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227D7" w14:textId="1CDCCFE3" w:rsidR="00C90AD6" w:rsidRPr="00D810B9" w:rsidRDefault="00C90AD6" w:rsidP="00D810B9">
      <w:pPr>
        <w:tabs>
          <w:tab w:val="left" w:pos="6804"/>
        </w:tabs>
        <w:jc w:val="both"/>
        <w:rPr>
          <w:sz w:val="28"/>
          <w:szCs w:val="28"/>
        </w:rPr>
      </w:pPr>
    </w:p>
    <w:p w14:paraId="333FE0A5" w14:textId="77777777" w:rsidR="000B677C" w:rsidRPr="00D810B9" w:rsidRDefault="000B677C" w:rsidP="00D810B9">
      <w:pPr>
        <w:tabs>
          <w:tab w:val="left" w:pos="6663"/>
        </w:tabs>
        <w:rPr>
          <w:sz w:val="28"/>
          <w:szCs w:val="28"/>
        </w:rPr>
      </w:pPr>
    </w:p>
    <w:p w14:paraId="3499F821" w14:textId="77777777" w:rsidR="000B677C" w:rsidRPr="00D810B9" w:rsidRDefault="000B677C" w:rsidP="00D810B9">
      <w:pPr>
        <w:tabs>
          <w:tab w:val="left" w:pos="6663"/>
        </w:tabs>
        <w:rPr>
          <w:sz w:val="28"/>
          <w:szCs w:val="28"/>
        </w:rPr>
      </w:pPr>
    </w:p>
    <w:p w14:paraId="11D0C9D5" w14:textId="668E29C2" w:rsidR="000B677C" w:rsidRPr="00D810B9" w:rsidRDefault="000B677C" w:rsidP="00D810B9">
      <w:pPr>
        <w:tabs>
          <w:tab w:val="left" w:pos="6804"/>
        </w:tabs>
        <w:rPr>
          <w:sz w:val="28"/>
          <w:szCs w:val="28"/>
        </w:rPr>
      </w:pPr>
      <w:r w:rsidRPr="00D810B9">
        <w:rPr>
          <w:sz w:val="28"/>
          <w:szCs w:val="28"/>
        </w:rPr>
        <w:t>201</w:t>
      </w:r>
      <w:r w:rsidR="007A7C26" w:rsidRPr="00D810B9">
        <w:rPr>
          <w:sz w:val="28"/>
          <w:szCs w:val="28"/>
        </w:rPr>
        <w:t>6</w:t>
      </w:r>
      <w:r w:rsidRPr="00D810B9">
        <w:rPr>
          <w:sz w:val="28"/>
          <w:szCs w:val="28"/>
        </w:rPr>
        <w:t xml:space="preserve">. gada </w:t>
      </w:r>
      <w:r w:rsidR="000C0395">
        <w:rPr>
          <w:sz w:val="28"/>
          <w:szCs w:val="28"/>
        </w:rPr>
        <w:t>28. jūnijā</w:t>
      </w:r>
      <w:r w:rsidRPr="00D810B9">
        <w:rPr>
          <w:sz w:val="28"/>
          <w:szCs w:val="28"/>
        </w:rPr>
        <w:tab/>
        <w:t>Noteikumi Nr.</w:t>
      </w:r>
      <w:r w:rsidR="000C0395">
        <w:rPr>
          <w:sz w:val="28"/>
          <w:szCs w:val="28"/>
        </w:rPr>
        <w:t> 411</w:t>
      </w:r>
    </w:p>
    <w:p w14:paraId="11DB9A91" w14:textId="42BA2404" w:rsidR="000B677C" w:rsidRPr="00D810B9" w:rsidRDefault="000B677C" w:rsidP="00D810B9">
      <w:pPr>
        <w:tabs>
          <w:tab w:val="left" w:pos="6804"/>
        </w:tabs>
        <w:rPr>
          <w:sz w:val="28"/>
          <w:szCs w:val="28"/>
        </w:rPr>
      </w:pPr>
      <w:r w:rsidRPr="00D810B9">
        <w:rPr>
          <w:sz w:val="28"/>
          <w:szCs w:val="28"/>
        </w:rPr>
        <w:t>Rīgā</w:t>
      </w:r>
      <w:r w:rsidRPr="00D810B9">
        <w:rPr>
          <w:sz w:val="28"/>
          <w:szCs w:val="28"/>
        </w:rPr>
        <w:tab/>
        <w:t>(prot. Nr. </w:t>
      </w:r>
      <w:r w:rsidR="000C0395">
        <w:rPr>
          <w:sz w:val="28"/>
          <w:szCs w:val="28"/>
        </w:rPr>
        <w:t>32</w:t>
      </w:r>
      <w:r w:rsidRPr="00D810B9">
        <w:rPr>
          <w:sz w:val="28"/>
          <w:szCs w:val="28"/>
        </w:rPr>
        <w:t> </w:t>
      </w:r>
      <w:r w:rsidR="000C0395">
        <w:rPr>
          <w:sz w:val="28"/>
          <w:szCs w:val="28"/>
        </w:rPr>
        <w:t>9</w:t>
      </w:r>
      <w:r w:rsidRPr="00D810B9">
        <w:rPr>
          <w:sz w:val="28"/>
          <w:szCs w:val="28"/>
        </w:rPr>
        <w:t>. §)</w:t>
      </w:r>
    </w:p>
    <w:p w14:paraId="1ED99ECA" w14:textId="77777777" w:rsidR="008438CA" w:rsidRPr="00D810B9" w:rsidRDefault="008438CA" w:rsidP="00D810B9">
      <w:pPr>
        <w:jc w:val="center"/>
        <w:rPr>
          <w:sz w:val="28"/>
          <w:szCs w:val="28"/>
        </w:rPr>
      </w:pPr>
    </w:p>
    <w:p w14:paraId="240DB6B1" w14:textId="18137663" w:rsidR="008438CA" w:rsidRPr="00D810B9" w:rsidRDefault="008438CA" w:rsidP="00D810B9">
      <w:pPr>
        <w:jc w:val="center"/>
        <w:rPr>
          <w:b/>
          <w:bCs/>
          <w:sz w:val="28"/>
          <w:szCs w:val="28"/>
        </w:rPr>
      </w:pPr>
      <w:r w:rsidRPr="00D810B9">
        <w:rPr>
          <w:b/>
          <w:bCs/>
          <w:sz w:val="28"/>
          <w:szCs w:val="28"/>
        </w:rPr>
        <w:t>Grozījumi Ministru kabineta 2014</w:t>
      </w:r>
      <w:r w:rsidR="000B677C" w:rsidRPr="00D810B9">
        <w:rPr>
          <w:b/>
          <w:bCs/>
          <w:sz w:val="28"/>
          <w:szCs w:val="28"/>
        </w:rPr>
        <w:t>. g</w:t>
      </w:r>
      <w:r w:rsidRPr="00D810B9">
        <w:rPr>
          <w:b/>
          <w:bCs/>
          <w:sz w:val="28"/>
          <w:szCs w:val="28"/>
        </w:rPr>
        <w:t>ada 25</w:t>
      </w:r>
      <w:r w:rsidR="000B677C" w:rsidRPr="00D810B9">
        <w:rPr>
          <w:b/>
          <w:bCs/>
          <w:sz w:val="28"/>
          <w:szCs w:val="28"/>
        </w:rPr>
        <w:t>. n</w:t>
      </w:r>
      <w:r w:rsidRPr="00D810B9">
        <w:rPr>
          <w:b/>
          <w:bCs/>
          <w:sz w:val="28"/>
          <w:szCs w:val="28"/>
        </w:rPr>
        <w:t>ovembra noteikumos Nr.</w:t>
      </w:r>
      <w:r w:rsidR="00800E0C" w:rsidRPr="00D810B9">
        <w:rPr>
          <w:b/>
          <w:bCs/>
          <w:sz w:val="28"/>
          <w:szCs w:val="28"/>
        </w:rPr>
        <w:t> </w:t>
      </w:r>
      <w:r w:rsidRPr="00D810B9">
        <w:rPr>
          <w:b/>
          <w:bCs/>
          <w:sz w:val="28"/>
          <w:szCs w:val="28"/>
        </w:rPr>
        <w:t>727</w:t>
      </w:r>
    </w:p>
    <w:p w14:paraId="3D267380" w14:textId="3E857ECF" w:rsidR="002E5C5E" w:rsidRPr="00D810B9" w:rsidRDefault="000B677C" w:rsidP="00D810B9">
      <w:pPr>
        <w:jc w:val="center"/>
        <w:rPr>
          <w:i/>
          <w:iCs/>
          <w:sz w:val="28"/>
          <w:szCs w:val="28"/>
        </w:rPr>
      </w:pPr>
      <w:r w:rsidRPr="00D810B9">
        <w:rPr>
          <w:b/>
          <w:bCs/>
          <w:sz w:val="28"/>
          <w:szCs w:val="28"/>
        </w:rPr>
        <w:t>"</w:t>
      </w:r>
      <w:r w:rsidR="008438CA" w:rsidRPr="00D810B9">
        <w:rPr>
          <w:b/>
          <w:bCs/>
          <w:sz w:val="28"/>
          <w:szCs w:val="28"/>
        </w:rPr>
        <w:t xml:space="preserve">Darbības programmas </w:t>
      </w:r>
      <w:r w:rsidRPr="00D810B9">
        <w:rPr>
          <w:b/>
          <w:bCs/>
          <w:sz w:val="28"/>
          <w:szCs w:val="28"/>
        </w:rPr>
        <w:t>"</w:t>
      </w:r>
      <w:r w:rsidR="008438CA" w:rsidRPr="00D810B9">
        <w:rPr>
          <w:b/>
          <w:bCs/>
          <w:sz w:val="28"/>
          <w:szCs w:val="28"/>
        </w:rPr>
        <w:t>Pārtikas un pamata materiālās palīdzības sniegšana vistrūcīgākajām personām 2014.–2020</w:t>
      </w:r>
      <w:r w:rsidRPr="00D810B9">
        <w:rPr>
          <w:b/>
          <w:bCs/>
          <w:sz w:val="28"/>
          <w:szCs w:val="28"/>
        </w:rPr>
        <w:t>. g</w:t>
      </w:r>
      <w:r w:rsidR="008438CA" w:rsidRPr="00D810B9">
        <w:rPr>
          <w:b/>
          <w:bCs/>
          <w:sz w:val="28"/>
          <w:szCs w:val="28"/>
        </w:rPr>
        <w:t>ada plānošanas periodā</w:t>
      </w:r>
      <w:r w:rsidRPr="00D810B9">
        <w:rPr>
          <w:b/>
          <w:bCs/>
          <w:sz w:val="28"/>
          <w:szCs w:val="28"/>
        </w:rPr>
        <w:t>"</w:t>
      </w:r>
      <w:bookmarkStart w:id="0" w:name="_GoBack"/>
      <w:bookmarkEnd w:id="0"/>
      <w:r w:rsidR="008438CA" w:rsidRPr="00D810B9">
        <w:rPr>
          <w:b/>
          <w:bCs/>
          <w:sz w:val="28"/>
          <w:szCs w:val="28"/>
        </w:rPr>
        <w:t xml:space="preserve"> īstenošanas noteikumi</w:t>
      </w:r>
      <w:r w:rsidRPr="00D810B9">
        <w:rPr>
          <w:b/>
          <w:bCs/>
          <w:sz w:val="28"/>
          <w:szCs w:val="28"/>
        </w:rPr>
        <w:t>"</w:t>
      </w:r>
    </w:p>
    <w:p w14:paraId="0729CF1E" w14:textId="77777777" w:rsidR="008438CA" w:rsidRPr="00D810B9" w:rsidRDefault="008438CA" w:rsidP="00D810B9">
      <w:pPr>
        <w:jc w:val="both"/>
        <w:rPr>
          <w:i/>
          <w:iCs/>
          <w:sz w:val="28"/>
          <w:szCs w:val="28"/>
        </w:rPr>
      </w:pPr>
    </w:p>
    <w:p w14:paraId="12747B77" w14:textId="77777777" w:rsidR="000B677C" w:rsidRPr="00D810B9" w:rsidRDefault="002D55D7" w:rsidP="00D810B9">
      <w:pPr>
        <w:jc w:val="right"/>
        <w:rPr>
          <w:iCs/>
          <w:sz w:val="28"/>
          <w:szCs w:val="28"/>
        </w:rPr>
      </w:pPr>
      <w:r w:rsidRPr="00D810B9">
        <w:rPr>
          <w:iCs/>
          <w:sz w:val="28"/>
          <w:szCs w:val="28"/>
        </w:rPr>
        <w:t xml:space="preserve">Izdoti saskaņā ar </w:t>
      </w:r>
    </w:p>
    <w:p w14:paraId="6F0E56F7" w14:textId="77777777" w:rsidR="00D810B9" w:rsidRDefault="002D55D7" w:rsidP="00D810B9">
      <w:pPr>
        <w:jc w:val="right"/>
        <w:rPr>
          <w:iCs/>
          <w:sz w:val="28"/>
          <w:szCs w:val="28"/>
        </w:rPr>
      </w:pPr>
      <w:r w:rsidRPr="00D810B9">
        <w:rPr>
          <w:iCs/>
          <w:sz w:val="28"/>
          <w:szCs w:val="28"/>
        </w:rPr>
        <w:t xml:space="preserve">Eiropas </w:t>
      </w:r>
      <w:r w:rsidR="00AE5F7B" w:rsidRPr="00D810B9">
        <w:rPr>
          <w:iCs/>
          <w:sz w:val="28"/>
          <w:szCs w:val="28"/>
        </w:rPr>
        <w:t xml:space="preserve">Atbalsta fonda </w:t>
      </w:r>
    </w:p>
    <w:p w14:paraId="2F497D64" w14:textId="142B2A55" w:rsidR="006535BF" w:rsidRPr="00D810B9" w:rsidRDefault="00AE5F7B" w:rsidP="00D810B9">
      <w:pPr>
        <w:jc w:val="right"/>
        <w:rPr>
          <w:iCs/>
          <w:sz w:val="28"/>
          <w:szCs w:val="28"/>
        </w:rPr>
      </w:pPr>
      <w:r w:rsidRPr="00D810B9">
        <w:rPr>
          <w:iCs/>
          <w:sz w:val="28"/>
          <w:szCs w:val="28"/>
        </w:rPr>
        <w:t>vistrūcīgākajām personām</w:t>
      </w:r>
    </w:p>
    <w:p w14:paraId="5703C83C" w14:textId="37712FBD" w:rsidR="00D810B9" w:rsidRDefault="00AE5F7B" w:rsidP="00D810B9">
      <w:pPr>
        <w:jc w:val="right"/>
        <w:rPr>
          <w:iCs/>
          <w:sz w:val="28"/>
          <w:szCs w:val="28"/>
        </w:rPr>
      </w:pPr>
      <w:r w:rsidRPr="00D810B9">
        <w:rPr>
          <w:iCs/>
          <w:sz w:val="28"/>
          <w:szCs w:val="28"/>
        </w:rPr>
        <w:t>2014.</w:t>
      </w:r>
      <w:r w:rsidR="000B677C" w:rsidRPr="00D810B9">
        <w:rPr>
          <w:iCs/>
          <w:sz w:val="28"/>
          <w:szCs w:val="28"/>
        </w:rPr>
        <w:t>–</w:t>
      </w:r>
      <w:r w:rsidRPr="00D810B9">
        <w:rPr>
          <w:iCs/>
          <w:sz w:val="28"/>
          <w:szCs w:val="28"/>
        </w:rPr>
        <w:t>2020.</w:t>
      </w:r>
      <w:r w:rsidR="00D810B9">
        <w:rPr>
          <w:iCs/>
          <w:sz w:val="28"/>
          <w:szCs w:val="28"/>
        </w:rPr>
        <w:t> </w:t>
      </w:r>
      <w:r w:rsidR="002D55D7" w:rsidRPr="00D810B9">
        <w:rPr>
          <w:iCs/>
          <w:sz w:val="28"/>
          <w:szCs w:val="28"/>
        </w:rPr>
        <w:t xml:space="preserve">gada plānošanas perioda </w:t>
      </w:r>
    </w:p>
    <w:p w14:paraId="00BFAED2" w14:textId="4F1005BE" w:rsidR="000B677C" w:rsidRPr="00D810B9" w:rsidRDefault="002D55D7" w:rsidP="00D810B9">
      <w:pPr>
        <w:jc w:val="right"/>
        <w:rPr>
          <w:iCs/>
          <w:sz w:val="28"/>
          <w:szCs w:val="28"/>
        </w:rPr>
      </w:pPr>
      <w:r w:rsidRPr="00D810B9">
        <w:rPr>
          <w:iCs/>
          <w:sz w:val="28"/>
          <w:szCs w:val="28"/>
        </w:rPr>
        <w:t xml:space="preserve">vadības likuma </w:t>
      </w:r>
      <w:r w:rsidR="00D810B9" w:rsidRPr="00D810B9">
        <w:rPr>
          <w:iCs/>
          <w:sz w:val="28"/>
          <w:szCs w:val="28"/>
        </w:rPr>
        <w:t>11. panta</w:t>
      </w:r>
    </w:p>
    <w:p w14:paraId="69FB6EAA" w14:textId="2BFAC97A" w:rsidR="00F56FE2" w:rsidRPr="00D810B9" w:rsidRDefault="00032820" w:rsidP="00D810B9">
      <w:pPr>
        <w:jc w:val="right"/>
        <w:rPr>
          <w:iCs/>
          <w:sz w:val="28"/>
          <w:szCs w:val="28"/>
        </w:rPr>
      </w:pPr>
      <w:r w:rsidRPr="00D810B9">
        <w:rPr>
          <w:iCs/>
          <w:sz w:val="28"/>
          <w:szCs w:val="28"/>
        </w:rPr>
        <w:t>1.</w:t>
      </w:r>
      <w:r w:rsidR="00137D1A" w:rsidRPr="00D810B9">
        <w:rPr>
          <w:iCs/>
          <w:sz w:val="28"/>
          <w:szCs w:val="28"/>
        </w:rPr>
        <w:t>,</w:t>
      </w:r>
      <w:r w:rsidRPr="00D810B9">
        <w:rPr>
          <w:iCs/>
          <w:sz w:val="28"/>
          <w:szCs w:val="28"/>
        </w:rPr>
        <w:t xml:space="preserve"> 2.</w:t>
      </w:r>
      <w:r w:rsidR="00137D1A" w:rsidRPr="00D810B9">
        <w:rPr>
          <w:iCs/>
          <w:sz w:val="28"/>
          <w:szCs w:val="28"/>
        </w:rPr>
        <w:t>,</w:t>
      </w:r>
      <w:r w:rsidRPr="00D810B9">
        <w:rPr>
          <w:iCs/>
          <w:sz w:val="28"/>
          <w:szCs w:val="28"/>
        </w:rPr>
        <w:t xml:space="preserve"> 3.</w:t>
      </w:r>
      <w:r w:rsidR="00137D1A" w:rsidRPr="00D810B9">
        <w:rPr>
          <w:iCs/>
          <w:sz w:val="28"/>
          <w:szCs w:val="28"/>
        </w:rPr>
        <w:t>,</w:t>
      </w:r>
      <w:r w:rsidRPr="00D810B9">
        <w:rPr>
          <w:iCs/>
          <w:sz w:val="28"/>
          <w:szCs w:val="28"/>
        </w:rPr>
        <w:t xml:space="preserve"> 4.</w:t>
      </w:r>
      <w:r w:rsidR="00137D1A" w:rsidRPr="00D810B9">
        <w:rPr>
          <w:iCs/>
          <w:sz w:val="28"/>
          <w:szCs w:val="28"/>
        </w:rPr>
        <w:t>,</w:t>
      </w:r>
      <w:r w:rsidRPr="00D810B9">
        <w:rPr>
          <w:iCs/>
          <w:sz w:val="28"/>
          <w:szCs w:val="28"/>
        </w:rPr>
        <w:t xml:space="preserve"> 5. un 6</w:t>
      </w:r>
      <w:r w:rsidR="000B677C" w:rsidRPr="00D810B9">
        <w:rPr>
          <w:iCs/>
          <w:sz w:val="28"/>
          <w:szCs w:val="28"/>
        </w:rPr>
        <w:t>. p</w:t>
      </w:r>
      <w:r w:rsidRPr="00D810B9">
        <w:rPr>
          <w:iCs/>
          <w:sz w:val="28"/>
          <w:szCs w:val="28"/>
        </w:rPr>
        <w:t>unktu</w:t>
      </w:r>
    </w:p>
    <w:p w14:paraId="6DD15582" w14:textId="77777777" w:rsidR="00FF5BBC" w:rsidRPr="00D810B9" w:rsidRDefault="00FF5BBC" w:rsidP="00D810B9">
      <w:pPr>
        <w:jc w:val="both"/>
        <w:rPr>
          <w:i/>
          <w:iCs/>
          <w:sz w:val="28"/>
          <w:szCs w:val="28"/>
        </w:rPr>
      </w:pPr>
    </w:p>
    <w:p w14:paraId="12CA4FB2" w14:textId="5D9CDBD7" w:rsidR="008438CA" w:rsidRPr="00D810B9" w:rsidRDefault="00C858F7" w:rsidP="00D810B9">
      <w:pPr>
        <w:ind w:firstLine="709"/>
        <w:jc w:val="both"/>
        <w:rPr>
          <w:bCs/>
          <w:sz w:val="28"/>
          <w:szCs w:val="28"/>
        </w:rPr>
      </w:pPr>
      <w:bookmarkStart w:id="1" w:name="294706"/>
      <w:bookmarkEnd w:id="1"/>
      <w:r w:rsidRPr="00D810B9">
        <w:rPr>
          <w:bCs/>
          <w:sz w:val="28"/>
          <w:szCs w:val="28"/>
        </w:rPr>
        <w:t>1.</w:t>
      </w:r>
      <w:r w:rsidR="009F6E86">
        <w:rPr>
          <w:bCs/>
          <w:sz w:val="28"/>
          <w:szCs w:val="28"/>
        </w:rPr>
        <w:t> </w:t>
      </w:r>
      <w:r w:rsidR="008438CA" w:rsidRPr="00D810B9">
        <w:rPr>
          <w:bCs/>
          <w:sz w:val="28"/>
          <w:szCs w:val="28"/>
        </w:rPr>
        <w:t>Izdarīt Ministru kabineta 2014.</w:t>
      </w:r>
      <w:r w:rsidR="00D810B9">
        <w:rPr>
          <w:bCs/>
          <w:sz w:val="28"/>
          <w:szCs w:val="28"/>
        </w:rPr>
        <w:t> </w:t>
      </w:r>
      <w:r w:rsidR="008438CA" w:rsidRPr="00D810B9">
        <w:rPr>
          <w:bCs/>
          <w:sz w:val="28"/>
          <w:szCs w:val="28"/>
        </w:rPr>
        <w:t>gada 25.</w:t>
      </w:r>
      <w:r w:rsidR="00D810B9">
        <w:rPr>
          <w:bCs/>
          <w:sz w:val="28"/>
          <w:szCs w:val="28"/>
        </w:rPr>
        <w:t> </w:t>
      </w:r>
      <w:r w:rsidR="008438CA" w:rsidRPr="00D810B9">
        <w:rPr>
          <w:bCs/>
          <w:sz w:val="28"/>
          <w:szCs w:val="28"/>
        </w:rPr>
        <w:t>novembra noteikumos Nr.</w:t>
      </w:r>
      <w:r w:rsidR="00D810B9">
        <w:rPr>
          <w:bCs/>
          <w:sz w:val="28"/>
          <w:szCs w:val="28"/>
        </w:rPr>
        <w:t> </w:t>
      </w:r>
      <w:r w:rsidR="008438CA" w:rsidRPr="00D810B9">
        <w:rPr>
          <w:bCs/>
          <w:sz w:val="28"/>
          <w:szCs w:val="28"/>
        </w:rPr>
        <w:t xml:space="preserve">727 </w:t>
      </w:r>
      <w:r w:rsidR="000B677C" w:rsidRPr="00D810B9">
        <w:rPr>
          <w:bCs/>
          <w:sz w:val="28"/>
          <w:szCs w:val="28"/>
        </w:rPr>
        <w:t>"</w:t>
      </w:r>
      <w:r w:rsidR="008438CA" w:rsidRPr="00D810B9">
        <w:rPr>
          <w:bCs/>
          <w:sz w:val="28"/>
          <w:szCs w:val="28"/>
        </w:rPr>
        <w:t xml:space="preserve">Darbības programmas </w:t>
      </w:r>
      <w:r w:rsidR="000B677C" w:rsidRPr="00D810B9">
        <w:rPr>
          <w:bCs/>
          <w:sz w:val="28"/>
          <w:szCs w:val="28"/>
        </w:rPr>
        <w:t>"</w:t>
      </w:r>
      <w:r w:rsidR="008438CA" w:rsidRPr="00D810B9">
        <w:rPr>
          <w:bCs/>
          <w:sz w:val="28"/>
          <w:szCs w:val="28"/>
        </w:rPr>
        <w:t>Pārtikas un pamata materiālās palīdzības sniegšana vistrūcīgākajām personām 2014.–2020</w:t>
      </w:r>
      <w:r w:rsidR="000B677C" w:rsidRPr="00D810B9">
        <w:rPr>
          <w:bCs/>
          <w:sz w:val="28"/>
          <w:szCs w:val="28"/>
        </w:rPr>
        <w:t>. g</w:t>
      </w:r>
      <w:r w:rsidR="008438CA" w:rsidRPr="00D810B9">
        <w:rPr>
          <w:bCs/>
          <w:sz w:val="28"/>
          <w:szCs w:val="28"/>
        </w:rPr>
        <w:t>ada plānošanas periodā</w:t>
      </w:r>
      <w:r w:rsidR="000B677C" w:rsidRPr="00D810B9">
        <w:rPr>
          <w:bCs/>
          <w:sz w:val="28"/>
          <w:szCs w:val="28"/>
        </w:rPr>
        <w:t>"</w:t>
      </w:r>
      <w:r w:rsidR="008438CA" w:rsidRPr="00D810B9">
        <w:rPr>
          <w:bCs/>
          <w:sz w:val="28"/>
          <w:szCs w:val="28"/>
        </w:rPr>
        <w:t xml:space="preserve"> īstenošanas noteikumi</w:t>
      </w:r>
      <w:r w:rsidR="000B677C" w:rsidRPr="00D810B9">
        <w:rPr>
          <w:bCs/>
          <w:sz w:val="28"/>
          <w:szCs w:val="28"/>
        </w:rPr>
        <w:t>"</w:t>
      </w:r>
      <w:r w:rsidR="008438CA" w:rsidRPr="00D810B9">
        <w:rPr>
          <w:bCs/>
          <w:sz w:val="28"/>
          <w:szCs w:val="28"/>
        </w:rPr>
        <w:t xml:space="preserve"> (Latvijas Vēstnesis, 2014, </w:t>
      </w:r>
      <w:r w:rsidR="00D83ACC" w:rsidRPr="00D810B9">
        <w:rPr>
          <w:bCs/>
          <w:sz w:val="28"/>
          <w:szCs w:val="28"/>
        </w:rPr>
        <w:t>245</w:t>
      </w:r>
      <w:r w:rsidR="000B677C" w:rsidRPr="00D810B9">
        <w:rPr>
          <w:bCs/>
          <w:sz w:val="28"/>
          <w:szCs w:val="28"/>
        </w:rPr>
        <w:t>. n</w:t>
      </w:r>
      <w:r w:rsidRPr="00D810B9">
        <w:rPr>
          <w:bCs/>
          <w:sz w:val="28"/>
          <w:szCs w:val="28"/>
        </w:rPr>
        <w:t>r.</w:t>
      </w:r>
      <w:r w:rsidR="00C90AD6" w:rsidRPr="00D810B9">
        <w:rPr>
          <w:bCs/>
          <w:sz w:val="28"/>
          <w:szCs w:val="28"/>
        </w:rPr>
        <w:t>; 2015, 245. nr.</w:t>
      </w:r>
      <w:r w:rsidR="008438CA" w:rsidRPr="00D810B9">
        <w:rPr>
          <w:bCs/>
          <w:sz w:val="28"/>
          <w:szCs w:val="28"/>
        </w:rPr>
        <w:t>) šādus grozījumus:</w:t>
      </w:r>
    </w:p>
    <w:p w14:paraId="670C1A8A" w14:textId="09B47610" w:rsidR="00A26169" w:rsidRPr="00D810B9" w:rsidRDefault="009A572E" w:rsidP="00D810B9">
      <w:pPr>
        <w:ind w:firstLine="709"/>
        <w:jc w:val="both"/>
        <w:rPr>
          <w:bCs/>
          <w:sz w:val="28"/>
          <w:szCs w:val="28"/>
        </w:rPr>
      </w:pPr>
      <w:r w:rsidRPr="00D810B9">
        <w:rPr>
          <w:bCs/>
          <w:sz w:val="28"/>
          <w:szCs w:val="28"/>
        </w:rPr>
        <w:t>1.1.</w:t>
      </w:r>
      <w:r w:rsidR="009F6E86">
        <w:rPr>
          <w:bCs/>
          <w:sz w:val="28"/>
          <w:szCs w:val="28"/>
        </w:rPr>
        <w:t> </w:t>
      </w:r>
      <w:r w:rsidRPr="00D810B9">
        <w:rPr>
          <w:bCs/>
          <w:sz w:val="28"/>
          <w:szCs w:val="28"/>
        </w:rPr>
        <w:t>i</w:t>
      </w:r>
      <w:r w:rsidR="00A26169" w:rsidRPr="00D810B9">
        <w:rPr>
          <w:bCs/>
          <w:sz w:val="28"/>
          <w:szCs w:val="28"/>
        </w:rPr>
        <w:t>zteikt 4.</w:t>
      </w:r>
      <w:r w:rsidR="009F6E86">
        <w:rPr>
          <w:bCs/>
          <w:sz w:val="28"/>
          <w:szCs w:val="28"/>
        </w:rPr>
        <w:t> </w:t>
      </w:r>
      <w:r w:rsidR="00F95565" w:rsidRPr="00D810B9">
        <w:rPr>
          <w:bCs/>
          <w:sz w:val="28"/>
          <w:szCs w:val="28"/>
        </w:rPr>
        <w:t xml:space="preserve">punktu </w:t>
      </w:r>
      <w:r w:rsidR="00A26169" w:rsidRPr="00D810B9">
        <w:rPr>
          <w:bCs/>
          <w:sz w:val="28"/>
          <w:szCs w:val="28"/>
        </w:rPr>
        <w:t xml:space="preserve">šādā redakcijā: </w:t>
      </w:r>
    </w:p>
    <w:p w14:paraId="2246A2C5" w14:textId="5BC6DACF" w:rsidR="00B95772" w:rsidRPr="00D810B9" w:rsidRDefault="00B95772" w:rsidP="00D810B9">
      <w:pPr>
        <w:ind w:firstLine="709"/>
        <w:jc w:val="both"/>
        <w:rPr>
          <w:bCs/>
          <w:sz w:val="28"/>
          <w:szCs w:val="28"/>
        </w:rPr>
      </w:pPr>
    </w:p>
    <w:p w14:paraId="3B51964E" w14:textId="55EEBEE2" w:rsidR="00F95565" w:rsidRPr="00D810B9" w:rsidRDefault="00D810B9" w:rsidP="00D810B9">
      <w:pPr>
        <w:ind w:firstLine="709"/>
        <w:jc w:val="both"/>
        <w:rPr>
          <w:bCs/>
          <w:sz w:val="28"/>
          <w:szCs w:val="28"/>
        </w:rPr>
      </w:pPr>
      <w:r>
        <w:rPr>
          <w:bCs/>
          <w:sz w:val="28"/>
          <w:szCs w:val="28"/>
        </w:rPr>
        <w:t>"</w:t>
      </w:r>
      <w:r w:rsidR="00F95565" w:rsidRPr="00D810B9">
        <w:rPr>
          <w:bCs/>
          <w:sz w:val="28"/>
          <w:szCs w:val="28"/>
        </w:rPr>
        <w:t>4.</w:t>
      </w:r>
      <w:r>
        <w:rPr>
          <w:bCs/>
          <w:sz w:val="28"/>
          <w:szCs w:val="28"/>
        </w:rPr>
        <w:t> </w:t>
      </w:r>
      <w:r w:rsidR="00F95565" w:rsidRPr="00D810B9">
        <w:rPr>
          <w:bCs/>
          <w:sz w:val="28"/>
          <w:szCs w:val="28"/>
        </w:rPr>
        <w:t>Tiesības saņemt šo noteikumu 9.</w:t>
      </w:r>
      <w:r>
        <w:rPr>
          <w:bCs/>
          <w:sz w:val="28"/>
          <w:szCs w:val="28"/>
        </w:rPr>
        <w:t> </w:t>
      </w:r>
      <w:r w:rsidR="00F95565" w:rsidRPr="00D810B9">
        <w:rPr>
          <w:bCs/>
          <w:sz w:val="28"/>
          <w:szCs w:val="28"/>
        </w:rPr>
        <w:t>punktā minēto komplektu</w:t>
      </w:r>
      <w:r w:rsidR="00F45DF9" w:rsidRPr="00D810B9">
        <w:rPr>
          <w:bCs/>
          <w:sz w:val="28"/>
          <w:szCs w:val="28"/>
        </w:rPr>
        <w:t xml:space="preserve"> un</w:t>
      </w:r>
      <w:r w:rsidR="00F95565" w:rsidRPr="00D810B9">
        <w:rPr>
          <w:bCs/>
          <w:sz w:val="28"/>
          <w:szCs w:val="28"/>
        </w:rPr>
        <w:t xml:space="preserve"> piedalīties papildpasākumos ir ģimenei vai atsevišķi dzīvojošai personai (turpmāk – ģimene (persona)), kura atbilst šādiem kritērijiem:</w:t>
      </w:r>
    </w:p>
    <w:p w14:paraId="390431F5" w14:textId="5EA5030F" w:rsidR="00581D5E" w:rsidRPr="00D810B9" w:rsidRDefault="00581D5E" w:rsidP="00D810B9">
      <w:pPr>
        <w:ind w:firstLine="709"/>
        <w:jc w:val="both"/>
        <w:rPr>
          <w:bCs/>
          <w:sz w:val="28"/>
          <w:szCs w:val="28"/>
        </w:rPr>
      </w:pPr>
      <w:r w:rsidRPr="00D810B9">
        <w:rPr>
          <w:bCs/>
          <w:sz w:val="28"/>
          <w:szCs w:val="28"/>
        </w:rPr>
        <w:t>4.1.</w:t>
      </w:r>
      <w:r w:rsidR="00D810B9">
        <w:rPr>
          <w:bCs/>
          <w:sz w:val="28"/>
          <w:szCs w:val="28"/>
        </w:rPr>
        <w:t> </w:t>
      </w:r>
      <w:r w:rsidRPr="00D810B9">
        <w:rPr>
          <w:bCs/>
          <w:sz w:val="28"/>
          <w:szCs w:val="28"/>
        </w:rPr>
        <w:t xml:space="preserve">vienam no vispārīgajiem kritērijiem, ja </w:t>
      </w:r>
      <w:r w:rsidR="00CD7FC4" w:rsidRPr="00D810B9">
        <w:rPr>
          <w:bCs/>
          <w:sz w:val="28"/>
          <w:szCs w:val="28"/>
        </w:rPr>
        <w:t xml:space="preserve">tā </w:t>
      </w:r>
      <w:r w:rsidRPr="00D810B9">
        <w:rPr>
          <w:bCs/>
          <w:sz w:val="28"/>
          <w:szCs w:val="28"/>
        </w:rPr>
        <w:t>pretendē uz šo noteikumu 9.1.1.</w:t>
      </w:r>
      <w:r w:rsidR="00D810B9">
        <w:rPr>
          <w:bCs/>
          <w:sz w:val="28"/>
          <w:szCs w:val="28"/>
        </w:rPr>
        <w:t> </w:t>
      </w:r>
      <w:r w:rsidRPr="00D810B9">
        <w:rPr>
          <w:bCs/>
          <w:sz w:val="28"/>
          <w:szCs w:val="28"/>
        </w:rPr>
        <w:t>apakšpunktā minēto pārtikas preču saņemšanu:</w:t>
      </w:r>
    </w:p>
    <w:p w14:paraId="70FD584C" w14:textId="0CEAFA3D" w:rsidR="00581D5E" w:rsidRPr="00D810B9" w:rsidRDefault="00581D5E" w:rsidP="00D810B9">
      <w:pPr>
        <w:ind w:firstLine="709"/>
        <w:jc w:val="both"/>
        <w:rPr>
          <w:bCs/>
          <w:sz w:val="28"/>
          <w:szCs w:val="28"/>
        </w:rPr>
      </w:pPr>
      <w:r w:rsidRPr="00D810B9">
        <w:rPr>
          <w:bCs/>
          <w:sz w:val="28"/>
          <w:szCs w:val="28"/>
        </w:rPr>
        <w:t>4.1.1.</w:t>
      </w:r>
      <w:r w:rsidR="00D810B9">
        <w:rPr>
          <w:bCs/>
          <w:sz w:val="28"/>
          <w:szCs w:val="28"/>
        </w:rPr>
        <w:t> </w:t>
      </w:r>
      <w:r w:rsidRPr="00D810B9">
        <w:rPr>
          <w:bCs/>
          <w:sz w:val="28"/>
          <w:szCs w:val="28"/>
        </w:rPr>
        <w:t>ģimene (persona), kurai pašvaldības sociālais dienests atbilstoši normatīvajiem aktiem par ģimenes vai atsevišķi dzīvojošo personu atzīšanu par trūcīgu izsniedzis rakstisku izziņu par atbilstību trūcīgas personas statusam;</w:t>
      </w:r>
    </w:p>
    <w:p w14:paraId="423142B6" w14:textId="5747CA47" w:rsidR="00581D5E" w:rsidRPr="00D810B9" w:rsidRDefault="00581D5E" w:rsidP="00D810B9">
      <w:pPr>
        <w:ind w:firstLine="709"/>
        <w:jc w:val="both"/>
        <w:rPr>
          <w:bCs/>
          <w:sz w:val="28"/>
          <w:szCs w:val="28"/>
        </w:rPr>
      </w:pPr>
      <w:r w:rsidRPr="00D810B9">
        <w:rPr>
          <w:bCs/>
          <w:sz w:val="28"/>
          <w:szCs w:val="28"/>
        </w:rPr>
        <w:t>4.1.2.</w:t>
      </w:r>
      <w:r w:rsidR="00D810B9">
        <w:rPr>
          <w:bCs/>
          <w:sz w:val="28"/>
          <w:szCs w:val="28"/>
        </w:rPr>
        <w:t> </w:t>
      </w:r>
      <w:r w:rsidRPr="00D810B9">
        <w:rPr>
          <w:bCs/>
          <w:sz w:val="28"/>
          <w:szCs w:val="28"/>
        </w:rPr>
        <w:t>ģimene (persona), kurai pašvaldības sociālais dienests izsniedzis rakstisku izziņu, kas apliecina, ka ģimene (persona) ir nonākusi ārkārtas vai krīzes situācijā. Pašvaldības sociālais dienests izziņā norāda katra ģimenes locekļa (personas) vārdu, uzvārdu, dzimšanas datumu, kā arī izziņas izsniegšanas datumu un numuru;</w:t>
      </w:r>
    </w:p>
    <w:p w14:paraId="76D9178E" w14:textId="30DCEBEF" w:rsidR="00581D5E" w:rsidRPr="00D810B9" w:rsidRDefault="00581D5E" w:rsidP="00D810B9">
      <w:pPr>
        <w:ind w:firstLine="709"/>
        <w:jc w:val="both"/>
        <w:rPr>
          <w:bCs/>
          <w:sz w:val="28"/>
          <w:szCs w:val="28"/>
        </w:rPr>
      </w:pPr>
      <w:r w:rsidRPr="00D810B9">
        <w:rPr>
          <w:bCs/>
          <w:sz w:val="28"/>
          <w:szCs w:val="28"/>
        </w:rPr>
        <w:t>4.2.</w:t>
      </w:r>
      <w:r w:rsidR="00D810B9">
        <w:rPr>
          <w:bCs/>
          <w:sz w:val="28"/>
          <w:szCs w:val="28"/>
        </w:rPr>
        <w:t> </w:t>
      </w:r>
      <w:r w:rsidRPr="00D810B9">
        <w:rPr>
          <w:bCs/>
          <w:sz w:val="28"/>
          <w:szCs w:val="28"/>
        </w:rPr>
        <w:t>vismaz vienam no specifiskajiem kritērijiem:</w:t>
      </w:r>
    </w:p>
    <w:p w14:paraId="5070AB24" w14:textId="75E084F7" w:rsidR="002920AD" w:rsidRPr="00D810B9" w:rsidRDefault="002920AD" w:rsidP="00D810B9">
      <w:pPr>
        <w:ind w:firstLine="709"/>
        <w:jc w:val="both"/>
        <w:rPr>
          <w:bCs/>
          <w:sz w:val="28"/>
          <w:szCs w:val="28"/>
        </w:rPr>
      </w:pPr>
      <w:r w:rsidRPr="00D810B9">
        <w:rPr>
          <w:bCs/>
          <w:sz w:val="28"/>
          <w:szCs w:val="28"/>
        </w:rPr>
        <w:t>4.2.1.</w:t>
      </w:r>
      <w:r w:rsidR="00D810B9">
        <w:rPr>
          <w:bCs/>
          <w:sz w:val="28"/>
          <w:szCs w:val="28"/>
        </w:rPr>
        <w:t> </w:t>
      </w:r>
      <w:r w:rsidRPr="00D810B9">
        <w:rPr>
          <w:bCs/>
          <w:sz w:val="28"/>
          <w:szCs w:val="28"/>
        </w:rPr>
        <w:t xml:space="preserve">bez </w:t>
      </w:r>
      <w:r w:rsidR="009F6E86">
        <w:rPr>
          <w:bCs/>
          <w:sz w:val="28"/>
          <w:szCs w:val="28"/>
        </w:rPr>
        <w:t xml:space="preserve">personu </w:t>
      </w:r>
      <w:r w:rsidRPr="00D810B9">
        <w:rPr>
          <w:bCs/>
          <w:sz w:val="28"/>
          <w:szCs w:val="28"/>
        </w:rPr>
        <w:t xml:space="preserve">vecuma ierobežojuma, ja </w:t>
      </w:r>
      <w:r w:rsidR="00903E24" w:rsidRPr="00D810B9">
        <w:rPr>
          <w:bCs/>
          <w:sz w:val="28"/>
          <w:szCs w:val="28"/>
        </w:rPr>
        <w:t xml:space="preserve">ģimene (persona) </w:t>
      </w:r>
      <w:r w:rsidRPr="00D810B9">
        <w:rPr>
          <w:bCs/>
          <w:sz w:val="28"/>
          <w:szCs w:val="28"/>
        </w:rPr>
        <w:t>pretendē uz šo noteikumu 9.1.1.</w:t>
      </w:r>
      <w:r w:rsidR="00D810B9">
        <w:rPr>
          <w:bCs/>
          <w:sz w:val="28"/>
          <w:szCs w:val="28"/>
        </w:rPr>
        <w:t> </w:t>
      </w:r>
      <w:r w:rsidRPr="00D810B9">
        <w:rPr>
          <w:bCs/>
          <w:sz w:val="28"/>
          <w:szCs w:val="28"/>
        </w:rPr>
        <w:t>apakšpunktā minēto pārtikas preču saņemšanu;</w:t>
      </w:r>
    </w:p>
    <w:p w14:paraId="0169A1D1" w14:textId="2F8675A5" w:rsidR="00581D5E" w:rsidRPr="00D810B9" w:rsidRDefault="00B9453B" w:rsidP="00D810B9">
      <w:pPr>
        <w:ind w:firstLine="709"/>
        <w:jc w:val="both"/>
        <w:rPr>
          <w:bCs/>
          <w:sz w:val="28"/>
          <w:szCs w:val="28"/>
        </w:rPr>
      </w:pPr>
      <w:r w:rsidRPr="00D810B9">
        <w:rPr>
          <w:bCs/>
          <w:sz w:val="28"/>
          <w:szCs w:val="28"/>
        </w:rPr>
        <w:lastRenderedPageBreak/>
        <w:t>4.2.2</w:t>
      </w:r>
      <w:r w:rsidR="00581D5E" w:rsidRPr="00D810B9">
        <w:rPr>
          <w:bCs/>
          <w:sz w:val="28"/>
          <w:szCs w:val="28"/>
        </w:rPr>
        <w:t>.</w:t>
      </w:r>
      <w:r w:rsidR="00D810B9">
        <w:rPr>
          <w:bCs/>
          <w:sz w:val="28"/>
          <w:szCs w:val="28"/>
        </w:rPr>
        <w:t> </w:t>
      </w:r>
      <w:r w:rsidR="00903E24" w:rsidRPr="00D810B9">
        <w:rPr>
          <w:bCs/>
          <w:sz w:val="28"/>
          <w:szCs w:val="28"/>
        </w:rPr>
        <w:t>ģimen</w:t>
      </w:r>
      <w:r w:rsidR="00903E24">
        <w:rPr>
          <w:bCs/>
          <w:sz w:val="28"/>
          <w:szCs w:val="28"/>
        </w:rPr>
        <w:t>ē, kura</w:t>
      </w:r>
      <w:r w:rsidR="00903E24" w:rsidRPr="00D810B9">
        <w:rPr>
          <w:bCs/>
          <w:sz w:val="28"/>
          <w:szCs w:val="28"/>
        </w:rPr>
        <w:t xml:space="preserve"> pretendē uz šo noteikumu 9.1.2.</w:t>
      </w:r>
      <w:r w:rsidR="00903E24">
        <w:rPr>
          <w:bCs/>
          <w:sz w:val="28"/>
          <w:szCs w:val="28"/>
        </w:rPr>
        <w:t> </w:t>
      </w:r>
      <w:r w:rsidR="00903E24" w:rsidRPr="00D810B9">
        <w:rPr>
          <w:bCs/>
          <w:sz w:val="28"/>
          <w:szCs w:val="28"/>
        </w:rPr>
        <w:t>apakšpunktā minēto pārtikas preču saņemšanu</w:t>
      </w:r>
      <w:r w:rsidR="00903E24">
        <w:rPr>
          <w:bCs/>
          <w:sz w:val="28"/>
          <w:szCs w:val="28"/>
        </w:rPr>
        <w:t>, ir</w:t>
      </w:r>
      <w:r w:rsidR="00903E24" w:rsidRPr="00D810B9">
        <w:rPr>
          <w:bCs/>
          <w:sz w:val="28"/>
          <w:szCs w:val="28"/>
        </w:rPr>
        <w:t xml:space="preserve"> </w:t>
      </w:r>
      <w:r w:rsidR="00581D5E" w:rsidRPr="00D810B9">
        <w:rPr>
          <w:bCs/>
          <w:sz w:val="28"/>
          <w:szCs w:val="28"/>
        </w:rPr>
        <w:t>ģimenes locekli</w:t>
      </w:r>
      <w:r w:rsidRPr="00D810B9">
        <w:rPr>
          <w:bCs/>
          <w:sz w:val="28"/>
          <w:szCs w:val="28"/>
        </w:rPr>
        <w:t>s</w:t>
      </w:r>
      <w:r w:rsidR="00581D5E" w:rsidRPr="00D810B9">
        <w:rPr>
          <w:bCs/>
          <w:sz w:val="28"/>
          <w:szCs w:val="28"/>
        </w:rPr>
        <w:t xml:space="preserve"> vecumā no septiņiem līdz 12</w:t>
      </w:r>
      <w:r w:rsidR="009F6E86">
        <w:rPr>
          <w:bCs/>
          <w:sz w:val="28"/>
          <w:szCs w:val="28"/>
        </w:rPr>
        <w:t> </w:t>
      </w:r>
      <w:r w:rsidR="00903E24">
        <w:rPr>
          <w:bCs/>
          <w:sz w:val="28"/>
          <w:szCs w:val="28"/>
        </w:rPr>
        <w:t>mēnešiem (ieskaitot)</w:t>
      </w:r>
      <w:r w:rsidR="00581D5E" w:rsidRPr="00D810B9">
        <w:rPr>
          <w:bCs/>
          <w:sz w:val="28"/>
          <w:szCs w:val="28"/>
        </w:rPr>
        <w:t>;</w:t>
      </w:r>
    </w:p>
    <w:p w14:paraId="4C7192E3" w14:textId="477ACB89" w:rsidR="00581D5E" w:rsidRPr="00D810B9" w:rsidRDefault="00B9453B" w:rsidP="00D810B9">
      <w:pPr>
        <w:ind w:firstLine="709"/>
        <w:jc w:val="both"/>
        <w:rPr>
          <w:bCs/>
          <w:sz w:val="28"/>
          <w:szCs w:val="28"/>
        </w:rPr>
      </w:pPr>
      <w:r w:rsidRPr="00D810B9">
        <w:rPr>
          <w:bCs/>
          <w:sz w:val="28"/>
          <w:szCs w:val="28"/>
        </w:rPr>
        <w:t>4.2.3</w:t>
      </w:r>
      <w:r w:rsidR="00581D5E" w:rsidRPr="00D810B9">
        <w:rPr>
          <w:bCs/>
          <w:sz w:val="28"/>
          <w:szCs w:val="28"/>
        </w:rPr>
        <w:t>.</w:t>
      </w:r>
      <w:r w:rsidR="00D810B9">
        <w:rPr>
          <w:bCs/>
          <w:sz w:val="28"/>
          <w:szCs w:val="28"/>
        </w:rPr>
        <w:t> </w:t>
      </w:r>
      <w:r w:rsidR="00903E24" w:rsidRPr="00D810B9">
        <w:rPr>
          <w:bCs/>
          <w:sz w:val="28"/>
          <w:szCs w:val="28"/>
        </w:rPr>
        <w:t>ģimen</w:t>
      </w:r>
      <w:r w:rsidR="00903E24">
        <w:rPr>
          <w:bCs/>
          <w:sz w:val="28"/>
          <w:szCs w:val="28"/>
        </w:rPr>
        <w:t>ē, kura</w:t>
      </w:r>
      <w:r w:rsidR="00903E24" w:rsidRPr="00D810B9">
        <w:rPr>
          <w:bCs/>
          <w:sz w:val="28"/>
          <w:szCs w:val="28"/>
        </w:rPr>
        <w:t xml:space="preserve"> pretendē uz šo noteikumu 9.1.3.</w:t>
      </w:r>
      <w:r w:rsidR="00903E24">
        <w:rPr>
          <w:bCs/>
          <w:sz w:val="28"/>
          <w:szCs w:val="28"/>
        </w:rPr>
        <w:t> </w:t>
      </w:r>
      <w:r w:rsidR="00903E24" w:rsidRPr="00D810B9">
        <w:rPr>
          <w:bCs/>
          <w:sz w:val="28"/>
          <w:szCs w:val="28"/>
        </w:rPr>
        <w:t>apakšpunktā minēto pārtikas preču saņemšanu</w:t>
      </w:r>
      <w:r w:rsidR="00903E24">
        <w:rPr>
          <w:bCs/>
          <w:sz w:val="28"/>
          <w:szCs w:val="28"/>
        </w:rPr>
        <w:t>, ir</w:t>
      </w:r>
      <w:r w:rsidR="00903E24" w:rsidRPr="00D810B9">
        <w:rPr>
          <w:bCs/>
          <w:sz w:val="28"/>
          <w:szCs w:val="28"/>
        </w:rPr>
        <w:t xml:space="preserve"> </w:t>
      </w:r>
      <w:r w:rsidR="00581D5E" w:rsidRPr="00D810B9">
        <w:rPr>
          <w:bCs/>
          <w:sz w:val="28"/>
          <w:szCs w:val="28"/>
        </w:rPr>
        <w:t>ģimenes locekli</w:t>
      </w:r>
      <w:r w:rsidRPr="00D810B9">
        <w:rPr>
          <w:bCs/>
          <w:sz w:val="28"/>
          <w:szCs w:val="28"/>
        </w:rPr>
        <w:t>s</w:t>
      </w:r>
      <w:r w:rsidR="00581D5E" w:rsidRPr="00D810B9">
        <w:rPr>
          <w:bCs/>
          <w:sz w:val="28"/>
          <w:szCs w:val="28"/>
        </w:rPr>
        <w:t xml:space="preserve"> vecumā no 13 līdz 18</w:t>
      </w:r>
      <w:r w:rsidR="009F6E86">
        <w:rPr>
          <w:bCs/>
          <w:sz w:val="28"/>
          <w:szCs w:val="28"/>
        </w:rPr>
        <w:t> </w:t>
      </w:r>
      <w:r w:rsidR="00581D5E" w:rsidRPr="00D810B9">
        <w:rPr>
          <w:bCs/>
          <w:sz w:val="28"/>
          <w:szCs w:val="28"/>
        </w:rPr>
        <w:t>mēnešiem (ieskaitot);</w:t>
      </w:r>
    </w:p>
    <w:p w14:paraId="3C1CDEA4" w14:textId="30251418" w:rsidR="00581D5E" w:rsidRPr="00D810B9" w:rsidRDefault="00581D5E" w:rsidP="00D810B9">
      <w:pPr>
        <w:ind w:firstLine="709"/>
        <w:jc w:val="both"/>
        <w:rPr>
          <w:bCs/>
          <w:sz w:val="28"/>
          <w:szCs w:val="28"/>
        </w:rPr>
      </w:pPr>
      <w:r w:rsidRPr="00D810B9">
        <w:rPr>
          <w:bCs/>
          <w:sz w:val="28"/>
          <w:szCs w:val="28"/>
        </w:rPr>
        <w:t>4.2.</w:t>
      </w:r>
      <w:r w:rsidR="00B9453B" w:rsidRPr="00D810B9">
        <w:rPr>
          <w:bCs/>
          <w:sz w:val="28"/>
          <w:szCs w:val="28"/>
        </w:rPr>
        <w:t>4</w:t>
      </w:r>
      <w:r w:rsidRPr="00D810B9">
        <w:rPr>
          <w:bCs/>
          <w:sz w:val="28"/>
          <w:szCs w:val="28"/>
        </w:rPr>
        <w:t>.</w:t>
      </w:r>
      <w:r w:rsidR="00D810B9">
        <w:rPr>
          <w:bCs/>
          <w:sz w:val="28"/>
          <w:szCs w:val="28"/>
        </w:rPr>
        <w:t> </w:t>
      </w:r>
      <w:r w:rsidR="007E3BDD">
        <w:rPr>
          <w:bCs/>
          <w:sz w:val="28"/>
          <w:szCs w:val="28"/>
        </w:rPr>
        <w:t>ģimenē, kura</w:t>
      </w:r>
      <w:r w:rsidR="007E3BDD" w:rsidRPr="00D810B9">
        <w:rPr>
          <w:bCs/>
          <w:sz w:val="28"/>
          <w:szCs w:val="28"/>
        </w:rPr>
        <w:t xml:space="preserve"> pretendē uz šo noteikumu 9.1.4.</w:t>
      </w:r>
      <w:r w:rsidR="007E3BDD">
        <w:rPr>
          <w:bCs/>
          <w:sz w:val="28"/>
          <w:szCs w:val="28"/>
        </w:rPr>
        <w:t> </w:t>
      </w:r>
      <w:r w:rsidR="007E3BDD" w:rsidRPr="00D810B9">
        <w:rPr>
          <w:bCs/>
          <w:sz w:val="28"/>
          <w:szCs w:val="28"/>
        </w:rPr>
        <w:t>apakšpunktā minēto pārtikas preču saņemšanu</w:t>
      </w:r>
      <w:r w:rsidR="007E3BDD">
        <w:rPr>
          <w:bCs/>
          <w:sz w:val="28"/>
          <w:szCs w:val="28"/>
        </w:rPr>
        <w:t>, ir</w:t>
      </w:r>
      <w:r w:rsidR="007E3BDD" w:rsidRPr="00D810B9">
        <w:rPr>
          <w:bCs/>
          <w:sz w:val="28"/>
          <w:szCs w:val="28"/>
        </w:rPr>
        <w:t xml:space="preserve"> </w:t>
      </w:r>
      <w:r w:rsidRPr="00D810B9">
        <w:rPr>
          <w:bCs/>
          <w:sz w:val="28"/>
          <w:szCs w:val="28"/>
        </w:rPr>
        <w:t>ģimenes locekli</w:t>
      </w:r>
      <w:r w:rsidR="00B9453B" w:rsidRPr="00D810B9">
        <w:rPr>
          <w:bCs/>
          <w:sz w:val="28"/>
          <w:szCs w:val="28"/>
        </w:rPr>
        <w:t>s</w:t>
      </w:r>
      <w:r w:rsidRPr="00D810B9">
        <w:rPr>
          <w:bCs/>
          <w:sz w:val="28"/>
          <w:szCs w:val="28"/>
        </w:rPr>
        <w:t xml:space="preserve"> vecumā no 19 līdz 24</w:t>
      </w:r>
      <w:r w:rsidR="009F6E86">
        <w:rPr>
          <w:bCs/>
          <w:sz w:val="28"/>
          <w:szCs w:val="28"/>
        </w:rPr>
        <w:t> </w:t>
      </w:r>
      <w:r w:rsidRPr="00D810B9">
        <w:rPr>
          <w:bCs/>
          <w:sz w:val="28"/>
          <w:szCs w:val="28"/>
        </w:rPr>
        <w:t>mēnešiem (ieskaitot);</w:t>
      </w:r>
    </w:p>
    <w:p w14:paraId="3A960628" w14:textId="7598A81C" w:rsidR="00581D5E" w:rsidRPr="00D810B9" w:rsidRDefault="00581D5E" w:rsidP="00D810B9">
      <w:pPr>
        <w:ind w:firstLine="709"/>
        <w:jc w:val="both"/>
        <w:rPr>
          <w:bCs/>
          <w:sz w:val="28"/>
          <w:szCs w:val="28"/>
        </w:rPr>
      </w:pPr>
      <w:r w:rsidRPr="00D810B9">
        <w:rPr>
          <w:bCs/>
          <w:sz w:val="28"/>
          <w:szCs w:val="28"/>
        </w:rPr>
        <w:t>4.2.</w:t>
      </w:r>
      <w:r w:rsidR="00B9453B" w:rsidRPr="00D810B9">
        <w:rPr>
          <w:bCs/>
          <w:sz w:val="28"/>
          <w:szCs w:val="28"/>
        </w:rPr>
        <w:t>5</w:t>
      </w:r>
      <w:r w:rsidRPr="00D810B9">
        <w:rPr>
          <w:bCs/>
          <w:sz w:val="28"/>
          <w:szCs w:val="28"/>
        </w:rPr>
        <w:t>.</w:t>
      </w:r>
      <w:r w:rsidR="00D810B9">
        <w:rPr>
          <w:bCs/>
          <w:sz w:val="28"/>
          <w:szCs w:val="28"/>
        </w:rPr>
        <w:t> </w:t>
      </w:r>
      <w:r w:rsidR="007E3BDD" w:rsidRPr="00D810B9">
        <w:rPr>
          <w:bCs/>
          <w:sz w:val="28"/>
          <w:szCs w:val="28"/>
        </w:rPr>
        <w:t>ģimen</w:t>
      </w:r>
      <w:r w:rsidR="007E3BDD">
        <w:rPr>
          <w:bCs/>
          <w:sz w:val="28"/>
          <w:szCs w:val="28"/>
        </w:rPr>
        <w:t>ē, kura</w:t>
      </w:r>
      <w:r w:rsidR="007E3BDD" w:rsidRPr="00D810B9">
        <w:rPr>
          <w:bCs/>
          <w:sz w:val="28"/>
          <w:szCs w:val="28"/>
        </w:rPr>
        <w:t xml:space="preserve"> pretendē uz šo noteikumu 9.3.1.</w:t>
      </w:r>
      <w:r w:rsidR="007E3BDD">
        <w:rPr>
          <w:bCs/>
          <w:sz w:val="28"/>
          <w:szCs w:val="28"/>
        </w:rPr>
        <w:t> </w:t>
      </w:r>
      <w:r w:rsidR="007E3BDD" w:rsidRPr="00D810B9">
        <w:rPr>
          <w:bCs/>
          <w:sz w:val="28"/>
          <w:szCs w:val="28"/>
        </w:rPr>
        <w:t>apakšpunktā minēto individuālo mācību piederumu saņemšanu</w:t>
      </w:r>
      <w:r w:rsidR="007E3BDD">
        <w:rPr>
          <w:bCs/>
          <w:sz w:val="28"/>
          <w:szCs w:val="28"/>
        </w:rPr>
        <w:t>, ir</w:t>
      </w:r>
      <w:r w:rsidR="007E3BDD" w:rsidRPr="00D810B9">
        <w:rPr>
          <w:bCs/>
          <w:sz w:val="28"/>
          <w:szCs w:val="28"/>
        </w:rPr>
        <w:t xml:space="preserve"> </w:t>
      </w:r>
      <w:r w:rsidRPr="00D810B9">
        <w:rPr>
          <w:bCs/>
          <w:sz w:val="28"/>
          <w:szCs w:val="28"/>
        </w:rPr>
        <w:t>ģimenes locekli</w:t>
      </w:r>
      <w:r w:rsidR="00B9453B" w:rsidRPr="00D810B9">
        <w:rPr>
          <w:bCs/>
          <w:sz w:val="28"/>
          <w:szCs w:val="28"/>
        </w:rPr>
        <w:t>s</w:t>
      </w:r>
      <w:r w:rsidRPr="00D810B9">
        <w:rPr>
          <w:bCs/>
          <w:sz w:val="28"/>
          <w:szCs w:val="28"/>
        </w:rPr>
        <w:t xml:space="preserve"> vecumā no pieciem līdz 10</w:t>
      </w:r>
      <w:r w:rsidR="007E3BDD">
        <w:rPr>
          <w:bCs/>
          <w:sz w:val="28"/>
          <w:szCs w:val="28"/>
        </w:rPr>
        <w:t> </w:t>
      </w:r>
      <w:r w:rsidRPr="00D810B9">
        <w:rPr>
          <w:bCs/>
          <w:sz w:val="28"/>
          <w:szCs w:val="28"/>
        </w:rPr>
        <w:t>gadiem (ieskaitot);</w:t>
      </w:r>
    </w:p>
    <w:p w14:paraId="2876F86F" w14:textId="4123C988" w:rsidR="00581D5E" w:rsidRPr="00D810B9" w:rsidRDefault="00B9453B" w:rsidP="00D810B9">
      <w:pPr>
        <w:ind w:firstLine="709"/>
        <w:jc w:val="both"/>
        <w:rPr>
          <w:bCs/>
          <w:sz w:val="28"/>
          <w:szCs w:val="28"/>
        </w:rPr>
      </w:pPr>
      <w:r w:rsidRPr="00D810B9">
        <w:rPr>
          <w:bCs/>
          <w:sz w:val="28"/>
          <w:szCs w:val="28"/>
        </w:rPr>
        <w:t>4.2.6</w:t>
      </w:r>
      <w:r w:rsidR="00581D5E" w:rsidRPr="00D810B9">
        <w:rPr>
          <w:bCs/>
          <w:sz w:val="28"/>
          <w:szCs w:val="28"/>
        </w:rPr>
        <w:t>.</w:t>
      </w:r>
      <w:r w:rsidR="00D810B9">
        <w:rPr>
          <w:bCs/>
          <w:sz w:val="28"/>
          <w:szCs w:val="28"/>
        </w:rPr>
        <w:t> </w:t>
      </w:r>
      <w:r w:rsidR="007E3BDD" w:rsidRPr="00D810B9">
        <w:rPr>
          <w:bCs/>
          <w:sz w:val="28"/>
          <w:szCs w:val="28"/>
        </w:rPr>
        <w:t>ģimen</w:t>
      </w:r>
      <w:r w:rsidR="007E3BDD">
        <w:rPr>
          <w:bCs/>
          <w:sz w:val="28"/>
          <w:szCs w:val="28"/>
        </w:rPr>
        <w:t>ē, kura</w:t>
      </w:r>
      <w:r w:rsidR="007E3BDD" w:rsidRPr="00D810B9">
        <w:rPr>
          <w:bCs/>
          <w:sz w:val="28"/>
          <w:szCs w:val="28"/>
        </w:rPr>
        <w:t xml:space="preserve"> pretendē uz šo noteikumu 9.3.2.</w:t>
      </w:r>
      <w:r w:rsidR="007E3BDD">
        <w:rPr>
          <w:bCs/>
          <w:sz w:val="28"/>
          <w:szCs w:val="28"/>
        </w:rPr>
        <w:t> </w:t>
      </w:r>
      <w:r w:rsidR="007E3BDD" w:rsidRPr="00D810B9">
        <w:rPr>
          <w:bCs/>
          <w:sz w:val="28"/>
          <w:szCs w:val="28"/>
        </w:rPr>
        <w:t>apakšpunktā minēto individuālo mācību piederumu saņemšanu</w:t>
      </w:r>
      <w:r w:rsidR="007E3BDD">
        <w:rPr>
          <w:bCs/>
          <w:sz w:val="28"/>
          <w:szCs w:val="28"/>
        </w:rPr>
        <w:t>, ir</w:t>
      </w:r>
      <w:r w:rsidR="007E3BDD" w:rsidRPr="00D810B9">
        <w:rPr>
          <w:bCs/>
          <w:sz w:val="28"/>
          <w:szCs w:val="28"/>
        </w:rPr>
        <w:t xml:space="preserve"> </w:t>
      </w:r>
      <w:r w:rsidR="00581D5E" w:rsidRPr="00D810B9">
        <w:rPr>
          <w:bCs/>
          <w:sz w:val="28"/>
          <w:szCs w:val="28"/>
        </w:rPr>
        <w:t>ģimenes locekli</w:t>
      </w:r>
      <w:r w:rsidRPr="00D810B9">
        <w:rPr>
          <w:bCs/>
          <w:sz w:val="28"/>
          <w:szCs w:val="28"/>
        </w:rPr>
        <w:t>s</w:t>
      </w:r>
      <w:r w:rsidR="00581D5E" w:rsidRPr="00D810B9">
        <w:rPr>
          <w:bCs/>
          <w:sz w:val="28"/>
          <w:szCs w:val="28"/>
        </w:rPr>
        <w:t xml:space="preserve"> vecumā no 11</w:t>
      </w:r>
      <w:r w:rsidR="007E3BDD">
        <w:rPr>
          <w:bCs/>
          <w:sz w:val="28"/>
          <w:szCs w:val="28"/>
        </w:rPr>
        <w:t> </w:t>
      </w:r>
      <w:r w:rsidR="00581D5E" w:rsidRPr="00D810B9">
        <w:rPr>
          <w:bCs/>
          <w:sz w:val="28"/>
          <w:szCs w:val="28"/>
        </w:rPr>
        <w:t>līdz 16 gadiem (ieskaitot);</w:t>
      </w:r>
    </w:p>
    <w:p w14:paraId="7725943C" w14:textId="293B3473" w:rsidR="00581D5E" w:rsidRPr="00D810B9" w:rsidRDefault="00581D5E" w:rsidP="00D810B9">
      <w:pPr>
        <w:ind w:firstLine="709"/>
        <w:jc w:val="both"/>
        <w:rPr>
          <w:bCs/>
          <w:sz w:val="28"/>
          <w:szCs w:val="28"/>
        </w:rPr>
      </w:pPr>
      <w:r w:rsidRPr="00D810B9">
        <w:rPr>
          <w:bCs/>
          <w:sz w:val="28"/>
          <w:szCs w:val="28"/>
        </w:rPr>
        <w:t>4.2.</w:t>
      </w:r>
      <w:r w:rsidR="00B9453B" w:rsidRPr="00D810B9">
        <w:rPr>
          <w:bCs/>
          <w:sz w:val="28"/>
          <w:szCs w:val="28"/>
        </w:rPr>
        <w:t>7</w:t>
      </w:r>
      <w:r w:rsidRPr="00D810B9">
        <w:rPr>
          <w:bCs/>
          <w:sz w:val="28"/>
          <w:szCs w:val="28"/>
        </w:rPr>
        <w:t>.</w:t>
      </w:r>
      <w:r w:rsidR="00D810B9">
        <w:rPr>
          <w:bCs/>
          <w:sz w:val="28"/>
          <w:szCs w:val="28"/>
        </w:rPr>
        <w:t> </w:t>
      </w:r>
      <w:r w:rsidR="007E3BDD">
        <w:rPr>
          <w:bCs/>
          <w:sz w:val="28"/>
          <w:szCs w:val="28"/>
        </w:rPr>
        <w:t>ģimenē, kura</w:t>
      </w:r>
      <w:r w:rsidR="007E3BDD" w:rsidRPr="00D810B9">
        <w:rPr>
          <w:bCs/>
          <w:sz w:val="28"/>
          <w:szCs w:val="28"/>
        </w:rPr>
        <w:t xml:space="preserve"> pretendē uz šo noteikumu 9.4.1.</w:t>
      </w:r>
      <w:r w:rsidR="007E3BDD">
        <w:rPr>
          <w:bCs/>
          <w:sz w:val="28"/>
          <w:szCs w:val="28"/>
        </w:rPr>
        <w:t> </w:t>
      </w:r>
      <w:r w:rsidR="007E3BDD" w:rsidRPr="00D810B9">
        <w:rPr>
          <w:bCs/>
          <w:sz w:val="28"/>
          <w:szCs w:val="28"/>
        </w:rPr>
        <w:t>apakšpunktā minēto higiēnas un saimniecības preču saņemšanu</w:t>
      </w:r>
      <w:r w:rsidR="007E3BDD">
        <w:rPr>
          <w:bCs/>
          <w:sz w:val="28"/>
          <w:szCs w:val="28"/>
        </w:rPr>
        <w:t>, ir</w:t>
      </w:r>
      <w:r w:rsidR="007E3BDD" w:rsidRPr="00D810B9">
        <w:rPr>
          <w:bCs/>
          <w:sz w:val="28"/>
          <w:szCs w:val="28"/>
        </w:rPr>
        <w:t xml:space="preserve"> </w:t>
      </w:r>
      <w:r w:rsidRPr="00D810B9">
        <w:rPr>
          <w:bCs/>
          <w:sz w:val="28"/>
          <w:szCs w:val="28"/>
        </w:rPr>
        <w:t>ģimenes locekli</w:t>
      </w:r>
      <w:r w:rsidR="00B9453B" w:rsidRPr="00D810B9">
        <w:rPr>
          <w:bCs/>
          <w:sz w:val="28"/>
          <w:szCs w:val="28"/>
        </w:rPr>
        <w:t>s</w:t>
      </w:r>
      <w:r w:rsidRPr="00D810B9">
        <w:rPr>
          <w:bCs/>
          <w:sz w:val="28"/>
          <w:szCs w:val="28"/>
        </w:rPr>
        <w:t xml:space="preserve"> vecumā līdz 17</w:t>
      </w:r>
      <w:r w:rsidR="007E3BDD">
        <w:rPr>
          <w:bCs/>
          <w:sz w:val="28"/>
          <w:szCs w:val="28"/>
        </w:rPr>
        <w:t> </w:t>
      </w:r>
      <w:r w:rsidRPr="00D810B9">
        <w:rPr>
          <w:bCs/>
          <w:sz w:val="28"/>
          <w:szCs w:val="28"/>
        </w:rPr>
        <w:t>gadiem (ieskaitot);</w:t>
      </w:r>
    </w:p>
    <w:p w14:paraId="77B4C0CC" w14:textId="544B1FC8" w:rsidR="00581D5E" w:rsidRPr="00D810B9" w:rsidRDefault="00581D5E" w:rsidP="00D810B9">
      <w:pPr>
        <w:ind w:firstLine="709"/>
        <w:jc w:val="both"/>
        <w:rPr>
          <w:bCs/>
          <w:sz w:val="28"/>
          <w:szCs w:val="28"/>
        </w:rPr>
      </w:pPr>
      <w:r w:rsidRPr="00D810B9">
        <w:rPr>
          <w:bCs/>
          <w:sz w:val="28"/>
          <w:szCs w:val="28"/>
        </w:rPr>
        <w:t>4.2.</w:t>
      </w:r>
      <w:r w:rsidR="00B9453B" w:rsidRPr="00D810B9">
        <w:rPr>
          <w:bCs/>
          <w:sz w:val="28"/>
          <w:szCs w:val="28"/>
        </w:rPr>
        <w:t>8</w:t>
      </w:r>
      <w:r w:rsidRPr="00D810B9">
        <w:rPr>
          <w:bCs/>
          <w:sz w:val="28"/>
          <w:szCs w:val="28"/>
        </w:rPr>
        <w:t>.</w:t>
      </w:r>
      <w:r w:rsidR="00D810B9">
        <w:rPr>
          <w:bCs/>
          <w:sz w:val="28"/>
          <w:szCs w:val="28"/>
        </w:rPr>
        <w:t> </w:t>
      </w:r>
      <w:r w:rsidR="007E3BDD">
        <w:rPr>
          <w:bCs/>
          <w:sz w:val="28"/>
          <w:szCs w:val="28"/>
        </w:rPr>
        <w:t>ģimenē, kura</w:t>
      </w:r>
      <w:r w:rsidR="007E3BDD" w:rsidRPr="00D810B9">
        <w:rPr>
          <w:bCs/>
          <w:sz w:val="28"/>
          <w:szCs w:val="28"/>
        </w:rPr>
        <w:t xml:space="preserve"> pretendē uz šo noteikumu 9.4.2.</w:t>
      </w:r>
      <w:r w:rsidR="007E3BDD">
        <w:rPr>
          <w:bCs/>
          <w:sz w:val="28"/>
          <w:szCs w:val="28"/>
        </w:rPr>
        <w:t> </w:t>
      </w:r>
      <w:r w:rsidR="007E3BDD" w:rsidRPr="00D810B9">
        <w:rPr>
          <w:bCs/>
          <w:sz w:val="28"/>
          <w:szCs w:val="28"/>
        </w:rPr>
        <w:t>apakšpunktā minēto higiēnas preču saņemšanu</w:t>
      </w:r>
      <w:r w:rsidR="007E3BDD">
        <w:rPr>
          <w:bCs/>
          <w:sz w:val="28"/>
          <w:szCs w:val="28"/>
        </w:rPr>
        <w:t>, ir</w:t>
      </w:r>
      <w:r w:rsidR="007E3BDD" w:rsidRPr="00D810B9">
        <w:rPr>
          <w:bCs/>
          <w:sz w:val="28"/>
          <w:szCs w:val="28"/>
        </w:rPr>
        <w:t xml:space="preserve"> </w:t>
      </w:r>
      <w:r w:rsidRPr="00D810B9">
        <w:rPr>
          <w:bCs/>
          <w:sz w:val="28"/>
          <w:szCs w:val="28"/>
        </w:rPr>
        <w:t>ģimenes locekli</w:t>
      </w:r>
      <w:r w:rsidR="00B9453B" w:rsidRPr="00D810B9">
        <w:rPr>
          <w:bCs/>
          <w:sz w:val="28"/>
          <w:szCs w:val="28"/>
        </w:rPr>
        <w:t>s</w:t>
      </w:r>
      <w:r w:rsidRPr="00D810B9">
        <w:rPr>
          <w:bCs/>
          <w:sz w:val="28"/>
          <w:szCs w:val="28"/>
        </w:rPr>
        <w:t xml:space="preserve"> vecumā līdz </w:t>
      </w:r>
      <w:r w:rsidR="00C90AD6" w:rsidRPr="00D810B9">
        <w:rPr>
          <w:bCs/>
          <w:sz w:val="28"/>
          <w:szCs w:val="28"/>
        </w:rPr>
        <w:t>sešiem</w:t>
      </w:r>
      <w:r w:rsidRPr="00D810B9">
        <w:rPr>
          <w:bCs/>
          <w:sz w:val="28"/>
          <w:szCs w:val="28"/>
        </w:rPr>
        <w:t xml:space="preserve"> mēnešiem (ieskaitot);</w:t>
      </w:r>
    </w:p>
    <w:p w14:paraId="6C554DD0" w14:textId="6FEBB6A9" w:rsidR="00581D5E" w:rsidRPr="00D810B9" w:rsidRDefault="00581D5E" w:rsidP="00D810B9">
      <w:pPr>
        <w:ind w:firstLine="709"/>
        <w:jc w:val="both"/>
        <w:rPr>
          <w:bCs/>
          <w:sz w:val="28"/>
          <w:szCs w:val="28"/>
        </w:rPr>
      </w:pPr>
      <w:r w:rsidRPr="00D810B9">
        <w:rPr>
          <w:bCs/>
          <w:sz w:val="28"/>
          <w:szCs w:val="28"/>
        </w:rPr>
        <w:t>4.2.</w:t>
      </w:r>
      <w:r w:rsidR="00B9453B" w:rsidRPr="00D810B9">
        <w:rPr>
          <w:bCs/>
          <w:sz w:val="28"/>
          <w:szCs w:val="28"/>
        </w:rPr>
        <w:t>9</w:t>
      </w:r>
      <w:r w:rsidRPr="00D810B9">
        <w:rPr>
          <w:bCs/>
          <w:sz w:val="28"/>
          <w:szCs w:val="28"/>
        </w:rPr>
        <w:t>.</w:t>
      </w:r>
      <w:r w:rsidR="00D810B9">
        <w:rPr>
          <w:bCs/>
          <w:sz w:val="28"/>
          <w:szCs w:val="28"/>
        </w:rPr>
        <w:t> </w:t>
      </w:r>
      <w:r w:rsidR="007E3BDD">
        <w:rPr>
          <w:bCs/>
          <w:sz w:val="28"/>
          <w:szCs w:val="28"/>
        </w:rPr>
        <w:t>ģimenē, kura</w:t>
      </w:r>
      <w:r w:rsidR="007E3BDD" w:rsidRPr="00D810B9">
        <w:rPr>
          <w:bCs/>
          <w:sz w:val="28"/>
          <w:szCs w:val="28"/>
        </w:rPr>
        <w:t xml:space="preserve"> pretendē uz šo noteikumu 9.4.3.</w:t>
      </w:r>
      <w:r w:rsidR="007E3BDD">
        <w:rPr>
          <w:bCs/>
          <w:sz w:val="28"/>
          <w:szCs w:val="28"/>
        </w:rPr>
        <w:t> </w:t>
      </w:r>
      <w:r w:rsidR="007E3BDD" w:rsidRPr="00D810B9">
        <w:rPr>
          <w:bCs/>
          <w:sz w:val="28"/>
          <w:szCs w:val="28"/>
        </w:rPr>
        <w:t>apakšpunktā minēto higiēnas preču saņemšanu</w:t>
      </w:r>
      <w:r w:rsidR="007E3BDD">
        <w:rPr>
          <w:bCs/>
          <w:sz w:val="28"/>
          <w:szCs w:val="28"/>
        </w:rPr>
        <w:t>, ir</w:t>
      </w:r>
      <w:r w:rsidR="007E3BDD" w:rsidRPr="00D810B9">
        <w:rPr>
          <w:bCs/>
          <w:sz w:val="28"/>
          <w:szCs w:val="28"/>
        </w:rPr>
        <w:t xml:space="preserve"> </w:t>
      </w:r>
      <w:r w:rsidRPr="00D810B9">
        <w:rPr>
          <w:bCs/>
          <w:sz w:val="28"/>
          <w:szCs w:val="28"/>
        </w:rPr>
        <w:t>ģimenes locekli</w:t>
      </w:r>
      <w:r w:rsidR="00B9453B" w:rsidRPr="00D810B9">
        <w:rPr>
          <w:bCs/>
          <w:sz w:val="28"/>
          <w:szCs w:val="28"/>
        </w:rPr>
        <w:t>s</w:t>
      </w:r>
      <w:r w:rsidRPr="00D810B9">
        <w:rPr>
          <w:bCs/>
          <w:sz w:val="28"/>
          <w:szCs w:val="28"/>
        </w:rPr>
        <w:t xml:space="preserve"> vecumā no septiņiem līdz 12</w:t>
      </w:r>
      <w:r w:rsidR="007E3BDD">
        <w:rPr>
          <w:bCs/>
          <w:sz w:val="28"/>
          <w:szCs w:val="28"/>
        </w:rPr>
        <w:t> mēnešiem (ieskaitot)</w:t>
      </w:r>
      <w:r w:rsidRPr="00D810B9">
        <w:rPr>
          <w:bCs/>
          <w:sz w:val="28"/>
          <w:szCs w:val="28"/>
        </w:rPr>
        <w:t>;</w:t>
      </w:r>
    </w:p>
    <w:p w14:paraId="1F972092" w14:textId="415CE29C" w:rsidR="00581D5E" w:rsidRPr="00D810B9" w:rsidRDefault="00581D5E" w:rsidP="00D810B9">
      <w:pPr>
        <w:ind w:firstLine="709"/>
        <w:jc w:val="both"/>
        <w:rPr>
          <w:bCs/>
          <w:sz w:val="28"/>
          <w:szCs w:val="28"/>
        </w:rPr>
      </w:pPr>
      <w:r w:rsidRPr="00D810B9">
        <w:rPr>
          <w:bCs/>
          <w:sz w:val="28"/>
          <w:szCs w:val="28"/>
        </w:rPr>
        <w:t>4.2.</w:t>
      </w:r>
      <w:r w:rsidR="00B9453B" w:rsidRPr="00D810B9">
        <w:rPr>
          <w:bCs/>
          <w:sz w:val="28"/>
          <w:szCs w:val="28"/>
        </w:rPr>
        <w:t>10</w:t>
      </w:r>
      <w:r w:rsidRPr="00D810B9">
        <w:rPr>
          <w:bCs/>
          <w:sz w:val="28"/>
          <w:szCs w:val="28"/>
        </w:rPr>
        <w:t>.</w:t>
      </w:r>
      <w:r w:rsidR="00D810B9">
        <w:rPr>
          <w:bCs/>
          <w:sz w:val="28"/>
          <w:szCs w:val="28"/>
        </w:rPr>
        <w:t> </w:t>
      </w:r>
      <w:r w:rsidR="007E3BDD" w:rsidRPr="00D810B9">
        <w:rPr>
          <w:bCs/>
          <w:sz w:val="28"/>
          <w:szCs w:val="28"/>
        </w:rPr>
        <w:t>ģimen</w:t>
      </w:r>
      <w:r w:rsidR="007E3BDD">
        <w:rPr>
          <w:bCs/>
          <w:sz w:val="28"/>
          <w:szCs w:val="28"/>
        </w:rPr>
        <w:t>ē, kura</w:t>
      </w:r>
      <w:r w:rsidR="007E3BDD" w:rsidRPr="00D810B9">
        <w:rPr>
          <w:bCs/>
          <w:sz w:val="28"/>
          <w:szCs w:val="28"/>
        </w:rPr>
        <w:t xml:space="preserve"> pretendē uz šo noteikumu 9.4.4.</w:t>
      </w:r>
      <w:r w:rsidR="007E3BDD">
        <w:rPr>
          <w:bCs/>
          <w:sz w:val="28"/>
          <w:szCs w:val="28"/>
        </w:rPr>
        <w:t> </w:t>
      </w:r>
      <w:r w:rsidR="007E3BDD" w:rsidRPr="00D810B9">
        <w:rPr>
          <w:bCs/>
          <w:sz w:val="28"/>
          <w:szCs w:val="28"/>
        </w:rPr>
        <w:t>apakšpunktā minēto higiēnas preču saņemšanu</w:t>
      </w:r>
      <w:r w:rsidR="007E3BDD">
        <w:rPr>
          <w:bCs/>
          <w:sz w:val="28"/>
          <w:szCs w:val="28"/>
        </w:rPr>
        <w:t>, ir</w:t>
      </w:r>
      <w:r w:rsidR="007E3BDD" w:rsidRPr="00D810B9">
        <w:rPr>
          <w:bCs/>
          <w:sz w:val="28"/>
          <w:szCs w:val="28"/>
        </w:rPr>
        <w:t xml:space="preserve"> </w:t>
      </w:r>
      <w:r w:rsidRPr="00D810B9">
        <w:rPr>
          <w:bCs/>
          <w:sz w:val="28"/>
          <w:szCs w:val="28"/>
        </w:rPr>
        <w:t>ģimenes locekli</w:t>
      </w:r>
      <w:r w:rsidR="00B9453B" w:rsidRPr="00D810B9">
        <w:rPr>
          <w:bCs/>
          <w:sz w:val="28"/>
          <w:szCs w:val="28"/>
        </w:rPr>
        <w:t>s</w:t>
      </w:r>
      <w:r w:rsidRPr="00D810B9">
        <w:rPr>
          <w:bCs/>
          <w:sz w:val="28"/>
          <w:szCs w:val="28"/>
        </w:rPr>
        <w:t xml:space="preserve"> vecumā no 13 līdz 18</w:t>
      </w:r>
      <w:r w:rsidR="007E3BDD">
        <w:rPr>
          <w:bCs/>
          <w:sz w:val="28"/>
          <w:szCs w:val="28"/>
        </w:rPr>
        <w:t> </w:t>
      </w:r>
      <w:r w:rsidRPr="00D810B9">
        <w:rPr>
          <w:bCs/>
          <w:sz w:val="28"/>
          <w:szCs w:val="28"/>
        </w:rPr>
        <w:t>mēnešiem (ieskaitot);</w:t>
      </w:r>
    </w:p>
    <w:p w14:paraId="0FC3C802" w14:textId="0D3F8A20" w:rsidR="00F95565" w:rsidRPr="00D810B9" w:rsidRDefault="00581D5E" w:rsidP="00D810B9">
      <w:pPr>
        <w:ind w:firstLine="709"/>
        <w:jc w:val="both"/>
        <w:rPr>
          <w:bCs/>
          <w:sz w:val="28"/>
          <w:szCs w:val="28"/>
        </w:rPr>
      </w:pPr>
      <w:r w:rsidRPr="00D810B9">
        <w:rPr>
          <w:bCs/>
          <w:sz w:val="28"/>
          <w:szCs w:val="28"/>
        </w:rPr>
        <w:t>4.2.1</w:t>
      </w:r>
      <w:r w:rsidR="00B9453B" w:rsidRPr="00D810B9">
        <w:rPr>
          <w:bCs/>
          <w:sz w:val="28"/>
          <w:szCs w:val="28"/>
        </w:rPr>
        <w:t>1</w:t>
      </w:r>
      <w:r w:rsidRPr="00D810B9">
        <w:rPr>
          <w:bCs/>
          <w:sz w:val="28"/>
          <w:szCs w:val="28"/>
        </w:rPr>
        <w:t>.</w:t>
      </w:r>
      <w:r w:rsidR="00D810B9">
        <w:rPr>
          <w:bCs/>
          <w:sz w:val="28"/>
          <w:szCs w:val="28"/>
        </w:rPr>
        <w:t> </w:t>
      </w:r>
      <w:r w:rsidR="007E3BDD" w:rsidRPr="00D810B9">
        <w:rPr>
          <w:bCs/>
          <w:sz w:val="28"/>
          <w:szCs w:val="28"/>
        </w:rPr>
        <w:t>ģimen</w:t>
      </w:r>
      <w:r w:rsidR="007E3BDD">
        <w:rPr>
          <w:bCs/>
          <w:sz w:val="28"/>
          <w:szCs w:val="28"/>
        </w:rPr>
        <w:t>ē, kura</w:t>
      </w:r>
      <w:r w:rsidR="007E3BDD" w:rsidRPr="00D810B9">
        <w:rPr>
          <w:bCs/>
          <w:sz w:val="28"/>
          <w:szCs w:val="28"/>
        </w:rPr>
        <w:t xml:space="preserve"> pretendē uz šo noteikumu 9.4.5.</w:t>
      </w:r>
      <w:r w:rsidR="007E3BDD">
        <w:rPr>
          <w:bCs/>
          <w:sz w:val="28"/>
          <w:szCs w:val="28"/>
        </w:rPr>
        <w:t> </w:t>
      </w:r>
      <w:r w:rsidR="007E3BDD" w:rsidRPr="00D810B9">
        <w:rPr>
          <w:bCs/>
          <w:sz w:val="28"/>
          <w:szCs w:val="28"/>
        </w:rPr>
        <w:t>apakšpunktā minēto higiēnas preču saņemšanu</w:t>
      </w:r>
      <w:r w:rsidR="007E3BDD">
        <w:rPr>
          <w:bCs/>
          <w:sz w:val="28"/>
          <w:szCs w:val="28"/>
        </w:rPr>
        <w:t>, ir</w:t>
      </w:r>
      <w:r w:rsidR="007E3BDD" w:rsidRPr="00D810B9">
        <w:rPr>
          <w:bCs/>
          <w:sz w:val="28"/>
          <w:szCs w:val="28"/>
        </w:rPr>
        <w:t xml:space="preserve"> </w:t>
      </w:r>
      <w:r w:rsidRPr="00D810B9">
        <w:rPr>
          <w:bCs/>
          <w:sz w:val="28"/>
          <w:szCs w:val="28"/>
        </w:rPr>
        <w:t>ģimenes locekli</w:t>
      </w:r>
      <w:r w:rsidR="00B9453B" w:rsidRPr="00D810B9">
        <w:rPr>
          <w:bCs/>
          <w:sz w:val="28"/>
          <w:szCs w:val="28"/>
        </w:rPr>
        <w:t>s</w:t>
      </w:r>
      <w:r w:rsidRPr="00D810B9">
        <w:rPr>
          <w:bCs/>
          <w:sz w:val="28"/>
          <w:szCs w:val="28"/>
        </w:rPr>
        <w:t xml:space="preserve"> vecumā no 19 līdz 24</w:t>
      </w:r>
      <w:r w:rsidR="007E3BDD">
        <w:rPr>
          <w:bCs/>
          <w:sz w:val="28"/>
          <w:szCs w:val="28"/>
        </w:rPr>
        <w:t> </w:t>
      </w:r>
      <w:r w:rsidRPr="00D810B9">
        <w:rPr>
          <w:bCs/>
          <w:sz w:val="28"/>
          <w:szCs w:val="28"/>
        </w:rPr>
        <w:t>mēnešiem (ieskaitot).</w:t>
      </w:r>
      <w:r w:rsidR="00D810B9">
        <w:rPr>
          <w:bCs/>
          <w:sz w:val="28"/>
          <w:szCs w:val="28"/>
        </w:rPr>
        <w:t>";</w:t>
      </w:r>
    </w:p>
    <w:p w14:paraId="5A958146" w14:textId="77777777" w:rsidR="00D810B9" w:rsidRDefault="00D810B9" w:rsidP="00D810B9">
      <w:pPr>
        <w:ind w:firstLine="709"/>
        <w:jc w:val="both"/>
        <w:rPr>
          <w:bCs/>
          <w:sz w:val="28"/>
          <w:szCs w:val="28"/>
        </w:rPr>
      </w:pPr>
    </w:p>
    <w:p w14:paraId="01A633A0" w14:textId="0A45030F" w:rsidR="00F95565" w:rsidRPr="00D810B9" w:rsidRDefault="00F95565" w:rsidP="00D810B9">
      <w:pPr>
        <w:ind w:firstLine="709"/>
        <w:jc w:val="both"/>
        <w:rPr>
          <w:bCs/>
          <w:sz w:val="28"/>
          <w:szCs w:val="28"/>
        </w:rPr>
      </w:pPr>
      <w:r w:rsidRPr="00D810B9">
        <w:rPr>
          <w:bCs/>
          <w:sz w:val="28"/>
          <w:szCs w:val="28"/>
        </w:rPr>
        <w:t>1.2.</w:t>
      </w:r>
      <w:r w:rsidR="009F6E86">
        <w:rPr>
          <w:bCs/>
          <w:sz w:val="28"/>
          <w:szCs w:val="28"/>
        </w:rPr>
        <w:t> </w:t>
      </w:r>
      <w:r w:rsidRPr="00D810B9">
        <w:rPr>
          <w:bCs/>
          <w:sz w:val="28"/>
          <w:szCs w:val="28"/>
        </w:rPr>
        <w:t>izteikt 4.</w:t>
      </w:r>
      <w:r w:rsidR="00D810B9" w:rsidRPr="00D810B9">
        <w:rPr>
          <w:bCs/>
          <w:sz w:val="28"/>
          <w:szCs w:val="28"/>
          <w:vertAlign w:val="superscript"/>
        </w:rPr>
        <w:t>1</w:t>
      </w:r>
      <w:r w:rsidR="00D810B9">
        <w:rPr>
          <w:bCs/>
          <w:sz w:val="28"/>
          <w:szCs w:val="28"/>
        </w:rPr>
        <w:t> </w:t>
      </w:r>
      <w:r w:rsidRPr="00D810B9">
        <w:rPr>
          <w:bCs/>
          <w:sz w:val="28"/>
          <w:szCs w:val="28"/>
        </w:rPr>
        <w:t xml:space="preserve">punkta ievaddaļu šādā redakcijā: </w:t>
      </w:r>
    </w:p>
    <w:p w14:paraId="1055948E" w14:textId="77777777" w:rsidR="00F95565" w:rsidRPr="00D810B9" w:rsidRDefault="00F95565" w:rsidP="00D810B9">
      <w:pPr>
        <w:ind w:firstLine="709"/>
        <w:jc w:val="both"/>
        <w:rPr>
          <w:bCs/>
          <w:sz w:val="28"/>
          <w:szCs w:val="28"/>
        </w:rPr>
      </w:pPr>
    </w:p>
    <w:p w14:paraId="2DDEC9B9" w14:textId="42C31D1D" w:rsidR="00635F7D" w:rsidRPr="00D810B9" w:rsidRDefault="00D810B9" w:rsidP="00D810B9">
      <w:pPr>
        <w:ind w:firstLine="709"/>
        <w:jc w:val="both"/>
        <w:rPr>
          <w:bCs/>
          <w:sz w:val="28"/>
          <w:szCs w:val="28"/>
        </w:rPr>
      </w:pPr>
      <w:r>
        <w:rPr>
          <w:bCs/>
          <w:sz w:val="28"/>
          <w:szCs w:val="28"/>
        </w:rPr>
        <w:t>"</w:t>
      </w:r>
      <w:r w:rsidR="00635F7D" w:rsidRPr="00D810B9">
        <w:rPr>
          <w:bCs/>
          <w:sz w:val="28"/>
          <w:szCs w:val="28"/>
        </w:rPr>
        <w:t>4.</w:t>
      </w:r>
      <w:r w:rsidRPr="00D810B9">
        <w:rPr>
          <w:bCs/>
          <w:sz w:val="28"/>
          <w:szCs w:val="28"/>
          <w:vertAlign w:val="superscript"/>
        </w:rPr>
        <w:t>1</w:t>
      </w:r>
      <w:r>
        <w:rPr>
          <w:bCs/>
          <w:sz w:val="28"/>
          <w:szCs w:val="28"/>
        </w:rPr>
        <w:t> </w:t>
      </w:r>
      <w:r w:rsidR="00635F7D" w:rsidRPr="00D810B9">
        <w:rPr>
          <w:bCs/>
          <w:sz w:val="28"/>
          <w:szCs w:val="28"/>
        </w:rPr>
        <w:t>Pašvaldības sociālais dienests</w:t>
      </w:r>
      <w:r w:rsidR="007E3BDD" w:rsidRPr="007E3BDD">
        <w:rPr>
          <w:bCs/>
          <w:sz w:val="28"/>
          <w:szCs w:val="28"/>
        </w:rPr>
        <w:t xml:space="preserve"> </w:t>
      </w:r>
      <w:r w:rsidR="007E3BDD" w:rsidRPr="00D810B9">
        <w:rPr>
          <w:bCs/>
          <w:sz w:val="28"/>
          <w:szCs w:val="28"/>
        </w:rPr>
        <w:t>šo noteikumu 4.1.2.</w:t>
      </w:r>
      <w:r w:rsidR="007E3BDD">
        <w:rPr>
          <w:bCs/>
          <w:sz w:val="28"/>
          <w:szCs w:val="28"/>
        </w:rPr>
        <w:t> </w:t>
      </w:r>
      <w:r w:rsidR="007E3BDD" w:rsidRPr="00D810B9">
        <w:rPr>
          <w:bCs/>
          <w:sz w:val="28"/>
          <w:szCs w:val="28"/>
        </w:rPr>
        <w:t>apakšpunktā minēto izziņu</w:t>
      </w:r>
      <w:r w:rsidR="007E3BDD" w:rsidRPr="007E3BDD">
        <w:rPr>
          <w:bCs/>
          <w:sz w:val="28"/>
          <w:szCs w:val="28"/>
        </w:rPr>
        <w:t xml:space="preserve"> </w:t>
      </w:r>
      <w:r w:rsidR="007E3BDD" w:rsidRPr="00D810B9">
        <w:rPr>
          <w:bCs/>
          <w:sz w:val="28"/>
          <w:szCs w:val="28"/>
        </w:rPr>
        <w:t>izsniedz</w:t>
      </w:r>
      <w:r w:rsidR="007E3BDD" w:rsidRPr="007E3BDD">
        <w:rPr>
          <w:bCs/>
          <w:sz w:val="28"/>
          <w:szCs w:val="28"/>
        </w:rPr>
        <w:t xml:space="preserve"> </w:t>
      </w:r>
      <w:r w:rsidR="007E3BDD">
        <w:rPr>
          <w:bCs/>
          <w:sz w:val="28"/>
          <w:szCs w:val="28"/>
        </w:rPr>
        <w:t>(</w:t>
      </w:r>
      <w:r w:rsidR="007E3BDD" w:rsidRPr="00D810B9">
        <w:rPr>
          <w:bCs/>
          <w:sz w:val="28"/>
          <w:szCs w:val="28"/>
        </w:rPr>
        <w:t>ja nav izsniegta šo noteikumu 4.1.1.</w:t>
      </w:r>
      <w:r w:rsidR="007E3BDD">
        <w:rPr>
          <w:bCs/>
          <w:sz w:val="28"/>
          <w:szCs w:val="28"/>
        </w:rPr>
        <w:t> </w:t>
      </w:r>
      <w:r w:rsidR="007E3BDD" w:rsidRPr="00D810B9">
        <w:rPr>
          <w:bCs/>
          <w:sz w:val="28"/>
          <w:szCs w:val="28"/>
        </w:rPr>
        <w:t>apakšpunktā minētā izziņa</w:t>
      </w:r>
      <w:r w:rsidR="007E3BDD">
        <w:rPr>
          <w:bCs/>
          <w:sz w:val="28"/>
          <w:szCs w:val="28"/>
        </w:rPr>
        <w:t>)</w:t>
      </w:r>
      <w:r w:rsidR="005D4480" w:rsidRPr="00D810B9">
        <w:rPr>
          <w:bCs/>
          <w:sz w:val="28"/>
          <w:szCs w:val="28"/>
        </w:rPr>
        <w:t>,</w:t>
      </w:r>
      <w:r w:rsidR="00635F7D" w:rsidRPr="00D810B9">
        <w:rPr>
          <w:bCs/>
          <w:sz w:val="28"/>
          <w:szCs w:val="28"/>
        </w:rPr>
        <w:t xml:space="preserve"> </w:t>
      </w:r>
      <w:r w:rsidR="005D4480" w:rsidRPr="00D810B9">
        <w:rPr>
          <w:bCs/>
          <w:sz w:val="28"/>
          <w:szCs w:val="28"/>
        </w:rPr>
        <w:t>pamatojoties uz pašvaldības sociālā dienesta sniegto atzinumu, kurā novērtēta ģimenes (personas) sociālā</w:t>
      </w:r>
      <w:r w:rsidR="007E3BDD">
        <w:rPr>
          <w:bCs/>
          <w:sz w:val="28"/>
          <w:szCs w:val="28"/>
        </w:rPr>
        <w:t xml:space="preserve"> situācija (izņemot ienākumus)</w:t>
      </w:r>
      <w:r w:rsidR="00635F7D" w:rsidRPr="00D810B9">
        <w:rPr>
          <w:bCs/>
          <w:sz w:val="28"/>
          <w:szCs w:val="28"/>
        </w:rPr>
        <w:t>, ja</w:t>
      </w:r>
      <w:r w:rsidR="00AE3B01" w:rsidRPr="00D810B9">
        <w:rPr>
          <w:bCs/>
          <w:sz w:val="28"/>
          <w:szCs w:val="28"/>
        </w:rPr>
        <w:t>:</w:t>
      </w:r>
      <w:r>
        <w:rPr>
          <w:bCs/>
          <w:sz w:val="28"/>
          <w:szCs w:val="28"/>
        </w:rPr>
        <w:t>";</w:t>
      </w:r>
    </w:p>
    <w:p w14:paraId="56ED8A8F" w14:textId="77777777" w:rsidR="00635F7D" w:rsidRPr="00D810B9" w:rsidRDefault="00635F7D" w:rsidP="00D810B9">
      <w:pPr>
        <w:ind w:firstLine="709"/>
        <w:jc w:val="both"/>
        <w:rPr>
          <w:bCs/>
          <w:sz w:val="28"/>
          <w:szCs w:val="28"/>
        </w:rPr>
      </w:pPr>
    </w:p>
    <w:p w14:paraId="71A6BF00" w14:textId="25794B84" w:rsidR="000D0C55" w:rsidRPr="00D810B9" w:rsidRDefault="002C49CE" w:rsidP="00D810B9">
      <w:pPr>
        <w:ind w:firstLine="709"/>
        <w:jc w:val="both"/>
        <w:rPr>
          <w:bCs/>
          <w:sz w:val="28"/>
          <w:szCs w:val="28"/>
        </w:rPr>
      </w:pPr>
      <w:r w:rsidRPr="00D810B9">
        <w:rPr>
          <w:bCs/>
          <w:sz w:val="28"/>
          <w:szCs w:val="28"/>
        </w:rPr>
        <w:t>1.</w:t>
      </w:r>
      <w:r w:rsidR="00F95565" w:rsidRPr="00D810B9">
        <w:rPr>
          <w:bCs/>
          <w:sz w:val="28"/>
          <w:szCs w:val="28"/>
        </w:rPr>
        <w:t>3</w:t>
      </w:r>
      <w:r w:rsidR="009A572E" w:rsidRPr="00D810B9">
        <w:rPr>
          <w:bCs/>
          <w:sz w:val="28"/>
          <w:szCs w:val="28"/>
        </w:rPr>
        <w:t>.</w:t>
      </w:r>
      <w:r w:rsidR="009F6E86">
        <w:rPr>
          <w:bCs/>
          <w:sz w:val="28"/>
          <w:szCs w:val="28"/>
        </w:rPr>
        <w:t> </w:t>
      </w:r>
      <w:r w:rsidR="00F95565" w:rsidRPr="00D810B9">
        <w:rPr>
          <w:bCs/>
          <w:sz w:val="28"/>
          <w:szCs w:val="28"/>
        </w:rPr>
        <w:t>svītrot</w:t>
      </w:r>
      <w:r w:rsidRPr="00D810B9">
        <w:rPr>
          <w:bCs/>
          <w:sz w:val="28"/>
          <w:szCs w:val="28"/>
        </w:rPr>
        <w:t xml:space="preserve"> 5</w:t>
      </w:r>
      <w:r w:rsidR="000D0C55" w:rsidRPr="00D810B9">
        <w:rPr>
          <w:bCs/>
          <w:sz w:val="28"/>
          <w:szCs w:val="28"/>
        </w:rPr>
        <w:t>.</w:t>
      </w:r>
      <w:r w:rsidR="00F95565" w:rsidRPr="00D810B9">
        <w:rPr>
          <w:bCs/>
          <w:sz w:val="28"/>
          <w:szCs w:val="28"/>
        </w:rPr>
        <w:t xml:space="preserve"> un 6.</w:t>
      </w:r>
      <w:r w:rsidR="009F6E86">
        <w:rPr>
          <w:bCs/>
          <w:sz w:val="28"/>
          <w:szCs w:val="28"/>
        </w:rPr>
        <w:t> </w:t>
      </w:r>
      <w:r w:rsidR="000D0C55" w:rsidRPr="00D810B9">
        <w:rPr>
          <w:bCs/>
          <w:sz w:val="28"/>
          <w:szCs w:val="28"/>
        </w:rPr>
        <w:t>punktu</w:t>
      </w:r>
      <w:r w:rsidR="00F95565" w:rsidRPr="00D810B9">
        <w:rPr>
          <w:bCs/>
          <w:sz w:val="28"/>
          <w:szCs w:val="28"/>
        </w:rPr>
        <w:t>.</w:t>
      </w:r>
      <w:r w:rsidR="000D0C55" w:rsidRPr="00D810B9">
        <w:rPr>
          <w:bCs/>
          <w:sz w:val="28"/>
          <w:szCs w:val="28"/>
        </w:rPr>
        <w:t xml:space="preserve"> </w:t>
      </w:r>
    </w:p>
    <w:p w14:paraId="0613CF12" w14:textId="3986F470" w:rsidR="0025710A" w:rsidRPr="00D810B9" w:rsidRDefault="009A572E" w:rsidP="00D810B9">
      <w:pPr>
        <w:jc w:val="both"/>
        <w:rPr>
          <w:bCs/>
          <w:sz w:val="28"/>
          <w:szCs w:val="28"/>
        </w:rPr>
      </w:pPr>
      <w:r w:rsidRPr="00D810B9">
        <w:rPr>
          <w:bCs/>
          <w:sz w:val="28"/>
          <w:szCs w:val="28"/>
        </w:rPr>
        <w:tab/>
      </w:r>
      <w:r w:rsidR="0025710A" w:rsidRPr="00D810B9">
        <w:rPr>
          <w:bCs/>
          <w:sz w:val="28"/>
          <w:szCs w:val="28"/>
        </w:rPr>
        <w:t>1.</w:t>
      </w:r>
      <w:r w:rsidR="00F95565" w:rsidRPr="00D810B9">
        <w:rPr>
          <w:bCs/>
          <w:sz w:val="28"/>
          <w:szCs w:val="28"/>
        </w:rPr>
        <w:t>4</w:t>
      </w:r>
      <w:r w:rsidR="0025710A" w:rsidRPr="00D810B9">
        <w:rPr>
          <w:bCs/>
          <w:sz w:val="28"/>
          <w:szCs w:val="28"/>
        </w:rPr>
        <w:t>.</w:t>
      </w:r>
      <w:r w:rsidR="009F6E86">
        <w:rPr>
          <w:bCs/>
          <w:sz w:val="28"/>
          <w:szCs w:val="28"/>
        </w:rPr>
        <w:t> </w:t>
      </w:r>
      <w:r w:rsidR="0025710A" w:rsidRPr="00D810B9">
        <w:rPr>
          <w:bCs/>
          <w:sz w:val="28"/>
          <w:szCs w:val="28"/>
        </w:rPr>
        <w:t>izteikt 9.1.</w:t>
      </w:r>
      <w:r w:rsidR="00D810B9">
        <w:rPr>
          <w:bCs/>
          <w:sz w:val="28"/>
          <w:szCs w:val="28"/>
        </w:rPr>
        <w:t> </w:t>
      </w:r>
      <w:r w:rsidR="0025710A" w:rsidRPr="00D810B9">
        <w:rPr>
          <w:bCs/>
          <w:sz w:val="28"/>
          <w:szCs w:val="28"/>
        </w:rPr>
        <w:t xml:space="preserve">apakšpunktu šādā redakcijā: </w:t>
      </w:r>
    </w:p>
    <w:p w14:paraId="40FB9D5C" w14:textId="77777777" w:rsidR="0025710A" w:rsidRPr="00D810B9" w:rsidRDefault="0025710A" w:rsidP="00D810B9">
      <w:pPr>
        <w:jc w:val="both"/>
        <w:rPr>
          <w:bCs/>
          <w:sz w:val="28"/>
          <w:szCs w:val="28"/>
        </w:rPr>
      </w:pPr>
    </w:p>
    <w:p w14:paraId="0F7D85C8" w14:textId="34AB7379" w:rsidR="00487C47" w:rsidRPr="00D810B9" w:rsidRDefault="00D810B9" w:rsidP="00D810B9">
      <w:pPr>
        <w:ind w:firstLine="709"/>
        <w:jc w:val="both"/>
        <w:rPr>
          <w:bCs/>
          <w:sz w:val="28"/>
          <w:szCs w:val="28"/>
        </w:rPr>
      </w:pPr>
      <w:r>
        <w:rPr>
          <w:bCs/>
          <w:sz w:val="28"/>
          <w:szCs w:val="28"/>
        </w:rPr>
        <w:t>"</w:t>
      </w:r>
      <w:r w:rsidR="0025710A" w:rsidRPr="00D810B9">
        <w:rPr>
          <w:bCs/>
          <w:sz w:val="28"/>
          <w:szCs w:val="28"/>
        </w:rPr>
        <w:t>9.1.</w:t>
      </w:r>
      <w:r w:rsidR="009F6E86">
        <w:rPr>
          <w:bCs/>
          <w:sz w:val="28"/>
          <w:szCs w:val="28"/>
        </w:rPr>
        <w:t> </w:t>
      </w:r>
      <w:r w:rsidR="0025710A" w:rsidRPr="00D810B9">
        <w:rPr>
          <w:bCs/>
          <w:sz w:val="28"/>
          <w:szCs w:val="28"/>
        </w:rPr>
        <w:t>pārtikas preces</w:t>
      </w:r>
      <w:r w:rsidR="00487C47" w:rsidRPr="00D810B9">
        <w:rPr>
          <w:bCs/>
          <w:sz w:val="28"/>
          <w:szCs w:val="28"/>
        </w:rPr>
        <w:t>:</w:t>
      </w:r>
    </w:p>
    <w:p w14:paraId="6B02CB5C" w14:textId="4A0A9F97" w:rsidR="00487C47" w:rsidRPr="00D810B9" w:rsidRDefault="00487C47" w:rsidP="00D810B9">
      <w:pPr>
        <w:ind w:firstLine="709"/>
        <w:jc w:val="both"/>
        <w:rPr>
          <w:bCs/>
          <w:sz w:val="28"/>
          <w:szCs w:val="28"/>
        </w:rPr>
      </w:pPr>
      <w:r w:rsidRPr="00D810B9">
        <w:rPr>
          <w:bCs/>
          <w:sz w:val="28"/>
          <w:szCs w:val="28"/>
        </w:rPr>
        <w:t>9.1.1.</w:t>
      </w:r>
      <w:r w:rsidR="009F6E86">
        <w:rPr>
          <w:bCs/>
          <w:sz w:val="28"/>
          <w:szCs w:val="28"/>
        </w:rPr>
        <w:t> </w:t>
      </w:r>
      <w:r w:rsidR="002920AD" w:rsidRPr="00D810B9">
        <w:rPr>
          <w:bCs/>
          <w:sz w:val="28"/>
          <w:szCs w:val="28"/>
        </w:rPr>
        <w:t>ģimenei (personai) bez vecuma ierobežojuma</w:t>
      </w:r>
      <w:r w:rsidR="00294352" w:rsidRPr="00D810B9">
        <w:rPr>
          <w:bCs/>
          <w:sz w:val="28"/>
          <w:szCs w:val="28"/>
        </w:rPr>
        <w:t>;</w:t>
      </w:r>
      <w:r w:rsidR="008757AC" w:rsidRPr="00D810B9">
        <w:rPr>
          <w:bCs/>
          <w:sz w:val="28"/>
          <w:szCs w:val="28"/>
        </w:rPr>
        <w:t xml:space="preserve"> </w:t>
      </w:r>
    </w:p>
    <w:p w14:paraId="68B6A13B" w14:textId="00F9480C" w:rsidR="00487C47" w:rsidRPr="00D810B9" w:rsidRDefault="00C508C0" w:rsidP="00D810B9">
      <w:pPr>
        <w:ind w:firstLine="709"/>
        <w:jc w:val="both"/>
        <w:rPr>
          <w:bCs/>
          <w:sz w:val="28"/>
          <w:szCs w:val="28"/>
        </w:rPr>
      </w:pPr>
      <w:r w:rsidRPr="00D810B9">
        <w:rPr>
          <w:bCs/>
          <w:sz w:val="28"/>
          <w:szCs w:val="28"/>
        </w:rPr>
        <w:lastRenderedPageBreak/>
        <w:t>9.1.2</w:t>
      </w:r>
      <w:r w:rsidR="00487C47" w:rsidRPr="00D810B9">
        <w:rPr>
          <w:bCs/>
          <w:sz w:val="28"/>
          <w:szCs w:val="28"/>
        </w:rPr>
        <w:t>.</w:t>
      </w:r>
      <w:r w:rsidR="00D810B9">
        <w:rPr>
          <w:bCs/>
          <w:sz w:val="28"/>
          <w:szCs w:val="28"/>
        </w:rPr>
        <w:t> </w:t>
      </w:r>
      <w:r w:rsidR="008757AC" w:rsidRPr="00D810B9">
        <w:rPr>
          <w:bCs/>
          <w:sz w:val="28"/>
          <w:szCs w:val="28"/>
        </w:rPr>
        <w:t xml:space="preserve">ģimenes loceklim </w:t>
      </w:r>
      <w:r w:rsidR="00487C47" w:rsidRPr="00D810B9">
        <w:rPr>
          <w:bCs/>
          <w:sz w:val="28"/>
          <w:szCs w:val="28"/>
        </w:rPr>
        <w:t xml:space="preserve">vecumā no </w:t>
      </w:r>
      <w:r w:rsidR="00C90AD6" w:rsidRPr="00D810B9">
        <w:rPr>
          <w:bCs/>
          <w:sz w:val="28"/>
          <w:szCs w:val="28"/>
        </w:rPr>
        <w:t>septiņiem</w:t>
      </w:r>
      <w:r w:rsidR="00487C47" w:rsidRPr="00D810B9">
        <w:rPr>
          <w:bCs/>
          <w:sz w:val="28"/>
          <w:szCs w:val="28"/>
        </w:rPr>
        <w:t xml:space="preserve"> līdz 12 mēnešiem</w:t>
      </w:r>
      <w:r w:rsidR="001D1BDF" w:rsidRPr="00D810B9">
        <w:rPr>
          <w:bCs/>
          <w:sz w:val="28"/>
          <w:szCs w:val="28"/>
        </w:rPr>
        <w:t xml:space="preserve"> (ieskaitot)</w:t>
      </w:r>
      <w:r w:rsidR="00487C47" w:rsidRPr="00D810B9">
        <w:rPr>
          <w:bCs/>
          <w:sz w:val="28"/>
          <w:szCs w:val="28"/>
        </w:rPr>
        <w:t>;</w:t>
      </w:r>
    </w:p>
    <w:p w14:paraId="54A171A7" w14:textId="33D0A414" w:rsidR="00487C47" w:rsidRPr="00D810B9" w:rsidRDefault="00C508C0" w:rsidP="00D810B9">
      <w:pPr>
        <w:ind w:firstLine="709"/>
        <w:jc w:val="both"/>
        <w:rPr>
          <w:bCs/>
          <w:sz w:val="28"/>
          <w:szCs w:val="28"/>
        </w:rPr>
      </w:pPr>
      <w:r w:rsidRPr="00D810B9">
        <w:rPr>
          <w:bCs/>
          <w:sz w:val="28"/>
          <w:szCs w:val="28"/>
        </w:rPr>
        <w:t>9.1.3</w:t>
      </w:r>
      <w:r w:rsidR="009F6E86">
        <w:rPr>
          <w:bCs/>
          <w:sz w:val="28"/>
          <w:szCs w:val="28"/>
        </w:rPr>
        <w:t>. </w:t>
      </w:r>
      <w:r w:rsidR="008757AC" w:rsidRPr="00D810B9">
        <w:rPr>
          <w:bCs/>
          <w:sz w:val="28"/>
          <w:szCs w:val="28"/>
        </w:rPr>
        <w:t xml:space="preserve">ģimenes loceklim </w:t>
      </w:r>
      <w:r w:rsidR="00487C47" w:rsidRPr="00D810B9">
        <w:rPr>
          <w:bCs/>
          <w:sz w:val="28"/>
          <w:szCs w:val="28"/>
        </w:rPr>
        <w:t>vecumā no 13 līdz 18 mēnešiem</w:t>
      </w:r>
      <w:r w:rsidR="001D1BDF" w:rsidRPr="00D810B9">
        <w:rPr>
          <w:bCs/>
          <w:sz w:val="28"/>
          <w:szCs w:val="28"/>
        </w:rPr>
        <w:t xml:space="preserve"> (ieskaitot)</w:t>
      </w:r>
      <w:r w:rsidR="00487C47" w:rsidRPr="00D810B9">
        <w:rPr>
          <w:bCs/>
          <w:sz w:val="28"/>
          <w:szCs w:val="28"/>
        </w:rPr>
        <w:t>;</w:t>
      </w:r>
    </w:p>
    <w:p w14:paraId="39BA2889" w14:textId="12FA63A2" w:rsidR="0025710A" w:rsidRPr="00D810B9" w:rsidRDefault="00C508C0" w:rsidP="00D810B9">
      <w:pPr>
        <w:ind w:firstLine="709"/>
        <w:jc w:val="both"/>
        <w:rPr>
          <w:bCs/>
          <w:sz w:val="28"/>
          <w:szCs w:val="28"/>
        </w:rPr>
      </w:pPr>
      <w:r w:rsidRPr="00D810B9">
        <w:rPr>
          <w:bCs/>
          <w:sz w:val="28"/>
          <w:szCs w:val="28"/>
        </w:rPr>
        <w:t>9.1.4</w:t>
      </w:r>
      <w:r w:rsidR="00487C47" w:rsidRPr="00D810B9">
        <w:rPr>
          <w:bCs/>
          <w:sz w:val="28"/>
          <w:szCs w:val="28"/>
        </w:rPr>
        <w:t>.</w:t>
      </w:r>
      <w:r w:rsidR="009F6E86">
        <w:rPr>
          <w:bCs/>
          <w:sz w:val="28"/>
          <w:szCs w:val="28"/>
        </w:rPr>
        <w:t> </w:t>
      </w:r>
      <w:r w:rsidR="008757AC" w:rsidRPr="00D810B9">
        <w:rPr>
          <w:bCs/>
          <w:sz w:val="28"/>
          <w:szCs w:val="28"/>
        </w:rPr>
        <w:t>ģimenes loceklim</w:t>
      </w:r>
      <w:r w:rsidR="00487C47" w:rsidRPr="00D810B9">
        <w:rPr>
          <w:bCs/>
          <w:sz w:val="28"/>
          <w:szCs w:val="28"/>
        </w:rPr>
        <w:t xml:space="preserve"> vecumā no 19 līdz 24 mēnešiem</w:t>
      </w:r>
      <w:r w:rsidR="001D1BDF" w:rsidRPr="00D810B9">
        <w:rPr>
          <w:bCs/>
          <w:sz w:val="28"/>
          <w:szCs w:val="28"/>
        </w:rPr>
        <w:t xml:space="preserve"> (ieskaitot)</w:t>
      </w:r>
      <w:r w:rsidR="009F6E86">
        <w:rPr>
          <w:bCs/>
          <w:sz w:val="28"/>
          <w:szCs w:val="28"/>
        </w:rPr>
        <w:t>;</w:t>
      </w:r>
      <w:r w:rsidR="00D810B9">
        <w:rPr>
          <w:bCs/>
          <w:sz w:val="28"/>
          <w:szCs w:val="28"/>
        </w:rPr>
        <w:t>"</w:t>
      </w:r>
      <w:r w:rsidR="009F6E86">
        <w:rPr>
          <w:bCs/>
          <w:sz w:val="28"/>
          <w:szCs w:val="28"/>
        </w:rPr>
        <w:t>;</w:t>
      </w:r>
    </w:p>
    <w:p w14:paraId="35B1EE68" w14:textId="77777777" w:rsidR="0025710A" w:rsidRPr="00D810B9" w:rsidRDefault="0025710A" w:rsidP="00D810B9">
      <w:pPr>
        <w:ind w:firstLine="709"/>
        <w:jc w:val="both"/>
        <w:rPr>
          <w:bCs/>
          <w:sz w:val="28"/>
          <w:szCs w:val="28"/>
        </w:rPr>
      </w:pPr>
    </w:p>
    <w:p w14:paraId="25B3892A" w14:textId="0138E008" w:rsidR="00C26D85" w:rsidRPr="00D810B9" w:rsidRDefault="00C26D85" w:rsidP="00D810B9">
      <w:pPr>
        <w:ind w:firstLine="709"/>
        <w:jc w:val="both"/>
        <w:rPr>
          <w:bCs/>
          <w:sz w:val="28"/>
          <w:szCs w:val="28"/>
        </w:rPr>
      </w:pPr>
      <w:r w:rsidRPr="00D810B9">
        <w:rPr>
          <w:bCs/>
          <w:sz w:val="28"/>
          <w:szCs w:val="28"/>
        </w:rPr>
        <w:t>1.</w:t>
      </w:r>
      <w:r w:rsidR="00F95565" w:rsidRPr="00D810B9">
        <w:rPr>
          <w:bCs/>
          <w:sz w:val="28"/>
          <w:szCs w:val="28"/>
        </w:rPr>
        <w:t>5</w:t>
      </w:r>
      <w:r w:rsidRPr="00D810B9">
        <w:rPr>
          <w:bCs/>
          <w:sz w:val="28"/>
          <w:szCs w:val="28"/>
        </w:rPr>
        <w:t>.</w:t>
      </w:r>
      <w:r w:rsidR="009F6E86">
        <w:rPr>
          <w:bCs/>
          <w:sz w:val="28"/>
          <w:szCs w:val="28"/>
        </w:rPr>
        <w:t> </w:t>
      </w:r>
      <w:r w:rsidRPr="00D810B9">
        <w:rPr>
          <w:bCs/>
          <w:sz w:val="28"/>
          <w:szCs w:val="28"/>
        </w:rPr>
        <w:t>izteikt 9.3.</w:t>
      </w:r>
      <w:r w:rsidR="00F95565" w:rsidRPr="00D810B9">
        <w:rPr>
          <w:bCs/>
          <w:sz w:val="28"/>
          <w:szCs w:val="28"/>
        </w:rPr>
        <w:t xml:space="preserve"> un 9.4.</w:t>
      </w:r>
      <w:r w:rsidR="009F6E86">
        <w:rPr>
          <w:bCs/>
          <w:sz w:val="28"/>
          <w:szCs w:val="28"/>
        </w:rPr>
        <w:t> </w:t>
      </w:r>
      <w:r w:rsidRPr="00D810B9">
        <w:rPr>
          <w:bCs/>
          <w:sz w:val="28"/>
          <w:szCs w:val="28"/>
        </w:rPr>
        <w:t xml:space="preserve">apakšpunktu šādā redakcijā: </w:t>
      </w:r>
    </w:p>
    <w:p w14:paraId="73A1D603" w14:textId="77777777" w:rsidR="00C26D85" w:rsidRPr="00D810B9" w:rsidRDefault="00C26D85" w:rsidP="00D810B9">
      <w:pPr>
        <w:ind w:firstLine="709"/>
        <w:jc w:val="both"/>
        <w:rPr>
          <w:bCs/>
          <w:sz w:val="28"/>
          <w:szCs w:val="28"/>
        </w:rPr>
      </w:pPr>
    </w:p>
    <w:p w14:paraId="229C356A" w14:textId="6A919F5A" w:rsidR="00C26D85" w:rsidRPr="00D810B9" w:rsidRDefault="00D810B9" w:rsidP="00D810B9">
      <w:pPr>
        <w:ind w:firstLine="709"/>
        <w:jc w:val="both"/>
        <w:rPr>
          <w:bCs/>
          <w:sz w:val="28"/>
          <w:szCs w:val="28"/>
        </w:rPr>
      </w:pPr>
      <w:r>
        <w:rPr>
          <w:bCs/>
          <w:sz w:val="28"/>
          <w:szCs w:val="28"/>
        </w:rPr>
        <w:t>"</w:t>
      </w:r>
      <w:r w:rsidR="00C26D85" w:rsidRPr="00D810B9">
        <w:rPr>
          <w:bCs/>
          <w:sz w:val="28"/>
          <w:szCs w:val="28"/>
        </w:rPr>
        <w:t>9.3. individuālie mācību piederumi:</w:t>
      </w:r>
    </w:p>
    <w:p w14:paraId="5DB9F4F4" w14:textId="1492D56A" w:rsidR="00C26D85" w:rsidRPr="00D810B9" w:rsidRDefault="00C26D85" w:rsidP="00D810B9">
      <w:pPr>
        <w:ind w:firstLine="709"/>
        <w:jc w:val="both"/>
        <w:rPr>
          <w:bCs/>
          <w:sz w:val="28"/>
          <w:szCs w:val="28"/>
        </w:rPr>
      </w:pPr>
      <w:r w:rsidRPr="00D810B9">
        <w:rPr>
          <w:bCs/>
          <w:sz w:val="28"/>
          <w:szCs w:val="28"/>
        </w:rPr>
        <w:t>9.</w:t>
      </w:r>
      <w:r w:rsidR="00042365" w:rsidRPr="00D810B9">
        <w:rPr>
          <w:bCs/>
          <w:sz w:val="28"/>
          <w:szCs w:val="28"/>
        </w:rPr>
        <w:t>3</w:t>
      </w:r>
      <w:r w:rsidRPr="00D810B9">
        <w:rPr>
          <w:bCs/>
          <w:sz w:val="28"/>
          <w:szCs w:val="28"/>
        </w:rPr>
        <w:t>.1.</w:t>
      </w:r>
      <w:r w:rsidR="009F6E86">
        <w:rPr>
          <w:bCs/>
          <w:sz w:val="28"/>
          <w:szCs w:val="28"/>
        </w:rPr>
        <w:t> </w:t>
      </w:r>
      <w:r w:rsidRPr="00D810B9">
        <w:rPr>
          <w:bCs/>
          <w:sz w:val="28"/>
          <w:szCs w:val="28"/>
        </w:rPr>
        <w:t xml:space="preserve">individuālie mācību piederumi </w:t>
      </w:r>
      <w:r w:rsidR="008757AC" w:rsidRPr="00D810B9">
        <w:rPr>
          <w:bCs/>
          <w:sz w:val="28"/>
          <w:szCs w:val="28"/>
        </w:rPr>
        <w:t>ģimenes loceklim</w:t>
      </w:r>
      <w:r w:rsidRPr="00D810B9">
        <w:rPr>
          <w:bCs/>
          <w:sz w:val="28"/>
          <w:szCs w:val="28"/>
        </w:rPr>
        <w:t xml:space="preserve"> vecumā no pieciem līdz </w:t>
      </w:r>
      <w:r w:rsidR="00B843BB" w:rsidRPr="00D810B9">
        <w:rPr>
          <w:bCs/>
          <w:sz w:val="28"/>
          <w:szCs w:val="28"/>
        </w:rPr>
        <w:t>10 gadiem</w:t>
      </w:r>
      <w:r w:rsidR="001D1BDF" w:rsidRPr="00D810B9">
        <w:rPr>
          <w:bCs/>
          <w:sz w:val="28"/>
          <w:szCs w:val="28"/>
        </w:rPr>
        <w:t xml:space="preserve"> (ieskaitot)</w:t>
      </w:r>
      <w:r w:rsidRPr="00D810B9">
        <w:rPr>
          <w:bCs/>
          <w:sz w:val="28"/>
          <w:szCs w:val="28"/>
        </w:rPr>
        <w:t>;</w:t>
      </w:r>
    </w:p>
    <w:p w14:paraId="435CBA08" w14:textId="3272A875" w:rsidR="00C26D85" w:rsidRPr="00D810B9" w:rsidRDefault="00042365" w:rsidP="00D810B9">
      <w:pPr>
        <w:ind w:firstLine="709"/>
        <w:jc w:val="both"/>
        <w:rPr>
          <w:bCs/>
          <w:sz w:val="28"/>
          <w:szCs w:val="28"/>
        </w:rPr>
      </w:pPr>
      <w:r w:rsidRPr="00D810B9">
        <w:rPr>
          <w:bCs/>
          <w:sz w:val="28"/>
          <w:szCs w:val="28"/>
        </w:rPr>
        <w:t>9.3</w:t>
      </w:r>
      <w:r w:rsidR="00C26D85" w:rsidRPr="00D810B9">
        <w:rPr>
          <w:bCs/>
          <w:sz w:val="28"/>
          <w:szCs w:val="28"/>
        </w:rPr>
        <w:t>.2.</w:t>
      </w:r>
      <w:r w:rsidR="009F6E86">
        <w:rPr>
          <w:bCs/>
          <w:sz w:val="28"/>
          <w:szCs w:val="28"/>
        </w:rPr>
        <w:t> </w:t>
      </w:r>
      <w:r w:rsidR="00B843BB" w:rsidRPr="00D810B9">
        <w:rPr>
          <w:bCs/>
          <w:sz w:val="28"/>
          <w:szCs w:val="28"/>
        </w:rPr>
        <w:t xml:space="preserve">individuālie mācību piederumi </w:t>
      </w:r>
      <w:r w:rsidR="008757AC" w:rsidRPr="00D810B9">
        <w:rPr>
          <w:bCs/>
          <w:sz w:val="28"/>
          <w:szCs w:val="28"/>
        </w:rPr>
        <w:t>ģimenes loceklim</w:t>
      </w:r>
      <w:r w:rsidR="00B843BB" w:rsidRPr="00D810B9">
        <w:rPr>
          <w:bCs/>
          <w:sz w:val="28"/>
          <w:szCs w:val="28"/>
        </w:rPr>
        <w:t xml:space="preserve"> vecumā no 11 līdz 16</w:t>
      </w:r>
      <w:r w:rsidR="00F977B4">
        <w:rPr>
          <w:bCs/>
          <w:sz w:val="28"/>
          <w:szCs w:val="28"/>
        </w:rPr>
        <w:t> </w:t>
      </w:r>
      <w:r w:rsidR="00B843BB" w:rsidRPr="00D810B9">
        <w:rPr>
          <w:bCs/>
          <w:sz w:val="28"/>
          <w:szCs w:val="28"/>
        </w:rPr>
        <w:t>gadiem</w:t>
      </w:r>
      <w:r w:rsidR="001D1BDF" w:rsidRPr="00D810B9">
        <w:rPr>
          <w:bCs/>
          <w:sz w:val="28"/>
          <w:szCs w:val="28"/>
        </w:rPr>
        <w:t xml:space="preserve"> (ieskaitot)</w:t>
      </w:r>
      <w:r w:rsidR="00CE1F02">
        <w:rPr>
          <w:bCs/>
          <w:sz w:val="28"/>
          <w:szCs w:val="28"/>
        </w:rPr>
        <w:t>;</w:t>
      </w:r>
    </w:p>
    <w:p w14:paraId="6BE95725" w14:textId="57609A3F" w:rsidR="0025710A" w:rsidRPr="00D810B9" w:rsidRDefault="0025710A" w:rsidP="00D810B9">
      <w:pPr>
        <w:ind w:firstLine="709"/>
        <w:jc w:val="both"/>
        <w:rPr>
          <w:bCs/>
          <w:sz w:val="28"/>
          <w:szCs w:val="28"/>
        </w:rPr>
      </w:pPr>
      <w:r w:rsidRPr="00D810B9">
        <w:rPr>
          <w:bCs/>
          <w:sz w:val="28"/>
          <w:szCs w:val="28"/>
        </w:rPr>
        <w:t>9.4.</w:t>
      </w:r>
      <w:r w:rsidR="009F6E86">
        <w:rPr>
          <w:bCs/>
          <w:sz w:val="28"/>
          <w:szCs w:val="28"/>
        </w:rPr>
        <w:t> </w:t>
      </w:r>
      <w:r w:rsidRPr="00D810B9">
        <w:rPr>
          <w:bCs/>
          <w:sz w:val="28"/>
          <w:szCs w:val="28"/>
        </w:rPr>
        <w:t>higiēnas un saimniecības preces</w:t>
      </w:r>
      <w:r w:rsidR="00A26169" w:rsidRPr="00D810B9">
        <w:rPr>
          <w:bCs/>
          <w:sz w:val="28"/>
          <w:szCs w:val="28"/>
        </w:rPr>
        <w:t>:</w:t>
      </w:r>
    </w:p>
    <w:p w14:paraId="5DA9F547" w14:textId="4E81A7C4" w:rsidR="00487C47" w:rsidRPr="00D810B9" w:rsidRDefault="00487C47" w:rsidP="00D810B9">
      <w:pPr>
        <w:ind w:firstLine="709"/>
        <w:jc w:val="both"/>
        <w:rPr>
          <w:bCs/>
          <w:sz w:val="28"/>
          <w:szCs w:val="28"/>
        </w:rPr>
      </w:pPr>
      <w:r w:rsidRPr="00D810B9">
        <w:rPr>
          <w:bCs/>
          <w:sz w:val="28"/>
          <w:szCs w:val="28"/>
        </w:rPr>
        <w:t>9.</w:t>
      </w:r>
      <w:r w:rsidR="00A26169" w:rsidRPr="00D810B9">
        <w:rPr>
          <w:bCs/>
          <w:sz w:val="28"/>
          <w:szCs w:val="28"/>
        </w:rPr>
        <w:t>4</w:t>
      </w:r>
      <w:r w:rsidRPr="00D810B9">
        <w:rPr>
          <w:bCs/>
          <w:sz w:val="28"/>
          <w:szCs w:val="28"/>
        </w:rPr>
        <w:t>.1.</w:t>
      </w:r>
      <w:r w:rsidR="009F6E86">
        <w:rPr>
          <w:bCs/>
          <w:sz w:val="28"/>
          <w:szCs w:val="28"/>
        </w:rPr>
        <w:t> </w:t>
      </w:r>
      <w:r w:rsidRPr="00D810B9">
        <w:rPr>
          <w:bCs/>
          <w:sz w:val="28"/>
          <w:szCs w:val="28"/>
        </w:rPr>
        <w:t xml:space="preserve">higiēnas un saimniecības preces </w:t>
      </w:r>
      <w:r w:rsidR="008757AC" w:rsidRPr="00D810B9">
        <w:rPr>
          <w:bCs/>
          <w:sz w:val="28"/>
          <w:szCs w:val="28"/>
        </w:rPr>
        <w:t>ģimenes loceklim</w:t>
      </w:r>
      <w:r w:rsidRPr="00D810B9">
        <w:rPr>
          <w:bCs/>
          <w:sz w:val="28"/>
          <w:szCs w:val="28"/>
        </w:rPr>
        <w:t xml:space="preserve"> vecumā </w:t>
      </w:r>
      <w:r w:rsidR="00A26169" w:rsidRPr="00D810B9">
        <w:rPr>
          <w:bCs/>
          <w:sz w:val="28"/>
          <w:szCs w:val="28"/>
        </w:rPr>
        <w:t>līdz</w:t>
      </w:r>
      <w:r w:rsidRPr="00D810B9">
        <w:rPr>
          <w:bCs/>
          <w:sz w:val="28"/>
          <w:szCs w:val="28"/>
        </w:rPr>
        <w:t xml:space="preserve"> 1</w:t>
      </w:r>
      <w:r w:rsidR="00F95565" w:rsidRPr="00D810B9">
        <w:rPr>
          <w:bCs/>
          <w:sz w:val="28"/>
          <w:szCs w:val="28"/>
        </w:rPr>
        <w:t>7</w:t>
      </w:r>
      <w:r w:rsidR="009F6E86">
        <w:rPr>
          <w:bCs/>
          <w:sz w:val="28"/>
          <w:szCs w:val="28"/>
        </w:rPr>
        <w:t> </w:t>
      </w:r>
      <w:r w:rsidRPr="00D810B9">
        <w:rPr>
          <w:bCs/>
          <w:sz w:val="28"/>
          <w:szCs w:val="28"/>
        </w:rPr>
        <w:t>gadiem</w:t>
      </w:r>
      <w:r w:rsidR="00F95565" w:rsidRPr="00D810B9">
        <w:rPr>
          <w:bCs/>
          <w:sz w:val="28"/>
          <w:szCs w:val="28"/>
        </w:rPr>
        <w:t xml:space="preserve"> (</w:t>
      </w:r>
      <w:r w:rsidR="001D1BDF" w:rsidRPr="00D810B9">
        <w:rPr>
          <w:bCs/>
          <w:sz w:val="28"/>
          <w:szCs w:val="28"/>
        </w:rPr>
        <w:t>ieskaitot)</w:t>
      </w:r>
      <w:r w:rsidRPr="00D810B9">
        <w:rPr>
          <w:bCs/>
          <w:sz w:val="28"/>
          <w:szCs w:val="28"/>
        </w:rPr>
        <w:t>;</w:t>
      </w:r>
    </w:p>
    <w:p w14:paraId="5C338D04" w14:textId="3581AE2F" w:rsidR="00487C47" w:rsidRPr="00D810B9" w:rsidRDefault="00A26169" w:rsidP="00D810B9">
      <w:pPr>
        <w:ind w:firstLine="709"/>
        <w:jc w:val="both"/>
        <w:rPr>
          <w:bCs/>
          <w:sz w:val="28"/>
          <w:szCs w:val="28"/>
        </w:rPr>
      </w:pPr>
      <w:r w:rsidRPr="00D810B9">
        <w:rPr>
          <w:bCs/>
          <w:sz w:val="28"/>
          <w:szCs w:val="28"/>
        </w:rPr>
        <w:t>9.4</w:t>
      </w:r>
      <w:r w:rsidR="00487C47" w:rsidRPr="00D810B9">
        <w:rPr>
          <w:bCs/>
          <w:sz w:val="28"/>
          <w:szCs w:val="28"/>
        </w:rPr>
        <w:t>.2.</w:t>
      </w:r>
      <w:r w:rsidR="009F6E86">
        <w:rPr>
          <w:bCs/>
          <w:sz w:val="28"/>
          <w:szCs w:val="28"/>
        </w:rPr>
        <w:t> </w:t>
      </w:r>
      <w:r w:rsidRPr="00D810B9">
        <w:rPr>
          <w:bCs/>
          <w:sz w:val="28"/>
          <w:szCs w:val="28"/>
        </w:rPr>
        <w:t>higiēnas</w:t>
      </w:r>
      <w:r w:rsidR="00487C47" w:rsidRPr="00D810B9">
        <w:rPr>
          <w:bCs/>
          <w:sz w:val="28"/>
          <w:szCs w:val="28"/>
        </w:rPr>
        <w:t xml:space="preserve"> preces </w:t>
      </w:r>
      <w:r w:rsidR="008757AC" w:rsidRPr="00D810B9">
        <w:rPr>
          <w:bCs/>
          <w:sz w:val="28"/>
          <w:szCs w:val="28"/>
        </w:rPr>
        <w:t>ģimenes loceklim</w:t>
      </w:r>
      <w:r w:rsidR="00487C47" w:rsidRPr="00D810B9">
        <w:rPr>
          <w:bCs/>
          <w:sz w:val="28"/>
          <w:szCs w:val="28"/>
        </w:rPr>
        <w:t xml:space="preserve"> vecumā līdz sešiem mēnešiem</w:t>
      </w:r>
      <w:r w:rsidR="001D1BDF" w:rsidRPr="00D810B9">
        <w:rPr>
          <w:bCs/>
          <w:sz w:val="28"/>
          <w:szCs w:val="28"/>
        </w:rPr>
        <w:t xml:space="preserve"> (ieskaitot)</w:t>
      </w:r>
      <w:r w:rsidR="00487C47" w:rsidRPr="00D810B9">
        <w:rPr>
          <w:bCs/>
          <w:sz w:val="28"/>
          <w:szCs w:val="28"/>
        </w:rPr>
        <w:t>;</w:t>
      </w:r>
    </w:p>
    <w:p w14:paraId="40B5C5B1" w14:textId="563DBDEE" w:rsidR="00487C47" w:rsidRPr="00D810B9" w:rsidRDefault="00A26169" w:rsidP="00D810B9">
      <w:pPr>
        <w:ind w:firstLine="709"/>
        <w:jc w:val="both"/>
        <w:rPr>
          <w:bCs/>
          <w:sz w:val="28"/>
          <w:szCs w:val="28"/>
        </w:rPr>
      </w:pPr>
      <w:r w:rsidRPr="00D810B9">
        <w:rPr>
          <w:bCs/>
          <w:sz w:val="28"/>
          <w:szCs w:val="28"/>
        </w:rPr>
        <w:t>9.4</w:t>
      </w:r>
      <w:r w:rsidR="00487C47" w:rsidRPr="00D810B9">
        <w:rPr>
          <w:bCs/>
          <w:sz w:val="28"/>
          <w:szCs w:val="28"/>
        </w:rPr>
        <w:t>.3.</w:t>
      </w:r>
      <w:r w:rsidR="009F6E86">
        <w:rPr>
          <w:bCs/>
          <w:sz w:val="28"/>
          <w:szCs w:val="28"/>
        </w:rPr>
        <w:t> </w:t>
      </w:r>
      <w:r w:rsidRPr="00D810B9">
        <w:rPr>
          <w:bCs/>
          <w:sz w:val="28"/>
          <w:szCs w:val="28"/>
        </w:rPr>
        <w:t>higiēnas</w:t>
      </w:r>
      <w:r w:rsidR="00487C47" w:rsidRPr="00D810B9">
        <w:rPr>
          <w:bCs/>
          <w:sz w:val="28"/>
          <w:szCs w:val="28"/>
        </w:rPr>
        <w:t xml:space="preserve"> preces </w:t>
      </w:r>
      <w:r w:rsidR="008757AC" w:rsidRPr="00D810B9">
        <w:rPr>
          <w:bCs/>
          <w:sz w:val="28"/>
          <w:szCs w:val="28"/>
        </w:rPr>
        <w:t>ģimenes loceklim</w:t>
      </w:r>
      <w:r w:rsidR="00487C47" w:rsidRPr="00D810B9">
        <w:rPr>
          <w:bCs/>
          <w:sz w:val="28"/>
          <w:szCs w:val="28"/>
        </w:rPr>
        <w:t xml:space="preserve"> vecumā no septiņiem līdz 12</w:t>
      </w:r>
      <w:r w:rsidR="009F6E86">
        <w:rPr>
          <w:bCs/>
          <w:sz w:val="28"/>
          <w:szCs w:val="28"/>
        </w:rPr>
        <w:t> </w:t>
      </w:r>
      <w:r w:rsidR="00487C47" w:rsidRPr="00D810B9">
        <w:rPr>
          <w:bCs/>
          <w:sz w:val="28"/>
          <w:szCs w:val="28"/>
        </w:rPr>
        <w:t>mēnešiem</w:t>
      </w:r>
      <w:r w:rsidR="001D1BDF" w:rsidRPr="00D810B9">
        <w:rPr>
          <w:bCs/>
          <w:sz w:val="28"/>
          <w:szCs w:val="28"/>
        </w:rPr>
        <w:t xml:space="preserve"> (ieskaitot)</w:t>
      </w:r>
      <w:r w:rsidR="00487C47" w:rsidRPr="00D810B9">
        <w:rPr>
          <w:bCs/>
          <w:sz w:val="28"/>
          <w:szCs w:val="28"/>
        </w:rPr>
        <w:t>;</w:t>
      </w:r>
    </w:p>
    <w:p w14:paraId="186DFF14" w14:textId="156929D0" w:rsidR="00487C47" w:rsidRPr="00D810B9" w:rsidRDefault="00A26169" w:rsidP="00D810B9">
      <w:pPr>
        <w:ind w:firstLine="709"/>
        <w:jc w:val="both"/>
        <w:rPr>
          <w:bCs/>
          <w:sz w:val="28"/>
          <w:szCs w:val="28"/>
        </w:rPr>
      </w:pPr>
      <w:r w:rsidRPr="00D810B9">
        <w:rPr>
          <w:bCs/>
          <w:sz w:val="28"/>
          <w:szCs w:val="28"/>
        </w:rPr>
        <w:t>9.4</w:t>
      </w:r>
      <w:r w:rsidR="00487C47" w:rsidRPr="00D810B9">
        <w:rPr>
          <w:bCs/>
          <w:sz w:val="28"/>
          <w:szCs w:val="28"/>
        </w:rPr>
        <w:t>.4.</w:t>
      </w:r>
      <w:r w:rsidR="009F6E86">
        <w:rPr>
          <w:bCs/>
          <w:sz w:val="28"/>
          <w:szCs w:val="28"/>
        </w:rPr>
        <w:t> </w:t>
      </w:r>
      <w:r w:rsidRPr="00D810B9">
        <w:rPr>
          <w:bCs/>
          <w:sz w:val="28"/>
          <w:szCs w:val="28"/>
        </w:rPr>
        <w:t>higiēnas</w:t>
      </w:r>
      <w:r w:rsidR="00487C47" w:rsidRPr="00D810B9">
        <w:rPr>
          <w:bCs/>
          <w:sz w:val="28"/>
          <w:szCs w:val="28"/>
        </w:rPr>
        <w:t xml:space="preserve"> preces </w:t>
      </w:r>
      <w:r w:rsidR="008757AC" w:rsidRPr="00D810B9">
        <w:rPr>
          <w:bCs/>
          <w:sz w:val="28"/>
          <w:szCs w:val="28"/>
        </w:rPr>
        <w:t>ģimenes loceklim</w:t>
      </w:r>
      <w:r w:rsidR="00487C47" w:rsidRPr="00D810B9">
        <w:rPr>
          <w:bCs/>
          <w:sz w:val="28"/>
          <w:szCs w:val="28"/>
        </w:rPr>
        <w:t xml:space="preserve"> vecumā no 13 līdz 18</w:t>
      </w:r>
      <w:r w:rsidR="009F6E86">
        <w:rPr>
          <w:bCs/>
          <w:sz w:val="28"/>
          <w:szCs w:val="28"/>
        </w:rPr>
        <w:t> </w:t>
      </w:r>
      <w:r w:rsidR="00487C47" w:rsidRPr="00D810B9">
        <w:rPr>
          <w:bCs/>
          <w:sz w:val="28"/>
          <w:szCs w:val="28"/>
        </w:rPr>
        <w:t>mēnešiem</w:t>
      </w:r>
      <w:r w:rsidR="001D1BDF" w:rsidRPr="00D810B9">
        <w:rPr>
          <w:bCs/>
          <w:sz w:val="28"/>
          <w:szCs w:val="28"/>
        </w:rPr>
        <w:t xml:space="preserve"> (ieskaitot)</w:t>
      </w:r>
      <w:r w:rsidR="00487C47" w:rsidRPr="00D810B9">
        <w:rPr>
          <w:bCs/>
          <w:sz w:val="28"/>
          <w:szCs w:val="28"/>
        </w:rPr>
        <w:t>;</w:t>
      </w:r>
    </w:p>
    <w:p w14:paraId="4EDF6BB2" w14:textId="5066EDEA" w:rsidR="00487C47" w:rsidRPr="00D810B9" w:rsidRDefault="00A26169" w:rsidP="00D810B9">
      <w:pPr>
        <w:ind w:firstLine="709"/>
        <w:jc w:val="both"/>
        <w:rPr>
          <w:bCs/>
          <w:sz w:val="28"/>
          <w:szCs w:val="28"/>
        </w:rPr>
      </w:pPr>
      <w:r w:rsidRPr="00D810B9">
        <w:rPr>
          <w:bCs/>
          <w:sz w:val="28"/>
          <w:szCs w:val="28"/>
        </w:rPr>
        <w:t>9.4</w:t>
      </w:r>
      <w:r w:rsidR="00487C47" w:rsidRPr="00D810B9">
        <w:rPr>
          <w:bCs/>
          <w:sz w:val="28"/>
          <w:szCs w:val="28"/>
        </w:rPr>
        <w:t>.5.</w:t>
      </w:r>
      <w:r w:rsidR="009F6E86">
        <w:rPr>
          <w:bCs/>
          <w:sz w:val="28"/>
          <w:szCs w:val="28"/>
        </w:rPr>
        <w:t> </w:t>
      </w:r>
      <w:r w:rsidRPr="00D810B9">
        <w:rPr>
          <w:bCs/>
          <w:sz w:val="28"/>
          <w:szCs w:val="28"/>
        </w:rPr>
        <w:t>higiēnas</w:t>
      </w:r>
      <w:r w:rsidR="00487C47" w:rsidRPr="00D810B9">
        <w:rPr>
          <w:bCs/>
          <w:sz w:val="28"/>
          <w:szCs w:val="28"/>
        </w:rPr>
        <w:t xml:space="preserve"> preces </w:t>
      </w:r>
      <w:r w:rsidR="008757AC" w:rsidRPr="00D810B9">
        <w:rPr>
          <w:bCs/>
          <w:sz w:val="28"/>
          <w:szCs w:val="28"/>
        </w:rPr>
        <w:t>ģimenes loceklim</w:t>
      </w:r>
      <w:r w:rsidR="00487C47" w:rsidRPr="00D810B9">
        <w:rPr>
          <w:bCs/>
          <w:sz w:val="28"/>
          <w:szCs w:val="28"/>
        </w:rPr>
        <w:t xml:space="preserve"> vecumā no 19 līdz 24</w:t>
      </w:r>
      <w:r w:rsidR="009F6E86">
        <w:rPr>
          <w:bCs/>
          <w:sz w:val="28"/>
          <w:szCs w:val="28"/>
        </w:rPr>
        <w:t> </w:t>
      </w:r>
      <w:r w:rsidR="00487C47" w:rsidRPr="00D810B9">
        <w:rPr>
          <w:bCs/>
          <w:sz w:val="28"/>
          <w:szCs w:val="28"/>
        </w:rPr>
        <w:t>mēnešiem</w:t>
      </w:r>
      <w:r w:rsidR="001D1BDF" w:rsidRPr="00D810B9">
        <w:rPr>
          <w:bCs/>
          <w:sz w:val="28"/>
          <w:szCs w:val="28"/>
        </w:rPr>
        <w:t xml:space="preserve"> (ieskaitot)</w:t>
      </w:r>
      <w:r w:rsidRPr="00D810B9">
        <w:rPr>
          <w:bCs/>
          <w:sz w:val="28"/>
          <w:szCs w:val="28"/>
        </w:rPr>
        <w:t>.</w:t>
      </w:r>
      <w:r w:rsidR="00D810B9">
        <w:rPr>
          <w:bCs/>
          <w:sz w:val="28"/>
          <w:szCs w:val="28"/>
        </w:rPr>
        <w:t>";</w:t>
      </w:r>
    </w:p>
    <w:p w14:paraId="2A840BF3" w14:textId="77777777" w:rsidR="00487C47" w:rsidRPr="00D810B9" w:rsidRDefault="00487C47" w:rsidP="00D810B9">
      <w:pPr>
        <w:ind w:firstLine="709"/>
        <w:jc w:val="both"/>
        <w:rPr>
          <w:bCs/>
          <w:sz w:val="28"/>
          <w:szCs w:val="28"/>
        </w:rPr>
      </w:pPr>
    </w:p>
    <w:p w14:paraId="199F3D03" w14:textId="0B1456BF" w:rsidR="007C13B5" w:rsidRPr="00D810B9" w:rsidRDefault="007C13B5" w:rsidP="00D810B9">
      <w:pPr>
        <w:ind w:firstLine="709"/>
        <w:jc w:val="both"/>
        <w:rPr>
          <w:bCs/>
          <w:sz w:val="28"/>
          <w:szCs w:val="28"/>
        </w:rPr>
      </w:pPr>
      <w:r w:rsidRPr="00D810B9">
        <w:rPr>
          <w:bCs/>
          <w:sz w:val="28"/>
          <w:szCs w:val="28"/>
        </w:rPr>
        <w:t>1.</w:t>
      </w:r>
      <w:r w:rsidR="00F95565" w:rsidRPr="00D810B9">
        <w:rPr>
          <w:bCs/>
          <w:sz w:val="28"/>
          <w:szCs w:val="28"/>
        </w:rPr>
        <w:t>6</w:t>
      </w:r>
      <w:r w:rsidRPr="00D810B9">
        <w:rPr>
          <w:bCs/>
          <w:sz w:val="28"/>
          <w:szCs w:val="28"/>
        </w:rPr>
        <w:t>.</w:t>
      </w:r>
      <w:r w:rsidR="009F6E86">
        <w:rPr>
          <w:bCs/>
          <w:sz w:val="28"/>
          <w:szCs w:val="28"/>
        </w:rPr>
        <w:t> </w:t>
      </w:r>
      <w:r w:rsidR="00F95565" w:rsidRPr="00D810B9">
        <w:rPr>
          <w:bCs/>
          <w:sz w:val="28"/>
          <w:szCs w:val="28"/>
        </w:rPr>
        <w:t>aizstāt</w:t>
      </w:r>
      <w:r w:rsidRPr="00D810B9">
        <w:rPr>
          <w:bCs/>
          <w:sz w:val="28"/>
          <w:szCs w:val="28"/>
        </w:rPr>
        <w:t xml:space="preserve"> 10.</w:t>
      </w:r>
      <w:r w:rsidRPr="00D810B9">
        <w:rPr>
          <w:bCs/>
          <w:sz w:val="28"/>
          <w:szCs w:val="28"/>
          <w:vertAlign w:val="superscript"/>
        </w:rPr>
        <w:t>1</w:t>
      </w:r>
      <w:r w:rsidR="00D810B9">
        <w:rPr>
          <w:bCs/>
          <w:sz w:val="28"/>
          <w:szCs w:val="28"/>
          <w:vertAlign w:val="superscript"/>
        </w:rPr>
        <w:t> </w:t>
      </w:r>
      <w:r w:rsidRPr="00D810B9">
        <w:rPr>
          <w:bCs/>
          <w:sz w:val="28"/>
          <w:szCs w:val="28"/>
        </w:rPr>
        <w:t>2.</w:t>
      </w:r>
      <w:r w:rsidR="00D810B9">
        <w:rPr>
          <w:bCs/>
          <w:sz w:val="28"/>
          <w:szCs w:val="28"/>
        </w:rPr>
        <w:t> </w:t>
      </w:r>
      <w:r w:rsidRPr="00D810B9">
        <w:rPr>
          <w:bCs/>
          <w:sz w:val="28"/>
          <w:szCs w:val="28"/>
        </w:rPr>
        <w:t>apakšpunkt</w:t>
      </w:r>
      <w:r w:rsidR="00F95565" w:rsidRPr="00D810B9">
        <w:rPr>
          <w:bCs/>
          <w:sz w:val="28"/>
          <w:szCs w:val="28"/>
        </w:rPr>
        <w:t xml:space="preserve">ā skaitli </w:t>
      </w:r>
      <w:r w:rsidR="00D810B9">
        <w:rPr>
          <w:bCs/>
          <w:sz w:val="28"/>
          <w:szCs w:val="28"/>
        </w:rPr>
        <w:t>"</w:t>
      </w:r>
      <w:r w:rsidR="00F95565" w:rsidRPr="00D810B9">
        <w:rPr>
          <w:bCs/>
          <w:sz w:val="28"/>
          <w:szCs w:val="28"/>
        </w:rPr>
        <w:t>9.1.</w:t>
      </w:r>
      <w:r w:rsidR="00D810B9">
        <w:rPr>
          <w:bCs/>
          <w:sz w:val="28"/>
          <w:szCs w:val="28"/>
        </w:rPr>
        <w:t>" ar skaitli "</w:t>
      </w:r>
      <w:r w:rsidR="00F95565" w:rsidRPr="00D810B9">
        <w:rPr>
          <w:bCs/>
          <w:sz w:val="28"/>
          <w:szCs w:val="28"/>
        </w:rPr>
        <w:t>9.1.1.</w:t>
      </w:r>
      <w:r w:rsidR="00D810B9">
        <w:rPr>
          <w:bCs/>
          <w:sz w:val="28"/>
          <w:szCs w:val="28"/>
        </w:rPr>
        <w:t>"</w:t>
      </w:r>
      <w:r w:rsidR="00F95565" w:rsidRPr="00D810B9">
        <w:rPr>
          <w:bCs/>
          <w:sz w:val="28"/>
          <w:szCs w:val="28"/>
        </w:rPr>
        <w:t>;</w:t>
      </w:r>
      <w:r w:rsidRPr="00D810B9">
        <w:rPr>
          <w:bCs/>
          <w:sz w:val="28"/>
          <w:szCs w:val="28"/>
        </w:rPr>
        <w:t xml:space="preserve"> </w:t>
      </w:r>
    </w:p>
    <w:p w14:paraId="17AACB90" w14:textId="7C4AFA86" w:rsidR="007C13B5" w:rsidRPr="00D810B9" w:rsidRDefault="007C13B5" w:rsidP="00D810B9">
      <w:pPr>
        <w:ind w:firstLine="709"/>
        <w:jc w:val="both"/>
        <w:rPr>
          <w:bCs/>
          <w:sz w:val="28"/>
          <w:szCs w:val="28"/>
        </w:rPr>
      </w:pPr>
      <w:r w:rsidRPr="00D810B9">
        <w:rPr>
          <w:bCs/>
          <w:sz w:val="28"/>
          <w:szCs w:val="28"/>
        </w:rPr>
        <w:t>1.</w:t>
      </w:r>
      <w:r w:rsidR="00F95565" w:rsidRPr="00D810B9">
        <w:rPr>
          <w:bCs/>
          <w:sz w:val="28"/>
          <w:szCs w:val="28"/>
        </w:rPr>
        <w:t>7</w:t>
      </w:r>
      <w:r w:rsidRPr="00D810B9">
        <w:rPr>
          <w:bCs/>
          <w:sz w:val="28"/>
          <w:szCs w:val="28"/>
        </w:rPr>
        <w:t>.</w:t>
      </w:r>
      <w:r w:rsidR="009F6E86">
        <w:rPr>
          <w:bCs/>
          <w:sz w:val="28"/>
          <w:szCs w:val="28"/>
        </w:rPr>
        <w:t> </w:t>
      </w:r>
      <w:r w:rsidRPr="00D810B9">
        <w:rPr>
          <w:bCs/>
          <w:sz w:val="28"/>
          <w:szCs w:val="28"/>
        </w:rPr>
        <w:t>papildināt noteikumus ar 10.</w:t>
      </w:r>
      <w:r w:rsidRPr="00D810B9">
        <w:rPr>
          <w:bCs/>
          <w:sz w:val="28"/>
          <w:szCs w:val="28"/>
          <w:vertAlign w:val="superscript"/>
        </w:rPr>
        <w:t>1</w:t>
      </w:r>
      <w:r w:rsidR="00D810B9">
        <w:rPr>
          <w:bCs/>
          <w:sz w:val="28"/>
          <w:szCs w:val="28"/>
          <w:vertAlign w:val="superscript"/>
        </w:rPr>
        <w:t> </w:t>
      </w:r>
      <w:r w:rsidRPr="00D810B9">
        <w:rPr>
          <w:bCs/>
          <w:sz w:val="28"/>
          <w:szCs w:val="28"/>
        </w:rPr>
        <w:t>2.</w:t>
      </w:r>
      <w:r w:rsidRPr="00D810B9">
        <w:rPr>
          <w:bCs/>
          <w:sz w:val="28"/>
          <w:szCs w:val="28"/>
          <w:vertAlign w:val="superscript"/>
        </w:rPr>
        <w:t>1</w:t>
      </w:r>
      <w:r w:rsidR="00D810B9">
        <w:rPr>
          <w:bCs/>
          <w:sz w:val="28"/>
          <w:szCs w:val="28"/>
        </w:rPr>
        <w:t> </w:t>
      </w:r>
      <w:r w:rsidRPr="00D810B9">
        <w:rPr>
          <w:bCs/>
          <w:sz w:val="28"/>
          <w:szCs w:val="28"/>
        </w:rPr>
        <w:t xml:space="preserve">apakšpunktu šādā redakcijā: </w:t>
      </w:r>
    </w:p>
    <w:p w14:paraId="490F7C5F" w14:textId="77777777" w:rsidR="00C508C0" w:rsidRPr="00D810B9" w:rsidRDefault="00C508C0" w:rsidP="00D810B9">
      <w:pPr>
        <w:ind w:firstLine="709"/>
        <w:jc w:val="both"/>
        <w:rPr>
          <w:bCs/>
          <w:sz w:val="28"/>
          <w:szCs w:val="28"/>
        </w:rPr>
      </w:pPr>
    </w:p>
    <w:p w14:paraId="7A1C0E52" w14:textId="5398E082" w:rsidR="007C13B5" w:rsidRPr="00D810B9" w:rsidRDefault="00D810B9" w:rsidP="00D810B9">
      <w:pPr>
        <w:ind w:firstLine="709"/>
        <w:jc w:val="both"/>
        <w:rPr>
          <w:bCs/>
          <w:sz w:val="28"/>
          <w:szCs w:val="28"/>
        </w:rPr>
      </w:pPr>
      <w:r>
        <w:rPr>
          <w:bCs/>
          <w:sz w:val="28"/>
          <w:szCs w:val="28"/>
        </w:rPr>
        <w:t>"</w:t>
      </w:r>
      <w:r w:rsidR="007C13B5" w:rsidRPr="00D810B9">
        <w:rPr>
          <w:bCs/>
          <w:sz w:val="28"/>
          <w:szCs w:val="28"/>
        </w:rPr>
        <w:t>10.</w:t>
      </w:r>
      <w:r w:rsidR="007C13B5" w:rsidRPr="00D810B9">
        <w:rPr>
          <w:bCs/>
          <w:sz w:val="28"/>
          <w:szCs w:val="28"/>
          <w:vertAlign w:val="superscript"/>
        </w:rPr>
        <w:t>1</w:t>
      </w:r>
      <w:r>
        <w:rPr>
          <w:bCs/>
          <w:sz w:val="28"/>
          <w:szCs w:val="28"/>
          <w:vertAlign w:val="superscript"/>
        </w:rPr>
        <w:t> </w:t>
      </w:r>
      <w:r w:rsidR="007C13B5" w:rsidRPr="00D810B9">
        <w:rPr>
          <w:bCs/>
          <w:sz w:val="28"/>
          <w:szCs w:val="28"/>
        </w:rPr>
        <w:t>2.</w:t>
      </w:r>
      <w:r w:rsidR="007C13B5" w:rsidRPr="00D810B9">
        <w:rPr>
          <w:bCs/>
          <w:sz w:val="28"/>
          <w:szCs w:val="28"/>
          <w:vertAlign w:val="superscript"/>
        </w:rPr>
        <w:t>1</w:t>
      </w:r>
      <w:r>
        <w:rPr>
          <w:bCs/>
          <w:sz w:val="28"/>
          <w:szCs w:val="28"/>
        </w:rPr>
        <w:t> </w:t>
      </w:r>
      <w:r w:rsidR="007C13B5" w:rsidRPr="00D810B9">
        <w:rPr>
          <w:bCs/>
          <w:sz w:val="28"/>
          <w:szCs w:val="28"/>
        </w:rPr>
        <w:t>šo noteikumu 9.1.2.</w:t>
      </w:r>
      <w:r w:rsidR="000F4EF7" w:rsidRPr="00D810B9">
        <w:rPr>
          <w:bCs/>
          <w:sz w:val="28"/>
          <w:szCs w:val="28"/>
        </w:rPr>
        <w:t>,</w:t>
      </w:r>
      <w:r w:rsidR="00C508C0" w:rsidRPr="00D810B9">
        <w:rPr>
          <w:bCs/>
          <w:sz w:val="28"/>
          <w:szCs w:val="28"/>
        </w:rPr>
        <w:t xml:space="preserve"> 9.1.3</w:t>
      </w:r>
      <w:r w:rsidR="00D92374" w:rsidRPr="00D810B9">
        <w:rPr>
          <w:bCs/>
          <w:sz w:val="28"/>
          <w:szCs w:val="28"/>
        </w:rPr>
        <w:t>.</w:t>
      </w:r>
      <w:r w:rsidR="000F4EF7" w:rsidRPr="00D810B9">
        <w:rPr>
          <w:bCs/>
          <w:sz w:val="28"/>
          <w:szCs w:val="28"/>
        </w:rPr>
        <w:t xml:space="preserve"> un 9.1.4.</w:t>
      </w:r>
      <w:r w:rsidR="009F6E86">
        <w:rPr>
          <w:bCs/>
          <w:sz w:val="28"/>
          <w:szCs w:val="28"/>
        </w:rPr>
        <w:t> </w:t>
      </w:r>
      <w:r w:rsidR="007C13B5" w:rsidRPr="00D810B9">
        <w:rPr>
          <w:bCs/>
          <w:sz w:val="28"/>
          <w:szCs w:val="28"/>
        </w:rPr>
        <w:t>apakšpunktā minētajā komplektā iekļauj šādas pārtikas produktu grupas:</w:t>
      </w:r>
    </w:p>
    <w:p w14:paraId="0602FF71" w14:textId="6297C190" w:rsidR="00C508C0" w:rsidRPr="00D810B9" w:rsidRDefault="00C508C0" w:rsidP="00D810B9">
      <w:pPr>
        <w:ind w:firstLine="709"/>
        <w:jc w:val="both"/>
        <w:rPr>
          <w:bCs/>
          <w:sz w:val="28"/>
          <w:szCs w:val="28"/>
        </w:rPr>
      </w:pPr>
      <w:r w:rsidRPr="00D810B9">
        <w:rPr>
          <w:bCs/>
          <w:sz w:val="28"/>
          <w:szCs w:val="28"/>
        </w:rPr>
        <w:t>10.</w:t>
      </w:r>
      <w:r w:rsidRPr="00D810B9">
        <w:rPr>
          <w:bCs/>
          <w:sz w:val="28"/>
          <w:szCs w:val="28"/>
          <w:vertAlign w:val="superscript"/>
        </w:rPr>
        <w:t>1</w:t>
      </w:r>
      <w:r w:rsidR="00D810B9">
        <w:rPr>
          <w:bCs/>
          <w:sz w:val="28"/>
          <w:szCs w:val="28"/>
          <w:vertAlign w:val="superscript"/>
        </w:rPr>
        <w:t> </w:t>
      </w:r>
      <w:r w:rsidRPr="00D810B9">
        <w:rPr>
          <w:bCs/>
          <w:sz w:val="28"/>
          <w:szCs w:val="28"/>
        </w:rPr>
        <w:t>2.</w:t>
      </w:r>
      <w:r w:rsidRPr="00D810B9">
        <w:rPr>
          <w:bCs/>
          <w:sz w:val="28"/>
          <w:szCs w:val="28"/>
          <w:vertAlign w:val="superscript"/>
        </w:rPr>
        <w:t>1</w:t>
      </w:r>
      <w:r w:rsidR="00D810B9">
        <w:rPr>
          <w:bCs/>
          <w:sz w:val="28"/>
          <w:szCs w:val="28"/>
          <w:vertAlign w:val="superscript"/>
        </w:rPr>
        <w:t> </w:t>
      </w:r>
      <w:r w:rsidRPr="00D810B9">
        <w:rPr>
          <w:bCs/>
          <w:sz w:val="28"/>
          <w:szCs w:val="28"/>
        </w:rPr>
        <w:t>1.</w:t>
      </w:r>
      <w:r w:rsidR="00D810B9">
        <w:rPr>
          <w:bCs/>
          <w:sz w:val="28"/>
          <w:szCs w:val="28"/>
        </w:rPr>
        <w:t> </w:t>
      </w:r>
      <w:r w:rsidRPr="00D810B9">
        <w:rPr>
          <w:bCs/>
          <w:sz w:val="28"/>
          <w:szCs w:val="28"/>
        </w:rPr>
        <w:t xml:space="preserve">mākslīgie papildu ēdināšanas maisījumi – ne mazāk par </w:t>
      </w:r>
      <w:r w:rsidR="00FE36E0" w:rsidRPr="00D810B9">
        <w:rPr>
          <w:bCs/>
          <w:sz w:val="28"/>
          <w:szCs w:val="28"/>
        </w:rPr>
        <w:t>0,4</w:t>
      </w:r>
      <w:r w:rsidR="009F6E86">
        <w:rPr>
          <w:bCs/>
          <w:sz w:val="28"/>
          <w:szCs w:val="28"/>
        </w:rPr>
        <w:t> </w:t>
      </w:r>
      <w:r w:rsidRPr="00D810B9">
        <w:rPr>
          <w:bCs/>
          <w:sz w:val="28"/>
          <w:szCs w:val="28"/>
        </w:rPr>
        <w:t>kg;</w:t>
      </w:r>
    </w:p>
    <w:p w14:paraId="27B3CACD" w14:textId="05F378AE" w:rsidR="007A271C" w:rsidRPr="00D810B9" w:rsidRDefault="00D92374" w:rsidP="00D810B9">
      <w:pPr>
        <w:ind w:firstLine="709"/>
        <w:jc w:val="both"/>
        <w:rPr>
          <w:bCs/>
          <w:sz w:val="28"/>
          <w:szCs w:val="28"/>
        </w:rPr>
      </w:pPr>
      <w:r w:rsidRPr="00D810B9">
        <w:rPr>
          <w:bCs/>
          <w:sz w:val="28"/>
          <w:szCs w:val="28"/>
        </w:rPr>
        <w:t>10.</w:t>
      </w:r>
      <w:r w:rsidRPr="00D810B9">
        <w:rPr>
          <w:bCs/>
          <w:sz w:val="28"/>
          <w:szCs w:val="28"/>
          <w:vertAlign w:val="superscript"/>
        </w:rPr>
        <w:t>1</w:t>
      </w:r>
      <w:r w:rsidR="00D810B9">
        <w:rPr>
          <w:bCs/>
          <w:sz w:val="28"/>
          <w:szCs w:val="28"/>
          <w:vertAlign w:val="superscript"/>
        </w:rPr>
        <w:t> </w:t>
      </w:r>
      <w:r w:rsidRPr="00D810B9">
        <w:rPr>
          <w:bCs/>
          <w:sz w:val="28"/>
          <w:szCs w:val="28"/>
        </w:rPr>
        <w:t>2.</w:t>
      </w:r>
      <w:r w:rsidRPr="00D810B9">
        <w:rPr>
          <w:bCs/>
          <w:sz w:val="28"/>
          <w:szCs w:val="28"/>
          <w:vertAlign w:val="superscript"/>
        </w:rPr>
        <w:t>1</w:t>
      </w:r>
      <w:r w:rsidR="00D810B9">
        <w:rPr>
          <w:bCs/>
          <w:sz w:val="28"/>
          <w:szCs w:val="28"/>
          <w:vertAlign w:val="superscript"/>
        </w:rPr>
        <w:t> </w:t>
      </w:r>
      <w:r w:rsidR="00C508C0" w:rsidRPr="00D810B9">
        <w:rPr>
          <w:bCs/>
          <w:sz w:val="28"/>
          <w:szCs w:val="28"/>
        </w:rPr>
        <w:t>2</w:t>
      </w:r>
      <w:r w:rsidRPr="00D810B9">
        <w:rPr>
          <w:bCs/>
          <w:sz w:val="28"/>
          <w:szCs w:val="28"/>
        </w:rPr>
        <w:t>.</w:t>
      </w:r>
      <w:r w:rsidR="00D810B9">
        <w:rPr>
          <w:bCs/>
          <w:sz w:val="28"/>
          <w:szCs w:val="28"/>
        </w:rPr>
        <w:t> </w:t>
      </w:r>
      <w:r w:rsidR="007A271C" w:rsidRPr="00D810B9">
        <w:rPr>
          <w:bCs/>
          <w:sz w:val="28"/>
          <w:szCs w:val="28"/>
        </w:rPr>
        <w:t>apstrādāta graudaugu pārtika – ne mazāk par 0,8</w:t>
      </w:r>
      <w:r w:rsidR="009F6E86">
        <w:rPr>
          <w:bCs/>
          <w:sz w:val="28"/>
          <w:szCs w:val="28"/>
        </w:rPr>
        <w:t> </w:t>
      </w:r>
      <w:r w:rsidR="007A271C" w:rsidRPr="00D810B9">
        <w:rPr>
          <w:bCs/>
          <w:sz w:val="28"/>
          <w:szCs w:val="28"/>
        </w:rPr>
        <w:t>kg;</w:t>
      </w:r>
    </w:p>
    <w:p w14:paraId="19B3410A" w14:textId="1A7F679F" w:rsidR="00F95565" w:rsidRDefault="007A271C" w:rsidP="00D810B9">
      <w:pPr>
        <w:ind w:firstLine="709"/>
        <w:jc w:val="both"/>
        <w:rPr>
          <w:bCs/>
          <w:sz w:val="28"/>
          <w:szCs w:val="28"/>
        </w:rPr>
      </w:pPr>
      <w:r w:rsidRPr="00D810B9">
        <w:rPr>
          <w:bCs/>
          <w:sz w:val="28"/>
          <w:szCs w:val="28"/>
        </w:rPr>
        <w:t>10.</w:t>
      </w:r>
      <w:r w:rsidRPr="00D810B9">
        <w:rPr>
          <w:bCs/>
          <w:sz w:val="28"/>
          <w:szCs w:val="28"/>
          <w:vertAlign w:val="superscript"/>
        </w:rPr>
        <w:t>1</w:t>
      </w:r>
      <w:r w:rsidR="00D810B9">
        <w:rPr>
          <w:bCs/>
          <w:sz w:val="28"/>
          <w:szCs w:val="28"/>
          <w:vertAlign w:val="superscript"/>
        </w:rPr>
        <w:t> </w:t>
      </w:r>
      <w:r w:rsidRPr="00D810B9">
        <w:rPr>
          <w:bCs/>
          <w:sz w:val="28"/>
          <w:szCs w:val="28"/>
        </w:rPr>
        <w:t>2.</w:t>
      </w:r>
      <w:r w:rsidRPr="00D810B9">
        <w:rPr>
          <w:bCs/>
          <w:sz w:val="28"/>
          <w:szCs w:val="28"/>
          <w:vertAlign w:val="superscript"/>
        </w:rPr>
        <w:t>1</w:t>
      </w:r>
      <w:r w:rsidR="00D810B9">
        <w:rPr>
          <w:bCs/>
          <w:sz w:val="28"/>
          <w:szCs w:val="28"/>
          <w:vertAlign w:val="superscript"/>
        </w:rPr>
        <w:t> </w:t>
      </w:r>
      <w:r w:rsidRPr="00D810B9">
        <w:rPr>
          <w:bCs/>
          <w:sz w:val="28"/>
          <w:szCs w:val="28"/>
        </w:rPr>
        <w:t>3.</w:t>
      </w:r>
      <w:r w:rsidR="00D810B9">
        <w:rPr>
          <w:bCs/>
          <w:sz w:val="28"/>
          <w:szCs w:val="28"/>
        </w:rPr>
        <w:t> </w:t>
      </w:r>
      <w:r w:rsidRPr="00D810B9">
        <w:rPr>
          <w:bCs/>
          <w:sz w:val="28"/>
          <w:szCs w:val="28"/>
        </w:rPr>
        <w:t>pārtika bērniem, piemēram, augļu, ogu, dārzeņu, gaļas produkti</w:t>
      </w:r>
      <w:r w:rsidR="009F6E86">
        <w:rPr>
          <w:bCs/>
          <w:sz w:val="28"/>
          <w:szCs w:val="28"/>
        </w:rPr>
        <w:t> </w:t>
      </w:r>
      <w:r w:rsidRPr="00D810B9">
        <w:rPr>
          <w:bCs/>
          <w:sz w:val="28"/>
          <w:szCs w:val="28"/>
        </w:rPr>
        <w:t>– ne mazāk par 3,6</w:t>
      </w:r>
      <w:r w:rsidR="009F6E86">
        <w:rPr>
          <w:bCs/>
          <w:sz w:val="28"/>
          <w:szCs w:val="28"/>
        </w:rPr>
        <w:t> </w:t>
      </w:r>
      <w:r w:rsidRPr="00D810B9">
        <w:rPr>
          <w:bCs/>
          <w:sz w:val="28"/>
          <w:szCs w:val="28"/>
        </w:rPr>
        <w:t>kg.</w:t>
      </w:r>
      <w:r w:rsidR="00D810B9">
        <w:rPr>
          <w:bCs/>
          <w:sz w:val="28"/>
          <w:szCs w:val="28"/>
        </w:rPr>
        <w:t>";</w:t>
      </w:r>
    </w:p>
    <w:p w14:paraId="4C259F3E" w14:textId="77777777" w:rsidR="00D810B9" w:rsidRPr="00D810B9" w:rsidRDefault="00D810B9" w:rsidP="00D810B9">
      <w:pPr>
        <w:ind w:firstLine="709"/>
        <w:jc w:val="both"/>
        <w:rPr>
          <w:bCs/>
          <w:sz w:val="28"/>
          <w:szCs w:val="28"/>
        </w:rPr>
      </w:pPr>
    </w:p>
    <w:p w14:paraId="0CD2D249" w14:textId="1A9752E7" w:rsidR="00F95565" w:rsidRPr="00D810B9" w:rsidRDefault="00F95565" w:rsidP="00D810B9">
      <w:pPr>
        <w:ind w:firstLine="709"/>
        <w:jc w:val="both"/>
        <w:rPr>
          <w:bCs/>
          <w:sz w:val="28"/>
          <w:szCs w:val="28"/>
        </w:rPr>
      </w:pPr>
      <w:r w:rsidRPr="00D810B9">
        <w:rPr>
          <w:bCs/>
          <w:sz w:val="28"/>
          <w:szCs w:val="28"/>
        </w:rPr>
        <w:t>1.8. izteikt 12.1.</w:t>
      </w:r>
      <w:r w:rsidR="009F6E86">
        <w:rPr>
          <w:bCs/>
          <w:sz w:val="28"/>
          <w:szCs w:val="28"/>
        </w:rPr>
        <w:t> </w:t>
      </w:r>
      <w:r w:rsidRPr="00D810B9">
        <w:rPr>
          <w:bCs/>
          <w:sz w:val="28"/>
          <w:szCs w:val="28"/>
        </w:rPr>
        <w:t>apakšpunkta ievaddaļu šādā redakcijā:</w:t>
      </w:r>
    </w:p>
    <w:p w14:paraId="6EC6514C" w14:textId="77777777" w:rsidR="00D810B9" w:rsidRDefault="00D810B9" w:rsidP="00D810B9">
      <w:pPr>
        <w:jc w:val="both"/>
        <w:rPr>
          <w:bCs/>
          <w:sz w:val="28"/>
          <w:szCs w:val="28"/>
        </w:rPr>
      </w:pPr>
    </w:p>
    <w:p w14:paraId="351C98EB" w14:textId="7FFB5891" w:rsidR="00F95565" w:rsidRPr="00D810B9" w:rsidRDefault="00D810B9" w:rsidP="00D810B9">
      <w:pPr>
        <w:jc w:val="both"/>
        <w:rPr>
          <w:bCs/>
          <w:sz w:val="28"/>
          <w:szCs w:val="28"/>
        </w:rPr>
      </w:pPr>
      <w:r>
        <w:rPr>
          <w:bCs/>
          <w:sz w:val="28"/>
          <w:szCs w:val="28"/>
        </w:rPr>
        <w:tab/>
        <w:t>"</w:t>
      </w:r>
      <w:r w:rsidR="00F95565" w:rsidRPr="00D810B9">
        <w:rPr>
          <w:bCs/>
          <w:sz w:val="28"/>
          <w:szCs w:val="28"/>
        </w:rPr>
        <w:t>12.1.</w:t>
      </w:r>
      <w:r w:rsidR="009F6E86">
        <w:rPr>
          <w:bCs/>
          <w:sz w:val="28"/>
          <w:szCs w:val="28"/>
        </w:rPr>
        <w:t> </w:t>
      </w:r>
      <w:r w:rsidR="00F95565" w:rsidRPr="00D810B9">
        <w:rPr>
          <w:bCs/>
          <w:sz w:val="28"/>
          <w:szCs w:val="28"/>
        </w:rPr>
        <w:t>nodrošināt, ka pēc piegādes izdales vietā šo noteikumu 9.1.1.</w:t>
      </w:r>
      <w:r w:rsidR="009F6E86">
        <w:rPr>
          <w:bCs/>
          <w:sz w:val="28"/>
          <w:szCs w:val="28"/>
        </w:rPr>
        <w:t> </w:t>
      </w:r>
      <w:r w:rsidR="00F95565" w:rsidRPr="00D810B9">
        <w:rPr>
          <w:bCs/>
          <w:sz w:val="28"/>
          <w:szCs w:val="28"/>
        </w:rPr>
        <w:t>apakšpunktā minētajā komplektā iekļauto pārtikas produkt</w:t>
      </w:r>
      <w:r w:rsidR="00F275A2" w:rsidRPr="00D810B9">
        <w:rPr>
          <w:bCs/>
          <w:sz w:val="28"/>
          <w:szCs w:val="28"/>
        </w:rPr>
        <w:t>u</w:t>
      </w:r>
      <w:r w:rsidR="00F95565" w:rsidRPr="00D810B9">
        <w:rPr>
          <w:bCs/>
          <w:sz w:val="28"/>
          <w:szCs w:val="28"/>
        </w:rPr>
        <w:t xml:space="preserve"> realizācijas termiņš ir vismaz:</w:t>
      </w:r>
      <w:r>
        <w:rPr>
          <w:bCs/>
          <w:sz w:val="28"/>
          <w:szCs w:val="28"/>
        </w:rPr>
        <w:t>";</w:t>
      </w:r>
    </w:p>
    <w:p w14:paraId="6A034FE6" w14:textId="77777777" w:rsidR="007C13B5" w:rsidRPr="00D810B9" w:rsidRDefault="007C13B5" w:rsidP="00D810B9">
      <w:pPr>
        <w:ind w:firstLine="709"/>
        <w:jc w:val="both"/>
        <w:rPr>
          <w:bCs/>
          <w:sz w:val="28"/>
          <w:szCs w:val="28"/>
        </w:rPr>
      </w:pPr>
    </w:p>
    <w:p w14:paraId="2C6B3983" w14:textId="52E3519F" w:rsidR="0085591E" w:rsidRPr="00D810B9" w:rsidRDefault="0025710A" w:rsidP="00D810B9">
      <w:pPr>
        <w:ind w:firstLine="709"/>
        <w:jc w:val="both"/>
        <w:rPr>
          <w:bCs/>
          <w:sz w:val="28"/>
          <w:szCs w:val="28"/>
        </w:rPr>
      </w:pPr>
      <w:r w:rsidRPr="00D810B9">
        <w:rPr>
          <w:bCs/>
          <w:sz w:val="28"/>
          <w:szCs w:val="28"/>
        </w:rPr>
        <w:t>1.</w:t>
      </w:r>
      <w:r w:rsidR="00F275A2" w:rsidRPr="00D810B9">
        <w:rPr>
          <w:bCs/>
          <w:sz w:val="28"/>
          <w:szCs w:val="28"/>
        </w:rPr>
        <w:t>9</w:t>
      </w:r>
      <w:r w:rsidR="0085591E" w:rsidRPr="00D810B9">
        <w:rPr>
          <w:bCs/>
          <w:sz w:val="28"/>
          <w:szCs w:val="28"/>
        </w:rPr>
        <w:t>.</w:t>
      </w:r>
      <w:r w:rsidR="009F6E86">
        <w:rPr>
          <w:bCs/>
          <w:sz w:val="28"/>
          <w:szCs w:val="28"/>
        </w:rPr>
        <w:t> </w:t>
      </w:r>
      <w:r w:rsidR="0085591E" w:rsidRPr="00D810B9">
        <w:rPr>
          <w:bCs/>
          <w:sz w:val="28"/>
          <w:szCs w:val="28"/>
        </w:rPr>
        <w:t>papildināt noteikumus ar 12.1</w:t>
      </w:r>
      <w:r w:rsidR="000F2B51" w:rsidRPr="00D810B9">
        <w:rPr>
          <w:bCs/>
          <w:sz w:val="28"/>
          <w:szCs w:val="28"/>
        </w:rPr>
        <w:t>.</w:t>
      </w:r>
      <w:r w:rsidR="000F2B51" w:rsidRPr="00D810B9">
        <w:rPr>
          <w:bCs/>
          <w:sz w:val="28"/>
          <w:szCs w:val="28"/>
          <w:vertAlign w:val="superscript"/>
        </w:rPr>
        <w:t>1</w:t>
      </w:r>
      <w:r w:rsidR="00D810B9">
        <w:rPr>
          <w:bCs/>
          <w:sz w:val="28"/>
          <w:szCs w:val="28"/>
        </w:rPr>
        <w:t> </w:t>
      </w:r>
      <w:r w:rsidR="0085591E" w:rsidRPr="00D810B9">
        <w:rPr>
          <w:bCs/>
          <w:sz w:val="28"/>
          <w:szCs w:val="28"/>
        </w:rPr>
        <w:t>apakšpunktu šādā redakcijā:</w:t>
      </w:r>
    </w:p>
    <w:p w14:paraId="288A1588" w14:textId="77777777" w:rsidR="0085591E" w:rsidRPr="00D810B9" w:rsidRDefault="0085591E" w:rsidP="00D810B9">
      <w:pPr>
        <w:ind w:firstLine="709"/>
        <w:jc w:val="both"/>
        <w:rPr>
          <w:bCs/>
          <w:sz w:val="28"/>
          <w:szCs w:val="28"/>
        </w:rPr>
      </w:pPr>
    </w:p>
    <w:p w14:paraId="4EDCF850" w14:textId="4BA83B39" w:rsidR="00DF0E7C" w:rsidRPr="00D810B9" w:rsidRDefault="0085591E" w:rsidP="00D810B9">
      <w:pPr>
        <w:ind w:firstLine="709"/>
        <w:jc w:val="both"/>
        <w:rPr>
          <w:bCs/>
          <w:sz w:val="28"/>
          <w:szCs w:val="28"/>
        </w:rPr>
      </w:pPr>
      <w:r w:rsidRPr="00D810B9">
        <w:rPr>
          <w:bCs/>
          <w:sz w:val="28"/>
          <w:szCs w:val="28"/>
        </w:rPr>
        <w:t>"</w:t>
      </w:r>
      <w:r w:rsidR="006673B3" w:rsidRPr="00D810B9">
        <w:rPr>
          <w:bCs/>
          <w:sz w:val="28"/>
          <w:szCs w:val="28"/>
        </w:rPr>
        <w:t>12.1.</w:t>
      </w:r>
      <w:r w:rsidR="006673B3" w:rsidRPr="00D810B9">
        <w:rPr>
          <w:bCs/>
          <w:sz w:val="28"/>
          <w:szCs w:val="28"/>
          <w:vertAlign w:val="superscript"/>
        </w:rPr>
        <w:t>1</w:t>
      </w:r>
      <w:r w:rsidR="00D810B9">
        <w:rPr>
          <w:bCs/>
          <w:sz w:val="28"/>
          <w:szCs w:val="28"/>
        </w:rPr>
        <w:t> </w:t>
      </w:r>
      <w:r w:rsidR="006673B3" w:rsidRPr="00D810B9">
        <w:rPr>
          <w:bCs/>
          <w:sz w:val="28"/>
          <w:szCs w:val="28"/>
        </w:rPr>
        <w:t>nodrošināt, ka pēc piegādes izdales vietā šo noteikumu 9.1.2., 9.1.3. un 9.1.4.</w:t>
      </w:r>
      <w:r w:rsidR="009F6E86">
        <w:rPr>
          <w:bCs/>
          <w:sz w:val="28"/>
          <w:szCs w:val="28"/>
        </w:rPr>
        <w:t> </w:t>
      </w:r>
      <w:r w:rsidR="006673B3" w:rsidRPr="00D810B9">
        <w:rPr>
          <w:bCs/>
          <w:sz w:val="28"/>
          <w:szCs w:val="28"/>
        </w:rPr>
        <w:t xml:space="preserve">apakšpunktā minētajā komplektā iekļauto pārtikas produktu </w:t>
      </w:r>
      <w:r w:rsidR="006673B3" w:rsidRPr="00D810B9">
        <w:rPr>
          <w:bCs/>
          <w:sz w:val="28"/>
          <w:szCs w:val="28"/>
        </w:rPr>
        <w:lastRenderedPageBreak/>
        <w:t xml:space="preserve">realizācijas termiņš ir </w:t>
      </w:r>
      <w:r w:rsidR="00F275A2" w:rsidRPr="00D810B9">
        <w:rPr>
          <w:bCs/>
          <w:sz w:val="28"/>
          <w:szCs w:val="28"/>
        </w:rPr>
        <w:t xml:space="preserve">ne </w:t>
      </w:r>
      <w:r w:rsidR="00D902B2" w:rsidRPr="00D810B9">
        <w:rPr>
          <w:bCs/>
          <w:sz w:val="28"/>
          <w:szCs w:val="28"/>
        </w:rPr>
        <w:t>mazāks kā</w:t>
      </w:r>
      <w:r w:rsidR="00F275A2" w:rsidRPr="00D810B9">
        <w:rPr>
          <w:bCs/>
          <w:sz w:val="28"/>
          <w:szCs w:val="28"/>
        </w:rPr>
        <w:t xml:space="preserve"> 80</w:t>
      </w:r>
      <w:r w:rsidR="009F6E86">
        <w:rPr>
          <w:bCs/>
          <w:sz w:val="28"/>
          <w:szCs w:val="28"/>
        </w:rPr>
        <w:t> </w:t>
      </w:r>
      <w:r w:rsidR="00F275A2" w:rsidRPr="00D810B9">
        <w:rPr>
          <w:bCs/>
          <w:sz w:val="28"/>
          <w:szCs w:val="28"/>
        </w:rPr>
        <w:t>% no īsākā derīguma termiņa</w:t>
      </w:r>
      <w:r w:rsidR="006673B3" w:rsidRPr="00D810B9">
        <w:rPr>
          <w:bCs/>
          <w:sz w:val="28"/>
          <w:szCs w:val="28"/>
        </w:rPr>
        <w:t>, ko ražotājs noteicis attiecīgajam produktam</w:t>
      </w:r>
      <w:r w:rsidR="009F6E86">
        <w:rPr>
          <w:bCs/>
          <w:sz w:val="28"/>
          <w:szCs w:val="28"/>
        </w:rPr>
        <w:t>;</w:t>
      </w:r>
      <w:r w:rsidR="00D810B9">
        <w:rPr>
          <w:bCs/>
          <w:sz w:val="28"/>
          <w:szCs w:val="28"/>
        </w:rPr>
        <w:t>";</w:t>
      </w:r>
    </w:p>
    <w:p w14:paraId="50E6592D" w14:textId="77777777" w:rsidR="00A74A76" w:rsidRPr="00D810B9" w:rsidRDefault="00A74A76" w:rsidP="00D810B9">
      <w:pPr>
        <w:ind w:firstLine="709"/>
        <w:jc w:val="both"/>
        <w:rPr>
          <w:bCs/>
          <w:sz w:val="28"/>
          <w:szCs w:val="28"/>
        </w:rPr>
      </w:pPr>
    </w:p>
    <w:p w14:paraId="3A6B5E91" w14:textId="3C144E2C" w:rsidR="0023367E" w:rsidRPr="00D810B9" w:rsidRDefault="00740172" w:rsidP="00D810B9">
      <w:pPr>
        <w:ind w:firstLine="709"/>
        <w:jc w:val="both"/>
        <w:rPr>
          <w:bCs/>
          <w:sz w:val="28"/>
          <w:szCs w:val="28"/>
        </w:rPr>
      </w:pPr>
      <w:r w:rsidRPr="00D810B9">
        <w:rPr>
          <w:bCs/>
          <w:sz w:val="28"/>
          <w:szCs w:val="28"/>
        </w:rPr>
        <w:t>1.</w:t>
      </w:r>
      <w:r w:rsidR="00F275A2" w:rsidRPr="00D810B9">
        <w:rPr>
          <w:bCs/>
          <w:sz w:val="28"/>
          <w:szCs w:val="28"/>
        </w:rPr>
        <w:t>10</w:t>
      </w:r>
      <w:r w:rsidR="0023367E" w:rsidRPr="00D810B9">
        <w:rPr>
          <w:bCs/>
          <w:sz w:val="28"/>
          <w:szCs w:val="28"/>
        </w:rPr>
        <w:t>. izteikt 28.</w:t>
      </w:r>
      <w:r w:rsidR="009F6E86">
        <w:rPr>
          <w:bCs/>
          <w:sz w:val="28"/>
          <w:szCs w:val="28"/>
        </w:rPr>
        <w:t> </w:t>
      </w:r>
      <w:r w:rsidR="0023367E" w:rsidRPr="00D810B9">
        <w:rPr>
          <w:bCs/>
          <w:sz w:val="28"/>
          <w:szCs w:val="28"/>
        </w:rPr>
        <w:t>punktu šādā redakcijā:</w:t>
      </w:r>
    </w:p>
    <w:p w14:paraId="578310E7" w14:textId="77777777" w:rsidR="0023367E" w:rsidRPr="00D810B9" w:rsidRDefault="0023367E" w:rsidP="00D810B9">
      <w:pPr>
        <w:jc w:val="both"/>
        <w:rPr>
          <w:bCs/>
          <w:sz w:val="28"/>
          <w:szCs w:val="28"/>
        </w:rPr>
      </w:pPr>
    </w:p>
    <w:p w14:paraId="6B211025" w14:textId="54569D6B" w:rsidR="007A0765" w:rsidRPr="00D810B9" w:rsidRDefault="00D810B9" w:rsidP="00D810B9">
      <w:pPr>
        <w:ind w:firstLine="709"/>
        <w:jc w:val="both"/>
        <w:rPr>
          <w:bCs/>
          <w:sz w:val="28"/>
          <w:szCs w:val="28"/>
        </w:rPr>
      </w:pPr>
      <w:r>
        <w:rPr>
          <w:bCs/>
          <w:sz w:val="28"/>
          <w:szCs w:val="28"/>
        </w:rPr>
        <w:t>"</w:t>
      </w:r>
      <w:r w:rsidR="007A0765" w:rsidRPr="00D810B9">
        <w:rPr>
          <w:bCs/>
          <w:sz w:val="28"/>
          <w:szCs w:val="28"/>
        </w:rPr>
        <w:t>28.</w:t>
      </w:r>
      <w:r>
        <w:rPr>
          <w:bCs/>
          <w:sz w:val="28"/>
          <w:szCs w:val="28"/>
        </w:rPr>
        <w:t> </w:t>
      </w:r>
      <w:r w:rsidR="007A0765" w:rsidRPr="00D810B9">
        <w:rPr>
          <w:bCs/>
          <w:sz w:val="28"/>
          <w:szCs w:val="28"/>
        </w:rPr>
        <w:t xml:space="preserve">Partnerorganizācija nodrošina, ka </w:t>
      </w:r>
      <w:r w:rsidR="004320C4" w:rsidRPr="00D810B9">
        <w:rPr>
          <w:bCs/>
          <w:sz w:val="28"/>
          <w:szCs w:val="28"/>
        </w:rPr>
        <w:t>šo noteikumu 9.</w:t>
      </w:r>
      <w:r>
        <w:rPr>
          <w:bCs/>
          <w:sz w:val="28"/>
          <w:szCs w:val="28"/>
        </w:rPr>
        <w:t> </w:t>
      </w:r>
      <w:r w:rsidR="004320C4" w:rsidRPr="00D810B9">
        <w:rPr>
          <w:bCs/>
          <w:sz w:val="28"/>
          <w:szCs w:val="28"/>
        </w:rPr>
        <w:t xml:space="preserve">punktā minētie </w:t>
      </w:r>
      <w:r w:rsidR="007A0765" w:rsidRPr="00D810B9">
        <w:rPr>
          <w:bCs/>
          <w:sz w:val="28"/>
          <w:szCs w:val="28"/>
        </w:rPr>
        <w:t xml:space="preserve">komplekti tiek izsniegti vienai no šo noteikumu </w:t>
      </w:r>
      <w:r w:rsidR="00A23C2F" w:rsidRPr="00D810B9">
        <w:rPr>
          <w:bCs/>
          <w:sz w:val="28"/>
          <w:szCs w:val="28"/>
        </w:rPr>
        <w:t>4.1.1. vai 4.1.2.</w:t>
      </w:r>
      <w:r>
        <w:rPr>
          <w:bCs/>
          <w:sz w:val="28"/>
          <w:szCs w:val="28"/>
        </w:rPr>
        <w:t> </w:t>
      </w:r>
      <w:r w:rsidR="00A23C2F" w:rsidRPr="00D810B9">
        <w:rPr>
          <w:bCs/>
          <w:sz w:val="28"/>
          <w:szCs w:val="28"/>
        </w:rPr>
        <w:t xml:space="preserve">apakšpunktā </w:t>
      </w:r>
      <w:r w:rsidR="007A0765" w:rsidRPr="00D810B9">
        <w:rPr>
          <w:bCs/>
          <w:sz w:val="28"/>
          <w:szCs w:val="28"/>
        </w:rPr>
        <w:t>minētajā izziņā norādītajām pilngadīgajām personām atbilstoši šādiem nosacījumiem:</w:t>
      </w:r>
    </w:p>
    <w:p w14:paraId="544589CD" w14:textId="5041900A" w:rsidR="00005C65" w:rsidRPr="00D810B9" w:rsidRDefault="00005C65" w:rsidP="00D810B9">
      <w:pPr>
        <w:ind w:firstLine="709"/>
        <w:jc w:val="both"/>
        <w:rPr>
          <w:bCs/>
          <w:sz w:val="28"/>
          <w:szCs w:val="28"/>
        </w:rPr>
      </w:pPr>
      <w:r w:rsidRPr="00D810B9">
        <w:rPr>
          <w:bCs/>
          <w:sz w:val="28"/>
          <w:szCs w:val="28"/>
        </w:rPr>
        <w:t>28.1.</w:t>
      </w:r>
      <w:r w:rsidR="00D810B9">
        <w:rPr>
          <w:bCs/>
          <w:sz w:val="28"/>
          <w:szCs w:val="28"/>
        </w:rPr>
        <w:t> </w:t>
      </w:r>
      <w:r w:rsidR="00F977B4">
        <w:rPr>
          <w:bCs/>
          <w:sz w:val="28"/>
          <w:szCs w:val="28"/>
        </w:rPr>
        <w:t>ja ģimenē ir</w:t>
      </w:r>
      <w:r w:rsidR="004320C4" w:rsidRPr="00D810B9">
        <w:rPr>
          <w:bCs/>
          <w:sz w:val="28"/>
          <w:szCs w:val="28"/>
        </w:rPr>
        <w:t xml:space="preserve"> </w:t>
      </w:r>
      <w:r w:rsidR="002E65BD" w:rsidRPr="00D810B9">
        <w:rPr>
          <w:bCs/>
          <w:sz w:val="28"/>
          <w:szCs w:val="28"/>
        </w:rPr>
        <w:t>šo noteikumu 4.2.1.</w:t>
      </w:r>
      <w:r w:rsidR="008C1AA2" w:rsidRPr="00D810B9">
        <w:rPr>
          <w:bCs/>
          <w:sz w:val="28"/>
          <w:szCs w:val="28"/>
        </w:rPr>
        <w:t>, 4.2.2., 4.2.3. un 4.2.4.</w:t>
      </w:r>
      <w:r w:rsidR="009F6E86">
        <w:rPr>
          <w:bCs/>
          <w:sz w:val="28"/>
          <w:szCs w:val="28"/>
        </w:rPr>
        <w:t> </w:t>
      </w:r>
      <w:r w:rsidR="002E65BD" w:rsidRPr="00D810B9">
        <w:rPr>
          <w:bCs/>
          <w:sz w:val="28"/>
          <w:szCs w:val="28"/>
        </w:rPr>
        <w:t xml:space="preserve">apakšpunktā </w:t>
      </w:r>
      <w:r w:rsidR="00F977B4">
        <w:rPr>
          <w:bCs/>
          <w:sz w:val="28"/>
          <w:szCs w:val="28"/>
        </w:rPr>
        <w:t>minētais</w:t>
      </w:r>
      <w:r w:rsidR="004320C4" w:rsidRPr="00D810B9">
        <w:rPr>
          <w:bCs/>
          <w:sz w:val="28"/>
          <w:szCs w:val="28"/>
        </w:rPr>
        <w:t xml:space="preserve"> </w:t>
      </w:r>
      <w:r w:rsidR="008757AC" w:rsidRPr="00D810B9">
        <w:rPr>
          <w:bCs/>
          <w:sz w:val="28"/>
          <w:szCs w:val="28"/>
        </w:rPr>
        <w:t>ģimenes locekli</w:t>
      </w:r>
      <w:r w:rsidR="00F977B4">
        <w:rPr>
          <w:bCs/>
          <w:sz w:val="28"/>
          <w:szCs w:val="28"/>
        </w:rPr>
        <w:t>s,</w:t>
      </w:r>
      <w:r w:rsidRPr="00D810B9">
        <w:rPr>
          <w:bCs/>
          <w:sz w:val="28"/>
          <w:szCs w:val="28"/>
        </w:rPr>
        <w:t xml:space="preserve"> </w:t>
      </w:r>
      <w:r w:rsidR="000436F2" w:rsidRPr="00D810B9">
        <w:rPr>
          <w:bCs/>
          <w:sz w:val="28"/>
          <w:szCs w:val="28"/>
        </w:rPr>
        <w:t>izsnie</w:t>
      </w:r>
      <w:r w:rsidR="00F977B4">
        <w:rPr>
          <w:bCs/>
          <w:sz w:val="28"/>
          <w:szCs w:val="28"/>
        </w:rPr>
        <w:t>dz</w:t>
      </w:r>
      <w:r w:rsidR="000436F2" w:rsidRPr="00D810B9">
        <w:rPr>
          <w:bCs/>
          <w:sz w:val="28"/>
          <w:szCs w:val="28"/>
        </w:rPr>
        <w:t xml:space="preserve"> </w:t>
      </w:r>
      <w:r w:rsidR="0023367E" w:rsidRPr="00D810B9">
        <w:rPr>
          <w:bCs/>
          <w:sz w:val="28"/>
          <w:szCs w:val="28"/>
        </w:rPr>
        <w:t>vien</w:t>
      </w:r>
      <w:r w:rsidR="00F977B4">
        <w:rPr>
          <w:bCs/>
          <w:sz w:val="28"/>
          <w:szCs w:val="28"/>
        </w:rPr>
        <w:t>u</w:t>
      </w:r>
      <w:r w:rsidR="0023367E" w:rsidRPr="00D810B9">
        <w:rPr>
          <w:bCs/>
          <w:sz w:val="28"/>
          <w:szCs w:val="28"/>
        </w:rPr>
        <w:t xml:space="preserve"> </w:t>
      </w:r>
      <w:r w:rsidR="008C1AA2" w:rsidRPr="00D810B9">
        <w:rPr>
          <w:bCs/>
          <w:sz w:val="28"/>
          <w:szCs w:val="28"/>
        </w:rPr>
        <w:t>attiecīg</w:t>
      </w:r>
      <w:r w:rsidR="00F977B4">
        <w:rPr>
          <w:bCs/>
          <w:sz w:val="28"/>
          <w:szCs w:val="28"/>
        </w:rPr>
        <w:t>o</w:t>
      </w:r>
      <w:r w:rsidR="008C1AA2" w:rsidRPr="00D810B9">
        <w:rPr>
          <w:bCs/>
          <w:sz w:val="28"/>
          <w:szCs w:val="28"/>
        </w:rPr>
        <w:t xml:space="preserve"> </w:t>
      </w:r>
      <w:r w:rsidR="00740172" w:rsidRPr="00D810B9">
        <w:rPr>
          <w:bCs/>
          <w:sz w:val="28"/>
          <w:szCs w:val="28"/>
        </w:rPr>
        <w:t>šo not</w:t>
      </w:r>
      <w:r w:rsidR="001D0F2F" w:rsidRPr="00D810B9">
        <w:rPr>
          <w:bCs/>
          <w:sz w:val="28"/>
          <w:szCs w:val="28"/>
        </w:rPr>
        <w:t>eikumu 9.1.</w:t>
      </w:r>
      <w:r w:rsidR="009F6E86">
        <w:rPr>
          <w:bCs/>
          <w:sz w:val="28"/>
          <w:szCs w:val="28"/>
        </w:rPr>
        <w:t> </w:t>
      </w:r>
      <w:r w:rsidR="001D0F2F" w:rsidRPr="00D810B9">
        <w:rPr>
          <w:bCs/>
          <w:sz w:val="28"/>
          <w:szCs w:val="28"/>
        </w:rPr>
        <w:t>apakšpunktā minēt</w:t>
      </w:r>
      <w:r w:rsidR="00F977B4">
        <w:rPr>
          <w:bCs/>
          <w:sz w:val="28"/>
          <w:szCs w:val="28"/>
        </w:rPr>
        <w:t>o</w:t>
      </w:r>
      <w:r w:rsidR="008C1AA2" w:rsidRPr="00D810B9">
        <w:rPr>
          <w:bCs/>
          <w:sz w:val="28"/>
          <w:szCs w:val="28"/>
        </w:rPr>
        <w:t xml:space="preserve"> pārtikas preču</w:t>
      </w:r>
      <w:r w:rsidR="00740172" w:rsidRPr="00D810B9">
        <w:rPr>
          <w:bCs/>
          <w:sz w:val="28"/>
          <w:szCs w:val="28"/>
        </w:rPr>
        <w:t xml:space="preserve"> </w:t>
      </w:r>
      <w:r w:rsidR="0023367E" w:rsidRPr="00D810B9">
        <w:rPr>
          <w:bCs/>
          <w:sz w:val="28"/>
          <w:szCs w:val="28"/>
        </w:rPr>
        <w:t>k</w:t>
      </w:r>
      <w:r w:rsidR="00603FA8" w:rsidRPr="00D810B9">
        <w:rPr>
          <w:bCs/>
          <w:sz w:val="28"/>
          <w:szCs w:val="28"/>
        </w:rPr>
        <w:t>omplekt</w:t>
      </w:r>
      <w:r w:rsidR="00F977B4">
        <w:rPr>
          <w:bCs/>
          <w:sz w:val="28"/>
          <w:szCs w:val="28"/>
        </w:rPr>
        <w:t>u</w:t>
      </w:r>
      <w:r w:rsidR="00603FA8" w:rsidRPr="00D810B9">
        <w:rPr>
          <w:bCs/>
          <w:sz w:val="28"/>
          <w:szCs w:val="28"/>
        </w:rPr>
        <w:t xml:space="preserve"> kalendāra mēneša laikā un</w:t>
      </w:r>
      <w:r w:rsidRPr="00D810B9">
        <w:rPr>
          <w:bCs/>
          <w:sz w:val="28"/>
          <w:szCs w:val="28"/>
        </w:rPr>
        <w:t xml:space="preserve"> kopumā ne vairāk kā:</w:t>
      </w:r>
    </w:p>
    <w:p w14:paraId="0AC46E3E" w14:textId="54EFC397" w:rsidR="00005C65" w:rsidRPr="00D810B9" w:rsidRDefault="00603FA8" w:rsidP="00D810B9">
      <w:pPr>
        <w:ind w:firstLine="709"/>
        <w:jc w:val="both"/>
        <w:rPr>
          <w:bCs/>
          <w:sz w:val="28"/>
          <w:szCs w:val="28"/>
        </w:rPr>
      </w:pPr>
      <w:r w:rsidRPr="00D810B9">
        <w:rPr>
          <w:bCs/>
          <w:sz w:val="28"/>
          <w:szCs w:val="28"/>
        </w:rPr>
        <w:t>28.1</w:t>
      </w:r>
      <w:r w:rsidR="00005C65" w:rsidRPr="00D810B9">
        <w:rPr>
          <w:bCs/>
          <w:sz w:val="28"/>
          <w:szCs w:val="28"/>
        </w:rPr>
        <w:t>.1.</w:t>
      </w:r>
      <w:r w:rsidR="00D810B9">
        <w:rPr>
          <w:bCs/>
          <w:sz w:val="28"/>
          <w:szCs w:val="28"/>
        </w:rPr>
        <w:t> </w:t>
      </w:r>
      <w:r w:rsidR="00005C65" w:rsidRPr="00D810B9">
        <w:rPr>
          <w:bCs/>
          <w:sz w:val="28"/>
          <w:szCs w:val="28"/>
        </w:rPr>
        <w:t>vien</w:t>
      </w:r>
      <w:r w:rsidR="00F977B4">
        <w:rPr>
          <w:bCs/>
          <w:sz w:val="28"/>
          <w:szCs w:val="28"/>
        </w:rPr>
        <w:t>u</w:t>
      </w:r>
      <w:r w:rsidR="00005C65" w:rsidRPr="00D810B9">
        <w:rPr>
          <w:bCs/>
          <w:sz w:val="28"/>
          <w:szCs w:val="28"/>
        </w:rPr>
        <w:t xml:space="preserve"> </w:t>
      </w:r>
      <w:r w:rsidR="00C70226" w:rsidRPr="00D810B9">
        <w:rPr>
          <w:bCs/>
          <w:sz w:val="28"/>
          <w:szCs w:val="28"/>
        </w:rPr>
        <w:t>attiecīg</w:t>
      </w:r>
      <w:r w:rsidR="00F977B4">
        <w:rPr>
          <w:bCs/>
          <w:sz w:val="28"/>
          <w:szCs w:val="28"/>
        </w:rPr>
        <w:t>o</w:t>
      </w:r>
      <w:r w:rsidR="00C70226" w:rsidRPr="00D810B9">
        <w:rPr>
          <w:bCs/>
          <w:sz w:val="28"/>
          <w:szCs w:val="28"/>
        </w:rPr>
        <w:t xml:space="preserve"> </w:t>
      </w:r>
      <w:r w:rsidR="001342EC" w:rsidRPr="00D810B9">
        <w:rPr>
          <w:bCs/>
          <w:sz w:val="28"/>
          <w:szCs w:val="28"/>
        </w:rPr>
        <w:t>šo noteikumu 9.1.</w:t>
      </w:r>
      <w:r w:rsidR="009F6E86">
        <w:rPr>
          <w:bCs/>
          <w:sz w:val="28"/>
          <w:szCs w:val="28"/>
        </w:rPr>
        <w:t> </w:t>
      </w:r>
      <w:r w:rsidR="001342EC" w:rsidRPr="00D810B9">
        <w:rPr>
          <w:bCs/>
          <w:sz w:val="28"/>
          <w:szCs w:val="28"/>
        </w:rPr>
        <w:t>apakšpunktā minēt</w:t>
      </w:r>
      <w:r w:rsidR="00F977B4">
        <w:rPr>
          <w:bCs/>
          <w:sz w:val="28"/>
          <w:szCs w:val="28"/>
        </w:rPr>
        <w:t>o</w:t>
      </w:r>
      <w:r w:rsidR="001342EC" w:rsidRPr="00D810B9">
        <w:rPr>
          <w:bCs/>
          <w:sz w:val="28"/>
          <w:szCs w:val="28"/>
        </w:rPr>
        <w:t xml:space="preserve"> </w:t>
      </w:r>
      <w:r w:rsidR="00005C65" w:rsidRPr="00D810B9">
        <w:rPr>
          <w:bCs/>
          <w:sz w:val="28"/>
          <w:szCs w:val="28"/>
        </w:rPr>
        <w:t>komplekt</w:t>
      </w:r>
      <w:r w:rsidR="00F977B4">
        <w:rPr>
          <w:bCs/>
          <w:sz w:val="28"/>
          <w:szCs w:val="28"/>
        </w:rPr>
        <w:t>u</w:t>
      </w:r>
      <w:r w:rsidR="00005C65" w:rsidRPr="00D810B9">
        <w:rPr>
          <w:bCs/>
          <w:sz w:val="28"/>
          <w:szCs w:val="28"/>
        </w:rPr>
        <w:t xml:space="preserve"> šo noteikumu 4.1.1.</w:t>
      </w:r>
      <w:r w:rsidR="009F6E86">
        <w:rPr>
          <w:bCs/>
          <w:sz w:val="28"/>
          <w:szCs w:val="28"/>
        </w:rPr>
        <w:t> </w:t>
      </w:r>
      <w:r w:rsidR="00005C65" w:rsidRPr="00D810B9">
        <w:rPr>
          <w:bCs/>
          <w:sz w:val="28"/>
          <w:szCs w:val="28"/>
        </w:rPr>
        <w:t>apakšpunktā minētās izziņas derīguma termiņa laikā, ja izziņa izsniegta uz vienu mēnesi;</w:t>
      </w:r>
    </w:p>
    <w:p w14:paraId="2CC6022A" w14:textId="550FC6E0" w:rsidR="00005C65" w:rsidRPr="00D810B9" w:rsidRDefault="00005C65" w:rsidP="00D810B9">
      <w:pPr>
        <w:ind w:firstLine="709"/>
        <w:jc w:val="both"/>
        <w:rPr>
          <w:bCs/>
          <w:sz w:val="28"/>
          <w:szCs w:val="28"/>
        </w:rPr>
      </w:pPr>
      <w:r w:rsidRPr="00D810B9">
        <w:rPr>
          <w:bCs/>
          <w:sz w:val="28"/>
          <w:szCs w:val="28"/>
        </w:rPr>
        <w:t>28.</w:t>
      </w:r>
      <w:r w:rsidR="00603FA8" w:rsidRPr="00D810B9">
        <w:rPr>
          <w:bCs/>
          <w:sz w:val="28"/>
          <w:szCs w:val="28"/>
        </w:rPr>
        <w:t>1</w:t>
      </w:r>
      <w:r w:rsidRPr="00D810B9">
        <w:rPr>
          <w:bCs/>
          <w:sz w:val="28"/>
          <w:szCs w:val="28"/>
        </w:rPr>
        <w:t>.2.</w:t>
      </w:r>
      <w:r w:rsidR="00D810B9">
        <w:rPr>
          <w:bCs/>
          <w:sz w:val="28"/>
          <w:szCs w:val="28"/>
        </w:rPr>
        <w:t> </w:t>
      </w:r>
      <w:r w:rsidRPr="00D810B9">
        <w:rPr>
          <w:bCs/>
          <w:sz w:val="28"/>
          <w:szCs w:val="28"/>
        </w:rPr>
        <w:t>div</w:t>
      </w:r>
      <w:r w:rsidR="00F977B4">
        <w:rPr>
          <w:bCs/>
          <w:sz w:val="28"/>
          <w:szCs w:val="28"/>
        </w:rPr>
        <w:t>us</w:t>
      </w:r>
      <w:r w:rsidR="00C70226" w:rsidRPr="00D810B9">
        <w:rPr>
          <w:bCs/>
          <w:sz w:val="28"/>
          <w:szCs w:val="28"/>
        </w:rPr>
        <w:t xml:space="preserve"> attiecīg</w:t>
      </w:r>
      <w:r w:rsidR="00F977B4">
        <w:rPr>
          <w:bCs/>
          <w:sz w:val="28"/>
          <w:szCs w:val="28"/>
        </w:rPr>
        <w:t>os</w:t>
      </w:r>
      <w:r w:rsidRPr="00D810B9">
        <w:rPr>
          <w:bCs/>
          <w:sz w:val="28"/>
          <w:szCs w:val="28"/>
        </w:rPr>
        <w:t xml:space="preserve"> </w:t>
      </w:r>
      <w:r w:rsidR="001342EC" w:rsidRPr="00D810B9">
        <w:rPr>
          <w:bCs/>
          <w:sz w:val="28"/>
          <w:szCs w:val="28"/>
        </w:rPr>
        <w:t>šo noteikumu 9.1.</w:t>
      </w:r>
      <w:r w:rsidR="009F6E86">
        <w:rPr>
          <w:bCs/>
          <w:sz w:val="28"/>
          <w:szCs w:val="28"/>
        </w:rPr>
        <w:t> </w:t>
      </w:r>
      <w:r w:rsidR="001342EC" w:rsidRPr="00D810B9">
        <w:rPr>
          <w:bCs/>
          <w:sz w:val="28"/>
          <w:szCs w:val="28"/>
        </w:rPr>
        <w:t>apakšpunktā minēt</w:t>
      </w:r>
      <w:r w:rsidR="00F977B4">
        <w:rPr>
          <w:bCs/>
          <w:sz w:val="28"/>
          <w:szCs w:val="28"/>
        </w:rPr>
        <w:t>os</w:t>
      </w:r>
      <w:r w:rsidR="001342EC" w:rsidRPr="00D810B9">
        <w:rPr>
          <w:bCs/>
          <w:sz w:val="28"/>
          <w:szCs w:val="28"/>
        </w:rPr>
        <w:t xml:space="preserve"> </w:t>
      </w:r>
      <w:r w:rsidRPr="00D810B9">
        <w:rPr>
          <w:bCs/>
          <w:sz w:val="28"/>
          <w:szCs w:val="28"/>
        </w:rPr>
        <w:t>komplekt</w:t>
      </w:r>
      <w:r w:rsidR="00F977B4">
        <w:rPr>
          <w:bCs/>
          <w:sz w:val="28"/>
          <w:szCs w:val="28"/>
        </w:rPr>
        <w:t>us</w:t>
      </w:r>
      <w:r w:rsidRPr="00D810B9">
        <w:rPr>
          <w:bCs/>
          <w:sz w:val="28"/>
          <w:szCs w:val="28"/>
        </w:rPr>
        <w:t xml:space="preserve"> šo noteikumu 4.1.1.</w:t>
      </w:r>
      <w:r w:rsidR="009F6E86">
        <w:rPr>
          <w:bCs/>
          <w:sz w:val="28"/>
          <w:szCs w:val="28"/>
        </w:rPr>
        <w:t> </w:t>
      </w:r>
      <w:r w:rsidRPr="00D810B9">
        <w:rPr>
          <w:bCs/>
          <w:sz w:val="28"/>
          <w:szCs w:val="28"/>
        </w:rPr>
        <w:t>apakšpunktā minētās izziņas derīguma termiņa laikā, ja izziņa izsniegta uz trijiem mēnešiem;</w:t>
      </w:r>
    </w:p>
    <w:p w14:paraId="434DBD3B" w14:textId="4F8856D1" w:rsidR="00005C65" w:rsidRPr="00D810B9" w:rsidRDefault="00005C65" w:rsidP="00D810B9">
      <w:pPr>
        <w:ind w:firstLine="709"/>
        <w:jc w:val="both"/>
        <w:rPr>
          <w:bCs/>
          <w:sz w:val="28"/>
          <w:szCs w:val="28"/>
        </w:rPr>
      </w:pPr>
      <w:r w:rsidRPr="00D810B9">
        <w:rPr>
          <w:bCs/>
          <w:sz w:val="28"/>
          <w:szCs w:val="28"/>
        </w:rPr>
        <w:t>28.</w:t>
      </w:r>
      <w:r w:rsidR="00603FA8" w:rsidRPr="00D810B9">
        <w:rPr>
          <w:bCs/>
          <w:sz w:val="28"/>
          <w:szCs w:val="28"/>
        </w:rPr>
        <w:t>1</w:t>
      </w:r>
      <w:r w:rsidRPr="00D810B9">
        <w:rPr>
          <w:bCs/>
          <w:sz w:val="28"/>
          <w:szCs w:val="28"/>
        </w:rPr>
        <w:t>.3.</w:t>
      </w:r>
      <w:r w:rsidR="00D810B9">
        <w:rPr>
          <w:bCs/>
          <w:sz w:val="28"/>
          <w:szCs w:val="28"/>
        </w:rPr>
        <w:t> </w:t>
      </w:r>
      <w:r w:rsidRPr="00D810B9">
        <w:rPr>
          <w:bCs/>
          <w:sz w:val="28"/>
          <w:szCs w:val="28"/>
        </w:rPr>
        <w:t>četr</w:t>
      </w:r>
      <w:r w:rsidR="00F977B4">
        <w:rPr>
          <w:bCs/>
          <w:sz w:val="28"/>
          <w:szCs w:val="28"/>
        </w:rPr>
        <w:t>us</w:t>
      </w:r>
      <w:r w:rsidRPr="00D810B9">
        <w:rPr>
          <w:bCs/>
          <w:sz w:val="28"/>
          <w:szCs w:val="28"/>
        </w:rPr>
        <w:t xml:space="preserve"> </w:t>
      </w:r>
      <w:r w:rsidR="00C70226" w:rsidRPr="00D810B9">
        <w:rPr>
          <w:bCs/>
          <w:sz w:val="28"/>
          <w:szCs w:val="28"/>
        </w:rPr>
        <w:t>attiecīg</w:t>
      </w:r>
      <w:r w:rsidR="00F977B4">
        <w:rPr>
          <w:bCs/>
          <w:sz w:val="28"/>
          <w:szCs w:val="28"/>
        </w:rPr>
        <w:t>os</w:t>
      </w:r>
      <w:r w:rsidR="00C70226" w:rsidRPr="00D810B9">
        <w:rPr>
          <w:bCs/>
          <w:sz w:val="28"/>
          <w:szCs w:val="28"/>
        </w:rPr>
        <w:t xml:space="preserve"> </w:t>
      </w:r>
      <w:r w:rsidR="001342EC" w:rsidRPr="00D810B9">
        <w:rPr>
          <w:bCs/>
          <w:sz w:val="28"/>
          <w:szCs w:val="28"/>
        </w:rPr>
        <w:t>šo noteikumu 9.1.</w:t>
      </w:r>
      <w:r w:rsidR="009F6E86">
        <w:rPr>
          <w:bCs/>
          <w:sz w:val="28"/>
          <w:szCs w:val="28"/>
        </w:rPr>
        <w:t> </w:t>
      </w:r>
      <w:r w:rsidR="001342EC" w:rsidRPr="00D810B9">
        <w:rPr>
          <w:bCs/>
          <w:sz w:val="28"/>
          <w:szCs w:val="28"/>
        </w:rPr>
        <w:t>apakšpunktā minē</w:t>
      </w:r>
      <w:r w:rsidR="00F977B4">
        <w:rPr>
          <w:bCs/>
          <w:sz w:val="28"/>
          <w:szCs w:val="28"/>
        </w:rPr>
        <w:t>tos</w:t>
      </w:r>
      <w:r w:rsidR="001342EC" w:rsidRPr="00D810B9">
        <w:rPr>
          <w:bCs/>
          <w:sz w:val="28"/>
          <w:szCs w:val="28"/>
        </w:rPr>
        <w:t xml:space="preserve"> </w:t>
      </w:r>
      <w:r w:rsidRPr="00D810B9">
        <w:rPr>
          <w:bCs/>
          <w:sz w:val="28"/>
          <w:szCs w:val="28"/>
        </w:rPr>
        <w:t>komplekt</w:t>
      </w:r>
      <w:r w:rsidR="00F977B4">
        <w:rPr>
          <w:bCs/>
          <w:sz w:val="28"/>
          <w:szCs w:val="28"/>
        </w:rPr>
        <w:t>us</w:t>
      </w:r>
      <w:r w:rsidRPr="00D810B9">
        <w:rPr>
          <w:bCs/>
          <w:sz w:val="28"/>
          <w:szCs w:val="28"/>
        </w:rPr>
        <w:t xml:space="preserve"> šo noteikumu 4.1.1.</w:t>
      </w:r>
      <w:r w:rsidR="009F6E86">
        <w:rPr>
          <w:bCs/>
          <w:sz w:val="28"/>
          <w:szCs w:val="28"/>
        </w:rPr>
        <w:t> </w:t>
      </w:r>
      <w:r w:rsidRPr="00D810B9">
        <w:rPr>
          <w:bCs/>
          <w:sz w:val="28"/>
          <w:szCs w:val="28"/>
        </w:rPr>
        <w:t>apakšpunktā minētās izziņas derīguma termiņa laikā, ja izziņa izsniegta uz četriem līdz sešiem mēnešiem;</w:t>
      </w:r>
    </w:p>
    <w:p w14:paraId="18614E36" w14:textId="5C24EFF2" w:rsidR="00005C65" w:rsidRPr="00D810B9" w:rsidRDefault="00005C65" w:rsidP="00D810B9">
      <w:pPr>
        <w:ind w:firstLine="709"/>
        <w:jc w:val="both"/>
        <w:rPr>
          <w:bCs/>
          <w:sz w:val="28"/>
          <w:szCs w:val="28"/>
        </w:rPr>
      </w:pPr>
      <w:r w:rsidRPr="00D810B9">
        <w:rPr>
          <w:bCs/>
          <w:sz w:val="28"/>
          <w:szCs w:val="28"/>
        </w:rPr>
        <w:t>28.</w:t>
      </w:r>
      <w:r w:rsidR="00603FA8" w:rsidRPr="00D810B9">
        <w:rPr>
          <w:bCs/>
          <w:sz w:val="28"/>
          <w:szCs w:val="28"/>
        </w:rPr>
        <w:t>1</w:t>
      </w:r>
      <w:r w:rsidRPr="00D810B9">
        <w:rPr>
          <w:bCs/>
          <w:sz w:val="28"/>
          <w:szCs w:val="28"/>
        </w:rPr>
        <w:t>.4.</w:t>
      </w:r>
      <w:r w:rsidR="00D810B9">
        <w:rPr>
          <w:bCs/>
          <w:sz w:val="28"/>
          <w:szCs w:val="28"/>
        </w:rPr>
        <w:t> </w:t>
      </w:r>
      <w:r w:rsidRPr="00D810B9">
        <w:rPr>
          <w:bCs/>
          <w:sz w:val="28"/>
          <w:szCs w:val="28"/>
        </w:rPr>
        <w:t>div</w:t>
      </w:r>
      <w:r w:rsidR="00F977B4">
        <w:rPr>
          <w:bCs/>
          <w:sz w:val="28"/>
          <w:szCs w:val="28"/>
        </w:rPr>
        <w:t>us</w:t>
      </w:r>
      <w:r w:rsidRPr="00D810B9">
        <w:rPr>
          <w:bCs/>
          <w:sz w:val="28"/>
          <w:szCs w:val="28"/>
        </w:rPr>
        <w:t xml:space="preserve"> </w:t>
      </w:r>
      <w:r w:rsidR="00F977B4">
        <w:rPr>
          <w:bCs/>
          <w:sz w:val="28"/>
          <w:szCs w:val="28"/>
        </w:rPr>
        <w:t>attiecīgos</w:t>
      </w:r>
      <w:r w:rsidR="00C70226" w:rsidRPr="00D810B9">
        <w:rPr>
          <w:bCs/>
          <w:sz w:val="28"/>
          <w:szCs w:val="28"/>
        </w:rPr>
        <w:t xml:space="preserve"> </w:t>
      </w:r>
      <w:r w:rsidR="001342EC" w:rsidRPr="00D810B9">
        <w:rPr>
          <w:bCs/>
          <w:sz w:val="28"/>
          <w:szCs w:val="28"/>
        </w:rPr>
        <w:t>šo noteikumu 9.1.</w:t>
      </w:r>
      <w:r w:rsidR="009F6E86">
        <w:rPr>
          <w:bCs/>
          <w:sz w:val="28"/>
          <w:szCs w:val="28"/>
        </w:rPr>
        <w:t> </w:t>
      </w:r>
      <w:r w:rsidR="00F977B4">
        <w:rPr>
          <w:bCs/>
          <w:sz w:val="28"/>
          <w:szCs w:val="28"/>
        </w:rPr>
        <w:t>apakšpunktā minētos</w:t>
      </w:r>
      <w:r w:rsidR="001342EC" w:rsidRPr="00D810B9">
        <w:rPr>
          <w:bCs/>
          <w:sz w:val="28"/>
          <w:szCs w:val="28"/>
        </w:rPr>
        <w:t xml:space="preserve"> </w:t>
      </w:r>
      <w:r w:rsidR="00F977B4">
        <w:rPr>
          <w:bCs/>
          <w:sz w:val="28"/>
          <w:szCs w:val="28"/>
        </w:rPr>
        <w:t>komplektus</w:t>
      </w:r>
      <w:r w:rsidRPr="00D810B9">
        <w:rPr>
          <w:bCs/>
          <w:sz w:val="28"/>
          <w:szCs w:val="28"/>
        </w:rPr>
        <w:t xml:space="preserve"> triju mēnešu laikā no šo noteikumu 4.1.2.</w:t>
      </w:r>
      <w:r w:rsidR="009F6E86">
        <w:rPr>
          <w:bCs/>
          <w:sz w:val="28"/>
          <w:szCs w:val="28"/>
        </w:rPr>
        <w:t> </w:t>
      </w:r>
      <w:r w:rsidRPr="00D810B9">
        <w:rPr>
          <w:bCs/>
          <w:sz w:val="28"/>
          <w:szCs w:val="28"/>
        </w:rPr>
        <w:t>apakšpunktā minētās izziņas izsniegšanas dienas;</w:t>
      </w:r>
    </w:p>
    <w:p w14:paraId="081E5A22" w14:textId="100084DC" w:rsidR="0020181D" w:rsidRPr="00D810B9" w:rsidRDefault="0020181D" w:rsidP="00D810B9">
      <w:pPr>
        <w:ind w:firstLine="709"/>
        <w:jc w:val="both"/>
        <w:rPr>
          <w:bCs/>
          <w:sz w:val="28"/>
          <w:szCs w:val="28"/>
        </w:rPr>
      </w:pPr>
      <w:r w:rsidRPr="00D810B9">
        <w:rPr>
          <w:bCs/>
          <w:sz w:val="28"/>
          <w:szCs w:val="28"/>
        </w:rPr>
        <w:t>28.</w:t>
      </w:r>
      <w:r w:rsidR="00603FA8" w:rsidRPr="00D810B9">
        <w:rPr>
          <w:bCs/>
          <w:sz w:val="28"/>
          <w:szCs w:val="28"/>
        </w:rPr>
        <w:t>2</w:t>
      </w:r>
      <w:r w:rsidRPr="00D810B9">
        <w:rPr>
          <w:bCs/>
          <w:sz w:val="28"/>
          <w:szCs w:val="28"/>
        </w:rPr>
        <w:t>.</w:t>
      </w:r>
      <w:r w:rsidR="00D810B9">
        <w:rPr>
          <w:bCs/>
          <w:sz w:val="28"/>
          <w:szCs w:val="28"/>
        </w:rPr>
        <w:t> </w:t>
      </w:r>
      <w:r w:rsidR="00F977B4">
        <w:rPr>
          <w:bCs/>
          <w:sz w:val="28"/>
          <w:szCs w:val="28"/>
        </w:rPr>
        <w:t>ja ģimenē ir</w:t>
      </w:r>
      <w:r w:rsidRPr="00D810B9">
        <w:rPr>
          <w:bCs/>
          <w:sz w:val="28"/>
          <w:szCs w:val="28"/>
        </w:rPr>
        <w:t xml:space="preserve"> šo noteikumu 4.2.5. </w:t>
      </w:r>
      <w:r w:rsidR="008C1AA2" w:rsidRPr="00D810B9">
        <w:rPr>
          <w:bCs/>
          <w:sz w:val="28"/>
          <w:szCs w:val="28"/>
        </w:rPr>
        <w:t>un 4.2.6.</w:t>
      </w:r>
      <w:r w:rsidR="00317986">
        <w:rPr>
          <w:bCs/>
          <w:sz w:val="28"/>
          <w:szCs w:val="28"/>
        </w:rPr>
        <w:t> </w:t>
      </w:r>
      <w:r w:rsidRPr="00D810B9">
        <w:rPr>
          <w:bCs/>
          <w:sz w:val="28"/>
          <w:szCs w:val="28"/>
        </w:rPr>
        <w:t xml:space="preserve">apakšpunktā </w:t>
      </w:r>
      <w:r w:rsidR="00F977B4">
        <w:rPr>
          <w:bCs/>
          <w:sz w:val="28"/>
          <w:szCs w:val="28"/>
        </w:rPr>
        <w:t xml:space="preserve">minētais </w:t>
      </w:r>
      <w:r w:rsidR="008757AC" w:rsidRPr="00D810B9">
        <w:rPr>
          <w:bCs/>
          <w:sz w:val="28"/>
          <w:szCs w:val="28"/>
        </w:rPr>
        <w:t>ģimenes locekli</w:t>
      </w:r>
      <w:r w:rsidR="00F977B4">
        <w:rPr>
          <w:bCs/>
          <w:sz w:val="28"/>
          <w:szCs w:val="28"/>
        </w:rPr>
        <w:t>s,</w:t>
      </w:r>
      <w:r w:rsidR="00C90AD6" w:rsidRPr="00D810B9">
        <w:rPr>
          <w:bCs/>
          <w:sz w:val="28"/>
          <w:szCs w:val="28"/>
        </w:rPr>
        <w:t xml:space="preserve"> </w:t>
      </w:r>
      <w:r w:rsidRPr="00D810B9">
        <w:rPr>
          <w:bCs/>
          <w:sz w:val="28"/>
          <w:szCs w:val="28"/>
        </w:rPr>
        <w:t>izsnie</w:t>
      </w:r>
      <w:r w:rsidR="00F977B4">
        <w:rPr>
          <w:bCs/>
          <w:sz w:val="28"/>
          <w:szCs w:val="28"/>
        </w:rPr>
        <w:t>dz</w:t>
      </w:r>
      <w:r w:rsidRPr="00D810B9">
        <w:rPr>
          <w:bCs/>
          <w:sz w:val="28"/>
          <w:szCs w:val="28"/>
        </w:rPr>
        <w:t xml:space="preserve"> vien</w:t>
      </w:r>
      <w:r w:rsidR="00F977B4">
        <w:rPr>
          <w:bCs/>
          <w:sz w:val="28"/>
          <w:szCs w:val="28"/>
        </w:rPr>
        <w:t>u</w:t>
      </w:r>
      <w:r w:rsidRPr="00D810B9">
        <w:rPr>
          <w:bCs/>
          <w:sz w:val="28"/>
          <w:szCs w:val="28"/>
        </w:rPr>
        <w:t xml:space="preserve"> </w:t>
      </w:r>
      <w:r w:rsidR="008C1AA2" w:rsidRPr="00D810B9">
        <w:rPr>
          <w:bCs/>
          <w:sz w:val="28"/>
          <w:szCs w:val="28"/>
        </w:rPr>
        <w:t>attiecīg</w:t>
      </w:r>
      <w:r w:rsidR="00F977B4">
        <w:rPr>
          <w:bCs/>
          <w:sz w:val="28"/>
          <w:szCs w:val="28"/>
        </w:rPr>
        <w:t>o</w:t>
      </w:r>
      <w:r w:rsidR="008C1AA2" w:rsidRPr="00D810B9">
        <w:rPr>
          <w:bCs/>
          <w:sz w:val="28"/>
          <w:szCs w:val="28"/>
        </w:rPr>
        <w:t xml:space="preserve"> </w:t>
      </w:r>
      <w:r w:rsidRPr="00D810B9">
        <w:rPr>
          <w:bCs/>
          <w:sz w:val="28"/>
          <w:szCs w:val="28"/>
        </w:rPr>
        <w:t>šo noteikumu 9.3.</w:t>
      </w:r>
      <w:r w:rsidR="00317986">
        <w:rPr>
          <w:bCs/>
          <w:sz w:val="28"/>
          <w:szCs w:val="28"/>
        </w:rPr>
        <w:t> </w:t>
      </w:r>
      <w:r w:rsidRPr="00D810B9">
        <w:rPr>
          <w:bCs/>
          <w:sz w:val="28"/>
          <w:szCs w:val="28"/>
        </w:rPr>
        <w:t>apakšpunktā minēt</w:t>
      </w:r>
      <w:r w:rsidR="00F977B4">
        <w:rPr>
          <w:bCs/>
          <w:sz w:val="28"/>
          <w:szCs w:val="28"/>
        </w:rPr>
        <w:t>o</w:t>
      </w:r>
      <w:r w:rsidR="008C1AA2" w:rsidRPr="00D810B9">
        <w:rPr>
          <w:bCs/>
          <w:sz w:val="28"/>
          <w:szCs w:val="28"/>
        </w:rPr>
        <w:t xml:space="preserve"> individuālo mācību piederumu</w:t>
      </w:r>
      <w:r w:rsidRPr="00D810B9">
        <w:rPr>
          <w:bCs/>
          <w:sz w:val="28"/>
          <w:szCs w:val="28"/>
        </w:rPr>
        <w:t xml:space="preserve"> komplekt</w:t>
      </w:r>
      <w:r w:rsidR="00F977B4">
        <w:rPr>
          <w:bCs/>
          <w:sz w:val="28"/>
          <w:szCs w:val="28"/>
        </w:rPr>
        <w:t>u</w:t>
      </w:r>
      <w:r w:rsidRPr="00D810B9">
        <w:rPr>
          <w:bCs/>
          <w:sz w:val="28"/>
          <w:szCs w:val="28"/>
        </w:rPr>
        <w:t xml:space="preserve"> tā kalendāra gada laikā, kurā ir izsniegta </w:t>
      </w:r>
      <w:r w:rsidR="00D902B2" w:rsidRPr="00D810B9">
        <w:rPr>
          <w:bCs/>
          <w:sz w:val="28"/>
          <w:szCs w:val="28"/>
        </w:rPr>
        <w:t>šo noteikumu</w:t>
      </w:r>
      <w:r w:rsidRPr="00D810B9">
        <w:rPr>
          <w:bCs/>
          <w:sz w:val="28"/>
          <w:szCs w:val="28"/>
        </w:rPr>
        <w:t xml:space="preserve"> 4.1.1. vai 4.1.2. apakšpunktā minētā izziņa</w:t>
      </w:r>
      <w:r w:rsidR="00D810B9">
        <w:rPr>
          <w:bCs/>
          <w:sz w:val="28"/>
          <w:szCs w:val="28"/>
        </w:rPr>
        <w:t>;</w:t>
      </w:r>
    </w:p>
    <w:p w14:paraId="58869154" w14:textId="7847582B" w:rsidR="00C70226" w:rsidRPr="00D810B9" w:rsidRDefault="00AA2B3A" w:rsidP="00D810B9">
      <w:pPr>
        <w:ind w:firstLine="709"/>
        <w:jc w:val="both"/>
        <w:rPr>
          <w:bCs/>
          <w:sz w:val="28"/>
          <w:szCs w:val="28"/>
        </w:rPr>
      </w:pPr>
      <w:r w:rsidRPr="00D810B9">
        <w:rPr>
          <w:bCs/>
          <w:sz w:val="28"/>
          <w:szCs w:val="28"/>
        </w:rPr>
        <w:t>28.</w:t>
      </w:r>
      <w:r w:rsidR="00603FA8" w:rsidRPr="00D810B9">
        <w:rPr>
          <w:bCs/>
          <w:sz w:val="28"/>
          <w:szCs w:val="28"/>
        </w:rPr>
        <w:t>3</w:t>
      </w:r>
      <w:r w:rsidRPr="00D810B9">
        <w:rPr>
          <w:bCs/>
          <w:sz w:val="28"/>
          <w:szCs w:val="28"/>
        </w:rPr>
        <w:t>.</w:t>
      </w:r>
      <w:r w:rsidR="00D810B9">
        <w:rPr>
          <w:bCs/>
          <w:sz w:val="28"/>
          <w:szCs w:val="28"/>
        </w:rPr>
        <w:t> </w:t>
      </w:r>
      <w:r w:rsidR="00F977B4">
        <w:rPr>
          <w:bCs/>
          <w:sz w:val="28"/>
          <w:szCs w:val="28"/>
        </w:rPr>
        <w:t>ja ģimenē ir</w:t>
      </w:r>
      <w:r w:rsidRPr="00D810B9">
        <w:rPr>
          <w:bCs/>
          <w:sz w:val="28"/>
          <w:szCs w:val="28"/>
        </w:rPr>
        <w:t xml:space="preserve"> šo noteikumu 4.2.</w:t>
      </w:r>
      <w:r w:rsidR="0020181D" w:rsidRPr="00D810B9">
        <w:rPr>
          <w:bCs/>
          <w:sz w:val="28"/>
          <w:szCs w:val="28"/>
        </w:rPr>
        <w:t>7</w:t>
      </w:r>
      <w:r w:rsidRPr="00D810B9">
        <w:rPr>
          <w:bCs/>
          <w:sz w:val="28"/>
          <w:szCs w:val="28"/>
        </w:rPr>
        <w:t>.</w:t>
      </w:r>
      <w:r w:rsidR="00DB4A45" w:rsidRPr="00D810B9">
        <w:rPr>
          <w:bCs/>
          <w:sz w:val="28"/>
          <w:szCs w:val="28"/>
        </w:rPr>
        <w:t>, 4.2.8., 4.2.9., 4.2.10. un 4.2.11</w:t>
      </w:r>
      <w:r w:rsidR="00CA00AA" w:rsidRPr="00D810B9">
        <w:rPr>
          <w:bCs/>
          <w:sz w:val="28"/>
          <w:szCs w:val="28"/>
        </w:rPr>
        <w:t>.</w:t>
      </w:r>
      <w:r w:rsidR="00D810B9">
        <w:rPr>
          <w:bCs/>
          <w:sz w:val="28"/>
          <w:szCs w:val="28"/>
        </w:rPr>
        <w:t> </w:t>
      </w:r>
      <w:r w:rsidRPr="00D810B9">
        <w:rPr>
          <w:bCs/>
          <w:sz w:val="28"/>
          <w:szCs w:val="28"/>
        </w:rPr>
        <w:t xml:space="preserve">apakšpunktā </w:t>
      </w:r>
      <w:r w:rsidR="00F977B4">
        <w:rPr>
          <w:bCs/>
          <w:sz w:val="28"/>
          <w:szCs w:val="28"/>
        </w:rPr>
        <w:t>minētais</w:t>
      </w:r>
      <w:r w:rsidRPr="00D810B9">
        <w:rPr>
          <w:bCs/>
          <w:sz w:val="28"/>
          <w:szCs w:val="28"/>
        </w:rPr>
        <w:t xml:space="preserve"> </w:t>
      </w:r>
      <w:r w:rsidR="008E337E" w:rsidRPr="00D810B9">
        <w:rPr>
          <w:bCs/>
          <w:sz w:val="28"/>
          <w:szCs w:val="28"/>
        </w:rPr>
        <w:t>ģimenes locekli</w:t>
      </w:r>
      <w:r w:rsidR="00F977B4">
        <w:rPr>
          <w:bCs/>
          <w:sz w:val="28"/>
          <w:szCs w:val="28"/>
        </w:rPr>
        <w:t>s,</w:t>
      </w:r>
      <w:r w:rsidRPr="00D810B9">
        <w:rPr>
          <w:bCs/>
          <w:sz w:val="28"/>
          <w:szCs w:val="28"/>
        </w:rPr>
        <w:t xml:space="preserve"> izsnie</w:t>
      </w:r>
      <w:r w:rsidR="00F977B4">
        <w:rPr>
          <w:bCs/>
          <w:sz w:val="28"/>
          <w:szCs w:val="28"/>
        </w:rPr>
        <w:t>dz</w:t>
      </w:r>
      <w:r w:rsidRPr="00D810B9">
        <w:rPr>
          <w:bCs/>
          <w:sz w:val="28"/>
          <w:szCs w:val="28"/>
        </w:rPr>
        <w:t xml:space="preserve"> </w:t>
      </w:r>
      <w:r w:rsidR="00F977B4">
        <w:rPr>
          <w:bCs/>
          <w:sz w:val="28"/>
          <w:szCs w:val="28"/>
        </w:rPr>
        <w:t xml:space="preserve">vienu </w:t>
      </w:r>
      <w:r w:rsidR="00DB4A45" w:rsidRPr="00D810B9">
        <w:rPr>
          <w:bCs/>
          <w:sz w:val="28"/>
          <w:szCs w:val="28"/>
        </w:rPr>
        <w:t>attiecīg</w:t>
      </w:r>
      <w:r w:rsidR="00F977B4">
        <w:rPr>
          <w:bCs/>
          <w:sz w:val="28"/>
          <w:szCs w:val="28"/>
        </w:rPr>
        <w:t>o</w:t>
      </w:r>
      <w:r w:rsidR="00DB4A45" w:rsidRPr="00D810B9">
        <w:rPr>
          <w:bCs/>
          <w:sz w:val="28"/>
          <w:szCs w:val="28"/>
        </w:rPr>
        <w:t xml:space="preserve"> </w:t>
      </w:r>
      <w:r w:rsidRPr="00D810B9">
        <w:rPr>
          <w:bCs/>
          <w:sz w:val="28"/>
          <w:szCs w:val="28"/>
        </w:rPr>
        <w:t>šo noteikumu 9.</w:t>
      </w:r>
      <w:r w:rsidR="0020181D" w:rsidRPr="00D810B9">
        <w:rPr>
          <w:bCs/>
          <w:sz w:val="28"/>
          <w:szCs w:val="28"/>
        </w:rPr>
        <w:t>4</w:t>
      </w:r>
      <w:r w:rsidRPr="00D810B9">
        <w:rPr>
          <w:bCs/>
          <w:sz w:val="28"/>
          <w:szCs w:val="28"/>
        </w:rPr>
        <w:t>.</w:t>
      </w:r>
      <w:r w:rsidR="00D810B9">
        <w:rPr>
          <w:bCs/>
          <w:sz w:val="28"/>
          <w:szCs w:val="28"/>
        </w:rPr>
        <w:t> </w:t>
      </w:r>
      <w:r w:rsidRPr="00D810B9">
        <w:rPr>
          <w:bCs/>
          <w:sz w:val="28"/>
          <w:szCs w:val="28"/>
        </w:rPr>
        <w:t>apakšpunktā minēt</w:t>
      </w:r>
      <w:r w:rsidR="00F977B4">
        <w:rPr>
          <w:bCs/>
          <w:sz w:val="28"/>
          <w:szCs w:val="28"/>
        </w:rPr>
        <w:t>o</w:t>
      </w:r>
      <w:r w:rsidRPr="00D810B9">
        <w:rPr>
          <w:bCs/>
          <w:sz w:val="28"/>
          <w:szCs w:val="28"/>
        </w:rPr>
        <w:t xml:space="preserve"> </w:t>
      </w:r>
      <w:r w:rsidR="00DB4A45" w:rsidRPr="00D810B9">
        <w:rPr>
          <w:bCs/>
          <w:sz w:val="28"/>
          <w:szCs w:val="28"/>
        </w:rPr>
        <w:t xml:space="preserve">higiēnas un saimniecības preču </w:t>
      </w:r>
      <w:r w:rsidR="0020181D" w:rsidRPr="00D810B9">
        <w:rPr>
          <w:bCs/>
          <w:sz w:val="28"/>
          <w:szCs w:val="28"/>
        </w:rPr>
        <w:t>komplekt</w:t>
      </w:r>
      <w:r w:rsidR="00F977B4">
        <w:rPr>
          <w:bCs/>
          <w:sz w:val="28"/>
          <w:szCs w:val="28"/>
        </w:rPr>
        <w:t>u</w:t>
      </w:r>
      <w:r w:rsidR="0020181D" w:rsidRPr="00D810B9">
        <w:rPr>
          <w:bCs/>
          <w:sz w:val="28"/>
          <w:szCs w:val="28"/>
        </w:rPr>
        <w:t xml:space="preserve"> </w:t>
      </w:r>
      <w:r w:rsidRPr="00D810B9">
        <w:rPr>
          <w:bCs/>
          <w:sz w:val="28"/>
          <w:szCs w:val="28"/>
        </w:rPr>
        <w:t>kalendāra mēneša laikā</w:t>
      </w:r>
      <w:r w:rsidR="00603FA8" w:rsidRPr="00D810B9">
        <w:rPr>
          <w:bCs/>
          <w:sz w:val="28"/>
          <w:szCs w:val="28"/>
        </w:rPr>
        <w:t xml:space="preserve"> un </w:t>
      </w:r>
      <w:r w:rsidR="00C70226" w:rsidRPr="00D810B9">
        <w:rPr>
          <w:bCs/>
          <w:sz w:val="28"/>
          <w:szCs w:val="28"/>
        </w:rPr>
        <w:t>kopumā ne vairāk kā:</w:t>
      </w:r>
    </w:p>
    <w:p w14:paraId="2F403B2C" w14:textId="2E70E6D1" w:rsidR="00C326FC" w:rsidRPr="00D810B9" w:rsidRDefault="00C326FC" w:rsidP="00D810B9">
      <w:pPr>
        <w:ind w:firstLine="709"/>
        <w:jc w:val="both"/>
        <w:rPr>
          <w:bCs/>
          <w:sz w:val="28"/>
          <w:szCs w:val="28"/>
        </w:rPr>
      </w:pPr>
      <w:r w:rsidRPr="00D810B9">
        <w:rPr>
          <w:bCs/>
          <w:sz w:val="28"/>
          <w:szCs w:val="28"/>
        </w:rPr>
        <w:t>28.</w:t>
      </w:r>
      <w:r w:rsidR="00C70226" w:rsidRPr="00D810B9">
        <w:rPr>
          <w:bCs/>
          <w:sz w:val="28"/>
          <w:szCs w:val="28"/>
        </w:rPr>
        <w:t>3</w:t>
      </w:r>
      <w:r w:rsidRPr="00D810B9">
        <w:rPr>
          <w:bCs/>
          <w:sz w:val="28"/>
          <w:szCs w:val="28"/>
        </w:rPr>
        <w:t>.1.</w:t>
      </w:r>
      <w:r w:rsidR="00D810B9">
        <w:rPr>
          <w:bCs/>
          <w:sz w:val="28"/>
          <w:szCs w:val="28"/>
        </w:rPr>
        <w:t> </w:t>
      </w:r>
      <w:r w:rsidRPr="00D810B9">
        <w:rPr>
          <w:bCs/>
          <w:sz w:val="28"/>
          <w:szCs w:val="28"/>
        </w:rPr>
        <w:t>vien</w:t>
      </w:r>
      <w:r w:rsidR="00F977B4">
        <w:rPr>
          <w:bCs/>
          <w:sz w:val="28"/>
          <w:szCs w:val="28"/>
        </w:rPr>
        <w:t>u</w:t>
      </w:r>
      <w:r w:rsidRPr="00D810B9">
        <w:rPr>
          <w:bCs/>
          <w:sz w:val="28"/>
          <w:szCs w:val="28"/>
        </w:rPr>
        <w:t xml:space="preserve"> </w:t>
      </w:r>
      <w:r w:rsidR="00C70226" w:rsidRPr="00D810B9">
        <w:rPr>
          <w:bCs/>
          <w:sz w:val="28"/>
          <w:szCs w:val="28"/>
        </w:rPr>
        <w:t>attiecīg</w:t>
      </w:r>
      <w:r w:rsidR="00F977B4">
        <w:rPr>
          <w:bCs/>
          <w:sz w:val="28"/>
          <w:szCs w:val="28"/>
        </w:rPr>
        <w:t>o</w:t>
      </w:r>
      <w:r w:rsidR="00C70226" w:rsidRPr="00D810B9">
        <w:rPr>
          <w:bCs/>
          <w:sz w:val="28"/>
          <w:szCs w:val="28"/>
        </w:rPr>
        <w:t xml:space="preserve"> šo noteikumu </w:t>
      </w:r>
      <w:r w:rsidR="00DB4A45" w:rsidRPr="00D810B9">
        <w:rPr>
          <w:bCs/>
          <w:sz w:val="28"/>
          <w:szCs w:val="28"/>
        </w:rPr>
        <w:t>9.4.</w:t>
      </w:r>
      <w:r w:rsidR="00D810B9">
        <w:rPr>
          <w:bCs/>
          <w:sz w:val="28"/>
          <w:szCs w:val="28"/>
        </w:rPr>
        <w:t> </w:t>
      </w:r>
      <w:r w:rsidR="00C70226" w:rsidRPr="00D810B9">
        <w:rPr>
          <w:bCs/>
          <w:sz w:val="28"/>
          <w:szCs w:val="28"/>
        </w:rPr>
        <w:t>apakšpunktā minēt</w:t>
      </w:r>
      <w:r w:rsidR="00F977B4">
        <w:rPr>
          <w:bCs/>
          <w:sz w:val="28"/>
          <w:szCs w:val="28"/>
        </w:rPr>
        <w:t>o</w:t>
      </w:r>
      <w:r w:rsidR="00C70226" w:rsidRPr="00D810B9">
        <w:rPr>
          <w:bCs/>
          <w:sz w:val="28"/>
          <w:szCs w:val="28"/>
        </w:rPr>
        <w:t xml:space="preserve"> </w:t>
      </w:r>
      <w:r w:rsidRPr="00D810B9">
        <w:rPr>
          <w:bCs/>
          <w:sz w:val="28"/>
          <w:szCs w:val="28"/>
        </w:rPr>
        <w:t>komplekt</w:t>
      </w:r>
      <w:r w:rsidR="00F977B4">
        <w:rPr>
          <w:bCs/>
          <w:sz w:val="28"/>
          <w:szCs w:val="28"/>
        </w:rPr>
        <w:t>u</w:t>
      </w:r>
      <w:r w:rsidRPr="00D810B9">
        <w:rPr>
          <w:bCs/>
          <w:sz w:val="28"/>
          <w:szCs w:val="28"/>
        </w:rPr>
        <w:t xml:space="preserve"> šo noteikumu 4.1.1.</w:t>
      </w:r>
      <w:r w:rsidR="00D810B9">
        <w:rPr>
          <w:bCs/>
          <w:sz w:val="28"/>
          <w:szCs w:val="28"/>
        </w:rPr>
        <w:t> </w:t>
      </w:r>
      <w:r w:rsidRPr="00D810B9">
        <w:rPr>
          <w:bCs/>
          <w:sz w:val="28"/>
          <w:szCs w:val="28"/>
        </w:rPr>
        <w:t xml:space="preserve">apakšpunktā minētās izziņas derīguma termiņa laikā, ja izziņa izsniegta uz vienu </w:t>
      </w:r>
      <w:r w:rsidR="00317986">
        <w:rPr>
          <w:bCs/>
          <w:sz w:val="28"/>
          <w:szCs w:val="28"/>
        </w:rPr>
        <w:t xml:space="preserve">mēnesi </w:t>
      </w:r>
      <w:r w:rsidRPr="00D810B9">
        <w:rPr>
          <w:bCs/>
          <w:sz w:val="28"/>
          <w:szCs w:val="28"/>
        </w:rPr>
        <w:t>vai trijiem mēnešiem;</w:t>
      </w:r>
    </w:p>
    <w:p w14:paraId="4E2AE1A6" w14:textId="6EFD328C" w:rsidR="00C326FC" w:rsidRPr="00D810B9" w:rsidRDefault="00C326FC" w:rsidP="00D810B9">
      <w:pPr>
        <w:ind w:firstLine="709"/>
        <w:jc w:val="both"/>
        <w:rPr>
          <w:bCs/>
          <w:sz w:val="28"/>
          <w:szCs w:val="28"/>
        </w:rPr>
      </w:pPr>
      <w:r w:rsidRPr="00D810B9">
        <w:rPr>
          <w:bCs/>
          <w:sz w:val="28"/>
          <w:szCs w:val="28"/>
        </w:rPr>
        <w:t>28.</w:t>
      </w:r>
      <w:r w:rsidR="00C70226" w:rsidRPr="00D810B9">
        <w:rPr>
          <w:bCs/>
          <w:sz w:val="28"/>
          <w:szCs w:val="28"/>
        </w:rPr>
        <w:t>3</w:t>
      </w:r>
      <w:r w:rsidRPr="00D810B9">
        <w:rPr>
          <w:bCs/>
          <w:sz w:val="28"/>
          <w:szCs w:val="28"/>
        </w:rPr>
        <w:t>.2.</w:t>
      </w:r>
      <w:r w:rsidR="00D810B9">
        <w:rPr>
          <w:bCs/>
          <w:sz w:val="28"/>
          <w:szCs w:val="28"/>
        </w:rPr>
        <w:t> </w:t>
      </w:r>
      <w:r w:rsidRPr="00D810B9">
        <w:rPr>
          <w:bCs/>
          <w:sz w:val="28"/>
          <w:szCs w:val="28"/>
        </w:rPr>
        <w:t>div</w:t>
      </w:r>
      <w:r w:rsidR="00F977B4">
        <w:rPr>
          <w:bCs/>
          <w:sz w:val="28"/>
          <w:szCs w:val="28"/>
        </w:rPr>
        <w:t>us</w:t>
      </w:r>
      <w:r w:rsidRPr="00D810B9">
        <w:rPr>
          <w:bCs/>
          <w:sz w:val="28"/>
          <w:szCs w:val="28"/>
        </w:rPr>
        <w:t xml:space="preserve"> </w:t>
      </w:r>
      <w:r w:rsidR="00C70226" w:rsidRPr="00D810B9">
        <w:rPr>
          <w:bCs/>
          <w:sz w:val="28"/>
          <w:szCs w:val="28"/>
        </w:rPr>
        <w:t>attiecīg</w:t>
      </w:r>
      <w:r w:rsidR="00F977B4">
        <w:rPr>
          <w:bCs/>
          <w:sz w:val="28"/>
          <w:szCs w:val="28"/>
        </w:rPr>
        <w:t>os</w:t>
      </w:r>
      <w:r w:rsidR="00C70226" w:rsidRPr="00D810B9">
        <w:rPr>
          <w:bCs/>
          <w:sz w:val="28"/>
          <w:szCs w:val="28"/>
        </w:rPr>
        <w:t xml:space="preserve"> šo noteikumu </w:t>
      </w:r>
      <w:r w:rsidR="00DB4A45" w:rsidRPr="00D810B9">
        <w:rPr>
          <w:bCs/>
          <w:sz w:val="28"/>
          <w:szCs w:val="28"/>
        </w:rPr>
        <w:t>9.4.</w:t>
      </w:r>
      <w:r w:rsidR="00D810B9">
        <w:rPr>
          <w:bCs/>
          <w:sz w:val="28"/>
          <w:szCs w:val="28"/>
        </w:rPr>
        <w:t> </w:t>
      </w:r>
      <w:r w:rsidR="00C70226" w:rsidRPr="00D810B9">
        <w:rPr>
          <w:bCs/>
          <w:sz w:val="28"/>
          <w:szCs w:val="28"/>
        </w:rPr>
        <w:t>apakšpunktā minēt</w:t>
      </w:r>
      <w:r w:rsidR="00F977B4">
        <w:rPr>
          <w:bCs/>
          <w:sz w:val="28"/>
          <w:szCs w:val="28"/>
        </w:rPr>
        <w:t>os</w:t>
      </w:r>
      <w:r w:rsidR="00C70226" w:rsidRPr="00D810B9">
        <w:rPr>
          <w:bCs/>
          <w:sz w:val="28"/>
          <w:szCs w:val="28"/>
        </w:rPr>
        <w:t xml:space="preserve"> </w:t>
      </w:r>
      <w:r w:rsidRPr="00D810B9">
        <w:rPr>
          <w:bCs/>
          <w:sz w:val="28"/>
          <w:szCs w:val="28"/>
        </w:rPr>
        <w:t>komplekt</w:t>
      </w:r>
      <w:r w:rsidR="00F977B4">
        <w:rPr>
          <w:bCs/>
          <w:sz w:val="28"/>
          <w:szCs w:val="28"/>
        </w:rPr>
        <w:t>us</w:t>
      </w:r>
      <w:r w:rsidRPr="00D810B9">
        <w:rPr>
          <w:bCs/>
          <w:sz w:val="28"/>
          <w:szCs w:val="28"/>
        </w:rPr>
        <w:t xml:space="preserve"> šo noteikumu 4.1.1.</w:t>
      </w:r>
      <w:r w:rsidR="00D810B9">
        <w:rPr>
          <w:bCs/>
          <w:sz w:val="28"/>
          <w:szCs w:val="28"/>
        </w:rPr>
        <w:t> </w:t>
      </w:r>
      <w:r w:rsidRPr="00D810B9">
        <w:rPr>
          <w:bCs/>
          <w:sz w:val="28"/>
          <w:szCs w:val="28"/>
        </w:rPr>
        <w:t>apakšpunktā minētās izziņas derīguma termiņa laikā, ja izziņa izsniegta uz četriem līdz sešiem mēnešiem;</w:t>
      </w:r>
    </w:p>
    <w:p w14:paraId="5E1F6EE6" w14:textId="3B16CC95" w:rsidR="00C326FC" w:rsidRPr="00D810B9" w:rsidRDefault="00C326FC" w:rsidP="00D810B9">
      <w:pPr>
        <w:ind w:firstLine="709"/>
        <w:jc w:val="both"/>
        <w:rPr>
          <w:bCs/>
          <w:sz w:val="28"/>
          <w:szCs w:val="28"/>
        </w:rPr>
      </w:pPr>
      <w:r w:rsidRPr="00D810B9">
        <w:rPr>
          <w:bCs/>
          <w:sz w:val="28"/>
          <w:szCs w:val="28"/>
        </w:rPr>
        <w:t>28.</w:t>
      </w:r>
      <w:r w:rsidR="00C70226" w:rsidRPr="00D810B9">
        <w:rPr>
          <w:bCs/>
          <w:sz w:val="28"/>
          <w:szCs w:val="28"/>
        </w:rPr>
        <w:t>3</w:t>
      </w:r>
      <w:r w:rsidRPr="00D810B9">
        <w:rPr>
          <w:bCs/>
          <w:sz w:val="28"/>
          <w:szCs w:val="28"/>
        </w:rPr>
        <w:t>.3.</w:t>
      </w:r>
      <w:r w:rsidR="00D810B9">
        <w:rPr>
          <w:bCs/>
          <w:sz w:val="28"/>
          <w:szCs w:val="28"/>
        </w:rPr>
        <w:t> </w:t>
      </w:r>
      <w:r w:rsidRPr="00D810B9">
        <w:rPr>
          <w:bCs/>
          <w:sz w:val="28"/>
          <w:szCs w:val="28"/>
        </w:rPr>
        <w:t>vien</w:t>
      </w:r>
      <w:r w:rsidR="00F977B4">
        <w:rPr>
          <w:bCs/>
          <w:sz w:val="28"/>
          <w:szCs w:val="28"/>
        </w:rPr>
        <w:t>u</w:t>
      </w:r>
      <w:r w:rsidR="00C70226" w:rsidRPr="00D810B9">
        <w:rPr>
          <w:bCs/>
          <w:sz w:val="28"/>
          <w:szCs w:val="28"/>
        </w:rPr>
        <w:t xml:space="preserve"> attiecīg</w:t>
      </w:r>
      <w:r w:rsidR="00F977B4">
        <w:rPr>
          <w:bCs/>
          <w:sz w:val="28"/>
          <w:szCs w:val="28"/>
        </w:rPr>
        <w:t>o</w:t>
      </w:r>
      <w:r w:rsidRPr="00D810B9">
        <w:rPr>
          <w:bCs/>
          <w:sz w:val="28"/>
          <w:szCs w:val="28"/>
        </w:rPr>
        <w:t xml:space="preserve"> </w:t>
      </w:r>
      <w:r w:rsidR="00C70226" w:rsidRPr="00D810B9">
        <w:rPr>
          <w:bCs/>
          <w:sz w:val="28"/>
          <w:szCs w:val="28"/>
        </w:rPr>
        <w:t xml:space="preserve">šo noteikumu </w:t>
      </w:r>
      <w:r w:rsidR="00DB4A45" w:rsidRPr="00D810B9">
        <w:rPr>
          <w:bCs/>
          <w:sz w:val="28"/>
          <w:szCs w:val="28"/>
        </w:rPr>
        <w:t>9.4.</w:t>
      </w:r>
      <w:r w:rsidR="00D810B9">
        <w:rPr>
          <w:bCs/>
          <w:sz w:val="28"/>
          <w:szCs w:val="28"/>
        </w:rPr>
        <w:t> </w:t>
      </w:r>
      <w:r w:rsidR="00C70226" w:rsidRPr="00D810B9">
        <w:rPr>
          <w:bCs/>
          <w:sz w:val="28"/>
          <w:szCs w:val="28"/>
        </w:rPr>
        <w:t>apakšpunktā minēt</w:t>
      </w:r>
      <w:r w:rsidR="00F977B4">
        <w:rPr>
          <w:bCs/>
          <w:sz w:val="28"/>
          <w:szCs w:val="28"/>
        </w:rPr>
        <w:t xml:space="preserve">o </w:t>
      </w:r>
      <w:r w:rsidRPr="00D810B9">
        <w:rPr>
          <w:bCs/>
          <w:sz w:val="28"/>
          <w:szCs w:val="28"/>
        </w:rPr>
        <w:t>komplekt</w:t>
      </w:r>
      <w:r w:rsidR="00F977B4">
        <w:rPr>
          <w:bCs/>
          <w:sz w:val="28"/>
          <w:szCs w:val="28"/>
        </w:rPr>
        <w:t>u</w:t>
      </w:r>
      <w:r w:rsidRPr="00D810B9">
        <w:rPr>
          <w:bCs/>
          <w:sz w:val="28"/>
          <w:szCs w:val="28"/>
        </w:rPr>
        <w:t xml:space="preserve"> triju mēnešu laikā no šo noteikumu 4.1.2.</w:t>
      </w:r>
      <w:r w:rsidR="00D810B9">
        <w:rPr>
          <w:bCs/>
          <w:sz w:val="28"/>
          <w:szCs w:val="28"/>
        </w:rPr>
        <w:t> </w:t>
      </w:r>
      <w:r w:rsidRPr="00D810B9">
        <w:rPr>
          <w:bCs/>
          <w:sz w:val="28"/>
          <w:szCs w:val="28"/>
        </w:rPr>
        <w:t>apakšpunktā minē</w:t>
      </w:r>
      <w:r w:rsidR="00C70226" w:rsidRPr="00D810B9">
        <w:rPr>
          <w:bCs/>
          <w:sz w:val="28"/>
          <w:szCs w:val="28"/>
        </w:rPr>
        <w:t>tās izziņas izsniegšanas dienas.</w:t>
      </w:r>
      <w:r w:rsidR="00D810B9">
        <w:rPr>
          <w:bCs/>
          <w:sz w:val="28"/>
          <w:szCs w:val="28"/>
        </w:rPr>
        <w:t>";</w:t>
      </w:r>
    </w:p>
    <w:p w14:paraId="6B8F3B5D" w14:textId="77777777" w:rsidR="002E65BD" w:rsidRPr="00D810B9" w:rsidRDefault="002E65BD" w:rsidP="00D810B9">
      <w:pPr>
        <w:ind w:firstLine="709"/>
        <w:jc w:val="both"/>
        <w:rPr>
          <w:bCs/>
          <w:sz w:val="28"/>
          <w:szCs w:val="28"/>
        </w:rPr>
      </w:pPr>
    </w:p>
    <w:p w14:paraId="68161DFD" w14:textId="1B4FF435" w:rsidR="00AE3B01" w:rsidRPr="00D810B9" w:rsidRDefault="00AE3B01" w:rsidP="00D810B9">
      <w:pPr>
        <w:ind w:firstLine="709"/>
        <w:jc w:val="both"/>
        <w:rPr>
          <w:bCs/>
          <w:sz w:val="28"/>
          <w:szCs w:val="28"/>
        </w:rPr>
      </w:pPr>
      <w:r w:rsidRPr="00D810B9">
        <w:rPr>
          <w:bCs/>
          <w:sz w:val="28"/>
          <w:szCs w:val="28"/>
        </w:rPr>
        <w:lastRenderedPageBreak/>
        <w:t>1.1</w:t>
      </w:r>
      <w:r w:rsidR="00ED7DE1" w:rsidRPr="00D810B9">
        <w:rPr>
          <w:bCs/>
          <w:sz w:val="28"/>
          <w:szCs w:val="28"/>
        </w:rPr>
        <w:t>1</w:t>
      </w:r>
      <w:r w:rsidRPr="00D810B9">
        <w:rPr>
          <w:bCs/>
          <w:sz w:val="28"/>
          <w:szCs w:val="28"/>
        </w:rPr>
        <w:t>.</w:t>
      </w:r>
      <w:r w:rsidR="00D810B9">
        <w:rPr>
          <w:bCs/>
          <w:sz w:val="28"/>
          <w:szCs w:val="28"/>
        </w:rPr>
        <w:t> </w:t>
      </w:r>
      <w:r w:rsidR="00ED7DE1" w:rsidRPr="00D810B9">
        <w:rPr>
          <w:bCs/>
          <w:sz w:val="28"/>
          <w:szCs w:val="28"/>
        </w:rPr>
        <w:t>papildināt</w:t>
      </w:r>
      <w:r w:rsidRPr="00D810B9">
        <w:rPr>
          <w:bCs/>
          <w:sz w:val="28"/>
          <w:szCs w:val="28"/>
        </w:rPr>
        <w:t xml:space="preserve"> 32.</w:t>
      </w:r>
      <w:r w:rsidR="00D810B9">
        <w:rPr>
          <w:bCs/>
          <w:sz w:val="28"/>
          <w:szCs w:val="28"/>
        </w:rPr>
        <w:t> </w:t>
      </w:r>
      <w:r w:rsidRPr="00D810B9">
        <w:rPr>
          <w:bCs/>
          <w:sz w:val="28"/>
          <w:szCs w:val="28"/>
        </w:rPr>
        <w:t>punkt</w:t>
      </w:r>
      <w:r w:rsidR="00ED7DE1" w:rsidRPr="00D810B9">
        <w:rPr>
          <w:bCs/>
          <w:sz w:val="28"/>
          <w:szCs w:val="28"/>
        </w:rPr>
        <w:t xml:space="preserve">a ievaddaļu aiz vārda </w:t>
      </w:r>
      <w:r w:rsidR="00D810B9">
        <w:rPr>
          <w:bCs/>
          <w:sz w:val="28"/>
          <w:szCs w:val="28"/>
        </w:rPr>
        <w:t>"</w:t>
      </w:r>
      <w:r w:rsidR="00ED7DE1" w:rsidRPr="00D810B9">
        <w:rPr>
          <w:bCs/>
          <w:sz w:val="28"/>
          <w:szCs w:val="28"/>
        </w:rPr>
        <w:t>komplektu</w:t>
      </w:r>
      <w:r w:rsidR="00D810B9">
        <w:rPr>
          <w:bCs/>
          <w:sz w:val="28"/>
          <w:szCs w:val="28"/>
        </w:rPr>
        <w:t>" ar vārdiem "</w:t>
      </w:r>
      <w:r w:rsidR="00ED7DE1" w:rsidRPr="00D810B9">
        <w:rPr>
          <w:bCs/>
          <w:sz w:val="28"/>
          <w:szCs w:val="28"/>
        </w:rPr>
        <w:t>vai gatavu maltīti</w:t>
      </w:r>
      <w:r w:rsidR="00D810B9">
        <w:rPr>
          <w:bCs/>
          <w:sz w:val="28"/>
          <w:szCs w:val="28"/>
        </w:rPr>
        <w:t>"</w:t>
      </w:r>
      <w:r w:rsidR="003F42C6">
        <w:rPr>
          <w:bCs/>
          <w:sz w:val="28"/>
          <w:szCs w:val="28"/>
        </w:rPr>
        <w:t>;</w:t>
      </w:r>
    </w:p>
    <w:p w14:paraId="33895524" w14:textId="647D0656" w:rsidR="00AE3B01" w:rsidRPr="00D810B9" w:rsidRDefault="00FF2D63" w:rsidP="00D810B9">
      <w:pPr>
        <w:ind w:firstLine="709"/>
        <w:jc w:val="both"/>
        <w:rPr>
          <w:bCs/>
          <w:sz w:val="28"/>
          <w:szCs w:val="28"/>
        </w:rPr>
      </w:pPr>
      <w:r w:rsidRPr="00D810B9">
        <w:rPr>
          <w:bCs/>
          <w:sz w:val="28"/>
          <w:szCs w:val="28"/>
        </w:rPr>
        <w:t>1.12.</w:t>
      </w:r>
      <w:r w:rsidR="003F42C6">
        <w:rPr>
          <w:bCs/>
          <w:sz w:val="28"/>
          <w:szCs w:val="28"/>
        </w:rPr>
        <w:t> </w:t>
      </w:r>
      <w:r w:rsidRPr="00D810B9">
        <w:rPr>
          <w:bCs/>
          <w:sz w:val="28"/>
          <w:szCs w:val="28"/>
        </w:rPr>
        <w:t>aizstāt 37.3.</w:t>
      </w:r>
      <w:r w:rsidR="003F42C6">
        <w:rPr>
          <w:bCs/>
          <w:sz w:val="28"/>
          <w:szCs w:val="28"/>
        </w:rPr>
        <w:t> </w:t>
      </w:r>
      <w:r w:rsidRPr="00D810B9">
        <w:rPr>
          <w:bCs/>
          <w:sz w:val="28"/>
          <w:szCs w:val="28"/>
        </w:rPr>
        <w:t xml:space="preserve">apakšpunktā skaitli un vārdu </w:t>
      </w:r>
      <w:r w:rsidR="003F42C6">
        <w:rPr>
          <w:bCs/>
          <w:sz w:val="28"/>
          <w:szCs w:val="28"/>
        </w:rPr>
        <w:t>"</w:t>
      </w:r>
      <w:r w:rsidRPr="00D810B9">
        <w:rPr>
          <w:bCs/>
          <w:sz w:val="28"/>
          <w:szCs w:val="28"/>
        </w:rPr>
        <w:t>46.</w:t>
      </w:r>
      <w:r w:rsidR="00317986">
        <w:rPr>
          <w:bCs/>
          <w:sz w:val="28"/>
          <w:szCs w:val="28"/>
        </w:rPr>
        <w:t> </w:t>
      </w:r>
      <w:r w:rsidRPr="00D810B9">
        <w:rPr>
          <w:bCs/>
          <w:sz w:val="28"/>
          <w:szCs w:val="28"/>
        </w:rPr>
        <w:t>punktā</w:t>
      </w:r>
      <w:r w:rsidR="00D810B9">
        <w:rPr>
          <w:bCs/>
          <w:sz w:val="28"/>
          <w:szCs w:val="28"/>
        </w:rPr>
        <w:t>"</w:t>
      </w:r>
      <w:r w:rsidR="003F42C6">
        <w:rPr>
          <w:bCs/>
          <w:sz w:val="28"/>
          <w:szCs w:val="28"/>
        </w:rPr>
        <w:t xml:space="preserve"> ar skaitli un vārdu "</w:t>
      </w:r>
      <w:r w:rsidRPr="00D810B9">
        <w:rPr>
          <w:bCs/>
          <w:sz w:val="28"/>
          <w:szCs w:val="28"/>
        </w:rPr>
        <w:t>45.</w:t>
      </w:r>
      <w:r w:rsidR="00317986">
        <w:rPr>
          <w:bCs/>
          <w:sz w:val="28"/>
          <w:szCs w:val="28"/>
        </w:rPr>
        <w:t> </w:t>
      </w:r>
      <w:r w:rsidRPr="00D810B9">
        <w:rPr>
          <w:bCs/>
          <w:sz w:val="28"/>
          <w:szCs w:val="28"/>
        </w:rPr>
        <w:t>punktā</w:t>
      </w:r>
      <w:r w:rsidR="00D810B9">
        <w:rPr>
          <w:bCs/>
          <w:sz w:val="28"/>
          <w:szCs w:val="28"/>
        </w:rPr>
        <w:t>"</w:t>
      </w:r>
      <w:r w:rsidR="003F42C6">
        <w:rPr>
          <w:bCs/>
          <w:sz w:val="28"/>
          <w:szCs w:val="28"/>
        </w:rPr>
        <w:t>;</w:t>
      </w:r>
    </w:p>
    <w:p w14:paraId="6885196D" w14:textId="735CF2CE" w:rsidR="00FF2D63" w:rsidRPr="00D810B9" w:rsidRDefault="00FF2D63" w:rsidP="00D810B9">
      <w:pPr>
        <w:ind w:firstLine="709"/>
        <w:jc w:val="both"/>
        <w:rPr>
          <w:bCs/>
          <w:sz w:val="28"/>
          <w:szCs w:val="28"/>
        </w:rPr>
      </w:pPr>
      <w:r w:rsidRPr="00D810B9">
        <w:rPr>
          <w:bCs/>
          <w:sz w:val="28"/>
          <w:szCs w:val="28"/>
        </w:rPr>
        <w:t>1.13. svītrot 46.</w:t>
      </w:r>
      <w:r w:rsidR="00317986">
        <w:rPr>
          <w:bCs/>
          <w:sz w:val="28"/>
          <w:szCs w:val="28"/>
        </w:rPr>
        <w:t> </w:t>
      </w:r>
      <w:r w:rsidRPr="00D810B9">
        <w:rPr>
          <w:bCs/>
          <w:sz w:val="28"/>
          <w:szCs w:val="28"/>
        </w:rPr>
        <w:t>punktu</w:t>
      </w:r>
      <w:r w:rsidR="003F42C6">
        <w:rPr>
          <w:bCs/>
          <w:sz w:val="28"/>
          <w:szCs w:val="28"/>
        </w:rPr>
        <w:t>;</w:t>
      </w:r>
    </w:p>
    <w:p w14:paraId="586E3149" w14:textId="73B2A5E2" w:rsidR="00BE54B9" w:rsidRPr="00D810B9" w:rsidRDefault="00280E12" w:rsidP="00D810B9">
      <w:pPr>
        <w:ind w:firstLine="709"/>
        <w:jc w:val="both"/>
        <w:rPr>
          <w:bCs/>
          <w:sz w:val="28"/>
          <w:szCs w:val="28"/>
        </w:rPr>
      </w:pPr>
      <w:r w:rsidRPr="00D810B9">
        <w:rPr>
          <w:bCs/>
          <w:sz w:val="28"/>
          <w:szCs w:val="28"/>
        </w:rPr>
        <w:t>1.</w:t>
      </w:r>
      <w:r w:rsidR="00FF2D63" w:rsidRPr="00D810B9">
        <w:rPr>
          <w:bCs/>
          <w:sz w:val="28"/>
          <w:szCs w:val="28"/>
        </w:rPr>
        <w:t>14</w:t>
      </w:r>
      <w:r w:rsidRPr="00D810B9">
        <w:rPr>
          <w:bCs/>
          <w:sz w:val="28"/>
          <w:szCs w:val="28"/>
        </w:rPr>
        <w:t>. izteikt 57.1. apakšpunkt</w:t>
      </w:r>
      <w:r w:rsidR="00BE54B9" w:rsidRPr="00D810B9">
        <w:rPr>
          <w:bCs/>
          <w:sz w:val="28"/>
          <w:szCs w:val="28"/>
        </w:rPr>
        <w:t>u šādā redakcijā:</w:t>
      </w:r>
    </w:p>
    <w:p w14:paraId="5485FDE9" w14:textId="77777777" w:rsidR="00BE54B9" w:rsidRPr="00D810B9" w:rsidRDefault="00BE54B9" w:rsidP="00D810B9">
      <w:pPr>
        <w:ind w:firstLine="709"/>
        <w:jc w:val="both"/>
        <w:rPr>
          <w:bCs/>
          <w:sz w:val="28"/>
          <w:szCs w:val="28"/>
        </w:rPr>
      </w:pPr>
    </w:p>
    <w:p w14:paraId="2F2A1796" w14:textId="12B78530" w:rsidR="002D7F08" w:rsidRPr="00D810B9" w:rsidRDefault="003F42C6" w:rsidP="00D810B9">
      <w:pPr>
        <w:ind w:firstLine="709"/>
        <w:jc w:val="both"/>
        <w:rPr>
          <w:sz w:val="28"/>
          <w:szCs w:val="28"/>
        </w:rPr>
      </w:pPr>
      <w:r>
        <w:rPr>
          <w:sz w:val="28"/>
          <w:szCs w:val="28"/>
        </w:rPr>
        <w:t>"</w:t>
      </w:r>
      <w:r w:rsidR="002D7F08" w:rsidRPr="00D810B9">
        <w:rPr>
          <w:sz w:val="28"/>
          <w:szCs w:val="28"/>
        </w:rPr>
        <w:t xml:space="preserve">57.1. reizi ceturksnī pēc </w:t>
      </w:r>
      <w:r w:rsidR="00D61220">
        <w:rPr>
          <w:sz w:val="28"/>
          <w:szCs w:val="28"/>
        </w:rPr>
        <w:t xml:space="preserve">tam, kad </w:t>
      </w:r>
      <w:r w:rsidR="002D7F08" w:rsidRPr="00D810B9">
        <w:rPr>
          <w:sz w:val="28"/>
          <w:szCs w:val="28"/>
        </w:rPr>
        <w:t>partnerorganizācija</w:t>
      </w:r>
      <w:r w:rsidR="00D61220">
        <w:rPr>
          <w:sz w:val="28"/>
          <w:szCs w:val="28"/>
        </w:rPr>
        <w:t xml:space="preserve"> sniegusi</w:t>
      </w:r>
      <w:r w:rsidR="002D7F08" w:rsidRPr="00D810B9">
        <w:rPr>
          <w:sz w:val="28"/>
          <w:szCs w:val="28"/>
        </w:rPr>
        <w:t xml:space="preserve"> </w:t>
      </w:r>
      <w:r w:rsidR="002D7F08" w:rsidRPr="00D61220">
        <w:rPr>
          <w:sz w:val="28"/>
          <w:szCs w:val="28"/>
        </w:rPr>
        <w:t>pārskat</w:t>
      </w:r>
      <w:r w:rsidR="00D61220" w:rsidRPr="00D61220">
        <w:rPr>
          <w:sz w:val="28"/>
          <w:szCs w:val="28"/>
        </w:rPr>
        <w:t>u</w:t>
      </w:r>
      <w:r w:rsidR="002D7F08" w:rsidRPr="00D61220">
        <w:rPr>
          <w:sz w:val="28"/>
          <w:szCs w:val="28"/>
        </w:rPr>
        <w:t xml:space="preserve"> par izdalītās pārtikas un pamata materiālās palīdzības preču komplektu skaitu</w:t>
      </w:r>
      <w:r w:rsidR="00D61220" w:rsidRPr="00D61220">
        <w:rPr>
          <w:sz w:val="28"/>
          <w:szCs w:val="28"/>
        </w:rPr>
        <w:t>,</w:t>
      </w:r>
      <w:r w:rsidR="002D7F08" w:rsidRPr="00D810B9">
        <w:rPr>
          <w:sz w:val="28"/>
          <w:szCs w:val="28"/>
        </w:rPr>
        <w:t xml:space="preserve"> veic šo noteikumu 54.1. apakšpunktā minēto maksājumu, kura apmēru nosaka, izmantojot šādu formulu:</w:t>
      </w:r>
    </w:p>
    <w:p w14:paraId="7CD7A955" w14:textId="77777777" w:rsidR="002D7F08" w:rsidRPr="00D810B9" w:rsidRDefault="002D7F08" w:rsidP="00D810B9">
      <w:pPr>
        <w:jc w:val="center"/>
        <w:rPr>
          <w:sz w:val="28"/>
          <w:szCs w:val="28"/>
        </w:rPr>
      </w:pPr>
    </w:p>
    <w:p w14:paraId="78882BE5" w14:textId="50DBE33C" w:rsidR="002D7F08" w:rsidRPr="00D810B9" w:rsidRDefault="002D7F08" w:rsidP="00D810B9">
      <w:pPr>
        <w:jc w:val="center"/>
        <w:rPr>
          <w:sz w:val="28"/>
          <w:szCs w:val="28"/>
        </w:rPr>
      </w:pPr>
      <w:r w:rsidRPr="00D810B9">
        <w:rPr>
          <w:sz w:val="28"/>
          <w:szCs w:val="28"/>
        </w:rPr>
        <w:t>NI = 5 </w:t>
      </w:r>
      <w:r w:rsidR="006F4833" w:rsidRPr="00D810B9">
        <w:rPr>
          <w:sz w:val="28"/>
          <w:szCs w:val="28"/>
        </w:rPr>
        <w:t>% x (</w:t>
      </w:r>
      <w:proofErr w:type="spellStart"/>
      <w:r w:rsidR="006F4833" w:rsidRPr="00D810B9">
        <w:rPr>
          <w:sz w:val="28"/>
          <w:szCs w:val="28"/>
        </w:rPr>
        <w:t>p</w:t>
      </w:r>
      <w:r w:rsidR="00ED7DE1" w:rsidRPr="00D810B9">
        <w:rPr>
          <w:sz w:val="28"/>
          <w:szCs w:val="28"/>
          <w:vertAlign w:val="subscript"/>
        </w:rPr>
        <w:t>n</w:t>
      </w:r>
      <w:proofErr w:type="spellEnd"/>
      <w:r w:rsidR="006F4833" w:rsidRPr="00D810B9">
        <w:rPr>
          <w:sz w:val="28"/>
          <w:szCs w:val="28"/>
        </w:rPr>
        <w:t xml:space="preserve"> x </w:t>
      </w:r>
      <w:proofErr w:type="spellStart"/>
      <w:r w:rsidR="006F4833" w:rsidRPr="00D810B9">
        <w:rPr>
          <w:sz w:val="28"/>
          <w:szCs w:val="28"/>
        </w:rPr>
        <w:t>P</w:t>
      </w:r>
      <w:r w:rsidR="00ED7DE1" w:rsidRPr="00D810B9">
        <w:rPr>
          <w:sz w:val="28"/>
          <w:szCs w:val="28"/>
          <w:vertAlign w:val="subscript"/>
        </w:rPr>
        <w:t>n</w:t>
      </w:r>
      <w:proofErr w:type="spellEnd"/>
      <w:r w:rsidR="006F4833" w:rsidRPr="00D810B9">
        <w:rPr>
          <w:sz w:val="28"/>
          <w:szCs w:val="28"/>
        </w:rPr>
        <w:t xml:space="preserve"> </w:t>
      </w:r>
      <w:r w:rsidR="00BE196C" w:rsidRPr="00D810B9">
        <w:rPr>
          <w:sz w:val="28"/>
          <w:szCs w:val="28"/>
        </w:rPr>
        <w:t>+</w:t>
      </w:r>
      <w:r w:rsidR="00ED7DE1" w:rsidRPr="00D810B9">
        <w:rPr>
          <w:sz w:val="28"/>
          <w:szCs w:val="28"/>
        </w:rPr>
        <w:t xml:space="preserve"> </w:t>
      </w:r>
      <w:proofErr w:type="spellStart"/>
      <w:r w:rsidR="00ED7DE1" w:rsidRPr="00D810B9">
        <w:rPr>
          <w:sz w:val="28"/>
          <w:szCs w:val="28"/>
        </w:rPr>
        <w:t>m</w:t>
      </w:r>
      <w:r w:rsidR="00ED7DE1" w:rsidRPr="00D810B9">
        <w:rPr>
          <w:sz w:val="28"/>
          <w:szCs w:val="28"/>
          <w:vertAlign w:val="subscript"/>
        </w:rPr>
        <w:t>n</w:t>
      </w:r>
      <w:proofErr w:type="spellEnd"/>
      <w:r w:rsidR="00ED7DE1" w:rsidRPr="00D810B9">
        <w:rPr>
          <w:sz w:val="28"/>
          <w:szCs w:val="28"/>
        </w:rPr>
        <w:t xml:space="preserve"> x </w:t>
      </w:r>
      <w:proofErr w:type="spellStart"/>
      <w:r w:rsidR="00ED7DE1" w:rsidRPr="00D810B9">
        <w:rPr>
          <w:sz w:val="28"/>
          <w:szCs w:val="28"/>
        </w:rPr>
        <w:t>M</w:t>
      </w:r>
      <w:r w:rsidR="00ED7DE1" w:rsidRPr="00D810B9">
        <w:rPr>
          <w:sz w:val="28"/>
          <w:szCs w:val="28"/>
          <w:vertAlign w:val="subscript"/>
        </w:rPr>
        <w:t>n</w:t>
      </w:r>
      <w:proofErr w:type="spellEnd"/>
      <w:r w:rsidR="001E0E23" w:rsidRPr="00D810B9">
        <w:rPr>
          <w:sz w:val="28"/>
          <w:szCs w:val="28"/>
        </w:rPr>
        <w:t xml:space="preserve">+ </w:t>
      </w:r>
      <w:proofErr w:type="spellStart"/>
      <w:r w:rsidR="001E0E23" w:rsidRPr="00D810B9">
        <w:rPr>
          <w:sz w:val="28"/>
          <w:szCs w:val="28"/>
        </w:rPr>
        <w:t>h</w:t>
      </w:r>
      <w:r w:rsidR="001E0E23" w:rsidRPr="00D810B9">
        <w:rPr>
          <w:sz w:val="28"/>
          <w:szCs w:val="28"/>
          <w:vertAlign w:val="subscript"/>
        </w:rPr>
        <w:t>n</w:t>
      </w:r>
      <w:proofErr w:type="spellEnd"/>
      <w:r w:rsidR="001E0E23" w:rsidRPr="00D810B9">
        <w:rPr>
          <w:sz w:val="28"/>
          <w:szCs w:val="28"/>
        </w:rPr>
        <w:t xml:space="preserve"> x </w:t>
      </w:r>
      <w:proofErr w:type="spellStart"/>
      <w:r w:rsidR="001E0E23" w:rsidRPr="00D810B9">
        <w:rPr>
          <w:sz w:val="28"/>
          <w:szCs w:val="28"/>
        </w:rPr>
        <w:t>H</w:t>
      </w:r>
      <w:r w:rsidR="001E0E23" w:rsidRPr="00D810B9">
        <w:rPr>
          <w:sz w:val="28"/>
          <w:szCs w:val="28"/>
          <w:vertAlign w:val="subscript"/>
        </w:rPr>
        <w:t>n</w:t>
      </w:r>
      <w:proofErr w:type="spellEnd"/>
      <w:r w:rsidR="00BE196C" w:rsidRPr="00D810B9">
        <w:rPr>
          <w:sz w:val="28"/>
          <w:szCs w:val="28"/>
        </w:rPr>
        <w:t>)</w:t>
      </w:r>
      <w:r w:rsidR="006F4833" w:rsidRPr="00D810B9">
        <w:rPr>
          <w:sz w:val="28"/>
          <w:szCs w:val="28"/>
        </w:rPr>
        <w:t>,</w:t>
      </w:r>
      <w:r w:rsidR="00A00F99" w:rsidRPr="00D810B9">
        <w:rPr>
          <w:sz w:val="28"/>
          <w:szCs w:val="28"/>
        </w:rPr>
        <w:t xml:space="preserve"> </w:t>
      </w:r>
      <w:r w:rsidRPr="00D810B9">
        <w:rPr>
          <w:sz w:val="28"/>
          <w:szCs w:val="28"/>
        </w:rPr>
        <w:t>kur</w:t>
      </w:r>
    </w:p>
    <w:p w14:paraId="1B08E083" w14:textId="77777777" w:rsidR="002D7F08" w:rsidRPr="00D810B9" w:rsidRDefault="002D7F08" w:rsidP="00D810B9">
      <w:pPr>
        <w:rPr>
          <w:sz w:val="28"/>
          <w:szCs w:val="28"/>
        </w:rPr>
      </w:pPr>
    </w:p>
    <w:p w14:paraId="3E99BFDB" w14:textId="77777777" w:rsidR="002D7F08" w:rsidRPr="00D810B9" w:rsidRDefault="002D7F08" w:rsidP="003F42C6">
      <w:pPr>
        <w:ind w:firstLine="709"/>
        <w:jc w:val="both"/>
        <w:rPr>
          <w:sz w:val="28"/>
          <w:szCs w:val="28"/>
        </w:rPr>
      </w:pPr>
      <w:r w:rsidRPr="00D810B9">
        <w:rPr>
          <w:sz w:val="28"/>
          <w:szCs w:val="28"/>
        </w:rPr>
        <w:t>NI – partnerorganizācijai izmaksājamā summa;</w:t>
      </w:r>
    </w:p>
    <w:p w14:paraId="2B620C3A" w14:textId="61F66D99" w:rsidR="002D7F08" w:rsidRPr="00D810B9" w:rsidRDefault="001E0E23" w:rsidP="003F42C6">
      <w:pPr>
        <w:ind w:firstLine="709"/>
        <w:jc w:val="both"/>
        <w:rPr>
          <w:sz w:val="28"/>
          <w:szCs w:val="28"/>
        </w:rPr>
      </w:pPr>
      <w:r w:rsidRPr="00D810B9">
        <w:rPr>
          <w:sz w:val="28"/>
          <w:szCs w:val="28"/>
        </w:rPr>
        <w:t>p</w:t>
      </w:r>
      <w:r w:rsidR="002D7F08" w:rsidRPr="00D810B9">
        <w:rPr>
          <w:sz w:val="28"/>
          <w:szCs w:val="28"/>
        </w:rPr>
        <w:t xml:space="preserve"> –</w:t>
      </w:r>
      <w:r w:rsidRPr="00D810B9">
        <w:rPr>
          <w:sz w:val="28"/>
          <w:szCs w:val="28"/>
        </w:rPr>
        <w:t xml:space="preserve"> izdalīt</w:t>
      </w:r>
      <w:r w:rsidR="000F2B51" w:rsidRPr="00D810B9">
        <w:rPr>
          <w:sz w:val="28"/>
          <w:szCs w:val="28"/>
        </w:rPr>
        <w:t>o</w:t>
      </w:r>
      <w:r w:rsidRPr="00D810B9">
        <w:rPr>
          <w:sz w:val="28"/>
          <w:szCs w:val="28"/>
        </w:rPr>
        <w:t xml:space="preserve"> pārtikas preču komplektu skaits</w:t>
      </w:r>
      <w:r w:rsidR="002D7F08" w:rsidRPr="00D810B9">
        <w:rPr>
          <w:sz w:val="28"/>
          <w:szCs w:val="28"/>
        </w:rPr>
        <w:t>;</w:t>
      </w:r>
    </w:p>
    <w:p w14:paraId="6B7BD47A" w14:textId="190C79CB" w:rsidR="002D7F08" w:rsidRPr="00D810B9" w:rsidRDefault="002D7F08" w:rsidP="003F42C6">
      <w:pPr>
        <w:ind w:firstLine="709"/>
        <w:jc w:val="both"/>
        <w:rPr>
          <w:sz w:val="28"/>
          <w:szCs w:val="28"/>
        </w:rPr>
      </w:pPr>
      <w:r w:rsidRPr="00D810B9">
        <w:rPr>
          <w:sz w:val="28"/>
          <w:szCs w:val="28"/>
        </w:rPr>
        <w:t>P –</w:t>
      </w:r>
      <w:r w:rsidR="000F2B51" w:rsidRPr="00D810B9">
        <w:rPr>
          <w:sz w:val="28"/>
          <w:szCs w:val="28"/>
        </w:rPr>
        <w:t xml:space="preserve"> </w:t>
      </w:r>
      <w:r w:rsidRPr="00D810B9">
        <w:rPr>
          <w:sz w:val="28"/>
          <w:szCs w:val="28"/>
        </w:rPr>
        <w:t>pārtikas preču</w:t>
      </w:r>
      <w:r w:rsidR="008E1F27" w:rsidRPr="00D810B9">
        <w:rPr>
          <w:sz w:val="28"/>
          <w:szCs w:val="28"/>
        </w:rPr>
        <w:t xml:space="preserve"> komplekta</w:t>
      </w:r>
      <w:r w:rsidR="001E0E23" w:rsidRPr="00D810B9">
        <w:rPr>
          <w:sz w:val="28"/>
          <w:szCs w:val="28"/>
        </w:rPr>
        <w:t xml:space="preserve"> </w:t>
      </w:r>
      <w:r w:rsidRPr="00D810B9">
        <w:rPr>
          <w:sz w:val="28"/>
          <w:szCs w:val="28"/>
        </w:rPr>
        <w:t>vērtība;</w:t>
      </w:r>
    </w:p>
    <w:p w14:paraId="65A42E68" w14:textId="434BECBC" w:rsidR="001E0E23" w:rsidRPr="00D810B9" w:rsidRDefault="001E0E23" w:rsidP="003F42C6">
      <w:pPr>
        <w:ind w:firstLine="709"/>
        <w:jc w:val="both"/>
        <w:rPr>
          <w:sz w:val="28"/>
          <w:szCs w:val="28"/>
        </w:rPr>
      </w:pPr>
      <w:r w:rsidRPr="00D810B9">
        <w:rPr>
          <w:sz w:val="28"/>
          <w:szCs w:val="28"/>
        </w:rPr>
        <w:t>m – izdalītais</w:t>
      </w:r>
      <w:r w:rsidR="000F2B51" w:rsidRPr="00D810B9">
        <w:rPr>
          <w:sz w:val="28"/>
          <w:szCs w:val="28"/>
        </w:rPr>
        <w:t xml:space="preserve"> </w:t>
      </w:r>
      <w:r w:rsidR="009950CC" w:rsidRPr="00D810B9">
        <w:rPr>
          <w:sz w:val="28"/>
          <w:szCs w:val="28"/>
        </w:rPr>
        <w:t xml:space="preserve">individuālo mācību piederumu </w:t>
      </w:r>
      <w:r w:rsidRPr="00D810B9">
        <w:rPr>
          <w:sz w:val="28"/>
          <w:szCs w:val="28"/>
        </w:rPr>
        <w:t>komplektu skaits;</w:t>
      </w:r>
    </w:p>
    <w:p w14:paraId="66954131" w14:textId="604386A9" w:rsidR="001E0E23" w:rsidRPr="00D810B9" w:rsidRDefault="001E0E23" w:rsidP="003F42C6">
      <w:pPr>
        <w:ind w:firstLine="709"/>
        <w:jc w:val="both"/>
        <w:rPr>
          <w:sz w:val="28"/>
          <w:szCs w:val="28"/>
        </w:rPr>
      </w:pPr>
      <w:r w:rsidRPr="00D810B9">
        <w:rPr>
          <w:sz w:val="28"/>
          <w:szCs w:val="28"/>
        </w:rPr>
        <w:t>M –</w:t>
      </w:r>
      <w:r w:rsidR="000F2B51" w:rsidRPr="00D810B9">
        <w:rPr>
          <w:sz w:val="28"/>
          <w:szCs w:val="28"/>
        </w:rPr>
        <w:t xml:space="preserve"> individuālo mācību piederumu </w:t>
      </w:r>
      <w:r w:rsidRPr="00D810B9">
        <w:rPr>
          <w:sz w:val="28"/>
          <w:szCs w:val="28"/>
        </w:rPr>
        <w:t>komplekta vērtība;</w:t>
      </w:r>
    </w:p>
    <w:p w14:paraId="7032233D" w14:textId="41948A48" w:rsidR="000F2B51" w:rsidRPr="00D810B9" w:rsidRDefault="000F2B51" w:rsidP="003F42C6">
      <w:pPr>
        <w:ind w:firstLine="709"/>
        <w:jc w:val="both"/>
        <w:rPr>
          <w:sz w:val="28"/>
          <w:szCs w:val="28"/>
        </w:rPr>
      </w:pPr>
      <w:r w:rsidRPr="00D810B9">
        <w:rPr>
          <w:sz w:val="28"/>
          <w:szCs w:val="28"/>
        </w:rPr>
        <w:t xml:space="preserve">h – izdalītais higiēnas </w:t>
      </w:r>
      <w:r w:rsidRPr="00D810B9">
        <w:rPr>
          <w:bCs/>
          <w:sz w:val="28"/>
          <w:szCs w:val="28"/>
        </w:rPr>
        <w:t xml:space="preserve">un saimniecības </w:t>
      </w:r>
      <w:r w:rsidRPr="00D810B9">
        <w:rPr>
          <w:sz w:val="28"/>
          <w:szCs w:val="28"/>
        </w:rPr>
        <w:t>preču komplektu skaits;</w:t>
      </w:r>
    </w:p>
    <w:p w14:paraId="4E7EBCA4" w14:textId="51E79630" w:rsidR="000F2B51" w:rsidRPr="00D810B9" w:rsidRDefault="000F2B51" w:rsidP="003F42C6">
      <w:pPr>
        <w:ind w:firstLine="709"/>
        <w:jc w:val="both"/>
        <w:rPr>
          <w:sz w:val="28"/>
          <w:szCs w:val="28"/>
        </w:rPr>
      </w:pPr>
      <w:r w:rsidRPr="00D810B9">
        <w:rPr>
          <w:sz w:val="28"/>
          <w:szCs w:val="28"/>
        </w:rPr>
        <w:t xml:space="preserve">H – higiēnas </w:t>
      </w:r>
      <w:r w:rsidRPr="00D810B9">
        <w:rPr>
          <w:bCs/>
          <w:sz w:val="28"/>
          <w:szCs w:val="28"/>
        </w:rPr>
        <w:t xml:space="preserve">un saimniecības </w:t>
      </w:r>
      <w:r w:rsidRPr="00D810B9">
        <w:rPr>
          <w:sz w:val="28"/>
          <w:szCs w:val="28"/>
        </w:rPr>
        <w:t>preču komplekta vērtība;</w:t>
      </w:r>
    </w:p>
    <w:p w14:paraId="626C090D" w14:textId="4782B956" w:rsidR="001E0E23" w:rsidRPr="00D810B9" w:rsidRDefault="000F2B51" w:rsidP="003F42C6">
      <w:pPr>
        <w:ind w:firstLine="709"/>
        <w:jc w:val="both"/>
        <w:rPr>
          <w:sz w:val="28"/>
          <w:szCs w:val="28"/>
        </w:rPr>
      </w:pPr>
      <w:r w:rsidRPr="00D810B9">
        <w:rPr>
          <w:sz w:val="28"/>
          <w:szCs w:val="28"/>
          <w:vertAlign w:val="subscript"/>
        </w:rPr>
        <w:t xml:space="preserve">n </w:t>
      </w:r>
      <w:r w:rsidRPr="00D810B9">
        <w:rPr>
          <w:sz w:val="28"/>
          <w:szCs w:val="28"/>
        </w:rPr>
        <w:t>– attiecīgais šo noteikumu 9.1., 9.3. vai 9.4.</w:t>
      </w:r>
      <w:r w:rsidR="00A851A0">
        <w:rPr>
          <w:sz w:val="28"/>
          <w:szCs w:val="28"/>
        </w:rPr>
        <w:t> </w:t>
      </w:r>
      <w:r w:rsidRPr="00D810B9">
        <w:rPr>
          <w:sz w:val="28"/>
          <w:szCs w:val="28"/>
        </w:rPr>
        <w:t>apakšpunktā minēto komplektu veids.</w:t>
      </w:r>
      <w:r w:rsidR="00D810B9">
        <w:rPr>
          <w:sz w:val="28"/>
          <w:szCs w:val="28"/>
        </w:rPr>
        <w:t>"</w:t>
      </w:r>
      <w:r w:rsidR="003F42C6">
        <w:rPr>
          <w:sz w:val="28"/>
          <w:szCs w:val="28"/>
        </w:rPr>
        <w:t>;</w:t>
      </w:r>
    </w:p>
    <w:p w14:paraId="5A2836CF" w14:textId="77777777" w:rsidR="00BE54B9" w:rsidRPr="00D810B9" w:rsidRDefault="00BE54B9" w:rsidP="00D810B9">
      <w:pPr>
        <w:ind w:firstLine="709"/>
        <w:jc w:val="both"/>
        <w:rPr>
          <w:bCs/>
          <w:sz w:val="28"/>
          <w:szCs w:val="28"/>
        </w:rPr>
      </w:pPr>
    </w:p>
    <w:p w14:paraId="701834D3" w14:textId="3E3DB07C" w:rsidR="000F2E77" w:rsidRPr="00D810B9" w:rsidRDefault="001037F0" w:rsidP="00D810B9">
      <w:pPr>
        <w:ind w:firstLine="709"/>
        <w:jc w:val="both"/>
        <w:rPr>
          <w:bCs/>
          <w:sz w:val="28"/>
          <w:szCs w:val="28"/>
        </w:rPr>
      </w:pPr>
      <w:r w:rsidRPr="00D810B9">
        <w:rPr>
          <w:bCs/>
          <w:sz w:val="28"/>
          <w:szCs w:val="28"/>
        </w:rPr>
        <w:t>1.</w:t>
      </w:r>
      <w:r w:rsidR="00253185" w:rsidRPr="00D810B9">
        <w:rPr>
          <w:bCs/>
          <w:sz w:val="28"/>
          <w:szCs w:val="28"/>
        </w:rPr>
        <w:t>1</w:t>
      </w:r>
      <w:r w:rsidR="00FF2D63" w:rsidRPr="00D810B9">
        <w:rPr>
          <w:bCs/>
          <w:sz w:val="28"/>
          <w:szCs w:val="28"/>
        </w:rPr>
        <w:t>5</w:t>
      </w:r>
      <w:r w:rsidR="000F2E77" w:rsidRPr="00D810B9">
        <w:rPr>
          <w:bCs/>
          <w:sz w:val="28"/>
          <w:szCs w:val="28"/>
        </w:rPr>
        <w:t>.</w:t>
      </w:r>
      <w:r w:rsidR="00317986">
        <w:rPr>
          <w:bCs/>
          <w:sz w:val="28"/>
          <w:szCs w:val="28"/>
        </w:rPr>
        <w:t> </w:t>
      </w:r>
      <w:r w:rsidR="000F2E77" w:rsidRPr="00D810B9">
        <w:rPr>
          <w:bCs/>
          <w:sz w:val="28"/>
          <w:szCs w:val="28"/>
        </w:rPr>
        <w:t xml:space="preserve">papildināt 1. pielikumu ar XXI </w:t>
      </w:r>
      <w:r w:rsidR="000F2B51" w:rsidRPr="00D810B9">
        <w:rPr>
          <w:bCs/>
          <w:sz w:val="28"/>
          <w:szCs w:val="28"/>
        </w:rPr>
        <w:t xml:space="preserve">un XXII </w:t>
      </w:r>
      <w:r w:rsidR="000F2E77" w:rsidRPr="00D810B9">
        <w:rPr>
          <w:bCs/>
          <w:sz w:val="28"/>
          <w:szCs w:val="28"/>
        </w:rPr>
        <w:t>nodaļu šādā redakcijā:</w:t>
      </w:r>
    </w:p>
    <w:p w14:paraId="4C3C9879" w14:textId="1CC74768" w:rsidR="00FF2D63" w:rsidRPr="00D810B9" w:rsidRDefault="00FF2D63" w:rsidP="00D810B9">
      <w:pPr>
        <w:rPr>
          <w:bCs/>
          <w:sz w:val="28"/>
          <w:szCs w:val="28"/>
        </w:rPr>
      </w:pPr>
    </w:p>
    <w:p w14:paraId="2BCBF78F" w14:textId="59804B81" w:rsidR="00AE3B01" w:rsidRPr="00A851A0" w:rsidRDefault="003F42C6" w:rsidP="00D810B9">
      <w:pPr>
        <w:jc w:val="center"/>
      </w:pPr>
      <w:r w:rsidRPr="00A851A0">
        <w:rPr>
          <w:bCs/>
        </w:rPr>
        <w:t>"</w:t>
      </w:r>
      <w:r w:rsidR="00AE3B01" w:rsidRPr="00A851A0">
        <w:rPr>
          <w:b/>
          <w:bCs/>
        </w:rPr>
        <w:t xml:space="preserve">XXI. </w:t>
      </w:r>
      <w:r w:rsidR="00AE3B01" w:rsidRPr="00A851A0">
        <w:rPr>
          <w:b/>
        </w:rPr>
        <w:t>Šķelto zirņu kvalitātes kritēriji</w:t>
      </w:r>
    </w:p>
    <w:p w14:paraId="685E6545" w14:textId="77777777" w:rsidR="00AE3B01" w:rsidRPr="00D810B9" w:rsidRDefault="00AE3B01" w:rsidP="00D810B9">
      <w:pPr>
        <w:rPr>
          <w:sz w:val="28"/>
          <w:szCs w:val="28"/>
        </w:rPr>
      </w:pPr>
    </w:p>
    <w:tbl>
      <w:tblPr>
        <w:tblStyle w:val="TableGrid"/>
        <w:tblW w:w="9050" w:type="dxa"/>
        <w:tblLook w:val="04A0" w:firstRow="1" w:lastRow="0" w:firstColumn="1" w:lastColumn="0" w:noHBand="0" w:noVBand="1"/>
      </w:tblPr>
      <w:tblGrid>
        <w:gridCol w:w="4525"/>
        <w:gridCol w:w="4525"/>
      </w:tblGrid>
      <w:tr w:rsidR="00D810B9" w:rsidRPr="003F42C6" w14:paraId="45A00144" w14:textId="77777777" w:rsidTr="009A527C">
        <w:trPr>
          <w:trHeight w:val="304"/>
        </w:trPr>
        <w:tc>
          <w:tcPr>
            <w:tcW w:w="4525" w:type="dxa"/>
          </w:tcPr>
          <w:p w14:paraId="4AE4F53A" w14:textId="77777777" w:rsidR="00AE3B01" w:rsidRPr="003F42C6" w:rsidRDefault="00AE3B01" w:rsidP="00D810B9">
            <w:pPr>
              <w:jc w:val="center"/>
            </w:pPr>
            <w:r w:rsidRPr="003F42C6">
              <w:t>Kvalitātes kritērija nosaukums</w:t>
            </w:r>
          </w:p>
        </w:tc>
        <w:tc>
          <w:tcPr>
            <w:tcW w:w="4525" w:type="dxa"/>
          </w:tcPr>
          <w:p w14:paraId="4CA08876" w14:textId="77777777" w:rsidR="00AE3B01" w:rsidRPr="003F42C6" w:rsidRDefault="00AE3B01" w:rsidP="00D810B9">
            <w:pPr>
              <w:jc w:val="center"/>
            </w:pPr>
            <w:r w:rsidRPr="003F42C6">
              <w:t>Raksturojums vai norma</w:t>
            </w:r>
          </w:p>
        </w:tc>
      </w:tr>
      <w:tr w:rsidR="00D810B9" w:rsidRPr="003F42C6" w14:paraId="606A93F2" w14:textId="77777777" w:rsidTr="009A527C">
        <w:trPr>
          <w:trHeight w:val="293"/>
        </w:trPr>
        <w:tc>
          <w:tcPr>
            <w:tcW w:w="4525" w:type="dxa"/>
          </w:tcPr>
          <w:p w14:paraId="265D64D9" w14:textId="77777777" w:rsidR="00AE3B01" w:rsidRPr="003F42C6" w:rsidRDefault="00AE3B01" w:rsidP="00D810B9">
            <w:r w:rsidRPr="003F42C6">
              <w:t>Krāsa un izskats</w:t>
            </w:r>
          </w:p>
        </w:tc>
        <w:tc>
          <w:tcPr>
            <w:tcW w:w="4525" w:type="dxa"/>
          </w:tcPr>
          <w:p w14:paraId="67F295D2" w14:textId="77777777" w:rsidR="00AE3B01" w:rsidRPr="003F42C6" w:rsidRDefault="00AE3B01" w:rsidP="00D810B9">
            <w:r w:rsidRPr="003F42C6">
              <w:t>Atbilst attiecīgajam produktam</w:t>
            </w:r>
          </w:p>
        </w:tc>
      </w:tr>
      <w:tr w:rsidR="00D810B9" w:rsidRPr="003F42C6" w14:paraId="76F77C21" w14:textId="77777777" w:rsidTr="003F42C6">
        <w:trPr>
          <w:trHeight w:val="717"/>
        </w:trPr>
        <w:tc>
          <w:tcPr>
            <w:tcW w:w="4525" w:type="dxa"/>
          </w:tcPr>
          <w:p w14:paraId="73BA9203" w14:textId="77777777" w:rsidR="00AE3B01" w:rsidRPr="003F42C6" w:rsidRDefault="00AE3B01" w:rsidP="00D810B9">
            <w:r w:rsidRPr="003F42C6">
              <w:t>Smarža un garša</w:t>
            </w:r>
          </w:p>
        </w:tc>
        <w:tc>
          <w:tcPr>
            <w:tcW w:w="4525" w:type="dxa"/>
          </w:tcPr>
          <w:p w14:paraId="57807AE5" w14:textId="77777777" w:rsidR="00AE3B01" w:rsidRPr="003F42C6" w:rsidRDefault="00AE3B01" w:rsidP="00D810B9">
            <w:r w:rsidRPr="003F42C6">
              <w:t>Raksturīga attiecīgajam produktam, bez citas produktam neraksturīgas smaržas un piegaršas</w:t>
            </w:r>
          </w:p>
        </w:tc>
      </w:tr>
      <w:tr w:rsidR="00D810B9" w:rsidRPr="003F42C6" w14:paraId="48BAEA10" w14:textId="77777777" w:rsidTr="009A527C">
        <w:trPr>
          <w:trHeight w:val="293"/>
        </w:trPr>
        <w:tc>
          <w:tcPr>
            <w:tcW w:w="4525" w:type="dxa"/>
          </w:tcPr>
          <w:p w14:paraId="0F61EF22" w14:textId="77777777" w:rsidR="00AE3B01" w:rsidRPr="003F42C6" w:rsidRDefault="00AE3B01" w:rsidP="00D810B9">
            <w:r w:rsidRPr="003F42C6">
              <w:t>Konsistence</w:t>
            </w:r>
          </w:p>
        </w:tc>
        <w:tc>
          <w:tcPr>
            <w:tcW w:w="4525" w:type="dxa"/>
          </w:tcPr>
          <w:p w14:paraId="3B1FA99E" w14:textId="77777777" w:rsidR="00AE3B01" w:rsidRPr="003F42C6" w:rsidRDefault="00AE3B01" w:rsidP="00D810B9">
            <w:r w:rsidRPr="003F42C6">
              <w:t>Kaltēti, sausi, birstoši</w:t>
            </w:r>
          </w:p>
        </w:tc>
      </w:tr>
      <w:tr w:rsidR="00D810B9" w:rsidRPr="003F42C6" w14:paraId="7D056AE8" w14:textId="77777777" w:rsidTr="009A527C">
        <w:trPr>
          <w:trHeight w:val="304"/>
        </w:trPr>
        <w:tc>
          <w:tcPr>
            <w:tcW w:w="4525" w:type="dxa"/>
          </w:tcPr>
          <w:p w14:paraId="45B25595" w14:textId="77777777" w:rsidR="00AE3B01" w:rsidRPr="003F42C6" w:rsidRDefault="00AE3B01" w:rsidP="00D810B9">
            <w:r w:rsidRPr="003F42C6">
              <w:t>Mitrums</w:t>
            </w:r>
          </w:p>
        </w:tc>
        <w:tc>
          <w:tcPr>
            <w:tcW w:w="4525" w:type="dxa"/>
          </w:tcPr>
          <w:p w14:paraId="658A12F0" w14:textId="257D4F9E" w:rsidR="00AE3B01" w:rsidRPr="003F42C6" w:rsidRDefault="00AE3B01" w:rsidP="00D810B9">
            <w:r w:rsidRPr="003F42C6">
              <w:t>Ne vairāk kā 15</w:t>
            </w:r>
            <w:r w:rsidR="00CE1F02">
              <w:t> </w:t>
            </w:r>
            <w:r w:rsidRPr="003F42C6">
              <w:t>%</w:t>
            </w:r>
          </w:p>
        </w:tc>
      </w:tr>
      <w:tr w:rsidR="00D810B9" w:rsidRPr="003F42C6" w14:paraId="0C62A578" w14:textId="77777777" w:rsidTr="009A527C">
        <w:trPr>
          <w:trHeight w:val="304"/>
        </w:trPr>
        <w:tc>
          <w:tcPr>
            <w:tcW w:w="4525" w:type="dxa"/>
            <w:vAlign w:val="center"/>
          </w:tcPr>
          <w:p w14:paraId="53E351CC" w14:textId="77777777" w:rsidR="00AE3B01" w:rsidRPr="003F42C6" w:rsidRDefault="00AE3B01" w:rsidP="00D810B9">
            <w:r w:rsidRPr="003F42C6">
              <w:t>Veseli graudi</w:t>
            </w:r>
          </w:p>
        </w:tc>
        <w:tc>
          <w:tcPr>
            <w:tcW w:w="4525" w:type="dxa"/>
            <w:vAlign w:val="center"/>
          </w:tcPr>
          <w:p w14:paraId="52C5E157" w14:textId="41DF8419" w:rsidR="00AE3B01" w:rsidRPr="003F42C6" w:rsidRDefault="00CE1F02" w:rsidP="00D810B9">
            <w:r>
              <w:t>Ne vairāk kā 1 </w:t>
            </w:r>
            <w:r w:rsidR="00AE3B01" w:rsidRPr="003F42C6">
              <w:t>%</w:t>
            </w:r>
          </w:p>
        </w:tc>
      </w:tr>
      <w:tr w:rsidR="00D810B9" w:rsidRPr="003F42C6" w14:paraId="34BDB947" w14:textId="77777777" w:rsidTr="009A527C">
        <w:trPr>
          <w:trHeight w:val="599"/>
        </w:trPr>
        <w:tc>
          <w:tcPr>
            <w:tcW w:w="4525" w:type="dxa"/>
            <w:shd w:val="clear" w:color="auto" w:fill="auto"/>
          </w:tcPr>
          <w:p w14:paraId="3F729E6C" w14:textId="77777777" w:rsidR="00AE3B01" w:rsidRPr="003F42C6" w:rsidRDefault="00AE3B01" w:rsidP="00D810B9">
            <w:pPr>
              <w:tabs>
                <w:tab w:val="left" w:pos="3686"/>
              </w:tabs>
              <w:rPr>
                <w:rFonts w:eastAsia="Calibri"/>
                <w:bCs/>
              </w:rPr>
            </w:pPr>
            <w:r w:rsidRPr="003F42C6">
              <w:rPr>
                <w:rFonts w:eastAsia="Calibri"/>
                <w:bCs/>
              </w:rPr>
              <w:t xml:space="preserve">Atkritumu piemaisījumi, </w:t>
            </w:r>
          </w:p>
          <w:p w14:paraId="2B34670F" w14:textId="77777777" w:rsidR="00AE3B01" w:rsidRPr="003F42C6" w:rsidRDefault="00AE3B01" w:rsidP="003F42C6">
            <w:pPr>
              <w:tabs>
                <w:tab w:val="left" w:pos="3686"/>
              </w:tabs>
              <w:ind w:left="426"/>
              <w:rPr>
                <w:rFonts w:eastAsia="Calibri"/>
                <w:bCs/>
              </w:rPr>
            </w:pPr>
            <w:r w:rsidRPr="003F42C6">
              <w:rPr>
                <w:rFonts w:eastAsia="Calibri"/>
                <w:bCs/>
              </w:rPr>
              <w:t>tai skaitā minerālie piemaisījumi</w:t>
            </w:r>
          </w:p>
        </w:tc>
        <w:tc>
          <w:tcPr>
            <w:tcW w:w="4525" w:type="dxa"/>
            <w:shd w:val="clear" w:color="auto" w:fill="auto"/>
          </w:tcPr>
          <w:p w14:paraId="14626B6A" w14:textId="36DB8EB8" w:rsidR="00AE3B01" w:rsidRPr="003F42C6" w:rsidRDefault="00AE3B01" w:rsidP="00D810B9">
            <w:pPr>
              <w:tabs>
                <w:tab w:val="left" w:pos="3686"/>
              </w:tabs>
              <w:rPr>
                <w:rFonts w:eastAsia="Calibri"/>
              </w:rPr>
            </w:pPr>
            <w:r w:rsidRPr="003F42C6">
              <w:rPr>
                <w:rFonts w:eastAsia="Calibri"/>
              </w:rPr>
              <w:t>Ne vairāk kā 0,40</w:t>
            </w:r>
            <w:r w:rsidR="00CE1F02">
              <w:rPr>
                <w:rFonts w:eastAsia="Calibri"/>
              </w:rPr>
              <w:t> </w:t>
            </w:r>
            <w:r w:rsidRPr="003F42C6">
              <w:rPr>
                <w:rFonts w:eastAsia="Calibri"/>
                <w:bCs/>
              </w:rPr>
              <w:t>%</w:t>
            </w:r>
          </w:p>
          <w:p w14:paraId="1EBF877E" w14:textId="77777777" w:rsidR="00AE3B01" w:rsidRPr="003F42C6" w:rsidRDefault="00AE3B01" w:rsidP="00D810B9">
            <w:pPr>
              <w:tabs>
                <w:tab w:val="left" w:pos="3686"/>
              </w:tabs>
              <w:rPr>
                <w:rFonts w:eastAsia="Calibri"/>
              </w:rPr>
            </w:pPr>
            <w:r w:rsidRPr="003F42C6">
              <w:rPr>
                <w:rFonts w:eastAsia="Calibri"/>
              </w:rPr>
              <w:t>nav pieļaujami</w:t>
            </w:r>
          </w:p>
        </w:tc>
      </w:tr>
      <w:tr w:rsidR="00D810B9" w:rsidRPr="003F42C6" w14:paraId="656400A6" w14:textId="77777777" w:rsidTr="009A527C">
        <w:trPr>
          <w:trHeight w:val="304"/>
        </w:trPr>
        <w:tc>
          <w:tcPr>
            <w:tcW w:w="4525" w:type="dxa"/>
          </w:tcPr>
          <w:p w14:paraId="6D799DB9" w14:textId="2E1EE367" w:rsidR="00AE3B01" w:rsidRPr="003F42C6" w:rsidRDefault="00AE3B01" w:rsidP="00D810B9">
            <w:pPr>
              <w:tabs>
                <w:tab w:val="left" w:pos="3686"/>
              </w:tabs>
              <w:rPr>
                <w:rFonts w:eastAsia="Calibri"/>
                <w:bCs/>
              </w:rPr>
            </w:pPr>
            <w:r w:rsidRPr="003F42C6">
              <w:rPr>
                <w:rFonts w:eastAsia="Calibri"/>
                <w:bCs/>
              </w:rPr>
              <w:t>Bojātas sēklas</w:t>
            </w:r>
          </w:p>
        </w:tc>
        <w:tc>
          <w:tcPr>
            <w:tcW w:w="4525" w:type="dxa"/>
          </w:tcPr>
          <w:p w14:paraId="6DA4C69A" w14:textId="1FFF084E" w:rsidR="00AE3B01" w:rsidRPr="003F42C6" w:rsidRDefault="00AE3B01" w:rsidP="00D810B9">
            <w:pPr>
              <w:tabs>
                <w:tab w:val="left" w:pos="3686"/>
              </w:tabs>
              <w:rPr>
                <w:rFonts w:eastAsia="Calibri"/>
              </w:rPr>
            </w:pPr>
            <w:r w:rsidRPr="003F42C6">
              <w:rPr>
                <w:rFonts w:eastAsia="Calibri"/>
              </w:rPr>
              <w:t>Ne vairāk kā 0,40</w:t>
            </w:r>
            <w:r w:rsidR="00CE1F02">
              <w:rPr>
                <w:rFonts w:eastAsia="Calibri"/>
              </w:rPr>
              <w:t> </w:t>
            </w:r>
            <w:r w:rsidRPr="003F42C6">
              <w:rPr>
                <w:rFonts w:eastAsia="Calibri"/>
                <w:bCs/>
              </w:rPr>
              <w:t>%</w:t>
            </w:r>
          </w:p>
        </w:tc>
      </w:tr>
      <w:tr w:rsidR="00D810B9" w:rsidRPr="003F42C6" w14:paraId="2C711C2E" w14:textId="77777777" w:rsidTr="009A527C">
        <w:trPr>
          <w:trHeight w:val="293"/>
        </w:trPr>
        <w:tc>
          <w:tcPr>
            <w:tcW w:w="4525" w:type="dxa"/>
          </w:tcPr>
          <w:p w14:paraId="4879C023" w14:textId="7206BB3C" w:rsidR="00AE3B01" w:rsidRPr="003F42C6" w:rsidRDefault="00AE3B01" w:rsidP="00317986">
            <w:pPr>
              <w:tabs>
                <w:tab w:val="left" w:pos="3686"/>
              </w:tabs>
              <w:rPr>
                <w:rFonts w:eastAsia="Calibri"/>
                <w:bCs/>
              </w:rPr>
            </w:pPr>
            <w:r w:rsidRPr="003F42C6">
              <w:rPr>
                <w:rFonts w:eastAsia="Calibri"/>
                <w:bCs/>
              </w:rPr>
              <w:t xml:space="preserve">Saēstas sēklas </w:t>
            </w:r>
          </w:p>
        </w:tc>
        <w:tc>
          <w:tcPr>
            <w:tcW w:w="4525" w:type="dxa"/>
          </w:tcPr>
          <w:p w14:paraId="01CCE4C5" w14:textId="15EE5B8D" w:rsidR="00AE3B01" w:rsidRPr="003F42C6" w:rsidRDefault="00AE3B01" w:rsidP="00D810B9">
            <w:pPr>
              <w:tabs>
                <w:tab w:val="left" w:pos="3686"/>
              </w:tabs>
              <w:rPr>
                <w:rFonts w:eastAsia="Calibri"/>
              </w:rPr>
            </w:pPr>
            <w:r w:rsidRPr="003F42C6">
              <w:rPr>
                <w:rFonts w:eastAsia="Calibri"/>
              </w:rPr>
              <w:t>Ne vairāk kā 0,50</w:t>
            </w:r>
            <w:r w:rsidR="00CE1F02">
              <w:rPr>
                <w:rFonts w:eastAsia="Calibri"/>
              </w:rPr>
              <w:t> </w:t>
            </w:r>
            <w:r w:rsidRPr="003F42C6">
              <w:rPr>
                <w:rFonts w:eastAsia="Calibri"/>
                <w:bCs/>
              </w:rPr>
              <w:t>%</w:t>
            </w:r>
          </w:p>
        </w:tc>
      </w:tr>
      <w:tr w:rsidR="00D810B9" w:rsidRPr="003F42C6" w14:paraId="684DD612" w14:textId="77777777" w:rsidTr="009A527C">
        <w:trPr>
          <w:trHeight w:val="304"/>
        </w:trPr>
        <w:tc>
          <w:tcPr>
            <w:tcW w:w="4525" w:type="dxa"/>
          </w:tcPr>
          <w:p w14:paraId="0A52D68D" w14:textId="0749DE51" w:rsidR="00AE3B01" w:rsidRPr="003F42C6" w:rsidRDefault="00AE3B01" w:rsidP="00317986">
            <w:pPr>
              <w:tabs>
                <w:tab w:val="left" w:pos="3686"/>
              </w:tabs>
              <w:rPr>
                <w:rFonts w:eastAsia="Calibri"/>
                <w:bCs/>
              </w:rPr>
            </w:pPr>
            <w:r w:rsidRPr="003F42C6">
              <w:rPr>
                <w:rFonts w:eastAsia="Calibri"/>
                <w:bCs/>
              </w:rPr>
              <w:t xml:space="preserve">Nelobītas sēklas </w:t>
            </w:r>
          </w:p>
        </w:tc>
        <w:tc>
          <w:tcPr>
            <w:tcW w:w="4525" w:type="dxa"/>
          </w:tcPr>
          <w:p w14:paraId="26FD8E6E" w14:textId="743AE113" w:rsidR="00AE3B01" w:rsidRPr="003F42C6" w:rsidRDefault="00AE3B01" w:rsidP="00D810B9">
            <w:pPr>
              <w:tabs>
                <w:tab w:val="left" w:pos="3686"/>
              </w:tabs>
              <w:rPr>
                <w:rFonts w:eastAsia="Calibri"/>
              </w:rPr>
            </w:pPr>
            <w:r w:rsidRPr="003F42C6">
              <w:rPr>
                <w:rFonts w:eastAsia="Calibri"/>
              </w:rPr>
              <w:t>Ne vairāk kā 0,80</w:t>
            </w:r>
            <w:r w:rsidR="00CE1F02">
              <w:rPr>
                <w:rFonts w:eastAsia="Calibri"/>
              </w:rPr>
              <w:t> </w:t>
            </w:r>
            <w:r w:rsidRPr="003F42C6">
              <w:rPr>
                <w:rFonts w:eastAsia="Calibri"/>
                <w:bCs/>
              </w:rPr>
              <w:t>%</w:t>
            </w:r>
          </w:p>
        </w:tc>
      </w:tr>
      <w:tr w:rsidR="00D810B9" w:rsidRPr="003F42C6" w14:paraId="796F23CC" w14:textId="77777777" w:rsidTr="003F42C6">
        <w:trPr>
          <w:trHeight w:val="510"/>
        </w:trPr>
        <w:tc>
          <w:tcPr>
            <w:tcW w:w="4525" w:type="dxa"/>
          </w:tcPr>
          <w:p w14:paraId="0D1A4EA7" w14:textId="5FD5FA73" w:rsidR="00AE3B01" w:rsidRPr="003F42C6" w:rsidRDefault="00AE3B01" w:rsidP="00317986">
            <w:pPr>
              <w:tabs>
                <w:tab w:val="left" w:pos="3686"/>
              </w:tabs>
              <w:rPr>
                <w:rFonts w:eastAsia="Calibri"/>
                <w:bCs/>
              </w:rPr>
            </w:pPr>
            <w:r w:rsidRPr="003F42C6">
              <w:rPr>
                <w:rFonts w:eastAsia="Calibri"/>
                <w:bCs/>
              </w:rPr>
              <w:t>Drupinātas sēklas (izbirst caur sietu Ø</w:t>
            </w:r>
            <w:r w:rsidR="00317986">
              <w:rPr>
                <w:rFonts w:eastAsia="Calibri"/>
                <w:bCs/>
              </w:rPr>
              <w:t> </w:t>
            </w:r>
            <w:r w:rsidRPr="003F42C6">
              <w:rPr>
                <w:rFonts w:eastAsia="Calibri"/>
                <w:bCs/>
              </w:rPr>
              <w:t>2</w:t>
            </w:r>
            <w:r w:rsidR="00317986">
              <w:rPr>
                <w:rFonts w:eastAsia="Calibri"/>
                <w:bCs/>
              </w:rPr>
              <w:t>,</w:t>
            </w:r>
            <w:r w:rsidRPr="003F42C6">
              <w:rPr>
                <w:rFonts w:eastAsia="Calibri"/>
                <w:bCs/>
              </w:rPr>
              <w:t>5</w:t>
            </w:r>
            <w:r w:rsidR="00317986">
              <w:rPr>
                <w:rFonts w:eastAsia="Calibri"/>
                <w:bCs/>
              </w:rPr>
              <w:t> </w:t>
            </w:r>
            <w:r w:rsidRPr="003F42C6">
              <w:rPr>
                <w:rFonts w:eastAsia="Calibri"/>
                <w:bCs/>
              </w:rPr>
              <w:t>mm un paliek uz sieta Ø 1,5</w:t>
            </w:r>
            <w:r w:rsidR="00317986">
              <w:rPr>
                <w:rFonts w:eastAsia="Calibri"/>
                <w:bCs/>
              </w:rPr>
              <w:t> </w:t>
            </w:r>
            <w:r w:rsidRPr="003F42C6">
              <w:rPr>
                <w:rFonts w:eastAsia="Calibri"/>
                <w:bCs/>
              </w:rPr>
              <w:t>mm)</w:t>
            </w:r>
          </w:p>
        </w:tc>
        <w:tc>
          <w:tcPr>
            <w:tcW w:w="4525" w:type="dxa"/>
          </w:tcPr>
          <w:p w14:paraId="4548158A" w14:textId="60190151" w:rsidR="00AE3B01" w:rsidRPr="003F42C6" w:rsidRDefault="00AE3B01" w:rsidP="00CE1F02">
            <w:pPr>
              <w:tabs>
                <w:tab w:val="left" w:pos="3686"/>
              </w:tabs>
              <w:rPr>
                <w:rFonts w:eastAsia="Calibri"/>
              </w:rPr>
            </w:pPr>
            <w:r w:rsidRPr="003F42C6">
              <w:rPr>
                <w:rFonts w:eastAsia="Calibri"/>
              </w:rPr>
              <w:t>Ne vairāk kā 1</w:t>
            </w:r>
            <w:r w:rsidR="00CE1F02">
              <w:rPr>
                <w:rFonts w:eastAsia="Calibri"/>
              </w:rPr>
              <w:t> </w:t>
            </w:r>
            <w:r w:rsidRPr="003F42C6">
              <w:rPr>
                <w:rFonts w:eastAsia="Calibri"/>
                <w:bCs/>
              </w:rPr>
              <w:t>%</w:t>
            </w:r>
          </w:p>
        </w:tc>
      </w:tr>
      <w:tr w:rsidR="00AE3B01" w:rsidRPr="003F42C6" w14:paraId="1B07D259" w14:textId="77777777" w:rsidTr="009A527C">
        <w:trPr>
          <w:trHeight w:val="304"/>
        </w:trPr>
        <w:tc>
          <w:tcPr>
            <w:tcW w:w="4525" w:type="dxa"/>
          </w:tcPr>
          <w:p w14:paraId="37BD530E" w14:textId="77777777" w:rsidR="00AE3B01" w:rsidRPr="003F42C6" w:rsidRDefault="00AE3B01" w:rsidP="00D810B9">
            <w:r w:rsidRPr="003F42C6">
              <w:t>Kaitēkļu invāzija</w:t>
            </w:r>
          </w:p>
        </w:tc>
        <w:tc>
          <w:tcPr>
            <w:tcW w:w="4525" w:type="dxa"/>
          </w:tcPr>
          <w:p w14:paraId="752802FE" w14:textId="383D05BE" w:rsidR="00AE3B01" w:rsidRPr="003F42C6" w:rsidRDefault="00AE3B01" w:rsidP="00D810B9">
            <w:r w:rsidRPr="003F42C6">
              <w:t>Nav pieļaujama</w:t>
            </w:r>
          </w:p>
        </w:tc>
      </w:tr>
    </w:tbl>
    <w:p w14:paraId="310D8E48" w14:textId="0B01DF35" w:rsidR="000F2E77" w:rsidRPr="003F42C6" w:rsidRDefault="000F2E77" w:rsidP="00D810B9">
      <w:pPr>
        <w:jc w:val="both"/>
        <w:rPr>
          <w:bCs/>
        </w:rPr>
      </w:pPr>
    </w:p>
    <w:p w14:paraId="3691D7DF" w14:textId="77777777" w:rsidR="0038674C" w:rsidRPr="003F42C6" w:rsidRDefault="0038674C" w:rsidP="00D810B9">
      <w:pPr>
        <w:jc w:val="both"/>
        <w:rPr>
          <w:bCs/>
        </w:rPr>
      </w:pPr>
    </w:p>
    <w:p w14:paraId="37E28418" w14:textId="76A345F1" w:rsidR="00317986" w:rsidRDefault="003E5D79" w:rsidP="00D810B9">
      <w:pPr>
        <w:jc w:val="center"/>
        <w:rPr>
          <w:b/>
        </w:rPr>
      </w:pPr>
      <w:r w:rsidRPr="003F42C6">
        <w:rPr>
          <w:b/>
        </w:rPr>
        <w:t xml:space="preserve">XXII. </w:t>
      </w:r>
      <w:r w:rsidR="00823966">
        <w:rPr>
          <w:b/>
        </w:rPr>
        <w:t>Z</w:t>
      </w:r>
      <w:r w:rsidRPr="003F42C6">
        <w:rPr>
          <w:b/>
        </w:rPr>
        <w:t xml:space="preserve">īdaiņiem un maziem bērniem </w:t>
      </w:r>
      <w:r w:rsidR="00823966">
        <w:rPr>
          <w:b/>
        </w:rPr>
        <w:t>paredzētu p</w:t>
      </w:r>
      <w:r w:rsidR="00823966" w:rsidRPr="003F42C6">
        <w:rPr>
          <w:b/>
        </w:rPr>
        <w:t xml:space="preserve">ārtikas produktu </w:t>
      </w:r>
      <w:r w:rsidRPr="003F42C6">
        <w:rPr>
          <w:b/>
        </w:rPr>
        <w:t xml:space="preserve">komplekta </w:t>
      </w:r>
    </w:p>
    <w:p w14:paraId="2594B6E3" w14:textId="07F26F2E" w:rsidR="003E5D79" w:rsidRPr="003F42C6" w:rsidRDefault="003E5D79" w:rsidP="00D810B9">
      <w:pPr>
        <w:jc w:val="center"/>
        <w:rPr>
          <w:b/>
        </w:rPr>
      </w:pPr>
      <w:r w:rsidRPr="003F42C6">
        <w:rPr>
          <w:b/>
        </w:rPr>
        <w:t>ražošanas un kvalitātes kritēriji</w:t>
      </w:r>
    </w:p>
    <w:p w14:paraId="5538F483" w14:textId="77777777" w:rsidR="003E5D79" w:rsidRPr="00404BBB" w:rsidRDefault="003E5D79" w:rsidP="00D810B9">
      <w:pPr>
        <w:jc w:val="center"/>
        <w:rPr>
          <w:sz w:val="20"/>
          <w:szCs w:val="20"/>
        </w:rPr>
      </w:pPr>
    </w:p>
    <w:p w14:paraId="7A9FDEBF" w14:textId="77777777" w:rsidR="00317986" w:rsidRDefault="003E5D79" w:rsidP="00317986">
      <w:pPr>
        <w:pStyle w:val="ListParagraph"/>
        <w:numPr>
          <w:ilvl w:val="0"/>
          <w:numId w:val="27"/>
        </w:numPr>
        <w:tabs>
          <w:tab w:val="left" w:pos="284"/>
        </w:tabs>
        <w:ind w:left="0" w:firstLine="0"/>
        <w:jc w:val="center"/>
        <w:rPr>
          <w:rFonts w:cs="Times New Roman"/>
          <w:b/>
          <w:bCs/>
          <w:szCs w:val="24"/>
        </w:rPr>
      </w:pPr>
      <w:r w:rsidRPr="00404BBB">
        <w:rPr>
          <w:rFonts w:cs="Times New Roman"/>
          <w:b/>
          <w:bCs/>
          <w:szCs w:val="24"/>
        </w:rPr>
        <w:t xml:space="preserve">Mākslīgo papildu ēdināšanas maisījumu zīdaiņu un mazu bērnu pārtikai </w:t>
      </w:r>
    </w:p>
    <w:p w14:paraId="05091B76" w14:textId="62313793" w:rsidR="003E5D79" w:rsidRDefault="003E5D79" w:rsidP="00317986">
      <w:pPr>
        <w:pStyle w:val="ListParagraph"/>
        <w:tabs>
          <w:tab w:val="left" w:pos="284"/>
        </w:tabs>
        <w:ind w:left="0"/>
        <w:jc w:val="center"/>
        <w:rPr>
          <w:rFonts w:cs="Times New Roman"/>
          <w:b/>
          <w:bCs/>
          <w:szCs w:val="24"/>
        </w:rPr>
      </w:pPr>
      <w:r w:rsidRPr="00404BBB">
        <w:rPr>
          <w:rFonts w:cs="Times New Roman"/>
          <w:b/>
          <w:bCs/>
          <w:szCs w:val="24"/>
        </w:rPr>
        <w:t>ražošanas un kvalitātes kritēriji</w:t>
      </w:r>
    </w:p>
    <w:p w14:paraId="44989302" w14:textId="77777777" w:rsidR="00404BBB" w:rsidRPr="00404BBB" w:rsidRDefault="00404BBB" w:rsidP="00404BBB">
      <w:pPr>
        <w:pStyle w:val="ListParagraph"/>
        <w:tabs>
          <w:tab w:val="left" w:pos="284"/>
        </w:tabs>
        <w:ind w:left="0"/>
        <w:rPr>
          <w:rFonts w:cs="Times New Roman"/>
          <w:bCs/>
          <w:sz w:val="16"/>
          <w:szCs w:val="16"/>
        </w:rPr>
      </w:pPr>
    </w:p>
    <w:p w14:paraId="496F377D" w14:textId="77777777" w:rsidR="003E5D79" w:rsidRPr="003F42C6" w:rsidRDefault="003E5D79" w:rsidP="003F42C6">
      <w:pPr>
        <w:ind w:firstLine="709"/>
        <w:jc w:val="both"/>
      </w:pPr>
      <w:r w:rsidRPr="003F42C6">
        <w:rPr>
          <w:bCs/>
        </w:rPr>
        <w:t>Mākslīgo papildu ēdināšanas maisījumu zīdaiņu un mazu bērnu</w:t>
      </w:r>
      <w:r w:rsidRPr="003F42C6">
        <w:t xml:space="preserve"> pārtikas produktu ražošanā un izplatīšanā ievērotas:</w:t>
      </w:r>
    </w:p>
    <w:p w14:paraId="4C694844" w14:textId="7B90449D" w:rsidR="00B54E5C" w:rsidRPr="00432339" w:rsidRDefault="00B54E5C" w:rsidP="00B54E5C">
      <w:pPr>
        <w:pStyle w:val="ListParagraph"/>
        <w:ind w:left="0" w:firstLine="709"/>
        <w:jc w:val="both"/>
        <w:rPr>
          <w:rFonts w:cs="Times New Roman"/>
          <w:szCs w:val="24"/>
        </w:rPr>
      </w:pPr>
      <w:r>
        <w:rPr>
          <w:rFonts w:cs="Times New Roman"/>
          <w:szCs w:val="24"/>
        </w:rPr>
        <w:t>1) </w:t>
      </w:r>
      <w:r w:rsidRPr="003F42C6">
        <w:rPr>
          <w:rFonts w:cs="Times New Roman"/>
          <w:szCs w:val="24"/>
        </w:rPr>
        <w:t>Eiropas Parlamenta un Padomes 2013.</w:t>
      </w:r>
      <w:r>
        <w:rPr>
          <w:rFonts w:cs="Times New Roman"/>
          <w:szCs w:val="24"/>
        </w:rPr>
        <w:t> </w:t>
      </w:r>
      <w:r w:rsidRPr="003F42C6">
        <w:rPr>
          <w:rFonts w:cs="Times New Roman"/>
          <w:szCs w:val="24"/>
        </w:rPr>
        <w:t>gada 12.</w:t>
      </w:r>
      <w:r>
        <w:rPr>
          <w:rFonts w:cs="Times New Roman"/>
          <w:szCs w:val="24"/>
        </w:rPr>
        <w:t> </w:t>
      </w:r>
      <w:r w:rsidRPr="003F42C6">
        <w:rPr>
          <w:rFonts w:cs="Times New Roman"/>
          <w:szCs w:val="24"/>
        </w:rPr>
        <w:t>jūnij</w:t>
      </w:r>
      <w:r>
        <w:rPr>
          <w:rFonts w:cs="Times New Roman"/>
          <w:szCs w:val="24"/>
        </w:rPr>
        <w:t>a</w:t>
      </w:r>
      <w:r w:rsidRPr="003F42C6">
        <w:rPr>
          <w:rFonts w:cs="Times New Roman"/>
          <w:szCs w:val="24"/>
        </w:rPr>
        <w:t xml:space="preserve"> Regul</w:t>
      </w:r>
      <w:r>
        <w:rPr>
          <w:rFonts w:cs="Times New Roman"/>
          <w:szCs w:val="24"/>
        </w:rPr>
        <w:t>ā</w:t>
      </w:r>
      <w:r w:rsidRPr="003F42C6">
        <w:rPr>
          <w:rFonts w:cs="Times New Roman"/>
          <w:szCs w:val="24"/>
        </w:rPr>
        <w:t xml:space="preserve"> (ES) Nr. 609/2013 par zīdaiņiem un maziem bērniem paredzētu pārtiku, īpašiem medicīniskiem nolūkiem </w:t>
      </w:r>
      <w:r w:rsidRPr="00432339">
        <w:rPr>
          <w:rFonts w:cs="Times New Roman"/>
          <w:szCs w:val="24"/>
        </w:rPr>
        <w:t>paredzētu pārtiku un par pilnīgiem uztura aizstājējiem svara kontrolei</w:t>
      </w:r>
      <w:r w:rsidR="00432339" w:rsidRPr="00432339">
        <w:rPr>
          <w:rFonts w:cs="Times New Roman"/>
          <w:szCs w:val="24"/>
        </w:rPr>
        <w:t>,</w:t>
      </w:r>
      <w:r w:rsidRPr="00432339">
        <w:rPr>
          <w:rFonts w:cs="Times New Roman"/>
          <w:szCs w:val="24"/>
        </w:rPr>
        <w:t xml:space="preserve"> un ar ko atceļ Padomes Direktīvu 92/52/EEK, Komisijas Direktīvas 96/8/EK, 1999/21/EK, 2006/125/EK un 2006/141/EK, Eiropas Parlamenta un Padomes Direktīvu 2009/39/EK un Komisijas Regulas (EK) Nr. 41/2009 un (EK) Nr. 953/2009, noteiktās prasības;</w:t>
      </w:r>
    </w:p>
    <w:p w14:paraId="1ED38E9B" w14:textId="018A4420" w:rsidR="00B028D4" w:rsidRPr="003F42C6" w:rsidRDefault="00317986" w:rsidP="00A851A0">
      <w:pPr>
        <w:pStyle w:val="ListParagraph"/>
        <w:ind w:left="0" w:firstLine="709"/>
        <w:jc w:val="both"/>
        <w:rPr>
          <w:rFonts w:cs="Times New Roman"/>
          <w:szCs w:val="24"/>
        </w:rPr>
      </w:pPr>
      <w:r w:rsidRPr="00432339">
        <w:rPr>
          <w:rFonts w:cs="Times New Roman"/>
          <w:szCs w:val="24"/>
        </w:rPr>
        <w:t>2) </w:t>
      </w:r>
      <w:r w:rsidR="00B028D4" w:rsidRPr="00432339">
        <w:rPr>
          <w:rFonts w:cs="Times New Roman"/>
          <w:szCs w:val="24"/>
        </w:rPr>
        <w:t>Eiropas Komisijas 2006.</w:t>
      </w:r>
      <w:r w:rsidRPr="00432339">
        <w:rPr>
          <w:rFonts w:cs="Times New Roman"/>
          <w:szCs w:val="24"/>
        </w:rPr>
        <w:t> </w:t>
      </w:r>
      <w:r w:rsidR="00B028D4" w:rsidRPr="00432339">
        <w:rPr>
          <w:rFonts w:cs="Times New Roman"/>
          <w:szCs w:val="24"/>
        </w:rPr>
        <w:t>gada 19.</w:t>
      </w:r>
      <w:r w:rsidRPr="00432339">
        <w:rPr>
          <w:rFonts w:cs="Times New Roman"/>
          <w:szCs w:val="24"/>
        </w:rPr>
        <w:t> </w:t>
      </w:r>
      <w:r w:rsidR="00B028D4" w:rsidRPr="00432339">
        <w:rPr>
          <w:rFonts w:cs="Times New Roman"/>
          <w:szCs w:val="24"/>
        </w:rPr>
        <w:t>decembra Regul</w:t>
      </w:r>
      <w:r w:rsidRPr="00432339">
        <w:rPr>
          <w:rFonts w:cs="Times New Roman"/>
          <w:szCs w:val="24"/>
        </w:rPr>
        <w:t>ā</w:t>
      </w:r>
      <w:r w:rsidR="00B028D4" w:rsidRPr="00432339">
        <w:rPr>
          <w:rFonts w:cs="Times New Roman"/>
          <w:szCs w:val="24"/>
        </w:rPr>
        <w:t xml:space="preserve"> (EK) Nr.</w:t>
      </w:r>
      <w:r w:rsidRPr="00432339">
        <w:rPr>
          <w:rFonts w:cs="Times New Roman"/>
          <w:szCs w:val="24"/>
        </w:rPr>
        <w:t> </w:t>
      </w:r>
      <w:r w:rsidR="00B028D4" w:rsidRPr="00432339">
        <w:rPr>
          <w:rFonts w:cs="Times New Roman"/>
          <w:szCs w:val="24"/>
        </w:rPr>
        <w:t xml:space="preserve">1881/2006, ar ko </w:t>
      </w:r>
      <w:r w:rsidR="00B028D4" w:rsidRPr="003F42C6">
        <w:rPr>
          <w:rFonts w:cs="Times New Roman"/>
          <w:szCs w:val="24"/>
        </w:rPr>
        <w:t>nosaka konkrētu piesārņotāju maksimāli pieļaujamo koncentrāciju pārtikas produktos</w:t>
      </w:r>
      <w:r>
        <w:rPr>
          <w:rFonts w:cs="Times New Roman"/>
          <w:szCs w:val="24"/>
        </w:rPr>
        <w:t>,</w:t>
      </w:r>
      <w:r w:rsidR="00B028D4" w:rsidRPr="003F42C6">
        <w:rPr>
          <w:rFonts w:cs="Times New Roman"/>
          <w:szCs w:val="24"/>
        </w:rPr>
        <w:t xml:space="preserve"> </w:t>
      </w:r>
      <w:r w:rsidR="00A03495" w:rsidRPr="003F42C6">
        <w:rPr>
          <w:rFonts w:cs="Times New Roman"/>
          <w:szCs w:val="24"/>
        </w:rPr>
        <w:t>noteiktās prasības</w:t>
      </w:r>
      <w:r w:rsidR="00B028D4" w:rsidRPr="003F42C6">
        <w:rPr>
          <w:rFonts w:cs="Times New Roman"/>
          <w:szCs w:val="24"/>
        </w:rPr>
        <w:t>;</w:t>
      </w:r>
    </w:p>
    <w:p w14:paraId="51D66A6B" w14:textId="22DC19BD" w:rsidR="00B028D4" w:rsidRPr="003F42C6" w:rsidRDefault="00317986" w:rsidP="00A851A0">
      <w:pPr>
        <w:pStyle w:val="ListParagraph"/>
        <w:ind w:left="0" w:firstLine="709"/>
        <w:jc w:val="both"/>
        <w:rPr>
          <w:rFonts w:cs="Times New Roman"/>
          <w:szCs w:val="24"/>
        </w:rPr>
      </w:pPr>
      <w:r>
        <w:rPr>
          <w:rFonts w:cs="Times New Roman"/>
          <w:szCs w:val="24"/>
        </w:rPr>
        <w:t>3) </w:t>
      </w:r>
      <w:r w:rsidR="00B028D4" w:rsidRPr="003F42C6">
        <w:rPr>
          <w:rFonts w:cs="Times New Roman"/>
          <w:szCs w:val="24"/>
        </w:rPr>
        <w:t>Eiropas Parlamenta un Padomes 2008.</w:t>
      </w:r>
      <w:r>
        <w:rPr>
          <w:rFonts w:cs="Times New Roman"/>
          <w:szCs w:val="24"/>
        </w:rPr>
        <w:t> </w:t>
      </w:r>
      <w:r w:rsidR="00B028D4" w:rsidRPr="003F42C6">
        <w:rPr>
          <w:rFonts w:cs="Times New Roman"/>
          <w:szCs w:val="24"/>
        </w:rPr>
        <w:t>gada 16.</w:t>
      </w:r>
      <w:r>
        <w:rPr>
          <w:rFonts w:cs="Times New Roman"/>
          <w:szCs w:val="24"/>
        </w:rPr>
        <w:t> </w:t>
      </w:r>
      <w:r w:rsidR="00B028D4" w:rsidRPr="003F42C6">
        <w:rPr>
          <w:rFonts w:cs="Times New Roman"/>
          <w:szCs w:val="24"/>
        </w:rPr>
        <w:t>decembra Regul</w:t>
      </w:r>
      <w:r>
        <w:rPr>
          <w:rFonts w:cs="Times New Roman"/>
          <w:szCs w:val="24"/>
        </w:rPr>
        <w:t>ā</w:t>
      </w:r>
      <w:r w:rsidR="00B028D4" w:rsidRPr="003F42C6">
        <w:rPr>
          <w:rFonts w:cs="Times New Roman"/>
          <w:szCs w:val="24"/>
        </w:rPr>
        <w:t xml:space="preserve"> (EK) Nr.</w:t>
      </w:r>
      <w:r>
        <w:rPr>
          <w:rFonts w:cs="Times New Roman"/>
          <w:szCs w:val="24"/>
        </w:rPr>
        <w:t> </w:t>
      </w:r>
      <w:r w:rsidR="00B028D4" w:rsidRPr="003F42C6">
        <w:rPr>
          <w:rFonts w:cs="Times New Roman"/>
          <w:szCs w:val="24"/>
        </w:rPr>
        <w:t>1333/2008 par pārtikas piedevām</w:t>
      </w:r>
      <w:r w:rsidR="00A03495" w:rsidRPr="003F42C6">
        <w:rPr>
          <w:rFonts w:cs="Times New Roman"/>
          <w:szCs w:val="24"/>
        </w:rPr>
        <w:t xml:space="preserve"> noteiktās prasības</w:t>
      </w:r>
      <w:r w:rsidR="00B028D4" w:rsidRPr="003F42C6">
        <w:rPr>
          <w:rFonts w:cs="Times New Roman"/>
          <w:szCs w:val="24"/>
        </w:rPr>
        <w:t>;</w:t>
      </w:r>
    </w:p>
    <w:p w14:paraId="1420719F" w14:textId="6E58178D" w:rsidR="003E5D79" w:rsidRPr="003F42C6" w:rsidRDefault="00317986" w:rsidP="00A851A0">
      <w:pPr>
        <w:pStyle w:val="ListParagraph"/>
        <w:ind w:left="0" w:firstLine="709"/>
        <w:jc w:val="both"/>
        <w:rPr>
          <w:rFonts w:cs="Times New Roman"/>
          <w:szCs w:val="24"/>
        </w:rPr>
      </w:pPr>
      <w:r>
        <w:rPr>
          <w:rFonts w:cs="Times New Roman"/>
          <w:szCs w:val="24"/>
        </w:rPr>
        <w:t>4) </w:t>
      </w:r>
      <w:r w:rsidR="006673B3" w:rsidRPr="003F42C6">
        <w:rPr>
          <w:rFonts w:cs="Times New Roman"/>
          <w:szCs w:val="24"/>
        </w:rPr>
        <w:t>Ministru kabineta 2008.</w:t>
      </w:r>
      <w:r w:rsidR="00D902B2" w:rsidRPr="003F42C6">
        <w:rPr>
          <w:rFonts w:cs="Times New Roman"/>
          <w:szCs w:val="24"/>
        </w:rPr>
        <w:t> </w:t>
      </w:r>
      <w:r w:rsidR="006673B3" w:rsidRPr="003F42C6">
        <w:rPr>
          <w:rFonts w:cs="Times New Roman"/>
          <w:szCs w:val="24"/>
        </w:rPr>
        <w:t>gada 26.</w:t>
      </w:r>
      <w:r w:rsidR="00D902B2" w:rsidRPr="003F42C6">
        <w:rPr>
          <w:rFonts w:cs="Times New Roman"/>
          <w:szCs w:val="24"/>
        </w:rPr>
        <w:t> </w:t>
      </w:r>
      <w:r w:rsidR="006673B3" w:rsidRPr="003F42C6">
        <w:rPr>
          <w:rFonts w:cs="Times New Roman"/>
          <w:szCs w:val="24"/>
        </w:rPr>
        <w:t xml:space="preserve">maija </w:t>
      </w:r>
      <w:r w:rsidR="003E5D79" w:rsidRPr="003F42C6">
        <w:rPr>
          <w:rFonts w:cs="Times New Roman"/>
          <w:szCs w:val="24"/>
        </w:rPr>
        <w:t>noteikumos Nr.</w:t>
      </w:r>
      <w:r>
        <w:rPr>
          <w:rFonts w:cs="Times New Roman"/>
          <w:szCs w:val="24"/>
        </w:rPr>
        <w:t> </w:t>
      </w:r>
      <w:r w:rsidR="003E5D79" w:rsidRPr="003F42C6">
        <w:rPr>
          <w:rFonts w:cs="Times New Roman"/>
          <w:szCs w:val="24"/>
        </w:rPr>
        <w:t xml:space="preserve">370 </w:t>
      </w:r>
      <w:r w:rsidR="00823966">
        <w:rPr>
          <w:rFonts w:cs="Times New Roman"/>
          <w:szCs w:val="24"/>
        </w:rPr>
        <w:t>"</w:t>
      </w:r>
      <w:r w:rsidR="003E5D79" w:rsidRPr="003F42C6">
        <w:rPr>
          <w:rFonts w:cs="Times New Roman"/>
          <w:szCs w:val="24"/>
        </w:rPr>
        <w:t>Noteikumi par mākslīgajiem maisījumiem zīdaiņiem un mākslīgajiem papildu ēdināšanas maisījumiem zīdaiņiem</w:t>
      </w:r>
      <w:r w:rsidR="00D810B9" w:rsidRPr="003F42C6">
        <w:rPr>
          <w:rFonts w:cs="Times New Roman"/>
          <w:szCs w:val="24"/>
        </w:rPr>
        <w:t>"</w:t>
      </w:r>
      <w:r w:rsidR="003E5D79" w:rsidRPr="003F42C6">
        <w:rPr>
          <w:rFonts w:cs="Times New Roman"/>
          <w:szCs w:val="24"/>
        </w:rPr>
        <w:t xml:space="preserve"> noteiktās prasības.</w:t>
      </w:r>
    </w:p>
    <w:p w14:paraId="3BB39A28" w14:textId="77777777" w:rsidR="003E5D79" w:rsidRPr="00404BBB" w:rsidRDefault="003E5D79" w:rsidP="00D810B9">
      <w:pPr>
        <w:pStyle w:val="ListParagraph"/>
        <w:ind w:left="0"/>
        <w:jc w:val="both"/>
        <w:rPr>
          <w:rFonts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1"/>
        <w:gridCol w:w="5840"/>
      </w:tblGrid>
      <w:tr w:rsidR="00D810B9" w:rsidRPr="003F42C6" w14:paraId="5B5288CF" w14:textId="77777777" w:rsidTr="007C3388">
        <w:tc>
          <w:tcPr>
            <w:tcW w:w="1802" w:type="pct"/>
            <w:tcBorders>
              <w:top w:val="outset" w:sz="6" w:space="0" w:color="auto"/>
              <w:left w:val="outset" w:sz="6" w:space="0" w:color="auto"/>
              <w:bottom w:val="outset" w:sz="6" w:space="0" w:color="auto"/>
              <w:right w:val="outset" w:sz="6" w:space="0" w:color="auto"/>
            </w:tcBorders>
            <w:vAlign w:val="center"/>
            <w:hideMark/>
          </w:tcPr>
          <w:p w14:paraId="742DCF9D" w14:textId="77777777" w:rsidR="003E5D79" w:rsidRPr="003F42C6" w:rsidRDefault="003E5D79" w:rsidP="00D810B9">
            <w:pPr>
              <w:jc w:val="center"/>
            </w:pPr>
            <w:r w:rsidRPr="003F42C6">
              <w:t>Kvalitātes kritērija nosaukums</w:t>
            </w:r>
          </w:p>
        </w:tc>
        <w:tc>
          <w:tcPr>
            <w:tcW w:w="3198" w:type="pct"/>
            <w:tcBorders>
              <w:top w:val="outset" w:sz="6" w:space="0" w:color="auto"/>
              <w:left w:val="outset" w:sz="6" w:space="0" w:color="auto"/>
              <w:bottom w:val="outset" w:sz="6" w:space="0" w:color="auto"/>
              <w:right w:val="outset" w:sz="6" w:space="0" w:color="auto"/>
            </w:tcBorders>
            <w:vAlign w:val="center"/>
            <w:hideMark/>
          </w:tcPr>
          <w:p w14:paraId="1C82A722" w14:textId="77777777" w:rsidR="003E5D79" w:rsidRPr="003F42C6" w:rsidRDefault="003E5D79" w:rsidP="00D810B9">
            <w:pPr>
              <w:jc w:val="center"/>
            </w:pPr>
            <w:r w:rsidRPr="003F42C6">
              <w:t>Raksturojums vai norma</w:t>
            </w:r>
          </w:p>
        </w:tc>
      </w:tr>
      <w:tr w:rsidR="00D810B9" w:rsidRPr="003F42C6" w14:paraId="03E65E69" w14:textId="77777777" w:rsidTr="007C3388">
        <w:tc>
          <w:tcPr>
            <w:tcW w:w="1802" w:type="pct"/>
            <w:tcBorders>
              <w:top w:val="outset" w:sz="6" w:space="0" w:color="auto"/>
              <w:left w:val="outset" w:sz="6" w:space="0" w:color="auto"/>
              <w:bottom w:val="outset" w:sz="6" w:space="0" w:color="auto"/>
              <w:right w:val="outset" w:sz="6" w:space="0" w:color="auto"/>
            </w:tcBorders>
          </w:tcPr>
          <w:p w14:paraId="085755A7" w14:textId="77777777" w:rsidR="003E5D79" w:rsidRPr="003F42C6" w:rsidRDefault="003E5D79" w:rsidP="00A851A0">
            <w:pPr>
              <w:ind w:left="142"/>
            </w:pPr>
            <w:r w:rsidRPr="003F42C6">
              <w:t>Krāsa un izskats</w:t>
            </w:r>
          </w:p>
        </w:tc>
        <w:tc>
          <w:tcPr>
            <w:tcW w:w="3198" w:type="pct"/>
            <w:tcBorders>
              <w:top w:val="outset" w:sz="6" w:space="0" w:color="auto"/>
              <w:left w:val="outset" w:sz="6" w:space="0" w:color="auto"/>
              <w:bottom w:val="outset" w:sz="6" w:space="0" w:color="auto"/>
              <w:right w:val="outset" w:sz="6" w:space="0" w:color="auto"/>
            </w:tcBorders>
          </w:tcPr>
          <w:p w14:paraId="197DA317" w14:textId="77777777" w:rsidR="003E5D79" w:rsidRPr="003F42C6" w:rsidRDefault="003E5D79" w:rsidP="00A851A0">
            <w:pPr>
              <w:ind w:left="111"/>
            </w:pPr>
            <w:r w:rsidRPr="003F42C6">
              <w:t>Atbilst attiecīgajam produktam</w:t>
            </w:r>
          </w:p>
        </w:tc>
      </w:tr>
      <w:tr w:rsidR="00D810B9" w:rsidRPr="003F42C6" w14:paraId="27050805" w14:textId="77777777" w:rsidTr="007C3388">
        <w:tc>
          <w:tcPr>
            <w:tcW w:w="1802" w:type="pct"/>
            <w:tcBorders>
              <w:top w:val="outset" w:sz="6" w:space="0" w:color="auto"/>
              <w:left w:val="outset" w:sz="6" w:space="0" w:color="auto"/>
              <w:bottom w:val="outset" w:sz="6" w:space="0" w:color="auto"/>
              <w:right w:val="outset" w:sz="6" w:space="0" w:color="auto"/>
            </w:tcBorders>
          </w:tcPr>
          <w:p w14:paraId="37C08656" w14:textId="77777777" w:rsidR="003E5D79" w:rsidRPr="003F42C6" w:rsidRDefault="003E5D79" w:rsidP="00A851A0">
            <w:pPr>
              <w:ind w:left="142"/>
            </w:pPr>
            <w:r w:rsidRPr="003F42C6">
              <w:t>Smarža un garša</w:t>
            </w:r>
          </w:p>
        </w:tc>
        <w:tc>
          <w:tcPr>
            <w:tcW w:w="3198" w:type="pct"/>
            <w:tcBorders>
              <w:top w:val="outset" w:sz="6" w:space="0" w:color="auto"/>
              <w:left w:val="outset" w:sz="6" w:space="0" w:color="auto"/>
              <w:bottom w:val="outset" w:sz="6" w:space="0" w:color="auto"/>
              <w:right w:val="outset" w:sz="6" w:space="0" w:color="auto"/>
            </w:tcBorders>
          </w:tcPr>
          <w:p w14:paraId="6FEE60D0" w14:textId="77777777" w:rsidR="003E5D79" w:rsidRPr="003F42C6" w:rsidRDefault="003E5D79" w:rsidP="00A851A0">
            <w:pPr>
              <w:ind w:left="111"/>
            </w:pPr>
            <w:r w:rsidRPr="003F42C6">
              <w:t>Raksturīga attiecīgajam produktam, bez citas produktam neraksturīgas smaržas un piegaršas</w:t>
            </w:r>
          </w:p>
        </w:tc>
      </w:tr>
      <w:tr w:rsidR="00D810B9" w:rsidRPr="003F42C6" w14:paraId="3662562E" w14:textId="77777777" w:rsidTr="007C3388">
        <w:tc>
          <w:tcPr>
            <w:tcW w:w="1802" w:type="pct"/>
            <w:tcBorders>
              <w:top w:val="outset" w:sz="6" w:space="0" w:color="auto"/>
              <w:left w:val="outset" w:sz="6" w:space="0" w:color="auto"/>
              <w:bottom w:val="outset" w:sz="6" w:space="0" w:color="auto"/>
              <w:right w:val="outset" w:sz="6" w:space="0" w:color="auto"/>
            </w:tcBorders>
          </w:tcPr>
          <w:p w14:paraId="0711766C" w14:textId="77777777" w:rsidR="003E5D79" w:rsidRPr="003F42C6" w:rsidRDefault="003E5D79" w:rsidP="00A851A0">
            <w:pPr>
              <w:ind w:left="142"/>
            </w:pPr>
            <w:r w:rsidRPr="003F42C6">
              <w:t>Olbaltumvielas</w:t>
            </w:r>
          </w:p>
        </w:tc>
        <w:tc>
          <w:tcPr>
            <w:tcW w:w="3198" w:type="pct"/>
            <w:vMerge w:val="restart"/>
            <w:tcBorders>
              <w:top w:val="outset" w:sz="6" w:space="0" w:color="auto"/>
              <w:left w:val="outset" w:sz="6" w:space="0" w:color="auto"/>
              <w:right w:val="outset" w:sz="6" w:space="0" w:color="auto"/>
            </w:tcBorders>
            <w:vAlign w:val="center"/>
          </w:tcPr>
          <w:p w14:paraId="43F8AF1A" w14:textId="21586CA4" w:rsidR="003E5D79" w:rsidRPr="003F42C6" w:rsidRDefault="003E5D79" w:rsidP="00317986">
            <w:pPr>
              <w:ind w:left="111"/>
            </w:pPr>
            <w:r w:rsidRPr="003F42C6">
              <w:t xml:space="preserve">Atbilst </w:t>
            </w:r>
            <w:r w:rsidR="006673B3" w:rsidRPr="003F42C6">
              <w:t>Ministru kabineta</w:t>
            </w:r>
            <w:r w:rsidR="00D902B2" w:rsidRPr="003F42C6">
              <w:t xml:space="preserve"> </w:t>
            </w:r>
            <w:r w:rsidR="006673B3" w:rsidRPr="003F42C6">
              <w:t>2008.</w:t>
            </w:r>
            <w:r w:rsidR="00D902B2" w:rsidRPr="003F42C6">
              <w:t> </w:t>
            </w:r>
            <w:r w:rsidR="006673B3" w:rsidRPr="003F42C6">
              <w:t>gada 26.</w:t>
            </w:r>
            <w:r w:rsidR="00D902B2" w:rsidRPr="003F42C6">
              <w:t> </w:t>
            </w:r>
            <w:r w:rsidR="006673B3" w:rsidRPr="003F42C6">
              <w:t xml:space="preserve">maija </w:t>
            </w:r>
            <w:r w:rsidRPr="003F42C6">
              <w:t>noteikum</w:t>
            </w:r>
            <w:r w:rsidR="00317986">
              <w:t>os</w:t>
            </w:r>
            <w:r w:rsidRPr="003F42C6">
              <w:t xml:space="preserve"> Nr.</w:t>
            </w:r>
            <w:r w:rsidR="00A851A0">
              <w:t> </w:t>
            </w:r>
            <w:r w:rsidRPr="003F42C6">
              <w:t xml:space="preserve">370 </w:t>
            </w:r>
            <w:r w:rsidR="00A851A0">
              <w:t>"</w:t>
            </w:r>
            <w:r w:rsidRPr="003F42C6">
              <w:t>Noteikumi par mākslīgajiem maisījumiem zīdaiņiem un mākslīgajiem papildu ēdināšanas maisījumiem zīdaiņiem</w:t>
            </w:r>
            <w:r w:rsidR="00D810B9" w:rsidRPr="003F42C6">
              <w:t>"</w:t>
            </w:r>
            <w:r w:rsidRPr="003F42C6">
              <w:t xml:space="preserve"> noteiktajām prasībām</w:t>
            </w:r>
          </w:p>
        </w:tc>
      </w:tr>
      <w:tr w:rsidR="00D810B9" w:rsidRPr="003F42C6" w14:paraId="200D29A6" w14:textId="77777777" w:rsidTr="007C3388">
        <w:tc>
          <w:tcPr>
            <w:tcW w:w="1802" w:type="pct"/>
            <w:tcBorders>
              <w:top w:val="outset" w:sz="6" w:space="0" w:color="auto"/>
              <w:left w:val="outset" w:sz="6" w:space="0" w:color="auto"/>
              <w:bottom w:val="outset" w:sz="6" w:space="0" w:color="auto"/>
              <w:right w:val="outset" w:sz="6" w:space="0" w:color="auto"/>
            </w:tcBorders>
          </w:tcPr>
          <w:p w14:paraId="75910577" w14:textId="77777777" w:rsidR="003E5D79" w:rsidRPr="003F42C6" w:rsidRDefault="003E5D79" w:rsidP="00A851A0">
            <w:pPr>
              <w:ind w:left="142"/>
            </w:pPr>
            <w:r w:rsidRPr="003F42C6">
              <w:t>Tauki</w:t>
            </w:r>
          </w:p>
        </w:tc>
        <w:tc>
          <w:tcPr>
            <w:tcW w:w="3198" w:type="pct"/>
            <w:vMerge/>
            <w:tcBorders>
              <w:left w:val="outset" w:sz="6" w:space="0" w:color="auto"/>
              <w:right w:val="outset" w:sz="6" w:space="0" w:color="auto"/>
            </w:tcBorders>
          </w:tcPr>
          <w:p w14:paraId="578B8F81" w14:textId="77777777" w:rsidR="003E5D79" w:rsidRPr="003F42C6" w:rsidRDefault="003E5D79" w:rsidP="00A851A0">
            <w:pPr>
              <w:ind w:left="111"/>
            </w:pPr>
          </w:p>
        </w:tc>
      </w:tr>
      <w:tr w:rsidR="00D810B9" w:rsidRPr="003F42C6" w14:paraId="4DB8B99C" w14:textId="77777777" w:rsidTr="007C3388">
        <w:tc>
          <w:tcPr>
            <w:tcW w:w="1802" w:type="pct"/>
            <w:tcBorders>
              <w:top w:val="outset" w:sz="6" w:space="0" w:color="auto"/>
              <w:left w:val="outset" w:sz="6" w:space="0" w:color="auto"/>
              <w:bottom w:val="outset" w:sz="6" w:space="0" w:color="auto"/>
              <w:right w:val="outset" w:sz="6" w:space="0" w:color="auto"/>
            </w:tcBorders>
          </w:tcPr>
          <w:p w14:paraId="34037A5B" w14:textId="77777777" w:rsidR="003E5D79" w:rsidRPr="003F42C6" w:rsidRDefault="003E5D79" w:rsidP="00A851A0">
            <w:pPr>
              <w:ind w:left="142"/>
            </w:pPr>
            <w:r w:rsidRPr="003F42C6">
              <w:t>Ogļhidrāti</w:t>
            </w:r>
          </w:p>
        </w:tc>
        <w:tc>
          <w:tcPr>
            <w:tcW w:w="3198" w:type="pct"/>
            <w:vMerge/>
            <w:tcBorders>
              <w:left w:val="outset" w:sz="6" w:space="0" w:color="auto"/>
              <w:right w:val="outset" w:sz="6" w:space="0" w:color="auto"/>
            </w:tcBorders>
          </w:tcPr>
          <w:p w14:paraId="0479BF9E" w14:textId="77777777" w:rsidR="003E5D79" w:rsidRPr="003F42C6" w:rsidRDefault="003E5D79" w:rsidP="00A851A0">
            <w:pPr>
              <w:ind w:left="111"/>
            </w:pPr>
          </w:p>
        </w:tc>
      </w:tr>
      <w:tr w:rsidR="00D810B9" w:rsidRPr="003F42C6" w14:paraId="61992332" w14:textId="77777777" w:rsidTr="007C3388">
        <w:tc>
          <w:tcPr>
            <w:tcW w:w="1802" w:type="pct"/>
            <w:tcBorders>
              <w:top w:val="outset" w:sz="6" w:space="0" w:color="auto"/>
              <w:left w:val="outset" w:sz="6" w:space="0" w:color="auto"/>
              <w:bottom w:val="outset" w:sz="6" w:space="0" w:color="auto"/>
              <w:right w:val="outset" w:sz="6" w:space="0" w:color="auto"/>
            </w:tcBorders>
          </w:tcPr>
          <w:p w14:paraId="42B56BC4" w14:textId="77777777" w:rsidR="003E5D79" w:rsidRPr="003F42C6" w:rsidRDefault="003E5D79" w:rsidP="00A851A0">
            <w:pPr>
              <w:ind w:left="142"/>
            </w:pPr>
            <w:r w:rsidRPr="003F42C6">
              <w:t>Minerālvielas</w:t>
            </w:r>
          </w:p>
        </w:tc>
        <w:tc>
          <w:tcPr>
            <w:tcW w:w="3198" w:type="pct"/>
            <w:vMerge/>
            <w:tcBorders>
              <w:left w:val="outset" w:sz="6" w:space="0" w:color="auto"/>
              <w:right w:val="outset" w:sz="6" w:space="0" w:color="auto"/>
            </w:tcBorders>
          </w:tcPr>
          <w:p w14:paraId="44F40CBA" w14:textId="77777777" w:rsidR="003E5D79" w:rsidRPr="003F42C6" w:rsidRDefault="003E5D79" w:rsidP="00A851A0">
            <w:pPr>
              <w:ind w:left="111"/>
            </w:pPr>
          </w:p>
        </w:tc>
      </w:tr>
      <w:tr w:rsidR="00D810B9" w:rsidRPr="003F42C6" w14:paraId="474953F6" w14:textId="77777777" w:rsidTr="007C3388">
        <w:tc>
          <w:tcPr>
            <w:tcW w:w="1802" w:type="pct"/>
            <w:tcBorders>
              <w:top w:val="outset" w:sz="6" w:space="0" w:color="auto"/>
              <w:left w:val="outset" w:sz="6" w:space="0" w:color="auto"/>
              <w:bottom w:val="outset" w:sz="6" w:space="0" w:color="auto"/>
              <w:right w:val="outset" w:sz="6" w:space="0" w:color="auto"/>
            </w:tcBorders>
          </w:tcPr>
          <w:p w14:paraId="4AE81705" w14:textId="77777777" w:rsidR="003E5D79" w:rsidRPr="003F42C6" w:rsidRDefault="003E5D79" w:rsidP="00A851A0">
            <w:pPr>
              <w:ind w:left="142"/>
            </w:pPr>
            <w:r w:rsidRPr="003F42C6">
              <w:t>Vitamīni</w:t>
            </w:r>
          </w:p>
        </w:tc>
        <w:tc>
          <w:tcPr>
            <w:tcW w:w="3198" w:type="pct"/>
            <w:vMerge/>
            <w:tcBorders>
              <w:left w:val="outset" w:sz="6" w:space="0" w:color="auto"/>
              <w:bottom w:val="outset" w:sz="6" w:space="0" w:color="auto"/>
              <w:right w:val="outset" w:sz="6" w:space="0" w:color="auto"/>
            </w:tcBorders>
          </w:tcPr>
          <w:p w14:paraId="44C7FD33" w14:textId="77777777" w:rsidR="003E5D79" w:rsidRPr="003F42C6" w:rsidRDefault="003E5D79" w:rsidP="00A851A0">
            <w:pPr>
              <w:ind w:left="111"/>
            </w:pPr>
          </w:p>
        </w:tc>
      </w:tr>
      <w:tr w:rsidR="00D810B9" w:rsidRPr="003F42C6" w14:paraId="57A28BEB" w14:textId="77777777" w:rsidTr="007C3388">
        <w:tc>
          <w:tcPr>
            <w:tcW w:w="1802" w:type="pct"/>
            <w:tcBorders>
              <w:top w:val="outset" w:sz="6" w:space="0" w:color="auto"/>
              <w:left w:val="outset" w:sz="6" w:space="0" w:color="auto"/>
              <w:bottom w:val="outset" w:sz="6" w:space="0" w:color="auto"/>
              <w:right w:val="outset" w:sz="6" w:space="0" w:color="auto"/>
            </w:tcBorders>
          </w:tcPr>
          <w:p w14:paraId="6326D450" w14:textId="519CB4D0" w:rsidR="003E5D79" w:rsidRPr="003F42C6" w:rsidRDefault="003E5D79" w:rsidP="00A851A0">
            <w:pPr>
              <w:ind w:left="142"/>
            </w:pPr>
            <w:r w:rsidRPr="003F42C6">
              <w:t>Kaitēkļu invāzija</w:t>
            </w:r>
            <w:r w:rsidR="007142B9" w:rsidRPr="003F42C6">
              <w:rPr>
                <w:vertAlign w:val="superscript"/>
              </w:rPr>
              <w:t>4</w:t>
            </w:r>
          </w:p>
        </w:tc>
        <w:tc>
          <w:tcPr>
            <w:tcW w:w="3198" w:type="pct"/>
            <w:tcBorders>
              <w:top w:val="outset" w:sz="6" w:space="0" w:color="auto"/>
              <w:left w:val="outset" w:sz="6" w:space="0" w:color="auto"/>
              <w:bottom w:val="outset" w:sz="6" w:space="0" w:color="auto"/>
              <w:right w:val="outset" w:sz="6" w:space="0" w:color="auto"/>
            </w:tcBorders>
          </w:tcPr>
          <w:p w14:paraId="63ABF9FF" w14:textId="77777777" w:rsidR="003E5D79" w:rsidRPr="003F42C6" w:rsidRDefault="003E5D79" w:rsidP="00A851A0">
            <w:pPr>
              <w:ind w:left="111"/>
            </w:pPr>
            <w:r w:rsidRPr="003F42C6">
              <w:t>Nav pieļaujama</w:t>
            </w:r>
          </w:p>
        </w:tc>
      </w:tr>
      <w:tr w:rsidR="003E5D79" w:rsidRPr="003F42C6" w14:paraId="25FFB709" w14:textId="77777777" w:rsidTr="007C3388">
        <w:tc>
          <w:tcPr>
            <w:tcW w:w="1802" w:type="pct"/>
            <w:tcBorders>
              <w:top w:val="outset" w:sz="6" w:space="0" w:color="auto"/>
              <w:left w:val="outset" w:sz="6" w:space="0" w:color="auto"/>
              <w:bottom w:val="outset" w:sz="6" w:space="0" w:color="auto"/>
              <w:right w:val="outset" w:sz="6" w:space="0" w:color="auto"/>
            </w:tcBorders>
          </w:tcPr>
          <w:p w14:paraId="11DE9FE0" w14:textId="77777777" w:rsidR="003E5D79" w:rsidRPr="003F42C6" w:rsidRDefault="003E5D79" w:rsidP="00A851A0">
            <w:pPr>
              <w:ind w:left="142"/>
            </w:pPr>
            <w:r w:rsidRPr="003F42C6">
              <w:t>Cits</w:t>
            </w:r>
          </w:p>
        </w:tc>
        <w:tc>
          <w:tcPr>
            <w:tcW w:w="3198" w:type="pct"/>
            <w:tcBorders>
              <w:top w:val="outset" w:sz="6" w:space="0" w:color="auto"/>
              <w:left w:val="outset" w:sz="6" w:space="0" w:color="auto"/>
              <w:bottom w:val="outset" w:sz="6" w:space="0" w:color="auto"/>
              <w:right w:val="outset" w:sz="6" w:space="0" w:color="auto"/>
            </w:tcBorders>
          </w:tcPr>
          <w:p w14:paraId="24A7FE43" w14:textId="77777777" w:rsidR="003E5D79" w:rsidRPr="003F42C6" w:rsidRDefault="003E5D79" w:rsidP="00A851A0">
            <w:pPr>
              <w:ind w:left="111"/>
            </w:pPr>
            <w:r w:rsidRPr="003F42C6">
              <w:t>Nav izmantojams kā mātes piena aizstājējs.</w:t>
            </w:r>
          </w:p>
          <w:p w14:paraId="5BD2186B" w14:textId="584C8E4B" w:rsidR="003E5D79" w:rsidRPr="003F42C6" w:rsidRDefault="003E5D79" w:rsidP="00A851A0">
            <w:pPr>
              <w:ind w:left="111"/>
            </w:pPr>
            <w:r w:rsidRPr="003F42C6">
              <w:t xml:space="preserve">Produkts ir </w:t>
            </w:r>
            <w:r w:rsidR="00CC2AF3" w:rsidRPr="003F42C6">
              <w:t>paredzēts zīdaiņu īpašajai diētai, uzsākot atbilstošu papildu ēdināšanu</w:t>
            </w:r>
          </w:p>
        </w:tc>
      </w:tr>
    </w:tbl>
    <w:p w14:paraId="5E1D98E7" w14:textId="77777777" w:rsidR="003E5D79" w:rsidRPr="00404BBB" w:rsidRDefault="003E5D79" w:rsidP="00D810B9">
      <w:pPr>
        <w:jc w:val="center"/>
        <w:rPr>
          <w:sz w:val="16"/>
          <w:szCs w:val="16"/>
        </w:rPr>
      </w:pPr>
    </w:p>
    <w:p w14:paraId="307FBE72" w14:textId="067E0580" w:rsidR="003E5D79" w:rsidRPr="00404BBB" w:rsidRDefault="00720EA2" w:rsidP="00404BBB">
      <w:pPr>
        <w:pStyle w:val="ListParagraph"/>
        <w:numPr>
          <w:ilvl w:val="0"/>
          <w:numId w:val="27"/>
        </w:numPr>
        <w:tabs>
          <w:tab w:val="left" w:pos="426"/>
        </w:tabs>
        <w:ind w:left="0" w:firstLine="0"/>
        <w:jc w:val="center"/>
        <w:rPr>
          <w:rFonts w:cs="Times New Roman"/>
          <w:b/>
          <w:bCs/>
          <w:szCs w:val="24"/>
        </w:rPr>
      </w:pPr>
      <w:r w:rsidRPr="00404BBB">
        <w:rPr>
          <w:rFonts w:cs="Times New Roman"/>
          <w:b/>
          <w:bCs/>
          <w:szCs w:val="24"/>
        </w:rPr>
        <w:t>Apstrādātas g</w:t>
      </w:r>
      <w:r w:rsidR="003E5D79" w:rsidRPr="00404BBB">
        <w:rPr>
          <w:rFonts w:cs="Times New Roman"/>
          <w:b/>
          <w:bCs/>
          <w:szCs w:val="24"/>
        </w:rPr>
        <w:t xml:space="preserve">raudaugu pārtikas un </w:t>
      </w:r>
      <w:r w:rsidR="00317986" w:rsidRPr="00404BBB">
        <w:rPr>
          <w:rFonts w:cs="Times New Roman"/>
          <w:b/>
          <w:bCs/>
          <w:szCs w:val="24"/>
        </w:rPr>
        <w:t>zīdaiņiem un maziem bērniem paredzēta</w:t>
      </w:r>
      <w:r w:rsidR="00317986">
        <w:rPr>
          <w:rFonts w:cs="Times New Roman"/>
          <w:b/>
          <w:bCs/>
          <w:szCs w:val="24"/>
        </w:rPr>
        <w:t>s</w:t>
      </w:r>
      <w:r w:rsidR="00317986" w:rsidRPr="00404BBB">
        <w:rPr>
          <w:rFonts w:cs="Times New Roman"/>
          <w:b/>
          <w:bCs/>
          <w:szCs w:val="24"/>
        </w:rPr>
        <w:t xml:space="preserve"> </w:t>
      </w:r>
      <w:r w:rsidRPr="00404BBB">
        <w:rPr>
          <w:rFonts w:cs="Times New Roman"/>
          <w:b/>
          <w:bCs/>
          <w:szCs w:val="24"/>
        </w:rPr>
        <w:t>pārtikas</w:t>
      </w:r>
      <w:r w:rsidR="00317986">
        <w:rPr>
          <w:rFonts w:cs="Times New Roman"/>
          <w:b/>
          <w:bCs/>
          <w:szCs w:val="24"/>
        </w:rPr>
        <w:t xml:space="preserve"> </w:t>
      </w:r>
      <w:r w:rsidR="003E5D79" w:rsidRPr="00404BBB">
        <w:rPr>
          <w:rFonts w:cs="Times New Roman"/>
          <w:b/>
          <w:bCs/>
          <w:szCs w:val="24"/>
        </w:rPr>
        <w:t>ražošanas un kvalitātes kritēriji</w:t>
      </w:r>
    </w:p>
    <w:p w14:paraId="14135EE1" w14:textId="77777777" w:rsidR="0038674C" w:rsidRPr="00404BBB" w:rsidRDefault="0038674C" w:rsidP="003F42C6">
      <w:pPr>
        <w:pStyle w:val="ListParagraph"/>
        <w:ind w:left="0" w:firstLine="709"/>
        <w:jc w:val="both"/>
        <w:rPr>
          <w:rFonts w:cs="Times New Roman"/>
          <w:bCs/>
          <w:sz w:val="16"/>
          <w:szCs w:val="16"/>
        </w:rPr>
      </w:pPr>
    </w:p>
    <w:p w14:paraId="2FB9DDCD" w14:textId="2F6267AB" w:rsidR="003E5D79" w:rsidRPr="003F42C6" w:rsidRDefault="00317986" w:rsidP="003F42C6">
      <w:pPr>
        <w:ind w:firstLine="709"/>
        <w:jc w:val="both"/>
      </w:pPr>
      <w:r>
        <w:rPr>
          <w:bCs/>
        </w:rPr>
        <w:t>Z</w:t>
      </w:r>
      <w:r w:rsidRPr="003F42C6">
        <w:rPr>
          <w:bCs/>
        </w:rPr>
        <w:t>īdaiņ</w:t>
      </w:r>
      <w:r>
        <w:rPr>
          <w:bCs/>
        </w:rPr>
        <w:t>iem</w:t>
      </w:r>
      <w:r w:rsidRPr="003F42C6">
        <w:rPr>
          <w:bCs/>
        </w:rPr>
        <w:t xml:space="preserve"> un maz</w:t>
      </w:r>
      <w:r>
        <w:rPr>
          <w:bCs/>
        </w:rPr>
        <w:t>iem</w:t>
      </w:r>
      <w:r w:rsidRPr="003F42C6">
        <w:rPr>
          <w:bCs/>
        </w:rPr>
        <w:t xml:space="preserve"> bērn</w:t>
      </w:r>
      <w:r>
        <w:rPr>
          <w:bCs/>
        </w:rPr>
        <w:t>iem</w:t>
      </w:r>
      <w:r w:rsidR="005B5074">
        <w:rPr>
          <w:bCs/>
        </w:rPr>
        <w:t xml:space="preserve"> paredzētas</w:t>
      </w:r>
      <w:r w:rsidRPr="003F42C6">
        <w:t xml:space="preserve"> </w:t>
      </w:r>
      <w:r w:rsidR="005B5074">
        <w:t>g</w:t>
      </w:r>
      <w:r w:rsidR="003E5D79" w:rsidRPr="003F42C6">
        <w:rPr>
          <w:bCs/>
        </w:rPr>
        <w:t xml:space="preserve">raudaugu pārtikas produktu, dārzeņu un augļu </w:t>
      </w:r>
      <w:r w:rsidR="003E5D79" w:rsidRPr="003F42C6">
        <w:t xml:space="preserve">produktu, </w:t>
      </w:r>
      <w:r>
        <w:t xml:space="preserve">kā arī </w:t>
      </w:r>
      <w:r w:rsidR="003E5D79" w:rsidRPr="003F42C6">
        <w:t>gaļas produktu</w:t>
      </w:r>
      <w:r w:rsidR="003E5D79" w:rsidRPr="003F42C6">
        <w:rPr>
          <w:bCs/>
        </w:rPr>
        <w:t xml:space="preserve"> </w:t>
      </w:r>
      <w:r w:rsidR="003E5D79" w:rsidRPr="003F42C6">
        <w:t>ražošanā un izplatīšanā ievērotas:</w:t>
      </w:r>
    </w:p>
    <w:p w14:paraId="44CEA9A8" w14:textId="793EDC24" w:rsidR="00432339" w:rsidRPr="00432339" w:rsidRDefault="00432339" w:rsidP="00432339">
      <w:pPr>
        <w:pStyle w:val="ListParagraph"/>
        <w:ind w:left="0" w:firstLine="709"/>
        <w:jc w:val="both"/>
        <w:rPr>
          <w:rFonts w:cs="Times New Roman"/>
          <w:bCs/>
          <w:szCs w:val="24"/>
        </w:rPr>
      </w:pPr>
      <w:r>
        <w:rPr>
          <w:rFonts w:cs="Times New Roman"/>
          <w:szCs w:val="24"/>
        </w:rPr>
        <w:t>1) </w:t>
      </w:r>
      <w:r w:rsidRPr="003F42C6">
        <w:rPr>
          <w:rFonts w:cs="Times New Roman"/>
          <w:szCs w:val="24"/>
        </w:rPr>
        <w:t>Eiropas Parlamenta un Padomes 2013.</w:t>
      </w:r>
      <w:r>
        <w:rPr>
          <w:rFonts w:cs="Times New Roman"/>
          <w:szCs w:val="24"/>
        </w:rPr>
        <w:t> </w:t>
      </w:r>
      <w:r w:rsidRPr="003F42C6">
        <w:rPr>
          <w:rFonts w:cs="Times New Roman"/>
          <w:szCs w:val="24"/>
        </w:rPr>
        <w:t>gada 12.</w:t>
      </w:r>
      <w:r>
        <w:rPr>
          <w:rFonts w:cs="Times New Roman"/>
          <w:szCs w:val="24"/>
        </w:rPr>
        <w:t> </w:t>
      </w:r>
      <w:r w:rsidRPr="003F42C6">
        <w:rPr>
          <w:rFonts w:cs="Times New Roman"/>
          <w:szCs w:val="24"/>
        </w:rPr>
        <w:t>jūnij</w:t>
      </w:r>
      <w:r>
        <w:rPr>
          <w:rFonts w:cs="Times New Roman"/>
          <w:szCs w:val="24"/>
        </w:rPr>
        <w:t>a</w:t>
      </w:r>
      <w:r w:rsidRPr="003F42C6">
        <w:rPr>
          <w:rFonts w:cs="Times New Roman"/>
          <w:szCs w:val="24"/>
        </w:rPr>
        <w:t xml:space="preserve"> Regul</w:t>
      </w:r>
      <w:r>
        <w:rPr>
          <w:rFonts w:cs="Times New Roman"/>
          <w:szCs w:val="24"/>
        </w:rPr>
        <w:t>ā</w:t>
      </w:r>
      <w:r w:rsidRPr="003F42C6">
        <w:rPr>
          <w:rFonts w:cs="Times New Roman"/>
          <w:szCs w:val="24"/>
        </w:rPr>
        <w:t xml:space="preserve"> (ES) Nr. 609/2013 par zīdaiņiem un maziem bērniem paredzētu pārtiku, īpašiem medicīniskiem nolūkiem </w:t>
      </w:r>
      <w:r w:rsidRPr="00432339">
        <w:rPr>
          <w:rFonts w:cs="Times New Roman"/>
          <w:szCs w:val="24"/>
        </w:rPr>
        <w:t>paredzētu pārtiku un par pilnīgiem uztura aizstājējiem svara kontrolei, un ar ko atceļ Padomes Direktīvu 92/52/EEK, Komisijas Direktīvas 96/8/EK, 1999/21/EK, 2006/125/EK un 2006/141/EK, Eiropas Parlamenta un Padomes Direktīvu 2009/39/EK un Komisijas Regulas (EK) Nr. 41/2009 un (EK) Nr. 953/2009, noteiktās prasības;</w:t>
      </w:r>
    </w:p>
    <w:p w14:paraId="25D92FF7" w14:textId="1FED002A" w:rsidR="00B028D4" w:rsidRPr="003F42C6" w:rsidRDefault="00404BBB" w:rsidP="00404BBB">
      <w:pPr>
        <w:pStyle w:val="ListParagraph"/>
        <w:ind w:left="0" w:firstLine="709"/>
        <w:jc w:val="both"/>
        <w:rPr>
          <w:rFonts w:cs="Times New Roman"/>
          <w:szCs w:val="24"/>
        </w:rPr>
      </w:pPr>
      <w:r>
        <w:rPr>
          <w:rFonts w:cs="Times New Roman"/>
          <w:szCs w:val="24"/>
        </w:rPr>
        <w:lastRenderedPageBreak/>
        <w:t>2) </w:t>
      </w:r>
      <w:r w:rsidR="00B028D4" w:rsidRPr="003F42C6">
        <w:rPr>
          <w:rFonts w:cs="Times New Roman"/>
          <w:szCs w:val="24"/>
        </w:rPr>
        <w:t>Eiropas Komisijas 2006.</w:t>
      </w:r>
      <w:r>
        <w:rPr>
          <w:rFonts w:cs="Times New Roman"/>
          <w:szCs w:val="24"/>
        </w:rPr>
        <w:t> </w:t>
      </w:r>
      <w:r w:rsidR="00B028D4" w:rsidRPr="003F42C6">
        <w:rPr>
          <w:rFonts w:cs="Times New Roman"/>
          <w:szCs w:val="24"/>
        </w:rPr>
        <w:t>gada 19.</w:t>
      </w:r>
      <w:r>
        <w:rPr>
          <w:rFonts w:cs="Times New Roman"/>
          <w:szCs w:val="24"/>
        </w:rPr>
        <w:t> </w:t>
      </w:r>
      <w:r w:rsidR="00B028D4" w:rsidRPr="003F42C6">
        <w:rPr>
          <w:rFonts w:cs="Times New Roman"/>
          <w:szCs w:val="24"/>
        </w:rPr>
        <w:t>decembra Regul</w:t>
      </w:r>
      <w:r w:rsidR="00317986">
        <w:rPr>
          <w:rFonts w:cs="Times New Roman"/>
          <w:szCs w:val="24"/>
        </w:rPr>
        <w:t>ā</w:t>
      </w:r>
      <w:r w:rsidR="00B028D4" w:rsidRPr="003F42C6">
        <w:rPr>
          <w:rFonts w:cs="Times New Roman"/>
          <w:szCs w:val="24"/>
        </w:rPr>
        <w:t xml:space="preserve"> (EK) Nr.</w:t>
      </w:r>
      <w:r>
        <w:rPr>
          <w:rFonts w:cs="Times New Roman"/>
          <w:szCs w:val="24"/>
        </w:rPr>
        <w:t> </w:t>
      </w:r>
      <w:r w:rsidR="00B028D4" w:rsidRPr="003F42C6">
        <w:rPr>
          <w:rFonts w:cs="Times New Roman"/>
          <w:szCs w:val="24"/>
        </w:rPr>
        <w:t>1881/2006, ar ko nosaka konkrētu piesārņotāju maksimāli pieļaujamo koncentrāciju pārtikas produktos</w:t>
      </w:r>
      <w:r w:rsidR="00317986">
        <w:rPr>
          <w:rFonts w:cs="Times New Roman"/>
          <w:szCs w:val="24"/>
        </w:rPr>
        <w:t>,</w:t>
      </w:r>
      <w:r w:rsidR="00B028D4" w:rsidRPr="003F42C6">
        <w:rPr>
          <w:rFonts w:cs="Times New Roman"/>
          <w:szCs w:val="24"/>
        </w:rPr>
        <w:t xml:space="preserve"> </w:t>
      </w:r>
      <w:r w:rsidR="00A03495" w:rsidRPr="003F42C6">
        <w:rPr>
          <w:rFonts w:cs="Times New Roman"/>
          <w:szCs w:val="24"/>
        </w:rPr>
        <w:t>noteiktās prasības</w:t>
      </w:r>
      <w:r w:rsidR="00B028D4" w:rsidRPr="003F42C6">
        <w:rPr>
          <w:rFonts w:cs="Times New Roman"/>
          <w:szCs w:val="24"/>
        </w:rPr>
        <w:t>;</w:t>
      </w:r>
    </w:p>
    <w:p w14:paraId="1811DF1D" w14:textId="31E841D0" w:rsidR="00B028D4" w:rsidRPr="003F42C6" w:rsidRDefault="00404BBB" w:rsidP="00404BBB">
      <w:pPr>
        <w:pStyle w:val="ListParagraph"/>
        <w:ind w:left="0" w:firstLine="709"/>
        <w:jc w:val="both"/>
        <w:rPr>
          <w:rFonts w:cs="Times New Roman"/>
          <w:szCs w:val="24"/>
        </w:rPr>
      </w:pPr>
      <w:r>
        <w:rPr>
          <w:rFonts w:cs="Times New Roman"/>
          <w:szCs w:val="24"/>
        </w:rPr>
        <w:t>3) </w:t>
      </w:r>
      <w:r w:rsidR="00B028D4" w:rsidRPr="003F42C6">
        <w:rPr>
          <w:rFonts w:cs="Times New Roman"/>
          <w:szCs w:val="24"/>
        </w:rPr>
        <w:t>Eiropas Parlamenta un Padomes 2008.</w:t>
      </w:r>
      <w:r>
        <w:rPr>
          <w:rFonts w:cs="Times New Roman"/>
          <w:szCs w:val="24"/>
        </w:rPr>
        <w:t> </w:t>
      </w:r>
      <w:r w:rsidR="00B028D4" w:rsidRPr="003F42C6">
        <w:rPr>
          <w:rFonts w:cs="Times New Roman"/>
          <w:szCs w:val="24"/>
        </w:rPr>
        <w:t>gada 16.</w:t>
      </w:r>
      <w:r>
        <w:rPr>
          <w:rFonts w:cs="Times New Roman"/>
          <w:szCs w:val="24"/>
        </w:rPr>
        <w:t> </w:t>
      </w:r>
      <w:r w:rsidR="00B028D4" w:rsidRPr="003F42C6">
        <w:rPr>
          <w:rFonts w:cs="Times New Roman"/>
          <w:szCs w:val="24"/>
        </w:rPr>
        <w:t>decembra Regul</w:t>
      </w:r>
      <w:r w:rsidR="00CE1F02">
        <w:rPr>
          <w:rFonts w:cs="Times New Roman"/>
          <w:szCs w:val="24"/>
        </w:rPr>
        <w:t>ā</w:t>
      </w:r>
      <w:r w:rsidR="00B028D4" w:rsidRPr="003F42C6">
        <w:rPr>
          <w:rFonts w:cs="Times New Roman"/>
          <w:szCs w:val="24"/>
        </w:rPr>
        <w:t xml:space="preserve"> (EK) Nr.</w:t>
      </w:r>
      <w:r>
        <w:rPr>
          <w:rFonts w:cs="Times New Roman"/>
          <w:szCs w:val="24"/>
        </w:rPr>
        <w:t> </w:t>
      </w:r>
      <w:r w:rsidR="00B028D4" w:rsidRPr="003F42C6">
        <w:rPr>
          <w:rFonts w:cs="Times New Roman"/>
          <w:szCs w:val="24"/>
        </w:rPr>
        <w:t>1333/2008 par pārtikas piedevām</w:t>
      </w:r>
      <w:r w:rsidR="00A03495" w:rsidRPr="003F42C6">
        <w:rPr>
          <w:rFonts w:cs="Times New Roman"/>
          <w:szCs w:val="24"/>
        </w:rPr>
        <w:t xml:space="preserve"> noteiktās prasības</w:t>
      </w:r>
      <w:r w:rsidR="00B028D4" w:rsidRPr="003F42C6">
        <w:rPr>
          <w:rFonts w:cs="Times New Roman"/>
          <w:szCs w:val="24"/>
        </w:rPr>
        <w:t>;</w:t>
      </w:r>
    </w:p>
    <w:p w14:paraId="2ECB5D45" w14:textId="156E53FB" w:rsidR="003E5D79" w:rsidRPr="003F42C6" w:rsidRDefault="00404BBB" w:rsidP="00404BBB">
      <w:pPr>
        <w:pStyle w:val="ListParagraph"/>
        <w:ind w:left="0" w:firstLine="709"/>
        <w:jc w:val="both"/>
        <w:rPr>
          <w:rFonts w:cs="Times New Roman"/>
          <w:szCs w:val="24"/>
        </w:rPr>
      </w:pPr>
      <w:r>
        <w:rPr>
          <w:rFonts w:cs="Times New Roman"/>
          <w:szCs w:val="24"/>
        </w:rPr>
        <w:t>4) </w:t>
      </w:r>
      <w:r w:rsidR="006673B3" w:rsidRPr="003F42C6">
        <w:rPr>
          <w:rFonts w:cs="Times New Roman"/>
          <w:szCs w:val="24"/>
        </w:rPr>
        <w:t>Ministru kabineta 2015.</w:t>
      </w:r>
      <w:r w:rsidR="00D902B2" w:rsidRPr="003F42C6">
        <w:rPr>
          <w:rFonts w:cs="Times New Roman"/>
          <w:szCs w:val="24"/>
        </w:rPr>
        <w:t> </w:t>
      </w:r>
      <w:r w:rsidR="006673B3" w:rsidRPr="003F42C6">
        <w:rPr>
          <w:rFonts w:cs="Times New Roman"/>
          <w:szCs w:val="24"/>
        </w:rPr>
        <w:t>gada 2.</w:t>
      </w:r>
      <w:r w:rsidR="00D902B2" w:rsidRPr="003F42C6">
        <w:rPr>
          <w:rFonts w:cs="Times New Roman"/>
          <w:szCs w:val="24"/>
        </w:rPr>
        <w:t> </w:t>
      </w:r>
      <w:r w:rsidR="006673B3" w:rsidRPr="003F42C6">
        <w:rPr>
          <w:rFonts w:cs="Times New Roman"/>
          <w:szCs w:val="24"/>
        </w:rPr>
        <w:t xml:space="preserve">jūnija </w:t>
      </w:r>
      <w:r w:rsidR="003E5D79" w:rsidRPr="003F42C6">
        <w:rPr>
          <w:rFonts w:cs="Times New Roman"/>
          <w:szCs w:val="24"/>
        </w:rPr>
        <w:t>noteikumos Nr.</w:t>
      </w:r>
      <w:r>
        <w:rPr>
          <w:rFonts w:cs="Times New Roman"/>
          <w:szCs w:val="24"/>
        </w:rPr>
        <w:t> </w:t>
      </w:r>
      <w:r w:rsidR="003E5D79" w:rsidRPr="003F42C6">
        <w:rPr>
          <w:rFonts w:cs="Times New Roman"/>
          <w:szCs w:val="24"/>
        </w:rPr>
        <w:t xml:space="preserve">269 </w:t>
      </w:r>
      <w:r>
        <w:rPr>
          <w:rFonts w:cs="Times New Roman"/>
          <w:szCs w:val="24"/>
        </w:rPr>
        <w:t>"</w:t>
      </w:r>
      <w:r w:rsidR="003E5D79" w:rsidRPr="003F42C6">
        <w:rPr>
          <w:rFonts w:cs="Times New Roman"/>
          <w:szCs w:val="24"/>
        </w:rPr>
        <w:t>Prasības zīdaiņu un mazu bērnu pārtikai un tās marķējumam</w:t>
      </w:r>
      <w:r w:rsidR="00D810B9" w:rsidRPr="003F42C6">
        <w:rPr>
          <w:rFonts w:cs="Times New Roman"/>
          <w:szCs w:val="24"/>
        </w:rPr>
        <w:t>"</w:t>
      </w:r>
      <w:r w:rsidR="003E5D79" w:rsidRPr="003F42C6">
        <w:rPr>
          <w:rFonts w:cs="Times New Roman"/>
          <w:szCs w:val="24"/>
        </w:rPr>
        <w:t xml:space="preserve"> noteiktās prasības.</w:t>
      </w:r>
    </w:p>
    <w:p w14:paraId="462BA18C" w14:textId="77777777" w:rsidR="0038674C" w:rsidRPr="00404BBB" w:rsidRDefault="0038674C" w:rsidP="00D810B9">
      <w:pPr>
        <w:ind w:firstLine="301"/>
        <w:jc w:val="center"/>
        <w:rPr>
          <w:bCs/>
          <w:sz w:val="16"/>
          <w:szCs w:val="16"/>
        </w:rPr>
      </w:pPr>
    </w:p>
    <w:p w14:paraId="26A6DB40" w14:textId="2C843CA2" w:rsidR="003E5D79" w:rsidRPr="00404BBB" w:rsidRDefault="004C3868" w:rsidP="00404BBB">
      <w:pPr>
        <w:pStyle w:val="ListParagraph"/>
        <w:numPr>
          <w:ilvl w:val="1"/>
          <w:numId w:val="27"/>
        </w:numPr>
        <w:tabs>
          <w:tab w:val="left" w:pos="426"/>
        </w:tabs>
        <w:ind w:left="0" w:firstLine="0"/>
        <w:jc w:val="center"/>
        <w:rPr>
          <w:rFonts w:cs="Times New Roman"/>
          <w:b/>
          <w:bCs/>
          <w:szCs w:val="24"/>
        </w:rPr>
      </w:pPr>
      <w:r w:rsidRPr="00404BBB">
        <w:rPr>
          <w:rFonts w:cs="Times New Roman"/>
          <w:b/>
          <w:bCs/>
          <w:szCs w:val="24"/>
        </w:rPr>
        <w:t>P</w:t>
      </w:r>
      <w:r w:rsidR="003E5D79" w:rsidRPr="00404BBB">
        <w:rPr>
          <w:rFonts w:cs="Times New Roman"/>
          <w:b/>
          <w:bCs/>
          <w:szCs w:val="24"/>
        </w:rPr>
        <w:t xml:space="preserve">utras </w:t>
      </w:r>
      <w:r w:rsidR="002D13DF" w:rsidRPr="00404BBB">
        <w:rPr>
          <w:rFonts w:cs="Times New Roman"/>
          <w:b/>
          <w:bCs/>
          <w:szCs w:val="24"/>
        </w:rPr>
        <w:t>(</w:t>
      </w:r>
      <w:r w:rsidR="00B73CC7" w:rsidRPr="00404BBB">
        <w:rPr>
          <w:rFonts w:cs="Times New Roman"/>
          <w:b/>
          <w:bCs/>
          <w:szCs w:val="24"/>
        </w:rPr>
        <w:t xml:space="preserve">putras </w:t>
      </w:r>
      <w:r w:rsidR="002D13DF" w:rsidRPr="00404BBB">
        <w:rPr>
          <w:rFonts w:cs="Times New Roman"/>
          <w:b/>
          <w:bCs/>
          <w:szCs w:val="24"/>
        </w:rPr>
        <w:t>sausais maisījums</w:t>
      </w:r>
      <w:r w:rsidR="00B73CC7" w:rsidRPr="00404BBB">
        <w:rPr>
          <w:rFonts w:cs="Times New Roman"/>
          <w:b/>
          <w:bCs/>
          <w:szCs w:val="24"/>
        </w:rPr>
        <w:t xml:space="preserve">, </w:t>
      </w:r>
      <w:r w:rsidR="002D13DF" w:rsidRPr="00404BBB">
        <w:rPr>
          <w:rFonts w:cs="Times New Roman"/>
          <w:b/>
          <w:bCs/>
          <w:szCs w:val="24"/>
        </w:rPr>
        <w:t>lietošanai</w:t>
      </w:r>
      <w:r w:rsidR="005B5074" w:rsidRPr="005B5074">
        <w:rPr>
          <w:rFonts w:cs="Times New Roman"/>
          <w:b/>
          <w:bCs/>
          <w:szCs w:val="24"/>
        </w:rPr>
        <w:t xml:space="preserve"> </w:t>
      </w:r>
      <w:r w:rsidR="005B5074" w:rsidRPr="00404BBB">
        <w:rPr>
          <w:rFonts w:cs="Times New Roman"/>
          <w:b/>
          <w:bCs/>
          <w:szCs w:val="24"/>
        </w:rPr>
        <w:t>gatava</w:t>
      </w:r>
      <w:r w:rsidR="005B5074" w:rsidRPr="005B5074">
        <w:rPr>
          <w:rFonts w:cs="Times New Roman"/>
          <w:b/>
          <w:bCs/>
          <w:szCs w:val="24"/>
        </w:rPr>
        <w:t xml:space="preserve"> </w:t>
      </w:r>
      <w:r w:rsidR="005B5074" w:rsidRPr="00404BBB">
        <w:rPr>
          <w:rFonts w:cs="Times New Roman"/>
          <w:b/>
          <w:bCs/>
          <w:szCs w:val="24"/>
        </w:rPr>
        <w:t>putra</w:t>
      </w:r>
      <w:r w:rsidR="002D13DF" w:rsidRPr="00404BBB">
        <w:rPr>
          <w:rFonts w:cs="Times New Roman"/>
          <w:b/>
          <w:bCs/>
          <w:szCs w:val="24"/>
        </w:rPr>
        <w:t>)</w:t>
      </w:r>
    </w:p>
    <w:p w14:paraId="0A6C1235" w14:textId="77777777" w:rsidR="003F42C6" w:rsidRPr="00404BBB" w:rsidRDefault="003F42C6" w:rsidP="003F42C6">
      <w:pPr>
        <w:pStyle w:val="ListParagraph"/>
        <w:ind w:left="0"/>
        <w:rPr>
          <w:rFonts w:cs="Times New Roman"/>
          <w:bCs/>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1"/>
        <w:gridCol w:w="5840"/>
      </w:tblGrid>
      <w:tr w:rsidR="00D810B9" w:rsidRPr="003F42C6" w14:paraId="63ABC2DF" w14:textId="77777777" w:rsidTr="007C3388">
        <w:tc>
          <w:tcPr>
            <w:tcW w:w="1802" w:type="pct"/>
            <w:tcBorders>
              <w:top w:val="outset" w:sz="6" w:space="0" w:color="auto"/>
              <w:left w:val="outset" w:sz="6" w:space="0" w:color="auto"/>
              <w:bottom w:val="outset" w:sz="6" w:space="0" w:color="auto"/>
              <w:right w:val="outset" w:sz="6" w:space="0" w:color="auto"/>
            </w:tcBorders>
            <w:vAlign w:val="center"/>
            <w:hideMark/>
          </w:tcPr>
          <w:p w14:paraId="2D487BE9" w14:textId="77777777" w:rsidR="00AF3B17" w:rsidRPr="003F42C6" w:rsidRDefault="00AF3B17" w:rsidP="00D810B9">
            <w:pPr>
              <w:jc w:val="center"/>
            </w:pPr>
            <w:r w:rsidRPr="003F42C6">
              <w:t>Kvalitātes kritērija nosaukums</w:t>
            </w:r>
          </w:p>
        </w:tc>
        <w:tc>
          <w:tcPr>
            <w:tcW w:w="3198" w:type="pct"/>
            <w:tcBorders>
              <w:top w:val="outset" w:sz="6" w:space="0" w:color="auto"/>
              <w:left w:val="outset" w:sz="6" w:space="0" w:color="auto"/>
              <w:bottom w:val="outset" w:sz="6" w:space="0" w:color="auto"/>
              <w:right w:val="outset" w:sz="6" w:space="0" w:color="auto"/>
            </w:tcBorders>
            <w:vAlign w:val="center"/>
            <w:hideMark/>
          </w:tcPr>
          <w:p w14:paraId="50C654B0" w14:textId="77777777" w:rsidR="00AF3B17" w:rsidRPr="003F42C6" w:rsidRDefault="00AF3B17" w:rsidP="00D810B9">
            <w:pPr>
              <w:jc w:val="center"/>
            </w:pPr>
            <w:r w:rsidRPr="003F42C6">
              <w:t>Raksturojums vai norma</w:t>
            </w:r>
          </w:p>
        </w:tc>
      </w:tr>
      <w:tr w:rsidR="00D810B9" w:rsidRPr="003F42C6" w14:paraId="1415B647" w14:textId="77777777" w:rsidTr="007C3388">
        <w:tc>
          <w:tcPr>
            <w:tcW w:w="1802" w:type="pct"/>
            <w:tcBorders>
              <w:top w:val="outset" w:sz="6" w:space="0" w:color="auto"/>
              <w:left w:val="outset" w:sz="6" w:space="0" w:color="auto"/>
              <w:bottom w:val="outset" w:sz="6" w:space="0" w:color="auto"/>
              <w:right w:val="outset" w:sz="6" w:space="0" w:color="auto"/>
            </w:tcBorders>
          </w:tcPr>
          <w:p w14:paraId="4F5FC42C" w14:textId="77777777" w:rsidR="00AF3B17" w:rsidRPr="003F42C6" w:rsidRDefault="00AF3B17" w:rsidP="005B5074">
            <w:pPr>
              <w:ind w:left="142"/>
            </w:pPr>
            <w:r w:rsidRPr="003F42C6">
              <w:t>Krāsa un izskats</w:t>
            </w:r>
          </w:p>
        </w:tc>
        <w:tc>
          <w:tcPr>
            <w:tcW w:w="3198" w:type="pct"/>
            <w:tcBorders>
              <w:top w:val="outset" w:sz="6" w:space="0" w:color="auto"/>
              <w:left w:val="outset" w:sz="6" w:space="0" w:color="auto"/>
              <w:bottom w:val="outset" w:sz="6" w:space="0" w:color="auto"/>
              <w:right w:val="outset" w:sz="6" w:space="0" w:color="auto"/>
            </w:tcBorders>
          </w:tcPr>
          <w:p w14:paraId="27F599B0" w14:textId="77777777" w:rsidR="00AF3B17" w:rsidRPr="003F42C6" w:rsidRDefault="00AF3B17" w:rsidP="005B5074">
            <w:pPr>
              <w:ind w:left="111"/>
            </w:pPr>
            <w:r w:rsidRPr="003F42C6">
              <w:t>Atbilst attiecīgajam produktam</w:t>
            </w:r>
          </w:p>
        </w:tc>
      </w:tr>
      <w:tr w:rsidR="00D810B9" w:rsidRPr="003F42C6" w14:paraId="4FB04B2E" w14:textId="77777777" w:rsidTr="007C3388">
        <w:tc>
          <w:tcPr>
            <w:tcW w:w="1802" w:type="pct"/>
            <w:tcBorders>
              <w:top w:val="outset" w:sz="6" w:space="0" w:color="auto"/>
              <w:left w:val="outset" w:sz="6" w:space="0" w:color="auto"/>
              <w:bottom w:val="outset" w:sz="6" w:space="0" w:color="auto"/>
              <w:right w:val="outset" w:sz="6" w:space="0" w:color="auto"/>
            </w:tcBorders>
          </w:tcPr>
          <w:p w14:paraId="1FFE8442" w14:textId="77777777" w:rsidR="00AF3B17" w:rsidRPr="003F42C6" w:rsidRDefault="00AF3B17" w:rsidP="005B5074">
            <w:pPr>
              <w:ind w:left="142"/>
            </w:pPr>
            <w:r w:rsidRPr="003F42C6">
              <w:t>Smarža un garša</w:t>
            </w:r>
          </w:p>
        </w:tc>
        <w:tc>
          <w:tcPr>
            <w:tcW w:w="3198" w:type="pct"/>
            <w:tcBorders>
              <w:top w:val="outset" w:sz="6" w:space="0" w:color="auto"/>
              <w:left w:val="outset" w:sz="6" w:space="0" w:color="auto"/>
              <w:bottom w:val="outset" w:sz="6" w:space="0" w:color="auto"/>
              <w:right w:val="outset" w:sz="6" w:space="0" w:color="auto"/>
            </w:tcBorders>
          </w:tcPr>
          <w:p w14:paraId="02248FE1" w14:textId="77777777" w:rsidR="00AF3B17" w:rsidRPr="003F42C6" w:rsidRDefault="00AF3B17" w:rsidP="005B5074">
            <w:pPr>
              <w:ind w:left="111"/>
            </w:pPr>
            <w:r w:rsidRPr="003F42C6">
              <w:t>Raksturīga attiecīgajam produktam, bez citas produktam neraksturīgas smaržas un piegaršas</w:t>
            </w:r>
          </w:p>
        </w:tc>
      </w:tr>
      <w:tr w:rsidR="00D810B9" w:rsidRPr="003F42C6" w14:paraId="2749EF78" w14:textId="77777777" w:rsidTr="007C3388">
        <w:tc>
          <w:tcPr>
            <w:tcW w:w="1802" w:type="pct"/>
            <w:tcBorders>
              <w:top w:val="outset" w:sz="6" w:space="0" w:color="auto"/>
              <w:left w:val="outset" w:sz="6" w:space="0" w:color="auto"/>
              <w:bottom w:val="outset" w:sz="6" w:space="0" w:color="auto"/>
              <w:right w:val="outset" w:sz="6" w:space="0" w:color="auto"/>
            </w:tcBorders>
          </w:tcPr>
          <w:p w14:paraId="39411681" w14:textId="77777777" w:rsidR="00AF3B17" w:rsidRPr="003F42C6" w:rsidRDefault="00AF3B17" w:rsidP="005B5074">
            <w:pPr>
              <w:ind w:left="142"/>
            </w:pPr>
            <w:r w:rsidRPr="003F42C6">
              <w:t>Olbaltumvielas</w:t>
            </w:r>
          </w:p>
        </w:tc>
        <w:tc>
          <w:tcPr>
            <w:tcW w:w="3198" w:type="pct"/>
            <w:vMerge w:val="restart"/>
            <w:tcBorders>
              <w:top w:val="outset" w:sz="6" w:space="0" w:color="auto"/>
              <w:left w:val="outset" w:sz="6" w:space="0" w:color="auto"/>
              <w:right w:val="outset" w:sz="6" w:space="0" w:color="auto"/>
            </w:tcBorders>
            <w:vAlign w:val="center"/>
          </w:tcPr>
          <w:p w14:paraId="110927D6" w14:textId="78A89100" w:rsidR="00AF3B17" w:rsidRPr="003F42C6" w:rsidRDefault="00AF3B17" w:rsidP="005B5074">
            <w:pPr>
              <w:ind w:left="111"/>
            </w:pPr>
            <w:r w:rsidRPr="003F42C6">
              <w:t xml:space="preserve">Atbilst </w:t>
            </w:r>
            <w:r w:rsidR="006673B3" w:rsidRPr="003F42C6">
              <w:t>Ministru kabineta 2015.</w:t>
            </w:r>
            <w:r w:rsidR="00D902B2" w:rsidRPr="003F42C6">
              <w:t> </w:t>
            </w:r>
            <w:r w:rsidR="006673B3" w:rsidRPr="003F42C6">
              <w:t>gada 2.</w:t>
            </w:r>
            <w:r w:rsidR="00D902B2" w:rsidRPr="003F42C6">
              <w:t> </w:t>
            </w:r>
            <w:r w:rsidR="006673B3" w:rsidRPr="003F42C6">
              <w:t xml:space="preserve">jūnija </w:t>
            </w:r>
            <w:r w:rsidRPr="003F42C6">
              <w:t>noteikum</w:t>
            </w:r>
            <w:r w:rsidR="005B5074">
              <w:t>os</w:t>
            </w:r>
            <w:r w:rsidRPr="003F42C6">
              <w:t xml:space="preserve"> Nr.</w:t>
            </w:r>
            <w:r w:rsidR="005B5074">
              <w:t> </w:t>
            </w:r>
            <w:r w:rsidRPr="003F42C6">
              <w:t xml:space="preserve">269 </w:t>
            </w:r>
            <w:r w:rsidR="005B5074">
              <w:t>"</w:t>
            </w:r>
            <w:r w:rsidRPr="003F42C6">
              <w:t>Prasības zīdaiņu un mazu bērnu pārtikai un tās marķējumam</w:t>
            </w:r>
            <w:r w:rsidR="00D810B9" w:rsidRPr="003F42C6">
              <w:t>"</w:t>
            </w:r>
            <w:r w:rsidRPr="003F42C6">
              <w:t xml:space="preserve"> noteiktajām prasībām</w:t>
            </w:r>
          </w:p>
        </w:tc>
      </w:tr>
      <w:tr w:rsidR="00D810B9" w:rsidRPr="003F42C6" w14:paraId="5B778AAA" w14:textId="77777777" w:rsidTr="007C3388">
        <w:tc>
          <w:tcPr>
            <w:tcW w:w="1802" w:type="pct"/>
            <w:tcBorders>
              <w:top w:val="outset" w:sz="6" w:space="0" w:color="auto"/>
              <w:left w:val="outset" w:sz="6" w:space="0" w:color="auto"/>
              <w:bottom w:val="outset" w:sz="6" w:space="0" w:color="auto"/>
              <w:right w:val="outset" w:sz="6" w:space="0" w:color="auto"/>
            </w:tcBorders>
          </w:tcPr>
          <w:p w14:paraId="5A74A74F" w14:textId="77777777" w:rsidR="00AF3B17" w:rsidRPr="003F42C6" w:rsidRDefault="00AF3B17" w:rsidP="005B5074">
            <w:pPr>
              <w:ind w:left="142"/>
            </w:pPr>
            <w:r w:rsidRPr="003F42C6">
              <w:t>Tauki</w:t>
            </w:r>
          </w:p>
        </w:tc>
        <w:tc>
          <w:tcPr>
            <w:tcW w:w="3198" w:type="pct"/>
            <w:vMerge/>
            <w:tcBorders>
              <w:left w:val="outset" w:sz="6" w:space="0" w:color="auto"/>
              <w:right w:val="outset" w:sz="6" w:space="0" w:color="auto"/>
            </w:tcBorders>
          </w:tcPr>
          <w:p w14:paraId="48435DF0" w14:textId="77777777" w:rsidR="00AF3B17" w:rsidRPr="003F42C6" w:rsidRDefault="00AF3B17" w:rsidP="005B5074">
            <w:pPr>
              <w:ind w:left="111"/>
            </w:pPr>
          </w:p>
        </w:tc>
      </w:tr>
      <w:tr w:rsidR="00D810B9" w:rsidRPr="003F42C6" w14:paraId="33817C2C" w14:textId="77777777" w:rsidTr="007C3388">
        <w:tc>
          <w:tcPr>
            <w:tcW w:w="1802" w:type="pct"/>
            <w:tcBorders>
              <w:top w:val="outset" w:sz="6" w:space="0" w:color="auto"/>
              <w:left w:val="outset" w:sz="6" w:space="0" w:color="auto"/>
              <w:bottom w:val="outset" w:sz="6" w:space="0" w:color="auto"/>
              <w:right w:val="outset" w:sz="6" w:space="0" w:color="auto"/>
            </w:tcBorders>
          </w:tcPr>
          <w:p w14:paraId="140F8ABB" w14:textId="77777777" w:rsidR="00AF3B17" w:rsidRPr="003F42C6" w:rsidRDefault="00AF3B17" w:rsidP="005B5074">
            <w:pPr>
              <w:ind w:left="142"/>
            </w:pPr>
            <w:r w:rsidRPr="003F42C6">
              <w:t>Minerālvielas</w:t>
            </w:r>
          </w:p>
        </w:tc>
        <w:tc>
          <w:tcPr>
            <w:tcW w:w="3198" w:type="pct"/>
            <w:vMerge/>
            <w:tcBorders>
              <w:left w:val="outset" w:sz="6" w:space="0" w:color="auto"/>
              <w:right w:val="outset" w:sz="6" w:space="0" w:color="auto"/>
            </w:tcBorders>
          </w:tcPr>
          <w:p w14:paraId="3349DBC9" w14:textId="77777777" w:rsidR="00AF3B17" w:rsidRPr="003F42C6" w:rsidRDefault="00AF3B17" w:rsidP="005B5074">
            <w:pPr>
              <w:ind w:left="111"/>
            </w:pPr>
          </w:p>
        </w:tc>
      </w:tr>
      <w:tr w:rsidR="00D810B9" w:rsidRPr="003F42C6" w14:paraId="51ABE344" w14:textId="77777777" w:rsidTr="007C3388">
        <w:tc>
          <w:tcPr>
            <w:tcW w:w="1802" w:type="pct"/>
            <w:tcBorders>
              <w:top w:val="outset" w:sz="6" w:space="0" w:color="auto"/>
              <w:left w:val="outset" w:sz="6" w:space="0" w:color="auto"/>
              <w:bottom w:val="outset" w:sz="6" w:space="0" w:color="auto"/>
              <w:right w:val="outset" w:sz="6" w:space="0" w:color="auto"/>
            </w:tcBorders>
          </w:tcPr>
          <w:p w14:paraId="098568C6" w14:textId="77777777" w:rsidR="00AF3B17" w:rsidRPr="003F42C6" w:rsidRDefault="00AF3B17" w:rsidP="005B5074">
            <w:pPr>
              <w:ind w:left="142"/>
            </w:pPr>
            <w:r w:rsidRPr="003F42C6">
              <w:t>Vitamīni</w:t>
            </w:r>
          </w:p>
        </w:tc>
        <w:tc>
          <w:tcPr>
            <w:tcW w:w="3198" w:type="pct"/>
            <w:vMerge/>
            <w:tcBorders>
              <w:left w:val="outset" w:sz="6" w:space="0" w:color="auto"/>
              <w:bottom w:val="outset" w:sz="6" w:space="0" w:color="auto"/>
              <w:right w:val="outset" w:sz="6" w:space="0" w:color="auto"/>
            </w:tcBorders>
          </w:tcPr>
          <w:p w14:paraId="5E111DAA" w14:textId="77777777" w:rsidR="00AF3B17" w:rsidRPr="003F42C6" w:rsidRDefault="00AF3B17" w:rsidP="005B5074">
            <w:pPr>
              <w:ind w:left="111"/>
            </w:pPr>
          </w:p>
        </w:tc>
      </w:tr>
      <w:tr w:rsidR="00AF3B17" w:rsidRPr="003F42C6" w14:paraId="5682F4A2" w14:textId="77777777" w:rsidTr="007C3388">
        <w:tc>
          <w:tcPr>
            <w:tcW w:w="1802" w:type="pct"/>
            <w:tcBorders>
              <w:top w:val="outset" w:sz="6" w:space="0" w:color="auto"/>
              <w:left w:val="outset" w:sz="6" w:space="0" w:color="auto"/>
              <w:bottom w:val="outset" w:sz="6" w:space="0" w:color="auto"/>
              <w:right w:val="outset" w:sz="6" w:space="0" w:color="auto"/>
            </w:tcBorders>
          </w:tcPr>
          <w:p w14:paraId="4A3A7FBE" w14:textId="77777777" w:rsidR="00AF3B17" w:rsidRPr="003F42C6" w:rsidRDefault="00AF3B17" w:rsidP="005B5074">
            <w:pPr>
              <w:ind w:left="142"/>
            </w:pPr>
            <w:r w:rsidRPr="003F42C6">
              <w:t>Cits</w:t>
            </w:r>
          </w:p>
        </w:tc>
        <w:tc>
          <w:tcPr>
            <w:tcW w:w="3198" w:type="pct"/>
            <w:tcBorders>
              <w:top w:val="outset" w:sz="6" w:space="0" w:color="auto"/>
              <w:left w:val="outset" w:sz="6" w:space="0" w:color="auto"/>
              <w:bottom w:val="outset" w:sz="6" w:space="0" w:color="auto"/>
              <w:right w:val="outset" w:sz="6" w:space="0" w:color="auto"/>
            </w:tcBorders>
          </w:tcPr>
          <w:p w14:paraId="41438646" w14:textId="75CF9CA4" w:rsidR="00AF3B17" w:rsidRPr="003F42C6" w:rsidRDefault="00883815" w:rsidP="005B5074">
            <w:pPr>
              <w:ind w:left="111"/>
              <w:rPr>
                <w:bCs/>
              </w:rPr>
            </w:pPr>
            <w:r w:rsidRPr="003F42C6">
              <w:rPr>
                <w:bCs/>
              </w:rPr>
              <w:t>Pārtikas piedevu izmantošana zīdaiņiem un maziem bērniem paredzētajā pārtikā ir noteikta normatīvajos aktos par pārtikas piedevu lietošanu</w:t>
            </w:r>
          </w:p>
        </w:tc>
      </w:tr>
    </w:tbl>
    <w:p w14:paraId="5BEC9E35" w14:textId="38737DD4" w:rsidR="00AF3B17" w:rsidRPr="00404BBB" w:rsidRDefault="00AF3B17" w:rsidP="00D810B9">
      <w:pPr>
        <w:jc w:val="center"/>
        <w:rPr>
          <w:bCs/>
          <w:sz w:val="16"/>
          <w:szCs w:val="16"/>
        </w:rPr>
      </w:pPr>
    </w:p>
    <w:p w14:paraId="0727BE18" w14:textId="77777777" w:rsidR="00A74896" w:rsidRDefault="00A74896" w:rsidP="00404BBB">
      <w:pPr>
        <w:pStyle w:val="ListParagraph"/>
        <w:numPr>
          <w:ilvl w:val="1"/>
          <w:numId w:val="27"/>
        </w:numPr>
        <w:tabs>
          <w:tab w:val="left" w:pos="426"/>
          <w:tab w:val="left" w:pos="3119"/>
        </w:tabs>
        <w:ind w:left="0" w:firstLine="0"/>
        <w:jc w:val="center"/>
        <w:rPr>
          <w:rFonts w:cs="Times New Roman"/>
          <w:b/>
          <w:bCs/>
          <w:szCs w:val="24"/>
        </w:rPr>
      </w:pPr>
      <w:r w:rsidRPr="00404BBB">
        <w:rPr>
          <w:rFonts w:cs="Times New Roman"/>
          <w:b/>
          <w:bCs/>
          <w:szCs w:val="24"/>
        </w:rPr>
        <w:t>Sausiņi</w:t>
      </w:r>
    </w:p>
    <w:p w14:paraId="369FC318" w14:textId="77777777" w:rsidR="00404BBB" w:rsidRPr="00404BBB" w:rsidRDefault="00404BBB" w:rsidP="00404BBB">
      <w:pPr>
        <w:pStyle w:val="ListParagraph"/>
        <w:tabs>
          <w:tab w:val="left" w:pos="567"/>
          <w:tab w:val="left" w:pos="3119"/>
        </w:tabs>
        <w:ind w:left="0"/>
        <w:rPr>
          <w:rFonts w:cs="Times New Roman"/>
          <w:bCs/>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1"/>
        <w:gridCol w:w="5840"/>
      </w:tblGrid>
      <w:tr w:rsidR="00D810B9" w:rsidRPr="003F42C6" w14:paraId="4EE75D33" w14:textId="77777777" w:rsidTr="00141385">
        <w:tc>
          <w:tcPr>
            <w:tcW w:w="1802" w:type="pct"/>
            <w:tcBorders>
              <w:top w:val="outset" w:sz="6" w:space="0" w:color="auto"/>
              <w:left w:val="outset" w:sz="6" w:space="0" w:color="auto"/>
              <w:bottom w:val="outset" w:sz="6" w:space="0" w:color="auto"/>
              <w:right w:val="outset" w:sz="6" w:space="0" w:color="auto"/>
            </w:tcBorders>
            <w:vAlign w:val="center"/>
            <w:hideMark/>
          </w:tcPr>
          <w:p w14:paraId="1AB459B1" w14:textId="77777777" w:rsidR="00A74896" w:rsidRPr="003F42C6" w:rsidRDefault="00A74896" w:rsidP="00D810B9">
            <w:pPr>
              <w:jc w:val="center"/>
            </w:pPr>
            <w:r w:rsidRPr="003F42C6">
              <w:t>Kvalitātes kritērija nosaukums</w:t>
            </w:r>
          </w:p>
        </w:tc>
        <w:tc>
          <w:tcPr>
            <w:tcW w:w="3198" w:type="pct"/>
            <w:tcBorders>
              <w:top w:val="outset" w:sz="6" w:space="0" w:color="auto"/>
              <w:left w:val="outset" w:sz="6" w:space="0" w:color="auto"/>
              <w:bottom w:val="outset" w:sz="6" w:space="0" w:color="auto"/>
              <w:right w:val="outset" w:sz="6" w:space="0" w:color="auto"/>
            </w:tcBorders>
            <w:vAlign w:val="center"/>
            <w:hideMark/>
          </w:tcPr>
          <w:p w14:paraId="13E18CE8" w14:textId="77777777" w:rsidR="00A74896" w:rsidRPr="003F42C6" w:rsidRDefault="00A74896" w:rsidP="00D810B9">
            <w:pPr>
              <w:jc w:val="center"/>
            </w:pPr>
            <w:r w:rsidRPr="003F42C6">
              <w:t>Raksturojums vai norma</w:t>
            </w:r>
          </w:p>
        </w:tc>
      </w:tr>
      <w:tr w:rsidR="00D810B9" w:rsidRPr="003F42C6" w14:paraId="5A96E7F0" w14:textId="77777777" w:rsidTr="00141385">
        <w:tc>
          <w:tcPr>
            <w:tcW w:w="1802" w:type="pct"/>
            <w:tcBorders>
              <w:top w:val="outset" w:sz="6" w:space="0" w:color="auto"/>
              <w:left w:val="outset" w:sz="6" w:space="0" w:color="auto"/>
              <w:bottom w:val="outset" w:sz="6" w:space="0" w:color="auto"/>
              <w:right w:val="outset" w:sz="6" w:space="0" w:color="auto"/>
            </w:tcBorders>
          </w:tcPr>
          <w:p w14:paraId="1CEF3ADB" w14:textId="77777777" w:rsidR="00A74896" w:rsidRPr="003F42C6" w:rsidRDefault="00A74896" w:rsidP="00163A15">
            <w:pPr>
              <w:ind w:left="142"/>
            </w:pPr>
            <w:r w:rsidRPr="003F42C6">
              <w:t>Krāsa un izskats</w:t>
            </w:r>
          </w:p>
        </w:tc>
        <w:tc>
          <w:tcPr>
            <w:tcW w:w="3198" w:type="pct"/>
            <w:tcBorders>
              <w:top w:val="outset" w:sz="6" w:space="0" w:color="auto"/>
              <w:left w:val="outset" w:sz="6" w:space="0" w:color="auto"/>
              <w:bottom w:val="outset" w:sz="6" w:space="0" w:color="auto"/>
              <w:right w:val="outset" w:sz="6" w:space="0" w:color="auto"/>
            </w:tcBorders>
          </w:tcPr>
          <w:p w14:paraId="20B1A86C" w14:textId="77777777" w:rsidR="00A74896" w:rsidRPr="003F42C6" w:rsidRDefault="00A74896" w:rsidP="00163A15">
            <w:pPr>
              <w:ind w:left="142"/>
            </w:pPr>
            <w:r w:rsidRPr="003F42C6">
              <w:t>Atbilst attiecīgajam produktam</w:t>
            </w:r>
          </w:p>
        </w:tc>
      </w:tr>
      <w:tr w:rsidR="00D810B9" w:rsidRPr="003F42C6" w14:paraId="047869A8" w14:textId="77777777" w:rsidTr="00141385">
        <w:tc>
          <w:tcPr>
            <w:tcW w:w="1802" w:type="pct"/>
            <w:tcBorders>
              <w:top w:val="outset" w:sz="6" w:space="0" w:color="auto"/>
              <w:left w:val="outset" w:sz="6" w:space="0" w:color="auto"/>
              <w:bottom w:val="outset" w:sz="6" w:space="0" w:color="auto"/>
              <w:right w:val="outset" w:sz="6" w:space="0" w:color="auto"/>
            </w:tcBorders>
          </w:tcPr>
          <w:p w14:paraId="6A4CBE92" w14:textId="77777777" w:rsidR="00A74896" w:rsidRPr="003F42C6" w:rsidRDefault="00A74896" w:rsidP="00163A15">
            <w:pPr>
              <w:ind w:left="142"/>
            </w:pPr>
            <w:r w:rsidRPr="003F42C6">
              <w:t>Smarža un garša</w:t>
            </w:r>
          </w:p>
        </w:tc>
        <w:tc>
          <w:tcPr>
            <w:tcW w:w="3198" w:type="pct"/>
            <w:tcBorders>
              <w:top w:val="outset" w:sz="6" w:space="0" w:color="auto"/>
              <w:left w:val="outset" w:sz="6" w:space="0" w:color="auto"/>
              <w:bottom w:val="outset" w:sz="6" w:space="0" w:color="auto"/>
              <w:right w:val="outset" w:sz="6" w:space="0" w:color="auto"/>
            </w:tcBorders>
          </w:tcPr>
          <w:p w14:paraId="1D37E5D2" w14:textId="77777777" w:rsidR="00A74896" w:rsidRPr="003F42C6" w:rsidRDefault="00A74896" w:rsidP="00163A15">
            <w:pPr>
              <w:ind w:left="142"/>
            </w:pPr>
            <w:r w:rsidRPr="003F42C6">
              <w:t>Raksturīga attiecīgajam produktam, bez citas produktam neraksturīgas smaržas un piegaršas</w:t>
            </w:r>
          </w:p>
        </w:tc>
      </w:tr>
      <w:tr w:rsidR="00D810B9" w:rsidRPr="003F42C6" w14:paraId="51D20E4E" w14:textId="77777777" w:rsidTr="00141385">
        <w:tc>
          <w:tcPr>
            <w:tcW w:w="1802" w:type="pct"/>
            <w:tcBorders>
              <w:top w:val="outset" w:sz="6" w:space="0" w:color="auto"/>
              <w:left w:val="outset" w:sz="6" w:space="0" w:color="auto"/>
              <w:bottom w:val="outset" w:sz="6" w:space="0" w:color="auto"/>
              <w:right w:val="outset" w:sz="6" w:space="0" w:color="auto"/>
            </w:tcBorders>
          </w:tcPr>
          <w:p w14:paraId="1A7A06A2" w14:textId="77777777" w:rsidR="00A74896" w:rsidRPr="003F42C6" w:rsidRDefault="00A74896" w:rsidP="00163A15">
            <w:pPr>
              <w:ind w:left="142"/>
            </w:pPr>
            <w:r w:rsidRPr="003F42C6">
              <w:t>Olbaltumvielas</w:t>
            </w:r>
          </w:p>
        </w:tc>
        <w:tc>
          <w:tcPr>
            <w:tcW w:w="3198" w:type="pct"/>
            <w:vMerge w:val="restart"/>
            <w:tcBorders>
              <w:top w:val="outset" w:sz="6" w:space="0" w:color="auto"/>
              <w:left w:val="outset" w:sz="6" w:space="0" w:color="auto"/>
              <w:right w:val="outset" w:sz="6" w:space="0" w:color="auto"/>
            </w:tcBorders>
            <w:vAlign w:val="center"/>
          </w:tcPr>
          <w:p w14:paraId="565D3BF5" w14:textId="5F2C6980" w:rsidR="00A74896" w:rsidRPr="003F42C6" w:rsidRDefault="00A74896" w:rsidP="00163A15">
            <w:pPr>
              <w:ind w:left="142"/>
            </w:pPr>
            <w:r w:rsidRPr="003F42C6">
              <w:t xml:space="preserve">Atbilst </w:t>
            </w:r>
            <w:r w:rsidR="006673B3" w:rsidRPr="003F42C6">
              <w:t>Ministru kabineta 2015.</w:t>
            </w:r>
            <w:r w:rsidR="00D902B2" w:rsidRPr="003F42C6">
              <w:t> </w:t>
            </w:r>
            <w:r w:rsidR="006673B3" w:rsidRPr="003F42C6">
              <w:t>gada 2.</w:t>
            </w:r>
            <w:r w:rsidR="00D902B2" w:rsidRPr="003F42C6">
              <w:t> </w:t>
            </w:r>
            <w:r w:rsidR="006673B3" w:rsidRPr="003F42C6">
              <w:t xml:space="preserve">jūnija </w:t>
            </w:r>
            <w:r w:rsidRPr="003F42C6">
              <w:t>noteikum</w:t>
            </w:r>
            <w:r w:rsidR="00163A15">
              <w:t>os</w:t>
            </w:r>
            <w:r w:rsidRPr="003F42C6">
              <w:t xml:space="preserve"> Nr.</w:t>
            </w:r>
            <w:r w:rsidR="00163A15">
              <w:t> </w:t>
            </w:r>
            <w:r w:rsidRPr="003F42C6">
              <w:t xml:space="preserve">269 </w:t>
            </w:r>
            <w:r w:rsidR="00163A15">
              <w:t>"</w:t>
            </w:r>
            <w:r w:rsidRPr="003F42C6">
              <w:t>Prasības zīdaiņu un mazu bērnu pārtikai un tās marķējumam</w:t>
            </w:r>
            <w:r w:rsidR="00D810B9" w:rsidRPr="003F42C6">
              <w:t>"</w:t>
            </w:r>
            <w:r w:rsidRPr="003F42C6">
              <w:t xml:space="preserve"> noteiktajām prasībām</w:t>
            </w:r>
          </w:p>
        </w:tc>
      </w:tr>
      <w:tr w:rsidR="00D810B9" w:rsidRPr="003F42C6" w14:paraId="7AB871F4" w14:textId="77777777" w:rsidTr="00141385">
        <w:tc>
          <w:tcPr>
            <w:tcW w:w="1802" w:type="pct"/>
            <w:tcBorders>
              <w:top w:val="outset" w:sz="6" w:space="0" w:color="auto"/>
              <w:left w:val="outset" w:sz="6" w:space="0" w:color="auto"/>
              <w:bottom w:val="outset" w:sz="6" w:space="0" w:color="auto"/>
              <w:right w:val="outset" w:sz="6" w:space="0" w:color="auto"/>
            </w:tcBorders>
          </w:tcPr>
          <w:p w14:paraId="027B9A2F" w14:textId="77777777" w:rsidR="00A74896" w:rsidRPr="003F42C6" w:rsidRDefault="00A74896" w:rsidP="00163A15">
            <w:pPr>
              <w:ind w:left="142"/>
            </w:pPr>
            <w:r w:rsidRPr="003F42C6">
              <w:t>Tauki</w:t>
            </w:r>
          </w:p>
        </w:tc>
        <w:tc>
          <w:tcPr>
            <w:tcW w:w="3198" w:type="pct"/>
            <w:vMerge/>
            <w:tcBorders>
              <w:left w:val="outset" w:sz="6" w:space="0" w:color="auto"/>
              <w:right w:val="outset" w:sz="6" w:space="0" w:color="auto"/>
            </w:tcBorders>
          </w:tcPr>
          <w:p w14:paraId="5AD6BA5D" w14:textId="77777777" w:rsidR="00A74896" w:rsidRPr="003F42C6" w:rsidRDefault="00A74896" w:rsidP="00163A15">
            <w:pPr>
              <w:ind w:left="142"/>
            </w:pPr>
          </w:p>
        </w:tc>
      </w:tr>
      <w:tr w:rsidR="00D810B9" w:rsidRPr="003F42C6" w14:paraId="5D853E74" w14:textId="77777777" w:rsidTr="00141385">
        <w:tc>
          <w:tcPr>
            <w:tcW w:w="1802" w:type="pct"/>
            <w:tcBorders>
              <w:top w:val="outset" w:sz="6" w:space="0" w:color="auto"/>
              <w:left w:val="outset" w:sz="6" w:space="0" w:color="auto"/>
              <w:bottom w:val="outset" w:sz="6" w:space="0" w:color="auto"/>
              <w:right w:val="outset" w:sz="6" w:space="0" w:color="auto"/>
            </w:tcBorders>
          </w:tcPr>
          <w:p w14:paraId="10F88B44" w14:textId="77777777" w:rsidR="00A74896" w:rsidRPr="003F42C6" w:rsidRDefault="00A74896" w:rsidP="00163A15">
            <w:pPr>
              <w:ind w:left="142"/>
            </w:pPr>
            <w:r w:rsidRPr="003F42C6">
              <w:t>Minerālvielas</w:t>
            </w:r>
          </w:p>
        </w:tc>
        <w:tc>
          <w:tcPr>
            <w:tcW w:w="3198" w:type="pct"/>
            <w:vMerge/>
            <w:tcBorders>
              <w:left w:val="outset" w:sz="6" w:space="0" w:color="auto"/>
              <w:right w:val="outset" w:sz="6" w:space="0" w:color="auto"/>
            </w:tcBorders>
          </w:tcPr>
          <w:p w14:paraId="2A03594A" w14:textId="77777777" w:rsidR="00A74896" w:rsidRPr="003F42C6" w:rsidRDefault="00A74896" w:rsidP="00163A15">
            <w:pPr>
              <w:ind w:left="142"/>
            </w:pPr>
          </w:p>
        </w:tc>
      </w:tr>
      <w:tr w:rsidR="00D810B9" w:rsidRPr="003F42C6" w14:paraId="2BD0BC8C" w14:textId="77777777" w:rsidTr="00141385">
        <w:tc>
          <w:tcPr>
            <w:tcW w:w="1802" w:type="pct"/>
            <w:tcBorders>
              <w:top w:val="outset" w:sz="6" w:space="0" w:color="auto"/>
              <w:left w:val="outset" w:sz="6" w:space="0" w:color="auto"/>
              <w:bottom w:val="outset" w:sz="6" w:space="0" w:color="auto"/>
              <w:right w:val="outset" w:sz="6" w:space="0" w:color="auto"/>
            </w:tcBorders>
          </w:tcPr>
          <w:p w14:paraId="5BB9C86C" w14:textId="77777777" w:rsidR="00A74896" w:rsidRPr="003F42C6" w:rsidRDefault="00A74896" w:rsidP="00163A15">
            <w:pPr>
              <w:ind w:left="142"/>
            </w:pPr>
            <w:r w:rsidRPr="003F42C6">
              <w:t>Vitamīni</w:t>
            </w:r>
          </w:p>
        </w:tc>
        <w:tc>
          <w:tcPr>
            <w:tcW w:w="3198" w:type="pct"/>
            <w:vMerge/>
            <w:tcBorders>
              <w:left w:val="outset" w:sz="6" w:space="0" w:color="auto"/>
              <w:bottom w:val="outset" w:sz="6" w:space="0" w:color="auto"/>
              <w:right w:val="outset" w:sz="6" w:space="0" w:color="auto"/>
            </w:tcBorders>
          </w:tcPr>
          <w:p w14:paraId="014AC0BD" w14:textId="77777777" w:rsidR="00A74896" w:rsidRPr="003F42C6" w:rsidRDefault="00A74896" w:rsidP="00163A15">
            <w:pPr>
              <w:ind w:left="142"/>
            </w:pPr>
          </w:p>
        </w:tc>
      </w:tr>
      <w:tr w:rsidR="00A74896" w:rsidRPr="003F42C6" w14:paraId="1A76947C" w14:textId="77777777" w:rsidTr="00141385">
        <w:tc>
          <w:tcPr>
            <w:tcW w:w="1802" w:type="pct"/>
            <w:tcBorders>
              <w:top w:val="outset" w:sz="6" w:space="0" w:color="auto"/>
              <w:left w:val="outset" w:sz="6" w:space="0" w:color="auto"/>
              <w:bottom w:val="outset" w:sz="6" w:space="0" w:color="auto"/>
              <w:right w:val="outset" w:sz="6" w:space="0" w:color="auto"/>
            </w:tcBorders>
          </w:tcPr>
          <w:p w14:paraId="01DE0EF2" w14:textId="77777777" w:rsidR="00A74896" w:rsidRPr="003F42C6" w:rsidRDefault="00A74896" w:rsidP="00163A15">
            <w:pPr>
              <w:ind w:left="142"/>
            </w:pPr>
            <w:r w:rsidRPr="003F42C6">
              <w:t>Cits</w:t>
            </w:r>
          </w:p>
        </w:tc>
        <w:tc>
          <w:tcPr>
            <w:tcW w:w="3198" w:type="pct"/>
            <w:tcBorders>
              <w:top w:val="outset" w:sz="6" w:space="0" w:color="auto"/>
              <w:left w:val="outset" w:sz="6" w:space="0" w:color="auto"/>
              <w:bottom w:val="outset" w:sz="6" w:space="0" w:color="auto"/>
              <w:right w:val="outset" w:sz="6" w:space="0" w:color="auto"/>
            </w:tcBorders>
          </w:tcPr>
          <w:p w14:paraId="3EF00EDA" w14:textId="45D82E63" w:rsidR="00A74896" w:rsidRPr="003F42C6" w:rsidRDefault="00883815" w:rsidP="00163A15">
            <w:pPr>
              <w:ind w:left="142"/>
            </w:pPr>
            <w:r w:rsidRPr="003F42C6">
              <w:rPr>
                <w:bCs/>
              </w:rPr>
              <w:t>Pārtikas piedevu izmantošana zīdaiņiem un maziem bērniem paredzētajā pārtikā ir noteikta normatīvajos aktos par pārtikas piedevu lietošanu</w:t>
            </w:r>
          </w:p>
        </w:tc>
      </w:tr>
    </w:tbl>
    <w:p w14:paraId="37400FF8" w14:textId="77777777" w:rsidR="003E5D79" w:rsidRPr="00404BBB" w:rsidRDefault="003E5D79" w:rsidP="00D810B9">
      <w:pPr>
        <w:jc w:val="center"/>
        <w:rPr>
          <w:bCs/>
          <w:sz w:val="16"/>
          <w:szCs w:val="16"/>
          <w:highlight w:val="yellow"/>
        </w:rPr>
      </w:pPr>
    </w:p>
    <w:p w14:paraId="2FB174D6" w14:textId="5A057F21" w:rsidR="003E5D79" w:rsidRDefault="00404BBB" w:rsidP="00404BBB">
      <w:pPr>
        <w:pStyle w:val="ListParagraph"/>
        <w:numPr>
          <w:ilvl w:val="1"/>
          <w:numId w:val="27"/>
        </w:numPr>
        <w:tabs>
          <w:tab w:val="left" w:pos="426"/>
        </w:tabs>
        <w:ind w:left="0" w:firstLine="0"/>
        <w:jc w:val="center"/>
        <w:rPr>
          <w:rFonts w:cs="Times New Roman"/>
          <w:b/>
          <w:bCs/>
          <w:szCs w:val="24"/>
        </w:rPr>
      </w:pPr>
      <w:r>
        <w:rPr>
          <w:rFonts w:cs="Times New Roman"/>
          <w:b/>
          <w:bCs/>
          <w:szCs w:val="24"/>
        </w:rPr>
        <w:t>Augļu biezeņi</w:t>
      </w:r>
    </w:p>
    <w:p w14:paraId="2D100110" w14:textId="77777777" w:rsidR="00404BBB" w:rsidRPr="00404BBB" w:rsidRDefault="00404BBB" w:rsidP="00404BBB">
      <w:pPr>
        <w:pStyle w:val="ListParagraph"/>
        <w:ind w:left="0"/>
        <w:rPr>
          <w:rFonts w:cs="Times New Roman"/>
          <w:bCs/>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1"/>
        <w:gridCol w:w="5840"/>
      </w:tblGrid>
      <w:tr w:rsidR="00D810B9" w:rsidRPr="003F42C6" w14:paraId="7AD9027C" w14:textId="77777777" w:rsidTr="007C3388">
        <w:tc>
          <w:tcPr>
            <w:tcW w:w="1802" w:type="pct"/>
            <w:tcBorders>
              <w:top w:val="outset" w:sz="6" w:space="0" w:color="auto"/>
              <w:left w:val="outset" w:sz="6" w:space="0" w:color="auto"/>
              <w:bottom w:val="outset" w:sz="6" w:space="0" w:color="auto"/>
              <w:right w:val="outset" w:sz="6" w:space="0" w:color="auto"/>
            </w:tcBorders>
            <w:vAlign w:val="center"/>
            <w:hideMark/>
          </w:tcPr>
          <w:p w14:paraId="2496CC97" w14:textId="77777777" w:rsidR="003E5D79" w:rsidRPr="003F42C6" w:rsidRDefault="003E5D79" w:rsidP="00D810B9">
            <w:pPr>
              <w:jc w:val="center"/>
            </w:pPr>
            <w:r w:rsidRPr="003F42C6">
              <w:t>Kvalitātes kritērija nosaukums</w:t>
            </w:r>
          </w:p>
        </w:tc>
        <w:tc>
          <w:tcPr>
            <w:tcW w:w="3198" w:type="pct"/>
            <w:tcBorders>
              <w:top w:val="outset" w:sz="6" w:space="0" w:color="auto"/>
              <w:left w:val="outset" w:sz="6" w:space="0" w:color="auto"/>
              <w:bottom w:val="outset" w:sz="6" w:space="0" w:color="auto"/>
              <w:right w:val="outset" w:sz="6" w:space="0" w:color="auto"/>
            </w:tcBorders>
            <w:vAlign w:val="center"/>
            <w:hideMark/>
          </w:tcPr>
          <w:p w14:paraId="48338097" w14:textId="77777777" w:rsidR="003E5D79" w:rsidRPr="003F42C6" w:rsidRDefault="003E5D79" w:rsidP="00D810B9">
            <w:pPr>
              <w:jc w:val="center"/>
            </w:pPr>
            <w:r w:rsidRPr="003F42C6">
              <w:t>Raksturojums vai norma</w:t>
            </w:r>
          </w:p>
        </w:tc>
      </w:tr>
      <w:tr w:rsidR="00D810B9" w:rsidRPr="003F42C6" w14:paraId="100185FC" w14:textId="77777777" w:rsidTr="007C3388">
        <w:tc>
          <w:tcPr>
            <w:tcW w:w="1802" w:type="pct"/>
            <w:tcBorders>
              <w:top w:val="outset" w:sz="6" w:space="0" w:color="auto"/>
              <w:left w:val="outset" w:sz="6" w:space="0" w:color="auto"/>
              <w:bottom w:val="outset" w:sz="6" w:space="0" w:color="auto"/>
              <w:right w:val="outset" w:sz="6" w:space="0" w:color="auto"/>
            </w:tcBorders>
          </w:tcPr>
          <w:p w14:paraId="724142E2" w14:textId="77777777" w:rsidR="003E5D79" w:rsidRPr="003F42C6" w:rsidRDefault="003E5D79" w:rsidP="00163A15">
            <w:pPr>
              <w:ind w:left="142"/>
            </w:pPr>
            <w:r w:rsidRPr="003F42C6">
              <w:t>Krāsa un izskats</w:t>
            </w:r>
          </w:p>
        </w:tc>
        <w:tc>
          <w:tcPr>
            <w:tcW w:w="3198" w:type="pct"/>
            <w:tcBorders>
              <w:top w:val="outset" w:sz="6" w:space="0" w:color="auto"/>
              <w:left w:val="outset" w:sz="6" w:space="0" w:color="auto"/>
              <w:bottom w:val="outset" w:sz="6" w:space="0" w:color="auto"/>
              <w:right w:val="outset" w:sz="6" w:space="0" w:color="auto"/>
            </w:tcBorders>
          </w:tcPr>
          <w:p w14:paraId="4CAFD169" w14:textId="77777777" w:rsidR="003E5D79" w:rsidRPr="003F42C6" w:rsidRDefault="003E5D79" w:rsidP="00163A15">
            <w:pPr>
              <w:ind w:left="142"/>
            </w:pPr>
            <w:r w:rsidRPr="003F42C6">
              <w:t>Atbilst attiecīgajam produktam</w:t>
            </w:r>
          </w:p>
        </w:tc>
      </w:tr>
      <w:tr w:rsidR="00D810B9" w:rsidRPr="003F42C6" w14:paraId="1E2A32A3" w14:textId="77777777" w:rsidTr="007C3388">
        <w:tc>
          <w:tcPr>
            <w:tcW w:w="1802" w:type="pct"/>
            <w:tcBorders>
              <w:top w:val="outset" w:sz="6" w:space="0" w:color="auto"/>
              <w:left w:val="outset" w:sz="6" w:space="0" w:color="auto"/>
              <w:bottom w:val="outset" w:sz="6" w:space="0" w:color="auto"/>
              <w:right w:val="outset" w:sz="6" w:space="0" w:color="auto"/>
            </w:tcBorders>
          </w:tcPr>
          <w:p w14:paraId="257DCA0C" w14:textId="77777777" w:rsidR="003E5D79" w:rsidRPr="003F42C6" w:rsidRDefault="003E5D79" w:rsidP="00163A15">
            <w:pPr>
              <w:ind w:left="142"/>
            </w:pPr>
            <w:r w:rsidRPr="003F42C6">
              <w:t>Smarža un garša</w:t>
            </w:r>
          </w:p>
        </w:tc>
        <w:tc>
          <w:tcPr>
            <w:tcW w:w="3198" w:type="pct"/>
            <w:tcBorders>
              <w:top w:val="outset" w:sz="6" w:space="0" w:color="auto"/>
              <w:left w:val="outset" w:sz="6" w:space="0" w:color="auto"/>
              <w:bottom w:val="outset" w:sz="6" w:space="0" w:color="auto"/>
              <w:right w:val="outset" w:sz="6" w:space="0" w:color="auto"/>
            </w:tcBorders>
          </w:tcPr>
          <w:p w14:paraId="65BCFC5C" w14:textId="77777777" w:rsidR="003E5D79" w:rsidRPr="003F42C6" w:rsidRDefault="003E5D79" w:rsidP="00163A15">
            <w:pPr>
              <w:ind w:left="142"/>
            </w:pPr>
            <w:r w:rsidRPr="003F42C6">
              <w:t>Raksturīga attiecīgajam produktam, bez citas produktam neraksturīgas smaržas un piegaršas</w:t>
            </w:r>
          </w:p>
        </w:tc>
      </w:tr>
      <w:tr w:rsidR="00D810B9" w:rsidRPr="003F42C6" w14:paraId="0E8F9909" w14:textId="77777777" w:rsidTr="007C3388">
        <w:tc>
          <w:tcPr>
            <w:tcW w:w="1802" w:type="pct"/>
            <w:tcBorders>
              <w:top w:val="outset" w:sz="6" w:space="0" w:color="auto"/>
              <w:left w:val="outset" w:sz="6" w:space="0" w:color="auto"/>
              <w:bottom w:val="outset" w:sz="6" w:space="0" w:color="auto"/>
              <w:right w:val="outset" w:sz="6" w:space="0" w:color="auto"/>
            </w:tcBorders>
          </w:tcPr>
          <w:p w14:paraId="53E54931" w14:textId="77777777" w:rsidR="003E5D79" w:rsidRPr="003F42C6" w:rsidRDefault="003E5D79" w:rsidP="00163A15">
            <w:pPr>
              <w:ind w:left="142"/>
            </w:pPr>
            <w:r w:rsidRPr="003F42C6">
              <w:t>Augļu saturs</w:t>
            </w:r>
          </w:p>
        </w:tc>
        <w:tc>
          <w:tcPr>
            <w:tcW w:w="3198" w:type="pct"/>
            <w:tcBorders>
              <w:top w:val="outset" w:sz="6" w:space="0" w:color="auto"/>
              <w:left w:val="outset" w:sz="6" w:space="0" w:color="auto"/>
              <w:bottom w:val="outset" w:sz="6" w:space="0" w:color="auto"/>
              <w:right w:val="outset" w:sz="6" w:space="0" w:color="auto"/>
            </w:tcBorders>
          </w:tcPr>
          <w:p w14:paraId="1E35BC90" w14:textId="11787278" w:rsidR="003E5D79" w:rsidRPr="003F42C6" w:rsidRDefault="003E5D79" w:rsidP="00163A15">
            <w:pPr>
              <w:ind w:left="142"/>
            </w:pPr>
            <w:r w:rsidRPr="003F42C6">
              <w:t>Ne mazāk kā 70</w:t>
            </w:r>
            <w:r w:rsidR="00163A15">
              <w:t> </w:t>
            </w:r>
            <w:r w:rsidRPr="003F42C6">
              <w:t>% no produkta masas</w:t>
            </w:r>
          </w:p>
        </w:tc>
      </w:tr>
      <w:tr w:rsidR="003E5D79" w:rsidRPr="003F42C6" w14:paraId="78CCDCBC" w14:textId="77777777" w:rsidTr="007C3388">
        <w:tc>
          <w:tcPr>
            <w:tcW w:w="1802" w:type="pct"/>
            <w:tcBorders>
              <w:top w:val="outset" w:sz="6" w:space="0" w:color="auto"/>
              <w:left w:val="outset" w:sz="6" w:space="0" w:color="auto"/>
              <w:bottom w:val="outset" w:sz="6" w:space="0" w:color="auto"/>
              <w:right w:val="outset" w:sz="6" w:space="0" w:color="auto"/>
            </w:tcBorders>
          </w:tcPr>
          <w:p w14:paraId="35EEB501" w14:textId="77777777" w:rsidR="003E5D79" w:rsidRPr="003F42C6" w:rsidRDefault="003E5D79" w:rsidP="00163A15">
            <w:pPr>
              <w:ind w:left="142"/>
            </w:pPr>
            <w:r w:rsidRPr="003F42C6">
              <w:t>Cits</w:t>
            </w:r>
          </w:p>
        </w:tc>
        <w:tc>
          <w:tcPr>
            <w:tcW w:w="3198" w:type="pct"/>
            <w:tcBorders>
              <w:top w:val="outset" w:sz="6" w:space="0" w:color="auto"/>
              <w:left w:val="outset" w:sz="6" w:space="0" w:color="auto"/>
              <w:bottom w:val="outset" w:sz="6" w:space="0" w:color="auto"/>
              <w:right w:val="outset" w:sz="6" w:space="0" w:color="auto"/>
            </w:tcBorders>
          </w:tcPr>
          <w:p w14:paraId="21A2ACD3" w14:textId="13AF47F3" w:rsidR="003E5D79" w:rsidRPr="003F42C6" w:rsidRDefault="003E5D79" w:rsidP="00163A15">
            <w:pPr>
              <w:ind w:left="142"/>
            </w:pPr>
            <w:r w:rsidRPr="003F42C6">
              <w:rPr>
                <w:bCs/>
              </w:rPr>
              <w:t xml:space="preserve">Nesatur </w:t>
            </w:r>
            <w:proofErr w:type="spellStart"/>
            <w:r w:rsidRPr="003F42C6">
              <w:rPr>
                <w:bCs/>
              </w:rPr>
              <w:t>glutēnu</w:t>
            </w:r>
            <w:proofErr w:type="spellEnd"/>
            <w:r w:rsidRPr="003F42C6">
              <w:rPr>
                <w:bCs/>
              </w:rPr>
              <w:t>, piena olbaltumvielas, cukuru</w:t>
            </w:r>
            <w:r w:rsidR="00883815" w:rsidRPr="003F42C6">
              <w:rPr>
                <w:bCs/>
              </w:rPr>
              <w:t>.</w:t>
            </w:r>
            <w:r w:rsidRPr="003F42C6">
              <w:rPr>
                <w:bCs/>
              </w:rPr>
              <w:t xml:space="preserve"> </w:t>
            </w:r>
            <w:r w:rsidR="00883815" w:rsidRPr="003F42C6">
              <w:rPr>
                <w:bCs/>
              </w:rPr>
              <w:t>Pārtikas piedevu izmantošana zīdaiņiem un maziem bērniem paredzētajā pārtikā ir noteikta normatīvajos aktos par pārtikas piedevu lietošanu</w:t>
            </w:r>
          </w:p>
        </w:tc>
      </w:tr>
    </w:tbl>
    <w:p w14:paraId="663D2071" w14:textId="77777777" w:rsidR="003E5D79" w:rsidRPr="00404BBB" w:rsidRDefault="003E5D79" w:rsidP="00D810B9">
      <w:pPr>
        <w:tabs>
          <w:tab w:val="left" w:pos="6521"/>
        </w:tabs>
        <w:ind w:firstLine="709"/>
        <w:rPr>
          <w:sz w:val="16"/>
          <w:szCs w:val="16"/>
        </w:rPr>
      </w:pPr>
    </w:p>
    <w:p w14:paraId="52126A8A" w14:textId="77777777" w:rsidR="003E5D79" w:rsidRDefault="003E5D79" w:rsidP="00404BBB">
      <w:pPr>
        <w:pStyle w:val="ListParagraph"/>
        <w:numPr>
          <w:ilvl w:val="1"/>
          <w:numId w:val="27"/>
        </w:numPr>
        <w:tabs>
          <w:tab w:val="left" w:pos="426"/>
        </w:tabs>
        <w:ind w:left="0" w:firstLine="0"/>
        <w:jc w:val="center"/>
        <w:rPr>
          <w:rFonts w:cs="Times New Roman"/>
          <w:b/>
          <w:bCs/>
          <w:szCs w:val="24"/>
        </w:rPr>
      </w:pPr>
      <w:r w:rsidRPr="00A851A0">
        <w:rPr>
          <w:rFonts w:cs="Times New Roman"/>
          <w:b/>
          <w:bCs/>
          <w:szCs w:val="24"/>
        </w:rPr>
        <w:lastRenderedPageBreak/>
        <w:t>Dārzeņu biezeņi</w:t>
      </w:r>
    </w:p>
    <w:p w14:paraId="041D6C68" w14:textId="77777777" w:rsidR="00404BBB" w:rsidRPr="00404BBB" w:rsidRDefault="00404BBB" w:rsidP="00404BBB">
      <w:pPr>
        <w:pStyle w:val="ListParagraph"/>
        <w:ind w:left="0"/>
        <w:rPr>
          <w:rFonts w:cs="Times New Roman"/>
          <w:bCs/>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1"/>
        <w:gridCol w:w="5840"/>
      </w:tblGrid>
      <w:tr w:rsidR="00D810B9" w:rsidRPr="003F42C6" w14:paraId="09E22EF6" w14:textId="77777777" w:rsidTr="007C3388">
        <w:tc>
          <w:tcPr>
            <w:tcW w:w="1802" w:type="pct"/>
            <w:tcBorders>
              <w:top w:val="outset" w:sz="6" w:space="0" w:color="auto"/>
              <w:left w:val="outset" w:sz="6" w:space="0" w:color="auto"/>
              <w:bottom w:val="outset" w:sz="6" w:space="0" w:color="auto"/>
              <w:right w:val="outset" w:sz="6" w:space="0" w:color="auto"/>
            </w:tcBorders>
            <w:vAlign w:val="center"/>
            <w:hideMark/>
          </w:tcPr>
          <w:p w14:paraId="0DE2557D" w14:textId="77777777" w:rsidR="003E5D79" w:rsidRPr="003F42C6" w:rsidRDefault="003E5D79" w:rsidP="00D810B9">
            <w:pPr>
              <w:jc w:val="center"/>
            </w:pPr>
            <w:r w:rsidRPr="003F42C6">
              <w:t>Kvalitātes kritērija nosaukums</w:t>
            </w:r>
          </w:p>
        </w:tc>
        <w:tc>
          <w:tcPr>
            <w:tcW w:w="3198" w:type="pct"/>
            <w:tcBorders>
              <w:top w:val="outset" w:sz="6" w:space="0" w:color="auto"/>
              <w:left w:val="outset" w:sz="6" w:space="0" w:color="auto"/>
              <w:bottom w:val="outset" w:sz="6" w:space="0" w:color="auto"/>
              <w:right w:val="outset" w:sz="6" w:space="0" w:color="auto"/>
            </w:tcBorders>
            <w:vAlign w:val="center"/>
            <w:hideMark/>
          </w:tcPr>
          <w:p w14:paraId="3EF64C84" w14:textId="77777777" w:rsidR="003E5D79" w:rsidRPr="003F42C6" w:rsidRDefault="003E5D79" w:rsidP="00D810B9">
            <w:pPr>
              <w:jc w:val="center"/>
            </w:pPr>
            <w:r w:rsidRPr="003F42C6">
              <w:t>Raksturojums vai norma</w:t>
            </w:r>
          </w:p>
        </w:tc>
      </w:tr>
      <w:tr w:rsidR="00D810B9" w:rsidRPr="003F42C6" w14:paraId="2D2A006B" w14:textId="77777777" w:rsidTr="007C3388">
        <w:tc>
          <w:tcPr>
            <w:tcW w:w="1802" w:type="pct"/>
            <w:tcBorders>
              <w:top w:val="outset" w:sz="6" w:space="0" w:color="auto"/>
              <w:left w:val="outset" w:sz="6" w:space="0" w:color="auto"/>
              <w:bottom w:val="outset" w:sz="6" w:space="0" w:color="auto"/>
              <w:right w:val="outset" w:sz="6" w:space="0" w:color="auto"/>
            </w:tcBorders>
          </w:tcPr>
          <w:p w14:paraId="45304006" w14:textId="77777777" w:rsidR="003E5D79" w:rsidRPr="003F42C6" w:rsidRDefault="003E5D79" w:rsidP="00163A15">
            <w:pPr>
              <w:ind w:left="142"/>
            </w:pPr>
            <w:r w:rsidRPr="003F42C6">
              <w:t>Krāsa un izskats</w:t>
            </w:r>
          </w:p>
        </w:tc>
        <w:tc>
          <w:tcPr>
            <w:tcW w:w="3198" w:type="pct"/>
            <w:tcBorders>
              <w:top w:val="outset" w:sz="6" w:space="0" w:color="auto"/>
              <w:left w:val="outset" w:sz="6" w:space="0" w:color="auto"/>
              <w:bottom w:val="outset" w:sz="6" w:space="0" w:color="auto"/>
              <w:right w:val="outset" w:sz="6" w:space="0" w:color="auto"/>
            </w:tcBorders>
          </w:tcPr>
          <w:p w14:paraId="671509E8" w14:textId="77777777" w:rsidR="003E5D79" w:rsidRPr="003F42C6" w:rsidRDefault="003E5D79" w:rsidP="00163A15">
            <w:pPr>
              <w:ind w:left="142"/>
            </w:pPr>
            <w:r w:rsidRPr="003F42C6">
              <w:t>Atbilst attiecīgajam produktam</w:t>
            </w:r>
          </w:p>
        </w:tc>
      </w:tr>
      <w:tr w:rsidR="00D810B9" w:rsidRPr="003F42C6" w14:paraId="218A627D" w14:textId="77777777" w:rsidTr="007C3388">
        <w:tc>
          <w:tcPr>
            <w:tcW w:w="1802" w:type="pct"/>
            <w:tcBorders>
              <w:top w:val="outset" w:sz="6" w:space="0" w:color="auto"/>
              <w:left w:val="outset" w:sz="6" w:space="0" w:color="auto"/>
              <w:bottom w:val="outset" w:sz="6" w:space="0" w:color="auto"/>
              <w:right w:val="outset" w:sz="6" w:space="0" w:color="auto"/>
            </w:tcBorders>
          </w:tcPr>
          <w:p w14:paraId="3F5EDB5E" w14:textId="77777777" w:rsidR="003E5D79" w:rsidRPr="003F42C6" w:rsidRDefault="003E5D79" w:rsidP="00163A15">
            <w:pPr>
              <w:ind w:left="142"/>
            </w:pPr>
            <w:r w:rsidRPr="003F42C6">
              <w:t>Smarža un garša</w:t>
            </w:r>
          </w:p>
        </w:tc>
        <w:tc>
          <w:tcPr>
            <w:tcW w:w="3198" w:type="pct"/>
            <w:tcBorders>
              <w:top w:val="outset" w:sz="6" w:space="0" w:color="auto"/>
              <w:left w:val="outset" w:sz="6" w:space="0" w:color="auto"/>
              <w:bottom w:val="outset" w:sz="6" w:space="0" w:color="auto"/>
              <w:right w:val="outset" w:sz="6" w:space="0" w:color="auto"/>
            </w:tcBorders>
          </w:tcPr>
          <w:p w14:paraId="35127E77" w14:textId="77777777" w:rsidR="003E5D79" w:rsidRPr="003F42C6" w:rsidRDefault="003E5D79" w:rsidP="00163A15">
            <w:pPr>
              <w:ind w:left="142"/>
            </w:pPr>
            <w:r w:rsidRPr="003F42C6">
              <w:t>Raksturīga attiecīgajam produktam, bez citas produktam neraksturīgas smaržas un piegaršas</w:t>
            </w:r>
          </w:p>
        </w:tc>
      </w:tr>
      <w:tr w:rsidR="00D810B9" w:rsidRPr="003F42C6" w14:paraId="4D3FE2AA" w14:textId="77777777" w:rsidTr="007C3388">
        <w:tc>
          <w:tcPr>
            <w:tcW w:w="1802" w:type="pct"/>
            <w:tcBorders>
              <w:top w:val="outset" w:sz="6" w:space="0" w:color="auto"/>
              <w:left w:val="outset" w:sz="6" w:space="0" w:color="auto"/>
              <w:bottom w:val="outset" w:sz="6" w:space="0" w:color="auto"/>
              <w:right w:val="outset" w:sz="6" w:space="0" w:color="auto"/>
            </w:tcBorders>
          </w:tcPr>
          <w:p w14:paraId="54F12548" w14:textId="77777777" w:rsidR="003E5D79" w:rsidRPr="003F42C6" w:rsidRDefault="003E5D79" w:rsidP="00163A15">
            <w:pPr>
              <w:ind w:left="142"/>
            </w:pPr>
            <w:r w:rsidRPr="003F42C6">
              <w:t>Dārzeņu saturs</w:t>
            </w:r>
          </w:p>
        </w:tc>
        <w:tc>
          <w:tcPr>
            <w:tcW w:w="3198" w:type="pct"/>
            <w:tcBorders>
              <w:top w:val="outset" w:sz="6" w:space="0" w:color="auto"/>
              <w:left w:val="outset" w:sz="6" w:space="0" w:color="auto"/>
              <w:bottom w:val="outset" w:sz="6" w:space="0" w:color="auto"/>
              <w:right w:val="outset" w:sz="6" w:space="0" w:color="auto"/>
            </w:tcBorders>
          </w:tcPr>
          <w:p w14:paraId="42302D1F" w14:textId="54CC2BA7" w:rsidR="003E5D79" w:rsidRPr="003F42C6" w:rsidRDefault="003E5D79" w:rsidP="00163A15">
            <w:pPr>
              <w:ind w:left="142"/>
            </w:pPr>
            <w:r w:rsidRPr="003F42C6">
              <w:t>Ne mazāk kā 75</w:t>
            </w:r>
            <w:r w:rsidR="00163A15">
              <w:t> </w:t>
            </w:r>
            <w:r w:rsidRPr="003F42C6">
              <w:t>% no produkta masas</w:t>
            </w:r>
          </w:p>
        </w:tc>
      </w:tr>
      <w:tr w:rsidR="003E5D79" w:rsidRPr="003F42C6" w14:paraId="5FB6F0B2" w14:textId="77777777" w:rsidTr="007C3388">
        <w:tc>
          <w:tcPr>
            <w:tcW w:w="1802" w:type="pct"/>
            <w:tcBorders>
              <w:top w:val="outset" w:sz="6" w:space="0" w:color="auto"/>
              <w:left w:val="outset" w:sz="6" w:space="0" w:color="auto"/>
              <w:bottom w:val="outset" w:sz="6" w:space="0" w:color="auto"/>
              <w:right w:val="outset" w:sz="6" w:space="0" w:color="auto"/>
            </w:tcBorders>
          </w:tcPr>
          <w:p w14:paraId="26E77CE2" w14:textId="77777777" w:rsidR="003E5D79" w:rsidRPr="003F42C6" w:rsidRDefault="003E5D79" w:rsidP="00163A15">
            <w:pPr>
              <w:ind w:left="142"/>
            </w:pPr>
            <w:r w:rsidRPr="003F42C6">
              <w:t>Cits</w:t>
            </w:r>
          </w:p>
        </w:tc>
        <w:tc>
          <w:tcPr>
            <w:tcW w:w="3198" w:type="pct"/>
            <w:tcBorders>
              <w:top w:val="outset" w:sz="6" w:space="0" w:color="auto"/>
              <w:left w:val="outset" w:sz="6" w:space="0" w:color="auto"/>
              <w:bottom w:val="outset" w:sz="6" w:space="0" w:color="auto"/>
              <w:right w:val="outset" w:sz="6" w:space="0" w:color="auto"/>
            </w:tcBorders>
          </w:tcPr>
          <w:p w14:paraId="19AEBDE0" w14:textId="4667DECA" w:rsidR="003E5D79" w:rsidRPr="003F42C6" w:rsidRDefault="003E5D79" w:rsidP="00163A15">
            <w:pPr>
              <w:ind w:left="142"/>
            </w:pPr>
            <w:r w:rsidRPr="003F42C6">
              <w:rPr>
                <w:bCs/>
              </w:rPr>
              <w:t xml:space="preserve">Nesatur </w:t>
            </w:r>
            <w:proofErr w:type="spellStart"/>
            <w:r w:rsidRPr="003F42C6">
              <w:rPr>
                <w:bCs/>
              </w:rPr>
              <w:t>glutēnu</w:t>
            </w:r>
            <w:proofErr w:type="spellEnd"/>
            <w:r w:rsidRPr="003F42C6">
              <w:rPr>
                <w:bCs/>
              </w:rPr>
              <w:t>, piena olbaltumvielas, cukuru</w:t>
            </w:r>
            <w:r w:rsidR="00883815" w:rsidRPr="003F42C6">
              <w:rPr>
                <w:bCs/>
              </w:rPr>
              <w:t>.</w:t>
            </w:r>
            <w:r w:rsidRPr="003F42C6">
              <w:rPr>
                <w:bCs/>
              </w:rPr>
              <w:t xml:space="preserve"> </w:t>
            </w:r>
            <w:r w:rsidR="00883815" w:rsidRPr="003F42C6">
              <w:rPr>
                <w:bCs/>
              </w:rPr>
              <w:t>Pārtikas piedevu izmantošana zīdaiņiem un maziem bērniem paredzētajā pārtikā ir noteikta normatīvajos aktos par pārtikas piedevu lietošanu</w:t>
            </w:r>
          </w:p>
        </w:tc>
      </w:tr>
    </w:tbl>
    <w:p w14:paraId="083CD0F5" w14:textId="77777777" w:rsidR="003E5D79" w:rsidRPr="00404BBB" w:rsidRDefault="003E5D79" w:rsidP="00D810B9">
      <w:pPr>
        <w:tabs>
          <w:tab w:val="left" w:pos="6521"/>
        </w:tabs>
        <w:ind w:firstLine="709"/>
        <w:rPr>
          <w:sz w:val="16"/>
          <w:szCs w:val="16"/>
        </w:rPr>
      </w:pPr>
    </w:p>
    <w:p w14:paraId="2028F6E3" w14:textId="77777777" w:rsidR="003E5D79" w:rsidRDefault="003E5D79" w:rsidP="00404BBB">
      <w:pPr>
        <w:pStyle w:val="ListParagraph"/>
        <w:numPr>
          <w:ilvl w:val="1"/>
          <w:numId w:val="27"/>
        </w:numPr>
        <w:tabs>
          <w:tab w:val="left" w:pos="426"/>
        </w:tabs>
        <w:ind w:left="0" w:firstLine="0"/>
        <w:jc w:val="center"/>
        <w:rPr>
          <w:rFonts w:cs="Times New Roman"/>
          <w:b/>
          <w:bCs/>
          <w:szCs w:val="24"/>
        </w:rPr>
      </w:pPr>
      <w:r w:rsidRPr="00A851A0">
        <w:rPr>
          <w:rFonts w:cs="Times New Roman"/>
          <w:b/>
          <w:bCs/>
          <w:szCs w:val="24"/>
        </w:rPr>
        <w:t>Dārzeņu biezeņi ar gaļu</w:t>
      </w:r>
    </w:p>
    <w:p w14:paraId="6270F8D7" w14:textId="77777777" w:rsidR="00404BBB" w:rsidRPr="00404BBB" w:rsidRDefault="00404BBB" w:rsidP="00404BBB">
      <w:pPr>
        <w:pStyle w:val="ListParagraph"/>
        <w:ind w:left="0"/>
        <w:rPr>
          <w:rFonts w:cs="Times New Roman"/>
          <w:bCs/>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1"/>
        <w:gridCol w:w="5840"/>
      </w:tblGrid>
      <w:tr w:rsidR="00D810B9" w:rsidRPr="003F42C6" w14:paraId="3547E868" w14:textId="77777777" w:rsidTr="007C3388">
        <w:tc>
          <w:tcPr>
            <w:tcW w:w="1802" w:type="pct"/>
            <w:tcBorders>
              <w:top w:val="outset" w:sz="6" w:space="0" w:color="auto"/>
              <w:left w:val="outset" w:sz="6" w:space="0" w:color="auto"/>
              <w:bottom w:val="outset" w:sz="6" w:space="0" w:color="auto"/>
              <w:right w:val="outset" w:sz="6" w:space="0" w:color="auto"/>
            </w:tcBorders>
            <w:vAlign w:val="center"/>
            <w:hideMark/>
          </w:tcPr>
          <w:p w14:paraId="727F2BB2" w14:textId="77777777" w:rsidR="003E5D79" w:rsidRPr="003F42C6" w:rsidRDefault="003E5D79" w:rsidP="00D810B9">
            <w:pPr>
              <w:jc w:val="center"/>
            </w:pPr>
            <w:r w:rsidRPr="003F42C6">
              <w:t>Kvalitātes kritērija nosaukums</w:t>
            </w:r>
          </w:p>
        </w:tc>
        <w:tc>
          <w:tcPr>
            <w:tcW w:w="3198" w:type="pct"/>
            <w:tcBorders>
              <w:top w:val="outset" w:sz="6" w:space="0" w:color="auto"/>
              <w:left w:val="outset" w:sz="6" w:space="0" w:color="auto"/>
              <w:bottom w:val="outset" w:sz="6" w:space="0" w:color="auto"/>
              <w:right w:val="outset" w:sz="6" w:space="0" w:color="auto"/>
            </w:tcBorders>
            <w:vAlign w:val="center"/>
            <w:hideMark/>
          </w:tcPr>
          <w:p w14:paraId="13BC2E46" w14:textId="77777777" w:rsidR="003E5D79" w:rsidRPr="003F42C6" w:rsidRDefault="003E5D79" w:rsidP="00D810B9">
            <w:pPr>
              <w:jc w:val="center"/>
            </w:pPr>
            <w:r w:rsidRPr="003F42C6">
              <w:t>Raksturojums vai norma</w:t>
            </w:r>
          </w:p>
        </w:tc>
      </w:tr>
      <w:tr w:rsidR="00D810B9" w:rsidRPr="003F42C6" w14:paraId="00284231" w14:textId="77777777" w:rsidTr="007C3388">
        <w:tc>
          <w:tcPr>
            <w:tcW w:w="1802" w:type="pct"/>
            <w:tcBorders>
              <w:top w:val="outset" w:sz="6" w:space="0" w:color="auto"/>
              <w:left w:val="outset" w:sz="6" w:space="0" w:color="auto"/>
              <w:bottom w:val="outset" w:sz="6" w:space="0" w:color="auto"/>
              <w:right w:val="outset" w:sz="6" w:space="0" w:color="auto"/>
            </w:tcBorders>
          </w:tcPr>
          <w:p w14:paraId="22ABA15E" w14:textId="77777777" w:rsidR="003E5D79" w:rsidRPr="003F42C6" w:rsidRDefault="003E5D79" w:rsidP="00A851A0">
            <w:pPr>
              <w:ind w:left="142"/>
            </w:pPr>
            <w:r w:rsidRPr="003F42C6">
              <w:t>Krāsa un izskats</w:t>
            </w:r>
          </w:p>
        </w:tc>
        <w:tc>
          <w:tcPr>
            <w:tcW w:w="3198" w:type="pct"/>
            <w:tcBorders>
              <w:top w:val="outset" w:sz="6" w:space="0" w:color="auto"/>
              <w:left w:val="outset" w:sz="6" w:space="0" w:color="auto"/>
              <w:bottom w:val="outset" w:sz="6" w:space="0" w:color="auto"/>
              <w:right w:val="outset" w:sz="6" w:space="0" w:color="auto"/>
            </w:tcBorders>
          </w:tcPr>
          <w:p w14:paraId="2D5A66D8" w14:textId="77777777" w:rsidR="003E5D79" w:rsidRPr="003F42C6" w:rsidRDefault="003E5D79" w:rsidP="00A851A0">
            <w:pPr>
              <w:ind w:left="142"/>
            </w:pPr>
            <w:r w:rsidRPr="003F42C6">
              <w:t>Atbilst attiecīgajam produktam</w:t>
            </w:r>
          </w:p>
        </w:tc>
      </w:tr>
      <w:tr w:rsidR="00D810B9" w:rsidRPr="003F42C6" w14:paraId="3F9C2661" w14:textId="77777777" w:rsidTr="007C3388">
        <w:tc>
          <w:tcPr>
            <w:tcW w:w="1802" w:type="pct"/>
            <w:tcBorders>
              <w:top w:val="outset" w:sz="6" w:space="0" w:color="auto"/>
              <w:left w:val="outset" w:sz="6" w:space="0" w:color="auto"/>
              <w:bottom w:val="outset" w:sz="6" w:space="0" w:color="auto"/>
              <w:right w:val="outset" w:sz="6" w:space="0" w:color="auto"/>
            </w:tcBorders>
          </w:tcPr>
          <w:p w14:paraId="237FFD7C" w14:textId="77777777" w:rsidR="003E5D79" w:rsidRPr="003F42C6" w:rsidRDefault="003E5D79" w:rsidP="00A851A0">
            <w:pPr>
              <w:ind w:left="142"/>
            </w:pPr>
            <w:r w:rsidRPr="003F42C6">
              <w:t>Smarža un garša</w:t>
            </w:r>
          </w:p>
        </w:tc>
        <w:tc>
          <w:tcPr>
            <w:tcW w:w="3198" w:type="pct"/>
            <w:tcBorders>
              <w:top w:val="outset" w:sz="6" w:space="0" w:color="auto"/>
              <w:left w:val="outset" w:sz="6" w:space="0" w:color="auto"/>
              <w:bottom w:val="outset" w:sz="6" w:space="0" w:color="auto"/>
              <w:right w:val="outset" w:sz="6" w:space="0" w:color="auto"/>
            </w:tcBorders>
          </w:tcPr>
          <w:p w14:paraId="002C53EC" w14:textId="77777777" w:rsidR="003E5D79" w:rsidRPr="003F42C6" w:rsidRDefault="003E5D79" w:rsidP="00A851A0">
            <w:pPr>
              <w:ind w:left="142"/>
            </w:pPr>
            <w:r w:rsidRPr="003F42C6">
              <w:t>Raksturīga attiecīgajam produktam, bez citas produktam neraksturīgas smaržas un piegaršas</w:t>
            </w:r>
          </w:p>
        </w:tc>
      </w:tr>
      <w:tr w:rsidR="00D810B9" w:rsidRPr="003F42C6" w14:paraId="6DDBDB90" w14:textId="77777777" w:rsidTr="007C3388">
        <w:tc>
          <w:tcPr>
            <w:tcW w:w="1802" w:type="pct"/>
            <w:tcBorders>
              <w:top w:val="outset" w:sz="6" w:space="0" w:color="auto"/>
              <w:left w:val="outset" w:sz="6" w:space="0" w:color="auto"/>
              <w:bottom w:val="outset" w:sz="6" w:space="0" w:color="auto"/>
              <w:right w:val="outset" w:sz="6" w:space="0" w:color="auto"/>
            </w:tcBorders>
          </w:tcPr>
          <w:p w14:paraId="64792011" w14:textId="77777777" w:rsidR="003E5D79" w:rsidRPr="003F42C6" w:rsidRDefault="003E5D79" w:rsidP="00A851A0">
            <w:pPr>
              <w:ind w:left="142"/>
            </w:pPr>
            <w:r w:rsidRPr="003F42C6">
              <w:t>Dārzeņu saturs</w:t>
            </w:r>
          </w:p>
        </w:tc>
        <w:tc>
          <w:tcPr>
            <w:tcW w:w="3198" w:type="pct"/>
            <w:tcBorders>
              <w:top w:val="outset" w:sz="6" w:space="0" w:color="auto"/>
              <w:left w:val="outset" w:sz="6" w:space="0" w:color="auto"/>
              <w:bottom w:val="outset" w:sz="6" w:space="0" w:color="auto"/>
              <w:right w:val="outset" w:sz="6" w:space="0" w:color="auto"/>
            </w:tcBorders>
          </w:tcPr>
          <w:p w14:paraId="15D029AF" w14:textId="37B37924" w:rsidR="003E5D79" w:rsidRPr="003F42C6" w:rsidRDefault="003E5D79" w:rsidP="00A851A0">
            <w:pPr>
              <w:ind w:left="142"/>
            </w:pPr>
            <w:r w:rsidRPr="003F42C6">
              <w:t>Ne mazāk kā 50</w:t>
            </w:r>
            <w:r w:rsidR="00163A15">
              <w:t> </w:t>
            </w:r>
            <w:r w:rsidRPr="003F42C6">
              <w:t>% no produkta masas</w:t>
            </w:r>
          </w:p>
        </w:tc>
      </w:tr>
      <w:tr w:rsidR="00D810B9" w:rsidRPr="003F42C6" w14:paraId="1728277B" w14:textId="77777777" w:rsidTr="007C3388">
        <w:tc>
          <w:tcPr>
            <w:tcW w:w="1802" w:type="pct"/>
            <w:tcBorders>
              <w:top w:val="outset" w:sz="6" w:space="0" w:color="auto"/>
              <w:left w:val="outset" w:sz="6" w:space="0" w:color="auto"/>
              <w:bottom w:val="outset" w:sz="6" w:space="0" w:color="auto"/>
              <w:right w:val="outset" w:sz="6" w:space="0" w:color="auto"/>
            </w:tcBorders>
          </w:tcPr>
          <w:p w14:paraId="26831DF9" w14:textId="77777777" w:rsidR="003E5D79" w:rsidRPr="003F42C6" w:rsidRDefault="003E5D79" w:rsidP="00A851A0">
            <w:pPr>
              <w:ind w:left="142"/>
            </w:pPr>
            <w:r w:rsidRPr="003F42C6">
              <w:t>Gaļas saturs</w:t>
            </w:r>
          </w:p>
        </w:tc>
        <w:tc>
          <w:tcPr>
            <w:tcW w:w="3198" w:type="pct"/>
            <w:tcBorders>
              <w:top w:val="outset" w:sz="6" w:space="0" w:color="auto"/>
              <w:left w:val="outset" w:sz="6" w:space="0" w:color="auto"/>
              <w:bottom w:val="outset" w:sz="6" w:space="0" w:color="auto"/>
              <w:right w:val="outset" w:sz="6" w:space="0" w:color="auto"/>
            </w:tcBorders>
          </w:tcPr>
          <w:p w14:paraId="0F219A46" w14:textId="7B3B1AE3" w:rsidR="003E5D79" w:rsidRPr="003F42C6" w:rsidRDefault="003E5D79" w:rsidP="00A851A0">
            <w:pPr>
              <w:ind w:left="142"/>
            </w:pPr>
            <w:r w:rsidRPr="003F42C6">
              <w:t>Ne mazāk kā 8</w:t>
            </w:r>
            <w:r w:rsidR="00163A15">
              <w:t> </w:t>
            </w:r>
            <w:r w:rsidRPr="003F42C6">
              <w:t>% no produkta masas</w:t>
            </w:r>
          </w:p>
        </w:tc>
      </w:tr>
      <w:tr w:rsidR="003E5D79" w:rsidRPr="003F42C6" w14:paraId="13A246A7" w14:textId="77777777" w:rsidTr="007C3388">
        <w:tc>
          <w:tcPr>
            <w:tcW w:w="1802" w:type="pct"/>
            <w:tcBorders>
              <w:top w:val="outset" w:sz="6" w:space="0" w:color="auto"/>
              <w:left w:val="outset" w:sz="6" w:space="0" w:color="auto"/>
              <w:bottom w:val="outset" w:sz="6" w:space="0" w:color="auto"/>
              <w:right w:val="outset" w:sz="6" w:space="0" w:color="auto"/>
            </w:tcBorders>
          </w:tcPr>
          <w:p w14:paraId="7A7F4810" w14:textId="77777777" w:rsidR="003E5D79" w:rsidRPr="003F42C6" w:rsidRDefault="003E5D79" w:rsidP="00A851A0">
            <w:pPr>
              <w:ind w:left="142"/>
            </w:pPr>
            <w:r w:rsidRPr="003F42C6">
              <w:t>Cits</w:t>
            </w:r>
          </w:p>
        </w:tc>
        <w:tc>
          <w:tcPr>
            <w:tcW w:w="3198" w:type="pct"/>
            <w:tcBorders>
              <w:top w:val="outset" w:sz="6" w:space="0" w:color="auto"/>
              <w:left w:val="outset" w:sz="6" w:space="0" w:color="auto"/>
              <w:bottom w:val="outset" w:sz="6" w:space="0" w:color="auto"/>
              <w:right w:val="outset" w:sz="6" w:space="0" w:color="auto"/>
            </w:tcBorders>
          </w:tcPr>
          <w:p w14:paraId="7FFC785B" w14:textId="2BD52416" w:rsidR="00C1136B" w:rsidRPr="003F42C6" w:rsidRDefault="003E5D79" w:rsidP="00A851A0">
            <w:pPr>
              <w:ind w:left="142"/>
            </w:pPr>
            <w:r w:rsidRPr="003F42C6">
              <w:rPr>
                <w:bCs/>
              </w:rPr>
              <w:t xml:space="preserve">Nesatur </w:t>
            </w:r>
            <w:proofErr w:type="spellStart"/>
            <w:r w:rsidRPr="003F42C6">
              <w:rPr>
                <w:bCs/>
              </w:rPr>
              <w:t>glutēnu</w:t>
            </w:r>
            <w:proofErr w:type="spellEnd"/>
            <w:r w:rsidRPr="003F42C6">
              <w:rPr>
                <w:bCs/>
              </w:rPr>
              <w:t>, piena olbaltumvielas, cukuru</w:t>
            </w:r>
            <w:r w:rsidR="00883815" w:rsidRPr="003F42C6">
              <w:rPr>
                <w:bCs/>
              </w:rPr>
              <w:t>.</w:t>
            </w:r>
            <w:r w:rsidRPr="003F42C6">
              <w:rPr>
                <w:bCs/>
              </w:rPr>
              <w:t xml:space="preserve"> </w:t>
            </w:r>
            <w:r w:rsidR="00883815" w:rsidRPr="003F42C6">
              <w:rPr>
                <w:bCs/>
              </w:rPr>
              <w:t>Pārtikas piedevu izmantošana zīdaiņiem un maziem bērniem paredzētajā pārtikā ir noteikta normatīvajos aktos</w:t>
            </w:r>
            <w:r w:rsidR="00C1136B" w:rsidRPr="003F42C6">
              <w:rPr>
                <w:bCs/>
              </w:rPr>
              <w:t xml:space="preserve"> par pārtikas piedevu lietošanu</w:t>
            </w:r>
          </w:p>
        </w:tc>
      </w:tr>
    </w:tbl>
    <w:p w14:paraId="537D376E" w14:textId="77777777" w:rsidR="003E5D79" w:rsidRPr="00404BBB" w:rsidRDefault="003E5D79" w:rsidP="00D810B9">
      <w:pPr>
        <w:tabs>
          <w:tab w:val="left" w:pos="6521"/>
        </w:tabs>
        <w:ind w:firstLine="709"/>
        <w:rPr>
          <w:sz w:val="16"/>
          <w:szCs w:val="16"/>
        </w:rPr>
      </w:pPr>
    </w:p>
    <w:p w14:paraId="05C44ABC" w14:textId="77777777" w:rsidR="003E5D79" w:rsidRDefault="003E5D79" w:rsidP="00404BBB">
      <w:pPr>
        <w:pStyle w:val="ListParagraph"/>
        <w:numPr>
          <w:ilvl w:val="1"/>
          <w:numId w:val="27"/>
        </w:numPr>
        <w:tabs>
          <w:tab w:val="left" w:pos="426"/>
        </w:tabs>
        <w:ind w:left="0" w:firstLine="0"/>
        <w:jc w:val="center"/>
        <w:rPr>
          <w:rFonts w:cs="Times New Roman"/>
          <w:b/>
          <w:bCs/>
          <w:szCs w:val="24"/>
        </w:rPr>
      </w:pPr>
      <w:r w:rsidRPr="00A851A0">
        <w:rPr>
          <w:rFonts w:cs="Times New Roman"/>
          <w:b/>
          <w:bCs/>
          <w:szCs w:val="24"/>
        </w:rPr>
        <w:t>Gaļas biezeņi</w:t>
      </w:r>
    </w:p>
    <w:p w14:paraId="605F1FF9" w14:textId="77777777" w:rsidR="00404BBB" w:rsidRPr="00404BBB" w:rsidRDefault="00404BBB" w:rsidP="00404BBB">
      <w:pPr>
        <w:pStyle w:val="ListParagraph"/>
        <w:ind w:left="0"/>
        <w:rPr>
          <w:rFonts w:cs="Times New Roman"/>
          <w:bCs/>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1"/>
        <w:gridCol w:w="5840"/>
      </w:tblGrid>
      <w:tr w:rsidR="00D810B9" w:rsidRPr="003F42C6" w14:paraId="71589C2B" w14:textId="77777777" w:rsidTr="007C3388">
        <w:tc>
          <w:tcPr>
            <w:tcW w:w="1802" w:type="pct"/>
            <w:tcBorders>
              <w:top w:val="outset" w:sz="6" w:space="0" w:color="auto"/>
              <w:left w:val="outset" w:sz="6" w:space="0" w:color="auto"/>
              <w:bottom w:val="outset" w:sz="6" w:space="0" w:color="auto"/>
              <w:right w:val="outset" w:sz="6" w:space="0" w:color="auto"/>
            </w:tcBorders>
            <w:vAlign w:val="center"/>
            <w:hideMark/>
          </w:tcPr>
          <w:p w14:paraId="324AD5B0" w14:textId="77777777" w:rsidR="003E5D79" w:rsidRPr="003F42C6" w:rsidRDefault="003E5D79" w:rsidP="00D810B9">
            <w:pPr>
              <w:jc w:val="center"/>
            </w:pPr>
            <w:r w:rsidRPr="003F42C6">
              <w:t>Kvalitātes kritērija nosaukums</w:t>
            </w:r>
          </w:p>
        </w:tc>
        <w:tc>
          <w:tcPr>
            <w:tcW w:w="3198" w:type="pct"/>
            <w:tcBorders>
              <w:top w:val="outset" w:sz="6" w:space="0" w:color="auto"/>
              <w:left w:val="outset" w:sz="6" w:space="0" w:color="auto"/>
              <w:bottom w:val="outset" w:sz="6" w:space="0" w:color="auto"/>
              <w:right w:val="outset" w:sz="6" w:space="0" w:color="auto"/>
            </w:tcBorders>
            <w:vAlign w:val="center"/>
            <w:hideMark/>
          </w:tcPr>
          <w:p w14:paraId="7BF4972D" w14:textId="77777777" w:rsidR="003E5D79" w:rsidRPr="003F42C6" w:rsidRDefault="003E5D79" w:rsidP="00D810B9">
            <w:pPr>
              <w:jc w:val="center"/>
            </w:pPr>
            <w:r w:rsidRPr="003F42C6">
              <w:t>Raksturojums vai norma</w:t>
            </w:r>
          </w:p>
        </w:tc>
      </w:tr>
      <w:tr w:rsidR="00D810B9" w:rsidRPr="003F42C6" w14:paraId="40140E2E" w14:textId="77777777" w:rsidTr="007C3388">
        <w:tc>
          <w:tcPr>
            <w:tcW w:w="1802" w:type="pct"/>
            <w:tcBorders>
              <w:top w:val="outset" w:sz="6" w:space="0" w:color="auto"/>
              <w:left w:val="outset" w:sz="6" w:space="0" w:color="auto"/>
              <w:bottom w:val="outset" w:sz="6" w:space="0" w:color="auto"/>
              <w:right w:val="outset" w:sz="6" w:space="0" w:color="auto"/>
            </w:tcBorders>
          </w:tcPr>
          <w:p w14:paraId="6F6C2384" w14:textId="77777777" w:rsidR="003E5D79" w:rsidRPr="003F42C6" w:rsidRDefault="003E5D79" w:rsidP="00A851A0">
            <w:pPr>
              <w:ind w:left="142"/>
            </w:pPr>
            <w:r w:rsidRPr="003F42C6">
              <w:t>Krāsa un izskats</w:t>
            </w:r>
          </w:p>
        </w:tc>
        <w:tc>
          <w:tcPr>
            <w:tcW w:w="3198" w:type="pct"/>
            <w:tcBorders>
              <w:top w:val="outset" w:sz="6" w:space="0" w:color="auto"/>
              <w:left w:val="outset" w:sz="6" w:space="0" w:color="auto"/>
              <w:bottom w:val="outset" w:sz="6" w:space="0" w:color="auto"/>
              <w:right w:val="outset" w:sz="6" w:space="0" w:color="auto"/>
            </w:tcBorders>
          </w:tcPr>
          <w:p w14:paraId="229B6F93" w14:textId="77777777" w:rsidR="003E5D79" w:rsidRPr="003F42C6" w:rsidRDefault="003E5D79" w:rsidP="00A851A0">
            <w:pPr>
              <w:ind w:left="142"/>
            </w:pPr>
            <w:r w:rsidRPr="003F42C6">
              <w:t>Atbilst attiecīgajam produktam</w:t>
            </w:r>
          </w:p>
        </w:tc>
      </w:tr>
      <w:tr w:rsidR="00D810B9" w:rsidRPr="003F42C6" w14:paraId="4B0D89CE" w14:textId="77777777" w:rsidTr="007C3388">
        <w:tc>
          <w:tcPr>
            <w:tcW w:w="1802" w:type="pct"/>
            <w:tcBorders>
              <w:top w:val="outset" w:sz="6" w:space="0" w:color="auto"/>
              <w:left w:val="outset" w:sz="6" w:space="0" w:color="auto"/>
              <w:bottom w:val="outset" w:sz="6" w:space="0" w:color="auto"/>
              <w:right w:val="outset" w:sz="6" w:space="0" w:color="auto"/>
            </w:tcBorders>
          </w:tcPr>
          <w:p w14:paraId="5C70C1E4" w14:textId="77777777" w:rsidR="003E5D79" w:rsidRPr="003F42C6" w:rsidRDefault="003E5D79" w:rsidP="00A851A0">
            <w:pPr>
              <w:ind w:left="142"/>
            </w:pPr>
            <w:r w:rsidRPr="003F42C6">
              <w:t>Smarža un garša</w:t>
            </w:r>
          </w:p>
        </w:tc>
        <w:tc>
          <w:tcPr>
            <w:tcW w:w="3198" w:type="pct"/>
            <w:tcBorders>
              <w:top w:val="outset" w:sz="6" w:space="0" w:color="auto"/>
              <w:left w:val="outset" w:sz="6" w:space="0" w:color="auto"/>
              <w:bottom w:val="outset" w:sz="6" w:space="0" w:color="auto"/>
              <w:right w:val="outset" w:sz="6" w:space="0" w:color="auto"/>
            </w:tcBorders>
          </w:tcPr>
          <w:p w14:paraId="6CCB3718" w14:textId="77777777" w:rsidR="003E5D79" w:rsidRPr="003F42C6" w:rsidRDefault="003E5D79" w:rsidP="00A851A0">
            <w:pPr>
              <w:ind w:left="142"/>
            </w:pPr>
            <w:r w:rsidRPr="003F42C6">
              <w:t>Raksturīga attiecīgajam produktam, bez citas produktam neraksturīgas smaržas un piegaršas</w:t>
            </w:r>
          </w:p>
        </w:tc>
      </w:tr>
      <w:tr w:rsidR="00D810B9" w:rsidRPr="003F42C6" w14:paraId="274733D6" w14:textId="77777777" w:rsidTr="007C3388">
        <w:tc>
          <w:tcPr>
            <w:tcW w:w="1802" w:type="pct"/>
            <w:tcBorders>
              <w:top w:val="outset" w:sz="6" w:space="0" w:color="auto"/>
              <w:left w:val="outset" w:sz="6" w:space="0" w:color="auto"/>
              <w:bottom w:val="outset" w:sz="6" w:space="0" w:color="auto"/>
              <w:right w:val="outset" w:sz="6" w:space="0" w:color="auto"/>
            </w:tcBorders>
          </w:tcPr>
          <w:p w14:paraId="616C87DD" w14:textId="77777777" w:rsidR="003E5D79" w:rsidRPr="003F42C6" w:rsidRDefault="003E5D79" w:rsidP="00A851A0">
            <w:pPr>
              <w:ind w:left="142"/>
            </w:pPr>
            <w:r w:rsidRPr="003F42C6">
              <w:t>Gaļas saturs</w:t>
            </w:r>
          </w:p>
        </w:tc>
        <w:tc>
          <w:tcPr>
            <w:tcW w:w="3198" w:type="pct"/>
            <w:tcBorders>
              <w:top w:val="outset" w:sz="6" w:space="0" w:color="auto"/>
              <w:left w:val="outset" w:sz="6" w:space="0" w:color="auto"/>
              <w:bottom w:val="outset" w:sz="6" w:space="0" w:color="auto"/>
              <w:right w:val="outset" w:sz="6" w:space="0" w:color="auto"/>
            </w:tcBorders>
          </w:tcPr>
          <w:p w14:paraId="1BA515EF" w14:textId="25837B3D" w:rsidR="003E5D79" w:rsidRPr="003F42C6" w:rsidRDefault="003E5D79" w:rsidP="00A851A0">
            <w:pPr>
              <w:ind w:left="142"/>
            </w:pPr>
            <w:r w:rsidRPr="003F42C6">
              <w:t>Ne mazāk kā 40</w:t>
            </w:r>
            <w:r w:rsidR="00163A15">
              <w:t> </w:t>
            </w:r>
            <w:r w:rsidRPr="003F42C6">
              <w:t>% no produkta masas</w:t>
            </w:r>
          </w:p>
        </w:tc>
      </w:tr>
      <w:tr w:rsidR="003E5D79" w:rsidRPr="003F42C6" w14:paraId="0A00E585" w14:textId="77777777" w:rsidTr="007C3388">
        <w:tc>
          <w:tcPr>
            <w:tcW w:w="1802" w:type="pct"/>
            <w:tcBorders>
              <w:top w:val="outset" w:sz="6" w:space="0" w:color="auto"/>
              <w:left w:val="outset" w:sz="6" w:space="0" w:color="auto"/>
              <w:bottom w:val="outset" w:sz="6" w:space="0" w:color="auto"/>
              <w:right w:val="outset" w:sz="6" w:space="0" w:color="auto"/>
            </w:tcBorders>
          </w:tcPr>
          <w:p w14:paraId="719C738D" w14:textId="77777777" w:rsidR="003E5D79" w:rsidRPr="003F42C6" w:rsidRDefault="003E5D79" w:rsidP="00A851A0">
            <w:pPr>
              <w:ind w:left="142"/>
            </w:pPr>
            <w:r w:rsidRPr="003F42C6">
              <w:t>Cits</w:t>
            </w:r>
          </w:p>
        </w:tc>
        <w:tc>
          <w:tcPr>
            <w:tcW w:w="3198" w:type="pct"/>
            <w:tcBorders>
              <w:top w:val="outset" w:sz="6" w:space="0" w:color="auto"/>
              <w:left w:val="outset" w:sz="6" w:space="0" w:color="auto"/>
              <w:bottom w:val="outset" w:sz="6" w:space="0" w:color="auto"/>
              <w:right w:val="outset" w:sz="6" w:space="0" w:color="auto"/>
            </w:tcBorders>
          </w:tcPr>
          <w:p w14:paraId="1A09EE1F" w14:textId="42D56E9F" w:rsidR="003E5D79" w:rsidRPr="003F42C6" w:rsidRDefault="003E5D79" w:rsidP="00A851A0">
            <w:pPr>
              <w:ind w:left="142"/>
            </w:pPr>
            <w:r w:rsidRPr="003F42C6">
              <w:rPr>
                <w:bCs/>
              </w:rPr>
              <w:t xml:space="preserve">Nesatur </w:t>
            </w:r>
            <w:proofErr w:type="spellStart"/>
            <w:r w:rsidRPr="003F42C6">
              <w:rPr>
                <w:bCs/>
              </w:rPr>
              <w:t>glutēnu</w:t>
            </w:r>
            <w:proofErr w:type="spellEnd"/>
            <w:r w:rsidRPr="003F42C6">
              <w:rPr>
                <w:bCs/>
              </w:rPr>
              <w:t>, piena olbaltumvielas, cukuru</w:t>
            </w:r>
            <w:r w:rsidR="00883815" w:rsidRPr="003F42C6">
              <w:rPr>
                <w:bCs/>
              </w:rPr>
              <w:t>.</w:t>
            </w:r>
            <w:r w:rsidRPr="003F42C6">
              <w:rPr>
                <w:bCs/>
              </w:rPr>
              <w:t xml:space="preserve"> </w:t>
            </w:r>
            <w:r w:rsidR="00883815" w:rsidRPr="003F42C6">
              <w:rPr>
                <w:bCs/>
              </w:rPr>
              <w:t>Pārtikas piedevu izmantošana zīdaiņiem un maziem bērniem paredzētajā pārtikā ir noteikta normatīvajos aktos par pārtikas piedevu lietošanu</w:t>
            </w:r>
            <w:r w:rsidR="005C5904">
              <w:rPr>
                <w:bCs/>
              </w:rPr>
              <w:t>"</w:t>
            </w:r>
          </w:p>
        </w:tc>
      </w:tr>
    </w:tbl>
    <w:p w14:paraId="6048273D" w14:textId="77777777" w:rsidR="007E5C1F" w:rsidRPr="003F42C6" w:rsidRDefault="007E5C1F" w:rsidP="00D810B9">
      <w:pPr>
        <w:ind w:firstLine="709"/>
        <w:jc w:val="both"/>
        <w:rPr>
          <w:bCs/>
        </w:rPr>
      </w:pPr>
    </w:p>
    <w:p w14:paraId="5501AA5B" w14:textId="61F894EE" w:rsidR="007142B9" w:rsidRPr="005C5904" w:rsidRDefault="007142B9" w:rsidP="00D810B9">
      <w:pPr>
        <w:ind w:firstLine="709"/>
        <w:jc w:val="both"/>
        <w:rPr>
          <w:sz w:val="28"/>
          <w:szCs w:val="28"/>
        </w:rPr>
      </w:pPr>
      <w:r w:rsidRPr="005C5904">
        <w:rPr>
          <w:sz w:val="28"/>
          <w:szCs w:val="28"/>
        </w:rPr>
        <w:t xml:space="preserve">1.16. papildināt pielikumu ar 4. piezīmi šādā redakcijā: </w:t>
      </w:r>
    </w:p>
    <w:p w14:paraId="17B31AA5" w14:textId="77777777" w:rsidR="007142B9" w:rsidRPr="003F42C6" w:rsidRDefault="007142B9" w:rsidP="00D810B9">
      <w:pPr>
        <w:ind w:firstLine="709"/>
        <w:jc w:val="both"/>
      </w:pPr>
    </w:p>
    <w:p w14:paraId="533F76FB" w14:textId="3496D932" w:rsidR="007142B9" w:rsidRPr="003F42C6" w:rsidRDefault="005C5904" w:rsidP="00D810B9">
      <w:pPr>
        <w:ind w:firstLine="709"/>
        <w:jc w:val="both"/>
        <w:rPr>
          <w:bCs/>
        </w:rPr>
      </w:pPr>
      <w:r>
        <w:t>"</w:t>
      </w:r>
      <w:r w:rsidR="00CE1F02">
        <w:rPr>
          <w:vertAlign w:val="superscript"/>
        </w:rPr>
        <w:t>4</w:t>
      </w:r>
      <w:r>
        <w:t> </w:t>
      </w:r>
      <w:r w:rsidR="007142B9" w:rsidRPr="003F42C6">
        <w:t>Attiecināms uz sausajiem papildu ēdināšanas maisījumiem.</w:t>
      </w:r>
      <w:r w:rsidR="00D810B9" w:rsidRPr="003F42C6">
        <w:t>"</w:t>
      </w:r>
      <w:r>
        <w:t>;</w:t>
      </w:r>
    </w:p>
    <w:p w14:paraId="6B3E5838" w14:textId="77777777" w:rsidR="0038674C" w:rsidRPr="005C5904" w:rsidRDefault="0038674C" w:rsidP="00D810B9">
      <w:pPr>
        <w:ind w:firstLine="709"/>
        <w:jc w:val="both"/>
        <w:rPr>
          <w:bCs/>
          <w:sz w:val="28"/>
          <w:szCs w:val="28"/>
        </w:rPr>
      </w:pPr>
    </w:p>
    <w:p w14:paraId="47A3A51A" w14:textId="075877D6" w:rsidR="00B93DC9" w:rsidRPr="005C5904" w:rsidRDefault="00B93DC9" w:rsidP="00D810B9">
      <w:pPr>
        <w:ind w:firstLine="709"/>
        <w:jc w:val="both"/>
        <w:rPr>
          <w:bCs/>
          <w:sz w:val="28"/>
          <w:szCs w:val="28"/>
        </w:rPr>
      </w:pPr>
      <w:r w:rsidRPr="005C5904">
        <w:rPr>
          <w:bCs/>
          <w:sz w:val="28"/>
          <w:szCs w:val="28"/>
        </w:rPr>
        <w:t>1.</w:t>
      </w:r>
      <w:r w:rsidR="00253185" w:rsidRPr="005C5904">
        <w:rPr>
          <w:bCs/>
          <w:sz w:val="28"/>
          <w:szCs w:val="28"/>
        </w:rPr>
        <w:t>1</w:t>
      </w:r>
      <w:r w:rsidR="007142B9" w:rsidRPr="005C5904">
        <w:rPr>
          <w:bCs/>
          <w:sz w:val="28"/>
          <w:szCs w:val="28"/>
        </w:rPr>
        <w:t>7</w:t>
      </w:r>
      <w:r w:rsidRPr="005C5904">
        <w:rPr>
          <w:bCs/>
          <w:sz w:val="28"/>
          <w:szCs w:val="28"/>
        </w:rPr>
        <w:t>. izteikt 2. pielikuma V nodaļu šādā redakcijā:</w:t>
      </w:r>
    </w:p>
    <w:p w14:paraId="6C01BFCB" w14:textId="77777777" w:rsidR="00B93DC9" w:rsidRPr="003F42C6" w:rsidRDefault="00B93DC9" w:rsidP="00D810B9">
      <w:pPr>
        <w:jc w:val="center"/>
        <w:rPr>
          <w:bCs/>
        </w:rPr>
      </w:pPr>
    </w:p>
    <w:p w14:paraId="4ADA9901" w14:textId="77777777" w:rsidR="00432339" w:rsidRDefault="00432339">
      <w:pPr>
        <w:spacing w:after="160" w:line="259" w:lineRule="auto"/>
        <w:rPr>
          <w:bCs/>
        </w:rPr>
      </w:pPr>
      <w:r>
        <w:rPr>
          <w:bCs/>
        </w:rPr>
        <w:br w:type="page"/>
      </w:r>
    </w:p>
    <w:p w14:paraId="59394208" w14:textId="37E44291" w:rsidR="00B93DC9" w:rsidRPr="003F42C6" w:rsidRDefault="005C5904" w:rsidP="00D810B9">
      <w:pPr>
        <w:jc w:val="center"/>
        <w:rPr>
          <w:b/>
          <w:bCs/>
        </w:rPr>
      </w:pPr>
      <w:r w:rsidRPr="005C5904">
        <w:rPr>
          <w:bCs/>
        </w:rPr>
        <w:lastRenderedPageBreak/>
        <w:t>"</w:t>
      </w:r>
      <w:r w:rsidR="00B93DC9" w:rsidRPr="003F42C6">
        <w:rPr>
          <w:b/>
          <w:bCs/>
        </w:rPr>
        <w:t>V. Kvalitātes kritēriji zīmēšanas piederumiem</w:t>
      </w:r>
    </w:p>
    <w:p w14:paraId="04A71031" w14:textId="77777777" w:rsidR="00B93DC9" w:rsidRPr="005C5904" w:rsidRDefault="00B93DC9" w:rsidP="00D810B9">
      <w:pPr>
        <w:jc w:val="center"/>
        <w:rPr>
          <w:bC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6757"/>
      </w:tblGrid>
      <w:tr w:rsidR="00D810B9" w:rsidRPr="003F42C6" w14:paraId="0DB20EE2" w14:textId="77777777" w:rsidTr="007C3388">
        <w:tc>
          <w:tcPr>
            <w:tcW w:w="1286" w:type="pct"/>
            <w:tcBorders>
              <w:top w:val="outset" w:sz="6" w:space="0" w:color="auto"/>
              <w:left w:val="outset" w:sz="6" w:space="0" w:color="auto"/>
              <w:bottom w:val="outset" w:sz="6" w:space="0" w:color="auto"/>
              <w:right w:val="outset" w:sz="6" w:space="0" w:color="auto"/>
            </w:tcBorders>
            <w:vAlign w:val="center"/>
            <w:hideMark/>
          </w:tcPr>
          <w:p w14:paraId="1824CEC4" w14:textId="77777777" w:rsidR="00B93DC9" w:rsidRPr="003F42C6" w:rsidRDefault="00B93DC9" w:rsidP="00D810B9">
            <w:pPr>
              <w:jc w:val="center"/>
            </w:pPr>
            <w:r w:rsidRPr="003F42C6">
              <w:t>Kvalitātes kritērija nosaukums</w:t>
            </w:r>
          </w:p>
        </w:tc>
        <w:tc>
          <w:tcPr>
            <w:tcW w:w="3661" w:type="pct"/>
            <w:tcBorders>
              <w:top w:val="outset" w:sz="6" w:space="0" w:color="auto"/>
              <w:left w:val="outset" w:sz="6" w:space="0" w:color="auto"/>
              <w:bottom w:val="outset" w:sz="6" w:space="0" w:color="auto"/>
              <w:right w:val="outset" w:sz="6" w:space="0" w:color="auto"/>
            </w:tcBorders>
            <w:vAlign w:val="center"/>
            <w:hideMark/>
          </w:tcPr>
          <w:p w14:paraId="571CFA10" w14:textId="77777777" w:rsidR="00B93DC9" w:rsidRPr="003F42C6" w:rsidRDefault="00B93DC9" w:rsidP="00D810B9">
            <w:pPr>
              <w:ind w:firstLine="300"/>
              <w:jc w:val="center"/>
            </w:pPr>
            <w:r w:rsidRPr="003F42C6">
              <w:t>Raksturojums vai norma</w:t>
            </w:r>
          </w:p>
        </w:tc>
      </w:tr>
      <w:tr w:rsidR="00D810B9" w:rsidRPr="003F42C6" w14:paraId="1F0F745D" w14:textId="77777777" w:rsidTr="007C3388">
        <w:tc>
          <w:tcPr>
            <w:tcW w:w="1286" w:type="pct"/>
            <w:tcBorders>
              <w:top w:val="outset" w:sz="6" w:space="0" w:color="auto"/>
              <w:left w:val="outset" w:sz="6" w:space="0" w:color="auto"/>
              <w:bottom w:val="outset" w:sz="6" w:space="0" w:color="auto"/>
              <w:right w:val="outset" w:sz="6" w:space="0" w:color="auto"/>
            </w:tcBorders>
          </w:tcPr>
          <w:p w14:paraId="02F1AA21" w14:textId="77777777" w:rsidR="00B93DC9" w:rsidRPr="003F42C6" w:rsidRDefault="00B93DC9" w:rsidP="00A851A0">
            <w:pPr>
              <w:ind w:left="142"/>
            </w:pPr>
            <w:r w:rsidRPr="003F42C6">
              <w:t>Veids</w:t>
            </w:r>
          </w:p>
        </w:tc>
        <w:tc>
          <w:tcPr>
            <w:tcW w:w="3661" w:type="pct"/>
            <w:tcBorders>
              <w:top w:val="outset" w:sz="6" w:space="0" w:color="auto"/>
              <w:left w:val="outset" w:sz="6" w:space="0" w:color="auto"/>
              <w:bottom w:val="outset" w:sz="6" w:space="0" w:color="auto"/>
              <w:right w:val="outset" w:sz="6" w:space="0" w:color="auto"/>
            </w:tcBorders>
          </w:tcPr>
          <w:p w14:paraId="0C18660B" w14:textId="3893894E" w:rsidR="00B93DC9" w:rsidRPr="003F42C6" w:rsidRDefault="00163A15" w:rsidP="00823966">
            <w:pPr>
              <w:ind w:left="36"/>
            </w:pPr>
            <w:r>
              <w:t xml:space="preserve">Skolai paredzētas otas, tai </w:t>
            </w:r>
            <w:r w:rsidR="00B93DC9" w:rsidRPr="003F42C6">
              <w:t>sk</w:t>
            </w:r>
            <w:r>
              <w:t xml:space="preserve">aitā </w:t>
            </w:r>
            <w:r w:rsidR="00B93DC9" w:rsidRPr="003F42C6">
              <w:t xml:space="preserve"> komplektā vismaz trīs otas akvareļu zīmēšanai un divas otas zīmēšanai ar guaša krāsām – apaļas un plakanas, dažād</w:t>
            </w:r>
            <w:r w:rsidR="00823966">
              <w:t>u</w:t>
            </w:r>
            <w:r w:rsidR="00B93DC9" w:rsidRPr="003F42C6">
              <w:t xml:space="preserve"> izmēr</w:t>
            </w:r>
            <w:r w:rsidR="00823966">
              <w:t>u</w:t>
            </w:r>
            <w:r w:rsidR="00B93DC9" w:rsidRPr="003F42C6">
              <w:t>; palete krāsu sajaukšanai</w:t>
            </w:r>
          </w:p>
        </w:tc>
      </w:tr>
      <w:tr w:rsidR="00B93DC9" w:rsidRPr="003F42C6" w14:paraId="56FA3705" w14:textId="77777777" w:rsidTr="007C3388">
        <w:tc>
          <w:tcPr>
            <w:tcW w:w="1286" w:type="pct"/>
            <w:tcBorders>
              <w:top w:val="outset" w:sz="6" w:space="0" w:color="auto"/>
              <w:left w:val="outset" w:sz="6" w:space="0" w:color="auto"/>
              <w:bottom w:val="outset" w:sz="6" w:space="0" w:color="auto"/>
              <w:right w:val="outset" w:sz="6" w:space="0" w:color="auto"/>
            </w:tcBorders>
          </w:tcPr>
          <w:p w14:paraId="2EEFDF61" w14:textId="77777777" w:rsidR="00B93DC9" w:rsidRPr="003F42C6" w:rsidRDefault="00B93DC9" w:rsidP="00A851A0">
            <w:pPr>
              <w:ind w:left="142"/>
            </w:pPr>
            <w:r w:rsidRPr="003F42C6">
              <w:t>Krāsa un izskats</w:t>
            </w:r>
          </w:p>
        </w:tc>
        <w:tc>
          <w:tcPr>
            <w:tcW w:w="3661" w:type="pct"/>
            <w:tcBorders>
              <w:top w:val="outset" w:sz="6" w:space="0" w:color="auto"/>
              <w:left w:val="outset" w:sz="6" w:space="0" w:color="auto"/>
              <w:bottom w:val="outset" w:sz="6" w:space="0" w:color="auto"/>
              <w:right w:val="outset" w:sz="6" w:space="0" w:color="auto"/>
            </w:tcBorders>
          </w:tcPr>
          <w:p w14:paraId="42CAD02F" w14:textId="01BD85E6" w:rsidR="00B93DC9" w:rsidRPr="003F42C6" w:rsidRDefault="00B93DC9" w:rsidP="00A851A0">
            <w:pPr>
              <w:ind w:left="36" w:hanging="18"/>
            </w:pPr>
            <w:r w:rsidRPr="003F42C6">
              <w:t xml:space="preserve">Otas </w:t>
            </w:r>
            <w:r w:rsidR="00163A15" w:rsidRPr="003F42C6">
              <w:t>–</w:t>
            </w:r>
            <w:r w:rsidR="00B5257B" w:rsidRPr="003F42C6">
              <w:t xml:space="preserve"> </w:t>
            </w:r>
            <w:r w:rsidRPr="003F42C6">
              <w:t>bez krāsojuma vai ar cilvēk</w:t>
            </w:r>
            <w:r w:rsidR="00163A15">
              <w:t>a veselībai nekaitīgu krāsojumu.</w:t>
            </w:r>
          </w:p>
          <w:p w14:paraId="43596165" w14:textId="0C09F8DA" w:rsidR="00B93DC9" w:rsidRPr="003F42C6" w:rsidRDefault="00B5257B" w:rsidP="00A851A0">
            <w:pPr>
              <w:ind w:left="36"/>
            </w:pPr>
            <w:r w:rsidRPr="003F42C6">
              <w:t>Palete – plastikāta, ar vismaz sešiem padziļinājumiem un speciālu caurumu ērtākai satveršanai</w:t>
            </w:r>
            <w:r w:rsidR="005C5904">
              <w:t>"</w:t>
            </w:r>
          </w:p>
        </w:tc>
      </w:tr>
    </w:tbl>
    <w:p w14:paraId="581D9C5F" w14:textId="79A18671" w:rsidR="00B93DC9" w:rsidRPr="00D61220" w:rsidRDefault="00B93DC9" w:rsidP="00D810B9">
      <w:pPr>
        <w:ind w:firstLine="300"/>
        <w:jc w:val="center"/>
        <w:rPr>
          <w:bCs/>
        </w:rPr>
      </w:pPr>
    </w:p>
    <w:p w14:paraId="40F47B0F" w14:textId="7DD3849F" w:rsidR="00A22E46" w:rsidRPr="006640BC" w:rsidRDefault="000F4EF7" w:rsidP="00D810B9">
      <w:pPr>
        <w:ind w:firstLine="709"/>
        <w:jc w:val="both"/>
        <w:rPr>
          <w:bCs/>
          <w:sz w:val="28"/>
          <w:szCs w:val="28"/>
        </w:rPr>
      </w:pPr>
      <w:r w:rsidRPr="006640BC">
        <w:rPr>
          <w:bCs/>
          <w:sz w:val="28"/>
          <w:szCs w:val="28"/>
        </w:rPr>
        <w:t>1.</w:t>
      </w:r>
      <w:r w:rsidR="00253185" w:rsidRPr="006640BC">
        <w:rPr>
          <w:bCs/>
          <w:sz w:val="28"/>
          <w:szCs w:val="28"/>
        </w:rPr>
        <w:t>1</w:t>
      </w:r>
      <w:r w:rsidR="007142B9" w:rsidRPr="006640BC">
        <w:rPr>
          <w:bCs/>
          <w:sz w:val="28"/>
          <w:szCs w:val="28"/>
        </w:rPr>
        <w:t>8</w:t>
      </w:r>
      <w:r w:rsidR="00A22E46" w:rsidRPr="006640BC">
        <w:rPr>
          <w:bCs/>
          <w:sz w:val="28"/>
          <w:szCs w:val="28"/>
        </w:rPr>
        <w:t>.</w:t>
      </w:r>
      <w:r w:rsidR="005C5904">
        <w:rPr>
          <w:bCs/>
          <w:sz w:val="28"/>
          <w:szCs w:val="28"/>
        </w:rPr>
        <w:t> </w:t>
      </w:r>
      <w:r w:rsidR="00A22E46" w:rsidRPr="006640BC">
        <w:rPr>
          <w:bCs/>
          <w:sz w:val="28"/>
          <w:szCs w:val="28"/>
        </w:rPr>
        <w:t>papildināt 2. pielikumu ar XI</w:t>
      </w:r>
      <w:r w:rsidR="00B5257B" w:rsidRPr="006640BC">
        <w:rPr>
          <w:bCs/>
          <w:sz w:val="28"/>
          <w:szCs w:val="28"/>
          <w:vertAlign w:val="superscript"/>
        </w:rPr>
        <w:t>1</w:t>
      </w:r>
      <w:r w:rsidR="00A22E46" w:rsidRPr="006640BC">
        <w:rPr>
          <w:bCs/>
          <w:sz w:val="28"/>
          <w:szCs w:val="28"/>
        </w:rPr>
        <w:t xml:space="preserve"> un XI</w:t>
      </w:r>
      <w:r w:rsidR="00B5257B" w:rsidRPr="006640BC">
        <w:rPr>
          <w:bCs/>
          <w:sz w:val="28"/>
          <w:szCs w:val="28"/>
          <w:vertAlign w:val="superscript"/>
        </w:rPr>
        <w:t>2</w:t>
      </w:r>
      <w:r w:rsidR="00A22E46" w:rsidRPr="006640BC">
        <w:rPr>
          <w:bCs/>
          <w:sz w:val="28"/>
          <w:szCs w:val="28"/>
        </w:rPr>
        <w:t xml:space="preserve"> nodaļu šādā redakcijā:</w:t>
      </w:r>
    </w:p>
    <w:p w14:paraId="113D8122" w14:textId="77777777" w:rsidR="00B93DC9" w:rsidRPr="003F42C6" w:rsidRDefault="00B93DC9" w:rsidP="00D810B9">
      <w:pPr>
        <w:jc w:val="center"/>
        <w:rPr>
          <w:bCs/>
        </w:rPr>
      </w:pPr>
    </w:p>
    <w:p w14:paraId="7D0DB09D" w14:textId="6666883B" w:rsidR="00B93DC9" w:rsidRPr="003F42C6" w:rsidRDefault="006640BC" w:rsidP="00D810B9">
      <w:pPr>
        <w:jc w:val="center"/>
      </w:pPr>
      <w:r>
        <w:rPr>
          <w:bCs/>
        </w:rPr>
        <w:t>"</w:t>
      </w:r>
      <w:r w:rsidR="00B93DC9" w:rsidRPr="003F42C6">
        <w:rPr>
          <w:b/>
          <w:bCs/>
        </w:rPr>
        <w:t>XI</w:t>
      </w:r>
      <w:r w:rsidR="00B93DC9" w:rsidRPr="003F42C6">
        <w:rPr>
          <w:b/>
          <w:bCs/>
          <w:vertAlign w:val="superscript"/>
        </w:rPr>
        <w:t>1</w:t>
      </w:r>
      <w:r w:rsidR="00B93DC9" w:rsidRPr="003F42C6">
        <w:rPr>
          <w:b/>
          <w:bCs/>
        </w:rPr>
        <w:t xml:space="preserve">. </w:t>
      </w:r>
      <w:r w:rsidR="00B5257B" w:rsidRPr="003F42C6">
        <w:rPr>
          <w:b/>
          <w:bCs/>
        </w:rPr>
        <w:t>K</w:t>
      </w:r>
      <w:r w:rsidR="00B93DC9" w:rsidRPr="003F42C6">
        <w:rPr>
          <w:b/>
        </w:rPr>
        <w:t>valitātes kritēriji</w:t>
      </w:r>
      <w:r w:rsidR="00B5257B" w:rsidRPr="003F42C6">
        <w:rPr>
          <w:b/>
        </w:rPr>
        <w:t xml:space="preserve"> rasēšanas piederumiem</w:t>
      </w:r>
    </w:p>
    <w:p w14:paraId="7A528B1E" w14:textId="77777777" w:rsidR="00B5257B" w:rsidRPr="003F42C6" w:rsidRDefault="00B5257B" w:rsidP="00D810B9">
      <w:pPr>
        <w:jc w:val="center"/>
        <w:rPr>
          <w:bC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6757"/>
      </w:tblGrid>
      <w:tr w:rsidR="00D810B9" w:rsidRPr="003F42C6" w14:paraId="6D10FF0A" w14:textId="77777777" w:rsidTr="007C3388">
        <w:tc>
          <w:tcPr>
            <w:tcW w:w="1286" w:type="pct"/>
            <w:tcBorders>
              <w:top w:val="outset" w:sz="6" w:space="0" w:color="auto"/>
              <w:left w:val="outset" w:sz="6" w:space="0" w:color="auto"/>
              <w:bottom w:val="outset" w:sz="6" w:space="0" w:color="auto"/>
              <w:right w:val="outset" w:sz="6" w:space="0" w:color="auto"/>
            </w:tcBorders>
            <w:vAlign w:val="center"/>
            <w:hideMark/>
          </w:tcPr>
          <w:p w14:paraId="4BAFE599" w14:textId="77777777" w:rsidR="00B5257B" w:rsidRPr="003F42C6" w:rsidRDefault="00B5257B" w:rsidP="00D810B9">
            <w:pPr>
              <w:jc w:val="center"/>
            </w:pPr>
            <w:r w:rsidRPr="003F42C6">
              <w:t>Kvalitātes kritērija nosaukums</w:t>
            </w:r>
          </w:p>
        </w:tc>
        <w:tc>
          <w:tcPr>
            <w:tcW w:w="3661" w:type="pct"/>
            <w:tcBorders>
              <w:top w:val="outset" w:sz="6" w:space="0" w:color="auto"/>
              <w:left w:val="outset" w:sz="6" w:space="0" w:color="auto"/>
              <w:bottom w:val="outset" w:sz="6" w:space="0" w:color="auto"/>
              <w:right w:val="outset" w:sz="6" w:space="0" w:color="auto"/>
            </w:tcBorders>
            <w:vAlign w:val="center"/>
            <w:hideMark/>
          </w:tcPr>
          <w:p w14:paraId="36080768" w14:textId="77777777" w:rsidR="00B5257B" w:rsidRPr="003F42C6" w:rsidRDefault="00B5257B" w:rsidP="00D810B9">
            <w:pPr>
              <w:ind w:firstLine="300"/>
              <w:jc w:val="center"/>
            </w:pPr>
            <w:r w:rsidRPr="003F42C6">
              <w:t>Raksturojums vai norma</w:t>
            </w:r>
          </w:p>
        </w:tc>
      </w:tr>
      <w:tr w:rsidR="00D810B9" w:rsidRPr="003F42C6" w14:paraId="02F4B48B" w14:textId="77777777" w:rsidTr="007C3388">
        <w:tc>
          <w:tcPr>
            <w:tcW w:w="1286" w:type="pct"/>
            <w:tcBorders>
              <w:top w:val="outset" w:sz="6" w:space="0" w:color="auto"/>
              <w:left w:val="outset" w:sz="6" w:space="0" w:color="auto"/>
              <w:bottom w:val="outset" w:sz="6" w:space="0" w:color="auto"/>
              <w:right w:val="outset" w:sz="6" w:space="0" w:color="auto"/>
            </w:tcBorders>
          </w:tcPr>
          <w:p w14:paraId="40150FCE" w14:textId="17F28AFD" w:rsidR="00B5257B" w:rsidRPr="003F42C6" w:rsidRDefault="00B5257B" w:rsidP="006640BC">
            <w:pPr>
              <w:ind w:left="142"/>
            </w:pPr>
            <w:r w:rsidRPr="003F42C6">
              <w:t>Veids</w:t>
            </w:r>
          </w:p>
        </w:tc>
        <w:tc>
          <w:tcPr>
            <w:tcW w:w="3661" w:type="pct"/>
            <w:tcBorders>
              <w:top w:val="outset" w:sz="6" w:space="0" w:color="auto"/>
              <w:left w:val="outset" w:sz="6" w:space="0" w:color="auto"/>
              <w:bottom w:val="outset" w:sz="6" w:space="0" w:color="auto"/>
              <w:right w:val="outset" w:sz="6" w:space="0" w:color="auto"/>
            </w:tcBorders>
          </w:tcPr>
          <w:p w14:paraId="030C1E57" w14:textId="539E64D1" w:rsidR="00B5257B" w:rsidRPr="003F42C6" w:rsidRDefault="00B5257B" w:rsidP="006640BC">
            <w:pPr>
              <w:ind w:left="142"/>
            </w:pPr>
            <w:r w:rsidRPr="003F42C6">
              <w:t>Skolai paredzēta rasetne</w:t>
            </w:r>
          </w:p>
        </w:tc>
      </w:tr>
      <w:tr w:rsidR="00B5257B" w:rsidRPr="003F42C6" w14:paraId="6E931C8F" w14:textId="77777777" w:rsidTr="007C3388">
        <w:tc>
          <w:tcPr>
            <w:tcW w:w="1286" w:type="pct"/>
            <w:tcBorders>
              <w:top w:val="outset" w:sz="6" w:space="0" w:color="auto"/>
              <w:left w:val="outset" w:sz="6" w:space="0" w:color="auto"/>
              <w:bottom w:val="outset" w:sz="6" w:space="0" w:color="auto"/>
              <w:right w:val="outset" w:sz="6" w:space="0" w:color="auto"/>
            </w:tcBorders>
            <w:hideMark/>
          </w:tcPr>
          <w:p w14:paraId="00BEF02D" w14:textId="77777777" w:rsidR="00B5257B" w:rsidRPr="003F42C6" w:rsidRDefault="00B5257B" w:rsidP="006640BC">
            <w:pPr>
              <w:ind w:left="142"/>
            </w:pPr>
            <w:r w:rsidRPr="003F42C6">
              <w:t>Krāsa un izskats</w:t>
            </w:r>
          </w:p>
        </w:tc>
        <w:tc>
          <w:tcPr>
            <w:tcW w:w="3661" w:type="pct"/>
            <w:tcBorders>
              <w:top w:val="outset" w:sz="6" w:space="0" w:color="auto"/>
              <w:left w:val="outset" w:sz="6" w:space="0" w:color="auto"/>
              <w:bottom w:val="outset" w:sz="6" w:space="0" w:color="auto"/>
              <w:right w:val="outset" w:sz="6" w:space="0" w:color="auto"/>
            </w:tcBorders>
            <w:hideMark/>
          </w:tcPr>
          <w:p w14:paraId="381090E3" w14:textId="08DF1744" w:rsidR="00B5257B" w:rsidRPr="003F42C6" w:rsidRDefault="00B5257B" w:rsidP="006640BC">
            <w:pPr>
              <w:ind w:left="142"/>
            </w:pPr>
            <w:r w:rsidRPr="003F42C6">
              <w:t xml:space="preserve">Vismaz </w:t>
            </w:r>
            <w:r w:rsidR="006673B3" w:rsidRPr="003F42C6">
              <w:t>četru</w:t>
            </w:r>
            <w:r w:rsidRPr="003F42C6">
              <w:t xml:space="preserve"> piederumu komplekts, cirkuļa materiāls no metāla, komplektā iekļaut</w:t>
            </w:r>
            <w:r w:rsidR="0038674C" w:rsidRPr="003F42C6">
              <w:t>i</w:t>
            </w:r>
            <w:r w:rsidRPr="003F42C6">
              <w:t xml:space="preserve"> vismaz rezerves grafīti, maināmā adata un velce</w:t>
            </w:r>
          </w:p>
        </w:tc>
      </w:tr>
    </w:tbl>
    <w:p w14:paraId="1CBB8C24" w14:textId="77777777" w:rsidR="00B5257B" w:rsidRPr="003F42C6" w:rsidRDefault="00B5257B" w:rsidP="00D810B9">
      <w:pPr>
        <w:jc w:val="center"/>
      </w:pPr>
    </w:p>
    <w:p w14:paraId="1D5CB76E" w14:textId="2B1CEC71" w:rsidR="00B5257B" w:rsidRPr="003F42C6" w:rsidRDefault="00B5257B" w:rsidP="00D810B9">
      <w:pPr>
        <w:jc w:val="center"/>
      </w:pPr>
      <w:r w:rsidRPr="003F42C6">
        <w:rPr>
          <w:b/>
          <w:bCs/>
        </w:rPr>
        <w:t>XI</w:t>
      </w:r>
      <w:r w:rsidRPr="003F42C6">
        <w:rPr>
          <w:b/>
          <w:bCs/>
          <w:vertAlign w:val="superscript"/>
        </w:rPr>
        <w:t>2</w:t>
      </w:r>
      <w:r w:rsidRPr="003F42C6">
        <w:rPr>
          <w:b/>
          <w:bCs/>
        </w:rPr>
        <w:t>. K</w:t>
      </w:r>
      <w:r w:rsidRPr="003F42C6">
        <w:rPr>
          <w:b/>
        </w:rPr>
        <w:t>valitātes kritēriji penāļiem</w:t>
      </w:r>
    </w:p>
    <w:p w14:paraId="53F45838" w14:textId="77777777" w:rsidR="00B5257B" w:rsidRPr="003F42C6" w:rsidRDefault="00B5257B" w:rsidP="00D810B9">
      <w:pPr>
        <w:jc w:val="center"/>
        <w:rPr>
          <w:bC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6757"/>
      </w:tblGrid>
      <w:tr w:rsidR="00D810B9" w:rsidRPr="003F42C6" w14:paraId="22926FF2" w14:textId="77777777" w:rsidTr="007C3388">
        <w:tc>
          <w:tcPr>
            <w:tcW w:w="1286" w:type="pct"/>
            <w:tcBorders>
              <w:top w:val="outset" w:sz="6" w:space="0" w:color="auto"/>
              <w:left w:val="outset" w:sz="6" w:space="0" w:color="auto"/>
              <w:bottom w:val="outset" w:sz="6" w:space="0" w:color="auto"/>
              <w:right w:val="outset" w:sz="6" w:space="0" w:color="auto"/>
            </w:tcBorders>
            <w:vAlign w:val="center"/>
            <w:hideMark/>
          </w:tcPr>
          <w:p w14:paraId="5FE94B50" w14:textId="77777777" w:rsidR="00B5257B" w:rsidRPr="003F42C6" w:rsidRDefault="00B5257B" w:rsidP="00D810B9">
            <w:pPr>
              <w:jc w:val="center"/>
            </w:pPr>
            <w:r w:rsidRPr="003F42C6">
              <w:t>Kvalitātes kritērija nosaukums</w:t>
            </w:r>
          </w:p>
        </w:tc>
        <w:tc>
          <w:tcPr>
            <w:tcW w:w="3661" w:type="pct"/>
            <w:tcBorders>
              <w:top w:val="outset" w:sz="6" w:space="0" w:color="auto"/>
              <w:left w:val="outset" w:sz="6" w:space="0" w:color="auto"/>
              <w:bottom w:val="outset" w:sz="6" w:space="0" w:color="auto"/>
              <w:right w:val="outset" w:sz="6" w:space="0" w:color="auto"/>
            </w:tcBorders>
            <w:vAlign w:val="center"/>
            <w:hideMark/>
          </w:tcPr>
          <w:p w14:paraId="13FB1647" w14:textId="77777777" w:rsidR="00B5257B" w:rsidRPr="003F42C6" w:rsidRDefault="00B5257B" w:rsidP="00D810B9">
            <w:pPr>
              <w:ind w:firstLine="300"/>
              <w:jc w:val="center"/>
            </w:pPr>
            <w:r w:rsidRPr="003F42C6">
              <w:t>Raksturojums vai norma</w:t>
            </w:r>
          </w:p>
        </w:tc>
      </w:tr>
      <w:tr w:rsidR="00D810B9" w:rsidRPr="003F42C6" w14:paraId="6FA55621" w14:textId="77777777" w:rsidTr="007C3388">
        <w:tc>
          <w:tcPr>
            <w:tcW w:w="1286" w:type="pct"/>
            <w:tcBorders>
              <w:top w:val="outset" w:sz="6" w:space="0" w:color="auto"/>
              <w:left w:val="outset" w:sz="6" w:space="0" w:color="auto"/>
              <w:bottom w:val="outset" w:sz="6" w:space="0" w:color="auto"/>
              <w:right w:val="outset" w:sz="6" w:space="0" w:color="auto"/>
            </w:tcBorders>
          </w:tcPr>
          <w:p w14:paraId="66DD5BB2" w14:textId="77777777" w:rsidR="00B5257B" w:rsidRPr="003F42C6" w:rsidRDefault="00B5257B" w:rsidP="006640BC">
            <w:pPr>
              <w:ind w:left="142"/>
            </w:pPr>
            <w:r w:rsidRPr="003F42C6">
              <w:t>Veids</w:t>
            </w:r>
          </w:p>
        </w:tc>
        <w:tc>
          <w:tcPr>
            <w:tcW w:w="3661" w:type="pct"/>
            <w:tcBorders>
              <w:top w:val="outset" w:sz="6" w:space="0" w:color="auto"/>
              <w:left w:val="outset" w:sz="6" w:space="0" w:color="auto"/>
              <w:bottom w:val="outset" w:sz="6" w:space="0" w:color="auto"/>
              <w:right w:val="outset" w:sz="6" w:space="0" w:color="auto"/>
            </w:tcBorders>
          </w:tcPr>
          <w:p w14:paraId="5513B220" w14:textId="78DAB66A" w:rsidR="00B5257B" w:rsidRPr="003F42C6" w:rsidRDefault="00B5257B" w:rsidP="00A851A0">
            <w:pPr>
              <w:ind w:left="142"/>
            </w:pPr>
            <w:r w:rsidRPr="003F42C6">
              <w:t>Skolas piederumu uzglabāšanai paredzēts penālis</w:t>
            </w:r>
          </w:p>
        </w:tc>
      </w:tr>
      <w:tr w:rsidR="00B5257B" w:rsidRPr="003F42C6" w14:paraId="631C82D7" w14:textId="77777777" w:rsidTr="007C3388">
        <w:tc>
          <w:tcPr>
            <w:tcW w:w="1286" w:type="pct"/>
            <w:tcBorders>
              <w:top w:val="outset" w:sz="6" w:space="0" w:color="auto"/>
              <w:left w:val="outset" w:sz="6" w:space="0" w:color="auto"/>
              <w:bottom w:val="outset" w:sz="6" w:space="0" w:color="auto"/>
              <w:right w:val="outset" w:sz="6" w:space="0" w:color="auto"/>
            </w:tcBorders>
            <w:hideMark/>
          </w:tcPr>
          <w:p w14:paraId="34E62E65" w14:textId="77777777" w:rsidR="00B5257B" w:rsidRPr="003F42C6" w:rsidRDefault="00B5257B" w:rsidP="006640BC">
            <w:pPr>
              <w:ind w:left="142"/>
            </w:pPr>
            <w:r w:rsidRPr="003F42C6">
              <w:t>Krāsa un izskats</w:t>
            </w:r>
          </w:p>
        </w:tc>
        <w:tc>
          <w:tcPr>
            <w:tcW w:w="3661" w:type="pct"/>
            <w:tcBorders>
              <w:top w:val="outset" w:sz="6" w:space="0" w:color="auto"/>
              <w:left w:val="outset" w:sz="6" w:space="0" w:color="auto"/>
              <w:bottom w:val="outset" w:sz="6" w:space="0" w:color="auto"/>
              <w:right w:val="outset" w:sz="6" w:space="0" w:color="auto"/>
            </w:tcBorders>
            <w:hideMark/>
          </w:tcPr>
          <w:p w14:paraId="231B136B" w14:textId="72C1E391" w:rsidR="00B5257B" w:rsidRPr="003F42C6" w:rsidRDefault="00B5257B" w:rsidP="00A851A0">
            <w:pPr>
              <w:ind w:left="142"/>
            </w:pPr>
            <w:r w:rsidRPr="003F42C6">
              <w:t xml:space="preserve">Penālis </w:t>
            </w:r>
            <w:r w:rsidR="0038674C" w:rsidRPr="003F42C6">
              <w:t>skolēniem</w:t>
            </w:r>
            <w:r w:rsidRPr="003F42C6">
              <w:t xml:space="preserve"> vecumā no pieciem līdz 10</w:t>
            </w:r>
            <w:r w:rsidR="005C5904">
              <w:t> </w:t>
            </w:r>
            <w:r w:rsidRPr="003F42C6">
              <w:t xml:space="preserve">gadiem </w:t>
            </w:r>
            <w:r w:rsidR="005C5904" w:rsidRPr="003F42C6">
              <w:t>–</w:t>
            </w:r>
            <w:r w:rsidRPr="003F42C6">
              <w:t xml:space="preserve"> ciets, poliestera, </w:t>
            </w:r>
            <w:r w:rsidR="006673B3" w:rsidRPr="003F42C6">
              <w:t>viens</w:t>
            </w:r>
            <w:r w:rsidRPr="003F42C6">
              <w:t xml:space="preserve"> nodalījums, ar rāvējslēdzēju, garums – vismaz 200</w:t>
            </w:r>
            <w:r w:rsidR="005C5904">
              <w:t> </w:t>
            </w:r>
            <w:r w:rsidRPr="003F42C6">
              <w:t>mm, platums – vismaz 150</w:t>
            </w:r>
            <w:r w:rsidR="005C5904">
              <w:t> </w:t>
            </w:r>
            <w:r w:rsidRPr="003F42C6">
              <w:t>mm, biezums – vismaz 30</w:t>
            </w:r>
            <w:r w:rsidR="005C5904">
              <w:t> </w:t>
            </w:r>
            <w:r w:rsidRPr="003F42C6">
              <w:t>mm, bez piederumiem. Jānodrošina ārējā izskata dažādība (piemēram, krāsa, veids), bez reklāmām, paredzēts abu dzimumu skolēniem</w:t>
            </w:r>
            <w:r w:rsidR="00AE4AF9" w:rsidRPr="003F42C6">
              <w:t>.</w:t>
            </w:r>
          </w:p>
          <w:p w14:paraId="7D8E9CA6" w14:textId="1C7C99BC" w:rsidR="00B5257B" w:rsidRPr="003F42C6" w:rsidRDefault="00B5257B" w:rsidP="00163A15">
            <w:pPr>
              <w:ind w:left="142" w:firstLine="36"/>
            </w:pPr>
            <w:r w:rsidRPr="003F42C6">
              <w:t xml:space="preserve">Penālis </w:t>
            </w:r>
            <w:r w:rsidR="0038674C" w:rsidRPr="003F42C6">
              <w:t>skolēniem</w:t>
            </w:r>
            <w:r w:rsidRPr="003F42C6">
              <w:t xml:space="preserve"> vecumā no 11 līdz 16</w:t>
            </w:r>
            <w:r w:rsidR="005C5904">
              <w:t> </w:t>
            </w:r>
            <w:r w:rsidRPr="003F42C6">
              <w:t xml:space="preserve">gadiem </w:t>
            </w:r>
            <w:r w:rsidR="005C5904" w:rsidRPr="003F42C6">
              <w:t>–</w:t>
            </w:r>
            <w:r w:rsidRPr="003F42C6">
              <w:t xml:space="preserve"> mīksts, poliestera, </w:t>
            </w:r>
            <w:r w:rsidR="006673B3" w:rsidRPr="003F42C6">
              <w:t>viens</w:t>
            </w:r>
            <w:r w:rsidRPr="003F42C6">
              <w:t xml:space="preserve"> nodalījums, ar rāvējslēdzēju, garums – vismaz 200</w:t>
            </w:r>
            <w:r w:rsidR="005C5904">
              <w:t> </w:t>
            </w:r>
            <w:r w:rsidRPr="003F42C6">
              <w:t>mm, platums – vismaz 100</w:t>
            </w:r>
            <w:r w:rsidR="005C5904">
              <w:t> </w:t>
            </w:r>
            <w:r w:rsidRPr="003F42C6">
              <w:t>mm, bez piederumiem. Jānodrošina ārējā izskata dažādība (piemēram, krāsa, veids), bez reklāmām, paredzēts abu dzimumu skolēniem</w:t>
            </w:r>
            <w:r w:rsidR="005C5904">
              <w:t>"</w:t>
            </w:r>
            <w:r w:rsidR="001B2D9D">
              <w:t>;</w:t>
            </w:r>
          </w:p>
        </w:tc>
      </w:tr>
    </w:tbl>
    <w:p w14:paraId="57D459BB" w14:textId="77777777" w:rsidR="00B5257B" w:rsidRPr="00D810B9" w:rsidRDefault="00B5257B" w:rsidP="00D810B9">
      <w:pPr>
        <w:jc w:val="center"/>
        <w:rPr>
          <w:sz w:val="28"/>
          <w:szCs w:val="28"/>
        </w:rPr>
      </w:pPr>
    </w:p>
    <w:p w14:paraId="75184972" w14:textId="442952E7" w:rsidR="00283FD8" w:rsidRDefault="00283FD8" w:rsidP="00D810B9">
      <w:pPr>
        <w:ind w:firstLine="709"/>
        <w:jc w:val="both"/>
        <w:rPr>
          <w:bCs/>
          <w:sz w:val="28"/>
          <w:szCs w:val="28"/>
        </w:rPr>
      </w:pPr>
      <w:r w:rsidRPr="00D810B9">
        <w:rPr>
          <w:bCs/>
          <w:sz w:val="28"/>
          <w:szCs w:val="28"/>
        </w:rPr>
        <w:t>1.</w:t>
      </w:r>
      <w:r w:rsidR="00253185" w:rsidRPr="00D810B9">
        <w:rPr>
          <w:bCs/>
          <w:sz w:val="28"/>
          <w:szCs w:val="28"/>
        </w:rPr>
        <w:t>1</w:t>
      </w:r>
      <w:r w:rsidR="007142B9" w:rsidRPr="00D810B9">
        <w:rPr>
          <w:bCs/>
          <w:sz w:val="28"/>
          <w:szCs w:val="28"/>
        </w:rPr>
        <w:t>9</w:t>
      </w:r>
      <w:r w:rsidRPr="00D810B9">
        <w:rPr>
          <w:bCs/>
          <w:sz w:val="28"/>
          <w:szCs w:val="28"/>
        </w:rPr>
        <w:t>.</w:t>
      </w:r>
      <w:r w:rsidR="006640BC">
        <w:rPr>
          <w:bCs/>
          <w:sz w:val="28"/>
          <w:szCs w:val="28"/>
        </w:rPr>
        <w:t> </w:t>
      </w:r>
      <w:r w:rsidR="00A22E46" w:rsidRPr="00D810B9">
        <w:rPr>
          <w:bCs/>
          <w:sz w:val="28"/>
          <w:szCs w:val="28"/>
        </w:rPr>
        <w:t>izteikt 3</w:t>
      </w:r>
      <w:r w:rsidRPr="00D810B9">
        <w:rPr>
          <w:bCs/>
          <w:sz w:val="28"/>
          <w:szCs w:val="28"/>
        </w:rPr>
        <w:t>. pielikumu šādā redakcijā:</w:t>
      </w:r>
    </w:p>
    <w:p w14:paraId="67FFFD42" w14:textId="77777777" w:rsidR="003F42C6" w:rsidRPr="00D810B9" w:rsidRDefault="003F42C6" w:rsidP="00D810B9">
      <w:pPr>
        <w:ind w:firstLine="709"/>
        <w:jc w:val="both"/>
        <w:rPr>
          <w:bCs/>
          <w:sz w:val="28"/>
          <w:szCs w:val="28"/>
        </w:rPr>
      </w:pPr>
    </w:p>
    <w:p w14:paraId="04A63532" w14:textId="2666E885" w:rsidR="00672D33" w:rsidRPr="00D810B9" w:rsidRDefault="003F42C6" w:rsidP="00D810B9">
      <w:pPr>
        <w:jc w:val="right"/>
        <w:rPr>
          <w:bCs/>
          <w:sz w:val="28"/>
          <w:szCs w:val="28"/>
        </w:rPr>
      </w:pPr>
      <w:r>
        <w:rPr>
          <w:bCs/>
          <w:sz w:val="28"/>
          <w:szCs w:val="28"/>
        </w:rPr>
        <w:t>"</w:t>
      </w:r>
      <w:r w:rsidR="00672D33" w:rsidRPr="00D810B9">
        <w:rPr>
          <w:bCs/>
          <w:sz w:val="28"/>
          <w:szCs w:val="28"/>
        </w:rPr>
        <w:t>3.</w:t>
      </w:r>
      <w:r w:rsidR="006640BC">
        <w:rPr>
          <w:bCs/>
          <w:sz w:val="28"/>
          <w:szCs w:val="28"/>
        </w:rPr>
        <w:t> </w:t>
      </w:r>
      <w:r w:rsidR="006F4DD5">
        <w:rPr>
          <w:bCs/>
          <w:sz w:val="28"/>
          <w:szCs w:val="28"/>
        </w:rPr>
        <w:t>pielikums</w:t>
      </w:r>
    </w:p>
    <w:p w14:paraId="716089D7" w14:textId="77777777" w:rsidR="00672D33" w:rsidRPr="00D810B9" w:rsidRDefault="00672D33" w:rsidP="00D810B9">
      <w:pPr>
        <w:jc w:val="right"/>
        <w:rPr>
          <w:bCs/>
          <w:sz w:val="28"/>
          <w:szCs w:val="28"/>
        </w:rPr>
      </w:pPr>
      <w:r w:rsidRPr="00D810B9">
        <w:rPr>
          <w:bCs/>
          <w:sz w:val="28"/>
          <w:szCs w:val="28"/>
        </w:rPr>
        <w:t xml:space="preserve">Ministru kabineta </w:t>
      </w:r>
    </w:p>
    <w:p w14:paraId="1FD21ABC" w14:textId="6CFA9046" w:rsidR="003F42C6" w:rsidRDefault="00672D33" w:rsidP="00D810B9">
      <w:pPr>
        <w:jc w:val="right"/>
        <w:rPr>
          <w:bCs/>
          <w:sz w:val="28"/>
          <w:szCs w:val="28"/>
        </w:rPr>
      </w:pPr>
      <w:r w:rsidRPr="00D810B9">
        <w:rPr>
          <w:bCs/>
          <w:sz w:val="28"/>
          <w:szCs w:val="28"/>
        </w:rPr>
        <w:t>2014.</w:t>
      </w:r>
      <w:r w:rsidR="006640BC">
        <w:rPr>
          <w:bCs/>
          <w:sz w:val="28"/>
          <w:szCs w:val="28"/>
        </w:rPr>
        <w:t> </w:t>
      </w:r>
      <w:r w:rsidRPr="00D810B9">
        <w:rPr>
          <w:bCs/>
          <w:sz w:val="28"/>
          <w:szCs w:val="28"/>
        </w:rPr>
        <w:t>gada 25.</w:t>
      </w:r>
      <w:r w:rsidR="006640BC">
        <w:rPr>
          <w:bCs/>
          <w:sz w:val="28"/>
          <w:szCs w:val="28"/>
        </w:rPr>
        <w:t> </w:t>
      </w:r>
      <w:r w:rsidRPr="00D810B9">
        <w:rPr>
          <w:bCs/>
          <w:sz w:val="28"/>
          <w:szCs w:val="28"/>
        </w:rPr>
        <w:t xml:space="preserve">novembra </w:t>
      </w:r>
    </w:p>
    <w:p w14:paraId="556B26C5" w14:textId="0D4DDC2D" w:rsidR="00672D33" w:rsidRPr="00D810B9" w:rsidRDefault="00672D33" w:rsidP="00D810B9">
      <w:pPr>
        <w:jc w:val="right"/>
        <w:rPr>
          <w:bCs/>
          <w:sz w:val="28"/>
          <w:szCs w:val="28"/>
        </w:rPr>
      </w:pPr>
      <w:r w:rsidRPr="00D810B9">
        <w:rPr>
          <w:bCs/>
          <w:sz w:val="28"/>
          <w:szCs w:val="28"/>
        </w:rPr>
        <w:t xml:space="preserve">noteikumiem </w:t>
      </w:r>
      <w:r w:rsidR="003F42C6">
        <w:rPr>
          <w:bCs/>
          <w:sz w:val="28"/>
          <w:szCs w:val="28"/>
        </w:rPr>
        <w:t>Nr. </w:t>
      </w:r>
      <w:r w:rsidRPr="00D810B9">
        <w:rPr>
          <w:bCs/>
          <w:sz w:val="28"/>
          <w:szCs w:val="28"/>
        </w:rPr>
        <w:t xml:space="preserve">727 </w:t>
      </w:r>
    </w:p>
    <w:p w14:paraId="2EC713E7" w14:textId="77777777" w:rsidR="00672D33" w:rsidRPr="00D810B9" w:rsidRDefault="00672D33" w:rsidP="00D810B9">
      <w:pPr>
        <w:jc w:val="right"/>
        <w:rPr>
          <w:bCs/>
          <w:sz w:val="28"/>
          <w:szCs w:val="28"/>
        </w:rPr>
      </w:pPr>
    </w:p>
    <w:p w14:paraId="6FC961D8" w14:textId="77777777" w:rsidR="006640BC" w:rsidRDefault="00672D33" w:rsidP="00D810B9">
      <w:pPr>
        <w:jc w:val="center"/>
        <w:rPr>
          <w:b/>
          <w:sz w:val="28"/>
          <w:szCs w:val="28"/>
        </w:rPr>
      </w:pPr>
      <w:r w:rsidRPr="00D810B9">
        <w:rPr>
          <w:b/>
          <w:sz w:val="28"/>
          <w:szCs w:val="28"/>
        </w:rPr>
        <w:t xml:space="preserve">Programmas īstenošanai paredzētā higiēnas preču komplektu </w:t>
      </w:r>
    </w:p>
    <w:p w14:paraId="248DB096" w14:textId="1BBB7C81" w:rsidR="00672D33" w:rsidRPr="00D810B9" w:rsidRDefault="00672D33" w:rsidP="00D810B9">
      <w:pPr>
        <w:jc w:val="center"/>
        <w:rPr>
          <w:b/>
          <w:sz w:val="28"/>
          <w:szCs w:val="28"/>
        </w:rPr>
      </w:pPr>
      <w:r w:rsidRPr="00D810B9">
        <w:rPr>
          <w:b/>
          <w:sz w:val="28"/>
          <w:szCs w:val="28"/>
        </w:rPr>
        <w:t>drošuma prasības un kvalitātes kritēriji</w:t>
      </w:r>
    </w:p>
    <w:p w14:paraId="6ABC2FF3" w14:textId="77777777" w:rsidR="00672D33" w:rsidRPr="003F42C6" w:rsidRDefault="00672D33" w:rsidP="00D810B9">
      <w:pPr>
        <w:ind w:firstLine="301"/>
        <w:jc w:val="center"/>
        <w:rPr>
          <w:bCs/>
        </w:rPr>
      </w:pPr>
    </w:p>
    <w:p w14:paraId="56FA696E" w14:textId="6E15ED63" w:rsidR="00D902B2" w:rsidRPr="003F42C6" w:rsidRDefault="00D60510" w:rsidP="006640BC">
      <w:pPr>
        <w:pStyle w:val="ListParagraph"/>
        <w:numPr>
          <w:ilvl w:val="0"/>
          <w:numId w:val="35"/>
        </w:numPr>
        <w:tabs>
          <w:tab w:val="left" w:pos="284"/>
          <w:tab w:val="left" w:pos="567"/>
        </w:tabs>
        <w:ind w:left="0" w:firstLine="0"/>
        <w:jc w:val="center"/>
        <w:rPr>
          <w:b/>
          <w:bCs/>
        </w:rPr>
      </w:pPr>
      <w:r w:rsidRPr="003F42C6">
        <w:rPr>
          <w:b/>
          <w:bCs/>
        </w:rPr>
        <w:lastRenderedPageBreak/>
        <w:t>Ziepes, matu šampūns,</w:t>
      </w:r>
      <w:r w:rsidR="00334CA0" w:rsidRPr="003F42C6">
        <w:rPr>
          <w:b/>
          <w:bCs/>
        </w:rPr>
        <w:t xml:space="preserve"> </w:t>
      </w:r>
      <w:r w:rsidRPr="003F42C6">
        <w:rPr>
          <w:b/>
          <w:bCs/>
        </w:rPr>
        <w:t>krēms</w:t>
      </w:r>
    </w:p>
    <w:p w14:paraId="6690484E" w14:textId="412CCE39" w:rsidR="00334CA0" w:rsidRPr="006640BC" w:rsidRDefault="00334CA0" w:rsidP="00D810B9">
      <w:pPr>
        <w:pStyle w:val="ListParagraph"/>
        <w:numPr>
          <w:ilvl w:val="0"/>
          <w:numId w:val="29"/>
        </w:numPr>
        <w:ind w:left="0"/>
        <w:jc w:val="center"/>
        <w:rPr>
          <w:rFonts w:cs="Times New Roman"/>
          <w:b/>
          <w:szCs w:val="24"/>
        </w:rPr>
      </w:pPr>
      <w:r w:rsidRPr="006640BC">
        <w:rPr>
          <w:rFonts w:cs="Times New Roman"/>
          <w:b/>
          <w:szCs w:val="24"/>
        </w:rPr>
        <w:t>Ziepes un matu šampūns visām vecuma grupām</w:t>
      </w:r>
    </w:p>
    <w:p w14:paraId="7322DBF3" w14:textId="77777777" w:rsidR="006640BC" w:rsidRPr="003F42C6" w:rsidRDefault="006640BC" w:rsidP="006640BC">
      <w:pPr>
        <w:pStyle w:val="ListParagraph"/>
        <w:ind w:left="0"/>
        <w:rPr>
          <w:rFonts w:cs="Times New Roman"/>
          <w:szCs w:val="24"/>
        </w:rPr>
      </w:pPr>
    </w:p>
    <w:p w14:paraId="52226A2B" w14:textId="451BFB21" w:rsidR="00D902B2" w:rsidRPr="003F42C6" w:rsidRDefault="00334CA0" w:rsidP="00D810B9">
      <w:pPr>
        <w:ind w:firstLine="720"/>
        <w:jc w:val="both"/>
      </w:pPr>
      <w:r w:rsidRPr="003F42C6">
        <w:t>1.1.</w:t>
      </w:r>
      <w:r w:rsidR="006640BC">
        <w:t> </w:t>
      </w:r>
      <w:r w:rsidR="00D902B2" w:rsidRPr="003F42C6">
        <w:t>Ziepju</w:t>
      </w:r>
      <w:r w:rsidRPr="003F42C6">
        <w:t xml:space="preserve"> un</w:t>
      </w:r>
      <w:r w:rsidR="00D902B2" w:rsidRPr="003F42C6">
        <w:t xml:space="preserve"> m</w:t>
      </w:r>
      <w:r w:rsidRPr="003F42C6">
        <w:rPr>
          <w:bCs/>
        </w:rPr>
        <w:t xml:space="preserve">atu šampūna </w:t>
      </w:r>
      <w:r w:rsidR="00D902B2" w:rsidRPr="003F42C6">
        <w:t>ražošanā un izplatīšanā ievērotas prasības, kas noteiktas Eiropas Parlamenta un Padomes 2009. gada 30. novembra Regulā (EK) Nr. 1223/2009 par kosmētikas līdzekļiem.</w:t>
      </w:r>
    </w:p>
    <w:p w14:paraId="0D4FCFA3" w14:textId="77777777" w:rsidR="00D902B2" w:rsidRPr="003F42C6" w:rsidRDefault="00D902B2" w:rsidP="00D810B9">
      <w:pPr>
        <w:ind w:firstLine="720"/>
        <w:jc w:val="both"/>
      </w:pPr>
    </w:p>
    <w:p w14:paraId="49DD55CA" w14:textId="5D1E353F" w:rsidR="00163A15" w:rsidRDefault="00334CA0" w:rsidP="00D810B9">
      <w:pPr>
        <w:ind w:firstLine="720"/>
        <w:jc w:val="both"/>
      </w:pPr>
      <w:r w:rsidRPr="003F42C6">
        <w:t>1.</w:t>
      </w:r>
      <w:r w:rsidR="00D902B2" w:rsidRPr="003F42C6">
        <w:t>2. Ziepju</w:t>
      </w:r>
      <w:r w:rsidRPr="003F42C6">
        <w:t xml:space="preserve"> un</w:t>
      </w:r>
      <w:r w:rsidR="00D902B2" w:rsidRPr="003F42C6">
        <w:t xml:space="preserve"> m</w:t>
      </w:r>
      <w:r w:rsidR="00D902B2" w:rsidRPr="003F42C6">
        <w:rPr>
          <w:bCs/>
        </w:rPr>
        <w:t>atu šampūna</w:t>
      </w:r>
      <w:r w:rsidR="00D902B2" w:rsidRPr="003F42C6">
        <w:t xml:space="preserve"> ražošanā un izplatīšanā ievērotas prasības, kas noteiktas Latvijas normatīvajos aktos kosmētikas līdzekļu jomā.</w:t>
      </w:r>
    </w:p>
    <w:p w14:paraId="431D7BAB" w14:textId="77777777" w:rsidR="00D902B2" w:rsidRPr="003F42C6" w:rsidRDefault="00D902B2" w:rsidP="00D810B9">
      <w:pPr>
        <w:ind w:firstLine="720"/>
        <w:jc w:val="both"/>
      </w:pPr>
    </w:p>
    <w:p w14:paraId="4A47ED58" w14:textId="3808C852" w:rsidR="00D60510" w:rsidRPr="006640BC" w:rsidRDefault="00D60510" w:rsidP="00D810B9">
      <w:pPr>
        <w:pStyle w:val="ListParagraph"/>
        <w:numPr>
          <w:ilvl w:val="0"/>
          <w:numId w:val="29"/>
        </w:numPr>
        <w:ind w:left="0"/>
        <w:jc w:val="center"/>
        <w:rPr>
          <w:rFonts w:cs="Times New Roman"/>
          <w:b/>
          <w:szCs w:val="24"/>
        </w:rPr>
      </w:pPr>
      <w:r w:rsidRPr="006640BC">
        <w:rPr>
          <w:rFonts w:cs="Times New Roman"/>
          <w:b/>
          <w:szCs w:val="24"/>
        </w:rPr>
        <w:t>Ziepes, matu šampūns, krēms zīdaiņiem un maziem bērniem</w:t>
      </w:r>
    </w:p>
    <w:p w14:paraId="1B5CF5F6" w14:textId="77777777" w:rsidR="006640BC" w:rsidRPr="006640BC" w:rsidRDefault="006640BC" w:rsidP="006640BC">
      <w:pPr>
        <w:pStyle w:val="ListParagraph"/>
        <w:ind w:left="0"/>
        <w:rPr>
          <w:rFonts w:cs="Times New Roman"/>
          <w:szCs w:val="24"/>
        </w:rPr>
      </w:pPr>
    </w:p>
    <w:p w14:paraId="446933F7" w14:textId="7B78F745" w:rsidR="00D60510" w:rsidRPr="003F42C6" w:rsidRDefault="00D60510" w:rsidP="006640BC">
      <w:pPr>
        <w:ind w:firstLine="709"/>
        <w:jc w:val="both"/>
      </w:pPr>
      <w:r w:rsidRPr="003F42C6">
        <w:t>Ziepju, matu šampūna (t</w:t>
      </w:r>
      <w:r w:rsidR="006640BC">
        <w:t xml:space="preserve">ai </w:t>
      </w:r>
      <w:r w:rsidRPr="003F42C6">
        <w:t>sk</w:t>
      </w:r>
      <w:r w:rsidR="006640BC">
        <w:t>aitā</w:t>
      </w:r>
      <w:r w:rsidRPr="003F42C6">
        <w:t xml:space="preserve"> visām vecuma grupām, zīdaiņiem un maziem bērniem) un bērnu krēma ražošanā un izplatīšanā ievērotas prasības, kas noteiktas:</w:t>
      </w:r>
    </w:p>
    <w:p w14:paraId="12FB7342" w14:textId="7F302E72" w:rsidR="00D60510" w:rsidRPr="006640BC" w:rsidRDefault="006640BC" w:rsidP="006640BC">
      <w:pPr>
        <w:ind w:firstLine="709"/>
        <w:jc w:val="both"/>
      </w:pPr>
      <w:r>
        <w:t>1) </w:t>
      </w:r>
      <w:r w:rsidR="00D60510" w:rsidRPr="006640BC">
        <w:t>Eiropas Parlamenta un Padomes 2009. gada 30. novembra Regulā (EK) Nr. 1223/2009 par kosmētikas līdzekļiem;</w:t>
      </w:r>
    </w:p>
    <w:p w14:paraId="53816D5D" w14:textId="7672BBCE" w:rsidR="00D60510" w:rsidRPr="006640BC" w:rsidRDefault="006640BC" w:rsidP="006640BC">
      <w:pPr>
        <w:ind w:firstLine="709"/>
        <w:jc w:val="both"/>
      </w:pPr>
      <w:r>
        <w:t>2) </w:t>
      </w:r>
      <w:r w:rsidR="00D60510" w:rsidRPr="006640BC">
        <w:t>Latvijas normatīvajos aktos kosmētikas līdzekļu jomā.</w:t>
      </w:r>
    </w:p>
    <w:p w14:paraId="23D28245" w14:textId="77777777" w:rsidR="00CA00AA" w:rsidRPr="006640BC" w:rsidRDefault="00CA00AA" w:rsidP="00D810B9">
      <w:pPr>
        <w:jc w:val="both"/>
        <w:rPr>
          <w:sz w:val="16"/>
          <w:szCs w:val="16"/>
        </w:rPr>
      </w:pPr>
    </w:p>
    <w:p w14:paraId="5E6BAA31" w14:textId="5B3B6F2D" w:rsidR="00D60510" w:rsidRDefault="00D60510" w:rsidP="006640BC">
      <w:pPr>
        <w:pStyle w:val="ListParagraph"/>
        <w:numPr>
          <w:ilvl w:val="1"/>
          <w:numId w:val="29"/>
        </w:numPr>
        <w:tabs>
          <w:tab w:val="left" w:pos="567"/>
        </w:tabs>
        <w:ind w:left="0" w:hanging="23"/>
        <w:jc w:val="center"/>
        <w:rPr>
          <w:rFonts w:cs="Times New Roman"/>
          <w:b/>
          <w:szCs w:val="24"/>
        </w:rPr>
      </w:pPr>
      <w:r w:rsidRPr="006640BC">
        <w:rPr>
          <w:rFonts w:cs="Times New Roman"/>
          <w:b/>
          <w:szCs w:val="24"/>
        </w:rPr>
        <w:t>Ziepes zīdaiņiem un maziem bērniem</w:t>
      </w:r>
    </w:p>
    <w:p w14:paraId="2A9BB95C" w14:textId="77777777" w:rsidR="006640BC" w:rsidRPr="006640BC" w:rsidRDefault="006640BC" w:rsidP="006640BC">
      <w:pPr>
        <w:pStyle w:val="ListParagraph"/>
        <w:ind w:left="0"/>
        <w:rPr>
          <w:rFonts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D810B9" w:rsidRPr="003F42C6" w14:paraId="1BD398C8" w14:textId="77777777" w:rsidTr="003F42C6">
        <w:tc>
          <w:tcPr>
            <w:tcW w:w="1957" w:type="pct"/>
            <w:tcBorders>
              <w:top w:val="outset" w:sz="6" w:space="0" w:color="auto"/>
              <w:left w:val="outset" w:sz="6" w:space="0" w:color="auto"/>
              <w:bottom w:val="outset" w:sz="6" w:space="0" w:color="auto"/>
              <w:right w:val="outset" w:sz="6" w:space="0" w:color="auto"/>
            </w:tcBorders>
            <w:vAlign w:val="center"/>
            <w:hideMark/>
          </w:tcPr>
          <w:p w14:paraId="636D0C37" w14:textId="77777777" w:rsidR="00D60510" w:rsidRPr="003F42C6" w:rsidRDefault="00D60510" w:rsidP="00D810B9">
            <w:pPr>
              <w:jc w:val="center"/>
            </w:pPr>
            <w:r w:rsidRPr="003F42C6">
              <w:t>Kvalitātes kritērija nosaukums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697A81D4" w14:textId="77777777" w:rsidR="00D60510" w:rsidRPr="003F42C6" w:rsidRDefault="00D60510" w:rsidP="00D810B9">
            <w:pPr>
              <w:ind w:firstLine="300"/>
              <w:jc w:val="center"/>
            </w:pPr>
            <w:r w:rsidRPr="003F42C6">
              <w:t>Raksturojums vai norma</w:t>
            </w:r>
          </w:p>
        </w:tc>
      </w:tr>
      <w:tr w:rsidR="00D810B9" w:rsidRPr="003F42C6" w14:paraId="6CA3AD25" w14:textId="77777777" w:rsidTr="003F42C6">
        <w:tc>
          <w:tcPr>
            <w:tcW w:w="1957" w:type="pct"/>
            <w:tcBorders>
              <w:top w:val="outset" w:sz="6" w:space="0" w:color="auto"/>
              <w:left w:val="outset" w:sz="6" w:space="0" w:color="auto"/>
              <w:bottom w:val="outset" w:sz="6" w:space="0" w:color="auto"/>
              <w:right w:val="outset" w:sz="6" w:space="0" w:color="auto"/>
            </w:tcBorders>
          </w:tcPr>
          <w:p w14:paraId="1F98E050" w14:textId="77777777" w:rsidR="00D60510" w:rsidRPr="003F42C6" w:rsidRDefault="00D60510" w:rsidP="003F42C6">
            <w:pPr>
              <w:ind w:left="142"/>
            </w:pPr>
            <w:r w:rsidRPr="003F42C6">
              <w:t>Lietojamība</w:t>
            </w:r>
          </w:p>
        </w:tc>
        <w:tc>
          <w:tcPr>
            <w:tcW w:w="3043" w:type="pct"/>
            <w:tcBorders>
              <w:top w:val="outset" w:sz="6" w:space="0" w:color="auto"/>
              <w:left w:val="outset" w:sz="6" w:space="0" w:color="auto"/>
              <w:bottom w:val="outset" w:sz="6" w:space="0" w:color="auto"/>
              <w:right w:val="outset" w:sz="6" w:space="0" w:color="auto"/>
            </w:tcBorders>
          </w:tcPr>
          <w:p w14:paraId="46E2249E" w14:textId="18B9FE1D" w:rsidR="00D60510" w:rsidRPr="003F42C6" w:rsidRDefault="00D60510" w:rsidP="003F42C6">
            <w:pPr>
              <w:ind w:left="142"/>
            </w:pPr>
            <w:r w:rsidRPr="003F42C6">
              <w:t>Piemērotas arī sausai un jutīgai ādai</w:t>
            </w:r>
          </w:p>
        </w:tc>
      </w:tr>
      <w:tr w:rsidR="00D60510" w:rsidRPr="003F42C6" w14:paraId="2A2FAC20" w14:textId="77777777" w:rsidTr="003F42C6">
        <w:tc>
          <w:tcPr>
            <w:tcW w:w="1957" w:type="pct"/>
            <w:tcBorders>
              <w:top w:val="outset" w:sz="6" w:space="0" w:color="auto"/>
              <w:left w:val="outset" w:sz="6" w:space="0" w:color="auto"/>
              <w:bottom w:val="outset" w:sz="6" w:space="0" w:color="auto"/>
              <w:right w:val="outset" w:sz="6" w:space="0" w:color="auto"/>
            </w:tcBorders>
          </w:tcPr>
          <w:p w14:paraId="5E3645EC" w14:textId="77777777" w:rsidR="00D60510" w:rsidRPr="003F42C6" w:rsidRDefault="00D60510" w:rsidP="003F42C6">
            <w:pPr>
              <w:ind w:left="142"/>
            </w:pPr>
            <w:r w:rsidRPr="003F42C6">
              <w:t>Citi kritēriji</w:t>
            </w:r>
          </w:p>
        </w:tc>
        <w:tc>
          <w:tcPr>
            <w:tcW w:w="3043" w:type="pct"/>
            <w:tcBorders>
              <w:top w:val="outset" w:sz="6" w:space="0" w:color="auto"/>
              <w:left w:val="outset" w:sz="6" w:space="0" w:color="auto"/>
              <w:bottom w:val="outset" w:sz="6" w:space="0" w:color="auto"/>
              <w:right w:val="outset" w:sz="6" w:space="0" w:color="auto"/>
            </w:tcBorders>
          </w:tcPr>
          <w:p w14:paraId="632554B6" w14:textId="77777777" w:rsidR="00D60510" w:rsidRPr="003F42C6" w:rsidRDefault="00D60510" w:rsidP="003F42C6">
            <w:pPr>
              <w:ind w:left="142"/>
            </w:pPr>
            <w:r w:rsidRPr="003F42C6">
              <w:t>Nesatur smaržvielas, krāsvielas un konservantus, nekairina acis</w:t>
            </w:r>
          </w:p>
        </w:tc>
      </w:tr>
    </w:tbl>
    <w:p w14:paraId="6B508959" w14:textId="77777777" w:rsidR="00CA00AA" w:rsidRPr="006640BC" w:rsidRDefault="00CA00AA" w:rsidP="003F42C6">
      <w:pPr>
        <w:pStyle w:val="ListParagraph"/>
        <w:ind w:left="142"/>
        <w:rPr>
          <w:rFonts w:cs="Times New Roman"/>
          <w:sz w:val="16"/>
          <w:szCs w:val="16"/>
        </w:rPr>
      </w:pPr>
    </w:p>
    <w:p w14:paraId="01EB1195" w14:textId="77777777" w:rsidR="00D60510" w:rsidRDefault="00D60510" w:rsidP="006640BC">
      <w:pPr>
        <w:pStyle w:val="ListParagraph"/>
        <w:numPr>
          <w:ilvl w:val="1"/>
          <w:numId w:val="29"/>
        </w:numPr>
        <w:tabs>
          <w:tab w:val="left" w:pos="567"/>
        </w:tabs>
        <w:ind w:left="0" w:hanging="22"/>
        <w:jc w:val="center"/>
        <w:rPr>
          <w:rFonts w:cs="Times New Roman"/>
          <w:b/>
          <w:szCs w:val="24"/>
        </w:rPr>
      </w:pPr>
      <w:r w:rsidRPr="006640BC">
        <w:rPr>
          <w:rFonts w:cs="Times New Roman"/>
          <w:b/>
          <w:szCs w:val="24"/>
        </w:rPr>
        <w:t>Matu šampūns zīdaiņiem un maziem bērniem</w:t>
      </w:r>
    </w:p>
    <w:p w14:paraId="3322CB13" w14:textId="77777777" w:rsidR="006640BC" w:rsidRPr="006640BC" w:rsidRDefault="006640BC" w:rsidP="006640BC">
      <w:pPr>
        <w:pStyle w:val="ListParagraph"/>
        <w:ind w:left="0"/>
        <w:rPr>
          <w:rFonts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D810B9" w:rsidRPr="003F42C6" w14:paraId="7FCC86F0" w14:textId="77777777" w:rsidTr="003F42C6">
        <w:tc>
          <w:tcPr>
            <w:tcW w:w="1957" w:type="pct"/>
            <w:tcBorders>
              <w:top w:val="outset" w:sz="6" w:space="0" w:color="auto"/>
              <w:left w:val="outset" w:sz="6" w:space="0" w:color="auto"/>
              <w:bottom w:val="outset" w:sz="6" w:space="0" w:color="auto"/>
              <w:right w:val="outset" w:sz="6" w:space="0" w:color="auto"/>
            </w:tcBorders>
            <w:vAlign w:val="center"/>
            <w:hideMark/>
          </w:tcPr>
          <w:p w14:paraId="320E3F52" w14:textId="77777777" w:rsidR="00D60510" w:rsidRPr="003F42C6" w:rsidRDefault="00D60510" w:rsidP="00D810B9">
            <w:pPr>
              <w:jc w:val="center"/>
            </w:pPr>
            <w:r w:rsidRPr="003F42C6">
              <w:t>Kvalitātes kritērija nosaukums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679FFD7D" w14:textId="77777777" w:rsidR="00D60510" w:rsidRPr="003F42C6" w:rsidRDefault="00D60510" w:rsidP="00D810B9">
            <w:pPr>
              <w:ind w:firstLine="300"/>
              <w:jc w:val="center"/>
            </w:pPr>
            <w:r w:rsidRPr="003F42C6">
              <w:t>Raksturojums vai norma</w:t>
            </w:r>
          </w:p>
        </w:tc>
      </w:tr>
      <w:tr w:rsidR="00D810B9" w:rsidRPr="003F42C6" w14:paraId="2527CA1D" w14:textId="77777777" w:rsidTr="003F42C6">
        <w:tc>
          <w:tcPr>
            <w:tcW w:w="1957" w:type="pct"/>
            <w:tcBorders>
              <w:top w:val="outset" w:sz="6" w:space="0" w:color="auto"/>
              <w:left w:val="outset" w:sz="6" w:space="0" w:color="auto"/>
              <w:bottom w:val="outset" w:sz="6" w:space="0" w:color="auto"/>
              <w:right w:val="outset" w:sz="6" w:space="0" w:color="auto"/>
            </w:tcBorders>
          </w:tcPr>
          <w:p w14:paraId="64619FEB" w14:textId="77777777" w:rsidR="00D60510" w:rsidRPr="003F42C6" w:rsidRDefault="00D60510" w:rsidP="003F42C6">
            <w:pPr>
              <w:ind w:left="142"/>
            </w:pPr>
            <w:r w:rsidRPr="003F42C6">
              <w:t>Lietojamība</w:t>
            </w:r>
          </w:p>
        </w:tc>
        <w:tc>
          <w:tcPr>
            <w:tcW w:w="3043" w:type="pct"/>
            <w:tcBorders>
              <w:top w:val="outset" w:sz="6" w:space="0" w:color="auto"/>
              <w:left w:val="outset" w:sz="6" w:space="0" w:color="auto"/>
              <w:bottom w:val="outset" w:sz="6" w:space="0" w:color="auto"/>
              <w:right w:val="outset" w:sz="6" w:space="0" w:color="auto"/>
            </w:tcBorders>
          </w:tcPr>
          <w:p w14:paraId="1040E898" w14:textId="77777777" w:rsidR="00D60510" w:rsidRPr="003F42C6" w:rsidRDefault="00D60510" w:rsidP="003F42C6">
            <w:pPr>
              <w:ind w:left="142"/>
            </w:pPr>
            <w:r w:rsidRPr="003F42C6">
              <w:t>Šampūns zīdaiņu un bērnu galvas ādas un matu kopšanai ar barojošu un mitrinošu iedarbību</w:t>
            </w:r>
          </w:p>
        </w:tc>
      </w:tr>
      <w:tr w:rsidR="00D60510" w:rsidRPr="003F42C6" w14:paraId="37481D27" w14:textId="77777777" w:rsidTr="003F42C6">
        <w:tc>
          <w:tcPr>
            <w:tcW w:w="1957" w:type="pct"/>
            <w:tcBorders>
              <w:top w:val="outset" w:sz="6" w:space="0" w:color="auto"/>
              <w:left w:val="outset" w:sz="6" w:space="0" w:color="auto"/>
              <w:bottom w:val="outset" w:sz="6" w:space="0" w:color="auto"/>
              <w:right w:val="outset" w:sz="6" w:space="0" w:color="auto"/>
            </w:tcBorders>
          </w:tcPr>
          <w:p w14:paraId="02818B89" w14:textId="77777777" w:rsidR="00D60510" w:rsidRPr="003F42C6" w:rsidRDefault="00D60510" w:rsidP="003F42C6">
            <w:pPr>
              <w:ind w:left="142"/>
            </w:pPr>
            <w:r w:rsidRPr="003F42C6">
              <w:t>Citi kritēriji</w:t>
            </w:r>
          </w:p>
        </w:tc>
        <w:tc>
          <w:tcPr>
            <w:tcW w:w="3043" w:type="pct"/>
            <w:tcBorders>
              <w:top w:val="outset" w:sz="6" w:space="0" w:color="auto"/>
              <w:left w:val="outset" w:sz="6" w:space="0" w:color="auto"/>
              <w:bottom w:val="outset" w:sz="6" w:space="0" w:color="auto"/>
              <w:right w:val="outset" w:sz="6" w:space="0" w:color="auto"/>
            </w:tcBorders>
          </w:tcPr>
          <w:p w14:paraId="3ED2C7CF" w14:textId="77777777" w:rsidR="00D60510" w:rsidRPr="003F42C6" w:rsidRDefault="00D60510" w:rsidP="003F42C6">
            <w:pPr>
              <w:ind w:left="142"/>
            </w:pPr>
            <w:r w:rsidRPr="003F42C6">
              <w:t>Nesatur smaržvielas, krāsvielas un konservantus, nekairina acis</w:t>
            </w:r>
          </w:p>
        </w:tc>
      </w:tr>
    </w:tbl>
    <w:p w14:paraId="5F0D93B8" w14:textId="77777777" w:rsidR="00CA00AA" w:rsidRPr="006640BC" w:rsidRDefault="00CA00AA" w:rsidP="00D810B9">
      <w:pPr>
        <w:pStyle w:val="ListParagraph"/>
        <w:ind w:left="0"/>
        <w:rPr>
          <w:rFonts w:cs="Times New Roman"/>
          <w:sz w:val="16"/>
          <w:szCs w:val="16"/>
        </w:rPr>
      </w:pPr>
    </w:p>
    <w:p w14:paraId="6493408D" w14:textId="4815C174" w:rsidR="00D60510" w:rsidRDefault="00D60510" w:rsidP="006640BC">
      <w:pPr>
        <w:pStyle w:val="ListParagraph"/>
        <w:numPr>
          <w:ilvl w:val="1"/>
          <w:numId w:val="29"/>
        </w:numPr>
        <w:tabs>
          <w:tab w:val="left" w:pos="567"/>
        </w:tabs>
        <w:ind w:left="0" w:hanging="22"/>
        <w:jc w:val="center"/>
        <w:rPr>
          <w:rFonts w:cs="Times New Roman"/>
          <w:b/>
          <w:szCs w:val="24"/>
        </w:rPr>
      </w:pPr>
      <w:r w:rsidRPr="006640BC">
        <w:rPr>
          <w:rFonts w:cs="Times New Roman"/>
          <w:b/>
          <w:szCs w:val="24"/>
        </w:rPr>
        <w:t>K</w:t>
      </w:r>
      <w:r w:rsidR="006640BC">
        <w:rPr>
          <w:rFonts w:cs="Times New Roman"/>
          <w:b/>
          <w:szCs w:val="24"/>
        </w:rPr>
        <w:t>rēms zīdaiņiem un maziem bērniem</w:t>
      </w:r>
    </w:p>
    <w:p w14:paraId="2D91A939" w14:textId="77777777" w:rsidR="006640BC" w:rsidRPr="006640BC" w:rsidRDefault="006640BC" w:rsidP="006640BC">
      <w:pPr>
        <w:pStyle w:val="ListParagraph"/>
        <w:ind w:left="1080"/>
        <w:rPr>
          <w:rFonts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D810B9" w:rsidRPr="003F42C6" w14:paraId="01DC21A6" w14:textId="77777777" w:rsidTr="003F42C6">
        <w:tc>
          <w:tcPr>
            <w:tcW w:w="1957" w:type="pct"/>
            <w:tcBorders>
              <w:top w:val="outset" w:sz="6" w:space="0" w:color="auto"/>
              <w:left w:val="outset" w:sz="6" w:space="0" w:color="auto"/>
              <w:bottom w:val="outset" w:sz="6" w:space="0" w:color="auto"/>
              <w:right w:val="outset" w:sz="6" w:space="0" w:color="auto"/>
            </w:tcBorders>
            <w:vAlign w:val="center"/>
            <w:hideMark/>
          </w:tcPr>
          <w:p w14:paraId="002043D5" w14:textId="77777777" w:rsidR="00D60510" w:rsidRPr="003F42C6" w:rsidRDefault="00D60510" w:rsidP="00D810B9">
            <w:pPr>
              <w:jc w:val="center"/>
            </w:pPr>
            <w:r w:rsidRPr="003F42C6">
              <w:t>Kvalitātes kritērija nosaukums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70D6F75A" w14:textId="77777777" w:rsidR="00D60510" w:rsidRPr="003F42C6" w:rsidRDefault="00D60510" w:rsidP="00D810B9">
            <w:pPr>
              <w:ind w:firstLine="300"/>
              <w:jc w:val="center"/>
            </w:pPr>
            <w:r w:rsidRPr="003F42C6">
              <w:t>Raksturojums vai norma</w:t>
            </w:r>
          </w:p>
        </w:tc>
      </w:tr>
      <w:tr w:rsidR="00D810B9" w:rsidRPr="003F42C6" w14:paraId="26FE78F5" w14:textId="77777777" w:rsidTr="003F42C6">
        <w:tc>
          <w:tcPr>
            <w:tcW w:w="1957" w:type="pct"/>
            <w:tcBorders>
              <w:top w:val="outset" w:sz="6" w:space="0" w:color="auto"/>
              <w:left w:val="outset" w:sz="6" w:space="0" w:color="auto"/>
              <w:bottom w:val="outset" w:sz="6" w:space="0" w:color="auto"/>
              <w:right w:val="outset" w:sz="6" w:space="0" w:color="auto"/>
            </w:tcBorders>
          </w:tcPr>
          <w:p w14:paraId="75039905" w14:textId="77777777" w:rsidR="00D60510" w:rsidRPr="003F42C6" w:rsidRDefault="00D60510" w:rsidP="003F42C6">
            <w:pPr>
              <w:ind w:left="142"/>
            </w:pPr>
            <w:r w:rsidRPr="003F42C6">
              <w:t>Lietojamība</w:t>
            </w:r>
          </w:p>
        </w:tc>
        <w:tc>
          <w:tcPr>
            <w:tcW w:w="3043" w:type="pct"/>
            <w:tcBorders>
              <w:top w:val="outset" w:sz="6" w:space="0" w:color="auto"/>
              <w:left w:val="outset" w:sz="6" w:space="0" w:color="auto"/>
              <w:bottom w:val="outset" w:sz="6" w:space="0" w:color="auto"/>
              <w:right w:val="outset" w:sz="6" w:space="0" w:color="auto"/>
            </w:tcBorders>
          </w:tcPr>
          <w:p w14:paraId="26124C1B" w14:textId="0F845B31" w:rsidR="00D60510" w:rsidRPr="003F42C6" w:rsidRDefault="00D60510" w:rsidP="001B2D9D">
            <w:pPr>
              <w:ind w:left="112"/>
            </w:pPr>
            <w:r w:rsidRPr="003F42C6">
              <w:t xml:space="preserve">Krēms zīdaiņu un mazu bērnu ādas kopšanai un profilaktiskai aizsardzībai pret mitrumu, apsārtumu, iekaisumu </w:t>
            </w:r>
          </w:p>
        </w:tc>
      </w:tr>
      <w:tr w:rsidR="00D60510" w:rsidRPr="003F42C6" w14:paraId="13AD1C53" w14:textId="77777777" w:rsidTr="003F42C6">
        <w:tc>
          <w:tcPr>
            <w:tcW w:w="1957" w:type="pct"/>
            <w:tcBorders>
              <w:top w:val="outset" w:sz="6" w:space="0" w:color="auto"/>
              <w:left w:val="outset" w:sz="6" w:space="0" w:color="auto"/>
              <w:bottom w:val="outset" w:sz="6" w:space="0" w:color="auto"/>
              <w:right w:val="outset" w:sz="6" w:space="0" w:color="auto"/>
            </w:tcBorders>
          </w:tcPr>
          <w:p w14:paraId="0B731DFB" w14:textId="77777777" w:rsidR="00D60510" w:rsidRPr="003F42C6" w:rsidRDefault="00D60510" w:rsidP="003F42C6">
            <w:pPr>
              <w:ind w:left="142"/>
            </w:pPr>
            <w:r w:rsidRPr="003F42C6">
              <w:t>Citi kritēriji</w:t>
            </w:r>
          </w:p>
        </w:tc>
        <w:tc>
          <w:tcPr>
            <w:tcW w:w="3043" w:type="pct"/>
            <w:tcBorders>
              <w:top w:val="outset" w:sz="6" w:space="0" w:color="auto"/>
              <w:left w:val="outset" w:sz="6" w:space="0" w:color="auto"/>
              <w:bottom w:val="outset" w:sz="6" w:space="0" w:color="auto"/>
              <w:right w:val="outset" w:sz="6" w:space="0" w:color="auto"/>
            </w:tcBorders>
          </w:tcPr>
          <w:p w14:paraId="5A51EAE4" w14:textId="717251CD" w:rsidR="00D60510" w:rsidRPr="003F42C6" w:rsidRDefault="00D60510" w:rsidP="00163A15">
            <w:pPr>
              <w:ind w:left="112"/>
            </w:pPr>
            <w:r w:rsidRPr="003F42C6">
              <w:t>Bez krāsvielām un konservantiem,</w:t>
            </w:r>
            <w:r w:rsidR="00163A15">
              <w:t xml:space="preserve"> </w:t>
            </w:r>
            <w:r w:rsidRPr="003F42C6">
              <w:t>satur antioksidantu,</w:t>
            </w:r>
            <w:r w:rsidR="00163A15">
              <w:t xml:space="preserve"> </w:t>
            </w:r>
            <w:r w:rsidRPr="003F42C6">
              <w:t>nesatur smaržvielas</w:t>
            </w:r>
          </w:p>
        </w:tc>
      </w:tr>
    </w:tbl>
    <w:p w14:paraId="3A0127D5" w14:textId="77777777" w:rsidR="00D902B2" w:rsidRPr="006640BC" w:rsidRDefault="00D902B2" w:rsidP="00D810B9">
      <w:pPr>
        <w:jc w:val="center"/>
        <w:rPr>
          <w:bCs/>
        </w:rPr>
      </w:pPr>
    </w:p>
    <w:p w14:paraId="79875508" w14:textId="4FFB7A96" w:rsidR="00C57726" w:rsidRPr="003F42C6" w:rsidRDefault="00C57726" w:rsidP="00D810B9">
      <w:pPr>
        <w:jc w:val="center"/>
        <w:rPr>
          <w:b/>
          <w:bCs/>
        </w:rPr>
      </w:pPr>
      <w:r w:rsidRPr="003F42C6">
        <w:rPr>
          <w:b/>
          <w:bCs/>
        </w:rPr>
        <w:t>II. Zobu pasta</w:t>
      </w:r>
    </w:p>
    <w:p w14:paraId="7D9A9CBD" w14:textId="71BD80EE" w:rsidR="00334CA0" w:rsidRDefault="00DE763B" w:rsidP="00D810B9">
      <w:pPr>
        <w:pStyle w:val="ListParagraph"/>
        <w:numPr>
          <w:ilvl w:val="0"/>
          <w:numId w:val="31"/>
        </w:numPr>
        <w:tabs>
          <w:tab w:val="left" w:pos="284"/>
        </w:tabs>
        <w:ind w:left="0" w:firstLine="0"/>
        <w:jc w:val="center"/>
        <w:rPr>
          <w:rFonts w:cs="Times New Roman"/>
          <w:b/>
          <w:szCs w:val="24"/>
        </w:rPr>
      </w:pPr>
      <w:r w:rsidRPr="006640BC">
        <w:rPr>
          <w:rFonts w:cs="Times New Roman"/>
          <w:b/>
          <w:szCs w:val="24"/>
        </w:rPr>
        <w:t>Zobu pasta visām vecuma grupām</w:t>
      </w:r>
    </w:p>
    <w:p w14:paraId="0BA4E25C" w14:textId="77777777" w:rsidR="006640BC" w:rsidRPr="006640BC" w:rsidRDefault="006640BC" w:rsidP="006640BC">
      <w:pPr>
        <w:pStyle w:val="ListParagraph"/>
        <w:tabs>
          <w:tab w:val="left" w:pos="284"/>
        </w:tabs>
        <w:ind w:left="0"/>
        <w:rPr>
          <w:rFonts w:cs="Times New Roman"/>
          <w:sz w:val="16"/>
          <w:szCs w:val="16"/>
        </w:rPr>
      </w:pPr>
    </w:p>
    <w:p w14:paraId="57D61754" w14:textId="77777777" w:rsidR="00C57726" w:rsidRPr="003F42C6" w:rsidRDefault="00C57726" w:rsidP="006640BC">
      <w:pPr>
        <w:ind w:firstLine="709"/>
        <w:jc w:val="both"/>
      </w:pPr>
      <w:r w:rsidRPr="003F42C6">
        <w:t>Zobu pastas ražošanā un izplatīšanā ievērotas prasības, kas noteiktas:</w:t>
      </w:r>
    </w:p>
    <w:p w14:paraId="4B49E26F" w14:textId="6EEB1D44" w:rsidR="00C57726" w:rsidRPr="006640BC" w:rsidRDefault="006640BC" w:rsidP="006640BC">
      <w:pPr>
        <w:ind w:firstLine="709"/>
        <w:jc w:val="both"/>
      </w:pPr>
      <w:r>
        <w:t>1) </w:t>
      </w:r>
      <w:r w:rsidR="00C57726" w:rsidRPr="006640BC">
        <w:t>Eiropas Parlamenta un Padomes 2009. gada 30. novembra Regulā (EK) Nr. 1223/2009 par kosmētikas līdzekļiem;</w:t>
      </w:r>
    </w:p>
    <w:p w14:paraId="6C808BE5" w14:textId="00510092" w:rsidR="00432339" w:rsidRDefault="006640BC" w:rsidP="006640BC">
      <w:pPr>
        <w:ind w:firstLine="709"/>
        <w:jc w:val="both"/>
      </w:pPr>
      <w:r>
        <w:t>2) </w:t>
      </w:r>
      <w:r w:rsidR="00C57726" w:rsidRPr="006640BC">
        <w:t>Latvijas normatīvajos aktos kosmētikas līdzekļu jomā.</w:t>
      </w:r>
    </w:p>
    <w:p w14:paraId="3E8F8C20" w14:textId="77777777" w:rsidR="00432339" w:rsidRDefault="00432339">
      <w:pPr>
        <w:spacing w:after="160" w:line="259" w:lineRule="auto"/>
      </w:pPr>
      <w:r>
        <w:br w:type="page"/>
      </w:r>
    </w:p>
    <w:p w14:paraId="3B9FF7E0" w14:textId="77777777" w:rsidR="00DE763B" w:rsidRPr="006640BC" w:rsidRDefault="00DE763B" w:rsidP="00D810B9">
      <w:pPr>
        <w:jc w:val="both"/>
        <w:rPr>
          <w:sz w:val="16"/>
          <w:szCs w:val="16"/>
        </w:rPr>
      </w:pPr>
    </w:p>
    <w:p w14:paraId="1A83CCA6" w14:textId="77777777" w:rsidR="00C57726" w:rsidRDefault="00C57726" w:rsidP="00D810B9">
      <w:pPr>
        <w:pStyle w:val="ListParagraph"/>
        <w:numPr>
          <w:ilvl w:val="0"/>
          <w:numId w:val="31"/>
        </w:numPr>
        <w:tabs>
          <w:tab w:val="left" w:pos="284"/>
        </w:tabs>
        <w:ind w:left="0" w:firstLine="0"/>
        <w:jc w:val="center"/>
        <w:rPr>
          <w:rFonts w:cs="Times New Roman"/>
          <w:b/>
          <w:szCs w:val="24"/>
        </w:rPr>
      </w:pPr>
      <w:r w:rsidRPr="006640BC">
        <w:rPr>
          <w:rFonts w:cs="Times New Roman"/>
          <w:b/>
          <w:szCs w:val="24"/>
        </w:rPr>
        <w:t>Zobu pasta maziem bērniem</w:t>
      </w:r>
    </w:p>
    <w:p w14:paraId="2F1B4959" w14:textId="77777777" w:rsidR="006640BC" w:rsidRPr="006640BC" w:rsidRDefault="006640BC" w:rsidP="006640BC">
      <w:pPr>
        <w:pStyle w:val="ListParagraph"/>
        <w:tabs>
          <w:tab w:val="left" w:pos="284"/>
        </w:tabs>
        <w:ind w:left="0"/>
        <w:rPr>
          <w:rFonts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D810B9" w:rsidRPr="003F42C6" w14:paraId="1E2CF554" w14:textId="77777777" w:rsidTr="003F42C6">
        <w:tc>
          <w:tcPr>
            <w:tcW w:w="1957" w:type="pct"/>
            <w:tcBorders>
              <w:top w:val="outset" w:sz="6" w:space="0" w:color="auto"/>
              <w:left w:val="outset" w:sz="6" w:space="0" w:color="auto"/>
              <w:bottom w:val="outset" w:sz="6" w:space="0" w:color="auto"/>
              <w:right w:val="outset" w:sz="6" w:space="0" w:color="auto"/>
            </w:tcBorders>
            <w:vAlign w:val="center"/>
            <w:hideMark/>
          </w:tcPr>
          <w:p w14:paraId="4D4ECAE7" w14:textId="77777777" w:rsidR="00C57726" w:rsidRPr="003F42C6" w:rsidRDefault="00C57726" w:rsidP="00D810B9">
            <w:pPr>
              <w:jc w:val="center"/>
            </w:pPr>
            <w:r w:rsidRPr="003F42C6">
              <w:t>Kvalitātes kritērija nosaukums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62CAEE83" w14:textId="77777777" w:rsidR="00C57726" w:rsidRPr="003F42C6" w:rsidRDefault="00C57726" w:rsidP="00D810B9">
            <w:pPr>
              <w:ind w:firstLine="300"/>
              <w:jc w:val="center"/>
            </w:pPr>
            <w:r w:rsidRPr="003F42C6">
              <w:t>Raksturojums vai norma</w:t>
            </w:r>
          </w:p>
        </w:tc>
      </w:tr>
      <w:tr w:rsidR="00D810B9" w:rsidRPr="003F42C6" w14:paraId="5AD62D4B"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3DCC53E9" w14:textId="77777777" w:rsidR="00C57726" w:rsidRPr="003F42C6" w:rsidRDefault="00C57726" w:rsidP="003F42C6">
            <w:pPr>
              <w:ind w:left="142"/>
            </w:pPr>
            <w:r w:rsidRPr="003F42C6">
              <w:t>Smarža un garša</w:t>
            </w:r>
          </w:p>
        </w:tc>
        <w:tc>
          <w:tcPr>
            <w:tcW w:w="3043" w:type="pct"/>
            <w:tcBorders>
              <w:top w:val="outset" w:sz="6" w:space="0" w:color="auto"/>
              <w:left w:val="outset" w:sz="6" w:space="0" w:color="auto"/>
              <w:bottom w:val="outset" w:sz="6" w:space="0" w:color="auto"/>
              <w:right w:val="outset" w:sz="6" w:space="0" w:color="auto"/>
            </w:tcBorders>
            <w:hideMark/>
          </w:tcPr>
          <w:p w14:paraId="62BBD48E" w14:textId="77777777" w:rsidR="00C57726" w:rsidRPr="003F42C6" w:rsidRDefault="00C57726" w:rsidP="003F42C6">
            <w:pPr>
              <w:ind w:left="112"/>
            </w:pPr>
            <w:r w:rsidRPr="003F42C6">
              <w:t>Nedrīkst saturēt smaržvielas</w:t>
            </w:r>
          </w:p>
        </w:tc>
      </w:tr>
      <w:tr w:rsidR="00D810B9" w:rsidRPr="003F42C6" w14:paraId="38BD0405" w14:textId="77777777" w:rsidTr="003F42C6">
        <w:tc>
          <w:tcPr>
            <w:tcW w:w="1957" w:type="pct"/>
            <w:tcBorders>
              <w:top w:val="outset" w:sz="6" w:space="0" w:color="auto"/>
              <w:left w:val="outset" w:sz="6" w:space="0" w:color="auto"/>
              <w:bottom w:val="outset" w:sz="6" w:space="0" w:color="auto"/>
              <w:right w:val="outset" w:sz="6" w:space="0" w:color="auto"/>
            </w:tcBorders>
          </w:tcPr>
          <w:p w14:paraId="65946AB0" w14:textId="77777777" w:rsidR="00C57726" w:rsidRPr="003F42C6" w:rsidRDefault="00C57726" w:rsidP="003F42C6">
            <w:pPr>
              <w:ind w:left="142"/>
            </w:pPr>
            <w:r w:rsidRPr="003F42C6">
              <w:t>Piedevas</w:t>
            </w:r>
          </w:p>
        </w:tc>
        <w:tc>
          <w:tcPr>
            <w:tcW w:w="3043" w:type="pct"/>
            <w:tcBorders>
              <w:top w:val="outset" w:sz="6" w:space="0" w:color="auto"/>
              <w:left w:val="outset" w:sz="6" w:space="0" w:color="auto"/>
              <w:bottom w:val="outset" w:sz="6" w:space="0" w:color="auto"/>
              <w:right w:val="outset" w:sz="6" w:space="0" w:color="auto"/>
            </w:tcBorders>
          </w:tcPr>
          <w:p w14:paraId="09CDD6FB" w14:textId="49B91258" w:rsidR="00C57726" w:rsidRPr="003F42C6" w:rsidRDefault="00C57726" w:rsidP="003F42C6">
            <w:pPr>
              <w:ind w:left="112"/>
            </w:pPr>
            <w:r w:rsidRPr="003F42C6">
              <w:t>Ar fluoru</w:t>
            </w:r>
            <w:r w:rsidR="00163A15">
              <w:t>,</w:t>
            </w:r>
            <w:r w:rsidRPr="003F42C6">
              <w:t xml:space="preserve"> ne vairāk kā 250 </w:t>
            </w:r>
            <w:proofErr w:type="spellStart"/>
            <w:r w:rsidRPr="003F42C6">
              <w:t>ppm</w:t>
            </w:r>
            <w:proofErr w:type="spellEnd"/>
          </w:p>
        </w:tc>
      </w:tr>
      <w:tr w:rsidR="00C57726" w:rsidRPr="003F42C6" w14:paraId="57FBCF46" w14:textId="77777777" w:rsidTr="003F42C6">
        <w:tc>
          <w:tcPr>
            <w:tcW w:w="1957" w:type="pct"/>
            <w:tcBorders>
              <w:top w:val="outset" w:sz="6" w:space="0" w:color="auto"/>
              <w:left w:val="outset" w:sz="6" w:space="0" w:color="auto"/>
              <w:bottom w:val="outset" w:sz="6" w:space="0" w:color="auto"/>
              <w:right w:val="outset" w:sz="6" w:space="0" w:color="auto"/>
            </w:tcBorders>
          </w:tcPr>
          <w:p w14:paraId="46500D6E" w14:textId="77777777" w:rsidR="00C57726" w:rsidRPr="003F42C6" w:rsidRDefault="00C57726" w:rsidP="003F42C6">
            <w:pPr>
              <w:ind w:left="142"/>
            </w:pPr>
            <w:r w:rsidRPr="003F42C6">
              <w:t>Citi kritēriji</w:t>
            </w:r>
          </w:p>
        </w:tc>
        <w:tc>
          <w:tcPr>
            <w:tcW w:w="3043" w:type="pct"/>
            <w:tcBorders>
              <w:top w:val="outset" w:sz="6" w:space="0" w:color="auto"/>
              <w:left w:val="outset" w:sz="6" w:space="0" w:color="auto"/>
              <w:bottom w:val="outset" w:sz="6" w:space="0" w:color="auto"/>
              <w:right w:val="outset" w:sz="6" w:space="0" w:color="auto"/>
            </w:tcBorders>
          </w:tcPr>
          <w:p w14:paraId="08201818" w14:textId="312EB58F" w:rsidR="00C57726" w:rsidRPr="003F42C6" w:rsidRDefault="00C57726" w:rsidP="003F42C6">
            <w:pPr>
              <w:ind w:left="112"/>
            </w:pPr>
            <w:r w:rsidRPr="003F42C6">
              <w:t>Vismaz 50</w:t>
            </w:r>
            <w:r w:rsidR="00163A15">
              <w:t> </w:t>
            </w:r>
            <w:r w:rsidRPr="003F42C6">
              <w:t>% dabīgu sastāvdaļu</w:t>
            </w:r>
            <w:r w:rsidR="00163A15">
              <w:t>.</w:t>
            </w:r>
          </w:p>
          <w:p w14:paraId="5249101B" w14:textId="5B85BF3E" w:rsidR="00C57726" w:rsidRPr="003F42C6" w:rsidRDefault="00C57726" w:rsidP="00823966">
            <w:pPr>
              <w:ind w:left="112"/>
            </w:pPr>
            <w:r w:rsidRPr="003F42C6">
              <w:t xml:space="preserve">Nesatur </w:t>
            </w:r>
            <w:proofErr w:type="spellStart"/>
            <w:r w:rsidRPr="003F42C6">
              <w:t>triklozānu</w:t>
            </w:r>
            <w:proofErr w:type="spellEnd"/>
            <w:r w:rsidR="00823966">
              <w:t>,</w:t>
            </w:r>
            <w:r w:rsidRPr="003F42C6">
              <w:t xml:space="preserve"> nā</w:t>
            </w:r>
            <w:r w:rsidR="00163A15">
              <w:t xml:space="preserve">trija </w:t>
            </w:r>
            <w:proofErr w:type="spellStart"/>
            <w:r w:rsidR="00163A15">
              <w:t>laurilsulfātu</w:t>
            </w:r>
            <w:proofErr w:type="spellEnd"/>
            <w:r w:rsidR="00163A15">
              <w:t xml:space="preserve"> un saharīnu</w:t>
            </w:r>
          </w:p>
        </w:tc>
      </w:tr>
    </w:tbl>
    <w:p w14:paraId="724B86BF" w14:textId="77777777" w:rsidR="00C57726" w:rsidRPr="00D61220" w:rsidRDefault="00C57726" w:rsidP="00D810B9">
      <w:pPr>
        <w:jc w:val="center"/>
        <w:rPr>
          <w:bCs/>
        </w:rPr>
      </w:pPr>
    </w:p>
    <w:p w14:paraId="567D30D1" w14:textId="22DE685E" w:rsidR="00C57726" w:rsidRPr="003F42C6" w:rsidRDefault="00DE763B" w:rsidP="00D810B9">
      <w:pPr>
        <w:jc w:val="center"/>
        <w:rPr>
          <w:b/>
          <w:bCs/>
        </w:rPr>
      </w:pPr>
      <w:r w:rsidRPr="003F42C6">
        <w:rPr>
          <w:b/>
          <w:bCs/>
        </w:rPr>
        <w:t>III</w:t>
      </w:r>
      <w:r w:rsidR="00C57726" w:rsidRPr="003F42C6">
        <w:rPr>
          <w:b/>
          <w:bCs/>
        </w:rPr>
        <w:t xml:space="preserve">. Zobu </w:t>
      </w:r>
      <w:r w:rsidR="00AC66AD">
        <w:rPr>
          <w:b/>
          <w:bCs/>
        </w:rPr>
        <w:t>suka</w:t>
      </w:r>
    </w:p>
    <w:p w14:paraId="1BC69D44" w14:textId="1AA46736" w:rsidR="00C57726" w:rsidRDefault="00C57726" w:rsidP="00D810B9">
      <w:pPr>
        <w:pStyle w:val="ListParagraph"/>
        <w:numPr>
          <w:ilvl w:val="0"/>
          <w:numId w:val="32"/>
        </w:numPr>
        <w:tabs>
          <w:tab w:val="left" w:pos="284"/>
        </w:tabs>
        <w:ind w:left="0" w:firstLine="0"/>
        <w:jc w:val="center"/>
        <w:rPr>
          <w:rFonts w:cs="Times New Roman"/>
          <w:b/>
          <w:szCs w:val="24"/>
        </w:rPr>
      </w:pPr>
      <w:r w:rsidRPr="006640BC">
        <w:rPr>
          <w:rFonts w:cs="Times New Roman"/>
          <w:b/>
          <w:szCs w:val="24"/>
        </w:rPr>
        <w:t xml:space="preserve">Zobu </w:t>
      </w:r>
      <w:r w:rsidR="00AC66AD">
        <w:rPr>
          <w:rFonts w:cs="Times New Roman"/>
          <w:b/>
          <w:szCs w:val="24"/>
        </w:rPr>
        <w:t>suka</w:t>
      </w:r>
      <w:r w:rsidRPr="006640BC">
        <w:rPr>
          <w:rFonts w:cs="Times New Roman"/>
          <w:b/>
          <w:szCs w:val="24"/>
        </w:rPr>
        <w:t xml:space="preserve"> visām vecuma grupām</w:t>
      </w:r>
    </w:p>
    <w:p w14:paraId="55820E8C" w14:textId="77777777" w:rsidR="006640BC" w:rsidRPr="006640BC" w:rsidRDefault="006640BC" w:rsidP="006640BC">
      <w:pPr>
        <w:pStyle w:val="ListParagraph"/>
        <w:tabs>
          <w:tab w:val="left" w:pos="284"/>
        </w:tabs>
        <w:ind w:left="0"/>
        <w:rPr>
          <w:rFonts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D810B9" w:rsidRPr="003F42C6" w14:paraId="5F41AA7B" w14:textId="77777777" w:rsidTr="003F42C6">
        <w:tc>
          <w:tcPr>
            <w:tcW w:w="1957" w:type="pct"/>
            <w:tcBorders>
              <w:top w:val="outset" w:sz="6" w:space="0" w:color="auto"/>
              <w:left w:val="outset" w:sz="6" w:space="0" w:color="auto"/>
              <w:bottom w:val="outset" w:sz="6" w:space="0" w:color="auto"/>
              <w:right w:val="outset" w:sz="6" w:space="0" w:color="auto"/>
            </w:tcBorders>
            <w:vAlign w:val="center"/>
            <w:hideMark/>
          </w:tcPr>
          <w:p w14:paraId="2D8BFD4A" w14:textId="77777777" w:rsidR="00C57726" w:rsidRPr="003F42C6" w:rsidRDefault="00C57726" w:rsidP="00D810B9">
            <w:pPr>
              <w:jc w:val="center"/>
            </w:pPr>
            <w:r w:rsidRPr="003F42C6">
              <w:t>Kvalitātes kritērija nosaukums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6E80D393" w14:textId="77777777" w:rsidR="00C57726" w:rsidRPr="003F42C6" w:rsidRDefault="00C57726" w:rsidP="00D810B9">
            <w:pPr>
              <w:ind w:firstLine="300"/>
              <w:jc w:val="center"/>
            </w:pPr>
            <w:r w:rsidRPr="003F42C6">
              <w:t>Raksturojums vai norma</w:t>
            </w:r>
          </w:p>
        </w:tc>
      </w:tr>
      <w:tr w:rsidR="00D810B9" w:rsidRPr="003F42C6" w14:paraId="7B3A819F"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75362917" w14:textId="77777777" w:rsidR="00C57726" w:rsidRPr="003F42C6" w:rsidRDefault="00C57726" w:rsidP="003F42C6">
            <w:pPr>
              <w:ind w:left="142"/>
            </w:pPr>
            <w:r w:rsidRPr="003F42C6">
              <w:t>Lietojamība</w:t>
            </w:r>
          </w:p>
        </w:tc>
        <w:tc>
          <w:tcPr>
            <w:tcW w:w="3043" w:type="pct"/>
            <w:tcBorders>
              <w:top w:val="outset" w:sz="6" w:space="0" w:color="auto"/>
              <w:left w:val="outset" w:sz="6" w:space="0" w:color="auto"/>
              <w:bottom w:val="outset" w:sz="6" w:space="0" w:color="auto"/>
              <w:right w:val="outset" w:sz="6" w:space="0" w:color="auto"/>
            </w:tcBorders>
            <w:hideMark/>
          </w:tcPr>
          <w:p w14:paraId="39D35396" w14:textId="77777777" w:rsidR="00C57726" w:rsidRPr="003F42C6" w:rsidRDefault="00C57726" w:rsidP="003F42C6">
            <w:pPr>
              <w:ind w:left="112"/>
            </w:pPr>
            <w:r w:rsidRPr="003F42C6">
              <w:t>Manuālai lietošanai (nav elektriska)</w:t>
            </w:r>
          </w:p>
        </w:tc>
      </w:tr>
      <w:tr w:rsidR="00D810B9" w:rsidRPr="003F42C6" w14:paraId="26CB1D09"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0E8BB2B1" w14:textId="77777777" w:rsidR="00C57726" w:rsidRPr="003F42C6" w:rsidRDefault="00C57726" w:rsidP="003F42C6">
            <w:pPr>
              <w:ind w:left="142"/>
            </w:pPr>
            <w:r w:rsidRPr="003F42C6">
              <w:t>Cietība</w:t>
            </w:r>
          </w:p>
        </w:tc>
        <w:tc>
          <w:tcPr>
            <w:tcW w:w="3043" w:type="pct"/>
            <w:tcBorders>
              <w:top w:val="outset" w:sz="6" w:space="0" w:color="auto"/>
              <w:left w:val="outset" w:sz="6" w:space="0" w:color="auto"/>
              <w:bottom w:val="outset" w:sz="6" w:space="0" w:color="auto"/>
              <w:right w:val="outset" w:sz="6" w:space="0" w:color="auto"/>
            </w:tcBorders>
            <w:hideMark/>
          </w:tcPr>
          <w:p w14:paraId="2052E294" w14:textId="67F42DDA" w:rsidR="00C57726" w:rsidRPr="003F42C6" w:rsidRDefault="00C57726" w:rsidP="00AC66AD">
            <w:pPr>
              <w:ind w:left="112"/>
            </w:pPr>
            <w:r w:rsidRPr="003F42C6">
              <w:t>Mīkst</w:t>
            </w:r>
            <w:r w:rsidR="00AC66AD">
              <w:t>i</w:t>
            </w:r>
            <w:r w:rsidRPr="003F42C6">
              <w:t xml:space="preserve"> vai vidēj</w:t>
            </w:r>
            <w:r w:rsidR="00AC66AD">
              <w:t>i cieti</w:t>
            </w:r>
            <w:r w:rsidRPr="003F42C6">
              <w:t xml:space="preserve"> sariņi</w:t>
            </w:r>
          </w:p>
        </w:tc>
      </w:tr>
    </w:tbl>
    <w:p w14:paraId="70857105" w14:textId="77777777" w:rsidR="006640BC" w:rsidRPr="006640BC" w:rsidRDefault="006640BC" w:rsidP="006640BC">
      <w:pPr>
        <w:pStyle w:val="ListParagraph"/>
        <w:ind w:left="0"/>
        <w:rPr>
          <w:rFonts w:cs="Times New Roman"/>
          <w:sz w:val="16"/>
          <w:szCs w:val="16"/>
        </w:rPr>
      </w:pPr>
    </w:p>
    <w:p w14:paraId="5925B0DE" w14:textId="2E0DAF4E" w:rsidR="00C57726" w:rsidRDefault="00C57726" w:rsidP="006640BC">
      <w:pPr>
        <w:pStyle w:val="ListParagraph"/>
        <w:numPr>
          <w:ilvl w:val="0"/>
          <w:numId w:val="32"/>
        </w:numPr>
        <w:tabs>
          <w:tab w:val="left" w:pos="284"/>
        </w:tabs>
        <w:ind w:left="0" w:firstLine="0"/>
        <w:jc w:val="center"/>
        <w:rPr>
          <w:rFonts w:cs="Times New Roman"/>
          <w:b/>
          <w:szCs w:val="24"/>
        </w:rPr>
      </w:pPr>
      <w:r w:rsidRPr="006640BC">
        <w:rPr>
          <w:rFonts w:cs="Times New Roman"/>
          <w:b/>
          <w:szCs w:val="24"/>
        </w:rPr>
        <w:t xml:space="preserve">Zobu </w:t>
      </w:r>
      <w:r w:rsidR="00AC66AD">
        <w:rPr>
          <w:rFonts w:cs="Times New Roman"/>
          <w:b/>
          <w:szCs w:val="24"/>
        </w:rPr>
        <w:t>suka</w:t>
      </w:r>
      <w:r w:rsidRPr="006640BC">
        <w:rPr>
          <w:rFonts w:cs="Times New Roman"/>
          <w:b/>
          <w:szCs w:val="24"/>
        </w:rPr>
        <w:t xml:space="preserve"> maziem bērniem</w:t>
      </w:r>
    </w:p>
    <w:p w14:paraId="5C41D276" w14:textId="77777777" w:rsidR="006640BC" w:rsidRPr="006640BC" w:rsidRDefault="006640BC" w:rsidP="006640BC">
      <w:pPr>
        <w:pStyle w:val="ListParagraph"/>
        <w:tabs>
          <w:tab w:val="left" w:pos="284"/>
        </w:tabs>
        <w:ind w:left="0"/>
        <w:rPr>
          <w:rFonts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D810B9" w:rsidRPr="003F42C6" w14:paraId="7B3CC9BB" w14:textId="77777777" w:rsidTr="003F42C6">
        <w:tc>
          <w:tcPr>
            <w:tcW w:w="1957" w:type="pct"/>
            <w:tcBorders>
              <w:top w:val="outset" w:sz="6" w:space="0" w:color="auto"/>
              <w:left w:val="outset" w:sz="6" w:space="0" w:color="auto"/>
              <w:bottom w:val="outset" w:sz="6" w:space="0" w:color="auto"/>
              <w:right w:val="outset" w:sz="6" w:space="0" w:color="auto"/>
            </w:tcBorders>
            <w:vAlign w:val="center"/>
            <w:hideMark/>
          </w:tcPr>
          <w:p w14:paraId="15FF233F" w14:textId="77777777" w:rsidR="00C57726" w:rsidRPr="003F42C6" w:rsidRDefault="00C57726" w:rsidP="00D810B9">
            <w:pPr>
              <w:jc w:val="center"/>
            </w:pPr>
            <w:r w:rsidRPr="003F42C6">
              <w:t>Kvalitātes kritērija nosaukums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77F7DF41" w14:textId="77777777" w:rsidR="00C57726" w:rsidRPr="003F42C6" w:rsidRDefault="00C57726" w:rsidP="00D810B9">
            <w:pPr>
              <w:ind w:firstLine="300"/>
              <w:jc w:val="center"/>
            </w:pPr>
            <w:r w:rsidRPr="003F42C6">
              <w:t>Raksturojums vai norma</w:t>
            </w:r>
          </w:p>
        </w:tc>
      </w:tr>
      <w:tr w:rsidR="00D810B9" w:rsidRPr="003F42C6" w14:paraId="524C4376"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6613F45B" w14:textId="77777777" w:rsidR="00C57726" w:rsidRPr="003F42C6" w:rsidRDefault="00C57726" w:rsidP="003F42C6">
            <w:pPr>
              <w:ind w:left="142"/>
            </w:pPr>
            <w:r w:rsidRPr="003F42C6">
              <w:t>Smarža</w:t>
            </w:r>
          </w:p>
        </w:tc>
        <w:tc>
          <w:tcPr>
            <w:tcW w:w="3043" w:type="pct"/>
            <w:tcBorders>
              <w:top w:val="outset" w:sz="6" w:space="0" w:color="auto"/>
              <w:left w:val="outset" w:sz="6" w:space="0" w:color="auto"/>
              <w:bottom w:val="outset" w:sz="6" w:space="0" w:color="auto"/>
              <w:right w:val="outset" w:sz="6" w:space="0" w:color="auto"/>
            </w:tcBorders>
            <w:hideMark/>
          </w:tcPr>
          <w:p w14:paraId="269236C7" w14:textId="77777777" w:rsidR="00C57726" w:rsidRPr="003F42C6" w:rsidRDefault="00C57726" w:rsidP="003F42C6">
            <w:pPr>
              <w:ind w:left="112"/>
            </w:pPr>
            <w:r w:rsidRPr="003F42C6">
              <w:t>Nesatur smaržvielas</w:t>
            </w:r>
          </w:p>
        </w:tc>
      </w:tr>
      <w:tr w:rsidR="00D810B9" w:rsidRPr="003F42C6" w14:paraId="18135C39"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52C4F788" w14:textId="77777777" w:rsidR="00C57726" w:rsidRPr="003F42C6" w:rsidRDefault="00C57726" w:rsidP="003F42C6">
            <w:pPr>
              <w:ind w:left="142"/>
            </w:pPr>
            <w:r w:rsidRPr="003F42C6">
              <w:t>Lietojamība</w:t>
            </w:r>
          </w:p>
        </w:tc>
        <w:tc>
          <w:tcPr>
            <w:tcW w:w="3043" w:type="pct"/>
            <w:tcBorders>
              <w:top w:val="outset" w:sz="6" w:space="0" w:color="auto"/>
              <w:left w:val="outset" w:sz="6" w:space="0" w:color="auto"/>
              <w:bottom w:val="outset" w:sz="6" w:space="0" w:color="auto"/>
              <w:right w:val="outset" w:sz="6" w:space="0" w:color="auto"/>
            </w:tcBorders>
            <w:hideMark/>
          </w:tcPr>
          <w:p w14:paraId="69590B4C" w14:textId="77777777" w:rsidR="00C57726" w:rsidRPr="003F42C6" w:rsidRDefault="00C57726" w:rsidP="003F42C6">
            <w:pPr>
              <w:ind w:left="112"/>
            </w:pPr>
            <w:r w:rsidRPr="003F42C6">
              <w:t>Manuālai lietošanai (nav elektriska)</w:t>
            </w:r>
          </w:p>
        </w:tc>
      </w:tr>
      <w:tr w:rsidR="00D810B9" w:rsidRPr="003F42C6" w14:paraId="02F517D3" w14:textId="77777777" w:rsidTr="003F42C6">
        <w:tc>
          <w:tcPr>
            <w:tcW w:w="1957" w:type="pct"/>
            <w:tcBorders>
              <w:top w:val="outset" w:sz="6" w:space="0" w:color="auto"/>
              <w:left w:val="outset" w:sz="6" w:space="0" w:color="auto"/>
              <w:bottom w:val="outset" w:sz="6" w:space="0" w:color="auto"/>
              <w:right w:val="outset" w:sz="6" w:space="0" w:color="auto"/>
            </w:tcBorders>
          </w:tcPr>
          <w:p w14:paraId="39C5A29E" w14:textId="77777777" w:rsidR="00C57726" w:rsidRPr="003F42C6" w:rsidRDefault="00C57726" w:rsidP="003F42C6">
            <w:pPr>
              <w:ind w:left="142"/>
            </w:pPr>
            <w:r w:rsidRPr="003F42C6">
              <w:t>Izmērs</w:t>
            </w:r>
          </w:p>
        </w:tc>
        <w:tc>
          <w:tcPr>
            <w:tcW w:w="3043" w:type="pct"/>
            <w:tcBorders>
              <w:top w:val="outset" w:sz="6" w:space="0" w:color="auto"/>
              <w:left w:val="outset" w:sz="6" w:space="0" w:color="auto"/>
              <w:bottom w:val="outset" w:sz="6" w:space="0" w:color="auto"/>
              <w:right w:val="outset" w:sz="6" w:space="0" w:color="auto"/>
            </w:tcBorders>
          </w:tcPr>
          <w:p w14:paraId="6DFC4BCE" w14:textId="77777777" w:rsidR="00C57726" w:rsidRPr="003F42C6" w:rsidRDefault="00C57726" w:rsidP="003F42C6">
            <w:pPr>
              <w:ind w:left="112"/>
            </w:pPr>
            <w:r w:rsidRPr="003F42C6">
              <w:t>Atbilstošs vecuma grupai</w:t>
            </w:r>
          </w:p>
        </w:tc>
      </w:tr>
      <w:tr w:rsidR="00C57726" w:rsidRPr="003F42C6" w14:paraId="0CEEB7F9"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0F9FA20B" w14:textId="77777777" w:rsidR="00C57726" w:rsidRPr="003F42C6" w:rsidRDefault="00C57726" w:rsidP="003F42C6">
            <w:pPr>
              <w:ind w:left="142"/>
            </w:pPr>
            <w:r w:rsidRPr="003F42C6">
              <w:t>Cietība</w:t>
            </w:r>
          </w:p>
        </w:tc>
        <w:tc>
          <w:tcPr>
            <w:tcW w:w="3043" w:type="pct"/>
            <w:tcBorders>
              <w:top w:val="outset" w:sz="6" w:space="0" w:color="auto"/>
              <w:left w:val="outset" w:sz="6" w:space="0" w:color="auto"/>
              <w:bottom w:val="outset" w:sz="6" w:space="0" w:color="auto"/>
              <w:right w:val="outset" w:sz="6" w:space="0" w:color="auto"/>
            </w:tcBorders>
            <w:hideMark/>
          </w:tcPr>
          <w:p w14:paraId="7A182FCD" w14:textId="362B427D" w:rsidR="00C57726" w:rsidRPr="003F42C6" w:rsidRDefault="00C57726" w:rsidP="00AC66AD">
            <w:pPr>
              <w:ind w:left="112"/>
            </w:pPr>
            <w:r w:rsidRPr="003F42C6">
              <w:t>Mīkst</w:t>
            </w:r>
            <w:r w:rsidR="00AC66AD">
              <w:t>i</w:t>
            </w:r>
            <w:r w:rsidRPr="003F42C6">
              <w:t xml:space="preserve"> sariņi</w:t>
            </w:r>
          </w:p>
        </w:tc>
      </w:tr>
    </w:tbl>
    <w:p w14:paraId="3D147F88" w14:textId="77777777" w:rsidR="00C57726" w:rsidRPr="00F85E2F" w:rsidRDefault="00C57726" w:rsidP="00D810B9">
      <w:pPr>
        <w:jc w:val="center"/>
        <w:rPr>
          <w:bCs/>
          <w:sz w:val="20"/>
          <w:szCs w:val="20"/>
        </w:rPr>
      </w:pPr>
    </w:p>
    <w:p w14:paraId="0E77098E" w14:textId="2BFF6015" w:rsidR="00D902B2" w:rsidRDefault="00DE763B" w:rsidP="00D810B9">
      <w:pPr>
        <w:jc w:val="center"/>
        <w:rPr>
          <w:b/>
          <w:bCs/>
        </w:rPr>
      </w:pPr>
      <w:r w:rsidRPr="003F42C6">
        <w:rPr>
          <w:b/>
          <w:bCs/>
        </w:rPr>
        <w:t>I</w:t>
      </w:r>
      <w:r w:rsidR="00D902B2" w:rsidRPr="003F42C6">
        <w:rPr>
          <w:b/>
          <w:bCs/>
        </w:rPr>
        <w:t>V. Veļas mazgāšanas un trauku mazgāšanas līdzekļi</w:t>
      </w:r>
    </w:p>
    <w:p w14:paraId="68B680A9" w14:textId="77777777" w:rsidR="003F42C6" w:rsidRPr="00F85E2F" w:rsidRDefault="003F42C6" w:rsidP="00D810B9">
      <w:pPr>
        <w:jc w:val="center"/>
        <w:rPr>
          <w:bCs/>
          <w:sz w:val="20"/>
          <w:szCs w:val="20"/>
        </w:rPr>
      </w:pPr>
    </w:p>
    <w:p w14:paraId="747146BE" w14:textId="77777777" w:rsidR="00D902B2" w:rsidRPr="003F42C6" w:rsidRDefault="00D902B2" w:rsidP="00D810B9">
      <w:pPr>
        <w:ind w:firstLine="709"/>
        <w:jc w:val="both"/>
      </w:pPr>
      <w:r w:rsidRPr="003F42C6">
        <w:t xml:space="preserve">1. Veļas mazgāšanas </w:t>
      </w:r>
      <w:r w:rsidRPr="003F42C6">
        <w:rPr>
          <w:bCs/>
        </w:rPr>
        <w:t>un trauku mazgāšanas</w:t>
      </w:r>
      <w:r w:rsidRPr="003F42C6">
        <w:rPr>
          <w:b/>
          <w:bCs/>
        </w:rPr>
        <w:t xml:space="preserve"> </w:t>
      </w:r>
      <w:r w:rsidRPr="003F42C6">
        <w:t>līdzekļu ražošanā un izplatīšanā ievērotas prasības, kas noteiktas Eiropas Parlamenta un Padomes 2004. gada 31. marta Regulā (EK) Nr. 648/2004 par mazgāšanas līdzekļiem.</w:t>
      </w:r>
    </w:p>
    <w:p w14:paraId="38B3DA57" w14:textId="77777777" w:rsidR="00D902B2" w:rsidRPr="00F85E2F" w:rsidRDefault="00D902B2" w:rsidP="00D810B9">
      <w:pPr>
        <w:jc w:val="both"/>
        <w:rPr>
          <w:sz w:val="20"/>
          <w:szCs w:val="20"/>
        </w:rPr>
      </w:pPr>
    </w:p>
    <w:p w14:paraId="66CC040F" w14:textId="77777777" w:rsidR="00D902B2" w:rsidRPr="003F42C6" w:rsidRDefault="00D902B2" w:rsidP="00D810B9">
      <w:pPr>
        <w:ind w:firstLine="720"/>
        <w:jc w:val="both"/>
      </w:pPr>
      <w:r w:rsidRPr="003F42C6">
        <w:t>2. Veļas mazgāšanas un trauku mazgāšanas līdzekļu ražošanā un izplatīšanā ievērotas prasības, kas noteiktas Latvijas normatīvajos aktos mazgāšanas līdzekļu jomā.</w:t>
      </w:r>
    </w:p>
    <w:p w14:paraId="1D2293C6" w14:textId="77777777" w:rsidR="00D902B2" w:rsidRPr="00F85E2F" w:rsidRDefault="00D902B2" w:rsidP="00D810B9">
      <w:pPr>
        <w:jc w:val="center"/>
        <w:rPr>
          <w:bCs/>
          <w:sz w:val="20"/>
          <w:szCs w:val="20"/>
        </w:rPr>
      </w:pPr>
    </w:p>
    <w:p w14:paraId="72738096" w14:textId="6839F0A6" w:rsidR="00672D33" w:rsidRPr="003F42C6" w:rsidRDefault="00672D33" w:rsidP="00D810B9">
      <w:pPr>
        <w:jc w:val="center"/>
        <w:rPr>
          <w:b/>
          <w:bCs/>
        </w:rPr>
      </w:pPr>
      <w:r w:rsidRPr="003F42C6">
        <w:rPr>
          <w:b/>
          <w:bCs/>
        </w:rPr>
        <w:t xml:space="preserve">V. Autiņbiksītes zīdaiņiem un </w:t>
      </w:r>
      <w:r w:rsidR="00AF3B17" w:rsidRPr="003F42C6">
        <w:rPr>
          <w:b/>
          <w:bCs/>
        </w:rPr>
        <w:t xml:space="preserve">maziem </w:t>
      </w:r>
      <w:r w:rsidRPr="003F42C6">
        <w:rPr>
          <w:b/>
          <w:bCs/>
        </w:rPr>
        <w:t>bērniem</w:t>
      </w:r>
    </w:p>
    <w:p w14:paraId="5418E99C" w14:textId="77777777" w:rsidR="00672D33" w:rsidRPr="00F85E2F" w:rsidRDefault="00672D33" w:rsidP="00D810B9">
      <w:pPr>
        <w:jc w:val="both"/>
        <w:rPr>
          <w:sz w:val="20"/>
          <w:szCs w:val="20"/>
        </w:rPr>
      </w:pPr>
    </w:p>
    <w:p w14:paraId="5AC6EDE5" w14:textId="204BC242" w:rsidR="00672D33" w:rsidRPr="003F42C6" w:rsidRDefault="00163A15" w:rsidP="006640BC">
      <w:pPr>
        <w:ind w:firstLine="709"/>
        <w:jc w:val="both"/>
        <w:rPr>
          <w:bCs/>
        </w:rPr>
      </w:pPr>
      <w:r>
        <w:t>Z</w:t>
      </w:r>
      <w:r w:rsidRPr="003F42C6">
        <w:t>īdaiņiem un maziem bērniem</w:t>
      </w:r>
      <w:r>
        <w:t xml:space="preserve"> paredzēto a</w:t>
      </w:r>
      <w:r w:rsidR="00672D33" w:rsidRPr="003F42C6">
        <w:t xml:space="preserve">utiņbiksīšu ražošanā un izplatīšanā ievērotas prasības, kas noteiktas </w:t>
      </w:r>
      <w:r w:rsidR="007142B9" w:rsidRPr="003F42C6">
        <w:t xml:space="preserve">Eiropas </w:t>
      </w:r>
      <w:r w:rsidR="00672D33" w:rsidRPr="003F42C6">
        <w:rPr>
          <w:bCs/>
        </w:rPr>
        <w:t>Komisijas</w:t>
      </w:r>
      <w:r w:rsidR="007142B9" w:rsidRPr="003F42C6">
        <w:rPr>
          <w:bCs/>
        </w:rPr>
        <w:t xml:space="preserve"> 2014. gada 24. oktobra</w:t>
      </w:r>
      <w:r w:rsidR="00672D33" w:rsidRPr="003F42C6">
        <w:rPr>
          <w:bCs/>
        </w:rPr>
        <w:t xml:space="preserve"> lēmumā, ar ko nosaka ekoloģiskos kritērijus E</w:t>
      </w:r>
      <w:r w:rsidR="00CB29E5">
        <w:rPr>
          <w:bCs/>
        </w:rPr>
        <w:t xml:space="preserve">iropas </w:t>
      </w:r>
      <w:r w:rsidR="00672D33" w:rsidRPr="003F42C6">
        <w:rPr>
          <w:bCs/>
        </w:rPr>
        <w:t>S</w:t>
      </w:r>
      <w:r w:rsidR="00CB29E5">
        <w:rPr>
          <w:bCs/>
        </w:rPr>
        <w:t>avienības</w:t>
      </w:r>
      <w:r w:rsidR="00672D33" w:rsidRPr="003F42C6">
        <w:rPr>
          <w:bCs/>
        </w:rPr>
        <w:t xml:space="preserve"> ekomarķējuma piešķiršanai absorbējošiem higiēnas produktiem.</w:t>
      </w:r>
    </w:p>
    <w:p w14:paraId="1CA15D6F" w14:textId="77777777" w:rsidR="00672D33" w:rsidRPr="006640BC" w:rsidRDefault="00672D33" w:rsidP="00D810B9">
      <w:pPr>
        <w:jc w:val="both"/>
        <w:rPr>
          <w:sz w:val="16"/>
          <w:szCs w:val="16"/>
        </w:rPr>
      </w:pPr>
    </w:p>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3"/>
        <w:gridCol w:w="5529"/>
      </w:tblGrid>
      <w:tr w:rsidR="00D810B9" w:rsidRPr="003F42C6" w14:paraId="3320047F" w14:textId="77777777" w:rsidTr="003F42C6">
        <w:tc>
          <w:tcPr>
            <w:tcW w:w="1963" w:type="pct"/>
            <w:tcBorders>
              <w:top w:val="outset" w:sz="6" w:space="0" w:color="auto"/>
              <w:left w:val="outset" w:sz="6" w:space="0" w:color="auto"/>
              <w:bottom w:val="outset" w:sz="6" w:space="0" w:color="auto"/>
              <w:right w:val="outset" w:sz="6" w:space="0" w:color="auto"/>
            </w:tcBorders>
            <w:vAlign w:val="center"/>
            <w:hideMark/>
          </w:tcPr>
          <w:p w14:paraId="758A2CBC" w14:textId="77777777" w:rsidR="00672D33" w:rsidRPr="003F42C6" w:rsidRDefault="00672D33" w:rsidP="00D810B9">
            <w:pPr>
              <w:jc w:val="center"/>
            </w:pPr>
            <w:r w:rsidRPr="003F42C6">
              <w:t>Kvalitātes kritērija nosaukums</w:t>
            </w:r>
          </w:p>
        </w:tc>
        <w:tc>
          <w:tcPr>
            <w:tcW w:w="3037" w:type="pct"/>
            <w:tcBorders>
              <w:top w:val="outset" w:sz="6" w:space="0" w:color="auto"/>
              <w:left w:val="outset" w:sz="6" w:space="0" w:color="auto"/>
              <w:bottom w:val="outset" w:sz="6" w:space="0" w:color="auto"/>
              <w:right w:val="outset" w:sz="6" w:space="0" w:color="auto"/>
            </w:tcBorders>
            <w:vAlign w:val="center"/>
            <w:hideMark/>
          </w:tcPr>
          <w:p w14:paraId="50E31817" w14:textId="77777777" w:rsidR="00672D33" w:rsidRPr="003F42C6" w:rsidRDefault="00672D33" w:rsidP="00D810B9">
            <w:pPr>
              <w:ind w:firstLine="300"/>
              <w:jc w:val="center"/>
            </w:pPr>
            <w:r w:rsidRPr="003F42C6">
              <w:t>Raksturojums vai norma</w:t>
            </w:r>
          </w:p>
        </w:tc>
      </w:tr>
      <w:tr w:rsidR="00D810B9" w:rsidRPr="003F42C6" w14:paraId="337BA177" w14:textId="77777777" w:rsidTr="003F42C6">
        <w:tc>
          <w:tcPr>
            <w:tcW w:w="1963" w:type="pct"/>
            <w:tcBorders>
              <w:top w:val="outset" w:sz="6" w:space="0" w:color="auto"/>
              <w:left w:val="outset" w:sz="6" w:space="0" w:color="auto"/>
              <w:bottom w:val="outset" w:sz="6" w:space="0" w:color="auto"/>
              <w:right w:val="outset" w:sz="6" w:space="0" w:color="auto"/>
            </w:tcBorders>
            <w:hideMark/>
          </w:tcPr>
          <w:p w14:paraId="6E594351" w14:textId="77777777" w:rsidR="00672D33" w:rsidRPr="003F42C6" w:rsidRDefault="00672D33" w:rsidP="003F42C6">
            <w:pPr>
              <w:ind w:left="142"/>
            </w:pPr>
            <w:r w:rsidRPr="003F42C6">
              <w:t>Materiāls</w:t>
            </w:r>
          </w:p>
        </w:tc>
        <w:tc>
          <w:tcPr>
            <w:tcW w:w="3037" w:type="pct"/>
            <w:tcBorders>
              <w:top w:val="outset" w:sz="6" w:space="0" w:color="auto"/>
              <w:left w:val="outset" w:sz="6" w:space="0" w:color="auto"/>
              <w:bottom w:val="outset" w:sz="6" w:space="0" w:color="auto"/>
              <w:right w:val="outset" w:sz="6" w:space="0" w:color="auto"/>
            </w:tcBorders>
            <w:hideMark/>
          </w:tcPr>
          <w:p w14:paraId="717869B1" w14:textId="7194BA18" w:rsidR="00672D33" w:rsidRPr="003F42C6" w:rsidRDefault="00672D33" w:rsidP="003F42C6">
            <w:pPr>
              <w:ind w:left="113"/>
            </w:pPr>
            <w:proofErr w:type="spellStart"/>
            <w:r w:rsidRPr="003F42C6">
              <w:t>Hipoalerģisks</w:t>
            </w:r>
            <w:proofErr w:type="spellEnd"/>
            <w:r w:rsidRPr="003F42C6">
              <w:t>, bez hlora, virskārta 100</w:t>
            </w:r>
            <w:r w:rsidR="00F85E2F">
              <w:t> </w:t>
            </w:r>
            <w:r w:rsidRPr="003F42C6">
              <w:t>% bioloģiski sadalās, izgatavotas no atjaunojamiem resursiem</w:t>
            </w:r>
          </w:p>
        </w:tc>
      </w:tr>
      <w:tr w:rsidR="00672D33" w:rsidRPr="003F42C6" w14:paraId="113BCBD8" w14:textId="77777777" w:rsidTr="003F42C6">
        <w:tc>
          <w:tcPr>
            <w:tcW w:w="1963" w:type="pct"/>
            <w:tcBorders>
              <w:top w:val="outset" w:sz="6" w:space="0" w:color="auto"/>
              <w:left w:val="outset" w:sz="6" w:space="0" w:color="auto"/>
              <w:bottom w:val="outset" w:sz="6" w:space="0" w:color="auto"/>
              <w:right w:val="outset" w:sz="6" w:space="0" w:color="auto"/>
            </w:tcBorders>
            <w:hideMark/>
          </w:tcPr>
          <w:p w14:paraId="28EE16F1" w14:textId="77777777" w:rsidR="00672D33" w:rsidRPr="003F42C6" w:rsidRDefault="00672D33" w:rsidP="003F42C6">
            <w:pPr>
              <w:ind w:left="142"/>
            </w:pPr>
            <w:r w:rsidRPr="003F42C6">
              <w:t>Lietojamība</w:t>
            </w:r>
          </w:p>
        </w:tc>
        <w:tc>
          <w:tcPr>
            <w:tcW w:w="3037" w:type="pct"/>
            <w:tcBorders>
              <w:top w:val="outset" w:sz="6" w:space="0" w:color="auto"/>
              <w:left w:val="outset" w:sz="6" w:space="0" w:color="auto"/>
              <w:bottom w:val="outset" w:sz="6" w:space="0" w:color="auto"/>
              <w:right w:val="outset" w:sz="6" w:space="0" w:color="auto"/>
            </w:tcBorders>
            <w:hideMark/>
          </w:tcPr>
          <w:p w14:paraId="50F2E4AE" w14:textId="63AB2FC7" w:rsidR="00672D33" w:rsidRPr="003F42C6" w:rsidRDefault="00DE78BB" w:rsidP="001B2D9D">
            <w:pPr>
              <w:ind w:left="113"/>
            </w:pPr>
            <w:r w:rsidRPr="003F42C6">
              <w:t>Ar klipšu aizdari, vairākkārtēja (vismaz 3 reizes) klipšu fiksācija, a</w:t>
            </w:r>
            <w:r w:rsidR="00672D33" w:rsidRPr="003F42C6">
              <w:t xml:space="preserve">r elastīgu jostiņu priekšpusē un mugurpusē, īpašām elastīgām aizsargbarjerām papildu aizsardzībai pret noplūdēm, uzsūcošo slāni, kas nodrošina sausu </w:t>
            </w:r>
            <w:proofErr w:type="spellStart"/>
            <w:r w:rsidR="00672D33" w:rsidRPr="003F42C6">
              <w:t>kontaktvirsmu</w:t>
            </w:r>
            <w:proofErr w:type="spellEnd"/>
          </w:p>
        </w:tc>
      </w:tr>
    </w:tbl>
    <w:p w14:paraId="3E07CEC6" w14:textId="77777777" w:rsidR="00672D33" w:rsidRPr="006640BC" w:rsidRDefault="00672D33" w:rsidP="00D810B9">
      <w:pPr>
        <w:ind w:firstLine="720"/>
        <w:jc w:val="both"/>
        <w:rPr>
          <w:sz w:val="16"/>
          <w:szCs w:val="16"/>
        </w:rPr>
      </w:pPr>
    </w:p>
    <w:p w14:paraId="18E35726" w14:textId="77777777" w:rsidR="00432339" w:rsidRDefault="00432339">
      <w:pPr>
        <w:spacing w:after="160" w:line="259" w:lineRule="auto"/>
        <w:rPr>
          <w:b/>
          <w:bCs/>
        </w:rPr>
      </w:pPr>
      <w:r>
        <w:rPr>
          <w:b/>
          <w:bCs/>
        </w:rPr>
        <w:br w:type="page"/>
      </w:r>
    </w:p>
    <w:p w14:paraId="4C2D2F93" w14:textId="23FF6C1D" w:rsidR="009A2D51" w:rsidRPr="003F42C6" w:rsidRDefault="00672D33" w:rsidP="00D810B9">
      <w:pPr>
        <w:jc w:val="center"/>
        <w:rPr>
          <w:b/>
          <w:bCs/>
        </w:rPr>
      </w:pPr>
      <w:r w:rsidRPr="003F42C6">
        <w:rPr>
          <w:b/>
          <w:bCs/>
        </w:rPr>
        <w:lastRenderedPageBreak/>
        <w:t>V</w:t>
      </w:r>
      <w:r w:rsidR="00D902B2" w:rsidRPr="003F42C6">
        <w:rPr>
          <w:b/>
          <w:bCs/>
        </w:rPr>
        <w:t>I</w:t>
      </w:r>
      <w:r w:rsidRPr="003F42C6">
        <w:rPr>
          <w:b/>
          <w:bCs/>
        </w:rPr>
        <w:t xml:space="preserve">. </w:t>
      </w:r>
      <w:r w:rsidR="009A2D51" w:rsidRPr="003F42C6">
        <w:rPr>
          <w:b/>
          <w:bCs/>
        </w:rPr>
        <w:t>Autiņ</w:t>
      </w:r>
      <w:r w:rsidR="00012FE4" w:rsidRPr="003F42C6">
        <w:rPr>
          <w:b/>
          <w:bCs/>
        </w:rPr>
        <w:t>i</w:t>
      </w:r>
      <w:r w:rsidR="009A2D51" w:rsidRPr="003F42C6">
        <w:rPr>
          <w:b/>
          <w:bCs/>
        </w:rPr>
        <w:t xml:space="preserve"> zīdaiņiem un maziem bērniem</w:t>
      </w:r>
    </w:p>
    <w:p w14:paraId="6096DD38" w14:textId="77777777" w:rsidR="009A2D51" w:rsidRPr="006640BC" w:rsidRDefault="009A2D51" w:rsidP="00D810B9">
      <w:pPr>
        <w:jc w:val="center"/>
        <w:rPr>
          <w:bCs/>
          <w:sz w:val="16"/>
          <w:szCs w:val="16"/>
        </w:rPr>
      </w:pPr>
    </w:p>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3"/>
        <w:gridCol w:w="5529"/>
      </w:tblGrid>
      <w:tr w:rsidR="00D810B9" w:rsidRPr="003F42C6" w14:paraId="547FAC0E" w14:textId="77777777" w:rsidTr="003F42C6">
        <w:tc>
          <w:tcPr>
            <w:tcW w:w="1963" w:type="pct"/>
            <w:tcBorders>
              <w:top w:val="outset" w:sz="6" w:space="0" w:color="auto"/>
              <w:left w:val="outset" w:sz="6" w:space="0" w:color="auto"/>
              <w:bottom w:val="outset" w:sz="6" w:space="0" w:color="auto"/>
              <w:right w:val="outset" w:sz="6" w:space="0" w:color="auto"/>
            </w:tcBorders>
            <w:vAlign w:val="center"/>
            <w:hideMark/>
          </w:tcPr>
          <w:p w14:paraId="13849C54" w14:textId="77777777" w:rsidR="009A2D51" w:rsidRPr="003F42C6" w:rsidRDefault="009A2D51" w:rsidP="00D810B9">
            <w:pPr>
              <w:jc w:val="center"/>
            </w:pPr>
            <w:r w:rsidRPr="003F42C6">
              <w:t>Kvalitātes kritērija nosaukums</w:t>
            </w:r>
          </w:p>
        </w:tc>
        <w:tc>
          <w:tcPr>
            <w:tcW w:w="3037" w:type="pct"/>
            <w:tcBorders>
              <w:top w:val="outset" w:sz="6" w:space="0" w:color="auto"/>
              <w:left w:val="outset" w:sz="6" w:space="0" w:color="auto"/>
              <w:bottom w:val="outset" w:sz="6" w:space="0" w:color="auto"/>
              <w:right w:val="outset" w:sz="6" w:space="0" w:color="auto"/>
            </w:tcBorders>
            <w:vAlign w:val="center"/>
            <w:hideMark/>
          </w:tcPr>
          <w:p w14:paraId="616E0341" w14:textId="77777777" w:rsidR="009A2D51" w:rsidRPr="003F42C6" w:rsidRDefault="009A2D51" w:rsidP="00D810B9">
            <w:pPr>
              <w:ind w:firstLine="300"/>
              <w:jc w:val="center"/>
            </w:pPr>
            <w:r w:rsidRPr="003F42C6">
              <w:t>Raksturojums vai norma</w:t>
            </w:r>
          </w:p>
        </w:tc>
      </w:tr>
      <w:tr w:rsidR="00D810B9" w:rsidRPr="003F42C6" w14:paraId="0D083D61" w14:textId="77777777" w:rsidTr="003F42C6">
        <w:tc>
          <w:tcPr>
            <w:tcW w:w="1963" w:type="pct"/>
            <w:tcBorders>
              <w:top w:val="outset" w:sz="6" w:space="0" w:color="auto"/>
              <w:left w:val="outset" w:sz="6" w:space="0" w:color="auto"/>
              <w:bottom w:val="outset" w:sz="6" w:space="0" w:color="auto"/>
              <w:right w:val="outset" w:sz="6" w:space="0" w:color="auto"/>
            </w:tcBorders>
            <w:hideMark/>
          </w:tcPr>
          <w:p w14:paraId="40F86DF3" w14:textId="77777777" w:rsidR="009A2D51" w:rsidRPr="003F42C6" w:rsidRDefault="009A2D51" w:rsidP="003F42C6">
            <w:pPr>
              <w:ind w:left="142"/>
            </w:pPr>
            <w:r w:rsidRPr="003F42C6">
              <w:t>Materiāls</w:t>
            </w:r>
          </w:p>
        </w:tc>
        <w:tc>
          <w:tcPr>
            <w:tcW w:w="3037" w:type="pct"/>
            <w:tcBorders>
              <w:top w:val="outset" w:sz="6" w:space="0" w:color="auto"/>
              <w:left w:val="outset" w:sz="6" w:space="0" w:color="auto"/>
              <w:bottom w:val="outset" w:sz="6" w:space="0" w:color="auto"/>
              <w:right w:val="outset" w:sz="6" w:space="0" w:color="auto"/>
            </w:tcBorders>
            <w:hideMark/>
          </w:tcPr>
          <w:p w14:paraId="159EED74" w14:textId="7A2B9018" w:rsidR="009A2D51" w:rsidRPr="003F42C6" w:rsidRDefault="009A2D51" w:rsidP="003F42C6">
            <w:pPr>
              <w:ind w:left="113"/>
              <w:jc w:val="both"/>
            </w:pPr>
            <w:r w:rsidRPr="003F42C6">
              <w:t>Marle</w:t>
            </w:r>
            <w:r w:rsidR="00012FE4" w:rsidRPr="003F42C6">
              <w:t>, 100</w:t>
            </w:r>
            <w:r w:rsidR="003F42C6">
              <w:t> </w:t>
            </w:r>
            <w:r w:rsidR="00012FE4" w:rsidRPr="003F42C6">
              <w:t>% kokvilna</w:t>
            </w:r>
          </w:p>
        </w:tc>
      </w:tr>
      <w:tr w:rsidR="009A2D51" w:rsidRPr="003F42C6" w14:paraId="59B54CA1" w14:textId="77777777" w:rsidTr="003F42C6">
        <w:tc>
          <w:tcPr>
            <w:tcW w:w="1963" w:type="pct"/>
            <w:tcBorders>
              <w:top w:val="outset" w:sz="6" w:space="0" w:color="auto"/>
              <w:left w:val="outset" w:sz="6" w:space="0" w:color="auto"/>
              <w:bottom w:val="outset" w:sz="6" w:space="0" w:color="auto"/>
              <w:right w:val="outset" w:sz="6" w:space="0" w:color="auto"/>
            </w:tcBorders>
            <w:hideMark/>
          </w:tcPr>
          <w:p w14:paraId="10277B99" w14:textId="7440A1D8" w:rsidR="009A2D51" w:rsidRPr="003F42C6" w:rsidRDefault="009A2D51" w:rsidP="003F42C6">
            <w:pPr>
              <w:ind w:left="142"/>
            </w:pPr>
            <w:r w:rsidRPr="003F42C6">
              <w:t>Lietojamība</w:t>
            </w:r>
          </w:p>
        </w:tc>
        <w:tc>
          <w:tcPr>
            <w:tcW w:w="3037" w:type="pct"/>
            <w:tcBorders>
              <w:top w:val="outset" w:sz="6" w:space="0" w:color="auto"/>
              <w:left w:val="outset" w:sz="6" w:space="0" w:color="auto"/>
              <w:bottom w:val="outset" w:sz="6" w:space="0" w:color="auto"/>
              <w:right w:val="outset" w:sz="6" w:space="0" w:color="auto"/>
            </w:tcBorders>
            <w:hideMark/>
          </w:tcPr>
          <w:p w14:paraId="55BD4963" w14:textId="671C7232" w:rsidR="009A2D51" w:rsidRPr="003F42C6" w:rsidRDefault="00012FE4" w:rsidP="003F42C6">
            <w:pPr>
              <w:ind w:left="113"/>
              <w:jc w:val="both"/>
            </w:pPr>
            <w:r w:rsidRPr="003F42C6">
              <w:t>D</w:t>
            </w:r>
            <w:r w:rsidR="00A53AF2" w:rsidRPr="003F42C6">
              <w:t>audzreiz lietojam</w:t>
            </w:r>
            <w:r w:rsidRPr="003F42C6">
              <w:t>s</w:t>
            </w:r>
          </w:p>
        </w:tc>
      </w:tr>
    </w:tbl>
    <w:p w14:paraId="7E9E3734" w14:textId="77777777" w:rsidR="009A2D51" w:rsidRPr="006640BC" w:rsidRDefault="009A2D51" w:rsidP="00D810B9">
      <w:pPr>
        <w:jc w:val="center"/>
        <w:rPr>
          <w:bCs/>
          <w:sz w:val="16"/>
          <w:szCs w:val="16"/>
        </w:rPr>
      </w:pPr>
    </w:p>
    <w:p w14:paraId="4C944956" w14:textId="7C0C14D7" w:rsidR="00672D33" w:rsidRPr="003F42C6" w:rsidRDefault="009A2D51" w:rsidP="00D810B9">
      <w:pPr>
        <w:jc w:val="center"/>
        <w:rPr>
          <w:b/>
          <w:bCs/>
        </w:rPr>
      </w:pPr>
      <w:r w:rsidRPr="003F42C6">
        <w:rPr>
          <w:b/>
          <w:bCs/>
        </w:rPr>
        <w:t>VI</w:t>
      </w:r>
      <w:r w:rsidR="00D902B2" w:rsidRPr="003F42C6">
        <w:rPr>
          <w:b/>
          <w:bCs/>
        </w:rPr>
        <w:t>I</w:t>
      </w:r>
      <w:r w:rsidRPr="003F42C6">
        <w:rPr>
          <w:b/>
          <w:bCs/>
        </w:rPr>
        <w:t xml:space="preserve">. </w:t>
      </w:r>
      <w:r w:rsidR="00672D33" w:rsidRPr="003F42C6">
        <w:rPr>
          <w:b/>
          <w:bCs/>
        </w:rPr>
        <w:t>Mitrās salvetes zīdaiņu un mazu bērnu ādas kopšanai</w:t>
      </w:r>
    </w:p>
    <w:p w14:paraId="6FCE460D" w14:textId="77777777" w:rsidR="00672D33" w:rsidRPr="006640BC" w:rsidRDefault="00672D33" w:rsidP="00D810B9">
      <w:pPr>
        <w:jc w:val="center"/>
        <w:rPr>
          <w:bCs/>
          <w:sz w:val="16"/>
          <w:szCs w:val="16"/>
        </w:rPr>
      </w:pPr>
    </w:p>
    <w:p w14:paraId="57624A72" w14:textId="71A97499" w:rsidR="00672D33" w:rsidRPr="003F42C6" w:rsidRDefault="00F85E2F" w:rsidP="006640BC">
      <w:pPr>
        <w:ind w:firstLine="709"/>
        <w:jc w:val="both"/>
      </w:pPr>
      <w:r>
        <w:t>Z</w:t>
      </w:r>
      <w:r w:rsidRPr="003F42C6">
        <w:t xml:space="preserve">īdaiņu un mazu bērnu ādas kopšanai </w:t>
      </w:r>
      <w:r>
        <w:t>paredzēto m</w:t>
      </w:r>
      <w:r w:rsidR="00672D33" w:rsidRPr="003F42C6">
        <w:t>itro salvešu ražošanā un izplatīšanā ievērotas prasības, kas noteiktas Eiropas Parlamenta un Padomes 2009.</w:t>
      </w:r>
      <w:r w:rsidR="006640BC">
        <w:t> </w:t>
      </w:r>
      <w:r w:rsidR="00672D33" w:rsidRPr="003F42C6">
        <w:t>gada 30.</w:t>
      </w:r>
      <w:r w:rsidR="006640BC">
        <w:t> </w:t>
      </w:r>
      <w:r w:rsidR="00672D33" w:rsidRPr="003F42C6">
        <w:t>novembra Regulā (EK) Nr.</w:t>
      </w:r>
      <w:r w:rsidR="006640BC">
        <w:t> </w:t>
      </w:r>
      <w:r w:rsidR="00672D33" w:rsidRPr="003F42C6">
        <w:t>1223/2009 par kosmētikas līdzekļiem.</w:t>
      </w:r>
    </w:p>
    <w:p w14:paraId="70CEDCA4" w14:textId="77777777" w:rsidR="00672D33" w:rsidRPr="00F85E2F" w:rsidRDefault="00672D33" w:rsidP="00D810B9">
      <w:pPr>
        <w:jc w:val="both"/>
        <w:rPr>
          <w:bCs/>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4"/>
        <w:gridCol w:w="5557"/>
      </w:tblGrid>
      <w:tr w:rsidR="00D810B9" w:rsidRPr="003F42C6" w14:paraId="179A786F" w14:textId="77777777" w:rsidTr="003F42C6">
        <w:tc>
          <w:tcPr>
            <w:tcW w:w="1957" w:type="pct"/>
            <w:tcBorders>
              <w:top w:val="outset" w:sz="6" w:space="0" w:color="auto"/>
              <w:left w:val="outset" w:sz="6" w:space="0" w:color="auto"/>
              <w:bottom w:val="outset" w:sz="6" w:space="0" w:color="auto"/>
              <w:right w:val="outset" w:sz="6" w:space="0" w:color="auto"/>
            </w:tcBorders>
            <w:vAlign w:val="center"/>
            <w:hideMark/>
          </w:tcPr>
          <w:p w14:paraId="4AF368A1" w14:textId="77777777" w:rsidR="00672D33" w:rsidRPr="003F42C6" w:rsidRDefault="00672D33" w:rsidP="00D810B9">
            <w:pPr>
              <w:jc w:val="center"/>
            </w:pPr>
            <w:r w:rsidRPr="003F42C6">
              <w:t>Kvalitātes kritērija nosaukums</w:t>
            </w:r>
          </w:p>
        </w:tc>
        <w:tc>
          <w:tcPr>
            <w:tcW w:w="3043" w:type="pct"/>
            <w:tcBorders>
              <w:top w:val="outset" w:sz="6" w:space="0" w:color="auto"/>
              <w:left w:val="outset" w:sz="6" w:space="0" w:color="auto"/>
              <w:bottom w:val="outset" w:sz="6" w:space="0" w:color="auto"/>
              <w:right w:val="outset" w:sz="6" w:space="0" w:color="auto"/>
            </w:tcBorders>
            <w:vAlign w:val="center"/>
            <w:hideMark/>
          </w:tcPr>
          <w:p w14:paraId="7701B570" w14:textId="77777777" w:rsidR="00672D33" w:rsidRPr="003F42C6" w:rsidRDefault="00672D33" w:rsidP="00D810B9">
            <w:pPr>
              <w:ind w:firstLine="300"/>
              <w:jc w:val="center"/>
            </w:pPr>
            <w:r w:rsidRPr="003F42C6">
              <w:t>Raksturojums vai norma</w:t>
            </w:r>
          </w:p>
        </w:tc>
      </w:tr>
      <w:tr w:rsidR="00D810B9" w:rsidRPr="003F42C6" w14:paraId="3AEFE197"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1C0AFFC9" w14:textId="77777777" w:rsidR="00672D33" w:rsidRPr="003F42C6" w:rsidRDefault="00672D33" w:rsidP="003F42C6">
            <w:pPr>
              <w:ind w:left="142"/>
            </w:pPr>
            <w:r w:rsidRPr="003F42C6">
              <w:t>Smarža un garša</w:t>
            </w:r>
          </w:p>
        </w:tc>
        <w:tc>
          <w:tcPr>
            <w:tcW w:w="3043" w:type="pct"/>
            <w:tcBorders>
              <w:top w:val="outset" w:sz="6" w:space="0" w:color="auto"/>
              <w:left w:val="outset" w:sz="6" w:space="0" w:color="auto"/>
              <w:bottom w:val="outset" w:sz="6" w:space="0" w:color="auto"/>
              <w:right w:val="outset" w:sz="6" w:space="0" w:color="auto"/>
            </w:tcBorders>
          </w:tcPr>
          <w:p w14:paraId="6D03841B" w14:textId="77777777" w:rsidR="00672D33" w:rsidRPr="003F42C6" w:rsidRDefault="00672D33" w:rsidP="003F42C6">
            <w:pPr>
              <w:ind w:left="112"/>
            </w:pPr>
            <w:r w:rsidRPr="003F42C6">
              <w:t>Bez aromāta</w:t>
            </w:r>
          </w:p>
        </w:tc>
      </w:tr>
      <w:tr w:rsidR="00D810B9" w:rsidRPr="003F42C6" w14:paraId="5697CB3A"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1FAE3958" w14:textId="77777777" w:rsidR="00672D33" w:rsidRPr="003F42C6" w:rsidRDefault="00672D33" w:rsidP="003F42C6">
            <w:pPr>
              <w:ind w:left="142"/>
            </w:pPr>
            <w:r w:rsidRPr="003F42C6">
              <w:t>Lietojamība</w:t>
            </w:r>
          </w:p>
        </w:tc>
        <w:tc>
          <w:tcPr>
            <w:tcW w:w="3043" w:type="pct"/>
            <w:tcBorders>
              <w:top w:val="outset" w:sz="6" w:space="0" w:color="auto"/>
              <w:left w:val="outset" w:sz="6" w:space="0" w:color="auto"/>
              <w:bottom w:val="outset" w:sz="6" w:space="0" w:color="auto"/>
              <w:right w:val="outset" w:sz="6" w:space="0" w:color="auto"/>
            </w:tcBorders>
          </w:tcPr>
          <w:p w14:paraId="79DAB67D" w14:textId="77777777" w:rsidR="00672D33" w:rsidRPr="003F42C6" w:rsidRDefault="00672D33" w:rsidP="003F42C6">
            <w:pPr>
              <w:ind w:left="112"/>
            </w:pPr>
            <w:r w:rsidRPr="003F42C6">
              <w:t>Vienreizējai lietošanai</w:t>
            </w:r>
          </w:p>
        </w:tc>
      </w:tr>
      <w:tr w:rsidR="00672D33" w:rsidRPr="003F42C6" w14:paraId="569866A0" w14:textId="77777777" w:rsidTr="003F42C6">
        <w:tc>
          <w:tcPr>
            <w:tcW w:w="1957" w:type="pct"/>
            <w:tcBorders>
              <w:top w:val="outset" w:sz="6" w:space="0" w:color="auto"/>
              <w:left w:val="outset" w:sz="6" w:space="0" w:color="auto"/>
              <w:bottom w:val="outset" w:sz="6" w:space="0" w:color="auto"/>
              <w:right w:val="outset" w:sz="6" w:space="0" w:color="auto"/>
            </w:tcBorders>
            <w:hideMark/>
          </w:tcPr>
          <w:p w14:paraId="185C469E" w14:textId="77777777" w:rsidR="00672D33" w:rsidRPr="003F42C6" w:rsidRDefault="00672D33" w:rsidP="003F42C6">
            <w:pPr>
              <w:ind w:left="142"/>
            </w:pPr>
            <w:r w:rsidRPr="003F42C6">
              <w:t>Citi kritēriji</w:t>
            </w:r>
          </w:p>
        </w:tc>
        <w:tc>
          <w:tcPr>
            <w:tcW w:w="3043" w:type="pct"/>
            <w:tcBorders>
              <w:top w:val="outset" w:sz="6" w:space="0" w:color="auto"/>
              <w:left w:val="outset" w:sz="6" w:space="0" w:color="auto"/>
              <w:bottom w:val="outset" w:sz="6" w:space="0" w:color="auto"/>
              <w:right w:val="outset" w:sz="6" w:space="0" w:color="auto"/>
            </w:tcBorders>
          </w:tcPr>
          <w:p w14:paraId="270DC702" w14:textId="77777777" w:rsidR="00672D33" w:rsidRPr="003F42C6" w:rsidRDefault="00672D33" w:rsidP="003F42C6">
            <w:pPr>
              <w:ind w:left="112"/>
            </w:pPr>
            <w:r w:rsidRPr="003F42C6">
              <w:t>Nesatur alkoholu un parabēnus</w:t>
            </w:r>
          </w:p>
        </w:tc>
      </w:tr>
    </w:tbl>
    <w:p w14:paraId="2FA5EC3B" w14:textId="77777777" w:rsidR="00672D33" w:rsidRPr="006640BC" w:rsidRDefault="00672D33" w:rsidP="00D810B9">
      <w:pPr>
        <w:jc w:val="center"/>
        <w:rPr>
          <w:bCs/>
          <w:sz w:val="20"/>
          <w:szCs w:val="20"/>
        </w:rPr>
      </w:pPr>
    </w:p>
    <w:p w14:paraId="0B6460B0" w14:textId="76886407" w:rsidR="00672D33" w:rsidRPr="003F42C6" w:rsidRDefault="00672D33" w:rsidP="00D810B9">
      <w:pPr>
        <w:jc w:val="center"/>
        <w:rPr>
          <w:b/>
          <w:bCs/>
        </w:rPr>
      </w:pPr>
      <w:r w:rsidRPr="003F42C6">
        <w:rPr>
          <w:b/>
          <w:bCs/>
        </w:rPr>
        <w:t>V</w:t>
      </w:r>
      <w:r w:rsidR="009A2D51" w:rsidRPr="003F42C6">
        <w:rPr>
          <w:b/>
          <w:bCs/>
        </w:rPr>
        <w:t>II</w:t>
      </w:r>
      <w:r w:rsidR="00D902B2" w:rsidRPr="003F42C6">
        <w:rPr>
          <w:b/>
          <w:bCs/>
        </w:rPr>
        <w:t>I</w:t>
      </w:r>
      <w:r w:rsidRPr="003F42C6">
        <w:rPr>
          <w:b/>
          <w:bCs/>
        </w:rPr>
        <w:t>. Citu higiēnas vai saimniecības preču drošuma un kvalitātes kritēriji</w:t>
      </w:r>
    </w:p>
    <w:p w14:paraId="24DDFDD5" w14:textId="77777777" w:rsidR="00672D33" w:rsidRPr="006640BC" w:rsidRDefault="00672D33" w:rsidP="00D810B9">
      <w:pPr>
        <w:ind w:firstLine="720"/>
        <w:jc w:val="both"/>
        <w:rPr>
          <w:sz w:val="20"/>
          <w:szCs w:val="20"/>
        </w:rPr>
      </w:pPr>
    </w:p>
    <w:p w14:paraId="68C42AAD" w14:textId="290FC1D6" w:rsidR="00845BBC" w:rsidRPr="003F42C6" w:rsidRDefault="00672D33" w:rsidP="003F42C6">
      <w:pPr>
        <w:ind w:firstLine="709"/>
        <w:jc w:val="both"/>
        <w:rPr>
          <w:bCs/>
        </w:rPr>
      </w:pPr>
      <w:r w:rsidRPr="003F42C6">
        <w:t xml:space="preserve">Saskaņā ar šo noteikumu 20. punktu pēc veiktā izvērtējuma ir pieļaujama citu higiēnas un saimniecības preču iekļaušana komplektā, ja tās atbilst šo noteikumu un </w:t>
      </w:r>
      <w:r w:rsidR="006673B3" w:rsidRPr="003F42C6">
        <w:t>citu</w:t>
      </w:r>
      <w:r w:rsidRPr="003F42C6">
        <w:t xml:space="preserve"> normatīvo aktu prasībām.</w:t>
      </w:r>
      <w:r w:rsidR="00D810B9" w:rsidRPr="003F42C6">
        <w:rPr>
          <w:bCs/>
        </w:rPr>
        <w:t>"</w:t>
      </w:r>
      <w:r w:rsidR="003F42C6">
        <w:rPr>
          <w:bCs/>
        </w:rPr>
        <w:t>;</w:t>
      </w:r>
    </w:p>
    <w:p w14:paraId="4437A9EC" w14:textId="77777777" w:rsidR="004F3204" w:rsidRPr="003F42C6" w:rsidRDefault="004F3204" w:rsidP="00D810B9">
      <w:pPr>
        <w:ind w:firstLine="567"/>
        <w:jc w:val="both"/>
      </w:pPr>
    </w:p>
    <w:p w14:paraId="15A55E69" w14:textId="3954E259" w:rsidR="00253185" w:rsidRPr="003F42C6" w:rsidRDefault="00253185" w:rsidP="00D810B9">
      <w:pPr>
        <w:ind w:firstLine="709"/>
        <w:jc w:val="both"/>
        <w:rPr>
          <w:bCs/>
          <w:sz w:val="28"/>
          <w:szCs w:val="28"/>
        </w:rPr>
      </w:pPr>
      <w:r w:rsidRPr="003F42C6">
        <w:rPr>
          <w:bCs/>
          <w:sz w:val="28"/>
          <w:szCs w:val="28"/>
        </w:rPr>
        <w:t>1.</w:t>
      </w:r>
      <w:r w:rsidR="007142B9" w:rsidRPr="003F42C6">
        <w:rPr>
          <w:bCs/>
          <w:sz w:val="28"/>
          <w:szCs w:val="28"/>
        </w:rPr>
        <w:t>20</w:t>
      </w:r>
      <w:r w:rsidRPr="003F42C6">
        <w:rPr>
          <w:bCs/>
          <w:sz w:val="28"/>
          <w:szCs w:val="28"/>
        </w:rPr>
        <w:t>.</w:t>
      </w:r>
      <w:r w:rsidR="003F42C6">
        <w:rPr>
          <w:bCs/>
          <w:sz w:val="28"/>
          <w:szCs w:val="28"/>
        </w:rPr>
        <w:t> </w:t>
      </w:r>
      <w:r w:rsidRPr="003F42C6">
        <w:rPr>
          <w:bCs/>
          <w:sz w:val="28"/>
          <w:szCs w:val="28"/>
        </w:rPr>
        <w:t xml:space="preserve">aizstāt 4. pielikuma </w:t>
      </w:r>
      <w:r w:rsidR="003F42C6">
        <w:rPr>
          <w:bCs/>
          <w:sz w:val="28"/>
          <w:szCs w:val="28"/>
        </w:rPr>
        <w:t>sadaļā "</w:t>
      </w:r>
      <w:r w:rsidRPr="003F42C6">
        <w:rPr>
          <w:bCs/>
          <w:sz w:val="28"/>
          <w:szCs w:val="28"/>
        </w:rPr>
        <w:t>Izmantotie saīsinājumi</w:t>
      </w:r>
      <w:r w:rsidR="00D810B9" w:rsidRPr="003F42C6">
        <w:rPr>
          <w:bCs/>
          <w:sz w:val="28"/>
          <w:szCs w:val="28"/>
        </w:rPr>
        <w:t>"</w:t>
      </w:r>
      <w:r w:rsidRPr="003F42C6">
        <w:rPr>
          <w:bCs/>
          <w:sz w:val="28"/>
          <w:szCs w:val="28"/>
        </w:rPr>
        <w:t xml:space="preserve"> skaitli </w:t>
      </w:r>
      <w:r w:rsidR="003F42C6">
        <w:rPr>
          <w:bCs/>
          <w:sz w:val="28"/>
          <w:szCs w:val="28"/>
        </w:rPr>
        <w:t>"</w:t>
      </w:r>
      <w:r w:rsidRPr="003F42C6">
        <w:rPr>
          <w:bCs/>
          <w:sz w:val="28"/>
          <w:szCs w:val="28"/>
        </w:rPr>
        <w:t>4.1.</w:t>
      </w:r>
      <w:r w:rsidR="00D810B9" w:rsidRPr="003F42C6">
        <w:rPr>
          <w:bCs/>
          <w:sz w:val="28"/>
          <w:szCs w:val="28"/>
        </w:rPr>
        <w:t>"</w:t>
      </w:r>
      <w:r w:rsidR="003F42C6">
        <w:rPr>
          <w:bCs/>
          <w:sz w:val="28"/>
          <w:szCs w:val="28"/>
        </w:rPr>
        <w:t xml:space="preserve"> ar skaitli "</w:t>
      </w:r>
      <w:r w:rsidRPr="003F42C6">
        <w:rPr>
          <w:bCs/>
          <w:sz w:val="28"/>
          <w:szCs w:val="28"/>
        </w:rPr>
        <w:t>4.1.1.</w:t>
      </w:r>
      <w:r w:rsidR="00D810B9" w:rsidRPr="003F42C6">
        <w:rPr>
          <w:bCs/>
          <w:sz w:val="28"/>
          <w:szCs w:val="28"/>
        </w:rPr>
        <w:t>"</w:t>
      </w:r>
      <w:r w:rsidR="001B2D9D">
        <w:rPr>
          <w:bCs/>
          <w:sz w:val="28"/>
          <w:szCs w:val="28"/>
        </w:rPr>
        <w:t>.</w:t>
      </w:r>
    </w:p>
    <w:p w14:paraId="005345B2" w14:textId="77777777" w:rsidR="00253185" w:rsidRPr="00D810B9" w:rsidRDefault="00253185" w:rsidP="00D810B9">
      <w:pPr>
        <w:ind w:firstLine="567"/>
        <w:jc w:val="both"/>
        <w:rPr>
          <w:sz w:val="28"/>
          <w:szCs w:val="28"/>
        </w:rPr>
      </w:pPr>
    </w:p>
    <w:p w14:paraId="42BB90D1" w14:textId="7FD83F4E" w:rsidR="001C76DF" w:rsidRPr="00D810B9" w:rsidRDefault="00BC1120" w:rsidP="00D810B9">
      <w:pPr>
        <w:ind w:firstLine="709"/>
        <w:jc w:val="both"/>
        <w:rPr>
          <w:bCs/>
          <w:sz w:val="28"/>
          <w:szCs w:val="28"/>
        </w:rPr>
      </w:pPr>
      <w:r w:rsidRPr="00D810B9">
        <w:rPr>
          <w:bCs/>
          <w:sz w:val="28"/>
          <w:szCs w:val="28"/>
        </w:rPr>
        <w:t>2.</w:t>
      </w:r>
      <w:r w:rsidR="003F42C6">
        <w:rPr>
          <w:bCs/>
          <w:sz w:val="28"/>
          <w:szCs w:val="28"/>
        </w:rPr>
        <w:t> </w:t>
      </w:r>
      <w:r w:rsidR="00AF39C6" w:rsidRPr="00D810B9">
        <w:rPr>
          <w:bCs/>
          <w:sz w:val="28"/>
          <w:szCs w:val="28"/>
        </w:rPr>
        <w:t>Šo n</w:t>
      </w:r>
      <w:r w:rsidR="001C76DF" w:rsidRPr="00D810B9">
        <w:rPr>
          <w:bCs/>
          <w:sz w:val="28"/>
          <w:szCs w:val="28"/>
        </w:rPr>
        <w:t xml:space="preserve">oteikumu </w:t>
      </w:r>
      <w:r w:rsidR="007907C5" w:rsidRPr="00D810B9">
        <w:rPr>
          <w:bCs/>
          <w:sz w:val="28"/>
          <w:szCs w:val="28"/>
        </w:rPr>
        <w:t>1.</w:t>
      </w:r>
      <w:r w:rsidR="004F3204" w:rsidRPr="00D810B9">
        <w:rPr>
          <w:bCs/>
          <w:sz w:val="28"/>
          <w:szCs w:val="28"/>
        </w:rPr>
        <w:t>1</w:t>
      </w:r>
      <w:r w:rsidR="007907C5" w:rsidRPr="00D810B9">
        <w:rPr>
          <w:bCs/>
          <w:sz w:val="28"/>
          <w:szCs w:val="28"/>
        </w:rPr>
        <w:t>.</w:t>
      </w:r>
      <w:r w:rsidR="00DB4A45" w:rsidRPr="00D810B9">
        <w:rPr>
          <w:bCs/>
          <w:sz w:val="28"/>
          <w:szCs w:val="28"/>
        </w:rPr>
        <w:t>, 1.2., 1.3., 1.4., 1.5., 1.6., 1.7., 1.8., 1.9.</w:t>
      </w:r>
      <w:r w:rsidR="00C435BC" w:rsidRPr="00D810B9">
        <w:rPr>
          <w:bCs/>
          <w:sz w:val="28"/>
          <w:szCs w:val="28"/>
        </w:rPr>
        <w:t>, 1.10.</w:t>
      </w:r>
      <w:r w:rsidR="00253185" w:rsidRPr="00D810B9">
        <w:rPr>
          <w:bCs/>
          <w:sz w:val="28"/>
          <w:szCs w:val="28"/>
        </w:rPr>
        <w:t xml:space="preserve"> un</w:t>
      </w:r>
      <w:r w:rsidR="00712D20" w:rsidRPr="00D810B9">
        <w:rPr>
          <w:bCs/>
          <w:sz w:val="28"/>
          <w:szCs w:val="28"/>
        </w:rPr>
        <w:t xml:space="preserve"> 1.</w:t>
      </w:r>
      <w:r w:rsidR="007142B9" w:rsidRPr="00D810B9">
        <w:rPr>
          <w:bCs/>
          <w:sz w:val="28"/>
          <w:szCs w:val="28"/>
        </w:rPr>
        <w:t>20</w:t>
      </w:r>
      <w:r w:rsidR="00712D20" w:rsidRPr="00D810B9">
        <w:rPr>
          <w:bCs/>
          <w:sz w:val="28"/>
          <w:szCs w:val="28"/>
        </w:rPr>
        <w:t>.</w:t>
      </w:r>
      <w:r w:rsidR="00D61220">
        <w:rPr>
          <w:bCs/>
          <w:sz w:val="28"/>
          <w:szCs w:val="28"/>
        </w:rPr>
        <w:t> </w:t>
      </w:r>
      <w:r w:rsidR="001C76DF" w:rsidRPr="00D810B9">
        <w:rPr>
          <w:bCs/>
          <w:sz w:val="28"/>
          <w:szCs w:val="28"/>
        </w:rPr>
        <w:t>apakšpunkt</w:t>
      </w:r>
      <w:r w:rsidR="006879FB" w:rsidRPr="00D810B9">
        <w:rPr>
          <w:bCs/>
          <w:sz w:val="28"/>
          <w:szCs w:val="28"/>
        </w:rPr>
        <w:t>s</w:t>
      </w:r>
      <w:r w:rsidRPr="00D810B9">
        <w:rPr>
          <w:bCs/>
          <w:sz w:val="28"/>
          <w:szCs w:val="28"/>
        </w:rPr>
        <w:t xml:space="preserve"> stājas spēkā </w:t>
      </w:r>
      <w:r w:rsidR="007907C5" w:rsidRPr="00D810B9">
        <w:rPr>
          <w:bCs/>
          <w:sz w:val="28"/>
          <w:szCs w:val="28"/>
        </w:rPr>
        <w:t>2017</w:t>
      </w:r>
      <w:r w:rsidRPr="00D810B9">
        <w:rPr>
          <w:bCs/>
          <w:sz w:val="28"/>
          <w:szCs w:val="28"/>
        </w:rPr>
        <w:t>. gada 1. </w:t>
      </w:r>
      <w:r w:rsidR="001C76DF" w:rsidRPr="00D810B9">
        <w:rPr>
          <w:bCs/>
          <w:sz w:val="28"/>
          <w:szCs w:val="28"/>
        </w:rPr>
        <w:t>j</w:t>
      </w:r>
      <w:r w:rsidR="007907C5" w:rsidRPr="00D810B9">
        <w:rPr>
          <w:bCs/>
          <w:sz w:val="28"/>
          <w:szCs w:val="28"/>
        </w:rPr>
        <w:t>anvārī</w:t>
      </w:r>
      <w:r w:rsidR="001C76DF" w:rsidRPr="00D810B9">
        <w:rPr>
          <w:bCs/>
          <w:sz w:val="28"/>
          <w:szCs w:val="28"/>
        </w:rPr>
        <w:t>.</w:t>
      </w:r>
    </w:p>
    <w:p w14:paraId="745696A5" w14:textId="77777777" w:rsidR="003065DC" w:rsidRPr="00D810B9" w:rsidRDefault="003065DC" w:rsidP="00D810B9">
      <w:pPr>
        <w:jc w:val="both"/>
        <w:rPr>
          <w:bCs/>
          <w:sz w:val="28"/>
          <w:szCs w:val="28"/>
        </w:rPr>
      </w:pPr>
    </w:p>
    <w:p w14:paraId="536C2C1D" w14:textId="77777777" w:rsidR="00BB4C19" w:rsidRPr="00D810B9" w:rsidRDefault="00BB4C19" w:rsidP="00D810B9">
      <w:pPr>
        <w:jc w:val="both"/>
        <w:rPr>
          <w:sz w:val="28"/>
          <w:szCs w:val="28"/>
        </w:rPr>
      </w:pPr>
      <w:bookmarkStart w:id="2" w:name="294724"/>
      <w:bookmarkStart w:id="3" w:name="294762"/>
      <w:bookmarkEnd w:id="2"/>
      <w:bookmarkEnd w:id="3"/>
    </w:p>
    <w:p w14:paraId="31CBA109" w14:textId="77777777" w:rsidR="00BB4C19" w:rsidRPr="00D810B9" w:rsidRDefault="00BB4C19" w:rsidP="00D810B9">
      <w:pPr>
        <w:jc w:val="both"/>
        <w:rPr>
          <w:sz w:val="28"/>
          <w:szCs w:val="28"/>
        </w:rPr>
      </w:pPr>
    </w:p>
    <w:p w14:paraId="11432BFD" w14:textId="77777777" w:rsidR="0053051C" w:rsidRPr="00090C29" w:rsidRDefault="0053051C" w:rsidP="00470095">
      <w:pPr>
        <w:tabs>
          <w:tab w:val="left" w:pos="6237"/>
          <w:tab w:val="left" w:pos="6663"/>
        </w:tabs>
        <w:ind w:firstLine="709"/>
        <w:rPr>
          <w:sz w:val="28"/>
        </w:rPr>
      </w:pPr>
      <w:r w:rsidRPr="00090C29">
        <w:rPr>
          <w:sz w:val="28"/>
        </w:rPr>
        <w:t>Ministru prezidenta vietā –</w:t>
      </w:r>
    </w:p>
    <w:p w14:paraId="58FB3484" w14:textId="77777777" w:rsidR="0053051C" w:rsidRPr="00470095" w:rsidRDefault="0053051C" w:rsidP="00470095">
      <w:pPr>
        <w:tabs>
          <w:tab w:val="left" w:pos="6237"/>
          <w:tab w:val="left" w:pos="6663"/>
        </w:tabs>
        <w:ind w:firstLine="709"/>
        <w:rPr>
          <w:sz w:val="28"/>
        </w:rPr>
      </w:pPr>
      <w:r w:rsidRPr="00090C29">
        <w:rPr>
          <w:sz w:val="28"/>
        </w:rPr>
        <w:t xml:space="preserve">finanšu ministre </w:t>
      </w:r>
      <w:r w:rsidRPr="00090C29">
        <w:rPr>
          <w:sz w:val="28"/>
        </w:rPr>
        <w:tab/>
        <w:t>Dana Reizniece-Ozola</w:t>
      </w:r>
    </w:p>
    <w:p w14:paraId="15B59470" w14:textId="77777777" w:rsidR="00BB4C19" w:rsidRPr="00D810B9" w:rsidRDefault="00BB4C19" w:rsidP="003F42C6">
      <w:pPr>
        <w:pStyle w:val="naisf"/>
        <w:tabs>
          <w:tab w:val="left" w:pos="6804"/>
          <w:tab w:val="right" w:pos="9000"/>
        </w:tabs>
        <w:spacing w:before="0" w:beforeAutospacing="0" w:after="0" w:afterAutospacing="0"/>
        <w:ind w:firstLine="709"/>
        <w:rPr>
          <w:sz w:val="28"/>
          <w:szCs w:val="28"/>
        </w:rPr>
      </w:pPr>
    </w:p>
    <w:p w14:paraId="720C4269" w14:textId="77777777" w:rsidR="00BB4C19" w:rsidRPr="00D810B9" w:rsidRDefault="00BB4C19" w:rsidP="003F42C6">
      <w:pPr>
        <w:pStyle w:val="naisf"/>
        <w:tabs>
          <w:tab w:val="left" w:pos="6804"/>
          <w:tab w:val="right" w:pos="9000"/>
        </w:tabs>
        <w:spacing w:before="0" w:beforeAutospacing="0" w:after="0" w:afterAutospacing="0"/>
        <w:ind w:firstLine="709"/>
        <w:rPr>
          <w:sz w:val="28"/>
          <w:szCs w:val="28"/>
        </w:rPr>
      </w:pPr>
    </w:p>
    <w:p w14:paraId="5B5C990C" w14:textId="77777777" w:rsidR="00BB4C19" w:rsidRPr="00D810B9" w:rsidRDefault="00BB4C19" w:rsidP="003F42C6">
      <w:pPr>
        <w:pStyle w:val="naisf"/>
        <w:tabs>
          <w:tab w:val="left" w:pos="6804"/>
          <w:tab w:val="right" w:pos="9000"/>
        </w:tabs>
        <w:spacing w:before="0" w:beforeAutospacing="0" w:after="0" w:afterAutospacing="0"/>
        <w:ind w:firstLine="709"/>
        <w:rPr>
          <w:sz w:val="28"/>
          <w:szCs w:val="28"/>
        </w:rPr>
      </w:pPr>
    </w:p>
    <w:p w14:paraId="0A685893" w14:textId="77777777" w:rsidR="00BB4C19" w:rsidRPr="00D810B9" w:rsidRDefault="00BB4C19" w:rsidP="0053051C">
      <w:pPr>
        <w:tabs>
          <w:tab w:val="left" w:pos="6237"/>
          <w:tab w:val="left" w:pos="6663"/>
        </w:tabs>
        <w:ind w:firstLine="709"/>
        <w:rPr>
          <w:sz w:val="28"/>
          <w:szCs w:val="28"/>
        </w:rPr>
      </w:pPr>
      <w:r w:rsidRPr="0053051C">
        <w:rPr>
          <w:sz w:val="28"/>
        </w:rPr>
        <w:t>Labklājības</w:t>
      </w:r>
      <w:r w:rsidRPr="00D810B9">
        <w:rPr>
          <w:sz w:val="28"/>
          <w:szCs w:val="28"/>
        </w:rPr>
        <w:t xml:space="preserve"> ministrs</w:t>
      </w:r>
      <w:r w:rsidRPr="00D810B9">
        <w:rPr>
          <w:sz w:val="28"/>
          <w:szCs w:val="28"/>
        </w:rPr>
        <w:tab/>
        <w:t>Jānis Reirs</w:t>
      </w:r>
    </w:p>
    <w:p w14:paraId="69B8CB9D" w14:textId="4F38DC67" w:rsidR="00663898" w:rsidRPr="00D810B9" w:rsidRDefault="00663898" w:rsidP="003F42C6">
      <w:pPr>
        <w:tabs>
          <w:tab w:val="left" w:pos="6804"/>
        </w:tabs>
        <w:ind w:firstLine="709"/>
        <w:jc w:val="both"/>
        <w:rPr>
          <w:sz w:val="28"/>
          <w:szCs w:val="28"/>
        </w:rPr>
      </w:pPr>
    </w:p>
    <w:sectPr w:rsidR="00663898" w:rsidRPr="00D810B9" w:rsidSect="00BB4C19">
      <w:headerReference w:type="even" r:id="rId9"/>
      <w:headerReference w:type="default" r:id="rId10"/>
      <w:footerReference w:type="default" r:id="rId11"/>
      <w:headerReference w:type="first" r:id="rId12"/>
      <w:footerReference w:type="first" r:id="rId13"/>
      <w:footnotePr>
        <w:numStart w:val="6"/>
      </w:footnotePr>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9F15D" w14:textId="77777777" w:rsidR="009F6E86" w:rsidRDefault="009F6E86">
      <w:r>
        <w:separator/>
      </w:r>
    </w:p>
  </w:endnote>
  <w:endnote w:type="continuationSeparator" w:id="0">
    <w:p w14:paraId="315446D7" w14:textId="77777777" w:rsidR="009F6E86" w:rsidRDefault="009F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8AD4" w14:textId="77777777" w:rsidR="009F6E86" w:rsidRPr="00BB4C19" w:rsidRDefault="009F6E86" w:rsidP="00BB4C19">
    <w:pPr>
      <w:pStyle w:val="Footer"/>
      <w:rPr>
        <w:sz w:val="16"/>
        <w:szCs w:val="16"/>
      </w:rPr>
    </w:pPr>
    <w:r w:rsidRPr="00BB4C19">
      <w:rPr>
        <w:sz w:val="16"/>
        <w:szCs w:val="16"/>
      </w:rPr>
      <w:t>N1152_6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B77B" w14:textId="37A4D833" w:rsidR="009F6E86" w:rsidRPr="00BB4C19" w:rsidRDefault="009F6E86">
    <w:pPr>
      <w:pStyle w:val="Footer"/>
      <w:rPr>
        <w:sz w:val="16"/>
        <w:szCs w:val="16"/>
      </w:rPr>
    </w:pPr>
    <w:r w:rsidRPr="00BB4C19">
      <w:rPr>
        <w:sz w:val="16"/>
        <w:szCs w:val="16"/>
      </w:rPr>
      <w:t>N1152_6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89087" w14:textId="77777777" w:rsidR="009F6E86" w:rsidRDefault="009F6E86">
      <w:r>
        <w:separator/>
      </w:r>
    </w:p>
  </w:footnote>
  <w:footnote w:type="continuationSeparator" w:id="0">
    <w:p w14:paraId="3C7B8FAC" w14:textId="77777777" w:rsidR="009F6E86" w:rsidRDefault="009F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CED0" w14:textId="77777777" w:rsidR="009F6E86" w:rsidRDefault="009F6E86"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EBA49" w14:textId="77777777" w:rsidR="009F6E86" w:rsidRDefault="009F6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00812" w14:textId="77777777" w:rsidR="009F6E86" w:rsidRDefault="009F6E86" w:rsidP="000B67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0395">
      <w:rPr>
        <w:rStyle w:val="PageNumber"/>
        <w:noProof/>
      </w:rPr>
      <w:t>2</w:t>
    </w:r>
    <w:r>
      <w:rPr>
        <w:rStyle w:val="PageNumber"/>
      </w:rPr>
      <w:fldChar w:fldCharType="end"/>
    </w:r>
  </w:p>
  <w:p w14:paraId="6D1282FD" w14:textId="77777777" w:rsidR="009F6E86" w:rsidRDefault="009F6E86" w:rsidP="000B6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F0E4" w14:textId="11C9CBC5" w:rsidR="009F6E86" w:rsidRPr="00BB4C19" w:rsidRDefault="009F6E86">
    <w:pPr>
      <w:pStyle w:val="Header"/>
      <w:rPr>
        <w:sz w:val="28"/>
        <w:szCs w:val="28"/>
      </w:rPr>
    </w:pPr>
  </w:p>
  <w:p w14:paraId="0133CAC4" w14:textId="2D4F18B2" w:rsidR="009F6E86" w:rsidRPr="00BB4C19" w:rsidRDefault="009F6E86">
    <w:pPr>
      <w:pStyle w:val="Header"/>
      <w:rPr>
        <w:sz w:val="28"/>
        <w:szCs w:val="28"/>
      </w:rPr>
    </w:pPr>
    <w:r w:rsidRPr="00BB4C19">
      <w:rPr>
        <w:noProof/>
        <w:sz w:val="32"/>
        <w:szCs w:val="28"/>
      </w:rPr>
      <w:drawing>
        <wp:inline distT="0" distB="0" distL="0" distR="0" wp14:anchorId="4E73210E" wp14:editId="06459D01">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651"/>
    <w:multiLevelType w:val="hybridMultilevel"/>
    <w:tmpl w:val="0884F320"/>
    <w:lvl w:ilvl="0" w:tplc="32B80916">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nsid w:val="02C62612"/>
    <w:multiLevelType w:val="hybridMultilevel"/>
    <w:tmpl w:val="7ED884C6"/>
    <w:lvl w:ilvl="0" w:tplc="32B80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CA6A5D"/>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4F55A2"/>
    <w:multiLevelType w:val="hybridMultilevel"/>
    <w:tmpl w:val="B178CC3E"/>
    <w:lvl w:ilvl="0" w:tplc="32B80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6767CA4"/>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CE5F01"/>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615A8B"/>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BB90B98"/>
    <w:multiLevelType w:val="hybridMultilevel"/>
    <w:tmpl w:val="15DC0B74"/>
    <w:lvl w:ilvl="0" w:tplc="32B80916">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8">
    <w:nsid w:val="2EBB7AD2"/>
    <w:multiLevelType w:val="multilevel"/>
    <w:tmpl w:val="797AD0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EF538FF"/>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AF597E"/>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28D75BB"/>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51F342C"/>
    <w:multiLevelType w:val="multilevel"/>
    <w:tmpl w:val="96A47A28"/>
    <w:lvl w:ilvl="0">
      <w:start w:val="1"/>
      <w:numFmt w:val="decimal"/>
      <w:lvlText w:val="%1."/>
      <w:lvlJc w:val="left"/>
      <w:pPr>
        <w:ind w:left="720" w:hanging="360"/>
      </w:p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CE6573"/>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ED779C1"/>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1BF7752"/>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DC37C7"/>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BDD115A"/>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6C753D"/>
    <w:multiLevelType w:val="hybridMultilevel"/>
    <w:tmpl w:val="01381036"/>
    <w:lvl w:ilvl="0" w:tplc="A53C76D4">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5501389"/>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F8204D"/>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9AE2ED8"/>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4006A5"/>
    <w:multiLevelType w:val="hybridMultilevel"/>
    <w:tmpl w:val="C5B0752C"/>
    <w:lvl w:ilvl="0" w:tplc="0EF40A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736008"/>
    <w:multiLevelType w:val="multilevel"/>
    <w:tmpl w:val="AF68CA52"/>
    <w:lvl w:ilvl="0">
      <w:start w:val="1"/>
      <w:numFmt w:val="decimal"/>
      <w:lvlText w:val="%1."/>
      <w:lvlJc w:val="left"/>
      <w:pPr>
        <w:ind w:left="600" w:hanging="600"/>
      </w:pPr>
      <w:rPr>
        <w:rFonts w:hint="default"/>
      </w:rPr>
    </w:lvl>
    <w:lvl w:ilvl="1">
      <w:start w:val="3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E203C22"/>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E3573F4"/>
    <w:multiLevelType w:val="hybridMultilevel"/>
    <w:tmpl w:val="752C9FB4"/>
    <w:lvl w:ilvl="0" w:tplc="32B80916">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6">
    <w:nsid w:val="61CB676F"/>
    <w:multiLevelType w:val="hybridMultilevel"/>
    <w:tmpl w:val="49A84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C057CB"/>
    <w:multiLevelType w:val="hybridMultilevel"/>
    <w:tmpl w:val="7BAE32A0"/>
    <w:lvl w:ilvl="0" w:tplc="32B80916">
      <w:start w:val="1"/>
      <w:numFmt w:val="bullet"/>
      <w:lvlText w:val=""/>
      <w:lvlJc w:val="left"/>
      <w:pPr>
        <w:ind w:left="831" w:hanging="360"/>
      </w:pPr>
      <w:rPr>
        <w:rFonts w:ascii="Symbol" w:hAnsi="Symbol" w:hint="default"/>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8">
    <w:nsid w:val="68B40670"/>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AA423C"/>
    <w:multiLevelType w:val="hybridMultilevel"/>
    <w:tmpl w:val="144E5C0E"/>
    <w:lvl w:ilvl="0" w:tplc="EB7816CC">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30">
    <w:nsid w:val="6BF43BA3"/>
    <w:multiLevelType w:val="multilevel"/>
    <w:tmpl w:val="72D4AA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6EEF1178"/>
    <w:multiLevelType w:val="multilevel"/>
    <w:tmpl w:val="24485E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72050081"/>
    <w:multiLevelType w:val="multilevel"/>
    <w:tmpl w:val="B1245ECA"/>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69A372B"/>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6CE0028"/>
    <w:multiLevelType w:val="hybridMultilevel"/>
    <w:tmpl w:val="504E4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8"/>
  </w:num>
  <w:num w:numId="3">
    <w:abstractNumId w:val="19"/>
  </w:num>
  <w:num w:numId="4">
    <w:abstractNumId w:val="9"/>
  </w:num>
  <w:num w:numId="5">
    <w:abstractNumId w:val="16"/>
  </w:num>
  <w:num w:numId="6">
    <w:abstractNumId w:val="18"/>
  </w:num>
  <w:num w:numId="7">
    <w:abstractNumId w:val="17"/>
  </w:num>
  <w:num w:numId="8">
    <w:abstractNumId w:val="4"/>
  </w:num>
  <w:num w:numId="9">
    <w:abstractNumId w:val="13"/>
  </w:num>
  <w:num w:numId="10">
    <w:abstractNumId w:val="33"/>
  </w:num>
  <w:num w:numId="11">
    <w:abstractNumId w:val="6"/>
  </w:num>
  <w:num w:numId="12">
    <w:abstractNumId w:val="20"/>
  </w:num>
  <w:num w:numId="13">
    <w:abstractNumId w:val="5"/>
  </w:num>
  <w:num w:numId="14">
    <w:abstractNumId w:val="34"/>
  </w:num>
  <w:num w:numId="15">
    <w:abstractNumId w:val="15"/>
  </w:num>
  <w:num w:numId="16">
    <w:abstractNumId w:val="26"/>
  </w:num>
  <w:num w:numId="17">
    <w:abstractNumId w:val="21"/>
  </w:num>
  <w:num w:numId="18">
    <w:abstractNumId w:val="32"/>
  </w:num>
  <w:num w:numId="19">
    <w:abstractNumId w:val="14"/>
  </w:num>
  <w:num w:numId="20">
    <w:abstractNumId w:val="10"/>
  </w:num>
  <w:num w:numId="21">
    <w:abstractNumId w:val="2"/>
  </w:num>
  <w:num w:numId="22">
    <w:abstractNumId w:val="11"/>
  </w:num>
  <w:num w:numId="23">
    <w:abstractNumId w:val="23"/>
  </w:num>
  <w:num w:numId="24">
    <w:abstractNumId w:val="7"/>
  </w:num>
  <w:num w:numId="25">
    <w:abstractNumId w:val="1"/>
  </w:num>
  <w:num w:numId="26">
    <w:abstractNumId w:val="0"/>
  </w:num>
  <w:num w:numId="27">
    <w:abstractNumId w:val="12"/>
  </w:num>
  <w:num w:numId="28">
    <w:abstractNumId w:val="29"/>
  </w:num>
  <w:num w:numId="29">
    <w:abstractNumId w:val="31"/>
  </w:num>
  <w:num w:numId="30">
    <w:abstractNumId w:val="3"/>
  </w:num>
  <w:num w:numId="31">
    <w:abstractNumId w:val="8"/>
  </w:num>
  <w:num w:numId="32">
    <w:abstractNumId w:val="30"/>
  </w:num>
  <w:num w:numId="33">
    <w:abstractNumId w:val="25"/>
  </w:num>
  <w:num w:numId="34">
    <w:abstractNumId w:val="27"/>
  </w:num>
  <w:num w:numId="3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numStart w:val="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3C2"/>
    <w:rsid w:val="00000474"/>
    <w:rsid w:val="00000E7D"/>
    <w:rsid w:val="00002DFB"/>
    <w:rsid w:val="00003FF1"/>
    <w:rsid w:val="0000496F"/>
    <w:rsid w:val="00005C65"/>
    <w:rsid w:val="00005F9A"/>
    <w:rsid w:val="000063FB"/>
    <w:rsid w:val="00006A80"/>
    <w:rsid w:val="00006EF8"/>
    <w:rsid w:val="000107BE"/>
    <w:rsid w:val="00011717"/>
    <w:rsid w:val="00012810"/>
    <w:rsid w:val="00012FE4"/>
    <w:rsid w:val="00013330"/>
    <w:rsid w:val="00013352"/>
    <w:rsid w:val="0001461F"/>
    <w:rsid w:val="00015120"/>
    <w:rsid w:val="00015BD3"/>
    <w:rsid w:val="000167CC"/>
    <w:rsid w:val="00016DC1"/>
    <w:rsid w:val="00017455"/>
    <w:rsid w:val="0002005E"/>
    <w:rsid w:val="00020749"/>
    <w:rsid w:val="00020B12"/>
    <w:rsid w:val="00021269"/>
    <w:rsid w:val="00021B46"/>
    <w:rsid w:val="00022B5C"/>
    <w:rsid w:val="000244BA"/>
    <w:rsid w:val="000247CD"/>
    <w:rsid w:val="00025116"/>
    <w:rsid w:val="00025E39"/>
    <w:rsid w:val="00026475"/>
    <w:rsid w:val="000264E1"/>
    <w:rsid w:val="00027BED"/>
    <w:rsid w:val="000308FA"/>
    <w:rsid w:val="00031113"/>
    <w:rsid w:val="00032820"/>
    <w:rsid w:val="00032A38"/>
    <w:rsid w:val="00032CFE"/>
    <w:rsid w:val="00034577"/>
    <w:rsid w:val="0003533C"/>
    <w:rsid w:val="000357A3"/>
    <w:rsid w:val="00035AB7"/>
    <w:rsid w:val="00035DB4"/>
    <w:rsid w:val="00035E5F"/>
    <w:rsid w:val="0003631A"/>
    <w:rsid w:val="00037304"/>
    <w:rsid w:val="0003756C"/>
    <w:rsid w:val="00037871"/>
    <w:rsid w:val="00037B57"/>
    <w:rsid w:val="00040585"/>
    <w:rsid w:val="00041F01"/>
    <w:rsid w:val="00042365"/>
    <w:rsid w:val="000423C9"/>
    <w:rsid w:val="00042BCD"/>
    <w:rsid w:val="000436F2"/>
    <w:rsid w:val="0004481D"/>
    <w:rsid w:val="0004576A"/>
    <w:rsid w:val="00045826"/>
    <w:rsid w:val="00046571"/>
    <w:rsid w:val="00046BEE"/>
    <w:rsid w:val="00047BCA"/>
    <w:rsid w:val="00050237"/>
    <w:rsid w:val="000508CC"/>
    <w:rsid w:val="00050DA8"/>
    <w:rsid w:val="00051892"/>
    <w:rsid w:val="00052666"/>
    <w:rsid w:val="0005284D"/>
    <w:rsid w:val="00052DA5"/>
    <w:rsid w:val="00054217"/>
    <w:rsid w:val="00054246"/>
    <w:rsid w:val="000549F9"/>
    <w:rsid w:val="00054C45"/>
    <w:rsid w:val="000553E0"/>
    <w:rsid w:val="000558BC"/>
    <w:rsid w:val="00055A18"/>
    <w:rsid w:val="000562F5"/>
    <w:rsid w:val="00056EAB"/>
    <w:rsid w:val="00057A0A"/>
    <w:rsid w:val="00061D69"/>
    <w:rsid w:val="000629D0"/>
    <w:rsid w:val="00063737"/>
    <w:rsid w:val="00064207"/>
    <w:rsid w:val="0006439B"/>
    <w:rsid w:val="00064822"/>
    <w:rsid w:val="00064AAA"/>
    <w:rsid w:val="00064DE9"/>
    <w:rsid w:val="000657B0"/>
    <w:rsid w:val="00066054"/>
    <w:rsid w:val="00066C9B"/>
    <w:rsid w:val="00066ED8"/>
    <w:rsid w:val="0006796B"/>
    <w:rsid w:val="00070003"/>
    <w:rsid w:val="000711F1"/>
    <w:rsid w:val="000714B5"/>
    <w:rsid w:val="000714BD"/>
    <w:rsid w:val="000714EB"/>
    <w:rsid w:val="00072BBB"/>
    <w:rsid w:val="00072E2B"/>
    <w:rsid w:val="000730A0"/>
    <w:rsid w:val="0007585B"/>
    <w:rsid w:val="0007585C"/>
    <w:rsid w:val="0007602E"/>
    <w:rsid w:val="00076574"/>
    <w:rsid w:val="0007727A"/>
    <w:rsid w:val="000775F8"/>
    <w:rsid w:val="000778F2"/>
    <w:rsid w:val="00080119"/>
    <w:rsid w:val="0008225D"/>
    <w:rsid w:val="00082987"/>
    <w:rsid w:val="00082B92"/>
    <w:rsid w:val="00082F16"/>
    <w:rsid w:val="0008469F"/>
    <w:rsid w:val="000853F4"/>
    <w:rsid w:val="00085A1C"/>
    <w:rsid w:val="00085C10"/>
    <w:rsid w:val="0008623D"/>
    <w:rsid w:val="00086B4F"/>
    <w:rsid w:val="00087548"/>
    <w:rsid w:val="0008774E"/>
    <w:rsid w:val="00087CB0"/>
    <w:rsid w:val="000910ED"/>
    <w:rsid w:val="00091B79"/>
    <w:rsid w:val="000922C9"/>
    <w:rsid w:val="00093B5D"/>
    <w:rsid w:val="00093CDD"/>
    <w:rsid w:val="00093E84"/>
    <w:rsid w:val="000969F8"/>
    <w:rsid w:val="000974D0"/>
    <w:rsid w:val="00097CA8"/>
    <w:rsid w:val="000A018D"/>
    <w:rsid w:val="000A0324"/>
    <w:rsid w:val="000A1355"/>
    <w:rsid w:val="000A1598"/>
    <w:rsid w:val="000A1645"/>
    <w:rsid w:val="000A16CC"/>
    <w:rsid w:val="000A1743"/>
    <w:rsid w:val="000A24B1"/>
    <w:rsid w:val="000A27C9"/>
    <w:rsid w:val="000A3DD2"/>
    <w:rsid w:val="000A4604"/>
    <w:rsid w:val="000A484F"/>
    <w:rsid w:val="000A4E37"/>
    <w:rsid w:val="000A5619"/>
    <w:rsid w:val="000A5913"/>
    <w:rsid w:val="000A5B7F"/>
    <w:rsid w:val="000A68BE"/>
    <w:rsid w:val="000A6EDC"/>
    <w:rsid w:val="000A74C1"/>
    <w:rsid w:val="000A7C2A"/>
    <w:rsid w:val="000A7F89"/>
    <w:rsid w:val="000B03D7"/>
    <w:rsid w:val="000B09BA"/>
    <w:rsid w:val="000B1A66"/>
    <w:rsid w:val="000B1EAE"/>
    <w:rsid w:val="000B2BD4"/>
    <w:rsid w:val="000B327E"/>
    <w:rsid w:val="000B33C3"/>
    <w:rsid w:val="000B36A4"/>
    <w:rsid w:val="000B3AE2"/>
    <w:rsid w:val="000B3E1D"/>
    <w:rsid w:val="000B677C"/>
    <w:rsid w:val="000B6BDE"/>
    <w:rsid w:val="000B7B26"/>
    <w:rsid w:val="000C0395"/>
    <w:rsid w:val="000C0794"/>
    <w:rsid w:val="000C07CD"/>
    <w:rsid w:val="000C0B6C"/>
    <w:rsid w:val="000C14FB"/>
    <w:rsid w:val="000C2B1A"/>
    <w:rsid w:val="000C3073"/>
    <w:rsid w:val="000C3528"/>
    <w:rsid w:val="000C3783"/>
    <w:rsid w:val="000C3B7B"/>
    <w:rsid w:val="000C3D4F"/>
    <w:rsid w:val="000C4375"/>
    <w:rsid w:val="000C4F74"/>
    <w:rsid w:val="000C6FCE"/>
    <w:rsid w:val="000D0527"/>
    <w:rsid w:val="000D05C8"/>
    <w:rsid w:val="000D0746"/>
    <w:rsid w:val="000D0C55"/>
    <w:rsid w:val="000D1F47"/>
    <w:rsid w:val="000D34E6"/>
    <w:rsid w:val="000D3D7D"/>
    <w:rsid w:val="000D4317"/>
    <w:rsid w:val="000D4D62"/>
    <w:rsid w:val="000D5F7F"/>
    <w:rsid w:val="000D62F6"/>
    <w:rsid w:val="000D63D7"/>
    <w:rsid w:val="000D6F44"/>
    <w:rsid w:val="000D7C59"/>
    <w:rsid w:val="000E0144"/>
    <w:rsid w:val="000E02B5"/>
    <w:rsid w:val="000E0B62"/>
    <w:rsid w:val="000E1A22"/>
    <w:rsid w:val="000E1FC5"/>
    <w:rsid w:val="000E325E"/>
    <w:rsid w:val="000E331B"/>
    <w:rsid w:val="000E56CF"/>
    <w:rsid w:val="000E590E"/>
    <w:rsid w:val="000E6604"/>
    <w:rsid w:val="000E66AB"/>
    <w:rsid w:val="000E6E8F"/>
    <w:rsid w:val="000E6EB6"/>
    <w:rsid w:val="000E6EB8"/>
    <w:rsid w:val="000E700E"/>
    <w:rsid w:val="000E73CF"/>
    <w:rsid w:val="000E740A"/>
    <w:rsid w:val="000E78A3"/>
    <w:rsid w:val="000F0155"/>
    <w:rsid w:val="000F038B"/>
    <w:rsid w:val="000F04E0"/>
    <w:rsid w:val="000F125D"/>
    <w:rsid w:val="000F1371"/>
    <w:rsid w:val="000F256B"/>
    <w:rsid w:val="000F2B51"/>
    <w:rsid w:val="000F2E77"/>
    <w:rsid w:val="000F2ED0"/>
    <w:rsid w:val="000F3764"/>
    <w:rsid w:val="000F3D63"/>
    <w:rsid w:val="000F441A"/>
    <w:rsid w:val="000F468C"/>
    <w:rsid w:val="000F4EF7"/>
    <w:rsid w:val="000F6D43"/>
    <w:rsid w:val="000F713E"/>
    <w:rsid w:val="001003F9"/>
    <w:rsid w:val="0010089A"/>
    <w:rsid w:val="0010170A"/>
    <w:rsid w:val="00102F09"/>
    <w:rsid w:val="001037F0"/>
    <w:rsid w:val="00104DBE"/>
    <w:rsid w:val="001050AF"/>
    <w:rsid w:val="00106297"/>
    <w:rsid w:val="00106386"/>
    <w:rsid w:val="001067B4"/>
    <w:rsid w:val="00106D82"/>
    <w:rsid w:val="0010710B"/>
    <w:rsid w:val="00107576"/>
    <w:rsid w:val="00107705"/>
    <w:rsid w:val="00107AD0"/>
    <w:rsid w:val="00110092"/>
    <w:rsid w:val="00110E38"/>
    <w:rsid w:val="00110E91"/>
    <w:rsid w:val="001113DA"/>
    <w:rsid w:val="00111B9F"/>
    <w:rsid w:val="00112395"/>
    <w:rsid w:val="001123E4"/>
    <w:rsid w:val="00112A06"/>
    <w:rsid w:val="00113433"/>
    <w:rsid w:val="00114260"/>
    <w:rsid w:val="00114B61"/>
    <w:rsid w:val="00115B46"/>
    <w:rsid w:val="00117648"/>
    <w:rsid w:val="001179D7"/>
    <w:rsid w:val="0012023E"/>
    <w:rsid w:val="00120579"/>
    <w:rsid w:val="001221A3"/>
    <w:rsid w:val="001238F3"/>
    <w:rsid w:val="00123B77"/>
    <w:rsid w:val="00123DD3"/>
    <w:rsid w:val="001250C8"/>
    <w:rsid w:val="00125E6F"/>
    <w:rsid w:val="0012753D"/>
    <w:rsid w:val="001275BF"/>
    <w:rsid w:val="00127F0D"/>
    <w:rsid w:val="00130825"/>
    <w:rsid w:val="00130A47"/>
    <w:rsid w:val="001319E6"/>
    <w:rsid w:val="00132F46"/>
    <w:rsid w:val="00133B45"/>
    <w:rsid w:val="00134148"/>
    <w:rsid w:val="001342EC"/>
    <w:rsid w:val="00135F57"/>
    <w:rsid w:val="0013656A"/>
    <w:rsid w:val="00136B85"/>
    <w:rsid w:val="00136BA9"/>
    <w:rsid w:val="0013751F"/>
    <w:rsid w:val="001375EB"/>
    <w:rsid w:val="00137652"/>
    <w:rsid w:val="0013774C"/>
    <w:rsid w:val="00137861"/>
    <w:rsid w:val="0013792D"/>
    <w:rsid w:val="00137D1A"/>
    <w:rsid w:val="00137EC4"/>
    <w:rsid w:val="00140595"/>
    <w:rsid w:val="001408A6"/>
    <w:rsid w:val="001410C6"/>
    <w:rsid w:val="001411B5"/>
    <w:rsid w:val="00141293"/>
    <w:rsid w:val="00141385"/>
    <w:rsid w:val="001414B3"/>
    <w:rsid w:val="00141ED9"/>
    <w:rsid w:val="00142B88"/>
    <w:rsid w:val="001440F3"/>
    <w:rsid w:val="0014418C"/>
    <w:rsid w:val="001445D6"/>
    <w:rsid w:val="00144B69"/>
    <w:rsid w:val="001452C8"/>
    <w:rsid w:val="00145CAB"/>
    <w:rsid w:val="00145E17"/>
    <w:rsid w:val="00146E3A"/>
    <w:rsid w:val="00147144"/>
    <w:rsid w:val="00147FC3"/>
    <w:rsid w:val="001510D1"/>
    <w:rsid w:val="00151D6F"/>
    <w:rsid w:val="00151F1D"/>
    <w:rsid w:val="00153958"/>
    <w:rsid w:val="00153BC0"/>
    <w:rsid w:val="00154881"/>
    <w:rsid w:val="00154991"/>
    <w:rsid w:val="001551D5"/>
    <w:rsid w:val="0015691E"/>
    <w:rsid w:val="00156ACC"/>
    <w:rsid w:val="00156F07"/>
    <w:rsid w:val="00160702"/>
    <w:rsid w:val="00160D74"/>
    <w:rsid w:val="001615EB"/>
    <w:rsid w:val="00161D69"/>
    <w:rsid w:val="00161DF1"/>
    <w:rsid w:val="00161FAB"/>
    <w:rsid w:val="00162300"/>
    <w:rsid w:val="00162528"/>
    <w:rsid w:val="0016396E"/>
    <w:rsid w:val="00163A15"/>
    <w:rsid w:val="0016435E"/>
    <w:rsid w:val="001654E8"/>
    <w:rsid w:val="0016703D"/>
    <w:rsid w:val="00167761"/>
    <w:rsid w:val="00167DB9"/>
    <w:rsid w:val="00172398"/>
    <w:rsid w:val="001723AE"/>
    <w:rsid w:val="00172743"/>
    <w:rsid w:val="00172C19"/>
    <w:rsid w:val="00172C62"/>
    <w:rsid w:val="00172F8F"/>
    <w:rsid w:val="00173133"/>
    <w:rsid w:val="00173D4D"/>
    <w:rsid w:val="00174047"/>
    <w:rsid w:val="00174D8B"/>
    <w:rsid w:val="00175A14"/>
    <w:rsid w:val="00176D18"/>
    <w:rsid w:val="00176F90"/>
    <w:rsid w:val="00177476"/>
    <w:rsid w:val="001776B6"/>
    <w:rsid w:val="001807E4"/>
    <w:rsid w:val="001809E9"/>
    <w:rsid w:val="0018114B"/>
    <w:rsid w:val="00181E81"/>
    <w:rsid w:val="00182011"/>
    <w:rsid w:val="0018221C"/>
    <w:rsid w:val="00182BFF"/>
    <w:rsid w:val="001831C6"/>
    <w:rsid w:val="00184406"/>
    <w:rsid w:val="0018478E"/>
    <w:rsid w:val="00184FD8"/>
    <w:rsid w:val="001854B6"/>
    <w:rsid w:val="00185806"/>
    <w:rsid w:val="0018583B"/>
    <w:rsid w:val="0018593C"/>
    <w:rsid w:val="00185BED"/>
    <w:rsid w:val="0018605B"/>
    <w:rsid w:val="00187714"/>
    <w:rsid w:val="001878FB"/>
    <w:rsid w:val="00190310"/>
    <w:rsid w:val="00190AD8"/>
    <w:rsid w:val="0019183D"/>
    <w:rsid w:val="00192731"/>
    <w:rsid w:val="00193464"/>
    <w:rsid w:val="00193626"/>
    <w:rsid w:val="001936FB"/>
    <w:rsid w:val="00194E14"/>
    <w:rsid w:val="00195276"/>
    <w:rsid w:val="001959D8"/>
    <w:rsid w:val="001967E3"/>
    <w:rsid w:val="001A04EB"/>
    <w:rsid w:val="001A07B5"/>
    <w:rsid w:val="001A0A88"/>
    <w:rsid w:val="001A0A8B"/>
    <w:rsid w:val="001A0E8D"/>
    <w:rsid w:val="001A1B17"/>
    <w:rsid w:val="001A1D67"/>
    <w:rsid w:val="001A1D68"/>
    <w:rsid w:val="001A3642"/>
    <w:rsid w:val="001A36A4"/>
    <w:rsid w:val="001A4EC6"/>
    <w:rsid w:val="001A5878"/>
    <w:rsid w:val="001A5911"/>
    <w:rsid w:val="001A6505"/>
    <w:rsid w:val="001A6CBE"/>
    <w:rsid w:val="001A725F"/>
    <w:rsid w:val="001A738B"/>
    <w:rsid w:val="001A73CE"/>
    <w:rsid w:val="001A767B"/>
    <w:rsid w:val="001B0356"/>
    <w:rsid w:val="001B1FBC"/>
    <w:rsid w:val="001B29D5"/>
    <w:rsid w:val="001B2D93"/>
    <w:rsid w:val="001B2D9D"/>
    <w:rsid w:val="001B2EE9"/>
    <w:rsid w:val="001B303F"/>
    <w:rsid w:val="001B35B1"/>
    <w:rsid w:val="001B37F7"/>
    <w:rsid w:val="001B3816"/>
    <w:rsid w:val="001B3865"/>
    <w:rsid w:val="001B486C"/>
    <w:rsid w:val="001B4D30"/>
    <w:rsid w:val="001B4ECC"/>
    <w:rsid w:val="001B59BF"/>
    <w:rsid w:val="001B5CE6"/>
    <w:rsid w:val="001B6AE7"/>
    <w:rsid w:val="001B709F"/>
    <w:rsid w:val="001B7201"/>
    <w:rsid w:val="001B7AF9"/>
    <w:rsid w:val="001C0D76"/>
    <w:rsid w:val="001C10AC"/>
    <w:rsid w:val="001C2848"/>
    <w:rsid w:val="001C28B3"/>
    <w:rsid w:val="001C2911"/>
    <w:rsid w:val="001C2BEE"/>
    <w:rsid w:val="001C31E6"/>
    <w:rsid w:val="001C5B13"/>
    <w:rsid w:val="001C60BB"/>
    <w:rsid w:val="001C6613"/>
    <w:rsid w:val="001C7476"/>
    <w:rsid w:val="001C76DF"/>
    <w:rsid w:val="001D0F2F"/>
    <w:rsid w:val="001D1931"/>
    <w:rsid w:val="001D19E4"/>
    <w:rsid w:val="001D1BDF"/>
    <w:rsid w:val="001D1D04"/>
    <w:rsid w:val="001D2013"/>
    <w:rsid w:val="001D2747"/>
    <w:rsid w:val="001D2D82"/>
    <w:rsid w:val="001D2F83"/>
    <w:rsid w:val="001D3396"/>
    <w:rsid w:val="001D497C"/>
    <w:rsid w:val="001D5A7D"/>
    <w:rsid w:val="001D6D23"/>
    <w:rsid w:val="001D705B"/>
    <w:rsid w:val="001D7F3F"/>
    <w:rsid w:val="001E0502"/>
    <w:rsid w:val="001E0B59"/>
    <w:rsid w:val="001E0E23"/>
    <w:rsid w:val="001E1F54"/>
    <w:rsid w:val="001E2552"/>
    <w:rsid w:val="001E2787"/>
    <w:rsid w:val="001E436A"/>
    <w:rsid w:val="001E45B8"/>
    <w:rsid w:val="001E5245"/>
    <w:rsid w:val="001E68D7"/>
    <w:rsid w:val="001E72C9"/>
    <w:rsid w:val="001F0372"/>
    <w:rsid w:val="001F0C1C"/>
    <w:rsid w:val="001F2E98"/>
    <w:rsid w:val="001F2FF6"/>
    <w:rsid w:val="001F6704"/>
    <w:rsid w:val="001F72C1"/>
    <w:rsid w:val="001F779C"/>
    <w:rsid w:val="001F7973"/>
    <w:rsid w:val="002005C7"/>
    <w:rsid w:val="002009EE"/>
    <w:rsid w:val="00200E8C"/>
    <w:rsid w:val="0020181D"/>
    <w:rsid w:val="00201852"/>
    <w:rsid w:val="00201D6C"/>
    <w:rsid w:val="00202692"/>
    <w:rsid w:val="002035E4"/>
    <w:rsid w:val="0020384D"/>
    <w:rsid w:val="00203A7E"/>
    <w:rsid w:val="00203B12"/>
    <w:rsid w:val="00205211"/>
    <w:rsid w:val="002052DC"/>
    <w:rsid w:val="00206CB2"/>
    <w:rsid w:val="002076A1"/>
    <w:rsid w:val="002078A1"/>
    <w:rsid w:val="00207F32"/>
    <w:rsid w:val="00210428"/>
    <w:rsid w:val="00210793"/>
    <w:rsid w:val="00210E2A"/>
    <w:rsid w:val="00212BE0"/>
    <w:rsid w:val="0021319C"/>
    <w:rsid w:val="00213928"/>
    <w:rsid w:val="002143FD"/>
    <w:rsid w:val="0021464E"/>
    <w:rsid w:val="00215092"/>
    <w:rsid w:val="0021523F"/>
    <w:rsid w:val="00216C52"/>
    <w:rsid w:val="00217C44"/>
    <w:rsid w:val="00217D31"/>
    <w:rsid w:val="002201B1"/>
    <w:rsid w:val="00220E06"/>
    <w:rsid w:val="002226A3"/>
    <w:rsid w:val="002227ED"/>
    <w:rsid w:val="00222E51"/>
    <w:rsid w:val="00222EE1"/>
    <w:rsid w:val="00223B6C"/>
    <w:rsid w:val="00225063"/>
    <w:rsid w:val="002266C0"/>
    <w:rsid w:val="00226B2C"/>
    <w:rsid w:val="0022720D"/>
    <w:rsid w:val="00227E2D"/>
    <w:rsid w:val="00230898"/>
    <w:rsid w:val="00231A8A"/>
    <w:rsid w:val="00231C5F"/>
    <w:rsid w:val="00231F73"/>
    <w:rsid w:val="00232D11"/>
    <w:rsid w:val="0023367E"/>
    <w:rsid w:val="00233877"/>
    <w:rsid w:val="00233AA9"/>
    <w:rsid w:val="00233AC4"/>
    <w:rsid w:val="0023454E"/>
    <w:rsid w:val="00234DDE"/>
    <w:rsid w:val="00235741"/>
    <w:rsid w:val="0023659F"/>
    <w:rsid w:val="00237BAE"/>
    <w:rsid w:val="00237BB1"/>
    <w:rsid w:val="00237C7D"/>
    <w:rsid w:val="00240FF8"/>
    <w:rsid w:val="002415E5"/>
    <w:rsid w:val="0024191C"/>
    <w:rsid w:val="00242697"/>
    <w:rsid w:val="00242898"/>
    <w:rsid w:val="00242FE4"/>
    <w:rsid w:val="0024326C"/>
    <w:rsid w:val="00244650"/>
    <w:rsid w:val="0024540F"/>
    <w:rsid w:val="00245501"/>
    <w:rsid w:val="00245C43"/>
    <w:rsid w:val="00250076"/>
    <w:rsid w:val="00250797"/>
    <w:rsid w:val="0025199D"/>
    <w:rsid w:val="00251C8D"/>
    <w:rsid w:val="0025224D"/>
    <w:rsid w:val="00252414"/>
    <w:rsid w:val="00252CA8"/>
    <w:rsid w:val="00253185"/>
    <w:rsid w:val="0025347F"/>
    <w:rsid w:val="00255774"/>
    <w:rsid w:val="00255D9B"/>
    <w:rsid w:val="0025710A"/>
    <w:rsid w:val="00257CD7"/>
    <w:rsid w:val="00257D1B"/>
    <w:rsid w:val="00257F44"/>
    <w:rsid w:val="00261129"/>
    <w:rsid w:val="002614D4"/>
    <w:rsid w:val="002628C5"/>
    <w:rsid w:val="00262FEA"/>
    <w:rsid w:val="00264EF8"/>
    <w:rsid w:val="002663E0"/>
    <w:rsid w:val="0026761E"/>
    <w:rsid w:val="0026793F"/>
    <w:rsid w:val="00267A47"/>
    <w:rsid w:val="00270229"/>
    <w:rsid w:val="002702B0"/>
    <w:rsid w:val="00270932"/>
    <w:rsid w:val="002709A4"/>
    <w:rsid w:val="00270B4F"/>
    <w:rsid w:val="002715CF"/>
    <w:rsid w:val="00271CB0"/>
    <w:rsid w:val="00272551"/>
    <w:rsid w:val="00272711"/>
    <w:rsid w:val="002727C0"/>
    <w:rsid w:val="00272A30"/>
    <w:rsid w:val="00274898"/>
    <w:rsid w:val="00274B05"/>
    <w:rsid w:val="00275024"/>
    <w:rsid w:val="00275CAB"/>
    <w:rsid w:val="0027658B"/>
    <w:rsid w:val="00276732"/>
    <w:rsid w:val="00276EC9"/>
    <w:rsid w:val="0027700B"/>
    <w:rsid w:val="0027715B"/>
    <w:rsid w:val="00277294"/>
    <w:rsid w:val="002801C7"/>
    <w:rsid w:val="00280596"/>
    <w:rsid w:val="00280922"/>
    <w:rsid w:val="00280C31"/>
    <w:rsid w:val="00280C59"/>
    <w:rsid w:val="00280E12"/>
    <w:rsid w:val="002813B9"/>
    <w:rsid w:val="00281661"/>
    <w:rsid w:val="00281993"/>
    <w:rsid w:val="00282D0E"/>
    <w:rsid w:val="00282F2F"/>
    <w:rsid w:val="00283106"/>
    <w:rsid w:val="002837A0"/>
    <w:rsid w:val="00283FD8"/>
    <w:rsid w:val="00284B91"/>
    <w:rsid w:val="00285F2B"/>
    <w:rsid w:val="002868E6"/>
    <w:rsid w:val="00286915"/>
    <w:rsid w:val="00287261"/>
    <w:rsid w:val="0028764B"/>
    <w:rsid w:val="002878F3"/>
    <w:rsid w:val="002907EA"/>
    <w:rsid w:val="002920AD"/>
    <w:rsid w:val="0029256D"/>
    <w:rsid w:val="00292FA6"/>
    <w:rsid w:val="00293EB0"/>
    <w:rsid w:val="00294352"/>
    <w:rsid w:val="0029455B"/>
    <w:rsid w:val="00296AF0"/>
    <w:rsid w:val="00297CAE"/>
    <w:rsid w:val="00297EEA"/>
    <w:rsid w:val="002A022F"/>
    <w:rsid w:val="002A125A"/>
    <w:rsid w:val="002A16E2"/>
    <w:rsid w:val="002A2443"/>
    <w:rsid w:val="002A28E7"/>
    <w:rsid w:val="002A29AD"/>
    <w:rsid w:val="002A2EBF"/>
    <w:rsid w:val="002A3612"/>
    <w:rsid w:val="002A39BA"/>
    <w:rsid w:val="002A3C96"/>
    <w:rsid w:val="002A4039"/>
    <w:rsid w:val="002A4902"/>
    <w:rsid w:val="002A4B72"/>
    <w:rsid w:val="002A4C0B"/>
    <w:rsid w:val="002A549B"/>
    <w:rsid w:val="002A592B"/>
    <w:rsid w:val="002A5A11"/>
    <w:rsid w:val="002A68C0"/>
    <w:rsid w:val="002B1607"/>
    <w:rsid w:val="002B1857"/>
    <w:rsid w:val="002B2263"/>
    <w:rsid w:val="002B249C"/>
    <w:rsid w:val="002B270E"/>
    <w:rsid w:val="002B2902"/>
    <w:rsid w:val="002B2CB5"/>
    <w:rsid w:val="002B3A90"/>
    <w:rsid w:val="002B4401"/>
    <w:rsid w:val="002B454A"/>
    <w:rsid w:val="002B4DEF"/>
    <w:rsid w:val="002B6522"/>
    <w:rsid w:val="002B74B6"/>
    <w:rsid w:val="002B791D"/>
    <w:rsid w:val="002C0D4A"/>
    <w:rsid w:val="002C29EA"/>
    <w:rsid w:val="002C2C2C"/>
    <w:rsid w:val="002C2D60"/>
    <w:rsid w:val="002C2E41"/>
    <w:rsid w:val="002C49CE"/>
    <w:rsid w:val="002C5165"/>
    <w:rsid w:val="002C56BF"/>
    <w:rsid w:val="002C60AF"/>
    <w:rsid w:val="002C65EE"/>
    <w:rsid w:val="002C7134"/>
    <w:rsid w:val="002C75E8"/>
    <w:rsid w:val="002D0FE0"/>
    <w:rsid w:val="002D13DF"/>
    <w:rsid w:val="002D22FA"/>
    <w:rsid w:val="002D28CB"/>
    <w:rsid w:val="002D29B8"/>
    <w:rsid w:val="002D2F1E"/>
    <w:rsid w:val="002D3EF3"/>
    <w:rsid w:val="002D4062"/>
    <w:rsid w:val="002D4DC0"/>
    <w:rsid w:val="002D4EC5"/>
    <w:rsid w:val="002D55D7"/>
    <w:rsid w:val="002D5C77"/>
    <w:rsid w:val="002D63B5"/>
    <w:rsid w:val="002D7AB4"/>
    <w:rsid w:val="002D7EF1"/>
    <w:rsid w:val="002D7F08"/>
    <w:rsid w:val="002D7FD0"/>
    <w:rsid w:val="002E031F"/>
    <w:rsid w:val="002E0320"/>
    <w:rsid w:val="002E05C2"/>
    <w:rsid w:val="002E0D1C"/>
    <w:rsid w:val="002E2649"/>
    <w:rsid w:val="002E26FE"/>
    <w:rsid w:val="002E45A5"/>
    <w:rsid w:val="002E4B1F"/>
    <w:rsid w:val="002E4CE0"/>
    <w:rsid w:val="002E5B09"/>
    <w:rsid w:val="002E5C5E"/>
    <w:rsid w:val="002E6134"/>
    <w:rsid w:val="002E617B"/>
    <w:rsid w:val="002E65BD"/>
    <w:rsid w:val="002E6B2E"/>
    <w:rsid w:val="002E739A"/>
    <w:rsid w:val="002E7B49"/>
    <w:rsid w:val="002F00C1"/>
    <w:rsid w:val="002F0958"/>
    <w:rsid w:val="002F27E0"/>
    <w:rsid w:val="002F43CD"/>
    <w:rsid w:val="002F4505"/>
    <w:rsid w:val="002F5198"/>
    <w:rsid w:val="002F52C0"/>
    <w:rsid w:val="002F5A79"/>
    <w:rsid w:val="002F60E4"/>
    <w:rsid w:val="002F657F"/>
    <w:rsid w:val="002F66F6"/>
    <w:rsid w:val="002F6A9C"/>
    <w:rsid w:val="002F7315"/>
    <w:rsid w:val="002F7636"/>
    <w:rsid w:val="002F764B"/>
    <w:rsid w:val="002F7BE9"/>
    <w:rsid w:val="00301054"/>
    <w:rsid w:val="0030106C"/>
    <w:rsid w:val="00301902"/>
    <w:rsid w:val="00301FE5"/>
    <w:rsid w:val="0030293D"/>
    <w:rsid w:val="00302C15"/>
    <w:rsid w:val="00302CE4"/>
    <w:rsid w:val="003038B0"/>
    <w:rsid w:val="0030509E"/>
    <w:rsid w:val="0030527B"/>
    <w:rsid w:val="003056CB"/>
    <w:rsid w:val="00305CAB"/>
    <w:rsid w:val="003064C7"/>
    <w:rsid w:val="003065DC"/>
    <w:rsid w:val="00306BAC"/>
    <w:rsid w:val="00307197"/>
    <w:rsid w:val="003071D1"/>
    <w:rsid w:val="00307262"/>
    <w:rsid w:val="0030753D"/>
    <w:rsid w:val="003076D8"/>
    <w:rsid w:val="00310B30"/>
    <w:rsid w:val="00310F12"/>
    <w:rsid w:val="003118B2"/>
    <w:rsid w:val="00313289"/>
    <w:rsid w:val="00313338"/>
    <w:rsid w:val="00313499"/>
    <w:rsid w:val="00313CC4"/>
    <w:rsid w:val="0031411B"/>
    <w:rsid w:val="00314C96"/>
    <w:rsid w:val="00315F86"/>
    <w:rsid w:val="003174D0"/>
    <w:rsid w:val="0031755E"/>
    <w:rsid w:val="003177B9"/>
    <w:rsid w:val="00317986"/>
    <w:rsid w:val="003219D3"/>
    <w:rsid w:val="00322D3C"/>
    <w:rsid w:val="00322D73"/>
    <w:rsid w:val="00322E56"/>
    <w:rsid w:val="0032348A"/>
    <w:rsid w:val="003234E0"/>
    <w:rsid w:val="003242BC"/>
    <w:rsid w:val="00324973"/>
    <w:rsid w:val="00324B24"/>
    <w:rsid w:val="003261C3"/>
    <w:rsid w:val="003262DD"/>
    <w:rsid w:val="00327C42"/>
    <w:rsid w:val="0033050B"/>
    <w:rsid w:val="00332459"/>
    <w:rsid w:val="00332F4F"/>
    <w:rsid w:val="00333142"/>
    <w:rsid w:val="00333EBF"/>
    <w:rsid w:val="00334345"/>
    <w:rsid w:val="00334CA0"/>
    <w:rsid w:val="003356E4"/>
    <w:rsid w:val="0033598F"/>
    <w:rsid w:val="00335F47"/>
    <w:rsid w:val="003374A6"/>
    <w:rsid w:val="00340156"/>
    <w:rsid w:val="00340506"/>
    <w:rsid w:val="0034055F"/>
    <w:rsid w:val="0034056D"/>
    <w:rsid w:val="00340760"/>
    <w:rsid w:val="00342649"/>
    <w:rsid w:val="00342995"/>
    <w:rsid w:val="00342F86"/>
    <w:rsid w:val="003430CB"/>
    <w:rsid w:val="00344002"/>
    <w:rsid w:val="00344080"/>
    <w:rsid w:val="00344FF1"/>
    <w:rsid w:val="0034520A"/>
    <w:rsid w:val="003453A6"/>
    <w:rsid w:val="00346E0C"/>
    <w:rsid w:val="0034747D"/>
    <w:rsid w:val="00347871"/>
    <w:rsid w:val="00347C9E"/>
    <w:rsid w:val="003501D7"/>
    <w:rsid w:val="00350375"/>
    <w:rsid w:val="003507E4"/>
    <w:rsid w:val="00350D7A"/>
    <w:rsid w:val="0035291E"/>
    <w:rsid w:val="0035318B"/>
    <w:rsid w:val="00353331"/>
    <w:rsid w:val="00353A00"/>
    <w:rsid w:val="00354EBD"/>
    <w:rsid w:val="003550FA"/>
    <w:rsid w:val="003552D3"/>
    <w:rsid w:val="003557E1"/>
    <w:rsid w:val="00355B42"/>
    <w:rsid w:val="00356048"/>
    <w:rsid w:val="00356F96"/>
    <w:rsid w:val="003578C4"/>
    <w:rsid w:val="00357D7C"/>
    <w:rsid w:val="00360133"/>
    <w:rsid w:val="003607F8"/>
    <w:rsid w:val="00361CC5"/>
    <w:rsid w:val="00362ABC"/>
    <w:rsid w:val="00362B1B"/>
    <w:rsid w:val="00363135"/>
    <w:rsid w:val="0036337E"/>
    <w:rsid w:val="003636B5"/>
    <w:rsid w:val="00363708"/>
    <w:rsid w:val="00363BF0"/>
    <w:rsid w:val="00364B8E"/>
    <w:rsid w:val="00364EFC"/>
    <w:rsid w:val="0036520F"/>
    <w:rsid w:val="00365594"/>
    <w:rsid w:val="00365E41"/>
    <w:rsid w:val="003671D8"/>
    <w:rsid w:val="003674F1"/>
    <w:rsid w:val="003678E6"/>
    <w:rsid w:val="0037127E"/>
    <w:rsid w:val="00371DC9"/>
    <w:rsid w:val="0037531F"/>
    <w:rsid w:val="00375E08"/>
    <w:rsid w:val="0037604A"/>
    <w:rsid w:val="00376B37"/>
    <w:rsid w:val="003815D8"/>
    <w:rsid w:val="00382011"/>
    <w:rsid w:val="00382457"/>
    <w:rsid w:val="003824F4"/>
    <w:rsid w:val="00382BEA"/>
    <w:rsid w:val="003832F4"/>
    <w:rsid w:val="00383AB8"/>
    <w:rsid w:val="0038647D"/>
    <w:rsid w:val="0038674C"/>
    <w:rsid w:val="003872B9"/>
    <w:rsid w:val="003873D5"/>
    <w:rsid w:val="00387EBE"/>
    <w:rsid w:val="00391DBF"/>
    <w:rsid w:val="00393119"/>
    <w:rsid w:val="0039394B"/>
    <w:rsid w:val="00394088"/>
    <w:rsid w:val="0039413F"/>
    <w:rsid w:val="00395016"/>
    <w:rsid w:val="00395360"/>
    <w:rsid w:val="003959AA"/>
    <w:rsid w:val="00395ECB"/>
    <w:rsid w:val="003962E0"/>
    <w:rsid w:val="00396BF0"/>
    <w:rsid w:val="00397D56"/>
    <w:rsid w:val="003A1728"/>
    <w:rsid w:val="003A1E9D"/>
    <w:rsid w:val="003A30E9"/>
    <w:rsid w:val="003A3EE3"/>
    <w:rsid w:val="003A4075"/>
    <w:rsid w:val="003A468A"/>
    <w:rsid w:val="003A4A2C"/>
    <w:rsid w:val="003A5EB6"/>
    <w:rsid w:val="003A6031"/>
    <w:rsid w:val="003A63AE"/>
    <w:rsid w:val="003A6BB9"/>
    <w:rsid w:val="003A7042"/>
    <w:rsid w:val="003A717B"/>
    <w:rsid w:val="003A731F"/>
    <w:rsid w:val="003A7433"/>
    <w:rsid w:val="003B0080"/>
    <w:rsid w:val="003B02E9"/>
    <w:rsid w:val="003B058C"/>
    <w:rsid w:val="003B08B1"/>
    <w:rsid w:val="003B1B67"/>
    <w:rsid w:val="003B2296"/>
    <w:rsid w:val="003B2CCD"/>
    <w:rsid w:val="003B348F"/>
    <w:rsid w:val="003B4067"/>
    <w:rsid w:val="003B4856"/>
    <w:rsid w:val="003B4BB8"/>
    <w:rsid w:val="003B4BBD"/>
    <w:rsid w:val="003B54F0"/>
    <w:rsid w:val="003B572E"/>
    <w:rsid w:val="003B7590"/>
    <w:rsid w:val="003C0181"/>
    <w:rsid w:val="003C055A"/>
    <w:rsid w:val="003C10B2"/>
    <w:rsid w:val="003C1487"/>
    <w:rsid w:val="003C212A"/>
    <w:rsid w:val="003C2405"/>
    <w:rsid w:val="003C3407"/>
    <w:rsid w:val="003C3746"/>
    <w:rsid w:val="003C3BEA"/>
    <w:rsid w:val="003C3EDE"/>
    <w:rsid w:val="003C3FC5"/>
    <w:rsid w:val="003C441A"/>
    <w:rsid w:val="003C4C59"/>
    <w:rsid w:val="003C50AA"/>
    <w:rsid w:val="003C5221"/>
    <w:rsid w:val="003C5243"/>
    <w:rsid w:val="003C571C"/>
    <w:rsid w:val="003C58B9"/>
    <w:rsid w:val="003C6628"/>
    <w:rsid w:val="003C6E9B"/>
    <w:rsid w:val="003C6F23"/>
    <w:rsid w:val="003C6FD0"/>
    <w:rsid w:val="003C7CDE"/>
    <w:rsid w:val="003D0A38"/>
    <w:rsid w:val="003D0CF2"/>
    <w:rsid w:val="003D1061"/>
    <w:rsid w:val="003D14C7"/>
    <w:rsid w:val="003D26B0"/>
    <w:rsid w:val="003D30BD"/>
    <w:rsid w:val="003D46FC"/>
    <w:rsid w:val="003D5BEE"/>
    <w:rsid w:val="003D5C41"/>
    <w:rsid w:val="003D642B"/>
    <w:rsid w:val="003D6BF3"/>
    <w:rsid w:val="003E07BC"/>
    <w:rsid w:val="003E0CDD"/>
    <w:rsid w:val="003E1184"/>
    <w:rsid w:val="003E220F"/>
    <w:rsid w:val="003E3762"/>
    <w:rsid w:val="003E488E"/>
    <w:rsid w:val="003E5014"/>
    <w:rsid w:val="003E56C9"/>
    <w:rsid w:val="003E5ABA"/>
    <w:rsid w:val="003E5AEF"/>
    <w:rsid w:val="003E5BCC"/>
    <w:rsid w:val="003E5D79"/>
    <w:rsid w:val="003E6366"/>
    <w:rsid w:val="003E7549"/>
    <w:rsid w:val="003E7D4A"/>
    <w:rsid w:val="003F0916"/>
    <w:rsid w:val="003F0EDE"/>
    <w:rsid w:val="003F1295"/>
    <w:rsid w:val="003F2110"/>
    <w:rsid w:val="003F2A16"/>
    <w:rsid w:val="003F42C6"/>
    <w:rsid w:val="003F48A7"/>
    <w:rsid w:val="003F5CEF"/>
    <w:rsid w:val="003F7B82"/>
    <w:rsid w:val="003F7D42"/>
    <w:rsid w:val="00400A62"/>
    <w:rsid w:val="00400F0E"/>
    <w:rsid w:val="00401BFC"/>
    <w:rsid w:val="00401C27"/>
    <w:rsid w:val="00402171"/>
    <w:rsid w:val="004021E2"/>
    <w:rsid w:val="0040279E"/>
    <w:rsid w:val="00403498"/>
    <w:rsid w:val="0040384B"/>
    <w:rsid w:val="004045C3"/>
    <w:rsid w:val="004048D7"/>
    <w:rsid w:val="00404995"/>
    <w:rsid w:val="00404BBB"/>
    <w:rsid w:val="00404DFB"/>
    <w:rsid w:val="00404F94"/>
    <w:rsid w:val="0040526E"/>
    <w:rsid w:val="004056A4"/>
    <w:rsid w:val="0040598C"/>
    <w:rsid w:val="0040620A"/>
    <w:rsid w:val="004066CE"/>
    <w:rsid w:val="0040712A"/>
    <w:rsid w:val="0040712B"/>
    <w:rsid w:val="00407346"/>
    <w:rsid w:val="004076FF"/>
    <w:rsid w:val="00410255"/>
    <w:rsid w:val="00410447"/>
    <w:rsid w:val="00410A28"/>
    <w:rsid w:val="00411AB5"/>
    <w:rsid w:val="00413B56"/>
    <w:rsid w:val="00413F2A"/>
    <w:rsid w:val="004149CF"/>
    <w:rsid w:val="00416324"/>
    <w:rsid w:val="0041656F"/>
    <w:rsid w:val="0041677B"/>
    <w:rsid w:val="00416D64"/>
    <w:rsid w:val="00417787"/>
    <w:rsid w:val="004178AD"/>
    <w:rsid w:val="00417FF5"/>
    <w:rsid w:val="0042017F"/>
    <w:rsid w:val="00420266"/>
    <w:rsid w:val="00421443"/>
    <w:rsid w:val="0042145E"/>
    <w:rsid w:val="004214DB"/>
    <w:rsid w:val="00421EDA"/>
    <w:rsid w:val="0042342A"/>
    <w:rsid w:val="0042367E"/>
    <w:rsid w:val="00423703"/>
    <w:rsid w:val="00424577"/>
    <w:rsid w:val="0042539E"/>
    <w:rsid w:val="00425E8A"/>
    <w:rsid w:val="00425FAE"/>
    <w:rsid w:val="00426B56"/>
    <w:rsid w:val="00430681"/>
    <w:rsid w:val="0043143A"/>
    <w:rsid w:val="004320C4"/>
    <w:rsid w:val="0043213B"/>
    <w:rsid w:val="00432339"/>
    <w:rsid w:val="00432C63"/>
    <w:rsid w:val="0043438F"/>
    <w:rsid w:val="00435170"/>
    <w:rsid w:val="004354A8"/>
    <w:rsid w:val="004360F8"/>
    <w:rsid w:val="00436878"/>
    <w:rsid w:val="004372F9"/>
    <w:rsid w:val="004373D1"/>
    <w:rsid w:val="004378B8"/>
    <w:rsid w:val="0043792B"/>
    <w:rsid w:val="00437D18"/>
    <w:rsid w:val="0044027D"/>
    <w:rsid w:val="0044166F"/>
    <w:rsid w:val="00441D36"/>
    <w:rsid w:val="0044245D"/>
    <w:rsid w:val="004430DF"/>
    <w:rsid w:val="0044376E"/>
    <w:rsid w:val="00444343"/>
    <w:rsid w:val="0044679D"/>
    <w:rsid w:val="00446DF9"/>
    <w:rsid w:val="00446E1A"/>
    <w:rsid w:val="00447B1E"/>
    <w:rsid w:val="004508C8"/>
    <w:rsid w:val="00451983"/>
    <w:rsid w:val="004519BE"/>
    <w:rsid w:val="00452142"/>
    <w:rsid w:val="00453AAF"/>
    <w:rsid w:val="00453E99"/>
    <w:rsid w:val="00454F4E"/>
    <w:rsid w:val="0045551E"/>
    <w:rsid w:val="0045745D"/>
    <w:rsid w:val="00457546"/>
    <w:rsid w:val="0045772C"/>
    <w:rsid w:val="00457C1E"/>
    <w:rsid w:val="0046008F"/>
    <w:rsid w:val="00461C75"/>
    <w:rsid w:val="00461C86"/>
    <w:rsid w:val="00462095"/>
    <w:rsid w:val="00462482"/>
    <w:rsid w:val="00462E86"/>
    <w:rsid w:val="00463217"/>
    <w:rsid w:val="0046443C"/>
    <w:rsid w:val="00465A15"/>
    <w:rsid w:val="00465F78"/>
    <w:rsid w:val="00466461"/>
    <w:rsid w:val="004665D4"/>
    <w:rsid w:val="00466796"/>
    <w:rsid w:val="00466D3E"/>
    <w:rsid w:val="00467309"/>
    <w:rsid w:val="00467A85"/>
    <w:rsid w:val="00467AD5"/>
    <w:rsid w:val="00470423"/>
    <w:rsid w:val="00473683"/>
    <w:rsid w:val="0047433F"/>
    <w:rsid w:val="00474B2E"/>
    <w:rsid w:val="00474FF5"/>
    <w:rsid w:val="00475627"/>
    <w:rsid w:val="004763AD"/>
    <w:rsid w:val="0047759A"/>
    <w:rsid w:val="00477CD8"/>
    <w:rsid w:val="00477EF0"/>
    <w:rsid w:val="004800DA"/>
    <w:rsid w:val="0048179B"/>
    <w:rsid w:val="004818EE"/>
    <w:rsid w:val="00481D9A"/>
    <w:rsid w:val="004822F3"/>
    <w:rsid w:val="00482BD7"/>
    <w:rsid w:val="00483AE2"/>
    <w:rsid w:val="00483DBE"/>
    <w:rsid w:val="004846A8"/>
    <w:rsid w:val="0048488B"/>
    <w:rsid w:val="004849C2"/>
    <w:rsid w:val="0048529F"/>
    <w:rsid w:val="004857E9"/>
    <w:rsid w:val="00486041"/>
    <w:rsid w:val="0048662C"/>
    <w:rsid w:val="00487142"/>
    <w:rsid w:val="004872CD"/>
    <w:rsid w:val="004877DF"/>
    <w:rsid w:val="0048784E"/>
    <w:rsid w:val="00487C47"/>
    <w:rsid w:val="004904A9"/>
    <w:rsid w:val="00490874"/>
    <w:rsid w:val="00490EB1"/>
    <w:rsid w:val="004919B5"/>
    <w:rsid w:val="00491A45"/>
    <w:rsid w:val="00492463"/>
    <w:rsid w:val="00492A1B"/>
    <w:rsid w:val="00492DFC"/>
    <w:rsid w:val="004931CB"/>
    <w:rsid w:val="00494032"/>
    <w:rsid w:val="004943A7"/>
    <w:rsid w:val="00494C78"/>
    <w:rsid w:val="00496D0A"/>
    <w:rsid w:val="00496FE8"/>
    <w:rsid w:val="00497C2A"/>
    <w:rsid w:val="004A02DD"/>
    <w:rsid w:val="004A04CE"/>
    <w:rsid w:val="004A0A9D"/>
    <w:rsid w:val="004A0DBC"/>
    <w:rsid w:val="004A127E"/>
    <w:rsid w:val="004A16DC"/>
    <w:rsid w:val="004A202F"/>
    <w:rsid w:val="004A2B54"/>
    <w:rsid w:val="004A2C6A"/>
    <w:rsid w:val="004A3FAB"/>
    <w:rsid w:val="004A4A2F"/>
    <w:rsid w:val="004A4F2E"/>
    <w:rsid w:val="004A61B1"/>
    <w:rsid w:val="004A72EF"/>
    <w:rsid w:val="004A738A"/>
    <w:rsid w:val="004A74F6"/>
    <w:rsid w:val="004B1E6C"/>
    <w:rsid w:val="004B24B8"/>
    <w:rsid w:val="004B25CF"/>
    <w:rsid w:val="004B2C28"/>
    <w:rsid w:val="004B3241"/>
    <w:rsid w:val="004B44D5"/>
    <w:rsid w:val="004B46A7"/>
    <w:rsid w:val="004B5157"/>
    <w:rsid w:val="004B5861"/>
    <w:rsid w:val="004B5BDC"/>
    <w:rsid w:val="004B6E53"/>
    <w:rsid w:val="004B6F3F"/>
    <w:rsid w:val="004B722C"/>
    <w:rsid w:val="004B732A"/>
    <w:rsid w:val="004B7939"/>
    <w:rsid w:val="004B7B35"/>
    <w:rsid w:val="004C0352"/>
    <w:rsid w:val="004C1FC0"/>
    <w:rsid w:val="004C2163"/>
    <w:rsid w:val="004C24EE"/>
    <w:rsid w:val="004C2593"/>
    <w:rsid w:val="004C33A5"/>
    <w:rsid w:val="004C3868"/>
    <w:rsid w:val="004C4608"/>
    <w:rsid w:val="004C4B1B"/>
    <w:rsid w:val="004C4EF8"/>
    <w:rsid w:val="004C5D91"/>
    <w:rsid w:val="004C6B2E"/>
    <w:rsid w:val="004C7D2F"/>
    <w:rsid w:val="004D0B09"/>
    <w:rsid w:val="004D0BD6"/>
    <w:rsid w:val="004D12AF"/>
    <w:rsid w:val="004D19DC"/>
    <w:rsid w:val="004D22EB"/>
    <w:rsid w:val="004D2714"/>
    <w:rsid w:val="004D3E43"/>
    <w:rsid w:val="004D65C8"/>
    <w:rsid w:val="004D6CC8"/>
    <w:rsid w:val="004D7552"/>
    <w:rsid w:val="004D7C62"/>
    <w:rsid w:val="004D7F49"/>
    <w:rsid w:val="004E0174"/>
    <w:rsid w:val="004E05DB"/>
    <w:rsid w:val="004E0C3F"/>
    <w:rsid w:val="004E0C93"/>
    <w:rsid w:val="004E0CCD"/>
    <w:rsid w:val="004E12FF"/>
    <w:rsid w:val="004E2A33"/>
    <w:rsid w:val="004E2C91"/>
    <w:rsid w:val="004E2C96"/>
    <w:rsid w:val="004E33B7"/>
    <w:rsid w:val="004E377F"/>
    <w:rsid w:val="004E465C"/>
    <w:rsid w:val="004E4809"/>
    <w:rsid w:val="004E5BFC"/>
    <w:rsid w:val="004E5DD9"/>
    <w:rsid w:val="004E657E"/>
    <w:rsid w:val="004E7189"/>
    <w:rsid w:val="004E71DA"/>
    <w:rsid w:val="004E772E"/>
    <w:rsid w:val="004E7D20"/>
    <w:rsid w:val="004F080C"/>
    <w:rsid w:val="004F0EF6"/>
    <w:rsid w:val="004F2ABB"/>
    <w:rsid w:val="004F3204"/>
    <w:rsid w:val="004F5083"/>
    <w:rsid w:val="004F5528"/>
    <w:rsid w:val="004F67C6"/>
    <w:rsid w:val="004F6860"/>
    <w:rsid w:val="004F6F65"/>
    <w:rsid w:val="005011E1"/>
    <w:rsid w:val="005030EB"/>
    <w:rsid w:val="0050539B"/>
    <w:rsid w:val="0050588F"/>
    <w:rsid w:val="005058BF"/>
    <w:rsid w:val="00507B06"/>
    <w:rsid w:val="005103EA"/>
    <w:rsid w:val="0051062D"/>
    <w:rsid w:val="0051074A"/>
    <w:rsid w:val="00510CDB"/>
    <w:rsid w:val="00511B02"/>
    <w:rsid w:val="00513013"/>
    <w:rsid w:val="00513048"/>
    <w:rsid w:val="005137D9"/>
    <w:rsid w:val="00514EAB"/>
    <w:rsid w:val="005156A2"/>
    <w:rsid w:val="00516468"/>
    <w:rsid w:val="005168E8"/>
    <w:rsid w:val="00516D80"/>
    <w:rsid w:val="00516F1A"/>
    <w:rsid w:val="00516F3C"/>
    <w:rsid w:val="005170C1"/>
    <w:rsid w:val="00517623"/>
    <w:rsid w:val="0052009B"/>
    <w:rsid w:val="0052125D"/>
    <w:rsid w:val="0052148C"/>
    <w:rsid w:val="005216FF"/>
    <w:rsid w:val="00521AE9"/>
    <w:rsid w:val="00522219"/>
    <w:rsid w:val="005236AA"/>
    <w:rsid w:val="005237C8"/>
    <w:rsid w:val="0052465B"/>
    <w:rsid w:val="00524691"/>
    <w:rsid w:val="00525366"/>
    <w:rsid w:val="005254FE"/>
    <w:rsid w:val="0052674C"/>
    <w:rsid w:val="00526F3B"/>
    <w:rsid w:val="0053051C"/>
    <w:rsid w:val="00531F11"/>
    <w:rsid w:val="00531FE4"/>
    <w:rsid w:val="00532784"/>
    <w:rsid w:val="00532B0A"/>
    <w:rsid w:val="00533288"/>
    <w:rsid w:val="0053523C"/>
    <w:rsid w:val="00535672"/>
    <w:rsid w:val="00536A57"/>
    <w:rsid w:val="0053739D"/>
    <w:rsid w:val="00537695"/>
    <w:rsid w:val="0054129A"/>
    <w:rsid w:val="00542721"/>
    <w:rsid w:val="00543601"/>
    <w:rsid w:val="00543C35"/>
    <w:rsid w:val="0054406E"/>
    <w:rsid w:val="00544251"/>
    <w:rsid w:val="00544BD1"/>
    <w:rsid w:val="00547166"/>
    <w:rsid w:val="005471E8"/>
    <w:rsid w:val="00551F2D"/>
    <w:rsid w:val="00551F4F"/>
    <w:rsid w:val="005521B2"/>
    <w:rsid w:val="0055293B"/>
    <w:rsid w:val="0055308A"/>
    <w:rsid w:val="0055422B"/>
    <w:rsid w:val="005552B8"/>
    <w:rsid w:val="005556A6"/>
    <w:rsid w:val="00555B63"/>
    <w:rsid w:val="0055623E"/>
    <w:rsid w:val="0055683D"/>
    <w:rsid w:val="00556ECB"/>
    <w:rsid w:val="00557317"/>
    <w:rsid w:val="00557AB7"/>
    <w:rsid w:val="0056022A"/>
    <w:rsid w:val="005603F3"/>
    <w:rsid w:val="00560DDB"/>
    <w:rsid w:val="00560E2F"/>
    <w:rsid w:val="0056116E"/>
    <w:rsid w:val="00562E68"/>
    <w:rsid w:val="00562EB6"/>
    <w:rsid w:val="005638AB"/>
    <w:rsid w:val="005642BE"/>
    <w:rsid w:val="005646B1"/>
    <w:rsid w:val="00564B7F"/>
    <w:rsid w:val="0056531F"/>
    <w:rsid w:val="00565E5A"/>
    <w:rsid w:val="005664ED"/>
    <w:rsid w:val="00566F72"/>
    <w:rsid w:val="005703A5"/>
    <w:rsid w:val="00570CD7"/>
    <w:rsid w:val="0057179B"/>
    <w:rsid w:val="00572140"/>
    <w:rsid w:val="005728FE"/>
    <w:rsid w:val="00573CEB"/>
    <w:rsid w:val="0057526D"/>
    <w:rsid w:val="005752CA"/>
    <w:rsid w:val="00575375"/>
    <w:rsid w:val="00575A00"/>
    <w:rsid w:val="0057652C"/>
    <w:rsid w:val="0057655C"/>
    <w:rsid w:val="005771B5"/>
    <w:rsid w:val="00577482"/>
    <w:rsid w:val="00577600"/>
    <w:rsid w:val="00580313"/>
    <w:rsid w:val="005815AA"/>
    <w:rsid w:val="00581659"/>
    <w:rsid w:val="0058177C"/>
    <w:rsid w:val="00581C07"/>
    <w:rsid w:val="00581D5E"/>
    <w:rsid w:val="00581F33"/>
    <w:rsid w:val="005822F0"/>
    <w:rsid w:val="00582B6D"/>
    <w:rsid w:val="00582BBA"/>
    <w:rsid w:val="00582C9C"/>
    <w:rsid w:val="00582E4C"/>
    <w:rsid w:val="00582F16"/>
    <w:rsid w:val="00583E48"/>
    <w:rsid w:val="0058401B"/>
    <w:rsid w:val="00584FFC"/>
    <w:rsid w:val="00586F57"/>
    <w:rsid w:val="00587563"/>
    <w:rsid w:val="00587F13"/>
    <w:rsid w:val="00590D9A"/>
    <w:rsid w:val="005916F5"/>
    <w:rsid w:val="00592AF4"/>
    <w:rsid w:val="005932B9"/>
    <w:rsid w:val="005932E9"/>
    <w:rsid w:val="00593D06"/>
    <w:rsid w:val="00594FE9"/>
    <w:rsid w:val="00595153"/>
    <w:rsid w:val="00595DA5"/>
    <w:rsid w:val="00595EDF"/>
    <w:rsid w:val="00596665"/>
    <w:rsid w:val="005966B5"/>
    <w:rsid w:val="00596875"/>
    <w:rsid w:val="00597305"/>
    <w:rsid w:val="005974A2"/>
    <w:rsid w:val="00597DD0"/>
    <w:rsid w:val="005A0B64"/>
    <w:rsid w:val="005A1138"/>
    <w:rsid w:val="005A1D61"/>
    <w:rsid w:val="005A1DB4"/>
    <w:rsid w:val="005A206F"/>
    <w:rsid w:val="005A3062"/>
    <w:rsid w:val="005A38D0"/>
    <w:rsid w:val="005A47F0"/>
    <w:rsid w:val="005A4F88"/>
    <w:rsid w:val="005A52CF"/>
    <w:rsid w:val="005A6295"/>
    <w:rsid w:val="005A6ECE"/>
    <w:rsid w:val="005A6F0E"/>
    <w:rsid w:val="005B03E4"/>
    <w:rsid w:val="005B18B6"/>
    <w:rsid w:val="005B3B6A"/>
    <w:rsid w:val="005B4A94"/>
    <w:rsid w:val="005B4C7A"/>
    <w:rsid w:val="005B4DE3"/>
    <w:rsid w:val="005B500B"/>
    <w:rsid w:val="005B5074"/>
    <w:rsid w:val="005B5E20"/>
    <w:rsid w:val="005B5F23"/>
    <w:rsid w:val="005B6BFF"/>
    <w:rsid w:val="005C0044"/>
    <w:rsid w:val="005C0236"/>
    <w:rsid w:val="005C0FB1"/>
    <w:rsid w:val="005C1C40"/>
    <w:rsid w:val="005C2413"/>
    <w:rsid w:val="005C27B6"/>
    <w:rsid w:val="005C3F5A"/>
    <w:rsid w:val="005C4655"/>
    <w:rsid w:val="005C4836"/>
    <w:rsid w:val="005C5291"/>
    <w:rsid w:val="005C5522"/>
    <w:rsid w:val="005C56D6"/>
    <w:rsid w:val="005C5904"/>
    <w:rsid w:val="005C5B75"/>
    <w:rsid w:val="005C5D2F"/>
    <w:rsid w:val="005C61D6"/>
    <w:rsid w:val="005C6291"/>
    <w:rsid w:val="005C6440"/>
    <w:rsid w:val="005C69CD"/>
    <w:rsid w:val="005C7180"/>
    <w:rsid w:val="005D0D7D"/>
    <w:rsid w:val="005D21E1"/>
    <w:rsid w:val="005D2608"/>
    <w:rsid w:val="005D286C"/>
    <w:rsid w:val="005D2934"/>
    <w:rsid w:val="005D2C0F"/>
    <w:rsid w:val="005D35D9"/>
    <w:rsid w:val="005D398C"/>
    <w:rsid w:val="005D4480"/>
    <w:rsid w:val="005D4C7E"/>
    <w:rsid w:val="005D4F67"/>
    <w:rsid w:val="005D4FAB"/>
    <w:rsid w:val="005D6203"/>
    <w:rsid w:val="005D7219"/>
    <w:rsid w:val="005D753E"/>
    <w:rsid w:val="005D7902"/>
    <w:rsid w:val="005D7ADC"/>
    <w:rsid w:val="005E0ABC"/>
    <w:rsid w:val="005E0FDF"/>
    <w:rsid w:val="005E3546"/>
    <w:rsid w:val="005E38C1"/>
    <w:rsid w:val="005E4472"/>
    <w:rsid w:val="005E4761"/>
    <w:rsid w:val="005E6680"/>
    <w:rsid w:val="005E6683"/>
    <w:rsid w:val="005E6E4A"/>
    <w:rsid w:val="005E75E2"/>
    <w:rsid w:val="005E7783"/>
    <w:rsid w:val="005E7C08"/>
    <w:rsid w:val="005E7F2E"/>
    <w:rsid w:val="005F022B"/>
    <w:rsid w:val="005F0403"/>
    <w:rsid w:val="005F09C0"/>
    <w:rsid w:val="005F15BC"/>
    <w:rsid w:val="005F1CB3"/>
    <w:rsid w:val="005F1CD1"/>
    <w:rsid w:val="005F1F18"/>
    <w:rsid w:val="005F357A"/>
    <w:rsid w:val="005F410F"/>
    <w:rsid w:val="005F4446"/>
    <w:rsid w:val="005F473A"/>
    <w:rsid w:val="005F4BA7"/>
    <w:rsid w:val="005F4C68"/>
    <w:rsid w:val="005F4E8F"/>
    <w:rsid w:val="005F56D6"/>
    <w:rsid w:val="005F62DB"/>
    <w:rsid w:val="005F7AEC"/>
    <w:rsid w:val="005F7B26"/>
    <w:rsid w:val="00601565"/>
    <w:rsid w:val="00602079"/>
    <w:rsid w:val="006022DE"/>
    <w:rsid w:val="00603072"/>
    <w:rsid w:val="0060368E"/>
    <w:rsid w:val="006036CC"/>
    <w:rsid w:val="00603FA8"/>
    <w:rsid w:val="006041EE"/>
    <w:rsid w:val="00604CFE"/>
    <w:rsid w:val="00605C66"/>
    <w:rsid w:val="00607BA0"/>
    <w:rsid w:val="00610446"/>
    <w:rsid w:val="00610656"/>
    <w:rsid w:val="006109FB"/>
    <w:rsid w:val="00611233"/>
    <w:rsid w:val="00611240"/>
    <w:rsid w:val="00611659"/>
    <w:rsid w:val="0061194A"/>
    <w:rsid w:val="006119F0"/>
    <w:rsid w:val="00611A5E"/>
    <w:rsid w:val="00611CCA"/>
    <w:rsid w:val="00611DD4"/>
    <w:rsid w:val="00611FC9"/>
    <w:rsid w:val="00612772"/>
    <w:rsid w:val="0061354F"/>
    <w:rsid w:val="006136C3"/>
    <w:rsid w:val="006138F2"/>
    <w:rsid w:val="00613E07"/>
    <w:rsid w:val="0061544E"/>
    <w:rsid w:val="00615C59"/>
    <w:rsid w:val="006164DD"/>
    <w:rsid w:val="00616FE6"/>
    <w:rsid w:val="006203D6"/>
    <w:rsid w:val="00620426"/>
    <w:rsid w:val="00620493"/>
    <w:rsid w:val="00620F9B"/>
    <w:rsid w:val="0062151D"/>
    <w:rsid w:val="00621F3B"/>
    <w:rsid w:val="006220A9"/>
    <w:rsid w:val="006226DF"/>
    <w:rsid w:val="0062287A"/>
    <w:rsid w:val="00622D58"/>
    <w:rsid w:val="006248CC"/>
    <w:rsid w:val="00624EBF"/>
    <w:rsid w:val="00625C87"/>
    <w:rsid w:val="00625E1F"/>
    <w:rsid w:val="0062646F"/>
    <w:rsid w:val="00626778"/>
    <w:rsid w:val="00627036"/>
    <w:rsid w:val="00627E04"/>
    <w:rsid w:val="00630795"/>
    <w:rsid w:val="00630E9E"/>
    <w:rsid w:val="00631500"/>
    <w:rsid w:val="00631ADA"/>
    <w:rsid w:val="00632B3E"/>
    <w:rsid w:val="006330C1"/>
    <w:rsid w:val="00633442"/>
    <w:rsid w:val="006337BF"/>
    <w:rsid w:val="00633AEB"/>
    <w:rsid w:val="00634B41"/>
    <w:rsid w:val="00635171"/>
    <w:rsid w:val="00635F7D"/>
    <w:rsid w:val="006376BB"/>
    <w:rsid w:val="006378F4"/>
    <w:rsid w:val="006400BF"/>
    <w:rsid w:val="00642783"/>
    <w:rsid w:val="0064294B"/>
    <w:rsid w:val="00642CF8"/>
    <w:rsid w:val="00642EC4"/>
    <w:rsid w:val="00644DFE"/>
    <w:rsid w:val="00645A44"/>
    <w:rsid w:val="00645AB7"/>
    <w:rsid w:val="00645D6E"/>
    <w:rsid w:val="0064612C"/>
    <w:rsid w:val="0064700A"/>
    <w:rsid w:val="00650DBA"/>
    <w:rsid w:val="00651006"/>
    <w:rsid w:val="00651089"/>
    <w:rsid w:val="006517A7"/>
    <w:rsid w:val="00652D7A"/>
    <w:rsid w:val="006535BF"/>
    <w:rsid w:val="00653DB7"/>
    <w:rsid w:val="006544D0"/>
    <w:rsid w:val="00654BA5"/>
    <w:rsid w:val="00657A8C"/>
    <w:rsid w:val="0066012E"/>
    <w:rsid w:val="00660F47"/>
    <w:rsid w:val="0066135E"/>
    <w:rsid w:val="00661419"/>
    <w:rsid w:val="0066184D"/>
    <w:rsid w:val="00661AA0"/>
    <w:rsid w:val="00661D59"/>
    <w:rsid w:val="00662110"/>
    <w:rsid w:val="006632E2"/>
    <w:rsid w:val="00663898"/>
    <w:rsid w:val="0066398F"/>
    <w:rsid w:val="006640BC"/>
    <w:rsid w:val="00664612"/>
    <w:rsid w:val="006652E0"/>
    <w:rsid w:val="006655A6"/>
    <w:rsid w:val="00665BB7"/>
    <w:rsid w:val="006664EB"/>
    <w:rsid w:val="00666836"/>
    <w:rsid w:val="00667067"/>
    <w:rsid w:val="006673B3"/>
    <w:rsid w:val="00667461"/>
    <w:rsid w:val="006677C8"/>
    <w:rsid w:val="00672176"/>
    <w:rsid w:val="00672D33"/>
    <w:rsid w:val="006733A8"/>
    <w:rsid w:val="00673C50"/>
    <w:rsid w:val="00674507"/>
    <w:rsid w:val="00675BC8"/>
    <w:rsid w:val="00675CC5"/>
    <w:rsid w:val="00675D4C"/>
    <w:rsid w:val="00676380"/>
    <w:rsid w:val="006763AC"/>
    <w:rsid w:val="006766F5"/>
    <w:rsid w:val="0067677C"/>
    <w:rsid w:val="0067678E"/>
    <w:rsid w:val="00676F9D"/>
    <w:rsid w:val="006778D0"/>
    <w:rsid w:val="00677D86"/>
    <w:rsid w:val="00677F58"/>
    <w:rsid w:val="006800B5"/>
    <w:rsid w:val="006800C2"/>
    <w:rsid w:val="006801B1"/>
    <w:rsid w:val="00680509"/>
    <w:rsid w:val="00680594"/>
    <w:rsid w:val="00680B88"/>
    <w:rsid w:val="00680BBE"/>
    <w:rsid w:val="00680FFA"/>
    <w:rsid w:val="00681C20"/>
    <w:rsid w:val="00682F84"/>
    <w:rsid w:val="00683360"/>
    <w:rsid w:val="00683D20"/>
    <w:rsid w:val="006840FE"/>
    <w:rsid w:val="00685CB9"/>
    <w:rsid w:val="0068753E"/>
    <w:rsid w:val="006879FB"/>
    <w:rsid w:val="00687D67"/>
    <w:rsid w:val="00687E74"/>
    <w:rsid w:val="006908B1"/>
    <w:rsid w:val="00691159"/>
    <w:rsid w:val="00691925"/>
    <w:rsid w:val="00691EE6"/>
    <w:rsid w:val="006920F3"/>
    <w:rsid w:val="00692500"/>
    <w:rsid w:val="00693452"/>
    <w:rsid w:val="0069399D"/>
    <w:rsid w:val="00694008"/>
    <w:rsid w:val="006943D8"/>
    <w:rsid w:val="00695593"/>
    <w:rsid w:val="0069568D"/>
    <w:rsid w:val="00695875"/>
    <w:rsid w:val="00695E06"/>
    <w:rsid w:val="00696067"/>
    <w:rsid w:val="00697B7B"/>
    <w:rsid w:val="00697E58"/>
    <w:rsid w:val="006A0253"/>
    <w:rsid w:val="006A154B"/>
    <w:rsid w:val="006A2139"/>
    <w:rsid w:val="006A29D6"/>
    <w:rsid w:val="006A2D18"/>
    <w:rsid w:val="006A3BE9"/>
    <w:rsid w:val="006A4326"/>
    <w:rsid w:val="006A49B8"/>
    <w:rsid w:val="006A4FF8"/>
    <w:rsid w:val="006A5F89"/>
    <w:rsid w:val="006A6537"/>
    <w:rsid w:val="006A66EA"/>
    <w:rsid w:val="006A6845"/>
    <w:rsid w:val="006A7310"/>
    <w:rsid w:val="006A7377"/>
    <w:rsid w:val="006B2586"/>
    <w:rsid w:val="006B4683"/>
    <w:rsid w:val="006B4EC0"/>
    <w:rsid w:val="006B5503"/>
    <w:rsid w:val="006B5AAC"/>
    <w:rsid w:val="006B7053"/>
    <w:rsid w:val="006C04F0"/>
    <w:rsid w:val="006C0576"/>
    <w:rsid w:val="006C0CB5"/>
    <w:rsid w:val="006C10EB"/>
    <w:rsid w:val="006C1BF0"/>
    <w:rsid w:val="006C2125"/>
    <w:rsid w:val="006C3BC9"/>
    <w:rsid w:val="006C4488"/>
    <w:rsid w:val="006C4657"/>
    <w:rsid w:val="006C514C"/>
    <w:rsid w:val="006C5417"/>
    <w:rsid w:val="006C725E"/>
    <w:rsid w:val="006D0D29"/>
    <w:rsid w:val="006D27D9"/>
    <w:rsid w:val="006D285F"/>
    <w:rsid w:val="006D327A"/>
    <w:rsid w:val="006D4AB6"/>
    <w:rsid w:val="006D4CD2"/>
    <w:rsid w:val="006D5492"/>
    <w:rsid w:val="006D5870"/>
    <w:rsid w:val="006D5FDD"/>
    <w:rsid w:val="006D6B13"/>
    <w:rsid w:val="006D726B"/>
    <w:rsid w:val="006D73F4"/>
    <w:rsid w:val="006D7B36"/>
    <w:rsid w:val="006D7E20"/>
    <w:rsid w:val="006E010B"/>
    <w:rsid w:val="006E037D"/>
    <w:rsid w:val="006E0C40"/>
    <w:rsid w:val="006E2FAA"/>
    <w:rsid w:val="006E3ACB"/>
    <w:rsid w:val="006E4A46"/>
    <w:rsid w:val="006E5543"/>
    <w:rsid w:val="006E60FC"/>
    <w:rsid w:val="006E6693"/>
    <w:rsid w:val="006E7440"/>
    <w:rsid w:val="006E7461"/>
    <w:rsid w:val="006E7916"/>
    <w:rsid w:val="006E7E9F"/>
    <w:rsid w:val="006F1B7D"/>
    <w:rsid w:val="006F24D1"/>
    <w:rsid w:val="006F4330"/>
    <w:rsid w:val="006F4833"/>
    <w:rsid w:val="006F4DD5"/>
    <w:rsid w:val="006F62B2"/>
    <w:rsid w:val="006F64C0"/>
    <w:rsid w:val="006F6D43"/>
    <w:rsid w:val="006F79F6"/>
    <w:rsid w:val="00700B45"/>
    <w:rsid w:val="00700D00"/>
    <w:rsid w:val="00701A4B"/>
    <w:rsid w:val="007021F5"/>
    <w:rsid w:val="00702F24"/>
    <w:rsid w:val="00703121"/>
    <w:rsid w:val="0070375F"/>
    <w:rsid w:val="0070767E"/>
    <w:rsid w:val="00707AAD"/>
    <w:rsid w:val="0071041C"/>
    <w:rsid w:val="00710697"/>
    <w:rsid w:val="00710D95"/>
    <w:rsid w:val="007111EF"/>
    <w:rsid w:val="00712592"/>
    <w:rsid w:val="00712D20"/>
    <w:rsid w:val="0071315E"/>
    <w:rsid w:val="0071332A"/>
    <w:rsid w:val="00713586"/>
    <w:rsid w:val="0071386A"/>
    <w:rsid w:val="007142B9"/>
    <w:rsid w:val="00714614"/>
    <w:rsid w:val="0071559D"/>
    <w:rsid w:val="00715737"/>
    <w:rsid w:val="007161AB"/>
    <w:rsid w:val="00720CC6"/>
    <w:rsid w:val="00720E26"/>
    <w:rsid w:val="00720EA2"/>
    <w:rsid w:val="00721145"/>
    <w:rsid w:val="007212F6"/>
    <w:rsid w:val="0072177D"/>
    <w:rsid w:val="00723B67"/>
    <w:rsid w:val="00723FA4"/>
    <w:rsid w:val="007246AC"/>
    <w:rsid w:val="007252B5"/>
    <w:rsid w:val="00725CC0"/>
    <w:rsid w:val="00725E70"/>
    <w:rsid w:val="0072676E"/>
    <w:rsid w:val="007276FB"/>
    <w:rsid w:val="00727DF7"/>
    <w:rsid w:val="007304F4"/>
    <w:rsid w:val="007308B2"/>
    <w:rsid w:val="00730FC8"/>
    <w:rsid w:val="0073298E"/>
    <w:rsid w:val="007330D9"/>
    <w:rsid w:val="00733ECB"/>
    <w:rsid w:val="00734226"/>
    <w:rsid w:val="0073440B"/>
    <w:rsid w:val="007345DC"/>
    <w:rsid w:val="007346C6"/>
    <w:rsid w:val="007365C0"/>
    <w:rsid w:val="007367C4"/>
    <w:rsid w:val="00736AAD"/>
    <w:rsid w:val="00736B5A"/>
    <w:rsid w:val="00737D2C"/>
    <w:rsid w:val="00740172"/>
    <w:rsid w:val="0074022B"/>
    <w:rsid w:val="00740541"/>
    <w:rsid w:val="007417D1"/>
    <w:rsid w:val="00741A5F"/>
    <w:rsid w:val="007434CD"/>
    <w:rsid w:val="00743CC7"/>
    <w:rsid w:val="0074432A"/>
    <w:rsid w:val="00744DD4"/>
    <w:rsid w:val="007453B9"/>
    <w:rsid w:val="007454FD"/>
    <w:rsid w:val="00745555"/>
    <w:rsid w:val="00745C8C"/>
    <w:rsid w:val="00745FA2"/>
    <w:rsid w:val="00746590"/>
    <w:rsid w:val="00746FBC"/>
    <w:rsid w:val="00750AFA"/>
    <w:rsid w:val="00750F5E"/>
    <w:rsid w:val="007515F3"/>
    <w:rsid w:val="00751ED7"/>
    <w:rsid w:val="0075225A"/>
    <w:rsid w:val="00752743"/>
    <w:rsid w:val="007527F0"/>
    <w:rsid w:val="00752BA6"/>
    <w:rsid w:val="007550A7"/>
    <w:rsid w:val="007560ED"/>
    <w:rsid w:val="00760091"/>
    <w:rsid w:val="00760AE0"/>
    <w:rsid w:val="0076121E"/>
    <w:rsid w:val="0076185D"/>
    <w:rsid w:val="00762657"/>
    <w:rsid w:val="007640E3"/>
    <w:rsid w:val="00766A2A"/>
    <w:rsid w:val="00767CC9"/>
    <w:rsid w:val="007700D2"/>
    <w:rsid w:val="00770121"/>
    <w:rsid w:val="0077046C"/>
    <w:rsid w:val="00770966"/>
    <w:rsid w:val="00770B9C"/>
    <w:rsid w:val="00771703"/>
    <w:rsid w:val="0077369E"/>
    <w:rsid w:val="007738F4"/>
    <w:rsid w:val="00773F15"/>
    <w:rsid w:val="0077443F"/>
    <w:rsid w:val="0077453A"/>
    <w:rsid w:val="00774990"/>
    <w:rsid w:val="00774FBB"/>
    <w:rsid w:val="0077531A"/>
    <w:rsid w:val="00775608"/>
    <w:rsid w:val="0077597D"/>
    <w:rsid w:val="00776751"/>
    <w:rsid w:val="007769AA"/>
    <w:rsid w:val="00776BDF"/>
    <w:rsid w:val="00777C11"/>
    <w:rsid w:val="0078041C"/>
    <w:rsid w:val="00782FF9"/>
    <w:rsid w:val="0078434A"/>
    <w:rsid w:val="00785896"/>
    <w:rsid w:val="00785B06"/>
    <w:rsid w:val="00785B21"/>
    <w:rsid w:val="00786B30"/>
    <w:rsid w:val="00786DD4"/>
    <w:rsid w:val="007873BC"/>
    <w:rsid w:val="007876E9"/>
    <w:rsid w:val="00787C0A"/>
    <w:rsid w:val="00787E9C"/>
    <w:rsid w:val="0079012B"/>
    <w:rsid w:val="00790746"/>
    <w:rsid w:val="007907C5"/>
    <w:rsid w:val="0079095B"/>
    <w:rsid w:val="00791629"/>
    <w:rsid w:val="0079214F"/>
    <w:rsid w:val="00792224"/>
    <w:rsid w:val="0079290D"/>
    <w:rsid w:val="0079295A"/>
    <w:rsid w:val="00793350"/>
    <w:rsid w:val="007937D4"/>
    <w:rsid w:val="00795882"/>
    <w:rsid w:val="007960B6"/>
    <w:rsid w:val="00796FDE"/>
    <w:rsid w:val="00797C7D"/>
    <w:rsid w:val="007A005E"/>
    <w:rsid w:val="007A0765"/>
    <w:rsid w:val="007A169D"/>
    <w:rsid w:val="007A271C"/>
    <w:rsid w:val="007A2C3C"/>
    <w:rsid w:val="007A3701"/>
    <w:rsid w:val="007A4A15"/>
    <w:rsid w:val="007A4F36"/>
    <w:rsid w:val="007A4F3E"/>
    <w:rsid w:val="007A538D"/>
    <w:rsid w:val="007A5E44"/>
    <w:rsid w:val="007A6911"/>
    <w:rsid w:val="007A756A"/>
    <w:rsid w:val="007A79BF"/>
    <w:rsid w:val="007A7C26"/>
    <w:rsid w:val="007A7F1A"/>
    <w:rsid w:val="007B01F0"/>
    <w:rsid w:val="007B097C"/>
    <w:rsid w:val="007B0C29"/>
    <w:rsid w:val="007B287B"/>
    <w:rsid w:val="007B2F46"/>
    <w:rsid w:val="007B344D"/>
    <w:rsid w:val="007B5198"/>
    <w:rsid w:val="007B5407"/>
    <w:rsid w:val="007B6742"/>
    <w:rsid w:val="007B73C1"/>
    <w:rsid w:val="007B7C9A"/>
    <w:rsid w:val="007C094C"/>
    <w:rsid w:val="007C0C56"/>
    <w:rsid w:val="007C0CB0"/>
    <w:rsid w:val="007C13B5"/>
    <w:rsid w:val="007C2CF8"/>
    <w:rsid w:val="007C3388"/>
    <w:rsid w:val="007C3F97"/>
    <w:rsid w:val="007C429B"/>
    <w:rsid w:val="007C4446"/>
    <w:rsid w:val="007C4507"/>
    <w:rsid w:val="007C45F1"/>
    <w:rsid w:val="007C5163"/>
    <w:rsid w:val="007C532E"/>
    <w:rsid w:val="007C5D23"/>
    <w:rsid w:val="007C5DB2"/>
    <w:rsid w:val="007C5F63"/>
    <w:rsid w:val="007C614F"/>
    <w:rsid w:val="007C697C"/>
    <w:rsid w:val="007C6D21"/>
    <w:rsid w:val="007C744F"/>
    <w:rsid w:val="007C7B1C"/>
    <w:rsid w:val="007D029E"/>
    <w:rsid w:val="007D0DD0"/>
    <w:rsid w:val="007D13CA"/>
    <w:rsid w:val="007D18F4"/>
    <w:rsid w:val="007D19D8"/>
    <w:rsid w:val="007D25C1"/>
    <w:rsid w:val="007D299D"/>
    <w:rsid w:val="007D2A77"/>
    <w:rsid w:val="007D3597"/>
    <w:rsid w:val="007D4096"/>
    <w:rsid w:val="007D460B"/>
    <w:rsid w:val="007D515D"/>
    <w:rsid w:val="007D5B96"/>
    <w:rsid w:val="007D5F44"/>
    <w:rsid w:val="007D7497"/>
    <w:rsid w:val="007D7D2F"/>
    <w:rsid w:val="007E08FD"/>
    <w:rsid w:val="007E1031"/>
    <w:rsid w:val="007E1CE5"/>
    <w:rsid w:val="007E1D6A"/>
    <w:rsid w:val="007E23BB"/>
    <w:rsid w:val="007E2405"/>
    <w:rsid w:val="007E276D"/>
    <w:rsid w:val="007E2AFD"/>
    <w:rsid w:val="007E2EF0"/>
    <w:rsid w:val="007E3248"/>
    <w:rsid w:val="007E33D0"/>
    <w:rsid w:val="007E3500"/>
    <w:rsid w:val="007E373A"/>
    <w:rsid w:val="007E3879"/>
    <w:rsid w:val="007E3BDD"/>
    <w:rsid w:val="007E47B5"/>
    <w:rsid w:val="007E4D3F"/>
    <w:rsid w:val="007E5035"/>
    <w:rsid w:val="007E54E4"/>
    <w:rsid w:val="007E5C1F"/>
    <w:rsid w:val="007E609E"/>
    <w:rsid w:val="007E6184"/>
    <w:rsid w:val="007E6407"/>
    <w:rsid w:val="007E6919"/>
    <w:rsid w:val="007E6A01"/>
    <w:rsid w:val="007E6CFB"/>
    <w:rsid w:val="007E70E7"/>
    <w:rsid w:val="007E7749"/>
    <w:rsid w:val="007E79A8"/>
    <w:rsid w:val="007E7B6D"/>
    <w:rsid w:val="007F08FE"/>
    <w:rsid w:val="007F1F69"/>
    <w:rsid w:val="007F223A"/>
    <w:rsid w:val="007F32ED"/>
    <w:rsid w:val="007F350F"/>
    <w:rsid w:val="007F38FE"/>
    <w:rsid w:val="007F3D07"/>
    <w:rsid w:val="007F404A"/>
    <w:rsid w:val="007F43D8"/>
    <w:rsid w:val="007F44D1"/>
    <w:rsid w:val="007F4556"/>
    <w:rsid w:val="007F4628"/>
    <w:rsid w:val="007F513C"/>
    <w:rsid w:val="007F530F"/>
    <w:rsid w:val="007F7CD3"/>
    <w:rsid w:val="00800428"/>
    <w:rsid w:val="00800E0C"/>
    <w:rsid w:val="00801BBD"/>
    <w:rsid w:val="00803144"/>
    <w:rsid w:val="00803575"/>
    <w:rsid w:val="008037F8"/>
    <w:rsid w:val="00803C5E"/>
    <w:rsid w:val="00803F93"/>
    <w:rsid w:val="00804164"/>
    <w:rsid w:val="00804C4A"/>
    <w:rsid w:val="00804ECA"/>
    <w:rsid w:val="0080536B"/>
    <w:rsid w:val="00805B17"/>
    <w:rsid w:val="0080664F"/>
    <w:rsid w:val="00806AE8"/>
    <w:rsid w:val="008072F5"/>
    <w:rsid w:val="008100D5"/>
    <w:rsid w:val="00810754"/>
    <w:rsid w:val="00810C93"/>
    <w:rsid w:val="00811506"/>
    <w:rsid w:val="008115DE"/>
    <w:rsid w:val="008129E1"/>
    <w:rsid w:val="00812B38"/>
    <w:rsid w:val="00812BA2"/>
    <w:rsid w:val="0081359B"/>
    <w:rsid w:val="00814500"/>
    <w:rsid w:val="00814A85"/>
    <w:rsid w:val="00814F18"/>
    <w:rsid w:val="00815124"/>
    <w:rsid w:val="00815FBD"/>
    <w:rsid w:val="00815FFB"/>
    <w:rsid w:val="00816E8D"/>
    <w:rsid w:val="0081777B"/>
    <w:rsid w:val="008179B5"/>
    <w:rsid w:val="00817F92"/>
    <w:rsid w:val="00820427"/>
    <w:rsid w:val="00820DB8"/>
    <w:rsid w:val="00821E5C"/>
    <w:rsid w:val="00823966"/>
    <w:rsid w:val="008242F3"/>
    <w:rsid w:val="0082513E"/>
    <w:rsid w:val="00826A2B"/>
    <w:rsid w:val="00826B39"/>
    <w:rsid w:val="00830413"/>
    <w:rsid w:val="00831573"/>
    <w:rsid w:val="00831668"/>
    <w:rsid w:val="0083175D"/>
    <w:rsid w:val="00831959"/>
    <w:rsid w:val="00831BC9"/>
    <w:rsid w:val="00832084"/>
    <w:rsid w:val="00832314"/>
    <w:rsid w:val="00832CB6"/>
    <w:rsid w:val="00833A6F"/>
    <w:rsid w:val="00833B16"/>
    <w:rsid w:val="0083413D"/>
    <w:rsid w:val="0083432D"/>
    <w:rsid w:val="00834F02"/>
    <w:rsid w:val="00835044"/>
    <w:rsid w:val="00835BF2"/>
    <w:rsid w:val="00835FCF"/>
    <w:rsid w:val="008361F5"/>
    <w:rsid w:val="00836488"/>
    <w:rsid w:val="00836CC4"/>
    <w:rsid w:val="00837161"/>
    <w:rsid w:val="008376C4"/>
    <w:rsid w:val="00837F7B"/>
    <w:rsid w:val="00840101"/>
    <w:rsid w:val="00841313"/>
    <w:rsid w:val="00841338"/>
    <w:rsid w:val="00841E62"/>
    <w:rsid w:val="00842155"/>
    <w:rsid w:val="00842701"/>
    <w:rsid w:val="008430CD"/>
    <w:rsid w:val="0084373F"/>
    <w:rsid w:val="008438CA"/>
    <w:rsid w:val="00843A30"/>
    <w:rsid w:val="008451E4"/>
    <w:rsid w:val="008452B1"/>
    <w:rsid w:val="00845BBC"/>
    <w:rsid w:val="008463DC"/>
    <w:rsid w:val="008468B3"/>
    <w:rsid w:val="00847179"/>
    <w:rsid w:val="00847C8A"/>
    <w:rsid w:val="00850068"/>
    <w:rsid w:val="0085045C"/>
    <w:rsid w:val="00850569"/>
    <w:rsid w:val="00850788"/>
    <w:rsid w:val="0085208A"/>
    <w:rsid w:val="00852145"/>
    <w:rsid w:val="0085246C"/>
    <w:rsid w:val="008526D6"/>
    <w:rsid w:val="00853C99"/>
    <w:rsid w:val="00853EF3"/>
    <w:rsid w:val="00854EDE"/>
    <w:rsid w:val="00855455"/>
    <w:rsid w:val="0085591E"/>
    <w:rsid w:val="00855C9D"/>
    <w:rsid w:val="008560DB"/>
    <w:rsid w:val="00856BAC"/>
    <w:rsid w:val="00856E8F"/>
    <w:rsid w:val="00857DEE"/>
    <w:rsid w:val="0086009E"/>
    <w:rsid w:val="00860F24"/>
    <w:rsid w:val="00861334"/>
    <w:rsid w:val="00861AD3"/>
    <w:rsid w:val="00861B5C"/>
    <w:rsid w:val="00861E61"/>
    <w:rsid w:val="00861E6F"/>
    <w:rsid w:val="00862672"/>
    <w:rsid w:val="00862ADD"/>
    <w:rsid w:val="0086321B"/>
    <w:rsid w:val="0086356B"/>
    <w:rsid w:val="008639A7"/>
    <w:rsid w:val="00863A80"/>
    <w:rsid w:val="008642F5"/>
    <w:rsid w:val="008643AB"/>
    <w:rsid w:val="008644D5"/>
    <w:rsid w:val="00864711"/>
    <w:rsid w:val="008651E1"/>
    <w:rsid w:val="00865612"/>
    <w:rsid w:val="008662C5"/>
    <w:rsid w:val="00866AC9"/>
    <w:rsid w:val="008706C5"/>
    <w:rsid w:val="008712AA"/>
    <w:rsid w:val="00871D6E"/>
    <w:rsid w:val="00871EA3"/>
    <w:rsid w:val="00872C62"/>
    <w:rsid w:val="00873585"/>
    <w:rsid w:val="00873922"/>
    <w:rsid w:val="00873D9B"/>
    <w:rsid w:val="0087520D"/>
    <w:rsid w:val="00875578"/>
    <w:rsid w:val="008757AC"/>
    <w:rsid w:val="00875DD5"/>
    <w:rsid w:val="00875F2D"/>
    <w:rsid w:val="0087640F"/>
    <w:rsid w:val="008771FC"/>
    <w:rsid w:val="008775B9"/>
    <w:rsid w:val="00877BE4"/>
    <w:rsid w:val="00877C47"/>
    <w:rsid w:val="00880135"/>
    <w:rsid w:val="00882077"/>
    <w:rsid w:val="00883246"/>
    <w:rsid w:val="008835E2"/>
    <w:rsid w:val="00883815"/>
    <w:rsid w:val="00883B7E"/>
    <w:rsid w:val="00883DB3"/>
    <w:rsid w:val="00883EFF"/>
    <w:rsid w:val="008841D4"/>
    <w:rsid w:val="00885247"/>
    <w:rsid w:val="0088596D"/>
    <w:rsid w:val="00885FDC"/>
    <w:rsid w:val="00887057"/>
    <w:rsid w:val="008871AC"/>
    <w:rsid w:val="00887411"/>
    <w:rsid w:val="00890458"/>
    <w:rsid w:val="00890D46"/>
    <w:rsid w:val="00890F60"/>
    <w:rsid w:val="00891EC1"/>
    <w:rsid w:val="00892874"/>
    <w:rsid w:val="00893C09"/>
    <w:rsid w:val="008943A3"/>
    <w:rsid w:val="00894993"/>
    <w:rsid w:val="00894E37"/>
    <w:rsid w:val="00894F17"/>
    <w:rsid w:val="008952AC"/>
    <w:rsid w:val="00895318"/>
    <w:rsid w:val="0089535F"/>
    <w:rsid w:val="00895F78"/>
    <w:rsid w:val="00896712"/>
    <w:rsid w:val="00896789"/>
    <w:rsid w:val="0089700E"/>
    <w:rsid w:val="008976BC"/>
    <w:rsid w:val="008979AF"/>
    <w:rsid w:val="008A0952"/>
    <w:rsid w:val="008A0EA5"/>
    <w:rsid w:val="008A12F2"/>
    <w:rsid w:val="008A23F9"/>
    <w:rsid w:val="008A3716"/>
    <w:rsid w:val="008A3A22"/>
    <w:rsid w:val="008A40F1"/>
    <w:rsid w:val="008A4AEE"/>
    <w:rsid w:val="008A52C5"/>
    <w:rsid w:val="008A549F"/>
    <w:rsid w:val="008A763C"/>
    <w:rsid w:val="008A77FF"/>
    <w:rsid w:val="008B0B28"/>
    <w:rsid w:val="008B0D36"/>
    <w:rsid w:val="008B152E"/>
    <w:rsid w:val="008B159D"/>
    <w:rsid w:val="008B1BA8"/>
    <w:rsid w:val="008B3630"/>
    <w:rsid w:val="008B3914"/>
    <w:rsid w:val="008B39F9"/>
    <w:rsid w:val="008B4272"/>
    <w:rsid w:val="008B47CF"/>
    <w:rsid w:val="008B6006"/>
    <w:rsid w:val="008B633D"/>
    <w:rsid w:val="008C066B"/>
    <w:rsid w:val="008C1157"/>
    <w:rsid w:val="008C1AA2"/>
    <w:rsid w:val="008C1C0C"/>
    <w:rsid w:val="008C3027"/>
    <w:rsid w:val="008C3426"/>
    <w:rsid w:val="008C4023"/>
    <w:rsid w:val="008C4386"/>
    <w:rsid w:val="008C5A0D"/>
    <w:rsid w:val="008C6A90"/>
    <w:rsid w:val="008C6FC3"/>
    <w:rsid w:val="008C7AF5"/>
    <w:rsid w:val="008D0614"/>
    <w:rsid w:val="008D0A7B"/>
    <w:rsid w:val="008D134B"/>
    <w:rsid w:val="008D16C4"/>
    <w:rsid w:val="008D1D50"/>
    <w:rsid w:val="008D1D8F"/>
    <w:rsid w:val="008D2364"/>
    <w:rsid w:val="008D335D"/>
    <w:rsid w:val="008D3A9B"/>
    <w:rsid w:val="008D3D51"/>
    <w:rsid w:val="008D5633"/>
    <w:rsid w:val="008D56DD"/>
    <w:rsid w:val="008D6F52"/>
    <w:rsid w:val="008D72F3"/>
    <w:rsid w:val="008D73F7"/>
    <w:rsid w:val="008E01DD"/>
    <w:rsid w:val="008E0BEA"/>
    <w:rsid w:val="008E191C"/>
    <w:rsid w:val="008E1F27"/>
    <w:rsid w:val="008E25D6"/>
    <w:rsid w:val="008E2AFA"/>
    <w:rsid w:val="008E337E"/>
    <w:rsid w:val="008E3BCA"/>
    <w:rsid w:val="008E3D92"/>
    <w:rsid w:val="008E44D8"/>
    <w:rsid w:val="008E502B"/>
    <w:rsid w:val="008E5397"/>
    <w:rsid w:val="008E5789"/>
    <w:rsid w:val="008E6535"/>
    <w:rsid w:val="008E68D8"/>
    <w:rsid w:val="008E68DC"/>
    <w:rsid w:val="008E7371"/>
    <w:rsid w:val="008E7E21"/>
    <w:rsid w:val="008F00C5"/>
    <w:rsid w:val="008F014D"/>
    <w:rsid w:val="008F03EB"/>
    <w:rsid w:val="008F1327"/>
    <w:rsid w:val="008F19FD"/>
    <w:rsid w:val="008F21B2"/>
    <w:rsid w:val="008F2B12"/>
    <w:rsid w:val="008F2C84"/>
    <w:rsid w:val="008F2EAF"/>
    <w:rsid w:val="008F3C58"/>
    <w:rsid w:val="008F4C15"/>
    <w:rsid w:val="008F6528"/>
    <w:rsid w:val="008F792D"/>
    <w:rsid w:val="008F7CA0"/>
    <w:rsid w:val="00900DCD"/>
    <w:rsid w:val="00902CFE"/>
    <w:rsid w:val="00902E9D"/>
    <w:rsid w:val="00903E24"/>
    <w:rsid w:val="00905085"/>
    <w:rsid w:val="0090569C"/>
    <w:rsid w:val="009063E2"/>
    <w:rsid w:val="00906AE2"/>
    <w:rsid w:val="00906CB6"/>
    <w:rsid w:val="00907DE7"/>
    <w:rsid w:val="00910E65"/>
    <w:rsid w:val="009114E2"/>
    <w:rsid w:val="00911BAE"/>
    <w:rsid w:val="009121C2"/>
    <w:rsid w:val="009122E1"/>
    <w:rsid w:val="00912F0A"/>
    <w:rsid w:val="00913A2F"/>
    <w:rsid w:val="00913BC0"/>
    <w:rsid w:val="00913EDD"/>
    <w:rsid w:val="009144B4"/>
    <w:rsid w:val="00916290"/>
    <w:rsid w:val="0091792B"/>
    <w:rsid w:val="00917ADB"/>
    <w:rsid w:val="0092015E"/>
    <w:rsid w:val="0092062E"/>
    <w:rsid w:val="00920BCA"/>
    <w:rsid w:val="00921601"/>
    <w:rsid w:val="00923F42"/>
    <w:rsid w:val="00924A1A"/>
    <w:rsid w:val="00924B16"/>
    <w:rsid w:val="00924BDC"/>
    <w:rsid w:val="00930B2F"/>
    <w:rsid w:val="00931456"/>
    <w:rsid w:val="0093257F"/>
    <w:rsid w:val="00932936"/>
    <w:rsid w:val="00932E2E"/>
    <w:rsid w:val="00932F4B"/>
    <w:rsid w:val="0093384A"/>
    <w:rsid w:val="00933DBA"/>
    <w:rsid w:val="00933E17"/>
    <w:rsid w:val="00934A21"/>
    <w:rsid w:val="00934A9E"/>
    <w:rsid w:val="00934B28"/>
    <w:rsid w:val="009356E5"/>
    <w:rsid w:val="00935CDA"/>
    <w:rsid w:val="0093620D"/>
    <w:rsid w:val="0093641F"/>
    <w:rsid w:val="0093754C"/>
    <w:rsid w:val="009403FE"/>
    <w:rsid w:val="0094056D"/>
    <w:rsid w:val="00940881"/>
    <w:rsid w:val="00941C1E"/>
    <w:rsid w:val="009429F9"/>
    <w:rsid w:val="009437DA"/>
    <w:rsid w:val="0094562C"/>
    <w:rsid w:val="00947557"/>
    <w:rsid w:val="00950231"/>
    <w:rsid w:val="009525D7"/>
    <w:rsid w:val="0095284F"/>
    <w:rsid w:val="00952A5A"/>
    <w:rsid w:val="00954435"/>
    <w:rsid w:val="00954E01"/>
    <w:rsid w:val="00957162"/>
    <w:rsid w:val="009571B5"/>
    <w:rsid w:val="009604B6"/>
    <w:rsid w:val="00961399"/>
    <w:rsid w:val="009615C9"/>
    <w:rsid w:val="00961DF0"/>
    <w:rsid w:val="00961F4A"/>
    <w:rsid w:val="00962731"/>
    <w:rsid w:val="009639B9"/>
    <w:rsid w:val="00963ADF"/>
    <w:rsid w:val="009658DD"/>
    <w:rsid w:val="00967677"/>
    <w:rsid w:val="0096781D"/>
    <w:rsid w:val="00970701"/>
    <w:rsid w:val="009707B4"/>
    <w:rsid w:val="00970CCC"/>
    <w:rsid w:val="00970DCB"/>
    <w:rsid w:val="00971414"/>
    <w:rsid w:val="00972059"/>
    <w:rsid w:val="009722ED"/>
    <w:rsid w:val="00972369"/>
    <w:rsid w:val="00972CE7"/>
    <w:rsid w:val="00973F56"/>
    <w:rsid w:val="00974117"/>
    <w:rsid w:val="00974280"/>
    <w:rsid w:val="00974C34"/>
    <w:rsid w:val="00974DDE"/>
    <w:rsid w:val="00975087"/>
    <w:rsid w:val="009752A9"/>
    <w:rsid w:val="00975A95"/>
    <w:rsid w:val="009808EF"/>
    <w:rsid w:val="00980C2F"/>
    <w:rsid w:val="00981023"/>
    <w:rsid w:val="00981A75"/>
    <w:rsid w:val="00981CB2"/>
    <w:rsid w:val="0098225E"/>
    <w:rsid w:val="00982549"/>
    <w:rsid w:val="00982F01"/>
    <w:rsid w:val="0098328F"/>
    <w:rsid w:val="00984293"/>
    <w:rsid w:val="00984AD3"/>
    <w:rsid w:val="00984C68"/>
    <w:rsid w:val="00985052"/>
    <w:rsid w:val="0098514B"/>
    <w:rsid w:val="009853D7"/>
    <w:rsid w:val="00985CAB"/>
    <w:rsid w:val="00987DEF"/>
    <w:rsid w:val="00990CE1"/>
    <w:rsid w:val="00991345"/>
    <w:rsid w:val="009920CD"/>
    <w:rsid w:val="00992503"/>
    <w:rsid w:val="00992760"/>
    <w:rsid w:val="00993345"/>
    <w:rsid w:val="00993AF3"/>
    <w:rsid w:val="009940E1"/>
    <w:rsid w:val="009949BF"/>
    <w:rsid w:val="009950CC"/>
    <w:rsid w:val="00997F5C"/>
    <w:rsid w:val="009A0E53"/>
    <w:rsid w:val="009A1087"/>
    <w:rsid w:val="009A1D35"/>
    <w:rsid w:val="009A1E70"/>
    <w:rsid w:val="009A28F8"/>
    <w:rsid w:val="009A2D51"/>
    <w:rsid w:val="009A31F0"/>
    <w:rsid w:val="009A353A"/>
    <w:rsid w:val="009A3B0F"/>
    <w:rsid w:val="009A4EF6"/>
    <w:rsid w:val="009A515F"/>
    <w:rsid w:val="009A527C"/>
    <w:rsid w:val="009A572E"/>
    <w:rsid w:val="009A58B6"/>
    <w:rsid w:val="009A6BE0"/>
    <w:rsid w:val="009A74C1"/>
    <w:rsid w:val="009B1008"/>
    <w:rsid w:val="009B1804"/>
    <w:rsid w:val="009B1B91"/>
    <w:rsid w:val="009B2241"/>
    <w:rsid w:val="009B2695"/>
    <w:rsid w:val="009B3B16"/>
    <w:rsid w:val="009B3B2D"/>
    <w:rsid w:val="009B3E44"/>
    <w:rsid w:val="009B4358"/>
    <w:rsid w:val="009B482C"/>
    <w:rsid w:val="009B55B4"/>
    <w:rsid w:val="009B5C15"/>
    <w:rsid w:val="009B5E9A"/>
    <w:rsid w:val="009B674D"/>
    <w:rsid w:val="009B6B80"/>
    <w:rsid w:val="009B6E6E"/>
    <w:rsid w:val="009B720C"/>
    <w:rsid w:val="009C0BD3"/>
    <w:rsid w:val="009C1A4F"/>
    <w:rsid w:val="009C2A99"/>
    <w:rsid w:val="009C3604"/>
    <w:rsid w:val="009C4B31"/>
    <w:rsid w:val="009C4C23"/>
    <w:rsid w:val="009C5290"/>
    <w:rsid w:val="009C5A16"/>
    <w:rsid w:val="009C7077"/>
    <w:rsid w:val="009C737E"/>
    <w:rsid w:val="009C753A"/>
    <w:rsid w:val="009C7BDA"/>
    <w:rsid w:val="009C7FB6"/>
    <w:rsid w:val="009D12B1"/>
    <w:rsid w:val="009D27CA"/>
    <w:rsid w:val="009D2BF9"/>
    <w:rsid w:val="009D3162"/>
    <w:rsid w:val="009D3419"/>
    <w:rsid w:val="009D415B"/>
    <w:rsid w:val="009D5D54"/>
    <w:rsid w:val="009D600F"/>
    <w:rsid w:val="009D65F0"/>
    <w:rsid w:val="009D6936"/>
    <w:rsid w:val="009D6B86"/>
    <w:rsid w:val="009E0356"/>
    <w:rsid w:val="009E0B86"/>
    <w:rsid w:val="009E0D0F"/>
    <w:rsid w:val="009E14A1"/>
    <w:rsid w:val="009E1531"/>
    <w:rsid w:val="009E176A"/>
    <w:rsid w:val="009E1D96"/>
    <w:rsid w:val="009E2C37"/>
    <w:rsid w:val="009E7306"/>
    <w:rsid w:val="009E773F"/>
    <w:rsid w:val="009F11CD"/>
    <w:rsid w:val="009F11F2"/>
    <w:rsid w:val="009F1AA6"/>
    <w:rsid w:val="009F1FC2"/>
    <w:rsid w:val="009F2791"/>
    <w:rsid w:val="009F2E56"/>
    <w:rsid w:val="009F3060"/>
    <w:rsid w:val="009F3C7C"/>
    <w:rsid w:val="009F40FC"/>
    <w:rsid w:val="009F43F2"/>
    <w:rsid w:val="009F47F6"/>
    <w:rsid w:val="009F603B"/>
    <w:rsid w:val="009F645A"/>
    <w:rsid w:val="009F65B9"/>
    <w:rsid w:val="009F6E86"/>
    <w:rsid w:val="009F760C"/>
    <w:rsid w:val="009F77F3"/>
    <w:rsid w:val="00A00083"/>
    <w:rsid w:val="00A0060D"/>
    <w:rsid w:val="00A00AD9"/>
    <w:rsid w:val="00A00F99"/>
    <w:rsid w:val="00A015C9"/>
    <w:rsid w:val="00A01A6A"/>
    <w:rsid w:val="00A01DF6"/>
    <w:rsid w:val="00A01F4E"/>
    <w:rsid w:val="00A023DA"/>
    <w:rsid w:val="00A02FDA"/>
    <w:rsid w:val="00A03495"/>
    <w:rsid w:val="00A03498"/>
    <w:rsid w:val="00A03778"/>
    <w:rsid w:val="00A043E7"/>
    <w:rsid w:val="00A048A8"/>
    <w:rsid w:val="00A04DCF"/>
    <w:rsid w:val="00A0538F"/>
    <w:rsid w:val="00A058D7"/>
    <w:rsid w:val="00A06601"/>
    <w:rsid w:val="00A07045"/>
    <w:rsid w:val="00A0798B"/>
    <w:rsid w:val="00A07D1C"/>
    <w:rsid w:val="00A103BE"/>
    <w:rsid w:val="00A10AD9"/>
    <w:rsid w:val="00A10EE0"/>
    <w:rsid w:val="00A117F4"/>
    <w:rsid w:val="00A11EA8"/>
    <w:rsid w:val="00A12512"/>
    <w:rsid w:val="00A12577"/>
    <w:rsid w:val="00A12F3D"/>
    <w:rsid w:val="00A13766"/>
    <w:rsid w:val="00A1389C"/>
    <w:rsid w:val="00A142BD"/>
    <w:rsid w:val="00A149E9"/>
    <w:rsid w:val="00A1726F"/>
    <w:rsid w:val="00A21559"/>
    <w:rsid w:val="00A21C6F"/>
    <w:rsid w:val="00A22E46"/>
    <w:rsid w:val="00A238F0"/>
    <w:rsid w:val="00A23C2F"/>
    <w:rsid w:val="00A2424D"/>
    <w:rsid w:val="00A246A2"/>
    <w:rsid w:val="00A24CC6"/>
    <w:rsid w:val="00A2594F"/>
    <w:rsid w:val="00A26169"/>
    <w:rsid w:val="00A27784"/>
    <w:rsid w:val="00A27940"/>
    <w:rsid w:val="00A27AC7"/>
    <w:rsid w:val="00A301B6"/>
    <w:rsid w:val="00A3042C"/>
    <w:rsid w:val="00A30576"/>
    <w:rsid w:val="00A32A2C"/>
    <w:rsid w:val="00A33A23"/>
    <w:rsid w:val="00A33CA9"/>
    <w:rsid w:val="00A34749"/>
    <w:rsid w:val="00A34D69"/>
    <w:rsid w:val="00A34F23"/>
    <w:rsid w:val="00A35376"/>
    <w:rsid w:val="00A3567E"/>
    <w:rsid w:val="00A3589A"/>
    <w:rsid w:val="00A35B51"/>
    <w:rsid w:val="00A35ED5"/>
    <w:rsid w:val="00A36183"/>
    <w:rsid w:val="00A361F5"/>
    <w:rsid w:val="00A3671E"/>
    <w:rsid w:val="00A36CFD"/>
    <w:rsid w:val="00A3752A"/>
    <w:rsid w:val="00A37BED"/>
    <w:rsid w:val="00A40438"/>
    <w:rsid w:val="00A4099B"/>
    <w:rsid w:val="00A42F5B"/>
    <w:rsid w:val="00A431AF"/>
    <w:rsid w:val="00A43F3A"/>
    <w:rsid w:val="00A44086"/>
    <w:rsid w:val="00A44453"/>
    <w:rsid w:val="00A452C9"/>
    <w:rsid w:val="00A46F31"/>
    <w:rsid w:val="00A47C3E"/>
    <w:rsid w:val="00A50947"/>
    <w:rsid w:val="00A50B5F"/>
    <w:rsid w:val="00A5174B"/>
    <w:rsid w:val="00A51E53"/>
    <w:rsid w:val="00A51F92"/>
    <w:rsid w:val="00A53AF2"/>
    <w:rsid w:val="00A541A3"/>
    <w:rsid w:val="00A5426E"/>
    <w:rsid w:val="00A54428"/>
    <w:rsid w:val="00A5462C"/>
    <w:rsid w:val="00A550A8"/>
    <w:rsid w:val="00A55EED"/>
    <w:rsid w:val="00A56B4B"/>
    <w:rsid w:val="00A57234"/>
    <w:rsid w:val="00A57787"/>
    <w:rsid w:val="00A57B71"/>
    <w:rsid w:val="00A57DA3"/>
    <w:rsid w:val="00A57F06"/>
    <w:rsid w:val="00A60167"/>
    <w:rsid w:val="00A60865"/>
    <w:rsid w:val="00A619C9"/>
    <w:rsid w:val="00A6323F"/>
    <w:rsid w:val="00A63CC0"/>
    <w:rsid w:val="00A63E3D"/>
    <w:rsid w:val="00A63EFF"/>
    <w:rsid w:val="00A64D60"/>
    <w:rsid w:val="00A654FE"/>
    <w:rsid w:val="00A6615D"/>
    <w:rsid w:val="00A66BDB"/>
    <w:rsid w:val="00A67464"/>
    <w:rsid w:val="00A70372"/>
    <w:rsid w:val="00A709E5"/>
    <w:rsid w:val="00A70D43"/>
    <w:rsid w:val="00A716CE"/>
    <w:rsid w:val="00A727B8"/>
    <w:rsid w:val="00A736EF"/>
    <w:rsid w:val="00A74896"/>
    <w:rsid w:val="00A74A76"/>
    <w:rsid w:val="00A752D4"/>
    <w:rsid w:val="00A75F63"/>
    <w:rsid w:val="00A762B5"/>
    <w:rsid w:val="00A76BAB"/>
    <w:rsid w:val="00A76E63"/>
    <w:rsid w:val="00A7789A"/>
    <w:rsid w:val="00A7794A"/>
    <w:rsid w:val="00A779AB"/>
    <w:rsid w:val="00A77B85"/>
    <w:rsid w:val="00A77DBD"/>
    <w:rsid w:val="00A77EA1"/>
    <w:rsid w:val="00A80483"/>
    <w:rsid w:val="00A81511"/>
    <w:rsid w:val="00A815B2"/>
    <w:rsid w:val="00A815D1"/>
    <w:rsid w:val="00A827DC"/>
    <w:rsid w:val="00A827FD"/>
    <w:rsid w:val="00A82C9B"/>
    <w:rsid w:val="00A82F42"/>
    <w:rsid w:val="00A83FED"/>
    <w:rsid w:val="00A84833"/>
    <w:rsid w:val="00A84D25"/>
    <w:rsid w:val="00A851A0"/>
    <w:rsid w:val="00A85408"/>
    <w:rsid w:val="00A8681F"/>
    <w:rsid w:val="00A868EB"/>
    <w:rsid w:val="00A876BE"/>
    <w:rsid w:val="00A90049"/>
    <w:rsid w:val="00A9128E"/>
    <w:rsid w:val="00A9136E"/>
    <w:rsid w:val="00A91624"/>
    <w:rsid w:val="00A91B1C"/>
    <w:rsid w:val="00A93540"/>
    <w:rsid w:val="00A93B55"/>
    <w:rsid w:val="00A93E0F"/>
    <w:rsid w:val="00A94360"/>
    <w:rsid w:val="00A94476"/>
    <w:rsid w:val="00A94955"/>
    <w:rsid w:val="00A94B9B"/>
    <w:rsid w:val="00A95333"/>
    <w:rsid w:val="00A955DD"/>
    <w:rsid w:val="00A96182"/>
    <w:rsid w:val="00A96759"/>
    <w:rsid w:val="00A97BD1"/>
    <w:rsid w:val="00A97F3C"/>
    <w:rsid w:val="00AA003C"/>
    <w:rsid w:val="00AA0853"/>
    <w:rsid w:val="00AA0A08"/>
    <w:rsid w:val="00AA0D8C"/>
    <w:rsid w:val="00AA15D3"/>
    <w:rsid w:val="00AA18E7"/>
    <w:rsid w:val="00AA1F36"/>
    <w:rsid w:val="00AA2271"/>
    <w:rsid w:val="00AA2675"/>
    <w:rsid w:val="00AA2B3A"/>
    <w:rsid w:val="00AA4BEF"/>
    <w:rsid w:val="00AA63C2"/>
    <w:rsid w:val="00AA7359"/>
    <w:rsid w:val="00AB0739"/>
    <w:rsid w:val="00AB093F"/>
    <w:rsid w:val="00AB1EF1"/>
    <w:rsid w:val="00AB2AD8"/>
    <w:rsid w:val="00AB2BAE"/>
    <w:rsid w:val="00AB2EE9"/>
    <w:rsid w:val="00AB3D44"/>
    <w:rsid w:val="00AB3DDB"/>
    <w:rsid w:val="00AB4182"/>
    <w:rsid w:val="00AB486A"/>
    <w:rsid w:val="00AB5281"/>
    <w:rsid w:val="00AB5731"/>
    <w:rsid w:val="00AB60C4"/>
    <w:rsid w:val="00AB668A"/>
    <w:rsid w:val="00AB6EBA"/>
    <w:rsid w:val="00AB7207"/>
    <w:rsid w:val="00AB7CAB"/>
    <w:rsid w:val="00AC02E1"/>
    <w:rsid w:val="00AC030D"/>
    <w:rsid w:val="00AC0C50"/>
    <w:rsid w:val="00AC11E9"/>
    <w:rsid w:val="00AC1B10"/>
    <w:rsid w:val="00AC20FB"/>
    <w:rsid w:val="00AC2980"/>
    <w:rsid w:val="00AC29D6"/>
    <w:rsid w:val="00AC30FD"/>
    <w:rsid w:val="00AC39DA"/>
    <w:rsid w:val="00AC3C1A"/>
    <w:rsid w:val="00AC402A"/>
    <w:rsid w:val="00AC4456"/>
    <w:rsid w:val="00AC4488"/>
    <w:rsid w:val="00AC5DFD"/>
    <w:rsid w:val="00AC6467"/>
    <w:rsid w:val="00AC65A5"/>
    <w:rsid w:val="00AC66AD"/>
    <w:rsid w:val="00AC7FAC"/>
    <w:rsid w:val="00AD07EA"/>
    <w:rsid w:val="00AD0919"/>
    <w:rsid w:val="00AD0AFE"/>
    <w:rsid w:val="00AD1B5A"/>
    <w:rsid w:val="00AD20A1"/>
    <w:rsid w:val="00AD3013"/>
    <w:rsid w:val="00AD3336"/>
    <w:rsid w:val="00AD3DCC"/>
    <w:rsid w:val="00AD4367"/>
    <w:rsid w:val="00AD48C8"/>
    <w:rsid w:val="00AD4EC2"/>
    <w:rsid w:val="00AD51E2"/>
    <w:rsid w:val="00AD5576"/>
    <w:rsid w:val="00AD5973"/>
    <w:rsid w:val="00AD5C0B"/>
    <w:rsid w:val="00AD6163"/>
    <w:rsid w:val="00AD7100"/>
    <w:rsid w:val="00AD72D2"/>
    <w:rsid w:val="00AD74D3"/>
    <w:rsid w:val="00AE0147"/>
    <w:rsid w:val="00AE0A3D"/>
    <w:rsid w:val="00AE25C0"/>
    <w:rsid w:val="00AE338F"/>
    <w:rsid w:val="00AE355C"/>
    <w:rsid w:val="00AE38A9"/>
    <w:rsid w:val="00AE3B01"/>
    <w:rsid w:val="00AE418B"/>
    <w:rsid w:val="00AE44D2"/>
    <w:rsid w:val="00AE4502"/>
    <w:rsid w:val="00AE4AF9"/>
    <w:rsid w:val="00AE5F7B"/>
    <w:rsid w:val="00AE62E4"/>
    <w:rsid w:val="00AE6774"/>
    <w:rsid w:val="00AE6D23"/>
    <w:rsid w:val="00AE6D3C"/>
    <w:rsid w:val="00AE7341"/>
    <w:rsid w:val="00AE75DF"/>
    <w:rsid w:val="00AE7A6C"/>
    <w:rsid w:val="00AF0080"/>
    <w:rsid w:val="00AF071D"/>
    <w:rsid w:val="00AF1EB8"/>
    <w:rsid w:val="00AF24EA"/>
    <w:rsid w:val="00AF253E"/>
    <w:rsid w:val="00AF39C6"/>
    <w:rsid w:val="00AF3A22"/>
    <w:rsid w:val="00AF3B17"/>
    <w:rsid w:val="00AF3C55"/>
    <w:rsid w:val="00AF6693"/>
    <w:rsid w:val="00AF67C7"/>
    <w:rsid w:val="00AF6907"/>
    <w:rsid w:val="00AF7429"/>
    <w:rsid w:val="00AF7576"/>
    <w:rsid w:val="00AF7723"/>
    <w:rsid w:val="00AF7893"/>
    <w:rsid w:val="00AF7D24"/>
    <w:rsid w:val="00B00587"/>
    <w:rsid w:val="00B00693"/>
    <w:rsid w:val="00B011D0"/>
    <w:rsid w:val="00B025E5"/>
    <w:rsid w:val="00B028D4"/>
    <w:rsid w:val="00B028E0"/>
    <w:rsid w:val="00B03152"/>
    <w:rsid w:val="00B06438"/>
    <w:rsid w:val="00B06BAD"/>
    <w:rsid w:val="00B06E43"/>
    <w:rsid w:val="00B103D2"/>
    <w:rsid w:val="00B10832"/>
    <w:rsid w:val="00B11CE3"/>
    <w:rsid w:val="00B11D2C"/>
    <w:rsid w:val="00B13049"/>
    <w:rsid w:val="00B13BD9"/>
    <w:rsid w:val="00B14D32"/>
    <w:rsid w:val="00B15335"/>
    <w:rsid w:val="00B15465"/>
    <w:rsid w:val="00B15DE2"/>
    <w:rsid w:val="00B161C5"/>
    <w:rsid w:val="00B166F3"/>
    <w:rsid w:val="00B17478"/>
    <w:rsid w:val="00B210CC"/>
    <w:rsid w:val="00B2156A"/>
    <w:rsid w:val="00B21D36"/>
    <w:rsid w:val="00B21FD7"/>
    <w:rsid w:val="00B224A7"/>
    <w:rsid w:val="00B226AC"/>
    <w:rsid w:val="00B23D6F"/>
    <w:rsid w:val="00B24130"/>
    <w:rsid w:val="00B24973"/>
    <w:rsid w:val="00B24D7C"/>
    <w:rsid w:val="00B257A6"/>
    <w:rsid w:val="00B25DFD"/>
    <w:rsid w:val="00B264EE"/>
    <w:rsid w:val="00B26D1A"/>
    <w:rsid w:val="00B27B84"/>
    <w:rsid w:val="00B27C74"/>
    <w:rsid w:val="00B30161"/>
    <w:rsid w:val="00B3063D"/>
    <w:rsid w:val="00B3123B"/>
    <w:rsid w:val="00B316EC"/>
    <w:rsid w:val="00B33E6D"/>
    <w:rsid w:val="00B34C24"/>
    <w:rsid w:val="00B3598F"/>
    <w:rsid w:val="00B36317"/>
    <w:rsid w:val="00B36699"/>
    <w:rsid w:val="00B376E3"/>
    <w:rsid w:val="00B37750"/>
    <w:rsid w:val="00B37CBD"/>
    <w:rsid w:val="00B37EDE"/>
    <w:rsid w:val="00B40052"/>
    <w:rsid w:val="00B40589"/>
    <w:rsid w:val="00B405B7"/>
    <w:rsid w:val="00B407E6"/>
    <w:rsid w:val="00B40B72"/>
    <w:rsid w:val="00B40E42"/>
    <w:rsid w:val="00B42266"/>
    <w:rsid w:val="00B423DD"/>
    <w:rsid w:val="00B4379C"/>
    <w:rsid w:val="00B43ACC"/>
    <w:rsid w:val="00B43FE8"/>
    <w:rsid w:val="00B45C84"/>
    <w:rsid w:val="00B45FEB"/>
    <w:rsid w:val="00B46499"/>
    <w:rsid w:val="00B464FE"/>
    <w:rsid w:val="00B47F9E"/>
    <w:rsid w:val="00B508F4"/>
    <w:rsid w:val="00B513D7"/>
    <w:rsid w:val="00B523F3"/>
    <w:rsid w:val="00B5257B"/>
    <w:rsid w:val="00B53D2F"/>
    <w:rsid w:val="00B54E5C"/>
    <w:rsid w:val="00B5566C"/>
    <w:rsid w:val="00B55B19"/>
    <w:rsid w:val="00B61C3D"/>
    <w:rsid w:val="00B62BB0"/>
    <w:rsid w:val="00B634DB"/>
    <w:rsid w:val="00B63EE5"/>
    <w:rsid w:val="00B6440D"/>
    <w:rsid w:val="00B645F8"/>
    <w:rsid w:val="00B6479F"/>
    <w:rsid w:val="00B647E2"/>
    <w:rsid w:val="00B64998"/>
    <w:rsid w:val="00B65F36"/>
    <w:rsid w:val="00B661DC"/>
    <w:rsid w:val="00B669B8"/>
    <w:rsid w:val="00B70779"/>
    <w:rsid w:val="00B71695"/>
    <w:rsid w:val="00B718AA"/>
    <w:rsid w:val="00B71F87"/>
    <w:rsid w:val="00B72940"/>
    <w:rsid w:val="00B73CC7"/>
    <w:rsid w:val="00B7471A"/>
    <w:rsid w:val="00B75284"/>
    <w:rsid w:val="00B7530D"/>
    <w:rsid w:val="00B75997"/>
    <w:rsid w:val="00B76002"/>
    <w:rsid w:val="00B76374"/>
    <w:rsid w:val="00B76D6F"/>
    <w:rsid w:val="00B773C4"/>
    <w:rsid w:val="00B80167"/>
    <w:rsid w:val="00B80955"/>
    <w:rsid w:val="00B81140"/>
    <w:rsid w:val="00B81F95"/>
    <w:rsid w:val="00B822B2"/>
    <w:rsid w:val="00B8262D"/>
    <w:rsid w:val="00B8293C"/>
    <w:rsid w:val="00B8336E"/>
    <w:rsid w:val="00B83D68"/>
    <w:rsid w:val="00B843BB"/>
    <w:rsid w:val="00B8476C"/>
    <w:rsid w:val="00B84AB8"/>
    <w:rsid w:val="00B851DB"/>
    <w:rsid w:val="00B8535A"/>
    <w:rsid w:val="00B86817"/>
    <w:rsid w:val="00B8683D"/>
    <w:rsid w:val="00B86D85"/>
    <w:rsid w:val="00B87059"/>
    <w:rsid w:val="00B9038B"/>
    <w:rsid w:val="00B90702"/>
    <w:rsid w:val="00B90AAD"/>
    <w:rsid w:val="00B90E5E"/>
    <w:rsid w:val="00B911DC"/>
    <w:rsid w:val="00B915B0"/>
    <w:rsid w:val="00B91D6D"/>
    <w:rsid w:val="00B921A8"/>
    <w:rsid w:val="00B92CAF"/>
    <w:rsid w:val="00B92DA7"/>
    <w:rsid w:val="00B92F12"/>
    <w:rsid w:val="00B93593"/>
    <w:rsid w:val="00B93DC9"/>
    <w:rsid w:val="00B9406B"/>
    <w:rsid w:val="00B9453B"/>
    <w:rsid w:val="00B9526B"/>
    <w:rsid w:val="00B9559A"/>
    <w:rsid w:val="00B95772"/>
    <w:rsid w:val="00B975CE"/>
    <w:rsid w:val="00BA0468"/>
    <w:rsid w:val="00BA0820"/>
    <w:rsid w:val="00BA0DA2"/>
    <w:rsid w:val="00BA1433"/>
    <w:rsid w:val="00BA1799"/>
    <w:rsid w:val="00BA28B4"/>
    <w:rsid w:val="00BA2C9E"/>
    <w:rsid w:val="00BA3F19"/>
    <w:rsid w:val="00BA545C"/>
    <w:rsid w:val="00BA564E"/>
    <w:rsid w:val="00BA596C"/>
    <w:rsid w:val="00BA5C60"/>
    <w:rsid w:val="00BA5F4D"/>
    <w:rsid w:val="00BA63C6"/>
    <w:rsid w:val="00BA74BB"/>
    <w:rsid w:val="00BA79A2"/>
    <w:rsid w:val="00BB031D"/>
    <w:rsid w:val="00BB0E24"/>
    <w:rsid w:val="00BB134B"/>
    <w:rsid w:val="00BB18DA"/>
    <w:rsid w:val="00BB1B50"/>
    <w:rsid w:val="00BB1E28"/>
    <w:rsid w:val="00BB274F"/>
    <w:rsid w:val="00BB31EB"/>
    <w:rsid w:val="00BB43C3"/>
    <w:rsid w:val="00BB4C19"/>
    <w:rsid w:val="00BB53AD"/>
    <w:rsid w:val="00BB560F"/>
    <w:rsid w:val="00BB6D9D"/>
    <w:rsid w:val="00BC0749"/>
    <w:rsid w:val="00BC0E3D"/>
    <w:rsid w:val="00BC1120"/>
    <w:rsid w:val="00BC1324"/>
    <w:rsid w:val="00BC17B0"/>
    <w:rsid w:val="00BC1A8E"/>
    <w:rsid w:val="00BC297B"/>
    <w:rsid w:val="00BC3419"/>
    <w:rsid w:val="00BC38FC"/>
    <w:rsid w:val="00BC3A09"/>
    <w:rsid w:val="00BC4973"/>
    <w:rsid w:val="00BC4D63"/>
    <w:rsid w:val="00BC5614"/>
    <w:rsid w:val="00BC5C1F"/>
    <w:rsid w:val="00BC6809"/>
    <w:rsid w:val="00BC68A6"/>
    <w:rsid w:val="00BC7156"/>
    <w:rsid w:val="00BD09DD"/>
    <w:rsid w:val="00BD210E"/>
    <w:rsid w:val="00BD35ED"/>
    <w:rsid w:val="00BD376C"/>
    <w:rsid w:val="00BD62FB"/>
    <w:rsid w:val="00BD742E"/>
    <w:rsid w:val="00BE0FD0"/>
    <w:rsid w:val="00BE10DC"/>
    <w:rsid w:val="00BE196C"/>
    <w:rsid w:val="00BE1BF5"/>
    <w:rsid w:val="00BE238A"/>
    <w:rsid w:val="00BE445C"/>
    <w:rsid w:val="00BE54B9"/>
    <w:rsid w:val="00BE5917"/>
    <w:rsid w:val="00BE603F"/>
    <w:rsid w:val="00BE62BF"/>
    <w:rsid w:val="00BE65AA"/>
    <w:rsid w:val="00BE6AD3"/>
    <w:rsid w:val="00BE6C9E"/>
    <w:rsid w:val="00BE7347"/>
    <w:rsid w:val="00BE7C81"/>
    <w:rsid w:val="00BE7DF1"/>
    <w:rsid w:val="00BF028D"/>
    <w:rsid w:val="00BF0969"/>
    <w:rsid w:val="00BF0AE6"/>
    <w:rsid w:val="00BF1613"/>
    <w:rsid w:val="00BF18C3"/>
    <w:rsid w:val="00BF199A"/>
    <w:rsid w:val="00BF2312"/>
    <w:rsid w:val="00BF3695"/>
    <w:rsid w:val="00BF3FF7"/>
    <w:rsid w:val="00BF5F94"/>
    <w:rsid w:val="00BF6B6E"/>
    <w:rsid w:val="00BF7E43"/>
    <w:rsid w:val="00C00126"/>
    <w:rsid w:val="00C001E5"/>
    <w:rsid w:val="00C01019"/>
    <w:rsid w:val="00C01C0D"/>
    <w:rsid w:val="00C024DF"/>
    <w:rsid w:val="00C028CC"/>
    <w:rsid w:val="00C02B1A"/>
    <w:rsid w:val="00C02D80"/>
    <w:rsid w:val="00C03625"/>
    <w:rsid w:val="00C03E7F"/>
    <w:rsid w:val="00C040EA"/>
    <w:rsid w:val="00C054D7"/>
    <w:rsid w:val="00C055D8"/>
    <w:rsid w:val="00C05FE4"/>
    <w:rsid w:val="00C06D8A"/>
    <w:rsid w:val="00C07F95"/>
    <w:rsid w:val="00C1036E"/>
    <w:rsid w:val="00C10AC9"/>
    <w:rsid w:val="00C1136B"/>
    <w:rsid w:val="00C1142B"/>
    <w:rsid w:val="00C118AB"/>
    <w:rsid w:val="00C12785"/>
    <w:rsid w:val="00C12ACE"/>
    <w:rsid w:val="00C13045"/>
    <w:rsid w:val="00C144A9"/>
    <w:rsid w:val="00C147C3"/>
    <w:rsid w:val="00C14E10"/>
    <w:rsid w:val="00C15240"/>
    <w:rsid w:val="00C15B8D"/>
    <w:rsid w:val="00C15CDC"/>
    <w:rsid w:val="00C16778"/>
    <w:rsid w:val="00C1686E"/>
    <w:rsid w:val="00C17EB8"/>
    <w:rsid w:val="00C20B35"/>
    <w:rsid w:val="00C20D9A"/>
    <w:rsid w:val="00C21885"/>
    <w:rsid w:val="00C21A8E"/>
    <w:rsid w:val="00C2273E"/>
    <w:rsid w:val="00C229CB"/>
    <w:rsid w:val="00C23603"/>
    <w:rsid w:val="00C236D2"/>
    <w:rsid w:val="00C23DFC"/>
    <w:rsid w:val="00C248B0"/>
    <w:rsid w:val="00C25D1C"/>
    <w:rsid w:val="00C26497"/>
    <w:rsid w:val="00C26D85"/>
    <w:rsid w:val="00C27440"/>
    <w:rsid w:val="00C27FFC"/>
    <w:rsid w:val="00C3007A"/>
    <w:rsid w:val="00C3009D"/>
    <w:rsid w:val="00C3165B"/>
    <w:rsid w:val="00C319D1"/>
    <w:rsid w:val="00C31C0D"/>
    <w:rsid w:val="00C326FC"/>
    <w:rsid w:val="00C3293B"/>
    <w:rsid w:val="00C32EF7"/>
    <w:rsid w:val="00C333DC"/>
    <w:rsid w:val="00C33609"/>
    <w:rsid w:val="00C3369F"/>
    <w:rsid w:val="00C33972"/>
    <w:rsid w:val="00C3413C"/>
    <w:rsid w:val="00C347C5"/>
    <w:rsid w:val="00C34EA1"/>
    <w:rsid w:val="00C35123"/>
    <w:rsid w:val="00C376D1"/>
    <w:rsid w:val="00C37D8C"/>
    <w:rsid w:val="00C40717"/>
    <w:rsid w:val="00C41006"/>
    <w:rsid w:val="00C41EA8"/>
    <w:rsid w:val="00C4284E"/>
    <w:rsid w:val="00C42889"/>
    <w:rsid w:val="00C4357A"/>
    <w:rsid w:val="00C435BC"/>
    <w:rsid w:val="00C440E3"/>
    <w:rsid w:val="00C4448F"/>
    <w:rsid w:val="00C4464B"/>
    <w:rsid w:val="00C44791"/>
    <w:rsid w:val="00C45B3E"/>
    <w:rsid w:val="00C460BA"/>
    <w:rsid w:val="00C46B34"/>
    <w:rsid w:val="00C50313"/>
    <w:rsid w:val="00C503A8"/>
    <w:rsid w:val="00C508C0"/>
    <w:rsid w:val="00C51076"/>
    <w:rsid w:val="00C51080"/>
    <w:rsid w:val="00C51ADC"/>
    <w:rsid w:val="00C51BBC"/>
    <w:rsid w:val="00C5246A"/>
    <w:rsid w:val="00C531D6"/>
    <w:rsid w:val="00C540DF"/>
    <w:rsid w:val="00C54FA1"/>
    <w:rsid w:val="00C55552"/>
    <w:rsid w:val="00C5570F"/>
    <w:rsid w:val="00C5586E"/>
    <w:rsid w:val="00C56B80"/>
    <w:rsid w:val="00C571E1"/>
    <w:rsid w:val="00C57651"/>
    <w:rsid w:val="00C57726"/>
    <w:rsid w:val="00C57F89"/>
    <w:rsid w:val="00C60107"/>
    <w:rsid w:val="00C60CA2"/>
    <w:rsid w:val="00C62799"/>
    <w:rsid w:val="00C62C81"/>
    <w:rsid w:val="00C633A6"/>
    <w:rsid w:val="00C656ED"/>
    <w:rsid w:val="00C65DB1"/>
    <w:rsid w:val="00C67413"/>
    <w:rsid w:val="00C67856"/>
    <w:rsid w:val="00C678FD"/>
    <w:rsid w:val="00C70226"/>
    <w:rsid w:val="00C7042C"/>
    <w:rsid w:val="00C70D3C"/>
    <w:rsid w:val="00C71E7B"/>
    <w:rsid w:val="00C71F64"/>
    <w:rsid w:val="00C7265B"/>
    <w:rsid w:val="00C72E6C"/>
    <w:rsid w:val="00C744CA"/>
    <w:rsid w:val="00C75CDE"/>
    <w:rsid w:val="00C769A1"/>
    <w:rsid w:val="00C7796E"/>
    <w:rsid w:val="00C8171B"/>
    <w:rsid w:val="00C81925"/>
    <w:rsid w:val="00C81F96"/>
    <w:rsid w:val="00C82119"/>
    <w:rsid w:val="00C82AAE"/>
    <w:rsid w:val="00C832F2"/>
    <w:rsid w:val="00C843C6"/>
    <w:rsid w:val="00C84632"/>
    <w:rsid w:val="00C84A0E"/>
    <w:rsid w:val="00C84AE3"/>
    <w:rsid w:val="00C858F7"/>
    <w:rsid w:val="00C86C6C"/>
    <w:rsid w:val="00C90202"/>
    <w:rsid w:val="00C90AD6"/>
    <w:rsid w:val="00C90C34"/>
    <w:rsid w:val="00C90C6C"/>
    <w:rsid w:val="00C91936"/>
    <w:rsid w:val="00C91D59"/>
    <w:rsid w:val="00C924AE"/>
    <w:rsid w:val="00C92CFE"/>
    <w:rsid w:val="00C931A4"/>
    <w:rsid w:val="00C94088"/>
    <w:rsid w:val="00C94350"/>
    <w:rsid w:val="00C944C2"/>
    <w:rsid w:val="00C94692"/>
    <w:rsid w:val="00C9489A"/>
    <w:rsid w:val="00C94D1E"/>
    <w:rsid w:val="00C95D0F"/>
    <w:rsid w:val="00C9644D"/>
    <w:rsid w:val="00C966A0"/>
    <w:rsid w:val="00C966C7"/>
    <w:rsid w:val="00C9696A"/>
    <w:rsid w:val="00C96D1C"/>
    <w:rsid w:val="00C97395"/>
    <w:rsid w:val="00CA00AA"/>
    <w:rsid w:val="00CA0254"/>
    <w:rsid w:val="00CA044A"/>
    <w:rsid w:val="00CA2A35"/>
    <w:rsid w:val="00CA2E1C"/>
    <w:rsid w:val="00CA3CEB"/>
    <w:rsid w:val="00CA4AC4"/>
    <w:rsid w:val="00CA5972"/>
    <w:rsid w:val="00CA5A17"/>
    <w:rsid w:val="00CA5D4F"/>
    <w:rsid w:val="00CA5E98"/>
    <w:rsid w:val="00CA608C"/>
    <w:rsid w:val="00CA64ED"/>
    <w:rsid w:val="00CA68CA"/>
    <w:rsid w:val="00CA7A24"/>
    <w:rsid w:val="00CB04B5"/>
    <w:rsid w:val="00CB04DB"/>
    <w:rsid w:val="00CB0738"/>
    <w:rsid w:val="00CB13FB"/>
    <w:rsid w:val="00CB1A05"/>
    <w:rsid w:val="00CB29E5"/>
    <w:rsid w:val="00CB3F68"/>
    <w:rsid w:val="00CB4D74"/>
    <w:rsid w:val="00CB53CB"/>
    <w:rsid w:val="00CB5D52"/>
    <w:rsid w:val="00CB6202"/>
    <w:rsid w:val="00CB6740"/>
    <w:rsid w:val="00CB7313"/>
    <w:rsid w:val="00CB7ABA"/>
    <w:rsid w:val="00CC0374"/>
    <w:rsid w:val="00CC056A"/>
    <w:rsid w:val="00CC05BA"/>
    <w:rsid w:val="00CC08A5"/>
    <w:rsid w:val="00CC0B8E"/>
    <w:rsid w:val="00CC2386"/>
    <w:rsid w:val="00CC2AF3"/>
    <w:rsid w:val="00CC50A9"/>
    <w:rsid w:val="00CC5312"/>
    <w:rsid w:val="00CC59D4"/>
    <w:rsid w:val="00CC6095"/>
    <w:rsid w:val="00CC71C0"/>
    <w:rsid w:val="00CC7341"/>
    <w:rsid w:val="00CC75F6"/>
    <w:rsid w:val="00CC7B40"/>
    <w:rsid w:val="00CD2336"/>
    <w:rsid w:val="00CD25C6"/>
    <w:rsid w:val="00CD2AB8"/>
    <w:rsid w:val="00CD2B08"/>
    <w:rsid w:val="00CD31E3"/>
    <w:rsid w:val="00CD3E10"/>
    <w:rsid w:val="00CD40C3"/>
    <w:rsid w:val="00CD4463"/>
    <w:rsid w:val="00CD4784"/>
    <w:rsid w:val="00CD4CE9"/>
    <w:rsid w:val="00CD63B5"/>
    <w:rsid w:val="00CD6612"/>
    <w:rsid w:val="00CD6E08"/>
    <w:rsid w:val="00CD6FFC"/>
    <w:rsid w:val="00CD7FC4"/>
    <w:rsid w:val="00CE00B7"/>
    <w:rsid w:val="00CE0135"/>
    <w:rsid w:val="00CE0761"/>
    <w:rsid w:val="00CE17BB"/>
    <w:rsid w:val="00CE1BB2"/>
    <w:rsid w:val="00CE1F02"/>
    <w:rsid w:val="00CE1FEA"/>
    <w:rsid w:val="00CE2766"/>
    <w:rsid w:val="00CE2E79"/>
    <w:rsid w:val="00CE3488"/>
    <w:rsid w:val="00CE5CC7"/>
    <w:rsid w:val="00CE643F"/>
    <w:rsid w:val="00CE6923"/>
    <w:rsid w:val="00CE6E55"/>
    <w:rsid w:val="00CE7AD1"/>
    <w:rsid w:val="00CE7BDE"/>
    <w:rsid w:val="00CF02CA"/>
    <w:rsid w:val="00CF03D3"/>
    <w:rsid w:val="00CF0907"/>
    <w:rsid w:val="00CF2302"/>
    <w:rsid w:val="00CF2B18"/>
    <w:rsid w:val="00CF31BB"/>
    <w:rsid w:val="00CF3745"/>
    <w:rsid w:val="00CF38F2"/>
    <w:rsid w:val="00CF3F37"/>
    <w:rsid w:val="00CF405C"/>
    <w:rsid w:val="00CF5107"/>
    <w:rsid w:val="00CF5C3D"/>
    <w:rsid w:val="00CF5F38"/>
    <w:rsid w:val="00CF6A07"/>
    <w:rsid w:val="00CF6A64"/>
    <w:rsid w:val="00CF72CF"/>
    <w:rsid w:val="00CF749A"/>
    <w:rsid w:val="00D00912"/>
    <w:rsid w:val="00D00EB1"/>
    <w:rsid w:val="00D01410"/>
    <w:rsid w:val="00D014FB"/>
    <w:rsid w:val="00D01540"/>
    <w:rsid w:val="00D02463"/>
    <w:rsid w:val="00D027B3"/>
    <w:rsid w:val="00D02D1B"/>
    <w:rsid w:val="00D039C6"/>
    <w:rsid w:val="00D04046"/>
    <w:rsid w:val="00D049E8"/>
    <w:rsid w:val="00D050E7"/>
    <w:rsid w:val="00D0530D"/>
    <w:rsid w:val="00D05703"/>
    <w:rsid w:val="00D06168"/>
    <w:rsid w:val="00D06575"/>
    <w:rsid w:val="00D06875"/>
    <w:rsid w:val="00D07300"/>
    <w:rsid w:val="00D10EFA"/>
    <w:rsid w:val="00D11923"/>
    <w:rsid w:val="00D11E37"/>
    <w:rsid w:val="00D1286F"/>
    <w:rsid w:val="00D13268"/>
    <w:rsid w:val="00D142AC"/>
    <w:rsid w:val="00D14469"/>
    <w:rsid w:val="00D15D68"/>
    <w:rsid w:val="00D15F26"/>
    <w:rsid w:val="00D16E95"/>
    <w:rsid w:val="00D171BB"/>
    <w:rsid w:val="00D176C8"/>
    <w:rsid w:val="00D2123C"/>
    <w:rsid w:val="00D23D3F"/>
    <w:rsid w:val="00D24118"/>
    <w:rsid w:val="00D24254"/>
    <w:rsid w:val="00D2483E"/>
    <w:rsid w:val="00D24A76"/>
    <w:rsid w:val="00D25944"/>
    <w:rsid w:val="00D26388"/>
    <w:rsid w:val="00D26C9D"/>
    <w:rsid w:val="00D27357"/>
    <w:rsid w:val="00D27F57"/>
    <w:rsid w:val="00D301CF"/>
    <w:rsid w:val="00D304D5"/>
    <w:rsid w:val="00D311BE"/>
    <w:rsid w:val="00D31694"/>
    <w:rsid w:val="00D31C42"/>
    <w:rsid w:val="00D31E81"/>
    <w:rsid w:val="00D3250B"/>
    <w:rsid w:val="00D32923"/>
    <w:rsid w:val="00D32EF0"/>
    <w:rsid w:val="00D330F0"/>
    <w:rsid w:val="00D3459D"/>
    <w:rsid w:val="00D34745"/>
    <w:rsid w:val="00D34B2D"/>
    <w:rsid w:val="00D36B6A"/>
    <w:rsid w:val="00D36D25"/>
    <w:rsid w:val="00D40EA2"/>
    <w:rsid w:val="00D41C16"/>
    <w:rsid w:val="00D429FD"/>
    <w:rsid w:val="00D42EA6"/>
    <w:rsid w:val="00D4457D"/>
    <w:rsid w:val="00D451F5"/>
    <w:rsid w:val="00D46E67"/>
    <w:rsid w:val="00D47247"/>
    <w:rsid w:val="00D500D1"/>
    <w:rsid w:val="00D5034A"/>
    <w:rsid w:val="00D50932"/>
    <w:rsid w:val="00D50E89"/>
    <w:rsid w:val="00D510DA"/>
    <w:rsid w:val="00D522A1"/>
    <w:rsid w:val="00D52B6B"/>
    <w:rsid w:val="00D52DF1"/>
    <w:rsid w:val="00D539C2"/>
    <w:rsid w:val="00D559C3"/>
    <w:rsid w:val="00D55DA7"/>
    <w:rsid w:val="00D55F24"/>
    <w:rsid w:val="00D563C6"/>
    <w:rsid w:val="00D56B22"/>
    <w:rsid w:val="00D604E1"/>
    <w:rsid w:val="00D60510"/>
    <w:rsid w:val="00D6082B"/>
    <w:rsid w:val="00D60A1C"/>
    <w:rsid w:val="00D60A2D"/>
    <w:rsid w:val="00D61220"/>
    <w:rsid w:val="00D61D59"/>
    <w:rsid w:val="00D62184"/>
    <w:rsid w:val="00D62263"/>
    <w:rsid w:val="00D624B7"/>
    <w:rsid w:val="00D628F8"/>
    <w:rsid w:val="00D6390F"/>
    <w:rsid w:val="00D63941"/>
    <w:rsid w:val="00D63E16"/>
    <w:rsid w:val="00D641B2"/>
    <w:rsid w:val="00D643E6"/>
    <w:rsid w:val="00D64B2C"/>
    <w:rsid w:val="00D65211"/>
    <w:rsid w:val="00D6537E"/>
    <w:rsid w:val="00D653EB"/>
    <w:rsid w:val="00D66478"/>
    <w:rsid w:val="00D6738D"/>
    <w:rsid w:val="00D701F7"/>
    <w:rsid w:val="00D709BC"/>
    <w:rsid w:val="00D70A3F"/>
    <w:rsid w:val="00D7107E"/>
    <w:rsid w:val="00D722E0"/>
    <w:rsid w:val="00D729C3"/>
    <w:rsid w:val="00D73A88"/>
    <w:rsid w:val="00D73F6F"/>
    <w:rsid w:val="00D75067"/>
    <w:rsid w:val="00D754D9"/>
    <w:rsid w:val="00D760D5"/>
    <w:rsid w:val="00D76325"/>
    <w:rsid w:val="00D76D4E"/>
    <w:rsid w:val="00D77611"/>
    <w:rsid w:val="00D77E9D"/>
    <w:rsid w:val="00D810B9"/>
    <w:rsid w:val="00D81F58"/>
    <w:rsid w:val="00D834E8"/>
    <w:rsid w:val="00D83ACC"/>
    <w:rsid w:val="00D85BA7"/>
    <w:rsid w:val="00D86346"/>
    <w:rsid w:val="00D869C4"/>
    <w:rsid w:val="00D86E85"/>
    <w:rsid w:val="00D87962"/>
    <w:rsid w:val="00D902B2"/>
    <w:rsid w:val="00D90B47"/>
    <w:rsid w:val="00D920B5"/>
    <w:rsid w:val="00D92374"/>
    <w:rsid w:val="00D92717"/>
    <w:rsid w:val="00D933C1"/>
    <w:rsid w:val="00D93F71"/>
    <w:rsid w:val="00D940FB"/>
    <w:rsid w:val="00D95792"/>
    <w:rsid w:val="00D95970"/>
    <w:rsid w:val="00D96E16"/>
    <w:rsid w:val="00D9739C"/>
    <w:rsid w:val="00D977F2"/>
    <w:rsid w:val="00D9782D"/>
    <w:rsid w:val="00D97D7E"/>
    <w:rsid w:val="00DA04F0"/>
    <w:rsid w:val="00DA110A"/>
    <w:rsid w:val="00DA18EF"/>
    <w:rsid w:val="00DA2E5F"/>
    <w:rsid w:val="00DA2FB9"/>
    <w:rsid w:val="00DA37CA"/>
    <w:rsid w:val="00DA38F3"/>
    <w:rsid w:val="00DA38F6"/>
    <w:rsid w:val="00DA3A26"/>
    <w:rsid w:val="00DA6FCB"/>
    <w:rsid w:val="00DA77A2"/>
    <w:rsid w:val="00DA7F44"/>
    <w:rsid w:val="00DB0843"/>
    <w:rsid w:val="00DB27D0"/>
    <w:rsid w:val="00DB286D"/>
    <w:rsid w:val="00DB293C"/>
    <w:rsid w:val="00DB296F"/>
    <w:rsid w:val="00DB2B8C"/>
    <w:rsid w:val="00DB41FB"/>
    <w:rsid w:val="00DB44B6"/>
    <w:rsid w:val="00DB4A45"/>
    <w:rsid w:val="00DB5391"/>
    <w:rsid w:val="00DB58FC"/>
    <w:rsid w:val="00DB6213"/>
    <w:rsid w:val="00DB666E"/>
    <w:rsid w:val="00DC1824"/>
    <w:rsid w:val="00DC2E0A"/>
    <w:rsid w:val="00DC2EA8"/>
    <w:rsid w:val="00DC2EBC"/>
    <w:rsid w:val="00DC348C"/>
    <w:rsid w:val="00DC3A17"/>
    <w:rsid w:val="00DC5079"/>
    <w:rsid w:val="00DC5444"/>
    <w:rsid w:val="00DC60B0"/>
    <w:rsid w:val="00DC6A8F"/>
    <w:rsid w:val="00DC72A3"/>
    <w:rsid w:val="00DC7692"/>
    <w:rsid w:val="00DD06BD"/>
    <w:rsid w:val="00DD07AB"/>
    <w:rsid w:val="00DD09BE"/>
    <w:rsid w:val="00DD0CE3"/>
    <w:rsid w:val="00DD0DDD"/>
    <w:rsid w:val="00DD12D3"/>
    <w:rsid w:val="00DD2423"/>
    <w:rsid w:val="00DD302B"/>
    <w:rsid w:val="00DD3F57"/>
    <w:rsid w:val="00DD4871"/>
    <w:rsid w:val="00DD532A"/>
    <w:rsid w:val="00DD5D02"/>
    <w:rsid w:val="00DD5FD2"/>
    <w:rsid w:val="00DD71D9"/>
    <w:rsid w:val="00DE0328"/>
    <w:rsid w:val="00DE1C8E"/>
    <w:rsid w:val="00DE1F50"/>
    <w:rsid w:val="00DE212C"/>
    <w:rsid w:val="00DE2EAC"/>
    <w:rsid w:val="00DE3174"/>
    <w:rsid w:val="00DE446E"/>
    <w:rsid w:val="00DE6ADC"/>
    <w:rsid w:val="00DE6F60"/>
    <w:rsid w:val="00DE723B"/>
    <w:rsid w:val="00DE7436"/>
    <w:rsid w:val="00DE763B"/>
    <w:rsid w:val="00DE77AD"/>
    <w:rsid w:val="00DE78BB"/>
    <w:rsid w:val="00DE79AF"/>
    <w:rsid w:val="00DE7CB6"/>
    <w:rsid w:val="00DE7F98"/>
    <w:rsid w:val="00DF0813"/>
    <w:rsid w:val="00DF0D39"/>
    <w:rsid w:val="00DF0E7C"/>
    <w:rsid w:val="00DF1021"/>
    <w:rsid w:val="00DF2492"/>
    <w:rsid w:val="00DF33D6"/>
    <w:rsid w:val="00DF3D8B"/>
    <w:rsid w:val="00DF4053"/>
    <w:rsid w:val="00DF4094"/>
    <w:rsid w:val="00DF4B9D"/>
    <w:rsid w:val="00DF4D49"/>
    <w:rsid w:val="00DF4E52"/>
    <w:rsid w:val="00DF526C"/>
    <w:rsid w:val="00DF549B"/>
    <w:rsid w:val="00DF5EDA"/>
    <w:rsid w:val="00DF69E1"/>
    <w:rsid w:val="00DF7CE3"/>
    <w:rsid w:val="00E00351"/>
    <w:rsid w:val="00E00EF3"/>
    <w:rsid w:val="00E0123B"/>
    <w:rsid w:val="00E016DC"/>
    <w:rsid w:val="00E023EE"/>
    <w:rsid w:val="00E02900"/>
    <w:rsid w:val="00E03026"/>
    <w:rsid w:val="00E038C2"/>
    <w:rsid w:val="00E03DC9"/>
    <w:rsid w:val="00E04C52"/>
    <w:rsid w:val="00E06370"/>
    <w:rsid w:val="00E069E7"/>
    <w:rsid w:val="00E0796F"/>
    <w:rsid w:val="00E11CD7"/>
    <w:rsid w:val="00E12253"/>
    <w:rsid w:val="00E131FC"/>
    <w:rsid w:val="00E138B8"/>
    <w:rsid w:val="00E145CA"/>
    <w:rsid w:val="00E15090"/>
    <w:rsid w:val="00E15731"/>
    <w:rsid w:val="00E164B2"/>
    <w:rsid w:val="00E1689C"/>
    <w:rsid w:val="00E17A74"/>
    <w:rsid w:val="00E20002"/>
    <w:rsid w:val="00E20DAE"/>
    <w:rsid w:val="00E2178A"/>
    <w:rsid w:val="00E2258B"/>
    <w:rsid w:val="00E233A7"/>
    <w:rsid w:val="00E235A8"/>
    <w:rsid w:val="00E23F5E"/>
    <w:rsid w:val="00E24438"/>
    <w:rsid w:val="00E249C3"/>
    <w:rsid w:val="00E255D2"/>
    <w:rsid w:val="00E25A26"/>
    <w:rsid w:val="00E25AAE"/>
    <w:rsid w:val="00E25D7F"/>
    <w:rsid w:val="00E25EF2"/>
    <w:rsid w:val="00E260CF"/>
    <w:rsid w:val="00E30E83"/>
    <w:rsid w:val="00E31966"/>
    <w:rsid w:val="00E3311A"/>
    <w:rsid w:val="00E33764"/>
    <w:rsid w:val="00E33C18"/>
    <w:rsid w:val="00E33DEA"/>
    <w:rsid w:val="00E350B8"/>
    <w:rsid w:val="00E35218"/>
    <w:rsid w:val="00E356F8"/>
    <w:rsid w:val="00E35994"/>
    <w:rsid w:val="00E35FD2"/>
    <w:rsid w:val="00E360D3"/>
    <w:rsid w:val="00E36291"/>
    <w:rsid w:val="00E36522"/>
    <w:rsid w:val="00E36A79"/>
    <w:rsid w:val="00E373DF"/>
    <w:rsid w:val="00E375EC"/>
    <w:rsid w:val="00E37D38"/>
    <w:rsid w:val="00E4121A"/>
    <w:rsid w:val="00E41B9E"/>
    <w:rsid w:val="00E4334B"/>
    <w:rsid w:val="00E434DC"/>
    <w:rsid w:val="00E43891"/>
    <w:rsid w:val="00E43BEB"/>
    <w:rsid w:val="00E440F3"/>
    <w:rsid w:val="00E45276"/>
    <w:rsid w:val="00E45946"/>
    <w:rsid w:val="00E45F14"/>
    <w:rsid w:val="00E46306"/>
    <w:rsid w:val="00E479BD"/>
    <w:rsid w:val="00E51BB3"/>
    <w:rsid w:val="00E5332E"/>
    <w:rsid w:val="00E53609"/>
    <w:rsid w:val="00E543AA"/>
    <w:rsid w:val="00E5685B"/>
    <w:rsid w:val="00E57C5D"/>
    <w:rsid w:val="00E6087D"/>
    <w:rsid w:val="00E60AE5"/>
    <w:rsid w:val="00E610F8"/>
    <w:rsid w:val="00E62854"/>
    <w:rsid w:val="00E63A61"/>
    <w:rsid w:val="00E64141"/>
    <w:rsid w:val="00E64C54"/>
    <w:rsid w:val="00E66E26"/>
    <w:rsid w:val="00E66F4B"/>
    <w:rsid w:val="00E6712E"/>
    <w:rsid w:val="00E7086B"/>
    <w:rsid w:val="00E70CE7"/>
    <w:rsid w:val="00E7175E"/>
    <w:rsid w:val="00E71C16"/>
    <w:rsid w:val="00E7279B"/>
    <w:rsid w:val="00E7285A"/>
    <w:rsid w:val="00E73B95"/>
    <w:rsid w:val="00E75834"/>
    <w:rsid w:val="00E759B5"/>
    <w:rsid w:val="00E75D6F"/>
    <w:rsid w:val="00E76CE7"/>
    <w:rsid w:val="00E76D81"/>
    <w:rsid w:val="00E76EF1"/>
    <w:rsid w:val="00E80033"/>
    <w:rsid w:val="00E8051E"/>
    <w:rsid w:val="00E80715"/>
    <w:rsid w:val="00E80D2C"/>
    <w:rsid w:val="00E815CB"/>
    <w:rsid w:val="00E816B6"/>
    <w:rsid w:val="00E81B97"/>
    <w:rsid w:val="00E81E06"/>
    <w:rsid w:val="00E8207F"/>
    <w:rsid w:val="00E821CD"/>
    <w:rsid w:val="00E82299"/>
    <w:rsid w:val="00E824D9"/>
    <w:rsid w:val="00E83247"/>
    <w:rsid w:val="00E833A1"/>
    <w:rsid w:val="00E8381A"/>
    <w:rsid w:val="00E83D03"/>
    <w:rsid w:val="00E83FA0"/>
    <w:rsid w:val="00E843D5"/>
    <w:rsid w:val="00E853DF"/>
    <w:rsid w:val="00E85D93"/>
    <w:rsid w:val="00E86C45"/>
    <w:rsid w:val="00E87318"/>
    <w:rsid w:val="00E877DD"/>
    <w:rsid w:val="00E90542"/>
    <w:rsid w:val="00E90856"/>
    <w:rsid w:val="00E92CD0"/>
    <w:rsid w:val="00E92CEA"/>
    <w:rsid w:val="00E92FCC"/>
    <w:rsid w:val="00E931D2"/>
    <w:rsid w:val="00E93399"/>
    <w:rsid w:val="00E9430C"/>
    <w:rsid w:val="00E94C67"/>
    <w:rsid w:val="00E95353"/>
    <w:rsid w:val="00E958FD"/>
    <w:rsid w:val="00E9596F"/>
    <w:rsid w:val="00E9623F"/>
    <w:rsid w:val="00E963A5"/>
    <w:rsid w:val="00E967EA"/>
    <w:rsid w:val="00E96B66"/>
    <w:rsid w:val="00E975B3"/>
    <w:rsid w:val="00E979B7"/>
    <w:rsid w:val="00EA0AE2"/>
    <w:rsid w:val="00EA145E"/>
    <w:rsid w:val="00EA196D"/>
    <w:rsid w:val="00EA1F25"/>
    <w:rsid w:val="00EA1FFB"/>
    <w:rsid w:val="00EA26E5"/>
    <w:rsid w:val="00EA28F4"/>
    <w:rsid w:val="00EA295B"/>
    <w:rsid w:val="00EA2A73"/>
    <w:rsid w:val="00EA3496"/>
    <w:rsid w:val="00EA364D"/>
    <w:rsid w:val="00EA367A"/>
    <w:rsid w:val="00EA36A4"/>
    <w:rsid w:val="00EA3D8F"/>
    <w:rsid w:val="00EA4ADC"/>
    <w:rsid w:val="00EA528F"/>
    <w:rsid w:val="00EA5DF0"/>
    <w:rsid w:val="00EA681B"/>
    <w:rsid w:val="00EA71DF"/>
    <w:rsid w:val="00EA76BB"/>
    <w:rsid w:val="00EA77A1"/>
    <w:rsid w:val="00EA7C38"/>
    <w:rsid w:val="00EA7EFE"/>
    <w:rsid w:val="00EB0BEC"/>
    <w:rsid w:val="00EB0EE7"/>
    <w:rsid w:val="00EB14E1"/>
    <w:rsid w:val="00EB14E5"/>
    <w:rsid w:val="00EB18F1"/>
    <w:rsid w:val="00EB1A51"/>
    <w:rsid w:val="00EB2007"/>
    <w:rsid w:val="00EB26B9"/>
    <w:rsid w:val="00EB2D16"/>
    <w:rsid w:val="00EB2ECF"/>
    <w:rsid w:val="00EB334D"/>
    <w:rsid w:val="00EB3DA1"/>
    <w:rsid w:val="00EB5CE5"/>
    <w:rsid w:val="00EB67CB"/>
    <w:rsid w:val="00EB6D1B"/>
    <w:rsid w:val="00EB6D85"/>
    <w:rsid w:val="00EB6F26"/>
    <w:rsid w:val="00EC0245"/>
    <w:rsid w:val="00EC02B8"/>
    <w:rsid w:val="00EC033F"/>
    <w:rsid w:val="00EC0B0E"/>
    <w:rsid w:val="00EC12F1"/>
    <w:rsid w:val="00EC2672"/>
    <w:rsid w:val="00EC2F83"/>
    <w:rsid w:val="00EC3223"/>
    <w:rsid w:val="00EC39D0"/>
    <w:rsid w:val="00EC578E"/>
    <w:rsid w:val="00EC6096"/>
    <w:rsid w:val="00EC632B"/>
    <w:rsid w:val="00EC68B4"/>
    <w:rsid w:val="00ED0A0C"/>
    <w:rsid w:val="00ED0A88"/>
    <w:rsid w:val="00ED1C03"/>
    <w:rsid w:val="00ED2017"/>
    <w:rsid w:val="00ED2648"/>
    <w:rsid w:val="00ED3359"/>
    <w:rsid w:val="00ED3A71"/>
    <w:rsid w:val="00ED3F12"/>
    <w:rsid w:val="00ED409F"/>
    <w:rsid w:val="00ED463B"/>
    <w:rsid w:val="00ED467F"/>
    <w:rsid w:val="00ED4AD6"/>
    <w:rsid w:val="00ED4B53"/>
    <w:rsid w:val="00ED4C0B"/>
    <w:rsid w:val="00ED5DE3"/>
    <w:rsid w:val="00ED61E7"/>
    <w:rsid w:val="00ED634A"/>
    <w:rsid w:val="00ED7B83"/>
    <w:rsid w:val="00ED7DE1"/>
    <w:rsid w:val="00EE0D9E"/>
    <w:rsid w:val="00EE1DC1"/>
    <w:rsid w:val="00EE2175"/>
    <w:rsid w:val="00EE2843"/>
    <w:rsid w:val="00EE32CC"/>
    <w:rsid w:val="00EE3371"/>
    <w:rsid w:val="00EE34E2"/>
    <w:rsid w:val="00EE3EF7"/>
    <w:rsid w:val="00EE455A"/>
    <w:rsid w:val="00EE4C23"/>
    <w:rsid w:val="00EE52B6"/>
    <w:rsid w:val="00EF031E"/>
    <w:rsid w:val="00EF083C"/>
    <w:rsid w:val="00EF15F3"/>
    <w:rsid w:val="00EF1905"/>
    <w:rsid w:val="00EF1BA2"/>
    <w:rsid w:val="00EF3297"/>
    <w:rsid w:val="00EF3BCA"/>
    <w:rsid w:val="00EF40D6"/>
    <w:rsid w:val="00EF54E4"/>
    <w:rsid w:val="00EF68BB"/>
    <w:rsid w:val="00EF75DC"/>
    <w:rsid w:val="00EF7724"/>
    <w:rsid w:val="00F0078A"/>
    <w:rsid w:val="00F008BA"/>
    <w:rsid w:val="00F00B59"/>
    <w:rsid w:val="00F00C7B"/>
    <w:rsid w:val="00F01124"/>
    <w:rsid w:val="00F02CBE"/>
    <w:rsid w:val="00F03027"/>
    <w:rsid w:val="00F0353D"/>
    <w:rsid w:val="00F04BF1"/>
    <w:rsid w:val="00F05756"/>
    <w:rsid w:val="00F0578F"/>
    <w:rsid w:val="00F07C42"/>
    <w:rsid w:val="00F07CD6"/>
    <w:rsid w:val="00F07E5D"/>
    <w:rsid w:val="00F10134"/>
    <w:rsid w:val="00F10948"/>
    <w:rsid w:val="00F119C4"/>
    <w:rsid w:val="00F11A43"/>
    <w:rsid w:val="00F11AAA"/>
    <w:rsid w:val="00F12629"/>
    <w:rsid w:val="00F12C23"/>
    <w:rsid w:val="00F13EA3"/>
    <w:rsid w:val="00F15450"/>
    <w:rsid w:val="00F154DB"/>
    <w:rsid w:val="00F16D78"/>
    <w:rsid w:val="00F16FD2"/>
    <w:rsid w:val="00F172CF"/>
    <w:rsid w:val="00F2202C"/>
    <w:rsid w:val="00F22F48"/>
    <w:rsid w:val="00F236EB"/>
    <w:rsid w:val="00F24CC4"/>
    <w:rsid w:val="00F251CF"/>
    <w:rsid w:val="00F2537D"/>
    <w:rsid w:val="00F25CA4"/>
    <w:rsid w:val="00F25FE4"/>
    <w:rsid w:val="00F262FB"/>
    <w:rsid w:val="00F27053"/>
    <w:rsid w:val="00F27077"/>
    <w:rsid w:val="00F275A2"/>
    <w:rsid w:val="00F27875"/>
    <w:rsid w:val="00F27B09"/>
    <w:rsid w:val="00F30051"/>
    <w:rsid w:val="00F30315"/>
    <w:rsid w:val="00F30B75"/>
    <w:rsid w:val="00F30EBB"/>
    <w:rsid w:val="00F31392"/>
    <w:rsid w:val="00F324E7"/>
    <w:rsid w:val="00F328DE"/>
    <w:rsid w:val="00F32AFD"/>
    <w:rsid w:val="00F32B4C"/>
    <w:rsid w:val="00F331EC"/>
    <w:rsid w:val="00F35592"/>
    <w:rsid w:val="00F36C18"/>
    <w:rsid w:val="00F370B4"/>
    <w:rsid w:val="00F37AAC"/>
    <w:rsid w:val="00F40C91"/>
    <w:rsid w:val="00F40E77"/>
    <w:rsid w:val="00F4109E"/>
    <w:rsid w:val="00F41703"/>
    <w:rsid w:val="00F419BF"/>
    <w:rsid w:val="00F42C36"/>
    <w:rsid w:val="00F436B3"/>
    <w:rsid w:val="00F43A87"/>
    <w:rsid w:val="00F43B83"/>
    <w:rsid w:val="00F44585"/>
    <w:rsid w:val="00F44EB3"/>
    <w:rsid w:val="00F455E4"/>
    <w:rsid w:val="00F45DF9"/>
    <w:rsid w:val="00F4634B"/>
    <w:rsid w:val="00F46E0C"/>
    <w:rsid w:val="00F50D8E"/>
    <w:rsid w:val="00F51201"/>
    <w:rsid w:val="00F524BA"/>
    <w:rsid w:val="00F533AA"/>
    <w:rsid w:val="00F534F4"/>
    <w:rsid w:val="00F53802"/>
    <w:rsid w:val="00F53A14"/>
    <w:rsid w:val="00F54303"/>
    <w:rsid w:val="00F54CAD"/>
    <w:rsid w:val="00F54D6B"/>
    <w:rsid w:val="00F55796"/>
    <w:rsid w:val="00F55D5B"/>
    <w:rsid w:val="00F561E8"/>
    <w:rsid w:val="00F564BC"/>
    <w:rsid w:val="00F56932"/>
    <w:rsid w:val="00F56FE2"/>
    <w:rsid w:val="00F571FE"/>
    <w:rsid w:val="00F57205"/>
    <w:rsid w:val="00F57438"/>
    <w:rsid w:val="00F575C0"/>
    <w:rsid w:val="00F575D4"/>
    <w:rsid w:val="00F57604"/>
    <w:rsid w:val="00F60156"/>
    <w:rsid w:val="00F61F2A"/>
    <w:rsid w:val="00F622C3"/>
    <w:rsid w:val="00F62EAA"/>
    <w:rsid w:val="00F63638"/>
    <w:rsid w:val="00F64C62"/>
    <w:rsid w:val="00F6532F"/>
    <w:rsid w:val="00F6584D"/>
    <w:rsid w:val="00F66CCD"/>
    <w:rsid w:val="00F70E53"/>
    <w:rsid w:val="00F72DF6"/>
    <w:rsid w:val="00F73632"/>
    <w:rsid w:val="00F73904"/>
    <w:rsid w:val="00F74FA0"/>
    <w:rsid w:val="00F758DB"/>
    <w:rsid w:val="00F75E1B"/>
    <w:rsid w:val="00F76672"/>
    <w:rsid w:val="00F772F6"/>
    <w:rsid w:val="00F77FE8"/>
    <w:rsid w:val="00F80402"/>
    <w:rsid w:val="00F81D1F"/>
    <w:rsid w:val="00F82018"/>
    <w:rsid w:val="00F82094"/>
    <w:rsid w:val="00F821AB"/>
    <w:rsid w:val="00F8322F"/>
    <w:rsid w:val="00F85A0E"/>
    <w:rsid w:val="00F85E2F"/>
    <w:rsid w:val="00F864EB"/>
    <w:rsid w:val="00F871B7"/>
    <w:rsid w:val="00F90013"/>
    <w:rsid w:val="00F90A08"/>
    <w:rsid w:val="00F9121A"/>
    <w:rsid w:val="00F9159F"/>
    <w:rsid w:val="00F91B22"/>
    <w:rsid w:val="00F92715"/>
    <w:rsid w:val="00F92894"/>
    <w:rsid w:val="00F9291F"/>
    <w:rsid w:val="00F95565"/>
    <w:rsid w:val="00F96479"/>
    <w:rsid w:val="00F977B4"/>
    <w:rsid w:val="00F97F33"/>
    <w:rsid w:val="00FA0CDF"/>
    <w:rsid w:val="00FA215B"/>
    <w:rsid w:val="00FA3051"/>
    <w:rsid w:val="00FA3B19"/>
    <w:rsid w:val="00FA42DA"/>
    <w:rsid w:val="00FA49E5"/>
    <w:rsid w:val="00FA5B48"/>
    <w:rsid w:val="00FA5FED"/>
    <w:rsid w:val="00FA656E"/>
    <w:rsid w:val="00FA6772"/>
    <w:rsid w:val="00FA6916"/>
    <w:rsid w:val="00FA71E8"/>
    <w:rsid w:val="00FA745B"/>
    <w:rsid w:val="00FA787C"/>
    <w:rsid w:val="00FA7BE3"/>
    <w:rsid w:val="00FB089E"/>
    <w:rsid w:val="00FB08E1"/>
    <w:rsid w:val="00FB0CDB"/>
    <w:rsid w:val="00FB0F61"/>
    <w:rsid w:val="00FB1D21"/>
    <w:rsid w:val="00FB2057"/>
    <w:rsid w:val="00FB2A67"/>
    <w:rsid w:val="00FB33BF"/>
    <w:rsid w:val="00FB3596"/>
    <w:rsid w:val="00FB3CC8"/>
    <w:rsid w:val="00FB43C2"/>
    <w:rsid w:val="00FB4620"/>
    <w:rsid w:val="00FB4666"/>
    <w:rsid w:val="00FB531C"/>
    <w:rsid w:val="00FB5927"/>
    <w:rsid w:val="00FC1173"/>
    <w:rsid w:val="00FC153E"/>
    <w:rsid w:val="00FC1779"/>
    <w:rsid w:val="00FC1BF4"/>
    <w:rsid w:val="00FC21D5"/>
    <w:rsid w:val="00FC2AB2"/>
    <w:rsid w:val="00FC2BE6"/>
    <w:rsid w:val="00FC2F9B"/>
    <w:rsid w:val="00FC2FA6"/>
    <w:rsid w:val="00FC30AA"/>
    <w:rsid w:val="00FC3123"/>
    <w:rsid w:val="00FC3564"/>
    <w:rsid w:val="00FC3E38"/>
    <w:rsid w:val="00FC40FB"/>
    <w:rsid w:val="00FC600C"/>
    <w:rsid w:val="00FC603A"/>
    <w:rsid w:val="00FC653E"/>
    <w:rsid w:val="00FC6F90"/>
    <w:rsid w:val="00FC7B96"/>
    <w:rsid w:val="00FD0511"/>
    <w:rsid w:val="00FD0619"/>
    <w:rsid w:val="00FD0672"/>
    <w:rsid w:val="00FD0C93"/>
    <w:rsid w:val="00FD1117"/>
    <w:rsid w:val="00FD1287"/>
    <w:rsid w:val="00FD13B7"/>
    <w:rsid w:val="00FD21EB"/>
    <w:rsid w:val="00FD37E7"/>
    <w:rsid w:val="00FD388C"/>
    <w:rsid w:val="00FD3A9C"/>
    <w:rsid w:val="00FD417C"/>
    <w:rsid w:val="00FD455F"/>
    <w:rsid w:val="00FD5233"/>
    <w:rsid w:val="00FD5466"/>
    <w:rsid w:val="00FD5F36"/>
    <w:rsid w:val="00FD6C0E"/>
    <w:rsid w:val="00FD6C91"/>
    <w:rsid w:val="00FD74F3"/>
    <w:rsid w:val="00FD7D7C"/>
    <w:rsid w:val="00FE00CA"/>
    <w:rsid w:val="00FE05C6"/>
    <w:rsid w:val="00FE28A7"/>
    <w:rsid w:val="00FE29C9"/>
    <w:rsid w:val="00FE34BD"/>
    <w:rsid w:val="00FE36E0"/>
    <w:rsid w:val="00FE4966"/>
    <w:rsid w:val="00FE4B45"/>
    <w:rsid w:val="00FE526F"/>
    <w:rsid w:val="00FE7FDA"/>
    <w:rsid w:val="00FF0A55"/>
    <w:rsid w:val="00FF0EBD"/>
    <w:rsid w:val="00FF111E"/>
    <w:rsid w:val="00FF18A7"/>
    <w:rsid w:val="00FF2D63"/>
    <w:rsid w:val="00FF32AE"/>
    <w:rsid w:val="00FF563E"/>
    <w:rsid w:val="00FF571F"/>
    <w:rsid w:val="00FF5BBC"/>
    <w:rsid w:val="00FF6285"/>
    <w:rsid w:val="00FF6330"/>
    <w:rsid w:val="00FF6DD6"/>
    <w:rsid w:val="00FF6E0A"/>
    <w:rsid w:val="00FF7375"/>
    <w:rsid w:val="00FF73BB"/>
    <w:rsid w:val="00FF7708"/>
    <w:rsid w:val="00FF7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CA8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A2D51"/>
    <w:pPr>
      <w:spacing w:after="0" w:line="240" w:lineRule="auto"/>
    </w:pPr>
    <w:rPr>
      <w:sz w:val="24"/>
      <w:szCs w:val="24"/>
    </w:rPr>
  </w:style>
  <w:style w:type="paragraph" w:styleId="Heading1">
    <w:name w:val="heading 1"/>
    <w:basedOn w:val="Normal"/>
    <w:link w:val="Heading1Char"/>
    <w:uiPriority w:val="9"/>
    <w:qFormat/>
    <w:rsid w:val="007F46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438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46730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46730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46730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46730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A35376"/>
    <w:rPr>
      <w:sz w:val="20"/>
      <w:szCs w:val="20"/>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naisf">
    <w:name w:val="naisf"/>
    <w:basedOn w:val="Normal"/>
    <w:rsid w:val="00356F96"/>
    <w:pPr>
      <w:spacing w:before="100" w:beforeAutospacing="1" w:after="100" w:afterAutospacing="1"/>
    </w:pPr>
  </w:style>
  <w:style w:type="paragraph" w:customStyle="1" w:styleId="nais1">
    <w:name w:val="nais1"/>
    <w:basedOn w:val="Normal"/>
    <w:rsid w:val="00356F96"/>
    <w:pPr>
      <w:spacing w:before="100" w:beforeAutospacing="1" w:after="100" w:afterAutospacing="1"/>
    </w:pPr>
  </w:style>
  <w:style w:type="character" w:customStyle="1" w:styleId="Heading1Char">
    <w:name w:val="Heading 1 Char"/>
    <w:basedOn w:val="DefaultParagraphFont"/>
    <w:link w:val="Heading1"/>
    <w:uiPriority w:val="9"/>
    <w:rsid w:val="007F4628"/>
    <w:rPr>
      <w:b/>
      <w:bCs/>
      <w:kern w:val="36"/>
      <w:sz w:val="48"/>
      <w:szCs w:val="48"/>
    </w:rPr>
  </w:style>
  <w:style w:type="table" w:styleId="TableGrid">
    <w:name w:val="Table Grid"/>
    <w:basedOn w:val="TableNormal"/>
    <w:uiPriority w:val="39"/>
    <w:rsid w:val="008F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066054"/>
    <w:pPr>
      <w:spacing w:line="360" w:lineRule="auto"/>
      <w:ind w:firstLine="300"/>
    </w:pPr>
    <w:rPr>
      <w:color w:val="414142"/>
      <w:sz w:val="20"/>
      <w:szCs w:val="20"/>
    </w:rPr>
  </w:style>
  <w:style w:type="character" w:customStyle="1" w:styleId="apple-converted-space">
    <w:name w:val="apple-converted-space"/>
    <w:basedOn w:val="DefaultParagraphFont"/>
    <w:rsid w:val="00E92FCC"/>
  </w:style>
  <w:style w:type="paragraph" w:styleId="Revision">
    <w:name w:val="Revision"/>
    <w:hidden/>
    <w:uiPriority w:val="99"/>
    <w:semiHidden/>
    <w:rsid w:val="00C8171B"/>
    <w:pPr>
      <w:spacing w:after="0" w:line="240" w:lineRule="auto"/>
    </w:pPr>
    <w:rPr>
      <w:sz w:val="24"/>
      <w:szCs w:val="24"/>
    </w:rPr>
  </w:style>
  <w:style w:type="character" w:customStyle="1" w:styleId="Heading2Char">
    <w:name w:val="Heading 2 Char"/>
    <w:basedOn w:val="DefaultParagraphFont"/>
    <w:link w:val="Heading2"/>
    <w:uiPriority w:val="9"/>
    <w:semiHidden/>
    <w:rsid w:val="008438C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H&amp;P List Paragraph Char"/>
    <w:link w:val="ListParagraph"/>
    <w:uiPriority w:val="34"/>
    <w:locked/>
    <w:rsid w:val="0070767E"/>
    <w:rPr>
      <w:rFonts w:eastAsiaTheme="minorHAnsi" w:cstheme="minorBidi"/>
      <w:sz w:val="24"/>
      <w:lang w:eastAsia="en-US"/>
    </w:rPr>
  </w:style>
  <w:style w:type="character" w:customStyle="1" w:styleId="hps">
    <w:name w:val="hps"/>
    <w:uiPriority w:val="99"/>
    <w:rsid w:val="00516F3C"/>
  </w:style>
  <w:style w:type="paragraph" w:styleId="DocumentMap">
    <w:name w:val="Document Map"/>
    <w:basedOn w:val="Normal"/>
    <w:link w:val="DocumentMapChar"/>
    <w:uiPriority w:val="99"/>
    <w:semiHidden/>
    <w:unhideWhenUsed/>
    <w:rsid w:val="002143FD"/>
    <w:rPr>
      <w:rFonts w:ascii="Tahoma" w:eastAsia="ヒラギノ角ゴ Pro W3" w:hAnsi="Tahoma" w:cs="Tahoma"/>
      <w:color w:val="000000"/>
      <w:sz w:val="16"/>
      <w:szCs w:val="16"/>
      <w:lang w:eastAsia="en-US"/>
    </w:rPr>
  </w:style>
  <w:style w:type="character" w:customStyle="1" w:styleId="DocumentMapChar">
    <w:name w:val="Document Map Char"/>
    <w:basedOn w:val="DefaultParagraphFont"/>
    <w:link w:val="DocumentMap"/>
    <w:uiPriority w:val="99"/>
    <w:semiHidden/>
    <w:rsid w:val="002143FD"/>
    <w:rPr>
      <w:rFonts w:ascii="Tahoma" w:eastAsia="ヒラギノ角ゴ Pro W3" w:hAnsi="Tahoma" w:cs="Tahoma"/>
      <w:color w:val="000000"/>
      <w:sz w:val="16"/>
      <w:szCs w:val="16"/>
      <w:lang w:eastAsia="en-US"/>
    </w:rPr>
  </w:style>
  <w:style w:type="paragraph" w:customStyle="1" w:styleId="Default">
    <w:name w:val="Default"/>
    <w:uiPriority w:val="99"/>
    <w:rsid w:val="002143FD"/>
    <w:pPr>
      <w:autoSpaceDE w:val="0"/>
      <w:autoSpaceDN w:val="0"/>
      <w:adjustRightInd w:val="0"/>
      <w:spacing w:after="0" w:line="240" w:lineRule="auto"/>
    </w:pPr>
    <w:rPr>
      <w:rFonts w:eastAsia="MS Mincho"/>
      <w:color w:val="000000"/>
      <w:sz w:val="24"/>
      <w:szCs w:val="24"/>
      <w:lang w:eastAsia="ja-JP"/>
    </w:rPr>
  </w:style>
  <w:style w:type="character" w:styleId="BookTitle">
    <w:name w:val="Book Title"/>
    <w:qFormat/>
    <w:rsid w:val="008E68DC"/>
    <w:rPr>
      <w:b/>
      <w:bCs/>
      <w:smallCaps/>
      <w:spacing w:val="5"/>
    </w:rPr>
  </w:style>
  <w:style w:type="paragraph" w:styleId="EndnoteText">
    <w:name w:val="endnote text"/>
    <w:basedOn w:val="Normal"/>
    <w:link w:val="EndnoteTextChar"/>
    <w:uiPriority w:val="99"/>
    <w:unhideWhenUsed/>
    <w:rsid w:val="008E68DC"/>
    <w:rPr>
      <w:rFonts w:ascii="Calibri" w:eastAsia="ヒラギノ角ゴ Pro W3" w:hAnsi="Calibri"/>
      <w:color w:val="000000"/>
      <w:sz w:val="20"/>
      <w:szCs w:val="20"/>
      <w:lang w:eastAsia="en-US"/>
    </w:rPr>
  </w:style>
  <w:style w:type="character" w:customStyle="1" w:styleId="EndnoteTextChar">
    <w:name w:val="Endnote Text Char"/>
    <w:basedOn w:val="DefaultParagraphFont"/>
    <w:link w:val="EndnoteText"/>
    <w:uiPriority w:val="99"/>
    <w:rsid w:val="008E68DC"/>
    <w:rPr>
      <w:rFonts w:ascii="Calibri" w:eastAsia="ヒラギノ角ゴ Pro W3" w:hAnsi="Calibri"/>
      <w:color w:val="00000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A2D51"/>
    <w:pPr>
      <w:spacing w:after="0" w:line="240" w:lineRule="auto"/>
    </w:pPr>
    <w:rPr>
      <w:sz w:val="24"/>
      <w:szCs w:val="24"/>
    </w:rPr>
  </w:style>
  <w:style w:type="paragraph" w:styleId="Heading1">
    <w:name w:val="heading 1"/>
    <w:basedOn w:val="Normal"/>
    <w:link w:val="Heading1Char"/>
    <w:uiPriority w:val="9"/>
    <w:qFormat/>
    <w:rsid w:val="007F462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438C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46730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46730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46730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46730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A35376"/>
    <w:rPr>
      <w:sz w:val="20"/>
      <w:szCs w:val="20"/>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naisf">
    <w:name w:val="naisf"/>
    <w:basedOn w:val="Normal"/>
    <w:rsid w:val="00356F96"/>
    <w:pPr>
      <w:spacing w:before="100" w:beforeAutospacing="1" w:after="100" w:afterAutospacing="1"/>
    </w:pPr>
  </w:style>
  <w:style w:type="paragraph" w:customStyle="1" w:styleId="nais1">
    <w:name w:val="nais1"/>
    <w:basedOn w:val="Normal"/>
    <w:rsid w:val="00356F96"/>
    <w:pPr>
      <w:spacing w:before="100" w:beforeAutospacing="1" w:after="100" w:afterAutospacing="1"/>
    </w:pPr>
  </w:style>
  <w:style w:type="character" w:customStyle="1" w:styleId="Heading1Char">
    <w:name w:val="Heading 1 Char"/>
    <w:basedOn w:val="DefaultParagraphFont"/>
    <w:link w:val="Heading1"/>
    <w:uiPriority w:val="9"/>
    <w:rsid w:val="007F4628"/>
    <w:rPr>
      <w:b/>
      <w:bCs/>
      <w:kern w:val="36"/>
      <w:sz w:val="48"/>
      <w:szCs w:val="48"/>
    </w:rPr>
  </w:style>
  <w:style w:type="table" w:styleId="TableGrid">
    <w:name w:val="Table Grid"/>
    <w:basedOn w:val="TableNormal"/>
    <w:uiPriority w:val="39"/>
    <w:rsid w:val="008F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066054"/>
    <w:pPr>
      <w:spacing w:line="360" w:lineRule="auto"/>
      <w:ind w:firstLine="300"/>
    </w:pPr>
    <w:rPr>
      <w:color w:val="414142"/>
      <w:sz w:val="20"/>
      <w:szCs w:val="20"/>
    </w:rPr>
  </w:style>
  <w:style w:type="character" w:customStyle="1" w:styleId="apple-converted-space">
    <w:name w:val="apple-converted-space"/>
    <w:basedOn w:val="DefaultParagraphFont"/>
    <w:rsid w:val="00E92FCC"/>
  </w:style>
  <w:style w:type="paragraph" w:styleId="Revision">
    <w:name w:val="Revision"/>
    <w:hidden/>
    <w:uiPriority w:val="99"/>
    <w:semiHidden/>
    <w:rsid w:val="00C8171B"/>
    <w:pPr>
      <w:spacing w:after="0" w:line="240" w:lineRule="auto"/>
    </w:pPr>
    <w:rPr>
      <w:sz w:val="24"/>
      <w:szCs w:val="24"/>
    </w:rPr>
  </w:style>
  <w:style w:type="character" w:customStyle="1" w:styleId="Heading2Char">
    <w:name w:val="Heading 2 Char"/>
    <w:basedOn w:val="DefaultParagraphFont"/>
    <w:link w:val="Heading2"/>
    <w:uiPriority w:val="9"/>
    <w:semiHidden/>
    <w:rsid w:val="008438C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H&amp;P List Paragraph Char"/>
    <w:link w:val="ListParagraph"/>
    <w:uiPriority w:val="34"/>
    <w:locked/>
    <w:rsid w:val="0070767E"/>
    <w:rPr>
      <w:rFonts w:eastAsiaTheme="minorHAnsi" w:cstheme="minorBidi"/>
      <w:sz w:val="24"/>
      <w:lang w:eastAsia="en-US"/>
    </w:rPr>
  </w:style>
  <w:style w:type="character" w:customStyle="1" w:styleId="hps">
    <w:name w:val="hps"/>
    <w:uiPriority w:val="99"/>
    <w:rsid w:val="00516F3C"/>
  </w:style>
  <w:style w:type="paragraph" w:styleId="DocumentMap">
    <w:name w:val="Document Map"/>
    <w:basedOn w:val="Normal"/>
    <w:link w:val="DocumentMapChar"/>
    <w:uiPriority w:val="99"/>
    <w:semiHidden/>
    <w:unhideWhenUsed/>
    <w:rsid w:val="002143FD"/>
    <w:rPr>
      <w:rFonts w:ascii="Tahoma" w:eastAsia="ヒラギノ角ゴ Pro W3" w:hAnsi="Tahoma" w:cs="Tahoma"/>
      <w:color w:val="000000"/>
      <w:sz w:val="16"/>
      <w:szCs w:val="16"/>
      <w:lang w:eastAsia="en-US"/>
    </w:rPr>
  </w:style>
  <w:style w:type="character" w:customStyle="1" w:styleId="DocumentMapChar">
    <w:name w:val="Document Map Char"/>
    <w:basedOn w:val="DefaultParagraphFont"/>
    <w:link w:val="DocumentMap"/>
    <w:uiPriority w:val="99"/>
    <w:semiHidden/>
    <w:rsid w:val="002143FD"/>
    <w:rPr>
      <w:rFonts w:ascii="Tahoma" w:eastAsia="ヒラギノ角ゴ Pro W3" w:hAnsi="Tahoma" w:cs="Tahoma"/>
      <w:color w:val="000000"/>
      <w:sz w:val="16"/>
      <w:szCs w:val="16"/>
      <w:lang w:eastAsia="en-US"/>
    </w:rPr>
  </w:style>
  <w:style w:type="paragraph" w:customStyle="1" w:styleId="Default">
    <w:name w:val="Default"/>
    <w:uiPriority w:val="99"/>
    <w:rsid w:val="002143FD"/>
    <w:pPr>
      <w:autoSpaceDE w:val="0"/>
      <w:autoSpaceDN w:val="0"/>
      <w:adjustRightInd w:val="0"/>
      <w:spacing w:after="0" w:line="240" w:lineRule="auto"/>
    </w:pPr>
    <w:rPr>
      <w:rFonts w:eastAsia="MS Mincho"/>
      <w:color w:val="000000"/>
      <w:sz w:val="24"/>
      <w:szCs w:val="24"/>
      <w:lang w:eastAsia="ja-JP"/>
    </w:rPr>
  </w:style>
  <w:style w:type="character" w:styleId="BookTitle">
    <w:name w:val="Book Title"/>
    <w:qFormat/>
    <w:rsid w:val="008E68DC"/>
    <w:rPr>
      <w:b/>
      <w:bCs/>
      <w:smallCaps/>
      <w:spacing w:val="5"/>
    </w:rPr>
  </w:style>
  <w:style w:type="paragraph" w:styleId="EndnoteText">
    <w:name w:val="endnote text"/>
    <w:basedOn w:val="Normal"/>
    <w:link w:val="EndnoteTextChar"/>
    <w:uiPriority w:val="99"/>
    <w:unhideWhenUsed/>
    <w:rsid w:val="008E68DC"/>
    <w:rPr>
      <w:rFonts w:ascii="Calibri" w:eastAsia="ヒラギノ角ゴ Pro W3" w:hAnsi="Calibri"/>
      <w:color w:val="000000"/>
      <w:sz w:val="20"/>
      <w:szCs w:val="20"/>
      <w:lang w:eastAsia="en-US"/>
    </w:rPr>
  </w:style>
  <w:style w:type="character" w:customStyle="1" w:styleId="EndnoteTextChar">
    <w:name w:val="Endnote Text Char"/>
    <w:basedOn w:val="DefaultParagraphFont"/>
    <w:link w:val="EndnoteText"/>
    <w:uiPriority w:val="99"/>
    <w:rsid w:val="008E68DC"/>
    <w:rPr>
      <w:rFonts w:ascii="Calibri" w:eastAsia="ヒラギノ角ゴ Pro W3" w:hAnsi="Calibri"/>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558">
      <w:bodyDiv w:val="1"/>
      <w:marLeft w:val="0"/>
      <w:marRight w:val="0"/>
      <w:marTop w:val="0"/>
      <w:marBottom w:val="0"/>
      <w:divBdr>
        <w:top w:val="none" w:sz="0" w:space="0" w:color="auto"/>
        <w:left w:val="none" w:sz="0" w:space="0" w:color="auto"/>
        <w:bottom w:val="none" w:sz="0" w:space="0" w:color="auto"/>
        <w:right w:val="none" w:sz="0" w:space="0" w:color="auto"/>
      </w:divBdr>
    </w:div>
    <w:div w:id="62071694">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849374420">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047293346">
      <w:bodyDiv w:val="1"/>
      <w:marLeft w:val="0"/>
      <w:marRight w:val="0"/>
      <w:marTop w:val="0"/>
      <w:marBottom w:val="0"/>
      <w:divBdr>
        <w:top w:val="none" w:sz="0" w:space="0" w:color="auto"/>
        <w:left w:val="none" w:sz="0" w:space="0" w:color="auto"/>
        <w:bottom w:val="none" w:sz="0" w:space="0" w:color="auto"/>
        <w:right w:val="none" w:sz="0" w:space="0" w:color="auto"/>
      </w:divBdr>
    </w:div>
    <w:div w:id="1287199299">
      <w:bodyDiv w:val="1"/>
      <w:marLeft w:val="0"/>
      <w:marRight w:val="0"/>
      <w:marTop w:val="0"/>
      <w:marBottom w:val="0"/>
      <w:divBdr>
        <w:top w:val="none" w:sz="0" w:space="0" w:color="auto"/>
        <w:left w:val="none" w:sz="0" w:space="0" w:color="auto"/>
        <w:bottom w:val="none" w:sz="0" w:space="0" w:color="auto"/>
        <w:right w:val="none" w:sz="0" w:space="0" w:color="auto"/>
      </w:divBdr>
      <w:divsChild>
        <w:div w:id="1674986606">
          <w:marLeft w:val="0"/>
          <w:marRight w:val="0"/>
          <w:marTop w:val="0"/>
          <w:marBottom w:val="0"/>
          <w:divBdr>
            <w:top w:val="none" w:sz="0" w:space="0" w:color="auto"/>
            <w:left w:val="none" w:sz="0" w:space="0" w:color="auto"/>
            <w:bottom w:val="none" w:sz="0" w:space="0" w:color="auto"/>
            <w:right w:val="none" w:sz="0" w:space="0" w:color="auto"/>
          </w:divBdr>
          <w:divsChild>
            <w:div w:id="1083528831">
              <w:marLeft w:val="0"/>
              <w:marRight w:val="0"/>
              <w:marTop w:val="0"/>
              <w:marBottom w:val="0"/>
              <w:divBdr>
                <w:top w:val="none" w:sz="0" w:space="0" w:color="auto"/>
                <w:left w:val="none" w:sz="0" w:space="0" w:color="auto"/>
                <w:bottom w:val="none" w:sz="0" w:space="0" w:color="auto"/>
                <w:right w:val="none" w:sz="0" w:space="0" w:color="auto"/>
              </w:divBdr>
              <w:divsChild>
                <w:div w:id="1052651869">
                  <w:marLeft w:val="0"/>
                  <w:marRight w:val="0"/>
                  <w:marTop w:val="0"/>
                  <w:marBottom w:val="0"/>
                  <w:divBdr>
                    <w:top w:val="none" w:sz="0" w:space="0" w:color="auto"/>
                    <w:left w:val="none" w:sz="0" w:space="0" w:color="auto"/>
                    <w:bottom w:val="none" w:sz="0" w:space="0" w:color="auto"/>
                    <w:right w:val="none" w:sz="0" w:space="0" w:color="auto"/>
                  </w:divBdr>
                  <w:divsChild>
                    <w:div w:id="809249600">
                      <w:marLeft w:val="0"/>
                      <w:marRight w:val="0"/>
                      <w:marTop w:val="0"/>
                      <w:marBottom w:val="0"/>
                      <w:divBdr>
                        <w:top w:val="none" w:sz="0" w:space="0" w:color="auto"/>
                        <w:left w:val="none" w:sz="0" w:space="0" w:color="auto"/>
                        <w:bottom w:val="none" w:sz="0" w:space="0" w:color="auto"/>
                        <w:right w:val="none" w:sz="0" w:space="0" w:color="auto"/>
                      </w:divBdr>
                      <w:divsChild>
                        <w:div w:id="305471193">
                          <w:marLeft w:val="0"/>
                          <w:marRight w:val="0"/>
                          <w:marTop w:val="0"/>
                          <w:marBottom w:val="0"/>
                          <w:divBdr>
                            <w:top w:val="none" w:sz="0" w:space="0" w:color="auto"/>
                            <w:left w:val="none" w:sz="0" w:space="0" w:color="auto"/>
                            <w:bottom w:val="none" w:sz="0" w:space="0" w:color="auto"/>
                            <w:right w:val="none" w:sz="0" w:space="0" w:color="auto"/>
                          </w:divBdr>
                          <w:divsChild>
                            <w:div w:id="165562074">
                              <w:marLeft w:val="0"/>
                              <w:marRight w:val="0"/>
                              <w:marTop w:val="0"/>
                              <w:marBottom w:val="0"/>
                              <w:divBdr>
                                <w:top w:val="none" w:sz="0" w:space="0" w:color="auto"/>
                                <w:left w:val="none" w:sz="0" w:space="0" w:color="auto"/>
                                <w:bottom w:val="none" w:sz="0" w:space="0" w:color="auto"/>
                                <w:right w:val="none" w:sz="0" w:space="0" w:color="auto"/>
                              </w:divBdr>
                              <w:divsChild>
                                <w:div w:id="1206604306">
                                  <w:marLeft w:val="0"/>
                                  <w:marRight w:val="0"/>
                                  <w:marTop w:val="0"/>
                                  <w:marBottom w:val="0"/>
                                  <w:divBdr>
                                    <w:top w:val="none" w:sz="0" w:space="0" w:color="auto"/>
                                    <w:left w:val="none" w:sz="0" w:space="0" w:color="auto"/>
                                    <w:bottom w:val="none" w:sz="0" w:space="0" w:color="auto"/>
                                    <w:right w:val="none" w:sz="0" w:space="0" w:color="auto"/>
                                  </w:divBdr>
                                </w:div>
                              </w:divsChild>
                            </w:div>
                            <w:div w:id="287321215">
                              <w:marLeft w:val="0"/>
                              <w:marRight w:val="0"/>
                              <w:marTop w:val="0"/>
                              <w:marBottom w:val="0"/>
                              <w:divBdr>
                                <w:top w:val="none" w:sz="0" w:space="0" w:color="auto"/>
                                <w:left w:val="none" w:sz="0" w:space="0" w:color="auto"/>
                                <w:bottom w:val="none" w:sz="0" w:space="0" w:color="auto"/>
                                <w:right w:val="none" w:sz="0" w:space="0" w:color="auto"/>
                              </w:divBdr>
                            </w:div>
                            <w:div w:id="645090073">
                              <w:marLeft w:val="0"/>
                              <w:marRight w:val="0"/>
                              <w:marTop w:val="0"/>
                              <w:marBottom w:val="0"/>
                              <w:divBdr>
                                <w:top w:val="none" w:sz="0" w:space="0" w:color="auto"/>
                                <w:left w:val="none" w:sz="0" w:space="0" w:color="auto"/>
                                <w:bottom w:val="none" w:sz="0" w:space="0" w:color="auto"/>
                                <w:right w:val="none" w:sz="0" w:space="0" w:color="auto"/>
                              </w:divBdr>
                              <w:divsChild>
                                <w:div w:id="545724976">
                                  <w:marLeft w:val="0"/>
                                  <w:marRight w:val="0"/>
                                  <w:marTop w:val="0"/>
                                  <w:marBottom w:val="0"/>
                                  <w:divBdr>
                                    <w:top w:val="none" w:sz="0" w:space="0" w:color="auto"/>
                                    <w:left w:val="none" w:sz="0" w:space="0" w:color="auto"/>
                                    <w:bottom w:val="none" w:sz="0" w:space="0" w:color="auto"/>
                                    <w:right w:val="none" w:sz="0" w:space="0" w:color="auto"/>
                                  </w:divBdr>
                                </w:div>
                              </w:divsChild>
                            </w:div>
                            <w:div w:id="1021932346">
                              <w:marLeft w:val="0"/>
                              <w:marRight w:val="0"/>
                              <w:marTop w:val="0"/>
                              <w:marBottom w:val="0"/>
                              <w:divBdr>
                                <w:top w:val="none" w:sz="0" w:space="0" w:color="auto"/>
                                <w:left w:val="none" w:sz="0" w:space="0" w:color="auto"/>
                                <w:bottom w:val="none" w:sz="0" w:space="0" w:color="auto"/>
                                <w:right w:val="none" w:sz="0" w:space="0" w:color="auto"/>
                              </w:divBdr>
                              <w:divsChild>
                                <w:div w:id="1036007216">
                                  <w:marLeft w:val="0"/>
                                  <w:marRight w:val="0"/>
                                  <w:marTop w:val="0"/>
                                  <w:marBottom w:val="0"/>
                                  <w:divBdr>
                                    <w:top w:val="none" w:sz="0" w:space="0" w:color="auto"/>
                                    <w:left w:val="none" w:sz="0" w:space="0" w:color="auto"/>
                                    <w:bottom w:val="none" w:sz="0" w:space="0" w:color="auto"/>
                                    <w:right w:val="none" w:sz="0" w:space="0" w:color="auto"/>
                                  </w:divBdr>
                                </w:div>
                              </w:divsChild>
                            </w:div>
                            <w:div w:id="1641420637">
                              <w:marLeft w:val="0"/>
                              <w:marRight w:val="0"/>
                              <w:marTop w:val="0"/>
                              <w:marBottom w:val="0"/>
                              <w:divBdr>
                                <w:top w:val="none" w:sz="0" w:space="0" w:color="auto"/>
                                <w:left w:val="none" w:sz="0" w:space="0" w:color="auto"/>
                                <w:bottom w:val="none" w:sz="0" w:space="0" w:color="auto"/>
                                <w:right w:val="none" w:sz="0" w:space="0" w:color="auto"/>
                              </w:divBdr>
                              <w:divsChild>
                                <w:div w:id="5458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1385">
      <w:bodyDiv w:val="1"/>
      <w:marLeft w:val="0"/>
      <w:marRight w:val="0"/>
      <w:marTop w:val="0"/>
      <w:marBottom w:val="0"/>
      <w:divBdr>
        <w:top w:val="none" w:sz="0" w:space="0" w:color="auto"/>
        <w:left w:val="none" w:sz="0" w:space="0" w:color="auto"/>
        <w:bottom w:val="none" w:sz="0" w:space="0" w:color="auto"/>
        <w:right w:val="none" w:sz="0" w:space="0" w:color="auto"/>
      </w:divBdr>
      <w:divsChild>
        <w:div w:id="1406762799">
          <w:marLeft w:val="0"/>
          <w:marRight w:val="0"/>
          <w:marTop w:val="0"/>
          <w:marBottom w:val="0"/>
          <w:divBdr>
            <w:top w:val="none" w:sz="0" w:space="0" w:color="auto"/>
            <w:left w:val="none" w:sz="0" w:space="0" w:color="auto"/>
            <w:bottom w:val="none" w:sz="0" w:space="0" w:color="auto"/>
            <w:right w:val="none" w:sz="0" w:space="0" w:color="auto"/>
          </w:divBdr>
          <w:divsChild>
            <w:div w:id="249316359">
              <w:marLeft w:val="0"/>
              <w:marRight w:val="0"/>
              <w:marTop w:val="0"/>
              <w:marBottom w:val="0"/>
              <w:divBdr>
                <w:top w:val="none" w:sz="0" w:space="0" w:color="auto"/>
                <w:left w:val="none" w:sz="0" w:space="0" w:color="auto"/>
                <w:bottom w:val="none" w:sz="0" w:space="0" w:color="auto"/>
                <w:right w:val="none" w:sz="0" w:space="0" w:color="auto"/>
              </w:divBdr>
              <w:divsChild>
                <w:div w:id="920258501">
                  <w:marLeft w:val="0"/>
                  <w:marRight w:val="0"/>
                  <w:marTop w:val="0"/>
                  <w:marBottom w:val="0"/>
                  <w:divBdr>
                    <w:top w:val="none" w:sz="0" w:space="0" w:color="auto"/>
                    <w:left w:val="none" w:sz="0" w:space="0" w:color="auto"/>
                    <w:bottom w:val="none" w:sz="0" w:space="0" w:color="auto"/>
                    <w:right w:val="none" w:sz="0" w:space="0" w:color="auto"/>
                  </w:divBdr>
                  <w:divsChild>
                    <w:div w:id="1300067127">
                      <w:marLeft w:val="0"/>
                      <w:marRight w:val="0"/>
                      <w:marTop w:val="0"/>
                      <w:marBottom w:val="0"/>
                      <w:divBdr>
                        <w:top w:val="none" w:sz="0" w:space="0" w:color="auto"/>
                        <w:left w:val="none" w:sz="0" w:space="0" w:color="auto"/>
                        <w:bottom w:val="none" w:sz="0" w:space="0" w:color="auto"/>
                        <w:right w:val="none" w:sz="0" w:space="0" w:color="auto"/>
                      </w:divBdr>
                      <w:divsChild>
                        <w:div w:id="396051692">
                          <w:marLeft w:val="0"/>
                          <w:marRight w:val="0"/>
                          <w:marTop w:val="0"/>
                          <w:marBottom w:val="0"/>
                          <w:divBdr>
                            <w:top w:val="none" w:sz="0" w:space="0" w:color="auto"/>
                            <w:left w:val="none" w:sz="0" w:space="0" w:color="auto"/>
                            <w:bottom w:val="none" w:sz="0" w:space="0" w:color="auto"/>
                            <w:right w:val="none" w:sz="0" w:space="0" w:color="auto"/>
                          </w:divBdr>
                          <w:divsChild>
                            <w:div w:id="6492944">
                              <w:marLeft w:val="0"/>
                              <w:marRight w:val="0"/>
                              <w:marTop w:val="0"/>
                              <w:marBottom w:val="0"/>
                              <w:divBdr>
                                <w:top w:val="none" w:sz="0" w:space="0" w:color="auto"/>
                                <w:left w:val="none" w:sz="0" w:space="0" w:color="auto"/>
                                <w:bottom w:val="none" w:sz="0" w:space="0" w:color="auto"/>
                                <w:right w:val="none" w:sz="0" w:space="0" w:color="auto"/>
                              </w:divBdr>
                              <w:divsChild>
                                <w:div w:id="1096949242">
                                  <w:marLeft w:val="0"/>
                                  <w:marRight w:val="0"/>
                                  <w:marTop w:val="0"/>
                                  <w:marBottom w:val="0"/>
                                  <w:divBdr>
                                    <w:top w:val="none" w:sz="0" w:space="0" w:color="auto"/>
                                    <w:left w:val="none" w:sz="0" w:space="0" w:color="auto"/>
                                    <w:bottom w:val="none" w:sz="0" w:space="0" w:color="auto"/>
                                    <w:right w:val="none" w:sz="0" w:space="0" w:color="auto"/>
                                  </w:divBdr>
                                </w:div>
                              </w:divsChild>
                            </w:div>
                            <w:div w:id="612059690">
                              <w:marLeft w:val="0"/>
                              <w:marRight w:val="0"/>
                              <w:marTop w:val="0"/>
                              <w:marBottom w:val="0"/>
                              <w:divBdr>
                                <w:top w:val="none" w:sz="0" w:space="0" w:color="auto"/>
                                <w:left w:val="none" w:sz="0" w:space="0" w:color="auto"/>
                                <w:bottom w:val="none" w:sz="0" w:space="0" w:color="auto"/>
                                <w:right w:val="none" w:sz="0" w:space="0" w:color="auto"/>
                              </w:divBdr>
                              <w:divsChild>
                                <w:div w:id="1391343360">
                                  <w:marLeft w:val="0"/>
                                  <w:marRight w:val="0"/>
                                  <w:marTop w:val="0"/>
                                  <w:marBottom w:val="0"/>
                                  <w:divBdr>
                                    <w:top w:val="none" w:sz="0" w:space="0" w:color="auto"/>
                                    <w:left w:val="none" w:sz="0" w:space="0" w:color="auto"/>
                                    <w:bottom w:val="none" w:sz="0" w:space="0" w:color="auto"/>
                                    <w:right w:val="none" w:sz="0" w:space="0" w:color="auto"/>
                                  </w:divBdr>
                                </w:div>
                              </w:divsChild>
                            </w:div>
                            <w:div w:id="963147995">
                              <w:marLeft w:val="0"/>
                              <w:marRight w:val="0"/>
                              <w:marTop w:val="0"/>
                              <w:marBottom w:val="0"/>
                              <w:divBdr>
                                <w:top w:val="none" w:sz="0" w:space="0" w:color="auto"/>
                                <w:left w:val="none" w:sz="0" w:space="0" w:color="auto"/>
                                <w:bottom w:val="none" w:sz="0" w:space="0" w:color="auto"/>
                                <w:right w:val="none" w:sz="0" w:space="0" w:color="auto"/>
                              </w:divBdr>
                            </w:div>
                            <w:div w:id="1530754011">
                              <w:marLeft w:val="0"/>
                              <w:marRight w:val="0"/>
                              <w:marTop w:val="0"/>
                              <w:marBottom w:val="0"/>
                              <w:divBdr>
                                <w:top w:val="none" w:sz="0" w:space="0" w:color="auto"/>
                                <w:left w:val="none" w:sz="0" w:space="0" w:color="auto"/>
                                <w:bottom w:val="none" w:sz="0" w:space="0" w:color="auto"/>
                                <w:right w:val="none" w:sz="0" w:space="0" w:color="auto"/>
                              </w:divBdr>
                              <w:divsChild>
                                <w:div w:id="944964420">
                                  <w:marLeft w:val="0"/>
                                  <w:marRight w:val="0"/>
                                  <w:marTop w:val="0"/>
                                  <w:marBottom w:val="0"/>
                                  <w:divBdr>
                                    <w:top w:val="none" w:sz="0" w:space="0" w:color="auto"/>
                                    <w:left w:val="none" w:sz="0" w:space="0" w:color="auto"/>
                                    <w:bottom w:val="none" w:sz="0" w:space="0" w:color="auto"/>
                                    <w:right w:val="none" w:sz="0" w:space="0" w:color="auto"/>
                                  </w:divBdr>
                                </w:div>
                              </w:divsChild>
                            </w:div>
                            <w:div w:id="1757819852">
                              <w:marLeft w:val="0"/>
                              <w:marRight w:val="0"/>
                              <w:marTop w:val="0"/>
                              <w:marBottom w:val="0"/>
                              <w:divBdr>
                                <w:top w:val="none" w:sz="0" w:space="0" w:color="auto"/>
                                <w:left w:val="none" w:sz="0" w:space="0" w:color="auto"/>
                                <w:bottom w:val="none" w:sz="0" w:space="0" w:color="auto"/>
                                <w:right w:val="none" w:sz="0" w:space="0" w:color="auto"/>
                              </w:divBdr>
                              <w:divsChild>
                                <w:div w:id="13979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2853359">
      <w:bodyDiv w:val="1"/>
      <w:marLeft w:val="0"/>
      <w:marRight w:val="0"/>
      <w:marTop w:val="0"/>
      <w:marBottom w:val="0"/>
      <w:divBdr>
        <w:top w:val="none" w:sz="0" w:space="0" w:color="auto"/>
        <w:left w:val="none" w:sz="0" w:space="0" w:color="auto"/>
        <w:bottom w:val="none" w:sz="0" w:space="0" w:color="auto"/>
        <w:right w:val="none" w:sz="0" w:space="0" w:color="auto"/>
      </w:divBdr>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4DF6-FC64-44C0-B435-7DFCFF3B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3095</Words>
  <Characters>20264</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LMNot_09092014_SAM911; Noteikumi par fondu darbības programmas „Izaugsme un nodarbinātība” 9.1.1. specifiskā atbalsta mērķa „Palielināt nelabvēlīgākā situācijā esošu bezdarbnieku iekļaušanos darba tirgū” pasākuma “Subsidētās darbavietas nelabvēlīgākā situ</vt:lpstr>
    </vt:vector>
  </TitlesOfParts>
  <Company>LaBmin</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LMNot_09092014_SAM911; Noteikumi par fondu darbības programmas „Izaugsme un nodarbinātība” 9.1.1. specifiskā atbalsta mērķa „Palielināt nelabvēlīgākā situācijā esošu bezdarbnieku iekļaušanos darba tirgū” pasākuma “Subsidētās darbavietas nelabvēlīgākā situ</dc:title>
  <dc:subject>MK noteikumi</dc:subject>
  <dc:creator>Rūdolfs Kudļa</dc:creator>
  <cp:lastModifiedBy>Jekaterina Borovika</cp:lastModifiedBy>
  <cp:revision>42</cp:revision>
  <cp:lastPrinted>2016-06-14T07:33:00Z</cp:lastPrinted>
  <dcterms:created xsi:type="dcterms:W3CDTF">2016-05-20T05:40:00Z</dcterms:created>
  <dcterms:modified xsi:type="dcterms:W3CDTF">2016-06-29T10:06:00Z</dcterms:modified>
</cp:coreProperties>
</file>