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80380" w:rsidRDefault="00A91E15" w:rsidP="00E80380">
      <w:pPr>
        <w:contextualSpacing/>
        <w:jc w:val="center"/>
        <w:rPr>
          <w:b/>
          <w:sz w:val="28"/>
          <w:szCs w:val="28"/>
        </w:rPr>
      </w:pPr>
      <w:r w:rsidRPr="00E80380">
        <w:rPr>
          <w:b/>
          <w:sz w:val="28"/>
          <w:szCs w:val="28"/>
        </w:rPr>
        <w:t>Min</w:t>
      </w:r>
      <w:r w:rsidR="00FC4B1D" w:rsidRPr="00E80380">
        <w:rPr>
          <w:b/>
          <w:sz w:val="28"/>
          <w:szCs w:val="28"/>
        </w:rPr>
        <w:t xml:space="preserve">istru kabineta rīkojuma </w:t>
      </w:r>
    </w:p>
    <w:p w:rsidR="00A91E15" w:rsidRPr="00E80380" w:rsidRDefault="00A91E15" w:rsidP="00E80380">
      <w:pPr>
        <w:contextualSpacing/>
        <w:jc w:val="center"/>
        <w:rPr>
          <w:b/>
          <w:sz w:val="28"/>
          <w:szCs w:val="28"/>
        </w:rPr>
      </w:pPr>
      <w:r w:rsidRPr="00E80380">
        <w:rPr>
          <w:b/>
          <w:sz w:val="28"/>
          <w:szCs w:val="28"/>
        </w:rPr>
        <w:t>"Par Ministru kabineta Atzinības raksta piešķiršanu"</w:t>
      </w:r>
      <w:r w:rsidR="00EE071F" w:rsidRPr="00E80380">
        <w:rPr>
          <w:b/>
          <w:sz w:val="28"/>
          <w:szCs w:val="28"/>
        </w:rPr>
        <w:t xml:space="preserve"> projekta sākotnējās ietekmes novērtējuma ziņojums (anotācija)</w:t>
      </w:r>
    </w:p>
    <w:p w:rsidR="0004706C" w:rsidRPr="00E80380" w:rsidRDefault="0004706C" w:rsidP="00E80380">
      <w:pPr>
        <w:contextualSpacing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E80380" w:rsidTr="00CE3EBB">
        <w:tc>
          <w:tcPr>
            <w:tcW w:w="9322" w:type="dxa"/>
            <w:gridSpan w:val="3"/>
          </w:tcPr>
          <w:p w:rsidR="0004706C" w:rsidRPr="00E80380" w:rsidRDefault="0004706C" w:rsidP="00E8038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380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04706C" w:rsidRPr="00E80380" w:rsidTr="00CE3EBB">
        <w:tc>
          <w:tcPr>
            <w:tcW w:w="534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E80380" w:rsidRDefault="0004706C" w:rsidP="000F280E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Ministru kabineta rīkojuma projekts sagatavots saskaņā ar Ministru kabineta 2</w:t>
            </w:r>
            <w:r w:rsidR="00D13E06">
              <w:rPr>
                <w:sz w:val="28"/>
                <w:szCs w:val="28"/>
              </w:rPr>
              <w:t>010. gada 5. oktobra noteikumu</w:t>
            </w:r>
            <w:r w:rsidRPr="00E80380">
              <w:rPr>
                <w:sz w:val="28"/>
                <w:szCs w:val="28"/>
              </w:rPr>
              <w:t xml:space="preserve"> Nr. 928 „Kārtība, kādā dibināmi valsts institūciju un pašvaldību apbalvojumi”</w:t>
            </w:r>
            <w:r w:rsidR="00D13E06">
              <w:rPr>
                <w:sz w:val="28"/>
                <w:szCs w:val="28"/>
              </w:rPr>
              <w:t xml:space="preserve"> un </w:t>
            </w:r>
            <w:r w:rsidRPr="00E80380">
              <w:rPr>
                <w:sz w:val="28"/>
                <w:szCs w:val="28"/>
              </w:rPr>
              <w:t>Ministru kabineta Apbalvošanas padomes</w:t>
            </w:r>
            <w:r w:rsidR="00AD4073">
              <w:rPr>
                <w:sz w:val="28"/>
                <w:szCs w:val="28"/>
              </w:rPr>
              <w:t xml:space="preserve"> 2016</w:t>
            </w:r>
            <w:r w:rsidR="00670B98" w:rsidRPr="00E80380">
              <w:rPr>
                <w:sz w:val="28"/>
                <w:szCs w:val="28"/>
              </w:rPr>
              <w:t>.</w:t>
            </w:r>
            <w:r w:rsidR="00B6096D" w:rsidRPr="00E80380">
              <w:rPr>
                <w:sz w:val="28"/>
                <w:szCs w:val="28"/>
              </w:rPr>
              <w:t> </w:t>
            </w:r>
            <w:r w:rsidR="00B81E5D" w:rsidRPr="00E80380">
              <w:rPr>
                <w:sz w:val="28"/>
                <w:szCs w:val="28"/>
              </w:rPr>
              <w:t>g</w:t>
            </w:r>
            <w:r w:rsidR="003B6ACA" w:rsidRPr="00E80380">
              <w:rPr>
                <w:sz w:val="28"/>
                <w:szCs w:val="28"/>
              </w:rPr>
              <w:t xml:space="preserve">ada </w:t>
            </w:r>
            <w:r w:rsidR="00FE2530">
              <w:rPr>
                <w:sz w:val="28"/>
                <w:szCs w:val="28"/>
              </w:rPr>
              <w:t>12</w:t>
            </w:r>
            <w:r w:rsidR="000F280E">
              <w:rPr>
                <w:sz w:val="28"/>
                <w:szCs w:val="28"/>
              </w:rPr>
              <w:t>. jūlija</w:t>
            </w:r>
            <w:r w:rsidR="007F2BF1" w:rsidRPr="00E80380">
              <w:rPr>
                <w:sz w:val="28"/>
                <w:szCs w:val="28"/>
              </w:rPr>
              <w:t xml:space="preserve"> </w:t>
            </w:r>
            <w:r w:rsidRPr="00E80380">
              <w:rPr>
                <w:sz w:val="28"/>
                <w:szCs w:val="28"/>
              </w:rPr>
              <w:t xml:space="preserve">lēmumu </w:t>
            </w:r>
            <w:r w:rsidR="0055260B" w:rsidRPr="00E80380">
              <w:rPr>
                <w:sz w:val="28"/>
                <w:szCs w:val="28"/>
              </w:rPr>
              <w:t>(p</w:t>
            </w:r>
            <w:r w:rsidR="00670B98" w:rsidRPr="00E80380">
              <w:rPr>
                <w:sz w:val="28"/>
                <w:szCs w:val="28"/>
              </w:rPr>
              <w:t>rotokols Nr.</w:t>
            </w:r>
            <w:r w:rsidR="00B6096D" w:rsidRPr="00E80380">
              <w:rPr>
                <w:sz w:val="28"/>
                <w:szCs w:val="28"/>
              </w:rPr>
              <w:t> </w:t>
            </w:r>
            <w:r w:rsidR="00E70DBD">
              <w:rPr>
                <w:sz w:val="28"/>
                <w:szCs w:val="28"/>
              </w:rPr>
              <w:t>6</w:t>
            </w:r>
            <w:r w:rsidR="00670B98" w:rsidRPr="00E80380">
              <w:rPr>
                <w:sz w:val="28"/>
                <w:szCs w:val="28"/>
              </w:rPr>
              <w:t>)</w:t>
            </w:r>
            <w:r w:rsidR="00511FAF">
              <w:rPr>
                <w:sz w:val="28"/>
                <w:szCs w:val="28"/>
              </w:rPr>
              <w:t xml:space="preserve"> un 2016. gada 14. jūlija AP izziņa</w:t>
            </w:r>
            <w:r w:rsidR="00ED1E04">
              <w:rPr>
                <w:sz w:val="28"/>
                <w:szCs w:val="28"/>
              </w:rPr>
              <w:t>.</w:t>
            </w:r>
          </w:p>
        </w:tc>
      </w:tr>
      <w:tr w:rsidR="0004706C" w:rsidRPr="00E80380" w:rsidTr="00B350F1">
        <w:trPr>
          <w:trHeight w:val="410"/>
        </w:trPr>
        <w:tc>
          <w:tcPr>
            <w:tcW w:w="534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D1EB9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Default="009D1EB9" w:rsidP="009D1EB9">
            <w:pPr>
              <w:rPr>
                <w:sz w:val="28"/>
                <w:szCs w:val="28"/>
              </w:rPr>
            </w:pPr>
          </w:p>
          <w:p w:rsidR="0004706C" w:rsidRPr="009D1EB9" w:rsidRDefault="0004706C" w:rsidP="009D1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70DBD" w:rsidRPr="006C4CF8" w:rsidRDefault="00EF06F0" w:rsidP="00E70DBD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Ministru kabi</w:t>
            </w:r>
            <w:r w:rsidR="00E80380" w:rsidRPr="009D1EB9">
              <w:rPr>
                <w:sz w:val="28"/>
                <w:szCs w:val="28"/>
              </w:rPr>
              <w:t>neta Apbalvošanas padome nolēma atbalstīt</w:t>
            </w:r>
            <w:r w:rsidR="00892D03" w:rsidRPr="009D1EB9">
              <w:rPr>
                <w:sz w:val="28"/>
                <w:szCs w:val="28"/>
              </w:rPr>
              <w:t xml:space="preserve"> </w:t>
            </w:r>
            <w:r w:rsidR="00E70DBD" w:rsidRPr="009D1EB9">
              <w:rPr>
                <w:sz w:val="28"/>
                <w:szCs w:val="28"/>
              </w:rPr>
              <w:t xml:space="preserve">ierosinājumus par Ministru kabineta Atzinības raksta </w:t>
            </w:r>
            <w:r w:rsidR="00E70DBD" w:rsidRPr="006C4CF8">
              <w:rPr>
                <w:sz w:val="28"/>
                <w:szCs w:val="28"/>
              </w:rPr>
              <w:t>piešķiršanu</w:t>
            </w:r>
            <w:r w:rsidR="006C4CF8" w:rsidRPr="006C4CF8">
              <w:rPr>
                <w:sz w:val="28"/>
                <w:szCs w:val="28"/>
              </w:rPr>
              <w:t xml:space="preserve"> par nozīmīgu ieguldījumu, nodrošinot veiksmīgu Latvijas iestāšanos Ekonomiskās sadarbības un attīstības organizācijā</w:t>
            </w:r>
            <w:r w:rsidR="00E70DBD" w:rsidRPr="006C4CF8">
              <w:rPr>
                <w:sz w:val="28"/>
                <w:szCs w:val="28"/>
              </w:rPr>
              <w:t>:</w:t>
            </w:r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Tieslietu ministrijas valsts sekretāra vietniecei tiesību politikas jautājumos Lailai </w:t>
            </w:r>
            <w:proofErr w:type="spellStart"/>
            <w:r w:rsidRPr="000D2E8E">
              <w:rPr>
                <w:sz w:val="28"/>
                <w:szCs w:val="28"/>
              </w:rPr>
              <w:t>Medinai</w:t>
            </w:r>
            <w:proofErr w:type="spellEnd"/>
            <w:r w:rsidRPr="000D2E8E">
              <w:rPr>
                <w:sz w:val="28"/>
                <w:szCs w:val="28"/>
              </w:rPr>
              <w:t>;</w:t>
            </w:r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Tieslietu ministrijas Civiltiesību departamenta Komerctiesību nodaļas vadītājai Baibai </w:t>
            </w:r>
            <w:proofErr w:type="spellStart"/>
            <w:r w:rsidRPr="000D2E8E">
              <w:rPr>
                <w:sz w:val="28"/>
                <w:szCs w:val="28"/>
              </w:rPr>
              <w:t>Lielkalnei</w:t>
            </w:r>
            <w:proofErr w:type="spellEnd"/>
            <w:r w:rsidRPr="000D2E8E">
              <w:rPr>
                <w:sz w:val="28"/>
                <w:szCs w:val="28"/>
              </w:rPr>
              <w:t>;</w:t>
            </w:r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Tieslietu ministrijas Krimināltiesību departamenta juriskonsultei Dinai </w:t>
            </w:r>
            <w:proofErr w:type="spellStart"/>
            <w:r w:rsidRPr="000D2E8E">
              <w:rPr>
                <w:sz w:val="28"/>
                <w:szCs w:val="28"/>
              </w:rPr>
              <w:t>Spūlei</w:t>
            </w:r>
            <w:proofErr w:type="spellEnd"/>
            <w:r w:rsidRPr="000D2E8E">
              <w:rPr>
                <w:sz w:val="28"/>
                <w:szCs w:val="28"/>
              </w:rPr>
              <w:t>;</w:t>
            </w:r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Ģenerālprokuratūras Krimināltiesiskā departamenta Sevišķi svarīgu lietu izmeklēšanas nodaļas prokurorei Sigitai </w:t>
            </w:r>
            <w:proofErr w:type="spellStart"/>
            <w:r w:rsidRPr="000D2E8E">
              <w:rPr>
                <w:sz w:val="28"/>
                <w:szCs w:val="28"/>
              </w:rPr>
              <w:t>Deičmanei</w:t>
            </w:r>
            <w:proofErr w:type="spellEnd"/>
            <w:r w:rsidRPr="000D2E8E">
              <w:rPr>
                <w:sz w:val="28"/>
                <w:szCs w:val="28"/>
              </w:rPr>
              <w:t>;</w:t>
            </w:r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>Izglītības un zinātnes ministrijas Augstākās izglītības un inovāciju departamenta direktora vietniecei Eiropas Savienības jautājumos Ingai Jēkabsonei;</w:t>
            </w:r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Izglītības un zinātnes ministrijas valsts sekretāra vietniecei, Augstākās izglītības, zinātnes un inovāciju departamenta direktorei Agritai </w:t>
            </w:r>
            <w:proofErr w:type="spellStart"/>
            <w:r w:rsidRPr="000D2E8E">
              <w:rPr>
                <w:sz w:val="28"/>
                <w:szCs w:val="28"/>
              </w:rPr>
              <w:t>Kiopai</w:t>
            </w:r>
            <w:proofErr w:type="spellEnd"/>
            <w:r w:rsidRPr="000D2E8E">
              <w:rPr>
                <w:sz w:val="28"/>
                <w:szCs w:val="28"/>
              </w:rPr>
              <w:t>;</w:t>
            </w:r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>Izglītības un zinātnes ministrijas valsts sekretārei Līgai Lejiņai;</w:t>
            </w:r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>Ārlietu ministrijas parlamentārajai sekretārei Zandai Kalniņai-</w:t>
            </w:r>
            <w:proofErr w:type="spellStart"/>
            <w:r w:rsidRPr="000D2E8E">
              <w:rPr>
                <w:sz w:val="28"/>
                <w:szCs w:val="28"/>
              </w:rPr>
              <w:t>Lukaševicai</w:t>
            </w:r>
            <w:proofErr w:type="spellEnd"/>
            <w:r w:rsidRPr="000D2E8E">
              <w:rPr>
                <w:sz w:val="28"/>
                <w:szCs w:val="28"/>
              </w:rPr>
              <w:t>;</w:t>
            </w:r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Ārlietu ministrijas Ekonomisko attiecību un attīstības sadarbības politikas departamenta direktora pienākumu izpildītājam Reinim </w:t>
            </w:r>
            <w:proofErr w:type="spellStart"/>
            <w:r w:rsidRPr="000D2E8E">
              <w:rPr>
                <w:sz w:val="28"/>
                <w:szCs w:val="28"/>
              </w:rPr>
              <w:lastRenderedPageBreak/>
              <w:t>Trokšam</w:t>
            </w:r>
            <w:proofErr w:type="spellEnd"/>
            <w:r w:rsidRPr="000D2E8E">
              <w:rPr>
                <w:sz w:val="28"/>
                <w:szCs w:val="28"/>
              </w:rPr>
              <w:t>;</w:t>
            </w:r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Latvijas Republikas vēstniecības Francijas Republikā 3. sekretārei Elīnai </w:t>
            </w:r>
            <w:proofErr w:type="spellStart"/>
            <w:r w:rsidRPr="000D2E8E">
              <w:rPr>
                <w:sz w:val="28"/>
                <w:szCs w:val="28"/>
              </w:rPr>
              <w:t>Brimerbergai</w:t>
            </w:r>
            <w:proofErr w:type="spellEnd"/>
            <w:r w:rsidRPr="000D2E8E">
              <w:rPr>
                <w:sz w:val="28"/>
                <w:szCs w:val="28"/>
              </w:rPr>
              <w:t>;</w:t>
            </w:r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OECD Juridiskā departamenta vadītājam </w:t>
            </w:r>
            <w:proofErr w:type="spellStart"/>
            <w:r w:rsidRPr="000D2E8E">
              <w:rPr>
                <w:sz w:val="28"/>
                <w:szCs w:val="28"/>
              </w:rPr>
              <w:t>Nikolam</w:t>
            </w:r>
            <w:proofErr w:type="spellEnd"/>
            <w:r w:rsidRPr="000D2E8E">
              <w:rPr>
                <w:sz w:val="28"/>
                <w:szCs w:val="28"/>
              </w:rPr>
              <w:t xml:space="preserve"> </w:t>
            </w:r>
            <w:proofErr w:type="spellStart"/>
            <w:r w:rsidRPr="000D2E8E">
              <w:rPr>
                <w:sz w:val="28"/>
                <w:szCs w:val="28"/>
              </w:rPr>
              <w:t>Bonuči</w:t>
            </w:r>
            <w:proofErr w:type="spellEnd"/>
            <w:r w:rsidRPr="000D2E8E">
              <w:rPr>
                <w:sz w:val="28"/>
                <w:szCs w:val="28"/>
              </w:rPr>
              <w:t xml:space="preserve"> (</w:t>
            </w:r>
            <w:proofErr w:type="spellStart"/>
            <w:r w:rsidRPr="000D2E8E">
              <w:rPr>
                <w:i/>
                <w:sz w:val="28"/>
                <w:szCs w:val="28"/>
              </w:rPr>
              <w:t>Nicola</w:t>
            </w:r>
            <w:proofErr w:type="spellEnd"/>
            <w:r w:rsidRPr="000D2E8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D2E8E">
              <w:rPr>
                <w:i/>
                <w:sz w:val="28"/>
                <w:szCs w:val="28"/>
              </w:rPr>
              <w:t>Bonucci</w:t>
            </w:r>
            <w:proofErr w:type="spellEnd"/>
            <w:r w:rsidRPr="000D2E8E">
              <w:rPr>
                <w:sz w:val="28"/>
                <w:szCs w:val="28"/>
              </w:rPr>
              <w:t>);</w:t>
            </w:r>
          </w:p>
          <w:p w:rsidR="000D2E8E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OECD Juridiskā departamenta juridiskajai padomniecei Gitai </w:t>
            </w:r>
            <w:proofErr w:type="spellStart"/>
            <w:r w:rsidRPr="000D2E8E">
              <w:rPr>
                <w:sz w:val="28"/>
                <w:szCs w:val="28"/>
              </w:rPr>
              <w:t>Kothari</w:t>
            </w:r>
            <w:proofErr w:type="spellEnd"/>
            <w:r w:rsidRPr="000D2E8E">
              <w:rPr>
                <w:sz w:val="28"/>
                <w:szCs w:val="28"/>
              </w:rPr>
              <w:t xml:space="preserve"> (</w:t>
            </w:r>
            <w:r w:rsidRPr="000D2E8E">
              <w:rPr>
                <w:i/>
                <w:sz w:val="28"/>
                <w:szCs w:val="28"/>
              </w:rPr>
              <w:t xml:space="preserve">Gita </w:t>
            </w:r>
            <w:proofErr w:type="spellStart"/>
            <w:r w:rsidRPr="000D2E8E">
              <w:rPr>
                <w:i/>
                <w:sz w:val="28"/>
                <w:szCs w:val="28"/>
              </w:rPr>
              <w:t>Kothari</w:t>
            </w:r>
            <w:proofErr w:type="spellEnd"/>
            <w:r w:rsidRPr="000D2E8E">
              <w:rPr>
                <w:sz w:val="28"/>
                <w:szCs w:val="28"/>
              </w:rPr>
              <w:t>);</w:t>
            </w:r>
          </w:p>
          <w:p w:rsid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OECD Juridiskā departamenta juridiskajai padomniecei Emmai </w:t>
            </w:r>
            <w:proofErr w:type="spellStart"/>
            <w:r w:rsidRPr="000D2E8E">
              <w:rPr>
                <w:sz w:val="28"/>
                <w:szCs w:val="28"/>
              </w:rPr>
              <w:t>Dunlopai</w:t>
            </w:r>
            <w:proofErr w:type="spellEnd"/>
            <w:r w:rsidRPr="000D2E8E">
              <w:rPr>
                <w:sz w:val="28"/>
                <w:szCs w:val="28"/>
              </w:rPr>
              <w:t xml:space="preserve"> (</w:t>
            </w:r>
            <w:r w:rsidRPr="000D2E8E">
              <w:rPr>
                <w:i/>
                <w:sz w:val="28"/>
                <w:szCs w:val="28"/>
              </w:rPr>
              <w:t>Emma Dunlop</w:t>
            </w:r>
            <w:r w:rsidRPr="000D2E8E">
              <w:rPr>
                <w:sz w:val="28"/>
                <w:szCs w:val="28"/>
              </w:rPr>
              <w:t>);</w:t>
            </w:r>
          </w:p>
          <w:p w:rsidR="00673424" w:rsidRPr="00673424" w:rsidRDefault="00673424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73424">
              <w:rPr>
                <w:sz w:val="28"/>
                <w:szCs w:val="28"/>
              </w:rPr>
              <w:t xml:space="preserve">Latvijas Republikas ārkārtējai un pilnvarotajai vēstniecei, Latvijas Pastāvīgās pārstāvniecības Eiropas Savienībā vadītājai Sanitai </w:t>
            </w:r>
            <w:proofErr w:type="spellStart"/>
            <w:r w:rsidRPr="00673424">
              <w:rPr>
                <w:sz w:val="28"/>
                <w:szCs w:val="28"/>
              </w:rPr>
              <w:t>Pavļutai-Deslandes</w:t>
            </w:r>
            <w:r>
              <w:rPr>
                <w:sz w:val="28"/>
                <w:szCs w:val="28"/>
              </w:rPr>
              <w:t>;</w:t>
            </w:r>
            <w:proofErr w:type="spellEnd"/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>Vides aizsardzības un reģionālās ministrijas valsts sekretāra vietniecei vides aizsardzības jautājumos Aldai Ozolai;</w:t>
            </w:r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>Labklājības ministrijas valsts sekretārei Ievai Jaunzemei;</w:t>
            </w:r>
          </w:p>
          <w:p w:rsidR="00E70DBD" w:rsidRPr="000D2E8E" w:rsidRDefault="00E70DB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>Labklājības ministrijas Darba tirgus politikas departamenta vecāk</w:t>
            </w:r>
            <w:r w:rsidR="00732C2E" w:rsidRPr="000D2E8E">
              <w:rPr>
                <w:sz w:val="28"/>
                <w:szCs w:val="28"/>
              </w:rPr>
              <w:t>ajam ekspertam Gundaram Ignatam;</w:t>
            </w:r>
          </w:p>
          <w:p w:rsidR="00732C2E" w:rsidRPr="000D2E8E" w:rsidRDefault="00732C2E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Zemkopības ministrijas valsts sekretāra vietniecei Pārslai Rigondai </w:t>
            </w:r>
            <w:proofErr w:type="spellStart"/>
            <w:r w:rsidRPr="000D2E8E">
              <w:rPr>
                <w:sz w:val="28"/>
                <w:szCs w:val="28"/>
              </w:rPr>
              <w:t>Krieviņai</w:t>
            </w:r>
            <w:proofErr w:type="spellEnd"/>
            <w:r w:rsidRPr="000D2E8E">
              <w:rPr>
                <w:sz w:val="28"/>
                <w:szCs w:val="28"/>
              </w:rPr>
              <w:t>;</w:t>
            </w:r>
          </w:p>
          <w:p w:rsidR="00732C2E" w:rsidRPr="000D2E8E" w:rsidRDefault="00732C2E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>Zemkopības ministrijas Meža departa</w:t>
            </w:r>
            <w:r w:rsidR="00FB550D" w:rsidRPr="000D2E8E">
              <w:rPr>
                <w:sz w:val="28"/>
                <w:szCs w:val="28"/>
              </w:rPr>
              <w:t>menta direktoram Arvīdam Ozolam;</w:t>
            </w:r>
          </w:p>
          <w:p w:rsidR="00FB550D" w:rsidRPr="000D2E8E" w:rsidRDefault="00FB550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>Finanšu ministrijas Tiešo nodokļu departamenta direktora vietniekam, Uzņēmumu nodokļu un starptautisko nodokļu jautājumu nodaļas vadītājam Andrejam Birumam;</w:t>
            </w:r>
          </w:p>
          <w:p w:rsidR="00FB550D" w:rsidRPr="000D2E8E" w:rsidRDefault="00FB550D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>Finanšu ministrijas konsultantei nodokļu likumdošanas koordinācijas jautājumos Dainai Robežniecei;</w:t>
            </w:r>
          </w:p>
          <w:p w:rsidR="00D31E2B" w:rsidRPr="000D2E8E" w:rsidRDefault="00D31E2B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>Ekonomikas ministrijas valsts sekretāra vietniecei Zaigai Liepiņai;</w:t>
            </w:r>
          </w:p>
          <w:p w:rsidR="00D31E2B" w:rsidRPr="000D2E8E" w:rsidRDefault="00D31E2B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Ekonomikas ministrijas Tautsaimniecības struktūrpolitikas departamenta Ekonomiskās politikas koordinācijas nodaļas vadītājam Česlavam </w:t>
            </w:r>
            <w:proofErr w:type="spellStart"/>
            <w:r w:rsidRPr="000D2E8E">
              <w:rPr>
                <w:sz w:val="28"/>
                <w:szCs w:val="28"/>
              </w:rPr>
              <w:t>Gržibovskim</w:t>
            </w:r>
            <w:proofErr w:type="spellEnd"/>
            <w:r w:rsidRPr="000D2E8E">
              <w:rPr>
                <w:sz w:val="28"/>
                <w:szCs w:val="28"/>
              </w:rPr>
              <w:t>;</w:t>
            </w:r>
          </w:p>
          <w:p w:rsidR="00D31E2B" w:rsidRPr="000D2E8E" w:rsidRDefault="00D31E2B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Ekonomikas ministrijas Tautsaimniecības struktūrpolitikas departamenta Ekonomiskās politikas koordinācijas nodaļas vecākajai </w:t>
            </w:r>
            <w:r w:rsidRPr="000D2E8E">
              <w:rPr>
                <w:sz w:val="28"/>
                <w:szCs w:val="28"/>
              </w:rPr>
              <w:lastRenderedPageBreak/>
              <w:t xml:space="preserve">referentei Rutai </w:t>
            </w:r>
            <w:proofErr w:type="spellStart"/>
            <w:r w:rsidRPr="000D2E8E">
              <w:rPr>
                <w:sz w:val="28"/>
                <w:szCs w:val="28"/>
              </w:rPr>
              <w:t>Rimšai</w:t>
            </w:r>
            <w:proofErr w:type="spellEnd"/>
            <w:r w:rsidRPr="000D2E8E">
              <w:rPr>
                <w:sz w:val="28"/>
                <w:szCs w:val="28"/>
              </w:rPr>
              <w:t>;</w:t>
            </w:r>
          </w:p>
          <w:p w:rsidR="00D31E2B" w:rsidRPr="000D2E8E" w:rsidRDefault="00D31E2B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Ekonomikas ministrijas Eiropas Savienības un ārējo ekonomisko attiecību departamenta Ārējo ekonomisko attiecību nodaļas vecākajai referentei Kristīnai </w:t>
            </w:r>
            <w:proofErr w:type="spellStart"/>
            <w:r w:rsidRPr="000D2E8E">
              <w:rPr>
                <w:sz w:val="28"/>
                <w:szCs w:val="28"/>
              </w:rPr>
              <w:t>Ščelkunai</w:t>
            </w:r>
            <w:proofErr w:type="spellEnd"/>
            <w:r w:rsidRPr="000D2E8E">
              <w:rPr>
                <w:sz w:val="28"/>
                <w:szCs w:val="28"/>
              </w:rPr>
              <w:t>;</w:t>
            </w:r>
          </w:p>
          <w:p w:rsidR="00D31E2B" w:rsidRPr="000D2E8E" w:rsidRDefault="00D31E2B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>Ekonomikas ministrijas Iekšējā tirgus departamenta direktorei Ingai Apsītei;</w:t>
            </w:r>
          </w:p>
          <w:p w:rsidR="00D31E2B" w:rsidRPr="000D2E8E" w:rsidRDefault="00D31E2B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>Patērētāju tiesību aizsardzības centra direktorei Baibai Vītoliņai;</w:t>
            </w:r>
          </w:p>
          <w:p w:rsidR="00D31E2B" w:rsidRDefault="00D31E2B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D2E8E">
              <w:rPr>
                <w:sz w:val="28"/>
                <w:szCs w:val="28"/>
              </w:rPr>
              <w:t xml:space="preserve">Konkurences padomes priekšsēdētājai Skaidrītei </w:t>
            </w:r>
            <w:proofErr w:type="spellStart"/>
            <w:r w:rsidRPr="000D2E8E">
              <w:rPr>
                <w:sz w:val="28"/>
                <w:szCs w:val="28"/>
              </w:rPr>
              <w:t>Ābramai</w:t>
            </w:r>
            <w:proofErr w:type="spellEnd"/>
            <w:r w:rsidRPr="000D2E8E">
              <w:rPr>
                <w:sz w:val="28"/>
                <w:szCs w:val="28"/>
              </w:rPr>
              <w:t>;</w:t>
            </w:r>
          </w:p>
          <w:p w:rsidR="00671968" w:rsidRPr="004070B9" w:rsidRDefault="00671968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proofErr w:type="spellStart"/>
            <w:r w:rsidRPr="00222151">
              <w:rPr>
                <w:sz w:val="28"/>
                <w:szCs w:val="28"/>
              </w:rPr>
              <w:t>Pārresoru</w:t>
            </w:r>
            <w:proofErr w:type="spellEnd"/>
            <w:r w:rsidRPr="00222151">
              <w:rPr>
                <w:sz w:val="28"/>
                <w:szCs w:val="28"/>
              </w:rPr>
              <w:t xml:space="preserve"> koordinācijas centra vadītāja vietniekam, Attīstības uzraudzības un novērtēšanas nodaļas vadītājam Vladislavam </w:t>
            </w:r>
            <w:proofErr w:type="spellStart"/>
            <w:r w:rsidRPr="00222151">
              <w:rPr>
                <w:sz w:val="28"/>
                <w:szCs w:val="28"/>
              </w:rPr>
              <w:t>Vesperim</w:t>
            </w:r>
            <w:proofErr w:type="spellEnd"/>
            <w:r w:rsidR="004070B9">
              <w:rPr>
                <w:szCs w:val="28"/>
              </w:rPr>
              <w:t>;</w:t>
            </w:r>
          </w:p>
          <w:p w:rsidR="004070B9" w:rsidRPr="004070B9" w:rsidRDefault="004070B9" w:rsidP="000D2E8E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070B9">
              <w:rPr>
                <w:sz w:val="28"/>
                <w:szCs w:val="28"/>
              </w:rPr>
              <w:t xml:space="preserve">Valsts kancelejas Valsts pārvaldes politikas departamenta konsultantam Krišjānim </w:t>
            </w:r>
            <w:proofErr w:type="spellStart"/>
            <w:r w:rsidRPr="004070B9">
              <w:rPr>
                <w:sz w:val="28"/>
                <w:szCs w:val="28"/>
              </w:rPr>
              <w:t>Dzalbem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D2E8E" w:rsidRDefault="000D2E8E" w:rsidP="000D2E8E">
            <w:pPr>
              <w:jc w:val="both"/>
              <w:rPr>
                <w:sz w:val="28"/>
                <w:szCs w:val="28"/>
              </w:rPr>
            </w:pPr>
          </w:p>
          <w:p w:rsidR="000D2E8E" w:rsidRPr="0037445A" w:rsidRDefault="007C526E" w:rsidP="000D2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Apbalvošanas padome</w:t>
            </w:r>
            <w:r w:rsidR="0037445A">
              <w:rPr>
                <w:sz w:val="28"/>
                <w:szCs w:val="28"/>
              </w:rPr>
              <w:t xml:space="preserve"> a</w:t>
            </w:r>
            <w:r w:rsidR="000D2E8E">
              <w:rPr>
                <w:sz w:val="28"/>
                <w:szCs w:val="28"/>
              </w:rPr>
              <w:t xml:space="preserve">tbalstīja Izglītības un zinātnes ministrijas ierosinājumu par Ministru kabineta Atzinības raksta </w:t>
            </w:r>
            <w:r w:rsidR="000D2E8E" w:rsidRPr="0037445A">
              <w:rPr>
                <w:sz w:val="28"/>
                <w:szCs w:val="28"/>
              </w:rPr>
              <w:t xml:space="preserve">piešķiršanu </w:t>
            </w:r>
            <w:r w:rsidR="0037445A" w:rsidRPr="0037445A">
              <w:rPr>
                <w:sz w:val="28"/>
                <w:szCs w:val="28"/>
              </w:rPr>
              <w:t xml:space="preserve">Valmieras tehnikuma direktoram Ērikam </w:t>
            </w:r>
            <w:proofErr w:type="spellStart"/>
            <w:r w:rsidR="0037445A" w:rsidRPr="0037445A">
              <w:rPr>
                <w:sz w:val="28"/>
                <w:szCs w:val="28"/>
              </w:rPr>
              <w:t>Spuriņam</w:t>
            </w:r>
            <w:proofErr w:type="spellEnd"/>
            <w:r w:rsidR="0037445A" w:rsidRPr="0037445A">
              <w:rPr>
                <w:sz w:val="28"/>
                <w:szCs w:val="28"/>
              </w:rPr>
              <w:t xml:space="preserve"> par ilggadēju un nozīmīgu ieguldījumu jauniešu profesionālās izglītības attīstībā, kā arī par veiksmīgi īstenotiem Eiropas Reģionālās attīstības fonda projektiem (2016. gada 8. jūnija vēstule Nr. 01-05/2335)</w:t>
            </w:r>
            <w:r w:rsidR="0037445A">
              <w:rPr>
                <w:sz w:val="28"/>
                <w:szCs w:val="28"/>
              </w:rPr>
              <w:t>.</w:t>
            </w:r>
          </w:p>
          <w:p w:rsidR="009D1EB9" w:rsidRPr="0037445A" w:rsidRDefault="009D1EB9" w:rsidP="00E70DBD">
            <w:pPr>
              <w:jc w:val="both"/>
              <w:rPr>
                <w:sz w:val="28"/>
                <w:szCs w:val="28"/>
              </w:rPr>
            </w:pPr>
          </w:p>
          <w:p w:rsidR="009D1EB9" w:rsidRPr="00732C2E" w:rsidRDefault="009D1EB9" w:rsidP="00E70DBD">
            <w:pPr>
              <w:jc w:val="both"/>
              <w:rPr>
                <w:sz w:val="28"/>
                <w:szCs w:val="28"/>
              </w:rPr>
            </w:pPr>
            <w:r w:rsidRPr="009D1EB9">
              <w:rPr>
                <w:sz w:val="28"/>
                <w:szCs w:val="28"/>
              </w:rPr>
              <w:t>Ministru kabineta Atzinības rakstu L. </w:t>
            </w:r>
            <w:proofErr w:type="spellStart"/>
            <w:r w:rsidRPr="009D1EB9">
              <w:rPr>
                <w:sz w:val="28"/>
                <w:szCs w:val="28"/>
              </w:rPr>
              <w:t>Medinai</w:t>
            </w:r>
            <w:proofErr w:type="spellEnd"/>
            <w:r w:rsidRPr="009D1EB9">
              <w:rPr>
                <w:sz w:val="28"/>
                <w:szCs w:val="28"/>
              </w:rPr>
              <w:t>, B. </w:t>
            </w:r>
            <w:proofErr w:type="spellStart"/>
            <w:r w:rsidRPr="009D1EB9">
              <w:rPr>
                <w:sz w:val="28"/>
                <w:szCs w:val="28"/>
              </w:rPr>
              <w:t>Lielkalnei</w:t>
            </w:r>
            <w:proofErr w:type="spellEnd"/>
            <w:r w:rsidRPr="009D1EB9">
              <w:rPr>
                <w:sz w:val="28"/>
                <w:szCs w:val="28"/>
              </w:rPr>
              <w:t>, D. </w:t>
            </w:r>
            <w:proofErr w:type="spellStart"/>
            <w:r w:rsidRPr="009D1EB9">
              <w:rPr>
                <w:sz w:val="28"/>
                <w:szCs w:val="28"/>
              </w:rPr>
              <w:t>Spūlei</w:t>
            </w:r>
            <w:proofErr w:type="spellEnd"/>
            <w:r w:rsidRPr="009D1EB9">
              <w:rPr>
                <w:sz w:val="28"/>
                <w:szCs w:val="28"/>
              </w:rPr>
              <w:t>, S. </w:t>
            </w:r>
            <w:proofErr w:type="spellStart"/>
            <w:r w:rsidRPr="009D1EB9">
              <w:rPr>
                <w:sz w:val="28"/>
                <w:szCs w:val="28"/>
              </w:rPr>
              <w:t>Deičmanei</w:t>
            </w:r>
            <w:proofErr w:type="spellEnd"/>
            <w:r w:rsidRPr="009D1EB9">
              <w:rPr>
                <w:sz w:val="28"/>
                <w:szCs w:val="28"/>
              </w:rPr>
              <w:t xml:space="preserve"> pasniedz tieslietu ministrs Dzintars Rasnačs; I. Jēkabsonei, A. </w:t>
            </w:r>
            <w:proofErr w:type="spellStart"/>
            <w:r w:rsidRPr="009D1EB9">
              <w:rPr>
                <w:sz w:val="28"/>
                <w:szCs w:val="28"/>
              </w:rPr>
              <w:t>Kiopai</w:t>
            </w:r>
            <w:proofErr w:type="spellEnd"/>
            <w:r w:rsidRPr="009D1EB9">
              <w:rPr>
                <w:sz w:val="28"/>
                <w:szCs w:val="28"/>
              </w:rPr>
              <w:t>, L. Lejiņai</w:t>
            </w:r>
            <w:r w:rsidR="0037445A">
              <w:rPr>
                <w:sz w:val="28"/>
                <w:szCs w:val="28"/>
              </w:rPr>
              <w:t>, Ē. </w:t>
            </w:r>
            <w:proofErr w:type="spellStart"/>
            <w:r w:rsidR="0037445A">
              <w:rPr>
                <w:sz w:val="28"/>
                <w:szCs w:val="28"/>
              </w:rPr>
              <w:t>Spuriņam</w:t>
            </w:r>
            <w:proofErr w:type="spellEnd"/>
            <w:r w:rsidRPr="009D1EB9">
              <w:rPr>
                <w:sz w:val="28"/>
                <w:szCs w:val="28"/>
              </w:rPr>
              <w:t xml:space="preserve"> – izglītības un zinātnes ministrs Kārlis Šadu</w:t>
            </w:r>
            <w:r w:rsidR="0037445A">
              <w:rPr>
                <w:sz w:val="28"/>
                <w:szCs w:val="28"/>
              </w:rPr>
              <w:t>rskis; Z. Kalniņai-</w:t>
            </w:r>
            <w:proofErr w:type="spellStart"/>
            <w:r w:rsidR="0037445A">
              <w:rPr>
                <w:sz w:val="28"/>
                <w:szCs w:val="28"/>
              </w:rPr>
              <w:t>Lukaševicai</w:t>
            </w:r>
            <w:proofErr w:type="spellEnd"/>
            <w:r w:rsidR="0037445A">
              <w:rPr>
                <w:sz w:val="28"/>
                <w:szCs w:val="28"/>
              </w:rPr>
              <w:t xml:space="preserve">, </w:t>
            </w:r>
            <w:r w:rsidRPr="009D1EB9">
              <w:rPr>
                <w:sz w:val="28"/>
                <w:szCs w:val="28"/>
              </w:rPr>
              <w:t>R. </w:t>
            </w:r>
            <w:proofErr w:type="spellStart"/>
            <w:r w:rsidRPr="009D1EB9">
              <w:rPr>
                <w:sz w:val="28"/>
                <w:szCs w:val="28"/>
              </w:rPr>
              <w:t>Trokšam</w:t>
            </w:r>
            <w:proofErr w:type="spellEnd"/>
            <w:r w:rsidRPr="009D1EB9">
              <w:rPr>
                <w:sz w:val="28"/>
                <w:szCs w:val="28"/>
              </w:rPr>
              <w:t>, E. </w:t>
            </w:r>
            <w:proofErr w:type="spellStart"/>
            <w:r w:rsidRPr="009D1EB9">
              <w:rPr>
                <w:sz w:val="28"/>
                <w:szCs w:val="28"/>
              </w:rPr>
              <w:t>Brimerbergai</w:t>
            </w:r>
            <w:proofErr w:type="spellEnd"/>
            <w:r w:rsidRPr="009D1EB9">
              <w:rPr>
                <w:sz w:val="28"/>
                <w:szCs w:val="28"/>
              </w:rPr>
              <w:t>, N. </w:t>
            </w:r>
            <w:proofErr w:type="spellStart"/>
            <w:r w:rsidRPr="009D1EB9">
              <w:rPr>
                <w:sz w:val="28"/>
                <w:szCs w:val="28"/>
              </w:rPr>
              <w:t>Bonuči</w:t>
            </w:r>
            <w:proofErr w:type="spellEnd"/>
            <w:r w:rsidRPr="009D1EB9">
              <w:rPr>
                <w:sz w:val="28"/>
                <w:szCs w:val="28"/>
              </w:rPr>
              <w:t>, G. </w:t>
            </w:r>
            <w:proofErr w:type="spellStart"/>
            <w:r w:rsidRPr="009D1EB9">
              <w:rPr>
                <w:sz w:val="28"/>
                <w:szCs w:val="28"/>
              </w:rPr>
              <w:t>Kothari</w:t>
            </w:r>
            <w:proofErr w:type="spellEnd"/>
            <w:r w:rsidRPr="009D1EB9">
              <w:rPr>
                <w:sz w:val="28"/>
                <w:szCs w:val="28"/>
              </w:rPr>
              <w:t>, E. </w:t>
            </w:r>
            <w:proofErr w:type="spellStart"/>
            <w:r w:rsidRPr="009D1EB9">
              <w:rPr>
                <w:sz w:val="28"/>
                <w:szCs w:val="28"/>
              </w:rPr>
              <w:t>Dunlopai</w:t>
            </w:r>
            <w:proofErr w:type="spellEnd"/>
            <w:r w:rsidR="00673424">
              <w:rPr>
                <w:sz w:val="28"/>
                <w:szCs w:val="28"/>
              </w:rPr>
              <w:t>,</w:t>
            </w:r>
            <w:r w:rsidR="003370ED">
              <w:rPr>
                <w:sz w:val="28"/>
                <w:szCs w:val="28"/>
              </w:rPr>
              <w:t xml:space="preserve"> </w:t>
            </w:r>
            <w:r w:rsidR="00673424">
              <w:rPr>
                <w:sz w:val="28"/>
                <w:szCs w:val="28"/>
              </w:rPr>
              <w:t>S. </w:t>
            </w:r>
            <w:proofErr w:type="spellStart"/>
            <w:r w:rsidR="00673424">
              <w:rPr>
                <w:sz w:val="28"/>
                <w:szCs w:val="28"/>
              </w:rPr>
              <w:t>Pavļutai-Deslandes</w:t>
            </w:r>
            <w:proofErr w:type="spellEnd"/>
            <w:r w:rsidRPr="009D1EB9">
              <w:rPr>
                <w:sz w:val="28"/>
                <w:szCs w:val="28"/>
              </w:rPr>
              <w:t xml:space="preserve"> – ārlietu ministrs Edgars </w:t>
            </w:r>
            <w:proofErr w:type="spellStart"/>
            <w:r w:rsidRPr="009D1EB9">
              <w:rPr>
                <w:sz w:val="28"/>
                <w:szCs w:val="28"/>
              </w:rPr>
              <w:t>Rinkēvičs</w:t>
            </w:r>
            <w:proofErr w:type="spellEnd"/>
            <w:r w:rsidRPr="009D1EB9">
              <w:rPr>
                <w:sz w:val="28"/>
                <w:szCs w:val="28"/>
              </w:rPr>
              <w:t>; A. Ozolai – vides aizsardzības un reģionālās attīstības ministrs Ka</w:t>
            </w:r>
            <w:r w:rsidR="003370ED">
              <w:rPr>
                <w:sz w:val="28"/>
                <w:szCs w:val="28"/>
              </w:rPr>
              <w:t xml:space="preserve">spars Gerhards; I. Jaunzemei, </w:t>
            </w:r>
            <w:r w:rsidRPr="009D1EB9">
              <w:rPr>
                <w:sz w:val="28"/>
                <w:szCs w:val="28"/>
              </w:rPr>
              <w:t>G. Ignatam – l</w:t>
            </w:r>
            <w:r w:rsidR="00732C2E">
              <w:rPr>
                <w:sz w:val="28"/>
                <w:szCs w:val="28"/>
              </w:rPr>
              <w:t xml:space="preserve">abklājības ministrs Jānis Reirs; </w:t>
            </w:r>
            <w:r w:rsidR="00732C2E" w:rsidRPr="00732C2E">
              <w:rPr>
                <w:sz w:val="28"/>
                <w:szCs w:val="28"/>
              </w:rPr>
              <w:t>P. R. </w:t>
            </w:r>
            <w:proofErr w:type="spellStart"/>
            <w:r w:rsidR="00732C2E" w:rsidRPr="00732C2E">
              <w:rPr>
                <w:sz w:val="28"/>
                <w:szCs w:val="28"/>
              </w:rPr>
              <w:t>Krieviņai</w:t>
            </w:r>
            <w:proofErr w:type="spellEnd"/>
            <w:r w:rsidR="00732C2E" w:rsidRPr="00732C2E">
              <w:rPr>
                <w:sz w:val="28"/>
                <w:szCs w:val="28"/>
              </w:rPr>
              <w:t>, A. Ozolam – ze</w:t>
            </w:r>
            <w:r w:rsidR="00FB550D">
              <w:rPr>
                <w:sz w:val="28"/>
                <w:szCs w:val="28"/>
              </w:rPr>
              <w:t xml:space="preserve">mkopības ministrs Jānis </w:t>
            </w:r>
            <w:proofErr w:type="spellStart"/>
            <w:r w:rsidR="00FB550D">
              <w:rPr>
                <w:sz w:val="28"/>
                <w:szCs w:val="28"/>
              </w:rPr>
              <w:t>Dūklavs</w:t>
            </w:r>
            <w:proofErr w:type="spellEnd"/>
            <w:r w:rsidR="005C05BB">
              <w:rPr>
                <w:sz w:val="28"/>
                <w:szCs w:val="28"/>
              </w:rPr>
              <w:t>; A. Birumam, D. Robežniecei – f</w:t>
            </w:r>
            <w:r w:rsidR="00FB550D">
              <w:rPr>
                <w:sz w:val="28"/>
                <w:szCs w:val="28"/>
              </w:rPr>
              <w:t>inanšu ministre Dana Reizniece-Ozola;</w:t>
            </w:r>
            <w:r w:rsidR="00D31E2B">
              <w:rPr>
                <w:sz w:val="28"/>
                <w:szCs w:val="28"/>
              </w:rPr>
              <w:t xml:space="preserve"> </w:t>
            </w:r>
            <w:r w:rsidR="00D31E2B" w:rsidRPr="00E12A5A">
              <w:rPr>
                <w:sz w:val="28"/>
                <w:szCs w:val="28"/>
              </w:rPr>
              <w:t xml:space="preserve">Z. Liepiņai, </w:t>
            </w:r>
            <w:r w:rsidR="00D31E2B" w:rsidRPr="00E12A5A">
              <w:rPr>
                <w:sz w:val="28"/>
                <w:szCs w:val="28"/>
              </w:rPr>
              <w:lastRenderedPageBreak/>
              <w:t>Č. </w:t>
            </w:r>
            <w:proofErr w:type="spellStart"/>
            <w:r w:rsidR="00D31E2B" w:rsidRPr="00E12A5A">
              <w:rPr>
                <w:sz w:val="28"/>
                <w:szCs w:val="28"/>
              </w:rPr>
              <w:t>Gržibovskim</w:t>
            </w:r>
            <w:proofErr w:type="spellEnd"/>
            <w:r w:rsidR="00D31E2B" w:rsidRPr="00E12A5A">
              <w:rPr>
                <w:sz w:val="28"/>
                <w:szCs w:val="28"/>
              </w:rPr>
              <w:t>, R. </w:t>
            </w:r>
            <w:proofErr w:type="spellStart"/>
            <w:r w:rsidR="00D31E2B" w:rsidRPr="00E12A5A">
              <w:rPr>
                <w:sz w:val="28"/>
                <w:szCs w:val="28"/>
              </w:rPr>
              <w:t>Rimšai</w:t>
            </w:r>
            <w:proofErr w:type="spellEnd"/>
            <w:r w:rsidR="00D31E2B" w:rsidRPr="00E12A5A">
              <w:rPr>
                <w:sz w:val="28"/>
                <w:szCs w:val="28"/>
              </w:rPr>
              <w:t>, K. </w:t>
            </w:r>
            <w:proofErr w:type="spellStart"/>
            <w:r w:rsidR="00D31E2B" w:rsidRPr="00E12A5A">
              <w:rPr>
                <w:sz w:val="28"/>
                <w:szCs w:val="28"/>
              </w:rPr>
              <w:t>Ščelkunai</w:t>
            </w:r>
            <w:proofErr w:type="spellEnd"/>
            <w:r w:rsidR="00D31E2B" w:rsidRPr="00E12A5A">
              <w:rPr>
                <w:sz w:val="28"/>
                <w:szCs w:val="28"/>
              </w:rPr>
              <w:t>, I. Apsītei, B. Vītoliņai, S. </w:t>
            </w:r>
            <w:proofErr w:type="spellStart"/>
            <w:r w:rsidR="00D31E2B" w:rsidRPr="00E12A5A">
              <w:rPr>
                <w:sz w:val="28"/>
                <w:szCs w:val="28"/>
              </w:rPr>
              <w:t>Ābramai</w:t>
            </w:r>
            <w:proofErr w:type="spellEnd"/>
            <w:r w:rsidR="00D31E2B" w:rsidRPr="00E12A5A">
              <w:rPr>
                <w:sz w:val="28"/>
                <w:szCs w:val="28"/>
              </w:rPr>
              <w:t xml:space="preserve"> – </w:t>
            </w:r>
            <w:r w:rsidR="005C05BB">
              <w:rPr>
                <w:sz w:val="28"/>
                <w:szCs w:val="28"/>
              </w:rPr>
              <w:t>Ministru prezidenta biedrs, e</w:t>
            </w:r>
            <w:r w:rsidR="00D31E2B" w:rsidRPr="00E12A5A">
              <w:rPr>
                <w:sz w:val="28"/>
                <w:szCs w:val="28"/>
              </w:rPr>
              <w:t xml:space="preserve">konomikas ministrs Arvils </w:t>
            </w:r>
            <w:proofErr w:type="spellStart"/>
            <w:r w:rsidR="00D31E2B" w:rsidRPr="00E12A5A">
              <w:rPr>
                <w:sz w:val="28"/>
                <w:szCs w:val="28"/>
              </w:rPr>
              <w:t>Ašeredens</w:t>
            </w:r>
            <w:proofErr w:type="spellEnd"/>
            <w:r w:rsidR="00D31E2B" w:rsidRPr="00E12A5A">
              <w:rPr>
                <w:sz w:val="28"/>
                <w:szCs w:val="28"/>
              </w:rPr>
              <w:t>;</w:t>
            </w:r>
            <w:r w:rsidR="004070B9">
              <w:rPr>
                <w:sz w:val="28"/>
                <w:szCs w:val="28"/>
              </w:rPr>
              <w:t xml:space="preserve"> V. </w:t>
            </w:r>
            <w:proofErr w:type="spellStart"/>
            <w:r w:rsidR="004070B9">
              <w:rPr>
                <w:sz w:val="28"/>
                <w:szCs w:val="28"/>
              </w:rPr>
              <w:t>Vesperim</w:t>
            </w:r>
            <w:proofErr w:type="spellEnd"/>
            <w:r w:rsidR="004070B9">
              <w:rPr>
                <w:sz w:val="28"/>
                <w:szCs w:val="28"/>
              </w:rPr>
              <w:t>, K. </w:t>
            </w:r>
            <w:proofErr w:type="spellStart"/>
            <w:r w:rsidR="004070B9">
              <w:rPr>
                <w:sz w:val="28"/>
                <w:szCs w:val="28"/>
              </w:rPr>
              <w:t>Dzalbem</w:t>
            </w:r>
            <w:proofErr w:type="spellEnd"/>
            <w:r w:rsidR="004070B9">
              <w:rPr>
                <w:sz w:val="28"/>
                <w:szCs w:val="28"/>
              </w:rPr>
              <w:t xml:space="preserve"> </w:t>
            </w:r>
            <w:r w:rsidR="005C05BB">
              <w:rPr>
                <w:sz w:val="28"/>
                <w:szCs w:val="28"/>
              </w:rPr>
              <w:t xml:space="preserve">– </w:t>
            </w:r>
            <w:r w:rsidR="00671968">
              <w:rPr>
                <w:sz w:val="28"/>
                <w:szCs w:val="28"/>
              </w:rPr>
              <w:t>Ministru prezidents Māris Kučinskis</w:t>
            </w:r>
            <w:r w:rsidR="004070B9">
              <w:rPr>
                <w:sz w:val="28"/>
                <w:szCs w:val="28"/>
              </w:rPr>
              <w:t>.</w:t>
            </w:r>
          </w:p>
          <w:p w:rsidR="00EF06F0" w:rsidRPr="009D1EB9" w:rsidRDefault="00EF06F0" w:rsidP="00A1479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706C" w:rsidRPr="00E80380" w:rsidTr="00CE3EBB">
        <w:trPr>
          <w:trHeight w:val="273"/>
        </w:trPr>
        <w:tc>
          <w:tcPr>
            <w:tcW w:w="534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9D1EB9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EB9">
              <w:rPr>
                <w:rFonts w:ascii="Times New Roman" w:hAnsi="Times New Roman"/>
                <w:sz w:val="28"/>
                <w:szCs w:val="28"/>
              </w:rPr>
              <w:t>Valsts kanceleja</w:t>
            </w:r>
          </w:p>
        </w:tc>
      </w:tr>
      <w:tr w:rsidR="0004706C" w:rsidRPr="00E80380" w:rsidTr="00CE3EBB">
        <w:tc>
          <w:tcPr>
            <w:tcW w:w="534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 xml:space="preserve">Nav </w:t>
            </w:r>
          </w:p>
        </w:tc>
      </w:tr>
    </w:tbl>
    <w:p w:rsidR="0004706C" w:rsidRPr="00E80380" w:rsidRDefault="0004706C" w:rsidP="00E80380">
      <w:pPr>
        <w:contextualSpacing/>
        <w:jc w:val="both"/>
        <w:rPr>
          <w:sz w:val="28"/>
          <w:szCs w:val="28"/>
        </w:rPr>
      </w:pPr>
      <w:r w:rsidRPr="00E80380">
        <w:rPr>
          <w:sz w:val="28"/>
          <w:szCs w:val="28"/>
        </w:rPr>
        <w:t>II–VII sadaļa – projekts šo jomu neskar.</w:t>
      </w:r>
    </w:p>
    <w:p w:rsidR="00B934DD" w:rsidRPr="00E80380" w:rsidRDefault="00B934DD" w:rsidP="00E80380">
      <w:pPr>
        <w:contextualSpacing/>
        <w:jc w:val="both"/>
        <w:rPr>
          <w:sz w:val="28"/>
          <w:szCs w:val="28"/>
        </w:rPr>
      </w:pP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Iesniedzējs:</w:t>
      </w: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Ministru prezident</w:t>
      </w:r>
      <w:r w:rsidR="00E80380">
        <w:rPr>
          <w:sz w:val="28"/>
          <w:szCs w:val="28"/>
        </w:rPr>
        <w:t>s</w:t>
      </w:r>
      <w:r w:rsidRPr="00E80380">
        <w:rPr>
          <w:sz w:val="28"/>
          <w:szCs w:val="28"/>
          <w:u w:val="single"/>
        </w:rPr>
        <w:tab/>
      </w:r>
      <w:r w:rsidR="00E80380">
        <w:rPr>
          <w:sz w:val="28"/>
          <w:szCs w:val="28"/>
        </w:rPr>
        <w:t>Māris Kučinskis</w:t>
      </w: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Vizē:</w:t>
      </w:r>
    </w:p>
    <w:p w:rsidR="00B934DD" w:rsidRDefault="002A2E6E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Valsts kancelejas direktor</w:t>
      </w:r>
      <w:r w:rsidR="00DE2DD5" w:rsidRPr="00E80380">
        <w:rPr>
          <w:sz w:val="28"/>
          <w:szCs w:val="28"/>
        </w:rPr>
        <w:t>s</w:t>
      </w:r>
      <w:r w:rsidR="00B6096D" w:rsidRPr="00E80380">
        <w:rPr>
          <w:sz w:val="28"/>
          <w:szCs w:val="28"/>
        </w:rPr>
        <w:t xml:space="preserve"> </w:t>
      </w:r>
      <w:r w:rsidR="00E80380">
        <w:rPr>
          <w:sz w:val="28"/>
          <w:szCs w:val="28"/>
        </w:rPr>
        <w:t>___________________</w:t>
      </w:r>
      <w:r w:rsidR="00DE2DD5" w:rsidRPr="00E80380">
        <w:rPr>
          <w:sz w:val="28"/>
          <w:szCs w:val="28"/>
        </w:rPr>
        <w:t>Mārtiņš Krieviņš</w:t>
      </w:r>
    </w:p>
    <w:p w:rsidR="00A14791" w:rsidRPr="00E80380" w:rsidRDefault="00A14791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04706C" w:rsidRPr="005C05BB" w:rsidRDefault="00511FAF" w:rsidP="00E80380">
      <w:pPr>
        <w:tabs>
          <w:tab w:val="left" w:pos="5850"/>
        </w:tabs>
        <w:contextualSpacing/>
        <w:jc w:val="both"/>
      </w:pPr>
      <w:r>
        <w:t>1</w:t>
      </w:r>
      <w:r w:rsidR="0097412B">
        <w:t>4</w:t>
      </w:r>
      <w:r w:rsidR="005C05BB" w:rsidRPr="005C05BB">
        <w:t>.07</w:t>
      </w:r>
      <w:r w:rsidR="00A14791" w:rsidRPr="005C05BB">
        <w:t>.2016</w:t>
      </w:r>
      <w:r w:rsidR="0004706C" w:rsidRPr="005C05BB">
        <w:t>.</w:t>
      </w:r>
    </w:p>
    <w:p w:rsidR="00400154" w:rsidRPr="00E80380" w:rsidRDefault="0097412B" w:rsidP="00E80380">
      <w:pPr>
        <w:contextualSpacing/>
        <w:jc w:val="both"/>
      </w:pPr>
      <w:r>
        <w:t>638</w:t>
      </w:r>
      <w:bookmarkStart w:id="0" w:name="_GoBack"/>
      <w:bookmarkEnd w:id="0"/>
      <w:r w:rsidR="00F80162">
        <w:t xml:space="preserve"> </w:t>
      </w:r>
    </w:p>
    <w:p w:rsidR="00B6096D" w:rsidRPr="00E80380" w:rsidRDefault="009A3780" w:rsidP="00E80380">
      <w:pPr>
        <w:contextualSpacing/>
        <w:jc w:val="both"/>
      </w:pPr>
      <w:r w:rsidRPr="00E80380">
        <w:t xml:space="preserve">Irēna </w:t>
      </w:r>
      <w:proofErr w:type="spellStart"/>
      <w:r w:rsidRPr="00E80380">
        <w:t>Pļaveniece</w:t>
      </w:r>
      <w:proofErr w:type="spellEnd"/>
      <w:r w:rsidR="00067EFA" w:rsidRPr="00E80380">
        <w:t xml:space="preserve"> </w:t>
      </w:r>
    </w:p>
    <w:p w:rsidR="00B934DD" w:rsidRPr="00B934DD" w:rsidRDefault="006E2A23" w:rsidP="00B934DD">
      <w:pPr>
        <w:contextualSpacing/>
        <w:jc w:val="both"/>
      </w:pPr>
      <w:r w:rsidRPr="00E80380">
        <w:t>67082911</w:t>
      </w:r>
      <w:r w:rsidR="0004706C" w:rsidRPr="00E80380">
        <w:t xml:space="preserve">; </w:t>
      </w:r>
      <w:hyperlink r:id="rId9" w:history="1">
        <w:r w:rsidR="009A3780" w:rsidRPr="00E80380">
          <w:rPr>
            <w:rStyle w:val="Hyperlink"/>
          </w:rPr>
          <w:t>irena.plaveniece@mk.gov.lv</w:t>
        </w:r>
      </w:hyperlink>
    </w:p>
    <w:sectPr w:rsidR="00B934DD" w:rsidRPr="00B934DD" w:rsidSect="00DE2DD5">
      <w:headerReference w:type="default" r:id="rId10"/>
      <w:footerReference w:type="default" r:id="rId11"/>
      <w:footerReference w:type="first" r:id="rId12"/>
      <w:pgSz w:w="11906" w:h="16838"/>
      <w:pgMar w:top="1644" w:right="1134" w:bottom="851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9D1EB9">
      <w:t>KAP_Anot_</w:t>
    </w:r>
    <w:r w:rsidR="00511FAF">
      <w:t>1</w:t>
    </w:r>
    <w:r w:rsidR="0097412B">
      <w:t>4</w:t>
    </w:r>
    <w:r w:rsidR="005C05BB">
      <w:t>07</w:t>
    </w:r>
    <w:r w:rsidR="00B934DD">
      <w:t>16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0135E2" w:rsidRDefault="006C71E9">
    <w:pPr>
      <w:pStyle w:val="Footer"/>
    </w:pPr>
    <w:r w:rsidRPr="000135E2">
      <w:t>M</w:t>
    </w:r>
    <w:r w:rsidR="00095404">
      <w:t>K</w:t>
    </w:r>
    <w:r w:rsidR="00EB7D1F">
      <w:t>AP</w:t>
    </w:r>
    <w:r w:rsidR="00095404">
      <w:t>_</w:t>
    </w:r>
    <w:r w:rsidR="001C4AF8">
      <w:t>Anot_</w:t>
    </w:r>
    <w:r w:rsidR="00511FAF">
      <w:t>1</w:t>
    </w:r>
    <w:r w:rsidR="0097412B">
      <w:t>4</w:t>
    </w:r>
    <w:r w:rsidR="005C05BB">
      <w:t>07</w:t>
    </w:r>
    <w:r w:rsidR="005758AC" w:rsidRPr="00ED1E04">
      <w:t>1</w:t>
    </w:r>
    <w:r w:rsidR="00E80380" w:rsidRPr="00ED1E0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CD0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0FE3"/>
    <w:rsid w:val="00066865"/>
    <w:rsid w:val="00067EFA"/>
    <w:rsid w:val="00072C1A"/>
    <w:rsid w:val="000776B4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C349D"/>
    <w:rsid w:val="000C5085"/>
    <w:rsid w:val="000C6212"/>
    <w:rsid w:val="000C792D"/>
    <w:rsid w:val="000C7CCA"/>
    <w:rsid w:val="000D2E8E"/>
    <w:rsid w:val="000D5605"/>
    <w:rsid w:val="000D578F"/>
    <w:rsid w:val="000E336A"/>
    <w:rsid w:val="000E3B8A"/>
    <w:rsid w:val="000E584D"/>
    <w:rsid w:val="000E76C8"/>
    <w:rsid w:val="000E7E71"/>
    <w:rsid w:val="000F220D"/>
    <w:rsid w:val="000F280E"/>
    <w:rsid w:val="000F47F6"/>
    <w:rsid w:val="000F636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76B9"/>
    <w:rsid w:val="0022236D"/>
    <w:rsid w:val="002316D1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97F02"/>
    <w:rsid w:val="002A2E6E"/>
    <w:rsid w:val="002A4988"/>
    <w:rsid w:val="002B06EC"/>
    <w:rsid w:val="002B39CA"/>
    <w:rsid w:val="002D2192"/>
    <w:rsid w:val="002D2B7E"/>
    <w:rsid w:val="002D49F0"/>
    <w:rsid w:val="002D6557"/>
    <w:rsid w:val="002E15B4"/>
    <w:rsid w:val="002E670E"/>
    <w:rsid w:val="002E697C"/>
    <w:rsid w:val="002F3719"/>
    <w:rsid w:val="00303051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370ED"/>
    <w:rsid w:val="00340077"/>
    <w:rsid w:val="00341DE9"/>
    <w:rsid w:val="0034447C"/>
    <w:rsid w:val="003451D2"/>
    <w:rsid w:val="003467F2"/>
    <w:rsid w:val="00355EF6"/>
    <w:rsid w:val="003577FE"/>
    <w:rsid w:val="00360B6C"/>
    <w:rsid w:val="003625D5"/>
    <w:rsid w:val="003730FC"/>
    <w:rsid w:val="0037445A"/>
    <w:rsid w:val="00382385"/>
    <w:rsid w:val="0039131F"/>
    <w:rsid w:val="00397983"/>
    <w:rsid w:val="00397F79"/>
    <w:rsid w:val="003B2B5D"/>
    <w:rsid w:val="003B61A3"/>
    <w:rsid w:val="003B6ACA"/>
    <w:rsid w:val="003C3FFA"/>
    <w:rsid w:val="003D02A3"/>
    <w:rsid w:val="003D052E"/>
    <w:rsid w:val="003D5658"/>
    <w:rsid w:val="003E3F16"/>
    <w:rsid w:val="003E3FDB"/>
    <w:rsid w:val="003E58FF"/>
    <w:rsid w:val="003F5262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3753C"/>
    <w:rsid w:val="00440B3A"/>
    <w:rsid w:val="00441622"/>
    <w:rsid w:val="00453CC5"/>
    <w:rsid w:val="00454315"/>
    <w:rsid w:val="00454E09"/>
    <w:rsid w:val="00457812"/>
    <w:rsid w:val="0046021A"/>
    <w:rsid w:val="004610D5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F0266"/>
    <w:rsid w:val="004F4CAE"/>
    <w:rsid w:val="004F4EA3"/>
    <w:rsid w:val="004F5AC8"/>
    <w:rsid w:val="00502A70"/>
    <w:rsid w:val="00504635"/>
    <w:rsid w:val="00511244"/>
    <w:rsid w:val="00511FAF"/>
    <w:rsid w:val="00520713"/>
    <w:rsid w:val="00525532"/>
    <w:rsid w:val="005359C8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67CA"/>
    <w:rsid w:val="00676B85"/>
    <w:rsid w:val="006859F6"/>
    <w:rsid w:val="0068735D"/>
    <w:rsid w:val="006B335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06CF"/>
    <w:rsid w:val="009D100F"/>
    <w:rsid w:val="009D1EB9"/>
    <w:rsid w:val="009D3DE0"/>
    <w:rsid w:val="009D7D17"/>
    <w:rsid w:val="009E06BC"/>
    <w:rsid w:val="009E10FC"/>
    <w:rsid w:val="009E6236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70741"/>
    <w:rsid w:val="00A75F23"/>
    <w:rsid w:val="00A778A2"/>
    <w:rsid w:val="00A9053C"/>
    <w:rsid w:val="00A91E15"/>
    <w:rsid w:val="00A93583"/>
    <w:rsid w:val="00A93900"/>
    <w:rsid w:val="00A95F2B"/>
    <w:rsid w:val="00AA2C8C"/>
    <w:rsid w:val="00AA7DF2"/>
    <w:rsid w:val="00AC7EDD"/>
    <w:rsid w:val="00AC7F5B"/>
    <w:rsid w:val="00AD20BE"/>
    <w:rsid w:val="00AD4073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104C7"/>
    <w:rsid w:val="00B1404E"/>
    <w:rsid w:val="00B1421C"/>
    <w:rsid w:val="00B2338A"/>
    <w:rsid w:val="00B2598C"/>
    <w:rsid w:val="00B26582"/>
    <w:rsid w:val="00B30802"/>
    <w:rsid w:val="00B350F1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7E85"/>
    <w:rsid w:val="00BA0EB9"/>
    <w:rsid w:val="00BA546E"/>
    <w:rsid w:val="00BB7760"/>
    <w:rsid w:val="00BC22D9"/>
    <w:rsid w:val="00BC7DAA"/>
    <w:rsid w:val="00BE1930"/>
    <w:rsid w:val="00BE26DA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76C1"/>
    <w:rsid w:val="00C613C7"/>
    <w:rsid w:val="00C65152"/>
    <w:rsid w:val="00C71ECE"/>
    <w:rsid w:val="00C76FF2"/>
    <w:rsid w:val="00C84415"/>
    <w:rsid w:val="00C8542A"/>
    <w:rsid w:val="00C8629E"/>
    <w:rsid w:val="00C91D27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3E06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773"/>
    <w:rsid w:val="00D47804"/>
    <w:rsid w:val="00D61AC2"/>
    <w:rsid w:val="00D6324C"/>
    <w:rsid w:val="00D63444"/>
    <w:rsid w:val="00D72E01"/>
    <w:rsid w:val="00D75DB0"/>
    <w:rsid w:val="00D76214"/>
    <w:rsid w:val="00D76E64"/>
    <w:rsid w:val="00D90DCB"/>
    <w:rsid w:val="00D96EF8"/>
    <w:rsid w:val="00D97605"/>
    <w:rsid w:val="00DA7938"/>
    <w:rsid w:val="00DB134D"/>
    <w:rsid w:val="00DC089A"/>
    <w:rsid w:val="00DC5406"/>
    <w:rsid w:val="00DC7CB2"/>
    <w:rsid w:val="00DE13DC"/>
    <w:rsid w:val="00DE2DD5"/>
    <w:rsid w:val="00DE4B39"/>
    <w:rsid w:val="00DE4C2F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4208D"/>
    <w:rsid w:val="00E42562"/>
    <w:rsid w:val="00E45F50"/>
    <w:rsid w:val="00E51F54"/>
    <w:rsid w:val="00E52011"/>
    <w:rsid w:val="00E5227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607B"/>
    <w:rsid w:val="00E9794A"/>
    <w:rsid w:val="00EB7D1F"/>
    <w:rsid w:val="00EC1A65"/>
    <w:rsid w:val="00EC1EC7"/>
    <w:rsid w:val="00EC4B1F"/>
    <w:rsid w:val="00ED0D56"/>
    <w:rsid w:val="00ED101F"/>
    <w:rsid w:val="00ED1BB3"/>
    <w:rsid w:val="00ED1E04"/>
    <w:rsid w:val="00EE071F"/>
    <w:rsid w:val="00EE4219"/>
    <w:rsid w:val="00EE4D8F"/>
    <w:rsid w:val="00EE5392"/>
    <w:rsid w:val="00EF04DE"/>
    <w:rsid w:val="00EF06F0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AFF3A-6099-423B-A738-709028EB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638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171</cp:revision>
  <cp:lastPrinted>2016-07-11T11:08:00Z</cp:lastPrinted>
  <dcterms:created xsi:type="dcterms:W3CDTF">2014-04-08T10:31:00Z</dcterms:created>
  <dcterms:modified xsi:type="dcterms:W3CDTF">2016-07-14T11:49:00Z</dcterms:modified>
</cp:coreProperties>
</file>