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DAF" w:rsidRPr="00AB3ACB" w:rsidRDefault="00277DAF" w:rsidP="00B81B46">
      <w:pPr>
        <w:spacing w:after="0" w:line="240" w:lineRule="auto"/>
        <w:jc w:val="center"/>
        <w:rPr>
          <w:rFonts w:cs="Times New Roman"/>
          <w:b/>
          <w:sz w:val="24"/>
          <w:szCs w:val="24"/>
        </w:rPr>
      </w:pPr>
    </w:p>
    <w:p w:rsidR="00277DAF" w:rsidRPr="00AB3ACB" w:rsidRDefault="00277DAF" w:rsidP="00B81B46">
      <w:pPr>
        <w:spacing w:after="0" w:line="240" w:lineRule="auto"/>
        <w:jc w:val="center"/>
        <w:rPr>
          <w:rFonts w:cs="Times New Roman"/>
          <w:b/>
          <w:sz w:val="24"/>
          <w:szCs w:val="24"/>
        </w:rPr>
      </w:pPr>
    </w:p>
    <w:p w:rsidR="002E08E3" w:rsidRPr="00AB3ACB" w:rsidRDefault="008C7913" w:rsidP="00B81B46">
      <w:pPr>
        <w:spacing w:after="0" w:line="240" w:lineRule="auto"/>
        <w:jc w:val="center"/>
        <w:rPr>
          <w:rFonts w:cs="Times New Roman"/>
          <w:b/>
          <w:sz w:val="24"/>
          <w:szCs w:val="24"/>
        </w:rPr>
      </w:pPr>
      <w:r w:rsidRPr="00AB3ACB">
        <w:rPr>
          <w:rFonts w:cs="Times New Roman"/>
          <w:b/>
          <w:sz w:val="24"/>
          <w:szCs w:val="24"/>
        </w:rPr>
        <w:t xml:space="preserve">Informatīvais ziņojums </w:t>
      </w:r>
    </w:p>
    <w:p w:rsidR="008C7913" w:rsidRPr="00AB3ACB" w:rsidRDefault="00135B1E" w:rsidP="00B81B46">
      <w:pPr>
        <w:spacing w:after="0" w:line="240" w:lineRule="auto"/>
        <w:jc w:val="center"/>
        <w:rPr>
          <w:rFonts w:cs="Times New Roman"/>
          <w:b/>
          <w:sz w:val="24"/>
          <w:szCs w:val="24"/>
        </w:rPr>
      </w:pPr>
      <w:r w:rsidRPr="00AB3ACB">
        <w:rPr>
          <w:rFonts w:cs="Times New Roman"/>
          <w:b/>
          <w:sz w:val="24"/>
          <w:szCs w:val="24"/>
        </w:rPr>
        <w:t>„</w:t>
      </w:r>
      <w:r w:rsidR="00D26E65" w:rsidRPr="00AB3ACB">
        <w:rPr>
          <w:rFonts w:cs="Times New Roman"/>
          <w:b/>
          <w:sz w:val="24"/>
          <w:szCs w:val="24"/>
        </w:rPr>
        <w:t xml:space="preserve">Pasažieru pārvadājumu ar </w:t>
      </w:r>
      <w:r w:rsidR="00E058DF" w:rsidRPr="00AB3ACB">
        <w:rPr>
          <w:rFonts w:cs="Times New Roman"/>
          <w:b/>
          <w:sz w:val="24"/>
          <w:szCs w:val="24"/>
        </w:rPr>
        <w:t>taksometr</w:t>
      </w:r>
      <w:r w:rsidR="00D26E65" w:rsidRPr="00AB3ACB">
        <w:rPr>
          <w:rFonts w:cs="Times New Roman"/>
          <w:b/>
          <w:sz w:val="24"/>
          <w:szCs w:val="24"/>
        </w:rPr>
        <w:t>iem jomas</w:t>
      </w:r>
      <w:r w:rsidR="00E058DF" w:rsidRPr="00AB3ACB">
        <w:rPr>
          <w:rFonts w:cs="Times New Roman"/>
          <w:b/>
          <w:sz w:val="24"/>
          <w:szCs w:val="24"/>
        </w:rPr>
        <w:t xml:space="preserve"> tiesisk</w:t>
      </w:r>
      <w:r w:rsidRPr="00AB3ACB">
        <w:rPr>
          <w:rFonts w:cs="Times New Roman"/>
          <w:b/>
          <w:sz w:val="24"/>
          <w:szCs w:val="24"/>
        </w:rPr>
        <w:t>ais</w:t>
      </w:r>
      <w:r w:rsidR="00E058DF" w:rsidRPr="00AB3ACB">
        <w:rPr>
          <w:rFonts w:cs="Times New Roman"/>
          <w:b/>
          <w:sz w:val="24"/>
          <w:szCs w:val="24"/>
        </w:rPr>
        <w:t xml:space="preserve"> regulējum</w:t>
      </w:r>
      <w:r w:rsidRPr="00AB3ACB">
        <w:rPr>
          <w:rFonts w:cs="Times New Roman"/>
          <w:b/>
          <w:sz w:val="24"/>
          <w:szCs w:val="24"/>
        </w:rPr>
        <w:t>s</w:t>
      </w:r>
    </w:p>
    <w:p w:rsidR="00930DDE" w:rsidRPr="00AB3ACB" w:rsidRDefault="00E058DF" w:rsidP="00B81B46">
      <w:pPr>
        <w:spacing w:after="0" w:line="240" w:lineRule="auto"/>
        <w:jc w:val="center"/>
        <w:rPr>
          <w:rFonts w:cs="Times New Roman"/>
          <w:b/>
          <w:sz w:val="24"/>
          <w:szCs w:val="24"/>
        </w:rPr>
      </w:pPr>
      <w:r w:rsidRPr="00AB3ACB">
        <w:rPr>
          <w:rFonts w:cs="Times New Roman"/>
          <w:b/>
          <w:sz w:val="24"/>
          <w:szCs w:val="24"/>
        </w:rPr>
        <w:t xml:space="preserve"> un priekšlikumi tās pilnveidošanai</w:t>
      </w:r>
      <w:r w:rsidR="00135B1E" w:rsidRPr="00AB3ACB">
        <w:rPr>
          <w:rFonts w:cs="Times New Roman"/>
          <w:b/>
          <w:sz w:val="24"/>
          <w:szCs w:val="24"/>
        </w:rPr>
        <w:t xml:space="preserve">” </w:t>
      </w:r>
    </w:p>
    <w:p w:rsidR="00D26E65" w:rsidRPr="00AB3ACB" w:rsidRDefault="00D26E65" w:rsidP="00B81B46">
      <w:pPr>
        <w:spacing w:after="0" w:line="240" w:lineRule="auto"/>
        <w:jc w:val="center"/>
        <w:rPr>
          <w:rFonts w:cs="Times New Roman"/>
          <w:b/>
          <w:sz w:val="24"/>
          <w:szCs w:val="24"/>
        </w:rPr>
      </w:pPr>
    </w:p>
    <w:p w:rsidR="00DD2620" w:rsidRPr="00AB3ACB" w:rsidRDefault="00E058DF" w:rsidP="00D40678">
      <w:pPr>
        <w:spacing w:after="0" w:line="240" w:lineRule="auto"/>
        <w:ind w:firstLine="720"/>
        <w:jc w:val="both"/>
        <w:rPr>
          <w:rFonts w:cs="Times New Roman"/>
          <w:sz w:val="24"/>
          <w:szCs w:val="24"/>
        </w:rPr>
      </w:pPr>
      <w:r w:rsidRPr="00AB3ACB">
        <w:rPr>
          <w:rFonts w:cs="Times New Roman"/>
          <w:sz w:val="24"/>
          <w:szCs w:val="24"/>
        </w:rPr>
        <w:t xml:space="preserve">Informatīvais ziņojums izstrādāts, pamatojoties uz Ministru kabineta komitejas 2013.gada 23.septembra sēdes </w:t>
      </w:r>
      <w:proofErr w:type="spellStart"/>
      <w:r w:rsidRPr="00AB3ACB">
        <w:rPr>
          <w:rFonts w:cs="Times New Roman"/>
          <w:sz w:val="24"/>
          <w:szCs w:val="24"/>
        </w:rPr>
        <w:t>protokol</w:t>
      </w:r>
      <w:r w:rsidR="00BF70B3" w:rsidRPr="00AB3ACB">
        <w:rPr>
          <w:rFonts w:cs="Times New Roman"/>
          <w:sz w:val="24"/>
          <w:szCs w:val="24"/>
        </w:rPr>
        <w:t>lēmuma</w:t>
      </w:r>
      <w:proofErr w:type="spellEnd"/>
      <w:r w:rsidRPr="00AB3ACB">
        <w:rPr>
          <w:rFonts w:cs="Times New Roman"/>
          <w:sz w:val="24"/>
          <w:szCs w:val="24"/>
        </w:rPr>
        <w:t xml:space="preserve"> </w:t>
      </w:r>
      <w:r w:rsidR="00BF70B3" w:rsidRPr="00AB3ACB">
        <w:rPr>
          <w:rFonts w:cs="Times New Roman"/>
          <w:sz w:val="24"/>
          <w:szCs w:val="24"/>
        </w:rPr>
        <w:t xml:space="preserve">(protokols </w:t>
      </w:r>
      <w:r w:rsidRPr="00AB3ACB">
        <w:rPr>
          <w:rFonts w:cs="Times New Roman"/>
          <w:sz w:val="24"/>
          <w:szCs w:val="24"/>
        </w:rPr>
        <w:t>Nr.35</w:t>
      </w:r>
      <w:r w:rsidR="00BF70B3" w:rsidRPr="00AB3ACB">
        <w:rPr>
          <w:rFonts w:cs="Times New Roman"/>
          <w:sz w:val="24"/>
          <w:szCs w:val="24"/>
        </w:rPr>
        <w:t>,</w:t>
      </w:r>
      <w:r w:rsidRPr="00AB3ACB">
        <w:rPr>
          <w:rFonts w:cs="Times New Roman"/>
          <w:sz w:val="24"/>
          <w:szCs w:val="24"/>
        </w:rPr>
        <w:t xml:space="preserve"> 2.§</w:t>
      </w:r>
      <w:r w:rsidR="00BF70B3" w:rsidRPr="00AB3ACB">
        <w:rPr>
          <w:rFonts w:cs="Times New Roman"/>
          <w:sz w:val="24"/>
          <w:szCs w:val="24"/>
        </w:rPr>
        <w:t>)</w:t>
      </w:r>
      <w:r w:rsidRPr="00AB3ACB">
        <w:rPr>
          <w:rFonts w:cs="Times New Roman"/>
          <w:sz w:val="24"/>
          <w:szCs w:val="24"/>
        </w:rPr>
        <w:t xml:space="preserve"> 2.punktā doto uzdevumu</w:t>
      </w:r>
      <w:r w:rsidR="00A601D5" w:rsidRPr="00AB3ACB">
        <w:rPr>
          <w:rFonts w:cs="Times New Roman"/>
          <w:sz w:val="24"/>
          <w:szCs w:val="24"/>
        </w:rPr>
        <w:t xml:space="preserve"> </w:t>
      </w:r>
      <w:r w:rsidRPr="00AB3ACB">
        <w:rPr>
          <w:rFonts w:cs="Times New Roman"/>
          <w:sz w:val="24"/>
          <w:szCs w:val="24"/>
        </w:rPr>
        <w:t xml:space="preserve">Satiksmes ministrijai kopīgi ar Vides aizsardzības un reģionālās attīstības ministriju, Latvijas pašvaldību savienību un nozares pārstāvjiem izvērtēt spēkā esošo regulējumu </w:t>
      </w:r>
      <w:r w:rsidR="00D26E65" w:rsidRPr="00AB3ACB">
        <w:rPr>
          <w:rFonts w:cs="Times New Roman"/>
          <w:sz w:val="24"/>
          <w:szCs w:val="24"/>
        </w:rPr>
        <w:t>pasažieru pārvadājumu ar taksometriem</w:t>
      </w:r>
      <w:r w:rsidRPr="00AB3ACB">
        <w:rPr>
          <w:rFonts w:cs="Times New Roman"/>
          <w:sz w:val="24"/>
          <w:szCs w:val="24"/>
        </w:rPr>
        <w:t xml:space="preserve"> jomā, sagatavot informatīvo ziņojumu par priekšlikumiem sistēmas pilnveidošanai un iesniegt to izskatīšanai Ministru kabinetā.</w:t>
      </w:r>
    </w:p>
    <w:p w:rsidR="00D40678" w:rsidRPr="00AB3ACB" w:rsidRDefault="00D40678" w:rsidP="00B81B46">
      <w:pPr>
        <w:spacing w:after="0" w:line="240" w:lineRule="auto"/>
        <w:ind w:firstLine="720"/>
        <w:jc w:val="both"/>
        <w:rPr>
          <w:rFonts w:cs="Times New Roman"/>
          <w:sz w:val="24"/>
          <w:szCs w:val="24"/>
        </w:rPr>
      </w:pPr>
    </w:p>
    <w:p w:rsidR="008A0B39" w:rsidRPr="00AB3ACB" w:rsidRDefault="008A0B39" w:rsidP="00B81B46">
      <w:pPr>
        <w:spacing w:after="0" w:line="240" w:lineRule="auto"/>
        <w:ind w:firstLine="720"/>
        <w:jc w:val="both"/>
        <w:rPr>
          <w:rFonts w:cs="Times New Roman"/>
          <w:sz w:val="24"/>
          <w:szCs w:val="24"/>
        </w:rPr>
      </w:pPr>
    </w:p>
    <w:p w:rsidR="00DD2620" w:rsidRPr="00AB3ACB" w:rsidRDefault="00026D57" w:rsidP="00B81B46">
      <w:pPr>
        <w:pStyle w:val="ListParagraph"/>
        <w:ind w:left="360"/>
        <w:jc w:val="center"/>
      </w:pPr>
      <w:r w:rsidRPr="00AB3ACB">
        <w:rPr>
          <w:b/>
        </w:rPr>
        <w:t>I</w:t>
      </w:r>
      <w:r w:rsidR="00A601D5" w:rsidRPr="00AB3ACB">
        <w:rPr>
          <w:b/>
        </w:rPr>
        <w:t>.</w:t>
      </w:r>
      <w:r w:rsidR="00B978A1" w:rsidRPr="00AB3ACB">
        <w:rPr>
          <w:b/>
        </w:rPr>
        <w:t xml:space="preserve"> </w:t>
      </w:r>
      <w:r w:rsidR="00135B1E" w:rsidRPr="00AB3ACB">
        <w:rPr>
          <w:b/>
        </w:rPr>
        <w:t>Pašreizēj</w:t>
      </w:r>
      <w:r w:rsidR="00B978A1" w:rsidRPr="00AB3ACB">
        <w:rPr>
          <w:b/>
        </w:rPr>
        <w:t xml:space="preserve">ais </w:t>
      </w:r>
      <w:r w:rsidR="002B3B36" w:rsidRPr="00AB3ACB">
        <w:rPr>
          <w:b/>
        </w:rPr>
        <w:t xml:space="preserve">pasažieru pārvadājumu ar </w:t>
      </w:r>
      <w:r w:rsidR="00B978A1" w:rsidRPr="00AB3ACB">
        <w:rPr>
          <w:b/>
        </w:rPr>
        <w:t>taksometr</w:t>
      </w:r>
      <w:r w:rsidR="002B3B36" w:rsidRPr="00AB3ACB">
        <w:rPr>
          <w:b/>
        </w:rPr>
        <w:t>iem</w:t>
      </w:r>
      <w:r w:rsidR="00B978A1" w:rsidRPr="00AB3ACB">
        <w:rPr>
          <w:b/>
        </w:rPr>
        <w:t xml:space="preserve"> regulējums</w:t>
      </w:r>
    </w:p>
    <w:p w:rsidR="00B978A1" w:rsidRPr="00AB3ACB" w:rsidRDefault="00B978A1" w:rsidP="00B81B46">
      <w:pPr>
        <w:pStyle w:val="ListParagraph"/>
        <w:ind w:left="360"/>
      </w:pPr>
    </w:p>
    <w:p w:rsidR="00D35D63" w:rsidRPr="00AB3ACB" w:rsidRDefault="00D26E65" w:rsidP="00B81B46">
      <w:pPr>
        <w:pStyle w:val="NormalWeb"/>
        <w:spacing w:before="0" w:after="0"/>
        <w:ind w:firstLine="720"/>
        <w:jc w:val="both"/>
        <w:rPr>
          <w:color w:val="auto"/>
          <w:szCs w:val="24"/>
        </w:rPr>
      </w:pPr>
      <w:r w:rsidRPr="00AB3ACB">
        <w:rPr>
          <w:color w:val="auto"/>
          <w:szCs w:val="24"/>
        </w:rPr>
        <w:t xml:space="preserve">Pasažieru pārvadājumus ar </w:t>
      </w:r>
      <w:r w:rsidR="00D22974" w:rsidRPr="00AB3ACB">
        <w:rPr>
          <w:color w:val="auto"/>
          <w:szCs w:val="24"/>
        </w:rPr>
        <w:t>taksometr</w:t>
      </w:r>
      <w:r w:rsidRPr="00AB3ACB">
        <w:rPr>
          <w:color w:val="auto"/>
          <w:szCs w:val="24"/>
        </w:rPr>
        <w:t>iem</w:t>
      </w:r>
      <w:r w:rsidR="00D22974" w:rsidRPr="00AB3ACB">
        <w:rPr>
          <w:color w:val="auto"/>
          <w:szCs w:val="24"/>
        </w:rPr>
        <w:t xml:space="preserve"> Eiropas Savienības tiesību akti neregulē. Latvijā </w:t>
      </w:r>
      <w:r w:rsidR="002B3B36" w:rsidRPr="00AB3ACB">
        <w:rPr>
          <w:color w:val="auto"/>
          <w:szCs w:val="24"/>
        </w:rPr>
        <w:t xml:space="preserve">pasažieru pārvadājumu ar taksometriem </w:t>
      </w:r>
      <w:r w:rsidR="00BF70B3" w:rsidRPr="00AB3ACB">
        <w:rPr>
          <w:color w:val="auto"/>
          <w:szCs w:val="24"/>
        </w:rPr>
        <w:t xml:space="preserve">jomu </w:t>
      </w:r>
      <w:r w:rsidR="00B978A1" w:rsidRPr="00AB3ACB">
        <w:rPr>
          <w:color w:val="auto"/>
          <w:szCs w:val="24"/>
        </w:rPr>
        <w:t xml:space="preserve">reglamentē </w:t>
      </w:r>
      <w:r w:rsidR="00CB4758" w:rsidRPr="00AB3ACB">
        <w:rPr>
          <w:color w:val="auto"/>
          <w:szCs w:val="24"/>
        </w:rPr>
        <w:t xml:space="preserve">Latvijas Administratīvo pārkāpumu kodekss, </w:t>
      </w:r>
      <w:r w:rsidR="00D35D63" w:rsidRPr="00AB3ACB">
        <w:rPr>
          <w:color w:val="auto"/>
          <w:szCs w:val="24"/>
        </w:rPr>
        <w:t>Autopārvadājumu likums un Ceļu satiksmes likum</w:t>
      </w:r>
      <w:r w:rsidR="0047417E" w:rsidRPr="00AB3ACB">
        <w:rPr>
          <w:color w:val="auto"/>
          <w:szCs w:val="24"/>
        </w:rPr>
        <w:t>s</w:t>
      </w:r>
      <w:r w:rsidR="00D35D63" w:rsidRPr="00AB3ACB">
        <w:rPr>
          <w:color w:val="auto"/>
          <w:szCs w:val="24"/>
        </w:rPr>
        <w:t xml:space="preserve">, kā arī </w:t>
      </w:r>
      <w:r w:rsidR="00A601D5" w:rsidRPr="00AB3ACB">
        <w:rPr>
          <w:color w:val="auto"/>
          <w:szCs w:val="24"/>
        </w:rPr>
        <w:t xml:space="preserve">pamatojoties uz </w:t>
      </w:r>
      <w:r w:rsidR="00D35D63" w:rsidRPr="00AB3ACB">
        <w:rPr>
          <w:color w:val="auto"/>
          <w:szCs w:val="24"/>
        </w:rPr>
        <w:t xml:space="preserve">šiem un </w:t>
      </w:r>
      <w:r w:rsidR="00A601D5" w:rsidRPr="00AB3ACB">
        <w:rPr>
          <w:color w:val="auto"/>
          <w:szCs w:val="24"/>
        </w:rPr>
        <w:t>saskaņā ar likumu</w:t>
      </w:r>
      <w:r w:rsidR="00D35D63" w:rsidRPr="00AB3ACB">
        <w:rPr>
          <w:color w:val="auto"/>
          <w:szCs w:val="24"/>
        </w:rPr>
        <w:t xml:space="preserve"> </w:t>
      </w:r>
      <w:r w:rsidR="00A601D5" w:rsidRPr="00AB3ACB">
        <w:rPr>
          <w:color w:val="auto"/>
          <w:szCs w:val="24"/>
        </w:rPr>
        <w:t>„Par mērījumu vienotību”, likumu</w:t>
      </w:r>
      <w:r w:rsidR="00D35D63" w:rsidRPr="00AB3ACB">
        <w:rPr>
          <w:color w:val="auto"/>
          <w:szCs w:val="24"/>
        </w:rPr>
        <w:t xml:space="preserve"> „Par at</w:t>
      </w:r>
      <w:r w:rsidR="00A601D5" w:rsidRPr="00AB3ACB">
        <w:rPr>
          <w:color w:val="auto"/>
          <w:szCs w:val="24"/>
        </w:rPr>
        <w:t>bilstības novērtēšanu” un likumu</w:t>
      </w:r>
      <w:r w:rsidR="00D35D63" w:rsidRPr="00AB3ACB">
        <w:rPr>
          <w:color w:val="auto"/>
          <w:szCs w:val="24"/>
        </w:rPr>
        <w:t xml:space="preserve"> „Par nodokļiem un nodevām” izdotie normatīv</w:t>
      </w:r>
      <w:r w:rsidR="0047417E" w:rsidRPr="00AB3ACB">
        <w:rPr>
          <w:color w:val="auto"/>
          <w:szCs w:val="24"/>
        </w:rPr>
        <w:t>ie</w:t>
      </w:r>
      <w:r w:rsidR="00D35D63" w:rsidRPr="00AB3ACB">
        <w:rPr>
          <w:color w:val="auto"/>
          <w:szCs w:val="24"/>
        </w:rPr>
        <w:t xml:space="preserve"> akti. </w:t>
      </w:r>
    </w:p>
    <w:p w:rsidR="00BF70B3" w:rsidRPr="00AB3ACB" w:rsidRDefault="00A601D5" w:rsidP="00994D49">
      <w:pPr>
        <w:pStyle w:val="tv2131"/>
        <w:spacing w:line="240" w:lineRule="auto"/>
        <w:ind w:firstLine="720"/>
        <w:jc w:val="both"/>
        <w:rPr>
          <w:color w:val="auto"/>
          <w:sz w:val="24"/>
          <w:szCs w:val="24"/>
        </w:rPr>
      </w:pPr>
      <w:r w:rsidRPr="00AB3ACB">
        <w:rPr>
          <w:color w:val="auto"/>
          <w:sz w:val="24"/>
          <w:szCs w:val="24"/>
        </w:rPr>
        <w:t xml:space="preserve">Atbilstoši </w:t>
      </w:r>
      <w:r w:rsidR="0047417E" w:rsidRPr="00AB3ACB">
        <w:rPr>
          <w:color w:val="auto"/>
          <w:sz w:val="24"/>
          <w:szCs w:val="24"/>
        </w:rPr>
        <w:t>Autopārvadājumu likum</w:t>
      </w:r>
      <w:r w:rsidR="00E93F33" w:rsidRPr="00AB3ACB">
        <w:rPr>
          <w:color w:val="auto"/>
          <w:sz w:val="24"/>
          <w:szCs w:val="24"/>
        </w:rPr>
        <w:t>a</w:t>
      </w:r>
      <w:r w:rsidR="0047417E" w:rsidRPr="00AB3ACB">
        <w:rPr>
          <w:color w:val="auto"/>
          <w:sz w:val="24"/>
          <w:szCs w:val="24"/>
        </w:rPr>
        <w:t xml:space="preserve"> 35.</w:t>
      </w:r>
      <w:r w:rsidR="000B23F7" w:rsidRPr="00AB3ACB">
        <w:rPr>
          <w:color w:val="auto"/>
          <w:sz w:val="24"/>
          <w:szCs w:val="24"/>
        </w:rPr>
        <w:t>, 37. un 39.</w:t>
      </w:r>
      <w:r w:rsidRPr="00AB3ACB">
        <w:rPr>
          <w:color w:val="auto"/>
          <w:sz w:val="24"/>
          <w:szCs w:val="24"/>
        </w:rPr>
        <w:t>pantam</w:t>
      </w:r>
      <w:r w:rsidR="0047417E" w:rsidRPr="00AB3ACB">
        <w:rPr>
          <w:color w:val="auto"/>
          <w:sz w:val="24"/>
          <w:szCs w:val="24"/>
        </w:rPr>
        <w:t xml:space="preserve"> </w:t>
      </w:r>
      <w:r w:rsidRPr="00AB3ACB">
        <w:rPr>
          <w:color w:val="auto"/>
          <w:sz w:val="24"/>
          <w:szCs w:val="24"/>
        </w:rPr>
        <w:t xml:space="preserve">pasažieru pārvadājumi </w:t>
      </w:r>
      <w:r w:rsidR="000B23F7" w:rsidRPr="00AB3ACB">
        <w:rPr>
          <w:color w:val="auto"/>
          <w:sz w:val="24"/>
          <w:szCs w:val="24"/>
        </w:rPr>
        <w:t>ar taksometriem</w:t>
      </w:r>
      <w:bookmarkStart w:id="0" w:name="p-395337"/>
      <w:bookmarkStart w:id="1" w:name="p35"/>
      <w:bookmarkEnd w:id="0"/>
      <w:bookmarkEnd w:id="1"/>
      <w:r w:rsidR="00BF70B3" w:rsidRPr="00AB3ACB">
        <w:rPr>
          <w:color w:val="auto"/>
          <w:sz w:val="24"/>
          <w:szCs w:val="24"/>
        </w:rPr>
        <w:t xml:space="preserve"> </w:t>
      </w:r>
      <w:r w:rsidR="0047417E" w:rsidRPr="00AB3ACB">
        <w:rPr>
          <w:color w:val="auto"/>
          <w:sz w:val="24"/>
          <w:szCs w:val="24"/>
        </w:rPr>
        <w:t xml:space="preserve">ir </w:t>
      </w:r>
      <w:r w:rsidR="008F63E3" w:rsidRPr="00AB3ACB">
        <w:rPr>
          <w:color w:val="auto"/>
          <w:sz w:val="24"/>
          <w:szCs w:val="24"/>
        </w:rPr>
        <w:t xml:space="preserve">ierobežota komercdarbība, t.i. šo komercdarbību var veikt tikai </w:t>
      </w:r>
      <w:r w:rsidR="0047417E" w:rsidRPr="00AB3ACB">
        <w:rPr>
          <w:color w:val="auto"/>
          <w:sz w:val="24"/>
          <w:szCs w:val="24"/>
        </w:rPr>
        <w:t>tad, ja pārvadātājs ir saņēmis</w:t>
      </w:r>
      <w:r w:rsidR="008F63E3" w:rsidRPr="00AB3ACB">
        <w:rPr>
          <w:color w:val="auto"/>
          <w:sz w:val="24"/>
          <w:szCs w:val="24"/>
        </w:rPr>
        <w:t xml:space="preserve"> saskaņā ar </w:t>
      </w:r>
      <w:r w:rsidR="0047417E" w:rsidRPr="00AB3ACB">
        <w:rPr>
          <w:color w:val="auto"/>
          <w:sz w:val="24"/>
          <w:szCs w:val="24"/>
        </w:rPr>
        <w:t xml:space="preserve"> </w:t>
      </w:r>
      <w:r w:rsidRPr="00AB3ACB">
        <w:rPr>
          <w:color w:val="auto"/>
          <w:sz w:val="24"/>
          <w:szCs w:val="24"/>
        </w:rPr>
        <w:t>p</w:t>
      </w:r>
      <w:r w:rsidR="008F63E3" w:rsidRPr="00AB3ACB">
        <w:rPr>
          <w:color w:val="auto"/>
          <w:sz w:val="24"/>
          <w:szCs w:val="24"/>
        </w:rPr>
        <w:t xml:space="preserve">ašvaldības apstiprinātiem licencēšanas noteikumiem </w:t>
      </w:r>
      <w:r w:rsidR="0047417E" w:rsidRPr="00AB3ACB">
        <w:rPr>
          <w:color w:val="auto"/>
          <w:sz w:val="24"/>
          <w:szCs w:val="24"/>
        </w:rPr>
        <w:t>speciālo atļauju (licenci)</w:t>
      </w:r>
      <w:r w:rsidRPr="00AB3ACB">
        <w:rPr>
          <w:color w:val="auto"/>
          <w:sz w:val="24"/>
          <w:szCs w:val="24"/>
        </w:rPr>
        <w:t xml:space="preserve">, </w:t>
      </w:r>
      <w:r w:rsidR="00BF70B3" w:rsidRPr="00AB3ACB">
        <w:rPr>
          <w:color w:val="auto"/>
          <w:sz w:val="24"/>
          <w:szCs w:val="24"/>
        </w:rPr>
        <w:t>turklāt</w:t>
      </w:r>
      <w:r w:rsidRPr="00AB3ACB">
        <w:rPr>
          <w:color w:val="auto"/>
          <w:sz w:val="24"/>
          <w:szCs w:val="24"/>
        </w:rPr>
        <w:t xml:space="preserve"> </w:t>
      </w:r>
      <w:r w:rsidR="00BF70B3" w:rsidRPr="00AB3ACB">
        <w:rPr>
          <w:color w:val="auto"/>
          <w:sz w:val="24"/>
          <w:szCs w:val="24"/>
        </w:rPr>
        <w:t xml:space="preserve">pārvadājumiem ar taksometriem </w:t>
      </w:r>
      <w:r w:rsidR="007D32CF" w:rsidRPr="00AB3ACB">
        <w:rPr>
          <w:color w:val="auto"/>
          <w:sz w:val="24"/>
          <w:szCs w:val="24"/>
        </w:rPr>
        <w:t xml:space="preserve">ir </w:t>
      </w:r>
      <w:r w:rsidR="00BF70B3" w:rsidRPr="00AB3ACB">
        <w:rPr>
          <w:color w:val="auto"/>
          <w:sz w:val="24"/>
          <w:szCs w:val="24"/>
        </w:rPr>
        <w:t>noteikti šādi nosacījumi:</w:t>
      </w:r>
    </w:p>
    <w:p w:rsidR="008F63E3" w:rsidRPr="00AB3ACB" w:rsidRDefault="00BF70B3" w:rsidP="00BF70B3">
      <w:pPr>
        <w:pStyle w:val="tv2131"/>
        <w:spacing w:line="240" w:lineRule="auto"/>
        <w:jc w:val="both"/>
        <w:rPr>
          <w:color w:val="auto"/>
          <w:sz w:val="24"/>
          <w:szCs w:val="24"/>
        </w:rPr>
      </w:pPr>
      <w:r w:rsidRPr="00AB3ACB">
        <w:rPr>
          <w:color w:val="auto"/>
          <w:sz w:val="24"/>
          <w:szCs w:val="24"/>
        </w:rPr>
        <w:t>-</w:t>
      </w:r>
      <w:r w:rsidR="00994D49" w:rsidRPr="00AB3ACB">
        <w:rPr>
          <w:color w:val="auto"/>
          <w:sz w:val="24"/>
          <w:szCs w:val="24"/>
        </w:rPr>
        <w:t xml:space="preserve"> </w:t>
      </w:r>
      <w:r w:rsidRPr="00AB3ACB">
        <w:rPr>
          <w:color w:val="auto"/>
          <w:sz w:val="24"/>
          <w:szCs w:val="24"/>
        </w:rPr>
        <w:t xml:space="preserve">ir </w:t>
      </w:r>
      <w:r w:rsidR="007D32CF" w:rsidRPr="00AB3ACB">
        <w:rPr>
          <w:color w:val="auto"/>
          <w:sz w:val="24"/>
          <w:szCs w:val="24"/>
        </w:rPr>
        <w:t xml:space="preserve">noteikta </w:t>
      </w:r>
      <w:r w:rsidR="003B3B79" w:rsidRPr="00AB3ACB">
        <w:rPr>
          <w:color w:val="auto"/>
          <w:sz w:val="24"/>
          <w:szCs w:val="24"/>
        </w:rPr>
        <w:t xml:space="preserve">licences darbības </w:t>
      </w:r>
      <w:r w:rsidR="006E6136" w:rsidRPr="00AB3ACB">
        <w:rPr>
          <w:color w:val="auto"/>
          <w:sz w:val="24"/>
          <w:szCs w:val="24"/>
        </w:rPr>
        <w:t xml:space="preserve">administratīvā </w:t>
      </w:r>
      <w:r w:rsidR="003B3B79" w:rsidRPr="00AB3ACB">
        <w:rPr>
          <w:color w:val="auto"/>
          <w:sz w:val="24"/>
          <w:szCs w:val="24"/>
        </w:rPr>
        <w:t>teritorij</w:t>
      </w:r>
      <w:r w:rsidR="007D32CF" w:rsidRPr="00AB3ACB">
        <w:rPr>
          <w:color w:val="auto"/>
          <w:sz w:val="24"/>
          <w:szCs w:val="24"/>
        </w:rPr>
        <w:t>a</w:t>
      </w:r>
      <w:r w:rsidR="00DC5DA6" w:rsidRPr="00AB3ACB">
        <w:rPr>
          <w:color w:val="auto"/>
          <w:sz w:val="24"/>
          <w:szCs w:val="24"/>
        </w:rPr>
        <w:t xml:space="preserve"> – </w:t>
      </w:r>
      <w:r w:rsidR="00E93F33" w:rsidRPr="00AB3ACB">
        <w:rPr>
          <w:color w:val="auto"/>
          <w:sz w:val="24"/>
          <w:szCs w:val="24"/>
        </w:rPr>
        <w:t xml:space="preserve">speciālā atļauja (licence) dod tiesības veikt </w:t>
      </w:r>
      <w:r w:rsidR="00D26E65" w:rsidRPr="00AB3ACB">
        <w:rPr>
          <w:color w:val="auto"/>
          <w:sz w:val="24"/>
          <w:szCs w:val="24"/>
        </w:rPr>
        <w:t>pasažieru pārvadājumus ar taksometriem</w:t>
      </w:r>
      <w:r w:rsidR="00E93F33" w:rsidRPr="00AB3ACB">
        <w:rPr>
          <w:color w:val="auto"/>
          <w:sz w:val="24"/>
          <w:szCs w:val="24"/>
        </w:rPr>
        <w:t xml:space="preserve"> tikai attiecīgā</w:t>
      </w:r>
      <w:r w:rsidR="006E6136" w:rsidRPr="00AB3ACB">
        <w:rPr>
          <w:color w:val="auto"/>
          <w:sz w:val="24"/>
          <w:szCs w:val="24"/>
        </w:rPr>
        <w:t>s pašvaldības</w:t>
      </w:r>
      <w:r w:rsidR="00E93F33" w:rsidRPr="00AB3ACB">
        <w:rPr>
          <w:color w:val="auto"/>
          <w:sz w:val="24"/>
          <w:szCs w:val="24"/>
        </w:rPr>
        <w:t xml:space="preserve"> administratīvajā teritorijā, kā arī nogādāt pasažieri uz jebkuru citu vietu ārpus šīs teritorijas</w:t>
      </w:r>
      <w:r w:rsidR="008F63E3" w:rsidRPr="00AB3ACB">
        <w:rPr>
          <w:color w:val="auto"/>
          <w:sz w:val="24"/>
          <w:szCs w:val="24"/>
        </w:rPr>
        <w:t>;</w:t>
      </w:r>
    </w:p>
    <w:p w:rsidR="003B3B79" w:rsidRPr="00AB3ACB" w:rsidRDefault="00B57E6E" w:rsidP="00B81B46">
      <w:pPr>
        <w:pStyle w:val="tv2131"/>
        <w:spacing w:line="240" w:lineRule="auto"/>
        <w:jc w:val="both"/>
        <w:rPr>
          <w:color w:val="auto"/>
          <w:sz w:val="24"/>
          <w:szCs w:val="24"/>
        </w:rPr>
      </w:pPr>
      <w:r w:rsidRPr="00AB3ACB">
        <w:rPr>
          <w:color w:val="auto"/>
          <w:sz w:val="24"/>
          <w:szCs w:val="24"/>
        </w:rPr>
        <w:t>-</w:t>
      </w:r>
      <w:r w:rsidR="003B3B79" w:rsidRPr="00AB3ACB">
        <w:rPr>
          <w:color w:val="auto"/>
          <w:sz w:val="24"/>
          <w:szCs w:val="24"/>
        </w:rPr>
        <w:t xml:space="preserve"> </w:t>
      </w:r>
      <w:r w:rsidR="007D32CF" w:rsidRPr="00AB3ACB">
        <w:rPr>
          <w:color w:val="auto"/>
          <w:sz w:val="24"/>
          <w:szCs w:val="24"/>
        </w:rPr>
        <w:t xml:space="preserve">ir </w:t>
      </w:r>
      <w:r w:rsidR="003B3B79" w:rsidRPr="00AB3ACB">
        <w:rPr>
          <w:color w:val="auto"/>
          <w:sz w:val="24"/>
          <w:szCs w:val="24"/>
        </w:rPr>
        <w:t>no</w:t>
      </w:r>
      <w:r w:rsidR="00DC5DA6" w:rsidRPr="00AB3ACB">
        <w:rPr>
          <w:color w:val="auto"/>
          <w:sz w:val="24"/>
          <w:szCs w:val="24"/>
        </w:rPr>
        <w:t xml:space="preserve">teikts, ka </w:t>
      </w:r>
      <w:r w:rsidR="007D32CF" w:rsidRPr="00AB3ACB">
        <w:rPr>
          <w:color w:val="auto"/>
          <w:sz w:val="24"/>
          <w:szCs w:val="24"/>
        </w:rPr>
        <w:t>s</w:t>
      </w:r>
      <w:r w:rsidR="003B3B79" w:rsidRPr="00AB3ACB">
        <w:rPr>
          <w:color w:val="auto"/>
          <w:sz w:val="24"/>
          <w:szCs w:val="24"/>
        </w:rPr>
        <w:t xml:space="preserve">peciālā atļauja (licence) dod pārvadātājam tiesības veikt pasažieru pārvadājumus ar šā pārvadātāja īpašumā esošu transportlīdzekli. Gadījumus, kad pārvadātājs var veikt pasažieru pārvadājumus ar citas personas īpašumā esošu transportlīdzekli, kā arī kārtību, kādā šos pārvadājumus veic, </w:t>
      </w:r>
      <w:r w:rsidR="00A601D5" w:rsidRPr="00AB3ACB">
        <w:rPr>
          <w:color w:val="auto"/>
          <w:sz w:val="24"/>
          <w:szCs w:val="24"/>
        </w:rPr>
        <w:t>deleģēts noteikt Ministru kabinetam</w:t>
      </w:r>
      <w:r w:rsidR="00BB5E73" w:rsidRPr="00AB3ACB">
        <w:rPr>
          <w:color w:val="auto"/>
          <w:sz w:val="24"/>
          <w:szCs w:val="24"/>
        </w:rPr>
        <w:t>;</w:t>
      </w:r>
    </w:p>
    <w:p w:rsidR="00BB5E73" w:rsidRPr="00AB3ACB" w:rsidRDefault="003B3B79" w:rsidP="00B81B46">
      <w:pPr>
        <w:pStyle w:val="tv2131"/>
        <w:spacing w:line="240" w:lineRule="auto"/>
        <w:jc w:val="both"/>
        <w:rPr>
          <w:color w:val="auto"/>
          <w:sz w:val="24"/>
          <w:szCs w:val="24"/>
        </w:rPr>
      </w:pPr>
      <w:r w:rsidRPr="00AB3ACB">
        <w:rPr>
          <w:color w:val="auto"/>
          <w:sz w:val="24"/>
          <w:szCs w:val="24"/>
        </w:rPr>
        <w:t>-</w:t>
      </w:r>
      <w:r w:rsidR="004C5759" w:rsidRPr="00AB3ACB">
        <w:rPr>
          <w:color w:val="auto"/>
          <w:sz w:val="24"/>
          <w:szCs w:val="24"/>
        </w:rPr>
        <w:t xml:space="preserve"> </w:t>
      </w:r>
      <w:r w:rsidR="003C51F8" w:rsidRPr="00AB3ACB">
        <w:rPr>
          <w:color w:val="auto"/>
          <w:sz w:val="24"/>
          <w:szCs w:val="24"/>
        </w:rPr>
        <w:t>ir</w:t>
      </w:r>
      <w:r w:rsidR="00BB5E73" w:rsidRPr="00AB3ACB">
        <w:rPr>
          <w:color w:val="auto"/>
          <w:sz w:val="24"/>
          <w:szCs w:val="24"/>
        </w:rPr>
        <w:t xml:space="preserve"> </w:t>
      </w:r>
      <w:r w:rsidR="00A601D5" w:rsidRPr="00AB3ACB">
        <w:rPr>
          <w:color w:val="auto"/>
          <w:sz w:val="24"/>
          <w:szCs w:val="24"/>
        </w:rPr>
        <w:t xml:space="preserve">noteikti </w:t>
      </w:r>
      <w:r w:rsidRPr="00AB3ACB">
        <w:rPr>
          <w:color w:val="auto"/>
          <w:sz w:val="24"/>
          <w:szCs w:val="24"/>
        </w:rPr>
        <w:t>ierobežo</w:t>
      </w:r>
      <w:r w:rsidR="00BB5E73" w:rsidRPr="00AB3ACB">
        <w:rPr>
          <w:color w:val="auto"/>
          <w:sz w:val="24"/>
          <w:szCs w:val="24"/>
        </w:rPr>
        <w:t>jum</w:t>
      </w:r>
      <w:r w:rsidR="003C51F8" w:rsidRPr="00AB3ACB">
        <w:rPr>
          <w:color w:val="auto"/>
          <w:sz w:val="24"/>
          <w:szCs w:val="24"/>
        </w:rPr>
        <w:t>i</w:t>
      </w:r>
      <w:r w:rsidR="00BB5E73" w:rsidRPr="00AB3ACB">
        <w:rPr>
          <w:color w:val="auto"/>
          <w:sz w:val="24"/>
          <w:szCs w:val="24"/>
        </w:rPr>
        <w:t xml:space="preserve"> personām,</w:t>
      </w:r>
      <w:r w:rsidRPr="00AB3ACB">
        <w:rPr>
          <w:color w:val="auto"/>
          <w:sz w:val="24"/>
          <w:szCs w:val="24"/>
        </w:rPr>
        <w:t xml:space="preserve"> kurām ir </w:t>
      </w:r>
      <w:r w:rsidR="00BB5E73" w:rsidRPr="00AB3ACB">
        <w:rPr>
          <w:color w:val="auto"/>
          <w:sz w:val="24"/>
          <w:szCs w:val="24"/>
        </w:rPr>
        <w:t>t</w:t>
      </w:r>
      <w:r w:rsidRPr="00AB3ACB">
        <w:rPr>
          <w:color w:val="auto"/>
          <w:sz w:val="24"/>
          <w:szCs w:val="24"/>
        </w:rPr>
        <w:t xml:space="preserve">iesības vadīt </w:t>
      </w:r>
      <w:r w:rsidR="00BB5E73" w:rsidRPr="00AB3ACB">
        <w:rPr>
          <w:color w:val="auto"/>
          <w:sz w:val="24"/>
          <w:szCs w:val="24"/>
        </w:rPr>
        <w:t>taksometru</w:t>
      </w:r>
      <w:r w:rsidR="004C5759" w:rsidRPr="00AB3ACB">
        <w:rPr>
          <w:color w:val="auto"/>
          <w:sz w:val="24"/>
          <w:szCs w:val="24"/>
        </w:rPr>
        <w:t xml:space="preserve"> </w:t>
      </w:r>
      <w:r w:rsidR="00BB5E73" w:rsidRPr="00AB3ACB">
        <w:rPr>
          <w:color w:val="auto"/>
          <w:sz w:val="24"/>
          <w:szCs w:val="24"/>
        </w:rPr>
        <w:t>-</w:t>
      </w:r>
      <w:r w:rsidR="004C5759" w:rsidRPr="00AB3ACB">
        <w:rPr>
          <w:color w:val="auto"/>
          <w:sz w:val="24"/>
          <w:szCs w:val="24"/>
        </w:rPr>
        <w:t xml:space="preserve"> </w:t>
      </w:r>
      <w:r w:rsidR="00BB5E73" w:rsidRPr="00AB3ACB">
        <w:rPr>
          <w:color w:val="auto"/>
          <w:sz w:val="24"/>
          <w:szCs w:val="24"/>
        </w:rPr>
        <w:t>tās ir personas, kurām B kategorijas transportlīdzekļa vadītāja stāžs ir vismaz trīs gadi;</w:t>
      </w:r>
    </w:p>
    <w:p w:rsidR="00BB5E73" w:rsidRPr="00AB3ACB" w:rsidRDefault="003B3B79" w:rsidP="00B81B46">
      <w:pPr>
        <w:pStyle w:val="tv2131"/>
        <w:spacing w:line="240" w:lineRule="auto"/>
        <w:jc w:val="both"/>
        <w:rPr>
          <w:color w:val="auto"/>
          <w:sz w:val="24"/>
          <w:szCs w:val="24"/>
        </w:rPr>
      </w:pPr>
      <w:r w:rsidRPr="00AB3ACB">
        <w:rPr>
          <w:color w:val="auto"/>
          <w:sz w:val="24"/>
          <w:szCs w:val="24"/>
        </w:rPr>
        <w:t>-</w:t>
      </w:r>
      <w:r w:rsidR="00BF70B3" w:rsidRPr="00AB3ACB">
        <w:rPr>
          <w:color w:val="auto"/>
          <w:sz w:val="24"/>
          <w:szCs w:val="24"/>
        </w:rPr>
        <w:t xml:space="preserve"> ir noteikta</w:t>
      </w:r>
      <w:r w:rsidRPr="00AB3ACB">
        <w:rPr>
          <w:color w:val="auto"/>
          <w:sz w:val="24"/>
          <w:szCs w:val="24"/>
        </w:rPr>
        <w:t xml:space="preserve"> </w:t>
      </w:r>
      <w:r w:rsidR="00E162D7" w:rsidRPr="00AB3ACB">
        <w:rPr>
          <w:color w:val="auto"/>
          <w:sz w:val="24"/>
          <w:szCs w:val="24"/>
        </w:rPr>
        <w:t xml:space="preserve">pasažieru pārvadājuma līguma </w:t>
      </w:r>
      <w:r w:rsidR="00BB5E73" w:rsidRPr="00AB3ACB">
        <w:rPr>
          <w:color w:val="auto"/>
          <w:sz w:val="24"/>
          <w:szCs w:val="24"/>
        </w:rPr>
        <w:t xml:space="preserve">noslēgšanas </w:t>
      </w:r>
      <w:r w:rsidR="00E162D7" w:rsidRPr="00AB3ACB">
        <w:rPr>
          <w:color w:val="auto"/>
          <w:sz w:val="24"/>
          <w:szCs w:val="24"/>
        </w:rPr>
        <w:t>form</w:t>
      </w:r>
      <w:r w:rsidR="00BF70B3" w:rsidRPr="00AB3ACB">
        <w:rPr>
          <w:color w:val="auto"/>
          <w:sz w:val="24"/>
          <w:szCs w:val="24"/>
        </w:rPr>
        <w:t>a</w:t>
      </w:r>
      <w:r w:rsidR="00A601D5" w:rsidRPr="00AB3ACB">
        <w:rPr>
          <w:color w:val="auto"/>
          <w:sz w:val="24"/>
          <w:szCs w:val="24"/>
        </w:rPr>
        <w:t xml:space="preserve">, nosakot, ka </w:t>
      </w:r>
      <w:r w:rsidR="00BB5E73" w:rsidRPr="00AB3ACB">
        <w:rPr>
          <w:color w:val="auto"/>
          <w:sz w:val="24"/>
          <w:szCs w:val="24"/>
        </w:rPr>
        <w:t>l</w:t>
      </w:r>
      <w:r w:rsidRPr="00AB3ACB">
        <w:rPr>
          <w:color w:val="auto"/>
          <w:sz w:val="24"/>
          <w:szCs w:val="24"/>
        </w:rPr>
        <w:t>īgum</w:t>
      </w:r>
      <w:r w:rsidR="00BB5E73" w:rsidRPr="00AB3ACB">
        <w:rPr>
          <w:color w:val="auto"/>
          <w:sz w:val="24"/>
          <w:szCs w:val="24"/>
        </w:rPr>
        <w:t>s par pasažieru pārvadāšanu ar</w:t>
      </w:r>
      <w:r w:rsidRPr="00AB3ACB">
        <w:rPr>
          <w:color w:val="auto"/>
          <w:sz w:val="24"/>
          <w:szCs w:val="24"/>
        </w:rPr>
        <w:t xml:space="preserve"> taksometriem tiek noslēgts mutvārdos saskaņā ar Ministru kabineta noteikumiem par kārtību, kādā veicama pasažieru pārvadāšana ar taksometriem</w:t>
      </w:r>
      <w:r w:rsidR="00BB5E73" w:rsidRPr="00AB3ACB">
        <w:rPr>
          <w:color w:val="auto"/>
          <w:sz w:val="24"/>
          <w:szCs w:val="24"/>
        </w:rPr>
        <w:t>;</w:t>
      </w:r>
    </w:p>
    <w:p w:rsidR="005C072C" w:rsidRPr="00AB3ACB" w:rsidRDefault="00BB5E73" w:rsidP="000F1865">
      <w:pPr>
        <w:pStyle w:val="tv2131"/>
        <w:spacing w:line="240" w:lineRule="auto"/>
        <w:jc w:val="both"/>
        <w:rPr>
          <w:color w:val="auto"/>
          <w:sz w:val="24"/>
          <w:szCs w:val="24"/>
        </w:rPr>
      </w:pPr>
      <w:r w:rsidRPr="00AB3ACB">
        <w:rPr>
          <w:color w:val="auto"/>
          <w:sz w:val="24"/>
          <w:szCs w:val="24"/>
        </w:rPr>
        <w:t>-</w:t>
      </w:r>
      <w:r w:rsidR="00994D49" w:rsidRPr="00AB3ACB">
        <w:rPr>
          <w:color w:val="auto"/>
          <w:sz w:val="24"/>
          <w:szCs w:val="24"/>
        </w:rPr>
        <w:t xml:space="preserve"> </w:t>
      </w:r>
      <w:r w:rsidR="00BF70B3" w:rsidRPr="00AB3ACB">
        <w:rPr>
          <w:color w:val="auto"/>
          <w:sz w:val="24"/>
          <w:szCs w:val="24"/>
        </w:rPr>
        <w:t>ir</w:t>
      </w:r>
      <w:r w:rsidR="004C5759" w:rsidRPr="00AB3ACB">
        <w:rPr>
          <w:color w:val="auto"/>
          <w:sz w:val="24"/>
          <w:szCs w:val="24"/>
        </w:rPr>
        <w:t xml:space="preserve"> </w:t>
      </w:r>
      <w:r w:rsidR="003C51F8" w:rsidRPr="00AB3ACB">
        <w:rPr>
          <w:color w:val="auto"/>
          <w:sz w:val="24"/>
          <w:szCs w:val="24"/>
        </w:rPr>
        <w:t xml:space="preserve">noteikta </w:t>
      </w:r>
      <w:r w:rsidRPr="00AB3ACB">
        <w:rPr>
          <w:color w:val="auto"/>
          <w:sz w:val="24"/>
          <w:szCs w:val="24"/>
        </w:rPr>
        <w:t>kārtīb</w:t>
      </w:r>
      <w:r w:rsidR="00DC5DA6" w:rsidRPr="00AB3ACB">
        <w:rPr>
          <w:color w:val="auto"/>
          <w:sz w:val="24"/>
          <w:szCs w:val="24"/>
        </w:rPr>
        <w:t>a</w:t>
      </w:r>
      <w:r w:rsidRPr="00AB3ACB">
        <w:rPr>
          <w:color w:val="auto"/>
          <w:sz w:val="24"/>
          <w:szCs w:val="24"/>
        </w:rPr>
        <w:t>, kād</w:t>
      </w:r>
      <w:r w:rsidR="00DC5DA6" w:rsidRPr="00AB3ACB">
        <w:rPr>
          <w:color w:val="auto"/>
          <w:sz w:val="24"/>
          <w:szCs w:val="24"/>
        </w:rPr>
        <w:t>ā</w:t>
      </w:r>
      <w:r w:rsidRPr="00AB3ACB">
        <w:rPr>
          <w:color w:val="auto"/>
          <w:sz w:val="24"/>
          <w:szCs w:val="24"/>
        </w:rPr>
        <w:t xml:space="preserve"> </w:t>
      </w:r>
      <w:r w:rsidR="003B3B79" w:rsidRPr="00AB3ACB">
        <w:rPr>
          <w:color w:val="auto"/>
          <w:sz w:val="24"/>
          <w:szCs w:val="24"/>
        </w:rPr>
        <w:t>taksometra vadītājs norēķin</w:t>
      </w:r>
      <w:r w:rsidRPr="00AB3ACB">
        <w:rPr>
          <w:color w:val="auto"/>
          <w:sz w:val="24"/>
          <w:szCs w:val="24"/>
        </w:rPr>
        <w:t>ās</w:t>
      </w:r>
      <w:r w:rsidR="003B3B79" w:rsidRPr="00AB3ACB">
        <w:rPr>
          <w:color w:val="auto"/>
          <w:sz w:val="24"/>
          <w:szCs w:val="24"/>
        </w:rPr>
        <w:t xml:space="preserve"> ar pasažieri</w:t>
      </w:r>
      <w:r w:rsidRPr="00AB3ACB">
        <w:rPr>
          <w:color w:val="auto"/>
          <w:sz w:val="24"/>
          <w:szCs w:val="24"/>
        </w:rPr>
        <w:t xml:space="preserve"> -</w:t>
      </w:r>
      <w:r w:rsidR="003B3B79" w:rsidRPr="00AB3ACB">
        <w:rPr>
          <w:color w:val="auto"/>
          <w:sz w:val="24"/>
          <w:szCs w:val="24"/>
        </w:rPr>
        <w:t xml:space="preserve"> izsniedz</w:t>
      </w:r>
      <w:r w:rsidRPr="00AB3ACB">
        <w:rPr>
          <w:color w:val="auto"/>
          <w:sz w:val="24"/>
          <w:szCs w:val="24"/>
        </w:rPr>
        <w:t>ot</w:t>
      </w:r>
      <w:r w:rsidR="003B3B79" w:rsidRPr="00AB3ACB">
        <w:rPr>
          <w:color w:val="auto"/>
          <w:sz w:val="24"/>
          <w:szCs w:val="24"/>
        </w:rPr>
        <w:t xml:space="preserve"> kases čeku saskaņā ar normatīvajiem aktiem par pasažieru pārvadāšanu ar taksometriem.</w:t>
      </w:r>
    </w:p>
    <w:p w:rsidR="004D6A4D" w:rsidRPr="00AB3ACB" w:rsidRDefault="00CA5A48" w:rsidP="00B81B46">
      <w:pPr>
        <w:pStyle w:val="tv2131"/>
        <w:spacing w:line="240" w:lineRule="auto"/>
        <w:ind w:firstLine="720"/>
        <w:jc w:val="both"/>
        <w:rPr>
          <w:color w:val="auto"/>
          <w:sz w:val="24"/>
          <w:szCs w:val="24"/>
        </w:rPr>
      </w:pPr>
      <w:r w:rsidRPr="00AB3ACB">
        <w:rPr>
          <w:color w:val="auto"/>
          <w:sz w:val="24"/>
          <w:szCs w:val="24"/>
        </w:rPr>
        <w:t>Atbilstoši Autopārvadājumu likuma 35.</w:t>
      </w:r>
      <w:r w:rsidR="00BF70B3" w:rsidRPr="00AB3ACB">
        <w:rPr>
          <w:color w:val="auto"/>
          <w:sz w:val="24"/>
          <w:szCs w:val="24"/>
        </w:rPr>
        <w:t>panta sestajai</w:t>
      </w:r>
      <w:r w:rsidR="0045683A" w:rsidRPr="00AB3ACB">
        <w:rPr>
          <w:color w:val="auto"/>
          <w:sz w:val="24"/>
          <w:szCs w:val="24"/>
        </w:rPr>
        <w:t xml:space="preserve"> un septītajai</w:t>
      </w:r>
      <w:r w:rsidR="00BF70B3" w:rsidRPr="00AB3ACB">
        <w:rPr>
          <w:color w:val="auto"/>
          <w:sz w:val="24"/>
          <w:szCs w:val="24"/>
        </w:rPr>
        <w:t xml:space="preserve"> daļai</w:t>
      </w:r>
      <w:r w:rsidRPr="00AB3ACB">
        <w:rPr>
          <w:color w:val="auto"/>
          <w:sz w:val="24"/>
          <w:szCs w:val="24"/>
        </w:rPr>
        <w:t>, 37.</w:t>
      </w:r>
      <w:r w:rsidR="00BF70B3" w:rsidRPr="00AB3ACB">
        <w:rPr>
          <w:color w:val="auto"/>
          <w:sz w:val="24"/>
          <w:szCs w:val="24"/>
        </w:rPr>
        <w:t>panta trešajai daļai</w:t>
      </w:r>
      <w:r w:rsidRPr="00AB3ACB">
        <w:rPr>
          <w:color w:val="auto"/>
          <w:sz w:val="24"/>
          <w:szCs w:val="24"/>
        </w:rPr>
        <w:t xml:space="preserve"> un 39.panta</w:t>
      </w:r>
      <w:r w:rsidR="00BF70B3" w:rsidRPr="00AB3ACB">
        <w:rPr>
          <w:color w:val="auto"/>
          <w:sz w:val="24"/>
          <w:szCs w:val="24"/>
        </w:rPr>
        <w:t xml:space="preserve"> 5.</w:t>
      </w:r>
      <w:r w:rsidR="00BF70B3" w:rsidRPr="00AB3ACB">
        <w:rPr>
          <w:color w:val="auto"/>
          <w:sz w:val="24"/>
          <w:szCs w:val="24"/>
          <w:vertAlign w:val="superscript"/>
        </w:rPr>
        <w:t>1</w:t>
      </w:r>
      <w:r w:rsidR="00BF70B3" w:rsidRPr="00AB3ACB">
        <w:rPr>
          <w:color w:val="auto"/>
          <w:sz w:val="24"/>
          <w:szCs w:val="24"/>
        </w:rPr>
        <w:t xml:space="preserve">daļai </w:t>
      </w:r>
      <w:r w:rsidR="003B3B79" w:rsidRPr="00AB3ACB">
        <w:rPr>
          <w:color w:val="auto"/>
          <w:sz w:val="24"/>
          <w:szCs w:val="24"/>
        </w:rPr>
        <w:t xml:space="preserve">Ministru kabinetam </w:t>
      </w:r>
      <w:r w:rsidR="00BF70B3" w:rsidRPr="00AB3ACB">
        <w:rPr>
          <w:color w:val="auto"/>
          <w:sz w:val="24"/>
          <w:szCs w:val="24"/>
        </w:rPr>
        <w:t xml:space="preserve">ir </w:t>
      </w:r>
      <w:r w:rsidR="00BB5E73" w:rsidRPr="00AB3ACB">
        <w:rPr>
          <w:color w:val="auto"/>
          <w:sz w:val="24"/>
          <w:szCs w:val="24"/>
        </w:rPr>
        <w:t xml:space="preserve">deleģētas tiesības </w:t>
      </w:r>
      <w:r w:rsidR="003B3B79" w:rsidRPr="00AB3ACB">
        <w:rPr>
          <w:color w:val="auto"/>
          <w:sz w:val="24"/>
          <w:szCs w:val="24"/>
        </w:rPr>
        <w:t>noteikt</w:t>
      </w:r>
      <w:r w:rsidR="003C51F8" w:rsidRPr="00AB3ACB">
        <w:rPr>
          <w:color w:val="auto"/>
          <w:sz w:val="24"/>
          <w:szCs w:val="24"/>
        </w:rPr>
        <w:t>:</w:t>
      </w:r>
    </w:p>
    <w:p w:rsidR="00E162D7" w:rsidRPr="00AB3ACB" w:rsidRDefault="004D6A4D" w:rsidP="00B81B46">
      <w:pPr>
        <w:pStyle w:val="tv2131"/>
        <w:spacing w:line="240" w:lineRule="auto"/>
        <w:jc w:val="both"/>
        <w:rPr>
          <w:color w:val="auto"/>
          <w:sz w:val="24"/>
          <w:szCs w:val="24"/>
        </w:rPr>
      </w:pPr>
      <w:r w:rsidRPr="00AB3ACB">
        <w:rPr>
          <w:color w:val="auto"/>
          <w:sz w:val="24"/>
          <w:szCs w:val="24"/>
        </w:rPr>
        <w:t>-</w:t>
      </w:r>
      <w:r w:rsidR="0047417E" w:rsidRPr="00AB3ACB">
        <w:rPr>
          <w:color w:val="auto"/>
          <w:sz w:val="24"/>
          <w:szCs w:val="24"/>
        </w:rPr>
        <w:t xml:space="preserve"> </w:t>
      </w:r>
      <w:r w:rsidR="00E162D7" w:rsidRPr="00AB3ACB">
        <w:rPr>
          <w:color w:val="auto"/>
          <w:sz w:val="24"/>
          <w:szCs w:val="24"/>
        </w:rPr>
        <w:t>pasažieru pārvadā</w:t>
      </w:r>
      <w:r w:rsidR="00BF70B3" w:rsidRPr="00AB3ACB">
        <w:rPr>
          <w:color w:val="auto"/>
          <w:sz w:val="24"/>
          <w:szCs w:val="24"/>
        </w:rPr>
        <w:t>šanas</w:t>
      </w:r>
      <w:r w:rsidR="00E162D7" w:rsidRPr="00AB3ACB">
        <w:rPr>
          <w:color w:val="auto"/>
          <w:sz w:val="24"/>
          <w:szCs w:val="24"/>
        </w:rPr>
        <w:t xml:space="preserve"> mutvārdu līguma noslēgšanas kārtību</w:t>
      </w:r>
      <w:r w:rsidR="003C51F8" w:rsidRPr="00AB3ACB">
        <w:rPr>
          <w:color w:val="auto"/>
          <w:sz w:val="24"/>
          <w:szCs w:val="24"/>
        </w:rPr>
        <w:t>;</w:t>
      </w:r>
      <w:r w:rsidR="00E162D7" w:rsidRPr="00AB3ACB">
        <w:rPr>
          <w:color w:val="auto"/>
          <w:sz w:val="24"/>
          <w:szCs w:val="24"/>
        </w:rPr>
        <w:t xml:space="preserve"> </w:t>
      </w:r>
    </w:p>
    <w:p w:rsidR="00E162D7" w:rsidRPr="00AB3ACB" w:rsidRDefault="00E162D7" w:rsidP="00B81B46">
      <w:pPr>
        <w:pStyle w:val="tv2131"/>
        <w:spacing w:line="240" w:lineRule="auto"/>
        <w:jc w:val="both"/>
        <w:rPr>
          <w:color w:val="auto"/>
          <w:sz w:val="24"/>
          <w:szCs w:val="24"/>
        </w:rPr>
      </w:pPr>
      <w:r w:rsidRPr="00AB3ACB">
        <w:rPr>
          <w:color w:val="auto"/>
          <w:sz w:val="24"/>
          <w:szCs w:val="24"/>
        </w:rPr>
        <w:t xml:space="preserve">- </w:t>
      </w:r>
      <w:r w:rsidR="000D4726" w:rsidRPr="00AB3ACB">
        <w:rPr>
          <w:color w:val="auto"/>
          <w:sz w:val="24"/>
          <w:szCs w:val="24"/>
        </w:rPr>
        <w:t>norēķinu veikšanas</w:t>
      </w:r>
      <w:r w:rsidRPr="00AB3ACB">
        <w:rPr>
          <w:color w:val="auto"/>
          <w:sz w:val="24"/>
          <w:szCs w:val="24"/>
        </w:rPr>
        <w:t xml:space="preserve"> kārtību</w:t>
      </w:r>
      <w:r w:rsidR="003C51F8" w:rsidRPr="00AB3ACB">
        <w:rPr>
          <w:color w:val="auto"/>
          <w:sz w:val="24"/>
          <w:szCs w:val="24"/>
        </w:rPr>
        <w:t>;</w:t>
      </w:r>
      <w:r w:rsidRPr="00AB3ACB">
        <w:rPr>
          <w:color w:val="auto"/>
          <w:sz w:val="24"/>
          <w:szCs w:val="24"/>
        </w:rPr>
        <w:t xml:space="preserve"> </w:t>
      </w:r>
    </w:p>
    <w:p w:rsidR="0045683A" w:rsidRPr="00AB3ACB" w:rsidRDefault="00E162D7" w:rsidP="000F1865">
      <w:pPr>
        <w:pStyle w:val="tv2131"/>
        <w:spacing w:line="240" w:lineRule="auto"/>
        <w:jc w:val="both"/>
        <w:rPr>
          <w:color w:val="auto"/>
          <w:sz w:val="24"/>
          <w:szCs w:val="24"/>
        </w:rPr>
      </w:pPr>
      <w:r w:rsidRPr="00AB3ACB">
        <w:rPr>
          <w:color w:val="auto"/>
          <w:sz w:val="24"/>
          <w:szCs w:val="24"/>
        </w:rPr>
        <w:t>-</w:t>
      </w:r>
      <w:r w:rsidR="00DC5DA6" w:rsidRPr="00AB3ACB">
        <w:rPr>
          <w:color w:val="auto"/>
          <w:sz w:val="24"/>
          <w:szCs w:val="24"/>
        </w:rPr>
        <w:t xml:space="preserve"> </w:t>
      </w:r>
      <w:r w:rsidR="00087770" w:rsidRPr="00AB3ACB">
        <w:rPr>
          <w:color w:val="auto"/>
          <w:sz w:val="24"/>
          <w:szCs w:val="24"/>
        </w:rPr>
        <w:t>k</w:t>
      </w:r>
      <w:r w:rsidRPr="00AB3ACB">
        <w:rPr>
          <w:color w:val="auto"/>
          <w:sz w:val="24"/>
          <w:szCs w:val="24"/>
        </w:rPr>
        <w:t>ārtību, kādā veicama pasažieru pārvadāšana ar taksometriem</w:t>
      </w:r>
      <w:r w:rsidR="0045683A" w:rsidRPr="00AB3ACB">
        <w:rPr>
          <w:color w:val="auto"/>
          <w:sz w:val="24"/>
          <w:szCs w:val="24"/>
        </w:rPr>
        <w:t>;</w:t>
      </w:r>
    </w:p>
    <w:p w:rsidR="0045683A" w:rsidRPr="00AB3ACB" w:rsidRDefault="0045683A" w:rsidP="000F1865">
      <w:pPr>
        <w:pStyle w:val="tv2131"/>
        <w:spacing w:line="240" w:lineRule="auto"/>
        <w:jc w:val="both"/>
        <w:rPr>
          <w:color w:val="auto"/>
          <w:sz w:val="24"/>
          <w:szCs w:val="24"/>
        </w:rPr>
      </w:pPr>
      <w:r w:rsidRPr="00AB3ACB">
        <w:rPr>
          <w:color w:val="auto"/>
          <w:sz w:val="24"/>
          <w:szCs w:val="24"/>
        </w:rPr>
        <w:t>- pārvadātāja noteiktās maksas (tarifu) par pārvadājumu pakalpojumiem ar taksometru norādīšanas kārtību;</w:t>
      </w:r>
    </w:p>
    <w:p w:rsidR="004D6A4D" w:rsidRPr="00AB3ACB" w:rsidRDefault="0045683A" w:rsidP="000F1865">
      <w:pPr>
        <w:pStyle w:val="tv2131"/>
        <w:spacing w:line="240" w:lineRule="auto"/>
        <w:jc w:val="both"/>
        <w:rPr>
          <w:color w:val="auto"/>
          <w:sz w:val="24"/>
          <w:szCs w:val="24"/>
        </w:rPr>
      </w:pPr>
      <w:r w:rsidRPr="00AB3ACB">
        <w:rPr>
          <w:color w:val="auto"/>
          <w:sz w:val="24"/>
          <w:szCs w:val="24"/>
        </w:rPr>
        <w:t>- gadījumus, kad pārvadātājs var veikt pasažieru pārvadājumus ar citas personas īpašumā esošu transportlīdzekli, kā arī kārtību, kādā šos pārvadājumus veic</w:t>
      </w:r>
      <w:r w:rsidR="00E162D7" w:rsidRPr="00AB3ACB">
        <w:rPr>
          <w:color w:val="auto"/>
          <w:sz w:val="24"/>
          <w:szCs w:val="24"/>
        </w:rPr>
        <w:t>.</w:t>
      </w:r>
    </w:p>
    <w:p w:rsidR="004D6A4D" w:rsidRPr="00AB3ACB" w:rsidRDefault="00CA5A48" w:rsidP="00B81B46">
      <w:pPr>
        <w:pStyle w:val="tv2131"/>
        <w:spacing w:line="240" w:lineRule="auto"/>
        <w:ind w:firstLine="720"/>
        <w:jc w:val="both"/>
        <w:rPr>
          <w:color w:val="auto"/>
          <w:sz w:val="24"/>
          <w:szCs w:val="24"/>
        </w:rPr>
      </w:pPr>
      <w:r w:rsidRPr="00AB3ACB">
        <w:rPr>
          <w:color w:val="auto"/>
          <w:sz w:val="24"/>
          <w:szCs w:val="24"/>
        </w:rPr>
        <w:t>Atbilstoši Autopārvadājumu likuma 35.</w:t>
      </w:r>
      <w:r w:rsidR="0045683A" w:rsidRPr="00AB3ACB">
        <w:rPr>
          <w:color w:val="auto"/>
          <w:sz w:val="24"/>
          <w:szCs w:val="24"/>
        </w:rPr>
        <w:t>panta pirmajai un astotajai daļai</w:t>
      </w:r>
      <w:r w:rsidRPr="00AB3ACB">
        <w:rPr>
          <w:color w:val="auto"/>
          <w:sz w:val="24"/>
          <w:szCs w:val="24"/>
        </w:rPr>
        <w:t xml:space="preserve"> un 39.panta</w:t>
      </w:r>
      <w:r w:rsidR="00C77587" w:rsidRPr="00AB3ACB">
        <w:rPr>
          <w:color w:val="auto"/>
          <w:sz w:val="24"/>
          <w:szCs w:val="24"/>
        </w:rPr>
        <w:t xml:space="preserve"> piektajai daļai</w:t>
      </w:r>
      <w:r w:rsidRPr="00AB3ACB">
        <w:rPr>
          <w:color w:val="auto"/>
          <w:sz w:val="24"/>
          <w:szCs w:val="24"/>
        </w:rPr>
        <w:t xml:space="preserve"> p</w:t>
      </w:r>
      <w:r w:rsidR="004D6A4D" w:rsidRPr="00AB3ACB">
        <w:rPr>
          <w:color w:val="auto"/>
          <w:sz w:val="24"/>
          <w:szCs w:val="24"/>
        </w:rPr>
        <w:t>ašvaldībām</w:t>
      </w:r>
      <w:r w:rsidR="00BB5E73" w:rsidRPr="00AB3ACB">
        <w:rPr>
          <w:color w:val="auto"/>
          <w:sz w:val="24"/>
          <w:szCs w:val="24"/>
        </w:rPr>
        <w:t xml:space="preserve"> tiek deleģētas </w:t>
      </w:r>
      <w:r w:rsidR="00A601D5" w:rsidRPr="00AB3ACB">
        <w:rPr>
          <w:color w:val="auto"/>
          <w:sz w:val="24"/>
          <w:szCs w:val="24"/>
        </w:rPr>
        <w:t xml:space="preserve">šādas </w:t>
      </w:r>
      <w:r w:rsidR="00BB5E73" w:rsidRPr="00AB3ACB">
        <w:rPr>
          <w:color w:val="auto"/>
          <w:sz w:val="24"/>
          <w:szCs w:val="24"/>
        </w:rPr>
        <w:t>tiesības</w:t>
      </w:r>
      <w:r w:rsidR="004D6A4D" w:rsidRPr="00AB3ACB">
        <w:rPr>
          <w:color w:val="auto"/>
          <w:sz w:val="24"/>
          <w:szCs w:val="24"/>
        </w:rPr>
        <w:t>:</w:t>
      </w:r>
    </w:p>
    <w:p w:rsidR="004D6A4D" w:rsidRPr="00AB3ACB" w:rsidRDefault="004D6A4D" w:rsidP="00B81B46">
      <w:pPr>
        <w:pStyle w:val="tv2131"/>
        <w:spacing w:line="240" w:lineRule="auto"/>
        <w:jc w:val="both"/>
        <w:rPr>
          <w:color w:val="auto"/>
          <w:sz w:val="24"/>
          <w:szCs w:val="24"/>
        </w:rPr>
      </w:pPr>
      <w:r w:rsidRPr="00AB3ACB">
        <w:rPr>
          <w:color w:val="auto"/>
          <w:sz w:val="24"/>
          <w:szCs w:val="24"/>
        </w:rPr>
        <w:t>-</w:t>
      </w:r>
      <w:r w:rsidR="005C072C" w:rsidRPr="00AB3ACB">
        <w:rPr>
          <w:color w:val="auto"/>
          <w:sz w:val="24"/>
          <w:szCs w:val="24"/>
        </w:rPr>
        <w:t xml:space="preserve"> </w:t>
      </w:r>
      <w:r w:rsidR="0045683A" w:rsidRPr="00AB3ACB">
        <w:rPr>
          <w:color w:val="auto"/>
          <w:sz w:val="24"/>
          <w:szCs w:val="24"/>
        </w:rPr>
        <w:t xml:space="preserve">apstiprināt </w:t>
      </w:r>
      <w:r w:rsidRPr="00AB3ACB">
        <w:rPr>
          <w:color w:val="auto"/>
          <w:sz w:val="24"/>
          <w:szCs w:val="24"/>
        </w:rPr>
        <w:t xml:space="preserve">licencēšanas noteikumus un </w:t>
      </w:r>
      <w:r w:rsidR="0045683A" w:rsidRPr="00AB3ACB">
        <w:rPr>
          <w:color w:val="auto"/>
          <w:sz w:val="24"/>
          <w:szCs w:val="24"/>
        </w:rPr>
        <w:t xml:space="preserve">izsniegt licences </w:t>
      </w:r>
      <w:r w:rsidR="00C77587" w:rsidRPr="00AB3ACB">
        <w:rPr>
          <w:color w:val="auto"/>
          <w:sz w:val="24"/>
          <w:szCs w:val="24"/>
        </w:rPr>
        <w:t>vieglo taksometru pārvadājumiem</w:t>
      </w:r>
      <w:r w:rsidR="00B978A1" w:rsidRPr="00AB3ACB">
        <w:rPr>
          <w:color w:val="auto"/>
          <w:sz w:val="24"/>
          <w:szCs w:val="24"/>
        </w:rPr>
        <w:t>;</w:t>
      </w:r>
    </w:p>
    <w:p w:rsidR="003C51F8" w:rsidRPr="00AB3ACB" w:rsidRDefault="00E33ADE" w:rsidP="00B81B46">
      <w:pPr>
        <w:pStyle w:val="tv2131"/>
        <w:spacing w:line="240" w:lineRule="auto"/>
        <w:jc w:val="both"/>
        <w:rPr>
          <w:color w:val="auto"/>
          <w:sz w:val="24"/>
          <w:szCs w:val="24"/>
        </w:rPr>
      </w:pPr>
      <w:r w:rsidRPr="00AB3ACB">
        <w:rPr>
          <w:color w:val="auto"/>
          <w:sz w:val="24"/>
          <w:szCs w:val="24"/>
        </w:rPr>
        <w:lastRenderedPageBreak/>
        <w:t xml:space="preserve">- </w:t>
      </w:r>
      <w:r w:rsidR="003C51F8" w:rsidRPr="00AB3ACB">
        <w:rPr>
          <w:color w:val="auto"/>
          <w:sz w:val="24"/>
          <w:szCs w:val="24"/>
        </w:rPr>
        <w:t xml:space="preserve">noteikt maksimālo maksu (tarifus) par pasažieru un bagāžas pārvadājumiem ar taksometru; </w:t>
      </w:r>
    </w:p>
    <w:p w:rsidR="00670450" w:rsidRPr="00AB3ACB" w:rsidRDefault="004D6A4D" w:rsidP="00B81B46">
      <w:pPr>
        <w:pStyle w:val="tv2131"/>
        <w:spacing w:line="240" w:lineRule="auto"/>
        <w:jc w:val="both"/>
        <w:rPr>
          <w:color w:val="auto"/>
          <w:sz w:val="24"/>
          <w:szCs w:val="24"/>
        </w:rPr>
      </w:pPr>
      <w:r w:rsidRPr="00AB3ACB">
        <w:rPr>
          <w:color w:val="auto"/>
          <w:sz w:val="24"/>
          <w:szCs w:val="24"/>
        </w:rPr>
        <w:t>- no</w:t>
      </w:r>
      <w:r w:rsidR="00BB5E73" w:rsidRPr="00AB3ACB">
        <w:rPr>
          <w:color w:val="auto"/>
          <w:sz w:val="24"/>
          <w:szCs w:val="24"/>
        </w:rPr>
        <w:t>teikt</w:t>
      </w:r>
      <w:r w:rsidRPr="00AB3ACB">
        <w:rPr>
          <w:color w:val="auto"/>
          <w:sz w:val="24"/>
          <w:szCs w:val="24"/>
        </w:rPr>
        <w:t xml:space="preserve"> taksometru stāvvietu izvietojumu</w:t>
      </w:r>
      <w:r w:rsidR="003C51F8" w:rsidRPr="00AB3ACB">
        <w:rPr>
          <w:color w:val="auto"/>
          <w:sz w:val="24"/>
          <w:szCs w:val="24"/>
        </w:rPr>
        <w:t>;</w:t>
      </w:r>
    </w:p>
    <w:p w:rsidR="004D6A4D" w:rsidRPr="00AB3ACB" w:rsidRDefault="00670450" w:rsidP="00B81B46">
      <w:pPr>
        <w:pStyle w:val="tv2131"/>
        <w:spacing w:line="240" w:lineRule="auto"/>
        <w:jc w:val="both"/>
        <w:rPr>
          <w:color w:val="auto"/>
          <w:sz w:val="24"/>
          <w:szCs w:val="24"/>
        </w:rPr>
      </w:pPr>
      <w:r w:rsidRPr="00AB3ACB">
        <w:rPr>
          <w:color w:val="auto"/>
          <w:sz w:val="24"/>
          <w:szCs w:val="24"/>
        </w:rPr>
        <w:t xml:space="preserve">- noteikt </w:t>
      </w:r>
      <w:r w:rsidR="004D6A4D" w:rsidRPr="00AB3ACB">
        <w:rPr>
          <w:color w:val="auto"/>
          <w:sz w:val="24"/>
          <w:szCs w:val="24"/>
        </w:rPr>
        <w:t>pašvaldības atšķirības zīmi un tās izvietojumu ārpusē uz taksometra virsbūves</w:t>
      </w:r>
      <w:r w:rsidR="003C51F8" w:rsidRPr="00AB3ACB">
        <w:rPr>
          <w:color w:val="auto"/>
          <w:sz w:val="24"/>
          <w:szCs w:val="24"/>
        </w:rPr>
        <w:t>;</w:t>
      </w:r>
    </w:p>
    <w:p w:rsidR="0047417E" w:rsidRPr="00AB3ACB" w:rsidRDefault="004D6A4D" w:rsidP="00B81B46">
      <w:pPr>
        <w:pStyle w:val="tv2131"/>
        <w:spacing w:line="240" w:lineRule="auto"/>
        <w:jc w:val="both"/>
        <w:rPr>
          <w:color w:val="auto"/>
          <w:sz w:val="24"/>
          <w:szCs w:val="24"/>
        </w:rPr>
      </w:pPr>
      <w:r w:rsidRPr="00AB3ACB">
        <w:rPr>
          <w:color w:val="auto"/>
          <w:sz w:val="24"/>
          <w:szCs w:val="24"/>
        </w:rPr>
        <w:t>-</w:t>
      </w:r>
      <w:r w:rsidR="005C072C" w:rsidRPr="00AB3ACB">
        <w:rPr>
          <w:color w:val="auto"/>
          <w:sz w:val="24"/>
          <w:szCs w:val="24"/>
        </w:rPr>
        <w:t xml:space="preserve"> </w:t>
      </w:r>
      <w:r w:rsidR="0045683A" w:rsidRPr="00AB3ACB">
        <w:rPr>
          <w:color w:val="auto"/>
          <w:sz w:val="24"/>
          <w:szCs w:val="24"/>
        </w:rPr>
        <w:t xml:space="preserve">noteikt </w:t>
      </w:r>
      <w:r w:rsidR="0047417E" w:rsidRPr="00AB3ACB">
        <w:rPr>
          <w:color w:val="auto"/>
          <w:sz w:val="24"/>
          <w:szCs w:val="24"/>
        </w:rPr>
        <w:t>pārvadātājiem pienākum</w:t>
      </w:r>
      <w:r w:rsidR="00670450" w:rsidRPr="00AB3ACB">
        <w:rPr>
          <w:color w:val="auto"/>
          <w:sz w:val="24"/>
          <w:szCs w:val="24"/>
        </w:rPr>
        <w:t>u</w:t>
      </w:r>
      <w:r w:rsidR="0047417E" w:rsidRPr="00AB3ACB">
        <w:rPr>
          <w:color w:val="auto"/>
          <w:sz w:val="24"/>
          <w:szCs w:val="24"/>
        </w:rPr>
        <w:t xml:space="preserve"> nodrošināt iespēju taksometros, norēķinoties par pārvadātāja sniegtajiem pakalpojumiem, veikt bezskaidras naudas norēķinus ar bankas maksājumu kartēm.</w:t>
      </w:r>
    </w:p>
    <w:p w:rsidR="00CB4758" w:rsidRPr="00AB3ACB" w:rsidRDefault="00CB4758" w:rsidP="008A0B39">
      <w:pPr>
        <w:pStyle w:val="tv2131"/>
        <w:spacing w:line="240" w:lineRule="auto"/>
        <w:ind w:firstLine="709"/>
        <w:jc w:val="both"/>
        <w:rPr>
          <w:color w:val="auto"/>
          <w:sz w:val="24"/>
          <w:szCs w:val="24"/>
        </w:rPr>
      </w:pPr>
      <w:r w:rsidRPr="00AB3ACB">
        <w:rPr>
          <w:color w:val="auto"/>
          <w:sz w:val="24"/>
          <w:szCs w:val="24"/>
        </w:rPr>
        <w:t>Atbildība par taksometru noteikumu pārkāpšanu paredzēta Latvijas Administrat</w:t>
      </w:r>
      <w:r w:rsidR="00F36890" w:rsidRPr="00AB3ACB">
        <w:rPr>
          <w:color w:val="auto"/>
          <w:sz w:val="24"/>
          <w:szCs w:val="24"/>
        </w:rPr>
        <w:t>ī</w:t>
      </w:r>
      <w:r w:rsidRPr="00AB3ACB">
        <w:rPr>
          <w:color w:val="auto"/>
          <w:sz w:val="24"/>
          <w:szCs w:val="24"/>
        </w:rPr>
        <w:t>vo pārkāpumu kodeksa 137.</w:t>
      </w:r>
      <w:r w:rsidRPr="00AB3ACB">
        <w:rPr>
          <w:color w:val="auto"/>
          <w:sz w:val="24"/>
          <w:szCs w:val="24"/>
          <w:vertAlign w:val="superscript"/>
        </w:rPr>
        <w:t>1</w:t>
      </w:r>
      <w:r w:rsidRPr="00AB3ACB">
        <w:rPr>
          <w:color w:val="auto"/>
          <w:sz w:val="24"/>
          <w:szCs w:val="24"/>
        </w:rPr>
        <w:t>pantā. Administratīvo pārkāpumu lietas var izskatīt pašvaldību administratīvās komisijas, pašvaldību autotransporta kontroles institūcijas, Valsts policija un pašvaldības policija.</w:t>
      </w:r>
    </w:p>
    <w:p w:rsidR="00E47310" w:rsidRPr="00AB3ACB" w:rsidRDefault="009823E6" w:rsidP="00B81B46">
      <w:pPr>
        <w:spacing w:after="0" w:line="240" w:lineRule="auto"/>
        <w:ind w:firstLine="300"/>
        <w:jc w:val="both"/>
        <w:rPr>
          <w:rFonts w:cs="Times New Roman"/>
          <w:sz w:val="24"/>
          <w:szCs w:val="24"/>
        </w:rPr>
      </w:pPr>
      <w:r w:rsidRPr="00AB3ACB">
        <w:rPr>
          <w:rFonts w:cs="Times New Roman"/>
          <w:sz w:val="24"/>
          <w:szCs w:val="24"/>
        </w:rPr>
        <w:tab/>
        <w:t>Ministru kabinets noteikumos ir noteicis šādu</w:t>
      </w:r>
      <w:r w:rsidR="00165166" w:rsidRPr="00AB3ACB">
        <w:rPr>
          <w:rFonts w:cs="Times New Roman"/>
          <w:sz w:val="24"/>
          <w:szCs w:val="24"/>
        </w:rPr>
        <w:t xml:space="preserve"> regulēju</w:t>
      </w:r>
      <w:r w:rsidR="001D43B2" w:rsidRPr="00AB3ACB">
        <w:rPr>
          <w:rFonts w:cs="Times New Roman"/>
          <w:sz w:val="24"/>
          <w:szCs w:val="24"/>
        </w:rPr>
        <w:t>mu</w:t>
      </w:r>
      <w:r w:rsidR="00EF08B1" w:rsidRPr="00AB3ACB">
        <w:rPr>
          <w:rFonts w:cs="Times New Roman"/>
          <w:sz w:val="24"/>
          <w:szCs w:val="24"/>
        </w:rPr>
        <w:t>.</w:t>
      </w:r>
    </w:p>
    <w:p w:rsidR="00715157" w:rsidRPr="00AB3ACB" w:rsidRDefault="00EF08B1" w:rsidP="00B81B46">
      <w:pPr>
        <w:spacing w:after="0" w:line="240" w:lineRule="auto"/>
        <w:ind w:firstLine="720"/>
        <w:jc w:val="both"/>
        <w:rPr>
          <w:rFonts w:cs="Times New Roman"/>
          <w:sz w:val="24"/>
          <w:szCs w:val="24"/>
        </w:rPr>
      </w:pPr>
      <w:r w:rsidRPr="00AB3ACB">
        <w:rPr>
          <w:rFonts w:cs="Times New Roman"/>
          <w:sz w:val="24"/>
          <w:szCs w:val="24"/>
        </w:rPr>
        <w:t>Ministru kabineta 2012.gada 3.jūlija noteikum</w:t>
      </w:r>
      <w:r w:rsidR="00327845" w:rsidRPr="00AB3ACB">
        <w:rPr>
          <w:rFonts w:cs="Times New Roman"/>
          <w:sz w:val="24"/>
          <w:szCs w:val="24"/>
        </w:rPr>
        <w:t>i</w:t>
      </w:r>
      <w:r w:rsidRPr="00AB3ACB">
        <w:rPr>
          <w:rFonts w:cs="Times New Roman"/>
          <w:sz w:val="24"/>
          <w:szCs w:val="24"/>
        </w:rPr>
        <w:t xml:space="preserve"> Nr.468 „Noteikumi par pasažieru pārvadāšanu ar vieglajiem taksometriem”</w:t>
      </w:r>
      <w:r w:rsidR="00327845" w:rsidRPr="00AB3ACB">
        <w:rPr>
          <w:rFonts w:cs="Times New Roman"/>
          <w:sz w:val="24"/>
          <w:szCs w:val="24"/>
        </w:rPr>
        <w:t xml:space="preserve"> nosaka</w:t>
      </w:r>
      <w:r w:rsidR="003C51F8" w:rsidRPr="00AB3ACB">
        <w:rPr>
          <w:rFonts w:cs="Times New Roman"/>
          <w:sz w:val="24"/>
          <w:szCs w:val="24"/>
        </w:rPr>
        <w:t>:</w:t>
      </w:r>
      <w:r w:rsidR="00715157" w:rsidRPr="00AB3ACB">
        <w:rPr>
          <w:rFonts w:cs="Times New Roman"/>
          <w:sz w:val="24"/>
          <w:szCs w:val="24"/>
        </w:rPr>
        <w:t xml:space="preserve"> </w:t>
      </w:r>
    </w:p>
    <w:p w:rsidR="00BB5E73" w:rsidRPr="00AB3ACB" w:rsidRDefault="00BB5E73" w:rsidP="00B81B46">
      <w:pPr>
        <w:spacing w:after="0" w:line="240" w:lineRule="auto"/>
        <w:ind w:firstLine="300"/>
        <w:jc w:val="both"/>
        <w:rPr>
          <w:rFonts w:eastAsia="Times New Roman" w:cs="Times New Roman"/>
          <w:sz w:val="24"/>
          <w:szCs w:val="24"/>
          <w:lang w:eastAsia="lv-LV"/>
        </w:rPr>
      </w:pPr>
      <w:r w:rsidRPr="00AB3ACB">
        <w:rPr>
          <w:rFonts w:eastAsia="Times New Roman" w:cs="Times New Roman"/>
          <w:iCs/>
          <w:sz w:val="24"/>
          <w:szCs w:val="24"/>
          <w:lang w:eastAsia="lv-LV"/>
        </w:rPr>
        <w:t>-</w:t>
      </w:r>
      <w:r w:rsidR="009305FB" w:rsidRPr="00AB3ACB">
        <w:rPr>
          <w:rFonts w:eastAsia="Times New Roman" w:cs="Times New Roman"/>
          <w:i/>
          <w:iCs/>
          <w:sz w:val="24"/>
          <w:szCs w:val="24"/>
          <w:lang w:eastAsia="lv-LV"/>
        </w:rPr>
        <w:t xml:space="preserve"> </w:t>
      </w:r>
      <w:r w:rsidRPr="00AB3ACB">
        <w:rPr>
          <w:rFonts w:eastAsia="Times New Roman" w:cs="Times New Roman"/>
          <w:sz w:val="24"/>
          <w:szCs w:val="24"/>
          <w:lang w:eastAsia="lv-LV"/>
        </w:rPr>
        <w:t xml:space="preserve">taksometra skaitītāja uzstādīšanai īpašās metroloģiskās un tehniskās prasības un atbilstības novērtēšanas procedūras taksometra skaitītājiem pirms to nonākšanas iekšējā tirgū </w:t>
      </w:r>
      <w:r w:rsidR="00DC5DA6" w:rsidRPr="00AB3ACB">
        <w:rPr>
          <w:rFonts w:eastAsia="Times New Roman" w:cs="Times New Roman"/>
          <w:sz w:val="24"/>
          <w:szCs w:val="24"/>
          <w:lang w:eastAsia="lv-LV"/>
        </w:rPr>
        <w:t xml:space="preserve">un nodošanas lietošanā, kā arī </w:t>
      </w:r>
      <w:r w:rsidRPr="00AB3ACB">
        <w:rPr>
          <w:rFonts w:eastAsia="Times New Roman" w:cs="Times New Roman"/>
          <w:sz w:val="24"/>
          <w:szCs w:val="24"/>
          <w:lang w:eastAsia="lv-LV"/>
        </w:rPr>
        <w:t>metroloģiskās un tehniskās prasības un atbilstības novērtēšanas procedūras taksometra skaitītājiem, kuri ir nodoti lietošanā (uzstādīti taksometrā);</w:t>
      </w:r>
    </w:p>
    <w:p w:rsidR="00BB5E73" w:rsidRPr="00AB3ACB" w:rsidRDefault="00BB5E73" w:rsidP="00B81B46">
      <w:pPr>
        <w:spacing w:after="0" w:line="240" w:lineRule="auto"/>
        <w:ind w:firstLine="300"/>
        <w:jc w:val="both"/>
        <w:rPr>
          <w:rFonts w:cs="Times New Roman"/>
          <w:iCs/>
          <w:sz w:val="24"/>
          <w:szCs w:val="24"/>
        </w:rPr>
      </w:pPr>
      <w:r w:rsidRPr="00AB3ACB">
        <w:rPr>
          <w:rFonts w:eastAsia="Times New Roman" w:cs="Times New Roman"/>
          <w:sz w:val="24"/>
          <w:szCs w:val="24"/>
          <w:lang w:eastAsia="lv-LV"/>
        </w:rPr>
        <w:t xml:space="preserve">- </w:t>
      </w:r>
      <w:r w:rsidR="00715157" w:rsidRPr="00AB3ACB">
        <w:rPr>
          <w:rFonts w:eastAsia="Times New Roman" w:cs="Times New Roman"/>
          <w:sz w:val="24"/>
          <w:szCs w:val="24"/>
          <w:lang w:eastAsia="lv-LV"/>
        </w:rPr>
        <w:t>prasīb</w:t>
      </w:r>
      <w:r w:rsidR="009823E6" w:rsidRPr="00AB3ACB">
        <w:rPr>
          <w:rFonts w:eastAsia="Times New Roman" w:cs="Times New Roman"/>
          <w:sz w:val="24"/>
          <w:szCs w:val="24"/>
          <w:lang w:eastAsia="lv-LV"/>
        </w:rPr>
        <w:t>ās</w:t>
      </w:r>
      <w:r w:rsidR="00715157" w:rsidRPr="00AB3ACB">
        <w:rPr>
          <w:rFonts w:eastAsia="Times New Roman" w:cs="Times New Roman"/>
          <w:sz w:val="24"/>
          <w:szCs w:val="24"/>
          <w:lang w:eastAsia="lv-LV"/>
        </w:rPr>
        <w:t xml:space="preserve"> </w:t>
      </w:r>
      <w:r w:rsidRPr="00AB3ACB">
        <w:rPr>
          <w:rFonts w:eastAsia="Times New Roman" w:cs="Times New Roman"/>
          <w:sz w:val="24"/>
          <w:szCs w:val="24"/>
          <w:lang w:eastAsia="lv-LV"/>
        </w:rPr>
        <w:t>taksometru noformējumam</w:t>
      </w:r>
      <w:r w:rsidR="00EB5AC8" w:rsidRPr="00AB3ACB">
        <w:rPr>
          <w:rFonts w:eastAsia="Times New Roman" w:cs="Times New Roman"/>
          <w:sz w:val="24"/>
          <w:szCs w:val="24"/>
          <w:lang w:eastAsia="lv-LV"/>
        </w:rPr>
        <w:t xml:space="preserve"> un aprīkojumam </w:t>
      </w:r>
      <w:r w:rsidR="00715157" w:rsidRPr="00AB3ACB">
        <w:rPr>
          <w:rFonts w:eastAsia="Times New Roman" w:cs="Times New Roman"/>
          <w:sz w:val="24"/>
          <w:szCs w:val="24"/>
          <w:lang w:eastAsia="lv-LV"/>
        </w:rPr>
        <w:t>- gaismas kontrolsignāla un pazīšanas zīmes izvietojuma un lietošanas kārtību;</w:t>
      </w:r>
      <w:r w:rsidR="00EB5AC8" w:rsidRPr="00AB3ACB">
        <w:rPr>
          <w:rFonts w:eastAsia="Times New Roman" w:cs="Times New Roman"/>
          <w:sz w:val="24"/>
          <w:szCs w:val="24"/>
          <w:lang w:eastAsia="lv-LV"/>
        </w:rPr>
        <w:t xml:space="preserve"> taksometra vadītāja vizītkartes saturu un izvietojumu</w:t>
      </w:r>
      <w:r w:rsidRPr="00AB3ACB">
        <w:rPr>
          <w:rFonts w:eastAsia="Times New Roman" w:cs="Times New Roman"/>
          <w:sz w:val="24"/>
          <w:szCs w:val="24"/>
          <w:lang w:eastAsia="lv-LV"/>
        </w:rPr>
        <w:t>;</w:t>
      </w:r>
      <w:r w:rsidRPr="00AB3ACB">
        <w:rPr>
          <w:rFonts w:cs="Times New Roman"/>
          <w:i/>
          <w:iCs/>
          <w:sz w:val="24"/>
          <w:szCs w:val="24"/>
        </w:rPr>
        <w:t xml:space="preserve"> </w:t>
      </w:r>
      <w:r w:rsidR="00EB5AC8" w:rsidRPr="00AB3ACB">
        <w:rPr>
          <w:rFonts w:cs="Times New Roman"/>
          <w:iCs/>
          <w:sz w:val="24"/>
          <w:szCs w:val="24"/>
        </w:rPr>
        <w:t>informāciju par taksometra dienas un nakts pakalpojumu tarifu un tās izvietojumu, informāciju par pārvadātāju</w:t>
      </w:r>
      <w:r w:rsidR="005C072C" w:rsidRPr="00AB3ACB">
        <w:rPr>
          <w:rFonts w:cs="Times New Roman"/>
          <w:iCs/>
          <w:sz w:val="24"/>
          <w:szCs w:val="24"/>
        </w:rPr>
        <w:t>;</w:t>
      </w:r>
      <w:r w:rsidR="00EB5AC8" w:rsidRPr="00AB3ACB">
        <w:rPr>
          <w:rFonts w:cs="Times New Roman"/>
          <w:iCs/>
          <w:sz w:val="24"/>
          <w:szCs w:val="24"/>
        </w:rPr>
        <w:t xml:space="preserve">  </w:t>
      </w:r>
    </w:p>
    <w:p w:rsidR="00BB5E73" w:rsidRPr="00AB3ACB" w:rsidRDefault="00715157" w:rsidP="00B81B46">
      <w:pPr>
        <w:spacing w:after="0" w:line="240" w:lineRule="auto"/>
        <w:ind w:firstLine="300"/>
        <w:jc w:val="both"/>
        <w:rPr>
          <w:rFonts w:eastAsia="Times New Roman" w:cs="Times New Roman"/>
          <w:sz w:val="24"/>
          <w:szCs w:val="24"/>
          <w:lang w:eastAsia="lv-LV"/>
        </w:rPr>
      </w:pPr>
      <w:r w:rsidRPr="00AB3ACB">
        <w:rPr>
          <w:rFonts w:eastAsia="Times New Roman" w:cs="Times New Roman"/>
          <w:sz w:val="24"/>
          <w:szCs w:val="24"/>
          <w:lang w:eastAsia="lv-LV"/>
        </w:rPr>
        <w:t>-</w:t>
      </w:r>
      <w:r w:rsidR="009305FB" w:rsidRPr="00AB3ACB">
        <w:rPr>
          <w:rFonts w:eastAsia="Times New Roman" w:cs="Times New Roman"/>
          <w:sz w:val="24"/>
          <w:szCs w:val="24"/>
          <w:lang w:eastAsia="lv-LV"/>
        </w:rPr>
        <w:t xml:space="preserve"> </w:t>
      </w:r>
      <w:r w:rsidR="00EB5AC8" w:rsidRPr="00AB3ACB">
        <w:rPr>
          <w:rFonts w:eastAsia="Times New Roman" w:cs="Times New Roman"/>
          <w:sz w:val="24"/>
          <w:szCs w:val="24"/>
          <w:lang w:eastAsia="lv-LV"/>
        </w:rPr>
        <w:t>speciālās atļaujas (licences) satur</w:t>
      </w:r>
      <w:r w:rsidR="009823E6" w:rsidRPr="00AB3ACB">
        <w:rPr>
          <w:rFonts w:eastAsia="Times New Roman" w:cs="Times New Roman"/>
          <w:sz w:val="24"/>
          <w:szCs w:val="24"/>
          <w:lang w:eastAsia="lv-LV"/>
        </w:rPr>
        <w:t>u</w:t>
      </w:r>
      <w:r w:rsidR="00EB5AC8" w:rsidRPr="00AB3ACB">
        <w:rPr>
          <w:rFonts w:eastAsia="Times New Roman" w:cs="Times New Roman"/>
          <w:sz w:val="24"/>
          <w:szCs w:val="24"/>
          <w:lang w:eastAsia="lv-LV"/>
        </w:rPr>
        <w:t xml:space="preserve"> un liegum</w:t>
      </w:r>
      <w:r w:rsidR="009823E6" w:rsidRPr="00AB3ACB">
        <w:rPr>
          <w:rFonts w:eastAsia="Times New Roman" w:cs="Times New Roman"/>
          <w:sz w:val="24"/>
          <w:szCs w:val="24"/>
          <w:lang w:eastAsia="lv-LV"/>
        </w:rPr>
        <w:t>u</w:t>
      </w:r>
      <w:r w:rsidR="00EB5AC8" w:rsidRPr="00AB3ACB">
        <w:rPr>
          <w:rFonts w:eastAsia="Times New Roman" w:cs="Times New Roman"/>
          <w:sz w:val="24"/>
          <w:szCs w:val="24"/>
          <w:lang w:eastAsia="lv-LV"/>
        </w:rPr>
        <w:t>, ja speciālā atļauja (licence) nav derīga</w:t>
      </w:r>
      <w:r w:rsidR="005C072C" w:rsidRPr="00AB3ACB">
        <w:rPr>
          <w:rFonts w:eastAsia="Times New Roman" w:cs="Times New Roman"/>
          <w:sz w:val="24"/>
          <w:szCs w:val="24"/>
          <w:lang w:eastAsia="lv-LV"/>
        </w:rPr>
        <w:t>;</w:t>
      </w:r>
    </w:p>
    <w:p w:rsidR="00EB5AC8" w:rsidRPr="00AB3ACB" w:rsidRDefault="00EB5AC8" w:rsidP="00B81B46">
      <w:pPr>
        <w:spacing w:after="0" w:line="240" w:lineRule="auto"/>
        <w:ind w:firstLine="300"/>
        <w:jc w:val="both"/>
        <w:rPr>
          <w:rFonts w:eastAsia="Times New Roman" w:cs="Times New Roman"/>
          <w:sz w:val="24"/>
          <w:szCs w:val="24"/>
          <w:lang w:eastAsia="lv-LV"/>
        </w:rPr>
      </w:pPr>
      <w:r w:rsidRPr="00AB3ACB">
        <w:rPr>
          <w:rFonts w:eastAsia="Times New Roman" w:cs="Times New Roman"/>
          <w:sz w:val="24"/>
          <w:szCs w:val="24"/>
          <w:lang w:eastAsia="lv-LV"/>
        </w:rPr>
        <w:t>-</w:t>
      </w:r>
      <w:r w:rsidR="009305FB" w:rsidRPr="00AB3ACB">
        <w:rPr>
          <w:rFonts w:eastAsia="Times New Roman" w:cs="Times New Roman"/>
          <w:sz w:val="24"/>
          <w:szCs w:val="24"/>
          <w:lang w:eastAsia="lv-LV"/>
        </w:rPr>
        <w:t xml:space="preserve"> </w:t>
      </w:r>
      <w:r w:rsidRPr="00AB3ACB">
        <w:rPr>
          <w:rFonts w:eastAsia="Times New Roman" w:cs="Times New Roman"/>
          <w:sz w:val="24"/>
          <w:szCs w:val="24"/>
          <w:lang w:eastAsia="lv-LV"/>
        </w:rPr>
        <w:t xml:space="preserve">noslēgtā pārvadājuma līguma izpildes </w:t>
      </w:r>
      <w:r w:rsidR="007116C1" w:rsidRPr="00AB3ACB">
        <w:rPr>
          <w:rFonts w:eastAsia="Times New Roman" w:cs="Times New Roman"/>
          <w:sz w:val="24"/>
          <w:szCs w:val="24"/>
          <w:lang w:eastAsia="lv-LV"/>
        </w:rPr>
        <w:t xml:space="preserve">un norēķinu kārtības </w:t>
      </w:r>
      <w:r w:rsidRPr="00AB3ACB">
        <w:rPr>
          <w:rFonts w:eastAsia="Times New Roman" w:cs="Times New Roman"/>
          <w:sz w:val="24"/>
          <w:szCs w:val="24"/>
          <w:lang w:eastAsia="lv-LV"/>
        </w:rPr>
        <w:t>nosacījum</w:t>
      </w:r>
      <w:r w:rsidR="00123582" w:rsidRPr="00AB3ACB">
        <w:rPr>
          <w:rFonts w:eastAsia="Times New Roman" w:cs="Times New Roman"/>
          <w:sz w:val="24"/>
          <w:szCs w:val="24"/>
          <w:lang w:eastAsia="lv-LV"/>
        </w:rPr>
        <w:t>us</w:t>
      </w:r>
      <w:r w:rsidR="005C072C" w:rsidRPr="00AB3ACB">
        <w:rPr>
          <w:rFonts w:eastAsia="Times New Roman" w:cs="Times New Roman"/>
          <w:sz w:val="24"/>
          <w:szCs w:val="24"/>
          <w:lang w:eastAsia="lv-LV"/>
        </w:rPr>
        <w:t>;</w:t>
      </w:r>
    </w:p>
    <w:p w:rsidR="00EB5AC8" w:rsidRPr="00AB3ACB" w:rsidRDefault="007116C1" w:rsidP="00B81B46">
      <w:pPr>
        <w:spacing w:after="0" w:line="240" w:lineRule="auto"/>
        <w:ind w:firstLine="300"/>
        <w:jc w:val="both"/>
        <w:rPr>
          <w:rFonts w:eastAsia="Times New Roman" w:cs="Times New Roman"/>
          <w:sz w:val="24"/>
          <w:szCs w:val="24"/>
          <w:lang w:eastAsia="lv-LV"/>
        </w:rPr>
      </w:pPr>
      <w:r w:rsidRPr="00AB3ACB">
        <w:rPr>
          <w:rFonts w:eastAsia="Times New Roman" w:cs="Times New Roman"/>
          <w:sz w:val="24"/>
          <w:szCs w:val="24"/>
          <w:lang w:eastAsia="lv-LV"/>
        </w:rPr>
        <w:t>-</w:t>
      </w:r>
      <w:r w:rsidR="009305FB" w:rsidRPr="00AB3ACB">
        <w:rPr>
          <w:rFonts w:eastAsia="Times New Roman" w:cs="Times New Roman"/>
          <w:sz w:val="24"/>
          <w:szCs w:val="24"/>
          <w:lang w:eastAsia="lv-LV"/>
        </w:rPr>
        <w:t xml:space="preserve"> </w:t>
      </w:r>
      <w:r w:rsidRPr="00AB3ACB">
        <w:rPr>
          <w:rFonts w:eastAsia="Times New Roman" w:cs="Times New Roman"/>
          <w:sz w:val="24"/>
          <w:szCs w:val="24"/>
          <w:lang w:eastAsia="lv-LV"/>
        </w:rPr>
        <w:t>bagāžas pārvadāšanas noteikum</w:t>
      </w:r>
      <w:r w:rsidR="009823E6" w:rsidRPr="00AB3ACB">
        <w:rPr>
          <w:rFonts w:eastAsia="Times New Roman" w:cs="Times New Roman"/>
          <w:sz w:val="24"/>
          <w:szCs w:val="24"/>
          <w:lang w:eastAsia="lv-LV"/>
        </w:rPr>
        <w:t>us</w:t>
      </w:r>
      <w:r w:rsidRPr="00AB3ACB">
        <w:rPr>
          <w:rFonts w:eastAsia="Times New Roman" w:cs="Times New Roman"/>
          <w:sz w:val="24"/>
          <w:szCs w:val="24"/>
          <w:lang w:eastAsia="lv-LV"/>
        </w:rPr>
        <w:t>;</w:t>
      </w:r>
    </w:p>
    <w:p w:rsidR="007116C1" w:rsidRPr="00AB3ACB" w:rsidRDefault="007116C1" w:rsidP="00B81B46">
      <w:pPr>
        <w:spacing w:after="0" w:line="240" w:lineRule="auto"/>
        <w:ind w:firstLine="300"/>
        <w:jc w:val="both"/>
        <w:rPr>
          <w:rFonts w:eastAsia="Times New Roman" w:cs="Times New Roman"/>
          <w:sz w:val="24"/>
          <w:szCs w:val="24"/>
          <w:lang w:eastAsia="lv-LV"/>
        </w:rPr>
      </w:pPr>
      <w:r w:rsidRPr="00AB3ACB">
        <w:rPr>
          <w:rFonts w:eastAsia="Times New Roman" w:cs="Times New Roman"/>
          <w:sz w:val="24"/>
          <w:szCs w:val="24"/>
          <w:lang w:eastAsia="lv-LV"/>
        </w:rPr>
        <w:t>-</w:t>
      </w:r>
      <w:r w:rsidR="009305FB" w:rsidRPr="00AB3ACB">
        <w:rPr>
          <w:rFonts w:eastAsia="Times New Roman" w:cs="Times New Roman"/>
          <w:sz w:val="24"/>
          <w:szCs w:val="24"/>
          <w:lang w:eastAsia="lv-LV"/>
        </w:rPr>
        <w:t xml:space="preserve"> </w:t>
      </w:r>
      <w:r w:rsidRPr="00AB3ACB">
        <w:rPr>
          <w:rFonts w:eastAsia="Times New Roman" w:cs="Times New Roman"/>
          <w:sz w:val="24"/>
          <w:szCs w:val="24"/>
          <w:lang w:eastAsia="lv-LV"/>
        </w:rPr>
        <w:t>ta</w:t>
      </w:r>
      <w:r w:rsidR="00DC5DA6" w:rsidRPr="00AB3ACB">
        <w:rPr>
          <w:rFonts w:eastAsia="Times New Roman" w:cs="Times New Roman"/>
          <w:sz w:val="24"/>
          <w:szCs w:val="24"/>
          <w:lang w:eastAsia="lv-LV"/>
        </w:rPr>
        <w:t xml:space="preserve">ksometru vadītāju un pasažieru </w:t>
      </w:r>
      <w:r w:rsidRPr="00AB3ACB">
        <w:rPr>
          <w:rFonts w:eastAsia="Times New Roman" w:cs="Times New Roman"/>
          <w:sz w:val="24"/>
          <w:szCs w:val="24"/>
          <w:lang w:eastAsia="lv-LV"/>
        </w:rPr>
        <w:t>pienākum</w:t>
      </w:r>
      <w:r w:rsidR="009823E6" w:rsidRPr="00AB3ACB">
        <w:rPr>
          <w:rFonts w:eastAsia="Times New Roman" w:cs="Times New Roman"/>
          <w:sz w:val="24"/>
          <w:szCs w:val="24"/>
          <w:lang w:eastAsia="lv-LV"/>
        </w:rPr>
        <w:t>us</w:t>
      </w:r>
      <w:r w:rsidRPr="00AB3ACB">
        <w:rPr>
          <w:rFonts w:eastAsia="Times New Roman" w:cs="Times New Roman"/>
          <w:sz w:val="24"/>
          <w:szCs w:val="24"/>
          <w:lang w:eastAsia="lv-LV"/>
        </w:rPr>
        <w:t xml:space="preserve"> un tiesīb</w:t>
      </w:r>
      <w:r w:rsidR="009823E6" w:rsidRPr="00AB3ACB">
        <w:rPr>
          <w:rFonts w:eastAsia="Times New Roman" w:cs="Times New Roman"/>
          <w:sz w:val="24"/>
          <w:szCs w:val="24"/>
          <w:lang w:eastAsia="lv-LV"/>
        </w:rPr>
        <w:t>as</w:t>
      </w:r>
      <w:r w:rsidRPr="00AB3ACB">
        <w:rPr>
          <w:rFonts w:eastAsia="Times New Roman" w:cs="Times New Roman"/>
          <w:sz w:val="24"/>
          <w:szCs w:val="24"/>
          <w:lang w:eastAsia="lv-LV"/>
        </w:rPr>
        <w:t>.</w:t>
      </w:r>
    </w:p>
    <w:p w:rsidR="009823E6" w:rsidRPr="00AB3ACB" w:rsidRDefault="00EF08B1" w:rsidP="00B81B46">
      <w:pPr>
        <w:spacing w:after="0" w:line="240" w:lineRule="auto"/>
        <w:ind w:firstLine="720"/>
        <w:jc w:val="both"/>
        <w:rPr>
          <w:rFonts w:cs="Times New Roman"/>
          <w:sz w:val="24"/>
          <w:szCs w:val="24"/>
        </w:rPr>
      </w:pPr>
      <w:r w:rsidRPr="00AB3ACB">
        <w:rPr>
          <w:rFonts w:eastAsia="Times New Roman" w:cs="Times New Roman"/>
          <w:bCs/>
          <w:sz w:val="24"/>
          <w:szCs w:val="24"/>
          <w:lang w:eastAsia="lv-LV"/>
        </w:rPr>
        <w:t xml:space="preserve">Ministru kabineta </w:t>
      </w:r>
      <w:r w:rsidRPr="00AB3ACB">
        <w:rPr>
          <w:rFonts w:eastAsia="Times New Roman" w:cs="Times New Roman"/>
          <w:sz w:val="24"/>
          <w:szCs w:val="24"/>
          <w:lang w:eastAsia="lv-LV"/>
        </w:rPr>
        <w:t xml:space="preserve">2007.gada 2.maija </w:t>
      </w:r>
      <w:r w:rsidRPr="00AB3ACB">
        <w:rPr>
          <w:rFonts w:eastAsia="Times New Roman" w:cs="Times New Roman"/>
          <w:bCs/>
          <w:sz w:val="24"/>
          <w:szCs w:val="24"/>
          <w:lang w:eastAsia="lv-LV"/>
        </w:rPr>
        <w:t>noteikum</w:t>
      </w:r>
      <w:r w:rsidR="00327845" w:rsidRPr="00AB3ACB">
        <w:rPr>
          <w:rFonts w:eastAsia="Times New Roman" w:cs="Times New Roman"/>
          <w:bCs/>
          <w:sz w:val="24"/>
          <w:szCs w:val="24"/>
          <w:lang w:eastAsia="lv-LV"/>
        </w:rPr>
        <w:t>i</w:t>
      </w:r>
      <w:r w:rsidRPr="00AB3ACB">
        <w:rPr>
          <w:rFonts w:eastAsia="Times New Roman" w:cs="Times New Roman"/>
          <w:bCs/>
          <w:sz w:val="24"/>
          <w:szCs w:val="24"/>
          <w:lang w:eastAsia="lv-LV"/>
        </w:rPr>
        <w:t xml:space="preserve"> Nr.282</w:t>
      </w:r>
      <w:r w:rsidRPr="00AB3ACB">
        <w:rPr>
          <w:rFonts w:eastAsia="Times New Roman" w:cs="Times New Roman"/>
          <w:sz w:val="24"/>
          <w:szCs w:val="24"/>
          <w:lang w:eastAsia="lv-LV"/>
        </w:rPr>
        <w:t xml:space="preserve"> </w:t>
      </w:r>
      <w:r w:rsidRPr="00AB3ACB">
        <w:rPr>
          <w:rFonts w:eastAsia="Times New Roman" w:cs="Times New Roman"/>
          <w:bCs/>
          <w:sz w:val="24"/>
          <w:szCs w:val="24"/>
          <w:lang w:eastAsia="lv-LV"/>
        </w:rPr>
        <w:t>„Nodokļu un citu maksājumu reģistrēšanas elektronisko ierīču un iekārtu lietošanas kārtība”</w:t>
      </w:r>
      <w:r w:rsidRPr="00AB3ACB">
        <w:rPr>
          <w:rFonts w:cs="Times New Roman"/>
          <w:sz w:val="24"/>
          <w:szCs w:val="24"/>
        </w:rPr>
        <w:t xml:space="preserve"> </w:t>
      </w:r>
      <w:r w:rsidR="00327845" w:rsidRPr="00AB3ACB">
        <w:rPr>
          <w:rFonts w:cs="Times New Roman"/>
          <w:sz w:val="24"/>
          <w:szCs w:val="24"/>
        </w:rPr>
        <w:t>nosaka</w:t>
      </w:r>
      <w:r w:rsidR="009823E6" w:rsidRPr="00AB3ACB">
        <w:rPr>
          <w:rFonts w:cs="Times New Roman"/>
          <w:sz w:val="24"/>
          <w:szCs w:val="24"/>
        </w:rPr>
        <w:t>:</w:t>
      </w:r>
    </w:p>
    <w:p w:rsidR="009C5ACE" w:rsidRPr="00AB3ACB" w:rsidRDefault="00DC00DF" w:rsidP="00B81B46">
      <w:pPr>
        <w:spacing w:after="0" w:line="240" w:lineRule="auto"/>
        <w:ind w:firstLine="720"/>
        <w:jc w:val="both"/>
        <w:rPr>
          <w:rFonts w:eastAsia="Times New Roman" w:cs="Times New Roman"/>
          <w:sz w:val="24"/>
          <w:szCs w:val="24"/>
          <w:lang w:eastAsia="lv-LV"/>
        </w:rPr>
      </w:pPr>
      <w:r w:rsidRPr="00AB3ACB">
        <w:rPr>
          <w:rFonts w:cs="Times New Roman"/>
          <w:sz w:val="24"/>
          <w:szCs w:val="24"/>
        </w:rPr>
        <w:t>–</w:t>
      </w:r>
      <w:r w:rsidR="00B33B6E" w:rsidRPr="00AB3ACB">
        <w:rPr>
          <w:rFonts w:cs="Times New Roman"/>
          <w:sz w:val="24"/>
          <w:szCs w:val="24"/>
        </w:rPr>
        <w:t xml:space="preserve"> t</w:t>
      </w:r>
      <w:r w:rsidR="00B33B6E" w:rsidRPr="00AB3ACB">
        <w:rPr>
          <w:rFonts w:eastAsia="Times New Roman" w:cs="Times New Roman"/>
          <w:sz w:val="24"/>
          <w:szCs w:val="24"/>
          <w:lang w:eastAsia="lv-LV"/>
        </w:rPr>
        <w:t>akso</w:t>
      </w:r>
      <w:r w:rsidR="009823E6" w:rsidRPr="00AB3ACB">
        <w:rPr>
          <w:rFonts w:eastAsia="Times New Roman" w:cs="Times New Roman"/>
          <w:sz w:val="24"/>
          <w:szCs w:val="24"/>
          <w:lang w:eastAsia="lv-LV"/>
        </w:rPr>
        <w:t>metra skaitītāja žurnāla saturu</w:t>
      </w:r>
      <w:r w:rsidR="00B33B6E" w:rsidRPr="00AB3ACB">
        <w:rPr>
          <w:rFonts w:eastAsia="Times New Roman" w:cs="Times New Roman"/>
          <w:sz w:val="24"/>
          <w:szCs w:val="24"/>
          <w:lang w:eastAsia="lv-LV"/>
        </w:rPr>
        <w:t>,</w:t>
      </w:r>
      <w:r w:rsidR="00B33B6E" w:rsidRPr="00AB3ACB">
        <w:rPr>
          <w:rFonts w:cs="Times New Roman"/>
          <w:sz w:val="24"/>
          <w:szCs w:val="24"/>
        </w:rPr>
        <w:t xml:space="preserve"> </w:t>
      </w:r>
      <w:r w:rsidRPr="00AB3ACB">
        <w:rPr>
          <w:rFonts w:cs="Times New Roman"/>
          <w:sz w:val="24"/>
          <w:szCs w:val="24"/>
        </w:rPr>
        <w:t>taksometra skaitītāj</w:t>
      </w:r>
      <w:r w:rsidR="0039469A" w:rsidRPr="00AB3ACB">
        <w:rPr>
          <w:rFonts w:cs="Times New Roman"/>
          <w:sz w:val="24"/>
          <w:szCs w:val="24"/>
        </w:rPr>
        <w:t>a lietošana</w:t>
      </w:r>
      <w:r w:rsidR="009823E6" w:rsidRPr="00AB3ACB">
        <w:rPr>
          <w:rFonts w:cs="Times New Roman"/>
          <w:sz w:val="24"/>
          <w:szCs w:val="24"/>
        </w:rPr>
        <w:t>s kārtību</w:t>
      </w:r>
      <w:r w:rsidR="00B33B6E" w:rsidRPr="00AB3ACB">
        <w:rPr>
          <w:rFonts w:cs="Times New Roman"/>
          <w:sz w:val="24"/>
          <w:szCs w:val="24"/>
        </w:rPr>
        <w:t xml:space="preserve"> un tās u</w:t>
      </w:r>
      <w:r w:rsidR="009823E6" w:rsidRPr="00AB3ACB">
        <w:rPr>
          <w:rFonts w:cs="Times New Roman"/>
          <w:sz w:val="24"/>
          <w:szCs w:val="24"/>
        </w:rPr>
        <w:t>zraudzības un kontroles kārtību</w:t>
      </w:r>
      <w:r w:rsidR="00B33B6E" w:rsidRPr="00AB3ACB">
        <w:rPr>
          <w:rFonts w:cs="Times New Roman"/>
          <w:sz w:val="24"/>
          <w:szCs w:val="24"/>
        </w:rPr>
        <w:t>.</w:t>
      </w:r>
      <w:r w:rsidR="0039469A" w:rsidRPr="00AB3ACB">
        <w:rPr>
          <w:rFonts w:cs="Times New Roman"/>
          <w:sz w:val="24"/>
          <w:szCs w:val="24"/>
        </w:rPr>
        <w:t xml:space="preserve"> </w:t>
      </w:r>
    </w:p>
    <w:p w:rsidR="009823E6" w:rsidRPr="00AB3ACB" w:rsidRDefault="00327845" w:rsidP="009823E6">
      <w:pPr>
        <w:pStyle w:val="tv2131"/>
        <w:spacing w:line="240" w:lineRule="auto"/>
        <w:ind w:firstLine="720"/>
        <w:jc w:val="both"/>
        <w:rPr>
          <w:color w:val="auto"/>
          <w:sz w:val="24"/>
          <w:szCs w:val="24"/>
        </w:rPr>
      </w:pPr>
      <w:r w:rsidRPr="00AB3ACB">
        <w:rPr>
          <w:color w:val="auto"/>
          <w:sz w:val="24"/>
          <w:szCs w:val="24"/>
        </w:rPr>
        <w:t>Ministru kabineta 2004.gada 29.aprīļa noteikumi Nr.466 „Noteikumi par transportlīdzekļu valsts tehnisko apskati un tehnisko kontroli uz ceļiem” nosaka</w:t>
      </w:r>
      <w:r w:rsidR="009823E6" w:rsidRPr="00AB3ACB">
        <w:rPr>
          <w:color w:val="auto"/>
          <w:sz w:val="24"/>
          <w:szCs w:val="24"/>
        </w:rPr>
        <w:t>:</w:t>
      </w:r>
    </w:p>
    <w:p w:rsidR="008B51AA" w:rsidRPr="00AB3ACB" w:rsidRDefault="009823E6" w:rsidP="009823E6">
      <w:pPr>
        <w:pStyle w:val="tv2131"/>
        <w:spacing w:line="240" w:lineRule="auto"/>
        <w:ind w:firstLine="720"/>
        <w:jc w:val="both"/>
        <w:rPr>
          <w:rFonts w:eastAsiaTheme="minorHAnsi"/>
          <w:color w:val="auto"/>
          <w:sz w:val="24"/>
          <w:szCs w:val="24"/>
          <w:lang w:eastAsia="en-US"/>
        </w:rPr>
      </w:pPr>
      <w:r w:rsidRPr="00AB3ACB">
        <w:rPr>
          <w:color w:val="auto"/>
          <w:sz w:val="24"/>
          <w:szCs w:val="24"/>
        </w:rPr>
        <w:t>–</w:t>
      </w:r>
      <w:r w:rsidRPr="00AB3ACB">
        <w:rPr>
          <w:rFonts w:eastAsiaTheme="minorHAnsi"/>
          <w:color w:val="auto"/>
          <w:sz w:val="24"/>
          <w:szCs w:val="24"/>
          <w:lang w:eastAsia="en-US"/>
        </w:rPr>
        <w:t xml:space="preserve"> </w:t>
      </w:r>
      <w:r w:rsidR="003669EA" w:rsidRPr="00AB3ACB">
        <w:rPr>
          <w:rFonts w:eastAsiaTheme="minorHAnsi"/>
          <w:color w:val="auto"/>
          <w:sz w:val="24"/>
          <w:szCs w:val="24"/>
          <w:lang w:eastAsia="en-US"/>
        </w:rPr>
        <w:t xml:space="preserve">taksometru </w:t>
      </w:r>
      <w:r w:rsidR="00431918" w:rsidRPr="00AB3ACB">
        <w:rPr>
          <w:rFonts w:eastAsiaTheme="minorHAnsi"/>
          <w:color w:val="auto"/>
          <w:sz w:val="24"/>
          <w:szCs w:val="24"/>
          <w:lang w:eastAsia="en-US"/>
        </w:rPr>
        <w:t>tehniskās apskates biežum</w:t>
      </w:r>
      <w:r w:rsidRPr="00AB3ACB">
        <w:rPr>
          <w:rFonts w:eastAsiaTheme="minorHAnsi"/>
          <w:color w:val="auto"/>
          <w:sz w:val="24"/>
          <w:szCs w:val="24"/>
          <w:lang w:eastAsia="en-US"/>
        </w:rPr>
        <w:t>u</w:t>
      </w:r>
      <w:r w:rsidR="00431918" w:rsidRPr="00AB3ACB">
        <w:rPr>
          <w:rFonts w:eastAsiaTheme="minorHAnsi"/>
          <w:color w:val="auto"/>
          <w:sz w:val="24"/>
          <w:szCs w:val="24"/>
          <w:lang w:eastAsia="en-US"/>
        </w:rPr>
        <w:t xml:space="preserve"> gada laikā, </w:t>
      </w:r>
      <w:r w:rsidR="003669EA" w:rsidRPr="00AB3ACB">
        <w:rPr>
          <w:rFonts w:eastAsiaTheme="minorHAnsi"/>
          <w:color w:val="auto"/>
          <w:sz w:val="24"/>
          <w:szCs w:val="24"/>
          <w:lang w:eastAsia="en-US"/>
        </w:rPr>
        <w:t xml:space="preserve">atkārtotās obligātās tehniskās apskates veikšanas </w:t>
      </w:r>
      <w:r w:rsidR="00431918" w:rsidRPr="00AB3ACB">
        <w:rPr>
          <w:rFonts w:eastAsiaTheme="minorHAnsi"/>
          <w:color w:val="auto"/>
          <w:sz w:val="24"/>
          <w:szCs w:val="24"/>
          <w:lang w:eastAsia="en-US"/>
        </w:rPr>
        <w:t>nosacījum</w:t>
      </w:r>
      <w:r w:rsidR="0075040C" w:rsidRPr="00AB3ACB">
        <w:rPr>
          <w:rFonts w:eastAsiaTheme="minorHAnsi"/>
          <w:color w:val="auto"/>
          <w:sz w:val="24"/>
          <w:szCs w:val="24"/>
          <w:lang w:eastAsia="en-US"/>
        </w:rPr>
        <w:t>us</w:t>
      </w:r>
      <w:r w:rsidR="00431918" w:rsidRPr="00AB3ACB">
        <w:rPr>
          <w:rFonts w:eastAsiaTheme="minorHAnsi"/>
          <w:color w:val="auto"/>
          <w:sz w:val="24"/>
          <w:szCs w:val="24"/>
          <w:lang w:eastAsia="en-US"/>
        </w:rPr>
        <w:t xml:space="preserve"> un </w:t>
      </w:r>
      <w:r w:rsidR="003C51F8" w:rsidRPr="00AB3ACB">
        <w:rPr>
          <w:rFonts w:eastAsiaTheme="minorHAnsi"/>
          <w:color w:val="auto"/>
          <w:sz w:val="24"/>
          <w:szCs w:val="24"/>
          <w:lang w:eastAsia="en-US"/>
        </w:rPr>
        <w:t xml:space="preserve">taksometru </w:t>
      </w:r>
      <w:r w:rsidR="00431918" w:rsidRPr="00AB3ACB">
        <w:rPr>
          <w:rFonts w:eastAsiaTheme="minorHAnsi"/>
          <w:color w:val="auto"/>
          <w:sz w:val="24"/>
          <w:szCs w:val="24"/>
          <w:lang w:eastAsia="en-US"/>
        </w:rPr>
        <w:t>tehnisk</w:t>
      </w:r>
      <w:r w:rsidR="0075040C" w:rsidRPr="00AB3ACB">
        <w:rPr>
          <w:rFonts w:eastAsiaTheme="minorHAnsi"/>
          <w:color w:val="auto"/>
          <w:sz w:val="24"/>
          <w:szCs w:val="24"/>
          <w:lang w:eastAsia="en-US"/>
        </w:rPr>
        <w:t>o</w:t>
      </w:r>
      <w:r w:rsidR="00431918" w:rsidRPr="00AB3ACB">
        <w:rPr>
          <w:rFonts w:eastAsiaTheme="minorHAnsi"/>
          <w:color w:val="auto"/>
          <w:sz w:val="24"/>
          <w:szCs w:val="24"/>
          <w:lang w:eastAsia="en-US"/>
        </w:rPr>
        <w:t xml:space="preserve"> kontrol</w:t>
      </w:r>
      <w:r w:rsidR="003C51F8" w:rsidRPr="00AB3ACB">
        <w:rPr>
          <w:rFonts w:eastAsiaTheme="minorHAnsi"/>
          <w:color w:val="auto"/>
          <w:sz w:val="24"/>
          <w:szCs w:val="24"/>
          <w:lang w:eastAsia="en-US"/>
        </w:rPr>
        <w:t>i</w:t>
      </w:r>
      <w:r w:rsidR="00431918" w:rsidRPr="00AB3ACB">
        <w:rPr>
          <w:rFonts w:eastAsiaTheme="minorHAnsi"/>
          <w:color w:val="auto"/>
          <w:sz w:val="24"/>
          <w:szCs w:val="24"/>
          <w:lang w:eastAsia="en-US"/>
        </w:rPr>
        <w:t xml:space="preserve"> uz ceļiem.</w:t>
      </w:r>
    </w:p>
    <w:p w:rsidR="0075040C" w:rsidRPr="00AB3ACB" w:rsidRDefault="00327845" w:rsidP="00B81B46">
      <w:pPr>
        <w:pStyle w:val="tv2131"/>
        <w:spacing w:line="240" w:lineRule="auto"/>
        <w:ind w:firstLine="720"/>
        <w:jc w:val="both"/>
        <w:rPr>
          <w:color w:val="auto"/>
          <w:sz w:val="24"/>
          <w:szCs w:val="24"/>
        </w:rPr>
      </w:pPr>
      <w:r w:rsidRPr="00AB3ACB">
        <w:rPr>
          <w:color w:val="auto"/>
          <w:sz w:val="24"/>
          <w:szCs w:val="24"/>
        </w:rPr>
        <w:t>Ministru kabineta 2010.gada 30.novembra noteikumi Nr.1080 „</w:t>
      </w:r>
      <w:r w:rsidRPr="00AB3ACB">
        <w:rPr>
          <w:bCs/>
          <w:color w:val="auto"/>
          <w:sz w:val="24"/>
          <w:szCs w:val="24"/>
        </w:rPr>
        <w:t>Transportlīdzekļu reģistrācijas noteikumi</w:t>
      </w:r>
      <w:r w:rsidRPr="00AB3ACB">
        <w:rPr>
          <w:color w:val="auto"/>
          <w:sz w:val="24"/>
          <w:szCs w:val="24"/>
        </w:rPr>
        <w:t xml:space="preserve">” nosaka </w:t>
      </w:r>
      <w:r w:rsidR="0075040C" w:rsidRPr="00AB3ACB">
        <w:rPr>
          <w:color w:val="auto"/>
          <w:sz w:val="24"/>
          <w:szCs w:val="24"/>
        </w:rPr>
        <w:t>:</w:t>
      </w:r>
    </w:p>
    <w:p w:rsidR="00FE33A6" w:rsidRPr="00AB3ACB" w:rsidRDefault="0075040C" w:rsidP="0075040C">
      <w:pPr>
        <w:pStyle w:val="tv2131"/>
        <w:spacing w:line="240" w:lineRule="auto"/>
        <w:ind w:firstLine="720"/>
        <w:jc w:val="both"/>
        <w:rPr>
          <w:color w:val="auto"/>
          <w:sz w:val="24"/>
          <w:szCs w:val="24"/>
        </w:rPr>
      </w:pPr>
      <w:r w:rsidRPr="00AB3ACB">
        <w:rPr>
          <w:color w:val="auto"/>
          <w:sz w:val="24"/>
          <w:szCs w:val="24"/>
        </w:rPr>
        <w:t xml:space="preserve"> – taksometra reģistrēšanu</w:t>
      </w:r>
      <w:r w:rsidR="00FE33A6" w:rsidRPr="00AB3ACB">
        <w:rPr>
          <w:color w:val="auto"/>
          <w:sz w:val="24"/>
          <w:szCs w:val="24"/>
        </w:rPr>
        <w:t>, speciālās taksometru  numura zīmes izsniegšanas nosacījum</w:t>
      </w:r>
      <w:r w:rsidRPr="00AB3ACB">
        <w:rPr>
          <w:color w:val="auto"/>
          <w:sz w:val="24"/>
          <w:szCs w:val="24"/>
        </w:rPr>
        <w:t>us.</w:t>
      </w:r>
      <w:r w:rsidR="009823E6" w:rsidRPr="00AB3ACB">
        <w:rPr>
          <w:color w:val="auto"/>
          <w:sz w:val="24"/>
          <w:szCs w:val="24"/>
        </w:rPr>
        <w:t xml:space="preserve"> </w:t>
      </w:r>
      <w:r w:rsidRPr="00AB3ACB">
        <w:rPr>
          <w:color w:val="auto"/>
          <w:sz w:val="24"/>
          <w:szCs w:val="24"/>
        </w:rPr>
        <w:t xml:space="preserve"> </w:t>
      </w:r>
    </w:p>
    <w:p w:rsidR="0075040C" w:rsidRPr="00AB3ACB" w:rsidRDefault="00327845" w:rsidP="00B81B46">
      <w:pPr>
        <w:pStyle w:val="tv2131"/>
        <w:spacing w:line="240" w:lineRule="auto"/>
        <w:ind w:firstLine="720"/>
        <w:jc w:val="both"/>
        <w:rPr>
          <w:color w:val="auto"/>
          <w:sz w:val="24"/>
          <w:szCs w:val="24"/>
        </w:rPr>
      </w:pPr>
      <w:r w:rsidRPr="00AB3ACB">
        <w:rPr>
          <w:color w:val="auto"/>
          <w:sz w:val="24"/>
          <w:szCs w:val="24"/>
        </w:rPr>
        <w:t>Ministru kabineta 2011.gada 24.maija noteikumi Nr.411 „Autopārvadājumu kontroles organizēšanas un īstenošanas kārtība” nosaka</w:t>
      </w:r>
      <w:r w:rsidR="0075040C" w:rsidRPr="00AB3ACB">
        <w:rPr>
          <w:color w:val="auto"/>
          <w:sz w:val="24"/>
          <w:szCs w:val="24"/>
        </w:rPr>
        <w:t>:</w:t>
      </w:r>
    </w:p>
    <w:p w:rsidR="00431918" w:rsidRPr="00AB3ACB" w:rsidRDefault="0075040C" w:rsidP="00B81B46">
      <w:pPr>
        <w:pStyle w:val="tv2131"/>
        <w:spacing w:line="240" w:lineRule="auto"/>
        <w:ind w:firstLine="720"/>
        <w:jc w:val="both"/>
        <w:rPr>
          <w:color w:val="auto"/>
          <w:sz w:val="24"/>
          <w:szCs w:val="24"/>
        </w:rPr>
      </w:pPr>
      <w:r w:rsidRPr="00AB3ACB">
        <w:rPr>
          <w:color w:val="auto"/>
          <w:sz w:val="24"/>
          <w:szCs w:val="24"/>
        </w:rPr>
        <w:t xml:space="preserve">– </w:t>
      </w:r>
      <w:r w:rsidR="001574EF" w:rsidRPr="00AB3ACB">
        <w:rPr>
          <w:color w:val="auto"/>
          <w:sz w:val="24"/>
          <w:szCs w:val="24"/>
        </w:rPr>
        <w:t>taksometru pārvadājum</w:t>
      </w:r>
      <w:r w:rsidRPr="00AB3ACB">
        <w:rPr>
          <w:color w:val="auto"/>
          <w:sz w:val="24"/>
          <w:szCs w:val="24"/>
        </w:rPr>
        <w:t>u noteikumu ievērošanas kontrol</w:t>
      </w:r>
      <w:r w:rsidR="00ED5F79" w:rsidRPr="00AB3ACB">
        <w:rPr>
          <w:color w:val="auto"/>
          <w:sz w:val="24"/>
          <w:szCs w:val="24"/>
        </w:rPr>
        <w:t>i</w:t>
      </w:r>
      <w:r w:rsidR="001574EF" w:rsidRPr="00AB3ACB">
        <w:rPr>
          <w:color w:val="auto"/>
          <w:sz w:val="24"/>
          <w:szCs w:val="24"/>
        </w:rPr>
        <w:t>.</w:t>
      </w:r>
      <w:r w:rsidR="00431918" w:rsidRPr="00AB3ACB">
        <w:rPr>
          <w:color w:val="auto"/>
          <w:sz w:val="24"/>
          <w:szCs w:val="24"/>
        </w:rPr>
        <w:t xml:space="preserve">  </w:t>
      </w:r>
    </w:p>
    <w:p w:rsidR="0075040C" w:rsidRPr="00AB3ACB" w:rsidRDefault="00D20F74" w:rsidP="00B81B46">
      <w:pPr>
        <w:pStyle w:val="tv2131"/>
        <w:spacing w:line="240" w:lineRule="auto"/>
        <w:ind w:firstLine="720"/>
        <w:jc w:val="both"/>
        <w:rPr>
          <w:color w:val="auto"/>
          <w:sz w:val="24"/>
          <w:szCs w:val="24"/>
        </w:rPr>
      </w:pPr>
      <w:r w:rsidRPr="00AB3ACB">
        <w:rPr>
          <w:color w:val="auto"/>
          <w:sz w:val="24"/>
          <w:szCs w:val="24"/>
        </w:rPr>
        <w:t>Ministru kabineta 2004.gada 29.jūnija noteikumi Nr.571 „ Ceļu satiksmes noteikumi”</w:t>
      </w:r>
      <w:r w:rsidR="00123582" w:rsidRPr="00AB3ACB">
        <w:rPr>
          <w:color w:val="auto"/>
          <w:sz w:val="24"/>
          <w:szCs w:val="24"/>
        </w:rPr>
        <w:t xml:space="preserve"> nosaka</w:t>
      </w:r>
      <w:r w:rsidR="0075040C" w:rsidRPr="00AB3ACB">
        <w:rPr>
          <w:color w:val="auto"/>
          <w:sz w:val="24"/>
          <w:szCs w:val="24"/>
        </w:rPr>
        <w:t>:</w:t>
      </w:r>
    </w:p>
    <w:p w:rsidR="00542B5A" w:rsidRPr="00AB3ACB" w:rsidRDefault="00542B5A" w:rsidP="00B81B46">
      <w:pPr>
        <w:pStyle w:val="tv2131"/>
        <w:spacing w:line="240" w:lineRule="auto"/>
        <w:ind w:firstLine="720"/>
        <w:jc w:val="both"/>
        <w:rPr>
          <w:color w:val="auto"/>
          <w:sz w:val="24"/>
          <w:szCs w:val="24"/>
        </w:rPr>
      </w:pPr>
      <w:r w:rsidRPr="00AB3ACB">
        <w:rPr>
          <w:color w:val="auto"/>
          <w:sz w:val="24"/>
          <w:szCs w:val="24"/>
        </w:rPr>
        <w:t>– normatīvais akts satur prasības, kuras piedaloties ceļu satiksmē, jāpilda taksometra vadītājam;</w:t>
      </w:r>
    </w:p>
    <w:p w:rsidR="00026D57" w:rsidRPr="00AB3ACB" w:rsidRDefault="00D20F74" w:rsidP="00B81B46">
      <w:pPr>
        <w:pStyle w:val="tv2131"/>
        <w:spacing w:line="240" w:lineRule="auto"/>
        <w:ind w:firstLine="720"/>
        <w:jc w:val="both"/>
        <w:rPr>
          <w:color w:val="auto"/>
          <w:sz w:val="24"/>
          <w:szCs w:val="24"/>
        </w:rPr>
      </w:pPr>
      <w:r w:rsidRPr="00AB3ACB">
        <w:rPr>
          <w:color w:val="auto"/>
          <w:sz w:val="24"/>
          <w:szCs w:val="24"/>
        </w:rPr>
        <w:t>– taksometru priekšrocības un/vai ierobežojumi attiecībā pret citiem ceļu satiksmes dalībniekiem.</w:t>
      </w:r>
    </w:p>
    <w:p w:rsidR="008A33AA" w:rsidRPr="00AB3ACB" w:rsidRDefault="003D55CE" w:rsidP="008A0B39">
      <w:pPr>
        <w:tabs>
          <w:tab w:val="left" w:pos="709"/>
        </w:tabs>
        <w:spacing w:after="0" w:line="240" w:lineRule="auto"/>
        <w:jc w:val="both"/>
        <w:rPr>
          <w:rFonts w:cs="Times New Roman"/>
          <w:sz w:val="24"/>
          <w:szCs w:val="24"/>
        </w:rPr>
      </w:pPr>
      <w:r w:rsidRPr="00AB3ACB">
        <w:rPr>
          <w:rFonts w:eastAsia="Times New Roman" w:cs="Times New Roman"/>
          <w:sz w:val="24"/>
          <w:szCs w:val="24"/>
          <w:lang w:eastAsia="lv-LV"/>
        </w:rPr>
        <w:tab/>
      </w:r>
      <w:r w:rsidR="004B60E6" w:rsidRPr="00AB3ACB">
        <w:rPr>
          <w:rFonts w:eastAsia="Times New Roman" w:cs="Times New Roman"/>
          <w:sz w:val="24"/>
          <w:szCs w:val="24"/>
          <w:lang w:eastAsia="lv-LV"/>
        </w:rPr>
        <w:t>Saeima</w:t>
      </w:r>
      <w:r w:rsidR="004B60E6" w:rsidRPr="00AB3ACB">
        <w:rPr>
          <w:rFonts w:cs="Times New Roman"/>
          <w:sz w:val="24"/>
          <w:szCs w:val="24"/>
        </w:rPr>
        <w:t xml:space="preserve"> 2015.gada 3</w:t>
      </w:r>
      <w:r w:rsidR="004B60E6" w:rsidRPr="00AB3ACB">
        <w:rPr>
          <w:rFonts w:eastAsia="Times New Roman" w:cs="Times New Roman"/>
          <w:sz w:val="24"/>
          <w:szCs w:val="24"/>
          <w:lang w:eastAsia="lv-LV"/>
        </w:rPr>
        <w:t>0</w:t>
      </w:r>
      <w:r w:rsidR="004B60E6" w:rsidRPr="00AB3ACB">
        <w:rPr>
          <w:rFonts w:cs="Times New Roman"/>
          <w:sz w:val="24"/>
          <w:szCs w:val="24"/>
        </w:rPr>
        <w:t xml:space="preserve">.novembrī </w:t>
      </w:r>
      <w:r w:rsidR="004B60E6" w:rsidRPr="00AB3ACB">
        <w:rPr>
          <w:rFonts w:eastAsia="Times New Roman" w:cs="Times New Roman"/>
          <w:sz w:val="24"/>
          <w:szCs w:val="24"/>
          <w:lang w:eastAsia="lv-LV"/>
        </w:rPr>
        <w:t>pieņēma likumu</w:t>
      </w:r>
      <w:r w:rsidR="004B60E6" w:rsidRPr="00AB3ACB">
        <w:rPr>
          <w:rFonts w:cs="Times New Roman"/>
          <w:sz w:val="24"/>
          <w:szCs w:val="24"/>
        </w:rPr>
        <w:t xml:space="preserve"> “Grozījumi likumā “Par valsts sociālo apdrošināšanu””.</w:t>
      </w:r>
      <w:r w:rsidR="004B60E6" w:rsidRPr="00AB3ACB">
        <w:rPr>
          <w:rFonts w:eastAsia="Times New Roman" w:cs="Times New Roman"/>
          <w:sz w:val="24"/>
          <w:szCs w:val="24"/>
          <w:lang w:eastAsia="lv-LV"/>
        </w:rPr>
        <w:t xml:space="preserve"> Likums paredz pakāpeniski ieviest obligāto minimālo valsts sociālās apdrošināšanas obligāto iemaksu objektu gan </w:t>
      </w:r>
      <w:proofErr w:type="spellStart"/>
      <w:r w:rsidR="004B60E6" w:rsidRPr="00AB3ACB">
        <w:rPr>
          <w:rFonts w:eastAsia="Times New Roman" w:cs="Times New Roman"/>
          <w:sz w:val="24"/>
          <w:szCs w:val="24"/>
          <w:lang w:eastAsia="lv-LV"/>
        </w:rPr>
        <w:t>mikrouzņēmumu</w:t>
      </w:r>
      <w:proofErr w:type="spellEnd"/>
      <w:r w:rsidR="004B60E6" w:rsidRPr="00AB3ACB">
        <w:rPr>
          <w:rFonts w:eastAsia="Times New Roman" w:cs="Times New Roman"/>
          <w:sz w:val="24"/>
          <w:szCs w:val="24"/>
          <w:lang w:eastAsia="lv-LV"/>
        </w:rPr>
        <w:t xml:space="preserve"> nodokļa maksātāju </w:t>
      </w:r>
      <w:r w:rsidR="004B60E6" w:rsidRPr="00AB3ACB">
        <w:rPr>
          <w:rFonts w:eastAsia="Times New Roman" w:cs="Times New Roman"/>
          <w:sz w:val="24"/>
          <w:szCs w:val="24"/>
          <w:lang w:eastAsia="lv-LV"/>
        </w:rPr>
        <w:lastRenderedPageBreak/>
        <w:t>darbiniekiem, gan darbiniekiem, kuri strādā pie darba devējiem, kas maksā nodokļus vispārējā kārtībā.</w:t>
      </w:r>
    </w:p>
    <w:p w:rsidR="009D14B4" w:rsidRPr="00AB3ACB" w:rsidRDefault="008A33AA" w:rsidP="008A0B39">
      <w:pPr>
        <w:tabs>
          <w:tab w:val="left" w:pos="709"/>
        </w:tabs>
        <w:spacing w:after="0" w:line="240" w:lineRule="auto"/>
        <w:jc w:val="both"/>
        <w:rPr>
          <w:rFonts w:cs="Times New Roman"/>
          <w:sz w:val="24"/>
          <w:szCs w:val="24"/>
        </w:rPr>
      </w:pPr>
      <w:r w:rsidRPr="00AB3ACB">
        <w:rPr>
          <w:rFonts w:cs="Times New Roman"/>
          <w:sz w:val="24"/>
          <w:szCs w:val="24"/>
        </w:rPr>
        <w:tab/>
      </w:r>
      <w:r w:rsidR="009D14B4" w:rsidRPr="00AB3ACB">
        <w:rPr>
          <w:rFonts w:cs="Times New Roman"/>
          <w:sz w:val="24"/>
          <w:szCs w:val="24"/>
        </w:rPr>
        <w:t xml:space="preserve">Saeima 2015.gada 30.novembrī pieņēma likumu “Grozījumi </w:t>
      </w:r>
      <w:proofErr w:type="spellStart"/>
      <w:r w:rsidR="009D14B4" w:rsidRPr="00AB3ACB">
        <w:rPr>
          <w:rFonts w:cs="Times New Roman"/>
          <w:sz w:val="24"/>
          <w:szCs w:val="24"/>
        </w:rPr>
        <w:t>Mikrouzņēmumu</w:t>
      </w:r>
      <w:proofErr w:type="spellEnd"/>
      <w:r w:rsidR="009D14B4" w:rsidRPr="00AB3ACB">
        <w:rPr>
          <w:rFonts w:cs="Times New Roman"/>
          <w:sz w:val="24"/>
          <w:szCs w:val="24"/>
        </w:rPr>
        <w:t xml:space="preserve"> nodokļa likumā”, kas paredz, ka </w:t>
      </w:r>
      <w:proofErr w:type="spellStart"/>
      <w:r w:rsidR="009D14B4" w:rsidRPr="00AB3ACB">
        <w:rPr>
          <w:rFonts w:cs="Times New Roman"/>
          <w:sz w:val="24"/>
          <w:szCs w:val="24"/>
        </w:rPr>
        <w:t>Mikrouzņēmumu</w:t>
      </w:r>
      <w:proofErr w:type="spellEnd"/>
      <w:r w:rsidR="009D14B4" w:rsidRPr="00AB3ACB">
        <w:rPr>
          <w:rFonts w:cs="Times New Roman"/>
          <w:sz w:val="24"/>
          <w:szCs w:val="24"/>
        </w:rPr>
        <w:t xml:space="preserve"> nodokļa likuma normas, kas attiecas uz nozarēm, kurās </w:t>
      </w:r>
      <w:proofErr w:type="spellStart"/>
      <w:r w:rsidR="009D14B4" w:rsidRPr="00AB3ACB">
        <w:rPr>
          <w:rFonts w:cs="Times New Roman"/>
          <w:sz w:val="24"/>
          <w:szCs w:val="24"/>
        </w:rPr>
        <w:t>mikrouzņēmums</w:t>
      </w:r>
      <w:proofErr w:type="spellEnd"/>
      <w:r w:rsidR="009D14B4" w:rsidRPr="00AB3ACB">
        <w:rPr>
          <w:rFonts w:cs="Times New Roman"/>
          <w:sz w:val="24"/>
          <w:szCs w:val="24"/>
        </w:rPr>
        <w:t xml:space="preserve"> nav tiesīgs izvēlēties maksāt </w:t>
      </w:r>
      <w:proofErr w:type="spellStart"/>
      <w:r w:rsidR="009D14B4" w:rsidRPr="00AB3ACB">
        <w:rPr>
          <w:rFonts w:cs="Times New Roman"/>
          <w:sz w:val="24"/>
          <w:szCs w:val="24"/>
        </w:rPr>
        <w:t>mikrouzņēmumu</w:t>
      </w:r>
      <w:proofErr w:type="spellEnd"/>
      <w:r w:rsidR="009D14B4" w:rsidRPr="00AB3ACB">
        <w:rPr>
          <w:rFonts w:cs="Times New Roman"/>
          <w:sz w:val="24"/>
          <w:szCs w:val="24"/>
        </w:rPr>
        <w:t xml:space="preserve"> nodokli, stājas spēkā 2017.gada 1.janvārī. Atbilstoši minētajiem grozījumiem </w:t>
      </w:r>
      <w:proofErr w:type="spellStart"/>
      <w:r w:rsidR="009D14B4" w:rsidRPr="00AB3ACB">
        <w:rPr>
          <w:rFonts w:cs="Times New Roman"/>
          <w:sz w:val="24"/>
          <w:szCs w:val="24"/>
        </w:rPr>
        <w:t>mikrouzņēmumu</w:t>
      </w:r>
      <w:proofErr w:type="spellEnd"/>
      <w:r w:rsidR="009D14B4" w:rsidRPr="00AB3ACB">
        <w:rPr>
          <w:rFonts w:cs="Times New Roman"/>
          <w:sz w:val="24"/>
          <w:szCs w:val="24"/>
        </w:rPr>
        <w:t xml:space="preserve"> nodokļa maksātājs, kas līdz 2015.gada 30.aprīlim ir ieguvis </w:t>
      </w:r>
      <w:proofErr w:type="spellStart"/>
      <w:r w:rsidR="009D14B4" w:rsidRPr="00AB3ACB">
        <w:rPr>
          <w:rFonts w:cs="Times New Roman"/>
          <w:sz w:val="24"/>
          <w:szCs w:val="24"/>
        </w:rPr>
        <w:t>mikrouzņēmumu</w:t>
      </w:r>
      <w:proofErr w:type="spellEnd"/>
      <w:r w:rsidR="009D14B4" w:rsidRPr="00AB3ACB">
        <w:rPr>
          <w:rFonts w:cs="Times New Roman"/>
          <w:sz w:val="24"/>
          <w:szCs w:val="24"/>
        </w:rPr>
        <w:t xml:space="preserve"> nodokļa maksātāja statusu un veic saimniecisko darbību nozarē, kas noteikta Ministru kabineta 2015.gada 22.septembra noteikumos Nr.540 “Noteikumi par nozarēm, kurās nepiemēro </w:t>
      </w:r>
      <w:proofErr w:type="spellStart"/>
      <w:r w:rsidR="009D14B4" w:rsidRPr="00AB3ACB">
        <w:rPr>
          <w:rFonts w:cs="Times New Roman"/>
          <w:sz w:val="24"/>
          <w:szCs w:val="24"/>
        </w:rPr>
        <w:t>mikrouzņēmumu</w:t>
      </w:r>
      <w:proofErr w:type="spellEnd"/>
      <w:r w:rsidR="009D14B4" w:rsidRPr="00AB3ACB">
        <w:rPr>
          <w:rFonts w:cs="Times New Roman"/>
          <w:sz w:val="24"/>
          <w:szCs w:val="24"/>
        </w:rPr>
        <w:t xml:space="preserve"> nodokļa režīmu”, ir tiesīgs saglabāt </w:t>
      </w:r>
      <w:proofErr w:type="spellStart"/>
      <w:r w:rsidR="009D14B4" w:rsidRPr="00AB3ACB">
        <w:rPr>
          <w:rFonts w:cs="Times New Roman"/>
          <w:sz w:val="24"/>
          <w:szCs w:val="24"/>
        </w:rPr>
        <w:t>mikrouzņēmumu</w:t>
      </w:r>
      <w:proofErr w:type="spellEnd"/>
      <w:r w:rsidR="009D14B4" w:rsidRPr="00AB3ACB">
        <w:rPr>
          <w:rFonts w:cs="Times New Roman"/>
          <w:sz w:val="24"/>
          <w:szCs w:val="24"/>
        </w:rPr>
        <w:t xml:space="preserve"> nodokļa maksātāja statusu 2017.un 2018.gadā. Minētajos noteikumos ir ietverti taksometra pakalpojumi. </w:t>
      </w:r>
    </w:p>
    <w:p w:rsidR="00D40678" w:rsidRPr="00AB3ACB" w:rsidRDefault="009D14B4" w:rsidP="00BA2D36">
      <w:pPr>
        <w:pStyle w:val="tv2131"/>
        <w:spacing w:line="240" w:lineRule="auto"/>
        <w:ind w:firstLine="720"/>
        <w:jc w:val="both"/>
        <w:rPr>
          <w:color w:val="auto"/>
          <w:sz w:val="24"/>
          <w:szCs w:val="24"/>
        </w:rPr>
      </w:pPr>
      <w:r w:rsidRPr="00AB3ACB">
        <w:rPr>
          <w:color w:val="auto"/>
          <w:sz w:val="24"/>
          <w:szCs w:val="24"/>
        </w:rPr>
        <w:t xml:space="preserve">Tādējādi taksometra pakalpojumu sniedzēji, kas ir reģistrējušies līdz 2015.gada 30.aprīlim, </w:t>
      </w:r>
      <w:proofErr w:type="spellStart"/>
      <w:r w:rsidRPr="00AB3ACB">
        <w:rPr>
          <w:color w:val="auto"/>
          <w:sz w:val="24"/>
          <w:szCs w:val="24"/>
        </w:rPr>
        <w:t>mikrouzņēmumu</w:t>
      </w:r>
      <w:proofErr w:type="spellEnd"/>
      <w:r w:rsidRPr="00AB3ACB">
        <w:rPr>
          <w:color w:val="auto"/>
          <w:sz w:val="24"/>
          <w:szCs w:val="24"/>
        </w:rPr>
        <w:t xml:space="preserve"> nodokli vēl varēs maksāt 2016., 2017.un 2018.gadā. Savukārt personas, kas ir reģistrējušās minētajā veidā, pēc  2015.gada 30.aprīļa </w:t>
      </w:r>
      <w:proofErr w:type="spellStart"/>
      <w:r w:rsidRPr="00AB3ACB">
        <w:rPr>
          <w:color w:val="auto"/>
          <w:sz w:val="24"/>
          <w:szCs w:val="24"/>
        </w:rPr>
        <w:t>mikrouzņēmumu</w:t>
      </w:r>
      <w:proofErr w:type="spellEnd"/>
      <w:r w:rsidRPr="00AB3ACB">
        <w:rPr>
          <w:color w:val="auto"/>
          <w:sz w:val="24"/>
          <w:szCs w:val="24"/>
        </w:rPr>
        <w:t xml:space="preserve"> nodokli varēs maksāt tikai 2016.gadā.</w:t>
      </w:r>
    </w:p>
    <w:p w:rsidR="00BA2D36" w:rsidRPr="00AB3ACB" w:rsidRDefault="00BA2D36" w:rsidP="00BA2D36">
      <w:pPr>
        <w:pStyle w:val="tv2131"/>
        <w:spacing w:line="240" w:lineRule="auto"/>
        <w:ind w:firstLine="720"/>
        <w:jc w:val="both"/>
        <w:rPr>
          <w:color w:val="auto"/>
          <w:sz w:val="24"/>
          <w:szCs w:val="24"/>
        </w:rPr>
      </w:pPr>
    </w:p>
    <w:p w:rsidR="008A0B39" w:rsidRPr="00AB3ACB" w:rsidRDefault="008A0B39" w:rsidP="00B81B46">
      <w:pPr>
        <w:pStyle w:val="tv2131"/>
        <w:spacing w:line="240" w:lineRule="auto"/>
        <w:ind w:firstLine="0"/>
        <w:jc w:val="both"/>
        <w:rPr>
          <w:color w:val="auto"/>
          <w:sz w:val="24"/>
          <w:szCs w:val="24"/>
        </w:rPr>
      </w:pPr>
    </w:p>
    <w:p w:rsidR="00026D57" w:rsidRPr="00AB3ACB" w:rsidRDefault="00026D57" w:rsidP="00B81B46">
      <w:pPr>
        <w:pStyle w:val="tv2131"/>
        <w:spacing w:line="240" w:lineRule="auto"/>
        <w:ind w:firstLine="720"/>
        <w:jc w:val="both"/>
        <w:rPr>
          <w:b/>
          <w:color w:val="auto"/>
          <w:sz w:val="24"/>
          <w:szCs w:val="24"/>
        </w:rPr>
      </w:pPr>
      <w:r w:rsidRPr="00AB3ACB">
        <w:rPr>
          <w:b/>
          <w:color w:val="auto"/>
          <w:sz w:val="24"/>
          <w:szCs w:val="24"/>
        </w:rPr>
        <w:t>II</w:t>
      </w:r>
      <w:r w:rsidR="00533952" w:rsidRPr="00AB3ACB">
        <w:rPr>
          <w:b/>
          <w:color w:val="auto"/>
          <w:sz w:val="24"/>
          <w:szCs w:val="24"/>
        </w:rPr>
        <w:t>.</w:t>
      </w:r>
      <w:r w:rsidRPr="00AB3ACB">
        <w:rPr>
          <w:b/>
          <w:color w:val="auto"/>
          <w:sz w:val="24"/>
          <w:szCs w:val="24"/>
        </w:rPr>
        <w:t xml:space="preserve"> Pašreizējā </w:t>
      </w:r>
      <w:r w:rsidR="002B3B36" w:rsidRPr="00AB3ACB">
        <w:rPr>
          <w:b/>
          <w:color w:val="auto"/>
          <w:sz w:val="24"/>
          <w:szCs w:val="24"/>
        </w:rPr>
        <w:t xml:space="preserve">pasažieru pārvadājumu ar taksometriem </w:t>
      </w:r>
      <w:r w:rsidRPr="00AB3ACB">
        <w:rPr>
          <w:b/>
          <w:color w:val="auto"/>
          <w:sz w:val="24"/>
          <w:szCs w:val="24"/>
        </w:rPr>
        <w:t xml:space="preserve">regulējuma </w:t>
      </w:r>
      <w:r w:rsidR="003B4CC0" w:rsidRPr="00AB3ACB">
        <w:rPr>
          <w:b/>
          <w:color w:val="auto"/>
          <w:sz w:val="24"/>
          <w:szCs w:val="24"/>
        </w:rPr>
        <w:t>izvērtējums</w:t>
      </w:r>
    </w:p>
    <w:p w:rsidR="009224BA" w:rsidRPr="00AB3ACB" w:rsidRDefault="009224BA" w:rsidP="00B81B46">
      <w:pPr>
        <w:pStyle w:val="tv2131"/>
        <w:spacing w:line="240" w:lineRule="auto"/>
        <w:ind w:firstLine="0"/>
        <w:jc w:val="both"/>
        <w:rPr>
          <w:color w:val="auto"/>
          <w:sz w:val="24"/>
          <w:szCs w:val="24"/>
        </w:rPr>
      </w:pPr>
    </w:p>
    <w:p w:rsidR="004E208B" w:rsidRPr="00AB3ACB" w:rsidRDefault="00174F74" w:rsidP="00B81B46">
      <w:pPr>
        <w:pStyle w:val="tv2131"/>
        <w:spacing w:line="240" w:lineRule="auto"/>
        <w:ind w:firstLine="720"/>
        <w:jc w:val="both"/>
        <w:rPr>
          <w:color w:val="auto"/>
          <w:sz w:val="24"/>
          <w:szCs w:val="24"/>
        </w:rPr>
      </w:pPr>
      <w:r w:rsidRPr="00AB3ACB">
        <w:rPr>
          <w:color w:val="auto"/>
          <w:sz w:val="24"/>
          <w:szCs w:val="24"/>
        </w:rPr>
        <w:t xml:space="preserve">Sagatavojot šo informatīvo ziņojumu, </w:t>
      </w:r>
      <w:r w:rsidR="009224BA" w:rsidRPr="00AB3ACB">
        <w:rPr>
          <w:color w:val="auto"/>
          <w:sz w:val="24"/>
          <w:szCs w:val="24"/>
        </w:rPr>
        <w:t xml:space="preserve">Satiksmes ministrija rīkoja ekspertu sanāksmes, kurās piedalījās pārstāvji no Finanšu ministrijas, Valsts ieņēmumu dienesta, Vides aizsardzības un reģionālās attīstības ministrijas, Iekšlietu ministrijas, Valsts policijas, Rīgas domes Satiksmes departamenta, Mārupes novada domes, VSIA „Autotransporta direkcija”, </w:t>
      </w:r>
      <w:r w:rsidR="00C31D6F" w:rsidRPr="00AB3ACB">
        <w:rPr>
          <w:color w:val="auto"/>
          <w:sz w:val="24"/>
          <w:szCs w:val="24"/>
        </w:rPr>
        <w:t>biedrības “Latvijas Pasažieru pārvadātāju asociācija”</w:t>
      </w:r>
      <w:r w:rsidR="009224BA" w:rsidRPr="00AB3ACB">
        <w:rPr>
          <w:color w:val="auto"/>
          <w:sz w:val="24"/>
          <w:szCs w:val="24"/>
        </w:rPr>
        <w:t>, Latvijas Pašvaldību savienības, plānošanas reģioniem, kā arī pārvadātāju uzņēmumiem un dažādām ar taksometru nozari saistītām biedrībām</w:t>
      </w:r>
      <w:r w:rsidRPr="00AB3ACB">
        <w:rPr>
          <w:color w:val="auto"/>
          <w:sz w:val="24"/>
          <w:szCs w:val="24"/>
        </w:rPr>
        <w:t xml:space="preserve"> ar mērķi apspriest un izvērtēt spēkā esošo regulējumu pasažieru pārvadājumu ar taksometriem jomā</w:t>
      </w:r>
      <w:r w:rsidR="00DC6528" w:rsidRPr="00AB3ACB">
        <w:rPr>
          <w:color w:val="auto"/>
          <w:sz w:val="24"/>
          <w:szCs w:val="24"/>
        </w:rPr>
        <w:t>.</w:t>
      </w:r>
      <w:r w:rsidR="004E208B" w:rsidRPr="00AB3ACB">
        <w:rPr>
          <w:color w:val="auto"/>
          <w:sz w:val="24"/>
          <w:szCs w:val="24"/>
        </w:rPr>
        <w:t xml:space="preserve"> </w:t>
      </w:r>
    </w:p>
    <w:p w:rsidR="00DC6528" w:rsidRPr="00AB3ACB" w:rsidRDefault="004E208B" w:rsidP="00C31D6F">
      <w:pPr>
        <w:pStyle w:val="tv2131"/>
        <w:spacing w:line="240" w:lineRule="auto"/>
        <w:ind w:firstLine="720"/>
        <w:jc w:val="both"/>
        <w:rPr>
          <w:color w:val="auto"/>
          <w:sz w:val="24"/>
          <w:szCs w:val="24"/>
        </w:rPr>
      </w:pPr>
      <w:r w:rsidRPr="00AB3ACB">
        <w:rPr>
          <w:color w:val="auto"/>
          <w:sz w:val="24"/>
          <w:szCs w:val="24"/>
        </w:rPr>
        <w:t>Sanāksmes</w:t>
      </w:r>
      <w:r w:rsidR="00C31D6F" w:rsidRPr="00AB3ACB">
        <w:rPr>
          <w:color w:val="auto"/>
          <w:sz w:val="24"/>
          <w:szCs w:val="24"/>
        </w:rPr>
        <w:t>, kurās tika skatīti ar</w:t>
      </w:r>
      <w:r w:rsidRPr="00AB3ACB">
        <w:rPr>
          <w:color w:val="auto"/>
          <w:sz w:val="24"/>
          <w:szCs w:val="24"/>
        </w:rPr>
        <w:t xml:space="preserve"> </w:t>
      </w:r>
      <w:r w:rsidR="00F83EB2" w:rsidRPr="00AB3ACB">
        <w:rPr>
          <w:color w:val="auto"/>
          <w:sz w:val="24"/>
          <w:szCs w:val="24"/>
        </w:rPr>
        <w:t>pasažieru pārvadā</w:t>
      </w:r>
      <w:r w:rsidR="00C31D6F" w:rsidRPr="00AB3ACB">
        <w:rPr>
          <w:color w:val="auto"/>
          <w:sz w:val="24"/>
          <w:szCs w:val="24"/>
        </w:rPr>
        <w:t>šanu</w:t>
      </w:r>
      <w:r w:rsidR="00F83EB2" w:rsidRPr="00AB3ACB">
        <w:rPr>
          <w:color w:val="auto"/>
          <w:sz w:val="24"/>
          <w:szCs w:val="24"/>
        </w:rPr>
        <w:t xml:space="preserve"> ar taksometriem</w:t>
      </w:r>
      <w:r w:rsidR="00C31D6F" w:rsidRPr="00AB3ACB">
        <w:rPr>
          <w:color w:val="auto"/>
          <w:sz w:val="24"/>
          <w:szCs w:val="24"/>
        </w:rPr>
        <w:t xml:space="preserve"> saistīti jautājumi</w:t>
      </w:r>
      <w:r w:rsidRPr="00AB3ACB">
        <w:rPr>
          <w:color w:val="auto"/>
          <w:sz w:val="24"/>
          <w:szCs w:val="24"/>
        </w:rPr>
        <w:t xml:space="preserve">, rīkoja </w:t>
      </w:r>
      <w:r w:rsidR="00BE4952" w:rsidRPr="00AB3ACB">
        <w:rPr>
          <w:color w:val="auto"/>
          <w:sz w:val="24"/>
          <w:szCs w:val="24"/>
        </w:rPr>
        <w:t xml:space="preserve">arī </w:t>
      </w:r>
      <w:r w:rsidR="00296658" w:rsidRPr="00AB3ACB">
        <w:rPr>
          <w:color w:val="auto"/>
          <w:sz w:val="24"/>
          <w:szCs w:val="24"/>
        </w:rPr>
        <w:t>Fi</w:t>
      </w:r>
      <w:r w:rsidR="00F662CB" w:rsidRPr="00AB3ACB">
        <w:rPr>
          <w:color w:val="auto"/>
          <w:sz w:val="24"/>
          <w:szCs w:val="24"/>
        </w:rPr>
        <w:t>nanšu ministrija (</w:t>
      </w:r>
      <w:r w:rsidR="00174F74" w:rsidRPr="00AB3ACB">
        <w:rPr>
          <w:color w:val="auto"/>
          <w:sz w:val="24"/>
          <w:szCs w:val="24"/>
        </w:rPr>
        <w:t xml:space="preserve">izskatot </w:t>
      </w:r>
      <w:r w:rsidR="00F662CB" w:rsidRPr="00AB3ACB">
        <w:rPr>
          <w:color w:val="auto"/>
          <w:sz w:val="24"/>
          <w:szCs w:val="24"/>
        </w:rPr>
        <w:t>ēnu ekonomika</w:t>
      </w:r>
      <w:r w:rsidR="00174F74" w:rsidRPr="00AB3ACB">
        <w:rPr>
          <w:color w:val="auto"/>
          <w:sz w:val="24"/>
          <w:szCs w:val="24"/>
        </w:rPr>
        <w:t>s</w:t>
      </w:r>
      <w:r w:rsidR="00F662CB" w:rsidRPr="00AB3ACB">
        <w:rPr>
          <w:color w:val="auto"/>
          <w:sz w:val="24"/>
          <w:szCs w:val="24"/>
        </w:rPr>
        <w:t xml:space="preserve"> un nodokļ</w:t>
      </w:r>
      <w:r w:rsidR="00174F74" w:rsidRPr="00AB3ACB">
        <w:rPr>
          <w:color w:val="auto"/>
          <w:sz w:val="24"/>
          <w:szCs w:val="24"/>
        </w:rPr>
        <w:t>u jautājumus</w:t>
      </w:r>
      <w:r w:rsidR="00296658" w:rsidRPr="00AB3ACB">
        <w:rPr>
          <w:color w:val="auto"/>
          <w:sz w:val="24"/>
          <w:szCs w:val="24"/>
        </w:rPr>
        <w:t>) un Latvijas Pašvaldību sa</w:t>
      </w:r>
      <w:r w:rsidR="00F662CB" w:rsidRPr="00AB3ACB">
        <w:rPr>
          <w:color w:val="auto"/>
          <w:sz w:val="24"/>
          <w:szCs w:val="24"/>
        </w:rPr>
        <w:t>vienība (</w:t>
      </w:r>
      <w:r w:rsidR="00174F74" w:rsidRPr="00AB3ACB">
        <w:rPr>
          <w:color w:val="auto"/>
          <w:sz w:val="24"/>
          <w:szCs w:val="24"/>
        </w:rPr>
        <w:t xml:space="preserve">izskatot </w:t>
      </w:r>
      <w:r w:rsidR="00F662CB" w:rsidRPr="00AB3ACB">
        <w:rPr>
          <w:color w:val="auto"/>
          <w:sz w:val="24"/>
          <w:szCs w:val="24"/>
        </w:rPr>
        <w:t>taksometru licencēšana</w:t>
      </w:r>
      <w:r w:rsidR="00174F74" w:rsidRPr="00AB3ACB">
        <w:rPr>
          <w:color w:val="auto"/>
          <w:sz w:val="24"/>
          <w:szCs w:val="24"/>
        </w:rPr>
        <w:t>s jautājumus</w:t>
      </w:r>
      <w:r w:rsidR="00296658" w:rsidRPr="00AB3ACB">
        <w:rPr>
          <w:color w:val="auto"/>
          <w:sz w:val="24"/>
          <w:szCs w:val="24"/>
        </w:rPr>
        <w:t>).</w:t>
      </w:r>
    </w:p>
    <w:p w:rsidR="00DC6528" w:rsidRPr="00AB3ACB" w:rsidRDefault="00DC6528" w:rsidP="00B81B46">
      <w:pPr>
        <w:pStyle w:val="tv2131"/>
        <w:spacing w:line="240" w:lineRule="auto"/>
        <w:ind w:firstLine="720"/>
        <w:jc w:val="both"/>
        <w:rPr>
          <w:color w:val="auto"/>
          <w:sz w:val="24"/>
          <w:szCs w:val="24"/>
        </w:rPr>
      </w:pPr>
    </w:p>
    <w:p w:rsidR="00DC6528" w:rsidRPr="00AB3ACB" w:rsidRDefault="00DC6528" w:rsidP="00B81B46">
      <w:pPr>
        <w:pStyle w:val="tv2131"/>
        <w:spacing w:line="240" w:lineRule="auto"/>
        <w:ind w:firstLine="720"/>
        <w:jc w:val="both"/>
        <w:rPr>
          <w:b/>
          <w:color w:val="auto"/>
          <w:sz w:val="24"/>
          <w:szCs w:val="24"/>
        </w:rPr>
      </w:pPr>
      <w:r w:rsidRPr="00AB3ACB">
        <w:rPr>
          <w:b/>
          <w:color w:val="auto"/>
          <w:sz w:val="24"/>
          <w:szCs w:val="24"/>
        </w:rPr>
        <w:t xml:space="preserve">Sanāksmju </w:t>
      </w:r>
      <w:r w:rsidR="00BA0131" w:rsidRPr="00AB3ACB">
        <w:rPr>
          <w:b/>
          <w:color w:val="auto"/>
          <w:sz w:val="24"/>
          <w:szCs w:val="24"/>
        </w:rPr>
        <w:t xml:space="preserve">un darba gaitā </w:t>
      </w:r>
      <w:r w:rsidRPr="00AB3ACB">
        <w:rPr>
          <w:b/>
          <w:color w:val="auto"/>
          <w:sz w:val="24"/>
          <w:szCs w:val="24"/>
        </w:rPr>
        <w:t>konstatētās problēmas:</w:t>
      </w:r>
    </w:p>
    <w:p w:rsidR="009224BA" w:rsidRPr="00AB3ACB" w:rsidRDefault="00F83EB2" w:rsidP="00B81B46">
      <w:pPr>
        <w:pStyle w:val="tv2131"/>
        <w:numPr>
          <w:ilvl w:val="0"/>
          <w:numId w:val="15"/>
        </w:numPr>
        <w:spacing w:line="240" w:lineRule="auto"/>
        <w:jc w:val="both"/>
        <w:rPr>
          <w:color w:val="auto"/>
          <w:sz w:val="24"/>
          <w:szCs w:val="24"/>
          <w:u w:val="single"/>
        </w:rPr>
      </w:pPr>
      <w:r w:rsidRPr="00AB3ACB">
        <w:rPr>
          <w:color w:val="auto"/>
          <w:sz w:val="24"/>
          <w:szCs w:val="24"/>
          <w:u w:val="single"/>
        </w:rPr>
        <w:t>P</w:t>
      </w:r>
      <w:r w:rsidR="00F72766">
        <w:rPr>
          <w:color w:val="auto"/>
          <w:sz w:val="24"/>
          <w:szCs w:val="24"/>
          <w:u w:val="single"/>
        </w:rPr>
        <w:t>ar p</w:t>
      </w:r>
      <w:r w:rsidRPr="00AB3ACB">
        <w:rPr>
          <w:color w:val="auto"/>
          <w:sz w:val="24"/>
          <w:szCs w:val="24"/>
          <w:u w:val="single"/>
        </w:rPr>
        <w:t xml:space="preserve">asažieru </w:t>
      </w:r>
      <w:r w:rsidR="00831C12" w:rsidRPr="00AB3ACB">
        <w:rPr>
          <w:color w:val="auto"/>
          <w:sz w:val="24"/>
          <w:szCs w:val="24"/>
          <w:u w:val="single"/>
        </w:rPr>
        <w:t xml:space="preserve">pārvadājumu </w:t>
      </w:r>
      <w:r w:rsidR="00626C01">
        <w:rPr>
          <w:color w:val="auto"/>
          <w:sz w:val="24"/>
          <w:szCs w:val="24"/>
          <w:u w:val="single"/>
        </w:rPr>
        <w:t>ar</w:t>
      </w:r>
      <w:r w:rsidRPr="00AB3ACB">
        <w:rPr>
          <w:color w:val="auto"/>
          <w:sz w:val="24"/>
          <w:szCs w:val="24"/>
          <w:u w:val="single"/>
        </w:rPr>
        <w:t xml:space="preserve"> taksometriem </w:t>
      </w:r>
      <w:r w:rsidR="00F72766">
        <w:rPr>
          <w:color w:val="auto"/>
          <w:sz w:val="24"/>
          <w:szCs w:val="24"/>
          <w:u w:val="single"/>
        </w:rPr>
        <w:t>licencēšanu</w:t>
      </w:r>
      <w:r w:rsidR="009224BA" w:rsidRPr="00AB3ACB">
        <w:rPr>
          <w:color w:val="auto"/>
          <w:sz w:val="24"/>
          <w:szCs w:val="24"/>
          <w:u w:val="single"/>
        </w:rPr>
        <w:t>.</w:t>
      </w:r>
    </w:p>
    <w:p w:rsidR="008122DC" w:rsidRPr="00AB3ACB" w:rsidRDefault="00CC1508" w:rsidP="00B81B46">
      <w:pPr>
        <w:pStyle w:val="tv2131"/>
        <w:spacing w:line="240" w:lineRule="auto"/>
        <w:ind w:firstLine="720"/>
        <w:jc w:val="both"/>
        <w:rPr>
          <w:color w:val="auto"/>
          <w:sz w:val="24"/>
          <w:szCs w:val="24"/>
        </w:rPr>
      </w:pPr>
      <w:r w:rsidRPr="00AB3ACB">
        <w:rPr>
          <w:color w:val="auto"/>
          <w:sz w:val="24"/>
          <w:szCs w:val="24"/>
        </w:rPr>
        <w:t xml:space="preserve">Satiksmes ministrija pieprasīja no pašvaldībām informāciju par </w:t>
      </w:r>
      <w:r w:rsidR="006B6C03" w:rsidRPr="00AB3ACB">
        <w:rPr>
          <w:color w:val="auto"/>
          <w:sz w:val="24"/>
          <w:szCs w:val="24"/>
        </w:rPr>
        <w:t xml:space="preserve">pasažieru pārvadājumiem ar </w:t>
      </w:r>
      <w:r w:rsidRPr="00AB3ACB">
        <w:rPr>
          <w:color w:val="auto"/>
          <w:sz w:val="24"/>
          <w:szCs w:val="24"/>
        </w:rPr>
        <w:t>taksometr</w:t>
      </w:r>
      <w:r w:rsidR="006B6C03" w:rsidRPr="00AB3ACB">
        <w:rPr>
          <w:color w:val="auto"/>
          <w:sz w:val="24"/>
          <w:szCs w:val="24"/>
        </w:rPr>
        <w:t>iem</w:t>
      </w:r>
      <w:r w:rsidR="00831C12" w:rsidRPr="00AB3ACB">
        <w:rPr>
          <w:color w:val="auto"/>
          <w:sz w:val="24"/>
          <w:szCs w:val="24"/>
        </w:rPr>
        <w:t>, tai skaitā informāciju par</w:t>
      </w:r>
      <w:r w:rsidR="004814C5" w:rsidRPr="00AB3ACB">
        <w:rPr>
          <w:color w:val="auto"/>
          <w:sz w:val="24"/>
          <w:szCs w:val="24"/>
        </w:rPr>
        <w:t xml:space="preserve"> reģistrēto juridisko personu</w:t>
      </w:r>
      <w:r w:rsidR="001E77D0" w:rsidRPr="00AB3ACB">
        <w:rPr>
          <w:color w:val="auto"/>
          <w:sz w:val="24"/>
          <w:szCs w:val="24"/>
        </w:rPr>
        <w:t>, kuri sniedz taksometru pakalpojumus,</w:t>
      </w:r>
      <w:r w:rsidR="004814C5" w:rsidRPr="00AB3ACB">
        <w:rPr>
          <w:color w:val="auto"/>
          <w:sz w:val="24"/>
          <w:szCs w:val="24"/>
        </w:rPr>
        <w:t xml:space="preserve"> skait</w:t>
      </w:r>
      <w:r w:rsidR="001E77D0" w:rsidRPr="00AB3ACB">
        <w:rPr>
          <w:color w:val="auto"/>
          <w:sz w:val="24"/>
          <w:szCs w:val="24"/>
        </w:rPr>
        <w:t>u</w:t>
      </w:r>
      <w:r w:rsidR="004814C5" w:rsidRPr="00AB3ACB">
        <w:rPr>
          <w:color w:val="auto"/>
          <w:sz w:val="24"/>
          <w:szCs w:val="24"/>
        </w:rPr>
        <w:t xml:space="preserve"> un to nosaukum</w:t>
      </w:r>
      <w:r w:rsidR="001E77D0" w:rsidRPr="00AB3ACB">
        <w:rPr>
          <w:color w:val="auto"/>
          <w:sz w:val="24"/>
          <w:szCs w:val="24"/>
        </w:rPr>
        <w:t>us</w:t>
      </w:r>
      <w:r w:rsidR="004814C5" w:rsidRPr="00AB3ACB">
        <w:rPr>
          <w:color w:val="auto"/>
          <w:sz w:val="24"/>
          <w:szCs w:val="24"/>
        </w:rPr>
        <w:t xml:space="preserve">, </w:t>
      </w:r>
      <w:r w:rsidR="00BE4952" w:rsidRPr="00AB3ACB">
        <w:rPr>
          <w:color w:val="auto"/>
          <w:sz w:val="24"/>
          <w:szCs w:val="24"/>
        </w:rPr>
        <w:t>izsniegtās</w:t>
      </w:r>
      <w:r w:rsidRPr="00AB3ACB">
        <w:rPr>
          <w:color w:val="auto"/>
          <w:sz w:val="24"/>
          <w:szCs w:val="24"/>
        </w:rPr>
        <w:t xml:space="preserve"> speci</w:t>
      </w:r>
      <w:r w:rsidR="00BE4952" w:rsidRPr="00AB3ACB">
        <w:rPr>
          <w:color w:val="auto"/>
          <w:sz w:val="24"/>
          <w:szCs w:val="24"/>
        </w:rPr>
        <w:t>ālās</w:t>
      </w:r>
      <w:r w:rsidRPr="00AB3ACB">
        <w:rPr>
          <w:color w:val="auto"/>
          <w:sz w:val="24"/>
          <w:szCs w:val="24"/>
        </w:rPr>
        <w:t xml:space="preserve"> atļauj</w:t>
      </w:r>
      <w:r w:rsidR="00BE4952" w:rsidRPr="00AB3ACB">
        <w:rPr>
          <w:color w:val="auto"/>
          <w:sz w:val="24"/>
          <w:szCs w:val="24"/>
        </w:rPr>
        <w:t>as</w:t>
      </w:r>
      <w:r w:rsidRPr="00AB3ACB">
        <w:rPr>
          <w:color w:val="auto"/>
          <w:sz w:val="24"/>
          <w:szCs w:val="24"/>
        </w:rPr>
        <w:t xml:space="preserve"> (licenc</w:t>
      </w:r>
      <w:r w:rsidR="00BE4952" w:rsidRPr="00AB3ACB">
        <w:rPr>
          <w:color w:val="auto"/>
          <w:sz w:val="24"/>
          <w:szCs w:val="24"/>
        </w:rPr>
        <w:t>es</w:t>
      </w:r>
      <w:r w:rsidRPr="00AB3ACB">
        <w:rPr>
          <w:color w:val="auto"/>
          <w:sz w:val="24"/>
          <w:szCs w:val="24"/>
        </w:rPr>
        <w:t>) un atļaujas (licences) kartīt</w:t>
      </w:r>
      <w:r w:rsidR="00BE4952" w:rsidRPr="00AB3ACB">
        <w:rPr>
          <w:color w:val="auto"/>
          <w:sz w:val="24"/>
          <w:szCs w:val="24"/>
        </w:rPr>
        <w:t>es pašvaldībās</w:t>
      </w:r>
      <w:r w:rsidRPr="00AB3ACB">
        <w:rPr>
          <w:color w:val="auto"/>
          <w:sz w:val="24"/>
          <w:szCs w:val="24"/>
        </w:rPr>
        <w:t xml:space="preserve">, atļauju un atļaujas kartīšu </w:t>
      </w:r>
      <w:r w:rsidR="00BE4952" w:rsidRPr="00AB3ACB">
        <w:rPr>
          <w:color w:val="auto"/>
          <w:sz w:val="24"/>
          <w:szCs w:val="24"/>
        </w:rPr>
        <w:t>noteikt</w:t>
      </w:r>
      <w:r w:rsidR="001E77D0" w:rsidRPr="00AB3ACB">
        <w:rPr>
          <w:color w:val="auto"/>
          <w:sz w:val="24"/>
          <w:szCs w:val="24"/>
        </w:rPr>
        <w:t>o</w:t>
      </w:r>
      <w:r w:rsidRPr="00AB3ACB">
        <w:rPr>
          <w:color w:val="auto"/>
          <w:sz w:val="24"/>
          <w:szCs w:val="24"/>
        </w:rPr>
        <w:t xml:space="preserve"> maksas apmēr</w:t>
      </w:r>
      <w:r w:rsidR="001E77D0" w:rsidRPr="00AB3ACB">
        <w:rPr>
          <w:color w:val="auto"/>
          <w:sz w:val="24"/>
          <w:szCs w:val="24"/>
        </w:rPr>
        <w:t>u</w:t>
      </w:r>
      <w:r w:rsidR="00BE4952" w:rsidRPr="00AB3ACB">
        <w:rPr>
          <w:color w:val="auto"/>
          <w:sz w:val="24"/>
          <w:szCs w:val="24"/>
        </w:rPr>
        <w:t xml:space="preserve"> pašvaldībās. </w:t>
      </w:r>
      <w:r w:rsidR="001E77D0" w:rsidRPr="00AB3ACB">
        <w:rPr>
          <w:color w:val="auto"/>
          <w:sz w:val="24"/>
          <w:szCs w:val="24"/>
        </w:rPr>
        <w:t>Vienlaikus tika</w:t>
      </w:r>
      <w:r w:rsidR="004814C5" w:rsidRPr="00AB3ACB">
        <w:rPr>
          <w:color w:val="auto"/>
          <w:sz w:val="24"/>
          <w:szCs w:val="24"/>
        </w:rPr>
        <w:t xml:space="preserve"> pieprasīta informācija par </w:t>
      </w:r>
      <w:r w:rsidRPr="00AB3ACB">
        <w:rPr>
          <w:color w:val="auto"/>
          <w:sz w:val="24"/>
          <w:szCs w:val="24"/>
        </w:rPr>
        <w:t>institūcijām, kuras veic taksometru pārvadājumu kontroli</w:t>
      </w:r>
      <w:r w:rsidR="004814C5" w:rsidRPr="00AB3ACB">
        <w:rPr>
          <w:color w:val="auto"/>
          <w:sz w:val="24"/>
          <w:szCs w:val="24"/>
        </w:rPr>
        <w:t>.</w:t>
      </w:r>
    </w:p>
    <w:p w:rsidR="00C31795" w:rsidRPr="00AB3ACB" w:rsidRDefault="00831C12" w:rsidP="00B81B46">
      <w:pPr>
        <w:pStyle w:val="tv2131"/>
        <w:spacing w:line="240" w:lineRule="auto"/>
        <w:ind w:firstLine="720"/>
        <w:jc w:val="both"/>
        <w:rPr>
          <w:color w:val="auto"/>
          <w:sz w:val="24"/>
          <w:szCs w:val="24"/>
        </w:rPr>
      </w:pPr>
      <w:r w:rsidRPr="00AB3ACB">
        <w:rPr>
          <w:color w:val="auto"/>
          <w:sz w:val="24"/>
          <w:szCs w:val="24"/>
        </w:rPr>
        <w:t>A</w:t>
      </w:r>
      <w:r w:rsidR="004814C5" w:rsidRPr="00AB3ACB">
        <w:rPr>
          <w:color w:val="auto"/>
          <w:sz w:val="24"/>
          <w:szCs w:val="24"/>
        </w:rPr>
        <w:t xml:space="preserve">pkopojot </w:t>
      </w:r>
      <w:r w:rsidRPr="00AB3ACB">
        <w:rPr>
          <w:color w:val="auto"/>
          <w:sz w:val="24"/>
          <w:szCs w:val="24"/>
        </w:rPr>
        <w:t xml:space="preserve">un izvērtējot </w:t>
      </w:r>
      <w:r w:rsidR="004814C5" w:rsidRPr="00AB3ACB">
        <w:rPr>
          <w:color w:val="auto"/>
          <w:sz w:val="24"/>
          <w:szCs w:val="24"/>
        </w:rPr>
        <w:t>pašvaldību iesūtīto informāciju</w:t>
      </w:r>
      <w:r w:rsidRPr="00AB3ACB">
        <w:rPr>
          <w:color w:val="auto"/>
          <w:sz w:val="24"/>
          <w:szCs w:val="24"/>
        </w:rPr>
        <w:t>,</w:t>
      </w:r>
      <w:r w:rsidR="004814C5" w:rsidRPr="00AB3ACB">
        <w:rPr>
          <w:color w:val="auto"/>
          <w:sz w:val="24"/>
          <w:szCs w:val="24"/>
        </w:rPr>
        <w:t xml:space="preserve"> secināts, ka no 119 Latvijas pašvaldībām 42 pašvaldībās ir izdoti </w:t>
      </w:r>
      <w:r w:rsidR="008122DC" w:rsidRPr="00AB3ACB">
        <w:rPr>
          <w:color w:val="auto"/>
          <w:sz w:val="24"/>
          <w:szCs w:val="24"/>
        </w:rPr>
        <w:t>taksometru</w:t>
      </w:r>
      <w:r w:rsidR="001E77D0" w:rsidRPr="00AB3ACB">
        <w:rPr>
          <w:color w:val="auto"/>
          <w:sz w:val="24"/>
          <w:szCs w:val="24"/>
        </w:rPr>
        <w:t xml:space="preserve"> pakalpojumu sniegšanu regulējoši</w:t>
      </w:r>
      <w:r w:rsidR="008122DC" w:rsidRPr="00AB3ACB">
        <w:rPr>
          <w:color w:val="auto"/>
          <w:sz w:val="24"/>
          <w:szCs w:val="24"/>
        </w:rPr>
        <w:t xml:space="preserve"> saistošie noteikumi un </w:t>
      </w:r>
      <w:r w:rsidR="004814C5" w:rsidRPr="00AB3ACB">
        <w:rPr>
          <w:color w:val="auto"/>
          <w:sz w:val="24"/>
          <w:szCs w:val="24"/>
        </w:rPr>
        <w:t xml:space="preserve">36 </w:t>
      </w:r>
      <w:r w:rsidR="008122DC" w:rsidRPr="00AB3ACB">
        <w:rPr>
          <w:color w:val="auto"/>
          <w:sz w:val="24"/>
          <w:szCs w:val="24"/>
        </w:rPr>
        <w:t xml:space="preserve">no </w:t>
      </w:r>
      <w:r w:rsidRPr="00AB3ACB">
        <w:rPr>
          <w:color w:val="auto"/>
          <w:sz w:val="24"/>
          <w:szCs w:val="24"/>
        </w:rPr>
        <w:t>pašvaldībām</w:t>
      </w:r>
      <w:r w:rsidR="00C01417" w:rsidRPr="00AB3ACB">
        <w:rPr>
          <w:color w:val="auto"/>
          <w:sz w:val="24"/>
          <w:szCs w:val="24"/>
        </w:rPr>
        <w:t xml:space="preserve"> </w:t>
      </w:r>
      <w:r w:rsidR="008122DC" w:rsidRPr="00AB3ACB">
        <w:rPr>
          <w:color w:val="auto"/>
          <w:sz w:val="24"/>
          <w:szCs w:val="24"/>
        </w:rPr>
        <w:t>ir izsniegtas</w:t>
      </w:r>
      <w:r w:rsidR="004814C5" w:rsidRPr="00AB3ACB">
        <w:rPr>
          <w:color w:val="auto"/>
          <w:sz w:val="24"/>
          <w:szCs w:val="24"/>
        </w:rPr>
        <w:t xml:space="preserve"> taksometru speciālās atļaujas (licences)</w:t>
      </w:r>
      <w:r w:rsidR="008122DC" w:rsidRPr="00AB3ACB">
        <w:rPr>
          <w:color w:val="auto"/>
          <w:sz w:val="24"/>
          <w:szCs w:val="24"/>
        </w:rPr>
        <w:t>, kuras ļauj piedāvāt taksometru pakalpojumus pašvaldībās</w:t>
      </w:r>
      <w:r w:rsidR="004814C5" w:rsidRPr="00AB3ACB">
        <w:rPr>
          <w:color w:val="auto"/>
          <w:sz w:val="24"/>
          <w:szCs w:val="24"/>
        </w:rPr>
        <w:t>.</w:t>
      </w:r>
      <w:r w:rsidR="008122DC" w:rsidRPr="00AB3ACB">
        <w:rPr>
          <w:color w:val="auto"/>
          <w:sz w:val="24"/>
          <w:szCs w:val="24"/>
        </w:rPr>
        <w:t xml:space="preserve"> Savukārt 3 pašvaldības ir deleģējušas šo funkciju citām pašvaldībām. 74 pašvaldībās taksometru pakalpojumus nevar sniegt vispār.</w:t>
      </w:r>
      <w:r w:rsidR="004814C5" w:rsidRPr="00AB3ACB">
        <w:rPr>
          <w:color w:val="auto"/>
          <w:sz w:val="24"/>
          <w:szCs w:val="24"/>
        </w:rPr>
        <w:t xml:space="preserve"> </w:t>
      </w:r>
      <w:r w:rsidR="00BE4952" w:rsidRPr="00AB3ACB">
        <w:rPr>
          <w:color w:val="auto"/>
          <w:sz w:val="24"/>
          <w:szCs w:val="24"/>
        </w:rPr>
        <w:t>Attēlā Nr.1 apkopota informācija par taksometru pakalpojumiem pašvaldībās.</w:t>
      </w:r>
    </w:p>
    <w:p w:rsidR="004814C5" w:rsidRPr="00AB3ACB" w:rsidRDefault="004814C5" w:rsidP="000F1865">
      <w:pPr>
        <w:pStyle w:val="tv2131"/>
        <w:spacing w:line="240" w:lineRule="auto"/>
        <w:ind w:firstLine="0"/>
        <w:jc w:val="center"/>
        <w:rPr>
          <w:color w:val="auto"/>
          <w:sz w:val="24"/>
          <w:szCs w:val="24"/>
        </w:rPr>
      </w:pPr>
      <w:r w:rsidRPr="00AB3ACB">
        <w:rPr>
          <w:noProof/>
          <w:color w:val="auto"/>
          <w:sz w:val="24"/>
          <w:szCs w:val="24"/>
        </w:rPr>
        <w:lastRenderedPageBreak/>
        <w:drawing>
          <wp:inline distT="0" distB="0" distL="0" distR="0" wp14:anchorId="13452DAF" wp14:editId="5FF65795">
            <wp:extent cx="4540195" cy="3050169"/>
            <wp:effectExtent l="0" t="0" r="0" b="0"/>
            <wp:docPr id="2" name="Picture 2" descr="S:\Autosatiksme\Zans Butans\taksometri\taxi info piepr. no pašvaldībām 05.05.2015\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utosatiksme\Zans Butans\taksometri\taxi info piepr. no pašvaldībām 05.05.2015\Untitl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4161" cy="3052833"/>
                    </a:xfrm>
                    <a:prstGeom prst="rect">
                      <a:avLst/>
                    </a:prstGeom>
                    <a:noFill/>
                    <a:ln>
                      <a:noFill/>
                    </a:ln>
                  </pic:spPr>
                </pic:pic>
              </a:graphicData>
            </a:graphic>
          </wp:inline>
        </w:drawing>
      </w:r>
    </w:p>
    <w:p w:rsidR="004814C5" w:rsidRPr="00AB3ACB" w:rsidRDefault="00C31795" w:rsidP="00B81B46">
      <w:pPr>
        <w:pStyle w:val="tv2131"/>
        <w:spacing w:line="240" w:lineRule="auto"/>
        <w:ind w:firstLine="0"/>
        <w:jc w:val="both"/>
        <w:rPr>
          <w:color w:val="auto"/>
          <w:sz w:val="24"/>
          <w:szCs w:val="24"/>
        </w:rPr>
      </w:pPr>
      <w:r w:rsidRPr="00AB3ACB">
        <w:rPr>
          <w:color w:val="auto"/>
          <w:sz w:val="24"/>
          <w:szCs w:val="24"/>
        </w:rPr>
        <w:t>Attēls Nr.1. Taksometru pakalpojumi pašvaldībās.</w:t>
      </w:r>
    </w:p>
    <w:p w:rsidR="004814C5" w:rsidRPr="00AB3ACB" w:rsidRDefault="004814C5" w:rsidP="00B81B46">
      <w:pPr>
        <w:pStyle w:val="tv2131"/>
        <w:spacing w:line="240" w:lineRule="auto"/>
        <w:ind w:firstLine="0"/>
        <w:jc w:val="both"/>
        <w:rPr>
          <w:color w:val="auto"/>
          <w:sz w:val="24"/>
          <w:szCs w:val="24"/>
        </w:rPr>
      </w:pPr>
    </w:p>
    <w:p w:rsidR="00DC6528" w:rsidRPr="00AB3ACB" w:rsidRDefault="009224BA" w:rsidP="0056241B">
      <w:pPr>
        <w:pStyle w:val="tv2131"/>
        <w:spacing w:line="240" w:lineRule="auto"/>
        <w:ind w:firstLine="720"/>
        <w:jc w:val="both"/>
        <w:rPr>
          <w:color w:val="auto"/>
          <w:sz w:val="24"/>
          <w:szCs w:val="24"/>
        </w:rPr>
      </w:pPr>
      <w:r w:rsidRPr="00AB3ACB">
        <w:rPr>
          <w:color w:val="auto"/>
          <w:sz w:val="24"/>
          <w:szCs w:val="24"/>
        </w:rPr>
        <w:t>Ņemot vērā pašvaldību sadrumstalotību</w:t>
      </w:r>
      <w:r w:rsidR="004327C8" w:rsidRPr="00AB3ACB">
        <w:rPr>
          <w:color w:val="auto"/>
          <w:sz w:val="24"/>
          <w:szCs w:val="24"/>
        </w:rPr>
        <w:t>,</w:t>
      </w:r>
      <w:r w:rsidRPr="00AB3ACB">
        <w:rPr>
          <w:color w:val="auto"/>
          <w:sz w:val="24"/>
          <w:szCs w:val="24"/>
        </w:rPr>
        <w:t xml:space="preserve"> kā arī </w:t>
      </w:r>
      <w:r w:rsidR="006B6C03" w:rsidRPr="00AB3ACB">
        <w:rPr>
          <w:color w:val="auto"/>
          <w:sz w:val="24"/>
          <w:szCs w:val="24"/>
        </w:rPr>
        <w:t xml:space="preserve">pasažieru pārvadājumu ar </w:t>
      </w:r>
      <w:r w:rsidRPr="00AB3ACB">
        <w:rPr>
          <w:color w:val="auto"/>
          <w:sz w:val="24"/>
          <w:szCs w:val="24"/>
        </w:rPr>
        <w:t>taksometr</w:t>
      </w:r>
      <w:r w:rsidR="006B6C03" w:rsidRPr="00AB3ACB">
        <w:rPr>
          <w:color w:val="auto"/>
          <w:sz w:val="24"/>
          <w:szCs w:val="24"/>
        </w:rPr>
        <w:t>iem</w:t>
      </w:r>
      <w:r w:rsidRPr="00AB3ACB">
        <w:rPr>
          <w:color w:val="auto"/>
          <w:sz w:val="24"/>
          <w:szCs w:val="24"/>
        </w:rPr>
        <w:t xml:space="preserve"> darbības specifiku, taksometru vadītājiem ir nepieciešams </w:t>
      </w:r>
      <w:r w:rsidR="000D4726" w:rsidRPr="00AB3ACB">
        <w:rPr>
          <w:color w:val="auto"/>
          <w:sz w:val="24"/>
          <w:szCs w:val="24"/>
        </w:rPr>
        <w:t>saņemt licenci katrā pašvaldībā</w:t>
      </w:r>
      <w:r w:rsidRPr="00AB3ACB">
        <w:rPr>
          <w:color w:val="auto"/>
          <w:sz w:val="24"/>
          <w:szCs w:val="24"/>
        </w:rPr>
        <w:t>, lai</w:t>
      </w:r>
      <w:r w:rsidR="000D4726" w:rsidRPr="00AB3ACB">
        <w:rPr>
          <w:color w:val="auto"/>
          <w:sz w:val="24"/>
          <w:szCs w:val="24"/>
        </w:rPr>
        <w:t xml:space="preserve"> tās teritorijā</w:t>
      </w:r>
      <w:r w:rsidRPr="00AB3ACB">
        <w:rPr>
          <w:color w:val="auto"/>
          <w:sz w:val="24"/>
          <w:szCs w:val="24"/>
        </w:rPr>
        <w:t xml:space="preserve"> varētu veikt savu darbību.</w:t>
      </w:r>
      <w:r w:rsidR="00C31795" w:rsidRPr="00AB3ACB">
        <w:rPr>
          <w:color w:val="auto"/>
          <w:sz w:val="24"/>
          <w:szCs w:val="24"/>
        </w:rPr>
        <w:t xml:space="preserve"> </w:t>
      </w:r>
      <w:r w:rsidR="002E7F39" w:rsidRPr="00AB3ACB">
        <w:rPr>
          <w:color w:val="auto"/>
          <w:sz w:val="24"/>
          <w:szCs w:val="24"/>
        </w:rPr>
        <w:t>A</w:t>
      </w:r>
      <w:r w:rsidR="001E77D0" w:rsidRPr="00AB3ACB">
        <w:rPr>
          <w:color w:val="auto"/>
          <w:sz w:val="24"/>
          <w:szCs w:val="24"/>
        </w:rPr>
        <w:t>tbilstoši esošajam regulējum</w:t>
      </w:r>
      <w:r w:rsidR="00D47A5D" w:rsidRPr="00AB3ACB">
        <w:rPr>
          <w:color w:val="auto"/>
          <w:sz w:val="24"/>
          <w:szCs w:val="24"/>
        </w:rPr>
        <w:t>a</w:t>
      </w:r>
      <w:r w:rsidR="001E77D0" w:rsidRPr="00AB3ACB">
        <w:rPr>
          <w:color w:val="auto"/>
          <w:sz w:val="24"/>
          <w:szCs w:val="24"/>
        </w:rPr>
        <w:t>m</w:t>
      </w:r>
      <w:r w:rsidRPr="00AB3ACB">
        <w:rPr>
          <w:color w:val="auto"/>
          <w:sz w:val="24"/>
          <w:szCs w:val="24"/>
        </w:rPr>
        <w:t xml:space="preserve">, ir liels skaits pašvaldību, kurās </w:t>
      </w:r>
      <w:r w:rsidR="002E7F39" w:rsidRPr="00AB3ACB">
        <w:rPr>
          <w:color w:val="auto"/>
          <w:sz w:val="24"/>
          <w:szCs w:val="24"/>
        </w:rPr>
        <w:t>netiek piedāvāti</w:t>
      </w:r>
      <w:r w:rsidR="008A0B39" w:rsidRPr="00AB3ACB">
        <w:rPr>
          <w:color w:val="auto"/>
          <w:sz w:val="24"/>
          <w:szCs w:val="24"/>
        </w:rPr>
        <w:t xml:space="preserve"> </w:t>
      </w:r>
      <w:r w:rsidR="001E77D0" w:rsidRPr="00AB3ACB">
        <w:rPr>
          <w:color w:val="auto"/>
          <w:sz w:val="24"/>
          <w:szCs w:val="24"/>
        </w:rPr>
        <w:t>pasažieru pārvadājum</w:t>
      </w:r>
      <w:r w:rsidR="002E7F39" w:rsidRPr="00AB3ACB">
        <w:rPr>
          <w:color w:val="auto"/>
          <w:sz w:val="24"/>
          <w:szCs w:val="24"/>
        </w:rPr>
        <w:t>i</w:t>
      </w:r>
      <w:r w:rsidR="001E77D0" w:rsidRPr="00AB3ACB">
        <w:rPr>
          <w:color w:val="auto"/>
          <w:sz w:val="24"/>
          <w:szCs w:val="24"/>
        </w:rPr>
        <w:t xml:space="preserve"> ar </w:t>
      </w:r>
      <w:r w:rsidRPr="00AB3ACB">
        <w:rPr>
          <w:color w:val="auto"/>
          <w:sz w:val="24"/>
          <w:szCs w:val="24"/>
        </w:rPr>
        <w:t>taksometr</w:t>
      </w:r>
      <w:r w:rsidR="001E77D0" w:rsidRPr="00AB3ACB">
        <w:rPr>
          <w:color w:val="auto"/>
          <w:sz w:val="24"/>
          <w:szCs w:val="24"/>
        </w:rPr>
        <w:t>iem</w:t>
      </w:r>
      <w:r w:rsidRPr="00AB3ACB">
        <w:rPr>
          <w:color w:val="auto"/>
          <w:sz w:val="24"/>
          <w:szCs w:val="24"/>
        </w:rPr>
        <w:t xml:space="preserve">. </w:t>
      </w:r>
      <w:r w:rsidR="00761F6A" w:rsidRPr="00AB3ACB">
        <w:rPr>
          <w:color w:val="auto"/>
          <w:sz w:val="24"/>
          <w:szCs w:val="24"/>
        </w:rPr>
        <w:t>Turklāt</w:t>
      </w:r>
      <w:r w:rsidRPr="00AB3ACB">
        <w:rPr>
          <w:color w:val="auto"/>
          <w:sz w:val="24"/>
          <w:szCs w:val="24"/>
        </w:rPr>
        <w:t>, nogādājot pasažieri uz citu administratīvo teritoriju, taksometra vadītājs nav tiesīgs uzņemt citu pasažieri atpakaļceļā, ja konkrētajā pašvaldībā tas nav izņēmis licenci.</w:t>
      </w:r>
    </w:p>
    <w:p w:rsidR="00B76BCA" w:rsidRPr="00AB3ACB" w:rsidRDefault="00F72766" w:rsidP="0056241B">
      <w:pPr>
        <w:pStyle w:val="tv2131"/>
        <w:numPr>
          <w:ilvl w:val="0"/>
          <w:numId w:val="15"/>
        </w:numPr>
        <w:spacing w:line="240" w:lineRule="auto"/>
        <w:jc w:val="both"/>
        <w:rPr>
          <w:color w:val="auto"/>
          <w:sz w:val="24"/>
          <w:szCs w:val="24"/>
          <w:u w:val="single"/>
        </w:rPr>
      </w:pPr>
      <w:r>
        <w:rPr>
          <w:color w:val="auto"/>
          <w:sz w:val="24"/>
          <w:szCs w:val="24"/>
          <w:u w:val="single"/>
        </w:rPr>
        <w:t>Par ē</w:t>
      </w:r>
      <w:r w:rsidR="00B76BCA" w:rsidRPr="00AB3ACB">
        <w:rPr>
          <w:color w:val="auto"/>
          <w:sz w:val="24"/>
          <w:szCs w:val="24"/>
          <w:u w:val="single"/>
        </w:rPr>
        <w:t xml:space="preserve">nu </w:t>
      </w:r>
      <w:r>
        <w:rPr>
          <w:color w:val="auto"/>
          <w:sz w:val="24"/>
          <w:szCs w:val="24"/>
          <w:u w:val="single"/>
        </w:rPr>
        <w:t>ekonomiku un nodokļu nomaksu</w:t>
      </w:r>
      <w:r w:rsidR="00B76BCA" w:rsidRPr="00AB3ACB">
        <w:rPr>
          <w:color w:val="auto"/>
          <w:sz w:val="24"/>
          <w:szCs w:val="24"/>
          <w:u w:val="single"/>
        </w:rPr>
        <w:t>.</w:t>
      </w:r>
    </w:p>
    <w:p w:rsidR="002D75A3" w:rsidRPr="00AB3ACB" w:rsidRDefault="00F67CF1" w:rsidP="0056241B">
      <w:pPr>
        <w:pStyle w:val="tv2131"/>
        <w:spacing w:line="240" w:lineRule="auto"/>
        <w:ind w:firstLine="720"/>
        <w:jc w:val="both"/>
        <w:rPr>
          <w:color w:val="auto"/>
          <w:sz w:val="24"/>
          <w:szCs w:val="24"/>
        </w:rPr>
      </w:pPr>
      <w:r w:rsidRPr="00AB3ACB">
        <w:rPr>
          <w:color w:val="auto"/>
          <w:sz w:val="24"/>
          <w:szCs w:val="24"/>
        </w:rPr>
        <w:t xml:space="preserve">Atbilstoši </w:t>
      </w:r>
      <w:r w:rsidR="00DA3D51" w:rsidRPr="00AB3ACB">
        <w:rPr>
          <w:color w:val="auto"/>
          <w:sz w:val="24"/>
          <w:szCs w:val="24"/>
        </w:rPr>
        <w:t>Finanšu mi</w:t>
      </w:r>
      <w:r w:rsidR="002D75A3" w:rsidRPr="00AB3ACB">
        <w:rPr>
          <w:color w:val="auto"/>
          <w:sz w:val="24"/>
          <w:szCs w:val="24"/>
        </w:rPr>
        <w:t>n</w:t>
      </w:r>
      <w:r w:rsidR="004327C8" w:rsidRPr="00AB3ACB">
        <w:rPr>
          <w:color w:val="auto"/>
          <w:sz w:val="24"/>
          <w:szCs w:val="24"/>
        </w:rPr>
        <w:t>istrijas sniegt</w:t>
      </w:r>
      <w:r w:rsidRPr="00AB3ACB">
        <w:rPr>
          <w:color w:val="auto"/>
          <w:sz w:val="24"/>
          <w:szCs w:val="24"/>
        </w:rPr>
        <w:t>ajai</w:t>
      </w:r>
      <w:r w:rsidR="004327C8" w:rsidRPr="00AB3ACB">
        <w:rPr>
          <w:color w:val="auto"/>
          <w:sz w:val="24"/>
          <w:szCs w:val="24"/>
        </w:rPr>
        <w:t xml:space="preserve"> informācija</w:t>
      </w:r>
      <w:r w:rsidRPr="00AB3ACB">
        <w:rPr>
          <w:color w:val="auto"/>
          <w:sz w:val="24"/>
          <w:szCs w:val="24"/>
        </w:rPr>
        <w:t>i:</w:t>
      </w:r>
    </w:p>
    <w:p w:rsidR="002D75A3" w:rsidRPr="00AB3ACB" w:rsidRDefault="00DA3D51" w:rsidP="0056241B">
      <w:pPr>
        <w:pStyle w:val="tv2131"/>
        <w:numPr>
          <w:ilvl w:val="0"/>
          <w:numId w:val="21"/>
        </w:numPr>
        <w:spacing w:line="240" w:lineRule="auto"/>
        <w:ind w:left="426" w:hanging="284"/>
        <w:jc w:val="both"/>
        <w:rPr>
          <w:color w:val="auto"/>
          <w:sz w:val="24"/>
          <w:szCs w:val="24"/>
        </w:rPr>
      </w:pPr>
      <w:r w:rsidRPr="00AB3ACB">
        <w:rPr>
          <w:color w:val="auto"/>
          <w:sz w:val="24"/>
          <w:szCs w:val="24"/>
        </w:rPr>
        <w:t xml:space="preserve">taksometru </w:t>
      </w:r>
      <w:r w:rsidR="00F67CF1" w:rsidRPr="00AB3ACB">
        <w:rPr>
          <w:color w:val="auto"/>
          <w:sz w:val="24"/>
          <w:szCs w:val="24"/>
        </w:rPr>
        <w:t>pakalpojumu sniegšana</w:t>
      </w:r>
      <w:r w:rsidRPr="00AB3ACB">
        <w:rPr>
          <w:color w:val="auto"/>
          <w:sz w:val="24"/>
          <w:szCs w:val="24"/>
        </w:rPr>
        <w:t xml:space="preserve"> ir visvai</w:t>
      </w:r>
      <w:r w:rsidR="00350006" w:rsidRPr="00AB3ACB">
        <w:rPr>
          <w:color w:val="auto"/>
          <w:sz w:val="24"/>
          <w:szCs w:val="24"/>
        </w:rPr>
        <w:t>rāk pakļauta</w:t>
      </w:r>
      <w:r w:rsidR="00483F39" w:rsidRPr="00AB3ACB">
        <w:rPr>
          <w:color w:val="auto"/>
          <w:sz w:val="24"/>
          <w:szCs w:val="24"/>
        </w:rPr>
        <w:t xml:space="preserve"> „ēnu ekonomikai”</w:t>
      </w:r>
      <w:r w:rsidR="002D75A3" w:rsidRPr="00AB3ACB">
        <w:rPr>
          <w:color w:val="auto"/>
          <w:sz w:val="24"/>
          <w:szCs w:val="24"/>
        </w:rPr>
        <w:t>;</w:t>
      </w:r>
    </w:p>
    <w:p w:rsidR="002D75A3" w:rsidRPr="00AB3ACB" w:rsidRDefault="00483F39" w:rsidP="0056241B">
      <w:pPr>
        <w:pStyle w:val="tv2131"/>
        <w:numPr>
          <w:ilvl w:val="0"/>
          <w:numId w:val="21"/>
        </w:numPr>
        <w:spacing w:line="240" w:lineRule="auto"/>
        <w:ind w:left="426" w:hanging="284"/>
        <w:jc w:val="both"/>
        <w:rPr>
          <w:color w:val="auto"/>
          <w:sz w:val="24"/>
          <w:szCs w:val="24"/>
        </w:rPr>
      </w:pPr>
      <w:r w:rsidRPr="00AB3ACB">
        <w:rPr>
          <w:color w:val="auto"/>
          <w:sz w:val="24"/>
          <w:szCs w:val="24"/>
        </w:rPr>
        <w:t>t</w:t>
      </w:r>
      <w:r w:rsidR="00DA3D51" w:rsidRPr="00AB3ACB">
        <w:rPr>
          <w:color w:val="auto"/>
          <w:sz w:val="24"/>
          <w:szCs w:val="24"/>
        </w:rPr>
        <w:t>aksometru</w:t>
      </w:r>
      <w:r w:rsidR="00761F6A" w:rsidRPr="00AB3ACB">
        <w:rPr>
          <w:color w:val="auto"/>
          <w:sz w:val="24"/>
          <w:szCs w:val="24"/>
        </w:rPr>
        <w:t xml:space="preserve"> pakalpojumu sniegšanas</w:t>
      </w:r>
      <w:r w:rsidR="00DA3D51" w:rsidRPr="00AB3ACB">
        <w:rPr>
          <w:color w:val="auto"/>
          <w:sz w:val="24"/>
          <w:szCs w:val="24"/>
        </w:rPr>
        <w:t xml:space="preserve"> </w:t>
      </w:r>
      <w:r w:rsidR="00F67CF1" w:rsidRPr="00AB3ACB">
        <w:rPr>
          <w:color w:val="auto"/>
          <w:sz w:val="24"/>
          <w:szCs w:val="24"/>
        </w:rPr>
        <w:t>jomā</w:t>
      </w:r>
      <w:r w:rsidR="00761F6A" w:rsidRPr="00AB3ACB">
        <w:rPr>
          <w:color w:val="auto"/>
          <w:sz w:val="24"/>
          <w:szCs w:val="24"/>
        </w:rPr>
        <w:t xml:space="preserve"> </w:t>
      </w:r>
      <w:r w:rsidR="002D75A3" w:rsidRPr="00AB3ACB">
        <w:rPr>
          <w:color w:val="auto"/>
          <w:sz w:val="24"/>
          <w:szCs w:val="24"/>
        </w:rPr>
        <w:t>nav samaksāti</w:t>
      </w:r>
      <w:r w:rsidR="006B6C03" w:rsidRPr="00AB3ACB">
        <w:rPr>
          <w:color w:val="auto"/>
          <w:sz w:val="24"/>
          <w:szCs w:val="24"/>
        </w:rPr>
        <w:t xml:space="preserve"> līdz pat</w:t>
      </w:r>
      <w:r w:rsidR="002D75A3" w:rsidRPr="00AB3ACB">
        <w:rPr>
          <w:color w:val="auto"/>
          <w:sz w:val="24"/>
          <w:szCs w:val="24"/>
        </w:rPr>
        <w:t xml:space="preserve"> 80% no nodokļiem;</w:t>
      </w:r>
    </w:p>
    <w:p w:rsidR="002D75A3" w:rsidRPr="00AB3ACB" w:rsidRDefault="00483F39" w:rsidP="0056241B">
      <w:pPr>
        <w:pStyle w:val="tv2131"/>
        <w:numPr>
          <w:ilvl w:val="0"/>
          <w:numId w:val="21"/>
        </w:numPr>
        <w:spacing w:line="240" w:lineRule="auto"/>
        <w:ind w:left="426" w:hanging="284"/>
        <w:jc w:val="both"/>
        <w:rPr>
          <w:color w:val="auto"/>
          <w:sz w:val="24"/>
          <w:szCs w:val="24"/>
        </w:rPr>
      </w:pPr>
      <w:r w:rsidRPr="00AB3ACB">
        <w:rPr>
          <w:color w:val="auto"/>
          <w:sz w:val="24"/>
          <w:szCs w:val="24"/>
        </w:rPr>
        <w:t>a</w:t>
      </w:r>
      <w:r w:rsidR="00DA3D51" w:rsidRPr="00AB3ACB">
        <w:rPr>
          <w:color w:val="auto"/>
          <w:sz w:val="24"/>
          <w:szCs w:val="24"/>
        </w:rPr>
        <w:t>tskaitēs oficiāli uzrādītais darba stundu skaits un atalgojums ir</w:t>
      </w:r>
      <w:r w:rsidR="00C34862" w:rsidRPr="00AB3ACB">
        <w:rPr>
          <w:color w:val="auto"/>
          <w:sz w:val="24"/>
          <w:szCs w:val="24"/>
        </w:rPr>
        <w:t xml:space="preserve"> neatbilstoši</w:t>
      </w:r>
      <w:r w:rsidR="002D75A3" w:rsidRPr="00AB3ACB">
        <w:rPr>
          <w:color w:val="auto"/>
          <w:sz w:val="24"/>
          <w:szCs w:val="24"/>
        </w:rPr>
        <w:t xml:space="preserve"> mazs;</w:t>
      </w:r>
    </w:p>
    <w:p w:rsidR="002D75A3" w:rsidRPr="00AB3ACB" w:rsidRDefault="00483F39" w:rsidP="0056241B">
      <w:pPr>
        <w:pStyle w:val="tv2131"/>
        <w:numPr>
          <w:ilvl w:val="0"/>
          <w:numId w:val="21"/>
        </w:numPr>
        <w:spacing w:line="240" w:lineRule="auto"/>
        <w:ind w:left="426" w:hanging="284"/>
        <w:jc w:val="both"/>
        <w:rPr>
          <w:color w:val="auto"/>
          <w:sz w:val="24"/>
          <w:szCs w:val="24"/>
        </w:rPr>
      </w:pPr>
      <w:r w:rsidRPr="00AB3ACB">
        <w:rPr>
          <w:color w:val="auto"/>
          <w:sz w:val="24"/>
          <w:szCs w:val="24"/>
        </w:rPr>
        <w:t>v</w:t>
      </w:r>
      <w:r w:rsidR="00DA3D51" w:rsidRPr="00AB3ACB">
        <w:rPr>
          <w:color w:val="auto"/>
          <w:sz w:val="24"/>
          <w:szCs w:val="24"/>
        </w:rPr>
        <w:t xml:space="preserve">ērtējot pēc nomaksātā PVN un nobrauktā kilometru skaita, </w:t>
      </w:r>
      <w:r w:rsidR="00F67CF1" w:rsidRPr="00AB3ACB">
        <w:rPr>
          <w:color w:val="auto"/>
          <w:sz w:val="24"/>
          <w:szCs w:val="24"/>
        </w:rPr>
        <w:t xml:space="preserve">vidējā </w:t>
      </w:r>
      <w:r w:rsidR="00DA3D51" w:rsidRPr="00AB3ACB">
        <w:rPr>
          <w:color w:val="auto"/>
          <w:sz w:val="24"/>
          <w:szCs w:val="24"/>
        </w:rPr>
        <w:t xml:space="preserve">alga sastāda </w:t>
      </w:r>
      <w:r w:rsidR="004327C8" w:rsidRPr="00AB3ACB">
        <w:rPr>
          <w:color w:val="auto"/>
          <w:sz w:val="24"/>
          <w:szCs w:val="24"/>
        </w:rPr>
        <w:t xml:space="preserve">80 </w:t>
      </w:r>
      <w:proofErr w:type="spellStart"/>
      <w:r w:rsidR="004327C8" w:rsidRPr="00AB3ACB">
        <w:rPr>
          <w:color w:val="auto"/>
          <w:sz w:val="24"/>
          <w:szCs w:val="24"/>
        </w:rPr>
        <w:t>eu</w:t>
      </w:r>
      <w:r w:rsidR="002D75A3" w:rsidRPr="00AB3ACB">
        <w:rPr>
          <w:color w:val="auto"/>
          <w:sz w:val="24"/>
          <w:szCs w:val="24"/>
        </w:rPr>
        <w:t>ro</w:t>
      </w:r>
      <w:proofErr w:type="spellEnd"/>
      <w:r w:rsidR="002D75A3" w:rsidRPr="00AB3ACB">
        <w:rPr>
          <w:color w:val="auto"/>
          <w:sz w:val="24"/>
          <w:szCs w:val="24"/>
        </w:rPr>
        <w:t xml:space="preserve"> mēnesī;</w:t>
      </w:r>
    </w:p>
    <w:p w:rsidR="008C7770" w:rsidRPr="00AB3ACB" w:rsidRDefault="00F67CF1" w:rsidP="008C7770">
      <w:pPr>
        <w:pStyle w:val="tv2131"/>
        <w:numPr>
          <w:ilvl w:val="0"/>
          <w:numId w:val="21"/>
        </w:numPr>
        <w:spacing w:line="240" w:lineRule="auto"/>
        <w:ind w:left="426" w:hanging="284"/>
        <w:jc w:val="both"/>
        <w:rPr>
          <w:color w:val="auto"/>
          <w:sz w:val="24"/>
          <w:szCs w:val="24"/>
        </w:rPr>
      </w:pPr>
      <w:r w:rsidRPr="00AB3ACB">
        <w:rPr>
          <w:color w:val="auto"/>
          <w:sz w:val="24"/>
          <w:szCs w:val="24"/>
        </w:rPr>
        <w:t>taksometru</w:t>
      </w:r>
      <w:r w:rsidR="00761F6A" w:rsidRPr="00AB3ACB">
        <w:rPr>
          <w:color w:val="auto"/>
          <w:sz w:val="24"/>
          <w:szCs w:val="24"/>
        </w:rPr>
        <w:t xml:space="preserve"> pakalpojumu sniegšanas</w:t>
      </w:r>
      <w:r w:rsidRPr="00AB3ACB">
        <w:rPr>
          <w:color w:val="auto"/>
          <w:sz w:val="24"/>
          <w:szCs w:val="24"/>
        </w:rPr>
        <w:t xml:space="preserve"> jomā </w:t>
      </w:r>
      <w:r w:rsidR="00DA3D51" w:rsidRPr="00AB3ACB">
        <w:rPr>
          <w:color w:val="auto"/>
          <w:sz w:val="24"/>
          <w:szCs w:val="24"/>
        </w:rPr>
        <w:t>nodarbinātie c</w:t>
      </w:r>
      <w:r w:rsidR="008C7770" w:rsidRPr="00AB3ACB">
        <w:rPr>
          <w:color w:val="auto"/>
          <w:sz w:val="24"/>
          <w:szCs w:val="24"/>
        </w:rPr>
        <w:t>ilvēki ir sociāli neaizsargāti;</w:t>
      </w:r>
    </w:p>
    <w:p w:rsidR="00D772FA" w:rsidRPr="00AB3ACB" w:rsidRDefault="008C7770" w:rsidP="00D772FA">
      <w:pPr>
        <w:pStyle w:val="tv2131"/>
        <w:numPr>
          <w:ilvl w:val="0"/>
          <w:numId w:val="21"/>
        </w:numPr>
        <w:spacing w:line="240" w:lineRule="auto"/>
        <w:ind w:left="426" w:hanging="284"/>
        <w:jc w:val="both"/>
        <w:rPr>
          <w:color w:val="auto"/>
          <w:sz w:val="24"/>
          <w:szCs w:val="24"/>
        </w:rPr>
      </w:pPr>
      <w:r w:rsidRPr="00AB3ACB">
        <w:rPr>
          <w:color w:val="auto"/>
          <w:sz w:val="24"/>
          <w:szCs w:val="24"/>
        </w:rPr>
        <w:t xml:space="preserve">nepieciešams </w:t>
      </w:r>
      <w:r w:rsidR="0056241B" w:rsidRPr="00AB3ACB">
        <w:rPr>
          <w:color w:val="auto"/>
          <w:sz w:val="24"/>
          <w:szCs w:val="24"/>
        </w:rPr>
        <w:t>atcelt šobrīd spēkā esošos tarifu griestus, aizstājot ar minimālo pārvadājuma tarifa likmi.</w:t>
      </w:r>
      <w:r w:rsidR="0001727F" w:rsidRPr="00AB3ACB">
        <w:rPr>
          <w:color w:val="auto"/>
          <w:sz w:val="24"/>
          <w:szCs w:val="24"/>
        </w:rPr>
        <w:t xml:space="preserve"> Minimālo pārvadājuma tarifa likmes apmēru pamato licences izsniedzējs.</w:t>
      </w:r>
      <w:r w:rsidR="0056241B" w:rsidRPr="00AB3ACB">
        <w:rPr>
          <w:color w:val="auto"/>
          <w:sz w:val="24"/>
          <w:szCs w:val="24"/>
        </w:rPr>
        <w:t xml:space="preserve"> Šāda pieeja liegtu negodīgiem pārvadātājiem, kas nereģistrē veikto pakalpojumu ieņēmumus, kā arī tiem, kuri veic iejaukšanos taksometros uzstādītajos skaitītājos, reklamēt sniegtos pakalpojumus par ekonomiski nepamatoti zemiem tarifiem un nemaldinātu pakalpojuma saņēmējus</w:t>
      </w:r>
      <w:r w:rsidR="00D772FA" w:rsidRPr="00AB3ACB">
        <w:rPr>
          <w:color w:val="auto"/>
          <w:sz w:val="24"/>
          <w:szCs w:val="24"/>
        </w:rPr>
        <w:t>;</w:t>
      </w:r>
    </w:p>
    <w:p w:rsidR="00F72766" w:rsidRPr="00FB1EE9" w:rsidRDefault="00D772FA" w:rsidP="00FB1EE9">
      <w:pPr>
        <w:pStyle w:val="tv2131"/>
        <w:numPr>
          <w:ilvl w:val="0"/>
          <w:numId w:val="21"/>
        </w:numPr>
        <w:spacing w:line="240" w:lineRule="auto"/>
        <w:ind w:left="426" w:hanging="284"/>
        <w:jc w:val="both"/>
        <w:rPr>
          <w:color w:val="auto"/>
          <w:sz w:val="24"/>
          <w:szCs w:val="24"/>
        </w:rPr>
      </w:pPr>
      <w:r w:rsidRPr="00AB3ACB">
        <w:rPr>
          <w:color w:val="auto"/>
          <w:sz w:val="24"/>
          <w:szCs w:val="24"/>
        </w:rPr>
        <w:t>izvērtēt kārtību, k</w:t>
      </w:r>
      <w:r w:rsidR="00761F6A" w:rsidRPr="00AB3ACB">
        <w:rPr>
          <w:color w:val="auto"/>
          <w:sz w:val="24"/>
          <w:szCs w:val="24"/>
        </w:rPr>
        <w:t>ādā</w:t>
      </w:r>
      <w:r w:rsidRPr="00AB3ACB">
        <w:rPr>
          <w:color w:val="auto"/>
          <w:sz w:val="24"/>
          <w:szCs w:val="24"/>
        </w:rPr>
        <w:t xml:space="preserve"> tiek izsniegta licence vieglajiem taksometriem, </w:t>
      </w:r>
      <w:r w:rsidR="00D40069" w:rsidRPr="00AB3ACB">
        <w:rPr>
          <w:color w:val="auto"/>
          <w:sz w:val="24"/>
          <w:szCs w:val="24"/>
        </w:rPr>
        <w:t xml:space="preserve">paredzot </w:t>
      </w:r>
      <w:r w:rsidRPr="00AB3ACB">
        <w:rPr>
          <w:color w:val="auto"/>
          <w:sz w:val="24"/>
          <w:szCs w:val="24"/>
        </w:rPr>
        <w:t xml:space="preserve">kā vienu no kritērijiem </w:t>
      </w:r>
      <w:r w:rsidR="00D40069" w:rsidRPr="00AB3ACB">
        <w:rPr>
          <w:color w:val="auto"/>
          <w:sz w:val="24"/>
          <w:szCs w:val="24"/>
        </w:rPr>
        <w:t xml:space="preserve">licences saņemšanai </w:t>
      </w:r>
      <w:r w:rsidRPr="00AB3ACB">
        <w:rPr>
          <w:color w:val="auto"/>
          <w:sz w:val="24"/>
          <w:szCs w:val="24"/>
        </w:rPr>
        <w:t>vērtēt arī komersanta nomaksāto nodokļu nomaksu konkrētā laikā.</w:t>
      </w:r>
    </w:p>
    <w:p w:rsidR="00FB1EE9" w:rsidRPr="00AB3ACB" w:rsidRDefault="00FB1EE9" w:rsidP="00FB1EE9">
      <w:pPr>
        <w:tabs>
          <w:tab w:val="left" w:pos="993"/>
        </w:tabs>
        <w:spacing w:after="0" w:line="240" w:lineRule="auto"/>
        <w:ind w:firstLine="720"/>
        <w:jc w:val="both"/>
        <w:rPr>
          <w:rFonts w:cs="Times New Roman"/>
          <w:sz w:val="24"/>
          <w:szCs w:val="24"/>
        </w:rPr>
      </w:pPr>
      <w:r w:rsidRPr="00AB3ACB">
        <w:rPr>
          <w:rFonts w:cs="Times New Roman"/>
          <w:sz w:val="24"/>
          <w:szCs w:val="24"/>
        </w:rPr>
        <w:t xml:space="preserve">Izvērtējot pašvaldību sniegto informāciju, secināms, ka pasažieru pārvadājumos ar taksometriem, veicot pārvadājumus ar citas personas īpašumā esošu transportlīdzekli, pārsvarā tiek noslēgti patapinājuma līgumi (vairākums gadījumu patapinātājs ir fiziska persona), lai izvairītos no pienākuma maksāt nodokļus. </w:t>
      </w:r>
    </w:p>
    <w:p w:rsidR="00FB1EE9" w:rsidRPr="00AB3ACB" w:rsidRDefault="00FB1EE9" w:rsidP="00FB1EE9">
      <w:pPr>
        <w:tabs>
          <w:tab w:val="left" w:pos="993"/>
        </w:tabs>
        <w:spacing w:after="0" w:line="240" w:lineRule="auto"/>
        <w:ind w:firstLine="720"/>
        <w:jc w:val="both"/>
        <w:rPr>
          <w:rFonts w:cs="Times New Roman"/>
          <w:sz w:val="24"/>
          <w:szCs w:val="24"/>
        </w:rPr>
      </w:pPr>
      <w:r w:rsidRPr="00AB3ACB">
        <w:rPr>
          <w:rFonts w:cs="Times New Roman"/>
          <w:sz w:val="24"/>
          <w:szCs w:val="24"/>
        </w:rPr>
        <w:t xml:space="preserve">Atšķirībā no patapinājuma līguma nomas līgums paredz nomas maksājumu par nomas priekšmetu. Fiziskās personas – iznomātāja – saņemtā nomas maksa pēc būtības ir ienākums no īpašuma. </w:t>
      </w:r>
    </w:p>
    <w:p w:rsidR="00FB1EE9" w:rsidRPr="00AB3ACB" w:rsidRDefault="00FB1EE9" w:rsidP="00FB1EE9">
      <w:pPr>
        <w:tabs>
          <w:tab w:val="left" w:pos="993"/>
        </w:tabs>
        <w:spacing w:after="0" w:line="240" w:lineRule="auto"/>
        <w:ind w:firstLine="720"/>
        <w:jc w:val="both"/>
        <w:rPr>
          <w:rFonts w:cs="Times New Roman"/>
          <w:sz w:val="24"/>
          <w:szCs w:val="24"/>
        </w:rPr>
      </w:pPr>
      <w:r>
        <w:rPr>
          <w:rFonts w:cs="Times New Roman"/>
          <w:sz w:val="24"/>
          <w:szCs w:val="24"/>
        </w:rPr>
        <w:lastRenderedPageBreak/>
        <w:t>Fiziska</w:t>
      </w:r>
      <w:r w:rsidRPr="00AB3ACB">
        <w:rPr>
          <w:rFonts w:cs="Times New Roman"/>
          <w:sz w:val="24"/>
          <w:szCs w:val="24"/>
        </w:rPr>
        <w:t xml:space="preserve">i personai </w:t>
      </w:r>
      <w:r>
        <w:rPr>
          <w:rFonts w:cs="Times New Roman"/>
          <w:sz w:val="24"/>
          <w:szCs w:val="24"/>
        </w:rPr>
        <w:t xml:space="preserve">transportlīdzekļa </w:t>
      </w:r>
      <w:r w:rsidRPr="00AB3ACB">
        <w:rPr>
          <w:rFonts w:cs="Times New Roman"/>
          <w:sz w:val="24"/>
          <w:szCs w:val="24"/>
        </w:rPr>
        <w:t>nomas līguma</w:t>
      </w:r>
      <w:r>
        <w:rPr>
          <w:rFonts w:cs="Times New Roman"/>
          <w:sz w:val="24"/>
          <w:szCs w:val="24"/>
        </w:rPr>
        <w:t xml:space="preserve"> noslēgšanas</w:t>
      </w:r>
      <w:r w:rsidRPr="00AB3ACB">
        <w:rPr>
          <w:rFonts w:cs="Times New Roman"/>
          <w:sz w:val="24"/>
          <w:szCs w:val="24"/>
        </w:rPr>
        <w:t xml:space="preserve"> gadījumā likumā “Par iedzīvotāju ienākuma nodokli” ir paredzētas 2 iespējas:</w:t>
      </w:r>
    </w:p>
    <w:p w:rsidR="00FB1EE9" w:rsidRPr="00AB3ACB" w:rsidRDefault="00FB1EE9" w:rsidP="00FB1EE9">
      <w:pPr>
        <w:tabs>
          <w:tab w:val="left" w:pos="993"/>
        </w:tabs>
        <w:spacing w:after="0" w:line="240" w:lineRule="auto"/>
        <w:ind w:firstLine="720"/>
        <w:jc w:val="both"/>
        <w:rPr>
          <w:rFonts w:cs="Times New Roman"/>
          <w:sz w:val="24"/>
          <w:szCs w:val="24"/>
        </w:rPr>
      </w:pPr>
      <w:r w:rsidRPr="00AB3ACB">
        <w:rPr>
          <w:rFonts w:cs="Times New Roman"/>
          <w:sz w:val="24"/>
          <w:szCs w:val="24"/>
        </w:rPr>
        <w:t>- maksāt iedzīvotāju ienākuma nodokli no saimnieciskajā darbībā (kustamā īpašuma iznomāšana) gūtā ienākuma vispārējā kārtībā, piemērojot nodokļa likmi 23% apmērā, vai</w:t>
      </w:r>
    </w:p>
    <w:p w:rsidR="00FB1EE9" w:rsidRPr="00FB1EE9" w:rsidRDefault="00FB1EE9" w:rsidP="00FB1EE9">
      <w:pPr>
        <w:pStyle w:val="tv2131"/>
        <w:spacing w:line="240" w:lineRule="auto"/>
        <w:ind w:firstLine="720"/>
        <w:jc w:val="both"/>
        <w:rPr>
          <w:color w:val="auto"/>
          <w:sz w:val="24"/>
          <w:szCs w:val="24"/>
        </w:rPr>
      </w:pPr>
      <w:r w:rsidRPr="00AB3ACB">
        <w:rPr>
          <w:color w:val="auto"/>
          <w:sz w:val="24"/>
          <w:szCs w:val="24"/>
        </w:rPr>
        <w:t xml:space="preserve">- informēt Valsts ieņēmumu dienestu, ka iedzīvotāju ienākuma nodoklis tiks maksāts </w:t>
      </w:r>
      <w:r>
        <w:rPr>
          <w:color w:val="auto"/>
          <w:sz w:val="24"/>
          <w:szCs w:val="24"/>
        </w:rPr>
        <w:t xml:space="preserve">kā </w:t>
      </w:r>
      <w:r w:rsidRPr="00FB1EE9">
        <w:rPr>
          <w:color w:val="auto"/>
          <w:sz w:val="24"/>
          <w:szCs w:val="24"/>
        </w:rPr>
        <w:t>par pasīvas saimnieciskās darbības ienākumu (kustamā īpašuma iznomāšanu) saskaņā ar likuma “Par iedzīvotāju ienākuma nodokli” 11.panta divpadsmito daļu, un piemērot nomas maksai nodokļa likmi 10% apmērā.</w:t>
      </w:r>
    </w:p>
    <w:p w:rsidR="00F72766" w:rsidRPr="00FB1EE9" w:rsidRDefault="00F72766" w:rsidP="00F72766">
      <w:pPr>
        <w:pStyle w:val="tv2131"/>
        <w:numPr>
          <w:ilvl w:val="0"/>
          <w:numId w:val="15"/>
        </w:numPr>
        <w:spacing w:line="240" w:lineRule="auto"/>
        <w:jc w:val="both"/>
        <w:rPr>
          <w:color w:val="auto"/>
          <w:sz w:val="24"/>
          <w:szCs w:val="24"/>
          <w:u w:val="single"/>
        </w:rPr>
      </w:pPr>
      <w:r w:rsidRPr="00FB1EE9">
        <w:rPr>
          <w:color w:val="auto"/>
          <w:sz w:val="24"/>
          <w:szCs w:val="24"/>
          <w:u w:val="single"/>
        </w:rPr>
        <w:t>Par tarifu noteikšanu.</w:t>
      </w:r>
    </w:p>
    <w:p w:rsidR="005B0646" w:rsidRPr="00FB1EE9" w:rsidRDefault="005B0646" w:rsidP="00F72766">
      <w:pPr>
        <w:pStyle w:val="tv2131"/>
        <w:spacing w:line="240" w:lineRule="auto"/>
        <w:ind w:firstLine="720"/>
        <w:jc w:val="both"/>
        <w:rPr>
          <w:color w:val="auto"/>
          <w:sz w:val="24"/>
          <w:szCs w:val="24"/>
        </w:rPr>
      </w:pPr>
      <w:r w:rsidRPr="00FB1EE9">
        <w:rPr>
          <w:color w:val="auto"/>
          <w:sz w:val="24"/>
          <w:szCs w:val="24"/>
        </w:rPr>
        <w:t>Atbilstoši Konkurences padomes sniegtajai informācijai</w:t>
      </w:r>
      <w:r w:rsidR="00F72766" w:rsidRPr="00FB1EE9">
        <w:rPr>
          <w:color w:val="auto"/>
          <w:sz w:val="24"/>
          <w:szCs w:val="24"/>
        </w:rPr>
        <w:t>, m</w:t>
      </w:r>
      <w:r w:rsidRPr="00FB1EE9">
        <w:rPr>
          <w:color w:val="auto"/>
          <w:sz w:val="24"/>
          <w:szCs w:val="24"/>
        </w:rPr>
        <w:t>inimālās pārvadājuma tarifa likmes noteikšana būtiski samazina pasažieru pārvadātāju ar taksometriem iespēju konkurēt ar pakalpojuma cenu, kā rezultātā tiek ierobežota jaunu pārvadātāju ienākšana tirgū, piedāvājot patērētājiem zemāku cenu. Arī OECD norāda, ka tiesību akti, kas nosaka minimālās cenas, samazina kopējo ekonomisko efektivitāti, iedrošinot neefektīvus ražotājus palikt tirgū un tādējādi liedzot resursu pārdali par labu citiem, daudz produktīvākiem izlietojumiem</w:t>
      </w:r>
      <w:r w:rsidRPr="00FB1EE9">
        <w:rPr>
          <w:color w:val="auto"/>
          <w:sz w:val="24"/>
          <w:szCs w:val="24"/>
          <w:vertAlign w:val="superscript"/>
        </w:rPr>
        <w:footnoteReference w:id="1"/>
      </w:r>
      <w:r w:rsidR="008E0F67" w:rsidRPr="00FB1EE9">
        <w:rPr>
          <w:color w:val="auto"/>
          <w:sz w:val="24"/>
          <w:szCs w:val="24"/>
        </w:rPr>
        <w:t>.</w:t>
      </w:r>
    </w:p>
    <w:p w:rsidR="00F72766" w:rsidRPr="00FB1EE9" w:rsidRDefault="00F72766" w:rsidP="00F72766">
      <w:pPr>
        <w:pStyle w:val="tv2131"/>
        <w:spacing w:line="240" w:lineRule="auto"/>
        <w:ind w:firstLine="720"/>
        <w:jc w:val="both"/>
        <w:rPr>
          <w:color w:val="auto"/>
          <w:sz w:val="24"/>
          <w:szCs w:val="24"/>
        </w:rPr>
      </w:pPr>
      <w:r w:rsidRPr="00FB1EE9">
        <w:rPr>
          <w:color w:val="auto"/>
          <w:sz w:val="24"/>
          <w:szCs w:val="24"/>
        </w:rPr>
        <w:t>Šobrīd n</w:t>
      </w:r>
      <w:r w:rsidR="005B0646" w:rsidRPr="00FB1EE9">
        <w:rPr>
          <w:color w:val="auto"/>
          <w:sz w:val="24"/>
          <w:szCs w:val="24"/>
        </w:rPr>
        <w:t xml:space="preserve">etiek precizēts, ar kādu regulējumu paredzēts noteikt minimālo tarifu – ar Ministru kabineta noteikumiem, attiecinot šo tarifu uz valsti kopumā, vai arī ar saistošajiem noteikumiem katrā pašvaldībā vai katrā licences darbības teritorijā.  Nosakot tarifu katrā pašvaldībā vai plānošanas reģionā, pastāv risks atšķirīgai </w:t>
      </w:r>
      <w:r w:rsidRPr="00FB1EE9">
        <w:rPr>
          <w:color w:val="auto"/>
          <w:sz w:val="24"/>
          <w:szCs w:val="24"/>
        </w:rPr>
        <w:t xml:space="preserve">jēdziena </w:t>
      </w:r>
      <w:r w:rsidR="005B0646" w:rsidRPr="00FB1EE9">
        <w:rPr>
          <w:color w:val="auto"/>
          <w:sz w:val="24"/>
          <w:szCs w:val="24"/>
        </w:rPr>
        <w:t>interpretācijai</w:t>
      </w:r>
      <w:r w:rsidRPr="00FB1EE9">
        <w:rPr>
          <w:color w:val="auto"/>
          <w:sz w:val="24"/>
          <w:szCs w:val="24"/>
        </w:rPr>
        <w:t>.</w:t>
      </w:r>
    </w:p>
    <w:p w:rsidR="005B0646" w:rsidRPr="00FB1EE9" w:rsidRDefault="00F72766" w:rsidP="00F72766">
      <w:pPr>
        <w:pStyle w:val="tv2131"/>
        <w:spacing w:line="240" w:lineRule="auto"/>
        <w:ind w:firstLine="720"/>
        <w:jc w:val="both"/>
        <w:rPr>
          <w:color w:val="auto"/>
          <w:sz w:val="24"/>
          <w:szCs w:val="24"/>
        </w:rPr>
      </w:pPr>
      <w:r w:rsidRPr="00FB1EE9">
        <w:rPr>
          <w:color w:val="auto"/>
          <w:sz w:val="24"/>
          <w:szCs w:val="24"/>
        </w:rPr>
        <w:t xml:space="preserve">Zemākais tarifs, </w:t>
      </w:r>
      <w:r w:rsidR="005B0646" w:rsidRPr="00FB1EE9">
        <w:rPr>
          <w:color w:val="auto"/>
          <w:sz w:val="24"/>
          <w:szCs w:val="24"/>
        </w:rPr>
        <w:t>ja tas tiek noteikts bez pietiekami objektīva ekonomiskā pamatojuma</w:t>
      </w:r>
      <w:r w:rsidRPr="00FB1EE9">
        <w:rPr>
          <w:color w:val="auto"/>
          <w:sz w:val="24"/>
          <w:szCs w:val="24"/>
        </w:rPr>
        <w:t>,</w:t>
      </w:r>
      <w:r w:rsidR="005B0646" w:rsidRPr="00FB1EE9">
        <w:rPr>
          <w:color w:val="auto"/>
          <w:sz w:val="24"/>
          <w:szCs w:val="24"/>
        </w:rPr>
        <w:t xml:space="preserve"> ierobežo taksometru kompāniju konkurenci ar cenu, pat ja tās uzrāda visus ienākumus, un rezultātā neļauj patērētājiem saņemt zemāko iespējamo cenu, ko var piedāvāt brīvais tirgus. Turklāt minimālā pārvadājuma tarifa noteikšana neveicinās veikto pārvadājumu pakalpojumu ienākumu reģistrēšanu pilnā apjomā un nemazinās pārvadātāju iespēju un vēlmi iejaukties uzstādīto skaitītāju darbībā. Tādējādi, ņemot vērā būtisko ierobežojumu konkurencei, kā arī atšķirīgās interpretācijas iespējas, šāds priekšlikums grozīt normatīvos aktus nav atbalstāms.</w:t>
      </w:r>
    </w:p>
    <w:p w:rsidR="00DC6528" w:rsidRPr="00FB1EE9" w:rsidRDefault="00E2098F" w:rsidP="0056241B">
      <w:pPr>
        <w:pStyle w:val="tv2131"/>
        <w:numPr>
          <w:ilvl w:val="0"/>
          <w:numId w:val="15"/>
        </w:numPr>
        <w:spacing w:line="240" w:lineRule="auto"/>
        <w:jc w:val="both"/>
        <w:rPr>
          <w:color w:val="auto"/>
          <w:sz w:val="24"/>
          <w:szCs w:val="24"/>
          <w:u w:val="single"/>
        </w:rPr>
      </w:pPr>
      <w:r w:rsidRPr="00FB1EE9">
        <w:rPr>
          <w:color w:val="auto"/>
          <w:sz w:val="24"/>
          <w:szCs w:val="24"/>
          <w:u w:val="single"/>
        </w:rPr>
        <w:t>T</w:t>
      </w:r>
      <w:r w:rsidR="00B76BCA" w:rsidRPr="00FB1EE9">
        <w:rPr>
          <w:color w:val="auto"/>
          <w:sz w:val="24"/>
          <w:szCs w:val="24"/>
          <w:u w:val="single"/>
        </w:rPr>
        <w:t>aksometru pakalpojumu kvalitāte.</w:t>
      </w:r>
    </w:p>
    <w:p w:rsidR="004E208B" w:rsidRPr="00AB3ACB" w:rsidRDefault="008F1378" w:rsidP="00DB7D2F">
      <w:pPr>
        <w:pStyle w:val="tv2131"/>
        <w:spacing w:line="240" w:lineRule="auto"/>
        <w:ind w:firstLine="720"/>
        <w:jc w:val="both"/>
        <w:rPr>
          <w:color w:val="auto"/>
          <w:sz w:val="24"/>
          <w:szCs w:val="24"/>
        </w:rPr>
      </w:pPr>
      <w:r w:rsidRPr="00FB1EE9">
        <w:rPr>
          <w:color w:val="auto"/>
          <w:sz w:val="24"/>
          <w:szCs w:val="24"/>
        </w:rPr>
        <w:t>U</w:t>
      </w:r>
      <w:r w:rsidR="00D40069" w:rsidRPr="00FB1EE9">
        <w:rPr>
          <w:color w:val="auto"/>
          <w:sz w:val="24"/>
          <w:szCs w:val="24"/>
        </w:rPr>
        <w:t xml:space="preserve">zlabojumi ir nepieciešami </w:t>
      </w:r>
      <w:r w:rsidRPr="00FB1EE9">
        <w:rPr>
          <w:color w:val="auto"/>
          <w:sz w:val="24"/>
          <w:szCs w:val="24"/>
        </w:rPr>
        <w:t>gan</w:t>
      </w:r>
      <w:r w:rsidR="00D40069" w:rsidRPr="00FB1EE9">
        <w:rPr>
          <w:color w:val="auto"/>
          <w:sz w:val="24"/>
          <w:szCs w:val="24"/>
        </w:rPr>
        <w:t xml:space="preserve"> vadītāj</w:t>
      </w:r>
      <w:r w:rsidRPr="00FB1EE9">
        <w:rPr>
          <w:color w:val="auto"/>
          <w:sz w:val="24"/>
          <w:szCs w:val="24"/>
        </w:rPr>
        <w:t>u profesionālās</w:t>
      </w:r>
      <w:r w:rsidRPr="00AB3ACB">
        <w:rPr>
          <w:color w:val="auto"/>
          <w:sz w:val="24"/>
          <w:szCs w:val="24"/>
        </w:rPr>
        <w:t xml:space="preserve"> kvalifikācijas jomā</w:t>
      </w:r>
      <w:r w:rsidR="00D40069" w:rsidRPr="00AB3ACB">
        <w:rPr>
          <w:color w:val="auto"/>
          <w:sz w:val="24"/>
          <w:szCs w:val="24"/>
        </w:rPr>
        <w:t xml:space="preserve">, </w:t>
      </w:r>
      <w:r w:rsidRPr="00AB3ACB">
        <w:rPr>
          <w:color w:val="auto"/>
          <w:sz w:val="24"/>
          <w:szCs w:val="24"/>
        </w:rPr>
        <w:t>gan</w:t>
      </w:r>
      <w:r w:rsidR="00D40069" w:rsidRPr="00AB3ACB">
        <w:rPr>
          <w:color w:val="auto"/>
          <w:sz w:val="24"/>
          <w:szCs w:val="24"/>
        </w:rPr>
        <w:t xml:space="preserve"> arī </w:t>
      </w:r>
      <w:r w:rsidRPr="00AB3ACB">
        <w:rPr>
          <w:color w:val="auto"/>
          <w:sz w:val="24"/>
          <w:szCs w:val="24"/>
        </w:rPr>
        <w:t>pakalpojumu sniegšanā izmantot</w:t>
      </w:r>
      <w:r w:rsidR="00194DB7" w:rsidRPr="00AB3ACB">
        <w:rPr>
          <w:color w:val="auto"/>
          <w:sz w:val="24"/>
          <w:szCs w:val="24"/>
        </w:rPr>
        <w:t>ajiem</w:t>
      </w:r>
      <w:r w:rsidRPr="00AB3ACB">
        <w:rPr>
          <w:color w:val="auto"/>
          <w:sz w:val="24"/>
          <w:szCs w:val="24"/>
        </w:rPr>
        <w:t xml:space="preserve"> </w:t>
      </w:r>
      <w:r w:rsidR="00D40069" w:rsidRPr="00AB3ACB">
        <w:rPr>
          <w:color w:val="auto"/>
          <w:sz w:val="24"/>
          <w:szCs w:val="24"/>
        </w:rPr>
        <w:t>transportlīdzek</w:t>
      </w:r>
      <w:r w:rsidRPr="00AB3ACB">
        <w:rPr>
          <w:color w:val="auto"/>
          <w:sz w:val="24"/>
          <w:szCs w:val="24"/>
        </w:rPr>
        <w:t>ļ</w:t>
      </w:r>
      <w:r w:rsidR="00194DB7" w:rsidRPr="00AB3ACB">
        <w:rPr>
          <w:color w:val="auto"/>
          <w:sz w:val="24"/>
          <w:szCs w:val="24"/>
        </w:rPr>
        <w:t>iem</w:t>
      </w:r>
      <w:r w:rsidR="00D40069" w:rsidRPr="00AB3ACB">
        <w:rPr>
          <w:color w:val="auto"/>
          <w:sz w:val="24"/>
          <w:szCs w:val="24"/>
        </w:rPr>
        <w:t xml:space="preserve">. </w:t>
      </w:r>
      <w:r w:rsidR="004E208B" w:rsidRPr="00AB3ACB">
        <w:rPr>
          <w:color w:val="auto"/>
          <w:sz w:val="24"/>
          <w:szCs w:val="24"/>
        </w:rPr>
        <w:t>Attiecībā uz vadīt</w:t>
      </w:r>
      <w:r w:rsidR="00E2098F" w:rsidRPr="00AB3ACB">
        <w:rPr>
          <w:color w:val="auto"/>
          <w:sz w:val="24"/>
          <w:szCs w:val="24"/>
        </w:rPr>
        <w:t>āju</w:t>
      </w:r>
      <w:r w:rsidR="00FB1EE9">
        <w:rPr>
          <w:color w:val="auto"/>
          <w:sz w:val="24"/>
          <w:szCs w:val="24"/>
        </w:rPr>
        <w:t xml:space="preserve"> kvalifikāciju </w:t>
      </w:r>
      <w:r w:rsidRPr="00AB3ACB">
        <w:rPr>
          <w:color w:val="auto"/>
          <w:sz w:val="24"/>
          <w:szCs w:val="24"/>
        </w:rPr>
        <w:t>konstatējami trūkumi</w:t>
      </w:r>
      <w:r w:rsidR="004E208B" w:rsidRPr="00AB3ACB">
        <w:rPr>
          <w:color w:val="auto"/>
          <w:sz w:val="24"/>
          <w:szCs w:val="24"/>
        </w:rPr>
        <w:t xml:space="preserve"> vadītāja reputācij</w:t>
      </w:r>
      <w:r w:rsidRPr="00AB3ACB">
        <w:rPr>
          <w:color w:val="auto"/>
          <w:sz w:val="24"/>
          <w:szCs w:val="24"/>
        </w:rPr>
        <w:t>ā</w:t>
      </w:r>
      <w:r w:rsidR="004E208B" w:rsidRPr="00AB3ACB">
        <w:rPr>
          <w:color w:val="auto"/>
          <w:sz w:val="24"/>
          <w:szCs w:val="24"/>
        </w:rPr>
        <w:t xml:space="preserve"> (saņemti sodi par </w:t>
      </w:r>
      <w:r w:rsidRPr="00AB3ACB">
        <w:rPr>
          <w:color w:val="auto"/>
          <w:sz w:val="24"/>
          <w:szCs w:val="24"/>
        </w:rPr>
        <w:t>Ceļu satiksmes noteikumu</w:t>
      </w:r>
      <w:r w:rsidR="004E208B" w:rsidRPr="00AB3ACB">
        <w:rPr>
          <w:color w:val="auto"/>
          <w:sz w:val="24"/>
          <w:szCs w:val="24"/>
        </w:rPr>
        <w:t xml:space="preserve"> neievērošanu, klientu sūdzības, konstatētie pārkāpumi pārbaužu laikā, sodāmības</w:t>
      </w:r>
      <w:r w:rsidRPr="00AB3ACB">
        <w:rPr>
          <w:color w:val="auto"/>
          <w:sz w:val="24"/>
          <w:szCs w:val="24"/>
        </w:rPr>
        <w:t xml:space="preserve"> un</w:t>
      </w:r>
      <w:r w:rsidR="004E208B" w:rsidRPr="00AB3ACB">
        <w:rPr>
          <w:color w:val="auto"/>
          <w:sz w:val="24"/>
          <w:szCs w:val="24"/>
        </w:rPr>
        <w:t xml:space="preserve"> citi pārkāpumi)</w:t>
      </w:r>
      <w:r w:rsidRPr="00AB3ACB">
        <w:rPr>
          <w:color w:val="auto"/>
          <w:sz w:val="24"/>
          <w:szCs w:val="24"/>
        </w:rPr>
        <w:t>,  kā arī uzlabojama vadītāju kvalifikācija (</w:t>
      </w:r>
      <w:r w:rsidR="00350006" w:rsidRPr="00AB3ACB">
        <w:rPr>
          <w:color w:val="auto"/>
          <w:sz w:val="24"/>
          <w:szCs w:val="24"/>
        </w:rPr>
        <w:t>iespējams</w:t>
      </w:r>
      <w:r w:rsidR="00FB1EE9">
        <w:rPr>
          <w:color w:val="auto"/>
          <w:sz w:val="24"/>
          <w:szCs w:val="24"/>
        </w:rPr>
        <w:t>,</w:t>
      </w:r>
      <w:r w:rsidR="00350006" w:rsidRPr="00AB3ACB">
        <w:rPr>
          <w:color w:val="auto"/>
          <w:sz w:val="24"/>
          <w:szCs w:val="24"/>
        </w:rPr>
        <w:t xml:space="preserve"> </w:t>
      </w:r>
      <w:r w:rsidRPr="00AB3ACB">
        <w:rPr>
          <w:color w:val="auto"/>
          <w:sz w:val="24"/>
          <w:szCs w:val="24"/>
        </w:rPr>
        <w:t>veic</w:t>
      </w:r>
      <w:r w:rsidR="00350006" w:rsidRPr="00AB3ACB">
        <w:rPr>
          <w:color w:val="auto"/>
          <w:sz w:val="24"/>
          <w:szCs w:val="24"/>
        </w:rPr>
        <w:t>ot sertifikāciju</w:t>
      </w:r>
      <w:r w:rsidRPr="00AB3ACB">
        <w:rPr>
          <w:color w:val="auto"/>
          <w:sz w:val="24"/>
          <w:szCs w:val="24"/>
        </w:rPr>
        <w:t>)</w:t>
      </w:r>
      <w:r w:rsidR="004E208B" w:rsidRPr="00AB3ACB">
        <w:rPr>
          <w:color w:val="auto"/>
          <w:sz w:val="24"/>
          <w:szCs w:val="24"/>
        </w:rPr>
        <w:t>. Attiecīb</w:t>
      </w:r>
      <w:r w:rsidR="00E2098F" w:rsidRPr="00AB3ACB">
        <w:rPr>
          <w:color w:val="auto"/>
          <w:sz w:val="24"/>
          <w:szCs w:val="24"/>
        </w:rPr>
        <w:t xml:space="preserve">ā uz </w:t>
      </w:r>
      <w:r w:rsidR="00C34862" w:rsidRPr="00AB3ACB">
        <w:rPr>
          <w:color w:val="auto"/>
          <w:sz w:val="24"/>
          <w:szCs w:val="24"/>
        </w:rPr>
        <w:t xml:space="preserve">transportlīdzekli </w:t>
      </w:r>
      <w:r w:rsidRPr="00AB3ACB">
        <w:rPr>
          <w:color w:val="auto"/>
          <w:sz w:val="24"/>
          <w:szCs w:val="24"/>
        </w:rPr>
        <w:t xml:space="preserve">konstatējami trūkumi </w:t>
      </w:r>
      <w:r w:rsidR="004E208B" w:rsidRPr="00AB3ACB">
        <w:rPr>
          <w:color w:val="auto"/>
          <w:sz w:val="24"/>
          <w:szCs w:val="24"/>
        </w:rPr>
        <w:t>–</w:t>
      </w:r>
      <w:r w:rsidR="00282330" w:rsidRPr="00AB3ACB">
        <w:rPr>
          <w:color w:val="auto"/>
          <w:sz w:val="24"/>
          <w:szCs w:val="24"/>
        </w:rPr>
        <w:t xml:space="preserve"> </w:t>
      </w:r>
      <w:r w:rsidRPr="00AB3ACB">
        <w:rPr>
          <w:color w:val="auto"/>
          <w:sz w:val="24"/>
          <w:szCs w:val="24"/>
        </w:rPr>
        <w:t>transportlīdzekļa</w:t>
      </w:r>
      <w:r w:rsidR="004E208B" w:rsidRPr="00AB3ACB">
        <w:rPr>
          <w:color w:val="auto"/>
          <w:sz w:val="24"/>
          <w:szCs w:val="24"/>
        </w:rPr>
        <w:t xml:space="preserve"> vecums un vizuālais nolietojums, tehniskais stāvoklis un aprīkojums, kaitīgo izmešu daudzums.</w:t>
      </w:r>
    </w:p>
    <w:p w:rsidR="007E04A7" w:rsidRPr="00AB3ACB" w:rsidRDefault="007E04A7" w:rsidP="00FB1EE9">
      <w:pPr>
        <w:pStyle w:val="tv2131"/>
        <w:spacing w:line="240" w:lineRule="auto"/>
        <w:ind w:firstLine="720"/>
        <w:jc w:val="both"/>
        <w:rPr>
          <w:color w:val="auto"/>
          <w:sz w:val="24"/>
          <w:szCs w:val="24"/>
        </w:rPr>
      </w:pPr>
      <w:r w:rsidRPr="00AB3ACB">
        <w:rPr>
          <w:color w:val="auto"/>
          <w:sz w:val="24"/>
          <w:szCs w:val="24"/>
        </w:rPr>
        <w:t>Latvijas Pašvaldību savien</w:t>
      </w:r>
      <w:r w:rsidR="00635FE9" w:rsidRPr="00AB3ACB">
        <w:rPr>
          <w:color w:val="auto"/>
          <w:sz w:val="24"/>
          <w:szCs w:val="24"/>
        </w:rPr>
        <w:t>ība</w:t>
      </w:r>
      <w:r w:rsidR="00FB1EE9">
        <w:rPr>
          <w:color w:val="auto"/>
          <w:sz w:val="24"/>
          <w:szCs w:val="24"/>
        </w:rPr>
        <w:t xml:space="preserve"> </w:t>
      </w:r>
      <w:r w:rsidR="0048318C" w:rsidRPr="00AB3ACB">
        <w:rPr>
          <w:color w:val="auto"/>
          <w:sz w:val="24"/>
          <w:szCs w:val="24"/>
        </w:rPr>
        <w:t>a</w:t>
      </w:r>
      <w:r w:rsidRPr="00AB3ACB">
        <w:rPr>
          <w:color w:val="auto"/>
          <w:sz w:val="24"/>
          <w:szCs w:val="24"/>
        </w:rPr>
        <w:t>tbalst</w:t>
      </w:r>
      <w:r w:rsidR="00FB1EE9">
        <w:rPr>
          <w:color w:val="auto"/>
          <w:sz w:val="24"/>
          <w:szCs w:val="24"/>
        </w:rPr>
        <w:t>a</w:t>
      </w:r>
      <w:r w:rsidRPr="00AB3ACB">
        <w:rPr>
          <w:color w:val="auto"/>
          <w:sz w:val="24"/>
          <w:szCs w:val="24"/>
        </w:rPr>
        <w:t xml:space="preserve"> ideju par taksometru vadītāju sertifikāciju, taču </w:t>
      </w:r>
      <w:r w:rsidR="00FB1EE9">
        <w:rPr>
          <w:color w:val="auto"/>
          <w:sz w:val="24"/>
          <w:szCs w:val="24"/>
        </w:rPr>
        <w:t xml:space="preserve">uzskata, ka </w:t>
      </w:r>
      <w:r w:rsidRPr="00AB3ACB">
        <w:rPr>
          <w:color w:val="auto"/>
          <w:sz w:val="24"/>
          <w:szCs w:val="24"/>
        </w:rPr>
        <w:t>tā būtu veicama tikai Rīgā un lielajās republikas pilsētās, ko noteiktu atsevišķi pašvaldības saistošie noteikumi.</w:t>
      </w:r>
    </w:p>
    <w:p w:rsidR="007C3714" w:rsidRPr="00AB3ACB" w:rsidRDefault="0048318C" w:rsidP="007C3714">
      <w:pPr>
        <w:pStyle w:val="tv2131"/>
        <w:spacing w:line="240" w:lineRule="auto"/>
        <w:ind w:firstLine="720"/>
        <w:jc w:val="both"/>
        <w:rPr>
          <w:color w:val="auto"/>
          <w:sz w:val="24"/>
          <w:szCs w:val="24"/>
        </w:rPr>
      </w:pPr>
      <w:r w:rsidRPr="00AB3ACB">
        <w:rPr>
          <w:color w:val="auto"/>
          <w:sz w:val="24"/>
          <w:szCs w:val="24"/>
        </w:rPr>
        <w:t xml:space="preserve">Atbilstoši </w:t>
      </w:r>
      <w:proofErr w:type="spellStart"/>
      <w:r w:rsidR="00BE72D2" w:rsidRPr="00AB3ACB">
        <w:rPr>
          <w:color w:val="auto"/>
          <w:sz w:val="24"/>
          <w:szCs w:val="24"/>
        </w:rPr>
        <w:t>Pārresoru</w:t>
      </w:r>
      <w:proofErr w:type="spellEnd"/>
      <w:r w:rsidR="00BE72D2" w:rsidRPr="00AB3ACB">
        <w:rPr>
          <w:color w:val="auto"/>
          <w:sz w:val="24"/>
          <w:szCs w:val="24"/>
        </w:rPr>
        <w:t xml:space="preserve"> ko</w:t>
      </w:r>
      <w:r w:rsidR="008A0B39" w:rsidRPr="00AB3ACB">
        <w:rPr>
          <w:color w:val="auto"/>
          <w:sz w:val="24"/>
          <w:szCs w:val="24"/>
        </w:rPr>
        <w:t>o</w:t>
      </w:r>
      <w:r w:rsidR="00BE72D2" w:rsidRPr="00AB3ACB">
        <w:rPr>
          <w:color w:val="auto"/>
          <w:sz w:val="24"/>
          <w:szCs w:val="24"/>
        </w:rPr>
        <w:t>rdin</w:t>
      </w:r>
      <w:r w:rsidR="007C3714" w:rsidRPr="00AB3ACB">
        <w:rPr>
          <w:color w:val="auto"/>
          <w:sz w:val="24"/>
          <w:szCs w:val="24"/>
        </w:rPr>
        <w:t>ācijas centra</w:t>
      </w:r>
      <w:r w:rsidRPr="00AB3ACB">
        <w:rPr>
          <w:color w:val="auto"/>
          <w:sz w:val="24"/>
          <w:szCs w:val="24"/>
        </w:rPr>
        <w:t xml:space="preserve"> sniegtajai informācijai</w:t>
      </w:r>
      <w:r w:rsidR="007C3714" w:rsidRPr="00AB3ACB">
        <w:rPr>
          <w:color w:val="auto"/>
          <w:sz w:val="24"/>
          <w:szCs w:val="24"/>
        </w:rPr>
        <w:t>:</w:t>
      </w:r>
    </w:p>
    <w:p w:rsidR="00BE72D2" w:rsidRPr="00AB3ACB" w:rsidRDefault="00BE72D2" w:rsidP="008A0B39">
      <w:pPr>
        <w:pStyle w:val="tv2131"/>
        <w:numPr>
          <w:ilvl w:val="0"/>
          <w:numId w:val="31"/>
        </w:numPr>
        <w:spacing w:line="240" w:lineRule="auto"/>
        <w:ind w:left="426" w:hanging="284"/>
        <w:jc w:val="both"/>
        <w:rPr>
          <w:color w:val="auto"/>
          <w:sz w:val="24"/>
          <w:szCs w:val="24"/>
        </w:rPr>
      </w:pPr>
      <w:r w:rsidRPr="00AB3ACB">
        <w:rPr>
          <w:color w:val="auto"/>
          <w:sz w:val="24"/>
          <w:szCs w:val="24"/>
        </w:rPr>
        <w:t>būtu jāvērtē iespēja Autopārvadājumu likumā iestrādāt normu par vienotas transportlīdzekļu virsbūves krāsas izvēli Latvijas teritorijā</w:t>
      </w:r>
      <w:r w:rsidR="00FB1EE9">
        <w:rPr>
          <w:color w:val="auto"/>
          <w:sz w:val="24"/>
          <w:szCs w:val="24"/>
        </w:rPr>
        <w:t>,</w:t>
      </w:r>
      <w:r w:rsidRPr="00AB3ACB">
        <w:rPr>
          <w:color w:val="auto"/>
          <w:sz w:val="24"/>
          <w:szCs w:val="24"/>
        </w:rPr>
        <w:t xml:space="preserve"> taksometru pakalpojumu sniedzējiem par to vienojoties Satiksmes ministrijas rīkotajās ekspertu sanāksmēs ar nozares pārstāvjiem un veicot elektronisku iedzīvotāju aptauju, tādējādi sniedzot</w:t>
      </w:r>
      <w:r w:rsidR="00FB1EE9">
        <w:rPr>
          <w:color w:val="auto"/>
          <w:sz w:val="24"/>
          <w:szCs w:val="24"/>
        </w:rPr>
        <w:t xml:space="preserve"> Latvijas iedzīvotājiem iespēju</w:t>
      </w:r>
      <w:r w:rsidRPr="00AB3ACB">
        <w:rPr>
          <w:color w:val="auto"/>
          <w:sz w:val="24"/>
          <w:szCs w:val="24"/>
        </w:rPr>
        <w:t xml:space="preserve"> izvēlēties taksometru turpmāko vizuālo identitāti, kā arī</w:t>
      </w:r>
      <w:r w:rsidR="00FB1EE9">
        <w:rPr>
          <w:color w:val="auto"/>
          <w:sz w:val="24"/>
          <w:szCs w:val="24"/>
        </w:rPr>
        <w:t>,</w:t>
      </w:r>
      <w:r w:rsidRPr="00AB3ACB">
        <w:rPr>
          <w:color w:val="auto"/>
          <w:sz w:val="24"/>
          <w:szCs w:val="24"/>
        </w:rPr>
        <w:t xml:space="preserve"> ieviešot šādu regulējumu</w:t>
      </w:r>
      <w:r w:rsidR="00FB1EE9">
        <w:rPr>
          <w:color w:val="auto"/>
          <w:sz w:val="24"/>
          <w:szCs w:val="24"/>
        </w:rPr>
        <w:t>,</w:t>
      </w:r>
      <w:r w:rsidRPr="00AB3ACB">
        <w:rPr>
          <w:color w:val="auto"/>
          <w:sz w:val="24"/>
          <w:szCs w:val="24"/>
        </w:rPr>
        <w:t xml:space="preserve"> ir nepieciešams paredzēt vismaz 3 (trīs) gadu pārejas periodu, lai uzņēmēji spētu pielāgot autoparku uz izvēlēto krāsu toni. Izstrādājot regulējumu par vienotu taksometru pakalpojumu sniedzēju transportlīdzekļu virsbūves krāsu, Latvijā tiks </w:t>
      </w:r>
      <w:r w:rsidRPr="00AB3ACB">
        <w:rPr>
          <w:color w:val="auto"/>
          <w:sz w:val="24"/>
          <w:szCs w:val="24"/>
        </w:rPr>
        <w:lastRenderedPageBreak/>
        <w:t>nodrošināta līdzvērtīga pieeja, kāda tā ir ieviesta attīstītākajās pasaules un Eiropas Savienības valstīs, uzlabojot pakalpojumu sniegšanas standartu</w:t>
      </w:r>
      <w:r w:rsidR="007C3714" w:rsidRPr="00AB3ACB">
        <w:rPr>
          <w:color w:val="auto"/>
          <w:sz w:val="24"/>
          <w:szCs w:val="24"/>
        </w:rPr>
        <w:t>;</w:t>
      </w:r>
    </w:p>
    <w:p w:rsidR="007C3714" w:rsidRPr="00AB3ACB" w:rsidRDefault="007C3714" w:rsidP="008A0B39">
      <w:pPr>
        <w:widowControl w:val="0"/>
        <w:numPr>
          <w:ilvl w:val="0"/>
          <w:numId w:val="31"/>
        </w:numPr>
        <w:spacing w:after="0" w:line="240" w:lineRule="auto"/>
        <w:ind w:left="426" w:hanging="284"/>
        <w:jc w:val="both"/>
        <w:rPr>
          <w:rFonts w:eastAsia="Times New Roman" w:cs="Times New Roman"/>
          <w:sz w:val="24"/>
          <w:szCs w:val="24"/>
          <w:lang w:eastAsia="lv-LV"/>
        </w:rPr>
      </w:pPr>
      <w:r w:rsidRPr="00AB3ACB">
        <w:rPr>
          <w:rFonts w:eastAsia="Times New Roman" w:cs="Times New Roman"/>
          <w:sz w:val="24"/>
          <w:szCs w:val="24"/>
          <w:lang w:eastAsia="lv-LV"/>
        </w:rPr>
        <w:t>izvērtēt taksometru pakalpojumu sniegšanā izmantoto transportlīdzekļu maksimālo vecumu kopš transportlīdzekļa reģistrācijas 5 (pieci) gadi ar maksimālo iespējamo nobraukumu vieglajiem pasažieru transportlīdzekļiem 350 000 (trīs simti piecdesmit tūkstoši) kilometru, nosakot stingrākas prasības transportlīdzekļiem, kurus izmanto pasažieru pārvadājumiem, tādejādi ar saistošajiem noteikumiem papildinot valsts noteiktās minimālās prasības, lai tiktu samazināts transportlīdzekļu radītais piesārņojums videi, paaugstināts pasažieru un transportlīdzekļa vadītāja drošības un drošas braukšanas līmenis;</w:t>
      </w:r>
    </w:p>
    <w:p w:rsidR="007C3714" w:rsidRPr="00AB3ACB" w:rsidRDefault="007C3714" w:rsidP="008A0B39">
      <w:pPr>
        <w:widowControl w:val="0"/>
        <w:numPr>
          <w:ilvl w:val="0"/>
          <w:numId w:val="31"/>
        </w:numPr>
        <w:spacing w:after="0" w:line="240" w:lineRule="auto"/>
        <w:ind w:left="426" w:hanging="284"/>
        <w:jc w:val="both"/>
        <w:rPr>
          <w:rFonts w:cs="Times New Roman"/>
          <w:sz w:val="24"/>
          <w:szCs w:val="24"/>
        </w:rPr>
      </w:pPr>
      <w:r w:rsidRPr="00AB3ACB">
        <w:rPr>
          <w:rFonts w:cs="Times New Roman"/>
          <w:sz w:val="24"/>
          <w:szCs w:val="24"/>
        </w:rPr>
        <w:t>nosakot stingrākas prasības transportlīdzekļiem, kurus izmanto pasažieru pārvadājumiem</w:t>
      </w:r>
      <w:r w:rsidR="00FB1EE9">
        <w:rPr>
          <w:rFonts w:cs="Times New Roman"/>
          <w:sz w:val="24"/>
          <w:szCs w:val="24"/>
        </w:rPr>
        <w:t>,</w:t>
      </w:r>
      <w:r w:rsidRPr="00AB3ACB">
        <w:rPr>
          <w:rFonts w:cs="Times New Roman"/>
          <w:sz w:val="24"/>
          <w:szCs w:val="24"/>
        </w:rPr>
        <w:t xml:space="preserve"> un ieviešot taksometru pakalpojumu sniegšanā izmantoto transportlīdzekļu maksimālo vecumu kopš transportlīdzekļa reģistrācijas 5 (pieci) gadi ar maksimālo iespējamo nobraukumu vieglajiem pasažieru transportlīdzekļiem 350 000 (trīs simti piecdesmit tūkstoši) kilometru</w:t>
      </w:r>
      <w:r w:rsidR="00FB1EE9">
        <w:rPr>
          <w:rFonts w:cs="Times New Roman"/>
          <w:sz w:val="24"/>
          <w:szCs w:val="24"/>
        </w:rPr>
        <w:t>, nepieciešams ieviest</w:t>
      </w:r>
      <w:r w:rsidRPr="00AB3ACB">
        <w:rPr>
          <w:rFonts w:cs="Times New Roman"/>
          <w:sz w:val="24"/>
          <w:szCs w:val="24"/>
        </w:rPr>
        <w:t xml:space="preserve"> 3 (trīs) gadu pārej</w:t>
      </w:r>
      <w:r w:rsidR="00FB1EE9">
        <w:rPr>
          <w:rFonts w:cs="Times New Roman"/>
          <w:sz w:val="24"/>
          <w:szCs w:val="24"/>
        </w:rPr>
        <w:t>as periodu, kā arī noteikt, ka</w:t>
      </w:r>
      <w:r w:rsidRPr="00AB3ACB">
        <w:rPr>
          <w:rFonts w:cs="Times New Roman"/>
          <w:sz w:val="24"/>
          <w:szCs w:val="24"/>
        </w:rPr>
        <w:t xml:space="preserve"> prasība par transportlīdzekļa maksimālo vecumu kopš tā reģistrācijas un maksimālo iespējamo nobraukumu vieglajiem pasažieru transportlīdzekļiem neattiecas uz antīkajiem un retro automobiļiem, kuri sniedz taksometra pakalpojumus.</w:t>
      </w:r>
    </w:p>
    <w:p w:rsidR="00DC6528" w:rsidRPr="00AB3ACB" w:rsidRDefault="00AC612E" w:rsidP="007C3714">
      <w:pPr>
        <w:pStyle w:val="tv2131"/>
        <w:numPr>
          <w:ilvl w:val="0"/>
          <w:numId w:val="15"/>
        </w:numPr>
        <w:spacing w:line="240" w:lineRule="auto"/>
        <w:jc w:val="both"/>
        <w:rPr>
          <w:color w:val="auto"/>
          <w:sz w:val="24"/>
          <w:szCs w:val="24"/>
          <w:u w:val="single"/>
        </w:rPr>
      </w:pPr>
      <w:r w:rsidRPr="00AB3ACB">
        <w:rPr>
          <w:color w:val="auto"/>
          <w:sz w:val="24"/>
          <w:szCs w:val="24"/>
          <w:u w:val="single"/>
        </w:rPr>
        <w:t>T</w:t>
      </w:r>
      <w:r w:rsidR="001126B1" w:rsidRPr="00AB3ACB">
        <w:rPr>
          <w:color w:val="auto"/>
          <w:sz w:val="24"/>
          <w:szCs w:val="24"/>
          <w:u w:val="single"/>
        </w:rPr>
        <w:t>aksometru kontrole un pārbaude uz ceļa.</w:t>
      </w:r>
    </w:p>
    <w:p w:rsidR="0072557E" w:rsidRPr="00AB3ACB" w:rsidRDefault="0072557E" w:rsidP="00AE6CEC">
      <w:pPr>
        <w:pStyle w:val="tv2131"/>
        <w:spacing w:line="240" w:lineRule="auto"/>
        <w:ind w:firstLine="720"/>
        <w:jc w:val="both"/>
        <w:rPr>
          <w:color w:val="auto"/>
          <w:sz w:val="24"/>
          <w:szCs w:val="24"/>
        </w:rPr>
      </w:pPr>
      <w:r w:rsidRPr="00AB3ACB">
        <w:rPr>
          <w:color w:val="auto"/>
          <w:sz w:val="24"/>
          <w:szCs w:val="24"/>
        </w:rPr>
        <w:t xml:space="preserve">Pēc pašvaldību sniegtās informācijas secināms, ka lielākajā daļā pašvaldību, kurās pieejami taksometru pakalpojumi, nav kontroles dienestu, kuri veiktu </w:t>
      </w:r>
      <w:r w:rsidR="006B6C03" w:rsidRPr="00AB3ACB">
        <w:rPr>
          <w:color w:val="auto"/>
          <w:sz w:val="24"/>
          <w:szCs w:val="24"/>
        </w:rPr>
        <w:t>pasažieru pārvadājumu ar taksometriem</w:t>
      </w:r>
      <w:r w:rsidRPr="00AB3ACB">
        <w:rPr>
          <w:color w:val="auto"/>
          <w:sz w:val="24"/>
          <w:szCs w:val="24"/>
        </w:rPr>
        <w:t xml:space="preserve"> uzraudzību. </w:t>
      </w:r>
      <w:r w:rsidR="00282330" w:rsidRPr="00AB3ACB">
        <w:rPr>
          <w:color w:val="auto"/>
          <w:sz w:val="24"/>
          <w:szCs w:val="24"/>
        </w:rPr>
        <w:t>P</w:t>
      </w:r>
      <w:r w:rsidRPr="00AB3ACB">
        <w:rPr>
          <w:color w:val="auto"/>
          <w:sz w:val="24"/>
          <w:szCs w:val="24"/>
        </w:rPr>
        <w:t>ašvaldībās taksometru kontroli veic pašvaldības policija un atsevišķās pašvaldībās šim mērķim ir izveidots speciāls dienests/inspekcija.</w:t>
      </w:r>
    </w:p>
    <w:p w:rsidR="00232002" w:rsidRPr="00AB3ACB" w:rsidRDefault="0048318C" w:rsidP="0048318C">
      <w:pPr>
        <w:pStyle w:val="tv2131"/>
        <w:spacing w:line="240" w:lineRule="auto"/>
        <w:ind w:firstLine="720"/>
        <w:jc w:val="both"/>
        <w:rPr>
          <w:color w:val="auto"/>
          <w:sz w:val="24"/>
          <w:szCs w:val="24"/>
        </w:rPr>
      </w:pPr>
      <w:r w:rsidRPr="00AB3ACB">
        <w:rPr>
          <w:color w:val="auto"/>
          <w:sz w:val="24"/>
          <w:szCs w:val="24"/>
        </w:rPr>
        <w:t>Atbilstoši</w:t>
      </w:r>
      <w:r w:rsidR="00D40069" w:rsidRPr="00AB3ACB">
        <w:rPr>
          <w:color w:val="auto"/>
          <w:sz w:val="24"/>
          <w:szCs w:val="24"/>
        </w:rPr>
        <w:t xml:space="preserve"> </w:t>
      </w:r>
      <w:r w:rsidR="00AC612E" w:rsidRPr="00AB3ACB">
        <w:rPr>
          <w:color w:val="auto"/>
          <w:sz w:val="24"/>
          <w:szCs w:val="24"/>
        </w:rPr>
        <w:t>Valsts policijas sniegt</w:t>
      </w:r>
      <w:r w:rsidRPr="00AB3ACB">
        <w:rPr>
          <w:color w:val="auto"/>
          <w:sz w:val="24"/>
          <w:szCs w:val="24"/>
        </w:rPr>
        <w:t>ajai</w:t>
      </w:r>
      <w:r w:rsidR="00AC612E" w:rsidRPr="00AB3ACB">
        <w:rPr>
          <w:color w:val="auto"/>
          <w:sz w:val="24"/>
          <w:szCs w:val="24"/>
        </w:rPr>
        <w:t xml:space="preserve"> informācij</w:t>
      </w:r>
      <w:r w:rsidR="00FB1EE9">
        <w:rPr>
          <w:color w:val="auto"/>
          <w:sz w:val="24"/>
          <w:szCs w:val="24"/>
        </w:rPr>
        <w:t>ai</w:t>
      </w:r>
      <w:r w:rsidRPr="00AB3ACB">
        <w:rPr>
          <w:color w:val="auto"/>
          <w:sz w:val="24"/>
          <w:szCs w:val="24"/>
        </w:rPr>
        <w:t xml:space="preserve"> </w:t>
      </w:r>
      <w:r w:rsidR="007D7AA6" w:rsidRPr="00AB3ACB">
        <w:rPr>
          <w:color w:val="auto"/>
          <w:sz w:val="24"/>
          <w:szCs w:val="24"/>
        </w:rPr>
        <w:t xml:space="preserve">likumpārkāpumu novēršana, tai skaitā ceļu satiksmes un autopārvadājumu jomā, ir viena no Valsts policijas darbības stratēģijas prioritārajām jomām. Ceļu satiksmes un autopārvadājumu jomas kontroles stiprināšanai Valsts policijas materiāltehniskajā nodrošinājumā (autotransports, sakaru līdzekļi, </w:t>
      </w:r>
      <w:proofErr w:type="spellStart"/>
      <w:r w:rsidR="007D7AA6" w:rsidRPr="00AB3ACB">
        <w:rPr>
          <w:color w:val="auto"/>
          <w:sz w:val="24"/>
          <w:szCs w:val="24"/>
        </w:rPr>
        <w:t>alkometri</w:t>
      </w:r>
      <w:proofErr w:type="spellEnd"/>
      <w:r w:rsidR="007D7AA6" w:rsidRPr="00AB3ACB">
        <w:rPr>
          <w:color w:val="auto"/>
          <w:sz w:val="24"/>
          <w:szCs w:val="24"/>
        </w:rPr>
        <w:t xml:space="preserve">, radari u.t.t.) ik gadu tiek ieguldīti ievērojami līdzekļi no valsts budžeta un no līdzekļiem, ko apdrošinātāji ceļu satiksmes negadījumu novēršanas pasākumu veikšanai ieskaita biedrības „Latvijas Transportlīdzekļu apdrošinātāju birojs” kontā saskaņā ar Sauszemes transportlīdzekļu īpašnieku civiltiesiskās atbildības obligātās apdrošināšanas likumu. Viens no galvenajiem cēloņiem, kas kavē pasažieru pārvadājumu kontroli, ir </w:t>
      </w:r>
      <w:proofErr w:type="spellStart"/>
      <w:r w:rsidR="007D7AA6" w:rsidRPr="00AB3ACB">
        <w:rPr>
          <w:color w:val="auto"/>
          <w:sz w:val="24"/>
          <w:szCs w:val="24"/>
        </w:rPr>
        <w:t>patruļpolicijas</w:t>
      </w:r>
      <w:proofErr w:type="spellEnd"/>
      <w:r w:rsidR="007D7AA6" w:rsidRPr="00AB3ACB">
        <w:rPr>
          <w:color w:val="auto"/>
          <w:sz w:val="24"/>
          <w:szCs w:val="24"/>
        </w:rPr>
        <w:t xml:space="preserve"> amatpersonu trūkums un esošo </w:t>
      </w:r>
      <w:proofErr w:type="spellStart"/>
      <w:r w:rsidR="007D7AA6" w:rsidRPr="00AB3ACB">
        <w:rPr>
          <w:color w:val="auto"/>
          <w:sz w:val="24"/>
          <w:szCs w:val="24"/>
        </w:rPr>
        <w:t>patruļpolicijas</w:t>
      </w:r>
      <w:proofErr w:type="spellEnd"/>
      <w:r w:rsidR="007D7AA6" w:rsidRPr="00AB3ACB">
        <w:rPr>
          <w:color w:val="auto"/>
          <w:sz w:val="24"/>
          <w:szCs w:val="24"/>
        </w:rPr>
        <w:t xml:space="preserve"> amatpersonu iesaiste ar patrulēšanu nesaistītu darba uzdevumu izpildē. Šīs un citu identificēto problēmu risināšanai ir sagatavots un iesniegts izskatīšanai Ministru kabinetā Valsts policijas attīstības koncepcijas projekts (TA-1481).</w:t>
      </w:r>
    </w:p>
    <w:p w:rsidR="00635FE9" w:rsidRPr="00AB3ACB" w:rsidRDefault="0048318C" w:rsidP="0048318C">
      <w:pPr>
        <w:pStyle w:val="tv2131"/>
        <w:spacing w:line="240" w:lineRule="auto"/>
        <w:ind w:firstLine="720"/>
        <w:jc w:val="both"/>
        <w:rPr>
          <w:color w:val="auto"/>
          <w:sz w:val="24"/>
          <w:szCs w:val="24"/>
        </w:rPr>
      </w:pPr>
      <w:r w:rsidRPr="00AB3ACB">
        <w:rPr>
          <w:color w:val="auto"/>
          <w:sz w:val="24"/>
          <w:szCs w:val="24"/>
        </w:rPr>
        <w:t>Latvijas Pašvaldību savienība atbalsta</w:t>
      </w:r>
      <w:r w:rsidR="00635FE9" w:rsidRPr="00AB3ACB">
        <w:rPr>
          <w:color w:val="auto"/>
          <w:sz w:val="24"/>
          <w:szCs w:val="24"/>
        </w:rPr>
        <w:t xml:space="preserve"> ideju par pašvaldību </w:t>
      </w:r>
      <w:r w:rsidR="00FB1EE9">
        <w:rPr>
          <w:color w:val="auto"/>
          <w:sz w:val="24"/>
          <w:szCs w:val="24"/>
        </w:rPr>
        <w:t>kontroles dienestu izveidi, bet</w:t>
      </w:r>
      <w:r w:rsidR="00635FE9" w:rsidRPr="00AB3ACB">
        <w:rPr>
          <w:color w:val="auto"/>
          <w:sz w:val="24"/>
          <w:szCs w:val="24"/>
        </w:rPr>
        <w:t xml:space="preserve"> tie jāveido, ievērojot samērīguma un brīvprātības principus, kas sākotnēji ieviešami republikas pilsētās, iespējams, arī Mārupes novada pašvaldībā.</w:t>
      </w:r>
    </w:p>
    <w:p w:rsidR="009837C5" w:rsidRPr="00AB3ACB" w:rsidRDefault="009837C5" w:rsidP="00AE6CEC">
      <w:pPr>
        <w:pStyle w:val="tv2131"/>
        <w:numPr>
          <w:ilvl w:val="0"/>
          <w:numId w:val="15"/>
        </w:numPr>
        <w:spacing w:line="240" w:lineRule="auto"/>
        <w:jc w:val="both"/>
        <w:rPr>
          <w:color w:val="auto"/>
          <w:sz w:val="24"/>
          <w:szCs w:val="24"/>
          <w:u w:val="single"/>
        </w:rPr>
      </w:pPr>
      <w:r w:rsidRPr="00AB3ACB">
        <w:rPr>
          <w:color w:val="auto"/>
          <w:sz w:val="24"/>
          <w:szCs w:val="24"/>
          <w:u w:val="single"/>
        </w:rPr>
        <w:t>Taksometru izsaukšana/rezervēšana interneta vidē un lietojot mobilās aplikācijas.</w:t>
      </w:r>
    </w:p>
    <w:p w:rsidR="00AE6CEC" w:rsidRPr="00AB3ACB" w:rsidRDefault="00BC1D0E" w:rsidP="00DF7C27">
      <w:pPr>
        <w:spacing w:after="0" w:line="240" w:lineRule="auto"/>
        <w:ind w:firstLine="720"/>
        <w:jc w:val="both"/>
        <w:rPr>
          <w:rFonts w:eastAsia="Times New Roman" w:cs="Times New Roman"/>
          <w:sz w:val="24"/>
          <w:szCs w:val="24"/>
          <w:lang w:eastAsia="lv-LV"/>
        </w:rPr>
      </w:pPr>
      <w:r w:rsidRPr="00AB3ACB">
        <w:rPr>
          <w:rFonts w:eastAsia="Times New Roman" w:cs="Times New Roman"/>
          <w:sz w:val="24"/>
          <w:szCs w:val="24"/>
          <w:lang w:eastAsia="lv-LV"/>
        </w:rPr>
        <w:t>K</w:t>
      </w:r>
      <w:r w:rsidR="009837C5" w:rsidRPr="00AB3ACB">
        <w:rPr>
          <w:rFonts w:eastAsia="Times New Roman" w:cs="Times New Roman"/>
          <w:sz w:val="24"/>
          <w:szCs w:val="24"/>
          <w:lang w:eastAsia="lv-LV"/>
        </w:rPr>
        <w:t xml:space="preserve">onstatēts, ka </w:t>
      </w:r>
      <w:r w:rsidR="009A2E3C" w:rsidRPr="00AB3ACB">
        <w:rPr>
          <w:rFonts w:eastAsia="Times New Roman" w:cs="Times New Roman"/>
          <w:sz w:val="24"/>
          <w:szCs w:val="24"/>
          <w:lang w:eastAsia="lv-LV"/>
        </w:rPr>
        <w:t xml:space="preserve">ar </w:t>
      </w:r>
      <w:r w:rsidR="009837C5" w:rsidRPr="00AB3ACB">
        <w:rPr>
          <w:rFonts w:eastAsia="Times New Roman" w:cs="Times New Roman"/>
          <w:sz w:val="24"/>
          <w:szCs w:val="24"/>
          <w:lang w:eastAsia="lv-LV"/>
        </w:rPr>
        <w:t>taksometru pakalpojumu rezervēšana</w:t>
      </w:r>
      <w:r w:rsidR="009A2E3C" w:rsidRPr="00AB3ACB">
        <w:rPr>
          <w:rFonts w:eastAsia="Times New Roman" w:cs="Times New Roman"/>
          <w:sz w:val="24"/>
          <w:szCs w:val="24"/>
          <w:lang w:eastAsia="lv-LV"/>
        </w:rPr>
        <w:t>s problēmām</w:t>
      </w:r>
      <w:r w:rsidR="009837C5" w:rsidRPr="00AB3ACB">
        <w:rPr>
          <w:rFonts w:eastAsia="Times New Roman" w:cs="Times New Roman"/>
          <w:sz w:val="24"/>
          <w:szCs w:val="24"/>
          <w:lang w:eastAsia="lv-LV"/>
        </w:rPr>
        <w:t xml:space="preserve"> interneta vidē</w:t>
      </w:r>
      <w:r w:rsidR="009A2E3C" w:rsidRPr="00AB3ACB">
        <w:rPr>
          <w:rFonts w:eastAsia="Times New Roman" w:cs="Times New Roman"/>
          <w:sz w:val="24"/>
          <w:szCs w:val="24"/>
          <w:lang w:eastAsia="lv-LV"/>
        </w:rPr>
        <w:t>,</w:t>
      </w:r>
      <w:r w:rsidR="00AC612E" w:rsidRPr="00AB3ACB">
        <w:rPr>
          <w:rFonts w:eastAsia="Times New Roman" w:cs="Times New Roman"/>
          <w:sz w:val="24"/>
          <w:szCs w:val="24"/>
          <w:lang w:eastAsia="lv-LV"/>
        </w:rPr>
        <w:t xml:space="preserve"> lietojot tād</w:t>
      </w:r>
      <w:r w:rsidR="008F1378" w:rsidRPr="00AB3ACB">
        <w:rPr>
          <w:rFonts w:eastAsia="Times New Roman" w:cs="Times New Roman"/>
          <w:sz w:val="24"/>
          <w:szCs w:val="24"/>
          <w:lang w:eastAsia="lv-LV"/>
        </w:rPr>
        <w:t>as</w:t>
      </w:r>
      <w:r w:rsidR="00AC612E" w:rsidRPr="00AB3ACB">
        <w:rPr>
          <w:rFonts w:eastAsia="Times New Roman" w:cs="Times New Roman"/>
          <w:sz w:val="24"/>
          <w:szCs w:val="24"/>
          <w:lang w:eastAsia="lv-LV"/>
        </w:rPr>
        <w:t xml:space="preserve"> programm</w:t>
      </w:r>
      <w:r w:rsidR="008F1378" w:rsidRPr="00AB3ACB">
        <w:rPr>
          <w:rFonts w:eastAsia="Times New Roman" w:cs="Times New Roman"/>
          <w:sz w:val="24"/>
          <w:szCs w:val="24"/>
          <w:lang w:eastAsia="lv-LV"/>
        </w:rPr>
        <w:t>as</w:t>
      </w:r>
      <w:r w:rsidR="009837C5" w:rsidRPr="00AB3ACB">
        <w:rPr>
          <w:rFonts w:eastAsia="Times New Roman" w:cs="Times New Roman"/>
          <w:sz w:val="24"/>
          <w:szCs w:val="24"/>
          <w:lang w:eastAsia="lv-LV"/>
        </w:rPr>
        <w:t xml:space="preserve"> k</w:t>
      </w:r>
      <w:r w:rsidR="00232002" w:rsidRPr="00AB3ACB">
        <w:rPr>
          <w:rFonts w:eastAsia="Times New Roman" w:cs="Times New Roman"/>
          <w:sz w:val="24"/>
          <w:szCs w:val="24"/>
          <w:lang w:eastAsia="lv-LV"/>
        </w:rPr>
        <w:t xml:space="preserve">ā </w:t>
      </w:r>
      <w:proofErr w:type="spellStart"/>
      <w:r w:rsidR="00232002" w:rsidRPr="00AB3ACB">
        <w:rPr>
          <w:rFonts w:eastAsia="Times New Roman" w:cs="Times New Roman"/>
          <w:sz w:val="24"/>
          <w:szCs w:val="24"/>
          <w:lang w:eastAsia="lv-LV"/>
        </w:rPr>
        <w:t>Uber</w:t>
      </w:r>
      <w:proofErr w:type="spellEnd"/>
      <w:r w:rsidR="0042154A" w:rsidRPr="00AB3ACB">
        <w:rPr>
          <w:rFonts w:eastAsia="Times New Roman" w:cs="Times New Roman"/>
          <w:sz w:val="24"/>
          <w:szCs w:val="24"/>
          <w:lang w:eastAsia="lv-LV"/>
        </w:rPr>
        <w:t xml:space="preserve">, </w:t>
      </w:r>
      <w:proofErr w:type="spellStart"/>
      <w:r w:rsidR="0042154A" w:rsidRPr="00AB3ACB">
        <w:rPr>
          <w:rFonts w:eastAsia="Times New Roman" w:cs="Times New Roman"/>
          <w:sz w:val="24"/>
          <w:szCs w:val="24"/>
          <w:lang w:eastAsia="lv-LV"/>
        </w:rPr>
        <w:t>Taxify</w:t>
      </w:r>
      <w:proofErr w:type="spellEnd"/>
      <w:r w:rsidR="0042154A" w:rsidRPr="00AB3ACB">
        <w:rPr>
          <w:rFonts w:eastAsia="Times New Roman" w:cs="Times New Roman"/>
          <w:sz w:val="24"/>
          <w:szCs w:val="24"/>
          <w:lang w:eastAsia="lv-LV"/>
        </w:rPr>
        <w:t xml:space="preserve"> un citas</w:t>
      </w:r>
      <w:r w:rsidR="00AC612E" w:rsidRPr="00AB3ACB">
        <w:rPr>
          <w:rFonts w:eastAsia="Times New Roman" w:cs="Times New Roman"/>
          <w:sz w:val="24"/>
          <w:szCs w:val="24"/>
          <w:lang w:eastAsia="lv-LV"/>
        </w:rPr>
        <w:t xml:space="preserve">, </w:t>
      </w:r>
      <w:r w:rsidR="009A2E3C" w:rsidRPr="00AB3ACB">
        <w:rPr>
          <w:rFonts w:eastAsia="Times New Roman" w:cs="Times New Roman"/>
          <w:sz w:val="24"/>
          <w:szCs w:val="24"/>
          <w:lang w:eastAsia="lv-LV"/>
        </w:rPr>
        <w:t>saskaras ne tikai Latvijā, bet šī problēma ir aktuāla</w:t>
      </w:r>
      <w:r w:rsidRPr="00AB3ACB">
        <w:rPr>
          <w:rFonts w:eastAsia="Times New Roman" w:cs="Times New Roman"/>
          <w:sz w:val="24"/>
          <w:szCs w:val="24"/>
          <w:lang w:eastAsia="lv-LV"/>
        </w:rPr>
        <w:t xml:space="preserve"> arī citur</w:t>
      </w:r>
      <w:r w:rsidR="009A2E3C" w:rsidRPr="00AB3ACB">
        <w:rPr>
          <w:rFonts w:eastAsia="Times New Roman" w:cs="Times New Roman"/>
          <w:sz w:val="24"/>
          <w:szCs w:val="24"/>
          <w:lang w:eastAsia="lv-LV"/>
        </w:rPr>
        <w:t xml:space="preserve"> Eiropas </w:t>
      </w:r>
      <w:r w:rsidRPr="00AB3ACB">
        <w:rPr>
          <w:rFonts w:eastAsia="Times New Roman" w:cs="Times New Roman"/>
          <w:sz w:val="24"/>
          <w:szCs w:val="24"/>
          <w:lang w:eastAsia="lv-LV"/>
        </w:rPr>
        <w:t>S</w:t>
      </w:r>
      <w:r w:rsidR="009A2E3C" w:rsidRPr="00AB3ACB">
        <w:rPr>
          <w:rFonts w:eastAsia="Times New Roman" w:cs="Times New Roman"/>
          <w:sz w:val="24"/>
          <w:szCs w:val="24"/>
          <w:lang w:eastAsia="lv-LV"/>
        </w:rPr>
        <w:t xml:space="preserve">avienībā. </w:t>
      </w:r>
      <w:r w:rsidRPr="00AB3ACB">
        <w:rPr>
          <w:rFonts w:eastAsia="Times New Roman" w:cs="Times New Roman"/>
          <w:sz w:val="24"/>
          <w:szCs w:val="24"/>
          <w:lang w:eastAsia="lv-LV"/>
        </w:rPr>
        <w:t>R</w:t>
      </w:r>
      <w:r w:rsidR="009A2E3C" w:rsidRPr="00AB3ACB">
        <w:rPr>
          <w:rFonts w:eastAsia="Times New Roman" w:cs="Times New Roman"/>
          <w:sz w:val="24"/>
          <w:szCs w:val="24"/>
          <w:lang w:eastAsia="lv-LV"/>
        </w:rPr>
        <w:t>iski galvenokārt ir saistīti ar to, ka taksometra pakalpojumus var pieteikties sniegt privātpersonas bez atbilstošas taksometru vadītājiem nepieciešamās kvalifikācijas ar saviem privātajiem automobiļiem, kuri nav aprīkoti atbilstoši taksometr</w:t>
      </w:r>
      <w:r w:rsidR="00EC7E5C" w:rsidRPr="00AB3ACB">
        <w:rPr>
          <w:rFonts w:eastAsia="Times New Roman" w:cs="Times New Roman"/>
          <w:sz w:val="24"/>
          <w:szCs w:val="24"/>
          <w:lang w:eastAsia="lv-LV"/>
        </w:rPr>
        <w:t>iem noteiktajām</w:t>
      </w:r>
      <w:r w:rsidR="009A2E3C" w:rsidRPr="00AB3ACB">
        <w:rPr>
          <w:rFonts w:eastAsia="Times New Roman" w:cs="Times New Roman"/>
          <w:sz w:val="24"/>
          <w:szCs w:val="24"/>
          <w:lang w:eastAsia="lv-LV"/>
        </w:rPr>
        <w:t xml:space="preserve"> prasībām.</w:t>
      </w:r>
      <w:r w:rsidR="00232002" w:rsidRPr="00AB3ACB">
        <w:rPr>
          <w:rFonts w:eastAsia="Times New Roman" w:cs="Times New Roman"/>
          <w:sz w:val="24"/>
          <w:szCs w:val="24"/>
          <w:lang w:eastAsia="lv-LV"/>
        </w:rPr>
        <w:t xml:space="preserve"> Arī nodokļu nomaksa šiem pakalpojumu sniedzējiem ir neskaidra. Tā kā šie ir samērā jauni produkti</w:t>
      </w:r>
      <w:r w:rsidR="00EC7E5C" w:rsidRPr="00AB3ACB">
        <w:rPr>
          <w:rFonts w:eastAsia="Times New Roman" w:cs="Times New Roman"/>
          <w:sz w:val="24"/>
          <w:szCs w:val="24"/>
          <w:lang w:eastAsia="lv-LV"/>
        </w:rPr>
        <w:t xml:space="preserve"> tirgū</w:t>
      </w:r>
      <w:r w:rsidR="00232002" w:rsidRPr="00AB3ACB">
        <w:rPr>
          <w:rFonts w:eastAsia="Times New Roman" w:cs="Times New Roman"/>
          <w:sz w:val="24"/>
          <w:szCs w:val="24"/>
          <w:lang w:eastAsia="lv-LV"/>
        </w:rPr>
        <w:t xml:space="preserve">, </w:t>
      </w:r>
      <w:r w:rsidR="00282330" w:rsidRPr="00AB3ACB">
        <w:rPr>
          <w:rFonts w:eastAsia="Times New Roman" w:cs="Times New Roman"/>
          <w:sz w:val="24"/>
          <w:szCs w:val="24"/>
          <w:lang w:eastAsia="lv-LV"/>
        </w:rPr>
        <w:t xml:space="preserve">novērojams, ka </w:t>
      </w:r>
      <w:r w:rsidR="00232002" w:rsidRPr="00AB3ACB">
        <w:rPr>
          <w:rFonts w:eastAsia="Times New Roman" w:cs="Times New Roman"/>
          <w:sz w:val="24"/>
          <w:szCs w:val="24"/>
          <w:lang w:eastAsia="lv-LV"/>
        </w:rPr>
        <w:t>valstīm nav</w:t>
      </w:r>
      <w:r w:rsidR="00AE6CEC" w:rsidRPr="00AB3ACB">
        <w:rPr>
          <w:rFonts w:eastAsia="Times New Roman" w:cs="Times New Roman"/>
          <w:sz w:val="24"/>
          <w:szCs w:val="24"/>
          <w:lang w:eastAsia="lv-LV"/>
        </w:rPr>
        <w:t xml:space="preserve"> vienota</w:t>
      </w:r>
      <w:r w:rsidR="00232002" w:rsidRPr="00AB3ACB">
        <w:rPr>
          <w:rFonts w:eastAsia="Times New Roman" w:cs="Times New Roman"/>
          <w:sz w:val="24"/>
          <w:szCs w:val="24"/>
          <w:lang w:eastAsia="lv-LV"/>
        </w:rPr>
        <w:t xml:space="preserve"> risinājuma, kā ar tiem cīnīties.</w:t>
      </w:r>
      <w:r w:rsidR="00DF7C27" w:rsidRPr="00AB3ACB">
        <w:rPr>
          <w:rFonts w:eastAsia="Times New Roman" w:cs="Times New Roman"/>
          <w:sz w:val="24"/>
          <w:szCs w:val="24"/>
          <w:lang w:eastAsia="lv-LV"/>
        </w:rPr>
        <w:t xml:space="preserve"> </w:t>
      </w:r>
    </w:p>
    <w:p w:rsidR="00AE6CEC" w:rsidRPr="00AB3ACB" w:rsidRDefault="00AE6CEC" w:rsidP="00AE6CEC">
      <w:pPr>
        <w:spacing w:after="0" w:line="240" w:lineRule="auto"/>
        <w:ind w:firstLine="720"/>
        <w:jc w:val="both"/>
        <w:rPr>
          <w:rFonts w:eastAsia="Times New Roman" w:cs="Times New Roman"/>
          <w:sz w:val="24"/>
          <w:szCs w:val="24"/>
          <w:lang w:eastAsia="lv-LV"/>
        </w:rPr>
      </w:pPr>
      <w:r w:rsidRPr="00AB3ACB">
        <w:rPr>
          <w:rFonts w:eastAsia="Times New Roman" w:cs="Times New Roman"/>
          <w:sz w:val="24"/>
          <w:szCs w:val="24"/>
          <w:lang w:eastAsia="lv-LV"/>
        </w:rPr>
        <w:t>Pirmo aizliegumu</w:t>
      </w:r>
      <w:r w:rsidR="00EC7E5C" w:rsidRPr="00AB3ACB">
        <w:rPr>
          <w:rFonts w:eastAsia="Times New Roman" w:cs="Times New Roman"/>
          <w:sz w:val="24"/>
          <w:szCs w:val="24"/>
          <w:lang w:eastAsia="lv-LV"/>
        </w:rPr>
        <w:t xml:space="preserve"> šādā lietā</w:t>
      </w:r>
      <w:r w:rsidRPr="00AB3ACB">
        <w:rPr>
          <w:rFonts w:eastAsia="Times New Roman" w:cs="Times New Roman"/>
          <w:sz w:val="24"/>
          <w:szCs w:val="24"/>
          <w:lang w:eastAsia="lv-LV"/>
        </w:rPr>
        <w:t xml:space="preserve"> </w:t>
      </w:r>
      <w:r w:rsidR="00EC7E5C" w:rsidRPr="00AB3ACB">
        <w:rPr>
          <w:rFonts w:eastAsia="Times New Roman" w:cs="Times New Roman"/>
          <w:sz w:val="24"/>
          <w:szCs w:val="24"/>
          <w:lang w:eastAsia="lv-LV"/>
        </w:rPr>
        <w:t>(</w:t>
      </w:r>
      <w:proofErr w:type="spellStart"/>
      <w:r w:rsidRPr="00AB3ACB">
        <w:rPr>
          <w:rFonts w:eastAsia="Times New Roman" w:cs="Times New Roman"/>
          <w:i/>
          <w:sz w:val="24"/>
          <w:szCs w:val="24"/>
          <w:lang w:eastAsia="lv-LV"/>
        </w:rPr>
        <w:t>UberPop</w:t>
      </w:r>
      <w:proofErr w:type="spellEnd"/>
      <w:r w:rsidR="00EC7E5C" w:rsidRPr="00AB3ACB">
        <w:rPr>
          <w:rFonts w:eastAsia="Times New Roman" w:cs="Times New Roman"/>
          <w:sz w:val="24"/>
          <w:szCs w:val="24"/>
          <w:lang w:eastAsia="lv-LV"/>
        </w:rPr>
        <w:t>)</w:t>
      </w:r>
      <w:r w:rsidRPr="00AB3ACB">
        <w:rPr>
          <w:rFonts w:eastAsia="Times New Roman" w:cs="Times New Roman"/>
          <w:sz w:val="24"/>
          <w:szCs w:val="24"/>
          <w:lang w:eastAsia="lv-LV"/>
        </w:rPr>
        <w:t xml:space="preserve"> Beļģijas tiesa </w:t>
      </w:r>
      <w:r w:rsidR="00EC7E5C" w:rsidRPr="00AB3ACB">
        <w:rPr>
          <w:rFonts w:eastAsia="Times New Roman" w:cs="Times New Roman"/>
          <w:sz w:val="24"/>
          <w:szCs w:val="24"/>
          <w:lang w:eastAsia="lv-LV"/>
        </w:rPr>
        <w:t>ir</w:t>
      </w:r>
      <w:r w:rsidRPr="00AB3ACB">
        <w:rPr>
          <w:rFonts w:eastAsia="Times New Roman" w:cs="Times New Roman"/>
          <w:sz w:val="24"/>
          <w:szCs w:val="24"/>
          <w:lang w:eastAsia="lv-LV"/>
        </w:rPr>
        <w:t xml:space="preserve"> noteikusi</w:t>
      </w:r>
      <w:r w:rsidR="00EC7E5C" w:rsidRPr="00AB3ACB">
        <w:rPr>
          <w:rFonts w:eastAsia="Times New Roman" w:cs="Times New Roman"/>
          <w:sz w:val="24"/>
          <w:szCs w:val="24"/>
          <w:lang w:eastAsia="lv-LV"/>
        </w:rPr>
        <w:t xml:space="preserve"> jau</w:t>
      </w:r>
      <w:r w:rsidRPr="00AB3ACB">
        <w:rPr>
          <w:rFonts w:eastAsia="Times New Roman" w:cs="Times New Roman"/>
          <w:sz w:val="24"/>
          <w:szCs w:val="24"/>
          <w:lang w:eastAsia="lv-LV"/>
        </w:rPr>
        <w:t xml:space="preserve"> 2014.gada aprīlī, taču uzņēmums šo spriedumu ignorēja. 2015.gada 21.septembrī pieņemts tiesas  spriedums </w:t>
      </w:r>
      <w:r w:rsidRPr="00AB3ACB">
        <w:rPr>
          <w:rFonts w:eastAsia="Times New Roman" w:cs="Times New Roman"/>
          <w:sz w:val="24"/>
          <w:szCs w:val="24"/>
          <w:lang w:eastAsia="lv-LV"/>
        </w:rPr>
        <w:lastRenderedPageBreak/>
        <w:t xml:space="preserve">aizliegt </w:t>
      </w:r>
      <w:proofErr w:type="spellStart"/>
      <w:r w:rsidRPr="00AB3ACB">
        <w:rPr>
          <w:rFonts w:eastAsia="Times New Roman" w:cs="Times New Roman"/>
          <w:i/>
          <w:sz w:val="24"/>
          <w:szCs w:val="24"/>
          <w:lang w:eastAsia="lv-LV"/>
        </w:rPr>
        <w:t>UberPop</w:t>
      </w:r>
      <w:proofErr w:type="spellEnd"/>
      <w:r w:rsidRPr="00AB3ACB">
        <w:rPr>
          <w:rFonts w:eastAsia="Times New Roman" w:cs="Times New Roman"/>
          <w:sz w:val="24"/>
          <w:szCs w:val="24"/>
          <w:lang w:eastAsia="lv-LV"/>
        </w:rPr>
        <w:t>, dodot 21dienu darbības pārtraukšanai</w:t>
      </w:r>
      <w:r w:rsidR="00BC1D0E" w:rsidRPr="00AB3ACB">
        <w:rPr>
          <w:rFonts w:eastAsia="Times New Roman" w:cs="Times New Roman"/>
          <w:sz w:val="24"/>
          <w:szCs w:val="24"/>
          <w:lang w:eastAsia="lv-LV"/>
        </w:rPr>
        <w:t>,</w:t>
      </w:r>
      <w:r w:rsidRPr="00AB3ACB">
        <w:rPr>
          <w:rFonts w:eastAsia="Times New Roman" w:cs="Times New Roman"/>
          <w:sz w:val="24"/>
          <w:szCs w:val="24"/>
          <w:lang w:eastAsia="lv-LV"/>
        </w:rPr>
        <w:t xml:space="preserve"> vai pretējā gadījumā uzņēmums tiks sodīts 10 000 </w:t>
      </w:r>
      <w:proofErr w:type="spellStart"/>
      <w:r w:rsidRPr="00AB3ACB">
        <w:rPr>
          <w:rFonts w:eastAsia="Times New Roman" w:cs="Times New Roman"/>
          <w:sz w:val="24"/>
          <w:szCs w:val="24"/>
          <w:lang w:eastAsia="lv-LV"/>
        </w:rPr>
        <w:t>eur</w:t>
      </w:r>
      <w:r w:rsidR="00350006" w:rsidRPr="00AB3ACB">
        <w:rPr>
          <w:rFonts w:eastAsia="Times New Roman" w:cs="Times New Roman"/>
          <w:sz w:val="24"/>
          <w:szCs w:val="24"/>
          <w:lang w:eastAsia="lv-LV"/>
        </w:rPr>
        <w:t>o</w:t>
      </w:r>
      <w:proofErr w:type="spellEnd"/>
      <w:r w:rsidRPr="00AB3ACB">
        <w:rPr>
          <w:rFonts w:eastAsia="Times New Roman" w:cs="Times New Roman"/>
          <w:sz w:val="24"/>
          <w:szCs w:val="24"/>
          <w:lang w:eastAsia="lv-LV"/>
        </w:rPr>
        <w:t xml:space="preserve"> apmērā par katru pārsniegto dienu. Tiesvedība uzsākta pēc taksometru firmas </w:t>
      </w:r>
      <w:proofErr w:type="spellStart"/>
      <w:r w:rsidRPr="00AB3ACB">
        <w:rPr>
          <w:rFonts w:eastAsia="Times New Roman" w:cs="Times New Roman"/>
          <w:i/>
          <w:sz w:val="24"/>
          <w:szCs w:val="24"/>
          <w:lang w:eastAsia="lv-LV"/>
        </w:rPr>
        <w:t>Taxi</w:t>
      </w:r>
      <w:proofErr w:type="spellEnd"/>
      <w:r w:rsidRPr="00AB3ACB">
        <w:rPr>
          <w:rFonts w:eastAsia="Times New Roman" w:cs="Times New Roman"/>
          <w:i/>
          <w:sz w:val="24"/>
          <w:szCs w:val="24"/>
          <w:lang w:eastAsia="lv-LV"/>
        </w:rPr>
        <w:t xml:space="preserve"> </w:t>
      </w:r>
      <w:proofErr w:type="spellStart"/>
      <w:r w:rsidRPr="00AB3ACB">
        <w:rPr>
          <w:rFonts w:eastAsia="Times New Roman" w:cs="Times New Roman"/>
          <w:i/>
          <w:sz w:val="24"/>
          <w:szCs w:val="24"/>
          <w:lang w:eastAsia="lv-LV"/>
        </w:rPr>
        <w:t>Verts</w:t>
      </w:r>
      <w:proofErr w:type="spellEnd"/>
      <w:r w:rsidRPr="00AB3ACB">
        <w:rPr>
          <w:rFonts w:eastAsia="Times New Roman" w:cs="Times New Roman"/>
          <w:sz w:val="24"/>
          <w:szCs w:val="24"/>
          <w:lang w:eastAsia="lv-LV"/>
        </w:rPr>
        <w:t xml:space="preserve"> sūdzības. </w:t>
      </w:r>
      <w:r w:rsidR="00EC7E5C" w:rsidRPr="00AB3ACB">
        <w:rPr>
          <w:rFonts w:eastAsia="Times New Roman" w:cs="Times New Roman"/>
          <w:sz w:val="24"/>
          <w:szCs w:val="24"/>
          <w:lang w:eastAsia="lv-LV"/>
        </w:rPr>
        <w:t>Vienlaikus konstatējams, ka spriedums neattiecas uz</w:t>
      </w:r>
      <w:r w:rsidRPr="00AB3ACB">
        <w:rPr>
          <w:rFonts w:eastAsia="Times New Roman" w:cs="Times New Roman"/>
          <w:sz w:val="24"/>
          <w:szCs w:val="24"/>
          <w:lang w:eastAsia="lv-LV"/>
        </w:rPr>
        <w:t xml:space="preserve"> </w:t>
      </w:r>
      <w:r w:rsidR="00EC7E5C" w:rsidRPr="00AB3ACB">
        <w:rPr>
          <w:rFonts w:eastAsia="Times New Roman" w:cs="Times New Roman"/>
          <w:sz w:val="24"/>
          <w:szCs w:val="24"/>
          <w:lang w:eastAsia="lv-LV"/>
        </w:rPr>
        <w:t xml:space="preserve">uzņēmumu </w:t>
      </w:r>
      <w:proofErr w:type="spellStart"/>
      <w:r w:rsidRPr="00AB3ACB">
        <w:rPr>
          <w:rFonts w:eastAsia="Times New Roman" w:cs="Times New Roman"/>
          <w:i/>
          <w:sz w:val="24"/>
          <w:szCs w:val="24"/>
          <w:lang w:eastAsia="lv-LV"/>
        </w:rPr>
        <w:t>UberX</w:t>
      </w:r>
      <w:proofErr w:type="spellEnd"/>
      <w:r w:rsidRPr="00AB3ACB">
        <w:rPr>
          <w:rFonts w:eastAsia="Times New Roman" w:cs="Times New Roman"/>
          <w:sz w:val="24"/>
          <w:szCs w:val="24"/>
          <w:lang w:eastAsia="lv-LV"/>
        </w:rPr>
        <w:t xml:space="preserve">, </w:t>
      </w:r>
      <w:r w:rsidR="00EC7E5C" w:rsidRPr="00AB3ACB">
        <w:rPr>
          <w:rFonts w:eastAsia="Times New Roman" w:cs="Times New Roman"/>
          <w:sz w:val="24"/>
          <w:szCs w:val="24"/>
          <w:lang w:eastAsia="lv-LV"/>
        </w:rPr>
        <w:t>kas</w:t>
      </w:r>
      <w:r w:rsidRPr="00AB3ACB">
        <w:rPr>
          <w:rFonts w:eastAsia="Times New Roman" w:cs="Times New Roman"/>
          <w:sz w:val="24"/>
          <w:szCs w:val="24"/>
          <w:lang w:eastAsia="lv-LV"/>
        </w:rPr>
        <w:t xml:space="preserve"> nodarbina licencētus vadītājus.</w:t>
      </w:r>
    </w:p>
    <w:p w:rsidR="00AE6CEC" w:rsidRPr="00AB3ACB" w:rsidRDefault="00AE6CEC" w:rsidP="00DF7C27">
      <w:pPr>
        <w:spacing w:after="0" w:line="240" w:lineRule="auto"/>
        <w:ind w:firstLine="720"/>
        <w:jc w:val="both"/>
        <w:rPr>
          <w:rFonts w:eastAsia="Times New Roman" w:cs="Times New Roman"/>
          <w:sz w:val="24"/>
          <w:szCs w:val="24"/>
          <w:lang w:eastAsia="lv-LV"/>
        </w:rPr>
      </w:pPr>
      <w:r w:rsidRPr="00AB3ACB">
        <w:rPr>
          <w:rFonts w:eastAsia="Times New Roman" w:cs="Times New Roman"/>
          <w:sz w:val="24"/>
          <w:szCs w:val="24"/>
          <w:lang w:eastAsia="lv-LV"/>
        </w:rPr>
        <w:t xml:space="preserve">Arī Vācijas un Itālijas tiesas ir aizliegušas </w:t>
      </w:r>
      <w:proofErr w:type="spellStart"/>
      <w:r w:rsidRPr="00AB3ACB">
        <w:rPr>
          <w:rFonts w:eastAsia="Times New Roman" w:cs="Times New Roman"/>
          <w:i/>
          <w:sz w:val="24"/>
          <w:szCs w:val="24"/>
          <w:lang w:eastAsia="lv-LV"/>
        </w:rPr>
        <w:t>UberPop</w:t>
      </w:r>
      <w:proofErr w:type="spellEnd"/>
      <w:r w:rsidRPr="00AB3ACB">
        <w:rPr>
          <w:rFonts w:eastAsia="Times New Roman" w:cs="Times New Roman"/>
          <w:sz w:val="24"/>
          <w:szCs w:val="24"/>
          <w:lang w:eastAsia="lv-LV"/>
        </w:rPr>
        <w:t xml:space="preserve"> pakalpojumus, kuros izmanto vadītājus bez profesionālās licences.</w:t>
      </w:r>
      <w:r w:rsidR="00DF7C27" w:rsidRPr="00AB3ACB">
        <w:rPr>
          <w:rFonts w:eastAsia="Times New Roman" w:cs="Times New Roman"/>
          <w:sz w:val="24"/>
          <w:szCs w:val="24"/>
          <w:lang w:eastAsia="lv-LV"/>
        </w:rPr>
        <w:t xml:space="preserve"> </w:t>
      </w:r>
    </w:p>
    <w:p w:rsidR="00766EDD" w:rsidRPr="00AB3ACB" w:rsidRDefault="00AE6CEC" w:rsidP="00AE6CEC">
      <w:pPr>
        <w:spacing w:after="0" w:line="240" w:lineRule="auto"/>
        <w:ind w:firstLine="720"/>
        <w:jc w:val="both"/>
        <w:rPr>
          <w:rFonts w:eastAsia="Times New Roman" w:cs="Times New Roman"/>
          <w:sz w:val="24"/>
          <w:szCs w:val="24"/>
          <w:lang w:eastAsia="lv-LV"/>
        </w:rPr>
      </w:pPr>
      <w:r w:rsidRPr="00AB3ACB">
        <w:rPr>
          <w:rFonts w:eastAsia="Times New Roman" w:cs="Times New Roman"/>
          <w:sz w:val="24"/>
          <w:szCs w:val="24"/>
          <w:lang w:eastAsia="lv-LV"/>
        </w:rPr>
        <w:t xml:space="preserve">2014.gada septembrī Vācijas Tiesa pieņēma spriedumu aizliegt </w:t>
      </w:r>
      <w:proofErr w:type="spellStart"/>
      <w:r w:rsidRPr="00AB3ACB">
        <w:rPr>
          <w:rFonts w:eastAsia="Times New Roman" w:cs="Times New Roman"/>
          <w:i/>
          <w:sz w:val="24"/>
          <w:szCs w:val="24"/>
          <w:lang w:eastAsia="lv-LV"/>
        </w:rPr>
        <w:t>UberPop</w:t>
      </w:r>
      <w:proofErr w:type="spellEnd"/>
      <w:r w:rsidRPr="00AB3ACB">
        <w:rPr>
          <w:rFonts w:eastAsia="Times New Roman" w:cs="Times New Roman"/>
          <w:sz w:val="24"/>
          <w:szCs w:val="24"/>
          <w:lang w:eastAsia="lv-LV"/>
        </w:rPr>
        <w:t>, kā iemeslu minot, ka nedrīkst ļaut vadītājiem, kuri nav ieguvuši attiecīgās licences, veikt komerciālus pasažieru pārvadājumus.</w:t>
      </w:r>
    </w:p>
    <w:p w:rsidR="00232002" w:rsidRPr="00AB3ACB" w:rsidRDefault="00766EDD" w:rsidP="00AE6CEC">
      <w:pPr>
        <w:spacing w:after="0" w:line="240" w:lineRule="auto"/>
        <w:ind w:firstLine="720"/>
        <w:jc w:val="both"/>
        <w:rPr>
          <w:rFonts w:eastAsia="Times New Roman" w:cs="Times New Roman"/>
          <w:sz w:val="24"/>
          <w:szCs w:val="24"/>
          <w:lang w:eastAsia="lv-LV"/>
        </w:rPr>
      </w:pPr>
      <w:r w:rsidRPr="00AB3ACB">
        <w:rPr>
          <w:rFonts w:eastAsia="Times New Roman" w:cs="Times New Roman"/>
          <w:sz w:val="24"/>
          <w:szCs w:val="24"/>
          <w:lang w:eastAsia="lv-LV"/>
        </w:rPr>
        <w:t>Konkurences padome vērš uzmanību uz to, ka normatīvo aktu regulējumam nevajadzētu ierobežot jaunu inovāciju ienākšanu tirgū, bet drīzāk rast tiesisku ietvaru</w:t>
      </w:r>
      <w:r w:rsidR="00350006" w:rsidRPr="00AB3ACB">
        <w:rPr>
          <w:rFonts w:eastAsia="Times New Roman" w:cs="Times New Roman"/>
          <w:sz w:val="24"/>
          <w:szCs w:val="24"/>
          <w:lang w:eastAsia="lv-LV"/>
        </w:rPr>
        <w:t>,</w:t>
      </w:r>
      <w:r w:rsidRPr="00AB3ACB">
        <w:rPr>
          <w:rFonts w:eastAsia="Times New Roman" w:cs="Times New Roman"/>
          <w:sz w:val="24"/>
          <w:szCs w:val="24"/>
          <w:lang w:eastAsia="lv-LV"/>
        </w:rPr>
        <w:t xml:space="preserve"> kā šīs inovācija</w:t>
      </w:r>
      <w:r w:rsidR="00FB1EE9">
        <w:rPr>
          <w:rFonts w:eastAsia="Times New Roman" w:cs="Times New Roman"/>
          <w:sz w:val="24"/>
          <w:szCs w:val="24"/>
          <w:lang w:eastAsia="lv-LV"/>
        </w:rPr>
        <w:t>s var tik realizētas, ievērojot</w:t>
      </w:r>
      <w:r w:rsidRPr="00AB3ACB">
        <w:rPr>
          <w:rFonts w:eastAsia="Times New Roman" w:cs="Times New Roman"/>
          <w:sz w:val="24"/>
          <w:szCs w:val="24"/>
          <w:lang w:eastAsia="lv-LV"/>
        </w:rPr>
        <w:t xml:space="preserve"> tai skaitā valsts intereses attiecībā uz nodokļu nomaksu kā arī patērētāju</w:t>
      </w:r>
      <w:r w:rsidR="00FB1EE9">
        <w:rPr>
          <w:rFonts w:eastAsia="Times New Roman" w:cs="Times New Roman"/>
          <w:sz w:val="24"/>
          <w:szCs w:val="24"/>
          <w:lang w:eastAsia="lv-LV"/>
        </w:rPr>
        <w:t xml:space="preserve"> tiesību</w:t>
      </w:r>
      <w:r w:rsidRPr="00AB3ACB">
        <w:rPr>
          <w:rFonts w:eastAsia="Times New Roman" w:cs="Times New Roman"/>
          <w:sz w:val="24"/>
          <w:szCs w:val="24"/>
          <w:lang w:eastAsia="lv-LV"/>
        </w:rPr>
        <w:t xml:space="preserve"> aizsardzības intereses.</w:t>
      </w:r>
    </w:p>
    <w:p w:rsidR="00982472" w:rsidRPr="00AB3ACB" w:rsidRDefault="00982472" w:rsidP="00AE6CEC">
      <w:pPr>
        <w:spacing w:after="0" w:line="240" w:lineRule="auto"/>
        <w:ind w:firstLine="720"/>
        <w:jc w:val="both"/>
        <w:rPr>
          <w:rFonts w:eastAsia="Times New Roman" w:cs="Times New Roman"/>
          <w:sz w:val="24"/>
          <w:szCs w:val="24"/>
          <w:lang w:eastAsia="lv-LV"/>
        </w:rPr>
      </w:pPr>
      <w:r w:rsidRPr="00AB3ACB">
        <w:rPr>
          <w:rFonts w:eastAsia="Times New Roman" w:cs="Times New Roman"/>
          <w:sz w:val="24"/>
          <w:szCs w:val="24"/>
          <w:lang w:eastAsia="lv-LV"/>
        </w:rPr>
        <w:t>Latvijas Darba devēju konfederācija atbalsta taksometru izsaukšanas/rezervēšanas ieviešanu interneta vidē (</w:t>
      </w:r>
      <w:proofErr w:type="spellStart"/>
      <w:r w:rsidRPr="00AB3ACB">
        <w:rPr>
          <w:rFonts w:eastAsia="Times New Roman" w:cs="Times New Roman"/>
          <w:sz w:val="24"/>
          <w:szCs w:val="24"/>
          <w:lang w:eastAsia="lv-LV"/>
        </w:rPr>
        <w:t>Uber</w:t>
      </w:r>
      <w:proofErr w:type="spellEnd"/>
      <w:r w:rsidRPr="00AB3ACB">
        <w:rPr>
          <w:rFonts w:eastAsia="Times New Roman" w:cs="Times New Roman"/>
          <w:sz w:val="24"/>
          <w:szCs w:val="24"/>
          <w:lang w:eastAsia="lv-LV"/>
        </w:rPr>
        <w:t xml:space="preserve">, </w:t>
      </w:r>
      <w:proofErr w:type="spellStart"/>
      <w:r w:rsidRPr="00AB3ACB">
        <w:rPr>
          <w:rFonts w:eastAsia="Times New Roman" w:cs="Times New Roman"/>
          <w:sz w:val="24"/>
          <w:szCs w:val="24"/>
          <w:lang w:eastAsia="lv-LV"/>
        </w:rPr>
        <w:t>Taxify</w:t>
      </w:r>
      <w:proofErr w:type="spellEnd"/>
      <w:r w:rsidRPr="00AB3ACB">
        <w:rPr>
          <w:rFonts w:eastAsia="Times New Roman" w:cs="Times New Roman"/>
          <w:sz w:val="24"/>
          <w:szCs w:val="24"/>
          <w:lang w:eastAsia="lv-LV"/>
        </w:rPr>
        <w:t>), ja aplikācijas iespēju izmantošana tiktu iekļauta tikai licencēto taksometru firmu darbībā.</w:t>
      </w:r>
    </w:p>
    <w:p w:rsidR="00232002" w:rsidRPr="00AB3ACB" w:rsidRDefault="00AC612E" w:rsidP="00AE6CEC">
      <w:pPr>
        <w:pStyle w:val="ListParagraph"/>
        <w:numPr>
          <w:ilvl w:val="0"/>
          <w:numId w:val="15"/>
        </w:numPr>
        <w:jc w:val="both"/>
        <w:rPr>
          <w:u w:val="single"/>
          <w:lang w:eastAsia="lv-LV"/>
        </w:rPr>
      </w:pPr>
      <w:r w:rsidRPr="00AB3ACB">
        <w:rPr>
          <w:u w:val="single"/>
          <w:lang w:eastAsia="lv-LV"/>
        </w:rPr>
        <w:t>Augsta p</w:t>
      </w:r>
      <w:r w:rsidR="00232002" w:rsidRPr="00AB3ACB">
        <w:rPr>
          <w:u w:val="single"/>
          <w:lang w:eastAsia="lv-LV"/>
        </w:rPr>
        <w:t>ieprasījuma vietās ir piedāvājuma piesātinājums.</w:t>
      </w:r>
    </w:p>
    <w:p w:rsidR="00232002" w:rsidRPr="00AB3ACB" w:rsidRDefault="00EC7E5C" w:rsidP="00AE6CEC">
      <w:pPr>
        <w:spacing w:after="0" w:line="240" w:lineRule="auto"/>
        <w:ind w:firstLine="709"/>
        <w:jc w:val="both"/>
        <w:rPr>
          <w:rFonts w:eastAsia="Times New Roman" w:cs="Times New Roman"/>
          <w:sz w:val="24"/>
          <w:szCs w:val="24"/>
          <w:lang w:eastAsia="lv-LV"/>
        </w:rPr>
      </w:pPr>
      <w:r w:rsidRPr="00AB3ACB">
        <w:rPr>
          <w:rFonts w:eastAsia="Times New Roman" w:cs="Times New Roman"/>
          <w:sz w:val="24"/>
          <w:szCs w:val="24"/>
          <w:lang w:eastAsia="lv-LV"/>
        </w:rPr>
        <w:t xml:space="preserve">Atbilstoši </w:t>
      </w:r>
      <w:r w:rsidR="00BC1D0E" w:rsidRPr="00AB3ACB">
        <w:rPr>
          <w:rFonts w:eastAsia="Times New Roman" w:cs="Times New Roman"/>
          <w:sz w:val="24"/>
          <w:szCs w:val="24"/>
          <w:lang w:eastAsia="lv-LV"/>
        </w:rPr>
        <w:t>VAS “Ceļu satiksmes drošības direkcija”</w:t>
      </w:r>
      <w:r w:rsidR="001F0BC1" w:rsidRPr="00AB3ACB">
        <w:rPr>
          <w:rFonts w:eastAsia="Times New Roman" w:cs="Times New Roman"/>
          <w:sz w:val="24"/>
          <w:szCs w:val="24"/>
          <w:lang w:eastAsia="lv-LV"/>
        </w:rPr>
        <w:t xml:space="preserve"> sniegt</w:t>
      </w:r>
      <w:r w:rsidRPr="00AB3ACB">
        <w:rPr>
          <w:rFonts w:eastAsia="Times New Roman" w:cs="Times New Roman"/>
          <w:sz w:val="24"/>
          <w:szCs w:val="24"/>
          <w:lang w:eastAsia="lv-LV"/>
        </w:rPr>
        <w:t>ajai</w:t>
      </w:r>
      <w:r w:rsidR="001F0BC1" w:rsidRPr="00AB3ACB">
        <w:rPr>
          <w:rFonts w:eastAsia="Times New Roman" w:cs="Times New Roman"/>
          <w:sz w:val="24"/>
          <w:szCs w:val="24"/>
          <w:lang w:eastAsia="lv-LV"/>
        </w:rPr>
        <w:t xml:space="preserve"> informācija</w:t>
      </w:r>
      <w:r w:rsidRPr="00AB3ACB">
        <w:rPr>
          <w:rFonts w:eastAsia="Times New Roman" w:cs="Times New Roman"/>
          <w:sz w:val="24"/>
          <w:szCs w:val="24"/>
          <w:lang w:eastAsia="lv-LV"/>
        </w:rPr>
        <w:t>i</w:t>
      </w:r>
      <w:r w:rsidR="001F0BC1" w:rsidRPr="00AB3ACB">
        <w:rPr>
          <w:rFonts w:eastAsia="Times New Roman" w:cs="Times New Roman"/>
          <w:sz w:val="24"/>
          <w:szCs w:val="24"/>
          <w:lang w:eastAsia="lv-LV"/>
        </w:rPr>
        <w:t xml:space="preserve"> 2015</w:t>
      </w:r>
      <w:r w:rsidRPr="00AB3ACB">
        <w:rPr>
          <w:rFonts w:eastAsia="Times New Roman" w:cs="Times New Roman"/>
          <w:sz w:val="24"/>
          <w:szCs w:val="24"/>
          <w:lang w:eastAsia="lv-LV"/>
        </w:rPr>
        <w:t>.gada 1.janvārī</w:t>
      </w:r>
      <w:r w:rsidR="001F0BC1" w:rsidRPr="00AB3ACB">
        <w:rPr>
          <w:rFonts w:eastAsia="Times New Roman" w:cs="Times New Roman"/>
          <w:sz w:val="24"/>
          <w:szCs w:val="24"/>
          <w:lang w:eastAsia="lv-LV"/>
        </w:rPr>
        <w:t xml:space="preserve"> Latvijā </w:t>
      </w:r>
      <w:r w:rsidRPr="00AB3ACB">
        <w:rPr>
          <w:rFonts w:eastAsia="Times New Roman" w:cs="Times New Roman"/>
          <w:sz w:val="24"/>
          <w:szCs w:val="24"/>
          <w:lang w:eastAsia="lv-LV"/>
        </w:rPr>
        <w:t xml:space="preserve">bija </w:t>
      </w:r>
      <w:r w:rsidR="001F0BC1" w:rsidRPr="00AB3ACB">
        <w:rPr>
          <w:rFonts w:eastAsia="Times New Roman" w:cs="Times New Roman"/>
          <w:sz w:val="24"/>
          <w:szCs w:val="24"/>
          <w:lang w:eastAsia="lv-LV"/>
        </w:rPr>
        <w:t xml:space="preserve">reģistrēti 2888 taksometri, no kuriem 2218 licences kartītes saņēmuši Rīgā (Rīgas domes sniegtā informācija). </w:t>
      </w:r>
      <w:r w:rsidR="001F0BC1" w:rsidRPr="00AB3ACB">
        <w:rPr>
          <w:rFonts w:cs="Times New Roman"/>
          <w:sz w:val="24"/>
          <w:szCs w:val="24"/>
        </w:rPr>
        <w:t>Šobrīd ir izveidojusies situācija, ka augsta pieprasījuma vietās</w:t>
      </w:r>
      <w:r w:rsidR="00282330" w:rsidRPr="00AB3ACB">
        <w:rPr>
          <w:rFonts w:cs="Times New Roman"/>
          <w:sz w:val="24"/>
          <w:szCs w:val="24"/>
        </w:rPr>
        <w:t>,</w:t>
      </w:r>
      <w:r w:rsidR="001F0BC1" w:rsidRPr="00AB3ACB">
        <w:rPr>
          <w:rFonts w:eastAsia="Times New Roman" w:cs="Times New Roman"/>
          <w:sz w:val="24"/>
          <w:szCs w:val="24"/>
          <w:lang w:eastAsia="lv-LV"/>
        </w:rPr>
        <w:t xml:space="preserve"> piemēram Vecrīg</w:t>
      </w:r>
      <w:r w:rsidR="00BC1D0E" w:rsidRPr="00AB3ACB">
        <w:rPr>
          <w:rFonts w:eastAsia="Times New Roman" w:cs="Times New Roman"/>
          <w:sz w:val="24"/>
          <w:szCs w:val="24"/>
          <w:lang w:eastAsia="lv-LV"/>
        </w:rPr>
        <w:t>ā</w:t>
      </w:r>
      <w:r w:rsidR="001F0BC1" w:rsidRPr="00AB3ACB">
        <w:rPr>
          <w:rFonts w:eastAsia="Times New Roman" w:cs="Times New Roman"/>
          <w:sz w:val="24"/>
          <w:szCs w:val="24"/>
          <w:lang w:eastAsia="lv-LV"/>
        </w:rPr>
        <w:t>,</w:t>
      </w:r>
      <w:r w:rsidR="00BC1D0E" w:rsidRPr="00AB3ACB">
        <w:rPr>
          <w:rFonts w:eastAsia="Times New Roman" w:cs="Times New Roman"/>
          <w:sz w:val="24"/>
          <w:szCs w:val="24"/>
          <w:lang w:eastAsia="lv-LV"/>
        </w:rPr>
        <w:t xml:space="preserve"> starptautiskajā l</w:t>
      </w:r>
      <w:r w:rsidR="001F0BC1" w:rsidRPr="00AB3ACB">
        <w:rPr>
          <w:rFonts w:eastAsia="Times New Roman" w:cs="Times New Roman"/>
          <w:sz w:val="24"/>
          <w:szCs w:val="24"/>
          <w:lang w:eastAsia="lv-LV"/>
        </w:rPr>
        <w:t>idost</w:t>
      </w:r>
      <w:r w:rsidR="00BC1D0E" w:rsidRPr="00AB3ACB">
        <w:rPr>
          <w:rFonts w:eastAsia="Times New Roman" w:cs="Times New Roman"/>
          <w:sz w:val="24"/>
          <w:szCs w:val="24"/>
          <w:lang w:eastAsia="lv-LV"/>
        </w:rPr>
        <w:t>ā</w:t>
      </w:r>
      <w:r w:rsidR="001F0BC1" w:rsidRPr="00AB3ACB">
        <w:rPr>
          <w:rFonts w:eastAsia="Times New Roman" w:cs="Times New Roman"/>
          <w:sz w:val="24"/>
          <w:szCs w:val="24"/>
          <w:lang w:eastAsia="lv-LV"/>
        </w:rPr>
        <w:t xml:space="preserve"> “Rīga”</w:t>
      </w:r>
      <w:r w:rsidR="00BF26A5" w:rsidRPr="00AB3ACB">
        <w:rPr>
          <w:rFonts w:eastAsia="Times New Roman" w:cs="Times New Roman"/>
          <w:sz w:val="24"/>
          <w:szCs w:val="24"/>
          <w:lang w:eastAsia="lv-LV"/>
        </w:rPr>
        <w:t xml:space="preserve">, </w:t>
      </w:r>
      <w:r w:rsidR="00FC6A1E" w:rsidRPr="00AB3ACB">
        <w:rPr>
          <w:rFonts w:eastAsia="Times New Roman" w:cs="Times New Roman"/>
          <w:sz w:val="24"/>
          <w:szCs w:val="24"/>
          <w:lang w:eastAsia="lv-LV"/>
        </w:rPr>
        <w:t>Rīgas starptautisk</w:t>
      </w:r>
      <w:r w:rsidRPr="00AB3ACB">
        <w:rPr>
          <w:rFonts w:eastAsia="Times New Roman" w:cs="Times New Roman"/>
          <w:sz w:val="24"/>
          <w:szCs w:val="24"/>
          <w:lang w:eastAsia="lv-LV"/>
        </w:rPr>
        <w:t>aj</w:t>
      </w:r>
      <w:r w:rsidR="00FC6A1E" w:rsidRPr="00AB3ACB">
        <w:rPr>
          <w:rFonts w:eastAsia="Times New Roman" w:cs="Times New Roman"/>
          <w:sz w:val="24"/>
          <w:szCs w:val="24"/>
          <w:lang w:eastAsia="lv-LV"/>
        </w:rPr>
        <w:t>ā autoost</w:t>
      </w:r>
      <w:r w:rsidRPr="00AB3ACB">
        <w:rPr>
          <w:rFonts w:eastAsia="Times New Roman" w:cs="Times New Roman"/>
          <w:sz w:val="24"/>
          <w:szCs w:val="24"/>
          <w:lang w:eastAsia="lv-LV"/>
        </w:rPr>
        <w:t>ā</w:t>
      </w:r>
      <w:r w:rsidR="00BF26A5" w:rsidRPr="00AB3ACB">
        <w:rPr>
          <w:rFonts w:eastAsia="Times New Roman" w:cs="Times New Roman"/>
          <w:sz w:val="24"/>
          <w:szCs w:val="24"/>
          <w:lang w:eastAsia="lv-LV"/>
        </w:rPr>
        <w:t xml:space="preserve">, Rīgas </w:t>
      </w:r>
      <w:r w:rsidR="00FC6A1E" w:rsidRPr="00AB3ACB">
        <w:rPr>
          <w:rFonts w:eastAsia="Times New Roman" w:cs="Times New Roman"/>
          <w:sz w:val="24"/>
          <w:szCs w:val="24"/>
          <w:lang w:eastAsia="lv-LV"/>
        </w:rPr>
        <w:t xml:space="preserve">centrālajā </w:t>
      </w:r>
      <w:r w:rsidR="00BF26A5" w:rsidRPr="00AB3ACB">
        <w:rPr>
          <w:rFonts w:eastAsia="Times New Roman" w:cs="Times New Roman"/>
          <w:sz w:val="24"/>
          <w:szCs w:val="24"/>
          <w:lang w:eastAsia="lv-LV"/>
        </w:rPr>
        <w:t>dzelzceļa stacij</w:t>
      </w:r>
      <w:r w:rsidR="00FC6A1E" w:rsidRPr="00AB3ACB">
        <w:rPr>
          <w:rFonts w:eastAsia="Times New Roman" w:cs="Times New Roman"/>
          <w:sz w:val="24"/>
          <w:szCs w:val="24"/>
          <w:lang w:eastAsia="lv-LV"/>
        </w:rPr>
        <w:t>ā</w:t>
      </w:r>
      <w:r w:rsidR="00BF26A5" w:rsidRPr="00AB3ACB">
        <w:rPr>
          <w:rFonts w:eastAsia="Times New Roman" w:cs="Times New Roman"/>
          <w:sz w:val="24"/>
          <w:szCs w:val="24"/>
          <w:lang w:eastAsia="lv-LV"/>
        </w:rPr>
        <w:t xml:space="preserve"> </w:t>
      </w:r>
      <w:r w:rsidR="00282330" w:rsidRPr="00AB3ACB">
        <w:rPr>
          <w:rFonts w:eastAsia="Times New Roman" w:cs="Times New Roman"/>
          <w:sz w:val="24"/>
          <w:szCs w:val="24"/>
          <w:lang w:eastAsia="lv-LV"/>
        </w:rPr>
        <w:t>un cit</w:t>
      </w:r>
      <w:r w:rsidR="00FC6A1E" w:rsidRPr="00AB3ACB">
        <w:rPr>
          <w:rFonts w:eastAsia="Times New Roman" w:cs="Times New Roman"/>
          <w:sz w:val="24"/>
          <w:szCs w:val="24"/>
          <w:lang w:eastAsia="lv-LV"/>
        </w:rPr>
        <w:t>ā</w:t>
      </w:r>
      <w:r w:rsidR="00282330" w:rsidRPr="00AB3ACB">
        <w:rPr>
          <w:rFonts w:eastAsia="Times New Roman" w:cs="Times New Roman"/>
          <w:sz w:val="24"/>
          <w:szCs w:val="24"/>
          <w:lang w:eastAsia="lv-LV"/>
        </w:rPr>
        <w:t>s viet</w:t>
      </w:r>
      <w:r w:rsidR="00FC6A1E" w:rsidRPr="00AB3ACB">
        <w:rPr>
          <w:rFonts w:eastAsia="Times New Roman" w:cs="Times New Roman"/>
          <w:sz w:val="24"/>
          <w:szCs w:val="24"/>
          <w:lang w:eastAsia="lv-LV"/>
        </w:rPr>
        <w:t>ā</w:t>
      </w:r>
      <w:r w:rsidR="00282330" w:rsidRPr="00AB3ACB">
        <w:rPr>
          <w:rFonts w:eastAsia="Times New Roman" w:cs="Times New Roman"/>
          <w:sz w:val="24"/>
          <w:szCs w:val="24"/>
          <w:lang w:eastAsia="lv-LV"/>
        </w:rPr>
        <w:t>s</w:t>
      </w:r>
      <w:r w:rsidRPr="00AB3ACB">
        <w:rPr>
          <w:rFonts w:eastAsia="Times New Roman" w:cs="Times New Roman"/>
          <w:sz w:val="24"/>
          <w:szCs w:val="24"/>
          <w:lang w:eastAsia="lv-LV"/>
        </w:rPr>
        <w:t>, kurām raksturīgs liels taksometru pakalpojumu klientu skaits</w:t>
      </w:r>
      <w:r w:rsidR="001F0BC1" w:rsidRPr="00AB3ACB">
        <w:rPr>
          <w:rFonts w:eastAsia="Times New Roman" w:cs="Times New Roman"/>
          <w:sz w:val="24"/>
          <w:szCs w:val="24"/>
          <w:lang w:eastAsia="lv-LV"/>
        </w:rPr>
        <w:t xml:space="preserve">, ir vērojams taksometru stāvvietu nepietiekams daudzums, taksometru piekļuves ierobežojums vai pat </w:t>
      </w:r>
      <w:r w:rsidRPr="00AB3ACB">
        <w:rPr>
          <w:rFonts w:cs="Times New Roman"/>
          <w:sz w:val="24"/>
          <w:szCs w:val="24"/>
        </w:rPr>
        <w:t xml:space="preserve">normatīvajiem aktiem neatbilstošs </w:t>
      </w:r>
      <w:r w:rsidR="00282330" w:rsidRPr="00AB3ACB">
        <w:rPr>
          <w:rFonts w:cs="Times New Roman"/>
          <w:sz w:val="24"/>
          <w:szCs w:val="24"/>
        </w:rPr>
        <w:t>taksometru pakalpojumu piedāvājuma sadalījums.</w:t>
      </w:r>
    </w:p>
    <w:p w:rsidR="004327C8" w:rsidRPr="00AB3ACB" w:rsidRDefault="004327C8" w:rsidP="008A0B39">
      <w:pPr>
        <w:pStyle w:val="ListParagraph"/>
        <w:numPr>
          <w:ilvl w:val="0"/>
          <w:numId w:val="15"/>
        </w:numPr>
        <w:jc w:val="both"/>
        <w:rPr>
          <w:u w:val="single"/>
          <w:lang w:eastAsia="lv-LV"/>
        </w:rPr>
      </w:pPr>
      <w:r w:rsidRPr="00AB3ACB">
        <w:rPr>
          <w:u w:val="single"/>
        </w:rPr>
        <w:t xml:space="preserve">Pašvaldības </w:t>
      </w:r>
      <w:r w:rsidR="00256ABA" w:rsidRPr="00AB3ACB">
        <w:rPr>
          <w:u w:val="single"/>
        </w:rPr>
        <w:t>maksa/</w:t>
      </w:r>
      <w:r w:rsidRPr="00AB3ACB">
        <w:rPr>
          <w:u w:val="single"/>
        </w:rPr>
        <w:t>nodeva par licences izsniegšanu.</w:t>
      </w:r>
    </w:p>
    <w:p w:rsidR="009E1E1F" w:rsidRPr="00AB3ACB" w:rsidRDefault="009E1E1F" w:rsidP="008A0B39">
      <w:pPr>
        <w:spacing w:after="0" w:line="240" w:lineRule="auto"/>
        <w:ind w:firstLine="709"/>
        <w:jc w:val="both"/>
        <w:rPr>
          <w:rFonts w:eastAsia="Times New Roman" w:cs="Times New Roman"/>
          <w:sz w:val="24"/>
          <w:szCs w:val="24"/>
          <w:lang w:eastAsia="lv-LV"/>
        </w:rPr>
      </w:pPr>
      <w:r w:rsidRPr="00AB3ACB">
        <w:rPr>
          <w:rFonts w:eastAsia="Times New Roman" w:cs="Times New Roman"/>
          <w:sz w:val="24"/>
          <w:szCs w:val="24"/>
          <w:lang w:eastAsia="lv-LV"/>
        </w:rPr>
        <w:t>Atbilstoši likuma „Par pašvaldībām” 15.panta pirmās daļas 11.punktam un Autopārvadājumu likuma 35.panta pirmajai daļai speciālās atļaujas (licences) izsniegšana komercpārvadājumu ar taksometriem veikšanai ir pašvaldības funkcija, kuras izpilde saskaņā ar likuma „Par</w:t>
      </w:r>
      <w:r w:rsidR="00414720">
        <w:rPr>
          <w:rFonts w:eastAsia="Times New Roman" w:cs="Times New Roman"/>
          <w:sz w:val="24"/>
          <w:szCs w:val="24"/>
          <w:lang w:eastAsia="lv-LV"/>
        </w:rPr>
        <w:t xml:space="preserve"> pašvaldībām” 7.panta otro daļu</w:t>
      </w:r>
      <w:r w:rsidRPr="00AB3ACB">
        <w:rPr>
          <w:rFonts w:eastAsia="Times New Roman" w:cs="Times New Roman"/>
          <w:sz w:val="24"/>
          <w:szCs w:val="24"/>
          <w:lang w:eastAsia="lv-LV"/>
        </w:rPr>
        <w:t xml:space="preserve"> tiek finansēta no attiecīgās pašvaldības budžeta, ja likumā nav noteikts citādi.</w:t>
      </w:r>
    </w:p>
    <w:p w:rsidR="00895863" w:rsidRPr="006A7279" w:rsidRDefault="0076783A" w:rsidP="006A7279">
      <w:pPr>
        <w:spacing w:after="0" w:line="240" w:lineRule="auto"/>
        <w:ind w:firstLine="709"/>
        <w:jc w:val="both"/>
        <w:rPr>
          <w:rFonts w:eastAsia="Times New Roman" w:cs="Times New Roman"/>
          <w:sz w:val="24"/>
          <w:szCs w:val="24"/>
          <w:lang w:eastAsia="lv-LV"/>
        </w:rPr>
      </w:pPr>
      <w:r w:rsidRPr="00AB3ACB">
        <w:rPr>
          <w:rFonts w:eastAsia="Times New Roman" w:cs="Times New Roman"/>
          <w:sz w:val="24"/>
          <w:szCs w:val="24"/>
          <w:lang w:eastAsia="lv-LV"/>
        </w:rPr>
        <w:t>L</w:t>
      </w:r>
      <w:r w:rsidR="009E1E1F" w:rsidRPr="00AB3ACB">
        <w:rPr>
          <w:rFonts w:eastAsia="Times New Roman" w:cs="Times New Roman"/>
          <w:sz w:val="24"/>
          <w:szCs w:val="24"/>
          <w:lang w:eastAsia="lv-LV"/>
        </w:rPr>
        <w:t>ai nodrošinātu attiecīgās institūcijas, kas izsniedz speciālās atļaujas (licences), veiktās darbības izmaksu segšanu, atbilstoši likuma „Par pašvaldībām” 21.panta pirmās daļas 14.punkta f) apakšpunktam pašvaldībās tiek noteikta maksa  par licenču (atļauju) izsniegšanu.</w:t>
      </w:r>
      <w:r w:rsidRPr="00AB3ACB">
        <w:rPr>
          <w:rFonts w:eastAsia="Times New Roman" w:cs="Times New Roman"/>
          <w:sz w:val="24"/>
          <w:szCs w:val="24"/>
          <w:lang w:eastAsia="lv-LV"/>
        </w:rPr>
        <w:t xml:space="preserve"> </w:t>
      </w:r>
      <w:r w:rsidR="009E1E1F" w:rsidRPr="00AB3ACB">
        <w:rPr>
          <w:rFonts w:cs="Times New Roman"/>
          <w:sz w:val="24"/>
          <w:szCs w:val="24"/>
        </w:rPr>
        <w:t xml:space="preserve">Tā, piemēram, Rīgas dome 2011.gada 13.decembrī apstiprināja saistošos noteikumus Nr.155 „Par maksu </w:t>
      </w:r>
      <w:r w:rsidR="009E1E1F" w:rsidRPr="006A7279">
        <w:rPr>
          <w:rFonts w:eastAsia="Times New Roman" w:cs="Times New Roman"/>
          <w:sz w:val="24"/>
          <w:szCs w:val="24"/>
          <w:lang w:eastAsia="lv-LV"/>
        </w:rPr>
        <w:t>par speciālās atļaujas (licences) izsniegšanu komercpārvadājumu veikšanai ar vieglajiem taksometriem Rīgā”, kuri nosaka maksas par speciālās atļaujas (licences) izsniegšanu pasažieru komercpārvadājumu veikšanai ar taksometriem Rīgas pilsētas administratīvajā teritorijā apmēru, lai nodrošinātu finansējumu pašvaldībai noteiktās attiecīgās funkcijas izpildei.</w:t>
      </w:r>
    </w:p>
    <w:p w:rsidR="006A7279" w:rsidRDefault="00895863" w:rsidP="006A7279">
      <w:pPr>
        <w:spacing w:after="0" w:line="240" w:lineRule="auto"/>
        <w:ind w:firstLine="709"/>
        <w:jc w:val="both"/>
        <w:rPr>
          <w:sz w:val="24"/>
          <w:szCs w:val="24"/>
          <w:lang w:eastAsia="lv-LV"/>
        </w:rPr>
      </w:pPr>
      <w:r w:rsidRPr="006A7279">
        <w:rPr>
          <w:rFonts w:eastAsia="Times New Roman" w:cs="Times New Roman"/>
          <w:sz w:val="24"/>
          <w:szCs w:val="24"/>
          <w:lang w:eastAsia="lv-LV"/>
        </w:rPr>
        <w:t>Daba grup</w:t>
      </w:r>
      <w:r w:rsidR="00A44284" w:rsidRPr="006A7279">
        <w:rPr>
          <w:rFonts w:eastAsia="Times New Roman" w:cs="Times New Roman"/>
          <w:sz w:val="24"/>
          <w:szCs w:val="24"/>
          <w:lang w:eastAsia="lv-LV"/>
        </w:rPr>
        <w:t xml:space="preserve">ā tika vērtēta iespēja par speciālās atļaujas (licences) izsniegšanu noteikt pašvaldības nodevu. Ņemot vērā, ka normatīvais regulējums neparedz tiesības plānošanas reģioniem iekasēt pašvaldības nodevu </w:t>
      </w:r>
      <w:r w:rsidR="00663EF0" w:rsidRPr="006A7279">
        <w:rPr>
          <w:rFonts w:eastAsia="Times New Roman" w:cs="Times New Roman"/>
          <w:sz w:val="24"/>
          <w:szCs w:val="24"/>
          <w:lang w:eastAsia="lv-LV"/>
        </w:rPr>
        <w:t>kā arī pret pašvaldības nodevas ieviešanu iebilda Vides aizsardzības un reģionālās attīstības ministrija</w:t>
      </w:r>
      <w:r w:rsidR="005D660F" w:rsidRPr="006A7279">
        <w:rPr>
          <w:rFonts w:eastAsia="Times New Roman" w:cs="Times New Roman"/>
          <w:sz w:val="24"/>
          <w:szCs w:val="24"/>
          <w:lang w:eastAsia="lv-LV"/>
        </w:rPr>
        <w:t>,</w:t>
      </w:r>
      <w:r w:rsidR="00663EF0" w:rsidRPr="006A7279">
        <w:rPr>
          <w:rFonts w:eastAsia="Times New Roman" w:cs="Times New Roman"/>
          <w:sz w:val="24"/>
          <w:szCs w:val="24"/>
          <w:lang w:eastAsia="lv-LV"/>
        </w:rPr>
        <w:t xml:space="preserve"> </w:t>
      </w:r>
      <w:r w:rsidR="00A44284" w:rsidRPr="006A7279">
        <w:rPr>
          <w:rFonts w:eastAsia="Times New Roman" w:cs="Times New Roman"/>
          <w:sz w:val="24"/>
          <w:szCs w:val="24"/>
          <w:lang w:eastAsia="lv-LV"/>
        </w:rPr>
        <w:t>pret valsts nodevas ieviešanu iebilda</w:t>
      </w:r>
      <w:r w:rsidR="00663EF0" w:rsidRPr="006A7279">
        <w:rPr>
          <w:rFonts w:eastAsia="Times New Roman" w:cs="Times New Roman"/>
          <w:sz w:val="24"/>
          <w:szCs w:val="24"/>
          <w:lang w:eastAsia="lv-LV"/>
        </w:rPr>
        <w:t xml:space="preserve"> </w:t>
      </w:r>
      <w:r w:rsidR="00A44284" w:rsidRPr="006A7279">
        <w:rPr>
          <w:rFonts w:eastAsia="Times New Roman" w:cs="Times New Roman"/>
          <w:sz w:val="24"/>
          <w:szCs w:val="24"/>
          <w:lang w:eastAsia="lv-LV"/>
        </w:rPr>
        <w:t>– Latvijas p</w:t>
      </w:r>
      <w:r w:rsidR="00663EF0" w:rsidRPr="006A7279">
        <w:rPr>
          <w:rFonts w:eastAsia="Times New Roman" w:cs="Times New Roman"/>
          <w:sz w:val="24"/>
          <w:szCs w:val="24"/>
          <w:lang w:eastAsia="lv-LV"/>
        </w:rPr>
        <w:t>asažieru pārvadātāju asociācija un</w:t>
      </w:r>
      <w:r w:rsidR="005D660F" w:rsidRPr="006A7279">
        <w:rPr>
          <w:rFonts w:eastAsia="Times New Roman" w:cs="Times New Roman"/>
          <w:sz w:val="24"/>
          <w:szCs w:val="24"/>
          <w:lang w:eastAsia="lv-LV"/>
        </w:rPr>
        <w:t xml:space="preserve"> Latvijas Pašvaldību savienība</w:t>
      </w:r>
      <w:r w:rsidR="00A44284" w:rsidRPr="006A7279">
        <w:rPr>
          <w:rFonts w:eastAsia="Times New Roman" w:cs="Times New Roman"/>
          <w:sz w:val="24"/>
          <w:szCs w:val="24"/>
          <w:lang w:eastAsia="lv-LV"/>
        </w:rPr>
        <w:t>, priekšlikums par pašvaldības vai valsts nodevas ieviešanu par speciālās atļaujas (licences) izsniegšanu nav atbalstāms.</w:t>
      </w:r>
      <w:r w:rsidR="00A44284" w:rsidRPr="00E451C6">
        <w:rPr>
          <w:rFonts w:eastAsia="Times New Roman" w:cs="Times New Roman"/>
          <w:sz w:val="24"/>
          <w:szCs w:val="24"/>
          <w:lang w:eastAsia="lv-LV"/>
        </w:rPr>
        <w:t xml:space="preserve"> </w:t>
      </w:r>
      <w:r w:rsidR="006A7279">
        <w:rPr>
          <w:rFonts w:eastAsia="Times New Roman" w:cs="Times New Roman"/>
          <w:sz w:val="24"/>
          <w:szCs w:val="24"/>
          <w:lang w:eastAsia="lv-LV"/>
        </w:rPr>
        <w:t xml:space="preserve">Gan </w:t>
      </w:r>
      <w:r w:rsidR="006A7279" w:rsidRPr="006A7279">
        <w:rPr>
          <w:rFonts w:eastAsia="Times New Roman" w:cs="Times New Roman"/>
          <w:sz w:val="24"/>
          <w:szCs w:val="24"/>
          <w:lang w:eastAsia="lv-LV"/>
        </w:rPr>
        <w:t>pašvaldības, gan</w:t>
      </w:r>
      <w:r w:rsidR="006A7279">
        <w:rPr>
          <w:sz w:val="24"/>
          <w:szCs w:val="24"/>
          <w:lang w:eastAsia="lv-LV"/>
        </w:rPr>
        <w:t xml:space="preserve"> plānošanas reģioni varēs noteikt maksu par speciālās atļaujas (licences) izsniegšanu saskaņā ar ārējiem normatīvajiem aktiem.  </w:t>
      </w:r>
    </w:p>
    <w:p w:rsidR="00BA2D36" w:rsidRPr="00AB3ACB" w:rsidRDefault="00BA2D36" w:rsidP="006A7279">
      <w:pPr>
        <w:spacing w:after="0" w:line="240" w:lineRule="auto"/>
        <w:ind w:firstLine="709"/>
        <w:jc w:val="both"/>
        <w:rPr>
          <w:rFonts w:cs="Times New Roman"/>
          <w:sz w:val="24"/>
          <w:szCs w:val="24"/>
        </w:rPr>
      </w:pPr>
      <w:r w:rsidRPr="00AB3ACB">
        <w:rPr>
          <w:rFonts w:cs="Times New Roman"/>
          <w:sz w:val="24"/>
          <w:szCs w:val="24"/>
        </w:rPr>
        <w:t xml:space="preserve">Ar likumprojektu “Grozījumi Transportlīdzekļa ekspluatācijas nodokļa un uzņēmumu vieglo transportlīdzekļu nodokļu likumā” no 2016.gada 1.janvāra ir atcelta norma, ka </w:t>
      </w:r>
      <w:r w:rsidRPr="00AB3ACB">
        <w:rPr>
          <w:rFonts w:cs="Times New Roman"/>
          <w:sz w:val="24"/>
          <w:szCs w:val="24"/>
        </w:rPr>
        <w:lastRenderedPageBreak/>
        <w:t>uzņēmumu vieglo transportlīdzekļu nodokli nemaksā par taksometriem. Par šīm izmaiņām kategoriski iebilst Latvijas Pasažieru pārvadātāju asociācija un Latvijas darba devēju konfederācija</w:t>
      </w:r>
      <w:r w:rsidR="0069728B">
        <w:rPr>
          <w:rFonts w:cs="Times New Roman"/>
          <w:sz w:val="24"/>
          <w:szCs w:val="24"/>
        </w:rPr>
        <w:t>, jo tādejādi taksometru ir iespējams izmantot privātām vajadzībām</w:t>
      </w:r>
      <w:r w:rsidRPr="00AB3ACB">
        <w:rPr>
          <w:rFonts w:cs="Times New Roman"/>
          <w:sz w:val="24"/>
          <w:szCs w:val="24"/>
        </w:rPr>
        <w:t>. Rīgas domes Satiksmes departamenta Kontroles dienests norāda, ka</w:t>
      </w:r>
      <w:r w:rsidR="0069728B">
        <w:rPr>
          <w:rFonts w:cs="Times New Roman"/>
          <w:sz w:val="24"/>
          <w:szCs w:val="24"/>
        </w:rPr>
        <w:t>, ja taksometra vadītājs nomaksā</w:t>
      </w:r>
      <w:r w:rsidRPr="00AB3ACB">
        <w:rPr>
          <w:rFonts w:cs="Times New Roman"/>
          <w:sz w:val="24"/>
          <w:szCs w:val="24"/>
        </w:rPr>
        <w:t xml:space="preserve"> nodokli,</w:t>
      </w:r>
      <w:r w:rsidR="0069728B">
        <w:rPr>
          <w:rFonts w:cs="Times New Roman"/>
          <w:sz w:val="24"/>
          <w:szCs w:val="24"/>
        </w:rPr>
        <w:t xml:space="preserve"> tad kontroles institūcijām</w:t>
      </w:r>
      <w:r w:rsidRPr="00AB3ACB">
        <w:rPr>
          <w:rFonts w:cs="Times New Roman"/>
          <w:sz w:val="24"/>
          <w:szCs w:val="24"/>
        </w:rPr>
        <w:t xml:space="preserve"> zūd iespēja veikt pasažieru pārvadājumu ar taksometriem kontroli, jo taksometra vadītājs, uzņemot pasažieri, var neslēgt skaitītāju un</w:t>
      </w:r>
      <w:r w:rsidR="0069728B">
        <w:rPr>
          <w:rFonts w:cs="Times New Roman"/>
          <w:sz w:val="24"/>
          <w:szCs w:val="24"/>
        </w:rPr>
        <w:t xml:space="preserve"> informēt</w:t>
      </w:r>
      <w:r w:rsidRPr="00AB3ACB">
        <w:rPr>
          <w:rFonts w:cs="Times New Roman"/>
          <w:sz w:val="24"/>
          <w:szCs w:val="24"/>
        </w:rPr>
        <w:t>, ka taksometrs tiek izmantots privātām vajadzībām.</w:t>
      </w:r>
    </w:p>
    <w:p w:rsidR="00BA2D36" w:rsidRPr="00AB3ACB" w:rsidRDefault="00DF1A89" w:rsidP="008D00B9">
      <w:pPr>
        <w:spacing w:after="0" w:line="240" w:lineRule="auto"/>
        <w:ind w:firstLine="709"/>
        <w:jc w:val="both"/>
        <w:rPr>
          <w:rFonts w:cs="Times New Roman"/>
          <w:sz w:val="24"/>
          <w:szCs w:val="24"/>
        </w:rPr>
      </w:pPr>
      <w:r>
        <w:rPr>
          <w:rFonts w:cs="Times New Roman"/>
          <w:sz w:val="24"/>
          <w:szCs w:val="24"/>
        </w:rPr>
        <w:t>Grozījumi, ar kuriem atcēla regulējumu, ka par pasažieru pārvadājumos ar taksometriem izmantojamo transportlīdzekli nemaksā uzņēmumu vieglo transportlīdzekļa nodokli, tādejādi atļaujot</w:t>
      </w:r>
      <w:r w:rsidR="00BA2D36" w:rsidRPr="00AB3ACB">
        <w:rPr>
          <w:rFonts w:cs="Times New Roman"/>
          <w:sz w:val="24"/>
          <w:szCs w:val="24"/>
        </w:rPr>
        <w:t xml:space="preserve"> lietot taksometru privātām vajadzībām, nonāk pretrunā ar 2012.gada 3.jūlija Ministru kabineta noteikumiem Nr.468 “Noteikumi par pasažieru pārvadāšanu ar vieglajiem taksometriem”, kur šo noteikumu 29.6.punkts paredz aizliegumu izmantot taksometru privātajām vajadzībām.</w:t>
      </w:r>
    </w:p>
    <w:p w:rsidR="00D40678" w:rsidRPr="00AB3ACB" w:rsidRDefault="00D40678" w:rsidP="00B81B46">
      <w:pPr>
        <w:pStyle w:val="tv2131"/>
        <w:spacing w:line="240" w:lineRule="auto"/>
        <w:ind w:firstLine="0"/>
        <w:rPr>
          <w:b/>
          <w:color w:val="auto"/>
          <w:sz w:val="24"/>
          <w:szCs w:val="24"/>
        </w:rPr>
      </w:pPr>
    </w:p>
    <w:p w:rsidR="008A0B39" w:rsidRPr="00AB3ACB" w:rsidRDefault="008A0B39" w:rsidP="00B81B46">
      <w:pPr>
        <w:pStyle w:val="tv2131"/>
        <w:spacing w:line="240" w:lineRule="auto"/>
        <w:ind w:firstLine="0"/>
        <w:rPr>
          <w:b/>
          <w:color w:val="auto"/>
          <w:sz w:val="24"/>
          <w:szCs w:val="24"/>
        </w:rPr>
      </w:pPr>
    </w:p>
    <w:p w:rsidR="001574EF" w:rsidRPr="00AB3ACB" w:rsidRDefault="00FA015F" w:rsidP="00B81B46">
      <w:pPr>
        <w:pStyle w:val="tv2131"/>
        <w:spacing w:line="240" w:lineRule="auto"/>
        <w:ind w:left="360" w:firstLine="0"/>
        <w:jc w:val="center"/>
        <w:rPr>
          <w:color w:val="auto"/>
          <w:sz w:val="24"/>
          <w:szCs w:val="24"/>
        </w:rPr>
      </w:pPr>
      <w:r w:rsidRPr="00AB3ACB">
        <w:rPr>
          <w:b/>
          <w:color w:val="auto"/>
          <w:sz w:val="24"/>
          <w:szCs w:val="24"/>
        </w:rPr>
        <w:t>III</w:t>
      </w:r>
      <w:r w:rsidR="00533952" w:rsidRPr="00AB3ACB">
        <w:rPr>
          <w:b/>
          <w:color w:val="auto"/>
          <w:sz w:val="24"/>
          <w:szCs w:val="24"/>
        </w:rPr>
        <w:t>.</w:t>
      </w:r>
      <w:r w:rsidRPr="00AB3ACB">
        <w:rPr>
          <w:b/>
          <w:color w:val="auto"/>
          <w:sz w:val="24"/>
          <w:szCs w:val="24"/>
        </w:rPr>
        <w:t xml:space="preserve"> </w:t>
      </w:r>
      <w:r w:rsidR="00A66F7D" w:rsidRPr="00AB3ACB">
        <w:rPr>
          <w:b/>
          <w:color w:val="auto"/>
          <w:sz w:val="24"/>
          <w:szCs w:val="24"/>
        </w:rPr>
        <w:t>Piedāvātie risinājumi</w:t>
      </w:r>
      <w:r w:rsidR="001574EF" w:rsidRPr="00AB3ACB">
        <w:rPr>
          <w:b/>
          <w:color w:val="auto"/>
          <w:sz w:val="24"/>
          <w:szCs w:val="24"/>
        </w:rPr>
        <w:t xml:space="preserve"> </w:t>
      </w:r>
      <w:r w:rsidR="00D40678" w:rsidRPr="00AB3ACB">
        <w:rPr>
          <w:b/>
          <w:color w:val="auto"/>
          <w:sz w:val="24"/>
          <w:szCs w:val="24"/>
        </w:rPr>
        <w:t xml:space="preserve">pasažieru pārvadājumu ar taksometriem </w:t>
      </w:r>
      <w:r w:rsidR="001574EF" w:rsidRPr="00AB3ACB">
        <w:rPr>
          <w:b/>
          <w:color w:val="auto"/>
          <w:sz w:val="24"/>
          <w:szCs w:val="24"/>
        </w:rPr>
        <w:t>tiesiskā regulējuma pilnveidošanai</w:t>
      </w:r>
    </w:p>
    <w:p w:rsidR="00DA3D51" w:rsidRPr="00AB3ACB" w:rsidRDefault="00DA3D51" w:rsidP="00B81B46">
      <w:pPr>
        <w:pStyle w:val="NormalWeb"/>
        <w:spacing w:before="0" w:after="0"/>
        <w:ind w:firstLine="720"/>
        <w:jc w:val="both"/>
        <w:rPr>
          <w:color w:val="auto"/>
          <w:szCs w:val="24"/>
        </w:rPr>
      </w:pPr>
    </w:p>
    <w:p w:rsidR="006B086C" w:rsidRPr="00AB3ACB" w:rsidRDefault="00972F12" w:rsidP="00045995">
      <w:pPr>
        <w:pStyle w:val="tv2131"/>
        <w:numPr>
          <w:ilvl w:val="0"/>
          <w:numId w:val="20"/>
        </w:numPr>
        <w:spacing w:line="240" w:lineRule="auto"/>
        <w:ind w:left="0" w:firstLine="360"/>
        <w:jc w:val="both"/>
        <w:rPr>
          <w:color w:val="auto"/>
          <w:sz w:val="24"/>
          <w:szCs w:val="24"/>
        </w:rPr>
      </w:pPr>
      <w:r w:rsidRPr="00AB3ACB">
        <w:rPr>
          <w:color w:val="auto"/>
          <w:sz w:val="24"/>
          <w:szCs w:val="24"/>
        </w:rPr>
        <w:t xml:space="preserve">Līdzšinējā regulējuma vietā, </w:t>
      </w:r>
      <w:r w:rsidR="002B2D06">
        <w:rPr>
          <w:color w:val="auto"/>
          <w:sz w:val="24"/>
          <w:szCs w:val="24"/>
        </w:rPr>
        <w:t xml:space="preserve">saskaņā ar </w:t>
      </w:r>
      <w:r w:rsidRPr="00AB3ACB">
        <w:rPr>
          <w:color w:val="auto"/>
          <w:sz w:val="24"/>
          <w:szCs w:val="24"/>
        </w:rPr>
        <w:t>kur</w:t>
      </w:r>
      <w:r w:rsidR="002B2D06">
        <w:rPr>
          <w:color w:val="auto"/>
          <w:sz w:val="24"/>
          <w:szCs w:val="24"/>
        </w:rPr>
        <w:t>u</w:t>
      </w:r>
      <w:r w:rsidRPr="00AB3ACB">
        <w:rPr>
          <w:color w:val="auto"/>
          <w:sz w:val="24"/>
          <w:szCs w:val="24"/>
        </w:rPr>
        <w:t xml:space="preserve"> pasažieru pārvadājumu ar taksometriem licencēšanu veic pašvaldības, nepieciešams noteikt, ka </w:t>
      </w:r>
      <w:r w:rsidR="00D40678" w:rsidRPr="00AB3ACB">
        <w:rPr>
          <w:color w:val="auto"/>
          <w:sz w:val="24"/>
          <w:szCs w:val="24"/>
        </w:rPr>
        <w:t xml:space="preserve">pasažieru </w:t>
      </w:r>
      <w:r w:rsidR="00821DB7" w:rsidRPr="00AB3ACB">
        <w:rPr>
          <w:color w:val="auto"/>
          <w:sz w:val="24"/>
          <w:szCs w:val="24"/>
        </w:rPr>
        <w:t xml:space="preserve">pārvadājumu </w:t>
      </w:r>
      <w:r w:rsidR="00D40678" w:rsidRPr="00AB3ACB">
        <w:rPr>
          <w:color w:val="auto"/>
          <w:sz w:val="24"/>
          <w:szCs w:val="24"/>
        </w:rPr>
        <w:t xml:space="preserve">ar taksometriem </w:t>
      </w:r>
      <w:r w:rsidR="00A76EDE" w:rsidRPr="00AB3ACB">
        <w:rPr>
          <w:color w:val="auto"/>
          <w:sz w:val="24"/>
          <w:szCs w:val="24"/>
        </w:rPr>
        <w:t xml:space="preserve">licencēšana </w:t>
      </w:r>
      <w:r w:rsidR="00282330" w:rsidRPr="00AB3ACB">
        <w:rPr>
          <w:color w:val="auto"/>
          <w:sz w:val="24"/>
          <w:szCs w:val="24"/>
        </w:rPr>
        <w:t xml:space="preserve">tiek deleģēta </w:t>
      </w:r>
      <w:r w:rsidR="00821DB7" w:rsidRPr="00AB3ACB">
        <w:rPr>
          <w:color w:val="auto"/>
          <w:sz w:val="24"/>
          <w:szCs w:val="24"/>
        </w:rPr>
        <w:t>deviņām</w:t>
      </w:r>
      <w:r w:rsidR="00294803" w:rsidRPr="00AB3ACB">
        <w:rPr>
          <w:color w:val="auto"/>
          <w:sz w:val="24"/>
          <w:szCs w:val="24"/>
        </w:rPr>
        <w:t xml:space="preserve"> republikas pilsētām un </w:t>
      </w:r>
      <w:r w:rsidR="00821DB7" w:rsidRPr="00AB3ACB">
        <w:rPr>
          <w:color w:val="auto"/>
          <w:sz w:val="24"/>
          <w:szCs w:val="24"/>
        </w:rPr>
        <w:t>pieciem</w:t>
      </w:r>
      <w:r w:rsidR="00294803" w:rsidRPr="00AB3ACB">
        <w:rPr>
          <w:color w:val="auto"/>
          <w:sz w:val="24"/>
          <w:szCs w:val="24"/>
        </w:rPr>
        <w:t xml:space="preserve"> plānošanas reģioniem.</w:t>
      </w:r>
      <w:r w:rsidR="00045995" w:rsidRPr="00AB3ACB">
        <w:rPr>
          <w:color w:val="auto"/>
          <w:sz w:val="24"/>
          <w:szCs w:val="24"/>
        </w:rPr>
        <w:t xml:space="preserve"> </w:t>
      </w:r>
      <w:r w:rsidRPr="00AB3ACB">
        <w:rPr>
          <w:color w:val="auto"/>
          <w:sz w:val="24"/>
          <w:szCs w:val="24"/>
        </w:rPr>
        <w:t>P</w:t>
      </w:r>
      <w:r w:rsidR="002B2D06">
        <w:rPr>
          <w:color w:val="auto"/>
          <w:sz w:val="24"/>
          <w:szCs w:val="24"/>
        </w:rPr>
        <w:t>lānošanas reģiona</w:t>
      </w:r>
      <w:r w:rsidR="00045995" w:rsidRPr="00AB3ACB">
        <w:rPr>
          <w:color w:val="auto"/>
          <w:sz w:val="24"/>
          <w:szCs w:val="24"/>
        </w:rPr>
        <w:t xml:space="preserve"> izsniegtā specialā atļauja (licence) nedod tiesības veikt pasažieru pārvadājumus ar taksometriem republikas pilsētā</w:t>
      </w:r>
      <w:r w:rsidR="00FC6A1E" w:rsidRPr="00AB3ACB">
        <w:rPr>
          <w:color w:val="auto"/>
          <w:sz w:val="24"/>
          <w:szCs w:val="24"/>
        </w:rPr>
        <w:t>s</w:t>
      </w:r>
      <w:r w:rsidR="00045995" w:rsidRPr="00AB3ACB">
        <w:rPr>
          <w:color w:val="auto"/>
          <w:sz w:val="24"/>
          <w:szCs w:val="24"/>
        </w:rPr>
        <w:t xml:space="preserve"> un otrādi – republikas pilsēt</w:t>
      </w:r>
      <w:r w:rsidR="00FC6A1E" w:rsidRPr="00AB3ACB">
        <w:rPr>
          <w:color w:val="auto"/>
          <w:sz w:val="24"/>
          <w:szCs w:val="24"/>
        </w:rPr>
        <w:t>as</w:t>
      </w:r>
      <w:r w:rsidR="00045995" w:rsidRPr="00AB3ACB">
        <w:rPr>
          <w:color w:val="auto"/>
          <w:sz w:val="24"/>
          <w:szCs w:val="24"/>
        </w:rPr>
        <w:t xml:space="preserve"> izsniegtā speciālā atļauja (licence) nedod tiesības veikt pasažieru pārvadājumus ar taksometriem plānošanas reģion</w:t>
      </w:r>
      <w:r w:rsidR="00FC6A1E" w:rsidRPr="00AB3ACB">
        <w:rPr>
          <w:color w:val="auto"/>
          <w:sz w:val="24"/>
          <w:szCs w:val="24"/>
        </w:rPr>
        <w:t>a teritorijā</w:t>
      </w:r>
      <w:r w:rsidR="00045995" w:rsidRPr="00AB3ACB">
        <w:rPr>
          <w:color w:val="auto"/>
          <w:sz w:val="24"/>
          <w:szCs w:val="24"/>
        </w:rPr>
        <w:t>.</w:t>
      </w:r>
      <w:r w:rsidR="00C03594" w:rsidRPr="00AB3ACB">
        <w:rPr>
          <w:color w:val="auto"/>
          <w:sz w:val="24"/>
          <w:szCs w:val="24"/>
        </w:rPr>
        <w:t xml:space="preserve"> </w:t>
      </w:r>
      <w:r w:rsidR="002B2D06">
        <w:rPr>
          <w:color w:val="auto"/>
          <w:sz w:val="24"/>
          <w:szCs w:val="24"/>
        </w:rPr>
        <w:t xml:space="preserve">Izstrādāt </w:t>
      </w:r>
      <w:r w:rsidR="008A69F6" w:rsidRPr="00AB3ACB">
        <w:rPr>
          <w:color w:val="auto"/>
          <w:sz w:val="24"/>
          <w:szCs w:val="24"/>
        </w:rPr>
        <w:t>groz</w:t>
      </w:r>
      <w:r w:rsidR="002B2D06">
        <w:rPr>
          <w:color w:val="auto"/>
          <w:sz w:val="24"/>
          <w:szCs w:val="24"/>
        </w:rPr>
        <w:t>ījumus</w:t>
      </w:r>
      <w:r w:rsidR="008A69F6" w:rsidRPr="00AB3ACB">
        <w:rPr>
          <w:color w:val="auto"/>
          <w:sz w:val="24"/>
          <w:szCs w:val="24"/>
        </w:rPr>
        <w:t xml:space="preserve"> Autopārvadājumu likuma 35.pant</w:t>
      </w:r>
      <w:r w:rsidR="00382F75" w:rsidRPr="00AB3ACB">
        <w:rPr>
          <w:color w:val="auto"/>
          <w:sz w:val="24"/>
          <w:szCs w:val="24"/>
        </w:rPr>
        <w:t>ā</w:t>
      </w:r>
      <w:r w:rsidR="00963447" w:rsidRPr="00AB3ACB">
        <w:rPr>
          <w:color w:val="auto"/>
          <w:sz w:val="24"/>
          <w:szCs w:val="24"/>
        </w:rPr>
        <w:t>.</w:t>
      </w:r>
    </w:p>
    <w:p w:rsidR="00E46094" w:rsidRPr="00AB3ACB" w:rsidRDefault="00E46094" w:rsidP="00972F12">
      <w:pPr>
        <w:pStyle w:val="tv2131"/>
        <w:numPr>
          <w:ilvl w:val="0"/>
          <w:numId w:val="20"/>
        </w:numPr>
        <w:spacing w:line="240" w:lineRule="auto"/>
        <w:ind w:left="0" w:firstLine="360"/>
        <w:jc w:val="both"/>
        <w:rPr>
          <w:color w:val="auto"/>
          <w:sz w:val="24"/>
          <w:szCs w:val="24"/>
        </w:rPr>
      </w:pPr>
      <w:r w:rsidRPr="00AB3ACB">
        <w:rPr>
          <w:color w:val="auto"/>
          <w:sz w:val="24"/>
          <w:szCs w:val="24"/>
        </w:rPr>
        <w:t>Jānosaka licencēšanas nepieciešamību pasažieru pārvadājumiem ar autotransporta līdzekli, kas šobrīd nav licencēti, bet par maksu sniedz līdzīgus pārvadājumu pakalpojumus kā taksometru pakalpojumi. Šādi pakalpojumi var tikt veikti vairākās pašvaldībās vienlaicīgi. Tie ir, piemēram, pārvadājumi ar limuzīniem</w:t>
      </w:r>
      <w:r w:rsidR="00C07485" w:rsidRPr="00AB3ACB">
        <w:rPr>
          <w:color w:val="auto"/>
          <w:sz w:val="24"/>
          <w:szCs w:val="24"/>
        </w:rPr>
        <w:t xml:space="preserve"> </w:t>
      </w:r>
      <w:r w:rsidR="00972F12" w:rsidRPr="00AB3ACB">
        <w:rPr>
          <w:color w:val="auto"/>
          <w:sz w:val="24"/>
          <w:szCs w:val="24"/>
        </w:rPr>
        <w:t>un</w:t>
      </w:r>
      <w:r w:rsidRPr="00AB3ACB">
        <w:rPr>
          <w:color w:val="auto"/>
          <w:sz w:val="24"/>
          <w:szCs w:val="24"/>
        </w:rPr>
        <w:t xml:space="preserve"> vēsturiskiem spēkratiem. </w:t>
      </w:r>
      <w:r w:rsidR="00C07485" w:rsidRPr="00AB3ACB">
        <w:rPr>
          <w:color w:val="auto"/>
          <w:sz w:val="24"/>
          <w:szCs w:val="24"/>
        </w:rPr>
        <w:t>J</w:t>
      </w:r>
      <w:r w:rsidRPr="00AB3ACB">
        <w:rPr>
          <w:color w:val="auto"/>
          <w:sz w:val="24"/>
          <w:szCs w:val="24"/>
        </w:rPr>
        <w:t>āp</w:t>
      </w:r>
      <w:r w:rsidR="00350006" w:rsidRPr="00AB3ACB">
        <w:rPr>
          <w:color w:val="auto"/>
          <w:sz w:val="24"/>
          <w:szCs w:val="24"/>
        </w:rPr>
        <w:t>aredz licencēt pakalpojuma veidu</w:t>
      </w:r>
      <w:r w:rsidR="00C07485" w:rsidRPr="00AB3ACB">
        <w:rPr>
          <w:color w:val="auto"/>
          <w:sz w:val="24"/>
          <w:szCs w:val="24"/>
        </w:rPr>
        <w:t>, ja transportlīdzekļa vadītājs par maksu pārvadā pasažierus</w:t>
      </w:r>
      <w:r w:rsidRPr="00AB3ACB">
        <w:rPr>
          <w:color w:val="auto"/>
          <w:sz w:val="24"/>
          <w:szCs w:val="24"/>
        </w:rPr>
        <w:t>.</w:t>
      </w:r>
      <w:r w:rsidR="00963447" w:rsidRPr="00AB3ACB">
        <w:rPr>
          <w:color w:val="auto"/>
          <w:sz w:val="24"/>
          <w:szCs w:val="24"/>
        </w:rPr>
        <w:t xml:space="preserve"> </w:t>
      </w:r>
      <w:r w:rsidR="002B2D06">
        <w:rPr>
          <w:color w:val="auto"/>
          <w:sz w:val="24"/>
          <w:szCs w:val="24"/>
        </w:rPr>
        <w:t xml:space="preserve">Izstrādāt </w:t>
      </w:r>
      <w:r w:rsidR="008A69F6" w:rsidRPr="00AB3ACB">
        <w:rPr>
          <w:color w:val="auto"/>
          <w:sz w:val="24"/>
          <w:szCs w:val="24"/>
        </w:rPr>
        <w:t>groz</w:t>
      </w:r>
      <w:r w:rsidR="002B2D06">
        <w:rPr>
          <w:color w:val="auto"/>
          <w:sz w:val="24"/>
          <w:szCs w:val="24"/>
        </w:rPr>
        <w:t>ījumus</w:t>
      </w:r>
      <w:r w:rsidR="008A69F6" w:rsidRPr="00AB3ACB">
        <w:rPr>
          <w:color w:val="auto"/>
          <w:sz w:val="24"/>
          <w:szCs w:val="24"/>
        </w:rPr>
        <w:t xml:space="preserve"> Autopārvadājumu likuma 35.pan</w:t>
      </w:r>
      <w:r w:rsidR="00382F75" w:rsidRPr="00AB3ACB">
        <w:rPr>
          <w:color w:val="auto"/>
          <w:sz w:val="24"/>
          <w:szCs w:val="24"/>
        </w:rPr>
        <w:t>tā</w:t>
      </w:r>
      <w:r w:rsidR="008A69F6" w:rsidRPr="00AB3ACB">
        <w:rPr>
          <w:color w:val="auto"/>
          <w:sz w:val="24"/>
          <w:szCs w:val="24"/>
        </w:rPr>
        <w:t>.</w:t>
      </w:r>
    </w:p>
    <w:p w:rsidR="00D52A84" w:rsidRPr="00AB3ACB" w:rsidRDefault="00D52A84" w:rsidP="00D52A84">
      <w:pPr>
        <w:pStyle w:val="tv2131"/>
        <w:numPr>
          <w:ilvl w:val="0"/>
          <w:numId w:val="20"/>
        </w:numPr>
        <w:tabs>
          <w:tab w:val="left" w:pos="709"/>
        </w:tabs>
        <w:spacing w:line="240" w:lineRule="auto"/>
        <w:ind w:left="0" w:firstLine="360"/>
        <w:jc w:val="both"/>
        <w:rPr>
          <w:color w:val="auto"/>
          <w:sz w:val="24"/>
          <w:szCs w:val="24"/>
        </w:rPr>
      </w:pPr>
      <w:r w:rsidRPr="00AB3ACB">
        <w:rPr>
          <w:color w:val="auto"/>
          <w:sz w:val="24"/>
          <w:szCs w:val="24"/>
          <w:lang w:eastAsia="en-US"/>
        </w:rPr>
        <w:t xml:space="preserve"> </w:t>
      </w:r>
      <w:r w:rsidRPr="00AB3ACB">
        <w:rPr>
          <w:color w:val="auto"/>
          <w:sz w:val="24"/>
          <w:szCs w:val="24"/>
        </w:rPr>
        <w:t>Kārtībai, kādā tiek izsniegta licence taksometriem, paredzēt kritēriju licences saņemšanai komersanta nomaksāto nodokļu nomaksu konkrētā laikā, darba ņēmēju skaitu attiecībā pret izsniegtajām licencēm, algas apmēra (līdz 2018.gadam, jo no 2018.gada un turpmāk valsts sociālās apdrošināšanas obligātās iemaksas būs jāveic no objekta, kas nav mazāks par valstī notei</w:t>
      </w:r>
      <w:r w:rsidR="002B2D06">
        <w:rPr>
          <w:color w:val="auto"/>
          <w:sz w:val="24"/>
          <w:szCs w:val="24"/>
        </w:rPr>
        <w:t>kto minimālo algu), noslogotību</w:t>
      </w:r>
      <w:r w:rsidRPr="00AB3ACB">
        <w:rPr>
          <w:color w:val="auto"/>
          <w:sz w:val="24"/>
          <w:szCs w:val="24"/>
        </w:rPr>
        <w:t xml:space="preserve"> un nepi</w:t>
      </w:r>
      <w:r w:rsidR="002B2D06">
        <w:rPr>
          <w:color w:val="auto"/>
          <w:sz w:val="24"/>
          <w:szCs w:val="24"/>
        </w:rPr>
        <w:t>eciešamo licences kartīšu skaitu</w:t>
      </w:r>
      <w:r w:rsidRPr="00AB3ACB">
        <w:rPr>
          <w:color w:val="auto"/>
          <w:sz w:val="24"/>
          <w:szCs w:val="24"/>
        </w:rPr>
        <w:t xml:space="preserve">. </w:t>
      </w:r>
      <w:r w:rsidR="002B2D06">
        <w:rPr>
          <w:color w:val="auto"/>
          <w:sz w:val="24"/>
          <w:szCs w:val="24"/>
        </w:rPr>
        <w:t>Izstrādāt grozījumus</w:t>
      </w:r>
      <w:r w:rsidRPr="00AB3ACB">
        <w:rPr>
          <w:color w:val="auto"/>
          <w:sz w:val="24"/>
          <w:szCs w:val="24"/>
        </w:rPr>
        <w:t xml:space="preserve"> Ministru kabineta 2012.gada 3.jūlija noteikumos Nr.468 “Noteikumi par pasažieru pārvadāšanu ar vieglajiem taksometriem”. </w:t>
      </w:r>
    </w:p>
    <w:p w:rsidR="001A62DB" w:rsidRPr="00AB3ACB" w:rsidRDefault="00AB129C" w:rsidP="001A62DB">
      <w:pPr>
        <w:pStyle w:val="tv2131"/>
        <w:numPr>
          <w:ilvl w:val="0"/>
          <w:numId w:val="20"/>
        </w:numPr>
        <w:tabs>
          <w:tab w:val="left" w:pos="709"/>
          <w:tab w:val="left" w:pos="1134"/>
        </w:tabs>
        <w:spacing w:line="240" w:lineRule="auto"/>
        <w:ind w:left="0" w:firstLine="284"/>
        <w:jc w:val="both"/>
        <w:rPr>
          <w:color w:val="auto"/>
          <w:sz w:val="24"/>
          <w:szCs w:val="24"/>
        </w:rPr>
      </w:pPr>
      <w:r w:rsidRPr="00AB3ACB">
        <w:rPr>
          <w:color w:val="auto"/>
          <w:sz w:val="24"/>
          <w:szCs w:val="24"/>
        </w:rPr>
        <w:t>Lai novērstu iz</w:t>
      </w:r>
      <w:r w:rsidR="001A62DB" w:rsidRPr="00AB3ACB">
        <w:rPr>
          <w:color w:val="auto"/>
          <w:sz w:val="24"/>
          <w:szCs w:val="24"/>
        </w:rPr>
        <w:t>vairīšanos no nodokļu nomaksas:</w:t>
      </w:r>
    </w:p>
    <w:p w:rsidR="001A62DB" w:rsidRPr="00AB3ACB" w:rsidRDefault="001A62DB" w:rsidP="001A62DB">
      <w:pPr>
        <w:pStyle w:val="tv2131"/>
        <w:tabs>
          <w:tab w:val="left" w:pos="709"/>
          <w:tab w:val="left" w:pos="1134"/>
        </w:tabs>
        <w:spacing w:line="240" w:lineRule="auto"/>
        <w:ind w:firstLine="709"/>
        <w:jc w:val="both"/>
        <w:rPr>
          <w:color w:val="auto"/>
          <w:sz w:val="24"/>
          <w:szCs w:val="24"/>
        </w:rPr>
      </w:pPr>
      <w:r w:rsidRPr="00AB3ACB">
        <w:rPr>
          <w:color w:val="auto"/>
          <w:sz w:val="24"/>
          <w:szCs w:val="24"/>
        </w:rPr>
        <w:t xml:space="preserve">4.1. </w:t>
      </w:r>
      <w:r w:rsidR="00AB129C" w:rsidRPr="00AB3ACB">
        <w:rPr>
          <w:color w:val="auto"/>
          <w:sz w:val="24"/>
          <w:szCs w:val="24"/>
        </w:rPr>
        <w:t>izstrādāt grozījumu</w:t>
      </w:r>
      <w:r w:rsidR="002B2D06">
        <w:rPr>
          <w:color w:val="auto"/>
          <w:sz w:val="24"/>
          <w:szCs w:val="24"/>
        </w:rPr>
        <w:t>s</w:t>
      </w:r>
      <w:r w:rsidR="00AB129C" w:rsidRPr="00AB3ACB">
        <w:rPr>
          <w:color w:val="auto"/>
          <w:sz w:val="24"/>
          <w:szCs w:val="24"/>
        </w:rPr>
        <w:t xml:space="preserve"> Ministru kabineta 2005.gada 17.maija noteikumos Nr.339 “Kārtība, kādā atļauts veikt pasažieru un kravas komercpārvadājumus ar citu personu īpašumā esošiem autotransporta līdzekļiem”</w:t>
      </w:r>
      <w:r w:rsidRPr="00AB3ACB">
        <w:rPr>
          <w:color w:val="auto"/>
          <w:sz w:val="24"/>
          <w:szCs w:val="24"/>
        </w:rPr>
        <w:t>,</w:t>
      </w:r>
      <w:r w:rsidR="00AB129C" w:rsidRPr="00AB3ACB">
        <w:rPr>
          <w:color w:val="auto"/>
          <w:sz w:val="24"/>
          <w:szCs w:val="24"/>
        </w:rPr>
        <w:t xml:space="preserve"> paredzot pasažieru komercpārvadājumu veikšan</w:t>
      </w:r>
      <w:r w:rsidRPr="00AB3ACB">
        <w:rPr>
          <w:color w:val="auto"/>
          <w:sz w:val="24"/>
          <w:szCs w:val="24"/>
        </w:rPr>
        <w:t>u tikai uz nomas līguma pamata.</w:t>
      </w:r>
    </w:p>
    <w:p w:rsidR="00210A59" w:rsidRPr="00AB3ACB" w:rsidRDefault="001A62DB" w:rsidP="001A62DB">
      <w:pPr>
        <w:pStyle w:val="tv2131"/>
        <w:tabs>
          <w:tab w:val="left" w:pos="709"/>
          <w:tab w:val="left" w:pos="1134"/>
        </w:tabs>
        <w:spacing w:line="240" w:lineRule="auto"/>
        <w:ind w:firstLine="709"/>
        <w:jc w:val="both"/>
        <w:rPr>
          <w:color w:val="auto"/>
          <w:sz w:val="24"/>
          <w:szCs w:val="24"/>
        </w:rPr>
      </w:pPr>
      <w:r w:rsidRPr="00E451C6">
        <w:rPr>
          <w:color w:val="auto"/>
          <w:sz w:val="24"/>
          <w:szCs w:val="24"/>
        </w:rPr>
        <w:t>4.2. Ekonomikas ministrijai sadarbībā ar Finanšu ministriju</w:t>
      </w:r>
      <w:r w:rsidR="00E50FE4">
        <w:rPr>
          <w:color w:val="auto"/>
          <w:sz w:val="24"/>
          <w:szCs w:val="24"/>
        </w:rPr>
        <w:t>, Labklājības ministriju</w:t>
      </w:r>
      <w:r w:rsidRPr="00E451C6">
        <w:rPr>
          <w:color w:val="auto"/>
          <w:sz w:val="24"/>
          <w:szCs w:val="24"/>
        </w:rPr>
        <w:t xml:space="preserve"> un Valsts ieņēmumu dienestu izvērtēt iespēju taksometru pakalpojumu sniedzējiem ieviest speciālu nodokļa maksājumu par konkrētu taksometru (iekļaujot valsts sociālās apdrošināšanas obligātās iemaksas, uzņēmuma ienākuma nodokli un iedzīvotāju ienākuma nodokli) ar mērķi mazināt ēnu ekonomikas īpatsvaru taksometru pārvadājumu nozarē, </w:t>
      </w:r>
      <w:r w:rsidRPr="00E451C6">
        <w:rPr>
          <w:color w:val="auto"/>
          <w:sz w:val="24"/>
          <w:szCs w:val="24"/>
        </w:rPr>
        <w:lastRenderedPageBreak/>
        <w:t>izslēdzot krāpnieciskas nodokļu nemaksāšanas shēmas un vienlaikus neradot nesamērīgu nodokļu slogu šīs jomas uzņēmējiem</w:t>
      </w:r>
      <w:r w:rsidR="002E1257" w:rsidRPr="00E451C6">
        <w:rPr>
          <w:color w:val="auto"/>
          <w:sz w:val="24"/>
          <w:szCs w:val="24"/>
        </w:rPr>
        <w:t>.</w:t>
      </w:r>
    </w:p>
    <w:p w:rsidR="00747F70" w:rsidRPr="004E2891" w:rsidRDefault="002B2D06" w:rsidP="004E2891">
      <w:pPr>
        <w:pStyle w:val="tv2131"/>
        <w:numPr>
          <w:ilvl w:val="0"/>
          <w:numId w:val="20"/>
        </w:numPr>
        <w:spacing w:line="240" w:lineRule="auto"/>
        <w:ind w:left="0" w:firstLine="284"/>
        <w:jc w:val="both"/>
        <w:rPr>
          <w:color w:val="auto"/>
          <w:sz w:val="24"/>
          <w:szCs w:val="24"/>
        </w:rPr>
      </w:pPr>
      <w:r>
        <w:rPr>
          <w:color w:val="auto"/>
          <w:sz w:val="24"/>
          <w:szCs w:val="24"/>
        </w:rPr>
        <w:t xml:space="preserve">Noteikt </w:t>
      </w:r>
      <w:r w:rsidR="00294803" w:rsidRPr="00AB3ACB">
        <w:rPr>
          <w:color w:val="auto"/>
          <w:sz w:val="24"/>
          <w:szCs w:val="24"/>
        </w:rPr>
        <w:t xml:space="preserve">minimālās prasības </w:t>
      </w:r>
      <w:r w:rsidR="00821DB7" w:rsidRPr="00AB3ACB">
        <w:rPr>
          <w:color w:val="auto"/>
          <w:sz w:val="24"/>
          <w:szCs w:val="24"/>
        </w:rPr>
        <w:t>taksometru</w:t>
      </w:r>
      <w:r w:rsidR="00673984" w:rsidRPr="00AB3ACB">
        <w:rPr>
          <w:color w:val="auto"/>
          <w:sz w:val="24"/>
          <w:szCs w:val="24"/>
        </w:rPr>
        <w:t xml:space="preserve"> pakalpojumu sniegšanā izmantotajiem transportlīdzekļiem</w:t>
      </w:r>
      <w:r w:rsidR="00BC4529" w:rsidRPr="00AB3ACB">
        <w:rPr>
          <w:color w:val="auto"/>
          <w:sz w:val="24"/>
          <w:szCs w:val="24"/>
        </w:rPr>
        <w:t xml:space="preserve"> un </w:t>
      </w:r>
      <w:r w:rsidR="00821DB7" w:rsidRPr="00AB3ACB">
        <w:rPr>
          <w:color w:val="auto"/>
          <w:sz w:val="24"/>
          <w:szCs w:val="24"/>
        </w:rPr>
        <w:t xml:space="preserve">taksometru </w:t>
      </w:r>
      <w:r w:rsidR="00BC4529" w:rsidRPr="00AB3ACB">
        <w:rPr>
          <w:color w:val="auto"/>
          <w:sz w:val="24"/>
          <w:szCs w:val="24"/>
        </w:rPr>
        <w:t>vadītāj</w:t>
      </w:r>
      <w:r w:rsidR="00821DB7" w:rsidRPr="00AB3ACB">
        <w:rPr>
          <w:color w:val="auto"/>
          <w:sz w:val="24"/>
          <w:szCs w:val="24"/>
        </w:rPr>
        <w:t>u kvalifikācijai</w:t>
      </w:r>
      <w:r w:rsidR="00BC4529" w:rsidRPr="00AB3ACB">
        <w:rPr>
          <w:color w:val="auto"/>
          <w:sz w:val="24"/>
          <w:szCs w:val="24"/>
        </w:rPr>
        <w:t>.</w:t>
      </w:r>
      <w:r w:rsidR="00747F70" w:rsidRPr="00AB3ACB">
        <w:rPr>
          <w:color w:val="auto"/>
          <w:sz w:val="24"/>
          <w:szCs w:val="24"/>
        </w:rPr>
        <w:t xml:space="preserve"> Nosakot, ka uz taksometru pārvadājumu jomu ir attiecināmi arī tāda veida pakalpojumi, kas nodrošina pārvadātāja un klienta sasaisti (piemēram, dispečerdienesti, mobilo aplikāciju lietotnes un citi pakalpojumi), tādejādi tiem ir piemērojama līdzatbildība par sagaidāmā pakalpojuma servisa garantēšanu.</w:t>
      </w:r>
      <w:r w:rsidR="004E2891">
        <w:rPr>
          <w:color w:val="auto"/>
          <w:sz w:val="24"/>
          <w:szCs w:val="24"/>
        </w:rPr>
        <w:t xml:space="preserve"> </w:t>
      </w:r>
      <w:r w:rsidR="004E2891" w:rsidRPr="004E2891">
        <w:rPr>
          <w:color w:val="auto"/>
          <w:sz w:val="24"/>
          <w:szCs w:val="24"/>
        </w:rPr>
        <w:t>Jāparedz grozījumi Autopārvadājumu likuma 35.pantā.</w:t>
      </w:r>
    </w:p>
    <w:p w:rsidR="00747F70" w:rsidRPr="004E2891" w:rsidRDefault="002B2D06" w:rsidP="004E2891">
      <w:pPr>
        <w:pStyle w:val="tv2131"/>
        <w:spacing w:line="240" w:lineRule="auto"/>
        <w:ind w:firstLine="709"/>
        <w:jc w:val="both"/>
        <w:rPr>
          <w:color w:val="auto"/>
          <w:sz w:val="24"/>
          <w:szCs w:val="24"/>
        </w:rPr>
      </w:pPr>
      <w:r>
        <w:rPr>
          <w:color w:val="auto"/>
          <w:sz w:val="24"/>
          <w:szCs w:val="24"/>
        </w:rPr>
        <w:t xml:space="preserve">Paredzēt </w:t>
      </w:r>
      <w:r w:rsidR="00F83849" w:rsidRPr="00AB3ACB">
        <w:rPr>
          <w:color w:val="auto"/>
          <w:sz w:val="24"/>
          <w:szCs w:val="24"/>
        </w:rPr>
        <w:t xml:space="preserve">tiesības licences izsniedzējam ierobežot taksometru pakalpojumu sniegšanā izmantoto transportlīdzekļu radīto piesārņojumu videi un siltumnīcefekta gāzu emisijas, nosakot stingrākas prasības transportlīdzekļiem, kurus izmanto pasažieru pārvadājumiem, </w:t>
      </w:r>
      <w:r w:rsidR="00F83849" w:rsidRPr="004E2891">
        <w:rPr>
          <w:color w:val="auto"/>
          <w:sz w:val="24"/>
          <w:szCs w:val="24"/>
        </w:rPr>
        <w:t>tādejādi papildinot valsts noteiktās minimālās prasības</w:t>
      </w:r>
      <w:r w:rsidR="00747F70" w:rsidRPr="004E2891">
        <w:rPr>
          <w:color w:val="auto"/>
          <w:sz w:val="24"/>
          <w:szCs w:val="24"/>
        </w:rPr>
        <w:t>.</w:t>
      </w:r>
      <w:r w:rsidR="004E2891" w:rsidRPr="004E2891">
        <w:rPr>
          <w:color w:val="auto"/>
          <w:sz w:val="24"/>
          <w:szCs w:val="24"/>
        </w:rPr>
        <w:t xml:space="preserve"> Jāparedz grozījumi Autopārvadājumu likuma 35.pantā.</w:t>
      </w:r>
    </w:p>
    <w:p w:rsidR="004E2891" w:rsidRPr="004E2891" w:rsidRDefault="0056393D" w:rsidP="004E2891">
      <w:pPr>
        <w:pStyle w:val="tv2131"/>
        <w:spacing w:line="240" w:lineRule="auto"/>
        <w:ind w:firstLine="709"/>
        <w:jc w:val="both"/>
        <w:rPr>
          <w:color w:val="auto"/>
          <w:sz w:val="24"/>
          <w:szCs w:val="24"/>
        </w:rPr>
      </w:pPr>
      <w:r w:rsidRPr="004E2891">
        <w:rPr>
          <w:color w:val="auto"/>
          <w:sz w:val="24"/>
          <w:szCs w:val="24"/>
        </w:rPr>
        <w:t>Lai uzlabotu taksometru vadītāju</w:t>
      </w:r>
      <w:r w:rsidR="002B2D06" w:rsidRPr="004E2891">
        <w:rPr>
          <w:color w:val="auto"/>
          <w:sz w:val="24"/>
          <w:szCs w:val="24"/>
        </w:rPr>
        <w:t xml:space="preserve"> kvalifikāciju, normatīvajos aktos </w:t>
      </w:r>
      <w:r w:rsidRPr="004E2891">
        <w:rPr>
          <w:color w:val="auto"/>
          <w:sz w:val="24"/>
          <w:szCs w:val="24"/>
        </w:rPr>
        <w:t>paredz</w:t>
      </w:r>
      <w:r w:rsidR="002B2D06" w:rsidRPr="004E2891">
        <w:rPr>
          <w:color w:val="auto"/>
          <w:sz w:val="24"/>
          <w:szCs w:val="24"/>
        </w:rPr>
        <w:t>ēt</w:t>
      </w:r>
      <w:r w:rsidRPr="004E2891">
        <w:rPr>
          <w:color w:val="auto"/>
          <w:sz w:val="24"/>
          <w:szCs w:val="24"/>
        </w:rPr>
        <w:t xml:space="preserve"> t</w:t>
      </w:r>
      <w:r w:rsidR="004E2891" w:rsidRPr="004E2891">
        <w:rPr>
          <w:color w:val="auto"/>
          <w:sz w:val="24"/>
          <w:szCs w:val="24"/>
        </w:rPr>
        <w:t>aksometru vadītāju sertificēšanu</w:t>
      </w:r>
      <w:r w:rsidR="001A62DB" w:rsidRPr="004E2891">
        <w:rPr>
          <w:color w:val="auto"/>
          <w:sz w:val="24"/>
          <w:szCs w:val="24"/>
        </w:rPr>
        <w:t xml:space="preserve"> vai ta</w:t>
      </w:r>
      <w:r w:rsidR="004C55AC" w:rsidRPr="004E2891">
        <w:rPr>
          <w:color w:val="auto"/>
          <w:sz w:val="24"/>
          <w:szCs w:val="24"/>
        </w:rPr>
        <w:t>i</w:t>
      </w:r>
      <w:r w:rsidR="004E2891" w:rsidRPr="004E2891">
        <w:rPr>
          <w:color w:val="auto"/>
          <w:sz w:val="24"/>
          <w:szCs w:val="24"/>
        </w:rPr>
        <w:t xml:space="preserve"> līdzvērtīgu pasākumu</w:t>
      </w:r>
      <w:r w:rsidRPr="004E2891">
        <w:rPr>
          <w:color w:val="auto"/>
          <w:sz w:val="24"/>
          <w:szCs w:val="24"/>
        </w:rPr>
        <w:t xml:space="preserve">, </w:t>
      </w:r>
      <w:r w:rsidR="002B2D06" w:rsidRPr="004E2891">
        <w:rPr>
          <w:color w:val="auto"/>
          <w:sz w:val="24"/>
          <w:szCs w:val="24"/>
        </w:rPr>
        <w:t>tostarp</w:t>
      </w:r>
      <w:r w:rsidR="001A62DB" w:rsidRPr="004E2891">
        <w:rPr>
          <w:color w:val="auto"/>
          <w:sz w:val="24"/>
          <w:szCs w:val="24"/>
        </w:rPr>
        <w:t>,</w:t>
      </w:r>
      <w:r w:rsidRPr="004E2891">
        <w:rPr>
          <w:color w:val="auto"/>
          <w:sz w:val="24"/>
          <w:szCs w:val="24"/>
        </w:rPr>
        <w:t xml:space="preserve"> paredzot aizliegumu pasažieru pārvadājumu ar taksometriem veikšanai, ja personai nav noņemta vai dzēsta sodāmība.</w:t>
      </w:r>
      <w:r w:rsidR="0048394C" w:rsidRPr="004E2891">
        <w:rPr>
          <w:color w:val="auto"/>
          <w:sz w:val="24"/>
          <w:szCs w:val="24"/>
        </w:rPr>
        <w:t xml:space="preserve"> Vadītāja </w:t>
      </w:r>
      <w:r w:rsidR="00221965" w:rsidRPr="004E2891">
        <w:rPr>
          <w:color w:val="auto"/>
          <w:sz w:val="24"/>
          <w:szCs w:val="24"/>
        </w:rPr>
        <w:t xml:space="preserve">sodāmības attiecināšana uz </w:t>
      </w:r>
      <w:r w:rsidR="002B2D06" w:rsidRPr="004E2891">
        <w:rPr>
          <w:color w:val="auto"/>
          <w:sz w:val="24"/>
          <w:szCs w:val="24"/>
        </w:rPr>
        <w:t xml:space="preserve">taksometru vadītājiem, kas veic </w:t>
      </w:r>
      <w:r w:rsidR="001A62DB" w:rsidRPr="004E2891">
        <w:rPr>
          <w:color w:val="auto"/>
          <w:sz w:val="24"/>
          <w:szCs w:val="24"/>
        </w:rPr>
        <w:t>pasažieru pārvadājumu</w:t>
      </w:r>
      <w:r w:rsidR="002B2D06" w:rsidRPr="004E2891">
        <w:rPr>
          <w:color w:val="auto"/>
          <w:sz w:val="24"/>
          <w:szCs w:val="24"/>
        </w:rPr>
        <w:t>s</w:t>
      </w:r>
      <w:r w:rsidR="001A62DB" w:rsidRPr="004E2891">
        <w:rPr>
          <w:color w:val="auto"/>
          <w:sz w:val="24"/>
          <w:szCs w:val="24"/>
        </w:rPr>
        <w:t xml:space="preserve"> ar taksometriem </w:t>
      </w:r>
      <w:r w:rsidR="00221965" w:rsidRPr="004E2891">
        <w:rPr>
          <w:color w:val="auto"/>
          <w:sz w:val="24"/>
          <w:szCs w:val="24"/>
        </w:rPr>
        <w:t>tiks vērtēta</w:t>
      </w:r>
      <w:r w:rsidR="002B2D06" w:rsidRPr="004E2891">
        <w:rPr>
          <w:color w:val="auto"/>
          <w:sz w:val="24"/>
          <w:szCs w:val="24"/>
        </w:rPr>
        <w:t>,</w:t>
      </w:r>
      <w:r w:rsidR="00221965" w:rsidRPr="004E2891">
        <w:rPr>
          <w:color w:val="auto"/>
          <w:sz w:val="24"/>
          <w:szCs w:val="24"/>
        </w:rPr>
        <w:t xml:space="preserve"> izstrādājot atbilstošus Ministru kabineta noteikumus</w:t>
      </w:r>
      <w:r w:rsidR="0048394C" w:rsidRPr="004E2891">
        <w:rPr>
          <w:color w:val="auto"/>
          <w:sz w:val="24"/>
          <w:szCs w:val="24"/>
        </w:rPr>
        <w:t>.</w:t>
      </w:r>
      <w:r w:rsidRPr="004E2891">
        <w:rPr>
          <w:color w:val="auto"/>
          <w:sz w:val="24"/>
          <w:szCs w:val="24"/>
        </w:rPr>
        <w:t xml:space="preserve"> Par </w:t>
      </w:r>
      <w:r w:rsidR="001A62DB" w:rsidRPr="004E2891">
        <w:rPr>
          <w:color w:val="auto"/>
          <w:sz w:val="24"/>
          <w:szCs w:val="24"/>
        </w:rPr>
        <w:t>taksometru vadītāju sertificēšanu vai ta</w:t>
      </w:r>
      <w:r w:rsidR="004C55AC" w:rsidRPr="004E2891">
        <w:rPr>
          <w:color w:val="auto"/>
          <w:sz w:val="24"/>
          <w:szCs w:val="24"/>
        </w:rPr>
        <w:t>i</w:t>
      </w:r>
      <w:r w:rsidR="001A62DB" w:rsidRPr="004E2891">
        <w:rPr>
          <w:color w:val="auto"/>
          <w:sz w:val="24"/>
          <w:szCs w:val="24"/>
        </w:rPr>
        <w:t xml:space="preserve"> līdzvērtīga pasākuma īstenošanu</w:t>
      </w:r>
      <w:r w:rsidRPr="004E2891">
        <w:rPr>
          <w:color w:val="auto"/>
          <w:sz w:val="24"/>
          <w:szCs w:val="24"/>
        </w:rPr>
        <w:t xml:space="preserve"> atbildīga varētu būt VSIA „Autotransporta direkcija”, izmantojot pieejamos datus no reģistriem, piemēram, sodu reģistra, Transportlīdzekļu un to vadītāju valsts reģistra</w:t>
      </w:r>
      <w:r w:rsidR="00CE64DC" w:rsidRPr="004E2891">
        <w:rPr>
          <w:color w:val="auto"/>
          <w:sz w:val="24"/>
          <w:szCs w:val="24"/>
        </w:rPr>
        <w:t>.</w:t>
      </w:r>
    </w:p>
    <w:p w:rsidR="00963447" w:rsidRPr="004E2891" w:rsidRDefault="006B3521" w:rsidP="004E2891">
      <w:pPr>
        <w:pStyle w:val="tv2131"/>
        <w:spacing w:line="240" w:lineRule="auto"/>
        <w:ind w:firstLine="709"/>
        <w:jc w:val="both"/>
        <w:rPr>
          <w:color w:val="auto"/>
          <w:sz w:val="24"/>
          <w:szCs w:val="24"/>
        </w:rPr>
      </w:pPr>
      <w:r w:rsidRPr="004E2891">
        <w:rPr>
          <w:color w:val="auto"/>
          <w:sz w:val="24"/>
          <w:szCs w:val="24"/>
        </w:rPr>
        <w:t>Nosakot minimālās prasības</w:t>
      </w:r>
      <w:r w:rsidR="00C83242" w:rsidRPr="004E2891">
        <w:rPr>
          <w:color w:val="auto"/>
          <w:sz w:val="24"/>
          <w:szCs w:val="24"/>
        </w:rPr>
        <w:t xml:space="preserve"> taksometru vadītāju kvalifikācijai</w:t>
      </w:r>
      <w:r w:rsidRPr="004E2891">
        <w:rPr>
          <w:color w:val="auto"/>
          <w:sz w:val="24"/>
          <w:szCs w:val="24"/>
        </w:rPr>
        <w:t xml:space="preserve">, nepieciešams </w:t>
      </w:r>
      <w:r w:rsidR="00963447" w:rsidRPr="004E2891">
        <w:rPr>
          <w:color w:val="auto"/>
          <w:sz w:val="24"/>
          <w:szCs w:val="24"/>
        </w:rPr>
        <w:t xml:space="preserve">izveidot vienotu informācijas sistēmu, kurā būtu </w:t>
      </w:r>
      <w:r w:rsidR="00AB3ACB" w:rsidRPr="004E2891">
        <w:rPr>
          <w:color w:val="auto"/>
          <w:sz w:val="24"/>
          <w:szCs w:val="24"/>
        </w:rPr>
        <w:t xml:space="preserve">pieejama </w:t>
      </w:r>
      <w:r w:rsidR="00963447" w:rsidRPr="004E2891">
        <w:rPr>
          <w:color w:val="auto"/>
          <w:sz w:val="24"/>
          <w:szCs w:val="24"/>
        </w:rPr>
        <w:t xml:space="preserve">informācija par taksometru </w:t>
      </w:r>
      <w:r w:rsidR="00AB3ACB" w:rsidRPr="004E2891">
        <w:rPr>
          <w:color w:val="auto"/>
          <w:sz w:val="24"/>
          <w:szCs w:val="24"/>
        </w:rPr>
        <w:t>vadītājiem, kuriem ir tiesības sniegt pasažieru pārvadājumus ar taksometriem</w:t>
      </w:r>
      <w:r w:rsidR="00963447" w:rsidRPr="004E2891">
        <w:rPr>
          <w:color w:val="auto"/>
          <w:sz w:val="24"/>
          <w:szCs w:val="24"/>
        </w:rPr>
        <w:t>. Šīs sistēmas izveidotājs un uzturētājs varētu būt VSIA „Autotransporta direkcija”. Informāciju sistēmā ievadītu sertifikāta izsniedzējs.</w:t>
      </w:r>
    </w:p>
    <w:p w:rsidR="00963447" w:rsidRPr="004E2891" w:rsidRDefault="00963447" w:rsidP="004E2891">
      <w:pPr>
        <w:pStyle w:val="tv2131"/>
        <w:spacing w:line="240" w:lineRule="auto"/>
        <w:ind w:firstLine="709"/>
        <w:jc w:val="both"/>
        <w:rPr>
          <w:color w:val="auto"/>
          <w:sz w:val="24"/>
          <w:szCs w:val="24"/>
        </w:rPr>
      </w:pPr>
      <w:r w:rsidRPr="004E2891">
        <w:rPr>
          <w:color w:val="auto"/>
          <w:sz w:val="24"/>
          <w:szCs w:val="24"/>
        </w:rPr>
        <w:t xml:space="preserve">Informācijas sistēma būtu dalāma divās daļās – ierobežotas pieejamības un publiskā daļa. Ierobežotas pieejamības informāciju izmantotu institūcijas, kas veic pasažieru pārvadājumu ar taksometru licencēšanu un </w:t>
      </w:r>
      <w:r w:rsidR="00AB3ACB" w:rsidRPr="004E2891">
        <w:rPr>
          <w:color w:val="auto"/>
          <w:sz w:val="24"/>
          <w:szCs w:val="24"/>
        </w:rPr>
        <w:t>taksometru vadītāju sertificēšanu vai ta</w:t>
      </w:r>
      <w:r w:rsidR="004C55AC" w:rsidRPr="004E2891">
        <w:rPr>
          <w:color w:val="auto"/>
          <w:sz w:val="24"/>
          <w:szCs w:val="24"/>
        </w:rPr>
        <w:t>i</w:t>
      </w:r>
      <w:r w:rsidR="00C83242" w:rsidRPr="004E2891">
        <w:rPr>
          <w:color w:val="auto"/>
          <w:sz w:val="24"/>
          <w:szCs w:val="24"/>
        </w:rPr>
        <w:t xml:space="preserve"> līdzvērtīgu pasākumu</w:t>
      </w:r>
      <w:r w:rsidRPr="004E2891">
        <w:rPr>
          <w:color w:val="auto"/>
          <w:sz w:val="24"/>
          <w:szCs w:val="24"/>
        </w:rPr>
        <w:t>. Savukārt publiskās informācijas daļa saturētu tādus datus, kuri nepieciešami klientam (taksometra pasūtītājam), la</w:t>
      </w:r>
      <w:r w:rsidR="006E11C1">
        <w:rPr>
          <w:color w:val="auto"/>
          <w:sz w:val="24"/>
          <w:szCs w:val="24"/>
        </w:rPr>
        <w:t>i izvēlētos labāko piedāvājumu.</w:t>
      </w:r>
    </w:p>
    <w:p w:rsidR="00963447" w:rsidRPr="00AB3ACB" w:rsidRDefault="00963447" w:rsidP="004E2891">
      <w:pPr>
        <w:pStyle w:val="tv2131"/>
        <w:spacing w:line="240" w:lineRule="auto"/>
        <w:ind w:firstLine="709"/>
        <w:jc w:val="both"/>
        <w:rPr>
          <w:color w:val="auto"/>
          <w:sz w:val="24"/>
          <w:szCs w:val="24"/>
        </w:rPr>
      </w:pPr>
      <w:r w:rsidRPr="004E2891">
        <w:rPr>
          <w:color w:val="auto"/>
          <w:sz w:val="24"/>
          <w:szCs w:val="24"/>
        </w:rPr>
        <w:t xml:space="preserve">Gadījumā, ja taksometra vadītājam ir piemērots noteikts uzskaites punktu skaits par pārkāpumiem ceļu satiksmē, vadītājam uz laiku tiktu liegts veikt pasažieru pārvadājumus ar taksometriem. </w:t>
      </w:r>
      <w:r w:rsidR="00673168">
        <w:rPr>
          <w:color w:val="auto"/>
          <w:sz w:val="24"/>
          <w:szCs w:val="24"/>
        </w:rPr>
        <w:t>J</w:t>
      </w:r>
      <w:r w:rsidR="00230C81" w:rsidRPr="004E2891">
        <w:rPr>
          <w:color w:val="auto"/>
          <w:sz w:val="24"/>
          <w:szCs w:val="24"/>
        </w:rPr>
        <w:t xml:space="preserve">a vadītājs turpina veikt pārvadājumus bez sertifikāta, tad personai tiek liegta iespēja pretendēt </w:t>
      </w:r>
      <w:r w:rsidR="00230C81">
        <w:rPr>
          <w:color w:val="auto"/>
          <w:sz w:val="24"/>
          <w:szCs w:val="24"/>
        </w:rPr>
        <w:t xml:space="preserve">uz sertifikātu noteiktu laika posmu. </w:t>
      </w:r>
      <w:r w:rsidRPr="00E451C6">
        <w:rPr>
          <w:color w:val="auto"/>
          <w:sz w:val="24"/>
          <w:szCs w:val="24"/>
        </w:rPr>
        <w:t xml:space="preserve">Šajā gadījumā taksometru vadītāju centralizēta sertificēšana </w:t>
      </w:r>
      <w:r w:rsidR="00AB3ACB" w:rsidRPr="00E451C6">
        <w:rPr>
          <w:color w:val="auto"/>
          <w:sz w:val="24"/>
          <w:szCs w:val="24"/>
        </w:rPr>
        <w:t>vai ta</w:t>
      </w:r>
      <w:r w:rsidR="004C55AC" w:rsidRPr="00E451C6">
        <w:rPr>
          <w:color w:val="auto"/>
          <w:sz w:val="24"/>
          <w:szCs w:val="24"/>
        </w:rPr>
        <w:t>i</w:t>
      </w:r>
      <w:r w:rsidR="00AB3ACB" w:rsidRPr="00E451C6">
        <w:rPr>
          <w:color w:val="auto"/>
          <w:sz w:val="24"/>
          <w:szCs w:val="24"/>
        </w:rPr>
        <w:t xml:space="preserve"> līdzvērtīgs pasākums </w:t>
      </w:r>
      <w:r w:rsidRPr="00E451C6">
        <w:rPr>
          <w:color w:val="auto"/>
          <w:sz w:val="24"/>
          <w:szCs w:val="24"/>
        </w:rPr>
        <w:t>ļautu vieglāk pārraudzīt taksometru</w:t>
      </w:r>
      <w:r w:rsidRPr="00AB3ACB">
        <w:rPr>
          <w:color w:val="auto"/>
          <w:sz w:val="24"/>
          <w:szCs w:val="24"/>
        </w:rPr>
        <w:t xml:space="preserve"> vadītāju darbību un gadījumā, ja liegums ir piemērots  kādā pašvaldībā vai reģionā, tad taksometra vadītājs nav tiesīgs saņemt </w:t>
      </w:r>
      <w:r w:rsidR="00C83242">
        <w:rPr>
          <w:color w:val="auto"/>
          <w:sz w:val="24"/>
          <w:szCs w:val="24"/>
        </w:rPr>
        <w:t xml:space="preserve">sertifikātu </w:t>
      </w:r>
      <w:r w:rsidRPr="00AB3ACB">
        <w:rPr>
          <w:color w:val="auto"/>
          <w:sz w:val="24"/>
          <w:szCs w:val="24"/>
        </w:rPr>
        <w:t>citā pašvaldībā vai reģionā. Autopārvadājuma likuma 5.</w:t>
      </w:r>
      <w:r w:rsidRPr="004C55AC">
        <w:rPr>
          <w:color w:val="auto"/>
          <w:sz w:val="24"/>
          <w:szCs w:val="24"/>
          <w:vertAlign w:val="superscript"/>
        </w:rPr>
        <w:t>1</w:t>
      </w:r>
      <w:r w:rsidR="00C83242">
        <w:rPr>
          <w:color w:val="auto"/>
          <w:sz w:val="24"/>
          <w:szCs w:val="24"/>
        </w:rPr>
        <w:t xml:space="preserve"> pantu papildināt</w:t>
      </w:r>
      <w:r w:rsidRPr="00AB3ACB">
        <w:rPr>
          <w:color w:val="auto"/>
          <w:sz w:val="24"/>
          <w:szCs w:val="24"/>
        </w:rPr>
        <w:t xml:space="preserve"> ar deleģējumu VSIA “Autotransporta direkcija” veikt taksometru vadītāju sertificēšanu</w:t>
      </w:r>
      <w:r w:rsidR="00AB3ACB" w:rsidRPr="00AB3ACB">
        <w:rPr>
          <w:color w:val="auto"/>
          <w:sz w:val="24"/>
          <w:szCs w:val="24"/>
        </w:rPr>
        <w:t xml:space="preserve"> vai ta</w:t>
      </w:r>
      <w:r w:rsidR="004C55AC">
        <w:rPr>
          <w:color w:val="auto"/>
          <w:sz w:val="24"/>
          <w:szCs w:val="24"/>
        </w:rPr>
        <w:t>i</w:t>
      </w:r>
      <w:r w:rsidR="00AB3ACB" w:rsidRPr="00AB3ACB">
        <w:rPr>
          <w:color w:val="auto"/>
          <w:sz w:val="24"/>
          <w:szCs w:val="24"/>
        </w:rPr>
        <w:t xml:space="preserve"> līdzvērtīgu pasākumu</w:t>
      </w:r>
      <w:r w:rsidRPr="00AB3ACB">
        <w:rPr>
          <w:color w:val="auto"/>
          <w:sz w:val="24"/>
          <w:szCs w:val="24"/>
        </w:rPr>
        <w:t>. Autopārvadājuma likuma 5.</w:t>
      </w:r>
      <w:r w:rsidRPr="004C55AC">
        <w:rPr>
          <w:color w:val="auto"/>
          <w:sz w:val="24"/>
          <w:szCs w:val="24"/>
          <w:vertAlign w:val="superscript"/>
        </w:rPr>
        <w:t>1</w:t>
      </w:r>
      <w:r w:rsidRPr="00AB3ACB">
        <w:rPr>
          <w:color w:val="auto"/>
          <w:sz w:val="24"/>
          <w:szCs w:val="24"/>
        </w:rPr>
        <w:t xml:space="preserve"> panta </w:t>
      </w:r>
      <w:r w:rsidR="004C55AC">
        <w:rPr>
          <w:color w:val="auto"/>
          <w:sz w:val="24"/>
          <w:szCs w:val="24"/>
        </w:rPr>
        <w:t>otrajā daļā</w:t>
      </w:r>
      <w:r w:rsidRPr="00AB3ACB">
        <w:rPr>
          <w:color w:val="auto"/>
          <w:sz w:val="24"/>
          <w:szCs w:val="24"/>
        </w:rPr>
        <w:t xml:space="preserve"> jau ir noteikts, ka Ministru kabinets nosaka VSIA “Autotransporta direkcija” pakalpojumu cenrādi un</w:t>
      </w:r>
      <w:r w:rsidR="00C83242">
        <w:rPr>
          <w:color w:val="auto"/>
          <w:sz w:val="24"/>
          <w:szCs w:val="24"/>
        </w:rPr>
        <w:t>,</w:t>
      </w:r>
      <w:r w:rsidRPr="00AB3ACB">
        <w:rPr>
          <w:color w:val="auto"/>
          <w:sz w:val="24"/>
          <w:szCs w:val="24"/>
        </w:rPr>
        <w:t xml:space="preserve"> pamatojoties uz šo punktu</w:t>
      </w:r>
      <w:r w:rsidR="00C83242">
        <w:rPr>
          <w:color w:val="auto"/>
          <w:sz w:val="24"/>
          <w:szCs w:val="24"/>
        </w:rPr>
        <w:t>,</w:t>
      </w:r>
      <w:r w:rsidRPr="00AB3ACB">
        <w:rPr>
          <w:color w:val="auto"/>
          <w:sz w:val="24"/>
          <w:szCs w:val="24"/>
        </w:rPr>
        <w:t xml:space="preserve"> ir</w:t>
      </w:r>
      <w:r w:rsidR="00AB3ACB" w:rsidRPr="00AB3ACB">
        <w:rPr>
          <w:color w:val="auto"/>
          <w:sz w:val="24"/>
          <w:szCs w:val="24"/>
        </w:rPr>
        <w:t xml:space="preserve"> izdoti 2013.gada 3.septembra Ministru kabineta</w:t>
      </w:r>
      <w:r w:rsidRPr="00AB3ACB">
        <w:rPr>
          <w:color w:val="auto"/>
          <w:sz w:val="24"/>
          <w:szCs w:val="24"/>
        </w:rPr>
        <w:t xml:space="preserve"> noteikumi Nr.732  “Valsts sabiedrības ar ierobežotu atbildību "Autotransporta direkcija” maksas pakalpojumu cenrādis”, kurus nepieciešams papildināt ar papildus pakalpojumiem un to cenām.</w:t>
      </w:r>
    </w:p>
    <w:p w:rsidR="008E7485" w:rsidRPr="00AB3ACB" w:rsidRDefault="00DF6571" w:rsidP="007605BE">
      <w:pPr>
        <w:pStyle w:val="tv2131"/>
        <w:spacing w:line="240" w:lineRule="auto"/>
        <w:ind w:firstLine="360"/>
        <w:jc w:val="both"/>
        <w:rPr>
          <w:color w:val="auto"/>
          <w:sz w:val="24"/>
          <w:szCs w:val="24"/>
        </w:rPr>
      </w:pPr>
      <w:r w:rsidRPr="00AB3ACB">
        <w:rPr>
          <w:color w:val="auto"/>
          <w:sz w:val="24"/>
          <w:szCs w:val="24"/>
        </w:rPr>
        <w:t>6</w:t>
      </w:r>
      <w:r w:rsidR="00673984" w:rsidRPr="00AB3ACB">
        <w:rPr>
          <w:color w:val="auto"/>
          <w:sz w:val="24"/>
          <w:szCs w:val="24"/>
        </w:rPr>
        <w:t xml:space="preserve">) Lai pašvaldību kontroles dienesti varētu pastiprināt taksometru kontroli un pārbaudes </w:t>
      </w:r>
      <w:r w:rsidR="00C83242">
        <w:rPr>
          <w:color w:val="auto"/>
          <w:sz w:val="24"/>
          <w:szCs w:val="24"/>
        </w:rPr>
        <w:t xml:space="preserve">uz ceļiem, normatīvajos aktos </w:t>
      </w:r>
      <w:r w:rsidR="00673984" w:rsidRPr="00AB3ACB">
        <w:rPr>
          <w:color w:val="auto"/>
          <w:sz w:val="24"/>
          <w:szCs w:val="24"/>
        </w:rPr>
        <w:t>paredz</w:t>
      </w:r>
      <w:r w:rsidR="00C83242">
        <w:rPr>
          <w:color w:val="auto"/>
          <w:sz w:val="24"/>
          <w:szCs w:val="24"/>
        </w:rPr>
        <w:t>ēt</w:t>
      </w:r>
      <w:r w:rsidR="00673984" w:rsidRPr="00AB3ACB">
        <w:rPr>
          <w:color w:val="auto"/>
          <w:sz w:val="24"/>
          <w:szCs w:val="24"/>
        </w:rPr>
        <w:t xml:space="preserve"> regulējumu, kas dotu tiesības pašvaldības kontroles dienestiem, veicot pasažieru pārvadājumu ar taksometriem kontroli, apturēt taksometru uz autoceļiem, kā arī veikt </w:t>
      </w:r>
      <w:proofErr w:type="spellStart"/>
      <w:r w:rsidR="00673984" w:rsidRPr="00AB3ACB">
        <w:rPr>
          <w:color w:val="auto"/>
          <w:sz w:val="24"/>
          <w:szCs w:val="24"/>
        </w:rPr>
        <w:t>kontrolpirkumus</w:t>
      </w:r>
      <w:proofErr w:type="spellEnd"/>
      <w:r w:rsidR="00673984" w:rsidRPr="00AB3ACB">
        <w:rPr>
          <w:color w:val="auto"/>
          <w:sz w:val="24"/>
          <w:szCs w:val="24"/>
        </w:rPr>
        <w:t xml:space="preserve"> un </w:t>
      </w:r>
      <w:proofErr w:type="spellStart"/>
      <w:r w:rsidR="00673984" w:rsidRPr="00AB3ACB">
        <w:rPr>
          <w:color w:val="auto"/>
          <w:sz w:val="24"/>
          <w:szCs w:val="24"/>
        </w:rPr>
        <w:t>kontrolpasūtījumus</w:t>
      </w:r>
      <w:proofErr w:type="spellEnd"/>
      <w:r w:rsidR="00AB6A4F" w:rsidRPr="00AB3ACB">
        <w:rPr>
          <w:color w:val="auto"/>
          <w:sz w:val="24"/>
          <w:szCs w:val="24"/>
        </w:rPr>
        <w:t xml:space="preserve"> bez pašvaldības policijas līdzdalības</w:t>
      </w:r>
      <w:r w:rsidR="00673984" w:rsidRPr="00AB3ACB">
        <w:rPr>
          <w:color w:val="auto"/>
          <w:sz w:val="24"/>
          <w:szCs w:val="24"/>
        </w:rPr>
        <w:t>.</w:t>
      </w:r>
      <w:r w:rsidR="00C83242">
        <w:rPr>
          <w:color w:val="auto"/>
          <w:sz w:val="24"/>
          <w:szCs w:val="24"/>
        </w:rPr>
        <w:t xml:space="preserve"> Jāparedz</w:t>
      </w:r>
      <w:r w:rsidR="00673984" w:rsidRPr="00AB3ACB">
        <w:rPr>
          <w:color w:val="auto"/>
          <w:sz w:val="24"/>
          <w:szCs w:val="24"/>
        </w:rPr>
        <w:t>, ka pašvaldības policija var veikt kontrole</w:t>
      </w:r>
      <w:r w:rsidR="00C83242">
        <w:rPr>
          <w:color w:val="auto"/>
          <w:sz w:val="24"/>
          <w:szCs w:val="24"/>
        </w:rPr>
        <w:t xml:space="preserve">s dienesta pienākumus </w:t>
      </w:r>
      <w:r w:rsidR="00C83242">
        <w:rPr>
          <w:color w:val="auto"/>
          <w:sz w:val="24"/>
          <w:szCs w:val="24"/>
        </w:rPr>
        <w:lastRenderedPageBreak/>
        <w:t>attiecīg</w:t>
      </w:r>
      <w:r w:rsidR="00673984" w:rsidRPr="00AB3ACB">
        <w:rPr>
          <w:color w:val="auto"/>
          <w:sz w:val="24"/>
          <w:szCs w:val="24"/>
        </w:rPr>
        <w:t>ās pašvaldībās un citas pašvaldības teritorijā, pašvaldīb</w:t>
      </w:r>
      <w:r w:rsidR="00AB6A4F" w:rsidRPr="00AB3ACB">
        <w:rPr>
          <w:color w:val="auto"/>
          <w:sz w:val="24"/>
          <w:szCs w:val="24"/>
        </w:rPr>
        <w:t>ām</w:t>
      </w:r>
      <w:r w:rsidR="00673984" w:rsidRPr="00AB3ACB">
        <w:rPr>
          <w:color w:val="auto"/>
          <w:sz w:val="24"/>
          <w:szCs w:val="24"/>
        </w:rPr>
        <w:t xml:space="preserve"> par to vienoj</w:t>
      </w:r>
      <w:r w:rsidR="00AB6A4F" w:rsidRPr="00AB3ACB">
        <w:rPr>
          <w:color w:val="auto"/>
          <w:sz w:val="24"/>
          <w:szCs w:val="24"/>
        </w:rPr>
        <w:t>oties</w:t>
      </w:r>
      <w:r w:rsidR="00673984" w:rsidRPr="00AB3ACB">
        <w:rPr>
          <w:color w:val="auto"/>
          <w:sz w:val="24"/>
          <w:szCs w:val="24"/>
        </w:rPr>
        <w:t xml:space="preserve">. </w:t>
      </w:r>
      <w:r w:rsidR="00C83242">
        <w:rPr>
          <w:color w:val="auto"/>
          <w:sz w:val="24"/>
          <w:szCs w:val="24"/>
        </w:rPr>
        <w:t>Vienlaikus</w:t>
      </w:r>
      <w:r w:rsidR="00673984" w:rsidRPr="00AB3ACB">
        <w:rPr>
          <w:color w:val="auto"/>
          <w:sz w:val="24"/>
          <w:szCs w:val="24"/>
        </w:rPr>
        <w:t xml:space="preserve"> jāparedz tiesības pašvaldības kontroles dienestiem veikt pārbaudi jebkuram transportlīdzeklim, kurš sniedz taksometra pārvadājumiem līdzīgu pakalpojumu.</w:t>
      </w:r>
      <w:r w:rsidR="00506E77" w:rsidRPr="00AB3ACB">
        <w:rPr>
          <w:color w:val="auto"/>
          <w:sz w:val="24"/>
          <w:szCs w:val="24"/>
        </w:rPr>
        <w:t xml:space="preserve"> </w:t>
      </w:r>
      <w:r w:rsidR="00230C81">
        <w:rPr>
          <w:color w:val="auto"/>
          <w:sz w:val="24"/>
          <w:szCs w:val="24"/>
        </w:rPr>
        <w:t>Izstrādāt grozījumus</w:t>
      </w:r>
      <w:r w:rsidR="00C03594" w:rsidRPr="00AB3ACB">
        <w:rPr>
          <w:color w:val="auto"/>
          <w:sz w:val="24"/>
          <w:szCs w:val="24"/>
        </w:rPr>
        <w:t xml:space="preserve"> Autopārvadājumu likuma 35.pantā</w:t>
      </w:r>
      <w:r w:rsidR="00230C81">
        <w:rPr>
          <w:color w:val="auto"/>
          <w:sz w:val="24"/>
          <w:szCs w:val="24"/>
        </w:rPr>
        <w:t xml:space="preserve"> un  grozījumus</w:t>
      </w:r>
      <w:r w:rsidR="006229C4" w:rsidRPr="00AB3ACB">
        <w:rPr>
          <w:color w:val="auto"/>
          <w:sz w:val="24"/>
          <w:szCs w:val="24"/>
        </w:rPr>
        <w:t xml:space="preserve"> 2011.gada 24.maija Ministru kabineta noteikumos Nr.411 “Autopārvadājumu kontroles organizēšanas un īstenošanas kārtība”.</w:t>
      </w:r>
      <w:r w:rsidR="008C3175" w:rsidRPr="00AB3ACB">
        <w:rPr>
          <w:color w:val="auto"/>
          <w:sz w:val="24"/>
          <w:szCs w:val="24"/>
        </w:rPr>
        <w:t xml:space="preserve"> </w:t>
      </w:r>
    </w:p>
    <w:p w:rsidR="005A5968" w:rsidRPr="00AB3ACB" w:rsidRDefault="0083384F" w:rsidP="00300B37">
      <w:pPr>
        <w:pStyle w:val="tv2131"/>
        <w:spacing w:line="240" w:lineRule="auto"/>
        <w:ind w:firstLine="284"/>
        <w:jc w:val="both"/>
        <w:rPr>
          <w:color w:val="auto"/>
          <w:sz w:val="24"/>
          <w:szCs w:val="24"/>
        </w:rPr>
      </w:pPr>
      <w:r>
        <w:rPr>
          <w:color w:val="auto"/>
          <w:sz w:val="24"/>
          <w:szCs w:val="24"/>
        </w:rPr>
        <w:t>7</w:t>
      </w:r>
      <w:r w:rsidR="00230C81">
        <w:rPr>
          <w:color w:val="auto"/>
          <w:sz w:val="24"/>
          <w:szCs w:val="24"/>
        </w:rPr>
        <w:t>) Deleģēt</w:t>
      </w:r>
      <w:r w:rsidR="0001727F" w:rsidRPr="00AB3ACB">
        <w:rPr>
          <w:color w:val="auto"/>
          <w:sz w:val="24"/>
          <w:szCs w:val="24"/>
        </w:rPr>
        <w:t xml:space="preserve"> </w:t>
      </w:r>
      <w:r w:rsidR="005A5968" w:rsidRPr="00AB3ACB">
        <w:rPr>
          <w:color w:val="auto"/>
          <w:sz w:val="24"/>
          <w:szCs w:val="24"/>
        </w:rPr>
        <w:t xml:space="preserve">tiesības </w:t>
      </w:r>
      <w:r w:rsidR="0001727F" w:rsidRPr="00AB3ACB">
        <w:rPr>
          <w:color w:val="auto"/>
          <w:sz w:val="24"/>
          <w:szCs w:val="24"/>
        </w:rPr>
        <w:t>licences izsniedzējam noteikt minimālo pārvadājuma tarifa likmi, tādējādi atceļot šobrīd spēkā esošos tarifu griestus pasažieru pārvadājumiem ar taksometriem.</w:t>
      </w:r>
      <w:r w:rsidR="005A5968" w:rsidRPr="00AB3ACB">
        <w:rPr>
          <w:color w:val="auto"/>
          <w:sz w:val="24"/>
          <w:szCs w:val="24"/>
        </w:rPr>
        <w:t xml:space="preserve"> Jāparedz grozījumi Autopārvadājumu likuma 35.pantā.</w:t>
      </w:r>
    </w:p>
    <w:p w:rsidR="00300B37" w:rsidRPr="00AB3ACB" w:rsidRDefault="005271EA" w:rsidP="00300B37">
      <w:pPr>
        <w:tabs>
          <w:tab w:val="left" w:pos="284"/>
        </w:tabs>
        <w:spacing w:after="0" w:line="240" w:lineRule="auto"/>
        <w:jc w:val="both"/>
        <w:rPr>
          <w:rFonts w:cs="Times New Roman"/>
          <w:sz w:val="24"/>
          <w:szCs w:val="24"/>
        </w:rPr>
      </w:pPr>
      <w:r w:rsidRPr="00AB3ACB">
        <w:rPr>
          <w:rFonts w:cs="Times New Roman"/>
          <w:sz w:val="24"/>
          <w:szCs w:val="24"/>
        </w:rPr>
        <w:tab/>
      </w:r>
      <w:r w:rsidR="0083384F">
        <w:rPr>
          <w:rFonts w:cs="Times New Roman"/>
          <w:sz w:val="24"/>
          <w:szCs w:val="24"/>
        </w:rPr>
        <w:t>8</w:t>
      </w:r>
      <w:r w:rsidR="008C0265" w:rsidRPr="00AB3ACB">
        <w:rPr>
          <w:rFonts w:cs="Times New Roman"/>
          <w:sz w:val="24"/>
          <w:szCs w:val="24"/>
        </w:rPr>
        <w:t xml:space="preserve">) </w:t>
      </w:r>
      <w:r w:rsidR="00230C81">
        <w:rPr>
          <w:rFonts w:cs="Times New Roman"/>
          <w:sz w:val="24"/>
          <w:szCs w:val="24"/>
        </w:rPr>
        <w:t>V</w:t>
      </w:r>
      <w:r w:rsidR="008C0265" w:rsidRPr="00AB3ACB">
        <w:rPr>
          <w:rFonts w:cs="Times New Roman"/>
          <w:sz w:val="24"/>
          <w:szCs w:val="24"/>
        </w:rPr>
        <w:t xml:space="preserve">eikt grozījumus Latvijas Administratīvo pārkāpumu kodeksā, paredzot </w:t>
      </w:r>
      <w:r w:rsidR="00230C81">
        <w:rPr>
          <w:rFonts w:cs="Times New Roman"/>
          <w:sz w:val="24"/>
          <w:szCs w:val="24"/>
        </w:rPr>
        <w:t>dažādus soda apmērus par pārkāpumiem, veicot taksometru un tam lī</w:t>
      </w:r>
      <w:r w:rsidR="000A0C3B">
        <w:rPr>
          <w:rFonts w:cs="Times New Roman"/>
          <w:sz w:val="24"/>
          <w:szCs w:val="24"/>
        </w:rPr>
        <w:t>dzīgus pakalpojumus</w:t>
      </w:r>
      <w:r w:rsidR="00230C81">
        <w:rPr>
          <w:rFonts w:cs="Times New Roman"/>
          <w:sz w:val="24"/>
          <w:szCs w:val="24"/>
        </w:rPr>
        <w:t>.</w:t>
      </w:r>
      <w:r w:rsidR="004C55AC">
        <w:rPr>
          <w:rFonts w:cs="Times New Roman"/>
          <w:sz w:val="24"/>
          <w:szCs w:val="24"/>
        </w:rPr>
        <w:t xml:space="preserve"> </w:t>
      </w:r>
    </w:p>
    <w:p w:rsidR="008C0265" w:rsidRPr="00AB3ACB" w:rsidRDefault="008C0265" w:rsidP="005A5968">
      <w:pPr>
        <w:pStyle w:val="tv2131"/>
        <w:spacing w:line="240" w:lineRule="auto"/>
        <w:ind w:firstLine="284"/>
        <w:jc w:val="both"/>
        <w:rPr>
          <w:color w:val="auto"/>
          <w:sz w:val="24"/>
          <w:szCs w:val="24"/>
        </w:rPr>
      </w:pPr>
    </w:p>
    <w:p w:rsidR="00DF7C27" w:rsidRPr="00AB3ACB" w:rsidRDefault="00DF7C27" w:rsidP="00DF7C27">
      <w:pPr>
        <w:pStyle w:val="tv2131"/>
        <w:spacing w:line="240" w:lineRule="auto"/>
        <w:ind w:firstLine="0"/>
        <w:jc w:val="both"/>
        <w:rPr>
          <w:color w:val="auto"/>
          <w:sz w:val="24"/>
          <w:szCs w:val="24"/>
        </w:rPr>
      </w:pPr>
    </w:p>
    <w:p w:rsidR="00DF7C27" w:rsidRPr="00AB3ACB" w:rsidRDefault="00490A6A" w:rsidP="00DF7C27">
      <w:pPr>
        <w:spacing w:after="0" w:line="240" w:lineRule="auto"/>
        <w:rPr>
          <w:rFonts w:cs="Times New Roman"/>
          <w:sz w:val="24"/>
          <w:szCs w:val="24"/>
        </w:rPr>
      </w:pPr>
      <w:r w:rsidRPr="00AB3ACB">
        <w:rPr>
          <w:rFonts w:cs="Times New Roman"/>
          <w:sz w:val="24"/>
          <w:szCs w:val="24"/>
        </w:rPr>
        <w:t>Satiksmes ministrs</w:t>
      </w:r>
      <w:r w:rsidR="00DF7C27" w:rsidRPr="00AB3ACB">
        <w:rPr>
          <w:rFonts w:cs="Times New Roman"/>
          <w:sz w:val="24"/>
          <w:szCs w:val="24"/>
        </w:rPr>
        <w:tab/>
      </w:r>
      <w:r w:rsidR="00DF7C27" w:rsidRPr="00AB3ACB">
        <w:rPr>
          <w:rFonts w:cs="Times New Roman"/>
          <w:sz w:val="24"/>
          <w:szCs w:val="24"/>
        </w:rPr>
        <w:tab/>
      </w:r>
      <w:r w:rsidR="00DF7C27" w:rsidRPr="00AB3ACB">
        <w:rPr>
          <w:rFonts w:cs="Times New Roman"/>
          <w:sz w:val="24"/>
          <w:szCs w:val="24"/>
        </w:rPr>
        <w:tab/>
      </w:r>
      <w:r w:rsidR="00DF7C27" w:rsidRPr="00AB3ACB">
        <w:rPr>
          <w:rFonts w:cs="Times New Roman"/>
          <w:sz w:val="24"/>
          <w:szCs w:val="24"/>
        </w:rPr>
        <w:tab/>
      </w:r>
      <w:r w:rsidR="00DF7C27" w:rsidRPr="00AB3ACB">
        <w:rPr>
          <w:rFonts w:cs="Times New Roman"/>
          <w:sz w:val="24"/>
          <w:szCs w:val="24"/>
        </w:rPr>
        <w:tab/>
      </w:r>
      <w:r w:rsidR="00DF7C27" w:rsidRPr="00AB3ACB">
        <w:rPr>
          <w:rFonts w:cs="Times New Roman"/>
          <w:sz w:val="24"/>
          <w:szCs w:val="24"/>
        </w:rPr>
        <w:tab/>
      </w:r>
      <w:r w:rsidR="00DF7C27" w:rsidRPr="00AB3ACB">
        <w:rPr>
          <w:rFonts w:cs="Times New Roman"/>
          <w:sz w:val="24"/>
          <w:szCs w:val="24"/>
        </w:rPr>
        <w:tab/>
      </w:r>
      <w:r w:rsidR="00DF7C27" w:rsidRPr="00AB3ACB">
        <w:rPr>
          <w:rFonts w:cs="Times New Roman"/>
          <w:sz w:val="24"/>
          <w:szCs w:val="24"/>
        </w:rPr>
        <w:tab/>
      </w:r>
      <w:proofErr w:type="spellStart"/>
      <w:r w:rsidRPr="00AB3ACB">
        <w:rPr>
          <w:rFonts w:cs="Times New Roman"/>
          <w:sz w:val="24"/>
          <w:szCs w:val="24"/>
        </w:rPr>
        <w:t>U.Augulis</w:t>
      </w:r>
      <w:proofErr w:type="spellEnd"/>
    </w:p>
    <w:p w:rsidR="00282330" w:rsidRPr="00AB3ACB" w:rsidRDefault="00282330" w:rsidP="000F1865">
      <w:pPr>
        <w:pStyle w:val="NormalWeb"/>
        <w:spacing w:before="0" w:after="0"/>
        <w:jc w:val="both"/>
        <w:rPr>
          <w:color w:val="auto"/>
          <w:szCs w:val="24"/>
        </w:rPr>
      </w:pPr>
    </w:p>
    <w:p w:rsidR="00DF7C27" w:rsidRPr="00AB3ACB" w:rsidRDefault="00DF7C27" w:rsidP="00B81B46">
      <w:pPr>
        <w:pStyle w:val="NormalWeb"/>
        <w:spacing w:before="0" w:after="0"/>
        <w:ind w:left="720"/>
        <w:jc w:val="both"/>
        <w:rPr>
          <w:color w:val="auto"/>
          <w:szCs w:val="24"/>
        </w:rPr>
      </w:pPr>
    </w:p>
    <w:p w:rsidR="00C556B5" w:rsidRPr="00AB3ACB" w:rsidRDefault="00C556B5" w:rsidP="00DF7C27">
      <w:pPr>
        <w:spacing w:after="0" w:line="240" w:lineRule="auto"/>
        <w:rPr>
          <w:rFonts w:cs="Times New Roman"/>
          <w:sz w:val="24"/>
          <w:szCs w:val="24"/>
        </w:rPr>
      </w:pPr>
      <w:r w:rsidRPr="00AB3ACB">
        <w:rPr>
          <w:rFonts w:cs="Times New Roman"/>
          <w:sz w:val="24"/>
          <w:szCs w:val="24"/>
        </w:rPr>
        <w:t>Vīza: valsts sekretārs</w:t>
      </w:r>
      <w:r w:rsidRPr="00AB3ACB">
        <w:rPr>
          <w:rFonts w:cs="Times New Roman"/>
          <w:sz w:val="24"/>
          <w:szCs w:val="24"/>
        </w:rPr>
        <w:tab/>
      </w:r>
      <w:r w:rsidRPr="00AB3ACB">
        <w:rPr>
          <w:rFonts w:cs="Times New Roman"/>
          <w:sz w:val="24"/>
          <w:szCs w:val="24"/>
        </w:rPr>
        <w:tab/>
      </w:r>
      <w:r w:rsidRPr="00AB3ACB">
        <w:rPr>
          <w:rFonts w:cs="Times New Roman"/>
          <w:sz w:val="24"/>
          <w:szCs w:val="24"/>
        </w:rPr>
        <w:tab/>
      </w:r>
      <w:r w:rsidR="00077213" w:rsidRPr="00AB3ACB">
        <w:rPr>
          <w:rFonts w:cs="Times New Roman"/>
          <w:sz w:val="24"/>
          <w:szCs w:val="24"/>
        </w:rPr>
        <w:tab/>
      </w:r>
      <w:r w:rsidR="00DF7C27" w:rsidRPr="00AB3ACB">
        <w:rPr>
          <w:rFonts w:cs="Times New Roman"/>
          <w:sz w:val="24"/>
          <w:szCs w:val="24"/>
        </w:rPr>
        <w:tab/>
      </w:r>
      <w:r w:rsidR="00077213" w:rsidRPr="00AB3ACB">
        <w:rPr>
          <w:rFonts w:cs="Times New Roman"/>
          <w:sz w:val="24"/>
          <w:szCs w:val="24"/>
        </w:rPr>
        <w:tab/>
      </w:r>
      <w:r w:rsidRPr="00AB3ACB">
        <w:rPr>
          <w:rFonts w:cs="Times New Roman"/>
          <w:sz w:val="24"/>
          <w:szCs w:val="24"/>
        </w:rPr>
        <w:tab/>
      </w:r>
      <w:r w:rsidRPr="00AB3ACB">
        <w:rPr>
          <w:rFonts w:cs="Times New Roman"/>
          <w:sz w:val="24"/>
          <w:szCs w:val="24"/>
        </w:rPr>
        <w:tab/>
        <w:t>K.Ozoliņš</w:t>
      </w:r>
    </w:p>
    <w:p w:rsidR="00C556B5" w:rsidRPr="00AB3ACB" w:rsidRDefault="00C556B5" w:rsidP="000F1865">
      <w:pPr>
        <w:pStyle w:val="NormalWeb"/>
        <w:spacing w:before="0" w:after="0"/>
        <w:jc w:val="both"/>
        <w:rPr>
          <w:color w:val="auto"/>
          <w:szCs w:val="24"/>
        </w:rPr>
      </w:pPr>
    </w:p>
    <w:p w:rsidR="00B978A1" w:rsidRPr="00AB3ACB" w:rsidRDefault="00B978A1" w:rsidP="00B81B46">
      <w:pPr>
        <w:spacing w:after="0" w:line="240" w:lineRule="auto"/>
        <w:rPr>
          <w:rFonts w:cs="Times New Roman"/>
          <w:sz w:val="24"/>
          <w:szCs w:val="24"/>
        </w:rPr>
      </w:pPr>
    </w:p>
    <w:p w:rsidR="00FF0A8B" w:rsidRPr="00AB3ACB" w:rsidRDefault="00B12BB9" w:rsidP="00B81B46">
      <w:pPr>
        <w:spacing w:after="0" w:line="240" w:lineRule="auto"/>
        <w:rPr>
          <w:rFonts w:cs="Times New Roman"/>
          <w:sz w:val="20"/>
          <w:szCs w:val="20"/>
        </w:rPr>
      </w:pPr>
      <w:r>
        <w:rPr>
          <w:rFonts w:cs="Times New Roman"/>
          <w:sz w:val="20"/>
          <w:szCs w:val="20"/>
        </w:rPr>
        <w:t>22</w:t>
      </w:r>
      <w:r w:rsidR="00026F37">
        <w:rPr>
          <w:rFonts w:cs="Times New Roman"/>
          <w:sz w:val="20"/>
          <w:szCs w:val="20"/>
        </w:rPr>
        <w:t>.06</w:t>
      </w:r>
      <w:r w:rsidR="00CD00D0" w:rsidRPr="00AB3ACB">
        <w:rPr>
          <w:rFonts w:cs="Times New Roman"/>
          <w:sz w:val="20"/>
          <w:szCs w:val="20"/>
        </w:rPr>
        <w:t>.2016</w:t>
      </w:r>
    </w:p>
    <w:p w:rsidR="00FF0A8B" w:rsidRPr="00AB3ACB" w:rsidRDefault="006A7279" w:rsidP="00B81B46">
      <w:pPr>
        <w:spacing w:after="0" w:line="240" w:lineRule="auto"/>
        <w:rPr>
          <w:rFonts w:cs="Times New Roman"/>
          <w:sz w:val="20"/>
          <w:szCs w:val="20"/>
        </w:rPr>
      </w:pPr>
      <w:r>
        <w:rPr>
          <w:rFonts w:cs="Times New Roman"/>
          <w:sz w:val="20"/>
          <w:szCs w:val="20"/>
        </w:rPr>
        <w:t>3796</w:t>
      </w:r>
      <w:bookmarkStart w:id="2" w:name="_GoBack"/>
      <w:bookmarkEnd w:id="2"/>
    </w:p>
    <w:p w:rsidR="00FF0A8B" w:rsidRPr="00AB3ACB" w:rsidRDefault="00FF0A8B" w:rsidP="00B81B46">
      <w:pPr>
        <w:spacing w:after="0" w:line="240" w:lineRule="auto"/>
        <w:jc w:val="both"/>
        <w:rPr>
          <w:rFonts w:cs="Times New Roman"/>
          <w:sz w:val="20"/>
          <w:szCs w:val="20"/>
        </w:rPr>
      </w:pPr>
      <w:r w:rsidRPr="00AB3ACB">
        <w:rPr>
          <w:rFonts w:cs="Times New Roman"/>
          <w:sz w:val="20"/>
          <w:szCs w:val="20"/>
        </w:rPr>
        <w:t>Žans Butāns 67028326</w:t>
      </w:r>
    </w:p>
    <w:p w:rsidR="00FF0A8B" w:rsidRPr="00AB3ACB" w:rsidRDefault="006A7279" w:rsidP="00B81B46">
      <w:pPr>
        <w:spacing w:after="0" w:line="240" w:lineRule="auto"/>
        <w:rPr>
          <w:rStyle w:val="Hyperlink"/>
          <w:rFonts w:cs="Times New Roman"/>
          <w:color w:val="auto"/>
          <w:sz w:val="20"/>
          <w:szCs w:val="20"/>
        </w:rPr>
      </w:pPr>
      <w:hyperlink r:id="rId10" w:history="1">
        <w:r w:rsidR="00FF0A8B" w:rsidRPr="00AB3ACB">
          <w:rPr>
            <w:rStyle w:val="Hyperlink"/>
            <w:rFonts w:cs="Times New Roman"/>
            <w:color w:val="auto"/>
            <w:sz w:val="20"/>
            <w:szCs w:val="20"/>
          </w:rPr>
          <w:t>Zans.Butans@sam.gov.lv</w:t>
        </w:r>
      </w:hyperlink>
    </w:p>
    <w:p w:rsidR="000F1865" w:rsidRPr="00AB3ACB" w:rsidRDefault="000F1865" w:rsidP="00B81B46">
      <w:pPr>
        <w:spacing w:after="0" w:line="240" w:lineRule="auto"/>
        <w:rPr>
          <w:rFonts w:cs="Times New Roman"/>
          <w:sz w:val="24"/>
          <w:szCs w:val="24"/>
        </w:rPr>
      </w:pPr>
    </w:p>
    <w:sectPr w:rsidR="000F1865" w:rsidRPr="00AB3ACB" w:rsidSect="00F73CF4">
      <w:headerReference w:type="default" r:id="rId11"/>
      <w:footerReference w:type="default" r:id="rId12"/>
      <w:headerReference w:type="first" r:id="rId13"/>
      <w:footerReference w:type="first" r:id="rId14"/>
      <w:pgSz w:w="11906" w:h="16838"/>
      <w:pgMar w:top="1134" w:right="1133"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62A" w:rsidRDefault="0043462A" w:rsidP="002E08E3">
      <w:pPr>
        <w:spacing w:after="0" w:line="240" w:lineRule="auto"/>
      </w:pPr>
      <w:r>
        <w:separator/>
      </w:r>
    </w:p>
  </w:endnote>
  <w:endnote w:type="continuationSeparator" w:id="0">
    <w:p w:rsidR="0043462A" w:rsidRDefault="0043462A" w:rsidP="002E0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4B" w:rsidRPr="002E08E3" w:rsidRDefault="00CB4E4B" w:rsidP="002E08E3">
    <w:pPr>
      <w:jc w:val="both"/>
      <w:rPr>
        <w:sz w:val="20"/>
        <w:szCs w:val="20"/>
      </w:rPr>
    </w:pPr>
    <w:r w:rsidRPr="002E08E3">
      <w:rPr>
        <w:sz w:val="20"/>
        <w:szCs w:val="20"/>
      </w:rPr>
      <w:t>SAM</w:t>
    </w:r>
    <w:r>
      <w:rPr>
        <w:sz w:val="20"/>
        <w:szCs w:val="20"/>
      </w:rPr>
      <w:t>Z</w:t>
    </w:r>
    <w:r w:rsidRPr="002E08E3">
      <w:rPr>
        <w:sz w:val="20"/>
        <w:szCs w:val="20"/>
      </w:rPr>
      <w:t>ino_</w:t>
    </w:r>
    <w:r w:rsidR="00B12BB9">
      <w:rPr>
        <w:sz w:val="20"/>
        <w:szCs w:val="20"/>
      </w:rPr>
      <w:t>22</w:t>
    </w:r>
    <w:r w:rsidR="00026F37">
      <w:rPr>
        <w:sz w:val="20"/>
        <w:szCs w:val="20"/>
      </w:rPr>
      <w:t>06</w:t>
    </w:r>
    <w:r w:rsidR="004B60E6">
      <w:rPr>
        <w:sz w:val="20"/>
        <w:szCs w:val="20"/>
      </w:rPr>
      <w:t>16</w:t>
    </w:r>
    <w:r w:rsidR="007E1DF7">
      <w:rPr>
        <w:sz w:val="20"/>
        <w:szCs w:val="20"/>
      </w:rPr>
      <w:t>_taksometri</w:t>
    </w:r>
    <w:r w:rsidRPr="002E08E3">
      <w:rPr>
        <w:sz w:val="20"/>
        <w:szCs w:val="20"/>
      </w:rPr>
      <w:t>; Informatīvais ziņojums „</w:t>
    </w:r>
    <w:r>
      <w:rPr>
        <w:sz w:val="20"/>
        <w:szCs w:val="20"/>
      </w:rPr>
      <w:t xml:space="preserve">Pasažieru pārvadājumu ar taksometriem </w:t>
    </w:r>
    <w:r w:rsidRPr="002E08E3">
      <w:rPr>
        <w:sz w:val="20"/>
        <w:szCs w:val="20"/>
      </w:rPr>
      <w:t>jomas tiesiskais regulējums un priekšlikumi tās pilnveidošanai</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4B" w:rsidRDefault="00CB4E4B" w:rsidP="00A601D5">
    <w:pPr>
      <w:pStyle w:val="Footer"/>
      <w:jc w:val="both"/>
    </w:pPr>
    <w:r w:rsidRPr="002E08E3">
      <w:rPr>
        <w:sz w:val="20"/>
        <w:szCs w:val="20"/>
      </w:rPr>
      <w:t>SAM</w:t>
    </w:r>
    <w:r>
      <w:rPr>
        <w:sz w:val="20"/>
        <w:szCs w:val="20"/>
      </w:rPr>
      <w:t>Z</w:t>
    </w:r>
    <w:r w:rsidRPr="002E08E3">
      <w:rPr>
        <w:sz w:val="20"/>
        <w:szCs w:val="20"/>
      </w:rPr>
      <w:t>ino_</w:t>
    </w:r>
    <w:r w:rsidR="00B12BB9">
      <w:rPr>
        <w:sz w:val="20"/>
        <w:szCs w:val="20"/>
      </w:rPr>
      <w:t>22</w:t>
    </w:r>
    <w:r w:rsidR="00026F37">
      <w:rPr>
        <w:sz w:val="20"/>
        <w:szCs w:val="20"/>
      </w:rPr>
      <w:t>06</w:t>
    </w:r>
    <w:r w:rsidR="004B60E6">
      <w:rPr>
        <w:sz w:val="20"/>
        <w:szCs w:val="20"/>
      </w:rPr>
      <w:t>16</w:t>
    </w:r>
    <w:r w:rsidR="007E1DF7">
      <w:rPr>
        <w:sz w:val="20"/>
        <w:szCs w:val="20"/>
      </w:rPr>
      <w:t>_taksometri</w:t>
    </w:r>
    <w:r w:rsidRPr="002E08E3">
      <w:rPr>
        <w:sz w:val="20"/>
        <w:szCs w:val="20"/>
      </w:rPr>
      <w:t>; Informatīvais ziņojums „</w:t>
    </w:r>
    <w:r>
      <w:rPr>
        <w:sz w:val="20"/>
        <w:szCs w:val="20"/>
      </w:rPr>
      <w:t>Pasažieru pārvadājumu ar taksometriem</w:t>
    </w:r>
    <w:r w:rsidRPr="002E08E3">
      <w:rPr>
        <w:sz w:val="20"/>
        <w:szCs w:val="20"/>
      </w:rPr>
      <w:t xml:space="preserve"> jomas tiesiskais regulējums un priekšlikumi tās pilnveidošanai</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62A" w:rsidRDefault="0043462A" w:rsidP="002E08E3">
      <w:pPr>
        <w:spacing w:after="0" w:line="240" w:lineRule="auto"/>
      </w:pPr>
      <w:r>
        <w:separator/>
      </w:r>
    </w:p>
  </w:footnote>
  <w:footnote w:type="continuationSeparator" w:id="0">
    <w:p w:rsidR="0043462A" w:rsidRDefault="0043462A" w:rsidP="002E08E3">
      <w:pPr>
        <w:spacing w:after="0" w:line="240" w:lineRule="auto"/>
      </w:pPr>
      <w:r>
        <w:continuationSeparator/>
      </w:r>
    </w:p>
  </w:footnote>
  <w:footnote w:id="1">
    <w:p w:rsidR="005B0646" w:rsidRPr="0038743B" w:rsidRDefault="005B0646" w:rsidP="005B0646">
      <w:pPr>
        <w:pStyle w:val="FootnoteText"/>
        <w:rPr>
          <w:lang w:val="lv-LV"/>
        </w:rPr>
      </w:pPr>
      <w:r>
        <w:rPr>
          <w:rStyle w:val="FootnoteReference"/>
        </w:rPr>
        <w:footnoteRef/>
      </w:r>
      <w:r>
        <w:t xml:space="preserve"> </w:t>
      </w:r>
      <w:r w:rsidRPr="00BA0F50">
        <w:rPr>
          <w:lang w:val="lv-LV"/>
        </w:rPr>
        <w:t>OECD Metodiskais līdzeklis „Konkurences novērtēšanas principi. Konkurences novērtēšanas metodiskais līdzeklis, I sējums. Versija 2.0”, 3</w:t>
      </w:r>
      <w:r>
        <w:rPr>
          <w:lang w:val="lv-LV"/>
        </w:rPr>
        <w:t>4</w:t>
      </w:r>
      <w:r w:rsidRPr="00BA0F50">
        <w:rPr>
          <w:lang w:val="lv-LV"/>
        </w:rPr>
        <w:t>.lpp.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68668"/>
      <w:docPartObj>
        <w:docPartGallery w:val="Page Numbers (Top of Page)"/>
        <w:docPartUnique/>
      </w:docPartObj>
    </w:sdtPr>
    <w:sdtEndPr>
      <w:rPr>
        <w:noProof/>
      </w:rPr>
    </w:sdtEndPr>
    <w:sdtContent>
      <w:p w:rsidR="00CB4E4B" w:rsidRDefault="00CB4E4B">
        <w:pPr>
          <w:pStyle w:val="Header"/>
          <w:jc w:val="center"/>
        </w:pPr>
        <w:r>
          <w:fldChar w:fldCharType="begin"/>
        </w:r>
        <w:r>
          <w:instrText xml:space="preserve"> PAGE   \* MERGEFORMAT </w:instrText>
        </w:r>
        <w:r>
          <w:fldChar w:fldCharType="separate"/>
        </w:r>
        <w:r w:rsidR="006A7279">
          <w:rPr>
            <w:noProof/>
          </w:rPr>
          <w:t>10</w:t>
        </w:r>
        <w:r>
          <w:rPr>
            <w:noProof/>
          </w:rPr>
          <w:fldChar w:fldCharType="end"/>
        </w:r>
      </w:p>
    </w:sdtContent>
  </w:sdt>
  <w:p w:rsidR="00CB4E4B" w:rsidRDefault="00CB4E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4B" w:rsidRDefault="00CB4E4B" w:rsidP="00497908">
    <w:pPr>
      <w:pStyle w:val="Header"/>
      <w:jc w:val="right"/>
    </w:pPr>
    <w: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E4B"/>
    <w:multiLevelType w:val="hybridMultilevel"/>
    <w:tmpl w:val="17268B72"/>
    <w:lvl w:ilvl="0" w:tplc="C5F016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B737DFB"/>
    <w:multiLevelType w:val="hybridMultilevel"/>
    <w:tmpl w:val="5218DD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21E2FED"/>
    <w:multiLevelType w:val="hybridMultilevel"/>
    <w:tmpl w:val="1C1E05C6"/>
    <w:lvl w:ilvl="0" w:tplc="DC2033A8">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13071ECD"/>
    <w:multiLevelType w:val="hybridMultilevel"/>
    <w:tmpl w:val="07B85746"/>
    <w:lvl w:ilvl="0" w:tplc="B73AD356">
      <w:start w:val="7"/>
      <w:numFmt w:val="bullet"/>
      <w:lvlText w:val="-"/>
      <w:lvlJc w:val="left"/>
      <w:pPr>
        <w:ind w:left="1020" w:hanging="360"/>
      </w:pPr>
      <w:rPr>
        <w:rFonts w:ascii="Times New Roman" w:eastAsia="Times New Roman" w:hAnsi="Times New Roman" w:cs="Times New Roman"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4">
    <w:nsid w:val="165B47CF"/>
    <w:multiLevelType w:val="hybridMultilevel"/>
    <w:tmpl w:val="45842C8E"/>
    <w:lvl w:ilvl="0" w:tplc="20222E2E">
      <w:start w:val="3"/>
      <w:numFmt w:val="bullet"/>
      <w:lvlText w:val="-"/>
      <w:lvlJc w:val="left"/>
      <w:pPr>
        <w:ind w:left="1510" w:hanging="360"/>
      </w:pPr>
      <w:rPr>
        <w:rFonts w:ascii="Times New Roman" w:eastAsia="Calibri" w:hAnsi="Times New Roman" w:cs="Times New Roman" w:hint="default"/>
      </w:rPr>
    </w:lvl>
    <w:lvl w:ilvl="1" w:tplc="04260003" w:tentative="1">
      <w:start w:val="1"/>
      <w:numFmt w:val="bullet"/>
      <w:lvlText w:val="o"/>
      <w:lvlJc w:val="left"/>
      <w:pPr>
        <w:ind w:left="2230" w:hanging="360"/>
      </w:pPr>
      <w:rPr>
        <w:rFonts w:ascii="Courier New" w:hAnsi="Courier New" w:cs="Courier New" w:hint="default"/>
      </w:rPr>
    </w:lvl>
    <w:lvl w:ilvl="2" w:tplc="04260005" w:tentative="1">
      <w:start w:val="1"/>
      <w:numFmt w:val="bullet"/>
      <w:lvlText w:val=""/>
      <w:lvlJc w:val="left"/>
      <w:pPr>
        <w:ind w:left="2950" w:hanging="360"/>
      </w:pPr>
      <w:rPr>
        <w:rFonts w:ascii="Wingdings" w:hAnsi="Wingdings" w:hint="default"/>
      </w:rPr>
    </w:lvl>
    <w:lvl w:ilvl="3" w:tplc="04260001" w:tentative="1">
      <w:start w:val="1"/>
      <w:numFmt w:val="bullet"/>
      <w:lvlText w:val=""/>
      <w:lvlJc w:val="left"/>
      <w:pPr>
        <w:ind w:left="3670" w:hanging="360"/>
      </w:pPr>
      <w:rPr>
        <w:rFonts w:ascii="Symbol" w:hAnsi="Symbol" w:hint="default"/>
      </w:rPr>
    </w:lvl>
    <w:lvl w:ilvl="4" w:tplc="04260003" w:tentative="1">
      <w:start w:val="1"/>
      <w:numFmt w:val="bullet"/>
      <w:lvlText w:val="o"/>
      <w:lvlJc w:val="left"/>
      <w:pPr>
        <w:ind w:left="4390" w:hanging="360"/>
      </w:pPr>
      <w:rPr>
        <w:rFonts w:ascii="Courier New" w:hAnsi="Courier New" w:cs="Courier New" w:hint="default"/>
      </w:rPr>
    </w:lvl>
    <w:lvl w:ilvl="5" w:tplc="04260005" w:tentative="1">
      <w:start w:val="1"/>
      <w:numFmt w:val="bullet"/>
      <w:lvlText w:val=""/>
      <w:lvlJc w:val="left"/>
      <w:pPr>
        <w:ind w:left="5110" w:hanging="360"/>
      </w:pPr>
      <w:rPr>
        <w:rFonts w:ascii="Wingdings" w:hAnsi="Wingdings" w:hint="default"/>
      </w:rPr>
    </w:lvl>
    <w:lvl w:ilvl="6" w:tplc="04260001" w:tentative="1">
      <w:start w:val="1"/>
      <w:numFmt w:val="bullet"/>
      <w:lvlText w:val=""/>
      <w:lvlJc w:val="left"/>
      <w:pPr>
        <w:ind w:left="5830" w:hanging="360"/>
      </w:pPr>
      <w:rPr>
        <w:rFonts w:ascii="Symbol" w:hAnsi="Symbol" w:hint="default"/>
      </w:rPr>
    </w:lvl>
    <w:lvl w:ilvl="7" w:tplc="04260003" w:tentative="1">
      <w:start w:val="1"/>
      <w:numFmt w:val="bullet"/>
      <w:lvlText w:val="o"/>
      <w:lvlJc w:val="left"/>
      <w:pPr>
        <w:ind w:left="6550" w:hanging="360"/>
      </w:pPr>
      <w:rPr>
        <w:rFonts w:ascii="Courier New" w:hAnsi="Courier New" w:cs="Courier New" w:hint="default"/>
      </w:rPr>
    </w:lvl>
    <w:lvl w:ilvl="8" w:tplc="04260005" w:tentative="1">
      <w:start w:val="1"/>
      <w:numFmt w:val="bullet"/>
      <w:lvlText w:val=""/>
      <w:lvlJc w:val="left"/>
      <w:pPr>
        <w:ind w:left="7270" w:hanging="360"/>
      </w:pPr>
      <w:rPr>
        <w:rFonts w:ascii="Wingdings" w:hAnsi="Wingdings" w:hint="default"/>
      </w:rPr>
    </w:lvl>
  </w:abstractNum>
  <w:abstractNum w:abstractNumId="5">
    <w:nsid w:val="177B0625"/>
    <w:multiLevelType w:val="hybridMultilevel"/>
    <w:tmpl w:val="5218DD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BF53E0F"/>
    <w:multiLevelType w:val="hybridMultilevel"/>
    <w:tmpl w:val="4ED6FA0E"/>
    <w:lvl w:ilvl="0" w:tplc="A4142942">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1C4F2CD8"/>
    <w:multiLevelType w:val="hybridMultilevel"/>
    <w:tmpl w:val="47B6833A"/>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8">
    <w:nsid w:val="1D381F93"/>
    <w:multiLevelType w:val="hybridMultilevel"/>
    <w:tmpl w:val="3BBCFF9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24E52537"/>
    <w:multiLevelType w:val="multilevel"/>
    <w:tmpl w:val="1BB67FF0"/>
    <w:lvl w:ilvl="0">
      <w:start w:val="1"/>
      <w:numFmt w:val="decimal"/>
      <w:lvlText w:val="%1."/>
      <w:lvlJc w:val="left"/>
      <w:pPr>
        <w:ind w:left="720" w:hanging="360"/>
      </w:pPr>
    </w:lvl>
    <w:lvl w:ilvl="1">
      <w:start w:val="1"/>
      <w:numFmt w:val="decimal"/>
      <w:isLgl/>
      <w:lvlText w:val="%1.%2."/>
      <w:lvlJc w:val="left"/>
      <w:pPr>
        <w:ind w:left="2460" w:hanging="1020"/>
      </w:pPr>
      <w:rPr>
        <w:rFonts w:hint="default"/>
      </w:rPr>
    </w:lvl>
    <w:lvl w:ilvl="2">
      <w:start w:val="1"/>
      <w:numFmt w:val="decimal"/>
      <w:isLgl/>
      <w:lvlText w:val="%1.%2.%3."/>
      <w:lvlJc w:val="left"/>
      <w:pPr>
        <w:ind w:left="3540" w:hanging="10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0">
    <w:nsid w:val="255C6A13"/>
    <w:multiLevelType w:val="hybridMultilevel"/>
    <w:tmpl w:val="D30CFACA"/>
    <w:lvl w:ilvl="0" w:tplc="A52C0E06">
      <w:start w:val="1"/>
      <w:numFmt w:val="bullet"/>
      <w:lvlText w:val=""/>
      <w:lvlJc w:val="left"/>
      <w:pPr>
        <w:ind w:left="1440" w:hanging="360"/>
      </w:pPr>
      <w:rPr>
        <w:rFonts w:ascii="Symbol" w:hAnsi="Symbol" w:hint="default"/>
        <w:sz w:val="20"/>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1">
    <w:nsid w:val="26EC64DB"/>
    <w:multiLevelType w:val="hybridMultilevel"/>
    <w:tmpl w:val="71C04694"/>
    <w:lvl w:ilvl="0" w:tplc="3CA865F8">
      <w:start w:val="1"/>
      <w:numFmt w:val="bullet"/>
      <w:lvlText w:val="–"/>
      <w:lvlJc w:val="left"/>
      <w:pPr>
        <w:ind w:left="1140" w:hanging="360"/>
      </w:pPr>
      <w:rPr>
        <w:rFonts w:ascii="Times New Roman" w:eastAsia="Times New Roman" w:hAnsi="Times New Roman" w:cs="Times New Roman" w:hint="default"/>
        <w:color w:val="414142"/>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2">
    <w:nsid w:val="2AF523F0"/>
    <w:multiLevelType w:val="hybridMultilevel"/>
    <w:tmpl w:val="803023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E10668F"/>
    <w:multiLevelType w:val="hybridMultilevel"/>
    <w:tmpl w:val="875090B2"/>
    <w:lvl w:ilvl="0" w:tplc="20222E2E">
      <w:start w:val="3"/>
      <w:numFmt w:val="bullet"/>
      <w:lvlText w:val="-"/>
      <w:lvlJc w:val="left"/>
      <w:pPr>
        <w:ind w:left="1870" w:hanging="360"/>
      </w:pPr>
      <w:rPr>
        <w:rFonts w:ascii="Times New Roman" w:eastAsia="Calibri" w:hAnsi="Times New Roman" w:cs="Times New Roman" w:hint="default"/>
      </w:rPr>
    </w:lvl>
    <w:lvl w:ilvl="1" w:tplc="04260003" w:tentative="1">
      <w:start w:val="1"/>
      <w:numFmt w:val="bullet"/>
      <w:lvlText w:val="o"/>
      <w:lvlJc w:val="left"/>
      <w:pPr>
        <w:ind w:left="2590" w:hanging="360"/>
      </w:pPr>
      <w:rPr>
        <w:rFonts w:ascii="Courier New" w:hAnsi="Courier New" w:cs="Courier New" w:hint="default"/>
      </w:rPr>
    </w:lvl>
    <w:lvl w:ilvl="2" w:tplc="04260005" w:tentative="1">
      <w:start w:val="1"/>
      <w:numFmt w:val="bullet"/>
      <w:lvlText w:val=""/>
      <w:lvlJc w:val="left"/>
      <w:pPr>
        <w:ind w:left="3310" w:hanging="360"/>
      </w:pPr>
      <w:rPr>
        <w:rFonts w:ascii="Wingdings" w:hAnsi="Wingdings" w:hint="default"/>
      </w:rPr>
    </w:lvl>
    <w:lvl w:ilvl="3" w:tplc="04260001" w:tentative="1">
      <w:start w:val="1"/>
      <w:numFmt w:val="bullet"/>
      <w:lvlText w:val=""/>
      <w:lvlJc w:val="left"/>
      <w:pPr>
        <w:ind w:left="4030" w:hanging="360"/>
      </w:pPr>
      <w:rPr>
        <w:rFonts w:ascii="Symbol" w:hAnsi="Symbol" w:hint="default"/>
      </w:rPr>
    </w:lvl>
    <w:lvl w:ilvl="4" w:tplc="04260003" w:tentative="1">
      <w:start w:val="1"/>
      <w:numFmt w:val="bullet"/>
      <w:lvlText w:val="o"/>
      <w:lvlJc w:val="left"/>
      <w:pPr>
        <w:ind w:left="4750" w:hanging="360"/>
      </w:pPr>
      <w:rPr>
        <w:rFonts w:ascii="Courier New" w:hAnsi="Courier New" w:cs="Courier New" w:hint="default"/>
      </w:rPr>
    </w:lvl>
    <w:lvl w:ilvl="5" w:tplc="04260005" w:tentative="1">
      <w:start w:val="1"/>
      <w:numFmt w:val="bullet"/>
      <w:lvlText w:val=""/>
      <w:lvlJc w:val="left"/>
      <w:pPr>
        <w:ind w:left="5470" w:hanging="360"/>
      </w:pPr>
      <w:rPr>
        <w:rFonts w:ascii="Wingdings" w:hAnsi="Wingdings" w:hint="default"/>
      </w:rPr>
    </w:lvl>
    <w:lvl w:ilvl="6" w:tplc="04260001" w:tentative="1">
      <w:start w:val="1"/>
      <w:numFmt w:val="bullet"/>
      <w:lvlText w:val=""/>
      <w:lvlJc w:val="left"/>
      <w:pPr>
        <w:ind w:left="6190" w:hanging="360"/>
      </w:pPr>
      <w:rPr>
        <w:rFonts w:ascii="Symbol" w:hAnsi="Symbol" w:hint="default"/>
      </w:rPr>
    </w:lvl>
    <w:lvl w:ilvl="7" w:tplc="04260003" w:tentative="1">
      <w:start w:val="1"/>
      <w:numFmt w:val="bullet"/>
      <w:lvlText w:val="o"/>
      <w:lvlJc w:val="left"/>
      <w:pPr>
        <w:ind w:left="6910" w:hanging="360"/>
      </w:pPr>
      <w:rPr>
        <w:rFonts w:ascii="Courier New" w:hAnsi="Courier New" w:cs="Courier New" w:hint="default"/>
      </w:rPr>
    </w:lvl>
    <w:lvl w:ilvl="8" w:tplc="04260005" w:tentative="1">
      <w:start w:val="1"/>
      <w:numFmt w:val="bullet"/>
      <w:lvlText w:val=""/>
      <w:lvlJc w:val="left"/>
      <w:pPr>
        <w:ind w:left="7630" w:hanging="360"/>
      </w:pPr>
      <w:rPr>
        <w:rFonts w:ascii="Wingdings" w:hAnsi="Wingdings" w:hint="default"/>
      </w:rPr>
    </w:lvl>
  </w:abstractNum>
  <w:abstractNum w:abstractNumId="14">
    <w:nsid w:val="2FD36D32"/>
    <w:multiLevelType w:val="hybridMultilevel"/>
    <w:tmpl w:val="66AAFE28"/>
    <w:lvl w:ilvl="0" w:tplc="84B0C4EE">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nsid w:val="33044C99"/>
    <w:multiLevelType w:val="hybridMultilevel"/>
    <w:tmpl w:val="502E7CD8"/>
    <w:lvl w:ilvl="0" w:tplc="302A390E">
      <w:start w:val="2"/>
      <w:numFmt w:val="bullet"/>
      <w:lvlText w:val="-"/>
      <w:lvlJc w:val="left"/>
      <w:pPr>
        <w:ind w:left="660" w:hanging="360"/>
      </w:pPr>
      <w:rPr>
        <w:rFonts w:ascii="Times New Roman" w:eastAsia="Times New Roman"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16">
    <w:nsid w:val="33614846"/>
    <w:multiLevelType w:val="hybridMultilevel"/>
    <w:tmpl w:val="A32AEDC8"/>
    <w:lvl w:ilvl="0" w:tplc="D388AE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3A093990"/>
    <w:multiLevelType w:val="hybridMultilevel"/>
    <w:tmpl w:val="2728B67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nsid w:val="3CF23DEA"/>
    <w:multiLevelType w:val="hybridMultilevel"/>
    <w:tmpl w:val="888A982A"/>
    <w:lvl w:ilvl="0" w:tplc="5A6A0A2C">
      <w:start w:val="2"/>
      <w:numFmt w:val="bullet"/>
      <w:lvlText w:val="-"/>
      <w:lvlJc w:val="left"/>
      <w:pPr>
        <w:ind w:left="660" w:hanging="360"/>
      </w:pPr>
      <w:rPr>
        <w:rFonts w:ascii="Times New Roman" w:eastAsia="Times New Roman"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19">
    <w:nsid w:val="3E347F9D"/>
    <w:multiLevelType w:val="hybridMultilevel"/>
    <w:tmpl w:val="5218DD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A933BAB"/>
    <w:multiLevelType w:val="hybridMultilevel"/>
    <w:tmpl w:val="6CEC0192"/>
    <w:lvl w:ilvl="0" w:tplc="BDD6631A">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nsid w:val="50C60B22"/>
    <w:multiLevelType w:val="hybridMultilevel"/>
    <w:tmpl w:val="B2A4D186"/>
    <w:lvl w:ilvl="0" w:tplc="A52C0E06">
      <w:start w:val="1"/>
      <w:numFmt w:val="bullet"/>
      <w:lvlText w:val=""/>
      <w:lvlJc w:val="left"/>
      <w:pPr>
        <w:ind w:left="1440" w:hanging="360"/>
      </w:pPr>
      <w:rPr>
        <w:rFonts w:ascii="Symbol" w:hAnsi="Symbol" w:hint="default"/>
        <w:sz w:val="20"/>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nsid w:val="549531FA"/>
    <w:multiLevelType w:val="hybridMultilevel"/>
    <w:tmpl w:val="5D947CFC"/>
    <w:lvl w:ilvl="0" w:tplc="5B30AB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54B73F22"/>
    <w:multiLevelType w:val="hybridMultilevel"/>
    <w:tmpl w:val="FF9EF544"/>
    <w:lvl w:ilvl="0" w:tplc="CCB61738">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24">
    <w:nsid w:val="598B6EFA"/>
    <w:multiLevelType w:val="hybridMultilevel"/>
    <w:tmpl w:val="7A94020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nsid w:val="59F25CE4"/>
    <w:multiLevelType w:val="hybridMultilevel"/>
    <w:tmpl w:val="ADBED0A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nsid w:val="6266247D"/>
    <w:multiLevelType w:val="hybridMultilevel"/>
    <w:tmpl w:val="5218DD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4F43909"/>
    <w:multiLevelType w:val="hybridMultilevel"/>
    <w:tmpl w:val="771620A4"/>
    <w:lvl w:ilvl="0" w:tplc="8B4A0086">
      <w:start w:val="1"/>
      <w:numFmt w:val="bullet"/>
      <w:lvlText w:val="–"/>
      <w:lvlJc w:val="left"/>
      <w:pPr>
        <w:ind w:left="1080" w:hanging="360"/>
      </w:pPr>
      <w:rPr>
        <w:rFonts w:ascii="Times New Roman" w:eastAsia="Times New Roman" w:hAnsi="Times New Roman" w:cs="Times New Roman" w:hint="default"/>
        <w:color w:val="414142"/>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nsid w:val="6AFA3C87"/>
    <w:multiLevelType w:val="hybridMultilevel"/>
    <w:tmpl w:val="EBCCAB24"/>
    <w:lvl w:ilvl="0" w:tplc="545A598C">
      <w:start w:val="1"/>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29">
    <w:nsid w:val="6E2128FF"/>
    <w:multiLevelType w:val="hybridMultilevel"/>
    <w:tmpl w:val="436ABD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06C338A"/>
    <w:multiLevelType w:val="hybridMultilevel"/>
    <w:tmpl w:val="1BA2920E"/>
    <w:lvl w:ilvl="0" w:tplc="2DE8A6C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nsid w:val="71580DFF"/>
    <w:multiLevelType w:val="hybridMultilevel"/>
    <w:tmpl w:val="9106186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757B3319"/>
    <w:multiLevelType w:val="hybridMultilevel"/>
    <w:tmpl w:val="486250D0"/>
    <w:lvl w:ilvl="0" w:tplc="AA2E2462">
      <w:start w:val="2"/>
      <w:numFmt w:val="bullet"/>
      <w:lvlText w:val="-"/>
      <w:lvlJc w:val="left"/>
      <w:pPr>
        <w:ind w:left="1080" w:hanging="360"/>
      </w:pPr>
      <w:rPr>
        <w:rFonts w:ascii="Times New Roman" w:eastAsia="Times New Roman" w:hAnsi="Times New Roman" w:cs="Times New Roman" w:hint="default"/>
        <w:sz w:val="26"/>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nsid w:val="79982004"/>
    <w:multiLevelType w:val="hybridMultilevel"/>
    <w:tmpl w:val="F7B45580"/>
    <w:lvl w:ilvl="0" w:tplc="20222E2E">
      <w:start w:val="3"/>
      <w:numFmt w:val="bullet"/>
      <w:lvlText w:val="-"/>
      <w:lvlJc w:val="left"/>
      <w:pPr>
        <w:ind w:left="1510" w:hanging="360"/>
      </w:pPr>
      <w:rPr>
        <w:rFonts w:ascii="Times New Roman" w:eastAsia="Calibri" w:hAnsi="Times New Roman" w:cs="Times New Roman" w:hint="default"/>
      </w:rPr>
    </w:lvl>
    <w:lvl w:ilvl="1" w:tplc="04260003" w:tentative="1">
      <w:start w:val="1"/>
      <w:numFmt w:val="bullet"/>
      <w:lvlText w:val="o"/>
      <w:lvlJc w:val="left"/>
      <w:pPr>
        <w:ind w:left="2230" w:hanging="360"/>
      </w:pPr>
      <w:rPr>
        <w:rFonts w:ascii="Courier New" w:hAnsi="Courier New" w:cs="Courier New" w:hint="default"/>
      </w:rPr>
    </w:lvl>
    <w:lvl w:ilvl="2" w:tplc="04260005" w:tentative="1">
      <w:start w:val="1"/>
      <w:numFmt w:val="bullet"/>
      <w:lvlText w:val=""/>
      <w:lvlJc w:val="left"/>
      <w:pPr>
        <w:ind w:left="2950" w:hanging="360"/>
      </w:pPr>
      <w:rPr>
        <w:rFonts w:ascii="Wingdings" w:hAnsi="Wingdings" w:hint="default"/>
      </w:rPr>
    </w:lvl>
    <w:lvl w:ilvl="3" w:tplc="04260001" w:tentative="1">
      <w:start w:val="1"/>
      <w:numFmt w:val="bullet"/>
      <w:lvlText w:val=""/>
      <w:lvlJc w:val="left"/>
      <w:pPr>
        <w:ind w:left="3670" w:hanging="360"/>
      </w:pPr>
      <w:rPr>
        <w:rFonts w:ascii="Symbol" w:hAnsi="Symbol" w:hint="default"/>
      </w:rPr>
    </w:lvl>
    <w:lvl w:ilvl="4" w:tplc="04260003" w:tentative="1">
      <w:start w:val="1"/>
      <w:numFmt w:val="bullet"/>
      <w:lvlText w:val="o"/>
      <w:lvlJc w:val="left"/>
      <w:pPr>
        <w:ind w:left="4390" w:hanging="360"/>
      </w:pPr>
      <w:rPr>
        <w:rFonts w:ascii="Courier New" w:hAnsi="Courier New" w:cs="Courier New" w:hint="default"/>
      </w:rPr>
    </w:lvl>
    <w:lvl w:ilvl="5" w:tplc="04260005" w:tentative="1">
      <w:start w:val="1"/>
      <w:numFmt w:val="bullet"/>
      <w:lvlText w:val=""/>
      <w:lvlJc w:val="left"/>
      <w:pPr>
        <w:ind w:left="5110" w:hanging="360"/>
      </w:pPr>
      <w:rPr>
        <w:rFonts w:ascii="Wingdings" w:hAnsi="Wingdings" w:hint="default"/>
      </w:rPr>
    </w:lvl>
    <w:lvl w:ilvl="6" w:tplc="04260001" w:tentative="1">
      <w:start w:val="1"/>
      <w:numFmt w:val="bullet"/>
      <w:lvlText w:val=""/>
      <w:lvlJc w:val="left"/>
      <w:pPr>
        <w:ind w:left="5830" w:hanging="360"/>
      </w:pPr>
      <w:rPr>
        <w:rFonts w:ascii="Symbol" w:hAnsi="Symbol" w:hint="default"/>
      </w:rPr>
    </w:lvl>
    <w:lvl w:ilvl="7" w:tplc="04260003" w:tentative="1">
      <w:start w:val="1"/>
      <w:numFmt w:val="bullet"/>
      <w:lvlText w:val="o"/>
      <w:lvlJc w:val="left"/>
      <w:pPr>
        <w:ind w:left="6550" w:hanging="360"/>
      </w:pPr>
      <w:rPr>
        <w:rFonts w:ascii="Courier New" w:hAnsi="Courier New" w:cs="Courier New" w:hint="default"/>
      </w:rPr>
    </w:lvl>
    <w:lvl w:ilvl="8" w:tplc="04260005" w:tentative="1">
      <w:start w:val="1"/>
      <w:numFmt w:val="bullet"/>
      <w:lvlText w:val=""/>
      <w:lvlJc w:val="left"/>
      <w:pPr>
        <w:ind w:left="7270" w:hanging="360"/>
      </w:pPr>
      <w:rPr>
        <w:rFonts w:ascii="Wingdings" w:hAnsi="Wingdings" w:hint="default"/>
      </w:rPr>
    </w:lvl>
  </w:abstractNum>
  <w:abstractNum w:abstractNumId="34">
    <w:nsid w:val="7C0E0B52"/>
    <w:multiLevelType w:val="multilevel"/>
    <w:tmpl w:val="54D4D8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DE9219F"/>
    <w:multiLevelType w:val="hybridMultilevel"/>
    <w:tmpl w:val="D306257E"/>
    <w:lvl w:ilvl="0" w:tplc="0426000F">
      <w:start w:val="1"/>
      <w:numFmt w:val="decimal"/>
      <w:lvlText w:val="%1."/>
      <w:lvlJc w:val="left"/>
      <w:pPr>
        <w:tabs>
          <w:tab w:val="num" w:pos="1440"/>
        </w:tabs>
        <w:ind w:left="1440" w:hanging="360"/>
      </w:pPr>
    </w:lvl>
    <w:lvl w:ilvl="1" w:tplc="04260019">
      <w:start w:val="1"/>
      <w:numFmt w:val="lowerLetter"/>
      <w:lvlText w:val="%2."/>
      <w:lvlJc w:val="left"/>
      <w:pPr>
        <w:tabs>
          <w:tab w:val="num" w:pos="2160"/>
        </w:tabs>
        <w:ind w:left="2160" w:hanging="360"/>
      </w:pPr>
    </w:lvl>
    <w:lvl w:ilvl="2" w:tplc="0426001B">
      <w:start w:val="1"/>
      <w:numFmt w:val="lowerRoman"/>
      <w:lvlText w:val="%3."/>
      <w:lvlJc w:val="right"/>
      <w:pPr>
        <w:tabs>
          <w:tab w:val="num" w:pos="2880"/>
        </w:tabs>
        <w:ind w:left="2880" w:hanging="180"/>
      </w:pPr>
    </w:lvl>
    <w:lvl w:ilvl="3" w:tplc="0426000F">
      <w:start w:val="1"/>
      <w:numFmt w:val="decimal"/>
      <w:lvlText w:val="%4."/>
      <w:lvlJc w:val="left"/>
      <w:pPr>
        <w:tabs>
          <w:tab w:val="num" w:pos="3600"/>
        </w:tabs>
        <w:ind w:left="3600" w:hanging="360"/>
      </w:pPr>
    </w:lvl>
    <w:lvl w:ilvl="4" w:tplc="04260019">
      <w:start w:val="1"/>
      <w:numFmt w:val="lowerLetter"/>
      <w:lvlText w:val="%5."/>
      <w:lvlJc w:val="left"/>
      <w:pPr>
        <w:tabs>
          <w:tab w:val="num" w:pos="4320"/>
        </w:tabs>
        <w:ind w:left="4320" w:hanging="360"/>
      </w:pPr>
    </w:lvl>
    <w:lvl w:ilvl="5" w:tplc="0426001B">
      <w:start w:val="1"/>
      <w:numFmt w:val="lowerRoman"/>
      <w:lvlText w:val="%6."/>
      <w:lvlJc w:val="right"/>
      <w:pPr>
        <w:tabs>
          <w:tab w:val="num" w:pos="5040"/>
        </w:tabs>
        <w:ind w:left="5040" w:hanging="180"/>
      </w:pPr>
    </w:lvl>
    <w:lvl w:ilvl="6" w:tplc="0426000F">
      <w:start w:val="1"/>
      <w:numFmt w:val="decimal"/>
      <w:lvlText w:val="%7."/>
      <w:lvlJc w:val="left"/>
      <w:pPr>
        <w:tabs>
          <w:tab w:val="num" w:pos="5760"/>
        </w:tabs>
        <w:ind w:left="5760" w:hanging="360"/>
      </w:pPr>
    </w:lvl>
    <w:lvl w:ilvl="7" w:tplc="04260019">
      <w:start w:val="1"/>
      <w:numFmt w:val="lowerLetter"/>
      <w:lvlText w:val="%8."/>
      <w:lvlJc w:val="left"/>
      <w:pPr>
        <w:tabs>
          <w:tab w:val="num" w:pos="6480"/>
        </w:tabs>
        <w:ind w:left="6480" w:hanging="360"/>
      </w:pPr>
    </w:lvl>
    <w:lvl w:ilvl="8" w:tplc="0426001B">
      <w:start w:val="1"/>
      <w:numFmt w:val="lowerRoman"/>
      <w:lvlText w:val="%9."/>
      <w:lvlJc w:val="right"/>
      <w:pPr>
        <w:tabs>
          <w:tab w:val="num" w:pos="7200"/>
        </w:tabs>
        <w:ind w:left="7200" w:hanging="180"/>
      </w:pPr>
    </w:lvl>
  </w:abstractNum>
  <w:abstractNum w:abstractNumId="36">
    <w:nsid w:val="7F7D2E8C"/>
    <w:multiLevelType w:val="hybridMultilevel"/>
    <w:tmpl w:val="5218DD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
  </w:num>
  <w:num w:numId="5">
    <w:abstractNumId w:val="18"/>
  </w:num>
  <w:num w:numId="6">
    <w:abstractNumId w:val="15"/>
  </w:num>
  <w:num w:numId="7">
    <w:abstractNumId w:val="35"/>
  </w:num>
  <w:num w:numId="8">
    <w:abstractNumId w:val="23"/>
  </w:num>
  <w:num w:numId="9">
    <w:abstractNumId w:val="3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 w:numId="13">
    <w:abstractNumId w:val="3"/>
  </w:num>
  <w:num w:numId="14">
    <w:abstractNumId w:val="13"/>
  </w:num>
  <w:num w:numId="15">
    <w:abstractNumId w:val="16"/>
  </w:num>
  <w:num w:numId="16">
    <w:abstractNumId w:val="0"/>
  </w:num>
  <w:num w:numId="17">
    <w:abstractNumId w:val="22"/>
  </w:num>
  <w:num w:numId="18">
    <w:abstractNumId w:val="29"/>
  </w:num>
  <w:num w:numId="19">
    <w:abstractNumId w:val="12"/>
  </w:num>
  <w:num w:numId="20">
    <w:abstractNumId w:val="1"/>
  </w:num>
  <w:num w:numId="21">
    <w:abstractNumId w:val="10"/>
  </w:num>
  <w:num w:numId="22">
    <w:abstractNumId w:val="5"/>
  </w:num>
  <w:num w:numId="23">
    <w:abstractNumId w:val="28"/>
  </w:num>
  <w:num w:numId="24">
    <w:abstractNumId w:val="30"/>
  </w:num>
  <w:num w:numId="25">
    <w:abstractNumId w:val="14"/>
  </w:num>
  <w:num w:numId="26">
    <w:abstractNumId w:val="20"/>
  </w:num>
  <w:num w:numId="27">
    <w:abstractNumId w:val="6"/>
  </w:num>
  <w:num w:numId="28">
    <w:abstractNumId w:val="27"/>
  </w:num>
  <w:num w:numId="29">
    <w:abstractNumId w:val="11"/>
  </w:num>
  <w:num w:numId="30">
    <w:abstractNumId w:val="21"/>
  </w:num>
  <w:num w:numId="31">
    <w:abstractNumId w:val="7"/>
  </w:num>
  <w:num w:numId="32">
    <w:abstractNumId w:val="31"/>
  </w:num>
  <w:num w:numId="33">
    <w:abstractNumId w:val="25"/>
  </w:num>
  <w:num w:numId="34">
    <w:abstractNumId w:val="24"/>
  </w:num>
  <w:num w:numId="35">
    <w:abstractNumId w:val="17"/>
  </w:num>
  <w:num w:numId="36">
    <w:abstractNumId w:val="36"/>
  </w:num>
  <w:num w:numId="37">
    <w:abstractNumId w:val="26"/>
  </w:num>
  <w:num w:numId="38">
    <w:abstractNumId w:val="19"/>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8DF"/>
    <w:rsid w:val="00006522"/>
    <w:rsid w:val="00012D0F"/>
    <w:rsid w:val="0001727F"/>
    <w:rsid w:val="00020DA1"/>
    <w:rsid w:val="00021D65"/>
    <w:rsid w:val="000226AF"/>
    <w:rsid w:val="00026050"/>
    <w:rsid w:val="00026AE5"/>
    <w:rsid w:val="00026D57"/>
    <w:rsid w:val="00026F37"/>
    <w:rsid w:val="00040A5E"/>
    <w:rsid w:val="00042268"/>
    <w:rsid w:val="00042DA4"/>
    <w:rsid w:val="00044B22"/>
    <w:rsid w:val="00045995"/>
    <w:rsid w:val="000464A5"/>
    <w:rsid w:val="000657FD"/>
    <w:rsid w:val="00065E3E"/>
    <w:rsid w:val="00077213"/>
    <w:rsid w:val="00087770"/>
    <w:rsid w:val="00090779"/>
    <w:rsid w:val="00097076"/>
    <w:rsid w:val="00097BC6"/>
    <w:rsid w:val="000A0C3B"/>
    <w:rsid w:val="000A13EE"/>
    <w:rsid w:val="000A78D6"/>
    <w:rsid w:val="000B23F7"/>
    <w:rsid w:val="000B5FA6"/>
    <w:rsid w:val="000C2815"/>
    <w:rsid w:val="000C2A50"/>
    <w:rsid w:val="000D0A16"/>
    <w:rsid w:val="000D1C9F"/>
    <w:rsid w:val="000D27E8"/>
    <w:rsid w:val="000D4726"/>
    <w:rsid w:val="000D7F7A"/>
    <w:rsid w:val="000F1865"/>
    <w:rsid w:val="000F44F9"/>
    <w:rsid w:val="00104A95"/>
    <w:rsid w:val="00104EE5"/>
    <w:rsid w:val="001078CE"/>
    <w:rsid w:val="001126B1"/>
    <w:rsid w:val="00113BD3"/>
    <w:rsid w:val="001159C4"/>
    <w:rsid w:val="00123582"/>
    <w:rsid w:val="00126CCF"/>
    <w:rsid w:val="00134892"/>
    <w:rsid w:val="00135B1E"/>
    <w:rsid w:val="0013701E"/>
    <w:rsid w:val="0015153D"/>
    <w:rsid w:val="00152D16"/>
    <w:rsid w:val="00153386"/>
    <w:rsid w:val="001574EF"/>
    <w:rsid w:val="00161ABB"/>
    <w:rsid w:val="00163DC8"/>
    <w:rsid w:val="00165166"/>
    <w:rsid w:val="00166BF8"/>
    <w:rsid w:val="001674F4"/>
    <w:rsid w:val="00170C23"/>
    <w:rsid w:val="00172EEB"/>
    <w:rsid w:val="00174B5A"/>
    <w:rsid w:val="00174F74"/>
    <w:rsid w:val="001757EA"/>
    <w:rsid w:val="001871AE"/>
    <w:rsid w:val="00194DB7"/>
    <w:rsid w:val="001A2B1D"/>
    <w:rsid w:val="001A62DB"/>
    <w:rsid w:val="001B045E"/>
    <w:rsid w:val="001B2CE1"/>
    <w:rsid w:val="001B5319"/>
    <w:rsid w:val="001C0755"/>
    <w:rsid w:val="001D2DBF"/>
    <w:rsid w:val="001D43B2"/>
    <w:rsid w:val="001E77D0"/>
    <w:rsid w:val="001F0BC1"/>
    <w:rsid w:val="002072B3"/>
    <w:rsid w:val="00210A59"/>
    <w:rsid w:val="00221965"/>
    <w:rsid w:val="0022520E"/>
    <w:rsid w:val="00230C81"/>
    <w:rsid w:val="00230FCF"/>
    <w:rsid w:val="00232002"/>
    <w:rsid w:val="00246C4A"/>
    <w:rsid w:val="00247420"/>
    <w:rsid w:val="002540C2"/>
    <w:rsid w:val="00256ABA"/>
    <w:rsid w:val="002603C5"/>
    <w:rsid w:val="0027483F"/>
    <w:rsid w:val="00276C5A"/>
    <w:rsid w:val="00277AE8"/>
    <w:rsid w:val="00277DAF"/>
    <w:rsid w:val="00282330"/>
    <w:rsid w:val="002832F9"/>
    <w:rsid w:val="002874E3"/>
    <w:rsid w:val="00294139"/>
    <w:rsid w:val="00294803"/>
    <w:rsid w:val="00296658"/>
    <w:rsid w:val="002B076F"/>
    <w:rsid w:val="002B1328"/>
    <w:rsid w:val="002B2D06"/>
    <w:rsid w:val="002B3B36"/>
    <w:rsid w:val="002C3C24"/>
    <w:rsid w:val="002C791E"/>
    <w:rsid w:val="002D1792"/>
    <w:rsid w:val="002D1FF8"/>
    <w:rsid w:val="002D2EAF"/>
    <w:rsid w:val="002D75A3"/>
    <w:rsid w:val="002E08E3"/>
    <w:rsid w:val="002E0ACB"/>
    <w:rsid w:val="002E121D"/>
    <w:rsid w:val="002E1257"/>
    <w:rsid w:val="002E475F"/>
    <w:rsid w:val="002E65C8"/>
    <w:rsid w:val="002E7F39"/>
    <w:rsid w:val="002F3124"/>
    <w:rsid w:val="002F50F8"/>
    <w:rsid w:val="002F55EC"/>
    <w:rsid w:val="002F5E8D"/>
    <w:rsid w:val="00300B37"/>
    <w:rsid w:val="00306CE1"/>
    <w:rsid w:val="00317D22"/>
    <w:rsid w:val="00321C2D"/>
    <w:rsid w:val="0032203F"/>
    <w:rsid w:val="00324B5C"/>
    <w:rsid w:val="00326259"/>
    <w:rsid w:val="00327845"/>
    <w:rsid w:val="00327AAF"/>
    <w:rsid w:val="003326EF"/>
    <w:rsid w:val="00332DA0"/>
    <w:rsid w:val="00341671"/>
    <w:rsid w:val="00341D97"/>
    <w:rsid w:val="00343845"/>
    <w:rsid w:val="00350006"/>
    <w:rsid w:val="003524C3"/>
    <w:rsid w:val="00360CC0"/>
    <w:rsid w:val="00360D7C"/>
    <w:rsid w:val="00361B00"/>
    <w:rsid w:val="00362AF5"/>
    <w:rsid w:val="00363040"/>
    <w:rsid w:val="003635E4"/>
    <w:rsid w:val="00365719"/>
    <w:rsid w:val="003669EA"/>
    <w:rsid w:val="00382F75"/>
    <w:rsid w:val="003831C6"/>
    <w:rsid w:val="0039469A"/>
    <w:rsid w:val="003949F4"/>
    <w:rsid w:val="003A4FE8"/>
    <w:rsid w:val="003B14AF"/>
    <w:rsid w:val="003B2C7E"/>
    <w:rsid w:val="003B3B79"/>
    <w:rsid w:val="003B4CC0"/>
    <w:rsid w:val="003B5338"/>
    <w:rsid w:val="003C2C7F"/>
    <w:rsid w:val="003C51F8"/>
    <w:rsid w:val="003C6827"/>
    <w:rsid w:val="003D4868"/>
    <w:rsid w:val="003D55CE"/>
    <w:rsid w:val="003D658A"/>
    <w:rsid w:val="003E0BF4"/>
    <w:rsid w:val="003E3ED2"/>
    <w:rsid w:val="003E5510"/>
    <w:rsid w:val="003F1D2D"/>
    <w:rsid w:val="003F3E6F"/>
    <w:rsid w:val="00402035"/>
    <w:rsid w:val="00403368"/>
    <w:rsid w:val="00403A90"/>
    <w:rsid w:val="00411F12"/>
    <w:rsid w:val="00414720"/>
    <w:rsid w:val="0042154A"/>
    <w:rsid w:val="0042589D"/>
    <w:rsid w:val="0043165B"/>
    <w:rsid w:val="00431918"/>
    <w:rsid w:val="004327C8"/>
    <w:rsid w:val="00432876"/>
    <w:rsid w:val="004329A6"/>
    <w:rsid w:val="004335ED"/>
    <w:rsid w:val="0043462A"/>
    <w:rsid w:val="00452D93"/>
    <w:rsid w:val="0045683A"/>
    <w:rsid w:val="00460C04"/>
    <w:rsid w:val="0046101D"/>
    <w:rsid w:val="004620A4"/>
    <w:rsid w:val="00471B5F"/>
    <w:rsid w:val="0047417E"/>
    <w:rsid w:val="004814C5"/>
    <w:rsid w:val="0048318C"/>
    <w:rsid w:val="0048394C"/>
    <w:rsid w:val="00483A8C"/>
    <w:rsid w:val="00483F39"/>
    <w:rsid w:val="004859F5"/>
    <w:rsid w:val="00490A6A"/>
    <w:rsid w:val="00497908"/>
    <w:rsid w:val="004A09B9"/>
    <w:rsid w:val="004A2566"/>
    <w:rsid w:val="004A2860"/>
    <w:rsid w:val="004A3387"/>
    <w:rsid w:val="004A3BD4"/>
    <w:rsid w:val="004B1D21"/>
    <w:rsid w:val="004B3357"/>
    <w:rsid w:val="004B480B"/>
    <w:rsid w:val="004B60E6"/>
    <w:rsid w:val="004C0F03"/>
    <w:rsid w:val="004C31F4"/>
    <w:rsid w:val="004C55AC"/>
    <w:rsid w:val="004C5759"/>
    <w:rsid w:val="004D31F5"/>
    <w:rsid w:val="004D5769"/>
    <w:rsid w:val="004D6A4D"/>
    <w:rsid w:val="004E208B"/>
    <w:rsid w:val="004E2891"/>
    <w:rsid w:val="004E2A96"/>
    <w:rsid w:val="004F37A5"/>
    <w:rsid w:val="00503977"/>
    <w:rsid w:val="0050567F"/>
    <w:rsid w:val="00506E77"/>
    <w:rsid w:val="005115F4"/>
    <w:rsid w:val="00512A5C"/>
    <w:rsid w:val="00513BC0"/>
    <w:rsid w:val="00513D92"/>
    <w:rsid w:val="0051771F"/>
    <w:rsid w:val="00526AE6"/>
    <w:rsid w:val="005271EA"/>
    <w:rsid w:val="00527CF8"/>
    <w:rsid w:val="00533952"/>
    <w:rsid w:val="00533DE2"/>
    <w:rsid w:val="0053738E"/>
    <w:rsid w:val="005401C1"/>
    <w:rsid w:val="00542B5A"/>
    <w:rsid w:val="00542D88"/>
    <w:rsid w:val="00544319"/>
    <w:rsid w:val="005457B5"/>
    <w:rsid w:val="0056241B"/>
    <w:rsid w:val="00562DE9"/>
    <w:rsid w:val="0056393D"/>
    <w:rsid w:val="00590762"/>
    <w:rsid w:val="00591808"/>
    <w:rsid w:val="005A5968"/>
    <w:rsid w:val="005B0646"/>
    <w:rsid w:val="005B3728"/>
    <w:rsid w:val="005C072C"/>
    <w:rsid w:val="005C145D"/>
    <w:rsid w:val="005D660F"/>
    <w:rsid w:val="005D6745"/>
    <w:rsid w:val="005D7F29"/>
    <w:rsid w:val="005F05A2"/>
    <w:rsid w:val="005F0E72"/>
    <w:rsid w:val="005F10FF"/>
    <w:rsid w:val="005F78E7"/>
    <w:rsid w:val="00601141"/>
    <w:rsid w:val="00604F8C"/>
    <w:rsid w:val="00607666"/>
    <w:rsid w:val="00610634"/>
    <w:rsid w:val="00620932"/>
    <w:rsid w:val="00621C91"/>
    <w:rsid w:val="00622898"/>
    <w:rsid w:val="006229C4"/>
    <w:rsid w:val="00623448"/>
    <w:rsid w:val="00625867"/>
    <w:rsid w:val="00626C01"/>
    <w:rsid w:val="006313CF"/>
    <w:rsid w:val="00634289"/>
    <w:rsid w:val="006345F4"/>
    <w:rsid w:val="00635159"/>
    <w:rsid w:val="00635FE9"/>
    <w:rsid w:val="00651E41"/>
    <w:rsid w:val="00653FC2"/>
    <w:rsid w:val="00655E00"/>
    <w:rsid w:val="00656BBA"/>
    <w:rsid w:val="00660D77"/>
    <w:rsid w:val="00663EF0"/>
    <w:rsid w:val="00665CB6"/>
    <w:rsid w:val="006660C2"/>
    <w:rsid w:val="00670450"/>
    <w:rsid w:val="00673168"/>
    <w:rsid w:val="00673984"/>
    <w:rsid w:val="00677697"/>
    <w:rsid w:val="006800D6"/>
    <w:rsid w:val="00685C58"/>
    <w:rsid w:val="00695815"/>
    <w:rsid w:val="0069728B"/>
    <w:rsid w:val="006A7279"/>
    <w:rsid w:val="006B086C"/>
    <w:rsid w:val="006B1292"/>
    <w:rsid w:val="006B3521"/>
    <w:rsid w:val="006B4B92"/>
    <w:rsid w:val="006B6C03"/>
    <w:rsid w:val="006D0775"/>
    <w:rsid w:val="006E11C1"/>
    <w:rsid w:val="006E187A"/>
    <w:rsid w:val="006E27CA"/>
    <w:rsid w:val="006E6136"/>
    <w:rsid w:val="006F4316"/>
    <w:rsid w:val="006F4FA3"/>
    <w:rsid w:val="00700B83"/>
    <w:rsid w:val="007013ED"/>
    <w:rsid w:val="007116C1"/>
    <w:rsid w:val="00714C5A"/>
    <w:rsid w:val="00715157"/>
    <w:rsid w:val="00715BA7"/>
    <w:rsid w:val="00723BF0"/>
    <w:rsid w:val="0072557E"/>
    <w:rsid w:val="00726975"/>
    <w:rsid w:val="00741AAA"/>
    <w:rsid w:val="00747F70"/>
    <w:rsid w:val="0075040C"/>
    <w:rsid w:val="00750A82"/>
    <w:rsid w:val="00753BF9"/>
    <w:rsid w:val="00756C77"/>
    <w:rsid w:val="007605BE"/>
    <w:rsid w:val="00761F6A"/>
    <w:rsid w:val="00766E6A"/>
    <w:rsid w:val="00766EDD"/>
    <w:rsid w:val="0076783A"/>
    <w:rsid w:val="00771140"/>
    <w:rsid w:val="0077341E"/>
    <w:rsid w:val="00782EB4"/>
    <w:rsid w:val="0078676A"/>
    <w:rsid w:val="00786BF8"/>
    <w:rsid w:val="007A15A2"/>
    <w:rsid w:val="007A2024"/>
    <w:rsid w:val="007A7581"/>
    <w:rsid w:val="007B393C"/>
    <w:rsid w:val="007B3950"/>
    <w:rsid w:val="007B658D"/>
    <w:rsid w:val="007C3714"/>
    <w:rsid w:val="007C55E8"/>
    <w:rsid w:val="007D32CF"/>
    <w:rsid w:val="007D4432"/>
    <w:rsid w:val="007D6BBA"/>
    <w:rsid w:val="007D793A"/>
    <w:rsid w:val="007D7AA6"/>
    <w:rsid w:val="007E04A7"/>
    <w:rsid w:val="007E0802"/>
    <w:rsid w:val="007E1DF7"/>
    <w:rsid w:val="007F1A66"/>
    <w:rsid w:val="007F4761"/>
    <w:rsid w:val="007F5994"/>
    <w:rsid w:val="008075F5"/>
    <w:rsid w:val="008122DC"/>
    <w:rsid w:val="00812716"/>
    <w:rsid w:val="008138EB"/>
    <w:rsid w:val="00814681"/>
    <w:rsid w:val="00820EA5"/>
    <w:rsid w:val="00821DB7"/>
    <w:rsid w:val="008308F1"/>
    <w:rsid w:val="00831C12"/>
    <w:rsid w:val="00832893"/>
    <w:rsid w:val="0083384F"/>
    <w:rsid w:val="008362F9"/>
    <w:rsid w:val="0084188A"/>
    <w:rsid w:val="0084537F"/>
    <w:rsid w:val="00874AF5"/>
    <w:rsid w:val="00883A29"/>
    <w:rsid w:val="00891A77"/>
    <w:rsid w:val="00893234"/>
    <w:rsid w:val="00893CD1"/>
    <w:rsid w:val="00894527"/>
    <w:rsid w:val="00895497"/>
    <w:rsid w:val="00895863"/>
    <w:rsid w:val="008A0B39"/>
    <w:rsid w:val="008A33AA"/>
    <w:rsid w:val="008A69F6"/>
    <w:rsid w:val="008B0855"/>
    <w:rsid w:val="008B188A"/>
    <w:rsid w:val="008B4E52"/>
    <w:rsid w:val="008B51AA"/>
    <w:rsid w:val="008C0265"/>
    <w:rsid w:val="008C3175"/>
    <w:rsid w:val="008C6D02"/>
    <w:rsid w:val="008C7770"/>
    <w:rsid w:val="008C7913"/>
    <w:rsid w:val="008D00B9"/>
    <w:rsid w:val="008D55D2"/>
    <w:rsid w:val="008D711E"/>
    <w:rsid w:val="008E0F67"/>
    <w:rsid w:val="008E4262"/>
    <w:rsid w:val="008E5C84"/>
    <w:rsid w:val="008E7485"/>
    <w:rsid w:val="008F1378"/>
    <w:rsid w:val="008F38D1"/>
    <w:rsid w:val="008F634F"/>
    <w:rsid w:val="008F63E3"/>
    <w:rsid w:val="008F6A18"/>
    <w:rsid w:val="00903138"/>
    <w:rsid w:val="00905963"/>
    <w:rsid w:val="009104B5"/>
    <w:rsid w:val="00914B8E"/>
    <w:rsid w:val="00920DB3"/>
    <w:rsid w:val="009224BA"/>
    <w:rsid w:val="009260AF"/>
    <w:rsid w:val="0092791F"/>
    <w:rsid w:val="009305FB"/>
    <w:rsid w:val="00930DDE"/>
    <w:rsid w:val="00933608"/>
    <w:rsid w:val="00937946"/>
    <w:rsid w:val="00941C9D"/>
    <w:rsid w:val="009511B7"/>
    <w:rsid w:val="00951F1B"/>
    <w:rsid w:val="00963370"/>
    <w:rsid w:val="00963447"/>
    <w:rsid w:val="00963474"/>
    <w:rsid w:val="0096753D"/>
    <w:rsid w:val="00972F12"/>
    <w:rsid w:val="00977C58"/>
    <w:rsid w:val="009823E6"/>
    <w:rsid w:val="00982472"/>
    <w:rsid w:val="009837C5"/>
    <w:rsid w:val="00986170"/>
    <w:rsid w:val="0098681E"/>
    <w:rsid w:val="00993478"/>
    <w:rsid w:val="00994D49"/>
    <w:rsid w:val="009A170F"/>
    <w:rsid w:val="009A28D9"/>
    <w:rsid w:val="009A2E3C"/>
    <w:rsid w:val="009A7472"/>
    <w:rsid w:val="009B1DB8"/>
    <w:rsid w:val="009C1358"/>
    <w:rsid w:val="009C33B1"/>
    <w:rsid w:val="009C5ACE"/>
    <w:rsid w:val="009C7CA2"/>
    <w:rsid w:val="009D14B4"/>
    <w:rsid w:val="009D5E9D"/>
    <w:rsid w:val="009E1E1F"/>
    <w:rsid w:val="009E5BD2"/>
    <w:rsid w:val="009E68D7"/>
    <w:rsid w:val="009F13B6"/>
    <w:rsid w:val="009F68DC"/>
    <w:rsid w:val="00A00670"/>
    <w:rsid w:val="00A11020"/>
    <w:rsid w:val="00A14774"/>
    <w:rsid w:val="00A263D8"/>
    <w:rsid w:val="00A3640C"/>
    <w:rsid w:val="00A37289"/>
    <w:rsid w:val="00A40A24"/>
    <w:rsid w:val="00A40FE8"/>
    <w:rsid w:val="00A43633"/>
    <w:rsid w:val="00A44284"/>
    <w:rsid w:val="00A45051"/>
    <w:rsid w:val="00A5100F"/>
    <w:rsid w:val="00A529F5"/>
    <w:rsid w:val="00A601D5"/>
    <w:rsid w:val="00A635CF"/>
    <w:rsid w:val="00A65228"/>
    <w:rsid w:val="00A66BFF"/>
    <w:rsid w:val="00A66D6C"/>
    <w:rsid w:val="00A66F7D"/>
    <w:rsid w:val="00A76EDE"/>
    <w:rsid w:val="00A77935"/>
    <w:rsid w:val="00A80D2E"/>
    <w:rsid w:val="00A863D7"/>
    <w:rsid w:val="00AA2862"/>
    <w:rsid w:val="00AA35BF"/>
    <w:rsid w:val="00AA6F9C"/>
    <w:rsid w:val="00AB129C"/>
    <w:rsid w:val="00AB1AA7"/>
    <w:rsid w:val="00AB3ACB"/>
    <w:rsid w:val="00AB4C59"/>
    <w:rsid w:val="00AB6A4F"/>
    <w:rsid w:val="00AC4C15"/>
    <w:rsid w:val="00AC595A"/>
    <w:rsid w:val="00AC612E"/>
    <w:rsid w:val="00AE1135"/>
    <w:rsid w:val="00AE37DA"/>
    <w:rsid w:val="00AE5EFA"/>
    <w:rsid w:val="00AE6CEC"/>
    <w:rsid w:val="00AE764D"/>
    <w:rsid w:val="00B0378C"/>
    <w:rsid w:val="00B12BB9"/>
    <w:rsid w:val="00B17C2B"/>
    <w:rsid w:val="00B2237E"/>
    <w:rsid w:val="00B23B0E"/>
    <w:rsid w:val="00B33B6E"/>
    <w:rsid w:val="00B35026"/>
    <w:rsid w:val="00B40EEB"/>
    <w:rsid w:val="00B43637"/>
    <w:rsid w:val="00B440C2"/>
    <w:rsid w:val="00B5113F"/>
    <w:rsid w:val="00B55598"/>
    <w:rsid w:val="00B57E6E"/>
    <w:rsid w:val="00B57EE6"/>
    <w:rsid w:val="00B6386A"/>
    <w:rsid w:val="00B748A2"/>
    <w:rsid w:val="00B76B77"/>
    <w:rsid w:val="00B76BCA"/>
    <w:rsid w:val="00B81B46"/>
    <w:rsid w:val="00B90832"/>
    <w:rsid w:val="00B93859"/>
    <w:rsid w:val="00B959C8"/>
    <w:rsid w:val="00B978A1"/>
    <w:rsid w:val="00BA0131"/>
    <w:rsid w:val="00BA2D36"/>
    <w:rsid w:val="00BB50D6"/>
    <w:rsid w:val="00BB5E73"/>
    <w:rsid w:val="00BB76D6"/>
    <w:rsid w:val="00BC1D0E"/>
    <w:rsid w:val="00BC2AC2"/>
    <w:rsid w:val="00BC3859"/>
    <w:rsid w:val="00BC4529"/>
    <w:rsid w:val="00BE4952"/>
    <w:rsid w:val="00BE6DA0"/>
    <w:rsid w:val="00BE72D2"/>
    <w:rsid w:val="00BF0E00"/>
    <w:rsid w:val="00BF11A0"/>
    <w:rsid w:val="00BF26A5"/>
    <w:rsid w:val="00BF70B3"/>
    <w:rsid w:val="00C01417"/>
    <w:rsid w:val="00C03594"/>
    <w:rsid w:val="00C07485"/>
    <w:rsid w:val="00C15928"/>
    <w:rsid w:val="00C160F2"/>
    <w:rsid w:val="00C21E15"/>
    <w:rsid w:val="00C24C1D"/>
    <w:rsid w:val="00C27BB5"/>
    <w:rsid w:val="00C31795"/>
    <w:rsid w:val="00C31D6F"/>
    <w:rsid w:val="00C31EF5"/>
    <w:rsid w:val="00C34862"/>
    <w:rsid w:val="00C34D8D"/>
    <w:rsid w:val="00C34EC8"/>
    <w:rsid w:val="00C3502B"/>
    <w:rsid w:val="00C359F7"/>
    <w:rsid w:val="00C44987"/>
    <w:rsid w:val="00C459D7"/>
    <w:rsid w:val="00C50B1E"/>
    <w:rsid w:val="00C556B5"/>
    <w:rsid w:val="00C57E55"/>
    <w:rsid w:val="00C6185B"/>
    <w:rsid w:val="00C77587"/>
    <w:rsid w:val="00C8198B"/>
    <w:rsid w:val="00C83242"/>
    <w:rsid w:val="00C8403B"/>
    <w:rsid w:val="00C95180"/>
    <w:rsid w:val="00C951BD"/>
    <w:rsid w:val="00CA5A48"/>
    <w:rsid w:val="00CB4758"/>
    <w:rsid w:val="00CB4E4B"/>
    <w:rsid w:val="00CC0EEE"/>
    <w:rsid w:val="00CC1508"/>
    <w:rsid w:val="00CC4802"/>
    <w:rsid w:val="00CC7292"/>
    <w:rsid w:val="00CD00D0"/>
    <w:rsid w:val="00CD0B60"/>
    <w:rsid w:val="00CE37FE"/>
    <w:rsid w:val="00CE64DC"/>
    <w:rsid w:val="00CE696E"/>
    <w:rsid w:val="00CF1767"/>
    <w:rsid w:val="00CF34EF"/>
    <w:rsid w:val="00CF3DEE"/>
    <w:rsid w:val="00CF7641"/>
    <w:rsid w:val="00CF7663"/>
    <w:rsid w:val="00CF7CD8"/>
    <w:rsid w:val="00D01BA9"/>
    <w:rsid w:val="00D0531B"/>
    <w:rsid w:val="00D06F38"/>
    <w:rsid w:val="00D13F20"/>
    <w:rsid w:val="00D20386"/>
    <w:rsid w:val="00D20F74"/>
    <w:rsid w:val="00D22247"/>
    <w:rsid w:val="00D22974"/>
    <w:rsid w:val="00D22E31"/>
    <w:rsid w:val="00D2440E"/>
    <w:rsid w:val="00D26E65"/>
    <w:rsid w:val="00D272AB"/>
    <w:rsid w:val="00D302BD"/>
    <w:rsid w:val="00D355CB"/>
    <w:rsid w:val="00D35D63"/>
    <w:rsid w:val="00D40069"/>
    <w:rsid w:val="00D40678"/>
    <w:rsid w:val="00D41FF0"/>
    <w:rsid w:val="00D4670A"/>
    <w:rsid w:val="00D47A5D"/>
    <w:rsid w:val="00D500BE"/>
    <w:rsid w:val="00D529D3"/>
    <w:rsid w:val="00D52A84"/>
    <w:rsid w:val="00D565B9"/>
    <w:rsid w:val="00D6037E"/>
    <w:rsid w:val="00D737F0"/>
    <w:rsid w:val="00D772FA"/>
    <w:rsid w:val="00D77FB6"/>
    <w:rsid w:val="00D85110"/>
    <w:rsid w:val="00D85DA0"/>
    <w:rsid w:val="00D904CB"/>
    <w:rsid w:val="00D90C02"/>
    <w:rsid w:val="00D92748"/>
    <w:rsid w:val="00DA3D51"/>
    <w:rsid w:val="00DA6B8D"/>
    <w:rsid w:val="00DB10AE"/>
    <w:rsid w:val="00DB4803"/>
    <w:rsid w:val="00DB5971"/>
    <w:rsid w:val="00DB7D2F"/>
    <w:rsid w:val="00DC00DF"/>
    <w:rsid w:val="00DC0558"/>
    <w:rsid w:val="00DC5DA6"/>
    <w:rsid w:val="00DC6528"/>
    <w:rsid w:val="00DD02E2"/>
    <w:rsid w:val="00DD0EFF"/>
    <w:rsid w:val="00DD2620"/>
    <w:rsid w:val="00DD7262"/>
    <w:rsid w:val="00DD7336"/>
    <w:rsid w:val="00DE08A2"/>
    <w:rsid w:val="00DE1AAD"/>
    <w:rsid w:val="00DE1F9F"/>
    <w:rsid w:val="00DE5AD5"/>
    <w:rsid w:val="00DE5B57"/>
    <w:rsid w:val="00DF1A89"/>
    <w:rsid w:val="00DF6571"/>
    <w:rsid w:val="00DF7C27"/>
    <w:rsid w:val="00E011E2"/>
    <w:rsid w:val="00E058DF"/>
    <w:rsid w:val="00E11EB6"/>
    <w:rsid w:val="00E162D7"/>
    <w:rsid w:val="00E1685F"/>
    <w:rsid w:val="00E17ADC"/>
    <w:rsid w:val="00E206C6"/>
    <w:rsid w:val="00E2098F"/>
    <w:rsid w:val="00E33ADE"/>
    <w:rsid w:val="00E34787"/>
    <w:rsid w:val="00E40234"/>
    <w:rsid w:val="00E451C6"/>
    <w:rsid w:val="00E456C2"/>
    <w:rsid w:val="00E46074"/>
    <w:rsid w:val="00E46094"/>
    <w:rsid w:val="00E47310"/>
    <w:rsid w:val="00E50FE4"/>
    <w:rsid w:val="00E5121B"/>
    <w:rsid w:val="00E5339C"/>
    <w:rsid w:val="00E5489D"/>
    <w:rsid w:val="00E6240C"/>
    <w:rsid w:val="00E6350E"/>
    <w:rsid w:val="00E6424F"/>
    <w:rsid w:val="00E647AB"/>
    <w:rsid w:val="00E81DE5"/>
    <w:rsid w:val="00E8472F"/>
    <w:rsid w:val="00E93F33"/>
    <w:rsid w:val="00E9707E"/>
    <w:rsid w:val="00E97F1B"/>
    <w:rsid w:val="00EA2BA6"/>
    <w:rsid w:val="00EB33F1"/>
    <w:rsid w:val="00EB5AC8"/>
    <w:rsid w:val="00EC737E"/>
    <w:rsid w:val="00EC7E5C"/>
    <w:rsid w:val="00ED4024"/>
    <w:rsid w:val="00ED5F79"/>
    <w:rsid w:val="00EE0C32"/>
    <w:rsid w:val="00EE105A"/>
    <w:rsid w:val="00EF08B1"/>
    <w:rsid w:val="00EF2197"/>
    <w:rsid w:val="00EF50A3"/>
    <w:rsid w:val="00F01CA1"/>
    <w:rsid w:val="00F0404F"/>
    <w:rsid w:val="00F04718"/>
    <w:rsid w:val="00F0586B"/>
    <w:rsid w:val="00F108D4"/>
    <w:rsid w:val="00F11C72"/>
    <w:rsid w:val="00F16FDE"/>
    <w:rsid w:val="00F1708D"/>
    <w:rsid w:val="00F209D1"/>
    <w:rsid w:val="00F24D47"/>
    <w:rsid w:val="00F2716D"/>
    <w:rsid w:val="00F27E14"/>
    <w:rsid w:val="00F31FCB"/>
    <w:rsid w:val="00F34722"/>
    <w:rsid w:val="00F36890"/>
    <w:rsid w:val="00F375BD"/>
    <w:rsid w:val="00F43DE7"/>
    <w:rsid w:val="00F4450C"/>
    <w:rsid w:val="00F61EAB"/>
    <w:rsid w:val="00F648A7"/>
    <w:rsid w:val="00F662CB"/>
    <w:rsid w:val="00F67CF1"/>
    <w:rsid w:val="00F72766"/>
    <w:rsid w:val="00F73882"/>
    <w:rsid w:val="00F73CF4"/>
    <w:rsid w:val="00F75450"/>
    <w:rsid w:val="00F76421"/>
    <w:rsid w:val="00F8363D"/>
    <w:rsid w:val="00F83849"/>
    <w:rsid w:val="00F83CC6"/>
    <w:rsid w:val="00F83EB2"/>
    <w:rsid w:val="00F87370"/>
    <w:rsid w:val="00F94660"/>
    <w:rsid w:val="00F977F2"/>
    <w:rsid w:val="00FA015F"/>
    <w:rsid w:val="00FA0715"/>
    <w:rsid w:val="00FA2194"/>
    <w:rsid w:val="00FA42AF"/>
    <w:rsid w:val="00FA7168"/>
    <w:rsid w:val="00FB1EE9"/>
    <w:rsid w:val="00FC6A1E"/>
    <w:rsid w:val="00FD2EEE"/>
    <w:rsid w:val="00FE15CF"/>
    <w:rsid w:val="00FE33A6"/>
    <w:rsid w:val="00FE6B70"/>
    <w:rsid w:val="00FE727A"/>
    <w:rsid w:val="00FE7837"/>
    <w:rsid w:val="00FF0109"/>
    <w:rsid w:val="00FF0A8B"/>
    <w:rsid w:val="00FF1A97"/>
    <w:rsid w:val="00FF1B1D"/>
    <w:rsid w:val="00FF33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nhideWhenUsed/>
    <w:rsid w:val="00E058DF"/>
    <w:pPr>
      <w:spacing w:before="100" w:after="100" w:line="240" w:lineRule="auto"/>
    </w:pPr>
    <w:rPr>
      <w:rFonts w:eastAsia="ヒラギノ角ゴ Pro W3" w:cs="Times New Roman"/>
      <w:color w:val="000000"/>
      <w:kern w:val="2"/>
      <w:sz w:val="24"/>
      <w:szCs w:val="20"/>
      <w:lang w:eastAsia="hi-IN" w:bidi="hi-IN"/>
    </w:rPr>
  </w:style>
  <w:style w:type="paragraph" w:styleId="Header">
    <w:name w:val="header"/>
    <w:basedOn w:val="Normal"/>
    <w:link w:val="HeaderChar"/>
    <w:uiPriority w:val="99"/>
    <w:unhideWhenUsed/>
    <w:rsid w:val="002E08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2E08E3"/>
  </w:style>
  <w:style w:type="paragraph" w:styleId="Footer">
    <w:name w:val="footer"/>
    <w:basedOn w:val="Normal"/>
    <w:link w:val="FooterChar"/>
    <w:uiPriority w:val="99"/>
    <w:unhideWhenUsed/>
    <w:rsid w:val="002E08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E08E3"/>
  </w:style>
  <w:style w:type="paragraph" w:styleId="ListParagraph">
    <w:name w:val="List Paragraph"/>
    <w:basedOn w:val="Normal"/>
    <w:uiPriority w:val="99"/>
    <w:qFormat/>
    <w:rsid w:val="00135B1E"/>
    <w:pPr>
      <w:spacing w:after="0" w:line="240" w:lineRule="auto"/>
      <w:ind w:left="720"/>
      <w:contextualSpacing/>
    </w:pPr>
    <w:rPr>
      <w:rFonts w:eastAsia="Times New Roman" w:cs="Times New Roman"/>
      <w:sz w:val="24"/>
      <w:szCs w:val="24"/>
    </w:rPr>
  </w:style>
  <w:style w:type="paragraph" w:customStyle="1" w:styleId="tv2131">
    <w:name w:val="tv2131"/>
    <w:basedOn w:val="Normal"/>
    <w:rsid w:val="0047417E"/>
    <w:pPr>
      <w:spacing w:after="0" w:line="360" w:lineRule="auto"/>
      <w:ind w:firstLine="300"/>
    </w:pPr>
    <w:rPr>
      <w:rFonts w:eastAsia="Times New Roman" w:cs="Times New Roman"/>
      <w:color w:val="414142"/>
      <w:sz w:val="20"/>
      <w:szCs w:val="20"/>
      <w:lang w:eastAsia="lv-LV"/>
    </w:rPr>
  </w:style>
  <w:style w:type="paragraph" w:customStyle="1" w:styleId="labojumupamats1">
    <w:name w:val="labojumu_pamats1"/>
    <w:basedOn w:val="Normal"/>
    <w:rsid w:val="0047417E"/>
    <w:pPr>
      <w:spacing w:before="45" w:after="0" w:line="360" w:lineRule="auto"/>
      <w:ind w:firstLine="300"/>
    </w:pPr>
    <w:rPr>
      <w:rFonts w:eastAsia="Times New Roman" w:cs="Times New Roman"/>
      <w:i/>
      <w:iCs/>
      <w:color w:val="414142"/>
      <w:sz w:val="20"/>
      <w:szCs w:val="20"/>
      <w:lang w:eastAsia="lv-LV"/>
    </w:rPr>
  </w:style>
  <w:style w:type="character" w:customStyle="1" w:styleId="fontsize21">
    <w:name w:val="fontsize21"/>
    <w:basedOn w:val="DefaultParagraphFont"/>
    <w:rsid w:val="0042589D"/>
    <w:rPr>
      <w:b w:val="0"/>
      <w:bCs w:val="0"/>
      <w:i/>
      <w:iCs/>
    </w:rPr>
  </w:style>
  <w:style w:type="paragraph" w:customStyle="1" w:styleId="MediumGrid21">
    <w:name w:val="Medium Grid 21"/>
    <w:uiPriority w:val="1"/>
    <w:qFormat/>
    <w:rsid w:val="00D4670A"/>
    <w:pPr>
      <w:spacing w:after="0" w:line="240" w:lineRule="auto"/>
    </w:pPr>
    <w:rPr>
      <w:rFonts w:eastAsia="Calibri" w:cs="Times New Roman"/>
      <w:sz w:val="24"/>
    </w:rPr>
  </w:style>
  <w:style w:type="paragraph" w:styleId="BalloonText">
    <w:name w:val="Balloon Text"/>
    <w:basedOn w:val="Normal"/>
    <w:link w:val="BalloonTextChar"/>
    <w:uiPriority w:val="99"/>
    <w:semiHidden/>
    <w:unhideWhenUsed/>
    <w:rsid w:val="00E81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DE5"/>
    <w:rPr>
      <w:rFonts w:ascii="Tahoma" w:hAnsi="Tahoma" w:cs="Tahoma"/>
      <w:sz w:val="16"/>
      <w:szCs w:val="16"/>
    </w:rPr>
  </w:style>
  <w:style w:type="character" w:styleId="CommentReference">
    <w:name w:val="annotation reference"/>
    <w:basedOn w:val="DefaultParagraphFont"/>
    <w:uiPriority w:val="99"/>
    <w:semiHidden/>
    <w:unhideWhenUsed/>
    <w:rsid w:val="00F83CC6"/>
    <w:rPr>
      <w:sz w:val="16"/>
      <w:szCs w:val="16"/>
    </w:rPr>
  </w:style>
  <w:style w:type="paragraph" w:styleId="CommentText">
    <w:name w:val="annotation text"/>
    <w:basedOn w:val="Normal"/>
    <w:link w:val="CommentTextChar"/>
    <w:uiPriority w:val="99"/>
    <w:semiHidden/>
    <w:unhideWhenUsed/>
    <w:rsid w:val="00F83CC6"/>
    <w:pPr>
      <w:spacing w:line="240" w:lineRule="auto"/>
    </w:pPr>
    <w:rPr>
      <w:sz w:val="20"/>
      <w:szCs w:val="20"/>
    </w:rPr>
  </w:style>
  <w:style w:type="character" w:customStyle="1" w:styleId="CommentTextChar">
    <w:name w:val="Comment Text Char"/>
    <w:basedOn w:val="DefaultParagraphFont"/>
    <w:link w:val="CommentText"/>
    <w:uiPriority w:val="99"/>
    <w:semiHidden/>
    <w:rsid w:val="00F83CC6"/>
    <w:rPr>
      <w:sz w:val="20"/>
      <w:szCs w:val="20"/>
    </w:rPr>
  </w:style>
  <w:style w:type="paragraph" w:styleId="CommentSubject">
    <w:name w:val="annotation subject"/>
    <w:basedOn w:val="CommentText"/>
    <w:next w:val="CommentText"/>
    <w:link w:val="CommentSubjectChar"/>
    <w:uiPriority w:val="99"/>
    <w:semiHidden/>
    <w:unhideWhenUsed/>
    <w:rsid w:val="00F83CC6"/>
    <w:rPr>
      <w:b/>
      <w:bCs/>
    </w:rPr>
  </w:style>
  <w:style w:type="character" w:customStyle="1" w:styleId="CommentSubjectChar">
    <w:name w:val="Comment Subject Char"/>
    <w:basedOn w:val="CommentTextChar"/>
    <w:link w:val="CommentSubject"/>
    <w:uiPriority w:val="99"/>
    <w:semiHidden/>
    <w:rsid w:val="00F83CC6"/>
    <w:rPr>
      <w:b/>
      <w:bCs/>
      <w:sz w:val="20"/>
      <w:szCs w:val="20"/>
    </w:rPr>
  </w:style>
  <w:style w:type="character" w:styleId="Hyperlink">
    <w:name w:val="Hyperlink"/>
    <w:uiPriority w:val="99"/>
    <w:unhideWhenUsed/>
    <w:rsid w:val="00FF0A8B"/>
    <w:rPr>
      <w:color w:val="0000FF"/>
      <w:u w:val="single"/>
    </w:rPr>
  </w:style>
  <w:style w:type="paragraph" w:styleId="BodyText2">
    <w:name w:val="Body Text 2"/>
    <w:basedOn w:val="Normal"/>
    <w:link w:val="BodyText2Char"/>
    <w:rsid w:val="009D14B4"/>
    <w:pPr>
      <w:spacing w:after="0" w:line="240" w:lineRule="auto"/>
      <w:jc w:val="both"/>
    </w:pPr>
    <w:rPr>
      <w:rFonts w:eastAsia="Times New Roman" w:cs="Times New Roman"/>
      <w:szCs w:val="24"/>
    </w:rPr>
  </w:style>
  <w:style w:type="character" w:customStyle="1" w:styleId="BodyText2Char">
    <w:name w:val="Body Text 2 Char"/>
    <w:basedOn w:val="DefaultParagraphFont"/>
    <w:link w:val="BodyText2"/>
    <w:rsid w:val="009D14B4"/>
    <w:rPr>
      <w:rFonts w:eastAsia="Times New Roman" w:cs="Times New Roman"/>
      <w:szCs w:val="24"/>
    </w:rPr>
  </w:style>
  <w:style w:type="paragraph" w:styleId="DocumentMap">
    <w:name w:val="Document Map"/>
    <w:basedOn w:val="Normal"/>
    <w:link w:val="DocumentMapChar"/>
    <w:semiHidden/>
    <w:rsid w:val="00F31FCB"/>
    <w:pPr>
      <w:shd w:val="clear" w:color="auto" w:fill="000080"/>
      <w:spacing w:after="0" w:line="240" w:lineRule="auto"/>
      <w:jc w:val="both"/>
    </w:pPr>
    <w:rPr>
      <w:rFonts w:ascii="Tahoma" w:eastAsia="Times New Roman" w:hAnsi="Tahoma" w:cs="Tahoma"/>
      <w:sz w:val="24"/>
      <w:szCs w:val="20"/>
    </w:rPr>
  </w:style>
  <w:style w:type="character" w:customStyle="1" w:styleId="DocumentMapChar">
    <w:name w:val="Document Map Char"/>
    <w:basedOn w:val="DefaultParagraphFont"/>
    <w:link w:val="DocumentMap"/>
    <w:semiHidden/>
    <w:rsid w:val="00F31FCB"/>
    <w:rPr>
      <w:rFonts w:ascii="Tahoma" w:eastAsia="Times New Roman" w:hAnsi="Tahoma" w:cs="Tahoma"/>
      <w:sz w:val="24"/>
      <w:szCs w:val="20"/>
      <w:shd w:val="clear" w:color="auto" w:fill="000080"/>
    </w:rPr>
  </w:style>
  <w:style w:type="paragraph" w:styleId="FootnoteText">
    <w:name w:val="footnote text"/>
    <w:basedOn w:val="Normal"/>
    <w:link w:val="FootnoteTextChar"/>
    <w:uiPriority w:val="99"/>
    <w:semiHidden/>
    <w:unhideWhenUsed/>
    <w:rsid w:val="005B0646"/>
    <w:pPr>
      <w:widowControl w:val="0"/>
      <w:spacing w:after="0" w:line="240" w:lineRule="auto"/>
    </w:pPr>
    <w:rPr>
      <w:rFonts w:eastAsia="Calibri" w:cs="Times New Roman"/>
      <w:sz w:val="20"/>
      <w:szCs w:val="20"/>
      <w:lang w:val="en-US"/>
    </w:rPr>
  </w:style>
  <w:style w:type="character" w:customStyle="1" w:styleId="FootnoteTextChar">
    <w:name w:val="Footnote Text Char"/>
    <w:basedOn w:val="DefaultParagraphFont"/>
    <w:link w:val="FootnoteText"/>
    <w:uiPriority w:val="99"/>
    <w:semiHidden/>
    <w:rsid w:val="005B0646"/>
    <w:rPr>
      <w:rFonts w:eastAsia="Calibri" w:cs="Times New Roman"/>
      <w:sz w:val="20"/>
      <w:szCs w:val="20"/>
      <w:lang w:val="en-US"/>
    </w:rPr>
  </w:style>
  <w:style w:type="character" w:styleId="FootnoteReference">
    <w:name w:val="footnote reference"/>
    <w:basedOn w:val="DefaultParagraphFont"/>
    <w:uiPriority w:val="99"/>
    <w:semiHidden/>
    <w:unhideWhenUsed/>
    <w:rsid w:val="005B06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nhideWhenUsed/>
    <w:rsid w:val="00E058DF"/>
    <w:pPr>
      <w:spacing w:before="100" w:after="100" w:line="240" w:lineRule="auto"/>
    </w:pPr>
    <w:rPr>
      <w:rFonts w:eastAsia="ヒラギノ角ゴ Pro W3" w:cs="Times New Roman"/>
      <w:color w:val="000000"/>
      <w:kern w:val="2"/>
      <w:sz w:val="24"/>
      <w:szCs w:val="20"/>
      <w:lang w:eastAsia="hi-IN" w:bidi="hi-IN"/>
    </w:rPr>
  </w:style>
  <w:style w:type="paragraph" w:styleId="Header">
    <w:name w:val="header"/>
    <w:basedOn w:val="Normal"/>
    <w:link w:val="HeaderChar"/>
    <w:uiPriority w:val="99"/>
    <w:unhideWhenUsed/>
    <w:rsid w:val="002E08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2E08E3"/>
  </w:style>
  <w:style w:type="paragraph" w:styleId="Footer">
    <w:name w:val="footer"/>
    <w:basedOn w:val="Normal"/>
    <w:link w:val="FooterChar"/>
    <w:uiPriority w:val="99"/>
    <w:unhideWhenUsed/>
    <w:rsid w:val="002E08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E08E3"/>
  </w:style>
  <w:style w:type="paragraph" w:styleId="ListParagraph">
    <w:name w:val="List Paragraph"/>
    <w:basedOn w:val="Normal"/>
    <w:uiPriority w:val="99"/>
    <w:qFormat/>
    <w:rsid w:val="00135B1E"/>
    <w:pPr>
      <w:spacing w:after="0" w:line="240" w:lineRule="auto"/>
      <w:ind w:left="720"/>
      <w:contextualSpacing/>
    </w:pPr>
    <w:rPr>
      <w:rFonts w:eastAsia="Times New Roman" w:cs="Times New Roman"/>
      <w:sz w:val="24"/>
      <w:szCs w:val="24"/>
    </w:rPr>
  </w:style>
  <w:style w:type="paragraph" w:customStyle="1" w:styleId="tv2131">
    <w:name w:val="tv2131"/>
    <w:basedOn w:val="Normal"/>
    <w:rsid w:val="0047417E"/>
    <w:pPr>
      <w:spacing w:after="0" w:line="360" w:lineRule="auto"/>
      <w:ind w:firstLine="300"/>
    </w:pPr>
    <w:rPr>
      <w:rFonts w:eastAsia="Times New Roman" w:cs="Times New Roman"/>
      <w:color w:val="414142"/>
      <w:sz w:val="20"/>
      <w:szCs w:val="20"/>
      <w:lang w:eastAsia="lv-LV"/>
    </w:rPr>
  </w:style>
  <w:style w:type="paragraph" w:customStyle="1" w:styleId="labojumupamats1">
    <w:name w:val="labojumu_pamats1"/>
    <w:basedOn w:val="Normal"/>
    <w:rsid w:val="0047417E"/>
    <w:pPr>
      <w:spacing w:before="45" w:after="0" w:line="360" w:lineRule="auto"/>
      <w:ind w:firstLine="300"/>
    </w:pPr>
    <w:rPr>
      <w:rFonts w:eastAsia="Times New Roman" w:cs="Times New Roman"/>
      <w:i/>
      <w:iCs/>
      <w:color w:val="414142"/>
      <w:sz w:val="20"/>
      <w:szCs w:val="20"/>
      <w:lang w:eastAsia="lv-LV"/>
    </w:rPr>
  </w:style>
  <w:style w:type="character" w:customStyle="1" w:styleId="fontsize21">
    <w:name w:val="fontsize21"/>
    <w:basedOn w:val="DefaultParagraphFont"/>
    <w:rsid w:val="0042589D"/>
    <w:rPr>
      <w:b w:val="0"/>
      <w:bCs w:val="0"/>
      <w:i/>
      <w:iCs/>
    </w:rPr>
  </w:style>
  <w:style w:type="paragraph" w:customStyle="1" w:styleId="MediumGrid21">
    <w:name w:val="Medium Grid 21"/>
    <w:uiPriority w:val="1"/>
    <w:qFormat/>
    <w:rsid w:val="00D4670A"/>
    <w:pPr>
      <w:spacing w:after="0" w:line="240" w:lineRule="auto"/>
    </w:pPr>
    <w:rPr>
      <w:rFonts w:eastAsia="Calibri" w:cs="Times New Roman"/>
      <w:sz w:val="24"/>
    </w:rPr>
  </w:style>
  <w:style w:type="paragraph" w:styleId="BalloonText">
    <w:name w:val="Balloon Text"/>
    <w:basedOn w:val="Normal"/>
    <w:link w:val="BalloonTextChar"/>
    <w:uiPriority w:val="99"/>
    <w:semiHidden/>
    <w:unhideWhenUsed/>
    <w:rsid w:val="00E81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DE5"/>
    <w:rPr>
      <w:rFonts w:ascii="Tahoma" w:hAnsi="Tahoma" w:cs="Tahoma"/>
      <w:sz w:val="16"/>
      <w:szCs w:val="16"/>
    </w:rPr>
  </w:style>
  <w:style w:type="character" w:styleId="CommentReference">
    <w:name w:val="annotation reference"/>
    <w:basedOn w:val="DefaultParagraphFont"/>
    <w:uiPriority w:val="99"/>
    <w:semiHidden/>
    <w:unhideWhenUsed/>
    <w:rsid w:val="00F83CC6"/>
    <w:rPr>
      <w:sz w:val="16"/>
      <w:szCs w:val="16"/>
    </w:rPr>
  </w:style>
  <w:style w:type="paragraph" w:styleId="CommentText">
    <w:name w:val="annotation text"/>
    <w:basedOn w:val="Normal"/>
    <w:link w:val="CommentTextChar"/>
    <w:uiPriority w:val="99"/>
    <w:semiHidden/>
    <w:unhideWhenUsed/>
    <w:rsid w:val="00F83CC6"/>
    <w:pPr>
      <w:spacing w:line="240" w:lineRule="auto"/>
    </w:pPr>
    <w:rPr>
      <w:sz w:val="20"/>
      <w:szCs w:val="20"/>
    </w:rPr>
  </w:style>
  <w:style w:type="character" w:customStyle="1" w:styleId="CommentTextChar">
    <w:name w:val="Comment Text Char"/>
    <w:basedOn w:val="DefaultParagraphFont"/>
    <w:link w:val="CommentText"/>
    <w:uiPriority w:val="99"/>
    <w:semiHidden/>
    <w:rsid w:val="00F83CC6"/>
    <w:rPr>
      <w:sz w:val="20"/>
      <w:szCs w:val="20"/>
    </w:rPr>
  </w:style>
  <w:style w:type="paragraph" w:styleId="CommentSubject">
    <w:name w:val="annotation subject"/>
    <w:basedOn w:val="CommentText"/>
    <w:next w:val="CommentText"/>
    <w:link w:val="CommentSubjectChar"/>
    <w:uiPriority w:val="99"/>
    <w:semiHidden/>
    <w:unhideWhenUsed/>
    <w:rsid w:val="00F83CC6"/>
    <w:rPr>
      <w:b/>
      <w:bCs/>
    </w:rPr>
  </w:style>
  <w:style w:type="character" w:customStyle="1" w:styleId="CommentSubjectChar">
    <w:name w:val="Comment Subject Char"/>
    <w:basedOn w:val="CommentTextChar"/>
    <w:link w:val="CommentSubject"/>
    <w:uiPriority w:val="99"/>
    <w:semiHidden/>
    <w:rsid w:val="00F83CC6"/>
    <w:rPr>
      <w:b/>
      <w:bCs/>
      <w:sz w:val="20"/>
      <w:szCs w:val="20"/>
    </w:rPr>
  </w:style>
  <w:style w:type="character" w:styleId="Hyperlink">
    <w:name w:val="Hyperlink"/>
    <w:uiPriority w:val="99"/>
    <w:unhideWhenUsed/>
    <w:rsid w:val="00FF0A8B"/>
    <w:rPr>
      <w:color w:val="0000FF"/>
      <w:u w:val="single"/>
    </w:rPr>
  </w:style>
  <w:style w:type="paragraph" w:styleId="BodyText2">
    <w:name w:val="Body Text 2"/>
    <w:basedOn w:val="Normal"/>
    <w:link w:val="BodyText2Char"/>
    <w:rsid w:val="009D14B4"/>
    <w:pPr>
      <w:spacing w:after="0" w:line="240" w:lineRule="auto"/>
      <w:jc w:val="both"/>
    </w:pPr>
    <w:rPr>
      <w:rFonts w:eastAsia="Times New Roman" w:cs="Times New Roman"/>
      <w:szCs w:val="24"/>
    </w:rPr>
  </w:style>
  <w:style w:type="character" w:customStyle="1" w:styleId="BodyText2Char">
    <w:name w:val="Body Text 2 Char"/>
    <w:basedOn w:val="DefaultParagraphFont"/>
    <w:link w:val="BodyText2"/>
    <w:rsid w:val="009D14B4"/>
    <w:rPr>
      <w:rFonts w:eastAsia="Times New Roman" w:cs="Times New Roman"/>
      <w:szCs w:val="24"/>
    </w:rPr>
  </w:style>
  <w:style w:type="paragraph" w:styleId="DocumentMap">
    <w:name w:val="Document Map"/>
    <w:basedOn w:val="Normal"/>
    <w:link w:val="DocumentMapChar"/>
    <w:semiHidden/>
    <w:rsid w:val="00F31FCB"/>
    <w:pPr>
      <w:shd w:val="clear" w:color="auto" w:fill="000080"/>
      <w:spacing w:after="0" w:line="240" w:lineRule="auto"/>
      <w:jc w:val="both"/>
    </w:pPr>
    <w:rPr>
      <w:rFonts w:ascii="Tahoma" w:eastAsia="Times New Roman" w:hAnsi="Tahoma" w:cs="Tahoma"/>
      <w:sz w:val="24"/>
      <w:szCs w:val="20"/>
    </w:rPr>
  </w:style>
  <w:style w:type="character" w:customStyle="1" w:styleId="DocumentMapChar">
    <w:name w:val="Document Map Char"/>
    <w:basedOn w:val="DefaultParagraphFont"/>
    <w:link w:val="DocumentMap"/>
    <w:semiHidden/>
    <w:rsid w:val="00F31FCB"/>
    <w:rPr>
      <w:rFonts w:ascii="Tahoma" w:eastAsia="Times New Roman" w:hAnsi="Tahoma" w:cs="Tahoma"/>
      <w:sz w:val="24"/>
      <w:szCs w:val="20"/>
      <w:shd w:val="clear" w:color="auto" w:fill="000080"/>
    </w:rPr>
  </w:style>
  <w:style w:type="paragraph" w:styleId="FootnoteText">
    <w:name w:val="footnote text"/>
    <w:basedOn w:val="Normal"/>
    <w:link w:val="FootnoteTextChar"/>
    <w:uiPriority w:val="99"/>
    <w:semiHidden/>
    <w:unhideWhenUsed/>
    <w:rsid w:val="005B0646"/>
    <w:pPr>
      <w:widowControl w:val="0"/>
      <w:spacing w:after="0" w:line="240" w:lineRule="auto"/>
    </w:pPr>
    <w:rPr>
      <w:rFonts w:eastAsia="Calibri" w:cs="Times New Roman"/>
      <w:sz w:val="20"/>
      <w:szCs w:val="20"/>
      <w:lang w:val="en-US"/>
    </w:rPr>
  </w:style>
  <w:style w:type="character" w:customStyle="1" w:styleId="FootnoteTextChar">
    <w:name w:val="Footnote Text Char"/>
    <w:basedOn w:val="DefaultParagraphFont"/>
    <w:link w:val="FootnoteText"/>
    <w:uiPriority w:val="99"/>
    <w:semiHidden/>
    <w:rsid w:val="005B0646"/>
    <w:rPr>
      <w:rFonts w:eastAsia="Calibri" w:cs="Times New Roman"/>
      <w:sz w:val="20"/>
      <w:szCs w:val="20"/>
      <w:lang w:val="en-US"/>
    </w:rPr>
  </w:style>
  <w:style w:type="character" w:styleId="FootnoteReference">
    <w:name w:val="footnote reference"/>
    <w:basedOn w:val="DefaultParagraphFont"/>
    <w:uiPriority w:val="99"/>
    <w:semiHidden/>
    <w:unhideWhenUsed/>
    <w:rsid w:val="005B06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16639">
      <w:bodyDiv w:val="1"/>
      <w:marLeft w:val="0"/>
      <w:marRight w:val="0"/>
      <w:marTop w:val="0"/>
      <w:marBottom w:val="0"/>
      <w:divBdr>
        <w:top w:val="none" w:sz="0" w:space="0" w:color="auto"/>
        <w:left w:val="none" w:sz="0" w:space="0" w:color="auto"/>
        <w:bottom w:val="none" w:sz="0" w:space="0" w:color="auto"/>
        <w:right w:val="none" w:sz="0" w:space="0" w:color="auto"/>
      </w:divBdr>
    </w:div>
    <w:div w:id="475486985">
      <w:bodyDiv w:val="1"/>
      <w:marLeft w:val="0"/>
      <w:marRight w:val="0"/>
      <w:marTop w:val="0"/>
      <w:marBottom w:val="0"/>
      <w:divBdr>
        <w:top w:val="none" w:sz="0" w:space="0" w:color="auto"/>
        <w:left w:val="none" w:sz="0" w:space="0" w:color="auto"/>
        <w:bottom w:val="none" w:sz="0" w:space="0" w:color="auto"/>
        <w:right w:val="none" w:sz="0" w:space="0" w:color="auto"/>
      </w:divBdr>
    </w:div>
    <w:div w:id="863135633">
      <w:bodyDiv w:val="1"/>
      <w:marLeft w:val="0"/>
      <w:marRight w:val="0"/>
      <w:marTop w:val="0"/>
      <w:marBottom w:val="0"/>
      <w:divBdr>
        <w:top w:val="none" w:sz="0" w:space="0" w:color="auto"/>
        <w:left w:val="none" w:sz="0" w:space="0" w:color="auto"/>
        <w:bottom w:val="none" w:sz="0" w:space="0" w:color="auto"/>
        <w:right w:val="none" w:sz="0" w:space="0" w:color="auto"/>
      </w:divBdr>
    </w:div>
    <w:div w:id="888610360">
      <w:bodyDiv w:val="1"/>
      <w:marLeft w:val="0"/>
      <w:marRight w:val="0"/>
      <w:marTop w:val="0"/>
      <w:marBottom w:val="0"/>
      <w:divBdr>
        <w:top w:val="none" w:sz="0" w:space="0" w:color="auto"/>
        <w:left w:val="none" w:sz="0" w:space="0" w:color="auto"/>
        <w:bottom w:val="none" w:sz="0" w:space="0" w:color="auto"/>
        <w:right w:val="none" w:sz="0" w:space="0" w:color="auto"/>
      </w:divBdr>
    </w:div>
    <w:div w:id="1048258983">
      <w:bodyDiv w:val="1"/>
      <w:marLeft w:val="0"/>
      <w:marRight w:val="0"/>
      <w:marTop w:val="0"/>
      <w:marBottom w:val="0"/>
      <w:divBdr>
        <w:top w:val="none" w:sz="0" w:space="0" w:color="auto"/>
        <w:left w:val="none" w:sz="0" w:space="0" w:color="auto"/>
        <w:bottom w:val="none" w:sz="0" w:space="0" w:color="auto"/>
        <w:right w:val="none" w:sz="0" w:space="0" w:color="auto"/>
      </w:divBdr>
    </w:div>
    <w:div w:id="1058818900">
      <w:bodyDiv w:val="1"/>
      <w:marLeft w:val="0"/>
      <w:marRight w:val="0"/>
      <w:marTop w:val="0"/>
      <w:marBottom w:val="0"/>
      <w:divBdr>
        <w:top w:val="none" w:sz="0" w:space="0" w:color="auto"/>
        <w:left w:val="none" w:sz="0" w:space="0" w:color="auto"/>
        <w:bottom w:val="none" w:sz="0" w:space="0" w:color="auto"/>
        <w:right w:val="none" w:sz="0" w:space="0" w:color="auto"/>
      </w:divBdr>
    </w:div>
    <w:div w:id="1175223452">
      <w:bodyDiv w:val="1"/>
      <w:marLeft w:val="0"/>
      <w:marRight w:val="0"/>
      <w:marTop w:val="0"/>
      <w:marBottom w:val="0"/>
      <w:divBdr>
        <w:top w:val="none" w:sz="0" w:space="0" w:color="auto"/>
        <w:left w:val="none" w:sz="0" w:space="0" w:color="auto"/>
        <w:bottom w:val="none" w:sz="0" w:space="0" w:color="auto"/>
        <w:right w:val="none" w:sz="0" w:space="0" w:color="auto"/>
      </w:divBdr>
    </w:div>
    <w:div w:id="1626111493">
      <w:bodyDiv w:val="1"/>
      <w:marLeft w:val="0"/>
      <w:marRight w:val="0"/>
      <w:marTop w:val="0"/>
      <w:marBottom w:val="0"/>
      <w:divBdr>
        <w:top w:val="none" w:sz="0" w:space="0" w:color="auto"/>
        <w:left w:val="none" w:sz="0" w:space="0" w:color="auto"/>
        <w:bottom w:val="none" w:sz="0" w:space="0" w:color="auto"/>
        <w:right w:val="none" w:sz="0" w:space="0" w:color="auto"/>
      </w:divBdr>
      <w:divsChild>
        <w:div w:id="969631176">
          <w:marLeft w:val="0"/>
          <w:marRight w:val="0"/>
          <w:marTop w:val="0"/>
          <w:marBottom w:val="0"/>
          <w:divBdr>
            <w:top w:val="none" w:sz="0" w:space="0" w:color="auto"/>
            <w:left w:val="none" w:sz="0" w:space="0" w:color="auto"/>
            <w:bottom w:val="none" w:sz="0" w:space="0" w:color="auto"/>
            <w:right w:val="none" w:sz="0" w:space="0" w:color="auto"/>
          </w:divBdr>
          <w:divsChild>
            <w:div w:id="850026417">
              <w:marLeft w:val="0"/>
              <w:marRight w:val="0"/>
              <w:marTop w:val="0"/>
              <w:marBottom w:val="0"/>
              <w:divBdr>
                <w:top w:val="none" w:sz="0" w:space="0" w:color="auto"/>
                <w:left w:val="none" w:sz="0" w:space="0" w:color="auto"/>
                <w:bottom w:val="none" w:sz="0" w:space="0" w:color="auto"/>
                <w:right w:val="none" w:sz="0" w:space="0" w:color="auto"/>
              </w:divBdr>
              <w:divsChild>
                <w:div w:id="508759182">
                  <w:marLeft w:val="0"/>
                  <w:marRight w:val="0"/>
                  <w:marTop w:val="0"/>
                  <w:marBottom w:val="0"/>
                  <w:divBdr>
                    <w:top w:val="none" w:sz="0" w:space="0" w:color="auto"/>
                    <w:left w:val="none" w:sz="0" w:space="0" w:color="auto"/>
                    <w:bottom w:val="none" w:sz="0" w:space="0" w:color="auto"/>
                    <w:right w:val="none" w:sz="0" w:space="0" w:color="auto"/>
                  </w:divBdr>
                  <w:divsChild>
                    <w:div w:id="1828396542">
                      <w:marLeft w:val="0"/>
                      <w:marRight w:val="0"/>
                      <w:marTop w:val="0"/>
                      <w:marBottom w:val="0"/>
                      <w:divBdr>
                        <w:top w:val="none" w:sz="0" w:space="0" w:color="auto"/>
                        <w:left w:val="none" w:sz="0" w:space="0" w:color="auto"/>
                        <w:bottom w:val="none" w:sz="0" w:space="0" w:color="auto"/>
                        <w:right w:val="none" w:sz="0" w:space="0" w:color="auto"/>
                      </w:divBdr>
                      <w:divsChild>
                        <w:div w:id="606548945">
                          <w:marLeft w:val="0"/>
                          <w:marRight w:val="0"/>
                          <w:marTop w:val="0"/>
                          <w:marBottom w:val="0"/>
                          <w:divBdr>
                            <w:top w:val="none" w:sz="0" w:space="0" w:color="auto"/>
                            <w:left w:val="none" w:sz="0" w:space="0" w:color="auto"/>
                            <w:bottom w:val="none" w:sz="0" w:space="0" w:color="auto"/>
                            <w:right w:val="none" w:sz="0" w:space="0" w:color="auto"/>
                          </w:divBdr>
                          <w:divsChild>
                            <w:div w:id="1275359579">
                              <w:marLeft w:val="0"/>
                              <w:marRight w:val="0"/>
                              <w:marTop w:val="0"/>
                              <w:marBottom w:val="0"/>
                              <w:divBdr>
                                <w:top w:val="none" w:sz="0" w:space="0" w:color="auto"/>
                                <w:left w:val="none" w:sz="0" w:space="0" w:color="auto"/>
                                <w:bottom w:val="none" w:sz="0" w:space="0" w:color="auto"/>
                                <w:right w:val="none" w:sz="0" w:space="0" w:color="auto"/>
                              </w:divBdr>
                              <w:divsChild>
                                <w:div w:id="693651917">
                                  <w:marLeft w:val="0"/>
                                  <w:marRight w:val="0"/>
                                  <w:marTop w:val="0"/>
                                  <w:marBottom w:val="0"/>
                                  <w:divBdr>
                                    <w:top w:val="none" w:sz="0" w:space="0" w:color="auto"/>
                                    <w:left w:val="none" w:sz="0" w:space="0" w:color="auto"/>
                                    <w:bottom w:val="none" w:sz="0" w:space="0" w:color="auto"/>
                                    <w:right w:val="none" w:sz="0" w:space="0" w:color="auto"/>
                                  </w:divBdr>
                                </w:div>
                              </w:divsChild>
                            </w:div>
                            <w:div w:id="65347554">
                              <w:marLeft w:val="0"/>
                              <w:marRight w:val="0"/>
                              <w:marTop w:val="0"/>
                              <w:marBottom w:val="0"/>
                              <w:divBdr>
                                <w:top w:val="none" w:sz="0" w:space="0" w:color="auto"/>
                                <w:left w:val="none" w:sz="0" w:space="0" w:color="auto"/>
                                <w:bottom w:val="none" w:sz="0" w:space="0" w:color="auto"/>
                                <w:right w:val="none" w:sz="0" w:space="0" w:color="auto"/>
                              </w:divBdr>
                              <w:divsChild>
                                <w:div w:id="1676372743">
                                  <w:marLeft w:val="0"/>
                                  <w:marRight w:val="0"/>
                                  <w:marTop w:val="0"/>
                                  <w:marBottom w:val="0"/>
                                  <w:divBdr>
                                    <w:top w:val="none" w:sz="0" w:space="0" w:color="auto"/>
                                    <w:left w:val="none" w:sz="0" w:space="0" w:color="auto"/>
                                    <w:bottom w:val="none" w:sz="0" w:space="0" w:color="auto"/>
                                    <w:right w:val="none" w:sz="0" w:space="0" w:color="auto"/>
                                  </w:divBdr>
                                </w:div>
                              </w:divsChild>
                            </w:div>
                            <w:div w:id="319501213">
                              <w:marLeft w:val="0"/>
                              <w:marRight w:val="0"/>
                              <w:marTop w:val="0"/>
                              <w:marBottom w:val="0"/>
                              <w:divBdr>
                                <w:top w:val="none" w:sz="0" w:space="0" w:color="auto"/>
                                <w:left w:val="none" w:sz="0" w:space="0" w:color="auto"/>
                                <w:bottom w:val="none" w:sz="0" w:space="0" w:color="auto"/>
                                <w:right w:val="none" w:sz="0" w:space="0" w:color="auto"/>
                              </w:divBdr>
                              <w:divsChild>
                                <w:div w:id="5986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218615">
      <w:bodyDiv w:val="1"/>
      <w:marLeft w:val="0"/>
      <w:marRight w:val="0"/>
      <w:marTop w:val="0"/>
      <w:marBottom w:val="0"/>
      <w:divBdr>
        <w:top w:val="none" w:sz="0" w:space="0" w:color="auto"/>
        <w:left w:val="none" w:sz="0" w:space="0" w:color="auto"/>
        <w:bottom w:val="none" w:sz="0" w:space="0" w:color="auto"/>
        <w:right w:val="none" w:sz="0" w:space="0" w:color="auto"/>
      </w:divBdr>
    </w:div>
    <w:div w:id="192028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ans.Butans@sam.gov.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29659-864C-4B48-81C6-7CDEC0F9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10</Pages>
  <Words>20735</Words>
  <Characters>11819</Characters>
  <Application>Microsoft Office Word</Application>
  <DocSecurity>0</DocSecurity>
  <Lines>98</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„Pasažieru pārvadājumu ar taksometriem jomas tiesiskais regulējums un priekšlikumi tās pilnveidošanai”</vt:lpstr>
      <vt:lpstr/>
    </vt:vector>
  </TitlesOfParts>
  <Company>Rīgas Dome</Company>
  <LinksUpToDate>false</LinksUpToDate>
  <CharactersWithSpaces>32490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„Pasažieru pārvadājumu ar taksometriem jomas tiesiskais regulējums un priekšlikumi tās pilnveidošanai”</dc:title>
  <dc:creator>Zans.Butans@sam.gov.lv</dc:creator>
  <cp:lastModifiedBy>Žans Butāns</cp:lastModifiedBy>
  <cp:revision>146</cp:revision>
  <cp:lastPrinted>2016-05-19T07:20:00Z</cp:lastPrinted>
  <dcterms:created xsi:type="dcterms:W3CDTF">2015-11-30T13:01:00Z</dcterms:created>
  <dcterms:modified xsi:type="dcterms:W3CDTF">2016-06-22T07:27:00Z</dcterms:modified>
</cp:coreProperties>
</file>