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5A9" w:rsidRPr="004B1396" w:rsidRDefault="00151B3D" w:rsidP="004B1396">
      <w:pPr>
        <w:spacing w:after="0" w:line="240" w:lineRule="auto"/>
        <w:ind w:firstLine="300"/>
        <w:jc w:val="center"/>
        <w:rPr>
          <w:rFonts w:ascii="Times New Roman" w:eastAsia="Times New Roman" w:hAnsi="Times New Roman" w:cs="Times New Roman"/>
          <w:b/>
          <w:bCs/>
          <w:sz w:val="24"/>
          <w:szCs w:val="24"/>
          <w:lang w:eastAsia="lv-LV"/>
        </w:rPr>
      </w:pPr>
      <w:r w:rsidRPr="004B1396">
        <w:rPr>
          <w:rFonts w:ascii="Times New Roman" w:eastAsia="Times New Roman" w:hAnsi="Times New Roman" w:cs="Times New Roman"/>
          <w:b/>
          <w:bCs/>
          <w:sz w:val="24"/>
          <w:szCs w:val="24"/>
          <w:lang w:eastAsia="lv-LV"/>
        </w:rPr>
        <w:t xml:space="preserve">Likumprojekta „Grozījumi </w:t>
      </w:r>
      <w:r w:rsidR="00D75E37" w:rsidRPr="004B1396">
        <w:rPr>
          <w:rFonts w:ascii="Times New Roman" w:eastAsia="Times New Roman" w:hAnsi="Times New Roman" w:cs="Times New Roman"/>
          <w:b/>
          <w:bCs/>
          <w:sz w:val="24"/>
          <w:szCs w:val="24"/>
          <w:lang w:eastAsia="lv-LV"/>
        </w:rPr>
        <w:t>Civilprocesa likumā</w:t>
      </w:r>
      <w:r w:rsidRPr="004B1396">
        <w:rPr>
          <w:rFonts w:ascii="Times New Roman" w:eastAsia="Times New Roman" w:hAnsi="Times New Roman" w:cs="Times New Roman"/>
          <w:b/>
          <w:bCs/>
          <w:sz w:val="24"/>
          <w:szCs w:val="24"/>
          <w:lang w:eastAsia="lv-LV"/>
        </w:rPr>
        <w:t>”</w:t>
      </w:r>
      <w:r w:rsidR="004D15A9" w:rsidRPr="004B1396">
        <w:rPr>
          <w:rFonts w:ascii="Times New Roman" w:eastAsia="Times New Roman" w:hAnsi="Times New Roman" w:cs="Times New Roman"/>
          <w:b/>
          <w:bCs/>
          <w:sz w:val="24"/>
          <w:szCs w:val="24"/>
          <w:lang w:eastAsia="lv-LV"/>
        </w:rPr>
        <w:t xml:space="preserve"> sākotnējās ietekmes novērtējuma ziņojums (anotācija)</w:t>
      </w:r>
    </w:p>
    <w:p w:rsidR="00DA596D" w:rsidRPr="004B1396" w:rsidRDefault="00DA596D" w:rsidP="004B1396">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31"/>
        <w:gridCol w:w="5844"/>
      </w:tblGrid>
      <w:tr w:rsidR="004B1396" w:rsidRPr="004B1396" w:rsidTr="00066121">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4D15A9" w:rsidRPr="004B1396" w:rsidRDefault="004D15A9" w:rsidP="004B1396">
            <w:pPr>
              <w:spacing w:after="0" w:line="240" w:lineRule="auto"/>
              <w:ind w:firstLine="300"/>
              <w:jc w:val="center"/>
              <w:rPr>
                <w:rFonts w:ascii="Times New Roman" w:eastAsia="Times New Roman" w:hAnsi="Times New Roman" w:cs="Times New Roman"/>
                <w:b/>
                <w:bCs/>
                <w:sz w:val="24"/>
                <w:szCs w:val="24"/>
                <w:lang w:eastAsia="lv-LV"/>
              </w:rPr>
            </w:pPr>
            <w:r w:rsidRPr="004B1396">
              <w:rPr>
                <w:rFonts w:ascii="Times New Roman" w:eastAsia="Times New Roman" w:hAnsi="Times New Roman" w:cs="Times New Roman"/>
                <w:b/>
                <w:bCs/>
                <w:sz w:val="24"/>
                <w:szCs w:val="24"/>
                <w:lang w:eastAsia="lv-LV"/>
              </w:rPr>
              <w:t>I. Tiesību akta projekta izstrādes nepieciešamība</w:t>
            </w:r>
          </w:p>
        </w:tc>
      </w:tr>
      <w:tr w:rsidR="004B1396" w:rsidRPr="004B1396" w:rsidTr="00066121">
        <w:trPr>
          <w:trHeight w:val="405"/>
        </w:trPr>
        <w:tc>
          <w:tcPr>
            <w:tcW w:w="250" w:type="pct"/>
            <w:tcBorders>
              <w:top w:val="outset" w:sz="6" w:space="0" w:color="414142"/>
              <w:left w:val="outset" w:sz="6" w:space="0" w:color="414142"/>
              <w:bottom w:val="outset" w:sz="6" w:space="0" w:color="414142"/>
              <w:right w:val="outset" w:sz="6" w:space="0" w:color="414142"/>
            </w:tcBorders>
            <w:hideMark/>
          </w:tcPr>
          <w:p w:rsidR="004D15A9" w:rsidRPr="004B1396" w:rsidRDefault="004D15A9" w:rsidP="004B1396">
            <w:pPr>
              <w:spacing w:after="0" w:line="240" w:lineRule="auto"/>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4B1396" w:rsidRDefault="004D15A9" w:rsidP="004B1396">
            <w:pPr>
              <w:spacing w:after="0" w:line="240" w:lineRule="auto"/>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D00EE9" w:rsidRDefault="00DA66A2" w:rsidP="004B1396">
            <w:pPr>
              <w:pStyle w:val="naiskr"/>
              <w:spacing w:before="0" w:after="0"/>
              <w:jc w:val="both"/>
            </w:pPr>
            <w:r>
              <w:t>1)</w:t>
            </w:r>
            <w:r w:rsidR="00053153">
              <w:t> </w:t>
            </w:r>
            <w:r w:rsidR="00D00EE9">
              <w:t>Eiropas Parlamenta un Padomes 2012.</w:t>
            </w:r>
            <w:r w:rsidR="00053153">
              <w:t> </w:t>
            </w:r>
            <w:r w:rsidR="00D00EE9">
              <w:t>gada 25.</w:t>
            </w:r>
            <w:r w:rsidR="00053153">
              <w:t> </w:t>
            </w:r>
            <w:r w:rsidR="00D00EE9">
              <w:t xml:space="preserve">oktobra </w:t>
            </w:r>
            <w:r w:rsidR="00053153">
              <w:t>D</w:t>
            </w:r>
            <w:r w:rsidR="00D00EE9" w:rsidRPr="00CD79BD">
              <w:t xml:space="preserve">irektīvas </w:t>
            </w:r>
            <w:r w:rsidR="00D00EE9" w:rsidRPr="00CD79BD">
              <w:rPr>
                <w:bCs/>
              </w:rPr>
              <w:t>2012/29/ES, ar ko nosaka noziegumos cietušo tiesību, atbalsta un aizsardzības minimālos standartus</w:t>
            </w:r>
            <w:r w:rsidR="00D00EE9">
              <w:rPr>
                <w:bCs/>
              </w:rPr>
              <w:t xml:space="preserve"> un aizstāj Padomes Pamatlēmumu 2001/220/TI</w:t>
            </w:r>
            <w:r w:rsidR="00B13743">
              <w:rPr>
                <w:bCs/>
              </w:rPr>
              <w:t>,</w:t>
            </w:r>
            <w:r w:rsidR="00D00EE9">
              <w:rPr>
                <w:bCs/>
              </w:rPr>
              <w:t xml:space="preserve"> </w:t>
            </w:r>
            <w:r w:rsidR="00D00EE9">
              <w:t>16.</w:t>
            </w:r>
            <w:r w:rsidR="00053153">
              <w:t> </w:t>
            </w:r>
            <w:r w:rsidR="00D00EE9">
              <w:t>pants</w:t>
            </w:r>
            <w:r w:rsidR="00444258">
              <w:t xml:space="preserve"> (turpmāk – arī Direktīva)</w:t>
            </w:r>
            <w:r w:rsidR="00D00EE9">
              <w:t>. Saskaņā ar Direktīvas 27.</w:t>
            </w:r>
            <w:r w:rsidR="00CD79BD">
              <w:t xml:space="preserve"> </w:t>
            </w:r>
            <w:r w:rsidR="00D00EE9">
              <w:t xml:space="preserve">pantu tās </w:t>
            </w:r>
            <w:r w:rsidR="00053153">
              <w:t xml:space="preserve">pārņemšanas </w:t>
            </w:r>
            <w:r w:rsidR="00D00EE9">
              <w:t>termiņš ir 2015.</w:t>
            </w:r>
            <w:r w:rsidR="00CD79BD">
              <w:t> </w:t>
            </w:r>
            <w:r w:rsidR="00D00EE9">
              <w:t>gada 16.</w:t>
            </w:r>
            <w:r w:rsidR="00053153">
              <w:t> </w:t>
            </w:r>
            <w:r w:rsidR="00D00EE9">
              <w:t>novembris.</w:t>
            </w:r>
          </w:p>
          <w:p w:rsidR="00387DBB" w:rsidRPr="004B1396" w:rsidRDefault="00DA66A2" w:rsidP="004B1396">
            <w:pPr>
              <w:pStyle w:val="naiskr"/>
              <w:spacing w:before="0" w:after="0"/>
              <w:jc w:val="both"/>
            </w:pPr>
            <w:r>
              <w:t>2)</w:t>
            </w:r>
            <w:r w:rsidR="00053153">
              <w:t> </w:t>
            </w:r>
            <w:r w:rsidR="00387DBB" w:rsidRPr="004B1396">
              <w:t>Tieslietu ministrijas iniciatīva:</w:t>
            </w:r>
          </w:p>
          <w:p w:rsidR="00387DBB" w:rsidRPr="004B1396" w:rsidRDefault="00387DBB" w:rsidP="004B1396">
            <w:pPr>
              <w:pStyle w:val="naiskr"/>
              <w:spacing w:before="0" w:after="0"/>
              <w:jc w:val="both"/>
            </w:pPr>
            <w:r w:rsidRPr="004B1396">
              <w:t>1)</w:t>
            </w:r>
            <w:r w:rsidR="00053153">
              <w:t> </w:t>
            </w:r>
            <w:r w:rsidR="0089714F" w:rsidRPr="004B1396">
              <w:t>l</w:t>
            </w:r>
            <w:r w:rsidR="00411416" w:rsidRPr="004B1396">
              <w:t>ikumprojekts „Grozījumi Krimināllikumā”;</w:t>
            </w:r>
          </w:p>
          <w:p w:rsidR="00CC446B" w:rsidRPr="004B1396" w:rsidRDefault="00387DBB" w:rsidP="004B1396">
            <w:pPr>
              <w:pStyle w:val="naiskr"/>
              <w:spacing w:before="0" w:after="0"/>
              <w:jc w:val="both"/>
            </w:pPr>
            <w:r w:rsidRPr="004B1396">
              <w:t>2)</w:t>
            </w:r>
            <w:r w:rsidR="004340C3">
              <w:t> </w:t>
            </w:r>
            <w:r w:rsidR="00411416" w:rsidRPr="004B1396">
              <w:t>Kriminālprocesa likuma (turpmāk</w:t>
            </w:r>
            <w:r w:rsidR="00EC30E0" w:rsidRPr="004B1396">
              <w:t xml:space="preserve"> –</w:t>
            </w:r>
            <w:r w:rsidR="00411416" w:rsidRPr="004B1396">
              <w:t xml:space="preserve"> KPL) 358.</w:t>
            </w:r>
            <w:r w:rsidR="00CD79BD">
              <w:t> </w:t>
            </w:r>
            <w:r w:rsidR="00411416" w:rsidRPr="004B1396">
              <w:t>pants</w:t>
            </w:r>
            <w:r w:rsidR="003F4B6B" w:rsidRPr="004B1396">
              <w:t xml:space="preserve">; likumprojekts </w:t>
            </w:r>
            <w:r w:rsidR="004340C3">
              <w:t>“</w:t>
            </w:r>
            <w:r w:rsidR="003F4B6B" w:rsidRPr="004B1396">
              <w:t>Grozījumi Kriminālprocesa likumā”</w:t>
            </w:r>
            <w:r w:rsidR="0089714F" w:rsidRPr="004B1396">
              <w:t>;</w:t>
            </w:r>
          </w:p>
          <w:p w:rsidR="00D00EE9" w:rsidRPr="004B1396" w:rsidRDefault="0089714F" w:rsidP="004B1396">
            <w:pPr>
              <w:pStyle w:val="naiskr"/>
              <w:spacing w:before="0" w:after="0"/>
              <w:jc w:val="both"/>
            </w:pPr>
            <w:r w:rsidRPr="004B1396">
              <w:t>3)</w:t>
            </w:r>
            <w:r w:rsidR="004340C3">
              <w:t> </w:t>
            </w:r>
            <w:r w:rsidRPr="004B1396">
              <w:t xml:space="preserve">likumprojekts „Grozījumi </w:t>
            </w:r>
            <w:r w:rsidR="0037709E" w:rsidRPr="004B1396">
              <w:t>Latvijas Sodu izpildes kodeksā”.</w:t>
            </w:r>
          </w:p>
        </w:tc>
      </w:tr>
      <w:tr w:rsidR="004B1396" w:rsidRPr="004B1396" w:rsidTr="00066121">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4B1396" w:rsidRDefault="004D15A9" w:rsidP="004B1396">
            <w:pPr>
              <w:spacing w:after="0" w:line="240" w:lineRule="auto"/>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4B1396" w:rsidRDefault="004D15A9" w:rsidP="004B1396">
            <w:pPr>
              <w:spacing w:after="0" w:line="240" w:lineRule="auto"/>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rsidR="00360D21" w:rsidRPr="004B1396" w:rsidRDefault="00360D21" w:rsidP="004B1396">
            <w:pPr>
              <w:spacing w:after="0" w:line="240" w:lineRule="auto"/>
              <w:jc w:val="both"/>
              <w:rPr>
                <w:rFonts w:ascii="Times New Roman" w:eastAsia="Times New Roman" w:hAnsi="Times New Roman" w:cs="Times New Roman"/>
                <w:iCs/>
                <w:sz w:val="24"/>
                <w:szCs w:val="24"/>
                <w:lang w:eastAsia="lv-LV"/>
              </w:rPr>
            </w:pPr>
            <w:r w:rsidRPr="004B1396">
              <w:rPr>
                <w:rFonts w:ascii="Times New Roman" w:eastAsia="Times New Roman" w:hAnsi="Times New Roman" w:cs="Times New Roman"/>
                <w:iCs/>
                <w:sz w:val="24"/>
                <w:szCs w:val="24"/>
                <w:lang w:eastAsia="lv-LV"/>
              </w:rPr>
              <w:t>Likumprojekts</w:t>
            </w:r>
            <w:r w:rsidR="00220B97">
              <w:rPr>
                <w:rFonts w:ascii="Times New Roman" w:eastAsia="Times New Roman" w:hAnsi="Times New Roman" w:cs="Times New Roman"/>
                <w:iCs/>
                <w:sz w:val="24"/>
                <w:szCs w:val="24"/>
                <w:lang w:eastAsia="lv-LV"/>
              </w:rPr>
              <w:t xml:space="preserve"> „Grozījumi Civilprocesa likumā” (turpmāk – likumprojekts)</w:t>
            </w:r>
            <w:r w:rsidRPr="004B1396">
              <w:rPr>
                <w:rFonts w:ascii="Times New Roman" w:eastAsia="Times New Roman" w:hAnsi="Times New Roman" w:cs="Times New Roman"/>
                <w:iCs/>
                <w:sz w:val="24"/>
                <w:szCs w:val="24"/>
                <w:lang w:eastAsia="lv-LV"/>
              </w:rPr>
              <w:t xml:space="preserve"> paredz risināt vairāk</w:t>
            </w:r>
            <w:r w:rsidR="0097096F" w:rsidRPr="004B1396">
              <w:rPr>
                <w:rFonts w:ascii="Times New Roman" w:eastAsia="Times New Roman" w:hAnsi="Times New Roman" w:cs="Times New Roman"/>
                <w:iCs/>
                <w:sz w:val="24"/>
                <w:szCs w:val="24"/>
                <w:lang w:eastAsia="lv-LV"/>
              </w:rPr>
              <w:t>a</w:t>
            </w:r>
            <w:r w:rsidRPr="004B1396">
              <w:rPr>
                <w:rFonts w:ascii="Times New Roman" w:eastAsia="Times New Roman" w:hAnsi="Times New Roman" w:cs="Times New Roman"/>
                <w:iCs/>
                <w:sz w:val="24"/>
                <w:szCs w:val="24"/>
                <w:lang w:eastAsia="lv-LV"/>
              </w:rPr>
              <w:t xml:space="preserve">s </w:t>
            </w:r>
            <w:r w:rsidR="0097096F" w:rsidRPr="004B1396">
              <w:rPr>
                <w:rFonts w:ascii="Times New Roman" w:eastAsia="Times New Roman" w:hAnsi="Times New Roman" w:cs="Times New Roman"/>
                <w:iCs/>
                <w:sz w:val="24"/>
                <w:szCs w:val="24"/>
                <w:lang w:eastAsia="lv-LV"/>
              </w:rPr>
              <w:t>problēmas, kas saistītas ar</w:t>
            </w:r>
            <w:r w:rsidRPr="004B1396">
              <w:rPr>
                <w:rFonts w:ascii="Times New Roman" w:eastAsia="Times New Roman" w:hAnsi="Times New Roman" w:cs="Times New Roman"/>
                <w:iCs/>
                <w:sz w:val="24"/>
                <w:szCs w:val="24"/>
                <w:lang w:eastAsia="lv-LV"/>
              </w:rPr>
              <w:t>:</w:t>
            </w:r>
          </w:p>
          <w:p w:rsidR="00517488" w:rsidRPr="004B1396" w:rsidRDefault="00517488" w:rsidP="004B1396">
            <w:pPr>
              <w:spacing w:after="0" w:line="240" w:lineRule="auto"/>
              <w:jc w:val="both"/>
              <w:rPr>
                <w:rFonts w:ascii="Times New Roman" w:eastAsia="Times New Roman" w:hAnsi="Times New Roman" w:cs="Times New Roman"/>
                <w:iCs/>
                <w:sz w:val="24"/>
                <w:szCs w:val="24"/>
                <w:lang w:eastAsia="lv-LV"/>
              </w:rPr>
            </w:pPr>
            <w:r w:rsidRPr="004B1396">
              <w:rPr>
                <w:rFonts w:ascii="Times New Roman" w:eastAsia="Times New Roman" w:hAnsi="Times New Roman" w:cs="Times New Roman"/>
                <w:iCs/>
                <w:sz w:val="24"/>
                <w:szCs w:val="24"/>
                <w:lang w:eastAsia="lv-LV"/>
              </w:rPr>
              <w:t>1)</w:t>
            </w:r>
            <w:r w:rsidR="004340C3">
              <w:rPr>
                <w:rFonts w:ascii="Times New Roman" w:eastAsia="Times New Roman" w:hAnsi="Times New Roman" w:cs="Times New Roman"/>
                <w:iCs/>
                <w:sz w:val="24"/>
                <w:szCs w:val="24"/>
                <w:lang w:eastAsia="lv-LV"/>
              </w:rPr>
              <w:t> </w:t>
            </w:r>
            <w:r w:rsidR="00905826" w:rsidRPr="004B1396">
              <w:rPr>
                <w:rFonts w:ascii="Times New Roman" w:eastAsia="Times New Roman" w:hAnsi="Times New Roman" w:cs="Times New Roman"/>
                <w:iCs/>
                <w:sz w:val="24"/>
                <w:szCs w:val="24"/>
                <w:lang w:eastAsia="lv-LV"/>
              </w:rPr>
              <w:t>Civilprocesa likuma (turpmāk – CPL)</w:t>
            </w:r>
            <w:r w:rsidRPr="004B1396">
              <w:rPr>
                <w:rFonts w:ascii="Times New Roman" w:eastAsia="Times New Roman" w:hAnsi="Times New Roman" w:cs="Times New Roman"/>
                <w:iCs/>
                <w:sz w:val="24"/>
                <w:szCs w:val="24"/>
                <w:lang w:eastAsia="lv-LV"/>
              </w:rPr>
              <w:t xml:space="preserve"> un KPL normu saskaņošanu (likumprojekta 1. un 2. pants);</w:t>
            </w:r>
          </w:p>
          <w:p w:rsidR="00360D21" w:rsidRPr="004B1396" w:rsidRDefault="00517488" w:rsidP="004B1396">
            <w:pPr>
              <w:spacing w:after="0" w:line="240" w:lineRule="auto"/>
              <w:jc w:val="both"/>
              <w:rPr>
                <w:rFonts w:ascii="Times New Roman" w:eastAsia="Times New Roman" w:hAnsi="Times New Roman" w:cs="Times New Roman"/>
                <w:iCs/>
                <w:sz w:val="24"/>
                <w:szCs w:val="24"/>
                <w:lang w:eastAsia="lv-LV"/>
              </w:rPr>
            </w:pPr>
            <w:r w:rsidRPr="004B1396">
              <w:rPr>
                <w:rFonts w:ascii="Times New Roman" w:eastAsia="Times New Roman" w:hAnsi="Times New Roman" w:cs="Times New Roman"/>
                <w:iCs/>
                <w:sz w:val="24"/>
                <w:szCs w:val="24"/>
                <w:lang w:eastAsia="lv-LV"/>
              </w:rPr>
              <w:t>2</w:t>
            </w:r>
            <w:r w:rsidR="00360D21" w:rsidRPr="004B1396">
              <w:rPr>
                <w:rFonts w:ascii="Times New Roman" w:eastAsia="Times New Roman" w:hAnsi="Times New Roman" w:cs="Times New Roman"/>
                <w:iCs/>
                <w:sz w:val="24"/>
                <w:szCs w:val="24"/>
                <w:lang w:eastAsia="lv-LV"/>
              </w:rPr>
              <w:t>)</w:t>
            </w:r>
            <w:r w:rsidR="004340C3">
              <w:rPr>
                <w:rFonts w:ascii="Times New Roman" w:eastAsia="Times New Roman" w:hAnsi="Times New Roman" w:cs="Times New Roman"/>
                <w:iCs/>
                <w:sz w:val="24"/>
                <w:szCs w:val="24"/>
                <w:lang w:eastAsia="lv-LV"/>
              </w:rPr>
              <w:t> </w:t>
            </w:r>
            <w:r w:rsidR="00360D21" w:rsidRPr="004B1396">
              <w:rPr>
                <w:rFonts w:ascii="Times New Roman" w:eastAsia="Times New Roman" w:hAnsi="Times New Roman" w:cs="Times New Roman"/>
                <w:iCs/>
                <w:sz w:val="24"/>
                <w:szCs w:val="24"/>
                <w:lang w:eastAsia="lv-LV"/>
              </w:rPr>
              <w:t>tiesas nolēmumu krimināllietā apmierinātās kaitējuma kompensācijas piedziņ</w:t>
            </w:r>
            <w:r w:rsidR="0097096F" w:rsidRPr="004B1396">
              <w:rPr>
                <w:rFonts w:ascii="Times New Roman" w:eastAsia="Times New Roman" w:hAnsi="Times New Roman" w:cs="Times New Roman"/>
                <w:iCs/>
                <w:sz w:val="24"/>
                <w:szCs w:val="24"/>
                <w:lang w:eastAsia="lv-LV"/>
              </w:rPr>
              <w:t>u</w:t>
            </w:r>
            <w:r w:rsidRPr="004B1396">
              <w:rPr>
                <w:rFonts w:ascii="Times New Roman" w:eastAsia="Times New Roman" w:hAnsi="Times New Roman" w:cs="Times New Roman"/>
                <w:iCs/>
                <w:sz w:val="24"/>
                <w:szCs w:val="24"/>
                <w:lang w:eastAsia="lv-LV"/>
              </w:rPr>
              <w:t xml:space="preserve"> (likumprojekta </w:t>
            </w:r>
            <w:r w:rsidR="0097096F" w:rsidRPr="004B1396">
              <w:rPr>
                <w:rFonts w:ascii="Times New Roman" w:eastAsia="Times New Roman" w:hAnsi="Times New Roman" w:cs="Times New Roman"/>
                <w:iCs/>
                <w:sz w:val="24"/>
                <w:szCs w:val="24"/>
                <w:lang w:eastAsia="lv-LV"/>
              </w:rPr>
              <w:t>4., 5. un 1</w:t>
            </w:r>
            <w:r w:rsidR="00DA66A2">
              <w:rPr>
                <w:rFonts w:ascii="Times New Roman" w:eastAsia="Times New Roman" w:hAnsi="Times New Roman" w:cs="Times New Roman"/>
                <w:iCs/>
                <w:sz w:val="24"/>
                <w:szCs w:val="24"/>
                <w:lang w:eastAsia="lv-LV"/>
              </w:rPr>
              <w:t>1</w:t>
            </w:r>
            <w:r w:rsidR="0097096F" w:rsidRPr="004B1396">
              <w:rPr>
                <w:rFonts w:ascii="Times New Roman" w:eastAsia="Times New Roman" w:hAnsi="Times New Roman" w:cs="Times New Roman"/>
                <w:iCs/>
                <w:sz w:val="24"/>
                <w:szCs w:val="24"/>
                <w:lang w:eastAsia="lv-LV"/>
              </w:rPr>
              <w:t>.</w:t>
            </w:r>
            <w:r w:rsidR="004340C3">
              <w:rPr>
                <w:rFonts w:ascii="Times New Roman" w:eastAsia="Times New Roman" w:hAnsi="Times New Roman" w:cs="Times New Roman"/>
                <w:iCs/>
                <w:sz w:val="24"/>
                <w:szCs w:val="24"/>
                <w:lang w:eastAsia="lv-LV"/>
              </w:rPr>
              <w:t> </w:t>
            </w:r>
            <w:r w:rsidR="0097096F" w:rsidRPr="004B1396">
              <w:rPr>
                <w:rFonts w:ascii="Times New Roman" w:eastAsia="Times New Roman" w:hAnsi="Times New Roman" w:cs="Times New Roman"/>
                <w:iCs/>
                <w:sz w:val="24"/>
                <w:szCs w:val="24"/>
                <w:lang w:eastAsia="lv-LV"/>
              </w:rPr>
              <w:t>pants)</w:t>
            </w:r>
            <w:r w:rsidR="00360D21" w:rsidRPr="004B1396">
              <w:rPr>
                <w:rFonts w:ascii="Times New Roman" w:eastAsia="Times New Roman" w:hAnsi="Times New Roman" w:cs="Times New Roman"/>
                <w:iCs/>
                <w:sz w:val="24"/>
                <w:szCs w:val="24"/>
                <w:lang w:eastAsia="lv-LV"/>
              </w:rPr>
              <w:t>;</w:t>
            </w:r>
          </w:p>
          <w:p w:rsidR="00360D21" w:rsidRPr="004B1396" w:rsidRDefault="00517488" w:rsidP="004B1396">
            <w:pPr>
              <w:spacing w:after="0" w:line="240" w:lineRule="auto"/>
              <w:jc w:val="both"/>
              <w:rPr>
                <w:rFonts w:ascii="Times New Roman" w:eastAsia="Times New Roman" w:hAnsi="Times New Roman" w:cs="Times New Roman"/>
                <w:iCs/>
                <w:sz w:val="24"/>
                <w:szCs w:val="24"/>
                <w:lang w:eastAsia="lv-LV"/>
              </w:rPr>
            </w:pPr>
            <w:r w:rsidRPr="004B1396">
              <w:rPr>
                <w:rFonts w:ascii="Times New Roman" w:eastAsia="Times New Roman" w:hAnsi="Times New Roman" w:cs="Times New Roman"/>
                <w:iCs/>
                <w:sz w:val="24"/>
                <w:szCs w:val="24"/>
                <w:lang w:eastAsia="lv-LV"/>
              </w:rPr>
              <w:t>3</w:t>
            </w:r>
            <w:r w:rsidR="00360D21" w:rsidRPr="004B1396">
              <w:rPr>
                <w:rFonts w:ascii="Times New Roman" w:eastAsia="Times New Roman" w:hAnsi="Times New Roman" w:cs="Times New Roman"/>
                <w:iCs/>
                <w:sz w:val="24"/>
                <w:szCs w:val="24"/>
                <w:lang w:eastAsia="lv-LV"/>
              </w:rPr>
              <w:t>)</w:t>
            </w:r>
            <w:r w:rsidR="004340C3">
              <w:rPr>
                <w:rFonts w:ascii="Times New Roman" w:eastAsia="Times New Roman" w:hAnsi="Times New Roman" w:cs="Times New Roman"/>
                <w:iCs/>
                <w:sz w:val="24"/>
                <w:szCs w:val="24"/>
                <w:lang w:eastAsia="lv-LV"/>
              </w:rPr>
              <w:t> </w:t>
            </w:r>
            <w:r w:rsidR="00360D21" w:rsidRPr="004B1396">
              <w:rPr>
                <w:rFonts w:ascii="Times New Roman" w:eastAsia="Times New Roman" w:hAnsi="Times New Roman" w:cs="Times New Roman"/>
                <w:iCs/>
                <w:sz w:val="24"/>
                <w:szCs w:val="24"/>
                <w:lang w:eastAsia="lv-LV"/>
              </w:rPr>
              <w:t xml:space="preserve">papildsoda – mantas konfiskācija </w:t>
            </w:r>
            <w:r w:rsidR="004340C3">
              <w:rPr>
                <w:rFonts w:ascii="Times New Roman" w:eastAsia="Times New Roman" w:hAnsi="Times New Roman" w:cs="Times New Roman"/>
                <w:iCs/>
                <w:sz w:val="24"/>
                <w:szCs w:val="24"/>
                <w:lang w:eastAsia="lv-LV"/>
              </w:rPr>
              <w:t xml:space="preserve">– </w:t>
            </w:r>
            <w:r w:rsidR="00360D21" w:rsidRPr="004B1396">
              <w:rPr>
                <w:rFonts w:ascii="Times New Roman" w:eastAsia="Times New Roman" w:hAnsi="Times New Roman" w:cs="Times New Roman"/>
                <w:iCs/>
                <w:sz w:val="24"/>
                <w:szCs w:val="24"/>
                <w:lang w:eastAsia="lv-LV"/>
              </w:rPr>
              <w:t>izpild</w:t>
            </w:r>
            <w:r w:rsidR="00DA66A2">
              <w:rPr>
                <w:rFonts w:ascii="Times New Roman" w:eastAsia="Times New Roman" w:hAnsi="Times New Roman" w:cs="Times New Roman"/>
                <w:iCs/>
                <w:sz w:val="24"/>
                <w:szCs w:val="24"/>
                <w:lang w:eastAsia="lv-LV"/>
              </w:rPr>
              <w:t>i (likumprojekta 3., 6., 8.,</w:t>
            </w:r>
            <w:r w:rsidR="0097096F" w:rsidRPr="004B1396">
              <w:rPr>
                <w:rFonts w:ascii="Times New Roman" w:eastAsia="Times New Roman" w:hAnsi="Times New Roman" w:cs="Times New Roman"/>
                <w:iCs/>
                <w:sz w:val="24"/>
                <w:szCs w:val="24"/>
                <w:lang w:eastAsia="lv-LV"/>
              </w:rPr>
              <w:t xml:space="preserve"> 9.</w:t>
            </w:r>
            <w:r w:rsidR="00DA66A2">
              <w:rPr>
                <w:rFonts w:ascii="Times New Roman" w:eastAsia="Times New Roman" w:hAnsi="Times New Roman" w:cs="Times New Roman"/>
                <w:iCs/>
                <w:sz w:val="24"/>
                <w:szCs w:val="24"/>
                <w:lang w:eastAsia="lv-LV"/>
              </w:rPr>
              <w:t xml:space="preserve"> un 10.</w:t>
            </w:r>
            <w:r w:rsidR="004340C3">
              <w:rPr>
                <w:rFonts w:ascii="Times New Roman" w:eastAsia="Times New Roman" w:hAnsi="Times New Roman" w:cs="Times New Roman"/>
                <w:iCs/>
                <w:sz w:val="24"/>
                <w:szCs w:val="24"/>
                <w:lang w:eastAsia="lv-LV"/>
              </w:rPr>
              <w:t> </w:t>
            </w:r>
            <w:r w:rsidR="0097096F" w:rsidRPr="004B1396">
              <w:rPr>
                <w:rFonts w:ascii="Times New Roman" w:eastAsia="Times New Roman" w:hAnsi="Times New Roman" w:cs="Times New Roman"/>
                <w:iCs/>
                <w:sz w:val="24"/>
                <w:szCs w:val="24"/>
                <w:lang w:eastAsia="lv-LV"/>
              </w:rPr>
              <w:t>pants)</w:t>
            </w:r>
            <w:r w:rsidR="00360D21" w:rsidRPr="004B1396">
              <w:rPr>
                <w:rFonts w:ascii="Times New Roman" w:eastAsia="Times New Roman" w:hAnsi="Times New Roman" w:cs="Times New Roman"/>
                <w:iCs/>
                <w:sz w:val="24"/>
                <w:szCs w:val="24"/>
                <w:lang w:eastAsia="lv-LV"/>
              </w:rPr>
              <w:t>.</w:t>
            </w:r>
          </w:p>
          <w:p w:rsidR="00360D21" w:rsidRPr="004B1396" w:rsidRDefault="00360D21" w:rsidP="004B1396">
            <w:pPr>
              <w:spacing w:after="0" w:line="240" w:lineRule="auto"/>
              <w:jc w:val="both"/>
              <w:rPr>
                <w:rFonts w:ascii="Times New Roman" w:eastAsia="Times New Roman" w:hAnsi="Times New Roman" w:cs="Times New Roman"/>
                <w:iCs/>
                <w:sz w:val="24"/>
                <w:szCs w:val="24"/>
                <w:u w:val="single"/>
                <w:lang w:eastAsia="lv-LV"/>
              </w:rPr>
            </w:pPr>
          </w:p>
          <w:p w:rsidR="00517488" w:rsidRPr="00D448A9" w:rsidRDefault="00517488" w:rsidP="00417571">
            <w:pPr>
              <w:spacing w:after="0" w:line="240" w:lineRule="auto"/>
              <w:ind w:firstLine="399"/>
              <w:jc w:val="both"/>
              <w:rPr>
                <w:rFonts w:ascii="Times New Roman" w:eastAsia="Times New Roman" w:hAnsi="Times New Roman" w:cs="Times New Roman"/>
                <w:i/>
                <w:iCs/>
                <w:sz w:val="24"/>
                <w:szCs w:val="24"/>
                <w:u w:val="single"/>
                <w:lang w:eastAsia="lv-LV"/>
              </w:rPr>
            </w:pPr>
            <w:r w:rsidRPr="00D448A9">
              <w:rPr>
                <w:rFonts w:ascii="Times New Roman" w:eastAsia="Times New Roman" w:hAnsi="Times New Roman" w:cs="Times New Roman"/>
                <w:i/>
                <w:iCs/>
                <w:sz w:val="24"/>
                <w:szCs w:val="24"/>
                <w:u w:val="single"/>
                <w:lang w:eastAsia="lv-LV"/>
              </w:rPr>
              <w:t>CPL un KPL normu sask</w:t>
            </w:r>
            <w:r w:rsidR="00DC3F93" w:rsidRPr="00D448A9">
              <w:rPr>
                <w:rFonts w:ascii="Times New Roman" w:eastAsia="Times New Roman" w:hAnsi="Times New Roman" w:cs="Times New Roman"/>
                <w:i/>
                <w:iCs/>
                <w:sz w:val="24"/>
                <w:szCs w:val="24"/>
                <w:u w:val="single"/>
                <w:lang w:eastAsia="lv-LV"/>
              </w:rPr>
              <w:t>aņošana.</w:t>
            </w:r>
          </w:p>
          <w:p w:rsidR="003C5D7C" w:rsidRPr="004B1396" w:rsidRDefault="00DC3F93" w:rsidP="00417571">
            <w:pPr>
              <w:spacing w:after="0" w:line="240" w:lineRule="auto"/>
              <w:ind w:firstLine="399"/>
              <w:jc w:val="both"/>
              <w:rPr>
                <w:rFonts w:ascii="Times New Roman" w:eastAsia="Times New Roman" w:hAnsi="Times New Roman" w:cs="Times New Roman"/>
                <w:iCs/>
                <w:sz w:val="24"/>
                <w:szCs w:val="24"/>
                <w:lang w:eastAsia="lv-LV"/>
              </w:rPr>
            </w:pPr>
            <w:r w:rsidRPr="004B1396">
              <w:rPr>
                <w:rFonts w:ascii="Times New Roman" w:eastAsia="Times New Roman" w:hAnsi="Times New Roman" w:cs="Times New Roman"/>
                <w:iCs/>
                <w:sz w:val="24"/>
                <w:szCs w:val="24"/>
                <w:lang w:eastAsia="lv-LV"/>
              </w:rPr>
              <w:t xml:space="preserve">Šobrīd </w:t>
            </w:r>
            <w:proofErr w:type="spellStart"/>
            <w:r w:rsidRPr="004B1396">
              <w:rPr>
                <w:rFonts w:ascii="Times New Roman" w:eastAsia="Times New Roman" w:hAnsi="Times New Roman" w:cs="Times New Roman"/>
                <w:iCs/>
                <w:sz w:val="24"/>
                <w:szCs w:val="24"/>
                <w:lang w:eastAsia="lv-LV"/>
              </w:rPr>
              <w:t>CPL</w:t>
            </w:r>
            <w:proofErr w:type="spellEnd"/>
            <w:r w:rsidR="004340C3">
              <w:rPr>
                <w:rFonts w:ascii="Times New Roman" w:eastAsia="Times New Roman" w:hAnsi="Times New Roman" w:cs="Times New Roman"/>
                <w:iCs/>
                <w:sz w:val="24"/>
                <w:szCs w:val="24"/>
                <w:lang w:eastAsia="lv-LV"/>
              </w:rPr>
              <w:t> </w:t>
            </w:r>
            <w:r w:rsidRPr="004B1396">
              <w:rPr>
                <w:rFonts w:ascii="Times New Roman" w:eastAsia="Times New Roman" w:hAnsi="Times New Roman" w:cs="Times New Roman"/>
                <w:iCs/>
                <w:sz w:val="24"/>
                <w:szCs w:val="24"/>
                <w:lang w:eastAsia="lv-LV"/>
              </w:rPr>
              <w:t>539. panta pirmās daļas 2.</w:t>
            </w:r>
            <w:r w:rsidR="004340C3">
              <w:rPr>
                <w:rFonts w:ascii="Times New Roman" w:eastAsia="Times New Roman" w:hAnsi="Times New Roman" w:cs="Times New Roman"/>
                <w:iCs/>
                <w:sz w:val="24"/>
                <w:szCs w:val="24"/>
                <w:lang w:eastAsia="lv-LV"/>
              </w:rPr>
              <w:t> </w:t>
            </w:r>
            <w:r w:rsidRPr="004B1396">
              <w:rPr>
                <w:rFonts w:ascii="Times New Roman" w:eastAsia="Times New Roman" w:hAnsi="Times New Roman" w:cs="Times New Roman"/>
                <w:iCs/>
                <w:sz w:val="24"/>
                <w:szCs w:val="24"/>
                <w:lang w:eastAsia="lv-LV"/>
              </w:rPr>
              <w:t xml:space="preserve">punktā noteikts, ka </w:t>
            </w:r>
            <w:proofErr w:type="spellStart"/>
            <w:r w:rsidRPr="004B1396">
              <w:rPr>
                <w:rFonts w:ascii="Times New Roman" w:eastAsia="Times New Roman" w:hAnsi="Times New Roman" w:cs="Times New Roman"/>
                <w:iCs/>
                <w:sz w:val="24"/>
                <w:szCs w:val="24"/>
                <w:lang w:eastAsia="lv-LV"/>
              </w:rPr>
              <w:t>CPL</w:t>
            </w:r>
            <w:proofErr w:type="spellEnd"/>
            <w:r w:rsidRPr="004B1396">
              <w:rPr>
                <w:rFonts w:ascii="Times New Roman" w:eastAsia="Times New Roman" w:hAnsi="Times New Roman" w:cs="Times New Roman"/>
                <w:iCs/>
                <w:sz w:val="24"/>
                <w:szCs w:val="24"/>
                <w:lang w:eastAsia="lv-LV"/>
              </w:rPr>
              <w:t xml:space="preserve"> noteiktajā tiesas spriedumu izpildes kārtībā izpildāmi tiesas spriedumi un lēmumi krimināllietās daļā par mantiskajām piedziņām.</w:t>
            </w:r>
            <w:r w:rsidR="00D83A6E" w:rsidRPr="004B1396">
              <w:rPr>
                <w:rFonts w:ascii="Times New Roman" w:eastAsia="Times New Roman" w:hAnsi="Times New Roman" w:cs="Times New Roman"/>
                <w:iCs/>
                <w:sz w:val="24"/>
                <w:szCs w:val="24"/>
                <w:lang w:eastAsia="lv-LV"/>
              </w:rPr>
              <w:t xml:space="preserve"> </w:t>
            </w:r>
            <w:r w:rsidR="003C5D7C" w:rsidRPr="004B1396">
              <w:rPr>
                <w:rFonts w:ascii="Times New Roman" w:eastAsia="Times New Roman" w:hAnsi="Times New Roman" w:cs="Times New Roman"/>
                <w:iCs/>
                <w:sz w:val="24"/>
                <w:szCs w:val="24"/>
                <w:lang w:eastAsia="lv-LV"/>
              </w:rPr>
              <w:t>Tomēr lēmums par mantiska rakstura</w:t>
            </w:r>
            <w:r w:rsidR="00D83A6E" w:rsidRPr="004B1396">
              <w:rPr>
                <w:rFonts w:ascii="Times New Roman" w:eastAsia="Times New Roman" w:hAnsi="Times New Roman" w:cs="Times New Roman"/>
                <w:iCs/>
                <w:sz w:val="24"/>
                <w:szCs w:val="24"/>
                <w:lang w:eastAsia="lv-LV"/>
              </w:rPr>
              <w:t xml:space="preserve"> piedziņu</w:t>
            </w:r>
            <w:r w:rsidR="003C5D7C" w:rsidRPr="004B1396">
              <w:rPr>
                <w:rFonts w:ascii="Times New Roman" w:eastAsia="Times New Roman" w:hAnsi="Times New Roman" w:cs="Times New Roman"/>
                <w:iCs/>
                <w:sz w:val="24"/>
                <w:szCs w:val="24"/>
                <w:lang w:eastAsia="lv-LV"/>
              </w:rPr>
              <w:t xml:space="preserve"> var būt ietverts ne vien tiesas spriedumā vai lēmumā, bet arī p</w:t>
            </w:r>
            <w:r w:rsidR="00D83A6E" w:rsidRPr="004B1396">
              <w:rPr>
                <w:rFonts w:ascii="Times New Roman" w:eastAsia="Times New Roman" w:hAnsi="Times New Roman" w:cs="Times New Roman"/>
                <w:iCs/>
                <w:sz w:val="24"/>
                <w:szCs w:val="24"/>
                <w:lang w:eastAsia="lv-LV"/>
              </w:rPr>
              <w:t>rokurora priekšrakstā par sodu vai prokurora gala nolēmumā (piemēram, procesuālie izdevumi). Tādējādi nepieciešams precizēt CPL 539.</w:t>
            </w:r>
            <w:r w:rsidR="004340C3">
              <w:rPr>
                <w:rFonts w:ascii="Times New Roman" w:eastAsia="Times New Roman" w:hAnsi="Times New Roman" w:cs="Times New Roman"/>
                <w:iCs/>
                <w:sz w:val="24"/>
                <w:szCs w:val="24"/>
                <w:lang w:eastAsia="lv-LV"/>
              </w:rPr>
              <w:t> </w:t>
            </w:r>
            <w:r w:rsidR="00D83A6E" w:rsidRPr="004B1396">
              <w:rPr>
                <w:rFonts w:ascii="Times New Roman" w:eastAsia="Times New Roman" w:hAnsi="Times New Roman" w:cs="Times New Roman"/>
                <w:iCs/>
                <w:sz w:val="24"/>
                <w:szCs w:val="24"/>
                <w:lang w:eastAsia="lv-LV"/>
              </w:rPr>
              <w:t>panta pirmās daļas 2. punktu, paredzot, ka CPL noteiktajā tiesas spriedumu izpildes kārtībā izpildāmi tiesas nolēmumi un prokurora lēmumi krimināllietās daļā par mantiskajām piedziņām (likumprojekta 1. pants).</w:t>
            </w:r>
          </w:p>
          <w:p w:rsidR="00DC3F93" w:rsidRPr="004B1396" w:rsidRDefault="00DC3F93" w:rsidP="004B1396">
            <w:pPr>
              <w:spacing w:after="0" w:line="240" w:lineRule="auto"/>
              <w:jc w:val="both"/>
              <w:rPr>
                <w:rFonts w:ascii="Times New Roman" w:eastAsia="Times New Roman" w:hAnsi="Times New Roman" w:cs="Times New Roman"/>
                <w:iCs/>
                <w:sz w:val="24"/>
                <w:szCs w:val="24"/>
                <w:lang w:eastAsia="lv-LV"/>
              </w:rPr>
            </w:pPr>
          </w:p>
          <w:p w:rsidR="00DC3F93" w:rsidRPr="00D8199C" w:rsidRDefault="00DC3F93" w:rsidP="00303A11">
            <w:pPr>
              <w:spacing w:after="0" w:line="240" w:lineRule="auto"/>
              <w:ind w:firstLine="399"/>
              <w:jc w:val="both"/>
              <w:rPr>
                <w:rFonts w:ascii="Times New Roman" w:eastAsia="Times New Roman" w:hAnsi="Times New Roman" w:cs="Times New Roman"/>
                <w:b/>
                <w:iCs/>
                <w:strike/>
                <w:sz w:val="24"/>
                <w:szCs w:val="24"/>
                <w:lang w:eastAsia="lv-LV"/>
              </w:rPr>
            </w:pPr>
            <w:r w:rsidRPr="004B1396">
              <w:rPr>
                <w:rFonts w:ascii="Times New Roman" w:eastAsia="Times New Roman" w:hAnsi="Times New Roman" w:cs="Times New Roman"/>
                <w:iCs/>
                <w:sz w:val="24"/>
                <w:szCs w:val="24"/>
                <w:lang w:eastAsia="lv-LV"/>
              </w:rPr>
              <w:t>KPL 634.</w:t>
            </w:r>
            <w:r w:rsidR="004340C3">
              <w:rPr>
                <w:rFonts w:ascii="Times New Roman" w:eastAsia="Times New Roman" w:hAnsi="Times New Roman" w:cs="Times New Roman"/>
                <w:iCs/>
                <w:sz w:val="24"/>
                <w:szCs w:val="24"/>
                <w:lang w:eastAsia="lv-LV"/>
              </w:rPr>
              <w:t> </w:t>
            </w:r>
            <w:r w:rsidRPr="004B1396">
              <w:rPr>
                <w:rFonts w:ascii="Times New Roman" w:eastAsia="Times New Roman" w:hAnsi="Times New Roman" w:cs="Times New Roman"/>
                <w:iCs/>
                <w:sz w:val="24"/>
                <w:szCs w:val="24"/>
                <w:lang w:eastAsia="lv-LV"/>
              </w:rPr>
              <w:t>pantā</w:t>
            </w:r>
            <w:r w:rsidR="00860EE8" w:rsidRPr="004B1396">
              <w:rPr>
                <w:rFonts w:ascii="Times New Roman" w:eastAsia="Times New Roman" w:hAnsi="Times New Roman" w:cs="Times New Roman"/>
                <w:iCs/>
                <w:sz w:val="24"/>
                <w:szCs w:val="24"/>
                <w:lang w:eastAsia="lv-LV"/>
              </w:rPr>
              <w:t xml:space="preserve"> un attiecīgi arī CPL 540.</w:t>
            </w:r>
            <w:r w:rsidR="004340C3">
              <w:rPr>
                <w:rFonts w:ascii="Times New Roman" w:eastAsia="Times New Roman" w:hAnsi="Times New Roman" w:cs="Times New Roman"/>
                <w:iCs/>
                <w:sz w:val="24"/>
                <w:szCs w:val="24"/>
                <w:lang w:eastAsia="lv-LV"/>
              </w:rPr>
              <w:t> </w:t>
            </w:r>
            <w:r w:rsidR="00860EE8" w:rsidRPr="004B1396">
              <w:rPr>
                <w:rFonts w:ascii="Times New Roman" w:eastAsia="Times New Roman" w:hAnsi="Times New Roman" w:cs="Times New Roman"/>
                <w:iCs/>
                <w:sz w:val="24"/>
                <w:szCs w:val="24"/>
                <w:lang w:eastAsia="lv-LV"/>
              </w:rPr>
              <w:t>pantā</w:t>
            </w:r>
            <w:r w:rsidRPr="004B1396">
              <w:rPr>
                <w:rFonts w:ascii="Times New Roman" w:eastAsia="Times New Roman" w:hAnsi="Times New Roman" w:cs="Times New Roman"/>
                <w:iCs/>
                <w:sz w:val="24"/>
                <w:szCs w:val="24"/>
                <w:lang w:eastAsia="lv-LV"/>
              </w:rPr>
              <w:t xml:space="preserve"> šobrīd ir paredzēti izpildraksti, kurus sagatavo tiesas, nododot izpildei spriedumus un lēmumus daļā par mantiskajām piedziņām (t.sk., mantas konfiskāciju, kaitējuma kompensāciju cietušajam, procesuālos izdevumus u.tml.). </w:t>
            </w:r>
            <w:r w:rsidR="00A01F75" w:rsidRPr="0029692F">
              <w:rPr>
                <w:rFonts w:ascii="Times New Roman" w:eastAsia="Times New Roman" w:hAnsi="Times New Roman" w:cs="Times New Roman"/>
                <w:iCs/>
                <w:sz w:val="24"/>
                <w:szCs w:val="24"/>
                <w:lang w:eastAsia="lv-LV"/>
              </w:rPr>
              <w:t xml:space="preserve">Vienlaikus saskaņā ar </w:t>
            </w:r>
            <w:r w:rsidR="00D3038F" w:rsidRPr="0029692F">
              <w:rPr>
                <w:rFonts w:ascii="Times New Roman" w:eastAsia="Times New Roman" w:hAnsi="Times New Roman" w:cs="Times New Roman"/>
                <w:iCs/>
                <w:sz w:val="24"/>
                <w:szCs w:val="24"/>
                <w:lang w:eastAsia="lv-LV"/>
              </w:rPr>
              <w:t xml:space="preserve">KPL </w:t>
            </w:r>
            <w:r w:rsidR="00791AAC" w:rsidRPr="0029692F">
              <w:rPr>
                <w:rFonts w:ascii="Times New Roman" w:eastAsia="Times New Roman" w:hAnsi="Times New Roman" w:cs="Times New Roman"/>
                <w:iCs/>
                <w:sz w:val="24"/>
                <w:szCs w:val="24"/>
                <w:lang w:eastAsia="lv-LV"/>
              </w:rPr>
              <w:t>prokurors, pieņemot lēmumu par kriminālprocesa pabeigšanu, sastādot prokurora priekšrakstu par sodu</w:t>
            </w:r>
            <w:proofErr w:type="gramStart"/>
            <w:r w:rsidR="00791AAC" w:rsidRPr="0029692F">
              <w:rPr>
                <w:rFonts w:ascii="Times New Roman" w:eastAsia="Times New Roman" w:hAnsi="Times New Roman" w:cs="Times New Roman"/>
                <w:iCs/>
                <w:sz w:val="24"/>
                <w:szCs w:val="24"/>
                <w:lang w:eastAsia="lv-LV"/>
              </w:rPr>
              <w:t xml:space="preserve"> vai piespiedu ietekmēšanas līdzekli juridiskajai personai</w:t>
            </w:r>
            <w:proofErr w:type="gramEnd"/>
            <w:r w:rsidR="00791AAC" w:rsidRPr="0029692F">
              <w:rPr>
                <w:rFonts w:ascii="Times New Roman" w:eastAsia="Times New Roman" w:hAnsi="Times New Roman" w:cs="Times New Roman"/>
                <w:iCs/>
                <w:sz w:val="24"/>
                <w:szCs w:val="24"/>
                <w:lang w:eastAsia="lv-LV"/>
              </w:rPr>
              <w:t xml:space="preserve">, kā arī, pieņemot lēmumu par kriminālprocesa izbeigšanu, nosacīti atbrīvojot no </w:t>
            </w:r>
            <w:r w:rsidR="00791AAC" w:rsidRPr="0029692F">
              <w:rPr>
                <w:rFonts w:ascii="Times New Roman" w:eastAsia="Times New Roman" w:hAnsi="Times New Roman" w:cs="Times New Roman"/>
                <w:iCs/>
                <w:sz w:val="24"/>
                <w:szCs w:val="24"/>
                <w:lang w:eastAsia="lv-LV"/>
              </w:rPr>
              <w:lastRenderedPageBreak/>
              <w:t>kriminālatbildības vai pamatojoties uz citiem apsūdzēto nereabilitējošiem apstākļiem, var nosūtīt piespiedu izpildei lēmumu par procesuālo izdevumu piedziņu.</w:t>
            </w:r>
            <w:r w:rsidRPr="004B1396">
              <w:rPr>
                <w:rFonts w:ascii="Times New Roman" w:eastAsia="Times New Roman" w:hAnsi="Times New Roman" w:cs="Times New Roman"/>
                <w:iCs/>
                <w:sz w:val="24"/>
                <w:szCs w:val="24"/>
                <w:lang w:eastAsia="lv-LV"/>
              </w:rPr>
              <w:t xml:space="preserve"> </w:t>
            </w:r>
            <w:r w:rsidR="00BD41F7">
              <w:rPr>
                <w:rFonts w:ascii="Times New Roman" w:eastAsia="Times New Roman" w:hAnsi="Times New Roman" w:cs="Times New Roman"/>
                <w:iCs/>
                <w:sz w:val="24"/>
                <w:szCs w:val="24"/>
                <w:lang w:eastAsia="lv-LV"/>
              </w:rPr>
              <w:t>I</w:t>
            </w:r>
            <w:r w:rsidR="00BD41F7" w:rsidRPr="004B1396">
              <w:rPr>
                <w:rFonts w:ascii="Times New Roman" w:eastAsia="Times New Roman" w:hAnsi="Times New Roman" w:cs="Times New Roman"/>
                <w:iCs/>
                <w:sz w:val="24"/>
                <w:szCs w:val="24"/>
                <w:lang w:eastAsia="lv-LV"/>
              </w:rPr>
              <w:t xml:space="preserve">evērojot </w:t>
            </w:r>
            <w:r w:rsidRPr="004B1396">
              <w:rPr>
                <w:rFonts w:ascii="Times New Roman" w:eastAsia="Times New Roman" w:hAnsi="Times New Roman" w:cs="Times New Roman"/>
                <w:iCs/>
                <w:sz w:val="24"/>
                <w:szCs w:val="24"/>
                <w:lang w:eastAsia="lv-LV"/>
              </w:rPr>
              <w:t xml:space="preserve">minēto, </w:t>
            </w:r>
            <w:r w:rsidR="00BD41F7">
              <w:rPr>
                <w:rFonts w:ascii="Times New Roman" w:eastAsia="Times New Roman" w:hAnsi="Times New Roman" w:cs="Times New Roman"/>
                <w:iCs/>
                <w:sz w:val="24"/>
                <w:szCs w:val="24"/>
                <w:lang w:eastAsia="lv-LV"/>
              </w:rPr>
              <w:t xml:space="preserve">ar likumprojektā “Grozījumi Kriminālprocesa likumā”, kas tiek virzīts vienlaikus ar šo likumprojektu, ietvertajā </w:t>
            </w:r>
            <w:proofErr w:type="spellStart"/>
            <w:r w:rsidRPr="004B1396">
              <w:rPr>
                <w:rFonts w:ascii="Times New Roman" w:eastAsia="Times New Roman" w:hAnsi="Times New Roman" w:cs="Times New Roman"/>
                <w:iCs/>
                <w:sz w:val="24"/>
                <w:szCs w:val="24"/>
                <w:lang w:eastAsia="lv-LV"/>
              </w:rPr>
              <w:t>KPL</w:t>
            </w:r>
            <w:proofErr w:type="spellEnd"/>
            <w:r w:rsidR="004340C3">
              <w:rPr>
                <w:rFonts w:ascii="Times New Roman" w:eastAsia="Times New Roman" w:hAnsi="Times New Roman" w:cs="Times New Roman"/>
                <w:iCs/>
                <w:sz w:val="24"/>
                <w:szCs w:val="24"/>
                <w:lang w:eastAsia="lv-LV"/>
              </w:rPr>
              <w:t xml:space="preserve"> </w:t>
            </w:r>
            <w:r w:rsidRPr="004B1396">
              <w:rPr>
                <w:rFonts w:ascii="Times New Roman" w:eastAsia="Times New Roman" w:hAnsi="Times New Roman" w:cs="Times New Roman"/>
                <w:iCs/>
                <w:sz w:val="24"/>
                <w:szCs w:val="24"/>
                <w:lang w:eastAsia="lv-LV"/>
              </w:rPr>
              <w:t>634.</w:t>
            </w:r>
            <w:r w:rsidRPr="004B1396">
              <w:rPr>
                <w:rFonts w:ascii="Times New Roman" w:eastAsia="Times New Roman" w:hAnsi="Times New Roman" w:cs="Times New Roman"/>
                <w:iCs/>
                <w:sz w:val="24"/>
                <w:szCs w:val="24"/>
                <w:vertAlign w:val="superscript"/>
                <w:lang w:eastAsia="lv-LV"/>
              </w:rPr>
              <w:t>1</w:t>
            </w:r>
            <w:r w:rsidR="004340C3">
              <w:rPr>
                <w:rFonts w:ascii="Times New Roman" w:eastAsia="Times New Roman" w:hAnsi="Times New Roman" w:cs="Times New Roman"/>
                <w:iCs/>
                <w:sz w:val="24"/>
                <w:szCs w:val="24"/>
                <w:vertAlign w:val="superscript"/>
                <w:lang w:eastAsia="lv-LV"/>
              </w:rPr>
              <w:t> </w:t>
            </w:r>
            <w:r w:rsidRPr="004B1396">
              <w:rPr>
                <w:rFonts w:ascii="Times New Roman" w:eastAsia="Times New Roman" w:hAnsi="Times New Roman" w:cs="Times New Roman"/>
                <w:iCs/>
                <w:sz w:val="24"/>
                <w:szCs w:val="24"/>
                <w:lang w:eastAsia="lv-LV"/>
              </w:rPr>
              <w:t xml:space="preserve">pantā </w:t>
            </w:r>
            <w:r w:rsidR="00BD41F7">
              <w:rPr>
                <w:rFonts w:ascii="Times New Roman" w:eastAsia="Times New Roman" w:hAnsi="Times New Roman" w:cs="Times New Roman"/>
                <w:iCs/>
                <w:sz w:val="24"/>
                <w:szCs w:val="24"/>
                <w:lang w:eastAsia="lv-LV"/>
              </w:rPr>
              <w:t>plānots</w:t>
            </w:r>
            <w:r w:rsidR="00BD41F7" w:rsidRPr="004B1396">
              <w:rPr>
                <w:rFonts w:ascii="Times New Roman" w:eastAsia="Times New Roman" w:hAnsi="Times New Roman" w:cs="Times New Roman"/>
                <w:iCs/>
                <w:sz w:val="24"/>
                <w:szCs w:val="24"/>
                <w:lang w:eastAsia="lv-LV"/>
              </w:rPr>
              <w:t xml:space="preserve"> </w:t>
            </w:r>
            <w:r w:rsidRPr="004B1396">
              <w:rPr>
                <w:rFonts w:ascii="Times New Roman" w:eastAsia="Times New Roman" w:hAnsi="Times New Roman" w:cs="Times New Roman"/>
                <w:iCs/>
                <w:sz w:val="24"/>
                <w:szCs w:val="24"/>
                <w:lang w:eastAsia="lv-LV"/>
              </w:rPr>
              <w:t xml:space="preserve">paredzēt, ka </w:t>
            </w:r>
            <w:r w:rsidR="00A01F75">
              <w:rPr>
                <w:rFonts w:ascii="Times New Roman" w:eastAsia="Times New Roman" w:hAnsi="Times New Roman" w:cs="Times New Roman"/>
                <w:iCs/>
                <w:sz w:val="24"/>
                <w:szCs w:val="24"/>
                <w:lang w:eastAsia="lv-LV"/>
              </w:rPr>
              <w:t xml:space="preserve">prokurora lēmumu attiecībā uz </w:t>
            </w:r>
            <w:r w:rsidRPr="004B1396">
              <w:rPr>
                <w:rFonts w:ascii="Times New Roman" w:eastAsia="Times New Roman" w:hAnsi="Times New Roman" w:cs="Times New Roman"/>
                <w:iCs/>
                <w:sz w:val="24"/>
                <w:szCs w:val="24"/>
                <w:lang w:eastAsia="lv-LV"/>
              </w:rPr>
              <w:t xml:space="preserve">mantiska rakstura </w:t>
            </w:r>
            <w:r w:rsidR="00A01F75">
              <w:rPr>
                <w:rFonts w:ascii="Times New Roman" w:eastAsia="Times New Roman" w:hAnsi="Times New Roman" w:cs="Times New Roman"/>
                <w:iCs/>
                <w:sz w:val="24"/>
                <w:szCs w:val="24"/>
                <w:lang w:eastAsia="lv-LV"/>
              </w:rPr>
              <w:t>piedziņu</w:t>
            </w:r>
            <w:r w:rsidRPr="004B1396">
              <w:rPr>
                <w:rFonts w:ascii="Times New Roman" w:eastAsia="Times New Roman" w:hAnsi="Times New Roman" w:cs="Times New Roman"/>
                <w:iCs/>
                <w:sz w:val="24"/>
                <w:szCs w:val="24"/>
                <w:lang w:eastAsia="lv-LV"/>
              </w:rPr>
              <w:t xml:space="preserve"> likumā noteiktajām institūcijām nosūta izpildei kopā ar pavadrakstu. </w:t>
            </w:r>
          </w:p>
          <w:p w:rsidR="00517488" w:rsidRPr="004B1396" w:rsidRDefault="00DC3F93" w:rsidP="00303A11">
            <w:pPr>
              <w:spacing w:after="0" w:line="240" w:lineRule="auto"/>
              <w:ind w:firstLine="399"/>
              <w:jc w:val="both"/>
              <w:rPr>
                <w:rFonts w:ascii="Times New Roman" w:eastAsia="Times New Roman" w:hAnsi="Times New Roman" w:cs="Times New Roman"/>
                <w:iCs/>
                <w:sz w:val="24"/>
                <w:szCs w:val="24"/>
                <w:u w:val="single"/>
                <w:lang w:eastAsia="lv-LV"/>
              </w:rPr>
            </w:pPr>
            <w:r w:rsidRPr="004B1396">
              <w:rPr>
                <w:rFonts w:ascii="Times New Roman" w:eastAsia="Times New Roman" w:hAnsi="Times New Roman" w:cs="Times New Roman"/>
                <w:iCs/>
                <w:sz w:val="24"/>
                <w:szCs w:val="24"/>
                <w:lang w:eastAsia="lv-LV"/>
              </w:rPr>
              <w:t xml:space="preserve">Ņemot vērā minēto, </w:t>
            </w:r>
            <w:r w:rsidR="00860EE8" w:rsidRPr="004B1396">
              <w:rPr>
                <w:rFonts w:ascii="Times New Roman" w:eastAsia="Times New Roman" w:hAnsi="Times New Roman" w:cs="Times New Roman"/>
                <w:iCs/>
                <w:sz w:val="24"/>
                <w:szCs w:val="24"/>
                <w:lang w:eastAsia="lv-LV"/>
              </w:rPr>
              <w:t>likumprojekta 2.</w:t>
            </w:r>
            <w:r w:rsidR="004340C3">
              <w:rPr>
                <w:rFonts w:ascii="Times New Roman" w:eastAsia="Times New Roman" w:hAnsi="Times New Roman" w:cs="Times New Roman"/>
                <w:iCs/>
                <w:sz w:val="24"/>
                <w:szCs w:val="24"/>
                <w:lang w:eastAsia="lv-LV"/>
              </w:rPr>
              <w:t> </w:t>
            </w:r>
            <w:r w:rsidR="00860EE8" w:rsidRPr="004B1396">
              <w:rPr>
                <w:rFonts w:ascii="Times New Roman" w:eastAsia="Times New Roman" w:hAnsi="Times New Roman" w:cs="Times New Roman"/>
                <w:iCs/>
                <w:sz w:val="24"/>
                <w:szCs w:val="24"/>
                <w:lang w:eastAsia="lv-LV"/>
              </w:rPr>
              <w:t xml:space="preserve">pantā ietverti grozījumi </w:t>
            </w:r>
            <w:proofErr w:type="spellStart"/>
            <w:r w:rsidR="00860EE8" w:rsidRPr="004B1396">
              <w:rPr>
                <w:rFonts w:ascii="Times New Roman" w:eastAsia="Times New Roman" w:hAnsi="Times New Roman" w:cs="Times New Roman"/>
                <w:iCs/>
                <w:sz w:val="24"/>
                <w:szCs w:val="24"/>
                <w:lang w:eastAsia="lv-LV"/>
              </w:rPr>
              <w:t>CPL</w:t>
            </w:r>
            <w:proofErr w:type="spellEnd"/>
            <w:r w:rsidR="00860EE8" w:rsidRPr="004B1396">
              <w:rPr>
                <w:rFonts w:ascii="Times New Roman" w:eastAsia="Times New Roman" w:hAnsi="Times New Roman" w:cs="Times New Roman"/>
                <w:iCs/>
                <w:sz w:val="24"/>
                <w:szCs w:val="24"/>
                <w:lang w:eastAsia="lv-LV"/>
              </w:rPr>
              <w:t xml:space="preserve"> 540.</w:t>
            </w:r>
            <w:r w:rsidR="004340C3">
              <w:rPr>
                <w:rFonts w:ascii="Times New Roman" w:eastAsia="Times New Roman" w:hAnsi="Times New Roman" w:cs="Times New Roman"/>
                <w:iCs/>
                <w:sz w:val="24"/>
                <w:szCs w:val="24"/>
                <w:lang w:eastAsia="lv-LV"/>
              </w:rPr>
              <w:t> </w:t>
            </w:r>
            <w:r w:rsidR="00860EE8" w:rsidRPr="004B1396">
              <w:rPr>
                <w:rFonts w:ascii="Times New Roman" w:eastAsia="Times New Roman" w:hAnsi="Times New Roman" w:cs="Times New Roman"/>
                <w:iCs/>
                <w:sz w:val="24"/>
                <w:szCs w:val="24"/>
                <w:lang w:eastAsia="lv-LV"/>
              </w:rPr>
              <w:t>pant</w:t>
            </w:r>
            <w:r w:rsidR="00D8199C" w:rsidRPr="0029692F">
              <w:rPr>
                <w:rFonts w:ascii="Times New Roman" w:eastAsia="Times New Roman" w:hAnsi="Times New Roman" w:cs="Times New Roman"/>
                <w:iCs/>
                <w:sz w:val="24"/>
                <w:szCs w:val="24"/>
                <w:lang w:eastAsia="lv-LV"/>
              </w:rPr>
              <w:t>ā, to papildinot</w:t>
            </w:r>
            <w:r w:rsidR="00860EE8" w:rsidRPr="0029692F">
              <w:rPr>
                <w:rFonts w:ascii="Times New Roman" w:eastAsia="Times New Roman" w:hAnsi="Times New Roman" w:cs="Times New Roman"/>
                <w:iCs/>
                <w:sz w:val="24"/>
                <w:szCs w:val="24"/>
                <w:lang w:eastAsia="lv-LV"/>
              </w:rPr>
              <w:t xml:space="preserve"> ar jaunu 2.</w:t>
            </w:r>
            <w:r w:rsidR="00860EE8" w:rsidRPr="0029692F">
              <w:rPr>
                <w:rFonts w:ascii="Times New Roman" w:eastAsia="Times New Roman" w:hAnsi="Times New Roman" w:cs="Times New Roman"/>
                <w:iCs/>
                <w:sz w:val="24"/>
                <w:szCs w:val="24"/>
                <w:vertAlign w:val="superscript"/>
                <w:lang w:eastAsia="lv-LV"/>
              </w:rPr>
              <w:t>1</w:t>
            </w:r>
            <w:r w:rsidR="004340C3">
              <w:rPr>
                <w:rFonts w:ascii="Times New Roman" w:eastAsia="Times New Roman" w:hAnsi="Times New Roman" w:cs="Times New Roman"/>
                <w:iCs/>
                <w:sz w:val="24"/>
                <w:szCs w:val="24"/>
                <w:vertAlign w:val="superscript"/>
                <w:lang w:eastAsia="lv-LV"/>
              </w:rPr>
              <w:t> </w:t>
            </w:r>
            <w:r w:rsidR="00860EE8" w:rsidRPr="0029692F">
              <w:rPr>
                <w:rFonts w:ascii="Times New Roman" w:eastAsia="Times New Roman" w:hAnsi="Times New Roman" w:cs="Times New Roman"/>
                <w:iCs/>
                <w:sz w:val="24"/>
                <w:szCs w:val="24"/>
                <w:lang w:eastAsia="lv-LV"/>
              </w:rPr>
              <w:t xml:space="preserve">punktu, </w:t>
            </w:r>
            <w:proofErr w:type="gramStart"/>
            <w:r w:rsidR="00860EE8" w:rsidRPr="0029692F">
              <w:rPr>
                <w:rFonts w:ascii="Times New Roman" w:eastAsia="Times New Roman" w:hAnsi="Times New Roman" w:cs="Times New Roman"/>
                <w:iCs/>
                <w:sz w:val="24"/>
                <w:szCs w:val="24"/>
                <w:lang w:eastAsia="lv-LV"/>
              </w:rPr>
              <w:t>nosakot, ka izpildu</w:t>
            </w:r>
            <w:proofErr w:type="gramEnd"/>
            <w:r w:rsidR="00860EE8" w:rsidRPr="0029692F">
              <w:rPr>
                <w:rFonts w:ascii="Times New Roman" w:eastAsia="Times New Roman" w:hAnsi="Times New Roman" w:cs="Times New Roman"/>
                <w:iCs/>
                <w:sz w:val="24"/>
                <w:szCs w:val="24"/>
                <w:lang w:eastAsia="lv-LV"/>
              </w:rPr>
              <w:t xml:space="preserve"> dokuments ir </w:t>
            </w:r>
            <w:r w:rsidR="00DA66A2">
              <w:rPr>
                <w:rFonts w:ascii="Times New Roman" w:eastAsia="Times New Roman" w:hAnsi="Times New Roman" w:cs="Times New Roman"/>
                <w:iCs/>
                <w:sz w:val="24"/>
                <w:szCs w:val="24"/>
                <w:lang w:eastAsia="lv-LV"/>
              </w:rPr>
              <w:t xml:space="preserve">arī </w:t>
            </w:r>
            <w:r w:rsidR="00860EE8" w:rsidRPr="0029692F">
              <w:rPr>
                <w:rFonts w:ascii="Times New Roman" w:eastAsia="Times New Roman" w:hAnsi="Times New Roman" w:cs="Times New Roman"/>
                <w:iCs/>
                <w:sz w:val="24"/>
                <w:szCs w:val="24"/>
                <w:lang w:eastAsia="lv-LV"/>
              </w:rPr>
              <w:t xml:space="preserve">prokurora lēmums krimināllietā daļā par mantiskajām piedziņām. </w:t>
            </w:r>
          </w:p>
          <w:p w:rsidR="00517488" w:rsidRDefault="00517488" w:rsidP="00303A11">
            <w:pPr>
              <w:spacing w:after="0" w:line="240" w:lineRule="auto"/>
              <w:ind w:firstLine="399"/>
              <w:jc w:val="both"/>
              <w:rPr>
                <w:rFonts w:ascii="Times New Roman" w:eastAsia="Times New Roman" w:hAnsi="Times New Roman" w:cs="Times New Roman"/>
                <w:iCs/>
                <w:sz w:val="24"/>
                <w:szCs w:val="24"/>
                <w:u w:val="single"/>
                <w:lang w:eastAsia="lv-LV"/>
              </w:rPr>
            </w:pPr>
          </w:p>
          <w:p w:rsidR="007A0773" w:rsidRPr="00D448A9" w:rsidRDefault="007A0773" w:rsidP="007A0773">
            <w:pPr>
              <w:spacing w:after="0" w:line="240" w:lineRule="auto"/>
              <w:ind w:firstLine="399"/>
              <w:jc w:val="both"/>
              <w:rPr>
                <w:rFonts w:ascii="Times New Roman" w:eastAsia="Times New Roman" w:hAnsi="Times New Roman" w:cs="Times New Roman"/>
                <w:i/>
                <w:iCs/>
                <w:sz w:val="24"/>
                <w:szCs w:val="24"/>
                <w:u w:val="single"/>
                <w:lang w:eastAsia="lv-LV"/>
              </w:rPr>
            </w:pPr>
            <w:r w:rsidRPr="00D448A9">
              <w:rPr>
                <w:rFonts w:ascii="Times New Roman" w:eastAsia="Times New Roman" w:hAnsi="Times New Roman" w:cs="Times New Roman"/>
                <w:i/>
                <w:iCs/>
                <w:sz w:val="24"/>
                <w:szCs w:val="24"/>
                <w:u w:val="single"/>
                <w:lang w:eastAsia="lv-LV"/>
              </w:rPr>
              <w:t>CPL un Transportlīdzekļa ekspluatācijas nodokļa un uzņēmumu vieglo transportlīdzekļu nodokļa likuma normu saskaņošana</w:t>
            </w:r>
            <w:r w:rsidR="00D4479A" w:rsidRPr="00D448A9">
              <w:rPr>
                <w:rFonts w:ascii="Times New Roman" w:eastAsia="Times New Roman" w:hAnsi="Times New Roman" w:cs="Times New Roman"/>
                <w:i/>
                <w:iCs/>
                <w:sz w:val="24"/>
                <w:szCs w:val="24"/>
                <w:u w:val="single"/>
                <w:lang w:eastAsia="lv-LV"/>
              </w:rPr>
              <w:t>.</w:t>
            </w:r>
          </w:p>
          <w:p w:rsidR="007A0773" w:rsidRPr="0029692F" w:rsidRDefault="007A0773" w:rsidP="007A0773">
            <w:pPr>
              <w:spacing w:after="0" w:line="240" w:lineRule="auto"/>
              <w:ind w:firstLine="399"/>
              <w:jc w:val="both"/>
              <w:rPr>
                <w:rFonts w:ascii="Times New Roman" w:eastAsia="Times New Roman" w:hAnsi="Times New Roman" w:cs="Times New Roman"/>
                <w:iCs/>
                <w:sz w:val="24"/>
                <w:szCs w:val="24"/>
                <w:lang w:eastAsia="lv-LV"/>
              </w:rPr>
            </w:pPr>
            <w:r w:rsidRPr="0029692F">
              <w:rPr>
                <w:rFonts w:ascii="Times New Roman" w:eastAsia="Times New Roman" w:hAnsi="Times New Roman" w:cs="Times New Roman"/>
                <w:iCs/>
                <w:sz w:val="24"/>
                <w:szCs w:val="24"/>
                <w:lang w:eastAsia="lv-LV"/>
              </w:rPr>
              <w:t>Paralēli likumprojektam tiek virzīts likumprojekts “Grozījumi Transportlīdzekļa ekspluatācijas nodokļa likumā un uzņēmumu vieglo transportlīdzekļu nodokļa likumā”, k</w:t>
            </w:r>
            <w:r w:rsidR="00086BDC">
              <w:rPr>
                <w:rFonts w:ascii="Times New Roman" w:eastAsia="Times New Roman" w:hAnsi="Times New Roman" w:cs="Times New Roman"/>
                <w:iCs/>
                <w:sz w:val="24"/>
                <w:szCs w:val="24"/>
                <w:lang w:eastAsia="lv-LV"/>
              </w:rPr>
              <w:t>as</w:t>
            </w:r>
            <w:r w:rsidRPr="0029692F">
              <w:rPr>
                <w:rFonts w:ascii="Times New Roman" w:eastAsia="Times New Roman" w:hAnsi="Times New Roman" w:cs="Times New Roman"/>
                <w:iCs/>
                <w:sz w:val="24"/>
                <w:szCs w:val="24"/>
                <w:lang w:eastAsia="lv-LV"/>
              </w:rPr>
              <w:t xml:space="preserve"> paredz papildināt </w:t>
            </w:r>
            <w:r w:rsidR="00024BD3">
              <w:rPr>
                <w:rFonts w:ascii="Times New Roman" w:eastAsia="Times New Roman" w:hAnsi="Times New Roman" w:cs="Times New Roman"/>
                <w:iCs/>
                <w:sz w:val="24"/>
                <w:szCs w:val="24"/>
                <w:lang w:eastAsia="lv-LV"/>
              </w:rPr>
              <w:t>attiecīgā</w:t>
            </w:r>
            <w:r w:rsidRPr="0029692F">
              <w:rPr>
                <w:rFonts w:ascii="Times New Roman" w:eastAsia="Times New Roman" w:hAnsi="Times New Roman" w:cs="Times New Roman"/>
                <w:iCs/>
                <w:sz w:val="24"/>
                <w:szCs w:val="24"/>
                <w:lang w:eastAsia="lv-LV"/>
              </w:rPr>
              <w:t xml:space="preserve"> likuma 5.</w:t>
            </w:r>
            <w:r w:rsidR="00024BD3">
              <w:rPr>
                <w:rFonts w:ascii="Times New Roman" w:eastAsia="Times New Roman" w:hAnsi="Times New Roman" w:cs="Times New Roman"/>
                <w:iCs/>
                <w:sz w:val="24"/>
                <w:szCs w:val="24"/>
                <w:lang w:eastAsia="lv-LV"/>
              </w:rPr>
              <w:t> </w:t>
            </w:r>
            <w:r w:rsidRPr="0029692F">
              <w:rPr>
                <w:rFonts w:ascii="Times New Roman" w:eastAsia="Times New Roman" w:hAnsi="Times New Roman" w:cs="Times New Roman"/>
                <w:iCs/>
                <w:sz w:val="24"/>
                <w:szCs w:val="24"/>
                <w:lang w:eastAsia="lv-LV"/>
              </w:rPr>
              <w:t xml:space="preserve">pantu ar jaunu </w:t>
            </w:r>
            <w:r w:rsidR="00086BDC">
              <w:rPr>
                <w:rFonts w:ascii="Times New Roman" w:eastAsia="Times New Roman" w:hAnsi="Times New Roman" w:cs="Times New Roman"/>
                <w:iCs/>
                <w:sz w:val="24"/>
                <w:szCs w:val="24"/>
                <w:lang w:eastAsia="lv-LV"/>
              </w:rPr>
              <w:t>4.</w:t>
            </w:r>
            <w:r w:rsidR="00086BDC" w:rsidRPr="00086BDC">
              <w:rPr>
                <w:rFonts w:ascii="Times New Roman" w:eastAsia="Times New Roman" w:hAnsi="Times New Roman" w:cs="Times New Roman"/>
                <w:iCs/>
                <w:sz w:val="24"/>
                <w:szCs w:val="24"/>
                <w:vertAlign w:val="superscript"/>
                <w:lang w:eastAsia="lv-LV"/>
              </w:rPr>
              <w:t>1</w:t>
            </w:r>
            <w:r w:rsidR="00086BDC">
              <w:rPr>
                <w:rFonts w:ascii="Times New Roman" w:eastAsia="Times New Roman" w:hAnsi="Times New Roman" w:cs="Times New Roman"/>
                <w:iCs/>
                <w:sz w:val="24"/>
                <w:szCs w:val="24"/>
                <w:lang w:eastAsia="lv-LV"/>
              </w:rPr>
              <w:t>, 5.</w:t>
            </w:r>
            <w:r w:rsidR="00086BDC" w:rsidRPr="00086BDC">
              <w:rPr>
                <w:rFonts w:ascii="Times New Roman" w:eastAsia="Times New Roman" w:hAnsi="Times New Roman" w:cs="Times New Roman"/>
                <w:iCs/>
                <w:sz w:val="24"/>
                <w:szCs w:val="24"/>
                <w:vertAlign w:val="superscript"/>
                <w:lang w:eastAsia="lv-LV"/>
              </w:rPr>
              <w:t>2</w:t>
            </w:r>
            <w:r w:rsidR="00086BDC">
              <w:rPr>
                <w:rFonts w:ascii="Times New Roman" w:eastAsia="Times New Roman" w:hAnsi="Times New Roman" w:cs="Times New Roman"/>
                <w:iCs/>
                <w:sz w:val="24"/>
                <w:szCs w:val="24"/>
                <w:lang w:eastAsia="lv-LV"/>
              </w:rPr>
              <w:t>, 5.</w:t>
            </w:r>
            <w:r w:rsidR="00086BDC" w:rsidRPr="00086BDC">
              <w:rPr>
                <w:rFonts w:ascii="Times New Roman" w:eastAsia="Times New Roman" w:hAnsi="Times New Roman" w:cs="Times New Roman"/>
                <w:iCs/>
                <w:sz w:val="24"/>
                <w:szCs w:val="24"/>
                <w:vertAlign w:val="superscript"/>
                <w:lang w:eastAsia="lv-LV"/>
              </w:rPr>
              <w:t>3</w:t>
            </w:r>
            <w:r w:rsidR="00086BDC">
              <w:rPr>
                <w:rFonts w:ascii="Times New Roman" w:eastAsia="Times New Roman" w:hAnsi="Times New Roman" w:cs="Times New Roman"/>
                <w:iCs/>
                <w:sz w:val="24"/>
                <w:szCs w:val="24"/>
                <w:lang w:eastAsia="lv-LV"/>
              </w:rPr>
              <w:t xml:space="preserve"> un 5.</w:t>
            </w:r>
            <w:r w:rsidR="00086BDC" w:rsidRPr="00086BDC">
              <w:rPr>
                <w:rFonts w:ascii="Times New Roman" w:eastAsia="Times New Roman" w:hAnsi="Times New Roman" w:cs="Times New Roman"/>
                <w:iCs/>
                <w:sz w:val="24"/>
                <w:szCs w:val="24"/>
                <w:vertAlign w:val="superscript"/>
                <w:lang w:eastAsia="lv-LV"/>
              </w:rPr>
              <w:t>4</w:t>
            </w:r>
            <w:r w:rsidR="00086BDC">
              <w:rPr>
                <w:rFonts w:ascii="Times New Roman" w:eastAsia="Times New Roman" w:hAnsi="Times New Roman" w:cs="Times New Roman"/>
                <w:iCs/>
                <w:sz w:val="24"/>
                <w:szCs w:val="24"/>
                <w:lang w:eastAsia="lv-LV"/>
              </w:rPr>
              <w:t xml:space="preserve"> </w:t>
            </w:r>
            <w:r w:rsidRPr="0029692F">
              <w:rPr>
                <w:rFonts w:ascii="Times New Roman" w:eastAsia="Times New Roman" w:hAnsi="Times New Roman" w:cs="Times New Roman"/>
                <w:iCs/>
                <w:sz w:val="24"/>
                <w:szCs w:val="24"/>
                <w:lang w:eastAsia="lv-LV"/>
              </w:rPr>
              <w:t>daļu un 13. pantu ar 3</w:t>
            </w:r>
            <w:r w:rsidR="00086BDC">
              <w:rPr>
                <w:rFonts w:ascii="Times New Roman" w:eastAsia="Times New Roman" w:hAnsi="Times New Roman" w:cs="Times New Roman"/>
                <w:iCs/>
                <w:sz w:val="24"/>
                <w:szCs w:val="24"/>
                <w:lang w:eastAsia="lv-LV"/>
              </w:rPr>
              <w:t>.</w:t>
            </w:r>
            <w:r w:rsidRPr="0029692F">
              <w:rPr>
                <w:rFonts w:ascii="Times New Roman" w:eastAsia="Times New Roman" w:hAnsi="Times New Roman" w:cs="Times New Roman"/>
                <w:iCs/>
                <w:sz w:val="24"/>
                <w:szCs w:val="24"/>
                <w:vertAlign w:val="superscript"/>
                <w:lang w:eastAsia="lv-LV"/>
              </w:rPr>
              <w:t>2</w:t>
            </w:r>
            <w:r w:rsidR="00086BDC">
              <w:rPr>
                <w:rFonts w:ascii="Times New Roman" w:eastAsia="Times New Roman" w:hAnsi="Times New Roman" w:cs="Times New Roman"/>
                <w:iCs/>
                <w:sz w:val="24"/>
                <w:szCs w:val="24"/>
                <w:lang w:eastAsia="lv-LV"/>
              </w:rPr>
              <w:t>, 3.</w:t>
            </w:r>
            <w:r w:rsidR="00086BDC" w:rsidRPr="00086BDC">
              <w:rPr>
                <w:rFonts w:ascii="Times New Roman" w:eastAsia="Times New Roman" w:hAnsi="Times New Roman" w:cs="Times New Roman"/>
                <w:iCs/>
                <w:sz w:val="24"/>
                <w:szCs w:val="24"/>
                <w:vertAlign w:val="superscript"/>
                <w:lang w:eastAsia="lv-LV"/>
              </w:rPr>
              <w:t>3</w:t>
            </w:r>
            <w:r w:rsidR="00086BDC">
              <w:rPr>
                <w:rFonts w:ascii="Times New Roman" w:eastAsia="Times New Roman" w:hAnsi="Times New Roman" w:cs="Times New Roman"/>
                <w:iCs/>
                <w:sz w:val="24"/>
                <w:szCs w:val="24"/>
                <w:lang w:eastAsia="lv-LV"/>
              </w:rPr>
              <w:t>, 3.</w:t>
            </w:r>
            <w:r w:rsidR="00086BDC" w:rsidRPr="00086BDC">
              <w:rPr>
                <w:rFonts w:ascii="Times New Roman" w:eastAsia="Times New Roman" w:hAnsi="Times New Roman" w:cs="Times New Roman"/>
                <w:iCs/>
                <w:sz w:val="24"/>
                <w:szCs w:val="24"/>
                <w:vertAlign w:val="superscript"/>
                <w:lang w:eastAsia="lv-LV"/>
              </w:rPr>
              <w:t>4</w:t>
            </w:r>
            <w:r w:rsidR="00086BDC">
              <w:rPr>
                <w:rFonts w:ascii="Times New Roman" w:eastAsia="Times New Roman" w:hAnsi="Times New Roman" w:cs="Times New Roman"/>
                <w:iCs/>
                <w:sz w:val="24"/>
                <w:szCs w:val="24"/>
                <w:lang w:eastAsia="lv-LV"/>
              </w:rPr>
              <w:t>, 3.</w:t>
            </w:r>
            <w:r w:rsidR="00086BDC" w:rsidRPr="00086BDC">
              <w:rPr>
                <w:rFonts w:ascii="Times New Roman" w:eastAsia="Times New Roman" w:hAnsi="Times New Roman" w:cs="Times New Roman"/>
                <w:iCs/>
                <w:sz w:val="24"/>
                <w:szCs w:val="24"/>
                <w:vertAlign w:val="superscript"/>
                <w:lang w:eastAsia="lv-LV"/>
              </w:rPr>
              <w:t>5</w:t>
            </w:r>
            <w:r w:rsidR="00086BDC">
              <w:rPr>
                <w:rFonts w:ascii="Times New Roman" w:eastAsia="Times New Roman" w:hAnsi="Times New Roman" w:cs="Times New Roman"/>
                <w:iCs/>
                <w:sz w:val="24"/>
                <w:szCs w:val="24"/>
                <w:lang w:eastAsia="lv-LV"/>
              </w:rPr>
              <w:t xml:space="preserve"> un 3.</w:t>
            </w:r>
            <w:r w:rsidR="00086BDC" w:rsidRPr="00086BDC">
              <w:rPr>
                <w:rFonts w:ascii="Times New Roman" w:eastAsia="Times New Roman" w:hAnsi="Times New Roman" w:cs="Times New Roman"/>
                <w:iCs/>
                <w:sz w:val="24"/>
                <w:szCs w:val="24"/>
                <w:vertAlign w:val="superscript"/>
                <w:lang w:eastAsia="lv-LV"/>
              </w:rPr>
              <w:t>6</w:t>
            </w:r>
            <w:r w:rsidR="00024BD3">
              <w:rPr>
                <w:rFonts w:ascii="Times New Roman" w:eastAsia="Times New Roman" w:hAnsi="Times New Roman" w:cs="Times New Roman"/>
                <w:iCs/>
                <w:sz w:val="24"/>
                <w:szCs w:val="24"/>
                <w:lang w:eastAsia="lv-LV"/>
              </w:rPr>
              <w:t> </w:t>
            </w:r>
            <w:r w:rsidRPr="0029692F">
              <w:rPr>
                <w:rFonts w:ascii="Times New Roman" w:eastAsia="Times New Roman" w:hAnsi="Times New Roman" w:cs="Times New Roman"/>
                <w:iCs/>
                <w:sz w:val="24"/>
                <w:szCs w:val="24"/>
                <w:lang w:eastAsia="lv-LV"/>
              </w:rPr>
              <w:t xml:space="preserve">daļu, </w:t>
            </w:r>
            <w:r w:rsidR="00B742F3">
              <w:rPr>
                <w:rFonts w:ascii="Times New Roman" w:eastAsia="Times New Roman" w:hAnsi="Times New Roman" w:cs="Times New Roman"/>
                <w:iCs/>
                <w:sz w:val="24"/>
                <w:szCs w:val="24"/>
                <w:lang w:eastAsia="lv-LV"/>
              </w:rPr>
              <w:t>nosakot</w:t>
            </w:r>
            <w:r w:rsidRPr="0029692F">
              <w:rPr>
                <w:rFonts w:ascii="Times New Roman" w:eastAsia="Times New Roman" w:hAnsi="Times New Roman" w:cs="Times New Roman"/>
                <w:iCs/>
                <w:sz w:val="24"/>
                <w:szCs w:val="24"/>
                <w:lang w:eastAsia="lv-LV"/>
              </w:rPr>
              <w:t xml:space="preserve"> kārtību, kā</w:t>
            </w:r>
            <w:r w:rsidR="00B742F3">
              <w:rPr>
                <w:rFonts w:ascii="Times New Roman" w:eastAsia="Times New Roman" w:hAnsi="Times New Roman" w:cs="Times New Roman"/>
                <w:iCs/>
                <w:sz w:val="24"/>
                <w:szCs w:val="24"/>
                <w:lang w:eastAsia="lv-LV"/>
              </w:rPr>
              <w:t>dā</w:t>
            </w:r>
            <w:r w:rsidRPr="0029692F">
              <w:rPr>
                <w:rFonts w:ascii="Times New Roman" w:eastAsia="Times New Roman" w:hAnsi="Times New Roman" w:cs="Times New Roman"/>
                <w:iCs/>
                <w:sz w:val="24"/>
                <w:szCs w:val="24"/>
                <w:lang w:eastAsia="lv-LV"/>
              </w:rPr>
              <w:t xml:space="preserve"> jāveic transportlīdzekļa ekspluatācijas nodokļa un uzņēmumu vieglo transportlīdzekļu nodokļa samaksa gadījumos, kad zvērināts tiesu izpildītājs, izpildot lēmuma vai sprieduma piespiedu izpildi, veic apķīlātu transportlīdzekļu pārdošanu izsolē. Ņemot vērā to, ka, lai veiktu attiecīgas kontroles funkcijas, nodokļus administrējošajām iestādēm ir nepieciešama informācija par to, ka zvērināts tiesu izpildītājs ir veicis apķīlāta transportlīdzekļa pārdošanu izsolē</w:t>
            </w:r>
            <w:r w:rsidR="00B742F3">
              <w:rPr>
                <w:rFonts w:ascii="Times New Roman" w:eastAsia="Times New Roman" w:hAnsi="Times New Roman" w:cs="Times New Roman"/>
                <w:iCs/>
                <w:sz w:val="24"/>
                <w:szCs w:val="24"/>
                <w:lang w:eastAsia="lv-LV"/>
              </w:rPr>
              <w:t>. T</w:t>
            </w:r>
            <w:r w:rsidRPr="0029692F">
              <w:rPr>
                <w:rFonts w:ascii="Times New Roman" w:eastAsia="Times New Roman" w:hAnsi="Times New Roman" w:cs="Times New Roman"/>
                <w:iCs/>
                <w:sz w:val="24"/>
                <w:szCs w:val="24"/>
                <w:lang w:eastAsia="lv-LV"/>
              </w:rPr>
              <w:t>ādēļ ir būtiski noteikt, ka zvērinātam tiesu izpildītājam par šādiem gadījumiem ir jāinformē gan Valsts ieņēmumu dienests, gan Ceļu satiksmes drošības direkcija (</w:t>
            </w:r>
            <w:r w:rsidR="00024BD3">
              <w:rPr>
                <w:rFonts w:ascii="Times New Roman" w:eastAsia="Times New Roman" w:hAnsi="Times New Roman" w:cs="Times New Roman"/>
                <w:iCs/>
                <w:sz w:val="24"/>
                <w:szCs w:val="24"/>
                <w:lang w:eastAsia="lv-LV"/>
              </w:rPr>
              <w:t xml:space="preserve">turpmāk - </w:t>
            </w:r>
            <w:r w:rsidRPr="0029692F">
              <w:rPr>
                <w:rFonts w:ascii="Times New Roman" w:eastAsia="Times New Roman" w:hAnsi="Times New Roman" w:cs="Times New Roman"/>
                <w:iCs/>
                <w:sz w:val="24"/>
                <w:szCs w:val="24"/>
                <w:lang w:eastAsia="lv-LV"/>
              </w:rPr>
              <w:t xml:space="preserve">CSDD). </w:t>
            </w:r>
          </w:p>
          <w:p w:rsidR="007A0773" w:rsidRDefault="00B742F3" w:rsidP="007A0773">
            <w:pPr>
              <w:spacing w:after="0" w:line="240" w:lineRule="auto"/>
              <w:ind w:firstLine="399"/>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Tādējādi likumprojekta 7.</w:t>
            </w:r>
            <w:r w:rsidR="00024BD3">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 xml:space="preserve">pants paredz papildināt </w:t>
            </w:r>
            <w:proofErr w:type="spellStart"/>
            <w:r w:rsidR="007A0773" w:rsidRPr="0029692F">
              <w:rPr>
                <w:rFonts w:ascii="Times New Roman" w:eastAsia="Times New Roman" w:hAnsi="Times New Roman" w:cs="Times New Roman"/>
                <w:iCs/>
                <w:sz w:val="24"/>
                <w:szCs w:val="24"/>
                <w:lang w:eastAsia="lv-LV"/>
              </w:rPr>
              <w:t>CPL</w:t>
            </w:r>
            <w:proofErr w:type="spellEnd"/>
            <w:r w:rsidR="007A0773" w:rsidRPr="0029692F">
              <w:rPr>
                <w:rFonts w:ascii="Times New Roman" w:eastAsia="Times New Roman" w:hAnsi="Times New Roman" w:cs="Times New Roman"/>
                <w:iCs/>
                <w:sz w:val="24"/>
                <w:szCs w:val="24"/>
                <w:lang w:eastAsia="lv-LV"/>
              </w:rPr>
              <w:t xml:space="preserve"> 582. pant</w:t>
            </w:r>
            <w:r>
              <w:rPr>
                <w:rFonts w:ascii="Times New Roman" w:eastAsia="Times New Roman" w:hAnsi="Times New Roman" w:cs="Times New Roman"/>
                <w:iCs/>
                <w:sz w:val="24"/>
                <w:szCs w:val="24"/>
                <w:lang w:eastAsia="lv-LV"/>
              </w:rPr>
              <w:t>u</w:t>
            </w:r>
            <w:r w:rsidR="007A0773" w:rsidRPr="0029692F">
              <w:rPr>
                <w:rFonts w:ascii="Times New Roman" w:eastAsia="Times New Roman" w:hAnsi="Times New Roman" w:cs="Times New Roman"/>
                <w:iCs/>
                <w:sz w:val="24"/>
                <w:szCs w:val="24"/>
                <w:lang w:eastAsia="lv-LV"/>
              </w:rPr>
              <w:t xml:space="preserve"> ar jaunu sesto daļu, </w:t>
            </w:r>
            <w:r>
              <w:rPr>
                <w:rFonts w:ascii="Times New Roman" w:eastAsia="Times New Roman" w:hAnsi="Times New Roman" w:cs="Times New Roman"/>
                <w:iCs/>
                <w:sz w:val="24"/>
                <w:szCs w:val="24"/>
                <w:lang w:eastAsia="lv-LV"/>
              </w:rPr>
              <w:t>nosakot,</w:t>
            </w:r>
            <w:r w:rsidR="007A0773" w:rsidRPr="0029692F">
              <w:rPr>
                <w:rFonts w:ascii="Times New Roman" w:eastAsia="Times New Roman" w:hAnsi="Times New Roman" w:cs="Times New Roman"/>
                <w:iCs/>
                <w:sz w:val="24"/>
                <w:szCs w:val="24"/>
                <w:lang w:eastAsia="lv-LV"/>
              </w:rPr>
              <w:t xml:space="preserve"> ka zvērināts tiesu izpildītājs piecu dienu laikā, izmantojot CSDD e-pakalpojumus, veic atzīmi transportlīdzekļu un to vadītāju valsts reģistrā par transportlīdzekļa pārdošanu izsolē. Tāpat arī piecu dienu laikā zvērinātam tiesu izpildītājam rakstiski ir jāpaziņo Valsts ieņēmumu dienestam par apķīlāta transportlīdzekļa pārdošanu izsolē.</w:t>
            </w:r>
          </w:p>
          <w:p w:rsidR="007A0773" w:rsidRPr="00D448A9" w:rsidRDefault="00674710" w:rsidP="007A0773">
            <w:pPr>
              <w:spacing w:after="0" w:line="240" w:lineRule="auto"/>
              <w:ind w:firstLine="399"/>
              <w:jc w:val="both"/>
              <w:rPr>
                <w:rFonts w:ascii="Times New Roman" w:hAnsi="Times New Roman"/>
                <w:sz w:val="24"/>
                <w:szCs w:val="24"/>
                <w:lang w:eastAsia="lv-LV"/>
              </w:rPr>
            </w:pPr>
            <w:r w:rsidRPr="00D448A9">
              <w:rPr>
                <w:rFonts w:ascii="Times New Roman" w:hAnsi="Times New Roman"/>
                <w:sz w:val="24"/>
                <w:szCs w:val="24"/>
                <w:lang w:eastAsia="lv-LV"/>
              </w:rPr>
              <w:t>Vienlaikus, lai zvērināts tiesu izpildītājs pats veiktu atzīmi transportlīdzekļu un to vadītāju valsts reģistrā par transportlīdzekļa pārdošanu izsolē, ir nepieciešami attiecīgi papildinājumi Izpildu lietu reģistra sistēmā un tā saslēgumā ar Transportlīdzekļu un to vadītāju valsts reģistru.</w:t>
            </w:r>
          </w:p>
          <w:p w:rsidR="00674710" w:rsidRPr="004B1396" w:rsidRDefault="00674710" w:rsidP="007A0773">
            <w:pPr>
              <w:spacing w:after="0" w:line="240" w:lineRule="auto"/>
              <w:ind w:firstLine="399"/>
              <w:jc w:val="both"/>
              <w:rPr>
                <w:rFonts w:ascii="Times New Roman" w:eastAsia="Times New Roman" w:hAnsi="Times New Roman" w:cs="Times New Roman"/>
                <w:iCs/>
                <w:sz w:val="24"/>
                <w:szCs w:val="24"/>
                <w:u w:val="single"/>
                <w:lang w:eastAsia="lv-LV"/>
              </w:rPr>
            </w:pPr>
          </w:p>
          <w:p w:rsidR="00360D21" w:rsidRPr="004B1396" w:rsidRDefault="00360D21" w:rsidP="00303A11">
            <w:pPr>
              <w:spacing w:after="0" w:line="240" w:lineRule="auto"/>
              <w:ind w:firstLine="399"/>
              <w:jc w:val="both"/>
              <w:rPr>
                <w:rFonts w:ascii="Times New Roman" w:eastAsia="Times New Roman" w:hAnsi="Times New Roman" w:cs="Times New Roman"/>
                <w:iCs/>
                <w:sz w:val="24"/>
                <w:szCs w:val="24"/>
                <w:lang w:eastAsia="lv-LV"/>
              </w:rPr>
            </w:pPr>
            <w:r w:rsidRPr="00D448A9">
              <w:rPr>
                <w:rFonts w:ascii="Times New Roman" w:eastAsia="Times New Roman" w:hAnsi="Times New Roman" w:cs="Times New Roman"/>
                <w:i/>
                <w:iCs/>
                <w:sz w:val="24"/>
                <w:szCs w:val="24"/>
                <w:u w:val="single"/>
                <w:lang w:eastAsia="lv-LV"/>
              </w:rPr>
              <w:t>Kaitējuma kompensācijas piedziņa</w:t>
            </w:r>
            <w:r w:rsidRPr="004B1396">
              <w:rPr>
                <w:rFonts w:ascii="Times New Roman" w:eastAsia="Times New Roman" w:hAnsi="Times New Roman" w:cs="Times New Roman"/>
                <w:iCs/>
                <w:sz w:val="24"/>
                <w:szCs w:val="24"/>
                <w:lang w:eastAsia="lv-LV"/>
              </w:rPr>
              <w:t>.</w:t>
            </w:r>
          </w:p>
          <w:p w:rsidR="00D5066F" w:rsidRPr="0029692F" w:rsidRDefault="00D5066F" w:rsidP="00303A11">
            <w:pPr>
              <w:spacing w:after="0" w:line="240" w:lineRule="auto"/>
              <w:ind w:firstLine="399"/>
              <w:jc w:val="both"/>
              <w:rPr>
                <w:rFonts w:ascii="Times New Roman" w:eastAsia="Times New Roman" w:hAnsi="Times New Roman" w:cs="Times New Roman"/>
                <w:iCs/>
                <w:sz w:val="24"/>
                <w:szCs w:val="24"/>
                <w:lang w:eastAsia="lv-LV"/>
              </w:rPr>
            </w:pPr>
            <w:r w:rsidRPr="004B1396">
              <w:rPr>
                <w:rFonts w:ascii="Times New Roman" w:eastAsia="Times New Roman" w:hAnsi="Times New Roman" w:cs="Times New Roman"/>
                <w:iCs/>
                <w:sz w:val="24"/>
                <w:szCs w:val="24"/>
                <w:lang w:eastAsia="lv-LV"/>
              </w:rPr>
              <w:t xml:space="preserve">Eiropas Parlamenta un Padomes </w:t>
            </w:r>
            <w:r w:rsidR="00024BD3">
              <w:rPr>
                <w:rFonts w:ascii="Times New Roman" w:eastAsia="Times New Roman" w:hAnsi="Times New Roman" w:cs="Times New Roman"/>
                <w:iCs/>
                <w:sz w:val="24"/>
                <w:szCs w:val="24"/>
                <w:lang w:eastAsia="lv-LV"/>
              </w:rPr>
              <w:t xml:space="preserve">2012. gada 25. oktobra </w:t>
            </w:r>
            <w:r w:rsidR="00024BD3">
              <w:rPr>
                <w:rFonts w:ascii="Times New Roman" w:eastAsia="Times New Roman" w:hAnsi="Times New Roman" w:cs="Times New Roman"/>
                <w:iCs/>
                <w:sz w:val="24"/>
                <w:szCs w:val="24"/>
                <w:lang w:eastAsia="lv-LV"/>
              </w:rPr>
              <w:lastRenderedPageBreak/>
              <w:t>D</w:t>
            </w:r>
            <w:r w:rsidRPr="004B1396">
              <w:rPr>
                <w:rFonts w:ascii="Times New Roman" w:eastAsia="Times New Roman" w:hAnsi="Times New Roman" w:cs="Times New Roman"/>
                <w:iCs/>
                <w:sz w:val="24"/>
                <w:szCs w:val="24"/>
                <w:lang w:eastAsia="lv-LV"/>
              </w:rPr>
              <w:t>irektīva 2012/29/ES, ar ko nosaka noziegumos cietušo tiesību, atbalsta un aizsardzības minimālos standartus un aizstāj Padomes Pamatlēmumu 2001/220/TI 16.</w:t>
            </w:r>
            <w:r w:rsidR="00024BD3">
              <w:rPr>
                <w:rFonts w:ascii="Times New Roman" w:eastAsia="Times New Roman" w:hAnsi="Times New Roman" w:cs="Times New Roman"/>
                <w:iCs/>
                <w:sz w:val="24"/>
                <w:szCs w:val="24"/>
                <w:lang w:eastAsia="lv-LV"/>
              </w:rPr>
              <w:t> </w:t>
            </w:r>
            <w:r w:rsidRPr="004B1396">
              <w:rPr>
                <w:rFonts w:ascii="Times New Roman" w:eastAsia="Times New Roman" w:hAnsi="Times New Roman" w:cs="Times New Roman"/>
                <w:iCs/>
                <w:sz w:val="24"/>
                <w:szCs w:val="24"/>
                <w:lang w:eastAsia="lv-LV"/>
              </w:rPr>
              <w:t xml:space="preserve">pants (Tiesības uz lēmumu par kompensāciju no likumpārkāpēja kriminālprocesa gaitā) </w:t>
            </w:r>
            <w:r w:rsidR="00B742F3">
              <w:rPr>
                <w:rFonts w:ascii="Times New Roman" w:eastAsia="Times New Roman" w:hAnsi="Times New Roman" w:cs="Times New Roman"/>
                <w:iCs/>
                <w:sz w:val="24"/>
                <w:szCs w:val="24"/>
                <w:lang w:eastAsia="lv-LV"/>
              </w:rPr>
              <w:t>paredz dalībvalstu pienākumu nodrošināt,</w:t>
            </w:r>
            <w:r w:rsidRPr="004B1396">
              <w:rPr>
                <w:rFonts w:ascii="Times New Roman" w:eastAsia="Times New Roman" w:hAnsi="Times New Roman" w:cs="Times New Roman"/>
                <w:iCs/>
                <w:sz w:val="24"/>
                <w:szCs w:val="24"/>
                <w:lang w:eastAsia="lv-LV"/>
              </w:rPr>
              <w:t xml:space="preserve"> ka kriminālprocesa gaitā cietušajam ir tiesības samērīgā laikposmā </w:t>
            </w:r>
            <w:r w:rsidR="00B13743">
              <w:rPr>
                <w:rFonts w:ascii="Times New Roman" w:eastAsia="Times New Roman" w:hAnsi="Times New Roman" w:cs="Times New Roman"/>
                <w:iCs/>
                <w:sz w:val="24"/>
                <w:szCs w:val="24"/>
                <w:lang w:eastAsia="lv-LV"/>
              </w:rPr>
              <w:t xml:space="preserve">saņemt lēmumu par kompensāciju </w:t>
            </w:r>
            <w:r w:rsidRPr="004B1396">
              <w:rPr>
                <w:rFonts w:ascii="Times New Roman" w:eastAsia="Times New Roman" w:hAnsi="Times New Roman" w:cs="Times New Roman"/>
                <w:iCs/>
                <w:sz w:val="24"/>
                <w:szCs w:val="24"/>
                <w:lang w:eastAsia="lv-LV"/>
              </w:rPr>
              <w:t xml:space="preserve">no likumpārkāpēja, izņemot, ja valsts tiesību aktos ir noteikts, ka šādu lēmumu jāpieņem citā juridiskā procesā. Tāpat dalībvalstis veicina pasākumus, lai mudinātu likumpārkāpējus </w:t>
            </w:r>
            <w:r w:rsidRPr="0029692F">
              <w:rPr>
                <w:rFonts w:ascii="Times New Roman" w:eastAsia="Times New Roman" w:hAnsi="Times New Roman" w:cs="Times New Roman"/>
                <w:iCs/>
                <w:sz w:val="24"/>
                <w:szCs w:val="24"/>
                <w:lang w:eastAsia="lv-LV"/>
              </w:rPr>
              <w:t>sniegt cietušajiem atbilstīgu kompensāciju.</w:t>
            </w:r>
            <w:r w:rsidR="00A867A5" w:rsidRPr="0029692F">
              <w:rPr>
                <w:rFonts w:ascii="Times New Roman" w:eastAsia="Times New Roman" w:hAnsi="Times New Roman" w:cs="Times New Roman"/>
                <w:iCs/>
                <w:sz w:val="24"/>
                <w:szCs w:val="24"/>
                <w:lang w:eastAsia="lv-LV"/>
              </w:rPr>
              <w:t xml:space="preserve"> </w:t>
            </w:r>
          </w:p>
          <w:p w:rsidR="00D5066F" w:rsidRPr="0029692F" w:rsidRDefault="00D5066F" w:rsidP="00303A11">
            <w:pPr>
              <w:spacing w:after="0" w:line="240" w:lineRule="auto"/>
              <w:ind w:firstLine="399"/>
              <w:jc w:val="both"/>
              <w:rPr>
                <w:rFonts w:ascii="Times New Roman" w:eastAsia="Times New Roman" w:hAnsi="Times New Roman" w:cs="Times New Roman"/>
                <w:iCs/>
                <w:sz w:val="24"/>
                <w:szCs w:val="24"/>
                <w:lang w:eastAsia="lv-LV"/>
              </w:rPr>
            </w:pPr>
            <w:r w:rsidRPr="004B1396">
              <w:rPr>
                <w:rFonts w:ascii="Times New Roman" w:eastAsia="Times New Roman" w:hAnsi="Times New Roman" w:cs="Times New Roman"/>
                <w:iCs/>
                <w:sz w:val="24"/>
                <w:szCs w:val="24"/>
                <w:lang w:eastAsia="lv-LV"/>
              </w:rPr>
              <w:t>Katru gadu Latvijā tiek reģistrēti vairāki tūkstoši noziedzīgu nodarījumu, piemēram, 201</w:t>
            </w:r>
            <w:r w:rsidR="00101D5D">
              <w:rPr>
                <w:rFonts w:ascii="Times New Roman" w:eastAsia="Times New Roman" w:hAnsi="Times New Roman" w:cs="Times New Roman"/>
                <w:iCs/>
                <w:sz w:val="24"/>
                <w:szCs w:val="24"/>
                <w:lang w:eastAsia="lv-LV"/>
              </w:rPr>
              <w:t>4</w:t>
            </w:r>
            <w:r w:rsidRPr="004B1396">
              <w:rPr>
                <w:rFonts w:ascii="Times New Roman" w:eastAsia="Times New Roman" w:hAnsi="Times New Roman" w:cs="Times New Roman"/>
                <w:iCs/>
                <w:sz w:val="24"/>
                <w:szCs w:val="24"/>
                <w:lang w:eastAsia="lv-LV"/>
              </w:rPr>
              <w:t>.</w:t>
            </w:r>
            <w:r w:rsidR="00024BD3">
              <w:rPr>
                <w:rFonts w:ascii="Times New Roman" w:eastAsia="Times New Roman" w:hAnsi="Times New Roman" w:cs="Times New Roman"/>
                <w:iCs/>
                <w:sz w:val="24"/>
                <w:szCs w:val="24"/>
                <w:lang w:eastAsia="lv-LV"/>
              </w:rPr>
              <w:t> </w:t>
            </w:r>
            <w:r w:rsidR="00360D21" w:rsidRPr="004B1396">
              <w:rPr>
                <w:rFonts w:ascii="Times New Roman" w:eastAsia="Times New Roman" w:hAnsi="Times New Roman" w:cs="Times New Roman"/>
                <w:iCs/>
                <w:sz w:val="24"/>
                <w:szCs w:val="24"/>
                <w:lang w:eastAsia="lv-LV"/>
              </w:rPr>
              <w:t xml:space="preserve">gadā reģistrēti </w:t>
            </w:r>
            <w:r w:rsidR="00A547A4" w:rsidRPr="0029692F">
              <w:rPr>
                <w:rFonts w:ascii="Times New Roman" w:eastAsia="Times New Roman" w:hAnsi="Times New Roman" w:cs="Times New Roman"/>
                <w:iCs/>
                <w:sz w:val="24"/>
                <w:szCs w:val="24"/>
                <w:lang w:eastAsia="lv-LV"/>
              </w:rPr>
              <w:t>48</w:t>
            </w:r>
            <w:r w:rsidR="00024BD3">
              <w:rPr>
                <w:rFonts w:ascii="Times New Roman" w:eastAsia="Times New Roman" w:hAnsi="Times New Roman" w:cs="Times New Roman"/>
                <w:iCs/>
                <w:sz w:val="24"/>
                <w:szCs w:val="24"/>
                <w:lang w:eastAsia="lv-LV"/>
              </w:rPr>
              <w:t> </w:t>
            </w:r>
            <w:r w:rsidR="00101D5D" w:rsidRPr="0029692F">
              <w:rPr>
                <w:rFonts w:ascii="Times New Roman" w:eastAsia="Times New Roman" w:hAnsi="Times New Roman" w:cs="Times New Roman"/>
                <w:iCs/>
                <w:sz w:val="24"/>
                <w:szCs w:val="24"/>
                <w:lang w:eastAsia="lv-LV"/>
              </w:rPr>
              <w:t>477</w:t>
            </w:r>
            <w:r w:rsidRPr="0029692F">
              <w:rPr>
                <w:rFonts w:ascii="Times New Roman" w:eastAsia="Times New Roman" w:hAnsi="Times New Roman" w:cs="Times New Roman"/>
                <w:iCs/>
                <w:sz w:val="24"/>
                <w:szCs w:val="24"/>
                <w:lang w:eastAsia="lv-LV"/>
              </w:rPr>
              <w:t xml:space="preserve"> noziedzīgi nodarījumi un </w:t>
            </w:r>
            <w:r w:rsidR="00A547A4" w:rsidRPr="0029692F">
              <w:rPr>
                <w:rFonts w:ascii="Times New Roman" w:eastAsia="Times New Roman" w:hAnsi="Times New Roman" w:cs="Times New Roman"/>
                <w:iCs/>
                <w:sz w:val="24"/>
                <w:szCs w:val="24"/>
                <w:lang w:eastAsia="lv-LV"/>
              </w:rPr>
              <w:t>15</w:t>
            </w:r>
            <w:r w:rsidR="00024BD3">
              <w:rPr>
                <w:rFonts w:ascii="Times New Roman" w:eastAsia="Times New Roman" w:hAnsi="Times New Roman" w:cs="Times New Roman"/>
                <w:iCs/>
                <w:sz w:val="24"/>
                <w:szCs w:val="24"/>
                <w:lang w:eastAsia="lv-LV"/>
              </w:rPr>
              <w:t> </w:t>
            </w:r>
            <w:r w:rsidR="00A547A4" w:rsidRPr="0029692F">
              <w:rPr>
                <w:rFonts w:ascii="Times New Roman" w:eastAsia="Times New Roman" w:hAnsi="Times New Roman" w:cs="Times New Roman"/>
                <w:iCs/>
                <w:sz w:val="24"/>
                <w:szCs w:val="24"/>
                <w:lang w:eastAsia="lv-LV"/>
              </w:rPr>
              <w:t xml:space="preserve">048 </w:t>
            </w:r>
            <w:r w:rsidRPr="0029692F">
              <w:rPr>
                <w:rFonts w:ascii="Times New Roman" w:eastAsia="Times New Roman" w:hAnsi="Times New Roman" w:cs="Times New Roman"/>
                <w:iCs/>
                <w:sz w:val="24"/>
                <w:szCs w:val="24"/>
                <w:lang w:eastAsia="lv-LV"/>
              </w:rPr>
              <w:t>cietušie.</w:t>
            </w:r>
          </w:p>
          <w:p w:rsidR="00D5066F" w:rsidRPr="004B1396" w:rsidRDefault="00D5066F" w:rsidP="00303A11">
            <w:pPr>
              <w:spacing w:after="0" w:line="240" w:lineRule="auto"/>
              <w:ind w:firstLine="399"/>
              <w:jc w:val="both"/>
              <w:rPr>
                <w:rFonts w:ascii="Times New Roman" w:eastAsia="Times New Roman" w:hAnsi="Times New Roman" w:cs="Times New Roman"/>
                <w:iCs/>
                <w:sz w:val="24"/>
                <w:szCs w:val="24"/>
                <w:lang w:eastAsia="lv-LV"/>
              </w:rPr>
            </w:pPr>
            <w:r w:rsidRPr="004B1396">
              <w:rPr>
                <w:rFonts w:ascii="Times New Roman" w:eastAsia="Times New Roman" w:hAnsi="Times New Roman" w:cs="Times New Roman"/>
                <w:iCs/>
                <w:sz w:val="24"/>
                <w:szCs w:val="24"/>
                <w:lang w:eastAsia="lv-LV"/>
              </w:rPr>
              <w:t>KPL 1.</w:t>
            </w:r>
            <w:r w:rsidR="00024BD3">
              <w:rPr>
                <w:rFonts w:ascii="Times New Roman" w:eastAsia="Times New Roman" w:hAnsi="Times New Roman" w:cs="Times New Roman"/>
                <w:iCs/>
                <w:sz w:val="24"/>
                <w:szCs w:val="24"/>
                <w:lang w:eastAsia="lv-LV"/>
              </w:rPr>
              <w:t> </w:t>
            </w:r>
            <w:r w:rsidRPr="004B1396">
              <w:rPr>
                <w:rFonts w:ascii="Times New Roman" w:eastAsia="Times New Roman" w:hAnsi="Times New Roman" w:cs="Times New Roman"/>
                <w:iCs/>
                <w:sz w:val="24"/>
                <w:szCs w:val="24"/>
                <w:lang w:eastAsia="lv-LV"/>
              </w:rPr>
              <w:t xml:space="preserve">pants nosaka, ka </w:t>
            </w:r>
            <w:proofErr w:type="spellStart"/>
            <w:r w:rsidRPr="004B1396">
              <w:rPr>
                <w:rFonts w:ascii="Times New Roman" w:eastAsia="Times New Roman" w:hAnsi="Times New Roman" w:cs="Times New Roman"/>
                <w:iCs/>
                <w:sz w:val="24"/>
                <w:szCs w:val="24"/>
                <w:lang w:eastAsia="lv-LV"/>
              </w:rPr>
              <w:t>KPL</w:t>
            </w:r>
            <w:proofErr w:type="spellEnd"/>
            <w:r w:rsidRPr="004B1396">
              <w:rPr>
                <w:rFonts w:ascii="Times New Roman" w:eastAsia="Times New Roman" w:hAnsi="Times New Roman" w:cs="Times New Roman"/>
                <w:iCs/>
                <w:sz w:val="24"/>
                <w:szCs w:val="24"/>
                <w:lang w:eastAsia="lv-LV"/>
              </w:rPr>
              <w:t xml:space="preserve"> mērķis ir noteikt tādu kriminālprocesa kārtību, kas nodrošina </w:t>
            </w:r>
            <w:proofErr w:type="gramStart"/>
            <w:r w:rsidRPr="004B1396">
              <w:rPr>
                <w:rFonts w:ascii="Times New Roman" w:eastAsia="Times New Roman" w:hAnsi="Times New Roman" w:cs="Times New Roman"/>
                <w:iCs/>
                <w:sz w:val="24"/>
                <w:szCs w:val="24"/>
                <w:lang w:eastAsia="lv-LV"/>
              </w:rPr>
              <w:t>efektīvu Krimināllikuma</w:t>
            </w:r>
            <w:proofErr w:type="gramEnd"/>
            <w:r w:rsidRPr="004B1396">
              <w:rPr>
                <w:rFonts w:ascii="Times New Roman" w:eastAsia="Times New Roman" w:hAnsi="Times New Roman" w:cs="Times New Roman"/>
                <w:iCs/>
                <w:sz w:val="24"/>
                <w:szCs w:val="24"/>
                <w:lang w:eastAsia="lv-LV"/>
              </w:rPr>
              <w:t xml:space="preserve"> (turpmāk – KL) normu piemērošanu un krimināltiesisko attiecību taisnīgu noregulējumu bez neattaisnotas iejaukšanās personas dzīvē.</w:t>
            </w:r>
          </w:p>
          <w:p w:rsidR="0089714F" w:rsidRPr="004B1396" w:rsidRDefault="00D5066F" w:rsidP="00303A11">
            <w:pPr>
              <w:spacing w:after="0" w:line="240" w:lineRule="auto"/>
              <w:ind w:firstLine="399"/>
              <w:jc w:val="both"/>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Viens no krimināltiesisko attiecību taisnīga noregulējuma elementiem ir cietušā tiesību ievērošana, t.sk. kaitējuma kompensācijas saņemšana. Tas, ka cietušais kriminālprocesa gaitā ir iesniedzis kaitējuma kompensācijas pieteikumu, ne</w:t>
            </w:r>
            <w:r w:rsidR="004B0678" w:rsidRPr="004B1396">
              <w:rPr>
                <w:rFonts w:ascii="Times New Roman" w:eastAsia="Times New Roman" w:hAnsi="Times New Roman" w:cs="Times New Roman"/>
                <w:sz w:val="24"/>
                <w:szCs w:val="24"/>
                <w:lang w:eastAsia="lv-LV"/>
              </w:rPr>
              <w:t>garantē</w:t>
            </w:r>
            <w:r w:rsidRPr="004B1396">
              <w:rPr>
                <w:rFonts w:ascii="Times New Roman" w:eastAsia="Times New Roman" w:hAnsi="Times New Roman" w:cs="Times New Roman"/>
                <w:sz w:val="24"/>
                <w:szCs w:val="24"/>
                <w:lang w:eastAsia="lv-LV"/>
              </w:rPr>
              <w:t xml:space="preserve">, ka viņš to arī rezultātā saņems. </w:t>
            </w:r>
          </w:p>
          <w:p w:rsidR="00544332" w:rsidRDefault="00544332" w:rsidP="00303A11">
            <w:pPr>
              <w:spacing w:after="0" w:line="240" w:lineRule="auto"/>
              <w:ind w:firstLine="399"/>
              <w:jc w:val="both"/>
              <w:rPr>
                <w:rFonts w:ascii="Times New Roman" w:eastAsia="Times New Roman" w:hAnsi="Times New Roman" w:cs="Times New Roman"/>
                <w:sz w:val="24"/>
                <w:szCs w:val="24"/>
                <w:lang w:eastAsia="lv-LV"/>
              </w:rPr>
            </w:pPr>
          </w:p>
          <w:p w:rsidR="00544332" w:rsidRPr="004B1396" w:rsidRDefault="00544332" w:rsidP="00303A11">
            <w:pPr>
              <w:spacing w:after="0" w:line="240" w:lineRule="auto"/>
              <w:ind w:firstLine="399"/>
              <w:jc w:val="both"/>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 xml:space="preserve">Tieslietu ministrijas organizētā darba grupa </w:t>
            </w:r>
            <w:r w:rsidR="00E66CAB">
              <w:rPr>
                <w:rFonts w:ascii="Times New Roman" w:eastAsia="Times New Roman" w:hAnsi="Times New Roman" w:cs="Times New Roman"/>
                <w:sz w:val="24"/>
                <w:szCs w:val="24"/>
                <w:lang w:eastAsia="lv-LV"/>
              </w:rPr>
              <w:t>KPL</w:t>
            </w:r>
            <w:r w:rsidRPr="004B1396">
              <w:rPr>
                <w:rFonts w:ascii="Times New Roman" w:eastAsia="Times New Roman" w:hAnsi="Times New Roman" w:cs="Times New Roman"/>
                <w:sz w:val="24"/>
                <w:szCs w:val="24"/>
                <w:lang w:eastAsia="lv-LV"/>
              </w:rPr>
              <w:t xml:space="preserve"> grozījumu izstrādei ir izstrādājusi likumprojektu „Grozījumi Kriminālprocesa likumā”</w:t>
            </w:r>
            <w:r>
              <w:rPr>
                <w:rFonts w:ascii="Times New Roman" w:eastAsia="Times New Roman" w:hAnsi="Times New Roman" w:cs="Times New Roman"/>
                <w:sz w:val="24"/>
                <w:szCs w:val="24"/>
                <w:lang w:eastAsia="lv-LV"/>
              </w:rPr>
              <w:t>, kas cita starpā</w:t>
            </w:r>
            <w:r w:rsidRPr="004B1396">
              <w:rPr>
                <w:rFonts w:ascii="Times New Roman" w:eastAsia="Times New Roman" w:hAnsi="Times New Roman" w:cs="Times New Roman"/>
                <w:sz w:val="24"/>
                <w:szCs w:val="24"/>
                <w:lang w:eastAsia="lv-LV"/>
              </w:rPr>
              <w:t xml:space="preserve"> paredz </w:t>
            </w:r>
            <w:r w:rsidRPr="004B1396">
              <w:rPr>
                <w:rFonts w:ascii="Times New Roman" w:eastAsia="Times New Roman" w:hAnsi="Times New Roman" w:cs="Times New Roman"/>
                <w:bCs/>
                <w:sz w:val="24"/>
                <w:szCs w:val="24"/>
                <w:lang w:eastAsia="lv-LV"/>
              </w:rPr>
              <w:t>KPL 634.</w:t>
            </w:r>
            <w:r w:rsidR="00D25BB7">
              <w:rPr>
                <w:rFonts w:ascii="Times New Roman" w:eastAsia="Times New Roman" w:hAnsi="Times New Roman" w:cs="Times New Roman"/>
                <w:bCs/>
                <w:sz w:val="24"/>
                <w:szCs w:val="24"/>
                <w:lang w:eastAsia="lv-LV"/>
              </w:rPr>
              <w:t> </w:t>
            </w:r>
            <w:r w:rsidRPr="004B1396">
              <w:rPr>
                <w:rFonts w:ascii="Times New Roman" w:eastAsia="Times New Roman" w:hAnsi="Times New Roman" w:cs="Times New Roman"/>
                <w:bCs/>
                <w:sz w:val="24"/>
                <w:szCs w:val="24"/>
                <w:lang w:eastAsia="lv-LV"/>
              </w:rPr>
              <w:t xml:space="preserve">panta septītajā daļā noteikt, ka </w:t>
            </w:r>
            <w:r w:rsidRPr="00544332">
              <w:rPr>
                <w:rFonts w:ascii="Times New Roman" w:eastAsia="Times New Roman" w:hAnsi="Times New Roman" w:cs="Times New Roman"/>
                <w:iCs/>
                <w:sz w:val="24"/>
                <w:szCs w:val="24"/>
                <w:lang w:eastAsia="lv-LV"/>
              </w:rPr>
              <w:t xml:space="preserve">nolēmums par cietušā labā piedzenamo kaitējuma kompensāciju izpildāms </w:t>
            </w:r>
            <w:r w:rsidR="00151AF3">
              <w:rPr>
                <w:rFonts w:ascii="Times New Roman" w:eastAsia="Times New Roman" w:hAnsi="Times New Roman" w:cs="Times New Roman"/>
                <w:iCs/>
                <w:sz w:val="24"/>
                <w:szCs w:val="24"/>
                <w:lang w:eastAsia="lv-LV"/>
              </w:rPr>
              <w:t>CPL</w:t>
            </w:r>
            <w:r w:rsidRPr="00544332">
              <w:rPr>
                <w:rFonts w:ascii="Times New Roman" w:eastAsia="Times New Roman" w:hAnsi="Times New Roman" w:cs="Times New Roman"/>
                <w:iCs/>
                <w:sz w:val="24"/>
                <w:szCs w:val="24"/>
                <w:lang w:eastAsia="lv-LV"/>
              </w:rPr>
              <w:t xml:space="preserve"> noteiktajā kārtībā.</w:t>
            </w:r>
            <w:r w:rsidRPr="004B1396">
              <w:rPr>
                <w:rFonts w:ascii="Times New Roman" w:eastAsia="Times New Roman" w:hAnsi="Times New Roman" w:cs="Times New Roman"/>
                <w:iCs/>
                <w:sz w:val="24"/>
                <w:szCs w:val="24"/>
                <w:lang w:eastAsia="lv-LV"/>
              </w:rPr>
              <w:t xml:space="preserve"> </w:t>
            </w:r>
          </w:p>
          <w:p w:rsidR="00360D21" w:rsidRPr="004B1396" w:rsidRDefault="00360D21" w:rsidP="00303A11">
            <w:pPr>
              <w:spacing w:after="0" w:line="240" w:lineRule="auto"/>
              <w:ind w:firstLine="399"/>
              <w:jc w:val="both"/>
              <w:rPr>
                <w:rFonts w:ascii="Times New Roman" w:eastAsia="Times New Roman" w:hAnsi="Times New Roman" w:cs="Times New Roman"/>
                <w:sz w:val="24"/>
                <w:szCs w:val="24"/>
                <w:lang w:eastAsia="lv-LV"/>
              </w:rPr>
            </w:pPr>
          </w:p>
          <w:p w:rsidR="00544332" w:rsidRDefault="00544332" w:rsidP="00303A11">
            <w:pPr>
              <w:spacing w:after="0" w:line="240" w:lineRule="auto"/>
              <w:ind w:firstLine="399"/>
              <w:jc w:val="both"/>
              <w:rPr>
                <w:rFonts w:ascii="Times New Roman" w:eastAsia="Times New Roman" w:hAnsi="Times New Roman" w:cs="Times New Roman"/>
                <w:iCs/>
                <w:sz w:val="24"/>
                <w:szCs w:val="24"/>
                <w:lang w:eastAsia="lv-LV"/>
              </w:rPr>
            </w:pPr>
            <w:r w:rsidRPr="002D6182">
              <w:rPr>
                <w:rFonts w:ascii="Times New Roman" w:eastAsia="Times New Roman" w:hAnsi="Times New Roman" w:cs="Times New Roman"/>
                <w:iCs/>
                <w:sz w:val="24"/>
                <w:szCs w:val="24"/>
                <w:lang w:eastAsia="lv-LV"/>
              </w:rPr>
              <w:t xml:space="preserve">Šobrīd </w:t>
            </w:r>
            <w:r w:rsidR="00E66CAB" w:rsidRPr="002D6182">
              <w:rPr>
                <w:rFonts w:ascii="Times New Roman" w:eastAsia="Times New Roman" w:hAnsi="Times New Roman" w:cs="Times New Roman"/>
                <w:iCs/>
                <w:sz w:val="24"/>
                <w:szCs w:val="24"/>
                <w:lang w:eastAsia="lv-LV"/>
              </w:rPr>
              <w:t>KPL</w:t>
            </w:r>
            <w:r w:rsidRPr="002D6182">
              <w:rPr>
                <w:rFonts w:ascii="Times New Roman" w:eastAsia="Times New Roman" w:hAnsi="Times New Roman" w:cs="Times New Roman"/>
                <w:iCs/>
                <w:sz w:val="24"/>
                <w:szCs w:val="24"/>
                <w:lang w:eastAsia="lv-LV"/>
              </w:rPr>
              <w:t xml:space="preserve"> 634. panta ceturtajā daļā ir noteikts, - lai izpildītu spriedumu un lēmumu daļā par mantas konfiskāciju un citām mantiska rakstura piedziņām, tiesa izpildrakstus nosūta izpildei kompetentai valsts iestādei vai tiesu izpildītājam pēc notiesātā dzīvesvietas vai pēc viņa īpašuma atrašanās vietas </w:t>
            </w:r>
            <w:r w:rsidRPr="002D6182">
              <w:rPr>
                <w:rFonts w:ascii="Times New Roman" w:eastAsia="Times New Roman" w:hAnsi="Times New Roman" w:cs="Times New Roman"/>
                <w:iCs/>
                <w:sz w:val="24"/>
                <w:szCs w:val="24"/>
                <w:u w:val="single"/>
                <w:lang w:eastAsia="lv-LV"/>
              </w:rPr>
              <w:t>vai izsniedz cietušajam pēc viņa lūguma</w:t>
            </w:r>
            <w:r w:rsidRPr="002D6182">
              <w:rPr>
                <w:rFonts w:ascii="Times New Roman" w:eastAsia="Times New Roman" w:hAnsi="Times New Roman" w:cs="Times New Roman"/>
                <w:iCs/>
                <w:sz w:val="24"/>
                <w:szCs w:val="24"/>
                <w:lang w:eastAsia="lv-LV"/>
              </w:rPr>
              <w:t>. Praksē cietušie, lai saņemtu viņiem par labu apmierināto kaitējuma kompensāciju, vēršas tiesā pēc izpildraksta, pēc tam to iesniedzot zvērināta</w:t>
            </w:r>
            <w:r w:rsidR="002D6182">
              <w:rPr>
                <w:rFonts w:ascii="Times New Roman" w:eastAsia="Times New Roman" w:hAnsi="Times New Roman" w:cs="Times New Roman"/>
                <w:iCs/>
                <w:sz w:val="24"/>
                <w:szCs w:val="24"/>
                <w:lang w:eastAsia="lv-LV"/>
              </w:rPr>
              <w:t>m</w:t>
            </w:r>
            <w:r w:rsidRPr="002D6182">
              <w:rPr>
                <w:rFonts w:ascii="Times New Roman" w:eastAsia="Times New Roman" w:hAnsi="Times New Roman" w:cs="Times New Roman"/>
                <w:iCs/>
                <w:sz w:val="24"/>
                <w:szCs w:val="24"/>
                <w:lang w:eastAsia="lv-LV"/>
              </w:rPr>
              <w:t xml:space="preserve"> tiesu izpildītājam, kurš, savukārt</w:t>
            </w:r>
            <w:r w:rsidR="00B742F3" w:rsidRPr="002D6182">
              <w:rPr>
                <w:rFonts w:ascii="Times New Roman" w:eastAsia="Times New Roman" w:hAnsi="Times New Roman" w:cs="Times New Roman"/>
                <w:iCs/>
                <w:sz w:val="24"/>
                <w:szCs w:val="24"/>
                <w:lang w:eastAsia="lv-LV"/>
              </w:rPr>
              <w:t>,</w:t>
            </w:r>
            <w:r w:rsidRPr="002D6182">
              <w:rPr>
                <w:rFonts w:ascii="Times New Roman" w:eastAsia="Times New Roman" w:hAnsi="Times New Roman" w:cs="Times New Roman"/>
                <w:iCs/>
                <w:sz w:val="24"/>
                <w:szCs w:val="24"/>
                <w:lang w:eastAsia="lv-LV"/>
              </w:rPr>
              <w:t xml:space="preserve"> kaitējuma kompensāciju piedzen no notiesātā </w:t>
            </w:r>
            <w:r w:rsidR="00151AF3" w:rsidRPr="00D27532">
              <w:rPr>
                <w:rFonts w:ascii="Times New Roman" w:eastAsia="Times New Roman" w:hAnsi="Times New Roman" w:cs="Times New Roman"/>
                <w:iCs/>
                <w:sz w:val="24"/>
                <w:szCs w:val="24"/>
                <w:lang w:eastAsia="lv-LV"/>
              </w:rPr>
              <w:t>CPL</w:t>
            </w:r>
            <w:r w:rsidRPr="00D27532">
              <w:rPr>
                <w:rFonts w:ascii="Times New Roman" w:eastAsia="Times New Roman" w:hAnsi="Times New Roman" w:cs="Times New Roman"/>
                <w:iCs/>
                <w:sz w:val="24"/>
                <w:szCs w:val="24"/>
                <w:lang w:eastAsia="lv-LV"/>
              </w:rPr>
              <w:t xml:space="preserve"> noteiktajā kārtībā. Darba grup</w:t>
            </w:r>
            <w:r w:rsidR="002D6182">
              <w:rPr>
                <w:rFonts w:ascii="Times New Roman" w:eastAsia="Times New Roman" w:hAnsi="Times New Roman" w:cs="Times New Roman"/>
                <w:iCs/>
                <w:sz w:val="24"/>
                <w:szCs w:val="24"/>
                <w:lang w:eastAsia="lv-LV"/>
              </w:rPr>
              <w:t>a</w:t>
            </w:r>
            <w:r w:rsidRPr="002D6182">
              <w:rPr>
                <w:rFonts w:ascii="Times New Roman" w:eastAsia="Times New Roman" w:hAnsi="Times New Roman" w:cs="Times New Roman"/>
                <w:iCs/>
                <w:sz w:val="24"/>
                <w:szCs w:val="24"/>
                <w:lang w:eastAsia="lv-LV"/>
              </w:rPr>
              <w:t xml:space="preserve">s eksperti atzina, ka pašreizējā situācija nav cietušajiem labvēlīga, un tā rada sekundārās </w:t>
            </w:r>
            <w:proofErr w:type="spellStart"/>
            <w:r w:rsidRPr="002D6182">
              <w:rPr>
                <w:rFonts w:ascii="Times New Roman" w:eastAsia="Times New Roman" w:hAnsi="Times New Roman" w:cs="Times New Roman"/>
                <w:iCs/>
                <w:sz w:val="24"/>
                <w:szCs w:val="24"/>
                <w:lang w:eastAsia="lv-LV"/>
              </w:rPr>
              <w:t>viktimizācijas</w:t>
            </w:r>
            <w:proofErr w:type="spellEnd"/>
            <w:r w:rsidRPr="002D6182">
              <w:rPr>
                <w:rFonts w:ascii="Times New Roman" w:eastAsia="Times New Roman" w:hAnsi="Times New Roman" w:cs="Times New Roman"/>
                <w:iCs/>
                <w:sz w:val="24"/>
                <w:szCs w:val="24"/>
                <w:lang w:eastAsia="lv-LV"/>
              </w:rPr>
              <w:t xml:space="preserve"> risku. Tādējādi likumprojektā „Grozījumi Kriminālprocesa likumā”, kas tiek virzīts vienlaikus ar šo likumprojektu, plānots noteikt, ka tiesa</w:t>
            </w:r>
            <w:r w:rsidR="008D4945" w:rsidRPr="002D6182">
              <w:rPr>
                <w:rFonts w:ascii="Times New Roman" w:eastAsia="Times New Roman" w:hAnsi="Times New Roman" w:cs="Times New Roman"/>
                <w:iCs/>
                <w:sz w:val="24"/>
                <w:szCs w:val="24"/>
                <w:lang w:eastAsia="lv-LV"/>
              </w:rPr>
              <w:t xml:space="preserve"> izpildrakstu</w:t>
            </w:r>
            <w:r w:rsidRPr="002D6182">
              <w:rPr>
                <w:rFonts w:ascii="Times New Roman" w:eastAsia="Times New Roman" w:hAnsi="Times New Roman" w:cs="Times New Roman"/>
                <w:iCs/>
                <w:sz w:val="24"/>
                <w:szCs w:val="24"/>
                <w:lang w:eastAsia="lv-LV"/>
              </w:rPr>
              <w:t xml:space="preserve"> nosūta izpildei attiecīgajam zvērinātam tiesu izpildītājam, neiesaistot šajā procesā cietušo.</w:t>
            </w:r>
            <w:r>
              <w:rPr>
                <w:rFonts w:ascii="Times New Roman" w:eastAsia="Times New Roman" w:hAnsi="Times New Roman" w:cs="Times New Roman"/>
                <w:iCs/>
                <w:sz w:val="24"/>
                <w:szCs w:val="24"/>
                <w:lang w:eastAsia="lv-LV"/>
              </w:rPr>
              <w:t xml:space="preserve"> </w:t>
            </w:r>
          </w:p>
          <w:p w:rsidR="00544332" w:rsidRDefault="00544332" w:rsidP="00303A11">
            <w:pPr>
              <w:spacing w:after="0" w:line="240" w:lineRule="auto"/>
              <w:ind w:firstLine="399"/>
              <w:jc w:val="both"/>
              <w:rPr>
                <w:rFonts w:ascii="Times New Roman" w:eastAsia="Times New Roman" w:hAnsi="Times New Roman" w:cs="Times New Roman"/>
                <w:bCs/>
                <w:iCs/>
                <w:sz w:val="24"/>
                <w:szCs w:val="24"/>
                <w:lang w:eastAsia="lv-LV"/>
              </w:rPr>
            </w:pPr>
          </w:p>
          <w:p w:rsidR="00544332" w:rsidRPr="00544332" w:rsidRDefault="00544332" w:rsidP="00303A11">
            <w:pPr>
              <w:spacing w:after="0" w:line="240" w:lineRule="auto"/>
              <w:ind w:firstLine="399"/>
              <w:jc w:val="both"/>
              <w:rPr>
                <w:rFonts w:ascii="Times New Roman" w:eastAsia="Times New Roman" w:hAnsi="Times New Roman" w:cs="Times New Roman"/>
                <w:bCs/>
                <w:iCs/>
                <w:sz w:val="24"/>
                <w:szCs w:val="24"/>
                <w:u w:val="single"/>
                <w:lang w:eastAsia="lv-LV"/>
              </w:rPr>
            </w:pPr>
            <w:r w:rsidRPr="00544332">
              <w:rPr>
                <w:rFonts w:ascii="Times New Roman" w:eastAsia="Times New Roman" w:hAnsi="Times New Roman" w:cs="Times New Roman"/>
                <w:bCs/>
                <w:iCs/>
                <w:sz w:val="24"/>
                <w:szCs w:val="24"/>
                <w:lang w:eastAsia="lv-LV"/>
              </w:rPr>
              <w:t>Tādējādi ir nepieciešams noteikt, kurās ar izpildes procesu saistītās darbībās cietušais ir obligāti jāiesaista un kuras ir tās, no kurām viņu varētu atbrīvot. Ievērojot to, ka cietušais jau kriminālprocesa laikā ir izteicis vēlmi saņemt kaitējuma kompensāciju, vēlreiz viņam tas vairs nav jāapliecina.</w:t>
            </w:r>
          </w:p>
          <w:p w:rsidR="00D75E37" w:rsidRPr="004B1396" w:rsidRDefault="00D75E37" w:rsidP="00303A11">
            <w:pPr>
              <w:spacing w:after="0" w:line="240" w:lineRule="auto"/>
              <w:ind w:firstLine="399"/>
              <w:jc w:val="both"/>
              <w:rPr>
                <w:rFonts w:ascii="Times New Roman" w:eastAsia="Times New Roman" w:hAnsi="Times New Roman" w:cs="Times New Roman"/>
                <w:iCs/>
                <w:sz w:val="24"/>
                <w:szCs w:val="24"/>
                <w:lang w:eastAsia="lv-LV"/>
              </w:rPr>
            </w:pPr>
          </w:p>
          <w:p w:rsidR="00812BA9" w:rsidRPr="004B1396" w:rsidRDefault="00812BA9" w:rsidP="00303A11">
            <w:pPr>
              <w:spacing w:after="0" w:line="240" w:lineRule="auto"/>
              <w:ind w:firstLine="399"/>
              <w:jc w:val="both"/>
              <w:rPr>
                <w:rFonts w:ascii="Times New Roman" w:eastAsia="Times New Roman" w:hAnsi="Times New Roman" w:cs="Times New Roman"/>
                <w:iCs/>
                <w:sz w:val="24"/>
                <w:szCs w:val="24"/>
                <w:lang w:eastAsia="lv-LV"/>
              </w:rPr>
            </w:pPr>
            <w:bookmarkStart w:id="0" w:name="p539"/>
            <w:bookmarkStart w:id="1" w:name="p-471747"/>
            <w:bookmarkEnd w:id="0"/>
            <w:bookmarkEnd w:id="1"/>
            <w:r w:rsidRPr="004B1396">
              <w:rPr>
                <w:rFonts w:ascii="Times New Roman" w:eastAsia="Times New Roman" w:hAnsi="Times New Roman" w:cs="Times New Roman"/>
                <w:iCs/>
                <w:sz w:val="24"/>
                <w:szCs w:val="24"/>
                <w:lang w:eastAsia="lv-LV"/>
              </w:rPr>
              <w:t xml:space="preserve">CPL 567. panta otrajā daļā ir uzskaitīti gadījumi, kuros piedzinējs ir atbrīvots no sprieduma izpildes izdevumu samaksas tiesu izpildītājam. </w:t>
            </w:r>
            <w:r w:rsidR="00A037EF" w:rsidRPr="004B1396">
              <w:rPr>
                <w:rFonts w:ascii="Times New Roman" w:eastAsia="Times New Roman" w:hAnsi="Times New Roman" w:cs="Times New Roman"/>
                <w:iCs/>
                <w:sz w:val="24"/>
                <w:szCs w:val="24"/>
                <w:lang w:eastAsia="lv-LV"/>
              </w:rPr>
              <w:t xml:space="preserve">CPL </w:t>
            </w:r>
            <w:r w:rsidR="00C03E5E">
              <w:rPr>
                <w:rFonts w:ascii="Times New Roman" w:eastAsia="Times New Roman" w:hAnsi="Times New Roman" w:cs="Times New Roman"/>
                <w:iCs/>
                <w:sz w:val="24"/>
                <w:szCs w:val="24"/>
                <w:lang w:eastAsia="lv-LV"/>
              </w:rPr>
              <w:t xml:space="preserve">567. panta </w:t>
            </w:r>
            <w:r w:rsidR="00A037EF" w:rsidRPr="004B1396">
              <w:rPr>
                <w:rFonts w:ascii="Times New Roman" w:eastAsia="Times New Roman" w:hAnsi="Times New Roman" w:cs="Times New Roman"/>
                <w:iCs/>
                <w:sz w:val="24"/>
                <w:szCs w:val="24"/>
                <w:lang w:eastAsia="lv-LV"/>
              </w:rPr>
              <w:t>otrās daļas</w:t>
            </w:r>
            <w:r w:rsidRPr="004B1396">
              <w:rPr>
                <w:rFonts w:ascii="Times New Roman" w:eastAsia="Times New Roman" w:hAnsi="Times New Roman" w:cs="Times New Roman"/>
                <w:iCs/>
                <w:sz w:val="24"/>
                <w:szCs w:val="24"/>
                <w:lang w:eastAsia="lv-LV"/>
              </w:rPr>
              <w:t xml:space="preserve"> 2.</w:t>
            </w:r>
            <w:r w:rsidR="00C03E5E">
              <w:rPr>
                <w:rFonts w:ascii="Times New Roman" w:eastAsia="Times New Roman" w:hAnsi="Times New Roman" w:cs="Times New Roman"/>
                <w:iCs/>
                <w:sz w:val="24"/>
                <w:szCs w:val="24"/>
                <w:lang w:eastAsia="lv-LV"/>
              </w:rPr>
              <w:t> </w:t>
            </w:r>
            <w:r w:rsidRPr="004B1396">
              <w:rPr>
                <w:rFonts w:ascii="Times New Roman" w:eastAsia="Times New Roman" w:hAnsi="Times New Roman" w:cs="Times New Roman"/>
                <w:iCs/>
                <w:sz w:val="24"/>
                <w:szCs w:val="24"/>
                <w:lang w:eastAsia="lv-LV"/>
              </w:rPr>
              <w:t xml:space="preserve">punktā ir noteikts, ka piedzinējs ir atbrīvots no sprieduma izpildes izdevumu samaksas prasībās, kas izriet no personiskiem aizskārumiem, kuru dēļ radies sakropļojums vai cits veselības bojājums vai iestājusies personas nāve. </w:t>
            </w:r>
            <w:r w:rsidR="00151AF3">
              <w:rPr>
                <w:rFonts w:ascii="Times New Roman" w:eastAsia="Times New Roman" w:hAnsi="Times New Roman" w:cs="Times New Roman"/>
                <w:iCs/>
                <w:sz w:val="24"/>
                <w:szCs w:val="24"/>
                <w:lang w:eastAsia="lv-LV"/>
              </w:rPr>
              <w:t>CPL</w:t>
            </w:r>
            <w:r w:rsidRPr="004B1396">
              <w:rPr>
                <w:rFonts w:ascii="Times New Roman" w:eastAsia="Times New Roman" w:hAnsi="Times New Roman" w:cs="Times New Roman"/>
                <w:iCs/>
                <w:sz w:val="24"/>
                <w:szCs w:val="24"/>
                <w:lang w:eastAsia="lv-LV"/>
              </w:rPr>
              <w:t xml:space="preserve"> 567.</w:t>
            </w:r>
            <w:r w:rsidR="00151AF3">
              <w:rPr>
                <w:rFonts w:ascii="Times New Roman" w:eastAsia="Times New Roman" w:hAnsi="Times New Roman" w:cs="Times New Roman"/>
                <w:iCs/>
                <w:sz w:val="24"/>
                <w:szCs w:val="24"/>
                <w:lang w:eastAsia="lv-LV"/>
              </w:rPr>
              <w:t> </w:t>
            </w:r>
            <w:r w:rsidRPr="004B1396">
              <w:rPr>
                <w:rFonts w:ascii="Times New Roman" w:eastAsia="Times New Roman" w:hAnsi="Times New Roman" w:cs="Times New Roman"/>
                <w:iCs/>
                <w:sz w:val="24"/>
                <w:szCs w:val="24"/>
                <w:lang w:eastAsia="lv-LV"/>
              </w:rPr>
              <w:t>panta trešā daļa noteic, ka gadījumos, kad piedzinējs ir atbrīvots no sprieduma izpildes izdevumu samaksas, izpildu darbību veikšanai nepieciešamie izdevumi tiek segti no valsts budžeta līdzekļiem. Līdz ar to, ja cietušajam noziedzīgā nodarījuma rezultātā ir radīts sakropļojums vai cits veselības bojājums, vai iestājusies nāve</w:t>
            </w:r>
            <w:r w:rsidR="00A037EF" w:rsidRPr="004B1396">
              <w:rPr>
                <w:rFonts w:ascii="Times New Roman" w:eastAsia="Times New Roman" w:hAnsi="Times New Roman" w:cs="Times New Roman"/>
                <w:iCs/>
                <w:sz w:val="24"/>
                <w:szCs w:val="24"/>
                <w:lang w:eastAsia="lv-LV"/>
              </w:rPr>
              <w:t>,</w:t>
            </w:r>
            <w:r w:rsidRPr="004B1396">
              <w:rPr>
                <w:rFonts w:ascii="Times New Roman" w:eastAsia="Times New Roman" w:hAnsi="Times New Roman" w:cs="Times New Roman"/>
                <w:iCs/>
                <w:sz w:val="24"/>
                <w:szCs w:val="24"/>
                <w:lang w:eastAsia="lv-LV"/>
              </w:rPr>
              <w:t xml:space="preserve"> </w:t>
            </w:r>
            <w:r w:rsidR="00A037EF" w:rsidRPr="004B1396">
              <w:rPr>
                <w:rFonts w:ascii="Times New Roman" w:eastAsia="Times New Roman" w:hAnsi="Times New Roman" w:cs="Times New Roman"/>
                <w:iCs/>
                <w:sz w:val="24"/>
                <w:szCs w:val="24"/>
                <w:lang w:eastAsia="lv-LV"/>
              </w:rPr>
              <w:t xml:space="preserve">tad saskaņā ar </w:t>
            </w:r>
            <w:r w:rsidRPr="004B1396">
              <w:rPr>
                <w:rFonts w:ascii="Times New Roman" w:eastAsia="Times New Roman" w:hAnsi="Times New Roman" w:cs="Times New Roman"/>
                <w:iCs/>
                <w:sz w:val="24"/>
                <w:szCs w:val="24"/>
                <w:lang w:eastAsia="lv-LV"/>
              </w:rPr>
              <w:t>CPL 567. panta otrās daļas 2. punkt</w:t>
            </w:r>
            <w:r w:rsidR="00A037EF" w:rsidRPr="004B1396">
              <w:rPr>
                <w:rFonts w:ascii="Times New Roman" w:eastAsia="Times New Roman" w:hAnsi="Times New Roman" w:cs="Times New Roman"/>
                <w:iCs/>
                <w:sz w:val="24"/>
                <w:szCs w:val="24"/>
                <w:lang w:eastAsia="lv-LV"/>
              </w:rPr>
              <w:t>u</w:t>
            </w:r>
            <w:r w:rsidRPr="004B1396">
              <w:rPr>
                <w:rFonts w:ascii="Times New Roman" w:eastAsia="Times New Roman" w:hAnsi="Times New Roman" w:cs="Times New Roman"/>
                <w:iCs/>
                <w:sz w:val="24"/>
                <w:szCs w:val="24"/>
                <w:lang w:eastAsia="lv-LV"/>
              </w:rPr>
              <w:t xml:space="preserve"> </w:t>
            </w:r>
            <w:r w:rsidR="00A037EF" w:rsidRPr="004B1396">
              <w:rPr>
                <w:rFonts w:ascii="Times New Roman" w:eastAsia="Times New Roman" w:hAnsi="Times New Roman" w:cs="Times New Roman"/>
                <w:iCs/>
                <w:sz w:val="24"/>
                <w:szCs w:val="24"/>
                <w:lang w:eastAsia="lv-LV"/>
              </w:rPr>
              <w:t>cietušajam</w:t>
            </w:r>
            <w:r w:rsidRPr="004B1396">
              <w:rPr>
                <w:rFonts w:ascii="Times New Roman" w:eastAsia="Times New Roman" w:hAnsi="Times New Roman" w:cs="Times New Roman"/>
                <w:iCs/>
                <w:sz w:val="24"/>
                <w:szCs w:val="24"/>
                <w:lang w:eastAsia="lv-LV"/>
              </w:rPr>
              <w:t xml:space="preserve"> kā piedzinējam nav jāmaksā nekas. </w:t>
            </w:r>
          </w:p>
          <w:p w:rsidR="00812BA9" w:rsidRDefault="00812BA9" w:rsidP="00303A11">
            <w:pPr>
              <w:spacing w:after="0" w:line="240" w:lineRule="auto"/>
              <w:ind w:firstLine="399"/>
              <w:jc w:val="both"/>
              <w:rPr>
                <w:rFonts w:ascii="Times New Roman" w:eastAsia="Times New Roman" w:hAnsi="Times New Roman" w:cs="Times New Roman"/>
                <w:iCs/>
                <w:sz w:val="24"/>
                <w:szCs w:val="24"/>
                <w:lang w:eastAsia="lv-LV"/>
              </w:rPr>
            </w:pPr>
            <w:r w:rsidRPr="004B1396">
              <w:rPr>
                <w:rFonts w:ascii="Times New Roman" w:eastAsia="Times New Roman" w:hAnsi="Times New Roman" w:cs="Times New Roman"/>
                <w:iCs/>
                <w:sz w:val="24"/>
                <w:szCs w:val="24"/>
                <w:lang w:eastAsia="lv-LV"/>
              </w:rPr>
              <w:t>Savukārt pārējos gadījumos cietušajam ir visi tie paši pienākumi attiecībā uz sprieduma izpildes izdevumu segšanu kā jebkuram citam piedzinējam. Proti, saskaņā ar šobrīd noteikto vispārējo sprieduma izpildes izdevumu maksāšanas kārtību (CPL 34. pant</w:t>
            </w:r>
            <w:r w:rsidR="002D6182">
              <w:rPr>
                <w:rFonts w:ascii="Times New Roman" w:eastAsia="Times New Roman" w:hAnsi="Times New Roman" w:cs="Times New Roman"/>
                <w:iCs/>
                <w:sz w:val="24"/>
                <w:szCs w:val="24"/>
                <w:lang w:eastAsia="lv-LV"/>
              </w:rPr>
              <w:t>s</w:t>
            </w:r>
            <w:r w:rsidRPr="004B1396">
              <w:rPr>
                <w:rFonts w:ascii="Times New Roman" w:eastAsia="Times New Roman" w:hAnsi="Times New Roman" w:cs="Times New Roman"/>
                <w:iCs/>
                <w:sz w:val="24"/>
                <w:szCs w:val="24"/>
                <w:lang w:eastAsia="lv-LV"/>
              </w:rPr>
              <w:t>) izpildes procesā piedzinējs samaksā valsts nodevu likumā noteiktajā apmērā (2</w:t>
            </w:r>
            <w:r w:rsidR="00567318">
              <w:rPr>
                <w:rFonts w:ascii="Times New Roman" w:eastAsia="Times New Roman" w:hAnsi="Times New Roman" w:cs="Times New Roman"/>
                <w:iCs/>
                <w:sz w:val="24"/>
                <w:szCs w:val="24"/>
                <w:lang w:eastAsia="lv-LV"/>
              </w:rPr>
              <w:t xml:space="preserve">,85 </w:t>
            </w:r>
            <w:proofErr w:type="spellStart"/>
            <w:r w:rsidR="00567318" w:rsidRPr="00796BFB">
              <w:rPr>
                <w:rFonts w:ascii="Times New Roman" w:eastAsia="Times New Roman" w:hAnsi="Times New Roman" w:cs="Times New Roman"/>
                <w:i/>
                <w:iCs/>
                <w:sz w:val="24"/>
                <w:szCs w:val="24"/>
                <w:lang w:eastAsia="lv-LV"/>
              </w:rPr>
              <w:t>e</w:t>
            </w:r>
            <w:r w:rsidR="00796BFB" w:rsidRPr="00796BFB">
              <w:rPr>
                <w:rFonts w:ascii="Times New Roman" w:eastAsia="Times New Roman" w:hAnsi="Times New Roman" w:cs="Times New Roman"/>
                <w:i/>
                <w:iCs/>
                <w:sz w:val="24"/>
                <w:szCs w:val="24"/>
                <w:lang w:eastAsia="lv-LV"/>
              </w:rPr>
              <w:t>u</w:t>
            </w:r>
            <w:r w:rsidR="00567318" w:rsidRPr="00796BFB">
              <w:rPr>
                <w:rFonts w:ascii="Times New Roman" w:eastAsia="Times New Roman" w:hAnsi="Times New Roman" w:cs="Times New Roman"/>
                <w:i/>
                <w:iCs/>
                <w:sz w:val="24"/>
                <w:szCs w:val="24"/>
                <w:lang w:eastAsia="lv-LV"/>
              </w:rPr>
              <w:t>ro</w:t>
            </w:r>
            <w:proofErr w:type="spellEnd"/>
            <w:r w:rsidRPr="004B1396">
              <w:rPr>
                <w:rFonts w:ascii="Times New Roman" w:eastAsia="Times New Roman" w:hAnsi="Times New Roman" w:cs="Times New Roman"/>
                <w:iCs/>
                <w:vanish/>
                <w:sz w:val="24"/>
                <w:szCs w:val="24"/>
                <w:lang w:eastAsia="lv-LV"/>
              </w:rPr>
              <w:t xml:space="preserve"> Civilprocesa likums; „likumi.lv” </w:t>
            </w:r>
            <w:r w:rsidRPr="004B1396">
              <w:rPr>
                <w:rFonts w:ascii="Times New Roman" w:eastAsia="Times New Roman" w:hAnsi="Times New Roman" w:cs="Times New Roman"/>
                <w:iCs/>
                <w:sz w:val="24"/>
                <w:szCs w:val="24"/>
                <w:lang w:eastAsia="lv-LV"/>
              </w:rPr>
              <w:t>) un sedz tiesu izpildītāja</w:t>
            </w:r>
            <w:r w:rsidR="00567318">
              <w:rPr>
                <w:rFonts w:ascii="Times New Roman" w:eastAsia="Times New Roman" w:hAnsi="Times New Roman" w:cs="Times New Roman"/>
                <w:iCs/>
                <w:sz w:val="24"/>
                <w:szCs w:val="24"/>
                <w:lang w:eastAsia="lv-LV"/>
              </w:rPr>
              <w:t>m</w:t>
            </w:r>
            <w:r w:rsidRPr="004B1396">
              <w:rPr>
                <w:rFonts w:ascii="Times New Roman" w:eastAsia="Times New Roman" w:hAnsi="Times New Roman" w:cs="Times New Roman"/>
                <w:iCs/>
                <w:sz w:val="24"/>
                <w:szCs w:val="24"/>
                <w:lang w:eastAsia="lv-LV"/>
              </w:rPr>
              <w:t xml:space="preserve"> sprieduma izpildei nepieciešamos izdevumus. Atbilstoši CPL 566. panta pirmajai daļai sprieduma izpildes izdevumos ietilpst valsts nodeva un ar tiesas sprieduma izpildi saistītie izdevumi, proti, tiesu izpildītāja amata atlīdzība takses apmērā un izpildu darbību veikšanai nepieciešamie izdevumi (ar pavēstes un citu dokumentu piegādāšanu un izsniegšanu saistītie izdevumi; izdevumi sakarā ar izpildu lietā nepieciešamās informācijas saņemšanu</w:t>
            </w:r>
            <w:r w:rsidR="004E0768">
              <w:rPr>
                <w:rFonts w:ascii="Times New Roman" w:eastAsia="Times New Roman" w:hAnsi="Times New Roman" w:cs="Times New Roman"/>
                <w:iCs/>
                <w:sz w:val="24"/>
                <w:szCs w:val="24"/>
                <w:lang w:eastAsia="lv-LV"/>
              </w:rPr>
              <w:t xml:space="preserve"> </w:t>
            </w:r>
            <w:proofErr w:type="gramStart"/>
            <w:r w:rsidR="004E0768">
              <w:rPr>
                <w:rFonts w:ascii="Times New Roman" w:eastAsia="Times New Roman" w:hAnsi="Times New Roman" w:cs="Times New Roman"/>
                <w:iCs/>
                <w:sz w:val="24"/>
                <w:szCs w:val="24"/>
                <w:lang w:eastAsia="lv-LV"/>
              </w:rPr>
              <w:t>(</w:t>
            </w:r>
            <w:proofErr w:type="gramEnd"/>
            <w:r w:rsidR="004E0768">
              <w:rPr>
                <w:rFonts w:ascii="Times New Roman" w:eastAsia="Times New Roman" w:hAnsi="Times New Roman" w:cs="Times New Roman"/>
                <w:iCs/>
                <w:sz w:val="24"/>
                <w:szCs w:val="24"/>
                <w:lang w:eastAsia="lv-LV"/>
              </w:rPr>
              <w:t xml:space="preserve">izņemot </w:t>
            </w:r>
            <w:r w:rsidR="004E0768" w:rsidRPr="004E0768">
              <w:rPr>
                <w:rFonts w:ascii="Times New Roman" w:eastAsia="Times New Roman" w:hAnsi="Times New Roman" w:cs="Times New Roman"/>
                <w:iCs/>
                <w:sz w:val="24"/>
                <w:szCs w:val="24"/>
                <w:lang w:eastAsia="lv-LV"/>
              </w:rPr>
              <w:t>informācij</w:t>
            </w:r>
            <w:r w:rsidR="002D6182">
              <w:rPr>
                <w:rFonts w:ascii="Times New Roman" w:eastAsia="Times New Roman" w:hAnsi="Times New Roman" w:cs="Times New Roman"/>
                <w:iCs/>
                <w:sz w:val="24"/>
                <w:szCs w:val="24"/>
                <w:lang w:eastAsia="lv-LV"/>
              </w:rPr>
              <w:t>u</w:t>
            </w:r>
            <w:r w:rsidR="004E0768">
              <w:rPr>
                <w:rFonts w:ascii="Times New Roman" w:eastAsia="Times New Roman" w:hAnsi="Times New Roman" w:cs="Times New Roman"/>
                <w:iCs/>
                <w:sz w:val="24"/>
                <w:szCs w:val="24"/>
                <w:lang w:eastAsia="lv-LV"/>
              </w:rPr>
              <w:t>, ko sniedz</w:t>
            </w:r>
            <w:r w:rsidR="004E0768" w:rsidRPr="004E0768">
              <w:rPr>
                <w:rFonts w:ascii="Times New Roman" w:eastAsia="Times New Roman" w:hAnsi="Times New Roman" w:cs="Times New Roman"/>
                <w:iCs/>
                <w:sz w:val="24"/>
                <w:szCs w:val="24"/>
                <w:lang w:eastAsia="lv-LV"/>
              </w:rPr>
              <w:t xml:space="preserve"> valsts iestādes</w:t>
            </w:r>
            <w:r w:rsidR="004E0768">
              <w:rPr>
                <w:rFonts w:ascii="Times New Roman" w:eastAsia="Times New Roman" w:hAnsi="Times New Roman" w:cs="Times New Roman"/>
                <w:iCs/>
                <w:sz w:val="24"/>
                <w:szCs w:val="24"/>
                <w:lang w:eastAsia="lv-LV"/>
              </w:rPr>
              <w:t>)</w:t>
            </w:r>
            <w:r w:rsidRPr="004B1396">
              <w:rPr>
                <w:rFonts w:ascii="Times New Roman" w:eastAsia="Times New Roman" w:hAnsi="Times New Roman" w:cs="Times New Roman"/>
                <w:iCs/>
                <w:sz w:val="24"/>
                <w:szCs w:val="24"/>
                <w:lang w:eastAsia="lv-LV"/>
              </w:rPr>
              <w:t xml:space="preserve">; izdevumi sakarā ar bankas un citu iestāžu pakalpojumiem; izdevumi sakarā ar parādnieka mantas glabāšanu, pārvadāšanu vai iznīcināšanu; ceļa izdevumi nokļūšanai sprieduma izpildes vietā; samaksa ekspertam; samaksa par mantas izsoles sludinājuma, uzaicinājuma un citu izpildes gaitā nepieciešamo sludinājumu publicēšanu; ar lietas izskatīšanu saistītie izdevumi, kas radušies sakarā ar tiesu izpildītāja </w:t>
            </w:r>
            <w:r w:rsidR="004F63F2" w:rsidRPr="004B1396">
              <w:rPr>
                <w:rFonts w:ascii="Times New Roman" w:eastAsia="Times New Roman" w:hAnsi="Times New Roman" w:cs="Times New Roman"/>
                <w:iCs/>
                <w:sz w:val="24"/>
                <w:szCs w:val="24"/>
                <w:lang w:eastAsia="lv-LV"/>
              </w:rPr>
              <w:t xml:space="preserve"> </w:t>
            </w:r>
            <w:r w:rsidRPr="004B1396">
              <w:rPr>
                <w:rFonts w:ascii="Times New Roman" w:eastAsia="Times New Roman" w:hAnsi="Times New Roman" w:cs="Times New Roman"/>
                <w:iCs/>
                <w:sz w:val="24"/>
                <w:szCs w:val="24"/>
                <w:lang w:eastAsia="lv-LV"/>
              </w:rPr>
              <w:t>pieteikuma par nekustamā īpašuma nostiprin</w:t>
            </w:r>
            <w:r w:rsidR="004F63F2" w:rsidRPr="004B1396">
              <w:rPr>
                <w:rFonts w:ascii="Times New Roman" w:eastAsia="Times New Roman" w:hAnsi="Times New Roman" w:cs="Times New Roman"/>
                <w:iCs/>
                <w:sz w:val="24"/>
                <w:szCs w:val="24"/>
                <w:lang w:eastAsia="lv-LV"/>
              </w:rPr>
              <w:t>āšanu uz ieguvēja vārda iesniegš</w:t>
            </w:r>
            <w:r w:rsidRPr="004B1396">
              <w:rPr>
                <w:rFonts w:ascii="Times New Roman" w:eastAsia="Times New Roman" w:hAnsi="Times New Roman" w:cs="Times New Roman"/>
                <w:iCs/>
                <w:sz w:val="24"/>
                <w:szCs w:val="24"/>
                <w:lang w:eastAsia="lv-LV"/>
              </w:rPr>
              <w:t>anu tiesā; citi piespiedu izpildes darbību veikšanai nepieciešamie izdevumi).</w:t>
            </w:r>
            <w:r w:rsidR="004E0768">
              <w:rPr>
                <w:rFonts w:ascii="Times New Roman" w:eastAsia="Times New Roman" w:hAnsi="Times New Roman" w:cs="Times New Roman"/>
                <w:iCs/>
                <w:sz w:val="24"/>
                <w:szCs w:val="24"/>
                <w:lang w:eastAsia="lv-LV"/>
              </w:rPr>
              <w:t xml:space="preserve"> S</w:t>
            </w:r>
            <w:r w:rsidR="004E0768" w:rsidRPr="00E2257C">
              <w:rPr>
                <w:rFonts w:ascii="Times New Roman" w:eastAsia="Times New Roman" w:hAnsi="Times New Roman" w:cs="Times New Roman"/>
                <w:sz w:val="24"/>
                <w:szCs w:val="24"/>
              </w:rPr>
              <w:t>prieduma izpildes izdevumu kopējais minimālais apmērs izpildu lietā</w:t>
            </w:r>
            <w:r w:rsidR="004E0768">
              <w:rPr>
                <w:rFonts w:ascii="Times New Roman" w:eastAsia="Times New Roman" w:hAnsi="Times New Roman" w:cs="Times New Roman"/>
                <w:sz w:val="24"/>
                <w:szCs w:val="24"/>
              </w:rPr>
              <w:t xml:space="preserve"> par parāda līdz 71 </w:t>
            </w:r>
            <w:proofErr w:type="spellStart"/>
            <w:r w:rsidR="00220B97" w:rsidRPr="00266623">
              <w:rPr>
                <w:rFonts w:ascii="Times New Roman" w:eastAsia="Times New Roman" w:hAnsi="Times New Roman" w:cs="Times New Roman"/>
                <w:i/>
                <w:sz w:val="24"/>
                <w:szCs w:val="24"/>
                <w:u w:val="single"/>
              </w:rPr>
              <w:t>euro</w:t>
            </w:r>
            <w:proofErr w:type="spellEnd"/>
            <w:r w:rsidR="00220B97">
              <w:rPr>
                <w:rFonts w:ascii="Times New Roman" w:eastAsia="Times New Roman" w:hAnsi="Times New Roman" w:cs="Times New Roman"/>
                <w:sz w:val="24"/>
                <w:szCs w:val="24"/>
              </w:rPr>
              <w:t xml:space="preserve"> </w:t>
            </w:r>
            <w:r w:rsidR="004E0768">
              <w:rPr>
                <w:rFonts w:ascii="Times New Roman" w:eastAsia="Times New Roman" w:hAnsi="Times New Roman" w:cs="Times New Roman"/>
                <w:sz w:val="24"/>
                <w:szCs w:val="24"/>
              </w:rPr>
              <w:t>piedziņu</w:t>
            </w:r>
            <w:r w:rsidR="004E0768" w:rsidRPr="00E2257C">
              <w:rPr>
                <w:rFonts w:ascii="Times New Roman" w:eastAsia="Times New Roman" w:hAnsi="Times New Roman" w:cs="Times New Roman"/>
                <w:sz w:val="24"/>
                <w:szCs w:val="24"/>
              </w:rPr>
              <w:t xml:space="preserve">, ja parādnieks pēc </w:t>
            </w:r>
            <w:r w:rsidR="004E0768" w:rsidRPr="00E2257C">
              <w:rPr>
                <w:rFonts w:ascii="Times New Roman" w:eastAsia="Times New Roman" w:hAnsi="Times New Roman" w:cs="Times New Roman"/>
                <w:sz w:val="24"/>
                <w:szCs w:val="24"/>
              </w:rPr>
              <w:lastRenderedPageBreak/>
              <w:t xml:space="preserve">zvērināta tiesu izpildītāja uzaicinājuma nekavējoties neveic parāda labprātīgu nomaksu, ir 53,85 </w:t>
            </w:r>
            <w:proofErr w:type="spellStart"/>
            <w:r w:rsidR="00220B97" w:rsidRPr="00266623">
              <w:rPr>
                <w:rFonts w:ascii="Times New Roman" w:eastAsia="Times New Roman" w:hAnsi="Times New Roman" w:cs="Times New Roman"/>
                <w:i/>
                <w:sz w:val="24"/>
                <w:szCs w:val="24"/>
              </w:rPr>
              <w:t>euro</w:t>
            </w:r>
            <w:proofErr w:type="spellEnd"/>
            <w:r w:rsidR="002560AF">
              <w:rPr>
                <w:rFonts w:ascii="Times New Roman" w:eastAsia="Times New Roman" w:hAnsi="Times New Roman" w:cs="Times New Roman"/>
                <w:sz w:val="24"/>
                <w:szCs w:val="24"/>
              </w:rPr>
              <w:t xml:space="preserve"> </w:t>
            </w:r>
            <w:r w:rsidR="002560AF" w:rsidRPr="004E6BD8">
              <w:rPr>
                <w:rFonts w:ascii="Times New Roman" w:eastAsia="Times New Roman" w:hAnsi="Times New Roman" w:cs="Times New Roman"/>
                <w:sz w:val="24"/>
                <w:szCs w:val="24"/>
                <w:u w:val="single"/>
              </w:rPr>
              <w:t>(neskaitot PVN</w:t>
            </w:r>
            <w:r w:rsidR="002560AF">
              <w:rPr>
                <w:rFonts w:ascii="Times New Roman" w:eastAsia="Times New Roman" w:hAnsi="Times New Roman" w:cs="Times New Roman"/>
                <w:sz w:val="24"/>
                <w:szCs w:val="24"/>
              </w:rPr>
              <w:t>)</w:t>
            </w:r>
            <w:r w:rsidR="004E0768" w:rsidRPr="004E0768">
              <w:rPr>
                <w:rFonts w:ascii="Times New Roman" w:eastAsia="Times New Roman" w:hAnsi="Times New Roman" w:cs="Times New Roman"/>
                <w:sz w:val="24"/>
                <w:szCs w:val="24"/>
              </w:rPr>
              <w:t>.</w:t>
            </w:r>
          </w:p>
          <w:p w:rsidR="00C43116" w:rsidRPr="004B1396" w:rsidRDefault="00812BA9" w:rsidP="00303A11">
            <w:pPr>
              <w:spacing w:after="0" w:line="240" w:lineRule="auto"/>
              <w:ind w:firstLine="399"/>
              <w:jc w:val="both"/>
              <w:rPr>
                <w:rFonts w:ascii="Times New Roman" w:eastAsia="Times New Roman" w:hAnsi="Times New Roman" w:cs="Times New Roman"/>
                <w:iCs/>
                <w:sz w:val="24"/>
                <w:szCs w:val="24"/>
                <w:lang w:eastAsia="lv-LV"/>
              </w:rPr>
            </w:pPr>
            <w:r w:rsidRPr="004B1396">
              <w:rPr>
                <w:rFonts w:ascii="Times New Roman" w:eastAsia="Times New Roman" w:hAnsi="Times New Roman" w:cs="Times New Roman"/>
                <w:iCs/>
                <w:sz w:val="24"/>
                <w:szCs w:val="24"/>
                <w:lang w:eastAsia="lv-LV"/>
              </w:rPr>
              <w:t>CPL 568. pants nosaka, ka sprieduma izpilde notiek uz parādnieka rēķina</w:t>
            </w:r>
            <w:r w:rsidRPr="004B1396">
              <w:rPr>
                <w:rFonts w:ascii="Times New Roman" w:eastAsia="Times New Roman" w:hAnsi="Times New Roman" w:cs="Times New Roman"/>
                <w:iCs/>
                <w:vanish/>
                <w:sz w:val="24"/>
                <w:szCs w:val="24"/>
                <w:lang w:eastAsia="lv-LV"/>
              </w:rPr>
              <w:t xml:space="preserve"> Civilprocesa likums; „likumi.lv”</w:t>
            </w:r>
            <w:r w:rsidRPr="004B1396">
              <w:rPr>
                <w:rFonts w:ascii="Times New Roman" w:eastAsia="Times New Roman" w:hAnsi="Times New Roman" w:cs="Times New Roman"/>
                <w:iCs/>
                <w:sz w:val="24"/>
                <w:szCs w:val="24"/>
                <w:lang w:eastAsia="lv-LV"/>
              </w:rPr>
              <w:t xml:space="preserve">. </w:t>
            </w:r>
            <w:r w:rsidR="00C43116" w:rsidRPr="00C43116">
              <w:rPr>
                <w:rFonts w:ascii="Times New Roman" w:eastAsia="Times New Roman" w:hAnsi="Times New Roman" w:cs="Times New Roman"/>
                <w:iCs/>
                <w:sz w:val="24"/>
                <w:szCs w:val="24"/>
                <w:lang w:eastAsia="lv-LV"/>
              </w:rPr>
              <w:t xml:space="preserve">Līdz ar to izpildes procesa laikā piedzinēja iemaksātie līdzekļi nolēmuma piespiedu izpildes nodrošināšanai, kā arī zvērināta tiesu izpildītāja amata atlīdzība tiek </w:t>
            </w:r>
            <w:r w:rsidR="00C43116" w:rsidRPr="00C43116">
              <w:rPr>
                <w:rFonts w:ascii="Times New Roman" w:eastAsia="Times New Roman" w:hAnsi="Times New Roman" w:cs="Times New Roman"/>
                <w:bCs/>
                <w:iCs/>
                <w:sz w:val="24"/>
                <w:szCs w:val="24"/>
                <w:lang w:eastAsia="lv-LV"/>
              </w:rPr>
              <w:t xml:space="preserve">piedzīta no parādnieka. </w:t>
            </w:r>
            <w:r w:rsidR="00C43116" w:rsidRPr="00C43116">
              <w:rPr>
                <w:rFonts w:ascii="Times New Roman" w:eastAsia="Times New Roman" w:hAnsi="Times New Roman" w:cs="Times New Roman"/>
                <w:iCs/>
                <w:sz w:val="24"/>
                <w:szCs w:val="24"/>
                <w:lang w:eastAsia="lv-LV"/>
              </w:rPr>
              <w:t>Pastāv atsevišķi gadījumi, kad izpildes izdevumus sedz piedzinējs, piemēram, ja izpildu dokumentu izsniedz atpakaļ piedzinējam pēc viņa lūguma vai, ja ir konstatēts, ka nolēmums jau izpildīts</w:t>
            </w:r>
            <w:proofErr w:type="gramStart"/>
            <w:r w:rsidR="00C43116" w:rsidRPr="00C43116">
              <w:rPr>
                <w:rFonts w:ascii="Times New Roman" w:eastAsia="Times New Roman" w:hAnsi="Times New Roman" w:cs="Times New Roman"/>
                <w:iCs/>
                <w:sz w:val="24"/>
                <w:szCs w:val="24"/>
                <w:lang w:eastAsia="lv-LV"/>
              </w:rPr>
              <w:t xml:space="preserve"> pirms izpildu dokumenta iesniegšanas izpildei</w:t>
            </w:r>
            <w:proofErr w:type="gramEnd"/>
            <w:r w:rsidR="00C43116" w:rsidRPr="00C43116">
              <w:rPr>
                <w:rFonts w:ascii="Times New Roman" w:eastAsia="Times New Roman" w:hAnsi="Times New Roman" w:cs="Times New Roman"/>
                <w:iCs/>
                <w:sz w:val="24"/>
                <w:szCs w:val="24"/>
                <w:lang w:eastAsia="lv-LV"/>
              </w:rPr>
              <w:t xml:space="preserve"> (</w:t>
            </w:r>
            <w:r w:rsidR="00151AF3">
              <w:rPr>
                <w:rFonts w:ascii="Times New Roman" w:eastAsia="Times New Roman" w:hAnsi="Times New Roman" w:cs="Times New Roman"/>
                <w:iCs/>
                <w:sz w:val="24"/>
                <w:szCs w:val="24"/>
                <w:lang w:eastAsia="lv-LV"/>
              </w:rPr>
              <w:t>CPL</w:t>
            </w:r>
            <w:r w:rsidR="00C43116" w:rsidRPr="00C43116">
              <w:rPr>
                <w:rFonts w:ascii="Times New Roman" w:eastAsia="Times New Roman" w:hAnsi="Times New Roman" w:cs="Times New Roman"/>
                <w:iCs/>
                <w:sz w:val="24"/>
                <w:szCs w:val="24"/>
                <w:lang w:eastAsia="lv-LV"/>
              </w:rPr>
              <w:t xml:space="preserve"> 568. panta 1.</w:t>
            </w:r>
            <w:r w:rsidR="00C43116" w:rsidRPr="00C43116">
              <w:rPr>
                <w:rFonts w:ascii="Times New Roman" w:eastAsia="Times New Roman" w:hAnsi="Times New Roman" w:cs="Times New Roman"/>
                <w:iCs/>
                <w:sz w:val="24"/>
                <w:szCs w:val="24"/>
                <w:vertAlign w:val="superscript"/>
                <w:lang w:eastAsia="lv-LV"/>
              </w:rPr>
              <w:t>1</w:t>
            </w:r>
            <w:r w:rsidR="00C43116" w:rsidRPr="00C43116">
              <w:rPr>
                <w:rFonts w:ascii="Times New Roman" w:eastAsia="Times New Roman" w:hAnsi="Times New Roman" w:cs="Times New Roman"/>
                <w:iCs/>
                <w:sz w:val="24"/>
                <w:szCs w:val="24"/>
                <w:lang w:eastAsia="lv-LV"/>
              </w:rPr>
              <w:t>daļa).</w:t>
            </w:r>
          </w:p>
          <w:p w:rsidR="00C43116" w:rsidRDefault="00812BA9" w:rsidP="00303A11">
            <w:pPr>
              <w:spacing w:after="0" w:line="240" w:lineRule="auto"/>
              <w:ind w:firstLine="399"/>
              <w:jc w:val="both"/>
              <w:rPr>
                <w:rFonts w:ascii="Times New Roman" w:eastAsia="Times New Roman" w:hAnsi="Times New Roman" w:cs="Times New Roman"/>
                <w:iCs/>
                <w:sz w:val="24"/>
                <w:szCs w:val="24"/>
                <w:lang w:eastAsia="lv-LV"/>
              </w:rPr>
            </w:pPr>
            <w:r w:rsidRPr="004B1396">
              <w:rPr>
                <w:rFonts w:ascii="Times New Roman" w:eastAsia="Times New Roman" w:hAnsi="Times New Roman" w:cs="Times New Roman"/>
                <w:iCs/>
                <w:sz w:val="24"/>
                <w:szCs w:val="24"/>
                <w:lang w:eastAsia="lv-LV"/>
              </w:rPr>
              <w:t xml:space="preserve">Princips pats par sevi ir pareizs un taisnīgs, tomēr attiecībā uz cietušo šis princips izpaužas tādējādi, ka </w:t>
            </w:r>
            <w:r w:rsidRPr="004E6BD8">
              <w:rPr>
                <w:rFonts w:ascii="Times New Roman" w:eastAsia="Times New Roman" w:hAnsi="Times New Roman" w:cs="Times New Roman"/>
                <w:iCs/>
                <w:sz w:val="24"/>
                <w:szCs w:val="24"/>
                <w:u w:val="single"/>
                <w:lang w:eastAsia="lv-LV"/>
              </w:rPr>
              <w:t>faktiski cietušais samaksā visus nepieciešamos sprieduma izpildes izdevumus</w:t>
            </w:r>
            <w:r w:rsidRPr="004B1396">
              <w:rPr>
                <w:rFonts w:ascii="Times New Roman" w:eastAsia="Times New Roman" w:hAnsi="Times New Roman" w:cs="Times New Roman"/>
                <w:iCs/>
                <w:sz w:val="24"/>
                <w:szCs w:val="24"/>
                <w:lang w:eastAsia="lv-LV"/>
              </w:rPr>
              <w:t xml:space="preserve"> (pilnā apmērā vai avansā), un pēc tam tiesu izpildītāja uzdevums ir piedzīt arī šos izdevumus no notiesātā jeb parādnieka. </w:t>
            </w:r>
            <w:r w:rsidR="00C43116" w:rsidRPr="00C43116">
              <w:rPr>
                <w:rFonts w:ascii="Times New Roman" w:eastAsia="Times New Roman" w:hAnsi="Times New Roman" w:cs="Times New Roman"/>
                <w:iCs/>
                <w:sz w:val="24"/>
                <w:szCs w:val="24"/>
                <w:lang w:eastAsia="lv-LV"/>
              </w:rPr>
              <w:t>Taču praksē var veidoties situācijas, kurās piedziņa objektīvu iemeslu dēļ nav iespējama. Šādu situāciju esamību nav iespējams izslēgt ne pie viena tiesiskā regulējuma, kas skaidrojams ar apstākli, ka sekmīgas piedziņas iespējamība ir tieši saistīta ar konkrētā parādnieka finansiālo stāvokli. Ja parādnieka īpašumā nav mantas, uz kuru būtu iespējams vērst piedziņu, vai arī parādnieks neveic algotu darbu vispār, kā rezultātā viņam nav ne regulāru ienākumu avotu, ne naudas līdzekļu uzkrājuma, piespiedu izpildi nebūs iespējams īstenot.</w:t>
            </w:r>
            <w:r w:rsidR="00C43116">
              <w:rPr>
                <w:rFonts w:ascii="Times New Roman" w:eastAsia="Times New Roman" w:hAnsi="Times New Roman" w:cs="Times New Roman"/>
                <w:iCs/>
                <w:sz w:val="24"/>
                <w:szCs w:val="24"/>
                <w:lang w:eastAsia="lv-LV"/>
              </w:rPr>
              <w:t xml:space="preserve"> </w:t>
            </w:r>
            <w:r w:rsidR="00C43116" w:rsidRPr="00C43116">
              <w:rPr>
                <w:rFonts w:ascii="Times New Roman" w:eastAsia="Times New Roman" w:hAnsi="Times New Roman" w:cs="Times New Roman"/>
                <w:iCs/>
                <w:sz w:val="24"/>
                <w:szCs w:val="24"/>
                <w:lang w:eastAsia="lv-LV"/>
              </w:rPr>
              <w:t xml:space="preserve">Turklāt pret konkrēto parādnieku var būt arī citi prasījumi, kas saskaņā ar </w:t>
            </w:r>
            <w:r w:rsidR="00151AF3">
              <w:rPr>
                <w:rFonts w:ascii="Times New Roman" w:eastAsia="Times New Roman" w:hAnsi="Times New Roman" w:cs="Times New Roman"/>
                <w:iCs/>
                <w:sz w:val="24"/>
                <w:szCs w:val="24"/>
                <w:lang w:eastAsia="lv-LV"/>
              </w:rPr>
              <w:t>CPL</w:t>
            </w:r>
            <w:r w:rsidR="00C43116" w:rsidRPr="00C43116">
              <w:rPr>
                <w:rFonts w:ascii="Times New Roman" w:eastAsia="Times New Roman" w:hAnsi="Times New Roman" w:cs="Times New Roman"/>
                <w:iCs/>
                <w:sz w:val="24"/>
                <w:szCs w:val="24"/>
                <w:lang w:eastAsia="lv-LV"/>
              </w:rPr>
              <w:t xml:space="preserve"> noteikto piedzīto summu sadalīšanas starp piedzinējiem noteikumiem apmierināmi vispirms. </w:t>
            </w:r>
            <w:r w:rsidR="004E6BD8" w:rsidRPr="004E6BD8">
              <w:rPr>
                <w:rFonts w:ascii="Times New Roman" w:eastAsia="Times New Roman" w:hAnsi="Times New Roman" w:cs="Times New Roman"/>
                <w:iCs/>
                <w:sz w:val="24"/>
                <w:szCs w:val="24"/>
                <w:lang w:eastAsia="lv-LV"/>
              </w:rPr>
              <w:t>Vienlaikus s</w:t>
            </w:r>
            <w:r w:rsidR="00C43116" w:rsidRPr="004E6BD8">
              <w:rPr>
                <w:rFonts w:ascii="Times New Roman" w:eastAsia="Times New Roman" w:hAnsi="Times New Roman" w:cs="Times New Roman"/>
                <w:iCs/>
                <w:sz w:val="24"/>
                <w:szCs w:val="24"/>
                <w:lang w:eastAsia="lv-LV"/>
              </w:rPr>
              <w:t>prieduma izpildes izdevumu nomaksas pienākumus pats par sevi var kļūt par šķērsli izpildes procesa uzsākšanai, ja piedzinējam (cietušajam) nav pieejami līdzekļi nepieciešamajā apmērā.</w:t>
            </w:r>
          </w:p>
          <w:p w:rsidR="00812BA9" w:rsidRPr="004B1396" w:rsidRDefault="00FD5756" w:rsidP="00303A11">
            <w:pPr>
              <w:spacing w:after="0" w:line="240" w:lineRule="auto"/>
              <w:ind w:firstLine="399"/>
              <w:jc w:val="both"/>
              <w:rPr>
                <w:rFonts w:ascii="Times New Roman" w:eastAsia="Times New Roman" w:hAnsi="Times New Roman" w:cs="Times New Roman"/>
                <w:iCs/>
                <w:sz w:val="24"/>
                <w:szCs w:val="24"/>
                <w:lang w:eastAsia="lv-LV"/>
              </w:rPr>
            </w:pPr>
            <w:r w:rsidRPr="004B1396">
              <w:rPr>
                <w:rFonts w:ascii="Times New Roman" w:eastAsia="Times New Roman" w:hAnsi="Times New Roman" w:cs="Times New Roman"/>
                <w:iCs/>
                <w:sz w:val="24"/>
                <w:szCs w:val="24"/>
                <w:lang w:eastAsia="lv-LV"/>
              </w:rPr>
              <w:t>Tādējādi ir jāparedz mehānisms, lai cietušie, kuriem par labu kriminālprocesa ietvaros ir apmierināta kaitējuma kompensācij</w:t>
            </w:r>
            <w:r w:rsidR="00C43116">
              <w:rPr>
                <w:rFonts w:ascii="Times New Roman" w:eastAsia="Times New Roman" w:hAnsi="Times New Roman" w:cs="Times New Roman"/>
                <w:iCs/>
                <w:sz w:val="24"/>
                <w:szCs w:val="24"/>
                <w:lang w:eastAsia="lv-LV"/>
              </w:rPr>
              <w:t>a</w:t>
            </w:r>
            <w:r w:rsidRPr="004B1396">
              <w:rPr>
                <w:rFonts w:ascii="Times New Roman" w:eastAsia="Times New Roman" w:hAnsi="Times New Roman" w:cs="Times New Roman"/>
                <w:iCs/>
                <w:sz w:val="24"/>
                <w:szCs w:val="24"/>
                <w:lang w:eastAsia="lv-LV"/>
              </w:rPr>
              <w:t>, pēc iespējas to arī rezultātā saņemtu</w:t>
            </w:r>
            <w:r w:rsidR="00C43116">
              <w:rPr>
                <w:rFonts w:ascii="Times New Roman" w:eastAsia="Times New Roman" w:hAnsi="Times New Roman" w:cs="Times New Roman"/>
                <w:iCs/>
                <w:sz w:val="24"/>
                <w:szCs w:val="24"/>
                <w:lang w:eastAsia="lv-LV"/>
              </w:rPr>
              <w:t>,</w:t>
            </w:r>
            <w:r w:rsidR="00C43116" w:rsidRPr="00C43116">
              <w:rPr>
                <w:iCs/>
              </w:rPr>
              <w:t xml:space="preserve"> </w:t>
            </w:r>
            <w:r w:rsidR="00C43116" w:rsidRPr="00C43116">
              <w:rPr>
                <w:rFonts w:ascii="Times New Roman" w:eastAsia="Times New Roman" w:hAnsi="Times New Roman" w:cs="Times New Roman"/>
                <w:iCs/>
                <w:sz w:val="24"/>
                <w:szCs w:val="24"/>
                <w:lang w:eastAsia="lv-LV"/>
              </w:rPr>
              <w:t>kā arī piedzinējam tiktu maksimāli samazināts finansiālais slogs saistībā ar piedziņas procesa uzsākšanu</w:t>
            </w:r>
            <w:r w:rsidRPr="004B1396">
              <w:rPr>
                <w:rFonts w:ascii="Times New Roman" w:eastAsia="Times New Roman" w:hAnsi="Times New Roman" w:cs="Times New Roman"/>
                <w:iCs/>
                <w:sz w:val="24"/>
                <w:szCs w:val="24"/>
                <w:lang w:eastAsia="lv-LV"/>
              </w:rPr>
              <w:t>.</w:t>
            </w:r>
          </w:p>
          <w:p w:rsidR="00F579F9" w:rsidRDefault="00812BA9" w:rsidP="00F579F9">
            <w:pPr>
              <w:spacing w:after="0" w:line="240" w:lineRule="auto"/>
              <w:ind w:firstLine="399"/>
              <w:jc w:val="both"/>
              <w:rPr>
                <w:rFonts w:ascii="Times New Roman" w:eastAsia="Times New Roman" w:hAnsi="Times New Roman" w:cs="Times New Roman"/>
                <w:bCs/>
                <w:iCs/>
                <w:sz w:val="24"/>
                <w:szCs w:val="24"/>
                <w:lang w:eastAsia="lv-LV"/>
              </w:rPr>
            </w:pPr>
            <w:r w:rsidRPr="004B1396">
              <w:rPr>
                <w:rFonts w:ascii="Times New Roman" w:eastAsia="Times New Roman" w:hAnsi="Times New Roman" w:cs="Times New Roman"/>
                <w:iCs/>
                <w:sz w:val="24"/>
                <w:szCs w:val="24"/>
                <w:lang w:eastAsia="lv-LV"/>
              </w:rPr>
              <w:t xml:space="preserve">Ievērojot minēto, lai nodrošinātu gan KPL noteikto mērķi panākt krimināltiesisko attiecību taisnīgu noregulējumu un </w:t>
            </w:r>
            <w:r w:rsidR="00FD5756" w:rsidRPr="004B1396">
              <w:rPr>
                <w:rFonts w:ascii="Times New Roman" w:eastAsia="Times New Roman" w:hAnsi="Times New Roman" w:cs="Times New Roman"/>
                <w:iCs/>
                <w:sz w:val="24"/>
                <w:szCs w:val="24"/>
                <w:lang w:eastAsia="lv-LV"/>
              </w:rPr>
              <w:t xml:space="preserve">pilnībā panāktu </w:t>
            </w:r>
            <w:r w:rsidR="00444258">
              <w:rPr>
                <w:rFonts w:ascii="Times New Roman" w:eastAsia="Times New Roman" w:hAnsi="Times New Roman" w:cs="Times New Roman"/>
                <w:iCs/>
                <w:sz w:val="24"/>
                <w:szCs w:val="24"/>
                <w:lang w:eastAsia="lv-LV"/>
              </w:rPr>
              <w:t>D</w:t>
            </w:r>
            <w:r w:rsidR="00FD5756" w:rsidRPr="004B1396">
              <w:rPr>
                <w:rFonts w:ascii="Times New Roman" w:eastAsia="Times New Roman" w:hAnsi="Times New Roman" w:cs="Times New Roman"/>
                <w:iCs/>
                <w:sz w:val="24"/>
                <w:szCs w:val="24"/>
                <w:lang w:eastAsia="lv-LV"/>
              </w:rPr>
              <w:t xml:space="preserve">irektīvā noteikto, ka dalībvalstis mudina likumpārkāpējus sniegt cietušajiem atbilstīgu </w:t>
            </w:r>
            <w:r w:rsidR="008127D7" w:rsidRPr="004B1396">
              <w:rPr>
                <w:rFonts w:ascii="Times New Roman" w:eastAsia="Times New Roman" w:hAnsi="Times New Roman" w:cs="Times New Roman"/>
                <w:iCs/>
                <w:sz w:val="24"/>
                <w:szCs w:val="24"/>
                <w:lang w:eastAsia="lv-LV"/>
              </w:rPr>
              <w:t>kompe</w:t>
            </w:r>
            <w:r w:rsidR="00FD5756" w:rsidRPr="004B1396">
              <w:rPr>
                <w:rFonts w:ascii="Times New Roman" w:eastAsia="Times New Roman" w:hAnsi="Times New Roman" w:cs="Times New Roman"/>
                <w:iCs/>
                <w:sz w:val="24"/>
                <w:szCs w:val="24"/>
                <w:lang w:eastAsia="lv-LV"/>
              </w:rPr>
              <w:t>nsāciju</w:t>
            </w:r>
            <w:r w:rsidR="004E6BD8">
              <w:rPr>
                <w:rFonts w:ascii="Times New Roman" w:eastAsia="Times New Roman" w:hAnsi="Times New Roman" w:cs="Times New Roman"/>
                <w:iCs/>
                <w:sz w:val="24"/>
                <w:szCs w:val="24"/>
                <w:lang w:eastAsia="lv-LV"/>
              </w:rPr>
              <w:t xml:space="preserve">, kā arī nepakļautu sekundārai </w:t>
            </w:r>
            <w:proofErr w:type="spellStart"/>
            <w:r w:rsidR="004E6BD8">
              <w:rPr>
                <w:rFonts w:ascii="Times New Roman" w:eastAsia="Times New Roman" w:hAnsi="Times New Roman" w:cs="Times New Roman"/>
                <w:iCs/>
                <w:sz w:val="24"/>
                <w:szCs w:val="24"/>
                <w:lang w:eastAsia="lv-LV"/>
              </w:rPr>
              <w:t>viktimizācijai</w:t>
            </w:r>
            <w:proofErr w:type="spellEnd"/>
            <w:r w:rsidRPr="004B1396">
              <w:rPr>
                <w:rFonts w:ascii="Times New Roman" w:eastAsia="Times New Roman" w:hAnsi="Times New Roman" w:cs="Times New Roman"/>
                <w:iCs/>
                <w:sz w:val="24"/>
                <w:szCs w:val="24"/>
                <w:lang w:eastAsia="lv-LV"/>
              </w:rPr>
              <w:t xml:space="preserve">, </w:t>
            </w:r>
            <w:r w:rsidR="004E6BD8">
              <w:rPr>
                <w:rFonts w:ascii="Times New Roman" w:eastAsia="Times New Roman" w:hAnsi="Times New Roman" w:cs="Times New Roman"/>
                <w:iCs/>
                <w:sz w:val="24"/>
                <w:szCs w:val="24"/>
                <w:lang w:eastAsia="lv-LV"/>
              </w:rPr>
              <w:t xml:space="preserve">ir </w:t>
            </w:r>
            <w:r w:rsidRPr="004B1396">
              <w:rPr>
                <w:rFonts w:ascii="Times New Roman" w:eastAsia="Times New Roman" w:hAnsi="Times New Roman" w:cs="Times New Roman"/>
                <w:iCs/>
                <w:sz w:val="24"/>
                <w:szCs w:val="24"/>
                <w:lang w:eastAsia="lv-LV"/>
              </w:rPr>
              <w:t>nepieciešams veikt grozījumus CPL 567.</w:t>
            </w:r>
            <w:r w:rsidR="004E6BD8">
              <w:rPr>
                <w:rFonts w:ascii="Times New Roman" w:eastAsia="Times New Roman" w:hAnsi="Times New Roman" w:cs="Times New Roman"/>
                <w:iCs/>
                <w:sz w:val="24"/>
                <w:szCs w:val="24"/>
                <w:lang w:eastAsia="lv-LV"/>
              </w:rPr>
              <w:t> </w:t>
            </w:r>
            <w:r w:rsidRPr="004B1396">
              <w:rPr>
                <w:rFonts w:ascii="Times New Roman" w:eastAsia="Times New Roman" w:hAnsi="Times New Roman" w:cs="Times New Roman"/>
                <w:iCs/>
                <w:sz w:val="24"/>
                <w:szCs w:val="24"/>
                <w:lang w:eastAsia="lv-LV"/>
              </w:rPr>
              <w:t xml:space="preserve">pantā, </w:t>
            </w:r>
            <w:proofErr w:type="gramStart"/>
            <w:r w:rsidRPr="004B1396">
              <w:rPr>
                <w:rFonts w:ascii="Times New Roman" w:eastAsia="Times New Roman" w:hAnsi="Times New Roman" w:cs="Times New Roman"/>
                <w:iCs/>
                <w:sz w:val="24"/>
                <w:szCs w:val="24"/>
                <w:lang w:eastAsia="lv-LV"/>
              </w:rPr>
              <w:t>paredzot, ka no sprieduma izpildes izdevumu samaksas tiesu izpildītājam</w:t>
            </w:r>
            <w:proofErr w:type="gramEnd"/>
            <w:r w:rsidRPr="004B1396">
              <w:rPr>
                <w:rFonts w:ascii="Times New Roman" w:eastAsia="Times New Roman" w:hAnsi="Times New Roman" w:cs="Times New Roman"/>
                <w:iCs/>
                <w:sz w:val="24"/>
                <w:szCs w:val="24"/>
                <w:lang w:eastAsia="lv-LV"/>
              </w:rPr>
              <w:t xml:space="preserve"> ir atbrīvoti piedzinēji gadījumos, kad </w:t>
            </w:r>
            <w:r w:rsidRPr="004B1396">
              <w:rPr>
                <w:rFonts w:ascii="Times New Roman" w:eastAsia="Times New Roman" w:hAnsi="Times New Roman" w:cs="Times New Roman"/>
                <w:bCs/>
                <w:iCs/>
                <w:sz w:val="24"/>
                <w:szCs w:val="24"/>
                <w:lang w:eastAsia="lv-LV"/>
              </w:rPr>
              <w:t>piedziņa veicama cietušā labā, pamatojoties uz tiesas nolēmumu</w:t>
            </w:r>
            <w:r w:rsidRPr="004B1396">
              <w:rPr>
                <w:rFonts w:ascii="Times New Roman" w:eastAsia="Times New Roman" w:hAnsi="Times New Roman" w:cs="Times New Roman"/>
                <w:b/>
                <w:iCs/>
                <w:sz w:val="24"/>
                <w:szCs w:val="24"/>
                <w:lang w:eastAsia="lv-LV"/>
              </w:rPr>
              <w:t xml:space="preserve"> </w:t>
            </w:r>
            <w:r w:rsidRPr="004B1396">
              <w:rPr>
                <w:rFonts w:ascii="Times New Roman" w:eastAsia="Times New Roman" w:hAnsi="Times New Roman" w:cs="Times New Roman"/>
                <w:bCs/>
                <w:iCs/>
                <w:sz w:val="24"/>
                <w:szCs w:val="24"/>
                <w:lang w:eastAsia="lv-LV"/>
              </w:rPr>
              <w:t>krimināllietā par k</w:t>
            </w:r>
            <w:r w:rsidR="008127D7" w:rsidRPr="004B1396">
              <w:rPr>
                <w:rFonts w:ascii="Times New Roman" w:eastAsia="Times New Roman" w:hAnsi="Times New Roman" w:cs="Times New Roman"/>
                <w:bCs/>
                <w:iCs/>
                <w:sz w:val="24"/>
                <w:szCs w:val="24"/>
                <w:lang w:eastAsia="lv-LV"/>
              </w:rPr>
              <w:t>aitējuma kompensācijas piedziņu (likumprojekta 4. pants).</w:t>
            </w:r>
          </w:p>
          <w:p w:rsidR="009F5373" w:rsidRDefault="009F5373" w:rsidP="00303A11">
            <w:pPr>
              <w:spacing w:after="0" w:line="240" w:lineRule="auto"/>
              <w:ind w:firstLine="399"/>
              <w:jc w:val="both"/>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 xml:space="preserve">Vienlaikus, pilnībā atbrīvojot cietušos no sprieduma </w:t>
            </w:r>
            <w:r>
              <w:rPr>
                <w:rFonts w:ascii="Times New Roman" w:eastAsia="Times New Roman" w:hAnsi="Times New Roman" w:cs="Times New Roman"/>
                <w:bCs/>
                <w:iCs/>
                <w:sz w:val="24"/>
                <w:szCs w:val="24"/>
                <w:lang w:eastAsia="lv-LV"/>
              </w:rPr>
              <w:lastRenderedPageBreak/>
              <w:t xml:space="preserve">izpildes izdevumu segšanas, ir nepieciešams papildu finansējums sprieduma izpildes izdevumu segšanai. </w:t>
            </w:r>
          </w:p>
          <w:p w:rsidR="00A867A5" w:rsidRPr="00D448A9" w:rsidRDefault="00A867A5" w:rsidP="00303A11">
            <w:pPr>
              <w:spacing w:after="0" w:line="240" w:lineRule="auto"/>
              <w:ind w:firstLine="399"/>
              <w:jc w:val="both"/>
              <w:rPr>
                <w:rFonts w:ascii="Times New Roman" w:eastAsia="Times New Roman" w:hAnsi="Times New Roman" w:cs="Times New Roman"/>
                <w:bCs/>
                <w:iCs/>
                <w:sz w:val="24"/>
                <w:szCs w:val="24"/>
                <w:lang w:eastAsia="lv-LV"/>
              </w:rPr>
            </w:pPr>
            <w:r w:rsidRPr="0029692F">
              <w:rPr>
                <w:rFonts w:ascii="Times New Roman" w:eastAsia="Times New Roman" w:hAnsi="Times New Roman" w:cs="Times New Roman"/>
                <w:bCs/>
                <w:iCs/>
                <w:sz w:val="24"/>
                <w:szCs w:val="24"/>
                <w:lang w:eastAsia="lv-LV"/>
              </w:rPr>
              <w:t>Papildus norādāms, ka</w:t>
            </w:r>
            <w:r w:rsidR="008F5092" w:rsidRPr="0029692F">
              <w:rPr>
                <w:rFonts w:ascii="Times New Roman" w:eastAsia="Times New Roman" w:hAnsi="Times New Roman" w:cs="Times New Roman"/>
                <w:bCs/>
                <w:iCs/>
                <w:sz w:val="24"/>
                <w:szCs w:val="24"/>
                <w:lang w:eastAsia="lv-LV"/>
              </w:rPr>
              <w:t xml:space="preserve"> par cietušo kriminālprocesā var tikt atzītas ne vien fiziskās, bet arī juridiskās personas. </w:t>
            </w:r>
            <w:r w:rsidR="003049B4" w:rsidRPr="0029692F">
              <w:rPr>
                <w:rFonts w:ascii="Times New Roman" w:eastAsia="Times New Roman" w:hAnsi="Times New Roman" w:cs="Times New Roman"/>
                <w:bCs/>
                <w:iCs/>
                <w:sz w:val="24"/>
                <w:szCs w:val="24"/>
                <w:lang w:eastAsia="lv-LV"/>
              </w:rPr>
              <w:t>Tomēr j</w:t>
            </w:r>
            <w:r w:rsidR="008F5092" w:rsidRPr="0029692F">
              <w:rPr>
                <w:rFonts w:ascii="Times New Roman" w:eastAsia="Times New Roman" w:hAnsi="Times New Roman" w:cs="Times New Roman"/>
                <w:bCs/>
                <w:iCs/>
                <w:sz w:val="24"/>
                <w:szCs w:val="24"/>
                <w:lang w:eastAsia="lv-LV"/>
              </w:rPr>
              <w:t xml:space="preserve">āņem vērā tas, ka </w:t>
            </w:r>
            <w:r w:rsidR="00E71CB4" w:rsidRPr="0029692F">
              <w:rPr>
                <w:rFonts w:ascii="Times New Roman" w:eastAsia="Times New Roman" w:hAnsi="Times New Roman" w:cs="Times New Roman"/>
                <w:bCs/>
                <w:iCs/>
                <w:sz w:val="24"/>
                <w:szCs w:val="24"/>
                <w:lang w:eastAsia="lv-LV"/>
              </w:rPr>
              <w:t>Eiropas Savienības</w:t>
            </w:r>
            <w:r w:rsidR="008F5092" w:rsidRPr="0029692F">
              <w:rPr>
                <w:rFonts w:ascii="Times New Roman" w:eastAsia="Times New Roman" w:hAnsi="Times New Roman" w:cs="Times New Roman"/>
                <w:bCs/>
                <w:iCs/>
                <w:sz w:val="24"/>
                <w:szCs w:val="24"/>
                <w:lang w:eastAsia="lv-LV"/>
              </w:rPr>
              <w:t xml:space="preserve"> tiesību akti</w:t>
            </w:r>
            <w:r w:rsidR="00E71CB4" w:rsidRPr="0029692F">
              <w:rPr>
                <w:rStyle w:val="Vresatsauce"/>
                <w:rFonts w:ascii="Times New Roman" w:eastAsia="Times New Roman" w:hAnsi="Times New Roman" w:cs="Times New Roman"/>
                <w:bCs/>
                <w:iCs/>
                <w:sz w:val="24"/>
                <w:szCs w:val="24"/>
                <w:lang w:eastAsia="lv-LV"/>
              </w:rPr>
              <w:footnoteReference w:id="1"/>
            </w:r>
            <w:r w:rsidR="008F5092" w:rsidRPr="0029692F">
              <w:rPr>
                <w:rFonts w:ascii="Times New Roman" w:eastAsia="Times New Roman" w:hAnsi="Times New Roman" w:cs="Times New Roman"/>
                <w:bCs/>
                <w:iCs/>
                <w:sz w:val="24"/>
                <w:szCs w:val="24"/>
                <w:lang w:eastAsia="lv-LV"/>
              </w:rPr>
              <w:t xml:space="preserve">, kas </w:t>
            </w:r>
            <w:r w:rsidR="004C305A">
              <w:rPr>
                <w:rFonts w:ascii="Times New Roman" w:eastAsia="Times New Roman" w:hAnsi="Times New Roman" w:cs="Times New Roman"/>
                <w:bCs/>
                <w:iCs/>
                <w:sz w:val="24"/>
                <w:szCs w:val="24"/>
                <w:lang w:eastAsia="lv-LV"/>
              </w:rPr>
              <w:t>regulē</w:t>
            </w:r>
            <w:r w:rsidR="008F5092" w:rsidRPr="0029692F">
              <w:rPr>
                <w:rFonts w:ascii="Times New Roman" w:eastAsia="Times New Roman" w:hAnsi="Times New Roman" w:cs="Times New Roman"/>
                <w:bCs/>
                <w:iCs/>
                <w:sz w:val="24"/>
                <w:szCs w:val="24"/>
                <w:lang w:eastAsia="lv-LV"/>
              </w:rPr>
              <w:t xml:space="preserve"> noziedzīgos nodarījumos cietušo personu aizsardzību</w:t>
            </w:r>
            <w:r w:rsidR="004C305A">
              <w:rPr>
                <w:rFonts w:ascii="Times New Roman" w:eastAsia="Times New Roman" w:hAnsi="Times New Roman" w:cs="Times New Roman"/>
                <w:bCs/>
                <w:iCs/>
                <w:sz w:val="24"/>
                <w:szCs w:val="24"/>
                <w:lang w:eastAsia="lv-LV"/>
              </w:rPr>
              <w:t>,</w:t>
            </w:r>
            <w:r w:rsidR="008F5092" w:rsidRPr="0029692F">
              <w:rPr>
                <w:rFonts w:ascii="Times New Roman" w:eastAsia="Times New Roman" w:hAnsi="Times New Roman" w:cs="Times New Roman"/>
                <w:bCs/>
                <w:iCs/>
                <w:sz w:val="24"/>
                <w:szCs w:val="24"/>
                <w:lang w:eastAsia="lv-LV"/>
              </w:rPr>
              <w:t xml:space="preserve"> attiecas uz fizisko personu, kuras cietušas noziedzīgos nodarījumos atbalstu ar mērķi aizsargāt </w:t>
            </w:r>
            <w:r w:rsidR="00E71CB4" w:rsidRPr="0029692F">
              <w:rPr>
                <w:rFonts w:ascii="Times New Roman" w:eastAsia="Times New Roman" w:hAnsi="Times New Roman" w:cs="Times New Roman"/>
                <w:bCs/>
                <w:iCs/>
                <w:sz w:val="24"/>
                <w:szCs w:val="24"/>
                <w:lang w:eastAsia="lv-LV"/>
              </w:rPr>
              <w:t>viņas</w:t>
            </w:r>
            <w:r w:rsidR="008F5092" w:rsidRPr="0029692F">
              <w:rPr>
                <w:rFonts w:ascii="Times New Roman" w:eastAsia="Times New Roman" w:hAnsi="Times New Roman" w:cs="Times New Roman"/>
                <w:bCs/>
                <w:iCs/>
                <w:sz w:val="24"/>
                <w:szCs w:val="24"/>
                <w:lang w:eastAsia="lv-LV"/>
              </w:rPr>
              <w:t xml:space="preserve"> no atkārtotas un sekundāras </w:t>
            </w:r>
            <w:proofErr w:type="spellStart"/>
            <w:r w:rsidR="008F5092" w:rsidRPr="0029692F">
              <w:rPr>
                <w:rFonts w:ascii="Times New Roman" w:eastAsia="Times New Roman" w:hAnsi="Times New Roman" w:cs="Times New Roman"/>
                <w:bCs/>
                <w:iCs/>
                <w:sz w:val="24"/>
                <w:szCs w:val="24"/>
                <w:lang w:eastAsia="lv-LV"/>
              </w:rPr>
              <w:t>viktimizācijas</w:t>
            </w:r>
            <w:proofErr w:type="spellEnd"/>
            <w:r w:rsidR="008F5092" w:rsidRPr="0029692F">
              <w:rPr>
                <w:rFonts w:ascii="Times New Roman" w:eastAsia="Times New Roman" w:hAnsi="Times New Roman" w:cs="Times New Roman"/>
                <w:bCs/>
                <w:iCs/>
                <w:sz w:val="24"/>
                <w:szCs w:val="24"/>
                <w:lang w:eastAsia="lv-LV"/>
              </w:rPr>
              <w:t>.</w:t>
            </w:r>
            <w:r w:rsidRPr="0029692F">
              <w:rPr>
                <w:rFonts w:ascii="Times New Roman" w:eastAsia="Times New Roman" w:hAnsi="Times New Roman" w:cs="Times New Roman"/>
                <w:bCs/>
                <w:iCs/>
                <w:sz w:val="24"/>
                <w:szCs w:val="24"/>
                <w:lang w:eastAsia="lv-LV"/>
              </w:rPr>
              <w:t xml:space="preserve"> </w:t>
            </w:r>
            <w:r w:rsidR="00E71CB4" w:rsidRPr="0029692F">
              <w:rPr>
                <w:rFonts w:ascii="Times New Roman" w:eastAsia="Times New Roman" w:hAnsi="Times New Roman" w:cs="Times New Roman"/>
                <w:bCs/>
                <w:iCs/>
                <w:sz w:val="24"/>
                <w:szCs w:val="24"/>
                <w:lang w:eastAsia="lv-LV"/>
              </w:rPr>
              <w:t xml:space="preserve">Juridiskās personas </w:t>
            </w:r>
            <w:r w:rsidR="007F2CE4" w:rsidRPr="0029692F">
              <w:rPr>
                <w:rFonts w:ascii="Times New Roman" w:eastAsia="Times New Roman" w:hAnsi="Times New Roman" w:cs="Times New Roman"/>
                <w:bCs/>
                <w:iCs/>
                <w:sz w:val="24"/>
                <w:szCs w:val="24"/>
                <w:lang w:eastAsia="lv-LV"/>
              </w:rPr>
              <w:t>nav</w:t>
            </w:r>
            <w:r w:rsidR="00E71CB4" w:rsidRPr="0029692F">
              <w:rPr>
                <w:rFonts w:ascii="Times New Roman" w:eastAsia="Times New Roman" w:hAnsi="Times New Roman" w:cs="Times New Roman"/>
                <w:bCs/>
                <w:iCs/>
                <w:sz w:val="24"/>
                <w:szCs w:val="24"/>
                <w:lang w:eastAsia="lv-LV"/>
              </w:rPr>
              <w:t xml:space="preserve"> uzskat</w:t>
            </w:r>
            <w:r w:rsidR="007F2CE4" w:rsidRPr="0029692F">
              <w:rPr>
                <w:rFonts w:ascii="Times New Roman" w:eastAsia="Times New Roman" w:hAnsi="Times New Roman" w:cs="Times New Roman"/>
                <w:bCs/>
                <w:iCs/>
                <w:sz w:val="24"/>
                <w:szCs w:val="24"/>
                <w:lang w:eastAsia="lv-LV"/>
              </w:rPr>
              <w:t>āmas</w:t>
            </w:r>
            <w:r w:rsidR="00E71CB4" w:rsidRPr="0029692F">
              <w:rPr>
                <w:rFonts w:ascii="Times New Roman" w:eastAsia="Times New Roman" w:hAnsi="Times New Roman" w:cs="Times New Roman"/>
                <w:bCs/>
                <w:iCs/>
                <w:sz w:val="24"/>
                <w:szCs w:val="24"/>
                <w:lang w:eastAsia="lv-LV"/>
              </w:rPr>
              <w:t xml:space="preserve"> par tādām, kuras var tikt pakļautas sekundārai </w:t>
            </w:r>
            <w:proofErr w:type="spellStart"/>
            <w:r w:rsidR="00E71CB4" w:rsidRPr="0029692F">
              <w:rPr>
                <w:rFonts w:ascii="Times New Roman" w:eastAsia="Times New Roman" w:hAnsi="Times New Roman" w:cs="Times New Roman"/>
                <w:bCs/>
                <w:iCs/>
                <w:sz w:val="24"/>
                <w:szCs w:val="24"/>
                <w:lang w:eastAsia="lv-LV"/>
              </w:rPr>
              <w:t>viktimizācijai</w:t>
            </w:r>
            <w:proofErr w:type="spellEnd"/>
            <w:r w:rsidR="00797311" w:rsidRPr="0029692F">
              <w:rPr>
                <w:rFonts w:ascii="Times New Roman" w:eastAsia="Times New Roman" w:hAnsi="Times New Roman" w:cs="Times New Roman"/>
                <w:bCs/>
                <w:iCs/>
                <w:sz w:val="24"/>
                <w:szCs w:val="24"/>
                <w:lang w:eastAsia="lv-LV"/>
              </w:rPr>
              <w:t>, kas ir raksturīgi tikai fiziskai personai</w:t>
            </w:r>
            <w:r w:rsidR="00E71CB4" w:rsidRPr="0029692F">
              <w:rPr>
                <w:rFonts w:ascii="Times New Roman" w:eastAsia="Times New Roman" w:hAnsi="Times New Roman" w:cs="Times New Roman"/>
                <w:bCs/>
                <w:iCs/>
                <w:sz w:val="24"/>
                <w:szCs w:val="24"/>
                <w:lang w:eastAsia="lv-LV"/>
              </w:rPr>
              <w:t xml:space="preserve">. Tāpat juridiskajai personai ir lielākas iespējas aizstāvēt </w:t>
            </w:r>
            <w:r w:rsidR="00D0609B" w:rsidRPr="0029692F">
              <w:rPr>
                <w:rFonts w:ascii="Times New Roman" w:eastAsia="Times New Roman" w:hAnsi="Times New Roman" w:cs="Times New Roman"/>
                <w:bCs/>
                <w:iCs/>
                <w:sz w:val="24"/>
                <w:szCs w:val="24"/>
                <w:lang w:eastAsia="lv-LV"/>
              </w:rPr>
              <w:t xml:space="preserve">savas tiesības un intereses </w:t>
            </w:r>
            <w:r w:rsidR="00E71CB4" w:rsidRPr="0029692F">
              <w:rPr>
                <w:rFonts w:ascii="Times New Roman" w:eastAsia="Times New Roman" w:hAnsi="Times New Roman" w:cs="Times New Roman"/>
                <w:bCs/>
                <w:iCs/>
                <w:sz w:val="24"/>
                <w:szCs w:val="24"/>
                <w:lang w:eastAsia="lv-LV"/>
              </w:rPr>
              <w:t xml:space="preserve">un pārstāvēt sevi tiesībsargājošās un citās valsts iestādēs. </w:t>
            </w:r>
            <w:r w:rsidR="00DD565F" w:rsidRPr="0029692F">
              <w:rPr>
                <w:rFonts w:ascii="Times New Roman" w:eastAsia="Times New Roman" w:hAnsi="Times New Roman" w:cs="Times New Roman"/>
                <w:bCs/>
                <w:iCs/>
                <w:sz w:val="24"/>
                <w:szCs w:val="24"/>
                <w:lang w:eastAsia="lv-LV"/>
              </w:rPr>
              <w:t>Tādējādi likumprojektā ietvertajā 567. pantā no sprieduma izpildes un amata atlīdzības segšanas ir plānots atbrīvot cietušos – fiziskās personas, kurām kriminālprocesa ietvaros ir apmierināts kaitējuma kompensācijas pieteikums.</w:t>
            </w:r>
            <w:r w:rsidR="0058426D">
              <w:rPr>
                <w:rFonts w:ascii="Times New Roman" w:eastAsia="Times New Roman" w:hAnsi="Times New Roman" w:cs="Times New Roman"/>
                <w:bCs/>
                <w:iCs/>
                <w:sz w:val="24"/>
                <w:szCs w:val="24"/>
                <w:lang w:eastAsia="lv-LV"/>
              </w:rPr>
              <w:t xml:space="preserve"> </w:t>
            </w:r>
            <w:r w:rsidR="0058426D" w:rsidRPr="00D448A9">
              <w:rPr>
                <w:rFonts w:ascii="Times New Roman" w:eastAsia="Times New Roman" w:hAnsi="Times New Roman" w:cs="Times New Roman"/>
                <w:bCs/>
                <w:iCs/>
                <w:sz w:val="24"/>
                <w:szCs w:val="24"/>
                <w:lang w:eastAsia="lv-LV"/>
              </w:rPr>
              <w:t>Tāpat arī likumprojektā ietvertajā 569.</w:t>
            </w:r>
            <w:proofErr w:type="gramStart"/>
            <w:r w:rsidR="0058426D" w:rsidRPr="00D448A9">
              <w:rPr>
                <w:rFonts w:ascii="Times New Roman" w:eastAsia="Times New Roman" w:hAnsi="Times New Roman" w:cs="Times New Roman"/>
                <w:bCs/>
                <w:iCs/>
                <w:sz w:val="24"/>
                <w:szCs w:val="24"/>
                <w:vertAlign w:val="superscript"/>
                <w:lang w:eastAsia="lv-LV"/>
              </w:rPr>
              <w:t>1</w:t>
            </w:r>
            <w:r w:rsidR="0058426D" w:rsidRPr="00D448A9">
              <w:rPr>
                <w:rFonts w:ascii="Times New Roman" w:eastAsia="Times New Roman" w:hAnsi="Times New Roman" w:cs="Times New Roman"/>
                <w:bCs/>
                <w:iCs/>
                <w:sz w:val="24"/>
                <w:szCs w:val="24"/>
                <w:lang w:eastAsia="lv-LV"/>
              </w:rPr>
              <w:t>pantā</w:t>
            </w:r>
            <w:proofErr w:type="gramEnd"/>
            <w:r w:rsidR="0058426D" w:rsidRPr="00D448A9">
              <w:rPr>
                <w:rFonts w:ascii="Times New Roman" w:eastAsia="Times New Roman" w:hAnsi="Times New Roman" w:cs="Times New Roman"/>
                <w:bCs/>
                <w:iCs/>
                <w:sz w:val="24"/>
                <w:szCs w:val="24"/>
                <w:lang w:eastAsia="lv-LV"/>
              </w:rPr>
              <w:t xml:space="preserve"> plānots noteikt, ka tikai cietušie – fiziskās personas prasījumos par kaitējuma kompensācijas piedziņu krimināllietā ir atbrīvoti no pienākuma norādīt piespiedu izpildes līdzekli, kā arī likumprojekta 11. pantā ietvertajā 623. pantā plānots piedziņas pirmajā kārtā ietvert cietušo - fizisko personu prasījumus, kas izriet no sprieduma krimināllietā. </w:t>
            </w:r>
          </w:p>
          <w:p w:rsidR="0058426D" w:rsidRPr="0058426D" w:rsidRDefault="0058426D" w:rsidP="00303A11">
            <w:pPr>
              <w:spacing w:after="0" w:line="240" w:lineRule="auto"/>
              <w:ind w:firstLine="399"/>
              <w:jc w:val="both"/>
              <w:rPr>
                <w:rFonts w:ascii="Times New Roman" w:eastAsia="Times New Roman" w:hAnsi="Times New Roman" w:cs="Times New Roman"/>
                <w:b/>
                <w:bCs/>
                <w:iCs/>
                <w:sz w:val="24"/>
                <w:szCs w:val="24"/>
                <w:u w:val="single"/>
                <w:lang w:eastAsia="lv-LV"/>
              </w:rPr>
            </w:pPr>
          </w:p>
          <w:p w:rsidR="004B0678" w:rsidRPr="0029692F" w:rsidRDefault="00925176" w:rsidP="00303A11">
            <w:pPr>
              <w:spacing w:after="0" w:line="240" w:lineRule="auto"/>
              <w:ind w:firstLine="399"/>
              <w:jc w:val="both"/>
              <w:rPr>
                <w:rFonts w:ascii="Times New Roman" w:eastAsia="Times New Roman" w:hAnsi="Times New Roman" w:cs="Times New Roman"/>
                <w:bCs/>
                <w:iCs/>
                <w:sz w:val="24"/>
                <w:szCs w:val="24"/>
                <w:lang w:eastAsia="lv-LV"/>
              </w:rPr>
            </w:pPr>
            <w:r w:rsidRPr="0029692F">
              <w:rPr>
                <w:rFonts w:ascii="Times New Roman" w:eastAsia="Times New Roman" w:hAnsi="Times New Roman" w:cs="Times New Roman"/>
                <w:bCs/>
                <w:iCs/>
                <w:sz w:val="24"/>
                <w:szCs w:val="24"/>
                <w:lang w:eastAsia="lv-LV"/>
              </w:rPr>
              <w:t>Saskaņā ar šobrīd pastāvošo regulējumu zvērināts tiesu izpildītājs gadījumos, kad persona ir atbrīvota no sprieduma izpildes izdevumu segšanas, vienā izpildu lietā saņem 1,84</w:t>
            </w:r>
            <w:r w:rsidR="002B2D9A">
              <w:rPr>
                <w:rFonts w:ascii="Times New Roman" w:eastAsia="Times New Roman" w:hAnsi="Times New Roman" w:cs="Times New Roman"/>
                <w:bCs/>
                <w:i/>
                <w:iCs/>
                <w:sz w:val="24"/>
                <w:szCs w:val="24"/>
                <w:lang w:eastAsia="lv-LV"/>
              </w:rPr>
              <w:t> </w:t>
            </w:r>
            <w:proofErr w:type="spellStart"/>
            <w:r w:rsidRPr="0029692F">
              <w:rPr>
                <w:rFonts w:ascii="Times New Roman" w:eastAsia="Times New Roman" w:hAnsi="Times New Roman" w:cs="Times New Roman"/>
                <w:bCs/>
                <w:i/>
                <w:iCs/>
                <w:sz w:val="24"/>
                <w:szCs w:val="24"/>
                <w:lang w:eastAsia="lv-LV"/>
              </w:rPr>
              <w:t>e</w:t>
            </w:r>
            <w:r w:rsidR="002D1F8F" w:rsidRPr="0029692F">
              <w:rPr>
                <w:rFonts w:ascii="Times New Roman" w:eastAsia="Times New Roman" w:hAnsi="Times New Roman" w:cs="Times New Roman"/>
                <w:bCs/>
                <w:i/>
                <w:iCs/>
                <w:sz w:val="24"/>
                <w:szCs w:val="24"/>
                <w:lang w:eastAsia="lv-LV"/>
              </w:rPr>
              <w:t>u</w:t>
            </w:r>
            <w:r w:rsidRPr="0029692F">
              <w:rPr>
                <w:rFonts w:ascii="Times New Roman" w:eastAsia="Times New Roman" w:hAnsi="Times New Roman" w:cs="Times New Roman"/>
                <w:bCs/>
                <w:i/>
                <w:iCs/>
                <w:sz w:val="24"/>
                <w:szCs w:val="24"/>
                <w:lang w:eastAsia="lv-LV"/>
              </w:rPr>
              <w:t>ro</w:t>
            </w:r>
            <w:proofErr w:type="spellEnd"/>
            <w:r w:rsidRPr="0029692F">
              <w:rPr>
                <w:rFonts w:ascii="Times New Roman" w:eastAsia="Times New Roman" w:hAnsi="Times New Roman" w:cs="Times New Roman"/>
                <w:bCs/>
                <w:iCs/>
                <w:sz w:val="24"/>
                <w:szCs w:val="24"/>
                <w:lang w:eastAsia="lv-LV"/>
              </w:rPr>
              <w:t xml:space="preserve"> kompensācijas veidā. Neparedzot adekvātu papildu finansējumu sprieduma izpildes izdevumu segšanai un amata atlīdzībai, Satversmes tiesas </w:t>
            </w:r>
            <w:r w:rsidRPr="0029692F">
              <w:rPr>
                <w:rFonts w:ascii="Times New Roman" w:hAnsi="Times New Roman" w:cs="Times New Roman"/>
                <w:sz w:val="24"/>
                <w:szCs w:val="24"/>
              </w:rPr>
              <w:t>2013.</w:t>
            </w:r>
            <w:r w:rsidR="0001564A" w:rsidRPr="0029692F">
              <w:rPr>
                <w:rFonts w:ascii="Times New Roman" w:hAnsi="Times New Roman" w:cs="Times New Roman"/>
                <w:sz w:val="24"/>
                <w:szCs w:val="24"/>
              </w:rPr>
              <w:t xml:space="preserve"> </w:t>
            </w:r>
            <w:r w:rsidRPr="0029692F">
              <w:rPr>
                <w:rFonts w:ascii="Times New Roman" w:hAnsi="Times New Roman" w:cs="Times New Roman"/>
                <w:sz w:val="24"/>
                <w:szCs w:val="24"/>
              </w:rPr>
              <w:t>gada 27.</w:t>
            </w:r>
            <w:r w:rsidR="0001564A" w:rsidRPr="0029692F">
              <w:rPr>
                <w:rFonts w:ascii="Times New Roman" w:hAnsi="Times New Roman" w:cs="Times New Roman"/>
                <w:sz w:val="24"/>
                <w:szCs w:val="24"/>
              </w:rPr>
              <w:t xml:space="preserve"> </w:t>
            </w:r>
            <w:r w:rsidRPr="0029692F">
              <w:rPr>
                <w:rFonts w:ascii="Times New Roman" w:hAnsi="Times New Roman" w:cs="Times New Roman"/>
                <w:sz w:val="24"/>
                <w:szCs w:val="24"/>
              </w:rPr>
              <w:t>jūnija spriedumā lietā nr. 2012-22-0103</w:t>
            </w:r>
            <w:r w:rsidRPr="0029692F">
              <w:rPr>
                <w:rFonts w:ascii="Times New Roman" w:eastAsia="Times New Roman" w:hAnsi="Times New Roman" w:cs="Times New Roman"/>
                <w:bCs/>
                <w:iCs/>
                <w:sz w:val="24"/>
                <w:szCs w:val="24"/>
                <w:vertAlign w:val="superscript"/>
                <w:lang w:eastAsia="lv-LV"/>
              </w:rPr>
              <w:footnoteReference w:id="2"/>
            </w:r>
            <w:r w:rsidRPr="0029692F">
              <w:rPr>
                <w:rFonts w:ascii="Times New Roman" w:eastAsia="Times New Roman" w:hAnsi="Times New Roman" w:cs="Times New Roman"/>
                <w:bCs/>
                <w:iCs/>
                <w:sz w:val="24"/>
                <w:szCs w:val="24"/>
                <w:lang w:eastAsia="lv-LV"/>
              </w:rPr>
              <w:t xml:space="preserve"> spriedumā norādītais šķērssubsidēšanas mehānisms vairs nestrādās, jo subsidējamo lietu pārsvars pār subsidējošajām lietām būs vēl lielāks nekā šobrīd. Tādējādi Ministru kabineta 2014. gada 7.</w:t>
            </w:r>
            <w:r w:rsidR="0001564A" w:rsidRPr="0029692F">
              <w:rPr>
                <w:rFonts w:ascii="Times New Roman" w:eastAsia="Times New Roman" w:hAnsi="Times New Roman" w:cs="Times New Roman"/>
                <w:bCs/>
                <w:iCs/>
                <w:sz w:val="24"/>
                <w:szCs w:val="24"/>
                <w:lang w:eastAsia="lv-LV"/>
              </w:rPr>
              <w:t> </w:t>
            </w:r>
            <w:r w:rsidRPr="0029692F">
              <w:rPr>
                <w:rFonts w:ascii="Times New Roman" w:eastAsia="Times New Roman" w:hAnsi="Times New Roman" w:cs="Times New Roman"/>
                <w:bCs/>
                <w:iCs/>
                <w:sz w:val="24"/>
                <w:szCs w:val="24"/>
                <w:lang w:eastAsia="lv-LV"/>
              </w:rPr>
              <w:t xml:space="preserve">janvāra noteikumi Nr. 9 „Noteikumi par izpildu darbību veikšanai nepieciešamajiem izdevumiem” nav piemērojami attiecībā uz konkrēto situāciju, jo paredz ar sprieduma izpildi saistīto izdevumu segšanu  kompensācijas formā, nevis izdevumu faktiskajā apmērā, kā arī neietverot zvērinātu tiesu izpildītāju amata atlīdzību. Lai nodrošinātu nesegto izdevumu izmaksu no valsts budžeta, ir nepieciešams noteikt kārtību, kādā tas tiks nodrošināts. </w:t>
            </w:r>
            <w:r w:rsidRPr="0029692F">
              <w:rPr>
                <w:rFonts w:ascii="Times New Roman" w:eastAsia="Times New Roman" w:hAnsi="Times New Roman" w:cs="Times New Roman"/>
                <w:bCs/>
                <w:iCs/>
                <w:sz w:val="24"/>
                <w:szCs w:val="24"/>
                <w:lang w:eastAsia="lv-LV"/>
              </w:rPr>
              <w:lastRenderedPageBreak/>
              <w:t xml:space="preserve">Ievērojot minēto, Ministru kabineta sēdes protokollēmuma projektā ir paredzēts uzdevums Tieslietu ministrijai izstrādāt Ministru kabineta noteikumu projektu, lai noteiktu kārtību, kādā no valsts budžeta līdzekļiem tiek segti sprieduma izpildes izdevumi zvērinātiem tiesu izpildītājiem, piedzenot </w:t>
            </w:r>
            <w:r w:rsidR="00E05FB3" w:rsidRPr="0029692F">
              <w:rPr>
                <w:rFonts w:ascii="Times New Roman" w:eastAsia="Times New Roman" w:hAnsi="Times New Roman" w:cs="Times New Roman"/>
                <w:bCs/>
                <w:iCs/>
                <w:sz w:val="24"/>
                <w:szCs w:val="24"/>
                <w:lang w:eastAsia="lv-LV"/>
              </w:rPr>
              <w:t xml:space="preserve">kaitējuma kompensāciju </w:t>
            </w:r>
            <w:r w:rsidRPr="0029692F">
              <w:rPr>
                <w:rFonts w:ascii="Times New Roman" w:eastAsia="Times New Roman" w:hAnsi="Times New Roman" w:cs="Times New Roman"/>
                <w:bCs/>
                <w:iCs/>
                <w:sz w:val="24"/>
                <w:szCs w:val="24"/>
                <w:lang w:eastAsia="lv-LV"/>
              </w:rPr>
              <w:t>par labu cietušajam</w:t>
            </w:r>
            <w:r w:rsidR="00E05FB3" w:rsidRPr="0029692F">
              <w:rPr>
                <w:rFonts w:ascii="Times New Roman" w:eastAsia="Times New Roman" w:hAnsi="Times New Roman" w:cs="Times New Roman"/>
                <w:bCs/>
                <w:iCs/>
                <w:sz w:val="24"/>
                <w:szCs w:val="24"/>
                <w:lang w:eastAsia="lv-LV"/>
              </w:rPr>
              <w:t>, kas apmierināta kriminālprocesa ietvaros</w:t>
            </w:r>
            <w:r w:rsidRPr="0029692F">
              <w:rPr>
                <w:rFonts w:ascii="Times New Roman" w:eastAsia="Times New Roman" w:hAnsi="Times New Roman" w:cs="Times New Roman"/>
                <w:bCs/>
                <w:iCs/>
                <w:sz w:val="24"/>
                <w:szCs w:val="24"/>
                <w:lang w:eastAsia="lv-LV"/>
              </w:rPr>
              <w:t xml:space="preserve">. </w:t>
            </w:r>
          </w:p>
          <w:p w:rsidR="00925176" w:rsidRPr="0029692F" w:rsidRDefault="00925176" w:rsidP="00303A11">
            <w:pPr>
              <w:spacing w:after="0" w:line="240" w:lineRule="auto"/>
              <w:ind w:firstLine="399"/>
              <w:jc w:val="both"/>
              <w:rPr>
                <w:rFonts w:ascii="Times New Roman" w:eastAsia="Times New Roman" w:hAnsi="Times New Roman" w:cs="Times New Roman"/>
                <w:bCs/>
                <w:iCs/>
                <w:sz w:val="24"/>
                <w:szCs w:val="24"/>
                <w:lang w:eastAsia="lv-LV"/>
              </w:rPr>
            </w:pPr>
            <w:r w:rsidRPr="0029692F">
              <w:rPr>
                <w:rFonts w:ascii="Times New Roman" w:eastAsia="Times New Roman" w:hAnsi="Times New Roman" w:cs="Times New Roman"/>
                <w:bCs/>
                <w:iCs/>
                <w:sz w:val="24"/>
                <w:szCs w:val="24"/>
                <w:lang w:eastAsia="lv-LV"/>
              </w:rPr>
              <w:t>Ņemot vērā pašreizējās valsts budžeta finansiālās iespējas, likumprojektā ir ietverti pārejas noteikumi, kas paredz, ka Civilprocesa likuma 567. panta otrās daļas 2.</w:t>
            </w:r>
            <w:r w:rsidRPr="0029692F">
              <w:rPr>
                <w:rFonts w:ascii="Times New Roman" w:eastAsia="Times New Roman" w:hAnsi="Times New Roman" w:cs="Times New Roman"/>
                <w:bCs/>
                <w:iCs/>
                <w:sz w:val="24"/>
                <w:szCs w:val="24"/>
                <w:vertAlign w:val="superscript"/>
                <w:lang w:eastAsia="lv-LV"/>
              </w:rPr>
              <w:t>1</w:t>
            </w:r>
            <w:r w:rsidR="002B2D9A">
              <w:rPr>
                <w:rFonts w:ascii="Times New Roman" w:eastAsia="Times New Roman" w:hAnsi="Times New Roman" w:cs="Times New Roman"/>
                <w:bCs/>
                <w:iCs/>
                <w:sz w:val="24"/>
                <w:szCs w:val="24"/>
                <w:lang w:eastAsia="lv-LV"/>
              </w:rPr>
              <w:t> </w:t>
            </w:r>
            <w:r w:rsidRPr="0029692F">
              <w:rPr>
                <w:rFonts w:ascii="Times New Roman" w:eastAsia="Times New Roman" w:hAnsi="Times New Roman" w:cs="Times New Roman"/>
                <w:bCs/>
                <w:iCs/>
                <w:sz w:val="24"/>
                <w:szCs w:val="24"/>
                <w:lang w:eastAsia="lv-LV"/>
              </w:rPr>
              <w:t>punkts un 4.</w:t>
            </w:r>
            <w:r w:rsidRPr="0029692F">
              <w:rPr>
                <w:rFonts w:ascii="Times New Roman" w:eastAsia="Times New Roman" w:hAnsi="Times New Roman" w:cs="Times New Roman"/>
                <w:bCs/>
                <w:iCs/>
                <w:sz w:val="24"/>
                <w:szCs w:val="24"/>
                <w:vertAlign w:val="superscript"/>
                <w:lang w:eastAsia="lv-LV"/>
              </w:rPr>
              <w:t>1</w:t>
            </w:r>
            <w:r w:rsidRPr="0029692F">
              <w:rPr>
                <w:rFonts w:ascii="Times New Roman" w:eastAsia="Times New Roman" w:hAnsi="Times New Roman" w:cs="Times New Roman"/>
                <w:bCs/>
                <w:iCs/>
                <w:sz w:val="24"/>
                <w:szCs w:val="24"/>
                <w:lang w:eastAsia="lv-LV"/>
              </w:rPr>
              <w:t xml:space="preserve"> daļa attiecībā uz cietušā atbrīvošanu no sprieduma izpildes izdevumu segšanas stājas spēkā 2018.</w:t>
            </w:r>
            <w:r w:rsidR="002B2D9A">
              <w:rPr>
                <w:rFonts w:ascii="Times New Roman" w:eastAsia="Times New Roman" w:hAnsi="Times New Roman" w:cs="Times New Roman"/>
                <w:bCs/>
                <w:iCs/>
                <w:sz w:val="24"/>
                <w:szCs w:val="24"/>
                <w:lang w:eastAsia="lv-LV"/>
              </w:rPr>
              <w:t> </w:t>
            </w:r>
            <w:r w:rsidRPr="0029692F">
              <w:rPr>
                <w:rFonts w:ascii="Times New Roman" w:eastAsia="Times New Roman" w:hAnsi="Times New Roman" w:cs="Times New Roman"/>
                <w:bCs/>
                <w:iCs/>
                <w:sz w:val="24"/>
                <w:szCs w:val="24"/>
                <w:lang w:eastAsia="lv-LV"/>
              </w:rPr>
              <w:t>gada 1. janvārī.</w:t>
            </w:r>
          </w:p>
          <w:p w:rsidR="00F579F9" w:rsidRDefault="00F579F9" w:rsidP="00303A11">
            <w:pPr>
              <w:spacing w:after="0" w:line="240" w:lineRule="auto"/>
              <w:ind w:firstLine="399"/>
              <w:jc w:val="both"/>
              <w:rPr>
                <w:rFonts w:ascii="Times New Roman" w:eastAsia="Times New Roman" w:hAnsi="Times New Roman" w:cs="Times New Roman"/>
                <w:iCs/>
                <w:sz w:val="24"/>
                <w:szCs w:val="24"/>
                <w:lang w:eastAsia="lv-LV"/>
              </w:rPr>
            </w:pPr>
          </w:p>
          <w:p w:rsidR="005F42E9" w:rsidRPr="00621639" w:rsidRDefault="006974B8" w:rsidP="00303A11">
            <w:pPr>
              <w:spacing w:after="0" w:line="240" w:lineRule="auto"/>
              <w:ind w:firstLine="399"/>
              <w:jc w:val="both"/>
              <w:rPr>
                <w:rFonts w:ascii="Times New Roman" w:eastAsia="Times New Roman" w:hAnsi="Times New Roman" w:cs="Times New Roman"/>
                <w:bCs/>
                <w:iCs/>
                <w:sz w:val="24"/>
                <w:szCs w:val="24"/>
                <w:lang w:eastAsia="lv-LV"/>
              </w:rPr>
            </w:pPr>
            <w:r w:rsidRPr="004B1396">
              <w:rPr>
                <w:rFonts w:ascii="Times New Roman" w:eastAsia="Times New Roman" w:hAnsi="Times New Roman" w:cs="Times New Roman"/>
                <w:bCs/>
                <w:iCs/>
                <w:sz w:val="24"/>
                <w:szCs w:val="24"/>
                <w:lang w:eastAsia="lv-LV"/>
              </w:rPr>
              <w:t xml:space="preserve">Atbilstoši CPL 567. panta pirmajā daļā noteiktajam piedzinējs, iesniedzot izpildu dokumentu izpildei, norāda piespiedu izpildes līdzekli. </w:t>
            </w:r>
            <w:r w:rsidR="005F42E9" w:rsidRPr="00621639">
              <w:rPr>
                <w:rFonts w:ascii="Times New Roman" w:hAnsi="Times New Roman" w:cs="Times New Roman"/>
                <w:sz w:val="24"/>
                <w:szCs w:val="24"/>
              </w:rPr>
              <w:t xml:space="preserve">Tādējādi piedzinējam ir tiesības izvēlēties jebkuru nolēmuma piespiedu izpildes līdzekli no </w:t>
            </w:r>
            <w:r w:rsidR="00151AF3">
              <w:rPr>
                <w:rFonts w:ascii="Times New Roman" w:hAnsi="Times New Roman" w:cs="Times New Roman"/>
                <w:sz w:val="24"/>
                <w:szCs w:val="24"/>
              </w:rPr>
              <w:t>CPL</w:t>
            </w:r>
            <w:r w:rsidR="005F42E9" w:rsidRPr="00621639">
              <w:rPr>
                <w:rFonts w:ascii="Times New Roman" w:hAnsi="Times New Roman" w:cs="Times New Roman"/>
                <w:sz w:val="24"/>
                <w:szCs w:val="24"/>
              </w:rPr>
              <w:t xml:space="preserve"> 557. pantā norādītajiem. Savukārt šis piedzinēja norādījums zvērinātam tiesu izpildītājam ir saistošs un visas tālākās normatīvajos aktos noteiktās amata darbības zvērināts tiesu izpildītājs veic izvēlētā piespiedu izpildes līdzekļa ietvaros. Tādējādi, piedzinējam, </w:t>
            </w:r>
            <w:proofErr w:type="gramStart"/>
            <w:r w:rsidR="005F42E9" w:rsidRPr="00621639">
              <w:rPr>
                <w:rFonts w:ascii="Times New Roman" w:hAnsi="Times New Roman" w:cs="Times New Roman"/>
                <w:sz w:val="24"/>
                <w:szCs w:val="24"/>
              </w:rPr>
              <w:t>iesniedzot izpildei</w:t>
            </w:r>
            <w:proofErr w:type="gramEnd"/>
            <w:r w:rsidR="005F42E9" w:rsidRPr="00621639">
              <w:rPr>
                <w:rFonts w:ascii="Times New Roman" w:hAnsi="Times New Roman" w:cs="Times New Roman"/>
                <w:sz w:val="24"/>
                <w:szCs w:val="24"/>
              </w:rPr>
              <w:t xml:space="preserve"> izpildu dokumentu, ņemot vērā piedzenamās summas apmēru, ir jāizvērtē, kurš piespiedu izpildes līdzeklis konkrētajā gadījumā būs piemērotākais un, raugoties no tā īstenošanai ieguldāmo līdzekļu apmēra - samērīgākais.</w:t>
            </w:r>
          </w:p>
          <w:p w:rsidR="006974B8" w:rsidRPr="004B1396" w:rsidRDefault="006974B8" w:rsidP="00303A11">
            <w:pPr>
              <w:spacing w:after="0" w:line="240" w:lineRule="auto"/>
              <w:ind w:firstLine="399"/>
              <w:jc w:val="both"/>
              <w:rPr>
                <w:rFonts w:ascii="Times New Roman" w:eastAsia="Times New Roman" w:hAnsi="Times New Roman" w:cs="Times New Roman"/>
                <w:bCs/>
                <w:iCs/>
                <w:sz w:val="24"/>
                <w:szCs w:val="24"/>
                <w:lang w:eastAsia="lv-LV"/>
              </w:rPr>
            </w:pPr>
            <w:r w:rsidRPr="004B1396">
              <w:rPr>
                <w:rFonts w:ascii="Times New Roman" w:eastAsia="Times New Roman" w:hAnsi="Times New Roman" w:cs="Times New Roman"/>
                <w:bCs/>
                <w:iCs/>
                <w:sz w:val="24"/>
                <w:szCs w:val="24"/>
                <w:lang w:eastAsia="lv-LV"/>
              </w:rPr>
              <w:t xml:space="preserve">CPL 557. pantā ir ietverti piespiedu izpildes līdzekļi </w:t>
            </w:r>
            <w:proofErr w:type="gramStart"/>
            <w:r w:rsidRPr="004B1396">
              <w:rPr>
                <w:rFonts w:ascii="Times New Roman" w:eastAsia="Times New Roman" w:hAnsi="Times New Roman" w:cs="Times New Roman"/>
                <w:bCs/>
                <w:iCs/>
                <w:sz w:val="24"/>
                <w:szCs w:val="24"/>
                <w:lang w:eastAsia="lv-LV"/>
              </w:rPr>
              <w:t>(</w:t>
            </w:r>
            <w:proofErr w:type="gramEnd"/>
            <w:r w:rsidRPr="004B1396">
              <w:rPr>
                <w:rFonts w:ascii="Times New Roman" w:eastAsia="Times New Roman" w:hAnsi="Times New Roman" w:cs="Times New Roman"/>
                <w:bCs/>
                <w:iCs/>
                <w:sz w:val="24"/>
                <w:szCs w:val="24"/>
                <w:lang w:eastAsia="lv-LV"/>
              </w:rPr>
              <w:t>piedziņas vēršana uz parādnieka kustamo mantu, tai skaitā mantu, kas atrodas pie citām personām, un bezķermeniskām lietām, tās pārdodot; piedziņas vēršana uz naudu, kas parādniekam pienākas no citām personām; piedziņas vēršana uz parādnieka nekustamo īpašumu, to pārdodot; tiesas piespriestās mantas nodošana piedzinējam u.c. līdzekļi).</w:t>
            </w:r>
            <w:r w:rsidRPr="004B1396">
              <w:rPr>
                <w:rFonts w:ascii="Times New Roman" w:eastAsia="Times New Roman" w:hAnsi="Times New Roman" w:cs="Times New Roman"/>
                <w:bCs/>
                <w:iCs/>
                <w:vanish/>
                <w:sz w:val="24"/>
                <w:szCs w:val="24"/>
                <w:lang w:eastAsia="lv-LV"/>
              </w:rPr>
              <w:t xml:space="preserve"> Civilprocesa likums; „likumi.lv” </w:t>
            </w:r>
            <w:r w:rsidRPr="004B1396">
              <w:rPr>
                <w:rFonts w:ascii="Times New Roman" w:eastAsia="Times New Roman" w:hAnsi="Times New Roman" w:cs="Times New Roman"/>
                <w:bCs/>
                <w:iCs/>
                <w:sz w:val="24"/>
                <w:szCs w:val="24"/>
                <w:lang w:eastAsia="lv-LV"/>
              </w:rPr>
              <w:t xml:space="preserve"> </w:t>
            </w:r>
          </w:p>
          <w:p w:rsidR="00ED5A37" w:rsidRDefault="004C305A" w:rsidP="00303A11">
            <w:pPr>
              <w:spacing w:after="0" w:line="240" w:lineRule="auto"/>
              <w:ind w:firstLine="399"/>
              <w:jc w:val="both"/>
              <w:rPr>
                <w:rFonts w:ascii="Times New Roman" w:hAnsi="Times New Roman" w:cs="Times New Roman"/>
                <w:sz w:val="24"/>
                <w:szCs w:val="24"/>
              </w:rPr>
            </w:pPr>
            <w:r>
              <w:rPr>
                <w:rFonts w:ascii="Times New Roman" w:hAnsi="Times New Roman" w:cs="Times New Roman"/>
                <w:sz w:val="24"/>
                <w:szCs w:val="24"/>
              </w:rPr>
              <w:t>Cietušie</w:t>
            </w:r>
            <w:r w:rsidR="000116EF" w:rsidRPr="00621639">
              <w:rPr>
                <w:rFonts w:ascii="Times New Roman" w:hAnsi="Times New Roman" w:cs="Times New Roman"/>
                <w:sz w:val="24"/>
                <w:szCs w:val="24"/>
              </w:rPr>
              <w:t xml:space="preserve"> ne vienmēr ir pietiekami kompetenti, lai </w:t>
            </w:r>
            <w:r w:rsidR="000116EF">
              <w:rPr>
                <w:rFonts w:ascii="Times New Roman" w:hAnsi="Times New Roman" w:cs="Times New Roman"/>
                <w:sz w:val="24"/>
                <w:szCs w:val="24"/>
              </w:rPr>
              <w:t>pienācīgi izvērtētu visus apstākļus, kas saistīti ar sekmīgas izpildes</w:t>
            </w:r>
            <w:r w:rsidR="000116EF" w:rsidRPr="00621639">
              <w:rPr>
                <w:rFonts w:ascii="Times New Roman" w:hAnsi="Times New Roman" w:cs="Times New Roman"/>
                <w:sz w:val="24"/>
                <w:szCs w:val="24"/>
              </w:rPr>
              <w:t xml:space="preserve"> </w:t>
            </w:r>
            <w:r w:rsidR="000116EF">
              <w:rPr>
                <w:rFonts w:ascii="Times New Roman" w:hAnsi="Times New Roman" w:cs="Times New Roman"/>
                <w:sz w:val="24"/>
                <w:szCs w:val="24"/>
              </w:rPr>
              <w:t xml:space="preserve">procesa nodrošināšanu un piemērojamo piespiedu izpildes līdzekļu samērīgumu </w:t>
            </w:r>
            <w:r w:rsidR="000116EF" w:rsidRPr="00621639">
              <w:rPr>
                <w:rFonts w:ascii="Times New Roman" w:hAnsi="Times New Roman" w:cs="Times New Roman"/>
                <w:sz w:val="24"/>
                <w:szCs w:val="24"/>
              </w:rPr>
              <w:t>un iespējamos izpild</w:t>
            </w:r>
            <w:r w:rsidR="000116EF">
              <w:rPr>
                <w:rFonts w:ascii="Times New Roman" w:hAnsi="Times New Roman" w:cs="Times New Roman"/>
                <w:sz w:val="24"/>
                <w:szCs w:val="24"/>
              </w:rPr>
              <w:t>es šķēršļus. Vienlaikus šāda prasība rada papildu slogu piedzinējam, kas konkrētajā izpildu lietu kategorijā, ņemot vērā piedzinēja īpašo statusu (persona, kas cietusi noziedzīgā nodarījumā), varētu piedzinēju atsevišķos gadījumos atturēt no vēršanās pie zvērināta tiesu izpildītāja.</w:t>
            </w:r>
          </w:p>
          <w:p w:rsidR="000116EF" w:rsidRDefault="000116EF" w:rsidP="00303A11">
            <w:pPr>
              <w:spacing w:after="0" w:line="240" w:lineRule="auto"/>
              <w:ind w:firstLine="399"/>
              <w:jc w:val="both"/>
              <w:rPr>
                <w:rFonts w:ascii="Times New Roman" w:hAnsi="Times New Roman" w:cs="Times New Roman"/>
                <w:sz w:val="24"/>
                <w:szCs w:val="24"/>
              </w:rPr>
            </w:pPr>
            <w:r>
              <w:rPr>
                <w:rFonts w:ascii="Times New Roman" w:hAnsi="Times New Roman" w:cs="Times New Roman"/>
                <w:sz w:val="24"/>
                <w:szCs w:val="24"/>
              </w:rPr>
              <w:t xml:space="preserve"> </w:t>
            </w:r>
          </w:p>
          <w:p w:rsidR="008127D7" w:rsidRDefault="00B177DA" w:rsidP="00303A11">
            <w:pPr>
              <w:spacing w:after="0" w:line="240" w:lineRule="auto"/>
              <w:ind w:firstLine="399"/>
              <w:jc w:val="both"/>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Tādējādi l</w:t>
            </w:r>
            <w:r w:rsidR="00544332">
              <w:rPr>
                <w:rFonts w:ascii="Times New Roman" w:eastAsia="Times New Roman" w:hAnsi="Times New Roman" w:cs="Times New Roman"/>
                <w:bCs/>
                <w:iCs/>
                <w:sz w:val="24"/>
                <w:szCs w:val="24"/>
                <w:lang w:eastAsia="lv-LV"/>
              </w:rPr>
              <w:t xml:space="preserve">ikumprojekta </w:t>
            </w:r>
            <w:r>
              <w:rPr>
                <w:rFonts w:ascii="Times New Roman" w:eastAsia="Times New Roman" w:hAnsi="Times New Roman" w:cs="Times New Roman"/>
                <w:bCs/>
                <w:iCs/>
                <w:sz w:val="24"/>
                <w:szCs w:val="24"/>
                <w:lang w:eastAsia="lv-LV"/>
              </w:rPr>
              <w:t xml:space="preserve">5. pants paredz papildināt CPL ar jaunu - </w:t>
            </w:r>
            <w:r w:rsidR="008127D7" w:rsidRPr="004B1396">
              <w:rPr>
                <w:rFonts w:ascii="Times New Roman" w:eastAsia="Times New Roman" w:hAnsi="Times New Roman" w:cs="Times New Roman"/>
                <w:bCs/>
                <w:iCs/>
                <w:sz w:val="24"/>
                <w:szCs w:val="24"/>
                <w:lang w:eastAsia="lv-LV"/>
              </w:rPr>
              <w:t>569.</w:t>
            </w:r>
            <w:proofErr w:type="gramStart"/>
            <w:r w:rsidR="008127D7" w:rsidRPr="004B1396">
              <w:rPr>
                <w:rFonts w:ascii="Times New Roman" w:eastAsia="Times New Roman" w:hAnsi="Times New Roman" w:cs="Times New Roman"/>
                <w:bCs/>
                <w:iCs/>
                <w:sz w:val="24"/>
                <w:szCs w:val="24"/>
                <w:vertAlign w:val="superscript"/>
                <w:lang w:eastAsia="lv-LV"/>
              </w:rPr>
              <w:t>1</w:t>
            </w:r>
            <w:r>
              <w:rPr>
                <w:rFonts w:ascii="Times New Roman" w:eastAsia="Times New Roman" w:hAnsi="Times New Roman" w:cs="Times New Roman"/>
                <w:bCs/>
                <w:iCs/>
                <w:sz w:val="24"/>
                <w:szCs w:val="24"/>
                <w:lang w:eastAsia="lv-LV"/>
              </w:rPr>
              <w:t>pantu</w:t>
            </w:r>
            <w:proofErr w:type="gramEnd"/>
            <w:r>
              <w:rPr>
                <w:rFonts w:ascii="Times New Roman" w:eastAsia="Times New Roman" w:hAnsi="Times New Roman" w:cs="Times New Roman"/>
                <w:bCs/>
                <w:iCs/>
                <w:sz w:val="24"/>
                <w:szCs w:val="24"/>
                <w:lang w:eastAsia="lv-LV"/>
              </w:rPr>
              <w:t>, skaidri nosakot, ka cietušais ir atbrīvots no pienākuma norādīt piespiedu izpildes līdzekli, bet to izvēlas zvērināts tiesu izpildītājs</w:t>
            </w:r>
            <w:r w:rsidR="008127D7" w:rsidRPr="004B1396">
              <w:rPr>
                <w:rFonts w:ascii="Times New Roman" w:eastAsia="Times New Roman" w:hAnsi="Times New Roman" w:cs="Times New Roman"/>
                <w:bCs/>
                <w:iCs/>
                <w:sz w:val="24"/>
                <w:szCs w:val="24"/>
                <w:lang w:eastAsia="lv-LV"/>
              </w:rPr>
              <w:t xml:space="preserve">. </w:t>
            </w:r>
          </w:p>
          <w:p w:rsidR="00B177DA" w:rsidRPr="004B1396" w:rsidRDefault="00B177DA" w:rsidP="00303A11">
            <w:pPr>
              <w:spacing w:after="0" w:line="240" w:lineRule="auto"/>
              <w:ind w:firstLine="399"/>
              <w:jc w:val="both"/>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 xml:space="preserve">Vienlaikus, diskutējot par cietušā tiesību un pienākumu apjomu darba grupā </w:t>
            </w:r>
            <w:r w:rsidR="00151AF3">
              <w:rPr>
                <w:rFonts w:ascii="Times New Roman" w:eastAsia="Times New Roman" w:hAnsi="Times New Roman" w:cs="Times New Roman"/>
                <w:bCs/>
                <w:iCs/>
                <w:sz w:val="24"/>
                <w:szCs w:val="24"/>
                <w:lang w:eastAsia="lv-LV"/>
              </w:rPr>
              <w:t>CPL</w:t>
            </w:r>
            <w:r>
              <w:rPr>
                <w:rFonts w:ascii="Times New Roman" w:eastAsia="Times New Roman" w:hAnsi="Times New Roman" w:cs="Times New Roman"/>
                <w:bCs/>
                <w:iCs/>
                <w:sz w:val="24"/>
                <w:szCs w:val="24"/>
                <w:lang w:eastAsia="lv-LV"/>
              </w:rPr>
              <w:t xml:space="preserve"> grozījumu izstrādei, tika secināts, </w:t>
            </w:r>
            <w:r>
              <w:rPr>
                <w:rFonts w:ascii="Times New Roman" w:eastAsia="Times New Roman" w:hAnsi="Times New Roman" w:cs="Times New Roman"/>
                <w:bCs/>
                <w:iCs/>
                <w:sz w:val="24"/>
                <w:szCs w:val="24"/>
                <w:lang w:eastAsia="lv-LV"/>
              </w:rPr>
              <w:lastRenderedPageBreak/>
              <w:t xml:space="preserve">ka, lai gan cietušo sprieduma izpildes procesā būtu jāiesaista pēc iespējas mazāk, tomēr nav pamata cietušajam noteikt ierobežojumus izmantot </w:t>
            </w:r>
            <w:r w:rsidR="00151AF3">
              <w:rPr>
                <w:rFonts w:ascii="Times New Roman" w:eastAsia="Times New Roman" w:hAnsi="Times New Roman" w:cs="Times New Roman"/>
                <w:bCs/>
                <w:iCs/>
                <w:sz w:val="24"/>
                <w:szCs w:val="24"/>
                <w:lang w:eastAsia="lv-LV"/>
              </w:rPr>
              <w:t>CPL</w:t>
            </w:r>
            <w:r>
              <w:rPr>
                <w:rFonts w:ascii="Times New Roman" w:eastAsia="Times New Roman" w:hAnsi="Times New Roman" w:cs="Times New Roman"/>
                <w:bCs/>
                <w:iCs/>
                <w:sz w:val="24"/>
                <w:szCs w:val="24"/>
                <w:lang w:eastAsia="lv-LV"/>
              </w:rPr>
              <w:t xml:space="preserve"> paredzētās piedzinēja tiesības.</w:t>
            </w:r>
          </w:p>
          <w:p w:rsidR="006974B8" w:rsidRPr="004B1396" w:rsidRDefault="006974B8" w:rsidP="00303A11">
            <w:pPr>
              <w:spacing w:after="0" w:line="240" w:lineRule="auto"/>
              <w:ind w:firstLine="399"/>
              <w:jc w:val="both"/>
              <w:rPr>
                <w:rFonts w:ascii="Times New Roman" w:eastAsia="Times New Roman" w:hAnsi="Times New Roman" w:cs="Times New Roman"/>
                <w:bCs/>
                <w:iCs/>
                <w:sz w:val="24"/>
                <w:szCs w:val="24"/>
                <w:lang w:eastAsia="lv-LV"/>
              </w:rPr>
            </w:pPr>
          </w:p>
          <w:p w:rsidR="006974B8" w:rsidRPr="00D448A9" w:rsidRDefault="007D1519" w:rsidP="00303A11">
            <w:pPr>
              <w:spacing w:after="0" w:line="240" w:lineRule="auto"/>
              <w:ind w:firstLine="399"/>
              <w:jc w:val="both"/>
              <w:rPr>
                <w:rFonts w:ascii="Times New Roman" w:eastAsia="Times New Roman" w:hAnsi="Times New Roman" w:cs="Times New Roman"/>
                <w:bCs/>
                <w:i/>
                <w:iCs/>
                <w:sz w:val="24"/>
                <w:szCs w:val="24"/>
                <w:u w:val="single"/>
                <w:lang w:eastAsia="lv-LV"/>
              </w:rPr>
            </w:pPr>
            <w:r w:rsidRPr="00D448A9">
              <w:rPr>
                <w:rFonts w:ascii="Times New Roman" w:eastAsia="Times New Roman" w:hAnsi="Times New Roman" w:cs="Times New Roman"/>
                <w:bCs/>
                <w:i/>
                <w:iCs/>
                <w:sz w:val="24"/>
                <w:szCs w:val="24"/>
                <w:u w:val="single"/>
                <w:lang w:eastAsia="lv-LV"/>
              </w:rPr>
              <w:t>Likumprojekta 10. pants</w:t>
            </w:r>
            <w:r w:rsidR="00D448A9">
              <w:rPr>
                <w:rFonts w:ascii="Times New Roman" w:eastAsia="Times New Roman" w:hAnsi="Times New Roman" w:cs="Times New Roman"/>
                <w:bCs/>
                <w:i/>
                <w:iCs/>
                <w:sz w:val="24"/>
                <w:szCs w:val="24"/>
                <w:u w:val="single"/>
                <w:lang w:eastAsia="lv-LV"/>
              </w:rPr>
              <w:t xml:space="preserve"> – piedziņas </w:t>
            </w:r>
            <w:r w:rsidR="00FC0801">
              <w:rPr>
                <w:rFonts w:ascii="Times New Roman" w:eastAsia="Times New Roman" w:hAnsi="Times New Roman" w:cs="Times New Roman"/>
                <w:bCs/>
                <w:i/>
                <w:iCs/>
                <w:sz w:val="24"/>
                <w:szCs w:val="24"/>
                <w:u w:val="single"/>
                <w:lang w:eastAsia="lv-LV"/>
              </w:rPr>
              <w:t>kārtas</w:t>
            </w:r>
            <w:r w:rsidRPr="00D448A9">
              <w:rPr>
                <w:rFonts w:ascii="Times New Roman" w:eastAsia="Times New Roman" w:hAnsi="Times New Roman" w:cs="Times New Roman"/>
                <w:bCs/>
                <w:i/>
                <w:iCs/>
                <w:sz w:val="24"/>
                <w:szCs w:val="24"/>
                <w:u w:val="single"/>
                <w:lang w:eastAsia="lv-LV"/>
              </w:rPr>
              <w:t>.</w:t>
            </w:r>
          </w:p>
          <w:p w:rsidR="006974B8" w:rsidRPr="004B1396" w:rsidRDefault="006974B8" w:rsidP="00303A11">
            <w:pPr>
              <w:spacing w:after="0" w:line="240" w:lineRule="auto"/>
              <w:ind w:firstLine="399"/>
              <w:jc w:val="both"/>
              <w:rPr>
                <w:rFonts w:ascii="Times New Roman" w:eastAsia="Times New Roman" w:hAnsi="Times New Roman" w:cs="Times New Roman"/>
                <w:iCs/>
                <w:sz w:val="24"/>
                <w:szCs w:val="24"/>
                <w:vertAlign w:val="superscript"/>
                <w:lang w:eastAsia="lv-LV"/>
              </w:rPr>
            </w:pPr>
            <w:r w:rsidRPr="004B1396">
              <w:rPr>
                <w:rFonts w:ascii="Times New Roman" w:eastAsia="Times New Roman" w:hAnsi="Times New Roman" w:cs="Times New Roman"/>
                <w:iCs/>
                <w:sz w:val="24"/>
                <w:szCs w:val="24"/>
                <w:lang w:eastAsia="lv-LV"/>
              </w:rPr>
              <w:t xml:space="preserve">Atbilstoši CPL 622., 623., 624., 625. un 626. pantā noteiktajam tiek izdalītas četras </w:t>
            </w:r>
            <w:r w:rsidR="00D1688C">
              <w:rPr>
                <w:rFonts w:ascii="Times New Roman" w:eastAsia="Times New Roman" w:hAnsi="Times New Roman" w:cs="Times New Roman"/>
                <w:iCs/>
                <w:sz w:val="24"/>
                <w:szCs w:val="24"/>
                <w:lang w:eastAsia="lv-LV"/>
              </w:rPr>
              <w:t xml:space="preserve">piedziņas </w:t>
            </w:r>
            <w:r w:rsidR="00D1688C" w:rsidRPr="004B1396">
              <w:rPr>
                <w:rFonts w:ascii="Times New Roman" w:eastAsia="Times New Roman" w:hAnsi="Times New Roman" w:cs="Times New Roman"/>
                <w:iCs/>
                <w:sz w:val="24"/>
                <w:szCs w:val="24"/>
                <w:lang w:eastAsia="lv-LV"/>
              </w:rPr>
              <w:t>kārtas</w:t>
            </w:r>
            <w:r w:rsidR="00D1688C">
              <w:rPr>
                <w:rFonts w:ascii="Times New Roman" w:eastAsia="Times New Roman" w:hAnsi="Times New Roman" w:cs="Times New Roman"/>
                <w:iCs/>
                <w:sz w:val="24"/>
                <w:szCs w:val="24"/>
                <w:lang w:eastAsia="lv-LV"/>
              </w:rPr>
              <w:t>, atbilstoši kurām starp piedzinējiem tiek sadalītas izpildes procesā piedzītās summas</w:t>
            </w:r>
            <w:r w:rsidR="00D1688C" w:rsidRPr="004B1396">
              <w:rPr>
                <w:rFonts w:ascii="Times New Roman" w:eastAsia="Times New Roman" w:hAnsi="Times New Roman" w:cs="Times New Roman"/>
                <w:iCs/>
                <w:sz w:val="24"/>
                <w:szCs w:val="24"/>
                <w:lang w:eastAsia="lv-LV"/>
              </w:rPr>
              <w:t xml:space="preserve">. Saskaņā ar CPL </w:t>
            </w:r>
            <w:proofErr w:type="gramStart"/>
            <w:r w:rsidR="00D1688C" w:rsidRPr="004B1396">
              <w:rPr>
                <w:rFonts w:ascii="Times New Roman" w:eastAsia="Times New Roman" w:hAnsi="Times New Roman" w:cs="Times New Roman"/>
                <w:iCs/>
                <w:sz w:val="24"/>
                <w:szCs w:val="24"/>
                <w:lang w:eastAsia="lv-LV"/>
              </w:rPr>
              <w:t>623.panta</w:t>
            </w:r>
            <w:proofErr w:type="gramEnd"/>
            <w:r w:rsidR="00D1688C" w:rsidRPr="004B1396">
              <w:rPr>
                <w:rFonts w:ascii="Times New Roman" w:eastAsia="Times New Roman" w:hAnsi="Times New Roman" w:cs="Times New Roman"/>
                <w:iCs/>
                <w:sz w:val="24"/>
                <w:szCs w:val="24"/>
                <w:lang w:eastAsia="lv-LV"/>
              </w:rPr>
              <w:t xml:space="preserve"> pirmo daļu pirmajā </w:t>
            </w:r>
            <w:r w:rsidR="00D1688C">
              <w:rPr>
                <w:rFonts w:ascii="Times New Roman" w:eastAsia="Times New Roman" w:hAnsi="Times New Roman" w:cs="Times New Roman"/>
                <w:iCs/>
                <w:sz w:val="24"/>
                <w:szCs w:val="24"/>
                <w:lang w:eastAsia="lv-LV"/>
              </w:rPr>
              <w:t>piedziņas</w:t>
            </w:r>
            <w:r w:rsidRPr="004B1396">
              <w:rPr>
                <w:rFonts w:ascii="Times New Roman" w:eastAsia="Times New Roman" w:hAnsi="Times New Roman" w:cs="Times New Roman"/>
                <w:iCs/>
                <w:sz w:val="24"/>
                <w:szCs w:val="24"/>
                <w:lang w:eastAsia="lv-LV"/>
              </w:rPr>
              <w:t xml:space="preserve"> kārtā ietilpst jeb vispirms apmierināmi</w:t>
            </w:r>
            <w:r w:rsidR="00735287">
              <w:rPr>
                <w:rFonts w:ascii="Times New Roman" w:eastAsia="Times New Roman" w:hAnsi="Times New Roman" w:cs="Times New Roman"/>
                <w:iCs/>
                <w:sz w:val="24"/>
                <w:szCs w:val="24"/>
                <w:lang w:eastAsia="lv-LV"/>
              </w:rPr>
              <w:t>:</w:t>
            </w:r>
            <w:r w:rsidRPr="004B1396">
              <w:rPr>
                <w:rFonts w:ascii="Times New Roman" w:eastAsia="Times New Roman" w:hAnsi="Times New Roman" w:cs="Times New Roman"/>
                <w:iCs/>
                <w:sz w:val="24"/>
                <w:szCs w:val="24"/>
                <w:lang w:eastAsia="lv-LV"/>
              </w:rPr>
              <w:t xml:space="preserve"> 1) prasījumi par uzturlīdzekļu piedziņu bērnam vai vecākam; 2) prasījumi par darba samaksas piedziņu; 3) prasījumi personisku aizskārumu dēļ, kuru rezultātā radies sakropļojums vai cits veselības bojājums vai iestājusies personas nāve. </w:t>
            </w:r>
            <w:r w:rsidRPr="004B1396">
              <w:rPr>
                <w:rFonts w:ascii="Times New Roman" w:eastAsia="Times New Roman" w:hAnsi="Times New Roman" w:cs="Times New Roman"/>
                <w:iCs/>
                <w:vanish/>
                <w:sz w:val="24"/>
                <w:szCs w:val="24"/>
                <w:lang w:eastAsia="lv-LV"/>
              </w:rPr>
              <w:t xml:space="preserve"> Civilprocesa likums; „likumi.lv” </w:t>
            </w:r>
          </w:p>
          <w:p w:rsidR="00D12417" w:rsidRPr="00AD397C" w:rsidRDefault="00E43CD1" w:rsidP="00E43CD1">
            <w:pPr>
              <w:spacing w:after="0" w:line="240" w:lineRule="auto"/>
              <w:ind w:firstLine="399"/>
              <w:jc w:val="both"/>
              <w:rPr>
                <w:rFonts w:ascii="Times New Roman" w:eastAsia="Times New Roman" w:hAnsi="Times New Roman" w:cs="Times New Roman"/>
                <w:iCs/>
                <w:sz w:val="24"/>
                <w:szCs w:val="24"/>
                <w:lang w:eastAsia="lv-LV"/>
              </w:rPr>
            </w:pPr>
            <w:proofErr w:type="gramStart"/>
            <w:r>
              <w:rPr>
                <w:rFonts w:ascii="Times New Roman" w:eastAsia="Times New Roman" w:hAnsi="Times New Roman" w:cs="Times New Roman"/>
                <w:iCs/>
                <w:sz w:val="24"/>
                <w:szCs w:val="24"/>
                <w:lang w:eastAsia="lv-LV"/>
              </w:rPr>
              <w:t>Saskaņā ar CPL,</w:t>
            </w:r>
            <w:proofErr w:type="gramEnd"/>
            <w:r>
              <w:rPr>
                <w:rFonts w:ascii="Times New Roman" w:eastAsia="Times New Roman" w:hAnsi="Times New Roman" w:cs="Times New Roman"/>
                <w:iCs/>
                <w:sz w:val="24"/>
                <w:szCs w:val="24"/>
                <w:lang w:eastAsia="lv-LV"/>
              </w:rPr>
              <w:t xml:space="preserve"> j</w:t>
            </w:r>
            <w:r w:rsidRPr="00E43CD1">
              <w:rPr>
                <w:rFonts w:ascii="Times New Roman" w:eastAsia="Times New Roman" w:hAnsi="Times New Roman" w:cs="Times New Roman"/>
                <w:iCs/>
                <w:sz w:val="24"/>
                <w:szCs w:val="24"/>
                <w:lang w:eastAsia="lv-LV"/>
              </w:rPr>
              <w:t>a piedzītās summas nepietiek, lai pilnīgi apmierinātu visus vienas kārtas prasījumus, šie prasījumi apmierināmi proporcionāli summai, kas pienākas katram piedzinējam.</w:t>
            </w:r>
            <w:r>
              <w:rPr>
                <w:rFonts w:ascii="Times New Roman" w:eastAsia="Times New Roman" w:hAnsi="Times New Roman" w:cs="Times New Roman"/>
                <w:iCs/>
                <w:sz w:val="24"/>
                <w:szCs w:val="24"/>
                <w:lang w:eastAsia="lv-LV"/>
              </w:rPr>
              <w:t xml:space="preserve"> </w:t>
            </w:r>
            <w:r w:rsidR="006974B8" w:rsidRPr="00E43CD1">
              <w:rPr>
                <w:rFonts w:ascii="Times New Roman" w:eastAsia="Times New Roman" w:hAnsi="Times New Roman" w:cs="Times New Roman"/>
                <w:iCs/>
                <w:sz w:val="24"/>
                <w:szCs w:val="24"/>
                <w:lang w:eastAsia="lv-LV"/>
              </w:rPr>
              <w:t>Tādējādi tie</w:t>
            </w:r>
            <w:r w:rsidR="00994BB0">
              <w:rPr>
                <w:rFonts w:ascii="Times New Roman" w:eastAsia="Times New Roman" w:hAnsi="Times New Roman" w:cs="Times New Roman"/>
                <w:iCs/>
                <w:sz w:val="24"/>
                <w:szCs w:val="24"/>
                <w:lang w:eastAsia="lv-LV"/>
              </w:rPr>
              <w:t>m</w:t>
            </w:r>
            <w:r w:rsidR="006974B8" w:rsidRPr="00E43CD1">
              <w:rPr>
                <w:rFonts w:ascii="Times New Roman" w:eastAsia="Times New Roman" w:hAnsi="Times New Roman" w:cs="Times New Roman"/>
                <w:iCs/>
                <w:sz w:val="24"/>
                <w:szCs w:val="24"/>
                <w:lang w:eastAsia="lv-LV"/>
              </w:rPr>
              <w:t xml:space="preserve"> cietuš</w:t>
            </w:r>
            <w:r w:rsidR="00994BB0">
              <w:rPr>
                <w:rFonts w:ascii="Times New Roman" w:eastAsia="Times New Roman" w:hAnsi="Times New Roman" w:cs="Times New Roman"/>
                <w:iCs/>
                <w:sz w:val="24"/>
                <w:szCs w:val="24"/>
                <w:lang w:eastAsia="lv-LV"/>
              </w:rPr>
              <w:t>ajiem</w:t>
            </w:r>
            <w:r w:rsidR="006974B8" w:rsidRPr="00E43CD1">
              <w:rPr>
                <w:rFonts w:ascii="Times New Roman" w:eastAsia="Times New Roman" w:hAnsi="Times New Roman" w:cs="Times New Roman"/>
                <w:iCs/>
                <w:sz w:val="24"/>
                <w:szCs w:val="24"/>
                <w:lang w:eastAsia="lv-LV"/>
              </w:rPr>
              <w:t xml:space="preserve">, kas noziedzīga nodarījuma rezultātā guvuši miesas bojājumus, sakropļojumu vai gājuši bojā (šajā gadījumā par cietušo atzīst kādu no tuviniekiem (KPL </w:t>
            </w:r>
            <w:proofErr w:type="gramStart"/>
            <w:r w:rsidR="006974B8" w:rsidRPr="00E43CD1">
              <w:rPr>
                <w:rFonts w:ascii="Times New Roman" w:eastAsia="Times New Roman" w:hAnsi="Times New Roman" w:cs="Times New Roman"/>
                <w:iCs/>
                <w:sz w:val="24"/>
                <w:szCs w:val="24"/>
                <w:lang w:eastAsia="lv-LV"/>
              </w:rPr>
              <w:t>95.panta</w:t>
            </w:r>
            <w:proofErr w:type="gramEnd"/>
            <w:r w:rsidR="006974B8" w:rsidRPr="00E43CD1">
              <w:rPr>
                <w:rFonts w:ascii="Times New Roman" w:eastAsia="Times New Roman" w:hAnsi="Times New Roman" w:cs="Times New Roman"/>
                <w:iCs/>
                <w:sz w:val="24"/>
                <w:szCs w:val="24"/>
                <w:lang w:eastAsia="lv-LV"/>
              </w:rPr>
              <w:t xml:space="preserve"> trešā daļa))</w:t>
            </w:r>
            <w:r w:rsidR="00A90B0B">
              <w:rPr>
                <w:rFonts w:ascii="Times New Roman" w:eastAsia="Times New Roman" w:hAnsi="Times New Roman" w:cs="Times New Roman"/>
                <w:iCs/>
                <w:sz w:val="24"/>
                <w:szCs w:val="24"/>
                <w:lang w:eastAsia="lv-LV"/>
              </w:rPr>
              <w:t>,</w:t>
            </w:r>
            <w:r w:rsidR="006974B8" w:rsidRPr="00E43CD1">
              <w:rPr>
                <w:rFonts w:ascii="Times New Roman" w:eastAsia="Times New Roman" w:hAnsi="Times New Roman" w:cs="Times New Roman"/>
                <w:iCs/>
                <w:sz w:val="24"/>
                <w:szCs w:val="24"/>
                <w:lang w:eastAsia="lv-LV"/>
              </w:rPr>
              <w:t xml:space="preserve"> kaitējuma </w:t>
            </w:r>
            <w:r w:rsidR="006974B8" w:rsidRPr="00D448A9">
              <w:rPr>
                <w:rFonts w:ascii="Times New Roman" w:eastAsia="Times New Roman" w:hAnsi="Times New Roman" w:cs="Times New Roman"/>
                <w:iCs/>
                <w:sz w:val="24"/>
                <w:szCs w:val="24"/>
                <w:lang w:eastAsia="lv-LV"/>
              </w:rPr>
              <w:t>kompensācij</w:t>
            </w:r>
            <w:r w:rsidR="00994BB0" w:rsidRPr="00D448A9">
              <w:rPr>
                <w:rFonts w:ascii="Times New Roman" w:eastAsia="Times New Roman" w:hAnsi="Times New Roman" w:cs="Times New Roman"/>
                <w:iCs/>
                <w:sz w:val="24"/>
                <w:szCs w:val="24"/>
                <w:lang w:eastAsia="lv-LV"/>
              </w:rPr>
              <w:t>a apmierināma</w:t>
            </w:r>
            <w:r w:rsidRPr="00D448A9">
              <w:rPr>
                <w:rFonts w:ascii="Times New Roman" w:eastAsia="Times New Roman" w:hAnsi="Times New Roman" w:cs="Times New Roman"/>
                <w:iCs/>
                <w:sz w:val="24"/>
                <w:szCs w:val="24"/>
                <w:lang w:eastAsia="lv-LV"/>
              </w:rPr>
              <w:t xml:space="preserve"> pirmajā piedziņas kārtā vienlaikus </w:t>
            </w:r>
            <w:r w:rsidR="006974B8" w:rsidRPr="00D448A9">
              <w:rPr>
                <w:rFonts w:ascii="Times New Roman" w:eastAsia="Times New Roman" w:hAnsi="Times New Roman" w:cs="Times New Roman"/>
                <w:iCs/>
                <w:sz w:val="24"/>
                <w:szCs w:val="24"/>
                <w:lang w:eastAsia="lv-LV"/>
              </w:rPr>
              <w:t>uzturlīdzekļu vai darba samaksas piedziņu</w:t>
            </w:r>
            <w:r w:rsidR="006974B8" w:rsidRPr="00AD397C">
              <w:rPr>
                <w:rFonts w:ascii="Times New Roman" w:eastAsia="Times New Roman" w:hAnsi="Times New Roman" w:cs="Times New Roman"/>
                <w:iCs/>
                <w:sz w:val="24"/>
                <w:szCs w:val="24"/>
                <w:lang w:eastAsia="lv-LV"/>
              </w:rPr>
              <w:t>.</w:t>
            </w:r>
          </w:p>
          <w:p w:rsidR="006974B8" w:rsidRPr="004B1396" w:rsidRDefault="006974B8" w:rsidP="00303A11">
            <w:pPr>
              <w:spacing w:after="0" w:line="240" w:lineRule="auto"/>
              <w:ind w:firstLine="399"/>
              <w:jc w:val="both"/>
              <w:rPr>
                <w:rFonts w:ascii="Times New Roman" w:eastAsia="Times New Roman" w:hAnsi="Times New Roman" w:cs="Times New Roman"/>
                <w:iCs/>
                <w:sz w:val="24"/>
                <w:szCs w:val="24"/>
                <w:lang w:eastAsia="lv-LV"/>
              </w:rPr>
            </w:pPr>
            <w:r w:rsidRPr="004B1396">
              <w:rPr>
                <w:rFonts w:ascii="Times New Roman" w:eastAsia="Times New Roman" w:hAnsi="Times New Roman" w:cs="Times New Roman"/>
                <w:iCs/>
                <w:sz w:val="24"/>
                <w:szCs w:val="24"/>
                <w:lang w:eastAsia="lv-LV"/>
              </w:rPr>
              <w:t xml:space="preserve">Mantiskajos noziegumos cietušie saskaņā ar CPL 623. pantu ir trešajā </w:t>
            </w:r>
            <w:r w:rsidR="00DF407B">
              <w:rPr>
                <w:rFonts w:ascii="Times New Roman" w:eastAsia="Times New Roman" w:hAnsi="Times New Roman" w:cs="Times New Roman"/>
                <w:iCs/>
                <w:sz w:val="24"/>
                <w:szCs w:val="24"/>
                <w:lang w:eastAsia="lv-LV"/>
              </w:rPr>
              <w:t xml:space="preserve">piedziņas </w:t>
            </w:r>
            <w:r w:rsidRPr="004B1396">
              <w:rPr>
                <w:rFonts w:ascii="Times New Roman" w:eastAsia="Times New Roman" w:hAnsi="Times New Roman" w:cs="Times New Roman"/>
                <w:iCs/>
                <w:sz w:val="24"/>
                <w:szCs w:val="24"/>
                <w:lang w:eastAsia="lv-LV"/>
              </w:rPr>
              <w:t>kārtā, kas samazina to iespējas reāli saņemt kaitējuma kompensāciju. Savukārt, ja no noziedzīgā nodarījuma cietusi juridiskā persona, tad šāda kaitējuma kompensācija pēc CPL noteiktajām kārtām apmierināma tikai kā pēdējā (pēc prasījumiem par nodokļiem un nenodokļu maksājumiem budžetā un fizisko personu prasījumi</w:t>
            </w:r>
            <w:r w:rsidR="00692F37">
              <w:rPr>
                <w:rFonts w:ascii="Times New Roman" w:eastAsia="Times New Roman" w:hAnsi="Times New Roman" w:cs="Times New Roman"/>
                <w:iCs/>
                <w:sz w:val="24"/>
                <w:szCs w:val="24"/>
                <w:lang w:eastAsia="lv-LV"/>
              </w:rPr>
              <w:t>em</w:t>
            </w:r>
            <w:r w:rsidRPr="004B1396">
              <w:rPr>
                <w:rFonts w:ascii="Times New Roman" w:eastAsia="Times New Roman" w:hAnsi="Times New Roman" w:cs="Times New Roman"/>
                <w:iCs/>
                <w:sz w:val="24"/>
                <w:szCs w:val="24"/>
                <w:lang w:eastAsia="lv-LV"/>
              </w:rPr>
              <w:t xml:space="preserve"> par tādu zaudējumu atlīdzināšanu, kas nodarīti to mantai ar noziedzīgu nodarījumu vai administratīvo pārkāpumu).</w:t>
            </w:r>
          </w:p>
          <w:p w:rsidR="006974B8" w:rsidRPr="004B1396" w:rsidRDefault="006974B8" w:rsidP="00303A11">
            <w:pPr>
              <w:spacing w:after="0" w:line="240" w:lineRule="auto"/>
              <w:ind w:firstLine="399"/>
              <w:jc w:val="both"/>
              <w:rPr>
                <w:rFonts w:ascii="Times New Roman" w:eastAsia="Times New Roman" w:hAnsi="Times New Roman" w:cs="Times New Roman"/>
                <w:iCs/>
                <w:sz w:val="24"/>
                <w:szCs w:val="24"/>
                <w:lang w:eastAsia="lv-LV"/>
              </w:rPr>
            </w:pPr>
            <w:r w:rsidRPr="004B1396">
              <w:rPr>
                <w:rFonts w:ascii="Times New Roman" w:eastAsia="Times New Roman" w:hAnsi="Times New Roman" w:cs="Times New Roman"/>
                <w:iCs/>
                <w:sz w:val="24"/>
                <w:szCs w:val="24"/>
                <w:lang w:eastAsia="lv-LV"/>
              </w:rPr>
              <w:t xml:space="preserve">Turklāt no CPL 623. panta pirmās daļas 3. punkta šobrīd nav skaidri saprotams, vai prasījumi personisku aizskārumu dēļ, kuru rezultātā radies sakropļojums vai cits veselības bojājums vai iestājusies personas nāve aptver arī tādus gadījumus, kad, piemēram, persona (piedzinējs) ir dzimumnoziegumā vai cilvēku tirdzniecībā cietušais </w:t>
            </w:r>
            <w:proofErr w:type="gramStart"/>
            <w:r w:rsidRPr="004B1396">
              <w:rPr>
                <w:rFonts w:ascii="Times New Roman" w:eastAsia="Times New Roman" w:hAnsi="Times New Roman" w:cs="Times New Roman"/>
                <w:iCs/>
                <w:sz w:val="24"/>
                <w:szCs w:val="24"/>
                <w:lang w:eastAsia="lv-LV"/>
              </w:rPr>
              <w:t>(</w:t>
            </w:r>
            <w:proofErr w:type="gramEnd"/>
            <w:r w:rsidRPr="004B1396">
              <w:rPr>
                <w:rFonts w:ascii="Times New Roman" w:eastAsia="Times New Roman" w:hAnsi="Times New Roman" w:cs="Times New Roman"/>
                <w:iCs/>
                <w:sz w:val="24"/>
                <w:szCs w:val="24"/>
                <w:lang w:eastAsia="lv-LV"/>
              </w:rPr>
              <w:t xml:space="preserve">ja vien nav konstatēts sakropļojums, miesas bojājumi vai nāve). </w:t>
            </w:r>
          </w:p>
          <w:p w:rsidR="006974B8" w:rsidRPr="004B1396" w:rsidRDefault="006974B8" w:rsidP="00303A11">
            <w:pPr>
              <w:spacing w:after="0" w:line="240" w:lineRule="auto"/>
              <w:ind w:firstLine="399"/>
              <w:jc w:val="both"/>
              <w:rPr>
                <w:rFonts w:ascii="Times New Roman" w:eastAsia="Times New Roman" w:hAnsi="Times New Roman" w:cs="Times New Roman"/>
                <w:iCs/>
                <w:sz w:val="24"/>
                <w:szCs w:val="24"/>
                <w:lang w:eastAsia="lv-LV"/>
              </w:rPr>
            </w:pPr>
            <w:r w:rsidRPr="004B1396">
              <w:rPr>
                <w:rFonts w:ascii="Times New Roman" w:eastAsia="Times New Roman" w:hAnsi="Times New Roman" w:cs="Times New Roman"/>
                <w:iCs/>
                <w:sz w:val="24"/>
                <w:szCs w:val="24"/>
                <w:lang w:eastAsia="lv-LV"/>
              </w:rPr>
              <w:t xml:space="preserve">Tāpat jāņem vērā, ka pastāv </w:t>
            </w:r>
            <w:r w:rsidR="00D12417" w:rsidRPr="004B1396">
              <w:rPr>
                <w:rFonts w:ascii="Times New Roman" w:eastAsia="Times New Roman" w:hAnsi="Times New Roman" w:cs="Times New Roman"/>
                <w:iCs/>
                <w:sz w:val="24"/>
                <w:szCs w:val="24"/>
                <w:lang w:eastAsia="lv-LV"/>
              </w:rPr>
              <w:t>divas</w:t>
            </w:r>
            <w:r w:rsidRPr="004B1396">
              <w:rPr>
                <w:rFonts w:ascii="Times New Roman" w:eastAsia="Times New Roman" w:hAnsi="Times New Roman" w:cs="Times New Roman"/>
                <w:iCs/>
                <w:sz w:val="24"/>
                <w:szCs w:val="24"/>
                <w:lang w:eastAsia="lv-LV"/>
              </w:rPr>
              <w:t xml:space="preserve"> situācijas, kad var iestāties CPL 623. panta pirmās daļas 3. punktā minētais prasījums:</w:t>
            </w:r>
          </w:p>
          <w:p w:rsidR="006974B8" w:rsidRPr="004B1396" w:rsidRDefault="006974B8" w:rsidP="00303A11">
            <w:pPr>
              <w:spacing w:after="0" w:line="240" w:lineRule="auto"/>
              <w:ind w:firstLine="399"/>
              <w:jc w:val="both"/>
              <w:rPr>
                <w:rFonts w:ascii="Times New Roman" w:eastAsia="Times New Roman" w:hAnsi="Times New Roman" w:cs="Times New Roman"/>
                <w:iCs/>
                <w:sz w:val="24"/>
                <w:szCs w:val="24"/>
                <w:lang w:eastAsia="lv-LV"/>
              </w:rPr>
            </w:pPr>
            <w:r w:rsidRPr="004B1396">
              <w:rPr>
                <w:rFonts w:ascii="Times New Roman" w:eastAsia="Times New Roman" w:hAnsi="Times New Roman" w:cs="Times New Roman"/>
                <w:iCs/>
                <w:sz w:val="24"/>
                <w:szCs w:val="24"/>
                <w:lang w:eastAsia="lv-LV"/>
              </w:rPr>
              <w:t>1) tiesa kriminālprocesā ir apmierinājusi kaitējuma kompensācijas pieteikumu;</w:t>
            </w:r>
          </w:p>
          <w:p w:rsidR="006974B8" w:rsidRPr="004B1396" w:rsidRDefault="006974B8" w:rsidP="00303A11">
            <w:pPr>
              <w:spacing w:after="0" w:line="240" w:lineRule="auto"/>
              <w:ind w:firstLine="399"/>
              <w:jc w:val="both"/>
              <w:rPr>
                <w:rFonts w:ascii="Times New Roman" w:eastAsia="Times New Roman" w:hAnsi="Times New Roman" w:cs="Times New Roman"/>
                <w:iCs/>
                <w:sz w:val="24"/>
                <w:szCs w:val="24"/>
                <w:lang w:eastAsia="lv-LV"/>
              </w:rPr>
            </w:pPr>
            <w:r w:rsidRPr="004B1396">
              <w:rPr>
                <w:rFonts w:ascii="Times New Roman" w:eastAsia="Times New Roman" w:hAnsi="Times New Roman" w:cs="Times New Roman"/>
                <w:iCs/>
                <w:sz w:val="24"/>
                <w:szCs w:val="24"/>
                <w:lang w:eastAsia="lv-LV"/>
              </w:rPr>
              <w:t xml:space="preserve">2) cietušais kriminālprocesā ir saņēmis kaitējuma kompensāciju, bet uzskata to par nepietiekamu un saskaņā ar KPL 350. panta trešo daļu prasa kaitējuma atlīdzināšanu </w:t>
            </w:r>
            <w:r w:rsidRPr="004B1396">
              <w:rPr>
                <w:rFonts w:ascii="Times New Roman" w:eastAsia="Times New Roman" w:hAnsi="Times New Roman" w:cs="Times New Roman"/>
                <w:iCs/>
                <w:sz w:val="24"/>
                <w:szCs w:val="24"/>
                <w:lang w:eastAsia="lv-LV"/>
              </w:rPr>
              <w:lastRenderedPageBreak/>
              <w:t>CPL noteiktajā kārtībā (kuri faktiski</w:t>
            </w:r>
            <w:r w:rsidR="00D12417" w:rsidRPr="004B1396">
              <w:rPr>
                <w:rFonts w:ascii="Times New Roman" w:eastAsia="Times New Roman" w:hAnsi="Times New Roman" w:cs="Times New Roman"/>
                <w:iCs/>
                <w:sz w:val="24"/>
                <w:szCs w:val="24"/>
                <w:lang w:eastAsia="lv-LV"/>
              </w:rPr>
              <w:t xml:space="preserve"> arī</w:t>
            </w:r>
            <w:r w:rsidRPr="004B1396">
              <w:rPr>
                <w:rFonts w:ascii="Times New Roman" w:eastAsia="Times New Roman" w:hAnsi="Times New Roman" w:cs="Times New Roman"/>
                <w:iCs/>
                <w:sz w:val="24"/>
                <w:szCs w:val="24"/>
                <w:lang w:eastAsia="lv-LV"/>
              </w:rPr>
              <w:t xml:space="preserve"> atbilst piedzinēja jēdzienam CPL izpratnē, jo iesaistīti civilprocesā labprātīgi).</w:t>
            </w:r>
          </w:p>
          <w:p w:rsidR="00C1298F" w:rsidRPr="0029692F" w:rsidRDefault="006974B8" w:rsidP="00C1298F">
            <w:pPr>
              <w:spacing w:after="0" w:line="240" w:lineRule="auto"/>
              <w:ind w:firstLine="399"/>
              <w:jc w:val="both"/>
              <w:rPr>
                <w:rFonts w:ascii="Times New Roman" w:eastAsia="Times New Roman" w:hAnsi="Times New Roman" w:cs="Times New Roman"/>
                <w:iCs/>
                <w:sz w:val="24"/>
                <w:szCs w:val="24"/>
                <w:lang w:eastAsia="lv-LV"/>
              </w:rPr>
            </w:pPr>
            <w:r w:rsidRPr="004B1396">
              <w:rPr>
                <w:rFonts w:ascii="Times New Roman" w:eastAsia="Times New Roman" w:hAnsi="Times New Roman" w:cs="Times New Roman"/>
                <w:iCs/>
                <w:sz w:val="24"/>
                <w:szCs w:val="24"/>
                <w:lang w:eastAsia="lv-LV"/>
              </w:rPr>
              <w:t xml:space="preserve">Tādējādi ir nepieciešams papildināt CPL 623. panta pirmo daļu ar vēl vienu pirmajā kārtā apmierināmu prasījumu kategoriju </w:t>
            </w:r>
            <w:r w:rsidR="00A90B0B">
              <w:rPr>
                <w:rFonts w:ascii="Times New Roman" w:eastAsia="Times New Roman" w:hAnsi="Times New Roman" w:cs="Times New Roman"/>
                <w:iCs/>
                <w:sz w:val="24"/>
                <w:szCs w:val="24"/>
                <w:lang w:eastAsia="lv-LV"/>
              </w:rPr>
              <w:t>–</w:t>
            </w:r>
            <w:r w:rsidRPr="004B1396">
              <w:rPr>
                <w:rFonts w:ascii="Times New Roman" w:eastAsia="Times New Roman" w:hAnsi="Times New Roman" w:cs="Times New Roman"/>
                <w:iCs/>
                <w:sz w:val="24"/>
                <w:szCs w:val="24"/>
                <w:lang w:eastAsia="lv-LV"/>
              </w:rPr>
              <w:t xml:space="preserve"> </w:t>
            </w:r>
            <w:r w:rsidR="00A90B0B">
              <w:rPr>
                <w:rFonts w:ascii="Times New Roman" w:eastAsia="Times New Roman" w:hAnsi="Times New Roman" w:cs="Times New Roman"/>
                <w:iCs/>
                <w:sz w:val="24"/>
                <w:szCs w:val="24"/>
                <w:lang w:eastAsia="lv-LV"/>
              </w:rPr>
              <w:t xml:space="preserve">fizisko personu </w:t>
            </w:r>
            <w:r w:rsidRPr="004B1396">
              <w:rPr>
                <w:rFonts w:ascii="Times New Roman" w:eastAsia="Times New Roman" w:hAnsi="Times New Roman" w:cs="Times New Roman"/>
                <w:bCs/>
                <w:iCs/>
                <w:sz w:val="24"/>
                <w:szCs w:val="24"/>
                <w:lang w:eastAsia="lv-LV"/>
              </w:rPr>
              <w:t xml:space="preserve">prasījumi par </w:t>
            </w:r>
            <w:r w:rsidR="00D12417" w:rsidRPr="004B1396">
              <w:rPr>
                <w:rFonts w:ascii="Times New Roman" w:eastAsia="Times New Roman" w:hAnsi="Times New Roman" w:cs="Times New Roman"/>
                <w:bCs/>
                <w:iCs/>
                <w:sz w:val="24"/>
                <w:szCs w:val="24"/>
                <w:lang w:eastAsia="lv-LV"/>
              </w:rPr>
              <w:t>apmierinātu kaitējuma kompensācijas pieteikumu krimināllietā</w:t>
            </w:r>
            <w:r w:rsidRPr="004B1396">
              <w:rPr>
                <w:rFonts w:ascii="Times New Roman" w:eastAsia="Times New Roman" w:hAnsi="Times New Roman" w:cs="Times New Roman"/>
                <w:bCs/>
                <w:iCs/>
                <w:sz w:val="24"/>
                <w:szCs w:val="24"/>
                <w:lang w:eastAsia="lv-LV"/>
              </w:rPr>
              <w:t xml:space="preserve">, ietverot tos pēc prasījumiem </w:t>
            </w:r>
            <w:r w:rsidRPr="004B1396">
              <w:rPr>
                <w:rFonts w:ascii="Times New Roman" w:eastAsia="Times New Roman" w:hAnsi="Times New Roman" w:cs="Times New Roman"/>
                <w:iCs/>
                <w:sz w:val="24"/>
                <w:szCs w:val="24"/>
                <w:lang w:eastAsia="lv-LV"/>
              </w:rPr>
              <w:t xml:space="preserve">personisku aizskārumu dēļ, kuru rezultātā radies sakropļojums vai cits veselības bojājums vai iestājusies personas nāve </w:t>
            </w:r>
            <w:proofErr w:type="gramStart"/>
            <w:r w:rsidRPr="004B1396">
              <w:rPr>
                <w:rFonts w:ascii="Times New Roman" w:eastAsia="Times New Roman" w:hAnsi="Times New Roman" w:cs="Times New Roman"/>
                <w:iCs/>
                <w:sz w:val="24"/>
                <w:szCs w:val="24"/>
                <w:lang w:eastAsia="lv-LV"/>
              </w:rPr>
              <w:t>(</w:t>
            </w:r>
            <w:proofErr w:type="gramEnd"/>
            <w:r w:rsidR="00D12417" w:rsidRPr="004B1396">
              <w:rPr>
                <w:rFonts w:ascii="Times New Roman" w:eastAsia="Times New Roman" w:hAnsi="Times New Roman" w:cs="Times New Roman"/>
                <w:iCs/>
                <w:sz w:val="24"/>
                <w:szCs w:val="24"/>
                <w:lang w:eastAsia="lv-LV"/>
              </w:rPr>
              <w:t>likumprojekta 10. pants</w:t>
            </w:r>
            <w:r w:rsidRPr="004B1396">
              <w:rPr>
                <w:rFonts w:ascii="Times New Roman" w:eastAsia="Times New Roman" w:hAnsi="Times New Roman" w:cs="Times New Roman"/>
                <w:iCs/>
                <w:sz w:val="24"/>
                <w:szCs w:val="24"/>
                <w:lang w:eastAsia="lv-LV"/>
              </w:rPr>
              <w:t>).</w:t>
            </w:r>
            <w:r w:rsidR="00C1298F">
              <w:rPr>
                <w:rFonts w:ascii="Times New Roman" w:eastAsia="Times New Roman" w:hAnsi="Times New Roman" w:cs="Times New Roman"/>
                <w:iCs/>
                <w:sz w:val="24"/>
                <w:szCs w:val="24"/>
                <w:lang w:eastAsia="lv-LV"/>
              </w:rPr>
              <w:t xml:space="preserve"> </w:t>
            </w:r>
            <w:r w:rsidR="00C1298F" w:rsidRPr="0029692F">
              <w:rPr>
                <w:rFonts w:ascii="Times New Roman" w:eastAsia="Times New Roman" w:hAnsi="Times New Roman" w:cs="Times New Roman"/>
                <w:iCs/>
                <w:sz w:val="24"/>
                <w:szCs w:val="24"/>
                <w:lang w:eastAsia="lv-LV"/>
              </w:rPr>
              <w:t xml:space="preserve">Ņemot vērā minēto (pirmajā kārtā apmierināmi visi </w:t>
            </w:r>
            <w:r w:rsidR="00A90B0B">
              <w:rPr>
                <w:rFonts w:ascii="Times New Roman" w:eastAsia="Times New Roman" w:hAnsi="Times New Roman" w:cs="Times New Roman"/>
                <w:iCs/>
                <w:sz w:val="24"/>
                <w:szCs w:val="24"/>
                <w:lang w:eastAsia="lv-LV"/>
              </w:rPr>
              <w:t xml:space="preserve">fizisko personu </w:t>
            </w:r>
            <w:r w:rsidR="00C1298F" w:rsidRPr="0029692F">
              <w:rPr>
                <w:rFonts w:ascii="Times New Roman" w:eastAsia="Times New Roman" w:hAnsi="Times New Roman" w:cs="Times New Roman"/>
                <w:iCs/>
                <w:sz w:val="24"/>
                <w:szCs w:val="24"/>
                <w:lang w:eastAsia="lv-LV"/>
              </w:rPr>
              <w:t xml:space="preserve">prasījumi par apmierinātu kaitējuma kompensāciju krimināllietā), likumprojekta 12. pantā paredzēti grozījumi </w:t>
            </w:r>
            <w:proofErr w:type="spellStart"/>
            <w:r w:rsidR="00C1298F" w:rsidRPr="0029692F">
              <w:rPr>
                <w:rFonts w:ascii="Times New Roman" w:eastAsia="Times New Roman" w:hAnsi="Times New Roman" w:cs="Times New Roman"/>
                <w:iCs/>
                <w:sz w:val="24"/>
                <w:szCs w:val="24"/>
                <w:lang w:eastAsia="lv-LV"/>
              </w:rPr>
              <w:t>KPL</w:t>
            </w:r>
            <w:proofErr w:type="spellEnd"/>
            <w:r w:rsidR="00C1298F" w:rsidRPr="0029692F">
              <w:rPr>
                <w:rFonts w:ascii="Times New Roman" w:eastAsia="Times New Roman" w:hAnsi="Times New Roman" w:cs="Times New Roman"/>
                <w:iCs/>
                <w:sz w:val="24"/>
                <w:szCs w:val="24"/>
                <w:lang w:eastAsia="lv-LV"/>
              </w:rPr>
              <w:t xml:space="preserve"> 625.</w:t>
            </w:r>
            <w:r w:rsidR="002B2D9A">
              <w:rPr>
                <w:rFonts w:ascii="Times New Roman" w:eastAsia="Times New Roman" w:hAnsi="Times New Roman" w:cs="Times New Roman"/>
                <w:iCs/>
                <w:sz w:val="24"/>
                <w:szCs w:val="24"/>
                <w:lang w:eastAsia="lv-LV"/>
              </w:rPr>
              <w:t> </w:t>
            </w:r>
            <w:r w:rsidR="00C1298F" w:rsidRPr="0029692F">
              <w:rPr>
                <w:rFonts w:ascii="Times New Roman" w:eastAsia="Times New Roman" w:hAnsi="Times New Roman" w:cs="Times New Roman"/>
                <w:iCs/>
                <w:sz w:val="24"/>
                <w:szCs w:val="24"/>
                <w:lang w:eastAsia="lv-LV"/>
              </w:rPr>
              <w:t xml:space="preserve">pantā, paredzot, ka trešajā kārtā apmierināmi fizisko personu prasījumi par tādu zaudējumu atlīdzināšanu, kas nodarīti to mantai ar noziedzīgu nodarījumu vai administratīvo pārkāpumu tikai gadījumos, </w:t>
            </w:r>
            <w:r w:rsidR="00C1298F" w:rsidRPr="0029692F">
              <w:rPr>
                <w:rFonts w:ascii="Times New Roman" w:eastAsia="Times New Roman" w:hAnsi="Times New Roman" w:cs="Times New Roman"/>
                <w:bCs/>
                <w:iCs/>
                <w:sz w:val="24"/>
                <w:szCs w:val="24"/>
                <w:lang w:eastAsia="lv-LV"/>
              </w:rPr>
              <w:t>ja zaudējumu atlīdzināšana noteikta, pamatojoties uz tiesas spriedumu civillietā (tādējādi izslēdzot apmierinātu kaitējuma kompensācijas pieteikumu krimināllietā).</w:t>
            </w:r>
          </w:p>
          <w:p w:rsidR="00D12417" w:rsidRPr="004B1396" w:rsidRDefault="00D12417" w:rsidP="00303A11">
            <w:pPr>
              <w:spacing w:after="0" w:line="240" w:lineRule="auto"/>
              <w:ind w:firstLine="399"/>
              <w:jc w:val="both"/>
              <w:rPr>
                <w:rFonts w:ascii="Times New Roman" w:eastAsia="Times New Roman" w:hAnsi="Times New Roman" w:cs="Times New Roman"/>
                <w:iCs/>
                <w:sz w:val="24"/>
                <w:szCs w:val="24"/>
                <w:lang w:eastAsia="lv-LV"/>
              </w:rPr>
            </w:pPr>
          </w:p>
          <w:p w:rsidR="00B04458" w:rsidRPr="00D448A9" w:rsidRDefault="00B04458" w:rsidP="00303A11">
            <w:pPr>
              <w:spacing w:after="0" w:line="240" w:lineRule="auto"/>
              <w:ind w:firstLine="399"/>
              <w:jc w:val="both"/>
              <w:rPr>
                <w:rFonts w:ascii="Times New Roman" w:eastAsia="Times New Roman" w:hAnsi="Times New Roman" w:cs="Times New Roman"/>
                <w:i/>
                <w:iCs/>
                <w:sz w:val="24"/>
                <w:szCs w:val="24"/>
                <w:lang w:eastAsia="lv-LV"/>
              </w:rPr>
            </w:pPr>
            <w:r w:rsidRPr="00D448A9">
              <w:rPr>
                <w:rFonts w:ascii="Times New Roman" w:eastAsia="Times New Roman" w:hAnsi="Times New Roman" w:cs="Times New Roman"/>
                <w:i/>
                <w:iCs/>
                <w:sz w:val="24"/>
                <w:szCs w:val="24"/>
                <w:u w:val="single"/>
                <w:lang w:eastAsia="lv-LV"/>
              </w:rPr>
              <w:t>Papildsoda – mantas konfiskācija izpilde</w:t>
            </w:r>
            <w:r w:rsidRPr="00D448A9">
              <w:rPr>
                <w:rFonts w:ascii="Times New Roman" w:eastAsia="Times New Roman" w:hAnsi="Times New Roman" w:cs="Times New Roman"/>
                <w:i/>
                <w:iCs/>
                <w:sz w:val="24"/>
                <w:szCs w:val="24"/>
                <w:lang w:eastAsia="lv-LV"/>
              </w:rPr>
              <w:t>.</w:t>
            </w:r>
          </w:p>
          <w:p w:rsidR="00D06E0E" w:rsidRPr="004B1396" w:rsidRDefault="00D06E0E" w:rsidP="00303A11">
            <w:pPr>
              <w:spacing w:after="0" w:line="240" w:lineRule="auto"/>
              <w:ind w:firstLine="399"/>
              <w:jc w:val="both"/>
              <w:rPr>
                <w:rFonts w:ascii="Times New Roman" w:hAnsi="Times New Roman" w:cs="Times New Roman"/>
                <w:iCs/>
                <w:sz w:val="24"/>
                <w:szCs w:val="24"/>
              </w:rPr>
            </w:pPr>
            <w:r w:rsidRPr="004B1396">
              <w:rPr>
                <w:rFonts w:ascii="Times New Roman" w:eastAsia="Times New Roman" w:hAnsi="Times New Roman" w:cs="Times New Roman"/>
                <w:iCs/>
                <w:sz w:val="24"/>
                <w:szCs w:val="24"/>
                <w:lang w:eastAsia="lv-LV"/>
              </w:rPr>
              <w:t xml:space="preserve">Šobrīd Latvijas Sodu izpildes kodeksa (turpmāk – </w:t>
            </w:r>
            <w:proofErr w:type="spellStart"/>
            <w:r w:rsidRPr="004B1396">
              <w:rPr>
                <w:rFonts w:ascii="Times New Roman" w:eastAsia="Times New Roman" w:hAnsi="Times New Roman" w:cs="Times New Roman"/>
                <w:bCs/>
                <w:iCs/>
                <w:sz w:val="24"/>
                <w:szCs w:val="24"/>
                <w:lang w:eastAsia="lv-LV"/>
              </w:rPr>
              <w:t>LSIK</w:t>
            </w:r>
            <w:proofErr w:type="spellEnd"/>
            <w:r w:rsidRPr="004B1396">
              <w:rPr>
                <w:rFonts w:ascii="Times New Roman" w:eastAsia="Times New Roman" w:hAnsi="Times New Roman" w:cs="Times New Roman"/>
                <w:bCs/>
                <w:iCs/>
                <w:sz w:val="24"/>
                <w:szCs w:val="24"/>
                <w:lang w:eastAsia="lv-LV"/>
              </w:rPr>
              <w:t xml:space="preserve">) </w:t>
            </w:r>
            <w:r w:rsidR="002B2D9A">
              <w:rPr>
                <w:rFonts w:ascii="Times New Roman" w:eastAsia="Times New Roman" w:hAnsi="Times New Roman" w:cs="Times New Roman"/>
                <w:bCs/>
                <w:iCs/>
                <w:sz w:val="24"/>
                <w:szCs w:val="24"/>
                <w:lang w:eastAsia="lv-LV"/>
              </w:rPr>
              <w:t>divdesmit sestajā</w:t>
            </w:r>
            <w:r w:rsidRPr="004B1396">
              <w:rPr>
                <w:rFonts w:ascii="Times New Roman" w:eastAsia="Times New Roman" w:hAnsi="Times New Roman" w:cs="Times New Roman"/>
                <w:bCs/>
                <w:iCs/>
                <w:sz w:val="24"/>
                <w:szCs w:val="24"/>
                <w:lang w:eastAsia="lv-LV"/>
              </w:rPr>
              <w:t xml:space="preserve"> nodaļā (142.–145. pantā) noteikta mantas konfiskācijas izpildes kārtība. </w:t>
            </w:r>
            <w:bookmarkStart w:id="2" w:name="p142"/>
            <w:bookmarkEnd w:id="2"/>
            <w:r w:rsidRPr="004B1396">
              <w:rPr>
                <w:rFonts w:ascii="Times New Roman" w:eastAsia="Times New Roman" w:hAnsi="Times New Roman" w:cs="Times New Roman"/>
                <w:bCs/>
                <w:iCs/>
                <w:sz w:val="24"/>
                <w:szCs w:val="24"/>
                <w:lang w:eastAsia="lv-LV"/>
              </w:rPr>
              <w:t>Vienlaikus a</w:t>
            </w:r>
            <w:r w:rsidRPr="004B1396">
              <w:rPr>
                <w:rFonts w:ascii="Times New Roman" w:eastAsia="Times New Roman" w:hAnsi="Times New Roman" w:cs="Times New Roman"/>
                <w:iCs/>
                <w:sz w:val="24"/>
                <w:szCs w:val="24"/>
                <w:lang w:eastAsia="lv-LV"/>
              </w:rPr>
              <w:t>r 2012.</w:t>
            </w:r>
            <w:r w:rsidR="002B2D9A">
              <w:rPr>
                <w:rFonts w:ascii="Times New Roman" w:eastAsia="Times New Roman" w:hAnsi="Times New Roman" w:cs="Times New Roman"/>
                <w:iCs/>
                <w:sz w:val="24"/>
                <w:szCs w:val="24"/>
                <w:lang w:eastAsia="lv-LV"/>
              </w:rPr>
              <w:t> </w:t>
            </w:r>
            <w:r w:rsidRPr="004B1396">
              <w:rPr>
                <w:rFonts w:ascii="Times New Roman" w:eastAsia="Times New Roman" w:hAnsi="Times New Roman" w:cs="Times New Roman"/>
                <w:iCs/>
                <w:sz w:val="24"/>
                <w:szCs w:val="24"/>
                <w:lang w:eastAsia="lv-LV"/>
              </w:rPr>
              <w:t>gada 13.</w:t>
            </w:r>
            <w:r w:rsidR="00A90B0B">
              <w:rPr>
                <w:rFonts w:ascii="Times New Roman" w:eastAsia="Times New Roman" w:hAnsi="Times New Roman" w:cs="Times New Roman"/>
                <w:iCs/>
                <w:sz w:val="24"/>
                <w:szCs w:val="24"/>
                <w:lang w:eastAsia="lv-LV"/>
              </w:rPr>
              <w:t> </w:t>
            </w:r>
            <w:r w:rsidRPr="004B1396">
              <w:rPr>
                <w:rFonts w:ascii="Times New Roman" w:eastAsia="Times New Roman" w:hAnsi="Times New Roman" w:cs="Times New Roman"/>
                <w:iCs/>
                <w:sz w:val="24"/>
                <w:szCs w:val="24"/>
                <w:lang w:eastAsia="lv-LV"/>
              </w:rPr>
              <w:t>decembra likumu „Grozījumi Krimināllikumā”, kas stājās spēkā 2013. gada 1. aprīlī, izslēgta visas mantas konfiskācija. Atbilstoši KL 42. panta trešajai daļai tiesai jānorāda konkrēta konfiscējamā manta. Līdz ar to tiesu izpildītājiem nebūs jāmeklē personai piederoša manta. Tāpat KL mantas konfiskācija nevienā pantā vairs netiek paredzēta kā obligāts sods.</w:t>
            </w:r>
            <w:r w:rsidR="00F87C7F" w:rsidRPr="004B1396">
              <w:rPr>
                <w:rFonts w:ascii="Times New Roman" w:eastAsia="Times New Roman" w:hAnsi="Times New Roman" w:cs="Times New Roman"/>
                <w:iCs/>
                <w:sz w:val="24"/>
                <w:szCs w:val="24"/>
                <w:lang w:eastAsia="lv-LV"/>
              </w:rPr>
              <w:t xml:space="preserve"> </w:t>
            </w:r>
            <w:r w:rsidRPr="004B1396">
              <w:rPr>
                <w:rFonts w:ascii="Times New Roman" w:hAnsi="Times New Roman" w:cs="Times New Roman"/>
                <w:iCs/>
                <w:sz w:val="24"/>
                <w:szCs w:val="24"/>
              </w:rPr>
              <w:t xml:space="preserve">Vienlaikus tiesu izpildītāji, nodrošinot papildsoda </w:t>
            </w:r>
            <w:r w:rsidR="00F87C7F" w:rsidRPr="004B1396">
              <w:rPr>
                <w:rFonts w:ascii="Times New Roman" w:hAnsi="Times New Roman" w:cs="Times New Roman"/>
                <w:iCs/>
                <w:sz w:val="24"/>
                <w:szCs w:val="24"/>
              </w:rPr>
              <w:t>–</w:t>
            </w:r>
            <w:r w:rsidRPr="004B1396">
              <w:rPr>
                <w:rFonts w:ascii="Times New Roman" w:hAnsi="Times New Roman" w:cs="Times New Roman"/>
                <w:iCs/>
                <w:sz w:val="24"/>
                <w:szCs w:val="24"/>
              </w:rPr>
              <w:t xml:space="preserve"> mantas konfiskācija izpildi, izmanto CPL regulējumu, piemēram, CPL </w:t>
            </w:r>
            <w:r w:rsidRPr="004B1396">
              <w:rPr>
                <w:rFonts w:ascii="Times New Roman" w:hAnsi="Times New Roman" w:cs="Times New Roman"/>
                <w:bCs/>
                <w:iCs/>
                <w:sz w:val="24"/>
                <w:szCs w:val="24"/>
              </w:rPr>
              <w:t>630.</w:t>
            </w:r>
            <w:r w:rsidR="00F87C7F" w:rsidRPr="004B1396">
              <w:rPr>
                <w:rFonts w:ascii="Times New Roman" w:hAnsi="Times New Roman" w:cs="Times New Roman"/>
                <w:bCs/>
                <w:iCs/>
                <w:sz w:val="24"/>
                <w:szCs w:val="24"/>
              </w:rPr>
              <w:t> </w:t>
            </w:r>
            <w:r w:rsidRPr="004B1396">
              <w:rPr>
                <w:rFonts w:ascii="Times New Roman" w:hAnsi="Times New Roman" w:cs="Times New Roman"/>
                <w:bCs/>
                <w:iCs/>
                <w:sz w:val="24"/>
                <w:szCs w:val="24"/>
              </w:rPr>
              <w:t>pantā noteikto piedziņas secību gadījumos, kad parādniekam manta konfiscēta ar spriedumu krimināllietā</w:t>
            </w:r>
            <w:r w:rsidR="00EA5E8C">
              <w:rPr>
                <w:rFonts w:ascii="Times New Roman" w:hAnsi="Times New Roman" w:cs="Times New Roman"/>
                <w:bCs/>
                <w:iCs/>
                <w:sz w:val="24"/>
                <w:szCs w:val="24"/>
              </w:rPr>
              <w:t>. Tāpat CPL</w:t>
            </w:r>
            <w:r w:rsidRPr="004B1396">
              <w:rPr>
                <w:rFonts w:ascii="Times New Roman" w:hAnsi="Times New Roman" w:cs="Times New Roman"/>
                <w:bCs/>
                <w:iCs/>
                <w:sz w:val="24"/>
                <w:szCs w:val="24"/>
              </w:rPr>
              <w:t xml:space="preserve"> 631.</w:t>
            </w:r>
            <w:r w:rsidR="00F87C7F" w:rsidRPr="004B1396">
              <w:rPr>
                <w:rFonts w:ascii="Times New Roman" w:hAnsi="Times New Roman" w:cs="Times New Roman"/>
                <w:bCs/>
                <w:iCs/>
                <w:sz w:val="24"/>
                <w:szCs w:val="24"/>
              </w:rPr>
              <w:t> </w:t>
            </w:r>
            <w:r w:rsidRPr="004B1396">
              <w:rPr>
                <w:rFonts w:ascii="Times New Roman" w:hAnsi="Times New Roman" w:cs="Times New Roman"/>
                <w:bCs/>
                <w:iCs/>
                <w:sz w:val="24"/>
                <w:szCs w:val="24"/>
              </w:rPr>
              <w:t xml:space="preserve">pantā reglamentēts tiesu izpildītāja sastādītais aprēķins, </w:t>
            </w:r>
            <w:r w:rsidR="00EA5E8C">
              <w:rPr>
                <w:rFonts w:ascii="Times New Roman" w:hAnsi="Times New Roman" w:cs="Times New Roman"/>
                <w:bCs/>
                <w:iCs/>
                <w:sz w:val="24"/>
                <w:szCs w:val="24"/>
              </w:rPr>
              <w:t xml:space="preserve">CPL </w:t>
            </w:r>
            <w:r w:rsidRPr="004B1396">
              <w:rPr>
                <w:rFonts w:ascii="Times New Roman" w:hAnsi="Times New Roman" w:cs="Times New Roman"/>
                <w:bCs/>
                <w:iCs/>
                <w:sz w:val="24"/>
                <w:szCs w:val="24"/>
              </w:rPr>
              <w:t>632.</w:t>
            </w:r>
            <w:r w:rsidR="00F87C7F" w:rsidRPr="004B1396">
              <w:rPr>
                <w:rFonts w:ascii="Times New Roman" w:hAnsi="Times New Roman" w:cs="Times New Roman"/>
                <w:bCs/>
                <w:iCs/>
                <w:sz w:val="24"/>
                <w:szCs w:val="24"/>
              </w:rPr>
              <w:t> </w:t>
            </w:r>
            <w:r w:rsidRPr="004B1396">
              <w:rPr>
                <w:rFonts w:ascii="Times New Roman" w:hAnsi="Times New Roman" w:cs="Times New Roman"/>
                <w:bCs/>
                <w:iCs/>
                <w:sz w:val="24"/>
                <w:szCs w:val="24"/>
              </w:rPr>
              <w:t>pantā - tiesu izpildītāja darbību pārsūdzēšana. A</w:t>
            </w:r>
            <w:r w:rsidRPr="004B1396">
              <w:rPr>
                <w:rFonts w:ascii="Times New Roman" w:eastAsia="Times New Roman" w:hAnsi="Times New Roman" w:cs="Times New Roman"/>
                <w:iCs/>
                <w:sz w:val="24"/>
                <w:szCs w:val="24"/>
                <w:lang w:eastAsia="lv-LV"/>
              </w:rPr>
              <w:t>tbilstoši pašreizējam regulējumam un praksei, papildsoda – mantas konfiskācija – izpildei nepieciešamās darbības, piemēram, mantas aprakstīšana, apķīlāšana, izsoles kārtība, notiek saskaņā ar CPL vispārīgajām normām (CPL 71., 73., 75.</w:t>
            </w:r>
            <w:r w:rsidR="00F87C7F" w:rsidRPr="004B1396">
              <w:rPr>
                <w:rFonts w:ascii="Times New Roman" w:eastAsia="Times New Roman" w:hAnsi="Times New Roman" w:cs="Times New Roman"/>
                <w:iCs/>
                <w:sz w:val="24"/>
                <w:szCs w:val="24"/>
                <w:lang w:eastAsia="lv-LV"/>
              </w:rPr>
              <w:t xml:space="preserve"> </w:t>
            </w:r>
            <w:r w:rsidRPr="004B1396">
              <w:rPr>
                <w:rFonts w:ascii="Times New Roman" w:eastAsia="Times New Roman" w:hAnsi="Times New Roman" w:cs="Times New Roman"/>
                <w:iCs/>
                <w:sz w:val="24"/>
                <w:szCs w:val="24"/>
                <w:lang w:eastAsia="lv-LV"/>
              </w:rPr>
              <w:t>nodaļa).</w:t>
            </w:r>
            <w:r w:rsidRPr="004B1396">
              <w:rPr>
                <w:rFonts w:ascii="Times New Roman" w:hAnsi="Times New Roman" w:cs="Times New Roman"/>
                <w:sz w:val="24"/>
                <w:szCs w:val="24"/>
              </w:rPr>
              <w:t xml:space="preserve"> </w:t>
            </w:r>
            <w:r w:rsidRPr="004B1396">
              <w:rPr>
                <w:rFonts w:ascii="Times New Roman" w:hAnsi="Times New Roman" w:cs="Times New Roman"/>
                <w:bCs/>
                <w:iCs/>
                <w:sz w:val="24"/>
                <w:szCs w:val="24"/>
              </w:rPr>
              <w:t>Tāpat CPL</w:t>
            </w:r>
            <w:r w:rsidR="00F87C7F" w:rsidRPr="004B1396">
              <w:rPr>
                <w:rFonts w:ascii="Times New Roman" w:hAnsi="Times New Roman" w:cs="Times New Roman"/>
                <w:bCs/>
                <w:iCs/>
                <w:sz w:val="24"/>
                <w:szCs w:val="24"/>
              </w:rPr>
              <w:t> </w:t>
            </w:r>
            <w:r w:rsidRPr="004B1396">
              <w:rPr>
                <w:rFonts w:ascii="Times New Roman" w:hAnsi="Times New Roman" w:cs="Times New Roman"/>
                <w:iCs/>
                <w:sz w:val="24"/>
                <w:szCs w:val="24"/>
              </w:rPr>
              <w:t>68.</w:t>
            </w:r>
            <w:r w:rsidR="00F87C7F" w:rsidRPr="004B1396">
              <w:rPr>
                <w:rFonts w:ascii="Times New Roman" w:hAnsi="Times New Roman" w:cs="Times New Roman"/>
                <w:iCs/>
                <w:sz w:val="24"/>
                <w:szCs w:val="24"/>
              </w:rPr>
              <w:t> </w:t>
            </w:r>
            <w:r w:rsidRPr="004B1396">
              <w:rPr>
                <w:rFonts w:ascii="Times New Roman" w:hAnsi="Times New Roman" w:cs="Times New Roman"/>
                <w:iCs/>
                <w:sz w:val="24"/>
                <w:szCs w:val="24"/>
              </w:rPr>
              <w:t>nodaļā reglamentēts tiesu izpildītāja statuss.</w:t>
            </w:r>
            <w:r w:rsidRPr="004B1396">
              <w:rPr>
                <w:iCs/>
                <w:sz w:val="24"/>
                <w:szCs w:val="24"/>
              </w:rPr>
              <w:t xml:space="preserve"> </w:t>
            </w:r>
          </w:p>
          <w:p w:rsidR="00D06E0E" w:rsidRPr="004B1396" w:rsidRDefault="00F87C7F" w:rsidP="00303A11">
            <w:pPr>
              <w:spacing w:after="0" w:line="240" w:lineRule="auto"/>
              <w:ind w:firstLine="399"/>
              <w:jc w:val="both"/>
              <w:rPr>
                <w:rFonts w:ascii="Times New Roman" w:eastAsia="Times New Roman" w:hAnsi="Times New Roman" w:cs="Times New Roman"/>
                <w:iCs/>
                <w:sz w:val="24"/>
                <w:szCs w:val="24"/>
                <w:lang w:eastAsia="lv-LV"/>
              </w:rPr>
            </w:pPr>
            <w:r w:rsidRPr="004B1396">
              <w:rPr>
                <w:rFonts w:ascii="Times New Roman" w:eastAsia="Times New Roman" w:hAnsi="Times New Roman" w:cs="Times New Roman"/>
                <w:iCs/>
                <w:sz w:val="24"/>
                <w:szCs w:val="24"/>
                <w:lang w:eastAsia="lv-LV"/>
              </w:rPr>
              <w:t>Šobrīd</w:t>
            </w:r>
            <w:r w:rsidR="00D06E0E" w:rsidRPr="004B1396">
              <w:rPr>
                <w:rFonts w:ascii="Times New Roman" w:eastAsia="Times New Roman" w:hAnsi="Times New Roman" w:cs="Times New Roman"/>
                <w:iCs/>
                <w:sz w:val="24"/>
                <w:szCs w:val="24"/>
                <w:lang w:eastAsia="lv-LV"/>
              </w:rPr>
              <w:t xml:space="preserve"> LSIK nosaka tikai nelielu daļu no mantas konfiskācijas procedūrām, paralēli arī </w:t>
            </w:r>
            <w:r w:rsidRPr="004B1396">
              <w:rPr>
                <w:rFonts w:ascii="Times New Roman" w:eastAsia="Times New Roman" w:hAnsi="Times New Roman" w:cs="Times New Roman"/>
                <w:iCs/>
                <w:sz w:val="24"/>
                <w:szCs w:val="24"/>
                <w:lang w:eastAsia="lv-LV"/>
              </w:rPr>
              <w:t>CPL</w:t>
            </w:r>
            <w:r w:rsidR="00D06E0E" w:rsidRPr="004B1396">
              <w:rPr>
                <w:rFonts w:ascii="Times New Roman" w:eastAsia="Times New Roman" w:hAnsi="Times New Roman" w:cs="Times New Roman"/>
                <w:iCs/>
                <w:sz w:val="24"/>
                <w:szCs w:val="24"/>
                <w:lang w:eastAsia="lv-LV"/>
              </w:rPr>
              <w:t xml:space="preserve"> pastāvot regulējumam, kas nosaka mantas konfiskācijas izpildes kārtību.</w:t>
            </w:r>
          </w:p>
          <w:p w:rsidR="00F87C7F" w:rsidRPr="004B1396" w:rsidRDefault="00D06E0E" w:rsidP="00303A11">
            <w:pPr>
              <w:spacing w:after="0" w:line="240" w:lineRule="auto"/>
              <w:ind w:firstLine="399"/>
              <w:jc w:val="both"/>
              <w:rPr>
                <w:rFonts w:ascii="Times New Roman" w:eastAsia="Times New Roman" w:hAnsi="Times New Roman" w:cs="Times New Roman"/>
                <w:iCs/>
                <w:sz w:val="24"/>
                <w:szCs w:val="24"/>
                <w:lang w:eastAsia="lv-LV"/>
              </w:rPr>
            </w:pPr>
            <w:r w:rsidRPr="004B1396">
              <w:rPr>
                <w:rFonts w:ascii="Times New Roman" w:eastAsia="Times New Roman" w:hAnsi="Times New Roman" w:cs="Times New Roman"/>
                <w:iCs/>
                <w:sz w:val="24"/>
                <w:szCs w:val="24"/>
                <w:lang w:eastAsia="lv-LV"/>
              </w:rPr>
              <w:t xml:space="preserve">Tādēļ arī speciālais regulējums, kas paredz mantas konfiskācijas kā papildsoda izpildi, proti, īpašu </w:t>
            </w:r>
            <w:r w:rsidRPr="004B1396">
              <w:rPr>
                <w:rFonts w:ascii="Times New Roman" w:eastAsia="Times New Roman" w:hAnsi="Times New Roman" w:cs="Times New Roman"/>
                <w:iCs/>
                <w:sz w:val="24"/>
                <w:szCs w:val="24"/>
                <w:lang w:eastAsia="lv-LV"/>
              </w:rPr>
              <w:lastRenderedPageBreak/>
              <w:t>konfiskācijas veidu, jāietver vienuviet, proti - CPL.</w:t>
            </w:r>
          </w:p>
          <w:p w:rsidR="00F87C7F" w:rsidRPr="004B1396" w:rsidRDefault="00F87C7F" w:rsidP="00303A11">
            <w:pPr>
              <w:spacing w:after="0" w:line="240" w:lineRule="auto"/>
              <w:ind w:firstLine="399"/>
              <w:jc w:val="both"/>
              <w:rPr>
                <w:rFonts w:ascii="Times New Roman" w:eastAsia="Times New Roman" w:hAnsi="Times New Roman" w:cs="Times New Roman"/>
                <w:iCs/>
                <w:sz w:val="24"/>
                <w:szCs w:val="24"/>
                <w:lang w:eastAsia="lv-LV"/>
              </w:rPr>
            </w:pPr>
            <w:r w:rsidRPr="004B1396">
              <w:rPr>
                <w:rFonts w:ascii="Times New Roman" w:hAnsi="Times New Roman" w:cs="Times New Roman"/>
                <w:sz w:val="24"/>
                <w:szCs w:val="24"/>
              </w:rPr>
              <w:t>Vienlaikus jānorāda, ka likumprojekt</w:t>
            </w:r>
            <w:r w:rsidR="00E66CAB">
              <w:rPr>
                <w:rFonts w:ascii="Times New Roman" w:hAnsi="Times New Roman" w:cs="Times New Roman"/>
                <w:sz w:val="24"/>
                <w:szCs w:val="24"/>
              </w:rPr>
              <w:t>ā</w:t>
            </w:r>
            <w:r w:rsidRPr="004B1396">
              <w:rPr>
                <w:rFonts w:ascii="Times New Roman" w:hAnsi="Times New Roman" w:cs="Times New Roman"/>
                <w:sz w:val="24"/>
                <w:szCs w:val="24"/>
              </w:rPr>
              <w:t xml:space="preserve"> „Grozījumi Kriminālprocesa likumā”, kas tiek virzīts vienlaikus ar šo likumprojektu, papildinot KPL ar 634.</w:t>
            </w:r>
            <w:proofErr w:type="gramStart"/>
            <w:r w:rsidRPr="004B1396">
              <w:rPr>
                <w:rFonts w:ascii="Times New Roman" w:hAnsi="Times New Roman" w:cs="Times New Roman"/>
                <w:sz w:val="24"/>
                <w:szCs w:val="24"/>
                <w:vertAlign w:val="superscript"/>
              </w:rPr>
              <w:t>1</w:t>
            </w:r>
            <w:r w:rsidRPr="004B1396">
              <w:rPr>
                <w:rFonts w:ascii="Times New Roman" w:hAnsi="Times New Roman" w:cs="Times New Roman"/>
                <w:sz w:val="24"/>
                <w:szCs w:val="24"/>
              </w:rPr>
              <w:t>pantu</w:t>
            </w:r>
            <w:proofErr w:type="gramEnd"/>
            <w:r w:rsidRPr="004B1396">
              <w:rPr>
                <w:rFonts w:ascii="Times New Roman" w:hAnsi="Times New Roman" w:cs="Times New Roman"/>
                <w:sz w:val="24"/>
                <w:szCs w:val="24"/>
              </w:rPr>
              <w:t xml:space="preserve">, tā </w:t>
            </w:r>
            <w:r w:rsidR="00EA5E8C">
              <w:rPr>
                <w:rFonts w:ascii="Times New Roman" w:hAnsi="Times New Roman" w:cs="Times New Roman"/>
                <w:sz w:val="24"/>
                <w:szCs w:val="24"/>
              </w:rPr>
              <w:t>desmi</w:t>
            </w:r>
            <w:r w:rsidRPr="004B1396">
              <w:rPr>
                <w:rFonts w:ascii="Times New Roman" w:hAnsi="Times New Roman" w:cs="Times New Roman"/>
                <w:sz w:val="24"/>
                <w:szCs w:val="24"/>
              </w:rPr>
              <w:t>tajā daļā paredzot, ka nolēmums par mantas konfiskāciju kā papildsodu izpildāms CPL noteiktajā kārtībā. Tādējādi KPL skaidri noteikts, ka mantas konfiskācija kā papildsods tiek izpildīts CPL noteiktajā kārtībā, un nav nepieciešams regulēt vēl vienu posmu.</w:t>
            </w:r>
          </w:p>
          <w:p w:rsidR="00261BF6" w:rsidRPr="004B1396" w:rsidRDefault="00D06E0E" w:rsidP="00303A11">
            <w:pPr>
              <w:spacing w:after="0" w:line="240" w:lineRule="auto"/>
              <w:ind w:firstLine="399"/>
              <w:jc w:val="both"/>
              <w:rPr>
                <w:rFonts w:ascii="Times New Roman" w:eastAsia="Times New Roman" w:hAnsi="Times New Roman" w:cs="Times New Roman"/>
                <w:iCs/>
                <w:sz w:val="24"/>
                <w:szCs w:val="24"/>
                <w:lang w:eastAsia="lv-LV"/>
              </w:rPr>
            </w:pPr>
            <w:r w:rsidRPr="004B1396">
              <w:rPr>
                <w:rFonts w:ascii="Times New Roman" w:eastAsia="Times New Roman" w:hAnsi="Times New Roman" w:cs="Times New Roman"/>
                <w:iCs/>
                <w:sz w:val="24"/>
                <w:szCs w:val="24"/>
                <w:lang w:eastAsia="lv-LV"/>
              </w:rPr>
              <w:t>Vienlaikus ar šo likumprojektu tiek virzīts likumprojekts „Grozījumi Latvijas Sodu izpildes kodeksā”, paredzot izslēgt normas attiecībā uz mantas</w:t>
            </w:r>
            <w:r w:rsidR="00261BF6" w:rsidRPr="004B1396">
              <w:rPr>
                <w:rFonts w:ascii="Times New Roman" w:eastAsia="Times New Roman" w:hAnsi="Times New Roman" w:cs="Times New Roman"/>
                <w:iCs/>
                <w:sz w:val="24"/>
                <w:szCs w:val="24"/>
                <w:lang w:eastAsia="lv-LV"/>
              </w:rPr>
              <w:t xml:space="preserve"> konfiskācijas kā soda izpildi, kā arī tā 5. pantā nosakot, ka mantas konfiskāciju, kas piespriesta kā papildsods, izpilda tiesu izpildītāji CPL noteiktajā kārtībā.</w:t>
            </w:r>
          </w:p>
          <w:p w:rsidR="00AF4F52" w:rsidRDefault="000721C4" w:rsidP="00303A11">
            <w:pPr>
              <w:spacing w:after="0" w:line="240" w:lineRule="auto"/>
              <w:ind w:firstLine="399"/>
              <w:jc w:val="both"/>
              <w:rPr>
                <w:rFonts w:ascii="Times New Roman" w:eastAsia="Times New Roman" w:hAnsi="Times New Roman" w:cs="Times New Roman"/>
                <w:iCs/>
                <w:sz w:val="24"/>
                <w:szCs w:val="24"/>
                <w:lang w:eastAsia="lv-LV"/>
              </w:rPr>
            </w:pPr>
            <w:r w:rsidRPr="004B1396">
              <w:rPr>
                <w:rFonts w:ascii="Times New Roman" w:eastAsia="Times New Roman" w:hAnsi="Times New Roman" w:cs="Times New Roman"/>
                <w:iCs/>
                <w:sz w:val="24"/>
                <w:szCs w:val="24"/>
                <w:lang w:eastAsia="lv-LV"/>
              </w:rPr>
              <w:t xml:space="preserve">Attiecīgi nepieciešams precizēt </w:t>
            </w:r>
            <w:r w:rsidR="00D06E0E" w:rsidRPr="004B1396">
              <w:rPr>
                <w:rFonts w:ascii="Times New Roman" w:eastAsia="Times New Roman" w:hAnsi="Times New Roman" w:cs="Times New Roman"/>
                <w:iCs/>
                <w:sz w:val="24"/>
                <w:szCs w:val="24"/>
                <w:lang w:eastAsia="lv-LV"/>
              </w:rPr>
              <w:t>CPL</w:t>
            </w:r>
            <w:r w:rsidRPr="004B1396">
              <w:rPr>
                <w:rFonts w:ascii="Times New Roman" w:eastAsia="Times New Roman" w:hAnsi="Times New Roman" w:cs="Times New Roman"/>
                <w:iCs/>
                <w:sz w:val="24"/>
                <w:szCs w:val="24"/>
                <w:lang w:eastAsia="lv-LV"/>
              </w:rPr>
              <w:t xml:space="preserve"> regulējumu, papildinot to</w:t>
            </w:r>
            <w:r w:rsidR="00D06E0E" w:rsidRPr="004B1396">
              <w:rPr>
                <w:rFonts w:ascii="Times New Roman" w:eastAsia="Times New Roman" w:hAnsi="Times New Roman" w:cs="Times New Roman"/>
                <w:iCs/>
                <w:sz w:val="24"/>
                <w:szCs w:val="24"/>
                <w:lang w:eastAsia="lv-LV"/>
              </w:rPr>
              <w:t xml:space="preserve"> ar normām, kas vērstas uz mantas konfiskācijas kā papildsoda izpildes pilnveidošanu, tai skaitā papildināt CPL ar jaunu 591.</w:t>
            </w:r>
            <w:proofErr w:type="gramStart"/>
            <w:r w:rsidR="00F87C7F" w:rsidRPr="004B1396">
              <w:rPr>
                <w:rFonts w:ascii="Times New Roman" w:eastAsia="Times New Roman" w:hAnsi="Times New Roman" w:cs="Times New Roman"/>
                <w:iCs/>
                <w:sz w:val="24"/>
                <w:szCs w:val="24"/>
                <w:vertAlign w:val="superscript"/>
                <w:lang w:eastAsia="lv-LV"/>
              </w:rPr>
              <w:t>1</w:t>
            </w:r>
            <w:r w:rsidR="00D06E0E" w:rsidRPr="004B1396">
              <w:rPr>
                <w:rFonts w:ascii="Times New Roman" w:eastAsia="Times New Roman" w:hAnsi="Times New Roman" w:cs="Times New Roman"/>
                <w:iCs/>
                <w:sz w:val="24"/>
                <w:szCs w:val="24"/>
                <w:lang w:eastAsia="lv-LV"/>
              </w:rPr>
              <w:t>pantu</w:t>
            </w:r>
            <w:proofErr w:type="gramEnd"/>
            <w:r w:rsidR="00D06E0E" w:rsidRPr="004B1396">
              <w:rPr>
                <w:rFonts w:ascii="Times New Roman" w:eastAsia="Times New Roman" w:hAnsi="Times New Roman" w:cs="Times New Roman"/>
                <w:iCs/>
                <w:sz w:val="24"/>
                <w:szCs w:val="24"/>
                <w:lang w:eastAsia="lv-LV"/>
              </w:rPr>
              <w:t xml:space="preserve"> „Kustamās mantas konfiskācijas izpildes kārtība”, </w:t>
            </w:r>
            <w:proofErr w:type="spellStart"/>
            <w:r w:rsidR="00D06E0E" w:rsidRPr="004B1396">
              <w:rPr>
                <w:rFonts w:ascii="Times New Roman" w:eastAsia="Times New Roman" w:hAnsi="Times New Roman" w:cs="Times New Roman"/>
                <w:iCs/>
                <w:sz w:val="24"/>
                <w:szCs w:val="24"/>
                <w:lang w:eastAsia="lv-LV"/>
              </w:rPr>
              <w:t>599.</w:t>
            </w:r>
            <w:r w:rsidR="00F87C7F" w:rsidRPr="004B1396">
              <w:rPr>
                <w:rFonts w:ascii="Times New Roman" w:eastAsia="Times New Roman" w:hAnsi="Times New Roman" w:cs="Times New Roman"/>
                <w:iCs/>
                <w:sz w:val="24"/>
                <w:szCs w:val="24"/>
                <w:vertAlign w:val="superscript"/>
                <w:lang w:eastAsia="lv-LV"/>
              </w:rPr>
              <w:t>1</w:t>
            </w:r>
            <w:r w:rsidR="00D06E0E" w:rsidRPr="004B1396">
              <w:rPr>
                <w:rFonts w:ascii="Times New Roman" w:eastAsia="Times New Roman" w:hAnsi="Times New Roman" w:cs="Times New Roman"/>
                <w:iCs/>
                <w:sz w:val="24"/>
                <w:szCs w:val="24"/>
                <w:lang w:eastAsia="lv-LV"/>
              </w:rPr>
              <w:t>pantu</w:t>
            </w:r>
            <w:proofErr w:type="spellEnd"/>
            <w:r w:rsidR="00D06E0E" w:rsidRPr="004B1396">
              <w:rPr>
                <w:rFonts w:ascii="Times New Roman" w:eastAsia="Times New Roman" w:hAnsi="Times New Roman" w:cs="Times New Roman"/>
                <w:iCs/>
                <w:sz w:val="24"/>
                <w:szCs w:val="24"/>
                <w:lang w:eastAsia="lv-LV"/>
              </w:rPr>
              <w:t xml:space="preserve"> „ </w:t>
            </w:r>
            <w:r w:rsidR="00BD41F7">
              <w:rPr>
                <w:rFonts w:ascii="Times New Roman" w:eastAsia="Times New Roman" w:hAnsi="Times New Roman" w:cs="Times New Roman"/>
                <w:iCs/>
                <w:sz w:val="24"/>
                <w:szCs w:val="24"/>
                <w:lang w:eastAsia="lv-LV"/>
              </w:rPr>
              <w:t>N</w:t>
            </w:r>
            <w:r w:rsidR="00BD41F7" w:rsidRPr="004B1396">
              <w:rPr>
                <w:rFonts w:ascii="Times New Roman" w:eastAsia="Times New Roman" w:hAnsi="Times New Roman" w:cs="Times New Roman"/>
                <w:iCs/>
                <w:sz w:val="24"/>
                <w:szCs w:val="24"/>
                <w:lang w:eastAsia="lv-LV"/>
              </w:rPr>
              <w:t xml:space="preserve">audas </w:t>
            </w:r>
            <w:r w:rsidR="00D06E0E" w:rsidRPr="004B1396">
              <w:rPr>
                <w:rFonts w:ascii="Times New Roman" w:eastAsia="Times New Roman" w:hAnsi="Times New Roman" w:cs="Times New Roman"/>
                <w:iCs/>
                <w:sz w:val="24"/>
                <w:szCs w:val="24"/>
                <w:lang w:eastAsia="lv-LV"/>
              </w:rPr>
              <w:t>līdzekļu konfiskācij</w:t>
            </w:r>
            <w:r w:rsidR="00BD41F7">
              <w:rPr>
                <w:rFonts w:ascii="Times New Roman" w:eastAsia="Times New Roman" w:hAnsi="Times New Roman" w:cs="Times New Roman"/>
                <w:iCs/>
                <w:sz w:val="24"/>
                <w:szCs w:val="24"/>
                <w:lang w:eastAsia="lv-LV"/>
              </w:rPr>
              <w:t>as</w:t>
            </w:r>
            <w:r w:rsidR="00D06E0E" w:rsidRPr="004B1396">
              <w:rPr>
                <w:rFonts w:ascii="Times New Roman" w:eastAsia="Times New Roman" w:hAnsi="Times New Roman" w:cs="Times New Roman"/>
                <w:iCs/>
                <w:sz w:val="24"/>
                <w:szCs w:val="24"/>
                <w:lang w:eastAsia="lv-LV"/>
              </w:rPr>
              <w:t xml:space="preserve"> izpildes kārtība” un </w:t>
            </w:r>
            <w:proofErr w:type="spellStart"/>
            <w:r w:rsidR="00D06E0E" w:rsidRPr="004B1396">
              <w:rPr>
                <w:rFonts w:ascii="Times New Roman" w:eastAsia="Times New Roman" w:hAnsi="Times New Roman" w:cs="Times New Roman"/>
                <w:iCs/>
                <w:sz w:val="24"/>
                <w:szCs w:val="24"/>
                <w:lang w:eastAsia="lv-LV"/>
              </w:rPr>
              <w:t>618.</w:t>
            </w:r>
            <w:r w:rsidR="00F87C7F" w:rsidRPr="004B1396">
              <w:rPr>
                <w:rFonts w:ascii="Times New Roman" w:eastAsia="Times New Roman" w:hAnsi="Times New Roman" w:cs="Times New Roman"/>
                <w:iCs/>
                <w:sz w:val="24"/>
                <w:szCs w:val="24"/>
                <w:vertAlign w:val="superscript"/>
                <w:lang w:eastAsia="lv-LV"/>
              </w:rPr>
              <w:t>1</w:t>
            </w:r>
            <w:r w:rsidR="00D06E0E" w:rsidRPr="004B1396">
              <w:rPr>
                <w:rFonts w:ascii="Times New Roman" w:eastAsia="Times New Roman" w:hAnsi="Times New Roman" w:cs="Times New Roman"/>
                <w:iCs/>
                <w:sz w:val="24"/>
                <w:szCs w:val="24"/>
                <w:lang w:eastAsia="lv-LV"/>
              </w:rPr>
              <w:t>pantu</w:t>
            </w:r>
            <w:proofErr w:type="spellEnd"/>
            <w:r w:rsidR="00D06E0E" w:rsidRPr="004B1396">
              <w:rPr>
                <w:rFonts w:ascii="Times New Roman" w:eastAsia="Times New Roman" w:hAnsi="Times New Roman" w:cs="Times New Roman"/>
                <w:iCs/>
                <w:sz w:val="24"/>
                <w:szCs w:val="24"/>
                <w:lang w:eastAsia="lv-LV"/>
              </w:rPr>
              <w:t xml:space="preserve"> „Nekustamā īpašuma konfiskācijas izpildes kārtība”, </w:t>
            </w:r>
            <w:r w:rsidRPr="004B1396">
              <w:rPr>
                <w:rFonts w:ascii="Times New Roman" w:eastAsia="Times New Roman" w:hAnsi="Times New Roman" w:cs="Times New Roman"/>
                <w:iCs/>
                <w:sz w:val="24"/>
                <w:szCs w:val="24"/>
                <w:lang w:eastAsia="lv-LV"/>
              </w:rPr>
              <w:t>paredzot</w:t>
            </w:r>
            <w:r w:rsidR="00D06E0E" w:rsidRPr="004B1396">
              <w:rPr>
                <w:rFonts w:ascii="Times New Roman" w:eastAsia="Times New Roman" w:hAnsi="Times New Roman" w:cs="Times New Roman"/>
                <w:iCs/>
                <w:sz w:val="24"/>
                <w:szCs w:val="24"/>
                <w:lang w:eastAsia="lv-LV"/>
              </w:rPr>
              <w:t xml:space="preserve"> tieši mantas konfiskācijai pielāgotu procesuālo kārtību</w:t>
            </w:r>
            <w:r w:rsidR="00DC636B" w:rsidRPr="004B1396">
              <w:rPr>
                <w:rFonts w:ascii="Times New Roman" w:eastAsia="Times New Roman" w:hAnsi="Times New Roman" w:cs="Times New Roman"/>
                <w:iCs/>
                <w:sz w:val="24"/>
                <w:szCs w:val="24"/>
                <w:lang w:eastAsia="lv-LV"/>
              </w:rPr>
              <w:t xml:space="preserve"> (likumprojekta </w:t>
            </w:r>
            <w:r w:rsidR="00EA5E8C">
              <w:rPr>
                <w:rFonts w:ascii="Times New Roman" w:eastAsia="Times New Roman" w:hAnsi="Times New Roman" w:cs="Times New Roman"/>
                <w:iCs/>
                <w:sz w:val="24"/>
                <w:szCs w:val="24"/>
                <w:lang w:eastAsia="lv-LV"/>
              </w:rPr>
              <w:t>8</w:t>
            </w:r>
            <w:r w:rsidR="00DC636B" w:rsidRPr="004B1396">
              <w:rPr>
                <w:rFonts w:ascii="Times New Roman" w:eastAsia="Times New Roman" w:hAnsi="Times New Roman" w:cs="Times New Roman"/>
                <w:iCs/>
                <w:sz w:val="24"/>
                <w:szCs w:val="24"/>
                <w:lang w:eastAsia="lv-LV"/>
              </w:rPr>
              <w:t xml:space="preserve">., </w:t>
            </w:r>
            <w:r w:rsidR="00EA5E8C">
              <w:rPr>
                <w:rFonts w:ascii="Times New Roman" w:eastAsia="Times New Roman" w:hAnsi="Times New Roman" w:cs="Times New Roman"/>
                <w:iCs/>
                <w:sz w:val="24"/>
                <w:szCs w:val="24"/>
                <w:lang w:eastAsia="lv-LV"/>
              </w:rPr>
              <w:t>9</w:t>
            </w:r>
            <w:r w:rsidR="00DC636B" w:rsidRPr="004B1396">
              <w:rPr>
                <w:rFonts w:ascii="Times New Roman" w:eastAsia="Times New Roman" w:hAnsi="Times New Roman" w:cs="Times New Roman"/>
                <w:iCs/>
                <w:sz w:val="24"/>
                <w:szCs w:val="24"/>
                <w:lang w:eastAsia="lv-LV"/>
              </w:rPr>
              <w:t xml:space="preserve">. </w:t>
            </w:r>
            <w:r w:rsidR="00FC7B76" w:rsidRPr="004B1396">
              <w:rPr>
                <w:rFonts w:ascii="Times New Roman" w:eastAsia="Times New Roman" w:hAnsi="Times New Roman" w:cs="Times New Roman"/>
                <w:iCs/>
                <w:sz w:val="24"/>
                <w:szCs w:val="24"/>
                <w:lang w:eastAsia="lv-LV"/>
              </w:rPr>
              <w:t xml:space="preserve">un </w:t>
            </w:r>
            <w:r w:rsidR="00606E09">
              <w:rPr>
                <w:rFonts w:ascii="Times New Roman" w:eastAsia="Times New Roman" w:hAnsi="Times New Roman" w:cs="Times New Roman"/>
                <w:iCs/>
                <w:sz w:val="24"/>
                <w:szCs w:val="24"/>
                <w:lang w:eastAsia="lv-LV"/>
              </w:rPr>
              <w:t>1</w:t>
            </w:r>
            <w:r w:rsidR="00EA5E8C">
              <w:rPr>
                <w:rFonts w:ascii="Times New Roman" w:eastAsia="Times New Roman" w:hAnsi="Times New Roman" w:cs="Times New Roman"/>
                <w:iCs/>
                <w:sz w:val="24"/>
                <w:szCs w:val="24"/>
                <w:lang w:eastAsia="lv-LV"/>
              </w:rPr>
              <w:t>0</w:t>
            </w:r>
            <w:r w:rsidR="00606E09">
              <w:rPr>
                <w:rFonts w:ascii="Times New Roman" w:eastAsia="Times New Roman" w:hAnsi="Times New Roman" w:cs="Times New Roman"/>
                <w:iCs/>
                <w:sz w:val="24"/>
                <w:szCs w:val="24"/>
                <w:lang w:eastAsia="lv-LV"/>
              </w:rPr>
              <w:t>.</w:t>
            </w:r>
            <w:r w:rsidR="00FC7B76" w:rsidRPr="004B1396">
              <w:rPr>
                <w:rFonts w:ascii="Times New Roman" w:eastAsia="Times New Roman" w:hAnsi="Times New Roman" w:cs="Times New Roman"/>
                <w:iCs/>
                <w:sz w:val="24"/>
                <w:szCs w:val="24"/>
                <w:lang w:eastAsia="lv-LV"/>
              </w:rPr>
              <w:t> </w:t>
            </w:r>
            <w:r w:rsidR="00DC636B" w:rsidRPr="004B1396">
              <w:rPr>
                <w:rFonts w:ascii="Times New Roman" w:eastAsia="Times New Roman" w:hAnsi="Times New Roman" w:cs="Times New Roman"/>
                <w:iCs/>
                <w:sz w:val="24"/>
                <w:szCs w:val="24"/>
                <w:lang w:eastAsia="lv-LV"/>
              </w:rPr>
              <w:t>pants)</w:t>
            </w:r>
            <w:r w:rsidR="00D06E0E" w:rsidRPr="004B1396">
              <w:rPr>
                <w:rFonts w:ascii="Times New Roman" w:eastAsia="Times New Roman" w:hAnsi="Times New Roman" w:cs="Times New Roman"/>
                <w:iCs/>
                <w:sz w:val="24"/>
                <w:szCs w:val="24"/>
                <w:lang w:eastAsia="lv-LV"/>
              </w:rPr>
              <w:t xml:space="preserve">. </w:t>
            </w:r>
          </w:p>
          <w:p w:rsidR="000706E8" w:rsidRPr="00FC0801" w:rsidRDefault="000706E8" w:rsidP="000706E8">
            <w:pPr>
              <w:spacing w:after="0" w:line="240" w:lineRule="auto"/>
              <w:ind w:firstLine="399"/>
              <w:jc w:val="both"/>
              <w:rPr>
                <w:rFonts w:ascii="Times New Roman" w:eastAsia="Times New Roman" w:hAnsi="Times New Roman" w:cs="Times New Roman"/>
                <w:iCs/>
                <w:sz w:val="24"/>
                <w:szCs w:val="24"/>
                <w:lang w:eastAsia="lv-LV"/>
              </w:rPr>
            </w:pPr>
            <w:r w:rsidRPr="00FC0801">
              <w:rPr>
                <w:rFonts w:ascii="Times New Roman" w:eastAsia="Times New Roman" w:hAnsi="Times New Roman" w:cs="Times New Roman"/>
                <w:iCs/>
                <w:sz w:val="24"/>
                <w:szCs w:val="24"/>
                <w:lang w:eastAsia="lv-LV"/>
              </w:rPr>
              <w:t xml:space="preserve">Šobrīd LSIK 145. pants un CPL 630. pants paredz, </w:t>
            </w:r>
            <w:r w:rsidRPr="00FC0801">
              <w:rPr>
                <w:rFonts w:ascii="Times New Roman" w:eastAsia="Times New Roman" w:hAnsi="Times New Roman" w:cs="Times New Roman"/>
                <w:bCs/>
                <w:iCs/>
                <w:sz w:val="24"/>
                <w:szCs w:val="24"/>
                <w:lang w:eastAsia="lv-LV"/>
              </w:rPr>
              <w:t>ka, i</w:t>
            </w:r>
            <w:r w:rsidRPr="00FC0801">
              <w:rPr>
                <w:rFonts w:ascii="Times New Roman" w:eastAsia="Times New Roman" w:hAnsi="Times New Roman" w:cs="Times New Roman"/>
                <w:iCs/>
                <w:sz w:val="24"/>
                <w:szCs w:val="24"/>
                <w:lang w:eastAsia="lv-LV"/>
              </w:rPr>
              <w:t xml:space="preserve">zpildot krimināllietas spriedumu par mantas konfiskāciju, parādnieka mantu tiesu izpildītājs nodod finansu iestādēm pēc tam, kad apmierināti visi parādniekam iesniegtie prasījumi, kādi radušies, pirms notiesātā mantai </w:t>
            </w:r>
            <w:r w:rsidR="00D27532" w:rsidRPr="00FC0801">
              <w:rPr>
                <w:rFonts w:ascii="Times New Roman" w:eastAsia="Times New Roman" w:hAnsi="Times New Roman" w:cs="Times New Roman"/>
                <w:iCs/>
                <w:sz w:val="24"/>
                <w:szCs w:val="24"/>
                <w:lang w:eastAsia="lv-LV"/>
              </w:rPr>
              <w:t xml:space="preserve">arestu </w:t>
            </w:r>
            <w:r w:rsidRPr="00FC0801">
              <w:rPr>
                <w:rFonts w:ascii="Times New Roman" w:eastAsia="Times New Roman" w:hAnsi="Times New Roman" w:cs="Times New Roman"/>
                <w:iCs/>
                <w:sz w:val="24"/>
                <w:szCs w:val="24"/>
                <w:lang w:eastAsia="lv-LV"/>
              </w:rPr>
              <w:t xml:space="preserve">uzlikušas vai to apķīlājušas iepriekšējās izmeklēšanas iestādes vai tiesa. </w:t>
            </w:r>
          </w:p>
          <w:p w:rsidR="000706E8" w:rsidRPr="00FC0801" w:rsidRDefault="000706E8" w:rsidP="000706E8">
            <w:pPr>
              <w:spacing w:after="0" w:line="240" w:lineRule="auto"/>
              <w:ind w:firstLine="399"/>
              <w:jc w:val="both"/>
              <w:rPr>
                <w:rFonts w:ascii="Times New Roman" w:eastAsia="Times New Roman" w:hAnsi="Times New Roman" w:cs="Times New Roman"/>
                <w:iCs/>
                <w:sz w:val="24"/>
                <w:szCs w:val="24"/>
                <w:lang w:eastAsia="lv-LV"/>
              </w:rPr>
            </w:pPr>
            <w:r w:rsidRPr="00FC0801">
              <w:rPr>
                <w:rFonts w:ascii="Times New Roman" w:eastAsia="Times New Roman" w:hAnsi="Times New Roman" w:cs="Times New Roman"/>
                <w:iCs/>
                <w:sz w:val="24"/>
                <w:szCs w:val="24"/>
                <w:lang w:eastAsia="lv-LV"/>
              </w:rPr>
              <w:t xml:space="preserve">Jānorāda, ka ar likumprojektu netiek mainīta pašreizējā pieeja, ka Valsts ieņēmumu dienestam tiek nodota tikai tāda manta, </w:t>
            </w:r>
            <w:proofErr w:type="gramStart"/>
            <w:r w:rsidRPr="00FC0801">
              <w:rPr>
                <w:rFonts w:ascii="Times New Roman" w:eastAsia="Times New Roman" w:hAnsi="Times New Roman" w:cs="Times New Roman"/>
                <w:iCs/>
                <w:sz w:val="24"/>
                <w:szCs w:val="24"/>
                <w:lang w:eastAsia="lv-LV"/>
              </w:rPr>
              <w:t>attiecībā uz kuru</w:t>
            </w:r>
            <w:proofErr w:type="gramEnd"/>
            <w:r w:rsidRPr="00FC0801">
              <w:rPr>
                <w:rFonts w:ascii="Times New Roman" w:eastAsia="Times New Roman" w:hAnsi="Times New Roman" w:cs="Times New Roman"/>
                <w:iCs/>
                <w:sz w:val="24"/>
                <w:szCs w:val="24"/>
                <w:lang w:eastAsia="lv-LV"/>
              </w:rPr>
              <w:t xml:space="preserve"> nepastāv kreditoru prasījumi.</w:t>
            </w:r>
          </w:p>
          <w:p w:rsidR="000706E8" w:rsidRPr="00FC0801" w:rsidRDefault="000706E8" w:rsidP="000706E8">
            <w:pPr>
              <w:spacing w:after="0" w:line="240" w:lineRule="auto"/>
              <w:ind w:firstLine="399"/>
              <w:jc w:val="both"/>
              <w:rPr>
                <w:rFonts w:ascii="Times New Roman" w:eastAsia="Times New Roman" w:hAnsi="Times New Roman" w:cs="Times New Roman"/>
                <w:iCs/>
                <w:sz w:val="24"/>
                <w:szCs w:val="24"/>
                <w:lang w:eastAsia="lv-LV"/>
              </w:rPr>
            </w:pPr>
            <w:r w:rsidRPr="00FC0801">
              <w:rPr>
                <w:rFonts w:ascii="Times New Roman" w:eastAsia="Times New Roman" w:hAnsi="Times New Roman" w:cs="Times New Roman"/>
                <w:iCs/>
                <w:sz w:val="24"/>
                <w:szCs w:val="24"/>
                <w:lang w:eastAsia="lv-LV"/>
              </w:rPr>
              <w:t>Likumprojekta 8. un 10. pantā (CPL 591.</w:t>
            </w:r>
            <w:r w:rsidRPr="00FC0801">
              <w:rPr>
                <w:rFonts w:ascii="Times New Roman" w:eastAsia="Times New Roman" w:hAnsi="Times New Roman" w:cs="Times New Roman"/>
                <w:iCs/>
                <w:sz w:val="24"/>
                <w:szCs w:val="24"/>
                <w:vertAlign w:val="superscript"/>
                <w:lang w:eastAsia="lv-LV"/>
              </w:rPr>
              <w:t>1</w:t>
            </w:r>
            <w:r w:rsidRPr="00FC0801">
              <w:rPr>
                <w:rFonts w:ascii="Times New Roman" w:eastAsia="Times New Roman" w:hAnsi="Times New Roman" w:cs="Times New Roman"/>
                <w:iCs/>
                <w:sz w:val="24"/>
                <w:szCs w:val="24"/>
                <w:lang w:eastAsia="lv-LV"/>
              </w:rPr>
              <w:t xml:space="preserve"> un 618.</w:t>
            </w:r>
            <w:r w:rsidRPr="00FC0801">
              <w:rPr>
                <w:rFonts w:ascii="Times New Roman" w:eastAsia="Times New Roman" w:hAnsi="Times New Roman" w:cs="Times New Roman"/>
                <w:iCs/>
                <w:sz w:val="24"/>
                <w:szCs w:val="24"/>
                <w:vertAlign w:val="superscript"/>
                <w:lang w:eastAsia="lv-LV"/>
              </w:rPr>
              <w:t>1</w:t>
            </w:r>
            <w:r w:rsidRPr="00FC0801">
              <w:rPr>
                <w:rFonts w:ascii="Times New Roman" w:eastAsia="Times New Roman" w:hAnsi="Times New Roman" w:cs="Times New Roman"/>
                <w:iCs/>
                <w:sz w:val="24"/>
                <w:szCs w:val="24"/>
                <w:lang w:eastAsia="lv-LV"/>
              </w:rPr>
              <w:t xml:space="preserve"> pants)</w:t>
            </w:r>
            <w:r w:rsidR="00477716" w:rsidRPr="00FC0801">
              <w:rPr>
                <w:rFonts w:ascii="Times New Roman" w:eastAsia="Times New Roman" w:hAnsi="Times New Roman" w:cs="Times New Roman"/>
                <w:iCs/>
                <w:sz w:val="24"/>
                <w:szCs w:val="24"/>
                <w:lang w:eastAsia="lv-LV"/>
              </w:rPr>
              <w:t xml:space="preserve"> ir noteikta mantas konfiskācijas kā papildsoda izpildes kārtība, paredzot, ka zvērināts ties</w:t>
            </w:r>
            <w:r w:rsidR="00AD397C" w:rsidRPr="00FC0801">
              <w:rPr>
                <w:rFonts w:ascii="Times New Roman" w:eastAsia="Times New Roman" w:hAnsi="Times New Roman" w:cs="Times New Roman"/>
                <w:iCs/>
                <w:sz w:val="24"/>
                <w:szCs w:val="24"/>
                <w:lang w:eastAsia="lv-LV"/>
              </w:rPr>
              <w:t>u izpildītājs konfiscēto mantu</w:t>
            </w:r>
            <w:r w:rsidRPr="00FC0801">
              <w:rPr>
                <w:rFonts w:ascii="Times New Roman" w:eastAsia="Times New Roman" w:hAnsi="Times New Roman" w:cs="Times New Roman"/>
                <w:iCs/>
                <w:sz w:val="24"/>
                <w:szCs w:val="24"/>
                <w:lang w:eastAsia="lv-LV"/>
              </w:rPr>
              <w:t xml:space="preserve"> gadījumos, ja izsole pasludināta par nenotikušu vai kustamā manta, kas nodota pārdošanai komisijā, netiek pārdota, tiesības cita starpā paturēt mantu ir piedzinējam citās izpildu lietās par piedziņu </w:t>
            </w:r>
            <w:proofErr w:type="gramStart"/>
            <w:r w:rsidRPr="00FC0801">
              <w:rPr>
                <w:rFonts w:ascii="Times New Roman" w:eastAsia="Times New Roman" w:hAnsi="Times New Roman" w:cs="Times New Roman"/>
                <w:iCs/>
                <w:sz w:val="24"/>
                <w:szCs w:val="24"/>
                <w:lang w:eastAsia="lv-LV"/>
              </w:rPr>
              <w:t>(</w:t>
            </w:r>
            <w:proofErr w:type="gramEnd"/>
            <w:r w:rsidRPr="00FC0801">
              <w:rPr>
                <w:rFonts w:ascii="Times New Roman" w:eastAsia="Times New Roman" w:hAnsi="Times New Roman" w:cs="Times New Roman"/>
                <w:iCs/>
                <w:sz w:val="24"/>
                <w:szCs w:val="24"/>
                <w:lang w:eastAsia="lv-LV"/>
              </w:rPr>
              <w:t xml:space="preserve">izpildot nekustamā īpašuma konfiskāciju - kreditoram izpildu lietā par piedziņu no personas), kuras mantas konfiskācija tiek izpildīta. Tādējādi no konfiscētās mantas tiek apmierināti kreditoru prasījumi. Savukārt, ja otrā izsole nav notikusi un neviens nav vēlējies paturēt nekustamo īpašumu sev, tiesu izpildītājs nodos mantu Valsts ieņēmumu dienestam, kurš rīkosies ar to atbilstoši Ministru kabineta 2013. gada 26. novembra noteikumos Nr.1354 „Kārtība, kādā veicama valstij piekritīgās mantas uzskaite, novērtēšana, realizācija, nodošana bez maksas, iznīcināšana un realizācijas </w:t>
            </w:r>
            <w:r w:rsidRPr="00FC0801">
              <w:rPr>
                <w:rFonts w:ascii="Times New Roman" w:eastAsia="Times New Roman" w:hAnsi="Times New Roman" w:cs="Times New Roman"/>
                <w:iCs/>
                <w:sz w:val="24"/>
                <w:szCs w:val="24"/>
                <w:lang w:eastAsia="lv-LV"/>
              </w:rPr>
              <w:lastRenderedPageBreak/>
              <w:t>ieņēmumu ieskaitīšana valsts budžetā” minētajam. Norādāms, ka no mantas, kas nodota Valsts ieņēmumu dienestam, kreditoru prasījumi vairs nav apmierināmi.</w:t>
            </w:r>
          </w:p>
          <w:p w:rsidR="00D12417" w:rsidRDefault="00D06E0E" w:rsidP="000706E8">
            <w:pPr>
              <w:spacing w:after="0" w:line="240" w:lineRule="auto"/>
              <w:ind w:firstLine="399"/>
              <w:jc w:val="both"/>
              <w:rPr>
                <w:rFonts w:ascii="Times New Roman" w:hAnsi="Times New Roman"/>
                <w:sz w:val="24"/>
                <w:szCs w:val="24"/>
              </w:rPr>
            </w:pPr>
            <w:r w:rsidRPr="004B1396">
              <w:rPr>
                <w:rFonts w:ascii="Times New Roman" w:hAnsi="Times New Roman"/>
                <w:sz w:val="24"/>
                <w:szCs w:val="24"/>
              </w:rPr>
              <w:t>Likum</w:t>
            </w:r>
            <w:r w:rsidR="00680CE9" w:rsidRPr="004B1396">
              <w:rPr>
                <w:rFonts w:ascii="Times New Roman" w:hAnsi="Times New Roman"/>
                <w:sz w:val="24"/>
                <w:szCs w:val="24"/>
              </w:rPr>
              <w:t>p</w:t>
            </w:r>
            <w:r w:rsidRPr="004B1396">
              <w:rPr>
                <w:rFonts w:ascii="Times New Roman" w:hAnsi="Times New Roman"/>
                <w:sz w:val="24"/>
                <w:szCs w:val="24"/>
              </w:rPr>
              <w:t xml:space="preserve">rojekts </w:t>
            </w:r>
            <w:r w:rsidR="00AF676D" w:rsidRPr="004B1396">
              <w:rPr>
                <w:rFonts w:ascii="Times New Roman" w:hAnsi="Times New Roman"/>
                <w:sz w:val="24"/>
                <w:szCs w:val="24"/>
              </w:rPr>
              <w:t xml:space="preserve">paredz grozījumus </w:t>
            </w:r>
            <w:r w:rsidRPr="004B1396">
              <w:rPr>
                <w:rFonts w:ascii="Times New Roman" w:hAnsi="Times New Roman"/>
                <w:sz w:val="24"/>
                <w:szCs w:val="24"/>
              </w:rPr>
              <w:t>CPL 572.</w:t>
            </w:r>
            <w:proofErr w:type="gramStart"/>
            <w:r w:rsidRPr="004B1396">
              <w:rPr>
                <w:rFonts w:ascii="Times New Roman" w:hAnsi="Times New Roman"/>
                <w:sz w:val="24"/>
                <w:szCs w:val="24"/>
                <w:vertAlign w:val="superscript"/>
              </w:rPr>
              <w:t>2</w:t>
            </w:r>
            <w:r w:rsidRPr="004B1396">
              <w:rPr>
                <w:rFonts w:ascii="Times New Roman" w:hAnsi="Times New Roman"/>
                <w:sz w:val="24"/>
                <w:szCs w:val="24"/>
              </w:rPr>
              <w:t>pantā</w:t>
            </w:r>
            <w:proofErr w:type="gramEnd"/>
            <w:r w:rsidR="00AF676D" w:rsidRPr="004B1396">
              <w:rPr>
                <w:rFonts w:ascii="Times New Roman" w:hAnsi="Times New Roman"/>
                <w:sz w:val="24"/>
                <w:szCs w:val="24"/>
              </w:rPr>
              <w:t>, nosakot</w:t>
            </w:r>
            <w:r w:rsidRPr="004B1396">
              <w:rPr>
                <w:rFonts w:ascii="Times New Roman" w:hAnsi="Times New Roman"/>
                <w:sz w:val="24"/>
                <w:szCs w:val="24"/>
              </w:rPr>
              <w:t>, ka Valsts ieņēmumu dienestam ir visas pi</w:t>
            </w:r>
            <w:r w:rsidR="00680CE9" w:rsidRPr="004B1396">
              <w:rPr>
                <w:rFonts w:ascii="Times New Roman" w:hAnsi="Times New Roman"/>
                <w:sz w:val="24"/>
                <w:szCs w:val="24"/>
              </w:rPr>
              <w:t xml:space="preserve">edzinēja tiesības un pienākumi (likumprojekta </w:t>
            </w:r>
            <w:r w:rsidR="00EA5E8C">
              <w:rPr>
                <w:rFonts w:ascii="Times New Roman" w:hAnsi="Times New Roman"/>
                <w:sz w:val="24"/>
                <w:szCs w:val="24"/>
              </w:rPr>
              <w:t>6</w:t>
            </w:r>
            <w:r w:rsidR="00680CE9" w:rsidRPr="004B1396">
              <w:rPr>
                <w:rFonts w:ascii="Times New Roman" w:hAnsi="Times New Roman"/>
                <w:sz w:val="24"/>
                <w:szCs w:val="24"/>
              </w:rPr>
              <w:t>. pants).</w:t>
            </w:r>
          </w:p>
          <w:p w:rsidR="00C736A3" w:rsidRPr="00F579F9" w:rsidRDefault="00A902D1" w:rsidP="00D27532">
            <w:pPr>
              <w:pStyle w:val="naiskr"/>
              <w:spacing w:before="0" w:after="0"/>
              <w:ind w:firstLine="399"/>
              <w:jc w:val="both"/>
              <w:rPr>
                <w:rFonts w:eastAsiaTheme="minorHAnsi" w:cstheme="minorBidi"/>
                <w:lang w:eastAsia="en-US"/>
              </w:rPr>
            </w:pPr>
            <w:r>
              <w:t xml:space="preserve">Likumprojektos „Grozījumi Kriminālprocesa likumā” un „Grozījumi Krimināllikumā”, kas tiek virzīti vienlaikus ar šo likumprojektu, ir iestrādātas normas, lai </w:t>
            </w:r>
            <w:r w:rsidR="00D27532">
              <w:t xml:space="preserve">pārņemtu </w:t>
            </w:r>
            <w:r w:rsidRPr="00CF118F">
              <w:t xml:space="preserve">Eiropas Parlamenta un Padomes 2014. gada 3. aprīļa </w:t>
            </w:r>
            <w:r w:rsidR="00D27532">
              <w:t>D</w:t>
            </w:r>
            <w:r w:rsidRPr="00CF118F">
              <w:t>irektīv</w:t>
            </w:r>
            <w:r>
              <w:t>u</w:t>
            </w:r>
            <w:r w:rsidRPr="00CF118F">
              <w:t xml:space="preserve"> 2014/42/ES par nozieguma rīku un noziedzīgi iegūtu līdzekļu iesaldēšanu un</w:t>
            </w:r>
            <w:r>
              <w:t xml:space="preserve"> konfiskāciju Eiropas Savienībā, kuras </w:t>
            </w:r>
            <w:r w:rsidRPr="00CF118F">
              <w:t xml:space="preserve">ieviešanas termiņš ir </w:t>
            </w:r>
            <w:r w:rsidRPr="00CF118F">
              <w:rPr>
                <w:u w:val="single"/>
              </w:rPr>
              <w:t>2016. gada 4.</w:t>
            </w:r>
            <w:r w:rsidR="00D27532">
              <w:rPr>
                <w:u w:val="single"/>
              </w:rPr>
              <w:t> </w:t>
            </w:r>
            <w:r w:rsidRPr="00CF118F">
              <w:rPr>
                <w:u w:val="single"/>
              </w:rPr>
              <w:t>oktobris</w:t>
            </w:r>
            <w:r>
              <w:rPr>
                <w:bCs/>
              </w:rPr>
              <w:t xml:space="preserve">. Tādējādi arī minētajos likumprojektos ir paredzēts spēkā stāšanās </w:t>
            </w:r>
            <w:r w:rsidR="005F18B8">
              <w:rPr>
                <w:bCs/>
              </w:rPr>
              <w:t>datums</w:t>
            </w:r>
            <w:r>
              <w:rPr>
                <w:bCs/>
              </w:rPr>
              <w:t xml:space="preserve"> – 2016.</w:t>
            </w:r>
            <w:r w:rsidR="005F18B8">
              <w:rPr>
                <w:bCs/>
              </w:rPr>
              <w:t> </w:t>
            </w:r>
            <w:r>
              <w:rPr>
                <w:bCs/>
              </w:rPr>
              <w:t xml:space="preserve">gada 1. oktobris. </w:t>
            </w:r>
            <w:r>
              <w:rPr>
                <w:rFonts w:eastAsiaTheme="minorHAnsi" w:cstheme="minorBidi"/>
                <w:lang w:eastAsia="en-US"/>
              </w:rPr>
              <w:t>Ņemot vērā to, ka likumprojekts „</w:t>
            </w:r>
            <w:r>
              <w:t xml:space="preserve">Grozījumi Kriminālprocesa likumā” </w:t>
            </w:r>
            <w:r>
              <w:rPr>
                <w:rFonts w:eastAsiaTheme="minorHAnsi" w:cstheme="minorBidi"/>
                <w:lang w:eastAsia="en-US"/>
              </w:rPr>
              <w:t xml:space="preserve">ir saistīts ar šo likumprojektu un virzāms vienlaicīgi, ir nepieciešams arī noteikt, ka </w:t>
            </w:r>
            <w:r w:rsidR="006575E8">
              <w:rPr>
                <w:rFonts w:eastAsiaTheme="minorHAnsi" w:cstheme="minorBidi"/>
                <w:lang w:eastAsia="en-US"/>
              </w:rPr>
              <w:t>likums</w:t>
            </w:r>
            <w:r w:rsidR="00D27532">
              <w:rPr>
                <w:rFonts w:eastAsiaTheme="minorHAnsi" w:cstheme="minorBidi"/>
                <w:lang w:eastAsia="en-US"/>
              </w:rPr>
              <w:t xml:space="preserve"> “Grozījumi Civilprocesa likumā”</w:t>
            </w:r>
            <w:r>
              <w:rPr>
                <w:rFonts w:eastAsiaTheme="minorHAnsi" w:cstheme="minorBidi"/>
                <w:lang w:eastAsia="en-US"/>
              </w:rPr>
              <w:t xml:space="preserve"> stājas spēkā 2016. gada 1.</w:t>
            </w:r>
            <w:r w:rsidR="00D27532">
              <w:rPr>
                <w:rFonts w:eastAsiaTheme="minorHAnsi" w:cstheme="minorBidi"/>
                <w:lang w:eastAsia="en-US"/>
              </w:rPr>
              <w:t> </w:t>
            </w:r>
            <w:r>
              <w:rPr>
                <w:rFonts w:eastAsiaTheme="minorHAnsi" w:cstheme="minorBidi"/>
                <w:lang w:eastAsia="en-US"/>
              </w:rPr>
              <w:t>oktobrī.</w:t>
            </w:r>
          </w:p>
        </w:tc>
      </w:tr>
      <w:tr w:rsidR="004B1396" w:rsidRPr="004B1396" w:rsidTr="00066121">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4B1396" w:rsidRDefault="004D15A9" w:rsidP="004B1396">
            <w:pPr>
              <w:spacing w:after="0" w:line="240" w:lineRule="auto"/>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4B1396" w:rsidRDefault="004D15A9" w:rsidP="004B1396">
            <w:pPr>
              <w:spacing w:after="0" w:line="240" w:lineRule="auto"/>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4B1396" w:rsidRDefault="00B0745F" w:rsidP="00D71AF8">
            <w:pPr>
              <w:spacing w:after="0" w:line="240" w:lineRule="auto"/>
              <w:jc w:val="both"/>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Likumprojekts izstrādāts darba grupā</w:t>
            </w:r>
            <w:r w:rsidR="0025377D" w:rsidRPr="004B1396">
              <w:rPr>
                <w:rFonts w:ascii="Times New Roman" w:eastAsia="Times New Roman" w:hAnsi="Times New Roman" w:cs="Times New Roman"/>
                <w:sz w:val="24"/>
                <w:szCs w:val="24"/>
                <w:lang w:eastAsia="lv-LV"/>
              </w:rPr>
              <w:t xml:space="preserve"> </w:t>
            </w:r>
            <w:r w:rsidR="00E66CAB">
              <w:rPr>
                <w:rFonts w:ascii="Times New Roman" w:eastAsia="Times New Roman" w:hAnsi="Times New Roman" w:cs="Times New Roman"/>
                <w:sz w:val="24"/>
                <w:szCs w:val="24"/>
                <w:lang w:eastAsia="lv-LV"/>
              </w:rPr>
              <w:t>KPL</w:t>
            </w:r>
            <w:r w:rsidR="0025377D" w:rsidRPr="004B1396">
              <w:rPr>
                <w:rFonts w:ascii="Times New Roman" w:eastAsia="Times New Roman" w:hAnsi="Times New Roman" w:cs="Times New Roman"/>
                <w:sz w:val="24"/>
                <w:szCs w:val="24"/>
                <w:lang w:eastAsia="lv-LV"/>
              </w:rPr>
              <w:t xml:space="preserve"> grozījumu izstrādei</w:t>
            </w:r>
            <w:r w:rsidR="00D71AF8">
              <w:rPr>
                <w:rFonts w:ascii="Times New Roman" w:eastAsia="Times New Roman" w:hAnsi="Times New Roman" w:cs="Times New Roman"/>
                <w:sz w:val="24"/>
                <w:szCs w:val="24"/>
                <w:lang w:eastAsia="lv-LV"/>
              </w:rPr>
              <w:t xml:space="preserve"> un </w:t>
            </w:r>
            <w:r w:rsidR="0025377D" w:rsidRPr="004B1396">
              <w:rPr>
                <w:rFonts w:ascii="Times New Roman" w:eastAsia="Times New Roman" w:hAnsi="Times New Roman" w:cs="Times New Roman"/>
                <w:sz w:val="24"/>
                <w:szCs w:val="24"/>
                <w:lang w:eastAsia="lv-LV"/>
              </w:rPr>
              <w:t xml:space="preserve">darba grupā </w:t>
            </w:r>
            <w:r w:rsidR="00151AF3">
              <w:rPr>
                <w:rFonts w:ascii="Times New Roman" w:eastAsia="Times New Roman" w:hAnsi="Times New Roman" w:cs="Times New Roman"/>
                <w:sz w:val="24"/>
                <w:szCs w:val="24"/>
                <w:lang w:eastAsia="lv-LV"/>
              </w:rPr>
              <w:t>CPL</w:t>
            </w:r>
            <w:r w:rsidR="0025377D" w:rsidRPr="004B1396">
              <w:rPr>
                <w:rFonts w:ascii="Times New Roman" w:eastAsia="Times New Roman" w:hAnsi="Times New Roman" w:cs="Times New Roman"/>
                <w:sz w:val="24"/>
                <w:szCs w:val="24"/>
                <w:lang w:eastAsia="lv-LV"/>
              </w:rPr>
              <w:t xml:space="preserve"> grozījumu izstrādei</w:t>
            </w:r>
            <w:r w:rsidR="00D71AF8">
              <w:rPr>
                <w:rFonts w:ascii="Times New Roman" w:eastAsia="Times New Roman" w:hAnsi="Times New Roman" w:cs="Times New Roman"/>
                <w:sz w:val="24"/>
                <w:szCs w:val="24"/>
                <w:lang w:eastAsia="lv-LV"/>
              </w:rPr>
              <w:t xml:space="preserve"> (normas attiecībā uz papildsoda – mantas konfiskācija izpildi)</w:t>
            </w:r>
            <w:r w:rsidR="0025377D" w:rsidRPr="004B1396">
              <w:rPr>
                <w:rFonts w:ascii="Times New Roman" w:eastAsia="Times New Roman" w:hAnsi="Times New Roman" w:cs="Times New Roman"/>
                <w:sz w:val="24"/>
                <w:szCs w:val="24"/>
                <w:lang w:eastAsia="lv-LV"/>
              </w:rPr>
              <w:t>. Papildus likumprojekta izstrādē piedalījās Latvijas Zvērinātu tiesu izpildītāju padomes pārstāvji un Valsts ieņēmumu dienesta pārstāvji.</w:t>
            </w:r>
          </w:p>
        </w:tc>
      </w:tr>
      <w:tr w:rsidR="004B1396" w:rsidRPr="004B1396" w:rsidTr="00066121">
        <w:tc>
          <w:tcPr>
            <w:tcW w:w="250" w:type="pct"/>
            <w:tcBorders>
              <w:top w:val="outset" w:sz="6" w:space="0" w:color="414142"/>
              <w:left w:val="outset" w:sz="6" w:space="0" w:color="414142"/>
              <w:bottom w:val="outset" w:sz="6" w:space="0" w:color="414142"/>
              <w:right w:val="outset" w:sz="6" w:space="0" w:color="414142"/>
            </w:tcBorders>
            <w:hideMark/>
          </w:tcPr>
          <w:p w:rsidR="004D15A9" w:rsidRPr="004B1396" w:rsidRDefault="004D15A9" w:rsidP="004B1396">
            <w:pPr>
              <w:spacing w:after="0" w:line="240" w:lineRule="auto"/>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4B1396" w:rsidRDefault="004D15A9" w:rsidP="004B1396">
            <w:pPr>
              <w:spacing w:after="0" w:line="240" w:lineRule="auto"/>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29692F" w:rsidRDefault="00AE5950" w:rsidP="00D27532">
            <w:pPr>
              <w:spacing w:after="0" w:line="240" w:lineRule="auto"/>
              <w:jc w:val="both"/>
              <w:rPr>
                <w:rFonts w:ascii="Times New Roman" w:eastAsia="Times New Roman" w:hAnsi="Times New Roman" w:cs="Times New Roman"/>
                <w:sz w:val="24"/>
                <w:szCs w:val="24"/>
                <w:lang w:eastAsia="lv-LV"/>
              </w:rPr>
            </w:pPr>
            <w:r w:rsidRPr="0029692F">
              <w:rPr>
                <w:rFonts w:ascii="Times New Roman" w:eastAsia="Times New Roman" w:hAnsi="Times New Roman" w:cs="Times New Roman"/>
                <w:sz w:val="24"/>
                <w:szCs w:val="24"/>
                <w:lang w:eastAsia="lv-LV"/>
              </w:rPr>
              <w:t>Latvijas Zvērinātu tiesu izpildītāju padomes pārstāvji likumprojekta izstrādes gaitā norādīja, ka t</w:t>
            </w:r>
            <w:r w:rsidR="00D27532">
              <w:rPr>
                <w:rFonts w:ascii="Times New Roman" w:eastAsia="Times New Roman" w:hAnsi="Times New Roman" w:cs="Times New Roman"/>
                <w:sz w:val="24"/>
                <w:szCs w:val="24"/>
                <w:lang w:eastAsia="lv-LV"/>
              </w:rPr>
              <w:t>ie</w:t>
            </w:r>
            <w:r w:rsidRPr="0029692F">
              <w:rPr>
                <w:rFonts w:ascii="Times New Roman" w:eastAsia="Times New Roman" w:hAnsi="Times New Roman" w:cs="Times New Roman"/>
                <w:sz w:val="24"/>
                <w:szCs w:val="24"/>
                <w:lang w:eastAsia="lv-LV"/>
              </w:rPr>
              <w:t xml:space="preserve"> atbalsta likumprojekta 4. pantā ietvertos grozījumus CPL 567. pantā tikai gadījumā, ja tiek piešķirts adekvāts papildu finansējums zvērinātiem tiesu izpildītājiem sprieduma izpildes izdevumu un amata atlīdzības segšanai. </w:t>
            </w:r>
            <w:r w:rsidR="00B3087C" w:rsidRPr="0029692F">
              <w:rPr>
                <w:rFonts w:ascii="Times New Roman" w:eastAsia="Times New Roman" w:hAnsi="Times New Roman" w:cs="Times New Roman"/>
                <w:sz w:val="24"/>
                <w:szCs w:val="24"/>
                <w:lang w:eastAsia="lv-LV"/>
              </w:rPr>
              <w:t>Pretējā gadījumā regulējums būs pretrunā Satversmes tiesas 2013.</w:t>
            </w:r>
            <w:r w:rsidR="00D27532">
              <w:rPr>
                <w:rFonts w:ascii="Times New Roman" w:eastAsia="Times New Roman" w:hAnsi="Times New Roman" w:cs="Times New Roman"/>
                <w:sz w:val="24"/>
                <w:szCs w:val="24"/>
                <w:lang w:eastAsia="lv-LV"/>
              </w:rPr>
              <w:t> </w:t>
            </w:r>
            <w:r w:rsidR="00B3087C" w:rsidRPr="0029692F">
              <w:rPr>
                <w:rFonts w:ascii="Times New Roman" w:eastAsia="Times New Roman" w:hAnsi="Times New Roman" w:cs="Times New Roman"/>
                <w:sz w:val="24"/>
                <w:szCs w:val="24"/>
                <w:lang w:eastAsia="lv-LV"/>
              </w:rPr>
              <w:t>gada 27. jūnija spriedumā lietā nr. 2012-22-0103</w:t>
            </w:r>
            <w:r w:rsidR="005B10C1" w:rsidRPr="0029692F">
              <w:rPr>
                <w:rFonts w:ascii="Times New Roman" w:eastAsia="Times New Roman" w:hAnsi="Times New Roman" w:cs="Times New Roman"/>
                <w:sz w:val="24"/>
                <w:szCs w:val="24"/>
                <w:lang w:eastAsia="lv-LV"/>
              </w:rPr>
              <w:t xml:space="preserve"> norādītajam.</w:t>
            </w:r>
          </w:p>
        </w:tc>
      </w:tr>
      <w:tr w:rsidR="005D4E8A" w:rsidRPr="004B1396" w:rsidTr="00066121">
        <w:trPr>
          <w:trHeight w:val="128"/>
        </w:trPr>
        <w:tc>
          <w:tcPr>
            <w:tcW w:w="5000" w:type="pct"/>
            <w:gridSpan w:val="3"/>
            <w:tcBorders>
              <w:top w:val="outset" w:sz="6" w:space="0" w:color="414142"/>
              <w:left w:val="nil"/>
              <w:bottom w:val="outset" w:sz="6" w:space="0" w:color="414142"/>
              <w:right w:val="nil"/>
            </w:tcBorders>
          </w:tcPr>
          <w:p w:rsidR="00031256" w:rsidRPr="004B1396" w:rsidRDefault="0081203F" w:rsidP="004B1396">
            <w:pPr>
              <w:tabs>
                <w:tab w:val="left" w:pos="990"/>
              </w:tabs>
              <w:spacing w:after="0" w:line="240" w:lineRule="auto"/>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ab/>
            </w:r>
          </w:p>
        </w:tc>
      </w:tr>
    </w:tbl>
    <w:p w:rsidR="004D15A9" w:rsidRPr="004B1396" w:rsidRDefault="004D15A9" w:rsidP="004B1396">
      <w:pPr>
        <w:spacing w:after="0" w:line="240" w:lineRule="auto"/>
        <w:rPr>
          <w:rFonts w:ascii="Times New Roman" w:eastAsia="Times New Roman" w:hAnsi="Times New Roman" w:cs="Times New Roman"/>
          <w:vanish/>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31"/>
        <w:gridCol w:w="5844"/>
      </w:tblGrid>
      <w:tr w:rsidR="004B1396" w:rsidRPr="004B1396" w:rsidTr="00FD5756">
        <w:trPr>
          <w:trHeight w:val="555"/>
        </w:trPr>
        <w:tc>
          <w:tcPr>
            <w:tcW w:w="0" w:type="auto"/>
            <w:gridSpan w:val="3"/>
            <w:tcBorders>
              <w:top w:val="nil"/>
              <w:left w:val="outset" w:sz="6" w:space="0" w:color="414142"/>
              <w:bottom w:val="outset" w:sz="6" w:space="0" w:color="414142"/>
              <w:right w:val="outset" w:sz="6" w:space="0" w:color="414142"/>
            </w:tcBorders>
            <w:vAlign w:val="center"/>
            <w:hideMark/>
          </w:tcPr>
          <w:p w:rsidR="00FE1ADF" w:rsidRPr="004B1396" w:rsidRDefault="00FE1ADF" w:rsidP="004B1396">
            <w:pPr>
              <w:spacing w:after="0" w:line="240" w:lineRule="auto"/>
              <w:ind w:firstLine="300"/>
              <w:jc w:val="center"/>
              <w:rPr>
                <w:rFonts w:ascii="Times New Roman" w:eastAsia="Times New Roman" w:hAnsi="Times New Roman" w:cs="Times New Roman"/>
                <w:b/>
                <w:bCs/>
                <w:sz w:val="24"/>
                <w:szCs w:val="24"/>
                <w:lang w:eastAsia="lv-LV"/>
              </w:rPr>
            </w:pPr>
            <w:r w:rsidRPr="004B1396">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4B1396" w:rsidRPr="004B1396" w:rsidTr="00FD5756">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FE1ADF" w:rsidRPr="004B1396" w:rsidRDefault="00FE1ADF" w:rsidP="004B1396">
            <w:pPr>
              <w:spacing w:after="0" w:line="240" w:lineRule="auto"/>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FE1ADF" w:rsidRPr="004B1396" w:rsidRDefault="00FE1ADF" w:rsidP="004B1396">
            <w:pPr>
              <w:spacing w:after="0" w:line="240" w:lineRule="auto"/>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FE1ADF" w:rsidRPr="004B1396" w:rsidRDefault="00A356DC" w:rsidP="00FF6118">
            <w:pPr>
              <w:spacing w:after="0" w:line="240" w:lineRule="auto"/>
              <w:jc w:val="both"/>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Personas, kurām par labu kriminālprocesa ietvaros apmierināta kaitējuma kompensācija, zvērināti tiesu izpil</w:t>
            </w:r>
            <w:r w:rsidR="00FF6118">
              <w:rPr>
                <w:rFonts w:ascii="Times New Roman" w:eastAsia="Times New Roman" w:hAnsi="Times New Roman" w:cs="Times New Roman"/>
                <w:sz w:val="24"/>
                <w:szCs w:val="24"/>
                <w:lang w:eastAsia="lv-LV"/>
              </w:rPr>
              <w:t xml:space="preserve">dītāji, Valsts ieņēmumu </w:t>
            </w:r>
            <w:r w:rsidR="00FF6118" w:rsidRPr="0029692F">
              <w:rPr>
                <w:rFonts w:ascii="Times New Roman" w:eastAsia="Times New Roman" w:hAnsi="Times New Roman" w:cs="Times New Roman"/>
                <w:sz w:val="24"/>
                <w:szCs w:val="24"/>
                <w:lang w:eastAsia="lv-LV"/>
              </w:rPr>
              <w:t>dienests</w:t>
            </w:r>
            <w:r w:rsidRPr="0029692F">
              <w:rPr>
                <w:rFonts w:ascii="Times New Roman" w:eastAsia="Times New Roman" w:hAnsi="Times New Roman" w:cs="Times New Roman"/>
                <w:sz w:val="24"/>
                <w:szCs w:val="24"/>
                <w:lang w:eastAsia="lv-LV"/>
              </w:rPr>
              <w:t>.</w:t>
            </w:r>
          </w:p>
        </w:tc>
      </w:tr>
      <w:tr w:rsidR="004B1396" w:rsidRPr="004B1396" w:rsidTr="00FD5756">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FE1ADF" w:rsidRPr="004B1396" w:rsidRDefault="00FE1ADF" w:rsidP="004B1396">
            <w:pPr>
              <w:spacing w:after="0" w:line="240" w:lineRule="auto"/>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FE1ADF" w:rsidRPr="004B1396" w:rsidRDefault="00FE1ADF" w:rsidP="004B1396">
            <w:pPr>
              <w:spacing w:after="0" w:line="240" w:lineRule="auto"/>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FE1ADF" w:rsidRPr="004B1396" w:rsidRDefault="00A356DC" w:rsidP="004B1396">
            <w:pPr>
              <w:spacing w:after="0" w:line="240" w:lineRule="auto"/>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N</w:t>
            </w:r>
            <w:r w:rsidR="00056BDB" w:rsidRPr="004B1396">
              <w:rPr>
                <w:rFonts w:ascii="Times New Roman" w:eastAsia="Times New Roman" w:hAnsi="Times New Roman" w:cs="Times New Roman"/>
                <w:sz w:val="24"/>
                <w:szCs w:val="24"/>
                <w:lang w:eastAsia="lv-LV"/>
              </w:rPr>
              <w:t>av.</w:t>
            </w:r>
          </w:p>
        </w:tc>
      </w:tr>
      <w:tr w:rsidR="004B1396" w:rsidRPr="004B1396" w:rsidTr="00FD5756">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FE1ADF" w:rsidRPr="004B1396" w:rsidRDefault="00FE1ADF" w:rsidP="004B1396">
            <w:pPr>
              <w:spacing w:after="0" w:line="240" w:lineRule="auto"/>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FE1ADF" w:rsidRPr="004B1396" w:rsidRDefault="00FE1ADF" w:rsidP="004B1396">
            <w:pPr>
              <w:spacing w:after="0" w:line="240" w:lineRule="auto"/>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FE1ADF" w:rsidRPr="004B1396" w:rsidRDefault="00056BDB" w:rsidP="004B1396">
            <w:pPr>
              <w:spacing w:after="0" w:line="240" w:lineRule="auto"/>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Nav.</w:t>
            </w:r>
          </w:p>
        </w:tc>
      </w:tr>
      <w:tr w:rsidR="004B1396" w:rsidRPr="004B1396" w:rsidTr="00B13743">
        <w:trPr>
          <w:trHeight w:val="35"/>
        </w:trPr>
        <w:tc>
          <w:tcPr>
            <w:tcW w:w="250" w:type="pct"/>
            <w:tcBorders>
              <w:top w:val="outset" w:sz="6" w:space="0" w:color="414142"/>
              <w:left w:val="outset" w:sz="6" w:space="0" w:color="414142"/>
              <w:bottom w:val="outset" w:sz="6" w:space="0" w:color="414142"/>
              <w:right w:val="outset" w:sz="6" w:space="0" w:color="414142"/>
            </w:tcBorders>
            <w:hideMark/>
          </w:tcPr>
          <w:p w:rsidR="00FE1ADF" w:rsidRPr="004B1396" w:rsidRDefault="00FE1ADF" w:rsidP="004B1396">
            <w:pPr>
              <w:spacing w:after="0" w:line="240" w:lineRule="auto"/>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FE1ADF" w:rsidRPr="004B1396" w:rsidRDefault="00FE1ADF" w:rsidP="004B1396">
            <w:pPr>
              <w:spacing w:after="0" w:line="240" w:lineRule="auto"/>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FE1ADF" w:rsidRPr="004B1396" w:rsidRDefault="00056BDB" w:rsidP="004B1396">
            <w:pPr>
              <w:spacing w:after="0" w:line="240" w:lineRule="auto"/>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Nav.</w:t>
            </w:r>
          </w:p>
        </w:tc>
      </w:tr>
      <w:tr w:rsidR="00FE1ADF" w:rsidRPr="004B1396" w:rsidTr="00FD5756">
        <w:trPr>
          <w:trHeight w:val="345"/>
        </w:trPr>
        <w:tc>
          <w:tcPr>
            <w:tcW w:w="5000" w:type="pct"/>
            <w:gridSpan w:val="3"/>
            <w:tcBorders>
              <w:top w:val="outset" w:sz="6" w:space="0" w:color="414142"/>
              <w:left w:val="nil"/>
              <w:bottom w:val="single" w:sz="6" w:space="0" w:color="auto"/>
              <w:right w:val="nil"/>
            </w:tcBorders>
          </w:tcPr>
          <w:p w:rsidR="00FE1ADF" w:rsidRPr="004B1396" w:rsidRDefault="00FE1ADF" w:rsidP="004B1396">
            <w:pPr>
              <w:spacing w:after="0" w:line="240" w:lineRule="auto"/>
              <w:rPr>
                <w:rFonts w:ascii="Times New Roman" w:eastAsia="Times New Roman" w:hAnsi="Times New Roman" w:cs="Times New Roman"/>
                <w:sz w:val="24"/>
                <w:szCs w:val="24"/>
                <w:lang w:eastAsia="lv-LV"/>
              </w:rPr>
            </w:pPr>
          </w:p>
        </w:tc>
      </w:tr>
    </w:tbl>
    <w:p w:rsidR="00FE1ADF" w:rsidRPr="004B1396" w:rsidRDefault="00FE1ADF" w:rsidP="004B1396">
      <w:pPr>
        <w:spacing w:after="0" w:line="240" w:lineRule="auto"/>
        <w:rPr>
          <w:rFonts w:ascii="Times New Roman" w:eastAsia="Times New Roman" w:hAnsi="Times New Roman" w:cs="Times New Roman"/>
          <w:vanish/>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064"/>
        <w:gridCol w:w="1149"/>
        <w:gridCol w:w="1516"/>
        <w:gridCol w:w="1059"/>
        <w:gridCol w:w="1140"/>
        <w:gridCol w:w="1203"/>
      </w:tblGrid>
      <w:tr w:rsidR="004B1396" w:rsidRPr="004B1396" w:rsidTr="00220B97">
        <w:trPr>
          <w:trHeight w:val="360"/>
        </w:trPr>
        <w:tc>
          <w:tcPr>
            <w:tcW w:w="5000" w:type="pct"/>
            <w:gridSpan w:val="6"/>
            <w:tcBorders>
              <w:top w:val="nil"/>
              <w:left w:val="outset" w:sz="6" w:space="0" w:color="414142"/>
              <w:bottom w:val="outset" w:sz="6" w:space="0" w:color="414142"/>
              <w:right w:val="outset" w:sz="6" w:space="0" w:color="414142"/>
            </w:tcBorders>
            <w:vAlign w:val="center"/>
            <w:hideMark/>
          </w:tcPr>
          <w:p w:rsidR="00056BDB" w:rsidRPr="00710C7F" w:rsidRDefault="00FE1ADF" w:rsidP="00710C7F">
            <w:pPr>
              <w:spacing w:after="0" w:line="240" w:lineRule="auto"/>
              <w:ind w:firstLine="300"/>
              <w:jc w:val="center"/>
              <w:rPr>
                <w:rFonts w:ascii="Times New Roman" w:eastAsia="Times New Roman" w:hAnsi="Times New Roman" w:cs="Times New Roman"/>
                <w:b/>
                <w:bCs/>
                <w:sz w:val="24"/>
                <w:szCs w:val="24"/>
                <w:lang w:eastAsia="lv-LV"/>
              </w:rPr>
            </w:pPr>
            <w:r w:rsidRPr="004B1396">
              <w:rPr>
                <w:rFonts w:ascii="Times New Roman" w:eastAsia="Times New Roman" w:hAnsi="Times New Roman" w:cs="Times New Roman"/>
                <w:b/>
                <w:bCs/>
                <w:sz w:val="24"/>
                <w:szCs w:val="24"/>
                <w:lang w:eastAsia="lv-LV"/>
              </w:rPr>
              <w:lastRenderedPageBreak/>
              <w:t>III. Tiesību akta projekta ietekme uz valsts budžetu un pašvaldību budžetiem</w:t>
            </w:r>
          </w:p>
        </w:tc>
      </w:tr>
      <w:tr w:rsidR="007F4392" w:rsidRPr="004B1396" w:rsidTr="00E31ED6">
        <w:tc>
          <w:tcPr>
            <w:tcW w:w="1678" w:type="pct"/>
            <w:vMerge w:val="restart"/>
            <w:tcBorders>
              <w:top w:val="outset" w:sz="6" w:space="0" w:color="414142"/>
              <w:left w:val="outset" w:sz="6" w:space="0" w:color="414142"/>
              <w:bottom w:val="outset" w:sz="6" w:space="0" w:color="414142"/>
              <w:right w:val="outset" w:sz="6" w:space="0" w:color="414142"/>
            </w:tcBorders>
            <w:vAlign w:val="center"/>
            <w:hideMark/>
          </w:tcPr>
          <w:p w:rsidR="007F4392" w:rsidRPr="004B1396" w:rsidRDefault="007F4392" w:rsidP="004B1396">
            <w:pPr>
              <w:spacing w:after="0" w:line="240" w:lineRule="auto"/>
              <w:ind w:firstLine="300"/>
              <w:jc w:val="center"/>
              <w:rPr>
                <w:rFonts w:ascii="Times New Roman" w:eastAsia="Times New Roman" w:hAnsi="Times New Roman" w:cs="Times New Roman"/>
                <w:b/>
                <w:bCs/>
                <w:sz w:val="24"/>
                <w:szCs w:val="24"/>
                <w:lang w:eastAsia="lv-LV"/>
              </w:rPr>
            </w:pPr>
            <w:r w:rsidRPr="004B1396">
              <w:rPr>
                <w:rFonts w:ascii="Times New Roman" w:eastAsia="Times New Roman" w:hAnsi="Times New Roman" w:cs="Times New Roman"/>
                <w:b/>
                <w:bCs/>
                <w:sz w:val="24"/>
                <w:szCs w:val="24"/>
                <w:lang w:eastAsia="lv-LV"/>
              </w:rPr>
              <w:t>Rādītāji</w:t>
            </w:r>
          </w:p>
        </w:tc>
        <w:tc>
          <w:tcPr>
            <w:tcW w:w="1459"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rsidR="007F4392" w:rsidRPr="004B1396" w:rsidRDefault="00B13059" w:rsidP="00B13743">
            <w:pPr>
              <w:spacing w:after="0" w:line="240" w:lineRule="auto"/>
              <w:ind w:firstLine="15"/>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2016</w:t>
            </w:r>
            <w:r w:rsidR="007F4392">
              <w:rPr>
                <w:rFonts w:ascii="Times New Roman" w:eastAsia="Times New Roman" w:hAnsi="Times New Roman" w:cs="Times New Roman"/>
                <w:b/>
                <w:bCs/>
                <w:sz w:val="24"/>
                <w:szCs w:val="24"/>
                <w:lang w:eastAsia="lv-LV"/>
              </w:rPr>
              <w:t>.</w:t>
            </w:r>
            <w:r w:rsidR="007F4392" w:rsidRPr="004B1396">
              <w:rPr>
                <w:rFonts w:ascii="Times New Roman" w:eastAsia="Times New Roman" w:hAnsi="Times New Roman" w:cs="Times New Roman"/>
                <w:b/>
                <w:bCs/>
                <w:sz w:val="24"/>
                <w:szCs w:val="24"/>
                <w:lang w:eastAsia="lv-LV"/>
              </w:rPr>
              <w:t xml:space="preserve"> gads</w:t>
            </w:r>
          </w:p>
        </w:tc>
        <w:tc>
          <w:tcPr>
            <w:tcW w:w="1863" w:type="pct"/>
            <w:gridSpan w:val="3"/>
            <w:tcBorders>
              <w:top w:val="outset" w:sz="6" w:space="0" w:color="414142"/>
              <w:left w:val="outset" w:sz="6" w:space="0" w:color="414142"/>
              <w:bottom w:val="outset" w:sz="6" w:space="0" w:color="414142"/>
              <w:right w:val="outset" w:sz="6" w:space="0" w:color="414142"/>
            </w:tcBorders>
            <w:vAlign w:val="center"/>
            <w:hideMark/>
          </w:tcPr>
          <w:p w:rsidR="007F4392" w:rsidRPr="004B1396" w:rsidRDefault="007F4392" w:rsidP="00B13743">
            <w:pPr>
              <w:spacing w:after="0" w:line="240" w:lineRule="auto"/>
              <w:jc w:val="center"/>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Turpmākie trīs gadi (</w:t>
            </w:r>
            <w:proofErr w:type="spellStart"/>
            <w:r w:rsidR="00B13743" w:rsidRPr="00266623">
              <w:rPr>
                <w:rFonts w:ascii="Times New Roman" w:eastAsia="Times New Roman" w:hAnsi="Times New Roman" w:cs="Times New Roman"/>
                <w:i/>
                <w:sz w:val="24"/>
                <w:szCs w:val="24"/>
                <w:lang w:eastAsia="lv-LV"/>
              </w:rPr>
              <w:t>euro</w:t>
            </w:r>
            <w:proofErr w:type="spellEnd"/>
            <w:r w:rsidRPr="004B1396">
              <w:rPr>
                <w:rFonts w:ascii="Times New Roman" w:eastAsia="Times New Roman" w:hAnsi="Times New Roman" w:cs="Times New Roman"/>
                <w:sz w:val="24"/>
                <w:szCs w:val="24"/>
                <w:lang w:eastAsia="lv-LV"/>
              </w:rPr>
              <w:t>)</w:t>
            </w:r>
          </w:p>
        </w:tc>
      </w:tr>
      <w:tr w:rsidR="007F4392" w:rsidRPr="004B1396" w:rsidTr="00E31ED6">
        <w:tc>
          <w:tcPr>
            <w:tcW w:w="1678" w:type="pct"/>
            <w:vMerge/>
            <w:tcBorders>
              <w:top w:val="outset" w:sz="6" w:space="0" w:color="414142"/>
              <w:left w:val="outset" w:sz="6" w:space="0" w:color="414142"/>
              <w:bottom w:val="outset" w:sz="6" w:space="0" w:color="414142"/>
              <w:right w:val="outset" w:sz="6" w:space="0" w:color="414142"/>
            </w:tcBorders>
            <w:vAlign w:val="center"/>
            <w:hideMark/>
          </w:tcPr>
          <w:p w:rsidR="007F4392" w:rsidRPr="004B1396" w:rsidRDefault="007F4392" w:rsidP="004B1396">
            <w:pPr>
              <w:spacing w:after="0" w:line="240" w:lineRule="auto"/>
              <w:rPr>
                <w:rFonts w:ascii="Times New Roman" w:eastAsia="Times New Roman" w:hAnsi="Times New Roman" w:cs="Times New Roman"/>
                <w:b/>
                <w:bCs/>
                <w:sz w:val="24"/>
                <w:szCs w:val="24"/>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rsidR="007F4392" w:rsidRPr="004B1396" w:rsidRDefault="007F4392" w:rsidP="004B1396">
            <w:pPr>
              <w:spacing w:after="0" w:line="240" w:lineRule="auto"/>
              <w:rPr>
                <w:rFonts w:ascii="Times New Roman" w:eastAsia="Times New Roman" w:hAnsi="Times New Roman" w:cs="Times New Roman"/>
                <w:b/>
                <w:bCs/>
                <w:sz w:val="24"/>
                <w:szCs w:val="24"/>
                <w:lang w:eastAsia="lv-LV"/>
              </w:rPr>
            </w:pPr>
          </w:p>
        </w:tc>
        <w:tc>
          <w:tcPr>
            <w:tcW w:w="580" w:type="pct"/>
            <w:tcBorders>
              <w:top w:val="outset" w:sz="6" w:space="0" w:color="414142"/>
              <w:left w:val="outset" w:sz="6" w:space="0" w:color="414142"/>
              <w:bottom w:val="outset" w:sz="6" w:space="0" w:color="414142"/>
              <w:right w:val="outset" w:sz="6" w:space="0" w:color="414142"/>
            </w:tcBorders>
            <w:vAlign w:val="center"/>
            <w:hideMark/>
          </w:tcPr>
          <w:p w:rsidR="007F4392" w:rsidRPr="004B1396" w:rsidRDefault="007F4392" w:rsidP="00B13059">
            <w:pPr>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w:t>
            </w:r>
            <w:r w:rsidR="00B13059">
              <w:rPr>
                <w:rFonts w:ascii="Times New Roman" w:eastAsia="Times New Roman" w:hAnsi="Times New Roman" w:cs="Times New Roman"/>
                <w:b/>
                <w:bCs/>
                <w:sz w:val="24"/>
                <w:szCs w:val="24"/>
                <w:lang w:eastAsia="lv-LV"/>
              </w:rPr>
              <w:t>7</w:t>
            </w:r>
            <w:r w:rsidR="00B13743">
              <w:rPr>
                <w:rFonts w:ascii="Times New Roman" w:eastAsia="Times New Roman" w:hAnsi="Times New Roman" w:cs="Times New Roman"/>
                <w:b/>
                <w:bCs/>
                <w:sz w:val="24"/>
                <w:szCs w:val="24"/>
                <w:lang w:eastAsia="lv-LV"/>
              </w:rPr>
              <w:t>.</w:t>
            </w:r>
          </w:p>
        </w:tc>
        <w:tc>
          <w:tcPr>
            <w:tcW w:w="624" w:type="pct"/>
            <w:tcBorders>
              <w:top w:val="outset" w:sz="6" w:space="0" w:color="414142"/>
              <w:left w:val="outset" w:sz="6" w:space="0" w:color="414142"/>
              <w:bottom w:val="outset" w:sz="6" w:space="0" w:color="414142"/>
              <w:right w:val="outset" w:sz="6" w:space="0" w:color="414142"/>
            </w:tcBorders>
            <w:vAlign w:val="center"/>
            <w:hideMark/>
          </w:tcPr>
          <w:p w:rsidR="007F4392" w:rsidRPr="004B1396" w:rsidRDefault="007F4392" w:rsidP="00B13059">
            <w:pPr>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w:t>
            </w:r>
            <w:r w:rsidR="00B13059">
              <w:rPr>
                <w:rFonts w:ascii="Times New Roman" w:eastAsia="Times New Roman" w:hAnsi="Times New Roman" w:cs="Times New Roman"/>
                <w:b/>
                <w:bCs/>
                <w:sz w:val="24"/>
                <w:szCs w:val="24"/>
                <w:lang w:eastAsia="lv-LV"/>
              </w:rPr>
              <w:t>8</w:t>
            </w:r>
            <w:r w:rsidR="00B13743">
              <w:rPr>
                <w:rFonts w:ascii="Times New Roman" w:eastAsia="Times New Roman" w:hAnsi="Times New Roman" w:cs="Times New Roman"/>
                <w:b/>
                <w:bCs/>
                <w:sz w:val="24"/>
                <w:szCs w:val="24"/>
                <w:lang w:eastAsia="lv-LV"/>
              </w:rPr>
              <w:t>.</w:t>
            </w:r>
          </w:p>
        </w:tc>
        <w:tc>
          <w:tcPr>
            <w:tcW w:w="659" w:type="pct"/>
            <w:tcBorders>
              <w:top w:val="outset" w:sz="6" w:space="0" w:color="414142"/>
              <w:left w:val="outset" w:sz="6" w:space="0" w:color="414142"/>
              <w:bottom w:val="outset" w:sz="6" w:space="0" w:color="414142"/>
              <w:right w:val="outset" w:sz="6" w:space="0" w:color="414142"/>
            </w:tcBorders>
            <w:vAlign w:val="center"/>
            <w:hideMark/>
          </w:tcPr>
          <w:p w:rsidR="007F4392" w:rsidRPr="004B1396" w:rsidRDefault="007F4392" w:rsidP="00B13059">
            <w:pPr>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w:t>
            </w:r>
            <w:r w:rsidR="00B13059">
              <w:rPr>
                <w:rFonts w:ascii="Times New Roman" w:eastAsia="Times New Roman" w:hAnsi="Times New Roman" w:cs="Times New Roman"/>
                <w:b/>
                <w:bCs/>
                <w:sz w:val="24"/>
                <w:szCs w:val="24"/>
                <w:lang w:eastAsia="lv-LV"/>
              </w:rPr>
              <w:t>9</w:t>
            </w:r>
            <w:r w:rsidR="00B13743">
              <w:rPr>
                <w:rFonts w:ascii="Times New Roman" w:eastAsia="Times New Roman" w:hAnsi="Times New Roman" w:cs="Times New Roman"/>
                <w:b/>
                <w:bCs/>
                <w:sz w:val="24"/>
                <w:szCs w:val="24"/>
                <w:lang w:eastAsia="lv-LV"/>
              </w:rPr>
              <w:t>.</w:t>
            </w:r>
          </w:p>
        </w:tc>
      </w:tr>
      <w:tr w:rsidR="004B1396" w:rsidRPr="004B1396" w:rsidTr="00E31ED6">
        <w:tc>
          <w:tcPr>
            <w:tcW w:w="1678" w:type="pct"/>
            <w:vMerge/>
            <w:tcBorders>
              <w:top w:val="outset" w:sz="6" w:space="0" w:color="414142"/>
              <w:left w:val="outset" w:sz="6" w:space="0" w:color="414142"/>
              <w:bottom w:val="outset" w:sz="6" w:space="0" w:color="414142"/>
              <w:right w:val="outset" w:sz="6" w:space="0" w:color="414142"/>
            </w:tcBorders>
            <w:vAlign w:val="center"/>
            <w:hideMark/>
          </w:tcPr>
          <w:p w:rsidR="00FE1ADF" w:rsidRPr="004B1396" w:rsidRDefault="00FE1ADF" w:rsidP="004B1396">
            <w:pPr>
              <w:spacing w:after="0" w:line="240" w:lineRule="auto"/>
              <w:rPr>
                <w:rFonts w:ascii="Times New Roman" w:eastAsia="Times New Roman" w:hAnsi="Times New Roman" w:cs="Times New Roman"/>
                <w:b/>
                <w:bCs/>
                <w:sz w:val="24"/>
                <w:szCs w:val="24"/>
                <w:lang w:eastAsia="lv-LV"/>
              </w:rPr>
            </w:pPr>
          </w:p>
        </w:tc>
        <w:tc>
          <w:tcPr>
            <w:tcW w:w="629" w:type="pct"/>
            <w:tcBorders>
              <w:top w:val="outset" w:sz="6" w:space="0" w:color="414142"/>
              <w:left w:val="outset" w:sz="6" w:space="0" w:color="414142"/>
              <w:bottom w:val="outset" w:sz="6" w:space="0" w:color="414142"/>
              <w:right w:val="outset" w:sz="6" w:space="0" w:color="414142"/>
            </w:tcBorders>
            <w:vAlign w:val="center"/>
            <w:hideMark/>
          </w:tcPr>
          <w:p w:rsidR="00FE1ADF" w:rsidRPr="004B1396" w:rsidRDefault="00FE1ADF" w:rsidP="00B13743">
            <w:pPr>
              <w:spacing w:after="0" w:line="240" w:lineRule="auto"/>
              <w:jc w:val="center"/>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saskaņā ar valsts budžetu kārtējam gadam</w:t>
            </w:r>
          </w:p>
        </w:tc>
        <w:tc>
          <w:tcPr>
            <w:tcW w:w="830" w:type="pct"/>
            <w:tcBorders>
              <w:top w:val="outset" w:sz="6" w:space="0" w:color="414142"/>
              <w:left w:val="outset" w:sz="6" w:space="0" w:color="414142"/>
              <w:bottom w:val="outset" w:sz="6" w:space="0" w:color="414142"/>
              <w:right w:val="outset" w:sz="6" w:space="0" w:color="414142"/>
            </w:tcBorders>
            <w:vAlign w:val="center"/>
            <w:hideMark/>
          </w:tcPr>
          <w:p w:rsidR="00FE1ADF" w:rsidRPr="004B1396" w:rsidRDefault="00FE1ADF" w:rsidP="00B13743">
            <w:pPr>
              <w:spacing w:after="0" w:line="240" w:lineRule="auto"/>
              <w:jc w:val="center"/>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izmaiņas kārtējā gadā, salīdzinot ar valsts budžetu kārtējam gadam</w:t>
            </w:r>
          </w:p>
        </w:tc>
        <w:tc>
          <w:tcPr>
            <w:tcW w:w="580" w:type="pct"/>
            <w:tcBorders>
              <w:top w:val="outset" w:sz="6" w:space="0" w:color="414142"/>
              <w:left w:val="outset" w:sz="6" w:space="0" w:color="414142"/>
              <w:bottom w:val="outset" w:sz="6" w:space="0" w:color="414142"/>
              <w:right w:val="outset" w:sz="6" w:space="0" w:color="414142"/>
            </w:tcBorders>
            <w:vAlign w:val="center"/>
            <w:hideMark/>
          </w:tcPr>
          <w:p w:rsidR="00FE1ADF" w:rsidRPr="004B1396" w:rsidRDefault="00FE1ADF" w:rsidP="00B13743">
            <w:pPr>
              <w:spacing w:after="0" w:line="240" w:lineRule="auto"/>
              <w:jc w:val="center"/>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izmaiņas, salīdzinot ar kārtējo (n) gadu</w:t>
            </w:r>
          </w:p>
        </w:tc>
        <w:tc>
          <w:tcPr>
            <w:tcW w:w="624" w:type="pct"/>
            <w:tcBorders>
              <w:top w:val="outset" w:sz="6" w:space="0" w:color="414142"/>
              <w:left w:val="outset" w:sz="6" w:space="0" w:color="414142"/>
              <w:bottom w:val="outset" w:sz="6" w:space="0" w:color="414142"/>
              <w:right w:val="outset" w:sz="6" w:space="0" w:color="414142"/>
            </w:tcBorders>
            <w:vAlign w:val="center"/>
            <w:hideMark/>
          </w:tcPr>
          <w:p w:rsidR="00FE1ADF" w:rsidRPr="004B1396" w:rsidRDefault="00FE1ADF" w:rsidP="00B13743">
            <w:pPr>
              <w:spacing w:after="0" w:line="240" w:lineRule="auto"/>
              <w:jc w:val="center"/>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izmaiņas, salīdzinot ar kārtējo (n) gadu</w:t>
            </w:r>
          </w:p>
        </w:tc>
        <w:tc>
          <w:tcPr>
            <w:tcW w:w="659" w:type="pct"/>
            <w:tcBorders>
              <w:top w:val="outset" w:sz="6" w:space="0" w:color="414142"/>
              <w:left w:val="outset" w:sz="6" w:space="0" w:color="414142"/>
              <w:bottom w:val="outset" w:sz="6" w:space="0" w:color="414142"/>
              <w:right w:val="outset" w:sz="6" w:space="0" w:color="414142"/>
            </w:tcBorders>
            <w:vAlign w:val="center"/>
            <w:hideMark/>
          </w:tcPr>
          <w:p w:rsidR="00FE1ADF" w:rsidRPr="004B1396" w:rsidRDefault="00FE1ADF" w:rsidP="00B13743">
            <w:pPr>
              <w:spacing w:after="0" w:line="240" w:lineRule="auto"/>
              <w:jc w:val="center"/>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izmaiņas, salīdzinot ar kārtējo (n) gadu</w:t>
            </w:r>
          </w:p>
        </w:tc>
      </w:tr>
      <w:tr w:rsidR="004B1396" w:rsidRPr="004B1396" w:rsidTr="00E31ED6">
        <w:tc>
          <w:tcPr>
            <w:tcW w:w="1678" w:type="pct"/>
            <w:tcBorders>
              <w:top w:val="outset" w:sz="6" w:space="0" w:color="414142"/>
              <w:left w:val="outset" w:sz="6" w:space="0" w:color="414142"/>
              <w:bottom w:val="outset" w:sz="6" w:space="0" w:color="414142"/>
              <w:right w:val="outset" w:sz="6" w:space="0" w:color="414142"/>
            </w:tcBorders>
            <w:vAlign w:val="center"/>
            <w:hideMark/>
          </w:tcPr>
          <w:p w:rsidR="00FE1ADF" w:rsidRPr="004B1396" w:rsidRDefault="00FE1ADF" w:rsidP="00B13743">
            <w:pPr>
              <w:spacing w:after="0" w:line="240" w:lineRule="auto"/>
              <w:jc w:val="center"/>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1</w:t>
            </w:r>
          </w:p>
        </w:tc>
        <w:tc>
          <w:tcPr>
            <w:tcW w:w="629" w:type="pct"/>
            <w:tcBorders>
              <w:top w:val="outset" w:sz="6" w:space="0" w:color="414142"/>
              <w:left w:val="outset" w:sz="6" w:space="0" w:color="414142"/>
              <w:bottom w:val="outset" w:sz="6" w:space="0" w:color="414142"/>
              <w:right w:val="outset" w:sz="6" w:space="0" w:color="414142"/>
            </w:tcBorders>
            <w:vAlign w:val="center"/>
            <w:hideMark/>
          </w:tcPr>
          <w:p w:rsidR="00FE1ADF" w:rsidRPr="004B1396" w:rsidRDefault="00FE1ADF" w:rsidP="00B13743">
            <w:pPr>
              <w:spacing w:after="0" w:line="240" w:lineRule="auto"/>
              <w:jc w:val="center"/>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2</w:t>
            </w:r>
          </w:p>
        </w:tc>
        <w:tc>
          <w:tcPr>
            <w:tcW w:w="830" w:type="pct"/>
            <w:tcBorders>
              <w:top w:val="outset" w:sz="6" w:space="0" w:color="414142"/>
              <w:left w:val="outset" w:sz="6" w:space="0" w:color="414142"/>
              <w:bottom w:val="outset" w:sz="6" w:space="0" w:color="414142"/>
              <w:right w:val="outset" w:sz="6" w:space="0" w:color="414142"/>
            </w:tcBorders>
            <w:vAlign w:val="center"/>
            <w:hideMark/>
          </w:tcPr>
          <w:p w:rsidR="00FE1ADF" w:rsidRPr="004B1396" w:rsidRDefault="00FE1ADF" w:rsidP="00B13743">
            <w:pPr>
              <w:spacing w:after="0" w:line="240" w:lineRule="auto"/>
              <w:jc w:val="center"/>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3</w:t>
            </w:r>
          </w:p>
        </w:tc>
        <w:tc>
          <w:tcPr>
            <w:tcW w:w="580" w:type="pct"/>
            <w:tcBorders>
              <w:top w:val="outset" w:sz="6" w:space="0" w:color="414142"/>
              <w:left w:val="outset" w:sz="6" w:space="0" w:color="414142"/>
              <w:bottom w:val="outset" w:sz="6" w:space="0" w:color="414142"/>
              <w:right w:val="outset" w:sz="6" w:space="0" w:color="414142"/>
            </w:tcBorders>
            <w:vAlign w:val="center"/>
            <w:hideMark/>
          </w:tcPr>
          <w:p w:rsidR="00FE1ADF" w:rsidRPr="004B1396" w:rsidRDefault="00FE1ADF" w:rsidP="00B13743">
            <w:pPr>
              <w:spacing w:after="0" w:line="240" w:lineRule="auto"/>
              <w:jc w:val="center"/>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4</w:t>
            </w:r>
          </w:p>
        </w:tc>
        <w:tc>
          <w:tcPr>
            <w:tcW w:w="624" w:type="pct"/>
            <w:tcBorders>
              <w:top w:val="outset" w:sz="6" w:space="0" w:color="414142"/>
              <w:left w:val="outset" w:sz="6" w:space="0" w:color="414142"/>
              <w:bottom w:val="outset" w:sz="6" w:space="0" w:color="414142"/>
              <w:right w:val="outset" w:sz="6" w:space="0" w:color="414142"/>
            </w:tcBorders>
            <w:vAlign w:val="center"/>
            <w:hideMark/>
          </w:tcPr>
          <w:p w:rsidR="00FE1ADF" w:rsidRPr="004B1396" w:rsidRDefault="00FE1ADF" w:rsidP="00B13743">
            <w:pPr>
              <w:spacing w:after="0" w:line="240" w:lineRule="auto"/>
              <w:jc w:val="center"/>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5</w:t>
            </w:r>
          </w:p>
        </w:tc>
        <w:tc>
          <w:tcPr>
            <w:tcW w:w="659" w:type="pct"/>
            <w:tcBorders>
              <w:top w:val="outset" w:sz="6" w:space="0" w:color="414142"/>
              <w:left w:val="outset" w:sz="6" w:space="0" w:color="414142"/>
              <w:bottom w:val="outset" w:sz="6" w:space="0" w:color="414142"/>
              <w:right w:val="outset" w:sz="6" w:space="0" w:color="414142"/>
            </w:tcBorders>
            <w:vAlign w:val="center"/>
            <w:hideMark/>
          </w:tcPr>
          <w:p w:rsidR="00FE1ADF" w:rsidRPr="004B1396" w:rsidRDefault="00FE1ADF" w:rsidP="00B13743">
            <w:pPr>
              <w:spacing w:after="0" w:line="240" w:lineRule="auto"/>
              <w:jc w:val="center"/>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6</w:t>
            </w:r>
          </w:p>
        </w:tc>
      </w:tr>
      <w:tr w:rsidR="007F4392" w:rsidRPr="004B1396" w:rsidTr="00E31ED6">
        <w:tc>
          <w:tcPr>
            <w:tcW w:w="1678" w:type="pct"/>
            <w:tcBorders>
              <w:top w:val="outset" w:sz="6" w:space="0" w:color="414142"/>
              <w:left w:val="outset" w:sz="6" w:space="0" w:color="414142"/>
              <w:bottom w:val="outset" w:sz="6" w:space="0" w:color="414142"/>
              <w:right w:val="outset" w:sz="6" w:space="0" w:color="414142"/>
            </w:tcBorders>
            <w:hideMark/>
          </w:tcPr>
          <w:p w:rsidR="007F4392" w:rsidRPr="004B1396" w:rsidRDefault="007F4392" w:rsidP="004B1396">
            <w:pPr>
              <w:spacing w:after="0" w:line="240" w:lineRule="auto"/>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1. Budžeta ieņēmumi:</w:t>
            </w:r>
          </w:p>
        </w:tc>
        <w:tc>
          <w:tcPr>
            <w:tcW w:w="629" w:type="pct"/>
            <w:tcBorders>
              <w:top w:val="outset" w:sz="6" w:space="0" w:color="414142"/>
              <w:left w:val="outset" w:sz="6" w:space="0" w:color="414142"/>
              <w:bottom w:val="outset" w:sz="6" w:space="0" w:color="414142"/>
              <w:right w:val="outset" w:sz="6" w:space="0" w:color="414142"/>
            </w:tcBorders>
            <w:hideMark/>
          </w:tcPr>
          <w:p w:rsidR="007F4392" w:rsidRPr="004B1396" w:rsidRDefault="007F4392" w:rsidP="004B1396">
            <w:pPr>
              <w:spacing w:after="0" w:line="240" w:lineRule="auto"/>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 </w:t>
            </w:r>
            <w:r w:rsidR="00585B4E" w:rsidRPr="0029692F">
              <w:rPr>
                <w:rFonts w:ascii="Times New Roman" w:eastAsia="Times New Roman" w:hAnsi="Times New Roman" w:cs="Times New Roman"/>
                <w:sz w:val="24"/>
                <w:szCs w:val="24"/>
                <w:lang w:eastAsia="lv-LV"/>
              </w:rPr>
              <w:t>145 553</w:t>
            </w:r>
          </w:p>
        </w:tc>
        <w:tc>
          <w:tcPr>
            <w:tcW w:w="830" w:type="pct"/>
            <w:tcBorders>
              <w:top w:val="outset" w:sz="6" w:space="0" w:color="414142"/>
              <w:left w:val="outset" w:sz="6" w:space="0" w:color="414142"/>
              <w:bottom w:val="outset" w:sz="6" w:space="0" w:color="414142"/>
              <w:right w:val="outset" w:sz="6" w:space="0" w:color="414142"/>
            </w:tcBorders>
            <w:hideMark/>
          </w:tcPr>
          <w:p w:rsidR="007F4392" w:rsidRPr="004B1396" w:rsidRDefault="007F4392" w:rsidP="004B139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80" w:type="pct"/>
            <w:tcBorders>
              <w:top w:val="outset" w:sz="6" w:space="0" w:color="414142"/>
              <w:left w:val="outset" w:sz="6" w:space="0" w:color="414142"/>
              <w:bottom w:val="outset" w:sz="6" w:space="0" w:color="414142"/>
              <w:right w:val="outset" w:sz="6" w:space="0" w:color="414142"/>
            </w:tcBorders>
            <w:hideMark/>
          </w:tcPr>
          <w:p w:rsidR="007F4392" w:rsidRPr="004B1396" w:rsidRDefault="007F4392" w:rsidP="004B139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24" w:type="pct"/>
            <w:tcBorders>
              <w:top w:val="outset" w:sz="6" w:space="0" w:color="414142"/>
              <w:left w:val="outset" w:sz="6" w:space="0" w:color="414142"/>
              <w:bottom w:val="outset" w:sz="6" w:space="0" w:color="414142"/>
              <w:right w:val="outset" w:sz="6" w:space="0" w:color="414142"/>
            </w:tcBorders>
            <w:hideMark/>
          </w:tcPr>
          <w:p w:rsidR="007F4392" w:rsidRPr="004B1396" w:rsidRDefault="007F4392" w:rsidP="004B139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59" w:type="pct"/>
            <w:tcBorders>
              <w:top w:val="outset" w:sz="6" w:space="0" w:color="414142"/>
              <w:left w:val="outset" w:sz="6" w:space="0" w:color="414142"/>
              <w:bottom w:val="outset" w:sz="6" w:space="0" w:color="414142"/>
              <w:right w:val="outset" w:sz="6" w:space="0" w:color="414142"/>
            </w:tcBorders>
            <w:hideMark/>
          </w:tcPr>
          <w:p w:rsidR="007F4392" w:rsidRPr="004B1396" w:rsidRDefault="007F4392" w:rsidP="004B139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7F4392" w:rsidRPr="004B1396" w:rsidTr="00E31ED6">
        <w:tc>
          <w:tcPr>
            <w:tcW w:w="1678" w:type="pct"/>
            <w:tcBorders>
              <w:top w:val="outset" w:sz="6" w:space="0" w:color="414142"/>
              <w:left w:val="outset" w:sz="6" w:space="0" w:color="414142"/>
              <w:bottom w:val="outset" w:sz="6" w:space="0" w:color="414142"/>
              <w:right w:val="outset" w:sz="6" w:space="0" w:color="414142"/>
            </w:tcBorders>
            <w:hideMark/>
          </w:tcPr>
          <w:p w:rsidR="007F4392" w:rsidRPr="004B1396" w:rsidRDefault="007F4392" w:rsidP="004B1396">
            <w:pPr>
              <w:spacing w:after="0" w:line="240" w:lineRule="auto"/>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1.1. valsts pamatbudžets, tai skaitā ieņēmumi no maksas pakalpojumiem un citi pašu ieņēmumi</w:t>
            </w:r>
          </w:p>
        </w:tc>
        <w:tc>
          <w:tcPr>
            <w:tcW w:w="629" w:type="pct"/>
            <w:tcBorders>
              <w:top w:val="outset" w:sz="6" w:space="0" w:color="414142"/>
              <w:left w:val="outset" w:sz="6" w:space="0" w:color="414142"/>
              <w:bottom w:val="outset" w:sz="6" w:space="0" w:color="414142"/>
              <w:right w:val="outset" w:sz="6" w:space="0" w:color="414142"/>
            </w:tcBorders>
            <w:hideMark/>
          </w:tcPr>
          <w:p w:rsidR="007F4392" w:rsidRPr="004B1396" w:rsidRDefault="007F4392" w:rsidP="004B1396">
            <w:pPr>
              <w:spacing w:after="0" w:line="240" w:lineRule="auto"/>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 </w:t>
            </w:r>
            <w:r w:rsidR="00585B4E" w:rsidRPr="0029692F">
              <w:rPr>
                <w:rFonts w:ascii="Times New Roman" w:eastAsia="Times New Roman" w:hAnsi="Times New Roman" w:cs="Times New Roman"/>
                <w:sz w:val="24"/>
                <w:szCs w:val="24"/>
                <w:lang w:eastAsia="lv-LV"/>
              </w:rPr>
              <w:t>145 553</w:t>
            </w:r>
          </w:p>
        </w:tc>
        <w:tc>
          <w:tcPr>
            <w:tcW w:w="830" w:type="pct"/>
            <w:tcBorders>
              <w:top w:val="outset" w:sz="6" w:space="0" w:color="414142"/>
              <w:left w:val="outset" w:sz="6" w:space="0" w:color="414142"/>
              <w:bottom w:val="outset" w:sz="6" w:space="0" w:color="414142"/>
              <w:right w:val="outset" w:sz="6" w:space="0" w:color="414142"/>
            </w:tcBorders>
            <w:hideMark/>
          </w:tcPr>
          <w:p w:rsidR="007F4392" w:rsidRPr="004B1396" w:rsidRDefault="007F4392" w:rsidP="004B139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80" w:type="pct"/>
            <w:tcBorders>
              <w:top w:val="outset" w:sz="6" w:space="0" w:color="414142"/>
              <w:left w:val="outset" w:sz="6" w:space="0" w:color="414142"/>
              <w:bottom w:val="outset" w:sz="6" w:space="0" w:color="414142"/>
              <w:right w:val="outset" w:sz="6" w:space="0" w:color="414142"/>
            </w:tcBorders>
            <w:hideMark/>
          </w:tcPr>
          <w:p w:rsidR="007F4392" w:rsidRPr="004B1396" w:rsidRDefault="007F4392" w:rsidP="004B139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24" w:type="pct"/>
            <w:tcBorders>
              <w:top w:val="outset" w:sz="6" w:space="0" w:color="414142"/>
              <w:left w:val="outset" w:sz="6" w:space="0" w:color="414142"/>
              <w:bottom w:val="outset" w:sz="6" w:space="0" w:color="414142"/>
              <w:right w:val="outset" w:sz="6" w:space="0" w:color="414142"/>
            </w:tcBorders>
            <w:hideMark/>
          </w:tcPr>
          <w:p w:rsidR="007F4392" w:rsidRPr="004B1396" w:rsidRDefault="007F4392" w:rsidP="004B139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59" w:type="pct"/>
            <w:tcBorders>
              <w:top w:val="outset" w:sz="6" w:space="0" w:color="414142"/>
              <w:left w:val="outset" w:sz="6" w:space="0" w:color="414142"/>
              <w:bottom w:val="outset" w:sz="6" w:space="0" w:color="414142"/>
              <w:right w:val="outset" w:sz="6" w:space="0" w:color="414142"/>
            </w:tcBorders>
            <w:hideMark/>
          </w:tcPr>
          <w:p w:rsidR="007F4392" w:rsidRPr="004B1396" w:rsidRDefault="007F4392" w:rsidP="004B139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7F4392" w:rsidRPr="004B1396" w:rsidTr="00E31ED6">
        <w:tc>
          <w:tcPr>
            <w:tcW w:w="1678" w:type="pct"/>
            <w:tcBorders>
              <w:top w:val="outset" w:sz="6" w:space="0" w:color="414142"/>
              <w:left w:val="outset" w:sz="6" w:space="0" w:color="414142"/>
              <w:bottom w:val="outset" w:sz="6" w:space="0" w:color="414142"/>
              <w:right w:val="outset" w:sz="6" w:space="0" w:color="414142"/>
            </w:tcBorders>
            <w:hideMark/>
          </w:tcPr>
          <w:p w:rsidR="007F4392" w:rsidRPr="004B1396" w:rsidRDefault="007F4392" w:rsidP="004B1396">
            <w:pPr>
              <w:spacing w:after="0" w:line="240" w:lineRule="auto"/>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1.2. valsts speciālais budžets</w:t>
            </w:r>
          </w:p>
        </w:tc>
        <w:tc>
          <w:tcPr>
            <w:tcW w:w="629" w:type="pct"/>
            <w:tcBorders>
              <w:top w:val="outset" w:sz="6" w:space="0" w:color="414142"/>
              <w:left w:val="outset" w:sz="6" w:space="0" w:color="414142"/>
              <w:bottom w:val="outset" w:sz="6" w:space="0" w:color="414142"/>
              <w:right w:val="outset" w:sz="6" w:space="0" w:color="414142"/>
            </w:tcBorders>
            <w:hideMark/>
          </w:tcPr>
          <w:p w:rsidR="007F4392" w:rsidRPr="004B1396" w:rsidRDefault="007F4392" w:rsidP="004B1396">
            <w:pPr>
              <w:spacing w:after="0" w:line="240" w:lineRule="auto"/>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 </w:t>
            </w:r>
          </w:p>
        </w:tc>
        <w:tc>
          <w:tcPr>
            <w:tcW w:w="830" w:type="pct"/>
            <w:tcBorders>
              <w:top w:val="outset" w:sz="6" w:space="0" w:color="414142"/>
              <w:left w:val="outset" w:sz="6" w:space="0" w:color="414142"/>
              <w:bottom w:val="outset" w:sz="6" w:space="0" w:color="414142"/>
              <w:right w:val="outset" w:sz="6" w:space="0" w:color="414142"/>
            </w:tcBorders>
            <w:hideMark/>
          </w:tcPr>
          <w:p w:rsidR="007F4392" w:rsidRPr="004B1396" w:rsidRDefault="007F4392" w:rsidP="004B1396">
            <w:pPr>
              <w:spacing w:after="0" w:line="240" w:lineRule="auto"/>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 </w:t>
            </w:r>
          </w:p>
        </w:tc>
        <w:tc>
          <w:tcPr>
            <w:tcW w:w="580" w:type="pct"/>
            <w:tcBorders>
              <w:top w:val="outset" w:sz="6" w:space="0" w:color="414142"/>
              <w:left w:val="outset" w:sz="6" w:space="0" w:color="414142"/>
              <w:bottom w:val="outset" w:sz="6" w:space="0" w:color="414142"/>
              <w:right w:val="outset" w:sz="6" w:space="0" w:color="414142"/>
            </w:tcBorders>
            <w:hideMark/>
          </w:tcPr>
          <w:p w:rsidR="007F4392" w:rsidRPr="004B1396" w:rsidRDefault="007F4392" w:rsidP="004B1396">
            <w:pPr>
              <w:spacing w:after="0" w:line="240" w:lineRule="auto"/>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 </w:t>
            </w:r>
          </w:p>
        </w:tc>
        <w:tc>
          <w:tcPr>
            <w:tcW w:w="624" w:type="pct"/>
            <w:tcBorders>
              <w:top w:val="outset" w:sz="6" w:space="0" w:color="414142"/>
              <w:left w:val="outset" w:sz="6" w:space="0" w:color="414142"/>
              <w:bottom w:val="outset" w:sz="6" w:space="0" w:color="414142"/>
              <w:right w:val="outset" w:sz="6" w:space="0" w:color="414142"/>
            </w:tcBorders>
            <w:hideMark/>
          </w:tcPr>
          <w:p w:rsidR="007F4392" w:rsidRPr="004B1396" w:rsidRDefault="007F4392" w:rsidP="004B1396">
            <w:pPr>
              <w:spacing w:after="0" w:line="240" w:lineRule="auto"/>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 </w:t>
            </w:r>
          </w:p>
        </w:tc>
        <w:tc>
          <w:tcPr>
            <w:tcW w:w="659" w:type="pct"/>
            <w:tcBorders>
              <w:top w:val="outset" w:sz="6" w:space="0" w:color="414142"/>
              <w:left w:val="outset" w:sz="6" w:space="0" w:color="414142"/>
              <w:bottom w:val="outset" w:sz="6" w:space="0" w:color="414142"/>
              <w:right w:val="outset" w:sz="6" w:space="0" w:color="414142"/>
            </w:tcBorders>
            <w:hideMark/>
          </w:tcPr>
          <w:p w:rsidR="007F4392" w:rsidRPr="004B1396" w:rsidRDefault="007F4392" w:rsidP="004B1396">
            <w:pPr>
              <w:spacing w:after="0" w:line="240" w:lineRule="auto"/>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 </w:t>
            </w:r>
          </w:p>
        </w:tc>
      </w:tr>
      <w:tr w:rsidR="007F4392" w:rsidRPr="004B1396" w:rsidTr="00E31ED6">
        <w:tc>
          <w:tcPr>
            <w:tcW w:w="1678" w:type="pct"/>
            <w:tcBorders>
              <w:top w:val="outset" w:sz="6" w:space="0" w:color="414142"/>
              <w:left w:val="outset" w:sz="6" w:space="0" w:color="414142"/>
              <w:bottom w:val="outset" w:sz="6" w:space="0" w:color="414142"/>
              <w:right w:val="outset" w:sz="6" w:space="0" w:color="414142"/>
            </w:tcBorders>
            <w:hideMark/>
          </w:tcPr>
          <w:p w:rsidR="007F4392" w:rsidRPr="004B1396" w:rsidRDefault="007F4392" w:rsidP="004B1396">
            <w:pPr>
              <w:spacing w:after="0" w:line="240" w:lineRule="auto"/>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1.3. pašvaldību budžets</w:t>
            </w:r>
          </w:p>
        </w:tc>
        <w:tc>
          <w:tcPr>
            <w:tcW w:w="629" w:type="pct"/>
            <w:tcBorders>
              <w:top w:val="outset" w:sz="6" w:space="0" w:color="414142"/>
              <w:left w:val="outset" w:sz="6" w:space="0" w:color="414142"/>
              <w:bottom w:val="outset" w:sz="6" w:space="0" w:color="414142"/>
              <w:right w:val="outset" w:sz="6" w:space="0" w:color="414142"/>
            </w:tcBorders>
            <w:hideMark/>
          </w:tcPr>
          <w:p w:rsidR="007F4392" w:rsidRPr="004B1396" w:rsidRDefault="007F4392" w:rsidP="004B1396">
            <w:pPr>
              <w:spacing w:after="0" w:line="240" w:lineRule="auto"/>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 </w:t>
            </w:r>
          </w:p>
        </w:tc>
        <w:tc>
          <w:tcPr>
            <w:tcW w:w="830" w:type="pct"/>
            <w:tcBorders>
              <w:top w:val="outset" w:sz="6" w:space="0" w:color="414142"/>
              <w:left w:val="outset" w:sz="6" w:space="0" w:color="414142"/>
              <w:bottom w:val="outset" w:sz="6" w:space="0" w:color="414142"/>
              <w:right w:val="outset" w:sz="6" w:space="0" w:color="414142"/>
            </w:tcBorders>
            <w:hideMark/>
          </w:tcPr>
          <w:p w:rsidR="007F4392" w:rsidRPr="004B1396" w:rsidRDefault="007F4392" w:rsidP="004B1396">
            <w:pPr>
              <w:spacing w:after="0" w:line="240" w:lineRule="auto"/>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 </w:t>
            </w:r>
          </w:p>
        </w:tc>
        <w:tc>
          <w:tcPr>
            <w:tcW w:w="580" w:type="pct"/>
            <w:tcBorders>
              <w:top w:val="outset" w:sz="6" w:space="0" w:color="414142"/>
              <w:left w:val="outset" w:sz="6" w:space="0" w:color="414142"/>
              <w:bottom w:val="outset" w:sz="6" w:space="0" w:color="414142"/>
              <w:right w:val="outset" w:sz="6" w:space="0" w:color="414142"/>
            </w:tcBorders>
            <w:hideMark/>
          </w:tcPr>
          <w:p w:rsidR="007F4392" w:rsidRPr="004B1396" w:rsidRDefault="007F4392" w:rsidP="004B1396">
            <w:pPr>
              <w:spacing w:after="0" w:line="240" w:lineRule="auto"/>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 </w:t>
            </w:r>
          </w:p>
        </w:tc>
        <w:tc>
          <w:tcPr>
            <w:tcW w:w="624" w:type="pct"/>
            <w:tcBorders>
              <w:top w:val="outset" w:sz="6" w:space="0" w:color="414142"/>
              <w:left w:val="outset" w:sz="6" w:space="0" w:color="414142"/>
              <w:bottom w:val="outset" w:sz="6" w:space="0" w:color="414142"/>
              <w:right w:val="outset" w:sz="6" w:space="0" w:color="414142"/>
            </w:tcBorders>
            <w:hideMark/>
          </w:tcPr>
          <w:p w:rsidR="007F4392" w:rsidRPr="004B1396" w:rsidRDefault="007F4392" w:rsidP="004B1396">
            <w:pPr>
              <w:spacing w:after="0" w:line="240" w:lineRule="auto"/>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 </w:t>
            </w:r>
          </w:p>
        </w:tc>
        <w:tc>
          <w:tcPr>
            <w:tcW w:w="659" w:type="pct"/>
            <w:tcBorders>
              <w:top w:val="outset" w:sz="6" w:space="0" w:color="414142"/>
              <w:left w:val="outset" w:sz="6" w:space="0" w:color="414142"/>
              <w:bottom w:val="outset" w:sz="6" w:space="0" w:color="414142"/>
              <w:right w:val="outset" w:sz="6" w:space="0" w:color="414142"/>
            </w:tcBorders>
            <w:hideMark/>
          </w:tcPr>
          <w:p w:rsidR="007F4392" w:rsidRPr="004B1396" w:rsidRDefault="007F4392" w:rsidP="004B1396">
            <w:pPr>
              <w:spacing w:after="0" w:line="240" w:lineRule="auto"/>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 </w:t>
            </w:r>
          </w:p>
        </w:tc>
      </w:tr>
      <w:tr w:rsidR="00E31ED6" w:rsidRPr="004B1396" w:rsidTr="00E31ED6">
        <w:tc>
          <w:tcPr>
            <w:tcW w:w="1678" w:type="pct"/>
            <w:tcBorders>
              <w:top w:val="outset" w:sz="6" w:space="0" w:color="414142"/>
              <w:left w:val="outset" w:sz="6" w:space="0" w:color="414142"/>
              <w:bottom w:val="outset" w:sz="6" w:space="0" w:color="414142"/>
              <w:right w:val="outset" w:sz="6" w:space="0" w:color="414142"/>
            </w:tcBorders>
            <w:hideMark/>
          </w:tcPr>
          <w:p w:rsidR="00E31ED6" w:rsidRPr="004B1396" w:rsidRDefault="00E31ED6" w:rsidP="004B1396">
            <w:pPr>
              <w:spacing w:after="0" w:line="240" w:lineRule="auto"/>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2. Budžeta izdevumi:</w:t>
            </w:r>
          </w:p>
        </w:tc>
        <w:tc>
          <w:tcPr>
            <w:tcW w:w="629" w:type="pct"/>
            <w:tcBorders>
              <w:top w:val="outset" w:sz="6" w:space="0" w:color="414142"/>
              <w:left w:val="outset" w:sz="6" w:space="0" w:color="414142"/>
              <w:bottom w:val="outset" w:sz="6" w:space="0" w:color="414142"/>
              <w:right w:val="outset" w:sz="6" w:space="0" w:color="414142"/>
            </w:tcBorders>
            <w:hideMark/>
          </w:tcPr>
          <w:p w:rsidR="00E31ED6" w:rsidRPr="0029692F" w:rsidRDefault="00E31ED6" w:rsidP="004B1396">
            <w:pPr>
              <w:spacing w:after="0" w:line="240" w:lineRule="auto"/>
              <w:rPr>
                <w:rFonts w:ascii="Times New Roman" w:eastAsia="Times New Roman" w:hAnsi="Times New Roman" w:cs="Times New Roman"/>
                <w:sz w:val="24"/>
                <w:szCs w:val="24"/>
                <w:lang w:eastAsia="lv-LV"/>
              </w:rPr>
            </w:pPr>
            <w:r w:rsidRPr="0029692F">
              <w:rPr>
                <w:rFonts w:ascii="Times New Roman" w:eastAsia="Times New Roman" w:hAnsi="Times New Roman" w:cs="Times New Roman"/>
                <w:sz w:val="24"/>
                <w:szCs w:val="24"/>
                <w:lang w:eastAsia="lv-LV"/>
              </w:rPr>
              <w:t>145 553</w:t>
            </w:r>
          </w:p>
        </w:tc>
        <w:tc>
          <w:tcPr>
            <w:tcW w:w="830" w:type="pct"/>
            <w:tcBorders>
              <w:top w:val="outset" w:sz="6" w:space="0" w:color="414142"/>
              <w:left w:val="outset" w:sz="6" w:space="0" w:color="414142"/>
              <w:bottom w:val="outset" w:sz="6" w:space="0" w:color="414142"/>
              <w:right w:val="outset" w:sz="6" w:space="0" w:color="414142"/>
            </w:tcBorders>
            <w:hideMark/>
          </w:tcPr>
          <w:p w:rsidR="00E31ED6" w:rsidRPr="0029692F" w:rsidRDefault="00E31ED6" w:rsidP="004B1396">
            <w:pPr>
              <w:spacing w:after="0" w:line="240" w:lineRule="auto"/>
              <w:rPr>
                <w:rFonts w:ascii="Times New Roman" w:eastAsia="Times New Roman" w:hAnsi="Times New Roman" w:cs="Times New Roman"/>
                <w:sz w:val="24"/>
                <w:szCs w:val="24"/>
                <w:lang w:eastAsia="lv-LV"/>
              </w:rPr>
            </w:pPr>
            <w:r w:rsidRPr="0029692F">
              <w:rPr>
                <w:rFonts w:ascii="Times New Roman" w:eastAsia="Times New Roman" w:hAnsi="Times New Roman" w:cs="Times New Roman"/>
                <w:sz w:val="24"/>
                <w:szCs w:val="24"/>
                <w:lang w:eastAsia="lv-LV"/>
              </w:rPr>
              <w:t>0</w:t>
            </w:r>
          </w:p>
        </w:tc>
        <w:tc>
          <w:tcPr>
            <w:tcW w:w="580" w:type="pct"/>
            <w:tcBorders>
              <w:top w:val="outset" w:sz="6" w:space="0" w:color="414142"/>
              <w:left w:val="outset" w:sz="6" w:space="0" w:color="414142"/>
              <w:bottom w:val="outset" w:sz="6" w:space="0" w:color="414142"/>
              <w:right w:val="outset" w:sz="6" w:space="0" w:color="414142"/>
            </w:tcBorders>
            <w:hideMark/>
          </w:tcPr>
          <w:p w:rsidR="00CC5461" w:rsidRPr="0029692F" w:rsidRDefault="00CC5461" w:rsidP="0029692F">
            <w:pPr>
              <w:spacing w:after="0" w:line="240" w:lineRule="auto"/>
              <w:rPr>
                <w:rFonts w:ascii="Times New Roman" w:eastAsia="Times New Roman" w:hAnsi="Times New Roman" w:cs="Times New Roman"/>
                <w:sz w:val="24"/>
                <w:szCs w:val="24"/>
                <w:lang w:eastAsia="lv-LV"/>
              </w:rPr>
            </w:pPr>
            <w:r w:rsidRPr="0029692F">
              <w:rPr>
                <w:rFonts w:ascii="Times New Roman" w:hAnsi="Times New Roman" w:cs="Times New Roman"/>
                <w:bCs/>
                <w:sz w:val="24"/>
                <w:szCs w:val="24"/>
              </w:rPr>
              <w:t>0</w:t>
            </w:r>
          </w:p>
        </w:tc>
        <w:tc>
          <w:tcPr>
            <w:tcW w:w="624" w:type="pct"/>
            <w:tcBorders>
              <w:top w:val="outset" w:sz="6" w:space="0" w:color="414142"/>
              <w:left w:val="outset" w:sz="6" w:space="0" w:color="414142"/>
              <w:bottom w:val="outset" w:sz="6" w:space="0" w:color="414142"/>
              <w:right w:val="outset" w:sz="6" w:space="0" w:color="414142"/>
            </w:tcBorders>
            <w:hideMark/>
          </w:tcPr>
          <w:p w:rsidR="00E31ED6" w:rsidRPr="0029692F" w:rsidRDefault="0036254E" w:rsidP="00F1568F">
            <w:pPr>
              <w:spacing w:after="0" w:line="240" w:lineRule="auto"/>
              <w:rPr>
                <w:rFonts w:ascii="Times New Roman" w:eastAsia="Times New Roman" w:hAnsi="Times New Roman" w:cs="Times New Roman"/>
                <w:strike/>
                <w:sz w:val="24"/>
                <w:szCs w:val="24"/>
                <w:lang w:eastAsia="lv-LV"/>
              </w:rPr>
            </w:pPr>
            <w:r w:rsidRPr="0029692F">
              <w:rPr>
                <w:rFonts w:ascii="Times New Roman" w:hAnsi="Times New Roman" w:cs="Times New Roman"/>
                <w:bCs/>
                <w:sz w:val="24"/>
                <w:szCs w:val="24"/>
              </w:rPr>
              <w:t xml:space="preserve">1 249 689 </w:t>
            </w:r>
          </w:p>
        </w:tc>
        <w:tc>
          <w:tcPr>
            <w:tcW w:w="659" w:type="pct"/>
            <w:tcBorders>
              <w:top w:val="outset" w:sz="6" w:space="0" w:color="414142"/>
              <w:left w:val="outset" w:sz="6" w:space="0" w:color="414142"/>
              <w:bottom w:val="outset" w:sz="6" w:space="0" w:color="414142"/>
              <w:right w:val="outset" w:sz="6" w:space="0" w:color="414142"/>
            </w:tcBorders>
            <w:hideMark/>
          </w:tcPr>
          <w:p w:rsidR="00E31ED6" w:rsidRPr="0029692F" w:rsidRDefault="0036254E" w:rsidP="004B1396">
            <w:pPr>
              <w:spacing w:after="0" w:line="240" w:lineRule="auto"/>
              <w:rPr>
                <w:rFonts w:ascii="Times New Roman" w:eastAsia="Times New Roman" w:hAnsi="Times New Roman" w:cs="Times New Roman"/>
                <w:sz w:val="24"/>
                <w:szCs w:val="24"/>
                <w:lang w:eastAsia="lv-LV"/>
              </w:rPr>
            </w:pPr>
            <w:r w:rsidRPr="0029692F">
              <w:rPr>
                <w:rFonts w:ascii="Times New Roman" w:hAnsi="Times New Roman" w:cs="Times New Roman"/>
                <w:bCs/>
                <w:sz w:val="24"/>
                <w:szCs w:val="24"/>
              </w:rPr>
              <w:t xml:space="preserve">1 249 689 </w:t>
            </w:r>
          </w:p>
        </w:tc>
      </w:tr>
      <w:tr w:rsidR="00E31ED6" w:rsidRPr="004B1396" w:rsidTr="00E31ED6">
        <w:tc>
          <w:tcPr>
            <w:tcW w:w="1678" w:type="pct"/>
            <w:tcBorders>
              <w:top w:val="outset" w:sz="6" w:space="0" w:color="414142"/>
              <w:left w:val="outset" w:sz="6" w:space="0" w:color="414142"/>
              <w:bottom w:val="outset" w:sz="6" w:space="0" w:color="414142"/>
              <w:right w:val="outset" w:sz="6" w:space="0" w:color="414142"/>
            </w:tcBorders>
            <w:hideMark/>
          </w:tcPr>
          <w:p w:rsidR="00E31ED6" w:rsidRPr="004B1396" w:rsidRDefault="00E31ED6" w:rsidP="004B1396">
            <w:pPr>
              <w:spacing w:after="0" w:line="240" w:lineRule="auto"/>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2.1. valsts pamatbudžets</w:t>
            </w:r>
          </w:p>
        </w:tc>
        <w:tc>
          <w:tcPr>
            <w:tcW w:w="629" w:type="pct"/>
            <w:tcBorders>
              <w:top w:val="outset" w:sz="6" w:space="0" w:color="414142"/>
              <w:left w:val="outset" w:sz="6" w:space="0" w:color="414142"/>
              <w:bottom w:val="outset" w:sz="6" w:space="0" w:color="414142"/>
              <w:right w:val="outset" w:sz="6" w:space="0" w:color="414142"/>
            </w:tcBorders>
            <w:hideMark/>
          </w:tcPr>
          <w:p w:rsidR="00E31ED6" w:rsidRPr="0029692F" w:rsidRDefault="00E31ED6" w:rsidP="00C05DFF">
            <w:pPr>
              <w:spacing w:after="0" w:line="240" w:lineRule="auto"/>
              <w:rPr>
                <w:rFonts w:ascii="Times New Roman" w:eastAsia="Times New Roman" w:hAnsi="Times New Roman" w:cs="Times New Roman"/>
                <w:sz w:val="24"/>
                <w:szCs w:val="24"/>
                <w:lang w:eastAsia="lv-LV"/>
              </w:rPr>
            </w:pPr>
            <w:r w:rsidRPr="0029692F">
              <w:rPr>
                <w:rFonts w:ascii="Times New Roman" w:eastAsia="Times New Roman" w:hAnsi="Times New Roman" w:cs="Times New Roman"/>
                <w:sz w:val="24"/>
                <w:szCs w:val="24"/>
                <w:lang w:eastAsia="lv-LV"/>
              </w:rPr>
              <w:t>145 553</w:t>
            </w:r>
          </w:p>
        </w:tc>
        <w:tc>
          <w:tcPr>
            <w:tcW w:w="830" w:type="pct"/>
            <w:tcBorders>
              <w:top w:val="outset" w:sz="6" w:space="0" w:color="414142"/>
              <w:left w:val="outset" w:sz="6" w:space="0" w:color="414142"/>
              <w:bottom w:val="outset" w:sz="6" w:space="0" w:color="414142"/>
              <w:right w:val="outset" w:sz="6" w:space="0" w:color="414142"/>
            </w:tcBorders>
            <w:hideMark/>
          </w:tcPr>
          <w:p w:rsidR="00E31ED6" w:rsidRPr="0029692F" w:rsidRDefault="00E31ED6" w:rsidP="004B1396">
            <w:pPr>
              <w:spacing w:after="0" w:line="240" w:lineRule="auto"/>
              <w:rPr>
                <w:rFonts w:ascii="Times New Roman" w:eastAsia="Times New Roman" w:hAnsi="Times New Roman" w:cs="Times New Roman"/>
                <w:sz w:val="24"/>
                <w:szCs w:val="24"/>
                <w:lang w:eastAsia="lv-LV"/>
              </w:rPr>
            </w:pPr>
            <w:r w:rsidRPr="0029692F">
              <w:rPr>
                <w:rFonts w:ascii="Times New Roman" w:eastAsia="Times New Roman" w:hAnsi="Times New Roman" w:cs="Times New Roman"/>
                <w:sz w:val="24"/>
                <w:szCs w:val="24"/>
                <w:lang w:eastAsia="lv-LV"/>
              </w:rPr>
              <w:t>0</w:t>
            </w:r>
          </w:p>
        </w:tc>
        <w:tc>
          <w:tcPr>
            <w:tcW w:w="580" w:type="pct"/>
            <w:tcBorders>
              <w:top w:val="outset" w:sz="6" w:space="0" w:color="414142"/>
              <w:left w:val="outset" w:sz="6" w:space="0" w:color="414142"/>
              <w:bottom w:val="outset" w:sz="6" w:space="0" w:color="414142"/>
              <w:right w:val="outset" w:sz="6" w:space="0" w:color="414142"/>
            </w:tcBorders>
            <w:hideMark/>
          </w:tcPr>
          <w:p w:rsidR="00CC5461" w:rsidRPr="0029692F" w:rsidRDefault="00CC5461" w:rsidP="00460A79">
            <w:pPr>
              <w:spacing w:after="0" w:line="240" w:lineRule="auto"/>
              <w:rPr>
                <w:rFonts w:ascii="Times New Roman" w:eastAsia="Times New Roman" w:hAnsi="Times New Roman" w:cs="Times New Roman"/>
                <w:sz w:val="24"/>
                <w:szCs w:val="24"/>
                <w:lang w:eastAsia="lv-LV"/>
              </w:rPr>
            </w:pPr>
            <w:r w:rsidRPr="0029692F">
              <w:rPr>
                <w:rFonts w:ascii="Times New Roman" w:hAnsi="Times New Roman" w:cs="Times New Roman"/>
                <w:bCs/>
                <w:sz w:val="24"/>
                <w:szCs w:val="24"/>
              </w:rPr>
              <w:t>0</w:t>
            </w:r>
          </w:p>
        </w:tc>
        <w:tc>
          <w:tcPr>
            <w:tcW w:w="624" w:type="pct"/>
            <w:tcBorders>
              <w:top w:val="outset" w:sz="6" w:space="0" w:color="414142"/>
              <w:left w:val="outset" w:sz="6" w:space="0" w:color="414142"/>
              <w:bottom w:val="outset" w:sz="6" w:space="0" w:color="414142"/>
              <w:right w:val="outset" w:sz="6" w:space="0" w:color="414142"/>
            </w:tcBorders>
            <w:hideMark/>
          </w:tcPr>
          <w:p w:rsidR="00E31ED6" w:rsidRPr="0029692F" w:rsidRDefault="0036254E" w:rsidP="004B1396">
            <w:pPr>
              <w:spacing w:after="0" w:line="240" w:lineRule="auto"/>
              <w:rPr>
                <w:rFonts w:ascii="Times New Roman" w:eastAsia="Times New Roman" w:hAnsi="Times New Roman" w:cs="Times New Roman"/>
                <w:strike/>
                <w:sz w:val="24"/>
                <w:szCs w:val="24"/>
                <w:lang w:eastAsia="lv-LV"/>
              </w:rPr>
            </w:pPr>
            <w:r w:rsidRPr="0029692F">
              <w:rPr>
                <w:rFonts w:ascii="Times New Roman" w:hAnsi="Times New Roman" w:cs="Times New Roman"/>
                <w:bCs/>
                <w:sz w:val="24"/>
                <w:szCs w:val="24"/>
              </w:rPr>
              <w:t xml:space="preserve">1 249 689 </w:t>
            </w:r>
            <w:r w:rsidRPr="0029692F">
              <w:rPr>
                <w:rFonts w:ascii="Times New Roman" w:eastAsia="Times New Roman" w:hAnsi="Times New Roman" w:cs="Times New Roman"/>
                <w:sz w:val="24"/>
                <w:szCs w:val="24"/>
                <w:lang w:eastAsia="lv-LV"/>
              </w:rPr>
              <w:t xml:space="preserve">  </w:t>
            </w:r>
          </w:p>
        </w:tc>
        <w:tc>
          <w:tcPr>
            <w:tcW w:w="659" w:type="pct"/>
            <w:tcBorders>
              <w:top w:val="outset" w:sz="6" w:space="0" w:color="414142"/>
              <w:left w:val="outset" w:sz="6" w:space="0" w:color="414142"/>
              <w:bottom w:val="outset" w:sz="6" w:space="0" w:color="414142"/>
              <w:right w:val="outset" w:sz="6" w:space="0" w:color="414142"/>
            </w:tcBorders>
            <w:hideMark/>
          </w:tcPr>
          <w:p w:rsidR="00E31ED6" w:rsidRPr="0029692F" w:rsidRDefault="0036254E" w:rsidP="004B1396">
            <w:pPr>
              <w:spacing w:after="0" w:line="240" w:lineRule="auto"/>
              <w:rPr>
                <w:rFonts w:ascii="Times New Roman" w:eastAsia="Times New Roman" w:hAnsi="Times New Roman" w:cs="Times New Roman"/>
                <w:sz w:val="24"/>
                <w:szCs w:val="24"/>
                <w:lang w:eastAsia="lv-LV"/>
              </w:rPr>
            </w:pPr>
            <w:r w:rsidRPr="0029692F">
              <w:rPr>
                <w:rFonts w:ascii="Times New Roman" w:hAnsi="Times New Roman" w:cs="Times New Roman"/>
                <w:bCs/>
                <w:sz w:val="24"/>
                <w:szCs w:val="24"/>
              </w:rPr>
              <w:t xml:space="preserve">1 249 689 </w:t>
            </w:r>
          </w:p>
        </w:tc>
      </w:tr>
      <w:tr w:rsidR="00E31ED6" w:rsidRPr="004B1396" w:rsidTr="00E31ED6">
        <w:tc>
          <w:tcPr>
            <w:tcW w:w="1678" w:type="pct"/>
            <w:tcBorders>
              <w:top w:val="outset" w:sz="6" w:space="0" w:color="414142"/>
              <w:left w:val="outset" w:sz="6" w:space="0" w:color="414142"/>
              <w:bottom w:val="outset" w:sz="6" w:space="0" w:color="414142"/>
              <w:right w:val="outset" w:sz="6" w:space="0" w:color="414142"/>
            </w:tcBorders>
            <w:hideMark/>
          </w:tcPr>
          <w:p w:rsidR="00E31ED6" w:rsidRPr="004B1396" w:rsidRDefault="00E31ED6" w:rsidP="004B1396">
            <w:pPr>
              <w:spacing w:after="0" w:line="240" w:lineRule="auto"/>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2.2. valsts speciālais budžets</w:t>
            </w:r>
          </w:p>
        </w:tc>
        <w:tc>
          <w:tcPr>
            <w:tcW w:w="629" w:type="pct"/>
            <w:tcBorders>
              <w:top w:val="outset" w:sz="6" w:space="0" w:color="414142"/>
              <w:left w:val="outset" w:sz="6" w:space="0" w:color="414142"/>
              <w:bottom w:val="outset" w:sz="6" w:space="0" w:color="414142"/>
              <w:right w:val="outset" w:sz="6" w:space="0" w:color="414142"/>
            </w:tcBorders>
            <w:hideMark/>
          </w:tcPr>
          <w:p w:rsidR="00E31ED6" w:rsidRPr="0029692F" w:rsidRDefault="00E31ED6" w:rsidP="004B1396">
            <w:pPr>
              <w:spacing w:after="0" w:line="240" w:lineRule="auto"/>
              <w:rPr>
                <w:rFonts w:ascii="Times New Roman" w:eastAsia="Times New Roman" w:hAnsi="Times New Roman" w:cs="Times New Roman"/>
                <w:sz w:val="24"/>
                <w:szCs w:val="24"/>
                <w:lang w:eastAsia="lv-LV"/>
              </w:rPr>
            </w:pPr>
            <w:r w:rsidRPr="0029692F">
              <w:rPr>
                <w:rFonts w:ascii="Times New Roman" w:eastAsia="Times New Roman" w:hAnsi="Times New Roman" w:cs="Times New Roman"/>
                <w:sz w:val="24"/>
                <w:szCs w:val="24"/>
                <w:lang w:eastAsia="lv-LV"/>
              </w:rPr>
              <w:t> </w:t>
            </w:r>
          </w:p>
        </w:tc>
        <w:tc>
          <w:tcPr>
            <w:tcW w:w="830" w:type="pct"/>
            <w:tcBorders>
              <w:top w:val="outset" w:sz="6" w:space="0" w:color="414142"/>
              <w:left w:val="outset" w:sz="6" w:space="0" w:color="414142"/>
              <w:bottom w:val="outset" w:sz="6" w:space="0" w:color="414142"/>
              <w:right w:val="outset" w:sz="6" w:space="0" w:color="414142"/>
            </w:tcBorders>
            <w:hideMark/>
          </w:tcPr>
          <w:p w:rsidR="00E31ED6" w:rsidRPr="0029692F" w:rsidRDefault="00E31ED6" w:rsidP="004B1396">
            <w:pPr>
              <w:spacing w:after="0" w:line="240" w:lineRule="auto"/>
              <w:rPr>
                <w:rFonts w:ascii="Times New Roman" w:eastAsia="Times New Roman" w:hAnsi="Times New Roman" w:cs="Times New Roman"/>
                <w:sz w:val="24"/>
                <w:szCs w:val="24"/>
                <w:lang w:eastAsia="lv-LV"/>
              </w:rPr>
            </w:pPr>
            <w:r w:rsidRPr="0029692F">
              <w:rPr>
                <w:rFonts w:ascii="Times New Roman" w:eastAsia="Times New Roman" w:hAnsi="Times New Roman" w:cs="Times New Roman"/>
                <w:sz w:val="24"/>
                <w:szCs w:val="24"/>
                <w:lang w:eastAsia="lv-LV"/>
              </w:rPr>
              <w:t> </w:t>
            </w:r>
          </w:p>
        </w:tc>
        <w:tc>
          <w:tcPr>
            <w:tcW w:w="580" w:type="pct"/>
            <w:tcBorders>
              <w:top w:val="outset" w:sz="6" w:space="0" w:color="414142"/>
              <w:left w:val="outset" w:sz="6" w:space="0" w:color="414142"/>
              <w:bottom w:val="outset" w:sz="6" w:space="0" w:color="414142"/>
              <w:right w:val="outset" w:sz="6" w:space="0" w:color="414142"/>
            </w:tcBorders>
            <w:hideMark/>
          </w:tcPr>
          <w:p w:rsidR="00E31ED6" w:rsidRPr="0029692F" w:rsidRDefault="00E31ED6" w:rsidP="004B1396">
            <w:pPr>
              <w:spacing w:after="0" w:line="240" w:lineRule="auto"/>
              <w:rPr>
                <w:rFonts w:ascii="Times New Roman" w:eastAsia="Times New Roman" w:hAnsi="Times New Roman" w:cs="Times New Roman"/>
                <w:sz w:val="24"/>
                <w:szCs w:val="24"/>
                <w:lang w:eastAsia="lv-LV"/>
              </w:rPr>
            </w:pPr>
            <w:r w:rsidRPr="0029692F">
              <w:rPr>
                <w:rFonts w:ascii="Times New Roman" w:eastAsia="Times New Roman" w:hAnsi="Times New Roman" w:cs="Times New Roman"/>
                <w:sz w:val="24"/>
                <w:szCs w:val="24"/>
                <w:lang w:eastAsia="lv-LV"/>
              </w:rPr>
              <w:t> </w:t>
            </w:r>
          </w:p>
        </w:tc>
        <w:tc>
          <w:tcPr>
            <w:tcW w:w="624" w:type="pct"/>
            <w:tcBorders>
              <w:top w:val="outset" w:sz="6" w:space="0" w:color="414142"/>
              <w:left w:val="outset" w:sz="6" w:space="0" w:color="414142"/>
              <w:bottom w:val="outset" w:sz="6" w:space="0" w:color="414142"/>
              <w:right w:val="outset" w:sz="6" w:space="0" w:color="414142"/>
            </w:tcBorders>
            <w:hideMark/>
          </w:tcPr>
          <w:p w:rsidR="00E31ED6" w:rsidRPr="0029692F" w:rsidRDefault="00E31ED6" w:rsidP="004B1396">
            <w:pPr>
              <w:spacing w:after="0" w:line="240" w:lineRule="auto"/>
              <w:rPr>
                <w:rFonts w:ascii="Times New Roman" w:eastAsia="Times New Roman" w:hAnsi="Times New Roman" w:cs="Times New Roman"/>
                <w:sz w:val="24"/>
                <w:szCs w:val="24"/>
                <w:lang w:eastAsia="lv-LV"/>
              </w:rPr>
            </w:pPr>
            <w:r w:rsidRPr="0029692F">
              <w:rPr>
                <w:rFonts w:ascii="Times New Roman" w:eastAsia="Times New Roman" w:hAnsi="Times New Roman" w:cs="Times New Roman"/>
                <w:sz w:val="24"/>
                <w:szCs w:val="24"/>
                <w:lang w:eastAsia="lv-LV"/>
              </w:rPr>
              <w:t> </w:t>
            </w:r>
          </w:p>
        </w:tc>
        <w:tc>
          <w:tcPr>
            <w:tcW w:w="659" w:type="pct"/>
            <w:tcBorders>
              <w:top w:val="outset" w:sz="6" w:space="0" w:color="414142"/>
              <w:left w:val="outset" w:sz="6" w:space="0" w:color="414142"/>
              <w:bottom w:val="outset" w:sz="6" w:space="0" w:color="414142"/>
              <w:right w:val="outset" w:sz="6" w:space="0" w:color="414142"/>
            </w:tcBorders>
            <w:hideMark/>
          </w:tcPr>
          <w:p w:rsidR="00E31ED6" w:rsidRPr="0029692F" w:rsidRDefault="00E31ED6" w:rsidP="004B1396">
            <w:pPr>
              <w:spacing w:after="0" w:line="240" w:lineRule="auto"/>
              <w:rPr>
                <w:rFonts w:ascii="Times New Roman" w:eastAsia="Times New Roman" w:hAnsi="Times New Roman" w:cs="Times New Roman"/>
                <w:sz w:val="24"/>
                <w:szCs w:val="24"/>
                <w:lang w:eastAsia="lv-LV"/>
              </w:rPr>
            </w:pPr>
            <w:r w:rsidRPr="0029692F">
              <w:rPr>
                <w:rFonts w:ascii="Times New Roman" w:eastAsia="Times New Roman" w:hAnsi="Times New Roman" w:cs="Times New Roman"/>
                <w:sz w:val="24"/>
                <w:szCs w:val="24"/>
                <w:lang w:eastAsia="lv-LV"/>
              </w:rPr>
              <w:t> </w:t>
            </w:r>
          </w:p>
        </w:tc>
      </w:tr>
      <w:tr w:rsidR="00E31ED6" w:rsidRPr="004B1396" w:rsidTr="00E31ED6">
        <w:tc>
          <w:tcPr>
            <w:tcW w:w="1678" w:type="pct"/>
            <w:tcBorders>
              <w:top w:val="outset" w:sz="6" w:space="0" w:color="414142"/>
              <w:left w:val="outset" w:sz="6" w:space="0" w:color="414142"/>
              <w:bottom w:val="outset" w:sz="6" w:space="0" w:color="414142"/>
              <w:right w:val="outset" w:sz="6" w:space="0" w:color="414142"/>
            </w:tcBorders>
            <w:hideMark/>
          </w:tcPr>
          <w:p w:rsidR="00E31ED6" w:rsidRPr="004B1396" w:rsidRDefault="00E31ED6" w:rsidP="004B1396">
            <w:pPr>
              <w:spacing w:after="0" w:line="240" w:lineRule="auto"/>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2.3. pašvaldību budžets</w:t>
            </w:r>
          </w:p>
        </w:tc>
        <w:tc>
          <w:tcPr>
            <w:tcW w:w="629" w:type="pct"/>
            <w:tcBorders>
              <w:top w:val="outset" w:sz="6" w:space="0" w:color="414142"/>
              <w:left w:val="outset" w:sz="6" w:space="0" w:color="414142"/>
              <w:bottom w:val="outset" w:sz="6" w:space="0" w:color="414142"/>
              <w:right w:val="outset" w:sz="6" w:space="0" w:color="414142"/>
            </w:tcBorders>
            <w:hideMark/>
          </w:tcPr>
          <w:p w:rsidR="00E31ED6" w:rsidRPr="0029692F" w:rsidRDefault="00E31ED6" w:rsidP="004B1396">
            <w:pPr>
              <w:spacing w:after="0" w:line="240" w:lineRule="auto"/>
              <w:rPr>
                <w:rFonts w:ascii="Times New Roman" w:eastAsia="Times New Roman" w:hAnsi="Times New Roman" w:cs="Times New Roman"/>
                <w:sz w:val="24"/>
                <w:szCs w:val="24"/>
                <w:lang w:eastAsia="lv-LV"/>
              </w:rPr>
            </w:pPr>
            <w:r w:rsidRPr="0029692F">
              <w:rPr>
                <w:rFonts w:ascii="Times New Roman" w:eastAsia="Times New Roman" w:hAnsi="Times New Roman" w:cs="Times New Roman"/>
                <w:sz w:val="24"/>
                <w:szCs w:val="24"/>
                <w:lang w:eastAsia="lv-LV"/>
              </w:rPr>
              <w:t> </w:t>
            </w:r>
          </w:p>
        </w:tc>
        <w:tc>
          <w:tcPr>
            <w:tcW w:w="830" w:type="pct"/>
            <w:tcBorders>
              <w:top w:val="outset" w:sz="6" w:space="0" w:color="414142"/>
              <w:left w:val="outset" w:sz="6" w:space="0" w:color="414142"/>
              <w:bottom w:val="outset" w:sz="6" w:space="0" w:color="414142"/>
              <w:right w:val="outset" w:sz="6" w:space="0" w:color="414142"/>
            </w:tcBorders>
            <w:hideMark/>
          </w:tcPr>
          <w:p w:rsidR="00E31ED6" w:rsidRPr="0029692F" w:rsidRDefault="00E31ED6" w:rsidP="004B1396">
            <w:pPr>
              <w:spacing w:after="0" w:line="240" w:lineRule="auto"/>
              <w:rPr>
                <w:rFonts w:ascii="Times New Roman" w:eastAsia="Times New Roman" w:hAnsi="Times New Roman" w:cs="Times New Roman"/>
                <w:sz w:val="24"/>
                <w:szCs w:val="24"/>
                <w:lang w:eastAsia="lv-LV"/>
              </w:rPr>
            </w:pPr>
            <w:r w:rsidRPr="0029692F">
              <w:rPr>
                <w:rFonts w:ascii="Times New Roman" w:eastAsia="Times New Roman" w:hAnsi="Times New Roman" w:cs="Times New Roman"/>
                <w:sz w:val="24"/>
                <w:szCs w:val="24"/>
                <w:lang w:eastAsia="lv-LV"/>
              </w:rPr>
              <w:t> </w:t>
            </w:r>
          </w:p>
        </w:tc>
        <w:tc>
          <w:tcPr>
            <w:tcW w:w="580" w:type="pct"/>
            <w:tcBorders>
              <w:top w:val="outset" w:sz="6" w:space="0" w:color="414142"/>
              <w:left w:val="outset" w:sz="6" w:space="0" w:color="414142"/>
              <w:bottom w:val="outset" w:sz="6" w:space="0" w:color="414142"/>
              <w:right w:val="outset" w:sz="6" w:space="0" w:color="414142"/>
            </w:tcBorders>
            <w:hideMark/>
          </w:tcPr>
          <w:p w:rsidR="00E31ED6" w:rsidRPr="0029692F" w:rsidRDefault="00E31ED6" w:rsidP="004B1396">
            <w:pPr>
              <w:spacing w:after="0" w:line="240" w:lineRule="auto"/>
              <w:rPr>
                <w:rFonts w:ascii="Times New Roman" w:eastAsia="Times New Roman" w:hAnsi="Times New Roman" w:cs="Times New Roman"/>
                <w:sz w:val="24"/>
                <w:szCs w:val="24"/>
                <w:lang w:eastAsia="lv-LV"/>
              </w:rPr>
            </w:pPr>
            <w:r w:rsidRPr="0029692F">
              <w:rPr>
                <w:rFonts w:ascii="Times New Roman" w:eastAsia="Times New Roman" w:hAnsi="Times New Roman" w:cs="Times New Roman"/>
                <w:sz w:val="24"/>
                <w:szCs w:val="24"/>
                <w:lang w:eastAsia="lv-LV"/>
              </w:rPr>
              <w:t> </w:t>
            </w:r>
          </w:p>
        </w:tc>
        <w:tc>
          <w:tcPr>
            <w:tcW w:w="624" w:type="pct"/>
            <w:tcBorders>
              <w:top w:val="outset" w:sz="6" w:space="0" w:color="414142"/>
              <w:left w:val="outset" w:sz="6" w:space="0" w:color="414142"/>
              <w:bottom w:val="outset" w:sz="6" w:space="0" w:color="414142"/>
              <w:right w:val="outset" w:sz="6" w:space="0" w:color="414142"/>
            </w:tcBorders>
            <w:hideMark/>
          </w:tcPr>
          <w:p w:rsidR="00E31ED6" w:rsidRPr="0029692F" w:rsidRDefault="00E31ED6" w:rsidP="004B1396">
            <w:pPr>
              <w:spacing w:after="0" w:line="240" w:lineRule="auto"/>
              <w:rPr>
                <w:rFonts w:ascii="Times New Roman" w:eastAsia="Times New Roman" w:hAnsi="Times New Roman" w:cs="Times New Roman"/>
                <w:sz w:val="24"/>
                <w:szCs w:val="24"/>
                <w:lang w:eastAsia="lv-LV"/>
              </w:rPr>
            </w:pPr>
            <w:r w:rsidRPr="0029692F">
              <w:rPr>
                <w:rFonts w:ascii="Times New Roman" w:eastAsia="Times New Roman" w:hAnsi="Times New Roman" w:cs="Times New Roman"/>
                <w:sz w:val="24"/>
                <w:szCs w:val="24"/>
                <w:lang w:eastAsia="lv-LV"/>
              </w:rPr>
              <w:t> </w:t>
            </w:r>
          </w:p>
        </w:tc>
        <w:tc>
          <w:tcPr>
            <w:tcW w:w="659" w:type="pct"/>
            <w:tcBorders>
              <w:top w:val="outset" w:sz="6" w:space="0" w:color="414142"/>
              <w:left w:val="outset" w:sz="6" w:space="0" w:color="414142"/>
              <w:bottom w:val="outset" w:sz="6" w:space="0" w:color="414142"/>
              <w:right w:val="outset" w:sz="6" w:space="0" w:color="414142"/>
            </w:tcBorders>
            <w:hideMark/>
          </w:tcPr>
          <w:p w:rsidR="00E31ED6" w:rsidRPr="0029692F" w:rsidRDefault="00E31ED6" w:rsidP="004B1396">
            <w:pPr>
              <w:spacing w:after="0" w:line="240" w:lineRule="auto"/>
              <w:rPr>
                <w:rFonts w:ascii="Times New Roman" w:eastAsia="Times New Roman" w:hAnsi="Times New Roman" w:cs="Times New Roman"/>
                <w:sz w:val="24"/>
                <w:szCs w:val="24"/>
                <w:lang w:eastAsia="lv-LV"/>
              </w:rPr>
            </w:pPr>
            <w:r w:rsidRPr="0029692F">
              <w:rPr>
                <w:rFonts w:ascii="Times New Roman" w:eastAsia="Times New Roman" w:hAnsi="Times New Roman" w:cs="Times New Roman"/>
                <w:sz w:val="24"/>
                <w:szCs w:val="24"/>
                <w:lang w:eastAsia="lv-LV"/>
              </w:rPr>
              <w:t> </w:t>
            </w:r>
          </w:p>
        </w:tc>
      </w:tr>
      <w:tr w:rsidR="00E31ED6" w:rsidRPr="004B1396" w:rsidTr="00E31ED6">
        <w:tc>
          <w:tcPr>
            <w:tcW w:w="1678" w:type="pct"/>
            <w:tcBorders>
              <w:top w:val="outset" w:sz="6" w:space="0" w:color="414142"/>
              <w:left w:val="outset" w:sz="6" w:space="0" w:color="414142"/>
              <w:bottom w:val="outset" w:sz="6" w:space="0" w:color="414142"/>
              <w:right w:val="outset" w:sz="6" w:space="0" w:color="414142"/>
            </w:tcBorders>
            <w:hideMark/>
          </w:tcPr>
          <w:p w:rsidR="00E31ED6" w:rsidRPr="004B1396" w:rsidRDefault="00E31ED6" w:rsidP="004B1396">
            <w:pPr>
              <w:spacing w:after="0" w:line="240" w:lineRule="auto"/>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3. Finansiālā ietekme:</w:t>
            </w:r>
          </w:p>
        </w:tc>
        <w:tc>
          <w:tcPr>
            <w:tcW w:w="629" w:type="pct"/>
            <w:tcBorders>
              <w:top w:val="outset" w:sz="6" w:space="0" w:color="414142"/>
              <w:left w:val="outset" w:sz="6" w:space="0" w:color="414142"/>
              <w:bottom w:val="outset" w:sz="6" w:space="0" w:color="414142"/>
              <w:right w:val="outset" w:sz="6" w:space="0" w:color="414142"/>
            </w:tcBorders>
            <w:vAlign w:val="center"/>
            <w:hideMark/>
          </w:tcPr>
          <w:p w:rsidR="00E31ED6" w:rsidRPr="0029692F" w:rsidRDefault="00585B4E" w:rsidP="00C05DF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30" w:type="pct"/>
            <w:tcBorders>
              <w:top w:val="outset" w:sz="6" w:space="0" w:color="414142"/>
              <w:left w:val="outset" w:sz="6" w:space="0" w:color="414142"/>
              <w:bottom w:val="outset" w:sz="6" w:space="0" w:color="414142"/>
              <w:right w:val="outset" w:sz="6" w:space="0" w:color="414142"/>
            </w:tcBorders>
            <w:hideMark/>
          </w:tcPr>
          <w:p w:rsidR="00E31ED6" w:rsidRPr="0029692F" w:rsidRDefault="00E31ED6" w:rsidP="004B1396">
            <w:pPr>
              <w:spacing w:after="0" w:line="240" w:lineRule="auto"/>
              <w:rPr>
                <w:rFonts w:ascii="Times New Roman" w:eastAsia="Times New Roman" w:hAnsi="Times New Roman" w:cs="Times New Roman"/>
                <w:sz w:val="24"/>
                <w:szCs w:val="24"/>
                <w:lang w:eastAsia="lv-LV"/>
              </w:rPr>
            </w:pPr>
            <w:r w:rsidRPr="0029692F">
              <w:rPr>
                <w:rFonts w:ascii="Times New Roman" w:eastAsia="Times New Roman" w:hAnsi="Times New Roman" w:cs="Times New Roman"/>
                <w:sz w:val="24"/>
                <w:szCs w:val="24"/>
                <w:lang w:eastAsia="lv-LV"/>
              </w:rPr>
              <w:t>0</w:t>
            </w:r>
          </w:p>
        </w:tc>
        <w:tc>
          <w:tcPr>
            <w:tcW w:w="580" w:type="pct"/>
            <w:tcBorders>
              <w:top w:val="outset" w:sz="6" w:space="0" w:color="414142"/>
              <w:left w:val="outset" w:sz="6" w:space="0" w:color="414142"/>
              <w:bottom w:val="outset" w:sz="6" w:space="0" w:color="414142"/>
              <w:right w:val="outset" w:sz="6" w:space="0" w:color="414142"/>
            </w:tcBorders>
            <w:hideMark/>
          </w:tcPr>
          <w:p w:rsidR="00CC5461" w:rsidRPr="0029692F" w:rsidRDefault="00CC5461" w:rsidP="004B1396">
            <w:pPr>
              <w:spacing w:after="0" w:line="240" w:lineRule="auto"/>
              <w:rPr>
                <w:rFonts w:ascii="Times New Roman" w:eastAsia="Times New Roman" w:hAnsi="Times New Roman" w:cs="Times New Roman"/>
                <w:sz w:val="24"/>
                <w:szCs w:val="24"/>
                <w:lang w:eastAsia="lv-LV"/>
              </w:rPr>
            </w:pPr>
            <w:r w:rsidRPr="0029692F">
              <w:rPr>
                <w:rFonts w:ascii="Times New Roman" w:hAnsi="Times New Roman" w:cs="Times New Roman"/>
                <w:bCs/>
                <w:sz w:val="24"/>
                <w:szCs w:val="24"/>
              </w:rPr>
              <w:t>0</w:t>
            </w:r>
          </w:p>
        </w:tc>
        <w:tc>
          <w:tcPr>
            <w:tcW w:w="624" w:type="pct"/>
            <w:tcBorders>
              <w:top w:val="outset" w:sz="6" w:space="0" w:color="414142"/>
              <w:left w:val="outset" w:sz="6" w:space="0" w:color="414142"/>
              <w:bottom w:val="outset" w:sz="6" w:space="0" w:color="414142"/>
              <w:right w:val="outset" w:sz="6" w:space="0" w:color="414142"/>
            </w:tcBorders>
            <w:hideMark/>
          </w:tcPr>
          <w:p w:rsidR="00E31ED6" w:rsidRPr="0029692F" w:rsidRDefault="00585B4E" w:rsidP="00F1568F">
            <w:pPr>
              <w:spacing w:after="0" w:line="240" w:lineRule="auto"/>
              <w:rPr>
                <w:rFonts w:ascii="Times New Roman" w:eastAsia="Times New Roman" w:hAnsi="Times New Roman" w:cs="Times New Roman"/>
                <w:strike/>
                <w:sz w:val="24"/>
                <w:szCs w:val="24"/>
                <w:lang w:eastAsia="lv-LV"/>
              </w:rPr>
            </w:pPr>
            <w:r>
              <w:rPr>
                <w:rFonts w:ascii="Times New Roman" w:hAnsi="Times New Roman" w:cs="Times New Roman"/>
                <w:bCs/>
                <w:sz w:val="24"/>
                <w:szCs w:val="24"/>
              </w:rPr>
              <w:t>-</w:t>
            </w:r>
            <w:r w:rsidR="000E656F" w:rsidRPr="0029692F">
              <w:rPr>
                <w:rFonts w:ascii="Times New Roman" w:hAnsi="Times New Roman" w:cs="Times New Roman"/>
                <w:bCs/>
                <w:sz w:val="24"/>
                <w:szCs w:val="24"/>
              </w:rPr>
              <w:t>1 249 689</w:t>
            </w:r>
          </w:p>
        </w:tc>
        <w:tc>
          <w:tcPr>
            <w:tcW w:w="659" w:type="pct"/>
            <w:tcBorders>
              <w:top w:val="outset" w:sz="6" w:space="0" w:color="414142"/>
              <w:left w:val="outset" w:sz="6" w:space="0" w:color="414142"/>
              <w:bottom w:val="outset" w:sz="6" w:space="0" w:color="414142"/>
              <w:right w:val="outset" w:sz="6" w:space="0" w:color="414142"/>
            </w:tcBorders>
            <w:hideMark/>
          </w:tcPr>
          <w:p w:rsidR="00E31ED6" w:rsidRPr="0029692F" w:rsidRDefault="00585B4E" w:rsidP="004B1396">
            <w:pPr>
              <w:spacing w:after="0" w:line="240" w:lineRule="auto"/>
              <w:rPr>
                <w:rFonts w:ascii="Times New Roman" w:eastAsia="Times New Roman" w:hAnsi="Times New Roman" w:cs="Times New Roman"/>
                <w:sz w:val="24"/>
                <w:szCs w:val="24"/>
                <w:lang w:eastAsia="lv-LV"/>
              </w:rPr>
            </w:pPr>
            <w:r>
              <w:rPr>
                <w:rFonts w:ascii="Times New Roman" w:hAnsi="Times New Roman" w:cs="Times New Roman"/>
                <w:bCs/>
                <w:sz w:val="24"/>
                <w:szCs w:val="24"/>
              </w:rPr>
              <w:t>-</w:t>
            </w:r>
            <w:r w:rsidR="000E656F" w:rsidRPr="0029692F">
              <w:rPr>
                <w:rFonts w:ascii="Times New Roman" w:hAnsi="Times New Roman" w:cs="Times New Roman"/>
                <w:bCs/>
                <w:sz w:val="24"/>
                <w:szCs w:val="24"/>
              </w:rPr>
              <w:t>1 249 689</w:t>
            </w:r>
          </w:p>
        </w:tc>
      </w:tr>
      <w:tr w:rsidR="00E31ED6" w:rsidRPr="004B1396" w:rsidTr="00E31ED6">
        <w:tc>
          <w:tcPr>
            <w:tcW w:w="1678" w:type="pct"/>
            <w:tcBorders>
              <w:top w:val="outset" w:sz="6" w:space="0" w:color="414142"/>
              <w:left w:val="outset" w:sz="6" w:space="0" w:color="414142"/>
              <w:bottom w:val="outset" w:sz="6" w:space="0" w:color="414142"/>
              <w:right w:val="outset" w:sz="6" w:space="0" w:color="414142"/>
            </w:tcBorders>
            <w:hideMark/>
          </w:tcPr>
          <w:p w:rsidR="00E31ED6" w:rsidRPr="004B1396" w:rsidRDefault="00E31ED6" w:rsidP="004B1396">
            <w:pPr>
              <w:spacing w:after="0" w:line="240" w:lineRule="auto"/>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3.1. valsts pamatbudžets</w:t>
            </w:r>
          </w:p>
        </w:tc>
        <w:tc>
          <w:tcPr>
            <w:tcW w:w="629" w:type="pct"/>
            <w:tcBorders>
              <w:top w:val="outset" w:sz="6" w:space="0" w:color="414142"/>
              <w:left w:val="outset" w:sz="6" w:space="0" w:color="414142"/>
              <w:bottom w:val="outset" w:sz="6" w:space="0" w:color="414142"/>
              <w:right w:val="outset" w:sz="6" w:space="0" w:color="414142"/>
            </w:tcBorders>
            <w:hideMark/>
          </w:tcPr>
          <w:p w:rsidR="00E31ED6" w:rsidRPr="0029692F" w:rsidRDefault="00585B4E" w:rsidP="00C05DF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30" w:type="pct"/>
            <w:tcBorders>
              <w:top w:val="outset" w:sz="6" w:space="0" w:color="414142"/>
              <w:left w:val="outset" w:sz="6" w:space="0" w:color="414142"/>
              <w:bottom w:val="outset" w:sz="6" w:space="0" w:color="414142"/>
              <w:right w:val="outset" w:sz="6" w:space="0" w:color="414142"/>
            </w:tcBorders>
            <w:hideMark/>
          </w:tcPr>
          <w:p w:rsidR="00E31ED6" w:rsidRPr="0029692F" w:rsidRDefault="00E31ED6" w:rsidP="004B1396">
            <w:pPr>
              <w:spacing w:after="0" w:line="240" w:lineRule="auto"/>
              <w:rPr>
                <w:rFonts w:ascii="Times New Roman" w:eastAsia="Times New Roman" w:hAnsi="Times New Roman" w:cs="Times New Roman"/>
                <w:sz w:val="24"/>
                <w:szCs w:val="24"/>
                <w:lang w:eastAsia="lv-LV"/>
              </w:rPr>
            </w:pPr>
            <w:r w:rsidRPr="0029692F">
              <w:rPr>
                <w:rFonts w:ascii="Times New Roman" w:eastAsia="Times New Roman" w:hAnsi="Times New Roman" w:cs="Times New Roman"/>
                <w:sz w:val="24"/>
                <w:szCs w:val="24"/>
                <w:lang w:eastAsia="lv-LV"/>
              </w:rPr>
              <w:t>0</w:t>
            </w:r>
          </w:p>
        </w:tc>
        <w:tc>
          <w:tcPr>
            <w:tcW w:w="580" w:type="pct"/>
            <w:tcBorders>
              <w:top w:val="outset" w:sz="6" w:space="0" w:color="414142"/>
              <w:left w:val="outset" w:sz="6" w:space="0" w:color="414142"/>
              <w:bottom w:val="outset" w:sz="6" w:space="0" w:color="414142"/>
              <w:right w:val="outset" w:sz="6" w:space="0" w:color="414142"/>
            </w:tcBorders>
            <w:hideMark/>
          </w:tcPr>
          <w:p w:rsidR="00CC5461" w:rsidRPr="0029692F" w:rsidRDefault="00CC5461" w:rsidP="004B1396">
            <w:pPr>
              <w:spacing w:after="0" w:line="240" w:lineRule="auto"/>
              <w:rPr>
                <w:rFonts w:ascii="Times New Roman" w:eastAsia="Times New Roman" w:hAnsi="Times New Roman" w:cs="Times New Roman"/>
                <w:sz w:val="24"/>
                <w:szCs w:val="24"/>
                <w:lang w:eastAsia="lv-LV"/>
              </w:rPr>
            </w:pPr>
            <w:r w:rsidRPr="0029692F">
              <w:rPr>
                <w:rFonts w:ascii="Times New Roman" w:hAnsi="Times New Roman" w:cs="Times New Roman"/>
                <w:bCs/>
                <w:sz w:val="24"/>
                <w:szCs w:val="24"/>
              </w:rPr>
              <w:t>0</w:t>
            </w:r>
          </w:p>
        </w:tc>
        <w:tc>
          <w:tcPr>
            <w:tcW w:w="624" w:type="pct"/>
            <w:tcBorders>
              <w:top w:val="outset" w:sz="6" w:space="0" w:color="414142"/>
              <w:left w:val="outset" w:sz="6" w:space="0" w:color="414142"/>
              <w:bottom w:val="outset" w:sz="6" w:space="0" w:color="414142"/>
              <w:right w:val="outset" w:sz="6" w:space="0" w:color="414142"/>
            </w:tcBorders>
            <w:hideMark/>
          </w:tcPr>
          <w:p w:rsidR="00E31ED6" w:rsidRPr="0029692F" w:rsidRDefault="00585B4E" w:rsidP="004B1396">
            <w:pPr>
              <w:spacing w:after="0" w:line="240" w:lineRule="auto"/>
              <w:rPr>
                <w:rFonts w:ascii="Times New Roman" w:eastAsia="Times New Roman" w:hAnsi="Times New Roman" w:cs="Times New Roman"/>
                <w:strike/>
                <w:sz w:val="24"/>
                <w:szCs w:val="24"/>
                <w:lang w:eastAsia="lv-LV"/>
              </w:rPr>
            </w:pPr>
            <w:r>
              <w:rPr>
                <w:rFonts w:ascii="Times New Roman" w:hAnsi="Times New Roman" w:cs="Times New Roman"/>
                <w:bCs/>
                <w:sz w:val="24"/>
                <w:szCs w:val="24"/>
              </w:rPr>
              <w:t>-</w:t>
            </w:r>
            <w:r w:rsidR="0036254E" w:rsidRPr="0029692F">
              <w:rPr>
                <w:rFonts w:ascii="Times New Roman" w:hAnsi="Times New Roman" w:cs="Times New Roman"/>
                <w:bCs/>
                <w:sz w:val="24"/>
                <w:szCs w:val="24"/>
              </w:rPr>
              <w:t xml:space="preserve">1 249 689 </w:t>
            </w:r>
          </w:p>
        </w:tc>
        <w:tc>
          <w:tcPr>
            <w:tcW w:w="659" w:type="pct"/>
            <w:tcBorders>
              <w:top w:val="outset" w:sz="6" w:space="0" w:color="414142"/>
              <w:left w:val="outset" w:sz="6" w:space="0" w:color="414142"/>
              <w:bottom w:val="outset" w:sz="6" w:space="0" w:color="414142"/>
              <w:right w:val="outset" w:sz="6" w:space="0" w:color="414142"/>
            </w:tcBorders>
            <w:hideMark/>
          </w:tcPr>
          <w:p w:rsidR="00E31ED6" w:rsidRPr="0029692F" w:rsidRDefault="00585B4E" w:rsidP="004B1396">
            <w:pPr>
              <w:spacing w:after="0" w:line="240" w:lineRule="auto"/>
              <w:rPr>
                <w:rFonts w:ascii="Times New Roman" w:eastAsia="Times New Roman" w:hAnsi="Times New Roman" w:cs="Times New Roman"/>
                <w:sz w:val="24"/>
                <w:szCs w:val="24"/>
                <w:lang w:eastAsia="lv-LV"/>
              </w:rPr>
            </w:pPr>
            <w:r>
              <w:rPr>
                <w:rFonts w:ascii="Times New Roman" w:hAnsi="Times New Roman" w:cs="Times New Roman"/>
                <w:bCs/>
                <w:sz w:val="24"/>
                <w:szCs w:val="24"/>
              </w:rPr>
              <w:t>-</w:t>
            </w:r>
            <w:r w:rsidR="0036254E" w:rsidRPr="0029692F">
              <w:rPr>
                <w:rFonts w:ascii="Times New Roman" w:hAnsi="Times New Roman" w:cs="Times New Roman"/>
                <w:bCs/>
                <w:sz w:val="24"/>
                <w:szCs w:val="24"/>
              </w:rPr>
              <w:t xml:space="preserve">1 249 689 </w:t>
            </w:r>
          </w:p>
        </w:tc>
      </w:tr>
      <w:tr w:rsidR="00E31ED6" w:rsidRPr="004B1396" w:rsidTr="00E31ED6">
        <w:tc>
          <w:tcPr>
            <w:tcW w:w="1678" w:type="pct"/>
            <w:tcBorders>
              <w:top w:val="outset" w:sz="6" w:space="0" w:color="414142"/>
              <w:left w:val="outset" w:sz="6" w:space="0" w:color="414142"/>
              <w:bottom w:val="outset" w:sz="6" w:space="0" w:color="414142"/>
              <w:right w:val="outset" w:sz="6" w:space="0" w:color="414142"/>
            </w:tcBorders>
            <w:hideMark/>
          </w:tcPr>
          <w:p w:rsidR="00E31ED6" w:rsidRPr="004B1396" w:rsidRDefault="00E31ED6" w:rsidP="004B1396">
            <w:pPr>
              <w:spacing w:after="0" w:line="240" w:lineRule="auto"/>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3.2. speciālais budžets</w:t>
            </w:r>
          </w:p>
        </w:tc>
        <w:tc>
          <w:tcPr>
            <w:tcW w:w="629" w:type="pct"/>
            <w:tcBorders>
              <w:top w:val="outset" w:sz="6" w:space="0" w:color="414142"/>
              <w:left w:val="outset" w:sz="6" w:space="0" w:color="414142"/>
              <w:bottom w:val="outset" w:sz="6" w:space="0" w:color="414142"/>
              <w:right w:val="outset" w:sz="6" w:space="0" w:color="414142"/>
            </w:tcBorders>
            <w:hideMark/>
          </w:tcPr>
          <w:p w:rsidR="00E31ED6" w:rsidRPr="0029692F" w:rsidRDefault="00E31ED6" w:rsidP="004B1396">
            <w:pPr>
              <w:spacing w:after="0" w:line="240" w:lineRule="auto"/>
              <w:rPr>
                <w:rFonts w:ascii="Times New Roman" w:eastAsia="Times New Roman" w:hAnsi="Times New Roman" w:cs="Times New Roman"/>
                <w:sz w:val="24"/>
                <w:szCs w:val="24"/>
                <w:lang w:eastAsia="lv-LV"/>
              </w:rPr>
            </w:pPr>
            <w:r w:rsidRPr="0029692F">
              <w:rPr>
                <w:rFonts w:ascii="Times New Roman" w:eastAsia="Times New Roman" w:hAnsi="Times New Roman" w:cs="Times New Roman"/>
                <w:sz w:val="24"/>
                <w:szCs w:val="24"/>
                <w:lang w:eastAsia="lv-LV"/>
              </w:rPr>
              <w:t> </w:t>
            </w:r>
          </w:p>
        </w:tc>
        <w:tc>
          <w:tcPr>
            <w:tcW w:w="830" w:type="pct"/>
            <w:tcBorders>
              <w:top w:val="outset" w:sz="6" w:space="0" w:color="414142"/>
              <w:left w:val="outset" w:sz="6" w:space="0" w:color="414142"/>
              <w:bottom w:val="outset" w:sz="6" w:space="0" w:color="414142"/>
              <w:right w:val="outset" w:sz="6" w:space="0" w:color="414142"/>
            </w:tcBorders>
            <w:hideMark/>
          </w:tcPr>
          <w:p w:rsidR="00E31ED6" w:rsidRPr="0029692F" w:rsidRDefault="00E31ED6" w:rsidP="004B1396">
            <w:pPr>
              <w:spacing w:after="0" w:line="240" w:lineRule="auto"/>
              <w:rPr>
                <w:rFonts w:ascii="Times New Roman" w:eastAsia="Times New Roman" w:hAnsi="Times New Roman" w:cs="Times New Roman"/>
                <w:sz w:val="24"/>
                <w:szCs w:val="24"/>
                <w:lang w:eastAsia="lv-LV"/>
              </w:rPr>
            </w:pPr>
            <w:r w:rsidRPr="0029692F">
              <w:rPr>
                <w:rFonts w:ascii="Times New Roman" w:eastAsia="Times New Roman" w:hAnsi="Times New Roman" w:cs="Times New Roman"/>
                <w:sz w:val="24"/>
                <w:szCs w:val="24"/>
                <w:lang w:eastAsia="lv-LV"/>
              </w:rPr>
              <w:t> </w:t>
            </w:r>
          </w:p>
        </w:tc>
        <w:tc>
          <w:tcPr>
            <w:tcW w:w="580" w:type="pct"/>
            <w:tcBorders>
              <w:top w:val="outset" w:sz="6" w:space="0" w:color="414142"/>
              <w:left w:val="outset" w:sz="6" w:space="0" w:color="414142"/>
              <w:bottom w:val="outset" w:sz="6" w:space="0" w:color="414142"/>
              <w:right w:val="outset" w:sz="6" w:space="0" w:color="414142"/>
            </w:tcBorders>
            <w:hideMark/>
          </w:tcPr>
          <w:p w:rsidR="00E31ED6" w:rsidRPr="0029692F" w:rsidRDefault="00E31ED6" w:rsidP="004B1396">
            <w:pPr>
              <w:spacing w:after="0" w:line="240" w:lineRule="auto"/>
              <w:rPr>
                <w:rFonts w:ascii="Times New Roman" w:eastAsia="Times New Roman" w:hAnsi="Times New Roman" w:cs="Times New Roman"/>
                <w:sz w:val="24"/>
                <w:szCs w:val="24"/>
                <w:lang w:eastAsia="lv-LV"/>
              </w:rPr>
            </w:pPr>
            <w:r w:rsidRPr="0029692F">
              <w:rPr>
                <w:rFonts w:ascii="Times New Roman" w:eastAsia="Times New Roman" w:hAnsi="Times New Roman" w:cs="Times New Roman"/>
                <w:sz w:val="24"/>
                <w:szCs w:val="24"/>
                <w:lang w:eastAsia="lv-LV"/>
              </w:rPr>
              <w:t> </w:t>
            </w:r>
          </w:p>
        </w:tc>
        <w:tc>
          <w:tcPr>
            <w:tcW w:w="624" w:type="pct"/>
            <w:tcBorders>
              <w:top w:val="outset" w:sz="6" w:space="0" w:color="414142"/>
              <w:left w:val="outset" w:sz="6" w:space="0" w:color="414142"/>
              <w:bottom w:val="outset" w:sz="6" w:space="0" w:color="414142"/>
              <w:right w:val="outset" w:sz="6" w:space="0" w:color="414142"/>
            </w:tcBorders>
            <w:hideMark/>
          </w:tcPr>
          <w:p w:rsidR="00E31ED6" w:rsidRPr="0029692F" w:rsidRDefault="00E31ED6" w:rsidP="004B1396">
            <w:pPr>
              <w:spacing w:after="0" w:line="240" w:lineRule="auto"/>
              <w:rPr>
                <w:rFonts w:ascii="Times New Roman" w:eastAsia="Times New Roman" w:hAnsi="Times New Roman" w:cs="Times New Roman"/>
                <w:sz w:val="24"/>
                <w:szCs w:val="24"/>
                <w:lang w:eastAsia="lv-LV"/>
              </w:rPr>
            </w:pPr>
            <w:r w:rsidRPr="0029692F">
              <w:rPr>
                <w:rFonts w:ascii="Times New Roman" w:eastAsia="Times New Roman" w:hAnsi="Times New Roman" w:cs="Times New Roman"/>
                <w:sz w:val="24"/>
                <w:szCs w:val="24"/>
                <w:lang w:eastAsia="lv-LV"/>
              </w:rPr>
              <w:t> </w:t>
            </w:r>
          </w:p>
        </w:tc>
        <w:tc>
          <w:tcPr>
            <w:tcW w:w="659" w:type="pct"/>
            <w:tcBorders>
              <w:top w:val="outset" w:sz="6" w:space="0" w:color="414142"/>
              <w:left w:val="outset" w:sz="6" w:space="0" w:color="414142"/>
              <w:bottom w:val="outset" w:sz="6" w:space="0" w:color="414142"/>
              <w:right w:val="outset" w:sz="6" w:space="0" w:color="414142"/>
            </w:tcBorders>
            <w:hideMark/>
          </w:tcPr>
          <w:p w:rsidR="00E31ED6" w:rsidRPr="0029692F" w:rsidRDefault="00E31ED6" w:rsidP="004B1396">
            <w:pPr>
              <w:spacing w:after="0" w:line="240" w:lineRule="auto"/>
              <w:rPr>
                <w:rFonts w:ascii="Times New Roman" w:eastAsia="Times New Roman" w:hAnsi="Times New Roman" w:cs="Times New Roman"/>
                <w:sz w:val="24"/>
                <w:szCs w:val="24"/>
                <w:lang w:eastAsia="lv-LV"/>
              </w:rPr>
            </w:pPr>
            <w:r w:rsidRPr="0029692F">
              <w:rPr>
                <w:rFonts w:ascii="Times New Roman" w:eastAsia="Times New Roman" w:hAnsi="Times New Roman" w:cs="Times New Roman"/>
                <w:sz w:val="24"/>
                <w:szCs w:val="24"/>
                <w:lang w:eastAsia="lv-LV"/>
              </w:rPr>
              <w:t> </w:t>
            </w:r>
          </w:p>
        </w:tc>
      </w:tr>
      <w:tr w:rsidR="00E31ED6" w:rsidRPr="004B1396" w:rsidTr="00E31ED6">
        <w:tc>
          <w:tcPr>
            <w:tcW w:w="1678" w:type="pct"/>
            <w:tcBorders>
              <w:top w:val="outset" w:sz="6" w:space="0" w:color="414142"/>
              <w:left w:val="outset" w:sz="6" w:space="0" w:color="414142"/>
              <w:bottom w:val="outset" w:sz="6" w:space="0" w:color="414142"/>
              <w:right w:val="outset" w:sz="6" w:space="0" w:color="414142"/>
            </w:tcBorders>
            <w:hideMark/>
          </w:tcPr>
          <w:p w:rsidR="00E31ED6" w:rsidRPr="004B1396" w:rsidRDefault="00E31ED6" w:rsidP="004B1396">
            <w:pPr>
              <w:spacing w:after="0" w:line="240" w:lineRule="auto"/>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3.3. pašvaldību budžets</w:t>
            </w:r>
          </w:p>
        </w:tc>
        <w:tc>
          <w:tcPr>
            <w:tcW w:w="629" w:type="pct"/>
            <w:tcBorders>
              <w:top w:val="outset" w:sz="6" w:space="0" w:color="414142"/>
              <w:left w:val="outset" w:sz="6" w:space="0" w:color="414142"/>
              <w:bottom w:val="outset" w:sz="6" w:space="0" w:color="414142"/>
              <w:right w:val="outset" w:sz="6" w:space="0" w:color="414142"/>
            </w:tcBorders>
            <w:hideMark/>
          </w:tcPr>
          <w:p w:rsidR="00E31ED6" w:rsidRPr="0029692F" w:rsidRDefault="00E31ED6" w:rsidP="004B1396">
            <w:pPr>
              <w:spacing w:after="0" w:line="240" w:lineRule="auto"/>
              <w:rPr>
                <w:rFonts w:ascii="Times New Roman" w:eastAsia="Times New Roman" w:hAnsi="Times New Roman" w:cs="Times New Roman"/>
                <w:sz w:val="24"/>
                <w:szCs w:val="24"/>
                <w:lang w:eastAsia="lv-LV"/>
              </w:rPr>
            </w:pPr>
            <w:r w:rsidRPr="0029692F">
              <w:rPr>
                <w:rFonts w:ascii="Times New Roman" w:eastAsia="Times New Roman" w:hAnsi="Times New Roman" w:cs="Times New Roman"/>
                <w:sz w:val="24"/>
                <w:szCs w:val="24"/>
                <w:lang w:eastAsia="lv-LV"/>
              </w:rPr>
              <w:t> </w:t>
            </w:r>
          </w:p>
        </w:tc>
        <w:tc>
          <w:tcPr>
            <w:tcW w:w="830" w:type="pct"/>
            <w:tcBorders>
              <w:top w:val="outset" w:sz="6" w:space="0" w:color="414142"/>
              <w:left w:val="outset" w:sz="6" w:space="0" w:color="414142"/>
              <w:bottom w:val="outset" w:sz="6" w:space="0" w:color="414142"/>
              <w:right w:val="outset" w:sz="6" w:space="0" w:color="414142"/>
            </w:tcBorders>
            <w:hideMark/>
          </w:tcPr>
          <w:p w:rsidR="00E31ED6" w:rsidRPr="0029692F" w:rsidRDefault="00E31ED6" w:rsidP="004B1396">
            <w:pPr>
              <w:spacing w:after="0" w:line="240" w:lineRule="auto"/>
              <w:rPr>
                <w:rFonts w:ascii="Times New Roman" w:eastAsia="Times New Roman" w:hAnsi="Times New Roman" w:cs="Times New Roman"/>
                <w:sz w:val="24"/>
                <w:szCs w:val="24"/>
                <w:lang w:eastAsia="lv-LV"/>
              </w:rPr>
            </w:pPr>
            <w:r w:rsidRPr="0029692F">
              <w:rPr>
                <w:rFonts w:ascii="Times New Roman" w:eastAsia="Times New Roman" w:hAnsi="Times New Roman" w:cs="Times New Roman"/>
                <w:sz w:val="24"/>
                <w:szCs w:val="24"/>
                <w:lang w:eastAsia="lv-LV"/>
              </w:rPr>
              <w:t> </w:t>
            </w:r>
          </w:p>
        </w:tc>
        <w:tc>
          <w:tcPr>
            <w:tcW w:w="580" w:type="pct"/>
            <w:tcBorders>
              <w:top w:val="outset" w:sz="6" w:space="0" w:color="414142"/>
              <w:left w:val="outset" w:sz="6" w:space="0" w:color="414142"/>
              <w:bottom w:val="outset" w:sz="6" w:space="0" w:color="414142"/>
              <w:right w:val="outset" w:sz="6" w:space="0" w:color="414142"/>
            </w:tcBorders>
            <w:hideMark/>
          </w:tcPr>
          <w:p w:rsidR="00E31ED6" w:rsidRPr="0029692F" w:rsidRDefault="00E31ED6" w:rsidP="004B1396">
            <w:pPr>
              <w:spacing w:after="0" w:line="240" w:lineRule="auto"/>
              <w:rPr>
                <w:rFonts w:ascii="Times New Roman" w:eastAsia="Times New Roman" w:hAnsi="Times New Roman" w:cs="Times New Roman"/>
                <w:sz w:val="24"/>
                <w:szCs w:val="24"/>
                <w:lang w:eastAsia="lv-LV"/>
              </w:rPr>
            </w:pPr>
            <w:r w:rsidRPr="0029692F">
              <w:rPr>
                <w:rFonts w:ascii="Times New Roman" w:eastAsia="Times New Roman" w:hAnsi="Times New Roman" w:cs="Times New Roman"/>
                <w:sz w:val="24"/>
                <w:szCs w:val="24"/>
                <w:lang w:eastAsia="lv-LV"/>
              </w:rPr>
              <w:t> </w:t>
            </w:r>
          </w:p>
        </w:tc>
        <w:tc>
          <w:tcPr>
            <w:tcW w:w="624" w:type="pct"/>
            <w:tcBorders>
              <w:top w:val="outset" w:sz="6" w:space="0" w:color="414142"/>
              <w:left w:val="outset" w:sz="6" w:space="0" w:color="414142"/>
              <w:bottom w:val="outset" w:sz="6" w:space="0" w:color="414142"/>
              <w:right w:val="outset" w:sz="6" w:space="0" w:color="414142"/>
            </w:tcBorders>
            <w:hideMark/>
          </w:tcPr>
          <w:p w:rsidR="00E31ED6" w:rsidRPr="0029692F" w:rsidRDefault="00E31ED6" w:rsidP="004B1396">
            <w:pPr>
              <w:spacing w:after="0" w:line="240" w:lineRule="auto"/>
              <w:rPr>
                <w:rFonts w:ascii="Times New Roman" w:eastAsia="Times New Roman" w:hAnsi="Times New Roman" w:cs="Times New Roman"/>
                <w:sz w:val="24"/>
                <w:szCs w:val="24"/>
                <w:lang w:eastAsia="lv-LV"/>
              </w:rPr>
            </w:pPr>
            <w:r w:rsidRPr="0029692F">
              <w:rPr>
                <w:rFonts w:ascii="Times New Roman" w:eastAsia="Times New Roman" w:hAnsi="Times New Roman" w:cs="Times New Roman"/>
                <w:sz w:val="24"/>
                <w:szCs w:val="24"/>
                <w:lang w:eastAsia="lv-LV"/>
              </w:rPr>
              <w:t> </w:t>
            </w:r>
          </w:p>
        </w:tc>
        <w:tc>
          <w:tcPr>
            <w:tcW w:w="659" w:type="pct"/>
            <w:tcBorders>
              <w:top w:val="outset" w:sz="6" w:space="0" w:color="414142"/>
              <w:left w:val="outset" w:sz="6" w:space="0" w:color="414142"/>
              <w:bottom w:val="outset" w:sz="6" w:space="0" w:color="414142"/>
              <w:right w:val="outset" w:sz="6" w:space="0" w:color="414142"/>
            </w:tcBorders>
            <w:hideMark/>
          </w:tcPr>
          <w:p w:rsidR="00E31ED6" w:rsidRPr="0029692F" w:rsidRDefault="00E31ED6" w:rsidP="004B1396">
            <w:pPr>
              <w:spacing w:after="0" w:line="240" w:lineRule="auto"/>
              <w:rPr>
                <w:rFonts w:ascii="Times New Roman" w:eastAsia="Times New Roman" w:hAnsi="Times New Roman" w:cs="Times New Roman"/>
                <w:sz w:val="24"/>
                <w:szCs w:val="24"/>
                <w:lang w:eastAsia="lv-LV"/>
              </w:rPr>
            </w:pPr>
            <w:r w:rsidRPr="0029692F">
              <w:rPr>
                <w:rFonts w:ascii="Times New Roman" w:eastAsia="Times New Roman" w:hAnsi="Times New Roman" w:cs="Times New Roman"/>
                <w:sz w:val="24"/>
                <w:szCs w:val="24"/>
                <w:lang w:eastAsia="lv-LV"/>
              </w:rPr>
              <w:t> </w:t>
            </w:r>
          </w:p>
        </w:tc>
      </w:tr>
      <w:tr w:rsidR="00E31ED6" w:rsidRPr="004B1396" w:rsidTr="00E31ED6">
        <w:tc>
          <w:tcPr>
            <w:tcW w:w="1678" w:type="pct"/>
            <w:vMerge w:val="restart"/>
            <w:tcBorders>
              <w:top w:val="outset" w:sz="6" w:space="0" w:color="414142"/>
              <w:left w:val="outset" w:sz="6" w:space="0" w:color="414142"/>
              <w:bottom w:val="outset" w:sz="6" w:space="0" w:color="414142"/>
              <w:right w:val="outset" w:sz="6" w:space="0" w:color="414142"/>
            </w:tcBorders>
            <w:hideMark/>
          </w:tcPr>
          <w:p w:rsidR="00E31ED6" w:rsidRPr="004B1396" w:rsidRDefault="00E31ED6" w:rsidP="004B1396">
            <w:pPr>
              <w:spacing w:after="0" w:line="240" w:lineRule="auto"/>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629" w:type="pct"/>
            <w:vMerge w:val="restart"/>
            <w:tcBorders>
              <w:top w:val="outset" w:sz="6" w:space="0" w:color="414142"/>
              <w:left w:val="outset" w:sz="6" w:space="0" w:color="414142"/>
              <w:bottom w:val="outset" w:sz="6" w:space="0" w:color="414142"/>
              <w:right w:val="outset" w:sz="6" w:space="0" w:color="414142"/>
            </w:tcBorders>
            <w:hideMark/>
          </w:tcPr>
          <w:p w:rsidR="00E31ED6" w:rsidRPr="0029692F" w:rsidRDefault="00E31ED6" w:rsidP="004B1396">
            <w:pPr>
              <w:spacing w:after="0" w:line="240" w:lineRule="auto"/>
              <w:ind w:firstLine="300"/>
              <w:jc w:val="center"/>
              <w:rPr>
                <w:rFonts w:ascii="Times New Roman" w:eastAsia="Times New Roman" w:hAnsi="Times New Roman" w:cs="Times New Roman"/>
                <w:sz w:val="24"/>
                <w:szCs w:val="24"/>
                <w:lang w:eastAsia="lv-LV"/>
              </w:rPr>
            </w:pPr>
            <w:r w:rsidRPr="0029692F">
              <w:rPr>
                <w:rFonts w:ascii="Times New Roman" w:eastAsia="Times New Roman" w:hAnsi="Times New Roman" w:cs="Times New Roman"/>
                <w:sz w:val="24"/>
                <w:szCs w:val="24"/>
                <w:lang w:eastAsia="lv-LV"/>
              </w:rPr>
              <w:t>X</w:t>
            </w:r>
          </w:p>
        </w:tc>
        <w:tc>
          <w:tcPr>
            <w:tcW w:w="830" w:type="pct"/>
            <w:tcBorders>
              <w:top w:val="outset" w:sz="6" w:space="0" w:color="414142"/>
              <w:left w:val="outset" w:sz="6" w:space="0" w:color="414142"/>
              <w:bottom w:val="outset" w:sz="6" w:space="0" w:color="414142"/>
              <w:right w:val="outset" w:sz="6" w:space="0" w:color="414142"/>
            </w:tcBorders>
            <w:hideMark/>
          </w:tcPr>
          <w:p w:rsidR="00E31ED6" w:rsidRPr="0029692F" w:rsidRDefault="00E31ED6" w:rsidP="004B1396">
            <w:pPr>
              <w:spacing w:after="0" w:line="240" w:lineRule="auto"/>
              <w:rPr>
                <w:rFonts w:ascii="Times New Roman" w:eastAsia="Times New Roman" w:hAnsi="Times New Roman" w:cs="Times New Roman"/>
                <w:sz w:val="24"/>
                <w:szCs w:val="24"/>
                <w:lang w:eastAsia="lv-LV"/>
              </w:rPr>
            </w:pPr>
            <w:r w:rsidRPr="0029692F">
              <w:rPr>
                <w:rFonts w:ascii="Times New Roman" w:eastAsia="Times New Roman" w:hAnsi="Times New Roman" w:cs="Times New Roman"/>
                <w:sz w:val="24"/>
                <w:szCs w:val="24"/>
                <w:lang w:eastAsia="lv-LV"/>
              </w:rPr>
              <w:t> </w:t>
            </w:r>
          </w:p>
        </w:tc>
        <w:tc>
          <w:tcPr>
            <w:tcW w:w="580" w:type="pct"/>
            <w:tcBorders>
              <w:top w:val="outset" w:sz="6" w:space="0" w:color="414142"/>
              <w:left w:val="outset" w:sz="6" w:space="0" w:color="414142"/>
              <w:bottom w:val="outset" w:sz="6" w:space="0" w:color="414142"/>
              <w:right w:val="outset" w:sz="6" w:space="0" w:color="414142"/>
            </w:tcBorders>
            <w:hideMark/>
          </w:tcPr>
          <w:p w:rsidR="00E31ED6" w:rsidRPr="0029692F" w:rsidRDefault="00E31ED6" w:rsidP="004B1396">
            <w:pPr>
              <w:spacing w:after="0" w:line="240" w:lineRule="auto"/>
              <w:rPr>
                <w:rFonts w:ascii="Times New Roman" w:eastAsia="Times New Roman" w:hAnsi="Times New Roman" w:cs="Times New Roman"/>
                <w:sz w:val="24"/>
                <w:szCs w:val="24"/>
                <w:lang w:eastAsia="lv-LV"/>
              </w:rPr>
            </w:pPr>
            <w:r w:rsidRPr="0029692F">
              <w:rPr>
                <w:rFonts w:ascii="Times New Roman" w:eastAsia="Times New Roman" w:hAnsi="Times New Roman" w:cs="Times New Roman"/>
                <w:sz w:val="24"/>
                <w:szCs w:val="24"/>
                <w:lang w:eastAsia="lv-LV"/>
              </w:rPr>
              <w:t> </w:t>
            </w:r>
          </w:p>
        </w:tc>
        <w:tc>
          <w:tcPr>
            <w:tcW w:w="624" w:type="pct"/>
            <w:tcBorders>
              <w:top w:val="outset" w:sz="6" w:space="0" w:color="414142"/>
              <w:left w:val="outset" w:sz="6" w:space="0" w:color="414142"/>
              <w:bottom w:val="outset" w:sz="6" w:space="0" w:color="414142"/>
              <w:right w:val="outset" w:sz="6" w:space="0" w:color="414142"/>
            </w:tcBorders>
            <w:hideMark/>
          </w:tcPr>
          <w:p w:rsidR="00E31ED6" w:rsidRPr="0029692F" w:rsidRDefault="00E31ED6" w:rsidP="004B1396">
            <w:pPr>
              <w:spacing w:after="0" w:line="240" w:lineRule="auto"/>
              <w:rPr>
                <w:rFonts w:ascii="Times New Roman" w:eastAsia="Times New Roman" w:hAnsi="Times New Roman" w:cs="Times New Roman"/>
                <w:sz w:val="24"/>
                <w:szCs w:val="24"/>
                <w:lang w:eastAsia="lv-LV"/>
              </w:rPr>
            </w:pPr>
            <w:r w:rsidRPr="0029692F">
              <w:rPr>
                <w:rFonts w:ascii="Times New Roman" w:eastAsia="Times New Roman" w:hAnsi="Times New Roman" w:cs="Times New Roman"/>
                <w:sz w:val="24"/>
                <w:szCs w:val="24"/>
                <w:lang w:eastAsia="lv-LV"/>
              </w:rPr>
              <w:t> </w:t>
            </w:r>
          </w:p>
        </w:tc>
        <w:tc>
          <w:tcPr>
            <w:tcW w:w="659" w:type="pct"/>
            <w:tcBorders>
              <w:top w:val="outset" w:sz="6" w:space="0" w:color="414142"/>
              <w:left w:val="outset" w:sz="6" w:space="0" w:color="414142"/>
              <w:bottom w:val="outset" w:sz="6" w:space="0" w:color="414142"/>
              <w:right w:val="outset" w:sz="6" w:space="0" w:color="414142"/>
            </w:tcBorders>
            <w:hideMark/>
          </w:tcPr>
          <w:p w:rsidR="00E31ED6" w:rsidRPr="0029692F" w:rsidRDefault="00E31ED6" w:rsidP="004B1396">
            <w:pPr>
              <w:spacing w:after="0" w:line="240" w:lineRule="auto"/>
              <w:rPr>
                <w:rFonts w:ascii="Times New Roman" w:eastAsia="Times New Roman" w:hAnsi="Times New Roman" w:cs="Times New Roman"/>
                <w:sz w:val="24"/>
                <w:szCs w:val="24"/>
                <w:lang w:eastAsia="lv-LV"/>
              </w:rPr>
            </w:pPr>
            <w:r w:rsidRPr="0029692F">
              <w:rPr>
                <w:rFonts w:ascii="Times New Roman" w:eastAsia="Times New Roman" w:hAnsi="Times New Roman" w:cs="Times New Roman"/>
                <w:sz w:val="24"/>
                <w:szCs w:val="24"/>
                <w:lang w:eastAsia="lv-LV"/>
              </w:rPr>
              <w:t> </w:t>
            </w:r>
          </w:p>
        </w:tc>
      </w:tr>
      <w:tr w:rsidR="00E31ED6" w:rsidRPr="004B1396" w:rsidTr="00E31ED6">
        <w:tc>
          <w:tcPr>
            <w:tcW w:w="1678" w:type="pct"/>
            <w:vMerge/>
            <w:tcBorders>
              <w:top w:val="outset" w:sz="6" w:space="0" w:color="414142"/>
              <w:left w:val="outset" w:sz="6" w:space="0" w:color="414142"/>
              <w:bottom w:val="outset" w:sz="6" w:space="0" w:color="414142"/>
              <w:right w:val="outset" w:sz="6" w:space="0" w:color="414142"/>
            </w:tcBorders>
            <w:vAlign w:val="center"/>
            <w:hideMark/>
          </w:tcPr>
          <w:p w:rsidR="00E31ED6" w:rsidRPr="004B1396" w:rsidRDefault="00E31ED6" w:rsidP="004B1396">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E31ED6" w:rsidRPr="0029692F" w:rsidRDefault="00E31ED6" w:rsidP="004B1396">
            <w:pPr>
              <w:spacing w:after="0" w:line="240" w:lineRule="auto"/>
              <w:rPr>
                <w:rFonts w:ascii="Times New Roman" w:eastAsia="Times New Roman" w:hAnsi="Times New Roman" w:cs="Times New Roman"/>
                <w:sz w:val="24"/>
                <w:szCs w:val="24"/>
                <w:lang w:eastAsia="lv-LV"/>
              </w:rPr>
            </w:pPr>
          </w:p>
        </w:tc>
        <w:tc>
          <w:tcPr>
            <w:tcW w:w="830" w:type="pct"/>
            <w:tcBorders>
              <w:top w:val="outset" w:sz="6" w:space="0" w:color="414142"/>
              <w:left w:val="outset" w:sz="6" w:space="0" w:color="414142"/>
              <w:bottom w:val="outset" w:sz="6" w:space="0" w:color="414142"/>
              <w:right w:val="outset" w:sz="6" w:space="0" w:color="414142"/>
            </w:tcBorders>
            <w:hideMark/>
          </w:tcPr>
          <w:p w:rsidR="00E31ED6" w:rsidRPr="0029692F" w:rsidRDefault="00E31ED6" w:rsidP="004B1396">
            <w:pPr>
              <w:spacing w:after="0" w:line="240" w:lineRule="auto"/>
              <w:rPr>
                <w:rFonts w:ascii="Times New Roman" w:eastAsia="Times New Roman" w:hAnsi="Times New Roman" w:cs="Times New Roman"/>
                <w:sz w:val="24"/>
                <w:szCs w:val="24"/>
                <w:lang w:eastAsia="lv-LV"/>
              </w:rPr>
            </w:pPr>
            <w:r w:rsidRPr="0029692F">
              <w:rPr>
                <w:rFonts w:ascii="Times New Roman" w:eastAsia="Times New Roman" w:hAnsi="Times New Roman" w:cs="Times New Roman"/>
                <w:sz w:val="24"/>
                <w:szCs w:val="24"/>
                <w:lang w:eastAsia="lv-LV"/>
              </w:rPr>
              <w:t> </w:t>
            </w:r>
          </w:p>
        </w:tc>
        <w:tc>
          <w:tcPr>
            <w:tcW w:w="580" w:type="pct"/>
            <w:tcBorders>
              <w:top w:val="outset" w:sz="6" w:space="0" w:color="414142"/>
              <w:left w:val="outset" w:sz="6" w:space="0" w:color="414142"/>
              <w:bottom w:val="outset" w:sz="6" w:space="0" w:color="414142"/>
              <w:right w:val="outset" w:sz="6" w:space="0" w:color="414142"/>
            </w:tcBorders>
            <w:hideMark/>
          </w:tcPr>
          <w:p w:rsidR="00E31ED6" w:rsidRPr="0029692F" w:rsidRDefault="00E31ED6" w:rsidP="004B1396">
            <w:pPr>
              <w:spacing w:after="0" w:line="240" w:lineRule="auto"/>
              <w:rPr>
                <w:rFonts w:ascii="Times New Roman" w:eastAsia="Times New Roman" w:hAnsi="Times New Roman" w:cs="Times New Roman"/>
                <w:sz w:val="24"/>
                <w:szCs w:val="24"/>
                <w:lang w:eastAsia="lv-LV"/>
              </w:rPr>
            </w:pPr>
            <w:r w:rsidRPr="0029692F">
              <w:rPr>
                <w:rFonts w:ascii="Times New Roman" w:eastAsia="Times New Roman" w:hAnsi="Times New Roman" w:cs="Times New Roman"/>
                <w:sz w:val="24"/>
                <w:szCs w:val="24"/>
                <w:lang w:eastAsia="lv-LV"/>
              </w:rPr>
              <w:t> </w:t>
            </w:r>
          </w:p>
        </w:tc>
        <w:tc>
          <w:tcPr>
            <w:tcW w:w="624" w:type="pct"/>
            <w:tcBorders>
              <w:top w:val="outset" w:sz="6" w:space="0" w:color="414142"/>
              <w:left w:val="outset" w:sz="6" w:space="0" w:color="414142"/>
              <w:bottom w:val="outset" w:sz="6" w:space="0" w:color="414142"/>
              <w:right w:val="outset" w:sz="6" w:space="0" w:color="414142"/>
            </w:tcBorders>
            <w:hideMark/>
          </w:tcPr>
          <w:p w:rsidR="00E31ED6" w:rsidRPr="0029692F" w:rsidRDefault="00E31ED6" w:rsidP="004B1396">
            <w:pPr>
              <w:spacing w:after="0" w:line="240" w:lineRule="auto"/>
              <w:rPr>
                <w:rFonts w:ascii="Times New Roman" w:eastAsia="Times New Roman" w:hAnsi="Times New Roman" w:cs="Times New Roman"/>
                <w:sz w:val="24"/>
                <w:szCs w:val="24"/>
                <w:lang w:eastAsia="lv-LV"/>
              </w:rPr>
            </w:pPr>
            <w:r w:rsidRPr="0029692F">
              <w:rPr>
                <w:rFonts w:ascii="Times New Roman" w:eastAsia="Times New Roman" w:hAnsi="Times New Roman" w:cs="Times New Roman"/>
                <w:sz w:val="24"/>
                <w:szCs w:val="24"/>
                <w:lang w:eastAsia="lv-LV"/>
              </w:rPr>
              <w:t> </w:t>
            </w:r>
          </w:p>
        </w:tc>
        <w:tc>
          <w:tcPr>
            <w:tcW w:w="659" w:type="pct"/>
            <w:tcBorders>
              <w:top w:val="outset" w:sz="6" w:space="0" w:color="414142"/>
              <w:left w:val="outset" w:sz="6" w:space="0" w:color="414142"/>
              <w:bottom w:val="outset" w:sz="6" w:space="0" w:color="414142"/>
              <w:right w:val="outset" w:sz="6" w:space="0" w:color="414142"/>
            </w:tcBorders>
            <w:hideMark/>
          </w:tcPr>
          <w:p w:rsidR="00E31ED6" w:rsidRPr="0029692F" w:rsidRDefault="00E31ED6" w:rsidP="004B1396">
            <w:pPr>
              <w:spacing w:after="0" w:line="240" w:lineRule="auto"/>
              <w:rPr>
                <w:rFonts w:ascii="Times New Roman" w:eastAsia="Times New Roman" w:hAnsi="Times New Roman" w:cs="Times New Roman"/>
                <w:sz w:val="24"/>
                <w:szCs w:val="24"/>
                <w:lang w:eastAsia="lv-LV"/>
              </w:rPr>
            </w:pPr>
            <w:r w:rsidRPr="0029692F">
              <w:rPr>
                <w:rFonts w:ascii="Times New Roman" w:eastAsia="Times New Roman" w:hAnsi="Times New Roman" w:cs="Times New Roman"/>
                <w:sz w:val="24"/>
                <w:szCs w:val="24"/>
                <w:lang w:eastAsia="lv-LV"/>
              </w:rPr>
              <w:t> </w:t>
            </w:r>
          </w:p>
        </w:tc>
      </w:tr>
      <w:tr w:rsidR="00E31ED6" w:rsidRPr="004B1396" w:rsidTr="00E31ED6">
        <w:tc>
          <w:tcPr>
            <w:tcW w:w="1678" w:type="pct"/>
            <w:vMerge/>
            <w:tcBorders>
              <w:top w:val="outset" w:sz="6" w:space="0" w:color="414142"/>
              <w:left w:val="outset" w:sz="6" w:space="0" w:color="414142"/>
              <w:bottom w:val="outset" w:sz="6" w:space="0" w:color="414142"/>
              <w:right w:val="outset" w:sz="6" w:space="0" w:color="414142"/>
            </w:tcBorders>
            <w:vAlign w:val="center"/>
            <w:hideMark/>
          </w:tcPr>
          <w:p w:rsidR="00E31ED6" w:rsidRPr="004B1396" w:rsidRDefault="00E31ED6" w:rsidP="004B1396">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E31ED6" w:rsidRPr="0029692F" w:rsidRDefault="00E31ED6" w:rsidP="004B1396">
            <w:pPr>
              <w:spacing w:after="0" w:line="240" w:lineRule="auto"/>
              <w:rPr>
                <w:rFonts w:ascii="Times New Roman" w:eastAsia="Times New Roman" w:hAnsi="Times New Roman" w:cs="Times New Roman"/>
                <w:sz w:val="24"/>
                <w:szCs w:val="24"/>
                <w:lang w:eastAsia="lv-LV"/>
              </w:rPr>
            </w:pPr>
          </w:p>
        </w:tc>
        <w:tc>
          <w:tcPr>
            <w:tcW w:w="830" w:type="pct"/>
            <w:tcBorders>
              <w:top w:val="outset" w:sz="6" w:space="0" w:color="414142"/>
              <w:left w:val="outset" w:sz="6" w:space="0" w:color="414142"/>
              <w:bottom w:val="outset" w:sz="6" w:space="0" w:color="414142"/>
              <w:right w:val="outset" w:sz="6" w:space="0" w:color="414142"/>
            </w:tcBorders>
            <w:hideMark/>
          </w:tcPr>
          <w:p w:rsidR="00E31ED6" w:rsidRPr="0029692F" w:rsidRDefault="00E31ED6" w:rsidP="004B1396">
            <w:pPr>
              <w:spacing w:after="0" w:line="240" w:lineRule="auto"/>
              <w:rPr>
                <w:rFonts w:ascii="Times New Roman" w:eastAsia="Times New Roman" w:hAnsi="Times New Roman" w:cs="Times New Roman"/>
                <w:sz w:val="24"/>
                <w:szCs w:val="24"/>
                <w:lang w:eastAsia="lv-LV"/>
              </w:rPr>
            </w:pPr>
            <w:r w:rsidRPr="0029692F">
              <w:rPr>
                <w:rFonts w:ascii="Times New Roman" w:eastAsia="Times New Roman" w:hAnsi="Times New Roman" w:cs="Times New Roman"/>
                <w:sz w:val="24"/>
                <w:szCs w:val="24"/>
                <w:lang w:eastAsia="lv-LV"/>
              </w:rPr>
              <w:t> </w:t>
            </w:r>
          </w:p>
        </w:tc>
        <w:tc>
          <w:tcPr>
            <w:tcW w:w="580" w:type="pct"/>
            <w:tcBorders>
              <w:top w:val="outset" w:sz="6" w:space="0" w:color="414142"/>
              <w:left w:val="outset" w:sz="6" w:space="0" w:color="414142"/>
              <w:bottom w:val="outset" w:sz="6" w:space="0" w:color="414142"/>
              <w:right w:val="outset" w:sz="6" w:space="0" w:color="414142"/>
            </w:tcBorders>
            <w:hideMark/>
          </w:tcPr>
          <w:p w:rsidR="00E31ED6" w:rsidRPr="0029692F" w:rsidRDefault="00E31ED6" w:rsidP="004B1396">
            <w:pPr>
              <w:spacing w:after="0" w:line="240" w:lineRule="auto"/>
              <w:rPr>
                <w:rFonts w:ascii="Times New Roman" w:eastAsia="Times New Roman" w:hAnsi="Times New Roman" w:cs="Times New Roman"/>
                <w:sz w:val="24"/>
                <w:szCs w:val="24"/>
                <w:lang w:eastAsia="lv-LV"/>
              </w:rPr>
            </w:pPr>
            <w:r w:rsidRPr="0029692F">
              <w:rPr>
                <w:rFonts w:ascii="Times New Roman" w:eastAsia="Times New Roman" w:hAnsi="Times New Roman" w:cs="Times New Roman"/>
                <w:sz w:val="24"/>
                <w:szCs w:val="24"/>
                <w:lang w:eastAsia="lv-LV"/>
              </w:rPr>
              <w:t> </w:t>
            </w:r>
          </w:p>
        </w:tc>
        <w:tc>
          <w:tcPr>
            <w:tcW w:w="624" w:type="pct"/>
            <w:tcBorders>
              <w:top w:val="outset" w:sz="6" w:space="0" w:color="414142"/>
              <w:left w:val="outset" w:sz="6" w:space="0" w:color="414142"/>
              <w:bottom w:val="outset" w:sz="6" w:space="0" w:color="414142"/>
              <w:right w:val="outset" w:sz="6" w:space="0" w:color="414142"/>
            </w:tcBorders>
            <w:hideMark/>
          </w:tcPr>
          <w:p w:rsidR="00E31ED6" w:rsidRPr="0029692F" w:rsidRDefault="00E31ED6" w:rsidP="004B1396">
            <w:pPr>
              <w:spacing w:after="0" w:line="240" w:lineRule="auto"/>
              <w:rPr>
                <w:rFonts w:ascii="Times New Roman" w:eastAsia="Times New Roman" w:hAnsi="Times New Roman" w:cs="Times New Roman"/>
                <w:sz w:val="24"/>
                <w:szCs w:val="24"/>
                <w:lang w:eastAsia="lv-LV"/>
              </w:rPr>
            </w:pPr>
            <w:r w:rsidRPr="0029692F">
              <w:rPr>
                <w:rFonts w:ascii="Times New Roman" w:eastAsia="Times New Roman" w:hAnsi="Times New Roman" w:cs="Times New Roman"/>
                <w:sz w:val="24"/>
                <w:szCs w:val="24"/>
                <w:lang w:eastAsia="lv-LV"/>
              </w:rPr>
              <w:t> </w:t>
            </w:r>
          </w:p>
        </w:tc>
        <w:tc>
          <w:tcPr>
            <w:tcW w:w="659" w:type="pct"/>
            <w:tcBorders>
              <w:top w:val="outset" w:sz="6" w:space="0" w:color="414142"/>
              <w:left w:val="outset" w:sz="6" w:space="0" w:color="414142"/>
              <w:bottom w:val="outset" w:sz="6" w:space="0" w:color="414142"/>
              <w:right w:val="outset" w:sz="6" w:space="0" w:color="414142"/>
            </w:tcBorders>
            <w:hideMark/>
          </w:tcPr>
          <w:p w:rsidR="00E31ED6" w:rsidRPr="0029692F" w:rsidRDefault="00E31ED6" w:rsidP="004B1396">
            <w:pPr>
              <w:spacing w:after="0" w:line="240" w:lineRule="auto"/>
              <w:rPr>
                <w:rFonts w:ascii="Times New Roman" w:eastAsia="Times New Roman" w:hAnsi="Times New Roman" w:cs="Times New Roman"/>
                <w:sz w:val="24"/>
                <w:szCs w:val="24"/>
                <w:lang w:eastAsia="lv-LV"/>
              </w:rPr>
            </w:pPr>
            <w:r w:rsidRPr="0029692F">
              <w:rPr>
                <w:rFonts w:ascii="Times New Roman" w:eastAsia="Times New Roman" w:hAnsi="Times New Roman" w:cs="Times New Roman"/>
                <w:sz w:val="24"/>
                <w:szCs w:val="24"/>
                <w:lang w:eastAsia="lv-LV"/>
              </w:rPr>
              <w:t> </w:t>
            </w:r>
          </w:p>
        </w:tc>
      </w:tr>
      <w:tr w:rsidR="00E31ED6" w:rsidRPr="004B1396" w:rsidTr="00E31ED6">
        <w:tc>
          <w:tcPr>
            <w:tcW w:w="1678" w:type="pct"/>
            <w:tcBorders>
              <w:top w:val="outset" w:sz="6" w:space="0" w:color="414142"/>
              <w:left w:val="outset" w:sz="6" w:space="0" w:color="414142"/>
              <w:bottom w:val="outset" w:sz="6" w:space="0" w:color="414142"/>
              <w:right w:val="outset" w:sz="6" w:space="0" w:color="414142"/>
            </w:tcBorders>
            <w:hideMark/>
          </w:tcPr>
          <w:p w:rsidR="00E31ED6" w:rsidRPr="004B1396" w:rsidRDefault="00E31ED6" w:rsidP="004B1396">
            <w:pPr>
              <w:spacing w:after="0" w:line="240" w:lineRule="auto"/>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5. Precizēta finansiālā ietekme:</w:t>
            </w:r>
          </w:p>
        </w:tc>
        <w:tc>
          <w:tcPr>
            <w:tcW w:w="629" w:type="pct"/>
            <w:vMerge w:val="restart"/>
            <w:tcBorders>
              <w:top w:val="outset" w:sz="6" w:space="0" w:color="414142"/>
              <w:left w:val="outset" w:sz="6" w:space="0" w:color="414142"/>
              <w:bottom w:val="outset" w:sz="6" w:space="0" w:color="414142"/>
              <w:right w:val="outset" w:sz="6" w:space="0" w:color="414142"/>
            </w:tcBorders>
            <w:hideMark/>
          </w:tcPr>
          <w:p w:rsidR="00E31ED6" w:rsidRPr="0029692F" w:rsidRDefault="00E31ED6" w:rsidP="004B1396">
            <w:pPr>
              <w:spacing w:after="0" w:line="240" w:lineRule="auto"/>
              <w:ind w:firstLine="300"/>
              <w:jc w:val="center"/>
              <w:rPr>
                <w:rFonts w:ascii="Times New Roman" w:eastAsia="Times New Roman" w:hAnsi="Times New Roman" w:cs="Times New Roman"/>
                <w:sz w:val="24"/>
                <w:szCs w:val="24"/>
                <w:lang w:eastAsia="lv-LV"/>
              </w:rPr>
            </w:pPr>
            <w:r w:rsidRPr="0029692F">
              <w:rPr>
                <w:rFonts w:ascii="Times New Roman" w:eastAsia="Times New Roman" w:hAnsi="Times New Roman" w:cs="Times New Roman"/>
                <w:sz w:val="24"/>
                <w:szCs w:val="24"/>
                <w:lang w:eastAsia="lv-LV"/>
              </w:rPr>
              <w:t>X</w:t>
            </w:r>
          </w:p>
        </w:tc>
        <w:tc>
          <w:tcPr>
            <w:tcW w:w="830" w:type="pct"/>
            <w:tcBorders>
              <w:top w:val="outset" w:sz="6" w:space="0" w:color="414142"/>
              <w:left w:val="outset" w:sz="6" w:space="0" w:color="414142"/>
              <w:bottom w:val="outset" w:sz="6" w:space="0" w:color="414142"/>
              <w:right w:val="outset" w:sz="6" w:space="0" w:color="414142"/>
            </w:tcBorders>
            <w:hideMark/>
          </w:tcPr>
          <w:p w:rsidR="00E31ED6" w:rsidRPr="0029692F" w:rsidRDefault="00E31ED6" w:rsidP="004B1396">
            <w:pPr>
              <w:spacing w:after="0" w:line="240" w:lineRule="auto"/>
              <w:rPr>
                <w:rFonts w:ascii="Times New Roman" w:eastAsia="Times New Roman" w:hAnsi="Times New Roman" w:cs="Times New Roman"/>
                <w:sz w:val="24"/>
                <w:szCs w:val="24"/>
                <w:lang w:eastAsia="lv-LV"/>
              </w:rPr>
            </w:pPr>
            <w:r w:rsidRPr="0029692F">
              <w:rPr>
                <w:rFonts w:ascii="Times New Roman" w:eastAsia="Times New Roman" w:hAnsi="Times New Roman" w:cs="Times New Roman"/>
                <w:sz w:val="24"/>
                <w:szCs w:val="24"/>
                <w:lang w:eastAsia="lv-LV"/>
              </w:rPr>
              <w:t> </w:t>
            </w:r>
          </w:p>
        </w:tc>
        <w:tc>
          <w:tcPr>
            <w:tcW w:w="580" w:type="pct"/>
            <w:tcBorders>
              <w:top w:val="outset" w:sz="6" w:space="0" w:color="414142"/>
              <w:left w:val="outset" w:sz="6" w:space="0" w:color="414142"/>
              <w:bottom w:val="outset" w:sz="6" w:space="0" w:color="414142"/>
              <w:right w:val="outset" w:sz="6" w:space="0" w:color="414142"/>
            </w:tcBorders>
            <w:hideMark/>
          </w:tcPr>
          <w:p w:rsidR="00E31ED6" w:rsidRPr="0029692F" w:rsidRDefault="00E31ED6" w:rsidP="004B1396">
            <w:pPr>
              <w:spacing w:after="0" w:line="240" w:lineRule="auto"/>
              <w:rPr>
                <w:rFonts w:ascii="Times New Roman" w:eastAsia="Times New Roman" w:hAnsi="Times New Roman" w:cs="Times New Roman"/>
                <w:sz w:val="24"/>
                <w:szCs w:val="24"/>
                <w:lang w:eastAsia="lv-LV"/>
              </w:rPr>
            </w:pPr>
            <w:r w:rsidRPr="0029692F">
              <w:rPr>
                <w:rFonts w:ascii="Times New Roman" w:eastAsia="Times New Roman" w:hAnsi="Times New Roman" w:cs="Times New Roman"/>
                <w:sz w:val="24"/>
                <w:szCs w:val="24"/>
                <w:lang w:eastAsia="lv-LV"/>
              </w:rPr>
              <w:t> </w:t>
            </w:r>
          </w:p>
        </w:tc>
        <w:tc>
          <w:tcPr>
            <w:tcW w:w="624" w:type="pct"/>
            <w:tcBorders>
              <w:top w:val="outset" w:sz="6" w:space="0" w:color="414142"/>
              <w:left w:val="outset" w:sz="6" w:space="0" w:color="414142"/>
              <w:bottom w:val="outset" w:sz="6" w:space="0" w:color="414142"/>
              <w:right w:val="outset" w:sz="6" w:space="0" w:color="414142"/>
            </w:tcBorders>
            <w:hideMark/>
          </w:tcPr>
          <w:p w:rsidR="00E31ED6" w:rsidRPr="0029692F" w:rsidRDefault="00585B4E" w:rsidP="004B1396">
            <w:pPr>
              <w:spacing w:after="0" w:line="240" w:lineRule="auto"/>
              <w:rPr>
                <w:rFonts w:ascii="Times New Roman" w:eastAsia="Times New Roman" w:hAnsi="Times New Roman" w:cs="Times New Roman"/>
                <w:sz w:val="24"/>
                <w:szCs w:val="24"/>
                <w:lang w:eastAsia="lv-LV"/>
              </w:rPr>
            </w:pPr>
            <w:r>
              <w:rPr>
                <w:rFonts w:ascii="Times New Roman" w:hAnsi="Times New Roman" w:cs="Times New Roman"/>
                <w:bCs/>
                <w:sz w:val="24"/>
                <w:szCs w:val="24"/>
              </w:rPr>
              <w:t>-</w:t>
            </w:r>
            <w:r w:rsidR="0036254E" w:rsidRPr="0029692F">
              <w:rPr>
                <w:rFonts w:ascii="Times New Roman" w:hAnsi="Times New Roman" w:cs="Times New Roman"/>
                <w:bCs/>
                <w:sz w:val="24"/>
                <w:szCs w:val="24"/>
              </w:rPr>
              <w:t>1 249689</w:t>
            </w:r>
          </w:p>
        </w:tc>
        <w:tc>
          <w:tcPr>
            <w:tcW w:w="659" w:type="pct"/>
            <w:tcBorders>
              <w:top w:val="outset" w:sz="6" w:space="0" w:color="414142"/>
              <w:left w:val="outset" w:sz="6" w:space="0" w:color="414142"/>
              <w:bottom w:val="outset" w:sz="6" w:space="0" w:color="414142"/>
              <w:right w:val="outset" w:sz="6" w:space="0" w:color="414142"/>
            </w:tcBorders>
            <w:hideMark/>
          </w:tcPr>
          <w:p w:rsidR="00E31ED6" w:rsidRPr="0029692F" w:rsidRDefault="00585B4E" w:rsidP="004B1396">
            <w:pPr>
              <w:spacing w:after="0" w:line="240" w:lineRule="auto"/>
              <w:rPr>
                <w:rFonts w:ascii="Times New Roman" w:eastAsia="Times New Roman" w:hAnsi="Times New Roman" w:cs="Times New Roman"/>
                <w:sz w:val="24"/>
                <w:szCs w:val="24"/>
                <w:lang w:eastAsia="lv-LV"/>
              </w:rPr>
            </w:pPr>
            <w:r>
              <w:rPr>
                <w:rFonts w:ascii="Times New Roman" w:hAnsi="Times New Roman" w:cs="Times New Roman"/>
                <w:bCs/>
                <w:sz w:val="24"/>
                <w:szCs w:val="24"/>
              </w:rPr>
              <w:t>-</w:t>
            </w:r>
            <w:r w:rsidR="0036254E" w:rsidRPr="0029692F">
              <w:rPr>
                <w:rFonts w:ascii="Times New Roman" w:hAnsi="Times New Roman" w:cs="Times New Roman"/>
                <w:bCs/>
                <w:sz w:val="24"/>
                <w:szCs w:val="24"/>
              </w:rPr>
              <w:t>1 249689</w:t>
            </w:r>
          </w:p>
        </w:tc>
      </w:tr>
      <w:tr w:rsidR="00E31ED6" w:rsidRPr="004B1396" w:rsidTr="00E31ED6">
        <w:tc>
          <w:tcPr>
            <w:tcW w:w="1678" w:type="pct"/>
            <w:tcBorders>
              <w:top w:val="outset" w:sz="6" w:space="0" w:color="414142"/>
              <w:left w:val="outset" w:sz="6" w:space="0" w:color="414142"/>
              <w:bottom w:val="outset" w:sz="6" w:space="0" w:color="414142"/>
              <w:right w:val="outset" w:sz="6" w:space="0" w:color="414142"/>
            </w:tcBorders>
            <w:hideMark/>
          </w:tcPr>
          <w:p w:rsidR="00E31ED6" w:rsidRPr="004B1396" w:rsidRDefault="00E31ED6" w:rsidP="004B1396">
            <w:pPr>
              <w:spacing w:after="0" w:line="240" w:lineRule="auto"/>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E31ED6" w:rsidRPr="0029692F" w:rsidRDefault="00E31ED6" w:rsidP="004B1396">
            <w:pPr>
              <w:spacing w:after="0" w:line="240" w:lineRule="auto"/>
              <w:rPr>
                <w:rFonts w:ascii="Times New Roman" w:eastAsia="Times New Roman" w:hAnsi="Times New Roman" w:cs="Times New Roman"/>
                <w:sz w:val="24"/>
                <w:szCs w:val="24"/>
                <w:lang w:eastAsia="lv-LV"/>
              </w:rPr>
            </w:pPr>
          </w:p>
        </w:tc>
        <w:tc>
          <w:tcPr>
            <w:tcW w:w="830" w:type="pct"/>
            <w:tcBorders>
              <w:top w:val="outset" w:sz="6" w:space="0" w:color="414142"/>
              <w:left w:val="outset" w:sz="6" w:space="0" w:color="414142"/>
              <w:bottom w:val="outset" w:sz="6" w:space="0" w:color="414142"/>
              <w:right w:val="outset" w:sz="6" w:space="0" w:color="414142"/>
            </w:tcBorders>
            <w:hideMark/>
          </w:tcPr>
          <w:p w:rsidR="00E31ED6" w:rsidRPr="0029692F" w:rsidRDefault="00E31ED6" w:rsidP="004B1396">
            <w:pPr>
              <w:spacing w:after="0" w:line="240" w:lineRule="auto"/>
              <w:rPr>
                <w:rFonts w:ascii="Times New Roman" w:eastAsia="Times New Roman" w:hAnsi="Times New Roman" w:cs="Times New Roman"/>
                <w:sz w:val="24"/>
                <w:szCs w:val="24"/>
                <w:lang w:eastAsia="lv-LV"/>
              </w:rPr>
            </w:pPr>
            <w:r w:rsidRPr="0029692F">
              <w:rPr>
                <w:rFonts w:ascii="Times New Roman" w:eastAsia="Times New Roman" w:hAnsi="Times New Roman" w:cs="Times New Roman"/>
                <w:sz w:val="24"/>
                <w:szCs w:val="24"/>
                <w:lang w:eastAsia="lv-LV"/>
              </w:rPr>
              <w:t> </w:t>
            </w:r>
          </w:p>
        </w:tc>
        <w:tc>
          <w:tcPr>
            <w:tcW w:w="580" w:type="pct"/>
            <w:tcBorders>
              <w:top w:val="outset" w:sz="6" w:space="0" w:color="414142"/>
              <w:left w:val="outset" w:sz="6" w:space="0" w:color="414142"/>
              <w:bottom w:val="outset" w:sz="6" w:space="0" w:color="414142"/>
              <w:right w:val="outset" w:sz="6" w:space="0" w:color="414142"/>
            </w:tcBorders>
            <w:hideMark/>
          </w:tcPr>
          <w:p w:rsidR="00E31ED6" w:rsidRPr="0029692F" w:rsidRDefault="00E31ED6" w:rsidP="004B1396">
            <w:pPr>
              <w:spacing w:after="0" w:line="240" w:lineRule="auto"/>
              <w:rPr>
                <w:rFonts w:ascii="Times New Roman" w:eastAsia="Times New Roman" w:hAnsi="Times New Roman" w:cs="Times New Roman"/>
                <w:sz w:val="24"/>
                <w:szCs w:val="24"/>
                <w:lang w:eastAsia="lv-LV"/>
              </w:rPr>
            </w:pPr>
            <w:r w:rsidRPr="0029692F">
              <w:rPr>
                <w:rFonts w:ascii="Times New Roman" w:eastAsia="Times New Roman" w:hAnsi="Times New Roman" w:cs="Times New Roman"/>
                <w:sz w:val="24"/>
                <w:szCs w:val="24"/>
                <w:lang w:eastAsia="lv-LV"/>
              </w:rPr>
              <w:t> </w:t>
            </w:r>
          </w:p>
        </w:tc>
        <w:tc>
          <w:tcPr>
            <w:tcW w:w="624" w:type="pct"/>
            <w:tcBorders>
              <w:top w:val="outset" w:sz="6" w:space="0" w:color="414142"/>
              <w:left w:val="outset" w:sz="6" w:space="0" w:color="414142"/>
              <w:bottom w:val="outset" w:sz="6" w:space="0" w:color="414142"/>
              <w:right w:val="outset" w:sz="6" w:space="0" w:color="414142"/>
            </w:tcBorders>
            <w:hideMark/>
          </w:tcPr>
          <w:p w:rsidR="00E31ED6" w:rsidRPr="0029692F" w:rsidRDefault="00585B4E" w:rsidP="0036254E">
            <w:pPr>
              <w:spacing w:after="0" w:line="240" w:lineRule="auto"/>
              <w:rPr>
                <w:rFonts w:ascii="Times New Roman" w:eastAsia="Times New Roman" w:hAnsi="Times New Roman" w:cs="Times New Roman"/>
                <w:sz w:val="24"/>
                <w:szCs w:val="24"/>
                <w:lang w:eastAsia="lv-LV"/>
              </w:rPr>
            </w:pPr>
            <w:r>
              <w:rPr>
                <w:rFonts w:ascii="Times New Roman" w:hAnsi="Times New Roman" w:cs="Times New Roman"/>
                <w:bCs/>
                <w:sz w:val="24"/>
                <w:szCs w:val="24"/>
              </w:rPr>
              <w:t>-</w:t>
            </w:r>
            <w:r w:rsidR="0036254E" w:rsidRPr="0029692F">
              <w:rPr>
                <w:rFonts w:ascii="Times New Roman" w:hAnsi="Times New Roman" w:cs="Times New Roman"/>
                <w:bCs/>
                <w:sz w:val="24"/>
                <w:szCs w:val="24"/>
              </w:rPr>
              <w:t xml:space="preserve">1 249689 </w:t>
            </w:r>
          </w:p>
        </w:tc>
        <w:tc>
          <w:tcPr>
            <w:tcW w:w="659" w:type="pct"/>
            <w:tcBorders>
              <w:top w:val="outset" w:sz="6" w:space="0" w:color="414142"/>
              <w:left w:val="outset" w:sz="6" w:space="0" w:color="414142"/>
              <w:bottom w:val="outset" w:sz="6" w:space="0" w:color="414142"/>
              <w:right w:val="outset" w:sz="6" w:space="0" w:color="414142"/>
            </w:tcBorders>
            <w:hideMark/>
          </w:tcPr>
          <w:p w:rsidR="00E31ED6" w:rsidRPr="0029692F" w:rsidRDefault="00585B4E" w:rsidP="004B1396">
            <w:pPr>
              <w:spacing w:after="0" w:line="240" w:lineRule="auto"/>
              <w:rPr>
                <w:rFonts w:ascii="Times New Roman" w:eastAsia="Times New Roman" w:hAnsi="Times New Roman" w:cs="Times New Roman"/>
                <w:sz w:val="24"/>
                <w:szCs w:val="24"/>
                <w:lang w:eastAsia="lv-LV"/>
              </w:rPr>
            </w:pPr>
            <w:r>
              <w:rPr>
                <w:rFonts w:ascii="Times New Roman" w:hAnsi="Times New Roman" w:cs="Times New Roman"/>
                <w:bCs/>
                <w:sz w:val="24"/>
                <w:szCs w:val="24"/>
              </w:rPr>
              <w:t>-</w:t>
            </w:r>
            <w:r w:rsidR="0036254E" w:rsidRPr="0029692F">
              <w:rPr>
                <w:rFonts w:ascii="Times New Roman" w:hAnsi="Times New Roman" w:cs="Times New Roman"/>
                <w:bCs/>
                <w:sz w:val="24"/>
                <w:szCs w:val="24"/>
              </w:rPr>
              <w:t xml:space="preserve">1 249689 </w:t>
            </w:r>
          </w:p>
        </w:tc>
      </w:tr>
      <w:tr w:rsidR="00E31ED6" w:rsidRPr="004B1396" w:rsidTr="00E31ED6">
        <w:tc>
          <w:tcPr>
            <w:tcW w:w="1678" w:type="pct"/>
            <w:tcBorders>
              <w:top w:val="outset" w:sz="6" w:space="0" w:color="414142"/>
              <w:left w:val="outset" w:sz="6" w:space="0" w:color="414142"/>
              <w:bottom w:val="outset" w:sz="6" w:space="0" w:color="414142"/>
              <w:right w:val="outset" w:sz="6" w:space="0" w:color="414142"/>
            </w:tcBorders>
            <w:hideMark/>
          </w:tcPr>
          <w:p w:rsidR="00E31ED6" w:rsidRPr="004B1396" w:rsidRDefault="00E31ED6" w:rsidP="004B1396">
            <w:pPr>
              <w:spacing w:after="0" w:line="240" w:lineRule="auto"/>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E31ED6" w:rsidRPr="004B1396" w:rsidRDefault="00E31ED6" w:rsidP="004B1396">
            <w:pPr>
              <w:spacing w:after="0" w:line="240" w:lineRule="auto"/>
              <w:rPr>
                <w:rFonts w:ascii="Times New Roman" w:eastAsia="Times New Roman" w:hAnsi="Times New Roman" w:cs="Times New Roman"/>
                <w:sz w:val="24"/>
                <w:szCs w:val="24"/>
                <w:lang w:eastAsia="lv-LV"/>
              </w:rPr>
            </w:pPr>
          </w:p>
        </w:tc>
        <w:tc>
          <w:tcPr>
            <w:tcW w:w="830" w:type="pct"/>
            <w:tcBorders>
              <w:top w:val="outset" w:sz="6" w:space="0" w:color="414142"/>
              <w:left w:val="outset" w:sz="6" w:space="0" w:color="414142"/>
              <w:bottom w:val="outset" w:sz="6" w:space="0" w:color="414142"/>
              <w:right w:val="outset" w:sz="6" w:space="0" w:color="414142"/>
            </w:tcBorders>
            <w:hideMark/>
          </w:tcPr>
          <w:p w:rsidR="00E31ED6" w:rsidRPr="004B1396" w:rsidRDefault="00E31ED6" w:rsidP="004B1396">
            <w:pPr>
              <w:spacing w:after="0" w:line="240" w:lineRule="auto"/>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 </w:t>
            </w:r>
          </w:p>
        </w:tc>
        <w:tc>
          <w:tcPr>
            <w:tcW w:w="580" w:type="pct"/>
            <w:tcBorders>
              <w:top w:val="outset" w:sz="6" w:space="0" w:color="414142"/>
              <w:left w:val="outset" w:sz="6" w:space="0" w:color="414142"/>
              <w:bottom w:val="outset" w:sz="6" w:space="0" w:color="414142"/>
              <w:right w:val="outset" w:sz="6" w:space="0" w:color="414142"/>
            </w:tcBorders>
            <w:hideMark/>
          </w:tcPr>
          <w:p w:rsidR="00E31ED6" w:rsidRPr="004B1396" w:rsidRDefault="00E31ED6" w:rsidP="004B1396">
            <w:pPr>
              <w:spacing w:after="0" w:line="240" w:lineRule="auto"/>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 </w:t>
            </w:r>
          </w:p>
        </w:tc>
        <w:tc>
          <w:tcPr>
            <w:tcW w:w="624" w:type="pct"/>
            <w:tcBorders>
              <w:top w:val="outset" w:sz="6" w:space="0" w:color="414142"/>
              <w:left w:val="outset" w:sz="6" w:space="0" w:color="414142"/>
              <w:bottom w:val="outset" w:sz="6" w:space="0" w:color="414142"/>
              <w:right w:val="outset" w:sz="6" w:space="0" w:color="414142"/>
            </w:tcBorders>
            <w:hideMark/>
          </w:tcPr>
          <w:p w:rsidR="00E31ED6" w:rsidRPr="004B1396" w:rsidRDefault="00E31ED6" w:rsidP="004B1396">
            <w:pPr>
              <w:spacing w:after="0" w:line="240" w:lineRule="auto"/>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 </w:t>
            </w:r>
          </w:p>
        </w:tc>
        <w:tc>
          <w:tcPr>
            <w:tcW w:w="659" w:type="pct"/>
            <w:tcBorders>
              <w:top w:val="outset" w:sz="6" w:space="0" w:color="414142"/>
              <w:left w:val="outset" w:sz="6" w:space="0" w:color="414142"/>
              <w:bottom w:val="outset" w:sz="6" w:space="0" w:color="414142"/>
              <w:right w:val="outset" w:sz="6" w:space="0" w:color="414142"/>
            </w:tcBorders>
            <w:hideMark/>
          </w:tcPr>
          <w:p w:rsidR="00E31ED6" w:rsidRPr="004B1396" w:rsidRDefault="00E31ED6" w:rsidP="004B1396">
            <w:pPr>
              <w:spacing w:after="0" w:line="240" w:lineRule="auto"/>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 </w:t>
            </w:r>
          </w:p>
        </w:tc>
      </w:tr>
      <w:tr w:rsidR="00E31ED6" w:rsidRPr="004B1396" w:rsidTr="00E31ED6">
        <w:tc>
          <w:tcPr>
            <w:tcW w:w="1678" w:type="pct"/>
            <w:tcBorders>
              <w:top w:val="outset" w:sz="6" w:space="0" w:color="414142"/>
              <w:left w:val="outset" w:sz="6" w:space="0" w:color="414142"/>
              <w:bottom w:val="outset" w:sz="6" w:space="0" w:color="414142"/>
              <w:right w:val="outset" w:sz="6" w:space="0" w:color="414142"/>
            </w:tcBorders>
            <w:hideMark/>
          </w:tcPr>
          <w:p w:rsidR="00E31ED6" w:rsidRPr="004B1396" w:rsidRDefault="00E31ED6" w:rsidP="004B1396">
            <w:pPr>
              <w:spacing w:after="0" w:line="240" w:lineRule="auto"/>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E31ED6" w:rsidRPr="004B1396" w:rsidRDefault="00E31ED6" w:rsidP="004B1396">
            <w:pPr>
              <w:spacing w:after="0" w:line="240" w:lineRule="auto"/>
              <w:rPr>
                <w:rFonts w:ascii="Times New Roman" w:eastAsia="Times New Roman" w:hAnsi="Times New Roman" w:cs="Times New Roman"/>
                <w:sz w:val="24"/>
                <w:szCs w:val="24"/>
                <w:lang w:eastAsia="lv-LV"/>
              </w:rPr>
            </w:pPr>
          </w:p>
        </w:tc>
        <w:tc>
          <w:tcPr>
            <w:tcW w:w="830" w:type="pct"/>
            <w:tcBorders>
              <w:top w:val="outset" w:sz="6" w:space="0" w:color="414142"/>
              <w:left w:val="outset" w:sz="6" w:space="0" w:color="414142"/>
              <w:bottom w:val="outset" w:sz="6" w:space="0" w:color="414142"/>
              <w:right w:val="outset" w:sz="6" w:space="0" w:color="414142"/>
            </w:tcBorders>
            <w:hideMark/>
          </w:tcPr>
          <w:p w:rsidR="00E31ED6" w:rsidRPr="004B1396" w:rsidRDefault="00E31ED6" w:rsidP="004B1396">
            <w:pPr>
              <w:spacing w:after="0" w:line="240" w:lineRule="auto"/>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 </w:t>
            </w:r>
          </w:p>
        </w:tc>
        <w:tc>
          <w:tcPr>
            <w:tcW w:w="580" w:type="pct"/>
            <w:tcBorders>
              <w:top w:val="outset" w:sz="6" w:space="0" w:color="414142"/>
              <w:left w:val="outset" w:sz="6" w:space="0" w:color="414142"/>
              <w:bottom w:val="outset" w:sz="6" w:space="0" w:color="414142"/>
              <w:right w:val="outset" w:sz="6" w:space="0" w:color="414142"/>
            </w:tcBorders>
            <w:hideMark/>
          </w:tcPr>
          <w:p w:rsidR="00E31ED6" w:rsidRPr="004B1396" w:rsidRDefault="00E31ED6" w:rsidP="004B1396">
            <w:pPr>
              <w:spacing w:after="0" w:line="240" w:lineRule="auto"/>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 </w:t>
            </w:r>
          </w:p>
        </w:tc>
        <w:tc>
          <w:tcPr>
            <w:tcW w:w="624" w:type="pct"/>
            <w:tcBorders>
              <w:top w:val="outset" w:sz="6" w:space="0" w:color="414142"/>
              <w:left w:val="outset" w:sz="6" w:space="0" w:color="414142"/>
              <w:bottom w:val="outset" w:sz="6" w:space="0" w:color="414142"/>
              <w:right w:val="outset" w:sz="6" w:space="0" w:color="414142"/>
            </w:tcBorders>
            <w:hideMark/>
          </w:tcPr>
          <w:p w:rsidR="00E31ED6" w:rsidRPr="004B1396" w:rsidRDefault="00E31ED6" w:rsidP="004B1396">
            <w:pPr>
              <w:spacing w:after="0" w:line="240" w:lineRule="auto"/>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 </w:t>
            </w:r>
          </w:p>
        </w:tc>
        <w:tc>
          <w:tcPr>
            <w:tcW w:w="659" w:type="pct"/>
            <w:tcBorders>
              <w:top w:val="outset" w:sz="6" w:space="0" w:color="414142"/>
              <w:left w:val="outset" w:sz="6" w:space="0" w:color="414142"/>
              <w:bottom w:val="outset" w:sz="6" w:space="0" w:color="414142"/>
              <w:right w:val="outset" w:sz="6" w:space="0" w:color="414142"/>
            </w:tcBorders>
            <w:hideMark/>
          </w:tcPr>
          <w:p w:rsidR="00E31ED6" w:rsidRPr="004B1396" w:rsidRDefault="00E31ED6" w:rsidP="004B1396">
            <w:pPr>
              <w:spacing w:after="0" w:line="240" w:lineRule="auto"/>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 </w:t>
            </w:r>
          </w:p>
        </w:tc>
      </w:tr>
      <w:tr w:rsidR="00E31ED6" w:rsidRPr="004B1396" w:rsidTr="00E31ED6">
        <w:tc>
          <w:tcPr>
            <w:tcW w:w="1678" w:type="pct"/>
            <w:tcBorders>
              <w:top w:val="outset" w:sz="6" w:space="0" w:color="414142"/>
              <w:left w:val="outset" w:sz="6" w:space="0" w:color="414142"/>
              <w:bottom w:val="outset" w:sz="6" w:space="0" w:color="414142"/>
              <w:right w:val="outset" w:sz="6" w:space="0" w:color="414142"/>
            </w:tcBorders>
          </w:tcPr>
          <w:p w:rsidR="00E31ED6" w:rsidRPr="004B1396" w:rsidRDefault="00E31ED6" w:rsidP="004B1396">
            <w:pPr>
              <w:spacing w:after="0" w:line="240" w:lineRule="auto"/>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3322" w:type="pct"/>
            <w:gridSpan w:val="5"/>
            <w:vMerge w:val="restart"/>
            <w:tcBorders>
              <w:top w:val="outset" w:sz="6" w:space="0" w:color="414142"/>
              <w:left w:val="outset" w:sz="6" w:space="0" w:color="414142"/>
              <w:right w:val="outset" w:sz="6" w:space="0" w:color="414142"/>
            </w:tcBorders>
            <w:vAlign w:val="center"/>
          </w:tcPr>
          <w:p w:rsidR="00E31ED6" w:rsidRPr="00FA5E0A" w:rsidRDefault="00E31ED6" w:rsidP="000A6E11">
            <w:pPr>
              <w:spacing w:after="0" w:line="240" w:lineRule="auto"/>
              <w:jc w:val="both"/>
              <w:rPr>
                <w:rFonts w:ascii="Times New Roman" w:hAnsi="Times New Roman" w:cs="Times New Roman"/>
                <w:sz w:val="24"/>
                <w:szCs w:val="24"/>
              </w:rPr>
            </w:pPr>
            <w:r w:rsidRPr="00FA5E0A">
              <w:rPr>
                <w:rFonts w:ascii="Times New Roman" w:hAnsi="Times New Roman" w:cs="Times New Roman"/>
                <w:sz w:val="24"/>
                <w:szCs w:val="24"/>
              </w:rPr>
              <w:t xml:space="preserve">Saskaņā ar </w:t>
            </w:r>
            <w:r>
              <w:rPr>
                <w:rFonts w:ascii="Times New Roman" w:hAnsi="Times New Roman" w:cs="Times New Roman"/>
                <w:sz w:val="24"/>
                <w:szCs w:val="24"/>
              </w:rPr>
              <w:t>CPL</w:t>
            </w:r>
            <w:r w:rsidRPr="00FA5E0A">
              <w:rPr>
                <w:rFonts w:ascii="Times New Roman" w:hAnsi="Times New Roman" w:cs="Times New Roman"/>
                <w:sz w:val="24"/>
                <w:szCs w:val="24"/>
              </w:rPr>
              <w:t xml:space="preserve"> 567.</w:t>
            </w:r>
            <w:r>
              <w:rPr>
                <w:rFonts w:ascii="Times New Roman" w:hAnsi="Times New Roman" w:cs="Times New Roman"/>
                <w:sz w:val="24"/>
                <w:szCs w:val="24"/>
              </w:rPr>
              <w:t xml:space="preserve"> </w:t>
            </w:r>
            <w:r w:rsidRPr="00FA5E0A">
              <w:rPr>
                <w:rFonts w:ascii="Times New Roman" w:hAnsi="Times New Roman" w:cs="Times New Roman"/>
                <w:sz w:val="24"/>
                <w:szCs w:val="24"/>
              </w:rPr>
              <w:t>panta trešo daļu gadījumos, kad piedzinējs ir atbrīvots no sprieduma izpildes izdevumu samaksas (</w:t>
            </w:r>
            <w:r>
              <w:rPr>
                <w:rFonts w:ascii="Times New Roman" w:hAnsi="Times New Roman" w:cs="Times New Roman"/>
                <w:sz w:val="24"/>
                <w:szCs w:val="24"/>
              </w:rPr>
              <w:t>CPL</w:t>
            </w:r>
            <w:r w:rsidRPr="00FA5E0A">
              <w:rPr>
                <w:rFonts w:ascii="Times New Roman" w:hAnsi="Times New Roman" w:cs="Times New Roman"/>
                <w:sz w:val="24"/>
                <w:szCs w:val="24"/>
              </w:rPr>
              <w:t xml:space="preserve"> 567. panta otrajā daļā uzskaitītajās izpildu lietās), zvērinātam tiesu izpildītājam no valsts budžeta līdzekļiem tiek izmaksāta kompensācija ar izpildu darbību veikšanu saistīto izdevumu segšanai. Atbilstoši Ministru kabineta 2014. gada 7. janvāra noteikumu Nr. 9 „Noteikumi par izpildu darbību veikšanai nepieciešamajiem izdevumiem” 9. punktu izpildu lietās, kurās piedzinējs saskaņā ar likumu ir</w:t>
            </w:r>
            <w:proofErr w:type="gramStart"/>
            <w:r w:rsidRPr="00FA5E0A">
              <w:rPr>
                <w:rFonts w:ascii="Times New Roman" w:hAnsi="Times New Roman" w:cs="Times New Roman"/>
                <w:sz w:val="24"/>
                <w:szCs w:val="24"/>
              </w:rPr>
              <w:t xml:space="preserve"> atbrīvots no sprieduma izpildes izdevumu samaksas</w:t>
            </w:r>
            <w:proofErr w:type="gramEnd"/>
            <w:r w:rsidRPr="00FA5E0A">
              <w:rPr>
                <w:rFonts w:ascii="Times New Roman" w:hAnsi="Times New Roman" w:cs="Times New Roman"/>
                <w:sz w:val="24"/>
                <w:szCs w:val="24"/>
              </w:rPr>
              <w:t xml:space="preserve">, ar izpildu darbību veikšanu saistīto izdevumu segšanai Tieslietu </w:t>
            </w:r>
            <w:r w:rsidRPr="00FA5E0A">
              <w:rPr>
                <w:rFonts w:ascii="Times New Roman" w:hAnsi="Times New Roman" w:cs="Times New Roman"/>
                <w:sz w:val="24"/>
                <w:szCs w:val="24"/>
              </w:rPr>
              <w:lastRenderedPageBreak/>
              <w:t xml:space="preserve">ministrija no ministrijai šim mērķim paredzētā finansējuma reizi mēnesī noteikumos noteiktajā kārtībā nodrošina kompensācijas izmaksu par katru zvērināta tiesu izpildītāja iecirkni, kurā tas veic amata pienākumus. </w:t>
            </w:r>
          </w:p>
          <w:p w:rsidR="00E31ED6" w:rsidRDefault="00E31ED6" w:rsidP="000A6E11">
            <w:pPr>
              <w:spacing w:after="0" w:line="240" w:lineRule="auto"/>
              <w:jc w:val="both"/>
              <w:rPr>
                <w:rFonts w:ascii="Times New Roman" w:hAnsi="Times New Roman" w:cs="Times New Roman"/>
                <w:sz w:val="24"/>
                <w:szCs w:val="24"/>
              </w:rPr>
            </w:pPr>
            <w:r w:rsidRPr="00FA5E0A">
              <w:rPr>
                <w:rFonts w:ascii="Times New Roman" w:hAnsi="Times New Roman" w:cs="Times New Roman"/>
                <w:sz w:val="24"/>
                <w:szCs w:val="24"/>
              </w:rPr>
              <w:t xml:space="preserve">Tieslietu ministrijas apakšprogrammā 03.05.00 </w:t>
            </w:r>
            <w:r w:rsidR="00D27532">
              <w:rPr>
                <w:rFonts w:ascii="Times New Roman" w:hAnsi="Times New Roman" w:cs="Times New Roman"/>
                <w:sz w:val="24"/>
                <w:szCs w:val="24"/>
              </w:rPr>
              <w:t>“</w:t>
            </w:r>
            <w:r w:rsidRPr="00FA5E0A">
              <w:rPr>
                <w:rFonts w:ascii="Times New Roman" w:hAnsi="Times New Roman" w:cs="Times New Roman"/>
                <w:sz w:val="24"/>
                <w:szCs w:val="24"/>
              </w:rPr>
              <w:t>Atlīdzība tiesu izpildītājiem par izpildu darbībām</w:t>
            </w:r>
            <w:r w:rsidR="00D27532">
              <w:rPr>
                <w:rFonts w:ascii="Times New Roman" w:hAnsi="Times New Roman" w:cs="Times New Roman"/>
                <w:sz w:val="24"/>
                <w:szCs w:val="24"/>
              </w:rPr>
              <w:t>”</w:t>
            </w:r>
            <w:r w:rsidRPr="00FA5E0A">
              <w:rPr>
                <w:rFonts w:ascii="Times New Roman" w:hAnsi="Times New Roman" w:cs="Times New Roman"/>
                <w:sz w:val="24"/>
                <w:szCs w:val="24"/>
              </w:rPr>
              <w:t xml:space="preserve"> šobrīd paredzēts finansējums 145</w:t>
            </w:r>
            <w:r w:rsidR="00D27532">
              <w:rPr>
                <w:rFonts w:ascii="Times New Roman" w:hAnsi="Times New Roman" w:cs="Times New Roman"/>
                <w:sz w:val="24"/>
                <w:szCs w:val="24"/>
              </w:rPr>
              <w:t> </w:t>
            </w:r>
            <w:r w:rsidRPr="00FA5E0A">
              <w:rPr>
                <w:rFonts w:ascii="Times New Roman" w:hAnsi="Times New Roman" w:cs="Times New Roman"/>
                <w:sz w:val="24"/>
                <w:szCs w:val="24"/>
              </w:rPr>
              <w:t xml:space="preserve">553 </w:t>
            </w:r>
            <w:proofErr w:type="spellStart"/>
            <w:r w:rsidRPr="00266623">
              <w:rPr>
                <w:rFonts w:ascii="Times New Roman" w:hAnsi="Times New Roman" w:cs="Times New Roman"/>
                <w:i/>
                <w:sz w:val="24"/>
                <w:szCs w:val="24"/>
              </w:rPr>
              <w:t>euro</w:t>
            </w:r>
            <w:proofErr w:type="spellEnd"/>
            <w:r w:rsidRPr="00FA5E0A">
              <w:rPr>
                <w:rFonts w:ascii="Times New Roman" w:hAnsi="Times New Roman" w:cs="Times New Roman"/>
                <w:sz w:val="24"/>
                <w:szCs w:val="24"/>
              </w:rPr>
              <w:t>.</w:t>
            </w:r>
          </w:p>
          <w:p w:rsidR="00E31ED6" w:rsidRPr="00692F37" w:rsidRDefault="00E31ED6" w:rsidP="000A6E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w:t>
            </w:r>
            <w:r w:rsidRPr="00FA5E0A">
              <w:rPr>
                <w:rFonts w:ascii="Times New Roman" w:hAnsi="Times New Roman" w:cs="Times New Roman"/>
                <w:sz w:val="24"/>
                <w:szCs w:val="24"/>
              </w:rPr>
              <w:t>ompensācijas apmērs izpildu darbību veikšanai nepieciešamo izdevumu segšanai vienā izpildu liet</w:t>
            </w:r>
            <w:r>
              <w:rPr>
                <w:rFonts w:ascii="Times New Roman" w:hAnsi="Times New Roman" w:cs="Times New Roman"/>
                <w:sz w:val="24"/>
                <w:szCs w:val="24"/>
              </w:rPr>
              <w:t xml:space="preserve">ā 2015. gada otrajā ceturksnī ir noteikts 1,84 </w:t>
            </w:r>
            <w:proofErr w:type="spellStart"/>
            <w:r w:rsidRPr="00266623">
              <w:rPr>
                <w:rFonts w:ascii="Times New Roman" w:hAnsi="Times New Roman" w:cs="Times New Roman"/>
                <w:i/>
                <w:sz w:val="24"/>
                <w:szCs w:val="24"/>
              </w:rPr>
              <w:t>euro</w:t>
            </w:r>
            <w:proofErr w:type="spellEnd"/>
            <w:r>
              <w:rPr>
                <w:rFonts w:ascii="Times New Roman" w:hAnsi="Times New Roman" w:cs="Times New Roman"/>
                <w:sz w:val="24"/>
                <w:szCs w:val="24"/>
              </w:rPr>
              <w:t xml:space="preserve">. </w:t>
            </w:r>
            <w:r w:rsidRPr="00692F37">
              <w:rPr>
                <w:rFonts w:ascii="Times New Roman" w:hAnsi="Times New Roman" w:cs="Times New Roman"/>
                <w:sz w:val="24"/>
                <w:szCs w:val="24"/>
              </w:rPr>
              <w:t xml:space="preserve">Tomēr reālais izpildu darbību veikšanai minimāli nepieciešamais līdzekļu apmērs ir 7,61 </w:t>
            </w:r>
            <w:proofErr w:type="spellStart"/>
            <w:r w:rsidRPr="00692F37">
              <w:rPr>
                <w:rFonts w:ascii="Times New Roman" w:hAnsi="Times New Roman" w:cs="Times New Roman"/>
                <w:i/>
                <w:sz w:val="24"/>
                <w:szCs w:val="24"/>
              </w:rPr>
              <w:t>euro</w:t>
            </w:r>
            <w:proofErr w:type="spellEnd"/>
            <w:r w:rsidRPr="00692F37">
              <w:rPr>
                <w:rFonts w:ascii="Times New Roman" w:hAnsi="Times New Roman" w:cs="Times New Roman"/>
                <w:sz w:val="24"/>
                <w:szCs w:val="24"/>
              </w:rPr>
              <w:t xml:space="preserve"> katrā izpildu lietā par parāda piedziņu, </w:t>
            </w:r>
            <w:proofErr w:type="gramStart"/>
            <w:r w:rsidRPr="00692F37">
              <w:rPr>
                <w:rFonts w:ascii="Times New Roman" w:hAnsi="Times New Roman" w:cs="Times New Roman"/>
                <w:sz w:val="24"/>
                <w:szCs w:val="24"/>
              </w:rPr>
              <w:t>savukārt,</w:t>
            </w:r>
            <w:proofErr w:type="gramEnd"/>
            <w:r w:rsidRPr="00692F37">
              <w:rPr>
                <w:rFonts w:ascii="Times New Roman" w:hAnsi="Times New Roman" w:cs="Times New Roman"/>
                <w:sz w:val="24"/>
                <w:szCs w:val="24"/>
              </w:rPr>
              <w:t xml:space="preserve"> gadījumos, ja izpildu lietā tiek vērsta piedziņa uz parādniekam piederošu mantu, piemēram, nekustamo īpašumu, tad līdz tā pārdošanai izsolē papildus minētajam minimāli nepieciešami </w:t>
            </w:r>
            <w:r w:rsidR="002319E3" w:rsidRPr="00692F37">
              <w:rPr>
                <w:rFonts w:ascii="Times New Roman" w:hAnsi="Times New Roman" w:cs="Times New Roman"/>
                <w:sz w:val="24"/>
                <w:szCs w:val="24"/>
              </w:rPr>
              <w:t>175,32</w:t>
            </w:r>
            <w:r w:rsidRPr="00692F37">
              <w:rPr>
                <w:rFonts w:ascii="Times New Roman" w:hAnsi="Times New Roman" w:cs="Times New Roman"/>
                <w:sz w:val="24"/>
                <w:szCs w:val="24"/>
              </w:rPr>
              <w:t xml:space="preserve"> </w:t>
            </w:r>
            <w:proofErr w:type="spellStart"/>
            <w:r w:rsidRPr="00692F37">
              <w:rPr>
                <w:rFonts w:ascii="Times New Roman" w:hAnsi="Times New Roman" w:cs="Times New Roman"/>
                <w:i/>
                <w:sz w:val="24"/>
                <w:szCs w:val="24"/>
              </w:rPr>
              <w:t>euro</w:t>
            </w:r>
            <w:proofErr w:type="spellEnd"/>
            <w:r w:rsidRPr="00692F37">
              <w:rPr>
                <w:rFonts w:ascii="Times New Roman" w:hAnsi="Times New Roman" w:cs="Times New Roman"/>
                <w:sz w:val="24"/>
                <w:szCs w:val="24"/>
              </w:rPr>
              <w:t>.</w:t>
            </w:r>
          </w:p>
          <w:p w:rsidR="00E31ED6" w:rsidRPr="00692F37" w:rsidRDefault="00E31ED6" w:rsidP="000A6E11">
            <w:pPr>
              <w:spacing w:after="0" w:line="240" w:lineRule="auto"/>
              <w:jc w:val="both"/>
              <w:rPr>
                <w:rFonts w:ascii="Times New Roman" w:hAnsi="Times New Roman" w:cs="Times New Roman"/>
                <w:sz w:val="24"/>
                <w:szCs w:val="24"/>
              </w:rPr>
            </w:pPr>
            <w:r w:rsidRPr="00692F37">
              <w:rPr>
                <w:rFonts w:ascii="Times New Roman" w:hAnsi="Times New Roman" w:cs="Times New Roman"/>
                <w:sz w:val="24"/>
                <w:szCs w:val="24"/>
              </w:rPr>
              <w:t xml:space="preserve">Turklāt minētie izdevumi neietver zvērināta tiesu izpildītāja amata atlīdzību. </w:t>
            </w:r>
          </w:p>
          <w:p w:rsidR="00E31ED6" w:rsidRPr="00BB3328" w:rsidRDefault="00E31ED6" w:rsidP="00DB4FF0">
            <w:pPr>
              <w:spacing w:after="0" w:line="240" w:lineRule="auto"/>
              <w:jc w:val="both"/>
              <w:rPr>
                <w:rFonts w:ascii="Times New Roman" w:hAnsi="Times New Roman" w:cs="Times New Roman"/>
                <w:b/>
                <w:sz w:val="24"/>
                <w:szCs w:val="24"/>
                <w:u w:val="single"/>
              </w:rPr>
            </w:pPr>
          </w:p>
          <w:p w:rsidR="00E31ED6" w:rsidRPr="00692F37" w:rsidRDefault="00E31ED6" w:rsidP="000A6E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Ņemot vērā apstākli, ka jau šā brīža finansējuma apmērs nav pietiekams, l</w:t>
            </w:r>
            <w:r w:rsidRPr="00FA5E0A">
              <w:rPr>
                <w:rFonts w:ascii="Times New Roman" w:hAnsi="Times New Roman" w:cs="Times New Roman"/>
                <w:sz w:val="24"/>
                <w:szCs w:val="24"/>
              </w:rPr>
              <w:t>ai nodrošinātu spriedumu un citu nolēmumu izpildi, izpildu darbību veikšanai nepiecie</w:t>
            </w:r>
            <w:r>
              <w:rPr>
                <w:rFonts w:ascii="Times New Roman" w:hAnsi="Times New Roman" w:cs="Times New Roman"/>
                <w:sz w:val="24"/>
                <w:szCs w:val="24"/>
              </w:rPr>
              <w:t>ša</w:t>
            </w:r>
            <w:r w:rsidRPr="00FA5E0A">
              <w:rPr>
                <w:rFonts w:ascii="Times New Roman" w:hAnsi="Times New Roman" w:cs="Times New Roman"/>
                <w:sz w:val="24"/>
                <w:szCs w:val="24"/>
              </w:rPr>
              <w:t>mos izdevumu</w:t>
            </w:r>
            <w:r w:rsidR="00444258">
              <w:rPr>
                <w:rFonts w:ascii="Times New Roman" w:hAnsi="Times New Roman" w:cs="Times New Roman"/>
                <w:sz w:val="24"/>
                <w:szCs w:val="24"/>
              </w:rPr>
              <w:t>s</w:t>
            </w:r>
            <w:r w:rsidRPr="00FA5E0A">
              <w:rPr>
                <w:rFonts w:ascii="Times New Roman" w:hAnsi="Times New Roman" w:cs="Times New Roman"/>
                <w:sz w:val="24"/>
                <w:szCs w:val="24"/>
              </w:rPr>
              <w:t>, kas rodas šajās lietās, zvērināti tiesu izpildītāji ir spiesti segt patstāvīgi no citās izpildu lietās gūtajiem ienākumiem</w:t>
            </w:r>
            <w:r>
              <w:rPr>
                <w:rFonts w:ascii="Times New Roman" w:hAnsi="Times New Roman" w:cs="Times New Roman"/>
                <w:sz w:val="24"/>
                <w:szCs w:val="24"/>
              </w:rPr>
              <w:t xml:space="preserve">, proti, no saviem personīgajiem līdzekļiem, CPL 567. panta otrajā daļā noteikto prasījumu loka paplašināšana (likumprojekta 4. pants) </w:t>
            </w:r>
            <w:r w:rsidRPr="00692F37">
              <w:rPr>
                <w:rFonts w:ascii="Times New Roman" w:hAnsi="Times New Roman" w:cs="Times New Roman"/>
                <w:sz w:val="24"/>
                <w:szCs w:val="24"/>
                <w:u w:val="single"/>
              </w:rPr>
              <w:t>pieļaujama vienīgi, nodrošinot atbilstošu finansējumu</w:t>
            </w:r>
            <w:r w:rsidRPr="00692F37">
              <w:rPr>
                <w:rFonts w:ascii="Times New Roman" w:hAnsi="Times New Roman" w:cs="Times New Roman"/>
                <w:sz w:val="24"/>
                <w:szCs w:val="24"/>
              </w:rPr>
              <w:t xml:space="preserve">. Nenodrošinot papildu finansējumu, tiks apdraudēta zvērinātu tiesu izpildītāju prakses stabilitāte un efektīvas tiesu spriedumu izpildes iespējas, kas ir neatņemama daļa no personai noteiktajām pamattiesībām uz taisnīgu tiesu. </w:t>
            </w:r>
          </w:p>
          <w:p w:rsidR="00E31ED6" w:rsidRPr="00692F37" w:rsidRDefault="00E31ED6" w:rsidP="00C62D27">
            <w:pPr>
              <w:spacing w:after="0" w:line="240" w:lineRule="auto"/>
              <w:jc w:val="both"/>
              <w:rPr>
                <w:rFonts w:ascii="Times New Roman" w:hAnsi="Times New Roman" w:cs="Times New Roman"/>
                <w:sz w:val="24"/>
                <w:szCs w:val="24"/>
              </w:rPr>
            </w:pPr>
            <w:r w:rsidRPr="00692F37">
              <w:rPr>
                <w:rFonts w:ascii="Times New Roman" w:hAnsi="Times New Roman" w:cs="Times New Roman"/>
                <w:sz w:val="24"/>
                <w:szCs w:val="24"/>
              </w:rPr>
              <w:t>Turklāt</w:t>
            </w:r>
            <w:r w:rsidR="000B2484" w:rsidRPr="00692F37">
              <w:rPr>
                <w:rFonts w:ascii="Times New Roman" w:hAnsi="Times New Roman" w:cs="Times New Roman"/>
                <w:sz w:val="24"/>
                <w:szCs w:val="24"/>
              </w:rPr>
              <w:t>,</w:t>
            </w:r>
            <w:r w:rsidRPr="00692F37">
              <w:rPr>
                <w:rFonts w:ascii="Times New Roman" w:hAnsi="Times New Roman" w:cs="Times New Roman"/>
                <w:sz w:val="24"/>
                <w:szCs w:val="24"/>
              </w:rPr>
              <w:t xml:space="preserve"> ņemot vērā apstākli, ka ar likumprojektu attiecībā uz piedziņas lietām par </w:t>
            </w:r>
            <w:r w:rsidRPr="00692F37">
              <w:rPr>
                <w:rFonts w:ascii="Times New Roman" w:hAnsi="Times New Roman" w:cs="Times New Roman"/>
                <w:bCs/>
                <w:sz w:val="24"/>
                <w:szCs w:val="24"/>
                <w:lang w:eastAsia="lv-LV" w:bidi="lo-LA"/>
              </w:rPr>
              <w:t xml:space="preserve">kaitējuma kompensāciju par labu cietušajam saistībā ar apmierinātu kaitējuma kompensācijas pieteikumu krimināllietā tiek paredzēts no citām Civilprocesa likuma </w:t>
            </w:r>
            <w:proofErr w:type="gramStart"/>
            <w:r w:rsidRPr="00692F37">
              <w:rPr>
                <w:rFonts w:ascii="Times New Roman" w:hAnsi="Times New Roman" w:cs="Times New Roman"/>
                <w:bCs/>
                <w:sz w:val="24"/>
                <w:szCs w:val="24"/>
                <w:lang w:eastAsia="lv-LV" w:bidi="lo-LA"/>
              </w:rPr>
              <w:t>567.panta</w:t>
            </w:r>
            <w:proofErr w:type="gramEnd"/>
            <w:r w:rsidRPr="00692F37">
              <w:rPr>
                <w:rFonts w:ascii="Times New Roman" w:hAnsi="Times New Roman" w:cs="Times New Roman"/>
                <w:bCs/>
                <w:sz w:val="24"/>
                <w:szCs w:val="24"/>
                <w:lang w:eastAsia="lv-LV" w:bidi="lo-LA"/>
              </w:rPr>
              <w:t xml:space="preserve"> otrajā daļā minētajiem piedziņas veidiem konceptuāli atšķirīgs sprieduma izpildes izdevumu segšanas modelis no valsts budžeta līdzekļiem, uz šīm izpildu lietām nav attiecināma </w:t>
            </w:r>
            <w:r w:rsidRPr="00692F37">
              <w:rPr>
                <w:rFonts w:ascii="Times New Roman" w:hAnsi="Times New Roman" w:cs="Times New Roman"/>
                <w:sz w:val="24"/>
                <w:szCs w:val="24"/>
              </w:rPr>
              <w:t xml:space="preserve">Ministru kabineta 2014. gada 7. janvāra noteikumos Nr. 9 „Noteikumi par izpildu darbību veikšanai nepieciešamajiem izdevumiem” ietvertā kārtība, kas paredz valsts finansējuma piešķiršanu kompensācijas veidā. </w:t>
            </w:r>
          </w:p>
          <w:p w:rsidR="00E31ED6" w:rsidRPr="00692F37" w:rsidRDefault="00E31ED6" w:rsidP="00C62D27">
            <w:pPr>
              <w:spacing w:after="0" w:line="240" w:lineRule="auto"/>
              <w:jc w:val="both"/>
              <w:rPr>
                <w:rFonts w:ascii="Times New Roman" w:hAnsi="Times New Roman" w:cs="Times New Roman"/>
                <w:sz w:val="24"/>
                <w:szCs w:val="24"/>
              </w:rPr>
            </w:pPr>
          </w:p>
          <w:p w:rsidR="00E31ED6" w:rsidRPr="00692F37" w:rsidRDefault="00E31ED6" w:rsidP="0081585B">
            <w:pPr>
              <w:spacing w:after="0" w:line="240" w:lineRule="auto"/>
              <w:jc w:val="both"/>
              <w:rPr>
                <w:rFonts w:ascii="Times New Roman" w:hAnsi="Times New Roman" w:cs="Times New Roman"/>
                <w:sz w:val="24"/>
                <w:szCs w:val="24"/>
              </w:rPr>
            </w:pPr>
            <w:r w:rsidRPr="00692F37">
              <w:rPr>
                <w:rFonts w:ascii="Times New Roman" w:hAnsi="Times New Roman" w:cs="Times New Roman"/>
                <w:sz w:val="24"/>
                <w:szCs w:val="24"/>
              </w:rPr>
              <w:t>I Saskaņā ar Tieslietu ministrijas veiktajiem aprēķiniem gadā tiesas  apmierinājušas kaitējuma kompensācijas pieteikumus kriminālprocesā 10</w:t>
            </w:r>
            <w:r w:rsidR="00444258">
              <w:rPr>
                <w:rFonts w:ascii="Times New Roman" w:hAnsi="Times New Roman" w:cs="Times New Roman"/>
                <w:sz w:val="24"/>
                <w:szCs w:val="24"/>
              </w:rPr>
              <w:t> </w:t>
            </w:r>
            <w:r w:rsidRPr="00692F37">
              <w:rPr>
                <w:rFonts w:ascii="Times New Roman" w:hAnsi="Times New Roman" w:cs="Times New Roman"/>
                <w:sz w:val="24"/>
                <w:szCs w:val="24"/>
              </w:rPr>
              <w:t xml:space="preserve">044 cietušajiem. </w:t>
            </w:r>
          </w:p>
          <w:p w:rsidR="00E31ED6" w:rsidRPr="00692F37" w:rsidRDefault="00A178EB" w:rsidP="0081585B">
            <w:pPr>
              <w:spacing w:after="0" w:line="240" w:lineRule="auto"/>
              <w:jc w:val="both"/>
              <w:rPr>
                <w:rFonts w:ascii="Times New Roman" w:hAnsi="Times New Roman" w:cs="Times New Roman"/>
                <w:sz w:val="24"/>
                <w:szCs w:val="24"/>
              </w:rPr>
            </w:pPr>
            <w:r w:rsidRPr="00692F37">
              <w:rPr>
                <w:rFonts w:ascii="Times New Roman" w:hAnsi="Times New Roman" w:cs="Times New Roman"/>
                <w:sz w:val="24"/>
                <w:szCs w:val="24"/>
              </w:rPr>
              <w:t xml:space="preserve"> J</w:t>
            </w:r>
            <w:r w:rsidR="00E31ED6" w:rsidRPr="00692F37">
              <w:rPr>
                <w:rFonts w:ascii="Times New Roman" w:hAnsi="Times New Roman" w:cs="Times New Roman"/>
                <w:sz w:val="24"/>
                <w:szCs w:val="24"/>
              </w:rPr>
              <w:t xml:space="preserve">āņem vērā, ka likumprojekts paredz atbrīvot no sprieduma izpildes izdevumu segšanas tikai fiziskās personas, kurām par labu ir apmierināta kaitējuma kompensācija kriminālprocesā. </w:t>
            </w:r>
          </w:p>
          <w:p w:rsidR="00E31ED6" w:rsidRPr="00692F37" w:rsidRDefault="00E31ED6" w:rsidP="0081585B">
            <w:pPr>
              <w:spacing w:after="0" w:line="240" w:lineRule="auto"/>
              <w:jc w:val="both"/>
              <w:rPr>
                <w:rFonts w:ascii="Times New Roman" w:hAnsi="Times New Roman" w:cs="Times New Roman"/>
                <w:sz w:val="24"/>
                <w:szCs w:val="24"/>
              </w:rPr>
            </w:pPr>
            <w:r w:rsidRPr="00692F37">
              <w:rPr>
                <w:rFonts w:ascii="Times New Roman" w:hAnsi="Times New Roman" w:cs="Times New Roman"/>
                <w:sz w:val="24"/>
                <w:szCs w:val="24"/>
              </w:rPr>
              <w:t xml:space="preserve">Saskaņā ar Tiesu administrācijas sniegtajiem datiem no Izpildu lietu reģistra piedzinēju – juridisku personu skaits </w:t>
            </w:r>
            <w:r w:rsidRPr="00692F37">
              <w:rPr>
                <w:rFonts w:ascii="Times New Roman" w:hAnsi="Times New Roman" w:cs="Times New Roman"/>
                <w:sz w:val="24"/>
                <w:szCs w:val="24"/>
              </w:rPr>
              <w:lastRenderedPageBreak/>
              <w:t>izpildu lietu kategorijā K2.3. ”Civilprasības krimināllietās” veido aptuveni 7% no visiem piedzinējiem</w:t>
            </w:r>
            <w:r w:rsidR="00EF7338" w:rsidRPr="00692F37">
              <w:rPr>
                <w:rFonts w:ascii="Times New Roman" w:hAnsi="Times New Roman" w:cs="Times New Roman"/>
                <w:sz w:val="24"/>
                <w:szCs w:val="24"/>
              </w:rPr>
              <w:t xml:space="preserve"> (t.i. 703 cietušie)</w:t>
            </w:r>
            <w:r w:rsidRPr="00692F37">
              <w:rPr>
                <w:rFonts w:ascii="Times New Roman" w:hAnsi="Times New Roman" w:cs="Times New Roman"/>
                <w:sz w:val="24"/>
                <w:szCs w:val="24"/>
              </w:rPr>
              <w:t>, kuras bijušas atzītas par cietušajiem kriminālprocesā (</w:t>
            </w:r>
            <w:proofErr w:type="gramStart"/>
            <w:r w:rsidRPr="00692F37">
              <w:rPr>
                <w:rFonts w:ascii="Times New Roman" w:hAnsi="Times New Roman" w:cs="Times New Roman"/>
                <w:sz w:val="24"/>
                <w:szCs w:val="24"/>
              </w:rPr>
              <w:t>2014.gadā</w:t>
            </w:r>
            <w:proofErr w:type="gramEnd"/>
            <w:r w:rsidRPr="00692F37">
              <w:rPr>
                <w:rFonts w:ascii="Times New Roman" w:hAnsi="Times New Roman" w:cs="Times New Roman"/>
                <w:sz w:val="24"/>
                <w:szCs w:val="24"/>
              </w:rPr>
              <w:t xml:space="preserve"> no 4682 lietām – 295 lietās, bet 2015.gadā no 4 989 lietām – 345 lietās). </w:t>
            </w:r>
          </w:p>
          <w:p w:rsidR="00E31ED6" w:rsidRPr="00692F37" w:rsidRDefault="00E31ED6" w:rsidP="0081585B">
            <w:pPr>
              <w:spacing w:after="0" w:line="240" w:lineRule="auto"/>
              <w:jc w:val="both"/>
              <w:rPr>
                <w:rFonts w:ascii="Times New Roman" w:hAnsi="Times New Roman" w:cs="Times New Roman"/>
                <w:sz w:val="24"/>
                <w:szCs w:val="24"/>
              </w:rPr>
            </w:pPr>
            <w:r w:rsidRPr="00692F37">
              <w:rPr>
                <w:rFonts w:ascii="Times New Roman" w:hAnsi="Times New Roman" w:cs="Times New Roman"/>
                <w:sz w:val="24"/>
                <w:szCs w:val="24"/>
              </w:rPr>
              <w:t xml:space="preserve">Tādējādi vidējais gadījumu skaits, CPL kārtībā </w:t>
            </w:r>
            <w:r w:rsidRPr="00692F37">
              <w:rPr>
                <w:rFonts w:ascii="Times New Roman" w:hAnsi="Times New Roman" w:cs="Times New Roman"/>
                <w:bCs/>
                <w:sz w:val="24"/>
                <w:szCs w:val="24"/>
              </w:rPr>
              <w:t>piedzenot kaitējuma kompensāciju par labu cietušajam saistībā ar apmierinātu pieteikumu krimināllietā, kad no parādnieka piedzītās summas nepietiek, lai segtu sprieduma izpildes izdevumus pilnā apmērā,</w:t>
            </w:r>
            <w:r w:rsidRPr="00692F37">
              <w:rPr>
                <w:rFonts w:ascii="Times New Roman" w:hAnsi="Times New Roman" w:cs="Times New Roman"/>
                <w:sz w:val="24"/>
                <w:szCs w:val="24"/>
              </w:rPr>
              <w:t xml:space="preserve"> ir aptuveni </w:t>
            </w:r>
            <w:r w:rsidR="00A178EB" w:rsidRPr="00692F37">
              <w:rPr>
                <w:rFonts w:ascii="Times New Roman" w:hAnsi="Times New Roman" w:cs="Times New Roman"/>
                <w:bCs/>
                <w:sz w:val="24"/>
                <w:szCs w:val="24"/>
              </w:rPr>
              <w:t xml:space="preserve">7473 </w:t>
            </w:r>
            <w:r w:rsidRPr="00692F37">
              <w:rPr>
                <w:rFonts w:ascii="Times New Roman" w:hAnsi="Times New Roman" w:cs="Times New Roman"/>
                <w:bCs/>
                <w:sz w:val="24"/>
                <w:szCs w:val="24"/>
              </w:rPr>
              <w:t>lietas gadā</w:t>
            </w:r>
            <w:r w:rsidRPr="00692F37">
              <w:rPr>
                <w:rStyle w:val="Vresatsauce"/>
                <w:rFonts w:ascii="Times New Roman" w:hAnsi="Times New Roman" w:cs="Times New Roman"/>
                <w:bCs/>
                <w:sz w:val="24"/>
                <w:szCs w:val="24"/>
              </w:rPr>
              <w:footnoteReference w:id="3"/>
            </w:r>
            <w:r w:rsidRPr="00692F37">
              <w:rPr>
                <w:rFonts w:ascii="Times New Roman" w:hAnsi="Times New Roman" w:cs="Times New Roman"/>
                <w:sz w:val="24"/>
                <w:szCs w:val="24"/>
              </w:rPr>
              <w:t xml:space="preserve">.  </w:t>
            </w:r>
          </w:p>
          <w:p w:rsidR="00E31ED6" w:rsidRPr="004A2CCA" w:rsidRDefault="00E31ED6" w:rsidP="0081585B">
            <w:pPr>
              <w:spacing w:after="0" w:line="240" w:lineRule="auto"/>
              <w:jc w:val="both"/>
              <w:rPr>
                <w:rFonts w:ascii="Times New Roman" w:hAnsi="Times New Roman" w:cs="Times New Roman"/>
                <w:sz w:val="24"/>
                <w:szCs w:val="24"/>
              </w:rPr>
            </w:pPr>
          </w:p>
          <w:p w:rsidR="00E31ED6" w:rsidRDefault="00E31ED6" w:rsidP="0081585B">
            <w:pPr>
              <w:spacing w:after="0" w:line="240" w:lineRule="auto"/>
              <w:jc w:val="both"/>
              <w:rPr>
                <w:rFonts w:ascii="Times New Roman" w:hAnsi="Times New Roman" w:cs="Times New Roman"/>
                <w:sz w:val="24"/>
                <w:szCs w:val="24"/>
              </w:rPr>
            </w:pPr>
            <w:r w:rsidRPr="004A2CCA">
              <w:rPr>
                <w:rFonts w:ascii="Times New Roman" w:hAnsi="Times New Roman" w:cs="Times New Roman"/>
                <w:sz w:val="24"/>
                <w:szCs w:val="24"/>
              </w:rPr>
              <w:t>Ņemot vērā tiesas noteikto kaitējuma kompensācijas summu apmērus, var prognozēt, ka aptuveni 10% no piespiedu izpildei nodotajām lietām izpildes sekmīgai nodrošināšanai varētu tikt organizēta piedziņas vēršana uz notiesātajai personai piederošu nekustamu īpašumu</w:t>
            </w:r>
            <w:r w:rsidR="00A178EB">
              <w:rPr>
                <w:rFonts w:ascii="Times New Roman" w:hAnsi="Times New Roman" w:cs="Times New Roman"/>
                <w:sz w:val="24"/>
                <w:szCs w:val="24"/>
              </w:rPr>
              <w:t xml:space="preserve"> (t.i. 747 lietas)</w:t>
            </w:r>
            <w:r w:rsidRPr="004A2CCA">
              <w:rPr>
                <w:rFonts w:ascii="Times New Roman" w:hAnsi="Times New Roman" w:cs="Times New Roman"/>
                <w:sz w:val="24"/>
                <w:szCs w:val="24"/>
              </w:rPr>
              <w:t>.</w:t>
            </w:r>
          </w:p>
          <w:p w:rsidR="00E31ED6" w:rsidRPr="00320ED4" w:rsidRDefault="00E31ED6" w:rsidP="0081585B">
            <w:pPr>
              <w:spacing w:after="0" w:line="240" w:lineRule="auto"/>
              <w:jc w:val="both"/>
              <w:rPr>
                <w:rFonts w:ascii="Times New Roman" w:hAnsi="Times New Roman" w:cs="Times New Roman"/>
                <w:b/>
                <w:sz w:val="24"/>
                <w:szCs w:val="24"/>
                <w:u w:val="single"/>
              </w:rPr>
            </w:pPr>
          </w:p>
          <w:p w:rsidR="00E31ED6" w:rsidRDefault="00E31ED6" w:rsidP="004B13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4B1396">
              <w:rPr>
                <w:rFonts w:ascii="Times New Roman" w:hAnsi="Times New Roman" w:cs="Times New Roman"/>
                <w:sz w:val="24"/>
                <w:szCs w:val="24"/>
              </w:rPr>
              <w:t xml:space="preserve">Vienā izpildu lietā par parāda piedziņu, izpildu darbību veikšanai nepieciešamie izdevumi var veidot šādu </w:t>
            </w:r>
            <w:r w:rsidRPr="004B1396">
              <w:rPr>
                <w:rFonts w:ascii="Times New Roman" w:hAnsi="Times New Roman" w:cs="Times New Roman"/>
                <w:sz w:val="24"/>
                <w:szCs w:val="24"/>
                <w:u w:val="single"/>
              </w:rPr>
              <w:t>minimāli nepieciešamo</w:t>
            </w:r>
            <w:r w:rsidRPr="004B1396">
              <w:rPr>
                <w:rFonts w:ascii="Times New Roman" w:hAnsi="Times New Roman" w:cs="Times New Roman"/>
                <w:sz w:val="24"/>
                <w:szCs w:val="24"/>
              </w:rPr>
              <w:t xml:space="preserve"> izdevumu uzskaitījumu:</w:t>
            </w:r>
          </w:p>
          <w:p w:rsidR="00E31ED6" w:rsidRPr="00C458C6" w:rsidRDefault="00E31ED6" w:rsidP="004B1396">
            <w:pPr>
              <w:spacing w:after="0" w:line="240" w:lineRule="auto"/>
              <w:jc w:val="both"/>
              <w:rPr>
                <w:rFonts w:ascii="Times New Roman" w:hAnsi="Times New Roman" w:cs="Times New Roman"/>
                <w:sz w:val="24"/>
                <w:szCs w:val="24"/>
              </w:rPr>
            </w:pPr>
          </w:p>
          <w:p w:rsidR="00E31ED6" w:rsidRPr="00C458C6" w:rsidRDefault="00E31ED6" w:rsidP="004B1396">
            <w:pPr>
              <w:spacing w:after="0" w:line="240" w:lineRule="auto"/>
              <w:jc w:val="both"/>
              <w:rPr>
                <w:rFonts w:ascii="Times New Roman" w:hAnsi="Times New Roman" w:cs="Times New Roman"/>
                <w:sz w:val="24"/>
                <w:szCs w:val="24"/>
              </w:rPr>
            </w:pPr>
            <w:r w:rsidRPr="00C458C6">
              <w:rPr>
                <w:rFonts w:ascii="Times New Roman" w:hAnsi="Times New Roman" w:cs="Times New Roman"/>
                <w:sz w:val="24"/>
                <w:szCs w:val="24"/>
              </w:rPr>
              <w:t>- paziņojuma par pienākumu izpildīt nolēmumu nosūtīšanu parādniekam ierakstītā sūtījumā (</w:t>
            </w:r>
            <w:r>
              <w:rPr>
                <w:rFonts w:ascii="Times New Roman" w:hAnsi="Times New Roman" w:cs="Times New Roman"/>
                <w:sz w:val="24"/>
                <w:szCs w:val="24"/>
              </w:rPr>
              <w:t>CPL</w:t>
            </w:r>
            <w:r w:rsidRPr="00C458C6">
              <w:rPr>
                <w:rFonts w:ascii="Times New Roman" w:hAnsi="Times New Roman" w:cs="Times New Roman"/>
                <w:sz w:val="24"/>
                <w:szCs w:val="24"/>
              </w:rPr>
              <w:t xml:space="preserve"> 555. pants) - ierakstītas vēstules nosūtīšana – 1,39 </w:t>
            </w:r>
            <w:proofErr w:type="spellStart"/>
            <w:r w:rsidRPr="00C458C6">
              <w:rPr>
                <w:rFonts w:ascii="Times New Roman" w:hAnsi="Times New Roman" w:cs="Times New Roman"/>
                <w:i/>
                <w:iCs/>
                <w:sz w:val="24"/>
                <w:szCs w:val="24"/>
              </w:rPr>
              <w:t>euro</w:t>
            </w:r>
            <w:proofErr w:type="spellEnd"/>
            <w:r w:rsidRPr="00C458C6">
              <w:rPr>
                <w:rFonts w:ascii="Times New Roman" w:hAnsi="Times New Roman" w:cs="Times New Roman"/>
                <w:i/>
                <w:iCs/>
                <w:sz w:val="24"/>
                <w:szCs w:val="24"/>
              </w:rPr>
              <w:t xml:space="preserve"> </w:t>
            </w:r>
            <w:r w:rsidRPr="00C458C6">
              <w:rPr>
                <w:rFonts w:ascii="Times New Roman" w:hAnsi="Times New Roman" w:cs="Times New Roman"/>
                <w:sz w:val="24"/>
                <w:szCs w:val="24"/>
              </w:rPr>
              <w:t>+ aploksne 0,06 </w:t>
            </w:r>
            <w:proofErr w:type="spellStart"/>
            <w:r w:rsidRPr="00C458C6">
              <w:rPr>
                <w:rFonts w:ascii="Times New Roman" w:hAnsi="Times New Roman" w:cs="Times New Roman"/>
                <w:i/>
                <w:iCs/>
                <w:sz w:val="24"/>
                <w:szCs w:val="24"/>
              </w:rPr>
              <w:t>euro</w:t>
            </w:r>
            <w:proofErr w:type="spellEnd"/>
            <w:r w:rsidRPr="00C458C6">
              <w:rPr>
                <w:rFonts w:ascii="Times New Roman" w:hAnsi="Times New Roman" w:cs="Times New Roman"/>
                <w:sz w:val="24"/>
                <w:szCs w:val="24"/>
              </w:rPr>
              <w:t xml:space="preserve"> (Sabiedrisko pakalpojumu regulēšanas komisijas apstiprinātie „Pasta pakalpojumu tarifi”)</w:t>
            </w:r>
            <w:r>
              <w:rPr>
                <w:rFonts w:ascii="Times New Roman" w:hAnsi="Times New Roman" w:cs="Times New Roman"/>
                <w:sz w:val="24"/>
                <w:szCs w:val="24"/>
              </w:rPr>
              <w:t>,</w:t>
            </w:r>
            <w:r w:rsidRPr="001E3E3E">
              <w:rPr>
                <w:rFonts w:ascii="Times New Roman" w:hAnsi="Times New Roman" w:cs="Times New Roman"/>
                <w:sz w:val="24"/>
                <w:szCs w:val="24"/>
              </w:rPr>
              <w:t xml:space="preserve"> kopā 1,45 </w:t>
            </w:r>
            <w:proofErr w:type="spellStart"/>
            <w:r w:rsidRPr="001E3E3E">
              <w:rPr>
                <w:rFonts w:ascii="Times New Roman" w:hAnsi="Times New Roman" w:cs="Times New Roman"/>
                <w:i/>
                <w:sz w:val="24"/>
                <w:szCs w:val="24"/>
              </w:rPr>
              <w:t>euro</w:t>
            </w:r>
            <w:proofErr w:type="spellEnd"/>
            <w:r w:rsidRPr="00C458C6">
              <w:rPr>
                <w:rFonts w:ascii="Times New Roman" w:hAnsi="Times New Roman" w:cs="Times New Roman"/>
                <w:sz w:val="24"/>
                <w:szCs w:val="24"/>
              </w:rPr>
              <w:t>;</w:t>
            </w:r>
          </w:p>
          <w:p w:rsidR="00E31ED6" w:rsidRPr="00C458C6" w:rsidRDefault="00E31ED6" w:rsidP="004B1396">
            <w:pPr>
              <w:spacing w:after="0" w:line="240" w:lineRule="auto"/>
              <w:jc w:val="both"/>
              <w:rPr>
                <w:rFonts w:ascii="Times New Roman" w:hAnsi="Times New Roman" w:cs="Times New Roman"/>
                <w:sz w:val="24"/>
                <w:szCs w:val="24"/>
              </w:rPr>
            </w:pPr>
          </w:p>
          <w:p w:rsidR="00E31ED6" w:rsidRPr="00C458C6" w:rsidRDefault="00E31ED6" w:rsidP="00C458C6">
            <w:pPr>
              <w:spacing w:after="0" w:line="240" w:lineRule="auto"/>
              <w:jc w:val="both"/>
              <w:rPr>
                <w:rFonts w:ascii="Times New Roman" w:hAnsi="Times New Roman" w:cs="Times New Roman"/>
                <w:sz w:val="24"/>
                <w:szCs w:val="24"/>
              </w:rPr>
            </w:pPr>
            <w:r w:rsidRPr="00C458C6">
              <w:rPr>
                <w:rFonts w:ascii="Times New Roman" w:hAnsi="Times New Roman" w:cs="Times New Roman"/>
                <w:sz w:val="24"/>
                <w:szCs w:val="24"/>
              </w:rPr>
              <w:t>- informācijas pieprasīšana VSAA - pieprasījuma nosūtīšana parastā pasta sūtījumā – 0,50 </w:t>
            </w:r>
            <w:proofErr w:type="spellStart"/>
            <w:r w:rsidRPr="00C458C6">
              <w:rPr>
                <w:rFonts w:ascii="Times New Roman" w:hAnsi="Times New Roman" w:cs="Times New Roman"/>
                <w:i/>
                <w:iCs/>
                <w:sz w:val="24"/>
                <w:szCs w:val="24"/>
              </w:rPr>
              <w:t>euro</w:t>
            </w:r>
            <w:proofErr w:type="spellEnd"/>
            <w:r w:rsidRPr="00C458C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458C6">
              <w:rPr>
                <w:rFonts w:ascii="Times New Roman" w:hAnsi="Times New Roman" w:cs="Times New Roman"/>
                <w:sz w:val="24"/>
                <w:szCs w:val="24"/>
              </w:rPr>
              <w:t>aploksne 0,06 </w:t>
            </w:r>
            <w:proofErr w:type="spellStart"/>
            <w:r w:rsidRPr="00C458C6">
              <w:rPr>
                <w:rFonts w:ascii="Times New Roman" w:hAnsi="Times New Roman" w:cs="Times New Roman"/>
                <w:i/>
                <w:iCs/>
                <w:sz w:val="24"/>
                <w:szCs w:val="24"/>
              </w:rPr>
              <w:t>euro</w:t>
            </w:r>
            <w:proofErr w:type="spellEnd"/>
            <w:r>
              <w:rPr>
                <w:rFonts w:ascii="Times New Roman" w:hAnsi="Times New Roman" w:cs="Times New Roman"/>
                <w:i/>
                <w:iCs/>
                <w:sz w:val="24"/>
                <w:szCs w:val="24"/>
              </w:rPr>
              <w:t xml:space="preserve">, </w:t>
            </w:r>
            <w:r w:rsidRPr="0005029E">
              <w:rPr>
                <w:rFonts w:ascii="Times New Roman" w:hAnsi="Times New Roman" w:cs="Times New Roman"/>
                <w:iCs/>
                <w:sz w:val="24"/>
                <w:szCs w:val="24"/>
              </w:rPr>
              <w:t>kopā 0,5</w:t>
            </w:r>
            <w:r w:rsidRPr="00411ACE">
              <w:rPr>
                <w:rFonts w:ascii="Times New Roman" w:hAnsi="Times New Roman" w:cs="Times New Roman"/>
                <w:iCs/>
                <w:sz w:val="24"/>
                <w:szCs w:val="24"/>
              </w:rPr>
              <w:t>6</w:t>
            </w:r>
            <w:r w:rsidRPr="0005029E">
              <w:rPr>
                <w:rFonts w:ascii="Times New Roman" w:hAnsi="Times New Roman" w:cs="Times New Roman"/>
                <w:i/>
                <w:iCs/>
                <w:sz w:val="24"/>
                <w:szCs w:val="24"/>
              </w:rPr>
              <w:t xml:space="preserve"> </w:t>
            </w:r>
            <w:proofErr w:type="spellStart"/>
            <w:r w:rsidRPr="0005029E">
              <w:rPr>
                <w:rFonts w:ascii="Times New Roman" w:hAnsi="Times New Roman" w:cs="Times New Roman"/>
                <w:i/>
                <w:iCs/>
                <w:sz w:val="24"/>
                <w:szCs w:val="24"/>
              </w:rPr>
              <w:t>euro</w:t>
            </w:r>
            <w:proofErr w:type="spellEnd"/>
            <w:r w:rsidRPr="00C458C6">
              <w:rPr>
                <w:rFonts w:ascii="Times New Roman" w:hAnsi="Times New Roman" w:cs="Times New Roman"/>
                <w:sz w:val="24"/>
                <w:szCs w:val="24"/>
              </w:rPr>
              <w:t>. Informācijas saņemšana - bez maksas</w:t>
            </w:r>
            <w:r w:rsidRPr="00C458C6">
              <w:rPr>
                <w:rFonts w:ascii="Times New Roman" w:hAnsi="Times New Roman" w:cs="Times New Roman"/>
                <w:b/>
                <w:bCs/>
                <w:sz w:val="24"/>
                <w:szCs w:val="24"/>
                <w:vertAlign w:val="superscript"/>
              </w:rPr>
              <w:footnoteReference w:customMarkFollows="1" w:id="4"/>
              <w:t>[1]</w:t>
            </w:r>
            <w:r w:rsidRPr="00C458C6">
              <w:rPr>
                <w:rFonts w:ascii="Times New Roman" w:hAnsi="Times New Roman" w:cs="Times New Roman"/>
                <w:sz w:val="24"/>
                <w:szCs w:val="24"/>
              </w:rPr>
              <w:t>;</w:t>
            </w:r>
          </w:p>
          <w:p w:rsidR="00E31ED6" w:rsidRPr="00C458C6" w:rsidRDefault="00E31ED6" w:rsidP="00032535">
            <w:pPr>
              <w:spacing w:after="0" w:line="240" w:lineRule="auto"/>
              <w:jc w:val="center"/>
              <w:rPr>
                <w:rFonts w:ascii="Times New Roman" w:hAnsi="Times New Roman" w:cs="Times New Roman"/>
                <w:sz w:val="24"/>
                <w:szCs w:val="24"/>
              </w:rPr>
            </w:pPr>
          </w:p>
          <w:p w:rsidR="00E31ED6" w:rsidRPr="00C458C6" w:rsidRDefault="00E31ED6" w:rsidP="00032535">
            <w:pPr>
              <w:spacing w:after="0" w:line="240" w:lineRule="auto"/>
              <w:jc w:val="both"/>
              <w:rPr>
                <w:rFonts w:ascii="Times New Roman" w:hAnsi="Times New Roman" w:cs="Times New Roman"/>
                <w:sz w:val="24"/>
                <w:szCs w:val="24"/>
              </w:rPr>
            </w:pPr>
            <w:r w:rsidRPr="00C458C6">
              <w:rPr>
                <w:rFonts w:ascii="Times New Roman" w:hAnsi="Times New Roman" w:cs="Times New Roman"/>
                <w:sz w:val="24"/>
                <w:szCs w:val="24"/>
              </w:rPr>
              <w:t>- informācijas pieprasīšana no PMLP Iedzīvotāju reģistra - pieprasījuma nosūtīšana parastā pasta sūtījumā – 0,50 </w:t>
            </w:r>
            <w:proofErr w:type="spellStart"/>
            <w:r w:rsidRPr="00C458C6">
              <w:rPr>
                <w:rFonts w:ascii="Times New Roman" w:hAnsi="Times New Roman" w:cs="Times New Roman"/>
                <w:i/>
                <w:iCs/>
                <w:sz w:val="24"/>
                <w:szCs w:val="24"/>
              </w:rPr>
              <w:t>euro</w:t>
            </w:r>
            <w:proofErr w:type="spellEnd"/>
            <w:r>
              <w:rPr>
                <w:rFonts w:ascii="Times New Roman" w:hAnsi="Times New Roman" w:cs="Times New Roman"/>
                <w:i/>
                <w:iCs/>
                <w:sz w:val="24"/>
                <w:szCs w:val="24"/>
              </w:rPr>
              <w:t xml:space="preserve"> </w:t>
            </w:r>
            <w:r>
              <w:rPr>
                <w:rFonts w:ascii="Times New Roman" w:hAnsi="Times New Roman" w:cs="Times New Roman"/>
                <w:sz w:val="24"/>
                <w:szCs w:val="24"/>
              </w:rPr>
              <w:t>+</w:t>
            </w:r>
            <w:r w:rsidRPr="00C458C6">
              <w:rPr>
                <w:rFonts w:ascii="Times New Roman" w:hAnsi="Times New Roman" w:cs="Times New Roman"/>
                <w:sz w:val="24"/>
                <w:szCs w:val="24"/>
              </w:rPr>
              <w:t xml:space="preserve"> aploksne 0,06 </w:t>
            </w:r>
            <w:proofErr w:type="spellStart"/>
            <w:r w:rsidRPr="00C458C6">
              <w:rPr>
                <w:rFonts w:ascii="Times New Roman" w:hAnsi="Times New Roman" w:cs="Times New Roman"/>
                <w:i/>
                <w:iCs/>
                <w:sz w:val="24"/>
                <w:szCs w:val="24"/>
              </w:rPr>
              <w:t>euro</w:t>
            </w:r>
            <w:proofErr w:type="spellEnd"/>
            <w:r>
              <w:rPr>
                <w:rFonts w:ascii="Times New Roman" w:hAnsi="Times New Roman" w:cs="Times New Roman"/>
                <w:i/>
                <w:iCs/>
                <w:sz w:val="24"/>
                <w:szCs w:val="24"/>
              </w:rPr>
              <w:t xml:space="preserve">, </w:t>
            </w:r>
            <w:r w:rsidRPr="0005029E">
              <w:rPr>
                <w:rFonts w:ascii="Times New Roman" w:hAnsi="Times New Roman" w:cs="Times New Roman"/>
                <w:iCs/>
                <w:sz w:val="24"/>
                <w:szCs w:val="24"/>
              </w:rPr>
              <w:t>kopā 0,5</w:t>
            </w:r>
            <w:r w:rsidRPr="00411ACE">
              <w:rPr>
                <w:rFonts w:ascii="Times New Roman" w:hAnsi="Times New Roman" w:cs="Times New Roman"/>
                <w:iCs/>
                <w:sz w:val="24"/>
                <w:szCs w:val="24"/>
              </w:rPr>
              <w:t>6</w:t>
            </w:r>
            <w:r w:rsidRPr="0005029E">
              <w:rPr>
                <w:rFonts w:ascii="Times New Roman" w:hAnsi="Times New Roman" w:cs="Times New Roman"/>
                <w:i/>
                <w:iCs/>
                <w:sz w:val="24"/>
                <w:szCs w:val="24"/>
              </w:rPr>
              <w:t xml:space="preserve"> </w:t>
            </w:r>
            <w:proofErr w:type="spellStart"/>
            <w:r w:rsidRPr="0005029E">
              <w:rPr>
                <w:rFonts w:ascii="Times New Roman" w:hAnsi="Times New Roman" w:cs="Times New Roman"/>
                <w:i/>
                <w:iCs/>
                <w:sz w:val="24"/>
                <w:szCs w:val="24"/>
              </w:rPr>
              <w:t>euro</w:t>
            </w:r>
            <w:proofErr w:type="spellEnd"/>
            <w:r w:rsidRPr="00C458C6">
              <w:rPr>
                <w:rFonts w:ascii="Times New Roman" w:hAnsi="Times New Roman" w:cs="Times New Roman"/>
                <w:sz w:val="24"/>
                <w:szCs w:val="24"/>
              </w:rPr>
              <w:t>. Informācijas saņemšana - bez maksas;</w:t>
            </w:r>
          </w:p>
          <w:p w:rsidR="00E31ED6" w:rsidRPr="00C458C6" w:rsidRDefault="00E31ED6" w:rsidP="00032535">
            <w:pPr>
              <w:spacing w:after="0" w:line="240" w:lineRule="auto"/>
              <w:jc w:val="both"/>
              <w:rPr>
                <w:rFonts w:ascii="Times New Roman" w:hAnsi="Times New Roman" w:cs="Times New Roman"/>
                <w:sz w:val="24"/>
                <w:szCs w:val="24"/>
              </w:rPr>
            </w:pPr>
          </w:p>
          <w:p w:rsidR="00E31ED6" w:rsidRPr="00C458C6" w:rsidRDefault="00E31ED6" w:rsidP="00032535">
            <w:pPr>
              <w:spacing w:after="0" w:line="240" w:lineRule="auto"/>
              <w:jc w:val="both"/>
              <w:rPr>
                <w:rFonts w:ascii="Times New Roman" w:hAnsi="Times New Roman" w:cs="Times New Roman"/>
                <w:sz w:val="24"/>
                <w:szCs w:val="24"/>
              </w:rPr>
            </w:pPr>
            <w:r w:rsidRPr="00C458C6">
              <w:rPr>
                <w:rFonts w:ascii="Times New Roman" w:hAnsi="Times New Roman" w:cs="Times New Roman"/>
                <w:sz w:val="24"/>
                <w:szCs w:val="24"/>
              </w:rPr>
              <w:t>- izdevumi, kas saistīti ar informācijas pieprasīšanu par parādniekam reģistrētajiem nekustamajiem īpašumiem Nekustamā īpašuma valsts kadastra informācijas sistēmā - pieprasījuma nosūtīšana parastā pasta sūtījumā – 0,50 </w:t>
            </w:r>
            <w:proofErr w:type="spellStart"/>
            <w:r w:rsidRPr="00C458C6">
              <w:rPr>
                <w:rFonts w:ascii="Times New Roman" w:hAnsi="Times New Roman" w:cs="Times New Roman"/>
                <w:i/>
                <w:iCs/>
                <w:sz w:val="24"/>
                <w:szCs w:val="24"/>
              </w:rPr>
              <w:t>euro</w:t>
            </w:r>
            <w:proofErr w:type="spellEnd"/>
            <w:r>
              <w:rPr>
                <w:rFonts w:ascii="Times New Roman" w:hAnsi="Times New Roman" w:cs="Times New Roman"/>
                <w:i/>
                <w:iCs/>
                <w:sz w:val="24"/>
                <w:szCs w:val="24"/>
              </w:rPr>
              <w:t xml:space="preserve"> </w:t>
            </w:r>
            <w:r>
              <w:rPr>
                <w:rFonts w:ascii="Times New Roman" w:hAnsi="Times New Roman" w:cs="Times New Roman"/>
                <w:sz w:val="24"/>
                <w:szCs w:val="24"/>
              </w:rPr>
              <w:t>+</w:t>
            </w:r>
            <w:r w:rsidRPr="00C458C6">
              <w:rPr>
                <w:rFonts w:ascii="Times New Roman" w:hAnsi="Times New Roman" w:cs="Times New Roman"/>
                <w:sz w:val="24"/>
                <w:szCs w:val="24"/>
              </w:rPr>
              <w:t xml:space="preserve"> aploksne 0,06 </w:t>
            </w:r>
            <w:proofErr w:type="spellStart"/>
            <w:r w:rsidRPr="00C458C6">
              <w:rPr>
                <w:rFonts w:ascii="Times New Roman" w:hAnsi="Times New Roman" w:cs="Times New Roman"/>
                <w:i/>
                <w:iCs/>
                <w:sz w:val="24"/>
                <w:szCs w:val="24"/>
              </w:rPr>
              <w:t>euro</w:t>
            </w:r>
            <w:proofErr w:type="spellEnd"/>
            <w:r>
              <w:rPr>
                <w:rFonts w:ascii="Times New Roman" w:hAnsi="Times New Roman" w:cs="Times New Roman"/>
                <w:i/>
                <w:iCs/>
                <w:sz w:val="24"/>
                <w:szCs w:val="24"/>
              </w:rPr>
              <w:t xml:space="preserve">, </w:t>
            </w:r>
            <w:r w:rsidRPr="0005029E">
              <w:rPr>
                <w:rFonts w:ascii="Times New Roman" w:hAnsi="Times New Roman" w:cs="Times New Roman"/>
                <w:iCs/>
                <w:sz w:val="24"/>
                <w:szCs w:val="24"/>
              </w:rPr>
              <w:t>kopā 0,5</w:t>
            </w:r>
            <w:r w:rsidRPr="00411ACE">
              <w:rPr>
                <w:rFonts w:ascii="Times New Roman" w:hAnsi="Times New Roman" w:cs="Times New Roman"/>
                <w:iCs/>
                <w:sz w:val="24"/>
                <w:szCs w:val="24"/>
              </w:rPr>
              <w:t>6</w:t>
            </w:r>
            <w:r w:rsidRPr="0005029E">
              <w:rPr>
                <w:rFonts w:ascii="Times New Roman" w:hAnsi="Times New Roman" w:cs="Times New Roman"/>
                <w:i/>
                <w:iCs/>
                <w:sz w:val="24"/>
                <w:szCs w:val="24"/>
              </w:rPr>
              <w:t xml:space="preserve"> </w:t>
            </w:r>
            <w:proofErr w:type="spellStart"/>
            <w:r w:rsidRPr="0005029E">
              <w:rPr>
                <w:rFonts w:ascii="Times New Roman" w:hAnsi="Times New Roman" w:cs="Times New Roman"/>
                <w:i/>
                <w:iCs/>
                <w:sz w:val="24"/>
                <w:szCs w:val="24"/>
              </w:rPr>
              <w:t>euro</w:t>
            </w:r>
            <w:proofErr w:type="spellEnd"/>
            <w:r w:rsidRPr="00C458C6">
              <w:rPr>
                <w:rFonts w:ascii="Times New Roman" w:hAnsi="Times New Roman" w:cs="Times New Roman"/>
                <w:sz w:val="24"/>
                <w:szCs w:val="24"/>
              </w:rPr>
              <w:t>. Informācijas saņemšana - bez maksas;</w:t>
            </w:r>
          </w:p>
          <w:p w:rsidR="00E31ED6" w:rsidRPr="00C458C6" w:rsidRDefault="00E31ED6" w:rsidP="00032535">
            <w:pPr>
              <w:spacing w:after="0" w:line="240" w:lineRule="auto"/>
              <w:jc w:val="both"/>
              <w:rPr>
                <w:rFonts w:ascii="Times New Roman" w:hAnsi="Times New Roman" w:cs="Times New Roman"/>
                <w:sz w:val="24"/>
                <w:szCs w:val="24"/>
              </w:rPr>
            </w:pPr>
          </w:p>
          <w:p w:rsidR="00E31ED6" w:rsidRPr="00C458C6" w:rsidRDefault="00E31ED6" w:rsidP="00032535">
            <w:pPr>
              <w:spacing w:after="0" w:line="240" w:lineRule="auto"/>
              <w:jc w:val="both"/>
              <w:rPr>
                <w:rFonts w:ascii="Times New Roman" w:hAnsi="Times New Roman" w:cs="Times New Roman"/>
                <w:sz w:val="24"/>
                <w:szCs w:val="24"/>
              </w:rPr>
            </w:pPr>
            <w:r w:rsidRPr="00C458C6">
              <w:rPr>
                <w:rFonts w:ascii="Times New Roman" w:hAnsi="Times New Roman" w:cs="Times New Roman"/>
                <w:sz w:val="24"/>
                <w:szCs w:val="24"/>
              </w:rPr>
              <w:t>- informācijas pieprasījuma nosūtīšana Uzņēmumu reģistram – pieprasījuma nosūtīšana parastā pasta sūtījumā – 0,50 </w:t>
            </w:r>
            <w:proofErr w:type="spellStart"/>
            <w:r w:rsidRPr="00C458C6">
              <w:rPr>
                <w:rFonts w:ascii="Times New Roman" w:hAnsi="Times New Roman" w:cs="Times New Roman"/>
                <w:i/>
                <w:iCs/>
                <w:sz w:val="24"/>
                <w:szCs w:val="24"/>
              </w:rPr>
              <w:t>euro</w:t>
            </w:r>
            <w:proofErr w:type="spellEnd"/>
            <w:r>
              <w:rPr>
                <w:rFonts w:ascii="Times New Roman" w:hAnsi="Times New Roman" w:cs="Times New Roman"/>
                <w:i/>
                <w:iCs/>
                <w:sz w:val="24"/>
                <w:szCs w:val="24"/>
              </w:rPr>
              <w:t xml:space="preserve"> </w:t>
            </w:r>
            <w:r>
              <w:rPr>
                <w:rFonts w:ascii="Times New Roman" w:hAnsi="Times New Roman" w:cs="Times New Roman"/>
                <w:sz w:val="24"/>
                <w:szCs w:val="24"/>
              </w:rPr>
              <w:t>+</w:t>
            </w:r>
            <w:r w:rsidRPr="00C458C6">
              <w:rPr>
                <w:rFonts w:ascii="Times New Roman" w:hAnsi="Times New Roman" w:cs="Times New Roman"/>
                <w:sz w:val="24"/>
                <w:szCs w:val="24"/>
              </w:rPr>
              <w:t xml:space="preserve"> aploksne 0,06 </w:t>
            </w:r>
            <w:proofErr w:type="spellStart"/>
            <w:r w:rsidRPr="00C458C6">
              <w:rPr>
                <w:rFonts w:ascii="Times New Roman" w:hAnsi="Times New Roman" w:cs="Times New Roman"/>
                <w:i/>
                <w:iCs/>
                <w:sz w:val="24"/>
                <w:szCs w:val="24"/>
              </w:rPr>
              <w:t>euro</w:t>
            </w:r>
            <w:proofErr w:type="spellEnd"/>
            <w:r>
              <w:rPr>
                <w:rFonts w:ascii="Times New Roman" w:hAnsi="Times New Roman" w:cs="Times New Roman"/>
                <w:i/>
                <w:iCs/>
                <w:sz w:val="24"/>
                <w:szCs w:val="24"/>
              </w:rPr>
              <w:t xml:space="preserve">, </w:t>
            </w:r>
            <w:r w:rsidRPr="0005029E">
              <w:rPr>
                <w:rFonts w:ascii="Times New Roman" w:hAnsi="Times New Roman" w:cs="Times New Roman"/>
                <w:iCs/>
                <w:sz w:val="24"/>
                <w:szCs w:val="24"/>
              </w:rPr>
              <w:t>kopā 0,5</w:t>
            </w:r>
            <w:r w:rsidRPr="00411ACE">
              <w:rPr>
                <w:rFonts w:ascii="Times New Roman" w:hAnsi="Times New Roman" w:cs="Times New Roman"/>
                <w:iCs/>
                <w:sz w:val="24"/>
                <w:szCs w:val="24"/>
              </w:rPr>
              <w:t>6</w:t>
            </w:r>
            <w:r w:rsidRPr="0005029E">
              <w:rPr>
                <w:rFonts w:ascii="Times New Roman" w:hAnsi="Times New Roman" w:cs="Times New Roman"/>
                <w:i/>
                <w:iCs/>
                <w:sz w:val="24"/>
                <w:szCs w:val="24"/>
              </w:rPr>
              <w:t xml:space="preserve"> </w:t>
            </w:r>
            <w:proofErr w:type="spellStart"/>
            <w:r w:rsidRPr="0005029E">
              <w:rPr>
                <w:rFonts w:ascii="Times New Roman" w:hAnsi="Times New Roman" w:cs="Times New Roman"/>
                <w:i/>
                <w:iCs/>
                <w:sz w:val="24"/>
                <w:szCs w:val="24"/>
              </w:rPr>
              <w:t>euro</w:t>
            </w:r>
            <w:proofErr w:type="spellEnd"/>
            <w:r w:rsidRPr="00C458C6">
              <w:rPr>
                <w:rFonts w:ascii="Times New Roman" w:hAnsi="Times New Roman" w:cs="Times New Roman"/>
                <w:sz w:val="24"/>
                <w:szCs w:val="24"/>
              </w:rPr>
              <w:t>. Informācijas saņemšana - bez maksas;</w:t>
            </w:r>
          </w:p>
          <w:p w:rsidR="00E31ED6" w:rsidRPr="00C458C6" w:rsidRDefault="00E31ED6" w:rsidP="00032535">
            <w:pPr>
              <w:spacing w:after="0" w:line="240" w:lineRule="auto"/>
              <w:jc w:val="both"/>
              <w:rPr>
                <w:rFonts w:ascii="Times New Roman" w:hAnsi="Times New Roman" w:cs="Times New Roman"/>
                <w:sz w:val="24"/>
                <w:szCs w:val="24"/>
              </w:rPr>
            </w:pPr>
          </w:p>
          <w:p w:rsidR="00E31ED6" w:rsidRPr="00C458C6" w:rsidRDefault="00E31ED6" w:rsidP="00032535">
            <w:pPr>
              <w:spacing w:after="0" w:line="240" w:lineRule="auto"/>
              <w:jc w:val="both"/>
              <w:rPr>
                <w:rFonts w:ascii="Times New Roman" w:hAnsi="Times New Roman" w:cs="Times New Roman"/>
                <w:sz w:val="24"/>
                <w:szCs w:val="24"/>
              </w:rPr>
            </w:pPr>
            <w:r w:rsidRPr="00C458C6">
              <w:rPr>
                <w:rFonts w:ascii="Times New Roman" w:hAnsi="Times New Roman" w:cs="Times New Roman"/>
                <w:sz w:val="24"/>
                <w:szCs w:val="24"/>
              </w:rPr>
              <w:t xml:space="preserve">- informācijas pieprasīšana kredītiestādēm par parādnieka atvērtajiem kontiem (5 lielākajām kredītiestādēm) - pieprasījuma nosūtīšana parastā pasta sūtījumā – </w:t>
            </w:r>
            <w:r w:rsidRPr="00411ACE">
              <w:rPr>
                <w:rFonts w:ascii="Times New Roman" w:hAnsi="Times New Roman" w:cs="Times New Roman"/>
                <w:sz w:val="24"/>
                <w:szCs w:val="24"/>
              </w:rPr>
              <w:t xml:space="preserve">0,50 </w:t>
            </w:r>
            <w:proofErr w:type="spellStart"/>
            <w:r w:rsidRPr="00411ACE">
              <w:rPr>
                <w:rFonts w:ascii="Times New Roman" w:hAnsi="Times New Roman" w:cs="Times New Roman"/>
                <w:i/>
                <w:sz w:val="24"/>
                <w:szCs w:val="24"/>
              </w:rPr>
              <w:t>euro</w:t>
            </w:r>
            <w:proofErr w:type="spellEnd"/>
            <w:r w:rsidRPr="00411ACE">
              <w:rPr>
                <w:rFonts w:ascii="Times New Roman" w:hAnsi="Times New Roman" w:cs="Times New Roman"/>
                <w:sz w:val="24"/>
                <w:szCs w:val="24"/>
              </w:rPr>
              <w:t xml:space="preserve"> + aploksne 0,06 </w:t>
            </w:r>
            <w:proofErr w:type="spellStart"/>
            <w:r w:rsidRPr="00411ACE">
              <w:rPr>
                <w:rFonts w:ascii="Times New Roman" w:hAnsi="Times New Roman" w:cs="Times New Roman"/>
                <w:i/>
                <w:sz w:val="24"/>
                <w:szCs w:val="24"/>
              </w:rPr>
              <w:t>euro</w:t>
            </w:r>
            <w:proofErr w:type="spellEnd"/>
            <w:r w:rsidRPr="00411ACE">
              <w:rPr>
                <w:rFonts w:ascii="Times New Roman" w:hAnsi="Times New Roman" w:cs="Times New Roman"/>
                <w:sz w:val="24"/>
                <w:szCs w:val="24"/>
              </w:rPr>
              <w:t xml:space="preserve">; kopā 0,56 </w:t>
            </w:r>
            <w:proofErr w:type="spellStart"/>
            <w:r w:rsidRPr="00411ACE">
              <w:rPr>
                <w:rFonts w:ascii="Times New Roman" w:hAnsi="Times New Roman" w:cs="Times New Roman"/>
                <w:i/>
                <w:sz w:val="24"/>
                <w:szCs w:val="24"/>
              </w:rPr>
              <w:t>euro</w:t>
            </w:r>
            <w:proofErr w:type="spellEnd"/>
            <w:r w:rsidRPr="00411ACE">
              <w:rPr>
                <w:rFonts w:ascii="Times New Roman" w:hAnsi="Times New Roman" w:cs="Times New Roman"/>
                <w:sz w:val="24"/>
                <w:szCs w:val="24"/>
              </w:rPr>
              <w:t xml:space="preserve"> x 5 kredītiestādes = 2,80 </w:t>
            </w:r>
            <w:proofErr w:type="spellStart"/>
            <w:r w:rsidRPr="00411ACE">
              <w:rPr>
                <w:rFonts w:ascii="Times New Roman" w:hAnsi="Times New Roman" w:cs="Times New Roman"/>
                <w:i/>
                <w:sz w:val="24"/>
                <w:szCs w:val="24"/>
              </w:rPr>
              <w:t>euro</w:t>
            </w:r>
            <w:proofErr w:type="spellEnd"/>
            <w:r w:rsidRPr="00C458C6">
              <w:rPr>
                <w:rFonts w:ascii="Times New Roman" w:hAnsi="Times New Roman" w:cs="Times New Roman"/>
                <w:sz w:val="24"/>
                <w:szCs w:val="24"/>
              </w:rPr>
              <w:t>. Informācijas saņemšana - bez maksas;</w:t>
            </w:r>
          </w:p>
          <w:p w:rsidR="00E31ED6" w:rsidRPr="00C458C6" w:rsidRDefault="00E31ED6" w:rsidP="004B1396">
            <w:pPr>
              <w:spacing w:after="0" w:line="240" w:lineRule="auto"/>
              <w:jc w:val="both"/>
              <w:rPr>
                <w:rFonts w:ascii="Times New Roman" w:hAnsi="Times New Roman" w:cs="Times New Roman"/>
                <w:sz w:val="24"/>
                <w:szCs w:val="24"/>
              </w:rPr>
            </w:pPr>
          </w:p>
          <w:p w:rsidR="00E31ED6" w:rsidRPr="00C458C6" w:rsidRDefault="00E31ED6" w:rsidP="004B1396">
            <w:pPr>
              <w:spacing w:after="0" w:line="240" w:lineRule="auto"/>
              <w:jc w:val="both"/>
              <w:rPr>
                <w:rFonts w:ascii="Times New Roman" w:hAnsi="Times New Roman" w:cs="Times New Roman"/>
                <w:sz w:val="24"/>
                <w:szCs w:val="24"/>
              </w:rPr>
            </w:pPr>
            <w:r w:rsidRPr="00C458C6">
              <w:rPr>
                <w:rFonts w:ascii="Times New Roman" w:hAnsi="Times New Roman" w:cs="Times New Roman"/>
                <w:sz w:val="24"/>
                <w:szCs w:val="24"/>
              </w:rPr>
              <w:t>- pasta izdevumi (parastā vēstulē) par rīkojuma nosūtīšanu darba devējam vai attiecīgajai juridiskajai personai rīkojumu ar norādi izdarīt ieturējumus no parādnieka darba samaksas vai citas atlīdzības, pensijas, stipendijas vai pabalsta un ieskaitīt ieturētās summas zvērināta tiesu izpildītāja depozīta kontā vai rīkojuma nosūtīšanu kredītiestādei - pieprasījuma nosūtīšana parastā pasta sūtījumā – 0,50 </w:t>
            </w:r>
            <w:proofErr w:type="spellStart"/>
            <w:r w:rsidRPr="00C458C6">
              <w:rPr>
                <w:rFonts w:ascii="Times New Roman" w:hAnsi="Times New Roman" w:cs="Times New Roman"/>
                <w:i/>
                <w:iCs/>
                <w:sz w:val="24"/>
                <w:szCs w:val="24"/>
              </w:rPr>
              <w:t>euro</w:t>
            </w:r>
            <w:proofErr w:type="spellEnd"/>
            <w:r>
              <w:rPr>
                <w:rFonts w:ascii="Times New Roman" w:hAnsi="Times New Roman" w:cs="Times New Roman"/>
                <w:sz w:val="24"/>
                <w:szCs w:val="24"/>
              </w:rPr>
              <w:t xml:space="preserve"> +</w:t>
            </w:r>
            <w:r w:rsidRPr="00C458C6">
              <w:rPr>
                <w:rFonts w:ascii="Times New Roman" w:hAnsi="Times New Roman" w:cs="Times New Roman"/>
                <w:sz w:val="24"/>
                <w:szCs w:val="24"/>
              </w:rPr>
              <w:t xml:space="preserve"> aploksne 0,06 </w:t>
            </w:r>
            <w:proofErr w:type="spellStart"/>
            <w:r w:rsidRPr="00C458C6">
              <w:rPr>
                <w:rFonts w:ascii="Times New Roman" w:hAnsi="Times New Roman" w:cs="Times New Roman"/>
                <w:i/>
                <w:iCs/>
                <w:sz w:val="24"/>
                <w:szCs w:val="24"/>
              </w:rPr>
              <w:t>euro</w:t>
            </w:r>
            <w:proofErr w:type="spellEnd"/>
            <w:r>
              <w:rPr>
                <w:rFonts w:ascii="Times New Roman" w:hAnsi="Times New Roman" w:cs="Times New Roman"/>
                <w:i/>
                <w:iCs/>
                <w:sz w:val="24"/>
                <w:szCs w:val="24"/>
              </w:rPr>
              <w:t xml:space="preserve">, </w:t>
            </w:r>
            <w:r w:rsidRPr="0005029E">
              <w:rPr>
                <w:rFonts w:ascii="Times New Roman" w:hAnsi="Times New Roman" w:cs="Times New Roman"/>
                <w:iCs/>
                <w:sz w:val="24"/>
                <w:szCs w:val="24"/>
              </w:rPr>
              <w:t>kopā 0,5</w:t>
            </w:r>
            <w:r w:rsidRPr="00411ACE">
              <w:rPr>
                <w:rFonts w:ascii="Times New Roman" w:hAnsi="Times New Roman" w:cs="Times New Roman"/>
                <w:iCs/>
                <w:sz w:val="24"/>
                <w:szCs w:val="24"/>
              </w:rPr>
              <w:t>6</w:t>
            </w:r>
            <w:r w:rsidRPr="0005029E">
              <w:rPr>
                <w:rFonts w:ascii="Times New Roman" w:hAnsi="Times New Roman" w:cs="Times New Roman"/>
                <w:i/>
                <w:iCs/>
                <w:sz w:val="24"/>
                <w:szCs w:val="24"/>
              </w:rPr>
              <w:t xml:space="preserve"> </w:t>
            </w:r>
            <w:proofErr w:type="spellStart"/>
            <w:r w:rsidRPr="0005029E">
              <w:rPr>
                <w:rFonts w:ascii="Times New Roman" w:hAnsi="Times New Roman" w:cs="Times New Roman"/>
                <w:i/>
                <w:iCs/>
                <w:sz w:val="24"/>
                <w:szCs w:val="24"/>
              </w:rPr>
              <w:t>euro</w:t>
            </w:r>
            <w:proofErr w:type="spellEnd"/>
            <w:r w:rsidRPr="00C458C6">
              <w:rPr>
                <w:rFonts w:ascii="Times New Roman" w:hAnsi="Times New Roman" w:cs="Times New Roman"/>
                <w:sz w:val="24"/>
                <w:szCs w:val="24"/>
              </w:rPr>
              <w:t>. Informācijas saņemšana - bez maksas;</w:t>
            </w:r>
          </w:p>
          <w:p w:rsidR="00E31ED6" w:rsidRPr="00C458C6" w:rsidRDefault="00E31ED6" w:rsidP="004B1396">
            <w:pPr>
              <w:spacing w:after="0" w:line="240" w:lineRule="auto"/>
              <w:jc w:val="both"/>
              <w:rPr>
                <w:rFonts w:ascii="Times New Roman" w:hAnsi="Times New Roman" w:cs="Times New Roman"/>
                <w:sz w:val="24"/>
                <w:szCs w:val="24"/>
              </w:rPr>
            </w:pPr>
          </w:p>
          <w:p w:rsidR="00E31ED6" w:rsidRPr="00C458C6" w:rsidRDefault="00E31ED6" w:rsidP="004B1396">
            <w:pPr>
              <w:spacing w:after="0" w:line="240" w:lineRule="auto"/>
              <w:jc w:val="both"/>
              <w:rPr>
                <w:rFonts w:ascii="Times New Roman" w:hAnsi="Times New Roman" w:cs="Times New Roman"/>
                <w:sz w:val="24"/>
                <w:szCs w:val="24"/>
              </w:rPr>
            </w:pPr>
            <w:r w:rsidRPr="00C458C6">
              <w:rPr>
                <w:rFonts w:ascii="Times New Roman" w:hAnsi="Times New Roman" w:cs="Times New Roman"/>
                <w:sz w:val="24"/>
                <w:szCs w:val="24"/>
              </w:rPr>
              <w:t>- izdevumi, kas saistīti ar aprēķina par sprieduma izpildes izdevumiem nosūtīšanu parādniekam parastā pasta sūtījumā (</w:t>
            </w:r>
            <w:r>
              <w:rPr>
                <w:rFonts w:ascii="Times New Roman" w:hAnsi="Times New Roman" w:cs="Times New Roman"/>
                <w:sz w:val="24"/>
                <w:szCs w:val="24"/>
              </w:rPr>
              <w:t>CPL</w:t>
            </w:r>
            <w:r w:rsidRPr="00C458C6">
              <w:rPr>
                <w:rFonts w:ascii="Times New Roman" w:hAnsi="Times New Roman" w:cs="Times New Roman"/>
                <w:sz w:val="24"/>
                <w:szCs w:val="24"/>
              </w:rPr>
              <w:t xml:space="preserve"> </w:t>
            </w:r>
            <w:proofErr w:type="gramStart"/>
            <w:r w:rsidRPr="00C458C6">
              <w:rPr>
                <w:rFonts w:ascii="Times New Roman" w:hAnsi="Times New Roman" w:cs="Times New Roman"/>
                <w:sz w:val="24"/>
                <w:szCs w:val="24"/>
              </w:rPr>
              <w:t>568.panta</w:t>
            </w:r>
            <w:proofErr w:type="gramEnd"/>
            <w:r w:rsidRPr="00C458C6">
              <w:rPr>
                <w:rFonts w:ascii="Times New Roman" w:hAnsi="Times New Roman" w:cs="Times New Roman"/>
                <w:sz w:val="24"/>
                <w:szCs w:val="24"/>
              </w:rPr>
              <w:t xml:space="preserve"> otrā daļa) - pieprasījuma nosūtīšana parastā pasta sūtījumā – 0,50 </w:t>
            </w:r>
            <w:proofErr w:type="spellStart"/>
            <w:r w:rsidRPr="00C458C6">
              <w:rPr>
                <w:rFonts w:ascii="Times New Roman" w:hAnsi="Times New Roman" w:cs="Times New Roman"/>
                <w:i/>
                <w:iCs/>
                <w:sz w:val="24"/>
                <w:szCs w:val="24"/>
              </w:rPr>
              <w:t>euro</w:t>
            </w:r>
            <w:proofErr w:type="spellEnd"/>
            <w:r>
              <w:rPr>
                <w:rFonts w:ascii="Times New Roman" w:hAnsi="Times New Roman" w:cs="Times New Roman"/>
                <w:i/>
                <w:iCs/>
                <w:sz w:val="24"/>
                <w:szCs w:val="24"/>
              </w:rPr>
              <w:t xml:space="preserve"> </w:t>
            </w:r>
            <w:r>
              <w:rPr>
                <w:rFonts w:ascii="Times New Roman" w:hAnsi="Times New Roman" w:cs="Times New Roman"/>
                <w:sz w:val="24"/>
                <w:szCs w:val="24"/>
              </w:rPr>
              <w:t>+</w:t>
            </w:r>
            <w:r w:rsidRPr="00C458C6">
              <w:rPr>
                <w:rFonts w:ascii="Times New Roman" w:hAnsi="Times New Roman" w:cs="Times New Roman"/>
                <w:sz w:val="24"/>
                <w:szCs w:val="24"/>
              </w:rPr>
              <w:t xml:space="preserve"> aploksne 0,06 </w:t>
            </w:r>
            <w:proofErr w:type="spellStart"/>
            <w:r w:rsidRPr="00C458C6">
              <w:rPr>
                <w:rFonts w:ascii="Times New Roman" w:hAnsi="Times New Roman" w:cs="Times New Roman"/>
                <w:i/>
                <w:iCs/>
                <w:sz w:val="24"/>
                <w:szCs w:val="24"/>
              </w:rPr>
              <w:t>euro</w:t>
            </w:r>
            <w:proofErr w:type="spellEnd"/>
            <w:r>
              <w:rPr>
                <w:rFonts w:ascii="Times New Roman" w:hAnsi="Times New Roman" w:cs="Times New Roman"/>
                <w:i/>
                <w:iCs/>
                <w:sz w:val="24"/>
                <w:szCs w:val="24"/>
              </w:rPr>
              <w:t xml:space="preserve">, </w:t>
            </w:r>
            <w:r w:rsidRPr="0005029E">
              <w:rPr>
                <w:rFonts w:ascii="Times New Roman" w:hAnsi="Times New Roman" w:cs="Times New Roman"/>
                <w:iCs/>
                <w:sz w:val="24"/>
                <w:szCs w:val="24"/>
              </w:rPr>
              <w:t>kopā 0,5</w:t>
            </w:r>
            <w:r w:rsidRPr="00411ACE">
              <w:rPr>
                <w:rFonts w:ascii="Times New Roman" w:hAnsi="Times New Roman" w:cs="Times New Roman"/>
                <w:iCs/>
                <w:sz w:val="24"/>
                <w:szCs w:val="24"/>
              </w:rPr>
              <w:t>6</w:t>
            </w:r>
            <w:r w:rsidRPr="0005029E">
              <w:rPr>
                <w:rFonts w:ascii="Times New Roman" w:hAnsi="Times New Roman" w:cs="Times New Roman"/>
                <w:i/>
                <w:iCs/>
                <w:sz w:val="24"/>
                <w:szCs w:val="24"/>
              </w:rPr>
              <w:t xml:space="preserve"> </w:t>
            </w:r>
            <w:proofErr w:type="spellStart"/>
            <w:r w:rsidRPr="0005029E">
              <w:rPr>
                <w:rFonts w:ascii="Times New Roman" w:hAnsi="Times New Roman" w:cs="Times New Roman"/>
                <w:i/>
                <w:iCs/>
                <w:sz w:val="24"/>
                <w:szCs w:val="24"/>
              </w:rPr>
              <w:t>euro</w:t>
            </w:r>
            <w:proofErr w:type="spellEnd"/>
            <w:r w:rsidRPr="00C458C6">
              <w:rPr>
                <w:rFonts w:ascii="Times New Roman" w:hAnsi="Times New Roman" w:cs="Times New Roman"/>
                <w:sz w:val="24"/>
                <w:szCs w:val="24"/>
              </w:rPr>
              <w:t>. Informācijas saņemšana - bez maksas</w:t>
            </w:r>
            <w:r w:rsidR="00444258">
              <w:rPr>
                <w:rFonts w:ascii="Times New Roman" w:hAnsi="Times New Roman" w:cs="Times New Roman"/>
                <w:sz w:val="24"/>
                <w:szCs w:val="24"/>
              </w:rPr>
              <w:t>.</w:t>
            </w:r>
          </w:p>
          <w:p w:rsidR="00E31ED6" w:rsidRDefault="00E31ED6" w:rsidP="004B1396">
            <w:pPr>
              <w:spacing w:after="0" w:line="240" w:lineRule="auto"/>
              <w:jc w:val="both"/>
              <w:rPr>
                <w:rFonts w:ascii="Times New Roman" w:hAnsi="Times New Roman" w:cs="Times New Roman"/>
                <w:sz w:val="24"/>
                <w:szCs w:val="24"/>
              </w:rPr>
            </w:pPr>
          </w:p>
          <w:p w:rsidR="00E31ED6" w:rsidRPr="00032535" w:rsidRDefault="00E31ED6" w:rsidP="004B1396">
            <w:pPr>
              <w:spacing w:after="0" w:line="240" w:lineRule="auto"/>
              <w:jc w:val="both"/>
              <w:rPr>
                <w:rFonts w:ascii="Times New Roman" w:hAnsi="Times New Roman" w:cs="Times New Roman"/>
                <w:sz w:val="24"/>
                <w:szCs w:val="24"/>
                <w:u w:val="single"/>
              </w:rPr>
            </w:pPr>
            <w:r w:rsidRPr="00032535">
              <w:rPr>
                <w:rFonts w:ascii="Times New Roman" w:hAnsi="Times New Roman" w:cs="Times New Roman"/>
                <w:sz w:val="24"/>
                <w:szCs w:val="24"/>
                <w:u w:val="single"/>
              </w:rPr>
              <w:t>Kopā vienā izpildu lietā tas sastāda 7,61 </w:t>
            </w:r>
            <w:proofErr w:type="spellStart"/>
            <w:r w:rsidRPr="00032535">
              <w:rPr>
                <w:rFonts w:ascii="Times New Roman" w:hAnsi="Times New Roman" w:cs="Times New Roman"/>
                <w:i/>
                <w:iCs/>
                <w:sz w:val="24"/>
                <w:szCs w:val="24"/>
                <w:u w:val="single"/>
              </w:rPr>
              <w:t>euro</w:t>
            </w:r>
            <w:proofErr w:type="spellEnd"/>
            <w:r w:rsidRPr="00032535">
              <w:rPr>
                <w:rFonts w:ascii="Times New Roman" w:hAnsi="Times New Roman" w:cs="Times New Roman"/>
                <w:i/>
                <w:iCs/>
                <w:sz w:val="24"/>
                <w:szCs w:val="24"/>
                <w:u w:val="single"/>
              </w:rPr>
              <w:t>.</w:t>
            </w:r>
          </w:p>
          <w:p w:rsidR="00E31ED6" w:rsidRPr="004B1396" w:rsidRDefault="00E31ED6" w:rsidP="004B1396">
            <w:pPr>
              <w:spacing w:after="0" w:line="240" w:lineRule="auto"/>
              <w:jc w:val="both"/>
              <w:rPr>
                <w:rFonts w:ascii="Times New Roman" w:hAnsi="Times New Roman" w:cs="Times New Roman"/>
                <w:sz w:val="24"/>
                <w:szCs w:val="24"/>
              </w:rPr>
            </w:pPr>
          </w:p>
          <w:p w:rsidR="00E31ED6" w:rsidRPr="004B1396" w:rsidRDefault="00E31ED6" w:rsidP="00C458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4B1396">
              <w:rPr>
                <w:rFonts w:ascii="Times New Roman" w:hAnsi="Times New Roman" w:cs="Times New Roman"/>
                <w:sz w:val="24"/>
                <w:szCs w:val="24"/>
              </w:rPr>
              <w:t xml:space="preserve">Gadījumos, ja izpildu lietā tiek vērsta piedziņa uz parādniekam piederošu mantu, piemēram, nekustamo īpašumu, tad līdz tā pārdošanai izsolē papildus minētajam </w:t>
            </w:r>
            <w:r w:rsidRPr="004B1396">
              <w:rPr>
                <w:rFonts w:ascii="Times New Roman" w:hAnsi="Times New Roman" w:cs="Times New Roman"/>
                <w:sz w:val="24"/>
                <w:szCs w:val="24"/>
                <w:u w:val="single"/>
              </w:rPr>
              <w:t>minimāli nepieciešami</w:t>
            </w:r>
            <w:r w:rsidRPr="004B1396">
              <w:rPr>
                <w:rFonts w:ascii="Times New Roman" w:hAnsi="Times New Roman" w:cs="Times New Roman"/>
                <w:sz w:val="24"/>
                <w:szCs w:val="24"/>
              </w:rPr>
              <w:t xml:space="preserve"> vēl šādi izdevumi</w:t>
            </w:r>
            <w:r w:rsidR="00FD0AB6">
              <w:rPr>
                <w:rStyle w:val="Vresatsauce"/>
                <w:rFonts w:ascii="Times New Roman" w:hAnsi="Times New Roman" w:cs="Times New Roman"/>
                <w:sz w:val="24"/>
                <w:szCs w:val="24"/>
              </w:rPr>
              <w:footnoteReference w:id="5"/>
            </w:r>
            <w:r w:rsidRPr="004B1396">
              <w:rPr>
                <w:rFonts w:ascii="Times New Roman" w:hAnsi="Times New Roman" w:cs="Times New Roman"/>
                <w:sz w:val="24"/>
                <w:szCs w:val="24"/>
              </w:rPr>
              <w:t>:</w:t>
            </w:r>
          </w:p>
          <w:p w:rsidR="00E31ED6" w:rsidRDefault="00E31ED6" w:rsidP="00C458C6">
            <w:pPr>
              <w:spacing w:after="0" w:line="240" w:lineRule="auto"/>
              <w:jc w:val="both"/>
              <w:rPr>
                <w:rFonts w:ascii="Times New Roman" w:hAnsi="Times New Roman" w:cs="Times New Roman"/>
                <w:sz w:val="24"/>
                <w:szCs w:val="24"/>
              </w:rPr>
            </w:pPr>
          </w:p>
          <w:p w:rsidR="00E31ED6" w:rsidRDefault="00E31ED6" w:rsidP="00C458C6">
            <w:pPr>
              <w:spacing w:after="0" w:line="240" w:lineRule="auto"/>
              <w:jc w:val="both"/>
              <w:rPr>
                <w:rFonts w:ascii="Times New Roman" w:hAnsi="Times New Roman" w:cs="Times New Roman"/>
                <w:iCs/>
                <w:sz w:val="24"/>
                <w:szCs w:val="24"/>
              </w:rPr>
            </w:pPr>
            <w:r>
              <w:rPr>
                <w:rFonts w:ascii="Times New Roman" w:hAnsi="Times New Roman" w:cs="Times New Roman"/>
                <w:sz w:val="24"/>
                <w:szCs w:val="24"/>
              </w:rPr>
              <w:t>- k</w:t>
            </w:r>
            <w:r w:rsidRPr="004B1396">
              <w:rPr>
                <w:rFonts w:ascii="Times New Roman" w:hAnsi="Times New Roman" w:cs="Times New Roman"/>
                <w:sz w:val="24"/>
                <w:szCs w:val="24"/>
              </w:rPr>
              <w:t>ancelejas nodeva par piedziņas atzīmes reģistrēšanu zemesgrāmatā</w:t>
            </w:r>
            <w:r>
              <w:rPr>
                <w:rFonts w:ascii="Times New Roman" w:hAnsi="Times New Roman" w:cs="Times New Roman"/>
                <w:sz w:val="24"/>
                <w:szCs w:val="24"/>
              </w:rPr>
              <w:t xml:space="preserve"> - </w:t>
            </w:r>
            <w:r w:rsidRPr="004B1396">
              <w:rPr>
                <w:rFonts w:ascii="Times New Roman" w:hAnsi="Times New Roman" w:cs="Times New Roman"/>
                <w:sz w:val="24"/>
                <w:szCs w:val="24"/>
              </w:rPr>
              <w:t xml:space="preserve">7,11 </w:t>
            </w:r>
            <w:proofErr w:type="spellStart"/>
            <w:r w:rsidRPr="004B1396">
              <w:rPr>
                <w:rFonts w:ascii="Times New Roman" w:hAnsi="Times New Roman" w:cs="Times New Roman"/>
                <w:i/>
                <w:iCs/>
                <w:sz w:val="24"/>
                <w:szCs w:val="24"/>
              </w:rPr>
              <w:t>euro</w:t>
            </w:r>
            <w:proofErr w:type="spellEnd"/>
            <w:r>
              <w:rPr>
                <w:rFonts w:ascii="Times New Roman" w:hAnsi="Times New Roman" w:cs="Times New Roman"/>
                <w:i/>
                <w:iCs/>
                <w:sz w:val="24"/>
                <w:szCs w:val="24"/>
              </w:rPr>
              <w:t>;</w:t>
            </w:r>
          </w:p>
          <w:p w:rsidR="00E31ED6" w:rsidRDefault="00E31ED6" w:rsidP="00C458C6">
            <w:pPr>
              <w:spacing w:after="0" w:line="240" w:lineRule="auto"/>
              <w:jc w:val="both"/>
              <w:rPr>
                <w:rFonts w:ascii="Times New Roman" w:hAnsi="Times New Roman" w:cs="Times New Roman"/>
                <w:sz w:val="24"/>
                <w:szCs w:val="24"/>
              </w:rPr>
            </w:pPr>
          </w:p>
          <w:p w:rsidR="00E31ED6" w:rsidRDefault="00E31ED6" w:rsidP="00C458C6">
            <w:pPr>
              <w:spacing w:after="0" w:line="240" w:lineRule="auto"/>
              <w:jc w:val="both"/>
              <w:rPr>
                <w:rFonts w:ascii="Times New Roman" w:hAnsi="Times New Roman" w:cs="Times New Roman"/>
                <w:iCs/>
                <w:sz w:val="24"/>
                <w:szCs w:val="24"/>
              </w:rPr>
            </w:pPr>
            <w:r>
              <w:rPr>
                <w:rFonts w:ascii="Times New Roman" w:hAnsi="Times New Roman" w:cs="Times New Roman"/>
                <w:sz w:val="24"/>
                <w:szCs w:val="24"/>
              </w:rPr>
              <w:t>- p</w:t>
            </w:r>
            <w:r w:rsidRPr="004B1396">
              <w:rPr>
                <w:rFonts w:ascii="Times New Roman" w:hAnsi="Times New Roman" w:cs="Times New Roman"/>
                <w:sz w:val="24"/>
                <w:szCs w:val="24"/>
              </w:rPr>
              <w:t>asta izdevumi (parastā vēstule) pieprasījuma nosūtīšanai pašvaldībai (</w:t>
            </w:r>
            <w:r>
              <w:rPr>
                <w:rFonts w:ascii="Times New Roman" w:hAnsi="Times New Roman" w:cs="Times New Roman"/>
                <w:sz w:val="24"/>
                <w:szCs w:val="24"/>
              </w:rPr>
              <w:t>CPL</w:t>
            </w:r>
            <w:r w:rsidRPr="004B1396">
              <w:rPr>
                <w:rFonts w:ascii="Times New Roman" w:hAnsi="Times New Roman" w:cs="Times New Roman"/>
                <w:sz w:val="24"/>
                <w:szCs w:val="24"/>
              </w:rPr>
              <w:t xml:space="preserve"> 600. panta piektā daļa) -</w:t>
            </w:r>
            <w:r w:rsidR="00444258">
              <w:rPr>
                <w:rFonts w:ascii="Times New Roman" w:hAnsi="Times New Roman" w:cs="Times New Roman"/>
                <w:sz w:val="24"/>
                <w:szCs w:val="24"/>
              </w:rPr>
              <w:t xml:space="preserve"> </w:t>
            </w:r>
            <w:r w:rsidRPr="004B1396">
              <w:rPr>
                <w:rFonts w:ascii="Times New Roman" w:hAnsi="Times New Roman" w:cs="Times New Roman"/>
                <w:sz w:val="24"/>
                <w:szCs w:val="24"/>
              </w:rPr>
              <w:t xml:space="preserve">0,50 </w:t>
            </w:r>
            <w:proofErr w:type="spellStart"/>
            <w:r w:rsidRPr="004B1396">
              <w:rPr>
                <w:rFonts w:ascii="Times New Roman" w:hAnsi="Times New Roman" w:cs="Times New Roman"/>
                <w:i/>
                <w:iCs/>
                <w:sz w:val="24"/>
                <w:szCs w:val="24"/>
              </w:rPr>
              <w:t>euro</w:t>
            </w:r>
            <w:proofErr w:type="spellEnd"/>
            <w:r w:rsidRPr="004B1396">
              <w:rPr>
                <w:rFonts w:ascii="Times New Roman" w:hAnsi="Times New Roman" w:cs="Times New Roman"/>
                <w:sz w:val="24"/>
                <w:szCs w:val="24"/>
              </w:rPr>
              <w:t xml:space="preserve"> + aploksne 0,06 </w:t>
            </w:r>
            <w:proofErr w:type="spellStart"/>
            <w:r w:rsidRPr="004B1396">
              <w:rPr>
                <w:rFonts w:ascii="Times New Roman" w:hAnsi="Times New Roman" w:cs="Times New Roman"/>
                <w:i/>
                <w:iCs/>
                <w:sz w:val="24"/>
                <w:szCs w:val="24"/>
              </w:rPr>
              <w:t>euro</w:t>
            </w:r>
            <w:proofErr w:type="spellEnd"/>
            <w:r>
              <w:rPr>
                <w:rFonts w:ascii="Times New Roman" w:hAnsi="Times New Roman" w:cs="Times New Roman"/>
                <w:i/>
                <w:iCs/>
                <w:sz w:val="24"/>
                <w:szCs w:val="24"/>
              </w:rPr>
              <w:t xml:space="preserve">, </w:t>
            </w:r>
            <w:r w:rsidRPr="0005029E">
              <w:rPr>
                <w:rFonts w:ascii="Times New Roman" w:hAnsi="Times New Roman" w:cs="Times New Roman"/>
                <w:iCs/>
                <w:sz w:val="24"/>
                <w:szCs w:val="24"/>
              </w:rPr>
              <w:t>kopā 0,5</w:t>
            </w:r>
            <w:r w:rsidRPr="00411ACE">
              <w:rPr>
                <w:rFonts w:ascii="Times New Roman" w:hAnsi="Times New Roman" w:cs="Times New Roman"/>
                <w:iCs/>
                <w:sz w:val="24"/>
                <w:szCs w:val="24"/>
              </w:rPr>
              <w:t>6</w:t>
            </w:r>
            <w:r w:rsidRPr="0005029E">
              <w:rPr>
                <w:rFonts w:ascii="Times New Roman" w:hAnsi="Times New Roman" w:cs="Times New Roman"/>
                <w:i/>
                <w:iCs/>
                <w:sz w:val="24"/>
                <w:szCs w:val="24"/>
              </w:rPr>
              <w:t xml:space="preserve"> </w:t>
            </w:r>
            <w:proofErr w:type="spellStart"/>
            <w:r w:rsidRPr="0005029E">
              <w:rPr>
                <w:rFonts w:ascii="Times New Roman" w:hAnsi="Times New Roman" w:cs="Times New Roman"/>
                <w:i/>
                <w:iCs/>
                <w:sz w:val="24"/>
                <w:szCs w:val="24"/>
              </w:rPr>
              <w:t>euro</w:t>
            </w:r>
            <w:proofErr w:type="spellEnd"/>
            <w:r>
              <w:rPr>
                <w:rFonts w:ascii="Times New Roman" w:hAnsi="Times New Roman" w:cs="Times New Roman"/>
                <w:iCs/>
                <w:sz w:val="24"/>
                <w:szCs w:val="24"/>
              </w:rPr>
              <w:t>;</w:t>
            </w:r>
          </w:p>
          <w:p w:rsidR="00E31ED6" w:rsidRDefault="00E31ED6" w:rsidP="00C458C6">
            <w:pPr>
              <w:spacing w:after="0" w:line="240" w:lineRule="auto"/>
              <w:jc w:val="both"/>
              <w:rPr>
                <w:rFonts w:ascii="Times New Roman" w:hAnsi="Times New Roman" w:cs="Times New Roman"/>
                <w:iCs/>
                <w:sz w:val="24"/>
                <w:szCs w:val="24"/>
              </w:rPr>
            </w:pPr>
          </w:p>
          <w:p w:rsidR="00E31ED6" w:rsidRDefault="00E31ED6" w:rsidP="00C458C6">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 </w:t>
            </w:r>
            <w:r w:rsidRPr="004B1396">
              <w:rPr>
                <w:rFonts w:ascii="Times New Roman" w:hAnsi="Times New Roman" w:cs="Times New Roman"/>
                <w:sz w:val="24"/>
                <w:szCs w:val="24"/>
              </w:rPr>
              <w:t>pasta izdevumi paziņojuma par piedziņas vēršanu sagatavošana kopīpašniekiem un hipotekārajiem kreditoriem (ierakstīts sūtījums)</w:t>
            </w:r>
            <w:r>
              <w:rPr>
                <w:rFonts w:ascii="Times New Roman" w:hAnsi="Times New Roman" w:cs="Times New Roman"/>
                <w:sz w:val="24"/>
                <w:szCs w:val="24"/>
              </w:rPr>
              <w:t xml:space="preserve"> - m</w:t>
            </w:r>
            <w:r w:rsidRPr="004B1396">
              <w:rPr>
                <w:rFonts w:ascii="Times New Roman" w:hAnsi="Times New Roman" w:cs="Times New Roman"/>
                <w:sz w:val="24"/>
                <w:szCs w:val="24"/>
              </w:rPr>
              <w:t>inimālie izdevumi – 1,39 </w:t>
            </w:r>
            <w:proofErr w:type="spellStart"/>
            <w:r w:rsidRPr="004B1396">
              <w:rPr>
                <w:rFonts w:ascii="Times New Roman" w:hAnsi="Times New Roman" w:cs="Times New Roman"/>
                <w:i/>
                <w:iCs/>
                <w:sz w:val="24"/>
                <w:szCs w:val="24"/>
              </w:rPr>
              <w:t>euro</w:t>
            </w:r>
            <w:proofErr w:type="spellEnd"/>
            <w:r w:rsidRPr="004B1396">
              <w:rPr>
                <w:rFonts w:ascii="Times New Roman" w:hAnsi="Times New Roman" w:cs="Times New Roman"/>
                <w:sz w:val="24"/>
                <w:szCs w:val="24"/>
              </w:rPr>
              <w:t xml:space="preserve"> + aploksne 0,06 </w:t>
            </w:r>
            <w:proofErr w:type="spellStart"/>
            <w:r w:rsidRPr="004B1396">
              <w:rPr>
                <w:rFonts w:ascii="Times New Roman" w:hAnsi="Times New Roman" w:cs="Times New Roman"/>
                <w:i/>
                <w:iCs/>
                <w:sz w:val="24"/>
                <w:szCs w:val="24"/>
              </w:rPr>
              <w:t>euro</w:t>
            </w:r>
            <w:proofErr w:type="spellEnd"/>
            <w:r>
              <w:rPr>
                <w:rFonts w:ascii="Times New Roman" w:hAnsi="Times New Roman" w:cs="Times New Roman"/>
                <w:i/>
                <w:iCs/>
                <w:sz w:val="24"/>
                <w:szCs w:val="24"/>
              </w:rPr>
              <w:t xml:space="preserve">, </w:t>
            </w:r>
            <w:r>
              <w:rPr>
                <w:rFonts w:ascii="Times New Roman" w:hAnsi="Times New Roman" w:cs="Times New Roman"/>
                <w:iCs/>
                <w:sz w:val="24"/>
                <w:szCs w:val="24"/>
              </w:rPr>
              <w:t>kopā 1,45</w:t>
            </w:r>
            <w:r w:rsidRPr="0005029E">
              <w:rPr>
                <w:rFonts w:ascii="Times New Roman" w:hAnsi="Times New Roman" w:cs="Times New Roman"/>
                <w:i/>
                <w:iCs/>
                <w:sz w:val="24"/>
                <w:szCs w:val="24"/>
              </w:rPr>
              <w:t xml:space="preserve"> </w:t>
            </w:r>
            <w:proofErr w:type="spellStart"/>
            <w:r w:rsidRPr="0005029E">
              <w:rPr>
                <w:rFonts w:ascii="Times New Roman" w:hAnsi="Times New Roman" w:cs="Times New Roman"/>
                <w:i/>
                <w:iCs/>
                <w:sz w:val="24"/>
                <w:szCs w:val="24"/>
              </w:rPr>
              <w:t>euro</w:t>
            </w:r>
            <w:proofErr w:type="spellEnd"/>
            <w:r>
              <w:rPr>
                <w:rFonts w:ascii="Times New Roman" w:hAnsi="Times New Roman" w:cs="Times New Roman"/>
                <w:iCs/>
                <w:sz w:val="24"/>
                <w:szCs w:val="24"/>
              </w:rPr>
              <w:t>;</w:t>
            </w:r>
          </w:p>
          <w:p w:rsidR="00E31ED6" w:rsidRPr="00032535" w:rsidRDefault="00E31ED6" w:rsidP="00C458C6">
            <w:pPr>
              <w:spacing w:after="0" w:line="240" w:lineRule="auto"/>
              <w:jc w:val="both"/>
              <w:rPr>
                <w:rFonts w:ascii="Times New Roman" w:hAnsi="Times New Roman" w:cs="Times New Roman"/>
                <w:sz w:val="24"/>
                <w:szCs w:val="24"/>
              </w:rPr>
            </w:pPr>
          </w:p>
          <w:p w:rsidR="00E31ED6" w:rsidRDefault="00E31ED6" w:rsidP="00C458C6">
            <w:pPr>
              <w:spacing w:after="0" w:line="240" w:lineRule="auto"/>
              <w:jc w:val="both"/>
              <w:rPr>
                <w:rFonts w:ascii="Times New Roman" w:hAnsi="Times New Roman" w:cs="Times New Roman"/>
                <w:iCs/>
                <w:sz w:val="24"/>
                <w:szCs w:val="24"/>
              </w:rPr>
            </w:pPr>
            <w:r>
              <w:rPr>
                <w:rFonts w:ascii="Times New Roman" w:hAnsi="Times New Roman" w:cs="Times New Roman"/>
                <w:sz w:val="24"/>
                <w:szCs w:val="24"/>
              </w:rPr>
              <w:lastRenderedPageBreak/>
              <w:t xml:space="preserve">- </w:t>
            </w:r>
            <w:r w:rsidRPr="004B1396">
              <w:rPr>
                <w:rFonts w:ascii="Times New Roman" w:hAnsi="Times New Roman" w:cs="Times New Roman"/>
                <w:sz w:val="24"/>
                <w:szCs w:val="24"/>
              </w:rPr>
              <w:t>nekustamā īpašuma novērtēšana</w:t>
            </w:r>
            <w:r>
              <w:rPr>
                <w:rFonts w:ascii="Times New Roman" w:hAnsi="Times New Roman" w:cs="Times New Roman"/>
                <w:sz w:val="24"/>
                <w:szCs w:val="24"/>
              </w:rPr>
              <w:t xml:space="preserve"> - </w:t>
            </w:r>
            <w:r w:rsidRPr="004B1396">
              <w:rPr>
                <w:rFonts w:ascii="Times New Roman" w:hAnsi="Times New Roman" w:cs="Times New Roman"/>
                <w:sz w:val="24"/>
                <w:szCs w:val="24"/>
              </w:rPr>
              <w:t>vidējās izmaksas - 142 </w:t>
            </w:r>
            <w:proofErr w:type="spellStart"/>
            <w:r w:rsidRPr="004B1396">
              <w:rPr>
                <w:rFonts w:ascii="Times New Roman" w:hAnsi="Times New Roman" w:cs="Times New Roman"/>
                <w:i/>
                <w:iCs/>
                <w:sz w:val="24"/>
                <w:szCs w:val="24"/>
              </w:rPr>
              <w:t>euro</w:t>
            </w:r>
            <w:proofErr w:type="spellEnd"/>
            <w:r>
              <w:rPr>
                <w:rFonts w:ascii="Times New Roman" w:hAnsi="Times New Roman" w:cs="Times New Roman"/>
                <w:iCs/>
                <w:sz w:val="24"/>
                <w:szCs w:val="24"/>
              </w:rPr>
              <w:t>;</w:t>
            </w:r>
          </w:p>
          <w:p w:rsidR="00E31ED6" w:rsidRDefault="00E31ED6" w:rsidP="00C458C6">
            <w:pPr>
              <w:spacing w:after="0" w:line="240" w:lineRule="auto"/>
              <w:jc w:val="both"/>
              <w:rPr>
                <w:rFonts w:ascii="Times New Roman" w:hAnsi="Times New Roman" w:cs="Times New Roman"/>
                <w:iCs/>
                <w:sz w:val="24"/>
                <w:szCs w:val="24"/>
              </w:rPr>
            </w:pPr>
          </w:p>
          <w:p w:rsidR="00E31ED6" w:rsidRPr="00692F37" w:rsidRDefault="00E31ED6" w:rsidP="00C458C6">
            <w:pPr>
              <w:spacing w:after="0" w:line="240" w:lineRule="auto"/>
              <w:jc w:val="both"/>
              <w:rPr>
                <w:rFonts w:ascii="Times New Roman" w:hAnsi="Times New Roman" w:cs="Times New Roman"/>
                <w:i/>
                <w:iCs/>
                <w:sz w:val="24"/>
                <w:szCs w:val="24"/>
              </w:rPr>
            </w:pPr>
            <w:r>
              <w:rPr>
                <w:rFonts w:ascii="Times New Roman" w:hAnsi="Times New Roman" w:cs="Times New Roman"/>
                <w:iCs/>
                <w:sz w:val="24"/>
                <w:szCs w:val="24"/>
              </w:rPr>
              <w:t xml:space="preserve">- </w:t>
            </w:r>
            <w:r w:rsidRPr="004B1396">
              <w:rPr>
                <w:rFonts w:ascii="Times New Roman" w:hAnsi="Times New Roman" w:cs="Times New Roman"/>
                <w:sz w:val="24"/>
                <w:szCs w:val="24"/>
              </w:rPr>
              <w:t xml:space="preserve">nekustamā īpašuma izsoles sludinājuma publicēšana </w:t>
            </w:r>
            <w:r w:rsidR="00444258">
              <w:rPr>
                <w:rFonts w:ascii="Times New Roman" w:hAnsi="Times New Roman" w:cs="Times New Roman"/>
                <w:sz w:val="24"/>
                <w:szCs w:val="24"/>
              </w:rPr>
              <w:t>oficiālajā izdevumā</w:t>
            </w:r>
            <w:r w:rsidR="00444258" w:rsidRPr="004B1396">
              <w:rPr>
                <w:rFonts w:ascii="Times New Roman" w:hAnsi="Times New Roman" w:cs="Times New Roman"/>
                <w:sz w:val="24"/>
                <w:szCs w:val="24"/>
              </w:rPr>
              <w:t xml:space="preserve"> </w:t>
            </w:r>
            <w:r w:rsidRPr="004B1396">
              <w:rPr>
                <w:rFonts w:ascii="Times New Roman" w:hAnsi="Times New Roman" w:cs="Times New Roman"/>
                <w:sz w:val="24"/>
                <w:szCs w:val="24"/>
              </w:rPr>
              <w:t>„Latvijas Vēstnesis”</w:t>
            </w:r>
            <w:r>
              <w:rPr>
                <w:rFonts w:ascii="Times New Roman" w:hAnsi="Times New Roman" w:cs="Times New Roman"/>
                <w:sz w:val="24"/>
                <w:szCs w:val="24"/>
              </w:rPr>
              <w:t xml:space="preserve"> - </w:t>
            </w:r>
            <w:r w:rsidRPr="004B1396">
              <w:rPr>
                <w:rFonts w:ascii="Times New Roman" w:hAnsi="Times New Roman" w:cs="Times New Roman"/>
                <w:sz w:val="24"/>
                <w:szCs w:val="24"/>
              </w:rPr>
              <w:t xml:space="preserve">vidējās izmaksas </w:t>
            </w:r>
            <w:r>
              <w:rPr>
                <w:rFonts w:ascii="Times New Roman" w:hAnsi="Times New Roman" w:cs="Times New Roman"/>
                <w:sz w:val="24"/>
                <w:szCs w:val="24"/>
              </w:rPr>
              <w:t>–</w:t>
            </w:r>
            <w:r w:rsidRPr="004B1396">
              <w:rPr>
                <w:rFonts w:ascii="Times New Roman" w:hAnsi="Times New Roman" w:cs="Times New Roman"/>
                <w:sz w:val="24"/>
                <w:szCs w:val="24"/>
              </w:rPr>
              <w:t xml:space="preserve"> </w:t>
            </w:r>
            <w:r w:rsidRPr="00692F37">
              <w:rPr>
                <w:rFonts w:ascii="Times New Roman" w:hAnsi="Times New Roman" w:cs="Times New Roman"/>
                <w:sz w:val="24"/>
                <w:szCs w:val="24"/>
              </w:rPr>
              <w:t>6,40 </w:t>
            </w:r>
            <w:proofErr w:type="spellStart"/>
            <w:r w:rsidRPr="00692F37">
              <w:rPr>
                <w:rFonts w:ascii="Times New Roman" w:hAnsi="Times New Roman" w:cs="Times New Roman"/>
                <w:i/>
                <w:iCs/>
                <w:sz w:val="24"/>
                <w:szCs w:val="24"/>
              </w:rPr>
              <w:t>euro</w:t>
            </w:r>
            <w:proofErr w:type="spellEnd"/>
            <w:r w:rsidRPr="00692F37">
              <w:rPr>
                <w:rFonts w:ascii="Times New Roman" w:hAnsi="Times New Roman" w:cs="Times New Roman"/>
                <w:i/>
                <w:iCs/>
                <w:sz w:val="24"/>
                <w:szCs w:val="24"/>
              </w:rPr>
              <w:t>;</w:t>
            </w:r>
          </w:p>
          <w:p w:rsidR="00E31ED6" w:rsidRPr="00692F37" w:rsidRDefault="00E31ED6" w:rsidP="00C458C6">
            <w:pPr>
              <w:spacing w:after="0" w:line="240" w:lineRule="auto"/>
              <w:jc w:val="both"/>
              <w:rPr>
                <w:rFonts w:ascii="Times New Roman" w:hAnsi="Times New Roman" w:cs="Times New Roman"/>
                <w:i/>
                <w:iCs/>
                <w:sz w:val="24"/>
                <w:szCs w:val="24"/>
              </w:rPr>
            </w:pPr>
          </w:p>
          <w:p w:rsidR="00E31ED6" w:rsidRPr="00692F37" w:rsidRDefault="00E31ED6" w:rsidP="00C458C6">
            <w:pPr>
              <w:spacing w:after="0" w:line="240" w:lineRule="auto"/>
              <w:jc w:val="both"/>
              <w:rPr>
                <w:rFonts w:ascii="Times New Roman" w:hAnsi="Times New Roman" w:cs="Times New Roman"/>
                <w:iCs/>
                <w:sz w:val="24"/>
                <w:szCs w:val="24"/>
              </w:rPr>
            </w:pPr>
            <w:r w:rsidRPr="00692F37">
              <w:rPr>
                <w:rFonts w:ascii="Times New Roman" w:hAnsi="Times New Roman" w:cs="Times New Roman"/>
                <w:i/>
                <w:iCs/>
                <w:sz w:val="24"/>
                <w:szCs w:val="24"/>
              </w:rPr>
              <w:t>- </w:t>
            </w:r>
            <w:r w:rsidRPr="00692F37">
              <w:rPr>
                <w:rFonts w:ascii="Times New Roman" w:hAnsi="Times New Roman" w:cs="Times New Roman"/>
                <w:sz w:val="24"/>
                <w:szCs w:val="24"/>
              </w:rPr>
              <w:t xml:space="preserve">maksa Tiesu administrācijai par elektroniskās izsoles rīkošanu, kurai piemērota 50% atlaide kā izsolei, kas tiek rīkota izpildu lietā, kurā piedzinējs atbrīvots no sprieduma izpildes izdevumu samaksas - 7,50 </w:t>
            </w:r>
            <w:proofErr w:type="spellStart"/>
            <w:r w:rsidRPr="00692F37">
              <w:rPr>
                <w:rFonts w:ascii="Times New Roman" w:hAnsi="Times New Roman" w:cs="Times New Roman"/>
                <w:i/>
                <w:sz w:val="24"/>
                <w:szCs w:val="24"/>
              </w:rPr>
              <w:t>euro</w:t>
            </w:r>
            <w:proofErr w:type="spellEnd"/>
            <w:r w:rsidR="00444258">
              <w:rPr>
                <w:rFonts w:ascii="Times New Roman" w:hAnsi="Times New Roman" w:cs="Times New Roman"/>
                <w:i/>
                <w:sz w:val="24"/>
                <w:szCs w:val="24"/>
              </w:rPr>
              <w:t>;</w:t>
            </w:r>
          </w:p>
          <w:p w:rsidR="00E31ED6" w:rsidRDefault="00E31ED6" w:rsidP="00C458C6">
            <w:pPr>
              <w:spacing w:after="0" w:line="240" w:lineRule="auto"/>
              <w:jc w:val="both"/>
              <w:rPr>
                <w:rFonts w:ascii="Times New Roman" w:hAnsi="Times New Roman" w:cs="Times New Roman"/>
                <w:iCs/>
                <w:sz w:val="24"/>
                <w:szCs w:val="24"/>
              </w:rPr>
            </w:pPr>
          </w:p>
          <w:p w:rsidR="00E31ED6" w:rsidRDefault="00E31ED6" w:rsidP="00C458C6">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 </w:t>
            </w:r>
            <w:r>
              <w:rPr>
                <w:rFonts w:ascii="Times New Roman" w:hAnsi="Times New Roman" w:cs="Times New Roman"/>
                <w:sz w:val="24"/>
                <w:szCs w:val="24"/>
              </w:rPr>
              <w:t>p</w:t>
            </w:r>
            <w:r w:rsidRPr="004B1396">
              <w:rPr>
                <w:rFonts w:ascii="Times New Roman" w:hAnsi="Times New Roman" w:cs="Times New Roman"/>
                <w:sz w:val="24"/>
                <w:szCs w:val="24"/>
              </w:rPr>
              <w:t>asta izdevumi paziņojuma par novērtējumu nosūtīšanu (piedzinējam, parādniekam, hipotekārajam kreditoram) (ierakstīts sūtījums)</w:t>
            </w:r>
            <w:r>
              <w:rPr>
                <w:rFonts w:ascii="Times New Roman" w:hAnsi="Times New Roman" w:cs="Times New Roman"/>
                <w:sz w:val="24"/>
                <w:szCs w:val="24"/>
              </w:rPr>
              <w:t xml:space="preserve"> - </w:t>
            </w:r>
            <w:r w:rsidRPr="004B1396">
              <w:rPr>
                <w:rFonts w:ascii="Times New Roman" w:hAnsi="Times New Roman" w:cs="Times New Roman"/>
                <w:sz w:val="24"/>
                <w:szCs w:val="24"/>
              </w:rPr>
              <w:t>minimālās izmaksas – 2,78 </w:t>
            </w:r>
            <w:proofErr w:type="spellStart"/>
            <w:r w:rsidRPr="004B1396">
              <w:rPr>
                <w:rFonts w:ascii="Times New Roman" w:hAnsi="Times New Roman" w:cs="Times New Roman"/>
                <w:i/>
                <w:iCs/>
                <w:sz w:val="24"/>
                <w:szCs w:val="24"/>
              </w:rPr>
              <w:t>euro</w:t>
            </w:r>
            <w:proofErr w:type="spellEnd"/>
            <w:r w:rsidRPr="004B1396">
              <w:rPr>
                <w:rFonts w:ascii="Times New Roman" w:hAnsi="Times New Roman" w:cs="Times New Roman"/>
                <w:sz w:val="24"/>
                <w:szCs w:val="24"/>
              </w:rPr>
              <w:t xml:space="preserve">+ aploksnes – 0,12 </w:t>
            </w:r>
            <w:proofErr w:type="spellStart"/>
            <w:r w:rsidRPr="004B1396">
              <w:rPr>
                <w:rFonts w:ascii="Times New Roman" w:hAnsi="Times New Roman" w:cs="Times New Roman"/>
                <w:i/>
                <w:iCs/>
                <w:sz w:val="24"/>
                <w:szCs w:val="24"/>
              </w:rPr>
              <w:t>euro</w:t>
            </w:r>
            <w:proofErr w:type="spellEnd"/>
            <w:r>
              <w:rPr>
                <w:rFonts w:ascii="Times New Roman" w:hAnsi="Times New Roman" w:cs="Times New Roman"/>
                <w:i/>
                <w:iCs/>
                <w:sz w:val="24"/>
                <w:szCs w:val="24"/>
              </w:rPr>
              <w:t xml:space="preserve">, </w:t>
            </w:r>
            <w:r>
              <w:rPr>
                <w:rFonts w:ascii="Times New Roman" w:hAnsi="Times New Roman" w:cs="Times New Roman"/>
                <w:iCs/>
                <w:sz w:val="24"/>
                <w:szCs w:val="24"/>
              </w:rPr>
              <w:t>kopā 2,90</w:t>
            </w:r>
            <w:r w:rsidRPr="0005029E">
              <w:rPr>
                <w:rFonts w:ascii="Times New Roman" w:hAnsi="Times New Roman" w:cs="Times New Roman"/>
                <w:i/>
                <w:iCs/>
                <w:sz w:val="24"/>
                <w:szCs w:val="24"/>
              </w:rPr>
              <w:t xml:space="preserve"> </w:t>
            </w:r>
            <w:proofErr w:type="spellStart"/>
            <w:r w:rsidRPr="0005029E">
              <w:rPr>
                <w:rFonts w:ascii="Times New Roman" w:hAnsi="Times New Roman" w:cs="Times New Roman"/>
                <w:i/>
                <w:iCs/>
                <w:sz w:val="24"/>
                <w:szCs w:val="24"/>
              </w:rPr>
              <w:t>euro</w:t>
            </w:r>
            <w:proofErr w:type="spellEnd"/>
            <w:r>
              <w:rPr>
                <w:rFonts w:ascii="Times New Roman" w:hAnsi="Times New Roman" w:cs="Times New Roman"/>
                <w:iCs/>
                <w:sz w:val="24"/>
                <w:szCs w:val="24"/>
              </w:rPr>
              <w:t>;</w:t>
            </w:r>
          </w:p>
          <w:p w:rsidR="00E31ED6" w:rsidRDefault="00E31ED6" w:rsidP="00C458C6">
            <w:pPr>
              <w:spacing w:after="0" w:line="240" w:lineRule="auto"/>
              <w:jc w:val="both"/>
              <w:rPr>
                <w:rFonts w:ascii="Times New Roman" w:hAnsi="Times New Roman" w:cs="Times New Roman"/>
                <w:iCs/>
                <w:sz w:val="24"/>
                <w:szCs w:val="24"/>
              </w:rPr>
            </w:pPr>
          </w:p>
          <w:p w:rsidR="00E31ED6" w:rsidRDefault="00E31ED6" w:rsidP="00C458C6">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 </w:t>
            </w:r>
            <w:r>
              <w:rPr>
                <w:rFonts w:ascii="Times New Roman" w:hAnsi="Times New Roman" w:cs="Times New Roman"/>
                <w:sz w:val="24"/>
                <w:szCs w:val="24"/>
              </w:rPr>
              <w:t>p</w:t>
            </w:r>
            <w:r w:rsidRPr="004B1396">
              <w:rPr>
                <w:rFonts w:ascii="Times New Roman" w:hAnsi="Times New Roman" w:cs="Times New Roman"/>
                <w:sz w:val="24"/>
                <w:szCs w:val="24"/>
              </w:rPr>
              <w:t>asta izdevumi par paziņojuma nosūtīšanu par izsoli (piedzinējam, parādniekam, hipotekārajam kreditoram) (ierakstīts sūtījums) -</w:t>
            </w:r>
            <w:r>
              <w:rPr>
                <w:rFonts w:ascii="Times New Roman" w:hAnsi="Times New Roman" w:cs="Times New Roman"/>
                <w:sz w:val="24"/>
                <w:szCs w:val="24"/>
              </w:rPr>
              <w:t xml:space="preserve"> </w:t>
            </w:r>
            <w:r w:rsidRPr="004B1396">
              <w:rPr>
                <w:rFonts w:ascii="Times New Roman" w:hAnsi="Times New Roman" w:cs="Times New Roman"/>
                <w:sz w:val="24"/>
                <w:szCs w:val="24"/>
              </w:rPr>
              <w:t xml:space="preserve">minimālās izmaksas kopā – 2,78 </w:t>
            </w:r>
            <w:proofErr w:type="spellStart"/>
            <w:r w:rsidRPr="004B1396">
              <w:rPr>
                <w:rFonts w:ascii="Times New Roman" w:hAnsi="Times New Roman" w:cs="Times New Roman"/>
                <w:i/>
                <w:iCs/>
                <w:sz w:val="24"/>
                <w:szCs w:val="24"/>
              </w:rPr>
              <w:t>euro</w:t>
            </w:r>
            <w:proofErr w:type="spellEnd"/>
            <w:r w:rsidRPr="004B1396">
              <w:rPr>
                <w:rFonts w:ascii="Times New Roman" w:hAnsi="Times New Roman" w:cs="Times New Roman"/>
                <w:sz w:val="24"/>
                <w:szCs w:val="24"/>
              </w:rPr>
              <w:t xml:space="preserve">+ aploksnes – 0,12 </w:t>
            </w:r>
            <w:proofErr w:type="spellStart"/>
            <w:r w:rsidRPr="004B1396">
              <w:rPr>
                <w:rFonts w:ascii="Times New Roman" w:hAnsi="Times New Roman" w:cs="Times New Roman"/>
                <w:i/>
                <w:iCs/>
                <w:sz w:val="24"/>
                <w:szCs w:val="24"/>
              </w:rPr>
              <w:t>euro</w:t>
            </w:r>
            <w:proofErr w:type="spellEnd"/>
            <w:r>
              <w:rPr>
                <w:rFonts w:ascii="Times New Roman" w:hAnsi="Times New Roman" w:cs="Times New Roman"/>
                <w:i/>
                <w:iCs/>
                <w:sz w:val="24"/>
                <w:szCs w:val="24"/>
              </w:rPr>
              <w:t xml:space="preserve">, </w:t>
            </w:r>
            <w:r>
              <w:rPr>
                <w:rFonts w:ascii="Times New Roman" w:hAnsi="Times New Roman" w:cs="Times New Roman"/>
                <w:iCs/>
                <w:sz w:val="24"/>
                <w:szCs w:val="24"/>
              </w:rPr>
              <w:t>kopā 2,90</w:t>
            </w:r>
            <w:r w:rsidRPr="0005029E">
              <w:rPr>
                <w:rFonts w:ascii="Times New Roman" w:hAnsi="Times New Roman" w:cs="Times New Roman"/>
                <w:i/>
                <w:iCs/>
                <w:sz w:val="24"/>
                <w:szCs w:val="24"/>
              </w:rPr>
              <w:t xml:space="preserve"> </w:t>
            </w:r>
            <w:proofErr w:type="spellStart"/>
            <w:r w:rsidRPr="0005029E">
              <w:rPr>
                <w:rFonts w:ascii="Times New Roman" w:hAnsi="Times New Roman" w:cs="Times New Roman"/>
                <w:i/>
                <w:iCs/>
                <w:sz w:val="24"/>
                <w:szCs w:val="24"/>
              </w:rPr>
              <w:t>euro</w:t>
            </w:r>
            <w:proofErr w:type="spellEnd"/>
            <w:r>
              <w:rPr>
                <w:rFonts w:ascii="Times New Roman" w:hAnsi="Times New Roman" w:cs="Times New Roman"/>
                <w:iCs/>
                <w:sz w:val="24"/>
                <w:szCs w:val="24"/>
              </w:rPr>
              <w:t>;</w:t>
            </w:r>
          </w:p>
          <w:p w:rsidR="00E31ED6" w:rsidRDefault="00E31ED6" w:rsidP="00C458C6">
            <w:pPr>
              <w:spacing w:after="0" w:line="240" w:lineRule="auto"/>
              <w:jc w:val="both"/>
              <w:rPr>
                <w:rFonts w:ascii="Times New Roman" w:hAnsi="Times New Roman" w:cs="Times New Roman"/>
                <w:iCs/>
                <w:sz w:val="24"/>
                <w:szCs w:val="24"/>
              </w:rPr>
            </w:pPr>
          </w:p>
          <w:p w:rsidR="00E31ED6" w:rsidRDefault="00E31ED6" w:rsidP="00C458C6">
            <w:pPr>
              <w:spacing w:after="0" w:line="240" w:lineRule="auto"/>
              <w:jc w:val="both"/>
              <w:rPr>
                <w:rFonts w:ascii="Times New Roman" w:hAnsi="Times New Roman" w:cs="Times New Roman"/>
                <w:i/>
                <w:iCs/>
                <w:sz w:val="24"/>
                <w:szCs w:val="24"/>
              </w:rPr>
            </w:pPr>
            <w:r>
              <w:rPr>
                <w:rFonts w:ascii="Times New Roman" w:hAnsi="Times New Roman" w:cs="Times New Roman"/>
                <w:iCs/>
                <w:sz w:val="24"/>
                <w:szCs w:val="24"/>
              </w:rPr>
              <w:t xml:space="preserve">- </w:t>
            </w:r>
            <w:r>
              <w:rPr>
                <w:rFonts w:ascii="Times New Roman" w:hAnsi="Times New Roman" w:cs="Times New Roman"/>
                <w:sz w:val="24"/>
                <w:szCs w:val="24"/>
              </w:rPr>
              <w:t>c</w:t>
            </w:r>
            <w:r w:rsidRPr="004B1396">
              <w:rPr>
                <w:rFonts w:ascii="Times New Roman" w:hAnsi="Times New Roman" w:cs="Times New Roman"/>
                <w:sz w:val="24"/>
                <w:szCs w:val="24"/>
              </w:rPr>
              <w:t xml:space="preserve">eļa izdevumi (~20 km) </w:t>
            </w:r>
            <w:r w:rsidRPr="004B1396">
              <w:rPr>
                <w:rFonts w:ascii="Times New Roman" w:hAnsi="Times New Roman" w:cs="Times New Roman"/>
                <w:i/>
                <w:iCs/>
                <w:sz w:val="24"/>
                <w:szCs w:val="24"/>
              </w:rPr>
              <w:t>- </w:t>
            </w:r>
            <w:r w:rsidRPr="004B1396">
              <w:rPr>
                <w:rFonts w:ascii="Times New Roman" w:hAnsi="Times New Roman" w:cs="Times New Roman"/>
                <w:sz w:val="24"/>
                <w:szCs w:val="24"/>
              </w:rPr>
              <w:t xml:space="preserve">4,50 </w:t>
            </w:r>
            <w:proofErr w:type="spellStart"/>
            <w:r w:rsidRPr="004B1396">
              <w:rPr>
                <w:rFonts w:ascii="Times New Roman" w:hAnsi="Times New Roman" w:cs="Times New Roman"/>
                <w:i/>
                <w:iCs/>
                <w:sz w:val="24"/>
                <w:szCs w:val="24"/>
              </w:rPr>
              <w:t>euro</w:t>
            </w:r>
            <w:proofErr w:type="spellEnd"/>
            <w:r>
              <w:rPr>
                <w:rFonts w:ascii="Times New Roman" w:hAnsi="Times New Roman" w:cs="Times New Roman"/>
                <w:i/>
                <w:iCs/>
                <w:sz w:val="24"/>
                <w:szCs w:val="24"/>
              </w:rPr>
              <w:t>.</w:t>
            </w:r>
          </w:p>
          <w:p w:rsidR="00E31ED6" w:rsidRDefault="00E31ED6" w:rsidP="00D71061">
            <w:pPr>
              <w:spacing w:after="0" w:line="240" w:lineRule="auto"/>
              <w:jc w:val="both"/>
              <w:rPr>
                <w:rFonts w:ascii="Times New Roman" w:hAnsi="Times New Roman" w:cs="Times New Roman"/>
                <w:sz w:val="24"/>
                <w:szCs w:val="24"/>
                <w:u w:val="single"/>
              </w:rPr>
            </w:pPr>
          </w:p>
          <w:p w:rsidR="00E31ED6" w:rsidRPr="0029692F" w:rsidRDefault="00E31ED6" w:rsidP="00D71061">
            <w:pPr>
              <w:spacing w:after="0" w:line="240" w:lineRule="auto"/>
              <w:jc w:val="both"/>
              <w:rPr>
                <w:rFonts w:ascii="Times New Roman" w:hAnsi="Times New Roman" w:cs="Times New Roman"/>
                <w:sz w:val="24"/>
                <w:szCs w:val="24"/>
                <w:u w:val="single"/>
              </w:rPr>
            </w:pPr>
            <w:r w:rsidRPr="0029692F">
              <w:rPr>
                <w:rFonts w:ascii="Times New Roman" w:hAnsi="Times New Roman" w:cs="Times New Roman"/>
                <w:sz w:val="24"/>
                <w:szCs w:val="24"/>
                <w:u w:val="single"/>
              </w:rPr>
              <w:t>Kopā vienā izpildu lietā tas sastāda 175,32 </w:t>
            </w:r>
            <w:proofErr w:type="spellStart"/>
            <w:r w:rsidRPr="0029692F">
              <w:rPr>
                <w:rFonts w:ascii="Times New Roman" w:hAnsi="Times New Roman" w:cs="Times New Roman"/>
                <w:i/>
                <w:iCs/>
                <w:sz w:val="24"/>
                <w:szCs w:val="24"/>
                <w:u w:val="single"/>
              </w:rPr>
              <w:t>euro</w:t>
            </w:r>
            <w:proofErr w:type="spellEnd"/>
            <w:r w:rsidRPr="0029692F">
              <w:rPr>
                <w:rFonts w:ascii="Times New Roman" w:hAnsi="Times New Roman" w:cs="Times New Roman"/>
                <w:i/>
                <w:iCs/>
                <w:sz w:val="24"/>
                <w:szCs w:val="24"/>
                <w:u w:val="single"/>
              </w:rPr>
              <w:t>.</w:t>
            </w:r>
          </w:p>
          <w:p w:rsidR="00E31ED6" w:rsidRPr="004A2CCA" w:rsidRDefault="00E31ED6" w:rsidP="00460896">
            <w:pPr>
              <w:spacing w:after="0" w:line="240" w:lineRule="auto"/>
              <w:jc w:val="both"/>
              <w:rPr>
                <w:rFonts w:ascii="Times New Roman" w:hAnsi="Times New Roman" w:cs="Times New Roman"/>
                <w:sz w:val="24"/>
                <w:szCs w:val="24"/>
              </w:rPr>
            </w:pPr>
            <w:r w:rsidRPr="004A2CCA">
              <w:rPr>
                <w:rFonts w:ascii="Times New Roman" w:hAnsi="Times New Roman" w:cs="Times New Roman"/>
                <w:sz w:val="24"/>
                <w:szCs w:val="24"/>
              </w:rPr>
              <w:t xml:space="preserve"> </w:t>
            </w:r>
          </w:p>
          <w:p w:rsidR="00E31ED6" w:rsidRPr="00692F37" w:rsidRDefault="00E31ED6" w:rsidP="00460896">
            <w:pPr>
              <w:spacing w:after="0" w:line="240" w:lineRule="auto"/>
              <w:jc w:val="both"/>
              <w:rPr>
                <w:rFonts w:ascii="Times New Roman" w:hAnsi="Times New Roman" w:cs="Times New Roman"/>
                <w:sz w:val="24"/>
                <w:szCs w:val="24"/>
              </w:rPr>
            </w:pPr>
            <w:r w:rsidRPr="004A2CCA">
              <w:rPr>
                <w:rFonts w:ascii="Times New Roman" w:hAnsi="Times New Roman" w:cs="Times New Roman"/>
                <w:sz w:val="24"/>
                <w:szCs w:val="24"/>
              </w:rPr>
              <w:t>Ievērojot minēto,</w:t>
            </w:r>
            <w:r w:rsidRPr="00692F37">
              <w:rPr>
                <w:rFonts w:ascii="Times New Roman" w:hAnsi="Times New Roman" w:cs="Times New Roman"/>
                <w:sz w:val="24"/>
                <w:szCs w:val="24"/>
              </w:rPr>
              <w:t xml:space="preserve"> </w:t>
            </w:r>
            <w:r w:rsidRPr="00692F37">
              <w:rPr>
                <w:rFonts w:ascii="Times New Roman" w:hAnsi="Times New Roman" w:cs="Times New Roman"/>
                <w:bCs/>
                <w:sz w:val="24"/>
                <w:szCs w:val="24"/>
              </w:rPr>
              <w:t>papildus nepieciešamā finansējuma aprēķins attiecībā uz ar sprieduma izpildi saistītajiem izdevumiem (faktiskajiem izdevumiem) veido</w:t>
            </w:r>
            <w:r w:rsidRPr="00692F37">
              <w:rPr>
                <w:rFonts w:ascii="Times New Roman" w:hAnsi="Times New Roman" w:cs="Times New Roman"/>
                <w:sz w:val="24"/>
                <w:szCs w:val="24"/>
              </w:rPr>
              <w:t xml:space="preserve"> ((</w:t>
            </w:r>
            <w:r w:rsidR="00A178EB" w:rsidRPr="00692F37">
              <w:rPr>
                <w:rFonts w:ascii="Times New Roman" w:hAnsi="Times New Roman" w:cs="Times New Roman"/>
                <w:bCs/>
                <w:sz w:val="24"/>
                <w:szCs w:val="24"/>
              </w:rPr>
              <w:t>6726</w:t>
            </w:r>
            <w:r w:rsidR="00133400" w:rsidRPr="00692F37">
              <w:rPr>
                <w:rStyle w:val="Vresatsauce"/>
                <w:rFonts w:ascii="Times New Roman" w:hAnsi="Times New Roman" w:cs="Times New Roman"/>
                <w:bCs/>
                <w:sz w:val="24"/>
                <w:szCs w:val="24"/>
              </w:rPr>
              <w:footnoteReference w:id="6"/>
            </w:r>
            <w:r w:rsidRPr="00692F37">
              <w:rPr>
                <w:rFonts w:ascii="Times New Roman" w:hAnsi="Times New Roman" w:cs="Times New Roman"/>
                <w:bCs/>
                <w:sz w:val="24"/>
                <w:szCs w:val="24"/>
              </w:rPr>
              <w:t xml:space="preserve"> lietas gadā</w:t>
            </w:r>
            <w:r w:rsidRPr="00692F37">
              <w:rPr>
                <w:rFonts w:ascii="Times New Roman" w:hAnsi="Times New Roman" w:cs="Times New Roman"/>
                <w:sz w:val="24"/>
                <w:szCs w:val="24"/>
              </w:rPr>
              <w:t xml:space="preserve"> x 7,61 </w:t>
            </w:r>
            <w:proofErr w:type="spellStart"/>
            <w:r w:rsidRPr="00692F37">
              <w:rPr>
                <w:rFonts w:ascii="Times New Roman" w:hAnsi="Times New Roman" w:cs="Times New Roman"/>
                <w:i/>
                <w:iCs/>
                <w:sz w:val="24"/>
                <w:szCs w:val="24"/>
              </w:rPr>
              <w:t>euro</w:t>
            </w:r>
            <w:proofErr w:type="spellEnd"/>
            <w:r w:rsidRPr="00692F37">
              <w:rPr>
                <w:rFonts w:ascii="Times New Roman" w:hAnsi="Times New Roman" w:cs="Times New Roman"/>
                <w:sz w:val="24"/>
                <w:szCs w:val="24"/>
              </w:rPr>
              <w:t>) + (</w:t>
            </w:r>
            <w:r w:rsidR="00A178EB" w:rsidRPr="00692F37">
              <w:rPr>
                <w:rFonts w:ascii="Times New Roman" w:hAnsi="Times New Roman" w:cs="Times New Roman"/>
                <w:bCs/>
                <w:sz w:val="24"/>
                <w:szCs w:val="24"/>
              </w:rPr>
              <w:t>747</w:t>
            </w:r>
            <w:r w:rsidR="00A178EB" w:rsidRPr="00692F37">
              <w:rPr>
                <w:rFonts w:ascii="Times New Roman" w:hAnsi="Times New Roman" w:cs="Times New Roman"/>
                <w:sz w:val="24"/>
                <w:szCs w:val="24"/>
              </w:rPr>
              <w:t xml:space="preserve"> </w:t>
            </w:r>
            <w:r w:rsidRPr="00692F37">
              <w:rPr>
                <w:rFonts w:ascii="Times New Roman" w:hAnsi="Times New Roman" w:cs="Times New Roman"/>
                <w:sz w:val="24"/>
                <w:szCs w:val="24"/>
              </w:rPr>
              <w:t xml:space="preserve">lietas gadā x 175,32 </w:t>
            </w:r>
            <w:proofErr w:type="spellStart"/>
            <w:r w:rsidRPr="00692F37">
              <w:rPr>
                <w:rFonts w:ascii="Times New Roman" w:hAnsi="Times New Roman" w:cs="Times New Roman"/>
                <w:i/>
                <w:iCs/>
                <w:sz w:val="24"/>
                <w:szCs w:val="24"/>
              </w:rPr>
              <w:t>euro</w:t>
            </w:r>
            <w:proofErr w:type="spellEnd"/>
            <w:r w:rsidRPr="00692F37">
              <w:rPr>
                <w:rFonts w:ascii="Times New Roman" w:hAnsi="Times New Roman" w:cs="Times New Roman"/>
                <w:sz w:val="24"/>
                <w:szCs w:val="24"/>
              </w:rPr>
              <w:t xml:space="preserve">)) = </w:t>
            </w:r>
            <w:r w:rsidR="00CB7D5A" w:rsidRPr="00692F37">
              <w:rPr>
                <w:rFonts w:ascii="Times New Roman" w:hAnsi="Times New Roman" w:cs="Times New Roman"/>
                <w:bCs/>
                <w:sz w:val="24"/>
                <w:szCs w:val="24"/>
              </w:rPr>
              <w:t>182 14</w:t>
            </w:r>
            <w:r w:rsidR="00C32304" w:rsidRPr="00692F37">
              <w:rPr>
                <w:rFonts w:ascii="Times New Roman" w:hAnsi="Times New Roman" w:cs="Times New Roman"/>
                <w:bCs/>
                <w:sz w:val="24"/>
                <w:szCs w:val="24"/>
              </w:rPr>
              <w:t>8,90</w:t>
            </w:r>
            <w:r w:rsidRPr="00692F37">
              <w:rPr>
                <w:rFonts w:ascii="Times New Roman" w:hAnsi="Times New Roman" w:cs="Times New Roman"/>
                <w:sz w:val="24"/>
                <w:szCs w:val="24"/>
              </w:rPr>
              <w:t xml:space="preserve"> </w:t>
            </w:r>
            <w:proofErr w:type="spellStart"/>
            <w:r w:rsidRPr="00692F37">
              <w:rPr>
                <w:rFonts w:ascii="Times New Roman" w:hAnsi="Times New Roman" w:cs="Times New Roman"/>
                <w:i/>
                <w:iCs/>
                <w:sz w:val="24"/>
                <w:szCs w:val="24"/>
              </w:rPr>
              <w:t>euro</w:t>
            </w:r>
            <w:proofErr w:type="spellEnd"/>
            <w:r w:rsidRPr="00692F37">
              <w:rPr>
                <w:rFonts w:ascii="Times New Roman" w:hAnsi="Times New Roman" w:cs="Times New Roman"/>
                <w:i/>
                <w:iCs/>
                <w:sz w:val="24"/>
                <w:szCs w:val="24"/>
              </w:rPr>
              <w:t xml:space="preserve"> </w:t>
            </w:r>
            <w:r w:rsidRPr="00692F37">
              <w:rPr>
                <w:rFonts w:ascii="Times New Roman" w:hAnsi="Times New Roman" w:cs="Times New Roman"/>
                <w:sz w:val="24"/>
                <w:szCs w:val="24"/>
              </w:rPr>
              <w:t>(neieskaitot PVN 21%)</w:t>
            </w:r>
            <w:r w:rsidRPr="00692F37">
              <w:rPr>
                <w:rFonts w:ascii="Times New Roman" w:hAnsi="Times New Roman" w:cs="Times New Roman"/>
                <w:i/>
                <w:iCs/>
                <w:sz w:val="24"/>
                <w:szCs w:val="24"/>
              </w:rPr>
              <w:t>.</w:t>
            </w:r>
            <w:r w:rsidRPr="00692F37">
              <w:rPr>
                <w:rFonts w:ascii="Times New Roman" w:hAnsi="Times New Roman" w:cs="Times New Roman"/>
                <w:sz w:val="24"/>
                <w:szCs w:val="24"/>
              </w:rPr>
              <w:t xml:space="preserve"> </w:t>
            </w:r>
          </w:p>
          <w:p w:rsidR="00E31ED6" w:rsidRPr="00692F37" w:rsidRDefault="00E31ED6" w:rsidP="00460896">
            <w:pPr>
              <w:spacing w:after="0" w:line="240" w:lineRule="auto"/>
              <w:jc w:val="both"/>
              <w:rPr>
                <w:rFonts w:ascii="Times New Roman" w:hAnsi="Times New Roman" w:cs="Times New Roman"/>
                <w:sz w:val="24"/>
                <w:szCs w:val="24"/>
              </w:rPr>
            </w:pPr>
          </w:p>
          <w:p w:rsidR="00E31ED6" w:rsidRPr="00692F37" w:rsidRDefault="00E31ED6" w:rsidP="00460896">
            <w:pPr>
              <w:spacing w:after="0" w:line="240" w:lineRule="auto"/>
              <w:jc w:val="both"/>
              <w:rPr>
                <w:rFonts w:ascii="Times New Roman" w:hAnsi="Times New Roman" w:cs="Times New Roman"/>
                <w:sz w:val="24"/>
                <w:szCs w:val="24"/>
              </w:rPr>
            </w:pPr>
            <w:r w:rsidRPr="00692F37">
              <w:rPr>
                <w:rFonts w:ascii="Times New Roman" w:hAnsi="Times New Roman" w:cs="Times New Roman"/>
                <w:sz w:val="24"/>
                <w:szCs w:val="24"/>
              </w:rPr>
              <w:t>II Papildus iekļaujams aprēķins attiecībā uz amata atlīdzību.</w:t>
            </w:r>
          </w:p>
          <w:p w:rsidR="00E31ED6" w:rsidRPr="00692F37" w:rsidRDefault="00E31ED6" w:rsidP="00460896">
            <w:pPr>
              <w:spacing w:after="0" w:line="240" w:lineRule="auto"/>
              <w:jc w:val="both"/>
              <w:rPr>
                <w:rFonts w:ascii="Times New Roman" w:hAnsi="Times New Roman" w:cs="Times New Roman"/>
                <w:sz w:val="24"/>
                <w:szCs w:val="24"/>
              </w:rPr>
            </w:pPr>
            <w:r w:rsidRPr="00692F37">
              <w:rPr>
                <w:rFonts w:ascii="Times New Roman" w:hAnsi="Times New Roman" w:cs="Times New Roman"/>
                <w:sz w:val="24"/>
                <w:szCs w:val="24"/>
              </w:rPr>
              <w:t>Atbilstoši Ministru kabineta 2012. gada 26. jūnija noteikumiem Nr. 451 „Noteikumi par zvērinātu tiesu izpildītāju amata atlīdzības taksēm” atlīdzību, kuru zvērināts tiesu izpildītājs saņem par darbu izpildu lietās par piedziņu, veido fiksēta takse, kuras apmērs</w:t>
            </w:r>
            <w:proofErr w:type="gramStart"/>
            <w:r w:rsidRPr="00692F37">
              <w:rPr>
                <w:rFonts w:ascii="Times New Roman" w:hAnsi="Times New Roman" w:cs="Times New Roman"/>
                <w:sz w:val="24"/>
                <w:szCs w:val="24"/>
              </w:rPr>
              <w:t xml:space="preserve"> noteikts atkarībā no piedzenamās summas</w:t>
            </w:r>
            <w:proofErr w:type="gramEnd"/>
            <w:r w:rsidRPr="00692F37">
              <w:rPr>
                <w:rFonts w:ascii="Times New Roman" w:hAnsi="Times New Roman" w:cs="Times New Roman"/>
                <w:sz w:val="24"/>
                <w:szCs w:val="24"/>
              </w:rPr>
              <w:t xml:space="preserve">, un takse procentos no atgūtās summas. </w:t>
            </w:r>
          </w:p>
          <w:p w:rsidR="00E31ED6" w:rsidRPr="00692F37" w:rsidRDefault="00E31ED6" w:rsidP="00460896">
            <w:pPr>
              <w:spacing w:after="0" w:line="240" w:lineRule="auto"/>
              <w:jc w:val="both"/>
              <w:rPr>
                <w:rFonts w:ascii="Times New Roman" w:hAnsi="Times New Roman" w:cs="Times New Roman"/>
                <w:sz w:val="24"/>
                <w:szCs w:val="24"/>
              </w:rPr>
            </w:pPr>
            <w:r w:rsidRPr="00692F37">
              <w:rPr>
                <w:rFonts w:ascii="Times New Roman" w:hAnsi="Times New Roman" w:cs="Times New Roman"/>
                <w:sz w:val="24"/>
                <w:szCs w:val="24"/>
              </w:rPr>
              <w:t xml:space="preserve">Ņemot vērā to, ka CPL </w:t>
            </w:r>
            <w:proofErr w:type="gramStart"/>
            <w:r w:rsidRPr="00692F37">
              <w:rPr>
                <w:rFonts w:ascii="Times New Roman" w:hAnsi="Times New Roman" w:cs="Times New Roman"/>
                <w:sz w:val="24"/>
                <w:szCs w:val="24"/>
              </w:rPr>
              <w:t>567.panta</w:t>
            </w:r>
            <w:proofErr w:type="gramEnd"/>
            <w:r w:rsidRPr="00692F37">
              <w:rPr>
                <w:rFonts w:ascii="Times New Roman" w:hAnsi="Times New Roman" w:cs="Times New Roman"/>
                <w:sz w:val="24"/>
                <w:szCs w:val="24"/>
              </w:rPr>
              <w:t xml:space="preserve"> 4.</w:t>
            </w:r>
            <w:r w:rsidRPr="00692F37">
              <w:rPr>
                <w:rFonts w:ascii="Times New Roman" w:hAnsi="Times New Roman" w:cs="Times New Roman"/>
                <w:sz w:val="24"/>
                <w:szCs w:val="24"/>
                <w:vertAlign w:val="superscript"/>
              </w:rPr>
              <w:t>1</w:t>
            </w:r>
            <w:r w:rsidRPr="00692F37">
              <w:rPr>
                <w:rFonts w:ascii="Times New Roman" w:hAnsi="Times New Roman" w:cs="Times New Roman"/>
                <w:sz w:val="24"/>
                <w:szCs w:val="24"/>
              </w:rPr>
              <w:t xml:space="preserve"> daļa piemērojama tikai attiecībā uz gadījumiem, kad piedziņa nav bijusi iespējama, proti, nav bijis iesējams atgūt parādu, aprēķinos piemērojama tikai fiksētā takse. </w:t>
            </w:r>
          </w:p>
          <w:p w:rsidR="00E31ED6" w:rsidRPr="00692F37" w:rsidRDefault="00E31ED6" w:rsidP="00460896">
            <w:pPr>
              <w:spacing w:after="0" w:line="240" w:lineRule="auto"/>
              <w:jc w:val="both"/>
              <w:rPr>
                <w:rFonts w:ascii="Times New Roman" w:hAnsi="Times New Roman" w:cs="Times New Roman"/>
                <w:sz w:val="24"/>
                <w:szCs w:val="24"/>
              </w:rPr>
            </w:pPr>
            <w:r w:rsidRPr="00692F37">
              <w:rPr>
                <w:rFonts w:ascii="Times New Roman" w:hAnsi="Times New Roman" w:cs="Times New Roman"/>
                <w:sz w:val="24"/>
                <w:szCs w:val="24"/>
              </w:rPr>
              <w:t xml:space="preserve">Fiksētā takse iekļauj tādas atlīdzības pozīcijas kā, piemēram, paziņojuma sastādīšana un izsniegšana, aktu un aprēķinu sastādīšana, izsoļu izsludināšana un noturēšana un citas </w:t>
            </w:r>
            <w:r w:rsidRPr="00692F37">
              <w:rPr>
                <w:rFonts w:ascii="Times New Roman" w:hAnsi="Times New Roman" w:cs="Times New Roman"/>
                <w:sz w:val="24"/>
                <w:szCs w:val="24"/>
              </w:rPr>
              <w:lastRenderedPageBreak/>
              <w:t>atlīdzības pozīcijas. MK noteikumu Nr. 451 3. punktā iekļautās fiksētās amata atlīdzības takses noteiktas, pamatojoties uz piedzenamās summas.</w:t>
            </w:r>
          </w:p>
          <w:p w:rsidR="00E31ED6" w:rsidRPr="00692F37" w:rsidRDefault="00E31ED6" w:rsidP="00460896">
            <w:pPr>
              <w:spacing w:after="0" w:line="240" w:lineRule="auto"/>
              <w:jc w:val="both"/>
              <w:rPr>
                <w:rFonts w:ascii="Times New Roman" w:hAnsi="Times New Roman" w:cs="Times New Roman"/>
                <w:sz w:val="24"/>
                <w:szCs w:val="24"/>
              </w:rPr>
            </w:pPr>
            <w:r w:rsidRPr="00692F37">
              <w:rPr>
                <w:rFonts w:ascii="Times New Roman" w:hAnsi="Times New Roman" w:cs="Times New Roman"/>
                <w:bCs/>
                <w:sz w:val="24"/>
                <w:szCs w:val="24"/>
              </w:rPr>
              <w:t xml:space="preserve">Vidējās apmierinātās kompensācijas apmērs ir 2 302,34 </w:t>
            </w:r>
            <w:proofErr w:type="spellStart"/>
            <w:r w:rsidRPr="00692F37">
              <w:rPr>
                <w:rFonts w:ascii="Times New Roman" w:hAnsi="Times New Roman" w:cs="Times New Roman"/>
                <w:bCs/>
                <w:i/>
                <w:sz w:val="24"/>
                <w:szCs w:val="24"/>
              </w:rPr>
              <w:t>euro</w:t>
            </w:r>
            <w:proofErr w:type="spellEnd"/>
            <w:r w:rsidRPr="00692F37">
              <w:rPr>
                <w:rFonts w:ascii="Times New Roman" w:hAnsi="Times New Roman" w:cs="Times New Roman"/>
                <w:bCs/>
                <w:sz w:val="24"/>
                <w:szCs w:val="24"/>
              </w:rPr>
              <w:t xml:space="preserve">. </w:t>
            </w:r>
            <w:proofErr w:type="gramStart"/>
            <w:r w:rsidRPr="00692F37">
              <w:rPr>
                <w:rFonts w:ascii="Times New Roman" w:hAnsi="Times New Roman" w:cs="Times New Roman"/>
                <w:sz w:val="24"/>
                <w:szCs w:val="24"/>
              </w:rPr>
              <w:t>Ņemot vērā apmierinātās kompensācijas vidējo summu,</w:t>
            </w:r>
            <w:r w:rsidRPr="00692F37">
              <w:rPr>
                <w:rFonts w:ascii="Times New Roman" w:hAnsi="Times New Roman" w:cs="Times New Roman"/>
                <w:bCs/>
                <w:sz w:val="24"/>
                <w:szCs w:val="24"/>
              </w:rPr>
              <w:t xml:space="preserve"> fiksētās amata atlīdzības</w:t>
            </w:r>
            <w:proofErr w:type="gramEnd"/>
            <w:r w:rsidRPr="00692F37">
              <w:rPr>
                <w:rFonts w:ascii="Times New Roman" w:hAnsi="Times New Roman" w:cs="Times New Roman"/>
                <w:bCs/>
                <w:sz w:val="24"/>
                <w:szCs w:val="24"/>
              </w:rPr>
              <w:t xml:space="preserve"> apmērs izpildu lietā ar piedzenamo summu robežās no 712 līdz 4 269 </w:t>
            </w:r>
            <w:proofErr w:type="spellStart"/>
            <w:r w:rsidRPr="00692F37">
              <w:rPr>
                <w:rFonts w:ascii="Times New Roman" w:hAnsi="Times New Roman" w:cs="Times New Roman"/>
                <w:bCs/>
                <w:i/>
                <w:sz w:val="24"/>
                <w:szCs w:val="24"/>
              </w:rPr>
              <w:t>euro</w:t>
            </w:r>
            <w:proofErr w:type="spellEnd"/>
            <w:r w:rsidRPr="00692F37">
              <w:rPr>
                <w:rFonts w:ascii="Times New Roman" w:hAnsi="Times New Roman" w:cs="Times New Roman"/>
                <w:bCs/>
                <w:sz w:val="24"/>
                <w:szCs w:val="24"/>
              </w:rPr>
              <w:t xml:space="preserve"> veido 113,83 </w:t>
            </w:r>
            <w:proofErr w:type="spellStart"/>
            <w:r w:rsidRPr="00692F37">
              <w:rPr>
                <w:rFonts w:ascii="Times New Roman" w:hAnsi="Times New Roman" w:cs="Times New Roman"/>
                <w:bCs/>
                <w:i/>
                <w:sz w:val="24"/>
                <w:szCs w:val="24"/>
              </w:rPr>
              <w:t>euro</w:t>
            </w:r>
            <w:proofErr w:type="spellEnd"/>
            <w:r w:rsidRPr="00692F37">
              <w:rPr>
                <w:rFonts w:ascii="Times New Roman" w:hAnsi="Times New Roman" w:cs="Times New Roman"/>
                <w:bCs/>
                <w:sz w:val="24"/>
                <w:szCs w:val="24"/>
              </w:rPr>
              <w:t xml:space="preserve"> vienā lietā</w:t>
            </w:r>
            <w:r w:rsidRPr="00692F37">
              <w:rPr>
                <w:rFonts w:ascii="Times New Roman" w:hAnsi="Times New Roman" w:cs="Times New Roman"/>
                <w:sz w:val="24"/>
                <w:szCs w:val="24"/>
              </w:rPr>
              <w:t xml:space="preserve">. </w:t>
            </w:r>
          </w:p>
          <w:p w:rsidR="00E31ED6" w:rsidRPr="00692F37" w:rsidRDefault="00E31ED6" w:rsidP="00460896">
            <w:pPr>
              <w:spacing w:after="0" w:line="240" w:lineRule="auto"/>
              <w:jc w:val="both"/>
              <w:rPr>
                <w:rFonts w:ascii="Times New Roman" w:hAnsi="Times New Roman" w:cs="Times New Roman"/>
                <w:bCs/>
                <w:sz w:val="24"/>
                <w:szCs w:val="24"/>
              </w:rPr>
            </w:pPr>
            <w:r w:rsidRPr="00692F37">
              <w:rPr>
                <w:rFonts w:ascii="Times New Roman" w:hAnsi="Times New Roman" w:cs="Times New Roman"/>
                <w:bCs/>
                <w:sz w:val="24"/>
                <w:szCs w:val="24"/>
              </w:rPr>
              <w:t>Ievērojot minēto, papildus nepieciešamā finansējuma aprēķins attiecībā uz amata atlīdzību –</w:t>
            </w:r>
            <w:r w:rsidR="00A178EB" w:rsidRPr="00692F37">
              <w:rPr>
                <w:rFonts w:ascii="Times New Roman" w:hAnsi="Times New Roman" w:cs="Times New Roman"/>
                <w:bCs/>
                <w:sz w:val="24"/>
                <w:szCs w:val="24"/>
              </w:rPr>
              <w:t xml:space="preserve"> 7473 </w:t>
            </w:r>
            <w:r w:rsidRPr="00692F37">
              <w:rPr>
                <w:rFonts w:ascii="Times New Roman" w:hAnsi="Times New Roman" w:cs="Times New Roman"/>
                <w:bCs/>
                <w:sz w:val="24"/>
                <w:szCs w:val="24"/>
              </w:rPr>
              <w:t xml:space="preserve">x 113,83 </w:t>
            </w:r>
            <w:proofErr w:type="spellStart"/>
            <w:r w:rsidRPr="00692F37">
              <w:rPr>
                <w:rFonts w:ascii="Times New Roman" w:hAnsi="Times New Roman" w:cs="Times New Roman"/>
                <w:bCs/>
                <w:i/>
                <w:sz w:val="24"/>
                <w:szCs w:val="24"/>
              </w:rPr>
              <w:t>euro</w:t>
            </w:r>
            <w:proofErr w:type="spellEnd"/>
            <w:r w:rsidRPr="00692F37">
              <w:rPr>
                <w:rFonts w:ascii="Times New Roman" w:hAnsi="Times New Roman" w:cs="Times New Roman"/>
                <w:bCs/>
                <w:sz w:val="24"/>
                <w:szCs w:val="24"/>
              </w:rPr>
              <w:t xml:space="preserve"> =</w:t>
            </w:r>
            <w:r w:rsidR="00A178EB" w:rsidRPr="00692F37">
              <w:rPr>
                <w:rFonts w:ascii="Times New Roman" w:hAnsi="Times New Roman" w:cs="Times New Roman"/>
                <w:bCs/>
                <w:sz w:val="24"/>
                <w:szCs w:val="24"/>
              </w:rPr>
              <w:t xml:space="preserve"> 850</w:t>
            </w:r>
            <w:r w:rsidR="003374DF" w:rsidRPr="00692F37">
              <w:rPr>
                <w:rFonts w:ascii="Times New Roman" w:hAnsi="Times New Roman" w:cs="Times New Roman"/>
                <w:bCs/>
                <w:sz w:val="24"/>
                <w:szCs w:val="24"/>
              </w:rPr>
              <w:t xml:space="preserve"> </w:t>
            </w:r>
            <w:r w:rsidR="00A178EB" w:rsidRPr="00692F37">
              <w:rPr>
                <w:rFonts w:ascii="Times New Roman" w:hAnsi="Times New Roman" w:cs="Times New Roman"/>
                <w:bCs/>
                <w:sz w:val="24"/>
                <w:szCs w:val="24"/>
              </w:rPr>
              <w:t>651,59</w:t>
            </w:r>
            <w:r w:rsidRPr="00692F37">
              <w:rPr>
                <w:rFonts w:ascii="Times New Roman" w:hAnsi="Times New Roman" w:cs="Times New Roman"/>
                <w:bCs/>
                <w:sz w:val="24"/>
                <w:szCs w:val="24"/>
              </w:rPr>
              <w:t xml:space="preserve"> </w:t>
            </w:r>
            <w:proofErr w:type="spellStart"/>
            <w:r w:rsidRPr="00692F37">
              <w:rPr>
                <w:rFonts w:ascii="Times New Roman" w:hAnsi="Times New Roman" w:cs="Times New Roman"/>
                <w:bCs/>
                <w:i/>
                <w:sz w:val="24"/>
                <w:szCs w:val="24"/>
              </w:rPr>
              <w:t>euro</w:t>
            </w:r>
            <w:proofErr w:type="spellEnd"/>
            <w:r w:rsidRPr="00692F37">
              <w:rPr>
                <w:rFonts w:ascii="Times New Roman" w:hAnsi="Times New Roman" w:cs="Times New Roman"/>
                <w:bCs/>
                <w:i/>
                <w:sz w:val="24"/>
                <w:szCs w:val="24"/>
              </w:rPr>
              <w:t xml:space="preserve"> </w:t>
            </w:r>
            <w:r w:rsidRPr="00692F37">
              <w:rPr>
                <w:rFonts w:ascii="Times New Roman" w:hAnsi="Times New Roman" w:cs="Times New Roman"/>
                <w:sz w:val="24"/>
                <w:szCs w:val="24"/>
              </w:rPr>
              <w:t>(neieskaitot PVN 21%)</w:t>
            </w:r>
            <w:r w:rsidRPr="00692F37">
              <w:rPr>
                <w:rFonts w:ascii="Times New Roman" w:hAnsi="Times New Roman" w:cs="Times New Roman"/>
                <w:bCs/>
                <w:sz w:val="24"/>
                <w:szCs w:val="24"/>
              </w:rPr>
              <w:t>.</w:t>
            </w:r>
          </w:p>
          <w:p w:rsidR="00E31ED6" w:rsidRDefault="00E31ED6" w:rsidP="00460896">
            <w:pPr>
              <w:spacing w:after="0" w:line="240" w:lineRule="auto"/>
              <w:jc w:val="both"/>
              <w:rPr>
                <w:rFonts w:ascii="Times New Roman" w:hAnsi="Times New Roman" w:cs="Times New Roman"/>
                <w:b/>
                <w:bCs/>
                <w:sz w:val="24"/>
                <w:szCs w:val="24"/>
                <w:u w:val="single"/>
              </w:rPr>
            </w:pPr>
          </w:p>
          <w:p w:rsidR="00E31ED6" w:rsidRPr="0029692F" w:rsidRDefault="00E31ED6" w:rsidP="0081585B">
            <w:pPr>
              <w:spacing w:after="0" w:line="240" w:lineRule="auto"/>
              <w:jc w:val="both"/>
              <w:rPr>
                <w:rFonts w:ascii="Times New Roman" w:hAnsi="Times New Roman" w:cs="Times New Roman"/>
                <w:b/>
                <w:bCs/>
                <w:iCs/>
                <w:sz w:val="24"/>
                <w:szCs w:val="24"/>
              </w:rPr>
            </w:pPr>
            <w:r>
              <w:rPr>
                <w:rFonts w:ascii="Times New Roman" w:hAnsi="Times New Roman" w:cs="Times New Roman"/>
                <w:sz w:val="24"/>
                <w:szCs w:val="24"/>
              </w:rPr>
              <w:t xml:space="preserve">Lai izpildītu likumprojekta 4. panta (grozījumu CPL 567. pantā) prasības, kas izstrādāts, lai pilnībā </w:t>
            </w:r>
            <w:r w:rsidR="00444258">
              <w:rPr>
                <w:rFonts w:ascii="Times New Roman" w:hAnsi="Times New Roman" w:cs="Times New Roman"/>
                <w:sz w:val="24"/>
                <w:szCs w:val="24"/>
              </w:rPr>
              <w:t xml:space="preserve">pārņemtu </w:t>
            </w:r>
            <w:r>
              <w:rPr>
                <w:rFonts w:ascii="Times New Roman" w:hAnsi="Times New Roman"/>
                <w:sz w:val="24"/>
                <w:szCs w:val="24"/>
              </w:rPr>
              <w:t xml:space="preserve">Eiropas Parlamenta un </w:t>
            </w:r>
            <w:r w:rsidRPr="008B5811">
              <w:rPr>
                <w:rFonts w:ascii="Times New Roman" w:hAnsi="Times New Roman" w:cs="Times New Roman"/>
                <w:sz w:val="24"/>
                <w:szCs w:val="24"/>
              </w:rPr>
              <w:t xml:space="preserve">Padomes 2012. gada 25. oktobra </w:t>
            </w:r>
            <w:r w:rsidR="00444258">
              <w:rPr>
                <w:rFonts w:ascii="Times New Roman" w:hAnsi="Times New Roman" w:cs="Times New Roman"/>
                <w:sz w:val="24"/>
                <w:szCs w:val="24"/>
              </w:rPr>
              <w:t>D</w:t>
            </w:r>
            <w:r w:rsidRPr="008B5811">
              <w:rPr>
                <w:rFonts w:ascii="Times New Roman" w:hAnsi="Times New Roman" w:cs="Times New Roman"/>
                <w:sz w:val="24"/>
                <w:szCs w:val="24"/>
              </w:rPr>
              <w:t xml:space="preserve">irektīvas </w:t>
            </w:r>
            <w:r w:rsidRPr="008B5811">
              <w:rPr>
                <w:rFonts w:ascii="Times New Roman" w:hAnsi="Times New Roman" w:cs="Times New Roman"/>
                <w:bCs/>
                <w:sz w:val="24"/>
                <w:szCs w:val="24"/>
              </w:rPr>
              <w:t xml:space="preserve">2012/29/ES, ar ko nosaka noziegumos cietušo tiesību, atbalsta un aizsardzības minimālos standartus un aizstāj Padomes Pamatlēmumu 2001/220/TI </w:t>
            </w:r>
            <w:r w:rsidRPr="008B5811">
              <w:rPr>
                <w:rFonts w:ascii="Times New Roman" w:hAnsi="Times New Roman" w:cs="Times New Roman"/>
                <w:sz w:val="24"/>
                <w:szCs w:val="24"/>
              </w:rPr>
              <w:t>16. pantu, nodrošinot, ka cietušais ir atbrīvots no nolēmuma izpildes izdevumiem, ja kriminālprocesa ietvaros</w:t>
            </w:r>
            <w:r>
              <w:rPr>
                <w:rFonts w:ascii="Times New Roman" w:hAnsi="Times New Roman" w:cs="Times New Roman"/>
                <w:sz w:val="24"/>
                <w:szCs w:val="24"/>
              </w:rPr>
              <w:t xml:space="preserve"> viņam par labu ir piedzīta kaitējuma kompensācija, </w:t>
            </w:r>
            <w:r w:rsidRPr="0029692F">
              <w:rPr>
                <w:rFonts w:ascii="Times New Roman" w:hAnsi="Times New Roman" w:cs="Times New Roman"/>
                <w:b/>
                <w:sz w:val="24"/>
                <w:szCs w:val="24"/>
              </w:rPr>
              <w:t xml:space="preserve">Tieslietu ministrijai papildus nepieciešams finansējums budžeta apakšprogrammā 03.05.00 „Atlīdzība tiesu izpildītājiem par izpildu darbībām” 2018.gadā un turpmākajos gados </w:t>
            </w:r>
            <w:r w:rsidR="00995BD5" w:rsidRPr="0029692F">
              <w:rPr>
                <w:rFonts w:ascii="Times New Roman" w:hAnsi="Times New Roman" w:cs="Times New Roman"/>
                <w:b/>
                <w:bCs/>
                <w:sz w:val="24"/>
                <w:szCs w:val="24"/>
              </w:rPr>
              <w:t>1 249 688,59</w:t>
            </w:r>
            <w:r w:rsidRPr="0029692F">
              <w:rPr>
                <w:rFonts w:ascii="Times New Roman" w:hAnsi="Times New Roman" w:cs="Times New Roman"/>
                <w:b/>
                <w:bCs/>
                <w:i/>
                <w:iCs/>
                <w:sz w:val="24"/>
                <w:szCs w:val="24"/>
              </w:rPr>
              <w:t>euro</w:t>
            </w:r>
            <w:r w:rsidRPr="0029692F">
              <w:rPr>
                <w:rFonts w:ascii="Times New Roman" w:hAnsi="Times New Roman" w:cs="Times New Roman"/>
                <w:b/>
                <w:bCs/>
                <w:iCs/>
                <w:sz w:val="24"/>
                <w:szCs w:val="24"/>
              </w:rPr>
              <w:t>, t.i.,</w:t>
            </w:r>
          </w:p>
          <w:p w:rsidR="00E31ED6" w:rsidRPr="004B1396" w:rsidRDefault="00995BD5" w:rsidP="00C62D27">
            <w:pPr>
              <w:spacing w:after="0" w:line="240" w:lineRule="auto"/>
              <w:jc w:val="both"/>
              <w:rPr>
                <w:rFonts w:ascii="Times New Roman" w:hAnsi="Times New Roman" w:cs="Times New Roman"/>
                <w:sz w:val="24"/>
                <w:szCs w:val="24"/>
              </w:rPr>
            </w:pPr>
            <w:r w:rsidRPr="0029692F">
              <w:rPr>
                <w:rFonts w:ascii="Times New Roman" w:hAnsi="Times New Roman" w:cs="Times New Roman"/>
                <w:b/>
                <w:bCs/>
                <w:sz w:val="24"/>
                <w:szCs w:val="24"/>
              </w:rPr>
              <w:t>182 14</w:t>
            </w:r>
            <w:r w:rsidR="00C32304" w:rsidRPr="0029692F">
              <w:rPr>
                <w:rFonts w:ascii="Times New Roman" w:hAnsi="Times New Roman" w:cs="Times New Roman"/>
                <w:b/>
                <w:bCs/>
                <w:sz w:val="24"/>
                <w:szCs w:val="24"/>
              </w:rPr>
              <w:t>8,90</w:t>
            </w:r>
            <w:r w:rsidR="00A178EB" w:rsidRPr="0029692F">
              <w:rPr>
                <w:rFonts w:ascii="Times New Roman" w:hAnsi="Times New Roman" w:cs="Times New Roman"/>
                <w:b/>
                <w:sz w:val="24"/>
                <w:szCs w:val="24"/>
              </w:rPr>
              <w:t xml:space="preserve"> </w:t>
            </w:r>
            <w:proofErr w:type="spellStart"/>
            <w:r w:rsidR="00E31ED6" w:rsidRPr="0029692F">
              <w:rPr>
                <w:rFonts w:ascii="Times New Roman" w:hAnsi="Times New Roman" w:cs="Times New Roman"/>
                <w:b/>
                <w:bCs/>
                <w:i/>
                <w:sz w:val="24"/>
                <w:szCs w:val="24"/>
              </w:rPr>
              <w:t>euro</w:t>
            </w:r>
            <w:proofErr w:type="spellEnd"/>
            <w:r w:rsidR="00E31ED6" w:rsidRPr="0029692F">
              <w:rPr>
                <w:rFonts w:ascii="Times New Roman" w:hAnsi="Times New Roman" w:cs="Times New Roman"/>
                <w:b/>
                <w:bCs/>
                <w:i/>
                <w:sz w:val="24"/>
                <w:szCs w:val="24"/>
              </w:rPr>
              <w:t xml:space="preserve"> </w:t>
            </w:r>
            <w:r w:rsidR="00E31ED6" w:rsidRPr="0029692F">
              <w:rPr>
                <w:rFonts w:ascii="Times New Roman" w:hAnsi="Times New Roman" w:cs="Times New Roman"/>
                <w:b/>
                <w:bCs/>
                <w:sz w:val="24"/>
                <w:szCs w:val="24"/>
              </w:rPr>
              <w:t>+</w:t>
            </w:r>
            <w:r w:rsidR="00E31ED6" w:rsidRPr="0029692F">
              <w:rPr>
                <w:rFonts w:ascii="Times New Roman" w:hAnsi="Times New Roman" w:cs="Times New Roman"/>
                <w:b/>
                <w:bCs/>
                <w:i/>
                <w:iCs/>
                <w:sz w:val="24"/>
                <w:szCs w:val="24"/>
              </w:rPr>
              <w:t xml:space="preserve"> </w:t>
            </w:r>
            <w:r w:rsidR="00A178EB" w:rsidRPr="0029692F">
              <w:rPr>
                <w:rFonts w:ascii="Times New Roman" w:hAnsi="Times New Roman" w:cs="Times New Roman"/>
                <w:b/>
                <w:bCs/>
                <w:sz w:val="24"/>
                <w:szCs w:val="24"/>
              </w:rPr>
              <w:t>850</w:t>
            </w:r>
            <w:r w:rsidR="00C32304" w:rsidRPr="0029692F">
              <w:rPr>
                <w:rFonts w:ascii="Times New Roman" w:hAnsi="Times New Roman" w:cs="Times New Roman"/>
                <w:b/>
                <w:bCs/>
                <w:sz w:val="24"/>
                <w:szCs w:val="24"/>
              </w:rPr>
              <w:t xml:space="preserve"> </w:t>
            </w:r>
            <w:r w:rsidR="00A178EB" w:rsidRPr="0029692F">
              <w:rPr>
                <w:rFonts w:ascii="Times New Roman" w:hAnsi="Times New Roman" w:cs="Times New Roman"/>
                <w:b/>
                <w:bCs/>
                <w:sz w:val="24"/>
                <w:szCs w:val="24"/>
              </w:rPr>
              <w:t xml:space="preserve">651,59 </w:t>
            </w:r>
            <w:proofErr w:type="spellStart"/>
            <w:r w:rsidR="00E31ED6" w:rsidRPr="0029692F">
              <w:rPr>
                <w:rFonts w:ascii="Times New Roman" w:hAnsi="Times New Roman" w:cs="Times New Roman"/>
                <w:b/>
                <w:bCs/>
                <w:i/>
                <w:sz w:val="24"/>
                <w:szCs w:val="24"/>
              </w:rPr>
              <w:t>euro</w:t>
            </w:r>
            <w:proofErr w:type="spellEnd"/>
            <w:r w:rsidR="00E31ED6" w:rsidRPr="0029692F">
              <w:rPr>
                <w:rFonts w:ascii="Times New Roman" w:hAnsi="Times New Roman" w:cs="Times New Roman"/>
                <w:b/>
                <w:bCs/>
                <w:i/>
                <w:sz w:val="24"/>
                <w:szCs w:val="24"/>
              </w:rPr>
              <w:t xml:space="preserve"> </w:t>
            </w:r>
            <w:r w:rsidR="00E31ED6" w:rsidRPr="0029692F">
              <w:rPr>
                <w:rFonts w:ascii="Times New Roman" w:hAnsi="Times New Roman" w:cs="Times New Roman"/>
                <w:b/>
                <w:bCs/>
                <w:sz w:val="24"/>
                <w:szCs w:val="24"/>
              </w:rPr>
              <w:t xml:space="preserve">= </w:t>
            </w:r>
            <w:r w:rsidR="00A178EB" w:rsidRPr="0029692F">
              <w:rPr>
                <w:rFonts w:ascii="Times New Roman" w:hAnsi="Times New Roman" w:cs="Times New Roman"/>
                <w:b/>
                <w:bCs/>
                <w:sz w:val="24"/>
                <w:szCs w:val="24"/>
              </w:rPr>
              <w:t xml:space="preserve">  </w:t>
            </w:r>
            <w:r w:rsidRPr="0029692F">
              <w:rPr>
                <w:rFonts w:ascii="Times New Roman" w:hAnsi="Times New Roman" w:cs="Times New Roman"/>
                <w:b/>
                <w:bCs/>
                <w:sz w:val="24"/>
                <w:szCs w:val="24"/>
              </w:rPr>
              <w:t>1 032 800,</w:t>
            </w:r>
            <w:r w:rsidR="00C32304" w:rsidRPr="0029692F">
              <w:rPr>
                <w:rFonts w:ascii="Times New Roman" w:hAnsi="Times New Roman" w:cs="Times New Roman"/>
                <w:b/>
                <w:bCs/>
                <w:sz w:val="24"/>
                <w:szCs w:val="24"/>
              </w:rPr>
              <w:t>49</w:t>
            </w:r>
            <w:r w:rsidR="00E31ED6" w:rsidRPr="0029692F">
              <w:rPr>
                <w:rFonts w:ascii="Times New Roman" w:hAnsi="Times New Roman" w:cs="Times New Roman"/>
                <w:b/>
                <w:bCs/>
                <w:sz w:val="24"/>
                <w:szCs w:val="24"/>
              </w:rPr>
              <w:t xml:space="preserve"> + PVN 21% = </w:t>
            </w:r>
            <w:r w:rsidRPr="0029692F">
              <w:rPr>
                <w:rFonts w:ascii="Times New Roman" w:hAnsi="Times New Roman" w:cs="Times New Roman"/>
                <w:b/>
                <w:bCs/>
                <w:sz w:val="24"/>
                <w:szCs w:val="24"/>
              </w:rPr>
              <w:t>1 249 688,</w:t>
            </w:r>
            <w:r w:rsidR="00C32304" w:rsidRPr="0029692F">
              <w:rPr>
                <w:rFonts w:ascii="Times New Roman" w:hAnsi="Times New Roman" w:cs="Times New Roman"/>
                <w:b/>
                <w:bCs/>
                <w:sz w:val="24"/>
                <w:szCs w:val="24"/>
              </w:rPr>
              <w:t>59</w:t>
            </w:r>
            <w:r w:rsidR="00E31ED6" w:rsidRPr="0029692F">
              <w:rPr>
                <w:rFonts w:ascii="Times New Roman" w:hAnsi="Times New Roman" w:cs="Times New Roman"/>
                <w:b/>
                <w:bCs/>
                <w:sz w:val="24"/>
                <w:szCs w:val="24"/>
              </w:rPr>
              <w:t xml:space="preserve"> </w:t>
            </w:r>
            <w:proofErr w:type="spellStart"/>
            <w:r w:rsidR="00E31ED6" w:rsidRPr="0029692F">
              <w:rPr>
                <w:rFonts w:ascii="Times New Roman" w:hAnsi="Times New Roman" w:cs="Times New Roman"/>
                <w:b/>
                <w:bCs/>
                <w:i/>
                <w:sz w:val="24"/>
                <w:szCs w:val="24"/>
              </w:rPr>
              <w:t>euro</w:t>
            </w:r>
            <w:proofErr w:type="spellEnd"/>
            <w:r w:rsidR="00E31ED6" w:rsidRPr="0029692F">
              <w:rPr>
                <w:rFonts w:ascii="Times New Roman" w:hAnsi="Times New Roman" w:cs="Times New Roman"/>
                <w:b/>
                <w:bCs/>
                <w:i/>
                <w:iCs/>
                <w:sz w:val="24"/>
                <w:szCs w:val="24"/>
              </w:rPr>
              <w:t>.</w:t>
            </w:r>
          </w:p>
        </w:tc>
      </w:tr>
      <w:tr w:rsidR="00E31ED6" w:rsidRPr="004B1396" w:rsidTr="00E31ED6">
        <w:tc>
          <w:tcPr>
            <w:tcW w:w="1678" w:type="pct"/>
            <w:tcBorders>
              <w:top w:val="outset" w:sz="6" w:space="0" w:color="414142"/>
              <w:left w:val="outset" w:sz="6" w:space="0" w:color="414142"/>
              <w:bottom w:val="outset" w:sz="6" w:space="0" w:color="414142"/>
              <w:right w:val="outset" w:sz="6" w:space="0" w:color="414142"/>
            </w:tcBorders>
          </w:tcPr>
          <w:p w:rsidR="00E31ED6" w:rsidRPr="004B1396" w:rsidRDefault="00E31ED6" w:rsidP="004B1396">
            <w:pPr>
              <w:spacing w:after="0" w:line="240" w:lineRule="auto"/>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6.1. detalizēts ieņēmumu aprēķins</w:t>
            </w:r>
          </w:p>
        </w:tc>
        <w:tc>
          <w:tcPr>
            <w:tcW w:w="3322" w:type="pct"/>
            <w:gridSpan w:val="5"/>
            <w:vMerge/>
            <w:tcBorders>
              <w:left w:val="outset" w:sz="6" w:space="0" w:color="414142"/>
              <w:right w:val="outset" w:sz="6" w:space="0" w:color="414142"/>
            </w:tcBorders>
            <w:vAlign w:val="center"/>
          </w:tcPr>
          <w:p w:rsidR="00E31ED6" w:rsidRPr="004B1396" w:rsidRDefault="00E31ED6" w:rsidP="00C458C6">
            <w:pPr>
              <w:spacing w:after="0" w:line="240" w:lineRule="auto"/>
              <w:jc w:val="both"/>
              <w:rPr>
                <w:rFonts w:ascii="Times New Roman" w:hAnsi="Times New Roman" w:cs="Times New Roman"/>
                <w:sz w:val="24"/>
                <w:szCs w:val="24"/>
              </w:rPr>
            </w:pPr>
          </w:p>
        </w:tc>
      </w:tr>
      <w:tr w:rsidR="00E31ED6" w:rsidRPr="004B1396" w:rsidTr="00E31ED6">
        <w:trPr>
          <w:trHeight w:val="370"/>
        </w:trPr>
        <w:tc>
          <w:tcPr>
            <w:tcW w:w="1678" w:type="pct"/>
            <w:tcBorders>
              <w:top w:val="outset" w:sz="6" w:space="0" w:color="414142"/>
              <w:left w:val="outset" w:sz="6" w:space="0" w:color="414142"/>
              <w:bottom w:val="outset" w:sz="6" w:space="0" w:color="414142"/>
              <w:right w:val="outset" w:sz="6" w:space="0" w:color="414142"/>
            </w:tcBorders>
            <w:hideMark/>
          </w:tcPr>
          <w:p w:rsidR="00E31ED6" w:rsidRPr="004B1396" w:rsidRDefault="00E31ED6" w:rsidP="004B1396">
            <w:pPr>
              <w:spacing w:after="0" w:line="240" w:lineRule="auto"/>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6.2. detalizēts izdevumu aprēķins</w:t>
            </w:r>
          </w:p>
        </w:tc>
        <w:tc>
          <w:tcPr>
            <w:tcW w:w="3322" w:type="pct"/>
            <w:gridSpan w:val="5"/>
            <w:vMerge/>
            <w:tcBorders>
              <w:left w:val="outset" w:sz="6" w:space="0" w:color="414142"/>
              <w:bottom w:val="outset" w:sz="6" w:space="0" w:color="414142"/>
              <w:right w:val="outset" w:sz="6" w:space="0" w:color="414142"/>
            </w:tcBorders>
            <w:vAlign w:val="center"/>
            <w:hideMark/>
          </w:tcPr>
          <w:p w:rsidR="00E31ED6" w:rsidRPr="00032535" w:rsidRDefault="00E31ED6" w:rsidP="00C458C6">
            <w:pPr>
              <w:spacing w:after="0" w:line="240" w:lineRule="auto"/>
              <w:jc w:val="both"/>
              <w:rPr>
                <w:rFonts w:ascii="Times New Roman" w:hAnsi="Times New Roman" w:cs="Times New Roman"/>
                <w:sz w:val="24"/>
                <w:szCs w:val="24"/>
              </w:rPr>
            </w:pPr>
          </w:p>
        </w:tc>
      </w:tr>
      <w:tr w:rsidR="00E31ED6" w:rsidRPr="004B1396" w:rsidTr="00E31ED6">
        <w:trPr>
          <w:trHeight w:val="555"/>
        </w:trPr>
        <w:tc>
          <w:tcPr>
            <w:tcW w:w="1678" w:type="pct"/>
            <w:tcBorders>
              <w:top w:val="outset" w:sz="6" w:space="0" w:color="414142"/>
              <w:left w:val="outset" w:sz="6" w:space="0" w:color="414142"/>
              <w:bottom w:val="outset" w:sz="6" w:space="0" w:color="414142"/>
              <w:right w:val="outset" w:sz="6" w:space="0" w:color="414142"/>
            </w:tcBorders>
            <w:hideMark/>
          </w:tcPr>
          <w:p w:rsidR="00E31ED6" w:rsidRPr="004B1396" w:rsidRDefault="00E31ED6" w:rsidP="004B1396">
            <w:pPr>
              <w:spacing w:after="0" w:line="240" w:lineRule="auto"/>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lastRenderedPageBreak/>
              <w:t>7. Cita informācija</w:t>
            </w:r>
          </w:p>
        </w:tc>
        <w:tc>
          <w:tcPr>
            <w:tcW w:w="3322" w:type="pct"/>
            <w:gridSpan w:val="5"/>
            <w:tcBorders>
              <w:top w:val="outset" w:sz="6" w:space="0" w:color="414142"/>
              <w:left w:val="outset" w:sz="6" w:space="0" w:color="414142"/>
              <w:bottom w:val="outset" w:sz="6" w:space="0" w:color="414142"/>
              <w:right w:val="outset" w:sz="6" w:space="0" w:color="414142"/>
            </w:tcBorders>
            <w:hideMark/>
          </w:tcPr>
          <w:p w:rsidR="00E31ED6" w:rsidRPr="00C736A3" w:rsidRDefault="00E31ED6" w:rsidP="00FD0AB6">
            <w:pPr>
              <w:spacing w:after="0" w:line="240" w:lineRule="auto"/>
              <w:jc w:val="both"/>
              <w:rPr>
                <w:rFonts w:ascii="Times New Roman" w:hAnsi="Times New Roman" w:cs="Times New Roman"/>
                <w:sz w:val="24"/>
              </w:rPr>
            </w:pPr>
            <w:r w:rsidRPr="00DC0343">
              <w:rPr>
                <w:rFonts w:ascii="Times New Roman" w:hAnsi="Times New Roman" w:cs="Times New Roman"/>
                <w:sz w:val="24"/>
              </w:rPr>
              <w:t xml:space="preserve">Jautājumu par valsts budžeta līdzekļu piešķiršanu </w:t>
            </w:r>
            <w:proofErr w:type="gramStart"/>
            <w:r w:rsidRPr="00FD0AB6">
              <w:rPr>
                <w:rFonts w:ascii="Times New Roman" w:hAnsi="Times New Roman" w:cs="Times New Roman"/>
                <w:sz w:val="24"/>
              </w:rPr>
              <w:t>2018.gadam</w:t>
            </w:r>
            <w:proofErr w:type="gramEnd"/>
            <w:r w:rsidRPr="00DC0343">
              <w:rPr>
                <w:rFonts w:ascii="Times New Roman" w:hAnsi="Times New Roman" w:cs="Times New Roman"/>
                <w:sz w:val="24"/>
              </w:rPr>
              <w:t xml:space="preserve"> un turpmākajiem gadiem Tieslietu ministrijai budžeta apakšprogrammā 03.05.00 „Atlīdzība tiesu izpildītājiem par izpildu darbībām”</w:t>
            </w:r>
            <w:r w:rsidRPr="00DC0343">
              <w:rPr>
                <w:rFonts w:ascii="Times New Roman" w:hAnsi="Times New Roman" w:cs="Times New Roman"/>
                <w:b/>
                <w:bCs/>
                <w:sz w:val="24"/>
              </w:rPr>
              <w:t xml:space="preserve"> </w:t>
            </w:r>
            <w:r w:rsidRPr="00DC0343">
              <w:rPr>
                <w:rFonts w:ascii="Times New Roman" w:hAnsi="Times New Roman" w:cs="Times New Roman"/>
                <w:sz w:val="24"/>
              </w:rPr>
              <w:t xml:space="preserve"> </w:t>
            </w:r>
            <w:r w:rsidR="00C32304" w:rsidRPr="00FD0AB6">
              <w:rPr>
                <w:rFonts w:ascii="Times New Roman" w:hAnsi="Times New Roman" w:cs="Times New Roman"/>
                <w:bCs/>
                <w:sz w:val="24"/>
                <w:szCs w:val="24"/>
              </w:rPr>
              <w:t>1 249 689</w:t>
            </w:r>
            <w:r w:rsidR="0036254E" w:rsidRPr="00FD0AB6">
              <w:rPr>
                <w:rFonts w:ascii="Times New Roman" w:hAnsi="Times New Roman" w:cs="Times New Roman"/>
                <w:b/>
                <w:bCs/>
                <w:sz w:val="24"/>
                <w:szCs w:val="24"/>
              </w:rPr>
              <w:t xml:space="preserve">  </w:t>
            </w:r>
            <w:proofErr w:type="spellStart"/>
            <w:r w:rsidRPr="00DC0343">
              <w:rPr>
                <w:rFonts w:ascii="Times New Roman" w:hAnsi="Times New Roman" w:cs="Times New Roman"/>
                <w:i/>
                <w:iCs/>
                <w:sz w:val="24"/>
              </w:rPr>
              <w:t>euro</w:t>
            </w:r>
            <w:proofErr w:type="spellEnd"/>
            <w:r w:rsidRPr="00DC0343">
              <w:rPr>
                <w:rFonts w:ascii="Times New Roman" w:hAnsi="Times New Roman" w:cs="Times New Roman"/>
                <w:i/>
                <w:iCs/>
                <w:sz w:val="24"/>
              </w:rPr>
              <w:t xml:space="preserve"> </w:t>
            </w:r>
            <w:r w:rsidRPr="005E6E69">
              <w:rPr>
                <w:rFonts w:ascii="Times New Roman" w:hAnsi="Times New Roman" w:cs="Times New Roman"/>
                <w:iCs/>
                <w:sz w:val="24"/>
              </w:rPr>
              <w:t>apmērā</w:t>
            </w:r>
            <w:r>
              <w:rPr>
                <w:rFonts w:ascii="Times New Roman" w:hAnsi="Times New Roman" w:cs="Times New Roman"/>
                <w:i/>
                <w:iCs/>
                <w:sz w:val="24"/>
              </w:rPr>
              <w:t xml:space="preserve"> </w:t>
            </w:r>
            <w:r w:rsidRPr="00DC0343">
              <w:rPr>
                <w:rFonts w:ascii="Times New Roman" w:hAnsi="Times New Roman" w:cs="Times New Roman"/>
                <w:sz w:val="24"/>
              </w:rPr>
              <w:t>skatīt Ministru kabinetā kārtējā gada valsts budžeta likumprojekta un vidēja termiņa budžeta ietvara likumprojekta sagatavošanas un izskatīšanas procesā atbilstoši valsts budžeta finansiālajām iespējām.</w:t>
            </w:r>
          </w:p>
        </w:tc>
      </w:tr>
    </w:tbl>
    <w:p w:rsidR="00FE1ADF" w:rsidRPr="004B1396" w:rsidRDefault="00FE1ADF" w:rsidP="004B1396">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648"/>
        <w:gridCol w:w="6026"/>
      </w:tblGrid>
      <w:tr w:rsidR="004B1396" w:rsidRPr="004B1396" w:rsidTr="00266623">
        <w:trPr>
          <w:trHeight w:val="292"/>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FE1ADF" w:rsidRPr="004B1396" w:rsidRDefault="00FE1ADF" w:rsidP="004B1396">
            <w:pPr>
              <w:spacing w:after="0" w:line="240" w:lineRule="auto"/>
              <w:ind w:firstLine="300"/>
              <w:jc w:val="center"/>
              <w:rPr>
                <w:rFonts w:ascii="Times New Roman" w:eastAsia="Times New Roman" w:hAnsi="Times New Roman" w:cs="Times New Roman"/>
                <w:b/>
                <w:bCs/>
                <w:sz w:val="24"/>
                <w:szCs w:val="24"/>
                <w:lang w:eastAsia="lv-LV"/>
              </w:rPr>
            </w:pPr>
            <w:r w:rsidRPr="004B1396">
              <w:rPr>
                <w:rFonts w:ascii="Times New Roman" w:eastAsia="Times New Roman" w:hAnsi="Times New Roman" w:cs="Times New Roman"/>
                <w:b/>
                <w:bCs/>
                <w:sz w:val="24"/>
                <w:szCs w:val="24"/>
                <w:lang w:eastAsia="lv-LV"/>
              </w:rPr>
              <w:t>IV. Tiesību akta projekta ietekme uz spēkā esošo tiesību normu sistēmu</w:t>
            </w:r>
          </w:p>
        </w:tc>
      </w:tr>
      <w:tr w:rsidR="004B1396" w:rsidRPr="004B1396" w:rsidTr="00220B97">
        <w:tc>
          <w:tcPr>
            <w:tcW w:w="250" w:type="pct"/>
            <w:tcBorders>
              <w:top w:val="outset" w:sz="6" w:space="0" w:color="414142"/>
              <w:left w:val="outset" w:sz="6" w:space="0" w:color="414142"/>
              <w:bottom w:val="outset" w:sz="6" w:space="0" w:color="414142"/>
              <w:right w:val="outset" w:sz="6" w:space="0" w:color="414142"/>
            </w:tcBorders>
            <w:hideMark/>
          </w:tcPr>
          <w:p w:rsidR="00FE1ADF" w:rsidRPr="004B1396" w:rsidRDefault="00FE1ADF" w:rsidP="004B1396">
            <w:pPr>
              <w:spacing w:after="0" w:line="240" w:lineRule="auto"/>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1.</w:t>
            </w:r>
          </w:p>
        </w:tc>
        <w:tc>
          <w:tcPr>
            <w:tcW w:w="1450" w:type="pct"/>
            <w:tcBorders>
              <w:top w:val="outset" w:sz="6" w:space="0" w:color="414142"/>
              <w:left w:val="outset" w:sz="6" w:space="0" w:color="414142"/>
              <w:bottom w:val="outset" w:sz="6" w:space="0" w:color="414142"/>
              <w:right w:val="outset" w:sz="6" w:space="0" w:color="414142"/>
            </w:tcBorders>
            <w:hideMark/>
          </w:tcPr>
          <w:p w:rsidR="00FE1ADF" w:rsidRPr="004B1396" w:rsidRDefault="00FE1ADF" w:rsidP="004B1396">
            <w:pPr>
              <w:spacing w:after="0" w:line="240" w:lineRule="auto"/>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Nepieciešamie saistītie tiesību aktu projekti</w:t>
            </w:r>
          </w:p>
        </w:tc>
        <w:tc>
          <w:tcPr>
            <w:tcW w:w="3300" w:type="pct"/>
            <w:tcBorders>
              <w:top w:val="outset" w:sz="6" w:space="0" w:color="414142"/>
              <w:left w:val="outset" w:sz="6" w:space="0" w:color="414142"/>
              <w:bottom w:val="outset" w:sz="6" w:space="0" w:color="414142"/>
              <w:right w:val="outset" w:sz="6" w:space="0" w:color="414142"/>
            </w:tcBorders>
            <w:hideMark/>
          </w:tcPr>
          <w:p w:rsidR="00FE1ADF" w:rsidRPr="004B1396" w:rsidRDefault="005C3726" w:rsidP="00F1568F">
            <w:pPr>
              <w:spacing w:after="0" w:line="240" w:lineRule="auto"/>
              <w:jc w:val="both"/>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Vienlaikus ar likumprojektu virzāmi šādi likumprojekti:</w:t>
            </w:r>
          </w:p>
          <w:p w:rsidR="00026EFE" w:rsidRPr="00026EFE" w:rsidRDefault="00026EFE" w:rsidP="00F1568F">
            <w:pPr>
              <w:spacing w:after="0" w:line="240" w:lineRule="auto"/>
              <w:jc w:val="both"/>
              <w:rPr>
                <w:rFonts w:ascii="Times New Roman" w:eastAsia="Times New Roman" w:hAnsi="Times New Roman" w:cs="Times New Roman"/>
                <w:iCs/>
                <w:sz w:val="24"/>
                <w:szCs w:val="24"/>
                <w:lang w:eastAsia="lv-LV"/>
              </w:rPr>
            </w:pPr>
            <w:r w:rsidRPr="00026EFE">
              <w:rPr>
                <w:rFonts w:ascii="Times New Roman" w:eastAsia="Times New Roman" w:hAnsi="Times New Roman" w:cs="Times New Roman"/>
                <w:iCs/>
                <w:sz w:val="24"/>
                <w:szCs w:val="24"/>
                <w:lang w:eastAsia="lv-LV"/>
              </w:rPr>
              <w:t xml:space="preserve">1) „Grozījumi Kriminālprocesa likumā”; </w:t>
            </w:r>
          </w:p>
          <w:p w:rsidR="00026EFE" w:rsidRPr="00026EFE" w:rsidRDefault="00026EFE" w:rsidP="00F1568F">
            <w:pPr>
              <w:spacing w:after="0" w:line="240" w:lineRule="auto"/>
              <w:jc w:val="both"/>
              <w:rPr>
                <w:rFonts w:ascii="Times New Roman" w:eastAsia="Times New Roman" w:hAnsi="Times New Roman" w:cs="Times New Roman"/>
                <w:iCs/>
                <w:sz w:val="24"/>
                <w:szCs w:val="24"/>
                <w:lang w:eastAsia="lv-LV"/>
              </w:rPr>
            </w:pPr>
            <w:r w:rsidRPr="00026EFE">
              <w:rPr>
                <w:rFonts w:ascii="Times New Roman" w:eastAsia="Times New Roman" w:hAnsi="Times New Roman" w:cs="Times New Roman"/>
                <w:iCs/>
                <w:sz w:val="24"/>
                <w:szCs w:val="24"/>
                <w:lang w:eastAsia="lv-LV"/>
              </w:rPr>
              <w:t xml:space="preserve">2) </w:t>
            </w:r>
            <w:r>
              <w:rPr>
                <w:rFonts w:ascii="Times New Roman" w:eastAsia="Times New Roman" w:hAnsi="Times New Roman" w:cs="Times New Roman"/>
                <w:iCs/>
                <w:sz w:val="24"/>
                <w:szCs w:val="24"/>
                <w:lang w:eastAsia="lv-LV"/>
              </w:rPr>
              <w:t xml:space="preserve">„Noziedzīgi iegūtas mantas konfiskācijas izpildes likums”; </w:t>
            </w:r>
          </w:p>
          <w:p w:rsidR="00026EFE" w:rsidRPr="00026EFE" w:rsidRDefault="00026EFE" w:rsidP="00F1568F">
            <w:pPr>
              <w:spacing w:after="0" w:line="240" w:lineRule="auto"/>
              <w:jc w:val="both"/>
              <w:rPr>
                <w:rFonts w:ascii="Times New Roman" w:eastAsia="Times New Roman" w:hAnsi="Times New Roman" w:cs="Times New Roman"/>
                <w:iCs/>
                <w:sz w:val="24"/>
                <w:szCs w:val="24"/>
                <w:lang w:eastAsia="lv-LV"/>
              </w:rPr>
            </w:pPr>
            <w:r w:rsidRPr="00026EFE">
              <w:rPr>
                <w:rFonts w:ascii="Times New Roman" w:eastAsia="Times New Roman" w:hAnsi="Times New Roman" w:cs="Times New Roman"/>
                <w:iCs/>
                <w:sz w:val="24"/>
                <w:szCs w:val="24"/>
                <w:lang w:eastAsia="lv-LV"/>
              </w:rPr>
              <w:t>3) „Grozījumi Krimināllikumā”;</w:t>
            </w:r>
          </w:p>
          <w:p w:rsidR="00026EFE" w:rsidRPr="00026EFE" w:rsidRDefault="00026EFE" w:rsidP="00F1568F">
            <w:pPr>
              <w:spacing w:after="0" w:line="240" w:lineRule="auto"/>
              <w:jc w:val="both"/>
              <w:rPr>
                <w:rFonts w:ascii="Times New Roman" w:eastAsia="Times New Roman" w:hAnsi="Times New Roman" w:cs="Times New Roman"/>
                <w:sz w:val="24"/>
                <w:szCs w:val="24"/>
                <w:lang w:eastAsia="lv-LV"/>
              </w:rPr>
            </w:pPr>
            <w:r w:rsidRPr="00026EFE">
              <w:rPr>
                <w:rFonts w:ascii="Times New Roman" w:eastAsia="Times New Roman" w:hAnsi="Times New Roman" w:cs="Times New Roman"/>
                <w:iCs/>
                <w:sz w:val="24"/>
                <w:szCs w:val="24"/>
                <w:lang w:eastAsia="lv-LV"/>
              </w:rPr>
              <w:t xml:space="preserve">4) </w:t>
            </w:r>
            <w:r w:rsidRPr="00026EFE">
              <w:rPr>
                <w:rFonts w:ascii="Times New Roman" w:eastAsia="Times New Roman" w:hAnsi="Times New Roman" w:cs="Times New Roman"/>
                <w:bCs/>
                <w:iCs/>
                <w:sz w:val="24"/>
                <w:szCs w:val="24"/>
                <w:lang w:eastAsia="lv-LV"/>
              </w:rPr>
              <w:t>„Grozījumi likumā „Par nekustamā īpašuma nodokli””</w:t>
            </w:r>
            <w:r w:rsidRPr="00026EFE">
              <w:rPr>
                <w:rFonts w:ascii="Times New Roman" w:eastAsia="Times New Roman" w:hAnsi="Times New Roman" w:cs="Times New Roman"/>
                <w:sz w:val="24"/>
                <w:szCs w:val="24"/>
                <w:lang w:eastAsia="lv-LV"/>
              </w:rPr>
              <w:t>;</w:t>
            </w:r>
          </w:p>
          <w:p w:rsidR="00026EFE" w:rsidRPr="00026EFE" w:rsidRDefault="00993BBD" w:rsidP="00F1568F">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sz w:val="24"/>
                <w:szCs w:val="24"/>
                <w:lang w:eastAsia="lv-LV"/>
              </w:rPr>
              <w:t>5) „Grozījumi</w:t>
            </w:r>
            <w:r w:rsidR="00026EFE" w:rsidRPr="00026EFE">
              <w:rPr>
                <w:rFonts w:ascii="Times New Roman" w:eastAsia="Times New Roman" w:hAnsi="Times New Roman" w:cs="Times New Roman"/>
                <w:b/>
                <w:bCs/>
                <w:sz w:val="24"/>
                <w:szCs w:val="24"/>
                <w:lang w:eastAsia="lv-LV"/>
              </w:rPr>
              <w:t xml:space="preserve"> </w:t>
            </w:r>
            <w:r w:rsidR="00026EFE" w:rsidRPr="00026EFE">
              <w:rPr>
                <w:rFonts w:ascii="Times New Roman" w:eastAsia="Times New Roman" w:hAnsi="Times New Roman" w:cs="Times New Roman"/>
                <w:bCs/>
                <w:sz w:val="24"/>
                <w:szCs w:val="24"/>
                <w:lang w:eastAsia="lv-LV"/>
              </w:rPr>
              <w:t>Transportlīdzekļa ekspluatācijas nodokļa un uzņēmumu vieglo transportlīdzekļu nodokļa likumā</w:t>
            </w:r>
            <w:r w:rsidR="00026EFE" w:rsidRPr="00026EFE">
              <w:rPr>
                <w:rFonts w:ascii="Times New Roman" w:eastAsia="Times New Roman" w:hAnsi="Times New Roman" w:cs="Times New Roman"/>
                <w:iCs/>
                <w:sz w:val="24"/>
                <w:szCs w:val="24"/>
                <w:lang w:eastAsia="lv-LV"/>
              </w:rPr>
              <w:t>”;</w:t>
            </w:r>
          </w:p>
          <w:p w:rsidR="00026EFE" w:rsidRPr="00026EFE" w:rsidRDefault="00B0510E" w:rsidP="00F1568F">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6) „Grozījums</w:t>
            </w:r>
            <w:r w:rsidR="00026EFE" w:rsidRPr="00026EFE">
              <w:rPr>
                <w:rFonts w:ascii="Times New Roman" w:eastAsia="Times New Roman" w:hAnsi="Times New Roman" w:cs="Times New Roman"/>
                <w:iCs/>
                <w:sz w:val="24"/>
                <w:szCs w:val="24"/>
                <w:lang w:eastAsia="lv-LV"/>
              </w:rPr>
              <w:t xml:space="preserve"> Noziedzīgi iegūtu līdzekļu legalizācijas un terorisma finansēšanas novēršanas likumā”;</w:t>
            </w:r>
          </w:p>
          <w:p w:rsidR="005C3726" w:rsidRDefault="00026EFE" w:rsidP="00F1568F">
            <w:pPr>
              <w:spacing w:after="0" w:line="240" w:lineRule="auto"/>
              <w:jc w:val="both"/>
              <w:rPr>
                <w:rFonts w:ascii="Times New Roman" w:eastAsia="Times New Roman" w:hAnsi="Times New Roman" w:cs="Times New Roman"/>
                <w:iCs/>
                <w:sz w:val="24"/>
                <w:szCs w:val="24"/>
                <w:lang w:eastAsia="lv-LV"/>
              </w:rPr>
            </w:pPr>
            <w:r w:rsidRPr="00026EFE">
              <w:rPr>
                <w:rFonts w:ascii="Times New Roman" w:eastAsia="Times New Roman" w:hAnsi="Times New Roman" w:cs="Times New Roman"/>
                <w:iCs/>
                <w:sz w:val="24"/>
                <w:szCs w:val="24"/>
                <w:lang w:eastAsia="lv-LV"/>
              </w:rPr>
              <w:t xml:space="preserve">7) „Grozījumi </w:t>
            </w:r>
            <w:r w:rsidR="00711B9A">
              <w:rPr>
                <w:rFonts w:ascii="Times New Roman" w:eastAsia="Times New Roman" w:hAnsi="Times New Roman" w:cs="Times New Roman"/>
                <w:iCs/>
                <w:sz w:val="24"/>
                <w:szCs w:val="24"/>
                <w:lang w:eastAsia="lv-LV"/>
              </w:rPr>
              <w:t>Latvijas Sodu izpildes kodeksā”;</w:t>
            </w:r>
          </w:p>
          <w:p w:rsidR="00F42941" w:rsidRPr="00F42941" w:rsidRDefault="00711B9A" w:rsidP="004169C0">
            <w:pPr>
              <w:spacing w:after="0" w:line="240" w:lineRule="auto"/>
              <w:jc w:val="both"/>
              <w:rPr>
                <w:rFonts w:ascii="Times New Roman" w:hAnsi="Times New Roman" w:cs="Times New Roman"/>
                <w:iCs/>
                <w:sz w:val="24"/>
                <w:szCs w:val="24"/>
              </w:rPr>
            </w:pPr>
            <w:r>
              <w:rPr>
                <w:rFonts w:ascii="Times New Roman" w:eastAsia="Times New Roman" w:hAnsi="Times New Roman" w:cs="Times New Roman"/>
                <w:bCs/>
                <w:iCs/>
                <w:sz w:val="24"/>
                <w:szCs w:val="24"/>
                <w:lang w:eastAsia="lv-LV"/>
              </w:rPr>
              <w:t>8</w:t>
            </w:r>
            <w:r w:rsidRPr="00F42941">
              <w:rPr>
                <w:rFonts w:ascii="Times New Roman" w:eastAsia="Times New Roman" w:hAnsi="Times New Roman" w:cs="Times New Roman"/>
                <w:bCs/>
                <w:iCs/>
                <w:sz w:val="24"/>
                <w:szCs w:val="24"/>
                <w:lang w:eastAsia="lv-LV"/>
              </w:rPr>
              <w:t xml:space="preserve">) </w:t>
            </w:r>
            <w:r w:rsidR="00F42941" w:rsidRPr="00F42941">
              <w:rPr>
                <w:rFonts w:ascii="Times New Roman" w:hAnsi="Times New Roman" w:cs="Times New Roman"/>
                <w:bCs/>
                <w:iCs/>
                <w:sz w:val="24"/>
                <w:szCs w:val="24"/>
              </w:rPr>
              <w:t>„</w:t>
            </w:r>
            <w:r w:rsidR="00F42941" w:rsidRPr="00F42941">
              <w:rPr>
                <w:rFonts w:ascii="Times New Roman" w:hAnsi="Times New Roman" w:cs="Times New Roman"/>
                <w:iCs/>
                <w:sz w:val="24"/>
                <w:szCs w:val="24"/>
              </w:rPr>
              <w:t>Likvidācijas kā piespiedu ietekmēšanas līdzekļa izpildes likums” (atbalstīts Ministru kabineta 2015. gada 4. augusta</w:t>
            </w:r>
            <w:r w:rsidR="00F42941" w:rsidRPr="00F42941">
              <w:rPr>
                <w:rFonts w:ascii="Times New Roman" w:eastAsia="Times New Roman" w:hAnsi="Times New Roman" w:cs="Times New Roman"/>
                <w:iCs/>
                <w:sz w:val="24"/>
                <w:szCs w:val="24"/>
                <w:lang w:eastAsia="lv-LV"/>
              </w:rPr>
              <w:t xml:space="preserve"> </w:t>
            </w:r>
            <w:hyperlink r:id="rId9" w:anchor="c" w:history="1">
              <w:r w:rsidR="00F42941" w:rsidRPr="00F42941">
                <w:rPr>
                  <w:rStyle w:val="Hipersaite"/>
                  <w:rFonts w:ascii="Times New Roman" w:hAnsi="Times New Roman" w:cs="Times New Roman"/>
                  <w:iCs/>
                  <w:color w:val="auto"/>
                  <w:sz w:val="24"/>
                  <w:szCs w:val="24"/>
                  <w:u w:val="none"/>
                  <w:lang w:eastAsia="lv-LV"/>
                </w:rPr>
                <w:t>sēd</w:t>
              </w:r>
              <w:r w:rsidR="00F42941" w:rsidRPr="00F42941">
                <w:rPr>
                  <w:rStyle w:val="Hipersaite"/>
                  <w:rFonts w:ascii="Times New Roman" w:hAnsi="Times New Roman" w:cs="Times New Roman"/>
                  <w:iCs/>
                  <w:color w:val="auto"/>
                  <w:sz w:val="24"/>
                  <w:szCs w:val="24"/>
                  <w:u w:val="none"/>
                </w:rPr>
                <w:t>ē (</w:t>
              </w:r>
              <w:r w:rsidR="00F42941" w:rsidRPr="00F42941">
                <w:rPr>
                  <w:rStyle w:val="Hipersaite"/>
                  <w:rFonts w:ascii="Times New Roman" w:hAnsi="Times New Roman" w:cs="Times New Roman"/>
                  <w:iCs/>
                  <w:color w:val="auto"/>
                  <w:sz w:val="24"/>
                  <w:szCs w:val="24"/>
                  <w:u w:val="none"/>
                  <w:lang w:eastAsia="lv-LV"/>
                </w:rPr>
                <w:t>protokol</w:t>
              </w:r>
              <w:r w:rsidR="00F42941" w:rsidRPr="00F42941">
                <w:rPr>
                  <w:rStyle w:val="Hipersaite"/>
                  <w:rFonts w:ascii="Times New Roman" w:hAnsi="Times New Roman" w:cs="Times New Roman"/>
                  <w:iCs/>
                  <w:color w:val="auto"/>
                  <w:sz w:val="24"/>
                  <w:szCs w:val="24"/>
                  <w:u w:val="none"/>
                </w:rPr>
                <w:t>s</w:t>
              </w:r>
            </w:hyperlink>
            <w:r w:rsidR="00F42941" w:rsidRPr="00F42941">
              <w:rPr>
                <w:rFonts w:ascii="Times New Roman" w:eastAsia="Times New Roman" w:hAnsi="Times New Roman" w:cs="Times New Roman"/>
                <w:iCs/>
                <w:sz w:val="24"/>
                <w:szCs w:val="24"/>
                <w:lang w:eastAsia="lv-LV"/>
              </w:rPr>
              <w:t xml:space="preserve"> Nr. 37 32. §</w:t>
            </w:r>
            <w:r w:rsidR="00F42941" w:rsidRPr="00F42941">
              <w:rPr>
                <w:rFonts w:ascii="Times New Roman" w:hAnsi="Times New Roman" w:cs="Times New Roman"/>
                <w:iCs/>
                <w:sz w:val="24"/>
                <w:szCs w:val="24"/>
              </w:rPr>
              <w:t>));</w:t>
            </w:r>
          </w:p>
          <w:p w:rsidR="004169C0" w:rsidRPr="00E9422F" w:rsidRDefault="004169C0" w:rsidP="004169C0">
            <w:pPr>
              <w:spacing w:after="0" w:line="240" w:lineRule="auto"/>
              <w:jc w:val="both"/>
              <w:rPr>
                <w:rFonts w:ascii="Times New Roman" w:eastAsia="Times New Roman" w:hAnsi="Times New Roman" w:cs="Times New Roman"/>
                <w:sz w:val="24"/>
                <w:szCs w:val="24"/>
                <w:lang w:eastAsia="lv-LV"/>
              </w:rPr>
            </w:pPr>
            <w:r w:rsidRPr="00E9422F">
              <w:rPr>
                <w:rFonts w:ascii="Times New Roman" w:eastAsia="Times New Roman" w:hAnsi="Times New Roman" w:cs="Times New Roman"/>
                <w:iCs/>
                <w:sz w:val="24"/>
                <w:szCs w:val="24"/>
                <w:lang w:eastAsia="lv-LV"/>
              </w:rPr>
              <w:lastRenderedPageBreak/>
              <w:t xml:space="preserve">9) Atbilstoši likumprojektā paredzētajam izstrādājami Ministru kabineta noteikumi, kas noteiks kārtību, kādā </w:t>
            </w:r>
            <w:r w:rsidRPr="00E9422F">
              <w:rPr>
                <w:rFonts w:ascii="Times New Roman" w:hAnsi="Times New Roman" w:cs="Times New Roman"/>
                <w:bCs/>
                <w:sz w:val="24"/>
                <w:szCs w:val="24"/>
                <w:lang w:eastAsia="lv-LV" w:bidi="lo-LA"/>
              </w:rPr>
              <w:t>amata atlīdzība takses apmērā un izpildu darbību veikšanai nepieciešamie izdevumi nesegtajā daļā tiesu izpildītājam tiek segti no valsts budžeta līdzekļiem, ja, piedzenot kaitējuma kompensāciju par labu cietušajam saistībā ar apmierinātu kaitējuma kompensācijas pieteikumu krimināllietā, no parādnieka piedzītās summas nepietiek, lai segtu sprieduma izpildes izdevumus pilnā apmērā.</w:t>
            </w:r>
          </w:p>
        </w:tc>
      </w:tr>
      <w:tr w:rsidR="004B1396" w:rsidRPr="004B1396" w:rsidTr="00220B97">
        <w:tc>
          <w:tcPr>
            <w:tcW w:w="250" w:type="pct"/>
            <w:tcBorders>
              <w:top w:val="outset" w:sz="6" w:space="0" w:color="414142"/>
              <w:left w:val="outset" w:sz="6" w:space="0" w:color="414142"/>
              <w:bottom w:val="outset" w:sz="6" w:space="0" w:color="414142"/>
              <w:right w:val="outset" w:sz="6" w:space="0" w:color="414142"/>
            </w:tcBorders>
            <w:hideMark/>
          </w:tcPr>
          <w:p w:rsidR="00FE1ADF" w:rsidRPr="004B1396" w:rsidRDefault="00FE1ADF" w:rsidP="004B1396">
            <w:pPr>
              <w:spacing w:after="0" w:line="240" w:lineRule="auto"/>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lastRenderedPageBreak/>
              <w:t>2.</w:t>
            </w:r>
          </w:p>
        </w:tc>
        <w:tc>
          <w:tcPr>
            <w:tcW w:w="1450" w:type="pct"/>
            <w:tcBorders>
              <w:top w:val="outset" w:sz="6" w:space="0" w:color="414142"/>
              <w:left w:val="outset" w:sz="6" w:space="0" w:color="414142"/>
              <w:bottom w:val="outset" w:sz="6" w:space="0" w:color="414142"/>
              <w:right w:val="outset" w:sz="6" w:space="0" w:color="414142"/>
            </w:tcBorders>
            <w:hideMark/>
          </w:tcPr>
          <w:p w:rsidR="00FE1ADF" w:rsidRPr="004B1396" w:rsidRDefault="00FE1ADF" w:rsidP="004B1396">
            <w:pPr>
              <w:spacing w:after="0" w:line="240" w:lineRule="auto"/>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Atbildīgā institūcija</w:t>
            </w:r>
          </w:p>
        </w:tc>
        <w:tc>
          <w:tcPr>
            <w:tcW w:w="3300" w:type="pct"/>
            <w:tcBorders>
              <w:top w:val="outset" w:sz="6" w:space="0" w:color="414142"/>
              <w:left w:val="outset" w:sz="6" w:space="0" w:color="414142"/>
              <w:bottom w:val="outset" w:sz="6" w:space="0" w:color="414142"/>
              <w:right w:val="outset" w:sz="6" w:space="0" w:color="414142"/>
            </w:tcBorders>
            <w:hideMark/>
          </w:tcPr>
          <w:p w:rsidR="00FE1ADF" w:rsidRPr="004B1396" w:rsidRDefault="005C3726" w:rsidP="004B1396">
            <w:pPr>
              <w:spacing w:after="0" w:line="240" w:lineRule="auto"/>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Tieslietu ministrija.</w:t>
            </w:r>
          </w:p>
        </w:tc>
      </w:tr>
      <w:tr w:rsidR="00FE1ADF" w:rsidRPr="004B1396" w:rsidTr="00220B97">
        <w:tc>
          <w:tcPr>
            <w:tcW w:w="250" w:type="pct"/>
            <w:tcBorders>
              <w:top w:val="outset" w:sz="6" w:space="0" w:color="414142"/>
              <w:left w:val="outset" w:sz="6" w:space="0" w:color="414142"/>
              <w:bottom w:val="outset" w:sz="6" w:space="0" w:color="414142"/>
              <w:right w:val="outset" w:sz="6" w:space="0" w:color="414142"/>
            </w:tcBorders>
            <w:hideMark/>
          </w:tcPr>
          <w:p w:rsidR="00FE1ADF" w:rsidRPr="004B1396" w:rsidRDefault="00FE1ADF" w:rsidP="004B1396">
            <w:pPr>
              <w:spacing w:after="0" w:line="240" w:lineRule="auto"/>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3.</w:t>
            </w:r>
          </w:p>
        </w:tc>
        <w:tc>
          <w:tcPr>
            <w:tcW w:w="1450" w:type="pct"/>
            <w:tcBorders>
              <w:top w:val="outset" w:sz="6" w:space="0" w:color="414142"/>
              <w:left w:val="outset" w:sz="6" w:space="0" w:color="414142"/>
              <w:bottom w:val="outset" w:sz="6" w:space="0" w:color="414142"/>
              <w:right w:val="outset" w:sz="6" w:space="0" w:color="414142"/>
            </w:tcBorders>
            <w:hideMark/>
          </w:tcPr>
          <w:p w:rsidR="00FE1ADF" w:rsidRPr="004B1396" w:rsidRDefault="00FE1ADF" w:rsidP="004B1396">
            <w:pPr>
              <w:spacing w:after="0" w:line="240" w:lineRule="auto"/>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rsidR="00FE1ADF" w:rsidRPr="004B1396" w:rsidRDefault="005C3726" w:rsidP="004B1396">
            <w:pPr>
              <w:spacing w:after="0" w:line="240" w:lineRule="auto"/>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Nav.</w:t>
            </w:r>
          </w:p>
        </w:tc>
      </w:tr>
    </w:tbl>
    <w:p w:rsidR="004D15A9" w:rsidRPr="004B1396" w:rsidRDefault="004D15A9" w:rsidP="004B1396">
      <w:pPr>
        <w:spacing w:after="0" w:line="240" w:lineRule="auto"/>
        <w:rPr>
          <w:rFonts w:ascii="Times New Roman" w:eastAsia="Times New Roman" w:hAnsi="Times New Roman" w:cs="Times New Roman"/>
          <w:sz w:val="24"/>
          <w:szCs w:val="24"/>
          <w:lang w:eastAsia="lv-LV"/>
        </w:rPr>
      </w:pPr>
    </w:p>
    <w:tbl>
      <w:tblPr>
        <w:tblW w:w="4983" w:type="pct"/>
        <w:tblInd w:w="3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28"/>
        <w:gridCol w:w="1840"/>
        <w:gridCol w:w="806"/>
        <w:gridCol w:w="2171"/>
        <w:gridCol w:w="1986"/>
        <w:gridCol w:w="1869"/>
      </w:tblGrid>
      <w:tr w:rsidR="00226C2D" w:rsidRPr="00FA75B1" w:rsidTr="00220B97">
        <w:tc>
          <w:tcPr>
            <w:tcW w:w="5000" w:type="pct"/>
            <w:gridSpan w:val="6"/>
            <w:tcBorders>
              <w:top w:val="outset" w:sz="6" w:space="0" w:color="414142"/>
              <w:left w:val="outset" w:sz="6" w:space="0" w:color="414142"/>
              <w:bottom w:val="outset" w:sz="6" w:space="0" w:color="414142"/>
              <w:right w:val="outset" w:sz="6" w:space="0" w:color="414142"/>
            </w:tcBorders>
            <w:vAlign w:val="center"/>
            <w:hideMark/>
          </w:tcPr>
          <w:p w:rsidR="00226C2D" w:rsidRPr="00FA3933" w:rsidRDefault="00226C2D" w:rsidP="00C62D27">
            <w:pPr>
              <w:spacing w:after="0" w:line="240" w:lineRule="auto"/>
              <w:ind w:firstLine="300"/>
              <w:jc w:val="center"/>
              <w:rPr>
                <w:rFonts w:ascii="Times New Roman" w:eastAsia="Times New Roman" w:hAnsi="Times New Roman"/>
                <w:b/>
                <w:bCs/>
                <w:sz w:val="24"/>
                <w:szCs w:val="24"/>
                <w:lang w:eastAsia="lv-LV"/>
              </w:rPr>
            </w:pPr>
            <w:r w:rsidRPr="00FA3933">
              <w:rPr>
                <w:rFonts w:ascii="Times New Roman" w:eastAsia="Times New Roman" w:hAnsi="Times New Roman"/>
                <w:b/>
                <w:bCs/>
                <w:sz w:val="24"/>
                <w:szCs w:val="24"/>
                <w:lang w:eastAsia="lv-LV"/>
              </w:rPr>
              <w:t>V. Tiesību akta projekta atbilstība Latvijas Republikas starptautiskajām saistībām</w:t>
            </w:r>
          </w:p>
        </w:tc>
      </w:tr>
      <w:tr w:rsidR="00226C2D" w:rsidRPr="00FA75B1" w:rsidTr="00220B97">
        <w:tc>
          <w:tcPr>
            <w:tcW w:w="235" w:type="pct"/>
            <w:tcBorders>
              <w:top w:val="outset" w:sz="6" w:space="0" w:color="414142"/>
              <w:left w:val="outset" w:sz="6" w:space="0" w:color="414142"/>
              <w:bottom w:val="outset" w:sz="6" w:space="0" w:color="414142"/>
              <w:right w:val="outset" w:sz="6" w:space="0" w:color="414142"/>
            </w:tcBorders>
            <w:hideMark/>
          </w:tcPr>
          <w:p w:rsidR="00226C2D" w:rsidRPr="00FA3933" w:rsidRDefault="00226C2D" w:rsidP="00C62D27">
            <w:pPr>
              <w:spacing w:after="0" w:line="240" w:lineRule="auto"/>
              <w:jc w:val="both"/>
              <w:rPr>
                <w:rFonts w:ascii="Times New Roman" w:eastAsia="Times New Roman" w:hAnsi="Times New Roman"/>
                <w:sz w:val="24"/>
                <w:szCs w:val="24"/>
                <w:lang w:eastAsia="lv-LV"/>
              </w:rPr>
            </w:pPr>
            <w:r w:rsidRPr="00FA3933">
              <w:rPr>
                <w:rFonts w:ascii="Times New Roman" w:eastAsia="Times New Roman" w:hAnsi="Times New Roman"/>
                <w:sz w:val="24"/>
                <w:szCs w:val="24"/>
                <w:lang w:eastAsia="lv-LV"/>
              </w:rPr>
              <w:t>1.</w:t>
            </w:r>
          </w:p>
        </w:tc>
        <w:tc>
          <w:tcPr>
            <w:tcW w:w="1454" w:type="pct"/>
            <w:gridSpan w:val="2"/>
            <w:tcBorders>
              <w:top w:val="outset" w:sz="6" w:space="0" w:color="414142"/>
              <w:left w:val="outset" w:sz="6" w:space="0" w:color="414142"/>
              <w:bottom w:val="outset" w:sz="6" w:space="0" w:color="414142"/>
              <w:right w:val="outset" w:sz="6" w:space="0" w:color="414142"/>
            </w:tcBorders>
            <w:hideMark/>
          </w:tcPr>
          <w:p w:rsidR="00226C2D" w:rsidRPr="00FA3933" w:rsidRDefault="00226C2D" w:rsidP="00C62D27">
            <w:pPr>
              <w:spacing w:after="0" w:line="240" w:lineRule="auto"/>
              <w:jc w:val="both"/>
              <w:rPr>
                <w:rFonts w:ascii="Times New Roman" w:eastAsia="Times New Roman" w:hAnsi="Times New Roman"/>
                <w:sz w:val="24"/>
                <w:szCs w:val="24"/>
                <w:lang w:eastAsia="lv-LV"/>
              </w:rPr>
            </w:pPr>
            <w:r w:rsidRPr="00FA3933">
              <w:rPr>
                <w:rFonts w:ascii="Times New Roman" w:eastAsia="Times New Roman" w:hAnsi="Times New Roman"/>
                <w:sz w:val="24"/>
                <w:szCs w:val="24"/>
                <w:lang w:eastAsia="lv-LV"/>
              </w:rPr>
              <w:t>Saistības pret Eiropas Savienību</w:t>
            </w:r>
          </w:p>
        </w:tc>
        <w:tc>
          <w:tcPr>
            <w:tcW w:w="3311" w:type="pct"/>
            <w:gridSpan w:val="3"/>
            <w:tcBorders>
              <w:top w:val="outset" w:sz="6" w:space="0" w:color="414142"/>
              <w:left w:val="outset" w:sz="6" w:space="0" w:color="414142"/>
              <w:bottom w:val="outset" w:sz="6" w:space="0" w:color="414142"/>
              <w:right w:val="outset" w:sz="6" w:space="0" w:color="414142"/>
            </w:tcBorders>
            <w:hideMark/>
          </w:tcPr>
          <w:p w:rsidR="00226C2D" w:rsidRPr="00FA3933" w:rsidRDefault="00226C2D" w:rsidP="00C62D27">
            <w:pPr>
              <w:spacing w:after="0" w:line="240" w:lineRule="auto"/>
              <w:jc w:val="both"/>
              <w:rPr>
                <w:rFonts w:ascii="Times New Roman" w:eastAsia="Times New Roman" w:hAnsi="Times New Roman"/>
                <w:sz w:val="24"/>
                <w:szCs w:val="24"/>
                <w:lang w:eastAsia="lv-LV"/>
              </w:rPr>
            </w:pPr>
            <w:r w:rsidRPr="009F2850">
              <w:rPr>
                <w:rFonts w:ascii="Times New Roman" w:eastAsia="Times New Roman" w:hAnsi="Times New Roman"/>
                <w:sz w:val="24"/>
                <w:szCs w:val="24"/>
                <w:lang w:eastAsia="lv-LV"/>
              </w:rPr>
              <w:t xml:space="preserve">Eiropas Parlamenta un Padomes </w:t>
            </w:r>
            <w:r w:rsidR="00444258">
              <w:rPr>
                <w:rFonts w:ascii="Times New Roman" w:eastAsia="Times New Roman" w:hAnsi="Times New Roman"/>
                <w:sz w:val="24"/>
                <w:szCs w:val="24"/>
                <w:lang w:eastAsia="lv-LV"/>
              </w:rPr>
              <w:t>D</w:t>
            </w:r>
            <w:r w:rsidRPr="009F2850">
              <w:rPr>
                <w:rFonts w:ascii="Times New Roman" w:eastAsia="Times New Roman" w:hAnsi="Times New Roman"/>
                <w:sz w:val="24"/>
                <w:szCs w:val="24"/>
                <w:lang w:eastAsia="lv-LV"/>
              </w:rPr>
              <w:t xml:space="preserve">irektīva </w:t>
            </w:r>
            <w:r w:rsidRPr="009F2850">
              <w:rPr>
                <w:rFonts w:ascii="Times New Roman" w:eastAsia="Times New Roman" w:hAnsi="Times New Roman"/>
                <w:bCs/>
                <w:sz w:val="24"/>
                <w:szCs w:val="24"/>
                <w:lang w:eastAsia="lv-LV"/>
              </w:rPr>
              <w:t>2012/29/ES, ar ko nosaka noziegumos cietušo tiesību, atbalsta un aizsardzības minimālos standartus un aizstāj Padomes Pamatlēmumu 2001/220/TI</w:t>
            </w:r>
            <w:r>
              <w:rPr>
                <w:rFonts w:ascii="Times New Roman" w:eastAsia="Times New Roman" w:hAnsi="Times New Roman"/>
                <w:bCs/>
                <w:sz w:val="24"/>
                <w:szCs w:val="24"/>
                <w:lang w:eastAsia="lv-LV"/>
              </w:rPr>
              <w:t xml:space="preserve">. </w:t>
            </w:r>
            <w:r w:rsidRPr="009F2850">
              <w:rPr>
                <w:rFonts w:ascii="Times New Roman" w:eastAsia="Times New Roman" w:hAnsi="Times New Roman"/>
                <w:bCs/>
                <w:sz w:val="24"/>
                <w:szCs w:val="24"/>
                <w:lang w:eastAsia="lv-LV"/>
              </w:rPr>
              <w:t xml:space="preserve">Saskaņā ar Direktīvas </w:t>
            </w:r>
            <w:proofErr w:type="gramStart"/>
            <w:r w:rsidRPr="009F2850">
              <w:rPr>
                <w:rFonts w:ascii="Times New Roman" w:eastAsia="Times New Roman" w:hAnsi="Times New Roman"/>
                <w:bCs/>
                <w:sz w:val="24"/>
                <w:szCs w:val="24"/>
                <w:lang w:eastAsia="lv-LV"/>
              </w:rPr>
              <w:t>27.pantu</w:t>
            </w:r>
            <w:proofErr w:type="gramEnd"/>
            <w:r w:rsidRPr="009F2850">
              <w:rPr>
                <w:rFonts w:ascii="Times New Roman" w:eastAsia="Times New Roman" w:hAnsi="Times New Roman"/>
                <w:bCs/>
                <w:sz w:val="24"/>
                <w:szCs w:val="24"/>
                <w:lang w:eastAsia="lv-LV"/>
              </w:rPr>
              <w:t xml:space="preserve"> tās ieviešanas termiņš ir 2015.gada 16.novembris.</w:t>
            </w:r>
          </w:p>
        </w:tc>
      </w:tr>
      <w:tr w:rsidR="00226C2D" w:rsidRPr="00FA75B1" w:rsidTr="00220B97">
        <w:tc>
          <w:tcPr>
            <w:tcW w:w="235" w:type="pct"/>
            <w:tcBorders>
              <w:top w:val="outset" w:sz="6" w:space="0" w:color="414142"/>
              <w:left w:val="outset" w:sz="6" w:space="0" w:color="414142"/>
              <w:bottom w:val="outset" w:sz="6" w:space="0" w:color="414142"/>
              <w:right w:val="outset" w:sz="6" w:space="0" w:color="414142"/>
            </w:tcBorders>
            <w:hideMark/>
          </w:tcPr>
          <w:p w:rsidR="00226C2D" w:rsidRPr="00FA3933" w:rsidRDefault="00226C2D" w:rsidP="00C62D27">
            <w:pPr>
              <w:spacing w:after="0" w:line="240" w:lineRule="auto"/>
              <w:jc w:val="both"/>
              <w:rPr>
                <w:rFonts w:ascii="Times New Roman" w:eastAsia="Times New Roman" w:hAnsi="Times New Roman"/>
                <w:sz w:val="24"/>
                <w:szCs w:val="24"/>
                <w:lang w:eastAsia="lv-LV"/>
              </w:rPr>
            </w:pPr>
            <w:r w:rsidRPr="00FA3933">
              <w:rPr>
                <w:rFonts w:ascii="Times New Roman" w:eastAsia="Times New Roman" w:hAnsi="Times New Roman"/>
                <w:sz w:val="24"/>
                <w:szCs w:val="24"/>
                <w:lang w:eastAsia="lv-LV"/>
              </w:rPr>
              <w:t>2.</w:t>
            </w:r>
          </w:p>
        </w:tc>
        <w:tc>
          <w:tcPr>
            <w:tcW w:w="1454" w:type="pct"/>
            <w:gridSpan w:val="2"/>
            <w:tcBorders>
              <w:top w:val="outset" w:sz="6" w:space="0" w:color="414142"/>
              <w:left w:val="outset" w:sz="6" w:space="0" w:color="414142"/>
              <w:bottom w:val="outset" w:sz="6" w:space="0" w:color="414142"/>
              <w:right w:val="outset" w:sz="6" w:space="0" w:color="414142"/>
            </w:tcBorders>
            <w:hideMark/>
          </w:tcPr>
          <w:p w:rsidR="00226C2D" w:rsidRPr="00FA3933" w:rsidRDefault="00226C2D" w:rsidP="00C62D27">
            <w:pPr>
              <w:spacing w:after="0" w:line="240" w:lineRule="auto"/>
              <w:jc w:val="both"/>
              <w:rPr>
                <w:rFonts w:ascii="Times New Roman" w:eastAsia="Times New Roman" w:hAnsi="Times New Roman"/>
                <w:sz w:val="24"/>
                <w:szCs w:val="24"/>
                <w:lang w:eastAsia="lv-LV"/>
              </w:rPr>
            </w:pPr>
            <w:r w:rsidRPr="00FA3933">
              <w:rPr>
                <w:rFonts w:ascii="Times New Roman" w:eastAsia="Times New Roman" w:hAnsi="Times New Roman"/>
                <w:sz w:val="24"/>
                <w:szCs w:val="24"/>
                <w:lang w:eastAsia="lv-LV"/>
              </w:rPr>
              <w:t>Citas starptautiskās saistības</w:t>
            </w:r>
          </w:p>
        </w:tc>
        <w:tc>
          <w:tcPr>
            <w:tcW w:w="3311" w:type="pct"/>
            <w:gridSpan w:val="3"/>
            <w:tcBorders>
              <w:top w:val="outset" w:sz="6" w:space="0" w:color="414142"/>
              <w:left w:val="outset" w:sz="6" w:space="0" w:color="414142"/>
              <w:bottom w:val="outset" w:sz="6" w:space="0" w:color="414142"/>
              <w:right w:val="outset" w:sz="6" w:space="0" w:color="414142"/>
            </w:tcBorders>
            <w:hideMark/>
          </w:tcPr>
          <w:p w:rsidR="00226C2D" w:rsidRPr="00FA75B1" w:rsidRDefault="00226C2D" w:rsidP="00220B97">
            <w:pPr>
              <w:spacing w:after="0" w:line="240" w:lineRule="auto"/>
              <w:ind w:firstLine="14"/>
              <w:jc w:val="both"/>
              <w:rPr>
                <w:rFonts w:ascii="Times New Roman" w:hAnsi="Times New Roman"/>
                <w:sz w:val="24"/>
                <w:szCs w:val="24"/>
                <w:lang w:eastAsia="lv-LV"/>
              </w:rPr>
            </w:pPr>
            <w:r>
              <w:rPr>
                <w:rFonts w:ascii="Times New Roman" w:hAnsi="Times New Roman"/>
                <w:sz w:val="24"/>
                <w:szCs w:val="24"/>
                <w:lang w:eastAsia="lv-LV"/>
              </w:rPr>
              <w:t>Nav.</w:t>
            </w:r>
          </w:p>
        </w:tc>
      </w:tr>
      <w:tr w:rsidR="00226C2D" w:rsidRPr="00FA75B1" w:rsidTr="00220B97">
        <w:tc>
          <w:tcPr>
            <w:tcW w:w="235" w:type="pct"/>
            <w:tcBorders>
              <w:top w:val="outset" w:sz="6" w:space="0" w:color="414142"/>
              <w:left w:val="outset" w:sz="6" w:space="0" w:color="414142"/>
              <w:bottom w:val="outset" w:sz="6" w:space="0" w:color="414142"/>
              <w:right w:val="outset" w:sz="6" w:space="0" w:color="414142"/>
            </w:tcBorders>
            <w:hideMark/>
          </w:tcPr>
          <w:p w:rsidR="00226C2D" w:rsidRPr="00FA3933" w:rsidRDefault="00226C2D" w:rsidP="00C62D27">
            <w:pPr>
              <w:spacing w:after="0" w:line="240" w:lineRule="auto"/>
              <w:jc w:val="both"/>
              <w:rPr>
                <w:rFonts w:ascii="Times New Roman" w:eastAsia="Times New Roman" w:hAnsi="Times New Roman"/>
                <w:sz w:val="24"/>
                <w:szCs w:val="24"/>
                <w:lang w:eastAsia="lv-LV"/>
              </w:rPr>
            </w:pPr>
            <w:r w:rsidRPr="00FA3933">
              <w:rPr>
                <w:rFonts w:ascii="Times New Roman" w:eastAsia="Times New Roman" w:hAnsi="Times New Roman"/>
                <w:sz w:val="24"/>
                <w:szCs w:val="24"/>
                <w:lang w:eastAsia="lv-LV"/>
              </w:rPr>
              <w:t>3.</w:t>
            </w:r>
          </w:p>
        </w:tc>
        <w:tc>
          <w:tcPr>
            <w:tcW w:w="1454" w:type="pct"/>
            <w:gridSpan w:val="2"/>
            <w:tcBorders>
              <w:top w:val="outset" w:sz="6" w:space="0" w:color="414142"/>
              <w:left w:val="outset" w:sz="6" w:space="0" w:color="414142"/>
              <w:bottom w:val="outset" w:sz="6" w:space="0" w:color="414142"/>
              <w:right w:val="outset" w:sz="6" w:space="0" w:color="414142"/>
            </w:tcBorders>
            <w:hideMark/>
          </w:tcPr>
          <w:p w:rsidR="00226C2D" w:rsidRPr="00FA3933" w:rsidRDefault="00226C2D" w:rsidP="00C62D27">
            <w:pPr>
              <w:spacing w:after="0" w:line="240" w:lineRule="auto"/>
              <w:jc w:val="both"/>
              <w:rPr>
                <w:rFonts w:ascii="Times New Roman" w:eastAsia="Times New Roman" w:hAnsi="Times New Roman"/>
                <w:sz w:val="24"/>
                <w:szCs w:val="24"/>
                <w:lang w:eastAsia="lv-LV"/>
              </w:rPr>
            </w:pPr>
            <w:r w:rsidRPr="00FA3933">
              <w:rPr>
                <w:rFonts w:ascii="Times New Roman" w:eastAsia="Times New Roman" w:hAnsi="Times New Roman"/>
                <w:sz w:val="24"/>
                <w:szCs w:val="24"/>
                <w:lang w:eastAsia="lv-LV"/>
              </w:rPr>
              <w:t>Cita informācija</w:t>
            </w:r>
          </w:p>
        </w:tc>
        <w:tc>
          <w:tcPr>
            <w:tcW w:w="3311" w:type="pct"/>
            <w:gridSpan w:val="3"/>
            <w:tcBorders>
              <w:top w:val="outset" w:sz="6" w:space="0" w:color="414142"/>
              <w:left w:val="outset" w:sz="6" w:space="0" w:color="414142"/>
              <w:bottom w:val="outset" w:sz="6" w:space="0" w:color="414142"/>
              <w:right w:val="outset" w:sz="6" w:space="0" w:color="414142"/>
            </w:tcBorders>
            <w:hideMark/>
          </w:tcPr>
          <w:p w:rsidR="00226C2D" w:rsidRPr="00FA3933" w:rsidRDefault="00226C2D" w:rsidP="00C62D27">
            <w:pPr>
              <w:spacing w:after="0" w:line="240" w:lineRule="auto"/>
              <w:ind w:firstLine="14"/>
              <w:jc w:val="both"/>
              <w:rPr>
                <w:rFonts w:ascii="Times New Roman" w:eastAsia="Times New Roman" w:hAnsi="Times New Roman"/>
                <w:sz w:val="24"/>
                <w:szCs w:val="24"/>
                <w:lang w:eastAsia="lv-LV"/>
              </w:rPr>
            </w:pPr>
            <w:r w:rsidRPr="00FA75B1">
              <w:rPr>
                <w:rFonts w:ascii="Times New Roman" w:hAnsi="Times New Roman"/>
                <w:sz w:val="24"/>
                <w:szCs w:val="24"/>
                <w:lang w:eastAsia="lv-LV"/>
              </w:rPr>
              <w:t>Nav.</w:t>
            </w:r>
          </w:p>
        </w:tc>
      </w:tr>
      <w:tr w:rsidR="00226C2D" w:rsidRPr="00FA75B1" w:rsidTr="00266623">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523"/>
        </w:trPr>
        <w:tc>
          <w:tcPr>
            <w:tcW w:w="5000" w:type="pct"/>
            <w:gridSpan w:val="6"/>
            <w:tcBorders>
              <w:top w:val="outset" w:sz="6" w:space="0" w:color="auto"/>
              <w:left w:val="outset" w:sz="6" w:space="0" w:color="auto"/>
              <w:bottom w:val="outset" w:sz="6" w:space="0" w:color="auto"/>
              <w:right w:val="outset" w:sz="6" w:space="0" w:color="auto"/>
            </w:tcBorders>
            <w:vAlign w:val="center"/>
          </w:tcPr>
          <w:p w:rsidR="00226C2D" w:rsidRPr="00FA75B1" w:rsidRDefault="00226C2D" w:rsidP="00C62D27">
            <w:pPr>
              <w:spacing w:after="0" w:line="240" w:lineRule="auto"/>
              <w:ind w:left="57"/>
              <w:jc w:val="center"/>
              <w:rPr>
                <w:rFonts w:ascii="Times New Roman" w:hAnsi="Times New Roman"/>
                <w:b/>
                <w:sz w:val="24"/>
                <w:szCs w:val="24"/>
                <w:lang w:eastAsia="lv-LV"/>
              </w:rPr>
            </w:pPr>
            <w:r w:rsidRPr="00FA75B1">
              <w:rPr>
                <w:rFonts w:ascii="Times New Roman" w:hAnsi="Times New Roman"/>
                <w:b/>
                <w:sz w:val="24"/>
                <w:szCs w:val="24"/>
                <w:lang w:eastAsia="lv-LV"/>
              </w:rPr>
              <w:t>1.tabula</w:t>
            </w:r>
          </w:p>
          <w:p w:rsidR="00226C2D" w:rsidRPr="00226C2D" w:rsidRDefault="00226C2D" w:rsidP="00226C2D">
            <w:pPr>
              <w:spacing w:after="0" w:line="240" w:lineRule="auto"/>
              <w:ind w:left="57"/>
              <w:jc w:val="center"/>
              <w:rPr>
                <w:rFonts w:ascii="Times New Roman" w:hAnsi="Times New Roman"/>
                <w:b/>
                <w:sz w:val="24"/>
                <w:szCs w:val="24"/>
                <w:lang w:eastAsia="lv-LV"/>
              </w:rPr>
            </w:pPr>
            <w:r w:rsidRPr="00FA75B1">
              <w:rPr>
                <w:rFonts w:ascii="Times New Roman" w:hAnsi="Times New Roman"/>
                <w:b/>
                <w:sz w:val="24"/>
                <w:szCs w:val="24"/>
                <w:lang w:eastAsia="lv-LV"/>
              </w:rPr>
              <w:t>Tiesību akta projek</w:t>
            </w:r>
            <w:r>
              <w:rPr>
                <w:rFonts w:ascii="Times New Roman" w:hAnsi="Times New Roman"/>
                <w:b/>
                <w:sz w:val="24"/>
                <w:szCs w:val="24"/>
                <w:lang w:eastAsia="lv-LV"/>
              </w:rPr>
              <w:t>ta atbilstība ES tiesību aktiem</w:t>
            </w:r>
          </w:p>
        </w:tc>
      </w:tr>
      <w:tr w:rsidR="00226C2D" w:rsidRPr="00FA75B1" w:rsidTr="00266623">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Pr>
        <w:tc>
          <w:tcPr>
            <w:tcW w:w="1246" w:type="pct"/>
            <w:gridSpan w:val="2"/>
            <w:tcBorders>
              <w:top w:val="outset" w:sz="6" w:space="0" w:color="auto"/>
              <w:left w:val="outset" w:sz="6" w:space="0" w:color="auto"/>
              <w:bottom w:val="outset" w:sz="6" w:space="0" w:color="auto"/>
              <w:right w:val="outset" w:sz="6" w:space="0" w:color="auto"/>
            </w:tcBorders>
          </w:tcPr>
          <w:p w:rsidR="00226C2D" w:rsidRPr="00FA75B1" w:rsidRDefault="00226C2D" w:rsidP="00C62D27">
            <w:pPr>
              <w:spacing w:after="0" w:line="240" w:lineRule="auto"/>
              <w:ind w:left="57"/>
              <w:jc w:val="both"/>
              <w:rPr>
                <w:rFonts w:ascii="Times New Roman" w:hAnsi="Times New Roman"/>
                <w:sz w:val="24"/>
                <w:szCs w:val="24"/>
                <w:lang w:eastAsia="lv-LV"/>
              </w:rPr>
            </w:pPr>
            <w:r w:rsidRPr="00FA75B1">
              <w:rPr>
                <w:rFonts w:ascii="Times New Roman" w:hAnsi="Times New Roman"/>
                <w:sz w:val="24"/>
                <w:szCs w:val="24"/>
                <w:lang w:eastAsia="lv-LV"/>
              </w:rPr>
              <w:t>Attiecīgā ES tiesību akta datums, numurs un nosaukums</w:t>
            </w:r>
          </w:p>
        </w:tc>
        <w:tc>
          <w:tcPr>
            <w:tcW w:w="3754" w:type="pct"/>
            <w:gridSpan w:val="4"/>
            <w:tcBorders>
              <w:top w:val="outset" w:sz="6" w:space="0" w:color="auto"/>
              <w:left w:val="outset" w:sz="6" w:space="0" w:color="auto"/>
              <w:bottom w:val="outset" w:sz="6" w:space="0" w:color="auto"/>
              <w:right w:val="outset" w:sz="6" w:space="0" w:color="auto"/>
            </w:tcBorders>
          </w:tcPr>
          <w:p w:rsidR="00226C2D" w:rsidRPr="00FA75B1" w:rsidRDefault="00226C2D" w:rsidP="00C62D27">
            <w:pPr>
              <w:spacing w:after="0" w:line="240" w:lineRule="auto"/>
              <w:ind w:left="57"/>
              <w:jc w:val="both"/>
              <w:rPr>
                <w:rFonts w:ascii="Times New Roman" w:hAnsi="Times New Roman"/>
                <w:sz w:val="24"/>
                <w:szCs w:val="24"/>
                <w:lang w:eastAsia="lv-LV"/>
              </w:rPr>
            </w:pPr>
            <w:r w:rsidRPr="00760819">
              <w:rPr>
                <w:rFonts w:ascii="Times New Roman" w:hAnsi="Times New Roman"/>
                <w:sz w:val="24"/>
                <w:szCs w:val="24"/>
                <w:lang w:eastAsia="lv-LV"/>
              </w:rPr>
              <w:t xml:space="preserve">Eiropas Parlamenta un Padomes </w:t>
            </w:r>
            <w:r w:rsidR="00444258">
              <w:rPr>
                <w:rFonts w:ascii="Times New Roman" w:hAnsi="Times New Roman"/>
                <w:sz w:val="24"/>
                <w:szCs w:val="24"/>
                <w:lang w:eastAsia="lv-LV"/>
              </w:rPr>
              <w:t>D</w:t>
            </w:r>
            <w:r w:rsidRPr="00760819">
              <w:rPr>
                <w:rFonts w:ascii="Times New Roman" w:hAnsi="Times New Roman"/>
                <w:sz w:val="24"/>
                <w:szCs w:val="24"/>
                <w:lang w:eastAsia="lv-LV"/>
              </w:rPr>
              <w:t>irektīva 2012/29/ES (2012. gada 25. oktobris), ar ko nosaka noziegumos cietušo tiesību, atbalsta un aizsardzības minimālos standartus un aizstāj Padomes Pamatlēmumu 2001/220/TI</w:t>
            </w:r>
            <w:r w:rsidRPr="00FA75B1">
              <w:rPr>
                <w:rFonts w:ascii="Times New Roman" w:hAnsi="Times New Roman"/>
                <w:sz w:val="24"/>
                <w:szCs w:val="24"/>
                <w:lang w:eastAsia="lv-LV"/>
              </w:rPr>
              <w:t xml:space="preserve">. </w:t>
            </w:r>
          </w:p>
        </w:tc>
      </w:tr>
      <w:tr w:rsidR="00226C2D" w:rsidRPr="00FA75B1" w:rsidTr="00266623">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Pr>
        <w:tc>
          <w:tcPr>
            <w:tcW w:w="1246" w:type="pct"/>
            <w:gridSpan w:val="2"/>
            <w:tcBorders>
              <w:top w:val="outset" w:sz="6" w:space="0" w:color="auto"/>
              <w:left w:val="outset" w:sz="6" w:space="0" w:color="auto"/>
              <w:bottom w:val="outset" w:sz="6" w:space="0" w:color="auto"/>
              <w:right w:val="outset" w:sz="6" w:space="0" w:color="auto"/>
            </w:tcBorders>
            <w:vAlign w:val="center"/>
          </w:tcPr>
          <w:p w:rsidR="00226C2D" w:rsidRPr="00FA75B1" w:rsidRDefault="00226C2D" w:rsidP="00C62D27">
            <w:pPr>
              <w:spacing w:after="0" w:line="240" w:lineRule="auto"/>
              <w:ind w:left="57"/>
              <w:jc w:val="center"/>
              <w:rPr>
                <w:rFonts w:ascii="Times New Roman" w:hAnsi="Times New Roman"/>
                <w:sz w:val="24"/>
                <w:szCs w:val="24"/>
                <w:lang w:eastAsia="lv-LV"/>
              </w:rPr>
            </w:pPr>
            <w:r w:rsidRPr="00FA75B1">
              <w:rPr>
                <w:rFonts w:ascii="Times New Roman" w:hAnsi="Times New Roman"/>
                <w:sz w:val="24"/>
                <w:szCs w:val="24"/>
                <w:lang w:eastAsia="lv-LV"/>
              </w:rPr>
              <w:t>A</w:t>
            </w:r>
          </w:p>
        </w:tc>
        <w:tc>
          <w:tcPr>
            <w:tcW w:w="1636" w:type="pct"/>
            <w:gridSpan w:val="2"/>
            <w:tcBorders>
              <w:top w:val="outset" w:sz="6" w:space="0" w:color="auto"/>
              <w:left w:val="outset" w:sz="6" w:space="0" w:color="auto"/>
              <w:bottom w:val="outset" w:sz="6" w:space="0" w:color="auto"/>
              <w:right w:val="outset" w:sz="6" w:space="0" w:color="auto"/>
            </w:tcBorders>
            <w:vAlign w:val="center"/>
          </w:tcPr>
          <w:p w:rsidR="00226C2D" w:rsidRPr="00FA75B1" w:rsidRDefault="00226C2D" w:rsidP="00C62D27">
            <w:pPr>
              <w:spacing w:after="0" w:line="240" w:lineRule="auto"/>
              <w:ind w:left="57"/>
              <w:jc w:val="center"/>
              <w:rPr>
                <w:rFonts w:ascii="Times New Roman" w:hAnsi="Times New Roman"/>
                <w:sz w:val="24"/>
                <w:szCs w:val="24"/>
                <w:lang w:eastAsia="lv-LV"/>
              </w:rPr>
            </w:pPr>
            <w:r w:rsidRPr="00FA75B1">
              <w:rPr>
                <w:rFonts w:ascii="Times New Roman" w:hAnsi="Times New Roman"/>
                <w:sz w:val="24"/>
                <w:szCs w:val="24"/>
                <w:lang w:eastAsia="lv-LV"/>
              </w:rPr>
              <w:t>B</w:t>
            </w:r>
          </w:p>
        </w:tc>
        <w:tc>
          <w:tcPr>
            <w:tcW w:w="1091" w:type="pct"/>
            <w:tcBorders>
              <w:top w:val="outset" w:sz="6" w:space="0" w:color="auto"/>
              <w:left w:val="outset" w:sz="6" w:space="0" w:color="auto"/>
              <w:bottom w:val="outset" w:sz="6" w:space="0" w:color="auto"/>
              <w:right w:val="outset" w:sz="6" w:space="0" w:color="auto"/>
            </w:tcBorders>
            <w:vAlign w:val="center"/>
          </w:tcPr>
          <w:p w:rsidR="00226C2D" w:rsidRPr="00FA75B1" w:rsidRDefault="00226C2D" w:rsidP="00C62D27">
            <w:pPr>
              <w:spacing w:after="0" w:line="240" w:lineRule="auto"/>
              <w:ind w:left="57"/>
              <w:jc w:val="center"/>
              <w:rPr>
                <w:rFonts w:ascii="Times New Roman" w:hAnsi="Times New Roman"/>
                <w:sz w:val="24"/>
                <w:szCs w:val="24"/>
                <w:lang w:eastAsia="lv-LV"/>
              </w:rPr>
            </w:pPr>
            <w:r w:rsidRPr="00FA75B1">
              <w:rPr>
                <w:rFonts w:ascii="Times New Roman" w:hAnsi="Times New Roman"/>
                <w:sz w:val="24"/>
                <w:szCs w:val="24"/>
                <w:lang w:eastAsia="lv-LV"/>
              </w:rPr>
              <w:t>C</w:t>
            </w:r>
          </w:p>
        </w:tc>
        <w:tc>
          <w:tcPr>
            <w:tcW w:w="1027" w:type="pct"/>
            <w:tcBorders>
              <w:top w:val="outset" w:sz="6" w:space="0" w:color="auto"/>
              <w:left w:val="outset" w:sz="6" w:space="0" w:color="auto"/>
              <w:bottom w:val="outset" w:sz="6" w:space="0" w:color="auto"/>
              <w:right w:val="outset" w:sz="6" w:space="0" w:color="auto"/>
            </w:tcBorders>
            <w:vAlign w:val="center"/>
          </w:tcPr>
          <w:p w:rsidR="00226C2D" w:rsidRPr="00FA75B1" w:rsidRDefault="00226C2D" w:rsidP="00C62D27">
            <w:pPr>
              <w:spacing w:after="0" w:line="240" w:lineRule="auto"/>
              <w:ind w:left="57"/>
              <w:jc w:val="center"/>
              <w:rPr>
                <w:rFonts w:ascii="Times New Roman" w:hAnsi="Times New Roman"/>
                <w:sz w:val="24"/>
                <w:szCs w:val="24"/>
                <w:lang w:eastAsia="lv-LV"/>
              </w:rPr>
            </w:pPr>
            <w:r w:rsidRPr="00FA75B1">
              <w:rPr>
                <w:rFonts w:ascii="Times New Roman" w:hAnsi="Times New Roman"/>
                <w:sz w:val="24"/>
                <w:szCs w:val="24"/>
                <w:lang w:eastAsia="lv-LV"/>
              </w:rPr>
              <w:t>D</w:t>
            </w:r>
          </w:p>
        </w:tc>
      </w:tr>
      <w:tr w:rsidR="00226C2D" w:rsidRPr="00FA75B1" w:rsidTr="00266623">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7294"/>
        </w:trPr>
        <w:tc>
          <w:tcPr>
            <w:tcW w:w="1246" w:type="pct"/>
            <w:gridSpan w:val="2"/>
            <w:tcBorders>
              <w:top w:val="outset" w:sz="6" w:space="0" w:color="auto"/>
              <w:left w:val="outset" w:sz="6" w:space="0" w:color="auto"/>
              <w:bottom w:val="outset" w:sz="6" w:space="0" w:color="auto"/>
              <w:right w:val="outset" w:sz="6" w:space="0" w:color="auto"/>
            </w:tcBorders>
          </w:tcPr>
          <w:p w:rsidR="00226C2D" w:rsidRPr="00FA75B1" w:rsidRDefault="00226C2D" w:rsidP="00C62D27">
            <w:pPr>
              <w:spacing w:after="0" w:line="240" w:lineRule="auto"/>
              <w:jc w:val="both"/>
              <w:rPr>
                <w:rFonts w:ascii="Times New Roman" w:hAnsi="Times New Roman"/>
                <w:spacing w:val="-3"/>
                <w:sz w:val="24"/>
                <w:szCs w:val="24"/>
                <w:lang w:eastAsia="lv-LV"/>
              </w:rPr>
            </w:pPr>
            <w:r w:rsidRPr="00FA75B1">
              <w:rPr>
                <w:rFonts w:ascii="Times New Roman" w:hAnsi="Times New Roman"/>
                <w:spacing w:val="-3"/>
                <w:sz w:val="24"/>
                <w:szCs w:val="24"/>
                <w:lang w:eastAsia="lv-LV"/>
              </w:rPr>
              <w:lastRenderedPageBreak/>
              <w:t>Attiecīgā ES tiesību akta panta numurs (uzskaitot katru tiesību akta vienību – pantu, daļu, punktu, apakšpunktu)</w:t>
            </w:r>
          </w:p>
        </w:tc>
        <w:tc>
          <w:tcPr>
            <w:tcW w:w="1636" w:type="pct"/>
            <w:gridSpan w:val="2"/>
            <w:tcBorders>
              <w:top w:val="outset" w:sz="6" w:space="0" w:color="auto"/>
              <w:left w:val="outset" w:sz="6" w:space="0" w:color="auto"/>
              <w:bottom w:val="outset" w:sz="6" w:space="0" w:color="auto"/>
              <w:right w:val="outset" w:sz="6" w:space="0" w:color="auto"/>
            </w:tcBorders>
          </w:tcPr>
          <w:p w:rsidR="00226C2D" w:rsidRPr="00FA75B1" w:rsidRDefault="00226C2D" w:rsidP="00C62D27">
            <w:pPr>
              <w:spacing w:after="0" w:line="240" w:lineRule="auto"/>
              <w:jc w:val="both"/>
              <w:rPr>
                <w:rFonts w:ascii="Times New Roman" w:hAnsi="Times New Roman"/>
                <w:spacing w:val="-3"/>
                <w:sz w:val="24"/>
                <w:szCs w:val="24"/>
                <w:lang w:eastAsia="lv-LV"/>
              </w:rPr>
            </w:pPr>
            <w:r w:rsidRPr="00FA75B1">
              <w:rPr>
                <w:rFonts w:ascii="Times New Roman" w:hAnsi="Times New Roman"/>
                <w:spacing w:val="-3"/>
                <w:sz w:val="24"/>
                <w:szCs w:val="24"/>
                <w:lang w:eastAsia="lv-LV"/>
              </w:rPr>
              <w:t xml:space="preserve">Projekta vienība, kas pārņem vai ievieš katru šīs tabulas A ailē minēto ES tiesību akta vienību, vai tiesību </w:t>
            </w:r>
            <w:smartTag w:uri="schemas-tilde-lv/tildestengine" w:element="veidnes">
              <w:smartTagPr>
                <w:attr w:name="id" w:val="-1"/>
                <w:attr w:name="baseform" w:val="akts"/>
                <w:attr w:name="text" w:val="akts"/>
              </w:smartTagPr>
              <w:r w:rsidRPr="00FA75B1">
                <w:rPr>
                  <w:rFonts w:ascii="Times New Roman" w:hAnsi="Times New Roman"/>
                  <w:spacing w:val="-3"/>
                  <w:sz w:val="24"/>
                  <w:szCs w:val="24"/>
                  <w:lang w:eastAsia="lv-LV"/>
                </w:rPr>
                <w:t>akts</w:t>
              </w:r>
            </w:smartTag>
            <w:r w:rsidRPr="00FA75B1">
              <w:rPr>
                <w:rFonts w:ascii="Times New Roman" w:hAnsi="Times New Roman"/>
                <w:spacing w:val="-3"/>
                <w:sz w:val="24"/>
                <w:szCs w:val="24"/>
                <w:lang w:eastAsia="lv-LV"/>
              </w:rPr>
              <w:t>, kur attiecīgā ES tiesību akta vienība pārņemta vai ieviesta</w:t>
            </w:r>
          </w:p>
        </w:tc>
        <w:tc>
          <w:tcPr>
            <w:tcW w:w="1091" w:type="pct"/>
            <w:tcBorders>
              <w:top w:val="outset" w:sz="6" w:space="0" w:color="auto"/>
              <w:left w:val="outset" w:sz="6" w:space="0" w:color="auto"/>
              <w:bottom w:val="outset" w:sz="6" w:space="0" w:color="auto"/>
              <w:right w:val="outset" w:sz="6" w:space="0" w:color="auto"/>
            </w:tcBorders>
          </w:tcPr>
          <w:p w:rsidR="00226C2D" w:rsidRPr="00FA75B1" w:rsidRDefault="00226C2D" w:rsidP="00C62D27">
            <w:pPr>
              <w:spacing w:after="0" w:line="240" w:lineRule="auto"/>
              <w:jc w:val="both"/>
              <w:rPr>
                <w:rFonts w:ascii="Times New Roman" w:hAnsi="Times New Roman"/>
                <w:spacing w:val="-3"/>
                <w:sz w:val="24"/>
                <w:szCs w:val="24"/>
                <w:lang w:eastAsia="lv-LV"/>
              </w:rPr>
            </w:pPr>
            <w:r w:rsidRPr="00FA75B1">
              <w:rPr>
                <w:rFonts w:ascii="Times New Roman" w:hAnsi="Times New Roman"/>
                <w:spacing w:val="-3"/>
                <w:sz w:val="24"/>
                <w:szCs w:val="24"/>
                <w:lang w:eastAsia="lv-LV"/>
              </w:rPr>
              <w:t>Informācija par to, vai šīs tabulas A ailē minētās ES tiesību akta vienības tiek pārņemtas vai ieviestas pilnībā vai daļēji.</w:t>
            </w:r>
          </w:p>
          <w:p w:rsidR="00226C2D" w:rsidRPr="00FA75B1" w:rsidRDefault="00226C2D" w:rsidP="00C62D27">
            <w:pPr>
              <w:spacing w:after="0" w:line="240" w:lineRule="auto"/>
              <w:ind w:left="57"/>
              <w:jc w:val="both"/>
              <w:rPr>
                <w:rFonts w:ascii="Times New Roman" w:hAnsi="Times New Roman"/>
                <w:spacing w:val="-3"/>
                <w:sz w:val="24"/>
                <w:szCs w:val="24"/>
                <w:lang w:eastAsia="lv-LV"/>
              </w:rPr>
            </w:pPr>
            <w:r w:rsidRPr="00FA75B1">
              <w:rPr>
                <w:rFonts w:ascii="Times New Roman" w:hAnsi="Times New Roman"/>
                <w:spacing w:val="-3"/>
                <w:sz w:val="24"/>
                <w:szCs w:val="24"/>
                <w:lang w:eastAsia="lv-LV"/>
              </w:rPr>
              <w:t>Ja attiecīgā ES tiesību akta vienība tiek pārņemta vai ieviesta daļēji, sniedz attiecīgu skaidrojumu, kā arī precīzi norāda, kad un kādā veidā ES tiesību akta vienība tiks pārņemta vai ieviesta pilnībā.</w:t>
            </w:r>
          </w:p>
          <w:p w:rsidR="00226C2D" w:rsidRPr="00FA75B1" w:rsidRDefault="00226C2D" w:rsidP="00C62D27">
            <w:pPr>
              <w:spacing w:after="0" w:line="240" w:lineRule="auto"/>
              <w:ind w:left="57"/>
              <w:jc w:val="both"/>
              <w:rPr>
                <w:rFonts w:ascii="Times New Roman" w:hAnsi="Times New Roman"/>
                <w:spacing w:val="-3"/>
                <w:sz w:val="24"/>
                <w:szCs w:val="24"/>
                <w:lang w:eastAsia="lv-LV"/>
              </w:rPr>
            </w:pPr>
            <w:r w:rsidRPr="00FA75B1">
              <w:rPr>
                <w:rFonts w:ascii="Times New Roman" w:hAnsi="Times New Roman"/>
                <w:spacing w:val="-3"/>
                <w:sz w:val="24"/>
                <w:szCs w:val="24"/>
                <w:lang w:eastAsia="lv-LV"/>
              </w:rPr>
              <w:t>Norāda institūciju, kas ir atbildīga par šo saistību izpildi pilnībā</w:t>
            </w:r>
          </w:p>
        </w:tc>
        <w:tc>
          <w:tcPr>
            <w:tcW w:w="1027" w:type="pct"/>
            <w:tcBorders>
              <w:top w:val="outset" w:sz="6" w:space="0" w:color="auto"/>
              <w:left w:val="outset" w:sz="6" w:space="0" w:color="auto"/>
              <w:bottom w:val="outset" w:sz="6" w:space="0" w:color="auto"/>
              <w:right w:val="outset" w:sz="6" w:space="0" w:color="auto"/>
            </w:tcBorders>
          </w:tcPr>
          <w:p w:rsidR="00226C2D" w:rsidRPr="00FA75B1" w:rsidRDefault="00226C2D" w:rsidP="00C62D27">
            <w:pPr>
              <w:spacing w:after="0" w:line="240" w:lineRule="auto"/>
              <w:jc w:val="both"/>
              <w:rPr>
                <w:rFonts w:ascii="Times New Roman" w:hAnsi="Times New Roman"/>
                <w:sz w:val="24"/>
                <w:szCs w:val="24"/>
                <w:lang w:eastAsia="lv-LV"/>
              </w:rPr>
            </w:pPr>
            <w:r w:rsidRPr="00FA75B1">
              <w:rPr>
                <w:rFonts w:ascii="Times New Roman" w:hAnsi="Times New Roman"/>
                <w:spacing w:val="-3"/>
                <w:sz w:val="24"/>
                <w:szCs w:val="24"/>
                <w:lang w:eastAsia="lv-LV"/>
              </w:rPr>
              <w:t xml:space="preserve">Informācija par to, vai šīs </w:t>
            </w:r>
            <w:r w:rsidRPr="00FA75B1">
              <w:rPr>
                <w:rFonts w:ascii="Times New Roman" w:hAnsi="Times New Roman"/>
                <w:sz w:val="24"/>
                <w:szCs w:val="24"/>
                <w:lang w:eastAsia="lv-LV"/>
              </w:rPr>
              <w:t>tabulas B ailē minētās projekta vienības paredz stingrākas prasības nekā šīs tabulas A ailē minētās ES tiesību akta vienības.</w:t>
            </w:r>
          </w:p>
          <w:p w:rsidR="00226C2D" w:rsidRPr="00FA75B1" w:rsidRDefault="00226C2D" w:rsidP="00C62D27">
            <w:pPr>
              <w:spacing w:after="0" w:line="240" w:lineRule="auto"/>
              <w:ind w:left="57"/>
              <w:jc w:val="both"/>
              <w:rPr>
                <w:rFonts w:ascii="Times New Roman" w:hAnsi="Times New Roman"/>
                <w:sz w:val="24"/>
                <w:szCs w:val="24"/>
                <w:lang w:eastAsia="lv-LV"/>
              </w:rPr>
            </w:pPr>
            <w:r w:rsidRPr="00FA75B1">
              <w:rPr>
                <w:rFonts w:ascii="Times New Roman" w:hAnsi="Times New Roman"/>
                <w:sz w:val="24"/>
                <w:szCs w:val="24"/>
                <w:lang w:eastAsia="lv-LV"/>
              </w:rPr>
              <w:t xml:space="preserve">Ja projekts satur stingrākas prasības nekā attiecīgais ES tiesību </w:t>
            </w:r>
            <w:smartTag w:uri="schemas-tilde-lv/tildestengine" w:element="veidnes">
              <w:smartTagPr>
                <w:attr w:name="id" w:val="-1"/>
                <w:attr w:name="baseform" w:val="akts"/>
                <w:attr w:name="text" w:val="akts"/>
              </w:smartTagPr>
              <w:r w:rsidRPr="00FA75B1">
                <w:rPr>
                  <w:rFonts w:ascii="Times New Roman" w:hAnsi="Times New Roman"/>
                  <w:sz w:val="24"/>
                  <w:szCs w:val="24"/>
                  <w:lang w:eastAsia="lv-LV"/>
                </w:rPr>
                <w:t>akts</w:t>
              </w:r>
            </w:smartTag>
            <w:r w:rsidRPr="00FA75B1">
              <w:rPr>
                <w:rFonts w:ascii="Times New Roman" w:hAnsi="Times New Roman"/>
                <w:sz w:val="24"/>
                <w:szCs w:val="24"/>
                <w:lang w:eastAsia="lv-LV"/>
              </w:rPr>
              <w:t>, norāda pamatojumu un samērīgumu.</w:t>
            </w:r>
          </w:p>
          <w:p w:rsidR="00226C2D" w:rsidRPr="00FA75B1" w:rsidRDefault="00226C2D" w:rsidP="00C62D27">
            <w:pPr>
              <w:spacing w:after="0" w:line="240" w:lineRule="auto"/>
              <w:ind w:left="57"/>
              <w:jc w:val="both"/>
              <w:rPr>
                <w:rFonts w:ascii="Times New Roman" w:hAnsi="Times New Roman"/>
                <w:spacing w:val="-3"/>
                <w:sz w:val="24"/>
                <w:szCs w:val="24"/>
                <w:lang w:eastAsia="lv-LV"/>
              </w:rPr>
            </w:pPr>
            <w:r w:rsidRPr="00FA75B1">
              <w:rPr>
                <w:rFonts w:ascii="Times New Roman" w:hAnsi="Times New Roman"/>
                <w:sz w:val="24"/>
                <w:szCs w:val="24"/>
                <w:lang w:eastAsia="lv-LV"/>
              </w:rPr>
              <w:t>Norāda iespējamās alternatīvas (t.sk. alternatīvas, kas neparedz tiesiskā regulējuma izstrādi) – kādos gadījumos būtu iespējams izvairīties no stingrāku prasību</w:t>
            </w:r>
            <w:r w:rsidRPr="00FA75B1">
              <w:rPr>
                <w:rFonts w:ascii="Times New Roman" w:hAnsi="Times New Roman"/>
                <w:spacing w:val="-3"/>
                <w:sz w:val="24"/>
                <w:szCs w:val="24"/>
                <w:lang w:eastAsia="lv-LV"/>
              </w:rPr>
              <w:t xml:space="preserve"> noteikšanas, nekā paredzēts attiecīgajos ES tiesību aktos</w:t>
            </w:r>
          </w:p>
        </w:tc>
      </w:tr>
      <w:tr w:rsidR="00226C2D" w:rsidRPr="00FA75B1" w:rsidTr="00266623">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360"/>
        </w:trPr>
        <w:tc>
          <w:tcPr>
            <w:tcW w:w="1246" w:type="pct"/>
            <w:gridSpan w:val="2"/>
            <w:tcBorders>
              <w:top w:val="outset" w:sz="6" w:space="0" w:color="auto"/>
              <w:left w:val="outset" w:sz="6" w:space="0" w:color="auto"/>
              <w:bottom w:val="outset" w:sz="6" w:space="0" w:color="auto"/>
              <w:right w:val="outset" w:sz="6" w:space="0" w:color="auto"/>
            </w:tcBorders>
            <w:shd w:val="clear" w:color="auto" w:fill="auto"/>
          </w:tcPr>
          <w:p w:rsidR="00226C2D" w:rsidRPr="00FA75B1" w:rsidRDefault="00226C2D" w:rsidP="00C62D27">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16. pants.</w:t>
            </w:r>
          </w:p>
        </w:tc>
        <w:tc>
          <w:tcPr>
            <w:tcW w:w="1636" w:type="pct"/>
            <w:gridSpan w:val="2"/>
            <w:tcBorders>
              <w:top w:val="outset" w:sz="6" w:space="0" w:color="auto"/>
              <w:left w:val="outset" w:sz="6" w:space="0" w:color="auto"/>
              <w:bottom w:val="outset" w:sz="6" w:space="0" w:color="auto"/>
              <w:right w:val="outset" w:sz="6" w:space="0" w:color="auto"/>
            </w:tcBorders>
            <w:shd w:val="clear" w:color="auto" w:fill="auto"/>
          </w:tcPr>
          <w:p w:rsidR="00226C2D" w:rsidRPr="00FA75B1" w:rsidRDefault="00226C2D" w:rsidP="00C62D27">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Likumprojekta 4.</w:t>
            </w:r>
            <w:r w:rsidR="009F659D">
              <w:rPr>
                <w:rFonts w:ascii="Times New Roman" w:hAnsi="Times New Roman"/>
                <w:sz w:val="24"/>
                <w:szCs w:val="24"/>
                <w:lang w:eastAsia="lv-LV"/>
              </w:rPr>
              <w:t xml:space="preserve"> </w:t>
            </w:r>
            <w:r>
              <w:rPr>
                <w:rFonts w:ascii="Times New Roman" w:hAnsi="Times New Roman"/>
                <w:sz w:val="24"/>
                <w:szCs w:val="24"/>
                <w:lang w:eastAsia="lv-LV"/>
              </w:rPr>
              <w:t>pants</w:t>
            </w:r>
            <w:r w:rsidR="009F659D">
              <w:rPr>
                <w:rFonts w:ascii="Times New Roman" w:hAnsi="Times New Roman"/>
                <w:sz w:val="24"/>
                <w:szCs w:val="24"/>
                <w:lang w:eastAsia="lv-LV"/>
              </w:rPr>
              <w:t xml:space="preserve"> (CPL 567. pants)</w:t>
            </w:r>
            <w:r>
              <w:rPr>
                <w:rFonts w:ascii="Times New Roman" w:hAnsi="Times New Roman"/>
                <w:sz w:val="24"/>
                <w:szCs w:val="24"/>
                <w:lang w:eastAsia="lv-LV"/>
              </w:rPr>
              <w:t>.</w:t>
            </w:r>
          </w:p>
          <w:p w:rsidR="00226C2D" w:rsidRPr="00FA75B1" w:rsidRDefault="00226C2D" w:rsidP="00C62D27">
            <w:pPr>
              <w:spacing w:after="0" w:line="240" w:lineRule="auto"/>
              <w:jc w:val="both"/>
              <w:rPr>
                <w:rFonts w:ascii="Times New Roman" w:hAnsi="Times New Roman"/>
                <w:sz w:val="24"/>
                <w:szCs w:val="24"/>
                <w:lang w:eastAsia="lv-LV"/>
              </w:rPr>
            </w:pPr>
          </w:p>
        </w:tc>
        <w:tc>
          <w:tcPr>
            <w:tcW w:w="1091" w:type="pct"/>
            <w:tcBorders>
              <w:top w:val="outset" w:sz="6" w:space="0" w:color="auto"/>
              <w:left w:val="outset" w:sz="6" w:space="0" w:color="auto"/>
              <w:bottom w:val="outset" w:sz="6" w:space="0" w:color="auto"/>
              <w:right w:val="outset" w:sz="6" w:space="0" w:color="auto"/>
            </w:tcBorders>
            <w:shd w:val="clear" w:color="auto" w:fill="auto"/>
          </w:tcPr>
          <w:p w:rsidR="00226C2D" w:rsidRPr="00FA75B1" w:rsidRDefault="00226C2D" w:rsidP="00226C2D">
            <w:pPr>
              <w:spacing w:after="0" w:line="240" w:lineRule="auto"/>
              <w:jc w:val="both"/>
              <w:rPr>
                <w:rFonts w:ascii="Times New Roman" w:hAnsi="Times New Roman"/>
                <w:sz w:val="24"/>
                <w:szCs w:val="24"/>
                <w:lang w:eastAsia="lv-LV"/>
              </w:rPr>
            </w:pPr>
            <w:r w:rsidRPr="007D5995">
              <w:rPr>
                <w:rFonts w:ascii="Times New Roman" w:hAnsi="Times New Roman"/>
                <w:sz w:val="24"/>
                <w:szCs w:val="24"/>
                <w:lang w:eastAsia="lv-LV"/>
              </w:rPr>
              <w:t>Tiks pārņemts pilnībā</w:t>
            </w:r>
            <w:r>
              <w:rPr>
                <w:rFonts w:ascii="Times New Roman" w:hAnsi="Times New Roman"/>
                <w:sz w:val="24"/>
                <w:szCs w:val="24"/>
                <w:lang w:eastAsia="lv-LV"/>
              </w:rPr>
              <w:t>, pieņemot likumprojektu „Grozījumi Kriminālprocesa likumā”. Atbildīgā institūcija – Tieslietu ministrija</w:t>
            </w:r>
            <w:r w:rsidRPr="007D5995">
              <w:rPr>
                <w:rFonts w:ascii="Times New Roman" w:hAnsi="Times New Roman"/>
                <w:sz w:val="24"/>
                <w:szCs w:val="24"/>
                <w:lang w:eastAsia="lv-LV"/>
              </w:rPr>
              <w:t xml:space="preserve"> </w:t>
            </w:r>
          </w:p>
        </w:tc>
        <w:tc>
          <w:tcPr>
            <w:tcW w:w="1027" w:type="pct"/>
            <w:tcBorders>
              <w:top w:val="outset" w:sz="6" w:space="0" w:color="auto"/>
              <w:left w:val="outset" w:sz="6" w:space="0" w:color="auto"/>
              <w:bottom w:val="outset" w:sz="6" w:space="0" w:color="auto"/>
              <w:right w:val="outset" w:sz="6" w:space="0" w:color="auto"/>
            </w:tcBorders>
            <w:shd w:val="clear" w:color="auto" w:fill="auto"/>
          </w:tcPr>
          <w:p w:rsidR="00226C2D" w:rsidRPr="00FA75B1" w:rsidRDefault="00226C2D" w:rsidP="00226C2D">
            <w:pPr>
              <w:spacing w:after="0" w:line="240" w:lineRule="auto"/>
              <w:jc w:val="both"/>
              <w:rPr>
                <w:rFonts w:ascii="Times New Roman" w:hAnsi="Times New Roman"/>
                <w:sz w:val="24"/>
                <w:szCs w:val="24"/>
                <w:lang w:eastAsia="lv-LV"/>
              </w:rPr>
            </w:pPr>
            <w:r w:rsidRPr="00FA75B1">
              <w:rPr>
                <w:rFonts w:ascii="Times New Roman" w:hAnsi="Times New Roman"/>
                <w:sz w:val="24"/>
                <w:szCs w:val="24"/>
                <w:lang w:eastAsia="lv-LV"/>
              </w:rPr>
              <w:t>Neparedz stingrākas prasības.</w:t>
            </w:r>
          </w:p>
        </w:tc>
      </w:tr>
      <w:tr w:rsidR="00226C2D" w:rsidRPr="00FA75B1" w:rsidTr="00266623">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360"/>
        </w:trPr>
        <w:tc>
          <w:tcPr>
            <w:tcW w:w="1246" w:type="pct"/>
            <w:gridSpan w:val="2"/>
            <w:tcBorders>
              <w:top w:val="outset" w:sz="6" w:space="0" w:color="auto"/>
              <w:left w:val="outset" w:sz="6" w:space="0" w:color="auto"/>
              <w:bottom w:val="outset" w:sz="6" w:space="0" w:color="auto"/>
              <w:right w:val="outset" w:sz="6" w:space="0" w:color="auto"/>
            </w:tcBorders>
          </w:tcPr>
          <w:p w:rsidR="00226C2D" w:rsidRPr="00FA75B1" w:rsidRDefault="00226C2D" w:rsidP="00C62D27">
            <w:pPr>
              <w:spacing w:after="0" w:line="240" w:lineRule="auto"/>
              <w:jc w:val="both"/>
              <w:rPr>
                <w:rFonts w:ascii="Times New Roman" w:hAnsi="Times New Roman"/>
                <w:sz w:val="24"/>
                <w:szCs w:val="24"/>
                <w:lang w:eastAsia="lv-LV"/>
              </w:rPr>
            </w:pPr>
            <w:r w:rsidRPr="00FA75B1">
              <w:rPr>
                <w:rFonts w:ascii="Times New Roman" w:hAnsi="Times New Roman"/>
                <w:spacing w:val="-4"/>
                <w:sz w:val="24"/>
                <w:szCs w:val="24"/>
                <w:lang w:eastAsia="lv-LV"/>
              </w:rPr>
              <w:lastRenderedPageBreak/>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1636" w:type="pct"/>
            <w:gridSpan w:val="2"/>
            <w:tcBorders>
              <w:top w:val="outset" w:sz="6" w:space="0" w:color="auto"/>
              <w:left w:val="outset" w:sz="6" w:space="0" w:color="auto"/>
              <w:bottom w:val="outset" w:sz="6" w:space="0" w:color="auto"/>
              <w:right w:val="outset" w:sz="6" w:space="0" w:color="auto"/>
            </w:tcBorders>
          </w:tcPr>
          <w:p w:rsidR="00226C2D" w:rsidRPr="00FA75B1" w:rsidRDefault="00226C2D" w:rsidP="00C62D27">
            <w:pPr>
              <w:spacing w:after="0" w:line="240" w:lineRule="auto"/>
              <w:jc w:val="both"/>
              <w:rPr>
                <w:rFonts w:ascii="Times New Roman" w:hAnsi="Times New Roman"/>
                <w:sz w:val="24"/>
                <w:szCs w:val="24"/>
                <w:lang w:eastAsia="lv-LV"/>
              </w:rPr>
            </w:pPr>
            <w:r w:rsidRPr="00FA75B1">
              <w:rPr>
                <w:rFonts w:ascii="Times New Roman" w:hAnsi="Times New Roman"/>
                <w:sz w:val="24"/>
                <w:szCs w:val="24"/>
                <w:lang w:eastAsia="lv-LV"/>
              </w:rPr>
              <w:t>Nav attiecināms.</w:t>
            </w:r>
          </w:p>
        </w:tc>
        <w:tc>
          <w:tcPr>
            <w:tcW w:w="1091" w:type="pct"/>
          </w:tcPr>
          <w:p w:rsidR="00226C2D" w:rsidRPr="00FA75B1" w:rsidRDefault="00226C2D" w:rsidP="00C62D27">
            <w:pPr>
              <w:spacing w:after="0" w:line="240" w:lineRule="auto"/>
              <w:jc w:val="both"/>
              <w:rPr>
                <w:rFonts w:ascii="Times New Roman" w:hAnsi="Times New Roman"/>
                <w:sz w:val="24"/>
                <w:szCs w:val="24"/>
                <w:lang w:eastAsia="lv-LV"/>
              </w:rPr>
            </w:pPr>
          </w:p>
        </w:tc>
        <w:tc>
          <w:tcPr>
            <w:tcW w:w="1027" w:type="pct"/>
            <w:tcBorders>
              <w:top w:val="outset" w:sz="6" w:space="0" w:color="auto"/>
              <w:left w:val="outset" w:sz="6" w:space="0" w:color="auto"/>
              <w:bottom w:val="outset" w:sz="6" w:space="0" w:color="auto"/>
              <w:right w:val="outset" w:sz="6" w:space="0" w:color="auto"/>
            </w:tcBorders>
            <w:shd w:val="clear" w:color="auto" w:fill="auto"/>
          </w:tcPr>
          <w:p w:rsidR="00226C2D" w:rsidRPr="00FA75B1" w:rsidRDefault="00226C2D" w:rsidP="00C62D27">
            <w:pPr>
              <w:spacing w:after="0" w:line="240" w:lineRule="auto"/>
              <w:jc w:val="both"/>
              <w:rPr>
                <w:rFonts w:ascii="Times New Roman" w:hAnsi="Times New Roman"/>
                <w:sz w:val="24"/>
                <w:szCs w:val="24"/>
                <w:lang w:eastAsia="lv-LV"/>
              </w:rPr>
            </w:pPr>
          </w:p>
        </w:tc>
      </w:tr>
      <w:tr w:rsidR="00226C2D" w:rsidRPr="00FA75B1" w:rsidTr="00266623">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679"/>
        </w:trPr>
        <w:tc>
          <w:tcPr>
            <w:tcW w:w="1246" w:type="pct"/>
            <w:gridSpan w:val="2"/>
            <w:tcBorders>
              <w:top w:val="outset" w:sz="6" w:space="0" w:color="auto"/>
              <w:left w:val="outset" w:sz="6" w:space="0" w:color="auto"/>
              <w:bottom w:val="outset" w:sz="6" w:space="0" w:color="auto"/>
              <w:right w:val="outset" w:sz="6" w:space="0" w:color="auto"/>
            </w:tcBorders>
          </w:tcPr>
          <w:p w:rsidR="00226C2D" w:rsidRPr="00FA75B1" w:rsidRDefault="00226C2D" w:rsidP="00417571">
            <w:pPr>
              <w:spacing w:after="0" w:line="240" w:lineRule="auto"/>
              <w:jc w:val="both"/>
              <w:rPr>
                <w:rFonts w:ascii="Times New Roman" w:hAnsi="Times New Roman"/>
                <w:sz w:val="24"/>
                <w:szCs w:val="24"/>
                <w:lang w:eastAsia="lv-LV"/>
              </w:rPr>
            </w:pPr>
            <w:r w:rsidRPr="00FA75B1">
              <w:rPr>
                <w:rFonts w:ascii="Times New Roman" w:hAnsi="Times New Roman"/>
                <w:sz w:val="24"/>
                <w:szCs w:val="24"/>
                <w:lang w:eastAsia="lv-LV"/>
              </w:rPr>
              <w:t xml:space="preserve">Cita </w:t>
            </w:r>
            <w:r w:rsidRPr="00417571">
              <w:rPr>
                <w:rFonts w:ascii="Times New Roman" w:hAnsi="Times New Roman"/>
                <w:spacing w:val="-4"/>
                <w:sz w:val="24"/>
                <w:szCs w:val="24"/>
                <w:lang w:eastAsia="lv-LV"/>
              </w:rPr>
              <w:t>informācija</w:t>
            </w:r>
          </w:p>
        </w:tc>
        <w:tc>
          <w:tcPr>
            <w:tcW w:w="3754" w:type="pct"/>
            <w:gridSpan w:val="4"/>
            <w:tcBorders>
              <w:top w:val="outset" w:sz="6" w:space="0" w:color="auto"/>
              <w:left w:val="outset" w:sz="6" w:space="0" w:color="auto"/>
              <w:bottom w:val="outset" w:sz="6" w:space="0" w:color="auto"/>
              <w:right w:val="outset" w:sz="6" w:space="0" w:color="auto"/>
            </w:tcBorders>
          </w:tcPr>
          <w:p w:rsidR="00226C2D" w:rsidRPr="00226C2D" w:rsidRDefault="00226C2D" w:rsidP="00444258">
            <w:pPr>
              <w:tabs>
                <w:tab w:val="left" w:pos="993"/>
              </w:tabs>
              <w:spacing w:after="0" w:line="240" w:lineRule="auto"/>
              <w:contextualSpacing/>
              <w:jc w:val="both"/>
              <w:rPr>
                <w:rFonts w:ascii="Times New Roman" w:eastAsia="Times New Roman" w:hAnsi="Times New Roman"/>
                <w:bCs/>
                <w:sz w:val="24"/>
                <w:szCs w:val="24"/>
              </w:rPr>
            </w:pPr>
            <w:r>
              <w:rPr>
                <w:rFonts w:ascii="Times New Roman" w:eastAsia="Times New Roman" w:hAnsi="Times New Roman"/>
                <w:bCs/>
                <w:sz w:val="24"/>
                <w:szCs w:val="24"/>
              </w:rPr>
              <w:t xml:space="preserve">Lai pilnībā </w:t>
            </w:r>
            <w:r w:rsidR="00444258">
              <w:rPr>
                <w:rFonts w:ascii="Times New Roman" w:eastAsia="Times New Roman" w:hAnsi="Times New Roman"/>
                <w:bCs/>
                <w:sz w:val="24"/>
                <w:szCs w:val="24"/>
              </w:rPr>
              <w:t>pārņemtu D</w:t>
            </w:r>
            <w:r>
              <w:rPr>
                <w:rFonts w:ascii="Times New Roman" w:eastAsia="Times New Roman" w:hAnsi="Times New Roman"/>
                <w:bCs/>
                <w:sz w:val="24"/>
                <w:szCs w:val="24"/>
              </w:rPr>
              <w:t xml:space="preserve">irektīvas prasības, ar tieslietu ministra 2003. gada 6. februāra rīkojumu Nr.1-1/43 „Par darba grupas izveidošanu, lai nodrošinātu Direktīvas 2012/29/ES ieviešanu nacionālajos normatīvajos aktos” izveidotajā darba grupā tika izstrādāti pārējie nepieciešamie normatīvie akti </w:t>
            </w:r>
            <w:r w:rsidR="00444258">
              <w:rPr>
                <w:rFonts w:ascii="Times New Roman" w:eastAsia="Times New Roman" w:hAnsi="Times New Roman"/>
                <w:bCs/>
                <w:sz w:val="24"/>
                <w:szCs w:val="24"/>
              </w:rPr>
              <w:t>D</w:t>
            </w:r>
            <w:r>
              <w:rPr>
                <w:rFonts w:ascii="Times New Roman" w:eastAsia="Times New Roman" w:hAnsi="Times New Roman"/>
                <w:bCs/>
                <w:sz w:val="24"/>
                <w:szCs w:val="24"/>
              </w:rPr>
              <w:t>irektīvas pārņemšanai. Saskaņā ar Direktīvas 27. pantu tās</w:t>
            </w:r>
            <w:r w:rsidR="00444258">
              <w:rPr>
                <w:rFonts w:ascii="Times New Roman" w:eastAsia="Times New Roman" w:hAnsi="Times New Roman"/>
                <w:bCs/>
                <w:sz w:val="24"/>
                <w:szCs w:val="24"/>
              </w:rPr>
              <w:t xml:space="preserve"> pārņemšanas</w:t>
            </w:r>
            <w:r>
              <w:rPr>
                <w:rFonts w:ascii="Times New Roman" w:eastAsia="Times New Roman" w:hAnsi="Times New Roman"/>
                <w:bCs/>
                <w:sz w:val="24"/>
                <w:szCs w:val="24"/>
              </w:rPr>
              <w:t xml:space="preserve"> termiņš ir 2015. gada 16. novembris. Par direktīvas </w:t>
            </w:r>
            <w:r w:rsidR="00444258">
              <w:rPr>
                <w:rFonts w:ascii="Times New Roman" w:eastAsia="Times New Roman" w:hAnsi="Times New Roman"/>
                <w:bCs/>
                <w:sz w:val="24"/>
                <w:szCs w:val="24"/>
              </w:rPr>
              <w:t xml:space="preserve">pārņemšanu </w:t>
            </w:r>
            <w:r>
              <w:rPr>
                <w:rFonts w:ascii="Times New Roman" w:eastAsia="Times New Roman" w:hAnsi="Times New Roman"/>
                <w:bCs/>
                <w:sz w:val="24"/>
                <w:szCs w:val="24"/>
              </w:rPr>
              <w:t>atbildīga ir Tieslietu ministrija.</w:t>
            </w:r>
          </w:p>
        </w:tc>
      </w:tr>
    </w:tbl>
    <w:p w:rsidR="00A86DB4" w:rsidRPr="004B1396" w:rsidRDefault="00A86DB4" w:rsidP="004B1396">
      <w:pPr>
        <w:spacing w:after="0" w:line="240" w:lineRule="auto"/>
        <w:rPr>
          <w:rFonts w:ascii="Times New Roman" w:eastAsia="Times New Roman" w:hAnsi="Times New Roman" w:cs="Times New Roman"/>
          <w:sz w:val="24"/>
          <w:szCs w:val="24"/>
          <w:lang w:eastAsia="lv-LV"/>
        </w:rPr>
      </w:pPr>
    </w:p>
    <w:tbl>
      <w:tblPr>
        <w:tblW w:w="4983" w:type="pct"/>
        <w:tblInd w:w="3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28"/>
        <w:gridCol w:w="2739"/>
        <w:gridCol w:w="5933"/>
      </w:tblGrid>
      <w:tr w:rsidR="004B1396" w:rsidRPr="004B1396" w:rsidTr="00266623">
        <w:trPr>
          <w:trHeight w:val="42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4D15A9" w:rsidRPr="004B1396" w:rsidRDefault="004D15A9" w:rsidP="004B1396">
            <w:pPr>
              <w:spacing w:after="0" w:line="240" w:lineRule="auto"/>
              <w:ind w:firstLine="300"/>
              <w:jc w:val="center"/>
              <w:rPr>
                <w:rFonts w:ascii="Times New Roman" w:eastAsia="Times New Roman" w:hAnsi="Times New Roman" w:cs="Times New Roman"/>
                <w:b/>
                <w:bCs/>
                <w:sz w:val="24"/>
                <w:szCs w:val="24"/>
                <w:lang w:eastAsia="lv-LV"/>
              </w:rPr>
            </w:pPr>
            <w:r w:rsidRPr="004B1396">
              <w:rPr>
                <w:rFonts w:ascii="Times New Roman" w:eastAsia="Times New Roman" w:hAnsi="Times New Roman" w:cs="Times New Roman"/>
                <w:b/>
                <w:bCs/>
                <w:sz w:val="24"/>
                <w:szCs w:val="24"/>
                <w:lang w:eastAsia="lv-LV"/>
              </w:rPr>
              <w:t>VI. Sabiedrības līdzdalība un komunikācijas aktivitātes</w:t>
            </w:r>
          </w:p>
        </w:tc>
      </w:tr>
      <w:tr w:rsidR="004B1396" w:rsidRPr="004B1396" w:rsidTr="00266623">
        <w:trPr>
          <w:trHeight w:val="540"/>
        </w:trPr>
        <w:tc>
          <w:tcPr>
            <w:tcW w:w="235" w:type="pct"/>
            <w:tcBorders>
              <w:top w:val="outset" w:sz="6" w:space="0" w:color="414142"/>
              <w:left w:val="outset" w:sz="6" w:space="0" w:color="414142"/>
              <w:bottom w:val="outset" w:sz="6" w:space="0" w:color="414142"/>
              <w:right w:val="outset" w:sz="6" w:space="0" w:color="414142"/>
            </w:tcBorders>
            <w:hideMark/>
          </w:tcPr>
          <w:p w:rsidR="004D15A9" w:rsidRPr="004B1396" w:rsidRDefault="004D15A9" w:rsidP="004B1396">
            <w:pPr>
              <w:spacing w:after="0" w:line="240" w:lineRule="auto"/>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1.</w:t>
            </w:r>
          </w:p>
        </w:tc>
        <w:tc>
          <w:tcPr>
            <w:tcW w:w="1505" w:type="pct"/>
            <w:tcBorders>
              <w:top w:val="outset" w:sz="6" w:space="0" w:color="414142"/>
              <w:left w:val="outset" w:sz="6" w:space="0" w:color="414142"/>
              <w:bottom w:val="outset" w:sz="6" w:space="0" w:color="414142"/>
              <w:right w:val="outset" w:sz="6" w:space="0" w:color="414142"/>
            </w:tcBorders>
            <w:hideMark/>
          </w:tcPr>
          <w:p w:rsidR="004D15A9" w:rsidRPr="004B1396" w:rsidRDefault="004D15A9" w:rsidP="004B1396">
            <w:pPr>
              <w:spacing w:after="0" w:line="240" w:lineRule="auto"/>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Plānotās sabiedrības līdzdalības un komunikācijas aktivitātes saistībā ar projektu</w:t>
            </w:r>
          </w:p>
        </w:tc>
        <w:tc>
          <w:tcPr>
            <w:tcW w:w="3260" w:type="pct"/>
            <w:tcBorders>
              <w:top w:val="outset" w:sz="6" w:space="0" w:color="414142"/>
              <w:left w:val="outset" w:sz="6" w:space="0" w:color="414142"/>
              <w:bottom w:val="outset" w:sz="6" w:space="0" w:color="414142"/>
              <w:right w:val="outset" w:sz="6" w:space="0" w:color="414142"/>
            </w:tcBorders>
            <w:hideMark/>
          </w:tcPr>
          <w:p w:rsidR="004D15A9" w:rsidRPr="004B1396" w:rsidRDefault="00B13743" w:rsidP="00B13743">
            <w:pPr>
              <w:spacing w:after="0" w:line="240" w:lineRule="auto"/>
              <w:jc w:val="both"/>
              <w:rPr>
                <w:rFonts w:ascii="Times New Roman" w:eastAsia="Times New Roman" w:hAnsi="Times New Roman" w:cs="Times New Roman"/>
                <w:sz w:val="24"/>
                <w:szCs w:val="24"/>
                <w:lang w:eastAsia="lv-LV"/>
              </w:rPr>
            </w:pPr>
            <w:r>
              <w:rPr>
                <w:rFonts w:ascii="Times New Roman" w:hAnsi="Times New Roman"/>
                <w:sz w:val="24"/>
                <w:szCs w:val="24"/>
                <w:lang w:eastAsia="lv-LV"/>
              </w:rPr>
              <w:t>Īpašas komunikācijas aktivitātes nav plānotas.</w:t>
            </w:r>
          </w:p>
        </w:tc>
      </w:tr>
      <w:tr w:rsidR="004B1396" w:rsidRPr="004B1396" w:rsidTr="00266623">
        <w:trPr>
          <w:trHeight w:val="330"/>
        </w:trPr>
        <w:tc>
          <w:tcPr>
            <w:tcW w:w="235" w:type="pct"/>
            <w:tcBorders>
              <w:top w:val="outset" w:sz="6" w:space="0" w:color="414142"/>
              <w:left w:val="outset" w:sz="6" w:space="0" w:color="414142"/>
              <w:bottom w:val="outset" w:sz="6" w:space="0" w:color="414142"/>
              <w:right w:val="outset" w:sz="6" w:space="0" w:color="414142"/>
            </w:tcBorders>
            <w:hideMark/>
          </w:tcPr>
          <w:p w:rsidR="004D15A9" w:rsidRPr="004B1396" w:rsidRDefault="004D15A9" w:rsidP="004B1396">
            <w:pPr>
              <w:spacing w:after="0" w:line="240" w:lineRule="auto"/>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2.</w:t>
            </w:r>
          </w:p>
        </w:tc>
        <w:tc>
          <w:tcPr>
            <w:tcW w:w="1505" w:type="pct"/>
            <w:tcBorders>
              <w:top w:val="outset" w:sz="6" w:space="0" w:color="414142"/>
              <w:left w:val="outset" w:sz="6" w:space="0" w:color="414142"/>
              <w:bottom w:val="outset" w:sz="6" w:space="0" w:color="414142"/>
              <w:right w:val="outset" w:sz="6" w:space="0" w:color="414142"/>
            </w:tcBorders>
            <w:hideMark/>
          </w:tcPr>
          <w:p w:rsidR="004D15A9" w:rsidRPr="004B1396" w:rsidRDefault="004D15A9" w:rsidP="004B1396">
            <w:pPr>
              <w:spacing w:after="0" w:line="240" w:lineRule="auto"/>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Sabiedrības līdzdalība projekta izstrādē</w:t>
            </w:r>
          </w:p>
        </w:tc>
        <w:tc>
          <w:tcPr>
            <w:tcW w:w="3260" w:type="pct"/>
            <w:tcBorders>
              <w:top w:val="outset" w:sz="6" w:space="0" w:color="414142"/>
              <w:left w:val="outset" w:sz="6" w:space="0" w:color="414142"/>
              <w:bottom w:val="outset" w:sz="6" w:space="0" w:color="414142"/>
              <w:right w:val="outset" w:sz="6" w:space="0" w:color="414142"/>
            </w:tcBorders>
            <w:hideMark/>
          </w:tcPr>
          <w:p w:rsidR="004D15A9" w:rsidRPr="004B1396" w:rsidRDefault="00B13743" w:rsidP="004B1396">
            <w:pPr>
              <w:spacing w:after="0" w:line="240" w:lineRule="auto"/>
              <w:jc w:val="both"/>
              <w:rPr>
                <w:rFonts w:ascii="Times New Roman" w:eastAsia="Times New Roman" w:hAnsi="Times New Roman" w:cs="Times New Roman"/>
                <w:sz w:val="24"/>
                <w:szCs w:val="24"/>
                <w:lang w:eastAsia="lv-LV"/>
              </w:rPr>
            </w:pPr>
            <w:r w:rsidRPr="004B1396">
              <w:rPr>
                <w:rFonts w:ascii="Times New Roman" w:hAnsi="Times New Roman"/>
                <w:sz w:val="24"/>
                <w:szCs w:val="24"/>
                <w:lang w:eastAsia="lv-LV"/>
              </w:rPr>
              <w:t xml:space="preserve">Lai informētu sabiedrību par likumprojektu un dotu iespēju izteikt par to viedokļus, likumprojekts saskaņā ar Ministru kabineta </w:t>
            </w:r>
            <w:proofErr w:type="gramStart"/>
            <w:r w:rsidRPr="004B1396">
              <w:rPr>
                <w:rFonts w:ascii="Times New Roman" w:hAnsi="Times New Roman"/>
                <w:sz w:val="24"/>
                <w:szCs w:val="24"/>
                <w:lang w:eastAsia="lv-LV"/>
              </w:rPr>
              <w:t>2009.gada</w:t>
            </w:r>
            <w:proofErr w:type="gramEnd"/>
            <w:r w:rsidRPr="004B1396">
              <w:rPr>
                <w:rFonts w:ascii="Times New Roman" w:hAnsi="Times New Roman"/>
                <w:sz w:val="24"/>
                <w:szCs w:val="24"/>
                <w:lang w:eastAsia="lv-LV"/>
              </w:rPr>
              <w:t xml:space="preserve"> 25.augusta noteikumiem Nr.970 „</w:t>
            </w:r>
            <w:r w:rsidRPr="004B1396">
              <w:rPr>
                <w:rFonts w:ascii="Times New Roman" w:hAnsi="Times New Roman"/>
                <w:bCs/>
                <w:sz w:val="24"/>
                <w:szCs w:val="24"/>
                <w:lang w:eastAsia="lv-LV"/>
              </w:rPr>
              <w:t xml:space="preserve">Sabiedrības līdzdalības kārtība attīstības plānošanas procesā” </w:t>
            </w:r>
            <w:r w:rsidRPr="004B1396">
              <w:rPr>
                <w:rFonts w:ascii="Times New Roman" w:hAnsi="Times New Roman"/>
                <w:sz w:val="24"/>
                <w:szCs w:val="24"/>
                <w:lang w:eastAsia="lv-LV"/>
              </w:rPr>
              <w:t xml:space="preserve">ievietots Tieslietu ministrijas interneta </w:t>
            </w:r>
            <w:proofErr w:type="spellStart"/>
            <w:r w:rsidRPr="004B1396">
              <w:rPr>
                <w:rFonts w:ascii="Times New Roman" w:hAnsi="Times New Roman"/>
                <w:sz w:val="24"/>
                <w:szCs w:val="24"/>
                <w:lang w:eastAsia="lv-LV"/>
              </w:rPr>
              <w:t>mājaslapā</w:t>
            </w:r>
            <w:proofErr w:type="spellEnd"/>
            <w:r w:rsidRPr="004B1396">
              <w:rPr>
                <w:rFonts w:ascii="Times New Roman" w:hAnsi="Times New Roman"/>
                <w:sz w:val="24"/>
                <w:szCs w:val="24"/>
                <w:lang w:eastAsia="lv-LV"/>
              </w:rPr>
              <w:t xml:space="preserve"> 201</w:t>
            </w:r>
            <w:r>
              <w:rPr>
                <w:rFonts w:ascii="Times New Roman" w:hAnsi="Times New Roman"/>
                <w:sz w:val="24"/>
                <w:szCs w:val="24"/>
                <w:lang w:eastAsia="lv-LV"/>
              </w:rPr>
              <w:t>5</w:t>
            </w:r>
            <w:r w:rsidRPr="004B1396">
              <w:rPr>
                <w:rFonts w:ascii="Times New Roman" w:hAnsi="Times New Roman"/>
                <w:sz w:val="24"/>
                <w:szCs w:val="24"/>
                <w:lang w:eastAsia="lv-LV"/>
              </w:rPr>
              <w:t xml:space="preserve">. gada </w:t>
            </w:r>
            <w:r>
              <w:rPr>
                <w:rFonts w:ascii="Times New Roman" w:hAnsi="Times New Roman"/>
                <w:sz w:val="24"/>
                <w:szCs w:val="24"/>
                <w:lang w:eastAsia="lv-LV"/>
              </w:rPr>
              <w:t xml:space="preserve">23. aprīlī </w:t>
            </w:r>
            <w:r w:rsidRPr="004B1396">
              <w:rPr>
                <w:rFonts w:ascii="Times New Roman" w:hAnsi="Times New Roman"/>
                <w:sz w:val="24"/>
                <w:szCs w:val="24"/>
                <w:lang w:eastAsia="lv-LV"/>
              </w:rPr>
              <w:t>sadaļā „Sabiedrības līdzdalība”.</w:t>
            </w:r>
          </w:p>
        </w:tc>
      </w:tr>
      <w:tr w:rsidR="004B1396" w:rsidRPr="004B1396" w:rsidTr="00266623">
        <w:trPr>
          <w:trHeight w:val="465"/>
        </w:trPr>
        <w:tc>
          <w:tcPr>
            <w:tcW w:w="235" w:type="pct"/>
            <w:tcBorders>
              <w:top w:val="outset" w:sz="6" w:space="0" w:color="414142"/>
              <w:left w:val="outset" w:sz="6" w:space="0" w:color="414142"/>
              <w:bottom w:val="outset" w:sz="6" w:space="0" w:color="414142"/>
              <w:right w:val="outset" w:sz="6" w:space="0" w:color="414142"/>
            </w:tcBorders>
            <w:hideMark/>
          </w:tcPr>
          <w:p w:rsidR="004D15A9" w:rsidRPr="004B1396" w:rsidRDefault="004D15A9" w:rsidP="004B1396">
            <w:pPr>
              <w:spacing w:after="0" w:line="240" w:lineRule="auto"/>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3.</w:t>
            </w:r>
          </w:p>
        </w:tc>
        <w:tc>
          <w:tcPr>
            <w:tcW w:w="1505" w:type="pct"/>
            <w:tcBorders>
              <w:top w:val="outset" w:sz="6" w:space="0" w:color="414142"/>
              <w:left w:val="outset" w:sz="6" w:space="0" w:color="414142"/>
              <w:bottom w:val="outset" w:sz="6" w:space="0" w:color="414142"/>
              <w:right w:val="outset" w:sz="6" w:space="0" w:color="414142"/>
            </w:tcBorders>
            <w:hideMark/>
          </w:tcPr>
          <w:p w:rsidR="004D15A9" w:rsidRPr="004B1396" w:rsidRDefault="004D15A9" w:rsidP="004B1396">
            <w:pPr>
              <w:spacing w:after="0" w:line="240" w:lineRule="auto"/>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Sabiedrības līdzdalības rezultāti</w:t>
            </w:r>
          </w:p>
        </w:tc>
        <w:tc>
          <w:tcPr>
            <w:tcW w:w="3260" w:type="pct"/>
            <w:tcBorders>
              <w:top w:val="outset" w:sz="6" w:space="0" w:color="414142"/>
              <w:left w:val="outset" w:sz="6" w:space="0" w:color="414142"/>
              <w:bottom w:val="outset" w:sz="6" w:space="0" w:color="414142"/>
              <w:right w:val="outset" w:sz="6" w:space="0" w:color="414142"/>
            </w:tcBorders>
            <w:hideMark/>
          </w:tcPr>
          <w:p w:rsidR="004169C0" w:rsidRPr="00320ED4" w:rsidRDefault="00852B21" w:rsidP="004169C0">
            <w:pPr>
              <w:spacing w:after="0" w:line="240" w:lineRule="auto"/>
              <w:jc w:val="both"/>
              <w:rPr>
                <w:rFonts w:ascii="Times New Roman" w:eastAsia="Times New Roman" w:hAnsi="Times New Roman" w:cs="Times New Roman"/>
                <w:b/>
                <w:sz w:val="24"/>
                <w:szCs w:val="24"/>
                <w:u w:val="single"/>
                <w:lang w:eastAsia="lv-LV"/>
              </w:rPr>
            </w:pPr>
            <w:r>
              <w:rPr>
                <w:rFonts w:ascii="Times New Roman" w:eastAsia="Times New Roman" w:hAnsi="Times New Roman" w:cs="Times New Roman"/>
                <w:sz w:val="24"/>
                <w:szCs w:val="24"/>
                <w:lang w:eastAsia="lv-LV"/>
              </w:rPr>
              <w:t>Likumprojekta izstrādē piedalījās zvērināti tiesu izpildītāji un Valsts ieņēmumu dienesta pārstāvji.</w:t>
            </w:r>
            <w:r w:rsidR="004169C0">
              <w:rPr>
                <w:rFonts w:ascii="Times New Roman" w:eastAsia="Times New Roman" w:hAnsi="Times New Roman" w:cs="Times New Roman"/>
                <w:sz w:val="24"/>
                <w:szCs w:val="24"/>
                <w:lang w:eastAsia="lv-LV"/>
              </w:rPr>
              <w:t xml:space="preserve"> </w:t>
            </w:r>
            <w:r w:rsidR="004169C0" w:rsidRPr="0029692F">
              <w:rPr>
                <w:rFonts w:ascii="Times New Roman" w:eastAsia="Times New Roman" w:hAnsi="Times New Roman" w:cs="Times New Roman"/>
                <w:sz w:val="24"/>
                <w:szCs w:val="24"/>
                <w:lang w:eastAsia="lv-LV"/>
              </w:rPr>
              <w:t xml:space="preserve">Latvijas Zvērinātu tiesu izpildītāju padome atbalsta likumprojektā ietvertos grozījumus, ar nosacījumu, ja tiek nodrošināts atbilstošs valsts finansējums </w:t>
            </w:r>
            <w:r w:rsidR="004169C0" w:rsidRPr="0029692F">
              <w:rPr>
                <w:rFonts w:ascii="Times New Roman" w:hAnsi="Times New Roman" w:cs="Times New Roman"/>
                <w:bCs/>
                <w:sz w:val="24"/>
                <w:szCs w:val="24"/>
                <w:lang w:eastAsia="lv-LV" w:bidi="lo-LA"/>
              </w:rPr>
              <w:t>amata atlīdzība takses apmērā un izpildu darbību veikšanai nepieciešamo izdevumu nesegtajā daļā tiesu izpildītājam segšanai no valsts budžeta līdzekļiem gadījumos, kad, piedzenot kaitējuma kompensāciju par labu cietušajam saistībā ar apmierinātu kaitējuma kompensācijas pieteikumu krimināllietā, no parādnieka piedzītās summas nepietiek, lai segtu sprieduma izpildes izdevumus pilnā apmērā.</w:t>
            </w:r>
          </w:p>
          <w:p w:rsidR="004D15A9" w:rsidRPr="004B1396" w:rsidRDefault="00852B21" w:rsidP="004169C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Pēc likumprojekta ievietošanas Tieslietu ministrijas </w:t>
            </w:r>
            <w:proofErr w:type="spellStart"/>
            <w:r>
              <w:rPr>
                <w:rFonts w:ascii="Times New Roman" w:eastAsia="Times New Roman" w:hAnsi="Times New Roman" w:cs="Times New Roman"/>
                <w:sz w:val="24"/>
                <w:szCs w:val="24"/>
                <w:lang w:eastAsia="lv-LV"/>
              </w:rPr>
              <w:t>mājaslapā</w:t>
            </w:r>
            <w:proofErr w:type="spellEnd"/>
            <w:r>
              <w:rPr>
                <w:rFonts w:ascii="Times New Roman" w:eastAsia="Times New Roman" w:hAnsi="Times New Roman" w:cs="Times New Roman"/>
                <w:sz w:val="24"/>
                <w:szCs w:val="24"/>
                <w:lang w:eastAsia="lv-LV"/>
              </w:rPr>
              <w:t xml:space="preserve"> viedokļi par projektu izteikti netika.</w:t>
            </w:r>
          </w:p>
        </w:tc>
      </w:tr>
      <w:tr w:rsidR="004D15A9" w:rsidRPr="004B1396" w:rsidTr="00266623">
        <w:trPr>
          <w:trHeight w:val="180"/>
        </w:trPr>
        <w:tc>
          <w:tcPr>
            <w:tcW w:w="235" w:type="pct"/>
            <w:tcBorders>
              <w:top w:val="outset" w:sz="6" w:space="0" w:color="414142"/>
              <w:left w:val="outset" w:sz="6" w:space="0" w:color="414142"/>
              <w:bottom w:val="outset" w:sz="6" w:space="0" w:color="414142"/>
              <w:right w:val="outset" w:sz="6" w:space="0" w:color="414142"/>
            </w:tcBorders>
            <w:hideMark/>
          </w:tcPr>
          <w:p w:rsidR="004D15A9" w:rsidRPr="004B1396" w:rsidRDefault="004D15A9" w:rsidP="004B1396">
            <w:pPr>
              <w:spacing w:after="0" w:line="240" w:lineRule="auto"/>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4.</w:t>
            </w:r>
          </w:p>
        </w:tc>
        <w:tc>
          <w:tcPr>
            <w:tcW w:w="1505" w:type="pct"/>
            <w:tcBorders>
              <w:top w:val="outset" w:sz="6" w:space="0" w:color="414142"/>
              <w:left w:val="outset" w:sz="6" w:space="0" w:color="414142"/>
              <w:bottom w:val="outset" w:sz="6" w:space="0" w:color="414142"/>
              <w:right w:val="outset" w:sz="6" w:space="0" w:color="414142"/>
            </w:tcBorders>
            <w:hideMark/>
          </w:tcPr>
          <w:p w:rsidR="004D15A9" w:rsidRPr="004B1396" w:rsidRDefault="004D15A9" w:rsidP="004B1396">
            <w:pPr>
              <w:spacing w:after="0" w:line="240" w:lineRule="auto"/>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Cita informācija</w:t>
            </w:r>
          </w:p>
        </w:tc>
        <w:tc>
          <w:tcPr>
            <w:tcW w:w="3260" w:type="pct"/>
            <w:tcBorders>
              <w:top w:val="outset" w:sz="6" w:space="0" w:color="414142"/>
              <w:left w:val="outset" w:sz="6" w:space="0" w:color="414142"/>
              <w:bottom w:val="outset" w:sz="6" w:space="0" w:color="414142"/>
              <w:right w:val="outset" w:sz="6" w:space="0" w:color="414142"/>
            </w:tcBorders>
            <w:hideMark/>
          </w:tcPr>
          <w:p w:rsidR="004D15A9" w:rsidRPr="004B1396" w:rsidRDefault="00B13743" w:rsidP="004B139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4D15A9" w:rsidRPr="004B1396" w:rsidRDefault="004D15A9" w:rsidP="004B1396">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3470"/>
        <w:gridCol w:w="5205"/>
      </w:tblGrid>
      <w:tr w:rsidR="004B1396" w:rsidRPr="004B1396"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4B1396" w:rsidRDefault="004D15A9" w:rsidP="004B1396">
            <w:pPr>
              <w:spacing w:after="0" w:line="240" w:lineRule="auto"/>
              <w:ind w:firstLine="300"/>
              <w:jc w:val="center"/>
              <w:rPr>
                <w:rFonts w:ascii="Times New Roman" w:eastAsia="Times New Roman" w:hAnsi="Times New Roman" w:cs="Times New Roman"/>
                <w:b/>
                <w:bCs/>
                <w:sz w:val="24"/>
                <w:szCs w:val="24"/>
                <w:lang w:eastAsia="lv-LV"/>
              </w:rPr>
            </w:pPr>
            <w:r w:rsidRPr="004B1396">
              <w:rPr>
                <w:rFonts w:ascii="Times New Roman" w:eastAsia="Times New Roman" w:hAnsi="Times New Roman" w:cs="Times New Roman"/>
                <w:b/>
                <w:bCs/>
                <w:sz w:val="24"/>
                <w:szCs w:val="24"/>
                <w:lang w:eastAsia="lv-LV"/>
              </w:rPr>
              <w:lastRenderedPageBreak/>
              <w:t>VII. Tiesību akta projekta izpildes nodrošināšana un tās ietekme uz institūcijām</w:t>
            </w:r>
          </w:p>
        </w:tc>
      </w:tr>
      <w:tr w:rsidR="004B1396" w:rsidRPr="004B1396" w:rsidTr="004D15A9">
        <w:trPr>
          <w:trHeight w:val="420"/>
        </w:trPr>
        <w:tc>
          <w:tcPr>
            <w:tcW w:w="250" w:type="pct"/>
            <w:tcBorders>
              <w:top w:val="outset" w:sz="6" w:space="0" w:color="414142"/>
              <w:left w:val="outset" w:sz="6" w:space="0" w:color="414142"/>
              <w:bottom w:val="outset" w:sz="6" w:space="0" w:color="414142"/>
              <w:right w:val="outset" w:sz="6" w:space="0" w:color="414142"/>
            </w:tcBorders>
            <w:hideMark/>
          </w:tcPr>
          <w:p w:rsidR="004D15A9" w:rsidRPr="004B1396" w:rsidRDefault="004D15A9" w:rsidP="004B1396">
            <w:pPr>
              <w:spacing w:after="0" w:line="240" w:lineRule="auto"/>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4D15A9" w:rsidRPr="004B1396" w:rsidRDefault="004D15A9" w:rsidP="004B1396">
            <w:pPr>
              <w:spacing w:after="0" w:line="240" w:lineRule="auto"/>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4D15A9" w:rsidRPr="004B1396" w:rsidRDefault="002F6B91" w:rsidP="004E0768">
            <w:pPr>
              <w:spacing w:after="0" w:line="240" w:lineRule="auto"/>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Zvērināti tiesu izpild</w:t>
            </w:r>
            <w:r w:rsidR="004E0768">
              <w:rPr>
                <w:rFonts w:ascii="Times New Roman" w:eastAsia="Times New Roman" w:hAnsi="Times New Roman" w:cs="Times New Roman"/>
                <w:sz w:val="24"/>
                <w:szCs w:val="24"/>
                <w:lang w:eastAsia="lv-LV"/>
              </w:rPr>
              <w:t>ītāji, Valsts ieņēmumu dienests</w:t>
            </w:r>
            <w:r w:rsidRPr="004B1396">
              <w:rPr>
                <w:rFonts w:ascii="Times New Roman" w:eastAsia="Times New Roman" w:hAnsi="Times New Roman" w:cs="Times New Roman"/>
                <w:sz w:val="24"/>
                <w:szCs w:val="24"/>
                <w:lang w:eastAsia="lv-LV"/>
              </w:rPr>
              <w:t>.</w:t>
            </w:r>
          </w:p>
        </w:tc>
      </w:tr>
      <w:tr w:rsidR="004B1396" w:rsidRPr="004B1396" w:rsidTr="004D15A9">
        <w:trPr>
          <w:trHeight w:val="450"/>
        </w:trPr>
        <w:tc>
          <w:tcPr>
            <w:tcW w:w="250" w:type="pct"/>
            <w:tcBorders>
              <w:top w:val="outset" w:sz="6" w:space="0" w:color="414142"/>
              <w:left w:val="outset" w:sz="6" w:space="0" w:color="414142"/>
              <w:bottom w:val="outset" w:sz="6" w:space="0" w:color="414142"/>
              <w:right w:val="outset" w:sz="6" w:space="0" w:color="414142"/>
            </w:tcBorders>
            <w:hideMark/>
          </w:tcPr>
          <w:p w:rsidR="004D15A9" w:rsidRPr="004B1396" w:rsidRDefault="004D15A9" w:rsidP="004B1396">
            <w:pPr>
              <w:spacing w:after="0" w:line="240" w:lineRule="auto"/>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4D15A9" w:rsidRPr="004B1396" w:rsidRDefault="004D15A9" w:rsidP="004B1396">
            <w:pPr>
              <w:spacing w:after="0" w:line="240" w:lineRule="auto"/>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 xml:space="preserve">Projekta izpildes ietekme uz pārvaldes funkcijām un institucionālo struktūru. </w:t>
            </w:r>
          </w:p>
          <w:p w:rsidR="004D15A9" w:rsidRPr="004B1396" w:rsidRDefault="004D15A9" w:rsidP="004B1396">
            <w:pPr>
              <w:spacing w:after="0" w:line="240" w:lineRule="auto"/>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4D15A9" w:rsidRPr="004B1396" w:rsidRDefault="00A36B8B" w:rsidP="004B1396">
            <w:pPr>
              <w:spacing w:after="0" w:line="240" w:lineRule="auto"/>
              <w:jc w:val="both"/>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Jaunas institūcijas veidotas netiek</w:t>
            </w:r>
            <w:r w:rsidR="00367C1C" w:rsidRPr="004B1396">
              <w:rPr>
                <w:rFonts w:ascii="Times New Roman" w:eastAsia="Times New Roman" w:hAnsi="Times New Roman" w:cs="Times New Roman"/>
                <w:sz w:val="24"/>
                <w:szCs w:val="24"/>
                <w:lang w:eastAsia="lv-LV"/>
              </w:rPr>
              <w:t>;</w:t>
            </w:r>
            <w:r w:rsidRPr="004B1396">
              <w:rPr>
                <w:rFonts w:ascii="Times New Roman" w:eastAsia="Times New Roman" w:hAnsi="Times New Roman" w:cs="Times New Roman"/>
                <w:sz w:val="24"/>
                <w:szCs w:val="24"/>
                <w:lang w:eastAsia="lv-LV"/>
              </w:rPr>
              <w:t xml:space="preserve"> funkciju un uzdevumu apjoms nepalielinās. </w:t>
            </w:r>
          </w:p>
        </w:tc>
      </w:tr>
      <w:tr w:rsidR="004D15A9" w:rsidRPr="004B1396" w:rsidTr="00B13743">
        <w:trPr>
          <w:trHeight w:val="35"/>
        </w:trPr>
        <w:tc>
          <w:tcPr>
            <w:tcW w:w="250" w:type="pct"/>
            <w:tcBorders>
              <w:top w:val="outset" w:sz="6" w:space="0" w:color="414142"/>
              <w:left w:val="outset" w:sz="6" w:space="0" w:color="414142"/>
              <w:bottom w:val="outset" w:sz="6" w:space="0" w:color="414142"/>
              <w:right w:val="outset" w:sz="6" w:space="0" w:color="414142"/>
            </w:tcBorders>
            <w:hideMark/>
          </w:tcPr>
          <w:p w:rsidR="004D15A9" w:rsidRPr="004B1396" w:rsidRDefault="004D15A9" w:rsidP="004B1396">
            <w:pPr>
              <w:spacing w:after="0" w:line="240" w:lineRule="auto"/>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rsidR="004D15A9" w:rsidRPr="004B1396" w:rsidRDefault="004D15A9" w:rsidP="004B1396">
            <w:pPr>
              <w:spacing w:after="0" w:line="240" w:lineRule="auto"/>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4D15A9" w:rsidRPr="004B1396" w:rsidRDefault="00367C1C" w:rsidP="004B1396">
            <w:pPr>
              <w:spacing w:after="0" w:line="240" w:lineRule="auto"/>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Nav</w:t>
            </w:r>
            <w:r w:rsidR="002F6B91" w:rsidRPr="004B1396">
              <w:rPr>
                <w:rFonts w:ascii="Times New Roman" w:eastAsia="Times New Roman" w:hAnsi="Times New Roman" w:cs="Times New Roman"/>
                <w:sz w:val="24"/>
                <w:szCs w:val="24"/>
                <w:lang w:eastAsia="lv-LV"/>
              </w:rPr>
              <w:t>.</w:t>
            </w:r>
          </w:p>
        </w:tc>
      </w:tr>
    </w:tbl>
    <w:p w:rsidR="00BB1F46" w:rsidRPr="004B1396" w:rsidRDefault="00BB1F46" w:rsidP="004B1396">
      <w:pPr>
        <w:spacing w:after="0" w:line="240" w:lineRule="auto"/>
        <w:rPr>
          <w:rFonts w:ascii="Times New Roman" w:hAnsi="Times New Roman" w:cs="Times New Roman"/>
          <w:sz w:val="24"/>
          <w:szCs w:val="24"/>
        </w:rPr>
      </w:pPr>
    </w:p>
    <w:p w:rsidR="004D15A9" w:rsidRPr="004B1396" w:rsidRDefault="004D15A9" w:rsidP="004B1396">
      <w:pPr>
        <w:spacing w:after="0" w:line="240" w:lineRule="auto"/>
        <w:rPr>
          <w:rFonts w:ascii="Times New Roman" w:hAnsi="Times New Roman" w:cs="Times New Roman"/>
          <w:sz w:val="24"/>
          <w:szCs w:val="24"/>
        </w:rPr>
      </w:pPr>
    </w:p>
    <w:p w:rsidR="004D15A9" w:rsidRDefault="004D15A9" w:rsidP="004B1396">
      <w:pPr>
        <w:pStyle w:val="StyleRight"/>
        <w:spacing w:after="0"/>
        <w:ind w:firstLine="0"/>
        <w:jc w:val="both"/>
        <w:rPr>
          <w:sz w:val="24"/>
          <w:szCs w:val="24"/>
        </w:rPr>
      </w:pPr>
      <w:r w:rsidRPr="004B1396">
        <w:rPr>
          <w:sz w:val="24"/>
          <w:szCs w:val="24"/>
        </w:rPr>
        <w:t>Iesniedzējs:</w:t>
      </w:r>
    </w:p>
    <w:p w:rsidR="004D15A9" w:rsidRPr="004B1396" w:rsidRDefault="00F94CD1" w:rsidP="00F94CD1">
      <w:pPr>
        <w:pStyle w:val="StyleRight"/>
        <w:spacing w:after="0"/>
        <w:ind w:firstLine="0"/>
        <w:jc w:val="both"/>
        <w:rPr>
          <w:sz w:val="24"/>
          <w:szCs w:val="24"/>
        </w:rPr>
      </w:pPr>
      <w:r>
        <w:rPr>
          <w:sz w:val="24"/>
          <w:szCs w:val="24"/>
        </w:rPr>
        <w:t>t</w:t>
      </w:r>
      <w:r w:rsidR="00E81B82" w:rsidRPr="004B1396">
        <w:rPr>
          <w:sz w:val="24"/>
          <w:szCs w:val="24"/>
        </w:rPr>
        <w:t>ieslietu ministr</w:t>
      </w:r>
      <w:r>
        <w:rPr>
          <w:sz w:val="24"/>
          <w:szCs w:val="24"/>
        </w:rPr>
        <w:t>s</w:t>
      </w:r>
      <w:r w:rsidR="004D15A9" w:rsidRPr="004B1396">
        <w:rPr>
          <w:sz w:val="24"/>
          <w:szCs w:val="24"/>
        </w:rPr>
        <w:tab/>
      </w:r>
      <w:r w:rsidR="004D15A9" w:rsidRPr="004B1396">
        <w:rPr>
          <w:sz w:val="24"/>
          <w:szCs w:val="24"/>
        </w:rPr>
        <w:tab/>
      </w:r>
      <w:r w:rsidR="004D15A9" w:rsidRPr="004B1396">
        <w:rPr>
          <w:sz w:val="24"/>
          <w:szCs w:val="24"/>
        </w:rPr>
        <w:tab/>
      </w:r>
      <w:r w:rsidR="004D15A9" w:rsidRPr="004B1396">
        <w:rPr>
          <w:sz w:val="24"/>
          <w:szCs w:val="24"/>
        </w:rPr>
        <w:tab/>
      </w:r>
      <w:r w:rsidR="004D15A9" w:rsidRPr="004B1396">
        <w:rPr>
          <w:sz w:val="24"/>
          <w:szCs w:val="24"/>
        </w:rPr>
        <w:tab/>
      </w:r>
      <w:r w:rsidR="004D15A9" w:rsidRPr="004B1396">
        <w:rPr>
          <w:sz w:val="24"/>
          <w:szCs w:val="24"/>
        </w:rPr>
        <w:tab/>
      </w:r>
      <w:r w:rsidR="004D15A9" w:rsidRPr="004B1396">
        <w:rPr>
          <w:sz w:val="24"/>
          <w:szCs w:val="24"/>
        </w:rPr>
        <w:tab/>
      </w:r>
      <w:r w:rsidR="004D15A9" w:rsidRPr="004B1396">
        <w:rPr>
          <w:sz w:val="24"/>
          <w:szCs w:val="24"/>
        </w:rPr>
        <w:tab/>
        <w:t xml:space="preserve"> </w:t>
      </w:r>
      <w:r>
        <w:rPr>
          <w:sz w:val="24"/>
          <w:szCs w:val="24"/>
        </w:rPr>
        <w:t>Dzintars Rasnačs</w:t>
      </w:r>
    </w:p>
    <w:p w:rsidR="004D15A9" w:rsidRPr="004B1396" w:rsidRDefault="004D15A9" w:rsidP="004B1396">
      <w:pPr>
        <w:pStyle w:val="StyleRight"/>
        <w:spacing w:after="0"/>
        <w:ind w:firstLine="0"/>
        <w:jc w:val="both"/>
        <w:rPr>
          <w:sz w:val="24"/>
          <w:szCs w:val="24"/>
        </w:rPr>
      </w:pPr>
    </w:p>
    <w:p w:rsidR="004D15A9" w:rsidRPr="004B1396" w:rsidRDefault="004D15A9" w:rsidP="004B1396">
      <w:pPr>
        <w:pStyle w:val="StyleRight"/>
        <w:spacing w:after="0"/>
        <w:ind w:firstLine="0"/>
        <w:jc w:val="both"/>
        <w:rPr>
          <w:sz w:val="24"/>
          <w:szCs w:val="24"/>
        </w:rPr>
      </w:pPr>
    </w:p>
    <w:p w:rsidR="004D15A9" w:rsidRPr="004B1396" w:rsidRDefault="00154FD8" w:rsidP="004B1396">
      <w:pPr>
        <w:spacing w:after="0" w:line="240" w:lineRule="auto"/>
        <w:rPr>
          <w:rFonts w:ascii="Times New Roman" w:hAnsi="Times New Roman" w:cs="Times New Roman"/>
          <w:sz w:val="20"/>
          <w:szCs w:val="20"/>
        </w:rPr>
      </w:pPr>
      <w:r>
        <w:rPr>
          <w:rFonts w:ascii="Times New Roman" w:hAnsi="Times New Roman" w:cs="Times New Roman"/>
          <w:sz w:val="20"/>
          <w:szCs w:val="20"/>
        </w:rPr>
        <w:t>25</w:t>
      </w:r>
      <w:r w:rsidR="00E12E53">
        <w:rPr>
          <w:rFonts w:ascii="Times New Roman" w:hAnsi="Times New Roman" w:cs="Times New Roman"/>
          <w:sz w:val="20"/>
          <w:szCs w:val="20"/>
        </w:rPr>
        <w:t>.0</w:t>
      </w:r>
      <w:r w:rsidR="00AD397C">
        <w:rPr>
          <w:rFonts w:ascii="Times New Roman" w:hAnsi="Times New Roman" w:cs="Times New Roman"/>
          <w:sz w:val="20"/>
          <w:szCs w:val="20"/>
        </w:rPr>
        <w:t>5</w:t>
      </w:r>
      <w:r w:rsidR="00CC5461">
        <w:rPr>
          <w:rFonts w:ascii="Times New Roman" w:hAnsi="Times New Roman" w:cs="Times New Roman"/>
          <w:sz w:val="20"/>
          <w:szCs w:val="20"/>
        </w:rPr>
        <w:t>.</w:t>
      </w:r>
      <w:r w:rsidR="00961B98" w:rsidRPr="004B1396">
        <w:rPr>
          <w:rFonts w:ascii="Times New Roman" w:hAnsi="Times New Roman" w:cs="Times New Roman"/>
          <w:sz w:val="20"/>
          <w:szCs w:val="20"/>
        </w:rPr>
        <w:t>201</w:t>
      </w:r>
      <w:r w:rsidR="00C85943">
        <w:rPr>
          <w:rFonts w:ascii="Times New Roman" w:hAnsi="Times New Roman" w:cs="Times New Roman"/>
          <w:sz w:val="20"/>
          <w:szCs w:val="20"/>
        </w:rPr>
        <w:t>6</w:t>
      </w:r>
      <w:r w:rsidR="00E81B82" w:rsidRPr="004B1396">
        <w:rPr>
          <w:rFonts w:ascii="Times New Roman" w:hAnsi="Times New Roman" w:cs="Times New Roman"/>
          <w:sz w:val="20"/>
          <w:szCs w:val="20"/>
        </w:rPr>
        <w:t>. 14:30</w:t>
      </w:r>
    </w:p>
    <w:p w:rsidR="004D15A9" w:rsidRPr="004B1396" w:rsidRDefault="00CC5461" w:rsidP="004B1396">
      <w:pPr>
        <w:spacing w:after="0" w:line="240" w:lineRule="auto"/>
        <w:rPr>
          <w:rFonts w:ascii="Times New Roman" w:hAnsi="Times New Roman" w:cs="Times New Roman"/>
          <w:sz w:val="20"/>
          <w:szCs w:val="20"/>
        </w:rPr>
      </w:pPr>
      <w:r>
        <w:rPr>
          <w:rFonts w:ascii="Times New Roman" w:hAnsi="Times New Roman" w:cs="Times New Roman"/>
          <w:sz w:val="20"/>
          <w:szCs w:val="20"/>
        </w:rPr>
        <w:t>6</w:t>
      </w:r>
      <w:r w:rsidR="00914A72">
        <w:rPr>
          <w:rFonts w:ascii="Times New Roman" w:hAnsi="Times New Roman" w:cs="Times New Roman"/>
          <w:sz w:val="20"/>
          <w:szCs w:val="20"/>
        </w:rPr>
        <w:t>2</w:t>
      </w:r>
      <w:r w:rsidR="00BD41F7">
        <w:rPr>
          <w:rFonts w:ascii="Times New Roman" w:hAnsi="Times New Roman" w:cs="Times New Roman"/>
          <w:sz w:val="20"/>
          <w:szCs w:val="20"/>
        </w:rPr>
        <w:t>68</w:t>
      </w:r>
      <w:bookmarkStart w:id="3" w:name="_GoBack"/>
      <w:bookmarkEnd w:id="3"/>
    </w:p>
    <w:p w:rsidR="004D15A9" w:rsidRPr="004B1396" w:rsidRDefault="00E81B82" w:rsidP="004B1396">
      <w:pPr>
        <w:spacing w:after="0" w:line="240" w:lineRule="auto"/>
        <w:rPr>
          <w:rFonts w:ascii="Times New Roman" w:hAnsi="Times New Roman" w:cs="Times New Roman"/>
          <w:sz w:val="20"/>
          <w:szCs w:val="20"/>
        </w:rPr>
      </w:pPr>
      <w:r w:rsidRPr="004B1396">
        <w:rPr>
          <w:rFonts w:ascii="Times New Roman" w:hAnsi="Times New Roman" w:cs="Times New Roman"/>
          <w:sz w:val="20"/>
          <w:szCs w:val="20"/>
        </w:rPr>
        <w:t>I</w:t>
      </w:r>
      <w:r w:rsidR="004D15A9" w:rsidRPr="004B1396">
        <w:rPr>
          <w:rFonts w:ascii="Times New Roman" w:hAnsi="Times New Roman" w:cs="Times New Roman"/>
          <w:sz w:val="20"/>
          <w:szCs w:val="20"/>
        </w:rPr>
        <w:t>. </w:t>
      </w:r>
      <w:r w:rsidRPr="004B1396">
        <w:rPr>
          <w:rFonts w:ascii="Times New Roman" w:hAnsi="Times New Roman" w:cs="Times New Roman"/>
          <w:sz w:val="20"/>
          <w:szCs w:val="20"/>
        </w:rPr>
        <w:t>Rudzīte</w:t>
      </w:r>
    </w:p>
    <w:p w:rsidR="004D15A9" w:rsidRPr="004B1396" w:rsidRDefault="00E81B82" w:rsidP="004B1396">
      <w:pPr>
        <w:spacing w:after="0" w:line="240" w:lineRule="auto"/>
        <w:rPr>
          <w:rFonts w:ascii="Times New Roman" w:hAnsi="Times New Roman" w:cs="Times New Roman"/>
          <w:sz w:val="20"/>
          <w:szCs w:val="20"/>
        </w:rPr>
      </w:pPr>
      <w:r w:rsidRPr="004B1396">
        <w:rPr>
          <w:rFonts w:ascii="Times New Roman" w:hAnsi="Times New Roman" w:cs="Times New Roman"/>
          <w:sz w:val="20"/>
          <w:szCs w:val="20"/>
        </w:rPr>
        <w:t>67036931</w:t>
      </w:r>
      <w:r w:rsidR="004D15A9" w:rsidRPr="004B1396">
        <w:rPr>
          <w:rFonts w:ascii="Times New Roman" w:hAnsi="Times New Roman" w:cs="Times New Roman"/>
          <w:sz w:val="20"/>
          <w:szCs w:val="20"/>
        </w:rPr>
        <w:t xml:space="preserve">; </w:t>
      </w:r>
      <w:r w:rsidRPr="004B1396">
        <w:rPr>
          <w:rFonts w:ascii="Times New Roman" w:hAnsi="Times New Roman" w:cs="Times New Roman"/>
          <w:sz w:val="20"/>
          <w:szCs w:val="20"/>
        </w:rPr>
        <w:t>Inese.Rudzite@tm.gov.lv</w:t>
      </w:r>
    </w:p>
    <w:p w:rsidR="00F20999" w:rsidRDefault="00F20999" w:rsidP="004B1396">
      <w:pPr>
        <w:spacing w:after="0" w:line="240" w:lineRule="auto"/>
        <w:rPr>
          <w:rFonts w:ascii="Times New Roman" w:hAnsi="Times New Roman" w:cs="Times New Roman"/>
          <w:sz w:val="24"/>
          <w:szCs w:val="24"/>
        </w:rPr>
      </w:pPr>
    </w:p>
    <w:p w:rsidR="00F20999" w:rsidRPr="00F20999" w:rsidRDefault="00F20999" w:rsidP="00F20999">
      <w:pPr>
        <w:rPr>
          <w:rFonts w:ascii="Times New Roman" w:hAnsi="Times New Roman" w:cs="Times New Roman"/>
          <w:sz w:val="24"/>
          <w:szCs w:val="24"/>
        </w:rPr>
      </w:pPr>
    </w:p>
    <w:p w:rsidR="00F20999" w:rsidRPr="00F20999" w:rsidRDefault="00F20999" w:rsidP="00F20999">
      <w:pPr>
        <w:rPr>
          <w:rFonts w:ascii="Times New Roman" w:hAnsi="Times New Roman" w:cs="Times New Roman"/>
          <w:sz w:val="24"/>
          <w:szCs w:val="24"/>
        </w:rPr>
      </w:pPr>
    </w:p>
    <w:p w:rsidR="00F20999" w:rsidRPr="00F20999" w:rsidRDefault="00F20999" w:rsidP="00F20999">
      <w:pPr>
        <w:rPr>
          <w:rFonts w:ascii="Times New Roman" w:hAnsi="Times New Roman" w:cs="Times New Roman"/>
          <w:sz w:val="24"/>
          <w:szCs w:val="24"/>
        </w:rPr>
      </w:pPr>
    </w:p>
    <w:p w:rsidR="00F20999" w:rsidRPr="00F20999" w:rsidRDefault="00F20999" w:rsidP="00F20999">
      <w:pPr>
        <w:rPr>
          <w:rFonts w:ascii="Times New Roman" w:hAnsi="Times New Roman" w:cs="Times New Roman"/>
          <w:sz w:val="24"/>
          <w:szCs w:val="24"/>
        </w:rPr>
      </w:pPr>
    </w:p>
    <w:p w:rsidR="00F20999" w:rsidRPr="00F20999" w:rsidRDefault="00F20999" w:rsidP="00F20999">
      <w:pPr>
        <w:rPr>
          <w:rFonts w:ascii="Times New Roman" w:hAnsi="Times New Roman" w:cs="Times New Roman"/>
          <w:sz w:val="24"/>
          <w:szCs w:val="24"/>
        </w:rPr>
      </w:pPr>
    </w:p>
    <w:p w:rsidR="00F20999" w:rsidRDefault="00F20999" w:rsidP="00F20999">
      <w:pPr>
        <w:rPr>
          <w:rFonts w:ascii="Times New Roman" w:hAnsi="Times New Roman" w:cs="Times New Roman"/>
          <w:sz w:val="24"/>
          <w:szCs w:val="24"/>
        </w:rPr>
      </w:pPr>
    </w:p>
    <w:p w:rsidR="004D15A9" w:rsidRPr="00F20999" w:rsidRDefault="00F20999" w:rsidP="00F20999">
      <w:pPr>
        <w:tabs>
          <w:tab w:val="left" w:pos="3795"/>
        </w:tabs>
        <w:rPr>
          <w:rFonts w:ascii="Times New Roman" w:hAnsi="Times New Roman" w:cs="Times New Roman"/>
          <w:sz w:val="24"/>
          <w:szCs w:val="24"/>
        </w:rPr>
      </w:pPr>
      <w:r>
        <w:rPr>
          <w:rFonts w:ascii="Times New Roman" w:hAnsi="Times New Roman" w:cs="Times New Roman"/>
          <w:sz w:val="24"/>
          <w:szCs w:val="24"/>
        </w:rPr>
        <w:tab/>
      </w:r>
    </w:p>
    <w:sectPr w:rsidR="004D15A9" w:rsidRPr="00F20999" w:rsidSect="00266623">
      <w:headerReference w:type="default" r:id="rId10"/>
      <w:footerReference w:type="default" r:id="rId11"/>
      <w:footerReference w:type="first" r:id="rId12"/>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258" w:rsidRDefault="00444258" w:rsidP="004D15A9">
      <w:pPr>
        <w:spacing w:after="0" w:line="240" w:lineRule="auto"/>
      </w:pPr>
      <w:r>
        <w:separator/>
      </w:r>
    </w:p>
  </w:endnote>
  <w:endnote w:type="continuationSeparator" w:id="0">
    <w:p w:rsidR="00444258" w:rsidRDefault="00444258"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258" w:rsidRPr="00C2527B" w:rsidRDefault="00444258" w:rsidP="00C2527B">
    <w:pPr>
      <w:pStyle w:val="Kjene"/>
      <w:jc w:val="both"/>
      <w:rPr>
        <w:rFonts w:ascii="Times New Roman" w:hAnsi="Times New Roman" w:cs="Times New Roman"/>
        <w:color w:val="000000" w:themeColor="text1"/>
        <w:sz w:val="20"/>
        <w:szCs w:val="20"/>
      </w:rPr>
    </w:pPr>
    <w:r w:rsidRPr="004D15A9">
      <w:rPr>
        <w:rFonts w:ascii="Times New Roman" w:hAnsi="Times New Roman" w:cs="Times New Roman"/>
        <w:color w:val="000000" w:themeColor="text1"/>
        <w:sz w:val="20"/>
        <w:szCs w:val="20"/>
      </w:rPr>
      <w:t>TMAnot_</w:t>
    </w:r>
    <w:r>
      <w:rPr>
        <w:rFonts w:ascii="Times New Roman" w:hAnsi="Times New Roman" w:cs="Times New Roman"/>
        <w:color w:val="000000" w:themeColor="text1"/>
        <w:sz w:val="20"/>
        <w:szCs w:val="20"/>
      </w:rPr>
      <w:t>250516</w:t>
    </w:r>
    <w:r w:rsidRPr="004D15A9">
      <w:rPr>
        <w:rFonts w:ascii="Times New Roman" w:hAnsi="Times New Roman" w:cs="Times New Roman"/>
        <w:color w:val="000000" w:themeColor="text1"/>
        <w:sz w:val="20"/>
        <w:szCs w:val="20"/>
      </w:rPr>
      <w:t>_</w:t>
    </w:r>
    <w:r>
      <w:rPr>
        <w:rFonts w:ascii="Times New Roman" w:hAnsi="Times New Roman" w:cs="Times New Roman"/>
        <w:color w:val="000000" w:themeColor="text1"/>
        <w:sz w:val="20"/>
        <w:szCs w:val="20"/>
      </w:rPr>
      <w:t>CPL</w:t>
    </w:r>
    <w:r w:rsidRPr="004D15A9">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Likumprojekta „Grozījumi Civilprocesa likumā”</w:t>
    </w:r>
    <w:r w:rsidRPr="004D15A9">
      <w:rPr>
        <w:rFonts w:ascii="Times New Roman" w:hAnsi="Times New Roman" w:cs="Times New Roman"/>
        <w:color w:val="000000" w:themeColor="text1"/>
        <w:sz w:val="20"/>
        <w:szCs w:val="20"/>
      </w:rPr>
      <w:t xml:space="preserve"> </w:t>
    </w:r>
    <w:r w:rsidRPr="004D15A9">
      <w:rPr>
        <w:rFonts w:ascii="Times New Roman" w:eastAsia="Times New Roman" w:hAnsi="Times New Roman" w:cs="Times New Roman"/>
        <w:bCs/>
        <w:color w:val="000000" w:themeColor="text1"/>
        <w:sz w:val="20"/>
        <w:szCs w:val="20"/>
        <w:lang w:eastAsia="lv-LV"/>
      </w:rPr>
      <w:t>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258" w:rsidRPr="0019391F" w:rsidRDefault="00444258" w:rsidP="0019391F">
    <w:pPr>
      <w:pStyle w:val="Kjene"/>
      <w:jc w:val="both"/>
      <w:rPr>
        <w:rFonts w:ascii="Times New Roman" w:hAnsi="Times New Roman" w:cs="Times New Roman"/>
        <w:color w:val="000000" w:themeColor="text1"/>
        <w:sz w:val="20"/>
        <w:szCs w:val="20"/>
      </w:rPr>
    </w:pPr>
    <w:r w:rsidRPr="004D15A9">
      <w:rPr>
        <w:rFonts w:ascii="Times New Roman" w:hAnsi="Times New Roman" w:cs="Times New Roman"/>
        <w:color w:val="000000" w:themeColor="text1"/>
        <w:sz w:val="20"/>
        <w:szCs w:val="20"/>
      </w:rPr>
      <w:t>TMAnot_</w:t>
    </w:r>
    <w:r>
      <w:rPr>
        <w:rFonts w:ascii="Times New Roman" w:hAnsi="Times New Roman" w:cs="Times New Roman"/>
        <w:color w:val="000000" w:themeColor="text1"/>
        <w:sz w:val="20"/>
        <w:szCs w:val="20"/>
      </w:rPr>
      <w:t>250516</w:t>
    </w:r>
    <w:r w:rsidRPr="004D15A9">
      <w:rPr>
        <w:rFonts w:ascii="Times New Roman" w:hAnsi="Times New Roman" w:cs="Times New Roman"/>
        <w:color w:val="000000" w:themeColor="text1"/>
        <w:sz w:val="20"/>
        <w:szCs w:val="20"/>
      </w:rPr>
      <w:t>_</w:t>
    </w:r>
    <w:r>
      <w:rPr>
        <w:rFonts w:ascii="Times New Roman" w:hAnsi="Times New Roman" w:cs="Times New Roman"/>
        <w:color w:val="000000" w:themeColor="text1"/>
        <w:sz w:val="20"/>
        <w:szCs w:val="20"/>
      </w:rPr>
      <w:t>CPL</w:t>
    </w:r>
    <w:r w:rsidRPr="004D15A9">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Likumprojekta „Grozījumi Civilprocesa likumā”</w:t>
    </w:r>
    <w:r w:rsidRPr="004D15A9">
      <w:rPr>
        <w:rFonts w:ascii="Times New Roman" w:hAnsi="Times New Roman" w:cs="Times New Roman"/>
        <w:color w:val="000000" w:themeColor="text1"/>
        <w:sz w:val="20"/>
        <w:szCs w:val="20"/>
      </w:rPr>
      <w:t xml:space="preserve"> </w:t>
    </w:r>
    <w:r w:rsidRPr="004D15A9">
      <w:rPr>
        <w:rFonts w:ascii="Times New Roman" w:eastAsia="Times New Roman" w:hAnsi="Times New Roman" w:cs="Times New Roman"/>
        <w:bCs/>
        <w:color w:val="000000" w:themeColor="text1"/>
        <w:sz w:val="20"/>
        <w:szCs w:val="20"/>
        <w:lang w:eastAsia="lv-LV"/>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258" w:rsidRDefault="00444258" w:rsidP="004D15A9">
      <w:pPr>
        <w:spacing w:after="0" w:line="240" w:lineRule="auto"/>
      </w:pPr>
      <w:r>
        <w:separator/>
      </w:r>
    </w:p>
  </w:footnote>
  <w:footnote w:type="continuationSeparator" w:id="0">
    <w:p w:rsidR="00444258" w:rsidRDefault="00444258" w:rsidP="004D15A9">
      <w:pPr>
        <w:spacing w:after="0" w:line="240" w:lineRule="auto"/>
      </w:pPr>
      <w:r>
        <w:continuationSeparator/>
      </w:r>
    </w:p>
  </w:footnote>
  <w:footnote w:id="1">
    <w:p w:rsidR="00444258" w:rsidRPr="00A867A5" w:rsidRDefault="00444258" w:rsidP="00E71CB4">
      <w:pPr>
        <w:spacing w:after="0" w:line="240" w:lineRule="auto"/>
        <w:jc w:val="both"/>
        <w:rPr>
          <w:rFonts w:ascii="Times New Roman" w:eastAsia="Times New Roman" w:hAnsi="Times New Roman" w:cs="Times New Roman"/>
          <w:bCs/>
          <w:iCs/>
          <w:sz w:val="24"/>
          <w:szCs w:val="24"/>
          <w:lang w:eastAsia="lv-LV"/>
        </w:rPr>
      </w:pPr>
      <w:r>
        <w:rPr>
          <w:rStyle w:val="Vresatsauce"/>
        </w:rPr>
        <w:footnoteRef/>
      </w:r>
      <w:r>
        <w:t xml:space="preserve"> </w:t>
      </w:r>
      <w:r w:rsidRPr="00A867A5">
        <w:rPr>
          <w:rFonts w:ascii="Times New Roman" w:hAnsi="Times New Roman" w:cs="Times New Roman"/>
          <w:sz w:val="20"/>
          <w:szCs w:val="20"/>
        </w:rPr>
        <w:t>Saskaņā ar</w:t>
      </w:r>
      <w:r>
        <w:rPr>
          <w:rFonts w:ascii="Times New Roman" w:hAnsi="Times New Roman" w:cs="Times New Roman"/>
          <w:sz w:val="20"/>
          <w:szCs w:val="20"/>
        </w:rPr>
        <w:t>, piemēram,</w:t>
      </w:r>
      <w:r w:rsidRPr="00A867A5">
        <w:rPr>
          <w:rFonts w:ascii="Times New Roman" w:hAnsi="Times New Roman" w:cs="Times New Roman"/>
          <w:sz w:val="20"/>
          <w:szCs w:val="20"/>
        </w:rPr>
        <w:t xml:space="preserve"> Cietušo direktīvas 2. pantu cietušais ir fiziska persona, kurai </w:t>
      </w:r>
      <w:r w:rsidRPr="00A867A5">
        <w:rPr>
          <w:rFonts w:ascii="Times New Roman" w:eastAsia="Times New Roman" w:hAnsi="Times New Roman" w:cs="Times New Roman"/>
          <w:bCs/>
          <w:iCs/>
          <w:sz w:val="20"/>
          <w:szCs w:val="20"/>
          <w:lang w:eastAsia="lv-LV"/>
        </w:rPr>
        <w:t xml:space="preserve">nodarīts kaitējums, tostarp fizisks, garīgs vai emocionāls kaitējums, vai ekonomiski zaudējumi, ko tieši izraisījis noziedzīgs nodarījums, kā arī tās personas, </w:t>
      </w:r>
      <w:proofErr w:type="gramStart"/>
      <w:r w:rsidRPr="00A867A5">
        <w:rPr>
          <w:rFonts w:ascii="Times New Roman" w:eastAsia="Times New Roman" w:hAnsi="Times New Roman" w:cs="Times New Roman"/>
          <w:bCs/>
          <w:iCs/>
          <w:sz w:val="20"/>
          <w:szCs w:val="20"/>
          <w:lang w:eastAsia="lv-LV"/>
        </w:rPr>
        <w:t>kuras nāvi ir tieši</w:t>
      </w:r>
      <w:proofErr w:type="gramEnd"/>
      <w:r w:rsidRPr="00A867A5">
        <w:rPr>
          <w:rFonts w:ascii="Times New Roman" w:eastAsia="Times New Roman" w:hAnsi="Times New Roman" w:cs="Times New Roman"/>
          <w:bCs/>
          <w:iCs/>
          <w:sz w:val="20"/>
          <w:szCs w:val="20"/>
          <w:lang w:eastAsia="lv-LV"/>
        </w:rPr>
        <w:t xml:space="preserve"> izraisījis noziedzīgs nodarījums, ģimenes locekļi, kuriem minētās personas nāves rezultātā ir nodarīts kaitējums;</w:t>
      </w:r>
    </w:p>
  </w:footnote>
  <w:footnote w:id="2">
    <w:p w:rsidR="00444258" w:rsidRDefault="00444258" w:rsidP="00925176">
      <w:pPr>
        <w:pStyle w:val="Vresteksts"/>
        <w:jc w:val="both"/>
      </w:pPr>
      <w:r>
        <w:rPr>
          <w:rStyle w:val="Vresatsauce"/>
        </w:rPr>
        <w:footnoteRef/>
      </w:r>
      <w:r>
        <w:t xml:space="preserve"> </w:t>
      </w:r>
      <w:r w:rsidRPr="0014597F">
        <w:t xml:space="preserve">Satversmes tiesa </w:t>
      </w:r>
      <w:proofErr w:type="gramStart"/>
      <w:r w:rsidRPr="0014597F">
        <w:t>2013.gada</w:t>
      </w:r>
      <w:proofErr w:type="gramEnd"/>
      <w:r w:rsidRPr="0014597F">
        <w:t xml:space="preserve"> 27.jūnija spriedumā lietā nr. 2012-22-0103</w:t>
      </w:r>
      <w:r>
        <w:t xml:space="preserve"> norādīja</w:t>
      </w:r>
      <w:r w:rsidRPr="0014597F">
        <w:t xml:space="preserve">, ka lietās, kas noslēdzas ar sekmīgu piedziņu no parādnieka, iekasētā amata atlīdzība nodrošina </w:t>
      </w:r>
      <w:proofErr w:type="spellStart"/>
      <w:r w:rsidRPr="0014597F">
        <w:t>šķērssubsīdijas</w:t>
      </w:r>
      <w:proofErr w:type="spellEnd"/>
      <w:r w:rsidRPr="0014597F">
        <w:t xml:space="preserve"> tām lietām, kurās tiesu izpildītāji amata atlīdzību nesaņem.</w:t>
      </w:r>
    </w:p>
  </w:footnote>
  <w:footnote w:id="3">
    <w:p w:rsidR="00444258" w:rsidRPr="00884BF4" w:rsidRDefault="00444258" w:rsidP="0081585B">
      <w:pPr>
        <w:pStyle w:val="Vresteksts"/>
        <w:jc w:val="both"/>
      </w:pPr>
      <w:r w:rsidRPr="00884BF4">
        <w:rPr>
          <w:rStyle w:val="Vresatsauce"/>
        </w:rPr>
        <w:footnoteRef/>
      </w:r>
      <w:r w:rsidRPr="00884BF4">
        <w:t xml:space="preserve"> </w:t>
      </w:r>
      <w:r w:rsidRPr="00692F37">
        <w:t>Saskaņā ar likumprojektā ietverto CPL  567. panta 4.</w:t>
      </w:r>
      <w:r w:rsidRPr="00692F37">
        <w:rPr>
          <w:vertAlign w:val="superscript"/>
        </w:rPr>
        <w:t>1</w:t>
      </w:r>
      <w:r w:rsidRPr="00692F37">
        <w:t xml:space="preserve"> daļu sprieduma izpildes izdevumus </w:t>
      </w:r>
      <w:r w:rsidRPr="00692F37">
        <w:rPr>
          <w:bCs/>
        </w:rPr>
        <w:t>no valsts budžeta sedz tikai tad, ja tos nav bijis iespējams pilnībā vai daļā segt no parādniekam piedzītajiem līdzekļiem</w:t>
      </w:r>
      <w:r w:rsidRPr="00692F37">
        <w:t xml:space="preserve">. Var pieņemt, ka aptuveni 20 % lietu pabeigtas ar piedziņu </w:t>
      </w:r>
      <w:proofErr w:type="gramStart"/>
      <w:r w:rsidRPr="00692F37">
        <w:t>(</w:t>
      </w:r>
      <w:proofErr w:type="gramEnd"/>
      <w:r w:rsidRPr="00692F37">
        <w:t xml:space="preserve">t.i. 1 868 lietas ((10 044 cietušie – 703 cietušie, kas ir juridiskas personas) x 20%). Attiecīgi vismaz 80% gadījumu piedziņa nav bijusi iespējama, līdz ar to arī nav bijis iespējams segt sprieduma izpildes izdevumus </w:t>
      </w:r>
      <w:proofErr w:type="gramStart"/>
      <w:r w:rsidRPr="00692F37">
        <w:t>(</w:t>
      </w:r>
      <w:proofErr w:type="gramEnd"/>
      <w:r w:rsidRPr="00692F37">
        <w:t>t.i. 7 473 lietas ((10 044 cietušie – 703 cietušie, kas</w:t>
      </w:r>
      <w:r>
        <w:t xml:space="preserve"> ir juridiskas personas) x 80%).</w:t>
      </w:r>
    </w:p>
  </w:footnote>
  <w:footnote w:id="4">
    <w:p w:rsidR="00444258" w:rsidRDefault="00444258" w:rsidP="00032535">
      <w:pPr>
        <w:pStyle w:val="Vresteksts"/>
        <w:jc w:val="both"/>
      </w:pPr>
      <w:r w:rsidRPr="00AE5950">
        <w:rPr>
          <w:rStyle w:val="Vresatsauce"/>
        </w:rPr>
        <w:t>[1]</w:t>
      </w:r>
      <w:r w:rsidRPr="00AE5950">
        <w:t xml:space="preserve"> </w:t>
      </w:r>
      <w:proofErr w:type="gramStart"/>
      <w:r>
        <w:t>2014.gada</w:t>
      </w:r>
      <w:proofErr w:type="gramEnd"/>
      <w:r>
        <w:t xml:space="preserve"> 1.janvārī spēkā stājas grozījumi Civilprocesa likumā, kas paredz, ka spriedumu un citu nolēmumu izpildes nodrošināšanai nepieciešamo informāciju valsts iestādes zvērinātam tiesu izpildītājam sniedz bez maksas.</w:t>
      </w:r>
    </w:p>
  </w:footnote>
  <w:footnote w:id="5">
    <w:p w:rsidR="00444258" w:rsidRDefault="00444258">
      <w:pPr>
        <w:pStyle w:val="Vresteksts"/>
      </w:pPr>
      <w:r>
        <w:rPr>
          <w:rStyle w:val="Vresatsauce"/>
        </w:rPr>
        <w:footnoteRef/>
      </w:r>
      <w:r>
        <w:t xml:space="preserve"> </w:t>
      </w:r>
      <w:r w:rsidRPr="004B1396">
        <w:t>Aprēķins veikts gadījumam, kad</w:t>
      </w:r>
      <w:r w:rsidRPr="004B1396">
        <w:rPr>
          <w:b/>
          <w:bCs/>
        </w:rPr>
        <w:t xml:space="preserve"> </w:t>
      </w:r>
      <w:r w:rsidRPr="004B1396">
        <w:t>nav bijis nepieciešams veikt vairākkārtējas parādnieka mantas pārbaudes vairāku gadu garumā vai arī rīkot divas mantas izsoles, kā arī</w:t>
      </w:r>
      <w:proofErr w:type="gramStart"/>
      <w:r w:rsidRPr="004B1396">
        <w:t xml:space="preserve"> pieņemot, ka lietā nepastāv citi sprieduma izpildi sarežģījoši apstākļi</w:t>
      </w:r>
      <w:proofErr w:type="gramEnd"/>
      <w:r w:rsidRPr="004B1396">
        <w:t>, piemēram, vairāki piedzinēji vai vairāki kopīpašnieki, kas būtiski palielinātu izdevumu apmēru.</w:t>
      </w:r>
    </w:p>
  </w:footnote>
  <w:footnote w:id="6">
    <w:p w:rsidR="00444258" w:rsidRDefault="00444258" w:rsidP="00133400">
      <w:pPr>
        <w:pStyle w:val="Vresteksts"/>
        <w:jc w:val="both"/>
      </w:pPr>
      <w:r>
        <w:rPr>
          <w:rStyle w:val="Vresatsauce"/>
        </w:rPr>
        <w:footnoteRef/>
      </w:r>
      <w:r>
        <w:t xml:space="preserve"> S</w:t>
      </w:r>
      <w:r w:rsidRPr="00692F37">
        <w:t xml:space="preserve">prieduma izpildes izdevumus, CPL kārtībā </w:t>
      </w:r>
      <w:r w:rsidRPr="00692F37">
        <w:rPr>
          <w:bCs/>
        </w:rPr>
        <w:t>piedzenot kaitējuma kompensāciju par labu cietušajam saistībā ar apmierinātu pieteikumu krimināllietā,</w:t>
      </w:r>
      <w:r w:rsidRPr="00692F37">
        <w:t xml:space="preserve"> no valsts budžeta ir nepieciešams segt </w:t>
      </w:r>
      <w:r w:rsidRPr="00692F37">
        <w:rPr>
          <w:bCs/>
        </w:rPr>
        <w:t>7473 lietās gadā. 10% no piespiedu izpildei nodotajām lietām izpildes sekmīgai nodrošināšanai tiek organizēta piedziņas vēršana uz notiesātajai personai piederošu nekustamu īpašumu (t.i. 747 lietas). Savukārt 90% piedziņa tiek veikta, izmantojot citus piespiedu izpildes līdzekļus (t.i. 6726 lietās).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0625760"/>
      <w:docPartObj>
        <w:docPartGallery w:val="Page Numbers (Top of Page)"/>
        <w:docPartUnique/>
      </w:docPartObj>
    </w:sdtPr>
    <w:sdtEndPr>
      <w:rPr>
        <w:rFonts w:ascii="Times New Roman" w:hAnsi="Times New Roman" w:cs="Times New Roman"/>
        <w:sz w:val="24"/>
        <w:szCs w:val="24"/>
      </w:rPr>
    </w:sdtEndPr>
    <w:sdtContent>
      <w:p w:rsidR="00444258" w:rsidRPr="004D15A9" w:rsidRDefault="00444258">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BD41F7">
          <w:rPr>
            <w:rFonts w:ascii="Times New Roman" w:hAnsi="Times New Roman" w:cs="Times New Roman"/>
            <w:noProof/>
            <w:sz w:val="24"/>
            <w:szCs w:val="24"/>
          </w:rPr>
          <w:t>21</w:t>
        </w:r>
        <w:r w:rsidRPr="004D15A9">
          <w:rPr>
            <w:rFonts w:ascii="Times New Roman" w:hAnsi="Times New Roman" w:cs="Times New Roman"/>
            <w:sz w:val="24"/>
            <w:szCs w:val="24"/>
          </w:rPr>
          <w:fldChar w:fldCharType="end"/>
        </w:r>
      </w:p>
    </w:sdtContent>
  </w:sdt>
  <w:p w:rsidR="00444258" w:rsidRDefault="00444258">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E1436"/>
    <w:multiLevelType w:val="hybridMultilevel"/>
    <w:tmpl w:val="862A9314"/>
    <w:lvl w:ilvl="0" w:tplc="E436942A">
      <w:start w:val="1"/>
      <w:numFmt w:val="decimal"/>
      <w:lvlText w:val="%1."/>
      <w:lvlJc w:val="left"/>
      <w:pPr>
        <w:ind w:left="355" w:hanging="360"/>
      </w:pPr>
      <w:rPr>
        <w:rFonts w:hint="default"/>
      </w:rPr>
    </w:lvl>
    <w:lvl w:ilvl="1" w:tplc="04260019" w:tentative="1">
      <w:start w:val="1"/>
      <w:numFmt w:val="lowerLetter"/>
      <w:lvlText w:val="%2."/>
      <w:lvlJc w:val="left"/>
      <w:pPr>
        <w:ind w:left="1075" w:hanging="360"/>
      </w:pPr>
    </w:lvl>
    <w:lvl w:ilvl="2" w:tplc="0426001B" w:tentative="1">
      <w:start w:val="1"/>
      <w:numFmt w:val="lowerRoman"/>
      <w:lvlText w:val="%3."/>
      <w:lvlJc w:val="right"/>
      <w:pPr>
        <w:ind w:left="1795" w:hanging="180"/>
      </w:pPr>
    </w:lvl>
    <w:lvl w:ilvl="3" w:tplc="0426000F" w:tentative="1">
      <w:start w:val="1"/>
      <w:numFmt w:val="decimal"/>
      <w:lvlText w:val="%4."/>
      <w:lvlJc w:val="left"/>
      <w:pPr>
        <w:ind w:left="2515" w:hanging="360"/>
      </w:pPr>
    </w:lvl>
    <w:lvl w:ilvl="4" w:tplc="04260019" w:tentative="1">
      <w:start w:val="1"/>
      <w:numFmt w:val="lowerLetter"/>
      <w:lvlText w:val="%5."/>
      <w:lvlJc w:val="left"/>
      <w:pPr>
        <w:ind w:left="3235" w:hanging="360"/>
      </w:pPr>
    </w:lvl>
    <w:lvl w:ilvl="5" w:tplc="0426001B" w:tentative="1">
      <w:start w:val="1"/>
      <w:numFmt w:val="lowerRoman"/>
      <w:lvlText w:val="%6."/>
      <w:lvlJc w:val="right"/>
      <w:pPr>
        <w:ind w:left="3955" w:hanging="180"/>
      </w:pPr>
    </w:lvl>
    <w:lvl w:ilvl="6" w:tplc="0426000F" w:tentative="1">
      <w:start w:val="1"/>
      <w:numFmt w:val="decimal"/>
      <w:lvlText w:val="%7."/>
      <w:lvlJc w:val="left"/>
      <w:pPr>
        <w:ind w:left="4675" w:hanging="360"/>
      </w:pPr>
    </w:lvl>
    <w:lvl w:ilvl="7" w:tplc="04260019" w:tentative="1">
      <w:start w:val="1"/>
      <w:numFmt w:val="lowerLetter"/>
      <w:lvlText w:val="%8."/>
      <w:lvlJc w:val="left"/>
      <w:pPr>
        <w:ind w:left="5395" w:hanging="360"/>
      </w:pPr>
    </w:lvl>
    <w:lvl w:ilvl="8" w:tplc="0426001B" w:tentative="1">
      <w:start w:val="1"/>
      <w:numFmt w:val="lowerRoman"/>
      <w:lvlText w:val="%9."/>
      <w:lvlJc w:val="right"/>
      <w:pPr>
        <w:ind w:left="6115" w:hanging="180"/>
      </w:pPr>
    </w:lvl>
  </w:abstractNum>
  <w:abstractNum w:abstractNumId="1">
    <w:nsid w:val="4E997E70"/>
    <w:multiLevelType w:val="hybridMultilevel"/>
    <w:tmpl w:val="F5F68954"/>
    <w:lvl w:ilvl="0" w:tplc="67B631FC">
      <w:start w:val="1"/>
      <w:numFmt w:val="decimal"/>
      <w:lvlText w:val="%1."/>
      <w:lvlJc w:val="left"/>
      <w:pPr>
        <w:ind w:left="1069" w:hanging="360"/>
      </w:p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start w:val="1"/>
      <w:numFmt w:val="lowerLetter"/>
      <w:lvlText w:val="%8."/>
      <w:lvlJc w:val="left"/>
      <w:pPr>
        <w:ind w:left="6109" w:hanging="360"/>
      </w:pPr>
    </w:lvl>
    <w:lvl w:ilvl="8" w:tplc="0426001B">
      <w:start w:val="1"/>
      <w:numFmt w:val="lowerRoman"/>
      <w:lvlText w:val="%9."/>
      <w:lvlJc w:val="right"/>
      <w:pPr>
        <w:ind w:left="6829" w:hanging="180"/>
      </w:pPr>
    </w:lvl>
  </w:abstractNum>
  <w:abstractNum w:abstractNumId="2">
    <w:nsid w:val="50675285"/>
    <w:multiLevelType w:val="hybridMultilevel"/>
    <w:tmpl w:val="45BEEE16"/>
    <w:lvl w:ilvl="0" w:tplc="4C5CEB58">
      <w:start w:val="2"/>
      <w:numFmt w:val="bullet"/>
      <w:lvlText w:val="-"/>
      <w:lvlJc w:val="left"/>
      <w:pPr>
        <w:ind w:left="720" w:hanging="360"/>
      </w:pPr>
      <w:rPr>
        <w:rFonts w:ascii="Times New Roman" w:eastAsia="Times New Roman" w:hAnsi="Times New Roman" w:cs="Times New Roman" w:hint="default"/>
        <w:u w:val="none"/>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7BBB0F0D"/>
    <w:multiLevelType w:val="hybridMultilevel"/>
    <w:tmpl w:val="1B04D726"/>
    <w:lvl w:ilvl="0" w:tplc="F5289FB2">
      <w:start w:val="35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5A9"/>
    <w:rsid w:val="000116EF"/>
    <w:rsid w:val="00011998"/>
    <w:rsid w:val="00014B14"/>
    <w:rsid w:val="0001564A"/>
    <w:rsid w:val="00024BD3"/>
    <w:rsid w:val="00026EFE"/>
    <w:rsid w:val="00031256"/>
    <w:rsid w:val="00032535"/>
    <w:rsid w:val="000336FC"/>
    <w:rsid w:val="00037B9F"/>
    <w:rsid w:val="00044CB2"/>
    <w:rsid w:val="00052E2A"/>
    <w:rsid w:val="00052E7A"/>
    <w:rsid w:val="00053153"/>
    <w:rsid w:val="00055CE3"/>
    <w:rsid w:val="00056BDB"/>
    <w:rsid w:val="00066121"/>
    <w:rsid w:val="00067E26"/>
    <w:rsid w:val="000701BF"/>
    <w:rsid w:val="0007022E"/>
    <w:rsid w:val="000706E8"/>
    <w:rsid w:val="000721C4"/>
    <w:rsid w:val="0007648F"/>
    <w:rsid w:val="00081C8A"/>
    <w:rsid w:val="00086BDC"/>
    <w:rsid w:val="00086D3A"/>
    <w:rsid w:val="00093DA4"/>
    <w:rsid w:val="000A6E11"/>
    <w:rsid w:val="000B2484"/>
    <w:rsid w:val="000B25FB"/>
    <w:rsid w:val="000B5E4B"/>
    <w:rsid w:val="000D7701"/>
    <w:rsid w:val="000E656F"/>
    <w:rsid w:val="000F3E74"/>
    <w:rsid w:val="00101CD5"/>
    <w:rsid w:val="00101D5D"/>
    <w:rsid w:val="00122375"/>
    <w:rsid w:val="00133400"/>
    <w:rsid w:val="001413C7"/>
    <w:rsid w:val="00142FC9"/>
    <w:rsid w:val="00145294"/>
    <w:rsid w:val="0014597F"/>
    <w:rsid w:val="00151AF3"/>
    <w:rsid w:val="00151B3D"/>
    <w:rsid w:val="00154FD8"/>
    <w:rsid w:val="001606A8"/>
    <w:rsid w:val="001712D0"/>
    <w:rsid w:val="00174F23"/>
    <w:rsid w:val="0019391F"/>
    <w:rsid w:val="001956D1"/>
    <w:rsid w:val="001A690C"/>
    <w:rsid w:val="001B36EC"/>
    <w:rsid w:val="001D0921"/>
    <w:rsid w:val="001E7D2F"/>
    <w:rsid w:val="001F55FB"/>
    <w:rsid w:val="001F72FE"/>
    <w:rsid w:val="002049B1"/>
    <w:rsid w:val="00205AA8"/>
    <w:rsid w:val="0021192E"/>
    <w:rsid w:val="00213D02"/>
    <w:rsid w:val="00220B97"/>
    <w:rsid w:val="002242DC"/>
    <w:rsid w:val="00226C2D"/>
    <w:rsid w:val="00230B56"/>
    <w:rsid w:val="002319E3"/>
    <w:rsid w:val="0025377D"/>
    <w:rsid w:val="00253CA8"/>
    <w:rsid w:val="002560AF"/>
    <w:rsid w:val="002615E8"/>
    <w:rsid w:val="00261BF6"/>
    <w:rsid w:val="00262E52"/>
    <w:rsid w:val="00266623"/>
    <w:rsid w:val="00287512"/>
    <w:rsid w:val="0029692F"/>
    <w:rsid w:val="002A5496"/>
    <w:rsid w:val="002A7AE0"/>
    <w:rsid w:val="002B2D9A"/>
    <w:rsid w:val="002B4846"/>
    <w:rsid w:val="002D1F8F"/>
    <w:rsid w:val="002D6182"/>
    <w:rsid w:val="002E4E6C"/>
    <w:rsid w:val="002F4839"/>
    <w:rsid w:val="002F6B91"/>
    <w:rsid w:val="003008F5"/>
    <w:rsid w:val="00303A11"/>
    <w:rsid w:val="003049B4"/>
    <w:rsid w:val="00304A81"/>
    <w:rsid w:val="00304BE4"/>
    <w:rsid w:val="00314B5D"/>
    <w:rsid w:val="00315E4C"/>
    <w:rsid w:val="00320ED4"/>
    <w:rsid w:val="003374DF"/>
    <w:rsid w:val="0035069E"/>
    <w:rsid w:val="00360D21"/>
    <w:rsid w:val="0036254E"/>
    <w:rsid w:val="00367C1C"/>
    <w:rsid w:val="00370948"/>
    <w:rsid w:val="00372CF1"/>
    <w:rsid w:val="0037709E"/>
    <w:rsid w:val="00384C3B"/>
    <w:rsid w:val="00385C7A"/>
    <w:rsid w:val="003868FB"/>
    <w:rsid w:val="00387DBB"/>
    <w:rsid w:val="003922B0"/>
    <w:rsid w:val="003A2A0B"/>
    <w:rsid w:val="003A34C4"/>
    <w:rsid w:val="003B2317"/>
    <w:rsid w:val="003C0A64"/>
    <w:rsid w:val="003C5D7C"/>
    <w:rsid w:val="003D2292"/>
    <w:rsid w:val="003F4B6B"/>
    <w:rsid w:val="00411416"/>
    <w:rsid w:val="004169C0"/>
    <w:rsid w:val="00416D16"/>
    <w:rsid w:val="00417571"/>
    <w:rsid w:val="00417998"/>
    <w:rsid w:val="004340C3"/>
    <w:rsid w:val="00441723"/>
    <w:rsid w:val="00444258"/>
    <w:rsid w:val="00460896"/>
    <w:rsid w:val="00460A79"/>
    <w:rsid w:val="0046110F"/>
    <w:rsid w:val="00471BD9"/>
    <w:rsid w:val="00477716"/>
    <w:rsid w:val="00496B20"/>
    <w:rsid w:val="004A2CCA"/>
    <w:rsid w:val="004B0678"/>
    <w:rsid w:val="004B1396"/>
    <w:rsid w:val="004C305A"/>
    <w:rsid w:val="004D15A9"/>
    <w:rsid w:val="004E0768"/>
    <w:rsid w:val="004E3CE2"/>
    <w:rsid w:val="004E6BD8"/>
    <w:rsid w:val="004F63F2"/>
    <w:rsid w:val="00505FD9"/>
    <w:rsid w:val="00511209"/>
    <w:rsid w:val="00516C19"/>
    <w:rsid w:val="00517488"/>
    <w:rsid w:val="0052122B"/>
    <w:rsid w:val="0052525B"/>
    <w:rsid w:val="00532514"/>
    <w:rsid w:val="005346A8"/>
    <w:rsid w:val="00537C94"/>
    <w:rsid w:val="00544332"/>
    <w:rsid w:val="00552F82"/>
    <w:rsid w:val="005669AD"/>
    <w:rsid w:val="00567318"/>
    <w:rsid w:val="0058426D"/>
    <w:rsid w:val="00585B4E"/>
    <w:rsid w:val="0058719F"/>
    <w:rsid w:val="00587F83"/>
    <w:rsid w:val="005B10C1"/>
    <w:rsid w:val="005C33A8"/>
    <w:rsid w:val="005C3726"/>
    <w:rsid w:val="005D4E8A"/>
    <w:rsid w:val="005D7834"/>
    <w:rsid w:val="005D7C4C"/>
    <w:rsid w:val="005E6E69"/>
    <w:rsid w:val="005F18B8"/>
    <w:rsid w:val="005F42E9"/>
    <w:rsid w:val="005F65EC"/>
    <w:rsid w:val="00603FA4"/>
    <w:rsid w:val="00606E09"/>
    <w:rsid w:val="0062252C"/>
    <w:rsid w:val="00625CC1"/>
    <w:rsid w:val="0065744E"/>
    <w:rsid w:val="006575E8"/>
    <w:rsid w:val="006631BC"/>
    <w:rsid w:val="00667746"/>
    <w:rsid w:val="00674710"/>
    <w:rsid w:val="00680CE9"/>
    <w:rsid w:val="00681662"/>
    <w:rsid w:val="00692F37"/>
    <w:rsid w:val="006974B8"/>
    <w:rsid w:val="006A1517"/>
    <w:rsid w:val="006A2D88"/>
    <w:rsid w:val="006B1C19"/>
    <w:rsid w:val="006B7448"/>
    <w:rsid w:val="006E57ED"/>
    <w:rsid w:val="00703493"/>
    <w:rsid w:val="00710C7F"/>
    <w:rsid w:val="0071160F"/>
    <w:rsid w:val="00711B9A"/>
    <w:rsid w:val="00712ECA"/>
    <w:rsid w:val="007237E9"/>
    <w:rsid w:val="007350FB"/>
    <w:rsid w:val="00735287"/>
    <w:rsid w:val="00750364"/>
    <w:rsid w:val="00757A95"/>
    <w:rsid w:val="007646BC"/>
    <w:rsid w:val="00791AAC"/>
    <w:rsid w:val="00796BFB"/>
    <w:rsid w:val="00797311"/>
    <w:rsid w:val="007A0773"/>
    <w:rsid w:val="007B0CE5"/>
    <w:rsid w:val="007D1519"/>
    <w:rsid w:val="007D2C29"/>
    <w:rsid w:val="007D56B7"/>
    <w:rsid w:val="007D6A6D"/>
    <w:rsid w:val="007F03CF"/>
    <w:rsid w:val="007F2CE4"/>
    <w:rsid w:val="007F4392"/>
    <w:rsid w:val="00802F68"/>
    <w:rsid w:val="0081203F"/>
    <w:rsid w:val="008127D7"/>
    <w:rsid w:val="00812ACA"/>
    <w:rsid w:val="00812BA9"/>
    <w:rsid w:val="0081585B"/>
    <w:rsid w:val="008279CA"/>
    <w:rsid w:val="00840190"/>
    <w:rsid w:val="0085060D"/>
    <w:rsid w:val="00852B21"/>
    <w:rsid w:val="00853E6D"/>
    <w:rsid w:val="00860EE8"/>
    <w:rsid w:val="0086363B"/>
    <w:rsid w:val="00864AA8"/>
    <w:rsid w:val="00865052"/>
    <w:rsid w:val="00876C64"/>
    <w:rsid w:val="00877DB4"/>
    <w:rsid w:val="00881882"/>
    <w:rsid w:val="00884BF4"/>
    <w:rsid w:val="0089714F"/>
    <w:rsid w:val="008A613F"/>
    <w:rsid w:val="008A7595"/>
    <w:rsid w:val="008B5811"/>
    <w:rsid w:val="008B76DD"/>
    <w:rsid w:val="008C4CBE"/>
    <w:rsid w:val="008C5C33"/>
    <w:rsid w:val="008C7126"/>
    <w:rsid w:val="008D425B"/>
    <w:rsid w:val="008D4432"/>
    <w:rsid w:val="008D4945"/>
    <w:rsid w:val="008F5092"/>
    <w:rsid w:val="00905826"/>
    <w:rsid w:val="00914A72"/>
    <w:rsid w:val="009155FE"/>
    <w:rsid w:val="00921F7B"/>
    <w:rsid w:val="00925176"/>
    <w:rsid w:val="00926D13"/>
    <w:rsid w:val="00961B98"/>
    <w:rsid w:val="00967809"/>
    <w:rsid w:val="0097096F"/>
    <w:rsid w:val="00972D22"/>
    <w:rsid w:val="00986A65"/>
    <w:rsid w:val="00990AD5"/>
    <w:rsid w:val="00993BBD"/>
    <w:rsid w:val="00994BB0"/>
    <w:rsid w:val="00995BD5"/>
    <w:rsid w:val="009D3187"/>
    <w:rsid w:val="009E72C2"/>
    <w:rsid w:val="009F11EB"/>
    <w:rsid w:val="009F5373"/>
    <w:rsid w:val="009F64C9"/>
    <w:rsid w:val="009F659D"/>
    <w:rsid w:val="00A00BA6"/>
    <w:rsid w:val="00A01F75"/>
    <w:rsid w:val="00A037EF"/>
    <w:rsid w:val="00A0541E"/>
    <w:rsid w:val="00A13657"/>
    <w:rsid w:val="00A178EB"/>
    <w:rsid w:val="00A17989"/>
    <w:rsid w:val="00A17C64"/>
    <w:rsid w:val="00A2462F"/>
    <w:rsid w:val="00A356DC"/>
    <w:rsid w:val="00A36B8B"/>
    <w:rsid w:val="00A44AB9"/>
    <w:rsid w:val="00A470E7"/>
    <w:rsid w:val="00A547A4"/>
    <w:rsid w:val="00A71B1A"/>
    <w:rsid w:val="00A867A5"/>
    <w:rsid w:val="00A86DB4"/>
    <w:rsid w:val="00A902D1"/>
    <w:rsid w:val="00A90B0B"/>
    <w:rsid w:val="00AA0AF8"/>
    <w:rsid w:val="00AC225A"/>
    <w:rsid w:val="00AD397C"/>
    <w:rsid w:val="00AE3783"/>
    <w:rsid w:val="00AE5950"/>
    <w:rsid w:val="00AF24D2"/>
    <w:rsid w:val="00AF4F52"/>
    <w:rsid w:val="00AF676D"/>
    <w:rsid w:val="00B04458"/>
    <w:rsid w:val="00B0510E"/>
    <w:rsid w:val="00B0745F"/>
    <w:rsid w:val="00B13059"/>
    <w:rsid w:val="00B13743"/>
    <w:rsid w:val="00B177DA"/>
    <w:rsid w:val="00B21BA6"/>
    <w:rsid w:val="00B228A3"/>
    <w:rsid w:val="00B264DF"/>
    <w:rsid w:val="00B3087C"/>
    <w:rsid w:val="00B342F1"/>
    <w:rsid w:val="00B40ED7"/>
    <w:rsid w:val="00B73F8C"/>
    <w:rsid w:val="00B742F3"/>
    <w:rsid w:val="00B75C26"/>
    <w:rsid w:val="00B87E1C"/>
    <w:rsid w:val="00B96193"/>
    <w:rsid w:val="00BA0D67"/>
    <w:rsid w:val="00BA4018"/>
    <w:rsid w:val="00BB1F46"/>
    <w:rsid w:val="00BB3328"/>
    <w:rsid w:val="00BC4C6D"/>
    <w:rsid w:val="00BD41F7"/>
    <w:rsid w:val="00BE596D"/>
    <w:rsid w:val="00BF52D5"/>
    <w:rsid w:val="00C014A7"/>
    <w:rsid w:val="00C03E5E"/>
    <w:rsid w:val="00C05DFF"/>
    <w:rsid w:val="00C07AB7"/>
    <w:rsid w:val="00C11250"/>
    <w:rsid w:val="00C11E7F"/>
    <w:rsid w:val="00C1298F"/>
    <w:rsid w:val="00C2527B"/>
    <w:rsid w:val="00C27D58"/>
    <w:rsid w:val="00C32304"/>
    <w:rsid w:val="00C3527F"/>
    <w:rsid w:val="00C40487"/>
    <w:rsid w:val="00C43116"/>
    <w:rsid w:val="00C458C6"/>
    <w:rsid w:val="00C47D8E"/>
    <w:rsid w:val="00C550B9"/>
    <w:rsid w:val="00C62D27"/>
    <w:rsid w:val="00C6311B"/>
    <w:rsid w:val="00C7318D"/>
    <w:rsid w:val="00C736A3"/>
    <w:rsid w:val="00C7682C"/>
    <w:rsid w:val="00C85943"/>
    <w:rsid w:val="00C936F6"/>
    <w:rsid w:val="00CB7D5A"/>
    <w:rsid w:val="00CC446B"/>
    <w:rsid w:val="00CC5461"/>
    <w:rsid w:val="00CD6BA0"/>
    <w:rsid w:val="00CD79BD"/>
    <w:rsid w:val="00CF056D"/>
    <w:rsid w:val="00CF562D"/>
    <w:rsid w:val="00D00EE9"/>
    <w:rsid w:val="00D0609B"/>
    <w:rsid w:val="00D06E0E"/>
    <w:rsid w:val="00D12417"/>
    <w:rsid w:val="00D124D2"/>
    <w:rsid w:val="00D1688C"/>
    <w:rsid w:val="00D20149"/>
    <w:rsid w:val="00D258F1"/>
    <w:rsid w:val="00D25BB7"/>
    <w:rsid w:val="00D27532"/>
    <w:rsid w:val="00D3038F"/>
    <w:rsid w:val="00D313D5"/>
    <w:rsid w:val="00D4479A"/>
    <w:rsid w:val="00D448A9"/>
    <w:rsid w:val="00D5066F"/>
    <w:rsid w:val="00D50736"/>
    <w:rsid w:val="00D50D35"/>
    <w:rsid w:val="00D52B7A"/>
    <w:rsid w:val="00D61203"/>
    <w:rsid w:val="00D63DA2"/>
    <w:rsid w:val="00D6696D"/>
    <w:rsid w:val="00D66E51"/>
    <w:rsid w:val="00D71061"/>
    <w:rsid w:val="00D71AF8"/>
    <w:rsid w:val="00D74384"/>
    <w:rsid w:val="00D75E37"/>
    <w:rsid w:val="00D76CEC"/>
    <w:rsid w:val="00D77547"/>
    <w:rsid w:val="00D7769C"/>
    <w:rsid w:val="00D8199C"/>
    <w:rsid w:val="00D8354B"/>
    <w:rsid w:val="00D83A6E"/>
    <w:rsid w:val="00D91F86"/>
    <w:rsid w:val="00D94B04"/>
    <w:rsid w:val="00DA1AB9"/>
    <w:rsid w:val="00DA596D"/>
    <w:rsid w:val="00DA66A2"/>
    <w:rsid w:val="00DB4A3F"/>
    <w:rsid w:val="00DB4FF0"/>
    <w:rsid w:val="00DC0343"/>
    <w:rsid w:val="00DC3F93"/>
    <w:rsid w:val="00DC636B"/>
    <w:rsid w:val="00DD2308"/>
    <w:rsid w:val="00DD565F"/>
    <w:rsid w:val="00DE510B"/>
    <w:rsid w:val="00DF3A2D"/>
    <w:rsid w:val="00DF407B"/>
    <w:rsid w:val="00E027B0"/>
    <w:rsid w:val="00E05FB3"/>
    <w:rsid w:val="00E12E53"/>
    <w:rsid w:val="00E31ED6"/>
    <w:rsid w:val="00E43CD1"/>
    <w:rsid w:val="00E452D0"/>
    <w:rsid w:val="00E4601F"/>
    <w:rsid w:val="00E62A7F"/>
    <w:rsid w:val="00E66CAB"/>
    <w:rsid w:val="00E71CB4"/>
    <w:rsid w:val="00E776FF"/>
    <w:rsid w:val="00E77918"/>
    <w:rsid w:val="00E81B82"/>
    <w:rsid w:val="00E81EBE"/>
    <w:rsid w:val="00E8305A"/>
    <w:rsid w:val="00E9422F"/>
    <w:rsid w:val="00E95A82"/>
    <w:rsid w:val="00EA5E8C"/>
    <w:rsid w:val="00EA7B60"/>
    <w:rsid w:val="00EB0281"/>
    <w:rsid w:val="00EB2D48"/>
    <w:rsid w:val="00EB36BE"/>
    <w:rsid w:val="00EC0AA1"/>
    <w:rsid w:val="00EC1029"/>
    <w:rsid w:val="00EC30E0"/>
    <w:rsid w:val="00ED5A37"/>
    <w:rsid w:val="00EE4074"/>
    <w:rsid w:val="00EE4D8F"/>
    <w:rsid w:val="00EF7338"/>
    <w:rsid w:val="00F1568F"/>
    <w:rsid w:val="00F20999"/>
    <w:rsid w:val="00F23257"/>
    <w:rsid w:val="00F35247"/>
    <w:rsid w:val="00F42941"/>
    <w:rsid w:val="00F47E08"/>
    <w:rsid w:val="00F579F9"/>
    <w:rsid w:val="00F76C08"/>
    <w:rsid w:val="00F80310"/>
    <w:rsid w:val="00F8141B"/>
    <w:rsid w:val="00F87C7F"/>
    <w:rsid w:val="00F92B64"/>
    <w:rsid w:val="00F94CD1"/>
    <w:rsid w:val="00F977CB"/>
    <w:rsid w:val="00FC0801"/>
    <w:rsid w:val="00FC0967"/>
    <w:rsid w:val="00FC589F"/>
    <w:rsid w:val="00FC7B76"/>
    <w:rsid w:val="00FD0AB6"/>
    <w:rsid w:val="00FD5756"/>
    <w:rsid w:val="00FE1ADF"/>
    <w:rsid w:val="00FF611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character" w:styleId="Hipersaite">
    <w:name w:val="Hyperlink"/>
    <w:basedOn w:val="Noklusjumarindkopasfonts"/>
    <w:uiPriority w:val="99"/>
    <w:unhideWhenUsed/>
    <w:rsid w:val="002615E8"/>
    <w:rPr>
      <w:color w:val="0000FF" w:themeColor="hyperlink"/>
      <w:u w:val="single"/>
    </w:rPr>
  </w:style>
  <w:style w:type="paragraph" w:customStyle="1" w:styleId="tv2131">
    <w:name w:val="tv2131"/>
    <w:basedOn w:val="Parasts"/>
    <w:rsid w:val="002615E8"/>
    <w:pPr>
      <w:spacing w:after="0" w:line="360" w:lineRule="auto"/>
      <w:ind w:firstLine="300"/>
    </w:pPr>
    <w:rPr>
      <w:rFonts w:ascii="Times New Roman" w:eastAsia="Times New Roman" w:hAnsi="Times New Roman" w:cs="Times New Roman"/>
      <w:color w:val="414142"/>
      <w:sz w:val="20"/>
      <w:szCs w:val="20"/>
      <w:lang w:eastAsia="lv-LV"/>
    </w:rPr>
  </w:style>
  <w:style w:type="paragraph" w:styleId="Vresteksts">
    <w:name w:val="footnote text"/>
    <w:aliases w:val="fn,Footnote,Fußnote"/>
    <w:basedOn w:val="Parasts"/>
    <w:link w:val="VrestekstsRakstz"/>
    <w:uiPriority w:val="99"/>
    <w:unhideWhenUsed/>
    <w:rsid w:val="00EC0AA1"/>
    <w:pPr>
      <w:suppressAutoHyphens/>
      <w:spacing w:after="0" w:line="240" w:lineRule="auto"/>
    </w:pPr>
    <w:rPr>
      <w:rFonts w:ascii="Times New Roman" w:eastAsia="Times New Roman" w:hAnsi="Times New Roman" w:cs="Times New Roman"/>
      <w:sz w:val="20"/>
      <w:szCs w:val="20"/>
      <w:lang w:eastAsia="zh-CN"/>
    </w:rPr>
  </w:style>
  <w:style w:type="character" w:customStyle="1" w:styleId="VrestekstsRakstz">
    <w:name w:val="Vēres teksts Rakstz."/>
    <w:aliases w:val="fn Rakstz.,Footnote Rakstz.,Fußnote Rakstz."/>
    <w:basedOn w:val="Noklusjumarindkopasfonts"/>
    <w:link w:val="Vresteksts"/>
    <w:uiPriority w:val="99"/>
    <w:rsid w:val="00EC0AA1"/>
    <w:rPr>
      <w:rFonts w:ascii="Times New Roman" w:eastAsia="Times New Roman" w:hAnsi="Times New Roman" w:cs="Times New Roman"/>
      <w:sz w:val="20"/>
      <w:szCs w:val="20"/>
      <w:lang w:eastAsia="zh-CN"/>
    </w:rPr>
  </w:style>
  <w:style w:type="character" w:styleId="Vresatsauce">
    <w:name w:val="footnote reference"/>
    <w:aliases w:val="Footnote Reference Number,Footnote symbol"/>
    <w:uiPriority w:val="99"/>
    <w:unhideWhenUsed/>
    <w:rsid w:val="00EC0AA1"/>
    <w:rPr>
      <w:vertAlign w:val="superscript"/>
    </w:rPr>
  </w:style>
  <w:style w:type="character" w:customStyle="1" w:styleId="s6b621b36">
    <w:name w:val="s6b621b36"/>
    <w:uiPriority w:val="99"/>
    <w:rsid w:val="00D50D35"/>
  </w:style>
  <w:style w:type="paragraph" w:styleId="Sarakstarindkopa">
    <w:name w:val="List Paragraph"/>
    <w:basedOn w:val="Parasts"/>
    <w:uiPriority w:val="34"/>
    <w:qFormat/>
    <w:rsid w:val="00014B14"/>
    <w:pPr>
      <w:ind w:left="720"/>
      <w:contextualSpacing/>
    </w:pPr>
  </w:style>
  <w:style w:type="paragraph" w:customStyle="1" w:styleId="naiskr">
    <w:name w:val="naiskr"/>
    <w:basedOn w:val="Parasts"/>
    <w:rsid w:val="00411416"/>
    <w:pPr>
      <w:spacing w:before="75" w:after="75" w:line="240" w:lineRule="auto"/>
    </w:pPr>
    <w:rPr>
      <w:rFonts w:ascii="Times New Roman" w:eastAsia="Times New Roman" w:hAnsi="Times New Roman" w:cs="Times New Roman"/>
      <w:sz w:val="24"/>
      <w:szCs w:val="24"/>
      <w:lang w:eastAsia="lv-LV"/>
    </w:rPr>
  </w:style>
  <w:style w:type="character" w:styleId="Izteiksmgs">
    <w:name w:val="Strong"/>
    <w:uiPriority w:val="22"/>
    <w:qFormat/>
    <w:rsid w:val="00411416"/>
    <w:rPr>
      <w:b/>
      <w:bCs/>
    </w:rPr>
  </w:style>
  <w:style w:type="paragraph" w:styleId="Bezatstarpm">
    <w:name w:val="No Spacing"/>
    <w:uiPriority w:val="1"/>
    <w:qFormat/>
    <w:rsid w:val="00AF4F52"/>
    <w:pPr>
      <w:spacing w:after="0" w:line="240" w:lineRule="auto"/>
    </w:pPr>
    <w:rPr>
      <w:rFonts w:ascii="Times New Roman" w:eastAsia="Times New Roman" w:hAnsi="Times New Roman" w:cs="Times New Roman"/>
      <w:sz w:val="24"/>
      <w:szCs w:val="24"/>
      <w:lang w:val="en-US"/>
    </w:rPr>
  </w:style>
  <w:style w:type="character" w:styleId="Komentraatsauce">
    <w:name w:val="annotation reference"/>
    <w:basedOn w:val="Noklusjumarindkopasfonts"/>
    <w:uiPriority w:val="99"/>
    <w:semiHidden/>
    <w:unhideWhenUsed/>
    <w:rsid w:val="00D71061"/>
    <w:rPr>
      <w:sz w:val="16"/>
      <w:szCs w:val="16"/>
    </w:rPr>
  </w:style>
  <w:style w:type="paragraph" w:styleId="Komentrateksts">
    <w:name w:val="annotation text"/>
    <w:basedOn w:val="Parasts"/>
    <w:link w:val="KomentratekstsRakstz"/>
    <w:uiPriority w:val="99"/>
    <w:semiHidden/>
    <w:unhideWhenUsed/>
    <w:rsid w:val="00D71061"/>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D71061"/>
    <w:rPr>
      <w:sz w:val="20"/>
      <w:szCs w:val="20"/>
    </w:rPr>
  </w:style>
  <w:style w:type="paragraph" w:styleId="Komentratma">
    <w:name w:val="annotation subject"/>
    <w:basedOn w:val="Komentrateksts"/>
    <w:next w:val="Komentrateksts"/>
    <w:link w:val="KomentratmaRakstz"/>
    <w:uiPriority w:val="99"/>
    <w:semiHidden/>
    <w:unhideWhenUsed/>
    <w:rsid w:val="00D71061"/>
    <w:rPr>
      <w:b/>
      <w:bCs/>
    </w:rPr>
  </w:style>
  <w:style w:type="character" w:customStyle="1" w:styleId="KomentratmaRakstz">
    <w:name w:val="Komentāra tēma Rakstz."/>
    <w:basedOn w:val="KomentratekstsRakstz"/>
    <w:link w:val="Komentratma"/>
    <w:uiPriority w:val="99"/>
    <w:semiHidden/>
    <w:rsid w:val="00D7106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character" w:styleId="Hipersaite">
    <w:name w:val="Hyperlink"/>
    <w:basedOn w:val="Noklusjumarindkopasfonts"/>
    <w:uiPriority w:val="99"/>
    <w:unhideWhenUsed/>
    <w:rsid w:val="002615E8"/>
    <w:rPr>
      <w:color w:val="0000FF" w:themeColor="hyperlink"/>
      <w:u w:val="single"/>
    </w:rPr>
  </w:style>
  <w:style w:type="paragraph" w:customStyle="1" w:styleId="tv2131">
    <w:name w:val="tv2131"/>
    <w:basedOn w:val="Parasts"/>
    <w:rsid w:val="002615E8"/>
    <w:pPr>
      <w:spacing w:after="0" w:line="360" w:lineRule="auto"/>
      <w:ind w:firstLine="300"/>
    </w:pPr>
    <w:rPr>
      <w:rFonts w:ascii="Times New Roman" w:eastAsia="Times New Roman" w:hAnsi="Times New Roman" w:cs="Times New Roman"/>
      <w:color w:val="414142"/>
      <w:sz w:val="20"/>
      <w:szCs w:val="20"/>
      <w:lang w:eastAsia="lv-LV"/>
    </w:rPr>
  </w:style>
  <w:style w:type="paragraph" w:styleId="Vresteksts">
    <w:name w:val="footnote text"/>
    <w:aliases w:val="fn,Footnote,Fußnote"/>
    <w:basedOn w:val="Parasts"/>
    <w:link w:val="VrestekstsRakstz"/>
    <w:uiPriority w:val="99"/>
    <w:unhideWhenUsed/>
    <w:rsid w:val="00EC0AA1"/>
    <w:pPr>
      <w:suppressAutoHyphens/>
      <w:spacing w:after="0" w:line="240" w:lineRule="auto"/>
    </w:pPr>
    <w:rPr>
      <w:rFonts w:ascii="Times New Roman" w:eastAsia="Times New Roman" w:hAnsi="Times New Roman" w:cs="Times New Roman"/>
      <w:sz w:val="20"/>
      <w:szCs w:val="20"/>
      <w:lang w:eastAsia="zh-CN"/>
    </w:rPr>
  </w:style>
  <w:style w:type="character" w:customStyle="1" w:styleId="VrestekstsRakstz">
    <w:name w:val="Vēres teksts Rakstz."/>
    <w:aliases w:val="fn Rakstz.,Footnote Rakstz.,Fußnote Rakstz."/>
    <w:basedOn w:val="Noklusjumarindkopasfonts"/>
    <w:link w:val="Vresteksts"/>
    <w:uiPriority w:val="99"/>
    <w:rsid w:val="00EC0AA1"/>
    <w:rPr>
      <w:rFonts w:ascii="Times New Roman" w:eastAsia="Times New Roman" w:hAnsi="Times New Roman" w:cs="Times New Roman"/>
      <w:sz w:val="20"/>
      <w:szCs w:val="20"/>
      <w:lang w:eastAsia="zh-CN"/>
    </w:rPr>
  </w:style>
  <w:style w:type="character" w:styleId="Vresatsauce">
    <w:name w:val="footnote reference"/>
    <w:aliases w:val="Footnote Reference Number,Footnote symbol"/>
    <w:uiPriority w:val="99"/>
    <w:unhideWhenUsed/>
    <w:rsid w:val="00EC0AA1"/>
    <w:rPr>
      <w:vertAlign w:val="superscript"/>
    </w:rPr>
  </w:style>
  <w:style w:type="character" w:customStyle="1" w:styleId="s6b621b36">
    <w:name w:val="s6b621b36"/>
    <w:uiPriority w:val="99"/>
    <w:rsid w:val="00D50D35"/>
  </w:style>
  <w:style w:type="paragraph" w:styleId="Sarakstarindkopa">
    <w:name w:val="List Paragraph"/>
    <w:basedOn w:val="Parasts"/>
    <w:uiPriority w:val="34"/>
    <w:qFormat/>
    <w:rsid w:val="00014B14"/>
    <w:pPr>
      <w:ind w:left="720"/>
      <w:contextualSpacing/>
    </w:pPr>
  </w:style>
  <w:style w:type="paragraph" w:customStyle="1" w:styleId="naiskr">
    <w:name w:val="naiskr"/>
    <w:basedOn w:val="Parasts"/>
    <w:rsid w:val="00411416"/>
    <w:pPr>
      <w:spacing w:before="75" w:after="75" w:line="240" w:lineRule="auto"/>
    </w:pPr>
    <w:rPr>
      <w:rFonts w:ascii="Times New Roman" w:eastAsia="Times New Roman" w:hAnsi="Times New Roman" w:cs="Times New Roman"/>
      <w:sz w:val="24"/>
      <w:szCs w:val="24"/>
      <w:lang w:eastAsia="lv-LV"/>
    </w:rPr>
  </w:style>
  <w:style w:type="character" w:styleId="Izteiksmgs">
    <w:name w:val="Strong"/>
    <w:uiPriority w:val="22"/>
    <w:qFormat/>
    <w:rsid w:val="00411416"/>
    <w:rPr>
      <w:b/>
      <w:bCs/>
    </w:rPr>
  </w:style>
  <w:style w:type="paragraph" w:styleId="Bezatstarpm">
    <w:name w:val="No Spacing"/>
    <w:uiPriority w:val="1"/>
    <w:qFormat/>
    <w:rsid w:val="00AF4F52"/>
    <w:pPr>
      <w:spacing w:after="0" w:line="240" w:lineRule="auto"/>
    </w:pPr>
    <w:rPr>
      <w:rFonts w:ascii="Times New Roman" w:eastAsia="Times New Roman" w:hAnsi="Times New Roman" w:cs="Times New Roman"/>
      <w:sz w:val="24"/>
      <w:szCs w:val="24"/>
      <w:lang w:val="en-US"/>
    </w:rPr>
  </w:style>
  <w:style w:type="character" w:styleId="Komentraatsauce">
    <w:name w:val="annotation reference"/>
    <w:basedOn w:val="Noklusjumarindkopasfonts"/>
    <w:uiPriority w:val="99"/>
    <w:semiHidden/>
    <w:unhideWhenUsed/>
    <w:rsid w:val="00D71061"/>
    <w:rPr>
      <w:sz w:val="16"/>
      <w:szCs w:val="16"/>
    </w:rPr>
  </w:style>
  <w:style w:type="paragraph" w:styleId="Komentrateksts">
    <w:name w:val="annotation text"/>
    <w:basedOn w:val="Parasts"/>
    <w:link w:val="KomentratekstsRakstz"/>
    <w:uiPriority w:val="99"/>
    <w:semiHidden/>
    <w:unhideWhenUsed/>
    <w:rsid w:val="00D71061"/>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D71061"/>
    <w:rPr>
      <w:sz w:val="20"/>
      <w:szCs w:val="20"/>
    </w:rPr>
  </w:style>
  <w:style w:type="paragraph" w:styleId="Komentratma">
    <w:name w:val="annotation subject"/>
    <w:basedOn w:val="Komentrateksts"/>
    <w:next w:val="Komentrateksts"/>
    <w:link w:val="KomentratmaRakstz"/>
    <w:uiPriority w:val="99"/>
    <w:semiHidden/>
    <w:unhideWhenUsed/>
    <w:rsid w:val="00D71061"/>
    <w:rPr>
      <w:b/>
      <w:bCs/>
    </w:rPr>
  </w:style>
  <w:style w:type="character" w:customStyle="1" w:styleId="KomentratmaRakstz">
    <w:name w:val="Komentāra tēma Rakstz."/>
    <w:basedOn w:val="KomentratekstsRakstz"/>
    <w:link w:val="Komentratma"/>
    <w:uiPriority w:val="99"/>
    <w:semiHidden/>
    <w:rsid w:val="00D7106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85393">
      <w:bodyDiv w:val="1"/>
      <w:marLeft w:val="0"/>
      <w:marRight w:val="0"/>
      <w:marTop w:val="0"/>
      <w:marBottom w:val="0"/>
      <w:divBdr>
        <w:top w:val="none" w:sz="0" w:space="0" w:color="auto"/>
        <w:left w:val="none" w:sz="0" w:space="0" w:color="auto"/>
        <w:bottom w:val="none" w:sz="0" w:space="0" w:color="auto"/>
        <w:right w:val="none" w:sz="0" w:space="0" w:color="auto"/>
      </w:divBdr>
    </w:div>
    <w:div w:id="46027951">
      <w:bodyDiv w:val="1"/>
      <w:marLeft w:val="0"/>
      <w:marRight w:val="0"/>
      <w:marTop w:val="0"/>
      <w:marBottom w:val="0"/>
      <w:divBdr>
        <w:top w:val="none" w:sz="0" w:space="0" w:color="auto"/>
        <w:left w:val="none" w:sz="0" w:space="0" w:color="auto"/>
        <w:bottom w:val="none" w:sz="0" w:space="0" w:color="auto"/>
        <w:right w:val="none" w:sz="0" w:space="0" w:color="auto"/>
      </w:divBdr>
      <w:divsChild>
        <w:div w:id="1142187832">
          <w:marLeft w:val="0"/>
          <w:marRight w:val="0"/>
          <w:marTop w:val="0"/>
          <w:marBottom w:val="0"/>
          <w:divBdr>
            <w:top w:val="none" w:sz="0" w:space="0" w:color="auto"/>
            <w:left w:val="none" w:sz="0" w:space="0" w:color="auto"/>
            <w:bottom w:val="none" w:sz="0" w:space="0" w:color="auto"/>
            <w:right w:val="none" w:sz="0" w:space="0" w:color="auto"/>
          </w:divBdr>
          <w:divsChild>
            <w:div w:id="1307975941">
              <w:marLeft w:val="0"/>
              <w:marRight w:val="0"/>
              <w:marTop w:val="0"/>
              <w:marBottom w:val="0"/>
              <w:divBdr>
                <w:top w:val="none" w:sz="0" w:space="0" w:color="auto"/>
                <w:left w:val="none" w:sz="0" w:space="0" w:color="auto"/>
                <w:bottom w:val="none" w:sz="0" w:space="0" w:color="auto"/>
                <w:right w:val="none" w:sz="0" w:space="0" w:color="auto"/>
              </w:divBdr>
              <w:divsChild>
                <w:div w:id="1877884077">
                  <w:marLeft w:val="0"/>
                  <w:marRight w:val="0"/>
                  <w:marTop w:val="0"/>
                  <w:marBottom w:val="0"/>
                  <w:divBdr>
                    <w:top w:val="none" w:sz="0" w:space="0" w:color="auto"/>
                    <w:left w:val="none" w:sz="0" w:space="0" w:color="auto"/>
                    <w:bottom w:val="none" w:sz="0" w:space="0" w:color="auto"/>
                    <w:right w:val="none" w:sz="0" w:space="0" w:color="auto"/>
                  </w:divBdr>
                  <w:divsChild>
                    <w:div w:id="1466587035">
                      <w:marLeft w:val="0"/>
                      <w:marRight w:val="0"/>
                      <w:marTop w:val="0"/>
                      <w:marBottom w:val="0"/>
                      <w:divBdr>
                        <w:top w:val="none" w:sz="0" w:space="0" w:color="auto"/>
                        <w:left w:val="none" w:sz="0" w:space="0" w:color="auto"/>
                        <w:bottom w:val="none" w:sz="0" w:space="0" w:color="auto"/>
                        <w:right w:val="none" w:sz="0" w:space="0" w:color="auto"/>
                      </w:divBdr>
                      <w:divsChild>
                        <w:div w:id="473638997">
                          <w:marLeft w:val="0"/>
                          <w:marRight w:val="0"/>
                          <w:marTop w:val="0"/>
                          <w:marBottom w:val="0"/>
                          <w:divBdr>
                            <w:top w:val="none" w:sz="0" w:space="0" w:color="auto"/>
                            <w:left w:val="none" w:sz="0" w:space="0" w:color="auto"/>
                            <w:bottom w:val="none" w:sz="0" w:space="0" w:color="auto"/>
                            <w:right w:val="none" w:sz="0" w:space="0" w:color="auto"/>
                          </w:divBdr>
                          <w:divsChild>
                            <w:div w:id="133702912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815896">
      <w:bodyDiv w:val="1"/>
      <w:marLeft w:val="0"/>
      <w:marRight w:val="0"/>
      <w:marTop w:val="0"/>
      <w:marBottom w:val="0"/>
      <w:divBdr>
        <w:top w:val="none" w:sz="0" w:space="0" w:color="auto"/>
        <w:left w:val="none" w:sz="0" w:space="0" w:color="auto"/>
        <w:bottom w:val="none" w:sz="0" w:space="0" w:color="auto"/>
        <w:right w:val="none" w:sz="0" w:space="0" w:color="auto"/>
      </w:divBdr>
    </w:div>
    <w:div w:id="85151595">
      <w:bodyDiv w:val="1"/>
      <w:marLeft w:val="0"/>
      <w:marRight w:val="0"/>
      <w:marTop w:val="0"/>
      <w:marBottom w:val="0"/>
      <w:divBdr>
        <w:top w:val="none" w:sz="0" w:space="0" w:color="auto"/>
        <w:left w:val="none" w:sz="0" w:space="0" w:color="auto"/>
        <w:bottom w:val="none" w:sz="0" w:space="0" w:color="auto"/>
        <w:right w:val="none" w:sz="0" w:space="0" w:color="auto"/>
      </w:divBdr>
    </w:div>
    <w:div w:id="112094132">
      <w:bodyDiv w:val="1"/>
      <w:marLeft w:val="0"/>
      <w:marRight w:val="0"/>
      <w:marTop w:val="0"/>
      <w:marBottom w:val="0"/>
      <w:divBdr>
        <w:top w:val="none" w:sz="0" w:space="0" w:color="auto"/>
        <w:left w:val="none" w:sz="0" w:space="0" w:color="auto"/>
        <w:bottom w:val="none" w:sz="0" w:space="0" w:color="auto"/>
        <w:right w:val="none" w:sz="0" w:space="0" w:color="auto"/>
      </w:divBdr>
      <w:divsChild>
        <w:div w:id="47457022">
          <w:marLeft w:val="0"/>
          <w:marRight w:val="0"/>
          <w:marTop w:val="0"/>
          <w:marBottom w:val="0"/>
          <w:divBdr>
            <w:top w:val="none" w:sz="0" w:space="0" w:color="auto"/>
            <w:left w:val="none" w:sz="0" w:space="0" w:color="auto"/>
            <w:bottom w:val="none" w:sz="0" w:space="0" w:color="auto"/>
            <w:right w:val="none" w:sz="0" w:space="0" w:color="auto"/>
          </w:divBdr>
          <w:divsChild>
            <w:div w:id="535578275">
              <w:marLeft w:val="0"/>
              <w:marRight w:val="0"/>
              <w:marTop w:val="0"/>
              <w:marBottom w:val="0"/>
              <w:divBdr>
                <w:top w:val="none" w:sz="0" w:space="0" w:color="auto"/>
                <w:left w:val="none" w:sz="0" w:space="0" w:color="auto"/>
                <w:bottom w:val="none" w:sz="0" w:space="0" w:color="auto"/>
                <w:right w:val="none" w:sz="0" w:space="0" w:color="auto"/>
              </w:divBdr>
              <w:divsChild>
                <w:div w:id="239368908">
                  <w:marLeft w:val="0"/>
                  <w:marRight w:val="0"/>
                  <w:marTop w:val="0"/>
                  <w:marBottom w:val="0"/>
                  <w:divBdr>
                    <w:top w:val="none" w:sz="0" w:space="0" w:color="auto"/>
                    <w:left w:val="none" w:sz="0" w:space="0" w:color="auto"/>
                    <w:bottom w:val="none" w:sz="0" w:space="0" w:color="auto"/>
                    <w:right w:val="none" w:sz="0" w:space="0" w:color="auto"/>
                  </w:divBdr>
                  <w:divsChild>
                    <w:div w:id="162819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37541">
      <w:bodyDiv w:val="1"/>
      <w:marLeft w:val="0"/>
      <w:marRight w:val="0"/>
      <w:marTop w:val="0"/>
      <w:marBottom w:val="0"/>
      <w:divBdr>
        <w:top w:val="none" w:sz="0" w:space="0" w:color="auto"/>
        <w:left w:val="none" w:sz="0" w:space="0" w:color="auto"/>
        <w:bottom w:val="none" w:sz="0" w:space="0" w:color="auto"/>
        <w:right w:val="none" w:sz="0" w:space="0" w:color="auto"/>
      </w:divBdr>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153645550">
      <w:bodyDiv w:val="1"/>
      <w:marLeft w:val="0"/>
      <w:marRight w:val="0"/>
      <w:marTop w:val="0"/>
      <w:marBottom w:val="0"/>
      <w:divBdr>
        <w:top w:val="none" w:sz="0" w:space="0" w:color="auto"/>
        <w:left w:val="none" w:sz="0" w:space="0" w:color="auto"/>
        <w:bottom w:val="none" w:sz="0" w:space="0" w:color="auto"/>
        <w:right w:val="none" w:sz="0" w:space="0" w:color="auto"/>
      </w:divBdr>
      <w:divsChild>
        <w:div w:id="914555634">
          <w:marLeft w:val="0"/>
          <w:marRight w:val="0"/>
          <w:marTop w:val="0"/>
          <w:marBottom w:val="0"/>
          <w:divBdr>
            <w:top w:val="none" w:sz="0" w:space="0" w:color="auto"/>
            <w:left w:val="none" w:sz="0" w:space="0" w:color="auto"/>
            <w:bottom w:val="none" w:sz="0" w:space="0" w:color="auto"/>
            <w:right w:val="none" w:sz="0" w:space="0" w:color="auto"/>
          </w:divBdr>
          <w:divsChild>
            <w:div w:id="2008707208">
              <w:marLeft w:val="0"/>
              <w:marRight w:val="0"/>
              <w:marTop w:val="0"/>
              <w:marBottom w:val="0"/>
              <w:divBdr>
                <w:top w:val="none" w:sz="0" w:space="0" w:color="auto"/>
                <w:left w:val="none" w:sz="0" w:space="0" w:color="auto"/>
                <w:bottom w:val="none" w:sz="0" w:space="0" w:color="auto"/>
                <w:right w:val="none" w:sz="0" w:space="0" w:color="auto"/>
              </w:divBdr>
              <w:divsChild>
                <w:div w:id="357897858">
                  <w:marLeft w:val="0"/>
                  <w:marRight w:val="0"/>
                  <w:marTop w:val="0"/>
                  <w:marBottom w:val="0"/>
                  <w:divBdr>
                    <w:top w:val="none" w:sz="0" w:space="0" w:color="auto"/>
                    <w:left w:val="none" w:sz="0" w:space="0" w:color="auto"/>
                    <w:bottom w:val="none" w:sz="0" w:space="0" w:color="auto"/>
                    <w:right w:val="none" w:sz="0" w:space="0" w:color="auto"/>
                  </w:divBdr>
                  <w:divsChild>
                    <w:div w:id="170867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688982">
      <w:bodyDiv w:val="1"/>
      <w:marLeft w:val="0"/>
      <w:marRight w:val="0"/>
      <w:marTop w:val="0"/>
      <w:marBottom w:val="0"/>
      <w:divBdr>
        <w:top w:val="none" w:sz="0" w:space="0" w:color="auto"/>
        <w:left w:val="none" w:sz="0" w:space="0" w:color="auto"/>
        <w:bottom w:val="none" w:sz="0" w:space="0" w:color="auto"/>
        <w:right w:val="none" w:sz="0" w:space="0" w:color="auto"/>
      </w:divBdr>
      <w:divsChild>
        <w:div w:id="1531383042">
          <w:marLeft w:val="0"/>
          <w:marRight w:val="0"/>
          <w:marTop w:val="0"/>
          <w:marBottom w:val="0"/>
          <w:divBdr>
            <w:top w:val="none" w:sz="0" w:space="0" w:color="auto"/>
            <w:left w:val="none" w:sz="0" w:space="0" w:color="auto"/>
            <w:bottom w:val="none" w:sz="0" w:space="0" w:color="auto"/>
            <w:right w:val="none" w:sz="0" w:space="0" w:color="auto"/>
          </w:divBdr>
          <w:divsChild>
            <w:div w:id="1212614705">
              <w:marLeft w:val="0"/>
              <w:marRight w:val="0"/>
              <w:marTop w:val="0"/>
              <w:marBottom w:val="0"/>
              <w:divBdr>
                <w:top w:val="none" w:sz="0" w:space="0" w:color="auto"/>
                <w:left w:val="none" w:sz="0" w:space="0" w:color="auto"/>
                <w:bottom w:val="none" w:sz="0" w:space="0" w:color="auto"/>
                <w:right w:val="none" w:sz="0" w:space="0" w:color="auto"/>
              </w:divBdr>
              <w:divsChild>
                <w:div w:id="1438213252">
                  <w:marLeft w:val="0"/>
                  <w:marRight w:val="0"/>
                  <w:marTop w:val="0"/>
                  <w:marBottom w:val="0"/>
                  <w:divBdr>
                    <w:top w:val="none" w:sz="0" w:space="0" w:color="auto"/>
                    <w:left w:val="none" w:sz="0" w:space="0" w:color="auto"/>
                    <w:bottom w:val="none" w:sz="0" w:space="0" w:color="auto"/>
                    <w:right w:val="none" w:sz="0" w:space="0" w:color="auto"/>
                  </w:divBdr>
                  <w:divsChild>
                    <w:div w:id="189372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675545">
      <w:bodyDiv w:val="1"/>
      <w:marLeft w:val="0"/>
      <w:marRight w:val="0"/>
      <w:marTop w:val="0"/>
      <w:marBottom w:val="0"/>
      <w:divBdr>
        <w:top w:val="none" w:sz="0" w:space="0" w:color="auto"/>
        <w:left w:val="none" w:sz="0" w:space="0" w:color="auto"/>
        <w:bottom w:val="none" w:sz="0" w:space="0" w:color="auto"/>
        <w:right w:val="none" w:sz="0" w:space="0" w:color="auto"/>
      </w:divBdr>
      <w:divsChild>
        <w:div w:id="1989282373">
          <w:marLeft w:val="0"/>
          <w:marRight w:val="0"/>
          <w:marTop w:val="0"/>
          <w:marBottom w:val="0"/>
          <w:divBdr>
            <w:top w:val="none" w:sz="0" w:space="0" w:color="auto"/>
            <w:left w:val="none" w:sz="0" w:space="0" w:color="auto"/>
            <w:bottom w:val="none" w:sz="0" w:space="0" w:color="auto"/>
            <w:right w:val="none" w:sz="0" w:space="0" w:color="auto"/>
          </w:divBdr>
          <w:divsChild>
            <w:div w:id="814562088">
              <w:marLeft w:val="0"/>
              <w:marRight w:val="0"/>
              <w:marTop w:val="0"/>
              <w:marBottom w:val="0"/>
              <w:divBdr>
                <w:top w:val="none" w:sz="0" w:space="0" w:color="auto"/>
                <w:left w:val="none" w:sz="0" w:space="0" w:color="auto"/>
                <w:bottom w:val="none" w:sz="0" w:space="0" w:color="auto"/>
                <w:right w:val="none" w:sz="0" w:space="0" w:color="auto"/>
              </w:divBdr>
              <w:divsChild>
                <w:div w:id="1326982071">
                  <w:marLeft w:val="0"/>
                  <w:marRight w:val="0"/>
                  <w:marTop w:val="0"/>
                  <w:marBottom w:val="0"/>
                  <w:divBdr>
                    <w:top w:val="none" w:sz="0" w:space="0" w:color="auto"/>
                    <w:left w:val="none" w:sz="0" w:space="0" w:color="auto"/>
                    <w:bottom w:val="none" w:sz="0" w:space="0" w:color="auto"/>
                    <w:right w:val="none" w:sz="0" w:space="0" w:color="auto"/>
                  </w:divBdr>
                  <w:divsChild>
                    <w:div w:id="61741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0452833">
      <w:bodyDiv w:val="1"/>
      <w:marLeft w:val="0"/>
      <w:marRight w:val="0"/>
      <w:marTop w:val="0"/>
      <w:marBottom w:val="0"/>
      <w:divBdr>
        <w:top w:val="none" w:sz="0" w:space="0" w:color="auto"/>
        <w:left w:val="none" w:sz="0" w:space="0" w:color="auto"/>
        <w:bottom w:val="none" w:sz="0" w:space="0" w:color="auto"/>
        <w:right w:val="none" w:sz="0" w:space="0" w:color="auto"/>
      </w:divBdr>
      <w:divsChild>
        <w:div w:id="1205604594">
          <w:marLeft w:val="0"/>
          <w:marRight w:val="0"/>
          <w:marTop w:val="0"/>
          <w:marBottom w:val="0"/>
          <w:divBdr>
            <w:top w:val="none" w:sz="0" w:space="0" w:color="auto"/>
            <w:left w:val="none" w:sz="0" w:space="0" w:color="auto"/>
            <w:bottom w:val="none" w:sz="0" w:space="0" w:color="auto"/>
            <w:right w:val="none" w:sz="0" w:space="0" w:color="auto"/>
          </w:divBdr>
          <w:divsChild>
            <w:div w:id="1224559293">
              <w:marLeft w:val="0"/>
              <w:marRight w:val="0"/>
              <w:marTop w:val="0"/>
              <w:marBottom w:val="0"/>
              <w:divBdr>
                <w:top w:val="none" w:sz="0" w:space="0" w:color="auto"/>
                <w:left w:val="none" w:sz="0" w:space="0" w:color="auto"/>
                <w:bottom w:val="none" w:sz="0" w:space="0" w:color="auto"/>
                <w:right w:val="none" w:sz="0" w:space="0" w:color="auto"/>
              </w:divBdr>
              <w:divsChild>
                <w:div w:id="497506796">
                  <w:marLeft w:val="0"/>
                  <w:marRight w:val="0"/>
                  <w:marTop w:val="0"/>
                  <w:marBottom w:val="0"/>
                  <w:divBdr>
                    <w:top w:val="none" w:sz="0" w:space="0" w:color="auto"/>
                    <w:left w:val="none" w:sz="0" w:space="0" w:color="auto"/>
                    <w:bottom w:val="none" w:sz="0" w:space="0" w:color="auto"/>
                    <w:right w:val="none" w:sz="0" w:space="0" w:color="auto"/>
                  </w:divBdr>
                  <w:divsChild>
                    <w:div w:id="214565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0764395">
      <w:bodyDiv w:val="1"/>
      <w:marLeft w:val="0"/>
      <w:marRight w:val="0"/>
      <w:marTop w:val="0"/>
      <w:marBottom w:val="0"/>
      <w:divBdr>
        <w:top w:val="none" w:sz="0" w:space="0" w:color="auto"/>
        <w:left w:val="none" w:sz="0" w:space="0" w:color="auto"/>
        <w:bottom w:val="none" w:sz="0" w:space="0" w:color="auto"/>
        <w:right w:val="none" w:sz="0" w:space="0" w:color="auto"/>
      </w:divBdr>
      <w:divsChild>
        <w:div w:id="1261796688">
          <w:marLeft w:val="0"/>
          <w:marRight w:val="0"/>
          <w:marTop w:val="0"/>
          <w:marBottom w:val="0"/>
          <w:divBdr>
            <w:top w:val="none" w:sz="0" w:space="0" w:color="auto"/>
            <w:left w:val="none" w:sz="0" w:space="0" w:color="auto"/>
            <w:bottom w:val="none" w:sz="0" w:space="0" w:color="auto"/>
            <w:right w:val="none" w:sz="0" w:space="0" w:color="auto"/>
          </w:divBdr>
          <w:divsChild>
            <w:div w:id="575437107">
              <w:marLeft w:val="0"/>
              <w:marRight w:val="0"/>
              <w:marTop w:val="0"/>
              <w:marBottom w:val="0"/>
              <w:divBdr>
                <w:top w:val="none" w:sz="0" w:space="0" w:color="auto"/>
                <w:left w:val="none" w:sz="0" w:space="0" w:color="auto"/>
                <w:bottom w:val="none" w:sz="0" w:space="0" w:color="auto"/>
                <w:right w:val="none" w:sz="0" w:space="0" w:color="auto"/>
              </w:divBdr>
              <w:divsChild>
                <w:div w:id="585261794">
                  <w:marLeft w:val="0"/>
                  <w:marRight w:val="0"/>
                  <w:marTop w:val="0"/>
                  <w:marBottom w:val="0"/>
                  <w:divBdr>
                    <w:top w:val="none" w:sz="0" w:space="0" w:color="auto"/>
                    <w:left w:val="none" w:sz="0" w:space="0" w:color="auto"/>
                    <w:bottom w:val="none" w:sz="0" w:space="0" w:color="auto"/>
                    <w:right w:val="none" w:sz="0" w:space="0" w:color="auto"/>
                  </w:divBdr>
                  <w:divsChild>
                    <w:div w:id="463696771">
                      <w:marLeft w:val="0"/>
                      <w:marRight w:val="0"/>
                      <w:marTop w:val="0"/>
                      <w:marBottom w:val="0"/>
                      <w:divBdr>
                        <w:top w:val="none" w:sz="0" w:space="0" w:color="auto"/>
                        <w:left w:val="none" w:sz="0" w:space="0" w:color="auto"/>
                        <w:bottom w:val="none" w:sz="0" w:space="0" w:color="auto"/>
                        <w:right w:val="none" w:sz="0" w:space="0" w:color="auto"/>
                      </w:divBdr>
                      <w:divsChild>
                        <w:div w:id="1378702778">
                          <w:marLeft w:val="0"/>
                          <w:marRight w:val="0"/>
                          <w:marTop w:val="0"/>
                          <w:marBottom w:val="0"/>
                          <w:divBdr>
                            <w:top w:val="none" w:sz="0" w:space="0" w:color="auto"/>
                            <w:left w:val="none" w:sz="0" w:space="0" w:color="auto"/>
                            <w:bottom w:val="none" w:sz="0" w:space="0" w:color="auto"/>
                            <w:right w:val="none" w:sz="0" w:space="0" w:color="auto"/>
                          </w:divBdr>
                          <w:divsChild>
                            <w:div w:id="85465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537721">
      <w:bodyDiv w:val="1"/>
      <w:marLeft w:val="0"/>
      <w:marRight w:val="0"/>
      <w:marTop w:val="0"/>
      <w:marBottom w:val="0"/>
      <w:divBdr>
        <w:top w:val="none" w:sz="0" w:space="0" w:color="auto"/>
        <w:left w:val="none" w:sz="0" w:space="0" w:color="auto"/>
        <w:bottom w:val="none" w:sz="0" w:space="0" w:color="auto"/>
        <w:right w:val="none" w:sz="0" w:space="0" w:color="auto"/>
      </w:divBdr>
      <w:divsChild>
        <w:div w:id="1278368975">
          <w:marLeft w:val="0"/>
          <w:marRight w:val="0"/>
          <w:marTop w:val="0"/>
          <w:marBottom w:val="0"/>
          <w:divBdr>
            <w:top w:val="none" w:sz="0" w:space="0" w:color="auto"/>
            <w:left w:val="none" w:sz="0" w:space="0" w:color="auto"/>
            <w:bottom w:val="none" w:sz="0" w:space="0" w:color="auto"/>
            <w:right w:val="none" w:sz="0" w:space="0" w:color="auto"/>
          </w:divBdr>
          <w:divsChild>
            <w:div w:id="1970477146">
              <w:marLeft w:val="0"/>
              <w:marRight w:val="0"/>
              <w:marTop w:val="0"/>
              <w:marBottom w:val="0"/>
              <w:divBdr>
                <w:top w:val="none" w:sz="0" w:space="0" w:color="auto"/>
                <w:left w:val="none" w:sz="0" w:space="0" w:color="auto"/>
                <w:bottom w:val="none" w:sz="0" w:space="0" w:color="auto"/>
                <w:right w:val="none" w:sz="0" w:space="0" w:color="auto"/>
              </w:divBdr>
              <w:divsChild>
                <w:div w:id="1136988558">
                  <w:marLeft w:val="0"/>
                  <w:marRight w:val="0"/>
                  <w:marTop w:val="0"/>
                  <w:marBottom w:val="0"/>
                  <w:divBdr>
                    <w:top w:val="none" w:sz="0" w:space="0" w:color="auto"/>
                    <w:left w:val="none" w:sz="0" w:space="0" w:color="auto"/>
                    <w:bottom w:val="none" w:sz="0" w:space="0" w:color="auto"/>
                    <w:right w:val="none" w:sz="0" w:space="0" w:color="auto"/>
                  </w:divBdr>
                  <w:divsChild>
                    <w:div w:id="533231626">
                      <w:marLeft w:val="0"/>
                      <w:marRight w:val="0"/>
                      <w:marTop w:val="0"/>
                      <w:marBottom w:val="0"/>
                      <w:divBdr>
                        <w:top w:val="none" w:sz="0" w:space="0" w:color="auto"/>
                        <w:left w:val="none" w:sz="0" w:space="0" w:color="auto"/>
                        <w:bottom w:val="none" w:sz="0" w:space="0" w:color="auto"/>
                        <w:right w:val="none" w:sz="0" w:space="0" w:color="auto"/>
                      </w:divBdr>
                      <w:divsChild>
                        <w:div w:id="153704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3760027">
      <w:bodyDiv w:val="1"/>
      <w:marLeft w:val="0"/>
      <w:marRight w:val="0"/>
      <w:marTop w:val="0"/>
      <w:marBottom w:val="0"/>
      <w:divBdr>
        <w:top w:val="none" w:sz="0" w:space="0" w:color="auto"/>
        <w:left w:val="none" w:sz="0" w:space="0" w:color="auto"/>
        <w:bottom w:val="none" w:sz="0" w:space="0" w:color="auto"/>
        <w:right w:val="none" w:sz="0" w:space="0" w:color="auto"/>
      </w:divBdr>
    </w:div>
    <w:div w:id="553739640">
      <w:bodyDiv w:val="1"/>
      <w:marLeft w:val="0"/>
      <w:marRight w:val="0"/>
      <w:marTop w:val="0"/>
      <w:marBottom w:val="0"/>
      <w:divBdr>
        <w:top w:val="none" w:sz="0" w:space="0" w:color="auto"/>
        <w:left w:val="none" w:sz="0" w:space="0" w:color="auto"/>
        <w:bottom w:val="none" w:sz="0" w:space="0" w:color="auto"/>
        <w:right w:val="none" w:sz="0" w:space="0" w:color="auto"/>
      </w:divBdr>
      <w:divsChild>
        <w:div w:id="1820805740">
          <w:marLeft w:val="0"/>
          <w:marRight w:val="0"/>
          <w:marTop w:val="0"/>
          <w:marBottom w:val="0"/>
          <w:divBdr>
            <w:top w:val="none" w:sz="0" w:space="0" w:color="auto"/>
            <w:left w:val="none" w:sz="0" w:space="0" w:color="auto"/>
            <w:bottom w:val="none" w:sz="0" w:space="0" w:color="auto"/>
            <w:right w:val="none" w:sz="0" w:space="0" w:color="auto"/>
          </w:divBdr>
          <w:divsChild>
            <w:div w:id="895820361">
              <w:marLeft w:val="0"/>
              <w:marRight w:val="0"/>
              <w:marTop w:val="0"/>
              <w:marBottom w:val="0"/>
              <w:divBdr>
                <w:top w:val="none" w:sz="0" w:space="0" w:color="auto"/>
                <w:left w:val="none" w:sz="0" w:space="0" w:color="auto"/>
                <w:bottom w:val="none" w:sz="0" w:space="0" w:color="auto"/>
                <w:right w:val="none" w:sz="0" w:space="0" w:color="auto"/>
              </w:divBdr>
              <w:divsChild>
                <w:div w:id="1231387942">
                  <w:marLeft w:val="0"/>
                  <w:marRight w:val="0"/>
                  <w:marTop w:val="0"/>
                  <w:marBottom w:val="0"/>
                  <w:divBdr>
                    <w:top w:val="none" w:sz="0" w:space="0" w:color="auto"/>
                    <w:left w:val="none" w:sz="0" w:space="0" w:color="auto"/>
                    <w:bottom w:val="none" w:sz="0" w:space="0" w:color="auto"/>
                    <w:right w:val="none" w:sz="0" w:space="0" w:color="auto"/>
                  </w:divBdr>
                  <w:divsChild>
                    <w:div w:id="176691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371706">
      <w:bodyDiv w:val="1"/>
      <w:marLeft w:val="0"/>
      <w:marRight w:val="0"/>
      <w:marTop w:val="0"/>
      <w:marBottom w:val="0"/>
      <w:divBdr>
        <w:top w:val="none" w:sz="0" w:space="0" w:color="auto"/>
        <w:left w:val="none" w:sz="0" w:space="0" w:color="auto"/>
        <w:bottom w:val="none" w:sz="0" w:space="0" w:color="auto"/>
        <w:right w:val="none" w:sz="0" w:space="0" w:color="auto"/>
      </w:divBdr>
      <w:divsChild>
        <w:div w:id="643243845">
          <w:marLeft w:val="0"/>
          <w:marRight w:val="0"/>
          <w:marTop w:val="0"/>
          <w:marBottom w:val="0"/>
          <w:divBdr>
            <w:top w:val="none" w:sz="0" w:space="0" w:color="auto"/>
            <w:left w:val="none" w:sz="0" w:space="0" w:color="auto"/>
            <w:bottom w:val="none" w:sz="0" w:space="0" w:color="auto"/>
            <w:right w:val="none" w:sz="0" w:space="0" w:color="auto"/>
          </w:divBdr>
          <w:divsChild>
            <w:div w:id="1618754048">
              <w:marLeft w:val="0"/>
              <w:marRight w:val="0"/>
              <w:marTop w:val="0"/>
              <w:marBottom w:val="0"/>
              <w:divBdr>
                <w:top w:val="none" w:sz="0" w:space="0" w:color="auto"/>
                <w:left w:val="none" w:sz="0" w:space="0" w:color="auto"/>
                <w:bottom w:val="none" w:sz="0" w:space="0" w:color="auto"/>
                <w:right w:val="none" w:sz="0" w:space="0" w:color="auto"/>
              </w:divBdr>
              <w:divsChild>
                <w:div w:id="1767647934">
                  <w:marLeft w:val="0"/>
                  <w:marRight w:val="0"/>
                  <w:marTop w:val="0"/>
                  <w:marBottom w:val="0"/>
                  <w:divBdr>
                    <w:top w:val="none" w:sz="0" w:space="0" w:color="auto"/>
                    <w:left w:val="none" w:sz="0" w:space="0" w:color="auto"/>
                    <w:bottom w:val="none" w:sz="0" w:space="0" w:color="auto"/>
                    <w:right w:val="none" w:sz="0" w:space="0" w:color="auto"/>
                  </w:divBdr>
                  <w:divsChild>
                    <w:div w:id="429542465">
                      <w:marLeft w:val="0"/>
                      <w:marRight w:val="0"/>
                      <w:marTop w:val="0"/>
                      <w:marBottom w:val="0"/>
                      <w:divBdr>
                        <w:top w:val="none" w:sz="0" w:space="0" w:color="auto"/>
                        <w:left w:val="none" w:sz="0" w:space="0" w:color="auto"/>
                        <w:bottom w:val="none" w:sz="0" w:space="0" w:color="auto"/>
                        <w:right w:val="none" w:sz="0" w:space="0" w:color="auto"/>
                      </w:divBdr>
                      <w:divsChild>
                        <w:div w:id="1652631544">
                          <w:marLeft w:val="0"/>
                          <w:marRight w:val="0"/>
                          <w:marTop w:val="0"/>
                          <w:marBottom w:val="0"/>
                          <w:divBdr>
                            <w:top w:val="none" w:sz="0" w:space="0" w:color="auto"/>
                            <w:left w:val="none" w:sz="0" w:space="0" w:color="auto"/>
                            <w:bottom w:val="none" w:sz="0" w:space="0" w:color="auto"/>
                            <w:right w:val="none" w:sz="0" w:space="0" w:color="auto"/>
                          </w:divBdr>
                          <w:divsChild>
                            <w:div w:id="211787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6760653">
      <w:bodyDiv w:val="1"/>
      <w:marLeft w:val="0"/>
      <w:marRight w:val="0"/>
      <w:marTop w:val="0"/>
      <w:marBottom w:val="0"/>
      <w:divBdr>
        <w:top w:val="none" w:sz="0" w:space="0" w:color="auto"/>
        <w:left w:val="none" w:sz="0" w:space="0" w:color="auto"/>
        <w:bottom w:val="none" w:sz="0" w:space="0" w:color="auto"/>
        <w:right w:val="none" w:sz="0" w:space="0" w:color="auto"/>
      </w:divBdr>
      <w:divsChild>
        <w:div w:id="735205623">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032419529">
      <w:bodyDiv w:val="1"/>
      <w:marLeft w:val="0"/>
      <w:marRight w:val="0"/>
      <w:marTop w:val="0"/>
      <w:marBottom w:val="0"/>
      <w:divBdr>
        <w:top w:val="none" w:sz="0" w:space="0" w:color="auto"/>
        <w:left w:val="none" w:sz="0" w:space="0" w:color="auto"/>
        <w:bottom w:val="none" w:sz="0" w:space="0" w:color="auto"/>
        <w:right w:val="none" w:sz="0" w:space="0" w:color="auto"/>
      </w:divBdr>
    </w:div>
    <w:div w:id="1084687209">
      <w:bodyDiv w:val="1"/>
      <w:marLeft w:val="0"/>
      <w:marRight w:val="0"/>
      <w:marTop w:val="0"/>
      <w:marBottom w:val="0"/>
      <w:divBdr>
        <w:top w:val="none" w:sz="0" w:space="0" w:color="auto"/>
        <w:left w:val="none" w:sz="0" w:space="0" w:color="auto"/>
        <w:bottom w:val="none" w:sz="0" w:space="0" w:color="auto"/>
        <w:right w:val="none" w:sz="0" w:space="0" w:color="auto"/>
      </w:divBdr>
    </w:div>
    <w:div w:id="1117485136">
      <w:bodyDiv w:val="1"/>
      <w:marLeft w:val="0"/>
      <w:marRight w:val="0"/>
      <w:marTop w:val="0"/>
      <w:marBottom w:val="0"/>
      <w:divBdr>
        <w:top w:val="none" w:sz="0" w:space="0" w:color="auto"/>
        <w:left w:val="none" w:sz="0" w:space="0" w:color="auto"/>
        <w:bottom w:val="none" w:sz="0" w:space="0" w:color="auto"/>
        <w:right w:val="none" w:sz="0" w:space="0" w:color="auto"/>
      </w:divBdr>
      <w:divsChild>
        <w:div w:id="462624971">
          <w:marLeft w:val="0"/>
          <w:marRight w:val="0"/>
          <w:marTop w:val="0"/>
          <w:marBottom w:val="0"/>
          <w:divBdr>
            <w:top w:val="none" w:sz="0" w:space="0" w:color="auto"/>
            <w:left w:val="none" w:sz="0" w:space="0" w:color="auto"/>
            <w:bottom w:val="none" w:sz="0" w:space="0" w:color="auto"/>
            <w:right w:val="none" w:sz="0" w:space="0" w:color="auto"/>
          </w:divBdr>
          <w:divsChild>
            <w:div w:id="1988168932">
              <w:marLeft w:val="0"/>
              <w:marRight w:val="0"/>
              <w:marTop w:val="0"/>
              <w:marBottom w:val="0"/>
              <w:divBdr>
                <w:top w:val="none" w:sz="0" w:space="0" w:color="auto"/>
                <w:left w:val="none" w:sz="0" w:space="0" w:color="auto"/>
                <w:bottom w:val="none" w:sz="0" w:space="0" w:color="auto"/>
                <w:right w:val="none" w:sz="0" w:space="0" w:color="auto"/>
              </w:divBdr>
              <w:divsChild>
                <w:div w:id="1195457423">
                  <w:marLeft w:val="0"/>
                  <w:marRight w:val="0"/>
                  <w:marTop w:val="0"/>
                  <w:marBottom w:val="0"/>
                  <w:divBdr>
                    <w:top w:val="none" w:sz="0" w:space="0" w:color="auto"/>
                    <w:left w:val="none" w:sz="0" w:space="0" w:color="auto"/>
                    <w:bottom w:val="none" w:sz="0" w:space="0" w:color="auto"/>
                    <w:right w:val="none" w:sz="0" w:space="0" w:color="auto"/>
                  </w:divBdr>
                  <w:divsChild>
                    <w:div w:id="11259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551920">
      <w:bodyDiv w:val="1"/>
      <w:marLeft w:val="0"/>
      <w:marRight w:val="0"/>
      <w:marTop w:val="0"/>
      <w:marBottom w:val="0"/>
      <w:divBdr>
        <w:top w:val="none" w:sz="0" w:space="0" w:color="auto"/>
        <w:left w:val="none" w:sz="0" w:space="0" w:color="auto"/>
        <w:bottom w:val="none" w:sz="0" w:space="0" w:color="auto"/>
        <w:right w:val="none" w:sz="0" w:space="0" w:color="auto"/>
      </w:divBdr>
      <w:divsChild>
        <w:div w:id="1925453797">
          <w:marLeft w:val="0"/>
          <w:marRight w:val="0"/>
          <w:marTop w:val="0"/>
          <w:marBottom w:val="0"/>
          <w:divBdr>
            <w:top w:val="none" w:sz="0" w:space="0" w:color="auto"/>
            <w:left w:val="none" w:sz="0" w:space="0" w:color="auto"/>
            <w:bottom w:val="none" w:sz="0" w:space="0" w:color="auto"/>
            <w:right w:val="none" w:sz="0" w:space="0" w:color="auto"/>
          </w:divBdr>
          <w:divsChild>
            <w:div w:id="1497962437">
              <w:marLeft w:val="0"/>
              <w:marRight w:val="0"/>
              <w:marTop w:val="0"/>
              <w:marBottom w:val="0"/>
              <w:divBdr>
                <w:top w:val="none" w:sz="0" w:space="0" w:color="auto"/>
                <w:left w:val="none" w:sz="0" w:space="0" w:color="auto"/>
                <w:bottom w:val="none" w:sz="0" w:space="0" w:color="auto"/>
                <w:right w:val="none" w:sz="0" w:space="0" w:color="auto"/>
              </w:divBdr>
              <w:divsChild>
                <w:div w:id="684869252">
                  <w:marLeft w:val="0"/>
                  <w:marRight w:val="0"/>
                  <w:marTop w:val="0"/>
                  <w:marBottom w:val="0"/>
                  <w:divBdr>
                    <w:top w:val="none" w:sz="0" w:space="0" w:color="auto"/>
                    <w:left w:val="none" w:sz="0" w:space="0" w:color="auto"/>
                    <w:bottom w:val="none" w:sz="0" w:space="0" w:color="auto"/>
                    <w:right w:val="none" w:sz="0" w:space="0" w:color="auto"/>
                  </w:divBdr>
                  <w:divsChild>
                    <w:div w:id="163324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777970">
      <w:bodyDiv w:val="1"/>
      <w:marLeft w:val="0"/>
      <w:marRight w:val="0"/>
      <w:marTop w:val="0"/>
      <w:marBottom w:val="0"/>
      <w:divBdr>
        <w:top w:val="none" w:sz="0" w:space="0" w:color="auto"/>
        <w:left w:val="none" w:sz="0" w:space="0" w:color="auto"/>
        <w:bottom w:val="none" w:sz="0" w:space="0" w:color="auto"/>
        <w:right w:val="none" w:sz="0" w:space="0" w:color="auto"/>
      </w:divBdr>
    </w:div>
    <w:div w:id="1183784895">
      <w:bodyDiv w:val="1"/>
      <w:marLeft w:val="0"/>
      <w:marRight w:val="0"/>
      <w:marTop w:val="0"/>
      <w:marBottom w:val="0"/>
      <w:divBdr>
        <w:top w:val="none" w:sz="0" w:space="0" w:color="auto"/>
        <w:left w:val="none" w:sz="0" w:space="0" w:color="auto"/>
        <w:bottom w:val="none" w:sz="0" w:space="0" w:color="auto"/>
        <w:right w:val="none" w:sz="0" w:space="0" w:color="auto"/>
      </w:divBdr>
    </w:div>
    <w:div w:id="1238974828">
      <w:bodyDiv w:val="1"/>
      <w:marLeft w:val="0"/>
      <w:marRight w:val="0"/>
      <w:marTop w:val="0"/>
      <w:marBottom w:val="0"/>
      <w:divBdr>
        <w:top w:val="none" w:sz="0" w:space="0" w:color="auto"/>
        <w:left w:val="none" w:sz="0" w:space="0" w:color="auto"/>
        <w:bottom w:val="none" w:sz="0" w:space="0" w:color="auto"/>
        <w:right w:val="none" w:sz="0" w:space="0" w:color="auto"/>
      </w:divBdr>
      <w:divsChild>
        <w:div w:id="1797724010">
          <w:marLeft w:val="0"/>
          <w:marRight w:val="0"/>
          <w:marTop w:val="0"/>
          <w:marBottom w:val="0"/>
          <w:divBdr>
            <w:top w:val="none" w:sz="0" w:space="0" w:color="auto"/>
            <w:left w:val="none" w:sz="0" w:space="0" w:color="auto"/>
            <w:bottom w:val="none" w:sz="0" w:space="0" w:color="auto"/>
            <w:right w:val="none" w:sz="0" w:space="0" w:color="auto"/>
          </w:divBdr>
          <w:divsChild>
            <w:div w:id="783036826">
              <w:marLeft w:val="0"/>
              <w:marRight w:val="0"/>
              <w:marTop w:val="0"/>
              <w:marBottom w:val="0"/>
              <w:divBdr>
                <w:top w:val="none" w:sz="0" w:space="0" w:color="auto"/>
                <w:left w:val="none" w:sz="0" w:space="0" w:color="auto"/>
                <w:bottom w:val="none" w:sz="0" w:space="0" w:color="auto"/>
                <w:right w:val="none" w:sz="0" w:space="0" w:color="auto"/>
              </w:divBdr>
              <w:divsChild>
                <w:div w:id="1134913081">
                  <w:marLeft w:val="0"/>
                  <w:marRight w:val="0"/>
                  <w:marTop w:val="0"/>
                  <w:marBottom w:val="0"/>
                  <w:divBdr>
                    <w:top w:val="none" w:sz="0" w:space="0" w:color="auto"/>
                    <w:left w:val="none" w:sz="0" w:space="0" w:color="auto"/>
                    <w:bottom w:val="none" w:sz="0" w:space="0" w:color="auto"/>
                    <w:right w:val="none" w:sz="0" w:space="0" w:color="auto"/>
                  </w:divBdr>
                  <w:divsChild>
                    <w:div w:id="1206793441">
                      <w:marLeft w:val="0"/>
                      <w:marRight w:val="0"/>
                      <w:marTop w:val="0"/>
                      <w:marBottom w:val="0"/>
                      <w:divBdr>
                        <w:top w:val="none" w:sz="0" w:space="0" w:color="auto"/>
                        <w:left w:val="none" w:sz="0" w:space="0" w:color="auto"/>
                        <w:bottom w:val="none" w:sz="0" w:space="0" w:color="auto"/>
                        <w:right w:val="none" w:sz="0" w:space="0" w:color="auto"/>
                      </w:divBdr>
                      <w:divsChild>
                        <w:div w:id="1664162590">
                          <w:marLeft w:val="0"/>
                          <w:marRight w:val="0"/>
                          <w:marTop w:val="0"/>
                          <w:marBottom w:val="0"/>
                          <w:divBdr>
                            <w:top w:val="none" w:sz="0" w:space="0" w:color="auto"/>
                            <w:left w:val="none" w:sz="0" w:space="0" w:color="auto"/>
                            <w:bottom w:val="none" w:sz="0" w:space="0" w:color="auto"/>
                            <w:right w:val="none" w:sz="0" w:space="0" w:color="auto"/>
                          </w:divBdr>
                          <w:divsChild>
                            <w:div w:id="70202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7488388">
      <w:bodyDiv w:val="1"/>
      <w:marLeft w:val="0"/>
      <w:marRight w:val="0"/>
      <w:marTop w:val="0"/>
      <w:marBottom w:val="0"/>
      <w:divBdr>
        <w:top w:val="none" w:sz="0" w:space="0" w:color="auto"/>
        <w:left w:val="none" w:sz="0" w:space="0" w:color="auto"/>
        <w:bottom w:val="none" w:sz="0" w:space="0" w:color="auto"/>
        <w:right w:val="none" w:sz="0" w:space="0" w:color="auto"/>
      </w:divBdr>
    </w:div>
    <w:div w:id="1320693361">
      <w:bodyDiv w:val="1"/>
      <w:marLeft w:val="0"/>
      <w:marRight w:val="0"/>
      <w:marTop w:val="0"/>
      <w:marBottom w:val="0"/>
      <w:divBdr>
        <w:top w:val="none" w:sz="0" w:space="0" w:color="auto"/>
        <w:left w:val="none" w:sz="0" w:space="0" w:color="auto"/>
        <w:bottom w:val="none" w:sz="0" w:space="0" w:color="auto"/>
        <w:right w:val="none" w:sz="0" w:space="0" w:color="auto"/>
      </w:divBdr>
      <w:divsChild>
        <w:div w:id="94055676">
          <w:marLeft w:val="0"/>
          <w:marRight w:val="0"/>
          <w:marTop w:val="0"/>
          <w:marBottom w:val="0"/>
          <w:divBdr>
            <w:top w:val="none" w:sz="0" w:space="0" w:color="auto"/>
            <w:left w:val="none" w:sz="0" w:space="0" w:color="auto"/>
            <w:bottom w:val="none" w:sz="0" w:space="0" w:color="auto"/>
            <w:right w:val="none" w:sz="0" w:space="0" w:color="auto"/>
          </w:divBdr>
          <w:divsChild>
            <w:div w:id="1372143607">
              <w:marLeft w:val="0"/>
              <w:marRight w:val="0"/>
              <w:marTop w:val="0"/>
              <w:marBottom w:val="0"/>
              <w:divBdr>
                <w:top w:val="none" w:sz="0" w:space="0" w:color="auto"/>
                <w:left w:val="none" w:sz="0" w:space="0" w:color="auto"/>
                <w:bottom w:val="none" w:sz="0" w:space="0" w:color="auto"/>
                <w:right w:val="none" w:sz="0" w:space="0" w:color="auto"/>
              </w:divBdr>
              <w:divsChild>
                <w:div w:id="74667593">
                  <w:marLeft w:val="0"/>
                  <w:marRight w:val="0"/>
                  <w:marTop w:val="0"/>
                  <w:marBottom w:val="0"/>
                  <w:divBdr>
                    <w:top w:val="none" w:sz="0" w:space="0" w:color="auto"/>
                    <w:left w:val="none" w:sz="0" w:space="0" w:color="auto"/>
                    <w:bottom w:val="none" w:sz="0" w:space="0" w:color="auto"/>
                    <w:right w:val="none" w:sz="0" w:space="0" w:color="auto"/>
                  </w:divBdr>
                  <w:divsChild>
                    <w:div w:id="112855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291771">
      <w:bodyDiv w:val="1"/>
      <w:marLeft w:val="0"/>
      <w:marRight w:val="0"/>
      <w:marTop w:val="0"/>
      <w:marBottom w:val="0"/>
      <w:divBdr>
        <w:top w:val="none" w:sz="0" w:space="0" w:color="auto"/>
        <w:left w:val="none" w:sz="0" w:space="0" w:color="auto"/>
        <w:bottom w:val="none" w:sz="0" w:space="0" w:color="auto"/>
        <w:right w:val="none" w:sz="0" w:space="0" w:color="auto"/>
      </w:divBdr>
      <w:divsChild>
        <w:div w:id="1872836611">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369603994">
      <w:bodyDiv w:val="1"/>
      <w:marLeft w:val="0"/>
      <w:marRight w:val="0"/>
      <w:marTop w:val="0"/>
      <w:marBottom w:val="0"/>
      <w:divBdr>
        <w:top w:val="none" w:sz="0" w:space="0" w:color="auto"/>
        <w:left w:val="none" w:sz="0" w:space="0" w:color="auto"/>
        <w:bottom w:val="none" w:sz="0" w:space="0" w:color="auto"/>
        <w:right w:val="none" w:sz="0" w:space="0" w:color="auto"/>
      </w:divBdr>
      <w:divsChild>
        <w:div w:id="2116830502">
          <w:marLeft w:val="0"/>
          <w:marRight w:val="0"/>
          <w:marTop w:val="0"/>
          <w:marBottom w:val="0"/>
          <w:divBdr>
            <w:top w:val="none" w:sz="0" w:space="0" w:color="auto"/>
            <w:left w:val="none" w:sz="0" w:space="0" w:color="auto"/>
            <w:bottom w:val="none" w:sz="0" w:space="0" w:color="auto"/>
            <w:right w:val="none" w:sz="0" w:space="0" w:color="auto"/>
          </w:divBdr>
          <w:divsChild>
            <w:div w:id="1353267177">
              <w:marLeft w:val="0"/>
              <w:marRight w:val="0"/>
              <w:marTop w:val="0"/>
              <w:marBottom w:val="0"/>
              <w:divBdr>
                <w:top w:val="none" w:sz="0" w:space="0" w:color="auto"/>
                <w:left w:val="none" w:sz="0" w:space="0" w:color="auto"/>
                <w:bottom w:val="none" w:sz="0" w:space="0" w:color="auto"/>
                <w:right w:val="none" w:sz="0" w:space="0" w:color="auto"/>
              </w:divBdr>
              <w:divsChild>
                <w:div w:id="2138718481">
                  <w:marLeft w:val="0"/>
                  <w:marRight w:val="0"/>
                  <w:marTop w:val="0"/>
                  <w:marBottom w:val="0"/>
                  <w:divBdr>
                    <w:top w:val="none" w:sz="0" w:space="0" w:color="auto"/>
                    <w:left w:val="none" w:sz="0" w:space="0" w:color="auto"/>
                    <w:bottom w:val="none" w:sz="0" w:space="0" w:color="auto"/>
                    <w:right w:val="none" w:sz="0" w:space="0" w:color="auto"/>
                  </w:divBdr>
                  <w:divsChild>
                    <w:div w:id="644702902">
                      <w:marLeft w:val="0"/>
                      <w:marRight w:val="0"/>
                      <w:marTop w:val="0"/>
                      <w:marBottom w:val="0"/>
                      <w:divBdr>
                        <w:top w:val="none" w:sz="0" w:space="0" w:color="auto"/>
                        <w:left w:val="none" w:sz="0" w:space="0" w:color="auto"/>
                        <w:bottom w:val="none" w:sz="0" w:space="0" w:color="auto"/>
                        <w:right w:val="none" w:sz="0" w:space="0" w:color="auto"/>
                      </w:divBdr>
                      <w:divsChild>
                        <w:div w:id="438843327">
                          <w:marLeft w:val="0"/>
                          <w:marRight w:val="0"/>
                          <w:marTop w:val="0"/>
                          <w:marBottom w:val="0"/>
                          <w:divBdr>
                            <w:top w:val="none" w:sz="0" w:space="0" w:color="auto"/>
                            <w:left w:val="none" w:sz="0" w:space="0" w:color="auto"/>
                            <w:bottom w:val="none" w:sz="0" w:space="0" w:color="auto"/>
                            <w:right w:val="none" w:sz="0" w:space="0" w:color="auto"/>
                          </w:divBdr>
                          <w:divsChild>
                            <w:div w:id="197656888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4527280">
      <w:bodyDiv w:val="1"/>
      <w:marLeft w:val="0"/>
      <w:marRight w:val="0"/>
      <w:marTop w:val="0"/>
      <w:marBottom w:val="0"/>
      <w:divBdr>
        <w:top w:val="none" w:sz="0" w:space="0" w:color="auto"/>
        <w:left w:val="none" w:sz="0" w:space="0" w:color="auto"/>
        <w:bottom w:val="none" w:sz="0" w:space="0" w:color="auto"/>
        <w:right w:val="none" w:sz="0" w:space="0" w:color="auto"/>
      </w:divBdr>
    </w:div>
    <w:div w:id="1426462937">
      <w:bodyDiv w:val="1"/>
      <w:marLeft w:val="0"/>
      <w:marRight w:val="0"/>
      <w:marTop w:val="0"/>
      <w:marBottom w:val="0"/>
      <w:divBdr>
        <w:top w:val="none" w:sz="0" w:space="0" w:color="auto"/>
        <w:left w:val="none" w:sz="0" w:space="0" w:color="auto"/>
        <w:bottom w:val="none" w:sz="0" w:space="0" w:color="auto"/>
        <w:right w:val="none" w:sz="0" w:space="0" w:color="auto"/>
      </w:divBdr>
    </w:div>
    <w:div w:id="1488470486">
      <w:bodyDiv w:val="1"/>
      <w:marLeft w:val="0"/>
      <w:marRight w:val="0"/>
      <w:marTop w:val="0"/>
      <w:marBottom w:val="0"/>
      <w:divBdr>
        <w:top w:val="none" w:sz="0" w:space="0" w:color="auto"/>
        <w:left w:val="none" w:sz="0" w:space="0" w:color="auto"/>
        <w:bottom w:val="none" w:sz="0" w:space="0" w:color="auto"/>
        <w:right w:val="none" w:sz="0" w:space="0" w:color="auto"/>
      </w:divBdr>
      <w:divsChild>
        <w:div w:id="309486971">
          <w:marLeft w:val="0"/>
          <w:marRight w:val="0"/>
          <w:marTop w:val="0"/>
          <w:marBottom w:val="0"/>
          <w:divBdr>
            <w:top w:val="none" w:sz="0" w:space="0" w:color="auto"/>
            <w:left w:val="none" w:sz="0" w:space="0" w:color="auto"/>
            <w:bottom w:val="none" w:sz="0" w:space="0" w:color="auto"/>
            <w:right w:val="none" w:sz="0" w:space="0" w:color="auto"/>
          </w:divBdr>
          <w:divsChild>
            <w:div w:id="1882205815">
              <w:marLeft w:val="0"/>
              <w:marRight w:val="0"/>
              <w:marTop w:val="0"/>
              <w:marBottom w:val="0"/>
              <w:divBdr>
                <w:top w:val="none" w:sz="0" w:space="0" w:color="auto"/>
                <w:left w:val="none" w:sz="0" w:space="0" w:color="auto"/>
                <w:bottom w:val="none" w:sz="0" w:space="0" w:color="auto"/>
                <w:right w:val="none" w:sz="0" w:space="0" w:color="auto"/>
              </w:divBdr>
              <w:divsChild>
                <w:div w:id="909005529">
                  <w:marLeft w:val="0"/>
                  <w:marRight w:val="0"/>
                  <w:marTop w:val="0"/>
                  <w:marBottom w:val="0"/>
                  <w:divBdr>
                    <w:top w:val="none" w:sz="0" w:space="0" w:color="auto"/>
                    <w:left w:val="none" w:sz="0" w:space="0" w:color="auto"/>
                    <w:bottom w:val="none" w:sz="0" w:space="0" w:color="auto"/>
                    <w:right w:val="none" w:sz="0" w:space="0" w:color="auto"/>
                  </w:divBdr>
                  <w:divsChild>
                    <w:div w:id="1218973128">
                      <w:marLeft w:val="0"/>
                      <w:marRight w:val="0"/>
                      <w:marTop w:val="0"/>
                      <w:marBottom w:val="0"/>
                      <w:divBdr>
                        <w:top w:val="none" w:sz="0" w:space="0" w:color="auto"/>
                        <w:left w:val="none" w:sz="0" w:space="0" w:color="auto"/>
                        <w:bottom w:val="none" w:sz="0" w:space="0" w:color="auto"/>
                        <w:right w:val="none" w:sz="0" w:space="0" w:color="auto"/>
                      </w:divBdr>
                      <w:divsChild>
                        <w:div w:id="182704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6284392">
      <w:bodyDiv w:val="1"/>
      <w:marLeft w:val="0"/>
      <w:marRight w:val="0"/>
      <w:marTop w:val="0"/>
      <w:marBottom w:val="0"/>
      <w:divBdr>
        <w:top w:val="none" w:sz="0" w:space="0" w:color="auto"/>
        <w:left w:val="none" w:sz="0" w:space="0" w:color="auto"/>
        <w:bottom w:val="none" w:sz="0" w:space="0" w:color="auto"/>
        <w:right w:val="none" w:sz="0" w:space="0" w:color="auto"/>
      </w:divBdr>
    </w:div>
    <w:div w:id="1543053088">
      <w:bodyDiv w:val="1"/>
      <w:marLeft w:val="0"/>
      <w:marRight w:val="0"/>
      <w:marTop w:val="0"/>
      <w:marBottom w:val="0"/>
      <w:divBdr>
        <w:top w:val="none" w:sz="0" w:space="0" w:color="auto"/>
        <w:left w:val="none" w:sz="0" w:space="0" w:color="auto"/>
        <w:bottom w:val="none" w:sz="0" w:space="0" w:color="auto"/>
        <w:right w:val="none" w:sz="0" w:space="0" w:color="auto"/>
      </w:divBdr>
    </w:div>
    <w:div w:id="1574924138">
      <w:bodyDiv w:val="1"/>
      <w:marLeft w:val="0"/>
      <w:marRight w:val="0"/>
      <w:marTop w:val="0"/>
      <w:marBottom w:val="0"/>
      <w:divBdr>
        <w:top w:val="none" w:sz="0" w:space="0" w:color="auto"/>
        <w:left w:val="none" w:sz="0" w:space="0" w:color="auto"/>
        <w:bottom w:val="none" w:sz="0" w:space="0" w:color="auto"/>
        <w:right w:val="none" w:sz="0" w:space="0" w:color="auto"/>
      </w:divBdr>
    </w:div>
    <w:div w:id="1576165366">
      <w:bodyDiv w:val="1"/>
      <w:marLeft w:val="0"/>
      <w:marRight w:val="0"/>
      <w:marTop w:val="0"/>
      <w:marBottom w:val="0"/>
      <w:divBdr>
        <w:top w:val="none" w:sz="0" w:space="0" w:color="auto"/>
        <w:left w:val="none" w:sz="0" w:space="0" w:color="auto"/>
        <w:bottom w:val="none" w:sz="0" w:space="0" w:color="auto"/>
        <w:right w:val="none" w:sz="0" w:space="0" w:color="auto"/>
      </w:divBdr>
    </w:div>
    <w:div w:id="1664579732">
      <w:bodyDiv w:val="1"/>
      <w:marLeft w:val="0"/>
      <w:marRight w:val="0"/>
      <w:marTop w:val="0"/>
      <w:marBottom w:val="0"/>
      <w:divBdr>
        <w:top w:val="none" w:sz="0" w:space="0" w:color="auto"/>
        <w:left w:val="none" w:sz="0" w:space="0" w:color="auto"/>
        <w:bottom w:val="none" w:sz="0" w:space="0" w:color="auto"/>
        <w:right w:val="none" w:sz="0" w:space="0" w:color="auto"/>
      </w:divBdr>
      <w:divsChild>
        <w:div w:id="1738087842">
          <w:marLeft w:val="0"/>
          <w:marRight w:val="0"/>
          <w:marTop w:val="0"/>
          <w:marBottom w:val="0"/>
          <w:divBdr>
            <w:top w:val="none" w:sz="0" w:space="0" w:color="auto"/>
            <w:left w:val="none" w:sz="0" w:space="0" w:color="auto"/>
            <w:bottom w:val="none" w:sz="0" w:space="0" w:color="auto"/>
            <w:right w:val="none" w:sz="0" w:space="0" w:color="auto"/>
          </w:divBdr>
          <w:divsChild>
            <w:div w:id="540020226">
              <w:marLeft w:val="0"/>
              <w:marRight w:val="0"/>
              <w:marTop w:val="0"/>
              <w:marBottom w:val="0"/>
              <w:divBdr>
                <w:top w:val="none" w:sz="0" w:space="0" w:color="auto"/>
                <w:left w:val="none" w:sz="0" w:space="0" w:color="auto"/>
                <w:bottom w:val="none" w:sz="0" w:space="0" w:color="auto"/>
                <w:right w:val="none" w:sz="0" w:space="0" w:color="auto"/>
              </w:divBdr>
              <w:divsChild>
                <w:div w:id="871845290">
                  <w:marLeft w:val="0"/>
                  <w:marRight w:val="0"/>
                  <w:marTop w:val="0"/>
                  <w:marBottom w:val="0"/>
                  <w:divBdr>
                    <w:top w:val="none" w:sz="0" w:space="0" w:color="auto"/>
                    <w:left w:val="none" w:sz="0" w:space="0" w:color="auto"/>
                    <w:bottom w:val="none" w:sz="0" w:space="0" w:color="auto"/>
                    <w:right w:val="none" w:sz="0" w:space="0" w:color="auto"/>
                  </w:divBdr>
                  <w:divsChild>
                    <w:div w:id="1963228757">
                      <w:marLeft w:val="0"/>
                      <w:marRight w:val="0"/>
                      <w:marTop w:val="0"/>
                      <w:marBottom w:val="0"/>
                      <w:divBdr>
                        <w:top w:val="none" w:sz="0" w:space="0" w:color="auto"/>
                        <w:left w:val="none" w:sz="0" w:space="0" w:color="auto"/>
                        <w:bottom w:val="none" w:sz="0" w:space="0" w:color="auto"/>
                        <w:right w:val="none" w:sz="0" w:space="0" w:color="auto"/>
                      </w:divBdr>
                      <w:divsChild>
                        <w:div w:id="1383360101">
                          <w:marLeft w:val="0"/>
                          <w:marRight w:val="0"/>
                          <w:marTop w:val="0"/>
                          <w:marBottom w:val="0"/>
                          <w:divBdr>
                            <w:top w:val="none" w:sz="0" w:space="0" w:color="auto"/>
                            <w:left w:val="none" w:sz="0" w:space="0" w:color="auto"/>
                            <w:bottom w:val="none" w:sz="0" w:space="0" w:color="auto"/>
                            <w:right w:val="none" w:sz="0" w:space="0" w:color="auto"/>
                          </w:divBdr>
                          <w:divsChild>
                            <w:div w:id="8758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7361013">
      <w:bodyDiv w:val="1"/>
      <w:marLeft w:val="0"/>
      <w:marRight w:val="0"/>
      <w:marTop w:val="0"/>
      <w:marBottom w:val="0"/>
      <w:divBdr>
        <w:top w:val="none" w:sz="0" w:space="0" w:color="auto"/>
        <w:left w:val="none" w:sz="0" w:space="0" w:color="auto"/>
        <w:bottom w:val="none" w:sz="0" w:space="0" w:color="auto"/>
        <w:right w:val="none" w:sz="0" w:space="0" w:color="auto"/>
      </w:divBdr>
      <w:divsChild>
        <w:div w:id="374156554">
          <w:marLeft w:val="0"/>
          <w:marRight w:val="0"/>
          <w:marTop w:val="0"/>
          <w:marBottom w:val="0"/>
          <w:divBdr>
            <w:top w:val="none" w:sz="0" w:space="0" w:color="auto"/>
            <w:left w:val="none" w:sz="0" w:space="0" w:color="auto"/>
            <w:bottom w:val="none" w:sz="0" w:space="0" w:color="auto"/>
            <w:right w:val="none" w:sz="0" w:space="0" w:color="auto"/>
          </w:divBdr>
          <w:divsChild>
            <w:div w:id="277950598">
              <w:marLeft w:val="0"/>
              <w:marRight w:val="0"/>
              <w:marTop w:val="0"/>
              <w:marBottom w:val="0"/>
              <w:divBdr>
                <w:top w:val="none" w:sz="0" w:space="0" w:color="auto"/>
                <w:left w:val="none" w:sz="0" w:space="0" w:color="auto"/>
                <w:bottom w:val="none" w:sz="0" w:space="0" w:color="auto"/>
                <w:right w:val="none" w:sz="0" w:space="0" w:color="auto"/>
              </w:divBdr>
              <w:divsChild>
                <w:div w:id="1799832998">
                  <w:marLeft w:val="0"/>
                  <w:marRight w:val="0"/>
                  <w:marTop w:val="0"/>
                  <w:marBottom w:val="0"/>
                  <w:divBdr>
                    <w:top w:val="none" w:sz="0" w:space="0" w:color="auto"/>
                    <w:left w:val="none" w:sz="0" w:space="0" w:color="auto"/>
                    <w:bottom w:val="none" w:sz="0" w:space="0" w:color="auto"/>
                    <w:right w:val="none" w:sz="0" w:space="0" w:color="auto"/>
                  </w:divBdr>
                  <w:divsChild>
                    <w:div w:id="125319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047465">
      <w:bodyDiv w:val="1"/>
      <w:marLeft w:val="0"/>
      <w:marRight w:val="0"/>
      <w:marTop w:val="0"/>
      <w:marBottom w:val="0"/>
      <w:divBdr>
        <w:top w:val="none" w:sz="0" w:space="0" w:color="auto"/>
        <w:left w:val="none" w:sz="0" w:space="0" w:color="auto"/>
        <w:bottom w:val="none" w:sz="0" w:space="0" w:color="auto"/>
        <w:right w:val="none" w:sz="0" w:space="0" w:color="auto"/>
      </w:divBdr>
      <w:divsChild>
        <w:div w:id="1230266184">
          <w:marLeft w:val="0"/>
          <w:marRight w:val="0"/>
          <w:marTop w:val="0"/>
          <w:marBottom w:val="0"/>
          <w:divBdr>
            <w:top w:val="none" w:sz="0" w:space="0" w:color="auto"/>
            <w:left w:val="none" w:sz="0" w:space="0" w:color="auto"/>
            <w:bottom w:val="none" w:sz="0" w:space="0" w:color="auto"/>
            <w:right w:val="none" w:sz="0" w:space="0" w:color="auto"/>
          </w:divBdr>
          <w:divsChild>
            <w:div w:id="1175261794">
              <w:marLeft w:val="0"/>
              <w:marRight w:val="0"/>
              <w:marTop w:val="0"/>
              <w:marBottom w:val="0"/>
              <w:divBdr>
                <w:top w:val="none" w:sz="0" w:space="0" w:color="auto"/>
                <w:left w:val="none" w:sz="0" w:space="0" w:color="auto"/>
                <w:bottom w:val="none" w:sz="0" w:space="0" w:color="auto"/>
                <w:right w:val="none" w:sz="0" w:space="0" w:color="auto"/>
              </w:divBdr>
              <w:divsChild>
                <w:div w:id="2012642601">
                  <w:marLeft w:val="0"/>
                  <w:marRight w:val="0"/>
                  <w:marTop w:val="0"/>
                  <w:marBottom w:val="0"/>
                  <w:divBdr>
                    <w:top w:val="none" w:sz="0" w:space="0" w:color="auto"/>
                    <w:left w:val="none" w:sz="0" w:space="0" w:color="auto"/>
                    <w:bottom w:val="none" w:sz="0" w:space="0" w:color="auto"/>
                    <w:right w:val="none" w:sz="0" w:space="0" w:color="auto"/>
                  </w:divBdr>
                  <w:divsChild>
                    <w:div w:id="863715382">
                      <w:marLeft w:val="0"/>
                      <w:marRight w:val="0"/>
                      <w:marTop w:val="0"/>
                      <w:marBottom w:val="0"/>
                      <w:divBdr>
                        <w:top w:val="none" w:sz="0" w:space="0" w:color="auto"/>
                        <w:left w:val="none" w:sz="0" w:space="0" w:color="auto"/>
                        <w:bottom w:val="none" w:sz="0" w:space="0" w:color="auto"/>
                        <w:right w:val="none" w:sz="0" w:space="0" w:color="auto"/>
                      </w:divBdr>
                      <w:divsChild>
                        <w:div w:id="241649289">
                          <w:marLeft w:val="0"/>
                          <w:marRight w:val="0"/>
                          <w:marTop w:val="0"/>
                          <w:marBottom w:val="0"/>
                          <w:divBdr>
                            <w:top w:val="none" w:sz="0" w:space="0" w:color="auto"/>
                            <w:left w:val="none" w:sz="0" w:space="0" w:color="auto"/>
                            <w:bottom w:val="none" w:sz="0" w:space="0" w:color="auto"/>
                            <w:right w:val="none" w:sz="0" w:space="0" w:color="auto"/>
                          </w:divBdr>
                          <w:divsChild>
                            <w:div w:id="178364681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1775650">
      <w:bodyDiv w:val="1"/>
      <w:marLeft w:val="0"/>
      <w:marRight w:val="0"/>
      <w:marTop w:val="0"/>
      <w:marBottom w:val="0"/>
      <w:divBdr>
        <w:top w:val="none" w:sz="0" w:space="0" w:color="auto"/>
        <w:left w:val="none" w:sz="0" w:space="0" w:color="auto"/>
        <w:bottom w:val="none" w:sz="0" w:space="0" w:color="auto"/>
        <w:right w:val="none" w:sz="0" w:space="0" w:color="auto"/>
      </w:divBdr>
      <w:divsChild>
        <w:div w:id="1470435035">
          <w:marLeft w:val="0"/>
          <w:marRight w:val="0"/>
          <w:marTop w:val="0"/>
          <w:marBottom w:val="0"/>
          <w:divBdr>
            <w:top w:val="none" w:sz="0" w:space="0" w:color="auto"/>
            <w:left w:val="none" w:sz="0" w:space="0" w:color="auto"/>
            <w:bottom w:val="none" w:sz="0" w:space="0" w:color="auto"/>
            <w:right w:val="none" w:sz="0" w:space="0" w:color="auto"/>
          </w:divBdr>
          <w:divsChild>
            <w:div w:id="1137994541">
              <w:marLeft w:val="0"/>
              <w:marRight w:val="0"/>
              <w:marTop w:val="0"/>
              <w:marBottom w:val="0"/>
              <w:divBdr>
                <w:top w:val="none" w:sz="0" w:space="0" w:color="auto"/>
                <w:left w:val="none" w:sz="0" w:space="0" w:color="auto"/>
                <w:bottom w:val="none" w:sz="0" w:space="0" w:color="auto"/>
                <w:right w:val="none" w:sz="0" w:space="0" w:color="auto"/>
              </w:divBdr>
              <w:divsChild>
                <w:div w:id="1279724263">
                  <w:marLeft w:val="0"/>
                  <w:marRight w:val="0"/>
                  <w:marTop w:val="0"/>
                  <w:marBottom w:val="0"/>
                  <w:divBdr>
                    <w:top w:val="none" w:sz="0" w:space="0" w:color="auto"/>
                    <w:left w:val="none" w:sz="0" w:space="0" w:color="auto"/>
                    <w:bottom w:val="none" w:sz="0" w:space="0" w:color="auto"/>
                    <w:right w:val="none" w:sz="0" w:space="0" w:color="auto"/>
                  </w:divBdr>
                  <w:divsChild>
                    <w:div w:id="102748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293740">
      <w:bodyDiv w:val="1"/>
      <w:marLeft w:val="0"/>
      <w:marRight w:val="0"/>
      <w:marTop w:val="0"/>
      <w:marBottom w:val="0"/>
      <w:divBdr>
        <w:top w:val="none" w:sz="0" w:space="0" w:color="auto"/>
        <w:left w:val="none" w:sz="0" w:space="0" w:color="auto"/>
        <w:bottom w:val="none" w:sz="0" w:space="0" w:color="auto"/>
        <w:right w:val="none" w:sz="0" w:space="0" w:color="auto"/>
      </w:divBdr>
    </w:div>
    <w:div w:id="2014067764">
      <w:bodyDiv w:val="1"/>
      <w:marLeft w:val="0"/>
      <w:marRight w:val="0"/>
      <w:marTop w:val="0"/>
      <w:marBottom w:val="0"/>
      <w:divBdr>
        <w:top w:val="none" w:sz="0" w:space="0" w:color="auto"/>
        <w:left w:val="none" w:sz="0" w:space="0" w:color="auto"/>
        <w:bottom w:val="none" w:sz="0" w:space="0" w:color="auto"/>
        <w:right w:val="none" w:sz="0" w:space="0" w:color="auto"/>
      </w:divBdr>
      <w:divsChild>
        <w:div w:id="1520387420">
          <w:marLeft w:val="0"/>
          <w:marRight w:val="0"/>
          <w:marTop w:val="0"/>
          <w:marBottom w:val="0"/>
          <w:divBdr>
            <w:top w:val="none" w:sz="0" w:space="0" w:color="auto"/>
            <w:left w:val="none" w:sz="0" w:space="0" w:color="auto"/>
            <w:bottom w:val="none" w:sz="0" w:space="0" w:color="auto"/>
            <w:right w:val="none" w:sz="0" w:space="0" w:color="auto"/>
          </w:divBdr>
          <w:divsChild>
            <w:div w:id="1316374212">
              <w:marLeft w:val="0"/>
              <w:marRight w:val="0"/>
              <w:marTop w:val="0"/>
              <w:marBottom w:val="0"/>
              <w:divBdr>
                <w:top w:val="none" w:sz="0" w:space="0" w:color="auto"/>
                <w:left w:val="none" w:sz="0" w:space="0" w:color="auto"/>
                <w:bottom w:val="none" w:sz="0" w:space="0" w:color="auto"/>
                <w:right w:val="none" w:sz="0" w:space="0" w:color="auto"/>
              </w:divBdr>
              <w:divsChild>
                <w:div w:id="161747221">
                  <w:marLeft w:val="0"/>
                  <w:marRight w:val="0"/>
                  <w:marTop w:val="0"/>
                  <w:marBottom w:val="0"/>
                  <w:divBdr>
                    <w:top w:val="none" w:sz="0" w:space="0" w:color="auto"/>
                    <w:left w:val="none" w:sz="0" w:space="0" w:color="auto"/>
                    <w:bottom w:val="none" w:sz="0" w:space="0" w:color="auto"/>
                    <w:right w:val="none" w:sz="0" w:space="0" w:color="auto"/>
                  </w:divBdr>
                  <w:divsChild>
                    <w:div w:id="70950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566138">
      <w:bodyDiv w:val="1"/>
      <w:marLeft w:val="0"/>
      <w:marRight w:val="0"/>
      <w:marTop w:val="0"/>
      <w:marBottom w:val="0"/>
      <w:divBdr>
        <w:top w:val="none" w:sz="0" w:space="0" w:color="auto"/>
        <w:left w:val="none" w:sz="0" w:space="0" w:color="auto"/>
        <w:bottom w:val="none" w:sz="0" w:space="0" w:color="auto"/>
        <w:right w:val="none" w:sz="0" w:space="0" w:color="auto"/>
      </w:divBdr>
      <w:divsChild>
        <w:div w:id="1717463047">
          <w:marLeft w:val="0"/>
          <w:marRight w:val="0"/>
          <w:marTop w:val="0"/>
          <w:marBottom w:val="0"/>
          <w:divBdr>
            <w:top w:val="none" w:sz="0" w:space="0" w:color="auto"/>
            <w:left w:val="none" w:sz="0" w:space="0" w:color="auto"/>
            <w:bottom w:val="none" w:sz="0" w:space="0" w:color="auto"/>
            <w:right w:val="none" w:sz="0" w:space="0" w:color="auto"/>
          </w:divBdr>
          <w:divsChild>
            <w:div w:id="1231382568">
              <w:marLeft w:val="0"/>
              <w:marRight w:val="0"/>
              <w:marTop w:val="0"/>
              <w:marBottom w:val="0"/>
              <w:divBdr>
                <w:top w:val="none" w:sz="0" w:space="0" w:color="auto"/>
                <w:left w:val="none" w:sz="0" w:space="0" w:color="auto"/>
                <w:bottom w:val="none" w:sz="0" w:space="0" w:color="auto"/>
                <w:right w:val="none" w:sz="0" w:space="0" w:color="auto"/>
              </w:divBdr>
              <w:divsChild>
                <w:div w:id="473911066">
                  <w:marLeft w:val="0"/>
                  <w:marRight w:val="0"/>
                  <w:marTop w:val="0"/>
                  <w:marBottom w:val="0"/>
                  <w:divBdr>
                    <w:top w:val="none" w:sz="0" w:space="0" w:color="auto"/>
                    <w:left w:val="none" w:sz="0" w:space="0" w:color="auto"/>
                    <w:bottom w:val="none" w:sz="0" w:space="0" w:color="auto"/>
                    <w:right w:val="none" w:sz="0" w:space="0" w:color="auto"/>
                  </w:divBdr>
                  <w:divsChild>
                    <w:div w:id="93013374">
                      <w:marLeft w:val="0"/>
                      <w:marRight w:val="0"/>
                      <w:marTop w:val="0"/>
                      <w:marBottom w:val="0"/>
                      <w:divBdr>
                        <w:top w:val="none" w:sz="0" w:space="0" w:color="auto"/>
                        <w:left w:val="none" w:sz="0" w:space="0" w:color="auto"/>
                        <w:bottom w:val="none" w:sz="0" w:space="0" w:color="auto"/>
                        <w:right w:val="none" w:sz="0" w:space="0" w:color="auto"/>
                      </w:divBdr>
                      <w:divsChild>
                        <w:div w:id="1603225236">
                          <w:marLeft w:val="0"/>
                          <w:marRight w:val="0"/>
                          <w:marTop w:val="0"/>
                          <w:marBottom w:val="0"/>
                          <w:divBdr>
                            <w:top w:val="none" w:sz="0" w:space="0" w:color="auto"/>
                            <w:left w:val="none" w:sz="0" w:space="0" w:color="auto"/>
                            <w:bottom w:val="none" w:sz="0" w:space="0" w:color="auto"/>
                            <w:right w:val="none" w:sz="0" w:space="0" w:color="auto"/>
                          </w:divBdr>
                          <w:divsChild>
                            <w:div w:id="115692068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2570798">
      <w:bodyDiv w:val="1"/>
      <w:marLeft w:val="0"/>
      <w:marRight w:val="0"/>
      <w:marTop w:val="0"/>
      <w:marBottom w:val="0"/>
      <w:divBdr>
        <w:top w:val="none" w:sz="0" w:space="0" w:color="auto"/>
        <w:left w:val="none" w:sz="0" w:space="0" w:color="auto"/>
        <w:bottom w:val="none" w:sz="0" w:space="0" w:color="auto"/>
        <w:right w:val="none" w:sz="0" w:space="0" w:color="auto"/>
      </w:divBdr>
      <w:divsChild>
        <w:div w:id="1220746762">
          <w:marLeft w:val="0"/>
          <w:marRight w:val="0"/>
          <w:marTop w:val="0"/>
          <w:marBottom w:val="0"/>
          <w:divBdr>
            <w:top w:val="none" w:sz="0" w:space="0" w:color="auto"/>
            <w:left w:val="none" w:sz="0" w:space="0" w:color="auto"/>
            <w:bottom w:val="none" w:sz="0" w:space="0" w:color="auto"/>
            <w:right w:val="none" w:sz="0" w:space="0" w:color="auto"/>
          </w:divBdr>
          <w:divsChild>
            <w:div w:id="1815490959">
              <w:marLeft w:val="0"/>
              <w:marRight w:val="0"/>
              <w:marTop w:val="0"/>
              <w:marBottom w:val="0"/>
              <w:divBdr>
                <w:top w:val="none" w:sz="0" w:space="0" w:color="auto"/>
                <w:left w:val="none" w:sz="0" w:space="0" w:color="auto"/>
                <w:bottom w:val="none" w:sz="0" w:space="0" w:color="auto"/>
                <w:right w:val="none" w:sz="0" w:space="0" w:color="auto"/>
              </w:divBdr>
              <w:divsChild>
                <w:div w:id="1860125603">
                  <w:marLeft w:val="0"/>
                  <w:marRight w:val="0"/>
                  <w:marTop w:val="0"/>
                  <w:marBottom w:val="0"/>
                  <w:divBdr>
                    <w:top w:val="none" w:sz="0" w:space="0" w:color="auto"/>
                    <w:left w:val="none" w:sz="0" w:space="0" w:color="auto"/>
                    <w:bottom w:val="none" w:sz="0" w:space="0" w:color="auto"/>
                    <w:right w:val="none" w:sz="0" w:space="0" w:color="auto"/>
                  </w:divBdr>
                  <w:divsChild>
                    <w:div w:id="206864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titania.saeima.lv/LIVS12/saeimalivs12.nsf/0/06833C2AF6689FCAC2257E9E002A8362?OpenDocument" TargetMode="Externa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36A89-6457-4773-952A-93A2AC4A6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30080</Words>
  <Characters>17146</Characters>
  <Application>Microsoft Office Word</Application>
  <DocSecurity>4</DocSecurity>
  <Lines>142</Lines>
  <Paragraphs>94</Paragraphs>
  <ScaleCrop>false</ScaleCrop>
  <HeadingPairs>
    <vt:vector size="2" baseType="variant">
      <vt:variant>
        <vt:lpstr>Nosaukums</vt:lpstr>
      </vt:variant>
      <vt:variant>
        <vt:i4>1</vt:i4>
      </vt:variant>
    </vt:vector>
  </HeadingPairs>
  <TitlesOfParts>
    <vt:vector size="1" baseType="lpstr">
      <vt:lpstr>Likumprojekta "Grozījumi Civilprocesa likumā" sākotnējās ietekmes izvērtējuma ziņojums (anotācija)</vt:lpstr>
    </vt:vector>
  </TitlesOfParts>
  <Company>Tieslietu ministrija</Company>
  <LinksUpToDate>false</LinksUpToDate>
  <CharactersWithSpaces>47132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Civilprocesa likumā" sākotnējās ietekmes izvērtējuma ziņojums (anotācija)</dc:title>
  <dc:subject>Anotācija</dc:subject>
  <dc:creator>I. Rudzīte</dc:creator>
  <dc:description>67036931, Inese.Rudzite@tm.gov.lv</dc:description>
  <cp:lastModifiedBy>Inese Rudzite</cp:lastModifiedBy>
  <cp:revision>2</cp:revision>
  <cp:lastPrinted>2015-05-29T06:11:00Z</cp:lastPrinted>
  <dcterms:created xsi:type="dcterms:W3CDTF">2016-05-25T12:18:00Z</dcterms:created>
  <dcterms:modified xsi:type="dcterms:W3CDTF">2016-05-25T12:18:00Z</dcterms:modified>
</cp:coreProperties>
</file>