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1AD9D" w14:textId="77777777" w:rsidR="005C7636" w:rsidRPr="00EB08AF" w:rsidRDefault="005C7636" w:rsidP="005C7636">
      <w:pPr>
        <w:spacing w:after="0" w:line="240" w:lineRule="auto"/>
        <w:ind w:firstLine="300"/>
        <w:jc w:val="center"/>
        <w:rPr>
          <w:rFonts w:ascii="Times New Roman" w:hAnsi="Times New Roman"/>
          <w:b/>
          <w:sz w:val="24"/>
        </w:rPr>
      </w:pPr>
      <w:r w:rsidRPr="00EB08AF">
        <w:rPr>
          <w:rFonts w:ascii="Times New Roman" w:hAnsi="Times New Roman"/>
          <w:b/>
          <w:sz w:val="24"/>
        </w:rPr>
        <w:t>Ministru kabineta noteikumu projekta</w:t>
      </w:r>
    </w:p>
    <w:p w14:paraId="1B5E57EC" w14:textId="50BD451F" w:rsidR="00F36634" w:rsidRPr="00F36634" w:rsidRDefault="00B0454F" w:rsidP="00B0454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B08AF">
        <w:rPr>
          <w:rFonts w:ascii="Times New Roman" w:hAnsi="Times New Roman"/>
          <w:b/>
          <w:sz w:val="24"/>
        </w:rPr>
        <w:t>„Grozījum</w:t>
      </w:r>
      <w:r w:rsidR="005B1E1C">
        <w:rPr>
          <w:rFonts w:ascii="Times New Roman" w:hAnsi="Times New Roman"/>
          <w:b/>
          <w:sz w:val="24"/>
        </w:rPr>
        <w:t>s</w:t>
      </w:r>
      <w:r w:rsidRPr="00EB08AF">
        <w:rPr>
          <w:rFonts w:ascii="Times New Roman" w:hAnsi="Times New Roman"/>
          <w:b/>
          <w:sz w:val="24"/>
        </w:rPr>
        <w:t xml:space="preserve"> </w:t>
      </w:r>
      <w:r w:rsidR="00857317" w:rsidRPr="00EB08AF">
        <w:rPr>
          <w:rFonts w:ascii="Times New Roman" w:hAnsi="Times New Roman"/>
          <w:b/>
          <w:sz w:val="24"/>
        </w:rPr>
        <w:t xml:space="preserve">Ministru kabineta 2014.gada 23.decembra noteikumos Nr.838 </w:t>
      </w:r>
      <w:r w:rsidR="00F36634" w:rsidRPr="00F366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„</w:t>
      </w:r>
      <w:r w:rsidR="00857317" w:rsidRPr="00EB08AF">
        <w:rPr>
          <w:rFonts w:ascii="Times New Roman" w:hAnsi="Times New Roman"/>
          <w:b/>
          <w:sz w:val="24"/>
        </w:rPr>
        <w:t>Noteikumi par kadastrālo vērtību bāzi 2016.gadam”</w:t>
      </w:r>
      <w:r w:rsidR="005C7636" w:rsidRPr="00EB08AF">
        <w:rPr>
          <w:rFonts w:ascii="Times New Roman" w:hAnsi="Times New Roman"/>
          <w:b/>
          <w:sz w:val="24"/>
        </w:rPr>
        <w:t xml:space="preserve">” </w:t>
      </w:r>
    </w:p>
    <w:p w14:paraId="0D5FC431" w14:textId="77777777" w:rsidR="004D15A9" w:rsidRPr="00EB08AF" w:rsidRDefault="004D15A9" w:rsidP="00B0454F">
      <w:pPr>
        <w:spacing w:after="0" w:line="240" w:lineRule="auto"/>
        <w:ind w:firstLine="300"/>
        <w:jc w:val="center"/>
        <w:rPr>
          <w:rFonts w:ascii="Times New Roman" w:hAnsi="Times New Roman"/>
          <w:b/>
          <w:sz w:val="24"/>
        </w:rPr>
      </w:pPr>
      <w:r w:rsidRPr="00EB08AF">
        <w:rPr>
          <w:rFonts w:ascii="Times New Roman" w:hAnsi="Times New Roman"/>
          <w:b/>
          <w:sz w:val="24"/>
        </w:rPr>
        <w:t>sākotnējās ietekmes novērtējuma ziņojums (anotācija)</w:t>
      </w:r>
    </w:p>
    <w:p w14:paraId="2DF63BE8" w14:textId="77777777" w:rsidR="005C7636" w:rsidRPr="00EB08AF" w:rsidRDefault="005C7636" w:rsidP="00DA596D">
      <w:pPr>
        <w:spacing w:after="0" w:line="240" w:lineRule="auto"/>
        <w:ind w:firstLine="300"/>
        <w:jc w:val="center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409"/>
        <w:gridCol w:w="6266"/>
      </w:tblGrid>
      <w:tr w:rsidR="00F36634" w:rsidRPr="00420A3F" w14:paraId="6F7C098A" w14:textId="77777777" w:rsidTr="00EB08AF">
        <w:trPr>
          <w:trHeight w:val="266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64FE48" w14:textId="77777777" w:rsidR="004D15A9" w:rsidRPr="00EB08A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b/>
                <w:sz w:val="24"/>
              </w:rPr>
            </w:pPr>
            <w:r w:rsidRPr="00EB08AF">
              <w:rPr>
                <w:rFonts w:ascii="Times New Roman" w:hAnsi="Times New Roman"/>
                <w:b/>
                <w:sz w:val="24"/>
              </w:rPr>
              <w:t>I. Tiesību akta projekta izstrādes nepieciešamība</w:t>
            </w:r>
          </w:p>
        </w:tc>
      </w:tr>
      <w:tr w:rsidR="00F36634" w:rsidRPr="00420A3F" w14:paraId="7BCC891E" w14:textId="77777777" w:rsidTr="00EB08AF">
        <w:trPr>
          <w:trHeight w:val="120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86D6DE" w14:textId="77777777" w:rsidR="004D15A9" w:rsidRPr="00EB08AF" w:rsidRDefault="004D15A9" w:rsidP="00DA59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08A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DAD22" w14:textId="77777777" w:rsidR="004D15A9" w:rsidRPr="00EB08AF" w:rsidRDefault="004D15A9" w:rsidP="00DA59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08AF">
              <w:rPr>
                <w:rFonts w:ascii="Times New Roman" w:hAnsi="Times New Roman"/>
                <w:sz w:val="24"/>
              </w:rPr>
              <w:t>Pamatojums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17CAD2" w14:textId="291471FF" w:rsidR="0062002F" w:rsidRPr="00EB08AF" w:rsidRDefault="00F36634" w:rsidP="005B1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0A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projekts</w:t>
            </w:r>
            <w:r w:rsidRPr="00EB08AF">
              <w:rPr>
                <w:rFonts w:ascii="Times New Roman" w:hAnsi="Times New Roman"/>
                <w:sz w:val="24"/>
              </w:rPr>
              <w:t xml:space="preserve"> „Grozījum</w:t>
            </w:r>
            <w:r w:rsidR="005B1E1C">
              <w:rPr>
                <w:rFonts w:ascii="Times New Roman" w:hAnsi="Times New Roman"/>
                <w:sz w:val="24"/>
              </w:rPr>
              <w:t>s</w:t>
            </w:r>
            <w:r w:rsidRPr="00EB08AF">
              <w:rPr>
                <w:rFonts w:ascii="Times New Roman" w:hAnsi="Times New Roman"/>
                <w:sz w:val="24"/>
              </w:rPr>
              <w:t xml:space="preserve"> Ministru kabineta 2014.gada 23.decembra noteikumos Nr.838 </w:t>
            </w:r>
            <w:r w:rsidRPr="00420A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Pr="00EB08AF">
              <w:rPr>
                <w:rFonts w:ascii="Times New Roman" w:hAnsi="Times New Roman"/>
                <w:sz w:val="24"/>
              </w:rPr>
              <w:t xml:space="preserve">Noteikumi par kadastrālo vērtību bāzi 2016.gadam”” (turpmāk – </w:t>
            </w:r>
            <w:r w:rsidRPr="00420A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projekts) izstrādāts</w:t>
            </w:r>
            <w:r w:rsidRPr="00EB08AF">
              <w:rPr>
                <w:rFonts w:ascii="Times New Roman" w:hAnsi="Times New Roman"/>
                <w:sz w:val="24"/>
              </w:rPr>
              <w:t xml:space="preserve"> atbilstoši Nekustamā īpašuma valsts kadastra likuma (turpmāk – Kadastra likums) pārejas noteikumu 36.punktam.</w:t>
            </w:r>
          </w:p>
        </w:tc>
      </w:tr>
      <w:tr w:rsidR="00F36634" w:rsidRPr="00420A3F" w14:paraId="6F5C50E7" w14:textId="77777777" w:rsidTr="00BD1828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B531E4" w14:textId="77777777" w:rsidR="004D15A9" w:rsidRPr="00EB08AF" w:rsidRDefault="004D15A9" w:rsidP="00DA59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08A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47EA8A" w14:textId="77777777" w:rsidR="004D15A9" w:rsidRPr="00EB08AF" w:rsidRDefault="004D15A9" w:rsidP="00DA59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08AF">
              <w:rPr>
                <w:rFonts w:ascii="Times New Roman" w:hAnsi="Times New Roman"/>
                <w:sz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FDB3EE" w14:textId="2F931787" w:rsidR="00857317" w:rsidRPr="00EB08AF" w:rsidRDefault="00857317" w:rsidP="002A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08AF">
              <w:rPr>
                <w:rFonts w:ascii="Times New Roman" w:hAnsi="Times New Roman"/>
                <w:sz w:val="24"/>
              </w:rPr>
              <w:t xml:space="preserve">Kadastra likuma pārejas noteikumu 36.punkts </w:t>
            </w:r>
            <w:r w:rsidR="001E1A0D">
              <w:rPr>
                <w:rFonts w:ascii="Times New Roman" w:hAnsi="Times New Roman"/>
                <w:sz w:val="24"/>
              </w:rPr>
              <w:t>noteic</w:t>
            </w:r>
            <w:r w:rsidRPr="00EB08AF">
              <w:rPr>
                <w:rFonts w:ascii="Times New Roman" w:hAnsi="Times New Roman"/>
                <w:sz w:val="24"/>
              </w:rPr>
              <w:t>, ka 2016.gadā spēkā esošā kadastrālo vērtību bāze piemērojama kadastrālo vērtību aprēķinam arī 2017.gadā.</w:t>
            </w:r>
          </w:p>
          <w:p w14:paraId="5EEC9EC8" w14:textId="1212A43F" w:rsidR="00F36634" w:rsidRPr="00EB08AF" w:rsidRDefault="00F36634" w:rsidP="00F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08AF">
              <w:rPr>
                <w:rFonts w:ascii="Times New Roman" w:hAnsi="Times New Roman"/>
                <w:sz w:val="24"/>
              </w:rPr>
              <w:t xml:space="preserve">Kadastrālo vērtību bāzi 2016.gadam nosaka Ministru kabineta 2014.gada 23.decembra noteikumi Nr.838 </w:t>
            </w:r>
            <w:r w:rsidR="00D94183" w:rsidRPr="00D94183">
              <w:rPr>
                <w:rFonts w:ascii="Times New Roman" w:hAnsi="Times New Roman"/>
                <w:sz w:val="24"/>
              </w:rPr>
              <w:t>„</w:t>
            </w:r>
            <w:r w:rsidRPr="00EB08AF">
              <w:rPr>
                <w:rFonts w:ascii="Times New Roman" w:hAnsi="Times New Roman"/>
                <w:sz w:val="24"/>
              </w:rPr>
              <w:t xml:space="preserve">Noteikumi par kadastrālo vērtību bāzi 2016.gadam” (turpmāk – </w:t>
            </w:r>
            <w:r w:rsidRPr="00F366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</w:t>
            </w:r>
            <w:r w:rsidRPr="00EB08AF">
              <w:rPr>
                <w:rFonts w:ascii="Times New Roman" w:hAnsi="Times New Roman"/>
                <w:sz w:val="24"/>
              </w:rPr>
              <w:t xml:space="preserve"> Nr.838).</w:t>
            </w:r>
          </w:p>
          <w:p w14:paraId="36943905" w14:textId="0E67D49A" w:rsidR="00F85AEE" w:rsidRPr="00EB08AF" w:rsidRDefault="00F36634" w:rsidP="00F36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08AF">
              <w:rPr>
                <w:rFonts w:ascii="Times New Roman" w:hAnsi="Times New Roman"/>
                <w:sz w:val="24"/>
              </w:rPr>
              <w:t xml:space="preserve">Lai </w:t>
            </w:r>
            <w:r w:rsidRPr="00F366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noteikumiem</w:t>
            </w:r>
            <w:r w:rsidRPr="00EB08AF">
              <w:rPr>
                <w:rFonts w:ascii="Times New Roman" w:hAnsi="Times New Roman"/>
                <w:sz w:val="24"/>
              </w:rPr>
              <w:t xml:space="preserve"> Nr.838 apstiprināto kadastrālo vērtību bāzi varētu </w:t>
            </w:r>
            <w:r w:rsidRPr="00F366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piemērot kadastrālo vērtību aprēķinam</w:t>
            </w:r>
            <w:r w:rsidRPr="00EB08AF">
              <w:rPr>
                <w:rFonts w:ascii="Times New Roman" w:hAnsi="Times New Roman"/>
                <w:sz w:val="24"/>
              </w:rPr>
              <w:t xml:space="preserve"> arī 2017.gadā, </w:t>
            </w:r>
            <w:r w:rsidRPr="00F366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  <w:r w:rsidRPr="00EB08AF">
              <w:rPr>
                <w:rFonts w:ascii="Times New Roman" w:hAnsi="Times New Roman"/>
                <w:sz w:val="24"/>
              </w:rPr>
              <w:t xml:space="preserve"> paredz </w:t>
            </w:r>
            <w:r w:rsidRPr="00F366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precizēt noteikumu Nr.838 nosaukumu</w:t>
            </w:r>
            <w:r w:rsidRPr="00EB08AF">
              <w:rPr>
                <w:rFonts w:ascii="Times New Roman" w:hAnsi="Times New Roman"/>
                <w:sz w:val="24"/>
              </w:rPr>
              <w:t xml:space="preserve"> un </w:t>
            </w:r>
            <w:r w:rsidRPr="00F366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Pr="00EB08AF">
              <w:rPr>
                <w:rFonts w:ascii="Times New Roman" w:hAnsi="Times New Roman"/>
                <w:sz w:val="24"/>
              </w:rPr>
              <w:t>punktu</w:t>
            </w:r>
            <w:r w:rsidRPr="00F366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aizstājot taj</w:t>
            </w:r>
            <w:r w:rsidR="005B1E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Pr="00F366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skaitli un vārdu “2016.gadam” ar skaitļiem un vārdiem “2016. un</w:t>
            </w:r>
            <w:r w:rsidRPr="00EB08AF">
              <w:rPr>
                <w:rFonts w:ascii="Times New Roman" w:hAnsi="Times New Roman"/>
                <w:sz w:val="24"/>
              </w:rPr>
              <w:t xml:space="preserve"> 2017.</w:t>
            </w:r>
            <w:r w:rsidRPr="00F366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gadam”.</w:t>
            </w:r>
            <w:r w:rsidR="00857317" w:rsidRPr="00EB08A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36634" w:rsidRPr="00420A3F" w14:paraId="5E2F5AEC" w14:textId="77777777" w:rsidTr="00BD1828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9890D3" w14:textId="77777777" w:rsidR="004D15A9" w:rsidRPr="00EB08AF" w:rsidRDefault="004D15A9" w:rsidP="00DA59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08A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F8BF80" w14:textId="77777777" w:rsidR="004D15A9" w:rsidRPr="00454B2C" w:rsidRDefault="004D15A9" w:rsidP="00DA59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4B2C">
              <w:rPr>
                <w:rFonts w:ascii="Times New Roman" w:hAnsi="Times New Roman"/>
                <w:sz w:val="24"/>
              </w:rPr>
              <w:t>Projekta izstrādē iesaistītās institūcijas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D76AF7" w14:textId="6A0E4566" w:rsidR="004D15A9" w:rsidRPr="00454B2C" w:rsidRDefault="00454B2C" w:rsidP="00454B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4B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 (Valsts zemes dienests).</w:t>
            </w:r>
          </w:p>
        </w:tc>
      </w:tr>
      <w:tr w:rsidR="00F36634" w:rsidRPr="00420A3F" w14:paraId="57DE72F8" w14:textId="77777777" w:rsidTr="00BD1828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FFDBA" w14:textId="77777777" w:rsidR="004D15A9" w:rsidRPr="00EB08AF" w:rsidRDefault="004D15A9" w:rsidP="00DA59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08A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75BB49" w14:textId="77777777" w:rsidR="004D15A9" w:rsidRPr="00EB08AF" w:rsidRDefault="004D15A9" w:rsidP="00DA59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08AF">
              <w:rPr>
                <w:rFonts w:ascii="Times New Roman" w:hAnsi="Times New Roman"/>
                <w:sz w:val="24"/>
              </w:rPr>
              <w:t>Cita informācija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9EBCE2" w14:textId="5210BAF7" w:rsidR="00B010E7" w:rsidRPr="00420A3F" w:rsidRDefault="00B010E7" w:rsidP="00B0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0A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satur tikai tehniskus grozījumus, jo jautājums pēc būtības jau ir izlemts ar likumu „Grozījumi Nekustamā īpašuma valsts kadastra likumā”, ar kuru Kadastra likums tika papildināts ar </w:t>
            </w:r>
            <w:r w:rsidR="00420A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</w:t>
            </w:r>
            <w:r w:rsidR="006E18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420A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jas noteikumu </w:t>
            </w:r>
            <w:r w:rsidRPr="00420A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36.punktu.</w:t>
            </w:r>
          </w:p>
          <w:p w14:paraId="64C0EA03" w14:textId="1969C73B" w:rsidR="00B010E7" w:rsidRPr="00EB08AF" w:rsidRDefault="00B010E7" w:rsidP="00454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0A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</w:t>
            </w:r>
            <w:r w:rsidR="00D94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</w:t>
            </w:r>
            <w:r w:rsidR="00BE13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D94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 </w:t>
            </w:r>
            <w:r w:rsidR="008365D1" w:rsidRPr="008365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kadastrālo vērtību bāze 2017.gadā</w:t>
            </w:r>
            <w:r w:rsidR="00BE13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nemainās,</w:t>
            </w:r>
            <w:r w:rsidR="008365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36698" w:rsidRPr="00420A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</w:t>
            </w:r>
            <w:r w:rsidRPr="00420A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036698" w:rsidRPr="00420A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sabiedrību, tautsaimniecības attīstību un administratīvo slogu</w:t>
            </w:r>
            <w:r w:rsidRPr="00420A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uz valsts budžetu un pašvaldību budžetiem, uz spēkā esošo tiesību normu sistēmu, kā arī sabiedrības līdzdalība un komunikācijas aktivitātes</w:t>
            </w:r>
            <w:r w:rsidRPr="00420A3F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420A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nodrošināšana un tā ietekme uz institūcijām </w:t>
            </w:r>
            <w:r w:rsidR="00036698" w:rsidRPr="00420A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norādīta</w:t>
            </w:r>
            <w:r w:rsidR="00454B2C">
              <w:t xml:space="preserve"> </w:t>
            </w:r>
            <w:r w:rsidR="00454B2C" w:rsidRPr="00454B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</w:t>
            </w:r>
            <w:r w:rsidR="00454B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54B2C" w:rsidRPr="00454B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„Grozījumi Nekustamā īpašuma valsts kadastra likumā”</w:t>
            </w:r>
            <w:r w:rsidR="00454B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36698" w:rsidRPr="00420A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sākotnējā</w:t>
            </w:r>
            <w:r w:rsidRPr="00420A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ietekmes novērtējuma ziņojumā (anotācijā).</w:t>
            </w:r>
          </w:p>
        </w:tc>
      </w:tr>
    </w:tbl>
    <w:p w14:paraId="0BED7F65" w14:textId="77777777" w:rsidR="004D15A9" w:rsidRPr="00EB08AF" w:rsidRDefault="004D15A9" w:rsidP="00DA596D">
      <w:pPr>
        <w:spacing w:after="0" w:line="240" w:lineRule="auto"/>
        <w:rPr>
          <w:rFonts w:ascii="Times New Roman" w:hAnsi="Times New Roman"/>
          <w:sz w:val="24"/>
        </w:rPr>
      </w:pPr>
    </w:p>
    <w:p w14:paraId="313CFD5D" w14:textId="133A6EBD" w:rsidR="00420A3F" w:rsidRPr="00420A3F" w:rsidRDefault="00420A3F" w:rsidP="0042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3F">
        <w:rPr>
          <w:rFonts w:ascii="Times New Roman" w:hAnsi="Times New Roman" w:cs="Times New Roman"/>
          <w:sz w:val="24"/>
          <w:szCs w:val="24"/>
        </w:rPr>
        <w:t>Anotācijas II, III, IV, V, VI un VII sadaļa – projekts šīs jomas neskar.</w:t>
      </w:r>
    </w:p>
    <w:p w14:paraId="0BD0B10E" w14:textId="77777777" w:rsidR="00420A3F" w:rsidRPr="00420A3F" w:rsidRDefault="00420A3F" w:rsidP="0042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84952" w14:textId="77777777" w:rsidR="0007507E" w:rsidRPr="0007507E" w:rsidRDefault="0007507E" w:rsidP="0007507E">
      <w:pPr>
        <w:spacing w:after="0" w:line="240" w:lineRule="auto"/>
        <w:rPr>
          <w:rFonts w:ascii="Times New Roman" w:hAnsi="Times New Roman"/>
          <w:sz w:val="24"/>
        </w:rPr>
      </w:pPr>
      <w:r w:rsidRPr="0007507E">
        <w:rPr>
          <w:rFonts w:ascii="Times New Roman" w:hAnsi="Times New Roman"/>
          <w:sz w:val="24"/>
        </w:rPr>
        <w:t>Iesniedzējs:</w:t>
      </w:r>
    </w:p>
    <w:p w14:paraId="116B2478" w14:textId="3AF1997E" w:rsidR="00420A3F" w:rsidRDefault="0007507E" w:rsidP="0007507E">
      <w:pPr>
        <w:spacing w:after="0" w:line="240" w:lineRule="auto"/>
        <w:rPr>
          <w:rFonts w:ascii="Times New Roman" w:hAnsi="Times New Roman"/>
          <w:sz w:val="24"/>
        </w:rPr>
      </w:pPr>
      <w:r w:rsidRPr="0007507E">
        <w:rPr>
          <w:rFonts w:ascii="Times New Roman" w:hAnsi="Times New Roman"/>
          <w:sz w:val="24"/>
        </w:rPr>
        <w:t>tieslietu ministrs</w:t>
      </w:r>
      <w:r w:rsidRPr="0007507E">
        <w:rPr>
          <w:rFonts w:ascii="Times New Roman" w:hAnsi="Times New Roman"/>
          <w:sz w:val="24"/>
        </w:rPr>
        <w:tab/>
      </w:r>
      <w:r w:rsidRPr="0007507E">
        <w:rPr>
          <w:rFonts w:ascii="Times New Roman" w:hAnsi="Times New Roman"/>
          <w:sz w:val="24"/>
        </w:rPr>
        <w:tab/>
      </w:r>
      <w:r w:rsidRPr="0007507E">
        <w:rPr>
          <w:rFonts w:ascii="Times New Roman" w:hAnsi="Times New Roman"/>
          <w:sz w:val="24"/>
        </w:rPr>
        <w:tab/>
      </w:r>
      <w:r w:rsidRPr="0007507E">
        <w:rPr>
          <w:rFonts w:ascii="Times New Roman" w:hAnsi="Times New Roman"/>
          <w:sz w:val="24"/>
        </w:rPr>
        <w:tab/>
      </w:r>
      <w:r w:rsidRPr="0007507E">
        <w:rPr>
          <w:rFonts w:ascii="Times New Roman" w:hAnsi="Times New Roman"/>
          <w:sz w:val="24"/>
        </w:rPr>
        <w:tab/>
      </w:r>
      <w:r w:rsidRPr="0007507E">
        <w:rPr>
          <w:rFonts w:ascii="Times New Roman" w:hAnsi="Times New Roman"/>
          <w:sz w:val="24"/>
        </w:rPr>
        <w:tab/>
      </w:r>
      <w:r w:rsidRPr="0007507E">
        <w:rPr>
          <w:rFonts w:ascii="Times New Roman" w:hAnsi="Times New Roman"/>
          <w:sz w:val="24"/>
        </w:rPr>
        <w:tab/>
        <w:t>Dzintars Rasnačs</w:t>
      </w:r>
    </w:p>
    <w:p w14:paraId="619A5448" w14:textId="77777777" w:rsidR="0007507E" w:rsidRDefault="0007507E" w:rsidP="0007507E">
      <w:pPr>
        <w:spacing w:after="0" w:line="240" w:lineRule="auto"/>
        <w:rPr>
          <w:rFonts w:ascii="Times New Roman" w:hAnsi="Times New Roman"/>
          <w:sz w:val="24"/>
        </w:rPr>
      </w:pPr>
    </w:p>
    <w:p w14:paraId="78A0425E" w14:textId="77777777" w:rsidR="0007507E" w:rsidRPr="00EB08AF" w:rsidRDefault="0007507E" w:rsidP="0007507E">
      <w:pPr>
        <w:spacing w:after="0" w:line="240" w:lineRule="auto"/>
        <w:rPr>
          <w:sz w:val="24"/>
        </w:rPr>
      </w:pPr>
    </w:p>
    <w:p w14:paraId="5662D893" w14:textId="03DF1152" w:rsidR="00420A3F" w:rsidRPr="00EB08AF" w:rsidRDefault="0007507E" w:rsidP="00EB08AF">
      <w:pPr>
        <w:spacing w:after="0" w:line="240" w:lineRule="auto"/>
        <w:rPr>
          <w:b/>
        </w:rPr>
      </w:pPr>
      <w:r>
        <w:rPr>
          <w:rFonts w:ascii="Times New Roman" w:hAnsi="Times New Roman" w:cs="Times New Roman"/>
        </w:rPr>
        <w:t>2</w:t>
      </w:r>
      <w:r w:rsidR="00862B58">
        <w:rPr>
          <w:rFonts w:ascii="Times New Roman" w:hAnsi="Times New Roman" w:cs="Times New Roman"/>
        </w:rPr>
        <w:t>7</w:t>
      </w:r>
      <w:r w:rsidR="00420A3F" w:rsidRPr="00EB08AF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="00420A3F" w:rsidRPr="00EB08AF">
        <w:rPr>
          <w:rFonts w:ascii="Times New Roman" w:hAnsi="Times New Roman"/>
        </w:rPr>
        <w:t>.2016. 1</w:t>
      </w:r>
      <w:r>
        <w:rPr>
          <w:rFonts w:ascii="Times New Roman" w:hAnsi="Times New Roman"/>
        </w:rPr>
        <w:t>0</w:t>
      </w:r>
      <w:r w:rsidR="00420A3F" w:rsidRPr="00EB08AF">
        <w:rPr>
          <w:rFonts w:ascii="Times New Roman" w:hAnsi="Times New Roman"/>
        </w:rPr>
        <w:t>:</w:t>
      </w:r>
      <w:r w:rsidR="00862B58">
        <w:rPr>
          <w:rFonts w:ascii="Times New Roman" w:hAnsi="Times New Roman"/>
        </w:rPr>
        <w:t>17</w:t>
      </w:r>
      <w:bookmarkStart w:id="0" w:name="_GoBack"/>
      <w:bookmarkEnd w:id="0"/>
    </w:p>
    <w:p w14:paraId="291B5619" w14:textId="15750CDD" w:rsidR="00420A3F" w:rsidRPr="00420A3F" w:rsidRDefault="00862B58" w:rsidP="0042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7507E">
        <w:rPr>
          <w:rFonts w:ascii="Times New Roman" w:hAnsi="Times New Roman" w:cs="Times New Roman"/>
        </w:rPr>
        <w:t>79</w:t>
      </w:r>
    </w:p>
    <w:p w14:paraId="18C2B6A1" w14:textId="77777777" w:rsidR="00420A3F" w:rsidRPr="00EB08AF" w:rsidRDefault="00420A3F" w:rsidP="00420A3F">
      <w:pPr>
        <w:spacing w:after="0" w:line="240" w:lineRule="auto"/>
        <w:rPr>
          <w:rFonts w:ascii="Times New Roman" w:hAnsi="Times New Roman"/>
        </w:rPr>
      </w:pPr>
      <w:r w:rsidRPr="00EB08AF">
        <w:rPr>
          <w:rFonts w:ascii="Times New Roman" w:hAnsi="Times New Roman"/>
        </w:rPr>
        <w:t>G.Kalniņš</w:t>
      </w:r>
    </w:p>
    <w:p w14:paraId="00E50526" w14:textId="1D08A591" w:rsidR="00420A3F" w:rsidRPr="00F36634" w:rsidRDefault="00420A3F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8AF">
        <w:rPr>
          <w:rFonts w:ascii="Times New Roman" w:hAnsi="Times New Roman"/>
        </w:rPr>
        <w:t>67038650, gatis.kalnins@vzd.gov.lv</w:t>
      </w:r>
    </w:p>
    <w:sectPr w:rsidR="00420A3F" w:rsidRPr="00F36634" w:rsidSect="004D15A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59CBA" w14:textId="77777777" w:rsidR="002D04CC" w:rsidRDefault="002D04CC" w:rsidP="004D15A9">
      <w:pPr>
        <w:spacing w:after="0" w:line="240" w:lineRule="auto"/>
      </w:pPr>
      <w:r>
        <w:separator/>
      </w:r>
    </w:p>
  </w:endnote>
  <w:endnote w:type="continuationSeparator" w:id="0">
    <w:p w14:paraId="24EFD416" w14:textId="77777777" w:rsidR="002D04CC" w:rsidRDefault="002D04CC" w:rsidP="004D15A9">
      <w:pPr>
        <w:spacing w:after="0" w:line="240" w:lineRule="auto"/>
      </w:pPr>
      <w:r>
        <w:continuationSeparator/>
      </w:r>
    </w:p>
  </w:endnote>
  <w:endnote w:type="continuationNotice" w:id="1">
    <w:p w14:paraId="0C044AFC" w14:textId="77777777" w:rsidR="002D04CC" w:rsidRDefault="002D04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5720C" w14:textId="2BE2F6D6" w:rsidR="004D15A9" w:rsidRPr="00F36634" w:rsidRDefault="00F36634" w:rsidP="00EB08AF">
    <w:pPr>
      <w:pStyle w:val="Kjene"/>
      <w:jc w:val="both"/>
    </w:pPr>
    <w:r w:rsidRPr="00EB08AF">
      <w:rPr>
        <w:rFonts w:ascii="Times New Roman" w:hAnsi="Times New Roman"/>
        <w:color w:val="000000" w:themeColor="text1"/>
      </w:rPr>
      <w:t>TMNot_</w:t>
    </w:r>
    <w:r>
      <w:rPr>
        <w:rFonts w:ascii="Times New Roman" w:hAnsi="Times New Roman" w:cs="Times New Roman"/>
        <w:color w:val="000000" w:themeColor="text1"/>
      </w:rPr>
      <w:t>11</w:t>
    </w:r>
    <w:r w:rsidRPr="00F36634">
      <w:rPr>
        <w:rFonts w:ascii="Times New Roman" w:hAnsi="Times New Roman" w:cs="Times New Roman"/>
        <w:color w:val="000000" w:themeColor="text1"/>
      </w:rPr>
      <w:t>0516_KV</w:t>
    </w:r>
    <w:r w:rsidRPr="00EB08AF">
      <w:rPr>
        <w:rFonts w:ascii="Times New Roman" w:hAnsi="Times New Roman"/>
        <w:color w:val="000000" w:themeColor="text1"/>
      </w:rPr>
      <w:t xml:space="preserve">_2017; Ministru kabineta noteikumu projekta </w:t>
    </w:r>
    <w:r>
      <w:rPr>
        <w:rFonts w:ascii="Times New Roman" w:hAnsi="Times New Roman" w:cs="Times New Roman"/>
        <w:color w:val="000000" w:themeColor="text1"/>
      </w:rPr>
      <w:t>„</w:t>
    </w:r>
    <w:r w:rsidRPr="00EB08AF">
      <w:rPr>
        <w:rFonts w:ascii="Times New Roman" w:hAnsi="Times New Roman"/>
        <w:color w:val="000000" w:themeColor="text1"/>
      </w:rPr>
      <w:t xml:space="preserve">Grozījumi Ministru kabineta 2014.gada 23.decembra noteikumos Nr.838 </w:t>
    </w:r>
    <w:r>
      <w:rPr>
        <w:rFonts w:ascii="Times New Roman" w:hAnsi="Times New Roman" w:cs="Times New Roman"/>
        <w:color w:val="000000" w:themeColor="text1"/>
      </w:rPr>
      <w:t>„</w:t>
    </w:r>
    <w:r w:rsidRPr="00EB08AF">
      <w:rPr>
        <w:rFonts w:ascii="Times New Roman" w:hAnsi="Times New Roman"/>
        <w:color w:val="000000" w:themeColor="text1"/>
      </w:rPr>
      <w:t>Noteikumi par kadastrālo vērtību bāzi 2016.gadam””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94421" w14:textId="4CC300F6" w:rsidR="004D15A9" w:rsidRPr="00F36634" w:rsidRDefault="00F42D3B" w:rsidP="00EB08AF">
    <w:pPr>
      <w:pStyle w:val="Kjene"/>
      <w:jc w:val="both"/>
    </w:pPr>
    <w:r>
      <w:rPr>
        <w:rFonts w:ascii="Times New Roman" w:hAnsi="Times New Roman"/>
        <w:color w:val="000000" w:themeColor="text1"/>
      </w:rPr>
      <w:t>TMAn</w:t>
    </w:r>
    <w:r w:rsidR="0040389E" w:rsidRPr="00EB08AF">
      <w:rPr>
        <w:rFonts w:ascii="Times New Roman" w:hAnsi="Times New Roman"/>
        <w:color w:val="000000" w:themeColor="text1"/>
      </w:rPr>
      <w:t>ot_</w:t>
    </w:r>
    <w:r w:rsidR="0007507E">
      <w:rPr>
        <w:rFonts w:ascii="Times New Roman" w:hAnsi="Times New Roman"/>
        <w:color w:val="000000" w:themeColor="text1"/>
      </w:rPr>
      <w:t>2</w:t>
    </w:r>
    <w:r w:rsidR="00862B58">
      <w:rPr>
        <w:rFonts w:ascii="Times New Roman" w:hAnsi="Times New Roman" w:cs="Times New Roman"/>
        <w:color w:val="000000" w:themeColor="text1"/>
      </w:rPr>
      <w:t>7</w:t>
    </w:r>
    <w:r w:rsidR="00FE3EF3" w:rsidRPr="00F36634">
      <w:rPr>
        <w:rFonts w:ascii="Times New Roman" w:hAnsi="Times New Roman" w:cs="Times New Roman"/>
        <w:color w:val="000000" w:themeColor="text1"/>
      </w:rPr>
      <w:t>0</w:t>
    </w:r>
    <w:r w:rsidR="0007507E">
      <w:rPr>
        <w:rFonts w:ascii="Times New Roman" w:hAnsi="Times New Roman" w:cs="Times New Roman"/>
        <w:color w:val="000000" w:themeColor="text1"/>
      </w:rPr>
      <w:t>6</w:t>
    </w:r>
    <w:r w:rsidR="0040389E" w:rsidRPr="00F36634">
      <w:rPr>
        <w:rFonts w:ascii="Times New Roman" w:hAnsi="Times New Roman" w:cs="Times New Roman"/>
        <w:color w:val="000000" w:themeColor="text1"/>
      </w:rPr>
      <w:t>16_KV</w:t>
    </w:r>
    <w:r w:rsidR="00B43906" w:rsidRPr="00EB08AF">
      <w:rPr>
        <w:rFonts w:ascii="Times New Roman" w:hAnsi="Times New Roman"/>
        <w:color w:val="000000" w:themeColor="text1"/>
      </w:rPr>
      <w:t>_2017</w:t>
    </w:r>
    <w:r w:rsidR="0040389E" w:rsidRPr="00EB08AF">
      <w:rPr>
        <w:rFonts w:ascii="Times New Roman" w:hAnsi="Times New Roman"/>
        <w:color w:val="000000" w:themeColor="text1"/>
      </w:rPr>
      <w:t xml:space="preserve">; </w:t>
    </w:r>
    <w:r w:rsidR="00FE3EF3" w:rsidRPr="00EB08AF">
      <w:rPr>
        <w:rFonts w:ascii="Times New Roman" w:hAnsi="Times New Roman"/>
        <w:color w:val="000000" w:themeColor="text1"/>
      </w:rPr>
      <w:t xml:space="preserve">Ministru kabineta noteikumu projekta </w:t>
    </w:r>
    <w:r w:rsidR="00F36634">
      <w:rPr>
        <w:rFonts w:ascii="Times New Roman" w:hAnsi="Times New Roman" w:cs="Times New Roman"/>
        <w:color w:val="000000" w:themeColor="text1"/>
      </w:rPr>
      <w:t>„</w:t>
    </w:r>
    <w:r w:rsidR="00B43906" w:rsidRPr="00EB08AF">
      <w:rPr>
        <w:rFonts w:ascii="Times New Roman" w:hAnsi="Times New Roman"/>
        <w:color w:val="000000" w:themeColor="text1"/>
      </w:rPr>
      <w:t>Grozījum</w:t>
    </w:r>
    <w:r w:rsidR="005B1E1C">
      <w:rPr>
        <w:rFonts w:ascii="Times New Roman" w:hAnsi="Times New Roman"/>
        <w:color w:val="000000" w:themeColor="text1"/>
      </w:rPr>
      <w:t>s</w:t>
    </w:r>
    <w:r w:rsidR="00B43906" w:rsidRPr="00EB08AF">
      <w:rPr>
        <w:rFonts w:ascii="Times New Roman" w:hAnsi="Times New Roman"/>
        <w:color w:val="000000" w:themeColor="text1"/>
      </w:rPr>
      <w:t xml:space="preserve"> Ministru kabineta </w:t>
    </w:r>
    <w:proofErr w:type="gramStart"/>
    <w:r w:rsidR="00B43906" w:rsidRPr="00EB08AF">
      <w:rPr>
        <w:rFonts w:ascii="Times New Roman" w:hAnsi="Times New Roman"/>
        <w:color w:val="000000" w:themeColor="text1"/>
      </w:rPr>
      <w:t>2014.gada</w:t>
    </w:r>
    <w:proofErr w:type="gramEnd"/>
    <w:r w:rsidR="00B43906" w:rsidRPr="00EB08AF">
      <w:rPr>
        <w:rFonts w:ascii="Times New Roman" w:hAnsi="Times New Roman"/>
        <w:color w:val="000000" w:themeColor="text1"/>
      </w:rPr>
      <w:t xml:space="preserve"> 23.decembra noteikumos Nr.838 </w:t>
    </w:r>
    <w:r w:rsidR="00F36634">
      <w:rPr>
        <w:rFonts w:ascii="Times New Roman" w:hAnsi="Times New Roman" w:cs="Times New Roman"/>
        <w:color w:val="000000" w:themeColor="text1"/>
      </w:rPr>
      <w:t>„</w:t>
    </w:r>
    <w:r w:rsidR="00B43906" w:rsidRPr="00EB08AF">
      <w:rPr>
        <w:rFonts w:ascii="Times New Roman" w:hAnsi="Times New Roman"/>
        <w:color w:val="000000" w:themeColor="text1"/>
      </w:rPr>
      <w:t>Noteikumi par kadastrālo vērtību bāzi 2016.gadam</w:t>
    </w:r>
    <w:r w:rsidR="0040389E" w:rsidRPr="00EB08AF">
      <w:rPr>
        <w:rFonts w:ascii="Times New Roman" w:hAnsi="Times New Roman"/>
        <w:color w:val="000000" w:themeColor="text1"/>
      </w:rPr>
      <w:t>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4A22C" w14:textId="77777777" w:rsidR="002D04CC" w:rsidRDefault="002D04CC" w:rsidP="004D15A9">
      <w:pPr>
        <w:spacing w:after="0" w:line="240" w:lineRule="auto"/>
      </w:pPr>
      <w:r>
        <w:separator/>
      </w:r>
    </w:p>
  </w:footnote>
  <w:footnote w:type="continuationSeparator" w:id="0">
    <w:p w14:paraId="027C1D2B" w14:textId="77777777" w:rsidR="002D04CC" w:rsidRDefault="002D04CC" w:rsidP="004D15A9">
      <w:pPr>
        <w:spacing w:after="0" w:line="240" w:lineRule="auto"/>
      </w:pPr>
      <w:r>
        <w:continuationSeparator/>
      </w:r>
    </w:p>
  </w:footnote>
  <w:footnote w:type="continuationNotice" w:id="1">
    <w:p w14:paraId="7D650906" w14:textId="77777777" w:rsidR="002D04CC" w:rsidRDefault="002D04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8D24C4" w14:textId="77777777" w:rsidR="004D15A9" w:rsidRPr="004D15A9" w:rsidRDefault="004D15A9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4B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C85FC7" w14:textId="77777777" w:rsidR="004D15A9" w:rsidRDefault="004D15A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273"/>
    <w:multiLevelType w:val="hybridMultilevel"/>
    <w:tmpl w:val="AD8C63EA"/>
    <w:lvl w:ilvl="0" w:tplc="424229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C73B3"/>
    <w:multiLevelType w:val="hybridMultilevel"/>
    <w:tmpl w:val="D79CFD26"/>
    <w:lvl w:ilvl="0" w:tplc="9744A5E6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2E5E55"/>
    <w:multiLevelType w:val="hybridMultilevel"/>
    <w:tmpl w:val="048A9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E03F6"/>
    <w:multiLevelType w:val="hybridMultilevel"/>
    <w:tmpl w:val="2E0AACDC"/>
    <w:lvl w:ilvl="0" w:tplc="9744A5E6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B9D412F"/>
    <w:multiLevelType w:val="hybridMultilevel"/>
    <w:tmpl w:val="D2F21316"/>
    <w:lvl w:ilvl="0" w:tplc="424229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43712"/>
    <w:multiLevelType w:val="hybridMultilevel"/>
    <w:tmpl w:val="C2DE57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D1F3B"/>
    <w:multiLevelType w:val="hybridMultilevel"/>
    <w:tmpl w:val="D430C1CC"/>
    <w:lvl w:ilvl="0" w:tplc="5F860CE4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00825"/>
    <w:rsid w:val="00017C16"/>
    <w:rsid w:val="000202E3"/>
    <w:rsid w:val="00025D84"/>
    <w:rsid w:val="00031256"/>
    <w:rsid w:val="000316C3"/>
    <w:rsid w:val="000339D4"/>
    <w:rsid w:val="00036698"/>
    <w:rsid w:val="00067479"/>
    <w:rsid w:val="00071D8F"/>
    <w:rsid w:val="0007507E"/>
    <w:rsid w:val="00091B9D"/>
    <w:rsid w:val="00097A8D"/>
    <w:rsid w:val="000C27FA"/>
    <w:rsid w:val="000C36CB"/>
    <w:rsid w:val="00101CD5"/>
    <w:rsid w:val="0010751F"/>
    <w:rsid w:val="00131550"/>
    <w:rsid w:val="001719F8"/>
    <w:rsid w:val="0018311E"/>
    <w:rsid w:val="0018429D"/>
    <w:rsid w:val="00193EF3"/>
    <w:rsid w:val="00197F95"/>
    <w:rsid w:val="001A62DD"/>
    <w:rsid w:val="001C4865"/>
    <w:rsid w:val="001D0210"/>
    <w:rsid w:val="001E1A0D"/>
    <w:rsid w:val="002148E9"/>
    <w:rsid w:val="00214D5D"/>
    <w:rsid w:val="00232BBE"/>
    <w:rsid w:val="00254D32"/>
    <w:rsid w:val="00290650"/>
    <w:rsid w:val="002943A3"/>
    <w:rsid w:val="002944B3"/>
    <w:rsid w:val="002A1D7E"/>
    <w:rsid w:val="002A5776"/>
    <w:rsid w:val="002A6E1A"/>
    <w:rsid w:val="002B4413"/>
    <w:rsid w:val="002D04CC"/>
    <w:rsid w:val="00330D0B"/>
    <w:rsid w:val="003361D2"/>
    <w:rsid w:val="0033705B"/>
    <w:rsid w:val="00352268"/>
    <w:rsid w:val="00353BFC"/>
    <w:rsid w:val="00354A3F"/>
    <w:rsid w:val="003660C8"/>
    <w:rsid w:val="003802B8"/>
    <w:rsid w:val="003922B0"/>
    <w:rsid w:val="003A2A0B"/>
    <w:rsid w:val="003A4835"/>
    <w:rsid w:val="003A4847"/>
    <w:rsid w:val="003B135E"/>
    <w:rsid w:val="003B6408"/>
    <w:rsid w:val="003D7C7C"/>
    <w:rsid w:val="0040389E"/>
    <w:rsid w:val="0040730B"/>
    <w:rsid w:val="00420A3F"/>
    <w:rsid w:val="00430862"/>
    <w:rsid w:val="004527D9"/>
    <w:rsid w:val="00454B2C"/>
    <w:rsid w:val="0049771F"/>
    <w:rsid w:val="004A177F"/>
    <w:rsid w:val="004A383E"/>
    <w:rsid w:val="004B0AF9"/>
    <w:rsid w:val="004B22E0"/>
    <w:rsid w:val="004C4ED2"/>
    <w:rsid w:val="004C5CED"/>
    <w:rsid w:val="004D15A9"/>
    <w:rsid w:val="004F38E0"/>
    <w:rsid w:val="00505B2C"/>
    <w:rsid w:val="005076FC"/>
    <w:rsid w:val="00512BB0"/>
    <w:rsid w:val="0051353F"/>
    <w:rsid w:val="00533793"/>
    <w:rsid w:val="0056270B"/>
    <w:rsid w:val="005656EC"/>
    <w:rsid w:val="00565C34"/>
    <w:rsid w:val="0057663F"/>
    <w:rsid w:val="00577A70"/>
    <w:rsid w:val="00587B1F"/>
    <w:rsid w:val="005B13C5"/>
    <w:rsid w:val="005B1E1C"/>
    <w:rsid w:val="005B7D76"/>
    <w:rsid w:val="005C7636"/>
    <w:rsid w:val="005D4E8A"/>
    <w:rsid w:val="005D6EC8"/>
    <w:rsid w:val="005F3462"/>
    <w:rsid w:val="0061199C"/>
    <w:rsid w:val="0062002F"/>
    <w:rsid w:val="006267BF"/>
    <w:rsid w:val="00664BD5"/>
    <w:rsid w:val="006900EF"/>
    <w:rsid w:val="00694B4A"/>
    <w:rsid w:val="006D341E"/>
    <w:rsid w:val="006E18D0"/>
    <w:rsid w:val="006F256B"/>
    <w:rsid w:val="007243CB"/>
    <w:rsid w:val="007248E7"/>
    <w:rsid w:val="00742FCB"/>
    <w:rsid w:val="007431CE"/>
    <w:rsid w:val="0074379A"/>
    <w:rsid w:val="0074528D"/>
    <w:rsid w:val="00746CA8"/>
    <w:rsid w:val="00752B5D"/>
    <w:rsid w:val="0075392B"/>
    <w:rsid w:val="00753EBD"/>
    <w:rsid w:val="00762890"/>
    <w:rsid w:val="007659C5"/>
    <w:rsid w:val="007C1568"/>
    <w:rsid w:val="007E2F83"/>
    <w:rsid w:val="007F1CDE"/>
    <w:rsid w:val="007F1D69"/>
    <w:rsid w:val="007F3A3D"/>
    <w:rsid w:val="00801503"/>
    <w:rsid w:val="0081203F"/>
    <w:rsid w:val="008169C2"/>
    <w:rsid w:val="008365D1"/>
    <w:rsid w:val="008402A4"/>
    <w:rsid w:val="00851CBE"/>
    <w:rsid w:val="0085453F"/>
    <w:rsid w:val="00857317"/>
    <w:rsid w:val="00860819"/>
    <w:rsid w:val="00862B58"/>
    <w:rsid w:val="00876D46"/>
    <w:rsid w:val="00892439"/>
    <w:rsid w:val="008A1C30"/>
    <w:rsid w:val="008A695A"/>
    <w:rsid w:val="008B33AB"/>
    <w:rsid w:val="008D33C4"/>
    <w:rsid w:val="009030F0"/>
    <w:rsid w:val="0091274D"/>
    <w:rsid w:val="009238B0"/>
    <w:rsid w:val="009321B0"/>
    <w:rsid w:val="00944735"/>
    <w:rsid w:val="00953E98"/>
    <w:rsid w:val="009540C0"/>
    <w:rsid w:val="0096010F"/>
    <w:rsid w:val="0097549C"/>
    <w:rsid w:val="00993589"/>
    <w:rsid w:val="009A263A"/>
    <w:rsid w:val="009A5536"/>
    <w:rsid w:val="009A6392"/>
    <w:rsid w:val="009A741A"/>
    <w:rsid w:val="00A26BD7"/>
    <w:rsid w:val="00AA30BF"/>
    <w:rsid w:val="00AE62ED"/>
    <w:rsid w:val="00AF4CCF"/>
    <w:rsid w:val="00B010E7"/>
    <w:rsid w:val="00B0454F"/>
    <w:rsid w:val="00B1068D"/>
    <w:rsid w:val="00B320E1"/>
    <w:rsid w:val="00B32EDC"/>
    <w:rsid w:val="00B34C1A"/>
    <w:rsid w:val="00B35921"/>
    <w:rsid w:val="00B43906"/>
    <w:rsid w:val="00B5174E"/>
    <w:rsid w:val="00BA4026"/>
    <w:rsid w:val="00BB1F46"/>
    <w:rsid w:val="00BB545C"/>
    <w:rsid w:val="00BC1094"/>
    <w:rsid w:val="00BC6B9F"/>
    <w:rsid w:val="00BD1828"/>
    <w:rsid w:val="00BE01A0"/>
    <w:rsid w:val="00BE08A1"/>
    <w:rsid w:val="00BE13A9"/>
    <w:rsid w:val="00BF0A35"/>
    <w:rsid w:val="00C15AEC"/>
    <w:rsid w:val="00C43B02"/>
    <w:rsid w:val="00C452F2"/>
    <w:rsid w:val="00C52711"/>
    <w:rsid w:val="00C5603D"/>
    <w:rsid w:val="00C57ECD"/>
    <w:rsid w:val="00C95B8C"/>
    <w:rsid w:val="00CB3C06"/>
    <w:rsid w:val="00CD5680"/>
    <w:rsid w:val="00D14DDC"/>
    <w:rsid w:val="00D27415"/>
    <w:rsid w:val="00D313D5"/>
    <w:rsid w:val="00D45558"/>
    <w:rsid w:val="00D5397D"/>
    <w:rsid w:val="00D55C63"/>
    <w:rsid w:val="00D6473C"/>
    <w:rsid w:val="00D71690"/>
    <w:rsid w:val="00D90430"/>
    <w:rsid w:val="00D94183"/>
    <w:rsid w:val="00DA596D"/>
    <w:rsid w:val="00DC7C96"/>
    <w:rsid w:val="00DD31C1"/>
    <w:rsid w:val="00DE173A"/>
    <w:rsid w:val="00E11BA0"/>
    <w:rsid w:val="00E24ED1"/>
    <w:rsid w:val="00E32676"/>
    <w:rsid w:val="00E34CAB"/>
    <w:rsid w:val="00E56DA9"/>
    <w:rsid w:val="00E625A2"/>
    <w:rsid w:val="00E674BF"/>
    <w:rsid w:val="00E76B39"/>
    <w:rsid w:val="00E77265"/>
    <w:rsid w:val="00E822AA"/>
    <w:rsid w:val="00E873CE"/>
    <w:rsid w:val="00E975BB"/>
    <w:rsid w:val="00EA730B"/>
    <w:rsid w:val="00EB08AF"/>
    <w:rsid w:val="00EF07D3"/>
    <w:rsid w:val="00EF0A5B"/>
    <w:rsid w:val="00F12819"/>
    <w:rsid w:val="00F1547B"/>
    <w:rsid w:val="00F17266"/>
    <w:rsid w:val="00F22B85"/>
    <w:rsid w:val="00F34EAB"/>
    <w:rsid w:val="00F36634"/>
    <w:rsid w:val="00F36765"/>
    <w:rsid w:val="00F42D3B"/>
    <w:rsid w:val="00F53B15"/>
    <w:rsid w:val="00F54CD7"/>
    <w:rsid w:val="00F7115F"/>
    <w:rsid w:val="00F7620F"/>
    <w:rsid w:val="00F84296"/>
    <w:rsid w:val="00F85AEE"/>
    <w:rsid w:val="00FA7BBD"/>
    <w:rsid w:val="00FC4B9D"/>
    <w:rsid w:val="00FC5D04"/>
    <w:rsid w:val="00FD78DD"/>
    <w:rsid w:val="00FE0694"/>
    <w:rsid w:val="00FE3EF3"/>
    <w:rsid w:val="00FF3C08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aliases w:val="18pt Bold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5C7636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3705B"/>
    <w:rPr>
      <w:color w:val="800080" w:themeColor="followedHyperlink"/>
      <w:u w:val="single"/>
    </w:rPr>
  </w:style>
  <w:style w:type="paragraph" w:styleId="Pamatteksts">
    <w:name w:val="Body Text"/>
    <w:basedOn w:val="Parasts"/>
    <w:link w:val="PamattekstsRakstz"/>
    <w:rsid w:val="00664B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PamattekstsRakstz">
    <w:name w:val="Pamatteksts Rakstz."/>
    <w:basedOn w:val="Noklusjumarindkopasfonts"/>
    <w:link w:val="Pamatteksts"/>
    <w:rsid w:val="00664BD5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Sarakstarindkopa">
    <w:name w:val="List Paragraph"/>
    <w:basedOn w:val="Parasts"/>
    <w:uiPriority w:val="34"/>
    <w:qFormat/>
    <w:rsid w:val="006D341E"/>
    <w:pPr>
      <w:ind w:left="720"/>
      <w:contextualSpacing/>
    </w:pPr>
  </w:style>
  <w:style w:type="paragraph" w:styleId="Paraststmeklis">
    <w:name w:val="Normal (Web)"/>
    <w:basedOn w:val="Parasts"/>
    <w:link w:val="ParaststmeklisRakstz"/>
    <w:uiPriority w:val="99"/>
    <w:rsid w:val="00DE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ststmeklisRakstz">
    <w:name w:val="Parasts (tīmeklis) Rakstz."/>
    <w:link w:val="Paraststmeklis"/>
    <w:uiPriority w:val="99"/>
    <w:locked/>
    <w:rsid w:val="00DE173A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C5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3663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3663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3663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3663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366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aliases w:val="18pt Bold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5C7636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3705B"/>
    <w:rPr>
      <w:color w:val="800080" w:themeColor="followedHyperlink"/>
      <w:u w:val="single"/>
    </w:rPr>
  </w:style>
  <w:style w:type="paragraph" w:styleId="Pamatteksts">
    <w:name w:val="Body Text"/>
    <w:basedOn w:val="Parasts"/>
    <w:link w:val="PamattekstsRakstz"/>
    <w:rsid w:val="00664B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PamattekstsRakstz">
    <w:name w:val="Pamatteksts Rakstz."/>
    <w:basedOn w:val="Noklusjumarindkopasfonts"/>
    <w:link w:val="Pamatteksts"/>
    <w:rsid w:val="00664BD5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Sarakstarindkopa">
    <w:name w:val="List Paragraph"/>
    <w:basedOn w:val="Parasts"/>
    <w:uiPriority w:val="34"/>
    <w:qFormat/>
    <w:rsid w:val="006D341E"/>
    <w:pPr>
      <w:ind w:left="720"/>
      <w:contextualSpacing/>
    </w:pPr>
  </w:style>
  <w:style w:type="paragraph" w:styleId="Paraststmeklis">
    <w:name w:val="Normal (Web)"/>
    <w:basedOn w:val="Parasts"/>
    <w:link w:val="ParaststmeklisRakstz"/>
    <w:uiPriority w:val="99"/>
    <w:rsid w:val="00DE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ststmeklisRakstz">
    <w:name w:val="Parasts (tīmeklis) Rakstz."/>
    <w:link w:val="Paraststmeklis"/>
    <w:uiPriority w:val="99"/>
    <w:locked/>
    <w:rsid w:val="00DE173A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C5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3663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3663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3663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3663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366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2F4A-5BE0-4E4E-A554-7717A5B0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2014.gada 23.decembra noteikumos Nr.838 „Noteikumi par kadastrālo vērtību bāzi 2016.gadam”</vt:lpstr>
      <vt:lpstr>projekta nosaukums</vt:lpstr>
    </vt:vector>
  </TitlesOfParts>
  <Company>Tieslietu Ministrija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projekta„Grozījums Ministru kabineta 2014.gada 23.decembra noteikumos Nr.838 „Noteikumi par kadastrālo vērtību bāzi 2016.gadam”” sākotnējās ietekmes novērtējuma ziņojums (anotācija)</dc:title>
  <dc:subject>Sākotnējās ietekmes novērtējuma ziņojums (anotācija)</dc:subject>
  <dc:creator>Gatis Kalniņš</dc:creator>
  <dc:description>67038650, gatis.kalnins@vzd.gov.lv</dc:description>
  <cp:lastModifiedBy>Lelde Stepanova</cp:lastModifiedBy>
  <cp:revision>9</cp:revision>
  <cp:lastPrinted>2014-07-03T12:01:00Z</cp:lastPrinted>
  <dcterms:created xsi:type="dcterms:W3CDTF">2016-05-11T11:43:00Z</dcterms:created>
  <dcterms:modified xsi:type="dcterms:W3CDTF">2016-07-07T07:38:00Z</dcterms:modified>
</cp:coreProperties>
</file>