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03" w:rsidRPr="00AE2C03" w:rsidRDefault="00AE2C03" w:rsidP="00AE2C03">
      <w:pPr>
        <w:jc w:val="right"/>
        <w:rPr>
          <w:rFonts w:eastAsia="Times New Roman" w:cs="Times New Roman"/>
          <w:bCs/>
          <w:i/>
          <w:sz w:val="28"/>
          <w:szCs w:val="28"/>
          <w:lang w:eastAsia="lv-LV"/>
        </w:rPr>
      </w:pPr>
      <w:bookmarkStart w:id="0" w:name="OLE_LINK1"/>
      <w:bookmarkStart w:id="1" w:name="OLE_LINK4"/>
      <w:r w:rsidRPr="00AE2C03">
        <w:rPr>
          <w:rFonts w:eastAsia="Times New Roman" w:cs="Times New Roman"/>
          <w:bCs/>
          <w:i/>
          <w:sz w:val="28"/>
          <w:szCs w:val="28"/>
          <w:lang w:eastAsia="lv-LV"/>
        </w:rPr>
        <w:t xml:space="preserve">Projekts </w:t>
      </w:r>
    </w:p>
    <w:p w:rsidR="00AE2C03" w:rsidRDefault="00AE2C03" w:rsidP="002E6FAF">
      <w:pPr>
        <w:jc w:val="center"/>
        <w:rPr>
          <w:rFonts w:eastAsia="Times New Roman" w:cs="Times New Roman"/>
          <w:b/>
          <w:bCs/>
          <w:sz w:val="28"/>
          <w:szCs w:val="28"/>
          <w:lang w:eastAsia="lv-LV"/>
        </w:rPr>
      </w:pPr>
    </w:p>
    <w:p w:rsidR="005B4FA8" w:rsidRDefault="005B4FA8" w:rsidP="002E6FAF">
      <w:pPr>
        <w:jc w:val="center"/>
        <w:rPr>
          <w:rFonts w:eastAsia="Times New Roman" w:cs="Times New Roman"/>
          <w:b/>
          <w:bCs/>
          <w:sz w:val="28"/>
          <w:szCs w:val="28"/>
          <w:lang w:eastAsia="lv-LV"/>
        </w:rPr>
      </w:pPr>
    </w:p>
    <w:p w:rsidR="003E6B1C" w:rsidRPr="007B6C50" w:rsidRDefault="006C071B" w:rsidP="002E6FAF">
      <w:pPr>
        <w:jc w:val="center"/>
        <w:rPr>
          <w:rFonts w:eastAsia="Times New Roman" w:cs="Times New Roman"/>
          <w:b/>
          <w:bCs/>
          <w:sz w:val="28"/>
          <w:szCs w:val="28"/>
          <w:lang w:eastAsia="lv-LV"/>
        </w:rPr>
      </w:pPr>
      <w:r w:rsidRPr="00966300">
        <w:rPr>
          <w:rFonts w:eastAsia="Times New Roman" w:cs="Times New Roman"/>
          <w:b/>
          <w:bCs/>
          <w:sz w:val="28"/>
          <w:szCs w:val="28"/>
          <w:lang w:eastAsia="lv-LV"/>
        </w:rPr>
        <w:t>Likumpr</w:t>
      </w:r>
      <w:r w:rsidR="004B5B30">
        <w:rPr>
          <w:rFonts w:eastAsia="Times New Roman" w:cs="Times New Roman"/>
          <w:b/>
          <w:bCs/>
          <w:sz w:val="28"/>
          <w:szCs w:val="28"/>
          <w:lang w:eastAsia="lv-LV"/>
        </w:rPr>
        <w:t>ojekta "Grozījums Reklāmas likumā"</w:t>
      </w:r>
      <w:r w:rsidR="006E3768" w:rsidRPr="007B6C50">
        <w:rPr>
          <w:rFonts w:eastAsia="Times New Roman" w:cs="Times New Roman"/>
          <w:b/>
          <w:bCs/>
          <w:sz w:val="28"/>
          <w:szCs w:val="28"/>
          <w:lang w:eastAsia="lv-LV"/>
        </w:rPr>
        <w:t xml:space="preserve"> </w:t>
      </w:r>
      <w:r w:rsidR="003E6B1C" w:rsidRPr="007B6C50">
        <w:rPr>
          <w:rFonts w:eastAsia="Times New Roman" w:cs="Times New Roman"/>
          <w:b/>
          <w:bCs/>
          <w:sz w:val="28"/>
          <w:szCs w:val="28"/>
          <w:lang w:eastAsia="lv-LV"/>
        </w:rPr>
        <w:t>sākotnējās ietekmes novērtējuma ziņojums (anotācija)</w:t>
      </w:r>
    </w:p>
    <w:bookmarkEnd w:id="0"/>
    <w:bookmarkEnd w:id="1"/>
    <w:p w:rsidR="006E3768" w:rsidRDefault="006E3768" w:rsidP="005B4FA8">
      <w:pPr>
        <w:tabs>
          <w:tab w:val="left" w:pos="180"/>
          <w:tab w:val="left" w:pos="270"/>
          <w:tab w:val="left" w:pos="360"/>
        </w:tabs>
        <w:ind w:left="-180"/>
        <w:jc w:val="center"/>
        <w:rPr>
          <w:rFonts w:eastAsia="Times New Roman" w:cs="Times New Roman"/>
          <w:b/>
          <w:bCs/>
          <w:sz w:val="28"/>
          <w:szCs w:val="28"/>
          <w:lang w:eastAsia="lv-LV"/>
        </w:rPr>
      </w:pPr>
    </w:p>
    <w:p w:rsidR="005B4FA8" w:rsidRPr="007B6C50" w:rsidRDefault="005B4FA8" w:rsidP="006E3768">
      <w:pPr>
        <w:jc w:val="center"/>
        <w:rPr>
          <w:rFonts w:eastAsia="Times New Roman" w:cs="Times New Roman"/>
          <w:b/>
          <w:bCs/>
          <w:sz w:val="28"/>
          <w:szCs w:val="28"/>
          <w:lang w:eastAsia="lv-LV"/>
        </w:rPr>
      </w:pPr>
    </w:p>
    <w:tbl>
      <w:tblPr>
        <w:tblW w:w="5061"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6"/>
        <w:gridCol w:w="1829"/>
        <w:gridCol w:w="6178"/>
      </w:tblGrid>
      <w:tr w:rsidR="003E6B1C" w:rsidRPr="007B6C50" w:rsidTr="00B97EF2">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E6B1C" w:rsidRPr="005B4FA8" w:rsidRDefault="003E6B1C" w:rsidP="005B4FA8">
            <w:pPr>
              <w:rPr>
                <w:rFonts w:eastAsia="Times New Roman" w:cs="Times New Roman"/>
                <w:sz w:val="28"/>
                <w:szCs w:val="28"/>
                <w:lang w:eastAsia="lv-LV"/>
              </w:rPr>
            </w:pPr>
            <w:r w:rsidRPr="005B4FA8">
              <w:rPr>
                <w:rFonts w:eastAsia="Times New Roman" w:cs="Times New Roman"/>
                <w:bCs/>
                <w:sz w:val="28"/>
                <w:szCs w:val="28"/>
                <w:lang w:eastAsia="lv-LV"/>
              </w:rPr>
              <w:t>I. Tiesību akta projekta izstrādes nepieciešamība</w:t>
            </w:r>
          </w:p>
        </w:tc>
      </w:tr>
      <w:tr w:rsidR="003E6B1C" w:rsidRPr="007B6C50" w:rsidTr="00065728">
        <w:trPr>
          <w:trHeight w:val="405"/>
        </w:trPr>
        <w:tc>
          <w:tcPr>
            <w:tcW w:w="308" w:type="pct"/>
            <w:tcBorders>
              <w:top w:val="outset" w:sz="6" w:space="0" w:color="auto"/>
              <w:left w:val="outset" w:sz="6" w:space="0" w:color="auto"/>
              <w:bottom w:val="outset" w:sz="6" w:space="0" w:color="auto"/>
              <w:right w:val="outset" w:sz="6" w:space="0" w:color="auto"/>
            </w:tcBorders>
            <w:hideMark/>
          </w:tcPr>
          <w:p w:rsidR="003E6B1C" w:rsidRPr="007B6C50" w:rsidRDefault="003E6B1C" w:rsidP="00DE0605">
            <w:pPr>
              <w:jc w:val="center"/>
              <w:rPr>
                <w:rFonts w:eastAsia="Times New Roman" w:cs="Times New Roman"/>
                <w:sz w:val="28"/>
                <w:szCs w:val="28"/>
                <w:lang w:eastAsia="lv-LV"/>
              </w:rPr>
            </w:pPr>
            <w:r w:rsidRPr="007B6C50">
              <w:rPr>
                <w:rFonts w:eastAsia="Times New Roman" w:cs="Times New Roman"/>
                <w:sz w:val="28"/>
                <w:szCs w:val="28"/>
                <w:lang w:eastAsia="lv-LV"/>
              </w:rPr>
              <w:t>1.</w:t>
            </w:r>
          </w:p>
        </w:tc>
        <w:tc>
          <w:tcPr>
            <w:tcW w:w="1072" w:type="pct"/>
            <w:tcBorders>
              <w:top w:val="outset" w:sz="6" w:space="0" w:color="auto"/>
              <w:left w:val="outset" w:sz="6" w:space="0" w:color="auto"/>
              <w:bottom w:val="outset" w:sz="6" w:space="0" w:color="auto"/>
              <w:right w:val="outset" w:sz="6" w:space="0" w:color="auto"/>
            </w:tcBorders>
            <w:hideMark/>
          </w:tcPr>
          <w:p w:rsidR="003E6B1C" w:rsidRPr="007B6C50" w:rsidRDefault="003E6B1C" w:rsidP="00AF0F55">
            <w:pPr>
              <w:rPr>
                <w:rFonts w:eastAsia="Times New Roman" w:cs="Times New Roman"/>
                <w:sz w:val="28"/>
                <w:szCs w:val="28"/>
                <w:lang w:eastAsia="lv-LV"/>
              </w:rPr>
            </w:pPr>
            <w:r w:rsidRPr="007B6C50">
              <w:rPr>
                <w:rFonts w:eastAsia="Times New Roman" w:cs="Times New Roman"/>
                <w:sz w:val="28"/>
                <w:szCs w:val="28"/>
                <w:lang w:eastAsia="lv-LV"/>
              </w:rPr>
              <w:t>Pamatojums</w:t>
            </w:r>
          </w:p>
        </w:tc>
        <w:tc>
          <w:tcPr>
            <w:tcW w:w="3620" w:type="pct"/>
            <w:tcBorders>
              <w:top w:val="outset" w:sz="6" w:space="0" w:color="auto"/>
              <w:left w:val="outset" w:sz="6" w:space="0" w:color="auto"/>
              <w:bottom w:val="outset" w:sz="6" w:space="0" w:color="auto"/>
              <w:right w:val="outset" w:sz="6" w:space="0" w:color="auto"/>
            </w:tcBorders>
            <w:hideMark/>
          </w:tcPr>
          <w:p w:rsidR="002314FE" w:rsidRDefault="004B5B30" w:rsidP="002314FE">
            <w:pPr>
              <w:pStyle w:val="NoSpacing"/>
              <w:jc w:val="both"/>
              <w:rPr>
                <w:color w:val="000000"/>
                <w:sz w:val="28"/>
                <w:szCs w:val="28"/>
                <w:shd w:val="clear" w:color="auto" w:fill="FFFFFF"/>
              </w:rPr>
            </w:pPr>
            <w:r>
              <w:rPr>
                <w:color w:val="000000"/>
                <w:sz w:val="28"/>
                <w:szCs w:val="28"/>
                <w:shd w:val="clear" w:color="auto" w:fill="FFFFFF"/>
              </w:rPr>
              <w:t>Likumprojekts "</w:t>
            </w:r>
            <w:r w:rsidR="00132749" w:rsidRPr="007B6C50">
              <w:rPr>
                <w:color w:val="000000"/>
                <w:sz w:val="28"/>
                <w:szCs w:val="28"/>
                <w:shd w:val="clear" w:color="auto" w:fill="FFFFFF"/>
              </w:rPr>
              <w:t>Grozījum</w:t>
            </w:r>
            <w:r w:rsidR="00455316">
              <w:rPr>
                <w:color w:val="000000"/>
                <w:sz w:val="28"/>
                <w:szCs w:val="28"/>
                <w:shd w:val="clear" w:color="auto" w:fill="FFFFFF"/>
              </w:rPr>
              <w:t>s</w:t>
            </w:r>
            <w:r>
              <w:rPr>
                <w:color w:val="000000"/>
                <w:sz w:val="28"/>
                <w:szCs w:val="28"/>
                <w:shd w:val="clear" w:color="auto" w:fill="FFFFFF"/>
              </w:rPr>
              <w:t xml:space="preserve"> Reklāmas likumā"</w:t>
            </w:r>
            <w:r w:rsidR="00132749" w:rsidRPr="007B6C50">
              <w:rPr>
                <w:color w:val="000000"/>
                <w:sz w:val="28"/>
                <w:szCs w:val="28"/>
                <w:shd w:val="clear" w:color="auto" w:fill="FFFFFF"/>
              </w:rPr>
              <w:t xml:space="preserve"> izstrādāt</w:t>
            </w:r>
            <w:r w:rsidR="005951F3" w:rsidRPr="007B6C50">
              <w:rPr>
                <w:color w:val="000000"/>
                <w:sz w:val="28"/>
                <w:szCs w:val="28"/>
                <w:shd w:val="clear" w:color="auto" w:fill="FFFFFF"/>
              </w:rPr>
              <w:t>s saskaņā ar</w:t>
            </w:r>
            <w:r w:rsidR="002314FE">
              <w:rPr>
                <w:color w:val="000000"/>
                <w:sz w:val="28"/>
                <w:szCs w:val="28"/>
                <w:shd w:val="clear" w:color="auto" w:fill="FFFFFF"/>
              </w:rPr>
              <w:t>:</w:t>
            </w:r>
            <w:r w:rsidR="00406450" w:rsidRPr="007B6C50">
              <w:rPr>
                <w:color w:val="000000"/>
                <w:sz w:val="28"/>
                <w:szCs w:val="28"/>
                <w:shd w:val="clear" w:color="auto" w:fill="FFFFFF"/>
              </w:rPr>
              <w:t xml:space="preserve"> </w:t>
            </w:r>
          </w:p>
          <w:p w:rsidR="002314FE" w:rsidRPr="000C2477" w:rsidRDefault="002314FE" w:rsidP="002314FE">
            <w:pPr>
              <w:pStyle w:val="NoSpacing"/>
              <w:jc w:val="both"/>
              <w:rPr>
                <w:sz w:val="28"/>
                <w:szCs w:val="28"/>
              </w:rPr>
            </w:pPr>
            <w:r>
              <w:rPr>
                <w:sz w:val="28"/>
                <w:szCs w:val="28"/>
              </w:rPr>
              <w:t xml:space="preserve">1) </w:t>
            </w:r>
            <w:r w:rsidRPr="000C2477">
              <w:rPr>
                <w:sz w:val="28"/>
                <w:szCs w:val="28"/>
              </w:rPr>
              <w:t xml:space="preserve">2015. gada 8. decembra Ministru kabineta </w:t>
            </w:r>
            <w:proofErr w:type="spellStart"/>
            <w:r w:rsidRPr="000C2477">
              <w:rPr>
                <w:sz w:val="28"/>
                <w:szCs w:val="28"/>
              </w:rPr>
              <w:t>protokollēmuma</w:t>
            </w:r>
            <w:proofErr w:type="spellEnd"/>
            <w:r w:rsidRPr="000C2477">
              <w:rPr>
                <w:sz w:val="28"/>
                <w:szCs w:val="28"/>
              </w:rPr>
              <w:t xml:space="preserve"> Nr. 66 37. § "Likumprojekts "Tabakas izstrādājumu, augu smēķēšanas produktu, elektronisko smēķēšanas ierīču un to šķidrumu aprites likums"" (TA – 2143) 5. punktu</w:t>
            </w:r>
            <w:r>
              <w:rPr>
                <w:rStyle w:val="FootnoteReference"/>
                <w:sz w:val="28"/>
                <w:szCs w:val="28"/>
              </w:rPr>
              <w:footnoteReference w:id="1"/>
            </w:r>
            <w:r w:rsidRPr="000C2477">
              <w:rPr>
                <w:sz w:val="28"/>
                <w:szCs w:val="28"/>
              </w:rPr>
              <w:t xml:space="preserve">; </w:t>
            </w:r>
          </w:p>
          <w:p w:rsidR="00966300" w:rsidRPr="007B6C50" w:rsidRDefault="002314FE" w:rsidP="002314FE">
            <w:pPr>
              <w:ind w:right="140"/>
              <w:jc w:val="both"/>
              <w:rPr>
                <w:rFonts w:cs="Times New Roman"/>
                <w:color w:val="000000"/>
                <w:sz w:val="28"/>
                <w:szCs w:val="28"/>
                <w:shd w:val="clear" w:color="auto" w:fill="FFFFFF"/>
              </w:rPr>
            </w:pPr>
            <w:r>
              <w:rPr>
                <w:sz w:val="28"/>
                <w:szCs w:val="28"/>
              </w:rPr>
              <w:t xml:space="preserve">2) </w:t>
            </w:r>
            <w:r w:rsidRPr="000C2477">
              <w:rPr>
                <w:sz w:val="28"/>
                <w:szCs w:val="28"/>
              </w:rPr>
              <w:t xml:space="preserve">2016. gada 1. marta Ministru kabineta </w:t>
            </w:r>
            <w:proofErr w:type="spellStart"/>
            <w:r w:rsidRPr="000C2477">
              <w:rPr>
                <w:sz w:val="28"/>
                <w:szCs w:val="28"/>
              </w:rPr>
              <w:t>protokollēmuma</w:t>
            </w:r>
            <w:proofErr w:type="spellEnd"/>
            <w:r w:rsidRPr="000C2477">
              <w:rPr>
                <w:sz w:val="28"/>
                <w:szCs w:val="28"/>
              </w:rPr>
              <w:t xml:space="preserve"> Nr. 10 58.</w:t>
            </w:r>
            <w:r>
              <w:rPr>
                <w:sz w:val="28"/>
                <w:szCs w:val="28"/>
              </w:rPr>
              <w:t xml:space="preserve"> </w:t>
            </w:r>
            <w:r w:rsidRPr="000C2477">
              <w:rPr>
                <w:sz w:val="28"/>
                <w:szCs w:val="28"/>
              </w:rPr>
              <w:t>§</w:t>
            </w:r>
            <w:r>
              <w:rPr>
                <w:sz w:val="28"/>
                <w:szCs w:val="28"/>
              </w:rPr>
              <w:t xml:space="preserve"> </w:t>
            </w:r>
            <w:r w:rsidRPr="000C2477">
              <w:rPr>
                <w:sz w:val="28"/>
                <w:szCs w:val="28"/>
              </w:rPr>
              <w:t>"Informatīvais ziņojums "Par Latvijas kā Eiropas Savienības dalībvalsts saistību izpildi laika periodā līdz 2016.</w:t>
            </w:r>
            <w:r>
              <w:rPr>
                <w:sz w:val="28"/>
                <w:szCs w:val="28"/>
              </w:rPr>
              <w:t xml:space="preserve"> </w:t>
            </w:r>
            <w:r w:rsidRPr="000C2477">
              <w:rPr>
                <w:sz w:val="28"/>
                <w:szCs w:val="28"/>
              </w:rPr>
              <w:t>gada 31.</w:t>
            </w:r>
            <w:r>
              <w:rPr>
                <w:sz w:val="28"/>
                <w:szCs w:val="28"/>
              </w:rPr>
              <w:t xml:space="preserve"> </w:t>
            </w:r>
            <w:r w:rsidRPr="000C2477">
              <w:rPr>
                <w:sz w:val="28"/>
                <w:szCs w:val="28"/>
              </w:rPr>
              <w:t>augustam un par ierosinātajām (turpinātajām) pārkāpuma procedūru lietām pret Latviju laika periodā līdz 2016.</w:t>
            </w:r>
            <w:r>
              <w:rPr>
                <w:sz w:val="28"/>
                <w:szCs w:val="28"/>
              </w:rPr>
              <w:t xml:space="preserve"> </w:t>
            </w:r>
            <w:r w:rsidRPr="000C2477">
              <w:rPr>
                <w:sz w:val="28"/>
                <w:szCs w:val="28"/>
              </w:rPr>
              <w:t>gada 1.</w:t>
            </w:r>
            <w:r>
              <w:rPr>
                <w:sz w:val="28"/>
                <w:szCs w:val="28"/>
              </w:rPr>
              <w:t xml:space="preserve"> </w:t>
            </w:r>
            <w:r w:rsidRPr="000C2477">
              <w:rPr>
                <w:sz w:val="28"/>
                <w:szCs w:val="28"/>
              </w:rPr>
              <w:t>februārim"" (TA–295-IP)</w:t>
            </w:r>
            <w:r>
              <w:rPr>
                <w:sz w:val="28"/>
                <w:szCs w:val="28"/>
              </w:rPr>
              <w:t xml:space="preserve"> 9. punktu (attiecībā uz veselības ministram uzdotajiem uzdevumiem).</w:t>
            </w:r>
          </w:p>
        </w:tc>
      </w:tr>
      <w:tr w:rsidR="003E6B1C" w:rsidRPr="007B6C50" w:rsidTr="00065728">
        <w:trPr>
          <w:trHeight w:val="465"/>
        </w:trPr>
        <w:tc>
          <w:tcPr>
            <w:tcW w:w="308" w:type="pct"/>
            <w:tcBorders>
              <w:top w:val="outset" w:sz="6" w:space="0" w:color="auto"/>
              <w:left w:val="outset" w:sz="6" w:space="0" w:color="auto"/>
              <w:bottom w:val="outset" w:sz="6" w:space="0" w:color="auto"/>
              <w:right w:val="outset" w:sz="6" w:space="0" w:color="auto"/>
            </w:tcBorders>
            <w:hideMark/>
          </w:tcPr>
          <w:p w:rsidR="003E6B1C" w:rsidRPr="007B6C50" w:rsidRDefault="003E6B1C" w:rsidP="003E6B1C">
            <w:pPr>
              <w:spacing w:before="75" w:after="75"/>
              <w:jc w:val="center"/>
              <w:rPr>
                <w:rFonts w:eastAsia="Times New Roman" w:cs="Times New Roman"/>
                <w:sz w:val="28"/>
                <w:szCs w:val="28"/>
                <w:lang w:eastAsia="lv-LV"/>
              </w:rPr>
            </w:pPr>
            <w:r w:rsidRPr="007B6C50">
              <w:rPr>
                <w:rFonts w:eastAsia="Times New Roman" w:cs="Times New Roman"/>
                <w:sz w:val="28"/>
                <w:szCs w:val="28"/>
                <w:lang w:eastAsia="lv-LV"/>
              </w:rPr>
              <w:t>2.</w:t>
            </w:r>
          </w:p>
        </w:tc>
        <w:tc>
          <w:tcPr>
            <w:tcW w:w="1072" w:type="pct"/>
            <w:tcBorders>
              <w:top w:val="outset" w:sz="6" w:space="0" w:color="auto"/>
              <w:left w:val="outset" w:sz="6" w:space="0" w:color="auto"/>
              <w:bottom w:val="outset" w:sz="6" w:space="0" w:color="auto"/>
              <w:right w:val="outset" w:sz="6" w:space="0" w:color="auto"/>
            </w:tcBorders>
            <w:hideMark/>
          </w:tcPr>
          <w:p w:rsidR="0086332E" w:rsidRPr="007B6C50" w:rsidRDefault="003E6B1C" w:rsidP="003E6B1C">
            <w:pPr>
              <w:rPr>
                <w:rFonts w:eastAsia="Times New Roman" w:cs="Times New Roman"/>
                <w:sz w:val="28"/>
                <w:szCs w:val="28"/>
                <w:lang w:eastAsia="lv-LV"/>
              </w:rPr>
            </w:pPr>
            <w:r w:rsidRPr="007B6C50">
              <w:rPr>
                <w:rFonts w:eastAsia="Times New Roman" w:cs="Times New Roman"/>
                <w:sz w:val="28"/>
                <w:szCs w:val="28"/>
                <w:lang w:eastAsia="lv-LV"/>
              </w:rPr>
              <w:t>Pašreizējā situācija un problēmas, kuru risināšanai tiesību akta projekts izstrādāts, tiesiskā regulējuma mērķis un būtība</w:t>
            </w:r>
          </w:p>
          <w:p w:rsidR="003E6B1C" w:rsidRPr="007B6C50" w:rsidRDefault="003E6B1C" w:rsidP="0086332E">
            <w:pPr>
              <w:jc w:val="center"/>
              <w:rPr>
                <w:rFonts w:eastAsia="Times New Roman" w:cs="Times New Roman"/>
                <w:sz w:val="28"/>
                <w:szCs w:val="28"/>
                <w:lang w:eastAsia="lv-LV"/>
              </w:rPr>
            </w:pPr>
          </w:p>
        </w:tc>
        <w:tc>
          <w:tcPr>
            <w:tcW w:w="3620" w:type="pct"/>
            <w:tcBorders>
              <w:top w:val="outset" w:sz="6" w:space="0" w:color="auto"/>
              <w:left w:val="outset" w:sz="6" w:space="0" w:color="auto"/>
              <w:bottom w:val="outset" w:sz="6" w:space="0" w:color="auto"/>
              <w:right w:val="outset" w:sz="6" w:space="0" w:color="auto"/>
            </w:tcBorders>
            <w:hideMark/>
          </w:tcPr>
          <w:p w:rsidR="0060140E" w:rsidRDefault="00354D91" w:rsidP="0060140E">
            <w:pPr>
              <w:ind w:right="140"/>
              <w:jc w:val="both"/>
              <w:rPr>
                <w:rFonts w:cs="Times New Roman"/>
                <w:sz w:val="28"/>
                <w:szCs w:val="28"/>
                <w:shd w:val="clear" w:color="auto" w:fill="FFFFFF"/>
              </w:rPr>
            </w:pPr>
            <w:r w:rsidRPr="007B6C50">
              <w:rPr>
                <w:rFonts w:cs="Times New Roman"/>
                <w:sz w:val="28"/>
                <w:szCs w:val="28"/>
                <w:shd w:val="clear" w:color="auto" w:fill="FFFFFF"/>
              </w:rPr>
              <w:t xml:space="preserve">Saskaņā ar </w:t>
            </w:r>
            <w:r w:rsidR="00995DA8">
              <w:rPr>
                <w:rFonts w:cs="Times New Roman"/>
                <w:sz w:val="28"/>
                <w:szCs w:val="28"/>
                <w:shd w:val="clear" w:color="auto" w:fill="FFFFFF"/>
              </w:rPr>
              <w:t>MK 08.12.2015. protokola</w:t>
            </w:r>
            <w:r w:rsidRPr="007B6C50">
              <w:rPr>
                <w:rFonts w:cs="Times New Roman"/>
                <w:sz w:val="28"/>
                <w:szCs w:val="28"/>
                <w:shd w:val="clear" w:color="auto" w:fill="FFFFFF"/>
              </w:rPr>
              <w:t xml:space="preserve"> 5.</w:t>
            </w:r>
            <w:r w:rsidR="001D3DFD">
              <w:rPr>
                <w:rFonts w:cs="Times New Roman"/>
                <w:sz w:val="28"/>
                <w:szCs w:val="28"/>
                <w:shd w:val="clear" w:color="auto" w:fill="FFFFFF"/>
              </w:rPr>
              <w:t xml:space="preserve"> </w:t>
            </w:r>
            <w:r w:rsidRPr="007B6C50">
              <w:rPr>
                <w:rFonts w:cs="Times New Roman"/>
                <w:sz w:val="28"/>
                <w:szCs w:val="28"/>
                <w:shd w:val="clear" w:color="auto" w:fill="FFFFFF"/>
              </w:rPr>
              <w:t>punktu Veselības ministrijai jāsagatavo un veselības ministram līdz 2016.</w:t>
            </w:r>
            <w:r w:rsidR="001D3DFD">
              <w:rPr>
                <w:rFonts w:cs="Times New Roman"/>
                <w:sz w:val="28"/>
                <w:szCs w:val="28"/>
                <w:shd w:val="clear" w:color="auto" w:fill="FFFFFF"/>
              </w:rPr>
              <w:t xml:space="preserve"> </w:t>
            </w:r>
            <w:r w:rsidRPr="007B6C50">
              <w:rPr>
                <w:rFonts w:cs="Times New Roman"/>
                <w:sz w:val="28"/>
                <w:szCs w:val="28"/>
                <w:shd w:val="clear" w:color="auto" w:fill="FFFFFF"/>
              </w:rPr>
              <w:t>gada 1.</w:t>
            </w:r>
            <w:r w:rsidR="001D3DFD">
              <w:rPr>
                <w:rFonts w:cs="Times New Roman"/>
                <w:sz w:val="28"/>
                <w:szCs w:val="28"/>
                <w:shd w:val="clear" w:color="auto" w:fill="FFFFFF"/>
              </w:rPr>
              <w:t xml:space="preserve"> </w:t>
            </w:r>
            <w:r w:rsidRPr="007B6C50">
              <w:rPr>
                <w:rFonts w:cs="Times New Roman"/>
                <w:sz w:val="28"/>
                <w:szCs w:val="28"/>
                <w:shd w:val="clear" w:color="auto" w:fill="FFFFFF"/>
              </w:rPr>
              <w:t xml:space="preserve">aprīlim jāiesniedz noteiktā kārtībā Ministru kabinetā grozījumi Reklāmas likumā. </w:t>
            </w:r>
          </w:p>
          <w:p w:rsidR="00065728" w:rsidRDefault="0060140E" w:rsidP="00B97EF2">
            <w:pPr>
              <w:ind w:right="140"/>
              <w:jc w:val="both"/>
              <w:rPr>
                <w:rFonts w:cs="Times New Roman"/>
                <w:sz w:val="28"/>
                <w:szCs w:val="28"/>
              </w:rPr>
            </w:pPr>
            <w:r>
              <w:rPr>
                <w:rFonts w:cs="Times New Roman"/>
                <w:color w:val="000000"/>
                <w:sz w:val="28"/>
                <w:szCs w:val="26"/>
                <w:shd w:val="clear" w:color="auto" w:fill="FFFFFF"/>
              </w:rPr>
              <w:t xml:space="preserve">Tabakas izstrādājumu, augu smēķēšanas produktu, elektronisko smēķēšanas ierīču un to </w:t>
            </w:r>
            <w:r w:rsidR="004B5B30">
              <w:rPr>
                <w:rFonts w:cs="Times New Roman"/>
                <w:color w:val="000000"/>
                <w:sz w:val="28"/>
                <w:szCs w:val="26"/>
                <w:shd w:val="clear" w:color="auto" w:fill="FFFFFF"/>
              </w:rPr>
              <w:t>šķidrumu aprites likuma</w:t>
            </w:r>
            <w:r>
              <w:rPr>
                <w:rFonts w:cs="Times New Roman"/>
                <w:color w:val="000000"/>
                <w:sz w:val="28"/>
                <w:szCs w:val="26"/>
                <w:shd w:val="clear" w:color="auto" w:fill="FFFFFF"/>
              </w:rPr>
              <w:t xml:space="preserve"> (turpmāk</w:t>
            </w:r>
            <w:r w:rsidR="004B5B30">
              <w:rPr>
                <w:rFonts w:cs="Times New Roman"/>
                <w:color w:val="000000"/>
                <w:sz w:val="28"/>
                <w:szCs w:val="26"/>
                <w:shd w:val="clear" w:color="auto" w:fill="FFFFFF"/>
              </w:rPr>
              <w:t xml:space="preserve"> – </w:t>
            </w:r>
            <w:r w:rsidR="00883D98">
              <w:rPr>
                <w:rFonts w:cs="Times New Roman"/>
                <w:color w:val="000000"/>
                <w:sz w:val="28"/>
                <w:szCs w:val="26"/>
                <w:shd w:val="clear" w:color="auto" w:fill="FFFFFF"/>
              </w:rPr>
              <w:t xml:space="preserve">tabakas </w:t>
            </w:r>
            <w:r>
              <w:rPr>
                <w:rFonts w:cs="Times New Roman"/>
                <w:color w:val="000000"/>
                <w:sz w:val="28"/>
                <w:szCs w:val="26"/>
                <w:shd w:val="clear" w:color="auto" w:fill="FFFFFF"/>
              </w:rPr>
              <w:t>likums) 1.</w:t>
            </w:r>
            <w:r w:rsidR="001D3DFD">
              <w:rPr>
                <w:rFonts w:cs="Times New Roman"/>
                <w:color w:val="000000"/>
                <w:sz w:val="28"/>
                <w:szCs w:val="26"/>
                <w:shd w:val="clear" w:color="auto" w:fill="FFFFFF"/>
              </w:rPr>
              <w:t xml:space="preserve"> </w:t>
            </w:r>
            <w:r w:rsidR="004B5B30">
              <w:rPr>
                <w:rFonts w:cs="Times New Roman"/>
                <w:color w:val="000000"/>
                <w:sz w:val="28"/>
                <w:szCs w:val="26"/>
                <w:shd w:val="clear" w:color="auto" w:fill="FFFFFF"/>
              </w:rPr>
              <w:t>panta 26.</w:t>
            </w:r>
            <w:r w:rsidR="001D3DFD">
              <w:rPr>
                <w:rFonts w:cs="Times New Roman"/>
                <w:color w:val="000000"/>
                <w:sz w:val="28"/>
                <w:szCs w:val="26"/>
                <w:shd w:val="clear" w:color="auto" w:fill="FFFFFF"/>
              </w:rPr>
              <w:t xml:space="preserve"> </w:t>
            </w:r>
            <w:r w:rsidR="004B5B30">
              <w:rPr>
                <w:rFonts w:cs="Times New Roman"/>
                <w:color w:val="000000"/>
                <w:sz w:val="28"/>
                <w:szCs w:val="26"/>
                <w:shd w:val="clear" w:color="auto" w:fill="FFFFFF"/>
              </w:rPr>
              <w:t>punktā definēts termins</w:t>
            </w:r>
            <w:r>
              <w:rPr>
                <w:rFonts w:cs="Times New Roman"/>
                <w:color w:val="000000"/>
                <w:sz w:val="28"/>
                <w:szCs w:val="26"/>
                <w:shd w:val="clear" w:color="auto" w:fill="FFFFFF"/>
              </w:rPr>
              <w:t xml:space="preserve"> "smēķēšana", kas aptver tabakas izstrādājumu, augu s</w:t>
            </w:r>
            <w:r w:rsidR="001D3DFD">
              <w:rPr>
                <w:rFonts w:cs="Times New Roman"/>
                <w:color w:val="000000"/>
                <w:sz w:val="28"/>
                <w:szCs w:val="26"/>
                <w:shd w:val="clear" w:color="auto" w:fill="FFFFFF"/>
              </w:rPr>
              <w:t xml:space="preserve">mēķēšanas produktu, </w:t>
            </w:r>
            <w:proofErr w:type="spellStart"/>
            <w:r w:rsidR="001D3DFD">
              <w:rPr>
                <w:rFonts w:cs="Times New Roman"/>
                <w:color w:val="000000"/>
                <w:sz w:val="28"/>
                <w:szCs w:val="26"/>
                <w:shd w:val="clear" w:color="auto" w:fill="FFFFFF"/>
              </w:rPr>
              <w:t>jaunieviestu</w:t>
            </w:r>
            <w:proofErr w:type="spellEnd"/>
            <w:r>
              <w:rPr>
                <w:rFonts w:cs="Times New Roman"/>
                <w:color w:val="000000"/>
                <w:sz w:val="28"/>
                <w:szCs w:val="26"/>
                <w:shd w:val="clear" w:color="auto" w:fill="FFFFFF"/>
              </w:rPr>
              <w:t xml:space="preserve"> tabakas izstrādājumu un elektronisko </w:t>
            </w:r>
            <w:r w:rsidR="001D3DFD">
              <w:rPr>
                <w:rFonts w:cs="Times New Roman"/>
                <w:color w:val="000000"/>
                <w:sz w:val="28"/>
                <w:szCs w:val="26"/>
                <w:shd w:val="clear" w:color="auto" w:fill="FFFFFF"/>
              </w:rPr>
              <w:t>smēķēšanas ierīču</w:t>
            </w:r>
            <w:r>
              <w:rPr>
                <w:rFonts w:cs="Times New Roman"/>
                <w:color w:val="000000"/>
                <w:sz w:val="28"/>
                <w:szCs w:val="26"/>
                <w:shd w:val="clear" w:color="auto" w:fill="FFFFFF"/>
              </w:rPr>
              <w:t xml:space="preserve"> lietošanu. </w:t>
            </w:r>
            <w:r w:rsidR="00065728" w:rsidRPr="007B6C50">
              <w:rPr>
                <w:rFonts w:cs="Times New Roman"/>
                <w:sz w:val="28"/>
                <w:szCs w:val="28"/>
                <w:shd w:val="clear" w:color="auto" w:fill="FFFFFF"/>
              </w:rPr>
              <w:t>Reklāmas likuma 5.</w:t>
            </w:r>
            <w:r w:rsidR="001D3DFD">
              <w:rPr>
                <w:rFonts w:cs="Times New Roman"/>
                <w:sz w:val="28"/>
                <w:szCs w:val="28"/>
                <w:shd w:val="clear" w:color="auto" w:fill="FFFFFF"/>
              </w:rPr>
              <w:t xml:space="preserve"> </w:t>
            </w:r>
            <w:r w:rsidR="00065728" w:rsidRPr="007B6C50">
              <w:rPr>
                <w:rFonts w:cs="Times New Roman"/>
                <w:sz w:val="28"/>
                <w:szCs w:val="28"/>
                <w:shd w:val="clear" w:color="auto" w:fill="FFFFFF"/>
              </w:rPr>
              <w:t xml:space="preserve">panta trešajā daļā noteikts, ka </w:t>
            </w:r>
            <w:r w:rsidR="00065728" w:rsidRPr="007B6C50">
              <w:rPr>
                <w:rFonts w:cs="Times New Roman"/>
                <w:sz w:val="28"/>
                <w:szCs w:val="28"/>
              </w:rPr>
              <w:t>alkoholisko dzērienu un tabakas izstrādājumu reklāmā</w:t>
            </w:r>
            <w:r w:rsidR="00065728" w:rsidRPr="007B6C50">
              <w:rPr>
                <w:rFonts w:cs="Times New Roman"/>
                <w:sz w:val="28"/>
                <w:szCs w:val="28"/>
                <w:shd w:val="clear" w:color="auto" w:fill="FFFFFF"/>
              </w:rPr>
              <w:t xml:space="preserve"> ir </w:t>
            </w:r>
            <w:r w:rsidR="00065728" w:rsidRPr="007B6C50">
              <w:rPr>
                <w:rFonts w:cs="Times New Roman"/>
                <w:sz w:val="28"/>
                <w:szCs w:val="28"/>
              </w:rPr>
              <w:t xml:space="preserve">aizliegts izmantot bērnus, kā arī ir aizliegts adresēt alkoholisko dzērienu un tabakas izstrādājumu reklāmu bērniem. </w:t>
            </w:r>
            <w:r w:rsidR="00784366">
              <w:rPr>
                <w:rFonts w:cs="Times New Roman"/>
                <w:sz w:val="28"/>
                <w:szCs w:val="28"/>
              </w:rPr>
              <w:lastRenderedPageBreak/>
              <w:t xml:space="preserve">Šī brīža redakcija </w:t>
            </w:r>
            <w:r w:rsidR="001D3DFD">
              <w:rPr>
                <w:rFonts w:cs="Times New Roman"/>
                <w:sz w:val="28"/>
                <w:szCs w:val="28"/>
              </w:rPr>
              <w:t xml:space="preserve">Reklāmas likumā </w:t>
            </w:r>
            <w:r w:rsidR="00D00F0C">
              <w:rPr>
                <w:rFonts w:cs="Times New Roman"/>
                <w:sz w:val="28"/>
                <w:szCs w:val="28"/>
              </w:rPr>
              <w:t xml:space="preserve">neietver izstrādājumus, kas tiek regulēti </w:t>
            </w:r>
            <w:r w:rsidR="001D3DFD">
              <w:rPr>
                <w:rFonts w:cs="Times New Roman"/>
                <w:sz w:val="28"/>
                <w:szCs w:val="28"/>
              </w:rPr>
              <w:t xml:space="preserve">tabakas </w:t>
            </w:r>
            <w:r>
              <w:rPr>
                <w:rFonts w:cs="Times New Roman"/>
                <w:sz w:val="28"/>
                <w:szCs w:val="28"/>
              </w:rPr>
              <w:t>likumā</w:t>
            </w:r>
            <w:r w:rsidR="008A3514">
              <w:rPr>
                <w:rFonts w:cs="Times New Roman"/>
                <w:sz w:val="28"/>
                <w:szCs w:val="28"/>
              </w:rPr>
              <w:t>, t.i.</w:t>
            </w:r>
            <w:r w:rsidR="00D00F0C">
              <w:rPr>
                <w:rFonts w:cs="Times New Roman"/>
                <w:sz w:val="28"/>
                <w:szCs w:val="28"/>
              </w:rPr>
              <w:t xml:space="preserve"> augu smēķēšanas produktus, elektroniskās smēķēšanas ierīces un to uzpildes flakonus. Tādējādi var būt situācijas, kad šādu izstrādājumu reklāma tiek adresēta bērniem vai arī bērni tiek izmantoti šādās reklāmās, kas neatbilstu </w:t>
            </w:r>
            <w:r w:rsidR="001D3DFD">
              <w:rPr>
                <w:rFonts w:cs="Times New Roman"/>
                <w:sz w:val="28"/>
                <w:szCs w:val="28"/>
              </w:rPr>
              <w:t xml:space="preserve">tabakas </w:t>
            </w:r>
            <w:r>
              <w:rPr>
                <w:rFonts w:cs="Times New Roman"/>
                <w:sz w:val="28"/>
                <w:szCs w:val="28"/>
              </w:rPr>
              <w:t>likum</w:t>
            </w:r>
            <w:r w:rsidR="00810295">
              <w:rPr>
                <w:rFonts w:cs="Times New Roman"/>
                <w:sz w:val="28"/>
                <w:szCs w:val="28"/>
              </w:rPr>
              <w:t>ā</w:t>
            </w:r>
            <w:r w:rsidR="00D00F0C">
              <w:rPr>
                <w:rFonts w:cs="Times New Roman"/>
                <w:sz w:val="28"/>
                <w:szCs w:val="28"/>
              </w:rPr>
              <w:t xml:space="preserve"> noteiktajiem principiem un regulējumam. </w:t>
            </w:r>
            <w:r>
              <w:rPr>
                <w:rFonts w:cs="Times New Roman"/>
                <w:sz w:val="28"/>
                <w:szCs w:val="28"/>
              </w:rPr>
              <w:t>Ņemot vērā augstāk minēto, Reklāmas likuma 5.panta trešā daļa ir papildināma</w:t>
            </w:r>
            <w:r w:rsidR="00D8000F">
              <w:rPr>
                <w:rFonts w:cs="Times New Roman"/>
                <w:sz w:val="28"/>
                <w:szCs w:val="28"/>
              </w:rPr>
              <w:t>, nosakot reklāmas ierobežojumus arī</w:t>
            </w:r>
            <w:r>
              <w:rPr>
                <w:rFonts w:cs="Times New Roman"/>
                <w:sz w:val="28"/>
                <w:szCs w:val="28"/>
              </w:rPr>
              <w:t xml:space="preserve"> attiecībā uz augu smēķēšanas produktiem, elektroniskām smēķēšanas ierīcēm un elektronisko smēķēšanas ierīču uzpildes flakoniem.</w:t>
            </w:r>
          </w:p>
          <w:p w:rsidR="00065728" w:rsidRDefault="00065728" w:rsidP="00B97EF2">
            <w:pPr>
              <w:ind w:right="140"/>
              <w:jc w:val="both"/>
              <w:rPr>
                <w:rFonts w:eastAsia="Times New Roman" w:cs="Times New Roman"/>
                <w:sz w:val="28"/>
                <w:szCs w:val="28"/>
                <w:lang w:eastAsia="lv-LV"/>
              </w:rPr>
            </w:pPr>
          </w:p>
          <w:p w:rsidR="007D7F75" w:rsidRDefault="002D1F80" w:rsidP="00B97EF2">
            <w:pPr>
              <w:ind w:right="140"/>
              <w:jc w:val="both"/>
              <w:rPr>
                <w:rFonts w:eastAsia="Times New Roman" w:cs="Times New Roman"/>
                <w:sz w:val="28"/>
                <w:szCs w:val="28"/>
                <w:lang w:eastAsia="lv-LV"/>
              </w:rPr>
            </w:pPr>
            <w:r w:rsidRPr="007B6C50">
              <w:rPr>
                <w:rFonts w:eastAsia="Times New Roman" w:cs="Times New Roman"/>
                <w:sz w:val="28"/>
                <w:szCs w:val="28"/>
                <w:lang w:eastAsia="lv-LV"/>
              </w:rPr>
              <w:t>Atbilstoši 2003.</w:t>
            </w:r>
            <w:r w:rsidR="001D3DFD">
              <w:rPr>
                <w:rFonts w:eastAsia="Times New Roman" w:cs="Times New Roman"/>
                <w:sz w:val="28"/>
                <w:szCs w:val="28"/>
                <w:lang w:eastAsia="lv-LV"/>
              </w:rPr>
              <w:t xml:space="preserve"> </w:t>
            </w:r>
            <w:r w:rsidRPr="007B6C50">
              <w:rPr>
                <w:rFonts w:eastAsia="Times New Roman" w:cs="Times New Roman"/>
                <w:sz w:val="28"/>
                <w:szCs w:val="28"/>
                <w:lang w:eastAsia="lv-LV"/>
              </w:rPr>
              <w:t>gada 26.</w:t>
            </w:r>
            <w:r w:rsidR="001D3DFD">
              <w:rPr>
                <w:rFonts w:eastAsia="Times New Roman" w:cs="Times New Roman"/>
                <w:sz w:val="28"/>
                <w:szCs w:val="28"/>
                <w:lang w:eastAsia="lv-LV"/>
              </w:rPr>
              <w:t xml:space="preserve"> </w:t>
            </w:r>
            <w:r w:rsidRPr="007B6C50">
              <w:rPr>
                <w:rFonts w:eastAsia="Times New Roman" w:cs="Times New Roman"/>
                <w:sz w:val="28"/>
                <w:szCs w:val="28"/>
                <w:lang w:eastAsia="lv-LV"/>
              </w:rPr>
              <w:t xml:space="preserve">maija Eiropas Parlamenta un Padomes direktīvai 2003/33/EK </w:t>
            </w:r>
            <w:r w:rsidRPr="007B6C50">
              <w:rPr>
                <w:rFonts w:eastAsia="Times New Roman" w:cs="Times New Roman"/>
                <w:i/>
                <w:sz w:val="28"/>
                <w:szCs w:val="28"/>
                <w:lang w:eastAsia="lv-LV"/>
              </w:rPr>
              <w:t xml:space="preserve">par dalībvalstu normatīvo un administratīvo aktu tuvināšanu attiecībā uz tabakas izstrādājumu reklāmu un ar to saistīto </w:t>
            </w:r>
            <w:proofErr w:type="spellStart"/>
            <w:r w:rsidRPr="007B6C50">
              <w:rPr>
                <w:rFonts w:eastAsia="Times New Roman" w:cs="Times New Roman"/>
                <w:i/>
                <w:sz w:val="28"/>
                <w:szCs w:val="28"/>
                <w:lang w:eastAsia="lv-LV"/>
              </w:rPr>
              <w:t>sponsordarbību</w:t>
            </w:r>
            <w:proofErr w:type="spellEnd"/>
            <w:r w:rsidR="007D7F75">
              <w:rPr>
                <w:rFonts w:eastAsia="Times New Roman" w:cs="Times New Roman"/>
                <w:i/>
                <w:sz w:val="28"/>
                <w:szCs w:val="28"/>
                <w:lang w:eastAsia="lv-LV"/>
              </w:rPr>
              <w:t xml:space="preserve"> </w:t>
            </w:r>
            <w:r w:rsidR="007D7F75">
              <w:rPr>
                <w:rFonts w:eastAsia="Times New Roman" w:cs="Times New Roman"/>
                <w:sz w:val="28"/>
                <w:szCs w:val="28"/>
                <w:lang w:eastAsia="lv-LV"/>
              </w:rPr>
              <w:t>(turpmāk</w:t>
            </w:r>
            <w:r w:rsidR="001D3DFD">
              <w:rPr>
                <w:rFonts w:eastAsia="Times New Roman" w:cs="Times New Roman"/>
                <w:sz w:val="28"/>
                <w:szCs w:val="28"/>
                <w:lang w:eastAsia="lv-LV"/>
              </w:rPr>
              <w:t xml:space="preserve"> –</w:t>
            </w:r>
            <w:r w:rsidR="007D7F75">
              <w:rPr>
                <w:rFonts w:eastAsia="Times New Roman" w:cs="Times New Roman"/>
                <w:sz w:val="28"/>
                <w:szCs w:val="28"/>
                <w:lang w:eastAsia="lv-LV"/>
              </w:rPr>
              <w:t xml:space="preserve"> Direktīva 2003/33/EK)</w:t>
            </w:r>
            <w:r w:rsidR="00D8000F">
              <w:rPr>
                <w:rFonts w:eastAsia="Times New Roman" w:cs="Times New Roman"/>
                <w:sz w:val="28"/>
                <w:szCs w:val="28"/>
                <w:lang w:eastAsia="lv-LV"/>
              </w:rPr>
              <w:t xml:space="preserve"> un</w:t>
            </w:r>
            <w:r w:rsidR="00883D98">
              <w:rPr>
                <w:rFonts w:eastAsia="Times New Roman" w:cs="Times New Roman"/>
                <w:sz w:val="28"/>
                <w:szCs w:val="28"/>
                <w:lang w:eastAsia="lv-LV"/>
              </w:rPr>
              <w:t xml:space="preserve"> tabakas</w:t>
            </w:r>
            <w:r w:rsidRPr="007B6C50">
              <w:rPr>
                <w:rFonts w:eastAsia="Times New Roman" w:cs="Times New Roman"/>
                <w:sz w:val="28"/>
                <w:szCs w:val="28"/>
                <w:lang w:eastAsia="lv-LV"/>
              </w:rPr>
              <w:t xml:space="preserve"> likuma </w:t>
            </w:r>
            <w:r w:rsidR="00D8000F">
              <w:rPr>
                <w:rFonts w:eastAsia="Times New Roman" w:cs="Times New Roman"/>
                <w:sz w:val="28"/>
                <w:szCs w:val="28"/>
                <w:lang w:eastAsia="lv-LV"/>
              </w:rPr>
              <w:t>9.</w:t>
            </w:r>
            <w:r w:rsidR="001D3DFD">
              <w:rPr>
                <w:rFonts w:eastAsia="Times New Roman" w:cs="Times New Roman"/>
                <w:sz w:val="28"/>
                <w:szCs w:val="28"/>
                <w:lang w:eastAsia="lv-LV"/>
              </w:rPr>
              <w:t xml:space="preserve"> </w:t>
            </w:r>
            <w:r w:rsidR="00D8000F">
              <w:rPr>
                <w:rFonts w:eastAsia="Times New Roman" w:cs="Times New Roman"/>
                <w:sz w:val="28"/>
                <w:szCs w:val="28"/>
                <w:lang w:eastAsia="lv-LV"/>
              </w:rPr>
              <w:t xml:space="preserve">panta pirmajai daļai </w:t>
            </w:r>
            <w:r w:rsidRPr="007B6C50">
              <w:rPr>
                <w:rFonts w:eastAsia="Times New Roman" w:cs="Times New Roman"/>
                <w:sz w:val="28"/>
                <w:szCs w:val="28"/>
                <w:lang w:eastAsia="lv-LV"/>
              </w:rPr>
              <w:t>tabakas izstrādājumu</w:t>
            </w:r>
            <w:r w:rsidR="00D8000F">
              <w:rPr>
                <w:rFonts w:eastAsia="Times New Roman" w:cs="Times New Roman"/>
                <w:sz w:val="28"/>
                <w:szCs w:val="28"/>
                <w:lang w:eastAsia="lv-LV"/>
              </w:rPr>
              <w:t>, elektronisko cigarešu un uzpildes flakonu</w:t>
            </w:r>
            <w:r w:rsidRPr="007B6C50">
              <w:rPr>
                <w:rFonts w:eastAsia="Times New Roman" w:cs="Times New Roman"/>
                <w:sz w:val="28"/>
                <w:szCs w:val="28"/>
                <w:lang w:eastAsia="lv-LV"/>
              </w:rPr>
              <w:t xml:space="preserve"> reklāma</w:t>
            </w:r>
            <w:r w:rsidR="00D8000F">
              <w:rPr>
                <w:rFonts w:eastAsia="Times New Roman" w:cs="Times New Roman"/>
                <w:sz w:val="28"/>
                <w:szCs w:val="28"/>
                <w:lang w:eastAsia="lv-LV"/>
              </w:rPr>
              <w:t xml:space="preserve"> ir atļauta tikai izdevumos, kas paredzēti komersantiem, kuri nodarbojas ar šo izstrādājumu tirdzniecību, kā arī izdevumos, kas izdoti un drukāti valstīs, kuras nav Eiropas Savienības dalībvalstis vai Eiropas Ekonomikas zonas valstis, un nav paredzēti Eiropas Savienības dalībvalstu vai Eiropas Ekonomikas zonas valstu tirgum. M</w:t>
            </w:r>
            <w:r w:rsidR="00A948D7">
              <w:rPr>
                <w:rFonts w:eastAsia="Times New Roman" w:cs="Times New Roman"/>
                <w:sz w:val="28"/>
                <w:szCs w:val="28"/>
                <w:lang w:eastAsia="lv-LV"/>
              </w:rPr>
              <w:t xml:space="preserve">inētais regulējums iekļauts likumā atbilstoši </w:t>
            </w:r>
            <w:r w:rsidRPr="007B6C50">
              <w:rPr>
                <w:rFonts w:eastAsia="Times New Roman" w:cs="Times New Roman"/>
                <w:sz w:val="28"/>
                <w:szCs w:val="28"/>
                <w:lang w:eastAsia="lv-LV"/>
              </w:rPr>
              <w:t>Eiropas Parlamenta un Padomes 2014.</w:t>
            </w:r>
            <w:r w:rsidR="001D3DFD">
              <w:rPr>
                <w:rFonts w:eastAsia="Times New Roman" w:cs="Times New Roman"/>
                <w:sz w:val="28"/>
                <w:szCs w:val="28"/>
                <w:lang w:eastAsia="lv-LV"/>
              </w:rPr>
              <w:t xml:space="preserve"> </w:t>
            </w:r>
            <w:r w:rsidRPr="007B6C50">
              <w:rPr>
                <w:rFonts w:eastAsia="Times New Roman" w:cs="Times New Roman"/>
                <w:sz w:val="28"/>
                <w:szCs w:val="28"/>
                <w:lang w:eastAsia="lv-LV"/>
              </w:rPr>
              <w:t>gada 3.</w:t>
            </w:r>
            <w:r w:rsidR="001D3DFD">
              <w:rPr>
                <w:rFonts w:eastAsia="Times New Roman" w:cs="Times New Roman"/>
                <w:sz w:val="28"/>
                <w:szCs w:val="28"/>
                <w:lang w:eastAsia="lv-LV"/>
              </w:rPr>
              <w:t xml:space="preserve"> </w:t>
            </w:r>
            <w:r w:rsidRPr="007B6C50">
              <w:rPr>
                <w:rFonts w:eastAsia="Times New Roman" w:cs="Times New Roman"/>
                <w:sz w:val="28"/>
                <w:szCs w:val="28"/>
                <w:lang w:eastAsia="lv-LV"/>
              </w:rPr>
              <w:t>aprīļa  direktīva</w:t>
            </w:r>
            <w:r w:rsidR="008B4150" w:rsidRPr="007B6C50">
              <w:rPr>
                <w:rFonts w:eastAsia="Times New Roman" w:cs="Times New Roman"/>
                <w:sz w:val="28"/>
                <w:szCs w:val="28"/>
                <w:lang w:eastAsia="lv-LV"/>
              </w:rPr>
              <w:t>s</w:t>
            </w:r>
            <w:r w:rsidRPr="007B6C50">
              <w:rPr>
                <w:rFonts w:eastAsia="Times New Roman" w:cs="Times New Roman"/>
                <w:sz w:val="28"/>
                <w:szCs w:val="28"/>
                <w:lang w:eastAsia="lv-LV"/>
              </w:rPr>
              <w:t xml:space="preserve"> 2014/40/ES</w:t>
            </w:r>
            <w:r w:rsidR="008B4150" w:rsidRPr="007B6C50">
              <w:rPr>
                <w:rFonts w:eastAsia="Times New Roman" w:cs="Times New Roman"/>
                <w:sz w:val="28"/>
                <w:szCs w:val="28"/>
                <w:lang w:eastAsia="lv-LV"/>
              </w:rPr>
              <w:t xml:space="preserve"> </w:t>
            </w:r>
            <w:r w:rsidR="008B4150" w:rsidRPr="007B6C50">
              <w:rPr>
                <w:rFonts w:cs="Times New Roman"/>
                <w:i/>
                <w:sz w:val="28"/>
                <w:szCs w:val="28"/>
              </w:rPr>
              <w:t>par dalībvalstu normatīvo un administratīvo aktu tuvināšanu attiecībā uz tabakas un saistīto izstrādājumu ražošanu, noformēšanu un pārdošanu un ar ko atceļ Direktīvu 2001/37/EK</w:t>
            </w:r>
            <w:r w:rsidR="00A948D7">
              <w:rPr>
                <w:rFonts w:cs="Times New Roman"/>
                <w:i/>
                <w:sz w:val="28"/>
                <w:szCs w:val="28"/>
              </w:rPr>
              <w:t xml:space="preserve"> </w:t>
            </w:r>
            <w:r w:rsidR="00A948D7" w:rsidRPr="001D3DFD">
              <w:rPr>
                <w:rFonts w:cs="Times New Roman"/>
                <w:sz w:val="28"/>
                <w:szCs w:val="28"/>
              </w:rPr>
              <w:t>(turpmāk</w:t>
            </w:r>
            <w:r w:rsidR="001D3DFD">
              <w:rPr>
                <w:rFonts w:cs="Times New Roman"/>
                <w:sz w:val="28"/>
                <w:szCs w:val="28"/>
              </w:rPr>
              <w:t xml:space="preserve"> –</w:t>
            </w:r>
            <w:r w:rsidR="00A948D7" w:rsidRPr="001D3DFD">
              <w:rPr>
                <w:rFonts w:cs="Times New Roman"/>
                <w:sz w:val="28"/>
                <w:szCs w:val="28"/>
              </w:rPr>
              <w:t xml:space="preserve"> Direktīva 2014/40/ES)</w:t>
            </w:r>
            <w:r w:rsidR="008B4150" w:rsidRPr="007B6C50">
              <w:rPr>
                <w:rFonts w:eastAsia="Times New Roman" w:cs="Times New Roman"/>
                <w:sz w:val="28"/>
                <w:szCs w:val="28"/>
                <w:lang w:eastAsia="lv-LV"/>
              </w:rPr>
              <w:t xml:space="preserve"> 20.</w:t>
            </w:r>
            <w:r w:rsidR="001D3DFD">
              <w:rPr>
                <w:rFonts w:eastAsia="Times New Roman" w:cs="Times New Roman"/>
                <w:sz w:val="28"/>
                <w:szCs w:val="28"/>
                <w:lang w:eastAsia="lv-LV"/>
              </w:rPr>
              <w:t xml:space="preserve"> </w:t>
            </w:r>
            <w:r w:rsidR="008B4150" w:rsidRPr="007B6C50">
              <w:rPr>
                <w:rFonts w:eastAsia="Times New Roman" w:cs="Times New Roman"/>
                <w:sz w:val="28"/>
                <w:szCs w:val="28"/>
                <w:lang w:eastAsia="lv-LV"/>
              </w:rPr>
              <w:t>panta</w:t>
            </w:r>
            <w:r w:rsidR="00D754F7">
              <w:rPr>
                <w:rFonts w:eastAsia="Times New Roman" w:cs="Times New Roman"/>
                <w:sz w:val="28"/>
                <w:szCs w:val="28"/>
                <w:lang w:eastAsia="lv-LV"/>
              </w:rPr>
              <w:t>m</w:t>
            </w:r>
            <w:r w:rsidR="00A948D7">
              <w:rPr>
                <w:rFonts w:eastAsia="Times New Roman" w:cs="Times New Roman"/>
                <w:sz w:val="28"/>
                <w:szCs w:val="28"/>
                <w:lang w:eastAsia="lv-LV"/>
              </w:rPr>
              <w:t xml:space="preserve">. </w:t>
            </w:r>
            <w:r w:rsidR="007D7F75">
              <w:rPr>
                <w:rFonts w:eastAsia="Times New Roman" w:cs="Times New Roman"/>
                <w:sz w:val="28"/>
                <w:szCs w:val="28"/>
                <w:lang w:eastAsia="lv-LV"/>
              </w:rPr>
              <w:t xml:space="preserve">Ne Direktīva 2003/44/EK, ne </w:t>
            </w:r>
            <w:r w:rsidR="008B4150" w:rsidRPr="007B6C50">
              <w:rPr>
                <w:rFonts w:eastAsia="Times New Roman" w:cs="Times New Roman"/>
                <w:sz w:val="28"/>
                <w:szCs w:val="28"/>
                <w:lang w:eastAsia="lv-LV"/>
              </w:rPr>
              <w:t>Direktīva 2014/40/ES neregulē nikotīnu nesaturoš</w:t>
            </w:r>
            <w:r w:rsidR="00D754F7">
              <w:rPr>
                <w:rFonts w:eastAsia="Times New Roman" w:cs="Times New Roman"/>
                <w:sz w:val="28"/>
                <w:szCs w:val="28"/>
                <w:lang w:eastAsia="lv-LV"/>
              </w:rPr>
              <w:t>as elektroniskās smēķēšanas ierīces</w:t>
            </w:r>
            <w:r w:rsidR="00D00F0C">
              <w:rPr>
                <w:rFonts w:eastAsia="Times New Roman" w:cs="Times New Roman"/>
                <w:sz w:val="28"/>
                <w:szCs w:val="28"/>
                <w:lang w:eastAsia="lv-LV"/>
              </w:rPr>
              <w:t xml:space="preserve"> un to uzpildes tvertnes</w:t>
            </w:r>
            <w:r w:rsidR="00D754F7">
              <w:rPr>
                <w:rFonts w:eastAsia="Times New Roman" w:cs="Times New Roman"/>
                <w:sz w:val="28"/>
                <w:szCs w:val="28"/>
                <w:lang w:eastAsia="lv-LV"/>
              </w:rPr>
              <w:t xml:space="preserve">, tātad nenosaka </w:t>
            </w:r>
            <w:r w:rsidR="0093742E">
              <w:rPr>
                <w:rFonts w:eastAsia="Times New Roman" w:cs="Times New Roman"/>
                <w:sz w:val="28"/>
                <w:szCs w:val="28"/>
                <w:lang w:eastAsia="lv-LV"/>
              </w:rPr>
              <w:t xml:space="preserve">tām arī reklāmas ierobežojumus. </w:t>
            </w:r>
            <w:r w:rsidR="007D7F75">
              <w:rPr>
                <w:rFonts w:eastAsia="Times New Roman" w:cs="Times New Roman"/>
                <w:sz w:val="28"/>
                <w:szCs w:val="28"/>
                <w:lang w:eastAsia="lv-LV"/>
              </w:rPr>
              <w:t>R</w:t>
            </w:r>
            <w:r w:rsidR="008B4150" w:rsidRPr="007B6C50">
              <w:rPr>
                <w:rFonts w:eastAsia="Times New Roman" w:cs="Times New Roman"/>
                <w:sz w:val="28"/>
                <w:szCs w:val="28"/>
                <w:lang w:eastAsia="lv-LV"/>
              </w:rPr>
              <w:t>eklāmas ierobežojumus</w:t>
            </w:r>
            <w:r w:rsidR="007D7F75">
              <w:rPr>
                <w:rFonts w:eastAsia="Times New Roman" w:cs="Times New Roman"/>
                <w:sz w:val="28"/>
                <w:szCs w:val="28"/>
                <w:lang w:eastAsia="lv-LV"/>
              </w:rPr>
              <w:t xml:space="preserve"> ES līmenī nenosaka arī</w:t>
            </w:r>
            <w:r w:rsidR="008B4150" w:rsidRPr="007B6C50">
              <w:rPr>
                <w:rFonts w:eastAsia="Times New Roman" w:cs="Times New Roman"/>
                <w:sz w:val="28"/>
                <w:szCs w:val="28"/>
                <w:lang w:eastAsia="lv-LV"/>
              </w:rPr>
              <w:t xml:space="preserve"> augu smēķēšanas produktiem</w:t>
            </w:r>
            <w:r w:rsidR="00D754F7">
              <w:rPr>
                <w:rFonts w:eastAsia="Times New Roman" w:cs="Times New Roman"/>
                <w:sz w:val="28"/>
                <w:szCs w:val="28"/>
                <w:lang w:eastAsia="lv-LV"/>
              </w:rPr>
              <w:t xml:space="preserve">. </w:t>
            </w:r>
          </w:p>
          <w:p w:rsidR="00D00F0C" w:rsidRDefault="00D00F0C" w:rsidP="00B97EF2">
            <w:pPr>
              <w:ind w:right="140"/>
              <w:jc w:val="both"/>
              <w:rPr>
                <w:rFonts w:eastAsia="Times New Roman" w:cs="Times New Roman"/>
                <w:sz w:val="28"/>
                <w:szCs w:val="28"/>
                <w:lang w:eastAsia="lv-LV"/>
              </w:rPr>
            </w:pPr>
          </w:p>
          <w:p w:rsidR="008B4150" w:rsidRPr="007B6C50" w:rsidRDefault="00883D98" w:rsidP="00B97EF2">
            <w:pPr>
              <w:ind w:right="140"/>
              <w:jc w:val="both"/>
              <w:rPr>
                <w:rFonts w:eastAsia="Times New Roman" w:cs="Times New Roman"/>
                <w:sz w:val="28"/>
                <w:szCs w:val="28"/>
                <w:lang w:eastAsia="lv-LV"/>
              </w:rPr>
            </w:pPr>
            <w:r>
              <w:rPr>
                <w:rFonts w:eastAsia="Times New Roman" w:cs="Times New Roman"/>
                <w:sz w:val="28"/>
                <w:szCs w:val="28"/>
                <w:lang w:eastAsia="lv-LV"/>
              </w:rPr>
              <w:t>Tabakas l</w:t>
            </w:r>
            <w:r w:rsidR="00810295">
              <w:rPr>
                <w:rFonts w:eastAsia="Times New Roman" w:cs="Times New Roman"/>
                <w:sz w:val="28"/>
                <w:szCs w:val="28"/>
                <w:lang w:eastAsia="lv-LV"/>
              </w:rPr>
              <w:t>ikuma</w:t>
            </w:r>
            <w:r w:rsidR="00FD0620" w:rsidRPr="007B6C50">
              <w:rPr>
                <w:rFonts w:eastAsia="Times New Roman" w:cs="Times New Roman"/>
                <w:sz w:val="28"/>
                <w:szCs w:val="28"/>
                <w:lang w:eastAsia="lv-LV"/>
              </w:rPr>
              <w:t xml:space="preserve"> 8.</w:t>
            </w:r>
            <w:r w:rsidR="001D3DFD">
              <w:rPr>
                <w:rFonts w:eastAsia="Times New Roman" w:cs="Times New Roman"/>
                <w:sz w:val="28"/>
                <w:szCs w:val="28"/>
                <w:lang w:eastAsia="lv-LV"/>
              </w:rPr>
              <w:t xml:space="preserve"> </w:t>
            </w:r>
            <w:r w:rsidR="00FD0620" w:rsidRPr="007B6C50">
              <w:rPr>
                <w:rFonts w:eastAsia="Times New Roman" w:cs="Times New Roman"/>
                <w:sz w:val="28"/>
                <w:szCs w:val="28"/>
                <w:lang w:eastAsia="lv-LV"/>
              </w:rPr>
              <w:t>pant</w:t>
            </w:r>
            <w:r w:rsidR="0015196F">
              <w:rPr>
                <w:rFonts w:eastAsia="Times New Roman" w:cs="Times New Roman"/>
                <w:sz w:val="28"/>
                <w:szCs w:val="28"/>
                <w:lang w:eastAsia="lv-LV"/>
              </w:rPr>
              <w:t>a treš</w:t>
            </w:r>
            <w:r w:rsidR="006859CD">
              <w:rPr>
                <w:rFonts w:eastAsia="Times New Roman" w:cs="Times New Roman"/>
                <w:sz w:val="28"/>
                <w:szCs w:val="28"/>
                <w:lang w:eastAsia="lv-LV"/>
              </w:rPr>
              <w:t>aj</w:t>
            </w:r>
            <w:r w:rsidR="0015196F">
              <w:rPr>
                <w:rFonts w:eastAsia="Times New Roman" w:cs="Times New Roman"/>
                <w:sz w:val="28"/>
                <w:szCs w:val="28"/>
                <w:lang w:eastAsia="lv-LV"/>
              </w:rPr>
              <w:t>ā daļā</w:t>
            </w:r>
            <w:r w:rsidR="00D00F0C">
              <w:rPr>
                <w:rFonts w:eastAsia="Times New Roman" w:cs="Times New Roman"/>
                <w:sz w:val="28"/>
                <w:szCs w:val="28"/>
                <w:lang w:eastAsia="lv-LV"/>
              </w:rPr>
              <w:t xml:space="preserve"> noteikts, ka</w:t>
            </w:r>
            <w:r w:rsidR="0015196F">
              <w:rPr>
                <w:rFonts w:eastAsia="Times New Roman" w:cs="Times New Roman"/>
                <w:sz w:val="28"/>
                <w:szCs w:val="28"/>
                <w:lang w:eastAsia="lv-LV"/>
              </w:rPr>
              <w:t xml:space="preserve"> tabakas izstrādājumus, augu smēķēšanas produktus, elektroniskās smēķēšanas ierīces un elektronisko smēķēšanas ierīču uzpildes tvertnes aizliegts pārdot personām, kas ir </w:t>
            </w:r>
            <w:r w:rsidR="00416604">
              <w:rPr>
                <w:rFonts w:eastAsia="Times New Roman" w:cs="Times New Roman"/>
                <w:sz w:val="28"/>
                <w:szCs w:val="28"/>
                <w:lang w:eastAsia="lv-LV"/>
              </w:rPr>
              <w:t xml:space="preserve">jaunākas par 18 gadiem, un šīs personas nedrīkst tos iegādāties. </w:t>
            </w:r>
            <w:r w:rsidR="007D7F75">
              <w:rPr>
                <w:rFonts w:eastAsia="Times New Roman" w:cs="Times New Roman"/>
                <w:sz w:val="28"/>
                <w:szCs w:val="28"/>
                <w:lang w:eastAsia="lv-LV"/>
              </w:rPr>
              <w:t>Turklāt</w:t>
            </w:r>
            <w:r w:rsidR="001D3DFD">
              <w:rPr>
                <w:rFonts w:eastAsia="Times New Roman" w:cs="Times New Roman"/>
                <w:sz w:val="28"/>
                <w:szCs w:val="28"/>
                <w:lang w:eastAsia="lv-LV"/>
              </w:rPr>
              <w:t>,</w:t>
            </w:r>
            <w:r w:rsidR="007D7F75">
              <w:rPr>
                <w:rFonts w:eastAsia="Times New Roman" w:cs="Times New Roman"/>
                <w:sz w:val="28"/>
                <w:szCs w:val="28"/>
                <w:lang w:eastAsia="lv-LV"/>
              </w:rPr>
              <w:t xml:space="preserve"> a</w:t>
            </w:r>
            <w:r w:rsidR="00D754F7">
              <w:rPr>
                <w:rFonts w:eastAsia="Times New Roman" w:cs="Times New Roman"/>
                <w:sz w:val="28"/>
                <w:szCs w:val="28"/>
                <w:lang w:eastAsia="lv-LV"/>
              </w:rPr>
              <w:t xml:space="preserve">tbilstoši </w:t>
            </w:r>
            <w:r>
              <w:rPr>
                <w:rFonts w:eastAsia="Times New Roman" w:cs="Times New Roman"/>
                <w:sz w:val="28"/>
                <w:szCs w:val="28"/>
                <w:lang w:eastAsia="lv-LV"/>
              </w:rPr>
              <w:t xml:space="preserve">tabakas </w:t>
            </w:r>
            <w:r w:rsidR="00416604">
              <w:rPr>
                <w:rFonts w:eastAsia="Times New Roman" w:cs="Times New Roman"/>
                <w:sz w:val="28"/>
                <w:szCs w:val="28"/>
                <w:lang w:eastAsia="lv-LV"/>
              </w:rPr>
              <w:t>likuma</w:t>
            </w:r>
            <w:r w:rsidR="00D754F7">
              <w:rPr>
                <w:rFonts w:eastAsia="Times New Roman" w:cs="Times New Roman"/>
                <w:sz w:val="28"/>
                <w:szCs w:val="28"/>
                <w:lang w:eastAsia="lv-LV"/>
              </w:rPr>
              <w:t xml:space="preserve"> 6.</w:t>
            </w:r>
            <w:r w:rsidR="001D3DFD">
              <w:rPr>
                <w:rFonts w:eastAsia="Times New Roman" w:cs="Times New Roman"/>
                <w:sz w:val="28"/>
                <w:szCs w:val="28"/>
                <w:lang w:eastAsia="lv-LV"/>
              </w:rPr>
              <w:t xml:space="preserve"> </w:t>
            </w:r>
            <w:r w:rsidR="00D754F7">
              <w:rPr>
                <w:rFonts w:eastAsia="Times New Roman" w:cs="Times New Roman"/>
                <w:sz w:val="28"/>
                <w:szCs w:val="28"/>
                <w:lang w:eastAsia="lv-LV"/>
              </w:rPr>
              <w:t>pantam, uz elektronisko cigarešu</w:t>
            </w:r>
            <w:r w:rsidR="00D00F0C">
              <w:rPr>
                <w:rFonts w:eastAsia="Times New Roman" w:cs="Times New Roman"/>
                <w:sz w:val="28"/>
                <w:szCs w:val="28"/>
                <w:lang w:eastAsia="lv-LV"/>
              </w:rPr>
              <w:t xml:space="preserve"> un </w:t>
            </w:r>
            <w:r w:rsidR="00D754F7">
              <w:rPr>
                <w:rFonts w:eastAsia="Times New Roman" w:cs="Times New Roman"/>
                <w:sz w:val="28"/>
                <w:szCs w:val="28"/>
                <w:lang w:eastAsia="lv-LV"/>
              </w:rPr>
              <w:t xml:space="preserve">uzpildes flakonu </w:t>
            </w:r>
            <w:r w:rsidR="007D7F75">
              <w:rPr>
                <w:rFonts w:eastAsia="Times New Roman" w:cs="Times New Roman"/>
                <w:sz w:val="28"/>
                <w:szCs w:val="28"/>
                <w:lang w:eastAsia="lv-LV"/>
              </w:rPr>
              <w:t xml:space="preserve">un augu smēķēšanas produktu </w:t>
            </w:r>
            <w:r w:rsidR="00D754F7">
              <w:rPr>
                <w:rFonts w:eastAsia="Times New Roman" w:cs="Times New Roman"/>
                <w:sz w:val="28"/>
                <w:szCs w:val="28"/>
                <w:lang w:eastAsia="lv-LV"/>
              </w:rPr>
              <w:t>iepakojuma jābūt arī norādēm par šo pro</w:t>
            </w:r>
            <w:r w:rsidR="001D3DFD">
              <w:rPr>
                <w:rFonts w:eastAsia="Times New Roman" w:cs="Times New Roman"/>
                <w:sz w:val="28"/>
                <w:szCs w:val="28"/>
                <w:lang w:eastAsia="lv-LV"/>
              </w:rPr>
              <w:t>duktu ietekmi uz veselību.</w:t>
            </w:r>
            <w:r w:rsidR="007D7F75">
              <w:rPr>
                <w:rFonts w:eastAsia="Times New Roman" w:cs="Times New Roman"/>
                <w:sz w:val="28"/>
                <w:szCs w:val="28"/>
                <w:lang w:eastAsia="lv-LV"/>
              </w:rPr>
              <w:t xml:space="preserve"> </w:t>
            </w:r>
            <w:r w:rsidR="001D3DFD">
              <w:rPr>
                <w:rFonts w:eastAsia="Times New Roman" w:cs="Times New Roman"/>
                <w:sz w:val="28"/>
                <w:szCs w:val="28"/>
                <w:lang w:eastAsia="lv-LV"/>
              </w:rPr>
              <w:t>Tabakas likuma</w:t>
            </w:r>
            <w:r w:rsidR="007D7F75">
              <w:rPr>
                <w:rFonts w:eastAsia="Times New Roman" w:cs="Times New Roman"/>
                <w:sz w:val="28"/>
                <w:szCs w:val="28"/>
                <w:lang w:eastAsia="lv-LV"/>
              </w:rPr>
              <w:t xml:space="preserve"> 6.</w:t>
            </w:r>
            <w:r w:rsidR="001D3DFD">
              <w:rPr>
                <w:rFonts w:eastAsia="Times New Roman" w:cs="Times New Roman"/>
                <w:sz w:val="28"/>
                <w:szCs w:val="28"/>
                <w:lang w:eastAsia="lv-LV"/>
              </w:rPr>
              <w:t xml:space="preserve"> </w:t>
            </w:r>
            <w:r w:rsidR="007D7F75">
              <w:rPr>
                <w:rFonts w:eastAsia="Times New Roman" w:cs="Times New Roman"/>
                <w:sz w:val="28"/>
                <w:szCs w:val="28"/>
                <w:lang w:eastAsia="lv-LV"/>
              </w:rPr>
              <w:t>pantā tiek izvirzītas arī dažādas elektronisko cigarešu un uzpildes flakonu drošuma prasības ar mērķi pasargāt bērnus</w:t>
            </w:r>
            <w:r w:rsidR="008E2D9B">
              <w:rPr>
                <w:rFonts w:eastAsia="Times New Roman" w:cs="Times New Roman"/>
                <w:sz w:val="28"/>
                <w:szCs w:val="28"/>
                <w:lang w:eastAsia="lv-LV"/>
              </w:rPr>
              <w:t>.</w:t>
            </w:r>
          </w:p>
          <w:p w:rsidR="00FD0620" w:rsidRDefault="00FD0620" w:rsidP="00B97EF2">
            <w:pPr>
              <w:ind w:right="140"/>
              <w:jc w:val="both"/>
              <w:rPr>
                <w:rFonts w:eastAsia="Times New Roman" w:cs="Times New Roman"/>
                <w:sz w:val="28"/>
                <w:szCs w:val="28"/>
                <w:lang w:eastAsia="lv-LV"/>
              </w:rPr>
            </w:pPr>
          </w:p>
          <w:p w:rsidR="00DE58D5" w:rsidRDefault="00FD0620" w:rsidP="00D00F0C">
            <w:pPr>
              <w:ind w:right="140"/>
              <w:jc w:val="both"/>
              <w:rPr>
                <w:rFonts w:cs="Times New Roman"/>
                <w:sz w:val="28"/>
                <w:szCs w:val="28"/>
                <w:shd w:val="clear" w:color="auto" w:fill="FFFFFF"/>
              </w:rPr>
            </w:pPr>
            <w:r w:rsidRPr="007B6C50">
              <w:rPr>
                <w:rFonts w:cs="Times New Roman"/>
                <w:sz w:val="28"/>
                <w:szCs w:val="28"/>
              </w:rPr>
              <w:t>Atbilstoši augstāk izklāstītajai situācijai, tabakas izstrādājumu, elektronisko cigarešu un uzpildes flakonu</w:t>
            </w:r>
            <w:r w:rsidRPr="007B6C50">
              <w:rPr>
                <w:rFonts w:cs="Times New Roman"/>
                <w:sz w:val="28"/>
                <w:szCs w:val="28"/>
                <w:shd w:val="clear" w:color="auto" w:fill="FFFFFF"/>
              </w:rPr>
              <w:t xml:space="preserve"> reklāma</w:t>
            </w:r>
            <w:r w:rsidR="001D3DFD">
              <w:rPr>
                <w:rFonts w:cs="Times New Roman"/>
                <w:sz w:val="28"/>
                <w:szCs w:val="28"/>
                <w:shd w:val="clear" w:color="auto" w:fill="FFFFFF"/>
              </w:rPr>
              <w:t>,</w:t>
            </w:r>
            <w:r w:rsidRPr="007B6C50">
              <w:rPr>
                <w:rFonts w:cs="Times New Roman"/>
                <w:sz w:val="28"/>
                <w:szCs w:val="28"/>
                <w:shd w:val="clear" w:color="auto" w:fill="FFFFFF"/>
              </w:rPr>
              <w:t xml:space="preserve"> sākot ar 2016.</w:t>
            </w:r>
            <w:r w:rsidR="001D3DFD">
              <w:rPr>
                <w:rFonts w:cs="Times New Roman"/>
                <w:sz w:val="28"/>
                <w:szCs w:val="28"/>
                <w:shd w:val="clear" w:color="auto" w:fill="FFFFFF"/>
              </w:rPr>
              <w:t xml:space="preserve"> </w:t>
            </w:r>
            <w:r w:rsidRPr="007B6C50">
              <w:rPr>
                <w:rFonts w:cs="Times New Roman"/>
                <w:sz w:val="28"/>
                <w:szCs w:val="28"/>
                <w:shd w:val="clear" w:color="auto" w:fill="FFFFFF"/>
              </w:rPr>
              <w:t>gada 20.</w:t>
            </w:r>
            <w:r w:rsidR="001D3DFD">
              <w:rPr>
                <w:rFonts w:cs="Times New Roman"/>
                <w:sz w:val="28"/>
                <w:szCs w:val="28"/>
                <w:shd w:val="clear" w:color="auto" w:fill="FFFFFF"/>
              </w:rPr>
              <w:t xml:space="preserve"> </w:t>
            </w:r>
            <w:r w:rsidRPr="007B6C50">
              <w:rPr>
                <w:rFonts w:cs="Times New Roman"/>
                <w:sz w:val="28"/>
                <w:szCs w:val="28"/>
                <w:shd w:val="clear" w:color="auto" w:fill="FFFFFF"/>
              </w:rPr>
              <w:t>maiju</w:t>
            </w:r>
            <w:r w:rsidR="001D3DFD">
              <w:rPr>
                <w:rFonts w:cs="Times New Roman"/>
                <w:sz w:val="28"/>
                <w:szCs w:val="28"/>
                <w:shd w:val="clear" w:color="auto" w:fill="FFFFFF"/>
              </w:rPr>
              <w:t>,</w:t>
            </w:r>
            <w:r w:rsidRPr="007B6C50">
              <w:rPr>
                <w:rFonts w:cs="Times New Roman"/>
                <w:sz w:val="28"/>
                <w:szCs w:val="28"/>
                <w:shd w:val="clear" w:color="auto" w:fill="FFFFFF"/>
              </w:rPr>
              <w:t xml:space="preserve"> var būt tikai komer</w:t>
            </w:r>
            <w:r w:rsidR="002623A9">
              <w:rPr>
                <w:rFonts w:cs="Times New Roman"/>
                <w:sz w:val="28"/>
                <w:szCs w:val="28"/>
                <w:shd w:val="clear" w:color="auto" w:fill="FFFFFF"/>
              </w:rPr>
              <w:t>sant</w:t>
            </w:r>
            <w:r w:rsidR="00162926">
              <w:rPr>
                <w:rFonts w:cs="Times New Roman"/>
                <w:sz w:val="28"/>
                <w:szCs w:val="28"/>
                <w:shd w:val="clear" w:color="auto" w:fill="FFFFFF"/>
              </w:rPr>
              <w:t>iem paredzētajos izdevumos. L</w:t>
            </w:r>
            <w:r w:rsidR="002623A9">
              <w:rPr>
                <w:rFonts w:cs="Times New Roman"/>
                <w:sz w:val="28"/>
                <w:szCs w:val="28"/>
                <w:shd w:val="clear" w:color="auto" w:fill="FFFFFF"/>
              </w:rPr>
              <w:t xml:space="preserve">ai gan </w:t>
            </w:r>
            <w:r w:rsidRPr="007B6C50">
              <w:rPr>
                <w:rFonts w:cs="Times New Roman"/>
                <w:sz w:val="28"/>
                <w:szCs w:val="28"/>
                <w:shd w:val="clear" w:color="auto" w:fill="FFFFFF"/>
              </w:rPr>
              <w:t>augu smēķēšanas produktu un nikotīnu nesaturošu elektronisko smēķēšanas ierīču un to uzpildes tvertņu reklāma</w:t>
            </w:r>
            <w:r w:rsidR="002623A9">
              <w:rPr>
                <w:rFonts w:cs="Times New Roman"/>
                <w:sz w:val="28"/>
                <w:szCs w:val="28"/>
                <w:shd w:val="clear" w:color="auto" w:fill="FFFFFF"/>
              </w:rPr>
              <w:t xml:space="preserve">i pagaidām visaptveroši ierobežojumi </w:t>
            </w:r>
            <w:r w:rsidR="001D3DFD">
              <w:rPr>
                <w:rFonts w:cs="Times New Roman"/>
                <w:sz w:val="28"/>
                <w:szCs w:val="28"/>
                <w:shd w:val="clear" w:color="auto" w:fill="FFFFFF"/>
              </w:rPr>
              <w:t xml:space="preserve">tabakas </w:t>
            </w:r>
            <w:r w:rsidR="00416604">
              <w:rPr>
                <w:rFonts w:cs="Times New Roman"/>
                <w:sz w:val="28"/>
                <w:szCs w:val="28"/>
                <w:shd w:val="clear" w:color="auto" w:fill="FFFFFF"/>
              </w:rPr>
              <w:t>likumā</w:t>
            </w:r>
            <w:r w:rsidR="002623A9">
              <w:rPr>
                <w:rFonts w:cs="Times New Roman"/>
                <w:sz w:val="28"/>
                <w:szCs w:val="28"/>
                <w:shd w:val="clear" w:color="auto" w:fill="FFFFFF"/>
              </w:rPr>
              <w:t xml:space="preserve"> netiek noteikti, bērni ir tā sabiedrības grupa, kura ir primāri jāaizsargā no veselībai nelabvēlīgu produktu mārketinga. Tādējādi, l</w:t>
            </w:r>
            <w:r w:rsidRPr="007B6C50">
              <w:rPr>
                <w:rFonts w:cs="Times New Roman"/>
                <w:sz w:val="28"/>
                <w:szCs w:val="28"/>
                <w:shd w:val="clear" w:color="auto" w:fill="FFFFFF"/>
              </w:rPr>
              <w:t xml:space="preserve">ai aizsargātu bērnus  no </w:t>
            </w:r>
            <w:r w:rsidR="00D754F7">
              <w:rPr>
                <w:rFonts w:cs="Times New Roman"/>
                <w:sz w:val="28"/>
                <w:szCs w:val="28"/>
                <w:shd w:val="clear" w:color="auto" w:fill="FFFFFF"/>
              </w:rPr>
              <w:t xml:space="preserve">šādu izstrādājumu </w:t>
            </w:r>
            <w:r w:rsidR="002623A9">
              <w:rPr>
                <w:rFonts w:cs="Times New Roman"/>
                <w:sz w:val="28"/>
                <w:szCs w:val="28"/>
                <w:shd w:val="clear" w:color="auto" w:fill="FFFFFF"/>
              </w:rPr>
              <w:t>reklāmas vai dalības to reklāmā</w:t>
            </w:r>
            <w:r w:rsidRPr="007B6C50">
              <w:rPr>
                <w:rFonts w:cs="Times New Roman"/>
                <w:sz w:val="28"/>
                <w:szCs w:val="28"/>
                <w:shd w:val="clear" w:color="auto" w:fill="FFFFFF"/>
              </w:rPr>
              <w:t>, ir nepieciešams papildināt Reklāmas likuma 5.</w:t>
            </w:r>
            <w:r w:rsidR="001D3DFD">
              <w:rPr>
                <w:rFonts w:cs="Times New Roman"/>
                <w:sz w:val="28"/>
                <w:szCs w:val="28"/>
                <w:shd w:val="clear" w:color="auto" w:fill="FFFFFF"/>
              </w:rPr>
              <w:t xml:space="preserve"> </w:t>
            </w:r>
            <w:r w:rsidRPr="007B6C50">
              <w:rPr>
                <w:rFonts w:cs="Times New Roman"/>
                <w:sz w:val="28"/>
                <w:szCs w:val="28"/>
                <w:shd w:val="clear" w:color="auto" w:fill="FFFFFF"/>
              </w:rPr>
              <w:t>panta trešo daļu</w:t>
            </w:r>
            <w:r w:rsidR="00B97EF2" w:rsidRPr="007B6C50">
              <w:rPr>
                <w:rFonts w:cs="Times New Roman"/>
                <w:sz w:val="28"/>
                <w:szCs w:val="28"/>
                <w:shd w:val="clear" w:color="auto" w:fill="FFFFFF"/>
              </w:rPr>
              <w:t xml:space="preserve">, </w:t>
            </w:r>
            <w:r w:rsidR="002623A9">
              <w:rPr>
                <w:rFonts w:cs="Times New Roman"/>
                <w:sz w:val="28"/>
                <w:szCs w:val="28"/>
                <w:shd w:val="clear" w:color="auto" w:fill="FFFFFF"/>
              </w:rPr>
              <w:t xml:space="preserve">paplašinot </w:t>
            </w:r>
            <w:r w:rsidRPr="007B6C50">
              <w:rPr>
                <w:rFonts w:cs="Times New Roman"/>
                <w:sz w:val="28"/>
                <w:szCs w:val="28"/>
                <w:shd w:val="clear" w:color="auto" w:fill="FFFFFF"/>
              </w:rPr>
              <w:t xml:space="preserve">reklāmas aizliegumu </w:t>
            </w:r>
            <w:r w:rsidR="002623A9">
              <w:rPr>
                <w:rFonts w:cs="Times New Roman"/>
                <w:sz w:val="28"/>
                <w:szCs w:val="28"/>
                <w:shd w:val="clear" w:color="auto" w:fill="FFFFFF"/>
              </w:rPr>
              <w:t xml:space="preserve">uz </w:t>
            </w:r>
            <w:r w:rsidRPr="007B6C50">
              <w:rPr>
                <w:rFonts w:cs="Times New Roman"/>
                <w:sz w:val="28"/>
                <w:szCs w:val="28"/>
                <w:shd w:val="clear" w:color="auto" w:fill="FFFFFF"/>
              </w:rPr>
              <w:t xml:space="preserve">elektroniskajām smēķēšanas ierīcēm un to uzpildes tvertnēm, </w:t>
            </w:r>
            <w:r w:rsidR="00416604">
              <w:rPr>
                <w:rFonts w:cs="Times New Roman"/>
                <w:sz w:val="28"/>
                <w:szCs w:val="28"/>
                <w:shd w:val="clear" w:color="auto" w:fill="FFFFFF"/>
              </w:rPr>
              <w:t>kā arī uz</w:t>
            </w:r>
            <w:r w:rsidR="00416604" w:rsidRPr="007B6C50">
              <w:rPr>
                <w:rFonts w:cs="Times New Roman"/>
                <w:sz w:val="28"/>
                <w:szCs w:val="28"/>
                <w:shd w:val="clear" w:color="auto" w:fill="FFFFFF"/>
              </w:rPr>
              <w:t xml:space="preserve"> </w:t>
            </w:r>
            <w:r w:rsidRPr="007B6C50">
              <w:rPr>
                <w:rFonts w:cs="Times New Roman"/>
                <w:sz w:val="28"/>
                <w:szCs w:val="28"/>
                <w:shd w:val="clear" w:color="auto" w:fill="FFFFFF"/>
              </w:rPr>
              <w:t>augu smēķēšanas produktiem</w:t>
            </w:r>
            <w:r w:rsidR="00290403">
              <w:rPr>
                <w:rFonts w:cs="Times New Roman"/>
                <w:sz w:val="28"/>
                <w:szCs w:val="28"/>
                <w:shd w:val="clear" w:color="auto" w:fill="FFFFFF"/>
              </w:rPr>
              <w:t>.</w:t>
            </w:r>
          </w:p>
          <w:p w:rsidR="00DE58D5" w:rsidRDefault="00DE58D5" w:rsidP="00D00F0C">
            <w:pPr>
              <w:ind w:right="140"/>
              <w:jc w:val="both"/>
              <w:rPr>
                <w:rFonts w:cs="Times New Roman"/>
                <w:sz w:val="28"/>
                <w:szCs w:val="28"/>
                <w:shd w:val="clear" w:color="auto" w:fill="FFFFFF"/>
              </w:rPr>
            </w:pPr>
          </w:p>
          <w:p w:rsidR="005C0EBF" w:rsidRDefault="00DE58D5" w:rsidP="00D00F0C">
            <w:pPr>
              <w:ind w:right="140"/>
              <w:jc w:val="both"/>
              <w:rPr>
                <w:rFonts w:cs="Times New Roman"/>
                <w:sz w:val="28"/>
                <w:szCs w:val="28"/>
                <w:shd w:val="clear" w:color="auto" w:fill="FFFFFF"/>
              </w:rPr>
            </w:pPr>
            <w:r w:rsidRPr="00EB72F7">
              <w:rPr>
                <w:rFonts w:cs="Times New Roman"/>
                <w:sz w:val="28"/>
                <w:szCs w:val="26"/>
              </w:rPr>
              <w:t xml:space="preserve">Pamatojoties uz </w:t>
            </w:r>
            <w:r w:rsidR="002314FE" w:rsidRPr="00EB72F7">
              <w:rPr>
                <w:rFonts w:cs="Times New Roman"/>
                <w:sz w:val="28"/>
                <w:szCs w:val="26"/>
              </w:rPr>
              <w:t>Pasaules v</w:t>
            </w:r>
            <w:r w:rsidR="002314FE">
              <w:rPr>
                <w:rFonts w:cs="Times New Roman"/>
                <w:sz w:val="28"/>
                <w:szCs w:val="26"/>
              </w:rPr>
              <w:t>eselības organizācijas Vispārējās konvencijas</w:t>
            </w:r>
            <w:r w:rsidR="002314FE" w:rsidRPr="00EB72F7">
              <w:rPr>
                <w:rFonts w:cs="Times New Roman"/>
                <w:sz w:val="28"/>
                <w:szCs w:val="26"/>
              </w:rPr>
              <w:t xml:space="preserve"> par tabakas uzraudzību </w:t>
            </w:r>
            <w:r w:rsidRPr="00EB72F7">
              <w:rPr>
                <w:rFonts w:cs="Times New Roman"/>
                <w:sz w:val="28"/>
                <w:szCs w:val="26"/>
              </w:rPr>
              <w:t xml:space="preserve">2014. gada 18. oktobra Pušu </w:t>
            </w:r>
            <w:r w:rsidR="002314FE">
              <w:rPr>
                <w:rFonts w:cs="Times New Roman"/>
                <w:sz w:val="28"/>
                <w:szCs w:val="26"/>
              </w:rPr>
              <w:t xml:space="preserve">konferences </w:t>
            </w:r>
            <w:r w:rsidRPr="00EB72F7">
              <w:rPr>
                <w:rFonts w:cs="Times New Roman"/>
                <w:sz w:val="28"/>
                <w:szCs w:val="26"/>
              </w:rPr>
              <w:t>lēmumu, dalībvalstis ir mudinātas apsvērt elektronisko cigarešu reklāmas aizliegumus un ierobežojumus.</w:t>
            </w:r>
            <w:r w:rsidR="00213C30" w:rsidRPr="00EB72F7">
              <w:rPr>
                <w:rStyle w:val="FootnoteReference"/>
                <w:rFonts w:cs="Times New Roman"/>
                <w:sz w:val="28"/>
                <w:szCs w:val="26"/>
              </w:rPr>
              <w:footnoteReference w:id="2"/>
            </w:r>
          </w:p>
          <w:p w:rsidR="00676EEA" w:rsidRDefault="00676EEA" w:rsidP="00D00F0C">
            <w:pPr>
              <w:ind w:right="140"/>
              <w:jc w:val="both"/>
              <w:rPr>
                <w:rFonts w:cs="Times New Roman"/>
                <w:sz w:val="28"/>
                <w:szCs w:val="28"/>
                <w:shd w:val="clear" w:color="auto" w:fill="FFFFFF"/>
              </w:rPr>
            </w:pPr>
          </w:p>
          <w:p w:rsidR="0050735B" w:rsidRPr="0050735B" w:rsidRDefault="00010235" w:rsidP="00457389">
            <w:pPr>
              <w:spacing w:after="150"/>
              <w:ind w:right="140"/>
              <w:jc w:val="both"/>
              <w:rPr>
                <w:rFonts w:cs="Times New Roman"/>
                <w:color w:val="000000"/>
                <w:sz w:val="36"/>
                <w:szCs w:val="24"/>
              </w:rPr>
            </w:pPr>
            <w:r w:rsidRPr="00010235">
              <w:rPr>
                <w:rFonts w:cs="Times New Roman"/>
                <w:color w:val="000000"/>
                <w:sz w:val="28"/>
                <w:szCs w:val="24"/>
              </w:rPr>
              <w:t xml:space="preserve">Elektronisko smēķēšanas ierīču lietošana strauji izplatās  galvenokārt bērnu un jauniešu vidū. </w:t>
            </w:r>
            <w:r w:rsidRPr="00010235">
              <w:rPr>
                <w:rFonts w:cs="Times New Roman"/>
                <w:color w:val="000000"/>
                <w:sz w:val="28"/>
                <w:szCs w:val="24"/>
              </w:rPr>
              <w:lastRenderedPageBreak/>
              <w:t>Saskaņā ar Pasaules Veselības organizācijas Starptautiskā jauniešu smēķēšanas pētījuma Latvijā 2014.</w:t>
            </w:r>
            <w:r w:rsidR="001D3DFD">
              <w:rPr>
                <w:rFonts w:cs="Times New Roman"/>
                <w:color w:val="000000"/>
                <w:sz w:val="28"/>
                <w:szCs w:val="24"/>
              </w:rPr>
              <w:t xml:space="preserve"> </w:t>
            </w:r>
            <w:r w:rsidRPr="00010235">
              <w:rPr>
                <w:rFonts w:cs="Times New Roman"/>
                <w:color w:val="000000"/>
                <w:sz w:val="28"/>
                <w:szCs w:val="24"/>
              </w:rPr>
              <w:t>gada aptaujas datiem</w:t>
            </w:r>
            <w:r w:rsidR="0050735B">
              <w:rPr>
                <w:rStyle w:val="FootnoteReference"/>
                <w:rFonts w:cs="Times New Roman"/>
                <w:color w:val="000000"/>
                <w:sz w:val="28"/>
                <w:szCs w:val="24"/>
              </w:rPr>
              <w:footnoteReference w:id="3"/>
            </w:r>
            <w:r w:rsidRPr="00010235">
              <w:rPr>
                <w:rFonts w:cs="Times New Roman"/>
                <w:color w:val="000000"/>
                <w:sz w:val="28"/>
                <w:szCs w:val="24"/>
              </w:rPr>
              <w:t xml:space="preserve"> </w:t>
            </w:r>
            <w:r w:rsidR="0050735B">
              <w:rPr>
                <w:sz w:val="28"/>
              </w:rPr>
              <w:t>k</w:t>
            </w:r>
            <w:r w:rsidRPr="00010235">
              <w:rPr>
                <w:sz w:val="28"/>
              </w:rPr>
              <w:t>opumā 27% (2011.g. – 20,2%) 13-15 gadus vecu skolēnu ir mēģinājuši smēķēt elektronisko cigareti. Pieaugot skolēnu vecumam, palielinās to skolēnu īpatsvars, kuri ir mēģinājuši smēķēt elektronisko cigareti. Kopš 2011.</w:t>
            </w:r>
            <w:r w:rsidR="001D3DFD">
              <w:rPr>
                <w:sz w:val="28"/>
              </w:rPr>
              <w:t xml:space="preserve"> </w:t>
            </w:r>
            <w:r w:rsidRPr="00010235">
              <w:rPr>
                <w:sz w:val="28"/>
              </w:rPr>
              <w:t>gada ievērojami pieaudzis 14 un 15 gad</w:t>
            </w:r>
            <w:r w:rsidR="001D3DFD">
              <w:rPr>
                <w:sz w:val="28"/>
              </w:rPr>
              <w:t>us veco</w:t>
            </w:r>
            <w:r w:rsidRPr="00010235">
              <w:rPr>
                <w:sz w:val="28"/>
              </w:rPr>
              <w:t xml:space="preserve"> zēnu un meiteņu īpatsvars, kuri ir mēģinājuši smēķēt elektronisko cigareti</w:t>
            </w:r>
            <w:r w:rsidR="0050735B">
              <w:rPr>
                <w:sz w:val="28"/>
              </w:rPr>
              <w:t xml:space="preserve">. </w:t>
            </w:r>
          </w:p>
          <w:p w:rsidR="00035B4B" w:rsidRPr="00457389" w:rsidRDefault="0050735B" w:rsidP="00B400D1">
            <w:pPr>
              <w:spacing w:after="150"/>
              <w:ind w:right="140"/>
              <w:jc w:val="both"/>
              <w:rPr>
                <w:rFonts w:cs="Times New Roman"/>
                <w:sz w:val="32"/>
                <w:szCs w:val="26"/>
              </w:rPr>
            </w:pPr>
            <w:r>
              <w:rPr>
                <w:rFonts w:cs="Times New Roman"/>
                <w:sz w:val="28"/>
                <w:szCs w:val="26"/>
              </w:rPr>
              <w:t>P</w:t>
            </w:r>
            <w:r w:rsidR="00010235" w:rsidRPr="00010235">
              <w:rPr>
                <w:rFonts w:cs="Times New Roman"/>
                <w:sz w:val="28"/>
                <w:szCs w:val="26"/>
              </w:rPr>
              <w:t>ētījumi liecina, ka komerciālie paziņojumi ietekmē bērnu un jauniešu uzvedību</w:t>
            </w:r>
            <w:r w:rsidR="00E567EF">
              <w:rPr>
                <w:rFonts w:cs="Times New Roman"/>
                <w:sz w:val="28"/>
                <w:szCs w:val="26"/>
              </w:rPr>
              <w:t xml:space="preserve"> dažādos aspektos</w:t>
            </w:r>
            <w:r>
              <w:rPr>
                <w:rFonts w:cs="Times New Roman"/>
                <w:sz w:val="28"/>
                <w:szCs w:val="26"/>
              </w:rPr>
              <w:t>, tai skaitā ietekmējot veselības paradumus.</w:t>
            </w:r>
            <w:r>
              <w:rPr>
                <w:rStyle w:val="FootnoteReference"/>
                <w:rFonts w:cs="Times New Roman"/>
                <w:sz w:val="28"/>
                <w:szCs w:val="26"/>
              </w:rPr>
              <w:footnoteReference w:id="4"/>
            </w:r>
            <w:r w:rsidR="00B400D1">
              <w:rPr>
                <w:rFonts w:cs="Times New Roman"/>
                <w:sz w:val="28"/>
                <w:szCs w:val="26"/>
              </w:rPr>
              <w:t xml:space="preserve"> </w:t>
            </w:r>
          </w:p>
        </w:tc>
      </w:tr>
      <w:tr w:rsidR="003E6B1C" w:rsidRPr="007B6C50" w:rsidTr="00065728">
        <w:trPr>
          <w:trHeight w:val="465"/>
        </w:trPr>
        <w:tc>
          <w:tcPr>
            <w:tcW w:w="308" w:type="pct"/>
            <w:tcBorders>
              <w:top w:val="outset" w:sz="6" w:space="0" w:color="auto"/>
              <w:left w:val="outset" w:sz="6" w:space="0" w:color="auto"/>
              <w:bottom w:val="outset" w:sz="6" w:space="0" w:color="auto"/>
              <w:right w:val="outset" w:sz="6" w:space="0" w:color="auto"/>
            </w:tcBorders>
            <w:hideMark/>
          </w:tcPr>
          <w:p w:rsidR="003E6B1C" w:rsidRPr="007B6C50" w:rsidRDefault="003E6B1C" w:rsidP="003E6B1C">
            <w:pPr>
              <w:spacing w:before="75" w:after="75"/>
              <w:jc w:val="center"/>
              <w:rPr>
                <w:rFonts w:eastAsia="Times New Roman" w:cs="Times New Roman"/>
                <w:sz w:val="28"/>
                <w:szCs w:val="28"/>
                <w:lang w:eastAsia="lv-LV"/>
              </w:rPr>
            </w:pPr>
            <w:r w:rsidRPr="007B6C50">
              <w:rPr>
                <w:rFonts w:eastAsia="Times New Roman" w:cs="Times New Roman"/>
                <w:sz w:val="28"/>
                <w:szCs w:val="28"/>
                <w:lang w:eastAsia="lv-LV"/>
              </w:rPr>
              <w:lastRenderedPageBreak/>
              <w:t>3.</w:t>
            </w:r>
          </w:p>
        </w:tc>
        <w:tc>
          <w:tcPr>
            <w:tcW w:w="1072" w:type="pct"/>
            <w:tcBorders>
              <w:top w:val="outset" w:sz="6" w:space="0" w:color="auto"/>
              <w:left w:val="outset" w:sz="6" w:space="0" w:color="auto"/>
              <w:bottom w:val="outset" w:sz="6" w:space="0" w:color="auto"/>
              <w:right w:val="outset" w:sz="6" w:space="0" w:color="auto"/>
            </w:tcBorders>
            <w:hideMark/>
          </w:tcPr>
          <w:p w:rsidR="003E6B1C" w:rsidRPr="007B6C50" w:rsidRDefault="003E6B1C" w:rsidP="003E6B1C">
            <w:pPr>
              <w:rPr>
                <w:rFonts w:eastAsia="Times New Roman" w:cs="Times New Roman"/>
                <w:sz w:val="28"/>
                <w:szCs w:val="28"/>
                <w:lang w:eastAsia="lv-LV"/>
              </w:rPr>
            </w:pPr>
            <w:r w:rsidRPr="007B6C50">
              <w:rPr>
                <w:rFonts w:eastAsia="Times New Roman" w:cs="Times New Roman"/>
                <w:sz w:val="28"/>
                <w:szCs w:val="28"/>
                <w:lang w:eastAsia="lv-LV"/>
              </w:rPr>
              <w:t>Projekta izstrādē iesaistītās institūcijas</w:t>
            </w:r>
          </w:p>
        </w:tc>
        <w:tc>
          <w:tcPr>
            <w:tcW w:w="3620" w:type="pct"/>
            <w:tcBorders>
              <w:top w:val="outset" w:sz="6" w:space="0" w:color="auto"/>
              <w:left w:val="outset" w:sz="6" w:space="0" w:color="auto"/>
              <w:bottom w:val="outset" w:sz="6" w:space="0" w:color="auto"/>
              <w:right w:val="outset" w:sz="6" w:space="0" w:color="auto"/>
            </w:tcBorders>
            <w:hideMark/>
          </w:tcPr>
          <w:p w:rsidR="009C2FD9" w:rsidRPr="007B6C50" w:rsidRDefault="00C6549A" w:rsidP="00B97EF2">
            <w:pPr>
              <w:rPr>
                <w:rFonts w:eastAsia="Times New Roman" w:cs="Times New Roman"/>
                <w:sz w:val="28"/>
                <w:szCs w:val="28"/>
                <w:lang w:eastAsia="lv-LV"/>
              </w:rPr>
            </w:pPr>
            <w:r w:rsidRPr="007B6C50">
              <w:rPr>
                <w:rFonts w:eastAsia="Times New Roman" w:cs="Times New Roman"/>
                <w:sz w:val="28"/>
                <w:szCs w:val="28"/>
                <w:lang w:eastAsia="lv-LV"/>
              </w:rPr>
              <w:t>Veselības ministrija</w:t>
            </w:r>
          </w:p>
        </w:tc>
      </w:tr>
      <w:tr w:rsidR="003E6B1C" w:rsidRPr="007B6C50" w:rsidTr="00232E47">
        <w:trPr>
          <w:trHeight w:val="1509"/>
        </w:trPr>
        <w:tc>
          <w:tcPr>
            <w:tcW w:w="308" w:type="pct"/>
            <w:tcBorders>
              <w:top w:val="outset" w:sz="6" w:space="0" w:color="auto"/>
              <w:left w:val="outset" w:sz="6" w:space="0" w:color="auto"/>
              <w:bottom w:val="outset" w:sz="6" w:space="0" w:color="auto"/>
              <w:right w:val="outset" w:sz="6" w:space="0" w:color="auto"/>
            </w:tcBorders>
            <w:hideMark/>
          </w:tcPr>
          <w:p w:rsidR="003E6B1C" w:rsidRPr="007B6C50" w:rsidRDefault="003E6B1C" w:rsidP="003E6B1C">
            <w:pPr>
              <w:spacing w:before="75" w:after="75"/>
              <w:jc w:val="center"/>
              <w:rPr>
                <w:rFonts w:eastAsia="Times New Roman" w:cs="Times New Roman"/>
                <w:sz w:val="28"/>
                <w:szCs w:val="28"/>
                <w:lang w:eastAsia="lv-LV"/>
              </w:rPr>
            </w:pPr>
            <w:r w:rsidRPr="007B6C50">
              <w:rPr>
                <w:rFonts w:eastAsia="Times New Roman" w:cs="Times New Roman"/>
                <w:sz w:val="28"/>
                <w:szCs w:val="28"/>
                <w:lang w:eastAsia="lv-LV"/>
              </w:rPr>
              <w:t>4.</w:t>
            </w:r>
          </w:p>
        </w:tc>
        <w:tc>
          <w:tcPr>
            <w:tcW w:w="1072" w:type="pct"/>
            <w:tcBorders>
              <w:top w:val="outset" w:sz="6" w:space="0" w:color="auto"/>
              <w:left w:val="outset" w:sz="6" w:space="0" w:color="auto"/>
              <w:bottom w:val="outset" w:sz="6" w:space="0" w:color="auto"/>
              <w:right w:val="outset" w:sz="6" w:space="0" w:color="auto"/>
            </w:tcBorders>
            <w:hideMark/>
          </w:tcPr>
          <w:p w:rsidR="003E6B1C" w:rsidRPr="007B6C50" w:rsidRDefault="003E6B1C" w:rsidP="003E6B1C">
            <w:pPr>
              <w:rPr>
                <w:rFonts w:eastAsia="Times New Roman" w:cs="Times New Roman"/>
                <w:sz w:val="28"/>
                <w:szCs w:val="28"/>
                <w:lang w:eastAsia="lv-LV"/>
              </w:rPr>
            </w:pPr>
            <w:r w:rsidRPr="007B6C50">
              <w:rPr>
                <w:rFonts w:eastAsia="Times New Roman" w:cs="Times New Roman"/>
                <w:sz w:val="28"/>
                <w:szCs w:val="28"/>
                <w:lang w:eastAsia="lv-LV"/>
              </w:rPr>
              <w:t>Cita informācija</w:t>
            </w:r>
          </w:p>
        </w:tc>
        <w:tc>
          <w:tcPr>
            <w:tcW w:w="3620" w:type="pct"/>
            <w:tcBorders>
              <w:top w:val="outset" w:sz="6" w:space="0" w:color="auto"/>
              <w:left w:val="outset" w:sz="6" w:space="0" w:color="auto"/>
              <w:bottom w:val="outset" w:sz="6" w:space="0" w:color="auto"/>
              <w:right w:val="outset" w:sz="6" w:space="0" w:color="auto"/>
            </w:tcBorders>
            <w:hideMark/>
          </w:tcPr>
          <w:p w:rsidR="00CE39C2" w:rsidRPr="007B6C50" w:rsidRDefault="007D57E2" w:rsidP="00CE39C2">
            <w:pPr>
              <w:pStyle w:val="NormalWeb"/>
              <w:spacing w:before="0" w:after="0"/>
              <w:jc w:val="both"/>
              <w:rPr>
                <w:sz w:val="28"/>
                <w:szCs w:val="28"/>
              </w:rPr>
            </w:pPr>
            <w:r>
              <w:rPr>
                <w:sz w:val="28"/>
                <w:szCs w:val="28"/>
              </w:rPr>
              <w:t>2016.</w:t>
            </w:r>
            <w:r w:rsidR="001D3DFD">
              <w:rPr>
                <w:sz w:val="28"/>
                <w:szCs w:val="28"/>
              </w:rPr>
              <w:t xml:space="preserve"> </w:t>
            </w:r>
            <w:r>
              <w:rPr>
                <w:sz w:val="28"/>
                <w:szCs w:val="28"/>
              </w:rPr>
              <w:t>gada 10.</w:t>
            </w:r>
            <w:r w:rsidR="001D3DFD">
              <w:rPr>
                <w:sz w:val="28"/>
                <w:szCs w:val="28"/>
              </w:rPr>
              <w:t xml:space="preserve"> </w:t>
            </w:r>
            <w:r>
              <w:rPr>
                <w:sz w:val="28"/>
                <w:szCs w:val="28"/>
              </w:rPr>
              <w:t>jūnijā stājās spēkā</w:t>
            </w:r>
            <w:r w:rsidR="00810295" w:rsidRPr="00810295">
              <w:rPr>
                <w:sz w:val="28"/>
                <w:szCs w:val="28"/>
              </w:rPr>
              <w:t xml:space="preserve"> grozījumi  Elektronisko plašsaziņas līdzekļu likumā, nosakot, ka elektroniskās cigaretes un uzpildes flakonus aizliegts reklamēt audio un audiovizuālos komerciālos p</w:t>
            </w:r>
            <w:r w:rsidR="00810295">
              <w:rPr>
                <w:sz w:val="28"/>
                <w:szCs w:val="28"/>
              </w:rPr>
              <w:t>aziņojumos.</w:t>
            </w:r>
            <w:r w:rsidR="00810295" w:rsidRPr="00810295">
              <w:rPr>
                <w:sz w:val="28"/>
                <w:szCs w:val="28"/>
              </w:rPr>
              <w:t xml:space="preserve"> </w:t>
            </w:r>
          </w:p>
        </w:tc>
      </w:tr>
    </w:tbl>
    <w:p w:rsidR="00285847" w:rsidRPr="007B6C50" w:rsidRDefault="00285847" w:rsidP="00285847">
      <w:pPr>
        <w:tabs>
          <w:tab w:val="right" w:pos="9072"/>
        </w:tabs>
        <w:ind w:right="-766"/>
        <w:rPr>
          <w:rFonts w:eastAsia="Calibri" w:cs="Times New Roman"/>
          <w:sz w:val="28"/>
          <w:szCs w:val="28"/>
        </w:rPr>
      </w:pPr>
    </w:p>
    <w:tbl>
      <w:tblPr>
        <w:tblW w:w="85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047"/>
        <w:gridCol w:w="5897"/>
      </w:tblGrid>
      <w:tr w:rsidR="00285847" w:rsidRPr="007B6C50" w:rsidTr="005B4FA8">
        <w:tc>
          <w:tcPr>
            <w:tcW w:w="8512" w:type="dxa"/>
            <w:gridSpan w:val="3"/>
          </w:tcPr>
          <w:p w:rsidR="00285847" w:rsidRPr="005B4FA8" w:rsidRDefault="00285847" w:rsidP="005B4FA8">
            <w:pPr>
              <w:rPr>
                <w:rFonts w:cs="Times New Roman"/>
                <w:sz w:val="28"/>
                <w:szCs w:val="28"/>
              </w:rPr>
            </w:pPr>
            <w:r w:rsidRPr="005B4FA8">
              <w:rPr>
                <w:rFonts w:cs="Times New Roman"/>
                <w:bCs/>
                <w:sz w:val="28"/>
                <w:szCs w:val="28"/>
                <w:lang w:val="fi-FI"/>
              </w:rPr>
              <w:t>II. Tiesību akta projekta ietekme uz sabiedrību, tautsaimniecības attīstību un administratīvo slogu</w:t>
            </w:r>
          </w:p>
        </w:tc>
      </w:tr>
      <w:tr w:rsidR="00285847" w:rsidRPr="007B6C50" w:rsidTr="005B4FA8">
        <w:tc>
          <w:tcPr>
            <w:tcW w:w="568" w:type="dxa"/>
          </w:tcPr>
          <w:p w:rsidR="00285847" w:rsidRPr="007B6C50" w:rsidRDefault="00285847" w:rsidP="00285847">
            <w:pPr>
              <w:rPr>
                <w:rFonts w:cs="Times New Roman"/>
                <w:sz w:val="28"/>
                <w:szCs w:val="28"/>
              </w:rPr>
            </w:pPr>
            <w:r w:rsidRPr="007B6C50">
              <w:rPr>
                <w:rFonts w:cs="Times New Roman"/>
                <w:sz w:val="28"/>
                <w:szCs w:val="28"/>
              </w:rPr>
              <w:t>1.</w:t>
            </w:r>
          </w:p>
        </w:tc>
        <w:tc>
          <w:tcPr>
            <w:tcW w:w="2047" w:type="dxa"/>
          </w:tcPr>
          <w:p w:rsidR="00285847" w:rsidRPr="007B6C50" w:rsidRDefault="00285847" w:rsidP="00285847">
            <w:pPr>
              <w:ind w:left="-42" w:right="-108"/>
              <w:rPr>
                <w:rFonts w:cs="Times New Roman"/>
                <w:sz w:val="28"/>
                <w:szCs w:val="28"/>
              </w:rPr>
            </w:pPr>
            <w:r w:rsidRPr="007B6C50">
              <w:rPr>
                <w:rFonts w:cs="Times New Roman"/>
                <w:sz w:val="28"/>
                <w:szCs w:val="28"/>
              </w:rPr>
              <w:t>Sabiedrības mērķgrupas, kuras tiesiskais regulējums ietekmē vai varētu ietekmēt</w:t>
            </w:r>
          </w:p>
        </w:tc>
        <w:tc>
          <w:tcPr>
            <w:tcW w:w="5897" w:type="dxa"/>
          </w:tcPr>
          <w:p w:rsidR="00010235" w:rsidRDefault="001D3DFD" w:rsidP="001D3DFD">
            <w:pPr>
              <w:shd w:val="clear" w:color="auto" w:fill="FFFFFF"/>
              <w:jc w:val="both"/>
              <w:rPr>
                <w:rFonts w:cs="Times New Roman"/>
                <w:sz w:val="28"/>
                <w:szCs w:val="28"/>
              </w:rPr>
            </w:pPr>
            <w:r>
              <w:rPr>
                <w:rFonts w:eastAsia="Times New Roman" w:cs="Times New Roman"/>
                <w:color w:val="000000"/>
                <w:sz w:val="28"/>
                <w:szCs w:val="28"/>
              </w:rPr>
              <w:t>K</w:t>
            </w:r>
            <w:r w:rsidRPr="007B6C50">
              <w:rPr>
                <w:rFonts w:eastAsia="Times New Roman" w:cs="Times New Roman"/>
                <w:color w:val="000000"/>
                <w:sz w:val="28"/>
                <w:szCs w:val="28"/>
              </w:rPr>
              <w:t>omersanti</w:t>
            </w:r>
            <w:r>
              <w:rPr>
                <w:rFonts w:eastAsia="Times New Roman" w:cs="Times New Roman"/>
                <w:color w:val="000000"/>
                <w:sz w:val="28"/>
                <w:szCs w:val="28"/>
              </w:rPr>
              <w:t>, kas darbojas e</w:t>
            </w:r>
            <w:r w:rsidR="00112CAB" w:rsidRPr="007B6C50">
              <w:rPr>
                <w:rFonts w:eastAsia="Times New Roman" w:cs="Times New Roman"/>
                <w:color w:val="000000"/>
                <w:sz w:val="28"/>
                <w:szCs w:val="28"/>
              </w:rPr>
              <w:t>lektronisko smēķēšanas ierīču</w:t>
            </w:r>
            <w:r w:rsidR="00B97EF2" w:rsidRPr="007B6C50">
              <w:rPr>
                <w:rFonts w:eastAsia="Times New Roman" w:cs="Times New Roman"/>
                <w:color w:val="000000"/>
                <w:sz w:val="28"/>
                <w:szCs w:val="28"/>
              </w:rPr>
              <w:t xml:space="preserve">, </w:t>
            </w:r>
            <w:r w:rsidR="00112CAB" w:rsidRPr="007B6C50">
              <w:rPr>
                <w:rFonts w:eastAsia="Times New Roman" w:cs="Times New Roman"/>
                <w:color w:val="000000"/>
                <w:sz w:val="28"/>
                <w:szCs w:val="28"/>
              </w:rPr>
              <w:t xml:space="preserve"> elektronisko smēķēšanas ierīču uzpildes tvertņu</w:t>
            </w:r>
            <w:r w:rsidR="00B97EF2" w:rsidRPr="007B6C50">
              <w:rPr>
                <w:rFonts w:eastAsia="Times New Roman" w:cs="Times New Roman"/>
                <w:color w:val="000000"/>
                <w:sz w:val="28"/>
                <w:szCs w:val="28"/>
              </w:rPr>
              <w:t>, augu smēķēšanas produktu</w:t>
            </w:r>
            <w:r w:rsidR="00112CAB" w:rsidRPr="007B6C50">
              <w:rPr>
                <w:rFonts w:eastAsia="Times New Roman" w:cs="Times New Roman"/>
                <w:color w:val="000000"/>
                <w:sz w:val="28"/>
                <w:szCs w:val="28"/>
              </w:rPr>
              <w:t xml:space="preserve"> </w:t>
            </w:r>
            <w:r>
              <w:rPr>
                <w:rFonts w:eastAsia="Times New Roman" w:cs="Times New Roman"/>
                <w:color w:val="000000"/>
                <w:sz w:val="28"/>
                <w:szCs w:val="28"/>
              </w:rPr>
              <w:t xml:space="preserve">reklāmas jomā, </w:t>
            </w:r>
            <w:r w:rsidR="00683333">
              <w:rPr>
                <w:rFonts w:eastAsia="Times New Roman" w:cs="Times New Roman"/>
                <w:color w:val="000000"/>
                <w:sz w:val="28"/>
                <w:szCs w:val="28"/>
              </w:rPr>
              <w:t>un bērni.</w:t>
            </w:r>
          </w:p>
        </w:tc>
      </w:tr>
      <w:tr w:rsidR="00285847" w:rsidRPr="007B6C50" w:rsidTr="005B4FA8">
        <w:tc>
          <w:tcPr>
            <w:tcW w:w="568" w:type="dxa"/>
          </w:tcPr>
          <w:p w:rsidR="00285847" w:rsidRPr="007B6C50" w:rsidRDefault="00285847" w:rsidP="00285847">
            <w:pPr>
              <w:rPr>
                <w:rFonts w:cs="Times New Roman"/>
                <w:sz w:val="28"/>
                <w:szCs w:val="28"/>
              </w:rPr>
            </w:pPr>
            <w:r w:rsidRPr="007B6C50">
              <w:rPr>
                <w:rFonts w:cs="Times New Roman"/>
                <w:sz w:val="28"/>
                <w:szCs w:val="28"/>
              </w:rPr>
              <w:t>2.</w:t>
            </w:r>
          </w:p>
        </w:tc>
        <w:tc>
          <w:tcPr>
            <w:tcW w:w="2047" w:type="dxa"/>
          </w:tcPr>
          <w:p w:rsidR="00285847" w:rsidRPr="007B6C50" w:rsidRDefault="00285847" w:rsidP="00285847">
            <w:pPr>
              <w:ind w:left="-42" w:right="-108"/>
              <w:rPr>
                <w:rFonts w:cs="Times New Roman"/>
                <w:sz w:val="28"/>
                <w:szCs w:val="28"/>
              </w:rPr>
            </w:pPr>
            <w:r w:rsidRPr="007B6C50">
              <w:rPr>
                <w:rFonts w:cs="Times New Roman"/>
                <w:sz w:val="28"/>
                <w:szCs w:val="28"/>
              </w:rPr>
              <w:t>Tiesiskā regulējuma ietekme uz tautsaimniecību un administratīvo slogu</w:t>
            </w:r>
          </w:p>
        </w:tc>
        <w:tc>
          <w:tcPr>
            <w:tcW w:w="5897" w:type="dxa"/>
          </w:tcPr>
          <w:p w:rsidR="00285847" w:rsidRPr="00CE39C2" w:rsidRDefault="00FB5FAF" w:rsidP="00FB5FAF">
            <w:pPr>
              <w:jc w:val="both"/>
              <w:rPr>
                <w:rFonts w:cs="Times New Roman"/>
                <w:i/>
                <w:color w:val="000000" w:themeColor="text1"/>
                <w:sz w:val="28"/>
                <w:szCs w:val="28"/>
              </w:rPr>
            </w:pPr>
            <w:r w:rsidRPr="00CE39C2">
              <w:rPr>
                <w:rFonts w:cs="Times New Roman"/>
                <w:i/>
                <w:sz w:val="28"/>
                <w:szCs w:val="28"/>
              </w:rPr>
              <w:t>Projekts šo jomu neskar</w:t>
            </w:r>
          </w:p>
        </w:tc>
      </w:tr>
      <w:tr w:rsidR="00285847" w:rsidRPr="007B6C50" w:rsidTr="005B4FA8">
        <w:tc>
          <w:tcPr>
            <w:tcW w:w="568" w:type="dxa"/>
          </w:tcPr>
          <w:p w:rsidR="00285847" w:rsidRPr="007B6C50" w:rsidRDefault="00285847" w:rsidP="00285847">
            <w:pPr>
              <w:rPr>
                <w:rFonts w:cs="Times New Roman"/>
                <w:sz w:val="28"/>
                <w:szCs w:val="28"/>
              </w:rPr>
            </w:pPr>
            <w:r w:rsidRPr="007B6C50">
              <w:rPr>
                <w:rFonts w:cs="Times New Roman"/>
                <w:sz w:val="28"/>
                <w:szCs w:val="28"/>
              </w:rPr>
              <w:t>3.</w:t>
            </w:r>
          </w:p>
        </w:tc>
        <w:tc>
          <w:tcPr>
            <w:tcW w:w="2047" w:type="dxa"/>
            <w:shd w:val="clear" w:color="auto" w:fill="auto"/>
          </w:tcPr>
          <w:p w:rsidR="00285847" w:rsidRPr="007B6C50" w:rsidRDefault="00285847" w:rsidP="00285847">
            <w:pPr>
              <w:ind w:left="-42" w:right="-108"/>
              <w:rPr>
                <w:rFonts w:cs="Times New Roman"/>
                <w:sz w:val="28"/>
                <w:szCs w:val="28"/>
              </w:rPr>
            </w:pPr>
            <w:r w:rsidRPr="007B6C50">
              <w:rPr>
                <w:rFonts w:cs="Times New Roman"/>
                <w:sz w:val="28"/>
                <w:szCs w:val="28"/>
              </w:rPr>
              <w:t xml:space="preserve">Administratīvo </w:t>
            </w:r>
            <w:r w:rsidRPr="007B6C50">
              <w:rPr>
                <w:rFonts w:cs="Times New Roman"/>
                <w:sz w:val="28"/>
                <w:szCs w:val="28"/>
              </w:rPr>
              <w:lastRenderedPageBreak/>
              <w:t>izmaksu monetārs novērtējums</w:t>
            </w:r>
          </w:p>
        </w:tc>
        <w:tc>
          <w:tcPr>
            <w:tcW w:w="5897" w:type="dxa"/>
            <w:shd w:val="clear" w:color="auto" w:fill="auto"/>
          </w:tcPr>
          <w:p w:rsidR="00285847" w:rsidRPr="00CE39C2" w:rsidRDefault="00285847" w:rsidP="00FB5FAF">
            <w:pPr>
              <w:jc w:val="both"/>
              <w:rPr>
                <w:rFonts w:cs="Times New Roman"/>
                <w:i/>
                <w:sz w:val="28"/>
                <w:szCs w:val="28"/>
                <w:highlight w:val="yellow"/>
              </w:rPr>
            </w:pPr>
            <w:r w:rsidRPr="00CE39C2">
              <w:rPr>
                <w:rFonts w:cs="Times New Roman"/>
                <w:i/>
                <w:sz w:val="28"/>
                <w:szCs w:val="28"/>
              </w:rPr>
              <w:lastRenderedPageBreak/>
              <w:t>Projekts šo jomu neskar</w:t>
            </w:r>
          </w:p>
        </w:tc>
      </w:tr>
      <w:tr w:rsidR="00285847" w:rsidRPr="007B6C50" w:rsidTr="005B4FA8">
        <w:tc>
          <w:tcPr>
            <w:tcW w:w="568" w:type="dxa"/>
          </w:tcPr>
          <w:p w:rsidR="00285847" w:rsidRPr="007B6C50" w:rsidRDefault="00285847" w:rsidP="00285847">
            <w:pPr>
              <w:rPr>
                <w:rFonts w:cs="Times New Roman"/>
                <w:sz w:val="28"/>
                <w:szCs w:val="28"/>
              </w:rPr>
            </w:pPr>
            <w:r w:rsidRPr="007B6C50">
              <w:rPr>
                <w:rFonts w:cs="Times New Roman"/>
                <w:sz w:val="28"/>
                <w:szCs w:val="28"/>
              </w:rPr>
              <w:lastRenderedPageBreak/>
              <w:t>4.</w:t>
            </w:r>
          </w:p>
        </w:tc>
        <w:tc>
          <w:tcPr>
            <w:tcW w:w="2047" w:type="dxa"/>
            <w:shd w:val="clear" w:color="auto" w:fill="auto"/>
          </w:tcPr>
          <w:p w:rsidR="00285847" w:rsidRPr="007B6C50" w:rsidRDefault="00285847" w:rsidP="00285847">
            <w:pPr>
              <w:ind w:left="-42" w:right="-108"/>
              <w:rPr>
                <w:rFonts w:cs="Times New Roman"/>
                <w:sz w:val="28"/>
                <w:szCs w:val="28"/>
              </w:rPr>
            </w:pPr>
            <w:r w:rsidRPr="007B6C50">
              <w:rPr>
                <w:rFonts w:cs="Times New Roman"/>
                <w:sz w:val="28"/>
                <w:szCs w:val="28"/>
              </w:rPr>
              <w:t>Cita informācija</w:t>
            </w:r>
          </w:p>
        </w:tc>
        <w:tc>
          <w:tcPr>
            <w:tcW w:w="5897" w:type="dxa"/>
            <w:shd w:val="clear" w:color="auto" w:fill="auto"/>
          </w:tcPr>
          <w:p w:rsidR="00285847" w:rsidRPr="007B6C50" w:rsidRDefault="00B97EF2" w:rsidP="00B97EF2">
            <w:pPr>
              <w:jc w:val="both"/>
              <w:rPr>
                <w:rFonts w:cs="Times New Roman"/>
                <w:sz w:val="28"/>
                <w:szCs w:val="28"/>
                <w:highlight w:val="yellow"/>
              </w:rPr>
            </w:pPr>
            <w:r w:rsidRPr="007B6C50">
              <w:rPr>
                <w:rFonts w:cs="Times New Roman"/>
                <w:sz w:val="28"/>
                <w:szCs w:val="28"/>
              </w:rPr>
              <w:t>Nav</w:t>
            </w:r>
          </w:p>
        </w:tc>
      </w:tr>
    </w:tbl>
    <w:p w:rsidR="00CD3EC1" w:rsidRDefault="00CD3EC1" w:rsidP="00FB5FAF">
      <w:pPr>
        <w:tabs>
          <w:tab w:val="right" w:pos="9072"/>
        </w:tabs>
        <w:ind w:right="-766"/>
        <w:rPr>
          <w:rFonts w:eastAsia="Calibri" w:cs="Times New Roman"/>
          <w:sz w:val="28"/>
          <w:szCs w:val="28"/>
        </w:rPr>
      </w:pPr>
    </w:p>
    <w:tbl>
      <w:tblPr>
        <w:tblW w:w="49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CD3EC1" w:rsidRPr="00FC7CD1" w:rsidTr="005B4FA8">
        <w:trPr>
          <w:trHeight w:val="489"/>
        </w:trPr>
        <w:tc>
          <w:tcPr>
            <w:tcW w:w="5000" w:type="pct"/>
            <w:tcBorders>
              <w:top w:val="single" w:sz="4" w:space="0" w:color="auto"/>
              <w:left w:val="single" w:sz="4" w:space="0" w:color="auto"/>
              <w:bottom w:val="single" w:sz="4" w:space="0" w:color="auto"/>
              <w:right w:val="single" w:sz="4" w:space="0" w:color="auto"/>
            </w:tcBorders>
            <w:hideMark/>
          </w:tcPr>
          <w:p w:rsidR="00CD3EC1" w:rsidRPr="005B4FA8" w:rsidRDefault="005B4FA8" w:rsidP="005B4FA8">
            <w:pPr>
              <w:ind w:left="-284" w:right="-142"/>
              <w:rPr>
                <w:rFonts w:eastAsia="Times New Roman" w:cs="Times New Roman"/>
                <w:color w:val="000000"/>
                <w:sz w:val="28"/>
                <w:szCs w:val="24"/>
                <w:lang w:eastAsia="lv-LV"/>
              </w:rPr>
            </w:pPr>
            <w:r>
              <w:rPr>
                <w:rFonts w:eastAsia="Times New Roman" w:cs="Times New Roman"/>
                <w:color w:val="000000"/>
                <w:sz w:val="28"/>
                <w:szCs w:val="28"/>
                <w:lang w:eastAsia="lv-LV"/>
              </w:rPr>
              <w:t xml:space="preserve">   </w:t>
            </w:r>
            <w:r w:rsidR="00CD3EC1" w:rsidRPr="005B4FA8">
              <w:rPr>
                <w:rFonts w:eastAsia="Times New Roman" w:cs="Times New Roman"/>
                <w:color w:val="000000"/>
                <w:sz w:val="28"/>
                <w:szCs w:val="28"/>
                <w:lang w:eastAsia="lv-LV"/>
              </w:rPr>
              <w:t xml:space="preserve">III. </w:t>
            </w:r>
            <w:r w:rsidR="00CD3EC1" w:rsidRPr="005B4FA8">
              <w:rPr>
                <w:rFonts w:eastAsia="Times New Roman" w:cs="Times New Roman"/>
                <w:color w:val="000000"/>
                <w:sz w:val="28"/>
                <w:szCs w:val="24"/>
                <w:lang w:eastAsia="lv-LV"/>
              </w:rPr>
              <w:t>Tiesību akta projekta ietekme uz valsts budžetu un pašvaldību budžetiem</w:t>
            </w:r>
          </w:p>
        </w:tc>
      </w:tr>
      <w:tr w:rsidR="00CD3EC1" w:rsidRPr="0070245D" w:rsidTr="005B4FA8">
        <w:trPr>
          <w:trHeight w:val="343"/>
        </w:trPr>
        <w:tc>
          <w:tcPr>
            <w:tcW w:w="5000" w:type="pct"/>
            <w:tcBorders>
              <w:top w:val="single" w:sz="4" w:space="0" w:color="auto"/>
              <w:left w:val="single" w:sz="4" w:space="0" w:color="auto"/>
              <w:bottom w:val="single" w:sz="4" w:space="0" w:color="auto"/>
              <w:right w:val="single" w:sz="4" w:space="0" w:color="auto"/>
            </w:tcBorders>
            <w:vAlign w:val="center"/>
            <w:hideMark/>
          </w:tcPr>
          <w:p w:rsidR="00CD3EC1" w:rsidRPr="00CE39C2" w:rsidRDefault="00CD3EC1" w:rsidP="002623A9">
            <w:pPr>
              <w:ind w:left="-284" w:right="-142"/>
              <w:jc w:val="center"/>
              <w:rPr>
                <w:rFonts w:eastAsia="Times New Roman" w:cs="Times New Roman"/>
                <w:i/>
                <w:color w:val="000000"/>
                <w:sz w:val="28"/>
                <w:szCs w:val="24"/>
                <w:lang w:eastAsia="lv-LV"/>
              </w:rPr>
            </w:pPr>
            <w:r w:rsidRPr="00CE39C2">
              <w:rPr>
                <w:rFonts w:eastAsia="Times New Roman" w:cs="Times New Roman"/>
                <w:i/>
                <w:sz w:val="28"/>
                <w:szCs w:val="24"/>
                <w:lang w:eastAsia="lv-LV"/>
              </w:rPr>
              <w:t>Projekts šo jomu neskar</w:t>
            </w:r>
          </w:p>
        </w:tc>
      </w:tr>
    </w:tbl>
    <w:p w:rsidR="0016783B" w:rsidRPr="00CE39C2" w:rsidRDefault="0016783B" w:rsidP="00CE39C2">
      <w:pPr>
        <w:tabs>
          <w:tab w:val="right" w:pos="8364"/>
        </w:tabs>
        <w:ind w:right="-766"/>
        <w:rPr>
          <w:rFonts w:eastAsia="Calibri" w:cs="Times New Roman"/>
          <w:sz w:val="32"/>
          <w:szCs w:val="28"/>
        </w:rPr>
      </w:pPr>
    </w:p>
    <w:tbl>
      <w:tblPr>
        <w:tblW w:w="5046"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532"/>
        <w:gridCol w:w="2476"/>
        <w:gridCol w:w="5500"/>
      </w:tblGrid>
      <w:tr w:rsidR="00CE39C2" w:rsidRPr="00CE39C2" w:rsidTr="00CE39C2">
        <w:trPr>
          <w:trHeight w:val="450"/>
        </w:trPr>
        <w:tc>
          <w:tcPr>
            <w:tcW w:w="5000" w:type="pct"/>
            <w:gridSpan w:val="3"/>
            <w:tcBorders>
              <w:top w:val="outset" w:sz="6" w:space="0" w:color="414142"/>
              <w:bottom w:val="outset" w:sz="6" w:space="0" w:color="414142"/>
            </w:tcBorders>
            <w:shd w:val="clear" w:color="auto" w:fill="FFFFFF"/>
            <w:vAlign w:val="center"/>
          </w:tcPr>
          <w:p w:rsidR="00CE39C2" w:rsidRPr="00CE39C2" w:rsidRDefault="00CE39C2" w:rsidP="00E25F5D">
            <w:pPr>
              <w:pStyle w:val="NoSpacing"/>
              <w:jc w:val="both"/>
              <w:rPr>
                <w:sz w:val="28"/>
              </w:rPr>
            </w:pPr>
            <w:r w:rsidRPr="00CE39C2">
              <w:rPr>
                <w:sz w:val="28"/>
              </w:rPr>
              <w:t>IV. Tiesību akta projekta ietekme uz spēkā esošo tiesību normu sistēmu</w:t>
            </w:r>
          </w:p>
        </w:tc>
      </w:tr>
      <w:tr w:rsidR="00CE39C2" w:rsidRPr="000252B2" w:rsidTr="00CE39C2">
        <w:tc>
          <w:tcPr>
            <w:tcW w:w="313" w:type="pct"/>
            <w:tcBorders>
              <w:top w:val="outset" w:sz="6" w:space="0" w:color="414142"/>
              <w:bottom w:val="outset" w:sz="6" w:space="0" w:color="414142"/>
              <w:right w:val="outset" w:sz="6" w:space="0" w:color="414142"/>
            </w:tcBorders>
            <w:shd w:val="clear" w:color="auto" w:fill="FFFFFF"/>
          </w:tcPr>
          <w:p w:rsidR="00CE39C2" w:rsidRPr="000252B2" w:rsidRDefault="00CE39C2" w:rsidP="00E25F5D">
            <w:pPr>
              <w:pStyle w:val="NoSpacing"/>
              <w:jc w:val="both"/>
            </w:pPr>
            <w:r w:rsidRPr="000252B2">
              <w:t>1.</w:t>
            </w:r>
          </w:p>
        </w:tc>
        <w:tc>
          <w:tcPr>
            <w:tcW w:w="1455" w:type="pct"/>
            <w:tcBorders>
              <w:top w:val="outset" w:sz="6" w:space="0" w:color="414142"/>
              <w:left w:val="outset" w:sz="6" w:space="0" w:color="414142"/>
              <w:bottom w:val="outset" w:sz="6" w:space="0" w:color="414142"/>
              <w:right w:val="outset" w:sz="6" w:space="0" w:color="414142"/>
            </w:tcBorders>
            <w:shd w:val="clear" w:color="auto" w:fill="FFFFFF"/>
          </w:tcPr>
          <w:p w:rsidR="00CE39C2" w:rsidRPr="00CE39C2" w:rsidRDefault="00CE39C2" w:rsidP="00E25F5D">
            <w:pPr>
              <w:pStyle w:val="NoSpacing"/>
              <w:jc w:val="both"/>
              <w:rPr>
                <w:sz w:val="28"/>
              </w:rPr>
            </w:pPr>
            <w:r w:rsidRPr="00CE39C2">
              <w:rPr>
                <w:sz w:val="28"/>
              </w:rPr>
              <w:t>Nepieciešamie saistītie tiesību aktu projekti</w:t>
            </w:r>
          </w:p>
        </w:tc>
        <w:tc>
          <w:tcPr>
            <w:tcW w:w="3233" w:type="pct"/>
            <w:tcBorders>
              <w:top w:val="outset" w:sz="6" w:space="0" w:color="414142"/>
              <w:left w:val="outset" w:sz="6" w:space="0" w:color="414142"/>
              <w:bottom w:val="outset" w:sz="6" w:space="0" w:color="414142"/>
            </w:tcBorders>
            <w:shd w:val="clear" w:color="auto" w:fill="FFFFFF"/>
            <w:vAlign w:val="center"/>
          </w:tcPr>
          <w:p w:rsidR="00CE39C2" w:rsidRPr="00CE39C2" w:rsidRDefault="00CE39C2" w:rsidP="00CE39C2">
            <w:pPr>
              <w:jc w:val="both"/>
              <w:rPr>
                <w:sz w:val="28"/>
              </w:rPr>
            </w:pPr>
            <w:r w:rsidRPr="00CE39C2">
              <w:rPr>
                <w:sz w:val="28"/>
                <w:szCs w:val="28"/>
              </w:rPr>
              <w:t>Veselības ministrija atbilstoši MK 08.12.2015. protokola 5.</w:t>
            </w:r>
            <w:r w:rsidR="001D3DFD">
              <w:rPr>
                <w:sz w:val="28"/>
                <w:szCs w:val="28"/>
              </w:rPr>
              <w:t xml:space="preserve"> </w:t>
            </w:r>
            <w:r w:rsidRPr="00CE39C2">
              <w:rPr>
                <w:sz w:val="28"/>
                <w:szCs w:val="28"/>
              </w:rPr>
              <w:t>punktam ir izs</w:t>
            </w:r>
            <w:r w:rsidR="00162926">
              <w:rPr>
                <w:sz w:val="28"/>
                <w:szCs w:val="28"/>
              </w:rPr>
              <w:t xml:space="preserve">trādājusi arī grozījumu </w:t>
            </w:r>
            <w:r w:rsidRPr="00CE39C2">
              <w:rPr>
                <w:sz w:val="28"/>
                <w:szCs w:val="28"/>
              </w:rPr>
              <w:t>Bē</w:t>
            </w:r>
            <w:r w:rsidR="00E25F5D">
              <w:rPr>
                <w:sz w:val="28"/>
                <w:szCs w:val="28"/>
              </w:rPr>
              <w:t>rnu tiesību aizsardzības likumā (</w:t>
            </w:r>
            <w:r w:rsidR="00DB13C2">
              <w:rPr>
                <w:sz w:val="28"/>
                <w:szCs w:val="28"/>
              </w:rPr>
              <w:t>VSS-298</w:t>
            </w:r>
            <w:r w:rsidR="00FF6C7B">
              <w:rPr>
                <w:sz w:val="28"/>
                <w:szCs w:val="28"/>
              </w:rPr>
              <w:t xml:space="preserve">, 07.04.2016., </w:t>
            </w:r>
            <w:r w:rsidR="00FF6C7B" w:rsidRPr="00FF6C7B">
              <w:rPr>
                <w:sz w:val="28"/>
                <w:szCs w:val="28"/>
              </w:rPr>
              <w:t>prot.Nr.14., 19.</w:t>
            </w:r>
            <w:r w:rsidR="001D3DFD" w:rsidRPr="00FF6C7B">
              <w:rPr>
                <w:rFonts w:cs="Times New Roman"/>
                <w:sz w:val="28"/>
                <w:szCs w:val="28"/>
              </w:rPr>
              <w:t>§</w:t>
            </w:r>
            <w:r w:rsidR="00E25F5D" w:rsidRPr="00FF6C7B">
              <w:rPr>
                <w:sz w:val="32"/>
                <w:szCs w:val="28"/>
              </w:rPr>
              <w:t>)</w:t>
            </w:r>
            <w:r w:rsidRPr="00CE39C2">
              <w:rPr>
                <w:sz w:val="28"/>
                <w:szCs w:val="28"/>
              </w:rPr>
              <w:t>, paredzot tā 48.</w:t>
            </w:r>
            <w:r w:rsidR="001D3DFD">
              <w:rPr>
                <w:sz w:val="28"/>
                <w:szCs w:val="28"/>
              </w:rPr>
              <w:t xml:space="preserve"> </w:t>
            </w:r>
            <w:r w:rsidRPr="00CE39C2">
              <w:rPr>
                <w:sz w:val="28"/>
                <w:szCs w:val="28"/>
              </w:rPr>
              <w:t>pantā noteiktos ierobežojumus attiecināt arī uz elektroniskajām smēķēšanas ierīcēm, elektronisko smēķēšanas ierīču uzpildes tvertnēm un augu smēķēšanas produktiem.</w:t>
            </w:r>
          </w:p>
          <w:p w:rsidR="00CE39C2" w:rsidRPr="00E25F5D" w:rsidRDefault="00162926" w:rsidP="00E25F5D">
            <w:pPr>
              <w:jc w:val="both"/>
              <w:rPr>
                <w:sz w:val="28"/>
              </w:rPr>
            </w:pPr>
            <w:r>
              <w:rPr>
                <w:sz w:val="28"/>
                <w:szCs w:val="28"/>
              </w:rPr>
              <w:t xml:space="preserve">Tāpat </w:t>
            </w:r>
            <w:r w:rsidR="00CA5EA8">
              <w:rPr>
                <w:sz w:val="28"/>
                <w:szCs w:val="28"/>
              </w:rPr>
              <w:t>izstrādāti grozījumi Latvijas A</w:t>
            </w:r>
            <w:r w:rsidR="00CE39C2" w:rsidRPr="00CE39C2">
              <w:rPr>
                <w:sz w:val="28"/>
                <w:szCs w:val="28"/>
              </w:rPr>
              <w:t>dministratīvo pārkāpumu kodeksā, paredzot atbildību par  pārkāpumiem at</w:t>
            </w:r>
            <w:r w:rsidR="001D3DFD">
              <w:rPr>
                <w:sz w:val="28"/>
                <w:szCs w:val="28"/>
              </w:rPr>
              <w:t>tiecībā uz tabakas likumā</w:t>
            </w:r>
            <w:r w:rsidR="00CE39C2" w:rsidRPr="00CE39C2">
              <w:rPr>
                <w:sz w:val="28"/>
                <w:szCs w:val="28"/>
              </w:rPr>
              <w:t xml:space="preserve"> noteiktajām normām, t.i. </w:t>
            </w:r>
            <w:r w:rsidR="00CE39C2" w:rsidRPr="00CE39C2">
              <w:rPr>
                <w:sz w:val="28"/>
                <w:szCs w:val="20"/>
              </w:rPr>
              <w:t xml:space="preserve">par bērna iesaistīšanu smēķēšanā, kā arī par augu smēķēšanas produktu, elektronisko smēķēšanas ierīču vai to uzpildes tvertņu nodošanu bērna rīcībā. </w:t>
            </w:r>
            <w:r w:rsidR="00CE39C2" w:rsidRPr="00CE39C2">
              <w:rPr>
                <w:sz w:val="28"/>
              </w:rPr>
              <w:t xml:space="preserve">Grozījumi Latvijas Administratīvo pārkāpumu kodeksā izskatīti Tieslietu ministrijas izveidotajā </w:t>
            </w:r>
            <w:r w:rsidR="00CE39C2" w:rsidRPr="00CE39C2">
              <w:rPr>
                <w:color w:val="000000"/>
                <w:sz w:val="28"/>
                <w:shd w:val="clear" w:color="auto" w:fill="FFFFFF"/>
              </w:rPr>
              <w:t>Latvijas Administratīvo pārkāpumu kodeksa</w:t>
            </w:r>
            <w:r w:rsidR="00CE39C2" w:rsidRPr="00CE39C2">
              <w:rPr>
                <w:sz w:val="28"/>
              </w:rPr>
              <w:t xml:space="preserve"> Pastāvīgajā darba grupā 2016.</w:t>
            </w:r>
            <w:r w:rsidR="001D3DFD">
              <w:rPr>
                <w:sz w:val="28"/>
              </w:rPr>
              <w:t xml:space="preserve"> </w:t>
            </w:r>
            <w:r w:rsidR="00CE39C2" w:rsidRPr="00CE39C2">
              <w:rPr>
                <w:sz w:val="28"/>
              </w:rPr>
              <w:t>gada 16.</w:t>
            </w:r>
            <w:r w:rsidR="001D3DFD">
              <w:rPr>
                <w:sz w:val="28"/>
              </w:rPr>
              <w:t xml:space="preserve"> </w:t>
            </w:r>
            <w:r w:rsidR="00CE39C2" w:rsidRPr="00CE39C2">
              <w:rPr>
                <w:sz w:val="28"/>
              </w:rPr>
              <w:t>jūnijā.</w:t>
            </w:r>
          </w:p>
        </w:tc>
      </w:tr>
      <w:tr w:rsidR="00CE39C2" w:rsidRPr="000252B2" w:rsidTr="00CE39C2">
        <w:tc>
          <w:tcPr>
            <w:tcW w:w="313" w:type="pct"/>
            <w:tcBorders>
              <w:top w:val="outset" w:sz="6" w:space="0" w:color="414142"/>
              <w:bottom w:val="outset" w:sz="6" w:space="0" w:color="414142"/>
              <w:right w:val="outset" w:sz="6" w:space="0" w:color="414142"/>
            </w:tcBorders>
            <w:shd w:val="clear" w:color="auto" w:fill="FFFFFF"/>
          </w:tcPr>
          <w:p w:rsidR="00CE39C2" w:rsidRPr="000252B2" w:rsidRDefault="00CE39C2" w:rsidP="00E25F5D">
            <w:pPr>
              <w:pStyle w:val="NoSpacing"/>
              <w:jc w:val="both"/>
            </w:pPr>
            <w:r w:rsidRPr="000252B2">
              <w:t>2.</w:t>
            </w:r>
          </w:p>
        </w:tc>
        <w:tc>
          <w:tcPr>
            <w:tcW w:w="1455" w:type="pct"/>
            <w:tcBorders>
              <w:top w:val="outset" w:sz="6" w:space="0" w:color="414142"/>
              <w:left w:val="outset" w:sz="6" w:space="0" w:color="414142"/>
              <w:bottom w:val="outset" w:sz="6" w:space="0" w:color="414142"/>
              <w:right w:val="outset" w:sz="6" w:space="0" w:color="414142"/>
            </w:tcBorders>
            <w:shd w:val="clear" w:color="auto" w:fill="FFFFFF"/>
          </w:tcPr>
          <w:p w:rsidR="00CE39C2" w:rsidRPr="00CE39C2" w:rsidRDefault="00CE39C2" w:rsidP="00E25F5D">
            <w:pPr>
              <w:pStyle w:val="NoSpacing"/>
              <w:jc w:val="both"/>
              <w:rPr>
                <w:sz w:val="28"/>
              </w:rPr>
            </w:pPr>
            <w:r w:rsidRPr="00CE39C2">
              <w:rPr>
                <w:sz w:val="28"/>
              </w:rPr>
              <w:t>Atbildīgā institūcija</w:t>
            </w:r>
          </w:p>
        </w:tc>
        <w:tc>
          <w:tcPr>
            <w:tcW w:w="3233" w:type="pct"/>
            <w:tcBorders>
              <w:top w:val="outset" w:sz="6" w:space="0" w:color="414142"/>
              <w:left w:val="outset" w:sz="6" w:space="0" w:color="414142"/>
              <w:bottom w:val="outset" w:sz="6" w:space="0" w:color="414142"/>
            </w:tcBorders>
            <w:shd w:val="clear" w:color="auto" w:fill="FFFFFF"/>
            <w:vAlign w:val="center"/>
          </w:tcPr>
          <w:p w:rsidR="00CE39C2" w:rsidRPr="00CE39C2" w:rsidRDefault="00CE39C2" w:rsidP="00E25F5D">
            <w:pPr>
              <w:pStyle w:val="NoSpacing"/>
              <w:jc w:val="both"/>
              <w:rPr>
                <w:sz w:val="28"/>
              </w:rPr>
            </w:pPr>
            <w:r w:rsidRPr="00CE39C2">
              <w:rPr>
                <w:sz w:val="28"/>
              </w:rPr>
              <w:t>Veselības ministrija</w:t>
            </w:r>
          </w:p>
        </w:tc>
      </w:tr>
      <w:tr w:rsidR="00CE39C2" w:rsidRPr="000252B2" w:rsidTr="00CE39C2">
        <w:tc>
          <w:tcPr>
            <w:tcW w:w="313" w:type="pct"/>
            <w:tcBorders>
              <w:top w:val="outset" w:sz="6" w:space="0" w:color="414142"/>
              <w:bottom w:val="outset" w:sz="6" w:space="0" w:color="414142"/>
              <w:right w:val="outset" w:sz="6" w:space="0" w:color="414142"/>
            </w:tcBorders>
            <w:shd w:val="clear" w:color="auto" w:fill="FFFFFF"/>
          </w:tcPr>
          <w:p w:rsidR="00CE39C2" w:rsidRPr="000252B2" w:rsidRDefault="00CE39C2" w:rsidP="00E25F5D">
            <w:pPr>
              <w:pStyle w:val="NoSpacing"/>
              <w:jc w:val="both"/>
            </w:pPr>
            <w:r w:rsidRPr="000252B2">
              <w:t>3.</w:t>
            </w:r>
          </w:p>
        </w:tc>
        <w:tc>
          <w:tcPr>
            <w:tcW w:w="1455" w:type="pct"/>
            <w:tcBorders>
              <w:top w:val="outset" w:sz="6" w:space="0" w:color="414142"/>
              <w:left w:val="outset" w:sz="6" w:space="0" w:color="414142"/>
              <w:bottom w:val="outset" w:sz="6" w:space="0" w:color="414142"/>
              <w:right w:val="outset" w:sz="6" w:space="0" w:color="414142"/>
            </w:tcBorders>
            <w:shd w:val="clear" w:color="auto" w:fill="FFFFFF"/>
          </w:tcPr>
          <w:p w:rsidR="00CE39C2" w:rsidRPr="00CE39C2" w:rsidRDefault="00CE39C2" w:rsidP="00E25F5D">
            <w:pPr>
              <w:pStyle w:val="NoSpacing"/>
              <w:jc w:val="both"/>
              <w:rPr>
                <w:sz w:val="28"/>
              </w:rPr>
            </w:pPr>
            <w:r w:rsidRPr="00CE39C2">
              <w:rPr>
                <w:sz w:val="28"/>
              </w:rPr>
              <w:t>Cita informācija</w:t>
            </w:r>
          </w:p>
        </w:tc>
        <w:tc>
          <w:tcPr>
            <w:tcW w:w="3233" w:type="pct"/>
            <w:tcBorders>
              <w:top w:val="outset" w:sz="6" w:space="0" w:color="414142"/>
              <w:left w:val="outset" w:sz="6" w:space="0" w:color="414142"/>
              <w:bottom w:val="outset" w:sz="6" w:space="0" w:color="414142"/>
            </w:tcBorders>
            <w:shd w:val="clear" w:color="auto" w:fill="FFFFFF"/>
          </w:tcPr>
          <w:p w:rsidR="00CE39C2" w:rsidRPr="00CE39C2" w:rsidRDefault="00CE39C2" w:rsidP="00E25F5D">
            <w:pPr>
              <w:pStyle w:val="NoSpacing"/>
              <w:jc w:val="both"/>
              <w:rPr>
                <w:sz w:val="28"/>
              </w:rPr>
            </w:pPr>
            <w:r w:rsidRPr="00CE39C2">
              <w:rPr>
                <w:sz w:val="28"/>
              </w:rPr>
              <w:t>Nav</w:t>
            </w:r>
          </w:p>
        </w:tc>
      </w:tr>
    </w:tbl>
    <w:p w:rsidR="00CE39C2" w:rsidRDefault="00CE39C2" w:rsidP="00FB5FAF">
      <w:pPr>
        <w:tabs>
          <w:tab w:val="right" w:pos="9072"/>
        </w:tabs>
        <w:ind w:right="-766"/>
        <w:rPr>
          <w:rFonts w:eastAsia="Calibri" w:cs="Times New Roman"/>
          <w:sz w:val="28"/>
          <w:szCs w:val="28"/>
        </w:rPr>
      </w:pPr>
    </w:p>
    <w:p w:rsidR="00CD3EC1" w:rsidRPr="007B6C50" w:rsidRDefault="00CD3EC1" w:rsidP="00FB5FAF">
      <w:pPr>
        <w:tabs>
          <w:tab w:val="right" w:pos="9072"/>
        </w:tabs>
        <w:ind w:right="-766"/>
        <w:rPr>
          <w:rFonts w:eastAsia="Calibri" w:cs="Times New Roman"/>
          <w:sz w:val="28"/>
          <w:szCs w:val="28"/>
        </w:rPr>
      </w:pPr>
    </w:p>
    <w:tbl>
      <w:tblPr>
        <w:tblW w:w="8512" w:type="dxa"/>
        <w:tblInd w:w="-112" w:type="dxa"/>
        <w:shd w:val="clear" w:color="auto" w:fill="FFFFFF"/>
        <w:tblCellMar>
          <w:left w:w="0" w:type="dxa"/>
          <w:right w:w="0" w:type="dxa"/>
        </w:tblCellMar>
        <w:tblLook w:val="04A0"/>
      </w:tblPr>
      <w:tblGrid>
        <w:gridCol w:w="8512"/>
      </w:tblGrid>
      <w:tr w:rsidR="008B5266" w:rsidRPr="007B6C50" w:rsidTr="005B4FA8">
        <w:tc>
          <w:tcPr>
            <w:tcW w:w="8512" w:type="dxa"/>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B5266" w:rsidRPr="005B4FA8" w:rsidRDefault="008B5266" w:rsidP="005B4FA8">
            <w:pPr>
              <w:rPr>
                <w:rFonts w:eastAsia="Times New Roman" w:cs="Times New Roman"/>
                <w:sz w:val="28"/>
                <w:szCs w:val="28"/>
              </w:rPr>
            </w:pPr>
            <w:r w:rsidRPr="005B4FA8">
              <w:rPr>
                <w:rFonts w:eastAsia="Times New Roman" w:cs="Times New Roman"/>
                <w:sz w:val="28"/>
                <w:szCs w:val="28"/>
              </w:rPr>
              <w:t>V. Tiesību akta projekta atbilstība Latvijas Republikas starptautiskajām saistībām</w:t>
            </w:r>
          </w:p>
        </w:tc>
      </w:tr>
      <w:tr w:rsidR="007F173B" w:rsidRPr="007B6C50" w:rsidTr="005B4FA8">
        <w:tc>
          <w:tcPr>
            <w:tcW w:w="8512"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7F173B" w:rsidRPr="00CE39C2" w:rsidRDefault="007F173B" w:rsidP="007F173B">
            <w:pPr>
              <w:jc w:val="center"/>
              <w:rPr>
                <w:rFonts w:eastAsia="Times New Roman" w:cs="Times New Roman"/>
                <w:i/>
                <w:sz w:val="28"/>
                <w:szCs w:val="28"/>
              </w:rPr>
            </w:pPr>
            <w:r w:rsidRPr="00CE39C2">
              <w:rPr>
                <w:rFonts w:eastAsia="Times New Roman" w:cs="Times New Roman"/>
                <w:i/>
                <w:sz w:val="28"/>
                <w:szCs w:val="28"/>
              </w:rPr>
              <w:t>Projekts šo jomu neskar</w:t>
            </w:r>
          </w:p>
        </w:tc>
      </w:tr>
    </w:tbl>
    <w:p w:rsidR="008B5266" w:rsidRPr="007B6C50" w:rsidRDefault="008B5266" w:rsidP="00FB5FAF">
      <w:pPr>
        <w:tabs>
          <w:tab w:val="right" w:pos="9072"/>
        </w:tabs>
        <w:ind w:right="-766"/>
        <w:rPr>
          <w:rFonts w:eastAsia="Calibri" w:cs="Times New Roman"/>
          <w:sz w:val="28"/>
          <w:szCs w:val="28"/>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84"/>
        <w:gridCol w:w="4826"/>
      </w:tblGrid>
      <w:tr w:rsidR="00FB5FAF" w:rsidRPr="007B6C50" w:rsidTr="005B4FA8">
        <w:tc>
          <w:tcPr>
            <w:tcW w:w="8478" w:type="dxa"/>
            <w:gridSpan w:val="3"/>
          </w:tcPr>
          <w:p w:rsidR="00FB5FAF" w:rsidRPr="005B4FA8" w:rsidRDefault="00FB5FAF" w:rsidP="005B4FA8">
            <w:pPr>
              <w:rPr>
                <w:rFonts w:cs="Times New Roman"/>
                <w:sz w:val="28"/>
                <w:szCs w:val="28"/>
              </w:rPr>
            </w:pPr>
            <w:r w:rsidRPr="005B4FA8">
              <w:rPr>
                <w:rFonts w:cs="Times New Roman"/>
                <w:bCs/>
                <w:sz w:val="28"/>
                <w:szCs w:val="28"/>
              </w:rPr>
              <w:lastRenderedPageBreak/>
              <w:t>VI. Sabiedrības līdzdalība un komunikācijas aktivitātes</w:t>
            </w:r>
          </w:p>
        </w:tc>
      </w:tr>
      <w:tr w:rsidR="00DD440E" w:rsidRPr="007B6C50" w:rsidTr="005B4FA8">
        <w:tc>
          <w:tcPr>
            <w:tcW w:w="468" w:type="dxa"/>
          </w:tcPr>
          <w:p w:rsidR="00DD440E" w:rsidRPr="007B6C50" w:rsidRDefault="00DD440E" w:rsidP="00FB5FAF">
            <w:pPr>
              <w:rPr>
                <w:rFonts w:cs="Times New Roman"/>
                <w:sz w:val="28"/>
                <w:szCs w:val="28"/>
              </w:rPr>
            </w:pPr>
            <w:r w:rsidRPr="007B6C50">
              <w:rPr>
                <w:rFonts w:cs="Times New Roman"/>
                <w:sz w:val="28"/>
                <w:szCs w:val="28"/>
              </w:rPr>
              <w:t>1.</w:t>
            </w:r>
          </w:p>
        </w:tc>
        <w:tc>
          <w:tcPr>
            <w:tcW w:w="3184" w:type="dxa"/>
          </w:tcPr>
          <w:p w:rsidR="00DD440E" w:rsidRPr="007B6C50" w:rsidRDefault="00DD440E" w:rsidP="00FB5FAF">
            <w:pPr>
              <w:rPr>
                <w:rFonts w:cs="Times New Roman"/>
                <w:sz w:val="28"/>
                <w:szCs w:val="28"/>
              </w:rPr>
            </w:pPr>
            <w:r w:rsidRPr="007B6C50">
              <w:rPr>
                <w:rFonts w:cs="Times New Roman"/>
                <w:sz w:val="28"/>
                <w:szCs w:val="28"/>
              </w:rPr>
              <w:t>Plānotās sabiedrības līdzdalības un komunikācijas aktivitātes saistībā ar projektu</w:t>
            </w:r>
          </w:p>
        </w:tc>
        <w:tc>
          <w:tcPr>
            <w:tcW w:w="4826" w:type="dxa"/>
          </w:tcPr>
          <w:p w:rsidR="00DD440E" w:rsidRPr="007B6C50" w:rsidRDefault="00B66678" w:rsidP="001D3DFD">
            <w:pPr>
              <w:tabs>
                <w:tab w:val="left" w:pos="317"/>
              </w:tabs>
              <w:jc w:val="both"/>
              <w:rPr>
                <w:rFonts w:cs="Times New Roman"/>
                <w:sz w:val="28"/>
                <w:szCs w:val="28"/>
                <w:highlight w:val="yellow"/>
              </w:rPr>
            </w:pPr>
            <w:r w:rsidRPr="007874B4">
              <w:rPr>
                <w:rFonts w:cs="Times New Roman"/>
                <w:sz w:val="28"/>
                <w:szCs w:val="26"/>
              </w:rPr>
              <w:t>2016.</w:t>
            </w:r>
            <w:r w:rsidR="001D3DFD">
              <w:rPr>
                <w:rFonts w:cs="Times New Roman"/>
                <w:sz w:val="28"/>
                <w:szCs w:val="26"/>
              </w:rPr>
              <w:t xml:space="preserve"> </w:t>
            </w:r>
            <w:r w:rsidRPr="007874B4">
              <w:rPr>
                <w:rFonts w:cs="Times New Roman"/>
                <w:sz w:val="28"/>
                <w:szCs w:val="26"/>
              </w:rPr>
              <w:t>gada 29.</w:t>
            </w:r>
            <w:r w:rsidR="001D3DFD">
              <w:rPr>
                <w:rFonts w:cs="Times New Roman"/>
                <w:sz w:val="28"/>
                <w:szCs w:val="26"/>
              </w:rPr>
              <w:t xml:space="preserve"> </w:t>
            </w:r>
            <w:r w:rsidRPr="007874B4">
              <w:rPr>
                <w:rFonts w:cs="Times New Roman"/>
                <w:sz w:val="28"/>
                <w:szCs w:val="26"/>
              </w:rPr>
              <w:t>martā</w:t>
            </w:r>
            <w:r>
              <w:rPr>
                <w:rFonts w:cs="Times New Roman"/>
                <w:color w:val="000000"/>
                <w:sz w:val="28"/>
                <w:szCs w:val="28"/>
                <w:shd w:val="clear" w:color="auto" w:fill="FFFFFF"/>
              </w:rPr>
              <w:t xml:space="preserve"> tika </w:t>
            </w:r>
            <w:r w:rsidR="001D3DFD">
              <w:rPr>
                <w:rFonts w:cs="Times New Roman"/>
                <w:color w:val="000000"/>
                <w:sz w:val="28"/>
                <w:szCs w:val="28"/>
                <w:shd w:val="clear" w:color="auto" w:fill="FFFFFF"/>
              </w:rPr>
              <w:t>publicēta</w:t>
            </w:r>
            <w:r>
              <w:rPr>
                <w:rFonts w:cs="Times New Roman"/>
                <w:color w:val="000000"/>
                <w:sz w:val="28"/>
                <w:szCs w:val="28"/>
                <w:shd w:val="clear" w:color="auto" w:fill="FFFFFF"/>
              </w:rPr>
              <w:t xml:space="preserve"> i</w:t>
            </w:r>
            <w:r w:rsidR="00DD440E" w:rsidRPr="007B6C50">
              <w:rPr>
                <w:rFonts w:cs="Times New Roman"/>
                <w:color w:val="000000"/>
                <w:sz w:val="28"/>
                <w:szCs w:val="28"/>
                <w:shd w:val="clear" w:color="auto" w:fill="FFFFFF"/>
              </w:rPr>
              <w:t xml:space="preserve">nformācija Veselības ministrijas mājas lapā par </w:t>
            </w:r>
            <w:r w:rsidR="00C124C6">
              <w:rPr>
                <w:rFonts w:cs="Times New Roman"/>
                <w:color w:val="000000"/>
                <w:sz w:val="28"/>
                <w:szCs w:val="28"/>
                <w:shd w:val="clear" w:color="auto" w:fill="FFFFFF"/>
              </w:rPr>
              <w:t>sabiedriskās ap</w:t>
            </w:r>
            <w:r w:rsidR="00480DA0">
              <w:rPr>
                <w:rFonts w:cs="Times New Roman"/>
                <w:color w:val="000000"/>
                <w:sz w:val="28"/>
                <w:szCs w:val="28"/>
                <w:shd w:val="clear" w:color="auto" w:fill="FFFFFF"/>
              </w:rPr>
              <w:t>spriedes norisi</w:t>
            </w:r>
            <w:r w:rsidR="00DD440E" w:rsidRPr="007B6C50">
              <w:rPr>
                <w:rFonts w:cs="Times New Roman"/>
                <w:color w:val="000000"/>
                <w:sz w:val="28"/>
                <w:szCs w:val="28"/>
                <w:shd w:val="clear" w:color="auto" w:fill="FFFFFF"/>
              </w:rPr>
              <w:t>.</w:t>
            </w:r>
          </w:p>
        </w:tc>
      </w:tr>
      <w:tr w:rsidR="00DD440E" w:rsidRPr="007B6C50" w:rsidTr="005B4FA8">
        <w:tc>
          <w:tcPr>
            <w:tcW w:w="468" w:type="dxa"/>
          </w:tcPr>
          <w:p w:rsidR="00DD440E" w:rsidRPr="007B6C50" w:rsidRDefault="00DD440E" w:rsidP="00FB5FAF">
            <w:pPr>
              <w:rPr>
                <w:rFonts w:cs="Times New Roman"/>
                <w:sz w:val="28"/>
                <w:szCs w:val="28"/>
              </w:rPr>
            </w:pPr>
            <w:r w:rsidRPr="007B6C50">
              <w:rPr>
                <w:rFonts w:cs="Times New Roman"/>
                <w:sz w:val="28"/>
                <w:szCs w:val="28"/>
              </w:rPr>
              <w:t>2.</w:t>
            </w:r>
          </w:p>
        </w:tc>
        <w:tc>
          <w:tcPr>
            <w:tcW w:w="3184" w:type="dxa"/>
          </w:tcPr>
          <w:p w:rsidR="00DD440E" w:rsidRPr="007B6C50" w:rsidRDefault="00DD440E" w:rsidP="00FB5FAF">
            <w:pPr>
              <w:rPr>
                <w:rFonts w:cs="Times New Roman"/>
                <w:sz w:val="28"/>
                <w:szCs w:val="28"/>
              </w:rPr>
            </w:pPr>
            <w:r w:rsidRPr="007B6C50">
              <w:rPr>
                <w:rFonts w:cs="Times New Roman"/>
                <w:sz w:val="28"/>
                <w:szCs w:val="28"/>
              </w:rPr>
              <w:t>Sabiedrības līdzdalība projekta izstrādē</w:t>
            </w:r>
          </w:p>
        </w:tc>
        <w:tc>
          <w:tcPr>
            <w:tcW w:w="4826" w:type="dxa"/>
          </w:tcPr>
          <w:p w:rsidR="00DD440E" w:rsidRPr="007B6C50" w:rsidRDefault="00683333" w:rsidP="00B66678">
            <w:pPr>
              <w:tabs>
                <w:tab w:val="left" w:pos="317"/>
              </w:tabs>
              <w:jc w:val="both"/>
              <w:rPr>
                <w:rFonts w:cs="Times New Roman"/>
                <w:sz w:val="28"/>
                <w:szCs w:val="28"/>
                <w:highlight w:val="yellow"/>
              </w:rPr>
            </w:pPr>
            <w:r>
              <w:rPr>
                <w:rFonts w:cs="Times New Roman"/>
                <w:sz w:val="28"/>
                <w:szCs w:val="26"/>
              </w:rPr>
              <w:t>Ņemot vērā, ka pieteikumi sabiedriskai apspriedei un priekšlikumi netika saņemti, sabiedriskā apspriede tika atcelta</w:t>
            </w:r>
            <w:r w:rsidRPr="007874B4">
              <w:rPr>
                <w:rFonts w:cs="Times New Roman"/>
                <w:sz w:val="28"/>
                <w:szCs w:val="26"/>
              </w:rPr>
              <w:t>.</w:t>
            </w:r>
          </w:p>
        </w:tc>
      </w:tr>
      <w:tr w:rsidR="00DD440E" w:rsidRPr="007B6C50" w:rsidTr="005B4FA8">
        <w:tc>
          <w:tcPr>
            <w:tcW w:w="468" w:type="dxa"/>
          </w:tcPr>
          <w:p w:rsidR="00DD440E" w:rsidRPr="007B6C50" w:rsidRDefault="00DD440E" w:rsidP="00FB5FAF">
            <w:pPr>
              <w:rPr>
                <w:rFonts w:cs="Times New Roman"/>
                <w:sz w:val="28"/>
                <w:szCs w:val="28"/>
              </w:rPr>
            </w:pPr>
            <w:r w:rsidRPr="007B6C50">
              <w:rPr>
                <w:rFonts w:cs="Times New Roman"/>
                <w:sz w:val="28"/>
                <w:szCs w:val="28"/>
              </w:rPr>
              <w:t>3.</w:t>
            </w:r>
          </w:p>
        </w:tc>
        <w:tc>
          <w:tcPr>
            <w:tcW w:w="3184" w:type="dxa"/>
          </w:tcPr>
          <w:p w:rsidR="00DD440E" w:rsidRPr="007B6C50" w:rsidRDefault="00DD440E" w:rsidP="00FB5FAF">
            <w:pPr>
              <w:rPr>
                <w:rFonts w:cs="Times New Roman"/>
                <w:sz w:val="28"/>
                <w:szCs w:val="28"/>
              </w:rPr>
            </w:pPr>
            <w:r w:rsidRPr="007B6C50">
              <w:rPr>
                <w:rFonts w:cs="Times New Roman"/>
                <w:sz w:val="28"/>
                <w:szCs w:val="28"/>
              </w:rPr>
              <w:t>Sabiedrības līdzdalības rezultāti</w:t>
            </w:r>
          </w:p>
        </w:tc>
        <w:tc>
          <w:tcPr>
            <w:tcW w:w="4826" w:type="dxa"/>
          </w:tcPr>
          <w:p w:rsidR="00DD440E" w:rsidRPr="00CE39C2" w:rsidRDefault="00EB2AEE" w:rsidP="00583DFE">
            <w:pPr>
              <w:tabs>
                <w:tab w:val="left" w:pos="317"/>
              </w:tabs>
              <w:jc w:val="both"/>
              <w:rPr>
                <w:rFonts w:cs="Times New Roman"/>
                <w:i/>
                <w:sz w:val="28"/>
                <w:szCs w:val="28"/>
              </w:rPr>
            </w:pPr>
            <w:r w:rsidRPr="00CE39C2">
              <w:rPr>
                <w:rFonts w:cs="Times New Roman"/>
                <w:i/>
                <w:sz w:val="28"/>
                <w:szCs w:val="26"/>
              </w:rPr>
              <w:t>Projekts šo jomu neskar</w:t>
            </w:r>
          </w:p>
        </w:tc>
      </w:tr>
      <w:tr w:rsidR="00DD440E" w:rsidRPr="007B6C50" w:rsidTr="005B4FA8">
        <w:tc>
          <w:tcPr>
            <w:tcW w:w="468" w:type="dxa"/>
          </w:tcPr>
          <w:p w:rsidR="00DD440E" w:rsidRPr="007B6C50" w:rsidRDefault="00DD440E" w:rsidP="00FB5FAF">
            <w:pPr>
              <w:rPr>
                <w:rFonts w:cs="Times New Roman"/>
                <w:sz w:val="28"/>
                <w:szCs w:val="28"/>
              </w:rPr>
            </w:pPr>
            <w:r w:rsidRPr="007B6C50">
              <w:rPr>
                <w:rFonts w:cs="Times New Roman"/>
                <w:sz w:val="28"/>
                <w:szCs w:val="28"/>
              </w:rPr>
              <w:t>4.</w:t>
            </w:r>
          </w:p>
        </w:tc>
        <w:tc>
          <w:tcPr>
            <w:tcW w:w="3184" w:type="dxa"/>
          </w:tcPr>
          <w:p w:rsidR="00DD440E" w:rsidRPr="007B6C50" w:rsidRDefault="00DD440E" w:rsidP="00FB5FAF">
            <w:pPr>
              <w:rPr>
                <w:rFonts w:cs="Times New Roman"/>
                <w:sz w:val="28"/>
                <w:szCs w:val="28"/>
              </w:rPr>
            </w:pPr>
            <w:r w:rsidRPr="007B6C50">
              <w:rPr>
                <w:rFonts w:cs="Times New Roman"/>
                <w:sz w:val="28"/>
                <w:szCs w:val="28"/>
              </w:rPr>
              <w:t>Cita informācija</w:t>
            </w:r>
          </w:p>
        </w:tc>
        <w:tc>
          <w:tcPr>
            <w:tcW w:w="4826" w:type="dxa"/>
          </w:tcPr>
          <w:p w:rsidR="00DD440E" w:rsidRPr="007B6C50" w:rsidRDefault="00B66678" w:rsidP="00583DFE">
            <w:pPr>
              <w:tabs>
                <w:tab w:val="left" w:pos="317"/>
              </w:tabs>
              <w:jc w:val="both"/>
              <w:rPr>
                <w:rFonts w:cs="Times New Roman"/>
                <w:sz w:val="28"/>
                <w:szCs w:val="28"/>
              </w:rPr>
            </w:pPr>
            <w:r w:rsidRPr="007874B4">
              <w:rPr>
                <w:rFonts w:cs="Times New Roman"/>
                <w:sz w:val="28"/>
                <w:szCs w:val="26"/>
              </w:rPr>
              <w:t>2016.</w:t>
            </w:r>
            <w:r w:rsidR="00583DFE">
              <w:rPr>
                <w:rFonts w:cs="Times New Roman"/>
                <w:sz w:val="28"/>
                <w:szCs w:val="26"/>
              </w:rPr>
              <w:t xml:space="preserve"> </w:t>
            </w:r>
            <w:r w:rsidRPr="007874B4">
              <w:rPr>
                <w:rFonts w:cs="Times New Roman"/>
                <w:sz w:val="28"/>
                <w:szCs w:val="26"/>
              </w:rPr>
              <w:t>gada 31.</w:t>
            </w:r>
            <w:r w:rsidR="00583DFE">
              <w:rPr>
                <w:rFonts w:cs="Times New Roman"/>
                <w:sz w:val="28"/>
                <w:szCs w:val="26"/>
              </w:rPr>
              <w:t xml:space="preserve"> </w:t>
            </w:r>
            <w:r w:rsidRPr="007874B4">
              <w:rPr>
                <w:rFonts w:cs="Times New Roman"/>
                <w:sz w:val="28"/>
                <w:szCs w:val="26"/>
              </w:rPr>
              <w:t>martā likumprojekts  konceptuāli atbalstīts Smēķēšanas ier</w:t>
            </w:r>
            <w:r w:rsidR="00FE58C8">
              <w:rPr>
                <w:rFonts w:cs="Times New Roman"/>
                <w:sz w:val="28"/>
                <w:szCs w:val="26"/>
              </w:rPr>
              <w:t>obežošanas valsts komisijas sēdē</w:t>
            </w:r>
            <w:r w:rsidRPr="007874B4">
              <w:rPr>
                <w:rFonts w:cs="Times New Roman"/>
                <w:sz w:val="28"/>
                <w:szCs w:val="26"/>
              </w:rPr>
              <w:t>.</w:t>
            </w:r>
          </w:p>
        </w:tc>
      </w:tr>
    </w:tbl>
    <w:p w:rsidR="00FB5FAF" w:rsidRPr="007B6C50" w:rsidRDefault="00FB5FAF" w:rsidP="00FB5FAF">
      <w:pPr>
        <w:tabs>
          <w:tab w:val="right" w:pos="9072"/>
        </w:tabs>
        <w:ind w:right="-766"/>
        <w:rPr>
          <w:rFonts w:eastAsia="Calibri" w:cs="Times New Roman"/>
          <w:sz w:val="28"/>
          <w:szCs w:val="28"/>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035"/>
        <w:gridCol w:w="3975"/>
      </w:tblGrid>
      <w:tr w:rsidR="00FB5FAF" w:rsidRPr="007B6C50" w:rsidTr="005B4FA8">
        <w:tc>
          <w:tcPr>
            <w:tcW w:w="8478" w:type="dxa"/>
            <w:gridSpan w:val="3"/>
          </w:tcPr>
          <w:p w:rsidR="00FB5FAF" w:rsidRPr="005B4FA8" w:rsidRDefault="00FB5FAF" w:rsidP="005B4FA8">
            <w:pPr>
              <w:rPr>
                <w:rFonts w:cs="Times New Roman"/>
                <w:sz w:val="28"/>
                <w:szCs w:val="28"/>
              </w:rPr>
            </w:pPr>
            <w:r w:rsidRPr="005B4FA8">
              <w:rPr>
                <w:rFonts w:cs="Times New Roman"/>
                <w:bCs/>
                <w:sz w:val="28"/>
                <w:szCs w:val="28"/>
              </w:rPr>
              <w:t>VII. Tiesību akta projekta izpildes nodrošināšana un tās ietekme uz institūcijām</w:t>
            </w:r>
          </w:p>
        </w:tc>
      </w:tr>
      <w:tr w:rsidR="00FB5FAF" w:rsidRPr="007B6C50" w:rsidTr="005B4FA8">
        <w:tc>
          <w:tcPr>
            <w:tcW w:w="468" w:type="dxa"/>
          </w:tcPr>
          <w:p w:rsidR="00FB5FAF" w:rsidRPr="007B6C50" w:rsidRDefault="00FB5FAF" w:rsidP="00FB5FAF">
            <w:pPr>
              <w:rPr>
                <w:rFonts w:cs="Times New Roman"/>
                <w:sz w:val="28"/>
                <w:szCs w:val="28"/>
              </w:rPr>
            </w:pPr>
            <w:r w:rsidRPr="007B6C50">
              <w:rPr>
                <w:rFonts w:cs="Times New Roman"/>
                <w:sz w:val="28"/>
                <w:szCs w:val="28"/>
              </w:rPr>
              <w:t>1.</w:t>
            </w:r>
          </w:p>
        </w:tc>
        <w:tc>
          <w:tcPr>
            <w:tcW w:w="4035" w:type="dxa"/>
          </w:tcPr>
          <w:p w:rsidR="00FB5FAF" w:rsidRPr="007B6C50" w:rsidRDefault="00FB5FAF" w:rsidP="00FB5FAF">
            <w:pPr>
              <w:rPr>
                <w:rFonts w:cs="Times New Roman"/>
                <w:sz w:val="28"/>
                <w:szCs w:val="28"/>
              </w:rPr>
            </w:pPr>
            <w:r w:rsidRPr="007B6C50">
              <w:rPr>
                <w:rFonts w:cs="Times New Roman"/>
                <w:sz w:val="28"/>
                <w:szCs w:val="28"/>
              </w:rPr>
              <w:t>Projekta izpildē iesaistītās institūcijas</w:t>
            </w:r>
          </w:p>
        </w:tc>
        <w:tc>
          <w:tcPr>
            <w:tcW w:w="3975" w:type="dxa"/>
          </w:tcPr>
          <w:p w:rsidR="00FB5FAF" w:rsidRPr="007B6C50" w:rsidRDefault="00DD440E" w:rsidP="00CD3EC1">
            <w:pPr>
              <w:jc w:val="both"/>
              <w:rPr>
                <w:rFonts w:cs="Times New Roman"/>
                <w:sz w:val="28"/>
                <w:szCs w:val="28"/>
              </w:rPr>
            </w:pPr>
            <w:r w:rsidRPr="007B6C50">
              <w:rPr>
                <w:rFonts w:cs="Times New Roman"/>
                <w:sz w:val="28"/>
                <w:szCs w:val="28"/>
              </w:rPr>
              <w:t>Patērētāju tiesību aizsardzības centrs</w:t>
            </w:r>
            <w:r w:rsidR="007B6C50">
              <w:rPr>
                <w:rFonts w:cs="Times New Roman"/>
                <w:sz w:val="28"/>
                <w:szCs w:val="28"/>
              </w:rPr>
              <w:t xml:space="preserve">; </w:t>
            </w:r>
            <w:r w:rsidR="00CD3EC1">
              <w:rPr>
                <w:rFonts w:cs="Times New Roman"/>
                <w:sz w:val="28"/>
                <w:szCs w:val="28"/>
              </w:rPr>
              <w:t>Valsts bērnu tiesību aizsardzības inspekcija.</w:t>
            </w:r>
          </w:p>
        </w:tc>
      </w:tr>
      <w:tr w:rsidR="00FB5FAF" w:rsidRPr="007B6C50" w:rsidTr="009961B1">
        <w:trPr>
          <w:trHeight w:val="578"/>
        </w:trPr>
        <w:tc>
          <w:tcPr>
            <w:tcW w:w="468" w:type="dxa"/>
          </w:tcPr>
          <w:p w:rsidR="00FB5FAF" w:rsidRPr="007B6C50" w:rsidRDefault="00FB5FAF" w:rsidP="00FB5FAF">
            <w:pPr>
              <w:rPr>
                <w:rFonts w:cs="Times New Roman"/>
                <w:sz w:val="28"/>
                <w:szCs w:val="28"/>
              </w:rPr>
            </w:pPr>
            <w:r w:rsidRPr="007B6C50">
              <w:rPr>
                <w:rFonts w:cs="Times New Roman"/>
                <w:sz w:val="28"/>
                <w:szCs w:val="28"/>
              </w:rPr>
              <w:t>2.</w:t>
            </w:r>
          </w:p>
        </w:tc>
        <w:tc>
          <w:tcPr>
            <w:tcW w:w="4035" w:type="dxa"/>
          </w:tcPr>
          <w:p w:rsidR="00FB5FAF" w:rsidRPr="007B6C50" w:rsidRDefault="00FB5FAF" w:rsidP="00FB5FAF">
            <w:pPr>
              <w:jc w:val="both"/>
              <w:rPr>
                <w:rFonts w:cs="Times New Roman"/>
                <w:sz w:val="28"/>
                <w:szCs w:val="28"/>
              </w:rPr>
            </w:pPr>
            <w:r w:rsidRPr="007B6C50">
              <w:rPr>
                <w:rFonts w:cs="Times New Roman"/>
                <w:sz w:val="28"/>
                <w:szCs w:val="28"/>
              </w:rPr>
              <w:t>Projekta izpildes ietekme uz pārvaldes funkcijām un institucionālo struktūru. Jaunu institūciju izveide, esošo institūciju likvidācija vai reorganizācija, to ietekme uz institūcijas cilvēkresursiem</w:t>
            </w:r>
          </w:p>
        </w:tc>
        <w:tc>
          <w:tcPr>
            <w:tcW w:w="3975" w:type="dxa"/>
          </w:tcPr>
          <w:p w:rsidR="00FB5FAF" w:rsidRPr="009961B1" w:rsidRDefault="00B66678" w:rsidP="00FB5FAF">
            <w:pPr>
              <w:jc w:val="both"/>
              <w:rPr>
                <w:rFonts w:cs="Times New Roman"/>
                <w:i/>
                <w:sz w:val="28"/>
                <w:szCs w:val="28"/>
                <w:highlight w:val="yellow"/>
              </w:rPr>
            </w:pPr>
            <w:r w:rsidRPr="009961B1">
              <w:rPr>
                <w:rFonts w:cs="Times New Roman"/>
                <w:i/>
                <w:sz w:val="28"/>
                <w:szCs w:val="28"/>
              </w:rPr>
              <w:t>Projekts šo jomu neskar</w:t>
            </w:r>
          </w:p>
        </w:tc>
      </w:tr>
      <w:tr w:rsidR="00FB5FAF" w:rsidRPr="007B6C50" w:rsidTr="005B4FA8">
        <w:tc>
          <w:tcPr>
            <w:tcW w:w="468" w:type="dxa"/>
          </w:tcPr>
          <w:p w:rsidR="00FB5FAF" w:rsidRPr="007B6C50" w:rsidRDefault="00FB5FAF" w:rsidP="00FB5FAF">
            <w:pPr>
              <w:rPr>
                <w:rFonts w:cs="Times New Roman"/>
                <w:sz w:val="28"/>
                <w:szCs w:val="28"/>
              </w:rPr>
            </w:pPr>
            <w:r w:rsidRPr="007B6C50">
              <w:rPr>
                <w:rFonts w:cs="Times New Roman"/>
                <w:sz w:val="28"/>
                <w:szCs w:val="28"/>
              </w:rPr>
              <w:t>3.</w:t>
            </w:r>
          </w:p>
        </w:tc>
        <w:tc>
          <w:tcPr>
            <w:tcW w:w="4035" w:type="dxa"/>
          </w:tcPr>
          <w:p w:rsidR="00FB5FAF" w:rsidRPr="007B6C50" w:rsidRDefault="00FB5FAF" w:rsidP="00FB5FAF">
            <w:pPr>
              <w:rPr>
                <w:rFonts w:cs="Times New Roman"/>
                <w:sz w:val="28"/>
                <w:szCs w:val="28"/>
              </w:rPr>
            </w:pPr>
            <w:r w:rsidRPr="007B6C50">
              <w:rPr>
                <w:rFonts w:cs="Times New Roman"/>
                <w:sz w:val="28"/>
                <w:szCs w:val="28"/>
              </w:rPr>
              <w:t>Cita informācija</w:t>
            </w:r>
          </w:p>
        </w:tc>
        <w:tc>
          <w:tcPr>
            <w:tcW w:w="3975" w:type="dxa"/>
          </w:tcPr>
          <w:p w:rsidR="00FB5FAF" w:rsidRPr="007B6C50" w:rsidRDefault="00FB5FAF" w:rsidP="00FB5FAF">
            <w:pPr>
              <w:rPr>
                <w:rFonts w:cs="Times New Roman"/>
                <w:sz w:val="28"/>
                <w:szCs w:val="28"/>
              </w:rPr>
            </w:pPr>
            <w:r w:rsidRPr="007B6C50">
              <w:rPr>
                <w:rFonts w:cs="Times New Roman"/>
                <w:sz w:val="28"/>
                <w:szCs w:val="28"/>
              </w:rPr>
              <w:t>Nav</w:t>
            </w:r>
          </w:p>
        </w:tc>
      </w:tr>
    </w:tbl>
    <w:p w:rsidR="00214C8C" w:rsidRDefault="00214C8C" w:rsidP="00AE2C03">
      <w:pPr>
        <w:tabs>
          <w:tab w:val="right" w:pos="9072"/>
        </w:tabs>
        <w:ind w:right="-766"/>
        <w:rPr>
          <w:rFonts w:eastAsia="Calibri" w:cs="Times New Roman"/>
          <w:sz w:val="28"/>
          <w:szCs w:val="28"/>
        </w:rPr>
      </w:pPr>
    </w:p>
    <w:p w:rsidR="00A42AAE" w:rsidRDefault="00A42AAE" w:rsidP="00AE2C03">
      <w:pPr>
        <w:tabs>
          <w:tab w:val="right" w:pos="9072"/>
        </w:tabs>
        <w:ind w:right="-766"/>
        <w:rPr>
          <w:rFonts w:eastAsia="Calibri" w:cs="Times New Roman"/>
          <w:sz w:val="28"/>
          <w:szCs w:val="28"/>
        </w:rPr>
      </w:pPr>
    </w:p>
    <w:p w:rsidR="00285847" w:rsidRPr="007B6C50" w:rsidRDefault="00AE2C03" w:rsidP="00810295">
      <w:pPr>
        <w:tabs>
          <w:tab w:val="right" w:pos="8370"/>
        </w:tabs>
        <w:rPr>
          <w:rFonts w:eastAsia="Calibri" w:cs="Times New Roman"/>
          <w:sz w:val="28"/>
          <w:szCs w:val="28"/>
        </w:rPr>
      </w:pPr>
      <w:r>
        <w:rPr>
          <w:rFonts w:eastAsia="Calibri" w:cs="Times New Roman"/>
          <w:sz w:val="28"/>
          <w:szCs w:val="28"/>
        </w:rPr>
        <w:t>V</w:t>
      </w:r>
      <w:r w:rsidR="00B9722B">
        <w:rPr>
          <w:rFonts w:eastAsia="Calibri" w:cs="Times New Roman"/>
          <w:sz w:val="28"/>
          <w:szCs w:val="28"/>
        </w:rPr>
        <w:t>eselības ministr</w:t>
      </w:r>
      <w:r w:rsidR="00810295">
        <w:rPr>
          <w:rFonts w:eastAsia="Calibri" w:cs="Times New Roman"/>
          <w:sz w:val="28"/>
          <w:szCs w:val="28"/>
        </w:rPr>
        <w:t>e</w:t>
      </w:r>
      <w:r w:rsidR="00B9722B">
        <w:rPr>
          <w:rFonts w:eastAsia="Calibri" w:cs="Times New Roman"/>
          <w:sz w:val="28"/>
          <w:szCs w:val="28"/>
        </w:rPr>
        <w:tab/>
      </w:r>
      <w:r w:rsidR="00285847" w:rsidRPr="007B6C50">
        <w:rPr>
          <w:rFonts w:eastAsia="Calibri" w:cs="Times New Roman"/>
          <w:sz w:val="28"/>
          <w:szCs w:val="28"/>
        </w:rPr>
        <w:t xml:space="preserve"> </w:t>
      </w:r>
      <w:r w:rsidR="00810295">
        <w:rPr>
          <w:rFonts w:eastAsia="Calibri" w:cs="Times New Roman"/>
          <w:sz w:val="28"/>
          <w:szCs w:val="28"/>
        </w:rPr>
        <w:t xml:space="preserve">Anda </w:t>
      </w:r>
      <w:proofErr w:type="spellStart"/>
      <w:r w:rsidR="00810295">
        <w:rPr>
          <w:rFonts w:eastAsia="Calibri" w:cs="Times New Roman"/>
          <w:sz w:val="28"/>
          <w:szCs w:val="28"/>
        </w:rPr>
        <w:t>Čakša</w:t>
      </w:r>
      <w:proofErr w:type="spellEnd"/>
      <w:r w:rsidR="00285847" w:rsidRPr="007B6C50">
        <w:rPr>
          <w:rFonts w:eastAsia="Calibri" w:cs="Times New Roman"/>
          <w:sz w:val="28"/>
          <w:szCs w:val="28"/>
        </w:rPr>
        <w:tab/>
      </w:r>
    </w:p>
    <w:p w:rsidR="00AE2C03" w:rsidRDefault="00AE2C03" w:rsidP="005B4FA8">
      <w:pPr>
        <w:tabs>
          <w:tab w:val="right" w:pos="8370"/>
        </w:tabs>
        <w:ind w:right="-1"/>
        <w:rPr>
          <w:rFonts w:eastAsia="Calibri" w:cs="Times New Roman"/>
          <w:sz w:val="28"/>
          <w:szCs w:val="28"/>
        </w:rPr>
      </w:pPr>
    </w:p>
    <w:p w:rsidR="00A42AAE" w:rsidRDefault="00A42AAE" w:rsidP="005B4FA8">
      <w:pPr>
        <w:tabs>
          <w:tab w:val="right" w:pos="8370"/>
        </w:tabs>
        <w:ind w:right="-1"/>
        <w:rPr>
          <w:rFonts w:eastAsia="Calibri" w:cs="Times New Roman"/>
          <w:sz w:val="28"/>
          <w:szCs w:val="28"/>
        </w:rPr>
      </w:pPr>
    </w:p>
    <w:p w:rsidR="0060140E" w:rsidRDefault="00810295">
      <w:pPr>
        <w:tabs>
          <w:tab w:val="right" w:pos="8370"/>
        </w:tabs>
        <w:ind w:right="-1"/>
        <w:rPr>
          <w:rFonts w:eastAsia="Times New Roman" w:cs="Times New Roman"/>
          <w:sz w:val="22"/>
          <w:szCs w:val="24"/>
          <w:lang w:eastAsia="lv-LV"/>
        </w:rPr>
      </w:pPr>
      <w:r>
        <w:rPr>
          <w:rFonts w:eastAsia="Calibri" w:cs="Times New Roman"/>
          <w:sz w:val="28"/>
          <w:szCs w:val="28"/>
        </w:rPr>
        <w:t xml:space="preserve">Vīza: Valsts sekretāra </w:t>
      </w:r>
      <w:proofErr w:type="spellStart"/>
      <w:r>
        <w:rPr>
          <w:rFonts w:eastAsia="Calibri" w:cs="Times New Roman"/>
          <w:sz w:val="28"/>
          <w:szCs w:val="28"/>
        </w:rPr>
        <w:t>p.i</w:t>
      </w:r>
      <w:proofErr w:type="spellEnd"/>
      <w:r>
        <w:rPr>
          <w:rFonts w:eastAsia="Calibri" w:cs="Times New Roman"/>
          <w:sz w:val="28"/>
          <w:szCs w:val="28"/>
        </w:rPr>
        <w:t>.</w:t>
      </w:r>
      <w:r w:rsidR="00B9722B">
        <w:rPr>
          <w:rFonts w:eastAsia="Calibri" w:cs="Times New Roman"/>
          <w:sz w:val="28"/>
          <w:szCs w:val="28"/>
        </w:rPr>
        <w:tab/>
      </w:r>
      <w:r>
        <w:rPr>
          <w:rFonts w:eastAsia="Calibri" w:cs="Times New Roman"/>
          <w:sz w:val="28"/>
          <w:szCs w:val="28"/>
        </w:rPr>
        <w:t xml:space="preserve">Kārlis </w:t>
      </w:r>
      <w:proofErr w:type="spellStart"/>
      <w:r>
        <w:rPr>
          <w:rFonts w:eastAsia="Calibri" w:cs="Times New Roman"/>
          <w:sz w:val="28"/>
          <w:szCs w:val="28"/>
        </w:rPr>
        <w:t>Ketners</w:t>
      </w:r>
      <w:proofErr w:type="spellEnd"/>
    </w:p>
    <w:p w:rsidR="00A42AAE" w:rsidRDefault="00A42AAE" w:rsidP="00AE2C03">
      <w:pPr>
        <w:ind w:right="-3228"/>
        <w:rPr>
          <w:rFonts w:eastAsia="Times New Roman" w:cs="Times New Roman"/>
          <w:sz w:val="22"/>
          <w:szCs w:val="24"/>
          <w:lang w:eastAsia="lv-LV"/>
        </w:rPr>
      </w:pPr>
    </w:p>
    <w:p w:rsidR="0048047C" w:rsidRDefault="0048047C" w:rsidP="00AE2C03">
      <w:pPr>
        <w:ind w:right="-3228"/>
        <w:rPr>
          <w:rFonts w:eastAsia="Times New Roman" w:cs="Times New Roman"/>
          <w:sz w:val="22"/>
          <w:szCs w:val="24"/>
          <w:lang w:eastAsia="lv-LV"/>
        </w:rPr>
      </w:pPr>
    </w:p>
    <w:p w:rsidR="0048047C" w:rsidRDefault="0048047C" w:rsidP="00AE2C03">
      <w:pPr>
        <w:ind w:right="-3228"/>
        <w:rPr>
          <w:rFonts w:eastAsia="Times New Roman" w:cs="Times New Roman"/>
          <w:sz w:val="22"/>
          <w:szCs w:val="24"/>
          <w:lang w:eastAsia="lv-LV"/>
        </w:rPr>
      </w:pPr>
    </w:p>
    <w:p w:rsidR="00C45BD2" w:rsidRPr="001D014C" w:rsidRDefault="00583DFE" w:rsidP="00AE2C03">
      <w:pPr>
        <w:ind w:right="-3228"/>
        <w:rPr>
          <w:rFonts w:eastAsia="Times New Roman" w:cs="Times New Roman"/>
          <w:sz w:val="20"/>
          <w:szCs w:val="24"/>
          <w:lang w:eastAsia="lv-LV"/>
        </w:rPr>
      </w:pPr>
      <w:r>
        <w:rPr>
          <w:rFonts w:eastAsia="Times New Roman" w:cs="Times New Roman"/>
          <w:sz w:val="20"/>
          <w:szCs w:val="24"/>
          <w:lang w:eastAsia="lv-LV"/>
        </w:rPr>
        <w:t>19</w:t>
      </w:r>
      <w:r w:rsidR="002623A9" w:rsidRPr="001D014C">
        <w:rPr>
          <w:rFonts w:eastAsia="Times New Roman" w:cs="Times New Roman"/>
          <w:sz w:val="20"/>
          <w:szCs w:val="24"/>
          <w:lang w:eastAsia="lv-LV"/>
        </w:rPr>
        <w:t>.</w:t>
      </w:r>
      <w:r w:rsidR="00666D17" w:rsidRPr="001D014C">
        <w:rPr>
          <w:rFonts w:eastAsia="Times New Roman" w:cs="Times New Roman"/>
          <w:sz w:val="20"/>
          <w:szCs w:val="24"/>
          <w:lang w:eastAsia="lv-LV"/>
        </w:rPr>
        <w:t>0</w:t>
      </w:r>
      <w:r w:rsidR="008C78C3">
        <w:rPr>
          <w:rFonts w:eastAsia="Times New Roman" w:cs="Times New Roman"/>
          <w:sz w:val="20"/>
          <w:szCs w:val="24"/>
          <w:lang w:eastAsia="lv-LV"/>
        </w:rPr>
        <w:t>7</w:t>
      </w:r>
      <w:r w:rsidR="00285847" w:rsidRPr="001D014C">
        <w:rPr>
          <w:rFonts w:eastAsia="Times New Roman" w:cs="Times New Roman"/>
          <w:sz w:val="20"/>
          <w:szCs w:val="24"/>
          <w:lang w:eastAsia="lv-LV"/>
        </w:rPr>
        <w:t>.2016</w:t>
      </w:r>
      <w:r w:rsidR="002902E0" w:rsidRPr="001D014C">
        <w:rPr>
          <w:rFonts w:eastAsia="Times New Roman" w:cs="Times New Roman"/>
          <w:sz w:val="20"/>
          <w:szCs w:val="24"/>
          <w:lang w:eastAsia="lv-LV"/>
        </w:rPr>
        <w:t xml:space="preserve"> </w:t>
      </w:r>
      <w:r w:rsidR="002F2AD3">
        <w:rPr>
          <w:rFonts w:eastAsia="Times New Roman" w:cs="Times New Roman"/>
          <w:sz w:val="20"/>
          <w:szCs w:val="24"/>
          <w:lang w:eastAsia="lv-LV"/>
        </w:rPr>
        <w:t>13:16</w:t>
      </w:r>
    </w:p>
    <w:p w:rsidR="000B636C" w:rsidRPr="008E2D9B" w:rsidRDefault="00810295" w:rsidP="00AE2C03">
      <w:pPr>
        <w:ind w:right="-3228"/>
        <w:rPr>
          <w:rFonts w:eastAsia="Times New Roman" w:cs="Times New Roman"/>
          <w:sz w:val="20"/>
          <w:szCs w:val="24"/>
          <w:lang w:val="en-US" w:eastAsia="lv-LV"/>
        </w:rPr>
      </w:pPr>
      <w:r>
        <w:rPr>
          <w:rFonts w:eastAsia="Times New Roman" w:cs="Times New Roman"/>
          <w:sz w:val="20"/>
          <w:szCs w:val="24"/>
          <w:lang w:eastAsia="lv-LV"/>
        </w:rPr>
        <w:t>1</w:t>
      </w:r>
      <w:r w:rsidR="00583DFE">
        <w:rPr>
          <w:rFonts w:eastAsia="Times New Roman" w:cs="Times New Roman"/>
          <w:sz w:val="20"/>
          <w:szCs w:val="24"/>
          <w:lang w:eastAsia="lv-LV"/>
        </w:rPr>
        <w:t>194</w:t>
      </w:r>
    </w:p>
    <w:p w:rsidR="007B6C50" w:rsidRPr="001D014C" w:rsidRDefault="00583DFE" w:rsidP="00AE2C03">
      <w:pPr>
        <w:ind w:right="-3228"/>
        <w:rPr>
          <w:rFonts w:eastAsia="Times New Roman" w:cs="Times New Roman"/>
          <w:sz w:val="20"/>
          <w:szCs w:val="24"/>
          <w:lang w:eastAsia="lv-LV"/>
        </w:rPr>
      </w:pPr>
      <w:proofErr w:type="spellStart"/>
      <w:r>
        <w:rPr>
          <w:rFonts w:eastAsia="Calibri" w:cs="Times New Roman"/>
          <w:sz w:val="20"/>
          <w:szCs w:val="24"/>
        </w:rPr>
        <w:t>V</w:t>
      </w:r>
      <w:r w:rsidR="00285847" w:rsidRPr="001D014C">
        <w:rPr>
          <w:rFonts w:eastAsia="Calibri" w:cs="Times New Roman"/>
          <w:sz w:val="20"/>
          <w:szCs w:val="24"/>
        </w:rPr>
        <w:t>.</w:t>
      </w:r>
      <w:bookmarkStart w:id="2" w:name="OLE_LINK2"/>
      <w:bookmarkStart w:id="3" w:name="OLE_LINK3"/>
      <w:r>
        <w:rPr>
          <w:rFonts w:eastAsia="Calibri" w:cs="Times New Roman"/>
          <w:sz w:val="20"/>
          <w:szCs w:val="24"/>
        </w:rPr>
        <w:t>Lūsa</w:t>
      </w:r>
      <w:proofErr w:type="spellEnd"/>
      <w:r w:rsidR="007B6C50" w:rsidRPr="001D014C">
        <w:rPr>
          <w:rFonts w:eastAsia="Calibri" w:cs="Times New Roman"/>
          <w:sz w:val="20"/>
          <w:szCs w:val="24"/>
        </w:rPr>
        <w:t xml:space="preserve">, </w:t>
      </w:r>
      <w:r w:rsidR="00285847" w:rsidRPr="001D014C">
        <w:rPr>
          <w:rFonts w:eastAsia="Times New Roman" w:cs="Times New Roman"/>
          <w:sz w:val="20"/>
          <w:szCs w:val="24"/>
          <w:lang w:eastAsia="lv-LV"/>
        </w:rPr>
        <w:t>67876</w:t>
      </w:r>
      <w:r w:rsidR="002F2AD3">
        <w:rPr>
          <w:rFonts w:eastAsia="Times New Roman" w:cs="Times New Roman"/>
          <w:sz w:val="20"/>
          <w:szCs w:val="24"/>
          <w:lang w:eastAsia="lv-LV"/>
        </w:rPr>
        <w:t>099</w:t>
      </w:r>
    </w:p>
    <w:p w:rsidR="009F42B0" w:rsidRPr="001D014C" w:rsidRDefault="002F2AD3" w:rsidP="00AE2C03">
      <w:pPr>
        <w:ind w:right="-3228"/>
        <w:rPr>
          <w:rFonts w:eastAsia="Calibri" w:cs="Times New Roman"/>
          <w:sz w:val="20"/>
          <w:szCs w:val="24"/>
        </w:rPr>
      </w:pPr>
      <w:hyperlink r:id="rId8" w:history="1">
        <w:r w:rsidRPr="006A2A3F">
          <w:rPr>
            <w:rStyle w:val="Hyperlink"/>
            <w:rFonts w:eastAsia="Times New Roman" w:cs="Times New Roman"/>
            <w:sz w:val="20"/>
            <w:szCs w:val="24"/>
            <w:lang w:eastAsia="lv-LV"/>
          </w:rPr>
          <w:t>vieda.lusa@vm.gov.lv</w:t>
        </w:r>
      </w:hyperlink>
      <w:bookmarkEnd w:id="2"/>
      <w:bookmarkEnd w:id="3"/>
    </w:p>
    <w:p w:rsidR="00B97EF2" w:rsidRPr="001D014C" w:rsidRDefault="00B97EF2" w:rsidP="00AE2C03">
      <w:pPr>
        <w:rPr>
          <w:rFonts w:eastAsia="Times New Roman" w:cs="Times New Roman"/>
          <w:sz w:val="20"/>
          <w:szCs w:val="24"/>
          <w:lang w:eastAsia="lv-LV"/>
        </w:rPr>
      </w:pPr>
      <w:r w:rsidRPr="001D014C">
        <w:rPr>
          <w:rFonts w:eastAsia="Times New Roman" w:cs="Times New Roman"/>
          <w:sz w:val="20"/>
          <w:szCs w:val="24"/>
          <w:lang w:eastAsia="lv-LV"/>
        </w:rPr>
        <w:t>A.Krūmiņa, 67876077</w:t>
      </w:r>
    </w:p>
    <w:p w:rsidR="00FE58C8" w:rsidRPr="001D014C" w:rsidRDefault="00E64526" w:rsidP="00AE2C03">
      <w:pPr>
        <w:rPr>
          <w:rFonts w:cs="Times New Roman"/>
          <w:sz w:val="22"/>
          <w:szCs w:val="24"/>
        </w:rPr>
      </w:pPr>
      <w:hyperlink r:id="rId9" w:history="1">
        <w:r w:rsidR="007B6C50" w:rsidRPr="001D014C">
          <w:rPr>
            <w:rStyle w:val="Hyperlink"/>
            <w:rFonts w:eastAsia="Times New Roman" w:cs="Times New Roman"/>
            <w:sz w:val="20"/>
            <w:szCs w:val="24"/>
            <w:lang w:eastAsia="lv-LV"/>
          </w:rPr>
          <w:t>alise.krumina@vm.gov.lv</w:t>
        </w:r>
      </w:hyperlink>
    </w:p>
    <w:sectPr w:rsidR="00FE58C8" w:rsidRPr="001D014C" w:rsidSect="003633AA">
      <w:headerReference w:type="default" r:id="rId10"/>
      <w:footerReference w:type="default" r:id="rId11"/>
      <w:footerReference w:type="first" r:id="rId12"/>
      <w:pgSz w:w="11906" w:h="16838" w:code="9"/>
      <w:pgMar w:top="1418" w:right="1466" w:bottom="990" w:left="2070" w:header="709" w:footer="9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FD" w:rsidRDefault="001D3DFD" w:rsidP="0086332E">
      <w:r>
        <w:separator/>
      </w:r>
    </w:p>
  </w:endnote>
  <w:endnote w:type="continuationSeparator" w:id="0">
    <w:p w:rsidR="001D3DFD" w:rsidRDefault="001D3DFD" w:rsidP="00863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FD" w:rsidRPr="00285847" w:rsidRDefault="00583DFE" w:rsidP="0092230A">
    <w:pPr>
      <w:jc w:val="both"/>
      <w:rPr>
        <w:bCs/>
      </w:rPr>
    </w:pPr>
    <w:r>
      <w:t>VMAnot_19</w:t>
    </w:r>
    <w:r w:rsidR="001D3DFD">
      <w:t>0716_rekl</w:t>
    </w:r>
    <w:r w:rsidR="001D3DFD" w:rsidRPr="007F1648">
      <w:t xml:space="preserve"> ; </w:t>
    </w:r>
    <w:r w:rsidR="001D3DFD">
      <w:t>Likumprojekta "</w:t>
    </w:r>
    <w:r w:rsidR="001D3DFD">
      <w:rPr>
        <w:bCs/>
      </w:rPr>
      <w:t xml:space="preserve">Grozījums Reklāmas likumā" </w:t>
    </w:r>
    <w:r w:rsidR="001D3DFD" w:rsidRPr="00B110A5">
      <w:rPr>
        <w:szCs w:val="24"/>
      </w:rPr>
      <w:t>sākotnējās ietekmes novērtējuma ziņojums (anotācija)</w:t>
    </w:r>
    <w:r w:rsidR="001D3DFD" w:rsidRPr="00B110A5">
      <w:rPr>
        <w:rFonts w:eastAsia="Times New Roman" w:cs="Times New Roman"/>
        <w:color w:val="FF0000"/>
        <w:szCs w:val="24"/>
        <w:lang w:eastAsia="lv-LV"/>
      </w:rPr>
      <w:t xml:space="preserve"> </w:t>
    </w:r>
  </w:p>
  <w:p w:rsidR="001D3DFD" w:rsidRPr="0092230A" w:rsidRDefault="001D3DFD" w:rsidP="00922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FD" w:rsidRPr="00285847" w:rsidRDefault="001D3DFD" w:rsidP="00B110A5">
    <w:pPr>
      <w:jc w:val="both"/>
      <w:rPr>
        <w:bCs/>
      </w:rPr>
    </w:pPr>
    <w:r>
      <w:t>VMAnot_</w:t>
    </w:r>
    <w:r w:rsidR="00583DFE">
      <w:t>19</w:t>
    </w:r>
    <w:r>
      <w:t>0716_rekl</w:t>
    </w:r>
    <w:r w:rsidRPr="007F1648">
      <w:t xml:space="preserve"> ; </w:t>
    </w:r>
    <w:r>
      <w:t>Likumprojekta "</w:t>
    </w:r>
    <w:r>
      <w:rPr>
        <w:bCs/>
      </w:rPr>
      <w:t xml:space="preserve">Grozījums Reklāmas likumā" </w:t>
    </w:r>
    <w:r w:rsidRPr="00B110A5">
      <w:rPr>
        <w:szCs w:val="24"/>
      </w:rPr>
      <w:t>sākotnējās ietekmes novērtējuma ziņojums (anotācija)</w:t>
    </w:r>
    <w:r w:rsidRPr="00B110A5">
      <w:rPr>
        <w:rFonts w:eastAsia="Times New Roman" w:cs="Times New Roman"/>
        <w:color w:val="FF0000"/>
        <w:szCs w:val="24"/>
        <w:lang w:eastAsia="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FD" w:rsidRDefault="001D3DFD" w:rsidP="0086332E">
      <w:r>
        <w:separator/>
      </w:r>
    </w:p>
  </w:footnote>
  <w:footnote w:type="continuationSeparator" w:id="0">
    <w:p w:rsidR="001D3DFD" w:rsidRDefault="001D3DFD" w:rsidP="0086332E">
      <w:r>
        <w:continuationSeparator/>
      </w:r>
    </w:p>
  </w:footnote>
  <w:footnote w:id="1">
    <w:p w:rsidR="001D3DFD" w:rsidRPr="007746E8" w:rsidRDefault="001D3DFD" w:rsidP="002314FE">
      <w:pPr>
        <w:pStyle w:val="NoSpacing"/>
        <w:jc w:val="both"/>
        <w:rPr>
          <w:sz w:val="20"/>
          <w:szCs w:val="20"/>
        </w:rPr>
      </w:pPr>
      <w:r w:rsidRPr="007746E8">
        <w:rPr>
          <w:sz w:val="20"/>
          <w:szCs w:val="20"/>
          <w:vertAlign w:val="superscript"/>
        </w:rPr>
        <w:footnoteRef/>
      </w:r>
      <w:r w:rsidRPr="007746E8">
        <w:rPr>
          <w:sz w:val="20"/>
          <w:szCs w:val="20"/>
          <w:vertAlign w:val="superscript"/>
        </w:rPr>
        <w:t xml:space="preserve"> </w:t>
      </w:r>
      <w:r w:rsidRPr="007746E8">
        <w:rPr>
          <w:sz w:val="20"/>
          <w:szCs w:val="20"/>
        </w:rPr>
        <w:t>26.04.2016. MK protokols Nr.</w:t>
      </w:r>
      <w:r>
        <w:rPr>
          <w:sz w:val="20"/>
          <w:szCs w:val="20"/>
        </w:rPr>
        <w:t xml:space="preserve"> </w:t>
      </w:r>
      <w:r w:rsidRPr="007746E8">
        <w:rPr>
          <w:sz w:val="20"/>
          <w:szCs w:val="20"/>
        </w:rPr>
        <w:t>20 19</w:t>
      </w:r>
      <w:r>
        <w:rPr>
          <w:sz w:val="20"/>
          <w:szCs w:val="20"/>
        </w:rPr>
        <w:t>.</w:t>
      </w:r>
      <w:r w:rsidRPr="007746E8">
        <w:rPr>
          <w:sz w:val="20"/>
          <w:szCs w:val="20"/>
        </w:rPr>
        <w:t>§  nosaka pagarināt uzdevuma izpildes termiņu līdz 2016.</w:t>
      </w:r>
      <w:r>
        <w:rPr>
          <w:sz w:val="20"/>
          <w:szCs w:val="20"/>
        </w:rPr>
        <w:t xml:space="preserve"> </w:t>
      </w:r>
      <w:r w:rsidRPr="007746E8">
        <w:rPr>
          <w:sz w:val="20"/>
          <w:szCs w:val="20"/>
        </w:rPr>
        <w:t>gada 30.</w:t>
      </w:r>
      <w:r>
        <w:rPr>
          <w:sz w:val="20"/>
          <w:szCs w:val="20"/>
        </w:rPr>
        <w:t xml:space="preserve"> </w:t>
      </w:r>
      <w:r w:rsidRPr="007746E8">
        <w:rPr>
          <w:sz w:val="20"/>
          <w:szCs w:val="20"/>
        </w:rPr>
        <w:t>septembrim.</w:t>
      </w:r>
    </w:p>
  </w:footnote>
  <w:footnote w:id="2">
    <w:p w:rsidR="001D3DFD" w:rsidRDefault="001D3DFD">
      <w:pPr>
        <w:pStyle w:val="FootnoteText"/>
      </w:pPr>
      <w:r>
        <w:rPr>
          <w:rStyle w:val="FootnoteReference"/>
        </w:rPr>
        <w:footnoteRef/>
      </w:r>
      <w:r>
        <w:t xml:space="preserve"> </w:t>
      </w:r>
      <w:r w:rsidRPr="00B5546C">
        <w:t>http://www.who.int/fctc/cop/sessions/cop6/en/</w:t>
      </w:r>
    </w:p>
  </w:footnote>
  <w:footnote w:id="3">
    <w:p w:rsidR="001D3DFD" w:rsidRDefault="001D3DFD">
      <w:pPr>
        <w:pStyle w:val="FootnoteText"/>
      </w:pPr>
      <w:r>
        <w:rPr>
          <w:rStyle w:val="FootnoteReference"/>
        </w:rPr>
        <w:footnoteRef/>
      </w:r>
      <w:r>
        <w:t xml:space="preserve"> Starptautiskais jauniešu smēķēšanas pētījums. 2014.gada aptauja Latvijā un tendences.</w:t>
      </w:r>
    </w:p>
  </w:footnote>
  <w:footnote w:id="4">
    <w:p w:rsidR="001D3DFD" w:rsidRDefault="001D3DFD" w:rsidP="0050735B">
      <w:pPr>
        <w:pStyle w:val="FootnoteText"/>
      </w:pPr>
      <w:r>
        <w:rPr>
          <w:rStyle w:val="FootnoteReference"/>
        </w:rPr>
        <w:footnoteRef/>
      </w:r>
      <w:r>
        <w:t xml:space="preserve"> </w:t>
      </w:r>
      <w:proofErr w:type="spellStart"/>
      <w:r>
        <w:rPr>
          <w:rFonts w:ascii="Arial" w:hAnsi="Arial" w:cs="Arial"/>
          <w:color w:val="000000"/>
          <w:sz w:val="16"/>
          <w:szCs w:val="16"/>
          <w:shd w:val="clear" w:color="auto" w:fill="FFFFFF"/>
        </w:rPr>
        <w:t>Paediatr</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Child</w:t>
      </w:r>
      <w:proofErr w:type="spellEnd"/>
      <w:r>
        <w:rPr>
          <w:rFonts w:ascii="Arial" w:hAnsi="Arial" w:cs="Arial"/>
          <w:color w:val="000000"/>
          <w:sz w:val="16"/>
          <w:szCs w:val="16"/>
          <w:shd w:val="clear" w:color="auto" w:fill="FFFFFF"/>
        </w:rPr>
        <w:t xml:space="preserve"> </w:t>
      </w:r>
      <w:proofErr w:type="spellStart"/>
      <w:r>
        <w:rPr>
          <w:rFonts w:ascii="Arial" w:hAnsi="Arial" w:cs="Arial"/>
          <w:color w:val="000000"/>
          <w:sz w:val="16"/>
          <w:szCs w:val="16"/>
          <w:shd w:val="clear" w:color="auto" w:fill="FFFFFF"/>
        </w:rPr>
        <w:t>Health</w:t>
      </w:r>
      <w:proofErr w:type="spellEnd"/>
      <w:r>
        <w:rPr>
          <w:rFonts w:ascii="Arial" w:hAnsi="Arial" w:cs="Arial"/>
          <w:color w:val="000000"/>
          <w:sz w:val="16"/>
          <w:szCs w:val="16"/>
          <w:shd w:val="clear" w:color="auto" w:fill="FFFFFF"/>
        </w:rPr>
        <w:t xml:space="preserve">. 2003 </w:t>
      </w:r>
      <w:proofErr w:type="spellStart"/>
      <w:r>
        <w:rPr>
          <w:rFonts w:ascii="Arial" w:hAnsi="Arial" w:cs="Arial"/>
          <w:color w:val="000000"/>
          <w:sz w:val="16"/>
          <w:szCs w:val="16"/>
          <w:shd w:val="clear" w:color="auto" w:fill="FFFFFF"/>
        </w:rPr>
        <w:t>May-Jun;</w:t>
      </w:r>
      <w:proofErr w:type="spellEnd"/>
      <w:r>
        <w:rPr>
          <w:rFonts w:ascii="Arial" w:hAnsi="Arial" w:cs="Arial"/>
          <w:color w:val="000000"/>
          <w:sz w:val="16"/>
          <w:szCs w:val="16"/>
          <w:shd w:val="clear" w:color="auto" w:fill="FFFFFF"/>
        </w:rPr>
        <w:t xml:space="preserve"> 8(5): 301–306.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6264"/>
      <w:docPartObj>
        <w:docPartGallery w:val="Page Numbers (Top of Page)"/>
        <w:docPartUnique/>
      </w:docPartObj>
    </w:sdtPr>
    <w:sdtContent>
      <w:p w:rsidR="001D3DFD" w:rsidRDefault="00E64526">
        <w:pPr>
          <w:pStyle w:val="Header"/>
          <w:jc w:val="center"/>
        </w:pPr>
        <w:fldSimple w:instr=" PAGE   \* MERGEFORMAT ">
          <w:r w:rsidR="002F2AD3">
            <w:rPr>
              <w:noProof/>
            </w:rPr>
            <w:t>6</w:t>
          </w:r>
        </w:fldSimple>
      </w:p>
    </w:sdtContent>
  </w:sdt>
  <w:p w:rsidR="001D3DFD" w:rsidRDefault="001D3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0AC7540"/>
    <w:multiLevelType w:val="hybridMultilevel"/>
    <w:tmpl w:val="3768DF26"/>
    <w:lvl w:ilvl="0" w:tplc="310CEC84">
      <w:numFmt w:val="bullet"/>
      <w:lvlText w:val="-"/>
      <w:lvlJc w:val="left"/>
      <w:pPr>
        <w:ind w:left="420" w:hanging="360"/>
      </w:pPr>
      <w:rPr>
        <w:rFonts w:ascii="Times New Roman" w:eastAsiaTheme="minorHAns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312F1D1C"/>
    <w:multiLevelType w:val="hybridMultilevel"/>
    <w:tmpl w:val="E2184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7">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63EE5DD6"/>
    <w:multiLevelType w:val="multilevel"/>
    <w:tmpl w:val="3F3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1">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9"/>
  </w:num>
  <w:num w:numId="3">
    <w:abstractNumId w:val="15"/>
  </w:num>
  <w:num w:numId="4">
    <w:abstractNumId w:val="1"/>
  </w:num>
  <w:num w:numId="5">
    <w:abstractNumId w:val="13"/>
  </w:num>
  <w:num w:numId="6">
    <w:abstractNumId w:val="17"/>
  </w:num>
  <w:num w:numId="7">
    <w:abstractNumId w:val="5"/>
  </w:num>
  <w:num w:numId="8">
    <w:abstractNumId w:val="20"/>
  </w:num>
  <w:num w:numId="9">
    <w:abstractNumId w:val="8"/>
  </w:num>
  <w:num w:numId="10">
    <w:abstractNumId w:val="6"/>
  </w:num>
  <w:num w:numId="11">
    <w:abstractNumId w:val="21"/>
  </w:num>
  <w:num w:numId="12">
    <w:abstractNumId w:val="3"/>
  </w:num>
  <w:num w:numId="13">
    <w:abstractNumId w:val="14"/>
  </w:num>
  <w:num w:numId="14">
    <w:abstractNumId w:val="7"/>
  </w:num>
  <w:num w:numId="15">
    <w:abstractNumId w:val="12"/>
  </w:num>
  <w:num w:numId="16">
    <w:abstractNumId w:val="4"/>
  </w:num>
  <w:num w:numId="17">
    <w:abstractNumId w:val="11"/>
  </w:num>
  <w:num w:numId="18">
    <w:abstractNumId w:val="2"/>
  </w:num>
  <w:num w:numId="19">
    <w:abstractNumId w:val="16"/>
  </w:num>
  <w:num w:numId="20">
    <w:abstractNumId w:val="9"/>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0772BC"/>
    <w:rsid w:val="000035C3"/>
    <w:rsid w:val="00003A8A"/>
    <w:rsid w:val="00005282"/>
    <w:rsid w:val="00010235"/>
    <w:rsid w:val="00010D20"/>
    <w:rsid w:val="000120C1"/>
    <w:rsid w:val="00012115"/>
    <w:rsid w:val="00013DD6"/>
    <w:rsid w:val="00015658"/>
    <w:rsid w:val="000171E8"/>
    <w:rsid w:val="00021042"/>
    <w:rsid w:val="000264F4"/>
    <w:rsid w:val="00030701"/>
    <w:rsid w:val="00030771"/>
    <w:rsid w:val="00031732"/>
    <w:rsid w:val="0003263E"/>
    <w:rsid w:val="00033CB5"/>
    <w:rsid w:val="00033D70"/>
    <w:rsid w:val="00034596"/>
    <w:rsid w:val="000352CD"/>
    <w:rsid w:val="00035B4B"/>
    <w:rsid w:val="00036818"/>
    <w:rsid w:val="000371D4"/>
    <w:rsid w:val="0004518E"/>
    <w:rsid w:val="000456D5"/>
    <w:rsid w:val="00045EB4"/>
    <w:rsid w:val="00047682"/>
    <w:rsid w:val="00047BC3"/>
    <w:rsid w:val="00050077"/>
    <w:rsid w:val="00051113"/>
    <w:rsid w:val="000559F1"/>
    <w:rsid w:val="00056CAC"/>
    <w:rsid w:val="00064BE7"/>
    <w:rsid w:val="00065728"/>
    <w:rsid w:val="0006592F"/>
    <w:rsid w:val="000742AF"/>
    <w:rsid w:val="00075A85"/>
    <w:rsid w:val="000772BC"/>
    <w:rsid w:val="00080A03"/>
    <w:rsid w:val="00081E93"/>
    <w:rsid w:val="000830E7"/>
    <w:rsid w:val="0008538E"/>
    <w:rsid w:val="00090786"/>
    <w:rsid w:val="000945CF"/>
    <w:rsid w:val="00096763"/>
    <w:rsid w:val="000A3A23"/>
    <w:rsid w:val="000A3F41"/>
    <w:rsid w:val="000A45D5"/>
    <w:rsid w:val="000B32FD"/>
    <w:rsid w:val="000B3589"/>
    <w:rsid w:val="000B4256"/>
    <w:rsid w:val="000B4B45"/>
    <w:rsid w:val="000B636C"/>
    <w:rsid w:val="000B6647"/>
    <w:rsid w:val="000C0A0E"/>
    <w:rsid w:val="000C15CD"/>
    <w:rsid w:val="000C3C12"/>
    <w:rsid w:val="000D098F"/>
    <w:rsid w:val="000D0B2F"/>
    <w:rsid w:val="000D1269"/>
    <w:rsid w:val="000D191D"/>
    <w:rsid w:val="000D2179"/>
    <w:rsid w:val="000D339F"/>
    <w:rsid w:val="000D74E3"/>
    <w:rsid w:val="000E2DF8"/>
    <w:rsid w:val="000E47D4"/>
    <w:rsid w:val="000E5651"/>
    <w:rsid w:val="000E683A"/>
    <w:rsid w:val="000F4C05"/>
    <w:rsid w:val="0010035B"/>
    <w:rsid w:val="00100D1D"/>
    <w:rsid w:val="001012F1"/>
    <w:rsid w:val="00101396"/>
    <w:rsid w:val="00102A22"/>
    <w:rsid w:val="00103139"/>
    <w:rsid w:val="00103C6D"/>
    <w:rsid w:val="00104C6D"/>
    <w:rsid w:val="00111F2D"/>
    <w:rsid w:val="001127A7"/>
    <w:rsid w:val="00112CAB"/>
    <w:rsid w:val="00114EB2"/>
    <w:rsid w:val="00116CEB"/>
    <w:rsid w:val="00116D83"/>
    <w:rsid w:val="0011774E"/>
    <w:rsid w:val="00117C74"/>
    <w:rsid w:val="00120D5C"/>
    <w:rsid w:val="00123E23"/>
    <w:rsid w:val="00123EFF"/>
    <w:rsid w:val="00127C3A"/>
    <w:rsid w:val="00130AC3"/>
    <w:rsid w:val="00130E57"/>
    <w:rsid w:val="001311A7"/>
    <w:rsid w:val="00132257"/>
    <w:rsid w:val="00132749"/>
    <w:rsid w:val="0013653F"/>
    <w:rsid w:val="001379A6"/>
    <w:rsid w:val="00141987"/>
    <w:rsid w:val="00141D7F"/>
    <w:rsid w:val="00143741"/>
    <w:rsid w:val="0015196F"/>
    <w:rsid w:val="00151EC5"/>
    <w:rsid w:val="00153272"/>
    <w:rsid w:val="00153D74"/>
    <w:rsid w:val="001550F8"/>
    <w:rsid w:val="00155614"/>
    <w:rsid w:val="00155F3F"/>
    <w:rsid w:val="001575D0"/>
    <w:rsid w:val="00162926"/>
    <w:rsid w:val="00167659"/>
    <w:rsid w:val="0016783B"/>
    <w:rsid w:val="0017043D"/>
    <w:rsid w:val="00171C46"/>
    <w:rsid w:val="00172819"/>
    <w:rsid w:val="00176DD3"/>
    <w:rsid w:val="00176EE5"/>
    <w:rsid w:val="001803BB"/>
    <w:rsid w:val="00181EE3"/>
    <w:rsid w:val="0018644C"/>
    <w:rsid w:val="001874AB"/>
    <w:rsid w:val="001913A4"/>
    <w:rsid w:val="00192080"/>
    <w:rsid w:val="001926C4"/>
    <w:rsid w:val="001A0995"/>
    <w:rsid w:val="001A1E54"/>
    <w:rsid w:val="001A25F1"/>
    <w:rsid w:val="001A28B9"/>
    <w:rsid w:val="001A4EE2"/>
    <w:rsid w:val="001B0642"/>
    <w:rsid w:val="001B0A2D"/>
    <w:rsid w:val="001B0AD9"/>
    <w:rsid w:val="001B3E1C"/>
    <w:rsid w:val="001B41D7"/>
    <w:rsid w:val="001B6CB6"/>
    <w:rsid w:val="001C08FF"/>
    <w:rsid w:val="001C150F"/>
    <w:rsid w:val="001C4DB5"/>
    <w:rsid w:val="001C7CA6"/>
    <w:rsid w:val="001D014C"/>
    <w:rsid w:val="001D3DFD"/>
    <w:rsid w:val="001D4BE8"/>
    <w:rsid w:val="001D4F5E"/>
    <w:rsid w:val="001D7A97"/>
    <w:rsid w:val="001E0057"/>
    <w:rsid w:val="001E093B"/>
    <w:rsid w:val="001E135E"/>
    <w:rsid w:val="001E367B"/>
    <w:rsid w:val="001E434A"/>
    <w:rsid w:val="001E5BF4"/>
    <w:rsid w:val="001F1AA4"/>
    <w:rsid w:val="001F282E"/>
    <w:rsid w:val="001F4288"/>
    <w:rsid w:val="001F4A56"/>
    <w:rsid w:val="00201C13"/>
    <w:rsid w:val="002041FA"/>
    <w:rsid w:val="002054B8"/>
    <w:rsid w:val="002058BA"/>
    <w:rsid w:val="00206679"/>
    <w:rsid w:val="00213C30"/>
    <w:rsid w:val="00214BB5"/>
    <w:rsid w:val="00214C8C"/>
    <w:rsid w:val="00216242"/>
    <w:rsid w:val="00221A74"/>
    <w:rsid w:val="00223576"/>
    <w:rsid w:val="00225970"/>
    <w:rsid w:val="00227AE6"/>
    <w:rsid w:val="002314FE"/>
    <w:rsid w:val="00232E47"/>
    <w:rsid w:val="00233469"/>
    <w:rsid w:val="002344E4"/>
    <w:rsid w:val="00234D5C"/>
    <w:rsid w:val="00235D4F"/>
    <w:rsid w:val="002367B8"/>
    <w:rsid w:val="00241B38"/>
    <w:rsid w:val="002432EB"/>
    <w:rsid w:val="0024387C"/>
    <w:rsid w:val="002515AB"/>
    <w:rsid w:val="002525AC"/>
    <w:rsid w:val="00252842"/>
    <w:rsid w:val="002534AE"/>
    <w:rsid w:val="00260291"/>
    <w:rsid w:val="002609B9"/>
    <w:rsid w:val="002623A9"/>
    <w:rsid w:val="002657F0"/>
    <w:rsid w:val="0026767A"/>
    <w:rsid w:val="00267F16"/>
    <w:rsid w:val="00270A64"/>
    <w:rsid w:val="002723AC"/>
    <w:rsid w:val="0027469F"/>
    <w:rsid w:val="00276568"/>
    <w:rsid w:val="002776CE"/>
    <w:rsid w:val="00281E41"/>
    <w:rsid w:val="0028334D"/>
    <w:rsid w:val="00284711"/>
    <w:rsid w:val="00285847"/>
    <w:rsid w:val="002902E0"/>
    <w:rsid w:val="00290403"/>
    <w:rsid w:val="002924B2"/>
    <w:rsid w:val="00292E9A"/>
    <w:rsid w:val="00294CCF"/>
    <w:rsid w:val="0029603C"/>
    <w:rsid w:val="00297330"/>
    <w:rsid w:val="002A0111"/>
    <w:rsid w:val="002A09BA"/>
    <w:rsid w:val="002A13A4"/>
    <w:rsid w:val="002A2907"/>
    <w:rsid w:val="002A29CA"/>
    <w:rsid w:val="002A2A5D"/>
    <w:rsid w:val="002A438D"/>
    <w:rsid w:val="002A5C22"/>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1F80"/>
    <w:rsid w:val="002D2DB8"/>
    <w:rsid w:val="002D5F3E"/>
    <w:rsid w:val="002E1DB7"/>
    <w:rsid w:val="002E2CD4"/>
    <w:rsid w:val="002E6FAF"/>
    <w:rsid w:val="002E74DB"/>
    <w:rsid w:val="002E7CA6"/>
    <w:rsid w:val="002F1184"/>
    <w:rsid w:val="002F1CE3"/>
    <w:rsid w:val="002F2AD3"/>
    <w:rsid w:val="002F4292"/>
    <w:rsid w:val="002F4AD7"/>
    <w:rsid w:val="002F4DF8"/>
    <w:rsid w:val="002F667E"/>
    <w:rsid w:val="003055BA"/>
    <w:rsid w:val="00306079"/>
    <w:rsid w:val="00307C86"/>
    <w:rsid w:val="00307E73"/>
    <w:rsid w:val="003116C6"/>
    <w:rsid w:val="003125FD"/>
    <w:rsid w:val="00313C75"/>
    <w:rsid w:val="003163ED"/>
    <w:rsid w:val="003169E3"/>
    <w:rsid w:val="00317552"/>
    <w:rsid w:val="00320622"/>
    <w:rsid w:val="0032160E"/>
    <w:rsid w:val="00323EB3"/>
    <w:rsid w:val="00327064"/>
    <w:rsid w:val="00327AC0"/>
    <w:rsid w:val="00330C19"/>
    <w:rsid w:val="0033152B"/>
    <w:rsid w:val="00332D9B"/>
    <w:rsid w:val="003455BE"/>
    <w:rsid w:val="00353D19"/>
    <w:rsid w:val="00354D91"/>
    <w:rsid w:val="00355DBD"/>
    <w:rsid w:val="00357997"/>
    <w:rsid w:val="00360F96"/>
    <w:rsid w:val="003633AA"/>
    <w:rsid w:val="003722A8"/>
    <w:rsid w:val="00381CD0"/>
    <w:rsid w:val="00382ED7"/>
    <w:rsid w:val="00387F99"/>
    <w:rsid w:val="003945F1"/>
    <w:rsid w:val="00397630"/>
    <w:rsid w:val="003A071F"/>
    <w:rsid w:val="003A2A12"/>
    <w:rsid w:val="003A3EAE"/>
    <w:rsid w:val="003A4B0B"/>
    <w:rsid w:val="003A506B"/>
    <w:rsid w:val="003A50DD"/>
    <w:rsid w:val="003A5EFA"/>
    <w:rsid w:val="003A7C8E"/>
    <w:rsid w:val="003B07F1"/>
    <w:rsid w:val="003B34C8"/>
    <w:rsid w:val="003C18AF"/>
    <w:rsid w:val="003D1BD9"/>
    <w:rsid w:val="003D75F1"/>
    <w:rsid w:val="003D7B5D"/>
    <w:rsid w:val="003E2505"/>
    <w:rsid w:val="003E3EC1"/>
    <w:rsid w:val="003E6B1C"/>
    <w:rsid w:val="003E7893"/>
    <w:rsid w:val="003E7F07"/>
    <w:rsid w:val="003F056F"/>
    <w:rsid w:val="003F3483"/>
    <w:rsid w:val="003F4CA9"/>
    <w:rsid w:val="0040494F"/>
    <w:rsid w:val="00405081"/>
    <w:rsid w:val="00405DF3"/>
    <w:rsid w:val="00406450"/>
    <w:rsid w:val="00406CCE"/>
    <w:rsid w:val="0040735E"/>
    <w:rsid w:val="0041288B"/>
    <w:rsid w:val="00414613"/>
    <w:rsid w:val="00416095"/>
    <w:rsid w:val="00416604"/>
    <w:rsid w:val="00417376"/>
    <w:rsid w:val="00417868"/>
    <w:rsid w:val="00420F59"/>
    <w:rsid w:val="00421FDC"/>
    <w:rsid w:val="004300DA"/>
    <w:rsid w:val="004309B4"/>
    <w:rsid w:val="004311EC"/>
    <w:rsid w:val="00432559"/>
    <w:rsid w:val="00433180"/>
    <w:rsid w:val="004340AF"/>
    <w:rsid w:val="0043520B"/>
    <w:rsid w:val="00435744"/>
    <w:rsid w:val="00440676"/>
    <w:rsid w:val="00440894"/>
    <w:rsid w:val="00441187"/>
    <w:rsid w:val="004428D2"/>
    <w:rsid w:val="004479D2"/>
    <w:rsid w:val="00454089"/>
    <w:rsid w:val="00455316"/>
    <w:rsid w:val="00455D90"/>
    <w:rsid w:val="00456684"/>
    <w:rsid w:val="0045713E"/>
    <w:rsid w:val="00457389"/>
    <w:rsid w:val="00460BEC"/>
    <w:rsid w:val="00462034"/>
    <w:rsid w:val="0046310D"/>
    <w:rsid w:val="00467E9B"/>
    <w:rsid w:val="004704C6"/>
    <w:rsid w:val="0047092A"/>
    <w:rsid w:val="00472F14"/>
    <w:rsid w:val="00474600"/>
    <w:rsid w:val="00474DEF"/>
    <w:rsid w:val="00477977"/>
    <w:rsid w:val="0048046E"/>
    <w:rsid w:val="0048047C"/>
    <w:rsid w:val="00480DA0"/>
    <w:rsid w:val="00481DE1"/>
    <w:rsid w:val="0048265B"/>
    <w:rsid w:val="00482D6B"/>
    <w:rsid w:val="00483A07"/>
    <w:rsid w:val="00484824"/>
    <w:rsid w:val="00484F87"/>
    <w:rsid w:val="00486F81"/>
    <w:rsid w:val="00492A4E"/>
    <w:rsid w:val="004A5E02"/>
    <w:rsid w:val="004A5E44"/>
    <w:rsid w:val="004B5B30"/>
    <w:rsid w:val="004B66BE"/>
    <w:rsid w:val="004B66E4"/>
    <w:rsid w:val="004B7814"/>
    <w:rsid w:val="004C00A6"/>
    <w:rsid w:val="004C10E5"/>
    <w:rsid w:val="004C64F1"/>
    <w:rsid w:val="004C70F0"/>
    <w:rsid w:val="004C795B"/>
    <w:rsid w:val="004D0702"/>
    <w:rsid w:val="004D0A5D"/>
    <w:rsid w:val="004D253D"/>
    <w:rsid w:val="004E3B62"/>
    <w:rsid w:val="004E3F68"/>
    <w:rsid w:val="004E3F79"/>
    <w:rsid w:val="004E49C8"/>
    <w:rsid w:val="004E4E8A"/>
    <w:rsid w:val="004E6E67"/>
    <w:rsid w:val="004F0331"/>
    <w:rsid w:val="004F349E"/>
    <w:rsid w:val="004F5F41"/>
    <w:rsid w:val="004F781E"/>
    <w:rsid w:val="00500133"/>
    <w:rsid w:val="005038E2"/>
    <w:rsid w:val="00503F3D"/>
    <w:rsid w:val="0050735B"/>
    <w:rsid w:val="00507B65"/>
    <w:rsid w:val="00507F94"/>
    <w:rsid w:val="00512815"/>
    <w:rsid w:val="00512E81"/>
    <w:rsid w:val="005130D4"/>
    <w:rsid w:val="00515BC0"/>
    <w:rsid w:val="005161CC"/>
    <w:rsid w:val="00520072"/>
    <w:rsid w:val="00520AC5"/>
    <w:rsid w:val="00521073"/>
    <w:rsid w:val="0052249B"/>
    <w:rsid w:val="00522724"/>
    <w:rsid w:val="00522DD2"/>
    <w:rsid w:val="00523431"/>
    <w:rsid w:val="00524F53"/>
    <w:rsid w:val="00530AEF"/>
    <w:rsid w:val="00531DAA"/>
    <w:rsid w:val="00532D6B"/>
    <w:rsid w:val="00536114"/>
    <w:rsid w:val="00537356"/>
    <w:rsid w:val="005406EC"/>
    <w:rsid w:val="00540BC8"/>
    <w:rsid w:val="005410F5"/>
    <w:rsid w:val="0054191E"/>
    <w:rsid w:val="00543A13"/>
    <w:rsid w:val="00544C6F"/>
    <w:rsid w:val="0054543B"/>
    <w:rsid w:val="00546946"/>
    <w:rsid w:val="005469AA"/>
    <w:rsid w:val="00550EA0"/>
    <w:rsid w:val="005522F3"/>
    <w:rsid w:val="0055618D"/>
    <w:rsid w:val="00562490"/>
    <w:rsid w:val="00563208"/>
    <w:rsid w:val="0056720A"/>
    <w:rsid w:val="00567312"/>
    <w:rsid w:val="005677B3"/>
    <w:rsid w:val="0057245E"/>
    <w:rsid w:val="00572A7B"/>
    <w:rsid w:val="00576263"/>
    <w:rsid w:val="00582B57"/>
    <w:rsid w:val="005831F6"/>
    <w:rsid w:val="00583AFD"/>
    <w:rsid w:val="00583DFE"/>
    <w:rsid w:val="00583F8C"/>
    <w:rsid w:val="00584992"/>
    <w:rsid w:val="00585F70"/>
    <w:rsid w:val="005868DF"/>
    <w:rsid w:val="00587736"/>
    <w:rsid w:val="00592AE3"/>
    <w:rsid w:val="00592DE4"/>
    <w:rsid w:val="00593A35"/>
    <w:rsid w:val="00593FD4"/>
    <w:rsid w:val="005943E2"/>
    <w:rsid w:val="005951F3"/>
    <w:rsid w:val="005A12D1"/>
    <w:rsid w:val="005A6A86"/>
    <w:rsid w:val="005A6F70"/>
    <w:rsid w:val="005A71CA"/>
    <w:rsid w:val="005A7E4F"/>
    <w:rsid w:val="005B170B"/>
    <w:rsid w:val="005B21A2"/>
    <w:rsid w:val="005B266D"/>
    <w:rsid w:val="005B2FA2"/>
    <w:rsid w:val="005B4FA8"/>
    <w:rsid w:val="005B56CC"/>
    <w:rsid w:val="005B7AAD"/>
    <w:rsid w:val="005C0EBF"/>
    <w:rsid w:val="005C29CE"/>
    <w:rsid w:val="005D5F2F"/>
    <w:rsid w:val="005E100A"/>
    <w:rsid w:val="005E1B69"/>
    <w:rsid w:val="005E2F64"/>
    <w:rsid w:val="005E3493"/>
    <w:rsid w:val="005E357E"/>
    <w:rsid w:val="005E3599"/>
    <w:rsid w:val="005E7616"/>
    <w:rsid w:val="005F2AE2"/>
    <w:rsid w:val="005F7217"/>
    <w:rsid w:val="00600763"/>
    <w:rsid w:val="0060140E"/>
    <w:rsid w:val="00605A96"/>
    <w:rsid w:val="0061716C"/>
    <w:rsid w:val="00623083"/>
    <w:rsid w:val="00630076"/>
    <w:rsid w:val="006365FA"/>
    <w:rsid w:val="006369F5"/>
    <w:rsid w:val="00645CF7"/>
    <w:rsid w:val="00654C6F"/>
    <w:rsid w:val="00657E22"/>
    <w:rsid w:val="0066546D"/>
    <w:rsid w:val="00666CF8"/>
    <w:rsid w:val="00666D17"/>
    <w:rsid w:val="00667703"/>
    <w:rsid w:val="00671B95"/>
    <w:rsid w:val="0067594F"/>
    <w:rsid w:val="00676EEA"/>
    <w:rsid w:val="0068108B"/>
    <w:rsid w:val="0068174F"/>
    <w:rsid w:val="0068214A"/>
    <w:rsid w:val="006832E5"/>
    <w:rsid w:val="00683333"/>
    <w:rsid w:val="00683671"/>
    <w:rsid w:val="006859CD"/>
    <w:rsid w:val="00687F7E"/>
    <w:rsid w:val="0069140D"/>
    <w:rsid w:val="006945D8"/>
    <w:rsid w:val="00694BBD"/>
    <w:rsid w:val="00695489"/>
    <w:rsid w:val="006968B8"/>
    <w:rsid w:val="006978AC"/>
    <w:rsid w:val="00697F13"/>
    <w:rsid w:val="006A0767"/>
    <w:rsid w:val="006A33B4"/>
    <w:rsid w:val="006A5842"/>
    <w:rsid w:val="006A6D74"/>
    <w:rsid w:val="006A6F38"/>
    <w:rsid w:val="006A7D74"/>
    <w:rsid w:val="006B00D1"/>
    <w:rsid w:val="006B0936"/>
    <w:rsid w:val="006B0AD6"/>
    <w:rsid w:val="006B25B5"/>
    <w:rsid w:val="006B289E"/>
    <w:rsid w:val="006B335D"/>
    <w:rsid w:val="006B477E"/>
    <w:rsid w:val="006B5301"/>
    <w:rsid w:val="006B6B40"/>
    <w:rsid w:val="006B7697"/>
    <w:rsid w:val="006B7EBB"/>
    <w:rsid w:val="006C071B"/>
    <w:rsid w:val="006C5621"/>
    <w:rsid w:val="006D1ED9"/>
    <w:rsid w:val="006D5FC3"/>
    <w:rsid w:val="006D65EC"/>
    <w:rsid w:val="006D714A"/>
    <w:rsid w:val="006E0C7E"/>
    <w:rsid w:val="006E16A4"/>
    <w:rsid w:val="006E3768"/>
    <w:rsid w:val="006E4400"/>
    <w:rsid w:val="006E497D"/>
    <w:rsid w:val="006E4CEB"/>
    <w:rsid w:val="006E6A07"/>
    <w:rsid w:val="006E78D5"/>
    <w:rsid w:val="006F1926"/>
    <w:rsid w:val="006F2308"/>
    <w:rsid w:val="006F48D3"/>
    <w:rsid w:val="006F5F7A"/>
    <w:rsid w:val="006F6C9E"/>
    <w:rsid w:val="006F6D3E"/>
    <w:rsid w:val="00700820"/>
    <w:rsid w:val="00701573"/>
    <w:rsid w:val="0070371F"/>
    <w:rsid w:val="0070394E"/>
    <w:rsid w:val="00704642"/>
    <w:rsid w:val="007067C0"/>
    <w:rsid w:val="00706D60"/>
    <w:rsid w:val="00710E4E"/>
    <w:rsid w:val="00713AA2"/>
    <w:rsid w:val="00720FEF"/>
    <w:rsid w:val="00721AE1"/>
    <w:rsid w:val="00722434"/>
    <w:rsid w:val="00724D5C"/>
    <w:rsid w:val="007263C8"/>
    <w:rsid w:val="0072779B"/>
    <w:rsid w:val="00727B07"/>
    <w:rsid w:val="007304CC"/>
    <w:rsid w:val="00736011"/>
    <w:rsid w:val="007373AF"/>
    <w:rsid w:val="0073776D"/>
    <w:rsid w:val="00743C5E"/>
    <w:rsid w:val="00744208"/>
    <w:rsid w:val="0075046B"/>
    <w:rsid w:val="00753648"/>
    <w:rsid w:val="00761B1F"/>
    <w:rsid w:val="00763D7A"/>
    <w:rsid w:val="0076636D"/>
    <w:rsid w:val="00766DBC"/>
    <w:rsid w:val="007678DA"/>
    <w:rsid w:val="007729FF"/>
    <w:rsid w:val="00774271"/>
    <w:rsid w:val="00783BAB"/>
    <w:rsid w:val="00784366"/>
    <w:rsid w:val="00786B26"/>
    <w:rsid w:val="00790280"/>
    <w:rsid w:val="00792B5A"/>
    <w:rsid w:val="007954FD"/>
    <w:rsid w:val="00795F8E"/>
    <w:rsid w:val="00797404"/>
    <w:rsid w:val="0079790A"/>
    <w:rsid w:val="007A00BE"/>
    <w:rsid w:val="007A04A4"/>
    <w:rsid w:val="007A069C"/>
    <w:rsid w:val="007A2399"/>
    <w:rsid w:val="007A33F1"/>
    <w:rsid w:val="007B1082"/>
    <w:rsid w:val="007B4B6E"/>
    <w:rsid w:val="007B4E8E"/>
    <w:rsid w:val="007B6658"/>
    <w:rsid w:val="007B6C50"/>
    <w:rsid w:val="007C062D"/>
    <w:rsid w:val="007C654E"/>
    <w:rsid w:val="007C6F77"/>
    <w:rsid w:val="007D16D9"/>
    <w:rsid w:val="007D2F6A"/>
    <w:rsid w:val="007D4AEA"/>
    <w:rsid w:val="007D57E2"/>
    <w:rsid w:val="007D7F75"/>
    <w:rsid w:val="007E0722"/>
    <w:rsid w:val="007E0E52"/>
    <w:rsid w:val="007E2FE3"/>
    <w:rsid w:val="007E33D7"/>
    <w:rsid w:val="007E34A8"/>
    <w:rsid w:val="007E404C"/>
    <w:rsid w:val="007E6993"/>
    <w:rsid w:val="007F04F1"/>
    <w:rsid w:val="007F0FBF"/>
    <w:rsid w:val="007F173B"/>
    <w:rsid w:val="007F47CA"/>
    <w:rsid w:val="00801409"/>
    <w:rsid w:val="0080544C"/>
    <w:rsid w:val="008062E4"/>
    <w:rsid w:val="00807AF0"/>
    <w:rsid w:val="0081028A"/>
    <w:rsid w:val="00810295"/>
    <w:rsid w:val="008103A2"/>
    <w:rsid w:val="00810812"/>
    <w:rsid w:val="00813984"/>
    <w:rsid w:val="00821F4F"/>
    <w:rsid w:val="00822EFB"/>
    <w:rsid w:val="008234A2"/>
    <w:rsid w:val="00825031"/>
    <w:rsid w:val="00830343"/>
    <w:rsid w:val="00830605"/>
    <w:rsid w:val="00832352"/>
    <w:rsid w:val="00833A11"/>
    <w:rsid w:val="00840837"/>
    <w:rsid w:val="00842C37"/>
    <w:rsid w:val="00842D09"/>
    <w:rsid w:val="008458BF"/>
    <w:rsid w:val="00850F1E"/>
    <w:rsid w:val="00857DFC"/>
    <w:rsid w:val="0086332E"/>
    <w:rsid w:val="00863785"/>
    <w:rsid w:val="00864C3A"/>
    <w:rsid w:val="00865784"/>
    <w:rsid w:val="00865F93"/>
    <w:rsid w:val="008664C9"/>
    <w:rsid w:val="00870AAB"/>
    <w:rsid w:val="0087555E"/>
    <w:rsid w:val="008768D1"/>
    <w:rsid w:val="0087701C"/>
    <w:rsid w:val="008773FE"/>
    <w:rsid w:val="0087780C"/>
    <w:rsid w:val="00877A02"/>
    <w:rsid w:val="00882D41"/>
    <w:rsid w:val="00883D98"/>
    <w:rsid w:val="00884341"/>
    <w:rsid w:val="00890D27"/>
    <w:rsid w:val="00892DF5"/>
    <w:rsid w:val="008931B2"/>
    <w:rsid w:val="00893BCB"/>
    <w:rsid w:val="00894F25"/>
    <w:rsid w:val="00895B7E"/>
    <w:rsid w:val="00895B94"/>
    <w:rsid w:val="008A09C8"/>
    <w:rsid w:val="008A19B3"/>
    <w:rsid w:val="008A3514"/>
    <w:rsid w:val="008A391D"/>
    <w:rsid w:val="008A51EB"/>
    <w:rsid w:val="008A6750"/>
    <w:rsid w:val="008B4150"/>
    <w:rsid w:val="008B5266"/>
    <w:rsid w:val="008B5839"/>
    <w:rsid w:val="008B6EC7"/>
    <w:rsid w:val="008B7795"/>
    <w:rsid w:val="008C0D46"/>
    <w:rsid w:val="008C235C"/>
    <w:rsid w:val="008C4183"/>
    <w:rsid w:val="008C4E6C"/>
    <w:rsid w:val="008C58C7"/>
    <w:rsid w:val="008C6A76"/>
    <w:rsid w:val="008C701C"/>
    <w:rsid w:val="008C78C3"/>
    <w:rsid w:val="008D1D50"/>
    <w:rsid w:val="008D3964"/>
    <w:rsid w:val="008D427D"/>
    <w:rsid w:val="008D4C5F"/>
    <w:rsid w:val="008D4ED0"/>
    <w:rsid w:val="008D6EA2"/>
    <w:rsid w:val="008D7FE2"/>
    <w:rsid w:val="008E238F"/>
    <w:rsid w:val="008E2CA1"/>
    <w:rsid w:val="008E2D9B"/>
    <w:rsid w:val="008E4145"/>
    <w:rsid w:val="008E46B7"/>
    <w:rsid w:val="008E46FC"/>
    <w:rsid w:val="008E7083"/>
    <w:rsid w:val="008E7EA4"/>
    <w:rsid w:val="008F07A2"/>
    <w:rsid w:val="008F6048"/>
    <w:rsid w:val="009027EF"/>
    <w:rsid w:val="0090304F"/>
    <w:rsid w:val="00906688"/>
    <w:rsid w:val="00906C5F"/>
    <w:rsid w:val="00914BC7"/>
    <w:rsid w:val="00916380"/>
    <w:rsid w:val="00917CD1"/>
    <w:rsid w:val="00917E0F"/>
    <w:rsid w:val="00921E81"/>
    <w:rsid w:val="0092230A"/>
    <w:rsid w:val="00924B69"/>
    <w:rsid w:val="00927B58"/>
    <w:rsid w:val="00930E41"/>
    <w:rsid w:val="0093742E"/>
    <w:rsid w:val="0093792C"/>
    <w:rsid w:val="009407DB"/>
    <w:rsid w:val="00943C38"/>
    <w:rsid w:val="009447A5"/>
    <w:rsid w:val="009475EC"/>
    <w:rsid w:val="00953F0C"/>
    <w:rsid w:val="00955AAA"/>
    <w:rsid w:val="00956F84"/>
    <w:rsid w:val="009572B9"/>
    <w:rsid w:val="00962A9F"/>
    <w:rsid w:val="00966300"/>
    <w:rsid w:val="00967E9A"/>
    <w:rsid w:val="00967F00"/>
    <w:rsid w:val="009706FF"/>
    <w:rsid w:val="009711AF"/>
    <w:rsid w:val="009728D8"/>
    <w:rsid w:val="009737D8"/>
    <w:rsid w:val="00973B96"/>
    <w:rsid w:val="00974861"/>
    <w:rsid w:val="009756DB"/>
    <w:rsid w:val="00975736"/>
    <w:rsid w:val="00982035"/>
    <w:rsid w:val="0098413F"/>
    <w:rsid w:val="00987233"/>
    <w:rsid w:val="00987DC4"/>
    <w:rsid w:val="0099061D"/>
    <w:rsid w:val="00991302"/>
    <w:rsid w:val="00991E5E"/>
    <w:rsid w:val="0099244C"/>
    <w:rsid w:val="009936B3"/>
    <w:rsid w:val="0099499A"/>
    <w:rsid w:val="00995DA8"/>
    <w:rsid w:val="009961B1"/>
    <w:rsid w:val="00997BC7"/>
    <w:rsid w:val="009A167F"/>
    <w:rsid w:val="009B1925"/>
    <w:rsid w:val="009B30C5"/>
    <w:rsid w:val="009B392E"/>
    <w:rsid w:val="009C2FD9"/>
    <w:rsid w:val="009C4D99"/>
    <w:rsid w:val="009D0D59"/>
    <w:rsid w:val="009D2EFE"/>
    <w:rsid w:val="009D42EA"/>
    <w:rsid w:val="009E0795"/>
    <w:rsid w:val="009E0857"/>
    <w:rsid w:val="009E42C2"/>
    <w:rsid w:val="009E60A7"/>
    <w:rsid w:val="009E670E"/>
    <w:rsid w:val="009F42B0"/>
    <w:rsid w:val="009F465D"/>
    <w:rsid w:val="009F4976"/>
    <w:rsid w:val="009F6B68"/>
    <w:rsid w:val="00A10911"/>
    <w:rsid w:val="00A11421"/>
    <w:rsid w:val="00A1644E"/>
    <w:rsid w:val="00A170BE"/>
    <w:rsid w:val="00A178EB"/>
    <w:rsid w:val="00A2261B"/>
    <w:rsid w:val="00A23A68"/>
    <w:rsid w:val="00A24E5C"/>
    <w:rsid w:val="00A253A9"/>
    <w:rsid w:val="00A26F0E"/>
    <w:rsid w:val="00A326B6"/>
    <w:rsid w:val="00A340CF"/>
    <w:rsid w:val="00A3502F"/>
    <w:rsid w:val="00A35B79"/>
    <w:rsid w:val="00A378DD"/>
    <w:rsid w:val="00A42AAE"/>
    <w:rsid w:val="00A43A3C"/>
    <w:rsid w:val="00A43AFA"/>
    <w:rsid w:val="00A450C7"/>
    <w:rsid w:val="00A45B4F"/>
    <w:rsid w:val="00A51A8F"/>
    <w:rsid w:val="00A56848"/>
    <w:rsid w:val="00A605EB"/>
    <w:rsid w:val="00A62CD1"/>
    <w:rsid w:val="00A633A2"/>
    <w:rsid w:val="00A676C6"/>
    <w:rsid w:val="00A71127"/>
    <w:rsid w:val="00A76B5C"/>
    <w:rsid w:val="00A825DE"/>
    <w:rsid w:val="00A82F22"/>
    <w:rsid w:val="00A86F87"/>
    <w:rsid w:val="00A9324C"/>
    <w:rsid w:val="00A948D7"/>
    <w:rsid w:val="00A96536"/>
    <w:rsid w:val="00AA5D9E"/>
    <w:rsid w:val="00AA7911"/>
    <w:rsid w:val="00AB0A3B"/>
    <w:rsid w:val="00AB3542"/>
    <w:rsid w:val="00AB6680"/>
    <w:rsid w:val="00AC380F"/>
    <w:rsid w:val="00AD14EA"/>
    <w:rsid w:val="00AD5243"/>
    <w:rsid w:val="00AD5C6F"/>
    <w:rsid w:val="00AE0B42"/>
    <w:rsid w:val="00AE2C03"/>
    <w:rsid w:val="00AE39F7"/>
    <w:rsid w:val="00AE5EAA"/>
    <w:rsid w:val="00AE7861"/>
    <w:rsid w:val="00AF0F55"/>
    <w:rsid w:val="00AF1EA7"/>
    <w:rsid w:val="00AF2E1B"/>
    <w:rsid w:val="00AF4801"/>
    <w:rsid w:val="00B0134F"/>
    <w:rsid w:val="00B014F4"/>
    <w:rsid w:val="00B04DA3"/>
    <w:rsid w:val="00B05831"/>
    <w:rsid w:val="00B10090"/>
    <w:rsid w:val="00B110A5"/>
    <w:rsid w:val="00B12488"/>
    <w:rsid w:val="00B15E34"/>
    <w:rsid w:val="00B174DE"/>
    <w:rsid w:val="00B219D7"/>
    <w:rsid w:val="00B23C14"/>
    <w:rsid w:val="00B24532"/>
    <w:rsid w:val="00B3218D"/>
    <w:rsid w:val="00B3364A"/>
    <w:rsid w:val="00B34C91"/>
    <w:rsid w:val="00B35675"/>
    <w:rsid w:val="00B37824"/>
    <w:rsid w:val="00B40078"/>
    <w:rsid w:val="00B400D1"/>
    <w:rsid w:val="00B41596"/>
    <w:rsid w:val="00B41CA8"/>
    <w:rsid w:val="00B458F1"/>
    <w:rsid w:val="00B4797C"/>
    <w:rsid w:val="00B51B35"/>
    <w:rsid w:val="00B532F4"/>
    <w:rsid w:val="00B55BE5"/>
    <w:rsid w:val="00B5752E"/>
    <w:rsid w:val="00B607AF"/>
    <w:rsid w:val="00B60F04"/>
    <w:rsid w:val="00B615B2"/>
    <w:rsid w:val="00B63B0F"/>
    <w:rsid w:val="00B66678"/>
    <w:rsid w:val="00B67DA9"/>
    <w:rsid w:val="00B710AB"/>
    <w:rsid w:val="00B743FE"/>
    <w:rsid w:val="00B75416"/>
    <w:rsid w:val="00B761C3"/>
    <w:rsid w:val="00B77ACF"/>
    <w:rsid w:val="00B871CD"/>
    <w:rsid w:val="00B87E10"/>
    <w:rsid w:val="00B90EEB"/>
    <w:rsid w:val="00B93692"/>
    <w:rsid w:val="00B93B00"/>
    <w:rsid w:val="00B95B8A"/>
    <w:rsid w:val="00B9722B"/>
    <w:rsid w:val="00B97EF2"/>
    <w:rsid w:val="00BA470B"/>
    <w:rsid w:val="00BA5DB6"/>
    <w:rsid w:val="00BB0CBE"/>
    <w:rsid w:val="00BB4C8D"/>
    <w:rsid w:val="00BB69DB"/>
    <w:rsid w:val="00BC24A0"/>
    <w:rsid w:val="00BC2EFA"/>
    <w:rsid w:val="00BC38F5"/>
    <w:rsid w:val="00BC3BFF"/>
    <w:rsid w:val="00BD048D"/>
    <w:rsid w:val="00BD2497"/>
    <w:rsid w:val="00BD7A96"/>
    <w:rsid w:val="00BD7BDE"/>
    <w:rsid w:val="00BE48E2"/>
    <w:rsid w:val="00BE49E0"/>
    <w:rsid w:val="00BE5881"/>
    <w:rsid w:val="00BE7249"/>
    <w:rsid w:val="00BF0519"/>
    <w:rsid w:val="00BF0E25"/>
    <w:rsid w:val="00BF29DA"/>
    <w:rsid w:val="00BF2DF7"/>
    <w:rsid w:val="00BF3177"/>
    <w:rsid w:val="00BF4644"/>
    <w:rsid w:val="00C0047C"/>
    <w:rsid w:val="00C00AB3"/>
    <w:rsid w:val="00C01437"/>
    <w:rsid w:val="00C01FD2"/>
    <w:rsid w:val="00C029C6"/>
    <w:rsid w:val="00C07899"/>
    <w:rsid w:val="00C111BE"/>
    <w:rsid w:val="00C124C6"/>
    <w:rsid w:val="00C16310"/>
    <w:rsid w:val="00C235BB"/>
    <w:rsid w:val="00C23DBF"/>
    <w:rsid w:val="00C27301"/>
    <w:rsid w:val="00C32B46"/>
    <w:rsid w:val="00C33367"/>
    <w:rsid w:val="00C3398F"/>
    <w:rsid w:val="00C35777"/>
    <w:rsid w:val="00C40898"/>
    <w:rsid w:val="00C40DEA"/>
    <w:rsid w:val="00C43288"/>
    <w:rsid w:val="00C442AB"/>
    <w:rsid w:val="00C45BD2"/>
    <w:rsid w:val="00C4707A"/>
    <w:rsid w:val="00C477E4"/>
    <w:rsid w:val="00C47DF7"/>
    <w:rsid w:val="00C47FAD"/>
    <w:rsid w:val="00C52D75"/>
    <w:rsid w:val="00C55328"/>
    <w:rsid w:val="00C63035"/>
    <w:rsid w:val="00C6339E"/>
    <w:rsid w:val="00C6378F"/>
    <w:rsid w:val="00C6549A"/>
    <w:rsid w:val="00C67921"/>
    <w:rsid w:val="00C71569"/>
    <w:rsid w:val="00C71581"/>
    <w:rsid w:val="00C71AF8"/>
    <w:rsid w:val="00C7311D"/>
    <w:rsid w:val="00C73406"/>
    <w:rsid w:val="00C83201"/>
    <w:rsid w:val="00C916FE"/>
    <w:rsid w:val="00C93517"/>
    <w:rsid w:val="00C94B3D"/>
    <w:rsid w:val="00C96B9D"/>
    <w:rsid w:val="00CA0A53"/>
    <w:rsid w:val="00CA48E2"/>
    <w:rsid w:val="00CA5851"/>
    <w:rsid w:val="00CA5EA8"/>
    <w:rsid w:val="00CA70A9"/>
    <w:rsid w:val="00CB065D"/>
    <w:rsid w:val="00CB1FD1"/>
    <w:rsid w:val="00CB3BF7"/>
    <w:rsid w:val="00CB503A"/>
    <w:rsid w:val="00CB5C0F"/>
    <w:rsid w:val="00CB6C25"/>
    <w:rsid w:val="00CC0A14"/>
    <w:rsid w:val="00CC12B6"/>
    <w:rsid w:val="00CC17CB"/>
    <w:rsid w:val="00CC1BD0"/>
    <w:rsid w:val="00CC66B7"/>
    <w:rsid w:val="00CD2BE5"/>
    <w:rsid w:val="00CD3904"/>
    <w:rsid w:val="00CD3C45"/>
    <w:rsid w:val="00CD3EC1"/>
    <w:rsid w:val="00CD493C"/>
    <w:rsid w:val="00CD4BD0"/>
    <w:rsid w:val="00CD4D70"/>
    <w:rsid w:val="00CD6817"/>
    <w:rsid w:val="00CE19B7"/>
    <w:rsid w:val="00CE2E62"/>
    <w:rsid w:val="00CE39C2"/>
    <w:rsid w:val="00CE545B"/>
    <w:rsid w:val="00CE5A84"/>
    <w:rsid w:val="00CF06AA"/>
    <w:rsid w:val="00CF7D5F"/>
    <w:rsid w:val="00CF7F09"/>
    <w:rsid w:val="00D00366"/>
    <w:rsid w:val="00D00F0C"/>
    <w:rsid w:val="00D02E66"/>
    <w:rsid w:val="00D06111"/>
    <w:rsid w:val="00D115AD"/>
    <w:rsid w:val="00D11F2E"/>
    <w:rsid w:val="00D12CC0"/>
    <w:rsid w:val="00D15E42"/>
    <w:rsid w:val="00D16C5D"/>
    <w:rsid w:val="00D16CB8"/>
    <w:rsid w:val="00D17689"/>
    <w:rsid w:val="00D23A93"/>
    <w:rsid w:val="00D250BB"/>
    <w:rsid w:val="00D26309"/>
    <w:rsid w:val="00D3658C"/>
    <w:rsid w:val="00D440F1"/>
    <w:rsid w:val="00D4536F"/>
    <w:rsid w:val="00D4656F"/>
    <w:rsid w:val="00D47BFF"/>
    <w:rsid w:val="00D536FD"/>
    <w:rsid w:val="00D550B9"/>
    <w:rsid w:val="00D56EB3"/>
    <w:rsid w:val="00D6433C"/>
    <w:rsid w:val="00D66168"/>
    <w:rsid w:val="00D66CA8"/>
    <w:rsid w:val="00D71102"/>
    <w:rsid w:val="00D73CA2"/>
    <w:rsid w:val="00D754F7"/>
    <w:rsid w:val="00D772F5"/>
    <w:rsid w:val="00D77BBF"/>
    <w:rsid w:val="00D8000F"/>
    <w:rsid w:val="00D80F9F"/>
    <w:rsid w:val="00D8223A"/>
    <w:rsid w:val="00D90E5E"/>
    <w:rsid w:val="00D9419D"/>
    <w:rsid w:val="00D97591"/>
    <w:rsid w:val="00DA0C1C"/>
    <w:rsid w:val="00DA5C4D"/>
    <w:rsid w:val="00DA5EC7"/>
    <w:rsid w:val="00DA642D"/>
    <w:rsid w:val="00DA7FFB"/>
    <w:rsid w:val="00DB13C2"/>
    <w:rsid w:val="00DB41AE"/>
    <w:rsid w:val="00DB4914"/>
    <w:rsid w:val="00DB4D8C"/>
    <w:rsid w:val="00DB5495"/>
    <w:rsid w:val="00DB5D1E"/>
    <w:rsid w:val="00DB73B3"/>
    <w:rsid w:val="00DC21B3"/>
    <w:rsid w:val="00DC552C"/>
    <w:rsid w:val="00DC6190"/>
    <w:rsid w:val="00DD41C4"/>
    <w:rsid w:val="00DD440E"/>
    <w:rsid w:val="00DD7687"/>
    <w:rsid w:val="00DE0245"/>
    <w:rsid w:val="00DE0605"/>
    <w:rsid w:val="00DE082A"/>
    <w:rsid w:val="00DE49EA"/>
    <w:rsid w:val="00DE58D5"/>
    <w:rsid w:val="00DE69E4"/>
    <w:rsid w:val="00DE716F"/>
    <w:rsid w:val="00DF5AD0"/>
    <w:rsid w:val="00DF6E8E"/>
    <w:rsid w:val="00E013D8"/>
    <w:rsid w:val="00E01697"/>
    <w:rsid w:val="00E025C1"/>
    <w:rsid w:val="00E0290D"/>
    <w:rsid w:val="00E10D1B"/>
    <w:rsid w:val="00E13E7E"/>
    <w:rsid w:val="00E148B5"/>
    <w:rsid w:val="00E17765"/>
    <w:rsid w:val="00E20E5F"/>
    <w:rsid w:val="00E21961"/>
    <w:rsid w:val="00E22D89"/>
    <w:rsid w:val="00E24B99"/>
    <w:rsid w:val="00E24F56"/>
    <w:rsid w:val="00E25F5D"/>
    <w:rsid w:val="00E30750"/>
    <w:rsid w:val="00E3248E"/>
    <w:rsid w:val="00E346BB"/>
    <w:rsid w:val="00E34714"/>
    <w:rsid w:val="00E34D77"/>
    <w:rsid w:val="00E35B44"/>
    <w:rsid w:val="00E37CFC"/>
    <w:rsid w:val="00E42D60"/>
    <w:rsid w:val="00E4482B"/>
    <w:rsid w:val="00E44967"/>
    <w:rsid w:val="00E460C0"/>
    <w:rsid w:val="00E4789E"/>
    <w:rsid w:val="00E51C46"/>
    <w:rsid w:val="00E52197"/>
    <w:rsid w:val="00E53BAF"/>
    <w:rsid w:val="00E54058"/>
    <w:rsid w:val="00E5547D"/>
    <w:rsid w:val="00E567EF"/>
    <w:rsid w:val="00E6042E"/>
    <w:rsid w:val="00E61595"/>
    <w:rsid w:val="00E64526"/>
    <w:rsid w:val="00E660A0"/>
    <w:rsid w:val="00E66BF8"/>
    <w:rsid w:val="00E700D4"/>
    <w:rsid w:val="00E73288"/>
    <w:rsid w:val="00E74C7F"/>
    <w:rsid w:val="00E75134"/>
    <w:rsid w:val="00E759C7"/>
    <w:rsid w:val="00E77542"/>
    <w:rsid w:val="00E77780"/>
    <w:rsid w:val="00E81D73"/>
    <w:rsid w:val="00E82D57"/>
    <w:rsid w:val="00E83400"/>
    <w:rsid w:val="00E835C9"/>
    <w:rsid w:val="00E906EE"/>
    <w:rsid w:val="00E91262"/>
    <w:rsid w:val="00E91D3C"/>
    <w:rsid w:val="00E96F95"/>
    <w:rsid w:val="00E97264"/>
    <w:rsid w:val="00E97DDA"/>
    <w:rsid w:val="00EA3333"/>
    <w:rsid w:val="00EA45B9"/>
    <w:rsid w:val="00EA496C"/>
    <w:rsid w:val="00EA51B5"/>
    <w:rsid w:val="00EA5338"/>
    <w:rsid w:val="00EA6A4B"/>
    <w:rsid w:val="00EB0E5C"/>
    <w:rsid w:val="00EB2AEE"/>
    <w:rsid w:val="00EB2F9A"/>
    <w:rsid w:val="00EB72F7"/>
    <w:rsid w:val="00EC213A"/>
    <w:rsid w:val="00EC2899"/>
    <w:rsid w:val="00EC3B2A"/>
    <w:rsid w:val="00EC51F3"/>
    <w:rsid w:val="00EC6C29"/>
    <w:rsid w:val="00EC6E3E"/>
    <w:rsid w:val="00ED0062"/>
    <w:rsid w:val="00ED0659"/>
    <w:rsid w:val="00ED0729"/>
    <w:rsid w:val="00ED1480"/>
    <w:rsid w:val="00ED2B8F"/>
    <w:rsid w:val="00ED6C32"/>
    <w:rsid w:val="00EE0538"/>
    <w:rsid w:val="00EE0B6B"/>
    <w:rsid w:val="00EE2C5D"/>
    <w:rsid w:val="00EE3C18"/>
    <w:rsid w:val="00EE41BA"/>
    <w:rsid w:val="00EF0B31"/>
    <w:rsid w:val="00EF1133"/>
    <w:rsid w:val="00EF143C"/>
    <w:rsid w:val="00EF2BEA"/>
    <w:rsid w:val="00EF3894"/>
    <w:rsid w:val="00EF5ED9"/>
    <w:rsid w:val="00F007D9"/>
    <w:rsid w:val="00F00AFE"/>
    <w:rsid w:val="00F00EF2"/>
    <w:rsid w:val="00F0113B"/>
    <w:rsid w:val="00F03275"/>
    <w:rsid w:val="00F103B3"/>
    <w:rsid w:val="00F1159A"/>
    <w:rsid w:val="00F138D9"/>
    <w:rsid w:val="00F147A7"/>
    <w:rsid w:val="00F16840"/>
    <w:rsid w:val="00F21CE5"/>
    <w:rsid w:val="00F22CDE"/>
    <w:rsid w:val="00F24591"/>
    <w:rsid w:val="00F24940"/>
    <w:rsid w:val="00F27B98"/>
    <w:rsid w:val="00F3113E"/>
    <w:rsid w:val="00F31A70"/>
    <w:rsid w:val="00F37B88"/>
    <w:rsid w:val="00F37C15"/>
    <w:rsid w:val="00F4053C"/>
    <w:rsid w:val="00F40D5B"/>
    <w:rsid w:val="00F417E2"/>
    <w:rsid w:val="00F418DA"/>
    <w:rsid w:val="00F41D15"/>
    <w:rsid w:val="00F42361"/>
    <w:rsid w:val="00F43E59"/>
    <w:rsid w:val="00F457A7"/>
    <w:rsid w:val="00F46A94"/>
    <w:rsid w:val="00F502DA"/>
    <w:rsid w:val="00F50796"/>
    <w:rsid w:val="00F55564"/>
    <w:rsid w:val="00F57060"/>
    <w:rsid w:val="00F579A3"/>
    <w:rsid w:val="00F605B9"/>
    <w:rsid w:val="00F63624"/>
    <w:rsid w:val="00F63D77"/>
    <w:rsid w:val="00F647D3"/>
    <w:rsid w:val="00F66EA8"/>
    <w:rsid w:val="00F675C2"/>
    <w:rsid w:val="00F67782"/>
    <w:rsid w:val="00F7127D"/>
    <w:rsid w:val="00F72D04"/>
    <w:rsid w:val="00F73851"/>
    <w:rsid w:val="00F746BA"/>
    <w:rsid w:val="00F750C4"/>
    <w:rsid w:val="00F75383"/>
    <w:rsid w:val="00F758EF"/>
    <w:rsid w:val="00F779D0"/>
    <w:rsid w:val="00F83C17"/>
    <w:rsid w:val="00F869D9"/>
    <w:rsid w:val="00F90429"/>
    <w:rsid w:val="00FA188A"/>
    <w:rsid w:val="00FA2553"/>
    <w:rsid w:val="00FA2C24"/>
    <w:rsid w:val="00FA3A14"/>
    <w:rsid w:val="00FA74E4"/>
    <w:rsid w:val="00FB214F"/>
    <w:rsid w:val="00FB2307"/>
    <w:rsid w:val="00FB2B7D"/>
    <w:rsid w:val="00FB2DEA"/>
    <w:rsid w:val="00FB5FAF"/>
    <w:rsid w:val="00FB6F5A"/>
    <w:rsid w:val="00FB7689"/>
    <w:rsid w:val="00FC385B"/>
    <w:rsid w:val="00FC4212"/>
    <w:rsid w:val="00FC4BB5"/>
    <w:rsid w:val="00FC4E0F"/>
    <w:rsid w:val="00FC4E51"/>
    <w:rsid w:val="00FD01C8"/>
    <w:rsid w:val="00FD0620"/>
    <w:rsid w:val="00FD0D72"/>
    <w:rsid w:val="00FE11EC"/>
    <w:rsid w:val="00FE2FF7"/>
    <w:rsid w:val="00FE58C8"/>
    <w:rsid w:val="00FE5E4F"/>
    <w:rsid w:val="00FE7FB7"/>
    <w:rsid w:val="00FF2921"/>
    <w:rsid w:val="00FF44D3"/>
    <w:rsid w:val="00FF497F"/>
    <w:rsid w:val="00FF6C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99"/>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1F282E"/>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1F282E"/>
    <w:rPr>
      <w:sz w:val="20"/>
      <w:szCs w:val="20"/>
    </w:rPr>
  </w:style>
  <w:style w:type="character" w:styleId="FootnoteReference">
    <w:name w:val="footnote reference"/>
    <w:aliases w:val="Footnote Reference Number,Footnote symbol,ftref"/>
    <w:basedOn w:val="DefaultParagraphFont"/>
    <w:uiPriority w:val="99"/>
    <w:unhideWhenUsed/>
    <w:rsid w:val="001F282E"/>
    <w:rPr>
      <w:vertAlign w:val="superscript"/>
    </w:rPr>
  </w:style>
  <w:style w:type="character" w:customStyle="1" w:styleId="NoSpacingChar">
    <w:name w:val="No Spacing Char"/>
    <w:basedOn w:val="DefaultParagraphFont"/>
    <w:link w:val="NoSpacing"/>
    <w:uiPriority w:val="99"/>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unhideWhenUsed/>
    <w:rsid w:val="008E7EA4"/>
    <w:rPr>
      <w:sz w:val="20"/>
      <w:szCs w:val="20"/>
    </w:rPr>
  </w:style>
  <w:style w:type="character" w:customStyle="1" w:styleId="CommentTextChar">
    <w:name w:val="Comment Text Char"/>
    <w:basedOn w:val="DefaultParagraphFont"/>
    <w:link w:val="CommentText"/>
    <w:uiPriority w:val="99"/>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styleId="BodyText">
    <w:name w:val="Body Text"/>
    <w:basedOn w:val="Normal"/>
    <w:link w:val="BodyTextChar"/>
    <w:uiPriority w:val="99"/>
    <w:semiHidden/>
    <w:unhideWhenUsed/>
    <w:rsid w:val="00C71AF8"/>
    <w:pPr>
      <w:spacing w:after="120"/>
    </w:pPr>
  </w:style>
  <w:style w:type="character" w:customStyle="1" w:styleId="BodyTextChar">
    <w:name w:val="Body Text Char"/>
    <w:basedOn w:val="DefaultParagraphFont"/>
    <w:link w:val="BodyText"/>
    <w:uiPriority w:val="99"/>
    <w:semiHidden/>
    <w:rsid w:val="00C71AF8"/>
  </w:style>
  <w:style w:type="character" w:customStyle="1" w:styleId="apple-converted-space">
    <w:name w:val="apple-converted-space"/>
    <w:basedOn w:val="DefaultParagraphFont"/>
    <w:rsid w:val="00703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3E6B1C"/>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uiPriority w:val="99"/>
    <w:unhideWhenUsed/>
    <w:rsid w:val="003E6B1C"/>
    <w:pPr>
      <w:spacing w:before="75" w:after="75"/>
    </w:pPr>
    <w:rPr>
      <w:rFonts w:eastAsia="Times New Roman" w:cs="Times New Roman"/>
      <w:szCs w:val="24"/>
      <w:lang w:eastAsia="lv-LV"/>
    </w:rPr>
  </w:style>
  <w:style w:type="paragraph" w:customStyle="1" w:styleId="naisf">
    <w:name w:val="naisf"/>
    <w:basedOn w:val="Normal"/>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paragraph" w:styleId="BodyTextIndent">
    <w:name w:val="Body Text Indent"/>
    <w:basedOn w:val="Normal"/>
    <w:link w:val="BodyTextIndentChar"/>
    <w:semiHidden/>
    <w:rsid w:val="007C654E"/>
    <w:pPr>
      <w:ind w:firstLine="567"/>
      <w:jc w:val="both"/>
    </w:pPr>
    <w:rPr>
      <w:rFonts w:eastAsia="Times New Roman" w:cs="Times New Roman"/>
      <w:szCs w:val="20"/>
      <w:lang w:eastAsia="lv-LV"/>
    </w:rPr>
  </w:style>
  <w:style w:type="character" w:customStyle="1" w:styleId="BodyTextIndentChar">
    <w:name w:val="Body Text Indent Char"/>
    <w:basedOn w:val="DefaultParagraphFont"/>
    <w:link w:val="BodyTextIndent"/>
    <w:semiHidden/>
    <w:rsid w:val="007C654E"/>
    <w:rPr>
      <w:rFonts w:eastAsia="Times New Roman" w:cs="Times New Roman"/>
      <w:szCs w:val="20"/>
      <w:lang w:eastAsia="lv-LV"/>
    </w:rPr>
  </w:style>
  <w:style w:type="character" w:styleId="CommentReference">
    <w:name w:val="annotation reference"/>
    <w:basedOn w:val="DefaultParagraphFont"/>
    <w:uiPriority w:val="99"/>
    <w:semiHidden/>
    <w:unhideWhenUsed/>
    <w:rsid w:val="008E7EA4"/>
    <w:rPr>
      <w:sz w:val="16"/>
      <w:szCs w:val="16"/>
    </w:rPr>
  </w:style>
  <w:style w:type="paragraph" w:styleId="CommentText">
    <w:name w:val="annotation text"/>
    <w:basedOn w:val="Normal"/>
    <w:link w:val="CommentTextChar"/>
    <w:uiPriority w:val="99"/>
    <w:semiHidden/>
    <w:unhideWhenUsed/>
    <w:rsid w:val="008E7EA4"/>
    <w:rPr>
      <w:sz w:val="20"/>
      <w:szCs w:val="20"/>
    </w:rPr>
  </w:style>
  <w:style w:type="character" w:customStyle="1" w:styleId="CommentTextChar">
    <w:name w:val="Comment Text Char"/>
    <w:basedOn w:val="DefaultParagraphFont"/>
    <w:link w:val="CommentText"/>
    <w:uiPriority w:val="99"/>
    <w:semiHidden/>
    <w:rsid w:val="008E7EA4"/>
    <w:rPr>
      <w:sz w:val="20"/>
      <w:szCs w:val="20"/>
    </w:rPr>
  </w:style>
  <w:style w:type="paragraph" w:styleId="CommentSubject">
    <w:name w:val="annotation subject"/>
    <w:basedOn w:val="CommentText"/>
    <w:next w:val="CommentText"/>
    <w:link w:val="CommentSubjectChar"/>
    <w:uiPriority w:val="99"/>
    <w:semiHidden/>
    <w:unhideWhenUsed/>
    <w:rsid w:val="008E7EA4"/>
    <w:rPr>
      <w:b/>
      <w:bCs/>
    </w:rPr>
  </w:style>
  <w:style w:type="character" w:customStyle="1" w:styleId="CommentSubjectChar">
    <w:name w:val="Comment Subject Char"/>
    <w:basedOn w:val="CommentTextChar"/>
    <w:link w:val="CommentSubject"/>
    <w:uiPriority w:val="99"/>
    <w:semiHidden/>
    <w:rsid w:val="008E7EA4"/>
    <w:rPr>
      <w:b/>
      <w:bCs/>
      <w:sz w:val="20"/>
      <w:szCs w:val="20"/>
    </w:rPr>
  </w:style>
  <w:style w:type="paragraph" w:styleId="Revision">
    <w:name w:val="Revision"/>
    <w:hidden/>
    <w:uiPriority w:val="99"/>
    <w:semiHidden/>
    <w:rsid w:val="008E7EA4"/>
  </w:style>
  <w:style w:type="character" w:customStyle="1" w:styleId="urtxtstd">
    <w:name w:val="urtxtstd"/>
    <w:rsid w:val="00F647D3"/>
  </w:style>
  <w:style w:type="paragraph" w:styleId="BodyTextIndent2">
    <w:name w:val="Body Text Indent 2"/>
    <w:basedOn w:val="Normal"/>
    <w:link w:val="BodyTextIndent2Char"/>
    <w:uiPriority w:val="99"/>
    <w:semiHidden/>
    <w:unhideWhenUsed/>
    <w:rsid w:val="001B0642"/>
    <w:pPr>
      <w:spacing w:after="120" w:line="480" w:lineRule="auto"/>
      <w:ind w:left="283"/>
    </w:pPr>
  </w:style>
  <w:style w:type="character" w:customStyle="1" w:styleId="BodyTextIndent2Char">
    <w:name w:val="Body Text Indent 2 Char"/>
    <w:basedOn w:val="DefaultParagraphFont"/>
    <w:link w:val="BodyTextIndent2"/>
    <w:uiPriority w:val="99"/>
    <w:semiHidden/>
    <w:rsid w:val="001B0642"/>
  </w:style>
  <w:style w:type="paragraph" w:styleId="BodyText">
    <w:name w:val="Body Text"/>
    <w:basedOn w:val="Normal"/>
    <w:link w:val="BodyTextChar"/>
    <w:uiPriority w:val="99"/>
    <w:semiHidden/>
    <w:unhideWhenUsed/>
    <w:rsid w:val="00C71AF8"/>
    <w:pPr>
      <w:spacing w:after="120"/>
    </w:pPr>
  </w:style>
  <w:style w:type="character" w:customStyle="1" w:styleId="BodyTextChar">
    <w:name w:val="Body Text Char"/>
    <w:basedOn w:val="DefaultParagraphFont"/>
    <w:link w:val="BodyText"/>
    <w:uiPriority w:val="99"/>
    <w:semiHidden/>
    <w:rsid w:val="00C71AF8"/>
  </w:style>
</w:styles>
</file>

<file path=word/webSettings.xml><?xml version="1.0" encoding="utf-8"?>
<w:webSettings xmlns:r="http://schemas.openxmlformats.org/officeDocument/2006/relationships" xmlns:w="http://schemas.openxmlformats.org/wordprocessingml/2006/main">
  <w:divs>
    <w:div w:id="43606015">
      <w:bodyDiv w:val="1"/>
      <w:marLeft w:val="0"/>
      <w:marRight w:val="0"/>
      <w:marTop w:val="0"/>
      <w:marBottom w:val="0"/>
      <w:divBdr>
        <w:top w:val="none" w:sz="0" w:space="0" w:color="auto"/>
        <w:left w:val="none" w:sz="0" w:space="0" w:color="auto"/>
        <w:bottom w:val="none" w:sz="0" w:space="0" w:color="auto"/>
        <w:right w:val="none" w:sz="0" w:space="0" w:color="auto"/>
      </w:divBdr>
    </w:div>
    <w:div w:id="176047775">
      <w:bodyDiv w:val="1"/>
      <w:marLeft w:val="0"/>
      <w:marRight w:val="0"/>
      <w:marTop w:val="0"/>
      <w:marBottom w:val="0"/>
      <w:divBdr>
        <w:top w:val="none" w:sz="0" w:space="0" w:color="auto"/>
        <w:left w:val="none" w:sz="0" w:space="0" w:color="auto"/>
        <w:bottom w:val="none" w:sz="0" w:space="0" w:color="auto"/>
        <w:right w:val="none" w:sz="0" w:space="0" w:color="auto"/>
      </w:divBdr>
    </w:div>
    <w:div w:id="269899115">
      <w:bodyDiv w:val="1"/>
      <w:marLeft w:val="0"/>
      <w:marRight w:val="0"/>
      <w:marTop w:val="0"/>
      <w:marBottom w:val="0"/>
      <w:divBdr>
        <w:top w:val="none" w:sz="0" w:space="0" w:color="auto"/>
        <w:left w:val="none" w:sz="0" w:space="0" w:color="auto"/>
        <w:bottom w:val="none" w:sz="0" w:space="0" w:color="auto"/>
        <w:right w:val="none" w:sz="0" w:space="0" w:color="auto"/>
      </w:divBdr>
    </w:div>
    <w:div w:id="376584369">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7349">
      <w:bodyDiv w:val="1"/>
      <w:marLeft w:val="0"/>
      <w:marRight w:val="0"/>
      <w:marTop w:val="0"/>
      <w:marBottom w:val="0"/>
      <w:divBdr>
        <w:top w:val="none" w:sz="0" w:space="0" w:color="auto"/>
        <w:left w:val="none" w:sz="0" w:space="0" w:color="auto"/>
        <w:bottom w:val="none" w:sz="0" w:space="0" w:color="auto"/>
        <w:right w:val="none" w:sz="0" w:space="0" w:color="auto"/>
      </w:divBdr>
    </w:div>
    <w:div w:id="900671823">
      <w:bodyDiv w:val="1"/>
      <w:marLeft w:val="0"/>
      <w:marRight w:val="0"/>
      <w:marTop w:val="0"/>
      <w:marBottom w:val="0"/>
      <w:divBdr>
        <w:top w:val="none" w:sz="0" w:space="0" w:color="auto"/>
        <w:left w:val="none" w:sz="0" w:space="0" w:color="auto"/>
        <w:bottom w:val="none" w:sz="0" w:space="0" w:color="auto"/>
        <w:right w:val="none" w:sz="0" w:space="0" w:color="auto"/>
      </w:divBdr>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645239394">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da.lusa@vm.gov.lv"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e.krumin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3D553-9E66-4737-93F9-D17F2101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1409</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Reklāmas likumā” sākotnējās ietekmes novērtējuma ziņojums (anotācija)</vt:lpstr>
      <vt:lpstr>Ministru kabineta rīkojuma projekta „Par Patentu valdes 2016.gada budžeta apstiprināšanu” sākotnējās ietekmes novērtējuma ziņojums (anotācija)</vt:lpstr>
    </vt:vector>
  </TitlesOfParts>
  <Company>Veselības ministrija</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Reklāmas likumā” sākotnējās ietekmes novērtējuma ziņojums (anotācija)</dc:title>
  <dc:subject>Anotācija</dc:subject>
  <dc:creator>Vieda Lūsa; Alise Krūmiņa</dc:creator>
  <dc:description>67876099, vieda.lusa@vm.gov.lv
67876077, alise.krumina@vm.gov.lv</dc:description>
  <cp:lastModifiedBy>vlusa</cp:lastModifiedBy>
  <cp:revision>21</cp:revision>
  <cp:lastPrinted>2016-06-29T10:08:00Z</cp:lastPrinted>
  <dcterms:created xsi:type="dcterms:W3CDTF">2016-06-29T10:02:00Z</dcterms:created>
  <dcterms:modified xsi:type="dcterms:W3CDTF">2016-07-19T10:16:00Z</dcterms:modified>
</cp:coreProperties>
</file>