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51" w:rsidRPr="00B75D41" w:rsidRDefault="001D1051" w:rsidP="001D1051">
      <w:pPr>
        <w:spacing w:after="200"/>
        <w:jc w:val="right"/>
        <w:rPr>
          <w:i/>
          <w:iCs/>
          <w:sz w:val="28"/>
          <w:szCs w:val="28"/>
          <w:lang w:eastAsia="lv-LV"/>
        </w:rPr>
      </w:pPr>
      <w:r w:rsidRPr="00B75D41">
        <w:rPr>
          <w:i/>
          <w:iCs/>
          <w:sz w:val="28"/>
          <w:szCs w:val="28"/>
          <w:lang w:eastAsia="lv-LV"/>
        </w:rPr>
        <w:t>Projekts</w:t>
      </w:r>
    </w:p>
    <w:p w:rsidR="001D1051" w:rsidRPr="00B75D41" w:rsidRDefault="001D1051" w:rsidP="001D1051">
      <w:pPr>
        <w:jc w:val="center"/>
        <w:rPr>
          <w:b/>
          <w:sz w:val="28"/>
          <w:szCs w:val="28"/>
        </w:rPr>
      </w:pPr>
      <w:proofErr w:type="gramStart"/>
      <w:r w:rsidRPr="00B75D41">
        <w:rPr>
          <w:b/>
          <w:sz w:val="28"/>
          <w:szCs w:val="28"/>
        </w:rPr>
        <w:t>LATVIJAS REPUBLIKAS MINISTRU KABINETA</w:t>
      </w:r>
      <w:proofErr w:type="gramEnd"/>
    </w:p>
    <w:p w:rsidR="001D1051" w:rsidRPr="00B75D41" w:rsidRDefault="001D1051" w:rsidP="001D1051">
      <w:pPr>
        <w:jc w:val="center"/>
        <w:rPr>
          <w:b/>
          <w:sz w:val="28"/>
          <w:szCs w:val="28"/>
          <w:lang w:eastAsia="lv-LV"/>
        </w:rPr>
      </w:pPr>
      <w:r w:rsidRPr="00B75D41">
        <w:rPr>
          <w:b/>
          <w:sz w:val="28"/>
          <w:szCs w:val="28"/>
          <w:lang w:eastAsia="lv-LV"/>
        </w:rPr>
        <w:t>SĒDES PROTOKOLLĒMUMS</w:t>
      </w:r>
    </w:p>
    <w:p w:rsidR="001D1051" w:rsidRPr="00B75D41" w:rsidRDefault="001D1051" w:rsidP="001D1051">
      <w:pPr>
        <w:jc w:val="center"/>
        <w:rPr>
          <w:sz w:val="28"/>
          <w:szCs w:val="28"/>
          <w:lang w:eastAsia="lv-LV"/>
        </w:rPr>
      </w:pPr>
      <w:r w:rsidRPr="00B75D41">
        <w:rPr>
          <w:sz w:val="28"/>
          <w:szCs w:val="28"/>
          <w:lang w:eastAsia="lv-LV"/>
        </w:rPr>
        <w:t>_____________________________________________________</w:t>
      </w:r>
    </w:p>
    <w:p w:rsidR="001D1051" w:rsidRPr="00B75D41" w:rsidRDefault="001D1051" w:rsidP="001D1051">
      <w:pPr>
        <w:jc w:val="center"/>
        <w:rPr>
          <w:sz w:val="28"/>
          <w:szCs w:val="28"/>
          <w:lang w:eastAsia="lv-LV"/>
        </w:rPr>
      </w:pPr>
    </w:p>
    <w:p w:rsidR="001D1051" w:rsidRPr="00B75D41" w:rsidRDefault="001D1051" w:rsidP="001D1051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2016. gada _____________</w:t>
      </w:r>
    </w:p>
    <w:p w:rsidR="001D1051" w:rsidRPr="00B75D41" w:rsidRDefault="001D1051" w:rsidP="001D1051">
      <w:pPr>
        <w:keepNext/>
        <w:jc w:val="center"/>
        <w:outlineLvl w:val="1"/>
        <w:rPr>
          <w:b/>
          <w:sz w:val="28"/>
          <w:szCs w:val="28"/>
        </w:rPr>
      </w:pPr>
    </w:p>
    <w:p w:rsidR="001D1051" w:rsidRPr="00B75D41" w:rsidRDefault="001D1051" w:rsidP="001D1051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4C330B" w:rsidRPr="004C330B" w:rsidRDefault="004C330B" w:rsidP="004C330B">
      <w:pPr>
        <w:ind w:left="2880" w:firstLine="720"/>
      </w:pPr>
    </w:p>
    <w:p w:rsidR="00EB69DD" w:rsidRDefault="00EB69DD" w:rsidP="00A87C38">
      <w:pPr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</w:p>
    <w:bookmarkEnd w:id="0"/>
    <w:bookmarkEnd w:id="1"/>
    <w:bookmarkEnd w:id="2"/>
    <w:bookmarkEnd w:id="3"/>
    <w:bookmarkEnd w:id="4"/>
    <w:p w:rsidR="00A87C38" w:rsidRPr="00D73CAD" w:rsidRDefault="00D032CD" w:rsidP="00A87C3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Informatīvais ziņojums par iespējām pārņemt ārstniecības iestāžu valsts galvoto aizdevumu atmaksu</w:t>
      </w:r>
    </w:p>
    <w:bookmarkEnd w:id="5"/>
    <w:bookmarkEnd w:id="6"/>
    <w:bookmarkEnd w:id="7"/>
    <w:p w:rsidR="00547E3C" w:rsidRPr="00B3118B" w:rsidRDefault="00547E3C" w:rsidP="00547E3C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547E3C" w:rsidRPr="00B3118B" w:rsidRDefault="00547E3C" w:rsidP="001802C9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</w:t>
      </w:r>
      <w:r w:rsidR="00A87C38">
        <w:rPr>
          <w:sz w:val="28"/>
          <w:szCs w:val="28"/>
        </w:rPr>
        <w:t>M.Kučinskis</w:t>
      </w:r>
      <w:r w:rsidRPr="00B3118B">
        <w:rPr>
          <w:sz w:val="28"/>
          <w:szCs w:val="28"/>
        </w:rPr>
        <w:t>)</w:t>
      </w:r>
    </w:p>
    <w:p w:rsidR="00547E3C" w:rsidRPr="004C330B" w:rsidRDefault="00547E3C" w:rsidP="001802C9">
      <w:pPr>
        <w:pStyle w:val="ListParagraph"/>
        <w:rPr>
          <w:sz w:val="18"/>
          <w:szCs w:val="18"/>
        </w:rPr>
      </w:pPr>
    </w:p>
    <w:p w:rsidR="00EB69DD" w:rsidRDefault="00EB69DD" w:rsidP="00EB69DD">
      <w:pPr>
        <w:pStyle w:val="ListParagraph"/>
        <w:spacing w:after="120"/>
        <w:ind w:left="284"/>
        <w:jc w:val="both"/>
        <w:rPr>
          <w:sz w:val="28"/>
          <w:szCs w:val="28"/>
        </w:rPr>
      </w:pPr>
    </w:p>
    <w:p w:rsidR="005C5391" w:rsidRPr="00024D32" w:rsidRDefault="00A87C38" w:rsidP="00024D32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B34F29">
        <w:rPr>
          <w:sz w:val="28"/>
          <w:szCs w:val="28"/>
        </w:rPr>
        <w:t xml:space="preserve">Pieņemt zināšanai </w:t>
      </w:r>
      <w:r>
        <w:rPr>
          <w:sz w:val="28"/>
          <w:szCs w:val="28"/>
        </w:rPr>
        <w:t xml:space="preserve">iesniegto </w:t>
      </w:r>
      <w:r w:rsidR="0011071B">
        <w:rPr>
          <w:sz w:val="28"/>
          <w:szCs w:val="28"/>
        </w:rPr>
        <w:t>veselības ministres</w:t>
      </w:r>
      <w:r w:rsidR="00543109">
        <w:rPr>
          <w:sz w:val="28"/>
          <w:szCs w:val="28"/>
        </w:rPr>
        <w:t xml:space="preserve"> </w:t>
      </w:r>
      <w:r w:rsidR="003F7CDB">
        <w:rPr>
          <w:sz w:val="28"/>
          <w:szCs w:val="28"/>
        </w:rPr>
        <w:t>i</w:t>
      </w:r>
      <w:r>
        <w:rPr>
          <w:sz w:val="28"/>
          <w:szCs w:val="28"/>
        </w:rPr>
        <w:t>nformatīvo ziņojumu</w:t>
      </w:r>
      <w:r w:rsidRPr="00B34F29">
        <w:rPr>
          <w:sz w:val="28"/>
          <w:szCs w:val="28"/>
        </w:rPr>
        <w:t>.</w:t>
      </w:r>
    </w:p>
    <w:p w:rsidR="00AD0D34" w:rsidRDefault="00AD0D34" w:rsidP="00A87C3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0A76F9">
        <w:rPr>
          <w:sz w:val="28"/>
          <w:szCs w:val="28"/>
        </w:rPr>
        <w:t xml:space="preserve">Finanšu ministrijai gadskārtējā budžeta likumprojektā iekļaut attiecīgus </w:t>
      </w:r>
      <w:r w:rsidR="00024D32" w:rsidRPr="000A76F9">
        <w:rPr>
          <w:sz w:val="28"/>
          <w:szCs w:val="28"/>
        </w:rPr>
        <w:t>deleģējumus Finanšu ministrijai un</w:t>
      </w:r>
      <w:r w:rsidRPr="000A76F9">
        <w:rPr>
          <w:sz w:val="28"/>
          <w:szCs w:val="28"/>
        </w:rPr>
        <w:t xml:space="preserve"> Veselības ministrijai, lai varētu veikt valsts vārdā galvoto ārstniecības iestāžu saistību kapitalizāciju</w:t>
      </w:r>
      <w:r w:rsidR="00EC77CC" w:rsidRPr="000A76F9">
        <w:rPr>
          <w:sz w:val="28"/>
          <w:szCs w:val="28"/>
        </w:rPr>
        <w:t>, veicot pamatkapitāla palielināšanu ar finanšu ieguldījumu.</w:t>
      </w:r>
    </w:p>
    <w:p w:rsidR="00C80291" w:rsidRPr="00C80291" w:rsidRDefault="001053A3" w:rsidP="00C80291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7D7921">
        <w:rPr>
          <w:sz w:val="28"/>
          <w:szCs w:val="28"/>
        </w:rPr>
        <w:t>eselības ministrijai nodrošināt Ludzas novada domes saskaņojumu SIA „Ludzas medicīnas centrs” pamatkapitāla palielināšanai.</w:t>
      </w:r>
    </w:p>
    <w:p w:rsidR="009A1868" w:rsidRDefault="009A1868" w:rsidP="009A186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0A76F9">
        <w:rPr>
          <w:sz w:val="28"/>
          <w:szCs w:val="28"/>
        </w:rPr>
        <w:t>Finanšu ministrijai gadskārtējā budžeta likumprojektā iekļaut pilnvarojumu finanšu ministram pārņemt valsts galvotās ārstniecības iestāžu saistības, kas</w:t>
      </w:r>
      <w:r w:rsidRPr="00476A6C">
        <w:rPr>
          <w:sz w:val="28"/>
          <w:szCs w:val="28"/>
        </w:rPr>
        <w:t xml:space="preserve"> atbilst ār</w:t>
      </w:r>
      <w:r w:rsidR="00CF60C0">
        <w:rPr>
          <w:sz w:val="28"/>
          <w:szCs w:val="28"/>
        </w:rPr>
        <w:t>stniecības iestāžu</w:t>
      </w:r>
      <w:r w:rsidRPr="00476A6C">
        <w:rPr>
          <w:sz w:val="28"/>
          <w:szCs w:val="28"/>
        </w:rPr>
        <w:t xml:space="preserve"> valsts galvotā aizdevuma projekta ietvaros izveidotās infrastruktūras izmantošanas veselības aprūpes pakalpojumu</w:t>
      </w:r>
      <w:r w:rsidR="006949DA">
        <w:rPr>
          <w:sz w:val="28"/>
          <w:szCs w:val="28"/>
        </w:rPr>
        <w:t xml:space="preserve"> (</w:t>
      </w:r>
      <w:r w:rsidR="006949DA">
        <w:rPr>
          <w:color w:val="212121"/>
          <w:sz w:val="28"/>
          <w:szCs w:val="28"/>
          <w:shd w:val="clear" w:color="auto" w:fill="FFFFFF"/>
        </w:rPr>
        <w:t>sabiedrisko pakalpojumu ar vispārēju tautsaimniecisku nozīmi)</w:t>
      </w:r>
      <w:r w:rsidRPr="00476A6C">
        <w:rPr>
          <w:sz w:val="28"/>
          <w:szCs w:val="28"/>
        </w:rPr>
        <w:t xml:space="preserve"> sniegšanai apjomam,</w:t>
      </w:r>
      <w:r w:rsidR="00CF60C0">
        <w:rPr>
          <w:sz w:val="28"/>
          <w:szCs w:val="28"/>
        </w:rPr>
        <w:t xml:space="preserve"> uz līdzvērtīgiem vai labākiem nosacījumiem,</w:t>
      </w:r>
      <w:r w:rsidRPr="00476A6C">
        <w:rPr>
          <w:sz w:val="28"/>
          <w:szCs w:val="28"/>
        </w:rPr>
        <w:t xml:space="preserve"> kā arī paredzēt, ka procentu maksājumi par pārņemtajām saistībām sedzami no valsts budžeta apakšprogrammas </w:t>
      </w:r>
      <w:r w:rsidR="00476A6C">
        <w:rPr>
          <w:sz w:val="28"/>
          <w:szCs w:val="28"/>
        </w:rPr>
        <w:t xml:space="preserve">31.02.00 „Valsts parāda vadība” un maksimālajā valsts parāda apjomā </w:t>
      </w:r>
      <w:proofErr w:type="gramStart"/>
      <w:r w:rsidR="00476A6C">
        <w:rPr>
          <w:sz w:val="28"/>
          <w:szCs w:val="28"/>
        </w:rPr>
        <w:t>2017.gada</w:t>
      </w:r>
      <w:proofErr w:type="gramEnd"/>
      <w:r w:rsidR="00476A6C">
        <w:rPr>
          <w:sz w:val="28"/>
          <w:szCs w:val="28"/>
        </w:rPr>
        <w:t xml:space="preserve"> beigās ir iekļauts pieaugums pārņemto galvoto saistību apmērā.</w:t>
      </w:r>
    </w:p>
    <w:p w:rsidR="00C80291" w:rsidRPr="00C80291" w:rsidRDefault="00C80291" w:rsidP="009A186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C80291">
        <w:rPr>
          <w:sz w:val="28"/>
          <w:szCs w:val="28"/>
        </w:rPr>
        <w:t xml:space="preserve">Veselības ministrijai, sagatavojot priekšlikumus likumprojekta “Par valsts budžetu </w:t>
      </w:r>
      <w:proofErr w:type="gramStart"/>
      <w:r w:rsidRPr="00C80291">
        <w:rPr>
          <w:sz w:val="28"/>
          <w:szCs w:val="28"/>
        </w:rPr>
        <w:t>2017.gadam</w:t>
      </w:r>
      <w:proofErr w:type="gramEnd"/>
      <w:r w:rsidRPr="00C80291">
        <w:rPr>
          <w:sz w:val="28"/>
          <w:szCs w:val="28"/>
        </w:rPr>
        <w:t>” izskatīšanai Saeimā 2.lasījumā, paredzēt Veselības ministrijai apropriāciju resursiem no dotācijas no vispārējiem ieņēmumiem ieguldījumu veikšanai ārstniecības iestāžu pamatkapitālā valsts vārdā galvoto ārstniecības iestāžu saistību apmērā.</w:t>
      </w:r>
    </w:p>
    <w:p w:rsidR="006949DA" w:rsidRDefault="006949DA" w:rsidP="009A186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C80291">
        <w:rPr>
          <w:sz w:val="28"/>
          <w:szCs w:val="28"/>
        </w:rPr>
        <w:t xml:space="preserve">SIA „Kuldīgas slimnīca” valsts galvotā aizdevuma saistības līdz </w:t>
      </w:r>
      <w:proofErr w:type="gramStart"/>
      <w:r w:rsidRPr="00C80291">
        <w:rPr>
          <w:sz w:val="28"/>
          <w:szCs w:val="28"/>
        </w:rPr>
        <w:t>2017.gada</w:t>
      </w:r>
      <w:proofErr w:type="gramEnd"/>
      <w:r w:rsidR="000C755B">
        <w:rPr>
          <w:sz w:val="28"/>
          <w:szCs w:val="28"/>
        </w:rPr>
        <w:t xml:space="preserve"> 29.maijam </w:t>
      </w:r>
      <w:r w:rsidR="0019137D">
        <w:rPr>
          <w:sz w:val="28"/>
          <w:szCs w:val="28"/>
        </w:rPr>
        <w:t xml:space="preserve">un ārstniecības iestāžu </w:t>
      </w:r>
      <w:r w:rsidR="0019137D" w:rsidRPr="00E7699B">
        <w:rPr>
          <w:sz w:val="28"/>
          <w:szCs w:val="28"/>
        </w:rPr>
        <w:t xml:space="preserve">uzkrātos procentus un maksu par valsts </w:t>
      </w:r>
      <w:r w:rsidR="0019137D" w:rsidRPr="00E7699B">
        <w:rPr>
          <w:sz w:val="28"/>
          <w:szCs w:val="28"/>
        </w:rPr>
        <w:lastRenderedPageBreak/>
        <w:t>galvojuma apkalpošanu, kas aprēķināti no pēdējās procentu samaksas dienas līdz</w:t>
      </w:r>
      <w:r w:rsidR="0019137D">
        <w:rPr>
          <w:sz w:val="28"/>
          <w:szCs w:val="28"/>
        </w:rPr>
        <w:t xml:space="preserve"> saistību pārņemšanas dienai,</w:t>
      </w:r>
      <w:r w:rsidR="00A62A71">
        <w:rPr>
          <w:sz w:val="28"/>
          <w:szCs w:val="28"/>
        </w:rPr>
        <w:t xml:space="preserve"> nodrošināt</w:t>
      </w:r>
      <w:r w:rsidR="000C755B">
        <w:rPr>
          <w:sz w:val="28"/>
          <w:szCs w:val="28"/>
        </w:rPr>
        <w:t xml:space="preserve"> no Veselības ministrijas budžeta apakšprogrammas 33.07.00 „Valsts galvoto aizdevumu atmaksa”.</w:t>
      </w:r>
    </w:p>
    <w:p w:rsidR="000C5ADC" w:rsidRDefault="000C5ADC" w:rsidP="009A186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ministrijai palielināt Veselības ministrijas valsts budžeta bāzes izdevumus </w:t>
      </w:r>
      <w:proofErr w:type="gramStart"/>
      <w:r>
        <w:rPr>
          <w:sz w:val="28"/>
          <w:szCs w:val="28"/>
        </w:rPr>
        <w:t>2019.gadam</w:t>
      </w:r>
      <w:proofErr w:type="gramEnd"/>
      <w:r>
        <w:rPr>
          <w:sz w:val="28"/>
          <w:szCs w:val="28"/>
        </w:rPr>
        <w:t xml:space="preserve"> 7 000 000 </w:t>
      </w:r>
      <w:proofErr w:type="spellStart"/>
      <w:r w:rsidRPr="00CA41CD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 ambulatoro un stacionāro veselības aprūpes pakalpojumu</w:t>
      </w:r>
      <w:r w:rsidR="00FA7280">
        <w:rPr>
          <w:sz w:val="28"/>
          <w:szCs w:val="28"/>
        </w:rPr>
        <w:t xml:space="preserve"> pieejamības</w:t>
      </w:r>
      <w:r>
        <w:rPr>
          <w:sz w:val="28"/>
          <w:szCs w:val="28"/>
        </w:rPr>
        <w:t xml:space="preserve"> nodrošināšanai</w:t>
      </w:r>
      <w:r w:rsidR="0019137D">
        <w:rPr>
          <w:sz w:val="28"/>
          <w:szCs w:val="28"/>
        </w:rPr>
        <w:t xml:space="preserve"> un </w:t>
      </w:r>
      <w:r w:rsidR="0019137D" w:rsidRPr="00476A6C">
        <w:rPr>
          <w:sz w:val="28"/>
          <w:szCs w:val="28"/>
        </w:rPr>
        <w:t>valsts budžeta apakšprogramma</w:t>
      </w:r>
      <w:r w:rsidR="0019137D">
        <w:rPr>
          <w:sz w:val="28"/>
          <w:szCs w:val="28"/>
        </w:rPr>
        <w:t>i</w:t>
      </w:r>
      <w:r w:rsidR="0019137D" w:rsidRPr="00476A6C">
        <w:rPr>
          <w:sz w:val="28"/>
          <w:szCs w:val="28"/>
        </w:rPr>
        <w:t xml:space="preserve"> </w:t>
      </w:r>
      <w:r w:rsidR="0019137D">
        <w:rPr>
          <w:sz w:val="28"/>
          <w:szCs w:val="28"/>
        </w:rPr>
        <w:t xml:space="preserve">31.02.00 „Valsts parāda vadība” 1 575 385 </w:t>
      </w:r>
      <w:proofErr w:type="spellStart"/>
      <w:r w:rsidR="0019137D" w:rsidRPr="002364E4">
        <w:rPr>
          <w:i/>
          <w:sz w:val="28"/>
          <w:szCs w:val="28"/>
        </w:rPr>
        <w:t>euro</w:t>
      </w:r>
      <w:proofErr w:type="spellEnd"/>
      <w:r w:rsidR="002C14A8">
        <w:rPr>
          <w:sz w:val="28"/>
          <w:szCs w:val="28"/>
        </w:rPr>
        <w:t xml:space="preserve"> apmērā</w:t>
      </w:r>
      <w:r>
        <w:rPr>
          <w:sz w:val="28"/>
          <w:szCs w:val="28"/>
        </w:rPr>
        <w:t>.</w:t>
      </w:r>
    </w:p>
    <w:p w:rsidR="00E75C05" w:rsidRDefault="001A2235" w:rsidP="009A186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ministrijai </w:t>
      </w:r>
      <w:r w:rsidRPr="000A76F9">
        <w:rPr>
          <w:sz w:val="28"/>
          <w:szCs w:val="28"/>
        </w:rPr>
        <w:t>gadskārtējā budžeta likumprojektā</w:t>
      </w:r>
      <w:r w:rsidR="00E75C05">
        <w:rPr>
          <w:sz w:val="28"/>
          <w:szCs w:val="28"/>
        </w:rPr>
        <w:t xml:space="preserve"> pārdalīt no Veselības ministrijas budžeta apakšprogrammas 33.07.00 „Valsts galvoto aizdevumu atmaksa” </w:t>
      </w:r>
      <w:r w:rsidR="00E75C05" w:rsidRPr="00F74124">
        <w:rPr>
          <w:sz w:val="28"/>
          <w:szCs w:val="28"/>
        </w:rPr>
        <w:t>finansējumu 7 000 000 </w:t>
      </w:r>
      <w:proofErr w:type="spellStart"/>
      <w:r w:rsidR="00E75C05" w:rsidRPr="00F74124">
        <w:rPr>
          <w:i/>
          <w:sz w:val="28"/>
          <w:szCs w:val="28"/>
        </w:rPr>
        <w:t>euro</w:t>
      </w:r>
      <w:proofErr w:type="spellEnd"/>
      <w:r w:rsidR="00E75C05" w:rsidRPr="00F74124">
        <w:rPr>
          <w:sz w:val="28"/>
          <w:szCs w:val="28"/>
        </w:rPr>
        <w:t xml:space="preserve"> uz Veselības ministrijas budžeta apakšprogrammām 33.16.00 „Pārējo ambulatoro veselības aprūpes pakalpojumu nodrošināšana</w:t>
      </w:r>
      <w:r w:rsidR="00BC3FA6">
        <w:rPr>
          <w:sz w:val="28"/>
          <w:szCs w:val="28"/>
        </w:rPr>
        <w:t>”</w:t>
      </w:r>
      <w:r w:rsidR="00E75C05" w:rsidRPr="00F74124">
        <w:rPr>
          <w:sz w:val="28"/>
          <w:szCs w:val="28"/>
        </w:rPr>
        <w:t xml:space="preserve"> un 33.18.00 „Plānveida stacionāro veselības aprūpes pakalpojumu nodrošināšana</w:t>
      </w:r>
      <w:r w:rsidR="00BC3FA6">
        <w:rPr>
          <w:sz w:val="28"/>
          <w:szCs w:val="28"/>
        </w:rPr>
        <w:t>”, kā arī</w:t>
      </w:r>
      <w:r w:rsidR="00E75C05" w:rsidRPr="00F74124">
        <w:rPr>
          <w:sz w:val="28"/>
          <w:szCs w:val="28"/>
        </w:rPr>
        <w:t xml:space="preserve"> uz valsts budžeta apakšprogrammu 31.02.00 „Valsts parāda vadība</w:t>
      </w:r>
      <w:r w:rsidR="00BC3FA6">
        <w:rPr>
          <w:sz w:val="28"/>
          <w:szCs w:val="28"/>
        </w:rPr>
        <w:t>” atbilstoši faktiskajai situācijai pārņemot saistības, pam</w:t>
      </w:r>
      <w:r w:rsidR="000F10BB">
        <w:rPr>
          <w:sz w:val="28"/>
          <w:szCs w:val="28"/>
        </w:rPr>
        <w:t xml:space="preserve">atojoties uz šī </w:t>
      </w:r>
      <w:proofErr w:type="spellStart"/>
      <w:r w:rsidR="000F10BB">
        <w:rPr>
          <w:sz w:val="28"/>
          <w:szCs w:val="28"/>
        </w:rPr>
        <w:t>protokollēmuma</w:t>
      </w:r>
      <w:proofErr w:type="spellEnd"/>
      <w:r w:rsidR="000F10BB">
        <w:rPr>
          <w:sz w:val="28"/>
          <w:szCs w:val="28"/>
        </w:rPr>
        <w:t xml:space="preserve"> 6</w:t>
      </w:r>
      <w:r w:rsidR="00BC3FA6">
        <w:rPr>
          <w:sz w:val="28"/>
          <w:szCs w:val="28"/>
        </w:rPr>
        <w:t>.punktu.</w:t>
      </w:r>
    </w:p>
    <w:p w:rsidR="001A2235" w:rsidRPr="00D86613" w:rsidRDefault="00E75C05" w:rsidP="009A186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ministrijai </w:t>
      </w:r>
      <w:r w:rsidR="00CA41CD">
        <w:rPr>
          <w:sz w:val="28"/>
          <w:szCs w:val="28"/>
        </w:rPr>
        <w:t>likumprojektā „</w:t>
      </w:r>
      <w:r w:rsidR="00CA41CD" w:rsidRPr="00864C00">
        <w:rPr>
          <w:sz w:val="28"/>
          <w:szCs w:val="28"/>
        </w:rPr>
        <w:t>Par vid</w:t>
      </w:r>
      <w:r w:rsidR="00CA41CD">
        <w:rPr>
          <w:sz w:val="28"/>
          <w:szCs w:val="28"/>
        </w:rPr>
        <w:t xml:space="preserve">ēja termiņa budžeta ietvaru 2017., 2018. un </w:t>
      </w:r>
      <w:proofErr w:type="gramStart"/>
      <w:r w:rsidR="00CA41CD">
        <w:rPr>
          <w:sz w:val="28"/>
          <w:szCs w:val="28"/>
        </w:rPr>
        <w:t>2019</w:t>
      </w:r>
      <w:r w:rsidR="00CA41CD" w:rsidRPr="00864C00">
        <w:rPr>
          <w:sz w:val="28"/>
          <w:szCs w:val="28"/>
        </w:rPr>
        <w:t>.gadam</w:t>
      </w:r>
      <w:proofErr w:type="gramEnd"/>
      <w:r w:rsidR="00CA41CD">
        <w:rPr>
          <w:sz w:val="28"/>
          <w:szCs w:val="28"/>
        </w:rPr>
        <w:t>”</w:t>
      </w:r>
      <w:r w:rsidR="00050064">
        <w:rPr>
          <w:sz w:val="28"/>
          <w:szCs w:val="28"/>
        </w:rPr>
        <w:t xml:space="preserve"> 2017.gadam</w:t>
      </w:r>
      <w:r w:rsidR="000F10BB">
        <w:rPr>
          <w:sz w:val="28"/>
          <w:szCs w:val="28"/>
        </w:rPr>
        <w:t xml:space="preserve"> atbilstoši šī </w:t>
      </w:r>
      <w:proofErr w:type="spellStart"/>
      <w:r w:rsidR="000F10BB">
        <w:rPr>
          <w:sz w:val="28"/>
          <w:szCs w:val="28"/>
        </w:rPr>
        <w:t>protokollēmuma</w:t>
      </w:r>
      <w:proofErr w:type="spellEnd"/>
      <w:r w:rsidR="000F10BB">
        <w:rPr>
          <w:sz w:val="28"/>
          <w:szCs w:val="28"/>
        </w:rPr>
        <w:t xml:space="preserve"> 8</w:t>
      </w:r>
      <w:r w:rsidR="007E54AC">
        <w:rPr>
          <w:sz w:val="28"/>
          <w:szCs w:val="28"/>
        </w:rPr>
        <w:t>.punktam</w:t>
      </w:r>
      <w:r w:rsidR="00050064">
        <w:rPr>
          <w:sz w:val="28"/>
          <w:szCs w:val="28"/>
        </w:rPr>
        <w:t xml:space="preserve"> un 2018.gadam</w:t>
      </w:r>
      <w:r w:rsidR="001A2235">
        <w:rPr>
          <w:sz w:val="28"/>
          <w:szCs w:val="28"/>
        </w:rPr>
        <w:t xml:space="preserve"> pārdalīt no Veselības ministrijas budžeta apakšprogrammas 33.07.00 „Valsts galvoto aizdevumu atmaksa”</w:t>
      </w:r>
      <w:r w:rsidR="00CA41CD">
        <w:rPr>
          <w:sz w:val="28"/>
          <w:szCs w:val="28"/>
        </w:rPr>
        <w:t xml:space="preserve"> finansējumu 7 000 000 </w:t>
      </w:r>
      <w:proofErr w:type="spellStart"/>
      <w:r w:rsidR="00CA41CD" w:rsidRPr="00CA41CD">
        <w:rPr>
          <w:i/>
          <w:sz w:val="28"/>
          <w:szCs w:val="28"/>
        </w:rPr>
        <w:t>euro</w:t>
      </w:r>
      <w:proofErr w:type="spellEnd"/>
      <w:r w:rsidR="00CA41CD">
        <w:rPr>
          <w:sz w:val="28"/>
          <w:szCs w:val="28"/>
        </w:rPr>
        <w:t xml:space="preserve"> uz Veselības ministrijas budžeta </w:t>
      </w:r>
      <w:r w:rsidR="00CA41CD" w:rsidRPr="00D86613">
        <w:rPr>
          <w:sz w:val="28"/>
          <w:szCs w:val="28"/>
        </w:rPr>
        <w:t>apakšprogramm</w:t>
      </w:r>
      <w:r w:rsidR="00547F57" w:rsidRPr="00D86613">
        <w:rPr>
          <w:sz w:val="28"/>
          <w:szCs w:val="28"/>
        </w:rPr>
        <w:t>ām</w:t>
      </w:r>
      <w:r w:rsidR="00CA41CD" w:rsidRPr="00D86613">
        <w:rPr>
          <w:sz w:val="28"/>
          <w:szCs w:val="28"/>
        </w:rPr>
        <w:t xml:space="preserve"> </w:t>
      </w:r>
      <w:r w:rsidR="00F74124" w:rsidRPr="00F74124">
        <w:rPr>
          <w:sz w:val="28"/>
          <w:szCs w:val="28"/>
        </w:rPr>
        <w:t>33.16.00 „Pārējo ambulatoro veselības aprūpes pakalpojumu nodrošināšana</w:t>
      </w:r>
      <w:r w:rsidR="001A22BD">
        <w:rPr>
          <w:sz w:val="28"/>
          <w:szCs w:val="28"/>
        </w:rPr>
        <w:t>”</w:t>
      </w:r>
      <w:r w:rsidR="00F74124" w:rsidRPr="00F74124">
        <w:rPr>
          <w:sz w:val="28"/>
          <w:szCs w:val="28"/>
        </w:rPr>
        <w:t xml:space="preserve"> un 33.18.00 „Plānveida stacionāro veselības aprūpes pakalpojumu nodrošināšana</w:t>
      </w:r>
      <w:r w:rsidR="00296F39">
        <w:rPr>
          <w:sz w:val="28"/>
          <w:szCs w:val="28"/>
        </w:rPr>
        <w:t>”</w:t>
      </w:r>
      <w:r w:rsidR="00F74124" w:rsidRPr="00E75C05">
        <w:rPr>
          <w:sz w:val="28"/>
          <w:szCs w:val="28"/>
        </w:rPr>
        <w:t xml:space="preserve"> </w:t>
      </w:r>
      <w:r w:rsidRPr="00E75C05">
        <w:rPr>
          <w:sz w:val="28"/>
          <w:szCs w:val="28"/>
        </w:rPr>
        <w:t>un</w:t>
      </w:r>
      <w:r w:rsidR="003C7B68">
        <w:rPr>
          <w:sz w:val="28"/>
          <w:szCs w:val="28"/>
        </w:rPr>
        <w:t xml:space="preserve"> 1 243 583 </w:t>
      </w:r>
      <w:proofErr w:type="spellStart"/>
      <w:r w:rsidR="003C7B68" w:rsidRPr="00E75C05">
        <w:rPr>
          <w:i/>
          <w:sz w:val="28"/>
          <w:szCs w:val="28"/>
        </w:rPr>
        <w:t>euro</w:t>
      </w:r>
      <w:proofErr w:type="spellEnd"/>
      <w:r w:rsidRPr="00E75C05">
        <w:rPr>
          <w:sz w:val="28"/>
          <w:szCs w:val="28"/>
        </w:rPr>
        <w:t xml:space="preserve"> </w:t>
      </w:r>
      <w:r>
        <w:rPr>
          <w:sz w:val="28"/>
          <w:szCs w:val="28"/>
        </w:rPr>
        <w:t>uz valsts budžeta apakšprogrammu</w:t>
      </w:r>
      <w:r w:rsidRPr="00476A6C">
        <w:rPr>
          <w:sz w:val="28"/>
          <w:szCs w:val="28"/>
        </w:rPr>
        <w:t xml:space="preserve"> </w:t>
      </w:r>
      <w:r>
        <w:rPr>
          <w:sz w:val="28"/>
          <w:szCs w:val="28"/>
        </w:rPr>
        <w:t>31.02.00 „Valsts parāda vadība”</w:t>
      </w:r>
      <w:r w:rsidR="0034381A">
        <w:rPr>
          <w:sz w:val="28"/>
          <w:szCs w:val="28"/>
        </w:rPr>
        <w:t>.</w:t>
      </w:r>
    </w:p>
    <w:p w:rsidR="000C5ADC" w:rsidRPr="00476A6C" w:rsidRDefault="00FA7280" w:rsidP="009A186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ministrijai līdz </w:t>
      </w:r>
      <w:proofErr w:type="gramStart"/>
      <w:r>
        <w:rPr>
          <w:sz w:val="28"/>
          <w:szCs w:val="28"/>
        </w:rPr>
        <w:t>2016.gada</w:t>
      </w:r>
      <w:proofErr w:type="gramEnd"/>
      <w:r>
        <w:rPr>
          <w:sz w:val="28"/>
          <w:szCs w:val="28"/>
        </w:rPr>
        <w:t xml:space="preserve"> 1.oktobrim sagatavot izskatīšanai Ministru kabinetā informatīvo ziņojumu ar konkrētiem priekšlikumiem, lai nodrošinātu ambulatoro un stacionāro veselības aprūpes pakalpojumu pieejam</w:t>
      </w:r>
      <w:r w:rsidR="00B4411F">
        <w:rPr>
          <w:sz w:val="28"/>
          <w:szCs w:val="28"/>
        </w:rPr>
        <w:t>ības uzlabošanu.</w:t>
      </w:r>
    </w:p>
    <w:p w:rsidR="00BA1E87" w:rsidRPr="00E044F2" w:rsidRDefault="00BA1E87" w:rsidP="00E044F2">
      <w:pPr>
        <w:jc w:val="both"/>
        <w:rPr>
          <w:sz w:val="28"/>
          <w:szCs w:val="28"/>
        </w:rPr>
      </w:pPr>
    </w:p>
    <w:p w:rsidR="001D0B0E" w:rsidRPr="00E044F2" w:rsidRDefault="001D0B0E" w:rsidP="00A87C38">
      <w:pPr>
        <w:pStyle w:val="ListParagraph"/>
        <w:ind w:left="284"/>
        <w:jc w:val="both"/>
        <w:rPr>
          <w:sz w:val="28"/>
          <w:szCs w:val="28"/>
        </w:rPr>
      </w:pPr>
    </w:p>
    <w:p w:rsidR="00564FCF" w:rsidRPr="00B75D41" w:rsidRDefault="00564FCF" w:rsidP="00564FCF">
      <w:pPr>
        <w:ind w:right="-766"/>
        <w:rPr>
          <w:rFonts w:eastAsia="Calibri"/>
          <w:sz w:val="28"/>
          <w:szCs w:val="28"/>
          <w:lang w:eastAsia="lv-LV"/>
        </w:rPr>
      </w:pPr>
      <w:r w:rsidRPr="00E044F2">
        <w:rPr>
          <w:rFonts w:eastAsia="Calibri"/>
          <w:sz w:val="28"/>
          <w:szCs w:val="28"/>
          <w:lang w:eastAsia="lv-LV"/>
        </w:rPr>
        <w:t>Ministru prezidents</w:t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  <w:t xml:space="preserve"> </w:t>
      </w:r>
      <w:r w:rsidRPr="00B75D41">
        <w:rPr>
          <w:rFonts w:eastAsia="Calibri"/>
          <w:sz w:val="28"/>
          <w:szCs w:val="28"/>
          <w:lang w:eastAsia="lv-LV"/>
        </w:rPr>
        <w:tab/>
      </w:r>
      <w:proofErr w:type="gramStart"/>
      <w:r w:rsidRPr="00B75D41">
        <w:rPr>
          <w:rFonts w:eastAsia="Calibri"/>
          <w:sz w:val="28"/>
          <w:szCs w:val="28"/>
          <w:lang w:eastAsia="lv-LV"/>
        </w:rPr>
        <w:t xml:space="preserve">         </w:t>
      </w:r>
      <w:proofErr w:type="gramEnd"/>
      <w:r w:rsidRPr="00B75D41">
        <w:rPr>
          <w:rFonts w:eastAsia="Calibri"/>
          <w:sz w:val="28"/>
          <w:szCs w:val="28"/>
          <w:lang w:eastAsia="lv-LV"/>
        </w:rPr>
        <w:t>Māris Kučinskis</w:t>
      </w:r>
    </w:p>
    <w:p w:rsidR="00564FCF" w:rsidRPr="00B75D41" w:rsidRDefault="00564FCF" w:rsidP="00564FCF">
      <w:pPr>
        <w:ind w:right="-766"/>
        <w:rPr>
          <w:rFonts w:eastAsia="Calibri"/>
          <w:sz w:val="28"/>
          <w:szCs w:val="28"/>
          <w:lang w:eastAsia="lv-LV"/>
        </w:rPr>
      </w:pPr>
    </w:p>
    <w:p w:rsidR="00564FCF" w:rsidRPr="00B75D41" w:rsidRDefault="00564FCF" w:rsidP="00564FCF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kancelejas direktors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proofErr w:type="gramStart"/>
      <w:r w:rsidRPr="00B75D41">
        <w:rPr>
          <w:sz w:val="28"/>
          <w:szCs w:val="28"/>
        </w:rPr>
        <w:t xml:space="preserve">        </w:t>
      </w:r>
      <w:proofErr w:type="gramEnd"/>
      <w:r w:rsidRPr="00B75D41">
        <w:rPr>
          <w:sz w:val="28"/>
          <w:szCs w:val="28"/>
        </w:rPr>
        <w:t>Mārtiņš Krieviņš</w:t>
      </w:r>
    </w:p>
    <w:p w:rsidR="00564FCF" w:rsidRPr="00B75D41" w:rsidRDefault="00564FCF" w:rsidP="00564FCF">
      <w:pPr>
        <w:keepNext/>
        <w:jc w:val="both"/>
        <w:outlineLvl w:val="1"/>
        <w:rPr>
          <w:sz w:val="28"/>
          <w:szCs w:val="28"/>
        </w:rPr>
      </w:pPr>
    </w:p>
    <w:p w:rsidR="00564FCF" w:rsidRPr="00B75D41" w:rsidRDefault="002815E3" w:rsidP="00564FCF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Iesniedzējs: Veselības ministre</w:t>
      </w:r>
      <w:r w:rsidR="00564FCF" w:rsidRPr="00B75D41"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>Anda Čakša</w:t>
      </w:r>
    </w:p>
    <w:p w:rsidR="00564FCF" w:rsidRPr="00B75D41" w:rsidRDefault="00564FCF" w:rsidP="00564FCF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2F4D23" w:rsidRPr="009C09B1" w:rsidRDefault="00564FCF" w:rsidP="009C09B1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Vīza: Valsts sekretāre</w:t>
      </w:r>
      <w:r w:rsidRPr="00B75D41">
        <w:rPr>
          <w:rFonts w:eastAsia="Calibri"/>
          <w:sz w:val="28"/>
          <w:szCs w:val="28"/>
          <w:lang w:eastAsia="lv-LV"/>
        </w:rPr>
        <w:tab/>
      </w:r>
      <w:r w:rsidR="00E67687">
        <w:rPr>
          <w:rFonts w:eastAsia="Calibri"/>
          <w:sz w:val="28"/>
          <w:szCs w:val="28"/>
          <w:lang w:eastAsia="lv-LV"/>
        </w:rPr>
        <w:t xml:space="preserve">Solvita </w:t>
      </w:r>
      <w:proofErr w:type="spellStart"/>
      <w:r w:rsidR="00E67687">
        <w:rPr>
          <w:rFonts w:eastAsia="Calibri"/>
          <w:sz w:val="28"/>
          <w:szCs w:val="28"/>
          <w:lang w:eastAsia="lv-LV"/>
        </w:rPr>
        <w:t>Zvidriņa</w:t>
      </w:r>
      <w:proofErr w:type="spellEnd"/>
    </w:p>
    <w:p w:rsidR="009C09B1" w:rsidRDefault="009C09B1" w:rsidP="00A87C38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</w:p>
    <w:p w:rsidR="009C09B1" w:rsidRDefault="009C09B1" w:rsidP="00A87C38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</w:p>
    <w:p w:rsidR="009C09B1" w:rsidRDefault="009C09B1" w:rsidP="00A87C38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</w:p>
    <w:p w:rsidR="009C09B1" w:rsidRDefault="009C09B1" w:rsidP="00A87C38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</w:p>
    <w:p w:rsidR="000C755B" w:rsidRPr="000A76F9" w:rsidRDefault="000F10BB" w:rsidP="00A87C38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18.08.2016 9:23</w:t>
      </w:r>
    </w:p>
    <w:p w:rsidR="00A87C38" w:rsidRPr="000A76F9" w:rsidRDefault="009C09B1" w:rsidP="00A87C38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453</w:t>
      </w:r>
    </w:p>
    <w:p w:rsidR="00A87C38" w:rsidRPr="001D0B0E" w:rsidRDefault="001D0B0E" w:rsidP="00A87C38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 w:rsidRPr="000A76F9">
        <w:rPr>
          <w:sz w:val="22"/>
          <w:szCs w:val="22"/>
        </w:rPr>
        <w:t>Inese Andersone</w:t>
      </w:r>
      <w:r w:rsidR="00A87C38" w:rsidRPr="001D0B0E">
        <w:rPr>
          <w:sz w:val="22"/>
          <w:szCs w:val="22"/>
        </w:rPr>
        <w:tab/>
      </w:r>
      <w:r w:rsidR="00A87C38" w:rsidRPr="001D0B0E">
        <w:rPr>
          <w:sz w:val="22"/>
          <w:szCs w:val="22"/>
        </w:rPr>
        <w:tab/>
      </w:r>
    </w:p>
    <w:p w:rsidR="00A87C38" w:rsidRPr="001D0B0E" w:rsidRDefault="001D0B0E" w:rsidP="00A87C38">
      <w:pPr>
        <w:pStyle w:val="NormalWeb"/>
        <w:tabs>
          <w:tab w:val="left" w:pos="7230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67876187</w:t>
      </w:r>
    </w:p>
    <w:p w:rsidR="00025905" w:rsidRDefault="001D0C6E" w:rsidP="00293C00">
      <w:pPr>
        <w:pStyle w:val="NormalWeb"/>
        <w:tabs>
          <w:tab w:val="left" w:pos="7230"/>
        </w:tabs>
        <w:spacing w:before="0" w:beforeAutospacing="0" w:after="0"/>
        <w:rPr>
          <w:sz w:val="18"/>
          <w:szCs w:val="18"/>
        </w:rPr>
      </w:pPr>
      <w:hyperlink r:id="rId8" w:history="1">
        <w:r w:rsidR="001D0B0E" w:rsidRPr="00070F9E">
          <w:rPr>
            <w:rStyle w:val="Hyperlink"/>
            <w:sz w:val="22"/>
            <w:szCs w:val="22"/>
          </w:rPr>
          <w:t>Inese.Andersone@vm.gov.lv</w:t>
        </w:r>
      </w:hyperlink>
      <w:r w:rsidR="00293C00" w:rsidRPr="004C330B">
        <w:rPr>
          <w:sz w:val="18"/>
          <w:szCs w:val="18"/>
        </w:rPr>
        <w:tab/>
      </w:r>
    </w:p>
    <w:p w:rsidR="00025905" w:rsidRPr="00025905" w:rsidRDefault="00025905" w:rsidP="00025905">
      <w:pPr>
        <w:rPr>
          <w:lang w:eastAsia="lv-LV"/>
        </w:rPr>
      </w:pPr>
    </w:p>
    <w:p w:rsidR="00025905" w:rsidRPr="00025905" w:rsidRDefault="00025905" w:rsidP="00025905">
      <w:pPr>
        <w:rPr>
          <w:lang w:eastAsia="lv-LV"/>
        </w:rPr>
      </w:pPr>
    </w:p>
    <w:p w:rsidR="00025905" w:rsidRDefault="00025905" w:rsidP="00025905">
      <w:pPr>
        <w:rPr>
          <w:lang w:eastAsia="lv-LV"/>
        </w:rPr>
      </w:pPr>
    </w:p>
    <w:p w:rsidR="00C265E6" w:rsidRPr="00025905" w:rsidRDefault="00025905" w:rsidP="00025905">
      <w:pPr>
        <w:tabs>
          <w:tab w:val="left" w:pos="1350"/>
        </w:tabs>
        <w:rPr>
          <w:lang w:eastAsia="lv-LV"/>
        </w:rPr>
      </w:pPr>
      <w:r>
        <w:rPr>
          <w:lang w:eastAsia="lv-LV"/>
        </w:rPr>
        <w:tab/>
      </w:r>
    </w:p>
    <w:sectPr w:rsidR="00C265E6" w:rsidRPr="00025905" w:rsidSect="00D85E7F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DA" w:rsidRDefault="006949DA" w:rsidP="00547E3C">
      <w:r>
        <w:separator/>
      </w:r>
    </w:p>
  </w:endnote>
  <w:endnote w:type="continuationSeparator" w:id="0">
    <w:p w:rsidR="006949DA" w:rsidRDefault="006949DA" w:rsidP="0054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DA" w:rsidRPr="00ED0177" w:rsidRDefault="006949DA" w:rsidP="00ED0177">
    <w:pPr>
      <w:jc w:val="both"/>
      <w:rPr>
        <w:sz w:val="22"/>
        <w:szCs w:val="22"/>
      </w:rPr>
    </w:pPr>
    <w:r w:rsidRPr="00134F8F">
      <w:rPr>
        <w:sz w:val="22"/>
        <w:szCs w:val="22"/>
      </w:rPr>
      <w:t>VMProt_</w:t>
    </w:r>
    <w:r w:rsidR="00A42D27">
      <w:rPr>
        <w:sz w:val="22"/>
        <w:szCs w:val="22"/>
      </w:rPr>
      <w:t>18</w:t>
    </w:r>
    <w:r>
      <w:rPr>
        <w:sz w:val="22"/>
        <w:szCs w:val="22"/>
      </w:rPr>
      <w:t>0816</w:t>
    </w:r>
    <w:r w:rsidRPr="00134F8F">
      <w:rPr>
        <w:sz w:val="22"/>
        <w:szCs w:val="22"/>
      </w:rPr>
      <w:t xml:space="preserve">; Ministru kabineta </w:t>
    </w:r>
    <w:r w:rsidRPr="004A7BCA">
      <w:rPr>
        <w:sz w:val="22"/>
        <w:szCs w:val="22"/>
      </w:rPr>
      <w:t xml:space="preserve">sēdes </w:t>
    </w:r>
    <w:proofErr w:type="spellStart"/>
    <w:r w:rsidRPr="004A7BCA">
      <w:rPr>
        <w:sz w:val="22"/>
        <w:szCs w:val="22"/>
      </w:rPr>
      <w:t>protokollēmuma</w:t>
    </w:r>
    <w:proofErr w:type="spellEnd"/>
    <w:r w:rsidRPr="004A7BCA">
      <w:rPr>
        <w:sz w:val="22"/>
        <w:szCs w:val="22"/>
      </w:rPr>
      <w:t xml:space="preserve"> projekts „</w:t>
    </w:r>
    <w:r w:rsidRPr="00ED0177">
      <w:rPr>
        <w:sz w:val="22"/>
        <w:szCs w:val="22"/>
      </w:rPr>
      <w:t>Informatīvais ziņojums par iespējām pārņemt ārstniecības iestāžu valsts galvoto aizdevumu atmaksu”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DA" w:rsidRPr="00ED0177" w:rsidRDefault="006949DA" w:rsidP="00066F5A">
    <w:pPr>
      <w:jc w:val="both"/>
      <w:rPr>
        <w:sz w:val="22"/>
        <w:szCs w:val="22"/>
      </w:rPr>
    </w:pPr>
    <w:r w:rsidRPr="00134F8F">
      <w:rPr>
        <w:sz w:val="22"/>
        <w:szCs w:val="22"/>
      </w:rPr>
      <w:t>VMProt_</w:t>
    </w:r>
    <w:r w:rsidR="00A42D27">
      <w:rPr>
        <w:sz w:val="22"/>
        <w:szCs w:val="22"/>
      </w:rPr>
      <w:t>18</w:t>
    </w:r>
    <w:r>
      <w:rPr>
        <w:sz w:val="22"/>
        <w:szCs w:val="22"/>
      </w:rPr>
      <w:t>0816</w:t>
    </w:r>
    <w:r w:rsidRPr="00134F8F">
      <w:rPr>
        <w:sz w:val="22"/>
        <w:szCs w:val="22"/>
      </w:rPr>
      <w:t xml:space="preserve">; Ministru kabineta </w:t>
    </w:r>
    <w:r w:rsidRPr="004A7BCA">
      <w:rPr>
        <w:sz w:val="22"/>
        <w:szCs w:val="22"/>
      </w:rPr>
      <w:t xml:space="preserve">sēdes </w:t>
    </w:r>
    <w:proofErr w:type="spellStart"/>
    <w:r w:rsidRPr="004A7BCA">
      <w:rPr>
        <w:sz w:val="22"/>
        <w:szCs w:val="22"/>
      </w:rPr>
      <w:t>protokollēmuma</w:t>
    </w:r>
    <w:proofErr w:type="spellEnd"/>
    <w:r w:rsidRPr="004A7BCA">
      <w:rPr>
        <w:sz w:val="22"/>
        <w:szCs w:val="22"/>
      </w:rPr>
      <w:t xml:space="preserve"> projekts „</w:t>
    </w:r>
    <w:r w:rsidRPr="00ED0177">
      <w:rPr>
        <w:sz w:val="22"/>
        <w:szCs w:val="22"/>
      </w:rPr>
      <w:t>Informatīvais ziņojums par iespējām pārņemt ārstniecības iestāžu valsts galvoto aizdevumu atmaksu”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DA" w:rsidRDefault="006949DA" w:rsidP="00547E3C">
      <w:r>
        <w:separator/>
      </w:r>
    </w:p>
  </w:footnote>
  <w:footnote w:type="continuationSeparator" w:id="0">
    <w:p w:rsidR="006949DA" w:rsidRDefault="006949DA" w:rsidP="0054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DA" w:rsidRPr="00D85E7F" w:rsidRDefault="001D0C6E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="006949DA" w:rsidRPr="00D85E7F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0F10BB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:rsidR="006949DA" w:rsidRDefault="006949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547E3C"/>
    <w:rsid w:val="000112B5"/>
    <w:rsid w:val="000130D8"/>
    <w:rsid w:val="0001683A"/>
    <w:rsid w:val="00020E16"/>
    <w:rsid w:val="00024930"/>
    <w:rsid w:val="00024D32"/>
    <w:rsid w:val="00025905"/>
    <w:rsid w:val="0002778B"/>
    <w:rsid w:val="00046686"/>
    <w:rsid w:val="00050064"/>
    <w:rsid w:val="00053EE1"/>
    <w:rsid w:val="00063AA8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A76F9"/>
    <w:rsid w:val="000C5ADC"/>
    <w:rsid w:val="000C65EF"/>
    <w:rsid w:val="000C755B"/>
    <w:rsid w:val="000D21ED"/>
    <w:rsid w:val="000E19BA"/>
    <w:rsid w:val="000E4D84"/>
    <w:rsid w:val="000E6227"/>
    <w:rsid w:val="000F10BB"/>
    <w:rsid w:val="000F43E0"/>
    <w:rsid w:val="00103FE3"/>
    <w:rsid w:val="001041B9"/>
    <w:rsid w:val="001053A3"/>
    <w:rsid w:val="0011071B"/>
    <w:rsid w:val="00117A09"/>
    <w:rsid w:val="0012025C"/>
    <w:rsid w:val="00124277"/>
    <w:rsid w:val="00133E3E"/>
    <w:rsid w:val="00134F8F"/>
    <w:rsid w:val="00141C76"/>
    <w:rsid w:val="0014427E"/>
    <w:rsid w:val="00144DF5"/>
    <w:rsid w:val="001474BA"/>
    <w:rsid w:val="001519F5"/>
    <w:rsid w:val="00155199"/>
    <w:rsid w:val="00162F3B"/>
    <w:rsid w:val="001638B0"/>
    <w:rsid w:val="00167A71"/>
    <w:rsid w:val="0017407F"/>
    <w:rsid w:val="001802C9"/>
    <w:rsid w:val="00186133"/>
    <w:rsid w:val="0019137D"/>
    <w:rsid w:val="0019328B"/>
    <w:rsid w:val="00196848"/>
    <w:rsid w:val="001A2235"/>
    <w:rsid w:val="001A22BD"/>
    <w:rsid w:val="001A281F"/>
    <w:rsid w:val="001A3926"/>
    <w:rsid w:val="001A6182"/>
    <w:rsid w:val="001A74E5"/>
    <w:rsid w:val="001B15FF"/>
    <w:rsid w:val="001D0B0E"/>
    <w:rsid w:val="001D0C6E"/>
    <w:rsid w:val="001D1051"/>
    <w:rsid w:val="001D4386"/>
    <w:rsid w:val="001E59EE"/>
    <w:rsid w:val="001F6B09"/>
    <w:rsid w:val="00214095"/>
    <w:rsid w:val="00224F9F"/>
    <w:rsid w:val="0022539C"/>
    <w:rsid w:val="0023550E"/>
    <w:rsid w:val="00250F52"/>
    <w:rsid w:val="0025297E"/>
    <w:rsid w:val="002540A3"/>
    <w:rsid w:val="00261870"/>
    <w:rsid w:val="00262B22"/>
    <w:rsid w:val="00266757"/>
    <w:rsid w:val="002815E3"/>
    <w:rsid w:val="002826E1"/>
    <w:rsid w:val="002868F7"/>
    <w:rsid w:val="00292209"/>
    <w:rsid w:val="00293C00"/>
    <w:rsid w:val="00296F39"/>
    <w:rsid w:val="002A70A5"/>
    <w:rsid w:val="002B68A4"/>
    <w:rsid w:val="002C0594"/>
    <w:rsid w:val="002C14A8"/>
    <w:rsid w:val="002C1687"/>
    <w:rsid w:val="002D530E"/>
    <w:rsid w:val="002D7E81"/>
    <w:rsid w:val="002E76CA"/>
    <w:rsid w:val="002F17E8"/>
    <w:rsid w:val="002F1F58"/>
    <w:rsid w:val="002F4D23"/>
    <w:rsid w:val="00307A37"/>
    <w:rsid w:val="00312147"/>
    <w:rsid w:val="003129DF"/>
    <w:rsid w:val="0031426B"/>
    <w:rsid w:val="00321B9C"/>
    <w:rsid w:val="00325DF4"/>
    <w:rsid w:val="00330D20"/>
    <w:rsid w:val="0034185F"/>
    <w:rsid w:val="0034381A"/>
    <w:rsid w:val="00351078"/>
    <w:rsid w:val="00356992"/>
    <w:rsid w:val="0036054C"/>
    <w:rsid w:val="003859FA"/>
    <w:rsid w:val="003C5087"/>
    <w:rsid w:val="003C5283"/>
    <w:rsid w:val="003C7B68"/>
    <w:rsid w:val="003D1816"/>
    <w:rsid w:val="003D5EF8"/>
    <w:rsid w:val="003E5392"/>
    <w:rsid w:val="003F30C8"/>
    <w:rsid w:val="003F4E59"/>
    <w:rsid w:val="003F5BC4"/>
    <w:rsid w:val="003F7CDB"/>
    <w:rsid w:val="004006B2"/>
    <w:rsid w:val="00405ED5"/>
    <w:rsid w:val="00413174"/>
    <w:rsid w:val="0041436B"/>
    <w:rsid w:val="00414FDD"/>
    <w:rsid w:val="00420E28"/>
    <w:rsid w:val="00422842"/>
    <w:rsid w:val="0042547A"/>
    <w:rsid w:val="00426780"/>
    <w:rsid w:val="00426A4F"/>
    <w:rsid w:val="004275B5"/>
    <w:rsid w:val="0043089D"/>
    <w:rsid w:val="00446C99"/>
    <w:rsid w:val="00450446"/>
    <w:rsid w:val="00467291"/>
    <w:rsid w:val="00470804"/>
    <w:rsid w:val="00471581"/>
    <w:rsid w:val="0047642F"/>
    <w:rsid w:val="00476A6C"/>
    <w:rsid w:val="00477154"/>
    <w:rsid w:val="00481734"/>
    <w:rsid w:val="004818D4"/>
    <w:rsid w:val="0048196F"/>
    <w:rsid w:val="00483D01"/>
    <w:rsid w:val="00494D02"/>
    <w:rsid w:val="00495809"/>
    <w:rsid w:val="00497207"/>
    <w:rsid w:val="004A7BCA"/>
    <w:rsid w:val="004C2589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43109"/>
    <w:rsid w:val="00544319"/>
    <w:rsid w:val="00546176"/>
    <w:rsid w:val="00547E3C"/>
    <w:rsid w:val="00547F57"/>
    <w:rsid w:val="00553FDB"/>
    <w:rsid w:val="0055500E"/>
    <w:rsid w:val="005558C6"/>
    <w:rsid w:val="00564FCF"/>
    <w:rsid w:val="0057066E"/>
    <w:rsid w:val="005B2CD5"/>
    <w:rsid w:val="005C5391"/>
    <w:rsid w:val="005C7DB7"/>
    <w:rsid w:val="005D0B3F"/>
    <w:rsid w:val="005D3DB4"/>
    <w:rsid w:val="005E7BFF"/>
    <w:rsid w:val="00604AFB"/>
    <w:rsid w:val="006118FE"/>
    <w:rsid w:val="0062016F"/>
    <w:rsid w:val="0062696D"/>
    <w:rsid w:val="006357E7"/>
    <w:rsid w:val="006375A3"/>
    <w:rsid w:val="00641D4B"/>
    <w:rsid w:val="00645C8A"/>
    <w:rsid w:val="006470B9"/>
    <w:rsid w:val="00651215"/>
    <w:rsid w:val="00654908"/>
    <w:rsid w:val="0066052E"/>
    <w:rsid w:val="00671396"/>
    <w:rsid w:val="00686440"/>
    <w:rsid w:val="006949DA"/>
    <w:rsid w:val="006957D7"/>
    <w:rsid w:val="006A1C35"/>
    <w:rsid w:val="006B5075"/>
    <w:rsid w:val="006C27CD"/>
    <w:rsid w:val="006D433C"/>
    <w:rsid w:val="006D7410"/>
    <w:rsid w:val="006E635B"/>
    <w:rsid w:val="00717946"/>
    <w:rsid w:val="00722552"/>
    <w:rsid w:val="007240B7"/>
    <w:rsid w:val="00734D40"/>
    <w:rsid w:val="00735FCE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86DAE"/>
    <w:rsid w:val="00794BB7"/>
    <w:rsid w:val="007D641C"/>
    <w:rsid w:val="007D7921"/>
    <w:rsid w:val="007E54AC"/>
    <w:rsid w:val="007F0652"/>
    <w:rsid w:val="007F6D9F"/>
    <w:rsid w:val="008014E4"/>
    <w:rsid w:val="0080286A"/>
    <w:rsid w:val="0080795A"/>
    <w:rsid w:val="00815FB7"/>
    <w:rsid w:val="00816ECB"/>
    <w:rsid w:val="00822726"/>
    <w:rsid w:val="008400A3"/>
    <w:rsid w:val="008468FA"/>
    <w:rsid w:val="0085705F"/>
    <w:rsid w:val="008661DA"/>
    <w:rsid w:val="00882FB0"/>
    <w:rsid w:val="008844AA"/>
    <w:rsid w:val="00887206"/>
    <w:rsid w:val="00892791"/>
    <w:rsid w:val="008A532F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D5F"/>
    <w:rsid w:val="009215BB"/>
    <w:rsid w:val="00921CE7"/>
    <w:rsid w:val="00932F48"/>
    <w:rsid w:val="00944808"/>
    <w:rsid w:val="0094599D"/>
    <w:rsid w:val="00951047"/>
    <w:rsid w:val="00951E1A"/>
    <w:rsid w:val="00970AFB"/>
    <w:rsid w:val="00974991"/>
    <w:rsid w:val="00977C17"/>
    <w:rsid w:val="009A1868"/>
    <w:rsid w:val="009A1A9B"/>
    <w:rsid w:val="009A3B3A"/>
    <w:rsid w:val="009A5491"/>
    <w:rsid w:val="009B32BE"/>
    <w:rsid w:val="009C09B1"/>
    <w:rsid w:val="009C1FF2"/>
    <w:rsid w:val="009D1623"/>
    <w:rsid w:val="009D4FA9"/>
    <w:rsid w:val="009D6AD3"/>
    <w:rsid w:val="009F595C"/>
    <w:rsid w:val="009F7C4C"/>
    <w:rsid w:val="00A019AD"/>
    <w:rsid w:val="00A13B43"/>
    <w:rsid w:val="00A16282"/>
    <w:rsid w:val="00A239BB"/>
    <w:rsid w:val="00A2551E"/>
    <w:rsid w:val="00A3580D"/>
    <w:rsid w:val="00A42D27"/>
    <w:rsid w:val="00A54449"/>
    <w:rsid w:val="00A60CFA"/>
    <w:rsid w:val="00A62A71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D0599"/>
    <w:rsid w:val="00AD0D34"/>
    <w:rsid w:val="00AD498F"/>
    <w:rsid w:val="00AD61D7"/>
    <w:rsid w:val="00AF35B3"/>
    <w:rsid w:val="00B06A63"/>
    <w:rsid w:val="00B124F7"/>
    <w:rsid w:val="00B24335"/>
    <w:rsid w:val="00B32EC7"/>
    <w:rsid w:val="00B34F29"/>
    <w:rsid w:val="00B34FB5"/>
    <w:rsid w:val="00B356CE"/>
    <w:rsid w:val="00B37707"/>
    <w:rsid w:val="00B4411F"/>
    <w:rsid w:val="00B4607B"/>
    <w:rsid w:val="00B569F4"/>
    <w:rsid w:val="00B74761"/>
    <w:rsid w:val="00B77977"/>
    <w:rsid w:val="00B84B9C"/>
    <w:rsid w:val="00B86A6C"/>
    <w:rsid w:val="00B9343F"/>
    <w:rsid w:val="00B95425"/>
    <w:rsid w:val="00B967A1"/>
    <w:rsid w:val="00BA1E87"/>
    <w:rsid w:val="00BA44D5"/>
    <w:rsid w:val="00BB3242"/>
    <w:rsid w:val="00BB64F6"/>
    <w:rsid w:val="00BB65AD"/>
    <w:rsid w:val="00BC3CBA"/>
    <w:rsid w:val="00BC3FA6"/>
    <w:rsid w:val="00BD1C08"/>
    <w:rsid w:val="00BD67BB"/>
    <w:rsid w:val="00BE3242"/>
    <w:rsid w:val="00BE39FB"/>
    <w:rsid w:val="00BF36D4"/>
    <w:rsid w:val="00C12A98"/>
    <w:rsid w:val="00C12BBA"/>
    <w:rsid w:val="00C24145"/>
    <w:rsid w:val="00C265E6"/>
    <w:rsid w:val="00C52371"/>
    <w:rsid w:val="00C53ED4"/>
    <w:rsid w:val="00C543C1"/>
    <w:rsid w:val="00C55D01"/>
    <w:rsid w:val="00C57525"/>
    <w:rsid w:val="00C706C4"/>
    <w:rsid w:val="00C80291"/>
    <w:rsid w:val="00CA2CF3"/>
    <w:rsid w:val="00CA41CD"/>
    <w:rsid w:val="00CA421F"/>
    <w:rsid w:val="00CA4871"/>
    <w:rsid w:val="00CB46C1"/>
    <w:rsid w:val="00CC77CE"/>
    <w:rsid w:val="00CC78A8"/>
    <w:rsid w:val="00CD79AA"/>
    <w:rsid w:val="00CF60C0"/>
    <w:rsid w:val="00CF7BF8"/>
    <w:rsid w:val="00CF7D9D"/>
    <w:rsid w:val="00D032CD"/>
    <w:rsid w:val="00D0611A"/>
    <w:rsid w:val="00D1021A"/>
    <w:rsid w:val="00D11062"/>
    <w:rsid w:val="00D156AC"/>
    <w:rsid w:val="00D17D25"/>
    <w:rsid w:val="00D212F8"/>
    <w:rsid w:val="00D24BB1"/>
    <w:rsid w:val="00D30A95"/>
    <w:rsid w:val="00D30B4C"/>
    <w:rsid w:val="00D37B38"/>
    <w:rsid w:val="00D440F5"/>
    <w:rsid w:val="00D4622F"/>
    <w:rsid w:val="00D55D6A"/>
    <w:rsid w:val="00D56403"/>
    <w:rsid w:val="00D6498F"/>
    <w:rsid w:val="00D65EC4"/>
    <w:rsid w:val="00D73CAD"/>
    <w:rsid w:val="00D76620"/>
    <w:rsid w:val="00D81C44"/>
    <w:rsid w:val="00D820C7"/>
    <w:rsid w:val="00D85E7F"/>
    <w:rsid w:val="00D86613"/>
    <w:rsid w:val="00D928F7"/>
    <w:rsid w:val="00DA6B93"/>
    <w:rsid w:val="00DC1262"/>
    <w:rsid w:val="00DC1CB5"/>
    <w:rsid w:val="00DD22FD"/>
    <w:rsid w:val="00DD338D"/>
    <w:rsid w:val="00DD3632"/>
    <w:rsid w:val="00DF3DF3"/>
    <w:rsid w:val="00E02190"/>
    <w:rsid w:val="00E03AA4"/>
    <w:rsid w:val="00E044F2"/>
    <w:rsid w:val="00E0667A"/>
    <w:rsid w:val="00E20D61"/>
    <w:rsid w:val="00E26ABE"/>
    <w:rsid w:val="00E26E97"/>
    <w:rsid w:val="00E43BFA"/>
    <w:rsid w:val="00E459F2"/>
    <w:rsid w:val="00E53FA0"/>
    <w:rsid w:val="00E65FBA"/>
    <w:rsid w:val="00E66F3E"/>
    <w:rsid w:val="00E67687"/>
    <w:rsid w:val="00E7262A"/>
    <w:rsid w:val="00E75C05"/>
    <w:rsid w:val="00E90528"/>
    <w:rsid w:val="00EA201F"/>
    <w:rsid w:val="00EB1422"/>
    <w:rsid w:val="00EB4D42"/>
    <w:rsid w:val="00EB69DD"/>
    <w:rsid w:val="00EC77CC"/>
    <w:rsid w:val="00ED0177"/>
    <w:rsid w:val="00ED2AF0"/>
    <w:rsid w:val="00ED3258"/>
    <w:rsid w:val="00ED4E5F"/>
    <w:rsid w:val="00EE39B9"/>
    <w:rsid w:val="00EE5DE0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24851"/>
    <w:rsid w:val="00F353B3"/>
    <w:rsid w:val="00F40FFD"/>
    <w:rsid w:val="00F41B7B"/>
    <w:rsid w:val="00F42C10"/>
    <w:rsid w:val="00F45C86"/>
    <w:rsid w:val="00F51A7F"/>
    <w:rsid w:val="00F66E93"/>
    <w:rsid w:val="00F70F99"/>
    <w:rsid w:val="00F74124"/>
    <w:rsid w:val="00F74E69"/>
    <w:rsid w:val="00F764FE"/>
    <w:rsid w:val="00F77962"/>
    <w:rsid w:val="00F851F5"/>
    <w:rsid w:val="00F85260"/>
    <w:rsid w:val="00F94E40"/>
    <w:rsid w:val="00FA0C96"/>
    <w:rsid w:val="00FA5BE0"/>
    <w:rsid w:val="00FA7280"/>
    <w:rsid w:val="00FB1EF7"/>
    <w:rsid w:val="00FB3F6A"/>
    <w:rsid w:val="00FB64CD"/>
    <w:rsid w:val="00FC2F98"/>
    <w:rsid w:val="00FC4045"/>
    <w:rsid w:val="00FD1A03"/>
    <w:rsid w:val="00FD6983"/>
    <w:rsid w:val="00FD6D98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erso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64CE-9C42-4EE4-8329-D2117356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2647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iespējām pārņemt ārstniecības iestāžu valsts galvoto aizdevumu atmaksu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iespējām pārņemt ārstniecības iestāžu valsts galvoto aizdevumu atmaksu</dc:title>
  <dc:subject>Ministru kabineta protokollēmuma projekts</dc:subject>
  <dc:creator>Inese Andersone</dc:creator>
  <dc:description>Kapitālsabiedrību un nozares finanšu un investīciju uzraudzības nodaļas vadītāja Inese Andersone_x000d_
Inese.Andersone@vm.gov.lv_x000d_
67876187</dc:description>
  <cp:lastModifiedBy>iandersone</cp:lastModifiedBy>
  <cp:revision>65</cp:revision>
  <cp:lastPrinted>2016-08-18T06:23:00Z</cp:lastPrinted>
  <dcterms:created xsi:type="dcterms:W3CDTF">2016-08-16T13:12:00Z</dcterms:created>
  <dcterms:modified xsi:type="dcterms:W3CDTF">2016-08-18T06:26:00Z</dcterms:modified>
</cp:coreProperties>
</file>