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34" w:rsidRPr="00A3605C" w:rsidRDefault="003B585F" w:rsidP="00685934">
      <w:pPr>
        <w:autoSpaceDE w:val="0"/>
        <w:autoSpaceDN w:val="0"/>
        <w:adjustRightInd w:val="0"/>
        <w:jc w:val="center"/>
        <w:rPr>
          <w:b/>
          <w:szCs w:val="28"/>
        </w:rPr>
      </w:pPr>
      <w:r w:rsidRPr="00A3605C">
        <w:rPr>
          <w:b/>
          <w:szCs w:val="28"/>
        </w:rPr>
        <w:t xml:space="preserve">Ministru kabineta noteikumu projekta </w:t>
      </w:r>
    </w:p>
    <w:p w:rsidR="006A7834" w:rsidRPr="00A3605C" w:rsidRDefault="003B585F" w:rsidP="00685934">
      <w:pPr>
        <w:autoSpaceDE w:val="0"/>
        <w:autoSpaceDN w:val="0"/>
        <w:adjustRightInd w:val="0"/>
        <w:jc w:val="center"/>
        <w:rPr>
          <w:b/>
          <w:szCs w:val="28"/>
        </w:rPr>
      </w:pPr>
      <w:r w:rsidRPr="00A3605C">
        <w:rPr>
          <w:b/>
          <w:szCs w:val="28"/>
        </w:rPr>
        <w:t>„</w:t>
      </w:r>
      <w:r w:rsidR="00685934" w:rsidRPr="00A3605C">
        <w:rPr>
          <w:b/>
        </w:rPr>
        <w:t>Grozījum</w:t>
      </w:r>
      <w:r w:rsidR="0044778D">
        <w:rPr>
          <w:b/>
        </w:rPr>
        <w:t>s</w:t>
      </w:r>
      <w:r w:rsidR="00685934" w:rsidRPr="00A3605C">
        <w:rPr>
          <w:b/>
        </w:rPr>
        <w:t xml:space="preserve"> </w:t>
      </w:r>
      <w:r w:rsidR="00685934" w:rsidRPr="00A3605C">
        <w:rPr>
          <w:b/>
          <w:bCs/>
        </w:rPr>
        <w:t>Ministru kabineta</w:t>
      </w:r>
      <w:r w:rsidR="001E1B1B">
        <w:rPr>
          <w:b/>
          <w:bCs/>
        </w:rPr>
        <w:t xml:space="preserve"> </w:t>
      </w:r>
      <w:r w:rsidR="00A3605C" w:rsidRPr="00A3605C">
        <w:rPr>
          <w:b/>
        </w:rPr>
        <w:t>2011.</w:t>
      </w:r>
      <w:r w:rsidR="001E1B1B">
        <w:rPr>
          <w:b/>
        </w:rPr>
        <w:t xml:space="preserve"> </w:t>
      </w:r>
      <w:r w:rsidR="00A3605C" w:rsidRPr="00A3605C">
        <w:rPr>
          <w:b/>
        </w:rPr>
        <w:t>gada 20.</w:t>
      </w:r>
      <w:r w:rsidR="001E1B1B">
        <w:rPr>
          <w:b/>
        </w:rPr>
        <w:t xml:space="preserve"> </w:t>
      </w:r>
      <w:r w:rsidR="00A3605C" w:rsidRPr="00A3605C">
        <w:rPr>
          <w:b/>
        </w:rPr>
        <w:t xml:space="preserve">decembra </w:t>
      </w:r>
      <w:r w:rsidR="00A3605C" w:rsidRPr="00A3605C">
        <w:rPr>
          <w:b/>
          <w:bCs/>
        </w:rPr>
        <w:t>noteikumos Nr.</w:t>
      </w:r>
      <w:r w:rsidR="001E1B1B">
        <w:rPr>
          <w:b/>
          <w:bCs/>
        </w:rPr>
        <w:t xml:space="preserve"> </w:t>
      </w:r>
      <w:r w:rsidR="00A3605C" w:rsidRPr="00A3605C">
        <w:rPr>
          <w:b/>
          <w:bCs/>
        </w:rPr>
        <w:t>988</w:t>
      </w:r>
      <w:r w:rsidR="00A3605C" w:rsidRPr="00A3605C">
        <w:rPr>
          <w:b/>
        </w:rPr>
        <w:t xml:space="preserve"> „</w:t>
      </w:r>
      <w:r w:rsidR="00A3605C" w:rsidRPr="00A3605C">
        <w:rPr>
          <w:b/>
          <w:bCs/>
        </w:rPr>
        <w:t>Kārtība, kādā veic brucelozes profilakses un apkarošanas pasākumus aitām un kazām</w:t>
      </w:r>
      <w:r w:rsidRPr="00A3605C">
        <w:rPr>
          <w:b/>
          <w:szCs w:val="28"/>
        </w:rPr>
        <w:t xml:space="preserve">”” </w:t>
      </w:r>
    </w:p>
    <w:p w:rsidR="0002029A" w:rsidRPr="00A3605C" w:rsidRDefault="003B585F" w:rsidP="00685934">
      <w:pPr>
        <w:autoSpaceDE w:val="0"/>
        <w:autoSpaceDN w:val="0"/>
        <w:adjustRightInd w:val="0"/>
        <w:jc w:val="center"/>
        <w:rPr>
          <w:b/>
          <w:bCs/>
        </w:rPr>
      </w:pPr>
      <w:r w:rsidRPr="00A3605C">
        <w:rPr>
          <w:b/>
          <w:szCs w:val="28"/>
        </w:rPr>
        <w:t xml:space="preserve">sākotnējās ietekmes novērtējuma ziņojums </w:t>
      </w:r>
      <w:r w:rsidR="0002029A" w:rsidRPr="00A3605C">
        <w:rPr>
          <w:b/>
          <w:szCs w:val="28"/>
        </w:rPr>
        <w:t>(anotācija)</w:t>
      </w:r>
    </w:p>
    <w:p w:rsidR="00F37F7E" w:rsidRPr="00BA0DE8" w:rsidRDefault="00F37F7E" w:rsidP="00F37F7E">
      <w:pPr>
        <w:pStyle w:val="naisc"/>
        <w:widowControl w:val="0"/>
        <w:spacing w:before="0" w:beforeAutospacing="0" w:after="0" w:afterAutospacing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837"/>
        <w:gridCol w:w="531"/>
        <w:gridCol w:w="6386"/>
      </w:tblGrid>
      <w:tr w:rsidR="00BA0DE8" w:rsidRPr="00BA0DE8" w:rsidTr="00133DFE">
        <w:tc>
          <w:tcPr>
            <w:tcW w:w="5000" w:type="pct"/>
            <w:gridSpan w:val="4"/>
          </w:tcPr>
          <w:p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BA0DE8">
              <w:rPr>
                <w:b/>
              </w:rPr>
              <w:t>I. Tiesību akta projekta izstrādes nepieciešamība</w:t>
            </w:r>
          </w:p>
        </w:tc>
      </w:tr>
      <w:tr w:rsidR="00BA0DE8" w:rsidRPr="00BA0DE8" w:rsidTr="008E3636">
        <w:tc>
          <w:tcPr>
            <w:tcW w:w="287" w:type="pct"/>
          </w:tcPr>
          <w:p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1.</w:t>
            </w:r>
          </w:p>
        </w:tc>
        <w:tc>
          <w:tcPr>
            <w:tcW w:w="1275" w:type="pct"/>
            <w:gridSpan w:val="2"/>
          </w:tcPr>
          <w:p w:rsidR="00AC145B" w:rsidRPr="00A3605C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A3605C">
              <w:t>Pamatojums</w:t>
            </w:r>
          </w:p>
        </w:tc>
        <w:tc>
          <w:tcPr>
            <w:tcW w:w="3438" w:type="pct"/>
          </w:tcPr>
          <w:p w:rsidR="00AC145B" w:rsidRPr="00A3605C" w:rsidRDefault="003B585F" w:rsidP="001E1B1B">
            <w:pPr>
              <w:pStyle w:val="Pamatteksts"/>
              <w:jc w:val="both"/>
              <w:rPr>
                <w:b w:val="0"/>
                <w:sz w:val="24"/>
                <w:szCs w:val="24"/>
              </w:rPr>
            </w:pPr>
            <w:r w:rsidRPr="00A3605C">
              <w:rPr>
                <w:b w:val="0"/>
                <w:sz w:val="24"/>
                <w:szCs w:val="24"/>
              </w:rPr>
              <w:t xml:space="preserve">Ministru kabineta noteikumu projekts </w:t>
            </w:r>
            <w:r w:rsidR="00193C5A" w:rsidRPr="00A3605C">
              <w:rPr>
                <w:b w:val="0"/>
                <w:sz w:val="24"/>
                <w:szCs w:val="24"/>
              </w:rPr>
              <w:t>„Grozījum</w:t>
            </w:r>
            <w:r w:rsidR="001E1B1B">
              <w:rPr>
                <w:b w:val="0"/>
                <w:sz w:val="24"/>
                <w:szCs w:val="24"/>
              </w:rPr>
              <w:t>s</w:t>
            </w:r>
            <w:r w:rsidR="00193C5A" w:rsidRPr="00A3605C">
              <w:rPr>
                <w:b w:val="0"/>
                <w:bCs/>
                <w:sz w:val="24"/>
                <w:szCs w:val="24"/>
              </w:rPr>
              <w:t xml:space="preserve"> Ministru kabineta</w:t>
            </w:r>
            <w:r w:rsidR="001E1B1B">
              <w:rPr>
                <w:b w:val="0"/>
                <w:bCs/>
                <w:sz w:val="24"/>
                <w:szCs w:val="24"/>
              </w:rPr>
              <w:t xml:space="preserve"> </w:t>
            </w:r>
            <w:r w:rsidR="00A3605C" w:rsidRPr="00A3605C">
              <w:rPr>
                <w:b w:val="0"/>
                <w:sz w:val="24"/>
                <w:szCs w:val="24"/>
              </w:rPr>
              <w:t>2011.</w:t>
            </w:r>
            <w:r w:rsidR="001E1B1B">
              <w:rPr>
                <w:b w:val="0"/>
                <w:sz w:val="24"/>
                <w:szCs w:val="24"/>
              </w:rPr>
              <w:t xml:space="preserve"> </w:t>
            </w:r>
            <w:r w:rsidR="00A3605C" w:rsidRPr="00A3605C">
              <w:rPr>
                <w:b w:val="0"/>
                <w:sz w:val="24"/>
                <w:szCs w:val="24"/>
              </w:rPr>
              <w:t>gada 20.</w:t>
            </w:r>
            <w:r w:rsidR="001E1B1B">
              <w:rPr>
                <w:b w:val="0"/>
                <w:sz w:val="24"/>
                <w:szCs w:val="24"/>
              </w:rPr>
              <w:t xml:space="preserve"> </w:t>
            </w:r>
            <w:r w:rsidR="00A3605C" w:rsidRPr="00A3605C">
              <w:rPr>
                <w:b w:val="0"/>
                <w:sz w:val="24"/>
                <w:szCs w:val="24"/>
              </w:rPr>
              <w:t xml:space="preserve">decembra </w:t>
            </w:r>
            <w:r w:rsidR="00A3605C" w:rsidRPr="00A3605C">
              <w:rPr>
                <w:b w:val="0"/>
                <w:bCs/>
                <w:sz w:val="24"/>
                <w:szCs w:val="24"/>
              </w:rPr>
              <w:t>noteikum</w:t>
            </w:r>
            <w:r w:rsidR="001E1B1B">
              <w:rPr>
                <w:b w:val="0"/>
                <w:bCs/>
                <w:sz w:val="24"/>
                <w:szCs w:val="24"/>
              </w:rPr>
              <w:t>os</w:t>
            </w:r>
            <w:r w:rsidR="00A3605C" w:rsidRPr="00A3605C">
              <w:rPr>
                <w:b w:val="0"/>
                <w:bCs/>
                <w:sz w:val="24"/>
                <w:szCs w:val="24"/>
              </w:rPr>
              <w:t xml:space="preserve"> Nr.</w:t>
            </w:r>
            <w:r w:rsidR="001E1B1B">
              <w:rPr>
                <w:b w:val="0"/>
                <w:bCs/>
                <w:sz w:val="24"/>
                <w:szCs w:val="24"/>
              </w:rPr>
              <w:t xml:space="preserve"> </w:t>
            </w:r>
            <w:r w:rsidR="00A3605C" w:rsidRPr="00A3605C">
              <w:rPr>
                <w:b w:val="0"/>
                <w:bCs/>
                <w:sz w:val="24"/>
                <w:szCs w:val="24"/>
              </w:rPr>
              <w:t>988</w:t>
            </w:r>
            <w:r w:rsidR="00A3605C" w:rsidRPr="00A3605C">
              <w:rPr>
                <w:b w:val="0"/>
                <w:sz w:val="24"/>
                <w:szCs w:val="24"/>
              </w:rPr>
              <w:t xml:space="preserve"> „</w:t>
            </w:r>
            <w:r w:rsidR="00A3605C" w:rsidRPr="00A3605C">
              <w:rPr>
                <w:b w:val="0"/>
                <w:bCs/>
                <w:sz w:val="24"/>
                <w:szCs w:val="24"/>
              </w:rPr>
              <w:t>Kārtība, kādā veic brucelozes profilakses un apkarošanas pasākumus aitām un kazām</w:t>
            </w:r>
            <w:r w:rsidR="006A7834" w:rsidRPr="00A3605C">
              <w:rPr>
                <w:b w:val="0"/>
                <w:bCs/>
                <w:sz w:val="24"/>
                <w:szCs w:val="24"/>
              </w:rPr>
              <w:t>””</w:t>
            </w:r>
            <w:r w:rsidR="00193C5A" w:rsidRPr="00A3605C">
              <w:rPr>
                <w:b w:val="0"/>
                <w:sz w:val="24"/>
                <w:szCs w:val="24"/>
              </w:rPr>
              <w:t xml:space="preserve"> </w:t>
            </w:r>
            <w:r w:rsidRPr="00A3605C">
              <w:rPr>
                <w:b w:val="0"/>
                <w:sz w:val="24"/>
                <w:szCs w:val="24"/>
              </w:rPr>
              <w:t>(turpmāk – noteikumu projekts) sagatavots</w:t>
            </w:r>
            <w:r w:rsidR="00A75FAF">
              <w:rPr>
                <w:b w:val="0"/>
                <w:sz w:val="24"/>
                <w:szCs w:val="24"/>
              </w:rPr>
              <w:t>,</w:t>
            </w:r>
            <w:r w:rsidRPr="00A3605C">
              <w:rPr>
                <w:b w:val="0"/>
                <w:sz w:val="24"/>
                <w:szCs w:val="24"/>
              </w:rPr>
              <w:t xml:space="preserve"> pamatojoties uz</w:t>
            </w:r>
            <w:r w:rsidR="00193C5A" w:rsidRPr="00A3605C">
              <w:rPr>
                <w:b w:val="0"/>
                <w:sz w:val="24"/>
                <w:szCs w:val="24"/>
              </w:rPr>
              <w:t xml:space="preserve"> Veterinārmedicīnas likuma 25. panta </w:t>
            </w:r>
            <w:r w:rsidR="00184C0B" w:rsidRPr="00A3605C">
              <w:rPr>
                <w:b w:val="0"/>
                <w:sz w:val="24"/>
                <w:szCs w:val="24"/>
              </w:rPr>
              <w:t>4</w:t>
            </w:r>
            <w:r w:rsidR="00193C5A" w:rsidRPr="00A3605C">
              <w:rPr>
                <w:b w:val="0"/>
                <w:sz w:val="24"/>
                <w:szCs w:val="24"/>
              </w:rPr>
              <w:t>.</w:t>
            </w:r>
            <w:r w:rsidR="001E1B1B">
              <w:rPr>
                <w:b w:val="0"/>
                <w:sz w:val="24"/>
                <w:szCs w:val="24"/>
              </w:rPr>
              <w:t xml:space="preserve"> </w:t>
            </w:r>
            <w:r w:rsidR="00193C5A" w:rsidRPr="00A3605C">
              <w:rPr>
                <w:b w:val="0"/>
                <w:sz w:val="24"/>
                <w:szCs w:val="24"/>
              </w:rPr>
              <w:t>punktu.</w:t>
            </w:r>
          </w:p>
        </w:tc>
      </w:tr>
      <w:tr w:rsidR="00BA0DE8" w:rsidRPr="00BA0DE8" w:rsidTr="008E3636">
        <w:tc>
          <w:tcPr>
            <w:tcW w:w="287" w:type="pct"/>
          </w:tcPr>
          <w:p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2.</w:t>
            </w:r>
          </w:p>
        </w:tc>
        <w:tc>
          <w:tcPr>
            <w:tcW w:w="1275" w:type="pct"/>
            <w:gridSpan w:val="2"/>
          </w:tcPr>
          <w:p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Pašreizējā situācija un problēmas, kuru risināšanai tiesību akta projekts izstrādāts, tiesiskā regulējuma mērķis un būtība</w:t>
            </w:r>
          </w:p>
        </w:tc>
        <w:tc>
          <w:tcPr>
            <w:tcW w:w="3438" w:type="pct"/>
          </w:tcPr>
          <w:p w:rsidR="006A7834" w:rsidRPr="00184C0B" w:rsidRDefault="006A7834" w:rsidP="006A7834">
            <w:pPr>
              <w:jc w:val="both"/>
              <w:rPr>
                <w:bCs/>
                <w:color w:val="FF0000"/>
              </w:rPr>
            </w:pPr>
            <w:r w:rsidRPr="00184C0B">
              <w:rPr>
                <w:bCs/>
              </w:rPr>
              <w:t>Patlaban spēkā ir Ministru kabineta</w:t>
            </w:r>
            <w:r w:rsidRPr="00184C0B">
              <w:rPr>
                <w:bCs/>
                <w:color w:val="FF0000"/>
              </w:rPr>
              <w:t xml:space="preserve"> </w:t>
            </w:r>
            <w:r w:rsidR="00A3605C" w:rsidRPr="00797850">
              <w:t>2011.</w:t>
            </w:r>
            <w:r w:rsidR="001E1B1B">
              <w:t xml:space="preserve"> </w:t>
            </w:r>
            <w:r w:rsidR="00A3605C" w:rsidRPr="00797850">
              <w:t>gada 20.</w:t>
            </w:r>
            <w:r w:rsidR="001E1B1B">
              <w:t xml:space="preserve"> </w:t>
            </w:r>
            <w:r w:rsidR="00A3605C" w:rsidRPr="00797850">
              <w:t xml:space="preserve">decembra </w:t>
            </w:r>
            <w:r w:rsidR="00A3605C" w:rsidRPr="00A3605C">
              <w:rPr>
                <w:bCs/>
              </w:rPr>
              <w:t>noteikumi Nr.</w:t>
            </w:r>
            <w:r w:rsidR="001E1B1B">
              <w:rPr>
                <w:bCs/>
              </w:rPr>
              <w:t xml:space="preserve"> </w:t>
            </w:r>
            <w:r w:rsidR="00A3605C" w:rsidRPr="00A3605C">
              <w:rPr>
                <w:bCs/>
              </w:rPr>
              <w:t>988</w:t>
            </w:r>
            <w:r w:rsidR="00A3605C" w:rsidRPr="00A3605C">
              <w:t xml:space="preserve"> „</w:t>
            </w:r>
            <w:r w:rsidR="00A3605C" w:rsidRPr="00A3605C">
              <w:rPr>
                <w:bCs/>
              </w:rPr>
              <w:t xml:space="preserve">Kārtība, kādā veic brucelozes profilakses un apkarošanas pasākumus aitām un kazām” </w:t>
            </w:r>
            <w:r w:rsidRPr="00A3605C">
              <w:rPr>
                <w:bCs/>
              </w:rPr>
              <w:t>(turpmāk – noteikumi Nr.</w:t>
            </w:r>
            <w:r w:rsidR="001E1B1B">
              <w:rPr>
                <w:bCs/>
              </w:rPr>
              <w:t xml:space="preserve"> </w:t>
            </w:r>
            <w:r w:rsidR="00A3605C" w:rsidRPr="00A3605C">
              <w:rPr>
                <w:bCs/>
              </w:rPr>
              <w:t>988</w:t>
            </w:r>
            <w:r w:rsidRPr="00A3605C">
              <w:rPr>
                <w:bCs/>
              </w:rPr>
              <w:t>).</w:t>
            </w:r>
          </w:p>
          <w:p w:rsidR="006A7834" w:rsidRPr="00885D66" w:rsidRDefault="006A7834" w:rsidP="006A7834">
            <w:pPr>
              <w:pStyle w:val="naiskr"/>
              <w:spacing w:before="0" w:beforeAutospacing="0" w:after="0" w:afterAutospacing="0"/>
              <w:jc w:val="both"/>
            </w:pPr>
            <w:r w:rsidRPr="00885D66">
              <w:t xml:space="preserve">Ministru kabineta </w:t>
            </w:r>
            <w:r w:rsidRPr="0003576E">
              <w:t>2016.</w:t>
            </w:r>
            <w:r w:rsidR="001E1B1B">
              <w:t xml:space="preserve"> </w:t>
            </w:r>
            <w:r w:rsidRPr="0003576E">
              <w:t xml:space="preserve">gada </w:t>
            </w:r>
            <w:r w:rsidR="00CD2D3E" w:rsidRPr="0003576E">
              <w:t>7.</w:t>
            </w:r>
            <w:r w:rsidR="001E1B1B">
              <w:t xml:space="preserve"> </w:t>
            </w:r>
            <w:r w:rsidR="00CD2D3E" w:rsidRPr="0003576E">
              <w:t>jūnija</w:t>
            </w:r>
            <w:r w:rsidRPr="0003576E">
              <w:t xml:space="preserve"> noteikumi Nr</w:t>
            </w:r>
            <w:r w:rsidR="00CD2D3E" w:rsidRPr="0003576E">
              <w:t>.</w:t>
            </w:r>
            <w:r w:rsidR="001E1B1B">
              <w:t xml:space="preserve"> </w:t>
            </w:r>
            <w:r w:rsidR="00CD2D3E" w:rsidRPr="0003576E">
              <w:t>354</w:t>
            </w:r>
            <w:r w:rsidRPr="0003576E">
              <w:t xml:space="preserve"> </w:t>
            </w:r>
            <w:r w:rsidRPr="00C138CC">
              <w:t>„</w:t>
            </w:r>
            <w:r w:rsidRPr="00885D66">
              <w:t>Grozījumi Ministru kabineta 2014.</w:t>
            </w:r>
            <w:r w:rsidR="001E1B1B">
              <w:t xml:space="preserve"> </w:t>
            </w:r>
            <w:r w:rsidRPr="00885D66">
              <w:t>gada 15.</w:t>
            </w:r>
            <w:r w:rsidR="001E1B1B">
              <w:t xml:space="preserve"> </w:t>
            </w:r>
            <w:r w:rsidRPr="00885D66">
              <w:t>jūlija noteikumos Nr.</w:t>
            </w:r>
            <w:r w:rsidR="001E1B1B">
              <w:t xml:space="preserve"> </w:t>
            </w:r>
            <w:r w:rsidRPr="00885D66">
              <w:t xml:space="preserve">393 „Lauksaimniecības un akvakultūras dzīvnieku, to ganāmpulku un novietņu reģistrēšanas kārtība, kā arī lauksaimniecības dzīvnieku apzīmēšanas kārtība”” </w:t>
            </w:r>
            <w:r w:rsidRPr="00A3605C">
              <w:t>precizē termin</w:t>
            </w:r>
            <w:r w:rsidR="00CD2D3E">
              <w:t>u</w:t>
            </w:r>
            <w:r w:rsidRPr="00A3605C">
              <w:t xml:space="preserve"> „novietne”, </w:t>
            </w:r>
            <w:r w:rsidR="001E1B1B" w:rsidRPr="001E1B1B">
              <w:t xml:space="preserve">svītrojot vārdus "un kura veido vienu epidemioloģisko vienību". </w:t>
            </w:r>
            <w:r w:rsidR="001E1B1B">
              <w:t>L</w:t>
            </w:r>
            <w:r w:rsidRPr="00A3605C">
              <w:t xml:space="preserve">īdz ar to ir nepieciešams </w:t>
            </w:r>
            <w:r w:rsidR="006A1E0A">
              <w:t xml:space="preserve">arī </w:t>
            </w:r>
            <w:r w:rsidRPr="00A3605C">
              <w:t xml:space="preserve">noteikumos </w:t>
            </w:r>
            <w:r w:rsidR="00A3605C" w:rsidRPr="00A3605C">
              <w:t>Nr.</w:t>
            </w:r>
            <w:r w:rsidR="001E1B1B">
              <w:t xml:space="preserve"> </w:t>
            </w:r>
            <w:r w:rsidR="00A3605C" w:rsidRPr="00A3605C">
              <w:t>988</w:t>
            </w:r>
            <w:r w:rsidRPr="00A3605C">
              <w:t xml:space="preserve"> precizēt </w:t>
            </w:r>
            <w:r w:rsidRPr="00885D66">
              <w:t>terminu „novietne”, kas nosaka, ka tā ir telpa, celtne, teritorija vai tās daļa vai iežogota platība, kurā audzē vai tur dzīvniekus un tie veido vienu epidemioloģisko vienību</w:t>
            </w:r>
            <w:r w:rsidRPr="00885D66">
              <w:rPr>
                <w:bCs/>
              </w:rPr>
              <w:t xml:space="preserve">. </w:t>
            </w:r>
            <w:r w:rsidR="00A75FAF">
              <w:rPr>
                <w:bCs/>
              </w:rPr>
              <w:t>Ievēroj</w:t>
            </w:r>
            <w:r w:rsidRPr="00885D66">
              <w:rPr>
                <w:bCs/>
              </w:rPr>
              <w:t>ot minēto</w:t>
            </w:r>
            <w:r w:rsidR="00A75FAF">
              <w:rPr>
                <w:bCs/>
              </w:rPr>
              <w:t>,</w:t>
            </w:r>
            <w:r w:rsidRPr="00885D66">
              <w:rPr>
                <w:bCs/>
              </w:rPr>
              <w:t xml:space="preserve"> </w:t>
            </w:r>
            <w:r w:rsidRPr="00885D66">
              <w:t xml:space="preserve">ir sagatavots noteikumu projekts, </w:t>
            </w:r>
            <w:r w:rsidR="00A75FAF">
              <w:t>ar kuru tiek</w:t>
            </w:r>
            <w:r w:rsidRPr="00885D66">
              <w:t xml:space="preserve"> </w:t>
            </w:r>
            <w:r w:rsidRPr="00885D66">
              <w:rPr>
                <w:bCs/>
              </w:rPr>
              <w:t>precizē</w:t>
            </w:r>
            <w:r w:rsidR="00A75FAF">
              <w:rPr>
                <w:bCs/>
              </w:rPr>
              <w:t>ts</w:t>
            </w:r>
            <w:r w:rsidR="006A1E0A">
              <w:rPr>
                <w:bCs/>
              </w:rPr>
              <w:t xml:space="preserve"> termin</w:t>
            </w:r>
            <w:r w:rsidR="00A75FAF">
              <w:rPr>
                <w:bCs/>
              </w:rPr>
              <w:t>s</w:t>
            </w:r>
            <w:r w:rsidRPr="00885D66">
              <w:rPr>
                <w:bCs/>
              </w:rPr>
              <w:t xml:space="preserve"> </w:t>
            </w:r>
            <w:r w:rsidR="006A1E0A">
              <w:rPr>
                <w:bCs/>
              </w:rPr>
              <w:t>„</w:t>
            </w:r>
            <w:r w:rsidRPr="00885D66">
              <w:rPr>
                <w:bCs/>
              </w:rPr>
              <w:t>novietne</w:t>
            </w:r>
            <w:r w:rsidR="006A1E0A">
              <w:rPr>
                <w:bCs/>
              </w:rPr>
              <w:t>”</w:t>
            </w:r>
            <w:r w:rsidRPr="00885D66">
              <w:rPr>
                <w:bCs/>
              </w:rPr>
              <w:t>, svītrojot vārdus „</w:t>
            </w:r>
            <w:r w:rsidRPr="00885D66">
              <w:t>un tie veido vienu epidemioloģisko vienību”.</w:t>
            </w:r>
            <w:r w:rsidRPr="00885D66">
              <w:rPr>
                <w:bCs/>
              </w:rPr>
              <w:t xml:space="preserve"> </w:t>
            </w:r>
          </w:p>
          <w:p w:rsidR="006A7834" w:rsidRPr="00885D66" w:rsidRDefault="006A7834" w:rsidP="006A7834">
            <w:pPr>
              <w:jc w:val="both"/>
              <w:rPr>
                <w:bCs/>
              </w:rPr>
            </w:pPr>
            <w:r w:rsidRPr="00885D66">
              <w:rPr>
                <w:bCs/>
              </w:rPr>
              <w:t xml:space="preserve">Noteikumu projektā precizētā definīcija novērsīs </w:t>
            </w:r>
            <w:r w:rsidR="008F1345">
              <w:rPr>
                <w:bCs/>
              </w:rPr>
              <w:t>pretrunas starp normat</w:t>
            </w:r>
            <w:r w:rsidR="00BF6699">
              <w:rPr>
                <w:bCs/>
              </w:rPr>
              <w:t>īvajiem akti</w:t>
            </w:r>
            <w:r w:rsidR="008F1345">
              <w:rPr>
                <w:bCs/>
              </w:rPr>
              <w:t>em</w:t>
            </w:r>
            <w:r w:rsidRPr="00885D66">
              <w:rPr>
                <w:bCs/>
              </w:rPr>
              <w:t xml:space="preserve"> un ļaus kontrolējošai institūcijai atbilstoši </w:t>
            </w:r>
            <w:r w:rsidR="008F1345">
              <w:rPr>
                <w:bCs/>
              </w:rPr>
              <w:t>īstenot</w:t>
            </w:r>
            <w:r w:rsidRPr="00885D66">
              <w:rPr>
                <w:bCs/>
              </w:rPr>
              <w:t xml:space="preserve"> dzīvnieku infekcijas slimību uzraudzību un kontroli. </w:t>
            </w:r>
          </w:p>
          <w:p w:rsidR="00926503" w:rsidRPr="005C5FCB" w:rsidRDefault="006A7834" w:rsidP="006A7834">
            <w:pPr>
              <w:jc w:val="both"/>
              <w:rPr>
                <w:bCs/>
                <w:u w:val="single"/>
              </w:rPr>
            </w:pPr>
            <w:r w:rsidRPr="00885D66">
              <w:t>Minētās problēmas noteikumu projekts atrisinās pilnībā.</w:t>
            </w:r>
          </w:p>
        </w:tc>
      </w:tr>
      <w:tr w:rsidR="00BA0DE8" w:rsidRPr="00BA0DE8" w:rsidTr="008E3636">
        <w:tc>
          <w:tcPr>
            <w:tcW w:w="287" w:type="pct"/>
          </w:tcPr>
          <w:p w:rsidR="00AC145B" w:rsidRPr="00BA0DE8" w:rsidRDefault="00243D1D" w:rsidP="003037FE">
            <w:pPr>
              <w:pStyle w:val="Galvene"/>
              <w:jc w:val="center"/>
              <w:outlineLvl w:val="0"/>
            </w:pPr>
            <w:r w:rsidRPr="00BA0DE8">
              <w:t>3</w:t>
            </w:r>
            <w:r w:rsidR="00AC145B" w:rsidRPr="00BA0DE8">
              <w:t>.</w:t>
            </w:r>
          </w:p>
        </w:tc>
        <w:tc>
          <w:tcPr>
            <w:tcW w:w="1275" w:type="pct"/>
            <w:gridSpan w:val="2"/>
          </w:tcPr>
          <w:p w:rsidR="00AC145B" w:rsidRPr="00BA0DE8" w:rsidRDefault="00AC145B" w:rsidP="003037FE">
            <w:pPr>
              <w:pStyle w:val="Galvene"/>
              <w:jc w:val="both"/>
              <w:outlineLvl w:val="0"/>
            </w:pPr>
            <w:r w:rsidRPr="00BA0DE8">
              <w:t>Projekta izstrādē iesaistītās institūcijas</w:t>
            </w:r>
          </w:p>
        </w:tc>
        <w:tc>
          <w:tcPr>
            <w:tcW w:w="3438" w:type="pct"/>
          </w:tcPr>
          <w:p w:rsidR="00AC145B" w:rsidRPr="00BA0DE8" w:rsidRDefault="00940B60" w:rsidP="009D6D06">
            <w:pPr>
              <w:jc w:val="both"/>
            </w:pPr>
            <w:r w:rsidRPr="00940B60">
              <w:t>Pārtikas un veterinārais dienests</w:t>
            </w:r>
          </w:p>
        </w:tc>
      </w:tr>
      <w:tr w:rsidR="005C3223" w:rsidRPr="00BA0DE8" w:rsidTr="008E3636">
        <w:tc>
          <w:tcPr>
            <w:tcW w:w="287" w:type="pct"/>
          </w:tcPr>
          <w:p w:rsidR="00AC145B" w:rsidRPr="00BA0DE8" w:rsidRDefault="00243D1D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4</w:t>
            </w:r>
            <w:r w:rsidR="00AC145B" w:rsidRPr="00BA0DE8">
              <w:t>.</w:t>
            </w:r>
          </w:p>
        </w:tc>
        <w:tc>
          <w:tcPr>
            <w:tcW w:w="1275" w:type="pct"/>
            <w:gridSpan w:val="2"/>
          </w:tcPr>
          <w:p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Cita informācija</w:t>
            </w:r>
          </w:p>
        </w:tc>
        <w:tc>
          <w:tcPr>
            <w:tcW w:w="3438" w:type="pct"/>
          </w:tcPr>
          <w:p w:rsidR="00AC145B" w:rsidRPr="00072B42" w:rsidRDefault="00AB1AA9" w:rsidP="00A75FAF">
            <w:pPr>
              <w:jc w:val="both"/>
            </w:pPr>
            <w:r w:rsidRPr="00072B42">
              <w:t>Novietnē var būt viena vai vairākas epidemioloģiskās vienības</w:t>
            </w:r>
            <w:r w:rsidR="00072B42" w:rsidRPr="00072B42">
              <w:t xml:space="preserve"> (</w:t>
            </w:r>
            <w:r w:rsidR="00072B42" w:rsidRPr="00072B42">
              <w:rPr>
                <w:iCs/>
              </w:rPr>
              <w:t>dzīvnieks vai dzīvnieku grupa, starp kuriem pastāv epidemioloģiskā (epizootoloģiskā) saikne, kas nodrošina vienādu iespēju inficēties ar infekcijas slimību ierosinātāju</w:t>
            </w:r>
            <w:r w:rsidR="00072B42">
              <w:rPr>
                <w:iCs/>
              </w:rPr>
              <w:t>)</w:t>
            </w:r>
            <w:r w:rsidR="00072B42" w:rsidRPr="00072B42">
              <w:rPr>
                <w:iCs/>
              </w:rPr>
              <w:t xml:space="preserve">, </w:t>
            </w:r>
            <w:r w:rsidR="00A75FAF">
              <w:rPr>
                <w:iCs/>
              </w:rPr>
              <w:t>tāpēc</w:t>
            </w:r>
            <w:r w:rsidR="00072B42">
              <w:t xml:space="preserve"> „</w:t>
            </w:r>
            <w:r w:rsidRPr="00072B42">
              <w:t>novietni</w:t>
            </w:r>
            <w:r w:rsidR="00072B42" w:rsidRPr="00072B42">
              <w:t>” pēc būtības nevar pielīdzināt „</w:t>
            </w:r>
            <w:r w:rsidRPr="00072B42">
              <w:t xml:space="preserve">epidemioloģiskai vienībai”, </w:t>
            </w:r>
            <w:r w:rsidR="00A75FAF">
              <w:t>un t</w:t>
            </w:r>
            <w:r w:rsidRPr="00072B42">
              <w:t>as savukārt</w:t>
            </w:r>
            <w:r w:rsidR="00072B42">
              <w:t xml:space="preserve"> nozīmē, ka esošais termina „</w:t>
            </w:r>
            <w:r w:rsidRPr="00072B42">
              <w:t xml:space="preserve">novietne” skaidrojums ir </w:t>
            </w:r>
            <w:r w:rsidR="00072B42" w:rsidRPr="00072B42">
              <w:t xml:space="preserve">neprecīzs un </w:t>
            </w:r>
            <w:r w:rsidRPr="00072B42">
              <w:t xml:space="preserve">maldinošs. </w:t>
            </w:r>
          </w:p>
        </w:tc>
      </w:tr>
      <w:tr w:rsidR="00BA0DE8" w:rsidRPr="00BA0DE8" w:rsidTr="00133DFE">
        <w:tc>
          <w:tcPr>
            <w:tcW w:w="5000" w:type="pct"/>
            <w:gridSpan w:val="4"/>
          </w:tcPr>
          <w:p w:rsidR="00AC145B" w:rsidRPr="00BA0DE8" w:rsidRDefault="00AC145B" w:rsidP="003037FE">
            <w:pPr>
              <w:jc w:val="center"/>
              <w:rPr>
                <w:b/>
              </w:rPr>
            </w:pPr>
            <w:r w:rsidRPr="00BA0DE8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BA0DE8" w:rsidRPr="00BA0DE8" w:rsidTr="00BC349A">
        <w:tc>
          <w:tcPr>
            <w:tcW w:w="285" w:type="pct"/>
          </w:tcPr>
          <w:p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1.</w:t>
            </w:r>
          </w:p>
        </w:tc>
        <w:tc>
          <w:tcPr>
            <w:tcW w:w="989" w:type="pct"/>
          </w:tcPr>
          <w:p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Sabiedrības mērķgrupas, kuras tiesiskais regulējums ietekmē vai varētu ietekmēt</w:t>
            </w:r>
          </w:p>
        </w:tc>
        <w:tc>
          <w:tcPr>
            <w:tcW w:w="3726" w:type="pct"/>
            <w:gridSpan w:val="2"/>
          </w:tcPr>
          <w:p w:rsidR="00A3605C" w:rsidRPr="00A3605C" w:rsidRDefault="006A7834" w:rsidP="00A3605C">
            <w:pPr>
              <w:jc w:val="both"/>
            </w:pPr>
            <w:r w:rsidRPr="00885D66">
              <w:t>Noteikumu projekta tiesiskais regulējums attieksies uz dzīvnieku īpašniekiem vai turētājiem, kas audzē un tur ait</w:t>
            </w:r>
            <w:r w:rsidR="003264FD">
              <w:t>u</w:t>
            </w:r>
            <w:r w:rsidRPr="00885D66">
              <w:t xml:space="preserve"> </w:t>
            </w:r>
            <w:r w:rsidR="008B59B7">
              <w:t>un kaz</w:t>
            </w:r>
            <w:r w:rsidR="003264FD">
              <w:t>u</w:t>
            </w:r>
            <w:r w:rsidR="008B59B7">
              <w:t xml:space="preserve"> </w:t>
            </w:r>
            <w:r w:rsidRPr="00885D66">
              <w:t xml:space="preserve">sugas </w:t>
            </w:r>
            <w:r w:rsidRPr="00A3605C">
              <w:t>dzīvniekus. Pēc Lauksaimniecības datu centra informācijas</w:t>
            </w:r>
            <w:r w:rsidR="00A75FAF">
              <w:t>,</w:t>
            </w:r>
            <w:r w:rsidRPr="00A3605C">
              <w:t xml:space="preserve"> Latvijā 2016.</w:t>
            </w:r>
            <w:r w:rsidR="001E1B1B">
              <w:t xml:space="preserve"> </w:t>
            </w:r>
            <w:r w:rsidRPr="00A3605C">
              <w:t>gada 1.</w:t>
            </w:r>
            <w:r w:rsidR="001E1B1B">
              <w:t xml:space="preserve"> </w:t>
            </w:r>
            <w:r w:rsidRPr="00A3605C">
              <w:t>janvārī ir reģistrēti</w:t>
            </w:r>
            <w:r w:rsidR="00A3605C" w:rsidRPr="00A3605C">
              <w:t>:</w:t>
            </w:r>
          </w:p>
          <w:p w:rsidR="00A3605C" w:rsidRPr="00A3605C" w:rsidRDefault="00A3605C" w:rsidP="00A3605C">
            <w:pPr>
              <w:jc w:val="both"/>
            </w:pPr>
            <w:r w:rsidRPr="00A3605C">
              <w:t>1)</w:t>
            </w:r>
            <w:r w:rsidR="006A7834" w:rsidRPr="00A3605C">
              <w:t xml:space="preserve"> </w:t>
            </w:r>
            <w:r w:rsidRPr="00A3605C">
              <w:t>4032 aitu</w:t>
            </w:r>
            <w:r w:rsidR="006A7834" w:rsidRPr="00A3605C">
              <w:t xml:space="preserve"> sugas dzīvnieku īpašnieki un </w:t>
            </w:r>
            <w:r w:rsidRPr="00A3605C">
              <w:t xml:space="preserve">102 276 aitas; </w:t>
            </w:r>
          </w:p>
          <w:p w:rsidR="00A3605C" w:rsidRDefault="00A3605C" w:rsidP="00A3605C">
            <w:pPr>
              <w:jc w:val="both"/>
            </w:pPr>
            <w:r w:rsidRPr="00A3605C">
              <w:t>2) 2551 kazu sugas dzīvnieku īpašniek</w:t>
            </w:r>
            <w:r w:rsidR="00A75FAF">
              <w:t>s</w:t>
            </w:r>
            <w:r w:rsidRPr="00A3605C">
              <w:t xml:space="preserve"> un 12 682 kazas</w:t>
            </w:r>
            <w:r w:rsidR="006A7834" w:rsidRPr="00A3605C">
              <w:t xml:space="preserve">. </w:t>
            </w:r>
          </w:p>
          <w:p w:rsidR="00072B42" w:rsidRPr="00BA0DE8" w:rsidRDefault="006A7834" w:rsidP="00A3605C">
            <w:pPr>
              <w:jc w:val="both"/>
            </w:pPr>
            <w:r w:rsidRPr="00A3605C">
              <w:t>Tāpat noteikumu projekta tiesiskais regulējums attieksies uz 490 pilnvarotajiem veterinārārstiem</w:t>
            </w:r>
            <w:r w:rsidRPr="00885D66">
              <w:t>.</w:t>
            </w:r>
          </w:p>
        </w:tc>
      </w:tr>
      <w:tr w:rsidR="00BA0DE8" w:rsidRPr="00BA0DE8" w:rsidTr="00BC349A">
        <w:tc>
          <w:tcPr>
            <w:tcW w:w="285" w:type="pct"/>
          </w:tcPr>
          <w:p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lastRenderedPageBreak/>
              <w:t>2.</w:t>
            </w:r>
          </w:p>
        </w:tc>
        <w:tc>
          <w:tcPr>
            <w:tcW w:w="989" w:type="pct"/>
          </w:tcPr>
          <w:p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Tiesiskā regulējuma ietekme uz tautsaimniecību un administratīvo slogu</w:t>
            </w:r>
          </w:p>
        </w:tc>
        <w:tc>
          <w:tcPr>
            <w:tcW w:w="3726" w:type="pct"/>
            <w:gridSpan w:val="2"/>
          </w:tcPr>
          <w:p w:rsidR="00AC145B" w:rsidRPr="00BA0DE8" w:rsidRDefault="00926503" w:rsidP="006E65F9">
            <w:pPr>
              <w:jc w:val="both"/>
            </w:pPr>
            <w:r w:rsidRPr="000E674D">
              <w:t>Projekts šo jomu neskar.</w:t>
            </w:r>
          </w:p>
        </w:tc>
      </w:tr>
      <w:tr w:rsidR="00BA0DE8" w:rsidRPr="00BA0DE8" w:rsidTr="00BC349A">
        <w:tc>
          <w:tcPr>
            <w:tcW w:w="285" w:type="pct"/>
          </w:tcPr>
          <w:p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3.</w:t>
            </w:r>
          </w:p>
        </w:tc>
        <w:tc>
          <w:tcPr>
            <w:tcW w:w="989" w:type="pct"/>
          </w:tcPr>
          <w:p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Administratīvo izmaksu monetārs novērtējums</w:t>
            </w:r>
          </w:p>
        </w:tc>
        <w:tc>
          <w:tcPr>
            <w:tcW w:w="3726" w:type="pct"/>
            <w:gridSpan w:val="2"/>
          </w:tcPr>
          <w:p w:rsidR="00AC145B" w:rsidRPr="000B43C3" w:rsidRDefault="00DF5EE4" w:rsidP="003037FE">
            <w:pPr>
              <w:jc w:val="both"/>
            </w:pPr>
            <w:r w:rsidRPr="000E674D">
              <w:t>Projekts šo jomu neskar.</w:t>
            </w:r>
          </w:p>
        </w:tc>
      </w:tr>
      <w:tr w:rsidR="005C3223" w:rsidRPr="00BA0DE8" w:rsidTr="00BC349A">
        <w:tc>
          <w:tcPr>
            <w:tcW w:w="285" w:type="pct"/>
          </w:tcPr>
          <w:p w:rsidR="00AC145B" w:rsidRPr="00BA0DE8" w:rsidRDefault="00AC145B" w:rsidP="003037FE">
            <w:pPr>
              <w:pStyle w:val="naislab"/>
              <w:spacing w:before="0" w:after="0"/>
              <w:jc w:val="center"/>
              <w:outlineLvl w:val="0"/>
            </w:pPr>
            <w:r w:rsidRPr="00BA0DE8">
              <w:t>4.</w:t>
            </w:r>
          </w:p>
        </w:tc>
        <w:tc>
          <w:tcPr>
            <w:tcW w:w="989" w:type="pct"/>
          </w:tcPr>
          <w:p w:rsidR="00AC145B" w:rsidRPr="00BA0DE8" w:rsidRDefault="00AC145B" w:rsidP="003037FE">
            <w:pPr>
              <w:pStyle w:val="naislab"/>
              <w:spacing w:before="0" w:after="0"/>
              <w:jc w:val="both"/>
              <w:outlineLvl w:val="0"/>
            </w:pPr>
            <w:r w:rsidRPr="00BA0DE8">
              <w:t>Cita informācija</w:t>
            </w:r>
          </w:p>
        </w:tc>
        <w:tc>
          <w:tcPr>
            <w:tcW w:w="3726" w:type="pct"/>
            <w:gridSpan w:val="2"/>
          </w:tcPr>
          <w:p w:rsidR="00AC145B" w:rsidRPr="00BA0DE8" w:rsidRDefault="00AC145B" w:rsidP="003037FE">
            <w:pPr>
              <w:jc w:val="both"/>
            </w:pPr>
            <w:r w:rsidRPr="00BA0DE8">
              <w:t>Nav.</w:t>
            </w:r>
          </w:p>
        </w:tc>
      </w:tr>
    </w:tbl>
    <w:p w:rsidR="009D6D06" w:rsidRDefault="009D6D06" w:rsidP="009D6D06">
      <w:pPr>
        <w:rPr>
          <w:i/>
        </w:rPr>
      </w:pPr>
      <w:r w:rsidRPr="00BA0DE8">
        <w:rPr>
          <w:i/>
        </w:rPr>
        <w:t xml:space="preserve">Anotācijas </w:t>
      </w:r>
      <w:r>
        <w:rPr>
          <w:i/>
        </w:rPr>
        <w:t xml:space="preserve">III </w:t>
      </w:r>
      <w:r w:rsidRPr="00BA0DE8">
        <w:rPr>
          <w:i/>
        </w:rPr>
        <w:t>sadaļa – projekts š</w:t>
      </w:r>
      <w:r>
        <w:rPr>
          <w:i/>
        </w:rPr>
        <w:t>o</w:t>
      </w:r>
      <w:r w:rsidRPr="00BA0DE8">
        <w:rPr>
          <w:i/>
        </w:rPr>
        <w:t xml:space="preserve"> jom</w:t>
      </w:r>
      <w:r>
        <w:rPr>
          <w:i/>
        </w:rPr>
        <w:t>u</w:t>
      </w:r>
      <w:r w:rsidRPr="00BA0DE8">
        <w:rPr>
          <w:i/>
        </w:rPr>
        <w:t xml:space="preserve"> neskar.</w:t>
      </w:r>
    </w:p>
    <w:p w:rsidR="009D6D06" w:rsidRDefault="009D6D06" w:rsidP="009D6D06">
      <w:pPr>
        <w:pStyle w:val="naisf"/>
        <w:spacing w:before="0" w:beforeAutospacing="0" w:after="0" w:afterAutospacing="0"/>
      </w:pPr>
      <w:r>
        <w:tab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442"/>
        <w:gridCol w:w="6116"/>
      </w:tblGrid>
      <w:tr w:rsidR="009D6D06" w:rsidRPr="006A7834" w:rsidTr="0068766D">
        <w:tc>
          <w:tcPr>
            <w:tcW w:w="9356" w:type="dxa"/>
            <w:gridSpan w:val="3"/>
          </w:tcPr>
          <w:p w:rsidR="009D6D06" w:rsidRPr="006A7834" w:rsidRDefault="009D6D06" w:rsidP="0068766D">
            <w:pPr>
              <w:pStyle w:val="naisnod"/>
              <w:spacing w:before="0" w:after="0"/>
              <w:jc w:val="center"/>
              <w:rPr>
                <w:b/>
              </w:rPr>
            </w:pPr>
            <w:r w:rsidRPr="006A7834">
              <w:rPr>
                <w:b/>
              </w:rPr>
              <w:t>IV. Tiesību akta projekta ietekme uz spēkā esošo tiesību normu sistēmu</w:t>
            </w:r>
          </w:p>
        </w:tc>
      </w:tr>
      <w:tr w:rsidR="009D6D06" w:rsidRPr="009B0418" w:rsidTr="0068766D">
        <w:tc>
          <w:tcPr>
            <w:tcW w:w="798" w:type="dxa"/>
          </w:tcPr>
          <w:p w:rsidR="009D6D06" w:rsidRPr="009B0418" w:rsidRDefault="009D6D06" w:rsidP="0068766D">
            <w:pPr>
              <w:pStyle w:val="Galvene"/>
              <w:tabs>
                <w:tab w:val="left" w:pos="2628"/>
              </w:tabs>
              <w:jc w:val="both"/>
              <w:rPr>
                <w:iCs/>
              </w:rPr>
            </w:pPr>
            <w:r w:rsidRPr="009B0418">
              <w:rPr>
                <w:iCs/>
              </w:rPr>
              <w:t>1.</w:t>
            </w:r>
          </w:p>
        </w:tc>
        <w:tc>
          <w:tcPr>
            <w:tcW w:w="2442" w:type="dxa"/>
          </w:tcPr>
          <w:p w:rsidR="009D6D06" w:rsidRPr="009B0418" w:rsidRDefault="009D6D06" w:rsidP="0068766D">
            <w:pPr>
              <w:pStyle w:val="Galvene"/>
              <w:tabs>
                <w:tab w:val="left" w:pos="2628"/>
              </w:tabs>
              <w:jc w:val="both"/>
              <w:rPr>
                <w:iCs/>
              </w:rPr>
            </w:pPr>
            <w:r w:rsidRPr="009B0418">
              <w:t>Nepieciešamie saistītie tiesību aktu projekti</w:t>
            </w:r>
          </w:p>
        </w:tc>
        <w:tc>
          <w:tcPr>
            <w:tcW w:w="6116" w:type="dxa"/>
          </w:tcPr>
          <w:p w:rsidR="009D6D06" w:rsidRDefault="009D6D06" w:rsidP="0068766D">
            <w:pPr>
              <w:jc w:val="both"/>
              <w:rPr>
                <w:rFonts w:eastAsia="Arial Unicode MS"/>
              </w:rPr>
            </w:pPr>
            <w:r w:rsidRPr="0086560D">
              <w:rPr>
                <w:rFonts w:eastAsia="Arial Unicode MS"/>
              </w:rPr>
              <w:t>Nepieciešami grozījumi šādos normatīvajos aktos:</w:t>
            </w:r>
          </w:p>
          <w:p w:rsidR="005639D2" w:rsidRDefault="005639D2" w:rsidP="005639D2">
            <w:pPr>
              <w:jc w:val="both"/>
            </w:pPr>
            <w:r>
              <w:rPr>
                <w:rFonts w:eastAsia="Arial Unicode MS"/>
              </w:rPr>
              <w:t xml:space="preserve">1) </w:t>
            </w:r>
            <w:r w:rsidRPr="0086560D">
              <w:t>Ministru kabineta 2014.g</w:t>
            </w:r>
            <w:r>
              <w:t>ada 20.maija noteikumos Nr.251 „</w:t>
            </w:r>
            <w:r w:rsidRPr="0086560D">
              <w:t xml:space="preserve">Kārtība, kādā aitu sugas dzīvniekiem veic slimības </w:t>
            </w:r>
            <w:proofErr w:type="spellStart"/>
            <w:r w:rsidRPr="0086560D">
              <w:rPr>
                <w:i/>
                <w:iCs/>
              </w:rPr>
              <w:t>Maedi-Visna</w:t>
            </w:r>
            <w:proofErr w:type="spellEnd"/>
            <w:r w:rsidRPr="0086560D">
              <w:t xml:space="preserve"> uzraudzību, kontroli un apkarošan</w:t>
            </w:r>
            <w:r>
              <w:t>u” (turpmāk – noteikumi Nr.251) (VSS – 684);</w:t>
            </w:r>
          </w:p>
          <w:p w:rsidR="005639D2" w:rsidRDefault="005639D2" w:rsidP="005639D2">
            <w:pPr>
              <w:jc w:val="both"/>
              <w:rPr>
                <w:bCs/>
              </w:rPr>
            </w:pPr>
            <w:r>
              <w:rPr>
                <w:bCs/>
              </w:rPr>
              <w:t xml:space="preserve">2) Ministru kabineta </w:t>
            </w:r>
            <w:r>
              <w:t xml:space="preserve">2012.gada 18.decembra </w:t>
            </w:r>
            <w:r>
              <w:rPr>
                <w:bCs/>
              </w:rPr>
              <w:t>noteikumos Nr.881</w:t>
            </w:r>
            <w:r>
              <w:t xml:space="preserve"> „Kārtība, kādā veic brucelozes profilakses un apkarošanas pasākumus govīm” (turpmāk – noteikumi Nr.881) (VSS – 687);</w:t>
            </w:r>
          </w:p>
          <w:p w:rsidR="005639D2" w:rsidRDefault="005639D2" w:rsidP="005639D2">
            <w:pPr>
              <w:jc w:val="both"/>
            </w:pPr>
            <w:r>
              <w:rPr>
                <w:bCs/>
              </w:rPr>
              <w:t xml:space="preserve">3) </w:t>
            </w:r>
            <w:r>
              <w:t>Ministru kabineta 2013.gada 29.janvāra noteikumos Nr.63 „Kārtība, kādā veic brucelozes profilakses un apkarošanas pasākumus cūkām” (turpmāk – noteikumi Nr.63) (VSS – 685);</w:t>
            </w:r>
          </w:p>
          <w:p w:rsidR="005639D2" w:rsidRDefault="005639D2" w:rsidP="005639D2">
            <w:pPr>
              <w:jc w:val="both"/>
              <w:rPr>
                <w:bCs/>
              </w:rPr>
            </w:pPr>
            <w:r>
              <w:t xml:space="preserve">4) </w:t>
            </w:r>
            <w:r>
              <w:rPr>
                <w:bCs/>
              </w:rPr>
              <w:t xml:space="preserve">Ministru kabineta </w:t>
            </w:r>
            <w:r>
              <w:t xml:space="preserve">2014.gada 23.decembra </w:t>
            </w:r>
            <w:r>
              <w:rPr>
                <w:bCs/>
              </w:rPr>
              <w:t>noteikumos Nr.809 „</w:t>
            </w:r>
            <w:r>
              <w:t>Amerikas peru puves uzraudzības, kontroles un apkarošanas kārtība”</w:t>
            </w:r>
            <w:r>
              <w:rPr>
                <w:bCs/>
              </w:rPr>
              <w:t xml:space="preserve"> </w:t>
            </w:r>
            <w:r>
              <w:t>(turpmāk – noteikumi Nr.809) (VSS – 688).</w:t>
            </w:r>
          </w:p>
          <w:p w:rsidR="009D6D06" w:rsidRPr="0086560D" w:rsidRDefault="009D6D06" w:rsidP="0068766D">
            <w:pPr>
              <w:jc w:val="both"/>
              <w:rPr>
                <w:bCs/>
              </w:rPr>
            </w:pPr>
            <w:r w:rsidRPr="0086560D">
              <w:rPr>
                <w:bCs/>
              </w:rPr>
              <w:t xml:space="preserve">Minētajos normatīvajos aktos </w:t>
            </w:r>
            <w:r w:rsidRPr="0086560D">
              <w:t xml:space="preserve">nepieciešams </w:t>
            </w:r>
            <w:r w:rsidRPr="0086560D">
              <w:rPr>
                <w:bCs/>
              </w:rPr>
              <w:t>precizēt novietnes definīciju, svītrojot no tās vārdus „</w:t>
            </w:r>
            <w:r w:rsidRPr="0086560D">
              <w:t>veido vienu epidemioloģisko vienību”.</w:t>
            </w:r>
          </w:p>
          <w:p w:rsidR="009D6D06" w:rsidRPr="00926503" w:rsidRDefault="009D6D06" w:rsidP="0068766D">
            <w:pPr>
              <w:pStyle w:val="naiskr"/>
              <w:spacing w:before="0" w:beforeAutospacing="0" w:after="0" w:afterAutospacing="0"/>
              <w:jc w:val="both"/>
              <w:rPr>
                <w:color w:val="FF0000"/>
              </w:rPr>
            </w:pPr>
            <w:r w:rsidRPr="0086560D">
              <w:t>Noteikumi Nr.</w:t>
            </w:r>
            <w:r>
              <w:t>881</w:t>
            </w:r>
            <w:r w:rsidRPr="0086560D">
              <w:t>, noteikumi Nr.881, noteikumi Nr.</w:t>
            </w:r>
            <w:r>
              <w:t>251</w:t>
            </w:r>
            <w:r w:rsidRPr="0086560D">
              <w:t xml:space="preserve"> un noteikumi Nr.</w:t>
            </w:r>
            <w:r>
              <w:t>809</w:t>
            </w:r>
            <w:r w:rsidRPr="0086560D">
              <w:t xml:space="preserve"> ar noteikumu projektu ir virzāmi vienotā paketē.</w:t>
            </w:r>
          </w:p>
        </w:tc>
      </w:tr>
      <w:tr w:rsidR="009D6D06" w:rsidRPr="003F2F7F" w:rsidTr="0068766D">
        <w:tc>
          <w:tcPr>
            <w:tcW w:w="798" w:type="dxa"/>
          </w:tcPr>
          <w:p w:rsidR="009D6D06" w:rsidRPr="003F2F7F" w:rsidRDefault="009D6D06" w:rsidP="0068766D">
            <w:pPr>
              <w:pStyle w:val="Galvene"/>
              <w:tabs>
                <w:tab w:val="left" w:pos="2628"/>
              </w:tabs>
              <w:jc w:val="both"/>
              <w:rPr>
                <w:iCs/>
              </w:rPr>
            </w:pPr>
            <w:r w:rsidRPr="003F2F7F">
              <w:rPr>
                <w:iCs/>
              </w:rPr>
              <w:t>2.</w:t>
            </w:r>
          </w:p>
        </w:tc>
        <w:tc>
          <w:tcPr>
            <w:tcW w:w="2442" w:type="dxa"/>
          </w:tcPr>
          <w:p w:rsidR="009D6D06" w:rsidRPr="003F2F7F" w:rsidRDefault="009D6D06" w:rsidP="0068766D">
            <w:pPr>
              <w:pStyle w:val="Galvene"/>
              <w:tabs>
                <w:tab w:val="left" w:pos="2628"/>
              </w:tabs>
              <w:jc w:val="both"/>
            </w:pPr>
            <w:r w:rsidRPr="003F2F7F">
              <w:t>Atbildīgā institūcija</w:t>
            </w:r>
          </w:p>
        </w:tc>
        <w:tc>
          <w:tcPr>
            <w:tcW w:w="6116" w:type="dxa"/>
          </w:tcPr>
          <w:p w:rsidR="009D6D06" w:rsidRPr="003F2F7F" w:rsidRDefault="009D6D06" w:rsidP="0068766D">
            <w:pPr>
              <w:pStyle w:val="naiskr"/>
              <w:spacing w:before="0" w:beforeAutospacing="0" w:after="0" w:afterAutospacing="0"/>
              <w:jc w:val="both"/>
            </w:pPr>
            <w:r w:rsidRPr="009B0418">
              <w:t>Par normatīvo aktu projektu sagatavošanu ir atbildīga Zemkopības ministrija.</w:t>
            </w:r>
          </w:p>
        </w:tc>
      </w:tr>
      <w:tr w:rsidR="009D6D06" w:rsidRPr="0018006F" w:rsidTr="0068766D">
        <w:tc>
          <w:tcPr>
            <w:tcW w:w="798" w:type="dxa"/>
          </w:tcPr>
          <w:p w:rsidR="009D6D06" w:rsidRPr="0018006F" w:rsidRDefault="009D6D06" w:rsidP="0068766D">
            <w:pPr>
              <w:pStyle w:val="Galvene"/>
              <w:tabs>
                <w:tab w:val="left" w:pos="2628"/>
              </w:tabs>
              <w:jc w:val="both"/>
              <w:rPr>
                <w:iCs/>
              </w:rPr>
            </w:pPr>
            <w:r>
              <w:rPr>
                <w:iCs/>
              </w:rPr>
              <w:t>3</w:t>
            </w:r>
            <w:r w:rsidRPr="0018006F">
              <w:rPr>
                <w:iCs/>
              </w:rPr>
              <w:t>.</w:t>
            </w:r>
          </w:p>
        </w:tc>
        <w:tc>
          <w:tcPr>
            <w:tcW w:w="2442" w:type="dxa"/>
          </w:tcPr>
          <w:p w:rsidR="009D6D06" w:rsidRPr="0018006F" w:rsidRDefault="009D6D06" w:rsidP="0068766D">
            <w:pPr>
              <w:pStyle w:val="Galvene"/>
              <w:tabs>
                <w:tab w:val="left" w:pos="2628"/>
              </w:tabs>
              <w:jc w:val="both"/>
              <w:rPr>
                <w:iCs/>
              </w:rPr>
            </w:pPr>
            <w:r w:rsidRPr="0018006F">
              <w:t>Cita informācija</w:t>
            </w:r>
          </w:p>
        </w:tc>
        <w:tc>
          <w:tcPr>
            <w:tcW w:w="6116" w:type="dxa"/>
          </w:tcPr>
          <w:p w:rsidR="009D6D06" w:rsidRPr="0018006F" w:rsidRDefault="009D6D06" w:rsidP="0068766D">
            <w:r w:rsidRPr="0018006F">
              <w:t>Nav.</w:t>
            </w:r>
          </w:p>
        </w:tc>
      </w:tr>
    </w:tbl>
    <w:p w:rsidR="009D6D06" w:rsidRDefault="009D6D06" w:rsidP="009D6D06">
      <w:pPr>
        <w:rPr>
          <w:i/>
        </w:rPr>
      </w:pPr>
      <w:r w:rsidRPr="00BA0DE8">
        <w:rPr>
          <w:i/>
        </w:rPr>
        <w:t xml:space="preserve">Anotācijas </w:t>
      </w:r>
      <w:r>
        <w:rPr>
          <w:i/>
        </w:rPr>
        <w:t xml:space="preserve">V </w:t>
      </w:r>
      <w:r w:rsidRPr="00BA0DE8">
        <w:rPr>
          <w:i/>
        </w:rPr>
        <w:t>sadaļa – projekts š</w:t>
      </w:r>
      <w:r>
        <w:rPr>
          <w:i/>
        </w:rPr>
        <w:t>o</w:t>
      </w:r>
      <w:r w:rsidRPr="00BA0DE8">
        <w:rPr>
          <w:i/>
        </w:rPr>
        <w:t xml:space="preserve"> jom</w:t>
      </w:r>
      <w:r>
        <w:rPr>
          <w:i/>
        </w:rPr>
        <w:t>u</w:t>
      </w:r>
      <w:r w:rsidRPr="00BA0DE8">
        <w:rPr>
          <w:i/>
        </w:rPr>
        <w:t xml:space="preserve"> neskar.</w:t>
      </w:r>
    </w:p>
    <w:p w:rsidR="00926503" w:rsidRDefault="00926503" w:rsidP="00926503">
      <w:pPr>
        <w:pStyle w:val="naisf"/>
        <w:spacing w:before="0" w:beforeAutospacing="0" w:after="0" w:afterAutospacing="0"/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928"/>
        <w:gridCol w:w="6794"/>
      </w:tblGrid>
      <w:tr w:rsidR="00BA0DE8" w:rsidRPr="00BA0DE8" w:rsidTr="00133DFE">
        <w:trPr>
          <w:trHeight w:val="279"/>
        </w:trPr>
        <w:tc>
          <w:tcPr>
            <w:tcW w:w="5000" w:type="pct"/>
            <w:gridSpan w:val="3"/>
          </w:tcPr>
          <w:p w:rsidR="00AC145B" w:rsidRPr="00BA0DE8" w:rsidRDefault="00AC145B" w:rsidP="003037FE">
            <w:pPr>
              <w:jc w:val="center"/>
              <w:rPr>
                <w:b/>
              </w:rPr>
            </w:pPr>
            <w:r w:rsidRPr="00BA0DE8">
              <w:rPr>
                <w:b/>
              </w:rPr>
              <w:t>VI. Sabiedrības līdzdalība un komunikācijas aktivitātes</w:t>
            </w:r>
          </w:p>
        </w:tc>
      </w:tr>
      <w:tr w:rsidR="00BA0DE8" w:rsidRPr="00BA0DE8" w:rsidTr="00133DFE">
        <w:trPr>
          <w:trHeight w:val="279"/>
        </w:trPr>
        <w:tc>
          <w:tcPr>
            <w:tcW w:w="304" w:type="pct"/>
          </w:tcPr>
          <w:p w:rsidR="00AC145B" w:rsidRPr="00BA0DE8" w:rsidRDefault="00AC145B" w:rsidP="003037FE">
            <w:pPr>
              <w:jc w:val="both"/>
            </w:pPr>
            <w:r w:rsidRPr="00BA0DE8">
              <w:t>1.</w:t>
            </w:r>
          </w:p>
        </w:tc>
        <w:tc>
          <w:tcPr>
            <w:tcW w:w="1038" w:type="pct"/>
          </w:tcPr>
          <w:p w:rsidR="00AC145B" w:rsidRPr="00BA0DE8" w:rsidRDefault="00AC145B" w:rsidP="00FC11EF">
            <w:r w:rsidRPr="00BA0DE8">
              <w:t>Plānotās sabiedrības līdzdalības un komunikācijas aktivitātes saistībā ar projektu</w:t>
            </w:r>
          </w:p>
        </w:tc>
        <w:tc>
          <w:tcPr>
            <w:tcW w:w="3659" w:type="pct"/>
          </w:tcPr>
          <w:p w:rsidR="007D3F1B" w:rsidRDefault="007D3F1B" w:rsidP="007D3F1B">
            <w:pPr>
              <w:jc w:val="both"/>
            </w:pPr>
            <w:r>
              <w:t xml:space="preserve">Informācija par noteikumu projektu ievietota Zemkopības ministrijas tīmekļa vietnē </w:t>
            </w:r>
            <w:hyperlink r:id="rId8" w:history="1">
              <w:r w:rsidRPr="00CC61AB">
                <w:rPr>
                  <w:rStyle w:val="Hipersaite"/>
                </w:rPr>
                <w:t>www.zm.gov.lv</w:t>
              </w:r>
            </w:hyperlink>
            <w:r>
              <w:t xml:space="preserve"> </w:t>
            </w:r>
          </w:p>
          <w:p w:rsidR="00C61931" w:rsidRPr="00BA0DE8" w:rsidRDefault="007D3F1B" w:rsidP="00784DF3">
            <w:pPr>
              <w:jc w:val="both"/>
            </w:pPr>
            <w:r>
              <w:t>Par noteikumu projektu ir elektroniski informēta Lauksaimnieku organizāciju sadarbības padome, Zemnieku saeima</w:t>
            </w:r>
            <w:r w:rsidR="00A75FAF">
              <w:t xml:space="preserve"> un</w:t>
            </w:r>
            <w:r>
              <w:t xml:space="preserve"> </w:t>
            </w:r>
            <w:r w:rsidR="00ED5018">
              <w:t>Latvijas Veterinārārstu biedrība</w:t>
            </w:r>
            <w:r>
              <w:t>.</w:t>
            </w:r>
          </w:p>
        </w:tc>
      </w:tr>
      <w:tr w:rsidR="00BA0DE8" w:rsidRPr="00BA0DE8" w:rsidTr="00133DFE">
        <w:trPr>
          <w:trHeight w:val="279"/>
        </w:trPr>
        <w:tc>
          <w:tcPr>
            <w:tcW w:w="304" w:type="pct"/>
          </w:tcPr>
          <w:p w:rsidR="00AC145B" w:rsidRPr="00BA0DE8" w:rsidRDefault="00AC145B" w:rsidP="003037FE">
            <w:pPr>
              <w:jc w:val="both"/>
            </w:pPr>
            <w:r w:rsidRPr="00BA0DE8">
              <w:lastRenderedPageBreak/>
              <w:t>2.</w:t>
            </w:r>
          </w:p>
        </w:tc>
        <w:tc>
          <w:tcPr>
            <w:tcW w:w="1038" w:type="pct"/>
          </w:tcPr>
          <w:p w:rsidR="00AC145B" w:rsidRPr="00BA0DE8" w:rsidRDefault="00AC145B" w:rsidP="003037FE">
            <w:pPr>
              <w:jc w:val="both"/>
            </w:pPr>
            <w:r w:rsidRPr="00BA0DE8">
              <w:t>Sabiedrības līdzdalība projekta izstrādē</w:t>
            </w:r>
          </w:p>
        </w:tc>
        <w:tc>
          <w:tcPr>
            <w:tcW w:w="3659" w:type="pct"/>
          </w:tcPr>
          <w:p w:rsidR="0026152D" w:rsidRDefault="00ED5018" w:rsidP="006A7834">
            <w:pPr>
              <w:pStyle w:val="naiskr"/>
              <w:spacing w:before="0" w:beforeAutospacing="0" w:after="0" w:afterAutospacing="0"/>
              <w:jc w:val="both"/>
            </w:pPr>
            <w:r w:rsidRPr="00E74731">
              <w:rPr>
                <w:iCs/>
              </w:rPr>
              <w:t>Sabiedrības līdzdalība nav nepieciešama, jo noteikumu projekts ir tehniska rakstura</w:t>
            </w:r>
            <w:r>
              <w:rPr>
                <w:iCs/>
              </w:rPr>
              <w:t xml:space="preserve"> </w:t>
            </w:r>
            <w:r w:rsidRPr="00A3605C">
              <w:rPr>
                <w:iCs/>
              </w:rPr>
              <w:t xml:space="preserve">un precizē </w:t>
            </w:r>
            <w:r w:rsidRPr="00A3605C">
              <w:rPr>
                <w:bCs/>
              </w:rPr>
              <w:t>novietnes definīciju</w:t>
            </w:r>
            <w:r w:rsidR="00F66590">
              <w:rPr>
                <w:bCs/>
              </w:rPr>
              <w:t xml:space="preserve"> atbilstoši citam spēkā esošam normatīvajam aktam</w:t>
            </w:r>
            <w:r w:rsidRPr="00A3605C">
              <w:rPr>
                <w:bCs/>
              </w:rPr>
              <w:t>.</w:t>
            </w:r>
            <w:r w:rsidR="0026152D" w:rsidRPr="001E76FB">
              <w:t xml:space="preserve"> </w:t>
            </w:r>
          </w:p>
          <w:p w:rsidR="0091351B" w:rsidRPr="00BA0DE8" w:rsidRDefault="0026152D" w:rsidP="006A7834">
            <w:pPr>
              <w:pStyle w:val="naiskr"/>
              <w:spacing w:before="0" w:beforeAutospacing="0" w:after="0" w:afterAutospacing="0"/>
              <w:jc w:val="both"/>
            </w:pPr>
            <w:r w:rsidRPr="001E76FB">
              <w:t>Lauksaimnieku organizāciju sadarbības padome</w:t>
            </w:r>
            <w:r w:rsidRPr="001E76FB">
              <w:rPr>
                <w:bCs/>
              </w:rPr>
              <w:t xml:space="preserve"> 201</w:t>
            </w:r>
            <w:r>
              <w:rPr>
                <w:bCs/>
              </w:rPr>
              <w:t>6</w:t>
            </w:r>
            <w:r w:rsidRPr="001E76FB">
              <w:rPr>
                <w:bCs/>
              </w:rPr>
              <w:t>.</w:t>
            </w:r>
            <w:r w:rsidR="001E1B1B">
              <w:rPr>
                <w:bCs/>
              </w:rPr>
              <w:t xml:space="preserve"> </w:t>
            </w:r>
            <w:r w:rsidRPr="001E76FB">
              <w:rPr>
                <w:bCs/>
              </w:rPr>
              <w:t xml:space="preserve">gada </w:t>
            </w:r>
            <w:r>
              <w:rPr>
                <w:bCs/>
              </w:rPr>
              <w:t>1.</w:t>
            </w:r>
            <w:r w:rsidR="001E1B1B">
              <w:rPr>
                <w:bCs/>
              </w:rPr>
              <w:t xml:space="preserve"> </w:t>
            </w:r>
            <w:r>
              <w:rPr>
                <w:bCs/>
              </w:rPr>
              <w:t xml:space="preserve">jūlijā </w:t>
            </w:r>
            <w:r w:rsidRPr="001E76FB">
              <w:rPr>
                <w:bCs/>
              </w:rPr>
              <w:t>elektronisk</w:t>
            </w:r>
            <w:r>
              <w:rPr>
                <w:bCs/>
              </w:rPr>
              <w:t>i</w:t>
            </w:r>
            <w:r w:rsidRPr="001E76FB">
              <w:rPr>
                <w:bCs/>
              </w:rPr>
              <w:t xml:space="preserve"> saskaņo</w:t>
            </w:r>
            <w:r>
              <w:rPr>
                <w:bCs/>
              </w:rPr>
              <w:t>ja noteikumu projektu bez iebildumiem.</w:t>
            </w:r>
          </w:p>
        </w:tc>
      </w:tr>
      <w:tr w:rsidR="00BA0DE8" w:rsidRPr="00BA0DE8" w:rsidTr="00133DFE">
        <w:trPr>
          <w:trHeight w:val="279"/>
        </w:trPr>
        <w:tc>
          <w:tcPr>
            <w:tcW w:w="304" w:type="pct"/>
          </w:tcPr>
          <w:p w:rsidR="00AC145B" w:rsidRPr="00BA0DE8" w:rsidRDefault="00AC145B" w:rsidP="003037FE">
            <w:pPr>
              <w:jc w:val="both"/>
            </w:pPr>
            <w:r w:rsidRPr="00BA0DE8">
              <w:t>3.</w:t>
            </w:r>
          </w:p>
        </w:tc>
        <w:tc>
          <w:tcPr>
            <w:tcW w:w="1038" w:type="pct"/>
          </w:tcPr>
          <w:p w:rsidR="00AC145B" w:rsidRPr="00BA0DE8" w:rsidRDefault="00AC145B" w:rsidP="003037FE">
            <w:pPr>
              <w:jc w:val="both"/>
            </w:pPr>
            <w:r w:rsidRPr="00BA0DE8">
              <w:t>Sabiedrības līdzdalības rezultāti</w:t>
            </w:r>
          </w:p>
        </w:tc>
        <w:tc>
          <w:tcPr>
            <w:tcW w:w="3659" w:type="pct"/>
          </w:tcPr>
          <w:p w:rsidR="00FC11EF" w:rsidRPr="00BA0DE8" w:rsidRDefault="00ED5018" w:rsidP="00FC11EF">
            <w:pPr>
              <w:pStyle w:val="naiskr"/>
              <w:spacing w:before="0" w:beforeAutospacing="0" w:after="0" w:afterAutospacing="0"/>
              <w:jc w:val="both"/>
            </w:pPr>
            <w:r w:rsidRPr="000361BC">
              <w:t>Projekts šo jomu neskar.</w:t>
            </w:r>
          </w:p>
        </w:tc>
      </w:tr>
      <w:tr w:rsidR="005C3223" w:rsidRPr="00BA0DE8" w:rsidTr="00133DFE">
        <w:trPr>
          <w:trHeight w:val="279"/>
        </w:trPr>
        <w:tc>
          <w:tcPr>
            <w:tcW w:w="304" w:type="pct"/>
          </w:tcPr>
          <w:p w:rsidR="00AC145B" w:rsidRPr="00BA0DE8" w:rsidRDefault="00AC145B" w:rsidP="003037FE">
            <w:pPr>
              <w:jc w:val="both"/>
            </w:pPr>
            <w:r w:rsidRPr="00BA0DE8">
              <w:t>4.</w:t>
            </w:r>
          </w:p>
        </w:tc>
        <w:tc>
          <w:tcPr>
            <w:tcW w:w="1038" w:type="pct"/>
          </w:tcPr>
          <w:p w:rsidR="00AC145B" w:rsidRPr="00BA0DE8" w:rsidRDefault="00AC145B" w:rsidP="003037FE">
            <w:pPr>
              <w:jc w:val="both"/>
            </w:pPr>
            <w:r w:rsidRPr="00BA0DE8">
              <w:t>Cita informācija</w:t>
            </w:r>
          </w:p>
        </w:tc>
        <w:tc>
          <w:tcPr>
            <w:tcW w:w="3659" w:type="pct"/>
          </w:tcPr>
          <w:p w:rsidR="00AC145B" w:rsidRPr="00BA0DE8" w:rsidRDefault="00ED5018" w:rsidP="00ED5018">
            <w:pPr>
              <w:jc w:val="both"/>
            </w:pPr>
            <w:r>
              <w:t>Nav.</w:t>
            </w:r>
          </w:p>
        </w:tc>
      </w:tr>
    </w:tbl>
    <w:p w:rsidR="00AC145B" w:rsidRPr="00BA0DE8" w:rsidRDefault="00AC145B" w:rsidP="00AC14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354"/>
        <w:gridCol w:w="5368"/>
      </w:tblGrid>
      <w:tr w:rsidR="00BA0DE8" w:rsidRPr="00BA0DE8" w:rsidTr="00133DFE">
        <w:trPr>
          <w:trHeight w:val="279"/>
        </w:trPr>
        <w:tc>
          <w:tcPr>
            <w:tcW w:w="5000" w:type="pct"/>
            <w:gridSpan w:val="3"/>
          </w:tcPr>
          <w:p w:rsidR="00AC145B" w:rsidRPr="00BA0DE8" w:rsidRDefault="00AC145B" w:rsidP="003037FE">
            <w:pPr>
              <w:jc w:val="center"/>
              <w:rPr>
                <w:b/>
              </w:rPr>
            </w:pPr>
            <w:r w:rsidRPr="00BA0DE8">
              <w:rPr>
                <w:b/>
              </w:rPr>
              <w:t>VII. Tiesību akta projekta izpildes nodrošināšana un tās ietekme uz institūcijām</w:t>
            </w:r>
          </w:p>
        </w:tc>
      </w:tr>
      <w:tr w:rsidR="00BA0DE8" w:rsidRPr="00BA0DE8" w:rsidTr="00133DFE">
        <w:trPr>
          <w:trHeight w:val="279"/>
        </w:trPr>
        <w:tc>
          <w:tcPr>
            <w:tcW w:w="304" w:type="pct"/>
          </w:tcPr>
          <w:p w:rsidR="00AC145B" w:rsidRPr="00BA0DE8" w:rsidRDefault="00AC145B" w:rsidP="003037FE">
            <w:pPr>
              <w:jc w:val="both"/>
            </w:pPr>
            <w:r w:rsidRPr="00BA0DE8">
              <w:t>1.</w:t>
            </w:r>
          </w:p>
        </w:tc>
        <w:tc>
          <w:tcPr>
            <w:tcW w:w="1806" w:type="pct"/>
          </w:tcPr>
          <w:p w:rsidR="00AC145B" w:rsidRPr="00BA0DE8" w:rsidRDefault="00AC145B" w:rsidP="003037FE">
            <w:pPr>
              <w:jc w:val="both"/>
            </w:pPr>
            <w:r w:rsidRPr="00BA0DE8">
              <w:t>Projekta izpildē iesaistītās institūcijas</w:t>
            </w:r>
          </w:p>
        </w:tc>
        <w:tc>
          <w:tcPr>
            <w:tcW w:w="2890" w:type="pct"/>
          </w:tcPr>
          <w:p w:rsidR="00AC145B" w:rsidRPr="00ED5018" w:rsidRDefault="007D3F1B" w:rsidP="00F66590">
            <w:pPr>
              <w:pStyle w:val="naisnod"/>
              <w:spacing w:before="0" w:after="0"/>
              <w:ind w:right="57"/>
              <w:jc w:val="both"/>
            </w:pPr>
            <w:r w:rsidRPr="00ED5018">
              <w:t>Pārtikas un veterinārais dienests</w:t>
            </w:r>
          </w:p>
        </w:tc>
      </w:tr>
      <w:tr w:rsidR="00BA0DE8" w:rsidRPr="00BA0DE8" w:rsidTr="0026152D">
        <w:trPr>
          <w:trHeight w:val="1947"/>
        </w:trPr>
        <w:tc>
          <w:tcPr>
            <w:tcW w:w="304" w:type="pct"/>
          </w:tcPr>
          <w:p w:rsidR="00AC145B" w:rsidRPr="00BA0DE8" w:rsidRDefault="00AC145B" w:rsidP="003037FE">
            <w:pPr>
              <w:jc w:val="both"/>
            </w:pPr>
            <w:r w:rsidRPr="00BA0DE8">
              <w:t>2.</w:t>
            </w:r>
          </w:p>
        </w:tc>
        <w:tc>
          <w:tcPr>
            <w:tcW w:w="1806" w:type="pct"/>
          </w:tcPr>
          <w:p w:rsidR="00AC145B" w:rsidRPr="00BA0DE8" w:rsidRDefault="00AC145B" w:rsidP="003037FE">
            <w:r w:rsidRPr="00BA0DE8">
              <w:t>Projekta izpildes ietekme uz pārvaldes funkcijām un institucionālo struktūru.</w:t>
            </w:r>
          </w:p>
          <w:p w:rsidR="00AC145B" w:rsidRPr="00BA0DE8" w:rsidRDefault="00AC145B" w:rsidP="003037FE">
            <w:r w:rsidRPr="00BA0DE8">
              <w:t>Jaunu institūciju izveide, esošu institūciju likvidācija vai reorganizācija, to ietekme uz institūcijas cilvēkresursiem</w:t>
            </w:r>
          </w:p>
        </w:tc>
        <w:tc>
          <w:tcPr>
            <w:tcW w:w="2890" w:type="pct"/>
          </w:tcPr>
          <w:p w:rsidR="00AC145B" w:rsidRPr="00BA0DE8" w:rsidRDefault="00926503" w:rsidP="0086560D">
            <w:pPr>
              <w:pStyle w:val="naisnod"/>
              <w:spacing w:before="0" w:beforeAutospacing="0" w:after="0" w:afterAutospacing="0"/>
              <w:ind w:right="57"/>
              <w:jc w:val="both"/>
              <w:rPr>
                <w:b/>
              </w:rPr>
            </w:pPr>
            <w:r w:rsidRPr="000361BC">
              <w:t>Projekts šo jomu neskar.</w:t>
            </w:r>
          </w:p>
        </w:tc>
      </w:tr>
      <w:tr w:rsidR="005C3223" w:rsidRPr="00BA0DE8" w:rsidTr="00133DFE">
        <w:trPr>
          <w:trHeight w:val="279"/>
        </w:trPr>
        <w:tc>
          <w:tcPr>
            <w:tcW w:w="304" w:type="pct"/>
          </w:tcPr>
          <w:p w:rsidR="00AC145B" w:rsidRPr="00BA0DE8" w:rsidRDefault="00AC145B" w:rsidP="003037FE">
            <w:pPr>
              <w:jc w:val="both"/>
            </w:pPr>
            <w:r w:rsidRPr="00BA0DE8">
              <w:t>3.</w:t>
            </w:r>
          </w:p>
        </w:tc>
        <w:tc>
          <w:tcPr>
            <w:tcW w:w="1806" w:type="pct"/>
          </w:tcPr>
          <w:p w:rsidR="00AC145B" w:rsidRPr="00BA0DE8" w:rsidRDefault="00AC145B" w:rsidP="003037FE">
            <w:pPr>
              <w:jc w:val="both"/>
            </w:pPr>
            <w:r w:rsidRPr="00BA0DE8">
              <w:t>Cita informācija</w:t>
            </w:r>
          </w:p>
        </w:tc>
        <w:tc>
          <w:tcPr>
            <w:tcW w:w="2890" w:type="pct"/>
          </w:tcPr>
          <w:p w:rsidR="00AC145B" w:rsidRPr="00BA0DE8" w:rsidRDefault="0026152D" w:rsidP="0026152D">
            <w:pPr>
              <w:pStyle w:val="naiskr"/>
              <w:spacing w:before="0" w:after="0"/>
              <w:ind w:right="57"/>
              <w:jc w:val="both"/>
            </w:pPr>
            <w:r w:rsidRPr="001E76FB">
              <w:t xml:space="preserve">Pārtikas drošības, dzīvnieku veselības un vides zinātniskais institūts „BIOR” </w:t>
            </w:r>
            <w:r w:rsidRPr="001E76FB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1E76FB">
              <w:rPr>
                <w:bCs/>
              </w:rPr>
              <w:t xml:space="preserve">.gada </w:t>
            </w:r>
            <w:r>
              <w:rPr>
                <w:bCs/>
              </w:rPr>
              <w:t xml:space="preserve">21.jūnijā </w:t>
            </w:r>
            <w:r w:rsidRPr="001E76FB">
              <w:rPr>
                <w:bCs/>
              </w:rPr>
              <w:t>elektronisk</w:t>
            </w:r>
            <w:r>
              <w:rPr>
                <w:bCs/>
              </w:rPr>
              <w:t>i</w:t>
            </w:r>
            <w:r w:rsidRPr="001E76FB">
              <w:rPr>
                <w:bCs/>
              </w:rPr>
              <w:t xml:space="preserve"> saskaņo</w:t>
            </w:r>
            <w:r>
              <w:rPr>
                <w:bCs/>
              </w:rPr>
              <w:t>ja noteikumu projektu bez iebildumiem.</w:t>
            </w:r>
          </w:p>
        </w:tc>
      </w:tr>
    </w:tbl>
    <w:p w:rsidR="00E1791D" w:rsidRDefault="00E1791D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CC5637" w:rsidRDefault="00CC5637" w:rsidP="00F37F7E">
      <w:pPr>
        <w:pStyle w:val="naisf"/>
        <w:spacing w:before="0" w:beforeAutospacing="0" w:after="0" w:afterAutospacing="0"/>
        <w:ind w:firstLine="720"/>
        <w:rPr>
          <w:sz w:val="28"/>
          <w:szCs w:val="28"/>
        </w:rPr>
      </w:pPr>
    </w:p>
    <w:p w:rsidR="00F37F7E" w:rsidRPr="00BA0DE8" w:rsidRDefault="00F37F7E" w:rsidP="00FE3353">
      <w:pPr>
        <w:pStyle w:val="naisf"/>
        <w:spacing w:before="0" w:beforeAutospacing="0" w:after="0" w:afterAutospacing="0"/>
        <w:rPr>
          <w:szCs w:val="28"/>
        </w:rPr>
      </w:pPr>
      <w:r w:rsidRPr="00BA0DE8">
        <w:rPr>
          <w:szCs w:val="28"/>
        </w:rPr>
        <w:t>Zemkopības ministr</w:t>
      </w:r>
      <w:r w:rsidR="00E01809" w:rsidRPr="00BA0DE8">
        <w:rPr>
          <w:szCs w:val="28"/>
        </w:rPr>
        <w:t>s</w:t>
      </w:r>
      <w:r w:rsidRPr="00BA0DE8">
        <w:rPr>
          <w:szCs w:val="28"/>
        </w:rPr>
        <w:tab/>
      </w:r>
      <w:r w:rsidRPr="00BA0DE8">
        <w:rPr>
          <w:szCs w:val="28"/>
        </w:rPr>
        <w:tab/>
      </w:r>
      <w:r w:rsidRPr="00BA0DE8">
        <w:rPr>
          <w:szCs w:val="28"/>
        </w:rPr>
        <w:tab/>
      </w:r>
      <w:r w:rsidRPr="00BA0DE8">
        <w:rPr>
          <w:szCs w:val="28"/>
        </w:rPr>
        <w:tab/>
      </w:r>
      <w:r w:rsidR="00E01809" w:rsidRPr="00BA0DE8">
        <w:rPr>
          <w:szCs w:val="28"/>
        </w:rPr>
        <w:tab/>
      </w:r>
      <w:r w:rsidR="00FE3353">
        <w:rPr>
          <w:szCs w:val="28"/>
        </w:rPr>
        <w:tab/>
      </w:r>
      <w:r w:rsidR="00FE3353">
        <w:rPr>
          <w:szCs w:val="28"/>
        </w:rPr>
        <w:tab/>
      </w:r>
      <w:r w:rsidR="00FE3353">
        <w:rPr>
          <w:szCs w:val="28"/>
        </w:rPr>
        <w:tab/>
      </w:r>
      <w:r w:rsidR="00E01809" w:rsidRPr="00BA0DE8">
        <w:rPr>
          <w:szCs w:val="28"/>
        </w:rPr>
        <w:tab/>
      </w:r>
      <w:proofErr w:type="spellStart"/>
      <w:r w:rsidR="00E01809" w:rsidRPr="00BA0DE8">
        <w:rPr>
          <w:szCs w:val="28"/>
        </w:rPr>
        <w:t>J.Dūklavs</w:t>
      </w:r>
      <w:proofErr w:type="spellEnd"/>
    </w:p>
    <w:p w:rsidR="00652543" w:rsidRDefault="00652543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C5637" w:rsidRDefault="00CC5637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C5637" w:rsidRDefault="00CC5637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C5637" w:rsidRDefault="00CC5637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C5637" w:rsidRDefault="00CC5637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C5637" w:rsidRDefault="00CC5637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C5637" w:rsidRDefault="00CC5637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C5637" w:rsidRDefault="00CC5637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C5637" w:rsidRDefault="00CC5637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C5637" w:rsidRDefault="00CC5637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C5637" w:rsidRDefault="00CC5637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C5637" w:rsidRDefault="00CC5637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C5637" w:rsidRDefault="00CC5637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C5637" w:rsidRDefault="00CC5637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C5637" w:rsidRDefault="00CC5637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C5637" w:rsidRDefault="00CC5637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C5637" w:rsidRDefault="00CC5637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C5637" w:rsidRDefault="00CC5637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C5637" w:rsidRDefault="00CC5637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C5637" w:rsidRDefault="00CC5637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C5637" w:rsidRDefault="00CC5637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C5637" w:rsidRDefault="00CC5637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C5637" w:rsidRDefault="00CC5637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CC5637" w:rsidRDefault="00CC5637" w:rsidP="00AD4B66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3C5D2E" w:rsidRDefault="003C5D2E" w:rsidP="00CD0F5E">
      <w:pPr>
        <w:jc w:val="both"/>
        <w:rPr>
          <w:sz w:val="20"/>
          <w:szCs w:val="20"/>
        </w:rPr>
      </w:pPr>
      <w:r>
        <w:rPr>
          <w:sz w:val="20"/>
          <w:szCs w:val="20"/>
        </w:rPr>
        <w:t>27.07.2016. 10:02</w:t>
      </w:r>
    </w:p>
    <w:p w:rsidR="003C5D2E" w:rsidRDefault="003C5D2E" w:rsidP="00CD0F5E">
      <w:pPr>
        <w:jc w:val="both"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NUMWORDS   \* MERGEFORMAT </w:instrText>
      </w:r>
      <w:r>
        <w:rPr>
          <w:sz w:val="20"/>
        </w:rPr>
        <w:fldChar w:fldCharType="separate"/>
      </w:r>
      <w:r>
        <w:rPr>
          <w:noProof/>
          <w:sz w:val="20"/>
        </w:rPr>
        <w:t>754</w:t>
      </w:r>
      <w:r>
        <w:rPr>
          <w:sz w:val="20"/>
        </w:rPr>
        <w:fldChar w:fldCharType="end"/>
      </w:r>
    </w:p>
    <w:p w:rsidR="00CD0F5E" w:rsidRPr="009B0418" w:rsidRDefault="00CD0F5E" w:rsidP="00CD0F5E">
      <w:pPr>
        <w:jc w:val="both"/>
        <w:rPr>
          <w:sz w:val="20"/>
        </w:rPr>
      </w:pPr>
      <w:bookmarkStart w:id="0" w:name="_GoBack"/>
      <w:bookmarkEnd w:id="0"/>
      <w:r w:rsidRPr="009B0418">
        <w:rPr>
          <w:sz w:val="20"/>
        </w:rPr>
        <w:t>S.Rubene</w:t>
      </w:r>
    </w:p>
    <w:p w:rsidR="00CD0F5E" w:rsidRPr="009B0418" w:rsidRDefault="00CD0F5E" w:rsidP="00CD0F5E">
      <w:pPr>
        <w:jc w:val="both"/>
        <w:rPr>
          <w:sz w:val="20"/>
          <w:szCs w:val="20"/>
        </w:rPr>
      </w:pPr>
      <w:r w:rsidRPr="009B0418">
        <w:rPr>
          <w:sz w:val="20"/>
        </w:rPr>
        <w:t>67027064, Sigita.Rubene@</w:t>
      </w:r>
      <w:smartTag w:uri="urn:schemas-microsoft-com:office:smarttags" w:element="PersonName">
        <w:r w:rsidRPr="009B0418">
          <w:rPr>
            <w:sz w:val="20"/>
          </w:rPr>
          <w:t>zm</w:t>
        </w:r>
      </w:smartTag>
      <w:r w:rsidRPr="009B0418">
        <w:rPr>
          <w:sz w:val="20"/>
        </w:rPr>
        <w:t>.gov.lv</w:t>
      </w:r>
    </w:p>
    <w:sectPr w:rsidR="00CD0F5E" w:rsidRPr="009B0418" w:rsidSect="00CC5637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993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23E" w:rsidRDefault="00CD123E" w:rsidP="00F37F7E">
      <w:pPr>
        <w:pStyle w:val="naiskr"/>
      </w:pPr>
      <w:r>
        <w:separator/>
      </w:r>
    </w:p>
  </w:endnote>
  <w:endnote w:type="continuationSeparator" w:id="0">
    <w:p w:rsidR="00CD123E" w:rsidRDefault="00CD123E" w:rsidP="00F37F7E">
      <w:pPr>
        <w:pStyle w:val="naisk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A2" w:rsidRPr="00A3605C" w:rsidRDefault="00CC5637" w:rsidP="00A3605C">
    <w:pPr>
      <w:jc w:val="both"/>
      <w:rPr>
        <w:bCs/>
        <w:sz w:val="20"/>
        <w:szCs w:val="20"/>
      </w:rPr>
    </w:pPr>
    <w:r w:rsidRPr="00CC5637">
      <w:rPr>
        <w:sz w:val="20"/>
        <w:szCs w:val="20"/>
      </w:rPr>
      <w:t>ZMAnot_080716_brucamelitens</w:t>
    </w:r>
    <w:r w:rsidR="00A3605C" w:rsidRPr="00A3605C">
      <w:rPr>
        <w:sz w:val="20"/>
        <w:szCs w:val="20"/>
      </w:rPr>
      <w:t>; Ministru kabineta noteikumu projekta „Grozījum</w:t>
    </w:r>
    <w:r w:rsidR="00C035D0">
      <w:rPr>
        <w:sz w:val="20"/>
        <w:szCs w:val="20"/>
      </w:rPr>
      <w:t>s</w:t>
    </w:r>
    <w:r w:rsidR="00A3605C" w:rsidRPr="00A3605C">
      <w:rPr>
        <w:sz w:val="20"/>
        <w:szCs w:val="20"/>
      </w:rPr>
      <w:t xml:space="preserve"> Ministru kabineta </w:t>
    </w:r>
    <w:proofErr w:type="gramStart"/>
    <w:r w:rsidR="00A3605C" w:rsidRPr="00A3605C">
      <w:rPr>
        <w:sz w:val="20"/>
        <w:szCs w:val="20"/>
      </w:rPr>
      <w:t>2011.gada</w:t>
    </w:r>
    <w:proofErr w:type="gramEnd"/>
    <w:r w:rsidR="00A3605C" w:rsidRPr="00A3605C">
      <w:rPr>
        <w:sz w:val="20"/>
        <w:szCs w:val="20"/>
      </w:rPr>
      <w:t xml:space="preserve"> 20.decembra </w:t>
    </w:r>
    <w:r w:rsidR="00A3605C" w:rsidRPr="00A3605C">
      <w:rPr>
        <w:bCs/>
        <w:sz w:val="20"/>
        <w:szCs w:val="20"/>
      </w:rPr>
      <w:t>noteikumos Nr.988</w:t>
    </w:r>
    <w:r w:rsidR="00A3605C" w:rsidRPr="00A3605C">
      <w:rPr>
        <w:sz w:val="20"/>
        <w:szCs w:val="20"/>
      </w:rPr>
      <w:t xml:space="preserve"> „</w:t>
    </w:r>
    <w:r w:rsidR="00A3605C" w:rsidRPr="00A3605C">
      <w:rPr>
        <w:bCs/>
        <w:sz w:val="20"/>
        <w:szCs w:val="20"/>
      </w:rPr>
      <w:t>Kārtība, kādā veic brucelozes profilakses un apkarošanas pasākumus aitām un kazām</w:t>
    </w:r>
    <w:r w:rsidR="00A3605C" w:rsidRPr="00A3605C">
      <w:rPr>
        <w:sz w:val="20"/>
        <w:szCs w:val="20"/>
      </w:rPr>
      <w:t xml:space="preserve">”” </w:t>
    </w:r>
    <w:r w:rsidR="00C035D0" w:rsidRPr="00E86961">
      <w:rPr>
        <w:sz w:val="20"/>
        <w:szCs w:val="20"/>
      </w:rPr>
      <w:t xml:space="preserve">sākotnējās ietekmes novērtējuma ziņojums </w:t>
    </w:r>
    <w:r w:rsidR="00C035D0">
      <w:rPr>
        <w:sz w:val="20"/>
        <w:szCs w:val="20"/>
      </w:rPr>
      <w:t>(</w:t>
    </w:r>
    <w:r w:rsidR="00A3605C" w:rsidRPr="00A3605C">
      <w:rPr>
        <w:sz w:val="20"/>
        <w:szCs w:val="20"/>
      </w:rPr>
      <w:t>anotācija</w:t>
    </w:r>
    <w:r w:rsidR="00C035D0">
      <w:rPr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AC6" w:rsidRPr="00A3605C" w:rsidRDefault="00CC5637" w:rsidP="00685934">
    <w:pPr>
      <w:jc w:val="both"/>
      <w:rPr>
        <w:bCs/>
        <w:sz w:val="20"/>
        <w:szCs w:val="20"/>
      </w:rPr>
    </w:pPr>
    <w:r w:rsidRPr="00CC5637">
      <w:rPr>
        <w:sz w:val="20"/>
        <w:szCs w:val="20"/>
      </w:rPr>
      <w:t>ZMAnot_080716_brucamelitens</w:t>
    </w:r>
    <w:r w:rsidR="006A7834" w:rsidRPr="00A3605C">
      <w:rPr>
        <w:sz w:val="20"/>
        <w:szCs w:val="20"/>
      </w:rPr>
      <w:t>; Ministru kabineta noteikumu projekta „Grozījum</w:t>
    </w:r>
    <w:r w:rsidR="00FF6828">
      <w:rPr>
        <w:sz w:val="20"/>
        <w:szCs w:val="20"/>
      </w:rPr>
      <w:t>s</w:t>
    </w:r>
    <w:r w:rsidR="006A7834" w:rsidRPr="00A3605C">
      <w:rPr>
        <w:sz w:val="20"/>
        <w:szCs w:val="20"/>
      </w:rPr>
      <w:t xml:space="preserve"> Ministru kabineta</w:t>
    </w:r>
    <w:r w:rsidR="00A3605C" w:rsidRPr="00A3605C">
      <w:rPr>
        <w:sz w:val="20"/>
        <w:szCs w:val="20"/>
      </w:rPr>
      <w:t xml:space="preserve"> </w:t>
    </w:r>
    <w:proofErr w:type="gramStart"/>
    <w:r w:rsidR="00A3605C" w:rsidRPr="00A3605C">
      <w:rPr>
        <w:sz w:val="20"/>
        <w:szCs w:val="20"/>
      </w:rPr>
      <w:t>2011.gada</w:t>
    </w:r>
    <w:proofErr w:type="gramEnd"/>
    <w:r w:rsidR="00A3605C" w:rsidRPr="00A3605C">
      <w:rPr>
        <w:sz w:val="20"/>
        <w:szCs w:val="20"/>
      </w:rPr>
      <w:t xml:space="preserve"> 20.decembra </w:t>
    </w:r>
    <w:r w:rsidR="00A3605C" w:rsidRPr="00A3605C">
      <w:rPr>
        <w:bCs/>
        <w:sz w:val="20"/>
        <w:szCs w:val="20"/>
      </w:rPr>
      <w:t>noteikumos Nr.988</w:t>
    </w:r>
    <w:r w:rsidR="00A3605C" w:rsidRPr="00A3605C">
      <w:rPr>
        <w:sz w:val="20"/>
        <w:szCs w:val="20"/>
      </w:rPr>
      <w:t xml:space="preserve"> „</w:t>
    </w:r>
    <w:r w:rsidR="00A3605C" w:rsidRPr="00A3605C">
      <w:rPr>
        <w:bCs/>
        <w:sz w:val="20"/>
        <w:szCs w:val="20"/>
      </w:rPr>
      <w:t>Kārtība, kādā veic brucelozes profilakses un apkarošanas pasākumus aitām un kazām</w:t>
    </w:r>
    <w:r w:rsidR="006A7834" w:rsidRPr="00A3605C">
      <w:rPr>
        <w:sz w:val="20"/>
        <w:szCs w:val="20"/>
      </w:rPr>
      <w:t>””</w:t>
    </w:r>
    <w:r w:rsidR="00685934" w:rsidRPr="00A3605C">
      <w:rPr>
        <w:sz w:val="20"/>
        <w:szCs w:val="20"/>
      </w:rPr>
      <w:t xml:space="preserve"> </w:t>
    </w:r>
    <w:r w:rsidR="00FF6828" w:rsidRPr="00E86961">
      <w:rPr>
        <w:sz w:val="20"/>
        <w:szCs w:val="20"/>
      </w:rPr>
      <w:t xml:space="preserve">sākotnējās ietekmes novērtējuma ziņojums </w:t>
    </w:r>
    <w:r w:rsidR="00FF6828">
      <w:rPr>
        <w:sz w:val="20"/>
        <w:szCs w:val="20"/>
      </w:rPr>
      <w:t>(</w:t>
    </w:r>
    <w:r w:rsidR="008353DA" w:rsidRPr="00A3605C">
      <w:rPr>
        <w:sz w:val="20"/>
        <w:szCs w:val="20"/>
      </w:rPr>
      <w:t>anotācija</w:t>
    </w:r>
    <w:r w:rsidR="00FF6828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23E" w:rsidRDefault="00CD123E" w:rsidP="00F37F7E">
      <w:pPr>
        <w:pStyle w:val="naiskr"/>
      </w:pPr>
      <w:r>
        <w:separator/>
      </w:r>
    </w:p>
  </w:footnote>
  <w:footnote w:type="continuationSeparator" w:id="0">
    <w:p w:rsidR="00CD123E" w:rsidRDefault="00CD123E" w:rsidP="00F37F7E">
      <w:pPr>
        <w:pStyle w:val="naisk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A2" w:rsidRDefault="009768A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434A2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434A2" w:rsidRDefault="009434A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A2" w:rsidRDefault="009768A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434A2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C5D2E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9434A2" w:rsidRDefault="009434A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040211E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1113AD"/>
    <w:multiLevelType w:val="hybridMultilevel"/>
    <w:tmpl w:val="E3F2598C"/>
    <w:lvl w:ilvl="0" w:tplc="9F90D4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F00694"/>
    <w:multiLevelType w:val="hybridMultilevel"/>
    <w:tmpl w:val="3036E4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377FD"/>
    <w:multiLevelType w:val="hybridMultilevel"/>
    <w:tmpl w:val="5FBC2522"/>
    <w:lvl w:ilvl="0" w:tplc="17522E80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9780C"/>
    <w:multiLevelType w:val="hybridMultilevel"/>
    <w:tmpl w:val="A6F47D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F7E"/>
    <w:rsid w:val="000004CF"/>
    <w:rsid w:val="00002015"/>
    <w:rsid w:val="000033B2"/>
    <w:rsid w:val="00015974"/>
    <w:rsid w:val="000160EE"/>
    <w:rsid w:val="00017851"/>
    <w:rsid w:val="0002029A"/>
    <w:rsid w:val="000242CD"/>
    <w:rsid w:val="00024B0B"/>
    <w:rsid w:val="000273EA"/>
    <w:rsid w:val="000319E9"/>
    <w:rsid w:val="0003576E"/>
    <w:rsid w:val="000378F3"/>
    <w:rsid w:val="00037F77"/>
    <w:rsid w:val="00041376"/>
    <w:rsid w:val="00043064"/>
    <w:rsid w:val="000445E1"/>
    <w:rsid w:val="000500AE"/>
    <w:rsid w:val="00051187"/>
    <w:rsid w:val="00054F83"/>
    <w:rsid w:val="00055CF3"/>
    <w:rsid w:val="00056F5F"/>
    <w:rsid w:val="00062D11"/>
    <w:rsid w:val="00065E62"/>
    <w:rsid w:val="00067716"/>
    <w:rsid w:val="00067A11"/>
    <w:rsid w:val="00070FEB"/>
    <w:rsid w:val="000713AA"/>
    <w:rsid w:val="00072B42"/>
    <w:rsid w:val="00074178"/>
    <w:rsid w:val="000813CF"/>
    <w:rsid w:val="0008641C"/>
    <w:rsid w:val="000864B2"/>
    <w:rsid w:val="00093982"/>
    <w:rsid w:val="00093DC3"/>
    <w:rsid w:val="00094946"/>
    <w:rsid w:val="000956B0"/>
    <w:rsid w:val="000957DB"/>
    <w:rsid w:val="000A230B"/>
    <w:rsid w:val="000A2D0B"/>
    <w:rsid w:val="000B2338"/>
    <w:rsid w:val="000B43C3"/>
    <w:rsid w:val="000C1F1C"/>
    <w:rsid w:val="000C4826"/>
    <w:rsid w:val="000C5E19"/>
    <w:rsid w:val="000C6049"/>
    <w:rsid w:val="000C711D"/>
    <w:rsid w:val="000D5249"/>
    <w:rsid w:val="000D677F"/>
    <w:rsid w:val="000D6A4F"/>
    <w:rsid w:val="000D7729"/>
    <w:rsid w:val="000D7FA2"/>
    <w:rsid w:val="000E10EC"/>
    <w:rsid w:val="000E674D"/>
    <w:rsid w:val="000F0147"/>
    <w:rsid w:val="000F328E"/>
    <w:rsid w:val="000F3449"/>
    <w:rsid w:val="000F4B00"/>
    <w:rsid w:val="000F4ED4"/>
    <w:rsid w:val="000F4F14"/>
    <w:rsid w:val="00100684"/>
    <w:rsid w:val="0010345D"/>
    <w:rsid w:val="001039CA"/>
    <w:rsid w:val="00104613"/>
    <w:rsid w:val="00111DC0"/>
    <w:rsid w:val="00112881"/>
    <w:rsid w:val="00112DF5"/>
    <w:rsid w:val="00115738"/>
    <w:rsid w:val="0011697F"/>
    <w:rsid w:val="001175F8"/>
    <w:rsid w:val="0012150C"/>
    <w:rsid w:val="00124ACB"/>
    <w:rsid w:val="00126A8D"/>
    <w:rsid w:val="00127E82"/>
    <w:rsid w:val="001321D5"/>
    <w:rsid w:val="00133DFE"/>
    <w:rsid w:val="00134BEB"/>
    <w:rsid w:val="00135F2B"/>
    <w:rsid w:val="00143CB1"/>
    <w:rsid w:val="00145E1F"/>
    <w:rsid w:val="00147420"/>
    <w:rsid w:val="001500A4"/>
    <w:rsid w:val="00152B39"/>
    <w:rsid w:val="00152B50"/>
    <w:rsid w:val="00153834"/>
    <w:rsid w:val="00154FA1"/>
    <w:rsid w:val="00155DDA"/>
    <w:rsid w:val="001611DB"/>
    <w:rsid w:val="00172BC0"/>
    <w:rsid w:val="001748D2"/>
    <w:rsid w:val="00174BD8"/>
    <w:rsid w:val="001814E3"/>
    <w:rsid w:val="00181867"/>
    <w:rsid w:val="00182DD2"/>
    <w:rsid w:val="00184C0B"/>
    <w:rsid w:val="00185A1F"/>
    <w:rsid w:val="00186CB1"/>
    <w:rsid w:val="00187944"/>
    <w:rsid w:val="00191CC1"/>
    <w:rsid w:val="001928BE"/>
    <w:rsid w:val="00193A34"/>
    <w:rsid w:val="00193C5A"/>
    <w:rsid w:val="00193C93"/>
    <w:rsid w:val="00193E2C"/>
    <w:rsid w:val="001A1C90"/>
    <w:rsid w:val="001A284C"/>
    <w:rsid w:val="001A4030"/>
    <w:rsid w:val="001A7D16"/>
    <w:rsid w:val="001B3102"/>
    <w:rsid w:val="001B6383"/>
    <w:rsid w:val="001B644E"/>
    <w:rsid w:val="001C0BDB"/>
    <w:rsid w:val="001C3321"/>
    <w:rsid w:val="001C600D"/>
    <w:rsid w:val="001D3AC6"/>
    <w:rsid w:val="001E0876"/>
    <w:rsid w:val="001E1059"/>
    <w:rsid w:val="001E133E"/>
    <w:rsid w:val="001E1B1B"/>
    <w:rsid w:val="001E4DEC"/>
    <w:rsid w:val="001E68D0"/>
    <w:rsid w:val="001E6C66"/>
    <w:rsid w:val="001E71C9"/>
    <w:rsid w:val="001F6EB8"/>
    <w:rsid w:val="001F728C"/>
    <w:rsid w:val="002041F1"/>
    <w:rsid w:val="002100B3"/>
    <w:rsid w:val="0021150A"/>
    <w:rsid w:val="002124B5"/>
    <w:rsid w:val="00214D08"/>
    <w:rsid w:val="0022456A"/>
    <w:rsid w:val="00227F59"/>
    <w:rsid w:val="002305A0"/>
    <w:rsid w:val="00237909"/>
    <w:rsid w:val="00243D1D"/>
    <w:rsid w:val="002513DF"/>
    <w:rsid w:val="00252057"/>
    <w:rsid w:val="00255D43"/>
    <w:rsid w:val="00257B87"/>
    <w:rsid w:val="00260221"/>
    <w:rsid w:val="002606DD"/>
    <w:rsid w:val="0026152D"/>
    <w:rsid w:val="00264CFE"/>
    <w:rsid w:val="00266247"/>
    <w:rsid w:val="00266734"/>
    <w:rsid w:val="00277535"/>
    <w:rsid w:val="00277C39"/>
    <w:rsid w:val="00284E0B"/>
    <w:rsid w:val="00286B98"/>
    <w:rsid w:val="00286BE2"/>
    <w:rsid w:val="0028776A"/>
    <w:rsid w:val="00294C6B"/>
    <w:rsid w:val="002A0109"/>
    <w:rsid w:val="002A69AC"/>
    <w:rsid w:val="002A7C64"/>
    <w:rsid w:val="002B092E"/>
    <w:rsid w:val="002B13BA"/>
    <w:rsid w:val="002B1522"/>
    <w:rsid w:val="002B325F"/>
    <w:rsid w:val="002B436C"/>
    <w:rsid w:val="002B4887"/>
    <w:rsid w:val="002B79C3"/>
    <w:rsid w:val="002C2186"/>
    <w:rsid w:val="002C5FF8"/>
    <w:rsid w:val="002C60C7"/>
    <w:rsid w:val="002D0EFF"/>
    <w:rsid w:val="002D3117"/>
    <w:rsid w:val="002D429F"/>
    <w:rsid w:val="002D50B7"/>
    <w:rsid w:val="002E15E4"/>
    <w:rsid w:val="002E2E74"/>
    <w:rsid w:val="002E6873"/>
    <w:rsid w:val="002E69C0"/>
    <w:rsid w:val="002F2D08"/>
    <w:rsid w:val="002F38DB"/>
    <w:rsid w:val="002F6A27"/>
    <w:rsid w:val="002F739C"/>
    <w:rsid w:val="00301471"/>
    <w:rsid w:val="0030353C"/>
    <w:rsid w:val="003037FE"/>
    <w:rsid w:val="00307B77"/>
    <w:rsid w:val="003103D7"/>
    <w:rsid w:val="00313B3C"/>
    <w:rsid w:val="00315662"/>
    <w:rsid w:val="003157FC"/>
    <w:rsid w:val="0032112A"/>
    <w:rsid w:val="003242DE"/>
    <w:rsid w:val="003257A4"/>
    <w:rsid w:val="00325A33"/>
    <w:rsid w:val="003264FD"/>
    <w:rsid w:val="003274E7"/>
    <w:rsid w:val="0033095C"/>
    <w:rsid w:val="00331279"/>
    <w:rsid w:val="00342823"/>
    <w:rsid w:val="00343E26"/>
    <w:rsid w:val="00347B64"/>
    <w:rsid w:val="00350004"/>
    <w:rsid w:val="00351991"/>
    <w:rsid w:val="00354D7D"/>
    <w:rsid w:val="00355020"/>
    <w:rsid w:val="00355D4F"/>
    <w:rsid w:val="003561E6"/>
    <w:rsid w:val="00360A74"/>
    <w:rsid w:val="00360B91"/>
    <w:rsid w:val="003610A7"/>
    <w:rsid w:val="00362A82"/>
    <w:rsid w:val="00363DF8"/>
    <w:rsid w:val="00370A38"/>
    <w:rsid w:val="00371A65"/>
    <w:rsid w:val="00374754"/>
    <w:rsid w:val="003752C7"/>
    <w:rsid w:val="00380832"/>
    <w:rsid w:val="0038268B"/>
    <w:rsid w:val="003831C3"/>
    <w:rsid w:val="00384D74"/>
    <w:rsid w:val="00391F7B"/>
    <w:rsid w:val="00393207"/>
    <w:rsid w:val="003937EE"/>
    <w:rsid w:val="00393F06"/>
    <w:rsid w:val="0039523C"/>
    <w:rsid w:val="003A1B2D"/>
    <w:rsid w:val="003A4096"/>
    <w:rsid w:val="003A5061"/>
    <w:rsid w:val="003A5BC1"/>
    <w:rsid w:val="003B2B59"/>
    <w:rsid w:val="003B34B2"/>
    <w:rsid w:val="003B585F"/>
    <w:rsid w:val="003B7A18"/>
    <w:rsid w:val="003C1680"/>
    <w:rsid w:val="003C257A"/>
    <w:rsid w:val="003C2A47"/>
    <w:rsid w:val="003C3622"/>
    <w:rsid w:val="003C5D2E"/>
    <w:rsid w:val="003C6AD2"/>
    <w:rsid w:val="003C7411"/>
    <w:rsid w:val="003D279C"/>
    <w:rsid w:val="003D3A27"/>
    <w:rsid w:val="003D4E3F"/>
    <w:rsid w:val="003D701C"/>
    <w:rsid w:val="003E413C"/>
    <w:rsid w:val="003E4150"/>
    <w:rsid w:val="003E5518"/>
    <w:rsid w:val="003F001C"/>
    <w:rsid w:val="003F4081"/>
    <w:rsid w:val="003F753E"/>
    <w:rsid w:val="00400503"/>
    <w:rsid w:val="00403858"/>
    <w:rsid w:val="00405D73"/>
    <w:rsid w:val="00406A2C"/>
    <w:rsid w:val="00406B8C"/>
    <w:rsid w:val="004121C8"/>
    <w:rsid w:val="00412F9C"/>
    <w:rsid w:val="00414B20"/>
    <w:rsid w:val="00415631"/>
    <w:rsid w:val="00415B80"/>
    <w:rsid w:val="00417A1B"/>
    <w:rsid w:val="00421391"/>
    <w:rsid w:val="00422AF6"/>
    <w:rsid w:val="00424C48"/>
    <w:rsid w:val="00425E4D"/>
    <w:rsid w:val="0043328A"/>
    <w:rsid w:val="00433DA8"/>
    <w:rsid w:val="004357CE"/>
    <w:rsid w:val="00441E23"/>
    <w:rsid w:val="00444A7D"/>
    <w:rsid w:val="004464F7"/>
    <w:rsid w:val="0044738A"/>
    <w:rsid w:val="00447764"/>
    <w:rsid w:val="0044778D"/>
    <w:rsid w:val="004511D3"/>
    <w:rsid w:val="004547A9"/>
    <w:rsid w:val="00454D15"/>
    <w:rsid w:val="0045719F"/>
    <w:rsid w:val="00462078"/>
    <w:rsid w:val="004632CD"/>
    <w:rsid w:val="00463956"/>
    <w:rsid w:val="004639C0"/>
    <w:rsid w:val="00465A58"/>
    <w:rsid w:val="004662B4"/>
    <w:rsid w:val="00466CF9"/>
    <w:rsid w:val="004679FF"/>
    <w:rsid w:val="00467C61"/>
    <w:rsid w:val="004708A3"/>
    <w:rsid w:val="0047491E"/>
    <w:rsid w:val="00480EF1"/>
    <w:rsid w:val="00482A25"/>
    <w:rsid w:val="00486E83"/>
    <w:rsid w:val="00487A8F"/>
    <w:rsid w:val="00495127"/>
    <w:rsid w:val="00495A25"/>
    <w:rsid w:val="004966B8"/>
    <w:rsid w:val="00496959"/>
    <w:rsid w:val="004A0EAB"/>
    <w:rsid w:val="004A6C18"/>
    <w:rsid w:val="004A708B"/>
    <w:rsid w:val="004B0271"/>
    <w:rsid w:val="004B28A8"/>
    <w:rsid w:val="004B5C4E"/>
    <w:rsid w:val="004C0ED0"/>
    <w:rsid w:val="004C4BC8"/>
    <w:rsid w:val="004C7C32"/>
    <w:rsid w:val="004D4F42"/>
    <w:rsid w:val="004D579E"/>
    <w:rsid w:val="004D64BE"/>
    <w:rsid w:val="004E1569"/>
    <w:rsid w:val="004E15D1"/>
    <w:rsid w:val="004E3F6C"/>
    <w:rsid w:val="004F1971"/>
    <w:rsid w:val="004F2E8D"/>
    <w:rsid w:val="004F598D"/>
    <w:rsid w:val="004F7B57"/>
    <w:rsid w:val="00513790"/>
    <w:rsid w:val="00514AED"/>
    <w:rsid w:val="0051633E"/>
    <w:rsid w:val="00516F18"/>
    <w:rsid w:val="00521C34"/>
    <w:rsid w:val="005229C2"/>
    <w:rsid w:val="005251F3"/>
    <w:rsid w:val="00533941"/>
    <w:rsid w:val="00536003"/>
    <w:rsid w:val="00537386"/>
    <w:rsid w:val="005376CA"/>
    <w:rsid w:val="0054083D"/>
    <w:rsid w:val="0054677F"/>
    <w:rsid w:val="005545C2"/>
    <w:rsid w:val="00556D60"/>
    <w:rsid w:val="0056210B"/>
    <w:rsid w:val="005639D2"/>
    <w:rsid w:val="00563A77"/>
    <w:rsid w:val="005660EB"/>
    <w:rsid w:val="0057117B"/>
    <w:rsid w:val="00572009"/>
    <w:rsid w:val="0057499C"/>
    <w:rsid w:val="00580AE7"/>
    <w:rsid w:val="005827E6"/>
    <w:rsid w:val="00583239"/>
    <w:rsid w:val="00584C53"/>
    <w:rsid w:val="00584D39"/>
    <w:rsid w:val="00590F7E"/>
    <w:rsid w:val="00591E61"/>
    <w:rsid w:val="005940F9"/>
    <w:rsid w:val="0059419D"/>
    <w:rsid w:val="00595851"/>
    <w:rsid w:val="00596043"/>
    <w:rsid w:val="005A5812"/>
    <w:rsid w:val="005A5CF6"/>
    <w:rsid w:val="005A76A3"/>
    <w:rsid w:val="005A771C"/>
    <w:rsid w:val="005C045F"/>
    <w:rsid w:val="005C2316"/>
    <w:rsid w:val="005C3223"/>
    <w:rsid w:val="005C37B4"/>
    <w:rsid w:val="005C5FCB"/>
    <w:rsid w:val="005D00FC"/>
    <w:rsid w:val="005D0F57"/>
    <w:rsid w:val="005D16B1"/>
    <w:rsid w:val="005D3D68"/>
    <w:rsid w:val="005D782F"/>
    <w:rsid w:val="005E52B6"/>
    <w:rsid w:val="005F28C6"/>
    <w:rsid w:val="005F49F6"/>
    <w:rsid w:val="00601219"/>
    <w:rsid w:val="006056ED"/>
    <w:rsid w:val="0060636F"/>
    <w:rsid w:val="0060673F"/>
    <w:rsid w:val="00606F24"/>
    <w:rsid w:val="0060708E"/>
    <w:rsid w:val="0060719D"/>
    <w:rsid w:val="0061217E"/>
    <w:rsid w:val="00612ED0"/>
    <w:rsid w:val="00616C4A"/>
    <w:rsid w:val="00620D0D"/>
    <w:rsid w:val="00620DC4"/>
    <w:rsid w:val="006257A6"/>
    <w:rsid w:val="006266E3"/>
    <w:rsid w:val="006313A4"/>
    <w:rsid w:val="006368D6"/>
    <w:rsid w:val="00640AA9"/>
    <w:rsid w:val="00643797"/>
    <w:rsid w:val="0065138F"/>
    <w:rsid w:val="00652105"/>
    <w:rsid w:val="00652543"/>
    <w:rsid w:val="00654CED"/>
    <w:rsid w:val="00656C9A"/>
    <w:rsid w:val="006602BB"/>
    <w:rsid w:val="006606B7"/>
    <w:rsid w:val="00665362"/>
    <w:rsid w:val="006663BB"/>
    <w:rsid w:val="0066773A"/>
    <w:rsid w:val="00667A13"/>
    <w:rsid w:val="006714C5"/>
    <w:rsid w:val="0067366E"/>
    <w:rsid w:val="006748CD"/>
    <w:rsid w:val="00675CCE"/>
    <w:rsid w:val="006760F2"/>
    <w:rsid w:val="006820E7"/>
    <w:rsid w:val="00683886"/>
    <w:rsid w:val="00685243"/>
    <w:rsid w:val="00685934"/>
    <w:rsid w:val="006867F0"/>
    <w:rsid w:val="00697AF8"/>
    <w:rsid w:val="006A1E0A"/>
    <w:rsid w:val="006A344D"/>
    <w:rsid w:val="006A7834"/>
    <w:rsid w:val="006B07C9"/>
    <w:rsid w:val="006B0885"/>
    <w:rsid w:val="006B33B5"/>
    <w:rsid w:val="006C17D2"/>
    <w:rsid w:val="006D1130"/>
    <w:rsid w:val="006D1959"/>
    <w:rsid w:val="006E0C24"/>
    <w:rsid w:val="006E65F9"/>
    <w:rsid w:val="006F122E"/>
    <w:rsid w:val="006F2E6E"/>
    <w:rsid w:val="006F682B"/>
    <w:rsid w:val="006F69AA"/>
    <w:rsid w:val="007002E0"/>
    <w:rsid w:val="007018E2"/>
    <w:rsid w:val="00702355"/>
    <w:rsid w:val="007028B5"/>
    <w:rsid w:val="0070415F"/>
    <w:rsid w:val="00705B6F"/>
    <w:rsid w:val="00707AB8"/>
    <w:rsid w:val="00707B6F"/>
    <w:rsid w:val="0071167F"/>
    <w:rsid w:val="0071337A"/>
    <w:rsid w:val="00713450"/>
    <w:rsid w:val="00713A7C"/>
    <w:rsid w:val="0071757F"/>
    <w:rsid w:val="00717734"/>
    <w:rsid w:val="00717F6E"/>
    <w:rsid w:val="00720F8D"/>
    <w:rsid w:val="00721B97"/>
    <w:rsid w:val="00721E49"/>
    <w:rsid w:val="00725FCD"/>
    <w:rsid w:val="00727844"/>
    <w:rsid w:val="007300EF"/>
    <w:rsid w:val="00733095"/>
    <w:rsid w:val="00736CD7"/>
    <w:rsid w:val="00743D38"/>
    <w:rsid w:val="0074447B"/>
    <w:rsid w:val="00745821"/>
    <w:rsid w:val="00746954"/>
    <w:rsid w:val="0074755A"/>
    <w:rsid w:val="007523AC"/>
    <w:rsid w:val="00753382"/>
    <w:rsid w:val="00753DED"/>
    <w:rsid w:val="007546F1"/>
    <w:rsid w:val="00756BC2"/>
    <w:rsid w:val="00757876"/>
    <w:rsid w:val="00760085"/>
    <w:rsid w:val="00762EFD"/>
    <w:rsid w:val="00765966"/>
    <w:rsid w:val="00771FAC"/>
    <w:rsid w:val="0077256F"/>
    <w:rsid w:val="00773DA1"/>
    <w:rsid w:val="00776413"/>
    <w:rsid w:val="00776B2C"/>
    <w:rsid w:val="00781A15"/>
    <w:rsid w:val="00784DF3"/>
    <w:rsid w:val="00786F82"/>
    <w:rsid w:val="00791D65"/>
    <w:rsid w:val="00791E9E"/>
    <w:rsid w:val="0079264F"/>
    <w:rsid w:val="007926A0"/>
    <w:rsid w:val="0079282B"/>
    <w:rsid w:val="00793143"/>
    <w:rsid w:val="00794BF1"/>
    <w:rsid w:val="007A180B"/>
    <w:rsid w:val="007A71A2"/>
    <w:rsid w:val="007B2B19"/>
    <w:rsid w:val="007B2E09"/>
    <w:rsid w:val="007B3774"/>
    <w:rsid w:val="007B45D1"/>
    <w:rsid w:val="007B579E"/>
    <w:rsid w:val="007B5EE0"/>
    <w:rsid w:val="007B603D"/>
    <w:rsid w:val="007B7B96"/>
    <w:rsid w:val="007B7D15"/>
    <w:rsid w:val="007C1074"/>
    <w:rsid w:val="007C3EDD"/>
    <w:rsid w:val="007C4473"/>
    <w:rsid w:val="007C68DE"/>
    <w:rsid w:val="007C72EA"/>
    <w:rsid w:val="007D3F1B"/>
    <w:rsid w:val="007D44A6"/>
    <w:rsid w:val="007D4B81"/>
    <w:rsid w:val="007D5166"/>
    <w:rsid w:val="007E19B0"/>
    <w:rsid w:val="007E2460"/>
    <w:rsid w:val="007E7FB5"/>
    <w:rsid w:val="007F0FA8"/>
    <w:rsid w:val="007F1BBB"/>
    <w:rsid w:val="007F4ED1"/>
    <w:rsid w:val="00805705"/>
    <w:rsid w:val="00806EBD"/>
    <w:rsid w:val="00811225"/>
    <w:rsid w:val="008145F9"/>
    <w:rsid w:val="00817A87"/>
    <w:rsid w:val="00820FE9"/>
    <w:rsid w:val="00821E5D"/>
    <w:rsid w:val="00824538"/>
    <w:rsid w:val="0083086E"/>
    <w:rsid w:val="008339D3"/>
    <w:rsid w:val="00834142"/>
    <w:rsid w:val="008353DA"/>
    <w:rsid w:val="008364B2"/>
    <w:rsid w:val="008370B1"/>
    <w:rsid w:val="008416D9"/>
    <w:rsid w:val="00843508"/>
    <w:rsid w:val="00845907"/>
    <w:rsid w:val="00845BDC"/>
    <w:rsid w:val="0084701F"/>
    <w:rsid w:val="008471F4"/>
    <w:rsid w:val="00852C45"/>
    <w:rsid w:val="00853192"/>
    <w:rsid w:val="008561EF"/>
    <w:rsid w:val="00861D12"/>
    <w:rsid w:val="00863976"/>
    <w:rsid w:val="0086560D"/>
    <w:rsid w:val="00865B57"/>
    <w:rsid w:val="00870567"/>
    <w:rsid w:val="00870824"/>
    <w:rsid w:val="00872C23"/>
    <w:rsid w:val="008740F9"/>
    <w:rsid w:val="008763E4"/>
    <w:rsid w:val="00880EF6"/>
    <w:rsid w:val="00881878"/>
    <w:rsid w:val="0088329E"/>
    <w:rsid w:val="00884A8B"/>
    <w:rsid w:val="00887B5B"/>
    <w:rsid w:val="00887D2F"/>
    <w:rsid w:val="008907B2"/>
    <w:rsid w:val="00891CE4"/>
    <w:rsid w:val="00894BA2"/>
    <w:rsid w:val="00895763"/>
    <w:rsid w:val="008A28DC"/>
    <w:rsid w:val="008A5E04"/>
    <w:rsid w:val="008A6594"/>
    <w:rsid w:val="008A6921"/>
    <w:rsid w:val="008A7D5D"/>
    <w:rsid w:val="008B0081"/>
    <w:rsid w:val="008B00E7"/>
    <w:rsid w:val="008B094F"/>
    <w:rsid w:val="008B43A5"/>
    <w:rsid w:val="008B59B7"/>
    <w:rsid w:val="008B63FA"/>
    <w:rsid w:val="008C3213"/>
    <w:rsid w:val="008C65C8"/>
    <w:rsid w:val="008D0074"/>
    <w:rsid w:val="008D23D3"/>
    <w:rsid w:val="008D2811"/>
    <w:rsid w:val="008D3BCB"/>
    <w:rsid w:val="008E33DE"/>
    <w:rsid w:val="008E3636"/>
    <w:rsid w:val="008E4ABE"/>
    <w:rsid w:val="008E4D95"/>
    <w:rsid w:val="008F1345"/>
    <w:rsid w:val="008F28C0"/>
    <w:rsid w:val="008F343B"/>
    <w:rsid w:val="008F7874"/>
    <w:rsid w:val="00900BC9"/>
    <w:rsid w:val="00902582"/>
    <w:rsid w:val="0091074D"/>
    <w:rsid w:val="0091351B"/>
    <w:rsid w:val="00915FF3"/>
    <w:rsid w:val="00916CBE"/>
    <w:rsid w:val="00923C24"/>
    <w:rsid w:val="00926503"/>
    <w:rsid w:val="00927D6E"/>
    <w:rsid w:val="00930109"/>
    <w:rsid w:val="00930EA9"/>
    <w:rsid w:val="00934693"/>
    <w:rsid w:val="00940B60"/>
    <w:rsid w:val="009434A2"/>
    <w:rsid w:val="00945674"/>
    <w:rsid w:val="009507A3"/>
    <w:rsid w:val="009527B3"/>
    <w:rsid w:val="0095373F"/>
    <w:rsid w:val="00954537"/>
    <w:rsid w:val="00956C17"/>
    <w:rsid w:val="009628DA"/>
    <w:rsid w:val="00964DAF"/>
    <w:rsid w:val="009665A9"/>
    <w:rsid w:val="00966CB8"/>
    <w:rsid w:val="00970CBF"/>
    <w:rsid w:val="00972058"/>
    <w:rsid w:val="00973CED"/>
    <w:rsid w:val="009768AF"/>
    <w:rsid w:val="00982DC2"/>
    <w:rsid w:val="00984A7D"/>
    <w:rsid w:val="00984CB2"/>
    <w:rsid w:val="009956A8"/>
    <w:rsid w:val="009A177C"/>
    <w:rsid w:val="009B1042"/>
    <w:rsid w:val="009B26A9"/>
    <w:rsid w:val="009B2D95"/>
    <w:rsid w:val="009C001B"/>
    <w:rsid w:val="009C13CC"/>
    <w:rsid w:val="009C2867"/>
    <w:rsid w:val="009C58CE"/>
    <w:rsid w:val="009D1DBD"/>
    <w:rsid w:val="009D4048"/>
    <w:rsid w:val="009D40D0"/>
    <w:rsid w:val="009D5905"/>
    <w:rsid w:val="009D69A1"/>
    <w:rsid w:val="009D6D06"/>
    <w:rsid w:val="009D70DE"/>
    <w:rsid w:val="009E05E4"/>
    <w:rsid w:val="009E112D"/>
    <w:rsid w:val="009E41F0"/>
    <w:rsid w:val="009F2252"/>
    <w:rsid w:val="009F2EA3"/>
    <w:rsid w:val="009F3E52"/>
    <w:rsid w:val="009F72AE"/>
    <w:rsid w:val="009F7DE0"/>
    <w:rsid w:val="00A00570"/>
    <w:rsid w:val="00A12EB6"/>
    <w:rsid w:val="00A14353"/>
    <w:rsid w:val="00A164A1"/>
    <w:rsid w:val="00A16E36"/>
    <w:rsid w:val="00A179F9"/>
    <w:rsid w:val="00A21F1F"/>
    <w:rsid w:val="00A239E6"/>
    <w:rsid w:val="00A23E0B"/>
    <w:rsid w:val="00A25A84"/>
    <w:rsid w:val="00A25F9B"/>
    <w:rsid w:val="00A26F8B"/>
    <w:rsid w:val="00A30F4A"/>
    <w:rsid w:val="00A3605C"/>
    <w:rsid w:val="00A36C8C"/>
    <w:rsid w:val="00A40267"/>
    <w:rsid w:val="00A41E67"/>
    <w:rsid w:val="00A42620"/>
    <w:rsid w:val="00A42FA4"/>
    <w:rsid w:val="00A50377"/>
    <w:rsid w:val="00A51C96"/>
    <w:rsid w:val="00A52300"/>
    <w:rsid w:val="00A53E68"/>
    <w:rsid w:val="00A54E08"/>
    <w:rsid w:val="00A559EF"/>
    <w:rsid w:val="00A55EAB"/>
    <w:rsid w:val="00A6000F"/>
    <w:rsid w:val="00A61D9B"/>
    <w:rsid w:val="00A65C5A"/>
    <w:rsid w:val="00A708E5"/>
    <w:rsid w:val="00A708ED"/>
    <w:rsid w:val="00A7248A"/>
    <w:rsid w:val="00A75DEB"/>
    <w:rsid w:val="00A75FAF"/>
    <w:rsid w:val="00A765C4"/>
    <w:rsid w:val="00A8230E"/>
    <w:rsid w:val="00A82E8C"/>
    <w:rsid w:val="00A8542D"/>
    <w:rsid w:val="00A8754B"/>
    <w:rsid w:val="00A92342"/>
    <w:rsid w:val="00A94296"/>
    <w:rsid w:val="00A95A2F"/>
    <w:rsid w:val="00AA3732"/>
    <w:rsid w:val="00AA3A32"/>
    <w:rsid w:val="00AA61DA"/>
    <w:rsid w:val="00AA6478"/>
    <w:rsid w:val="00AB0041"/>
    <w:rsid w:val="00AB04E5"/>
    <w:rsid w:val="00AB170E"/>
    <w:rsid w:val="00AB1AA9"/>
    <w:rsid w:val="00AB29D0"/>
    <w:rsid w:val="00AB350B"/>
    <w:rsid w:val="00AB416C"/>
    <w:rsid w:val="00AB596F"/>
    <w:rsid w:val="00AC145B"/>
    <w:rsid w:val="00AC4C78"/>
    <w:rsid w:val="00AD22C0"/>
    <w:rsid w:val="00AD4B66"/>
    <w:rsid w:val="00AD645F"/>
    <w:rsid w:val="00AE2DFA"/>
    <w:rsid w:val="00AE5565"/>
    <w:rsid w:val="00AE7059"/>
    <w:rsid w:val="00AF0810"/>
    <w:rsid w:val="00AF0BAF"/>
    <w:rsid w:val="00AF1120"/>
    <w:rsid w:val="00AF142A"/>
    <w:rsid w:val="00AF268B"/>
    <w:rsid w:val="00AF606C"/>
    <w:rsid w:val="00AF61D4"/>
    <w:rsid w:val="00AF7945"/>
    <w:rsid w:val="00B01A2B"/>
    <w:rsid w:val="00B02CCF"/>
    <w:rsid w:val="00B05C53"/>
    <w:rsid w:val="00B103DE"/>
    <w:rsid w:val="00B11677"/>
    <w:rsid w:val="00B1481C"/>
    <w:rsid w:val="00B21A83"/>
    <w:rsid w:val="00B2596F"/>
    <w:rsid w:val="00B27F81"/>
    <w:rsid w:val="00B32B11"/>
    <w:rsid w:val="00B3458F"/>
    <w:rsid w:val="00B35402"/>
    <w:rsid w:val="00B42584"/>
    <w:rsid w:val="00B42FE7"/>
    <w:rsid w:val="00B44F97"/>
    <w:rsid w:val="00B46B32"/>
    <w:rsid w:val="00B47A4D"/>
    <w:rsid w:val="00B52182"/>
    <w:rsid w:val="00B53809"/>
    <w:rsid w:val="00B56189"/>
    <w:rsid w:val="00B60F97"/>
    <w:rsid w:val="00B64D11"/>
    <w:rsid w:val="00B671E4"/>
    <w:rsid w:val="00B67AC5"/>
    <w:rsid w:val="00B701D2"/>
    <w:rsid w:val="00B7046A"/>
    <w:rsid w:val="00B74565"/>
    <w:rsid w:val="00B74AC2"/>
    <w:rsid w:val="00B7692E"/>
    <w:rsid w:val="00B76D1A"/>
    <w:rsid w:val="00B774CB"/>
    <w:rsid w:val="00B81F83"/>
    <w:rsid w:val="00B84A56"/>
    <w:rsid w:val="00B84F1C"/>
    <w:rsid w:val="00B87CD9"/>
    <w:rsid w:val="00B91DB3"/>
    <w:rsid w:val="00B94A6C"/>
    <w:rsid w:val="00B95D4D"/>
    <w:rsid w:val="00B97126"/>
    <w:rsid w:val="00BA043A"/>
    <w:rsid w:val="00BA0943"/>
    <w:rsid w:val="00BA0DE8"/>
    <w:rsid w:val="00BA7BBE"/>
    <w:rsid w:val="00BB0BC4"/>
    <w:rsid w:val="00BB7716"/>
    <w:rsid w:val="00BC349A"/>
    <w:rsid w:val="00BC56DD"/>
    <w:rsid w:val="00BD5673"/>
    <w:rsid w:val="00BD695F"/>
    <w:rsid w:val="00BD74DA"/>
    <w:rsid w:val="00BE1DAE"/>
    <w:rsid w:val="00BE211D"/>
    <w:rsid w:val="00BE2AA0"/>
    <w:rsid w:val="00BE3935"/>
    <w:rsid w:val="00BE4880"/>
    <w:rsid w:val="00BE6367"/>
    <w:rsid w:val="00BE63D3"/>
    <w:rsid w:val="00BF1E02"/>
    <w:rsid w:val="00BF2133"/>
    <w:rsid w:val="00BF3762"/>
    <w:rsid w:val="00BF5E25"/>
    <w:rsid w:val="00BF6699"/>
    <w:rsid w:val="00BF7B52"/>
    <w:rsid w:val="00BF7C60"/>
    <w:rsid w:val="00C035D0"/>
    <w:rsid w:val="00C038B5"/>
    <w:rsid w:val="00C057B7"/>
    <w:rsid w:val="00C10018"/>
    <w:rsid w:val="00C11675"/>
    <w:rsid w:val="00C11ED9"/>
    <w:rsid w:val="00C138CC"/>
    <w:rsid w:val="00C13B18"/>
    <w:rsid w:val="00C1471C"/>
    <w:rsid w:val="00C245C2"/>
    <w:rsid w:val="00C26A14"/>
    <w:rsid w:val="00C31017"/>
    <w:rsid w:val="00C3384E"/>
    <w:rsid w:val="00C35043"/>
    <w:rsid w:val="00C36B8C"/>
    <w:rsid w:val="00C43765"/>
    <w:rsid w:val="00C44519"/>
    <w:rsid w:val="00C44FE4"/>
    <w:rsid w:val="00C51545"/>
    <w:rsid w:val="00C5479E"/>
    <w:rsid w:val="00C573AC"/>
    <w:rsid w:val="00C609A3"/>
    <w:rsid w:val="00C6168F"/>
    <w:rsid w:val="00C6178F"/>
    <w:rsid w:val="00C61931"/>
    <w:rsid w:val="00C619BB"/>
    <w:rsid w:val="00C61BE0"/>
    <w:rsid w:val="00C64B59"/>
    <w:rsid w:val="00C65617"/>
    <w:rsid w:val="00C71503"/>
    <w:rsid w:val="00C71EFB"/>
    <w:rsid w:val="00C74EA5"/>
    <w:rsid w:val="00C7549F"/>
    <w:rsid w:val="00C762F7"/>
    <w:rsid w:val="00C80561"/>
    <w:rsid w:val="00C81817"/>
    <w:rsid w:val="00C82175"/>
    <w:rsid w:val="00C846EC"/>
    <w:rsid w:val="00C8499C"/>
    <w:rsid w:val="00C84FE9"/>
    <w:rsid w:val="00C91232"/>
    <w:rsid w:val="00C91D65"/>
    <w:rsid w:val="00C91D78"/>
    <w:rsid w:val="00CA2D36"/>
    <w:rsid w:val="00CB5AFB"/>
    <w:rsid w:val="00CC3C39"/>
    <w:rsid w:val="00CC54B7"/>
    <w:rsid w:val="00CC5637"/>
    <w:rsid w:val="00CD0F5E"/>
    <w:rsid w:val="00CD123E"/>
    <w:rsid w:val="00CD278A"/>
    <w:rsid w:val="00CD2CF8"/>
    <w:rsid w:val="00CD2D3E"/>
    <w:rsid w:val="00CD40FD"/>
    <w:rsid w:val="00CD47C9"/>
    <w:rsid w:val="00CE2C5E"/>
    <w:rsid w:val="00CE3E6C"/>
    <w:rsid w:val="00CE701B"/>
    <w:rsid w:val="00CE72CC"/>
    <w:rsid w:val="00CF0BD0"/>
    <w:rsid w:val="00CF16CB"/>
    <w:rsid w:val="00CF229C"/>
    <w:rsid w:val="00CF2B44"/>
    <w:rsid w:val="00CF326A"/>
    <w:rsid w:val="00CF3C48"/>
    <w:rsid w:val="00CF3C75"/>
    <w:rsid w:val="00CF5FA3"/>
    <w:rsid w:val="00CF7A2C"/>
    <w:rsid w:val="00D051D7"/>
    <w:rsid w:val="00D112F5"/>
    <w:rsid w:val="00D16DBA"/>
    <w:rsid w:val="00D17C53"/>
    <w:rsid w:val="00D20B27"/>
    <w:rsid w:val="00D23D5E"/>
    <w:rsid w:val="00D25A18"/>
    <w:rsid w:val="00D26560"/>
    <w:rsid w:val="00D27C66"/>
    <w:rsid w:val="00D33117"/>
    <w:rsid w:val="00D36A7D"/>
    <w:rsid w:val="00D36CAE"/>
    <w:rsid w:val="00D37A74"/>
    <w:rsid w:val="00D37BE6"/>
    <w:rsid w:val="00D37FC0"/>
    <w:rsid w:val="00D4422B"/>
    <w:rsid w:val="00D467E4"/>
    <w:rsid w:val="00D51516"/>
    <w:rsid w:val="00D52881"/>
    <w:rsid w:val="00D531CA"/>
    <w:rsid w:val="00D5564A"/>
    <w:rsid w:val="00D55996"/>
    <w:rsid w:val="00D63687"/>
    <w:rsid w:val="00D63AF8"/>
    <w:rsid w:val="00D64F63"/>
    <w:rsid w:val="00D66DA8"/>
    <w:rsid w:val="00D77B91"/>
    <w:rsid w:val="00D80A54"/>
    <w:rsid w:val="00D80CFE"/>
    <w:rsid w:val="00D81591"/>
    <w:rsid w:val="00D90759"/>
    <w:rsid w:val="00D927BB"/>
    <w:rsid w:val="00D9756C"/>
    <w:rsid w:val="00DA00B0"/>
    <w:rsid w:val="00DA06A2"/>
    <w:rsid w:val="00DA0E46"/>
    <w:rsid w:val="00DA256F"/>
    <w:rsid w:val="00DA304A"/>
    <w:rsid w:val="00DA4658"/>
    <w:rsid w:val="00DA7E9A"/>
    <w:rsid w:val="00DB1932"/>
    <w:rsid w:val="00DB1F8B"/>
    <w:rsid w:val="00DB748F"/>
    <w:rsid w:val="00DC31BF"/>
    <w:rsid w:val="00DC3A48"/>
    <w:rsid w:val="00DD0F47"/>
    <w:rsid w:val="00DD3324"/>
    <w:rsid w:val="00DE1A75"/>
    <w:rsid w:val="00DE46F6"/>
    <w:rsid w:val="00DE4BBB"/>
    <w:rsid w:val="00DE4CFF"/>
    <w:rsid w:val="00DE622C"/>
    <w:rsid w:val="00DF07DA"/>
    <w:rsid w:val="00DF1527"/>
    <w:rsid w:val="00DF2343"/>
    <w:rsid w:val="00DF5EE4"/>
    <w:rsid w:val="00E00C33"/>
    <w:rsid w:val="00E01809"/>
    <w:rsid w:val="00E043BC"/>
    <w:rsid w:val="00E060F1"/>
    <w:rsid w:val="00E0680A"/>
    <w:rsid w:val="00E07A06"/>
    <w:rsid w:val="00E10A4B"/>
    <w:rsid w:val="00E13393"/>
    <w:rsid w:val="00E14D03"/>
    <w:rsid w:val="00E1791D"/>
    <w:rsid w:val="00E23864"/>
    <w:rsid w:val="00E2396A"/>
    <w:rsid w:val="00E23E06"/>
    <w:rsid w:val="00E35E52"/>
    <w:rsid w:val="00E368CE"/>
    <w:rsid w:val="00E36DE9"/>
    <w:rsid w:val="00E46D4E"/>
    <w:rsid w:val="00E5394B"/>
    <w:rsid w:val="00E558C7"/>
    <w:rsid w:val="00E5642E"/>
    <w:rsid w:val="00E720E4"/>
    <w:rsid w:val="00E77889"/>
    <w:rsid w:val="00E80068"/>
    <w:rsid w:val="00E84326"/>
    <w:rsid w:val="00E9412E"/>
    <w:rsid w:val="00E9760B"/>
    <w:rsid w:val="00EA544E"/>
    <w:rsid w:val="00EB0328"/>
    <w:rsid w:val="00EB4045"/>
    <w:rsid w:val="00EB5337"/>
    <w:rsid w:val="00EC0D69"/>
    <w:rsid w:val="00EC19B2"/>
    <w:rsid w:val="00ED20D4"/>
    <w:rsid w:val="00ED2F03"/>
    <w:rsid w:val="00ED3F12"/>
    <w:rsid w:val="00ED4BBC"/>
    <w:rsid w:val="00ED5018"/>
    <w:rsid w:val="00EE024A"/>
    <w:rsid w:val="00EE04DF"/>
    <w:rsid w:val="00EE26D4"/>
    <w:rsid w:val="00EE2793"/>
    <w:rsid w:val="00EE2F67"/>
    <w:rsid w:val="00EE3DC6"/>
    <w:rsid w:val="00EE4375"/>
    <w:rsid w:val="00EF0066"/>
    <w:rsid w:val="00EF095D"/>
    <w:rsid w:val="00EF2B01"/>
    <w:rsid w:val="00EF678F"/>
    <w:rsid w:val="00F02737"/>
    <w:rsid w:val="00F039F3"/>
    <w:rsid w:val="00F04121"/>
    <w:rsid w:val="00F0538B"/>
    <w:rsid w:val="00F1003D"/>
    <w:rsid w:val="00F3056C"/>
    <w:rsid w:val="00F324CE"/>
    <w:rsid w:val="00F327DB"/>
    <w:rsid w:val="00F370A8"/>
    <w:rsid w:val="00F37F7E"/>
    <w:rsid w:val="00F42C6F"/>
    <w:rsid w:val="00F57847"/>
    <w:rsid w:val="00F60A2C"/>
    <w:rsid w:val="00F62952"/>
    <w:rsid w:val="00F63103"/>
    <w:rsid w:val="00F64E9A"/>
    <w:rsid w:val="00F66590"/>
    <w:rsid w:val="00F76DCD"/>
    <w:rsid w:val="00F80460"/>
    <w:rsid w:val="00F83055"/>
    <w:rsid w:val="00F8405A"/>
    <w:rsid w:val="00F91DBE"/>
    <w:rsid w:val="00F93E87"/>
    <w:rsid w:val="00FA18A5"/>
    <w:rsid w:val="00FA5A46"/>
    <w:rsid w:val="00FB0955"/>
    <w:rsid w:val="00FB273F"/>
    <w:rsid w:val="00FB5D10"/>
    <w:rsid w:val="00FB7995"/>
    <w:rsid w:val="00FC11EF"/>
    <w:rsid w:val="00FD17A0"/>
    <w:rsid w:val="00FD3450"/>
    <w:rsid w:val="00FD41CD"/>
    <w:rsid w:val="00FD4A7A"/>
    <w:rsid w:val="00FE086E"/>
    <w:rsid w:val="00FE09A0"/>
    <w:rsid w:val="00FE1B60"/>
    <w:rsid w:val="00FE2A89"/>
    <w:rsid w:val="00FE2C4C"/>
    <w:rsid w:val="00FE2E62"/>
    <w:rsid w:val="00FE3353"/>
    <w:rsid w:val="00FE7CED"/>
    <w:rsid w:val="00FE7F3C"/>
    <w:rsid w:val="00FF319C"/>
    <w:rsid w:val="00FF391E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72014CF3-79BB-4EE4-9D29-7514EAEC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37F7E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F37F7E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F37F7E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F37F7E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F37F7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F37F7E"/>
    <w:pPr>
      <w:jc w:val="right"/>
    </w:pPr>
    <w:rPr>
      <w:b/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locked/>
    <w:rsid w:val="00F37F7E"/>
    <w:rPr>
      <w:b/>
      <w:sz w:val="28"/>
      <w:lang w:val="lv-LV" w:eastAsia="en-US" w:bidi="ar-SA"/>
    </w:rPr>
  </w:style>
  <w:style w:type="paragraph" w:styleId="Galvene">
    <w:name w:val="header"/>
    <w:basedOn w:val="Parasts"/>
    <w:link w:val="GalveneRakstz"/>
    <w:uiPriority w:val="99"/>
    <w:rsid w:val="00F37F7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F37F7E"/>
    <w:rPr>
      <w:sz w:val="24"/>
      <w:szCs w:val="24"/>
      <w:lang w:val="lv-LV" w:eastAsia="lv-LV" w:bidi="ar-SA"/>
    </w:rPr>
  </w:style>
  <w:style w:type="character" w:styleId="Lappusesnumurs">
    <w:name w:val="page number"/>
    <w:basedOn w:val="Noklusjumarindkopasfonts"/>
    <w:rsid w:val="00F37F7E"/>
    <w:rPr>
      <w:rFonts w:cs="Times New Roman"/>
    </w:rPr>
  </w:style>
  <w:style w:type="paragraph" w:styleId="Kjene">
    <w:name w:val="footer"/>
    <w:basedOn w:val="Parasts"/>
    <w:link w:val="KjeneRakstz"/>
    <w:rsid w:val="00F37F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locked/>
    <w:rsid w:val="00F37F7E"/>
    <w:rPr>
      <w:sz w:val="24"/>
      <w:szCs w:val="24"/>
      <w:lang w:val="lv-LV" w:eastAsia="lv-LV" w:bidi="ar-SA"/>
    </w:rPr>
  </w:style>
  <w:style w:type="character" w:styleId="Hipersaite">
    <w:name w:val="Hyperlink"/>
    <w:basedOn w:val="Noklusjumarindkopasfonts"/>
    <w:rsid w:val="000D7729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A5230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5230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5A771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5A771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5A771C"/>
  </w:style>
  <w:style w:type="paragraph" w:styleId="Komentratma">
    <w:name w:val="annotation subject"/>
    <w:basedOn w:val="Komentrateksts"/>
    <w:next w:val="Komentrateksts"/>
    <w:link w:val="KomentratmaRakstz"/>
    <w:rsid w:val="005A771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5A771C"/>
    <w:rPr>
      <w:b/>
      <w:bCs/>
    </w:rPr>
  </w:style>
  <w:style w:type="paragraph" w:customStyle="1" w:styleId="naislab">
    <w:name w:val="naislab"/>
    <w:basedOn w:val="Parasts"/>
    <w:uiPriority w:val="99"/>
    <w:rsid w:val="0002029A"/>
    <w:pPr>
      <w:spacing w:before="75" w:after="75"/>
      <w:jc w:val="right"/>
    </w:pPr>
  </w:style>
  <w:style w:type="paragraph" w:customStyle="1" w:styleId="naispie">
    <w:name w:val="naispie"/>
    <w:basedOn w:val="Parasts"/>
    <w:rsid w:val="002513DF"/>
    <w:pPr>
      <w:spacing w:before="100" w:beforeAutospacing="1" w:after="100" w:afterAutospacing="1"/>
    </w:pPr>
  </w:style>
  <w:style w:type="paragraph" w:customStyle="1" w:styleId="Rakstz">
    <w:name w:val="Rakstz."/>
    <w:basedOn w:val="Parasts"/>
    <w:rsid w:val="00F42C6F"/>
    <w:pPr>
      <w:spacing w:before="40"/>
    </w:pPr>
    <w:rPr>
      <w:lang w:val="pl-PL" w:eastAsia="pl-PL"/>
    </w:rPr>
  </w:style>
  <w:style w:type="paragraph" w:styleId="Paraststmeklis">
    <w:name w:val="Normal (Web)"/>
    <w:basedOn w:val="Parasts"/>
    <w:rsid w:val="00350004"/>
    <w:pPr>
      <w:spacing w:before="100" w:beforeAutospacing="1" w:after="100" w:afterAutospacing="1"/>
    </w:pPr>
  </w:style>
  <w:style w:type="paragraph" w:styleId="Vresteksts">
    <w:name w:val="footnote text"/>
    <w:basedOn w:val="Parasts"/>
    <w:rsid w:val="00B60F97"/>
    <w:pPr>
      <w:jc w:val="both"/>
    </w:pPr>
    <w:rPr>
      <w:sz w:val="20"/>
      <w:szCs w:val="20"/>
      <w:lang w:eastAsia="en-US"/>
    </w:rPr>
  </w:style>
  <w:style w:type="character" w:styleId="Vresatsauce">
    <w:name w:val="footnote reference"/>
    <w:rsid w:val="00B60F97"/>
    <w:rPr>
      <w:vertAlign w:val="superscript"/>
    </w:rPr>
  </w:style>
  <w:style w:type="paragraph" w:styleId="Pamattekstaatkpe2">
    <w:name w:val="Body Text Indent 2"/>
    <w:basedOn w:val="Parasts"/>
    <w:link w:val="Pamattekstaatkpe2Rakstz"/>
    <w:semiHidden/>
    <w:unhideWhenUsed/>
    <w:rsid w:val="001611DB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1611DB"/>
    <w:rPr>
      <w:sz w:val="24"/>
      <w:szCs w:val="24"/>
    </w:rPr>
  </w:style>
  <w:style w:type="paragraph" w:styleId="Sarakstaaizzme">
    <w:name w:val="List Bullet"/>
    <w:basedOn w:val="Parasts"/>
    <w:unhideWhenUsed/>
    <w:rsid w:val="00AC145B"/>
    <w:pPr>
      <w:numPr>
        <w:numId w:val="1"/>
      </w:numPr>
      <w:contextualSpacing/>
    </w:pPr>
  </w:style>
  <w:style w:type="paragraph" w:styleId="Sarakstarindkopa">
    <w:name w:val="List Paragraph"/>
    <w:basedOn w:val="Parasts"/>
    <w:uiPriority w:val="34"/>
    <w:qFormat/>
    <w:rsid w:val="000957DB"/>
    <w:pPr>
      <w:ind w:left="720"/>
      <w:contextualSpacing/>
    </w:pPr>
  </w:style>
  <w:style w:type="paragraph" w:customStyle="1" w:styleId="Point1">
    <w:name w:val="Point 1"/>
    <w:basedOn w:val="Parasts"/>
    <w:rsid w:val="00CF16CB"/>
    <w:pPr>
      <w:spacing w:before="120" w:after="120"/>
      <w:ind w:left="1417" w:hanging="567"/>
      <w:jc w:val="both"/>
    </w:pPr>
    <w:rPr>
      <w:snapToGrid w:val="0"/>
      <w:lang w:eastAsia="en-GB"/>
    </w:rPr>
  </w:style>
  <w:style w:type="paragraph" w:customStyle="1" w:styleId="Parastais1">
    <w:name w:val="Parastais1"/>
    <w:rsid w:val="000F014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EC217-EB3E-4E40-878F-45ED5A6C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774</Words>
  <Characters>5473</Characters>
  <Application>Microsoft Office Word</Application>
  <DocSecurity>0</DocSecurity>
  <Lines>218</Lines>
  <Paragraphs>96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„Grozījumi Ministru kabineta 2014.gada 15.jūlija noteikumos Nr.393 „Lauksaimniecības un akvakultūras dzīvnieku, to ganāmpulku un novietņu reģistrēšanas kārtība, kā arī lauksaimniecības dzīvnieku apzīmēšanas kārtība””</vt:lpstr>
      <vt:lpstr>Slaucamo govju un slaucamo kazu pārraudzības kārtība</vt:lpstr>
    </vt:vector>
  </TitlesOfParts>
  <Company>Zemkopības ministrija</Company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2014.gada 15.jūlija noteikumos Nr.393 „Lauksaimniecības un akvakultūras dzīvnieku, to ganāmpulku un novietņu reģistrēšanas kārtība, kā arī lauksaimniecības dzīvnieku apzīmēšanas kārtība””</dc:title>
  <dc:subject>Anotācija</dc:subject>
  <dc:creator>Ineta Lavrinoviča</dc:creator>
  <dc:description>Ineta.Lavrinovica@zm.gov.lv; 67027528</dc:description>
  <cp:lastModifiedBy>Sanita Žagare</cp:lastModifiedBy>
  <cp:revision>34</cp:revision>
  <cp:lastPrinted>2016-04-05T11:39:00Z</cp:lastPrinted>
  <dcterms:created xsi:type="dcterms:W3CDTF">2016-07-08T09:36:00Z</dcterms:created>
  <dcterms:modified xsi:type="dcterms:W3CDTF">2016-07-27T07:02:00Z</dcterms:modified>
</cp:coreProperties>
</file>