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8C0E" w14:textId="77777777" w:rsidR="004C2632" w:rsidRPr="00953BBF" w:rsidRDefault="004C2632" w:rsidP="004C2632">
      <w:pPr>
        <w:tabs>
          <w:tab w:val="left" w:pos="7088"/>
        </w:tabs>
        <w:ind w:firstLine="720"/>
        <w:jc w:val="right"/>
        <w:rPr>
          <w:iCs/>
          <w:sz w:val="26"/>
          <w:szCs w:val="26"/>
        </w:rPr>
      </w:pPr>
      <w:r w:rsidRPr="00953BBF">
        <w:rPr>
          <w:sz w:val="26"/>
          <w:szCs w:val="26"/>
        </w:rPr>
        <w:t>Projekts</w:t>
      </w:r>
    </w:p>
    <w:p w14:paraId="5A8BEB3F" w14:textId="77777777" w:rsidR="004C2632" w:rsidRPr="003A1772" w:rsidRDefault="004C2632" w:rsidP="00635DB4">
      <w:pPr>
        <w:pStyle w:val="naislab"/>
        <w:spacing w:before="0" w:after="0"/>
        <w:jc w:val="center"/>
        <w:rPr>
          <w:b/>
          <w:sz w:val="26"/>
          <w:szCs w:val="26"/>
        </w:rPr>
      </w:pPr>
    </w:p>
    <w:p w14:paraId="44CCBAE2" w14:textId="4394FDA1" w:rsidR="00D175E9" w:rsidRPr="003A1772" w:rsidRDefault="007D1A10" w:rsidP="00635DB4">
      <w:pPr>
        <w:pStyle w:val="naislab"/>
        <w:spacing w:before="0" w:after="0"/>
        <w:jc w:val="center"/>
        <w:rPr>
          <w:b/>
          <w:sz w:val="26"/>
          <w:szCs w:val="26"/>
        </w:rPr>
      </w:pPr>
      <w:r w:rsidRPr="003A1772">
        <w:rPr>
          <w:b/>
          <w:sz w:val="26"/>
          <w:szCs w:val="26"/>
        </w:rPr>
        <w:t xml:space="preserve">Ministru kabineta noteikumu projekta </w:t>
      </w:r>
      <w:r w:rsidR="001942D4" w:rsidRPr="003A1772">
        <w:rPr>
          <w:b/>
          <w:sz w:val="26"/>
          <w:szCs w:val="26"/>
        </w:rPr>
        <w:br/>
      </w:r>
      <w:r w:rsidR="001350E3" w:rsidRPr="003A1772">
        <w:rPr>
          <w:b/>
          <w:sz w:val="26"/>
          <w:szCs w:val="26"/>
        </w:rPr>
        <w:t>“</w:t>
      </w:r>
      <w:r w:rsidR="00FF486E" w:rsidRPr="003A1772">
        <w:rPr>
          <w:b/>
          <w:sz w:val="26"/>
          <w:szCs w:val="26"/>
        </w:rPr>
        <w:t>Grozījumi Ministru kabineta 2014.gada 8.aprīļa noteikumos Nr.190 “Noteikumi par mi</w:t>
      </w:r>
      <w:bookmarkStart w:id="0" w:name="_GoBack"/>
      <w:bookmarkEnd w:id="0"/>
      <w:r w:rsidR="00FF486E" w:rsidRPr="003A1772">
        <w:rPr>
          <w:b/>
          <w:sz w:val="26"/>
          <w:szCs w:val="26"/>
        </w:rPr>
        <w:t>krouzņēmumu nodokļa deklarāciju un tās aizpildīšanas kārtību””</w:t>
      </w:r>
      <w:r w:rsidRPr="003A1772">
        <w:rPr>
          <w:b/>
          <w:sz w:val="26"/>
          <w:szCs w:val="26"/>
        </w:rPr>
        <w:t xml:space="preserve"> sākotnējās ietekmes novērtējuma ziņojums (anotācija)</w:t>
      </w:r>
    </w:p>
    <w:p w14:paraId="45D2EDAB" w14:textId="77777777" w:rsidR="003A1772" w:rsidRPr="003A1772" w:rsidRDefault="003A1772" w:rsidP="00635DB4">
      <w:pPr>
        <w:pStyle w:val="naislab"/>
        <w:spacing w:before="0" w:after="0"/>
        <w:jc w:val="center"/>
        <w:rPr>
          <w:b/>
          <w:sz w:val="26"/>
          <w:szCs w:val="26"/>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ED0B51" w:rsidRPr="00953BBF" w14:paraId="5C96DAE0" w14:textId="77777777" w:rsidTr="0089091C">
        <w:trPr>
          <w:trHeight w:val="419"/>
        </w:trPr>
        <w:tc>
          <w:tcPr>
            <w:tcW w:w="5000" w:type="pct"/>
            <w:gridSpan w:val="3"/>
            <w:vAlign w:val="center"/>
          </w:tcPr>
          <w:p w14:paraId="7D2A58A0" w14:textId="77777777" w:rsidR="00D175E9" w:rsidRPr="00C8715D" w:rsidRDefault="00D175E9" w:rsidP="0089091C">
            <w:pPr>
              <w:pStyle w:val="naisnod"/>
              <w:spacing w:before="0" w:after="0"/>
              <w:ind w:left="57" w:right="57"/>
              <w:rPr>
                <w:sz w:val="26"/>
                <w:szCs w:val="26"/>
              </w:rPr>
            </w:pPr>
            <w:r w:rsidRPr="00C8715D">
              <w:rPr>
                <w:sz w:val="26"/>
                <w:szCs w:val="26"/>
              </w:rPr>
              <w:t>I. Tiesību akta projekta izstrādes nepieciešamība</w:t>
            </w:r>
          </w:p>
        </w:tc>
      </w:tr>
      <w:tr w:rsidR="00ED0B51" w:rsidRPr="00953BBF" w14:paraId="33813F30" w14:textId="77777777" w:rsidTr="0089091C">
        <w:trPr>
          <w:trHeight w:val="415"/>
        </w:trPr>
        <w:tc>
          <w:tcPr>
            <w:tcW w:w="365" w:type="pct"/>
          </w:tcPr>
          <w:p w14:paraId="22579AD2" w14:textId="77777777" w:rsidR="00345B4C" w:rsidRPr="00C8715D" w:rsidRDefault="00345B4C" w:rsidP="0089091C">
            <w:pPr>
              <w:pStyle w:val="naiskr"/>
              <w:spacing w:before="0" w:after="0"/>
              <w:ind w:left="57" w:right="57"/>
              <w:jc w:val="center"/>
              <w:rPr>
                <w:sz w:val="26"/>
                <w:szCs w:val="26"/>
              </w:rPr>
            </w:pPr>
            <w:r w:rsidRPr="00C8715D">
              <w:rPr>
                <w:sz w:val="26"/>
                <w:szCs w:val="26"/>
              </w:rPr>
              <w:t>1.</w:t>
            </w:r>
          </w:p>
        </w:tc>
        <w:tc>
          <w:tcPr>
            <w:tcW w:w="1520" w:type="pct"/>
          </w:tcPr>
          <w:p w14:paraId="15DB1CCB" w14:textId="77777777" w:rsidR="00345B4C" w:rsidRPr="00C8715D" w:rsidRDefault="00345B4C" w:rsidP="0089091C">
            <w:pPr>
              <w:pStyle w:val="naiskr"/>
              <w:spacing w:before="0" w:after="0"/>
              <w:ind w:left="57" w:right="57"/>
              <w:rPr>
                <w:sz w:val="26"/>
                <w:szCs w:val="26"/>
              </w:rPr>
            </w:pPr>
            <w:r w:rsidRPr="00C8715D">
              <w:rPr>
                <w:sz w:val="26"/>
                <w:szCs w:val="26"/>
              </w:rPr>
              <w:t>Pamatojums</w:t>
            </w:r>
          </w:p>
        </w:tc>
        <w:tc>
          <w:tcPr>
            <w:tcW w:w="3115" w:type="pct"/>
          </w:tcPr>
          <w:p w14:paraId="2883E9E6" w14:textId="0BD3ED5D" w:rsidR="00C8715D" w:rsidRPr="00C8715D" w:rsidRDefault="00C8715D" w:rsidP="00624D1E">
            <w:pPr>
              <w:jc w:val="both"/>
              <w:rPr>
                <w:sz w:val="26"/>
                <w:szCs w:val="26"/>
              </w:rPr>
            </w:pPr>
            <w:r w:rsidRPr="00C8715D">
              <w:rPr>
                <w:sz w:val="26"/>
                <w:szCs w:val="26"/>
              </w:rPr>
              <w:t>Mikrouzņēmumu nodokļa likuma 6.panta 1.</w:t>
            </w:r>
            <w:r w:rsidRPr="00C8715D">
              <w:rPr>
                <w:sz w:val="26"/>
                <w:szCs w:val="26"/>
                <w:vertAlign w:val="superscript"/>
              </w:rPr>
              <w:t>3</w:t>
            </w:r>
            <w:r w:rsidRPr="00C8715D">
              <w:rPr>
                <w:sz w:val="26"/>
                <w:szCs w:val="26"/>
              </w:rPr>
              <w:t>daļa un 7.panta 2.</w:t>
            </w:r>
            <w:r w:rsidRPr="00C8715D">
              <w:rPr>
                <w:sz w:val="26"/>
                <w:szCs w:val="26"/>
                <w:vertAlign w:val="superscript"/>
              </w:rPr>
              <w:t>1</w:t>
            </w:r>
            <w:r w:rsidRPr="00C8715D">
              <w:rPr>
                <w:sz w:val="26"/>
                <w:szCs w:val="26"/>
              </w:rPr>
              <w:t xml:space="preserve">daļa, </w:t>
            </w:r>
            <w:r w:rsidR="0069327A" w:rsidRPr="00624D1E">
              <w:rPr>
                <w:sz w:val="26"/>
                <w:szCs w:val="26"/>
              </w:rPr>
              <w:t>7.panta ceturt</w:t>
            </w:r>
            <w:r w:rsidR="0069327A">
              <w:rPr>
                <w:sz w:val="26"/>
                <w:szCs w:val="26"/>
              </w:rPr>
              <w:t>ā</w:t>
            </w:r>
            <w:r w:rsidR="0069327A" w:rsidRPr="00624D1E">
              <w:rPr>
                <w:sz w:val="26"/>
                <w:szCs w:val="26"/>
              </w:rPr>
              <w:t xml:space="preserve"> daļ</w:t>
            </w:r>
            <w:r w:rsidR="0069327A">
              <w:rPr>
                <w:sz w:val="26"/>
                <w:szCs w:val="26"/>
              </w:rPr>
              <w:t>a,</w:t>
            </w:r>
            <w:r w:rsidR="0069327A" w:rsidRPr="00C8715D">
              <w:rPr>
                <w:sz w:val="26"/>
                <w:szCs w:val="26"/>
              </w:rPr>
              <w:t xml:space="preserve"> </w:t>
            </w:r>
            <w:r w:rsidRPr="00C8715D">
              <w:rPr>
                <w:sz w:val="26"/>
                <w:szCs w:val="26"/>
              </w:rPr>
              <w:t>pārejas noteikumu 9., 11., 18. un 20.punkts</w:t>
            </w:r>
            <w:r w:rsidR="003A1772">
              <w:rPr>
                <w:sz w:val="26"/>
                <w:szCs w:val="26"/>
              </w:rPr>
              <w:t>.</w:t>
            </w:r>
          </w:p>
          <w:p w14:paraId="67B0DC8B" w14:textId="2D5F051E" w:rsidR="00C8715D" w:rsidRPr="00C8715D" w:rsidRDefault="00C8715D" w:rsidP="00C8715D">
            <w:pPr>
              <w:jc w:val="both"/>
              <w:rPr>
                <w:sz w:val="26"/>
                <w:szCs w:val="26"/>
              </w:rPr>
            </w:pPr>
            <w:r w:rsidRPr="00C8715D">
              <w:rPr>
                <w:sz w:val="26"/>
                <w:szCs w:val="26"/>
              </w:rPr>
              <w:t xml:space="preserve">Mikrouzņēmumu nodokļa likuma </w:t>
            </w:r>
            <w:r w:rsidR="005B2A82">
              <w:rPr>
                <w:sz w:val="26"/>
                <w:szCs w:val="26"/>
              </w:rPr>
              <w:t xml:space="preserve">1.panta 4.punkta </w:t>
            </w:r>
            <w:r w:rsidR="0069327A">
              <w:rPr>
                <w:sz w:val="26"/>
                <w:szCs w:val="26"/>
              </w:rPr>
              <w:t>“</w:t>
            </w:r>
            <w:r w:rsidR="005B2A82">
              <w:rPr>
                <w:sz w:val="26"/>
                <w:szCs w:val="26"/>
              </w:rPr>
              <w:t>a</w:t>
            </w:r>
            <w:r w:rsidR="0069327A">
              <w:rPr>
                <w:sz w:val="26"/>
                <w:szCs w:val="26"/>
              </w:rPr>
              <w:t>”</w:t>
            </w:r>
            <w:r w:rsidR="005B2A82">
              <w:rPr>
                <w:sz w:val="26"/>
                <w:szCs w:val="26"/>
              </w:rPr>
              <w:t xml:space="preserve"> apakšpunkts, </w:t>
            </w:r>
            <w:r w:rsidRPr="00C8715D">
              <w:rPr>
                <w:sz w:val="26"/>
                <w:szCs w:val="26"/>
              </w:rPr>
              <w:t>6.panta pirmā, 1.</w:t>
            </w:r>
            <w:r w:rsidRPr="00C8715D">
              <w:rPr>
                <w:sz w:val="26"/>
                <w:szCs w:val="26"/>
                <w:vertAlign w:val="superscript"/>
              </w:rPr>
              <w:t>1</w:t>
            </w:r>
            <w:r w:rsidRPr="00C8715D">
              <w:rPr>
                <w:sz w:val="26"/>
                <w:szCs w:val="26"/>
              </w:rPr>
              <w:t xml:space="preserve"> un devītā daļa (redakcijā, kas stāsies spēkā 2017.gada 1.janvārī)</w:t>
            </w:r>
            <w:r w:rsidR="003A1772">
              <w:rPr>
                <w:sz w:val="26"/>
                <w:szCs w:val="26"/>
              </w:rPr>
              <w:t>.</w:t>
            </w:r>
          </w:p>
          <w:p w14:paraId="07099EFC" w14:textId="60A796F0" w:rsidR="00C8715D" w:rsidRPr="00C8715D" w:rsidRDefault="00C8715D" w:rsidP="00C8715D">
            <w:pPr>
              <w:jc w:val="both"/>
              <w:rPr>
                <w:sz w:val="26"/>
                <w:szCs w:val="26"/>
              </w:rPr>
            </w:pPr>
            <w:r w:rsidRPr="00C8715D">
              <w:rPr>
                <w:sz w:val="26"/>
                <w:szCs w:val="26"/>
              </w:rPr>
              <w:t>Likuma “Par valsts sociālo apdrošināšanu”” 20.</w:t>
            </w:r>
            <w:r w:rsidRPr="00C8715D">
              <w:rPr>
                <w:sz w:val="26"/>
                <w:szCs w:val="26"/>
                <w:vertAlign w:val="superscript"/>
              </w:rPr>
              <w:t>3</w:t>
            </w:r>
            <w:r w:rsidRPr="00C8715D">
              <w:rPr>
                <w:sz w:val="26"/>
                <w:szCs w:val="26"/>
              </w:rPr>
              <w:t>pant</w:t>
            </w:r>
            <w:r w:rsidR="00030A00">
              <w:rPr>
                <w:sz w:val="26"/>
                <w:szCs w:val="26"/>
              </w:rPr>
              <w:t xml:space="preserve">a </w:t>
            </w:r>
            <w:r w:rsidR="00030A00">
              <w:rPr>
                <w:color w:val="C00000"/>
                <w:sz w:val="26"/>
                <w:szCs w:val="26"/>
              </w:rPr>
              <w:t xml:space="preserve"> </w:t>
            </w:r>
            <w:r w:rsidR="00030A00" w:rsidRPr="00030A00">
              <w:rPr>
                <w:sz w:val="26"/>
                <w:szCs w:val="26"/>
              </w:rPr>
              <w:t>septītā, astotā, vienpadsmitā un divpadsmitā daļa</w:t>
            </w:r>
            <w:r w:rsidRPr="00030A00">
              <w:rPr>
                <w:sz w:val="26"/>
                <w:szCs w:val="26"/>
              </w:rPr>
              <w:t xml:space="preserve"> </w:t>
            </w:r>
            <w:r w:rsidRPr="00C8715D">
              <w:rPr>
                <w:sz w:val="26"/>
                <w:szCs w:val="26"/>
              </w:rPr>
              <w:t>un 23.panta 1.</w:t>
            </w:r>
            <w:r w:rsidRPr="00C8715D">
              <w:rPr>
                <w:sz w:val="26"/>
                <w:szCs w:val="26"/>
                <w:vertAlign w:val="superscript"/>
              </w:rPr>
              <w:t>3</w:t>
            </w:r>
            <w:r w:rsidRPr="00C8715D">
              <w:rPr>
                <w:sz w:val="26"/>
                <w:szCs w:val="26"/>
              </w:rPr>
              <w:t>daļa (redakcijā, kas stāsies spēkā 2017.gada 1.janvārī)</w:t>
            </w:r>
            <w:r w:rsidR="00624D1E">
              <w:rPr>
                <w:sz w:val="26"/>
                <w:szCs w:val="26"/>
              </w:rPr>
              <w:t xml:space="preserve">, </w:t>
            </w:r>
          </w:p>
          <w:p w14:paraId="11EC5B8F" w14:textId="74566E39" w:rsidR="00B3130F" w:rsidRPr="00C8715D" w:rsidRDefault="00C8715D" w:rsidP="0069327A">
            <w:pPr>
              <w:jc w:val="both"/>
              <w:rPr>
                <w:sz w:val="26"/>
                <w:szCs w:val="26"/>
              </w:rPr>
            </w:pPr>
            <w:r w:rsidRPr="00C8715D">
              <w:rPr>
                <w:sz w:val="26"/>
                <w:szCs w:val="26"/>
              </w:rPr>
              <w:t>Ministru prezidenta 2016.gada 8.janvāra rezolūcija Nr.12/2015-JUR-206</w:t>
            </w:r>
            <w:r w:rsidR="00624D1E">
              <w:rPr>
                <w:sz w:val="26"/>
                <w:szCs w:val="26"/>
              </w:rPr>
              <w:t>.</w:t>
            </w:r>
          </w:p>
        </w:tc>
      </w:tr>
      <w:tr w:rsidR="00ED0B51" w:rsidRPr="00953BBF" w14:paraId="75CB8692" w14:textId="77777777" w:rsidTr="0089091C">
        <w:trPr>
          <w:trHeight w:val="472"/>
        </w:trPr>
        <w:tc>
          <w:tcPr>
            <w:tcW w:w="365" w:type="pct"/>
          </w:tcPr>
          <w:p w14:paraId="0061DDCC" w14:textId="1E2D16EF" w:rsidR="00345B4C" w:rsidRPr="00953BBF" w:rsidRDefault="00345B4C" w:rsidP="0089091C">
            <w:pPr>
              <w:pStyle w:val="naiskr"/>
              <w:spacing w:before="0" w:after="0"/>
              <w:ind w:left="57" w:right="57"/>
              <w:jc w:val="center"/>
              <w:rPr>
                <w:sz w:val="26"/>
                <w:szCs w:val="26"/>
              </w:rPr>
            </w:pPr>
            <w:r w:rsidRPr="00953BBF">
              <w:rPr>
                <w:sz w:val="26"/>
                <w:szCs w:val="26"/>
              </w:rPr>
              <w:t>2.</w:t>
            </w:r>
          </w:p>
        </w:tc>
        <w:tc>
          <w:tcPr>
            <w:tcW w:w="1520" w:type="pct"/>
          </w:tcPr>
          <w:p w14:paraId="458687EB" w14:textId="77777777" w:rsidR="00345B4C" w:rsidRPr="00953BBF" w:rsidRDefault="00345B4C" w:rsidP="0089091C">
            <w:pPr>
              <w:pStyle w:val="naiskr"/>
              <w:tabs>
                <w:tab w:val="left" w:pos="170"/>
              </w:tabs>
              <w:spacing w:before="0" w:after="0"/>
              <w:ind w:left="57" w:right="57"/>
              <w:rPr>
                <w:sz w:val="26"/>
                <w:szCs w:val="26"/>
              </w:rPr>
            </w:pPr>
            <w:r w:rsidRPr="00953BBF">
              <w:rPr>
                <w:sz w:val="26"/>
                <w:szCs w:val="26"/>
              </w:rPr>
              <w:t>Pašreizējā situācija un problēmas, kuru risināšanai tiesību akta projekts izstrādāts, tiesiskā regulējuma mērķis un būtība</w:t>
            </w:r>
          </w:p>
        </w:tc>
        <w:tc>
          <w:tcPr>
            <w:tcW w:w="3115" w:type="pct"/>
          </w:tcPr>
          <w:p w14:paraId="6576BC00" w14:textId="433F2469" w:rsidR="00A13495" w:rsidRPr="00537051" w:rsidRDefault="00A13495" w:rsidP="00EC1399">
            <w:pPr>
              <w:pStyle w:val="NormalWeb"/>
              <w:spacing w:before="0" w:beforeAutospacing="0" w:after="0" w:afterAutospacing="0"/>
              <w:jc w:val="both"/>
              <w:rPr>
                <w:sz w:val="26"/>
                <w:szCs w:val="26"/>
              </w:rPr>
            </w:pPr>
            <w:r w:rsidRPr="00537051">
              <w:rPr>
                <w:sz w:val="26"/>
                <w:szCs w:val="26"/>
              </w:rPr>
              <w:t xml:space="preserve">Mikrouzņēmumu nodokļa maksātāji patstāvīgi </w:t>
            </w:r>
            <w:r w:rsidR="006D64E8">
              <w:rPr>
                <w:sz w:val="26"/>
                <w:szCs w:val="26"/>
              </w:rPr>
              <w:t>aizpilda</w:t>
            </w:r>
            <w:r w:rsidRPr="00537051">
              <w:rPr>
                <w:sz w:val="26"/>
                <w:szCs w:val="26"/>
              </w:rPr>
              <w:t xml:space="preserve"> mikrouzņēmumu nodokļa deklarāciju, kuras formu apstiprina Ministru kabineta 2014.gada 8.aprīļa noteikumi Nr.190 “Noteikumi par mikrouzņēmumu nodokļa deklarāciju un tās aizpildīšanas kārtību”.</w:t>
            </w:r>
          </w:p>
          <w:p w14:paraId="17027653" w14:textId="6864B78B" w:rsidR="005B2A82" w:rsidRPr="00537051" w:rsidRDefault="00A13495" w:rsidP="00537051">
            <w:pPr>
              <w:pStyle w:val="NormalWeb"/>
              <w:numPr>
                <w:ilvl w:val="0"/>
                <w:numId w:val="18"/>
              </w:numPr>
              <w:spacing w:before="0" w:beforeAutospacing="0" w:after="0" w:afterAutospacing="0"/>
              <w:ind w:left="0" w:firstLine="360"/>
              <w:jc w:val="both"/>
              <w:rPr>
                <w:sz w:val="26"/>
                <w:szCs w:val="26"/>
              </w:rPr>
            </w:pPr>
            <w:r w:rsidRPr="00537051">
              <w:rPr>
                <w:sz w:val="26"/>
                <w:szCs w:val="26"/>
              </w:rPr>
              <w:t xml:space="preserve">Saskaņā ar </w:t>
            </w:r>
            <w:r w:rsidR="00EC1399" w:rsidRPr="00537051">
              <w:rPr>
                <w:sz w:val="26"/>
                <w:szCs w:val="26"/>
              </w:rPr>
              <w:t xml:space="preserve">Mikrouzņēmumu nodokļa likuma (turpmāk – Likums) </w:t>
            </w:r>
            <w:r w:rsidR="005B2A82" w:rsidRPr="00537051">
              <w:rPr>
                <w:sz w:val="26"/>
                <w:szCs w:val="26"/>
              </w:rPr>
              <w:t xml:space="preserve">1.panta 4.punkta </w:t>
            </w:r>
            <w:r w:rsidR="00624D1E">
              <w:rPr>
                <w:sz w:val="26"/>
                <w:szCs w:val="26"/>
              </w:rPr>
              <w:t>“</w:t>
            </w:r>
            <w:r w:rsidR="005B2A82" w:rsidRPr="00537051">
              <w:rPr>
                <w:sz w:val="26"/>
                <w:szCs w:val="26"/>
              </w:rPr>
              <w:t>a</w:t>
            </w:r>
            <w:r w:rsidR="00624D1E">
              <w:rPr>
                <w:sz w:val="26"/>
                <w:szCs w:val="26"/>
              </w:rPr>
              <w:t>”</w:t>
            </w:r>
            <w:r w:rsidR="005B2A82" w:rsidRPr="00537051">
              <w:rPr>
                <w:sz w:val="26"/>
                <w:szCs w:val="26"/>
              </w:rPr>
              <w:t> apakšpunktu (redakcijā, kas stāsies spēkā 2017.gada 1.janvārī) mikrouzņēmumu nodoklī netiek ietvertas valsts sociālās apdrošināšanas obligātās iemaksas</w:t>
            </w:r>
            <w:r w:rsidR="008B1DBB" w:rsidRPr="00537051">
              <w:rPr>
                <w:sz w:val="26"/>
                <w:szCs w:val="26"/>
              </w:rPr>
              <w:t xml:space="preserve"> (turpmāk – obligātās iemaksas).</w:t>
            </w:r>
          </w:p>
          <w:p w14:paraId="4A2C2527" w14:textId="5529EDF1" w:rsidR="008B1DBB" w:rsidRDefault="008B1DBB" w:rsidP="00EC1399">
            <w:pPr>
              <w:pStyle w:val="NormalWeb"/>
              <w:spacing w:before="0" w:beforeAutospacing="0" w:after="0" w:afterAutospacing="0"/>
              <w:jc w:val="both"/>
              <w:rPr>
                <w:sz w:val="26"/>
                <w:szCs w:val="26"/>
              </w:rPr>
            </w:pPr>
            <w:r w:rsidRPr="00537051">
              <w:rPr>
                <w:sz w:val="26"/>
                <w:szCs w:val="26"/>
              </w:rPr>
              <w:t xml:space="preserve">Atbilstoši likuma </w:t>
            </w:r>
            <w:r w:rsidRPr="00C8715D">
              <w:rPr>
                <w:sz w:val="26"/>
                <w:szCs w:val="26"/>
              </w:rPr>
              <w:t>“Par valsts sociālo apdrošināšanu” 23.panta 1.</w:t>
            </w:r>
            <w:r w:rsidRPr="00C8715D">
              <w:rPr>
                <w:sz w:val="26"/>
                <w:szCs w:val="26"/>
                <w:vertAlign w:val="superscript"/>
              </w:rPr>
              <w:t>3</w:t>
            </w:r>
            <w:r>
              <w:rPr>
                <w:sz w:val="26"/>
                <w:szCs w:val="26"/>
              </w:rPr>
              <w:t>daļā noteiktajam</w:t>
            </w:r>
            <w:r w:rsidRPr="00C8715D">
              <w:rPr>
                <w:sz w:val="26"/>
                <w:szCs w:val="26"/>
              </w:rPr>
              <w:t xml:space="preserve"> (redakcijā, kas stāsies spēkā 2017.gada 1.janvārī)</w:t>
            </w:r>
            <w:r>
              <w:rPr>
                <w:sz w:val="26"/>
                <w:szCs w:val="26"/>
              </w:rPr>
              <w:t xml:space="preserve"> d</w:t>
            </w:r>
            <w:r w:rsidRPr="008B1DBB">
              <w:rPr>
                <w:sz w:val="26"/>
                <w:szCs w:val="26"/>
              </w:rPr>
              <w:t xml:space="preserve">arba devējam </w:t>
            </w:r>
            <w:r>
              <w:rPr>
                <w:sz w:val="26"/>
                <w:szCs w:val="26"/>
              </w:rPr>
              <w:t xml:space="preserve">– </w:t>
            </w:r>
            <w:r w:rsidRPr="008B1DBB">
              <w:rPr>
                <w:sz w:val="26"/>
                <w:szCs w:val="26"/>
              </w:rPr>
              <w:t xml:space="preserve"> mikrouzņēmumu nodokļa maksātājam </w:t>
            </w:r>
            <w:r>
              <w:rPr>
                <w:sz w:val="26"/>
                <w:szCs w:val="26"/>
              </w:rPr>
              <w:t>–</w:t>
            </w:r>
            <w:r w:rsidRPr="008B1DBB">
              <w:rPr>
                <w:sz w:val="26"/>
                <w:szCs w:val="26"/>
              </w:rPr>
              <w:t xml:space="preserve"> ir pienākums Ministru kabineta noteiktajā kārtībā līdz ceturksnim sekojošā mēneša piecpadsmitajam datumam iesniegt Valsts ieņēmumu dienestam mikrouzņēmumu nodokļa deklarāciju par obligātajām iemaksām.</w:t>
            </w:r>
          </w:p>
          <w:p w14:paraId="0C8C1C7F" w14:textId="68257EF6" w:rsidR="00537051" w:rsidRDefault="00537051" w:rsidP="00EC1399">
            <w:pPr>
              <w:pStyle w:val="NormalWeb"/>
              <w:spacing w:before="0" w:beforeAutospacing="0" w:after="0" w:afterAutospacing="0"/>
              <w:jc w:val="both"/>
              <w:rPr>
                <w:sz w:val="26"/>
                <w:szCs w:val="26"/>
              </w:rPr>
            </w:pPr>
            <w:r>
              <w:rPr>
                <w:sz w:val="26"/>
                <w:szCs w:val="26"/>
              </w:rPr>
              <w:t>Šobrīd mikrouzņēmumu nodokļa deklarācijā nav iespējams norādīt obligātās iemaksas, kuras</w:t>
            </w:r>
            <w:r w:rsidR="003A1772">
              <w:rPr>
                <w:sz w:val="26"/>
                <w:szCs w:val="26"/>
              </w:rPr>
              <w:t>,</w:t>
            </w:r>
            <w:r>
              <w:rPr>
                <w:sz w:val="26"/>
                <w:szCs w:val="26"/>
              </w:rPr>
              <w:t xml:space="preserve"> sākot ar 2017.gadu un turpmāk</w:t>
            </w:r>
            <w:r w:rsidR="003A1772">
              <w:rPr>
                <w:sz w:val="26"/>
                <w:szCs w:val="26"/>
              </w:rPr>
              <w:t>,</w:t>
            </w:r>
            <w:r>
              <w:rPr>
                <w:sz w:val="26"/>
                <w:szCs w:val="26"/>
              </w:rPr>
              <w:t xml:space="preserve"> jānorāda mikrouzņēmumu nodokļa deklarācijā atbilstoši </w:t>
            </w:r>
            <w:r w:rsidRPr="00537051">
              <w:rPr>
                <w:sz w:val="26"/>
                <w:szCs w:val="26"/>
              </w:rPr>
              <w:t xml:space="preserve">likuma </w:t>
            </w:r>
            <w:r w:rsidRPr="00C8715D">
              <w:rPr>
                <w:sz w:val="26"/>
                <w:szCs w:val="26"/>
              </w:rPr>
              <w:t xml:space="preserve">“Par valsts sociālo </w:t>
            </w:r>
            <w:r w:rsidRPr="00EA1AF0">
              <w:rPr>
                <w:sz w:val="26"/>
                <w:szCs w:val="26"/>
              </w:rPr>
              <w:t>apdrošināšanu” 20.</w:t>
            </w:r>
            <w:r w:rsidRPr="00EA1AF0">
              <w:rPr>
                <w:sz w:val="26"/>
                <w:szCs w:val="26"/>
                <w:vertAlign w:val="superscript"/>
              </w:rPr>
              <w:t>3</w:t>
            </w:r>
            <w:r w:rsidRPr="00EA1AF0">
              <w:rPr>
                <w:sz w:val="26"/>
                <w:szCs w:val="26"/>
              </w:rPr>
              <w:t> panta septītajā, astotajā, vienpadsmitajā un divpadsmitajā daļā noteiktajam</w:t>
            </w:r>
            <w:r w:rsidR="00030A00" w:rsidRPr="00EA1AF0">
              <w:rPr>
                <w:sz w:val="26"/>
                <w:szCs w:val="26"/>
              </w:rPr>
              <w:t>.</w:t>
            </w:r>
          </w:p>
          <w:p w14:paraId="6644CA98" w14:textId="7974D2EC" w:rsidR="00733F23" w:rsidRPr="00EA1AF0" w:rsidRDefault="00733F23" w:rsidP="00EC1399">
            <w:pPr>
              <w:pStyle w:val="NormalWeb"/>
              <w:spacing w:before="0" w:beforeAutospacing="0" w:after="0" w:afterAutospacing="0"/>
              <w:jc w:val="both"/>
              <w:rPr>
                <w:sz w:val="26"/>
                <w:szCs w:val="26"/>
              </w:rPr>
            </w:pPr>
            <w:r>
              <w:rPr>
                <w:sz w:val="26"/>
                <w:szCs w:val="26"/>
              </w:rPr>
              <w:t xml:space="preserve">Tādējādi </w:t>
            </w:r>
            <w:r w:rsidR="00D05373">
              <w:rPr>
                <w:sz w:val="26"/>
                <w:szCs w:val="26"/>
              </w:rPr>
              <w:t xml:space="preserve">jānodrošina iespēja mikrouzņēmumam  </w:t>
            </w:r>
            <w:r>
              <w:rPr>
                <w:sz w:val="26"/>
                <w:szCs w:val="26"/>
              </w:rPr>
              <w:lastRenderedPageBreak/>
              <w:t xml:space="preserve">mikrouzņēmumu nodokļa deklarācijā norādīt </w:t>
            </w:r>
            <w:r w:rsidR="00D05373">
              <w:rPr>
                <w:sz w:val="26"/>
                <w:szCs w:val="26"/>
              </w:rPr>
              <w:t xml:space="preserve">informāciju par </w:t>
            </w:r>
            <w:r>
              <w:rPr>
                <w:sz w:val="26"/>
                <w:szCs w:val="26"/>
              </w:rPr>
              <w:t>darbiniekam aprēķināt</w:t>
            </w:r>
            <w:r w:rsidR="00D05373">
              <w:rPr>
                <w:sz w:val="26"/>
                <w:szCs w:val="26"/>
              </w:rPr>
              <w:t>ajām</w:t>
            </w:r>
            <w:r>
              <w:rPr>
                <w:sz w:val="26"/>
                <w:szCs w:val="26"/>
              </w:rPr>
              <w:t xml:space="preserve"> </w:t>
            </w:r>
            <w:r w:rsidR="00D05373">
              <w:rPr>
                <w:sz w:val="26"/>
                <w:szCs w:val="26"/>
              </w:rPr>
              <w:t>minimālajām mēneša obligātajām iemaksām</w:t>
            </w:r>
            <w:r w:rsidR="00543F39">
              <w:rPr>
                <w:sz w:val="26"/>
                <w:szCs w:val="26"/>
              </w:rPr>
              <w:t xml:space="preserve"> </w:t>
            </w:r>
            <w:r w:rsidR="00543F39" w:rsidRPr="00354A6F">
              <w:rPr>
                <w:sz w:val="26"/>
                <w:szCs w:val="26"/>
              </w:rPr>
              <w:t>pārskata ceturksnī</w:t>
            </w:r>
            <w:r w:rsidR="00D05373" w:rsidRPr="00354A6F">
              <w:rPr>
                <w:sz w:val="26"/>
                <w:szCs w:val="26"/>
              </w:rPr>
              <w:t>.</w:t>
            </w:r>
          </w:p>
          <w:p w14:paraId="3023F97D" w14:textId="4AB2970D" w:rsidR="006C4340" w:rsidRPr="00EA1AF0" w:rsidRDefault="00EC1399" w:rsidP="00030A00">
            <w:pPr>
              <w:pStyle w:val="NormalWeb"/>
              <w:numPr>
                <w:ilvl w:val="0"/>
                <w:numId w:val="18"/>
              </w:numPr>
              <w:spacing w:before="0" w:beforeAutospacing="0" w:after="0" w:afterAutospacing="0"/>
              <w:ind w:left="0" w:firstLine="360"/>
              <w:jc w:val="both"/>
              <w:rPr>
                <w:sz w:val="26"/>
                <w:szCs w:val="26"/>
              </w:rPr>
            </w:pPr>
            <w:r w:rsidRPr="00EA1AF0">
              <w:rPr>
                <w:sz w:val="26"/>
                <w:szCs w:val="26"/>
              </w:rPr>
              <w:t>Likum</w:t>
            </w:r>
            <w:r w:rsidR="00030A00" w:rsidRPr="00EA1AF0">
              <w:rPr>
                <w:sz w:val="26"/>
                <w:szCs w:val="26"/>
              </w:rPr>
              <w:t xml:space="preserve">a </w:t>
            </w:r>
            <w:r w:rsidRPr="00EA1AF0">
              <w:rPr>
                <w:sz w:val="26"/>
                <w:szCs w:val="26"/>
              </w:rPr>
              <w:t xml:space="preserve">6.panta </w:t>
            </w:r>
            <w:r w:rsidR="00384CBD">
              <w:rPr>
                <w:sz w:val="26"/>
                <w:szCs w:val="26"/>
              </w:rPr>
              <w:t xml:space="preserve">pirmajā un </w:t>
            </w:r>
            <w:r w:rsidRPr="00EA1AF0">
              <w:rPr>
                <w:sz w:val="26"/>
                <w:szCs w:val="26"/>
              </w:rPr>
              <w:t>1.</w:t>
            </w:r>
            <w:r w:rsidRPr="00EA1AF0">
              <w:rPr>
                <w:sz w:val="26"/>
                <w:szCs w:val="26"/>
                <w:vertAlign w:val="superscript"/>
              </w:rPr>
              <w:t>1</w:t>
            </w:r>
            <w:r w:rsidR="006C4340" w:rsidRPr="00EA1AF0">
              <w:rPr>
                <w:sz w:val="26"/>
                <w:szCs w:val="26"/>
                <w:vertAlign w:val="superscript"/>
              </w:rPr>
              <w:t> </w:t>
            </w:r>
            <w:r w:rsidRPr="00EA1AF0">
              <w:rPr>
                <w:sz w:val="26"/>
                <w:szCs w:val="26"/>
              </w:rPr>
              <w:t>daļ</w:t>
            </w:r>
            <w:r w:rsidR="00030A00" w:rsidRPr="00EA1AF0">
              <w:rPr>
                <w:sz w:val="26"/>
                <w:szCs w:val="26"/>
              </w:rPr>
              <w:t>ā</w:t>
            </w:r>
            <w:r w:rsidRPr="00EA1AF0">
              <w:rPr>
                <w:sz w:val="26"/>
                <w:szCs w:val="26"/>
              </w:rPr>
              <w:t xml:space="preserve"> (redakcijā, kas stāsies spēkā 2017.gada 1.janvārī)</w:t>
            </w:r>
            <w:r w:rsidR="006C4340" w:rsidRPr="00EA1AF0">
              <w:rPr>
                <w:sz w:val="26"/>
                <w:szCs w:val="26"/>
              </w:rPr>
              <w:t xml:space="preserve"> </w:t>
            </w:r>
            <w:r w:rsidR="00030A00" w:rsidRPr="00EA1AF0">
              <w:rPr>
                <w:sz w:val="26"/>
                <w:szCs w:val="26"/>
              </w:rPr>
              <w:t>noteikts</w:t>
            </w:r>
            <w:r w:rsidR="006C4340" w:rsidRPr="00EA1AF0">
              <w:rPr>
                <w:sz w:val="26"/>
                <w:szCs w:val="26"/>
              </w:rPr>
              <w:t>, ka:</w:t>
            </w:r>
          </w:p>
          <w:p w14:paraId="47C7A210" w14:textId="61560313" w:rsidR="00384CBD" w:rsidRDefault="00384CBD" w:rsidP="006C4340">
            <w:pPr>
              <w:pStyle w:val="NormalWeb"/>
              <w:numPr>
                <w:ilvl w:val="0"/>
                <w:numId w:val="12"/>
              </w:numPr>
              <w:spacing w:before="0" w:beforeAutospacing="0" w:after="0" w:afterAutospacing="0"/>
              <w:ind w:left="0" w:firstLine="360"/>
              <w:jc w:val="both"/>
              <w:rPr>
                <w:sz w:val="26"/>
                <w:szCs w:val="26"/>
              </w:rPr>
            </w:pPr>
            <w:r>
              <w:rPr>
                <w:sz w:val="26"/>
                <w:szCs w:val="26"/>
              </w:rPr>
              <w:t>m</w:t>
            </w:r>
            <w:r w:rsidRPr="00384CBD">
              <w:rPr>
                <w:sz w:val="26"/>
                <w:szCs w:val="26"/>
              </w:rPr>
              <w:t>ikrouzņēmumu nodokļa likme mikrouzņēmuma apgrozījumam līdz 7000</w:t>
            </w:r>
            <w:r>
              <w:rPr>
                <w:sz w:val="26"/>
                <w:szCs w:val="26"/>
              </w:rPr>
              <w:t> </w:t>
            </w:r>
            <w:proofErr w:type="spellStart"/>
            <w:r w:rsidRPr="00384CBD">
              <w:rPr>
                <w:i/>
                <w:iCs/>
                <w:sz w:val="26"/>
                <w:szCs w:val="26"/>
              </w:rPr>
              <w:t>euro</w:t>
            </w:r>
            <w:proofErr w:type="spellEnd"/>
            <w:r w:rsidRPr="00384CBD">
              <w:rPr>
                <w:sz w:val="26"/>
                <w:szCs w:val="26"/>
              </w:rPr>
              <w:t xml:space="preserve"> ir </w:t>
            </w:r>
            <w:r>
              <w:rPr>
                <w:sz w:val="26"/>
                <w:szCs w:val="26"/>
              </w:rPr>
              <w:t>pieci</w:t>
            </w:r>
            <w:r w:rsidRPr="00384CBD">
              <w:rPr>
                <w:sz w:val="26"/>
                <w:szCs w:val="26"/>
              </w:rPr>
              <w:t xml:space="preserve"> procenti</w:t>
            </w:r>
            <w:r>
              <w:rPr>
                <w:sz w:val="26"/>
                <w:szCs w:val="26"/>
              </w:rPr>
              <w:t>;</w:t>
            </w:r>
            <w:r w:rsidRPr="00384CBD">
              <w:rPr>
                <w:sz w:val="26"/>
                <w:szCs w:val="26"/>
              </w:rPr>
              <w:t xml:space="preserve"> </w:t>
            </w:r>
          </w:p>
          <w:p w14:paraId="6F270E11" w14:textId="50A1132B" w:rsidR="006C4340" w:rsidRPr="00EA1AF0" w:rsidRDefault="006C4340" w:rsidP="006C4340">
            <w:pPr>
              <w:pStyle w:val="NormalWeb"/>
              <w:numPr>
                <w:ilvl w:val="0"/>
                <w:numId w:val="12"/>
              </w:numPr>
              <w:spacing w:before="0" w:beforeAutospacing="0" w:after="0" w:afterAutospacing="0"/>
              <w:ind w:left="0" w:firstLine="360"/>
              <w:jc w:val="both"/>
              <w:rPr>
                <w:sz w:val="26"/>
                <w:szCs w:val="26"/>
              </w:rPr>
            </w:pPr>
            <w:r w:rsidRPr="00EA1AF0">
              <w:rPr>
                <w:sz w:val="26"/>
                <w:szCs w:val="26"/>
              </w:rPr>
              <w:t>mikrouzņēmumu nodokļa likme mikrouzņēmuma apgrozījumam no 7000,01 </w:t>
            </w:r>
            <w:proofErr w:type="spellStart"/>
            <w:r w:rsidRPr="00EA1AF0">
              <w:rPr>
                <w:i/>
                <w:sz w:val="26"/>
                <w:szCs w:val="26"/>
              </w:rPr>
              <w:t>euro</w:t>
            </w:r>
            <w:proofErr w:type="spellEnd"/>
            <w:r w:rsidRPr="00EA1AF0">
              <w:rPr>
                <w:sz w:val="26"/>
                <w:szCs w:val="26"/>
              </w:rPr>
              <w:t xml:space="preserve"> līdz 100 000 </w:t>
            </w:r>
            <w:proofErr w:type="spellStart"/>
            <w:r w:rsidRPr="00EA1AF0">
              <w:rPr>
                <w:i/>
                <w:sz w:val="26"/>
                <w:szCs w:val="26"/>
              </w:rPr>
              <w:t>euro</w:t>
            </w:r>
            <w:proofErr w:type="spellEnd"/>
            <w:r w:rsidRPr="00EA1AF0">
              <w:rPr>
                <w:sz w:val="26"/>
                <w:szCs w:val="26"/>
              </w:rPr>
              <w:t xml:space="preserve"> par mikrouzņēmuma saimnieciskās darbības pirmo, otro un trešo taksācijas gadu kopš mikrouzņēmumu nodokļa maksātāja statusa iegūšanas ir pieci procenti;</w:t>
            </w:r>
          </w:p>
          <w:p w14:paraId="543935F1" w14:textId="4853A453" w:rsidR="00EC1399" w:rsidRPr="00EA1AF0" w:rsidRDefault="006C4340" w:rsidP="006C4340">
            <w:pPr>
              <w:pStyle w:val="NormalWeb"/>
              <w:numPr>
                <w:ilvl w:val="0"/>
                <w:numId w:val="12"/>
              </w:numPr>
              <w:spacing w:before="0" w:beforeAutospacing="0" w:after="0" w:afterAutospacing="0"/>
              <w:ind w:left="0" w:firstLine="360"/>
              <w:jc w:val="both"/>
              <w:rPr>
                <w:sz w:val="26"/>
                <w:szCs w:val="26"/>
              </w:rPr>
            </w:pPr>
            <w:r w:rsidRPr="00EA1AF0">
              <w:rPr>
                <w:sz w:val="26"/>
                <w:szCs w:val="26"/>
              </w:rPr>
              <w:t>sākot ar saimnieciskās darbības ceturto taksācijas gadu, kopš mikrouzņēmumu nodokļa maksātāja statusa iegūšanas mikrouzņēmumu nodokļa likme mikrouzņēmuma apgrozījumam no 7000,01 </w:t>
            </w:r>
            <w:proofErr w:type="spellStart"/>
            <w:r w:rsidRPr="00EA1AF0">
              <w:rPr>
                <w:i/>
                <w:sz w:val="26"/>
                <w:szCs w:val="26"/>
              </w:rPr>
              <w:t>euro</w:t>
            </w:r>
            <w:proofErr w:type="spellEnd"/>
            <w:r w:rsidRPr="00EA1AF0">
              <w:rPr>
                <w:sz w:val="26"/>
                <w:szCs w:val="26"/>
              </w:rPr>
              <w:t xml:space="preserve"> līdz 100 000 </w:t>
            </w:r>
            <w:proofErr w:type="spellStart"/>
            <w:r w:rsidRPr="00EA1AF0">
              <w:rPr>
                <w:i/>
                <w:sz w:val="26"/>
                <w:szCs w:val="26"/>
              </w:rPr>
              <w:t>euro</w:t>
            </w:r>
            <w:proofErr w:type="spellEnd"/>
            <w:r w:rsidRPr="00EA1AF0">
              <w:rPr>
                <w:sz w:val="26"/>
                <w:szCs w:val="26"/>
              </w:rPr>
              <w:t xml:space="preserve"> ir astoņi procenti.</w:t>
            </w:r>
          </w:p>
          <w:p w14:paraId="1A82BE60" w14:textId="1D841B95" w:rsidR="00692A40" w:rsidRPr="00EA1AF0" w:rsidRDefault="006C4340" w:rsidP="006C4340">
            <w:pPr>
              <w:pStyle w:val="NormalWeb"/>
              <w:spacing w:before="0" w:beforeAutospacing="0" w:after="0" w:afterAutospacing="0"/>
              <w:jc w:val="both"/>
              <w:rPr>
                <w:sz w:val="26"/>
                <w:szCs w:val="26"/>
              </w:rPr>
            </w:pPr>
            <w:r w:rsidRPr="00EA1AF0">
              <w:rPr>
                <w:sz w:val="26"/>
                <w:szCs w:val="26"/>
              </w:rPr>
              <w:t xml:space="preserve">Saskaņā ar Likuma </w:t>
            </w:r>
            <w:r w:rsidR="00692A40" w:rsidRPr="00EA1AF0">
              <w:rPr>
                <w:sz w:val="26"/>
                <w:szCs w:val="26"/>
              </w:rPr>
              <w:t>6.panta 1.</w:t>
            </w:r>
            <w:r w:rsidR="00692A40" w:rsidRPr="00EA1AF0">
              <w:rPr>
                <w:sz w:val="26"/>
                <w:szCs w:val="26"/>
                <w:vertAlign w:val="superscript"/>
              </w:rPr>
              <w:t>3</w:t>
            </w:r>
            <w:r w:rsidR="00692A40" w:rsidRPr="00EA1AF0">
              <w:rPr>
                <w:sz w:val="26"/>
                <w:szCs w:val="26"/>
              </w:rPr>
              <w:t>daļu mikrouzņēmumu nodokļa maksātājs, kas mikrouzņēmuma saimnieciskās darbības pirmajā, otrajā vai trešajā taksācijas gadā kopš mikrouzņēmumu nodokļa maksātāja statusa iegūšanas nodarbina vismaz vienu mikrouzņēmuma darbinieku, kurš trīs gadus un vairāk ir bijis nodarbināts mikrouzņēmumā, kas ir mikrouzņēmumu nodokļa maksātājs, attiecīgajā taksācijas periodā nav tiesīgs piemērot šajā likumā noteikto nodokļa likmi par mikrouzņēmuma saimnieciskās darbības pirmajiem trim gadiem. Attiecīgi saskaņā ar Likuma 6.panta devīto daļu, nosakot, ka mikrouzņēmuma īpašnieks vai tā dibināts mikrouzņēmums, kas ir piemērojis pirmajiem trim taksācijas gadiem kopš mikrouzņēmumu nodokļa maksātāja statusa iegūšanas šā likuma 6.panta 1.</w:t>
            </w:r>
            <w:r w:rsidR="00692A40" w:rsidRPr="00EA1AF0">
              <w:rPr>
                <w:sz w:val="26"/>
                <w:szCs w:val="26"/>
                <w:vertAlign w:val="superscript"/>
              </w:rPr>
              <w:t>1</w:t>
            </w:r>
            <w:r w:rsidR="00692A40" w:rsidRPr="00EA1AF0">
              <w:rPr>
                <w:sz w:val="26"/>
                <w:szCs w:val="26"/>
              </w:rPr>
              <w:t>daļā noteikto mikrouzņēmumu nodokļa likmi piecu procentu apmērā, bet zaudējis mikrouzņēmumu nodokļa maksātāja statusu (tai skaitā 4.panta 8.</w:t>
            </w:r>
            <w:r w:rsidR="00692A40" w:rsidRPr="00EA1AF0">
              <w:rPr>
                <w:sz w:val="26"/>
                <w:szCs w:val="26"/>
                <w:vertAlign w:val="superscript"/>
              </w:rPr>
              <w:t>3</w:t>
            </w:r>
            <w:r w:rsidR="00692A40" w:rsidRPr="00EA1AF0">
              <w:rPr>
                <w:sz w:val="26"/>
                <w:szCs w:val="26"/>
              </w:rPr>
              <w:t>daļā minētajos gadījumos), atkārtoti izvēloties maksāt mikrouzņēmumu nodokli, vairs nav tiesīgs piemērot šā likuma 6.panta 1.</w:t>
            </w:r>
            <w:r w:rsidR="00692A40" w:rsidRPr="00EA1AF0">
              <w:rPr>
                <w:sz w:val="26"/>
                <w:szCs w:val="26"/>
                <w:vertAlign w:val="superscript"/>
              </w:rPr>
              <w:t>1</w:t>
            </w:r>
            <w:r w:rsidR="00692A40" w:rsidRPr="00EA1AF0">
              <w:rPr>
                <w:sz w:val="26"/>
                <w:szCs w:val="26"/>
              </w:rPr>
              <w:t>daļā noteikto piecu</w:t>
            </w:r>
            <w:r w:rsidR="00A33CA6">
              <w:rPr>
                <w:sz w:val="26"/>
                <w:szCs w:val="26"/>
              </w:rPr>
              <w:t xml:space="preserve"> </w:t>
            </w:r>
            <w:r w:rsidR="00692A40" w:rsidRPr="00EA1AF0">
              <w:rPr>
                <w:sz w:val="26"/>
                <w:szCs w:val="26"/>
              </w:rPr>
              <w:t>procentu likmi (redakcijā, kas st</w:t>
            </w:r>
            <w:r w:rsidR="005748E3">
              <w:rPr>
                <w:sz w:val="26"/>
                <w:szCs w:val="26"/>
              </w:rPr>
              <w:t>ā</w:t>
            </w:r>
            <w:r w:rsidR="00A33CA6">
              <w:rPr>
                <w:sz w:val="26"/>
                <w:szCs w:val="26"/>
              </w:rPr>
              <w:t>sies</w:t>
            </w:r>
            <w:r w:rsidR="005748E3">
              <w:rPr>
                <w:sz w:val="26"/>
                <w:szCs w:val="26"/>
              </w:rPr>
              <w:t xml:space="preserve"> spēkā 2017.gada 1.janvārī).</w:t>
            </w:r>
          </w:p>
          <w:p w14:paraId="4CAD0AF7" w14:textId="77777777" w:rsidR="000D6BD3" w:rsidRDefault="000D6BD3" w:rsidP="000D6BD3">
            <w:pPr>
              <w:pStyle w:val="NormalWeb"/>
              <w:spacing w:before="0" w:beforeAutospacing="0" w:after="0" w:afterAutospacing="0"/>
              <w:jc w:val="both"/>
              <w:rPr>
                <w:sz w:val="26"/>
                <w:szCs w:val="26"/>
              </w:rPr>
            </w:pPr>
            <w:r>
              <w:rPr>
                <w:sz w:val="26"/>
                <w:szCs w:val="26"/>
              </w:rPr>
              <w:t>Ievērojot minēto, jānodrošina iespēja mikrouzņēmumam  mikrouzņēmumu nodokļa deklarācijā norādīt informāciju par attiecīgu mikrouzņēmuma ceturkšņa apgrozījumu, kuram piemēro piecu vai astoņu procentu likmi.</w:t>
            </w:r>
          </w:p>
          <w:p w14:paraId="40E2DD46" w14:textId="7022D927" w:rsidR="006C4340" w:rsidRPr="00EA1AF0" w:rsidRDefault="00EA1AF0" w:rsidP="006C4340">
            <w:pPr>
              <w:pStyle w:val="NormalWeb"/>
              <w:spacing w:before="0" w:beforeAutospacing="0" w:after="0" w:afterAutospacing="0"/>
              <w:jc w:val="both"/>
              <w:rPr>
                <w:sz w:val="26"/>
                <w:szCs w:val="26"/>
              </w:rPr>
            </w:pPr>
            <w:r w:rsidRPr="00EA1AF0">
              <w:rPr>
                <w:sz w:val="26"/>
                <w:szCs w:val="26"/>
              </w:rPr>
              <w:t>Likuma pārejas noteikumu 13.punktā noteikts</w:t>
            </w:r>
            <w:r w:rsidR="006C4340" w:rsidRPr="00EA1AF0">
              <w:rPr>
                <w:sz w:val="26"/>
                <w:szCs w:val="26"/>
              </w:rPr>
              <w:t>,</w:t>
            </w:r>
            <w:r w:rsidRPr="00EA1AF0">
              <w:rPr>
                <w:sz w:val="26"/>
                <w:szCs w:val="26"/>
              </w:rPr>
              <w:t xml:space="preserve"> ka</w:t>
            </w:r>
            <w:r w:rsidR="006C4340" w:rsidRPr="00EA1AF0">
              <w:rPr>
                <w:sz w:val="26"/>
                <w:szCs w:val="26"/>
              </w:rPr>
              <w:t xml:space="preserve"> mikrouzņēmumu nodokļa maksātājiem, kas ir ieguvuši </w:t>
            </w:r>
            <w:r w:rsidR="006C4340" w:rsidRPr="00EA1AF0">
              <w:rPr>
                <w:sz w:val="26"/>
                <w:szCs w:val="26"/>
              </w:rPr>
              <w:lastRenderedPageBreak/>
              <w:t>mikrouzņēmumu nodokļa maksātāja statusu līdz 2014.gada 31.decembrim, šā likuma 6.panta 1.</w:t>
            </w:r>
            <w:r w:rsidR="006C4340" w:rsidRPr="00EA1AF0">
              <w:rPr>
                <w:sz w:val="26"/>
                <w:szCs w:val="26"/>
                <w:vertAlign w:val="superscript"/>
              </w:rPr>
              <w:t>1 </w:t>
            </w:r>
            <w:r w:rsidR="006C4340" w:rsidRPr="00EA1AF0">
              <w:rPr>
                <w:sz w:val="26"/>
                <w:szCs w:val="26"/>
              </w:rPr>
              <w:t>daļā noteiktais triju gadu termiņš tiek skaitīts, sākot ar 2015.gada 1.janvāri.</w:t>
            </w:r>
          </w:p>
          <w:p w14:paraId="5152C2B9" w14:textId="1E04B69F" w:rsidR="00EC1399" w:rsidRDefault="00EA1AF0" w:rsidP="00EC1399">
            <w:pPr>
              <w:pStyle w:val="NormalWeb"/>
              <w:spacing w:before="0" w:beforeAutospacing="0" w:after="0" w:afterAutospacing="0"/>
              <w:jc w:val="both"/>
              <w:rPr>
                <w:sz w:val="26"/>
                <w:szCs w:val="26"/>
              </w:rPr>
            </w:pPr>
            <w:r w:rsidRPr="00EA1AF0">
              <w:rPr>
                <w:sz w:val="26"/>
                <w:szCs w:val="26"/>
              </w:rPr>
              <w:t xml:space="preserve">Likuma </w:t>
            </w:r>
            <w:r w:rsidR="00E55E84" w:rsidRPr="00EA1AF0">
              <w:rPr>
                <w:sz w:val="26"/>
                <w:szCs w:val="26"/>
              </w:rPr>
              <w:t>pārejas noteikumu 18.punkt</w:t>
            </w:r>
            <w:r w:rsidRPr="00EA1AF0">
              <w:rPr>
                <w:sz w:val="26"/>
                <w:szCs w:val="26"/>
              </w:rPr>
              <w:t>ā noteikts</w:t>
            </w:r>
            <w:r w:rsidR="00E55E84" w:rsidRPr="00EA1AF0">
              <w:rPr>
                <w:sz w:val="26"/>
                <w:szCs w:val="26"/>
              </w:rPr>
              <w:t>,</w:t>
            </w:r>
            <w:r w:rsidRPr="00EA1AF0">
              <w:rPr>
                <w:sz w:val="26"/>
                <w:szCs w:val="26"/>
              </w:rPr>
              <w:t xml:space="preserve"> ka</w:t>
            </w:r>
            <w:r w:rsidR="00E55E84" w:rsidRPr="00EA1AF0">
              <w:rPr>
                <w:sz w:val="26"/>
                <w:szCs w:val="26"/>
              </w:rPr>
              <w:t xml:space="preserve"> šā likuma 6.panta 1.</w:t>
            </w:r>
            <w:r w:rsidR="00E55E84" w:rsidRPr="00EA1AF0">
              <w:rPr>
                <w:sz w:val="26"/>
                <w:szCs w:val="26"/>
                <w:vertAlign w:val="superscript"/>
              </w:rPr>
              <w:t>3 </w:t>
            </w:r>
            <w:r w:rsidR="00E55E84" w:rsidRPr="00EA1AF0">
              <w:rPr>
                <w:sz w:val="26"/>
                <w:szCs w:val="26"/>
              </w:rPr>
              <w:t>daļa un devītā daļa stājas spēkā 2018.gada 1.</w:t>
            </w:r>
            <w:r w:rsidR="00E55E84" w:rsidRPr="003F4933">
              <w:rPr>
                <w:sz w:val="26"/>
                <w:szCs w:val="26"/>
              </w:rPr>
              <w:t>janvārī</w:t>
            </w:r>
            <w:r w:rsidR="00E55E84" w:rsidRPr="00EA1AF0">
              <w:rPr>
                <w:sz w:val="26"/>
                <w:szCs w:val="26"/>
              </w:rPr>
              <w:t>.</w:t>
            </w:r>
          </w:p>
          <w:p w14:paraId="686FAEA6" w14:textId="39536862" w:rsidR="000D6BD3" w:rsidRDefault="003F4933" w:rsidP="000D6BD3">
            <w:pPr>
              <w:pStyle w:val="NormalWeb"/>
              <w:spacing w:before="0" w:beforeAutospacing="0" w:after="0" w:afterAutospacing="0"/>
              <w:jc w:val="both"/>
              <w:rPr>
                <w:sz w:val="26"/>
                <w:szCs w:val="26"/>
              </w:rPr>
            </w:pPr>
            <w:r>
              <w:rPr>
                <w:sz w:val="26"/>
                <w:szCs w:val="26"/>
              </w:rPr>
              <w:t xml:space="preserve">Tādējādi visiem mikrouzņēmumu nodokļa maksātājiem, </w:t>
            </w:r>
            <w:r w:rsidR="000D6BD3">
              <w:rPr>
                <w:sz w:val="26"/>
                <w:szCs w:val="26"/>
              </w:rPr>
              <w:t xml:space="preserve">aizpildot mikrouzņēmumu nodokļa ceturkšņa deklarācijas par 2017.gadu, </w:t>
            </w:r>
            <w:r w:rsidR="000D6BD3" w:rsidRPr="001C53C5">
              <w:rPr>
                <w:sz w:val="26"/>
                <w:szCs w:val="26"/>
              </w:rPr>
              <w:t>mikrouzņēmuma apgrozījumam līdz 100 000 </w:t>
            </w:r>
            <w:proofErr w:type="spellStart"/>
            <w:r w:rsidR="000D6BD3" w:rsidRPr="001C53C5">
              <w:rPr>
                <w:i/>
                <w:sz w:val="26"/>
                <w:szCs w:val="26"/>
              </w:rPr>
              <w:t>euro</w:t>
            </w:r>
            <w:proofErr w:type="spellEnd"/>
            <w:r w:rsidR="000D6BD3">
              <w:rPr>
                <w:sz w:val="26"/>
                <w:szCs w:val="26"/>
              </w:rPr>
              <w:t xml:space="preserve"> mikrouzņēmumu nodokļa likme būs pieci procenti, izņemot gadījumus, ja tiek pārsniegts kāds no Likumā noteiktajiem ierobežojumiem</w:t>
            </w:r>
            <w:r w:rsidR="00F4402C">
              <w:rPr>
                <w:sz w:val="26"/>
                <w:szCs w:val="26"/>
              </w:rPr>
              <w:t xml:space="preserve"> vai mikrouzņēmumu nodokļa maksātāja statuss tika saglabāts nepamatoti</w:t>
            </w:r>
            <w:r w:rsidR="000D6BD3">
              <w:rPr>
                <w:sz w:val="26"/>
                <w:szCs w:val="26"/>
              </w:rPr>
              <w:t xml:space="preserve"> un</w:t>
            </w:r>
            <w:r w:rsidR="00F4402C">
              <w:rPr>
                <w:sz w:val="26"/>
                <w:szCs w:val="26"/>
              </w:rPr>
              <w:t xml:space="preserve"> tādējādi</w:t>
            </w:r>
            <w:r w:rsidR="000D6BD3">
              <w:rPr>
                <w:sz w:val="26"/>
                <w:szCs w:val="26"/>
              </w:rPr>
              <w:t xml:space="preserve"> jāpiemēro </w:t>
            </w:r>
            <w:r w:rsidR="00BA2273">
              <w:rPr>
                <w:sz w:val="26"/>
                <w:szCs w:val="26"/>
              </w:rPr>
              <w:t xml:space="preserve">paaugstināta </w:t>
            </w:r>
            <w:r w:rsidR="000D6BD3">
              <w:rPr>
                <w:sz w:val="26"/>
                <w:szCs w:val="26"/>
              </w:rPr>
              <w:t xml:space="preserve">mikrouzņēmumu nodokļa </w:t>
            </w:r>
            <w:r w:rsidR="00BA2273">
              <w:rPr>
                <w:sz w:val="26"/>
                <w:szCs w:val="26"/>
              </w:rPr>
              <w:t>likme</w:t>
            </w:r>
            <w:r w:rsidR="000D6BD3">
              <w:rPr>
                <w:sz w:val="26"/>
                <w:szCs w:val="26"/>
              </w:rPr>
              <w:t>.</w:t>
            </w:r>
          </w:p>
          <w:p w14:paraId="0D06D289" w14:textId="6711043A" w:rsidR="00D71B8A" w:rsidRDefault="00B6741E" w:rsidP="000D6BD3">
            <w:pPr>
              <w:pStyle w:val="NormalWeb"/>
              <w:spacing w:before="0" w:beforeAutospacing="0" w:after="0" w:afterAutospacing="0"/>
              <w:jc w:val="both"/>
              <w:rPr>
                <w:sz w:val="26"/>
                <w:szCs w:val="26"/>
              </w:rPr>
            </w:pPr>
            <w:r>
              <w:rPr>
                <w:sz w:val="26"/>
                <w:szCs w:val="26"/>
              </w:rPr>
              <w:t xml:space="preserve">Savukārt, lai </w:t>
            </w:r>
            <w:r w:rsidR="00D71B8A">
              <w:rPr>
                <w:sz w:val="26"/>
                <w:szCs w:val="26"/>
              </w:rPr>
              <w:t>mikrouzņēmumu nodokļ</w:t>
            </w:r>
            <w:r w:rsidR="00A33CA6">
              <w:rPr>
                <w:sz w:val="26"/>
                <w:szCs w:val="26"/>
              </w:rPr>
              <w:t>a</w:t>
            </w:r>
            <w:r w:rsidR="00D71B8A">
              <w:rPr>
                <w:sz w:val="26"/>
                <w:szCs w:val="26"/>
              </w:rPr>
              <w:t xml:space="preserve"> maksātājs varētu </w:t>
            </w:r>
            <w:r>
              <w:rPr>
                <w:sz w:val="26"/>
                <w:szCs w:val="26"/>
              </w:rPr>
              <w:t>piemērot nosacījumu par</w:t>
            </w:r>
            <w:r w:rsidRPr="00EA1AF0">
              <w:rPr>
                <w:sz w:val="26"/>
                <w:szCs w:val="26"/>
              </w:rPr>
              <w:t xml:space="preserve"> mikrouzņēmuma darbinieku, kurš trīs gadus un vairāk ir bijis nodarbināts mikrouzņēmumā, kas ir mikrouzņēmumu nodokļa maksātājs</w:t>
            </w:r>
            <w:r w:rsidR="00D71B8A">
              <w:rPr>
                <w:sz w:val="26"/>
                <w:szCs w:val="26"/>
              </w:rPr>
              <w:t>, noteikum</w:t>
            </w:r>
            <w:r w:rsidR="00BA2273">
              <w:rPr>
                <w:sz w:val="26"/>
                <w:szCs w:val="26"/>
              </w:rPr>
              <w:t>u projekts</w:t>
            </w:r>
            <w:r w:rsidR="00D71B8A">
              <w:rPr>
                <w:sz w:val="26"/>
                <w:szCs w:val="26"/>
              </w:rPr>
              <w:t xml:space="preserve"> paredz</w:t>
            </w:r>
            <w:r w:rsidR="008A5300">
              <w:rPr>
                <w:sz w:val="26"/>
                <w:szCs w:val="26"/>
              </w:rPr>
              <w:t>, ka</w:t>
            </w:r>
            <w:r w:rsidR="00D71B8A">
              <w:rPr>
                <w:sz w:val="26"/>
                <w:szCs w:val="26"/>
              </w:rPr>
              <w:t>:</w:t>
            </w:r>
          </w:p>
          <w:p w14:paraId="540664CB" w14:textId="12DC07D4" w:rsidR="00D71B8A" w:rsidRDefault="00D71B8A" w:rsidP="008A5300">
            <w:pPr>
              <w:pStyle w:val="NormalWeb"/>
              <w:numPr>
                <w:ilvl w:val="0"/>
                <w:numId w:val="12"/>
              </w:numPr>
              <w:spacing w:before="0" w:beforeAutospacing="0" w:after="0" w:afterAutospacing="0"/>
              <w:ind w:left="0" w:firstLine="360"/>
              <w:jc w:val="both"/>
              <w:rPr>
                <w:sz w:val="26"/>
                <w:szCs w:val="26"/>
              </w:rPr>
            </w:pPr>
            <w:r>
              <w:rPr>
                <w:sz w:val="26"/>
                <w:szCs w:val="26"/>
              </w:rPr>
              <w:t>Valsts ieņēmumu dienest</w:t>
            </w:r>
            <w:r w:rsidR="008A5300">
              <w:rPr>
                <w:sz w:val="26"/>
                <w:szCs w:val="26"/>
              </w:rPr>
              <w:t>s</w:t>
            </w:r>
            <w:r w:rsidR="00B7471E">
              <w:rPr>
                <w:sz w:val="26"/>
                <w:szCs w:val="26"/>
              </w:rPr>
              <w:t>, izmantojot</w:t>
            </w:r>
            <w:r>
              <w:rPr>
                <w:sz w:val="26"/>
                <w:szCs w:val="26"/>
              </w:rPr>
              <w:t xml:space="preserve"> </w:t>
            </w:r>
            <w:r w:rsidR="00BA2273">
              <w:rPr>
                <w:sz w:val="26"/>
                <w:szCs w:val="26"/>
              </w:rPr>
              <w:t>Valsts ieņēmumu dienesta E</w:t>
            </w:r>
            <w:r w:rsidR="008A5300" w:rsidRPr="008A5300">
              <w:rPr>
                <w:sz w:val="26"/>
                <w:szCs w:val="26"/>
              </w:rPr>
              <w:t>lektroniskās deklarēšanas sistēm</w:t>
            </w:r>
            <w:r w:rsidR="00B7471E">
              <w:rPr>
                <w:sz w:val="26"/>
                <w:szCs w:val="26"/>
              </w:rPr>
              <w:t>u,</w:t>
            </w:r>
            <w:r w:rsidR="008A5300" w:rsidRPr="008A5300">
              <w:rPr>
                <w:sz w:val="26"/>
                <w:szCs w:val="26"/>
              </w:rPr>
              <w:t xml:space="preserve"> </w:t>
            </w:r>
            <w:r w:rsidR="00B7471E">
              <w:rPr>
                <w:sz w:val="26"/>
                <w:szCs w:val="26"/>
              </w:rPr>
              <w:t>sniedz</w:t>
            </w:r>
            <w:r w:rsidR="008A5300" w:rsidRPr="008A5300">
              <w:rPr>
                <w:sz w:val="26"/>
                <w:szCs w:val="26"/>
              </w:rPr>
              <w:t xml:space="preserve"> mikrouzņēmumu nodokļa maksātājam, kuram ir tiesības piemērot mikrouzņēmumu nodokļa likmi piecu procentu apmērā saimnieciskās darbības pirmajā, otrajā un trešajā taksācijas gadā kopš mikrouzņēmumu nodokļa maksātāja statusa iegūšanas, informāciju par datumu, sākot ar kuru </w:t>
            </w:r>
            <w:r w:rsidR="00A33CA6">
              <w:rPr>
                <w:sz w:val="26"/>
                <w:szCs w:val="26"/>
              </w:rPr>
              <w:t xml:space="preserve">ir </w:t>
            </w:r>
            <w:r w:rsidR="008A5300" w:rsidRPr="008A5300">
              <w:rPr>
                <w:sz w:val="26"/>
                <w:szCs w:val="26"/>
              </w:rPr>
              <w:t>izpild</w:t>
            </w:r>
            <w:r w:rsidR="00A33CA6">
              <w:rPr>
                <w:sz w:val="26"/>
                <w:szCs w:val="26"/>
              </w:rPr>
              <w:t>īts</w:t>
            </w:r>
            <w:r w:rsidR="008A5300" w:rsidRPr="008A5300">
              <w:rPr>
                <w:sz w:val="26"/>
                <w:szCs w:val="26"/>
              </w:rPr>
              <w:t xml:space="preserve"> nosacījums, ka mikrouzņēmumā </w:t>
            </w:r>
            <w:r w:rsidR="00BA2273">
              <w:rPr>
                <w:sz w:val="26"/>
                <w:szCs w:val="26"/>
              </w:rPr>
              <w:t>ir</w:t>
            </w:r>
            <w:r w:rsidR="00BA2273" w:rsidRPr="008A5300">
              <w:rPr>
                <w:sz w:val="26"/>
                <w:szCs w:val="26"/>
              </w:rPr>
              <w:t xml:space="preserve"> </w:t>
            </w:r>
            <w:r w:rsidR="008A5300" w:rsidRPr="008A5300">
              <w:rPr>
                <w:sz w:val="26"/>
                <w:szCs w:val="26"/>
              </w:rPr>
              <w:t>nodarbināts mikrouzņēmuma darbinieks, kurš trīs gadus un vairāk ir bijis nodarbināts mikrouzņēmumā</w:t>
            </w:r>
            <w:r>
              <w:rPr>
                <w:sz w:val="26"/>
                <w:szCs w:val="26"/>
              </w:rPr>
              <w:t>;</w:t>
            </w:r>
          </w:p>
          <w:p w14:paraId="02ED597D" w14:textId="23D1552E" w:rsidR="00B6741E" w:rsidRPr="000A4B49" w:rsidRDefault="00D71B8A" w:rsidP="00D71B8A">
            <w:pPr>
              <w:pStyle w:val="NormalWeb"/>
              <w:numPr>
                <w:ilvl w:val="0"/>
                <w:numId w:val="12"/>
              </w:numPr>
              <w:spacing w:before="0" w:beforeAutospacing="0" w:after="0" w:afterAutospacing="0"/>
              <w:ind w:left="0" w:firstLine="360"/>
              <w:jc w:val="both"/>
              <w:rPr>
                <w:sz w:val="26"/>
                <w:szCs w:val="26"/>
              </w:rPr>
            </w:pPr>
            <w:r w:rsidRPr="000A4B49">
              <w:rPr>
                <w:sz w:val="26"/>
                <w:szCs w:val="26"/>
              </w:rPr>
              <w:t>trīs gadu termiņa ierobežojum</w:t>
            </w:r>
            <w:r w:rsidR="008A5300" w:rsidRPr="000A4B49">
              <w:rPr>
                <w:sz w:val="26"/>
                <w:szCs w:val="26"/>
              </w:rPr>
              <w:t xml:space="preserve">s </w:t>
            </w:r>
            <w:r w:rsidRPr="000A4B49">
              <w:rPr>
                <w:sz w:val="26"/>
                <w:szCs w:val="26"/>
              </w:rPr>
              <w:t>noteikt</w:t>
            </w:r>
            <w:r w:rsidR="008A5300" w:rsidRPr="000A4B49">
              <w:rPr>
                <w:sz w:val="26"/>
                <w:szCs w:val="26"/>
              </w:rPr>
              <w:t>s</w:t>
            </w:r>
            <w:r w:rsidRPr="000A4B49">
              <w:rPr>
                <w:sz w:val="26"/>
                <w:szCs w:val="26"/>
              </w:rPr>
              <w:t xml:space="preserve"> kā 1095 dienas</w:t>
            </w:r>
            <w:r w:rsidR="008A5300" w:rsidRPr="000A4B49">
              <w:rPr>
                <w:sz w:val="26"/>
                <w:szCs w:val="26"/>
              </w:rPr>
              <w:t>.</w:t>
            </w:r>
          </w:p>
          <w:p w14:paraId="2455AD04" w14:textId="0E1222E1" w:rsidR="005C3DC4" w:rsidRDefault="00C73B10" w:rsidP="00C73B10">
            <w:pPr>
              <w:pStyle w:val="NormalWeb"/>
              <w:numPr>
                <w:ilvl w:val="0"/>
                <w:numId w:val="18"/>
              </w:numPr>
              <w:spacing w:before="0" w:beforeAutospacing="0" w:after="0" w:afterAutospacing="0"/>
              <w:ind w:left="0" w:firstLine="360"/>
              <w:jc w:val="both"/>
              <w:rPr>
                <w:sz w:val="26"/>
                <w:szCs w:val="26"/>
              </w:rPr>
            </w:pPr>
            <w:r w:rsidRPr="009E670F">
              <w:rPr>
                <w:sz w:val="26"/>
                <w:szCs w:val="26"/>
              </w:rPr>
              <w:t>Valsts ieņēmumu dienests saskaras ar gadījumiem, kad mikrouzņēmumu nodokļ</w:t>
            </w:r>
            <w:r w:rsidR="00A33CA6">
              <w:rPr>
                <w:sz w:val="26"/>
                <w:szCs w:val="26"/>
              </w:rPr>
              <w:t>a</w:t>
            </w:r>
            <w:r w:rsidRPr="009E670F">
              <w:rPr>
                <w:sz w:val="26"/>
                <w:szCs w:val="26"/>
              </w:rPr>
              <w:t xml:space="preserve"> maksātāji nepareizi aizpilda mikrouzņēmumu nodokļa deklarāciju gadījumos, kad darbinieka mēneša ienākums pārsniedz 720 </w:t>
            </w:r>
            <w:proofErr w:type="spellStart"/>
            <w:r w:rsidRPr="009E670F">
              <w:rPr>
                <w:i/>
                <w:sz w:val="26"/>
                <w:szCs w:val="26"/>
              </w:rPr>
              <w:t>euro</w:t>
            </w:r>
            <w:proofErr w:type="spellEnd"/>
            <w:r w:rsidR="005C3DC4" w:rsidRPr="009E670F">
              <w:rPr>
                <w:sz w:val="26"/>
                <w:szCs w:val="26"/>
              </w:rPr>
              <w:t xml:space="preserve">, tādējādi </w:t>
            </w:r>
            <w:r w:rsidRPr="009E670F">
              <w:rPr>
                <w:sz w:val="26"/>
                <w:szCs w:val="26"/>
              </w:rPr>
              <w:t>aprēķin</w:t>
            </w:r>
            <w:r w:rsidR="005C3DC4" w:rsidRPr="009E670F">
              <w:rPr>
                <w:sz w:val="26"/>
                <w:szCs w:val="26"/>
              </w:rPr>
              <w:t>ot papildu</w:t>
            </w:r>
            <w:r w:rsidRPr="009E670F">
              <w:rPr>
                <w:sz w:val="26"/>
                <w:szCs w:val="26"/>
              </w:rPr>
              <w:t xml:space="preserve"> nodokli par pārsniegumu</w:t>
            </w:r>
            <w:r w:rsidR="005C3DC4" w:rsidRPr="009E670F">
              <w:rPr>
                <w:sz w:val="26"/>
                <w:szCs w:val="26"/>
              </w:rPr>
              <w:t xml:space="preserve"> arī gadījumā, kad</w:t>
            </w:r>
            <w:r w:rsidR="00A33CA6">
              <w:rPr>
                <w:sz w:val="26"/>
                <w:szCs w:val="26"/>
              </w:rPr>
              <w:t xml:space="preserve"> ir</w:t>
            </w:r>
            <w:r w:rsidR="005C3DC4" w:rsidRPr="009E670F">
              <w:rPr>
                <w:sz w:val="26"/>
                <w:szCs w:val="26"/>
              </w:rPr>
              <w:t xml:space="preserve"> </w:t>
            </w:r>
            <w:r w:rsidR="005C3DC4" w:rsidRPr="009E670F">
              <w:rPr>
                <w:iCs/>
                <w:sz w:val="26"/>
                <w:szCs w:val="26"/>
              </w:rPr>
              <w:t>izpild</w:t>
            </w:r>
            <w:r w:rsidR="00A33CA6">
              <w:rPr>
                <w:iCs/>
                <w:sz w:val="26"/>
                <w:szCs w:val="26"/>
              </w:rPr>
              <w:t>īts</w:t>
            </w:r>
            <w:r w:rsidR="005C3DC4" w:rsidRPr="009E670F">
              <w:rPr>
                <w:iCs/>
                <w:sz w:val="26"/>
                <w:szCs w:val="26"/>
              </w:rPr>
              <w:t xml:space="preserve"> </w:t>
            </w:r>
            <w:r w:rsidR="009E670F">
              <w:rPr>
                <w:iCs/>
                <w:sz w:val="26"/>
                <w:szCs w:val="26"/>
              </w:rPr>
              <w:t>L</w:t>
            </w:r>
            <w:r w:rsidR="005C3DC4" w:rsidRPr="009E670F">
              <w:rPr>
                <w:iCs/>
                <w:sz w:val="26"/>
                <w:szCs w:val="26"/>
              </w:rPr>
              <w:t>ikuma 6.panta ceturtās daļas nosacījums, ka mikrouzņēmuma darbinieka pārsniegtais ienākuma apmēra kritērijs netiek uzskatīts par pārsniegtu</w:t>
            </w:r>
            <w:r w:rsidR="005C3DC4" w:rsidRPr="009E670F">
              <w:rPr>
                <w:sz w:val="26"/>
                <w:szCs w:val="26"/>
              </w:rPr>
              <w:t xml:space="preserve">. Ņemot vērā, ka Valsts ieņēmumu dienesta informācijas sistēmās minētajā gadījumā kļūdas pazīme netiek </w:t>
            </w:r>
            <w:r w:rsidR="00A33CA6">
              <w:rPr>
                <w:sz w:val="26"/>
                <w:szCs w:val="26"/>
              </w:rPr>
              <w:t>no</w:t>
            </w:r>
            <w:r w:rsidR="005C3DC4" w:rsidRPr="009E670F">
              <w:rPr>
                <w:sz w:val="26"/>
                <w:szCs w:val="26"/>
              </w:rPr>
              <w:t xml:space="preserve">rādīta, </w:t>
            </w:r>
            <w:r w:rsidR="009E670F" w:rsidRPr="009E670F">
              <w:rPr>
                <w:sz w:val="26"/>
                <w:szCs w:val="26"/>
              </w:rPr>
              <w:t>atbilstoši</w:t>
            </w:r>
            <w:r w:rsidR="005C3DC4" w:rsidRPr="009E670F">
              <w:rPr>
                <w:sz w:val="26"/>
                <w:szCs w:val="26"/>
              </w:rPr>
              <w:t xml:space="preserve"> </w:t>
            </w:r>
            <w:r w:rsidR="009E670F">
              <w:rPr>
                <w:sz w:val="26"/>
                <w:szCs w:val="26"/>
              </w:rPr>
              <w:t>L</w:t>
            </w:r>
            <w:r w:rsidR="005C3DC4" w:rsidRPr="009E670F">
              <w:rPr>
                <w:sz w:val="26"/>
                <w:szCs w:val="26"/>
              </w:rPr>
              <w:t xml:space="preserve">ikuma </w:t>
            </w:r>
            <w:r w:rsidR="009E670F" w:rsidRPr="009E670F">
              <w:rPr>
                <w:sz w:val="26"/>
                <w:szCs w:val="26"/>
              </w:rPr>
              <w:t xml:space="preserve">4.panta astotajā daļā noteiktajam </w:t>
            </w:r>
            <w:r w:rsidR="005C3DC4" w:rsidRPr="009E670F">
              <w:rPr>
                <w:sz w:val="26"/>
                <w:szCs w:val="26"/>
              </w:rPr>
              <w:t xml:space="preserve">mikrouzņēmumu nodokļa maksātājs ar nākamo </w:t>
            </w:r>
            <w:r w:rsidR="005C3DC4" w:rsidRPr="009E670F">
              <w:rPr>
                <w:sz w:val="26"/>
                <w:szCs w:val="26"/>
              </w:rPr>
              <w:lastRenderedPageBreak/>
              <w:t>taksācijas periodu zaudē mikrouzņēmumu nodokļa maksātāja statusu</w:t>
            </w:r>
            <w:r w:rsidR="009E670F">
              <w:rPr>
                <w:sz w:val="26"/>
                <w:szCs w:val="26"/>
              </w:rPr>
              <w:t xml:space="preserve">. Savukārt </w:t>
            </w:r>
            <w:r w:rsidR="004B2092">
              <w:rPr>
                <w:sz w:val="26"/>
                <w:szCs w:val="26"/>
              </w:rPr>
              <w:t>saskaņā ar</w:t>
            </w:r>
            <w:r w:rsidR="009E670F">
              <w:rPr>
                <w:sz w:val="26"/>
                <w:szCs w:val="26"/>
              </w:rPr>
              <w:t xml:space="preserve"> Likuma </w:t>
            </w:r>
            <w:r w:rsidR="004B2092">
              <w:rPr>
                <w:sz w:val="26"/>
                <w:szCs w:val="26"/>
              </w:rPr>
              <w:t xml:space="preserve">7.panta sesto daļu </w:t>
            </w:r>
            <w:r w:rsidR="004B2092" w:rsidRPr="00FB2EA0">
              <w:rPr>
                <w:sz w:val="26"/>
                <w:szCs w:val="26"/>
              </w:rPr>
              <w:t>p</w:t>
            </w:r>
            <w:r w:rsidR="004B2092" w:rsidRPr="00BA2273">
              <w:rPr>
                <w:sz w:val="26"/>
                <w:szCs w:val="26"/>
              </w:rPr>
              <w:t>ēc</w:t>
            </w:r>
            <w:r w:rsidR="004B2092" w:rsidRPr="004B2092">
              <w:rPr>
                <w:sz w:val="26"/>
                <w:szCs w:val="26"/>
              </w:rPr>
              <w:t xml:space="preserve"> tam, kad mikrouzņēmums zaudējis mikrouzņēmumu nodokļa maksātāja statusu, tam ir tiesības iesniegt tikai tādus mikrouzņēmumu nodokļa deklarācijas precizējumus, kas nemaina vai palielina maksājamā nodokļa apmēru.</w:t>
            </w:r>
          </w:p>
          <w:p w14:paraId="07FF2770" w14:textId="7E4B7FF7" w:rsidR="004B2092" w:rsidRDefault="004B2092" w:rsidP="004B2092">
            <w:pPr>
              <w:pStyle w:val="NormalWeb"/>
              <w:spacing w:before="0" w:beforeAutospacing="0" w:after="0" w:afterAutospacing="0"/>
              <w:jc w:val="both"/>
              <w:rPr>
                <w:sz w:val="26"/>
                <w:szCs w:val="26"/>
              </w:rPr>
            </w:pPr>
            <w:r>
              <w:rPr>
                <w:sz w:val="26"/>
                <w:szCs w:val="26"/>
              </w:rPr>
              <w:t>Tādējādi mikrouzņēmums zaudē mikrouzņēmumu nodokļa maksātāja statusu arī gadījumā, kad ta</w:t>
            </w:r>
            <w:r w:rsidR="00244AD9">
              <w:rPr>
                <w:sz w:val="26"/>
                <w:szCs w:val="26"/>
              </w:rPr>
              <w:t>m ir tiesības būt mikrouzņēmumu nodokļa maksātājam, jo ir</w:t>
            </w:r>
            <w:r>
              <w:rPr>
                <w:sz w:val="26"/>
                <w:szCs w:val="26"/>
              </w:rPr>
              <w:t xml:space="preserve"> kļūdaini piemērojis paaugstinātu nodokļa likmi par darbinieka mēneša ienākuma pārsniegumu</w:t>
            </w:r>
            <w:r w:rsidR="00244AD9">
              <w:rPr>
                <w:sz w:val="26"/>
                <w:szCs w:val="26"/>
              </w:rPr>
              <w:t>.</w:t>
            </w:r>
            <w:r>
              <w:rPr>
                <w:sz w:val="26"/>
                <w:szCs w:val="26"/>
              </w:rPr>
              <w:t xml:space="preserve"> </w:t>
            </w:r>
            <w:r w:rsidR="00244AD9">
              <w:rPr>
                <w:sz w:val="26"/>
                <w:szCs w:val="26"/>
              </w:rPr>
              <w:t>T</w:t>
            </w:r>
            <w:r>
              <w:rPr>
                <w:sz w:val="26"/>
                <w:szCs w:val="26"/>
              </w:rPr>
              <w:t>urklāt, zaudējot mikrouzņēmumu nodokļa maksātāja statusu, šo kļūdu mikrouzņēmumam nav tiesību labot.</w:t>
            </w:r>
          </w:p>
          <w:p w14:paraId="536EBC34" w14:textId="5806B153" w:rsidR="004B2092" w:rsidRDefault="004B2092" w:rsidP="004B2092">
            <w:pPr>
              <w:pStyle w:val="NormalWeb"/>
              <w:spacing w:before="0" w:beforeAutospacing="0" w:after="0" w:afterAutospacing="0"/>
              <w:jc w:val="both"/>
              <w:rPr>
                <w:sz w:val="26"/>
                <w:szCs w:val="26"/>
              </w:rPr>
            </w:pPr>
            <w:r>
              <w:rPr>
                <w:sz w:val="26"/>
                <w:szCs w:val="26"/>
              </w:rPr>
              <w:t>Lai novērstu</w:t>
            </w:r>
            <w:r w:rsidR="00D71EAE">
              <w:rPr>
                <w:sz w:val="26"/>
                <w:szCs w:val="26"/>
              </w:rPr>
              <w:t xml:space="preserve"> </w:t>
            </w:r>
            <w:r w:rsidR="00424B8B">
              <w:rPr>
                <w:sz w:val="26"/>
                <w:szCs w:val="26"/>
              </w:rPr>
              <w:t>šādus gadījumus</w:t>
            </w:r>
            <w:r>
              <w:rPr>
                <w:sz w:val="26"/>
                <w:szCs w:val="26"/>
              </w:rPr>
              <w:t xml:space="preserve">, nepieciešams </w:t>
            </w:r>
            <w:r w:rsidR="00424B8B">
              <w:rPr>
                <w:sz w:val="26"/>
                <w:szCs w:val="26"/>
              </w:rPr>
              <w:t xml:space="preserve">Valsts ieņēmumu dienesta </w:t>
            </w:r>
            <w:r w:rsidR="00BA2273">
              <w:rPr>
                <w:sz w:val="26"/>
                <w:szCs w:val="26"/>
              </w:rPr>
              <w:t>E</w:t>
            </w:r>
            <w:r w:rsidR="00424B8B">
              <w:rPr>
                <w:sz w:val="26"/>
                <w:szCs w:val="26"/>
              </w:rPr>
              <w:t xml:space="preserve">lektroniskās deklarēšanas sistēmā </w:t>
            </w:r>
            <w:r>
              <w:rPr>
                <w:sz w:val="26"/>
                <w:szCs w:val="26"/>
              </w:rPr>
              <w:t>nodrošināt iesp</w:t>
            </w:r>
            <w:r w:rsidR="00244AD9">
              <w:rPr>
                <w:sz w:val="26"/>
                <w:szCs w:val="26"/>
              </w:rPr>
              <w:t xml:space="preserve">ēju </w:t>
            </w:r>
            <w:r w:rsidR="00424B8B">
              <w:rPr>
                <w:sz w:val="26"/>
                <w:szCs w:val="26"/>
              </w:rPr>
              <w:t>mikrouzņēmumu</w:t>
            </w:r>
            <w:r w:rsidR="00FE0DE1">
              <w:rPr>
                <w:sz w:val="26"/>
                <w:szCs w:val="26"/>
              </w:rPr>
              <w:t xml:space="preserve"> nodokļa deklarācijā ienākumam, kas pārsniedz 720 </w:t>
            </w:r>
            <w:proofErr w:type="spellStart"/>
            <w:r w:rsidR="00FE0DE1" w:rsidRPr="00672710">
              <w:rPr>
                <w:i/>
                <w:sz w:val="26"/>
                <w:szCs w:val="26"/>
              </w:rPr>
              <w:t>euro</w:t>
            </w:r>
            <w:proofErr w:type="spellEnd"/>
            <w:r w:rsidR="00FE0DE1">
              <w:rPr>
                <w:sz w:val="26"/>
                <w:szCs w:val="26"/>
              </w:rPr>
              <w:t xml:space="preserve">, izvēles laukā </w:t>
            </w:r>
            <w:r w:rsidR="00244AD9">
              <w:rPr>
                <w:sz w:val="26"/>
                <w:szCs w:val="26"/>
              </w:rPr>
              <w:t xml:space="preserve">izdarīt attiecīgu </w:t>
            </w:r>
            <w:r w:rsidR="005D60B8">
              <w:rPr>
                <w:sz w:val="26"/>
                <w:szCs w:val="26"/>
              </w:rPr>
              <w:t>izvēli</w:t>
            </w:r>
            <w:r w:rsidR="00244AD9">
              <w:rPr>
                <w:sz w:val="26"/>
                <w:szCs w:val="26"/>
              </w:rPr>
              <w:t xml:space="preserve">, ka Likumā </w:t>
            </w:r>
            <w:r w:rsidR="00244AD9">
              <w:rPr>
                <w:iCs/>
                <w:sz w:val="26"/>
                <w:szCs w:val="26"/>
              </w:rPr>
              <w:t>noteiktais 720 </w:t>
            </w:r>
            <w:proofErr w:type="spellStart"/>
            <w:r w:rsidR="00244AD9" w:rsidRPr="00244AD9">
              <w:rPr>
                <w:i/>
                <w:iCs/>
                <w:sz w:val="26"/>
                <w:szCs w:val="26"/>
              </w:rPr>
              <w:t>euro</w:t>
            </w:r>
            <w:proofErr w:type="spellEnd"/>
            <w:r w:rsidR="00244AD9">
              <w:rPr>
                <w:iCs/>
                <w:sz w:val="26"/>
                <w:szCs w:val="26"/>
              </w:rPr>
              <w:t xml:space="preserve"> ierobežoj</w:t>
            </w:r>
            <w:r w:rsidR="00733F23">
              <w:rPr>
                <w:iCs/>
                <w:sz w:val="26"/>
                <w:szCs w:val="26"/>
              </w:rPr>
              <w:t>u</w:t>
            </w:r>
            <w:r w:rsidR="00244AD9">
              <w:rPr>
                <w:iCs/>
                <w:sz w:val="26"/>
                <w:szCs w:val="26"/>
              </w:rPr>
              <w:t>ms</w:t>
            </w:r>
            <w:r w:rsidR="00244AD9">
              <w:rPr>
                <w:sz w:val="26"/>
                <w:szCs w:val="26"/>
              </w:rPr>
              <w:t xml:space="preserve"> </w:t>
            </w:r>
            <w:r w:rsidR="00733F23">
              <w:rPr>
                <w:sz w:val="26"/>
                <w:szCs w:val="26"/>
              </w:rPr>
              <w:t xml:space="preserve">nav pārsniegts, ja </w:t>
            </w:r>
            <w:r w:rsidR="00A33CA6">
              <w:rPr>
                <w:sz w:val="26"/>
                <w:szCs w:val="26"/>
              </w:rPr>
              <w:t xml:space="preserve">ir </w:t>
            </w:r>
            <w:r w:rsidR="00733F23" w:rsidRPr="00733F23">
              <w:rPr>
                <w:sz w:val="26"/>
                <w:szCs w:val="26"/>
              </w:rPr>
              <w:t>izpild</w:t>
            </w:r>
            <w:r w:rsidR="00A33CA6">
              <w:rPr>
                <w:sz w:val="26"/>
                <w:szCs w:val="26"/>
              </w:rPr>
              <w:t>īts</w:t>
            </w:r>
            <w:r w:rsidR="00733F23" w:rsidRPr="00733F23">
              <w:rPr>
                <w:sz w:val="26"/>
                <w:szCs w:val="26"/>
              </w:rPr>
              <w:t xml:space="preserve"> </w:t>
            </w:r>
            <w:r w:rsidR="00733F23">
              <w:rPr>
                <w:sz w:val="26"/>
                <w:szCs w:val="26"/>
              </w:rPr>
              <w:t>L</w:t>
            </w:r>
            <w:r w:rsidR="00733F23" w:rsidRPr="00733F23">
              <w:rPr>
                <w:sz w:val="26"/>
                <w:szCs w:val="26"/>
              </w:rPr>
              <w:t>ikuma 6.panta ceturtās daļas nosacījums, ka mikrouzņēmuma darbinieka pārsniegtais ienākuma apmēra kritērijs netiek uzskatīts par pārsniegtu</w:t>
            </w:r>
            <w:r w:rsidR="00BA2273">
              <w:rPr>
                <w:sz w:val="26"/>
                <w:szCs w:val="26"/>
              </w:rPr>
              <w:t>,</w:t>
            </w:r>
            <w:r w:rsidR="00733F23">
              <w:rPr>
                <w:sz w:val="26"/>
                <w:szCs w:val="26"/>
              </w:rPr>
              <w:t xml:space="preserve"> vai ir pārsniegts, ja minētais nosacījums </w:t>
            </w:r>
            <w:r w:rsidR="00A33CA6">
              <w:rPr>
                <w:sz w:val="26"/>
                <w:szCs w:val="26"/>
              </w:rPr>
              <w:t xml:space="preserve">nav </w:t>
            </w:r>
            <w:r w:rsidR="00733F23">
              <w:rPr>
                <w:sz w:val="26"/>
                <w:szCs w:val="26"/>
              </w:rPr>
              <w:t>izpild</w:t>
            </w:r>
            <w:r w:rsidR="00A33CA6">
              <w:rPr>
                <w:sz w:val="26"/>
                <w:szCs w:val="26"/>
              </w:rPr>
              <w:t>īts</w:t>
            </w:r>
            <w:r w:rsidR="00733F23">
              <w:rPr>
                <w:sz w:val="26"/>
                <w:szCs w:val="26"/>
              </w:rPr>
              <w:t xml:space="preserve"> un </w:t>
            </w:r>
            <w:r w:rsidR="00A33CA6">
              <w:rPr>
                <w:sz w:val="26"/>
                <w:szCs w:val="26"/>
              </w:rPr>
              <w:t>tādējādi</w:t>
            </w:r>
            <w:r w:rsidR="00733F23">
              <w:rPr>
                <w:sz w:val="26"/>
                <w:szCs w:val="26"/>
              </w:rPr>
              <w:t xml:space="preserve"> mikrouzņēmums pamatoti ar nākamo taksācijas periodu zaudē mikrouzņēmumu nodokļa maksātāja statusu.</w:t>
            </w:r>
          </w:p>
          <w:p w14:paraId="736260E8" w14:textId="797B7D65" w:rsidR="00EE5BF2" w:rsidRPr="00805F64" w:rsidRDefault="00A33CA6" w:rsidP="004B2092">
            <w:pPr>
              <w:pStyle w:val="NormalWeb"/>
              <w:spacing w:before="0" w:beforeAutospacing="0" w:after="0" w:afterAutospacing="0"/>
              <w:jc w:val="both"/>
              <w:rPr>
                <w:sz w:val="26"/>
                <w:szCs w:val="26"/>
              </w:rPr>
            </w:pPr>
            <w:r>
              <w:rPr>
                <w:sz w:val="26"/>
                <w:szCs w:val="26"/>
              </w:rPr>
              <w:t>J</w:t>
            </w:r>
            <w:r w:rsidR="00672710">
              <w:rPr>
                <w:sz w:val="26"/>
                <w:szCs w:val="26"/>
              </w:rPr>
              <w:t xml:space="preserve">a mikrouzņēmumu nodokļa deklarācija tiks iesniegta papīra dokumenta veidā, informāciju par darbinieka ienākuma pārsnieguma iemeslu varēs norādīt rakstiski vai arī Valsts ieņēmumu dienesta inspektors </w:t>
            </w:r>
            <w:r w:rsidR="00672710" w:rsidRPr="00805F64">
              <w:rPr>
                <w:sz w:val="26"/>
                <w:szCs w:val="26"/>
              </w:rPr>
              <w:t xml:space="preserve">sazināsies telefoniski, lai precizētu iemeslu. </w:t>
            </w:r>
          </w:p>
          <w:p w14:paraId="45E127D5" w14:textId="77777777" w:rsidR="005C3DC4" w:rsidRPr="00805F64" w:rsidRDefault="005C3DC4" w:rsidP="005C3DC4">
            <w:pPr>
              <w:pStyle w:val="NormalWeb"/>
              <w:spacing w:before="0" w:beforeAutospacing="0" w:after="0" w:afterAutospacing="0"/>
              <w:jc w:val="both"/>
              <w:rPr>
                <w:sz w:val="26"/>
                <w:szCs w:val="26"/>
              </w:rPr>
            </w:pPr>
          </w:p>
          <w:p w14:paraId="51526A57" w14:textId="11867C89" w:rsidR="00121C95" w:rsidRDefault="00291E30" w:rsidP="0016693A">
            <w:pPr>
              <w:pStyle w:val="NormalWeb"/>
              <w:spacing w:before="0" w:beforeAutospacing="0" w:after="0" w:afterAutospacing="0"/>
              <w:jc w:val="both"/>
              <w:rPr>
                <w:sz w:val="26"/>
                <w:szCs w:val="26"/>
              </w:rPr>
            </w:pPr>
            <w:r w:rsidRPr="005D1383">
              <w:rPr>
                <w:sz w:val="26"/>
                <w:szCs w:val="26"/>
              </w:rPr>
              <w:t>Noteikumu p</w:t>
            </w:r>
            <w:r w:rsidR="00121C95" w:rsidRPr="005D1383">
              <w:rPr>
                <w:sz w:val="26"/>
                <w:szCs w:val="26"/>
              </w:rPr>
              <w:t>rojekta mērķis ir saskaņot mikrouzņēmumu nodokļa deklarācijas</w:t>
            </w:r>
            <w:r w:rsidR="00AF0B64" w:rsidRPr="005D1383">
              <w:rPr>
                <w:sz w:val="26"/>
                <w:szCs w:val="26"/>
              </w:rPr>
              <w:t xml:space="preserve"> veidlap</w:t>
            </w:r>
            <w:r w:rsidR="00EA76A0">
              <w:rPr>
                <w:sz w:val="26"/>
                <w:szCs w:val="26"/>
              </w:rPr>
              <w:t>u</w:t>
            </w:r>
            <w:r w:rsidR="00AF0B64" w:rsidRPr="005D1383">
              <w:rPr>
                <w:sz w:val="26"/>
                <w:szCs w:val="26"/>
              </w:rPr>
              <w:t xml:space="preserve"> un tās aizpildīšanas </w:t>
            </w:r>
            <w:r w:rsidR="00121C95" w:rsidRPr="005D1383">
              <w:rPr>
                <w:sz w:val="26"/>
                <w:szCs w:val="26"/>
              </w:rPr>
              <w:t xml:space="preserve">kārtību </w:t>
            </w:r>
            <w:r w:rsidR="00003B47" w:rsidRPr="005D1383">
              <w:rPr>
                <w:sz w:val="26"/>
                <w:szCs w:val="26"/>
              </w:rPr>
              <w:t xml:space="preserve">atbilstoši </w:t>
            </w:r>
            <w:r w:rsidR="0016693A" w:rsidRPr="005D1383">
              <w:rPr>
                <w:sz w:val="26"/>
                <w:szCs w:val="26"/>
              </w:rPr>
              <w:t>L</w:t>
            </w:r>
            <w:r w:rsidR="00003B47" w:rsidRPr="005D1383">
              <w:rPr>
                <w:sz w:val="26"/>
                <w:szCs w:val="26"/>
              </w:rPr>
              <w:t>ikumā noteiktaj</w:t>
            </w:r>
            <w:r w:rsidR="00BA2273">
              <w:rPr>
                <w:sz w:val="26"/>
                <w:szCs w:val="26"/>
              </w:rPr>
              <w:t>am regulējumam</w:t>
            </w:r>
            <w:r w:rsidR="00003B47" w:rsidRPr="005D1383">
              <w:rPr>
                <w:sz w:val="26"/>
                <w:szCs w:val="26"/>
              </w:rPr>
              <w:t>.</w:t>
            </w:r>
          </w:p>
          <w:p w14:paraId="5B29B71D" w14:textId="77777777" w:rsidR="005D1383" w:rsidRPr="00805F64" w:rsidRDefault="005D1383" w:rsidP="0016693A">
            <w:pPr>
              <w:pStyle w:val="NormalWeb"/>
              <w:spacing w:before="0" w:beforeAutospacing="0" w:after="0" w:afterAutospacing="0"/>
              <w:jc w:val="both"/>
              <w:rPr>
                <w:sz w:val="26"/>
                <w:szCs w:val="26"/>
              </w:rPr>
            </w:pPr>
          </w:p>
          <w:p w14:paraId="75C65D20" w14:textId="6F645C86" w:rsidR="00675268" w:rsidRPr="005D1383" w:rsidRDefault="00675268" w:rsidP="00675268">
            <w:pPr>
              <w:jc w:val="both"/>
              <w:rPr>
                <w:sz w:val="26"/>
                <w:szCs w:val="26"/>
              </w:rPr>
            </w:pPr>
            <w:r w:rsidRPr="005D1383">
              <w:rPr>
                <w:sz w:val="26"/>
                <w:szCs w:val="26"/>
              </w:rPr>
              <w:t xml:space="preserve">Noteikumu projekts paredz papildināt mikrouzņēmumu nodokļa deklarācijas veidlapas paraugu un noteikt tās aizpildīšanas kārtību, </w:t>
            </w:r>
            <w:r w:rsidR="00E643A0" w:rsidRPr="005D1383">
              <w:rPr>
                <w:sz w:val="26"/>
                <w:szCs w:val="26"/>
              </w:rPr>
              <w:t xml:space="preserve">tādējādi </w:t>
            </w:r>
            <w:r w:rsidRPr="005D1383">
              <w:rPr>
                <w:sz w:val="26"/>
                <w:szCs w:val="26"/>
              </w:rPr>
              <w:t>nodrošin</w:t>
            </w:r>
            <w:r w:rsidR="00E643A0" w:rsidRPr="005D1383">
              <w:rPr>
                <w:sz w:val="26"/>
                <w:szCs w:val="26"/>
              </w:rPr>
              <w:t>ot</w:t>
            </w:r>
            <w:r w:rsidRPr="005D1383">
              <w:rPr>
                <w:sz w:val="26"/>
                <w:szCs w:val="26"/>
              </w:rPr>
              <w:t>:</w:t>
            </w:r>
          </w:p>
          <w:p w14:paraId="55EF810C" w14:textId="783E68D4" w:rsidR="00675268" w:rsidRPr="005D1383" w:rsidRDefault="00675268" w:rsidP="00675268">
            <w:pPr>
              <w:pStyle w:val="ListParagraph"/>
              <w:numPr>
                <w:ilvl w:val="0"/>
                <w:numId w:val="16"/>
              </w:numPr>
              <w:ind w:left="33" w:firstLine="395"/>
              <w:jc w:val="both"/>
              <w:rPr>
                <w:sz w:val="26"/>
                <w:szCs w:val="26"/>
              </w:rPr>
            </w:pPr>
            <w:r w:rsidRPr="005D1383">
              <w:rPr>
                <w:sz w:val="26"/>
                <w:szCs w:val="26"/>
              </w:rPr>
              <w:t xml:space="preserve">mikrouzņēmumu nodokļa likmes piemērošanu atbilstoši </w:t>
            </w:r>
            <w:r w:rsidR="00384CBD">
              <w:rPr>
                <w:sz w:val="26"/>
                <w:szCs w:val="26"/>
              </w:rPr>
              <w:t>L</w:t>
            </w:r>
            <w:r w:rsidRPr="005D1383">
              <w:rPr>
                <w:sz w:val="26"/>
                <w:szCs w:val="26"/>
              </w:rPr>
              <w:t>ikuma 6.panta pirmajā un 1.</w:t>
            </w:r>
            <w:r w:rsidRPr="005D1383">
              <w:rPr>
                <w:sz w:val="26"/>
                <w:szCs w:val="26"/>
                <w:vertAlign w:val="superscript"/>
              </w:rPr>
              <w:t>1</w:t>
            </w:r>
            <w:r w:rsidRPr="005D1383">
              <w:rPr>
                <w:sz w:val="26"/>
                <w:szCs w:val="26"/>
              </w:rPr>
              <w:t> daļā noteiktajam (redakcijā, kas stāsies spēkā 2017.gada 1.janvārī);</w:t>
            </w:r>
          </w:p>
          <w:p w14:paraId="60367CE7" w14:textId="1B08BD79" w:rsidR="00675268" w:rsidRPr="00B34D0C" w:rsidRDefault="00675268" w:rsidP="00573867">
            <w:pPr>
              <w:pStyle w:val="ListParagraph"/>
              <w:numPr>
                <w:ilvl w:val="0"/>
                <w:numId w:val="16"/>
              </w:numPr>
              <w:ind w:left="33" w:firstLine="395"/>
              <w:jc w:val="both"/>
              <w:rPr>
                <w:sz w:val="26"/>
                <w:szCs w:val="26"/>
              </w:rPr>
            </w:pPr>
            <w:r w:rsidRPr="00B34D0C">
              <w:rPr>
                <w:sz w:val="26"/>
                <w:szCs w:val="26"/>
              </w:rPr>
              <w:t xml:space="preserve">mikrouzņēmumam iespēju mikrouzņēmumu nodokļa deklarācijā norādīt informāciju par mikrouzņēmuma darbiniekam attiecīgā ceturkšņa mēnešos aprēķinātajām </w:t>
            </w:r>
            <w:r w:rsidR="00BB2B46" w:rsidRPr="00B34D0C">
              <w:rPr>
                <w:sz w:val="26"/>
                <w:szCs w:val="26"/>
              </w:rPr>
              <w:t>o</w:t>
            </w:r>
            <w:r w:rsidRPr="00B34D0C">
              <w:rPr>
                <w:sz w:val="26"/>
                <w:szCs w:val="26"/>
              </w:rPr>
              <w:t>bligātajām iemaksām</w:t>
            </w:r>
            <w:r w:rsidR="00160335" w:rsidRPr="00B34D0C">
              <w:rPr>
                <w:sz w:val="26"/>
                <w:szCs w:val="26"/>
              </w:rPr>
              <w:t xml:space="preserve"> atbilstoši  </w:t>
            </w:r>
            <w:r w:rsidR="00160335" w:rsidRPr="00B34D0C">
              <w:rPr>
                <w:sz w:val="26"/>
                <w:szCs w:val="26"/>
              </w:rPr>
              <w:lastRenderedPageBreak/>
              <w:t>likuma “Par valsts sociālo apdrošināšanu” 20.</w:t>
            </w:r>
            <w:r w:rsidR="00160335" w:rsidRPr="00B34D0C">
              <w:rPr>
                <w:sz w:val="26"/>
                <w:szCs w:val="26"/>
                <w:vertAlign w:val="superscript"/>
              </w:rPr>
              <w:t>3</w:t>
            </w:r>
            <w:r w:rsidR="00160335" w:rsidRPr="00B34D0C">
              <w:rPr>
                <w:sz w:val="26"/>
                <w:szCs w:val="26"/>
              </w:rPr>
              <w:t> panta septītajā, astotajā, vienpadsmitajā un divpadsmitajā daļā noteiktajam (redakcijā, kas stāsies spēkā 2017.gada 1.janvārī)</w:t>
            </w:r>
            <w:r w:rsidR="00573867" w:rsidRPr="00B34D0C">
              <w:rPr>
                <w:sz w:val="26"/>
                <w:szCs w:val="26"/>
              </w:rPr>
              <w:t>.</w:t>
            </w:r>
            <w:r w:rsidR="0025683C" w:rsidRPr="00B34D0C">
              <w:rPr>
                <w:sz w:val="26"/>
                <w:szCs w:val="26"/>
              </w:rPr>
              <w:t xml:space="preserve"> </w:t>
            </w:r>
            <w:r w:rsidR="00573867" w:rsidRPr="00AD438B">
              <w:rPr>
                <w:sz w:val="26"/>
                <w:szCs w:val="26"/>
              </w:rPr>
              <w:t>V</w:t>
            </w:r>
            <w:r w:rsidR="0025683C" w:rsidRPr="00AD438B">
              <w:rPr>
                <w:sz w:val="26"/>
                <w:szCs w:val="26"/>
              </w:rPr>
              <w:t>ienlaikus</w:t>
            </w:r>
            <w:r w:rsidR="00354A6F" w:rsidRPr="00AD438B">
              <w:rPr>
                <w:sz w:val="26"/>
                <w:szCs w:val="26"/>
              </w:rPr>
              <w:t xml:space="preserve"> paredzot iespēju Valsts ieņēmumu dienesta Elektroniskās deklarēšanas sistēmā norādīt iemeslu</w:t>
            </w:r>
            <w:r w:rsidR="0025683C" w:rsidRPr="00AD438B">
              <w:rPr>
                <w:sz w:val="26"/>
                <w:szCs w:val="26"/>
              </w:rPr>
              <w:t xml:space="preserve">, </w:t>
            </w:r>
            <w:r w:rsidR="00573867" w:rsidRPr="00AD438B">
              <w:rPr>
                <w:iCs/>
                <w:sz w:val="28"/>
                <w:szCs w:val="28"/>
                <w:lang w:eastAsia="en-US"/>
              </w:rPr>
              <w:t>j</w:t>
            </w:r>
            <w:r w:rsidR="00573867" w:rsidRPr="00AD438B">
              <w:rPr>
                <w:iCs/>
                <w:sz w:val="26"/>
                <w:szCs w:val="26"/>
              </w:rPr>
              <w:t>a darbiniekam aprēķinātās obligātās iemaksas ir mazākas par obligāto iemaksu apmēru, kas aprēķinātas no Ministru kabineta noteiktās minimālās mēneša darba algas</w:t>
            </w:r>
            <w:r w:rsidR="00AC00C7" w:rsidRPr="00AD438B">
              <w:rPr>
                <w:iCs/>
                <w:sz w:val="26"/>
                <w:szCs w:val="26"/>
              </w:rPr>
              <w:t xml:space="preserve"> (Valsts ieņēmumu dienesta Elektroniskās deklarēšanas sistēmā aprēķinās automātiski)</w:t>
            </w:r>
            <w:r w:rsidR="00573867" w:rsidRPr="00AD438B">
              <w:rPr>
                <w:iCs/>
                <w:sz w:val="26"/>
                <w:szCs w:val="26"/>
              </w:rPr>
              <w:t>,</w:t>
            </w:r>
            <w:r w:rsidR="0025683C" w:rsidRPr="00AD438B">
              <w:rPr>
                <w:sz w:val="26"/>
                <w:szCs w:val="26"/>
              </w:rPr>
              <w:t xml:space="preserve"> </w:t>
            </w:r>
            <w:r w:rsidR="00B34D0C" w:rsidRPr="00AD438B">
              <w:rPr>
                <w:sz w:val="26"/>
                <w:szCs w:val="26"/>
              </w:rPr>
              <w:t xml:space="preserve">tādējādi </w:t>
            </w:r>
            <w:r w:rsidR="0025683C" w:rsidRPr="00AD438B">
              <w:rPr>
                <w:sz w:val="26"/>
                <w:szCs w:val="26"/>
              </w:rPr>
              <w:t>vienkāršo</w:t>
            </w:r>
            <w:r w:rsidR="00B34D0C" w:rsidRPr="00AD438B">
              <w:rPr>
                <w:sz w:val="26"/>
                <w:szCs w:val="26"/>
              </w:rPr>
              <w:t>jot</w:t>
            </w:r>
            <w:r w:rsidR="0025683C" w:rsidRPr="00AD438B">
              <w:rPr>
                <w:sz w:val="26"/>
                <w:szCs w:val="26"/>
              </w:rPr>
              <w:t xml:space="preserve"> mikrouzņēmumu nodokļa deklarācijas aizpildīšanu un administrēšanu</w:t>
            </w:r>
            <w:r w:rsidRPr="00AD438B">
              <w:rPr>
                <w:sz w:val="26"/>
                <w:szCs w:val="26"/>
              </w:rPr>
              <w:t>;</w:t>
            </w:r>
          </w:p>
          <w:p w14:paraId="25629811" w14:textId="103B7295" w:rsidR="00675268" w:rsidRPr="005D1383" w:rsidRDefault="00675268" w:rsidP="00675268">
            <w:pPr>
              <w:pStyle w:val="ListParagraph"/>
              <w:numPr>
                <w:ilvl w:val="0"/>
                <w:numId w:val="16"/>
              </w:numPr>
              <w:ind w:left="33" w:firstLine="395"/>
              <w:jc w:val="both"/>
              <w:rPr>
                <w:sz w:val="26"/>
                <w:szCs w:val="26"/>
              </w:rPr>
            </w:pPr>
            <w:r w:rsidRPr="005D1383">
              <w:rPr>
                <w:sz w:val="26"/>
                <w:szCs w:val="26"/>
              </w:rPr>
              <w:t xml:space="preserve">mikrouzņēmumam iespēju Valsts ieņēmumu dienesta Elektroniskās deklarēšanas sistēmā mikrouzņēmumu nodokļa deklarācijā norādīt informāciju par to, vai </w:t>
            </w:r>
            <w:r w:rsidR="00E643A0" w:rsidRPr="005D1383">
              <w:rPr>
                <w:sz w:val="26"/>
                <w:szCs w:val="26"/>
              </w:rPr>
              <w:t>mikrouzņēmuma darbiniekam L</w:t>
            </w:r>
            <w:r w:rsidRPr="005D1383">
              <w:rPr>
                <w:iCs/>
                <w:sz w:val="26"/>
                <w:szCs w:val="26"/>
              </w:rPr>
              <w:t xml:space="preserve">ikumā noteiktais </w:t>
            </w:r>
            <w:r w:rsidRPr="005D1383">
              <w:rPr>
                <w:sz w:val="26"/>
                <w:szCs w:val="26"/>
              </w:rPr>
              <w:t>mēneša ienākuma ierobežojums</w:t>
            </w:r>
            <w:r w:rsidR="00E643A0" w:rsidRPr="005D1383">
              <w:rPr>
                <w:sz w:val="26"/>
                <w:szCs w:val="26"/>
              </w:rPr>
              <w:t xml:space="preserve"> 720 </w:t>
            </w:r>
            <w:proofErr w:type="spellStart"/>
            <w:r w:rsidR="00E643A0" w:rsidRPr="005D1383">
              <w:rPr>
                <w:i/>
                <w:sz w:val="26"/>
                <w:szCs w:val="26"/>
              </w:rPr>
              <w:t>euro</w:t>
            </w:r>
            <w:proofErr w:type="spellEnd"/>
            <w:r w:rsidRPr="005D1383">
              <w:rPr>
                <w:sz w:val="26"/>
                <w:szCs w:val="26"/>
              </w:rPr>
              <w:t>:</w:t>
            </w:r>
          </w:p>
          <w:p w14:paraId="5270781A" w14:textId="53A7720E" w:rsidR="00675268" w:rsidRPr="005D1383" w:rsidRDefault="00675268" w:rsidP="00675268">
            <w:pPr>
              <w:ind w:left="33"/>
              <w:jc w:val="both"/>
              <w:rPr>
                <w:iCs/>
                <w:sz w:val="26"/>
                <w:szCs w:val="26"/>
              </w:rPr>
            </w:pPr>
            <w:r w:rsidRPr="005D1383">
              <w:rPr>
                <w:sz w:val="26"/>
                <w:szCs w:val="26"/>
              </w:rPr>
              <w:t xml:space="preserve">- pārsniegts pamatoti, </w:t>
            </w:r>
            <w:r w:rsidRPr="005D1383">
              <w:rPr>
                <w:iCs/>
                <w:sz w:val="26"/>
                <w:szCs w:val="26"/>
              </w:rPr>
              <w:t xml:space="preserve">jo </w:t>
            </w:r>
            <w:r w:rsidR="00820738">
              <w:rPr>
                <w:iCs/>
                <w:sz w:val="26"/>
                <w:szCs w:val="26"/>
              </w:rPr>
              <w:t xml:space="preserve">ir </w:t>
            </w:r>
            <w:r w:rsidRPr="005D1383">
              <w:rPr>
                <w:iCs/>
                <w:sz w:val="26"/>
                <w:szCs w:val="26"/>
              </w:rPr>
              <w:t>izpild</w:t>
            </w:r>
            <w:r w:rsidR="00820738">
              <w:rPr>
                <w:iCs/>
                <w:sz w:val="26"/>
                <w:szCs w:val="26"/>
              </w:rPr>
              <w:t>īts</w:t>
            </w:r>
            <w:r w:rsidRPr="005D1383">
              <w:rPr>
                <w:iCs/>
                <w:sz w:val="26"/>
                <w:szCs w:val="26"/>
              </w:rPr>
              <w:t xml:space="preserve"> minētā </w:t>
            </w:r>
            <w:r w:rsidR="00BA2273">
              <w:rPr>
                <w:iCs/>
                <w:sz w:val="26"/>
                <w:szCs w:val="26"/>
              </w:rPr>
              <w:t>L</w:t>
            </w:r>
            <w:r w:rsidRPr="005D1383">
              <w:rPr>
                <w:iCs/>
                <w:sz w:val="26"/>
                <w:szCs w:val="26"/>
              </w:rPr>
              <w:t>ikuma 6.panta ceturtās daļas nosacījums, ka mikrouzņēmuma darbinieka pārsniegtais ienākuma apmēra kritērijs netiek uzskatīts par pārsniegtu;</w:t>
            </w:r>
          </w:p>
          <w:p w14:paraId="3FBC5290" w14:textId="59CF5834" w:rsidR="00675268" w:rsidRPr="005D1383" w:rsidRDefault="00675268" w:rsidP="00675268">
            <w:pPr>
              <w:ind w:left="33"/>
              <w:jc w:val="both"/>
              <w:rPr>
                <w:sz w:val="26"/>
                <w:szCs w:val="26"/>
              </w:rPr>
            </w:pPr>
            <w:r w:rsidRPr="005D1383">
              <w:rPr>
                <w:iCs/>
                <w:sz w:val="26"/>
                <w:szCs w:val="26"/>
              </w:rPr>
              <w:t xml:space="preserve">- </w:t>
            </w:r>
            <w:r w:rsidRPr="005D1383">
              <w:rPr>
                <w:sz w:val="26"/>
                <w:szCs w:val="26"/>
              </w:rPr>
              <w:t xml:space="preserve">pārsniegts nepamatoti un </w:t>
            </w:r>
            <w:r w:rsidR="00820738">
              <w:rPr>
                <w:sz w:val="26"/>
                <w:szCs w:val="26"/>
              </w:rPr>
              <w:t>tādējādi</w:t>
            </w:r>
            <w:r w:rsidRPr="005D1383">
              <w:rPr>
                <w:sz w:val="26"/>
                <w:szCs w:val="26"/>
              </w:rPr>
              <w:t xml:space="preserve"> ir pienākums piemērot palielinātu mikrouzņēmumu nodokļa likmi, attiecīgi mikrouzņēmums ar nākamo taksācijas gadu zaudē mikrouzņēmumu nodokļa maksātāja statusu;</w:t>
            </w:r>
          </w:p>
          <w:p w14:paraId="5648EB14" w14:textId="65FDB850" w:rsidR="00675268" w:rsidRPr="005D1383" w:rsidRDefault="00BD28BF" w:rsidP="002A6AF1">
            <w:pPr>
              <w:pStyle w:val="ListParagraph"/>
              <w:numPr>
                <w:ilvl w:val="0"/>
                <w:numId w:val="16"/>
              </w:numPr>
              <w:ind w:left="33" w:firstLine="395"/>
              <w:jc w:val="both"/>
              <w:rPr>
                <w:sz w:val="26"/>
                <w:szCs w:val="26"/>
              </w:rPr>
            </w:pPr>
            <w:r>
              <w:rPr>
                <w:sz w:val="26"/>
                <w:szCs w:val="26"/>
              </w:rPr>
              <w:t xml:space="preserve"> </w:t>
            </w:r>
            <w:r w:rsidR="00C32498">
              <w:rPr>
                <w:sz w:val="26"/>
                <w:szCs w:val="26"/>
              </w:rPr>
              <w:t>m</w:t>
            </w:r>
            <w:r>
              <w:rPr>
                <w:sz w:val="26"/>
                <w:szCs w:val="26"/>
              </w:rPr>
              <w:t xml:space="preserve">ikrouzņēmumam iespēju mikrouzņēmumu nodokļa deklarācijā norādīt apgrozījumu, </w:t>
            </w:r>
            <w:r w:rsidRPr="00BD28BF">
              <w:rPr>
                <w:iCs/>
                <w:sz w:val="26"/>
                <w:szCs w:val="26"/>
              </w:rPr>
              <w:t>kuram attiecīgajā taksācijas periodā tika piemērota nodokļa likme par mikrouzņēmuma saimnieciskās darbības pirmo, otro un trešo taksācijas gadu kopš nodokļa maksātāja statusa iegūšanas, bet ir iestājies Mikrouzņēmumu nodokļa likuma 6. panta 1.</w:t>
            </w:r>
            <w:r w:rsidRPr="00BD28BF">
              <w:rPr>
                <w:iCs/>
                <w:sz w:val="26"/>
                <w:szCs w:val="26"/>
                <w:vertAlign w:val="superscript"/>
              </w:rPr>
              <w:t>3</w:t>
            </w:r>
            <w:r w:rsidRPr="00BD28BF">
              <w:rPr>
                <w:iCs/>
                <w:sz w:val="26"/>
                <w:szCs w:val="26"/>
              </w:rPr>
              <w:t> daļā noteiktais nosacījums</w:t>
            </w:r>
            <w:r>
              <w:rPr>
                <w:iCs/>
                <w:sz w:val="26"/>
                <w:szCs w:val="26"/>
              </w:rPr>
              <w:t>, k</w:t>
            </w:r>
            <w:r w:rsidRPr="00BD28BF">
              <w:rPr>
                <w:iCs/>
                <w:sz w:val="26"/>
                <w:szCs w:val="26"/>
              </w:rPr>
              <w:t>a nodokļa maksātājs, kas mikrouzņēmuma saimnieciskās darbības pirmajā, otrajā vai trešajā taksācijas gadā kopš nodokļa maksātāja statusa iegūšanas nodarbina vismaz vienu mikrouzņēmuma darbinieku, kurš trīs gadus un vairāk ir bijis nodarbināts mikrouzņēmumā</w:t>
            </w:r>
            <w:r>
              <w:rPr>
                <w:iCs/>
                <w:sz w:val="26"/>
                <w:szCs w:val="26"/>
              </w:rPr>
              <w:t xml:space="preserve">, </w:t>
            </w:r>
            <w:r w:rsidRPr="00BD28BF">
              <w:rPr>
                <w:iCs/>
                <w:sz w:val="26"/>
                <w:szCs w:val="26"/>
              </w:rPr>
              <w:t xml:space="preserve">attiecīgajā taksācijas periodā </w:t>
            </w:r>
            <w:r w:rsidRPr="002A6AF1">
              <w:rPr>
                <w:iCs/>
                <w:sz w:val="26"/>
                <w:szCs w:val="26"/>
              </w:rPr>
              <w:t>nav tiesīgs piemērot mikrouzņēmumu nodokļa likmi, kuru piemēro par pirmajiem</w:t>
            </w:r>
            <w:r w:rsidR="002A6AF1">
              <w:t xml:space="preserve"> </w:t>
            </w:r>
            <w:r w:rsidR="002A6AF1" w:rsidRPr="00A06BF6">
              <w:rPr>
                <w:sz w:val="26"/>
                <w:szCs w:val="26"/>
              </w:rPr>
              <w:t>trim taksācijas gadiem kopš mikrouzņēmumu nodokļa maksātāja statusa iegūšanas.</w:t>
            </w:r>
          </w:p>
          <w:p w14:paraId="3E705076" w14:textId="7B648AB2" w:rsidR="00675268" w:rsidRPr="003C30E2" w:rsidRDefault="005D1383" w:rsidP="005D1383">
            <w:pPr>
              <w:pStyle w:val="NormalWeb"/>
              <w:spacing w:before="0" w:beforeAutospacing="0" w:after="0" w:afterAutospacing="0"/>
              <w:jc w:val="both"/>
              <w:rPr>
                <w:color w:val="C00000"/>
                <w:sz w:val="26"/>
                <w:szCs w:val="26"/>
              </w:rPr>
            </w:pPr>
            <w:r w:rsidRPr="005D1383">
              <w:rPr>
                <w:sz w:val="26"/>
                <w:szCs w:val="26"/>
              </w:rPr>
              <w:t>Ņemot vērā grozījumus, mikrouzņēmumu nodokļa deklarācijas veidlapa izteikta jaunā redakcijā.</w:t>
            </w:r>
          </w:p>
        </w:tc>
      </w:tr>
      <w:tr w:rsidR="00ED0B51" w:rsidRPr="00953BBF" w14:paraId="5B11362B" w14:textId="77777777" w:rsidTr="0089091C">
        <w:trPr>
          <w:trHeight w:val="476"/>
        </w:trPr>
        <w:tc>
          <w:tcPr>
            <w:tcW w:w="365" w:type="pct"/>
          </w:tcPr>
          <w:p w14:paraId="1BF688BA" w14:textId="2C38132E" w:rsidR="00345B4C" w:rsidRPr="00953BBF" w:rsidRDefault="00345B4C" w:rsidP="0089091C">
            <w:pPr>
              <w:pStyle w:val="naiskr"/>
              <w:spacing w:before="0" w:after="0"/>
              <w:ind w:left="57" w:right="57"/>
              <w:jc w:val="center"/>
              <w:rPr>
                <w:sz w:val="26"/>
                <w:szCs w:val="26"/>
              </w:rPr>
            </w:pPr>
            <w:r w:rsidRPr="00953BBF">
              <w:rPr>
                <w:sz w:val="26"/>
                <w:szCs w:val="26"/>
              </w:rPr>
              <w:lastRenderedPageBreak/>
              <w:t>3.</w:t>
            </w:r>
          </w:p>
        </w:tc>
        <w:tc>
          <w:tcPr>
            <w:tcW w:w="1520" w:type="pct"/>
          </w:tcPr>
          <w:p w14:paraId="5BE7FA72" w14:textId="77777777" w:rsidR="00345B4C" w:rsidRPr="00953BBF" w:rsidRDefault="00345B4C" w:rsidP="0089091C">
            <w:pPr>
              <w:pStyle w:val="naiskr"/>
              <w:spacing w:before="0" w:after="0"/>
              <w:ind w:left="57" w:right="57"/>
              <w:rPr>
                <w:sz w:val="26"/>
                <w:szCs w:val="26"/>
              </w:rPr>
            </w:pPr>
            <w:r w:rsidRPr="00953BBF">
              <w:rPr>
                <w:sz w:val="26"/>
                <w:szCs w:val="26"/>
              </w:rPr>
              <w:t>Projekta izstrādē iesaistītās institūcijas</w:t>
            </w:r>
          </w:p>
        </w:tc>
        <w:tc>
          <w:tcPr>
            <w:tcW w:w="3115" w:type="pct"/>
          </w:tcPr>
          <w:p w14:paraId="6D7FCE10" w14:textId="77777777" w:rsidR="00345B4C" w:rsidRPr="00953BBF" w:rsidRDefault="00345B4C" w:rsidP="0089091C">
            <w:pPr>
              <w:ind w:left="57" w:right="57"/>
              <w:rPr>
                <w:b/>
                <w:sz w:val="26"/>
                <w:szCs w:val="26"/>
              </w:rPr>
            </w:pPr>
            <w:r w:rsidRPr="00953BBF">
              <w:rPr>
                <w:sz w:val="26"/>
                <w:szCs w:val="26"/>
              </w:rPr>
              <w:t>Valsts ieņēmumu dienests</w:t>
            </w:r>
          </w:p>
        </w:tc>
      </w:tr>
      <w:tr w:rsidR="00ED0B51" w:rsidRPr="00953BBF" w14:paraId="49569B62" w14:textId="77777777" w:rsidTr="0089091C">
        <w:tc>
          <w:tcPr>
            <w:tcW w:w="365" w:type="pct"/>
          </w:tcPr>
          <w:p w14:paraId="3E58014A" w14:textId="77777777" w:rsidR="00345B4C" w:rsidRPr="00953BBF" w:rsidRDefault="00345B4C" w:rsidP="0089091C">
            <w:pPr>
              <w:pStyle w:val="naiskr"/>
              <w:spacing w:before="0" w:after="0"/>
              <w:ind w:left="57" w:right="57"/>
              <w:jc w:val="center"/>
              <w:rPr>
                <w:sz w:val="26"/>
                <w:szCs w:val="26"/>
              </w:rPr>
            </w:pPr>
            <w:r w:rsidRPr="00953BBF">
              <w:rPr>
                <w:sz w:val="26"/>
                <w:szCs w:val="26"/>
              </w:rPr>
              <w:lastRenderedPageBreak/>
              <w:t>4.</w:t>
            </w:r>
          </w:p>
        </w:tc>
        <w:tc>
          <w:tcPr>
            <w:tcW w:w="1520" w:type="pct"/>
          </w:tcPr>
          <w:p w14:paraId="51363C6A" w14:textId="77777777" w:rsidR="00345B4C" w:rsidRPr="00953BBF" w:rsidRDefault="00345B4C" w:rsidP="0089091C">
            <w:pPr>
              <w:pStyle w:val="naiskr"/>
              <w:spacing w:before="0" w:after="0"/>
              <w:ind w:left="57" w:right="57"/>
              <w:rPr>
                <w:sz w:val="26"/>
                <w:szCs w:val="26"/>
              </w:rPr>
            </w:pPr>
            <w:r w:rsidRPr="00953BBF">
              <w:rPr>
                <w:sz w:val="26"/>
                <w:szCs w:val="26"/>
              </w:rPr>
              <w:t>Cita informācija</w:t>
            </w:r>
          </w:p>
        </w:tc>
        <w:tc>
          <w:tcPr>
            <w:tcW w:w="3115" w:type="pct"/>
          </w:tcPr>
          <w:p w14:paraId="28B881C1" w14:textId="77777777" w:rsidR="00345B4C" w:rsidRPr="00953BBF" w:rsidRDefault="00345B4C" w:rsidP="0089091C">
            <w:pPr>
              <w:pStyle w:val="naiskr"/>
              <w:spacing w:before="0" w:after="0"/>
              <w:ind w:left="57" w:right="57"/>
              <w:rPr>
                <w:sz w:val="26"/>
                <w:szCs w:val="26"/>
              </w:rPr>
            </w:pPr>
            <w:r w:rsidRPr="00953BBF">
              <w:rPr>
                <w:sz w:val="26"/>
                <w:szCs w:val="26"/>
              </w:rPr>
              <w:t>Nav</w:t>
            </w:r>
          </w:p>
        </w:tc>
      </w:tr>
    </w:tbl>
    <w:p w14:paraId="1A93E961" w14:textId="77777777" w:rsidR="00D175E9" w:rsidRPr="00953BBF" w:rsidRDefault="00D175E9" w:rsidP="00D175E9">
      <w:pPr>
        <w:rPr>
          <w:sz w:val="26"/>
          <w:szCs w:val="26"/>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953BBF" w14:paraId="76AA8BA1" w14:textId="77777777" w:rsidTr="00102A21">
        <w:trPr>
          <w:trHeight w:val="556"/>
        </w:trPr>
        <w:tc>
          <w:tcPr>
            <w:tcW w:w="9523" w:type="dxa"/>
            <w:gridSpan w:val="3"/>
            <w:vAlign w:val="center"/>
          </w:tcPr>
          <w:p w14:paraId="376CDB7F" w14:textId="77777777" w:rsidR="00D175E9" w:rsidRPr="00953BBF" w:rsidRDefault="00D175E9" w:rsidP="0089091C">
            <w:pPr>
              <w:pStyle w:val="naisnod"/>
              <w:spacing w:before="0" w:after="0"/>
              <w:ind w:left="57" w:right="57"/>
              <w:rPr>
                <w:sz w:val="26"/>
                <w:szCs w:val="26"/>
              </w:rPr>
            </w:pPr>
            <w:r w:rsidRPr="00953BBF">
              <w:rPr>
                <w:sz w:val="26"/>
                <w:szCs w:val="26"/>
              </w:rPr>
              <w:t>II. Tiesību akta projekta ietekme uz sabiedrību, tautsaimniecības attīstību</w:t>
            </w:r>
            <w:r w:rsidR="002E50FD" w:rsidRPr="00953BBF">
              <w:rPr>
                <w:sz w:val="26"/>
                <w:szCs w:val="26"/>
              </w:rPr>
              <w:t xml:space="preserve"> un</w:t>
            </w:r>
          </w:p>
          <w:p w14:paraId="662D65E2" w14:textId="77777777" w:rsidR="00D175E9" w:rsidRPr="00953BBF" w:rsidRDefault="00D175E9" w:rsidP="002E50FD">
            <w:pPr>
              <w:pStyle w:val="naisnod"/>
              <w:spacing w:before="0" w:after="0"/>
              <w:ind w:left="57" w:right="57"/>
              <w:rPr>
                <w:b w:val="0"/>
                <w:sz w:val="26"/>
                <w:szCs w:val="26"/>
              </w:rPr>
            </w:pPr>
            <w:r w:rsidRPr="00953BBF">
              <w:rPr>
                <w:sz w:val="26"/>
                <w:szCs w:val="26"/>
              </w:rPr>
              <w:t>administratīvo slogu</w:t>
            </w:r>
          </w:p>
        </w:tc>
      </w:tr>
      <w:tr w:rsidR="00ED0B51" w:rsidRPr="00953BBF" w14:paraId="6A1876A9" w14:textId="77777777" w:rsidTr="000A4B49">
        <w:trPr>
          <w:trHeight w:val="467"/>
        </w:trPr>
        <w:tc>
          <w:tcPr>
            <w:tcW w:w="412" w:type="dxa"/>
          </w:tcPr>
          <w:p w14:paraId="07BB9B59" w14:textId="77777777" w:rsidR="00D175E9" w:rsidRPr="00953BBF" w:rsidRDefault="00D175E9" w:rsidP="0089091C">
            <w:pPr>
              <w:pStyle w:val="naiskr"/>
              <w:spacing w:before="0" w:after="0"/>
              <w:ind w:left="57" w:right="57"/>
              <w:jc w:val="both"/>
              <w:rPr>
                <w:sz w:val="26"/>
                <w:szCs w:val="26"/>
              </w:rPr>
            </w:pPr>
            <w:r w:rsidRPr="00953BBF">
              <w:rPr>
                <w:sz w:val="26"/>
                <w:szCs w:val="26"/>
              </w:rPr>
              <w:t>1.</w:t>
            </w:r>
          </w:p>
        </w:tc>
        <w:tc>
          <w:tcPr>
            <w:tcW w:w="2795" w:type="dxa"/>
          </w:tcPr>
          <w:p w14:paraId="4343628C" w14:textId="77777777" w:rsidR="00D175E9" w:rsidRPr="00953BBF" w:rsidRDefault="00D175E9" w:rsidP="0089091C">
            <w:pPr>
              <w:pStyle w:val="naiskr"/>
              <w:spacing w:before="0" w:after="0"/>
              <w:ind w:left="57" w:right="57"/>
              <w:rPr>
                <w:sz w:val="26"/>
                <w:szCs w:val="26"/>
              </w:rPr>
            </w:pPr>
            <w:r w:rsidRPr="00953BBF">
              <w:rPr>
                <w:sz w:val="26"/>
                <w:szCs w:val="26"/>
              </w:rPr>
              <w:t>Sabiedrības mērķgrupas, kuras tiesiskais regulējums ietekmē vai varētu ietekmēt</w:t>
            </w:r>
          </w:p>
        </w:tc>
        <w:tc>
          <w:tcPr>
            <w:tcW w:w="6316" w:type="dxa"/>
          </w:tcPr>
          <w:p w14:paraId="5B7860E6" w14:textId="129D6C97" w:rsidR="00D175E9" w:rsidRPr="00953BBF" w:rsidRDefault="00160335" w:rsidP="002E50FD">
            <w:pPr>
              <w:shd w:val="clear" w:color="auto" w:fill="FFFFFF"/>
              <w:ind w:left="57" w:right="57"/>
              <w:jc w:val="both"/>
              <w:rPr>
                <w:sz w:val="26"/>
                <w:szCs w:val="26"/>
              </w:rPr>
            </w:pPr>
            <w:bookmarkStart w:id="1" w:name="p21"/>
            <w:bookmarkEnd w:id="1"/>
            <w:r>
              <w:rPr>
                <w:sz w:val="26"/>
                <w:szCs w:val="26"/>
              </w:rPr>
              <w:t>Nodokļu</w:t>
            </w:r>
            <w:r w:rsidR="0016754D" w:rsidRPr="00953BBF">
              <w:rPr>
                <w:sz w:val="26"/>
                <w:szCs w:val="26"/>
              </w:rPr>
              <w:t xml:space="preserve"> maksātāji</w:t>
            </w:r>
            <w:r>
              <w:rPr>
                <w:sz w:val="26"/>
                <w:szCs w:val="26"/>
              </w:rPr>
              <w:t>, kuriem piešķirts mikrouzņēmumu nodokļa maksātāja statuss</w:t>
            </w:r>
            <w:r w:rsidR="00A93167">
              <w:rPr>
                <w:sz w:val="26"/>
                <w:szCs w:val="26"/>
              </w:rPr>
              <w:t xml:space="preserve"> un kuri plāno iegūt  mikrouzņēmumu nodokļa maksātāja statusu</w:t>
            </w:r>
          </w:p>
          <w:p w14:paraId="573D6A00" w14:textId="03A0EE76" w:rsidR="00F5291E" w:rsidRPr="00953BBF" w:rsidRDefault="00F5291E" w:rsidP="00A10D43">
            <w:pPr>
              <w:shd w:val="clear" w:color="auto" w:fill="FFFFFF"/>
              <w:ind w:right="57"/>
              <w:jc w:val="both"/>
              <w:rPr>
                <w:sz w:val="26"/>
                <w:szCs w:val="26"/>
              </w:rPr>
            </w:pPr>
          </w:p>
        </w:tc>
      </w:tr>
      <w:tr w:rsidR="00ED0B51" w:rsidRPr="00953BBF" w14:paraId="57FE100E" w14:textId="77777777" w:rsidTr="000A4B49">
        <w:trPr>
          <w:trHeight w:val="523"/>
        </w:trPr>
        <w:tc>
          <w:tcPr>
            <w:tcW w:w="412" w:type="dxa"/>
          </w:tcPr>
          <w:p w14:paraId="478D2A7A" w14:textId="77777777" w:rsidR="00D175E9" w:rsidRPr="00953BBF" w:rsidRDefault="00D175E9" w:rsidP="0089091C">
            <w:pPr>
              <w:pStyle w:val="naiskr"/>
              <w:spacing w:before="0" w:after="0"/>
              <w:ind w:left="57" w:right="57"/>
              <w:jc w:val="both"/>
              <w:rPr>
                <w:sz w:val="26"/>
                <w:szCs w:val="26"/>
              </w:rPr>
            </w:pPr>
            <w:r w:rsidRPr="00953BBF">
              <w:rPr>
                <w:sz w:val="26"/>
                <w:szCs w:val="26"/>
              </w:rPr>
              <w:t>2.</w:t>
            </w:r>
          </w:p>
        </w:tc>
        <w:tc>
          <w:tcPr>
            <w:tcW w:w="2795" w:type="dxa"/>
          </w:tcPr>
          <w:p w14:paraId="0DA3788B" w14:textId="77777777" w:rsidR="00D175E9" w:rsidRPr="00953BBF" w:rsidRDefault="00D175E9" w:rsidP="0089091C">
            <w:pPr>
              <w:pStyle w:val="naiskr"/>
              <w:spacing w:before="0" w:after="0"/>
              <w:ind w:left="57" w:right="57"/>
              <w:rPr>
                <w:sz w:val="26"/>
                <w:szCs w:val="26"/>
              </w:rPr>
            </w:pPr>
            <w:r w:rsidRPr="00953BBF">
              <w:rPr>
                <w:sz w:val="26"/>
                <w:szCs w:val="26"/>
              </w:rPr>
              <w:t>Tiesiskā regulējuma ietekme uz tautsaimniecību un administratīvo slogu</w:t>
            </w:r>
          </w:p>
        </w:tc>
        <w:tc>
          <w:tcPr>
            <w:tcW w:w="6316" w:type="dxa"/>
          </w:tcPr>
          <w:p w14:paraId="0EC2BC79" w14:textId="323270F2" w:rsidR="00E8205F" w:rsidRPr="00A10D43" w:rsidRDefault="00A93167" w:rsidP="000A4B49">
            <w:pPr>
              <w:shd w:val="clear" w:color="auto" w:fill="FFFFFF"/>
              <w:ind w:right="57"/>
              <w:jc w:val="both"/>
              <w:rPr>
                <w:bCs/>
                <w:sz w:val="26"/>
                <w:szCs w:val="26"/>
              </w:rPr>
            </w:pPr>
            <w:r w:rsidRPr="00A10D43">
              <w:rPr>
                <w:bCs/>
                <w:sz w:val="26"/>
                <w:szCs w:val="26"/>
              </w:rPr>
              <w:t>Sākot ar 2017</w:t>
            </w:r>
            <w:r w:rsidR="002C443F" w:rsidRPr="00A10D43">
              <w:rPr>
                <w:bCs/>
                <w:sz w:val="26"/>
                <w:szCs w:val="26"/>
              </w:rPr>
              <w:t>.gadu</w:t>
            </w:r>
            <w:r w:rsidR="00820738" w:rsidRPr="00A10D43">
              <w:rPr>
                <w:bCs/>
                <w:sz w:val="26"/>
                <w:szCs w:val="26"/>
              </w:rPr>
              <w:t>,</w:t>
            </w:r>
            <w:r w:rsidRPr="00A10D43">
              <w:rPr>
                <w:sz w:val="26"/>
                <w:szCs w:val="26"/>
              </w:rPr>
              <w:t xml:space="preserve"> mikrouzņēmumu nodokļa deklarācijā</w:t>
            </w:r>
            <w:r w:rsidR="001E09C2" w:rsidRPr="00A10D43">
              <w:rPr>
                <w:sz w:val="26"/>
                <w:szCs w:val="26"/>
              </w:rPr>
              <w:t xml:space="preserve"> mikrouzņēmumu nodokļa maksātajiem</w:t>
            </w:r>
            <w:r w:rsidRPr="00A10D43">
              <w:rPr>
                <w:sz w:val="26"/>
                <w:szCs w:val="26"/>
              </w:rPr>
              <w:t xml:space="preserve"> jānorāda papildu informācij</w:t>
            </w:r>
            <w:r w:rsidR="00820738" w:rsidRPr="00A10D43">
              <w:rPr>
                <w:sz w:val="26"/>
                <w:szCs w:val="26"/>
              </w:rPr>
              <w:t>a</w:t>
            </w:r>
            <w:r w:rsidR="00FA680A" w:rsidRPr="00A10D43">
              <w:rPr>
                <w:sz w:val="26"/>
                <w:szCs w:val="26"/>
              </w:rPr>
              <w:t xml:space="preserve"> p</w:t>
            </w:r>
            <w:r w:rsidRPr="00A10D43">
              <w:rPr>
                <w:sz w:val="26"/>
                <w:szCs w:val="26"/>
              </w:rPr>
              <w:t>ar mikrouzņēmuma darbiniekam attiecīgā ceturkšņa mēnešos aprēķinātajām obligātajām iemaksām</w:t>
            </w:r>
            <w:r w:rsidR="00E8205F" w:rsidRPr="00A10D43">
              <w:rPr>
                <w:sz w:val="26"/>
                <w:szCs w:val="26"/>
              </w:rPr>
              <w:t>.</w:t>
            </w:r>
          </w:p>
          <w:p w14:paraId="12AC1349" w14:textId="589336B2" w:rsidR="00E8205F" w:rsidRPr="00A10D43" w:rsidRDefault="00E8205F" w:rsidP="00E8205F">
            <w:pPr>
              <w:shd w:val="clear" w:color="auto" w:fill="FFFFFF"/>
              <w:ind w:left="57" w:right="57"/>
              <w:jc w:val="both"/>
              <w:rPr>
                <w:bCs/>
                <w:sz w:val="26"/>
                <w:szCs w:val="26"/>
              </w:rPr>
            </w:pPr>
            <w:r w:rsidRPr="00A10D43">
              <w:rPr>
                <w:bCs/>
                <w:sz w:val="26"/>
                <w:szCs w:val="26"/>
              </w:rPr>
              <w:t>Saskaņā ar likuma “Par valsts sociālo apdrošināšanu” (redakcijā, kas stā</w:t>
            </w:r>
            <w:r w:rsidR="00820738" w:rsidRPr="00A10D43">
              <w:rPr>
                <w:bCs/>
                <w:sz w:val="26"/>
                <w:szCs w:val="26"/>
              </w:rPr>
              <w:t>sies</w:t>
            </w:r>
            <w:r w:rsidRPr="00A10D43">
              <w:rPr>
                <w:bCs/>
                <w:sz w:val="26"/>
                <w:szCs w:val="26"/>
              </w:rPr>
              <w:t xml:space="preserve"> spēkā 2017.gada 1.janvārī) </w:t>
            </w:r>
            <w:r w:rsidRPr="00A10D43">
              <w:rPr>
                <w:sz w:val="26"/>
                <w:szCs w:val="26"/>
              </w:rPr>
              <w:t>20.</w:t>
            </w:r>
            <w:r w:rsidRPr="00A10D43">
              <w:rPr>
                <w:sz w:val="26"/>
                <w:szCs w:val="26"/>
                <w:vertAlign w:val="superscript"/>
              </w:rPr>
              <w:t>3</w:t>
            </w:r>
            <w:r w:rsidRPr="00A10D43">
              <w:rPr>
                <w:sz w:val="26"/>
                <w:szCs w:val="26"/>
              </w:rPr>
              <w:t> panta septīto un astoto daļu</w:t>
            </w:r>
            <w:r w:rsidRPr="00A10D43">
              <w:rPr>
                <w:bCs/>
                <w:sz w:val="26"/>
                <w:szCs w:val="26"/>
              </w:rPr>
              <w:t xml:space="preserve"> obligāt</w:t>
            </w:r>
            <w:r w:rsidR="00820738" w:rsidRPr="00A10D43">
              <w:rPr>
                <w:bCs/>
                <w:sz w:val="26"/>
                <w:szCs w:val="26"/>
              </w:rPr>
              <w:t xml:space="preserve">ās </w:t>
            </w:r>
            <w:r w:rsidRPr="00A10D43">
              <w:rPr>
                <w:bCs/>
                <w:sz w:val="26"/>
                <w:szCs w:val="26"/>
              </w:rPr>
              <w:t>iemaksas mikrouzņēmuma darbiniekam aprēķina, piemērojot šā likuma 18.pantā noteikto obligāto iemaksu likmi darba ņēmējam un darba devējam, t.i., 34,09 procenti. Obligāto iemaksu objekts par katru mikrouzņēmuma darbinieku nav mazāks par Ministru kabineta noteiktās minimālās mēneša darba algas apmēru, savukārt obligāto iemaksu objekts</w:t>
            </w:r>
            <w:r w:rsidRPr="00A10D43">
              <w:t xml:space="preserve"> </w:t>
            </w:r>
            <w:r w:rsidRPr="00A10D43">
              <w:rPr>
                <w:bCs/>
                <w:sz w:val="26"/>
                <w:szCs w:val="26"/>
              </w:rPr>
              <w:t>par katru šā panta desmitajā daļā minēto mikrouzņēmuma darbinieku nav mazāks par pusi no Ministru kabineta noteiktās minimālās mēneša darba algas apmēra.</w:t>
            </w:r>
          </w:p>
          <w:p w14:paraId="3C5B9CEB" w14:textId="69CBB5EF" w:rsidR="00A93167" w:rsidRPr="00A10D43" w:rsidRDefault="00E8205F" w:rsidP="00E8205F">
            <w:pPr>
              <w:shd w:val="clear" w:color="auto" w:fill="FFFFFF"/>
              <w:ind w:left="57" w:right="57"/>
              <w:jc w:val="both"/>
              <w:rPr>
                <w:bCs/>
                <w:sz w:val="26"/>
                <w:szCs w:val="26"/>
              </w:rPr>
            </w:pPr>
            <w:r w:rsidRPr="00A10D43">
              <w:rPr>
                <w:bCs/>
                <w:sz w:val="26"/>
                <w:szCs w:val="26"/>
              </w:rPr>
              <w:t>Tādējādi faktiski visiem mikrouzņēmuma darbiniekam  aprēķinā</w:t>
            </w:r>
            <w:r w:rsidR="00820738" w:rsidRPr="00A10D43">
              <w:rPr>
                <w:bCs/>
                <w:sz w:val="26"/>
                <w:szCs w:val="26"/>
              </w:rPr>
              <w:t>tā</w:t>
            </w:r>
            <w:r w:rsidRPr="00A10D43">
              <w:rPr>
                <w:bCs/>
                <w:sz w:val="26"/>
                <w:szCs w:val="26"/>
              </w:rPr>
              <w:t xml:space="preserve">s mēneša obligātās iemaksas ir vienādas, kuras aprēķina no Ministru kabineta noteiktās minimālās mēneša darba algas apmēra vai puses Ministru kabineta noteiktās minimālās mēneša darba algas apmēra, izņemot minētā likuma </w:t>
            </w:r>
            <w:r w:rsidRPr="00A10D43">
              <w:rPr>
                <w:sz w:val="26"/>
                <w:szCs w:val="26"/>
              </w:rPr>
              <w:t>20.</w:t>
            </w:r>
            <w:r w:rsidRPr="00A10D43">
              <w:rPr>
                <w:sz w:val="26"/>
                <w:szCs w:val="26"/>
                <w:vertAlign w:val="superscript"/>
              </w:rPr>
              <w:t>3</w:t>
            </w:r>
            <w:r w:rsidRPr="00A10D43">
              <w:rPr>
                <w:sz w:val="26"/>
                <w:szCs w:val="26"/>
              </w:rPr>
              <w:t> panta vienpadsmitajā un divpadsmitajā daļā minētajos gadījumos</w:t>
            </w:r>
            <w:r w:rsidR="00A93167" w:rsidRPr="00A10D43">
              <w:rPr>
                <w:sz w:val="26"/>
                <w:szCs w:val="26"/>
              </w:rPr>
              <w:t>;</w:t>
            </w:r>
          </w:p>
          <w:p w14:paraId="1A372CA3" w14:textId="77777777" w:rsidR="00C06239" w:rsidRPr="00A10D43" w:rsidRDefault="00C06239" w:rsidP="001E09C2">
            <w:pPr>
              <w:shd w:val="clear" w:color="auto" w:fill="FFFFFF"/>
              <w:ind w:left="59" w:right="57"/>
              <w:jc w:val="both"/>
              <w:rPr>
                <w:sz w:val="26"/>
                <w:szCs w:val="26"/>
              </w:rPr>
            </w:pPr>
          </w:p>
          <w:p w14:paraId="72B434E1" w14:textId="07F15B96" w:rsidR="00B05C30" w:rsidRPr="00A10D43" w:rsidRDefault="001E09C2" w:rsidP="001E09C2">
            <w:pPr>
              <w:shd w:val="clear" w:color="auto" w:fill="FFFFFF"/>
              <w:ind w:left="59" w:right="57"/>
              <w:jc w:val="both"/>
              <w:rPr>
                <w:sz w:val="26"/>
                <w:szCs w:val="26"/>
              </w:rPr>
            </w:pPr>
            <w:r w:rsidRPr="00A10D43">
              <w:rPr>
                <w:sz w:val="26"/>
                <w:szCs w:val="26"/>
              </w:rPr>
              <w:t xml:space="preserve">Tiem mikrouzņēmumu nodokļa maksātājiem, kuri būs norādījuši </w:t>
            </w:r>
            <w:r w:rsidR="00B05C30" w:rsidRPr="00A10D43">
              <w:rPr>
                <w:sz w:val="26"/>
                <w:szCs w:val="26"/>
              </w:rPr>
              <w:t>mikrouzņēmuma darbinieka</w:t>
            </w:r>
            <w:r w:rsidRPr="00A10D43">
              <w:rPr>
                <w:sz w:val="26"/>
                <w:szCs w:val="26"/>
              </w:rPr>
              <w:t>m darba algu, kas pārsniedz mēneša ienākuma ierobežojumu</w:t>
            </w:r>
            <w:r w:rsidR="00B05C30" w:rsidRPr="00A10D43">
              <w:rPr>
                <w:sz w:val="26"/>
                <w:szCs w:val="26"/>
              </w:rPr>
              <w:t xml:space="preserve"> 720 </w:t>
            </w:r>
            <w:proofErr w:type="spellStart"/>
            <w:r w:rsidR="00B05C30" w:rsidRPr="00A10D43">
              <w:rPr>
                <w:i/>
                <w:sz w:val="26"/>
                <w:szCs w:val="26"/>
              </w:rPr>
              <w:t>euro</w:t>
            </w:r>
            <w:proofErr w:type="spellEnd"/>
            <w:r w:rsidRPr="00A10D43">
              <w:rPr>
                <w:sz w:val="26"/>
                <w:szCs w:val="26"/>
              </w:rPr>
              <w:t>,</w:t>
            </w:r>
            <w:r w:rsidR="00B05C30" w:rsidRPr="00A10D43">
              <w:rPr>
                <w:sz w:val="26"/>
                <w:szCs w:val="26"/>
              </w:rPr>
              <w:t xml:space="preserve"> </w:t>
            </w:r>
            <w:r w:rsidRPr="00A10D43">
              <w:rPr>
                <w:sz w:val="26"/>
                <w:szCs w:val="26"/>
              </w:rPr>
              <w:t>papildus</w:t>
            </w:r>
            <w:r w:rsidR="00202CE1" w:rsidRPr="00A10D43">
              <w:rPr>
                <w:sz w:val="26"/>
                <w:szCs w:val="26"/>
              </w:rPr>
              <w:t xml:space="preserve"> Valsts ieņēmumu dienesta elektroniskās deklarēšanas sistēmā</w:t>
            </w:r>
            <w:r w:rsidRPr="00A10D43">
              <w:rPr>
                <w:sz w:val="26"/>
                <w:szCs w:val="26"/>
              </w:rPr>
              <w:t xml:space="preserve"> būs jānorāda</w:t>
            </w:r>
            <w:r w:rsidR="00202CE1" w:rsidRPr="00A10D43">
              <w:rPr>
                <w:sz w:val="26"/>
                <w:szCs w:val="26"/>
              </w:rPr>
              <w:t xml:space="preserve"> </w:t>
            </w:r>
            <w:r w:rsidR="00B05C30" w:rsidRPr="00A10D43">
              <w:rPr>
                <w:sz w:val="26"/>
                <w:szCs w:val="26"/>
              </w:rPr>
              <w:t>pārsnieguma pamatotīb</w:t>
            </w:r>
            <w:r w:rsidR="00820738" w:rsidRPr="00A10D43">
              <w:rPr>
                <w:sz w:val="26"/>
                <w:szCs w:val="26"/>
              </w:rPr>
              <w:t>a</w:t>
            </w:r>
            <w:r w:rsidR="00202CE1" w:rsidRPr="00A10D43">
              <w:rPr>
                <w:sz w:val="26"/>
                <w:szCs w:val="26"/>
              </w:rPr>
              <w:t>, izdarot attiecīgu izvēli</w:t>
            </w:r>
            <w:r w:rsidR="00C06239" w:rsidRPr="00A10D43">
              <w:rPr>
                <w:sz w:val="26"/>
                <w:szCs w:val="26"/>
              </w:rPr>
              <w:t xml:space="preserve">, tādējādi novēršot gadījumus, kad mikrouzņēmums </w:t>
            </w:r>
            <w:r w:rsidR="004552FA" w:rsidRPr="00A10D43">
              <w:rPr>
                <w:sz w:val="26"/>
                <w:szCs w:val="26"/>
              </w:rPr>
              <w:t xml:space="preserve">nepamatoti </w:t>
            </w:r>
            <w:r w:rsidR="00C06239" w:rsidRPr="00A10D43">
              <w:rPr>
                <w:sz w:val="26"/>
                <w:szCs w:val="26"/>
              </w:rPr>
              <w:t>zaudē mikrouzņēmumu nodokļa maksāt</w:t>
            </w:r>
            <w:r w:rsidR="00820738" w:rsidRPr="00A10D43">
              <w:rPr>
                <w:sz w:val="26"/>
                <w:szCs w:val="26"/>
              </w:rPr>
              <w:t>āja statusu</w:t>
            </w:r>
            <w:r w:rsidR="00B05C30" w:rsidRPr="00A10D43">
              <w:rPr>
                <w:sz w:val="26"/>
                <w:szCs w:val="26"/>
              </w:rPr>
              <w:t>.</w:t>
            </w:r>
          </w:p>
          <w:p w14:paraId="19D11CAE" w14:textId="77777777" w:rsidR="00C06239" w:rsidRPr="00A10D43" w:rsidRDefault="00C06239" w:rsidP="001E09C2">
            <w:pPr>
              <w:shd w:val="clear" w:color="auto" w:fill="FFFFFF"/>
              <w:ind w:left="59" w:right="57"/>
              <w:jc w:val="both"/>
              <w:rPr>
                <w:bCs/>
                <w:sz w:val="26"/>
                <w:szCs w:val="26"/>
              </w:rPr>
            </w:pPr>
          </w:p>
          <w:p w14:paraId="246F8EE8" w14:textId="77777777" w:rsidR="00B67E57" w:rsidRPr="00A10D43" w:rsidRDefault="00BE3B60" w:rsidP="00B67E57">
            <w:pPr>
              <w:shd w:val="clear" w:color="auto" w:fill="FFFFFF"/>
              <w:ind w:left="59" w:right="57"/>
              <w:jc w:val="both"/>
              <w:rPr>
                <w:bCs/>
                <w:sz w:val="26"/>
                <w:szCs w:val="26"/>
              </w:rPr>
            </w:pPr>
            <w:r w:rsidRPr="00A10D43">
              <w:rPr>
                <w:bCs/>
                <w:sz w:val="26"/>
                <w:szCs w:val="26"/>
              </w:rPr>
              <w:t xml:space="preserve">Sākot ar 2018.gadu, </w:t>
            </w:r>
            <w:r w:rsidR="00202CE1" w:rsidRPr="00A10D43">
              <w:rPr>
                <w:bCs/>
                <w:sz w:val="26"/>
                <w:szCs w:val="26"/>
              </w:rPr>
              <w:t>mikrouzņēmum</w:t>
            </w:r>
            <w:r w:rsidR="00820738" w:rsidRPr="00A10D43">
              <w:rPr>
                <w:bCs/>
                <w:sz w:val="26"/>
                <w:szCs w:val="26"/>
              </w:rPr>
              <w:t>u</w:t>
            </w:r>
            <w:r w:rsidR="00202CE1" w:rsidRPr="00A10D43">
              <w:rPr>
                <w:bCs/>
                <w:sz w:val="26"/>
                <w:szCs w:val="26"/>
              </w:rPr>
              <w:t xml:space="preserve"> nodokļa maksātājiem</w:t>
            </w:r>
            <w:r w:rsidRPr="00A10D43">
              <w:rPr>
                <w:bCs/>
                <w:sz w:val="26"/>
                <w:szCs w:val="26"/>
              </w:rPr>
              <w:t xml:space="preserve"> mikrouzņēmuma saimnieciskās darbības ceturtajā gadā un turpmāk vai saimnieciskās darbības pirmajos trijos gados, ja mikrouzņēmums nodarbina darbinieku, kurš trīs gadus un vairāk ir bijis mikrouzņēmumu nodokļa maksātājs, mikrouzņēmum</w:t>
            </w:r>
            <w:r w:rsidR="00820738" w:rsidRPr="00A10D43">
              <w:rPr>
                <w:bCs/>
                <w:sz w:val="26"/>
                <w:szCs w:val="26"/>
              </w:rPr>
              <w:t>a</w:t>
            </w:r>
            <w:r w:rsidRPr="00A10D43">
              <w:rPr>
                <w:bCs/>
                <w:sz w:val="26"/>
                <w:szCs w:val="26"/>
              </w:rPr>
              <w:t xml:space="preserve"> </w:t>
            </w:r>
            <w:r w:rsidRPr="00A10D43">
              <w:rPr>
                <w:bCs/>
                <w:sz w:val="26"/>
                <w:szCs w:val="26"/>
              </w:rPr>
              <w:lastRenderedPageBreak/>
              <w:t>apgrozījums, kas no gada sākuma nepārsniedz 7000 </w:t>
            </w:r>
            <w:proofErr w:type="spellStart"/>
            <w:r w:rsidRPr="00A10D43">
              <w:rPr>
                <w:bCs/>
                <w:i/>
                <w:sz w:val="26"/>
                <w:szCs w:val="26"/>
              </w:rPr>
              <w:t>euro</w:t>
            </w:r>
            <w:proofErr w:type="spellEnd"/>
            <w:r w:rsidRPr="00A10D43">
              <w:rPr>
                <w:bCs/>
                <w:sz w:val="26"/>
                <w:szCs w:val="26"/>
              </w:rPr>
              <w:t>, jānorāda mikrouzņēmumu nodokļa deklarācijas 5.rindā</w:t>
            </w:r>
            <w:r w:rsidR="00A146FA" w:rsidRPr="00A10D43">
              <w:rPr>
                <w:bCs/>
                <w:sz w:val="26"/>
                <w:szCs w:val="26"/>
              </w:rPr>
              <w:t xml:space="preserve"> (</w:t>
            </w:r>
            <w:r w:rsidR="00C06239" w:rsidRPr="00A10D43">
              <w:rPr>
                <w:bCs/>
                <w:sz w:val="26"/>
                <w:szCs w:val="26"/>
              </w:rPr>
              <w:t xml:space="preserve">apgrozījumam </w:t>
            </w:r>
            <w:r w:rsidR="00A146FA" w:rsidRPr="00A10D43">
              <w:rPr>
                <w:bCs/>
                <w:sz w:val="26"/>
                <w:szCs w:val="26"/>
              </w:rPr>
              <w:t xml:space="preserve">piemēro </w:t>
            </w:r>
            <w:r w:rsidRPr="00A10D43">
              <w:rPr>
                <w:bCs/>
                <w:sz w:val="26"/>
                <w:szCs w:val="26"/>
              </w:rPr>
              <w:t>piec</w:t>
            </w:r>
            <w:r w:rsidR="00A146FA" w:rsidRPr="00A10D43">
              <w:rPr>
                <w:bCs/>
                <w:sz w:val="26"/>
                <w:szCs w:val="26"/>
              </w:rPr>
              <w:t>u</w:t>
            </w:r>
            <w:r w:rsidR="00C06239" w:rsidRPr="00A10D43">
              <w:rPr>
                <w:bCs/>
                <w:sz w:val="26"/>
                <w:szCs w:val="26"/>
              </w:rPr>
              <w:t xml:space="preserve"> </w:t>
            </w:r>
            <w:r w:rsidRPr="00A10D43">
              <w:rPr>
                <w:bCs/>
                <w:sz w:val="26"/>
                <w:szCs w:val="26"/>
              </w:rPr>
              <w:t>procent</w:t>
            </w:r>
            <w:r w:rsidR="00A146FA" w:rsidRPr="00A10D43">
              <w:rPr>
                <w:bCs/>
                <w:sz w:val="26"/>
                <w:szCs w:val="26"/>
              </w:rPr>
              <w:t>u nodokļa likmi), savukārt apgrozījums no 7000,01 līdz 100 000 </w:t>
            </w:r>
            <w:proofErr w:type="spellStart"/>
            <w:r w:rsidR="00A146FA" w:rsidRPr="00A10D43">
              <w:rPr>
                <w:bCs/>
                <w:i/>
                <w:sz w:val="26"/>
                <w:szCs w:val="26"/>
              </w:rPr>
              <w:t>euro</w:t>
            </w:r>
            <w:proofErr w:type="spellEnd"/>
            <w:r w:rsidR="00A146FA" w:rsidRPr="00A10D43">
              <w:rPr>
                <w:bCs/>
                <w:sz w:val="26"/>
                <w:szCs w:val="26"/>
              </w:rPr>
              <w:t xml:space="preserve"> – 5.</w:t>
            </w:r>
            <w:r w:rsidR="00A146FA" w:rsidRPr="00A10D43">
              <w:rPr>
                <w:bCs/>
                <w:sz w:val="26"/>
                <w:szCs w:val="26"/>
                <w:vertAlign w:val="superscript"/>
              </w:rPr>
              <w:t>1</w:t>
            </w:r>
            <w:r w:rsidR="00A146FA" w:rsidRPr="00A10D43">
              <w:rPr>
                <w:bCs/>
                <w:sz w:val="26"/>
                <w:szCs w:val="26"/>
              </w:rPr>
              <w:t>rindā (</w:t>
            </w:r>
            <w:r w:rsidR="00C06239" w:rsidRPr="00A10D43">
              <w:rPr>
                <w:bCs/>
                <w:sz w:val="26"/>
                <w:szCs w:val="26"/>
              </w:rPr>
              <w:t xml:space="preserve">apgrozījumam </w:t>
            </w:r>
            <w:r w:rsidR="00A146FA" w:rsidRPr="00A10D43">
              <w:rPr>
                <w:bCs/>
                <w:sz w:val="26"/>
                <w:szCs w:val="26"/>
              </w:rPr>
              <w:t>piemēro astoņu</w:t>
            </w:r>
            <w:r w:rsidR="00C06239" w:rsidRPr="00A10D43">
              <w:rPr>
                <w:bCs/>
                <w:sz w:val="26"/>
                <w:szCs w:val="26"/>
              </w:rPr>
              <w:t xml:space="preserve"> </w:t>
            </w:r>
            <w:r w:rsidR="00A146FA" w:rsidRPr="00A10D43">
              <w:rPr>
                <w:bCs/>
                <w:sz w:val="26"/>
                <w:szCs w:val="26"/>
              </w:rPr>
              <w:t>procentu nodokļa likmi)</w:t>
            </w:r>
            <w:r w:rsidR="00820738" w:rsidRPr="00A10D43">
              <w:rPr>
                <w:bCs/>
                <w:sz w:val="26"/>
                <w:szCs w:val="26"/>
              </w:rPr>
              <w:t>.</w:t>
            </w:r>
            <w:r w:rsidR="00B67E57" w:rsidRPr="00A10D43">
              <w:rPr>
                <w:bCs/>
                <w:sz w:val="26"/>
                <w:szCs w:val="26"/>
              </w:rPr>
              <w:t xml:space="preserve"> </w:t>
            </w:r>
          </w:p>
          <w:p w14:paraId="18FDB464" w14:textId="21388C72" w:rsidR="00B67E57" w:rsidRPr="00A10D43" w:rsidRDefault="00B67E57" w:rsidP="00A10D43">
            <w:pPr>
              <w:shd w:val="clear" w:color="auto" w:fill="FFFFFF"/>
              <w:ind w:left="59" w:right="57"/>
              <w:jc w:val="both"/>
              <w:rPr>
                <w:bCs/>
                <w:sz w:val="26"/>
                <w:szCs w:val="26"/>
              </w:rPr>
            </w:pPr>
            <w:r w:rsidRPr="00A10D43">
              <w:rPr>
                <w:bCs/>
                <w:sz w:val="26"/>
                <w:szCs w:val="26"/>
              </w:rPr>
              <w:t>Mikrouzņēmumu nodokļa maksātāji, kuri</w:t>
            </w:r>
            <w:r w:rsidRPr="00A10D43">
              <w:rPr>
                <w:sz w:val="26"/>
                <w:szCs w:val="26"/>
              </w:rPr>
              <w:t xml:space="preserve"> mikrouzņēmuma saimnieciskās darbības pirmajā, otrajā vai trešajā taksācijas gadā kopš nodokļa maksātāja statusa iegūšanas attiecīgajā taksācijas periodā ir maksājuši piecu procentu nodokļa likmi, bet ir iestājies Mikrouzņēmumu nodokļa likuma 6. panta 1.</w:t>
            </w:r>
            <w:r w:rsidRPr="00A10D43">
              <w:rPr>
                <w:sz w:val="26"/>
                <w:szCs w:val="26"/>
                <w:vertAlign w:val="superscript"/>
              </w:rPr>
              <w:t>3</w:t>
            </w:r>
            <w:r w:rsidRPr="00A10D43">
              <w:rPr>
                <w:sz w:val="26"/>
                <w:szCs w:val="26"/>
              </w:rPr>
              <w:t xml:space="preserve"> daļā noteiktais nosacījums, saskaņā ar kuru mikrouzņēmuma apgrozījumam attiecīgajā taksācijas periodā ir jāpiemēro mikrouzņēmumu nodokļa likmi, kuru piemēro sākot ar mikrouzņēmuma saimnieciskās darbības ceturto taksācijas gadu kopš nodokļa maksātāja statusa iegūšanas</w:t>
            </w:r>
            <w:r w:rsidR="00FC4117" w:rsidRPr="00A10D43">
              <w:rPr>
                <w:sz w:val="26"/>
                <w:szCs w:val="26"/>
              </w:rPr>
              <w:t xml:space="preserve">, t.i., astoņu procentu apmērā, tajā taksācijas perioda ceturksnī, kad </w:t>
            </w:r>
            <w:r w:rsidR="00107764" w:rsidRPr="00A10D43">
              <w:rPr>
                <w:sz w:val="26"/>
                <w:szCs w:val="26"/>
              </w:rPr>
              <w:t>minētais</w:t>
            </w:r>
            <w:r w:rsidR="00FC4117" w:rsidRPr="00A10D43">
              <w:rPr>
                <w:sz w:val="26"/>
                <w:szCs w:val="26"/>
              </w:rPr>
              <w:t xml:space="preserve"> nosacījums ir izpildījies, aizpild</w:t>
            </w:r>
            <w:r w:rsidR="00107764" w:rsidRPr="00A10D43">
              <w:rPr>
                <w:sz w:val="26"/>
                <w:szCs w:val="26"/>
              </w:rPr>
              <w:t>ot</w:t>
            </w:r>
            <w:r w:rsidR="00FC4117" w:rsidRPr="00A10D43">
              <w:rPr>
                <w:sz w:val="26"/>
                <w:szCs w:val="26"/>
              </w:rPr>
              <w:t xml:space="preserve"> mikrouzņēmumu nodokļa </w:t>
            </w:r>
            <w:r w:rsidR="00107764" w:rsidRPr="00A10D43">
              <w:rPr>
                <w:sz w:val="26"/>
                <w:szCs w:val="26"/>
              </w:rPr>
              <w:t xml:space="preserve">ceturkšņa </w:t>
            </w:r>
            <w:r w:rsidR="00FC4117" w:rsidRPr="00A10D43">
              <w:rPr>
                <w:sz w:val="26"/>
                <w:szCs w:val="26"/>
              </w:rPr>
              <w:t>deklarācij</w:t>
            </w:r>
            <w:r w:rsidR="00107764" w:rsidRPr="00A10D43">
              <w:rPr>
                <w:sz w:val="26"/>
                <w:szCs w:val="26"/>
              </w:rPr>
              <w:t>u,</w:t>
            </w:r>
            <w:r w:rsidR="00FC4117" w:rsidRPr="00A10D43">
              <w:rPr>
                <w:sz w:val="26"/>
                <w:szCs w:val="26"/>
              </w:rPr>
              <w:t xml:space="preserve"> 5.</w:t>
            </w:r>
            <w:r w:rsidR="00FC4117" w:rsidRPr="00A10D43">
              <w:rPr>
                <w:sz w:val="26"/>
                <w:szCs w:val="26"/>
                <w:vertAlign w:val="superscript"/>
              </w:rPr>
              <w:t>2 </w:t>
            </w:r>
            <w:r w:rsidR="00FC4117" w:rsidRPr="00A10D43">
              <w:rPr>
                <w:sz w:val="26"/>
                <w:szCs w:val="26"/>
              </w:rPr>
              <w:t>rind</w:t>
            </w:r>
            <w:r w:rsidR="00107764" w:rsidRPr="00A10D43">
              <w:rPr>
                <w:sz w:val="26"/>
                <w:szCs w:val="26"/>
              </w:rPr>
              <w:t>ā</w:t>
            </w:r>
            <w:r w:rsidR="00FC4117" w:rsidRPr="00A10D43">
              <w:rPr>
                <w:sz w:val="26"/>
                <w:szCs w:val="26"/>
              </w:rPr>
              <w:t xml:space="preserve"> norād</w:t>
            </w:r>
            <w:r w:rsidR="00107764" w:rsidRPr="00A10D43">
              <w:rPr>
                <w:sz w:val="26"/>
                <w:szCs w:val="26"/>
              </w:rPr>
              <w:t>a</w:t>
            </w:r>
            <w:r w:rsidR="00FC4117" w:rsidRPr="00A10D43">
              <w:rPr>
                <w:sz w:val="26"/>
                <w:szCs w:val="26"/>
              </w:rPr>
              <w:t xml:space="preserve"> mikrouzņēmuma apgrozījumu, kuram attiecīg</w:t>
            </w:r>
            <w:r w:rsidR="00107764" w:rsidRPr="00A10D43">
              <w:rPr>
                <w:sz w:val="26"/>
                <w:szCs w:val="26"/>
              </w:rPr>
              <w:t>aj</w:t>
            </w:r>
            <w:r w:rsidR="00FC4117" w:rsidRPr="00A10D43">
              <w:rPr>
                <w:sz w:val="26"/>
                <w:szCs w:val="26"/>
              </w:rPr>
              <w:t>ā taksācijas period</w:t>
            </w:r>
            <w:r w:rsidR="00107764" w:rsidRPr="00A10D43">
              <w:rPr>
                <w:sz w:val="26"/>
                <w:szCs w:val="26"/>
              </w:rPr>
              <w:t>ā</w:t>
            </w:r>
            <w:r w:rsidR="00FC4117" w:rsidRPr="00A10D43">
              <w:rPr>
                <w:sz w:val="26"/>
                <w:szCs w:val="26"/>
              </w:rPr>
              <w:t xml:space="preserve"> tika piemērota nodokļa likme</w:t>
            </w:r>
            <w:r w:rsidR="00107764" w:rsidRPr="00A10D43">
              <w:rPr>
                <w:sz w:val="26"/>
                <w:szCs w:val="26"/>
              </w:rPr>
              <w:t xml:space="preserve"> piecu procentu apmērā, bet ir jāpiemēro nodokļa likme astoņu procentu apmērā</w:t>
            </w:r>
            <w:r w:rsidRPr="00A10D43">
              <w:rPr>
                <w:sz w:val="26"/>
                <w:szCs w:val="26"/>
              </w:rPr>
              <w:t>.</w:t>
            </w:r>
          </w:p>
        </w:tc>
      </w:tr>
      <w:tr w:rsidR="00ED0B51" w:rsidRPr="00953BBF" w14:paraId="37FE73F1" w14:textId="77777777" w:rsidTr="000A4B49">
        <w:trPr>
          <w:trHeight w:val="523"/>
        </w:trPr>
        <w:tc>
          <w:tcPr>
            <w:tcW w:w="412" w:type="dxa"/>
          </w:tcPr>
          <w:p w14:paraId="48BADDF9" w14:textId="0769AA2F" w:rsidR="00D175E9" w:rsidRPr="00953BBF" w:rsidRDefault="00D175E9" w:rsidP="0089091C">
            <w:pPr>
              <w:pStyle w:val="naiskr"/>
              <w:spacing w:before="0" w:after="0"/>
              <w:ind w:left="57" w:right="57"/>
              <w:jc w:val="both"/>
              <w:rPr>
                <w:sz w:val="26"/>
                <w:szCs w:val="26"/>
              </w:rPr>
            </w:pPr>
            <w:r w:rsidRPr="00953BBF">
              <w:rPr>
                <w:sz w:val="26"/>
                <w:szCs w:val="26"/>
              </w:rPr>
              <w:lastRenderedPageBreak/>
              <w:t>3.</w:t>
            </w:r>
          </w:p>
        </w:tc>
        <w:tc>
          <w:tcPr>
            <w:tcW w:w="2795" w:type="dxa"/>
          </w:tcPr>
          <w:p w14:paraId="43E28115" w14:textId="77777777" w:rsidR="00D175E9" w:rsidRPr="00154A6D" w:rsidRDefault="00D175E9" w:rsidP="0089091C">
            <w:pPr>
              <w:pStyle w:val="naiskr"/>
              <w:spacing w:before="0" w:after="0"/>
              <w:ind w:left="57" w:right="57"/>
              <w:rPr>
                <w:sz w:val="26"/>
                <w:szCs w:val="26"/>
              </w:rPr>
            </w:pPr>
            <w:r w:rsidRPr="00154A6D">
              <w:rPr>
                <w:sz w:val="26"/>
                <w:szCs w:val="26"/>
              </w:rPr>
              <w:t>Administratīvo izmaksu monetārs novērtējums</w:t>
            </w:r>
          </w:p>
        </w:tc>
        <w:tc>
          <w:tcPr>
            <w:tcW w:w="6316" w:type="dxa"/>
          </w:tcPr>
          <w:p w14:paraId="4AEF6C06" w14:textId="56A2FE7D" w:rsidR="00AC1452" w:rsidRPr="00A10D43" w:rsidRDefault="007D3366" w:rsidP="00AC1452">
            <w:pPr>
              <w:shd w:val="clear" w:color="auto" w:fill="FFFFFF"/>
              <w:ind w:left="57" w:right="57"/>
              <w:jc w:val="both"/>
              <w:rPr>
                <w:bCs/>
                <w:sz w:val="26"/>
                <w:szCs w:val="26"/>
              </w:rPr>
            </w:pPr>
            <w:r w:rsidRPr="00A10D43">
              <w:rPr>
                <w:bCs/>
                <w:sz w:val="26"/>
                <w:szCs w:val="26"/>
              </w:rPr>
              <w:t>I</w:t>
            </w:r>
            <w:r w:rsidR="00AC1452" w:rsidRPr="00A10D43">
              <w:rPr>
                <w:bCs/>
                <w:sz w:val="26"/>
                <w:szCs w:val="26"/>
              </w:rPr>
              <w:t xml:space="preserve">nformācijas sniegšanas pienākuma radītās izmaksas jeb administratīvās izmaksas (C) ir </w:t>
            </w:r>
            <w:r w:rsidR="00154A6D" w:rsidRPr="00A10D43">
              <w:rPr>
                <w:bCs/>
                <w:sz w:val="26"/>
                <w:szCs w:val="26"/>
              </w:rPr>
              <w:t>2</w:t>
            </w:r>
            <w:r w:rsidR="001443FC" w:rsidRPr="00A10D43">
              <w:rPr>
                <w:bCs/>
                <w:sz w:val="26"/>
                <w:szCs w:val="26"/>
              </w:rPr>
              <w:t>98</w:t>
            </w:r>
            <w:r w:rsidR="00154A6D" w:rsidRPr="00A10D43">
              <w:rPr>
                <w:bCs/>
                <w:sz w:val="26"/>
                <w:szCs w:val="26"/>
              </w:rPr>
              <w:t> </w:t>
            </w:r>
            <w:r w:rsidR="001443FC" w:rsidRPr="00A10D43">
              <w:rPr>
                <w:bCs/>
                <w:sz w:val="26"/>
                <w:szCs w:val="26"/>
              </w:rPr>
              <w:t>447</w:t>
            </w:r>
            <w:r w:rsidR="00AC1452" w:rsidRPr="00A10D43">
              <w:rPr>
                <w:bCs/>
                <w:sz w:val="26"/>
                <w:szCs w:val="26"/>
              </w:rPr>
              <w:t> </w:t>
            </w:r>
            <w:proofErr w:type="spellStart"/>
            <w:r w:rsidR="00AC1452" w:rsidRPr="00A10D43">
              <w:rPr>
                <w:bCs/>
                <w:i/>
                <w:sz w:val="26"/>
                <w:szCs w:val="26"/>
              </w:rPr>
              <w:t>euro</w:t>
            </w:r>
            <w:proofErr w:type="spellEnd"/>
            <w:r w:rsidR="00AC1452" w:rsidRPr="00A10D43">
              <w:rPr>
                <w:bCs/>
                <w:sz w:val="26"/>
                <w:szCs w:val="26"/>
              </w:rPr>
              <w:t xml:space="preserve">. </w:t>
            </w:r>
          </w:p>
          <w:p w14:paraId="5E10096E" w14:textId="77777777" w:rsidR="00AC1452" w:rsidRPr="00A10D43" w:rsidRDefault="00AC1452" w:rsidP="00AC1452">
            <w:pPr>
              <w:shd w:val="clear" w:color="auto" w:fill="FFFFFF"/>
              <w:ind w:left="57" w:right="57"/>
              <w:jc w:val="both"/>
              <w:rPr>
                <w:bCs/>
                <w:sz w:val="26"/>
                <w:szCs w:val="26"/>
              </w:rPr>
            </w:pPr>
            <w:r w:rsidRPr="00A10D43">
              <w:rPr>
                <w:bCs/>
                <w:sz w:val="26"/>
                <w:szCs w:val="26"/>
              </w:rPr>
              <w:t>C = (f x l) x (n x b)</w:t>
            </w:r>
          </w:p>
          <w:p w14:paraId="2846A657" w14:textId="3DD7CC68" w:rsidR="00AC1452" w:rsidRPr="00A10D43" w:rsidRDefault="00AC1452" w:rsidP="00AC1452">
            <w:pPr>
              <w:shd w:val="clear" w:color="auto" w:fill="FFFFFF"/>
              <w:ind w:left="57" w:right="57"/>
              <w:jc w:val="both"/>
              <w:rPr>
                <w:bCs/>
                <w:sz w:val="26"/>
                <w:szCs w:val="26"/>
              </w:rPr>
            </w:pPr>
            <w:r w:rsidRPr="00A10D43">
              <w:rPr>
                <w:bCs/>
                <w:sz w:val="26"/>
                <w:szCs w:val="26"/>
              </w:rPr>
              <w:t>C = (</w:t>
            </w:r>
            <w:r w:rsidR="00041308" w:rsidRPr="00A10D43">
              <w:rPr>
                <w:bCs/>
                <w:sz w:val="26"/>
                <w:szCs w:val="26"/>
              </w:rPr>
              <w:t>2,98</w:t>
            </w:r>
            <w:r w:rsidRPr="00A10D43">
              <w:rPr>
                <w:bCs/>
                <w:sz w:val="26"/>
                <w:szCs w:val="26"/>
              </w:rPr>
              <w:t xml:space="preserve"> x 0,5) x (</w:t>
            </w:r>
            <w:r w:rsidR="001443FC" w:rsidRPr="00A10D43">
              <w:rPr>
                <w:bCs/>
                <w:sz w:val="26"/>
                <w:szCs w:val="26"/>
              </w:rPr>
              <w:t>50</w:t>
            </w:r>
            <w:r w:rsidR="00041308" w:rsidRPr="00A10D43">
              <w:rPr>
                <w:bCs/>
                <w:sz w:val="26"/>
                <w:szCs w:val="26"/>
              </w:rPr>
              <w:t> </w:t>
            </w:r>
            <w:r w:rsidR="001443FC" w:rsidRPr="00A10D43">
              <w:rPr>
                <w:bCs/>
                <w:sz w:val="26"/>
                <w:szCs w:val="26"/>
              </w:rPr>
              <w:t>0</w:t>
            </w:r>
            <w:r w:rsidR="00041308" w:rsidRPr="00A10D43">
              <w:rPr>
                <w:bCs/>
                <w:sz w:val="26"/>
                <w:szCs w:val="26"/>
              </w:rPr>
              <w:t>7</w:t>
            </w:r>
            <w:r w:rsidR="001443FC" w:rsidRPr="00A10D43">
              <w:rPr>
                <w:bCs/>
                <w:sz w:val="26"/>
                <w:szCs w:val="26"/>
              </w:rPr>
              <w:t>5</w:t>
            </w:r>
            <w:r w:rsidR="00041308" w:rsidRPr="00A10D43">
              <w:rPr>
                <w:bCs/>
                <w:sz w:val="26"/>
                <w:szCs w:val="26"/>
              </w:rPr>
              <w:t> x 4</w:t>
            </w:r>
            <w:r w:rsidRPr="00A10D43">
              <w:rPr>
                <w:bCs/>
                <w:sz w:val="26"/>
                <w:szCs w:val="26"/>
              </w:rPr>
              <w:t>)</w:t>
            </w:r>
          </w:p>
          <w:p w14:paraId="3968283B" w14:textId="386E773C" w:rsidR="00AC1452" w:rsidRPr="00A10D43" w:rsidRDefault="00AC1452" w:rsidP="00AC1452">
            <w:pPr>
              <w:shd w:val="clear" w:color="auto" w:fill="FFFFFF"/>
              <w:ind w:left="57" w:right="57"/>
              <w:jc w:val="both"/>
              <w:rPr>
                <w:bCs/>
                <w:sz w:val="26"/>
                <w:szCs w:val="26"/>
              </w:rPr>
            </w:pPr>
            <w:r w:rsidRPr="00A10D43">
              <w:rPr>
                <w:bCs/>
                <w:sz w:val="26"/>
                <w:szCs w:val="26"/>
              </w:rPr>
              <w:t xml:space="preserve">C = </w:t>
            </w:r>
            <w:r w:rsidR="00041308" w:rsidRPr="00A10D43">
              <w:rPr>
                <w:bCs/>
                <w:sz w:val="26"/>
                <w:szCs w:val="26"/>
              </w:rPr>
              <w:t>2</w:t>
            </w:r>
            <w:r w:rsidR="001443FC" w:rsidRPr="00A10D43">
              <w:rPr>
                <w:bCs/>
                <w:sz w:val="26"/>
                <w:szCs w:val="26"/>
              </w:rPr>
              <w:t>98</w:t>
            </w:r>
            <w:r w:rsidRPr="00A10D43">
              <w:rPr>
                <w:bCs/>
                <w:sz w:val="26"/>
                <w:szCs w:val="26"/>
              </w:rPr>
              <w:t> </w:t>
            </w:r>
            <w:r w:rsidR="001443FC" w:rsidRPr="00A10D43">
              <w:rPr>
                <w:bCs/>
                <w:sz w:val="26"/>
                <w:szCs w:val="26"/>
              </w:rPr>
              <w:t>447</w:t>
            </w:r>
            <w:r w:rsidRPr="00A10D43">
              <w:rPr>
                <w:bCs/>
                <w:sz w:val="26"/>
                <w:szCs w:val="26"/>
              </w:rPr>
              <w:t> </w:t>
            </w:r>
          </w:p>
          <w:p w14:paraId="6BDC23FE" w14:textId="2767B23E" w:rsidR="00AC1452" w:rsidRPr="00A10D43" w:rsidRDefault="00820738" w:rsidP="00AC1452">
            <w:pPr>
              <w:shd w:val="clear" w:color="auto" w:fill="FFFFFF"/>
              <w:ind w:left="57" w:right="57"/>
              <w:jc w:val="both"/>
              <w:rPr>
                <w:bCs/>
                <w:sz w:val="26"/>
                <w:szCs w:val="26"/>
              </w:rPr>
            </w:pPr>
            <w:r w:rsidRPr="00A10D43">
              <w:rPr>
                <w:bCs/>
                <w:sz w:val="26"/>
                <w:szCs w:val="26"/>
              </w:rPr>
              <w:t>K</w:t>
            </w:r>
            <w:r w:rsidR="00AC1452" w:rsidRPr="00A10D43">
              <w:rPr>
                <w:bCs/>
                <w:sz w:val="26"/>
                <w:szCs w:val="26"/>
              </w:rPr>
              <w:t>ur</w:t>
            </w:r>
            <w:r w:rsidRPr="00A10D43">
              <w:rPr>
                <w:bCs/>
                <w:sz w:val="26"/>
                <w:szCs w:val="26"/>
              </w:rPr>
              <w:t>:</w:t>
            </w:r>
            <w:r w:rsidR="00AC1452" w:rsidRPr="00A10D43">
              <w:rPr>
                <w:bCs/>
                <w:sz w:val="26"/>
                <w:szCs w:val="26"/>
              </w:rPr>
              <w:t xml:space="preserve"> </w:t>
            </w:r>
          </w:p>
          <w:p w14:paraId="775DA8D4" w14:textId="683130E2" w:rsidR="00AC1452" w:rsidRPr="00A10D43" w:rsidRDefault="00663DC1" w:rsidP="00AC1452">
            <w:pPr>
              <w:shd w:val="clear" w:color="auto" w:fill="FFFFFF"/>
              <w:ind w:left="57" w:right="57"/>
              <w:jc w:val="both"/>
              <w:rPr>
                <w:bCs/>
                <w:sz w:val="26"/>
                <w:szCs w:val="26"/>
              </w:rPr>
            </w:pPr>
            <w:r w:rsidRPr="00A10D43">
              <w:rPr>
                <w:bCs/>
                <w:sz w:val="26"/>
                <w:szCs w:val="26"/>
              </w:rPr>
              <w:t>2,98</w:t>
            </w:r>
            <w:r w:rsidR="00AC1452" w:rsidRPr="00A10D43">
              <w:rPr>
                <w:bCs/>
                <w:sz w:val="26"/>
                <w:szCs w:val="26"/>
              </w:rPr>
              <w:t xml:space="preserve"> – </w:t>
            </w:r>
            <w:r w:rsidR="00DF6EF0" w:rsidRPr="00A10D43">
              <w:rPr>
                <w:bCs/>
                <w:sz w:val="26"/>
                <w:szCs w:val="26"/>
              </w:rPr>
              <w:t>stundas samaksas likme mikrouzņēmuma darbiniekam, kura aprēķināta, izmantojot Valsts ieņēmumu dienesta rīcībā esošo informāciju par mikrouzņēmumu darbinieku vidējo darba samaksu</w:t>
            </w:r>
            <w:r w:rsidR="004B36C5" w:rsidRPr="00A10D43">
              <w:rPr>
                <w:bCs/>
                <w:sz w:val="26"/>
                <w:szCs w:val="26"/>
              </w:rPr>
              <w:t xml:space="preserve"> (500 </w:t>
            </w:r>
            <w:proofErr w:type="spellStart"/>
            <w:r w:rsidR="004B36C5" w:rsidRPr="00A10D43">
              <w:rPr>
                <w:bCs/>
                <w:i/>
                <w:sz w:val="26"/>
                <w:szCs w:val="26"/>
              </w:rPr>
              <w:t>euro</w:t>
            </w:r>
            <w:proofErr w:type="spellEnd"/>
            <w:r w:rsidR="004B36C5" w:rsidRPr="00A10D43">
              <w:rPr>
                <w:bCs/>
                <w:sz w:val="26"/>
                <w:szCs w:val="26"/>
              </w:rPr>
              <w:t>)</w:t>
            </w:r>
            <w:r w:rsidR="00DF6EF0" w:rsidRPr="00A10D43">
              <w:rPr>
                <w:bCs/>
                <w:sz w:val="26"/>
                <w:szCs w:val="26"/>
              </w:rPr>
              <w:t xml:space="preserve"> 201</w:t>
            </w:r>
            <w:r w:rsidR="004B36C5" w:rsidRPr="00A10D43">
              <w:rPr>
                <w:bCs/>
                <w:sz w:val="26"/>
                <w:szCs w:val="26"/>
              </w:rPr>
              <w:t>6.gada pirmajā pusgadā</w:t>
            </w:r>
            <w:r w:rsidR="00DF6EF0" w:rsidRPr="00A10D43">
              <w:rPr>
                <w:bCs/>
                <w:sz w:val="26"/>
                <w:szCs w:val="26"/>
              </w:rPr>
              <w:t>, pieņemot, ka vidēji mēnesī ir 21 astoņu stundu darba diena;</w:t>
            </w:r>
          </w:p>
          <w:p w14:paraId="5F22BA09" w14:textId="422D4B75" w:rsidR="00AC1452" w:rsidRPr="00A10D43" w:rsidRDefault="00AC1452" w:rsidP="00AC1452">
            <w:pPr>
              <w:shd w:val="clear" w:color="auto" w:fill="FFFFFF"/>
              <w:ind w:left="57" w:right="57"/>
              <w:jc w:val="both"/>
              <w:rPr>
                <w:bCs/>
                <w:sz w:val="26"/>
                <w:szCs w:val="26"/>
              </w:rPr>
            </w:pPr>
            <w:r w:rsidRPr="00A10D43">
              <w:rPr>
                <w:bCs/>
                <w:sz w:val="26"/>
                <w:szCs w:val="26"/>
              </w:rPr>
              <w:t>0,</w:t>
            </w:r>
            <w:r w:rsidR="00041308" w:rsidRPr="00A10D43">
              <w:rPr>
                <w:bCs/>
                <w:sz w:val="26"/>
                <w:szCs w:val="26"/>
              </w:rPr>
              <w:t>5</w:t>
            </w:r>
            <w:r w:rsidRPr="00A10D43">
              <w:rPr>
                <w:bCs/>
                <w:sz w:val="26"/>
                <w:szCs w:val="26"/>
              </w:rPr>
              <w:t xml:space="preserve"> – </w:t>
            </w:r>
            <w:r w:rsidR="00041308" w:rsidRPr="00A10D43">
              <w:rPr>
                <w:bCs/>
                <w:sz w:val="26"/>
                <w:szCs w:val="26"/>
              </w:rPr>
              <w:t>mikrouzņēmumu nodokļa deklarācijas jaunu rindu aizpildīšanai plānots papildus patērētais laiks (30 minūtes) izteikts kā daļskaitlis</w:t>
            </w:r>
            <w:r w:rsidRPr="00A10D43">
              <w:rPr>
                <w:bCs/>
                <w:sz w:val="26"/>
                <w:szCs w:val="26"/>
              </w:rPr>
              <w:t>;</w:t>
            </w:r>
          </w:p>
          <w:p w14:paraId="5247D032" w14:textId="11B7D8D2" w:rsidR="00AC1452" w:rsidRPr="00A10D43" w:rsidRDefault="001443FC" w:rsidP="00AC1452">
            <w:pPr>
              <w:shd w:val="clear" w:color="auto" w:fill="FFFFFF"/>
              <w:ind w:left="57" w:right="57"/>
              <w:jc w:val="both"/>
              <w:rPr>
                <w:bCs/>
                <w:sz w:val="26"/>
                <w:szCs w:val="26"/>
              </w:rPr>
            </w:pPr>
            <w:r w:rsidRPr="00A10D43">
              <w:rPr>
                <w:bCs/>
                <w:sz w:val="26"/>
                <w:szCs w:val="26"/>
              </w:rPr>
              <w:t>50</w:t>
            </w:r>
            <w:r w:rsidR="00663DC1" w:rsidRPr="00A10D43">
              <w:rPr>
                <w:bCs/>
                <w:sz w:val="26"/>
                <w:szCs w:val="26"/>
              </w:rPr>
              <w:t> </w:t>
            </w:r>
            <w:r w:rsidRPr="00A10D43">
              <w:rPr>
                <w:bCs/>
                <w:sz w:val="26"/>
                <w:szCs w:val="26"/>
              </w:rPr>
              <w:t>075</w:t>
            </w:r>
            <w:r w:rsidR="00AC1452" w:rsidRPr="00A10D43">
              <w:rPr>
                <w:bCs/>
                <w:sz w:val="26"/>
                <w:szCs w:val="26"/>
              </w:rPr>
              <w:t xml:space="preserve"> – mikrouzņēmumu nodokļa maksātāju skaits</w:t>
            </w:r>
            <w:r w:rsidR="007E5F70" w:rsidRPr="00A10D43">
              <w:rPr>
                <w:bCs/>
                <w:sz w:val="26"/>
                <w:szCs w:val="26"/>
              </w:rPr>
              <w:t xml:space="preserve"> uz 2016.gada 1.pusgadu</w:t>
            </w:r>
            <w:r w:rsidR="00AC1452" w:rsidRPr="00A10D43">
              <w:rPr>
                <w:bCs/>
                <w:sz w:val="26"/>
                <w:szCs w:val="26"/>
              </w:rPr>
              <w:t>;</w:t>
            </w:r>
          </w:p>
          <w:p w14:paraId="3502658C" w14:textId="586A2819" w:rsidR="006B3DDE" w:rsidRPr="00A10D43" w:rsidRDefault="00AC1452" w:rsidP="00154A6D">
            <w:pPr>
              <w:rPr>
                <w:sz w:val="26"/>
                <w:szCs w:val="26"/>
              </w:rPr>
            </w:pPr>
            <w:r w:rsidRPr="00A10D43">
              <w:rPr>
                <w:bCs/>
                <w:sz w:val="26"/>
                <w:szCs w:val="26"/>
              </w:rPr>
              <w:t>4 – mikrouzņēmumu nodokļa deklarācijas sniegšanas skaits gadā.</w:t>
            </w:r>
          </w:p>
        </w:tc>
      </w:tr>
      <w:tr w:rsidR="00ED0B51" w:rsidRPr="00953BBF" w14:paraId="73E31861" w14:textId="77777777" w:rsidTr="000A4B49">
        <w:trPr>
          <w:trHeight w:val="357"/>
        </w:trPr>
        <w:tc>
          <w:tcPr>
            <w:tcW w:w="412" w:type="dxa"/>
          </w:tcPr>
          <w:p w14:paraId="37B2B45A" w14:textId="1D59C3FD" w:rsidR="00D175E9" w:rsidRPr="00953BBF" w:rsidRDefault="00D175E9" w:rsidP="0089091C">
            <w:pPr>
              <w:pStyle w:val="naiskr"/>
              <w:spacing w:before="0" w:after="0"/>
              <w:ind w:left="57" w:right="57"/>
              <w:jc w:val="both"/>
              <w:rPr>
                <w:sz w:val="26"/>
                <w:szCs w:val="26"/>
              </w:rPr>
            </w:pPr>
            <w:r w:rsidRPr="00953BBF">
              <w:rPr>
                <w:sz w:val="26"/>
                <w:szCs w:val="26"/>
              </w:rPr>
              <w:t>4.</w:t>
            </w:r>
          </w:p>
        </w:tc>
        <w:tc>
          <w:tcPr>
            <w:tcW w:w="2795" w:type="dxa"/>
          </w:tcPr>
          <w:p w14:paraId="5DBDA554" w14:textId="77777777" w:rsidR="00D175E9" w:rsidRPr="00953BBF" w:rsidRDefault="00D175E9" w:rsidP="0089091C">
            <w:pPr>
              <w:pStyle w:val="naiskr"/>
              <w:spacing w:before="0" w:after="0"/>
              <w:ind w:left="57" w:right="57"/>
              <w:rPr>
                <w:sz w:val="26"/>
                <w:szCs w:val="26"/>
              </w:rPr>
            </w:pPr>
            <w:r w:rsidRPr="00953BBF">
              <w:rPr>
                <w:sz w:val="26"/>
                <w:szCs w:val="26"/>
              </w:rPr>
              <w:t>Cita informācija</w:t>
            </w:r>
          </w:p>
        </w:tc>
        <w:tc>
          <w:tcPr>
            <w:tcW w:w="6316" w:type="dxa"/>
          </w:tcPr>
          <w:p w14:paraId="4F7C700A" w14:textId="77777777" w:rsidR="00D175E9" w:rsidRPr="00953BBF" w:rsidRDefault="00D175E9" w:rsidP="00CE5203">
            <w:pPr>
              <w:shd w:val="clear" w:color="auto" w:fill="FFFFFF"/>
              <w:ind w:left="57" w:right="57"/>
              <w:rPr>
                <w:sz w:val="26"/>
                <w:szCs w:val="26"/>
              </w:rPr>
            </w:pPr>
            <w:r w:rsidRPr="00953BBF">
              <w:rPr>
                <w:sz w:val="26"/>
                <w:szCs w:val="26"/>
              </w:rPr>
              <w:t>Nav</w:t>
            </w:r>
          </w:p>
        </w:tc>
      </w:tr>
    </w:tbl>
    <w:p w14:paraId="6A2B3EE4" w14:textId="77777777" w:rsidR="00D175E9" w:rsidRPr="00953BBF" w:rsidRDefault="00D175E9" w:rsidP="00D175E9">
      <w:pPr>
        <w:rPr>
          <w:sz w:val="26"/>
          <w:szCs w:val="26"/>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1"/>
        <w:gridCol w:w="1511"/>
        <w:gridCol w:w="1227"/>
        <w:gridCol w:w="1227"/>
        <w:gridCol w:w="1227"/>
      </w:tblGrid>
      <w:tr w:rsidR="00ED0B51" w:rsidRPr="00953BBF" w14:paraId="04132B30" w14:textId="77777777" w:rsidTr="0089091C">
        <w:trPr>
          <w:trHeight w:val="361"/>
          <w:jc w:val="center"/>
        </w:trPr>
        <w:tc>
          <w:tcPr>
            <w:tcW w:w="9513" w:type="dxa"/>
            <w:gridSpan w:val="6"/>
            <w:vAlign w:val="center"/>
          </w:tcPr>
          <w:p w14:paraId="1818A233" w14:textId="77777777" w:rsidR="00D175E9" w:rsidRPr="00953BBF" w:rsidRDefault="00D175E9" w:rsidP="0089091C">
            <w:pPr>
              <w:pStyle w:val="naisnod"/>
              <w:spacing w:before="0" w:after="0"/>
              <w:rPr>
                <w:i/>
                <w:sz w:val="26"/>
                <w:szCs w:val="26"/>
              </w:rPr>
            </w:pPr>
            <w:r w:rsidRPr="00953BBF">
              <w:rPr>
                <w:sz w:val="26"/>
                <w:szCs w:val="26"/>
              </w:rPr>
              <w:br w:type="page"/>
              <w:t>III. Tiesību akta projekta ietekme uz valsts budžetu un pašvaldību budžetiem</w:t>
            </w:r>
          </w:p>
        </w:tc>
      </w:tr>
      <w:tr w:rsidR="00ED0B51" w:rsidRPr="00953BBF" w14:paraId="2A97B9AE" w14:textId="77777777" w:rsidTr="00C73E98">
        <w:trPr>
          <w:jc w:val="center"/>
        </w:trPr>
        <w:tc>
          <w:tcPr>
            <w:tcW w:w="3060" w:type="dxa"/>
            <w:vMerge w:val="restart"/>
            <w:vAlign w:val="center"/>
          </w:tcPr>
          <w:p w14:paraId="6E6C8DCD" w14:textId="77777777" w:rsidR="00D175E9" w:rsidRPr="00953BBF" w:rsidRDefault="00D175E9" w:rsidP="0089091C">
            <w:pPr>
              <w:pStyle w:val="naisf"/>
              <w:spacing w:before="0" w:after="0"/>
              <w:jc w:val="center"/>
              <w:rPr>
                <w:b/>
                <w:sz w:val="26"/>
                <w:szCs w:val="26"/>
              </w:rPr>
            </w:pPr>
            <w:r w:rsidRPr="00953BBF">
              <w:rPr>
                <w:b/>
                <w:sz w:val="26"/>
                <w:szCs w:val="26"/>
              </w:rPr>
              <w:t>Rādītāji</w:t>
            </w:r>
          </w:p>
        </w:tc>
        <w:tc>
          <w:tcPr>
            <w:tcW w:w="2772" w:type="dxa"/>
            <w:gridSpan w:val="2"/>
            <w:vMerge w:val="restart"/>
            <w:vAlign w:val="center"/>
          </w:tcPr>
          <w:p w14:paraId="5588E89C" w14:textId="2C06B02E" w:rsidR="00D175E9" w:rsidRPr="00953BBF" w:rsidRDefault="00972C4B" w:rsidP="0089091C">
            <w:pPr>
              <w:pStyle w:val="naisf"/>
              <w:spacing w:before="0" w:after="0"/>
              <w:jc w:val="center"/>
              <w:rPr>
                <w:b/>
                <w:sz w:val="26"/>
                <w:szCs w:val="26"/>
              </w:rPr>
            </w:pPr>
            <w:r>
              <w:rPr>
                <w:b/>
                <w:sz w:val="26"/>
                <w:szCs w:val="26"/>
              </w:rPr>
              <w:t>2016</w:t>
            </w:r>
          </w:p>
        </w:tc>
        <w:tc>
          <w:tcPr>
            <w:tcW w:w="3681" w:type="dxa"/>
            <w:gridSpan w:val="3"/>
            <w:vAlign w:val="center"/>
          </w:tcPr>
          <w:p w14:paraId="00507B52" w14:textId="77777777" w:rsidR="00D175E9" w:rsidRPr="00953BBF" w:rsidRDefault="00D175E9" w:rsidP="0089091C">
            <w:pPr>
              <w:pStyle w:val="naisf"/>
              <w:spacing w:before="0" w:after="0"/>
              <w:jc w:val="center"/>
              <w:rPr>
                <w:b/>
                <w:i/>
                <w:sz w:val="26"/>
                <w:szCs w:val="26"/>
              </w:rPr>
            </w:pPr>
            <w:r w:rsidRPr="00953BBF">
              <w:rPr>
                <w:sz w:val="26"/>
                <w:szCs w:val="26"/>
              </w:rPr>
              <w:t>Turpmākie trīs gadi (</w:t>
            </w:r>
            <w:proofErr w:type="spellStart"/>
            <w:r w:rsidRPr="00953BBF">
              <w:rPr>
                <w:i/>
                <w:sz w:val="26"/>
                <w:szCs w:val="26"/>
              </w:rPr>
              <w:t>euro</w:t>
            </w:r>
            <w:proofErr w:type="spellEnd"/>
            <w:r w:rsidRPr="00953BBF">
              <w:rPr>
                <w:sz w:val="26"/>
                <w:szCs w:val="26"/>
              </w:rPr>
              <w:t>)</w:t>
            </w:r>
          </w:p>
        </w:tc>
      </w:tr>
      <w:tr w:rsidR="00ED0B51" w:rsidRPr="00953BBF" w14:paraId="4811FD62" w14:textId="77777777" w:rsidTr="00C73E98">
        <w:trPr>
          <w:jc w:val="center"/>
        </w:trPr>
        <w:tc>
          <w:tcPr>
            <w:tcW w:w="3060" w:type="dxa"/>
            <w:vMerge/>
            <w:vAlign w:val="center"/>
          </w:tcPr>
          <w:p w14:paraId="19BB073B" w14:textId="77777777" w:rsidR="00D175E9" w:rsidRPr="00953BBF" w:rsidRDefault="00D175E9" w:rsidP="0089091C">
            <w:pPr>
              <w:pStyle w:val="naisf"/>
              <w:spacing w:before="0" w:after="0"/>
              <w:jc w:val="center"/>
              <w:rPr>
                <w:b/>
                <w:i/>
                <w:sz w:val="26"/>
                <w:szCs w:val="26"/>
              </w:rPr>
            </w:pPr>
          </w:p>
        </w:tc>
        <w:tc>
          <w:tcPr>
            <w:tcW w:w="2772" w:type="dxa"/>
            <w:gridSpan w:val="2"/>
            <w:vMerge/>
            <w:vAlign w:val="center"/>
          </w:tcPr>
          <w:p w14:paraId="37111B15" w14:textId="77777777" w:rsidR="00D175E9" w:rsidRPr="00953BBF" w:rsidRDefault="00D175E9" w:rsidP="0089091C">
            <w:pPr>
              <w:pStyle w:val="naisf"/>
              <w:spacing w:before="0" w:after="0"/>
              <w:jc w:val="center"/>
              <w:rPr>
                <w:b/>
                <w:i/>
                <w:sz w:val="26"/>
                <w:szCs w:val="26"/>
              </w:rPr>
            </w:pPr>
          </w:p>
        </w:tc>
        <w:tc>
          <w:tcPr>
            <w:tcW w:w="1227" w:type="dxa"/>
            <w:vAlign w:val="center"/>
          </w:tcPr>
          <w:p w14:paraId="2648B465" w14:textId="2F9595B3" w:rsidR="00D175E9" w:rsidRPr="00953BBF" w:rsidRDefault="00972C4B" w:rsidP="0089091C">
            <w:pPr>
              <w:pStyle w:val="naisf"/>
              <w:spacing w:before="0" w:after="0"/>
              <w:jc w:val="center"/>
              <w:rPr>
                <w:b/>
                <w:i/>
                <w:sz w:val="26"/>
                <w:szCs w:val="26"/>
              </w:rPr>
            </w:pPr>
            <w:r>
              <w:rPr>
                <w:b/>
                <w:bCs/>
                <w:sz w:val="26"/>
                <w:szCs w:val="26"/>
              </w:rPr>
              <w:t>2017</w:t>
            </w:r>
          </w:p>
        </w:tc>
        <w:tc>
          <w:tcPr>
            <w:tcW w:w="1227" w:type="dxa"/>
            <w:vAlign w:val="center"/>
          </w:tcPr>
          <w:p w14:paraId="4E3D5045" w14:textId="5067C848" w:rsidR="00D175E9" w:rsidRPr="00953BBF" w:rsidRDefault="00972C4B" w:rsidP="0089091C">
            <w:pPr>
              <w:pStyle w:val="naisf"/>
              <w:spacing w:before="0" w:after="0"/>
              <w:jc w:val="center"/>
              <w:rPr>
                <w:b/>
                <w:i/>
                <w:sz w:val="26"/>
                <w:szCs w:val="26"/>
              </w:rPr>
            </w:pPr>
            <w:r>
              <w:rPr>
                <w:b/>
                <w:bCs/>
                <w:sz w:val="26"/>
                <w:szCs w:val="26"/>
              </w:rPr>
              <w:t>2018</w:t>
            </w:r>
          </w:p>
        </w:tc>
        <w:tc>
          <w:tcPr>
            <w:tcW w:w="1227" w:type="dxa"/>
            <w:vAlign w:val="center"/>
          </w:tcPr>
          <w:p w14:paraId="213D4F25" w14:textId="6B8439CD" w:rsidR="00D175E9" w:rsidRPr="00953BBF" w:rsidRDefault="00972C4B" w:rsidP="0089091C">
            <w:pPr>
              <w:pStyle w:val="naisf"/>
              <w:spacing w:before="0" w:after="0"/>
              <w:jc w:val="center"/>
              <w:rPr>
                <w:b/>
                <w:i/>
                <w:sz w:val="26"/>
                <w:szCs w:val="26"/>
              </w:rPr>
            </w:pPr>
            <w:r>
              <w:rPr>
                <w:b/>
                <w:bCs/>
                <w:sz w:val="26"/>
                <w:szCs w:val="26"/>
              </w:rPr>
              <w:t>2019</w:t>
            </w:r>
          </w:p>
        </w:tc>
      </w:tr>
      <w:tr w:rsidR="00ED0B51" w:rsidRPr="00953BBF" w14:paraId="4F3092A8" w14:textId="77777777" w:rsidTr="00C73E98">
        <w:trPr>
          <w:jc w:val="center"/>
        </w:trPr>
        <w:tc>
          <w:tcPr>
            <w:tcW w:w="3060" w:type="dxa"/>
            <w:vMerge/>
            <w:vAlign w:val="center"/>
          </w:tcPr>
          <w:p w14:paraId="75326241" w14:textId="77777777" w:rsidR="00D175E9" w:rsidRPr="00953BBF" w:rsidRDefault="00D175E9" w:rsidP="0089091C">
            <w:pPr>
              <w:pStyle w:val="naisf"/>
              <w:spacing w:before="0" w:after="0"/>
              <w:jc w:val="center"/>
              <w:rPr>
                <w:b/>
                <w:i/>
                <w:sz w:val="26"/>
                <w:szCs w:val="26"/>
              </w:rPr>
            </w:pPr>
          </w:p>
        </w:tc>
        <w:tc>
          <w:tcPr>
            <w:tcW w:w="1261" w:type="dxa"/>
            <w:vAlign w:val="center"/>
          </w:tcPr>
          <w:p w14:paraId="28F046A9" w14:textId="77777777" w:rsidR="00D175E9" w:rsidRPr="00953BBF" w:rsidRDefault="00D175E9" w:rsidP="00846DA7">
            <w:pPr>
              <w:pStyle w:val="naisf"/>
              <w:spacing w:before="0" w:after="0"/>
              <w:ind w:firstLine="0"/>
              <w:jc w:val="center"/>
              <w:rPr>
                <w:b/>
                <w:i/>
                <w:sz w:val="26"/>
                <w:szCs w:val="26"/>
              </w:rPr>
            </w:pPr>
            <w:r w:rsidRPr="00953BBF">
              <w:rPr>
                <w:sz w:val="26"/>
                <w:szCs w:val="26"/>
              </w:rPr>
              <w:t>saskaņā ar valsts budžetu kārtējam gadam</w:t>
            </w:r>
          </w:p>
        </w:tc>
        <w:tc>
          <w:tcPr>
            <w:tcW w:w="1511" w:type="dxa"/>
            <w:vAlign w:val="center"/>
          </w:tcPr>
          <w:p w14:paraId="24D37C5D" w14:textId="77777777" w:rsidR="00D175E9" w:rsidRPr="00953BBF" w:rsidRDefault="00D175E9" w:rsidP="00846DA7">
            <w:pPr>
              <w:pStyle w:val="naisf"/>
              <w:spacing w:before="0" w:after="0"/>
              <w:ind w:firstLine="0"/>
              <w:jc w:val="center"/>
              <w:rPr>
                <w:b/>
                <w:i/>
                <w:sz w:val="26"/>
                <w:szCs w:val="26"/>
              </w:rPr>
            </w:pPr>
            <w:r w:rsidRPr="00953BBF">
              <w:rPr>
                <w:sz w:val="26"/>
                <w:szCs w:val="26"/>
              </w:rPr>
              <w:t>izmaiņas kārtējā gadā, salīdzinot ar budžetu kārtējam gadam</w:t>
            </w:r>
          </w:p>
        </w:tc>
        <w:tc>
          <w:tcPr>
            <w:tcW w:w="1227" w:type="dxa"/>
            <w:vAlign w:val="center"/>
          </w:tcPr>
          <w:p w14:paraId="6056D3C0" w14:textId="2821F6BA" w:rsidR="00D175E9" w:rsidRPr="00953BBF" w:rsidRDefault="00D175E9" w:rsidP="004618C1">
            <w:pPr>
              <w:pStyle w:val="naisf"/>
              <w:spacing w:before="0" w:after="0"/>
              <w:ind w:firstLine="0"/>
              <w:jc w:val="center"/>
              <w:rPr>
                <w:b/>
                <w:i/>
                <w:sz w:val="26"/>
                <w:szCs w:val="26"/>
              </w:rPr>
            </w:pPr>
            <w:r w:rsidRPr="00953BBF">
              <w:rPr>
                <w:sz w:val="26"/>
                <w:szCs w:val="26"/>
              </w:rPr>
              <w:t>izmaiņas, salīdzinot ar kārtējo (</w:t>
            </w:r>
            <w:r w:rsidR="004618C1">
              <w:rPr>
                <w:sz w:val="26"/>
                <w:szCs w:val="26"/>
              </w:rPr>
              <w:t>2016</w:t>
            </w:r>
            <w:r w:rsidRPr="00953BBF">
              <w:rPr>
                <w:sz w:val="26"/>
                <w:szCs w:val="26"/>
              </w:rPr>
              <w:t>) gadu</w:t>
            </w:r>
          </w:p>
        </w:tc>
        <w:tc>
          <w:tcPr>
            <w:tcW w:w="1227" w:type="dxa"/>
            <w:vAlign w:val="center"/>
          </w:tcPr>
          <w:p w14:paraId="7E065007" w14:textId="21DCDD62" w:rsidR="00D175E9" w:rsidRPr="00953BBF" w:rsidRDefault="00D175E9" w:rsidP="004618C1">
            <w:pPr>
              <w:pStyle w:val="naisf"/>
              <w:spacing w:before="0" w:after="0"/>
              <w:ind w:firstLine="0"/>
              <w:jc w:val="center"/>
              <w:rPr>
                <w:b/>
                <w:i/>
                <w:sz w:val="26"/>
                <w:szCs w:val="26"/>
              </w:rPr>
            </w:pPr>
            <w:r w:rsidRPr="00953BBF">
              <w:rPr>
                <w:sz w:val="26"/>
                <w:szCs w:val="26"/>
              </w:rPr>
              <w:t>izmaiņas, salīdzinot ar kārtējo (</w:t>
            </w:r>
            <w:r w:rsidR="004618C1">
              <w:rPr>
                <w:sz w:val="26"/>
                <w:szCs w:val="26"/>
              </w:rPr>
              <w:t>2016</w:t>
            </w:r>
            <w:r w:rsidRPr="00953BBF">
              <w:rPr>
                <w:sz w:val="26"/>
                <w:szCs w:val="26"/>
              </w:rPr>
              <w:t>) gadu</w:t>
            </w:r>
          </w:p>
        </w:tc>
        <w:tc>
          <w:tcPr>
            <w:tcW w:w="1227" w:type="dxa"/>
            <w:vAlign w:val="center"/>
          </w:tcPr>
          <w:p w14:paraId="5339103B" w14:textId="0DABE86A" w:rsidR="00D175E9" w:rsidRPr="00953BBF" w:rsidRDefault="00D175E9" w:rsidP="004618C1">
            <w:pPr>
              <w:pStyle w:val="naisf"/>
              <w:spacing w:before="0" w:after="0"/>
              <w:ind w:firstLine="0"/>
              <w:jc w:val="center"/>
              <w:rPr>
                <w:b/>
                <w:i/>
                <w:sz w:val="26"/>
                <w:szCs w:val="26"/>
              </w:rPr>
            </w:pPr>
            <w:r w:rsidRPr="00953BBF">
              <w:rPr>
                <w:sz w:val="26"/>
                <w:szCs w:val="26"/>
              </w:rPr>
              <w:t>izmaiņas, salīdzinot ar kārtējo (</w:t>
            </w:r>
            <w:r w:rsidR="004618C1">
              <w:rPr>
                <w:sz w:val="26"/>
                <w:szCs w:val="26"/>
              </w:rPr>
              <w:t>2016</w:t>
            </w:r>
            <w:r w:rsidRPr="00953BBF">
              <w:rPr>
                <w:sz w:val="26"/>
                <w:szCs w:val="26"/>
              </w:rPr>
              <w:t>) gadu</w:t>
            </w:r>
          </w:p>
        </w:tc>
      </w:tr>
      <w:tr w:rsidR="00ED0B51" w:rsidRPr="00953BBF" w14:paraId="3004184F" w14:textId="77777777" w:rsidTr="00C73E98">
        <w:trPr>
          <w:jc w:val="center"/>
        </w:trPr>
        <w:tc>
          <w:tcPr>
            <w:tcW w:w="3060" w:type="dxa"/>
            <w:vAlign w:val="center"/>
          </w:tcPr>
          <w:p w14:paraId="15770E1A" w14:textId="77777777" w:rsidR="00D175E9" w:rsidRPr="00953BBF" w:rsidRDefault="00D175E9" w:rsidP="00846DA7">
            <w:pPr>
              <w:pStyle w:val="naisf"/>
              <w:spacing w:before="0" w:after="0"/>
              <w:ind w:firstLine="0"/>
              <w:jc w:val="center"/>
              <w:rPr>
                <w:bCs/>
                <w:sz w:val="26"/>
                <w:szCs w:val="26"/>
              </w:rPr>
            </w:pPr>
            <w:r w:rsidRPr="00953BBF">
              <w:rPr>
                <w:bCs/>
                <w:sz w:val="26"/>
                <w:szCs w:val="26"/>
              </w:rPr>
              <w:t>1</w:t>
            </w:r>
          </w:p>
        </w:tc>
        <w:tc>
          <w:tcPr>
            <w:tcW w:w="1261" w:type="dxa"/>
            <w:vAlign w:val="center"/>
          </w:tcPr>
          <w:p w14:paraId="1364B179" w14:textId="77777777" w:rsidR="00D175E9" w:rsidRPr="00953BBF" w:rsidRDefault="00D175E9" w:rsidP="00846DA7">
            <w:pPr>
              <w:pStyle w:val="naisf"/>
              <w:spacing w:before="0" w:after="0"/>
              <w:ind w:firstLine="0"/>
              <w:jc w:val="center"/>
              <w:rPr>
                <w:bCs/>
                <w:sz w:val="26"/>
                <w:szCs w:val="26"/>
              </w:rPr>
            </w:pPr>
            <w:r w:rsidRPr="00953BBF">
              <w:rPr>
                <w:bCs/>
                <w:sz w:val="26"/>
                <w:szCs w:val="26"/>
              </w:rPr>
              <w:t>2</w:t>
            </w:r>
          </w:p>
        </w:tc>
        <w:tc>
          <w:tcPr>
            <w:tcW w:w="1511" w:type="dxa"/>
            <w:vAlign w:val="center"/>
          </w:tcPr>
          <w:p w14:paraId="18F92103" w14:textId="77777777" w:rsidR="00D175E9" w:rsidRPr="00953BBF" w:rsidRDefault="00D175E9" w:rsidP="00846DA7">
            <w:pPr>
              <w:pStyle w:val="naisf"/>
              <w:spacing w:before="0" w:after="0"/>
              <w:ind w:firstLine="0"/>
              <w:jc w:val="center"/>
              <w:rPr>
                <w:bCs/>
                <w:sz w:val="26"/>
                <w:szCs w:val="26"/>
              </w:rPr>
            </w:pPr>
            <w:r w:rsidRPr="00953BBF">
              <w:rPr>
                <w:bCs/>
                <w:sz w:val="26"/>
                <w:szCs w:val="26"/>
              </w:rPr>
              <w:t>3</w:t>
            </w:r>
          </w:p>
        </w:tc>
        <w:tc>
          <w:tcPr>
            <w:tcW w:w="1227" w:type="dxa"/>
            <w:vAlign w:val="center"/>
          </w:tcPr>
          <w:p w14:paraId="28743074" w14:textId="77777777" w:rsidR="00D175E9" w:rsidRPr="00953BBF" w:rsidRDefault="00D175E9" w:rsidP="00846DA7">
            <w:pPr>
              <w:pStyle w:val="naisf"/>
              <w:spacing w:before="0" w:after="0"/>
              <w:ind w:firstLine="0"/>
              <w:jc w:val="center"/>
              <w:rPr>
                <w:bCs/>
                <w:sz w:val="26"/>
                <w:szCs w:val="26"/>
              </w:rPr>
            </w:pPr>
            <w:r w:rsidRPr="00953BBF">
              <w:rPr>
                <w:bCs/>
                <w:sz w:val="26"/>
                <w:szCs w:val="26"/>
              </w:rPr>
              <w:t>4</w:t>
            </w:r>
          </w:p>
        </w:tc>
        <w:tc>
          <w:tcPr>
            <w:tcW w:w="1227" w:type="dxa"/>
            <w:vAlign w:val="center"/>
          </w:tcPr>
          <w:p w14:paraId="0C73AD1B" w14:textId="77777777" w:rsidR="00D175E9" w:rsidRPr="00953BBF" w:rsidRDefault="00D175E9" w:rsidP="00846DA7">
            <w:pPr>
              <w:pStyle w:val="naisf"/>
              <w:spacing w:before="0" w:after="0"/>
              <w:ind w:firstLine="0"/>
              <w:jc w:val="center"/>
              <w:rPr>
                <w:bCs/>
                <w:sz w:val="26"/>
                <w:szCs w:val="26"/>
              </w:rPr>
            </w:pPr>
            <w:r w:rsidRPr="00953BBF">
              <w:rPr>
                <w:bCs/>
                <w:sz w:val="26"/>
                <w:szCs w:val="26"/>
              </w:rPr>
              <w:t>5</w:t>
            </w:r>
          </w:p>
        </w:tc>
        <w:tc>
          <w:tcPr>
            <w:tcW w:w="1227" w:type="dxa"/>
            <w:vAlign w:val="center"/>
          </w:tcPr>
          <w:p w14:paraId="4CC4ABEA" w14:textId="77777777" w:rsidR="00D175E9" w:rsidRPr="00953BBF" w:rsidRDefault="00D175E9" w:rsidP="00846DA7">
            <w:pPr>
              <w:pStyle w:val="naisf"/>
              <w:spacing w:before="0" w:after="0"/>
              <w:ind w:firstLine="0"/>
              <w:jc w:val="center"/>
              <w:rPr>
                <w:bCs/>
                <w:sz w:val="26"/>
                <w:szCs w:val="26"/>
              </w:rPr>
            </w:pPr>
            <w:r w:rsidRPr="00953BBF">
              <w:rPr>
                <w:bCs/>
                <w:sz w:val="26"/>
                <w:szCs w:val="26"/>
              </w:rPr>
              <w:t>6</w:t>
            </w:r>
          </w:p>
        </w:tc>
      </w:tr>
      <w:tr w:rsidR="00ED0B51" w:rsidRPr="00953BBF" w14:paraId="4DA3313C" w14:textId="77777777" w:rsidTr="00C73E98">
        <w:trPr>
          <w:jc w:val="center"/>
        </w:trPr>
        <w:tc>
          <w:tcPr>
            <w:tcW w:w="3060" w:type="dxa"/>
          </w:tcPr>
          <w:p w14:paraId="2825628C" w14:textId="77777777" w:rsidR="00D175E9" w:rsidRPr="00953BBF" w:rsidRDefault="00D175E9" w:rsidP="00846DA7">
            <w:pPr>
              <w:pStyle w:val="naisf"/>
              <w:spacing w:before="0" w:after="0"/>
              <w:ind w:firstLine="0"/>
              <w:jc w:val="left"/>
              <w:rPr>
                <w:i/>
                <w:sz w:val="26"/>
                <w:szCs w:val="26"/>
              </w:rPr>
            </w:pPr>
            <w:r w:rsidRPr="00953BBF">
              <w:rPr>
                <w:sz w:val="26"/>
                <w:szCs w:val="26"/>
              </w:rPr>
              <w:t>1. Budžeta ieņēmumi:</w:t>
            </w:r>
          </w:p>
        </w:tc>
        <w:tc>
          <w:tcPr>
            <w:tcW w:w="1261" w:type="dxa"/>
          </w:tcPr>
          <w:p w14:paraId="3D42522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4566BF9"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27906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7EADFD8"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89A2C5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0621B201" w14:textId="77777777" w:rsidTr="00C73E98">
        <w:trPr>
          <w:jc w:val="center"/>
        </w:trPr>
        <w:tc>
          <w:tcPr>
            <w:tcW w:w="3060" w:type="dxa"/>
          </w:tcPr>
          <w:p w14:paraId="08A4B6EC" w14:textId="77777777" w:rsidR="00D175E9" w:rsidRPr="00953BBF" w:rsidRDefault="00D175E9" w:rsidP="00846DA7">
            <w:pPr>
              <w:pStyle w:val="naisf"/>
              <w:spacing w:before="0" w:after="0"/>
              <w:ind w:firstLine="0"/>
              <w:jc w:val="left"/>
              <w:rPr>
                <w:i/>
                <w:sz w:val="26"/>
                <w:szCs w:val="26"/>
              </w:rPr>
            </w:pPr>
            <w:r w:rsidRPr="00953BBF">
              <w:rPr>
                <w:sz w:val="26"/>
                <w:szCs w:val="26"/>
              </w:rPr>
              <w:t>1.1. valsts pamatbudžets, tai skaitā ieņēmumi no maksas pakalpojumiem un citi pašu ieņēmumi</w:t>
            </w:r>
          </w:p>
        </w:tc>
        <w:tc>
          <w:tcPr>
            <w:tcW w:w="1261" w:type="dxa"/>
          </w:tcPr>
          <w:p w14:paraId="320A335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4C60152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D193C4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C2992C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1F1D91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F1CEA9F" w14:textId="77777777" w:rsidTr="00C73E98">
        <w:trPr>
          <w:jc w:val="center"/>
        </w:trPr>
        <w:tc>
          <w:tcPr>
            <w:tcW w:w="3060" w:type="dxa"/>
          </w:tcPr>
          <w:p w14:paraId="55B68CC1" w14:textId="77777777" w:rsidR="00D175E9" w:rsidRPr="00953BBF" w:rsidRDefault="00D175E9" w:rsidP="00846DA7">
            <w:pPr>
              <w:pStyle w:val="naisf"/>
              <w:spacing w:before="0" w:after="0"/>
              <w:ind w:firstLine="0"/>
              <w:jc w:val="left"/>
              <w:rPr>
                <w:i/>
                <w:sz w:val="26"/>
                <w:szCs w:val="26"/>
              </w:rPr>
            </w:pPr>
            <w:r w:rsidRPr="00953BBF">
              <w:rPr>
                <w:sz w:val="26"/>
                <w:szCs w:val="26"/>
              </w:rPr>
              <w:t>1.2. valsts speciālais budžets</w:t>
            </w:r>
          </w:p>
        </w:tc>
        <w:tc>
          <w:tcPr>
            <w:tcW w:w="1261" w:type="dxa"/>
          </w:tcPr>
          <w:p w14:paraId="5742B16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49C04A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06C0EE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C858F2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AD100E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49EAC3D4" w14:textId="77777777" w:rsidTr="00C73E98">
        <w:trPr>
          <w:jc w:val="center"/>
        </w:trPr>
        <w:tc>
          <w:tcPr>
            <w:tcW w:w="3060" w:type="dxa"/>
          </w:tcPr>
          <w:p w14:paraId="7361B8E4" w14:textId="77777777" w:rsidR="00D175E9" w:rsidRPr="00953BBF" w:rsidRDefault="00D175E9" w:rsidP="00846DA7">
            <w:pPr>
              <w:pStyle w:val="naisf"/>
              <w:spacing w:before="0" w:after="0"/>
              <w:ind w:firstLine="0"/>
              <w:jc w:val="left"/>
              <w:rPr>
                <w:i/>
                <w:sz w:val="26"/>
                <w:szCs w:val="26"/>
              </w:rPr>
            </w:pPr>
            <w:r w:rsidRPr="00953BBF">
              <w:rPr>
                <w:sz w:val="26"/>
                <w:szCs w:val="26"/>
              </w:rPr>
              <w:t>1.3. pašvaldību budžets</w:t>
            </w:r>
          </w:p>
        </w:tc>
        <w:tc>
          <w:tcPr>
            <w:tcW w:w="1261" w:type="dxa"/>
          </w:tcPr>
          <w:p w14:paraId="06FEE89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7C2D6960"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530927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370C71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893673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2748240C" w14:textId="77777777" w:rsidTr="00C73E98">
        <w:trPr>
          <w:jc w:val="center"/>
        </w:trPr>
        <w:tc>
          <w:tcPr>
            <w:tcW w:w="3060" w:type="dxa"/>
          </w:tcPr>
          <w:p w14:paraId="4E676DC3" w14:textId="77777777" w:rsidR="00D175E9" w:rsidRPr="00953BBF" w:rsidRDefault="00D175E9" w:rsidP="001942D4">
            <w:pPr>
              <w:rPr>
                <w:sz w:val="26"/>
                <w:szCs w:val="26"/>
              </w:rPr>
            </w:pPr>
            <w:r w:rsidRPr="00953BBF">
              <w:rPr>
                <w:sz w:val="26"/>
                <w:szCs w:val="26"/>
              </w:rPr>
              <w:t>2. Budžeta izdevumi:</w:t>
            </w:r>
          </w:p>
        </w:tc>
        <w:tc>
          <w:tcPr>
            <w:tcW w:w="1261" w:type="dxa"/>
          </w:tcPr>
          <w:p w14:paraId="70EAB23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76C318A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594CB0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83EA79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6AFF49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15D8739C" w14:textId="77777777" w:rsidTr="00C73E98">
        <w:trPr>
          <w:jc w:val="center"/>
        </w:trPr>
        <w:tc>
          <w:tcPr>
            <w:tcW w:w="3060" w:type="dxa"/>
          </w:tcPr>
          <w:p w14:paraId="159BA140" w14:textId="77777777" w:rsidR="00D175E9" w:rsidRPr="00953BBF" w:rsidRDefault="00D175E9" w:rsidP="001942D4">
            <w:pPr>
              <w:rPr>
                <w:sz w:val="26"/>
                <w:szCs w:val="26"/>
              </w:rPr>
            </w:pPr>
            <w:r w:rsidRPr="00953BBF">
              <w:rPr>
                <w:sz w:val="26"/>
                <w:szCs w:val="26"/>
              </w:rPr>
              <w:t>2.1. valsts pamatbudžets</w:t>
            </w:r>
          </w:p>
        </w:tc>
        <w:tc>
          <w:tcPr>
            <w:tcW w:w="1261" w:type="dxa"/>
          </w:tcPr>
          <w:p w14:paraId="0E85D34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F06A85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D7463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509B17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FE9C28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181C3EF" w14:textId="77777777" w:rsidTr="00C73E98">
        <w:trPr>
          <w:jc w:val="center"/>
        </w:trPr>
        <w:tc>
          <w:tcPr>
            <w:tcW w:w="3060" w:type="dxa"/>
          </w:tcPr>
          <w:p w14:paraId="2BD7F4D9" w14:textId="77777777" w:rsidR="00D175E9" w:rsidRPr="00953BBF" w:rsidRDefault="00D175E9" w:rsidP="001942D4">
            <w:pPr>
              <w:rPr>
                <w:sz w:val="26"/>
                <w:szCs w:val="26"/>
              </w:rPr>
            </w:pPr>
            <w:r w:rsidRPr="00953BBF">
              <w:rPr>
                <w:sz w:val="26"/>
                <w:szCs w:val="26"/>
              </w:rPr>
              <w:t>2.2. valsts speciālais budžets</w:t>
            </w:r>
          </w:p>
        </w:tc>
        <w:tc>
          <w:tcPr>
            <w:tcW w:w="1261" w:type="dxa"/>
          </w:tcPr>
          <w:p w14:paraId="16D9061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1ECC8C3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82BA8E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DFB124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3F96419"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136F3D4" w14:textId="77777777" w:rsidTr="00C73E98">
        <w:trPr>
          <w:jc w:val="center"/>
        </w:trPr>
        <w:tc>
          <w:tcPr>
            <w:tcW w:w="3060" w:type="dxa"/>
          </w:tcPr>
          <w:p w14:paraId="4A469226" w14:textId="77777777" w:rsidR="00D175E9" w:rsidRPr="00953BBF" w:rsidRDefault="00D175E9" w:rsidP="001942D4">
            <w:pPr>
              <w:rPr>
                <w:sz w:val="26"/>
                <w:szCs w:val="26"/>
              </w:rPr>
            </w:pPr>
            <w:r w:rsidRPr="00953BBF">
              <w:rPr>
                <w:sz w:val="26"/>
                <w:szCs w:val="26"/>
              </w:rPr>
              <w:t xml:space="preserve">2.3. pašvaldību budžets </w:t>
            </w:r>
          </w:p>
        </w:tc>
        <w:tc>
          <w:tcPr>
            <w:tcW w:w="1261" w:type="dxa"/>
          </w:tcPr>
          <w:p w14:paraId="10618BF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0943DD4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B8D8088"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E88A5A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B4856C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5BD5C18B" w14:textId="77777777" w:rsidTr="00C73E98">
        <w:trPr>
          <w:jc w:val="center"/>
        </w:trPr>
        <w:tc>
          <w:tcPr>
            <w:tcW w:w="3060" w:type="dxa"/>
          </w:tcPr>
          <w:p w14:paraId="4434E182" w14:textId="77777777" w:rsidR="00CE5203" w:rsidRPr="00953BBF" w:rsidRDefault="00CE5203" w:rsidP="001942D4">
            <w:pPr>
              <w:rPr>
                <w:sz w:val="26"/>
                <w:szCs w:val="26"/>
              </w:rPr>
            </w:pPr>
            <w:r w:rsidRPr="00953BBF">
              <w:rPr>
                <w:sz w:val="26"/>
                <w:szCs w:val="26"/>
              </w:rPr>
              <w:t>3. Finansiālā ietekme:</w:t>
            </w:r>
          </w:p>
        </w:tc>
        <w:tc>
          <w:tcPr>
            <w:tcW w:w="1261" w:type="dxa"/>
            <w:shd w:val="clear" w:color="auto" w:fill="auto"/>
          </w:tcPr>
          <w:p w14:paraId="3BBC1BBB"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511" w:type="dxa"/>
          </w:tcPr>
          <w:p w14:paraId="3A80B72A"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6FFA51D"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86E4817"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9D06C40" w14:textId="77777777" w:rsidR="00CE5203"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191BC140" w14:textId="77777777" w:rsidTr="00C73E98">
        <w:trPr>
          <w:jc w:val="center"/>
        </w:trPr>
        <w:tc>
          <w:tcPr>
            <w:tcW w:w="3060" w:type="dxa"/>
          </w:tcPr>
          <w:p w14:paraId="326ED9B9" w14:textId="77777777" w:rsidR="00D175E9" w:rsidRPr="00953BBF" w:rsidRDefault="00D175E9" w:rsidP="001942D4">
            <w:pPr>
              <w:rPr>
                <w:sz w:val="26"/>
                <w:szCs w:val="26"/>
              </w:rPr>
            </w:pPr>
            <w:r w:rsidRPr="00953BBF">
              <w:rPr>
                <w:sz w:val="26"/>
                <w:szCs w:val="26"/>
              </w:rPr>
              <w:t>3.1. valsts pamatbudžets</w:t>
            </w:r>
          </w:p>
        </w:tc>
        <w:tc>
          <w:tcPr>
            <w:tcW w:w="1261" w:type="dxa"/>
            <w:shd w:val="clear" w:color="auto" w:fill="auto"/>
          </w:tcPr>
          <w:p w14:paraId="61A35B15"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52EA1C6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A508B3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7EF970C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26789BC"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5527A6D" w14:textId="77777777" w:rsidTr="00C73E98">
        <w:trPr>
          <w:jc w:val="center"/>
        </w:trPr>
        <w:tc>
          <w:tcPr>
            <w:tcW w:w="3060" w:type="dxa"/>
          </w:tcPr>
          <w:p w14:paraId="58D16075" w14:textId="77777777" w:rsidR="00D175E9" w:rsidRPr="00953BBF" w:rsidRDefault="00D175E9" w:rsidP="0089091C">
            <w:pPr>
              <w:rPr>
                <w:sz w:val="26"/>
                <w:szCs w:val="26"/>
              </w:rPr>
            </w:pPr>
            <w:r w:rsidRPr="00953BBF">
              <w:rPr>
                <w:sz w:val="26"/>
                <w:szCs w:val="26"/>
              </w:rPr>
              <w:t>3.2. speciālais budžets</w:t>
            </w:r>
          </w:p>
        </w:tc>
        <w:tc>
          <w:tcPr>
            <w:tcW w:w="1261" w:type="dxa"/>
            <w:shd w:val="clear" w:color="auto" w:fill="auto"/>
          </w:tcPr>
          <w:p w14:paraId="736E48C9"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68EB308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1B12E91"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55438C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2B123A4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848B883" w14:textId="77777777" w:rsidTr="00C73E98">
        <w:trPr>
          <w:jc w:val="center"/>
        </w:trPr>
        <w:tc>
          <w:tcPr>
            <w:tcW w:w="3060" w:type="dxa"/>
          </w:tcPr>
          <w:p w14:paraId="782F901F" w14:textId="77777777" w:rsidR="00D175E9" w:rsidRPr="00953BBF" w:rsidRDefault="00D175E9" w:rsidP="0089091C">
            <w:pPr>
              <w:rPr>
                <w:sz w:val="26"/>
                <w:szCs w:val="26"/>
              </w:rPr>
            </w:pPr>
            <w:r w:rsidRPr="00953BBF">
              <w:rPr>
                <w:sz w:val="26"/>
                <w:szCs w:val="26"/>
              </w:rPr>
              <w:t xml:space="preserve">3.3. pašvaldību budžets </w:t>
            </w:r>
          </w:p>
        </w:tc>
        <w:tc>
          <w:tcPr>
            <w:tcW w:w="1261" w:type="dxa"/>
            <w:shd w:val="clear" w:color="auto" w:fill="auto"/>
          </w:tcPr>
          <w:p w14:paraId="53B8DE16" w14:textId="77777777" w:rsidR="00D175E9" w:rsidRPr="00953BBF" w:rsidRDefault="00CE5203" w:rsidP="00846DA7">
            <w:pPr>
              <w:pStyle w:val="naisf"/>
              <w:spacing w:before="0" w:after="0"/>
              <w:ind w:firstLine="0"/>
              <w:jc w:val="center"/>
              <w:rPr>
                <w:i/>
                <w:sz w:val="26"/>
                <w:szCs w:val="26"/>
              </w:rPr>
            </w:pPr>
            <w:r w:rsidRPr="00953BBF">
              <w:rPr>
                <w:sz w:val="26"/>
                <w:szCs w:val="26"/>
              </w:rPr>
              <w:t>0</w:t>
            </w:r>
          </w:p>
        </w:tc>
        <w:tc>
          <w:tcPr>
            <w:tcW w:w="1511" w:type="dxa"/>
          </w:tcPr>
          <w:p w14:paraId="762CD053"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040F44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46E8A9B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6C32AAA"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3E177020" w14:textId="77777777" w:rsidTr="00C73E98">
        <w:trPr>
          <w:jc w:val="center"/>
        </w:trPr>
        <w:tc>
          <w:tcPr>
            <w:tcW w:w="3060" w:type="dxa"/>
            <w:vMerge w:val="restart"/>
          </w:tcPr>
          <w:p w14:paraId="48DB63FD" w14:textId="77777777" w:rsidR="00D175E9" w:rsidRPr="00953BBF" w:rsidRDefault="00D175E9" w:rsidP="0089091C">
            <w:pPr>
              <w:rPr>
                <w:sz w:val="26"/>
                <w:szCs w:val="26"/>
              </w:rPr>
            </w:pPr>
            <w:r w:rsidRPr="00953BBF">
              <w:rPr>
                <w:sz w:val="26"/>
                <w:szCs w:val="26"/>
              </w:rPr>
              <w:t>4. Finanšu līdzekļi papildu izdevumu finansēšanai (kompensējošu izdevumu samazinājumu norāda ar "+" zīmi)</w:t>
            </w:r>
          </w:p>
        </w:tc>
        <w:tc>
          <w:tcPr>
            <w:tcW w:w="1261" w:type="dxa"/>
            <w:vMerge w:val="restart"/>
          </w:tcPr>
          <w:p w14:paraId="2397B80E" w14:textId="77777777" w:rsidR="00D175E9" w:rsidRPr="00953BBF" w:rsidRDefault="00D175E9" w:rsidP="00846DA7">
            <w:pPr>
              <w:pStyle w:val="naisf"/>
              <w:spacing w:before="0" w:after="0"/>
              <w:ind w:firstLine="0"/>
              <w:jc w:val="center"/>
              <w:rPr>
                <w:i/>
                <w:sz w:val="26"/>
                <w:szCs w:val="26"/>
              </w:rPr>
            </w:pPr>
            <w:r w:rsidRPr="00953BBF">
              <w:rPr>
                <w:sz w:val="26"/>
                <w:szCs w:val="26"/>
              </w:rPr>
              <w:t>X</w:t>
            </w:r>
          </w:p>
        </w:tc>
        <w:tc>
          <w:tcPr>
            <w:tcW w:w="1511" w:type="dxa"/>
          </w:tcPr>
          <w:p w14:paraId="0E7CAE1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02F098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78E9A0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04B8BC2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6B7A4353" w14:textId="77777777" w:rsidTr="00C73E98">
        <w:trPr>
          <w:jc w:val="center"/>
        </w:trPr>
        <w:tc>
          <w:tcPr>
            <w:tcW w:w="3060" w:type="dxa"/>
            <w:vMerge/>
          </w:tcPr>
          <w:p w14:paraId="24353F70" w14:textId="77777777" w:rsidR="00D175E9" w:rsidRPr="00953BBF" w:rsidRDefault="00D175E9" w:rsidP="0089091C">
            <w:pPr>
              <w:rPr>
                <w:sz w:val="26"/>
                <w:szCs w:val="26"/>
              </w:rPr>
            </w:pPr>
          </w:p>
        </w:tc>
        <w:tc>
          <w:tcPr>
            <w:tcW w:w="1261" w:type="dxa"/>
            <w:vMerge/>
          </w:tcPr>
          <w:p w14:paraId="29CF6DED" w14:textId="77777777" w:rsidR="00D175E9" w:rsidRPr="00953BBF" w:rsidRDefault="00D175E9" w:rsidP="00846DA7">
            <w:pPr>
              <w:pStyle w:val="naisf"/>
              <w:spacing w:before="0" w:after="0"/>
              <w:ind w:firstLine="0"/>
              <w:jc w:val="center"/>
              <w:rPr>
                <w:i/>
                <w:sz w:val="26"/>
                <w:szCs w:val="26"/>
              </w:rPr>
            </w:pPr>
          </w:p>
        </w:tc>
        <w:tc>
          <w:tcPr>
            <w:tcW w:w="1511" w:type="dxa"/>
          </w:tcPr>
          <w:p w14:paraId="15B8E675" w14:textId="77777777" w:rsidR="00D175E9" w:rsidRPr="00953BBF" w:rsidRDefault="00D175E9" w:rsidP="00846DA7">
            <w:pPr>
              <w:pStyle w:val="naisf"/>
              <w:spacing w:before="0" w:after="0"/>
              <w:ind w:firstLine="0"/>
              <w:jc w:val="center"/>
              <w:rPr>
                <w:b/>
                <w:i/>
                <w:sz w:val="26"/>
                <w:szCs w:val="26"/>
              </w:rPr>
            </w:pPr>
          </w:p>
        </w:tc>
        <w:tc>
          <w:tcPr>
            <w:tcW w:w="1227" w:type="dxa"/>
          </w:tcPr>
          <w:p w14:paraId="716DC34F" w14:textId="77777777" w:rsidR="00D175E9" w:rsidRPr="00953BBF" w:rsidRDefault="00D175E9" w:rsidP="00846DA7">
            <w:pPr>
              <w:pStyle w:val="naisf"/>
              <w:spacing w:before="0" w:after="0"/>
              <w:ind w:firstLine="0"/>
              <w:jc w:val="center"/>
              <w:rPr>
                <w:b/>
                <w:i/>
                <w:sz w:val="26"/>
                <w:szCs w:val="26"/>
              </w:rPr>
            </w:pPr>
          </w:p>
        </w:tc>
        <w:tc>
          <w:tcPr>
            <w:tcW w:w="1227" w:type="dxa"/>
          </w:tcPr>
          <w:p w14:paraId="1AEA9F5E" w14:textId="77777777" w:rsidR="00D175E9" w:rsidRPr="00953BBF" w:rsidRDefault="00D175E9" w:rsidP="00846DA7">
            <w:pPr>
              <w:pStyle w:val="naisf"/>
              <w:spacing w:before="0" w:after="0"/>
              <w:ind w:firstLine="0"/>
              <w:jc w:val="center"/>
              <w:rPr>
                <w:b/>
                <w:i/>
                <w:sz w:val="26"/>
                <w:szCs w:val="26"/>
              </w:rPr>
            </w:pPr>
          </w:p>
        </w:tc>
        <w:tc>
          <w:tcPr>
            <w:tcW w:w="1227" w:type="dxa"/>
          </w:tcPr>
          <w:p w14:paraId="35F0A1C1" w14:textId="77777777" w:rsidR="00D175E9" w:rsidRPr="00953BBF" w:rsidRDefault="00D175E9" w:rsidP="00846DA7">
            <w:pPr>
              <w:pStyle w:val="naisf"/>
              <w:spacing w:before="0" w:after="0"/>
              <w:ind w:firstLine="0"/>
              <w:jc w:val="center"/>
              <w:rPr>
                <w:b/>
                <w:i/>
                <w:sz w:val="26"/>
                <w:szCs w:val="26"/>
              </w:rPr>
            </w:pPr>
          </w:p>
        </w:tc>
      </w:tr>
      <w:tr w:rsidR="00ED0B51" w:rsidRPr="00953BBF" w14:paraId="33559AF2" w14:textId="77777777" w:rsidTr="00C73E98">
        <w:trPr>
          <w:jc w:val="center"/>
        </w:trPr>
        <w:tc>
          <w:tcPr>
            <w:tcW w:w="3060" w:type="dxa"/>
            <w:vMerge/>
          </w:tcPr>
          <w:p w14:paraId="4C75BBAA" w14:textId="77777777" w:rsidR="00D175E9" w:rsidRPr="00953BBF" w:rsidRDefault="00D175E9" w:rsidP="0089091C">
            <w:pPr>
              <w:rPr>
                <w:sz w:val="26"/>
                <w:szCs w:val="26"/>
              </w:rPr>
            </w:pPr>
          </w:p>
        </w:tc>
        <w:tc>
          <w:tcPr>
            <w:tcW w:w="1261" w:type="dxa"/>
            <w:vMerge/>
          </w:tcPr>
          <w:p w14:paraId="5BAD53FB" w14:textId="77777777" w:rsidR="00D175E9" w:rsidRPr="00953BBF" w:rsidRDefault="00D175E9" w:rsidP="00846DA7">
            <w:pPr>
              <w:pStyle w:val="naisf"/>
              <w:spacing w:before="0" w:after="0"/>
              <w:ind w:firstLine="0"/>
              <w:jc w:val="center"/>
              <w:rPr>
                <w:i/>
                <w:sz w:val="26"/>
                <w:szCs w:val="26"/>
              </w:rPr>
            </w:pPr>
          </w:p>
        </w:tc>
        <w:tc>
          <w:tcPr>
            <w:tcW w:w="1511" w:type="dxa"/>
          </w:tcPr>
          <w:p w14:paraId="237B9B41" w14:textId="77777777" w:rsidR="00D175E9" w:rsidRPr="00953BBF" w:rsidRDefault="00D175E9" w:rsidP="00846DA7">
            <w:pPr>
              <w:pStyle w:val="naisf"/>
              <w:spacing w:before="0" w:after="0"/>
              <w:ind w:firstLine="0"/>
              <w:jc w:val="center"/>
              <w:rPr>
                <w:b/>
                <w:i/>
                <w:sz w:val="26"/>
                <w:szCs w:val="26"/>
              </w:rPr>
            </w:pPr>
          </w:p>
        </w:tc>
        <w:tc>
          <w:tcPr>
            <w:tcW w:w="1227" w:type="dxa"/>
          </w:tcPr>
          <w:p w14:paraId="57FFC2A3" w14:textId="77777777" w:rsidR="00D175E9" w:rsidRPr="00953BBF" w:rsidRDefault="00D175E9" w:rsidP="00846DA7">
            <w:pPr>
              <w:pStyle w:val="naisf"/>
              <w:spacing w:before="0" w:after="0"/>
              <w:ind w:firstLine="0"/>
              <w:jc w:val="center"/>
              <w:rPr>
                <w:b/>
                <w:i/>
                <w:sz w:val="26"/>
                <w:szCs w:val="26"/>
              </w:rPr>
            </w:pPr>
          </w:p>
        </w:tc>
        <w:tc>
          <w:tcPr>
            <w:tcW w:w="1227" w:type="dxa"/>
          </w:tcPr>
          <w:p w14:paraId="09DABFA2" w14:textId="77777777" w:rsidR="00D175E9" w:rsidRPr="00953BBF" w:rsidRDefault="00D175E9" w:rsidP="00846DA7">
            <w:pPr>
              <w:pStyle w:val="naisf"/>
              <w:spacing w:before="0" w:after="0"/>
              <w:ind w:firstLine="0"/>
              <w:jc w:val="center"/>
              <w:rPr>
                <w:b/>
                <w:i/>
                <w:sz w:val="26"/>
                <w:szCs w:val="26"/>
              </w:rPr>
            </w:pPr>
          </w:p>
        </w:tc>
        <w:tc>
          <w:tcPr>
            <w:tcW w:w="1227" w:type="dxa"/>
          </w:tcPr>
          <w:p w14:paraId="27F66A37" w14:textId="77777777" w:rsidR="00D175E9" w:rsidRPr="00953BBF" w:rsidRDefault="00D175E9" w:rsidP="00846DA7">
            <w:pPr>
              <w:pStyle w:val="naisf"/>
              <w:spacing w:before="0" w:after="0"/>
              <w:ind w:firstLine="0"/>
              <w:jc w:val="center"/>
              <w:rPr>
                <w:b/>
                <w:i/>
                <w:sz w:val="26"/>
                <w:szCs w:val="26"/>
              </w:rPr>
            </w:pPr>
          </w:p>
        </w:tc>
      </w:tr>
      <w:tr w:rsidR="00ED0B51" w:rsidRPr="00953BBF" w14:paraId="6B58BB7A" w14:textId="77777777" w:rsidTr="00C73E98">
        <w:trPr>
          <w:jc w:val="center"/>
        </w:trPr>
        <w:tc>
          <w:tcPr>
            <w:tcW w:w="3060" w:type="dxa"/>
          </w:tcPr>
          <w:p w14:paraId="7625FD05" w14:textId="77777777" w:rsidR="00D175E9" w:rsidRPr="00953BBF" w:rsidRDefault="00D175E9" w:rsidP="0089091C">
            <w:pPr>
              <w:rPr>
                <w:sz w:val="26"/>
                <w:szCs w:val="26"/>
              </w:rPr>
            </w:pPr>
            <w:r w:rsidRPr="00953BBF">
              <w:rPr>
                <w:sz w:val="26"/>
                <w:szCs w:val="26"/>
              </w:rPr>
              <w:t>5. Precizēta finansiālā ietekme:</w:t>
            </w:r>
          </w:p>
        </w:tc>
        <w:tc>
          <w:tcPr>
            <w:tcW w:w="1261" w:type="dxa"/>
            <w:vMerge w:val="restart"/>
          </w:tcPr>
          <w:p w14:paraId="2A68911E" w14:textId="77777777" w:rsidR="00D175E9" w:rsidRPr="00953BBF" w:rsidRDefault="00D175E9" w:rsidP="00846DA7">
            <w:pPr>
              <w:pStyle w:val="naisf"/>
              <w:spacing w:before="0" w:after="0"/>
              <w:ind w:firstLine="0"/>
              <w:jc w:val="center"/>
              <w:rPr>
                <w:i/>
                <w:sz w:val="26"/>
                <w:szCs w:val="26"/>
              </w:rPr>
            </w:pPr>
            <w:r w:rsidRPr="00953BBF">
              <w:rPr>
                <w:sz w:val="26"/>
                <w:szCs w:val="26"/>
              </w:rPr>
              <w:t>X</w:t>
            </w:r>
          </w:p>
        </w:tc>
        <w:tc>
          <w:tcPr>
            <w:tcW w:w="1511" w:type="dxa"/>
          </w:tcPr>
          <w:p w14:paraId="0893FFBF"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0C6FFA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D4B800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47AF01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4FE9FB19" w14:textId="77777777" w:rsidTr="00C73E98">
        <w:trPr>
          <w:jc w:val="center"/>
        </w:trPr>
        <w:tc>
          <w:tcPr>
            <w:tcW w:w="3060" w:type="dxa"/>
          </w:tcPr>
          <w:p w14:paraId="461D2876" w14:textId="77777777" w:rsidR="00D175E9" w:rsidRPr="00953BBF" w:rsidRDefault="00D175E9" w:rsidP="0089091C">
            <w:pPr>
              <w:rPr>
                <w:sz w:val="26"/>
                <w:szCs w:val="26"/>
              </w:rPr>
            </w:pPr>
            <w:r w:rsidRPr="00953BBF">
              <w:rPr>
                <w:sz w:val="26"/>
                <w:szCs w:val="26"/>
              </w:rPr>
              <w:t>5.1. valsts pamatbudžets</w:t>
            </w:r>
          </w:p>
        </w:tc>
        <w:tc>
          <w:tcPr>
            <w:tcW w:w="1261" w:type="dxa"/>
            <w:vMerge/>
            <w:vAlign w:val="center"/>
          </w:tcPr>
          <w:p w14:paraId="67A61B7E" w14:textId="77777777" w:rsidR="00D175E9" w:rsidRPr="00953BBF" w:rsidRDefault="00D175E9" w:rsidP="00846DA7">
            <w:pPr>
              <w:pStyle w:val="naisf"/>
              <w:spacing w:before="0" w:after="0"/>
              <w:ind w:firstLine="0"/>
              <w:jc w:val="center"/>
              <w:rPr>
                <w:i/>
                <w:sz w:val="26"/>
                <w:szCs w:val="26"/>
              </w:rPr>
            </w:pPr>
          </w:p>
        </w:tc>
        <w:tc>
          <w:tcPr>
            <w:tcW w:w="1511" w:type="dxa"/>
          </w:tcPr>
          <w:p w14:paraId="6A79AECD"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933DC3E"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5951456"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3339EA9B"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4DEDF48" w14:textId="77777777" w:rsidTr="00C73E98">
        <w:trPr>
          <w:jc w:val="center"/>
        </w:trPr>
        <w:tc>
          <w:tcPr>
            <w:tcW w:w="3060" w:type="dxa"/>
          </w:tcPr>
          <w:p w14:paraId="5E52D029" w14:textId="77777777" w:rsidR="00D175E9" w:rsidRPr="00953BBF" w:rsidRDefault="00D175E9" w:rsidP="0089091C">
            <w:pPr>
              <w:rPr>
                <w:sz w:val="26"/>
                <w:szCs w:val="26"/>
              </w:rPr>
            </w:pPr>
            <w:r w:rsidRPr="00953BBF">
              <w:rPr>
                <w:sz w:val="26"/>
                <w:szCs w:val="26"/>
              </w:rPr>
              <w:t>5.2. speciālais budžets</w:t>
            </w:r>
          </w:p>
        </w:tc>
        <w:tc>
          <w:tcPr>
            <w:tcW w:w="1261" w:type="dxa"/>
            <w:vMerge/>
            <w:vAlign w:val="center"/>
          </w:tcPr>
          <w:p w14:paraId="2A08AC2F" w14:textId="77777777" w:rsidR="00D175E9" w:rsidRPr="00953BBF" w:rsidRDefault="00D175E9" w:rsidP="00846DA7">
            <w:pPr>
              <w:pStyle w:val="naisf"/>
              <w:spacing w:before="0" w:after="0"/>
              <w:ind w:firstLine="0"/>
              <w:jc w:val="center"/>
              <w:rPr>
                <w:i/>
                <w:sz w:val="26"/>
                <w:szCs w:val="26"/>
              </w:rPr>
            </w:pPr>
          </w:p>
        </w:tc>
        <w:tc>
          <w:tcPr>
            <w:tcW w:w="1511" w:type="dxa"/>
          </w:tcPr>
          <w:p w14:paraId="29C2412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1C49F984"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5CF604F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Pr>
          <w:p w14:paraId="65291A3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303D6A77" w14:textId="77777777" w:rsidTr="00C73E98">
        <w:trPr>
          <w:jc w:val="center"/>
        </w:trPr>
        <w:tc>
          <w:tcPr>
            <w:tcW w:w="3060" w:type="dxa"/>
          </w:tcPr>
          <w:p w14:paraId="2528B54F" w14:textId="77777777" w:rsidR="00D175E9" w:rsidRPr="00953BBF" w:rsidRDefault="00D175E9" w:rsidP="0089091C">
            <w:pPr>
              <w:rPr>
                <w:sz w:val="26"/>
                <w:szCs w:val="26"/>
              </w:rPr>
            </w:pPr>
            <w:r w:rsidRPr="00953BBF">
              <w:rPr>
                <w:sz w:val="26"/>
                <w:szCs w:val="26"/>
              </w:rPr>
              <w:t xml:space="preserve">5.3. pašvaldību budžets </w:t>
            </w:r>
          </w:p>
        </w:tc>
        <w:tc>
          <w:tcPr>
            <w:tcW w:w="1261" w:type="dxa"/>
            <w:vMerge/>
            <w:tcBorders>
              <w:bottom w:val="single" w:sz="4" w:space="0" w:color="auto"/>
            </w:tcBorders>
            <w:vAlign w:val="center"/>
          </w:tcPr>
          <w:p w14:paraId="25C05DC2" w14:textId="77777777" w:rsidR="00D175E9" w:rsidRPr="00953BBF" w:rsidRDefault="00D175E9" w:rsidP="00846DA7">
            <w:pPr>
              <w:pStyle w:val="naisf"/>
              <w:spacing w:before="0" w:after="0"/>
              <w:ind w:firstLine="0"/>
              <w:jc w:val="center"/>
              <w:rPr>
                <w:i/>
                <w:sz w:val="26"/>
                <w:szCs w:val="26"/>
              </w:rPr>
            </w:pPr>
          </w:p>
        </w:tc>
        <w:tc>
          <w:tcPr>
            <w:tcW w:w="1511" w:type="dxa"/>
            <w:tcBorders>
              <w:bottom w:val="single" w:sz="4" w:space="0" w:color="auto"/>
            </w:tcBorders>
          </w:tcPr>
          <w:p w14:paraId="5FD9AEF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3D196117"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11AE8DC5"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c>
          <w:tcPr>
            <w:tcW w:w="1227" w:type="dxa"/>
            <w:tcBorders>
              <w:bottom w:val="single" w:sz="4" w:space="0" w:color="auto"/>
            </w:tcBorders>
          </w:tcPr>
          <w:p w14:paraId="70816CF2" w14:textId="77777777" w:rsidR="00D175E9" w:rsidRPr="00953BBF" w:rsidRDefault="00CE5203" w:rsidP="00846DA7">
            <w:pPr>
              <w:pStyle w:val="naisf"/>
              <w:spacing w:before="0" w:after="0"/>
              <w:ind w:firstLine="0"/>
              <w:jc w:val="center"/>
              <w:rPr>
                <w:b/>
                <w:i/>
                <w:sz w:val="26"/>
                <w:szCs w:val="26"/>
              </w:rPr>
            </w:pPr>
            <w:r w:rsidRPr="00953BBF">
              <w:rPr>
                <w:sz w:val="26"/>
                <w:szCs w:val="26"/>
              </w:rPr>
              <w:t>0</w:t>
            </w:r>
          </w:p>
        </w:tc>
      </w:tr>
      <w:tr w:rsidR="00ED0B51" w:rsidRPr="00953BBF" w14:paraId="7798755D" w14:textId="77777777" w:rsidTr="00C73E98">
        <w:trPr>
          <w:jc w:val="center"/>
        </w:trPr>
        <w:tc>
          <w:tcPr>
            <w:tcW w:w="3060" w:type="dxa"/>
          </w:tcPr>
          <w:p w14:paraId="3F2A1618" w14:textId="77777777" w:rsidR="00CE5203" w:rsidRPr="00953BBF" w:rsidRDefault="00CE5203" w:rsidP="00E52D24">
            <w:pPr>
              <w:rPr>
                <w:sz w:val="26"/>
                <w:szCs w:val="26"/>
              </w:rPr>
            </w:pPr>
            <w:r w:rsidRPr="00953BBF">
              <w:rPr>
                <w:sz w:val="26"/>
                <w:szCs w:val="26"/>
              </w:rPr>
              <w:t>6.</w:t>
            </w:r>
            <w:r w:rsidR="00E52D24" w:rsidRPr="00953BBF">
              <w:rPr>
                <w:sz w:val="26"/>
                <w:szCs w:val="26"/>
              </w:rPr>
              <w:t xml:space="preserve"> </w:t>
            </w:r>
            <w:r w:rsidRPr="00953BBF">
              <w:rPr>
                <w:sz w:val="26"/>
                <w:szCs w:val="26"/>
              </w:rPr>
              <w:t>Detalizēts ieņēmumu un izdevumu aprēķins (ja nepieciešams, detalizētu ieņēmumu un izdevumu aprēķinu var pievienot anotācijas pielikumā):</w:t>
            </w:r>
          </w:p>
        </w:tc>
        <w:tc>
          <w:tcPr>
            <w:tcW w:w="6453" w:type="dxa"/>
            <w:gridSpan w:val="5"/>
            <w:vAlign w:val="center"/>
          </w:tcPr>
          <w:p w14:paraId="4C9E7FC5" w14:textId="77777777" w:rsidR="00CE5203" w:rsidRPr="00953BBF" w:rsidRDefault="00CE5203" w:rsidP="004453FB">
            <w:pPr>
              <w:pStyle w:val="naisf"/>
              <w:spacing w:before="0" w:after="0"/>
              <w:rPr>
                <w:sz w:val="26"/>
                <w:szCs w:val="26"/>
              </w:rPr>
            </w:pPr>
          </w:p>
        </w:tc>
      </w:tr>
      <w:tr w:rsidR="00ED0B51" w:rsidRPr="00953BBF" w14:paraId="6FE28459" w14:textId="77777777" w:rsidTr="00C73E98">
        <w:trPr>
          <w:jc w:val="center"/>
        </w:trPr>
        <w:tc>
          <w:tcPr>
            <w:tcW w:w="3060" w:type="dxa"/>
          </w:tcPr>
          <w:p w14:paraId="2EDB77F5" w14:textId="77777777" w:rsidR="00CE5203" w:rsidRPr="00953BBF" w:rsidRDefault="00CE5203" w:rsidP="00E52D24">
            <w:pPr>
              <w:rPr>
                <w:sz w:val="26"/>
                <w:szCs w:val="26"/>
              </w:rPr>
            </w:pPr>
            <w:r w:rsidRPr="00953BBF">
              <w:rPr>
                <w:sz w:val="26"/>
                <w:szCs w:val="26"/>
              </w:rPr>
              <w:t>6.1.</w:t>
            </w:r>
            <w:r w:rsidR="00E52D24" w:rsidRPr="00953BBF">
              <w:rPr>
                <w:sz w:val="26"/>
                <w:szCs w:val="26"/>
              </w:rPr>
              <w:t xml:space="preserve"> </w:t>
            </w:r>
            <w:r w:rsidRPr="00953BBF">
              <w:rPr>
                <w:sz w:val="26"/>
                <w:szCs w:val="26"/>
              </w:rPr>
              <w:t>detalizēts ieņēmumu aprēķins</w:t>
            </w:r>
          </w:p>
        </w:tc>
        <w:tc>
          <w:tcPr>
            <w:tcW w:w="6453" w:type="dxa"/>
            <w:gridSpan w:val="5"/>
          </w:tcPr>
          <w:p w14:paraId="3495BF8E" w14:textId="77777777" w:rsidR="00CE5203" w:rsidRPr="00953BBF" w:rsidRDefault="00CE5203" w:rsidP="0089091C">
            <w:pPr>
              <w:pStyle w:val="naisf"/>
              <w:spacing w:before="0" w:after="0"/>
              <w:rPr>
                <w:b/>
                <w:i/>
                <w:sz w:val="26"/>
                <w:szCs w:val="26"/>
              </w:rPr>
            </w:pPr>
          </w:p>
        </w:tc>
      </w:tr>
      <w:tr w:rsidR="004F3395" w:rsidRPr="00953BBF" w14:paraId="319DDA1A" w14:textId="77777777" w:rsidTr="00C73E98">
        <w:trPr>
          <w:jc w:val="center"/>
        </w:trPr>
        <w:tc>
          <w:tcPr>
            <w:tcW w:w="3060" w:type="dxa"/>
          </w:tcPr>
          <w:p w14:paraId="5FFC3B66" w14:textId="77777777" w:rsidR="00C73E98" w:rsidRPr="00953BBF" w:rsidRDefault="00C73E98" w:rsidP="0089091C">
            <w:pPr>
              <w:rPr>
                <w:sz w:val="26"/>
                <w:szCs w:val="26"/>
              </w:rPr>
            </w:pPr>
            <w:r w:rsidRPr="00953BBF">
              <w:rPr>
                <w:sz w:val="26"/>
                <w:szCs w:val="26"/>
              </w:rPr>
              <w:t>6.2. detalizēts izdevumu aprēķins</w:t>
            </w:r>
          </w:p>
        </w:tc>
        <w:tc>
          <w:tcPr>
            <w:tcW w:w="6453" w:type="dxa"/>
            <w:gridSpan w:val="5"/>
            <w:tcBorders>
              <w:bottom w:val="single" w:sz="4" w:space="0" w:color="auto"/>
            </w:tcBorders>
          </w:tcPr>
          <w:p w14:paraId="5D3ABE28" w14:textId="5C6E6AC6" w:rsidR="00C73E98" w:rsidRPr="008A2780" w:rsidRDefault="00C73E98" w:rsidP="00442C65">
            <w:pPr>
              <w:pStyle w:val="naisf"/>
              <w:tabs>
                <w:tab w:val="left" w:pos="4644"/>
              </w:tabs>
              <w:spacing w:before="0" w:after="0"/>
              <w:ind w:firstLine="0"/>
              <w:rPr>
                <w:sz w:val="26"/>
                <w:szCs w:val="26"/>
              </w:rPr>
            </w:pPr>
          </w:p>
        </w:tc>
      </w:tr>
      <w:tr w:rsidR="004F3395" w:rsidRPr="00953BBF" w14:paraId="103F1F3A" w14:textId="77777777" w:rsidTr="00C73E98">
        <w:trPr>
          <w:trHeight w:val="556"/>
          <w:jc w:val="center"/>
        </w:trPr>
        <w:tc>
          <w:tcPr>
            <w:tcW w:w="3060" w:type="dxa"/>
          </w:tcPr>
          <w:p w14:paraId="0FC4DB8F" w14:textId="77777777" w:rsidR="00C73E98" w:rsidRPr="008A2780" w:rsidRDefault="00C73E98" w:rsidP="0089091C">
            <w:pPr>
              <w:rPr>
                <w:sz w:val="26"/>
                <w:szCs w:val="26"/>
              </w:rPr>
            </w:pPr>
            <w:r w:rsidRPr="008A2780">
              <w:rPr>
                <w:sz w:val="26"/>
                <w:szCs w:val="26"/>
              </w:rPr>
              <w:t>7. Cita informācija</w:t>
            </w:r>
          </w:p>
        </w:tc>
        <w:tc>
          <w:tcPr>
            <w:tcW w:w="6453" w:type="dxa"/>
            <w:gridSpan w:val="5"/>
            <w:tcBorders>
              <w:top w:val="single" w:sz="4" w:space="0" w:color="auto"/>
            </w:tcBorders>
          </w:tcPr>
          <w:p w14:paraId="56D0441E" w14:textId="77777777" w:rsidR="00972C4B" w:rsidRPr="00972C4B" w:rsidRDefault="00972C4B" w:rsidP="00972C4B">
            <w:pPr>
              <w:jc w:val="both"/>
              <w:rPr>
                <w:sz w:val="26"/>
                <w:szCs w:val="26"/>
              </w:rPr>
            </w:pPr>
            <w:r w:rsidRPr="00972C4B">
              <w:rPr>
                <w:sz w:val="26"/>
                <w:szCs w:val="26"/>
              </w:rPr>
              <w:t>Valsts ieņēmumu dienesta informācijas sistēmu izmaiņu veikšanai nepieciešamais finansējums:</w:t>
            </w:r>
          </w:p>
          <w:tbl>
            <w:tblPr>
              <w:tblW w:w="5521" w:type="dxa"/>
              <w:tblCellMar>
                <w:left w:w="0" w:type="dxa"/>
                <w:right w:w="0" w:type="dxa"/>
              </w:tblCellMar>
              <w:tblLook w:val="04A0" w:firstRow="1" w:lastRow="0" w:firstColumn="1" w:lastColumn="0" w:noHBand="0" w:noVBand="1"/>
            </w:tblPr>
            <w:tblGrid>
              <w:gridCol w:w="4153"/>
              <w:gridCol w:w="1368"/>
            </w:tblGrid>
            <w:tr w:rsidR="00972C4B" w:rsidRPr="008A2780" w14:paraId="2E1A2A03" w14:textId="77777777" w:rsidTr="00CB6949">
              <w:trPr>
                <w:trHeight w:val="600"/>
              </w:trPr>
              <w:tc>
                <w:tcPr>
                  <w:tcW w:w="41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0ED21941" w14:textId="77777777" w:rsidR="00972C4B" w:rsidRPr="008A2780" w:rsidRDefault="00972C4B" w:rsidP="00CB6949">
                  <w:pPr>
                    <w:rPr>
                      <w:rFonts w:ascii="Calibri" w:eastAsia="Calibri" w:hAnsi="Calibri"/>
                      <w:sz w:val="26"/>
                      <w:szCs w:val="26"/>
                    </w:rPr>
                  </w:pPr>
                  <w:r w:rsidRPr="008A2780">
                    <w:rPr>
                      <w:sz w:val="26"/>
                      <w:szCs w:val="26"/>
                    </w:rPr>
                    <w:lastRenderedPageBreak/>
                    <w:t>V</w:t>
                  </w:r>
                  <w:r>
                    <w:rPr>
                      <w:sz w:val="26"/>
                      <w:szCs w:val="26"/>
                    </w:rPr>
                    <w:t>alsts ieņēmumu dienesta</w:t>
                  </w:r>
                  <w:r w:rsidRPr="008A2780">
                    <w:rPr>
                      <w:sz w:val="26"/>
                      <w:szCs w:val="26"/>
                    </w:rPr>
                    <w:t xml:space="preserve"> informācijas sistēma</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D1F8ABC" w14:textId="77777777" w:rsidR="00972C4B" w:rsidRPr="008A2780" w:rsidRDefault="00972C4B" w:rsidP="00CB6949">
                  <w:pPr>
                    <w:jc w:val="both"/>
                    <w:rPr>
                      <w:rFonts w:ascii="Calibri" w:eastAsia="Calibri" w:hAnsi="Calibri"/>
                      <w:sz w:val="26"/>
                      <w:szCs w:val="26"/>
                    </w:rPr>
                  </w:pPr>
                  <w:r w:rsidRPr="008A2780">
                    <w:rPr>
                      <w:sz w:val="26"/>
                      <w:szCs w:val="26"/>
                    </w:rPr>
                    <w:t xml:space="preserve">Izmaksas, </w:t>
                  </w:r>
                  <w:proofErr w:type="spellStart"/>
                  <w:r w:rsidRPr="008A2780">
                    <w:rPr>
                      <w:i/>
                      <w:iCs/>
                      <w:sz w:val="26"/>
                      <w:szCs w:val="26"/>
                    </w:rPr>
                    <w:t>euro</w:t>
                  </w:r>
                  <w:proofErr w:type="spellEnd"/>
                </w:p>
              </w:tc>
            </w:tr>
            <w:tr w:rsidR="00972C4B" w:rsidRPr="008A2780" w14:paraId="3758315B" w14:textId="7777777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CA7527" w14:textId="77777777" w:rsidR="00972C4B" w:rsidRPr="008A2780" w:rsidRDefault="00972C4B" w:rsidP="00CB6949">
                  <w:pPr>
                    <w:jc w:val="both"/>
                    <w:rPr>
                      <w:rFonts w:ascii="Calibri" w:eastAsia="Calibri" w:hAnsi="Calibri"/>
                      <w:sz w:val="26"/>
                      <w:szCs w:val="26"/>
                    </w:rPr>
                  </w:pPr>
                  <w:r w:rsidRPr="008A2780">
                    <w:rPr>
                      <w:sz w:val="26"/>
                      <w:szCs w:val="26"/>
                    </w:rPr>
                    <w:t>Nodokļu informācijas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D3E9F" w14:textId="77777777" w:rsidR="00972C4B" w:rsidRPr="008A2780" w:rsidRDefault="00972C4B" w:rsidP="00CB6949">
                  <w:pPr>
                    <w:jc w:val="both"/>
                    <w:rPr>
                      <w:sz w:val="26"/>
                      <w:szCs w:val="26"/>
                    </w:rPr>
                  </w:pPr>
                  <w:r w:rsidRPr="008A2780">
                    <w:rPr>
                      <w:sz w:val="26"/>
                      <w:szCs w:val="26"/>
                    </w:rPr>
                    <w:t>9 574</w:t>
                  </w:r>
                </w:p>
              </w:tc>
            </w:tr>
            <w:tr w:rsidR="00972C4B" w:rsidRPr="008A2780" w14:paraId="30332787" w14:textId="7777777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6A307F" w14:textId="77777777" w:rsidR="00972C4B" w:rsidRPr="008A2780" w:rsidRDefault="00972C4B" w:rsidP="00CB6949">
                  <w:pPr>
                    <w:jc w:val="both"/>
                    <w:rPr>
                      <w:rFonts w:ascii="Calibri" w:eastAsia="Calibri" w:hAnsi="Calibri"/>
                      <w:sz w:val="26"/>
                      <w:szCs w:val="26"/>
                    </w:rPr>
                  </w:pPr>
                  <w:r w:rsidRPr="008A2780">
                    <w:rPr>
                      <w:sz w:val="26"/>
                      <w:szCs w:val="26"/>
                    </w:rPr>
                    <w:t>Elektroniskās deklarēšanas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35A11" w14:textId="77777777" w:rsidR="00972C4B" w:rsidRPr="008A2780" w:rsidRDefault="00972C4B" w:rsidP="00CB6949">
                  <w:pPr>
                    <w:jc w:val="both"/>
                    <w:rPr>
                      <w:sz w:val="26"/>
                      <w:szCs w:val="26"/>
                    </w:rPr>
                  </w:pPr>
                  <w:r w:rsidRPr="008A2780">
                    <w:rPr>
                      <w:sz w:val="26"/>
                      <w:szCs w:val="26"/>
                    </w:rPr>
                    <w:t>7 097</w:t>
                  </w:r>
                </w:p>
              </w:tc>
            </w:tr>
            <w:tr w:rsidR="00972C4B" w:rsidRPr="008A2780" w14:paraId="347D816F" w14:textId="7777777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5802881" w14:textId="77777777" w:rsidR="00972C4B" w:rsidRPr="008A2780" w:rsidRDefault="00972C4B" w:rsidP="00CB6949">
                  <w:pPr>
                    <w:jc w:val="both"/>
                    <w:rPr>
                      <w:sz w:val="26"/>
                      <w:szCs w:val="26"/>
                    </w:rPr>
                  </w:pPr>
                  <w:r w:rsidRPr="008A2780">
                    <w:rPr>
                      <w:sz w:val="26"/>
                      <w:szCs w:val="26"/>
                    </w:rPr>
                    <w:t xml:space="preserve">Datu noliktavas sistēma </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9EBB20" w14:textId="77777777" w:rsidR="00972C4B" w:rsidRPr="008A2780" w:rsidRDefault="00972C4B" w:rsidP="00CB6949">
                  <w:pPr>
                    <w:jc w:val="both"/>
                    <w:rPr>
                      <w:sz w:val="26"/>
                      <w:szCs w:val="26"/>
                    </w:rPr>
                  </w:pPr>
                  <w:r w:rsidRPr="008A2780">
                    <w:rPr>
                      <w:sz w:val="26"/>
                      <w:szCs w:val="26"/>
                    </w:rPr>
                    <w:t>3 788</w:t>
                  </w:r>
                </w:p>
              </w:tc>
            </w:tr>
            <w:tr w:rsidR="00972C4B" w:rsidRPr="008A2780" w14:paraId="24FB866C" w14:textId="7777777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DDB4BC0" w14:textId="77777777" w:rsidR="00972C4B" w:rsidRPr="008A2780" w:rsidRDefault="00972C4B" w:rsidP="00CB6949">
                  <w:pPr>
                    <w:jc w:val="both"/>
                    <w:rPr>
                      <w:sz w:val="26"/>
                      <w:szCs w:val="26"/>
                    </w:rPr>
                  </w:pPr>
                  <w:r w:rsidRPr="008A2780">
                    <w:rPr>
                      <w:sz w:val="26"/>
                      <w:szCs w:val="26"/>
                    </w:rPr>
                    <w:t>Audita atbalsta informācijas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F5E914" w14:textId="77777777" w:rsidR="00972C4B" w:rsidRPr="008A2780" w:rsidRDefault="00972C4B" w:rsidP="00CB6949">
                  <w:pPr>
                    <w:jc w:val="both"/>
                    <w:rPr>
                      <w:sz w:val="26"/>
                      <w:szCs w:val="26"/>
                    </w:rPr>
                  </w:pPr>
                  <w:r w:rsidRPr="008A2780">
                    <w:rPr>
                      <w:sz w:val="26"/>
                      <w:szCs w:val="26"/>
                    </w:rPr>
                    <w:t>12 726</w:t>
                  </w:r>
                </w:p>
              </w:tc>
            </w:tr>
            <w:tr w:rsidR="00972C4B" w:rsidRPr="008A2780" w14:paraId="0880646B" w14:textId="77777777" w:rsidTr="00CB6949">
              <w:trPr>
                <w:trHeight w:val="285"/>
              </w:trPr>
              <w:tc>
                <w:tcPr>
                  <w:tcW w:w="415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060B546" w14:textId="77777777" w:rsidR="00972C4B" w:rsidRPr="00972C4B" w:rsidRDefault="00972C4B" w:rsidP="00CB6949">
                  <w:pPr>
                    <w:jc w:val="both"/>
                    <w:rPr>
                      <w:rFonts w:ascii="Calibri" w:eastAsia="Calibri" w:hAnsi="Calibri"/>
                      <w:bCs/>
                      <w:sz w:val="26"/>
                      <w:szCs w:val="26"/>
                    </w:rPr>
                  </w:pPr>
                  <w:r w:rsidRPr="00972C4B">
                    <w:rPr>
                      <w:bCs/>
                      <w:sz w:val="26"/>
                      <w:szCs w:val="26"/>
                    </w:rPr>
                    <w:t>Kopā</w:t>
                  </w:r>
                </w:p>
              </w:tc>
              <w:tc>
                <w:tcPr>
                  <w:tcW w:w="136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91728AD" w14:textId="77777777" w:rsidR="00972C4B" w:rsidRPr="00972C4B" w:rsidRDefault="00972C4B" w:rsidP="00CB6949">
                  <w:pPr>
                    <w:jc w:val="both"/>
                    <w:rPr>
                      <w:rFonts w:ascii="Calibri" w:eastAsia="Calibri" w:hAnsi="Calibri"/>
                      <w:bCs/>
                      <w:sz w:val="26"/>
                      <w:szCs w:val="26"/>
                    </w:rPr>
                  </w:pPr>
                  <w:r w:rsidRPr="00972C4B">
                    <w:rPr>
                      <w:bCs/>
                      <w:sz w:val="26"/>
                      <w:szCs w:val="26"/>
                    </w:rPr>
                    <w:t>33 185</w:t>
                  </w:r>
                </w:p>
              </w:tc>
            </w:tr>
          </w:tbl>
          <w:p w14:paraId="4DC11939" w14:textId="77777777" w:rsidR="00972C4B" w:rsidRDefault="00972C4B" w:rsidP="00972C4B">
            <w:pPr>
              <w:pStyle w:val="naisf"/>
              <w:spacing w:before="0" w:after="0"/>
              <w:ind w:firstLine="30"/>
              <w:rPr>
                <w:sz w:val="26"/>
                <w:szCs w:val="26"/>
              </w:rPr>
            </w:pPr>
            <w:r w:rsidRPr="008A2780">
              <w:rPr>
                <w:sz w:val="26"/>
                <w:szCs w:val="26"/>
              </w:rPr>
              <w:t xml:space="preserve">Nepieciešamā finansējuma summā ir iekļauta nepieciešamo izmaiņu projektēšana un </w:t>
            </w:r>
            <w:r>
              <w:rPr>
                <w:sz w:val="26"/>
                <w:szCs w:val="26"/>
              </w:rPr>
              <w:t>īstenošana</w:t>
            </w:r>
            <w:r w:rsidRPr="008A2780">
              <w:rPr>
                <w:sz w:val="26"/>
                <w:szCs w:val="26"/>
              </w:rPr>
              <w:t xml:space="preserve"> Nodokļu informācijas sistēmā, Elektroniskās deklarēšanas sistēmā, Datu noliktavas sistēmā un Audita atbalsta informācijas sistēmā.</w:t>
            </w:r>
          </w:p>
          <w:p w14:paraId="244BEFE6" w14:textId="03F189BC" w:rsidR="00C73E98" w:rsidRPr="008A2780" w:rsidRDefault="00084115" w:rsidP="00972C4B">
            <w:pPr>
              <w:pStyle w:val="naisf"/>
              <w:spacing w:before="0" w:after="0"/>
              <w:ind w:firstLine="30"/>
              <w:rPr>
                <w:bCs/>
                <w:sz w:val="26"/>
                <w:szCs w:val="26"/>
              </w:rPr>
            </w:pPr>
            <w:r w:rsidRPr="008A2780">
              <w:rPr>
                <w:bCs/>
                <w:sz w:val="26"/>
                <w:szCs w:val="26"/>
              </w:rPr>
              <w:t xml:space="preserve">Nepieciešamais finansējums </w:t>
            </w:r>
            <w:r w:rsidR="00DD765D" w:rsidRPr="008A2780">
              <w:rPr>
                <w:bCs/>
                <w:sz w:val="26"/>
                <w:szCs w:val="26"/>
              </w:rPr>
              <w:t>33</w:t>
            </w:r>
            <w:r w:rsidRPr="008A2780">
              <w:rPr>
                <w:bCs/>
                <w:sz w:val="26"/>
                <w:szCs w:val="26"/>
              </w:rPr>
              <w:t> </w:t>
            </w:r>
            <w:r w:rsidR="00DD765D" w:rsidRPr="008A2780">
              <w:rPr>
                <w:bCs/>
                <w:sz w:val="26"/>
                <w:szCs w:val="26"/>
              </w:rPr>
              <w:t>1</w:t>
            </w:r>
            <w:r w:rsidRPr="008A2780">
              <w:rPr>
                <w:bCs/>
                <w:sz w:val="26"/>
                <w:szCs w:val="26"/>
              </w:rPr>
              <w:t>8</w:t>
            </w:r>
            <w:r w:rsidR="00DD765D" w:rsidRPr="008A2780">
              <w:rPr>
                <w:bCs/>
                <w:sz w:val="26"/>
                <w:szCs w:val="26"/>
              </w:rPr>
              <w:t>5</w:t>
            </w:r>
            <w:r w:rsidRPr="008A2780">
              <w:rPr>
                <w:bCs/>
                <w:sz w:val="26"/>
                <w:szCs w:val="26"/>
              </w:rPr>
              <w:t> </w:t>
            </w:r>
            <w:proofErr w:type="spellStart"/>
            <w:r w:rsidRPr="008A2780">
              <w:rPr>
                <w:bCs/>
                <w:i/>
                <w:sz w:val="26"/>
                <w:szCs w:val="26"/>
              </w:rPr>
              <w:t>euro</w:t>
            </w:r>
            <w:proofErr w:type="spellEnd"/>
            <w:r w:rsidRPr="008A2780">
              <w:rPr>
                <w:bCs/>
                <w:sz w:val="26"/>
                <w:szCs w:val="26"/>
              </w:rPr>
              <w:t xml:space="preserve"> apmērā, lai veiktu izmaiņas Valsts ieņēmumu dienesta informācijas sistēmās, tiks nodrošināt</w:t>
            </w:r>
            <w:r w:rsidR="00442C65">
              <w:rPr>
                <w:bCs/>
                <w:sz w:val="26"/>
                <w:szCs w:val="26"/>
              </w:rPr>
              <w:t>s</w:t>
            </w:r>
            <w:r w:rsidRPr="008A2780">
              <w:rPr>
                <w:bCs/>
                <w:sz w:val="26"/>
                <w:szCs w:val="26"/>
              </w:rPr>
              <w:t xml:space="preserve"> Valsts ieņēmumu dienestam piešķirtā budžeta ietvaros</w:t>
            </w:r>
            <w:r w:rsidR="0070693C">
              <w:rPr>
                <w:bCs/>
                <w:sz w:val="26"/>
                <w:szCs w:val="26"/>
              </w:rPr>
              <w:t>,</w:t>
            </w:r>
            <w:r w:rsidRPr="008A2780">
              <w:rPr>
                <w:bCs/>
                <w:sz w:val="26"/>
                <w:szCs w:val="26"/>
              </w:rPr>
              <w:t xml:space="preserve"> un papildu finansējums netiks pieprasīts. </w:t>
            </w:r>
            <w:r w:rsidRPr="008A2780">
              <w:rPr>
                <w:sz w:val="26"/>
                <w:szCs w:val="26"/>
              </w:rPr>
              <w:t xml:space="preserve">Izmaksas tiks segtas no Finanšu ministrijas budžeta programmas 33.00.00 </w:t>
            </w:r>
            <w:r w:rsidR="00442C65">
              <w:rPr>
                <w:sz w:val="26"/>
                <w:szCs w:val="26"/>
              </w:rPr>
              <w:t>“</w:t>
            </w:r>
            <w:r w:rsidRPr="008A2780">
              <w:rPr>
                <w:sz w:val="26"/>
                <w:szCs w:val="26"/>
              </w:rPr>
              <w:t>Valsts ieņēmumu un muitas politikas nodrošināšana”</w:t>
            </w:r>
            <w:r w:rsidRPr="008A2780">
              <w:rPr>
                <w:bCs/>
                <w:sz w:val="26"/>
                <w:szCs w:val="26"/>
              </w:rPr>
              <w:t xml:space="preserve">. </w:t>
            </w:r>
          </w:p>
        </w:tc>
      </w:tr>
    </w:tbl>
    <w:p w14:paraId="609DB149" w14:textId="77777777" w:rsidR="00BF2464" w:rsidRPr="00953BBF" w:rsidRDefault="00BF2464">
      <w:pPr>
        <w:rPr>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953BBF" w14:paraId="53853B95" w14:textId="77777777" w:rsidTr="00F14184">
        <w:trPr>
          <w:trHeight w:val="381"/>
          <w:jc w:val="center"/>
        </w:trPr>
        <w:tc>
          <w:tcPr>
            <w:tcW w:w="9518" w:type="dxa"/>
            <w:gridSpan w:val="3"/>
            <w:vAlign w:val="center"/>
          </w:tcPr>
          <w:p w14:paraId="1CA726B9" w14:textId="77777777" w:rsidR="00594655" w:rsidRPr="00953BBF" w:rsidRDefault="00594655" w:rsidP="00F14184">
            <w:pPr>
              <w:pStyle w:val="naisnod"/>
              <w:spacing w:before="0" w:after="0"/>
              <w:ind w:left="57" w:right="57"/>
              <w:rPr>
                <w:sz w:val="26"/>
                <w:szCs w:val="26"/>
              </w:rPr>
            </w:pPr>
            <w:r w:rsidRPr="00953BBF">
              <w:rPr>
                <w:sz w:val="26"/>
                <w:szCs w:val="26"/>
              </w:rPr>
              <w:t>VI. Sabiedrības līdzdalība un komunikācijas aktivitātes</w:t>
            </w:r>
          </w:p>
        </w:tc>
      </w:tr>
      <w:tr w:rsidR="00ED0B51" w:rsidRPr="00953BBF" w14:paraId="4967F530" w14:textId="77777777" w:rsidTr="00F14184">
        <w:trPr>
          <w:trHeight w:val="427"/>
          <w:jc w:val="center"/>
        </w:trPr>
        <w:tc>
          <w:tcPr>
            <w:tcW w:w="437" w:type="dxa"/>
          </w:tcPr>
          <w:p w14:paraId="394B9BB2" w14:textId="77777777" w:rsidR="00594655" w:rsidRPr="00953BBF" w:rsidRDefault="00594655" w:rsidP="00F14184">
            <w:pPr>
              <w:pStyle w:val="naisnod"/>
              <w:spacing w:before="0" w:after="0"/>
              <w:ind w:left="57" w:right="57"/>
              <w:jc w:val="both"/>
              <w:rPr>
                <w:sz w:val="26"/>
                <w:szCs w:val="26"/>
              </w:rPr>
            </w:pPr>
            <w:r w:rsidRPr="00953BBF">
              <w:rPr>
                <w:b w:val="0"/>
                <w:bCs w:val="0"/>
                <w:sz w:val="26"/>
                <w:szCs w:val="26"/>
              </w:rPr>
              <w:t>1.</w:t>
            </w:r>
          </w:p>
        </w:tc>
        <w:tc>
          <w:tcPr>
            <w:tcW w:w="3615" w:type="dxa"/>
          </w:tcPr>
          <w:p w14:paraId="24A0C9F7" w14:textId="77777777" w:rsidR="00594655" w:rsidRPr="00B24AB8" w:rsidRDefault="00594655" w:rsidP="00F14184">
            <w:pPr>
              <w:pStyle w:val="naisf"/>
              <w:spacing w:before="0" w:after="0"/>
              <w:ind w:firstLine="0"/>
              <w:jc w:val="left"/>
              <w:rPr>
                <w:sz w:val="26"/>
                <w:szCs w:val="26"/>
              </w:rPr>
            </w:pPr>
            <w:r w:rsidRPr="00B24AB8">
              <w:rPr>
                <w:sz w:val="26"/>
                <w:szCs w:val="26"/>
              </w:rPr>
              <w:t>Plānotās sabiedrības līdzdalības un komunikācijas aktivitātes saistībā ar projektu</w:t>
            </w:r>
          </w:p>
        </w:tc>
        <w:tc>
          <w:tcPr>
            <w:tcW w:w="5466" w:type="dxa"/>
          </w:tcPr>
          <w:p w14:paraId="28DE53C1" w14:textId="73244738" w:rsidR="00EF7046" w:rsidRPr="00EF7046" w:rsidRDefault="00EF7046" w:rsidP="00EF7046">
            <w:pPr>
              <w:shd w:val="clear" w:color="auto" w:fill="FFFFFF"/>
              <w:jc w:val="both"/>
              <w:rPr>
                <w:iCs/>
                <w:sz w:val="26"/>
                <w:szCs w:val="26"/>
              </w:rPr>
            </w:pPr>
            <w:r w:rsidRPr="00EF7046">
              <w:rPr>
                <w:iCs/>
                <w:sz w:val="26"/>
                <w:szCs w:val="26"/>
              </w:rPr>
              <w:t>Informācija par projekta izstrādi 2016.gada 7.jūlijā tika publicēta Finanšu ministrijas mājas lapā sadaļā “Sabiedrības līdzdalība”.</w:t>
            </w:r>
          </w:p>
          <w:p w14:paraId="3D88EFE5" w14:textId="51CD2727" w:rsidR="00266223" w:rsidRPr="00EF7046" w:rsidRDefault="00266223" w:rsidP="00266223">
            <w:pPr>
              <w:shd w:val="clear" w:color="auto" w:fill="FFFFFF"/>
              <w:jc w:val="both"/>
              <w:rPr>
                <w:iCs/>
                <w:sz w:val="26"/>
                <w:szCs w:val="26"/>
              </w:rPr>
            </w:pPr>
            <w:r w:rsidRPr="00B24AB8">
              <w:rPr>
                <w:iCs/>
                <w:sz w:val="26"/>
                <w:szCs w:val="26"/>
              </w:rPr>
              <w:t xml:space="preserve">Par noteikumu projektu </w:t>
            </w:r>
            <w:r w:rsidR="008A2780" w:rsidRPr="00B24AB8">
              <w:rPr>
                <w:iCs/>
                <w:sz w:val="26"/>
                <w:szCs w:val="26"/>
              </w:rPr>
              <w:t>saņemt</w:t>
            </w:r>
            <w:r w:rsidR="00EF7046">
              <w:rPr>
                <w:iCs/>
                <w:sz w:val="26"/>
                <w:szCs w:val="26"/>
              </w:rPr>
              <w:t>s</w:t>
            </w:r>
            <w:r w:rsidR="008A2780" w:rsidRPr="00B24AB8">
              <w:rPr>
                <w:iCs/>
                <w:sz w:val="26"/>
                <w:szCs w:val="26"/>
              </w:rPr>
              <w:t xml:space="preserve"> viedokli no Latvijas Darba devēju konfederācijas</w:t>
            </w:r>
            <w:r w:rsidRPr="00B24AB8">
              <w:rPr>
                <w:iCs/>
                <w:sz w:val="26"/>
                <w:szCs w:val="26"/>
              </w:rPr>
              <w:t>.</w:t>
            </w:r>
          </w:p>
        </w:tc>
      </w:tr>
      <w:tr w:rsidR="00ED0B51" w:rsidRPr="00953BBF" w14:paraId="037D2B74" w14:textId="77777777" w:rsidTr="00F14184">
        <w:trPr>
          <w:trHeight w:val="463"/>
          <w:jc w:val="center"/>
        </w:trPr>
        <w:tc>
          <w:tcPr>
            <w:tcW w:w="437" w:type="dxa"/>
          </w:tcPr>
          <w:p w14:paraId="343619D7" w14:textId="012C9BB9" w:rsidR="00594655" w:rsidRPr="00953BBF" w:rsidRDefault="00594655" w:rsidP="00F14184">
            <w:pPr>
              <w:pStyle w:val="naisnod"/>
              <w:spacing w:before="0" w:after="0"/>
              <w:ind w:left="57" w:right="57"/>
              <w:jc w:val="both"/>
              <w:rPr>
                <w:sz w:val="26"/>
                <w:szCs w:val="26"/>
              </w:rPr>
            </w:pPr>
            <w:r w:rsidRPr="00953BBF">
              <w:rPr>
                <w:b w:val="0"/>
                <w:bCs w:val="0"/>
                <w:sz w:val="26"/>
                <w:szCs w:val="26"/>
              </w:rPr>
              <w:t>2.</w:t>
            </w:r>
          </w:p>
        </w:tc>
        <w:tc>
          <w:tcPr>
            <w:tcW w:w="3615" w:type="dxa"/>
          </w:tcPr>
          <w:p w14:paraId="1A8A1A0F" w14:textId="77777777" w:rsidR="00594655" w:rsidRPr="00953BBF" w:rsidRDefault="00594655" w:rsidP="00F14184">
            <w:pPr>
              <w:pStyle w:val="naisf"/>
              <w:spacing w:before="0" w:after="0"/>
              <w:ind w:firstLine="0"/>
              <w:jc w:val="left"/>
              <w:rPr>
                <w:sz w:val="26"/>
                <w:szCs w:val="26"/>
              </w:rPr>
            </w:pPr>
            <w:r w:rsidRPr="00953BBF">
              <w:rPr>
                <w:sz w:val="26"/>
                <w:szCs w:val="26"/>
              </w:rPr>
              <w:t>Sabiedrības līdzdalība projekta izstrādē</w:t>
            </w:r>
          </w:p>
        </w:tc>
        <w:tc>
          <w:tcPr>
            <w:tcW w:w="5466" w:type="dxa"/>
          </w:tcPr>
          <w:p w14:paraId="31CA3118" w14:textId="4D657B11" w:rsidR="00266223" w:rsidRPr="00FB2EA0" w:rsidRDefault="00266223" w:rsidP="00480580">
            <w:pPr>
              <w:shd w:val="clear" w:color="auto" w:fill="FFFFFF"/>
              <w:jc w:val="both"/>
              <w:rPr>
                <w:iCs/>
                <w:sz w:val="26"/>
                <w:szCs w:val="26"/>
              </w:rPr>
            </w:pPr>
            <w:r w:rsidRPr="00FB2EA0">
              <w:rPr>
                <w:iCs/>
                <w:sz w:val="26"/>
                <w:szCs w:val="26"/>
              </w:rPr>
              <w:t>2016.gada 28.jūlijā Latvijas Darba devēju konfederācijai nosūtīts noteikumu projekts, lūdzot līdzdalību šī noteikumu projekta izstrādes procesā, lai savlaicīgi novērstu problēmas, kuras varētu rasties</w:t>
            </w:r>
            <w:r w:rsidR="00442C65">
              <w:rPr>
                <w:iCs/>
                <w:sz w:val="26"/>
                <w:szCs w:val="26"/>
              </w:rPr>
              <w:t>,</w:t>
            </w:r>
            <w:r w:rsidRPr="00FB2EA0">
              <w:rPr>
                <w:iCs/>
                <w:sz w:val="26"/>
                <w:szCs w:val="26"/>
              </w:rPr>
              <w:t xml:space="preserve"> piemērojot normatīvo regulējumu praksē, kā arī sniegt informāciju par paredzamo ietekmi uz administratīvo slogu.</w:t>
            </w:r>
          </w:p>
          <w:p w14:paraId="0B11587C" w14:textId="289926A4" w:rsidR="00463CBF" w:rsidRPr="00FB2EA0" w:rsidRDefault="00463CBF" w:rsidP="00480580">
            <w:pPr>
              <w:shd w:val="clear" w:color="auto" w:fill="FFFFFF"/>
              <w:jc w:val="both"/>
              <w:rPr>
                <w:iCs/>
                <w:sz w:val="26"/>
                <w:szCs w:val="26"/>
              </w:rPr>
            </w:pPr>
            <w:r w:rsidRPr="00FB2EA0">
              <w:rPr>
                <w:sz w:val="26"/>
                <w:szCs w:val="26"/>
              </w:rPr>
              <w:t xml:space="preserve">2016.gada 29.jūlijā saņemta </w:t>
            </w:r>
            <w:r w:rsidRPr="00FB2EA0">
              <w:rPr>
                <w:iCs/>
                <w:sz w:val="26"/>
                <w:szCs w:val="26"/>
              </w:rPr>
              <w:t xml:space="preserve">Latvijas Darba devēju konfederācijas </w:t>
            </w:r>
            <w:r w:rsidR="00D26B20" w:rsidRPr="00FB2EA0">
              <w:rPr>
                <w:sz w:val="26"/>
                <w:szCs w:val="26"/>
              </w:rPr>
              <w:t>atbilde</w:t>
            </w:r>
            <w:r w:rsidRPr="00FB2EA0">
              <w:rPr>
                <w:sz w:val="26"/>
                <w:szCs w:val="26"/>
              </w:rPr>
              <w:t xml:space="preserve"> ar iebildumiem par noteikumu projektu un aicinājumu uz tikšanos.</w:t>
            </w:r>
          </w:p>
          <w:p w14:paraId="2277072C" w14:textId="74AFB4E4" w:rsidR="00D26B20" w:rsidRPr="00FB2EA0" w:rsidRDefault="00266223" w:rsidP="00D26B20">
            <w:pPr>
              <w:shd w:val="clear" w:color="auto" w:fill="FFFFFF"/>
              <w:jc w:val="both"/>
              <w:rPr>
                <w:iCs/>
                <w:sz w:val="26"/>
                <w:szCs w:val="26"/>
              </w:rPr>
            </w:pPr>
            <w:r w:rsidRPr="00FB2EA0">
              <w:rPr>
                <w:sz w:val="26"/>
                <w:szCs w:val="26"/>
              </w:rPr>
              <w:t>2016.gada</w:t>
            </w:r>
            <w:r w:rsidR="00D26B20" w:rsidRPr="00FB2EA0">
              <w:rPr>
                <w:sz w:val="26"/>
                <w:szCs w:val="26"/>
              </w:rPr>
              <w:t xml:space="preserve"> 9.augustā </w:t>
            </w:r>
            <w:r w:rsidR="00D26B20" w:rsidRPr="00FB2EA0">
              <w:rPr>
                <w:iCs/>
                <w:sz w:val="26"/>
                <w:szCs w:val="26"/>
              </w:rPr>
              <w:t xml:space="preserve">Latvijas Darba devēju konfederācijai un Latvijas </w:t>
            </w:r>
            <w:r w:rsidR="00442C65">
              <w:rPr>
                <w:iCs/>
                <w:sz w:val="26"/>
                <w:szCs w:val="26"/>
              </w:rPr>
              <w:t>T</w:t>
            </w:r>
            <w:r w:rsidR="00D26B20" w:rsidRPr="00FB2EA0">
              <w:rPr>
                <w:iCs/>
                <w:sz w:val="26"/>
                <w:szCs w:val="26"/>
              </w:rPr>
              <w:t>irdzniecības un rūpniecības kamerai</w:t>
            </w:r>
            <w:r w:rsidR="00D26B20" w:rsidRPr="00FB2EA0">
              <w:rPr>
                <w:sz w:val="26"/>
                <w:szCs w:val="26"/>
              </w:rPr>
              <w:t xml:space="preserve"> nosūtīts uzaicinājums uz sanāksmi</w:t>
            </w:r>
            <w:r w:rsidR="005F199A" w:rsidRPr="00FB2EA0">
              <w:rPr>
                <w:sz w:val="26"/>
                <w:szCs w:val="26"/>
              </w:rPr>
              <w:t xml:space="preserve"> šā gada 18.augustā</w:t>
            </w:r>
            <w:r w:rsidR="00D26B20" w:rsidRPr="00FB2EA0">
              <w:rPr>
                <w:sz w:val="26"/>
                <w:szCs w:val="26"/>
              </w:rPr>
              <w:t xml:space="preserve">, </w:t>
            </w:r>
            <w:r w:rsidR="00D26B20" w:rsidRPr="00FB2EA0">
              <w:rPr>
                <w:iCs/>
                <w:sz w:val="26"/>
                <w:szCs w:val="26"/>
              </w:rPr>
              <w:t xml:space="preserve">lai </w:t>
            </w:r>
            <w:r w:rsidR="00442C65">
              <w:rPr>
                <w:iCs/>
                <w:sz w:val="26"/>
                <w:szCs w:val="26"/>
              </w:rPr>
              <w:t>pār</w:t>
            </w:r>
            <w:r w:rsidR="00D26B20" w:rsidRPr="00FB2EA0">
              <w:rPr>
                <w:iCs/>
                <w:sz w:val="26"/>
                <w:szCs w:val="26"/>
              </w:rPr>
              <w:t xml:space="preserve">runātu problēmjautājumus, pielikumā pievienojot </w:t>
            </w:r>
            <w:r w:rsidR="00D26B20" w:rsidRPr="00FB2EA0">
              <w:rPr>
                <w:sz w:val="26"/>
                <w:szCs w:val="26"/>
              </w:rPr>
              <w:t xml:space="preserve">papildinātu </w:t>
            </w:r>
            <w:r w:rsidR="005F199A" w:rsidRPr="00FB2EA0">
              <w:rPr>
                <w:sz w:val="26"/>
                <w:szCs w:val="26"/>
              </w:rPr>
              <w:t>noteikumu projektu un tā anotāciju</w:t>
            </w:r>
            <w:r w:rsidR="00D26B20" w:rsidRPr="00FB2EA0">
              <w:rPr>
                <w:sz w:val="26"/>
                <w:szCs w:val="26"/>
              </w:rPr>
              <w:t xml:space="preserve">. </w:t>
            </w:r>
          </w:p>
          <w:p w14:paraId="5C4CA5B0" w14:textId="13BB7901" w:rsidR="008C3135" w:rsidRPr="00FB2EA0" w:rsidRDefault="00D26B20" w:rsidP="005F199A">
            <w:pPr>
              <w:shd w:val="clear" w:color="auto" w:fill="FFFFFF"/>
              <w:jc w:val="both"/>
              <w:rPr>
                <w:sz w:val="26"/>
                <w:szCs w:val="26"/>
              </w:rPr>
            </w:pPr>
            <w:r w:rsidRPr="00FB2EA0">
              <w:rPr>
                <w:iCs/>
                <w:sz w:val="26"/>
                <w:szCs w:val="26"/>
              </w:rPr>
              <w:t xml:space="preserve"> </w:t>
            </w:r>
            <w:r w:rsidR="005F199A" w:rsidRPr="00FB2EA0">
              <w:rPr>
                <w:sz w:val="26"/>
                <w:szCs w:val="26"/>
              </w:rPr>
              <w:t xml:space="preserve">2016.gada 18.augustā </w:t>
            </w:r>
            <w:r w:rsidR="00266223" w:rsidRPr="00FB2EA0">
              <w:rPr>
                <w:sz w:val="26"/>
                <w:szCs w:val="26"/>
              </w:rPr>
              <w:t xml:space="preserve">organizēta </w:t>
            </w:r>
            <w:r w:rsidR="00975E90" w:rsidRPr="00FB2EA0">
              <w:rPr>
                <w:sz w:val="26"/>
                <w:szCs w:val="26"/>
              </w:rPr>
              <w:t>sanāksme</w:t>
            </w:r>
            <w:r w:rsidR="00266223" w:rsidRPr="00FB2EA0">
              <w:rPr>
                <w:sz w:val="26"/>
                <w:szCs w:val="26"/>
              </w:rPr>
              <w:t xml:space="preserve"> </w:t>
            </w:r>
            <w:r w:rsidR="00266223" w:rsidRPr="00FB2EA0">
              <w:rPr>
                <w:iCs/>
                <w:sz w:val="26"/>
                <w:szCs w:val="26"/>
              </w:rPr>
              <w:t xml:space="preserve">Latvijas Darba devēju konfederācijas un </w:t>
            </w:r>
            <w:r w:rsidR="005F199A" w:rsidRPr="00FB2EA0">
              <w:rPr>
                <w:iCs/>
                <w:sz w:val="26"/>
                <w:szCs w:val="26"/>
              </w:rPr>
              <w:t xml:space="preserve">Latvijas </w:t>
            </w:r>
            <w:r w:rsidR="00442C65">
              <w:rPr>
                <w:iCs/>
                <w:sz w:val="26"/>
                <w:szCs w:val="26"/>
              </w:rPr>
              <w:t>T</w:t>
            </w:r>
            <w:r w:rsidR="005F199A" w:rsidRPr="00FB2EA0">
              <w:rPr>
                <w:iCs/>
                <w:sz w:val="26"/>
                <w:szCs w:val="26"/>
              </w:rPr>
              <w:t xml:space="preserve">irdzniecības un rūpniecības kameras </w:t>
            </w:r>
            <w:r w:rsidR="00266223" w:rsidRPr="00FB2EA0">
              <w:rPr>
                <w:iCs/>
                <w:sz w:val="26"/>
                <w:szCs w:val="26"/>
              </w:rPr>
              <w:t>pārstāvjiem</w:t>
            </w:r>
            <w:r w:rsidR="00975E90" w:rsidRPr="00FB2EA0">
              <w:rPr>
                <w:iCs/>
                <w:sz w:val="26"/>
                <w:szCs w:val="26"/>
              </w:rPr>
              <w:t>.</w:t>
            </w:r>
          </w:p>
        </w:tc>
      </w:tr>
      <w:tr w:rsidR="00ED0B51" w:rsidRPr="00953BBF" w14:paraId="75C79E39"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3F8C4CC" w14:textId="4B5AF242" w:rsidR="00594655" w:rsidRPr="00953BBF" w:rsidRDefault="00594655" w:rsidP="00F14184">
            <w:pPr>
              <w:pStyle w:val="naisnod"/>
              <w:spacing w:before="0" w:after="0"/>
              <w:ind w:left="57" w:right="57"/>
              <w:jc w:val="both"/>
              <w:rPr>
                <w:sz w:val="26"/>
                <w:szCs w:val="26"/>
              </w:rPr>
            </w:pPr>
            <w:r w:rsidRPr="00953BBF">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29A2C723" w14:textId="77777777" w:rsidR="00594655" w:rsidRPr="00953BBF" w:rsidRDefault="00594655" w:rsidP="00F14184">
            <w:pPr>
              <w:pStyle w:val="naisf"/>
              <w:spacing w:before="0" w:after="0"/>
              <w:ind w:firstLine="0"/>
              <w:jc w:val="left"/>
              <w:rPr>
                <w:sz w:val="26"/>
                <w:szCs w:val="26"/>
              </w:rPr>
            </w:pPr>
            <w:r w:rsidRPr="00953BBF">
              <w:rPr>
                <w:sz w:val="26"/>
                <w:szCs w:val="26"/>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3A3A156D" w14:textId="77777777" w:rsidR="00354A6F" w:rsidRDefault="005F199A" w:rsidP="00A438B6">
            <w:pPr>
              <w:ind w:left="57" w:right="57"/>
              <w:jc w:val="both"/>
              <w:rPr>
                <w:sz w:val="26"/>
                <w:szCs w:val="26"/>
              </w:rPr>
            </w:pPr>
            <w:r w:rsidRPr="00FB2EA0">
              <w:rPr>
                <w:sz w:val="26"/>
                <w:szCs w:val="26"/>
              </w:rPr>
              <w:t>Izstrādājot noteikumu projektu</w:t>
            </w:r>
            <w:r w:rsidR="00354A6F">
              <w:rPr>
                <w:sz w:val="26"/>
                <w:szCs w:val="26"/>
              </w:rPr>
              <w:t>:</w:t>
            </w:r>
          </w:p>
          <w:p w14:paraId="2E26641A" w14:textId="0966BA24" w:rsidR="00594655" w:rsidRDefault="005F199A" w:rsidP="00354A6F">
            <w:pPr>
              <w:pStyle w:val="ListParagraph"/>
              <w:numPr>
                <w:ilvl w:val="0"/>
                <w:numId w:val="20"/>
              </w:numPr>
              <w:ind w:left="0" w:right="57" w:firstLine="57"/>
              <w:jc w:val="both"/>
              <w:rPr>
                <w:sz w:val="26"/>
                <w:szCs w:val="26"/>
              </w:rPr>
            </w:pPr>
            <w:r w:rsidRPr="00354A6F">
              <w:rPr>
                <w:sz w:val="26"/>
                <w:szCs w:val="26"/>
              </w:rPr>
              <w:t xml:space="preserve">tika ņemts vērā </w:t>
            </w:r>
            <w:r w:rsidRPr="00354A6F">
              <w:rPr>
                <w:iCs/>
                <w:sz w:val="26"/>
                <w:szCs w:val="26"/>
              </w:rPr>
              <w:t xml:space="preserve">Latvijas Darba devēju </w:t>
            </w:r>
            <w:r w:rsidRPr="00354A6F">
              <w:rPr>
                <w:iCs/>
                <w:sz w:val="26"/>
                <w:szCs w:val="26"/>
              </w:rPr>
              <w:lastRenderedPageBreak/>
              <w:t>konfederācijas</w:t>
            </w:r>
            <w:r w:rsidRPr="00354A6F">
              <w:rPr>
                <w:sz w:val="26"/>
                <w:szCs w:val="26"/>
              </w:rPr>
              <w:t xml:space="preserve"> izteiktais iebildums attiecībā uz normatīvā regulējuma piemērošanu praksē par mikrouzņēmuma darbinieku, kurš trīs gadus un vairāk ir bijis </w:t>
            </w:r>
            <w:r w:rsidR="00354A6F">
              <w:rPr>
                <w:sz w:val="26"/>
                <w:szCs w:val="26"/>
              </w:rPr>
              <w:t>mikrouzņēmumu nodokļa maksātājs;</w:t>
            </w:r>
          </w:p>
          <w:p w14:paraId="64BE5B76" w14:textId="4633293E" w:rsidR="00354A6F" w:rsidRPr="0035460C" w:rsidRDefault="00354A6F" w:rsidP="0035460C">
            <w:pPr>
              <w:pStyle w:val="ListParagraph"/>
              <w:numPr>
                <w:ilvl w:val="0"/>
                <w:numId w:val="20"/>
              </w:numPr>
              <w:ind w:left="0" w:right="57" w:firstLine="57"/>
              <w:jc w:val="both"/>
              <w:rPr>
                <w:sz w:val="26"/>
                <w:szCs w:val="26"/>
              </w:rPr>
            </w:pPr>
            <w:r w:rsidRPr="007C4D2C">
              <w:rPr>
                <w:sz w:val="26"/>
                <w:szCs w:val="26"/>
              </w:rPr>
              <w:t xml:space="preserve">tika ņemts vērā </w:t>
            </w:r>
            <w:r w:rsidRPr="007C4D2C">
              <w:rPr>
                <w:iCs/>
                <w:sz w:val="26"/>
                <w:szCs w:val="26"/>
              </w:rPr>
              <w:t xml:space="preserve">Latvijas Darba devēju konfederācijas un Latvijas Tirdzniecības un rūpniecības kameras pārstāvju izteiktais priekšlikums, lai </w:t>
            </w:r>
            <w:r w:rsidRPr="007C4D2C">
              <w:rPr>
                <w:sz w:val="26"/>
                <w:szCs w:val="26"/>
              </w:rPr>
              <w:t xml:space="preserve">Valsts ieņēmumu dienesta Elektroniskās deklarēšanas sistēmā, aizpildot </w:t>
            </w:r>
            <w:r w:rsidRPr="007C4D2C">
              <w:rPr>
                <w:iCs/>
                <w:sz w:val="26"/>
                <w:szCs w:val="26"/>
              </w:rPr>
              <w:t>mikrouzņēmumu nodokļa deklarāciju, automātiski tiktu aprēķinātas obligātās iemaksas, kas aprēķinātas no Ministru kabineta noteiktās minimālās mēneša darba algas</w:t>
            </w:r>
            <w:r w:rsidR="0035460C" w:rsidRPr="007C4D2C">
              <w:rPr>
                <w:iCs/>
                <w:sz w:val="26"/>
                <w:szCs w:val="26"/>
              </w:rPr>
              <w:t>,</w:t>
            </w:r>
            <w:r w:rsidRPr="007C4D2C">
              <w:rPr>
                <w:iCs/>
                <w:sz w:val="26"/>
                <w:szCs w:val="26"/>
              </w:rPr>
              <w:t xml:space="preserve"> ar iespēju tās palielināt vai samazināt. </w:t>
            </w:r>
            <w:r w:rsidR="0035460C" w:rsidRPr="007C4D2C">
              <w:rPr>
                <w:iCs/>
                <w:sz w:val="26"/>
                <w:szCs w:val="26"/>
              </w:rPr>
              <w:t>Samazināšanas gadījumā paredzēt iespēju norādīt tā iemeslu, tādējādi pievēršot mikrouzņēmumu nodokļa maksātāju uzmanību, kas samazinās kļūdu iespējamību</w:t>
            </w:r>
          </w:p>
        </w:tc>
      </w:tr>
      <w:tr w:rsidR="00594655" w:rsidRPr="00953BBF" w14:paraId="0E609777"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60DE12E" w14:textId="6B839A87" w:rsidR="00594655" w:rsidRPr="00953BBF" w:rsidRDefault="00594655" w:rsidP="00F14184">
            <w:pPr>
              <w:pStyle w:val="naisnod"/>
              <w:spacing w:before="0" w:after="0"/>
              <w:ind w:left="57" w:right="57"/>
              <w:jc w:val="both"/>
              <w:rPr>
                <w:b w:val="0"/>
                <w:bCs w:val="0"/>
                <w:sz w:val="26"/>
                <w:szCs w:val="26"/>
              </w:rPr>
            </w:pPr>
            <w:r w:rsidRPr="00953BBF">
              <w:rPr>
                <w:b w:val="0"/>
                <w:bCs w:val="0"/>
                <w:sz w:val="26"/>
                <w:szCs w:val="26"/>
              </w:rPr>
              <w:lastRenderedPageBreak/>
              <w:t>4.</w:t>
            </w:r>
          </w:p>
        </w:tc>
        <w:tc>
          <w:tcPr>
            <w:tcW w:w="3615" w:type="dxa"/>
            <w:tcBorders>
              <w:top w:val="single" w:sz="4" w:space="0" w:color="auto"/>
              <w:left w:val="single" w:sz="4" w:space="0" w:color="auto"/>
              <w:bottom w:val="single" w:sz="4" w:space="0" w:color="auto"/>
              <w:right w:val="single" w:sz="4" w:space="0" w:color="auto"/>
            </w:tcBorders>
          </w:tcPr>
          <w:p w14:paraId="5D84478C" w14:textId="77777777" w:rsidR="00594655" w:rsidRPr="002C5DBA" w:rsidRDefault="00594655" w:rsidP="00F14184">
            <w:pPr>
              <w:pStyle w:val="naisf"/>
              <w:spacing w:before="0" w:after="0"/>
              <w:ind w:firstLine="0"/>
              <w:jc w:val="left"/>
              <w:rPr>
                <w:sz w:val="26"/>
                <w:szCs w:val="26"/>
              </w:rPr>
            </w:pPr>
            <w:r w:rsidRPr="002C5DBA">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36B9BBA6" w14:textId="11845F00" w:rsidR="00594655" w:rsidRPr="002C5DBA" w:rsidRDefault="002C5DBA" w:rsidP="00B82A3E">
            <w:pPr>
              <w:ind w:left="57" w:right="57"/>
              <w:jc w:val="both"/>
              <w:rPr>
                <w:sz w:val="26"/>
                <w:szCs w:val="26"/>
              </w:rPr>
            </w:pPr>
            <w:r w:rsidRPr="002C5DBA">
              <w:rPr>
                <w:sz w:val="26"/>
                <w:szCs w:val="26"/>
              </w:rPr>
              <w:t>Nav</w:t>
            </w:r>
          </w:p>
        </w:tc>
      </w:tr>
    </w:tbl>
    <w:p w14:paraId="2A9F60A3" w14:textId="77777777" w:rsidR="00594655" w:rsidRPr="00953BBF" w:rsidRDefault="00594655">
      <w:pPr>
        <w:rPr>
          <w:sz w:val="26"/>
          <w:szCs w:val="26"/>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953BBF" w14:paraId="3D5A8178" w14:textId="77777777" w:rsidTr="00EE5A4F">
        <w:trPr>
          <w:trHeight w:val="381"/>
          <w:jc w:val="center"/>
        </w:trPr>
        <w:tc>
          <w:tcPr>
            <w:tcW w:w="9518" w:type="dxa"/>
            <w:gridSpan w:val="3"/>
            <w:vAlign w:val="center"/>
          </w:tcPr>
          <w:p w14:paraId="3F4B0DBA" w14:textId="77777777" w:rsidR="00D175E9" w:rsidRPr="00953BBF" w:rsidRDefault="00D175E9" w:rsidP="0089091C">
            <w:pPr>
              <w:pStyle w:val="naisnod"/>
              <w:spacing w:before="0" w:after="0"/>
              <w:ind w:left="57" w:right="57"/>
              <w:rPr>
                <w:sz w:val="26"/>
                <w:szCs w:val="26"/>
              </w:rPr>
            </w:pPr>
            <w:r w:rsidRPr="00953BBF">
              <w:rPr>
                <w:sz w:val="26"/>
                <w:szCs w:val="26"/>
              </w:rPr>
              <w:t>VII. Tiesību akta projekta izpildes nodrošināšana un tās ietekme uz institūcijām</w:t>
            </w:r>
          </w:p>
        </w:tc>
      </w:tr>
      <w:tr w:rsidR="00ED0B51" w:rsidRPr="00953BBF" w14:paraId="291D0E97" w14:textId="77777777" w:rsidTr="00EE5A4F">
        <w:trPr>
          <w:trHeight w:val="427"/>
          <w:jc w:val="center"/>
        </w:trPr>
        <w:tc>
          <w:tcPr>
            <w:tcW w:w="437" w:type="dxa"/>
          </w:tcPr>
          <w:p w14:paraId="5425BDD2"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1.</w:t>
            </w:r>
          </w:p>
        </w:tc>
        <w:tc>
          <w:tcPr>
            <w:tcW w:w="3615" w:type="dxa"/>
          </w:tcPr>
          <w:p w14:paraId="46F00A57" w14:textId="77777777" w:rsidR="00D175E9" w:rsidRPr="00953BBF" w:rsidRDefault="00D175E9" w:rsidP="00846DA7">
            <w:pPr>
              <w:pStyle w:val="naisf"/>
              <w:spacing w:before="0" w:after="0"/>
              <w:ind w:firstLine="0"/>
              <w:jc w:val="left"/>
              <w:rPr>
                <w:sz w:val="26"/>
                <w:szCs w:val="26"/>
              </w:rPr>
            </w:pPr>
            <w:r w:rsidRPr="00953BBF">
              <w:rPr>
                <w:sz w:val="26"/>
                <w:szCs w:val="26"/>
              </w:rPr>
              <w:t>Projekta izpildē iesaistītās institūcijas</w:t>
            </w:r>
          </w:p>
        </w:tc>
        <w:tc>
          <w:tcPr>
            <w:tcW w:w="5466" w:type="dxa"/>
          </w:tcPr>
          <w:p w14:paraId="01C97869" w14:textId="77777777" w:rsidR="00D175E9" w:rsidRPr="00CF4B0D" w:rsidRDefault="004943A0" w:rsidP="0089091C">
            <w:pPr>
              <w:shd w:val="clear" w:color="auto" w:fill="FFFFFF"/>
              <w:jc w:val="both"/>
              <w:rPr>
                <w:sz w:val="26"/>
                <w:szCs w:val="26"/>
              </w:rPr>
            </w:pPr>
            <w:bookmarkStart w:id="2" w:name="p66"/>
            <w:bookmarkStart w:id="3" w:name="p67"/>
            <w:bookmarkStart w:id="4" w:name="p68"/>
            <w:bookmarkStart w:id="5" w:name="p69"/>
            <w:bookmarkEnd w:id="2"/>
            <w:bookmarkEnd w:id="3"/>
            <w:bookmarkEnd w:id="4"/>
            <w:bookmarkEnd w:id="5"/>
            <w:r w:rsidRPr="00CF4B0D">
              <w:rPr>
                <w:sz w:val="26"/>
                <w:szCs w:val="26"/>
              </w:rPr>
              <w:t>Normatīvā akta izpildi nodrošinās Valsts ieņēmumu dienests</w:t>
            </w:r>
            <w:r w:rsidR="00314432" w:rsidRPr="00CF4B0D">
              <w:rPr>
                <w:sz w:val="26"/>
                <w:szCs w:val="26"/>
              </w:rPr>
              <w:t>.</w:t>
            </w:r>
          </w:p>
        </w:tc>
      </w:tr>
      <w:tr w:rsidR="00ED0B51" w:rsidRPr="00953BBF" w14:paraId="0D9143C1" w14:textId="77777777" w:rsidTr="00EE5A4F">
        <w:trPr>
          <w:trHeight w:val="463"/>
          <w:jc w:val="center"/>
        </w:trPr>
        <w:tc>
          <w:tcPr>
            <w:tcW w:w="437" w:type="dxa"/>
          </w:tcPr>
          <w:p w14:paraId="5AC58468"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2.</w:t>
            </w:r>
          </w:p>
        </w:tc>
        <w:tc>
          <w:tcPr>
            <w:tcW w:w="3615" w:type="dxa"/>
          </w:tcPr>
          <w:p w14:paraId="66757A8C" w14:textId="77777777" w:rsidR="00D175E9" w:rsidRPr="00953BBF" w:rsidRDefault="00D175E9" w:rsidP="00846DA7">
            <w:pPr>
              <w:pStyle w:val="naisf"/>
              <w:spacing w:before="0" w:after="0"/>
              <w:ind w:firstLine="0"/>
              <w:jc w:val="left"/>
              <w:rPr>
                <w:sz w:val="26"/>
                <w:szCs w:val="26"/>
              </w:rPr>
            </w:pPr>
            <w:r w:rsidRPr="00953BBF">
              <w:rPr>
                <w:sz w:val="26"/>
                <w:szCs w:val="26"/>
              </w:rPr>
              <w:t>Projekta izpildes ietekme uz pārvaldes funkcijām un institucionālo struktūru</w:t>
            </w:r>
          </w:p>
          <w:p w14:paraId="43EB34DC" w14:textId="77777777" w:rsidR="00D175E9" w:rsidRPr="00953BBF" w:rsidRDefault="00D175E9" w:rsidP="00BF2464">
            <w:pPr>
              <w:pStyle w:val="naisf"/>
              <w:spacing w:before="0" w:after="0"/>
              <w:ind w:firstLine="0"/>
              <w:jc w:val="left"/>
              <w:rPr>
                <w:sz w:val="26"/>
                <w:szCs w:val="26"/>
              </w:rPr>
            </w:pPr>
            <w:r w:rsidRPr="00953BBF">
              <w:rPr>
                <w:sz w:val="26"/>
                <w:szCs w:val="26"/>
              </w:rPr>
              <w:t>Jaunu institūciju izveide, esošu institūciju likvidācija vai reorga</w:t>
            </w:r>
            <w:r w:rsidRPr="00953BBF">
              <w:rPr>
                <w:sz w:val="26"/>
                <w:szCs w:val="26"/>
              </w:rPr>
              <w:softHyphen/>
              <w:t>nizācija, to ietekme uz institūcijas cilvēkresursiem</w:t>
            </w:r>
          </w:p>
        </w:tc>
        <w:tc>
          <w:tcPr>
            <w:tcW w:w="5466" w:type="dxa"/>
          </w:tcPr>
          <w:p w14:paraId="3157BA42" w14:textId="77777777" w:rsidR="00D175E9" w:rsidRPr="00CF4B0D" w:rsidRDefault="007A0296" w:rsidP="00A438B6">
            <w:pPr>
              <w:shd w:val="clear" w:color="auto" w:fill="FFFFFF"/>
              <w:jc w:val="both"/>
              <w:rPr>
                <w:sz w:val="26"/>
                <w:szCs w:val="26"/>
              </w:rPr>
            </w:pPr>
            <w:r w:rsidRPr="00CF4B0D">
              <w:rPr>
                <w:sz w:val="26"/>
                <w:szCs w:val="26"/>
              </w:rPr>
              <w:t xml:space="preserve">Noteikumu projekta izpilde </w:t>
            </w:r>
            <w:r w:rsidR="004B1A0A" w:rsidRPr="00CF4B0D">
              <w:rPr>
                <w:sz w:val="26"/>
                <w:szCs w:val="26"/>
              </w:rPr>
              <w:t>nepaplašina un nesašaurina V</w:t>
            </w:r>
            <w:r w:rsidRPr="00CF4B0D">
              <w:rPr>
                <w:sz w:val="26"/>
                <w:szCs w:val="26"/>
              </w:rPr>
              <w:t>alsts ieņēmumu dienesta</w:t>
            </w:r>
            <w:r w:rsidR="004B1A0A" w:rsidRPr="00CF4B0D">
              <w:rPr>
                <w:sz w:val="26"/>
                <w:szCs w:val="26"/>
              </w:rPr>
              <w:t xml:space="preserve"> līdzšinējās</w:t>
            </w:r>
            <w:r w:rsidRPr="00CF4B0D">
              <w:rPr>
                <w:sz w:val="26"/>
                <w:szCs w:val="26"/>
              </w:rPr>
              <w:t xml:space="preserve"> fun</w:t>
            </w:r>
            <w:r w:rsidR="004B1A0A" w:rsidRPr="00CF4B0D">
              <w:rPr>
                <w:sz w:val="26"/>
                <w:szCs w:val="26"/>
              </w:rPr>
              <w:t xml:space="preserve">kcijas un </w:t>
            </w:r>
            <w:r w:rsidRPr="00CF4B0D">
              <w:rPr>
                <w:sz w:val="26"/>
                <w:szCs w:val="26"/>
              </w:rPr>
              <w:t>uzdevumus</w:t>
            </w:r>
            <w:r w:rsidR="004B1A0A" w:rsidRPr="00CF4B0D">
              <w:rPr>
                <w:sz w:val="26"/>
                <w:szCs w:val="26"/>
              </w:rPr>
              <w:t>, neietekmē pieejamos cilvēkresursus</w:t>
            </w:r>
            <w:r w:rsidR="00A438B6" w:rsidRPr="00CF4B0D">
              <w:rPr>
                <w:sz w:val="26"/>
                <w:szCs w:val="26"/>
              </w:rPr>
              <w:t>.</w:t>
            </w:r>
            <w:r w:rsidR="004B1A0A" w:rsidRPr="00CF4B0D">
              <w:rPr>
                <w:sz w:val="26"/>
                <w:szCs w:val="26"/>
              </w:rPr>
              <w:t xml:space="preserve"> </w:t>
            </w:r>
            <w:r w:rsidR="00A438B6" w:rsidRPr="00CF4B0D">
              <w:rPr>
                <w:sz w:val="26"/>
                <w:szCs w:val="26"/>
              </w:rPr>
              <w:t>N</w:t>
            </w:r>
            <w:r w:rsidR="004B1A0A" w:rsidRPr="00CF4B0D">
              <w:rPr>
                <w:sz w:val="26"/>
                <w:szCs w:val="26"/>
              </w:rPr>
              <w:t>oteikumu projekts nenosaka jaunas institūcijas veidošanu vai institūciju reorganizāciju un likvidāciju</w:t>
            </w:r>
            <w:r w:rsidR="00B308FE" w:rsidRPr="00CF4B0D">
              <w:rPr>
                <w:sz w:val="26"/>
                <w:szCs w:val="26"/>
              </w:rPr>
              <w:t>.</w:t>
            </w:r>
          </w:p>
        </w:tc>
      </w:tr>
      <w:tr w:rsidR="00D61D6C" w:rsidRPr="00953BBF"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953BBF" w:rsidRDefault="00D175E9" w:rsidP="0089091C">
            <w:pPr>
              <w:pStyle w:val="naisnod"/>
              <w:spacing w:before="0" w:after="0"/>
              <w:ind w:left="57" w:right="57"/>
              <w:jc w:val="both"/>
              <w:rPr>
                <w:sz w:val="26"/>
                <w:szCs w:val="26"/>
              </w:rPr>
            </w:pPr>
            <w:r w:rsidRPr="00953BBF">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953BBF" w:rsidRDefault="00D175E9" w:rsidP="00846DA7">
            <w:pPr>
              <w:pStyle w:val="naisf"/>
              <w:spacing w:before="0" w:after="0"/>
              <w:ind w:firstLine="0"/>
              <w:jc w:val="left"/>
              <w:rPr>
                <w:sz w:val="26"/>
                <w:szCs w:val="26"/>
              </w:rPr>
            </w:pPr>
            <w:r w:rsidRPr="00953BBF">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77777777" w:rsidR="00D175E9" w:rsidRPr="00953BBF" w:rsidRDefault="00D175E9" w:rsidP="004943A0">
            <w:pPr>
              <w:ind w:left="57" w:right="57"/>
              <w:jc w:val="both"/>
              <w:rPr>
                <w:sz w:val="26"/>
                <w:szCs w:val="26"/>
              </w:rPr>
            </w:pPr>
            <w:r w:rsidRPr="00953BBF">
              <w:rPr>
                <w:sz w:val="26"/>
                <w:szCs w:val="26"/>
              </w:rPr>
              <w:t>Nav</w:t>
            </w:r>
          </w:p>
        </w:tc>
      </w:tr>
    </w:tbl>
    <w:p w14:paraId="6C3E418E" w14:textId="77777777" w:rsidR="00EE5A4F" w:rsidRPr="00953BBF" w:rsidRDefault="00EE5A4F" w:rsidP="007756FB">
      <w:pPr>
        <w:rPr>
          <w:sz w:val="26"/>
          <w:szCs w:val="26"/>
        </w:rPr>
      </w:pPr>
    </w:p>
    <w:p w14:paraId="2B65CADD" w14:textId="77777777" w:rsidR="00977398" w:rsidRPr="00953BBF" w:rsidRDefault="00977398" w:rsidP="00BF2464">
      <w:pPr>
        <w:ind w:firstLine="720"/>
        <w:rPr>
          <w:sz w:val="26"/>
          <w:szCs w:val="26"/>
        </w:rPr>
      </w:pPr>
      <w:r w:rsidRPr="00953BBF">
        <w:rPr>
          <w:sz w:val="26"/>
          <w:szCs w:val="26"/>
        </w:rPr>
        <w:t xml:space="preserve">Anotācijas </w:t>
      </w:r>
      <w:r w:rsidR="007007BD" w:rsidRPr="00953BBF">
        <w:rPr>
          <w:sz w:val="26"/>
          <w:szCs w:val="26"/>
        </w:rPr>
        <w:t>IV</w:t>
      </w:r>
      <w:r w:rsidRPr="00953BBF">
        <w:rPr>
          <w:sz w:val="26"/>
          <w:szCs w:val="26"/>
        </w:rPr>
        <w:t xml:space="preserve"> un V sadaļa – projekts šīs jomas neskar.</w:t>
      </w:r>
    </w:p>
    <w:p w14:paraId="7B2457DF" w14:textId="77777777" w:rsidR="00E04EB1" w:rsidRPr="00953BBF" w:rsidRDefault="00E04EB1" w:rsidP="007756FB">
      <w:pPr>
        <w:rPr>
          <w:sz w:val="26"/>
          <w:szCs w:val="26"/>
        </w:rPr>
      </w:pPr>
    </w:p>
    <w:p w14:paraId="3C4C132D" w14:textId="77777777" w:rsidR="002B1E83" w:rsidRPr="00953BBF" w:rsidRDefault="002B1E83" w:rsidP="007756FB">
      <w:pPr>
        <w:rPr>
          <w:sz w:val="26"/>
          <w:szCs w:val="26"/>
        </w:rPr>
      </w:pPr>
    </w:p>
    <w:p w14:paraId="16DF4A7D" w14:textId="77777777" w:rsidR="004526F5" w:rsidRPr="00635DB4" w:rsidRDefault="004526F5" w:rsidP="004526F5">
      <w:pPr>
        <w:tabs>
          <w:tab w:val="right" w:pos="9071"/>
        </w:tabs>
        <w:rPr>
          <w:color w:val="000000" w:themeColor="text1"/>
          <w:sz w:val="26"/>
          <w:szCs w:val="26"/>
        </w:rPr>
      </w:pPr>
      <w:r w:rsidRPr="00635DB4">
        <w:rPr>
          <w:color w:val="000000" w:themeColor="text1"/>
          <w:sz w:val="26"/>
          <w:szCs w:val="26"/>
        </w:rPr>
        <w:t>Finanšu ministre</w:t>
      </w:r>
      <w:r w:rsidRPr="00635DB4">
        <w:rPr>
          <w:color w:val="000000" w:themeColor="text1"/>
          <w:sz w:val="26"/>
          <w:szCs w:val="26"/>
        </w:rPr>
        <w:tab/>
      </w:r>
      <w:r w:rsidRPr="00635DB4">
        <w:rPr>
          <w:sz w:val="26"/>
          <w:szCs w:val="26"/>
        </w:rPr>
        <w:t>D.Reizniece-Ozola</w:t>
      </w:r>
    </w:p>
    <w:p w14:paraId="0E4C6C6F" w14:textId="77777777" w:rsidR="00B40F64" w:rsidRDefault="00B40F64" w:rsidP="007756FB">
      <w:pPr>
        <w:rPr>
          <w:sz w:val="26"/>
          <w:szCs w:val="26"/>
        </w:rPr>
      </w:pPr>
    </w:p>
    <w:p w14:paraId="606FFF08" w14:textId="77777777" w:rsidR="008A171D" w:rsidRDefault="008A171D" w:rsidP="007756FB">
      <w:pPr>
        <w:rPr>
          <w:sz w:val="26"/>
          <w:szCs w:val="26"/>
        </w:rPr>
      </w:pPr>
    </w:p>
    <w:p w14:paraId="7487FA8F" w14:textId="133C2776" w:rsidR="00A60302" w:rsidRPr="00635DB4" w:rsidRDefault="00A10D43" w:rsidP="00C934E4">
      <w:pPr>
        <w:rPr>
          <w:sz w:val="22"/>
          <w:szCs w:val="22"/>
        </w:rPr>
      </w:pPr>
      <w:r>
        <w:rPr>
          <w:sz w:val="22"/>
          <w:szCs w:val="22"/>
        </w:rPr>
        <w:t>20</w:t>
      </w:r>
      <w:r w:rsidR="00AA38FE" w:rsidRPr="00635DB4">
        <w:rPr>
          <w:sz w:val="22"/>
          <w:szCs w:val="22"/>
        </w:rPr>
        <w:t>.0</w:t>
      </w:r>
      <w:r w:rsidR="00260464">
        <w:rPr>
          <w:sz w:val="22"/>
          <w:szCs w:val="22"/>
        </w:rPr>
        <w:t>9</w:t>
      </w:r>
      <w:r w:rsidR="00AA38FE" w:rsidRPr="00635DB4">
        <w:rPr>
          <w:sz w:val="22"/>
          <w:szCs w:val="22"/>
        </w:rPr>
        <w:t>.201</w:t>
      </w:r>
      <w:r w:rsidR="00CF4B0D" w:rsidRPr="00635DB4">
        <w:rPr>
          <w:sz w:val="22"/>
          <w:szCs w:val="22"/>
        </w:rPr>
        <w:t>6</w:t>
      </w:r>
      <w:r w:rsidR="00442C65" w:rsidRPr="00635DB4">
        <w:rPr>
          <w:sz w:val="22"/>
          <w:szCs w:val="22"/>
        </w:rPr>
        <w:t>.</w:t>
      </w:r>
      <w:r w:rsidR="009D7C87" w:rsidRPr="00635DB4">
        <w:rPr>
          <w:sz w:val="22"/>
          <w:szCs w:val="22"/>
        </w:rPr>
        <w:t xml:space="preserve"> </w:t>
      </w:r>
      <w:r>
        <w:rPr>
          <w:sz w:val="22"/>
          <w:szCs w:val="22"/>
        </w:rPr>
        <w:t>09</w:t>
      </w:r>
      <w:r w:rsidR="00C675A4">
        <w:rPr>
          <w:sz w:val="22"/>
          <w:szCs w:val="22"/>
        </w:rPr>
        <w:t>.</w:t>
      </w:r>
      <w:r>
        <w:rPr>
          <w:sz w:val="22"/>
          <w:szCs w:val="22"/>
        </w:rPr>
        <w:t>05</w:t>
      </w:r>
    </w:p>
    <w:p w14:paraId="628B1219" w14:textId="03F524C7" w:rsidR="00596D39" w:rsidRPr="00635DB4" w:rsidRDefault="00292B1F" w:rsidP="00596D39">
      <w:pPr>
        <w:rPr>
          <w:sz w:val="22"/>
          <w:szCs w:val="22"/>
        </w:rPr>
      </w:pPr>
      <w:r w:rsidRPr="000A4B49">
        <w:rPr>
          <w:iCs/>
          <w:sz w:val="22"/>
          <w:szCs w:val="22"/>
        </w:rPr>
        <w:t>2</w:t>
      </w:r>
      <w:r w:rsidR="001C7EFB">
        <w:rPr>
          <w:iCs/>
          <w:sz w:val="22"/>
          <w:szCs w:val="22"/>
        </w:rPr>
        <w:t>5</w:t>
      </w:r>
      <w:r w:rsidR="00A10D43">
        <w:rPr>
          <w:iCs/>
          <w:sz w:val="22"/>
          <w:szCs w:val="22"/>
        </w:rPr>
        <w:t>2</w:t>
      </w:r>
      <w:r w:rsidR="00B44FC5">
        <w:rPr>
          <w:iCs/>
          <w:sz w:val="22"/>
          <w:szCs w:val="22"/>
        </w:rPr>
        <w:t>3</w:t>
      </w:r>
    </w:p>
    <w:p w14:paraId="0C422B77" w14:textId="3E9545F3" w:rsidR="00596D39" w:rsidRPr="00635DB4" w:rsidRDefault="00596D39" w:rsidP="00596D39">
      <w:pPr>
        <w:rPr>
          <w:sz w:val="22"/>
          <w:szCs w:val="22"/>
        </w:rPr>
      </w:pPr>
      <w:r w:rsidRPr="00635DB4">
        <w:rPr>
          <w:sz w:val="22"/>
          <w:szCs w:val="22"/>
        </w:rPr>
        <w:t>Riekstiņa</w:t>
      </w:r>
    </w:p>
    <w:p w14:paraId="618A3AA9" w14:textId="77777777" w:rsidR="00596D39" w:rsidRDefault="00596D39" w:rsidP="00596D39">
      <w:pPr>
        <w:rPr>
          <w:sz w:val="20"/>
          <w:szCs w:val="20"/>
        </w:rPr>
      </w:pPr>
      <w:r w:rsidRPr="00635DB4">
        <w:rPr>
          <w:sz w:val="22"/>
          <w:szCs w:val="22"/>
        </w:rPr>
        <w:t xml:space="preserve">67121816, </w:t>
      </w:r>
      <w:hyperlink r:id="rId12" w:history="1">
        <w:r w:rsidRPr="00635DB4">
          <w:rPr>
            <w:rStyle w:val="Hyperlink"/>
            <w:sz w:val="22"/>
            <w:szCs w:val="22"/>
          </w:rPr>
          <w:t>Inese.Riekstina@vid.gov.lv</w:t>
        </w:r>
      </w:hyperlink>
      <w:r>
        <w:rPr>
          <w:rStyle w:val="Hyperlink"/>
          <w:sz w:val="20"/>
          <w:szCs w:val="20"/>
        </w:rPr>
        <w:t xml:space="preserve"> </w:t>
      </w:r>
    </w:p>
    <w:p w14:paraId="05E6A65E" w14:textId="3C7B292F" w:rsidR="00B713F4" w:rsidRPr="00953BBF" w:rsidRDefault="00B713F4" w:rsidP="00596D39">
      <w:pPr>
        <w:rPr>
          <w:sz w:val="26"/>
          <w:szCs w:val="26"/>
        </w:rPr>
      </w:pPr>
    </w:p>
    <w:sectPr w:rsidR="00B713F4" w:rsidRPr="00953BBF" w:rsidSect="00F602BC">
      <w:headerReference w:type="even" r:id="rId13"/>
      <w:headerReference w:type="default" r:id="rId14"/>
      <w:footerReference w:type="default" r:id="rId15"/>
      <w:footerReference w:type="first" r:id="rId16"/>
      <w:pgSz w:w="11906" w:h="16838" w:code="9"/>
      <w:pgMar w:top="1134" w:right="1134" w:bottom="1134" w:left="1701" w:header="709"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F74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A852C" w14:textId="77777777" w:rsidR="000E2E30" w:rsidRDefault="000E2E30">
      <w:r>
        <w:separator/>
      </w:r>
    </w:p>
  </w:endnote>
  <w:endnote w:type="continuationSeparator" w:id="0">
    <w:p w14:paraId="774E2883" w14:textId="77777777" w:rsidR="000E2E30" w:rsidRDefault="000E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083C" w14:textId="23442E20" w:rsidR="00266223" w:rsidRPr="00596D39" w:rsidRDefault="00596D39" w:rsidP="00635DB4">
    <w:pPr>
      <w:pStyle w:val="naislab"/>
      <w:spacing w:before="0" w:after="0"/>
      <w:jc w:val="both"/>
    </w:pPr>
    <w:r>
      <w:rPr>
        <w:sz w:val="20"/>
        <w:szCs w:val="20"/>
      </w:rPr>
      <w:t>FMAnot_</w:t>
    </w:r>
    <w:r w:rsidR="00A10D43">
      <w:rPr>
        <w:sz w:val="20"/>
        <w:szCs w:val="20"/>
      </w:rPr>
      <w:t>20</w:t>
    </w:r>
    <w:r>
      <w:rPr>
        <w:sz w:val="20"/>
        <w:szCs w:val="20"/>
      </w:rPr>
      <w:t>0</w:t>
    </w:r>
    <w:r w:rsidR="00260464">
      <w:rPr>
        <w:sz w:val="20"/>
        <w:szCs w:val="20"/>
      </w:rPr>
      <w:t>9</w:t>
    </w:r>
    <w:r>
      <w:rPr>
        <w:sz w:val="20"/>
        <w:szCs w:val="20"/>
      </w:rPr>
      <w:t xml:space="preserve">16_MK190_groz; Ministru kabineta noteikumu projekta “Grozījumi Ministru kabineta 2014.gada 8.aprīļa noteikumos Nr.190 </w:t>
    </w:r>
    <w:r w:rsidR="003A1772">
      <w:rPr>
        <w:sz w:val="20"/>
        <w:szCs w:val="20"/>
      </w:rPr>
      <w:t>“</w:t>
    </w:r>
    <w:r>
      <w:rPr>
        <w:sz w:val="20"/>
        <w:szCs w:val="20"/>
      </w:rPr>
      <w:t>Noteikumi par mikrouzņēmumu nodokļa deklarāciju un tās aizpildīšanas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B389" w14:textId="25E266EC" w:rsidR="00266223" w:rsidRPr="00596D39" w:rsidRDefault="00596D39" w:rsidP="00635DB4">
    <w:pPr>
      <w:pStyle w:val="naislab"/>
      <w:spacing w:before="0" w:after="0"/>
      <w:jc w:val="both"/>
    </w:pPr>
    <w:r>
      <w:rPr>
        <w:sz w:val="20"/>
        <w:szCs w:val="20"/>
      </w:rPr>
      <w:t>FMAnot_</w:t>
    </w:r>
    <w:r w:rsidR="00A10D43">
      <w:rPr>
        <w:sz w:val="20"/>
        <w:szCs w:val="20"/>
      </w:rPr>
      <w:t>20</w:t>
    </w:r>
    <w:r>
      <w:rPr>
        <w:sz w:val="20"/>
        <w:szCs w:val="20"/>
      </w:rPr>
      <w:t>0</w:t>
    </w:r>
    <w:r w:rsidR="00260464">
      <w:rPr>
        <w:sz w:val="20"/>
        <w:szCs w:val="20"/>
      </w:rPr>
      <w:t>9</w:t>
    </w:r>
    <w:r>
      <w:rPr>
        <w:sz w:val="20"/>
        <w:szCs w:val="20"/>
      </w:rPr>
      <w:t xml:space="preserve">16_MK190_groz; Ministru kabineta noteikumu projekta “Grozījumi Ministru kabineta 2014.gada 8.aprīļa noteikumos Nr.190 </w:t>
    </w:r>
    <w:r w:rsidR="003A1772">
      <w:rPr>
        <w:sz w:val="20"/>
        <w:szCs w:val="20"/>
      </w:rPr>
      <w:t>“</w:t>
    </w:r>
    <w:r>
      <w:rPr>
        <w:sz w:val="20"/>
        <w:szCs w:val="20"/>
      </w:rPr>
      <w:t>Noteikumi par mikrouzņēmumu nodokļa deklarāciju un tās aizpildīšanas kārtību””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C8038" w14:textId="77777777" w:rsidR="000E2E30" w:rsidRDefault="000E2E30">
      <w:r>
        <w:separator/>
      </w:r>
    </w:p>
  </w:footnote>
  <w:footnote w:type="continuationSeparator" w:id="0">
    <w:p w14:paraId="1688CEFA" w14:textId="77777777" w:rsidR="000E2E30" w:rsidRDefault="000E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1957" w14:textId="77777777"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266223" w:rsidRDefault="00266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4E27" w14:textId="78F367A5"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64C1">
      <w:rPr>
        <w:rStyle w:val="PageNumber"/>
        <w:noProof/>
      </w:rPr>
      <w:t>10</w:t>
    </w:r>
    <w:r>
      <w:rPr>
        <w:rStyle w:val="PageNumber"/>
      </w:rPr>
      <w:fldChar w:fldCharType="end"/>
    </w:r>
  </w:p>
  <w:p w14:paraId="29ED1B57" w14:textId="77777777" w:rsidR="00266223" w:rsidRDefault="00266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F33257"/>
    <w:multiLevelType w:val="hybridMultilevel"/>
    <w:tmpl w:val="2BAE39E4"/>
    <w:lvl w:ilvl="0" w:tplc="0B9E1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6">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10"/>
  </w:num>
  <w:num w:numId="6">
    <w:abstractNumId w:val="12"/>
  </w:num>
  <w:num w:numId="7">
    <w:abstractNumId w:val="14"/>
  </w:num>
  <w:num w:numId="8">
    <w:abstractNumId w:val="15"/>
  </w:num>
  <w:num w:numId="9">
    <w:abstractNumId w:val="4"/>
  </w:num>
  <w:num w:numId="10">
    <w:abstractNumId w:val="16"/>
  </w:num>
  <w:num w:numId="11">
    <w:abstractNumId w:val="19"/>
  </w:num>
  <w:num w:numId="12">
    <w:abstractNumId w:val="7"/>
  </w:num>
  <w:num w:numId="13">
    <w:abstractNumId w:val="17"/>
  </w:num>
  <w:num w:numId="14">
    <w:abstractNumId w:val="13"/>
  </w:num>
  <w:num w:numId="15">
    <w:abstractNumId w:val="18"/>
  </w:num>
  <w:num w:numId="16">
    <w:abstractNumId w:val="2"/>
  </w:num>
  <w:num w:numId="17">
    <w:abstractNumId w:val="11"/>
  </w:num>
  <w:num w:numId="18">
    <w:abstractNumId w:val="9"/>
  </w:num>
  <w:num w:numId="19">
    <w:abstractNumId w:val="5"/>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1C71"/>
    <w:rsid w:val="000038BE"/>
    <w:rsid w:val="00003B47"/>
    <w:rsid w:val="00003F31"/>
    <w:rsid w:val="00010695"/>
    <w:rsid w:val="000109DF"/>
    <w:rsid w:val="00015A7A"/>
    <w:rsid w:val="00016353"/>
    <w:rsid w:val="00020477"/>
    <w:rsid w:val="00021B35"/>
    <w:rsid w:val="0002259A"/>
    <w:rsid w:val="00024D4A"/>
    <w:rsid w:val="00030A00"/>
    <w:rsid w:val="00031A23"/>
    <w:rsid w:val="00032C63"/>
    <w:rsid w:val="000345E4"/>
    <w:rsid w:val="00036DE7"/>
    <w:rsid w:val="00037A67"/>
    <w:rsid w:val="00041308"/>
    <w:rsid w:val="000422AE"/>
    <w:rsid w:val="0004241A"/>
    <w:rsid w:val="00044F33"/>
    <w:rsid w:val="00045255"/>
    <w:rsid w:val="00055B0A"/>
    <w:rsid w:val="00060CF4"/>
    <w:rsid w:val="00062D2A"/>
    <w:rsid w:val="00067667"/>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5CE"/>
    <w:rsid w:val="00091D92"/>
    <w:rsid w:val="00092417"/>
    <w:rsid w:val="00093D0E"/>
    <w:rsid w:val="000A0B63"/>
    <w:rsid w:val="000A234E"/>
    <w:rsid w:val="000A48F7"/>
    <w:rsid w:val="000A4B49"/>
    <w:rsid w:val="000A53A8"/>
    <w:rsid w:val="000A5842"/>
    <w:rsid w:val="000A5D45"/>
    <w:rsid w:val="000A646D"/>
    <w:rsid w:val="000B3304"/>
    <w:rsid w:val="000B528C"/>
    <w:rsid w:val="000B558D"/>
    <w:rsid w:val="000B6BEE"/>
    <w:rsid w:val="000C07F0"/>
    <w:rsid w:val="000C2F8D"/>
    <w:rsid w:val="000C3DD5"/>
    <w:rsid w:val="000C6482"/>
    <w:rsid w:val="000C73F6"/>
    <w:rsid w:val="000D6BD3"/>
    <w:rsid w:val="000D6F83"/>
    <w:rsid w:val="000E06A4"/>
    <w:rsid w:val="000E1960"/>
    <w:rsid w:val="000E1F16"/>
    <w:rsid w:val="000E2E30"/>
    <w:rsid w:val="000E2FFA"/>
    <w:rsid w:val="000E4755"/>
    <w:rsid w:val="000F148C"/>
    <w:rsid w:val="000F3065"/>
    <w:rsid w:val="000F3A07"/>
    <w:rsid w:val="000F5625"/>
    <w:rsid w:val="000F7CD5"/>
    <w:rsid w:val="00100989"/>
    <w:rsid w:val="001012AA"/>
    <w:rsid w:val="00101510"/>
    <w:rsid w:val="00102A21"/>
    <w:rsid w:val="0010375A"/>
    <w:rsid w:val="001065FC"/>
    <w:rsid w:val="00107764"/>
    <w:rsid w:val="00107902"/>
    <w:rsid w:val="00107D9C"/>
    <w:rsid w:val="00112EFA"/>
    <w:rsid w:val="0011642A"/>
    <w:rsid w:val="001166D1"/>
    <w:rsid w:val="00117BDC"/>
    <w:rsid w:val="0012193A"/>
    <w:rsid w:val="00121C95"/>
    <w:rsid w:val="001311DC"/>
    <w:rsid w:val="001320BD"/>
    <w:rsid w:val="0013216F"/>
    <w:rsid w:val="00134066"/>
    <w:rsid w:val="0013471C"/>
    <w:rsid w:val="001350E3"/>
    <w:rsid w:val="00142AB7"/>
    <w:rsid w:val="00142DF2"/>
    <w:rsid w:val="001443FC"/>
    <w:rsid w:val="00144CDD"/>
    <w:rsid w:val="001451D8"/>
    <w:rsid w:val="0015172F"/>
    <w:rsid w:val="00151DD1"/>
    <w:rsid w:val="00152C84"/>
    <w:rsid w:val="00152D5E"/>
    <w:rsid w:val="00153263"/>
    <w:rsid w:val="0015482E"/>
    <w:rsid w:val="00154A6D"/>
    <w:rsid w:val="0015730F"/>
    <w:rsid w:val="00157510"/>
    <w:rsid w:val="00160335"/>
    <w:rsid w:val="00161814"/>
    <w:rsid w:val="00164AB4"/>
    <w:rsid w:val="001660D4"/>
    <w:rsid w:val="0016693A"/>
    <w:rsid w:val="0016754D"/>
    <w:rsid w:val="00170AC9"/>
    <w:rsid w:val="001755AD"/>
    <w:rsid w:val="001850CF"/>
    <w:rsid w:val="00186082"/>
    <w:rsid w:val="00187174"/>
    <w:rsid w:val="001916C0"/>
    <w:rsid w:val="001942D4"/>
    <w:rsid w:val="00196D4F"/>
    <w:rsid w:val="001975C7"/>
    <w:rsid w:val="001A0CD1"/>
    <w:rsid w:val="001A0D5C"/>
    <w:rsid w:val="001A33AE"/>
    <w:rsid w:val="001A36A4"/>
    <w:rsid w:val="001A6116"/>
    <w:rsid w:val="001B077D"/>
    <w:rsid w:val="001B0F07"/>
    <w:rsid w:val="001B2712"/>
    <w:rsid w:val="001B33E1"/>
    <w:rsid w:val="001B4056"/>
    <w:rsid w:val="001B530E"/>
    <w:rsid w:val="001B6E27"/>
    <w:rsid w:val="001B76CE"/>
    <w:rsid w:val="001B7D81"/>
    <w:rsid w:val="001C063D"/>
    <w:rsid w:val="001C53C5"/>
    <w:rsid w:val="001C6D98"/>
    <w:rsid w:val="001C7060"/>
    <w:rsid w:val="001C7EFB"/>
    <w:rsid w:val="001D168F"/>
    <w:rsid w:val="001D5D32"/>
    <w:rsid w:val="001D73D4"/>
    <w:rsid w:val="001E09C2"/>
    <w:rsid w:val="001E2A93"/>
    <w:rsid w:val="001F0353"/>
    <w:rsid w:val="001F23CC"/>
    <w:rsid w:val="001F3AC9"/>
    <w:rsid w:val="001F4F4B"/>
    <w:rsid w:val="001F648E"/>
    <w:rsid w:val="002007A1"/>
    <w:rsid w:val="00200CBA"/>
    <w:rsid w:val="00202CE1"/>
    <w:rsid w:val="00220085"/>
    <w:rsid w:val="00220B00"/>
    <w:rsid w:val="002230C9"/>
    <w:rsid w:val="00223CF6"/>
    <w:rsid w:val="002268EF"/>
    <w:rsid w:val="002300CB"/>
    <w:rsid w:val="00230AA5"/>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464"/>
    <w:rsid w:val="00262598"/>
    <w:rsid w:val="002641E8"/>
    <w:rsid w:val="00266223"/>
    <w:rsid w:val="00267711"/>
    <w:rsid w:val="00270C83"/>
    <w:rsid w:val="00270F4A"/>
    <w:rsid w:val="00271A80"/>
    <w:rsid w:val="0027384B"/>
    <w:rsid w:val="002757DE"/>
    <w:rsid w:val="00275C11"/>
    <w:rsid w:val="002829BB"/>
    <w:rsid w:val="00282D0F"/>
    <w:rsid w:val="00284496"/>
    <w:rsid w:val="00284B7C"/>
    <w:rsid w:val="00284F4A"/>
    <w:rsid w:val="0028500A"/>
    <w:rsid w:val="002870F5"/>
    <w:rsid w:val="00291E30"/>
    <w:rsid w:val="00292B1F"/>
    <w:rsid w:val="00292CDE"/>
    <w:rsid w:val="00293C07"/>
    <w:rsid w:val="00294287"/>
    <w:rsid w:val="00294A3C"/>
    <w:rsid w:val="00296449"/>
    <w:rsid w:val="002A0ADC"/>
    <w:rsid w:val="002A154B"/>
    <w:rsid w:val="002A16F5"/>
    <w:rsid w:val="002A6AF1"/>
    <w:rsid w:val="002B106A"/>
    <w:rsid w:val="002B19AB"/>
    <w:rsid w:val="002B1E83"/>
    <w:rsid w:val="002B367E"/>
    <w:rsid w:val="002B3F6C"/>
    <w:rsid w:val="002B7E98"/>
    <w:rsid w:val="002C0F02"/>
    <w:rsid w:val="002C2088"/>
    <w:rsid w:val="002C25E3"/>
    <w:rsid w:val="002C443F"/>
    <w:rsid w:val="002C5BD5"/>
    <w:rsid w:val="002C5DBA"/>
    <w:rsid w:val="002C665B"/>
    <w:rsid w:val="002C6D1F"/>
    <w:rsid w:val="002D019E"/>
    <w:rsid w:val="002D7D23"/>
    <w:rsid w:val="002E1ABA"/>
    <w:rsid w:val="002E257A"/>
    <w:rsid w:val="002E2973"/>
    <w:rsid w:val="002E3E26"/>
    <w:rsid w:val="002E4893"/>
    <w:rsid w:val="002E50FD"/>
    <w:rsid w:val="002E629C"/>
    <w:rsid w:val="002F4B88"/>
    <w:rsid w:val="002F4C6B"/>
    <w:rsid w:val="002F6E8B"/>
    <w:rsid w:val="002F71A5"/>
    <w:rsid w:val="00301A82"/>
    <w:rsid w:val="00304A8A"/>
    <w:rsid w:val="00304D65"/>
    <w:rsid w:val="00306ADD"/>
    <w:rsid w:val="00306BB5"/>
    <w:rsid w:val="00307F62"/>
    <w:rsid w:val="00310376"/>
    <w:rsid w:val="0031278B"/>
    <w:rsid w:val="003131FF"/>
    <w:rsid w:val="00314432"/>
    <w:rsid w:val="003170E0"/>
    <w:rsid w:val="0032116B"/>
    <w:rsid w:val="003231F5"/>
    <w:rsid w:val="00324570"/>
    <w:rsid w:val="00324A5D"/>
    <w:rsid w:val="003260B9"/>
    <w:rsid w:val="00330826"/>
    <w:rsid w:val="003372D0"/>
    <w:rsid w:val="003402B0"/>
    <w:rsid w:val="003403B9"/>
    <w:rsid w:val="00341A2C"/>
    <w:rsid w:val="00343F57"/>
    <w:rsid w:val="00345B4C"/>
    <w:rsid w:val="00345C5E"/>
    <w:rsid w:val="003512C8"/>
    <w:rsid w:val="003513CF"/>
    <w:rsid w:val="00352217"/>
    <w:rsid w:val="003537C1"/>
    <w:rsid w:val="0035460C"/>
    <w:rsid w:val="00354A6F"/>
    <w:rsid w:val="00355774"/>
    <w:rsid w:val="00357EBA"/>
    <w:rsid w:val="00357F7C"/>
    <w:rsid w:val="00366209"/>
    <w:rsid w:val="003665CF"/>
    <w:rsid w:val="0037109E"/>
    <w:rsid w:val="00372823"/>
    <w:rsid w:val="0037290F"/>
    <w:rsid w:val="00372E43"/>
    <w:rsid w:val="003746C8"/>
    <w:rsid w:val="00375562"/>
    <w:rsid w:val="00376F0E"/>
    <w:rsid w:val="00377BE7"/>
    <w:rsid w:val="003804CD"/>
    <w:rsid w:val="0038306F"/>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237A"/>
    <w:rsid w:val="003C30E2"/>
    <w:rsid w:val="003C642A"/>
    <w:rsid w:val="003D0712"/>
    <w:rsid w:val="003D0CFE"/>
    <w:rsid w:val="003D35D3"/>
    <w:rsid w:val="003D5A01"/>
    <w:rsid w:val="003D71EE"/>
    <w:rsid w:val="003D7C05"/>
    <w:rsid w:val="003E3BB1"/>
    <w:rsid w:val="003E3CA3"/>
    <w:rsid w:val="003E659D"/>
    <w:rsid w:val="003F2E64"/>
    <w:rsid w:val="003F3DA5"/>
    <w:rsid w:val="003F3F16"/>
    <w:rsid w:val="003F4933"/>
    <w:rsid w:val="003F5A1B"/>
    <w:rsid w:val="003F5B66"/>
    <w:rsid w:val="00400754"/>
    <w:rsid w:val="00401BE8"/>
    <w:rsid w:val="00402250"/>
    <w:rsid w:val="00403090"/>
    <w:rsid w:val="00403704"/>
    <w:rsid w:val="00403888"/>
    <w:rsid w:val="004041F4"/>
    <w:rsid w:val="004068E5"/>
    <w:rsid w:val="004103AA"/>
    <w:rsid w:val="00411DBE"/>
    <w:rsid w:val="00412F42"/>
    <w:rsid w:val="00415204"/>
    <w:rsid w:val="00417F66"/>
    <w:rsid w:val="004204CB"/>
    <w:rsid w:val="004216A8"/>
    <w:rsid w:val="004249C8"/>
    <w:rsid w:val="00424B8B"/>
    <w:rsid w:val="00424DC6"/>
    <w:rsid w:val="004271EC"/>
    <w:rsid w:val="00432F00"/>
    <w:rsid w:val="004337BA"/>
    <w:rsid w:val="00434B1B"/>
    <w:rsid w:val="00434DC0"/>
    <w:rsid w:val="00436D4E"/>
    <w:rsid w:val="004402AD"/>
    <w:rsid w:val="004404BD"/>
    <w:rsid w:val="0044251A"/>
    <w:rsid w:val="00442C65"/>
    <w:rsid w:val="004453FB"/>
    <w:rsid w:val="004526F5"/>
    <w:rsid w:val="00452F83"/>
    <w:rsid w:val="00454C08"/>
    <w:rsid w:val="004551B7"/>
    <w:rsid w:val="004552FA"/>
    <w:rsid w:val="00456B10"/>
    <w:rsid w:val="00457BF8"/>
    <w:rsid w:val="00460173"/>
    <w:rsid w:val="00460694"/>
    <w:rsid w:val="00461601"/>
    <w:rsid w:val="004618C1"/>
    <w:rsid w:val="00462036"/>
    <w:rsid w:val="0046217D"/>
    <w:rsid w:val="004634B3"/>
    <w:rsid w:val="00463CBF"/>
    <w:rsid w:val="004672AB"/>
    <w:rsid w:val="00467ED0"/>
    <w:rsid w:val="00470034"/>
    <w:rsid w:val="004738CF"/>
    <w:rsid w:val="00474685"/>
    <w:rsid w:val="004800A1"/>
    <w:rsid w:val="00480580"/>
    <w:rsid w:val="00482DEA"/>
    <w:rsid w:val="0048311F"/>
    <w:rsid w:val="00483499"/>
    <w:rsid w:val="00490E60"/>
    <w:rsid w:val="00491BD7"/>
    <w:rsid w:val="00492699"/>
    <w:rsid w:val="00492E0C"/>
    <w:rsid w:val="00493009"/>
    <w:rsid w:val="004933D4"/>
    <w:rsid w:val="00493932"/>
    <w:rsid w:val="004943A0"/>
    <w:rsid w:val="004969A9"/>
    <w:rsid w:val="004A6129"/>
    <w:rsid w:val="004A7720"/>
    <w:rsid w:val="004A79ED"/>
    <w:rsid w:val="004B19EE"/>
    <w:rsid w:val="004B1A0A"/>
    <w:rsid w:val="004B2092"/>
    <w:rsid w:val="004B36C5"/>
    <w:rsid w:val="004B4045"/>
    <w:rsid w:val="004B4667"/>
    <w:rsid w:val="004B4F88"/>
    <w:rsid w:val="004C050A"/>
    <w:rsid w:val="004C2632"/>
    <w:rsid w:val="004C2705"/>
    <w:rsid w:val="004C64A4"/>
    <w:rsid w:val="004D04AA"/>
    <w:rsid w:val="004D1C84"/>
    <w:rsid w:val="004D42EC"/>
    <w:rsid w:val="004D76A5"/>
    <w:rsid w:val="004E0951"/>
    <w:rsid w:val="004E0D38"/>
    <w:rsid w:val="004E147E"/>
    <w:rsid w:val="004E4573"/>
    <w:rsid w:val="004E5BDC"/>
    <w:rsid w:val="004E5F1F"/>
    <w:rsid w:val="004E6076"/>
    <w:rsid w:val="004E683A"/>
    <w:rsid w:val="004F1B4F"/>
    <w:rsid w:val="004F22CC"/>
    <w:rsid w:val="004F3395"/>
    <w:rsid w:val="004F56AF"/>
    <w:rsid w:val="004F7B81"/>
    <w:rsid w:val="005032A7"/>
    <w:rsid w:val="005048F8"/>
    <w:rsid w:val="005103BA"/>
    <w:rsid w:val="00517046"/>
    <w:rsid w:val="00517BEE"/>
    <w:rsid w:val="005232F6"/>
    <w:rsid w:val="00524F45"/>
    <w:rsid w:val="00527E2A"/>
    <w:rsid w:val="005356A0"/>
    <w:rsid w:val="00537051"/>
    <w:rsid w:val="00541893"/>
    <w:rsid w:val="00543F39"/>
    <w:rsid w:val="00547F35"/>
    <w:rsid w:val="005524C9"/>
    <w:rsid w:val="00556C36"/>
    <w:rsid w:val="005571CE"/>
    <w:rsid w:val="00562268"/>
    <w:rsid w:val="005652D9"/>
    <w:rsid w:val="0057002D"/>
    <w:rsid w:val="00570C0F"/>
    <w:rsid w:val="00571950"/>
    <w:rsid w:val="00573867"/>
    <w:rsid w:val="005748E3"/>
    <w:rsid w:val="00577AEB"/>
    <w:rsid w:val="00584DAB"/>
    <w:rsid w:val="005864CF"/>
    <w:rsid w:val="005910B1"/>
    <w:rsid w:val="00594655"/>
    <w:rsid w:val="00596D39"/>
    <w:rsid w:val="005A020D"/>
    <w:rsid w:val="005B2A82"/>
    <w:rsid w:val="005B5961"/>
    <w:rsid w:val="005B67BD"/>
    <w:rsid w:val="005C17D4"/>
    <w:rsid w:val="005C1EEC"/>
    <w:rsid w:val="005C25A3"/>
    <w:rsid w:val="005C3DC4"/>
    <w:rsid w:val="005C3FD7"/>
    <w:rsid w:val="005C49BE"/>
    <w:rsid w:val="005C5803"/>
    <w:rsid w:val="005C584D"/>
    <w:rsid w:val="005C7E95"/>
    <w:rsid w:val="005D1383"/>
    <w:rsid w:val="005D2404"/>
    <w:rsid w:val="005D35F5"/>
    <w:rsid w:val="005D4E24"/>
    <w:rsid w:val="005D60B8"/>
    <w:rsid w:val="005E0FE3"/>
    <w:rsid w:val="005E28F5"/>
    <w:rsid w:val="005E72E7"/>
    <w:rsid w:val="005F1981"/>
    <w:rsid w:val="005F199A"/>
    <w:rsid w:val="005F3353"/>
    <w:rsid w:val="005F58F3"/>
    <w:rsid w:val="005F6646"/>
    <w:rsid w:val="0060204F"/>
    <w:rsid w:val="00603BC1"/>
    <w:rsid w:val="0061103D"/>
    <w:rsid w:val="00612351"/>
    <w:rsid w:val="0061368D"/>
    <w:rsid w:val="00615DC4"/>
    <w:rsid w:val="006162DA"/>
    <w:rsid w:val="00621AD7"/>
    <w:rsid w:val="00624D1E"/>
    <w:rsid w:val="00624E57"/>
    <w:rsid w:val="0062656C"/>
    <w:rsid w:val="00630A87"/>
    <w:rsid w:val="00631D1D"/>
    <w:rsid w:val="00635DB4"/>
    <w:rsid w:val="00637959"/>
    <w:rsid w:val="00641C87"/>
    <w:rsid w:val="00643EAB"/>
    <w:rsid w:val="00646DD6"/>
    <w:rsid w:val="00647CF2"/>
    <w:rsid w:val="0065188A"/>
    <w:rsid w:val="00651F03"/>
    <w:rsid w:val="00652498"/>
    <w:rsid w:val="0065302E"/>
    <w:rsid w:val="006554B1"/>
    <w:rsid w:val="00656019"/>
    <w:rsid w:val="00657D42"/>
    <w:rsid w:val="00660223"/>
    <w:rsid w:val="006608FB"/>
    <w:rsid w:val="00663DC1"/>
    <w:rsid w:val="006655C3"/>
    <w:rsid w:val="00666B6A"/>
    <w:rsid w:val="00672467"/>
    <w:rsid w:val="00672710"/>
    <w:rsid w:val="00675268"/>
    <w:rsid w:val="00677437"/>
    <w:rsid w:val="00682D3B"/>
    <w:rsid w:val="00684766"/>
    <w:rsid w:val="00685326"/>
    <w:rsid w:val="006855E7"/>
    <w:rsid w:val="00686CAE"/>
    <w:rsid w:val="006909A4"/>
    <w:rsid w:val="00691F40"/>
    <w:rsid w:val="006924F7"/>
    <w:rsid w:val="00692A40"/>
    <w:rsid w:val="0069327A"/>
    <w:rsid w:val="00694740"/>
    <w:rsid w:val="00696E84"/>
    <w:rsid w:val="006A58A9"/>
    <w:rsid w:val="006A6EE7"/>
    <w:rsid w:val="006A7A60"/>
    <w:rsid w:val="006B0070"/>
    <w:rsid w:val="006B0D28"/>
    <w:rsid w:val="006B1B31"/>
    <w:rsid w:val="006B1B83"/>
    <w:rsid w:val="006B3DDE"/>
    <w:rsid w:val="006B4310"/>
    <w:rsid w:val="006B5AEE"/>
    <w:rsid w:val="006C120F"/>
    <w:rsid w:val="006C1CF4"/>
    <w:rsid w:val="006C4098"/>
    <w:rsid w:val="006C4340"/>
    <w:rsid w:val="006C5BB3"/>
    <w:rsid w:val="006C7023"/>
    <w:rsid w:val="006D27B2"/>
    <w:rsid w:val="006D64E8"/>
    <w:rsid w:val="006E2B8F"/>
    <w:rsid w:val="006E3BF2"/>
    <w:rsid w:val="006F2BD0"/>
    <w:rsid w:val="006F3364"/>
    <w:rsid w:val="006F4081"/>
    <w:rsid w:val="006F6B4C"/>
    <w:rsid w:val="006F701B"/>
    <w:rsid w:val="006F789E"/>
    <w:rsid w:val="007007BD"/>
    <w:rsid w:val="00702067"/>
    <w:rsid w:val="00702A49"/>
    <w:rsid w:val="00705659"/>
    <w:rsid w:val="00706328"/>
    <w:rsid w:val="0070693C"/>
    <w:rsid w:val="00706B39"/>
    <w:rsid w:val="007118F7"/>
    <w:rsid w:val="007146F2"/>
    <w:rsid w:val="00714D1B"/>
    <w:rsid w:val="0071539B"/>
    <w:rsid w:val="00721844"/>
    <w:rsid w:val="00725FDC"/>
    <w:rsid w:val="00732450"/>
    <w:rsid w:val="00733F23"/>
    <w:rsid w:val="00735A85"/>
    <w:rsid w:val="00735EF4"/>
    <w:rsid w:val="007401FE"/>
    <w:rsid w:val="00743410"/>
    <w:rsid w:val="0075262D"/>
    <w:rsid w:val="0075503B"/>
    <w:rsid w:val="00760640"/>
    <w:rsid w:val="00762522"/>
    <w:rsid w:val="00763853"/>
    <w:rsid w:val="0076494E"/>
    <w:rsid w:val="00764F14"/>
    <w:rsid w:val="007705E7"/>
    <w:rsid w:val="00772AA7"/>
    <w:rsid w:val="00772C67"/>
    <w:rsid w:val="00774CA6"/>
    <w:rsid w:val="007756FB"/>
    <w:rsid w:val="007804AB"/>
    <w:rsid w:val="007833F0"/>
    <w:rsid w:val="0078381A"/>
    <w:rsid w:val="007839EA"/>
    <w:rsid w:val="00784135"/>
    <w:rsid w:val="00784D84"/>
    <w:rsid w:val="00785F87"/>
    <w:rsid w:val="00792283"/>
    <w:rsid w:val="007935FC"/>
    <w:rsid w:val="007939C8"/>
    <w:rsid w:val="007961CD"/>
    <w:rsid w:val="007A0296"/>
    <w:rsid w:val="007A07C5"/>
    <w:rsid w:val="007A3DA0"/>
    <w:rsid w:val="007B066B"/>
    <w:rsid w:val="007B0D47"/>
    <w:rsid w:val="007B1AE4"/>
    <w:rsid w:val="007B2E8C"/>
    <w:rsid w:val="007B41AF"/>
    <w:rsid w:val="007B5F73"/>
    <w:rsid w:val="007C0002"/>
    <w:rsid w:val="007C131E"/>
    <w:rsid w:val="007C1DD6"/>
    <w:rsid w:val="007C4653"/>
    <w:rsid w:val="007C4D2C"/>
    <w:rsid w:val="007C78C3"/>
    <w:rsid w:val="007D0663"/>
    <w:rsid w:val="007D1A10"/>
    <w:rsid w:val="007D3366"/>
    <w:rsid w:val="007D5F85"/>
    <w:rsid w:val="007D6B8D"/>
    <w:rsid w:val="007E0F24"/>
    <w:rsid w:val="007E1BEC"/>
    <w:rsid w:val="007E2CF2"/>
    <w:rsid w:val="007E5F70"/>
    <w:rsid w:val="007E6D95"/>
    <w:rsid w:val="007E6DAA"/>
    <w:rsid w:val="007E7AF1"/>
    <w:rsid w:val="007F0F57"/>
    <w:rsid w:val="007F2674"/>
    <w:rsid w:val="007F37B3"/>
    <w:rsid w:val="007F7DF0"/>
    <w:rsid w:val="008017E8"/>
    <w:rsid w:val="008018FD"/>
    <w:rsid w:val="00804750"/>
    <w:rsid w:val="00805F64"/>
    <w:rsid w:val="008060DA"/>
    <w:rsid w:val="008105C4"/>
    <w:rsid w:val="00810BAF"/>
    <w:rsid w:val="00812111"/>
    <w:rsid w:val="00814B30"/>
    <w:rsid w:val="00815277"/>
    <w:rsid w:val="00817C53"/>
    <w:rsid w:val="008203B4"/>
    <w:rsid w:val="00820738"/>
    <w:rsid w:val="008210C7"/>
    <w:rsid w:val="00822CC1"/>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438E"/>
    <w:rsid w:val="00864BA4"/>
    <w:rsid w:val="008718FD"/>
    <w:rsid w:val="008774C5"/>
    <w:rsid w:val="00883606"/>
    <w:rsid w:val="00885D0C"/>
    <w:rsid w:val="00887D10"/>
    <w:rsid w:val="0089091C"/>
    <w:rsid w:val="00894E8F"/>
    <w:rsid w:val="0089563B"/>
    <w:rsid w:val="008961E6"/>
    <w:rsid w:val="008A13A8"/>
    <w:rsid w:val="008A171D"/>
    <w:rsid w:val="008A1989"/>
    <w:rsid w:val="008A2662"/>
    <w:rsid w:val="008A2780"/>
    <w:rsid w:val="008A2B45"/>
    <w:rsid w:val="008A2DC3"/>
    <w:rsid w:val="008A5300"/>
    <w:rsid w:val="008B1DBB"/>
    <w:rsid w:val="008B759B"/>
    <w:rsid w:val="008C19D3"/>
    <w:rsid w:val="008C2091"/>
    <w:rsid w:val="008C3135"/>
    <w:rsid w:val="008C7961"/>
    <w:rsid w:val="008C7D3D"/>
    <w:rsid w:val="008D09E5"/>
    <w:rsid w:val="008D3A7B"/>
    <w:rsid w:val="008E090E"/>
    <w:rsid w:val="008E1241"/>
    <w:rsid w:val="008E1EB5"/>
    <w:rsid w:val="008E2D18"/>
    <w:rsid w:val="008E59E5"/>
    <w:rsid w:val="008E682B"/>
    <w:rsid w:val="008E76BF"/>
    <w:rsid w:val="008E7763"/>
    <w:rsid w:val="008F22F3"/>
    <w:rsid w:val="008F618C"/>
    <w:rsid w:val="008F7DF2"/>
    <w:rsid w:val="009003E8"/>
    <w:rsid w:val="00901336"/>
    <w:rsid w:val="00905FA7"/>
    <w:rsid w:val="00906DD8"/>
    <w:rsid w:val="00910EA9"/>
    <w:rsid w:val="0091278B"/>
    <w:rsid w:val="00913C8C"/>
    <w:rsid w:val="00915C60"/>
    <w:rsid w:val="009164B7"/>
    <w:rsid w:val="00922955"/>
    <w:rsid w:val="00925880"/>
    <w:rsid w:val="00927EC1"/>
    <w:rsid w:val="009316B0"/>
    <w:rsid w:val="00934026"/>
    <w:rsid w:val="00934215"/>
    <w:rsid w:val="00936425"/>
    <w:rsid w:val="0094519D"/>
    <w:rsid w:val="009525A0"/>
    <w:rsid w:val="00952705"/>
    <w:rsid w:val="00953BB7"/>
    <w:rsid w:val="00953BBF"/>
    <w:rsid w:val="009545D1"/>
    <w:rsid w:val="00954D03"/>
    <w:rsid w:val="009562EA"/>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7A5B"/>
    <w:rsid w:val="00990ED9"/>
    <w:rsid w:val="009920E0"/>
    <w:rsid w:val="0099362B"/>
    <w:rsid w:val="009947FA"/>
    <w:rsid w:val="00994A1A"/>
    <w:rsid w:val="00997C98"/>
    <w:rsid w:val="00997D98"/>
    <w:rsid w:val="009A0F50"/>
    <w:rsid w:val="009A1F3D"/>
    <w:rsid w:val="009A4C32"/>
    <w:rsid w:val="009A4D3D"/>
    <w:rsid w:val="009A5814"/>
    <w:rsid w:val="009A66B2"/>
    <w:rsid w:val="009B0FD6"/>
    <w:rsid w:val="009B4B94"/>
    <w:rsid w:val="009C1F85"/>
    <w:rsid w:val="009C52C1"/>
    <w:rsid w:val="009C6D55"/>
    <w:rsid w:val="009C737B"/>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6BF6"/>
    <w:rsid w:val="00A10D43"/>
    <w:rsid w:val="00A10EC3"/>
    <w:rsid w:val="00A119B1"/>
    <w:rsid w:val="00A11D5F"/>
    <w:rsid w:val="00A12488"/>
    <w:rsid w:val="00A13495"/>
    <w:rsid w:val="00A13EC7"/>
    <w:rsid w:val="00A146FA"/>
    <w:rsid w:val="00A16C05"/>
    <w:rsid w:val="00A24013"/>
    <w:rsid w:val="00A24F4C"/>
    <w:rsid w:val="00A3039C"/>
    <w:rsid w:val="00A3208E"/>
    <w:rsid w:val="00A322A8"/>
    <w:rsid w:val="00A33CA6"/>
    <w:rsid w:val="00A34424"/>
    <w:rsid w:val="00A36BFD"/>
    <w:rsid w:val="00A37120"/>
    <w:rsid w:val="00A37D5A"/>
    <w:rsid w:val="00A409A8"/>
    <w:rsid w:val="00A425AB"/>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43E2"/>
    <w:rsid w:val="00A70A89"/>
    <w:rsid w:val="00A75135"/>
    <w:rsid w:val="00A77BD9"/>
    <w:rsid w:val="00A77DC1"/>
    <w:rsid w:val="00A8203F"/>
    <w:rsid w:val="00A909D4"/>
    <w:rsid w:val="00A9178E"/>
    <w:rsid w:val="00A93167"/>
    <w:rsid w:val="00A9754F"/>
    <w:rsid w:val="00AA108F"/>
    <w:rsid w:val="00AA1964"/>
    <w:rsid w:val="00AA38FE"/>
    <w:rsid w:val="00AA415B"/>
    <w:rsid w:val="00AA6283"/>
    <w:rsid w:val="00AA7A62"/>
    <w:rsid w:val="00AB01EB"/>
    <w:rsid w:val="00AB25B1"/>
    <w:rsid w:val="00AB3382"/>
    <w:rsid w:val="00AB3C3A"/>
    <w:rsid w:val="00AB4549"/>
    <w:rsid w:val="00AB458D"/>
    <w:rsid w:val="00AB57C7"/>
    <w:rsid w:val="00AB57EA"/>
    <w:rsid w:val="00AB7F36"/>
    <w:rsid w:val="00AC00C7"/>
    <w:rsid w:val="00AC1452"/>
    <w:rsid w:val="00AC752F"/>
    <w:rsid w:val="00AD1C9F"/>
    <w:rsid w:val="00AD3225"/>
    <w:rsid w:val="00AD438B"/>
    <w:rsid w:val="00AD45E2"/>
    <w:rsid w:val="00AD4B36"/>
    <w:rsid w:val="00AD583F"/>
    <w:rsid w:val="00AE168A"/>
    <w:rsid w:val="00AE2CB6"/>
    <w:rsid w:val="00AE3F15"/>
    <w:rsid w:val="00AE4E30"/>
    <w:rsid w:val="00AF0B64"/>
    <w:rsid w:val="00AF51EF"/>
    <w:rsid w:val="00AF6BB4"/>
    <w:rsid w:val="00B00E36"/>
    <w:rsid w:val="00B02BFC"/>
    <w:rsid w:val="00B02DFA"/>
    <w:rsid w:val="00B04BD4"/>
    <w:rsid w:val="00B0580B"/>
    <w:rsid w:val="00B05C30"/>
    <w:rsid w:val="00B1028D"/>
    <w:rsid w:val="00B10DC3"/>
    <w:rsid w:val="00B1580C"/>
    <w:rsid w:val="00B16E3B"/>
    <w:rsid w:val="00B17FAD"/>
    <w:rsid w:val="00B20702"/>
    <w:rsid w:val="00B21DDA"/>
    <w:rsid w:val="00B24AB8"/>
    <w:rsid w:val="00B25026"/>
    <w:rsid w:val="00B260CB"/>
    <w:rsid w:val="00B308FE"/>
    <w:rsid w:val="00B3130F"/>
    <w:rsid w:val="00B32363"/>
    <w:rsid w:val="00B32A57"/>
    <w:rsid w:val="00B34D0C"/>
    <w:rsid w:val="00B3508F"/>
    <w:rsid w:val="00B35925"/>
    <w:rsid w:val="00B404F0"/>
    <w:rsid w:val="00B406B7"/>
    <w:rsid w:val="00B40F64"/>
    <w:rsid w:val="00B42BE1"/>
    <w:rsid w:val="00B44248"/>
    <w:rsid w:val="00B44FC5"/>
    <w:rsid w:val="00B50153"/>
    <w:rsid w:val="00B51BD2"/>
    <w:rsid w:val="00B555AC"/>
    <w:rsid w:val="00B6741E"/>
    <w:rsid w:val="00B67E57"/>
    <w:rsid w:val="00B71218"/>
    <w:rsid w:val="00B713F4"/>
    <w:rsid w:val="00B7396A"/>
    <w:rsid w:val="00B741D1"/>
    <w:rsid w:val="00B7471E"/>
    <w:rsid w:val="00B7606A"/>
    <w:rsid w:val="00B7703D"/>
    <w:rsid w:val="00B82A3E"/>
    <w:rsid w:val="00B85AE4"/>
    <w:rsid w:val="00B86095"/>
    <w:rsid w:val="00B93619"/>
    <w:rsid w:val="00B939CD"/>
    <w:rsid w:val="00B94BFC"/>
    <w:rsid w:val="00B95661"/>
    <w:rsid w:val="00BA1618"/>
    <w:rsid w:val="00BA2273"/>
    <w:rsid w:val="00BA4B92"/>
    <w:rsid w:val="00BA68A0"/>
    <w:rsid w:val="00BA7295"/>
    <w:rsid w:val="00BA79D6"/>
    <w:rsid w:val="00BB060F"/>
    <w:rsid w:val="00BB2B46"/>
    <w:rsid w:val="00BB5B79"/>
    <w:rsid w:val="00BC13A4"/>
    <w:rsid w:val="00BC1D26"/>
    <w:rsid w:val="00BC2110"/>
    <w:rsid w:val="00BC775C"/>
    <w:rsid w:val="00BD04AC"/>
    <w:rsid w:val="00BD28BF"/>
    <w:rsid w:val="00BD2E79"/>
    <w:rsid w:val="00BD3AF5"/>
    <w:rsid w:val="00BD6EC4"/>
    <w:rsid w:val="00BE2689"/>
    <w:rsid w:val="00BE3B60"/>
    <w:rsid w:val="00BE5202"/>
    <w:rsid w:val="00BF1CC1"/>
    <w:rsid w:val="00BF2464"/>
    <w:rsid w:val="00BF4C77"/>
    <w:rsid w:val="00C0209A"/>
    <w:rsid w:val="00C06239"/>
    <w:rsid w:val="00C10E62"/>
    <w:rsid w:val="00C13D69"/>
    <w:rsid w:val="00C15214"/>
    <w:rsid w:val="00C154F6"/>
    <w:rsid w:val="00C1653F"/>
    <w:rsid w:val="00C21036"/>
    <w:rsid w:val="00C226D8"/>
    <w:rsid w:val="00C32498"/>
    <w:rsid w:val="00C32BE4"/>
    <w:rsid w:val="00C40BD0"/>
    <w:rsid w:val="00C424EF"/>
    <w:rsid w:val="00C424F0"/>
    <w:rsid w:val="00C432B7"/>
    <w:rsid w:val="00C43745"/>
    <w:rsid w:val="00C451F1"/>
    <w:rsid w:val="00C46499"/>
    <w:rsid w:val="00C47F1B"/>
    <w:rsid w:val="00C52494"/>
    <w:rsid w:val="00C52901"/>
    <w:rsid w:val="00C541D6"/>
    <w:rsid w:val="00C55FB9"/>
    <w:rsid w:val="00C61238"/>
    <w:rsid w:val="00C61924"/>
    <w:rsid w:val="00C632AE"/>
    <w:rsid w:val="00C6730D"/>
    <w:rsid w:val="00C67531"/>
    <w:rsid w:val="00C675A4"/>
    <w:rsid w:val="00C72A21"/>
    <w:rsid w:val="00C73B10"/>
    <w:rsid w:val="00C73E98"/>
    <w:rsid w:val="00C74583"/>
    <w:rsid w:val="00C77A11"/>
    <w:rsid w:val="00C837B1"/>
    <w:rsid w:val="00C86AC2"/>
    <w:rsid w:val="00C8715D"/>
    <w:rsid w:val="00C9021E"/>
    <w:rsid w:val="00C9114D"/>
    <w:rsid w:val="00C91BBC"/>
    <w:rsid w:val="00C934E4"/>
    <w:rsid w:val="00C96E98"/>
    <w:rsid w:val="00CA23A1"/>
    <w:rsid w:val="00CA248D"/>
    <w:rsid w:val="00CA3A25"/>
    <w:rsid w:val="00CA3FFA"/>
    <w:rsid w:val="00CB0EC2"/>
    <w:rsid w:val="00CB3C74"/>
    <w:rsid w:val="00CB4CC7"/>
    <w:rsid w:val="00CC0E3A"/>
    <w:rsid w:val="00CD06FB"/>
    <w:rsid w:val="00CD125F"/>
    <w:rsid w:val="00CE0080"/>
    <w:rsid w:val="00CE06F7"/>
    <w:rsid w:val="00CE07AD"/>
    <w:rsid w:val="00CE2005"/>
    <w:rsid w:val="00CE3A92"/>
    <w:rsid w:val="00CE5203"/>
    <w:rsid w:val="00CE53AA"/>
    <w:rsid w:val="00CE6188"/>
    <w:rsid w:val="00CF01E4"/>
    <w:rsid w:val="00CF11F9"/>
    <w:rsid w:val="00CF2DDB"/>
    <w:rsid w:val="00CF3C85"/>
    <w:rsid w:val="00CF449A"/>
    <w:rsid w:val="00CF4B0D"/>
    <w:rsid w:val="00CF4F65"/>
    <w:rsid w:val="00CF5BDC"/>
    <w:rsid w:val="00CF6181"/>
    <w:rsid w:val="00D02168"/>
    <w:rsid w:val="00D05373"/>
    <w:rsid w:val="00D06543"/>
    <w:rsid w:val="00D06937"/>
    <w:rsid w:val="00D15A36"/>
    <w:rsid w:val="00D175E9"/>
    <w:rsid w:val="00D22CE1"/>
    <w:rsid w:val="00D2304E"/>
    <w:rsid w:val="00D237D9"/>
    <w:rsid w:val="00D238CD"/>
    <w:rsid w:val="00D26B20"/>
    <w:rsid w:val="00D26D28"/>
    <w:rsid w:val="00D27150"/>
    <w:rsid w:val="00D3032B"/>
    <w:rsid w:val="00D32452"/>
    <w:rsid w:val="00D36D69"/>
    <w:rsid w:val="00D45322"/>
    <w:rsid w:val="00D4534C"/>
    <w:rsid w:val="00D45730"/>
    <w:rsid w:val="00D51BD2"/>
    <w:rsid w:val="00D52EA6"/>
    <w:rsid w:val="00D531B8"/>
    <w:rsid w:val="00D55E69"/>
    <w:rsid w:val="00D564B1"/>
    <w:rsid w:val="00D57C0A"/>
    <w:rsid w:val="00D57E14"/>
    <w:rsid w:val="00D60652"/>
    <w:rsid w:val="00D61D6C"/>
    <w:rsid w:val="00D63858"/>
    <w:rsid w:val="00D65B64"/>
    <w:rsid w:val="00D66311"/>
    <w:rsid w:val="00D71B8A"/>
    <w:rsid w:val="00D71EAE"/>
    <w:rsid w:val="00D722A3"/>
    <w:rsid w:val="00D744B6"/>
    <w:rsid w:val="00D75003"/>
    <w:rsid w:val="00D760DB"/>
    <w:rsid w:val="00D80B20"/>
    <w:rsid w:val="00D812E4"/>
    <w:rsid w:val="00D84D6D"/>
    <w:rsid w:val="00D874C6"/>
    <w:rsid w:val="00D91E04"/>
    <w:rsid w:val="00D92FB0"/>
    <w:rsid w:val="00D95B61"/>
    <w:rsid w:val="00D96EC5"/>
    <w:rsid w:val="00DA0324"/>
    <w:rsid w:val="00DA111F"/>
    <w:rsid w:val="00DA236D"/>
    <w:rsid w:val="00DB00DC"/>
    <w:rsid w:val="00DB0B72"/>
    <w:rsid w:val="00DB3F5F"/>
    <w:rsid w:val="00DC0231"/>
    <w:rsid w:val="00DC5106"/>
    <w:rsid w:val="00DD0108"/>
    <w:rsid w:val="00DD10D9"/>
    <w:rsid w:val="00DD13E0"/>
    <w:rsid w:val="00DD2A13"/>
    <w:rsid w:val="00DD63DA"/>
    <w:rsid w:val="00DD765D"/>
    <w:rsid w:val="00DE0625"/>
    <w:rsid w:val="00DE1124"/>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7878"/>
    <w:rsid w:val="00E11110"/>
    <w:rsid w:val="00E158EC"/>
    <w:rsid w:val="00E20AE9"/>
    <w:rsid w:val="00E21835"/>
    <w:rsid w:val="00E22BB2"/>
    <w:rsid w:val="00E22FC4"/>
    <w:rsid w:val="00E24587"/>
    <w:rsid w:val="00E26158"/>
    <w:rsid w:val="00E30105"/>
    <w:rsid w:val="00E316DA"/>
    <w:rsid w:val="00E31D77"/>
    <w:rsid w:val="00E42F8A"/>
    <w:rsid w:val="00E4382C"/>
    <w:rsid w:val="00E458FA"/>
    <w:rsid w:val="00E464C1"/>
    <w:rsid w:val="00E47181"/>
    <w:rsid w:val="00E51879"/>
    <w:rsid w:val="00E52762"/>
    <w:rsid w:val="00E52D24"/>
    <w:rsid w:val="00E55E84"/>
    <w:rsid w:val="00E56B72"/>
    <w:rsid w:val="00E60D8F"/>
    <w:rsid w:val="00E62008"/>
    <w:rsid w:val="00E63872"/>
    <w:rsid w:val="00E643A0"/>
    <w:rsid w:val="00E65575"/>
    <w:rsid w:val="00E70339"/>
    <w:rsid w:val="00E72CB8"/>
    <w:rsid w:val="00E73893"/>
    <w:rsid w:val="00E74CB0"/>
    <w:rsid w:val="00E74D8B"/>
    <w:rsid w:val="00E76EB0"/>
    <w:rsid w:val="00E773F9"/>
    <w:rsid w:val="00E8205F"/>
    <w:rsid w:val="00E82843"/>
    <w:rsid w:val="00E82CCB"/>
    <w:rsid w:val="00E86E98"/>
    <w:rsid w:val="00E87604"/>
    <w:rsid w:val="00E879FD"/>
    <w:rsid w:val="00E90A57"/>
    <w:rsid w:val="00E93F94"/>
    <w:rsid w:val="00E94830"/>
    <w:rsid w:val="00E961D5"/>
    <w:rsid w:val="00EA1287"/>
    <w:rsid w:val="00EA1AF0"/>
    <w:rsid w:val="00EA232C"/>
    <w:rsid w:val="00EA527E"/>
    <w:rsid w:val="00EA5FA1"/>
    <w:rsid w:val="00EA645E"/>
    <w:rsid w:val="00EA76A0"/>
    <w:rsid w:val="00EB050E"/>
    <w:rsid w:val="00EB1818"/>
    <w:rsid w:val="00EB2BF6"/>
    <w:rsid w:val="00EB53E4"/>
    <w:rsid w:val="00EC1399"/>
    <w:rsid w:val="00EC2392"/>
    <w:rsid w:val="00EC4E42"/>
    <w:rsid w:val="00ED0735"/>
    <w:rsid w:val="00ED0B51"/>
    <w:rsid w:val="00ED7329"/>
    <w:rsid w:val="00EE5A4F"/>
    <w:rsid w:val="00EE5BF2"/>
    <w:rsid w:val="00EE5DD3"/>
    <w:rsid w:val="00EE7EF5"/>
    <w:rsid w:val="00EF0B31"/>
    <w:rsid w:val="00EF1B0C"/>
    <w:rsid w:val="00EF3C4D"/>
    <w:rsid w:val="00EF54F9"/>
    <w:rsid w:val="00EF6D54"/>
    <w:rsid w:val="00EF7046"/>
    <w:rsid w:val="00F0480D"/>
    <w:rsid w:val="00F06673"/>
    <w:rsid w:val="00F07288"/>
    <w:rsid w:val="00F1055D"/>
    <w:rsid w:val="00F1274C"/>
    <w:rsid w:val="00F14184"/>
    <w:rsid w:val="00F141B8"/>
    <w:rsid w:val="00F144B1"/>
    <w:rsid w:val="00F15986"/>
    <w:rsid w:val="00F22ACC"/>
    <w:rsid w:val="00F24904"/>
    <w:rsid w:val="00F2683C"/>
    <w:rsid w:val="00F308A8"/>
    <w:rsid w:val="00F309B7"/>
    <w:rsid w:val="00F34E2D"/>
    <w:rsid w:val="00F36D3B"/>
    <w:rsid w:val="00F40D44"/>
    <w:rsid w:val="00F41E94"/>
    <w:rsid w:val="00F420C0"/>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7180"/>
    <w:rsid w:val="00F5723C"/>
    <w:rsid w:val="00F602BC"/>
    <w:rsid w:val="00F629BC"/>
    <w:rsid w:val="00F65706"/>
    <w:rsid w:val="00F65903"/>
    <w:rsid w:val="00F707A9"/>
    <w:rsid w:val="00F70A59"/>
    <w:rsid w:val="00F71CC6"/>
    <w:rsid w:val="00F76E56"/>
    <w:rsid w:val="00F81DAE"/>
    <w:rsid w:val="00F9122C"/>
    <w:rsid w:val="00F9296D"/>
    <w:rsid w:val="00F970AA"/>
    <w:rsid w:val="00FA35FE"/>
    <w:rsid w:val="00FA51B1"/>
    <w:rsid w:val="00FA61B7"/>
    <w:rsid w:val="00FA680A"/>
    <w:rsid w:val="00FA728C"/>
    <w:rsid w:val="00FA72C7"/>
    <w:rsid w:val="00FB0272"/>
    <w:rsid w:val="00FB0C45"/>
    <w:rsid w:val="00FB10E3"/>
    <w:rsid w:val="00FB2EA0"/>
    <w:rsid w:val="00FB4789"/>
    <w:rsid w:val="00FB5AD9"/>
    <w:rsid w:val="00FB5DDA"/>
    <w:rsid w:val="00FC183E"/>
    <w:rsid w:val="00FC259A"/>
    <w:rsid w:val="00FC4117"/>
    <w:rsid w:val="00FC4195"/>
    <w:rsid w:val="00FD0B0A"/>
    <w:rsid w:val="00FD13B6"/>
    <w:rsid w:val="00FD2229"/>
    <w:rsid w:val="00FD27DC"/>
    <w:rsid w:val="00FD29BB"/>
    <w:rsid w:val="00FD4443"/>
    <w:rsid w:val="00FD4738"/>
    <w:rsid w:val="00FD5C9B"/>
    <w:rsid w:val="00FD5CBC"/>
    <w:rsid w:val="00FD6F89"/>
    <w:rsid w:val="00FE0DE1"/>
    <w:rsid w:val="00FE294F"/>
    <w:rsid w:val="00FE2DE7"/>
    <w:rsid w:val="00FE6B83"/>
    <w:rsid w:val="00FE779F"/>
    <w:rsid w:val="00FE7F99"/>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mailto:Inese.Riekstina@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152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3.xml><?xml version="1.0" encoding="utf-8"?>
<ds:datastoreItem xmlns:ds="http://schemas.openxmlformats.org/officeDocument/2006/customXml" ds:itemID="{74EDF508-E005-46BF-9EE4-A1B50D82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BEE81D-32A0-4282-A1ED-3E8706E5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13103</Words>
  <Characters>7470</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8.aprīļa noteikumos Nr.190 “Noteikumi par mikrouzņēmumu nodokļa deklarāciju un tās aizpildīšanas kārtību””  sākotnējās ietekmes novērtējuma ziņojums (anotācija)</vt:lpstr>
    </vt:vector>
  </TitlesOfParts>
  <Company>Valsts ieņēmumu dienests</Company>
  <LinksUpToDate>false</LinksUpToDate>
  <CharactersWithSpaces>20532</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8.aprīļa noteikumos Nr.190 “Noteikumi par mikrouzņēmumu nodokļa deklarāciju un tās aizpildīšanas kārtību””  sākotnējās ietekmes novērtējuma ziņojums (anotācija)</dc:title>
  <dc:subject>anotācija</dc:subject>
  <dc:creator>I.Riekstiņa</dc:creator>
  <dc:description>e-pasta adrese: Inese.Riekstina@vid.gov.lv _x000d_
tālrunis: 67121816</dc:description>
  <cp:lastModifiedBy>Jekaterina Borovika</cp:lastModifiedBy>
  <cp:revision>2</cp:revision>
  <cp:lastPrinted>2016-07-01T05:34:00Z</cp:lastPrinted>
  <dcterms:created xsi:type="dcterms:W3CDTF">2016-09-27T10:19:00Z</dcterms:created>
  <dcterms:modified xsi:type="dcterms:W3CDTF">2016-09-27T10:19:00Z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