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2F4577" w14:textId="77777777" w:rsidR="00663D12" w:rsidRPr="00C6529F" w:rsidRDefault="00663D12" w:rsidP="00663D12">
      <w:pPr>
        <w:jc w:val="both"/>
        <w:rPr>
          <w:bCs/>
          <w:sz w:val="24"/>
          <w:szCs w:val="28"/>
          <w:lang w:val="lv-LV"/>
        </w:rPr>
      </w:pPr>
    </w:p>
    <w:p w14:paraId="45E2EEFA" w14:textId="5F909DBC" w:rsidR="00663D12" w:rsidRPr="00693240" w:rsidRDefault="00663D12" w:rsidP="00693240">
      <w:pPr>
        <w:tabs>
          <w:tab w:val="left" w:pos="6804"/>
        </w:tabs>
        <w:rPr>
          <w:sz w:val="28"/>
          <w:szCs w:val="28"/>
        </w:rPr>
      </w:pPr>
      <w:r w:rsidRPr="00693240">
        <w:rPr>
          <w:sz w:val="28"/>
          <w:szCs w:val="28"/>
        </w:rPr>
        <w:t>2016. </w:t>
      </w:r>
      <w:proofErr w:type="spellStart"/>
      <w:proofErr w:type="gramStart"/>
      <w:r w:rsidRPr="00693240">
        <w:rPr>
          <w:sz w:val="28"/>
          <w:szCs w:val="28"/>
        </w:rPr>
        <w:t>gada</w:t>
      </w:r>
      <w:proofErr w:type="spellEnd"/>
      <w:proofErr w:type="gramEnd"/>
      <w:r w:rsidRPr="00693240">
        <w:rPr>
          <w:sz w:val="28"/>
          <w:szCs w:val="28"/>
        </w:rPr>
        <w:t xml:space="preserve"> </w:t>
      </w:r>
      <w:r w:rsidR="00F93867">
        <w:rPr>
          <w:sz w:val="28"/>
          <w:szCs w:val="28"/>
        </w:rPr>
        <w:t>18. </w:t>
      </w:r>
      <w:proofErr w:type="spellStart"/>
      <w:proofErr w:type="gramStart"/>
      <w:r w:rsidR="00F93867">
        <w:rPr>
          <w:sz w:val="28"/>
          <w:szCs w:val="28"/>
        </w:rPr>
        <w:t>jūlijā</w:t>
      </w:r>
      <w:proofErr w:type="spellEnd"/>
      <w:proofErr w:type="gramEnd"/>
      <w:r w:rsidRPr="00693240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Rīkojums</w:t>
      </w:r>
      <w:proofErr w:type="spellEnd"/>
      <w:r w:rsidRPr="00693240">
        <w:rPr>
          <w:sz w:val="28"/>
          <w:szCs w:val="28"/>
        </w:rPr>
        <w:t xml:space="preserve"> </w:t>
      </w:r>
      <w:proofErr w:type="spellStart"/>
      <w:r w:rsidRPr="00693240">
        <w:rPr>
          <w:sz w:val="28"/>
          <w:szCs w:val="28"/>
        </w:rPr>
        <w:t>Nr</w:t>
      </w:r>
      <w:proofErr w:type="spellEnd"/>
      <w:r w:rsidRPr="00693240">
        <w:rPr>
          <w:sz w:val="28"/>
          <w:szCs w:val="28"/>
        </w:rPr>
        <w:t>.</w:t>
      </w:r>
      <w:r w:rsidR="00F93867">
        <w:rPr>
          <w:sz w:val="28"/>
          <w:szCs w:val="28"/>
        </w:rPr>
        <w:t> 402</w:t>
      </w:r>
    </w:p>
    <w:p w14:paraId="2DF6B86D" w14:textId="4E012E32" w:rsidR="00663D12" w:rsidRPr="00693240" w:rsidRDefault="00663D12" w:rsidP="00693240">
      <w:pPr>
        <w:tabs>
          <w:tab w:val="left" w:pos="6804"/>
        </w:tabs>
        <w:rPr>
          <w:sz w:val="28"/>
          <w:szCs w:val="28"/>
        </w:rPr>
      </w:pPr>
      <w:proofErr w:type="spellStart"/>
      <w:r w:rsidRPr="00693240">
        <w:rPr>
          <w:sz w:val="28"/>
          <w:szCs w:val="28"/>
        </w:rPr>
        <w:t>Rīgā</w:t>
      </w:r>
      <w:proofErr w:type="spellEnd"/>
      <w:r w:rsidRPr="00693240">
        <w:rPr>
          <w:sz w:val="28"/>
          <w:szCs w:val="28"/>
        </w:rPr>
        <w:tab/>
        <w:t>(</w:t>
      </w:r>
      <w:proofErr w:type="spellStart"/>
      <w:proofErr w:type="gramStart"/>
      <w:r w:rsidRPr="00693240">
        <w:rPr>
          <w:sz w:val="28"/>
          <w:szCs w:val="28"/>
        </w:rPr>
        <w:t>prot</w:t>
      </w:r>
      <w:proofErr w:type="gramEnd"/>
      <w:r w:rsidRPr="00693240">
        <w:rPr>
          <w:sz w:val="28"/>
          <w:szCs w:val="28"/>
        </w:rPr>
        <w:t>.</w:t>
      </w:r>
      <w:proofErr w:type="spellEnd"/>
      <w:r w:rsidRPr="00693240">
        <w:rPr>
          <w:sz w:val="28"/>
          <w:szCs w:val="28"/>
        </w:rPr>
        <w:t xml:space="preserve"> </w:t>
      </w:r>
      <w:proofErr w:type="spellStart"/>
      <w:proofErr w:type="gramStart"/>
      <w:r w:rsidRPr="00693240">
        <w:rPr>
          <w:sz w:val="28"/>
          <w:szCs w:val="28"/>
        </w:rPr>
        <w:t>Nr</w:t>
      </w:r>
      <w:proofErr w:type="spellEnd"/>
      <w:r w:rsidRPr="00693240">
        <w:rPr>
          <w:sz w:val="28"/>
          <w:szCs w:val="28"/>
        </w:rPr>
        <w:t>.</w:t>
      </w:r>
      <w:proofErr w:type="gramEnd"/>
      <w:r w:rsidRPr="00693240">
        <w:rPr>
          <w:sz w:val="28"/>
          <w:szCs w:val="28"/>
        </w:rPr>
        <w:t> </w:t>
      </w:r>
      <w:r w:rsidR="00F93867">
        <w:rPr>
          <w:sz w:val="28"/>
          <w:szCs w:val="28"/>
        </w:rPr>
        <w:t>36</w:t>
      </w:r>
      <w:r w:rsidRPr="00693240">
        <w:rPr>
          <w:sz w:val="28"/>
          <w:szCs w:val="28"/>
        </w:rPr>
        <w:t>  </w:t>
      </w:r>
      <w:r w:rsidR="00F93867">
        <w:rPr>
          <w:sz w:val="28"/>
          <w:szCs w:val="28"/>
        </w:rPr>
        <w:t>15</w:t>
      </w:r>
      <w:bookmarkStart w:id="0" w:name="_GoBack"/>
      <w:bookmarkEnd w:id="0"/>
      <w:r w:rsidRPr="00693240">
        <w:rPr>
          <w:sz w:val="28"/>
          <w:szCs w:val="28"/>
        </w:rPr>
        <w:t>. §)</w:t>
      </w:r>
    </w:p>
    <w:p w14:paraId="1F655BAC" w14:textId="77777777" w:rsidR="00D83C65" w:rsidRPr="00C6529F" w:rsidRDefault="00D83C65" w:rsidP="00663D12">
      <w:pPr>
        <w:jc w:val="both"/>
        <w:rPr>
          <w:b/>
          <w:bCs/>
          <w:sz w:val="24"/>
          <w:szCs w:val="28"/>
          <w:lang w:val="lv-LV"/>
        </w:rPr>
      </w:pPr>
    </w:p>
    <w:p w14:paraId="1F655BAD" w14:textId="23B3B36F" w:rsidR="00A11CB0" w:rsidRPr="00663D12" w:rsidRDefault="00A11CB0" w:rsidP="00663D12">
      <w:pPr>
        <w:jc w:val="center"/>
        <w:rPr>
          <w:b/>
          <w:sz w:val="28"/>
          <w:szCs w:val="28"/>
          <w:lang w:val="lv-LV"/>
        </w:rPr>
      </w:pPr>
      <w:r w:rsidRPr="00663D12">
        <w:rPr>
          <w:b/>
          <w:bCs/>
          <w:sz w:val="28"/>
          <w:szCs w:val="28"/>
          <w:lang w:val="lv-LV"/>
        </w:rPr>
        <w:t xml:space="preserve">Par valstij piederošā </w:t>
      </w:r>
      <w:r w:rsidR="0048647A" w:rsidRPr="00663D12">
        <w:rPr>
          <w:b/>
          <w:bCs/>
          <w:sz w:val="28"/>
          <w:szCs w:val="28"/>
          <w:lang w:val="lv-LV"/>
        </w:rPr>
        <w:t>zemesgabala</w:t>
      </w:r>
      <w:r w:rsidR="00552000" w:rsidRPr="00663D12">
        <w:rPr>
          <w:b/>
          <w:bCs/>
          <w:sz w:val="28"/>
          <w:szCs w:val="28"/>
          <w:lang w:val="lv-LV"/>
        </w:rPr>
        <w:t xml:space="preserve"> </w:t>
      </w:r>
      <w:r w:rsidR="00BD48A8" w:rsidRPr="00663D12">
        <w:rPr>
          <w:b/>
          <w:bCs/>
          <w:sz w:val="28"/>
          <w:szCs w:val="28"/>
          <w:lang w:val="lv-LV"/>
        </w:rPr>
        <w:t>Tautas ielā 5</w:t>
      </w:r>
      <w:r w:rsidR="00E71A62" w:rsidRPr="00663D12">
        <w:rPr>
          <w:b/>
          <w:bCs/>
          <w:sz w:val="28"/>
          <w:szCs w:val="28"/>
          <w:lang w:val="lv-LV"/>
        </w:rPr>
        <w:t xml:space="preserve">, </w:t>
      </w:r>
      <w:r w:rsidR="00BD48A8" w:rsidRPr="00663D12">
        <w:rPr>
          <w:b/>
          <w:bCs/>
          <w:sz w:val="28"/>
          <w:szCs w:val="28"/>
          <w:lang w:val="lv-LV"/>
        </w:rPr>
        <w:t>Viļakā, Viļakas novadā</w:t>
      </w:r>
      <w:r w:rsidR="00720167">
        <w:rPr>
          <w:b/>
          <w:bCs/>
          <w:sz w:val="28"/>
          <w:szCs w:val="28"/>
          <w:lang w:val="lv-LV"/>
        </w:rPr>
        <w:t>,</w:t>
      </w:r>
      <w:r w:rsidR="00E71A62" w:rsidRPr="00663D12">
        <w:rPr>
          <w:b/>
          <w:bCs/>
          <w:sz w:val="28"/>
          <w:szCs w:val="28"/>
          <w:lang w:val="lv-LV"/>
        </w:rPr>
        <w:t xml:space="preserve"> </w:t>
      </w:r>
      <w:r w:rsidR="00300B54" w:rsidRPr="00663D12">
        <w:rPr>
          <w:b/>
          <w:bCs/>
          <w:sz w:val="28"/>
          <w:szCs w:val="28"/>
          <w:lang w:val="lv-LV"/>
        </w:rPr>
        <w:t xml:space="preserve">nodošanu </w:t>
      </w:r>
      <w:r w:rsidR="00BD48A8" w:rsidRPr="00663D12">
        <w:rPr>
          <w:b/>
          <w:bCs/>
          <w:sz w:val="28"/>
          <w:szCs w:val="28"/>
          <w:lang w:val="lv-LV"/>
        </w:rPr>
        <w:t xml:space="preserve">Viļakas </w:t>
      </w:r>
      <w:r w:rsidR="00E71A62" w:rsidRPr="00663D12">
        <w:rPr>
          <w:b/>
          <w:bCs/>
          <w:sz w:val="28"/>
          <w:szCs w:val="28"/>
          <w:lang w:val="lv-LV"/>
        </w:rPr>
        <w:t xml:space="preserve">novada </w:t>
      </w:r>
      <w:r w:rsidRPr="00663D12">
        <w:rPr>
          <w:b/>
          <w:bCs/>
          <w:sz w:val="28"/>
          <w:szCs w:val="28"/>
          <w:lang w:val="lv-LV"/>
        </w:rPr>
        <w:t>pašvaldības īpašumā</w:t>
      </w:r>
    </w:p>
    <w:p w14:paraId="1F655BAE" w14:textId="77777777" w:rsidR="00D83C65" w:rsidRPr="00C6529F" w:rsidRDefault="00D83C65" w:rsidP="00663D12">
      <w:pPr>
        <w:jc w:val="both"/>
        <w:rPr>
          <w:b/>
          <w:sz w:val="24"/>
          <w:szCs w:val="28"/>
          <w:lang w:val="lv-LV"/>
        </w:rPr>
      </w:pPr>
    </w:p>
    <w:p w14:paraId="1F655BAF" w14:textId="19232862" w:rsidR="00D83C65" w:rsidRPr="00663D12" w:rsidRDefault="00A11CB0" w:rsidP="00663D12">
      <w:pPr>
        <w:ind w:firstLine="709"/>
        <w:jc w:val="both"/>
        <w:rPr>
          <w:color w:val="000000"/>
          <w:sz w:val="28"/>
          <w:szCs w:val="28"/>
          <w:lang w:val="lv-LV"/>
        </w:rPr>
      </w:pPr>
      <w:r w:rsidRPr="00663D12">
        <w:rPr>
          <w:color w:val="000000"/>
          <w:sz w:val="28"/>
          <w:szCs w:val="28"/>
          <w:lang w:val="lv-LV"/>
        </w:rPr>
        <w:t xml:space="preserve">1. Saskaņā ar Publiskas personas mantas atsavināšanas likuma 42. panta pirmo daļu un 43. pantu atļaut Satiksmes ministrijai nodot bez atlīdzības </w:t>
      </w:r>
      <w:r w:rsidR="00BD48A8" w:rsidRPr="00663D12">
        <w:rPr>
          <w:color w:val="000000"/>
          <w:sz w:val="28"/>
          <w:szCs w:val="28"/>
          <w:lang w:val="lv-LV"/>
        </w:rPr>
        <w:t xml:space="preserve">Viļakas </w:t>
      </w:r>
      <w:r w:rsidR="00E71A62" w:rsidRPr="00663D12">
        <w:rPr>
          <w:color w:val="000000"/>
          <w:sz w:val="28"/>
          <w:szCs w:val="28"/>
          <w:lang w:val="lv-LV"/>
        </w:rPr>
        <w:t xml:space="preserve">novada </w:t>
      </w:r>
      <w:r w:rsidRPr="00663D12">
        <w:rPr>
          <w:color w:val="000000"/>
          <w:sz w:val="28"/>
          <w:szCs w:val="28"/>
          <w:lang w:val="lv-LV"/>
        </w:rPr>
        <w:t xml:space="preserve">pašvaldības īpašumā </w:t>
      </w:r>
      <w:r w:rsidR="00154A26" w:rsidRPr="00663D12">
        <w:rPr>
          <w:color w:val="000000"/>
          <w:sz w:val="28"/>
          <w:szCs w:val="28"/>
          <w:lang w:val="lv-LV"/>
        </w:rPr>
        <w:t xml:space="preserve">nekustamo īpašumu </w:t>
      </w:r>
      <w:r w:rsidR="00E71A62" w:rsidRPr="00663D12">
        <w:rPr>
          <w:color w:val="000000"/>
          <w:sz w:val="28"/>
          <w:szCs w:val="28"/>
          <w:lang w:val="lv-LV"/>
        </w:rPr>
        <w:t>(nekustamā īp</w:t>
      </w:r>
      <w:r w:rsidR="00BD48A8" w:rsidRPr="00663D12">
        <w:rPr>
          <w:color w:val="000000"/>
          <w:sz w:val="28"/>
          <w:szCs w:val="28"/>
          <w:lang w:val="lv-LV"/>
        </w:rPr>
        <w:t>ašuma kadastra Nr.</w:t>
      </w:r>
      <w:r w:rsidR="00720167">
        <w:rPr>
          <w:color w:val="000000"/>
          <w:sz w:val="28"/>
          <w:szCs w:val="28"/>
          <w:lang w:val="lv-LV"/>
        </w:rPr>
        <w:t> </w:t>
      </w:r>
      <w:r w:rsidR="00BD48A8" w:rsidRPr="00663D12">
        <w:rPr>
          <w:color w:val="000000"/>
          <w:sz w:val="28"/>
          <w:szCs w:val="28"/>
          <w:lang w:val="lv-LV"/>
        </w:rPr>
        <w:t>3815</w:t>
      </w:r>
      <w:r w:rsidR="00720167">
        <w:rPr>
          <w:color w:val="000000"/>
          <w:sz w:val="28"/>
          <w:szCs w:val="28"/>
          <w:lang w:val="lv-LV"/>
        </w:rPr>
        <w:t> </w:t>
      </w:r>
      <w:r w:rsidR="00BD48A8" w:rsidRPr="00663D12">
        <w:rPr>
          <w:color w:val="000000"/>
          <w:sz w:val="28"/>
          <w:szCs w:val="28"/>
          <w:lang w:val="lv-LV"/>
        </w:rPr>
        <w:t>001</w:t>
      </w:r>
      <w:r w:rsidR="00720167">
        <w:rPr>
          <w:color w:val="000000"/>
          <w:sz w:val="28"/>
          <w:szCs w:val="28"/>
          <w:lang w:val="lv-LV"/>
        </w:rPr>
        <w:t> </w:t>
      </w:r>
      <w:r w:rsidR="00BD48A8" w:rsidRPr="00663D12">
        <w:rPr>
          <w:color w:val="000000"/>
          <w:sz w:val="28"/>
          <w:szCs w:val="28"/>
          <w:lang w:val="lv-LV"/>
        </w:rPr>
        <w:t>0205</w:t>
      </w:r>
      <w:r w:rsidR="00E71A62" w:rsidRPr="00663D12">
        <w:rPr>
          <w:color w:val="000000"/>
          <w:sz w:val="28"/>
          <w:szCs w:val="28"/>
          <w:lang w:val="lv-LV"/>
        </w:rPr>
        <w:t>)</w:t>
      </w:r>
      <w:r w:rsidR="00BD48A8" w:rsidRPr="00663D12">
        <w:rPr>
          <w:color w:val="000000"/>
          <w:sz w:val="28"/>
          <w:szCs w:val="28"/>
          <w:lang w:val="lv-LV"/>
        </w:rPr>
        <w:t xml:space="preserve"> – zemes vienību 0</w:t>
      </w:r>
      <w:r w:rsidR="00720167">
        <w:rPr>
          <w:color w:val="000000"/>
          <w:sz w:val="28"/>
          <w:szCs w:val="28"/>
          <w:lang w:val="lv-LV"/>
        </w:rPr>
        <w:t>,</w:t>
      </w:r>
      <w:r w:rsidR="00BD48A8" w:rsidRPr="00663D12">
        <w:rPr>
          <w:color w:val="000000"/>
          <w:sz w:val="28"/>
          <w:szCs w:val="28"/>
          <w:lang w:val="lv-LV"/>
        </w:rPr>
        <w:t>0855</w:t>
      </w:r>
      <w:r w:rsidR="00E71A62" w:rsidRPr="00663D12">
        <w:rPr>
          <w:color w:val="000000"/>
          <w:sz w:val="28"/>
          <w:szCs w:val="28"/>
          <w:lang w:val="lv-LV"/>
        </w:rPr>
        <w:t xml:space="preserve"> ha platībā (zemes vienības k</w:t>
      </w:r>
      <w:r w:rsidR="00BD48A8" w:rsidRPr="00663D12">
        <w:rPr>
          <w:color w:val="000000"/>
          <w:sz w:val="28"/>
          <w:szCs w:val="28"/>
          <w:lang w:val="lv-LV"/>
        </w:rPr>
        <w:t>adastra apzīmējums 3815</w:t>
      </w:r>
      <w:r w:rsidR="00720167">
        <w:rPr>
          <w:color w:val="000000"/>
          <w:sz w:val="28"/>
          <w:szCs w:val="28"/>
          <w:lang w:val="lv-LV"/>
        </w:rPr>
        <w:t> </w:t>
      </w:r>
      <w:r w:rsidR="00BD48A8" w:rsidRPr="00663D12">
        <w:rPr>
          <w:color w:val="000000"/>
          <w:sz w:val="28"/>
          <w:szCs w:val="28"/>
          <w:lang w:val="lv-LV"/>
        </w:rPr>
        <w:t>001</w:t>
      </w:r>
      <w:r w:rsidR="00720167">
        <w:rPr>
          <w:color w:val="000000"/>
          <w:sz w:val="28"/>
          <w:szCs w:val="28"/>
          <w:lang w:val="lv-LV"/>
        </w:rPr>
        <w:t> </w:t>
      </w:r>
      <w:r w:rsidR="00BD48A8" w:rsidRPr="00663D12">
        <w:rPr>
          <w:color w:val="000000"/>
          <w:sz w:val="28"/>
          <w:szCs w:val="28"/>
          <w:lang w:val="lv-LV"/>
        </w:rPr>
        <w:t>0205</w:t>
      </w:r>
      <w:r w:rsidR="00E71A62" w:rsidRPr="00663D12">
        <w:rPr>
          <w:color w:val="000000"/>
          <w:sz w:val="28"/>
          <w:szCs w:val="28"/>
          <w:lang w:val="lv-LV"/>
        </w:rPr>
        <w:t>) –</w:t>
      </w:r>
      <w:r w:rsidR="00BD48A8" w:rsidRPr="00663D12">
        <w:rPr>
          <w:color w:val="000000"/>
          <w:sz w:val="28"/>
          <w:szCs w:val="28"/>
          <w:lang w:val="lv-LV"/>
        </w:rPr>
        <w:t xml:space="preserve"> Tautas ielā 5</w:t>
      </w:r>
      <w:r w:rsidR="00E71A62" w:rsidRPr="00663D12">
        <w:rPr>
          <w:color w:val="000000"/>
          <w:sz w:val="28"/>
          <w:szCs w:val="28"/>
          <w:lang w:val="lv-LV"/>
        </w:rPr>
        <w:t xml:space="preserve">, </w:t>
      </w:r>
      <w:r w:rsidR="00BD48A8" w:rsidRPr="00663D12">
        <w:rPr>
          <w:color w:val="000000"/>
          <w:sz w:val="28"/>
          <w:szCs w:val="28"/>
          <w:lang w:val="lv-LV"/>
        </w:rPr>
        <w:t xml:space="preserve">Viļakā, Viļakas novadā </w:t>
      </w:r>
      <w:r w:rsidR="00E71A62" w:rsidRPr="00663D12">
        <w:rPr>
          <w:color w:val="000000"/>
          <w:sz w:val="28"/>
          <w:szCs w:val="28"/>
          <w:lang w:val="lv-LV"/>
        </w:rPr>
        <w:t>(turpmāk – nekustamais īpašums), kas ierakstīts zemesgrāmatā uz valsts v</w:t>
      </w:r>
      <w:r w:rsidR="00D83C65" w:rsidRPr="00663D12">
        <w:rPr>
          <w:color w:val="000000"/>
          <w:sz w:val="28"/>
          <w:szCs w:val="28"/>
          <w:lang w:val="lv-LV"/>
        </w:rPr>
        <w:t>ārda S</w:t>
      </w:r>
      <w:r w:rsidR="00E71A62" w:rsidRPr="00663D12">
        <w:rPr>
          <w:color w:val="000000"/>
          <w:sz w:val="28"/>
          <w:szCs w:val="28"/>
          <w:lang w:val="lv-LV"/>
        </w:rPr>
        <w:t xml:space="preserve">atiksmes ministrijas personā. </w:t>
      </w:r>
    </w:p>
    <w:p w14:paraId="4A15B557" w14:textId="77777777" w:rsidR="00663D12" w:rsidRPr="00663D12" w:rsidRDefault="00663D12" w:rsidP="00663D12">
      <w:pPr>
        <w:ind w:firstLine="709"/>
        <w:jc w:val="both"/>
        <w:rPr>
          <w:sz w:val="22"/>
          <w:szCs w:val="28"/>
          <w:lang w:val="lv-LV"/>
        </w:rPr>
      </w:pPr>
    </w:p>
    <w:p w14:paraId="1F655BB0" w14:textId="18FDBF22" w:rsidR="00D83C65" w:rsidRPr="00663D12" w:rsidRDefault="00A11CB0" w:rsidP="00663D12">
      <w:pPr>
        <w:ind w:firstLine="709"/>
        <w:jc w:val="both"/>
        <w:rPr>
          <w:sz w:val="28"/>
          <w:szCs w:val="28"/>
          <w:lang w:val="lv-LV"/>
        </w:rPr>
      </w:pPr>
      <w:r w:rsidRPr="00663D12">
        <w:rPr>
          <w:sz w:val="28"/>
          <w:szCs w:val="28"/>
          <w:lang w:val="lv-LV"/>
        </w:rPr>
        <w:t xml:space="preserve">2. </w:t>
      </w:r>
      <w:r w:rsidR="00BD48A8" w:rsidRPr="00663D12">
        <w:rPr>
          <w:sz w:val="28"/>
          <w:szCs w:val="28"/>
          <w:lang w:val="lv-LV"/>
        </w:rPr>
        <w:t xml:space="preserve">Viļakas </w:t>
      </w:r>
      <w:r w:rsidR="00E71A62" w:rsidRPr="00663D12">
        <w:rPr>
          <w:sz w:val="28"/>
          <w:szCs w:val="28"/>
          <w:lang w:val="lv-LV"/>
        </w:rPr>
        <w:t xml:space="preserve">novada </w:t>
      </w:r>
      <w:r w:rsidRPr="00663D12">
        <w:rPr>
          <w:sz w:val="28"/>
          <w:szCs w:val="28"/>
          <w:lang w:val="lv-LV"/>
        </w:rPr>
        <w:t xml:space="preserve">pašvaldībai saskaņā </w:t>
      </w:r>
      <w:r w:rsidR="00E128C1" w:rsidRPr="00663D12">
        <w:rPr>
          <w:sz w:val="28"/>
          <w:szCs w:val="28"/>
          <w:lang w:val="lv-LV"/>
        </w:rPr>
        <w:t xml:space="preserve">ar </w:t>
      </w:r>
      <w:r w:rsidRPr="00663D12">
        <w:rPr>
          <w:sz w:val="28"/>
          <w:szCs w:val="28"/>
          <w:lang w:val="lv-LV"/>
        </w:rPr>
        <w:t>Publiskas personas mantas atsavināšanas likuma 42</w:t>
      </w:r>
      <w:r w:rsidR="00A800EC">
        <w:rPr>
          <w:sz w:val="28"/>
          <w:szCs w:val="28"/>
          <w:lang w:val="lv-LV"/>
        </w:rPr>
        <w:t>. p</w:t>
      </w:r>
      <w:r w:rsidRPr="00663D12">
        <w:rPr>
          <w:sz w:val="28"/>
          <w:szCs w:val="28"/>
          <w:lang w:val="lv-LV"/>
        </w:rPr>
        <w:t>anta pirmo daļu</w:t>
      </w:r>
      <w:r w:rsidR="00154A26" w:rsidRPr="00663D12">
        <w:rPr>
          <w:sz w:val="28"/>
          <w:szCs w:val="28"/>
          <w:lang w:val="lv-LV"/>
        </w:rPr>
        <w:t xml:space="preserve"> nekustamo īpašumu</w:t>
      </w:r>
      <w:r w:rsidRPr="00663D12">
        <w:rPr>
          <w:sz w:val="28"/>
          <w:szCs w:val="28"/>
          <w:lang w:val="lv-LV"/>
        </w:rPr>
        <w:t>:</w:t>
      </w:r>
    </w:p>
    <w:p w14:paraId="1F655BB1" w14:textId="3BCD7FCF" w:rsidR="00D83C65" w:rsidRPr="00663D12" w:rsidRDefault="00A11CB0" w:rsidP="00663D12">
      <w:pPr>
        <w:ind w:firstLine="709"/>
        <w:jc w:val="both"/>
        <w:rPr>
          <w:sz w:val="28"/>
          <w:szCs w:val="28"/>
          <w:lang w:val="lv-LV"/>
        </w:rPr>
      </w:pPr>
      <w:r w:rsidRPr="00663D12">
        <w:rPr>
          <w:sz w:val="28"/>
          <w:szCs w:val="28"/>
          <w:lang w:val="lv-LV"/>
        </w:rPr>
        <w:t>2.1.</w:t>
      </w:r>
      <w:r w:rsidR="00720167">
        <w:rPr>
          <w:sz w:val="28"/>
          <w:szCs w:val="28"/>
          <w:lang w:val="lv-LV"/>
        </w:rPr>
        <w:t> </w:t>
      </w:r>
      <w:r w:rsidR="004442F5" w:rsidRPr="00663D12">
        <w:rPr>
          <w:sz w:val="28"/>
          <w:szCs w:val="28"/>
          <w:lang w:val="lv-LV"/>
        </w:rPr>
        <w:t xml:space="preserve">atbilstoši likuma </w:t>
      </w:r>
      <w:r w:rsidR="00720167">
        <w:rPr>
          <w:sz w:val="28"/>
          <w:szCs w:val="28"/>
          <w:lang w:val="lv-LV"/>
        </w:rPr>
        <w:t>"</w:t>
      </w:r>
      <w:r w:rsidR="004442F5" w:rsidRPr="00663D12">
        <w:rPr>
          <w:sz w:val="28"/>
          <w:szCs w:val="28"/>
          <w:lang w:val="lv-LV"/>
        </w:rPr>
        <w:t>Par pašva</w:t>
      </w:r>
      <w:r w:rsidR="00B27A62" w:rsidRPr="00663D12">
        <w:rPr>
          <w:sz w:val="28"/>
          <w:szCs w:val="28"/>
          <w:lang w:val="lv-LV"/>
        </w:rPr>
        <w:t>ldībām</w:t>
      </w:r>
      <w:r w:rsidR="00A800EC">
        <w:rPr>
          <w:sz w:val="28"/>
          <w:szCs w:val="28"/>
          <w:lang w:val="lv-LV"/>
        </w:rPr>
        <w:t>"</w:t>
      </w:r>
      <w:r w:rsidR="00B27A62" w:rsidRPr="00663D12">
        <w:rPr>
          <w:sz w:val="28"/>
          <w:szCs w:val="28"/>
          <w:lang w:val="lv-LV"/>
        </w:rPr>
        <w:t xml:space="preserve"> 15</w:t>
      </w:r>
      <w:r w:rsidR="00A800EC">
        <w:rPr>
          <w:sz w:val="28"/>
          <w:szCs w:val="28"/>
          <w:lang w:val="lv-LV"/>
        </w:rPr>
        <w:t>.</w:t>
      </w:r>
      <w:r w:rsidR="00720167">
        <w:rPr>
          <w:sz w:val="28"/>
          <w:szCs w:val="28"/>
          <w:lang w:val="lv-LV"/>
        </w:rPr>
        <w:t> </w:t>
      </w:r>
      <w:r w:rsidR="00A800EC">
        <w:rPr>
          <w:sz w:val="28"/>
          <w:szCs w:val="28"/>
          <w:lang w:val="lv-LV"/>
        </w:rPr>
        <w:t>p</w:t>
      </w:r>
      <w:r w:rsidR="00B27A62" w:rsidRPr="00663D12">
        <w:rPr>
          <w:sz w:val="28"/>
          <w:szCs w:val="28"/>
          <w:lang w:val="lv-LV"/>
        </w:rPr>
        <w:t>anta pirmās daļas</w:t>
      </w:r>
      <w:r w:rsidR="00BD48A8" w:rsidRPr="00663D12">
        <w:rPr>
          <w:sz w:val="28"/>
          <w:szCs w:val="28"/>
          <w:lang w:val="lv-LV"/>
        </w:rPr>
        <w:t xml:space="preserve"> 9</w:t>
      </w:r>
      <w:r w:rsidR="00A800EC">
        <w:rPr>
          <w:sz w:val="28"/>
          <w:szCs w:val="28"/>
          <w:lang w:val="lv-LV"/>
        </w:rPr>
        <w:t>.</w:t>
      </w:r>
      <w:r w:rsidR="00720167">
        <w:rPr>
          <w:sz w:val="28"/>
          <w:szCs w:val="28"/>
          <w:lang w:val="lv-LV"/>
        </w:rPr>
        <w:t> </w:t>
      </w:r>
      <w:r w:rsidR="00A800EC">
        <w:rPr>
          <w:sz w:val="28"/>
          <w:szCs w:val="28"/>
          <w:lang w:val="lv-LV"/>
        </w:rPr>
        <w:t>p</w:t>
      </w:r>
      <w:r w:rsidR="004442F5" w:rsidRPr="00663D12">
        <w:rPr>
          <w:sz w:val="28"/>
          <w:szCs w:val="28"/>
          <w:lang w:val="lv-LV"/>
        </w:rPr>
        <w:t>unkta</w:t>
      </w:r>
      <w:r w:rsidR="00FC0530" w:rsidRPr="00663D12">
        <w:rPr>
          <w:sz w:val="28"/>
          <w:szCs w:val="28"/>
          <w:lang w:val="lv-LV"/>
        </w:rPr>
        <w:t xml:space="preserve">m izmantot pašvaldības </w:t>
      </w:r>
      <w:r w:rsidR="00F12D30" w:rsidRPr="00663D12">
        <w:rPr>
          <w:sz w:val="28"/>
          <w:szCs w:val="28"/>
          <w:lang w:val="lv-LV"/>
        </w:rPr>
        <w:t>autonomās funkcijas</w:t>
      </w:r>
      <w:r w:rsidR="004442F5" w:rsidRPr="00663D12">
        <w:rPr>
          <w:sz w:val="28"/>
          <w:szCs w:val="28"/>
          <w:lang w:val="lv-LV"/>
        </w:rPr>
        <w:t xml:space="preserve"> </w:t>
      </w:r>
      <w:r w:rsidR="00300B54" w:rsidRPr="00663D12">
        <w:rPr>
          <w:sz w:val="28"/>
          <w:szCs w:val="28"/>
          <w:lang w:val="lv-LV"/>
        </w:rPr>
        <w:t xml:space="preserve">īstenošanai </w:t>
      </w:r>
      <w:r w:rsidR="004442F5" w:rsidRPr="00663D12">
        <w:rPr>
          <w:sz w:val="28"/>
          <w:szCs w:val="28"/>
          <w:lang w:val="lv-LV"/>
        </w:rPr>
        <w:t>–</w:t>
      </w:r>
      <w:r w:rsidR="00720167">
        <w:rPr>
          <w:sz w:val="28"/>
          <w:szCs w:val="28"/>
          <w:lang w:val="lv-LV"/>
        </w:rPr>
        <w:t xml:space="preserve"> </w:t>
      </w:r>
      <w:r w:rsidR="00BD48A8" w:rsidRPr="00663D12">
        <w:rPr>
          <w:sz w:val="28"/>
          <w:szCs w:val="28"/>
          <w:lang w:val="lv-LV"/>
        </w:rPr>
        <w:t>palīdzīb</w:t>
      </w:r>
      <w:r w:rsidR="00720167">
        <w:rPr>
          <w:sz w:val="28"/>
          <w:szCs w:val="28"/>
          <w:lang w:val="lv-LV"/>
        </w:rPr>
        <w:t>as</w:t>
      </w:r>
      <w:r w:rsidR="00BD48A8" w:rsidRPr="00663D12">
        <w:rPr>
          <w:sz w:val="28"/>
          <w:szCs w:val="28"/>
          <w:lang w:val="lv-LV"/>
        </w:rPr>
        <w:t xml:space="preserve"> </w:t>
      </w:r>
      <w:r w:rsidR="00720167">
        <w:rPr>
          <w:sz w:val="28"/>
          <w:szCs w:val="28"/>
          <w:lang w:val="lv-LV"/>
        </w:rPr>
        <w:t xml:space="preserve">sniegšanai </w:t>
      </w:r>
      <w:r w:rsidR="00BD48A8" w:rsidRPr="00663D12">
        <w:rPr>
          <w:sz w:val="28"/>
          <w:szCs w:val="28"/>
          <w:lang w:val="lv-LV"/>
        </w:rPr>
        <w:t>iedzīvotājiem dzīvokļa jautājum</w:t>
      </w:r>
      <w:r w:rsidR="00720167">
        <w:rPr>
          <w:sz w:val="28"/>
          <w:szCs w:val="28"/>
          <w:lang w:val="lv-LV"/>
        </w:rPr>
        <w:t>a</w:t>
      </w:r>
      <w:r w:rsidR="00BD48A8" w:rsidRPr="00663D12">
        <w:rPr>
          <w:sz w:val="28"/>
          <w:szCs w:val="28"/>
          <w:lang w:val="lv-LV"/>
        </w:rPr>
        <w:t xml:space="preserve"> risināšanā</w:t>
      </w:r>
      <w:r w:rsidR="00770BDA" w:rsidRPr="00663D12">
        <w:rPr>
          <w:sz w:val="28"/>
          <w:szCs w:val="28"/>
          <w:lang w:val="lv-LV"/>
        </w:rPr>
        <w:t>;</w:t>
      </w:r>
    </w:p>
    <w:p w14:paraId="1F655BB2" w14:textId="325DD798" w:rsidR="00D83C65" w:rsidRPr="00663D12" w:rsidRDefault="00A11CB0" w:rsidP="00663D12">
      <w:pPr>
        <w:ind w:firstLine="709"/>
        <w:jc w:val="both"/>
        <w:rPr>
          <w:sz w:val="28"/>
          <w:szCs w:val="28"/>
          <w:lang w:val="lv-LV"/>
        </w:rPr>
      </w:pPr>
      <w:r w:rsidRPr="00663D12">
        <w:rPr>
          <w:sz w:val="28"/>
          <w:szCs w:val="28"/>
          <w:lang w:val="lv-LV"/>
        </w:rPr>
        <w:t>2.2. bez atlīdzības nodot valstij, ja tas vairs netiek izmantots šā r</w:t>
      </w:r>
      <w:r w:rsidR="00C65E58" w:rsidRPr="00663D12">
        <w:rPr>
          <w:sz w:val="28"/>
          <w:szCs w:val="28"/>
          <w:lang w:val="lv-LV"/>
        </w:rPr>
        <w:t xml:space="preserve">īkojuma </w:t>
      </w:r>
      <w:r w:rsidR="00FC0530" w:rsidRPr="00663D12">
        <w:rPr>
          <w:sz w:val="28"/>
          <w:szCs w:val="28"/>
          <w:lang w:val="lv-LV"/>
        </w:rPr>
        <w:t>2.1</w:t>
      </w:r>
      <w:r w:rsidR="00A800EC">
        <w:rPr>
          <w:sz w:val="28"/>
          <w:szCs w:val="28"/>
          <w:lang w:val="lv-LV"/>
        </w:rPr>
        <w:t>. a</w:t>
      </w:r>
      <w:r w:rsidR="00FC0530" w:rsidRPr="00663D12">
        <w:rPr>
          <w:sz w:val="28"/>
          <w:szCs w:val="28"/>
          <w:lang w:val="lv-LV"/>
        </w:rPr>
        <w:t xml:space="preserve">pakšpunktā </w:t>
      </w:r>
      <w:r w:rsidR="00F12D30" w:rsidRPr="00663D12">
        <w:rPr>
          <w:sz w:val="28"/>
          <w:szCs w:val="28"/>
          <w:lang w:val="lv-LV"/>
        </w:rPr>
        <w:t>minētās funkcijas</w:t>
      </w:r>
      <w:r w:rsidR="004442F5" w:rsidRPr="00663D12">
        <w:rPr>
          <w:sz w:val="28"/>
          <w:szCs w:val="28"/>
          <w:lang w:val="lv-LV"/>
        </w:rPr>
        <w:t xml:space="preserve"> īstenošanai</w:t>
      </w:r>
      <w:r w:rsidRPr="00663D12">
        <w:rPr>
          <w:sz w:val="28"/>
          <w:szCs w:val="28"/>
          <w:lang w:val="lv-LV"/>
        </w:rPr>
        <w:t xml:space="preserve">.  </w:t>
      </w:r>
    </w:p>
    <w:p w14:paraId="3DDA9E73" w14:textId="77777777" w:rsidR="00663D12" w:rsidRPr="00663D12" w:rsidRDefault="00663D12" w:rsidP="00663D12">
      <w:pPr>
        <w:ind w:firstLine="709"/>
        <w:jc w:val="both"/>
        <w:rPr>
          <w:sz w:val="22"/>
          <w:szCs w:val="28"/>
          <w:lang w:val="lv-LV"/>
        </w:rPr>
      </w:pPr>
    </w:p>
    <w:p w14:paraId="1F655BB3" w14:textId="1873F162" w:rsidR="002C534E" w:rsidRPr="00663D12" w:rsidRDefault="00A11CB0" w:rsidP="00663D12">
      <w:pPr>
        <w:ind w:firstLine="709"/>
        <w:jc w:val="both"/>
        <w:rPr>
          <w:sz w:val="28"/>
          <w:szCs w:val="28"/>
          <w:lang w:val="lv-LV"/>
        </w:rPr>
      </w:pPr>
      <w:r w:rsidRPr="00663D12">
        <w:rPr>
          <w:sz w:val="28"/>
          <w:szCs w:val="28"/>
          <w:lang w:val="lv-LV"/>
        </w:rPr>
        <w:t xml:space="preserve">3. </w:t>
      </w:r>
      <w:r w:rsidR="00770BDA" w:rsidRPr="00663D12">
        <w:rPr>
          <w:rFonts w:eastAsia="Calibri"/>
          <w:sz w:val="28"/>
          <w:szCs w:val="28"/>
          <w:lang w:val="lv-LV" w:eastAsia="en-US"/>
        </w:rPr>
        <w:t xml:space="preserve">Viļakas </w:t>
      </w:r>
      <w:r w:rsidR="002C534E" w:rsidRPr="00663D12">
        <w:rPr>
          <w:rFonts w:eastAsia="Calibri"/>
          <w:sz w:val="28"/>
          <w:szCs w:val="28"/>
          <w:lang w:val="lv-LV" w:eastAsia="en-US"/>
        </w:rPr>
        <w:t>novada pašvaldībai, nostiprinot zemesgrāmatā īpašuma tiesības uz nekustamo īpašumu:</w:t>
      </w:r>
      <w:r w:rsidR="002C534E" w:rsidRPr="00663D12">
        <w:rPr>
          <w:rFonts w:eastAsia="Calibri"/>
          <w:b/>
          <w:sz w:val="28"/>
          <w:szCs w:val="28"/>
          <w:lang w:val="lv-LV" w:eastAsia="en-US"/>
        </w:rPr>
        <w:t xml:space="preserve"> </w:t>
      </w:r>
    </w:p>
    <w:p w14:paraId="1F655BB4" w14:textId="3205D4E7" w:rsidR="00A11CB0" w:rsidRPr="00663D12" w:rsidRDefault="00A11CB0" w:rsidP="00663D12">
      <w:pPr>
        <w:ind w:firstLine="709"/>
        <w:jc w:val="both"/>
        <w:rPr>
          <w:sz w:val="28"/>
          <w:szCs w:val="28"/>
          <w:lang w:val="lv-LV"/>
        </w:rPr>
      </w:pPr>
      <w:r w:rsidRPr="00663D12">
        <w:rPr>
          <w:sz w:val="28"/>
          <w:szCs w:val="28"/>
          <w:lang w:val="lv-LV"/>
        </w:rPr>
        <w:t>3.1.</w:t>
      </w:r>
      <w:r w:rsidR="00067C05">
        <w:rPr>
          <w:sz w:val="28"/>
          <w:szCs w:val="28"/>
          <w:lang w:val="lv-LV"/>
        </w:rPr>
        <w:t> </w:t>
      </w:r>
      <w:r w:rsidRPr="00663D12">
        <w:rPr>
          <w:sz w:val="28"/>
          <w:szCs w:val="28"/>
          <w:lang w:val="lv-LV"/>
        </w:rPr>
        <w:t xml:space="preserve">norādīt, ka īpašuma tiesības nostiprinātas uz laiku, kamēr </w:t>
      </w:r>
      <w:r w:rsidR="00770BDA" w:rsidRPr="00663D12">
        <w:rPr>
          <w:sz w:val="28"/>
          <w:szCs w:val="28"/>
          <w:lang w:val="lv-LV"/>
        </w:rPr>
        <w:t xml:space="preserve">Viļakas </w:t>
      </w:r>
      <w:r w:rsidR="008E7A7A" w:rsidRPr="00663D12">
        <w:rPr>
          <w:sz w:val="28"/>
          <w:szCs w:val="28"/>
          <w:lang w:val="lv-LV"/>
        </w:rPr>
        <w:t xml:space="preserve">novada </w:t>
      </w:r>
      <w:r w:rsidRPr="00663D12">
        <w:rPr>
          <w:sz w:val="28"/>
          <w:szCs w:val="28"/>
          <w:lang w:val="lv-LV"/>
        </w:rPr>
        <w:t>pašvaldība nodrošina šā rīk</w:t>
      </w:r>
      <w:r w:rsidR="00770BDA" w:rsidRPr="00663D12">
        <w:rPr>
          <w:sz w:val="28"/>
          <w:szCs w:val="28"/>
          <w:lang w:val="lv-LV"/>
        </w:rPr>
        <w:t>ojuma 2.1</w:t>
      </w:r>
      <w:r w:rsidR="00A800EC">
        <w:rPr>
          <w:sz w:val="28"/>
          <w:szCs w:val="28"/>
          <w:lang w:val="lv-LV"/>
        </w:rPr>
        <w:t>. a</w:t>
      </w:r>
      <w:r w:rsidR="00C65E58" w:rsidRPr="00663D12">
        <w:rPr>
          <w:sz w:val="28"/>
          <w:szCs w:val="28"/>
          <w:lang w:val="lv-LV"/>
        </w:rPr>
        <w:t>pakšpunk</w:t>
      </w:r>
      <w:r w:rsidR="00FC0530" w:rsidRPr="00663D12">
        <w:rPr>
          <w:sz w:val="28"/>
          <w:szCs w:val="28"/>
          <w:lang w:val="lv-LV"/>
        </w:rPr>
        <w:t xml:space="preserve">tā </w:t>
      </w:r>
      <w:r w:rsidR="00F12D30" w:rsidRPr="00663D12">
        <w:rPr>
          <w:sz w:val="28"/>
          <w:szCs w:val="28"/>
          <w:lang w:val="lv-LV"/>
        </w:rPr>
        <w:t>minētās funkcijas</w:t>
      </w:r>
      <w:r w:rsidR="008B1F7C" w:rsidRPr="00663D12">
        <w:rPr>
          <w:sz w:val="28"/>
          <w:szCs w:val="28"/>
          <w:lang w:val="lv-LV"/>
        </w:rPr>
        <w:t xml:space="preserve"> </w:t>
      </w:r>
      <w:r w:rsidRPr="00663D12">
        <w:rPr>
          <w:sz w:val="28"/>
          <w:szCs w:val="28"/>
          <w:lang w:val="lv-LV"/>
        </w:rPr>
        <w:t>īstenošanu;</w:t>
      </w:r>
    </w:p>
    <w:p w14:paraId="1F655BB5" w14:textId="26CA5AD9" w:rsidR="00D83C65" w:rsidRPr="00663D12" w:rsidRDefault="00A11CB0" w:rsidP="00663D12">
      <w:pPr>
        <w:ind w:firstLine="709"/>
        <w:jc w:val="both"/>
        <w:rPr>
          <w:sz w:val="28"/>
          <w:szCs w:val="28"/>
          <w:lang w:val="lv-LV"/>
        </w:rPr>
      </w:pPr>
      <w:r w:rsidRPr="00663D12">
        <w:rPr>
          <w:sz w:val="28"/>
          <w:szCs w:val="28"/>
          <w:lang w:val="lv-LV"/>
        </w:rPr>
        <w:t>3.2.</w:t>
      </w:r>
      <w:r w:rsidR="00067C05">
        <w:rPr>
          <w:sz w:val="28"/>
          <w:szCs w:val="28"/>
          <w:lang w:val="lv-LV"/>
        </w:rPr>
        <w:t> </w:t>
      </w:r>
      <w:r w:rsidRPr="00663D12">
        <w:rPr>
          <w:sz w:val="28"/>
          <w:szCs w:val="28"/>
          <w:lang w:val="lv-LV"/>
        </w:rPr>
        <w:t xml:space="preserve">ierakstīt atzīmi par aizliegumu atsavināt </w:t>
      </w:r>
      <w:r w:rsidR="00154A26" w:rsidRPr="00663D12">
        <w:rPr>
          <w:sz w:val="28"/>
          <w:szCs w:val="28"/>
          <w:lang w:val="lv-LV"/>
        </w:rPr>
        <w:t xml:space="preserve">nekustamo īpašumu </w:t>
      </w:r>
      <w:r w:rsidRPr="00663D12">
        <w:rPr>
          <w:sz w:val="28"/>
          <w:szCs w:val="28"/>
          <w:lang w:val="lv-LV"/>
        </w:rPr>
        <w:t>un apgrūtināt to ar hipotēku.</w:t>
      </w:r>
    </w:p>
    <w:p w14:paraId="06FD8570" w14:textId="77777777" w:rsidR="00663D12" w:rsidRPr="00663D12" w:rsidRDefault="00663D12" w:rsidP="00663D12">
      <w:pPr>
        <w:ind w:firstLine="709"/>
        <w:jc w:val="both"/>
        <w:rPr>
          <w:sz w:val="22"/>
          <w:szCs w:val="28"/>
          <w:lang w:val="lv-LV"/>
        </w:rPr>
      </w:pPr>
    </w:p>
    <w:p w14:paraId="1F655BB6" w14:textId="26135B7A" w:rsidR="00A11CB0" w:rsidRPr="00663D12" w:rsidRDefault="00A11CB0" w:rsidP="00663D12">
      <w:pPr>
        <w:ind w:firstLine="709"/>
        <w:jc w:val="both"/>
        <w:rPr>
          <w:sz w:val="28"/>
          <w:szCs w:val="28"/>
          <w:lang w:val="lv-LV"/>
        </w:rPr>
      </w:pPr>
      <w:r w:rsidRPr="00663D12">
        <w:rPr>
          <w:sz w:val="28"/>
          <w:szCs w:val="28"/>
          <w:lang w:val="lv-LV"/>
        </w:rPr>
        <w:t>4.</w:t>
      </w:r>
      <w:r w:rsidR="00067C05">
        <w:rPr>
          <w:sz w:val="28"/>
          <w:szCs w:val="28"/>
          <w:lang w:val="lv-LV"/>
        </w:rPr>
        <w:t> </w:t>
      </w:r>
      <w:r w:rsidRPr="00663D12">
        <w:rPr>
          <w:sz w:val="28"/>
          <w:szCs w:val="28"/>
          <w:lang w:val="lv-LV"/>
        </w:rPr>
        <w:t>Šā rīkojuma 3.2</w:t>
      </w:r>
      <w:r w:rsidR="00A800EC">
        <w:rPr>
          <w:sz w:val="28"/>
          <w:szCs w:val="28"/>
          <w:lang w:val="lv-LV"/>
        </w:rPr>
        <w:t>.</w:t>
      </w:r>
      <w:r w:rsidR="00067C05">
        <w:rPr>
          <w:sz w:val="28"/>
          <w:szCs w:val="28"/>
          <w:lang w:val="lv-LV"/>
        </w:rPr>
        <w:t> </w:t>
      </w:r>
      <w:r w:rsidR="00A800EC">
        <w:rPr>
          <w:sz w:val="28"/>
          <w:szCs w:val="28"/>
          <w:lang w:val="lv-LV"/>
        </w:rPr>
        <w:t>a</w:t>
      </w:r>
      <w:r w:rsidRPr="00663D12">
        <w:rPr>
          <w:sz w:val="28"/>
          <w:szCs w:val="28"/>
          <w:lang w:val="lv-LV"/>
        </w:rPr>
        <w:t xml:space="preserve">pakšpunktā minēto aizliegumu – apgrūtināt </w:t>
      </w:r>
      <w:r w:rsidR="00154A26" w:rsidRPr="00663D12">
        <w:rPr>
          <w:sz w:val="28"/>
          <w:szCs w:val="28"/>
          <w:lang w:val="lv-LV"/>
        </w:rPr>
        <w:t xml:space="preserve">nekustamo īpašumu </w:t>
      </w:r>
      <w:r w:rsidRPr="00663D12">
        <w:rPr>
          <w:sz w:val="28"/>
          <w:szCs w:val="28"/>
          <w:lang w:val="lv-LV"/>
        </w:rPr>
        <w:t xml:space="preserve">ar hipotēku – nepiemēro, ja </w:t>
      </w:r>
      <w:r w:rsidR="00154A26" w:rsidRPr="00663D12">
        <w:rPr>
          <w:sz w:val="28"/>
          <w:szCs w:val="28"/>
          <w:lang w:val="lv-LV"/>
        </w:rPr>
        <w:t xml:space="preserve">nekustamais īpašums </w:t>
      </w:r>
      <w:r w:rsidRPr="00663D12">
        <w:rPr>
          <w:sz w:val="28"/>
          <w:szCs w:val="28"/>
          <w:lang w:val="lv-LV"/>
        </w:rPr>
        <w:t>tiek ieķīlāts par labu valstij (Valsts kases personā), lai apgūtu Eiropas Savienības fondu līdzekļus.</w:t>
      </w:r>
    </w:p>
    <w:p w14:paraId="1F655BB7" w14:textId="77777777" w:rsidR="00D83C65" w:rsidRPr="00720167" w:rsidRDefault="00D83C65" w:rsidP="00663D12">
      <w:pPr>
        <w:jc w:val="both"/>
        <w:rPr>
          <w:sz w:val="24"/>
          <w:szCs w:val="24"/>
          <w:lang w:val="lv-LV"/>
        </w:rPr>
      </w:pPr>
    </w:p>
    <w:p w14:paraId="1F655BB8" w14:textId="77777777" w:rsidR="00257F81" w:rsidRPr="00720167" w:rsidRDefault="00257F81" w:rsidP="00663D12">
      <w:pPr>
        <w:jc w:val="both"/>
        <w:rPr>
          <w:sz w:val="24"/>
          <w:szCs w:val="24"/>
          <w:lang w:val="lv-LV"/>
        </w:rPr>
      </w:pPr>
    </w:p>
    <w:p w14:paraId="49110207" w14:textId="77777777" w:rsidR="00663D12" w:rsidRPr="00640887" w:rsidRDefault="00663D12" w:rsidP="00640887">
      <w:pPr>
        <w:tabs>
          <w:tab w:val="left" w:pos="6237"/>
          <w:tab w:val="left" w:pos="6663"/>
        </w:tabs>
        <w:ind w:firstLine="709"/>
        <w:rPr>
          <w:sz w:val="28"/>
        </w:rPr>
      </w:pPr>
      <w:proofErr w:type="spellStart"/>
      <w:r>
        <w:rPr>
          <w:sz w:val="28"/>
        </w:rPr>
        <w:t>Ministru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prezidents</w:t>
      </w:r>
      <w:proofErr w:type="spellEnd"/>
      <w:r>
        <w:rPr>
          <w:sz w:val="28"/>
        </w:rPr>
        <w:tab/>
      </w:r>
      <w:proofErr w:type="spellStart"/>
      <w:r w:rsidRPr="00640887">
        <w:rPr>
          <w:sz w:val="28"/>
        </w:rPr>
        <w:t>Māris</w:t>
      </w:r>
      <w:proofErr w:type="spellEnd"/>
      <w:r w:rsidRPr="00640887">
        <w:rPr>
          <w:sz w:val="28"/>
        </w:rPr>
        <w:t xml:space="preserve"> </w:t>
      </w:r>
      <w:proofErr w:type="spellStart"/>
      <w:r w:rsidRPr="00640887">
        <w:rPr>
          <w:sz w:val="28"/>
        </w:rPr>
        <w:t>Kučinskis</w:t>
      </w:r>
      <w:proofErr w:type="spellEnd"/>
    </w:p>
    <w:p w14:paraId="2C87AB06" w14:textId="77777777" w:rsidR="00663D12" w:rsidRPr="00720167" w:rsidRDefault="00663D12" w:rsidP="00331ED4">
      <w:pPr>
        <w:tabs>
          <w:tab w:val="left" w:pos="4678"/>
        </w:tabs>
        <w:rPr>
          <w:sz w:val="24"/>
          <w:szCs w:val="24"/>
        </w:rPr>
      </w:pPr>
    </w:p>
    <w:p w14:paraId="6BB8CEE8" w14:textId="77777777" w:rsidR="00663D12" w:rsidRPr="00720167" w:rsidRDefault="00663D12" w:rsidP="00331ED4">
      <w:pPr>
        <w:tabs>
          <w:tab w:val="left" w:pos="4678"/>
        </w:tabs>
        <w:rPr>
          <w:sz w:val="24"/>
          <w:szCs w:val="24"/>
        </w:rPr>
      </w:pPr>
    </w:p>
    <w:p w14:paraId="2CBDE1C2" w14:textId="77777777" w:rsidR="00C6529F" w:rsidRDefault="00C6529F" w:rsidP="00D93A21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proofErr w:type="spellStart"/>
      <w:r w:rsidRPr="00484549">
        <w:rPr>
          <w:sz w:val="28"/>
          <w:szCs w:val="28"/>
        </w:rPr>
        <w:t>Satiksmes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ministra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vietā</w:t>
      </w:r>
      <w:proofErr w:type="spellEnd"/>
      <w:r>
        <w:rPr>
          <w:sz w:val="28"/>
          <w:szCs w:val="28"/>
        </w:rPr>
        <w:t> –</w:t>
      </w:r>
    </w:p>
    <w:p w14:paraId="0B8A98D6" w14:textId="77777777" w:rsidR="00C6529F" w:rsidRPr="00640887" w:rsidRDefault="00C6529F" w:rsidP="00C6529F">
      <w:pPr>
        <w:tabs>
          <w:tab w:val="left" w:pos="6237"/>
          <w:tab w:val="left" w:pos="6663"/>
        </w:tabs>
        <w:ind w:firstLine="709"/>
        <w:rPr>
          <w:sz w:val="28"/>
        </w:rPr>
      </w:pPr>
      <w:r w:rsidRPr="00C6529F">
        <w:rPr>
          <w:sz w:val="28"/>
        </w:rPr>
        <w:t>zemkopības</w:t>
      </w:r>
      <w:r w:rsidRPr="00640887">
        <w:rPr>
          <w:sz w:val="28"/>
        </w:rPr>
        <w:t xml:space="preserve"> </w:t>
      </w:r>
      <w:proofErr w:type="spellStart"/>
      <w:r w:rsidRPr="00640887">
        <w:rPr>
          <w:sz w:val="28"/>
        </w:rPr>
        <w:t>ministrs</w:t>
      </w:r>
      <w:proofErr w:type="spellEnd"/>
      <w:r w:rsidRPr="00640887">
        <w:rPr>
          <w:sz w:val="28"/>
        </w:rPr>
        <w:t xml:space="preserve"> </w:t>
      </w:r>
      <w:r w:rsidRPr="00640887">
        <w:rPr>
          <w:sz w:val="28"/>
        </w:rPr>
        <w:tab/>
      </w:r>
      <w:proofErr w:type="spellStart"/>
      <w:r w:rsidRPr="00640887">
        <w:rPr>
          <w:sz w:val="28"/>
        </w:rPr>
        <w:t>Jānis</w:t>
      </w:r>
      <w:proofErr w:type="spellEnd"/>
      <w:r w:rsidRPr="00640887">
        <w:rPr>
          <w:sz w:val="28"/>
        </w:rPr>
        <w:t xml:space="preserve"> </w:t>
      </w:r>
      <w:proofErr w:type="spellStart"/>
      <w:r w:rsidRPr="00640887">
        <w:rPr>
          <w:sz w:val="28"/>
        </w:rPr>
        <w:t>Dūklavs</w:t>
      </w:r>
      <w:proofErr w:type="spellEnd"/>
    </w:p>
    <w:sectPr w:rsidR="00C6529F" w:rsidRPr="00640887" w:rsidSect="00663D12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40"/>
      <w:pgMar w:top="1417" w:right="1134" w:bottom="1134" w:left="1701" w:header="709" w:footer="7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655BCE" w14:textId="77777777" w:rsidR="00A11CB0" w:rsidRDefault="00A11CB0" w:rsidP="00A11CB0">
      <w:r>
        <w:separator/>
      </w:r>
    </w:p>
  </w:endnote>
  <w:endnote w:type="continuationSeparator" w:id="0">
    <w:p w14:paraId="1F655BCF" w14:textId="77777777" w:rsidR="00A11CB0" w:rsidRDefault="00A11CB0" w:rsidP="00A11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655BD4" w14:textId="77777777" w:rsidR="006A7014" w:rsidRPr="00305A82" w:rsidRDefault="00F93867" w:rsidP="006A7014">
    <w:pPr>
      <w:rPr>
        <w:lang w:val="lv-LV"/>
      </w:rPr>
    </w:pPr>
  </w:p>
  <w:p w14:paraId="1F655BD5" w14:textId="77777777" w:rsidR="00D83C65" w:rsidRPr="008E7A7A" w:rsidRDefault="00D83C65" w:rsidP="00D83C65">
    <w:pPr>
      <w:jc w:val="both"/>
      <w:rPr>
        <w:lang w:val="lv-LV"/>
      </w:rPr>
    </w:pPr>
    <w:r w:rsidRPr="002E22AD">
      <w:rPr>
        <w:lang w:val="lv-LV"/>
      </w:rPr>
      <w:t>SAM</w:t>
    </w:r>
    <w:r>
      <w:rPr>
        <w:lang w:val="lv-LV"/>
      </w:rPr>
      <w:t>Rik_230216_Grobiņas</w:t>
    </w:r>
    <w:r w:rsidRPr="002E22AD">
      <w:rPr>
        <w:lang w:val="lv-LV"/>
      </w:rPr>
      <w:t xml:space="preserve">; </w:t>
    </w:r>
    <w:r>
      <w:rPr>
        <w:lang w:val="lv-LV"/>
      </w:rPr>
      <w:t xml:space="preserve">Ministru kabineta rīkojuma projekts </w:t>
    </w:r>
    <w:r w:rsidRPr="002E22AD">
      <w:rPr>
        <w:lang w:val="lv-LV"/>
      </w:rPr>
      <w:t xml:space="preserve"> </w:t>
    </w:r>
    <w:r>
      <w:rPr>
        <w:lang w:val="lv-LV"/>
      </w:rPr>
      <w:t>“</w:t>
    </w:r>
    <w:r w:rsidRPr="008E7A7A">
      <w:rPr>
        <w:bCs/>
        <w:lang w:val="lv-LV"/>
      </w:rPr>
      <w:t xml:space="preserve">Par valstij piederošā zemesgabala Sporta ielā 14, </w:t>
    </w:r>
    <w:proofErr w:type="spellStart"/>
    <w:r w:rsidRPr="008E7A7A">
      <w:rPr>
        <w:bCs/>
        <w:lang w:val="lv-LV"/>
      </w:rPr>
      <w:t>Cimdeniekos</w:t>
    </w:r>
    <w:proofErr w:type="spellEnd"/>
    <w:r w:rsidRPr="008E7A7A">
      <w:rPr>
        <w:bCs/>
        <w:lang w:val="lv-LV"/>
      </w:rPr>
      <w:t>, Grobiņas pagastā, Grobiņas novadā, nodošanu Grobiņas novada pašvaldības īpašumā</w:t>
    </w:r>
    <w:r>
      <w:rPr>
        <w:lang w:val="lv-LV"/>
      </w:rPr>
      <w:t>”</w:t>
    </w:r>
  </w:p>
  <w:p w14:paraId="1F655BD6" w14:textId="77777777" w:rsidR="009041A9" w:rsidRPr="00D83C65" w:rsidRDefault="00F93867">
    <w:pPr>
      <w:pStyle w:val="Footer"/>
      <w:rPr>
        <w:lang w:val="lv-LV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A9F892" w14:textId="77B1B6B4" w:rsidR="00663D12" w:rsidRPr="00663D12" w:rsidRDefault="00663D12">
    <w:pPr>
      <w:pStyle w:val="Footer"/>
      <w:rPr>
        <w:sz w:val="16"/>
        <w:szCs w:val="16"/>
        <w:lang w:val="lv-LV"/>
      </w:rPr>
    </w:pPr>
    <w:r w:rsidRPr="00663D12">
      <w:rPr>
        <w:sz w:val="16"/>
        <w:szCs w:val="16"/>
        <w:lang w:val="lv-LV"/>
      </w:rPr>
      <w:t>R1191_6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655BCC" w14:textId="77777777" w:rsidR="00A11CB0" w:rsidRDefault="00A11CB0" w:rsidP="00A11CB0">
      <w:r>
        <w:separator/>
      </w:r>
    </w:p>
  </w:footnote>
  <w:footnote w:type="continuationSeparator" w:id="0">
    <w:p w14:paraId="1F655BCD" w14:textId="77777777" w:rsidR="00A11CB0" w:rsidRDefault="00A11CB0" w:rsidP="00A11C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655BD0" w14:textId="77777777" w:rsidR="003503B7" w:rsidRDefault="00A11CB0" w:rsidP="009B1BA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655BD1" w14:textId="77777777" w:rsidR="003503B7" w:rsidRDefault="00F938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655BD2" w14:textId="77777777" w:rsidR="003503B7" w:rsidRDefault="00A11CB0" w:rsidP="009B1BA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93867">
      <w:rPr>
        <w:rStyle w:val="PageNumber"/>
        <w:noProof/>
      </w:rPr>
      <w:t>2</w:t>
    </w:r>
    <w:r>
      <w:rPr>
        <w:rStyle w:val="PageNumber"/>
      </w:rPr>
      <w:fldChar w:fldCharType="end"/>
    </w:r>
  </w:p>
  <w:p w14:paraId="1F655BD3" w14:textId="77777777" w:rsidR="003503B7" w:rsidRDefault="00F938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F93593" w14:textId="75B96D7A" w:rsidR="00663D12" w:rsidRDefault="00663D12">
    <w:pPr>
      <w:pStyle w:val="Header"/>
    </w:pPr>
  </w:p>
  <w:p w14:paraId="65A9DB9A" w14:textId="12CD2C75" w:rsidR="00663D12" w:rsidRDefault="00663D12">
    <w:pPr>
      <w:pStyle w:val="Header"/>
    </w:pPr>
    <w:r>
      <w:rPr>
        <w:noProof/>
        <w:sz w:val="28"/>
        <w:szCs w:val="28"/>
        <w:lang w:val="lv-LV" w:eastAsia="lv-LV"/>
      </w:rPr>
      <w:drawing>
        <wp:inline distT="0" distB="0" distL="0" distR="0" wp14:anchorId="2F949333" wp14:editId="57B6970A">
          <wp:extent cx="5905500" cy="104775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CB0"/>
    <w:rsid w:val="00030557"/>
    <w:rsid w:val="00067C05"/>
    <w:rsid w:val="00154A26"/>
    <w:rsid w:val="001718F6"/>
    <w:rsid w:val="00196D79"/>
    <w:rsid w:val="001F71F8"/>
    <w:rsid w:val="00220798"/>
    <w:rsid w:val="00257F81"/>
    <w:rsid w:val="002716BC"/>
    <w:rsid w:val="002C534E"/>
    <w:rsid w:val="00300B54"/>
    <w:rsid w:val="00305702"/>
    <w:rsid w:val="00333DD1"/>
    <w:rsid w:val="0037604B"/>
    <w:rsid w:val="004442F5"/>
    <w:rsid w:val="0048647A"/>
    <w:rsid w:val="00520E8E"/>
    <w:rsid w:val="00552000"/>
    <w:rsid w:val="005B305C"/>
    <w:rsid w:val="005F3723"/>
    <w:rsid w:val="006415CB"/>
    <w:rsid w:val="00663D12"/>
    <w:rsid w:val="00665C13"/>
    <w:rsid w:val="00720167"/>
    <w:rsid w:val="0072625F"/>
    <w:rsid w:val="00770BDA"/>
    <w:rsid w:val="007C21A7"/>
    <w:rsid w:val="00835520"/>
    <w:rsid w:val="00840974"/>
    <w:rsid w:val="00850506"/>
    <w:rsid w:val="00883DF9"/>
    <w:rsid w:val="00896D45"/>
    <w:rsid w:val="00897CAF"/>
    <w:rsid w:val="008B1F7C"/>
    <w:rsid w:val="008E7A7A"/>
    <w:rsid w:val="00A11CB0"/>
    <w:rsid w:val="00A800EC"/>
    <w:rsid w:val="00B24B4C"/>
    <w:rsid w:val="00B27A62"/>
    <w:rsid w:val="00BB357D"/>
    <w:rsid w:val="00BB6839"/>
    <w:rsid w:val="00BD48A8"/>
    <w:rsid w:val="00BE087E"/>
    <w:rsid w:val="00BE526F"/>
    <w:rsid w:val="00C458E6"/>
    <w:rsid w:val="00C6529F"/>
    <w:rsid w:val="00C65E58"/>
    <w:rsid w:val="00CC2FEF"/>
    <w:rsid w:val="00CC5FD7"/>
    <w:rsid w:val="00D83C65"/>
    <w:rsid w:val="00DD630A"/>
    <w:rsid w:val="00E128C1"/>
    <w:rsid w:val="00E14D36"/>
    <w:rsid w:val="00E71A62"/>
    <w:rsid w:val="00ED6727"/>
    <w:rsid w:val="00F12C53"/>
    <w:rsid w:val="00F12D30"/>
    <w:rsid w:val="00F93867"/>
    <w:rsid w:val="00FC0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55B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CB0"/>
    <w:pPr>
      <w:spacing w:after="0" w:line="240" w:lineRule="auto"/>
    </w:pPr>
    <w:rPr>
      <w:rFonts w:eastAsia="Times New Roman" w:cs="Times New Roman"/>
      <w:sz w:val="20"/>
      <w:szCs w:val="20"/>
      <w:lang w:val="en-US" w:eastAsia="ko-KR"/>
    </w:rPr>
  </w:style>
  <w:style w:type="paragraph" w:styleId="Heading1">
    <w:name w:val="heading 1"/>
    <w:basedOn w:val="Normal"/>
    <w:next w:val="Normal"/>
    <w:link w:val="Heading1Char"/>
    <w:qFormat/>
    <w:rsid w:val="00A11CB0"/>
    <w:pPr>
      <w:keepNext/>
      <w:widowControl w:val="0"/>
      <w:outlineLvl w:val="0"/>
    </w:pPr>
    <w:rPr>
      <w:sz w:val="2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11CB0"/>
    <w:rPr>
      <w:rFonts w:eastAsia="Times New Roman" w:cs="Times New Roman"/>
      <w:szCs w:val="20"/>
      <w:lang w:val="en-AU" w:eastAsia="ko-KR"/>
    </w:rPr>
  </w:style>
  <w:style w:type="paragraph" w:styleId="Header">
    <w:name w:val="header"/>
    <w:basedOn w:val="Normal"/>
    <w:link w:val="HeaderChar"/>
    <w:rsid w:val="00A11CB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A11CB0"/>
    <w:rPr>
      <w:rFonts w:eastAsia="Times New Roman" w:cs="Times New Roman"/>
      <w:sz w:val="20"/>
      <w:szCs w:val="20"/>
      <w:lang w:val="en-US" w:eastAsia="ko-KR"/>
    </w:rPr>
  </w:style>
  <w:style w:type="paragraph" w:customStyle="1" w:styleId="naisf">
    <w:name w:val="naisf"/>
    <w:basedOn w:val="Normal"/>
    <w:rsid w:val="00A11CB0"/>
    <w:pPr>
      <w:spacing w:before="75" w:after="75"/>
      <w:ind w:firstLine="375"/>
      <w:jc w:val="both"/>
    </w:pPr>
    <w:rPr>
      <w:rFonts w:eastAsia="Batang"/>
      <w:sz w:val="24"/>
      <w:szCs w:val="24"/>
      <w:lang w:val="lv-LV"/>
    </w:rPr>
  </w:style>
  <w:style w:type="paragraph" w:customStyle="1" w:styleId="naislab">
    <w:name w:val="naislab"/>
    <w:basedOn w:val="Normal"/>
    <w:rsid w:val="00A11CB0"/>
    <w:pPr>
      <w:spacing w:before="75" w:after="75"/>
      <w:jc w:val="right"/>
    </w:pPr>
    <w:rPr>
      <w:rFonts w:eastAsia="Batang"/>
      <w:sz w:val="24"/>
      <w:szCs w:val="24"/>
      <w:lang w:val="lv-LV"/>
    </w:rPr>
  </w:style>
  <w:style w:type="character" w:styleId="PageNumber">
    <w:name w:val="page number"/>
    <w:basedOn w:val="DefaultParagraphFont"/>
    <w:rsid w:val="00A11CB0"/>
  </w:style>
  <w:style w:type="paragraph" w:styleId="Footer">
    <w:name w:val="footer"/>
    <w:basedOn w:val="Normal"/>
    <w:link w:val="FooterChar"/>
    <w:rsid w:val="00A11CB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11CB0"/>
    <w:rPr>
      <w:rFonts w:eastAsia="Times New Roman" w:cs="Times New Roman"/>
      <w:sz w:val="20"/>
      <w:szCs w:val="20"/>
      <w:lang w:val="en-US" w:eastAsia="ko-KR"/>
    </w:rPr>
  </w:style>
  <w:style w:type="paragraph" w:styleId="ListParagraph">
    <w:name w:val="List Paragraph"/>
    <w:basedOn w:val="Normal"/>
    <w:uiPriority w:val="34"/>
    <w:qFormat/>
    <w:rsid w:val="00154A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3D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D12"/>
    <w:rPr>
      <w:rFonts w:ascii="Tahoma" w:eastAsia="Times New Roman" w:hAnsi="Tahoma" w:cs="Tahoma"/>
      <w:sz w:val="16"/>
      <w:szCs w:val="16"/>
      <w:lang w:val="en-US"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CB0"/>
    <w:pPr>
      <w:spacing w:after="0" w:line="240" w:lineRule="auto"/>
    </w:pPr>
    <w:rPr>
      <w:rFonts w:eastAsia="Times New Roman" w:cs="Times New Roman"/>
      <w:sz w:val="20"/>
      <w:szCs w:val="20"/>
      <w:lang w:val="en-US" w:eastAsia="ko-KR"/>
    </w:rPr>
  </w:style>
  <w:style w:type="paragraph" w:styleId="Heading1">
    <w:name w:val="heading 1"/>
    <w:basedOn w:val="Normal"/>
    <w:next w:val="Normal"/>
    <w:link w:val="Heading1Char"/>
    <w:qFormat/>
    <w:rsid w:val="00A11CB0"/>
    <w:pPr>
      <w:keepNext/>
      <w:widowControl w:val="0"/>
      <w:outlineLvl w:val="0"/>
    </w:pPr>
    <w:rPr>
      <w:sz w:val="2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11CB0"/>
    <w:rPr>
      <w:rFonts w:eastAsia="Times New Roman" w:cs="Times New Roman"/>
      <w:szCs w:val="20"/>
      <w:lang w:val="en-AU" w:eastAsia="ko-KR"/>
    </w:rPr>
  </w:style>
  <w:style w:type="paragraph" w:styleId="Header">
    <w:name w:val="header"/>
    <w:basedOn w:val="Normal"/>
    <w:link w:val="HeaderChar"/>
    <w:rsid w:val="00A11CB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A11CB0"/>
    <w:rPr>
      <w:rFonts w:eastAsia="Times New Roman" w:cs="Times New Roman"/>
      <w:sz w:val="20"/>
      <w:szCs w:val="20"/>
      <w:lang w:val="en-US" w:eastAsia="ko-KR"/>
    </w:rPr>
  </w:style>
  <w:style w:type="paragraph" w:customStyle="1" w:styleId="naisf">
    <w:name w:val="naisf"/>
    <w:basedOn w:val="Normal"/>
    <w:rsid w:val="00A11CB0"/>
    <w:pPr>
      <w:spacing w:before="75" w:after="75"/>
      <w:ind w:firstLine="375"/>
      <w:jc w:val="both"/>
    </w:pPr>
    <w:rPr>
      <w:rFonts w:eastAsia="Batang"/>
      <w:sz w:val="24"/>
      <w:szCs w:val="24"/>
      <w:lang w:val="lv-LV"/>
    </w:rPr>
  </w:style>
  <w:style w:type="paragraph" w:customStyle="1" w:styleId="naislab">
    <w:name w:val="naislab"/>
    <w:basedOn w:val="Normal"/>
    <w:rsid w:val="00A11CB0"/>
    <w:pPr>
      <w:spacing w:before="75" w:after="75"/>
      <w:jc w:val="right"/>
    </w:pPr>
    <w:rPr>
      <w:rFonts w:eastAsia="Batang"/>
      <w:sz w:val="24"/>
      <w:szCs w:val="24"/>
      <w:lang w:val="lv-LV"/>
    </w:rPr>
  </w:style>
  <w:style w:type="character" w:styleId="PageNumber">
    <w:name w:val="page number"/>
    <w:basedOn w:val="DefaultParagraphFont"/>
    <w:rsid w:val="00A11CB0"/>
  </w:style>
  <w:style w:type="paragraph" w:styleId="Footer">
    <w:name w:val="footer"/>
    <w:basedOn w:val="Normal"/>
    <w:link w:val="FooterChar"/>
    <w:rsid w:val="00A11CB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11CB0"/>
    <w:rPr>
      <w:rFonts w:eastAsia="Times New Roman" w:cs="Times New Roman"/>
      <w:sz w:val="20"/>
      <w:szCs w:val="20"/>
      <w:lang w:val="en-US" w:eastAsia="ko-KR"/>
    </w:rPr>
  </w:style>
  <w:style w:type="paragraph" w:styleId="ListParagraph">
    <w:name w:val="List Paragraph"/>
    <w:basedOn w:val="Normal"/>
    <w:uiPriority w:val="34"/>
    <w:qFormat/>
    <w:rsid w:val="00154A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3D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D12"/>
    <w:rPr>
      <w:rFonts w:ascii="Tahoma" w:eastAsia="Times New Roman" w:hAnsi="Tahoma" w:cs="Tahoma"/>
      <w:sz w:val="16"/>
      <w:szCs w:val="16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82199-E3AE-4D99-8D0E-97F24B1D8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1148</Words>
  <Characters>655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valstij piederošā zemesgabala Tautas ielā 5, Viļakā, Viļakas novadā nodošanu Viļakas novada pašvaldības īpašumā </vt:lpstr>
    </vt:vector>
  </TitlesOfParts>
  <Company/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valstij piederošā zemesgabala Tautas ielā 5, Viļakā, Viļakas novadā nodošanu Viļakas novada pašvaldības īpašumā </dc:title>
  <dc:creator>Sandra.Silina@sam.gov.lv;Satiksmes ministrijas Juridiskā departamenta Nekustamo īpašumu nodaļas vecākā referente;tālr. 67028031</dc:creator>
  <cp:keywords>MK rīkojums</cp:keywords>
  <cp:lastModifiedBy>Leontīne Babkina</cp:lastModifiedBy>
  <cp:revision>21</cp:revision>
  <cp:lastPrinted>2016-06-27T13:01:00Z</cp:lastPrinted>
  <dcterms:created xsi:type="dcterms:W3CDTF">2016-02-23T11:24:00Z</dcterms:created>
  <dcterms:modified xsi:type="dcterms:W3CDTF">2016-07-18T10:35:00Z</dcterms:modified>
</cp:coreProperties>
</file>