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86" w:rsidRDefault="00D60486" w:rsidP="00CD429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w:t>
      </w:r>
    </w:p>
    <w:p w:rsidR="00D60486" w:rsidRPr="00351421" w:rsidRDefault="003A16CE" w:rsidP="00CD429F">
      <w:pPr>
        <w:spacing w:after="0" w:line="240" w:lineRule="auto"/>
        <w:jc w:val="center"/>
        <w:rPr>
          <w:rFonts w:ascii="Times New Roman" w:hAnsi="Times New Roman"/>
          <w:b/>
          <w:sz w:val="24"/>
        </w:rPr>
      </w:pPr>
      <w:r>
        <w:rPr>
          <w:rFonts w:ascii="Times New Roman" w:hAnsi="Times New Roman"/>
          <w:b/>
          <w:sz w:val="24"/>
        </w:rPr>
        <w:t>"</w:t>
      </w:r>
      <w:r w:rsidR="00D60486" w:rsidRPr="00D60486">
        <w:rPr>
          <w:rFonts w:ascii="Times New Roman" w:eastAsia="Times New Roman" w:hAnsi="Times New Roman" w:cs="Times New Roman"/>
          <w:b/>
          <w:bCs/>
          <w:sz w:val="24"/>
          <w:szCs w:val="24"/>
          <w:lang w:eastAsia="lv-LV"/>
        </w:rPr>
        <w:t xml:space="preserve">Grozījums likumā </w:t>
      </w:r>
      <w:r w:rsidR="00594AE8">
        <w:rPr>
          <w:rFonts w:ascii="Times New Roman" w:eastAsia="Times New Roman" w:hAnsi="Times New Roman" w:cs="Times New Roman"/>
          <w:b/>
          <w:bCs/>
          <w:sz w:val="24"/>
          <w:szCs w:val="24"/>
          <w:lang w:eastAsia="lv-LV"/>
        </w:rPr>
        <w:t>"</w:t>
      </w:r>
      <w:r w:rsidR="00D60486" w:rsidRPr="00D60486">
        <w:rPr>
          <w:rFonts w:ascii="Times New Roman" w:eastAsia="Times New Roman" w:hAnsi="Times New Roman" w:cs="Times New Roman"/>
          <w:b/>
          <w:bCs/>
          <w:sz w:val="24"/>
          <w:szCs w:val="24"/>
          <w:lang w:eastAsia="lv-LV"/>
        </w:rPr>
        <w:t>Par nodokļiem un nodevām</w:t>
      </w:r>
      <w:r>
        <w:rPr>
          <w:rFonts w:ascii="Times New Roman" w:eastAsia="Times New Roman" w:hAnsi="Times New Roman" w:cs="Times New Roman"/>
          <w:b/>
          <w:bCs/>
          <w:sz w:val="24"/>
          <w:szCs w:val="24"/>
          <w:lang w:eastAsia="lv-LV"/>
        </w:rPr>
        <w:t>""</w:t>
      </w:r>
    </w:p>
    <w:p w:rsidR="000D1E58" w:rsidRPr="00905446" w:rsidRDefault="000D1E58" w:rsidP="00CD429F">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rsidR="00DA596D" w:rsidRDefault="00DA596D" w:rsidP="00CD429F">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F4893" w:rsidRPr="007F4893" w:rsidTr="006779CD">
        <w:trPr>
          <w:trHeight w:val="13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F4893" w:rsidRPr="007F4893" w:rsidRDefault="007F4893" w:rsidP="002A19C3">
            <w:pPr>
              <w:spacing w:after="0" w:line="240" w:lineRule="auto"/>
              <w:ind w:firstLine="300"/>
              <w:jc w:val="center"/>
              <w:rPr>
                <w:rFonts w:ascii="Times New Roman" w:eastAsia="Times New Roman" w:hAnsi="Times New Roman" w:cs="Times New Roman"/>
                <w:b/>
                <w:bCs/>
                <w:sz w:val="24"/>
                <w:szCs w:val="24"/>
                <w:lang w:eastAsia="lv-LV"/>
              </w:rPr>
            </w:pPr>
            <w:r w:rsidRPr="007F4893">
              <w:rPr>
                <w:rFonts w:ascii="Times New Roman" w:eastAsia="Times New Roman" w:hAnsi="Times New Roman" w:cs="Times New Roman"/>
                <w:b/>
                <w:bCs/>
                <w:sz w:val="24"/>
                <w:szCs w:val="24"/>
                <w:lang w:eastAsia="lv-LV"/>
              </w:rPr>
              <w:t>I. Tiesību akta projekta izstrādes nepieciešamība</w:t>
            </w:r>
          </w:p>
        </w:tc>
      </w:tr>
      <w:tr w:rsidR="007F4893" w:rsidRPr="007F4893" w:rsidTr="00882F4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594AE8">
            <w:pPr>
              <w:spacing w:after="0" w:line="240" w:lineRule="auto"/>
              <w:jc w:val="both"/>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 xml:space="preserve">Likumprojekts </w:t>
            </w:r>
            <w:r w:rsidR="003A16C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Grozījum</w:t>
            </w:r>
            <w:r w:rsidR="00783395">
              <w:rPr>
                <w:rFonts w:ascii="Times New Roman" w:eastAsia="Times New Roman" w:hAnsi="Times New Roman" w:cs="Times New Roman"/>
                <w:sz w:val="24"/>
                <w:szCs w:val="24"/>
                <w:lang w:eastAsia="lv-LV"/>
              </w:rPr>
              <w:t>s</w:t>
            </w:r>
            <w:r w:rsidRPr="007F4893">
              <w:rPr>
                <w:rFonts w:ascii="Times New Roman" w:eastAsia="Times New Roman" w:hAnsi="Times New Roman" w:cs="Times New Roman"/>
                <w:sz w:val="24"/>
                <w:szCs w:val="24"/>
                <w:lang w:eastAsia="lv-LV"/>
              </w:rPr>
              <w:t xml:space="preserve"> </w:t>
            </w:r>
            <w:r w:rsidR="00783395" w:rsidRPr="007F4893">
              <w:rPr>
                <w:rFonts w:ascii="Times New Roman" w:eastAsia="Times New Roman" w:hAnsi="Times New Roman" w:cs="Times New Roman"/>
                <w:sz w:val="24"/>
                <w:szCs w:val="24"/>
                <w:lang w:eastAsia="lv-LV"/>
              </w:rPr>
              <w:t>likum</w:t>
            </w:r>
            <w:r w:rsidR="00783395">
              <w:rPr>
                <w:rFonts w:ascii="Times New Roman" w:eastAsia="Times New Roman" w:hAnsi="Times New Roman" w:cs="Times New Roman"/>
                <w:sz w:val="24"/>
                <w:szCs w:val="24"/>
                <w:lang w:eastAsia="lv-LV"/>
              </w:rPr>
              <w:t>ā</w:t>
            </w:r>
            <w:r w:rsidR="00783395" w:rsidRPr="007F4893">
              <w:rPr>
                <w:rFonts w:ascii="Times New Roman" w:eastAsia="Times New Roman" w:hAnsi="Times New Roman" w:cs="Times New Roman"/>
                <w:sz w:val="24"/>
                <w:szCs w:val="24"/>
                <w:lang w:eastAsia="lv-LV"/>
              </w:rPr>
              <w:t xml:space="preserve"> </w:t>
            </w:r>
            <w:r w:rsidR="00594AE8">
              <w:rPr>
                <w:rFonts w:ascii="Times New Roman" w:eastAsia="Times New Roman" w:hAnsi="Times New Roman" w:cs="Times New Roman"/>
                <w:sz w:val="24"/>
                <w:szCs w:val="24"/>
                <w:lang w:eastAsia="lv-LV"/>
              </w:rPr>
              <w:t>"</w:t>
            </w:r>
            <w:r w:rsidR="00783395" w:rsidRPr="007F4893">
              <w:rPr>
                <w:rFonts w:ascii="Times New Roman" w:eastAsia="Times New Roman" w:hAnsi="Times New Roman" w:cs="Times New Roman"/>
                <w:sz w:val="24"/>
                <w:szCs w:val="24"/>
                <w:lang w:eastAsia="lv-LV"/>
              </w:rPr>
              <w:t>Par nodokļiem un nodevām</w:t>
            </w:r>
            <w:r w:rsidR="003A16C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(turpmāk – projekts) izstrādāts </w:t>
            </w:r>
            <w:r w:rsidR="002A19C3" w:rsidRPr="002A19C3">
              <w:rPr>
                <w:rFonts w:ascii="Times New Roman" w:eastAsia="Times New Roman" w:hAnsi="Times New Roman" w:cs="Times New Roman"/>
                <w:sz w:val="24"/>
                <w:szCs w:val="24"/>
                <w:lang w:eastAsia="lv-LV"/>
              </w:rPr>
              <w:t xml:space="preserve">atbilstoši Ministru kabineta 2016.gada 2.augusta sēdē nolemtajam, ka Tieslietu ministrijai nepieciešams saskaņā ar likumprojekta </w:t>
            </w:r>
            <w:r w:rsidR="003A16CE">
              <w:rPr>
                <w:rFonts w:ascii="Times New Roman" w:eastAsia="Times New Roman" w:hAnsi="Times New Roman" w:cs="Times New Roman"/>
                <w:sz w:val="24"/>
                <w:szCs w:val="24"/>
                <w:lang w:eastAsia="lv-LV"/>
              </w:rPr>
              <w:t>"</w:t>
            </w:r>
            <w:r w:rsidR="002A19C3" w:rsidRPr="002A19C3">
              <w:rPr>
                <w:rFonts w:ascii="Times New Roman" w:eastAsia="Times New Roman" w:hAnsi="Times New Roman" w:cs="Times New Roman"/>
                <w:sz w:val="24"/>
                <w:szCs w:val="24"/>
                <w:lang w:eastAsia="lv-LV"/>
              </w:rPr>
              <w:t>Par vidēja termiņa budžeta ietvaru 2017., 2018. un 2019.gadam</w:t>
            </w:r>
            <w:r w:rsidR="003A16CE">
              <w:rPr>
                <w:rFonts w:ascii="Times New Roman" w:eastAsia="Times New Roman" w:hAnsi="Times New Roman" w:cs="Times New Roman"/>
                <w:sz w:val="24"/>
                <w:szCs w:val="24"/>
                <w:lang w:eastAsia="lv-LV"/>
              </w:rPr>
              <w:t>"</w:t>
            </w:r>
            <w:r w:rsidR="002A19C3" w:rsidRPr="002A19C3">
              <w:rPr>
                <w:rFonts w:ascii="Times New Roman" w:eastAsia="Times New Roman" w:hAnsi="Times New Roman" w:cs="Times New Roman"/>
                <w:sz w:val="24"/>
                <w:szCs w:val="24"/>
                <w:lang w:eastAsia="lv-LV"/>
              </w:rPr>
              <w:t xml:space="preserve"> un likumprojekta </w:t>
            </w:r>
            <w:r w:rsidR="003A16CE">
              <w:rPr>
                <w:rFonts w:ascii="Times New Roman" w:eastAsia="Times New Roman" w:hAnsi="Times New Roman" w:cs="Times New Roman"/>
                <w:sz w:val="24"/>
                <w:szCs w:val="24"/>
                <w:lang w:eastAsia="lv-LV"/>
              </w:rPr>
              <w:t>"</w:t>
            </w:r>
            <w:r w:rsidR="002A19C3" w:rsidRPr="002A19C3">
              <w:rPr>
                <w:rFonts w:ascii="Times New Roman" w:eastAsia="Times New Roman" w:hAnsi="Times New Roman" w:cs="Times New Roman"/>
                <w:sz w:val="24"/>
                <w:szCs w:val="24"/>
                <w:lang w:eastAsia="lv-LV"/>
              </w:rPr>
              <w:t>Par valsts budžetu 2017.gadam</w:t>
            </w:r>
            <w:r w:rsidR="003A16CE">
              <w:rPr>
                <w:rFonts w:ascii="Times New Roman" w:eastAsia="Times New Roman" w:hAnsi="Times New Roman" w:cs="Times New Roman"/>
                <w:sz w:val="24"/>
                <w:szCs w:val="24"/>
                <w:lang w:eastAsia="lv-LV"/>
              </w:rPr>
              <w:t>"</w:t>
            </w:r>
            <w:r w:rsidR="002A19C3" w:rsidRPr="002A19C3">
              <w:rPr>
                <w:rFonts w:ascii="Times New Roman" w:eastAsia="Times New Roman" w:hAnsi="Times New Roman" w:cs="Times New Roman"/>
                <w:sz w:val="24"/>
                <w:szCs w:val="24"/>
                <w:lang w:eastAsia="lv-LV"/>
              </w:rPr>
              <w:t xml:space="preserve"> sagatavošanas grafiku izstrādāt un iesniegt Ministru kabinetā grozījumus likumā </w:t>
            </w:r>
            <w:r w:rsidR="003A16CE">
              <w:rPr>
                <w:rFonts w:ascii="Times New Roman" w:eastAsia="Times New Roman" w:hAnsi="Times New Roman" w:cs="Times New Roman"/>
                <w:sz w:val="24"/>
                <w:szCs w:val="24"/>
                <w:lang w:eastAsia="lv-LV"/>
              </w:rPr>
              <w:t>"</w:t>
            </w:r>
            <w:r w:rsidR="002A19C3" w:rsidRPr="002A19C3">
              <w:rPr>
                <w:rFonts w:ascii="Times New Roman" w:eastAsia="Times New Roman" w:hAnsi="Times New Roman" w:cs="Times New Roman"/>
                <w:sz w:val="24"/>
                <w:szCs w:val="24"/>
                <w:lang w:eastAsia="lv-LV"/>
              </w:rPr>
              <w:t>Par nodokļiem un nodevām</w:t>
            </w:r>
            <w:r w:rsidR="003A16CE">
              <w:rPr>
                <w:rFonts w:ascii="Times New Roman" w:eastAsia="Times New Roman" w:hAnsi="Times New Roman" w:cs="Times New Roman"/>
                <w:sz w:val="24"/>
                <w:szCs w:val="24"/>
                <w:lang w:eastAsia="lv-LV"/>
              </w:rPr>
              <w:t>"</w:t>
            </w:r>
            <w:r w:rsidR="002A19C3" w:rsidRPr="002A19C3">
              <w:rPr>
                <w:rFonts w:ascii="Times New Roman" w:eastAsia="Times New Roman" w:hAnsi="Times New Roman" w:cs="Times New Roman"/>
                <w:sz w:val="24"/>
                <w:szCs w:val="24"/>
                <w:lang w:eastAsia="lv-LV"/>
              </w:rPr>
              <w:t>, paredzot izslēgt valsts nodevu par zemes ierīcības, zemes kadastrālās uzmērīšanas vai ģeodēzisko darbu sertifikāta izsniegšanu vai sertifikāta darbības termiņa pagarināšanu.</w:t>
            </w:r>
          </w:p>
        </w:tc>
      </w:tr>
      <w:tr w:rsidR="007F4893" w:rsidRPr="007F4893" w:rsidTr="00882F4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F4893" w:rsidRPr="00BB4BA3" w:rsidRDefault="007F4893" w:rsidP="00BB4BA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51421" w:rsidRPr="00883892" w:rsidRDefault="000F1882" w:rsidP="00D4307C">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w:t>
            </w:r>
            <w:r w:rsidR="00D24ADD" w:rsidRPr="00883892">
              <w:rPr>
                <w:rFonts w:ascii="Times New Roman" w:eastAsia="Times New Roman" w:hAnsi="Times New Roman" w:cs="Times New Roman"/>
                <w:sz w:val="24"/>
                <w:szCs w:val="24"/>
                <w:lang w:eastAsia="lv-LV"/>
              </w:rPr>
              <w:t xml:space="preserve">rojekta mērķis ir atteikties no valsts nodevas iekasēšanas par </w:t>
            </w:r>
            <w:r w:rsidRPr="00883892">
              <w:rPr>
                <w:rFonts w:ascii="Times New Roman" w:eastAsia="Times New Roman" w:hAnsi="Times New Roman" w:cs="Times New Roman"/>
                <w:sz w:val="24"/>
                <w:szCs w:val="24"/>
                <w:lang w:eastAsia="lv-LV"/>
              </w:rPr>
              <w:t xml:space="preserve">sertifikāta </w:t>
            </w:r>
            <w:r w:rsidR="00351421">
              <w:rPr>
                <w:rFonts w:ascii="Times New Roman" w:eastAsia="Times New Roman" w:hAnsi="Times New Roman" w:cs="Times New Roman"/>
                <w:sz w:val="24"/>
                <w:szCs w:val="24"/>
                <w:lang w:eastAsia="lv-LV"/>
              </w:rPr>
              <w:t xml:space="preserve">zemes kadastrālās uzmērīšanas, zemes ierīcības un </w:t>
            </w:r>
            <w:r w:rsidRPr="00883892">
              <w:rPr>
                <w:rFonts w:ascii="Times New Roman" w:eastAsia="Times New Roman" w:hAnsi="Times New Roman" w:cs="Times New Roman"/>
                <w:sz w:val="24"/>
                <w:szCs w:val="24"/>
                <w:lang w:eastAsia="lv-LV"/>
              </w:rPr>
              <w:t xml:space="preserve">ģeodēzisko darbu veicējam </w:t>
            </w:r>
            <w:r w:rsidR="00051659" w:rsidRPr="00883892">
              <w:rPr>
                <w:rFonts w:ascii="Times New Roman" w:eastAsia="Times New Roman" w:hAnsi="Times New Roman" w:cs="Times New Roman"/>
                <w:sz w:val="24"/>
                <w:szCs w:val="24"/>
                <w:lang w:eastAsia="lv-LV"/>
              </w:rPr>
              <w:t>izsniegšanu</w:t>
            </w:r>
            <w:r w:rsidRPr="00883892">
              <w:rPr>
                <w:rFonts w:ascii="Times New Roman" w:eastAsia="Times New Roman" w:hAnsi="Times New Roman" w:cs="Times New Roman"/>
                <w:sz w:val="24"/>
                <w:szCs w:val="24"/>
                <w:lang w:eastAsia="lv-LV"/>
              </w:rPr>
              <w:t xml:space="preserve"> vai </w:t>
            </w:r>
            <w:r w:rsidR="00D24ADD" w:rsidRPr="00883892">
              <w:rPr>
                <w:rFonts w:ascii="Times New Roman" w:eastAsia="Times New Roman" w:hAnsi="Times New Roman" w:cs="Times New Roman"/>
                <w:sz w:val="24"/>
                <w:szCs w:val="24"/>
                <w:lang w:eastAsia="lv-LV"/>
              </w:rPr>
              <w:t>sertifikāta</w:t>
            </w:r>
            <w:r w:rsidRPr="00883892">
              <w:rPr>
                <w:rFonts w:ascii="Times New Roman" w:eastAsia="Times New Roman" w:hAnsi="Times New Roman" w:cs="Times New Roman"/>
                <w:sz w:val="24"/>
                <w:szCs w:val="24"/>
                <w:lang w:eastAsia="lv-LV"/>
              </w:rPr>
              <w:t xml:space="preserve"> darbības termiņa pagarināšanu</w:t>
            </w:r>
            <w:r w:rsidR="00D24ADD" w:rsidRPr="00883892">
              <w:rPr>
                <w:rFonts w:ascii="Times New Roman" w:eastAsia="Times New Roman" w:hAnsi="Times New Roman" w:cs="Times New Roman"/>
                <w:sz w:val="24"/>
                <w:szCs w:val="24"/>
                <w:lang w:eastAsia="lv-LV"/>
              </w:rPr>
              <w:t>, to aizstājot ar sertificēšanas institūcijas maksas pakalpojumu, kura apmēru no</w:t>
            </w:r>
            <w:r w:rsidR="00980C28" w:rsidRPr="00883892">
              <w:rPr>
                <w:rFonts w:ascii="Times New Roman" w:eastAsia="Times New Roman" w:hAnsi="Times New Roman" w:cs="Times New Roman"/>
                <w:sz w:val="24"/>
                <w:szCs w:val="24"/>
                <w:lang w:eastAsia="lv-LV"/>
              </w:rPr>
              <w:t>teik</w:t>
            </w:r>
            <w:r w:rsidR="00D24ADD" w:rsidRPr="00883892">
              <w:rPr>
                <w:rFonts w:ascii="Times New Roman" w:eastAsia="Times New Roman" w:hAnsi="Times New Roman" w:cs="Times New Roman"/>
                <w:sz w:val="24"/>
                <w:szCs w:val="24"/>
                <w:lang w:eastAsia="lv-LV"/>
              </w:rPr>
              <w:t>s Ministru kabineta noteikumi</w:t>
            </w:r>
            <w:r w:rsidR="00CB0967" w:rsidRPr="00883892">
              <w:rPr>
                <w:rFonts w:ascii="Times New Roman" w:eastAsia="Times New Roman" w:hAnsi="Times New Roman" w:cs="Times New Roman"/>
                <w:sz w:val="24"/>
                <w:szCs w:val="24"/>
                <w:lang w:eastAsia="lv-LV"/>
              </w:rPr>
              <w:t xml:space="preserve"> atbilstoši Valsts pārvaldes iekārtas likuma 43.</w:t>
            </w:r>
            <w:r w:rsidR="00CB0967" w:rsidRPr="00883892">
              <w:rPr>
                <w:rFonts w:ascii="Times New Roman" w:eastAsia="Times New Roman" w:hAnsi="Times New Roman" w:cs="Times New Roman"/>
                <w:sz w:val="24"/>
                <w:szCs w:val="24"/>
                <w:vertAlign w:val="superscript"/>
                <w:lang w:eastAsia="lv-LV"/>
              </w:rPr>
              <w:t>1</w:t>
            </w:r>
            <w:r w:rsidR="00CB0967" w:rsidRPr="00883892">
              <w:rPr>
                <w:rFonts w:ascii="Times New Roman" w:eastAsia="Times New Roman" w:hAnsi="Times New Roman" w:cs="Times New Roman"/>
                <w:sz w:val="24"/>
                <w:szCs w:val="24"/>
                <w:lang w:eastAsia="lv-LV"/>
              </w:rPr>
              <w:t>panta otrajai daļai.</w:t>
            </w:r>
          </w:p>
          <w:p w:rsidR="00696333" w:rsidRDefault="003A645D" w:rsidP="00D4307C">
            <w:pPr>
              <w:spacing w:after="0" w:line="240" w:lineRule="auto"/>
              <w:jc w:val="both"/>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 xml:space="preserve">Saskaņā ar likuma </w:t>
            </w:r>
            <w:r w:rsidR="00FA4BF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Par nodokļiem un nodevām</w:t>
            </w:r>
            <w:r w:rsidR="003A16C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11.panta otrās daļas 59.</w:t>
            </w:r>
            <w:r w:rsidR="009F0F6F" w:rsidRPr="00883892">
              <w:rPr>
                <w:rFonts w:ascii="Times New Roman" w:eastAsia="Times New Roman" w:hAnsi="Times New Roman" w:cs="Times New Roman"/>
                <w:sz w:val="24"/>
                <w:szCs w:val="24"/>
                <w:lang w:eastAsia="lv-LV"/>
              </w:rPr>
              <w:t>punkt</w:t>
            </w:r>
            <w:r w:rsidR="000F1882" w:rsidRPr="00883892">
              <w:rPr>
                <w:rFonts w:ascii="Times New Roman" w:eastAsia="Times New Roman" w:hAnsi="Times New Roman" w:cs="Times New Roman"/>
                <w:sz w:val="24"/>
                <w:szCs w:val="24"/>
                <w:lang w:eastAsia="lv-LV"/>
              </w:rPr>
              <w:t>u</w:t>
            </w:r>
            <w:r w:rsidRPr="007F4893">
              <w:rPr>
                <w:rFonts w:ascii="Times New Roman" w:eastAsia="Times New Roman" w:hAnsi="Times New Roman" w:cs="Times New Roman"/>
                <w:sz w:val="24"/>
                <w:szCs w:val="24"/>
                <w:lang w:eastAsia="lv-LV"/>
              </w:rPr>
              <w:t xml:space="preserve"> </w:t>
            </w:r>
            <w:r w:rsidRPr="006038B4">
              <w:rPr>
                <w:rFonts w:ascii="Times New Roman" w:eastAsia="Times New Roman" w:hAnsi="Times New Roman" w:cs="Times New Roman"/>
                <w:sz w:val="24"/>
                <w:szCs w:val="24"/>
                <w:lang w:eastAsia="lv-LV"/>
              </w:rPr>
              <w:t>valsts nodeva ir maksājama par ģeodēzisko, zemes ierīcības vai zemes kadastrālās uzmērīšanas darbu sertifikāta izsniegšanu vai sertifikāta darbības termiņa pagarināšanu.</w:t>
            </w:r>
          </w:p>
          <w:p w:rsidR="002270F8" w:rsidRPr="00883892" w:rsidRDefault="00351421" w:rsidP="00351421">
            <w:pPr>
              <w:spacing w:after="0" w:line="240" w:lineRule="auto"/>
              <w:jc w:val="both"/>
              <w:rPr>
                <w:rFonts w:ascii="Times New Roman" w:eastAsia="Times New Roman" w:hAnsi="Times New Roman" w:cs="Times New Roman"/>
                <w:sz w:val="24"/>
                <w:szCs w:val="24"/>
                <w:lang w:eastAsia="lv-LV"/>
              </w:rPr>
            </w:pPr>
            <w:r w:rsidRPr="00351421">
              <w:rPr>
                <w:rFonts w:ascii="Times New Roman" w:eastAsia="Times New Roman" w:hAnsi="Times New Roman" w:cs="Times New Roman"/>
                <w:sz w:val="24"/>
                <w:szCs w:val="24"/>
                <w:lang w:eastAsia="lv-LV"/>
              </w:rPr>
              <w:t>Nekustamā īpašuma valsts kadastra likuma 29.panta trešā daļa nosaka, ka par zemes kadastrālās uzmērīšanas darbu sertifikāta saņemšanu vai tā darbības termiņa pagarināšanu zemes kadastrālajā uzmērīšanā sertificētā persona maksā valsts nodevu, bet šā panta ceturtajā daļā ir noteikts deleģējums Ministru kabinetam noteikt valsts nodevas likmi un maksāšanas kārtību. Šādas normas iekļautas arī Zemes ierīcības likuma 4.panta trešajā un ceturtajā daļā attiecībā uz zemes ierīcībā sertificētām personām un Ģeotelpiskās informācijas likuma 22.panta trešajā daļā un 23.panta otrajā daļā attiecībā uz ģeodēzisko darbu veikšanā sertificētām personām.</w:t>
            </w:r>
          </w:p>
          <w:p w:rsidR="00B136DD" w:rsidRPr="00FE2C50" w:rsidRDefault="007F4893" w:rsidP="0013427C">
            <w:pPr>
              <w:spacing w:after="0" w:line="240" w:lineRule="auto"/>
              <w:jc w:val="both"/>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 xml:space="preserve">Atbilstoši Ministru kabineta 2010.gada 1.novembra noteikumu Nr.1011 </w:t>
            </w:r>
            <w:r w:rsidR="003A16C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Personu sertificēšanas un sertificēto personu uzraudzības kārtība ģeodēzijā, zemes ierīcībā un zemes kadastrālajā uzmērīšanā</w:t>
            </w:r>
            <w:r w:rsidR="003A16C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(turpmāk – </w:t>
            </w:r>
            <w:r w:rsidR="00355115">
              <w:rPr>
                <w:rFonts w:ascii="Times New Roman" w:eastAsia="Times New Roman" w:hAnsi="Times New Roman" w:cs="Times New Roman"/>
                <w:sz w:val="24"/>
                <w:szCs w:val="24"/>
                <w:lang w:eastAsia="lv-LV"/>
              </w:rPr>
              <w:t>S</w:t>
            </w:r>
            <w:r w:rsidRPr="007F4893">
              <w:rPr>
                <w:rFonts w:ascii="Times New Roman" w:eastAsia="Times New Roman" w:hAnsi="Times New Roman" w:cs="Times New Roman"/>
                <w:sz w:val="24"/>
                <w:szCs w:val="24"/>
                <w:lang w:eastAsia="lv-LV"/>
              </w:rPr>
              <w:t>ertificēšanas noteikumi) 58. un 59.punktam par</w:t>
            </w:r>
            <w:r w:rsidR="00BE70B8" w:rsidRPr="00883892">
              <w:rPr>
                <w:rFonts w:ascii="Times New Roman" w:eastAsia="Times New Roman" w:hAnsi="Times New Roman" w:cs="Times New Roman"/>
                <w:sz w:val="24"/>
                <w:szCs w:val="24"/>
                <w:lang w:eastAsia="lv-LV"/>
              </w:rPr>
              <w:t xml:space="preserve"> </w:t>
            </w:r>
            <w:r w:rsidR="002270F8" w:rsidRPr="00883892">
              <w:rPr>
                <w:rFonts w:ascii="Times New Roman" w:eastAsia="Times New Roman" w:hAnsi="Times New Roman" w:cs="Times New Roman"/>
                <w:sz w:val="24"/>
                <w:szCs w:val="24"/>
                <w:lang w:eastAsia="lv-LV"/>
              </w:rPr>
              <w:t>ģeodēzisko, zemes ierīcības vai zemes kadastrālās uzmērīšanas darbu</w:t>
            </w:r>
            <w:r w:rsidRPr="007F4893">
              <w:rPr>
                <w:rFonts w:ascii="Times New Roman" w:eastAsia="Times New Roman" w:hAnsi="Times New Roman" w:cs="Times New Roman"/>
                <w:sz w:val="24"/>
                <w:szCs w:val="24"/>
                <w:lang w:eastAsia="lv-LV"/>
              </w:rPr>
              <w:t xml:space="preserve"> sertifikāta saņemšanu vai sertifikāta darbības termiņa pagarināšanu maksājama valsts nodeva 7,11 </w:t>
            </w:r>
            <w:r w:rsidRPr="007F4893">
              <w:rPr>
                <w:rFonts w:ascii="Times New Roman" w:eastAsia="Times New Roman" w:hAnsi="Times New Roman" w:cs="Times New Roman"/>
                <w:i/>
                <w:sz w:val="24"/>
                <w:szCs w:val="24"/>
                <w:lang w:eastAsia="lv-LV"/>
              </w:rPr>
              <w:t>euro</w:t>
            </w:r>
            <w:r w:rsidRPr="007F4893">
              <w:rPr>
                <w:rFonts w:ascii="Times New Roman" w:eastAsia="Times New Roman" w:hAnsi="Times New Roman" w:cs="Times New Roman"/>
                <w:sz w:val="24"/>
                <w:szCs w:val="24"/>
                <w:lang w:eastAsia="lv-LV"/>
              </w:rPr>
              <w:t xml:space="preserve"> apmērā.</w:t>
            </w:r>
            <w:r w:rsidRPr="00351421">
              <w:rPr>
                <w:rFonts w:ascii="Times New Roman" w:hAnsi="Times New Roman"/>
                <w:sz w:val="24"/>
              </w:rPr>
              <w:t xml:space="preserve"> </w:t>
            </w:r>
            <w:r w:rsidRPr="007F4893">
              <w:rPr>
                <w:rFonts w:ascii="Times New Roman" w:eastAsia="Times New Roman" w:hAnsi="Times New Roman" w:cs="Times New Roman"/>
                <w:sz w:val="24"/>
                <w:szCs w:val="24"/>
                <w:lang w:eastAsia="lv-LV"/>
              </w:rPr>
              <w:t xml:space="preserve">Valsts nodevu ieskaita valsts pamatbudžetā. Maksājumu </w:t>
            </w:r>
            <w:r w:rsidRPr="007F4893">
              <w:rPr>
                <w:rFonts w:ascii="Times New Roman" w:eastAsia="Times New Roman" w:hAnsi="Times New Roman" w:cs="Times New Roman"/>
                <w:sz w:val="24"/>
                <w:szCs w:val="24"/>
                <w:lang w:eastAsia="lv-LV"/>
              </w:rPr>
              <w:lastRenderedPageBreak/>
              <w:t>valsts budžetā veic ar tādas maksājumu iestādes starpniecību, kurai ir tiesības sniegt maksājumu pakalpojumus Maksājumu pakalpojumu likuma izpratnē. Valsts nodevas samaksas kontroli jāveic Ministru kabineta pilnvarotajai institūcijai pirms sertifikāta izsniegšanas vai tā darbības termiņa pagarināšanas atbilstoši Sertificēšanas noteikumu 16.punktam un 28.2.apakšpunktam.</w:t>
            </w:r>
            <w:r w:rsidR="00BF1E4F">
              <w:rPr>
                <w:rFonts w:ascii="Times New Roman" w:eastAsia="Times New Roman" w:hAnsi="Times New Roman" w:cs="Times New Roman"/>
                <w:sz w:val="24"/>
                <w:szCs w:val="24"/>
                <w:lang w:eastAsia="lv-LV"/>
              </w:rPr>
              <w:t xml:space="preserve"> </w:t>
            </w:r>
            <w:r w:rsidR="00D24ADD" w:rsidRPr="00BF1E4F">
              <w:rPr>
                <w:rFonts w:ascii="Times New Roman" w:eastAsia="Times New Roman" w:hAnsi="Times New Roman" w:cs="Times New Roman"/>
                <w:sz w:val="24"/>
                <w:szCs w:val="24"/>
                <w:lang w:eastAsia="lv-LV"/>
              </w:rPr>
              <w:t>N</w:t>
            </w:r>
            <w:r w:rsidR="001C0077" w:rsidRPr="00BF1E4F">
              <w:rPr>
                <w:rFonts w:ascii="Times New Roman" w:eastAsia="Times New Roman" w:hAnsi="Times New Roman" w:cs="Times New Roman"/>
                <w:sz w:val="24"/>
                <w:szCs w:val="24"/>
                <w:lang w:eastAsia="lv-LV"/>
              </w:rPr>
              <w:t xml:space="preserve">odevas ieviešanas mērķis bija </w:t>
            </w:r>
            <w:r w:rsidR="00351421" w:rsidRPr="00BF1E4F">
              <w:rPr>
                <w:rFonts w:ascii="Times New Roman" w:eastAsia="Times New Roman" w:hAnsi="Times New Roman" w:cs="Times New Roman"/>
                <w:sz w:val="24"/>
                <w:szCs w:val="24"/>
                <w:lang w:eastAsia="lv-LV"/>
              </w:rPr>
              <w:t xml:space="preserve">mērniecības, zemes ierīcības un </w:t>
            </w:r>
            <w:r w:rsidR="00C469D4" w:rsidRPr="00BF1E4F">
              <w:rPr>
                <w:rFonts w:ascii="Times New Roman" w:eastAsia="Times New Roman" w:hAnsi="Times New Roman" w:cs="Times New Roman"/>
                <w:sz w:val="24"/>
                <w:szCs w:val="24"/>
                <w:lang w:eastAsia="lv-LV"/>
              </w:rPr>
              <w:t xml:space="preserve">ģeodēzijas </w:t>
            </w:r>
            <w:r w:rsidR="001C0077" w:rsidRPr="00BF1E4F">
              <w:rPr>
                <w:rFonts w:ascii="Times New Roman" w:eastAsia="Times New Roman" w:hAnsi="Times New Roman" w:cs="Times New Roman"/>
                <w:sz w:val="24"/>
                <w:szCs w:val="24"/>
                <w:lang w:eastAsia="lv-LV"/>
              </w:rPr>
              <w:t>tirgus regulēšana.</w:t>
            </w:r>
            <w:r w:rsidR="001C0077" w:rsidRPr="00883892">
              <w:rPr>
                <w:rFonts w:ascii="Times New Roman" w:eastAsia="Times New Roman" w:hAnsi="Times New Roman" w:cs="Times New Roman"/>
                <w:sz w:val="24"/>
                <w:szCs w:val="24"/>
                <w:lang w:eastAsia="lv-LV"/>
              </w:rPr>
              <w:t xml:space="preserve"> </w:t>
            </w:r>
            <w:r w:rsidR="00696333" w:rsidRPr="00883892">
              <w:rPr>
                <w:rFonts w:ascii="Times New Roman" w:eastAsia="Times New Roman" w:hAnsi="Times New Roman" w:cs="Times New Roman"/>
                <w:sz w:val="24"/>
                <w:szCs w:val="24"/>
                <w:lang w:eastAsia="lv-LV"/>
              </w:rPr>
              <w:t>Bet</w:t>
            </w:r>
            <w:r w:rsidR="00797E2E">
              <w:rPr>
                <w:rFonts w:ascii="Times New Roman" w:eastAsia="Times New Roman" w:hAnsi="Times New Roman" w:cs="Times New Roman"/>
                <w:sz w:val="24"/>
                <w:szCs w:val="24"/>
                <w:lang w:eastAsia="lv-LV"/>
              </w:rPr>
              <w:t>,</w:t>
            </w:r>
            <w:r w:rsidR="00696333" w:rsidRPr="00883892">
              <w:rPr>
                <w:rFonts w:ascii="Times New Roman" w:eastAsia="Times New Roman" w:hAnsi="Times New Roman" w:cs="Times New Roman"/>
                <w:sz w:val="24"/>
                <w:szCs w:val="24"/>
                <w:lang w:eastAsia="lv-LV"/>
              </w:rPr>
              <w:t xml:space="preserve"> t</w:t>
            </w:r>
            <w:r w:rsidR="001C0077" w:rsidRPr="00883892">
              <w:rPr>
                <w:rFonts w:ascii="Times New Roman" w:eastAsia="Times New Roman" w:hAnsi="Times New Roman" w:cs="Times New Roman"/>
                <w:sz w:val="24"/>
                <w:szCs w:val="24"/>
                <w:lang w:eastAsia="lv-LV"/>
              </w:rPr>
              <w:t>ā</w:t>
            </w:r>
            <w:r w:rsidRPr="007F4893">
              <w:rPr>
                <w:rFonts w:ascii="Times New Roman" w:eastAsia="Times New Roman" w:hAnsi="Times New Roman" w:cs="Times New Roman"/>
                <w:sz w:val="24"/>
                <w:szCs w:val="24"/>
                <w:lang w:eastAsia="lv-LV"/>
              </w:rPr>
              <w:t xml:space="preserve"> kā sertificēšanas institūcijas nav budžeta iestādes, tās nevar saņemt līdzekļus no valsts budžeta. </w:t>
            </w:r>
            <w:r w:rsidR="00C42BA0" w:rsidRPr="00C42BA0">
              <w:rPr>
                <w:rFonts w:ascii="Times New Roman" w:eastAsia="Times New Roman" w:hAnsi="Times New Roman" w:cs="Times New Roman"/>
                <w:sz w:val="24"/>
                <w:szCs w:val="24"/>
                <w:lang w:eastAsia="lv-LV"/>
              </w:rPr>
              <w:t>Saskaņā ar likuma „Par nodokļiem un nodevām</w:t>
            </w:r>
            <w:r w:rsidR="003A16CE">
              <w:rPr>
                <w:rFonts w:ascii="Times New Roman" w:eastAsia="Times New Roman" w:hAnsi="Times New Roman" w:cs="Times New Roman"/>
                <w:sz w:val="24"/>
                <w:szCs w:val="24"/>
                <w:lang w:eastAsia="lv-LV"/>
              </w:rPr>
              <w:t>"</w:t>
            </w:r>
            <w:r w:rsidR="00C42BA0" w:rsidRPr="00C42BA0">
              <w:rPr>
                <w:rFonts w:ascii="Times New Roman" w:eastAsia="Times New Roman" w:hAnsi="Times New Roman" w:cs="Times New Roman"/>
                <w:sz w:val="24"/>
                <w:szCs w:val="24"/>
                <w:lang w:eastAsia="lv-LV"/>
              </w:rPr>
              <w:t xml:space="preserve"> 1.panta 2.punktu </w:t>
            </w:r>
            <w:r w:rsidR="00FA4BFE">
              <w:rPr>
                <w:rFonts w:ascii="Times New Roman" w:eastAsia="Times New Roman" w:hAnsi="Times New Roman" w:cs="Times New Roman"/>
                <w:sz w:val="24"/>
                <w:szCs w:val="24"/>
                <w:lang w:eastAsia="lv-LV"/>
              </w:rPr>
              <w:t>"</w:t>
            </w:r>
            <w:r w:rsidR="00C42BA0" w:rsidRPr="00C42BA0">
              <w:rPr>
                <w:rFonts w:ascii="Times New Roman" w:eastAsia="Times New Roman" w:hAnsi="Times New Roman" w:cs="Times New Roman"/>
                <w:sz w:val="24"/>
                <w:szCs w:val="24"/>
                <w:lang w:eastAsia="lv-LV"/>
              </w:rPr>
              <w:t xml:space="preserve">valsts nodeva ir obligāts maksājums valsts budžetā vai šajā likumā noteiktajos gadījumos pašvaldības budžetā par valsts vai pašvaldības institūcijas </w:t>
            </w:r>
            <w:r w:rsidR="00C42BA0" w:rsidRPr="00FE2C50">
              <w:rPr>
                <w:rFonts w:ascii="Times New Roman" w:eastAsia="Times New Roman" w:hAnsi="Times New Roman" w:cs="Times New Roman"/>
                <w:sz w:val="24"/>
                <w:szCs w:val="24"/>
                <w:lang w:eastAsia="lv-LV"/>
              </w:rPr>
              <w:t xml:space="preserve">veicamo darbību, kas izriet no šīs institūcijas funkcijām. </w:t>
            </w:r>
            <w:r w:rsidR="00C42BA0" w:rsidRPr="00FE2C50">
              <w:rPr>
                <w:rFonts w:ascii="Times New Roman" w:eastAsia="Times New Roman" w:hAnsi="Times New Roman" w:cs="Times New Roman"/>
                <w:b/>
                <w:sz w:val="24"/>
                <w:szCs w:val="24"/>
                <w:lang w:eastAsia="lv-LV"/>
              </w:rPr>
              <w:t xml:space="preserve">Valsts nodevas mērķis ir personu darbību regulēšana (kontrolēšana, veicināšana, ierobežošana). </w:t>
            </w:r>
            <w:r w:rsidR="00C42BA0" w:rsidRPr="00FE2C50">
              <w:rPr>
                <w:rFonts w:ascii="Times New Roman" w:eastAsia="Times New Roman" w:hAnsi="Times New Roman" w:cs="Times New Roman"/>
                <w:sz w:val="24"/>
                <w:szCs w:val="24"/>
                <w:lang w:eastAsia="lv-LV"/>
              </w:rPr>
              <w:t>Valsts nodevas apmērs nav tiešā veidā saistīts ar institūcijas</w:t>
            </w:r>
            <w:r w:rsidR="00C42BA0" w:rsidRPr="00C42BA0">
              <w:rPr>
                <w:rFonts w:ascii="Times New Roman" w:eastAsia="Times New Roman" w:hAnsi="Times New Roman" w:cs="Times New Roman"/>
                <w:sz w:val="24"/>
                <w:szCs w:val="24"/>
                <w:lang w:eastAsia="lv-LV"/>
              </w:rPr>
              <w:t xml:space="preserve"> veiktās darbības izmaksu segšanu</w:t>
            </w:r>
            <w:r w:rsidR="003A16CE">
              <w:rPr>
                <w:rFonts w:ascii="Times New Roman" w:eastAsia="Times New Roman" w:hAnsi="Times New Roman" w:cs="Times New Roman"/>
                <w:sz w:val="24"/>
                <w:szCs w:val="24"/>
                <w:lang w:eastAsia="lv-LV"/>
              </w:rPr>
              <w:t>"</w:t>
            </w:r>
            <w:r w:rsidR="00C469D4" w:rsidRPr="00883892">
              <w:rPr>
                <w:rFonts w:ascii="Times New Roman" w:eastAsia="Times New Roman" w:hAnsi="Times New Roman" w:cs="Times New Roman"/>
                <w:sz w:val="24"/>
                <w:szCs w:val="24"/>
                <w:lang w:eastAsia="lv-LV"/>
              </w:rPr>
              <w:t>.</w:t>
            </w:r>
            <w:r w:rsidR="00C42BA0">
              <w:rPr>
                <w:rFonts w:ascii="Times New Roman" w:eastAsia="Times New Roman" w:hAnsi="Times New Roman" w:cs="Times New Roman"/>
                <w:sz w:val="24"/>
                <w:szCs w:val="24"/>
                <w:lang w:eastAsia="lv-LV"/>
              </w:rPr>
              <w:t xml:space="preserve"> </w:t>
            </w:r>
            <w:r w:rsidRPr="007F4893">
              <w:rPr>
                <w:rFonts w:ascii="Times New Roman" w:eastAsia="Times New Roman" w:hAnsi="Times New Roman" w:cs="Times New Roman"/>
                <w:sz w:val="24"/>
                <w:szCs w:val="24"/>
                <w:lang w:eastAsia="lv-LV"/>
              </w:rPr>
              <w:t>Ministru kabineta 2012.gada 20.</w:t>
            </w:r>
            <w:r w:rsidR="008471E6" w:rsidRPr="00883892">
              <w:rPr>
                <w:rFonts w:ascii="Times New Roman" w:eastAsia="Times New Roman" w:hAnsi="Times New Roman" w:cs="Times New Roman"/>
                <w:sz w:val="24"/>
                <w:szCs w:val="24"/>
                <w:lang w:eastAsia="lv-LV"/>
              </w:rPr>
              <w:t>mart</w:t>
            </w:r>
            <w:r w:rsidR="00696333" w:rsidRPr="00883892">
              <w:rPr>
                <w:rFonts w:ascii="Times New Roman" w:eastAsia="Times New Roman" w:hAnsi="Times New Roman" w:cs="Times New Roman"/>
                <w:sz w:val="24"/>
                <w:szCs w:val="24"/>
                <w:lang w:eastAsia="lv-LV"/>
              </w:rPr>
              <w:t>ā pieņemtajā</w:t>
            </w:r>
            <w:r w:rsidRPr="007F4893">
              <w:rPr>
                <w:rFonts w:ascii="Times New Roman" w:eastAsia="Times New Roman" w:hAnsi="Times New Roman" w:cs="Times New Roman"/>
                <w:sz w:val="24"/>
                <w:szCs w:val="24"/>
                <w:lang w:eastAsia="lv-LV"/>
              </w:rPr>
              <w:t xml:space="preserve"> informatīvajā ziņojumā </w:t>
            </w:r>
            <w:r w:rsidR="00FA4BF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Par valsts nodevu un maksas pakalpojumu nošķiršanu un nodevu sistēmas pilnveidošanu</w:t>
            </w:r>
            <w:r w:rsidR="003A16CE">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(prot.</w:t>
            </w:r>
            <w:r w:rsidR="00C469D4" w:rsidRPr="00883892">
              <w:rPr>
                <w:rFonts w:ascii="Times New Roman" w:eastAsia="Times New Roman" w:hAnsi="Times New Roman" w:cs="Times New Roman"/>
                <w:sz w:val="24"/>
                <w:szCs w:val="24"/>
                <w:lang w:eastAsia="lv-LV"/>
              </w:rPr>
              <w:t xml:space="preserve"> </w:t>
            </w:r>
            <w:r w:rsidRPr="007F4893">
              <w:rPr>
                <w:rFonts w:ascii="Times New Roman" w:eastAsia="Times New Roman" w:hAnsi="Times New Roman" w:cs="Times New Roman"/>
                <w:sz w:val="24"/>
                <w:szCs w:val="24"/>
                <w:lang w:eastAsia="lv-LV"/>
              </w:rPr>
              <w:t xml:space="preserve">Nr.16, 31.§) norādīts, </w:t>
            </w:r>
            <w:r w:rsidRPr="00FE2C50">
              <w:rPr>
                <w:rFonts w:ascii="Times New Roman" w:eastAsia="Times New Roman" w:hAnsi="Times New Roman" w:cs="Times New Roman"/>
                <w:b/>
                <w:sz w:val="24"/>
                <w:szCs w:val="24"/>
                <w:lang w:eastAsia="lv-LV"/>
              </w:rPr>
              <w:t>ka valsts nodeva ir maksājums par valsts un pašvaldības institūcijas veiktu darbību, kas tiešā veidā nav saistīta ar šo darbību izmaksu segšanu,</w:t>
            </w:r>
            <w:r w:rsidRPr="00FE2C50">
              <w:rPr>
                <w:rFonts w:ascii="Times New Roman" w:eastAsia="Times New Roman" w:hAnsi="Times New Roman" w:cs="Times New Roman"/>
                <w:sz w:val="24"/>
                <w:szCs w:val="24"/>
                <w:lang w:eastAsia="lv-LV"/>
              </w:rPr>
              <w:t xml:space="preserve"> turklāt valsts nodeva uzskatāma par politikas veidošanas un regulēšanas instrumentu.</w:t>
            </w:r>
            <w:r w:rsidR="009B7EC4" w:rsidRPr="00FE2C50">
              <w:rPr>
                <w:rFonts w:ascii="Times New Roman" w:eastAsia="Times New Roman" w:hAnsi="Times New Roman" w:cs="Times New Roman"/>
                <w:sz w:val="24"/>
                <w:szCs w:val="24"/>
                <w:lang w:eastAsia="lv-LV"/>
              </w:rPr>
              <w:t xml:space="preserve"> </w:t>
            </w:r>
            <w:r w:rsidR="0000543D" w:rsidRPr="00FE2C50">
              <w:rPr>
                <w:rFonts w:ascii="Times New Roman" w:eastAsia="Times New Roman" w:hAnsi="Times New Roman" w:cs="Times New Roman"/>
                <w:sz w:val="24"/>
                <w:szCs w:val="24"/>
                <w:lang w:eastAsia="lv-LV"/>
              </w:rPr>
              <w:t>Atbilstoši Sertificēšanas noteikumiem sertificēšanas institūcija izsniedz sertifikātu, pieņem lēmumu par tā pagarināšanu, plānveidīgi un uz iesnieguma pamata veic sertificēto personu darbības uzraudzību, sagatavo atzinumus par pārkāpumiem sertificēto personu darbībā, pieņem lēmumus par sertifikātu anulēšanu un darbības apturēšanu. Sertificēšanas institūcijai ir tiesības saņemt samaksu par tās sniegtajiem pakalpojumiem</w:t>
            </w:r>
            <w:r w:rsidR="00044524" w:rsidRPr="00FE2C50">
              <w:rPr>
                <w:rFonts w:ascii="Times New Roman" w:eastAsia="Times New Roman" w:hAnsi="Times New Roman" w:cs="Times New Roman"/>
                <w:sz w:val="24"/>
                <w:szCs w:val="24"/>
                <w:lang w:eastAsia="lv-LV"/>
              </w:rPr>
              <w:t>, ko sertificēšanas institūcijas arī piemēro, tādējādi sedzot izmaksas par minēto darbību veikšanu.</w:t>
            </w:r>
          </w:p>
          <w:p w:rsidR="009B7EC4" w:rsidRDefault="00696333" w:rsidP="00E859CD">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Ievērojot minēto</w:t>
            </w:r>
            <w:r w:rsidR="00BD6C75" w:rsidRPr="00BD6C75">
              <w:rPr>
                <w:rFonts w:ascii="Times New Roman" w:eastAsia="Times New Roman" w:hAnsi="Times New Roman" w:cs="Times New Roman"/>
                <w:sz w:val="24"/>
                <w:szCs w:val="24"/>
                <w:lang w:eastAsia="lv-LV"/>
              </w:rPr>
              <w:t xml:space="preserve"> un </w:t>
            </w:r>
            <w:r w:rsidRPr="00883892">
              <w:rPr>
                <w:rFonts w:ascii="Times New Roman" w:eastAsia="Times New Roman" w:hAnsi="Times New Roman" w:cs="Times New Roman"/>
                <w:sz w:val="24"/>
                <w:szCs w:val="24"/>
                <w:lang w:eastAsia="lv-LV"/>
              </w:rPr>
              <w:t>to</w:t>
            </w:r>
            <w:r w:rsidR="00BD6C75" w:rsidRPr="00BD6C75">
              <w:rPr>
                <w:rFonts w:ascii="Times New Roman" w:eastAsia="Times New Roman" w:hAnsi="Times New Roman" w:cs="Times New Roman"/>
                <w:sz w:val="24"/>
                <w:szCs w:val="24"/>
                <w:lang w:eastAsia="lv-LV"/>
              </w:rPr>
              <w:t xml:space="preserve">, ka </w:t>
            </w:r>
            <w:r w:rsidRPr="00883892">
              <w:rPr>
                <w:rFonts w:ascii="Times New Roman" w:eastAsia="Times New Roman" w:hAnsi="Times New Roman" w:cs="Times New Roman"/>
                <w:sz w:val="24"/>
                <w:szCs w:val="24"/>
                <w:lang w:eastAsia="lv-LV"/>
              </w:rPr>
              <w:t xml:space="preserve">maksājums par sertifikāta saņemšanu, kas ir </w:t>
            </w:r>
            <w:r w:rsidR="00BD6C75" w:rsidRPr="00BD6C75">
              <w:rPr>
                <w:rFonts w:ascii="Times New Roman" w:eastAsia="Times New Roman" w:hAnsi="Times New Roman" w:cs="Times New Roman"/>
                <w:sz w:val="24"/>
                <w:szCs w:val="24"/>
                <w:lang w:eastAsia="lv-LV"/>
              </w:rPr>
              <w:t xml:space="preserve">valsts nodevas </w:t>
            </w:r>
            <w:r w:rsidRPr="00883892">
              <w:rPr>
                <w:rFonts w:ascii="Times New Roman" w:eastAsia="Times New Roman" w:hAnsi="Times New Roman" w:cs="Times New Roman"/>
                <w:sz w:val="24"/>
                <w:szCs w:val="24"/>
                <w:lang w:eastAsia="lv-LV"/>
              </w:rPr>
              <w:t>objekts, ir tiešā veidā saistīts</w:t>
            </w:r>
            <w:r w:rsidR="00BD6C75" w:rsidRPr="00BD6C75">
              <w:rPr>
                <w:rFonts w:ascii="Times New Roman" w:eastAsia="Times New Roman" w:hAnsi="Times New Roman" w:cs="Times New Roman"/>
                <w:sz w:val="24"/>
                <w:szCs w:val="24"/>
                <w:lang w:eastAsia="lv-LV"/>
              </w:rPr>
              <w:t xml:space="preserve"> ar </w:t>
            </w:r>
            <w:r w:rsidRPr="00883892">
              <w:rPr>
                <w:rFonts w:ascii="Times New Roman" w:eastAsia="Times New Roman" w:hAnsi="Times New Roman" w:cs="Times New Roman"/>
                <w:sz w:val="24"/>
                <w:szCs w:val="24"/>
                <w:lang w:eastAsia="lv-LV"/>
              </w:rPr>
              <w:t>izmaksām tā izsniegšanai</w:t>
            </w:r>
            <w:r w:rsidR="007A47D2" w:rsidRPr="00883892">
              <w:rPr>
                <w:rFonts w:ascii="Times New Roman" w:eastAsia="Times New Roman" w:hAnsi="Times New Roman" w:cs="Times New Roman"/>
                <w:sz w:val="24"/>
                <w:szCs w:val="24"/>
                <w:lang w:eastAsia="lv-LV"/>
              </w:rPr>
              <w:t>, maksājums par</w:t>
            </w:r>
            <w:r w:rsidR="00B136DD" w:rsidRPr="00B136DD">
              <w:rPr>
                <w:rFonts w:ascii="Times New Roman" w:eastAsia="Times New Roman" w:hAnsi="Times New Roman" w:cs="Times New Roman"/>
                <w:sz w:val="24"/>
                <w:szCs w:val="24"/>
                <w:lang w:eastAsia="lv-LV"/>
              </w:rPr>
              <w:t xml:space="preserve"> sertifikāta </w:t>
            </w:r>
            <w:r w:rsidR="007A47D2" w:rsidRPr="00883892">
              <w:rPr>
                <w:rFonts w:ascii="Times New Roman" w:eastAsia="Times New Roman" w:hAnsi="Times New Roman" w:cs="Times New Roman"/>
                <w:sz w:val="24"/>
                <w:szCs w:val="24"/>
                <w:lang w:eastAsia="lv-LV"/>
              </w:rPr>
              <w:t>izsniegšanu neatbilst</w:t>
            </w:r>
            <w:r w:rsidR="00B136DD" w:rsidRPr="00B136DD">
              <w:rPr>
                <w:rFonts w:ascii="Times New Roman" w:eastAsia="Times New Roman" w:hAnsi="Times New Roman" w:cs="Times New Roman"/>
                <w:sz w:val="24"/>
                <w:szCs w:val="24"/>
                <w:lang w:eastAsia="lv-LV"/>
              </w:rPr>
              <w:t xml:space="preserve"> valsts nodevas </w:t>
            </w:r>
            <w:r w:rsidR="007A47D2" w:rsidRPr="00883892">
              <w:rPr>
                <w:rFonts w:ascii="Times New Roman" w:eastAsia="Times New Roman" w:hAnsi="Times New Roman" w:cs="Times New Roman"/>
                <w:sz w:val="24"/>
                <w:szCs w:val="24"/>
                <w:lang w:eastAsia="lv-LV"/>
              </w:rPr>
              <w:t>definīcijai.</w:t>
            </w:r>
          </w:p>
          <w:p w:rsidR="0000543D" w:rsidRPr="00FE2C50" w:rsidRDefault="000E7B49" w:rsidP="00E859CD">
            <w:pPr>
              <w:spacing w:after="0" w:line="240" w:lineRule="auto"/>
              <w:jc w:val="both"/>
              <w:rPr>
                <w:rFonts w:ascii="Times New Roman" w:eastAsia="Times New Roman" w:hAnsi="Times New Roman" w:cs="Times New Roman"/>
                <w:sz w:val="24"/>
                <w:szCs w:val="24"/>
                <w:lang w:eastAsia="lv-LV"/>
              </w:rPr>
            </w:pPr>
            <w:r w:rsidRPr="00FE2C50">
              <w:rPr>
                <w:rFonts w:ascii="Times New Roman" w:eastAsia="Times New Roman" w:hAnsi="Times New Roman" w:cs="Times New Roman"/>
                <w:sz w:val="24"/>
                <w:szCs w:val="24"/>
                <w:lang w:eastAsia="lv-LV"/>
              </w:rPr>
              <w:t xml:space="preserve">Atbilstoši </w:t>
            </w:r>
            <w:r w:rsidR="009B7EC4" w:rsidRPr="00FE2C50">
              <w:rPr>
                <w:rFonts w:ascii="Times New Roman" w:eastAsia="Times New Roman" w:hAnsi="Times New Roman" w:cs="Times New Roman"/>
                <w:sz w:val="24"/>
                <w:szCs w:val="24"/>
                <w:lang w:eastAsia="lv-LV"/>
              </w:rPr>
              <w:t>Ministru kabineta 2012.gada 20.martā pieņemtajā informatīvajā ziņojumā "Par valsts nodevu un maksas pakalpojumu nošķiršanu un nodevu sistēmas pilnveidošanu" (prot. Nr.16, 31.§)</w:t>
            </w:r>
            <w:r w:rsidRPr="00FE2C50">
              <w:rPr>
                <w:rFonts w:ascii="Times New Roman" w:eastAsia="Times New Roman" w:hAnsi="Times New Roman" w:cs="Times New Roman"/>
                <w:sz w:val="24"/>
                <w:szCs w:val="24"/>
                <w:lang w:eastAsia="lv-LV"/>
              </w:rPr>
              <w:t xml:space="preserve"> noteiktajiem</w:t>
            </w:r>
            <w:r w:rsidR="009B7EC4" w:rsidRPr="00FE2C50">
              <w:rPr>
                <w:rFonts w:ascii="Times New Roman" w:eastAsia="Times New Roman" w:hAnsi="Times New Roman" w:cs="Times New Roman"/>
                <w:sz w:val="24"/>
                <w:szCs w:val="24"/>
                <w:lang w:eastAsia="lv-LV"/>
              </w:rPr>
              <w:t xml:space="preserve"> pamatkritēriji</w:t>
            </w:r>
            <w:r w:rsidR="00CD26AD" w:rsidRPr="00FE2C50">
              <w:rPr>
                <w:rFonts w:ascii="Times New Roman" w:eastAsia="Times New Roman" w:hAnsi="Times New Roman" w:cs="Times New Roman"/>
                <w:sz w:val="24"/>
                <w:szCs w:val="24"/>
                <w:lang w:eastAsia="lv-LV"/>
              </w:rPr>
              <w:t>em</w:t>
            </w:r>
            <w:r w:rsidR="009B7EC4" w:rsidRPr="00FE2C50">
              <w:rPr>
                <w:rFonts w:ascii="Times New Roman" w:eastAsia="Times New Roman" w:hAnsi="Times New Roman" w:cs="Times New Roman"/>
                <w:sz w:val="24"/>
                <w:szCs w:val="24"/>
                <w:lang w:eastAsia="lv-LV"/>
              </w:rPr>
              <w:t xml:space="preserve"> atbilstības valsts nodevas vai maksas pakalpojuma noteik</w:t>
            </w:r>
            <w:r w:rsidRPr="00FE2C50">
              <w:rPr>
                <w:rFonts w:ascii="Times New Roman" w:eastAsia="Times New Roman" w:hAnsi="Times New Roman" w:cs="Times New Roman"/>
                <w:sz w:val="24"/>
                <w:szCs w:val="24"/>
                <w:lang w:eastAsia="lv-LV"/>
              </w:rPr>
              <w:t>šanai,</w:t>
            </w:r>
            <w:r w:rsidR="009B7EC4" w:rsidRPr="00FE2C50">
              <w:rPr>
                <w:rFonts w:ascii="Times New Roman" w:eastAsia="Times New Roman" w:hAnsi="Times New Roman" w:cs="Times New Roman"/>
                <w:sz w:val="24"/>
                <w:szCs w:val="24"/>
                <w:lang w:eastAsia="lv-LV"/>
              </w:rPr>
              <w:t xml:space="preserve"> </w:t>
            </w:r>
            <w:r w:rsidRPr="00FE2C50">
              <w:rPr>
                <w:rFonts w:ascii="Times New Roman" w:eastAsia="Times New Roman" w:hAnsi="Times New Roman" w:cs="Times New Roman"/>
                <w:sz w:val="24"/>
                <w:szCs w:val="24"/>
                <w:lang w:eastAsia="lv-LV"/>
              </w:rPr>
              <w:t>v</w:t>
            </w:r>
            <w:r w:rsidR="009B7EC4" w:rsidRPr="00FE2C50">
              <w:rPr>
                <w:rFonts w:ascii="Times New Roman" w:eastAsia="Times New Roman" w:hAnsi="Times New Roman" w:cs="Times New Roman"/>
                <w:sz w:val="24"/>
                <w:szCs w:val="24"/>
                <w:lang w:eastAsia="lv-LV"/>
              </w:rPr>
              <w:t>alsts nodeva uzskatāma par politikas veidošanas un regulēšanas instrumentu. Savukārt maksas pakalpojums nav saistīts ar politikas mērķu sasnieg</w:t>
            </w:r>
            <w:r w:rsidRPr="00FE2C50">
              <w:rPr>
                <w:rFonts w:ascii="Times New Roman" w:eastAsia="Times New Roman" w:hAnsi="Times New Roman" w:cs="Times New Roman"/>
                <w:sz w:val="24"/>
                <w:szCs w:val="24"/>
                <w:lang w:eastAsia="lv-LV"/>
              </w:rPr>
              <w:t>šanu, tiešā veidā regulējot personas darbību.</w:t>
            </w:r>
            <w:r w:rsidR="009B7EC4" w:rsidRPr="00FE2C50">
              <w:rPr>
                <w:rFonts w:ascii="Times New Roman" w:eastAsia="Times New Roman" w:hAnsi="Times New Roman" w:cs="Times New Roman"/>
                <w:sz w:val="24"/>
                <w:szCs w:val="24"/>
                <w:lang w:eastAsia="lv-LV"/>
              </w:rPr>
              <w:t xml:space="preserve"> Šobrīd nav identificējams </w:t>
            </w:r>
            <w:r w:rsidR="00A85DF8" w:rsidRPr="00FE2C50">
              <w:rPr>
                <w:rFonts w:ascii="Times New Roman" w:eastAsia="Times New Roman" w:hAnsi="Times New Roman" w:cs="Times New Roman"/>
                <w:sz w:val="24"/>
                <w:szCs w:val="24"/>
                <w:lang w:eastAsia="lv-LV"/>
              </w:rPr>
              <w:t xml:space="preserve">tāds politikas mērķis, kura sasniegšanai būtu saglabājama valsts nodeva. Tirgus regulēšana </w:t>
            </w:r>
            <w:r w:rsidR="00A85DF8" w:rsidRPr="00FE2C50">
              <w:rPr>
                <w:rFonts w:ascii="Times New Roman" w:eastAsia="Times New Roman" w:hAnsi="Times New Roman" w:cs="Times New Roman"/>
                <w:sz w:val="24"/>
                <w:szCs w:val="24"/>
                <w:lang w:eastAsia="lv-LV"/>
              </w:rPr>
              <w:lastRenderedPageBreak/>
              <w:t xml:space="preserve">pašreizējos apstākļos </w:t>
            </w:r>
            <w:r w:rsidR="0000543D" w:rsidRPr="00FE2C50">
              <w:rPr>
                <w:rFonts w:ascii="Times New Roman" w:eastAsia="Times New Roman" w:hAnsi="Times New Roman" w:cs="Times New Roman"/>
                <w:sz w:val="24"/>
                <w:szCs w:val="24"/>
                <w:lang w:eastAsia="lv-LV"/>
              </w:rPr>
              <w:t>nenotiek</w:t>
            </w:r>
            <w:r w:rsidR="00A85DF8" w:rsidRPr="00FE2C50">
              <w:rPr>
                <w:rFonts w:ascii="Times New Roman" w:eastAsia="Times New Roman" w:hAnsi="Times New Roman" w:cs="Times New Roman"/>
                <w:sz w:val="24"/>
                <w:szCs w:val="24"/>
                <w:lang w:eastAsia="lv-LV"/>
              </w:rPr>
              <w:t>,</w:t>
            </w:r>
            <w:r w:rsidR="0000543D" w:rsidRPr="00FE2C50">
              <w:rPr>
                <w:rFonts w:ascii="Times New Roman" w:eastAsia="Times New Roman" w:hAnsi="Times New Roman" w:cs="Times New Roman"/>
                <w:sz w:val="24"/>
                <w:szCs w:val="24"/>
                <w:lang w:eastAsia="lv-LV"/>
              </w:rPr>
              <w:t xml:space="preserve"> jo sertifikātu izsniegšana un termiņa pagarināšana, kā arī sertificēto personu uzraudzība ir nodota sertificēšanas institūcijām. </w:t>
            </w:r>
            <w:r w:rsidR="00A85DF8" w:rsidRPr="00FE2C50">
              <w:rPr>
                <w:rFonts w:ascii="Times New Roman" w:eastAsia="Times New Roman" w:hAnsi="Times New Roman" w:cs="Times New Roman"/>
                <w:sz w:val="24"/>
                <w:szCs w:val="24"/>
                <w:lang w:eastAsia="lv-LV"/>
              </w:rPr>
              <w:t xml:space="preserve"> </w:t>
            </w:r>
            <w:r w:rsidR="0000543D" w:rsidRPr="00FE2C50">
              <w:rPr>
                <w:rFonts w:ascii="Times New Roman" w:eastAsia="Times New Roman" w:hAnsi="Times New Roman" w:cs="Times New Roman"/>
                <w:sz w:val="24"/>
                <w:szCs w:val="24"/>
                <w:lang w:eastAsia="lv-LV"/>
              </w:rPr>
              <w:t>Turklāt</w:t>
            </w:r>
            <w:r w:rsidR="00A85DF8" w:rsidRPr="00FE2C50">
              <w:rPr>
                <w:rFonts w:ascii="Times New Roman" w:eastAsia="Times New Roman" w:hAnsi="Times New Roman" w:cs="Times New Roman"/>
                <w:sz w:val="24"/>
                <w:szCs w:val="24"/>
                <w:lang w:eastAsia="lv-LV"/>
              </w:rPr>
              <w:t xml:space="preserve"> izsniegto sertifikātu skaits katru gadu ir samazinājies un nav plānots, ka nākotnē sertifikātu varētu vēlēties saņemt tik daudz personas, ka būtu nepieciešama tirgus regulēšana ar valsts nodevas palīdzību. </w:t>
            </w:r>
          </w:p>
          <w:p w:rsidR="009B7EC4" w:rsidRPr="00FE2C50" w:rsidRDefault="00A85DF8" w:rsidP="00E859CD">
            <w:pPr>
              <w:spacing w:after="0" w:line="240" w:lineRule="auto"/>
              <w:jc w:val="both"/>
              <w:rPr>
                <w:rFonts w:ascii="Times New Roman" w:eastAsia="Times New Roman" w:hAnsi="Times New Roman" w:cs="Times New Roman"/>
                <w:sz w:val="24"/>
                <w:szCs w:val="24"/>
                <w:lang w:eastAsia="lv-LV"/>
              </w:rPr>
            </w:pPr>
            <w:r w:rsidRPr="00FE2C50">
              <w:rPr>
                <w:rFonts w:ascii="Times New Roman" w:eastAsia="Times New Roman" w:hAnsi="Times New Roman" w:cs="Times New Roman"/>
                <w:sz w:val="24"/>
                <w:szCs w:val="24"/>
                <w:lang w:eastAsia="lv-LV"/>
              </w:rPr>
              <w:t>Savukārt nodevas palielināšanai trūkst pamatojuma</w:t>
            </w:r>
            <w:r w:rsidR="00D05929" w:rsidRPr="00FE2C50">
              <w:rPr>
                <w:rFonts w:ascii="Times New Roman" w:eastAsia="Times New Roman" w:hAnsi="Times New Roman" w:cs="Times New Roman"/>
                <w:sz w:val="24"/>
                <w:szCs w:val="24"/>
                <w:lang w:eastAsia="lv-LV"/>
              </w:rPr>
              <w:t>, kas būtu saistīts ar kāda politikas mērķa sasniegšanu</w:t>
            </w:r>
            <w:r w:rsidRPr="00FE2C50">
              <w:rPr>
                <w:rFonts w:ascii="Times New Roman" w:eastAsia="Times New Roman" w:hAnsi="Times New Roman" w:cs="Times New Roman"/>
                <w:sz w:val="24"/>
                <w:szCs w:val="24"/>
                <w:lang w:eastAsia="lv-LV"/>
              </w:rPr>
              <w:t>, turklāt tas palielinātu administratīvo slogu personām.</w:t>
            </w:r>
            <w:r w:rsidR="00D05929" w:rsidRPr="00FE2C50">
              <w:rPr>
                <w:rFonts w:ascii="Times New Roman" w:eastAsia="Times New Roman" w:hAnsi="Times New Roman" w:cs="Times New Roman"/>
                <w:sz w:val="24"/>
                <w:szCs w:val="24"/>
                <w:lang w:eastAsia="lv-LV"/>
              </w:rPr>
              <w:t xml:space="preserve"> Turpretī šobrīd būtiski ir nodrošināt atbilstošu finansējumu sertificēšanas institūcijām, lai tās varētu nodrošināt tām deleģētā uzdevu</w:t>
            </w:r>
            <w:r w:rsidR="00E7771C">
              <w:rPr>
                <w:rFonts w:ascii="Times New Roman" w:eastAsia="Times New Roman" w:hAnsi="Times New Roman" w:cs="Times New Roman"/>
                <w:sz w:val="24"/>
                <w:szCs w:val="24"/>
                <w:lang w:eastAsia="lv-LV"/>
              </w:rPr>
              <w:t>ma veikšanu atbilstošā kvalitātē</w:t>
            </w:r>
            <w:bookmarkStart w:id="0" w:name="_GoBack"/>
            <w:bookmarkEnd w:id="0"/>
            <w:r w:rsidR="00216E03" w:rsidRPr="00FE2C50">
              <w:rPr>
                <w:rFonts w:ascii="Times New Roman" w:eastAsia="Times New Roman" w:hAnsi="Times New Roman" w:cs="Times New Roman"/>
                <w:sz w:val="24"/>
                <w:szCs w:val="24"/>
                <w:lang w:eastAsia="lv-LV"/>
              </w:rPr>
              <w:t>, tai skaitā</w:t>
            </w:r>
            <w:r w:rsidR="00D05929" w:rsidRPr="00FE2C50">
              <w:rPr>
                <w:rFonts w:ascii="Times New Roman" w:eastAsia="Times New Roman" w:hAnsi="Times New Roman" w:cs="Times New Roman"/>
                <w:sz w:val="24"/>
                <w:szCs w:val="24"/>
                <w:lang w:eastAsia="lv-LV"/>
              </w:rPr>
              <w:t xml:space="preserve"> nodrošināt sertificēto personu uzraudzības veikšanu</w:t>
            </w:r>
            <w:r w:rsidR="000E7B49" w:rsidRPr="00FE2C50">
              <w:rPr>
                <w:rFonts w:ascii="Times New Roman" w:eastAsia="Times New Roman" w:hAnsi="Times New Roman" w:cs="Times New Roman"/>
                <w:sz w:val="24"/>
                <w:szCs w:val="24"/>
                <w:lang w:eastAsia="lv-LV"/>
              </w:rPr>
              <w:t>.</w:t>
            </w:r>
            <w:r w:rsidR="00216E03" w:rsidRPr="00FE2C50">
              <w:t xml:space="preserve"> </w:t>
            </w:r>
            <w:r w:rsidR="00216E03" w:rsidRPr="00FE2C50">
              <w:rPr>
                <w:rFonts w:ascii="Times New Roman" w:eastAsia="Times New Roman" w:hAnsi="Times New Roman" w:cs="Times New Roman"/>
                <w:sz w:val="24"/>
                <w:szCs w:val="24"/>
                <w:lang w:eastAsia="lv-LV"/>
              </w:rPr>
              <w:t xml:space="preserve">Ministru kabineta 2012.gada 20.martā pieņemtajā informatīvajā ziņojumā "Par valsts nodevu un maksas pakalpojumu nošķiršanu un nodevu sistēmas pilnveidošanu" (prot. Nr.16, 31.§) jau ir norādīts, ka sertificēšanas institūcijai, kuras pamatdarbība ir ģeodēzijas, zemes ierīcības, uzmērīšanas uzraudzība, ievērojot tās statusu, nav iespējams segt izdevumus valsts nodevas veidā un tā nevar saņemt dotāciju no valsts budžeta vispārējiem ieņēmumiem. </w:t>
            </w:r>
            <w:r w:rsidR="00D05929" w:rsidRPr="00FE2C50">
              <w:rPr>
                <w:rFonts w:ascii="Times New Roman" w:eastAsia="Times New Roman" w:hAnsi="Times New Roman" w:cs="Times New Roman"/>
                <w:sz w:val="24"/>
                <w:szCs w:val="24"/>
                <w:lang w:eastAsia="lv-LV"/>
              </w:rPr>
              <w:t>Secināms, ka maksājuma par sertifikāta izsniegšanu vai pagarināšanu mērķis ir ar pakalpojuma sniegšanu saistīto izdevumu segšana</w:t>
            </w:r>
            <w:r w:rsidR="000E7B49" w:rsidRPr="00FE2C50">
              <w:rPr>
                <w:rFonts w:ascii="Times New Roman" w:eastAsia="Times New Roman" w:hAnsi="Times New Roman" w:cs="Times New Roman"/>
                <w:sz w:val="24"/>
                <w:szCs w:val="24"/>
                <w:lang w:eastAsia="lv-LV"/>
              </w:rPr>
              <w:t xml:space="preserve"> nevis politikas veidošana vai regulēšana</w:t>
            </w:r>
            <w:r w:rsidR="0001084F" w:rsidRPr="00FE2C50">
              <w:rPr>
                <w:rFonts w:ascii="Times New Roman" w:eastAsia="Times New Roman" w:hAnsi="Times New Roman" w:cs="Times New Roman"/>
                <w:sz w:val="24"/>
                <w:szCs w:val="24"/>
                <w:lang w:eastAsia="lv-LV"/>
              </w:rPr>
              <w:t xml:space="preserve">. </w:t>
            </w:r>
          </w:p>
          <w:p w:rsidR="00C469D4" w:rsidRPr="00883892" w:rsidRDefault="007A47D2" w:rsidP="00E859CD">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L</w:t>
            </w:r>
            <w:r w:rsidR="00135186" w:rsidRPr="00883892">
              <w:rPr>
                <w:rFonts w:ascii="Times New Roman" w:eastAsia="Times New Roman" w:hAnsi="Times New Roman" w:cs="Times New Roman"/>
                <w:sz w:val="24"/>
                <w:szCs w:val="24"/>
                <w:lang w:eastAsia="lv-LV"/>
              </w:rPr>
              <w:t>īdz</w:t>
            </w:r>
            <w:r w:rsidR="00B136DD" w:rsidRPr="00B136DD">
              <w:rPr>
                <w:rFonts w:ascii="Times New Roman" w:eastAsia="Times New Roman" w:hAnsi="Times New Roman" w:cs="Times New Roman"/>
                <w:sz w:val="24"/>
                <w:szCs w:val="24"/>
                <w:lang w:eastAsia="lv-LV"/>
              </w:rPr>
              <w:t xml:space="preserve"> ar to attiecīgi nepieciešams veikt grozījumus</w:t>
            </w:r>
            <w:r w:rsidR="00B136DD">
              <w:rPr>
                <w:rFonts w:ascii="Times New Roman" w:eastAsia="Times New Roman" w:hAnsi="Times New Roman" w:cs="Times New Roman"/>
                <w:sz w:val="24"/>
                <w:szCs w:val="24"/>
                <w:lang w:eastAsia="lv-LV"/>
              </w:rPr>
              <w:t xml:space="preserve"> likumā </w:t>
            </w:r>
            <w:r w:rsidR="00FA4BFE">
              <w:rPr>
                <w:rFonts w:ascii="Times New Roman" w:eastAsia="Times New Roman" w:hAnsi="Times New Roman" w:cs="Times New Roman"/>
                <w:sz w:val="24"/>
                <w:szCs w:val="24"/>
                <w:lang w:eastAsia="lv-LV"/>
              </w:rPr>
              <w:t>"</w:t>
            </w:r>
            <w:r w:rsidR="00B136DD" w:rsidRPr="00B136DD">
              <w:rPr>
                <w:rFonts w:ascii="Times New Roman" w:eastAsia="Times New Roman" w:hAnsi="Times New Roman" w:cs="Times New Roman"/>
                <w:sz w:val="24"/>
                <w:szCs w:val="24"/>
                <w:lang w:eastAsia="lv-LV"/>
              </w:rPr>
              <w:t>Par nodokļiem un nodevām</w:t>
            </w:r>
            <w:r w:rsidR="003A16CE">
              <w:rPr>
                <w:rFonts w:ascii="Times New Roman" w:eastAsia="Times New Roman" w:hAnsi="Times New Roman" w:cs="Times New Roman"/>
                <w:sz w:val="24"/>
                <w:szCs w:val="24"/>
                <w:lang w:eastAsia="lv-LV"/>
              </w:rPr>
              <w:t>"</w:t>
            </w:r>
            <w:r w:rsidR="00B136DD">
              <w:rPr>
                <w:rFonts w:ascii="Times New Roman" w:eastAsia="Times New Roman" w:hAnsi="Times New Roman" w:cs="Times New Roman"/>
                <w:sz w:val="24"/>
                <w:szCs w:val="24"/>
                <w:lang w:eastAsia="lv-LV"/>
              </w:rPr>
              <w:t xml:space="preserve">, Zemes ierīcības likumā, </w:t>
            </w:r>
            <w:r w:rsidR="00B136DD" w:rsidRPr="00B136DD">
              <w:rPr>
                <w:rFonts w:ascii="Times New Roman" w:eastAsia="Times New Roman" w:hAnsi="Times New Roman" w:cs="Times New Roman"/>
                <w:sz w:val="24"/>
                <w:szCs w:val="24"/>
                <w:lang w:eastAsia="lv-LV"/>
              </w:rPr>
              <w:t>Nekustam</w:t>
            </w:r>
            <w:r w:rsidR="00B136DD">
              <w:rPr>
                <w:rFonts w:ascii="Times New Roman" w:eastAsia="Times New Roman" w:hAnsi="Times New Roman" w:cs="Times New Roman"/>
                <w:sz w:val="24"/>
                <w:szCs w:val="24"/>
                <w:lang w:eastAsia="lv-LV"/>
              </w:rPr>
              <w:t xml:space="preserve">ā īpašuma valsts kadastra likumā, </w:t>
            </w:r>
            <w:r w:rsidR="00CB0967" w:rsidRPr="00883892">
              <w:rPr>
                <w:rFonts w:ascii="Times New Roman" w:eastAsia="Times New Roman" w:hAnsi="Times New Roman" w:cs="Times New Roman"/>
                <w:sz w:val="24"/>
                <w:szCs w:val="24"/>
                <w:lang w:eastAsia="lv-LV"/>
              </w:rPr>
              <w:t xml:space="preserve">Ģeotelpiskās informācijas likumā, </w:t>
            </w:r>
            <w:r w:rsidR="00B136DD">
              <w:rPr>
                <w:rFonts w:ascii="Times New Roman" w:eastAsia="Times New Roman" w:hAnsi="Times New Roman" w:cs="Times New Roman"/>
                <w:sz w:val="24"/>
                <w:szCs w:val="24"/>
                <w:lang w:eastAsia="lv-LV"/>
              </w:rPr>
              <w:t xml:space="preserve">kā arī </w:t>
            </w:r>
            <w:r w:rsidR="00414B43">
              <w:rPr>
                <w:rFonts w:ascii="Times New Roman" w:eastAsia="Times New Roman" w:hAnsi="Times New Roman" w:cs="Times New Roman"/>
                <w:sz w:val="24"/>
                <w:szCs w:val="24"/>
                <w:lang w:eastAsia="lv-LV"/>
              </w:rPr>
              <w:t>S</w:t>
            </w:r>
            <w:r w:rsidR="00B136DD">
              <w:rPr>
                <w:rFonts w:ascii="Times New Roman" w:eastAsia="Times New Roman" w:hAnsi="Times New Roman" w:cs="Times New Roman"/>
                <w:sz w:val="24"/>
                <w:szCs w:val="24"/>
                <w:lang w:eastAsia="lv-LV"/>
              </w:rPr>
              <w:t>ertificēšanas noteikumos.</w:t>
            </w:r>
          </w:p>
          <w:p w:rsidR="00C469D4" w:rsidRPr="00883892" w:rsidRDefault="00C6163C" w:rsidP="00E859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5A4FEA">
              <w:rPr>
                <w:rFonts w:ascii="Times New Roman" w:eastAsia="Times New Roman" w:hAnsi="Times New Roman" w:cs="Times New Roman"/>
                <w:sz w:val="24"/>
                <w:szCs w:val="24"/>
                <w:lang w:eastAsia="lv-LV"/>
              </w:rPr>
              <w:t>paredz</w:t>
            </w:r>
            <w:r>
              <w:rPr>
                <w:rFonts w:ascii="Times New Roman" w:eastAsia="Times New Roman" w:hAnsi="Times New Roman" w:cs="Times New Roman"/>
                <w:sz w:val="24"/>
                <w:szCs w:val="24"/>
                <w:lang w:eastAsia="lv-LV"/>
              </w:rPr>
              <w:t xml:space="preserve"> izslēgt normu, ka valsts nodeva</w:t>
            </w:r>
            <w:r w:rsidRPr="00C6163C">
              <w:rPr>
                <w:rFonts w:ascii="Times New Roman" w:eastAsia="Times New Roman" w:hAnsi="Times New Roman" w:cs="Times New Roman"/>
                <w:sz w:val="24"/>
                <w:szCs w:val="24"/>
                <w:lang w:eastAsia="lv-LV"/>
              </w:rPr>
              <w:t xml:space="preserve"> ir maksājama </w:t>
            </w:r>
            <w:r w:rsidR="00EE306F" w:rsidRPr="00EE306F">
              <w:rPr>
                <w:rFonts w:ascii="Times New Roman" w:eastAsia="Times New Roman" w:hAnsi="Times New Roman" w:cs="Times New Roman"/>
                <w:sz w:val="24"/>
                <w:szCs w:val="24"/>
                <w:lang w:eastAsia="lv-LV"/>
              </w:rPr>
              <w:t>par zemes ierīcības</w:t>
            </w:r>
            <w:r w:rsidR="00351421">
              <w:rPr>
                <w:rFonts w:ascii="Times New Roman" w:eastAsia="Times New Roman" w:hAnsi="Times New Roman" w:cs="Times New Roman"/>
                <w:sz w:val="24"/>
                <w:szCs w:val="24"/>
                <w:lang w:eastAsia="lv-LV"/>
              </w:rPr>
              <w:t xml:space="preserve"> darbu sertifikāta, </w:t>
            </w:r>
            <w:r w:rsidR="00EE306F" w:rsidRPr="00EE306F">
              <w:rPr>
                <w:rFonts w:ascii="Times New Roman" w:eastAsia="Times New Roman" w:hAnsi="Times New Roman" w:cs="Times New Roman"/>
                <w:sz w:val="24"/>
                <w:szCs w:val="24"/>
                <w:lang w:eastAsia="lv-LV"/>
              </w:rPr>
              <w:t>zemes kadastrālās uzmērīšanas darbu sertifikāta</w:t>
            </w:r>
            <w:r w:rsidR="00351421">
              <w:rPr>
                <w:rFonts w:ascii="Times New Roman" w:eastAsia="Times New Roman" w:hAnsi="Times New Roman" w:cs="Times New Roman"/>
                <w:sz w:val="24"/>
                <w:szCs w:val="24"/>
                <w:lang w:eastAsia="lv-LV"/>
              </w:rPr>
              <w:t xml:space="preserve"> un sertifikāta</w:t>
            </w:r>
            <w:r w:rsidR="00EE306F" w:rsidRPr="00EE306F">
              <w:rPr>
                <w:rFonts w:ascii="Times New Roman" w:eastAsia="Times New Roman" w:hAnsi="Times New Roman" w:cs="Times New Roman"/>
                <w:sz w:val="24"/>
                <w:szCs w:val="24"/>
                <w:lang w:eastAsia="lv-LV"/>
              </w:rPr>
              <w:t xml:space="preserve"> </w:t>
            </w:r>
            <w:r w:rsidR="00C469D4" w:rsidRPr="00883892">
              <w:rPr>
                <w:rFonts w:ascii="Times New Roman" w:eastAsia="Times New Roman" w:hAnsi="Times New Roman" w:cs="Times New Roman"/>
                <w:sz w:val="24"/>
                <w:szCs w:val="24"/>
                <w:lang w:eastAsia="lv-LV"/>
              </w:rPr>
              <w:t>ģeodēzisko darbu veicējam</w:t>
            </w:r>
            <w:r w:rsidR="00C469D4" w:rsidRPr="00883892">
              <w:rPr>
                <w:rFonts w:ascii="Times New Roman" w:hAnsi="Times New Roman" w:cs="Times New Roman"/>
                <w:sz w:val="24"/>
              </w:rPr>
              <w:t xml:space="preserve"> </w:t>
            </w:r>
            <w:r w:rsidR="00EE306F" w:rsidRPr="00EE306F">
              <w:rPr>
                <w:rFonts w:ascii="Times New Roman" w:eastAsia="Times New Roman" w:hAnsi="Times New Roman" w:cs="Times New Roman"/>
                <w:sz w:val="24"/>
                <w:szCs w:val="24"/>
                <w:lang w:eastAsia="lv-LV"/>
              </w:rPr>
              <w:t>izsniegšanu vai sertifikāta darbības termiņa pagarināšanu</w:t>
            </w:r>
            <w:r w:rsidR="00EE306F">
              <w:rPr>
                <w:rFonts w:ascii="Times New Roman" w:eastAsia="Times New Roman" w:hAnsi="Times New Roman" w:cs="Times New Roman"/>
                <w:sz w:val="24"/>
                <w:szCs w:val="24"/>
                <w:lang w:eastAsia="lv-LV"/>
              </w:rPr>
              <w:t>.</w:t>
            </w:r>
          </w:p>
          <w:p w:rsidR="00C6163C" w:rsidRPr="007F4893" w:rsidRDefault="00D0460D" w:rsidP="00414B43">
            <w:pPr>
              <w:spacing w:after="0" w:line="240" w:lineRule="auto"/>
              <w:jc w:val="both"/>
              <w:rPr>
                <w:rFonts w:ascii="Times New Roman" w:eastAsia="Times New Roman" w:hAnsi="Times New Roman" w:cs="Times New Roman"/>
                <w:sz w:val="24"/>
                <w:szCs w:val="24"/>
                <w:highlight w:val="yellow"/>
                <w:lang w:eastAsia="lv-LV"/>
              </w:rPr>
            </w:pPr>
            <w:r w:rsidRPr="00883892">
              <w:rPr>
                <w:rFonts w:ascii="Times New Roman" w:eastAsia="Times New Roman" w:hAnsi="Times New Roman" w:cs="Times New Roman"/>
                <w:sz w:val="24"/>
                <w:szCs w:val="24"/>
                <w:lang w:eastAsia="lv-LV"/>
              </w:rPr>
              <w:t>Saskaņā ar Valsts pārvaldes iekārtas likuma 43.</w:t>
            </w:r>
            <w:r w:rsidRPr="00883892">
              <w:rPr>
                <w:rFonts w:ascii="Times New Roman" w:eastAsia="Times New Roman" w:hAnsi="Times New Roman" w:cs="Times New Roman"/>
                <w:sz w:val="24"/>
                <w:szCs w:val="24"/>
                <w:vertAlign w:val="superscript"/>
                <w:lang w:eastAsia="lv-LV"/>
              </w:rPr>
              <w:t>1</w:t>
            </w:r>
            <w:r w:rsidRPr="00883892">
              <w:rPr>
                <w:rFonts w:ascii="Times New Roman" w:eastAsia="Times New Roman" w:hAnsi="Times New Roman" w:cs="Times New Roman"/>
                <w:sz w:val="24"/>
                <w:szCs w:val="24"/>
                <w:lang w:eastAsia="lv-LV"/>
              </w:rPr>
              <w:t>panta otro daļu valsts pārvaldes uzdevuma ietvaros privātpersonu sniegto pakalpojumu maksas apmēra noteikšanas un apstiprināšanas kārtību, kā arī atbrīvojumus nosaka Ministru kabinets.</w:t>
            </w:r>
          </w:p>
        </w:tc>
      </w:tr>
      <w:tr w:rsidR="007F4893" w:rsidRPr="007F4893" w:rsidTr="00882F4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jc w:val="both"/>
              <w:rPr>
                <w:rFonts w:ascii="Times New Roman" w:eastAsia="Times New Roman" w:hAnsi="Times New Roman" w:cs="Times New Roman"/>
                <w:sz w:val="24"/>
                <w:szCs w:val="24"/>
                <w:highlight w:val="yellow"/>
                <w:lang w:eastAsia="lv-LV"/>
              </w:rPr>
            </w:pPr>
            <w:r w:rsidRPr="007F4893">
              <w:rPr>
                <w:rFonts w:ascii="Times New Roman" w:eastAsia="Times New Roman" w:hAnsi="Times New Roman" w:cs="Times New Roman"/>
                <w:sz w:val="24"/>
                <w:szCs w:val="24"/>
                <w:lang w:eastAsia="lv-LV"/>
              </w:rPr>
              <w:t>Tieslietu ministrija (</w:t>
            </w:r>
            <w:r w:rsidR="00596029" w:rsidRPr="00883892">
              <w:rPr>
                <w:rFonts w:ascii="Times New Roman" w:eastAsia="Times New Roman" w:hAnsi="Times New Roman" w:cs="Times New Roman"/>
                <w:sz w:val="24"/>
                <w:szCs w:val="24"/>
                <w:lang w:eastAsia="lv-LV"/>
              </w:rPr>
              <w:t>Valsts zemes d</w:t>
            </w:r>
            <w:r w:rsidR="00FE4152" w:rsidRPr="00883892">
              <w:rPr>
                <w:rFonts w:ascii="Times New Roman" w:eastAsia="Times New Roman" w:hAnsi="Times New Roman" w:cs="Times New Roman"/>
                <w:sz w:val="24"/>
                <w:szCs w:val="24"/>
                <w:lang w:eastAsia="lv-LV"/>
              </w:rPr>
              <w:t>ienests</w:t>
            </w:r>
            <w:r w:rsidRPr="007F4893">
              <w:rPr>
                <w:rFonts w:ascii="Times New Roman" w:eastAsia="Times New Roman" w:hAnsi="Times New Roman" w:cs="Times New Roman"/>
                <w:sz w:val="24"/>
                <w:szCs w:val="24"/>
                <w:lang w:eastAsia="lv-LV"/>
              </w:rPr>
              <w:t>).</w:t>
            </w:r>
          </w:p>
        </w:tc>
      </w:tr>
      <w:tr w:rsidR="007F4893" w:rsidRPr="007F4893" w:rsidTr="00882F41">
        <w:tc>
          <w:tcPr>
            <w:tcW w:w="2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F4893" w:rsidRPr="007F4893" w:rsidRDefault="007F4893" w:rsidP="007F4893">
            <w:pPr>
              <w:spacing w:after="0" w:line="240" w:lineRule="auto"/>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F4893" w:rsidRPr="002A19C3" w:rsidRDefault="000E06BA" w:rsidP="007F4893">
            <w:pPr>
              <w:spacing w:after="0" w:line="240" w:lineRule="auto"/>
              <w:jc w:val="both"/>
              <w:rPr>
                <w:rFonts w:ascii="Times New Roman" w:eastAsia="Times New Roman" w:hAnsi="Times New Roman" w:cs="Times New Roman"/>
                <w:sz w:val="24"/>
                <w:szCs w:val="24"/>
                <w:lang w:eastAsia="lv-LV"/>
              </w:rPr>
            </w:pPr>
            <w:r w:rsidRPr="000E06BA">
              <w:rPr>
                <w:rFonts w:ascii="Times New Roman" w:eastAsia="Times New Roman" w:hAnsi="Times New Roman" w:cs="Times New Roman"/>
                <w:sz w:val="24"/>
                <w:szCs w:val="24"/>
                <w:lang w:eastAsia="lv-LV"/>
              </w:rPr>
              <w:t xml:space="preserve">Tā </w:t>
            </w:r>
            <w:r w:rsidRPr="002A19C3">
              <w:rPr>
                <w:rFonts w:ascii="Times New Roman" w:eastAsia="Times New Roman" w:hAnsi="Times New Roman" w:cs="Times New Roman"/>
                <w:sz w:val="24"/>
                <w:szCs w:val="24"/>
                <w:lang w:eastAsia="lv-LV"/>
              </w:rPr>
              <w:t>kā projekts paredz sabiedrībai labvēlīgāku regulējumu, sabiedrības līdzdalība nav nepieciešama.</w:t>
            </w:r>
          </w:p>
          <w:p w:rsidR="002A19C3" w:rsidRPr="007F4893" w:rsidRDefault="002A19C3" w:rsidP="00FA4BFE">
            <w:pPr>
              <w:spacing w:after="0" w:line="240" w:lineRule="auto"/>
              <w:jc w:val="both"/>
              <w:rPr>
                <w:rFonts w:ascii="Times New Roman" w:eastAsia="Times New Roman" w:hAnsi="Times New Roman" w:cs="Times New Roman"/>
                <w:sz w:val="24"/>
                <w:szCs w:val="24"/>
                <w:lang w:eastAsia="lv-LV"/>
              </w:rPr>
            </w:pPr>
            <w:r w:rsidRPr="002A19C3">
              <w:rPr>
                <w:rFonts w:ascii="Times New Roman" w:hAnsi="Times New Roman" w:cs="Times New Roman"/>
                <w:sz w:val="24"/>
                <w:szCs w:val="24"/>
              </w:rPr>
              <w:t xml:space="preserve">Projekta virzība ir steidzama, jo to ir nepieciešams izstrādāt un iesniegt Ministru kabinetā saskaņā ar likumprojekta </w:t>
            </w:r>
            <w:r w:rsidR="00FA4BFE">
              <w:rPr>
                <w:rFonts w:ascii="Times New Roman" w:hAnsi="Times New Roman" w:cs="Times New Roman"/>
                <w:sz w:val="24"/>
                <w:szCs w:val="24"/>
              </w:rPr>
              <w:t>"</w:t>
            </w:r>
            <w:r w:rsidRPr="002A19C3">
              <w:rPr>
                <w:rFonts w:ascii="Times New Roman" w:hAnsi="Times New Roman" w:cs="Times New Roman"/>
                <w:sz w:val="24"/>
                <w:szCs w:val="24"/>
              </w:rPr>
              <w:t>Par vidēja termiņa budžeta ietvaru 2017., 2018. un 2019.gadam</w:t>
            </w:r>
            <w:r w:rsidR="003A16CE">
              <w:rPr>
                <w:rFonts w:ascii="Times New Roman" w:hAnsi="Times New Roman" w:cs="Times New Roman"/>
                <w:sz w:val="24"/>
                <w:szCs w:val="24"/>
              </w:rPr>
              <w:t>"</w:t>
            </w:r>
            <w:r w:rsidRPr="002A19C3">
              <w:rPr>
                <w:rFonts w:ascii="Times New Roman" w:hAnsi="Times New Roman" w:cs="Times New Roman"/>
                <w:sz w:val="24"/>
                <w:szCs w:val="24"/>
              </w:rPr>
              <w:t xml:space="preserve"> un likumprojekta </w:t>
            </w:r>
            <w:r w:rsidR="00FA4BFE">
              <w:rPr>
                <w:rFonts w:ascii="Times New Roman" w:hAnsi="Times New Roman" w:cs="Times New Roman"/>
                <w:sz w:val="24"/>
                <w:szCs w:val="24"/>
              </w:rPr>
              <w:t>"</w:t>
            </w:r>
            <w:r w:rsidRPr="002A19C3">
              <w:rPr>
                <w:rFonts w:ascii="Times New Roman" w:hAnsi="Times New Roman" w:cs="Times New Roman"/>
                <w:sz w:val="24"/>
                <w:szCs w:val="24"/>
              </w:rPr>
              <w:t>Par valsts budžetu 2017.gadam</w:t>
            </w:r>
            <w:r w:rsidR="003A16CE">
              <w:rPr>
                <w:rFonts w:ascii="Times New Roman" w:hAnsi="Times New Roman" w:cs="Times New Roman"/>
                <w:sz w:val="24"/>
                <w:szCs w:val="24"/>
              </w:rPr>
              <w:t>"</w:t>
            </w:r>
            <w:r w:rsidRPr="002A19C3">
              <w:rPr>
                <w:rFonts w:ascii="Times New Roman" w:hAnsi="Times New Roman" w:cs="Times New Roman"/>
                <w:sz w:val="24"/>
                <w:szCs w:val="24"/>
              </w:rPr>
              <w:t xml:space="preserve"> sagatavošanas grafiku.</w:t>
            </w:r>
          </w:p>
        </w:tc>
      </w:tr>
      <w:tr w:rsidR="005D4E8A" w:rsidRPr="00905446" w:rsidTr="00E639D4">
        <w:trPr>
          <w:trHeight w:val="128"/>
        </w:trPr>
        <w:tc>
          <w:tcPr>
            <w:tcW w:w="5000" w:type="pct"/>
            <w:gridSpan w:val="3"/>
            <w:tcBorders>
              <w:top w:val="outset" w:sz="6" w:space="0" w:color="414142"/>
              <w:left w:val="nil"/>
              <w:bottom w:val="outset" w:sz="6" w:space="0" w:color="414142"/>
              <w:right w:val="nil"/>
            </w:tcBorders>
          </w:tcPr>
          <w:p w:rsidR="007F4893" w:rsidRPr="00905446" w:rsidRDefault="0081203F" w:rsidP="00CD429F">
            <w:pPr>
              <w:tabs>
                <w:tab w:val="left" w:pos="990"/>
              </w:tabs>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ab/>
            </w:r>
          </w:p>
        </w:tc>
      </w:tr>
    </w:tbl>
    <w:p w:rsidR="004D15A9" w:rsidRPr="00905446" w:rsidRDefault="004D15A9" w:rsidP="00CD429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1245"/>
        <w:gridCol w:w="7429"/>
      </w:tblGrid>
      <w:tr w:rsidR="000D1E58" w:rsidRPr="00905446" w:rsidTr="00351421">
        <w:trPr>
          <w:trHeight w:val="475"/>
        </w:trPr>
        <w:tc>
          <w:tcPr>
            <w:tcW w:w="9131" w:type="dxa"/>
            <w:gridSpan w:val="3"/>
            <w:tcBorders>
              <w:top w:val="nil"/>
              <w:left w:val="outset" w:sz="6" w:space="0" w:color="414142"/>
              <w:bottom w:val="outset" w:sz="6" w:space="0" w:color="414142"/>
              <w:right w:val="outset" w:sz="6" w:space="0" w:color="414142"/>
            </w:tcBorders>
            <w:vAlign w:val="center"/>
            <w:hideMark/>
          </w:tcPr>
          <w:p w:rsidR="004D15A9" w:rsidRPr="00905446" w:rsidRDefault="004D15A9" w:rsidP="002A19C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351421" w:rsidRPr="00905446" w:rsidTr="00351421">
        <w:trPr>
          <w:trHeight w:val="398"/>
        </w:trPr>
        <w:tc>
          <w:tcPr>
            <w:tcW w:w="457"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245"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7429" w:type="dxa"/>
            <w:tcBorders>
              <w:top w:val="outset" w:sz="6" w:space="0" w:color="414142"/>
              <w:left w:val="outset" w:sz="6" w:space="0" w:color="414142"/>
              <w:bottom w:val="outset" w:sz="6" w:space="0" w:color="414142"/>
              <w:right w:val="outset" w:sz="6" w:space="0" w:color="414142"/>
            </w:tcBorders>
          </w:tcPr>
          <w:p w:rsidR="004D15A9" w:rsidRPr="00905446" w:rsidRDefault="00351421" w:rsidP="0035142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Ģeodēzijā, zemes ierīcībā un zemes kadastrālajā uzmērīšanā sertificētas personas.</w:t>
            </w:r>
          </w:p>
        </w:tc>
      </w:tr>
      <w:tr w:rsidR="00351421" w:rsidRPr="00905446" w:rsidTr="00351421">
        <w:trPr>
          <w:trHeight w:val="436"/>
        </w:trPr>
        <w:tc>
          <w:tcPr>
            <w:tcW w:w="457"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245"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7429" w:type="dxa"/>
            <w:tcBorders>
              <w:top w:val="outset" w:sz="6" w:space="0" w:color="414142"/>
              <w:left w:val="outset" w:sz="6" w:space="0" w:color="414142"/>
              <w:bottom w:val="outset" w:sz="6" w:space="0" w:color="414142"/>
              <w:right w:val="outset" w:sz="6" w:space="0" w:color="414142"/>
            </w:tcBorders>
          </w:tcPr>
          <w:p w:rsidR="004D15A9" w:rsidRPr="00351421" w:rsidRDefault="002A19C3" w:rsidP="006E176E">
            <w:pPr>
              <w:spacing w:after="0" w:line="240" w:lineRule="auto"/>
              <w:jc w:val="both"/>
              <w:rPr>
                <w:rFonts w:ascii="Times New Roman" w:hAnsi="Times New Roman"/>
                <w:sz w:val="24"/>
              </w:rPr>
            </w:pPr>
            <w:r w:rsidRPr="00D738B5">
              <w:rPr>
                <w:rFonts w:ascii="Times New Roman" w:eastAsia="Calibri" w:hAnsi="Times New Roman" w:cs="Times New Roman"/>
                <w:sz w:val="24"/>
                <w:szCs w:val="24"/>
              </w:rPr>
              <w:t>Atsakoties no valsts nodevas</w:t>
            </w:r>
            <w:r>
              <w:rPr>
                <w:rFonts w:ascii="Times New Roman" w:eastAsia="Calibri" w:hAnsi="Times New Roman" w:cs="Times New Roman"/>
                <w:sz w:val="24"/>
                <w:szCs w:val="24"/>
              </w:rPr>
              <w:t xml:space="preserve"> iekasēšanas</w:t>
            </w:r>
            <w:r w:rsidRPr="00D738B5">
              <w:rPr>
                <w:rFonts w:ascii="Times New Roman" w:eastAsia="Calibri" w:hAnsi="Times New Roman" w:cs="Times New Roman"/>
                <w:sz w:val="24"/>
                <w:szCs w:val="24"/>
              </w:rPr>
              <w:t>, pirms sertifikāta saņemšanas vai sertifikāta darbības termiņa pagarināšanas, sertificētajām personām vairs nebūs jāmaksā valsts nodeva – tiks ietaupīti šo pe</w:t>
            </w:r>
            <w:r w:rsidR="006E176E">
              <w:rPr>
                <w:rFonts w:ascii="Times New Roman" w:eastAsia="Calibri" w:hAnsi="Times New Roman" w:cs="Times New Roman"/>
                <w:sz w:val="24"/>
                <w:szCs w:val="24"/>
              </w:rPr>
              <w:t>rsonu finanšu un laika resursi.</w:t>
            </w:r>
          </w:p>
        </w:tc>
      </w:tr>
      <w:tr w:rsidR="00351421" w:rsidRPr="00905446" w:rsidTr="00351421">
        <w:trPr>
          <w:trHeight w:val="436"/>
        </w:trPr>
        <w:tc>
          <w:tcPr>
            <w:tcW w:w="457"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245"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Administratīvo izmaksu monetārs novērtējums</w:t>
            </w:r>
          </w:p>
        </w:tc>
        <w:tc>
          <w:tcPr>
            <w:tcW w:w="7429" w:type="dxa"/>
            <w:tcBorders>
              <w:top w:val="outset" w:sz="6" w:space="0" w:color="414142"/>
              <w:left w:val="outset" w:sz="6" w:space="0" w:color="414142"/>
              <w:bottom w:val="outset" w:sz="6" w:space="0" w:color="414142"/>
              <w:right w:val="outset" w:sz="6" w:space="0" w:color="414142"/>
            </w:tcBorders>
          </w:tcPr>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 xml:space="preserve">Grozījumu rezultātā administratīvā sloga radītās izmaksas samazinās par </w:t>
            </w:r>
            <w:r w:rsidRPr="00D738B5">
              <w:rPr>
                <w:rFonts w:ascii="Times New Roman" w:eastAsia="Calibri" w:hAnsi="Times New Roman" w:cs="Times New Roman"/>
                <w:sz w:val="24"/>
              </w:rPr>
              <w:t xml:space="preserve">2827 </w:t>
            </w:r>
            <w:r w:rsidRPr="00D738B5">
              <w:rPr>
                <w:rFonts w:ascii="Times New Roman" w:eastAsia="Times New Roman" w:hAnsi="Times New Roman" w:cs="Times New Roman"/>
                <w:i/>
                <w:sz w:val="24"/>
                <w:szCs w:val="24"/>
                <w:lang w:eastAsia="lv-LV"/>
              </w:rPr>
              <w:t xml:space="preserve">euro </w:t>
            </w:r>
            <w:r w:rsidRPr="00D738B5">
              <w:rPr>
                <w:rFonts w:ascii="Times New Roman" w:eastAsia="Times New Roman" w:hAnsi="Times New Roman" w:cs="Times New Roman"/>
                <w:sz w:val="24"/>
                <w:szCs w:val="24"/>
                <w:lang w:eastAsia="lv-LV"/>
              </w:rPr>
              <w:t xml:space="preserve">vidēji </w:t>
            </w:r>
            <w:r w:rsidRPr="00D738B5">
              <w:rPr>
                <w:rFonts w:ascii="Times New Roman" w:eastAsia="Calibri" w:hAnsi="Times New Roman" w:cs="Times New Roman"/>
                <w:sz w:val="24"/>
              </w:rPr>
              <w:t>gadā.</w:t>
            </w:r>
          </w:p>
          <w:p w:rsidR="006E176E"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Pieņēmumi:</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45 % no sertifikātiem tiks izsniegti Rīgā, bet 55 % – reģionos.</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A81D46">
              <w:rPr>
                <w:rFonts w:ascii="Times New Roman" w:eastAsia="Times New Roman" w:hAnsi="Times New Roman" w:cs="Times New Roman"/>
                <w:sz w:val="24"/>
                <w:szCs w:val="24"/>
                <w:lang w:eastAsia="lv-LV"/>
              </w:rPr>
              <w:t xml:space="preserve">Vidējie ceļa izdevumi </w:t>
            </w:r>
            <w:r>
              <w:rPr>
                <w:rFonts w:ascii="Times New Roman" w:eastAsia="Times New Roman" w:hAnsi="Times New Roman" w:cs="Times New Roman"/>
                <w:sz w:val="24"/>
                <w:szCs w:val="24"/>
                <w:lang w:eastAsia="lv-LV"/>
              </w:rPr>
              <w:t>Rīgā</w:t>
            </w:r>
            <w:r w:rsidRPr="00A81D46">
              <w:rPr>
                <w:rFonts w:ascii="Times New Roman" w:eastAsia="Times New Roman" w:hAnsi="Times New Roman" w:cs="Times New Roman"/>
                <w:sz w:val="24"/>
                <w:szCs w:val="24"/>
                <w:lang w:eastAsia="lv-LV"/>
              </w:rPr>
              <w:t xml:space="preserve"> (pārvietoj</w:t>
            </w:r>
            <w:r>
              <w:rPr>
                <w:rFonts w:ascii="Times New Roman" w:eastAsia="Times New Roman" w:hAnsi="Times New Roman" w:cs="Times New Roman"/>
                <w:sz w:val="24"/>
                <w:szCs w:val="24"/>
                <w:lang w:eastAsia="lv-LV"/>
              </w:rPr>
              <w:t>otie</w:t>
            </w:r>
            <w:r w:rsidRPr="00A81D46">
              <w:rPr>
                <w:rFonts w:ascii="Times New Roman" w:eastAsia="Times New Roman" w:hAnsi="Times New Roman" w:cs="Times New Roman"/>
                <w:sz w:val="24"/>
                <w:szCs w:val="24"/>
                <w:lang w:eastAsia="lv-LV"/>
              </w:rPr>
              <w:t>s ar sabiedrisko transportu vai automašīnu un izmanto stāvvietu) 5</w:t>
            </w:r>
            <w:r w:rsidRPr="00A81D46">
              <w:rPr>
                <w:rFonts w:ascii="Times New Roman" w:eastAsia="Calibri" w:hAnsi="Times New Roman" w:cs="Times New Roman"/>
              </w:rPr>
              <w:t xml:space="preserve"> </w:t>
            </w:r>
            <w:r w:rsidRPr="00A81D46">
              <w:rPr>
                <w:rFonts w:ascii="Times New Roman" w:eastAsia="Times New Roman" w:hAnsi="Times New Roman" w:cs="Times New Roman"/>
                <w:i/>
                <w:sz w:val="24"/>
                <w:szCs w:val="24"/>
                <w:lang w:eastAsia="lv-LV"/>
              </w:rPr>
              <w:t>euro</w:t>
            </w:r>
            <w:r w:rsidRPr="00A81D46">
              <w:rPr>
                <w:rFonts w:ascii="Times New Roman" w:eastAsia="Times New Roman" w:hAnsi="Times New Roman" w:cs="Times New Roman"/>
                <w:sz w:val="24"/>
                <w:szCs w:val="24"/>
                <w:lang w:eastAsia="lv-LV"/>
              </w:rPr>
              <w:t>.</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Vidējie ceļa izdevumi reģionā (pārvietoj</w:t>
            </w:r>
            <w:r>
              <w:rPr>
                <w:rFonts w:ascii="Times New Roman" w:eastAsia="Times New Roman" w:hAnsi="Times New Roman" w:cs="Times New Roman"/>
                <w:sz w:val="24"/>
                <w:szCs w:val="24"/>
                <w:lang w:eastAsia="lv-LV"/>
              </w:rPr>
              <w:t>otie</w:t>
            </w:r>
            <w:r w:rsidRPr="00D738B5">
              <w:rPr>
                <w:rFonts w:ascii="Times New Roman" w:eastAsia="Times New Roman" w:hAnsi="Times New Roman" w:cs="Times New Roman"/>
                <w:sz w:val="24"/>
                <w:szCs w:val="24"/>
                <w:lang w:eastAsia="lv-LV"/>
              </w:rPr>
              <w:t xml:space="preserve">s ar sabiedrisko transportu vai automašīnu un izmanto stāvvietu) 6 </w:t>
            </w:r>
            <w:r w:rsidRPr="00D738B5">
              <w:rPr>
                <w:rFonts w:ascii="Times New Roman" w:eastAsia="Times New Roman" w:hAnsi="Times New Roman" w:cs="Times New Roman"/>
                <w:i/>
                <w:sz w:val="24"/>
                <w:szCs w:val="24"/>
                <w:lang w:eastAsia="lv-LV"/>
              </w:rPr>
              <w:t>euro</w:t>
            </w:r>
            <w:r w:rsidRPr="00D738B5">
              <w:rPr>
                <w:rFonts w:ascii="Times New Roman" w:eastAsia="Times New Roman" w:hAnsi="Times New Roman" w:cs="Times New Roman"/>
                <w:sz w:val="24"/>
                <w:szCs w:val="24"/>
                <w:lang w:eastAsia="lv-LV"/>
              </w:rPr>
              <w:t>.</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Vidējā vienas stundas darba likme Latvijā 2016.gadā (darījumi ar nekustamo īpašumu) – 6,01</w:t>
            </w:r>
            <w:r w:rsidRPr="00D738B5">
              <w:rPr>
                <w:rFonts w:ascii="Times New Roman" w:eastAsia="Times New Roman" w:hAnsi="Times New Roman" w:cs="Times New Roman"/>
                <w:i/>
                <w:sz w:val="24"/>
                <w:szCs w:val="24"/>
                <w:lang w:eastAsia="lv-LV"/>
              </w:rPr>
              <w:t xml:space="preserve"> euro</w:t>
            </w:r>
            <w:r w:rsidRPr="00D738B5">
              <w:rPr>
                <w:rFonts w:ascii="Times New Roman" w:eastAsia="Times New Roman" w:hAnsi="Times New Roman" w:cs="Times New Roman"/>
                <w:sz w:val="24"/>
                <w:szCs w:val="24"/>
                <w:lang w:eastAsia="lv-LV"/>
              </w:rPr>
              <w:t>.</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Patērētais laiks ceļā, lai iesniegtu maksājuma uzdevumu sertificēšanas institūcijai par valsts nodevas apmaksu – 2 h.</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 xml:space="preserve">Bankas komisija par maksājumu – 0,30 </w:t>
            </w:r>
            <w:r w:rsidRPr="00D738B5">
              <w:rPr>
                <w:rFonts w:ascii="Times New Roman" w:eastAsia="Times New Roman" w:hAnsi="Times New Roman" w:cs="Times New Roman"/>
                <w:i/>
                <w:sz w:val="24"/>
                <w:szCs w:val="24"/>
                <w:lang w:eastAsia="lv-LV"/>
              </w:rPr>
              <w:t>euro</w:t>
            </w:r>
            <w:r w:rsidRPr="00D738B5">
              <w:rPr>
                <w:rFonts w:ascii="Times New Roman" w:eastAsia="Times New Roman" w:hAnsi="Times New Roman" w:cs="Times New Roman"/>
                <w:sz w:val="24"/>
                <w:szCs w:val="24"/>
                <w:lang w:eastAsia="lv-LV"/>
              </w:rPr>
              <w:t xml:space="preserve"> (internetbanka) 80 </w:t>
            </w:r>
            <w:r>
              <w:rPr>
                <w:rFonts w:ascii="Times New Roman" w:eastAsia="Times New Roman" w:hAnsi="Times New Roman" w:cs="Times New Roman"/>
                <w:sz w:val="24"/>
                <w:szCs w:val="24"/>
                <w:lang w:eastAsia="lv-LV"/>
              </w:rPr>
              <w:t>%</w:t>
            </w:r>
            <w:r w:rsidRPr="00D738B5">
              <w:rPr>
                <w:rFonts w:ascii="Times New Roman" w:eastAsia="Times New Roman" w:hAnsi="Times New Roman" w:cs="Times New Roman"/>
                <w:sz w:val="24"/>
                <w:szCs w:val="24"/>
                <w:lang w:eastAsia="lv-LV"/>
              </w:rPr>
              <w:t xml:space="preserve"> pieprasījumos, 2 </w:t>
            </w:r>
            <w:r w:rsidRPr="00D738B5">
              <w:rPr>
                <w:rFonts w:ascii="Times New Roman" w:eastAsia="Times New Roman" w:hAnsi="Times New Roman" w:cs="Times New Roman"/>
                <w:i/>
                <w:sz w:val="24"/>
                <w:szCs w:val="24"/>
                <w:lang w:eastAsia="lv-LV"/>
              </w:rPr>
              <w:t>euro</w:t>
            </w:r>
            <w:r w:rsidRPr="00D738B5">
              <w:rPr>
                <w:rFonts w:ascii="Times New Roman" w:eastAsia="Times New Roman" w:hAnsi="Times New Roman" w:cs="Times New Roman"/>
                <w:sz w:val="24"/>
                <w:szCs w:val="24"/>
                <w:lang w:eastAsia="lv-LV"/>
              </w:rPr>
              <w:t xml:space="preserve"> – 20 </w:t>
            </w:r>
            <w:r>
              <w:rPr>
                <w:rFonts w:ascii="Times New Roman" w:eastAsia="Times New Roman" w:hAnsi="Times New Roman" w:cs="Times New Roman"/>
                <w:sz w:val="24"/>
                <w:szCs w:val="24"/>
                <w:lang w:eastAsia="lv-LV"/>
              </w:rPr>
              <w:t>%</w:t>
            </w:r>
            <w:r w:rsidRPr="00D738B5">
              <w:rPr>
                <w:rFonts w:ascii="Times New Roman" w:eastAsia="Times New Roman" w:hAnsi="Times New Roman" w:cs="Times New Roman"/>
                <w:sz w:val="24"/>
                <w:szCs w:val="24"/>
                <w:lang w:eastAsia="lv-LV"/>
              </w:rPr>
              <w:t xml:space="preserve"> pieprasījumos.</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Patērētais laiks maksājumu veikšanai – internetbankā 15 min., filiālē – 1 h.</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Valsts nodeva par sertifikāta saņemšanu 7,11</w:t>
            </w:r>
            <w:r w:rsidRPr="00D738B5">
              <w:rPr>
                <w:rFonts w:ascii="Times New Roman" w:eastAsia="Times New Roman" w:hAnsi="Times New Roman" w:cs="Times New Roman"/>
                <w:i/>
                <w:sz w:val="24"/>
                <w:szCs w:val="24"/>
                <w:lang w:eastAsia="lv-LV"/>
              </w:rPr>
              <w:t xml:space="preserve"> euro</w:t>
            </w:r>
            <w:r w:rsidRPr="00D738B5">
              <w:rPr>
                <w:rFonts w:ascii="Times New Roman" w:eastAsia="Times New Roman" w:hAnsi="Times New Roman" w:cs="Times New Roman"/>
                <w:sz w:val="24"/>
                <w:szCs w:val="24"/>
                <w:lang w:eastAsia="lv-LV"/>
              </w:rPr>
              <w:t>.</w:t>
            </w:r>
          </w:p>
          <w:p w:rsidR="006E176E" w:rsidRDefault="006E176E" w:rsidP="006E176E">
            <w:pPr>
              <w:spacing w:after="0" w:line="240" w:lineRule="auto"/>
              <w:jc w:val="both"/>
              <w:rPr>
                <w:rFonts w:ascii="Times New Roman" w:eastAsia="Times New Roman" w:hAnsi="Times New Roman" w:cs="Times New Roman"/>
                <w:sz w:val="24"/>
                <w:szCs w:val="24"/>
                <w:lang w:eastAsia="lv-LV"/>
              </w:rPr>
            </w:pPr>
            <w:r w:rsidRPr="00D738B5">
              <w:rPr>
                <w:rFonts w:ascii="Times New Roman" w:eastAsia="Times New Roman" w:hAnsi="Times New Roman" w:cs="Times New Roman"/>
                <w:sz w:val="24"/>
                <w:szCs w:val="24"/>
                <w:lang w:eastAsia="lv-LV"/>
              </w:rPr>
              <w:t>Prognozētais izsniegto sertifikātu skaits vidēji gadā periodā no 2017. līdz 2019.gadam – 102 gab.</w:t>
            </w:r>
          </w:p>
          <w:p w:rsidR="006E176E" w:rsidRDefault="006E176E" w:rsidP="006E17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Transporta izmaksas 566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 (sertifikātu skaits 102 gab. x vidējie ceļa izdevumi Rīgā 5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x 45 % gadījumi) + (sertifikātu skaits 102 gab. x vidējie ceļa izdevumi reģionos 6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x 55 % gadījumi).</w:t>
            </w:r>
          </w:p>
          <w:p w:rsidR="006E176E" w:rsidRPr="00D738B5" w:rsidRDefault="006E176E" w:rsidP="006E17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Patērētā laika vidējās izmaksas 1471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 (patērētais laiks ceļā (2 h) x sertifikātu skaits 102 gab. x 6,01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stundas izmaksas) + (patērētais laiks maksājumu veikšanai (internetbankā: 15 min jeb 0,25 h x sertifikātu skaits 102 gab. x 80 % gadījumi x 6,01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stundas izmaksas) + (filiālē: 1 h x sertifikātu skaits 102 gab. x 20 % gadījumi x 6,01 </w:t>
            </w:r>
            <w:r w:rsidRPr="0062269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stundas izmaksas).</w:t>
            </w:r>
          </w:p>
          <w:tbl>
            <w:tblPr>
              <w:tblW w:w="6630" w:type="dxa"/>
              <w:tblLayout w:type="fixed"/>
              <w:tblLook w:val="04A0" w:firstRow="1" w:lastRow="0" w:firstColumn="1" w:lastColumn="0" w:noHBand="0" w:noVBand="1"/>
            </w:tblPr>
            <w:tblGrid>
              <w:gridCol w:w="1002"/>
              <w:gridCol w:w="806"/>
              <w:gridCol w:w="851"/>
              <w:gridCol w:w="850"/>
              <w:gridCol w:w="851"/>
              <w:gridCol w:w="1135"/>
              <w:gridCol w:w="1135"/>
            </w:tblGrid>
            <w:tr w:rsidR="006E176E" w:rsidRPr="00D738B5" w:rsidTr="00E71701">
              <w:trPr>
                <w:trHeight w:val="1140"/>
              </w:trPr>
              <w:tc>
                <w:tcPr>
                  <w:tcW w:w="1002" w:type="dxa"/>
                  <w:tcBorders>
                    <w:top w:val="single" w:sz="4" w:space="0" w:color="auto"/>
                    <w:left w:val="single" w:sz="4" w:space="0" w:color="auto"/>
                    <w:bottom w:val="single" w:sz="4" w:space="0" w:color="auto"/>
                    <w:right w:val="single" w:sz="4" w:space="0" w:color="auto"/>
                  </w:tcBorders>
                  <w:hideMark/>
                </w:tcPr>
                <w:p w:rsidR="006E176E" w:rsidRPr="00D738B5" w:rsidRDefault="006E176E" w:rsidP="00E71701">
                  <w:pPr>
                    <w:spacing w:after="0" w:line="240" w:lineRule="auto"/>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Vidēji gadā plānotais izsniegto sertifikātu skaits</w:t>
                  </w:r>
                </w:p>
              </w:tc>
              <w:tc>
                <w:tcPr>
                  <w:tcW w:w="806" w:type="dxa"/>
                  <w:tcBorders>
                    <w:top w:val="single" w:sz="4" w:space="0" w:color="auto"/>
                    <w:left w:val="nil"/>
                    <w:bottom w:val="single" w:sz="4" w:space="0" w:color="auto"/>
                    <w:right w:val="single" w:sz="4" w:space="0" w:color="auto"/>
                  </w:tcBorders>
                  <w:hideMark/>
                </w:tcPr>
                <w:p w:rsidR="006E176E" w:rsidRPr="00D738B5" w:rsidRDefault="006E176E" w:rsidP="00E71701">
                  <w:pPr>
                    <w:spacing w:after="0" w:line="240" w:lineRule="auto"/>
                    <w:ind w:right="-108"/>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 xml:space="preserve">Valsts nodeva </w:t>
                  </w:r>
                  <w:r w:rsidRPr="00D738B5">
                    <w:rPr>
                      <w:rFonts w:ascii="Times New Roman" w:eastAsia="Times New Roman" w:hAnsi="Times New Roman" w:cs="Times New Roman"/>
                      <w:i/>
                      <w:sz w:val="24"/>
                      <w:szCs w:val="24"/>
                      <w:lang w:eastAsia="lv-LV"/>
                    </w:rPr>
                    <w:t>euro</w:t>
                  </w:r>
                </w:p>
              </w:tc>
              <w:tc>
                <w:tcPr>
                  <w:tcW w:w="851" w:type="dxa"/>
                  <w:tcBorders>
                    <w:top w:val="single" w:sz="4" w:space="0" w:color="auto"/>
                    <w:left w:val="nil"/>
                    <w:bottom w:val="single" w:sz="4" w:space="0" w:color="auto"/>
                    <w:right w:val="single" w:sz="4" w:space="0" w:color="auto"/>
                  </w:tcBorders>
                  <w:hideMark/>
                </w:tcPr>
                <w:p w:rsidR="006E176E" w:rsidRPr="00D738B5" w:rsidRDefault="006E176E" w:rsidP="00E71701">
                  <w:pPr>
                    <w:spacing w:after="0" w:line="240" w:lineRule="auto"/>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 xml:space="preserve">Transporta izmaksas </w:t>
                  </w:r>
                  <w:r w:rsidRPr="00D738B5">
                    <w:rPr>
                      <w:rFonts w:ascii="Times New Roman" w:eastAsia="Times New Roman" w:hAnsi="Times New Roman" w:cs="Times New Roman"/>
                      <w:i/>
                      <w:sz w:val="24"/>
                      <w:szCs w:val="24"/>
                      <w:lang w:eastAsia="lv-LV"/>
                    </w:rPr>
                    <w:t>euro</w:t>
                  </w:r>
                </w:p>
              </w:tc>
              <w:tc>
                <w:tcPr>
                  <w:tcW w:w="850" w:type="dxa"/>
                  <w:tcBorders>
                    <w:top w:val="single" w:sz="4" w:space="0" w:color="auto"/>
                    <w:left w:val="nil"/>
                    <w:bottom w:val="single" w:sz="4" w:space="0" w:color="auto"/>
                    <w:right w:val="single" w:sz="4" w:space="0" w:color="auto"/>
                  </w:tcBorders>
                  <w:hideMark/>
                </w:tcPr>
                <w:p w:rsidR="006E176E" w:rsidRPr="00D738B5" w:rsidRDefault="006E176E" w:rsidP="00E71701">
                  <w:pPr>
                    <w:spacing w:after="0" w:line="240" w:lineRule="auto"/>
                    <w:ind w:right="-13"/>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 xml:space="preserve">Bankas maksājumu izmaksas </w:t>
                  </w:r>
                  <w:r w:rsidRPr="00D738B5">
                    <w:rPr>
                      <w:rFonts w:ascii="Times New Roman" w:eastAsia="Times New Roman" w:hAnsi="Times New Roman" w:cs="Times New Roman"/>
                      <w:i/>
                      <w:sz w:val="24"/>
                      <w:szCs w:val="24"/>
                      <w:lang w:eastAsia="lv-LV"/>
                    </w:rPr>
                    <w:t>euro</w:t>
                  </w:r>
                </w:p>
              </w:tc>
              <w:tc>
                <w:tcPr>
                  <w:tcW w:w="851" w:type="dxa"/>
                  <w:tcBorders>
                    <w:top w:val="single" w:sz="4" w:space="0" w:color="auto"/>
                    <w:left w:val="nil"/>
                    <w:bottom w:val="single" w:sz="4" w:space="0" w:color="auto"/>
                    <w:right w:val="single" w:sz="4" w:space="0" w:color="auto"/>
                  </w:tcBorders>
                  <w:hideMark/>
                </w:tcPr>
                <w:p w:rsidR="006E176E" w:rsidRPr="00D738B5" w:rsidRDefault="006E176E" w:rsidP="00E71701">
                  <w:pPr>
                    <w:spacing w:after="0" w:line="240" w:lineRule="auto"/>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 xml:space="preserve">Patērētā laika vidējās izmaksas </w:t>
                  </w:r>
                  <w:r w:rsidRPr="00D738B5">
                    <w:rPr>
                      <w:rFonts w:ascii="Times New Roman" w:eastAsia="Times New Roman" w:hAnsi="Times New Roman" w:cs="Times New Roman"/>
                      <w:i/>
                      <w:sz w:val="24"/>
                      <w:szCs w:val="24"/>
                      <w:lang w:eastAsia="lv-LV"/>
                    </w:rPr>
                    <w:t>euro</w:t>
                  </w:r>
                </w:p>
              </w:tc>
              <w:tc>
                <w:tcPr>
                  <w:tcW w:w="1135" w:type="dxa"/>
                  <w:tcBorders>
                    <w:top w:val="single" w:sz="4" w:space="0" w:color="auto"/>
                    <w:left w:val="nil"/>
                    <w:bottom w:val="single" w:sz="4" w:space="0" w:color="auto"/>
                    <w:right w:val="single" w:sz="4" w:space="0" w:color="auto"/>
                  </w:tcBorders>
                  <w:hideMark/>
                </w:tcPr>
                <w:p w:rsidR="006E176E" w:rsidRPr="00D738B5" w:rsidRDefault="006E176E" w:rsidP="00E71701">
                  <w:pPr>
                    <w:spacing w:after="0" w:line="240" w:lineRule="auto"/>
                    <w:ind w:right="-108"/>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 xml:space="preserve">Vidējās vienas valsts nodevas administratīvā sloga izmaksas </w:t>
                  </w:r>
                  <w:r w:rsidRPr="00D738B5">
                    <w:rPr>
                      <w:rFonts w:ascii="Times New Roman" w:eastAsia="Times New Roman" w:hAnsi="Times New Roman" w:cs="Times New Roman"/>
                      <w:i/>
                      <w:sz w:val="24"/>
                      <w:szCs w:val="24"/>
                      <w:lang w:eastAsia="lv-LV"/>
                    </w:rPr>
                    <w:t>euro</w:t>
                  </w:r>
                </w:p>
              </w:tc>
              <w:tc>
                <w:tcPr>
                  <w:tcW w:w="1135" w:type="dxa"/>
                  <w:tcBorders>
                    <w:top w:val="single" w:sz="4" w:space="0" w:color="auto"/>
                    <w:left w:val="nil"/>
                    <w:bottom w:val="single" w:sz="4" w:space="0" w:color="auto"/>
                    <w:right w:val="single" w:sz="4" w:space="0" w:color="auto"/>
                  </w:tcBorders>
                  <w:hideMark/>
                </w:tcPr>
                <w:p w:rsidR="006E176E" w:rsidRPr="00D738B5" w:rsidRDefault="006E176E" w:rsidP="00E71701">
                  <w:pPr>
                    <w:spacing w:after="0" w:line="240" w:lineRule="auto"/>
                    <w:rPr>
                      <w:rFonts w:ascii="Times New Roman" w:eastAsia="Times New Roman" w:hAnsi="Times New Roman" w:cs="Times New Roman"/>
                      <w:sz w:val="21"/>
                      <w:szCs w:val="21"/>
                      <w:lang w:eastAsia="lv-LV"/>
                    </w:rPr>
                  </w:pPr>
                  <w:r w:rsidRPr="00D738B5">
                    <w:rPr>
                      <w:rFonts w:ascii="Times New Roman" w:eastAsia="Times New Roman" w:hAnsi="Times New Roman" w:cs="Times New Roman"/>
                      <w:sz w:val="21"/>
                      <w:szCs w:val="21"/>
                      <w:lang w:eastAsia="lv-LV"/>
                    </w:rPr>
                    <w:t xml:space="preserve">Kopējās administratīvā sloga radītās izmaksas </w:t>
                  </w:r>
                  <w:r w:rsidRPr="00D738B5">
                    <w:rPr>
                      <w:rFonts w:ascii="Times New Roman" w:eastAsia="Times New Roman" w:hAnsi="Times New Roman" w:cs="Times New Roman"/>
                      <w:i/>
                      <w:sz w:val="24"/>
                      <w:szCs w:val="24"/>
                      <w:lang w:eastAsia="lv-LV"/>
                    </w:rPr>
                    <w:t>euro</w:t>
                  </w:r>
                </w:p>
              </w:tc>
            </w:tr>
            <w:tr w:rsidR="006E176E" w:rsidTr="00E71701">
              <w:trPr>
                <w:trHeight w:val="333"/>
              </w:trPr>
              <w:tc>
                <w:tcPr>
                  <w:tcW w:w="1001" w:type="dxa"/>
                  <w:tcBorders>
                    <w:top w:val="nil"/>
                    <w:left w:val="single" w:sz="4" w:space="0" w:color="auto"/>
                    <w:bottom w:val="single" w:sz="4" w:space="0" w:color="auto"/>
                    <w:right w:val="single" w:sz="4" w:space="0" w:color="auto"/>
                  </w:tcBorders>
                  <w:vAlign w:val="bottom"/>
                  <w:hideMark/>
                </w:tcPr>
                <w:p w:rsidR="006E176E" w:rsidRDefault="006E176E" w:rsidP="00E71701">
                  <w:pPr>
                    <w:spacing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102</w:t>
                  </w:r>
                </w:p>
              </w:tc>
              <w:tc>
                <w:tcPr>
                  <w:tcW w:w="806" w:type="dxa"/>
                  <w:tcBorders>
                    <w:top w:val="nil"/>
                    <w:left w:val="nil"/>
                    <w:bottom w:val="single" w:sz="4" w:space="0" w:color="auto"/>
                    <w:right w:val="single" w:sz="4" w:space="0" w:color="auto"/>
                  </w:tcBorders>
                  <w:vAlign w:val="bottom"/>
                  <w:hideMark/>
                </w:tcPr>
                <w:p w:rsidR="006E176E" w:rsidRDefault="006E176E" w:rsidP="00E71701">
                  <w:pPr>
                    <w:spacing w:line="240" w:lineRule="auto"/>
                    <w:jc w:val="center"/>
                    <w:rPr>
                      <w:rFonts w:ascii="Times New Roman" w:hAnsi="Times New Roman" w:cs="Times New Roman"/>
                      <w:sz w:val="21"/>
                      <w:szCs w:val="21"/>
                    </w:rPr>
                  </w:pPr>
                  <w:r>
                    <w:rPr>
                      <w:rFonts w:ascii="Times New Roman" w:hAnsi="Times New Roman" w:cs="Times New Roman"/>
                      <w:sz w:val="21"/>
                      <w:szCs w:val="21"/>
                    </w:rPr>
                    <w:t>725</w:t>
                  </w:r>
                </w:p>
              </w:tc>
              <w:tc>
                <w:tcPr>
                  <w:tcW w:w="851" w:type="dxa"/>
                  <w:tcBorders>
                    <w:top w:val="nil"/>
                    <w:left w:val="nil"/>
                    <w:bottom w:val="single" w:sz="4" w:space="0" w:color="auto"/>
                    <w:right w:val="single" w:sz="4" w:space="0" w:color="auto"/>
                  </w:tcBorders>
                  <w:vAlign w:val="bottom"/>
                </w:tcPr>
                <w:p w:rsidR="006E176E" w:rsidRDefault="006E176E" w:rsidP="00E71701">
                  <w:pPr>
                    <w:spacing w:line="240" w:lineRule="auto"/>
                    <w:jc w:val="center"/>
                    <w:rPr>
                      <w:rFonts w:ascii="Times New Roman" w:hAnsi="Times New Roman" w:cs="Times New Roman"/>
                      <w:sz w:val="21"/>
                      <w:szCs w:val="21"/>
                    </w:rPr>
                  </w:pPr>
                  <w:r>
                    <w:rPr>
                      <w:rFonts w:ascii="Times New Roman" w:hAnsi="Times New Roman" w:cs="Times New Roman"/>
                      <w:sz w:val="21"/>
                      <w:szCs w:val="21"/>
                    </w:rPr>
                    <w:t>566</w:t>
                  </w:r>
                </w:p>
              </w:tc>
              <w:tc>
                <w:tcPr>
                  <w:tcW w:w="850" w:type="dxa"/>
                  <w:tcBorders>
                    <w:top w:val="nil"/>
                    <w:left w:val="nil"/>
                    <w:bottom w:val="single" w:sz="4" w:space="0" w:color="auto"/>
                    <w:right w:val="single" w:sz="4" w:space="0" w:color="auto"/>
                  </w:tcBorders>
                  <w:vAlign w:val="bottom"/>
                </w:tcPr>
                <w:p w:rsidR="006E176E" w:rsidRDefault="006E176E" w:rsidP="00E71701">
                  <w:pPr>
                    <w:spacing w:line="240" w:lineRule="auto"/>
                    <w:jc w:val="center"/>
                    <w:rPr>
                      <w:rFonts w:ascii="Times New Roman" w:hAnsi="Times New Roman" w:cs="Times New Roman"/>
                      <w:sz w:val="21"/>
                      <w:szCs w:val="21"/>
                    </w:rPr>
                  </w:pPr>
                  <w:r>
                    <w:rPr>
                      <w:rFonts w:ascii="Times New Roman" w:hAnsi="Times New Roman" w:cs="Times New Roman"/>
                      <w:sz w:val="21"/>
                      <w:szCs w:val="21"/>
                    </w:rPr>
                    <w:t>65</w:t>
                  </w:r>
                </w:p>
              </w:tc>
              <w:tc>
                <w:tcPr>
                  <w:tcW w:w="851" w:type="dxa"/>
                  <w:tcBorders>
                    <w:top w:val="nil"/>
                    <w:left w:val="nil"/>
                    <w:bottom w:val="single" w:sz="4" w:space="0" w:color="auto"/>
                    <w:right w:val="single" w:sz="4" w:space="0" w:color="auto"/>
                  </w:tcBorders>
                  <w:vAlign w:val="bottom"/>
                </w:tcPr>
                <w:p w:rsidR="006E176E" w:rsidRDefault="006E176E" w:rsidP="00E71701">
                  <w:pPr>
                    <w:spacing w:line="240" w:lineRule="auto"/>
                    <w:jc w:val="center"/>
                    <w:rPr>
                      <w:rFonts w:ascii="Times New Roman" w:hAnsi="Times New Roman" w:cs="Times New Roman"/>
                      <w:sz w:val="21"/>
                      <w:szCs w:val="21"/>
                    </w:rPr>
                  </w:pPr>
                  <w:r>
                    <w:rPr>
                      <w:rFonts w:ascii="Times New Roman" w:hAnsi="Times New Roman" w:cs="Times New Roman"/>
                      <w:sz w:val="21"/>
                      <w:szCs w:val="21"/>
                    </w:rPr>
                    <w:t>1471</w:t>
                  </w:r>
                </w:p>
              </w:tc>
              <w:tc>
                <w:tcPr>
                  <w:tcW w:w="1134" w:type="dxa"/>
                  <w:tcBorders>
                    <w:top w:val="nil"/>
                    <w:left w:val="nil"/>
                    <w:bottom w:val="single" w:sz="4" w:space="0" w:color="auto"/>
                    <w:right w:val="single" w:sz="4" w:space="0" w:color="auto"/>
                  </w:tcBorders>
                  <w:vAlign w:val="bottom"/>
                </w:tcPr>
                <w:p w:rsidR="006E176E" w:rsidRDefault="006E176E" w:rsidP="00E71701">
                  <w:pPr>
                    <w:spacing w:line="240" w:lineRule="auto"/>
                    <w:jc w:val="center"/>
                    <w:rPr>
                      <w:rFonts w:ascii="Times New Roman" w:hAnsi="Times New Roman" w:cs="Times New Roman"/>
                      <w:sz w:val="21"/>
                      <w:szCs w:val="21"/>
                    </w:rPr>
                  </w:pPr>
                  <w:r>
                    <w:rPr>
                      <w:rFonts w:ascii="Times New Roman" w:hAnsi="Times New Roman" w:cs="Times New Roman"/>
                      <w:sz w:val="21"/>
                      <w:szCs w:val="21"/>
                    </w:rPr>
                    <w:t>27,72</w:t>
                  </w:r>
                </w:p>
              </w:tc>
              <w:tc>
                <w:tcPr>
                  <w:tcW w:w="1134" w:type="dxa"/>
                  <w:tcBorders>
                    <w:top w:val="nil"/>
                    <w:left w:val="nil"/>
                    <w:bottom w:val="single" w:sz="4" w:space="0" w:color="auto"/>
                    <w:right w:val="single" w:sz="4" w:space="0" w:color="auto"/>
                  </w:tcBorders>
                  <w:vAlign w:val="bottom"/>
                </w:tcPr>
                <w:p w:rsidR="006E176E" w:rsidRDefault="006E176E" w:rsidP="00E71701">
                  <w:pPr>
                    <w:spacing w:line="240" w:lineRule="auto"/>
                    <w:jc w:val="center"/>
                    <w:rPr>
                      <w:rFonts w:ascii="Times New Roman" w:hAnsi="Times New Roman" w:cs="Times New Roman"/>
                      <w:b/>
                      <w:sz w:val="21"/>
                      <w:szCs w:val="21"/>
                    </w:rPr>
                  </w:pPr>
                  <w:r>
                    <w:rPr>
                      <w:rFonts w:ascii="Times New Roman" w:hAnsi="Times New Roman" w:cs="Times New Roman"/>
                      <w:b/>
                      <w:sz w:val="21"/>
                      <w:szCs w:val="21"/>
                    </w:rPr>
                    <w:t>2827</w:t>
                  </w:r>
                </w:p>
              </w:tc>
            </w:tr>
          </w:tbl>
          <w:p w:rsidR="004D15A9" w:rsidRPr="00905446" w:rsidRDefault="004D15A9" w:rsidP="00CD429F">
            <w:pPr>
              <w:spacing w:after="0" w:line="240" w:lineRule="auto"/>
              <w:rPr>
                <w:rFonts w:ascii="Times New Roman" w:eastAsia="Times New Roman" w:hAnsi="Times New Roman" w:cs="Times New Roman"/>
                <w:sz w:val="24"/>
                <w:szCs w:val="24"/>
                <w:highlight w:val="yellow"/>
                <w:lang w:eastAsia="lv-LV"/>
              </w:rPr>
            </w:pPr>
          </w:p>
        </w:tc>
      </w:tr>
      <w:tr w:rsidR="00351421" w:rsidRPr="00905446" w:rsidTr="00351421">
        <w:trPr>
          <w:trHeight w:val="236"/>
        </w:trPr>
        <w:tc>
          <w:tcPr>
            <w:tcW w:w="457"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4.</w:t>
            </w:r>
          </w:p>
        </w:tc>
        <w:tc>
          <w:tcPr>
            <w:tcW w:w="1245" w:type="dxa"/>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7429" w:type="dxa"/>
            <w:tcBorders>
              <w:top w:val="outset" w:sz="6" w:space="0" w:color="414142"/>
              <w:left w:val="outset" w:sz="6" w:space="0" w:color="414142"/>
              <w:bottom w:val="outset" w:sz="6" w:space="0" w:color="414142"/>
              <w:right w:val="outset" w:sz="6" w:space="0" w:color="414142"/>
            </w:tcBorders>
            <w:hideMark/>
          </w:tcPr>
          <w:p w:rsidR="004D15A9" w:rsidRPr="00351421" w:rsidRDefault="004A0B65" w:rsidP="00CD429F">
            <w:pPr>
              <w:spacing w:after="0" w:line="240" w:lineRule="auto"/>
              <w:rPr>
                <w:rFonts w:ascii="Times New Roman" w:hAnsi="Times New Roman"/>
                <w:sz w:val="24"/>
                <w:highlight w:val="yellow"/>
              </w:rPr>
            </w:pPr>
            <w:r w:rsidRPr="004A0B65">
              <w:rPr>
                <w:rFonts w:ascii="Times New Roman" w:eastAsia="Times New Roman" w:hAnsi="Times New Roman" w:cs="Times New Roman"/>
                <w:sz w:val="24"/>
                <w:szCs w:val="24"/>
                <w:lang w:eastAsia="lv-LV"/>
              </w:rPr>
              <w:t>Nav.</w:t>
            </w:r>
          </w:p>
        </w:tc>
      </w:tr>
    </w:tbl>
    <w:p w:rsidR="00351421" w:rsidRDefault="00351421" w:rsidP="00CD429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25"/>
        <w:gridCol w:w="2438"/>
        <w:gridCol w:w="1721"/>
        <w:gridCol w:w="1355"/>
        <w:gridCol w:w="1187"/>
        <w:gridCol w:w="1005"/>
      </w:tblGrid>
      <w:tr w:rsidR="00351421" w:rsidRPr="00905446" w:rsidTr="0065038D">
        <w:trPr>
          <w:trHeight w:val="113"/>
        </w:trPr>
        <w:tc>
          <w:tcPr>
            <w:tcW w:w="9026" w:type="dxa"/>
            <w:gridSpan w:val="6"/>
            <w:tcBorders>
              <w:top w:val="single" w:sz="4" w:space="0" w:color="auto"/>
              <w:left w:val="single" w:sz="4" w:space="0" w:color="auto"/>
              <w:bottom w:val="single" w:sz="4" w:space="0" w:color="auto"/>
              <w:right w:val="single" w:sz="4" w:space="0" w:color="auto"/>
            </w:tcBorders>
            <w:vAlign w:val="center"/>
            <w:hideMark/>
          </w:tcPr>
          <w:p w:rsidR="00351421" w:rsidRPr="00905446" w:rsidRDefault="00351421" w:rsidP="006E176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III. Tiesību akta projekta ietekme uz valsts budžetu un pašvaldību budžetiem</w:t>
            </w:r>
          </w:p>
        </w:tc>
      </w:tr>
      <w:tr w:rsidR="00351421" w:rsidRPr="00905446" w:rsidTr="00351421">
        <w:tc>
          <w:tcPr>
            <w:tcW w:w="1410" w:type="dxa"/>
            <w:vMerge w:val="restart"/>
            <w:tcBorders>
              <w:top w:val="single" w:sz="4" w:space="0" w:color="auto"/>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Rādītāji</w:t>
            </w:r>
          </w:p>
        </w:tc>
        <w:tc>
          <w:tcPr>
            <w:tcW w:w="4111" w:type="dxa"/>
            <w:gridSpan w:val="2"/>
            <w:vMerge w:val="restart"/>
            <w:tcBorders>
              <w:top w:val="single" w:sz="4" w:space="0" w:color="auto"/>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Pr="00905446">
              <w:rPr>
                <w:rFonts w:ascii="Times New Roman" w:eastAsia="Times New Roman" w:hAnsi="Times New Roman" w:cs="Times New Roman"/>
                <w:b/>
                <w:bCs/>
                <w:sz w:val="24"/>
                <w:szCs w:val="24"/>
                <w:lang w:eastAsia="lv-LV"/>
              </w:rPr>
              <w:t xml:space="preserve"> gads</w:t>
            </w:r>
          </w:p>
        </w:tc>
        <w:tc>
          <w:tcPr>
            <w:tcW w:w="3505" w:type="dxa"/>
            <w:gridSpan w:val="3"/>
            <w:tcBorders>
              <w:top w:val="single" w:sz="4" w:space="0" w:color="auto"/>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Turpmākie trīs gadi (</w:t>
            </w:r>
            <w:r w:rsidRPr="0065038D">
              <w:rPr>
                <w:rFonts w:ascii="Times New Roman" w:eastAsia="Times New Roman" w:hAnsi="Times New Roman" w:cs="Times New Roman"/>
                <w:i/>
                <w:sz w:val="24"/>
                <w:szCs w:val="24"/>
                <w:lang w:eastAsia="lv-LV"/>
              </w:rPr>
              <w:t>euro</w:t>
            </w:r>
            <w:r w:rsidRPr="00905446">
              <w:rPr>
                <w:rFonts w:ascii="Times New Roman" w:eastAsia="Times New Roman" w:hAnsi="Times New Roman" w:cs="Times New Roman"/>
                <w:sz w:val="24"/>
                <w:szCs w:val="24"/>
                <w:lang w:eastAsia="lv-LV"/>
              </w:rPr>
              <w:t>)</w:t>
            </w:r>
          </w:p>
        </w:tc>
      </w:tr>
      <w:tr w:rsidR="00351421" w:rsidRPr="00905446" w:rsidTr="006B5519">
        <w:tc>
          <w:tcPr>
            <w:tcW w:w="1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b/>
                <w:bCs/>
                <w:sz w:val="24"/>
                <w:szCs w:val="24"/>
                <w:lang w:eastAsia="lv-LV"/>
              </w:rPr>
            </w:pPr>
          </w:p>
        </w:tc>
        <w:tc>
          <w:tcPr>
            <w:tcW w:w="4111" w:type="dxa"/>
            <w:gridSpan w:val="2"/>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b/>
                <w:bCs/>
                <w:sz w:val="24"/>
                <w:szCs w:val="24"/>
                <w:lang w:eastAsia="lv-LV"/>
              </w:rPr>
            </w:pPr>
          </w:p>
        </w:tc>
        <w:tc>
          <w:tcPr>
            <w:tcW w:w="1339"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66395E">
              <w:rPr>
                <w:rFonts w:ascii="Times New Roman" w:eastAsia="Times New Roman" w:hAnsi="Times New Roman" w:cs="Times New Roman"/>
                <w:b/>
                <w:bCs/>
                <w:sz w:val="24"/>
                <w:szCs w:val="24"/>
                <w:lang w:eastAsia="lv-LV"/>
              </w:rPr>
              <w:t>.</w:t>
            </w:r>
          </w:p>
        </w:tc>
        <w:tc>
          <w:tcPr>
            <w:tcW w:w="1173"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66395E">
              <w:rPr>
                <w:rFonts w:ascii="Times New Roman" w:eastAsia="Times New Roman" w:hAnsi="Times New Roman" w:cs="Times New Roman"/>
                <w:b/>
                <w:bCs/>
                <w:sz w:val="24"/>
                <w:szCs w:val="24"/>
                <w:lang w:eastAsia="lv-LV"/>
              </w:rPr>
              <w:t>.</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66395E">
              <w:rPr>
                <w:rFonts w:ascii="Times New Roman" w:eastAsia="Times New Roman" w:hAnsi="Times New Roman" w:cs="Times New Roman"/>
                <w:b/>
                <w:bCs/>
                <w:sz w:val="24"/>
                <w:szCs w:val="24"/>
                <w:lang w:eastAsia="lv-LV"/>
              </w:rPr>
              <w:t>.</w:t>
            </w:r>
          </w:p>
        </w:tc>
      </w:tr>
      <w:tr w:rsidR="00351421" w:rsidRPr="00905446" w:rsidTr="006B5519">
        <w:tc>
          <w:tcPr>
            <w:tcW w:w="1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b/>
                <w:bCs/>
                <w:sz w:val="24"/>
                <w:szCs w:val="24"/>
                <w:lang w:eastAsia="lv-LV"/>
              </w:rPr>
            </w:pPr>
          </w:p>
        </w:tc>
        <w:tc>
          <w:tcPr>
            <w:tcW w:w="2410"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saskaņā ar valsts budžetu kārtējam gadam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izmaiņas kārtējā gadā, salīdzinot ar valsts budžetu kārtējam gadam</w:t>
            </w:r>
          </w:p>
        </w:tc>
        <w:tc>
          <w:tcPr>
            <w:tcW w:w="1339"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hanging="3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izmaiņas, salīdzinot ar kārtējo </w:t>
            </w:r>
            <w:r>
              <w:rPr>
                <w:rFonts w:ascii="Times New Roman" w:eastAsia="Times New Roman" w:hAnsi="Times New Roman" w:cs="Times New Roman"/>
                <w:sz w:val="24"/>
                <w:szCs w:val="24"/>
                <w:lang w:eastAsia="lv-LV"/>
              </w:rPr>
              <w:t>(2016</w:t>
            </w:r>
            <w:r w:rsidRPr="00905446">
              <w:rPr>
                <w:rFonts w:ascii="Times New Roman" w:eastAsia="Times New Roman" w:hAnsi="Times New Roman" w:cs="Times New Roman"/>
                <w:sz w:val="24"/>
                <w:szCs w:val="24"/>
                <w:lang w:eastAsia="lv-LV"/>
              </w:rPr>
              <w:t>) gadu</w:t>
            </w:r>
          </w:p>
        </w:tc>
        <w:tc>
          <w:tcPr>
            <w:tcW w:w="1173"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48"/>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maiņas, salīdzinot ar kārtējo (2016</w:t>
            </w:r>
            <w:r w:rsidRPr="00905446">
              <w:rPr>
                <w:rFonts w:ascii="Times New Roman" w:eastAsia="Times New Roman" w:hAnsi="Times New Roman" w:cs="Times New Roman"/>
                <w:sz w:val="24"/>
                <w:szCs w:val="24"/>
                <w:lang w:eastAsia="lv-LV"/>
              </w:rPr>
              <w:t>) gadu</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right="-68" w:firstLine="9"/>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maiņas, salīdzinot ar kārtējo (2016</w:t>
            </w:r>
            <w:r w:rsidRPr="00905446">
              <w:rPr>
                <w:rFonts w:ascii="Times New Roman" w:eastAsia="Times New Roman" w:hAnsi="Times New Roman" w:cs="Times New Roman"/>
                <w:sz w:val="24"/>
                <w:szCs w:val="24"/>
                <w:lang w:eastAsia="lv-LV"/>
              </w:rPr>
              <w:t>) gadu</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2410"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339"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173"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 Budžeta ieņēmumi:</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55711B"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1.1. valsts pamatbudžets, tai skaitā ieņēmumi no maksas pakalpojumiem un citi pašu ieņēmumi</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55711B"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1.2. valsts speciālais 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1.3. pašvaldību 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 Budžeta izdevumi:</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2.1. valsts pamatbudžets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2.2. valsts speciālais 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2.3. pašvaldību 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 Finansiālā ietekme:</w:t>
            </w:r>
          </w:p>
        </w:tc>
        <w:tc>
          <w:tcPr>
            <w:tcW w:w="2410" w:type="dxa"/>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3.1. valsts pamatbudžets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3.2. speciālais budžets</w:t>
            </w: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3.3. pašvaldību budžets</w:t>
            </w:r>
          </w:p>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2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vMerge w:val="restart"/>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sidR="003A16CE">
              <w:rPr>
                <w:rFonts w:ascii="Times New Roman" w:eastAsia="Times New Roman" w:hAnsi="Times New Roman" w:cs="Times New Roman"/>
                <w:sz w:val="24"/>
                <w:szCs w:val="24"/>
                <w:lang w:eastAsia="lv-LV"/>
              </w:rPr>
              <w:t>"</w:t>
            </w:r>
            <w:r w:rsidRPr="00905446">
              <w:rPr>
                <w:rFonts w:ascii="Times New Roman" w:eastAsia="Times New Roman" w:hAnsi="Times New Roman" w:cs="Times New Roman"/>
                <w:sz w:val="24"/>
                <w:szCs w:val="24"/>
                <w:lang w:eastAsia="lv-LV"/>
              </w:rPr>
              <w:t>+</w:t>
            </w:r>
            <w:r w:rsidR="003A16CE">
              <w:rPr>
                <w:rFonts w:ascii="Times New Roman" w:eastAsia="Times New Roman" w:hAnsi="Times New Roman" w:cs="Times New Roman"/>
                <w:sz w:val="24"/>
                <w:szCs w:val="24"/>
                <w:lang w:eastAsia="lv-LV"/>
              </w:rPr>
              <w:t>"</w:t>
            </w:r>
            <w:r w:rsidRPr="00905446">
              <w:rPr>
                <w:rFonts w:ascii="Times New Roman" w:eastAsia="Times New Roman" w:hAnsi="Times New Roman" w:cs="Times New Roman"/>
                <w:sz w:val="24"/>
                <w:szCs w:val="24"/>
                <w:lang w:eastAsia="lv-LV"/>
              </w:rPr>
              <w:t xml:space="preserve"> zīmi)</w:t>
            </w:r>
          </w:p>
        </w:tc>
        <w:tc>
          <w:tcPr>
            <w:tcW w:w="2410" w:type="dxa"/>
            <w:vMerge w:val="restart"/>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X</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r>
      <w:tr w:rsidR="00351421" w:rsidRPr="00905446" w:rsidTr="006B5519">
        <w:tc>
          <w:tcPr>
            <w:tcW w:w="1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2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r>
      <w:tr w:rsidR="00351421" w:rsidRPr="00905446" w:rsidTr="006B5519">
        <w:tc>
          <w:tcPr>
            <w:tcW w:w="1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2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 Precizēta finansiālā ietekme:</w:t>
            </w:r>
          </w:p>
        </w:tc>
        <w:tc>
          <w:tcPr>
            <w:tcW w:w="2410" w:type="dxa"/>
            <w:vMerge w:val="restart"/>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X</w:t>
            </w: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5.1. valsts pamatbudžets</w:t>
            </w:r>
          </w:p>
        </w:tc>
        <w:tc>
          <w:tcPr>
            <w:tcW w:w="2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E15A8F"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5.2. speciālais budžets</w:t>
            </w:r>
          </w:p>
        </w:tc>
        <w:tc>
          <w:tcPr>
            <w:tcW w:w="2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5.3. pašvaldību budžets</w:t>
            </w:r>
          </w:p>
        </w:tc>
        <w:tc>
          <w:tcPr>
            <w:tcW w:w="2410" w:type="dxa"/>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c>
          <w:tcPr>
            <w:tcW w:w="1701"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9"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7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3"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51421" w:rsidRPr="00905446" w:rsidTr="00BB4BA3">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16" w:type="dxa"/>
            <w:gridSpan w:val="5"/>
            <w:vMerge w:val="restart"/>
            <w:tcBorders>
              <w:top w:val="outset" w:sz="6" w:space="0" w:color="414142"/>
              <w:left w:val="outset" w:sz="6" w:space="0" w:color="414142"/>
              <w:bottom w:val="outset" w:sz="6" w:space="0" w:color="414142"/>
              <w:right w:val="outset" w:sz="6" w:space="0" w:color="414142"/>
            </w:tcBorders>
            <w:hideMark/>
          </w:tcPr>
          <w:p w:rsidR="00351421" w:rsidRPr="00905446" w:rsidRDefault="00BB4BA3" w:rsidP="00BB4BA3">
            <w:pPr>
              <w:spacing w:after="0" w:line="240" w:lineRule="auto"/>
              <w:rPr>
                <w:rFonts w:ascii="Times New Roman" w:eastAsia="Times New Roman" w:hAnsi="Times New Roman" w:cs="Times New Roman"/>
                <w:sz w:val="24"/>
                <w:szCs w:val="24"/>
                <w:lang w:eastAsia="lv-LV"/>
              </w:rPr>
            </w:pPr>
            <w:r w:rsidRPr="00BB4BA3">
              <w:rPr>
                <w:rFonts w:ascii="Times New Roman" w:eastAsia="Times New Roman" w:hAnsi="Times New Roman" w:cs="Times New Roman"/>
                <w:sz w:val="24"/>
                <w:szCs w:val="24"/>
                <w:lang w:eastAsia="lv-LV"/>
              </w:rPr>
              <w:t>Projekts šo jomu neskar.</w:t>
            </w: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6.1. detalizēts ieņēmumu aprēķins</w:t>
            </w:r>
          </w:p>
        </w:tc>
        <w:tc>
          <w:tcPr>
            <w:tcW w:w="7616" w:type="dxa"/>
            <w:gridSpan w:val="5"/>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r>
      <w:tr w:rsidR="00351421" w:rsidRPr="00905446" w:rsidTr="006B5519">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6.2. detalizēts izdevumu aprēķins</w:t>
            </w:r>
          </w:p>
        </w:tc>
        <w:tc>
          <w:tcPr>
            <w:tcW w:w="7616" w:type="dxa"/>
            <w:gridSpan w:val="5"/>
            <w:vMerge/>
            <w:tcBorders>
              <w:top w:val="outset" w:sz="6" w:space="0" w:color="414142"/>
              <w:left w:val="outset" w:sz="6" w:space="0" w:color="414142"/>
              <w:bottom w:val="outset" w:sz="6" w:space="0" w:color="414142"/>
              <w:right w:val="outset" w:sz="6" w:space="0" w:color="414142"/>
            </w:tcBorders>
            <w:vAlign w:val="center"/>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p>
        </w:tc>
      </w:tr>
      <w:tr w:rsidR="00351421" w:rsidRPr="00905446" w:rsidTr="006B5519">
        <w:trPr>
          <w:trHeight w:val="555"/>
        </w:trPr>
        <w:tc>
          <w:tcPr>
            <w:tcW w:w="1410" w:type="dxa"/>
            <w:tcBorders>
              <w:top w:val="outset" w:sz="6" w:space="0" w:color="414142"/>
              <w:left w:val="outset" w:sz="6" w:space="0" w:color="414142"/>
              <w:bottom w:val="outset" w:sz="6" w:space="0" w:color="414142"/>
              <w:right w:val="outset" w:sz="6" w:space="0" w:color="414142"/>
            </w:tcBorders>
            <w:hideMark/>
          </w:tcPr>
          <w:p w:rsidR="00351421" w:rsidRPr="00905446" w:rsidRDefault="00351421" w:rsidP="006B5519">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7. Cita informācija</w:t>
            </w:r>
          </w:p>
        </w:tc>
        <w:tc>
          <w:tcPr>
            <w:tcW w:w="7616" w:type="dxa"/>
            <w:gridSpan w:val="5"/>
            <w:tcBorders>
              <w:top w:val="outset" w:sz="6" w:space="0" w:color="414142"/>
              <w:left w:val="outset" w:sz="6" w:space="0" w:color="414142"/>
              <w:bottom w:val="outset" w:sz="6" w:space="0" w:color="414142"/>
              <w:right w:val="outset" w:sz="6" w:space="0" w:color="414142"/>
            </w:tcBorders>
            <w:hideMark/>
          </w:tcPr>
          <w:p w:rsidR="002277DE" w:rsidRDefault="002277DE" w:rsidP="002277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ieņēmumi no valsts nodevas </w:t>
            </w:r>
            <w:r w:rsidRPr="0065038D">
              <w:rPr>
                <w:rFonts w:ascii="Times New Roman" w:eastAsia="Times New Roman" w:hAnsi="Times New Roman" w:cs="Times New Roman"/>
                <w:sz w:val="24"/>
                <w:szCs w:val="24"/>
                <w:lang w:eastAsia="lv-LV"/>
              </w:rPr>
              <w:t>par sertifikāta zemes kadastrālās uzmērīšanas, zemes ierīcības un ģeodēzisko darbu veicējam izsniegšanu vai sertifikāta darbības termiņa pagarināšanu</w:t>
            </w:r>
            <w:r>
              <w:rPr>
                <w:rFonts w:ascii="Times New Roman" w:eastAsia="Times New Roman" w:hAnsi="Times New Roman" w:cs="Times New Roman"/>
                <w:sz w:val="24"/>
                <w:szCs w:val="24"/>
                <w:lang w:eastAsia="lv-LV"/>
              </w:rPr>
              <w:t xml:space="preserve"> ir nebūtiski (</w:t>
            </w:r>
            <w:r w:rsidRPr="002277DE">
              <w:rPr>
                <w:rFonts w:ascii="Times New Roman" w:eastAsia="Times New Roman" w:hAnsi="Times New Roman" w:cs="Times New Roman"/>
                <w:sz w:val="24"/>
                <w:szCs w:val="24"/>
                <w:lang w:eastAsia="lv-LV"/>
              </w:rPr>
              <w:t xml:space="preserve">valsts nodevas apmērs ir 7,11 </w:t>
            </w:r>
            <w:r w:rsidRPr="00BB4BA3">
              <w:rPr>
                <w:rFonts w:ascii="Times New Roman" w:eastAsia="Times New Roman" w:hAnsi="Times New Roman" w:cs="Times New Roman"/>
                <w:i/>
                <w:sz w:val="24"/>
                <w:szCs w:val="24"/>
                <w:lang w:eastAsia="lv-LV"/>
              </w:rPr>
              <w:t>euro</w:t>
            </w:r>
            <w:r w:rsidRPr="002277DE">
              <w:rPr>
                <w:rFonts w:ascii="Times New Roman" w:eastAsia="Times New Roman" w:hAnsi="Times New Roman" w:cs="Times New Roman"/>
                <w:sz w:val="24"/>
                <w:szCs w:val="24"/>
                <w:lang w:eastAsia="lv-LV"/>
              </w:rPr>
              <w:t xml:space="preserve"> un izsniegto vai pagarināto sertifikātu skaits pēdējo trīs gadu laikā ir samazinājies</w:t>
            </w:r>
            <w:r>
              <w:rPr>
                <w:rFonts w:ascii="Times New Roman" w:eastAsia="Times New Roman" w:hAnsi="Times New Roman" w:cs="Times New Roman"/>
                <w:sz w:val="24"/>
                <w:szCs w:val="24"/>
                <w:lang w:eastAsia="lv-LV"/>
              </w:rPr>
              <w:t>)</w:t>
            </w:r>
            <w:r w:rsidRPr="002277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2277DE">
              <w:rPr>
                <w:rFonts w:ascii="Times New Roman" w:eastAsia="Times New Roman" w:hAnsi="Times New Roman" w:cs="Times New Roman"/>
                <w:sz w:val="24"/>
                <w:szCs w:val="24"/>
                <w:lang w:eastAsia="lv-LV"/>
              </w:rPr>
              <w:t>to izpilde ir atkarīga no mainīgiem progno</w:t>
            </w:r>
            <w:r>
              <w:rPr>
                <w:rFonts w:ascii="Times New Roman" w:eastAsia="Times New Roman" w:hAnsi="Times New Roman" w:cs="Times New Roman"/>
                <w:sz w:val="24"/>
                <w:szCs w:val="24"/>
                <w:lang w:eastAsia="lv-LV"/>
              </w:rPr>
              <w:t>zi</w:t>
            </w:r>
            <w:r w:rsidRPr="002277DE">
              <w:rPr>
                <w:rFonts w:ascii="Times New Roman" w:eastAsia="Times New Roman" w:hAnsi="Times New Roman" w:cs="Times New Roman"/>
                <w:sz w:val="24"/>
                <w:szCs w:val="24"/>
                <w:lang w:eastAsia="lv-LV"/>
              </w:rPr>
              <w:t xml:space="preserve"> ietekmējošiem faktoriem</w:t>
            </w:r>
            <w:r>
              <w:rPr>
                <w:rFonts w:ascii="Times New Roman" w:eastAsia="Times New Roman" w:hAnsi="Times New Roman" w:cs="Times New Roman"/>
                <w:sz w:val="24"/>
                <w:szCs w:val="24"/>
                <w:lang w:eastAsia="lv-LV"/>
              </w:rPr>
              <w:t xml:space="preserve">, ieņēmumi no šīs valsts nodevas valsts </w:t>
            </w:r>
            <w:r>
              <w:rPr>
                <w:rFonts w:ascii="Times New Roman" w:eastAsia="Times New Roman" w:hAnsi="Times New Roman" w:cs="Times New Roman"/>
                <w:sz w:val="24"/>
                <w:szCs w:val="24"/>
                <w:lang w:eastAsia="lv-LV"/>
              </w:rPr>
              <w:lastRenderedPageBreak/>
              <w:t>budžetā netiek plānoti.</w:t>
            </w:r>
            <w:r w:rsidRPr="002277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Piemēram, 2015.gadā tika izsniegti tikai 28 sertifikāti un iekasēta</w:t>
            </w:r>
            <w:r w:rsidR="0066395E">
              <w:rPr>
                <w:rFonts w:ascii="Times New Roman" w:eastAsia="Times New Roman" w:hAnsi="Times New Roman" w:cs="Times New Roman"/>
                <w:sz w:val="24"/>
                <w:szCs w:val="24"/>
                <w:lang w:eastAsia="lv-LV"/>
              </w:rPr>
              <w:t xml:space="preserve"> valsts</w:t>
            </w:r>
            <w:r>
              <w:rPr>
                <w:rFonts w:ascii="Times New Roman" w:eastAsia="Times New Roman" w:hAnsi="Times New Roman" w:cs="Times New Roman"/>
                <w:sz w:val="24"/>
                <w:szCs w:val="24"/>
                <w:lang w:eastAsia="lv-LV"/>
              </w:rPr>
              <w:t xml:space="preserve"> nodeva 199 </w:t>
            </w:r>
            <w:r w:rsidRPr="002071A9">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w:t>
            </w:r>
          </w:p>
          <w:p w:rsidR="002277DE" w:rsidRDefault="002277DE" w:rsidP="002277DE">
            <w:pPr>
              <w:spacing w:after="0" w:line="240" w:lineRule="auto"/>
              <w:ind w:firstLine="28"/>
              <w:jc w:val="both"/>
              <w:rPr>
                <w:rFonts w:ascii="Times New Roman" w:eastAsia="Times New Roman" w:hAnsi="Times New Roman" w:cs="Times New Roman"/>
                <w:sz w:val="24"/>
                <w:szCs w:val="24"/>
                <w:lang w:eastAsia="lv-LV"/>
              </w:rPr>
            </w:pPr>
            <w:r w:rsidRPr="007D3154">
              <w:rPr>
                <w:rFonts w:ascii="Times New Roman" w:eastAsia="Times New Roman" w:hAnsi="Times New Roman" w:cs="Times New Roman"/>
                <w:b/>
                <w:sz w:val="24"/>
                <w:szCs w:val="24"/>
                <w:lang w:eastAsia="lv-LV"/>
              </w:rPr>
              <w:t>Izsniegto sertifikātu skaits zemes ierīcībā</w:t>
            </w:r>
            <w:r>
              <w:rPr>
                <w:rFonts w:ascii="Times New Roman" w:eastAsia="Times New Roman" w:hAnsi="Times New Roman" w:cs="Times New Roman"/>
                <w:b/>
                <w:sz w:val="24"/>
                <w:szCs w:val="24"/>
                <w:lang w:eastAsia="lv-LV"/>
              </w:rPr>
              <w:t xml:space="preserve">, </w:t>
            </w:r>
            <w:r w:rsidRPr="007D3154">
              <w:rPr>
                <w:rFonts w:ascii="Times New Roman" w:eastAsia="Times New Roman" w:hAnsi="Times New Roman" w:cs="Times New Roman"/>
                <w:b/>
                <w:sz w:val="24"/>
                <w:szCs w:val="24"/>
                <w:lang w:eastAsia="lv-LV"/>
              </w:rPr>
              <w:t xml:space="preserve">zemes kadastrālajā uzmērīšanā </w:t>
            </w:r>
            <w:r>
              <w:rPr>
                <w:rFonts w:ascii="Times New Roman" w:eastAsia="Times New Roman" w:hAnsi="Times New Roman" w:cs="Times New Roman"/>
                <w:b/>
                <w:sz w:val="24"/>
                <w:szCs w:val="24"/>
                <w:lang w:eastAsia="lv-LV"/>
              </w:rPr>
              <w:t xml:space="preserve">un ģeodēzijā </w:t>
            </w:r>
            <w:r w:rsidRPr="007D3154">
              <w:rPr>
                <w:rFonts w:ascii="Times New Roman" w:eastAsia="Times New Roman" w:hAnsi="Times New Roman" w:cs="Times New Roman"/>
                <w:b/>
                <w:sz w:val="24"/>
                <w:szCs w:val="24"/>
                <w:lang w:eastAsia="lv-LV"/>
              </w:rPr>
              <w:t>laika periodā no 2010. līdz 2015.gadam</w:t>
            </w:r>
          </w:p>
          <w:tbl>
            <w:tblPr>
              <w:tblW w:w="7229" w:type="dxa"/>
              <w:tblInd w:w="239" w:type="dxa"/>
              <w:tblLayout w:type="fixed"/>
              <w:tblLook w:val="04A0" w:firstRow="1" w:lastRow="0" w:firstColumn="1" w:lastColumn="0" w:noHBand="0" w:noVBand="1"/>
            </w:tblPr>
            <w:tblGrid>
              <w:gridCol w:w="2130"/>
              <w:gridCol w:w="882"/>
              <w:gridCol w:w="882"/>
              <w:gridCol w:w="882"/>
              <w:gridCol w:w="882"/>
              <w:gridCol w:w="882"/>
              <w:gridCol w:w="689"/>
            </w:tblGrid>
            <w:tr w:rsidR="002277DE" w:rsidRPr="009D39B1" w:rsidTr="00910715">
              <w:trPr>
                <w:trHeight w:val="315"/>
              </w:trPr>
              <w:tc>
                <w:tcPr>
                  <w:tcW w:w="2130" w:type="dxa"/>
                  <w:vMerge w:val="restart"/>
                  <w:tcBorders>
                    <w:top w:val="single" w:sz="12" w:space="0" w:color="auto"/>
                    <w:left w:val="single" w:sz="12" w:space="0" w:color="auto"/>
                    <w:right w:val="single" w:sz="12" w:space="0" w:color="auto"/>
                  </w:tcBorders>
                  <w:shd w:val="clear" w:color="auto" w:fill="auto"/>
                  <w:noWrap/>
                  <w:vAlign w:val="bottom"/>
                  <w:hideMark/>
                </w:tcPr>
                <w:p w:rsidR="002277DE" w:rsidRPr="009D39B1" w:rsidRDefault="002277DE" w:rsidP="00910715">
                  <w:pPr>
                    <w:spacing w:after="0" w:line="240" w:lineRule="auto"/>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 </w:t>
                  </w:r>
                </w:p>
                <w:p w:rsidR="002277DE" w:rsidRPr="009D39B1" w:rsidRDefault="002277DE" w:rsidP="00910715">
                  <w:pPr>
                    <w:spacing w:after="0" w:line="240" w:lineRule="auto"/>
                    <w:rPr>
                      <w:rFonts w:ascii="Times New Roman" w:eastAsia="Times New Roman" w:hAnsi="Times New Roman" w:cs="Times New Roman"/>
                      <w:color w:val="000000"/>
                      <w:lang w:eastAsia="lv-LV"/>
                    </w:rPr>
                  </w:pPr>
                  <w:r w:rsidRPr="009D39B1">
                    <w:rPr>
                      <w:rFonts w:ascii="Times New Roman" w:eastAsia="Times New Roman" w:hAnsi="Times New Roman" w:cs="Times New Roman"/>
                      <w:b/>
                      <w:bCs/>
                      <w:color w:val="000000"/>
                      <w:sz w:val="24"/>
                      <w:szCs w:val="24"/>
                      <w:lang w:eastAsia="lv-LV"/>
                    </w:rPr>
                    <w:t>Sertifikāta veids</w:t>
                  </w:r>
                </w:p>
              </w:tc>
              <w:tc>
                <w:tcPr>
                  <w:tcW w:w="5099" w:type="dxa"/>
                  <w:gridSpan w:val="6"/>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Kopā abos sertificēšanas centros</w:t>
                  </w:r>
                </w:p>
              </w:tc>
            </w:tr>
            <w:tr w:rsidR="002277DE" w:rsidRPr="009D39B1" w:rsidTr="00910715">
              <w:trPr>
                <w:trHeight w:val="330"/>
              </w:trPr>
              <w:tc>
                <w:tcPr>
                  <w:tcW w:w="2130" w:type="dxa"/>
                  <w:vMerge/>
                  <w:tcBorders>
                    <w:left w:val="single" w:sz="12" w:space="0" w:color="auto"/>
                    <w:bottom w:val="single" w:sz="12" w:space="0" w:color="auto"/>
                    <w:right w:val="single" w:sz="12" w:space="0" w:color="auto"/>
                  </w:tcBorders>
                  <w:shd w:val="clear" w:color="auto" w:fill="auto"/>
                  <w:noWrap/>
                  <w:vAlign w:val="bottom"/>
                  <w:hideMark/>
                </w:tcPr>
                <w:p w:rsidR="002277DE" w:rsidRPr="009D39B1" w:rsidRDefault="002277DE" w:rsidP="00910715">
                  <w:pPr>
                    <w:spacing w:after="0" w:line="240" w:lineRule="auto"/>
                    <w:rPr>
                      <w:rFonts w:ascii="Times New Roman" w:eastAsia="Times New Roman" w:hAnsi="Times New Roman" w:cs="Times New Roman"/>
                      <w:b/>
                      <w:bCs/>
                      <w:color w:val="000000"/>
                      <w:sz w:val="24"/>
                      <w:szCs w:val="24"/>
                      <w:lang w:eastAsia="lv-LV"/>
                    </w:rPr>
                  </w:pPr>
                </w:p>
              </w:tc>
              <w:tc>
                <w:tcPr>
                  <w:tcW w:w="882" w:type="dxa"/>
                  <w:tcBorders>
                    <w:top w:val="nil"/>
                    <w:left w:val="single" w:sz="12" w:space="0" w:color="auto"/>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2010</w:t>
                  </w:r>
                  <w:r>
                    <w:rPr>
                      <w:rFonts w:ascii="Times New Roman" w:eastAsia="Times New Roman" w:hAnsi="Times New Roman" w:cs="Times New Roman"/>
                      <w:b/>
                      <w:bCs/>
                      <w:color w:val="000000"/>
                      <w:sz w:val="24"/>
                      <w:szCs w:val="24"/>
                      <w:lang w:eastAsia="lv-LV"/>
                    </w:rPr>
                    <w:t>.</w:t>
                  </w:r>
                </w:p>
              </w:tc>
              <w:tc>
                <w:tcPr>
                  <w:tcW w:w="882" w:type="dxa"/>
                  <w:tcBorders>
                    <w:top w:val="nil"/>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2011</w:t>
                  </w:r>
                  <w:r>
                    <w:rPr>
                      <w:rFonts w:ascii="Times New Roman" w:eastAsia="Times New Roman" w:hAnsi="Times New Roman" w:cs="Times New Roman"/>
                      <w:b/>
                      <w:bCs/>
                      <w:color w:val="000000"/>
                      <w:sz w:val="24"/>
                      <w:szCs w:val="24"/>
                      <w:lang w:eastAsia="lv-LV"/>
                    </w:rPr>
                    <w:t>.</w:t>
                  </w:r>
                </w:p>
              </w:tc>
              <w:tc>
                <w:tcPr>
                  <w:tcW w:w="882" w:type="dxa"/>
                  <w:tcBorders>
                    <w:top w:val="nil"/>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2012</w:t>
                  </w:r>
                  <w:r>
                    <w:rPr>
                      <w:rFonts w:ascii="Times New Roman" w:eastAsia="Times New Roman" w:hAnsi="Times New Roman" w:cs="Times New Roman"/>
                      <w:b/>
                      <w:bCs/>
                      <w:color w:val="000000"/>
                      <w:sz w:val="24"/>
                      <w:szCs w:val="24"/>
                      <w:lang w:eastAsia="lv-LV"/>
                    </w:rPr>
                    <w:t>.</w:t>
                  </w:r>
                </w:p>
              </w:tc>
              <w:tc>
                <w:tcPr>
                  <w:tcW w:w="882" w:type="dxa"/>
                  <w:tcBorders>
                    <w:top w:val="nil"/>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2013</w:t>
                  </w:r>
                  <w:r>
                    <w:rPr>
                      <w:rFonts w:ascii="Times New Roman" w:eastAsia="Times New Roman" w:hAnsi="Times New Roman" w:cs="Times New Roman"/>
                      <w:b/>
                      <w:bCs/>
                      <w:color w:val="000000"/>
                      <w:sz w:val="24"/>
                      <w:szCs w:val="24"/>
                      <w:lang w:eastAsia="lv-LV"/>
                    </w:rPr>
                    <w:t>.</w:t>
                  </w:r>
                </w:p>
              </w:tc>
              <w:tc>
                <w:tcPr>
                  <w:tcW w:w="882" w:type="dxa"/>
                  <w:tcBorders>
                    <w:top w:val="nil"/>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2014</w:t>
                  </w:r>
                  <w:r>
                    <w:rPr>
                      <w:rFonts w:ascii="Times New Roman" w:eastAsia="Times New Roman" w:hAnsi="Times New Roman" w:cs="Times New Roman"/>
                      <w:b/>
                      <w:bCs/>
                      <w:color w:val="000000"/>
                      <w:sz w:val="24"/>
                      <w:szCs w:val="24"/>
                      <w:lang w:eastAsia="lv-LV"/>
                    </w:rPr>
                    <w:t>.</w:t>
                  </w:r>
                </w:p>
              </w:tc>
              <w:tc>
                <w:tcPr>
                  <w:tcW w:w="689" w:type="dxa"/>
                  <w:tcBorders>
                    <w:top w:val="nil"/>
                    <w:left w:val="nil"/>
                    <w:bottom w:val="single" w:sz="12" w:space="0" w:color="auto"/>
                    <w:right w:val="single" w:sz="12" w:space="0" w:color="auto"/>
                  </w:tcBorders>
                  <w:shd w:val="clear" w:color="auto" w:fill="auto"/>
                  <w:noWrap/>
                  <w:vAlign w:val="center"/>
                  <w:hideMark/>
                </w:tcPr>
                <w:p w:rsidR="002277DE" w:rsidRPr="009D39B1" w:rsidRDefault="002277DE" w:rsidP="00910715">
                  <w:pPr>
                    <w:spacing w:after="0" w:line="240" w:lineRule="auto"/>
                    <w:ind w:left="-128"/>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2015</w:t>
                  </w:r>
                  <w:r>
                    <w:rPr>
                      <w:rFonts w:ascii="Times New Roman" w:eastAsia="Times New Roman" w:hAnsi="Times New Roman" w:cs="Times New Roman"/>
                      <w:b/>
                      <w:bCs/>
                      <w:color w:val="000000"/>
                      <w:sz w:val="24"/>
                      <w:szCs w:val="24"/>
                      <w:lang w:eastAsia="lv-LV"/>
                    </w:rPr>
                    <w:t>.</w:t>
                  </w:r>
                </w:p>
              </w:tc>
            </w:tr>
            <w:tr w:rsidR="002277DE" w:rsidRPr="009D39B1" w:rsidTr="00910715">
              <w:trPr>
                <w:trHeight w:val="300"/>
              </w:trPr>
              <w:tc>
                <w:tcPr>
                  <w:tcW w:w="213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2277DE" w:rsidRPr="009D39B1" w:rsidRDefault="002277DE" w:rsidP="00910715">
                  <w:pPr>
                    <w:spacing w:after="0" w:line="240" w:lineRule="auto"/>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Zemes ierīcībā</w:t>
                  </w:r>
                </w:p>
              </w:tc>
              <w:tc>
                <w:tcPr>
                  <w:tcW w:w="88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91</w:t>
                  </w:r>
                </w:p>
              </w:tc>
              <w:tc>
                <w:tcPr>
                  <w:tcW w:w="882" w:type="dxa"/>
                  <w:tcBorders>
                    <w:top w:val="single" w:sz="12" w:space="0" w:color="auto"/>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37</w:t>
                  </w:r>
                </w:p>
              </w:tc>
              <w:tc>
                <w:tcPr>
                  <w:tcW w:w="882" w:type="dxa"/>
                  <w:tcBorders>
                    <w:top w:val="single" w:sz="12" w:space="0" w:color="auto"/>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5</w:t>
                  </w:r>
                </w:p>
              </w:tc>
              <w:tc>
                <w:tcPr>
                  <w:tcW w:w="882" w:type="dxa"/>
                  <w:tcBorders>
                    <w:top w:val="single" w:sz="12" w:space="0" w:color="auto"/>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10</w:t>
                  </w:r>
                </w:p>
              </w:tc>
              <w:tc>
                <w:tcPr>
                  <w:tcW w:w="882" w:type="dxa"/>
                  <w:tcBorders>
                    <w:top w:val="single" w:sz="12" w:space="0" w:color="auto"/>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16</w:t>
                  </w:r>
                </w:p>
              </w:tc>
              <w:tc>
                <w:tcPr>
                  <w:tcW w:w="689" w:type="dxa"/>
                  <w:tcBorders>
                    <w:top w:val="single" w:sz="12" w:space="0" w:color="auto"/>
                    <w:left w:val="nil"/>
                    <w:bottom w:val="single" w:sz="4" w:space="0" w:color="auto"/>
                    <w:right w:val="single" w:sz="12"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7</w:t>
                  </w:r>
                </w:p>
              </w:tc>
            </w:tr>
            <w:tr w:rsidR="002277DE" w:rsidRPr="009D39B1" w:rsidTr="00910715">
              <w:trPr>
                <w:trHeight w:val="600"/>
              </w:trPr>
              <w:tc>
                <w:tcPr>
                  <w:tcW w:w="2130" w:type="dxa"/>
                  <w:tcBorders>
                    <w:top w:val="nil"/>
                    <w:left w:val="single" w:sz="12" w:space="0" w:color="auto"/>
                    <w:bottom w:val="single" w:sz="4" w:space="0" w:color="auto"/>
                    <w:right w:val="single" w:sz="12" w:space="0" w:color="auto"/>
                  </w:tcBorders>
                  <w:shd w:val="clear" w:color="auto" w:fill="auto"/>
                  <w:vAlign w:val="bottom"/>
                  <w:hideMark/>
                </w:tcPr>
                <w:p w:rsidR="002277DE" w:rsidRPr="009D39B1" w:rsidRDefault="002277DE" w:rsidP="00910715">
                  <w:pPr>
                    <w:spacing w:after="0" w:line="240" w:lineRule="auto"/>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Zemes kadastrālajā uzmērīšanā</w:t>
                  </w:r>
                </w:p>
              </w:tc>
              <w:tc>
                <w:tcPr>
                  <w:tcW w:w="882" w:type="dxa"/>
                  <w:tcBorders>
                    <w:top w:val="nil"/>
                    <w:left w:val="single" w:sz="12" w:space="0" w:color="auto"/>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143</w:t>
                  </w:r>
                </w:p>
              </w:tc>
              <w:tc>
                <w:tcPr>
                  <w:tcW w:w="882" w:type="dxa"/>
                  <w:tcBorders>
                    <w:top w:val="nil"/>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60</w:t>
                  </w:r>
                </w:p>
              </w:tc>
              <w:tc>
                <w:tcPr>
                  <w:tcW w:w="882" w:type="dxa"/>
                  <w:tcBorders>
                    <w:top w:val="nil"/>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16</w:t>
                  </w:r>
                </w:p>
              </w:tc>
              <w:tc>
                <w:tcPr>
                  <w:tcW w:w="882" w:type="dxa"/>
                  <w:tcBorders>
                    <w:top w:val="nil"/>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25</w:t>
                  </w:r>
                </w:p>
              </w:tc>
              <w:tc>
                <w:tcPr>
                  <w:tcW w:w="882" w:type="dxa"/>
                  <w:tcBorders>
                    <w:top w:val="nil"/>
                    <w:left w:val="nil"/>
                    <w:bottom w:val="single" w:sz="4"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34</w:t>
                  </w:r>
                </w:p>
              </w:tc>
              <w:tc>
                <w:tcPr>
                  <w:tcW w:w="689" w:type="dxa"/>
                  <w:tcBorders>
                    <w:top w:val="nil"/>
                    <w:left w:val="nil"/>
                    <w:bottom w:val="single" w:sz="4" w:space="0" w:color="auto"/>
                    <w:right w:val="single" w:sz="12"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6</w:t>
                  </w:r>
                </w:p>
              </w:tc>
            </w:tr>
            <w:tr w:rsidR="002277DE" w:rsidRPr="009D39B1" w:rsidTr="00910715">
              <w:trPr>
                <w:trHeight w:val="315"/>
              </w:trPr>
              <w:tc>
                <w:tcPr>
                  <w:tcW w:w="2130" w:type="dxa"/>
                  <w:tcBorders>
                    <w:top w:val="nil"/>
                    <w:left w:val="single" w:sz="12" w:space="0" w:color="auto"/>
                    <w:bottom w:val="single" w:sz="12" w:space="0" w:color="auto"/>
                    <w:right w:val="single" w:sz="12" w:space="0" w:color="auto"/>
                  </w:tcBorders>
                  <w:shd w:val="clear" w:color="auto" w:fill="auto"/>
                  <w:vAlign w:val="bottom"/>
                </w:tcPr>
                <w:p w:rsidR="002277DE" w:rsidRPr="009D39B1" w:rsidRDefault="002277DE" w:rsidP="00910715">
                  <w:pPr>
                    <w:spacing w:after="0" w:line="240" w:lineRule="auto"/>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Ģeodēzijā</w:t>
                  </w:r>
                </w:p>
              </w:tc>
              <w:tc>
                <w:tcPr>
                  <w:tcW w:w="882" w:type="dxa"/>
                  <w:tcBorders>
                    <w:top w:val="nil"/>
                    <w:left w:val="single" w:sz="12" w:space="0" w:color="auto"/>
                    <w:bottom w:val="single" w:sz="12" w:space="0" w:color="auto"/>
                    <w:right w:val="single" w:sz="4" w:space="0" w:color="auto"/>
                  </w:tcBorders>
                  <w:shd w:val="clear" w:color="auto" w:fill="auto"/>
                  <w:noWrap/>
                  <w:vAlign w:val="center"/>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21</w:t>
                  </w:r>
                </w:p>
              </w:tc>
              <w:tc>
                <w:tcPr>
                  <w:tcW w:w="882" w:type="dxa"/>
                  <w:tcBorders>
                    <w:top w:val="nil"/>
                    <w:left w:val="nil"/>
                    <w:bottom w:val="single" w:sz="12" w:space="0" w:color="auto"/>
                    <w:right w:val="single" w:sz="4" w:space="0" w:color="auto"/>
                  </w:tcBorders>
                  <w:shd w:val="clear" w:color="auto" w:fill="auto"/>
                  <w:noWrap/>
                  <w:vAlign w:val="center"/>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224</w:t>
                  </w:r>
                </w:p>
              </w:tc>
              <w:tc>
                <w:tcPr>
                  <w:tcW w:w="882" w:type="dxa"/>
                  <w:tcBorders>
                    <w:top w:val="nil"/>
                    <w:left w:val="nil"/>
                    <w:bottom w:val="single" w:sz="12" w:space="0" w:color="auto"/>
                    <w:right w:val="single" w:sz="4" w:space="0" w:color="auto"/>
                  </w:tcBorders>
                  <w:shd w:val="clear" w:color="auto" w:fill="auto"/>
                  <w:noWrap/>
                  <w:vAlign w:val="center"/>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36</w:t>
                  </w:r>
                </w:p>
              </w:tc>
              <w:tc>
                <w:tcPr>
                  <w:tcW w:w="882" w:type="dxa"/>
                  <w:tcBorders>
                    <w:top w:val="nil"/>
                    <w:left w:val="nil"/>
                    <w:bottom w:val="single" w:sz="12" w:space="0" w:color="auto"/>
                    <w:right w:val="single" w:sz="4" w:space="0" w:color="auto"/>
                  </w:tcBorders>
                  <w:shd w:val="clear" w:color="auto" w:fill="auto"/>
                  <w:noWrap/>
                  <w:vAlign w:val="center"/>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30</w:t>
                  </w:r>
                </w:p>
              </w:tc>
              <w:tc>
                <w:tcPr>
                  <w:tcW w:w="882" w:type="dxa"/>
                  <w:tcBorders>
                    <w:top w:val="nil"/>
                    <w:left w:val="nil"/>
                    <w:bottom w:val="single" w:sz="12" w:space="0" w:color="auto"/>
                    <w:right w:val="single" w:sz="4" w:space="0" w:color="auto"/>
                  </w:tcBorders>
                  <w:shd w:val="clear" w:color="auto" w:fill="auto"/>
                  <w:noWrap/>
                  <w:vAlign w:val="center"/>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41</w:t>
                  </w:r>
                </w:p>
              </w:tc>
              <w:tc>
                <w:tcPr>
                  <w:tcW w:w="689" w:type="dxa"/>
                  <w:tcBorders>
                    <w:top w:val="nil"/>
                    <w:left w:val="nil"/>
                    <w:bottom w:val="single" w:sz="12" w:space="0" w:color="auto"/>
                    <w:right w:val="single" w:sz="12" w:space="0" w:color="auto"/>
                  </w:tcBorders>
                  <w:shd w:val="clear" w:color="auto" w:fill="auto"/>
                  <w:noWrap/>
                  <w:vAlign w:val="center"/>
                </w:tcPr>
                <w:p w:rsidR="002277DE" w:rsidRPr="009D39B1" w:rsidRDefault="002277DE" w:rsidP="00910715">
                  <w:pPr>
                    <w:spacing w:after="0" w:line="240" w:lineRule="auto"/>
                    <w:jc w:val="center"/>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15</w:t>
                  </w:r>
                </w:p>
              </w:tc>
            </w:tr>
            <w:tr w:rsidR="002277DE" w:rsidRPr="009D39B1" w:rsidTr="00910715">
              <w:trPr>
                <w:trHeight w:val="330"/>
              </w:trPr>
              <w:tc>
                <w:tcPr>
                  <w:tcW w:w="213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77DE" w:rsidRPr="009D39B1" w:rsidRDefault="002277DE" w:rsidP="00910715">
                  <w:pPr>
                    <w:spacing w:after="0" w:line="240" w:lineRule="auto"/>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KOPĀ</w:t>
                  </w:r>
                </w:p>
              </w:tc>
              <w:tc>
                <w:tcPr>
                  <w:tcW w:w="88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255</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321</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57</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65</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91</w:t>
                  </w:r>
                </w:p>
              </w:tc>
              <w:tc>
                <w:tcPr>
                  <w:tcW w:w="689" w:type="dxa"/>
                  <w:tcBorders>
                    <w:top w:val="single" w:sz="12" w:space="0" w:color="auto"/>
                    <w:left w:val="nil"/>
                    <w:bottom w:val="single" w:sz="12" w:space="0" w:color="auto"/>
                    <w:right w:val="single" w:sz="12"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28</w:t>
                  </w:r>
                </w:p>
              </w:tc>
            </w:tr>
            <w:tr w:rsidR="002277DE" w:rsidRPr="009D39B1" w:rsidTr="00910715">
              <w:trPr>
                <w:trHeight w:val="315"/>
              </w:trPr>
              <w:tc>
                <w:tcPr>
                  <w:tcW w:w="213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77DE" w:rsidRPr="009D39B1" w:rsidRDefault="002277DE" w:rsidP="00910715">
                  <w:pPr>
                    <w:spacing w:after="0" w:line="240" w:lineRule="auto"/>
                    <w:rPr>
                      <w:rFonts w:ascii="Times New Roman" w:eastAsia="Times New Roman" w:hAnsi="Times New Roman" w:cs="Times New Roman"/>
                      <w:color w:val="000000"/>
                      <w:lang w:eastAsia="lv-LV"/>
                    </w:rPr>
                  </w:pPr>
                  <w:r w:rsidRPr="009D39B1">
                    <w:rPr>
                      <w:rFonts w:ascii="Times New Roman" w:eastAsia="Times New Roman" w:hAnsi="Times New Roman" w:cs="Times New Roman"/>
                      <w:color w:val="000000"/>
                      <w:lang w:eastAsia="lv-LV"/>
                    </w:rPr>
                    <w:t>Valsts nodevas apmērs</w:t>
                  </w:r>
                  <w:r>
                    <w:rPr>
                      <w:rFonts w:ascii="Times New Roman" w:eastAsia="Times New Roman" w:hAnsi="Times New Roman" w:cs="Times New Roman"/>
                      <w:color w:val="000000"/>
                      <w:lang w:eastAsia="lv-LV"/>
                    </w:rPr>
                    <w:t xml:space="preserve"> </w:t>
                  </w:r>
                  <w:r w:rsidRPr="0065038D">
                    <w:rPr>
                      <w:rFonts w:ascii="Times New Roman" w:eastAsia="Times New Roman" w:hAnsi="Times New Roman" w:cs="Times New Roman"/>
                      <w:i/>
                      <w:color w:val="000000"/>
                      <w:lang w:eastAsia="lv-LV"/>
                    </w:rPr>
                    <w:t>euro</w:t>
                  </w:r>
                </w:p>
              </w:tc>
              <w:tc>
                <w:tcPr>
                  <w:tcW w:w="5099"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7,</w:t>
                  </w:r>
                  <w:r w:rsidRPr="009D39B1">
                    <w:rPr>
                      <w:rFonts w:ascii="Times New Roman" w:eastAsia="Times New Roman" w:hAnsi="Times New Roman" w:cs="Times New Roman"/>
                      <w:b/>
                      <w:bCs/>
                      <w:color w:val="000000"/>
                      <w:lang w:eastAsia="lv-LV"/>
                    </w:rPr>
                    <w:t>11</w:t>
                  </w:r>
                </w:p>
              </w:tc>
            </w:tr>
            <w:tr w:rsidR="002277DE" w:rsidRPr="009D39B1" w:rsidTr="00910715">
              <w:trPr>
                <w:trHeight w:val="615"/>
              </w:trPr>
              <w:tc>
                <w:tcPr>
                  <w:tcW w:w="213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277DE" w:rsidRPr="009D39B1" w:rsidRDefault="002277DE" w:rsidP="00910715">
                  <w:pPr>
                    <w:spacing w:after="0" w:line="240" w:lineRule="auto"/>
                    <w:rPr>
                      <w:rFonts w:ascii="Times New Roman" w:eastAsia="Times New Roman" w:hAnsi="Times New Roman" w:cs="Times New Roman"/>
                      <w:b/>
                      <w:bCs/>
                      <w:color w:val="000000"/>
                      <w:lang w:eastAsia="lv-LV"/>
                    </w:rPr>
                  </w:pPr>
                  <w:r w:rsidRPr="009D39B1">
                    <w:rPr>
                      <w:rFonts w:ascii="Times New Roman" w:eastAsia="Times New Roman" w:hAnsi="Times New Roman" w:cs="Times New Roman"/>
                      <w:b/>
                      <w:bCs/>
                      <w:color w:val="000000"/>
                      <w:lang w:eastAsia="lv-LV"/>
                    </w:rPr>
                    <w:t>Ieņēmumi no valsts nodevas</w:t>
                  </w:r>
                  <w:r>
                    <w:rPr>
                      <w:rFonts w:ascii="Times New Roman" w:eastAsia="Times New Roman" w:hAnsi="Times New Roman" w:cs="Times New Roman"/>
                      <w:b/>
                      <w:bCs/>
                      <w:color w:val="000000"/>
                      <w:lang w:eastAsia="lv-LV"/>
                    </w:rPr>
                    <w:t xml:space="preserve"> </w:t>
                  </w:r>
                  <w:r w:rsidRPr="0065038D">
                    <w:rPr>
                      <w:rFonts w:ascii="Times New Roman" w:eastAsia="Times New Roman" w:hAnsi="Times New Roman" w:cs="Times New Roman"/>
                      <w:b/>
                      <w:bCs/>
                      <w:i/>
                      <w:color w:val="000000"/>
                      <w:lang w:eastAsia="lv-LV"/>
                    </w:rPr>
                    <w:t>euro</w:t>
                  </w:r>
                </w:p>
              </w:tc>
              <w:tc>
                <w:tcPr>
                  <w:tcW w:w="88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1813</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2282</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405</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462</w:t>
                  </w:r>
                </w:p>
              </w:tc>
              <w:tc>
                <w:tcPr>
                  <w:tcW w:w="882" w:type="dxa"/>
                  <w:tcBorders>
                    <w:top w:val="single" w:sz="12" w:space="0" w:color="auto"/>
                    <w:left w:val="nil"/>
                    <w:bottom w:val="single" w:sz="12" w:space="0" w:color="auto"/>
                    <w:right w:val="single" w:sz="4"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647</w:t>
                  </w:r>
                </w:p>
              </w:tc>
              <w:tc>
                <w:tcPr>
                  <w:tcW w:w="689" w:type="dxa"/>
                  <w:tcBorders>
                    <w:top w:val="single" w:sz="12" w:space="0" w:color="auto"/>
                    <w:left w:val="nil"/>
                    <w:bottom w:val="single" w:sz="12" w:space="0" w:color="auto"/>
                    <w:right w:val="single" w:sz="12" w:space="0" w:color="auto"/>
                  </w:tcBorders>
                  <w:shd w:val="clear" w:color="auto" w:fill="auto"/>
                  <w:noWrap/>
                  <w:vAlign w:val="center"/>
                  <w:hideMark/>
                </w:tcPr>
                <w:p w:rsidR="002277DE" w:rsidRPr="009D39B1" w:rsidRDefault="002277DE" w:rsidP="00910715">
                  <w:pPr>
                    <w:spacing w:after="0" w:line="240" w:lineRule="auto"/>
                    <w:jc w:val="center"/>
                    <w:rPr>
                      <w:rFonts w:ascii="Times New Roman" w:eastAsia="Times New Roman" w:hAnsi="Times New Roman" w:cs="Times New Roman"/>
                      <w:b/>
                      <w:bCs/>
                      <w:color w:val="000000"/>
                      <w:sz w:val="24"/>
                      <w:szCs w:val="24"/>
                      <w:lang w:eastAsia="lv-LV"/>
                    </w:rPr>
                  </w:pPr>
                  <w:r w:rsidRPr="009D39B1">
                    <w:rPr>
                      <w:rFonts w:ascii="Times New Roman" w:eastAsia="Times New Roman" w:hAnsi="Times New Roman" w:cs="Times New Roman"/>
                      <w:b/>
                      <w:bCs/>
                      <w:color w:val="000000"/>
                      <w:sz w:val="24"/>
                      <w:szCs w:val="24"/>
                      <w:lang w:eastAsia="lv-LV"/>
                    </w:rPr>
                    <w:t>199</w:t>
                  </w:r>
                </w:p>
              </w:tc>
            </w:tr>
          </w:tbl>
          <w:p w:rsidR="00351421" w:rsidRPr="00905446" w:rsidRDefault="002277DE" w:rsidP="002277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Ietekme uz valsts budžetu pēc valsts nodevas likvidēšanas turpmākajos gados ir nebūtiska. Balstoties uz abu sertifikācijas centru publicēto informāciju par izsniegto sertifikātu derīguma termiņiem un pieņēmumu, ka visas sertificētās personas, kurām beidzas sertifikāta derīguma termiņš, veiks atkārtotu sertifikāciju, kā arī to, ka katru gadu vidēji 20 personas veiks pirmreizējo sertifikāciju, negūtie ieņēmumi valsts budžetā turpmākajos gados varētu būt vidēji 725 </w:t>
            </w:r>
            <w:r w:rsidRPr="00BB4BA3">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katru gadu (vidējais sertificējamo personu skaits 102 x 7,11 </w:t>
            </w:r>
            <w:r w:rsidRPr="00BB4BA3">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p>
        </w:tc>
      </w:tr>
    </w:tbl>
    <w:p w:rsidR="00351421" w:rsidRPr="00905446" w:rsidRDefault="00351421" w:rsidP="00CD429F">
      <w:pPr>
        <w:spacing w:after="0" w:line="240" w:lineRule="auto"/>
        <w:rPr>
          <w:rFonts w:ascii="Times New Roman" w:eastAsia="Times New Roman" w:hAnsi="Times New Roman" w:cs="Times New Roman"/>
          <w:vanish/>
          <w:sz w:val="24"/>
          <w:szCs w:val="24"/>
          <w:lang w:eastAsia="lv-LV"/>
        </w:rPr>
      </w:pPr>
    </w:p>
    <w:p w:rsidR="004D15A9" w:rsidRPr="00905446" w:rsidRDefault="004D15A9" w:rsidP="00CD429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rsidTr="0065038D">
        <w:trPr>
          <w:trHeight w:val="17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6E176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E176E" w:rsidRPr="006E176E" w:rsidRDefault="006E176E" w:rsidP="006E176E">
            <w:pPr>
              <w:spacing w:after="0" w:line="240" w:lineRule="auto"/>
              <w:jc w:val="both"/>
              <w:rPr>
                <w:rFonts w:ascii="Times New Roman" w:eastAsia="Times New Roman" w:hAnsi="Times New Roman" w:cs="Times New Roman"/>
                <w:sz w:val="24"/>
                <w:szCs w:val="24"/>
                <w:lang w:eastAsia="lv-LV"/>
              </w:rPr>
            </w:pPr>
            <w:r w:rsidRPr="006E176E">
              <w:rPr>
                <w:rFonts w:ascii="Times New Roman" w:eastAsia="Times New Roman" w:hAnsi="Times New Roman" w:cs="Times New Roman"/>
                <w:sz w:val="24"/>
                <w:szCs w:val="24"/>
                <w:lang w:eastAsia="lv-LV"/>
              </w:rPr>
              <w:t xml:space="preserve">Nepieciešami grozījumi </w:t>
            </w:r>
            <w:r w:rsidR="003A660F">
              <w:rPr>
                <w:rFonts w:ascii="Times New Roman" w:eastAsia="Times New Roman" w:hAnsi="Times New Roman" w:cs="Times New Roman"/>
                <w:sz w:val="24"/>
                <w:szCs w:val="24"/>
                <w:lang w:eastAsia="lv-LV"/>
              </w:rPr>
              <w:t>Zemes ierīcības likumā</w:t>
            </w:r>
            <w:r w:rsidRPr="006E176E">
              <w:rPr>
                <w:rFonts w:ascii="Times New Roman" w:eastAsia="Times New Roman" w:hAnsi="Times New Roman" w:cs="Times New Roman"/>
                <w:sz w:val="24"/>
                <w:szCs w:val="24"/>
                <w:lang w:eastAsia="lv-LV"/>
              </w:rPr>
              <w:t>, Nekustamā īpašuma valsts kadastra likumā, Ģeotelpiskās informācijas likumā, kā arī Sertificēšanas noteikumos, atsakoties no valsts nodevas iekasēšanas par sertifikāta zemes kadastrālās uzmērīšanas, zemes ierīcības un ģeodēzisko darbu veicējam izsniegšanu vai sertifikāta darbības termiņa pagarināšanu, to aizstājot ar sertificēšanas institūcijas maksas pakalpojumu, kura apmēru noteiks Ministru kabineta noteikumi atbilstoši Valsts pārvaldes iekārtas likuma 43.1panta otrajai daļai.</w:t>
            </w:r>
          </w:p>
          <w:p w:rsidR="00FC064A" w:rsidRPr="00F2190D" w:rsidRDefault="006E176E" w:rsidP="003A660F">
            <w:pPr>
              <w:spacing w:after="0" w:line="240" w:lineRule="auto"/>
              <w:jc w:val="both"/>
              <w:rPr>
                <w:rFonts w:ascii="Times New Roman" w:eastAsia="Times New Roman" w:hAnsi="Times New Roman" w:cs="Times New Roman"/>
                <w:sz w:val="24"/>
                <w:szCs w:val="24"/>
                <w:lang w:eastAsia="lv-LV"/>
              </w:rPr>
            </w:pPr>
            <w:r w:rsidRPr="006E176E">
              <w:rPr>
                <w:rFonts w:ascii="Times New Roman" w:eastAsia="Times New Roman" w:hAnsi="Times New Roman" w:cs="Times New Roman"/>
                <w:sz w:val="24"/>
                <w:szCs w:val="24"/>
                <w:lang w:eastAsia="lv-LV"/>
              </w:rPr>
              <w:t>Grozījumus minētajos likumos nepieciešams virzīt budžetu pavadošo likumprojektu (budžeta likumprojektu paketes) ietvaros. Grozījumi Sertificēšanas noteikumos tiks virzīti pēc grozījumu minētajos likumos pieņemšanas.</w:t>
            </w:r>
          </w:p>
        </w:tc>
      </w:tr>
      <w:tr w:rsidR="000D1E58"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65038D" w:rsidRDefault="00F2190D" w:rsidP="00725918">
            <w:pPr>
              <w:spacing w:after="0" w:line="240" w:lineRule="auto"/>
              <w:jc w:val="both"/>
              <w:rPr>
                <w:rFonts w:ascii="Times New Roman" w:hAnsi="Times New Roman"/>
                <w:sz w:val="24"/>
                <w:highlight w:val="yellow"/>
              </w:rPr>
            </w:pPr>
            <w:r w:rsidRPr="00F2190D">
              <w:rPr>
                <w:rFonts w:ascii="Times New Roman" w:eastAsia="Times New Roman" w:hAnsi="Times New Roman" w:cs="Times New Roman"/>
                <w:sz w:val="24"/>
                <w:szCs w:val="24"/>
                <w:lang w:eastAsia="lv-LV"/>
              </w:rPr>
              <w:t>Tieslietu ministrija (</w:t>
            </w:r>
            <w:r w:rsidR="00596029" w:rsidRPr="00883892">
              <w:rPr>
                <w:rFonts w:ascii="Times New Roman" w:eastAsia="Times New Roman" w:hAnsi="Times New Roman" w:cs="Times New Roman"/>
                <w:sz w:val="24"/>
                <w:szCs w:val="24"/>
                <w:lang w:eastAsia="lv-LV"/>
              </w:rPr>
              <w:t>Valsts zemes d</w:t>
            </w:r>
            <w:r w:rsidR="00AD4E1C" w:rsidRPr="00883892">
              <w:rPr>
                <w:rFonts w:ascii="Times New Roman" w:eastAsia="Times New Roman" w:hAnsi="Times New Roman" w:cs="Times New Roman"/>
                <w:sz w:val="24"/>
                <w:szCs w:val="24"/>
                <w:lang w:eastAsia="lv-LV"/>
              </w:rPr>
              <w:t>ienests</w:t>
            </w:r>
            <w:r w:rsidRPr="00F2190D">
              <w:rPr>
                <w:rFonts w:ascii="Times New Roman" w:eastAsia="Times New Roman" w:hAnsi="Times New Roman" w:cs="Times New Roman"/>
                <w:sz w:val="24"/>
                <w:szCs w:val="24"/>
                <w:lang w:eastAsia="lv-LV"/>
              </w:rPr>
              <w:t>).</w:t>
            </w:r>
          </w:p>
        </w:tc>
      </w:tr>
      <w:tr w:rsidR="004D15A9"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2190D" w:rsidRDefault="00F2190D" w:rsidP="00CD429F">
            <w:pPr>
              <w:spacing w:after="0" w:line="240" w:lineRule="auto"/>
              <w:jc w:val="both"/>
              <w:rPr>
                <w:rFonts w:ascii="Times New Roman" w:eastAsia="Times New Roman" w:hAnsi="Times New Roman" w:cs="Times New Roman"/>
                <w:sz w:val="24"/>
                <w:szCs w:val="24"/>
                <w:lang w:eastAsia="lv-LV"/>
              </w:rPr>
            </w:pPr>
            <w:r w:rsidRPr="00F2190D">
              <w:rPr>
                <w:rFonts w:ascii="Times New Roman" w:eastAsia="Times New Roman" w:hAnsi="Times New Roman" w:cs="Times New Roman"/>
                <w:sz w:val="24"/>
                <w:szCs w:val="24"/>
                <w:lang w:eastAsia="lv-LV"/>
              </w:rPr>
              <w:t>Nav.</w:t>
            </w:r>
          </w:p>
        </w:tc>
      </w:tr>
    </w:tbl>
    <w:p w:rsidR="004D15A9" w:rsidRPr="00905446" w:rsidRDefault="004D15A9" w:rsidP="00CD429F">
      <w:pPr>
        <w:spacing w:after="0" w:line="240" w:lineRule="auto"/>
        <w:rPr>
          <w:rFonts w:ascii="Times New Roman" w:eastAsia="Times New Roman" w:hAnsi="Times New Roman" w:cs="Times New Roman"/>
          <w:sz w:val="24"/>
          <w:szCs w:val="24"/>
          <w:lang w:eastAsia="lv-LV"/>
        </w:rPr>
      </w:pPr>
    </w:p>
    <w:tbl>
      <w:tblPr>
        <w:tblW w:w="924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42"/>
      </w:tblGrid>
      <w:tr w:rsidR="001D05B0" w:rsidRPr="005F44C5" w:rsidTr="00467946">
        <w:tc>
          <w:tcPr>
            <w:tcW w:w="9242" w:type="dxa"/>
            <w:tcBorders>
              <w:top w:val="outset" w:sz="6" w:space="0" w:color="auto"/>
              <w:left w:val="outset" w:sz="6" w:space="0" w:color="auto"/>
              <w:bottom w:val="outset" w:sz="6" w:space="0" w:color="auto"/>
              <w:right w:val="outset" w:sz="6" w:space="0" w:color="auto"/>
            </w:tcBorders>
            <w:vAlign w:val="center"/>
          </w:tcPr>
          <w:p w:rsidR="001D05B0" w:rsidRPr="005F44C5" w:rsidRDefault="001D05B0" w:rsidP="001847C8">
            <w:pPr>
              <w:spacing w:after="0" w:line="240" w:lineRule="auto"/>
              <w:jc w:val="center"/>
              <w:rPr>
                <w:rFonts w:ascii="Times New Roman" w:eastAsia="Times New Roman" w:hAnsi="Times New Roman" w:cs="Times New Roman"/>
                <w:b/>
                <w:sz w:val="24"/>
                <w:szCs w:val="24"/>
                <w:lang w:eastAsia="lv-LV"/>
              </w:rPr>
            </w:pPr>
            <w:r w:rsidRPr="005F44C5">
              <w:rPr>
                <w:rFonts w:ascii="Times New Roman" w:eastAsia="Times New Roman" w:hAnsi="Times New Roman" w:cs="Times New Roman"/>
                <w:b/>
                <w:sz w:val="24"/>
                <w:szCs w:val="24"/>
                <w:lang w:eastAsia="lv-LV"/>
              </w:rPr>
              <w:t>V. Tiesību akta projekta atbilstība Latvijas Republikas starptautiskajām saistībām</w:t>
            </w:r>
          </w:p>
        </w:tc>
      </w:tr>
      <w:tr w:rsidR="001D05B0" w:rsidRPr="005F44C5" w:rsidTr="00467946">
        <w:tc>
          <w:tcPr>
            <w:tcW w:w="9242" w:type="dxa"/>
            <w:tcBorders>
              <w:top w:val="outset" w:sz="6" w:space="0" w:color="auto"/>
              <w:left w:val="outset" w:sz="6" w:space="0" w:color="auto"/>
              <w:bottom w:val="outset" w:sz="6" w:space="0" w:color="auto"/>
              <w:right w:val="outset" w:sz="6" w:space="0" w:color="auto"/>
            </w:tcBorders>
            <w:vAlign w:val="center"/>
          </w:tcPr>
          <w:p w:rsidR="001D05B0" w:rsidRPr="005F44C5" w:rsidRDefault="001D05B0" w:rsidP="00467946">
            <w:pPr>
              <w:spacing w:after="0" w:line="240" w:lineRule="auto"/>
              <w:jc w:val="center"/>
              <w:rPr>
                <w:rFonts w:ascii="Times New Roman" w:eastAsia="Times New Roman" w:hAnsi="Times New Roman" w:cs="Times New Roman"/>
                <w:b/>
                <w:sz w:val="24"/>
                <w:szCs w:val="24"/>
                <w:lang w:eastAsia="lv-LV"/>
              </w:rPr>
            </w:pPr>
            <w:r w:rsidRPr="005F44C5">
              <w:rPr>
                <w:rFonts w:ascii="Times New Roman" w:eastAsia="Times New Roman" w:hAnsi="Times New Roman" w:cs="Times New Roman"/>
                <w:i/>
                <w:iCs/>
                <w:sz w:val="24"/>
                <w:szCs w:val="24"/>
                <w:lang w:eastAsia="lv-LV"/>
              </w:rPr>
              <w:t>Projekts šo jomu neskar</w:t>
            </w:r>
          </w:p>
        </w:tc>
      </w:tr>
    </w:tbl>
    <w:p w:rsidR="001D05B0" w:rsidRPr="0065038D" w:rsidRDefault="001D05B0" w:rsidP="00CD429F">
      <w:pPr>
        <w:spacing w:after="0" w:line="240" w:lineRule="auto"/>
        <w:rPr>
          <w:rFonts w:ascii="Times New Roman" w:hAnsi="Times New Roman"/>
          <w:vanish/>
          <w:sz w:val="24"/>
        </w:rPr>
      </w:pPr>
    </w:p>
    <w:p w:rsidR="004D15A9" w:rsidRPr="00883892" w:rsidRDefault="004D15A9" w:rsidP="00DA596D">
      <w:pPr>
        <w:spacing w:after="0" w:line="240" w:lineRule="auto"/>
        <w:rPr>
          <w:rFonts w:ascii="Times New Roman" w:hAnsi="Times New Roman" w:cs="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1E58" w:rsidRPr="00905446" w:rsidTr="0065038D">
        <w:trPr>
          <w:trHeight w:val="264"/>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1847C8">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6779CD" w:rsidRPr="00905446" w:rsidTr="006779CD">
        <w:trPr>
          <w:trHeight w:val="264"/>
        </w:trPr>
        <w:tc>
          <w:tcPr>
            <w:tcW w:w="0" w:type="auto"/>
            <w:tcBorders>
              <w:top w:val="outset" w:sz="6" w:space="0" w:color="414142"/>
              <w:left w:val="outset" w:sz="6" w:space="0" w:color="414142"/>
              <w:bottom w:val="outset" w:sz="6" w:space="0" w:color="414142"/>
              <w:right w:val="outset" w:sz="6" w:space="0" w:color="414142"/>
            </w:tcBorders>
            <w:vAlign w:val="center"/>
            <w:hideMark/>
          </w:tcPr>
          <w:p w:rsidR="006779CD" w:rsidRPr="006779CD" w:rsidRDefault="006779CD" w:rsidP="006779CD">
            <w:pPr>
              <w:spacing w:after="0" w:line="240" w:lineRule="auto"/>
              <w:ind w:firstLine="300"/>
              <w:jc w:val="center"/>
              <w:rPr>
                <w:rFonts w:ascii="Times New Roman" w:hAnsi="Times New Roman"/>
                <w:b/>
                <w:sz w:val="24"/>
              </w:rPr>
            </w:pPr>
            <w:r w:rsidRPr="005F44C5">
              <w:rPr>
                <w:rFonts w:ascii="Times New Roman" w:eastAsia="Times New Roman" w:hAnsi="Times New Roman" w:cs="Times New Roman"/>
                <w:i/>
                <w:iCs/>
                <w:sz w:val="24"/>
                <w:szCs w:val="24"/>
                <w:lang w:eastAsia="lv-LV"/>
              </w:rPr>
              <w:t>Projekts šo jomu neskar</w:t>
            </w:r>
          </w:p>
        </w:tc>
      </w:tr>
    </w:tbl>
    <w:p w:rsidR="004D15A9" w:rsidRPr="00905446" w:rsidRDefault="004D15A9" w:rsidP="00CD429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rsidTr="0065038D">
        <w:trPr>
          <w:trHeight w:val="21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1847C8">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0D1E58" w:rsidRPr="0090544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D429F" w:rsidRDefault="004D15A9" w:rsidP="00CD429F">
            <w:pPr>
              <w:spacing w:after="0" w:line="240" w:lineRule="auto"/>
              <w:rPr>
                <w:rFonts w:ascii="Times New Roman" w:eastAsia="Times New Roman" w:hAnsi="Times New Roman" w:cs="Times New Roman"/>
                <w:sz w:val="24"/>
                <w:szCs w:val="24"/>
                <w:lang w:eastAsia="lv-LV"/>
              </w:rPr>
            </w:pPr>
            <w:r w:rsidRPr="00CD429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D429F" w:rsidRDefault="00596029" w:rsidP="00CD429F">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Projekts šo jomu neskar.</w:t>
            </w:r>
          </w:p>
        </w:tc>
      </w:tr>
      <w:tr w:rsidR="000D1E58" w:rsidRPr="0090544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905446" w:rsidRDefault="004D15A9" w:rsidP="00F17CD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5038D" w:rsidRDefault="00CD429F" w:rsidP="00CD429F">
            <w:pPr>
              <w:spacing w:after="0" w:line="240" w:lineRule="auto"/>
              <w:jc w:val="both"/>
              <w:rPr>
                <w:rFonts w:ascii="Times New Roman" w:hAnsi="Times New Roman"/>
                <w:sz w:val="24"/>
                <w:highlight w:val="yellow"/>
              </w:rPr>
            </w:pPr>
            <w:r w:rsidRPr="00CD429F">
              <w:rPr>
                <w:rFonts w:ascii="Times New Roman" w:eastAsia="Times New Roman" w:hAnsi="Times New Roman" w:cs="Times New Roman"/>
                <w:sz w:val="24"/>
                <w:szCs w:val="24"/>
                <w:lang w:eastAsia="lv-LV"/>
              </w:rPr>
              <w:t>Jaunas institūcijas netiks veidotas</w:t>
            </w:r>
            <w:r w:rsidR="00AD4E1C" w:rsidRPr="00883892">
              <w:rPr>
                <w:rFonts w:ascii="Times New Roman" w:eastAsia="Times New Roman" w:hAnsi="Times New Roman" w:cs="Times New Roman"/>
                <w:sz w:val="24"/>
                <w:szCs w:val="24"/>
                <w:lang w:eastAsia="lv-LV"/>
              </w:rPr>
              <w:t>,</w:t>
            </w:r>
            <w:r w:rsidRPr="00CD429F">
              <w:rPr>
                <w:rFonts w:ascii="Times New Roman" w:eastAsia="Times New Roman" w:hAnsi="Times New Roman" w:cs="Times New Roman"/>
                <w:sz w:val="24"/>
                <w:szCs w:val="24"/>
                <w:lang w:eastAsia="lv-LV"/>
              </w:rPr>
              <w:t xml:space="preserve"> un esošās institūcijas netiks likvidētas.</w:t>
            </w:r>
          </w:p>
        </w:tc>
      </w:tr>
      <w:tr w:rsidR="00CE52FF" w:rsidRPr="00905446" w:rsidTr="0065038D">
        <w:trPr>
          <w:trHeight w:val="56"/>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CD429F">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D429F" w:rsidRDefault="00CD429F" w:rsidP="00CD429F">
            <w:pPr>
              <w:spacing w:after="0" w:line="240" w:lineRule="auto"/>
              <w:jc w:val="both"/>
              <w:rPr>
                <w:rFonts w:ascii="Times New Roman" w:eastAsia="Times New Roman" w:hAnsi="Times New Roman" w:cs="Times New Roman"/>
                <w:sz w:val="24"/>
                <w:szCs w:val="24"/>
                <w:lang w:eastAsia="lv-LV"/>
              </w:rPr>
            </w:pPr>
            <w:r w:rsidRPr="00CD429F">
              <w:rPr>
                <w:rFonts w:ascii="Times New Roman" w:eastAsia="Times New Roman" w:hAnsi="Times New Roman" w:cs="Times New Roman"/>
                <w:sz w:val="24"/>
                <w:szCs w:val="24"/>
                <w:lang w:eastAsia="lv-LV"/>
              </w:rPr>
              <w:t>Nav.</w:t>
            </w:r>
          </w:p>
        </w:tc>
      </w:tr>
    </w:tbl>
    <w:p w:rsidR="00CD429F" w:rsidRDefault="00CD429F" w:rsidP="0065038D">
      <w:pPr>
        <w:spacing w:after="0" w:line="240" w:lineRule="auto"/>
        <w:jc w:val="both"/>
        <w:rPr>
          <w:rFonts w:ascii="Times New Roman" w:eastAsia="Times New Roman" w:hAnsi="Times New Roman" w:cs="Times New Roman"/>
          <w:sz w:val="24"/>
          <w:szCs w:val="24"/>
        </w:rPr>
      </w:pPr>
    </w:p>
    <w:p w:rsidR="00CD429F" w:rsidRDefault="00CD429F" w:rsidP="0065038D">
      <w:pPr>
        <w:spacing w:after="0" w:line="240" w:lineRule="auto"/>
        <w:jc w:val="both"/>
        <w:rPr>
          <w:rFonts w:ascii="Times New Roman" w:eastAsia="Times New Roman" w:hAnsi="Times New Roman" w:cs="Times New Roman"/>
          <w:sz w:val="24"/>
          <w:szCs w:val="24"/>
        </w:rPr>
      </w:pPr>
    </w:p>
    <w:p w:rsidR="00CD429F" w:rsidRPr="00CD429F" w:rsidRDefault="00CD429F" w:rsidP="0065038D">
      <w:pPr>
        <w:spacing w:after="0" w:line="240" w:lineRule="auto"/>
        <w:jc w:val="both"/>
        <w:rPr>
          <w:rFonts w:ascii="Times New Roman" w:eastAsia="Times New Roman" w:hAnsi="Times New Roman" w:cs="Times New Roman"/>
          <w:sz w:val="24"/>
          <w:szCs w:val="24"/>
        </w:rPr>
      </w:pPr>
      <w:r w:rsidRPr="00CD429F">
        <w:rPr>
          <w:rFonts w:ascii="Times New Roman" w:eastAsia="Times New Roman" w:hAnsi="Times New Roman" w:cs="Times New Roman"/>
          <w:sz w:val="24"/>
          <w:szCs w:val="24"/>
        </w:rPr>
        <w:t>Iesniedzējs:</w:t>
      </w:r>
    </w:p>
    <w:p w:rsidR="004C4C49" w:rsidRPr="00905446" w:rsidRDefault="00CB0AF3" w:rsidP="004C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C4C49" w:rsidRPr="00905446">
        <w:rPr>
          <w:rFonts w:ascii="Times New Roman" w:eastAsia="Times New Roman" w:hAnsi="Times New Roman" w:cs="Times New Roman"/>
          <w:sz w:val="24"/>
          <w:szCs w:val="24"/>
        </w:rPr>
        <w:t>ieslietu ministrs</w:t>
      </w:r>
      <w:r>
        <w:rPr>
          <w:rFonts w:ascii="Times New Roman" w:eastAsia="Times New Roman" w:hAnsi="Times New Roman" w:cs="Times New Roman"/>
          <w:sz w:val="24"/>
          <w:szCs w:val="24"/>
        </w:rPr>
        <w:t xml:space="preserve">      </w:t>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Pr="00CB0AF3">
        <w:rPr>
          <w:rFonts w:ascii="Times New Roman" w:eastAsia="Times New Roman" w:hAnsi="Times New Roman" w:cs="Times New Roman"/>
          <w:sz w:val="24"/>
          <w:szCs w:val="24"/>
        </w:rPr>
        <w:t>Dzintars Rasnačs</w:t>
      </w:r>
    </w:p>
    <w:p w:rsidR="00CE52FF" w:rsidRPr="00883892" w:rsidRDefault="00CE52FF" w:rsidP="00CE52FF">
      <w:pPr>
        <w:spacing w:after="0" w:line="240" w:lineRule="auto"/>
        <w:jc w:val="both"/>
        <w:rPr>
          <w:rFonts w:ascii="Times New Roman" w:eastAsia="Times New Roman" w:hAnsi="Times New Roman" w:cs="Times New Roman"/>
          <w:sz w:val="28"/>
          <w:szCs w:val="28"/>
        </w:rPr>
      </w:pPr>
    </w:p>
    <w:p w:rsidR="00CE52FF" w:rsidRPr="00883892" w:rsidRDefault="00CE52FF" w:rsidP="00CE52FF">
      <w:pPr>
        <w:spacing w:after="0" w:line="240" w:lineRule="auto"/>
        <w:jc w:val="both"/>
        <w:rPr>
          <w:rFonts w:ascii="Times New Roman" w:eastAsia="Times New Roman" w:hAnsi="Times New Roman" w:cs="Times New Roman"/>
          <w:sz w:val="28"/>
          <w:szCs w:val="28"/>
        </w:rPr>
      </w:pPr>
    </w:p>
    <w:p w:rsidR="00A86F66" w:rsidRPr="0065038D" w:rsidRDefault="00FE2C50" w:rsidP="00A86F66">
      <w:pPr>
        <w:spacing w:after="0" w:line="240" w:lineRule="auto"/>
        <w:rPr>
          <w:rFonts w:ascii="Times New Roman" w:hAnsi="Times New Roman"/>
          <w:sz w:val="20"/>
        </w:rPr>
      </w:pPr>
      <w:r>
        <w:rPr>
          <w:rFonts w:ascii="Times New Roman" w:eastAsia="Times New Roman" w:hAnsi="Times New Roman" w:cs="Times New Roman"/>
          <w:sz w:val="20"/>
          <w:szCs w:val="20"/>
          <w:lang w:eastAsia="lv-LV"/>
        </w:rPr>
        <w:t>0</w:t>
      </w:r>
      <w:r w:rsidR="006038B4">
        <w:rPr>
          <w:rFonts w:ascii="Times New Roman" w:eastAsia="Times New Roman" w:hAnsi="Times New Roman" w:cs="Times New Roman"/>
          <w:sz w:val="20"/>
          <w:szCs w:val="20"/>
          <w:lang w:eastAsia="lv-LV"/>
        </w:rPr>
        <w:t>5</w:t>
      </w:r>
      <w:r w:rsidR="004A3057" w:rsidRPr="00883892">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A86F66" w:rsidRPr="0065038D">
        <w:rPr>
          <w:rFonts w:ascii="Times New Roman" w:hAnsi="Times New Roman"/>
          <w:sz w:val="20"/>
        </w:rPr>
        <w:t xml:space="preserve">.2016. </w:t>
      </w:r>
      <w:r w:rsidR="00BD061D" w:rsidRPr="00883892">
        <w:rPr>
          <w:rFonts w:ascii="Times New Roman" w:eastAsia="Times New Roman" w:hAnsi="Times New Roman" w:cs="Times New Roman"/>
          <w:sz w:val="20"/>
          <w:szCs w:val="20"/>
          <w:lang w:eastAsia="lv-LV"/>
        </w:rPr>
        <w:t>1</w:t>
      </w:r>
      <w:r w:rsidR="006038B4">
        <w:rPr>
          <w:rFonts w:ascii="Times New Roman" w:eastAsia="Times New Roman" w:hAnsi="Times New Roman" w:cs="Times New Roman"/>
          <w:sz w:val="20"/>
          <w:szCs w:val="20"/>
          <w:lang w:eastAsia="lv-LV"/>
        </w:rPr>
        <w:t>4</w:t>
      </w:r>
      <w:r w:rsidR="004A3057" w:rsidRPr="0088389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26</w:t>
      </w:r>
    </w:p>
    <w:p w:rsidR="004A3057" w:rsidRPr="00883892" w:rsidRDefault="003A660F" w:rsidP="004A305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6038B4">
        <w:rPr>
          <w:rFonts w:ascii="Times New Roman" w:eastAsia="Times New Roman" w:hAnsi="Times New Roman" w:cs="Times New Roman"/>
          <w:sz w:val="20"/>
          <w:szCs w:val="20"/>
          <w:lang w:eastAsia="lv-LV"/>
        </w:rPr>
        <w:t>98</w:t>
      </w:r>
      <w:r w:rsidR="00C333B0">
        <w:rPr>
          <w:rFonts w:ascii="Times New Roman" w:eastAsia="Times New Roman" w:hAnsi="Times New Roman" w:cs="Times New Roman"/>
          <w:sz w:val="20"/>
          <w:szCs w:val="20"/>
          <w:lang w:eastAsia="lv-LV"/>
        </w:rPr>
        <w:t>8</w:t>
      </w:r>
    </w:p>
    <w:p w:rsidR="00A86F66" w:rsidRPr="0065038D" w:rsidRDefault="00A86F66" w:rsidP="00A86F66">
      <w:pPr>
        <w:spacing w:after="0" w:line="240" w:lineRule="auto"/>
        <w:rPr>
          <w:rFonts w:ascii="Times New Roman" w:hAnsi="Times New Roman"/>
          <w:sz w:val="20"/>
        </w:rPr>
      </w:pPr>
      <w:r w:rsidRPr="0065038D">
        <w:rPr>
          <w:rFonts w:ascii="Times New Roman" w:hAnsi="Times New Roman"/>
          <w:sz w:val="20"/>
        </w:rPr>
        <w:t>I.Gedroviča-Juraga</w:t>
      </w:r>
    </w:p>
    <w:p w:rsidR="004D15A9" w:rsidRPr="0065038D" w:rsidRDefault="00A86F66" w:rsidP="00A86F66">
      <w:pPr>
        <w:spacing w:after="0" w:line="240" w:lineRule="auto"/>
        <w:rPr>
          <w:rFonts w:ascii="Times New Roman" w:hAnsi="Times New Roman"/>
          <w:sz w:val="24"/>
        </w:rPr>
      </w:pPr>
      <w:r w:rsidRPr="0065038D">
        <w:rPr>
          <w:rFonts w:ascii="Times New Roman" w:hAnsi="Times New Roman"/>
          <w:sz w:val="20"/>
        </w:rPr>
        <w:t>67038689, Inga.Gedrovica-Juraga@vzd.gov.lv</w:t>
      </w:r>
    </w:p>
    <w:sectPr w:rsidR="004D15A9" w:rsidRPr="0065038D"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9C" w:rsidRDefault="00F1749C" w:rsidP="004D15A9">
      <w:pPr>
        <w:spacing w:after="0" w:line="240" w:lineRule="auto"/>
      </w:pPr>
      <w:r>
        <w:separator/>
      </w:r>
    </w:p>
  </w:endnote>
  <w:endnote w:type="continuationSeparator" w:id="0">
    <w:p w:rsidR="00F1749C" w:rsidRDefault="00F1749C" w:rsidP="004D15A9">
      <w:pPr>
        <w:spacing w:after="0" w:line="240" w:lineRule="auto"/>
      </w:pPr>
      <w:r>
        <w:continuationSeparator/>
      </w:r>
    </w:p>
  </w:endnote>
  <w:endnote w:type="continuationNotice" w:id="1">
    <w:p w:rsidR="00F1749C" w:rsidRDefault="00F17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65" w:rsidRPr="0065038D" w:rsidRDefault="0065038D" w:rsidP="0065038D">
    <w:pPr>
      <w:tabs>
        <w:tab w:val="center" w:pos="4153"/>
        <w:tab w:val="right" w:pos="8306"/>
      </w:tabs>
      <w:spacing w:after="0" w:line="240" w:lineRule="auto"/>
      <w:jc w:val="both"/>
    </w:pPr>
    <w:r w:rsidRPr="00FF328F">
      <w:rPr>
        <w:rFonts w:ascii="Times New Roman" w:eastAsia="Times New Roman" w:hAnsi="Times New Roman" w:cs="Times New Roman"/>
        <w:lang w:eastAsia="lv-LV"/>
      </w:rPr>
      <w:t>TMAnot_</w:t>
    </w:r>
    <w:r w:rsidR="00FE2C50">
      <w:rPr>
        <w:rFonts w:ascii="Times New Roman" w:eastAsia="Times New Roman" w:hAnsi="Times New Roman" w:cs="Times New Roman"/>
        <w:lang w:eastAsia="lv-LV"/>
      </w:rPr>
      <w:t>0</w:t>
    </w:r>
    <w:r w:rsidR="006038B4">
      <w:rPr>
        <w:rFonts w:ascii="Times New Roman" w:eastAsia="Times New Roman" w:hAnsi="Times New Roman" w:cs="Times New Roman"/>
        <w:lang w:eastAsia="lv-LV"/>
      </w:rPr>
      <w:t>5</w:t>
    </w:r>
    <w:r w:rsidR="003A660F">
      <w:rPr>
        <w:rFonts w:ascii="Times New Roman" w:eastAsia="Times New Roman" w:hAnsi="Times New Roman" w:cs="Times New Roman"/>
        <w:lang w:eastAsia="lv-LV"/>
      </w:rPr>
      <w:t>0</w:t>
    </w:r>
    <w:r w:rsidR="00FE2C50">
      <w:rPr>
        <w:rFonts w:ascii="Times New Roman" w:eastAsia="Times New Roman" w:hAnsi="Times New Roman" w:cs="Times New Roman"/>
        <w:lang w:eastAsia="lv-LV"/>
      </w:rPr>
      <w:t>9</w:t>
    </w:r>
    <w:r w:rsidRPr="00CD5A4E">
      <w:rPr>
        <w:rFonts w:ascii="Times New Roman" w:eastAsia="Times New Roman" w:hAnsi="Times New Roman" w:cs="Times New Roman"/>
        <w:lang w:eastAsia="lv-LV"/>
      </w:rPr>
      <w:t>16_</w:t>
    </w:r>
    <w:r>
      <w:rPr>
        <w:rFonts w:ascii="Times New Roman" w:eastAsia="Times New Roman" w:hAnsi="Times New Roman" w:cs="Times New Roman"/>
        <w:lang w:eastAsia="lv-LV"/>
      </w:rPr>
      <w:t>nod</w:t>
    </w:r>
    <w:r w:rsidRPr="00FF328F">
      <w:rPr>
        <w:rFonts w:ascii="Times New Roman" w:eastAsia="Times New Roman" w:hAnsi="Times New Roman" w:cs="Times New Roman"/>
        <w:lang w:eastAsia="lv-LV"/>
      </w:rPr>
      <w:t xml:space="preserve">; Likumprojekta </w:t>
    </w:r>
    <w:r w:rsidR="00FA4BFE">
      <w:rPr>
        <w:rFonts w:ascii="Times New Roman" w:eastAsia="Times New Roman" w:hAnsi="Times New Roman" w:cs="Times New Roman"/>
        <w:lang w:eastAsia="lv-LV"/>
      </w:rPr>
      <w:t>"</w:t>
    </w:r>
    <w:r w:rsidRPr="0065038D">
      <w:rPr>
        <w:rFonts w:ascii="Times New Roman" w:eastAsia="Times New Roman" w:hAnsi="Times New Roman" w:cs="Times New Roman"/>
        <w:lang w:eastAsia="lv-LV"/>
      </w:rPr>
      <w:t xml:space="preserve">Grozījums likumā </w:t>
    </w:r>
    <w:r w:rsidR="00FA4BFE">
      <w:rPr>
        <w:rFonts w:ascii="Times New Roman" w:eastAsia="Times New Roman" w:hAnsi="Times New Roman" w:cs="Times New Roman"/>
        <w:lang w:eastAsia="lv-LV"/>
      </w:rPr>
      <w:t>"</w:t>
    </w:r>
    <w:r w:rsidRPr="0065038D">
      <w:rPr>
        <w:rFonts w:ascii="Times New Roman" w:eastAsia="Times New Roman" w:hAnsi="Times New Roman" w:cs="Times New Roman"/>
        <w:lang w:eastAsia="lv-LV"/>
      </w:rPr>
      <w:t>Par nodokļiem un nodevām</w:t>
    </w:r>
    <w:r w:rsidR="00FA4BFE">
      <w:rPr>
        <w:rFonts w:ascii="Times New Roman" w:eastAsia="Times New Roman" w:hAnsi="Times New Roman" w:cs="Times New Roman"/>
        <w:lang w:eastAsia="lv-LV"/>
      </w:rPr>
      <w:t>""</w:t>
    </w:r>
    <w:r w:rsidRPr="00FF328F">
      <w:rPr>
        <w:rFonts w:ascii="Times New Roman" w:eastAsia="Times New Roman" w:hAnsi="Times New Roman" w:cs="Times New Roman"/>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65" w:rsidRPr="00CE52FF" w:rsidRDefault="004A0B65" w:rsidP="00FF328F">
    <w:pPr>
      <w:tabs>
        <w:tab w:val="center" w:pos="4153"/>
        <w:tab w:val="right" w:pos="8306"/>
      </w:tabs>
      <w:spacing w:after="0" w:line="240" w:lineRule="auto"/>
      <w:jc w:val="both"/>
    </w:pPr>
    <w:r w:rsidRPr="00FF328F">
      <w:rPr>
        <w:rFonts w:ascii="Times New Roman" w:eastAsia="Times New Roman" w:hAnsi="Times New Roman" w:cs="Times New Roman"/>
        <w:lang w:eastAsia="lv-LV"/>
      </w:rPr>
      <w:t>TMAnot_</w:t>
    </w:r>
    <w:r w:rsidR="00FE2C50">
      <w:rPr>
        <w:rFonts w:ascii="Times New Roman" w:eastAsia="Times New Roman" w:hAnsi="Times New Roman" w:cs="Times New Roman"/>
        <w:lang w:eastAsia="lv-LV"/>
      </w:rPr>
      <w:t>0</w:t>
    </w:r>
    <w:r w:rsidR="006038B4">
      <w:rPr>
        <w:rFonts w:ascii="Times New Roman" w:eastAsia="Times New Roman" w:hAnsi="Times New Roman" w:cs="Times New Roman"/>
        <w:lang w:eastAsia="lv-LV"/>
      </w:rPr>
      <w:t>5</w:t>
    </w:r>
    <w:r w:rsidR="003A660F">
      <w:rPr>
        <w:rFonts w:ascii="Times New Roman" w:eastAsia="Times New Roman" w:hAnsi="Times New Roman" w:cs="Times New Roman"/>
        <w:lang w:eastAsia="lv-LV"/>
      </w:rPr>
      <w:t>0</w:t>
    </w:r>
    <w:r w:rsidR="00FE2C50">
      <w:rPr>
        <w:rFonts w:ascii="Times New Roman" w:eastAsia="Times New Roman" w:hAnsi="Times New Roman" w:cs="Times New Roman"/>
        <w:lang w:eastAsia="lv-LV"/>
      </w:rPr>
      <w:t>9</w:t>
    </w:r>
    <w:r w:rsidR="00CD5A4E" w:rsidRPr="00CD5A4E">
      <w:rPr>
        <w:rFonts w:ascii="Times New Roman" w:eastAsia="Times New Roman" w:hAnsi="Times New Roman" w:cs="Times New Roman"/>
        <w:lang w:eastAsia="lv-LV"/>
      </w:rPr>
      <w:t>16</w:t>
    </w:r>
    <w:r w:rsidR="00CE52FF" w:rsidRPr="00CD5A4E">
      <w:rPr>
        <w:rFonts w:ascii="Times New Roman" w:eastAsia="Times New Roman" w:hAnsi="Times New Roman" w:cs="Times New Roman"/>
        <w:lang w:eastAsia="lv-LV"/>
      </w:rPr>
      <w:t>_</w:t>
    </w:r>
    <w:r w:rsidR="0065038D">
      <w:rPr>
        <w:rFonts w:ascii="Times New Roman" w:eastAsia="Times New Roman" w:hAnsi="Times New Roman" w:cs="Times New Roman"/>
        <w:lang w:eastAsia="lv-LV"/>
      </w:rPr>
      <w:t>nod</w:t>
    </w:r>
    <w:r w:rsidRPr="00FF328F">
      <w:rPr>
        <w:rFonts w:ascii="Times New Roman" w:eastAsia="Times New Roman" w:hAnsi="Times New Roman" w:cs="Times New Roman"/>
        <w:lang w:eastAsia="lv-LV"/>
      </w:rPr>
      <w:t xml:space="preserve">; Likumprojekta </w:t>
    </w:r>
    <w:r w:rsidR="00FA4BFE">
      <w:rPr>
        <w:rFonts w:ascii="Times New Roman" w:eastAsia="Times New Roman" w:hAnsi="Times New Roman" w:cs="Times New Roman"/>
        <w:lang w:eastAsia="lv-LV"/>
      </w:rPr>
      <w:t>"</w:t>
    </w:r>
    <w:r w:rsidR="0065038D" w:rsidRPr="0065038D">
      <w:rPr>
        <w:rFonts w:ascii="Times New Roman" w:eastAsia="Times New Roman" w:hAnsi="Times New Roman" w:cs="Times New Roman"/>
        <w:lang w:eastAsia="lv-LV"/>
      </w:rPr>
      <w:t xml:space="preserve">Grozījums likumā </w:t>
    </w:r>
    <w:r w:rsidR="00FA4BFE">
      <w:rPr>
        <w:rFonts w:ascii="Times New Roman" w:eastAsia="Times New Roman" w:hAnsi="Times New Roman" w:cs="Times New Roman"/>
        <w:lang w:eastAsia="lv-LV"/>
      </w:rPr>
      <w:t>"</w:t>
    </w:r>
    <w:r w:rsidR="0065038D" w:rsidRPr="0065038D">
      <w:rPr>
        <w:rFonts w:ascii="Times New Roman" w:eastAsia="Times New Roman" w:hAnsi="Times New Roman" w:cs="Times New Roman"/>
        <w:lang w:eastAsia="lv-LV"/>
      </w:rPr>
      <w:t>Par nodokļiem un nodevām</w:t>
    </w:r>
    <w:r w:rsidR="00FA4BFE">
      <w:rPr>
        <w:rFonts w:ascii="Times New Roman" w:eastAsia="Times New Roman" w:hAnsi="Times New Roman" w:cs="Times New Roman"/>
        <w:lang w:eastAsia="lv-LV"/>
      </w:rPr>
      <w:t>""</w:t>
    </w:r>
    <w:r w:rsidRPr="00FF328F">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9C" w:rsidRDefault="00F1749C" w:rsidP="004D15A9">
      <w:pPr>
        <w:spacing w:after="0" w:line="240" w:lineRule="auto"/>
      </w:pPr>
      <w:r>
        <w:separator/>
      </w:r>
    </w:p>
  </w:footnote>
  <w:footnote w:type="continuationSeparator" w:id="0">
    <w:p w:rsidR="00F1749C" w:rsidRDefault="00F1749C" w:rsidP="004D15A9">
      <w:pPr>
        <w:spacing w:after="0" w:line="240" w:lineRule="auto"/>
      </w:pPr>
      <w:r>
        <w:continuationSeparator/>
      </w:r>
    </w:p>
  </w:footnote>
  <w:footnote w:type="continuationNotice" w:id="1">
    <w:p w:rsidR="00F1749C" w:rsidRDefault="00F174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A0B65" w:rsidRPr="004D15A9" w:rsidRDefault="004A0B6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7771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A0B65" w:rsidRDefault="004A0B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0BD6D07"/>
    <w:multiLevelType w:val="hybridMultilevel"/>
    <w:tmpl w:val="B8646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DA10AE6"/>
    <w:multiLevelType w:val="hybridMultilevel"/>
    <w:tmpl w:val="95EAD664"/>
    <w:lvl w:ilvl="0" w:tplc="B9C8A4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646"/>
    <w:rsid w:val="0000543D"/>
    <w:rsid w:val="0001084F"/>
    <w:rsid w:val="00020030"/>
    <w:rsid w:val="00031256"/>
    <w:rsid w:val="00044524"/>
    <w:rsid w:val="00051659"/>
    <w:rsid w:val="00051C85"/>
    <w:rsid w:val="000779DC"/>
    <w:rsid w:val="000811B1"/>
    <w:rsid w:val="00092D60"/>
    <w:rsid w:val="000A3B77"/>
    <w:rsid w:val="000B5105"/>
    <w:rsid w:val="000D0F08"/>
    <w:rsid w:val="000D19C6"/>
    <w:rsid w:val="000D1E58"/>
    <w:rsid w:val="000E06BA"/>
    <w:rsid w:val="000E7B49"/>
    <w:rsid w:val="000F1882"/>
    <w:rsid w:val="00101CD5"/>
    <w:rsid w:val="00107201"/>
    <w:rsid w:val="00112094"/>
    <w:rsid w:val="00115AEF"/>
    <w:rsid w:val="001252C7"/>
    <w:rsid w:val="0013427C"/>
    <w:rsid w:val="00135186"/>
    <w:rsid w:val="00145AE8"/>
    <w:rsid w:val="00176216"/>
    <w:rsid w:val="001847C8"/>
    <w:rsid w:val="00195C04"/>
    <w:rsid w:val="001A7A84"/>
    <w:rsid w:val="001B6E3B"/>
    <w:rsid w:val="001B7450"/>
    <w:rsid w:val="001C0077"/>
    <w:rsid w:val="001C6D5A"/>
    <w:rsid w:val="001D05B0"/>
    <w:rsid w:val="001E4E97"/>
    <w:rsid w:val="002022F8"/>
    <w:rsid w:val="002071A9"/>
    <w:rsid w:val="00211D39"/>
    <w:rsid w:val="00215EBE"/>
    <w:rsid w:val="00216E03"/>
    <w:rsid w:val="0022092D"/>
    <w:rsid w:val="00225DF9"/>
    <w:rsid w:val="002270F8"/>
    <w:rsid w:val="002277DE"/>
    <w:rsid w:val="00230259"/>
    <w:rsid w:val="00243866"/>
    <w:rsid w:val="00245119"/>
    <w:rsid w:val="0026739B"/>
    <w:rsid w:val="00280618"/>
    <w:rsid w:val="002838DC"/>
    <w:rsid w:val="00284AA4"/>
    <w:rsid w:val="0029248F"/>
    <w:rsid w:val="00292E64"/>
    <w:rsid w:val="002971D3"/>
    <w:rsid w:val="002A19C3"/>
    <w:rsid w:val="002D7B01"/>
    <w:rsid w:val="002E048D"/>
    <w:rsid w:val="002E6B4E"/>
    <w:rsid w:val="0030308F"/>
    <w:rsid w:val="0030629E"/>
    <w:rsid w:val="00306596"/>
    <w:rsid w:val="00316E30"/>
    <w:rsid w:val="003211EA"/>
    <w:rsid w:val="00325E72"/>
    <w:rsid w:val="00334BB9"/>
    <w:rsid w:val="00351421"/>
    <w:rsid w:val="00355115"/>
    <w:rsid w:val="00355A89"/>
    <w:rsid w:val="003636AE"/>
    <w:rsid w:val="00364F45"/>
    <w:rsid w:val="003674EB"/>
    <w:rsid w:val="003707D9"/>
    <w:rsid w:val="003744C6"/>
    <w:rsid w:val="00383027"/>
    <w:rsid w:val="0038495E"/>
    <w:rsid w:val="003922B0"/>
    <w:rsid w:val="00395C00"/>
    <w:rsid w:val="003A16CE"/>
    <w:rsid w:val="003A2A0B"/>
    <w:rsid w:val="003A645D"/>
    <w:rsid w:val="003A660F"/>
    <w:rsid w:val="003C2B2C"/>
    <w:rsid w:val="003C2CE0"/>
    <w:rsid w:val="003E10DA"/>
    <w:rsid w:val="004042F6"/>
    <w:rsid w:val="00414B43"/>
    <w:rsid w:val="00432122"/>
    <w:rsid w:val="0044463A"/>
    <w:rsid w:val="00445AD6"/>
    <w:rsid w:val="00461E70"/>
    <w:rsid w:val="00462263"/>
    <w:rsid w:val="0046248F"/>
    <w:rsid w:val="00476A86"/>
    <w:rsid w:val="0048383B"/>
    <w:rsid w:val="00485B6F"/>
    <w:rsid w:val="004A0B65"/>
    <w:rsid w:val="004A0F92"/>
    <w:rsid w:val="004A3057"/>
    <w:rsid w:val="004A5867"/>
    <w:rsid w:val="004B009C"/>
    <w:rsid w:val="004B36A7"/>
    <w:rsid w:val="004C2778"/>
    <w:rsid w:val="004C4C49"/>
    <w:rsid w:val="004D0742"/>
    <w:rsid w:val="004D15A9"/>
    <w:rsid w:val="004E4434"/>
    <w:rsid w:val="004F09EB"/>
    <w:rsid w:val="004F12E1"/>
    <w:rsid w:val="004F2231"/>
    <w:rsid w:val="00502EAC"/>
    <w:rsid w:val="00511B4E"/>
    <w:rsid w:val="005245FD"/>
    <w:rsid w:val="00534BAD"/>
    <w:rsid w:val="0055711B"/>
    <w:rsid w:val="00564AC9"/>
    <w:rsid w:val="005926F0"/>
    <w:rsid w:val="00594AE8"/>
    <w:rsid w:val="00596029"/>
    <w:rsid w:val="005A4FEA"/>
    <w:rsid w:val="005C340E"/>
    <w:rsid w:val="005D254E"/>
    <w:rsid w:val="005D4A2E"/>
    <w:rsid w:val="005D4E8A"/>
    <w:rsid w:val="005E0E3E"/>
    <w:rsid w:val="005E2CC9"/>
    <w:rsid w:val="005E6AE1"/>
    <w:rsid w:val="005F7CD3"/>
    <w:rsid w:val="006038B4"/>
    <w:rsid w:val="006111C6"/>
    <w:rsid w:val="0062269D"/>
    <w:rsid w:val="00627DE9"/>
    <w:rsid w:val="0064392C"/>
    <w:rsid w:val="0065038D"/>
    <w:rsid w:val="00656519"/>
    <w:rsid w:val="0066395E"/>
    <w:rsid w:val="006766C1"/>
    <w:rsid w:val="006779CD"/>
    <w:rsid w:val="00683193"/>
    <w:rsid w:val="006904FF"/>
    <w:rsid w:val="0069394A"/>
    <w:rsid w:val="00696333"/>
    <w:rsid w:val="006A0303"/>
    <w:rsid w:val="006B0D3D"/>
    <w:rsid w:val="006E176E"/>
    <w:rsid w:val="006E2571"/>
    <w:rsid w:val="00702DD8"/>
    <w:rsid w:val="00703642"/>
    <w:rsid w:val="00711251"/>
    <w:rsid w:val="007112A8"/>
    <w:rsid w:val="0071484D"/>
    <w:rsid w:val="007248DC"/>
    <w:rsid w:val="00725918"/>
    <w:rsid w:val="00740C79"/>
    <w:rsid w:val="00744B53"/>
    <w:rsid w:val="007473D0"/>
    <w:rsid w:val="00755191"/>
    <w:rsid w:val="00763087"/>
    <w:rsid w:val="00767C96"/>
    <w:rsid w:val="00774526"/>
    <w:rsid w:val="00783395"/>
    <w:rsid w:val="00794AA5"/>
    <w:rsid w:val="00797E2E"/>
    <w:rsid w:val="007A36E3"/>
    <w:rsid w:val="007A3D07"/>
    <w:rsid w:val="007A47D2"/>
    <w:rsid w:val="007A60CB"/>
    <w:rsid w:val="007D0ABA"/>
    <w:rsid w:val="007D698F"/>
    <w:rsid w:val="007E17B7"/>
    <w:rsid w:val="007F4893"/>
    <w:rsid w:val="0081203F"/>
    <w:rsid w:val="00823061"/>
    <w:rsid w:val="008364CF"/>
    <w:rsid w:val="00836DE2"/>
    <w:rsid w:val="008446F2"/>
    <w:rsid w:val="008471E6"/>
    <w:rsid w:val="008518CE"/>
    <w:rsid w:val="00854AAA"/>
    <w:rsid w:val="00862CEE"/>
    <w:rsid w:val="00862D14"/>
    <w:rsid w:val="00863F02"/>
    <w:rsid w:val="00883892"/>
    <w:rsid w:val="00893B04"/>
    <w:rsid w:val="008B04D6"/>
    <w:rsid w:val="008B1B03"/>
    <w:rsid w:val="008B3CF7"/>
    <w:rsid w:val="008B61CA"/>
    <w:rsid w:val="008C288E"/>
    <w:rsid w:val="008D66DF"/>
    <w:rsid w:val="00905446"/>
    <w:rsid w:val="0093061B"/>
    <w:rsid w:val="00940B7F"/>
    <w:rsid w:val="0095579B"/>
    <w:rsid w:val="00980C28"/>
    <w:rsid w:val="0099003A"/>
    <w:rsid w:val="009B5038"/>
    <w:rsid w:val="009B7EC4"/>
    <w:rsid w:val="009D1423"/>
    <w:rsid w:val="009E0E89"/>
    <w:rsid w:val="009F046A"/>
    <w:rsid w:val="009F0F6F"/>
    <w:rsid w:val="009F254E"/>
    <w:rsid w:val="00A07A34"/>
    <w:rsid w:val="00A155F4"/>
    <w:rsid w:val="00A17886"/>
    <w:rsid w:val="00A25FB7"/>
    <w:rsid w:val="00A36425"/>
    <w:rsid w:val="00A37E34"/>
    <w:rsid w:val="00A42233"/>
    <w:rsid w:val="00A55C28"/>
    <w:rsid w:val="00A67751"/>
    <w:rsid w:val="00A72077"/>
    <w:rsid w:val="00A74566"/>
    <w:rsid w:val="00A7559A"/>
    <w:rsid w:val="00A767D4"/>
    <w:rsid w:val="00A769CA"/>
    <w:rsid w:val="00A81D46"/>
    <w:rsid w:val="00A82799"/>
    <w:rsid w:val="00A85050"/>
    <w:rsid w:val="00A85DF8"/>
    <w:rsid w:val="00A86F66"/>
    <w:rsid w:val="00AA5124"/>
    <w:rsid w:val="00AC4C4F"/>
    <w:rsid w:val="00AD4E1C"/>
    <w:rsid w:val="00AD66A0"/>
    <w:rsid w:val="00AE22DA"/>
    <w:rsid w:val="00AF198E"/>
    <w:rsid w:val="00AF4445"/>
    <w:rsid w:val="00AF7CBD"/>
    <w:rsid w:val="00AF7CFC"/>
    <w:rsid w:val="00B10077"/>
    <w:rsid w:val="00B136DD"/>
    <w:rsid w:val="00B22C98"/>
    <w:rsid w:val="00B23D57"/>
    <w:rsid w:val="00B278ED"/>
    <w:rsid w:val="00B40D3D"/>
    <w:rsid w:val="00B52E3B"/>
    <w:rsid w:val="00B544B9"/>
    <w:rsid w:val="00B57111"/>
    <w:rsid w:val="00B82BF1"/>
    <w:rsid w:val="00B9199B"/>
    <w:rsid w:val="00B97B46"/>
    <w:rsid w:val="00BA3C94"/>
    <w:rsid w:val="00BA5F43"/>
    <w:rsid w:val="00BA6D79"/>
    <w:rsid w:val="00BB1F46"/>
    <w:rsid w:val="00BB4BA3"/>
    <w:rsid w:val="00BB546F"/>
    <w:rsid w:val="00BC46A5"/>
    <w:rsid w:val="00BD061D"/>
    <w:rsid w:val="00BD2766"/>
    <w:rsid w:val="00BD6C75"/>
    <w:rsid w:val="00BE70B8"/>
    <w:rsid w:val="00BF1E4F"/>
    <w:rsid w:val="00C067E3"/>
    <w:rsid w:val="00C1177E"/>
    <w:rsid w:val="00C14315"/>
    <w:rsid w:val="00C22DB1"/>
    <w:rsid w:val="00C333B0"/>
    <w:rsid w:val="00C40661"/>
    <w:rsid w:val="00C42BA0"/>
    <w:rsid w:val="00C469D4"/>
    <w:rsid w:val="00C472B0"/>
    <w:rsid w:val="00C50607"/>
    <w:rsid w:val="00C50D27"/>
    <w:rsid w:val="00C6163C"/>
    <w:rsid w:val="00C73D42"/>
    <w:rsid w:val="00C81BB5"/>
    <w:rsid w:val="00C86D57"/>
    <w:rsid w:val="00C95440"/>
    <w:rsid w:val="00C97AFA"/>
    <w:rsid w:val="00CA2C4E"/>
    <w:rsid w:val="00CB0967"/>
    <w:rsid w:val="00CB0AF3"/>
    <w:rsid w:val="00CC0115"/>
    <w:rsid w:val="00CC3BE4"/>
    <w:rsid w:val="00CC5D78"/>
    <w:rsid w:val="00CD26AD"/>
    <w:rsid w:val="00CD429F"/>
    <w:rsid w:val="00CD5A4E"/>
    <w:rsid w:val="00CE231A"/>
    <w:rsid w:val="00CE52FF"/>
    <w:rsid w:val="00CF2EB5"/>
    <w:rsid w:val="00CF3C83"/>
    <w:rsid w:val="00D01873"/>
    <w:rsid w:val="00D0460D"/>
    <w:rsid w:val="00D05929"/>
    <w:rsid w:val="00D24ADD"/>
    <w:rsid w:val="00D26AA9"/>
    <w:rsid w:val="00D30E7C"/>
    <w:rsid w:val="00D313D5"/>
    <w:rsid w:val="00D35A62"/>
    <w:rsid w:val="00D4307C"/>
    <w:rsid w:val="00D567F7"/>
    <w:rsid w:val="00D60486"/>
    <w:rsid w:val="00D7174F"/>
    <w:rsid w:val="00D73843"/>
    <w:rsid w:val="00D738B5"/>
    <w:rsid w:val="00D8726B"/>
    <w:rsid w:val="00D93D26"/>
    <w:rsid w:val="00DA596D"/>
    <w:rsid w:val="00DB56D4"/>
    <w:rsid w:val="00DB5BB0"/>
    <w:rsid w:val="00DD1C13"/>
    <w:rsid w:val="00DE72E5"/>
    <w:rsid w:val="00DE7F66"/>
    <w:rsid w:val="00DF4D73"/>
    <w:rsid w:val="00E15A8F"/>
    <w:rsid w:val="00E25F31"/>
    <w:rsid w:val="00E2689C"/>
    <w:rsid w:val="00E41897"/>
    <w:rsid w:val="00E4437D"/>
    <w:rsid w:val="00E44FC4"/>
    <w:rsid w:val="00E61129"/>
    <w:rsid w:val="00E639D4"/>
    <w:rsid w:val="00E63EE5"/>
    <w:rsid w:val="00E65C69"/>
    <w:rsid w:val="00E70E58"/>
    <w:rsid w:val="00E7709D"/>
    <w:rsid w:val="00E7771C"/>
    <w:rsid w:val="00E859CD"/>
    <w:rsid w:val="00E957F0"/>
    <w:rsid w:val="00E961E7"/>
    <w:rsid w:val="00EA6F9F"/>
    <w:rsid w:val="00EB0074"/>
    <w:rsid w:val="00EE306F"/>
    <w:rsid w:val="00EE4705"/>
    <w:rsid w:val="00F0149C"/>
    <w:rsid w:val="00F07B6D"/>
    <w:rsid w:val="00F16304"/>
    <w:rsid w:val="00F16734"/>
    <w:rsid w:val="00F1749C"/>
    <w:rsid w:val="00F17CD3"/>
    <w:rsid w:val="00F2103B"/>
    <w:rsid w:val="00F2190D"/>
    <w:rsid w:val="00F22A34"/>
    <w:rsid w:val="00F52478"/>
    <w:rsid w:val="00F573CF"/>
    <w:rsid w:val="00F63118"/>
    <w:rsid w:val="00F6566D"/>
    <w:rsid w:val="00F81696"/>
    <w:rsid w:val="00FA17D6"/>
    <w:rsid w:val="00FA351E"/>
    <w:rsid w:val="00FA4BFE"/>
    <w:rsid w:val="00FA7D27"/>
    <w:rsid w:val="00FC064A"/>
    <w:rsid w:val="00FC7A88"/>
    <w:rsid w:val="00FD2C24"/>
    <w:rsid w:val="00FE2C50"/>
    <w:rsid w:val="00FE4152"/>
    <w:rsid w:val="00FE773B"/>
    <w:rsid w:val="00FF328F"/>
    <w:rsid w:val="00FF4232"/>
    <w:rsid w:val="00FF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351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351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140888">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1264806337">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4F83-086C-48A6-91E4-1F909383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9753</Words>
  <Characters>5560</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likumā „Par nodokļiem un nodevām”</vt:lpstr>
      <vt:lpstr>Grozījums likumā „Par nodokļiem un nodevām”</vt:lpstr>
    </vt:vector>
  </TitlesOfParts>
  <Company>Tieslietu Ministrija</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nodokļiem un nodevām”</dc:title>
  <dc:subject>Sākotnējās ietekmes novērtējuma ziņojums (anotācija)</dc:subject>
  <dc:creator>I.Gedroviča-Juraga</dc:creator>
  <dc:description>67038689, Inga.Gedrovica-Juraga@vzd.gov.lv</dc:description>
  <cp:lastModifiedBy>IG</cp:lastModifiedBy>
  <cp:revision>8</cp:revision>
  <cp:lastPrinted>2013-12-16T08:57:00Z</cp:lastPrinted>
  <dcterms:created xsi:type="dcterms:W3CDTF">2016-08-25T10:43:00Z</dcterms:created>
  <dcterms:modified xsi:type="dcterms:W3CDTF">2016-09-05T13:08:00Z</dcterms:modified>
</cp:coreProperties>
</file>