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A7" w:rsidRPr="00814B92" w:rsidRDefault="004938A7" w:rsidP="004938A7">
      <w:pPr>
        <w:spacing w:before="60" w:after="60"/>
        <w:jc w:val="center"/>
        <w:rPr>
          <w:szCs w:val="28"/>
        </w:rPr>
      </w:pPr>
    </w:p>
    <w:p w:rsidR="00D218B2" w:rsidRPr="00814B92" w:rsidRDefault="00D218B2" w:rsidP="004938A7">
      <w:pPr>
        <w:spacing w:before="60" w:after="60"/>
        <w:jc w:val="center"/>
        <w:rPr>
          <w:szCs w:val="28"/>
        </w:rPr>
      </w:pPr>
    </w:p>
    <w:p w:rsidR="00D218B2" w:rsidRPr="00814B92" w:rsidRDefault="00D218B2" w:rsidP="004938A7">
      <w:pPr>
        <w:spacing w:before="60" w:after="60"/>
        <w:jc w:val="center"/>
        <w:rPr>
          <w:szCs w:val="28"/>
        </w:rPr>
      </w:pPr>
    </w:p>
    <w:p w:rsidR="00D218B2" w:rsidRPr="00814B92" w:rsidRDefault="00D218B2" w:rsidP="004938A7">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BD6E95">
      <w:pPr>
        <w:spacing w:before="60" w:after="60"/>
        <w:jc w:val="center"/>
        <w:rPr>
          <w:sz w:val="24"/>
          <w:szCs w:val="24"/>
        </w:rPr>
      </w:pPr>
    </w:p>
    <w:p w:rsidR="00BD6E95" w:rsidRPr="00814B92" w:rsidRDefault="00BD6E95" w:rsidP="000C0FF2">
      <w:pPr>
        <w:jc w:val="center"/>
        <w:rPr>
          <w:sz w:val="24"/>
          <w:szCs w:val="24"/>
        </w:rPr>
      </w:pPr>
    </w:p>
    <w:p w:rsidR="00056362" w:rsidRPr="00814B92" w:rsidRDefault="0056234C" w:rsidP="008A1E74">
      <w:pPr>
        <w:pStyle w:val="Pamatteksts"/>
        <w:ind w:firstLine="0"/>
        <w:jc w:val="center"/>
        <w:rPr>
          <w:b/>
          <w:szCs w:val="28"/>
          <w:u w:val="single"/>
        </w:rPr>
      </w:pPr>
      <w:r w:rsidRPr="00814B92">
        <w:rPr>
          <w:b/>
          <w:szCs w:val="28"/>
        </w:rPr>
        <w:t>Maksātnespējas politikas attīstības pamatnostādņu 2016</w:t>
      </w:r>
      <w:r w:rsidR="00056362" w:rsidRPr="00814B92">
        <w:rPr>
          <w:b/>
          <w:szCs w:val="28"/>
        </w:rPr>
        <w:t>.–2020. gadam īstenošanas plāns</w:t>
      </w:r>
    </w:p>
    <w:p w:rsidR="00DB70F2" w:rsidRPr="00814B92" w:rsidRDefault="00DB70F2" w:rsidP="008A1E74">
      <w:pPr>
        <w:ind w:firstLine="0"/>
        <w:jc w:val="center"/>
        <w:rPr>
          <w:sz w:val="24"/>
          <w:szCs w:val="24"/>
        </w:rPr>
      </w:pPr>
      <w:r w:rsidRPr="00814B92">
        <w:rPr>
          <w:sz w:val="24"/>
          <w:szCs w:val="24"/>
        </w:rPr>
        <w:t>(informatīvā daļa)</w:t>
      </w:r>
    </w:p>
    <w:p w:rsidR="0056234C" w:rsidRPr="00814B92" w:rsidRDefault="00CA0A08" w:rsidP="0056234C">
      <w:pPr>
        <w:rPr>
          <w:b/>
          <w:szCs w:val="28"/>
        </w:rPr>
      </w:pPr>
      <w:r w:rsidRPr="00814B92">
        <w:rPr>
          <w:sz w:val="24"/>
          <w:szCs w:val="24"/>
        </w:rPr>
        <w:br w:type="page"/>
      </w:r>
    </w:p>
    <w:p w:rsidR="0056234C" w:rsidRPr="00814B92" w:rsidRDefault="0056234C" w:rsidP="008A1E74">
      <w:pPr>
        <w:ind w:firstLine="0"/>
        <w:rPr>
          <w:b/>
          <w:szCs w:val="28"/>
        </w:rPr>
      </w:pPr>
      <w:r w:rsidRPr="00814B92">
        <w:rPr>
          <w:b/>
          <w:szCs w:val="28"/>
        </w:rPr>
        <w:lastRenderedPageBreak/>
        <w:t xml:space="preserve">Saturs </w:t>
      </w:r>
    </w:p>
    <w:p w:rsidR="007B59CF" w:rsidRPr="00814B92" w:rsidRDefault="007B59CF" w:rsidP="008A1E74">
      <w:pPr>
        <w:ind w:firstLine="0"/>
        <w:rPr>
          <w:b/>
          <w:szCs w:val="28"/>
        </w:rPr>
      </w:pPr>
    </w:p>
    <w:p w:rsidR="00AF5001" w:rsidRPr="00814B92" w:rsidRDefault="0056234C">
      <w:pPr>
        <w:pStyle w:val="Saturs1"/>
        <w:rPr>
          <w:rFonts w:asciiTheme="minorHAnsi" w:eastAsiaTheme="minorEastAsia" w:hAnsiTheme="minorHAnsi" w:cstheme="minorBidi"/>
          <w:sz w:val="22"/>
          <w:szCs w:val="22"/>
          <w:lang w:eastAsia="lv-LV"/>
        </w:rPr>
      </w:pPr>
      <w:r w:rsidRPr="00814B92">
        <w:rPr>
          <w:szCs w:val="28"/>
        </w:rPr>
        <w:fldChar w:fldCharType="begin"/>
      </w:r>
      <w:r w:rsidRPr="00814B92">
        <w:rPr>
          <w:szCs w:val="28"/>
        </w:rPr>
        <w:instrText xml:space="preserve"> TOC \o "1-3" \h \z \u </w:instrText>
      </w:r>
      <w:r w:rsidRPr="00814B92">
        <w:rPr>
          <w:szCs w:val="28"/>
        </w:rPr>
        <w:fldChar w:fldCharType="separate"/>
      </w:r>
      <w:hyperlink w:anchor="_Toc457814031" w:history="1">
        <w:r w:rsidR="00AF5001" w:rsidRPr="00814B92">
          <w:rPr>
            <w:rStyle w:val="Hipersaite"/>
          </w:rPr>
          <w:t>Saīsinājumi</w:t>
        </w:r>
        <w:r w:rsidR="00AF5001" w:rsidRPr="00814B92">
          <w:rPr>
            <w:webHidden/>
          </w:rPr>
          <w:tab/>
        </w:r>
        <w:r w:rsidR="00AF5001" w:rsidRPr="00814B92">
          <w:rPr>
            <w:webHidden/>
          </w:rPr>
          <w:fldChar w:fldCharType="begin"/>
        </w:r>
        <w:r w:rsidR="00AF5001" w:rsidRPr="00814B92">
          <w:rPr>
            <w:webHidden/>
          </w:rPr>
          <w:instrText xml:space="preserve"> PAGEREF _Toc457814031 \h </w:instrText>
        </w:r>
        <w:r w:rsidR="00AF5001" w:rsidRPr="00814B92">
          <w:rPr>
            <w:webHidden/>
          </w:rPr>
        </w:r>
        <w:r w:rsidR="00AF5001" w:rsidRPr="00814B92">
          <w:rPr>
            <w:webHidden/>
          </w:rPr>
          <w:fldChar w:fldCharType="separate"/>
        </w:r>
        <w:r w:rsidR="005941D6">
          <w:rPr>
            <w:webHidden/>
          </w:rPr>
          <w:t>3</w:t>
        </w:r>
        <w:r w:rsidR="00AF5001" w:rsidRPr="00814B92">
          <w:rPr>
            <w:webHidden/>
          </w:rPr>
          <w:fldChar w:fldCharType="end"/>
        </w:r>
      </w:hyperlink>
    </w:p>
    <w:p w:rsidR="00AF5001" w:rsidRPr="00814B92" w:rsidRDefault="006A7499">
      <w:pPr>
        <w:pStyle w:val="Saturs1"/>
        <w:rPr>
          <w:rFonts w:asciiTheme="minorHAnsi" w:eastAsiaTheme="minorEastAsia" w:hAnsiTheme="minorHAnsi" w:cstheme="minorBidi"/>
          <w:sz w:val="22"/>
          <w:szCs w:val="22"/>
          <w:lang w:eastAsia="lv-LV"/>
        </w:rPr>
      </w:pPr>
      <w:hyperlink w:anchor="_Toc457814032" w:history="1">
        <w:r w:rsidR="00AF5001" w:rsidRPr="00814B92">
          <w:rPr>
            <w:rStyle w:val="Hipersaite"/>
          </w:rPr>
          <w:t>I. Plāna kopsavilkums</w:t>
        </w:r>
        <w:r w:rsidR="00AF5001" w:rsidRPr="00814B92">
          <w:rPr>
            <w:webHidden/>
          </w:rPr>
          <w:tab/>
        </w:r>
        <w:r w:rsidR="00AF5001" w:rsidRPr="00814B92">
          <w:rPr>
            <w:webHidden/>
          </w:rPr>
          <w:fldChar w:fldCharType="begin"/>
        </w:r>
        <w:r w:rsidR="00AF5001" w:rsidRPr="00814B92">
          <w:rPr>
            <w:webHidden/>
          </w:rPr>
          <w:instrText xml:space="preserve"> PAGEREF _Toc457814032 \h </w:instrText>
        </w:r>
        <w:r w:rsidR="00AF5001" w:rsidRPr="00814B92">
          <w:rPr>
            <w:webHidden/>
          </w:rPr>
        </w:r>
        <w:r w:rsidR="00AF5001" w:rsidRPr="00814B92">
          <w:rPr>
            <w:webHidden/>
          </w:rPr>
          <w:fldChar w:fldCharType="separate"/>
        </w:r>
        <w:r w:rsidR="005941D6">
          <w:rPr>
            <w:webHidden/>
          </w:rPr>
          <w:t>5</w:t>
        </w:r>
        <w:r w:rsidR="00AF5001" w:rsidRPr="00814B92">
          <w:rPr>
            <w:webHidden/>
          </w:rPr>
          <w:fldChar w:fldCharType="end"/>
        </w:r>
      </w:hyperlink>
    </w:p>
    <w:p w:rsidR="00AF5001" w:rsidRPr="00814B92" w:rsidRDefault="006A7499">
      <w:pPr>
        <w:pStyle w:val="Saturs1"/>
        <w:rPr>
          <w:rFonts w:asciiTheme="minorHAnsi" w:eastAsiaTheme="minorEastAsia" w:hAnsiTheme="minorHAnsi" w:cstheme="minorBidi"/>
          <w:sz w:val="22"/>
          <w:szCs w:val="22"/>
          <w:lang w:eastAsia="lv-LV"/>
        </w:rPr>
      </w:pPr>
      <w:hyperlink w:anchor="_Toc457814033" w:history="1">
        <w:r w:rsidR="00AF5001" w:rsidRPr="00814B92">
          <w:rPr>
            <w:rStyle w:val="Hipersaite"/>
          </w:rPr>
          <w:t>II. Esošās situācijas raksturojums</w:t>
        </w:r>
        <w:r w:rsidR="00AF5001" w:rsidRPr="00814B92">
          <w:rPr>
            <w:webHidden/>
          </w:rPr>
          <w:tab/>
        </w:r>
        <w:r w:rsidR="00AF5001" w:rsidRPr="00814B92">
          <w:rPr>
            <w:webHidden/>
          </w:rPr>
          <w:fldChar w:fldCharType="begin"/>
        </w:r>
        <w:r w:rsidR="00AF5001" w:rsidRPr="00814B92">
          <w:rPr>
            <w:webHidden/>
          </w:rPr>
          <w:instrText xml:space="preserve"> PAGEREF _Toc457814033 \h </w:instrText>
        </w:r>
        <w:r w:rsidR="00AF5001" w:rsidRPr="00814B92">
          <w:rPr>
            <w:webHidden/>
          </w:rPr>
        </w:r>
        <w:r w:rsidR="00AF5001" w:rsidRPr="00814B92">
          <w:rPr>
            <w:webHidden/>
          </w:rPr>
          <w:fldChar w:fldCharType="separate"/>
        </w:r>
        <w:r w:rsidR="005941D6">
          <w:rPr>
            <w:webHidden/>
          </w:rPr>
          <w:t>7</w:t>
        </w:r>
        <w:r w:rsidR="00AF5001" w:rsidRPr="00814B92">
          <w:rPr>
            <w:webHidden/>
          </w:rPr>
          <w:fldChar w:fldCharType="end"/>
        </w:r>
      </w:hyperlink>
    </w:p>
    <w:p w:rsidR="00AF5001" w:rsidRPr="00814B92" w:rsidRDefault="006A7499" w:rsidP="00392F50">
      <w:pPr>
        <w:pStyle w:val="Saturs1"/>
        <w:rPr>
          <w:rFonts w:asciiTheme="minorHAnsi" w:eastAsiaTheme="minorEastAsia" w:hAnsiTheme="minorHAnsi" w:cstheme="minorBidi"/>
          <w:sz w:val="22"/>
          <w:szCs w:val="22"/>
          <w:lang w:eastAsia="lv-LV"/>
        </w:rPr>
      </w:pPr>
      <w:hyperlink w:anchor="_Toc457814034" w:history="1">
        <w:r w:rsidR="00AF5001" w:rsidRPr="00814B92">
          <w:rPr>
            <w:rStyle w:val="Hipersaite"/>
            <w:rFonts w:eastAsia="Cambria"/>
            <w:bCs/>
            <w:kern w:val="32"/>
            <w:u w:val="none"/>
            <w:lang w:eastAsia="x-none"/>
          </w:rPr>
          <w:t>Pasākumu plāns</w:t>
        </w:r>
        <w:r w:rsidR="00AF5001" w:rsidRPr="00814B92">
          <w:rPr>
            <w:webHidden/>
          </w:rPr>
          <w:tab/>
        </w:r>
        <w:r w:rsidR="00AF5001" w:rsidRPr="00814B92">
          <w:rPr>
            <w:webHidden/>
          </w:rPr>
          <w:fldChar w:fldCharType="begin"/>
        </w:r>
        <w:r w:rsidR="00AF5001" w:rsidRPr="00814B92">
          <w:rPr>
            <w:webHidden/>
          </w:rPr>
          <w:instrText xml:space="preserve"> PAGEREF _Toc457814034 \h </w:instrText>
        </w:r>
        <w:r w:rsidR="00AF5001" w:rsidRPr="00814B92">
          <w:rPr>
            <w:webHidden/>
          </w:rPr>
        </w:r>
        <w:r w:rsidR="00AF5001" w:rsidRPr="00814B92">
          <w:rPr>
            <w:webHidden/>
          </w:rPr>
          <w:fldChar w:fldCharType="separate"/>
        </w:r>
        <w:r w:rsidR="005941D6">
          <w:rPr>
            <w:webHidden/>
          </w:rPr>
          <w:t>11</w:t>
        </w:r>
        <w:r w:rsidR="00AF5001" w:rsidRPr="00814B92">
          <w:rPr>
            <w:webHidden/>
          </w:rPr>
          <w:fldChar w:fldCharType="end"/>
        </w:r>
      </w:hyperlink>
    </w:p>
    <w:p w:rsidR="00AF5001" w:rsidRPr="00814B92" w:rsidRDefault="006A7499">
      <w:pPr>
        <w:pStyle w:val="Saturs1"/>
        <w:rPr>
          <w:rFonts w:asciiTheme="minorHAnsi" w:eastAsiaTheme="minorEastAsia" w:hAnsiTheme="minorHAnsi" w:cstheme="minorBidi"/>
          <w:sz w:val="22"/>
          <w:szCs w:val="22"/>
          <w:lang w:eastAsia="lv-LV"/>
        </w:rPr>
      </w:pPr>
      <w:hyperlink w:anchor="_Toc457814035" w:history="1">
        <w:r w:rsidR="00AF5001" w:rsidRPr="00814B92">
          <w:rPr>
            <w:rStyle w:val="Hipersaite"/>
          </w:rPr>
          <w:t>III. Teritoriālā perspektīva</w:t>
        </w:r>
        <w:r w:rsidR="00AF5001" w:rsidRPr="00814B92">
          <w:rPr>
            <w:webHidden/>
          </w:rPr>
          <w:tab/>
        </w:r>
        <w:r w:rsidR="00AF5001" w:rsidRPr="00814B92">
          <w:rPr>
            <w:webHidden/>
          </w:rPr>
          <w:fldChar w:fldCharType="begin"/>
        </w:r>
        <w:r w:rsidR="00AF5001" w:rsidRPr="00814B92">
          <w:rPr>
            <w:webHidden/>
          </w:rPr>
          <w:instrText xml:space="preserve"> PAGEREF _Toc457814035 \h </w:instrText>
        </w:r>
        <w:r w:rsidR="00AF5001" w:rsidRPr="00814B92">
          <w:rPr>
            <w:webHidden/>
          </w:rPr>
        </w:r>
        <w:r w:rsidR="00AF5001" w:rsidRPr="00814B92">
          <w:rPr>
            <w:webHidden/>
          </w:rPr>
          <w:fldChar w:fldCharType="separate"/>
        </w:r>
        <w:r w:rsidR="005941D6">
          <w:rPr>
            <w:webHidden/>
          </w:rPr>
          <w:t>31</w:t>
        </w:r>
        <w:r w:rsidR="00AF5001" w:rsidRPr="00814B92">
          <w:rPr>
            <w:webHidden/>
          </w:rPr>
          <w:fldChar w:fldCharType="end"/>
        </w:r>
      </w:hyperlink>
    </w:p>
    <w:p w:rsidR="00AF5001" w:rsidRPr="00814B92" w:rsidRDefault="006A7499">
      <w:pPr>
        <w:pStyle w:val="Saturs1"/>
        <w:rPr>
          <w:rFonts w:asciiTheme="minorHAnsi" w:eastAsiaTheme="minorEastAsia" w:hAnsiTheme="minorHAnsi" w:cstheme="minorBidi"/>
          <w:sz w:val="22"/>
          <w:szCs w:val="22"/>
          <w:lang w:eastAsia="lv-LV"/>
        </w:rPr>
      </w:pPr>
      <w:hyperlink w:anchor="_Toc457814036" w:history="1">
        <w:r w:rsidR="00AF5001" w:rsidRPr="00814B92">
          <w:rPr>
            <w:rStyle w:val="Hipersaite"/>
          </w:rPr>
          <w:t xml:space="preserve">IV. Ietekmes novērtējums uz </w:t>
        </w:r>
        <w:r w:rsidR="00392F50">
          <w:rPr>
            <w:rStyle w:val="Hipersaite"/>
          </w:rPr>
          <w:t>valsts un pašvaldības budžetiem</w:t>
        </w:r>
        <w:r w:rsidR="00AF5001" w:rsidRPr="00814B92">
          <w:rPr>
            <w:webHidden/>
          </w:rPr>
          <w:tab/>
        </w:r>
        <w:r w:rsidR="00AF5001" w:rsidRPr="00814B92">
          <w:rPr>
            <w:webHidden/>
          </w:rPr>
          <w:fldChar w:fldCharType="begin"/>
        </w:r>
        <w:r w:rsidR="00AF5001" w:rsidRPr="00814B92">
          <w:rPr>
            <w:webHidden/>
          </w:rPr>
          <w:instrText xml:space="preserve"> PAGEREF _Toc457814036 \h </w:instrText>
        </w:r>
        <w:r w:rsidR="00AF5001" w:rsidRPr="00814B92">
          <w:rPr>
            <w:webHidden/>
          </w:rPr>
        </w:r>
        <w:r w:rsidR="00AF5001" w:rsidRPr="00814B92">
          <w:rPr>
            <w:webHidden/>
          </w:rPr>
          <w:fldChar w:fldCharType="separate"/>
        </w:r>
        <w:r w:rsidR="005941D6">
          <w:rPr>
            <w:webHidden/>
          </w:rPr>
          <w:t>32</w:t>
        </w:r>
        <w:r w:rsidR="00AF5001" w:rsidRPr="00814B92">
          <w:rPr>
            <w:webHidden/>
          </w:rPr>
          <w:fldChar w:fldCharType="end"/>
        </w:r>
      </w:hyperlink>
    </w:p>
    <w:p w:rsidR="008A1E74" w:rsidRPr="00814B92" w:rsidRDefault="0056234C" w:rsidP="008A1E74">
      <w:pPr>
        <w:ind w:firstLine="0"/>
      </w:pPr>
      <w:r w:rsidRPr="00814B92">
        <w:rPr>
          <w:bCs/>
          <w:szCs w:val="28"/>
        </w:rPr>
        <w:fldChar w:fldCharType="end"/>
      </w:r>
    </w:p>
    <w:p w:rsidR="0056234C" w:rsidRPr="00814B92" w:rsidRDefault="0056234C">
      <w:pPr>
        <w:rPr>
          <w:sz w:val="24"/>
          <w:szCs w:val="24"/>
        </w:rPr>
      </w:pPr>
      <w:r w:rsidRPr="00814B92">
        <w:rPr>
          <w:sz w:val="24"/>
          <w:szCs w:val="24"/>
        </w:rPr>
        <w:br w:type="page"/>
      </w:r>
    </w:p>
    <w:p w:rsidR="0056234C" w:rsidRPr="00814B92" w:rsidRDefault="0056234C" w:rsidP="008A1E74">
      <w:pPr>
        <w:pStyle w:val="Virsraksts1"/>
        <w:spacing w:before="0" w:after="0"/>
        <w:rPr>
          <w:szCs w:val="28"/>
          <w:lang w:val="lv-LV"/>
        </w:rPr>
      </w:pPr>
      <w:bookmarkStart w:id="0" w:name="_Toc453663075"/>
      <w:bookmarkStart w:id="1" w:name="_Toc457814031"/>
      <w:r w:rsidRPr="00814B92">
        <w:rPr>
          <w:szCs w:val="28"/>
          <w:lang w:val="lv-LV"/>
        </w:rPr>
        <w:lastRenderedPageBreak/>
        <w:t>Saīsinājumi</w:t>
      </w:r>
      <w:bookmarkEnd w:id="0"/>
      <w:bookmarkEnd w:id="1"/>
      <w:r w:rsidRPr="00814B92">
        <w:rPr>
          <w:szCs w:val="28"/>
          <w:lang w:val="lv-LV"/>
        </w:rPr>
        <w:t xml:space="preserve"> </w:t>
      </w:r>
    </w:p>
    <w:p w:rsidR="008A1E74" w:rsidRPr="00814B92" w:rsidRDefault="008A1E74" w:rsidP="008A1E74">
      <w:pPr>
        <w:rPr>
          <w:lang w:eastAsia="x-none"/>
        </w:rPr>
      </w:pPr>
    </w:p>
    <w:tbl>
      <w:tblPr>
        <w:tblW w:w="0" w:type="auto"/>
        <w:tblLook w:val="04A0" w:firstRow="1" w:lastRow="0" w:firstColumn="1" w:lastColumn="0" w:noHBand="0" w:noVBand="1"/>
      </w:tblPr>
      <w:tblGrid>
        <w:gridCol w:w="2616"/>
        <w:gridCol w:w="6575"/>
      </w:tblGrid>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ĀIPL</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Ārvalstu investoru padome Latvijā</w:t>
            </w:r>
          </w:p>
          <w:p w:rsidR="008A1E74" w:rsidRPr="00814B92" w:rsidRDefault="008A1E74" w:rsidP="008A1E74">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ĀTAP</w:t>
            </w:r>
          </w:p>
          <w:p w:rsidR="008A1E74" w:rsidRPr="00814B92" w:rsidRDefault="008A1E74" w:rsidP="008A1E74">
            <w:pPr>
              <w:ind w:firstLine="0"/>
              <w:rPr>
                <w:szCs w:val="28"/>
                <w:lang w:eastAsia="x-none"/>
              </w:rPr>
            </w:pP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Ārpustiesas tiesiskās aizsardzības process</w:t>
            </w:r>
          </w:p>
          <w:p w:rsidR="008A1E74" w:rsidRPr="00814B92" w:rsidRDefault="008A1E74" w:rsidP="008A1E74">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Biedrība</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Biedrība “Latvijas Sertificēto maksātnespējas procesa administratoru asociācija”</w:t>
            </w:r>
          </w:p>
          <w:p w:rsidR="008A1E74" w:rsidRPr="00814B92" w:rsidRDefault="008A1E74" w:rsidP="008A1E74">
            <w:pPr>
              <w:ind w:firstLine="34"/>
              <w:rPr>
                <w:szCs w:val="28"/>
                <w:lang w:eastAsia="x-none"/>
              </w:rPr>
            </w:pPr>
          </w:p>
        </w:tc>
      </w:tr>
      <w:tr w:rsidR="008A1E74" w:rsidRPr="00814B92" w:rsidTr="00950130">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DVI</w:t>
            </w:r>
          </w:p>
          <w:p w:rsidR="008A1E74" w:rsidRPr="00814B92" w:rsidRDefault="008A1E74" w:rsidP="008A1E74">
            <w:pPr>
              <w:ind w:firstLine="0"/>
              <w:rPr>
                <w:szCs w:val="28"/>
                <w:lang w:eastAsia="x-none"/>
              </w:rPr>
            </w:pPr>
          </w:p>
          <w:p w:rsidR="008A1E74" w:rsidRPr="00814B92" w:rsidRDefault="008A1E74" w:rsidP="008A1E74">
            <w:pPr>
              <w:ind w:firstLine="0"/>
              <w:rPr>
                <w:szCs w:val="28"/>
                <w:lang w:eastAsia="x-none"/>
              </w:rPr>
            </w:pPr>
            <w:r w:rsidRPr="00814B92">
              <w:rPr>
                <w:szCs w:val="28"/>
                <w:lang w:eastAsia="x-none"/>
              </w:rPr>
              <w:t>EM</w:t>
            </w:r>
          </w:p>
          <w:p w:rsidR="00CC0B76" w:rsidRPr="00814B92" w:rsidRDefault="00CC0B76" w:rsidP="008A1E74">
            <w:pPr>
              <w:ind w:firstLine="0"/>
              <w:rPr>
                <w:szCs w:val="28"/>
                <w:lang w:eastAsia="x-none"/>
              </w:rPr>
            </w:pPr>
          </w:p>
          <w:p w:rsidR="00CC0B76" w:rsidRPr="00814B92" w:rsidRDefault="00CC0B76" w:rsidP="008A1E74">
            <w:pPr>
              <w:ind w:firstLine="0"/>
              <w:rPr>
                <w:szCs w:val="28"/>
                <w:lang w:eastAsia="x-none"/>
              </w:rPr>
            </w:pPr>
            <w:r w:rsidRPr="00814B92">
              <w:rPr>
                <w:szCs w:val="28"/>
                <w:lang w:eastAsia="x-none"/>
              </w:rPr>
              <w:t>FKTK</w:t>
            </w:r>
          </w:p>
          <w:p w:rsidR="00CC0B76" w:rsidRPr="00814B92" w:rsidRDefault="00CC0B76" w:rsidP="008A1E74">
            <w:pPr>
              <w:ind w:firstLine="0"/>
              <w:rPr>
                <w:szCs w:val="28"/>
                <w:lang w:eastAsia="x-none"/>
              </w:rPr>
            </w:pPr>
          </w:p>
          <w:p w:rsidR="00CC0B76" w:rsidRPr="00814B92" w:rsidRDefault="00CC0B76" w:rsidP="008A1E74">
            <w:pPr>
              <w:ind w:firstLine="0"/>
              <w:rPr>
                <w:szCs w:val="28"/>
                <w:lang w:eastAsia="x-none"/>
              </w:rPr>
            </w:pPr>
            <w:r w:rsidRPr="00814B92">
              <w:rPr>
                <w:szCs w:val="28"/>
                <w:lang w:eastAsia="x-none"/>
              </w:rPr>
              <w:t>FM</w:t>
            </w:r>
          </w:p>
          <w:p w:rsidR="008A1E74" w:rsidRPr="00814B92" w:rsidRDefault="008A1E74" w:rsidP="00311DA3">
            <w:pPr>
              <w:tabs>
                <w:tab w:val="left" w:pos="1225"/>
              </w:tabs>
              <w:ind w:firstLine="0"/>
              <w:rPr>
                <w:szCs w:val="28"/>
                <w:lang w:eastAsia="x-none"/>
              </w:rPr>
            </w:pPr>
          </w:p>
          <w:p w:rsidR="008A1E74" w:rsidRPr="00814B92" w:rsidRDefault="008A1E74" w:rsidP="008A1E74">
            <w:pPr>
              <w:ind w:firstLine="0"/>
              <w:rPr>
                <w:szCs w:val="28"/>
                <w:lang w:eastAsia="x-none"/>
              </w:rPr>
            </w:pPr>
            <w:r w:rsidRPr="00814B92">
              <w:rPr>
                <w:szCs w:val="28"/>
                <w:lang w:eastAsia="x-none"/>
              </w:rPr>
              <w:t>IeM</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Datu valsts inspekcija</w:t>
            </w:r>
          </w:p>
          <w:p w:rsidR="008A1E74" w:rsidRPr="00814B92" w:rsidRDefault="008A1E74" w:rsidP="008A1E74">
            <w:pPr>
              <w:ind w:firstLine="34"/>
              <w:rPr>
                <w:szCs w:val="28"/>
                <w:lang w:eastAsia="x-none"/>
              </w:rPr>
            </w:pPr>
          </w:p>
          <w:p w:rsidR="008A1E74" w:rsidRPr="00814B92" w:rsidRDefault="008A1E74" w:rsidP="008A1E74">
            <w:pPr>
              <w:ind w:firstLine="34"/>
              <w:rPr>
                <w:szCs w:val="28"/>
                <w:lang w:eastAsia="x-none"/>
              </w:rPr>
            </w:pPr>
            <w:r w:rsidRPr="00814B92">
              <w:rPr>
                <w:szCs w:val="28"/>
                <w:lang w:eastAsia="x-none"/>
              </w:rPr>
              <w:t>Ekonomikas ministrija</w:t>
            </w:r>
          </w:p>
          <w:p w:rsidR="00CC0B76" w:rsidRPr="00814B92" w:rsidRDefault="00CC0B76" w:rsidP="008A1E74">
            <w:pPr>
              <w:ind w:firstLine="34"/>
              <w:rPr>
                <w:szCs w:val="28"/>
                <w:lang w:eastAsia="x-none"/>
              </w:rPr>
            </w:pPr>
          </w:p>
          <w:p w:rsidR="00CC0B76" w:rsidRPr="00814B92" w:rsidRDefault="00CC0B76" w:rsidP="008A1E74">
            <w:pPr>
              <w:ind w:firstLine="34"/>
              <w:rPr>
                <w:szCs w:val="28"/>
                <w:lang w:eastAsia="x-none"/>
              </w:rPr>
            </w:pPr>
            <w:r w:rsidRPr="00814B92">
              <w:rPr>
                <w:szCs w:val="28"/>
                <w:lang w:eastAsia="x-none"/>
              </w:rPr>
              <w:t>Finanšu un kapitāla tirgus komisija</w:t>
            </w:r>
          </w:p>
          <w:p w:rsidR="00CC0B76" w:rsidRPr="00814B92" w:rsidRDefault="00CC0B76" w:rsidP="008A1E74">
            <w:pPr>
              <w:ind w:firstLine="34"/>
              <w:rPr>
                <w:szCs w:val="28"/>
                <w:lang w:eastAsia="x-none"/>
              </w:rPr>
            </w:pPr>
          </w:p>
          <w:p w:rsidR="00CC0B76" w:rsidRPr="00814B92" w:rsidRDefault="00CC0B76" w:rsidP="008A1E74">
            <w:pPr>
              <w:ind w:firstLine="34"/>
              <w:rPr>
                <w:szCs w:val="28"/>
                <w:lang w:eastAsia="x-none"/>
              </w:rPr>
            </w:pPr>
            <w:r w:rsidRPr="00814B92">
              <w:rPr>
                <w:szCs w:val="28"/>
                <w:lang w:eastAsia="x-none"/>
              </w:rPr>
              <w:t>Finanšu ministrija</w:t>
            </w:r>
          </w:p>
          <w:p w:rsidR="008A1E74" w:rsidRPr="00814B92" w:rsidRDefault="008A1E74" w:rsidP="008A1E74">
            <w:pPr>
              <w:ind w:firstLine="34"/>
              <w:rPr>
                <w:szCs w:val="28"/>
                <w:lang w:eastAsia="x-none"/>
              </w:rPr>
            </w:pPr>
          </w:p>
          <w:p w:rsidR="008A1E74" w:rsidRPr="00814B92" w:rsidRDefault="008A1E74" w:rsidP="008A1E74">
            <w:pPr>
              <w:ind w:firstLine="34"/>
              <w:rPr>
                <w:szCs w:val="28"/>
                <w:lang w:eastAsia="x-none"/>
              </w:rPr>
            </w:pPr>
            <w:r w:rsidRPr="00814B92">
              <w:rPr>
                <w:szCs w:val="28"/>
                <w:lang w:eastAsia="x-none"/>
              </w:rPr>
              <w:t>Iekšlietu ministrija</w:t>
            </w: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p>
          <w:p w:rsidR="008A1E74" w:rsidRPr="00814B92" w:rsidRDefault="008A1E74" w:rsidP="008A1E74">
            <w:pPr>
              <w:ind w:firstLine="0"/>
              <w:rPr>
                <w:szCs w:val="28"/>
                <w:lang w:eastAsia="x-none"/>
              </w:rPr>
            </w:pPr>
            <w:r w:rsidRPr="00814B92">
              <w:rPr>
                <w:szCs w:val="28"/>
                <w:lang w:eastAsia="x-none"/>
              </w:rPr>
              <w:t>KM</w:t>
            </w:r>
          </w:p>
          <w:p w:rsidR="00CC0B76" w:rsidRPr="00814B92" w:rsidRDefault="00CC0B76" w:rsidP="008A1E74">
            <w:pPr>
              <w:ind w:firstLine="0"/>
              <w:rPr>
                <w:szCs w:val="28"/>
                <w:lang w:eastAsia="x-none"/>
              </w:rPr>
            </w:pPr>
          </w:p>
          <w:p w:rsidR="00CC0B76" w:rsidRPr="00814B92" w:rsidRDefault="00CC0B76" w:rsidP="008A1E74">
            <w:pPr>
              <w:ind w:firstLine="0"/>
              <w:rPr>
                <w:szCs w:val="28"/>
                <w:lang w:eastAsia="x-none"/>
              </w:rPr>
            </w:pPr>
            <w:r w:rsidRPr="00814B92">
              <w:rPr>
                <w:szCs w:val="28"/>
                <w:lang w:eastAsia="x-none"/>
              </w:rPr>
              <w:t>KNAB</w:t>
            </w:r>
          </w:p>
          <w:p w:rsidR="00CC0B76" w:rsidRPr="00814B92" w:rsidRDefault="00CC0B76" w:rsidP="008A1E74">
            <w:pPr>
              <w:ind w:firstLine="0"/>
              <w:rPr>
                <w:szCs w:val="28"/>
                <w:lang w:eastAsia="x-none"/>
              </w:rPr>
            </w:pPr>
          </w:p>
          <w:p w:rsidR="00CC0B76" w:rsidRPr="00814B92" w:rsidRDefault="00CC0B76" w:rsidP="00CC0B76">
            <w:pPr>
              <w:ind w:firstLine="0"/>
              <w:rPr>
                <w:szCs w:val="28"/>
                <w:lang w:eastAsia="x-none"/>
              </w:rPr>
            </w:pPr>
            <w:r w:rsidRPr="00814B92">
              <w:rPr>
                <w:szCs w:val="28"/>
                <w:lang w:eastAsia="x-none"/>
              </w:rPr>
              <w:t>LAPK</w:t>
            </w:r>
          </w:p>
          <w:p w:rsidR="00CC0B76" w:rsidRPr="00814B92" w:rsidRDefault="00CC0B76" w:rsidP="00CC0B76">
            <w:pPr>
              <w:ind w:firstLine="0"/>
              <w:rPr>
                <w:szCs w:val="28"/>
                <w:lang w:eastAsia="x-none"/>
              </w:rPr>
            </w:pPr>
          </w:p>
          <w:p w:rsidR="00CC0B76" w:rsidRPr="00814B92" w:rsidRDefault="00CC0B76" w:rsidP="00CC0B76">
            <w:pPr>
              <w:ind w:firstLine="0"/>
              <w:rPr>
                <w:szCs w:val="28"/>
                <w:lang w:eastAsia="x-none"/>
              </w:rPr>
            </w:pPr>
            <w:r w:rsidRPr="00814B92">
              <w:rPr>
                <w:szCs w:val="28"/>
                <w:lang w:eastAsia="x-none"/>
              </w:rPr>
              <w:t>LIAA</w:t>
            </w:r>
          </w:p>
        </w:tc>
        <w:tc>
          <w:tcPr>
            <w:tcW w:w="6910" w:type="dxa"/>
            <w:shd w:val="clear" w:color="auto" w:fill="auto"/>
          </w:tcPr>
          <w:p w:rsidR="008A1E74" w:rsidRPr="00814B92" w:rsidRDefault="008A1E74" w:rsidP="008A1E74">
            <w:pPr>
              <w:ind w:firstLine="34"/>
              <w:rPr>
                <w:szCs w:val="28"/>
                <w:lang w:eastAsia="x-none"/>
              </w:rPr>
            </w:pPr>
          </w:p>
          <w:p w:rsidR="008A1E74" w:rsidRPr="00814B92" w:rsidRDefault="008A1E74" w:rsidP="008A1E74">
            <w:pPr>
              <w:ind w:firstLine="34"/>
              <w:rPr>
                <w:szCs w:val="28"/>
                <w:lang w:eastAsia="x-none"/>
              </w:rPr>
            </w:pPr>
            <w:r w:rsidRPr="00814B92">
              <w:rPr>
                <w:szCs w:val="28"/>
                <w:lang w:eastAsia="x-none"/>
              </w:rPr>
              <w:t>Kultūras ministrija</w:t>
            </w:r>
          </w:p>
          <w:p w:rsidR="00CC0B76" w:rsidRPr="00814B92" w:rsidRDefault="00CC0B76" w:rsidP="008A1E74">
            <w:pPr>
              <w:ind w:firstLine="34"/>
              <w:rPr>
                <w:szCs w:val="28"/>
                <w:lang w:eastAsia="x-none"/>
              </w:rPr>
            </w:pPr>
          </w:p>
          <w:p w:rsidR="00CC0B76" w:rsidRPr="00814B92" w:rsidRDefault="00CC0B76" w:rsidP="008A1E74">
            <w:pPr>
              <w:ind w:firstLine="34"/>
              <w:rPr>
                <w:szCs w:val="28"/>
                <w:lang w:eastAsia="x-none"/>
              </w:rPr>
            </w:pPr>
            <w:r w:rsidRPr="00814B92">
              <w:rPr>
                <w:szCs w:val="28"/>
                <w:lang w:eastAsia="x-none"/>
              </w:rPr>
              <w:t>Korupcijas novēršanas un apkarošanas birojs</w:t>
            </w:r>
          </w:p>
          <w:p w:rsidR="00CC0B76" w:rsidRPr="00814B92" w:rsidRDefault="00CC0B76" w:rsidP="008A1E74">
            <w:pPr>
              <w:ind w:firstLine="34"/>
              <w:rPr>
                <w:szCs w:val="28"/>
                <w:lang w:eastAsia="x-none"/>
              </w:rPr>
            </w:pPr>
          </w:p>
          <w:p w:rsidR="00CC0B76" w:rsidRPr="00814B92" w:rsidRDefault="00CC0B76" w:rsidP="008A1E74">
            <w:pPr>
              <w:ind w:firstLine="34"/>
              <w:rPr>
                <w:szCs w:val="28"/>
                <w:lang w:eastAsia="x-none"/>
              </w:rPr>
            </w:pPr>
            <w:r w:rsidRPr="00814B92">
              <w:rPr>
                <w:szCs w:val="28"/>
                <w:lang w:eastAsia="x-none"/>
              </w:rPr>
              <w:t>Latvijas Administratīvo pārkāpumu kodekss</w:t>
            </w:r>
          </w:p>
          <w:p w:rsidR="00CC0B76" w:rsidRPr="00814B92" w:rsidRDefault="00CC0B76" w:rsidP="008A1E74">
            <w:pPr>
              <w:ind w:firstLine="34"/>
              <w:rPr>
                <w:szCs w:val="28"/>
                <w:lang w:eastAsia="x-none"/>
              </w:rPr>
            </w:pPr>
          </w:p>
          <w:p w:rsidR="00CC0B76" w:rsidRPr="00814B92" w:rsidRDefault="00CC0B76" w:rsidP="008A1E74">
            <w:pPr>
              <w:ind w:firstLine="34"/>
              <w:rPr>
                <w:szCs w:val="28"/>
                <w:lang w:eastAsia="x-none"/>
              </w:rPr>
            </w:pPr>
            <w:r w:rsidRPr="00814B92">
              <w:rPr>
                <w:szCs w:val="28"/>
                <w:lang w:eastAsia="x-none"/>
              </w:rPr>
              <w:t>Latvijas Investīciju un attīstības aģentūra</w:t>
            </w: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p>
        </w:tc>
        <w:tc>
          <w:tcPr>
            <w:tcW w:w="6910" w:type="dxa"/>
            <w:shd w:val="clear" w:color="auto" w:fill="auto"/>
          </w:tcPr>
          <w:p w:rsidR="008A1E74" w:rsidRPr="00814B92" w:rsidRDefault="008A1E74" w:rsidP="00CC0B76">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MNA</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Maksātnespējas administrācija</w:t>
            </w:r>
          </w:p>
          <w:p w:rsidR="008A1E74" w:rsidRPr="00814B92" w:rsidRDefault="008A1E74" w:rsidP="008A1E74">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NAP2020</w:t>
            </w:r>
          </w:p>
        </w:tc>
        <w:tc>
          <w:tcPr>
            <w:tcW w:w="6910" w:type="dxa"/>
            <w:shd w:val="clear" w:color="auto" w:fill="auto"/>
          </w:tcPr>
          <w:p w:rsidR="008A1E74" w:rsidRPr="00814B92" w:rsidRDefault="008A1E74" w:rsidP="00E84CD2">
            <w:pPr>
              <w:ind w:firstLine="34"/>
              <w:rPr>
                <w:szCs w:val="28"/>
                <w:lang w:eastAsia="x-none"/>
              </w:rPr>
            </w:pPr>
            <w:r w:rsidRPr="00814B92">
              <w:rPr>
                <w:szCs w:val="28"/>
                <w:lang w:eastAsia="x-none"/>
              </w:rPr>
              <w:t>Nacionālais attīstības plāns 2020</w:t>
            </w: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p>
        </w:tc>
        <w:tc>
          <w:tcPr>
            <w:tcW w:w="6910" w:type="dxa"/>
            <w:shd w:val="clear" w:color="auto" w:fill="auto"/>
          </w:tcPr>
          <w:p w:rsidR="008A1E74" w:rsidRPr="00814B92" w:rsidRDefault="008A1E74" w:rsidP="00CC0B76">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Pamatnostādnes</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Maksātnespējas politikas attīstības pamatnostādnes 2016.-2020. gadam</w:t>
            </w:r>
          </w:p>
          <w:p w:rsidR="008A1E74" w:rsidRPr="00814B92" w:rsidRDefault="008A1E74" w:rsidP="008A1E74">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Pētījums</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Ārvalstu investoru padomes Latvijā un profesionālo pakalpojumu uzņēmuma “</w:t>
            </w:r>
            <w:proofErr w:type="spellStart"/>
            <w:r w:rsidRPr="00814B92">
              <w:rPr>
                <w:szCs w:val="28"/>
                <w:lang w:eastAsia="x-none"/>
              </w:rPr>
              <w:t>Deloitte</w:t>
            </w:r>
            <w:proofErr w:type="spellEnd"/>
            <w:r w:rsidRPr="00814B92">
              <w:rPr>
                <w:szCs w:val="28"/>
                <w:lang w:eastAsia="x-none"/>
              </w:rPr>
              <w:t>” veiktais pētījums maksātnespējas jomā “Ļaunprātīga maksātnespējas procesa riski Latvijā”</w:t>
            </w:r>
          </w:p>
          <w:p w:rsidR="008A1E74" w:rsidRPr="00814B92" w:rsidRDefault="008A1E74" w:rsidP="008A1E74">
            <w:pPr>
              <w:ind w:firstLine="34"/>
              <w:rPr>
                <w:szCs w:val="28"/>
                <w:lang w:eastAsia="x-none"/>
              </w:rPr>
            </w:pPr>
          </w:p>
        </w:tc>
      </w:tr>
      <w:tr w:rsidR="008A1E74" w:rsidRPr="00814B92" w:rsidTr="0056234C">
        <w:tc>
          <w:tcPr>
            <w:tcW w:w="2660" w:type="dxa"/>
            <w:shd w:val="clear" w:color="auto" w:fill="auto"/>
          </w:tcPr>
          <w:p w:rsidR="00FE5F68" w:rsidRPr="00814B92" w:rsidRDefault="00FE5F68" w:rsidP="008A1E74">
            <w:pPr>
              <w:ind w:firstLine="0"/>
              <w:rPr>
                <w:szCs w:val="28"/>
                <w:lang w:eastAsia="x-none"/>
              </w:rPr>
            </w:pPr>
            <w:r w:rsidRPr="00814B92">
              <w:rPr>
                <w:szCs w:val="28"/>
                <w:lang w:eastAsia="x-none"/>
              </w:rPr>
              <w:t>Plāns</w:t>
            </w:r>
          </w:p>
          <w:p w:rsidR="008A1E74" w:rsidRPr="00814B92" w:rsidRDefault="008A1E74" w:rsidP="008A1E74">
            <w:pPr>
              <w:ind w:firstLine="0"/>
              <w:rPr>
                <w:szCs w:val="28"/>
                <w:lang w:eastAsia="x-none"/>
              </w:rPr>
            </w:pPr>
          </w:p>
        </w:tc>
        <w:tc>
          <w:tcPr>
            <w:tcW w:w="6910" w:type="dxa"/>
            <w:shd w:val="clear" w:color="auto" w:fill="auto"/>
          </w:tcPr>
          <w:p w:rsidR="008A1E74" w:rsidRPr="00814B92" w:rsidRDefault="00FE5F68" w:rsidP="00E84CD2">
            <w:pPr>
              <w:ind w:firstLine="34"/>
              <w:rPr>
                <w:szCs w:val="28"/>
                <w:lang w:eastAsia="x-none"/>
              </w:rPr>
            </w:pPr>
            <w:r w:rsidRPr="00814B92">
              <w:rPr>
                <w:szCs w:val="28"/>
                <w:lang w:eastAsia="x-none"/>
              </w:rPr>
              <w:t>Maksātnespējas politikas attīstības pamatnostādņu 2016.-2020. gadam īstenošanas plāns</w:t>
            </w: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p>
          <w:p w:rsidR="008A1E74" w:rsidRPr="00814B92" w:rsidRDefault="008A1E74" w:rsidP="008A1E74">
            <w:pPr>
              <w:ind w:firstLine="0"/>
              <w:rPr>
                <w:szCs w:val="28"/>
                <w:lang w:eastAsia="x-none"/>
              </w:rPr>
            </w:pPr>
            <w:r w:rsidRPr="00814B92">
              <w:rPr>
                <w:szCs w:val="28"/>
                <w:lang w:eastAsia="x-none"/>
              </w:rPr>
              <w:t>SVF</w:t>
            </w:r>
          </w:p>
          <w:p w:rsidR="008A1E74" w:rsidRPr="00814B92" w:rsidRDefault="008A1E74" w:rsidP="008A1E74">
            <w:pPr>
              <w:ind w:firstLine="0"/>
              <w:rPr>
                <w:szCs w:val="28"/>
                <w:lang w:eastAsia="x-none"/>
              </w:rPr>
            </w:pPr>
          </w:p>
          <w:p w:rsidR="008A1E74" w:rsidRPr="00814B92" w:rsidRDefault="008A1E74" w:rsidP="008A1E74">
            <w:pPr>
              <w:ind w:firstLine="0"/>
              <w:rPr>
                <w:szCs w:val="28"/>
                <w:lang w:eastAsia="x-none"/>
              </w:rPr>
            </w:pPr>
            <w:r w:rsidRPr="00814B92">
              <w:rPr>
                <w:szCs w:val="28"/>
                <w:lang w:eastAsia="x-none"/>
              </w:rPr>
              <w:t>TA</w:t>
            </w:r>
          </w:p>
          <w:p w:rsidR="008A1E74" w:rsidRPr="00814B92" w:rsidRDefault="008A1E74" w:rsidP="008A1E74">
            <w:pPr>
              <w:ind w:firstLine="0"/>
              <w:rPr>
                <w:szCs w:val="28"/>
                <w:lang w:eastAsia="x-none"/>
              </w:rPr>
            </w:pPr>
          </w:p>
          <w:p w:rsidR="008A1E74" w:rsidRPr="00814B92" w:rsidRDefault="008A1E74" w:rsidP="008A1E74">
            <w:pPr>
              <w:ind w:firstLine="0"/>
              <w:rPr>
                <w:szCs w:val="28"/>
                <w:lang w:eastAsia="x-none"/>
              </w:rPr>
            </w:pPr>
            <w:r w:rsidRPr="00814B92">
              <w:rPr>
                <w:szCs w:val="28"/>
                <w:lang w:eastAsia="x-none"/>
              </w:rPr>
              <w:t>TAP</w:t>
            </w:r>
          </w:p>
        </w:tc>
        <w:tc>
          <w:tcPr>
            <w:tcW w:w="6910" w:type="dxa"/>
            <w:shd w:val="clear" w:color="auto" w:fill="auto"/>
          </w:tcPr>
          <w:p w:rsidR="008A1E74" w:rsidRPr="00814B92" w:rsidRDefault="008A1E74" w:rsidP="008A1E74">
            <w:pPr>
              <w:ind w:firstLine="34"/>
              <w:rPr>
                <w:szCs w:val="28"/>
                <w:lang w:eastAsia="x-none"/>
              </w:rPr>
            </w:pPr>
          </w:p>
          <w:p w:rsidR="008A1E74" w:rsidRPr="00814B92" w:rsidRDefault="008A1E74" w:rsidP="008A1E74">
            <w:pPr>
              <w:ind w:firstLine="34"/>
              <w:rPr>
                <w:szCs w:val="28"/>
                <w:lang w:eastAsia="x-none"/>
              </w:rPr>
            </w:pPr>
            <w:r w:rsidRPr="00814B92">
              <w:rPr>
                <w:szCs w:val="28"/>
                <w:lang w:eastAsia="x-none"/>
              </w:rPr>
              <w:t>Starptautiskais Valūtas fonds</w:t>
            </w:r>
          </w:p>
          <w:p w:rsidR="008A1E74" w:rsidRPr="00814B92" w:rsidRDefault="008A1E74" w:rsidP="008A1E74">
            <w:pPr>
              <w:ind w:firstLine="34"/>
              <w:rPr>
                <w:szCs w:val="28"/>
                <w:lang w:eastAsia="x-none"/>
              </w:rPr>
            </w:pPr>
          </w:p>
          <w:p w:rsidR="008A1E74" w:rsidRPr="00814B92" w:rsidRDefault="008A1E74" w:rsidP="008A1E74">
            <w:pPr>
              <w:ind w:firstLine="34"/>
              <w:rPr>
                <w:szCs w:val="28"/>
                <w:lang w:eastAsia="x-none"/>
              </w:rPr>
            </w:pPr>
            <w:r w:rsidRPr="00814B92">
              <w:rPr>
                <w:szCs w:val="28"/>
                <w:lang w:eastAsia="x-none"/>
              </w:rPr>
              <w:t>Tiesu administrācija</w:t>
            </w:r>
          </w:p>
          <w:p w:rsidR="008A1E74" w:rsidRPr="00814B92" w:rsidRDefault="008A1E74" w:rsidP="008A1E74">
            <w:pPr>
              <w:ind w:firstLine="34"/>
              <w:rPr>
                <w:szCs w:val="28"/>
                <w:lang w:eastAsia="x-none"/>
              </w:rPr>
            </w:pPr>
          </w:p>
          <w:p w:rsidR="008A1E74" w:rsidRPr="00814B92" w:rsidRDefault="008A1E74" w:rsidP="008A1E74">
            <w:pPr>
              <w:ind w:firstLine="34"/>
              <w:rPr>
                <w:szCs w:val="28"/>
                <w:lang w:eastAsia="x-none"/>
              </w:rPr>
            </w:pPr>
            <w:r w:rsidRPr="00814B92">
              <w:rPr>
                <w:szCs w:val="28"/>
                <w:lang w:eastAsia="x-none"/>
              </w:rPr>
              <w:t>Tiesiskās aizsardzības process</w:t>
            </w:r>
          </w:p>
          <w:p w:rsidR="008A1E74" w:rsidRPr="00814B92" w:rsidRDefault="008A1E74" w:rsidP="008A1E74">
            <w:pPr>
              <w:ind w:firstLine="34"/>
              <w:rPr>
                <w:szCs w:val="28"/>
                <w:lang w:eastAsia="x-none"/>
              </w:rPr>
            </w:pPr>
          </w:p>
        </w:tc>
      </w:tr>
      <w:tr w:rsidR="008A1E74" w:rsidRPr="00814B92" w:rsidTr="0056234C">
        <w:trPr>
          <w:trHeight w:val="556"/>
        </w:trPr>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lastRenderedPageBreak/>
              <w:t>TM</w:t>
            </w:r>
          </w:p>
          <w:p w:rsidR="00E84CD2" w:rsidRPr="00814B92" w:rsidRDefault="00E84CD2" w:rsidP="008A1E74">
            <w:pPr>
              <w:ind w:firstLine="0"/>
              <w:rPr>
                <w:szCs w:val="28"/>
                <w:lang w:eastAsia="x-none"/>
              </w:rPr>
            </w:pPr>
          </w:p>
        </w:tc>
        <w:tc>
          <w:tcPr>
            <w:tcW w:w="6910" w:type="dxa"/>
            <w:shd w:val="clear" w:color="auto" w:fill="auto"/>
          </w:tcPr>
          <w:p w:rsidR="008A1E74" w:rsidRPr="00814B92" w:rsidRDefault="008A1E74" w:rsidP="00E84CD2">
            <w:pPr>
              <w:ind w:firstLine="34"/>
              <w:rPr>
                <w:szCs w:val="28"/>
                <w:lang w:eastAsia="x-none"/>
              </w:rPr>
            </w:pPr>
            <w:r w:rsidRPr="00814B92">
              <w:rPr>
                <w:szCs w:val="28"/>
                <w:lang w:eastAsia="x-none"/>
              </w:rPr>
              <w:t>Tieslietu ministrija</w:t>
            </w:r>
          </w:p>
          <w:p w:rsidR="00E84CD2" w:rsidRPr="00814B92" w:rsidRDefault="00E84CD2" w:rsidP="00E84CD2">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Valdības deklarācija</w:t>
            </w:r>
          </w:p>
        </w:tc>
        <w:tc>
          <w:tcPr>
            <w:tcW w:w="6910" w:type="dxa"/>
            <w:shd w:val="clear" w:color="auto" w:fill="auto"/>
          </w:tcPr>
          <w:p w:rsidR="008A1E74" w:rsidRPr="00814B92" w:rsidRDefault="008A1E74" w:rsidP="008A1E74">
            <w:pPr>
              <w:ind w:firstLine="34"/>
              <w:rPr>
                <w:szCs w:val="28"/>
                <w:lang w:eastAsia="x-none"/>
              </w:rPr>
            </w:pPr>
            <w:r w:rsidRPr="00814B92">
              <w:rPr>
                <w:szCs w:val="28"/>
                <w:lang w:eastAsia="x-none"/>
              </w:rPr>
              <w:t>Deklarācija par Māra Kučinska vadītā Ministru kabineta iecerēto darbību</w:t>
            </w:r>
          </w:p>
          <w:p w:rsidR="008A1E74" w:rsidRPr="00814B92" w:rsidRDefault="008A1E74" w:rsidP="008A1E74">
            <w:pPr>
              <w:ind w:firstLine="34"/>
              <w:rPr>
                <w:szCs w:val="28"/>
                <w:lang w:eastAsia="x-none"/>
              </w:rPr>
            </w:pPr>
          </w:p>
        </w:tc>
      </w:tr>
      <w:tr w:rsidR="008A1E74" w:rsidRPr="00814B92" w:rsidTr="0056234C">
        <w:tc>
          <w:tcPr>
            <w:tcW w:w="2660" w:type="dxa"/>
            <w:shd w:val="clear" w:color="auto" w:fill="auto"/>
          </w:tcPr>
          <w:p w:rsidR="008A1E74" w:rsidRPr="00814B92" w:rsidRDefault="008A1E74" w:rsidP="008A1E74">
            <w:pPr>
              <w:ind w:firstLine="0"/>
              <w:rPr>
                <w:szCs w:val="28"/>
                <w:lang w:eastAsia="x-none"/>
              </w:rPr>
            </w:pPr>
            <w:r w:rsidRPr="00814B92">
              <w:rPr>
                <w:szCs w:val="28"/>
                <w:lang w:eastAsia="x-none"/>
              </w:rPr>
              <w:t>VID</w:t>
            </w:r>
          </w:p>
        </w:tc>
        <w:tc>
          <w:tcPr>
            <w:tcW w:w="6910" w:type="dxa"/>
            <w:shd w:val="clear" w:color="auto" w:fill="auto"/>
          </w:tcPr>
          <w:p w:rsidR="008A1E74" w:rsidRPr="00814B92" w:rsidRDefault="008A1E74" w:rsidP="00E84CD2">
            <w:pPr>
              <w:ind w:firstLine="34"/>
              <w:rPr>
                <w:szCs w:val="28"/>
                <w:lang w:eastAsia="x-none"/>
              </w:rPr>
            </w:pPr>
            <w:r w:rsidRPr="00814B92">
              <w:rPr>
                <w:szCs w:val="28"/>
                <w:lang w:eastAsia="x-none"/>
              </w:rPr>
              <w:t>Valsts ieņēmumu dienests</w:t>
            </w:r>
          </w:p>
        </w:tc>
      </w:tr>
    </w:tbl>
    <w:p w:rsidR="00CB79E4" w:rsidRPr="00814B92" w:rsidRDefault="00952123" w:rsidP="008F686A">
      <w:pPr>
        <w:pStyle w:val="Virsraksts1"/>
        <w:rPr>
          <w:lang w:val="lv-LV"/>
        </w:rPr>
      </w:pPr>
      <w:r w:rsidRPr="00814B92">
        <w:rPr>
          <w:sz w:val="24"/>
          <w:szCs w:val="24"/>
          <w:lang w:val="lv-LV"/>
        </w:rPr>
        <w:br w:type="page"/>
      </w:r>
      <w:bookmarkStart w:id="2" w:name="_Toc457814032"/>
      <w:r w:rsidR="00CB79E4" w:rsidRPr="00814B92">
        <w:rPr>
          <w:lang w:val="lv-LV"/>
        </w:rPr>
        <w:lastRenderedPageBreak/>
        <w:t>I. Plāna kopsavilkums</w:t>
      </w:r>
      <w:bookmarkEnd w:id="2"/>
    </w:p>
    <w:p w:rsidR="00CB79E4" w:rsidRPr="00814B92" w:rsidRDefault="00CB79E4" w:rsidP="00392F50">
      <w:pPr>
        <w:ind w:firstLine="0"/>
        <w:rPr>
          <w:lang w:eastAsia="x-none"/>
        </w:rPr>
      </w:pPr>
    </w:p>
    <w:p w:rsidR="00CA3ACD" w:rsidRPr="00814B92" w:rsidRDefault="00CB79E4" w:rsidP="00780BC6">
      <w:r w:rsidRPr="00814B92">
        <w:t>Plāns izstrādāts, ņemot vērā NAP2020 noteikto rīcības virzienu – izcilas uzņēmējdarbības vides nodrošināšana, jo maksātnespējas politikas rezultāti vistiešākajā veidā raksturo vienu no uzņēmējdarbības izbeigšanas veidiem.</w:t>
      </w:r>
      <w:r w:rsidR="00CC4DCD" w:rsidRPr="00814B92">
        <w:t xml:space="preserve"> </w:t>
      </w:r>
      <w:r w:rsidR="00CA3ACD" w:rsidRPr="00814B92">
        <w:t xml:space="preserve">Tās sasniegšanai NAP2020 141.-146. punktā ir noteikti rezultatīvie rādītāji, tajā skaitā Latvijas vieta </w:t>
      </w:r>
      <w:proofErr w:type="spellStart"/>
      <w:r w:rsidR="00CA3ACD" w:rsidRPr="00814B92">
        <w:rPr>
          <w:i/>
        </w:rPr>
        <w:t>Doing</w:t>
      </w:r>
      <w:proofErr w:type="spellEnd"/>
      <w:r w:rsidR="00CA3ACD" w:rsidRPr="00814B92">
        <w:rPr>
          <w:i/>
        </w:rPr>
        <w:t xml:space="preserve"> </w:t>
      </w:r>
      <w:proofErr w:type="spellStart"/>
      <w:r w:rsidR="00CA3ACD" w:rsidRPr="00814B92">
        <w:rPr>
          <w:i/>
        </w:rPr>
        <w:t>Business</w:t>
      </w:r>
      <w:proofErr w:type="spellEnd"/>
      <w:r w:rsidR="00CA3ACD" w:rsidRPr="00814B92">
        <w:t xml:space="preserve"> indeksā (NAP2020 143. punkts), kurš raksturo valstu uzņēmējdarbības vides konkurētspēju pasaulē un kura viens no uzņēmējdarbības vidi raksturojošiem indikatoriem ir uzņēmējdarbības izbeigšana – maksātnespēja.</w:t>
      </w:r>
    </w:p>
    <w:p w:rsidR="00CB79E4" w:rsidRPr="00814B92" w:rsidRDefault="00CB79E4" w:rsidP="00780BC6">
      <w:r w:rsidRPr="00814B92">
        <w:t>Tāpat Plāns atspoguļo Valdības deklarācijā 2016. gada februārī ietvertās apņemšanās izvērtēt un mazināt uzņēmējdarbības riskus, precizējot maksātnespējas jomas regulējumu, kā arī pabeigt darbu pie maksātnespējas procesa administratoru darbības tiesiskā regulējuma un maksātnespējas procesa uzraudzības sistēmas pilnveidošanas un kreditoru aizsardzības stiprināšanas TAP, kā arī ieviest vienotu elektronisko izsoļu modeli spriedumu izpildes un maksātnespējas procesos.</w:t>
      </w:r>
      <w:r w:rsidRPr="00814B92">
        <w:rPr>
          <w:vertAlign w:val="superscript"/>
        </w:rPr>
        <w:footnoteReference w:id="1"/>
      </w:r>
    </w:p>
    <w:p w:rsidR="00CC4DCD" w:rsidRPr="00814B92" w:rsidRDefault="00CB79E4" w:rsidP="008F686A">
      <w:pPr>
        <w:rPr>
          <w:szCs w:val="28"/>
        </w:rPr>
      </w:pPr>
      <w:r w:rsidRPr="00814B92">
        <w:t>Pamatnostādnes ir izstrādātas, lai noteiktu maksātnespējas politikas vidējā termiņa attīstības virzienus, sniedzot sistēmisku maksātnespējas jomā pastāvošo problēmu izvērtējumu un nosakot sasniedzamās prioritātes un rezultātus.</w:t>
      </w:r>
    </w:p>
    <w:p w:rsidR="00D218B2" w:rsidRPr="00814B92" w:rsidRDefault="00D218B2" w:rsidP="00780BC6">
      <w:r w:rsidRPr="00814B92">
        <w:t xml:space="preserve">Plāns ir vērsts uz Pamatnostādnēs izvirzītā virsmērķa (sekmēt komercdarbības un iedzīvotāju ekonomisko aktivitāti, veicināt pievilcīgas uzņēmējdarbības vides veidošanu un investīciju piesaisti), mērķa (veicināt finansiālās grūtībās nonākuša uzņēmēja saistību izpildi un, ja iespējams, maksātspējas </w:t>
      </w:r>
      <w:r w:rsidRPr="00814B92">
        <w:rPr>
          <w:szCs w:val="28"/>
        </w:rPr>
        <w:t xml:space="preserve">atjaunošanu) un apakšmērķu </w:t>
      </w:r>
      <w:proofErr w:type="gramStart"/>
      <w:r w:rsidRPr="00814B92">
        <w:rPr>
          <w:szCs w:val="28"/>
        </w:rPr>
        <w:t>(</w:t>
      </w:r>
      <w:proofErr w:type="gramEnd"/>
      <w:r w:rsidRPr="00814B92">
        <w:rPr>
          <w:szCs w:val="28"/>
        </w:rPr>
        <w:t>TAP politikas apakšmērķis</w:t>
      </w:r>
      <w:r w:rsidR="00814B92">
        <w:rPr>
          <w:szCs w:val="28"/>
        </w:rPr>
        <w:t> </w:t>
      </w:r>
      <w:r w:rsidRPr="00814B92">
        <w:rPr>
          <w:szCs w:val="28"/>
        </w:rPr>
        <w:t>– veicināt dzīvotspējīgu uzņēmumu atgriešanos ekonomiskajā apritē, tādējādi nodrošinot kreditoru aizsardzību, ilgtermiņā iegūstot vairāk nekā maksātnespējas gadījumā; juridiskās personas maksātnespējas procesa politikas apakšmērķis</w:t>
      </w:r>
      <w:r w:rsidR="00477CB4">
        <w:rPr>
          <w:szCs w:val="28"/>
        </w:rPr>
        <w:t> </w:t>
      </w:r>
      <w:r w:rsidRPr="00814B92">
        <w:rPr>
          <w:szCs w:val="28"/>
        </w:rPr>
        <w:t>– nodrošināt saistību maksimālo izpildi, kā arī ekonomiski vērtīgo aktīvu ātru atgriešanos ekonomikā, pēc iespējas pārdodot uzņēmumu kā kopumu, gadījumos, kad TAP nav iespējams; fiziskās personas maksātnespējas procesa politikas apakšmērķis</w:t>
      </w:r>
      <w:r w:rsidR="00477CB4">
        <w:rPr>
          <w:szCs w:val="28"/>
        </w:rPr>
        <w:t> </w:t>
      </w:r>
      <w:r w:rsidRPr="00814B92">
        <w:rPr>
          <w:szCs w:val="28"/>
        </w:rPr>
        <w:t xml:space="preserve">– dot labticīgai fiziskajai personai jaunu </w:t>
      </w:r>
      <w:r w:rsidR="00477CB4">
        <w:rPr>
          <w:szCs w:val="28"/>
        </w:rPr>
        <w:t>iespēju</w:t>
      </w:r>
      <w:r w:rsidR="00E277C3">
        <w:rPr>
          <w:szCs w:val="28"/>
        </w:rPr>
        <w:t>/sākumu</w:t>
      </w:r>
      <w:r w:rsidRPr="00814B92">
        <w:rPr>
          <w:szCs w:val="28"/>
        </w:rPr>
        <w:t xml:space="preserve"> </w:t>
      </w:r>
      <w:r w:rsidRPr="00392F50">
        <w:rPr>
          <w:szCs w:val="28"/>
        </w:rPr>
        <w:t>“</w:t>
      </w:r>
      <w:proofErr w:type="spellStart"/>
      <w:r w:rsidRPr="00392F50">
        <w:rPr>
          <w:szCs w:val="28"/>
        </w:rPr>
        <w:t>fresh</w:t>
      </w:r>
      <w:proofErr w:type="spellEnd"/>
      <w:r w:rsidRPr="00392F50">
        <w:rPr>
          <w:szCs w:val="28"/>
        </w:rPr>
        <w:t xml:space="preserve"> </w:t>
      </w:r>
      <w:proofErr w:type="spellStart"/>
      <w:r w:rsidRPr="00392F50">
        <w:rPr>
          <w:szCs w:val="28"/>
        </w:rPr>
        <w:t>start</w:t>
      </w:r>
      <w:proofErr w:type="spellEnd"/>
      <w:r w:rsidRPr="00392F50">
        <w:rPr>
          <w:szCs w:val="28"/>
        </w:rPr>
        <w:t>”</w:t>
      </w:r>
      <w:r w:rsidRPr="00814B92">
        <w:rPr>
          <w:szCs w:val="28"/>
        </w:rPr>
        <w:t xml:space="preserve"> un atbalstu finansiālās grūtībās nonākušai personai) sasniegšanu.</w:t>
      </w:r>
    </w:p>
    <w:p w:rsidR="00780BC6" w:rsidRPr="00814B92" w:rsidRDefault="00780BC6" w:rsidP="00780BC6">
      <w:r w:rsidRPr="00814B92">
        <w:t>Plānu</w:t>
      </w:r>
      <w:r w:rsidR="00CB79E4" w:rsidRPr="00814B92">
        <w:t xml:space="preserve"> ir izstrādājusi TM Nozaru politikas departamenta Politikas izstrādes un reliģijas lietu nodaļa, balstoties </w:t>
      </w:r>
      <w:r w:rsidRPr="00814B92">
        <w:t xml:space="preserve">uz Pamatnostādnēs noteikto un to izstrādē izmantotajiem avotiem. </w:t>
      </w:r>
      <w:r w:rsidRPr="00814B92">
        <w:rPr>
          <w:szCs w:val="28"/>
        </w:rPr>
        <w:t>Plāns nodrošina pasākumus Pamatnostādņu virsmērķa, mērķa un apakšmērķu un rīcības virzienu sasniegšanai.</w:t>
      </w:r>
    </w:p>
    <w:p w:rsidR="00780BC6" w:rsidRPr="00814B92" w:rsidRDefault="00CB79E4" w:rsidP="00780BC6">
      <w:r w:rsidRPr="00814B92">
        <w:lastRenderedPageBreak/>
        <w:t>Pamatnostādņu projekts</w:t>
      </w:r>
      <w:r w:rsidR="00780BC6" w:rsidRPr="00814B92">
        <w:t>, kas pēc būtības saturēja Plānā ietvertos pasākumus,</w:t>
      </w:r>
      <w:r w:rsidRPr="00814B92">
        <w:t xml:space="preserve"> 2016.</w:t>
      </w:r>
      <w:r w:rsidR="00780BC6" w:rsidRPr="00814B92">
        <w:t> </w:t>
      </w:r>
      <w:r w:rsidRPr="00814B92">
        <w:t>gada 8.</w:t>
      </w:r>
      <w:r w:rsidR="00780BC6" w:rsidRPr="00814B92">
        <w:t> </w:t>
      </w:r>
      <w:r w:rsidRPr="00814B92">
        <w:t xml:space="preserve">jūnijā </w:t>
      </w:r>
      <w:r w:rsidR="00056965" w:rsidRPr="00814B92">
        <w:t>tika</w:t>
      </w:r>
      <w:r w:rsidRPr="00814B92">
        <w:t xml:space="preserve"> prezentēts tieslietu ministra izveidotajā Maksātnespējas regulējuma pilnveidošanas darba grupā, kuras sastāvā ir iekļauti pārstāvji no </w:t>
      </w:r>
      <w:r w:rsidR="00644128" w:rsidRPr="00814B92">
        <w:t>ĀIPL</w:t>
      </w:r>
      <w:r w:rsidRPr="00814B92">
        <w:t xml:space="preserve">, Augstākās tiesas, </w:t>
      </w:r>
      <w:r w:rsidR="00644128" w:rsidRPr="00814B92">
        <w:t>EM</w:t>
      </w:r>
      <w:r w:rsidRPr="00814B92">
        <w:t xml:space="preserve">, </w:t>
      </w:r>
      <w:r w:rsidR="00644128" w:rsidRPr="00814B92">
        <w:t>FM</w:t>
      </w:r>
      <w:r w:rsidRPr="00814B92">
        <w:t xml:space="preserve">, </w:t>
      </w:r>
      <w:r w:rsidR="00644128" w:rsidRPr="00814B92">
        <w:t>VID</w:t>
      </w:r>
      <w:r w:rsidRPr="00814B92">
        <w:t xml:space="preserve">, Rīgas apgabaltiesas, Latvijas Brīvo arodbiedrību savienības, Latvijas Darba devēju konfederācijas, Latvijas Komercbanku asociācijas, Latvijas Kredītņēmēju asociācijas, </w:t>
      </w:r>
      <w:r w:rsidR="00477CB4">
        <w:t xml:space="preserve">Biedrības, </w:t>
      </w:r>
      <w:r w:rsidRPr="00814B92">
        <w:t>Latvijas Tirdzniecības un rūpniecības kameras, Latvijas Zvērinātu advokātu padomes un Latvijas zvērin</w:t>
      </w:r>
      <w:r w:rsidR="00780BC6" w:rsidRPr="00814B92">
        <w:t xml:space="preserve">ātu tiesu izpildītāju padomes. </w:t>
      </w:r>
      <w:r w:rsidRPr="00814B92">
        <w:t>Savukārt 2016.</w:t>
      </w:r>
      <w:r w:rsidR="00780BC6" w:rsidRPr="00814B92">
        <w:t> </w:t>
      </w:r>
      <w:r w:rsidRPr="00814B92">
        <w:t>gada 13.</w:t>
      </w:r>
      <w:r w:rsidR="00780BC6" w:rsidRPr="00814B92">
        <w:t> </w:t>
      </w:r>
      <w:r w:rsidRPr="00814B92">
        <w:t xml:space="preserve">jūnijā </w:t>
      </w:r>
      <w:r w:rsidR="00780BC6" w:rsidRPr="00814B92">
        <w:t xml:space="preserve">Pamatnostādņu </w:t>
      </w:r>
      <w:r w:rsidRPr="00814B92">
        <w:t xml:space="preserve">projekts </w:t>
      </w:r>
      <w:r w:rsidR="00056965" w:rsidRPr="00814B92">
        <w:t>tika</w:t>
      </w:r>
      <w:r w:rsidRPr="00814B92">
        <w:t xml:space="preserve"> prezentēts Maksātnespējas jautājumu konsultatīvās padomes sēdē, kuras sastāvā ir </w:t>
      </w:r>
      <w:r w:rsidR="00056965" w:rsidRPr="00814B92">
        <w:t xml:space="preserve">tieslietu ministrs, </w:t>
      </w:r>
      <w:r w:rsidRPr="00814B92">
        <w:t xml:space="preserve">ekonomikas ministrs, finanšu ministrs, iekšlietu ministrs, </w:t>
      </w:r>
      <w:r w:rsidR="00477CB4">
        <w:t xml:space="preserve">Biedrības </w:t>
      </w:r>
      <w:r w:rsidRPr="00814B92">
        <w:t xml:space="preserve">valdes priekšsēdētājs, Latvijas Komercbanku asociācijas prezidents, Latvijas Darba devēju konfederācijas prezidents, Latvijas Brīvo arodbiedrību savienības priekšsēdētājs, Latvijas Tirdzniecības un rūpniecības kameras prezidents, </w:t>
      </w:r>
      <w:r w:rsidR="00644128" w:rsidRPr="00814B92">
        <w:t>ĀIPL</w:t>
      </w:r>
      <w:r w:rsidRPr="00814B92">
        <w:t xml:space="preserve"> valdes priekšsēdētājs, Latvijas Zvērinātu advokātu padomes priekšsēdētājs, Latvijas Zvērinātu tiesu izpildītāju padomes priekšsēdētājs, Latvijas Republikas Augstākās tiesas priekšsēdētājs un Latvijas Kredītņēmēju asociācijas valdes priekšsēdētājs. Abos iepriekš minētajos forumos iesaistīto institūciju pārstāvji informēja par to, ka viedokli par pamatnostādnēm sniegs pēc to izsludināšanas valsts sekretāru sanāksmē.</w:t>
      </w:r>
    </w:p>
    <w:p w:rsidR="00780BC6" w:rsidRPr="00814B92" w:rsidRDefault="008F686A" w:rsidP="00780BC6">
      <w:r w:rsidRPr="00814B92">
        <w:t>V</w:t>
      </w:r>
      <w:r w:rsidR="00F15CE0" w:rsidRPr="00814B92">
        <w:t xml:space="preserve">iedokli par Pamatnostādņu projektu, kas pēc būtības saturēja arī Plānu, iesniedza </w:t>
      </w:r>
      <w:r w:rsidR="00644128" w:rsidRPr="00814B92">
        <w:t>EM</w:t>
      </w:r>
      <w:r w:rsidR="00F15CE0" w:rsidRPr="00814B92">
        <w:t>, Latvijas Zvērinātu advokātu padome, Latvijas Brīvo arodbiedrību savienība, Pārresoru koordinācijas centrs, Rīgas apgabaltiesa,</w:t>
      </w:r>
      <w:r w:rsidR="00644128" w:rsidRPr="00814B92">
        <w:t xml:space="preserve"> </w:t>
      </w:r>
      <w:r w:rsidR="00477CB4">
        <w:t xml:space="preserve">Biedrība, </w:t>
      </w:r>
      <w:r w:rsidR="00440C85" w:rsidRPr="00814B92">
        <w:t xml:space="preserve">Latvijas Darba devēju konfederācija, Latvijas Tirdzniecības un rūpniecības kamera, Latvijas Komercbanku asociācija, </w:t>
      </w:r>
      <w:r w:rsidR="00644128" w:rsidRPr="00814B92">
        <w:t>ĀIPL</w:t>
      </w:r>
      <w:r w:rsidR="00440C85" w:rsidRPr="00814B92">
        <w:t xml:space="preserve">, Latvijas Zvērinātu tiesu izpildītāju padome, </w:t>
      </w:r>
      <w:r w:rsidR="00644128" w:rsidRPr="00814B92">
        <w:t>DVI</w:t>
      </w:r>
      <w:r w:rsidR="00440C85" w:rsidRPr="00814B92">
        <w:t xml:space="preserve">, </w:t>
      </w:r>
      <w:r w:rsidR="00644128" w:rsidRPr="00814B92">
        <w:t>KNAB</w:t>
      </w:r>
      <w:r w:rsidR="00440C85" w:rsidRPr="00814B92">
        <w:t xml:space="preserve">, Valsts kontrole, </w:t>
      </w:r>
      <w:r w:rsidR="00644128" w:rsidRPr="00814B92">
        <w:t>FM</w:t>
      </w:r>
      <w:r w:rsidR="00440C85" w:rsidRPr="00814B92">
        <w:t xml:space="preserve">, Labklājības ministrija, </w:t>
      </w:r>
      <w:r w:rsidR="00644128" w:rsidRPr="00814B92">
        <w:t>VID</w:t>
      </w:r>
      <w:r w:rsidR="00440C85" w:rsidRPr="00814B92">
        <w:t xml:space="preserve">, </w:t>
      </w:r>
      <w:r w:rsidR="00644128" w:rsidRPr="00814B92">
        <w:t>FKTK</w:t>
      </w:r>
      <w:r w:rsidR="00440C85" w:rsidRPr="00814B92">
        <w:t xml:space="preserve">, </w:t>
      </w:r>
      <w:r w:rsidR="00644128" w:rsidRPr="00814B92">
        <w:t>IeM</w:t>
      </w:r>
      <w:r w:rsidR="00072B05" w:rsidRPr="00814B92">
        <w:t xml:space="preserve">, Valsts kanceleja, Latvijas Kredītņēmēju asociācija un </w:t>
      </w:r>
      <w:r w:rsidR="00644128" w:rsidRPr="00814B92">
        <w:t>TA</w:t>
      </w:r>
      <w:r w:rsidR="00072B05" w:rsidRPr="00814B92">
        <w:t>. Starpministriju (starpinstitūciju) sanāksme, lai panāktu vienošanos par izstrādāto un precizēto Pamatnostādņu projektu</w:t>
      </w:r>
      <w:r w:rsidR="00154C36" w:rsidRPr="00814B92">
        <w:t xml:space="preserve">, kā arī </w:t>
      </w:r>
      <w:r w:rsidR="00056965" w:rsidRPr="00814B92">
        <w:t xml:space="preserve">par </w:t>
      </w:r>
      <w:r w:rsidR="00154C36" w:rsidRPr="00814B92">
        <w:t>saņemtajiem iebildumiem</w:t>
      </w:r>
      <w:r w:rsidRPr="00814B92">
        <w:t>,</w:t>
      </w:r>
      <w:r w:rsidR="00072B05" w:rsidRPr="00814B92">
        <w:t xml:space="preserve"> notika 2016. gada 29. jūlijā.</w:t>
      </w:r>
    </w:p>
    <w:p w:rsidR="00056965" w:rsidRPr="00814B92" w:rsidRDefault="00056965" w:rsidP="00780BC6">
      <w:r w:rsidRPr="00814B92">
        <w:t>Pamatnostādņu un Plāna projekti ir precizēti, ņemot vērā 2016.</w:t>
      </w:r>
      <w:r w:rsidR="00870420" w:rsidRPr="00814B92">
        <w:t> </w:t>
      </w:r>
      <w:r w:rsidRPr="00814B92">
        <w:t>gada 8.</w:t>
      </w:r>
      <w:r w:rsidR="00814B92">
        <w:t> </w:t>
      </w:r>
      <w:r w:rsidRPr="00814B92">
        <w:t>un 16.</w:t>
      </w:r>
      <w:r w:rsidR="00870420" w:rsidRPr="00814B92">
        <w:t> </w:t>
      </w:r>
      <w:r w:rsidRPr="00814B92">
        <w:t>augusta Ministru kabineta komitejas sēdēs nolemto, kā arī ievērojot 2016.</w:t>
      </w:r>
      <w:r w:rsidR="00870420" w:rsidRPr="00814B92">
        <w:t> </w:t>
      </w:r>
      <w:r w:rsidRPr="00814B92">
        <w:t>gada 11.</w:t>
      </w:r>
      <w:r w:rsidR="00870420" w:rsidRPr="00814B92">
        <w:t> </w:t>
      </w:r>
      <w:r w:rsidRPr="00814B92">
        <w:t>augusta tieslietu ministra vienošanos ar Latvijas Komercbanku asociācijas, Latvijas Tirdzniecības un rūpniecības kameras un Latvijas Darba devēju konfederācijas vadību par prioritārajiem rīcības virzieniem maksātnespējas jomā.</w:t>
      </w:r>
    </w:p>
    <w:p w:rsidR="00CB79E4" w:rsidRPr="00814B92" w:rsidRDefault="00CB79E4">
      <w:pPr>
        <w:rPr>
          <w:sz w:val="24"/>
          <w:szCs w:val="24"/>
        </w:rPr>
      </w:pPr>
      <w:r w:rsidRPr="00814B92">
        <w:rPr>
          <w:sz w:val="24"/>
          <w:szCs w:val="24"/>
        </w:rPr>
        <w:br w:type="page"/>
      </w:r>
    </w:p>
    <w:p w:rsidR="008F686A" w:rsidRPr="00814B92" w:rsidRDefault="008F686A" w:rsidP="008F686A">
      <w:pPr>
        <w:pStyle w:val="Virsraksts1"/>
        <w:rPr>
          <w:lang w:val="lv-LV"/>
        </w:rPr>
      </w:pPr>
      <w:bookmarkStart w:id="3" w:name="_Toc457814033"/>
      <w:r w:rsidRPr="00814B92">
        <w:rPr>
          <w:lang w:val="lv-LV"/>
        </w:rPr>
        <w:lastRenderedPageBreak/>
        <w:t>II. Esošās situācijas raksturojums</w:t>
      </w:r>
      <w:bookmarkEnd w:id="3"/>
    </w:p>
    <w:p w:rsidR="008F686A" w:rsidRPr="00814B92" w:rsidRDefault="008F686A" w:rsidP="00392F50">
      <w:pPr>
        <w:ind w:firstLine="0"/>
        <w:rPr>
          <w:rFonts w:eastAsia="Times New Roman"/>
          <w:b/>
          <w:bCs/>
          <w:szCs w:val="28"/>
          <w:lang w:eastAsia="lv-LV"/>
        </w:rPr>
      </w:pPr>
    </w:p>
    <w:p w:rsidR="008F686A" w:rsidRPr="00814B92" w:rsidRDefault="008F686A" w:rsidP="008F686A">
      <w:pPr>
        <w:suppressAutoHyphens/>
        <w:ind w:firstLine="720"/>
        <w:rPr>
          <w:rFonts w:eastAsia="Times New Roman"/>
          <w:szCs w:val="28"/>
          <w:lang w:eastAsia="lv-LV"/>
        </w:rPr>
      </w:pPr>
      <w:r w:rsidRPr="00814B92">
        <w:rPr>
          <w:rFonts w:eastAsia="Times New Roman"/>
          <w:szCs w:val="28"/>
          <w:lang w:eastAsia="lv-LV"/>
        </w:rPr>
        <w:t xml:space="preserve">2009. gadā, ņemot vērā ekonomisko situāciju valstī un starptautisko aizdevēju izvirzītās prasības, sadarbībā ar starptautiskajiem aizdevējiem tika uzsākts apjomīgs darbs pie maksātnespējas jomas regulējuma </w:t>
      </w:r>
      <w:proofErr w:type="spellStart"/>
      <w:r w:rsidRPr="00814B92">
        <w:rPr>
          <w:rFonts w:eastAsia="Times New Roman"/>
          <w:szCs w:val="28"/>
          <w:lang w:eastAsia="lv-LV"/>
        </w:rPr>
        <w:t>efektivizēšanas</w:t>
      </w:r>
      <w:proofErr w:type="spellEnd"/>
      <w:r w:rsidRPr="00814B92">
        <w:rPr>
          <w:rFonts w:eastAsia="Times New Roman"/>
          <w:szCs w:val="28"/>
          <w:lang w:eastAsia="lv-LV"/>
        </w:rPr>
        <w:t xml:space="preserve"> un uzlabošanas. </w:t>
      </w:r>
    </w:p>
    <w:p w:rsidR="008F686A" w:rsidRPr="00814B92" w:rsidRDefault="008F686A" w:rsidP="008F686A">
      <w:pPr>
        <w:suppressAutoHyphens/>
        <w:ind w:firstLine="720"/>
        <w:rPr>
          <w:rFonts w:eastAsia="Times New Roman"/>
          <w:szCs w:val="28"/>
          <w:lang w:eastAsia="lv-LV"/>
        </w:rPr>
      </w:pPr>
      <w:r w:rsidRPr="00814B92">
        <w:rPr>
          <w:rFonts w:eastAsia="Times New Roman"/>
          <w:szCs w:val="28"/>
          <w:lang w:eastAsia="lv-LV"/>
        </w:rPr>
        <w:t xml:space="preserve">Ņemot vērā 2009. gada 27. jūlijā Latvijas Republikas valdības un </w:t>
      </w:r>
      <w:r w:rsidR="00644128" w:rsidRPr="00814B92">
        <w:rPr>
          <w:rFonts w:eastAsia="Times New Roman"/>
          <w:szCs w:val="28"/>
          <w:lang w:eastAsia="lv-LV"/>
        </w:rPr>
        <w:t xml:space="preserve">SVF </w:t>
      </w:r>
      <w:r w:rsidRPr="00814B92">
        <w:rPr>
          <w:rFonts w:eastAsia="Times New Roman"/>
          <w:szCs w:val="28"/>
          <w:lang w:eastAsia="lv-LV"/>
        </w:rPr>
        <w:t>parakstītā Nodomu protokola 36. punktu, Pasaules Bankas programmas aizdevuma saņemšanai, kas izriet no Latvijas Republikas valdības un Pasaules Bankas parakstītā aizdevuma līgumu (</w:t>
      </w:r>
      <w:proofErr w:type="spellStart"/>
      <w:r w:rsidRPr="00814B92">
        <w:rPr>
          <w:rFonts w:eastAsia="Times New Roman"/>
          <w:i/>
          <w:szCs w:val="28"/>
          <w:lang w:eastAsia="lv-LV"/>
        </w:rPr>
        <w:t>International</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Bank</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for</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reconstruction</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and</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development</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program</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document</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for</w:t>
      </w:r>
      <w:proofErr w:type="spellEnd"/>
      <w:r w:rsidRPr="00814B92">
        <w:rPr>
          <w:rFonts w:eastAsia="Times New Roman"/>
          <w:i/>
          <w:szCs w:val="28"/>
          <w:lang w:eastAsia="lv-LV"/>
        </w:rPr>
        <w:t xml:space="preserve"> a </w:t>
      </w:r>
      <w:proofErr w:type="spellStart"/>
      <w:r w:rsidRPr="00814B92">
        <w:rPr>
          <w:rFonts w:eastAsia="Times New Roman"/>
          <w:i/>
          <w:szCs w:val="28"/>
          <w:lang w:eastAsia="lv-LV"/>
        </w:rPr>
        <w:t>proposed</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loan</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in</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the</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amount</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of</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euro</w:t>
      </w:r>
      <w:proofErr w:type="spellEnd"/>
      <w:r w:rsidRPr="00814B92">
        <w:rPr>
          <w:rFonts w:eastAsia="Times New Roman"/>
          <w:i/>
          <w:szCs w:val="28"/>
          <w:lang w:eastAsia="lv-LV"/>
        </w:rPr>
        <w:t xml:space="preserve"> 200 </w:t>
      </w:r>
      <w:proofErr w:type="spellStart"/>
      <w:r w:rsidRPr="00814B92">
        <w:rPr>
          <w:rFonts w:eastAsia="Times New Roman"/>
          <w:i/>
          <w:szCs w:val="28"/>
          <w:lang w:eastAsia="lv-LV"/>
        </w:rPr>
        <w:t>million</w:t>
      </w:r>
      <w:proofErr w:type="spellEnd"/>
      <w:r w:rsidRPr="00814B92">
        <w:rPr>
          <w:rFonts w:eastAsia="Times New Roman"/>
          <w:i/>
          <w:szCs w:val="28"/>
          <w:lang w:eastAsia="lv-LV"/>
        </w:rPr>
        <w:t xml:space="preserve"> to </w:t>
      </w:r>
      <w:proofErr w:type="spellStart"/>
      <w:r w:rsidRPr="00814B92">
        <w:rPr>
          <w:rFonts w:eastAsia="Times New Roman"/>
          <w:i/>
          <w:szCs w:val="28"/>
          <w:lang w:eastAsia="lv-LV"/>
        </w:rPr>
        <w:t>Republic</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of</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Latvia</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for</w:t>
      </w:r>
      <w:proofErr w:type="spellEnd"/>
      <w:r w:rsidRPr="00814B92">
        <w:rPr>
          <w:rFonts w:eastAsia="Times New Roman"/>
          <w:i/>
          <w:szCs w:val="28"/>
          <w:lang w:eastAsia="lv-LV"/>
        </w:rPr>
        <w:t xml:space="preserve"> a </w:t>
      </w:r>
      <w:proofErr w:type="spellStart"/>
      <w:r w:rsidRPr="00814B92">
        <w:rPr>
          <w:rFonts w:eastAsia="Times New Roman"/>
          <w:i/>
          <w:szCs w:val="28"/>
          <w:lang w:eastAsia="lv-LV"/>
        </w:rPr>
        <w:t>financial</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sector</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development</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policy</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loan</w:t>
      </w:r>
      <w:proofErr w:type="spellEnd"/>
      <w:r w:rsidRPr="00814B92">
        <w:rPr>
          <w:rFonts w:eastAsia="Times New Roman"/>
          <w:szCs w:val="28"/>
          <w:lang w:eastAsia="lv-LV"/>
        </w:rPr>
        <w:t>),</w:t>
      </w:r>
      <w:r w:rsidRPr="00814B92">
        <w:rPr>
          <w:rStyle w:val="Vresatsauce"/>
          <w:szCs w:val="28"/>
          <w:lang w:eastAsia="ru-RU"/>
        </w:rPr>
        <w:footnoteReference w:id="2"/>
      </w:r>
      <w:r w:rsidRPr="00814B92">
        <w:rPr>
          <w:rFonts w:eastAsia="Times New Roman"/>
          <w:szCs w:val="28"/>
          <w:lang w:eastAsia="lv-LV"/>
        </w:rPr>
        <w:t xml:space="preserve"> Latvijas ekonomikas stabilizācijas un izaugsmes atjaunošanas programmas ieviešanas rīcības plāna (Ministru kabineta 2009. gada 19. februāra rīkojums Nr. 123 ar grozījumiem, kas izdarīti ar Ministru kabineta 2009. gada 16. septembra rīkojumu Nr. 630) 57. punktu, kā arī Uzņēmējdarbības vides uzlabošanas pasākumu plāna (Ministru kabineta 2009. gada 16. janvāra rīkojums Nr. 35 ar grozījumiem, kas izdarīti ar Ministru kabineta 2009. gada 2. jūnija rīkojumu Nr. 365) III. sadaļas 47.-51. punktu tika izstrādāts pilnīgi jauns Maksātnespējas likums.</w:t>
      </w:r>
    </w:p>
    <w:p w:rsidR="008F686A" w:rsidRPr="00814B92" w:rsidRDefault="008F686A" w:rsidP="008F686A">
      <w:pPr>
        <w:suppressAutoHyphens/>
        <w:ind w:firstLine="720"/>
        <w:rPr>
          <w:rFonts w:eastAsia="Times New Roman"/>
          <w:szCs w:val="28"/>
          <w:lang w:eastAsia="lv-LV"/>
        </w:rPr>
      </w:pPr>
      <w:r w:rsidRPr="00814B92">
        <w:rPr>
          <w:rFonts w:eastAsia="Times New Roman"/>
          <w:szCs w:val="28"/>
          <w:lang w:eastAsia="lv-LV"/>
        </w:rPr>
        <w:t>Jauna pieeja maksātnespējas jautājumiem tika meklēta, jo ekonomiskā saspīlējuma rezultātā būtiski pieauga juridisko un fizisko personu skaits, kas nonākušas finansiālās grūtībās</w:t>
      </w:r>
      <w:r w:rsidR="00644128" w:rsidRPr="00814B92">
        <w:rPr>
          <w:rFonts w:eastAsia="Times New Roman"/>
          <w:szCs w:val="28"/>
          <w:lang w:eastAsia="lv-LV"/>
        </w:rPr>
        <w:t>. T</w:t>
      </w:r>
      <w:r w:rsidRPr="00814B92">
        <w:rPr>
          <w:rFonts w:eastAsia="Times New Roman"/>
          <w:szCs w:val="28"/>
          <w:lang w:eastAsia="lv-LV"/>
        </w:rPr>
        <w:t>ika konstatēti esošā regulējuma trūkumi, proti, neskaidra maksātnespējas procedūru struktūra, apgrūtināta pieeja maksātnespējas procesam, bankrota procedūras un mantas pārdošanas procesu neef</w:t>
      </w:r>
      <w:r w:rsidR="00056965" w:rsidRPr="00814B92">
        <w:rPr>
          <w:rFonts w:eastAsia="Times New Roman"/>
          <w:szCs w:val="28"/>
          <w:lang w:eastAsia="lv-LV"/>
        </w:rPr>
        <w:t>e</w:t>
      </w:r>
      <w:r w:rsidRPr="00814B92">
        <w:rPr>
          <w:rFonts w:eastAsia="Times New Roman"/>
          <w:szCs w:val="28"/>
          <w:lang w:eastAsia="lv-LV"/>
        </w:rPr>
        <w:t>ktivitāte, administratoriem noteiktās tiesības un pienākumi nenodrošināja efektīvu procesu, fizisko personu maksātnespējas regulējuma neatbilstība sabiedrības vajadzībām.</w:t>
      </w:r>
    </w:p>
    <w:p w:rsidR="008F686A" w:rsidRPr="00814B92" w:rsidRDefault="008F686A" w:rsidP="008F686A">
      <w:pPr>
        <w:suppressAutoHyphens/>
        <w:ind w:firstLine="720"/>
        <w:rPr>
          <w:rFonts w:eastAsia="Times New Roman"/>
          <w:szCs w:val="28"/>
          <w:lang w:eastAsia="lv-LV"/>
        </w:rPr>
      </w:pPr>
      <w:r w:rsidRPr="00814B92">
        <w:rPr>
          <w:rFonts w:eastAsia="Times New Roman"/>
          <w:szCs w:val="28"/>
          <w:lang w:eastAsia="lv-LV"/>
        </w:rPr>
        <w:t>Jaunais Maksātnespējas likums tika izstrādāts, lai uzlabotu maksātnespējas tiesisko regulējumu, padarītu to ātrāku, pieejamāku un efektīvāku. Likumprojektā tika paredzēts, ka juridiskajām personām maksātnespējas situācijās būs iespēja izmantot divus pamatprocesus: TAP (tajā skaitā arī ĀTAP) un juridiskās personas maksātnespējas procesu, savukārt fiziskajām personām – bankrota procedūru un saistību dzēšanas procedūru.</w:t>
      </w:r>
    </w:p>
    <w:p w:rsidR="008F686A" w:rsidRPr="00814B92" w:rsidRDefault="008F686A" w:rsidP="008F686A">
      <w:pPr>
        <w:suppressAutoHyphens/>
        <w:ind w:firstLine="720"/>
        <w:rPr>
          <w:rFonts w:eastAsia="Times New Roman"/>
          <w:szCs w:val="28"/>
          <w:lang w:eastAsia="lv-LV"/>
        </w:rPr>
      </w:pPr>
      <w:r w:rsidRPr="00814B92">
        <w:rPr>
          <w:rFonts w:eastAsia="Times New Roman"/>
          <w:szCs w:val="28"/>
          <w:lang w:eastAsia="lv-LV"/>
        </w:rPr>
        <w:t xml:space="preserve">Jaunā Maksātnespējas likuma redakcija izstrādāta ciešā sadarbībā ar Pasaules Bankas un </w:t>
      </w:r>
      <w:r w:rsidR="00644128" w:rsidRPr="00814B92">
        <w:rPr>
          <w:rFonts w:eastAsia="Times New Roman"/>
          <w:szCs w:val="28"/>
          <w:lang w:eastAsia="lv-LV"/>
        </w:rPr>
        <w:t>SVF</w:t>
      </w:r>
      <w:r w:rsidRPr="00814B92">
        <w:rPr>
          <w:rFonts w:eastAsia="Times New Roman"/>
          <w:szCs w:val="28"/>
          <w:lang w:eastAsia="lv-LV"/>
        </w:rPr>
        <w:t xml:space="preserve"> ekspertiem,</w:t>
      </w:r>
      <w:r w:rsidRPr="00814B92">
        <w:rPr>
          <w:szCs w:val="28"/>
          <w:lang w:eastAsia="ru-RU"/>
        </w:rPr>
        <w:t xml:space="preserve"> ņemot vērā ekonomisko situāciju valstī un starptautisko aizdevēju izvirzītās prasības, balstoti</w:t>
      </w:r>
      <w:r w:rsidR="00056965" w:rsidRPr="00814B92">
        <w:rPr>
          <w:szCs w:val="28"/>
          <w:lang w:eastAsia="ru-RU"/>
        </w:rPr>
        <w:t>es uz Eiropas un pasaules labāko</w:t>
      </w:r>
      <w:r w:rsidRPr="00814B92">
        <w:rPr>
          <w:szCs w:val="28"/>
          <w:lang w:eastAsia="ru-RU"/>
        </w:rPr>
        <w:t xml:space="preserve"> praks</w:t>
      </w:r>
      <w:r w:rsidR="00056965" w:rsidRPr="00814B92">
        <w:rPr>
          <w:szCs w:val="28"/>
          <w:lang w:eastAsia="ru-RU"/>
        </w:rPr>
        <w:t>i</w:t>
      </w:r>
      <w:r w:rsidRPr="00814B92">
        <w:rPr>
          <w:rFonts w:eastAsia="Times New Roman"/>
          <w:szCs w:val="28"/>
          <w:lang w:eastAsia="lv-LV"/>
        </w:rPr>
        <w:t xml:space="preserve">. Latvija saņēma šo ekspertu pozitīvas atsauksmes par to, ka maksātnespējas procesa regulējums ir progresīvs un aptver pasaules labāko </w:t>
      </w:r>
      <w:r w:rsidRPr="00814B92">
        <w:rPr>
          <w:rFonts w:eastAsia="Times New Roman"/>
          <w:szCs w:val="28"/>
          <w:lang w:eastAsia="lv-LV"/>
        </w:rPr>
        <w:lastRenderedPageBreak/>
        <w:t>praksi, tai skaitā, ņemot vērā Apvienoto Nāciju Organizācijas Starptautisko tirdzniecības tiesību komitejas (UNCITRAL)</w:t>
      </w:r>
      <w:r w:rsidRPr="00814B92">
        <w:rPr>
          <w:rStyle w:val="Vresatsauce"/>
          <w:szCs w:val="28"/>
          <w:lang w:eastAsia="ru-RU"/>
        </w:rPr>
        <w:footnoteReference w:id="3"/>
      </w:r>
      <w:r w:rsidRPr="00814B92">
        <w:rPr>
          <w:rFonts w:eastAsia="Times New Roman"/>
          <w:szCs w:val="28"/>
          <w:lang w:eastAsia="lv-LV"/>
        </w:rPr>
        <w:t xml:space="preserve"> izdoto vadlīniju atziņas par maksātnespējas tiesībām. Papildus tam līdz ar jaunā Maksātnespējas likuma spēkā stāšanos būtiski uzlabojās </w:t>
      </w:r>
      <w:proofErr w:type="spellStart"/>
      <w:r w:rsidRPr="00814B92">
        <w:rPr>
          <w:rFonts w:eastAsia="Times New Roman"/>
          <w:i/>
          <w:szCs w:val="28"/>
          <w:lang w:eastAsia="lv-LV"/>
        </w:rPr>
        <w:t>Doing</w:t>
      </w:r>
      <w:proofErr w:type="spellEnd"/>
      <w:r w:rsidRPr="00814B92">
        <w:rPr>
          <w:rFonts w:eastAsia="Times New Roman"/>
          <w:i/>
          <w:szCs w:val="28"/>
          <w:lang w:eastAsia="lv-LV"/>
        </w:rPr>
        <w:t xml:space="preserve"> </w:t>
      </w:r>
      <w:proofErr w:type="spellStart"/>
      <w:r w:rsidRPr="00814B92">
        <w:rPr>
          <w:rFonts w:eastAsia="Times New Roman"/>
          <w:i/>
          <w:szCs w:val="28"/>
          <w:lang w:eastAsia="lv-LV"/>
        </w:rPr>
        <w:t>Business</w:t>
      </w:r>
      <w:proofErr w:type="spellEnd"/>
      <w:r w:rsidRPr="00814B92">
        <w:rPr>
          <w:rFonts w:eastAsia="Times New Roman"/>
          <w:szCs w:val="28"/>
          <w:lang w:eastAsia="lv-LV"/>
        </w:rPr>
        <w:t xml:space="preserve"> radītāji.</w:t>
      </w:r>
    </w:p>
    <w:p w:rsidR="008F686A" w:rsidRPr="00814B92" w:rsidRDefault="008F686A" w:rsidP="008F686A">
      <w:pPr>
        <w:suppressAutoHyphens/>
        <w:ind w:firstLine="720"/>
        <w:rPr>
          <w:rFonts w:eastAsia="Times New Roman"/>
          <w:szCs w:val="28"/>
          <w:lang w:eastAsia="lv-LV"/>
        </w:rPr>
      </w:pPr>
      <w:r w:rsidRPr="00814B92">
        <w:rPr>
          <w:rFonts w:eastAsia="Times New Roman"/>
          <w:szCs w:val="28"/>
          <w:lang w:eastAsia="lv-LV"/>
        </w:rPr>
        <w:t>Jaunais Maksātnespējas likums stājās spēkā 2010. gada 1. novembrī un ir spēkā arī šobrīd.</w:t>
      </w:r>
    </w:p>
    <w:p w:rsidR="008F686A" w:rsidRPr="00814B92" w:rsidRDefault="008F686A" w:rsidP="008F686A">
      <w:pPr>
        <w:pStyle w:val="Bezatstarpm"/>
        <w:ind w:firstLine="708"/>
        <w:jc w:val="both"/>
        <w:rPr>
          <w:rFonts w:ascii="Times New Roman" w:hAnsi="Times New Roman"/>
          <w:sz w:val="28"/>
          <w:lang w:val="lv-LV"/>
        </w:rPr>
      </w:pPr>
      <w:r w:rsidRPr="00814B92">
        <w:rPr>
          <w:rFonts w:ascii="Times New Roman" w:hAnsi="Times New Roman"/>
          <w:sz w:val="28"/>
          <w:lang w:val="lv-LV"/>
        </w:rPr>
        <w:t>Maksātnespējas likumā definētais mērķis – veicināt finansiālās grūtībās nonākuša parādnieka saistību izpildi un, ja iespējams, maksātspējas atjaunošanu – kopumā atbilst Latvijas un Eiropas Savienības aktuālajam situācijas pieprasījumam, kā arī atspoguļo jaunākās maksātnespējas jomas attīstības tendences.</w:t>
      </w:r>
    </w:p>
    <w:p w:rsidR="008F686A" w:rsidRPr="00814B92" w:rsidRDefault="008F686A" w:rsidP="008F686A">
      <w:pPr>
        <w:pStyle w:val="Bezatstarpm"/>
        <w:ind w:firstLine="708"/>
        <w:jc w:val="both"/>
        <w:rPr>
          <w:rFonts w:ascii="Times New Roman" w:hAnsi="Times New Roman"/>
          <w:sz w:val="28"/>
          <w:lang w:val="lv-LV"/>
        </w:rPr>
      </w:pPr>
      <w:r w:rsidRPr="00814B92">
        <w:rPr>
          <w:rFonts w:ascii="Times New Roman" w:hAnsi="Times New Roman"/>
          <w:sz w:val="28"/>
          <w:lang w:val="lv-LV"/>
        </w:rPr>
        <w:t xml:space="preserve">Tomēr, neraugoties uz starptautiskajiem standartiem atbilstošu maksātnespējas regulējumu, kuru, salīdzinot ar citu valstu maksātnespējas regulējumu, par rūpīgi izstrādātu un derīgu atzīst arī </w:t>
      </w:r>
      <w:r w:rsidR="00644128" w:rsidRPr="00814B92">
        <w:rPr>
          <w:rFonts w:ascii="Times New Roman" w:hAnsi="Times New Roman"/>
          <w:sz w:val="28"/>
          <w:lang w:val="lv-LV"/>
        </w:rPr>
        <w:t>ĀIPL Pētījumā</w:t>
      </w:r>
      <w:r w:rsidRPr="00814B92">
        <w:rPr>
          <w:rFonts w:ascii="Times New Roman" w:hAnsi="Times New Roman"/>
          <w:sz w:val="28"/>
          <w:lang w:val="lv-LV"/>
        </w:rPr>
        <w:t>, Valsts kontrole 2015. gada 3. marta revīzijas ziņojumā Nr. 2.4.1-5/2014 “</w:t>
      </w:r>
      <w:r w:rsidRPr="00814B92">
        <w:rPr>
          <w:rFonts w:ascii="Times New Roman" w:hAnsi="Times New Roman"/>
          <w:bCs/>
          <w:sz w:val="28"/>
          <w:lang w:val="lv-LV"/>
        </w:rPr>
        <w:t>Vai valstī īstenotā maksātnespējas politika ir efektīva?</w:t>
      </w:r>
      <w:r w:rsidRPr="00814B92">
        <w:rPr>
          <w:rFonts w:ascii="Times New Roman" w:hAnsi="Times New Roman"/>
          <w:sz w:val="28"/>
          <w:lang w:val="lv-LV"/>
        </w:rPr>
        <w:t>” ir konstatējusi, ka Latvijā nav izveidota rezultatīvo rādītāju sistēma, kas spētu parādīt pastāvošā normatīvā regulējuma efektivitāti esošajā ekonomiskajā situācijā. Vienlaikus jāatzīmē, ka</w:t>
      </w:r>
      <w:r w:rsidR="00E277C3">
        <w:rPr>
          <w:rFonts w:ascii="Times New Roman" w:hAnsi="Times New Roman"/>
          <w:sz w:val="28"/>
          <w:lang w:val="lv-LV"/>
        </w:rPr>
        <w:t>,</w:t>
      </w:r>
      <w:r w:rsidRPr="00814B92">
        <w:rPr>
          <w:rFonts w:ascii="Times New Roman" w:hAnsi="Times New Roman"/>
          <w:sz w:val="28"/>
          <w:lang w:val="lv-LV"/>
        </w:rPr>
        <w:t xml:space="preserve"> pēc Tieslietu ministrijas rīcībā esošās starptautisko ekspertu sniegtās informācijas</w:t>
      </w:r>
      <w:r w:rsidR="00E277C3">
        <w:rPr>
          <w:rFonts w:ascii="Times New Roman" w:hAnsi="Times New Roman"/>
          <w:sz w:val="28"/>
          <w:lang w:val="lv-LV"/>
        </w:rPr>
        <w:t>,</w:t>
      </w:r>
      <w:r w:rsidRPr="00814B92">
        <w:rPr>
          <w:rFonts w:ascii="Times New Roman" w:hAnsi="Times New Roman"/>
          <w:sz w:val="28"/>
          <w:lang w:val="lv-LV"/>
        </w:rPr>
        <w:t xml:space="preserve"> nevienā no pasaules valstīm nepastāv rezultatīvo rādītāju novērtēšanas un aprēķināšanas metodoloģija valstī īstenotas maksātnespējas politikas novērtēšanai.</w:t>
      </w:r>
    </w:p>
    <w:p w:rsidR="008F686A" w:rsidRPr="00814B92" w:rsidRDefault="008F686A" w:rsidP="008F686A">
      <w:pPr>
        <w:pStyle w:val="Bezatstarpm"/>
        <w:ind w:firstLine="708"/>
        <w:jc w:val="both"/>
        <w:rPr>
          <w:rFonts w:ascii="Times New Roman" w:hAnsi="Times New Roman"/>
          <w:sz w:val="28"/>
          <w:lang w:val="lv-LV"/>
        </w:rPr>
      </w:pPr>
      <w:r w:rsidRPr="00814B92">
        <w:rPr>
          <w:rFonts w:ascii="Times New Roman" w:hAnsi="Times New Roman"/>
          <w:sz w:val="28"/>
          <w:lang w:val="lv-LV"/>
        </w:rPr>
        <w:t>Valsts kontrole arī norādīj</w:t>
      </w:r>
      <w:r w:rsidR="00056965" w:rsidRPr="00814B92">
        <w:rPr>
          <w:rFonts w:ascii="Times New Roman" w:hAnsi="Times New Roman"/>
          <w:sz w:val="28"/>
          <w:lang w:val="lv-LV"/>
        </w:rPr>
        <w:t>a</w:t>
      </w:r>
      <w:r w:rsidRPr="00814B92">
        <w:rPr>
          <w:rFonts w:ascii="Times New Roman" w:hAnsi="Times New Roman"/>
          <w:sz w:val="28"/>
          <w:lang w:val="lv-LV"/>
        </w:rPr>
        <w:t>, ka Maksātnespējas likumā noteiktais mērķis – veicināt finansiālās grūtībās nonākuša parādnieka saistību izpildi un, ja iespējams, maksātspējas atjaunošanu – netiek sasniegts un veiktie pasākumi maksātnespējas jomā nav vērsti uz ekonomiskās vērtības saglabāšanu un atgūšanu, par ko liecina:</w:t>
      </w:r>
    </w:p>
    <w:p w:rsidR="008F686A" w:rsidRPr="00814B92" w:rsidRDefault="008F686A" w:rsidP="008F686A">
      <w:pPr>
        <w:pStyle w:val="Bezatstarpm"/>
        <w:numPr>
          <w:ilvl w:val="0"/>
          <w:numId w:val="70"/>
        </w:numPr>
        <w:jc w:val="both"/>
        <w:rPr>
          <w:rFonts w:ascii="Times New Roman" w:hAnsi="Times New Roman"/>
          <w:sz w:val="28"/>
          <w:lang w:val="lv-LV"/>
        </w:rPr>
      </w:pPr>
      <w:r w:rsidRPr="00814B92">
        <w:rPr>
          <w:rFonts w:ascii="Times New Roman" w:hAnsi="Times New Roman"/>
          <w:sz w:val="28"/>
          <w:lang w:val="lv-LV"/>
        </w:rPr>
        <w:t>zemi kreditoru līdzekļu atgūšanas rādītāji,</w:t>
      </w:r>
    </w:p>
    <w:p w:rsidR="008F686A" w:rsidRPr="00814B92" w:rsidRDefault="008F686A" w:rsidP="008F686A">
      <w:pPr>
        <w:pStyle w:val="Bezatstarpm"/>
        <w:numPr>
          <w:ilvl w:val="0"/>
          <w:numId w:val="70"/>
        </w:numPr>
        <w:jc w:val="both"/>
        <w:rPr>
          <w:rFonts w:ascii="Times New Roman" w:hAnsi="Times New Roman"/>
          <w:sz w:val="28"/>
          <w:lang w:val="lv-LV"/>
        </w:rPr>
      </w:pPr>
      <w:r w:rsidRPr="00814B92">
        <w:rPr>
          <w:rFonts w:ascii="Times New Roman" w:hAnsi="Times New Roman"/>
          <w:sz w:val="28"/>
          <w:lang w:val="lv-LV"/>
        </w:rPr>
        <w:t>augstas maksātnespējas procesa izmaksas,</w:t>
      </w:r>
    </w:p>
    <w:p w:rsidR="008F686A" w:rsidRPr="00814B92" w:rsidRDefault="008F686A" w:rsidP="008F686A">
      <w:pPr>
        <w:pStyle w:val="Bezatstarpm"/>
        <w:numPr>
          <w:ilvl w:val="0"/>
          <w:numId w:val="70"/>
        </w:numPr>
        <w:jc w:val="both"/>
        <w:rPr>
          <w:rFonts w:ascii="Times New Roman" w:hAnsi="Times New Roman"/>
          <w:sz w:val="28"/>
          <w:lang w:val="lv-LV"/>
        </w:rPr>
      </w:pPr>
      <w:r w:rsidRPr="00814B92">
        <w:rPr>
          <w:rFonts w:ascii="Times New Roman" w:hAnsi="Times New Roman"/>
          <w:sz w:val="28"/>
          <w:lang w:val="lv-LV"/>
        </w:rPr>
        <w:t>ieilguši maksātnespējas procesi,</w:t>
      </w:r>
    </w:p>
    <w:p w:rsidR="008F686A" w:rsidRPr="00814B92" w:rsidRDefault="008F686A" w:rsidP="008F686A">
      <w:pPr>
        <w:pStyle w:val="Bezatstarpm"/>
        <w:numPr>
          <w:ilvl w:val="0"/>
          <w:numId w:val="70"/>
        </w:numPr>
        <w:jc w:val="both"/>
        <w:rPr>
          <w:rFonts w:ascii="Times New Roman" w:hAnsi="Times New Roman"/>
          <w:sz w:val="28"/>
          <w:lang w:val="lv-LV"/>
        </w:rPr>
      </w:pPr>
      <w:r w:rsidRPr="00814B92">
        <w:rPr>
          <w:rFonts w:ascii="Times New Roman" w:hAnsi="Times New Roman"/>
          <w:sz w:val="28"/>
          <w:lang w:val="lv-LV"/>
        </w:rPr>
        <w:t>novēlota maksātnespējas procesu pieteikšana,</w:t>
      </w:r>
    </w:p>
    <w:p w:rsidR="008F686A" w:rsidRPr="00814B92" w:rsidRDefault="008F686A" w:rsidP="008F686A">
      <w:pPr>
        <w:pStyle w:val="Bezatstarpm"/>
        <w:numPr>
          <w:ilvl w:val="0"/>
          <w:numId w:val="70"/>
        </w:numPr>
        <w:jc w:val="both"/>
        <w:rPr>
          <w:rFonts w:ascii="Times New Roman" w:hAnsi="Times New Roman"/>
          <w:sz w:val="28"/>
          <w:lang w:val="lv-LV"/>
        </w:rPr>
      </w:pPr>
      <w:r w:rsidRPr="00814B92">
        <w:rPr>
          <w:rFonts w:ascii="Times New Roman" w:hAnsi="Times New Roman"/>
          <w:sz w:val="28"/>
          <w:lang w:val="lv-LV"/>
        </w:rPr>
        <w:t>mazs sekmīgi īstenotu TAP skaits.</w:t>
      </w:r>
      <w:r w:rsidRPr="00814B92">
        <w:rPr>
          <w:rStyle w:val="Vresatsauce"/>
          <w:rFonts w:ascii="Times New Roman" w:hAnsi="Times New Roman"/>
          <w:sz w:val="28"/>
          <w:lang w:val="lv-LV"/>
        </w:rPr>
        <w:footnoteReference w:id="4"/>
      </w:r>
    </w:p>
    <w:p w:rsidR="008F686A" w:rsidRPr="00814B92" w:rsidRDefault="008F686A" w:rsidP="008F686A">
      <w:pPr>
        <w:pStyle w:val="Bezatstarpm"/>
        <w:ind w:firstLine="708"/>
        <w:jc w:val="both"/>
        <w:rPr>
          <w:rFonts w:ascii="Times New Roman" w:hAnsi="Times New Roman"/>
          <w:sz w:val="28"/>
          <w:lang w:val="lv-LV"/>
        </w:rPr>
      </w:pPr>
      <w:r w:rsidRPr="00814B92">
        <w:rPr>
          <w:rFonts w:ascii="Times New Roman" w:hAnsi="Times New Roman"/>
          <w:sz w:val="28"/>
          <w:lang w:val="lv-LV"/>
        </w:rPr>
        <w:t>Eiropas Rekonstrukcijas un attīstības banka 2013. gada pētījumā „ERAB Maksātnespējas administratoru pienākumu izpilde” ir novērtējusi 27 valstu, tostarp arī Latvijas</w:t>
      </w:r>
      <w:r w:rsidR="00056965" w:rsidRPr="00814B92">
        <w:rPr>
          <w:rFonts w:ascii="Times New Roman" w:hAnsi="Times New Roman"/>
          <w:sz w:val="28"/>
          <w:lang w:val="lv-LV"/>
        </w:rPr>
        <w:t>,</w:t>
      </w:r>
      <w:r w:rsidRPr="00814B92">
        <w:rPr>
          <w:rFonts w:ascii="Times New Roman" w:hAnsi="Times New Roman"/>
          <w:sz w:val="28"/>
          <w:lang w:val="lv-LV"/>
        </w:rPr>
        <w:t xml:space="preserve"> maksātnespējas procesa administratoru profesiju dažādos aspektos. Kopumā Latvijas sistēma ir novērtēta labi, taču ir norādīts uz atsevišķiem aspektiem, kuriem vajadzētu pievērst uzmanību. Proti, galvenais uzsvars tika likts uz nepieciešamību stiprināt uzraugošo institūciju darbību, kā </w:t>
      </w:r>
      <w:r w:rsidRPr="00814B92">
        <w:rPr>
          <w:rFonts w:ascii="Times New Roman" w:hAnsi="Times New Roman"/>
          <w:sz w:val="28"/>
          <w:lang w:val="lv-LV"/>
        </w:rPr>
        <w:lastRenderedPageBreak/>
        <w:t>arī stiprināt ētikas principu ievērošanu, tāpat ieteikts izvērtēt administratora profesijai nepieciešamās prasības.</w:t>
      </w:r>
    </w:p>
    <w:p w:rsidR="008F686A" w:rsidRPr="00814B92" w:rsidRDefault="00644128" w:rsidP="008F686A">
      <w:pPr>
        <w:pStyle w:val="Bezatstarpm"/>
        <w:ind w:firstLine="708"/>
        <w:jc w:val="both"/>
        <w:rPr>
          <w:rFonts w:ascii="Times New Roman" w:hAnsi="Times New Roman"/>
          <w:sz w:val="28"/>
          <w:lang w:val="lv-LV"/>
        </w:rPr>
      </w:pPr>
      <w:r w:rsidRPr="00814B92">
        <w:rPr>
          <w:rFonts w:ascii="Times New Roman" w:hAnsi="Times New Roman"/>
          <w:sz w:val="28"/>
          <w:lang w:val="lv-LV"/>
        </w:rPr>
        <w:t>ĀIPL Pētījumā</w:t>
      </w:r>
      <w:r w:rsidR="008F686A" w:rsidRPr="00814B92">
        <w:rPr>
          <w:rFonts w:ascii="Times New Roman" w:hAnsi="Times New Roman"/>
          <w:sz w:val="28"/>
          <w:lang w:val="lv-LV"/>
        </w:rPr>
        <w:t xml:space="preserve"> norādījusi uz to, ka pastāv vairāki riski, kā maksātnespējas procesu ļaunprātīgi izmantot, vienlaikus norādot uz nepieciešamību stiprināt iesaistīto uzraugošo institūciju kompetenci.</w:t>
      </w:r>
    </w:p>
    <w:p w:rsidR="008F686A" w:rsidRPr="00814B92" w:rsidRDefault="008F686A" w:rsidP="008F686A">
      <w:pPr>
        <w:ind w:firstLine="720"/>
      </w:pPr>
      <w:r w:rsidRPr="00814B92">
        <w:t>Savukārt tirgus un sabiedriskās domas pētījumu centra “SKDS” veiktajā aptaujā “Uzskati par ar maksātnespējas procesu un TAP saistītiem jautājumiem” iegūtā informācija liecina par to, ka maksātnespējas jomas regulējums ir vērtējams kā labs, taču nav uzticības maksātnespējas procesa administratoriem.</w:t>
      </w:r>
    </w:p>
    <w:p w:rsidR="008F686A" w:rsidRPr="00814B92" w:rsidRDefault="008F686A" w:rsidP="008F686A">
      <w:pPr>
        <w:rPr>
          <w:szCs w:val="28"/>
        </w:rPr>
      </w:pPr>
      <w:r w:rsidRPr="00814B92">
        <w:t>Pamatnostādnēs ietverts maksātnespējas politikas attīstības virsmērķis</w:t>
      </w:r>
      <w:r w:rsidR="00306624">
        <w:t> </w:t>
      </w:r>
      <w:r w:rsidRPr="00814B92">
        <w:t xml:space="preserve">– sekmēt komercdarbības un iedzīvotāju ekonomisko aktivitāti, veicināt pievilcīgas uzņēmējdarbības vides veidošanu un investīciju piesaisti. Tāpat noteikts mērķis veicināt finansiālās grūtībās nonākuša </w:t>
      </w:r>
      <w:r w:rsidR="00056965" w:rsidRPr="00814B92">
        <w:t>parādnieka</w:t>
      </w:r>
      <w:r w:rsidRPr="00814B92">
        <w:t xml:space="preserve"> saistību izpildi un, ja iespējams, maksātspējas </w:t>
      </w:r>
      <w:r w:rsidRPr="00814B92">
        <w:rPr>
          <w:szCs w:val="28"/>
        </w:rPr>
        <w:t>atjaunošanu. Savukārt apakšmērķi noteikti, ņemot vērā gan TAP, gan juridiskās personas maksātnespējas procesu, gan fiziskās personas maksātnespējas procesu, proti:</w:t>
      </w:r>
    </w:p>
    <w:p w:rsidR="008F686A" w:rsidRPr="00814B92" w:rsidRDefault="008F686A" w:rsidP="008F686A">
      <w:pPr>
        <w:rPr>
          <w:szCs w:val="28"/>
        </w:rPr>
      </w:pPr>
      <w:r w:rsidRPr="00814B92">
        <w:rPr>
          <w:szCs w:val="28"/>
        </w:rPr>
        <w:t>1) TAP politikas apakšmērķis ir veicināt dzīvotspējīgu uzņēmumu atgriešanos ekonomiskajā apritē, tādējādi nodrošinot kreditoru aizsardzību, ilgtermiņā iegūstot vairāk nekā maksātnespējas gadījumā;</w:t>
      </w:r>
    </w:p>
    <w:p w:rsidR="008F686A" w:rsidRPr="00814B92" w:rsidRDefault="008F686A" w:rsidP="008F686A">
      <w:pPr>
        <w:rPr>
          <w:szCs w:val="28"/>
        </w:rPr>
      </w:pPr>
      <w:r w:rsidRPr="00814B92">
        <w:rPr>
          <w:szCs w:val="28"/>
        </w:rPr>
        <w:t>2) juridiskās personas maksātnespējas procesa politikas apakšmērķis ir nodrošināt saistību maksimāl</w:t>
      </w:r>
      <w:r w:rsidR="00644128" w:rsidRPr="00814B92">
        <w:rPr>
          <w:szCs w:val="28"/>
        </w:rPr>
        <w:t>u</w:t>
      </w:r>
      <w:r w:rsidRPr="00814B92">
        <w:rPr>
          <w:szCs w:val="28"/>
        </w:rPr>
        <w:t xml:space="preserve"> izpildi, kā arī ekonomiski vērtīgo aktīvu ātru atgriešanos ekonomikā, pēc iespējas pārdodot uzņēmumu kā kopumu, gadījumos, kad TAP nav iespējams;</w:t>
      </w:r>
    </w:p>
    <w:p w:rsidR="008F686A" w:rsidRPr="00814B92" w:rsidRDefault="008F686A" w:rsidP="008F686A">
      <w:pPr>
        <w:rPr>
          <w:szCs w:val="28"/>
        </w:rPr>
      </w:pPr>
      <w:r w:rsidRPr="00814B92">
        <w:rPr>
          <w:szCs w:val="28"/>
        </w:rPr>
        <w:t xml:space="preserve">3) fiziskās personas maksātnespējas procesa politikas apakšmērķis ir dot labticīgai fiziskai personai jaunu </w:t>
      </w:r>
      <w:r w:rsidR="00E277C3">
        <w:rPr>
          <w:szCs w:val="28"/>
        </w:rPr>
        <w:t>iespēju/</w:t>
      </w:r>
      <w:r w:rsidRPr="00814B92">
        <w:rPr>
          <w:szCs w:val="28"/>
        </w:rPr>
        <w:t xml:space="preserve">sākumu </w:t>
      </w:r>
      <w:r w:rsidRPr="00392F50">
        <w:rPr>
          <w:szCs w:val="28"/>
        </w:rPr>
        <w:t>“</w:t>
      </w:r>
      <w:proofErr w:type="spellStart"/>
      <w:r w:rsidRPr="00392F50">
        <w:rPr>
          <w:szCs w:val="28"/>
        </w:rPr>
        <w:t>fresh</w:t>
      </w:r>
      <w:proofErr w:type="spellEnd"/>
      <w:r w:rsidRPr="00392F50">
        <w:rPr>
          <w:szCs w:val="28"/>
        </w:rPr>
        <w:t xml:space="preserve"> </w:t>
      </w:r>
      <w:proofErr w:type="spellStart"/>
      <w:r w:rsidRPr="00392F50">
        <w:rPr>
          <w:szCs w:val="28"/>
        </w:rPr>
        <w:t>start</w:t>
      </w:r>
      <w:proofErr w:type="spellEnd"/>
      <w:r w:rsidRPr="00392F50">
        <w:rPr>
          <w:szCs w:val="28"/>
        </w:rPr>
        <w:t>”</w:t>
      </w:r>
      <w:r w:rsidRPr="00814B92">
        <w:rPr>
          <w:szCs w:val="28"/>
        </w:rPr>
        <w:t xml:space="preserve"> un atbalstu</w:t>
      </w:r>
      <w:r w:rsidR="00644128" w:rsidRPr="00814B92">
        <w:rPr>
          <w:szCs w:val="28"/>
        </w:rPr>
        <w:t>, nonākot finansiālās grūtībās</w:t>
      </w:r>
      <w:r w:rsidRPr="00814B92">
        <w:rPr>
          <w:szCs w:val="28"/>
        </w:rPr>
        <w:t>.</w:t>
      </w:r>
    </w:p>
    <w:p w:rsidR="008F686A" w:rsidRPr="00814B92" w:rsidRDefault="008F686A" w:rsidP="008F686A">
      <w:pPr>
        <w:rPr>
          <w:szCs w:val="28"/>
        </w:rPr>
      </w:pPr>
      <w:r w:rsidRPr="00814B92">
        <w:rPr>
          <w:szCs w:val="28"/>
        </w:rPr>
        <w:t>Detalizēta situācija maksātnespējas jom</w:t>
      </w:r>
      <w:r w:rsidR="00EE36D1" w:rsidRPr="00814B92">
        <w:rPr>
          <w:szCs w:val="28"/>
        </w:rPr>
        <w:t xml:space="preserve">ā, </w:t>
      </w:r>
      <w:r w:rsidRPr="00814B92">
        <w:rPr>
          <w:szCs w:val="28"/>
        </w:rPr>
        <w:t xml:space="preserve">konstatēto problēmu raksturojums </w:t>
      </w:r>
      <w:r w:rsidR="00EE36D1" w:rsidRPr="00814B92">
        <w:rPr>
          <w:szCs w:val="28"/>
        </w:rPr>
        <w:t>un piedāvātā risinājuma sākotnējās ietekmes izvērtējuma rezultāti ietverti</w:t>
      </w:r>
      <w:r w:rsidRPr="00814B92">
        <w:rPr>
          <w:szCs w:val="28"/>
        </w:rPr>
        <w:t xml:space="preserve"> Pamatnostādnēs un to </w:t>
      </w:r>
      <w:r w:rsidR="00EE36D1" w:rsidRPr="00814B92">
        <w:rPr>
          <w:szCs w:val="28"/>
        </w:rPr>
        <w:t xml:space="preserve">pielikumā. Pamatnostādnēs </w:t>
      </w:r>
      <w:r w:rsidR="00644128" w:rsidRPr="00814B92">
        <w:rPr>
          <w:szCs w:val="28"/>
        </w:rPr>
        <w:t xml:space="preserve">norādītas </w:t>
      </w:r>
      <w:r w:rsidR="00EE36D1" w:rsidRPr="00814B92">
        <w:rPr>
          <w:szCs w:val="28"/>
        </w:rPr>
        <w:t>konstatēt</w:t>
      </w:r>
      <w:r w:rsidR="00644128" w:rsidRPr="00814B92">
        <w:rPr>
          <w:szCs w:val="28"/>
        </w:rPr>
        <w:t>ā</w:t>
      </w:r>
      <w:r w:rsidR="00EE36D1" w:rsidRPr="00814B92">
        <w:rPr>
          <w:szCs w:val="28"/>
        </w:rPr>
        <w:t xml:space="preserve">s problēmas, kuru risināšanai izstrādāts noteikts politikas </w:t>
      </w:r>
      <w:r w:rsidR="008E198F" w:rsidRPr="00814B92">
        <w:rPr>
          <w:szCs w:val="28"/>
        </w:rPr>
        <w:t xml:space="preserve">rezultātu </w:t>
      </w:r>
      <w:r w:rsidR="00EE36D1" w:rsidRPr="00814B92">
        <w:rPr>
          <w:szCs w:val="28"/>
        </w:rPr>
        <w:t>un rīcības virzienu plānojums:</w:t>
      </w:r>
    </w:p>
    <w:p w:rsidR="008E198F" w:rsidRPr="00814B92" w:rsidRDefault="008E198F" w:rsidP="008E198F">
      <w:pPr>
        <w:rPr>
          <w:szCs w:val="28"/>
        </w:rPr>
      </w:pPr>
      <w:r w:rsidRPr="00814B92">
        <w:rPr>
          <w:szCs w:val="28"/>
        </w:rPr>
        <w:t>1) tiesiskās aizsardzības mehānismi netiek sekmīgi izmantoti;</w:t>
      </w:r>
    </w:p>
    <w:p w:rsidR="008E198F" w:rsidRPr="00814B92" w:rsidRDefault="008E198F" w:rsidP="008E198F">
      <w:pPr>
        <w:rPr>
          <w:szCs w:val="28"/>
        </w:rPr>
      </w:pPr>
      <w:r w:rsidRPr="00814B92">
        <w:rPr>
          <w:szCs w:val="28"/>
        </w:rPr>
        <w:t>2) juridiskās personas maksātnespējas process nenodrošina pēc iespējas pilnīgāku ekonomiski vērtīgo aktīvu atgriešanu ekonomiskajā apritē. Uzņēmumi, sastopoties ar finansiālajām grūtībām, tās nerisina savlaicīgi;</w:t>
      </w:r>
    </w:p>
    <w:p w:rsidR="008E198F" w:rsidRPr="00814B92" w:rsidRDefault="008E198F" w:rsidP="008E198F">
      <w:pPr>
        <w:rPr>
          <w:szCs w:val="28"/>
        </w:rPr>
      </w:pPr>
      <w:r w:rsidRPr="00814B92">
        <w:rPr>
          <w:szCs w:val="28"/>
        </w:rPr>
        <w:t>3) administratoru profesija ir stiprināma;</w:t>
      </w:r>
    </w:p>
    <w:p w:rsidR="008E198F" w:rsidRPr="00814B92" w:rsidRDefault="008E198F" w:rsidP="008E198F">
      <w:pPr>
        <w:rPr>
          <w:szCs w:val="28"/>
        </w:rPr>
      </w:pPr>
      <w:r w:rsidRPr="00814B92">
        <w:rPr>
          <w:szCs w:val="28"/>
        </w:rPr>
        <w:t>4) fiziskās personas maksātnespējas process</w:t>
      </w:r>
      <w:r w:rsidR="00306624">
        <w:rPr>
          <w:szCs w:val="28"/>
        </w:rPr>
        <w:t> </w:t>
      </w:r>
      <w:r w:rsidRPr="00814B92">
        <w:rPr>
          <w:szCs w:val="28"/>
        </w:rPr>
        <w:t>– izvērtējama procesa daba</w:t>
      </w:r>
      <w:r w:rsidR="00306624">
        <w:rPr>
          <w:szCs w:val="28"/>
        </w:rPr>
        <w:t> </w:t>
      </w:r>
      <w:r w:rsidRPr="00814B92">
        <w:rPr>
          <w:szCs w:val="28"/>
        </w:rPr>
        <w:t>– vai tas ir sociāls process. Pārvērtējams procesā iesaistīto pušu interešu līdzsvars.</w:t>
      </w:r>
    </w:p>
    <w:p w:rsidR="008E198F" w:rsidRPr="00814B92" w:rsidRDefault="008E198F" w:rsidP="008E198F">
      <w:pPr>
        <w:rPr>
          <w:szCs w:val="28"/>
        </w:rPr>
      </w:pPr>
      <w:r w:rsidRPr="00814B92">
        <w:rPr>
          <w:szCs w:val="28"/>
        </w:rPr>
        <w:t>Ņemot vērā minēto, kā arī lai sasniegtu Pamatnostādnēs definēto politikas mērķi, Pamatnostādnēs ietverti konkrēti rādītāji un uzdevumi, kas strukturēti četros savstarpēji saskaņotos un saistītos rīcības virzienos:</w:t>
      </w:r>
    </w:p>
    <w:p w:rsidR="008E198F" w:rsidRPr="00814B92" w:rsidRDefault="00EE36D1" w:rsidP="008E198F">
      <w:pPr>
        <w:rPr>
          <w:szCs w:val="28"/>
        </w:rPr>
      </w:pPr>
      <w:r w:rsidRPr="00814B92">
        <w:rPr>
          <w:szCs w:val="28"/>
        </w:rPr>
        <w:lastRenderedPageBreak/>
        <w:t>1) </w:t>
      </w:r>
      <w:r w:rsidR="008E198F" w:rsidRPr="00814B92">
        <w:rPr>
          <w:szCs w:val="28"/>
        </w:rPr>
        <w:t>veicināt, ka uzņēmumi, izmantojot TAP mehānismus, atgūst maksātspēju;</w:t>
      </w:r>
    </w:p>
    <w:p w:rsidR="008E198F" w:rsidRPr="00814B92" w:rsidRDefault="008E198F" w:rsidP="008E198F">
      <w:pPr>
        <w:rPr>
          <w:szCs w:val="28"/>
        </w:rPr>
      </w:pPr>
      <w:r w:rsidRPr="00814B92">
        <w:rPr>
          <w:szCs w:val="28"/>
        </w:rPr>
        <w:t>2) veicināt maksimālu kreditoru saistību apmierināšanu, kā arī ekonomiski vērtīgo aktīvu atgriešanos ekonomiskajā apritē;</w:t>
      </w:r>
    </w:p>
    <w:p w:rsidR="008E198F" w:rsidRPr="00814B92" w:rsidRDefault="008E198F" w:rsidP="008E198F">
      <w:pPr>
        <w:rPr>
          <w:szCs w:val="28"/>
        </w:rPr>
      </w:pPr>
      <w:r w:rsidRPr="00814B92">
        <w:rPr>
          <w:szCs w:val="28"/>
        </w:rPr>
        <w:t>3) veicināt, ka fiziskās personas maksātnespējas process godprātīgam parādniekam nodrošina otro iespēju;</w:t>
      </w:r>
    </w:p>
    <w:p w:rsidR="00EE36D1" w:rsidRPr="00814B92" w:rsidRDefault="008E198F" w:rsidP="008E198F">
      <w:pPr>
        <w:rPr>
          <w:szCs w:val="28"/>
        </w:rPr>
      </w:pPr>
      <w:r w:rsidRPr="00814B92">
        <w:rPr>
          <w:szCs w:val="28"/>
        </w:rPr>
        <w:t>4) veicināt, ka administratori ir kvalificēti un profesionāli speciālisti, kas efektīvi pilda s</w:t>
      </w:r>
      <w:r w:rsidR="00056965" w:rsidRPr="00814B92">
        <w:rPr>
          <w:szCs w:val="28"/>
        </w:rPr>
        <w:t xml:space="preserve">avus pienākumus </w:t>
      </w:r>
      <w:r w:rsidRPr="00814B92">
        <w:rPr>
          <w:szCs w:val="28"/>
        </w:rPr>
        <w:t xml:space="preserve">un </w:t>
      </w:r>
      <w:r w:rsidR="00056965" w:rsidRPr="00814B92">
        <w:rPr>
          <w:szCs w:val="28"/>
        </w:rPr>
        <w:t>rūpējas par profesijas prestižu</w:t>
      </w:r>
      <w:r w:rsidRPr="00814B92">
        <w:rPr>
          <w:szCs w:val="28"/>
        </w:rPr>
        <w:t>.</w:t>
      </w:r>
    </w:p>
    <w:p w:rsidR="003F5812" w:rsidRPr="00814B92" w:rsidRDefault="003F5812" w:rsidP="00B052B7">
      <w:pPr>
        <w:ind w:firstLine="709"/>
        <w:rPr>
          <w:szCs w:val="28"/>
        </w:rPr>
      </w:pPr>
    </w:p>
    <w:p w:rsidR="00C2602A" w:rsidRPr="00814B92" w:rsidRDefault="00C2602A" w:rsidP="009116AB">
      <w:pPr>
        <w:ind w:firstLine="709"/>
        <w:rPr>
          <w:b/>
          <w:sz w:val="24"/>
          <w:szCs w:val="24"/>
        </w:rPr>
      </w:pPr>
    </w:p>
    <w:p w:rsidR="00484D63" w:rsidRPr="00814B92" w:rsidRDefault="00484D63" w:rsidP="00CF3B9B">
      <w:pPr>
        <w:jc w:val="center"/>
        <w:rPr>
          <w:b/>
          <w:sz w:val="24"/>
          <w:szCs w:val="24"/>
        </w:rPr>
        <w:sectPr w:rsidR="00484D63" w:rsidRPr="00814B92" w:rsidSect="00A40BDD">
          <w:headerReference w:type="default" r:id="rId9"/>
          <w:footerReference w:type="default" r:id="rId10"/>
          <w:footerReference w:type="first" r:id="rId11"/>
          <w:pgSz w:w="11906" w:h="16838"/>
          <w:pgMar w:top="1440" w:right="1134" w:bottom="1440" w:left="1797" w:header="709" w:footer="709" w:gutter="0"/>
          <w:cols w:space="708"/>
          <w:titlePg/>
          <w:docGrid w:linePitch="360"/>
        </w:sectPr>
      </w:pPr>
    </w:p>
    <w:p w:rsidR="00950130" w:rsidRPr="00814B92" w:rsidRDefault="00950130" w:rsidP="00950130">
      <w:pPr>
        <w:keepNext/>
        <w:ind w:firstLine="0"/>
        <w:contextualSpacing w:val="0"/>
        <w:outlineLvl w:val="0"/>
        <w:rPr>
          <w:rFonts w:eastAsia="Cambria"/>
          <w:b/>
          <w:bCs/>
          <w:kern w:val="32"/>
          <w:szCs w:val="32"/>
          <w:lang w:eastAsia="x-none"/>
        </w:rPr>
      </w:pPr>
      <w:bookmarkStart w:id="4" w:name="_Toc457814034"/>
      <w:r w:rsidRPr="00814B92">
        <w:rPr>
          <w:rFonts w:eastAsia="Cambria"/>
          <w:b/>
          <w:bCs/>
          <w:kern w:val="32"/>
          <w:szCs w:val="32"/>
          <w:lang w:eastAsia="x-none"/>
        </w:rPr>
        <w:lastRenderedPageBreak/>
        <w:t>PASĀKUMU PLĀNS</w:t>
      </w:r>
      <w:bookmarkEnd w:id="4"/>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
        <w:gridCol w:w="572"/>
        <w:gridCol w:w="2316"/>
        <w:gridCol w:w="35"/>
        <w:gridCol w:w="1956"/>
        <w:gridCol w:w="2981"/>
        <w:gridCol w:w="1318"/>
        <w:gridCol w:w="1832"/>
        <w:gridCol w:w="3401"/>
      </w:tblGrid>
      <w:tr w:rsidR="00950130" w:rsidRPr="00814B92" w:rsidTr="00371BB7">
        <w:trPr>
          <w:tblCellSpacing w:w="15" w:type="dxa"/>
        </w:trPr>
        <w:tc>
          <w:tcPr>
            <w:tcW w:w="1238"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b/>
                <w:bCs/>
                <w:szCs w:val="28"/>
                <w:lang w:eastAsia="lv-LV"/>
              </w:rPr>
            </w:pPr>
            <w:r w:rsidRPr="00814B92">
              <w:rPr>
                <w:rFonts w:eastAsia="Times New Roman"/>
                <w:b/>
                <w:bCs/>
                <w:szCs w:val="28"/>
                <w:lang w:eastAsia="lv-LV"/>
              </w:rPr>
              <w:t>Plāna mērķis</w:t>
            </w:r>
          </w:p>
        </w:tc>
        <w:tc>
          <w:tcPr>
            <w:tcW w:w="3733" w:type="pct"/>
            <w:gridSpan w:val="6"/>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Veicināt finansiālās grūtībās nonākuša uzņēmēja saistību izpildi un, ja iespējams, maksātspējas atjaunošanu</w:t>
            </w:r>
          </w:p>
        </w:tc>
      </w:tr>
      <w:tr w:rsidR="00950130" w:rsidRPr="00814B92" w:rsidTr="00371BB7">
        <w:trPr>
          <w:tblCellSpacing w:w="15" w:type="dxa"/>
        </w:trPr>
        <w:tc>
          <w:tcPr>
            <w:tcW w:w="1238"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b/>
                <w:bCs/>
                <w:szCs w:val="28"/>
                <w:lang w:eastAsia="lv-LV"/>
              </w:rPr>
            </w:pPr>
            <w:r w:rsidRPr="00814B92">
              <w:rPr>
                <w:rFonts w:eastAsia="Times New Roman"/>
                <w:b/>
                <w:bCs/>
                <w:szCs w:val="28"/>
                <w:lang w:eastAsia="lv-LV"/>
              </w:rPr>
              <w:t>Politikas rezultāts/-i un rezultatīvais rādītājs/-i</w:t>
            </w:r>
          </w:p>
        </w:tc>
        <w:tc>
          <w:tcPr>
            <w:tcW w:w="3733" w:type="pct"/>
            <w:gridSpan w:val="6"/>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b/>
                <w:szCs w:val="28"/>
              </w:rPr>
            </w:pPr>
            <w:r w:rsidRPr="00814B92">
              <w:rPr>
                <w:b/>
                <w:szCs w:val="28"/>
              </w:rPr>
              <w:t>Politikas rezultāts</w:t>
            </w:r>
            <w:r w:rsidR="00E277C3">
              <w:rPr>
                <w:b/>
                <w:szCs w:val="28"/>
              </w:rPr>
              <w:t>: u</w:t>
            </w:r>
            <w:r w:rsidRPr="00814B92">
              <w:rPr>
                <w:b/>
                <w:szCs w:val="28"/>
              </w:rPr>
              <w:t>zņēmumi, izmantojot TAP mehānismus, atgūst maksātspēju</w:t>
            </w:r>
            <w:r w:rsidR="00392F50">
              <w:rPr>
                <w:b/>
                <w:szCs w:val="28"/>
              </w:rPr>
              <w:t>.</w:t>
            </w:r>
          </w:p>
          <w:p w:rsidR="00950130" w:rsidRPr="00814B92" w:rsidRDefault="00950130" w:rsidP="00950130">
            <w:pPr>
              <w:ind w:firstLine="0"/>
              <w:contextualSpacing w:val="0"/>
              <w:jc w:val="center"/>
              <w:rPr>
                <w:b/>
                <w:szCs w:val="28"/>
              </w:rPr>
            </w:pPr>
          </w:p>
          <w:p w:rsidR="00950130" w:rsidRPr="00814B92" w:rsidRDefault="00950130" w:rsidP="00950130">
            <w:pPr>
              <w:ind w:firstLine="0"/>
              <w:contextualSpacing w:val="0"/>
              <w:jc w:val="center"/>
              <w:rPr>
                <w:b/>
                <w:szCs w:val="28"/>
              </w:rPr>
            </w:pPr>
            <w:r w:rsidRPr="00814B92">
              <w:rPr>
                <w:b/>
                <w:szCs w:val="28"/>
              </w:rPr>
              <w:t>Rezultatīvie rādītāji</w:t>
            </w:r>
            <w:r w:rsidR="00E277C3">
              <w:rPr>
                <w:b/>
                <w:szCs w:val="28"/>
              </w:rPr>
              <w:t xml:space="preserve">: </w:t>
            </w:r>
            <w:r w:rsidRPr="00814B92">
              <w:rPr>
                <w:b/>
                <w:szCs w:val="28"/>
              </w:rPr>
              <w:t>1</w:t>
            </w:r>
            <w:r w:rsidR="00E277C3">
              <w:rPr>
                <w:b/>
                <w:szCs w:val="28"/>
              </w:rPr>
              <w:t>)</w:t>
            </w:r>
            <w:r w:rsidR="00392F50">
              <w:rPr>
                <w:b/>
                <w:szCs w:val="28"/>
              </w:rPr>
              <w:t xml:space="preserve"> </w:t>
            </w:r>
            <w:r w:rsidR="00E277C3">
              <w:rPr>
                <w:b/>
                <w:szCs w:val="28"/>
              </w:rPr>
              <w:t>p</w:t>
            </w:r>
            <w:r w:rsidRPr="00814B92">
              <w:rPr>
                <w:b/>
                <w:szCs w:val="28"/>
              </w:rPr>
              <w:t>asludināto TAP (ĀTAP) skaits pret pasludināto juridiskās personas maksātnespējas procesu skaitu</w:t>
            </w:r>
            <w:r w:rsidR="00E277C3">
              <w:rPr>
                <w:b/>
                <w:szCs w:val="28"/>
              </w:rPr>
              <w:t>;</w:t>
            </w:r>
            <w:r w:rsidRPr="00814B92">
              <w:rPr>
                <w:b/>
                <w:szCs w:val="28"/>
              </w:rPr>
              <w:t xml:space="preserve"> </w:t>
            </w:r>
          </w:p>
          <w:p w:rsidR="00950130" w:rsidRPr="00814B92" w:rsidRDefault="00950130" w:rsidP="00950130">
            <w:pPr>
              <w:ind w:firstLine="0"/>
              <w:contextualSpacing w:val="0"/>
              <w:jc w:val="center"/>
              <w:rPr>
                <w:b/>
                <w:szCs w:val="28"/>
              </w:rPr>
            </w:pPr>
            <w:r w:rsidRPr="00814B92">
              <w:rPr>
                <w:b/>
                <w:szCs w:val="28"/>
              </w:rPr>
              <w:t>2</w:t>
            </w:r>
            <w:r w:rsidR="00E277C3">
              <w:rPr>
                <w:b/>
                <w:szCs w:val="28"/>
              </w:rPr>
              <w:t>) p</w:t>
            </w:r>
            <w:r w:rsidRPr="00814B92">
              <w:rPr>
                <w:b/>
                <w:szCs w:val="28"/>
              </w:rPr>
              <w:t>roporcija starp ierosināto un pasludināto TAP (ĀTAP) skaitu</w:t>
            </w:r>
            <w:r w:rsidR="00E277C3">
              <w:rPr>
                <w:b/>
                <w:szCs w:val="28"/>
              </w:rPr>
              <w:t>;</w:t>
            </w:r>
            <w:r w:rsidRPr="00814B92">
              <w:rPr>
                <w:b/>
                <w:szCs w:val="28"/>
              </w:rPr>
              <w:t xml:space="preserve"> </w:t>
            </w:r>
          </w:p>
          <w:p w:rsidR="00950130" w:rsidRPr="00814B92" w:rsidRDefault="00950130" w:rsidP="00950130">
            <w:pPr>
              <w:ind w:firstLine="0"/>
              <w:contextualSpacing w:val="0"/>
              <w:jc w:val="center"/>
              <w:rPr>
                <w:rFonts w:eastAsia="Times New Roman"/>
                <w:szCs w:val="28"/>
                <w:lang w:eastAsia="lv-LV"/>
              </w:rPr>
            </w:pPr>
            <w:r w:rsidRPr="00814B92">
              <w:rPr>
                <w:b/>
                <w:szCs w:val="28"/>
              </w:rPr>
              <w:t>3</w:t>
            </w:r>
            <w:r w:rsidR="00E277C3">
              <w:rPr>
                <w:b/>
                <w:szCs w:val="28"/>
              </w:rPr>
              <w:t>)</w:t>
            </w:r>
            <w:r w:rsidRPr="00814B92">
              <w:rPr>
                <w:b/>
                <w:szCs w:val="28"/>
              </w:rPr>
              <w:t xml:space="preserve"> </w:t>
            </w:r>
            <w:r w:rsidR="00E277C3">
              <w:rPr>
                <w:b/>
                <w:szCs w:val="28"/>
              </w:rPr>
              <w:t>s</w:t>
            </w:r>
            <w:r w:rsidRPr="00814B92">
              <w:rPr>
                <w:b/>
                <w:szCs w:val="28"/>
              </w:rPr>
              <w:t>ekmīgi pabeigto TAP (ĀTAP) skaits pret izbeigtajiem TAP (ĀTAP)</w:t>
            </w:r>
            <w:r w:rsidR="00392F50">
              <w:rPr>
                <w:b/>
                <w:szCs w:val="28"/>
              </w:rPr>
              <w:t>.</w:t>
            </w:r>
          </w:p>
        </w:tc>
      </w:tr>
      <w:tr w:rsidR="00950130" w:rsidRPr="00814B92" w:rsidTr="00371BB7">
        <w:trPr>
          <w:tblCellSpacing w:w="15" w:type="dxa"/>
        </w:trPr>
        <w:tc>
          <w:tcPr>
            <w:tcW w:w="1238"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b/>
                <w:bCs/>
                <w:szCs w:val="28"/>
                <w:lang w:eastAsia="lv-LV"/>
              </w:rPr>
            </w:pPr>
            <w:r w:rsidRPr="00814B92">
              <w:rPr>
                <w:rFonts w:eastAsia="Times New Roman"/>
                <w:b/>
                <w:bCs/>
                <w:szCs w:val="28"/>
                <w:lang w:eastAsia="lv-LV"/>
              </w:rPr>
              <w:t>1. Rīcības virziens</w:t>
            </w:r>
          </w:p>
        </w:tc>
        <w:tc>
          <w:tcPr>
            <w:tcW w:w="3733" w:type="pct"/>
            <w:gridSpan w:val="6"/>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Veicināt, ka uzņēmumi, izmantojot TAP mehānismus, atgūst maksātspēju</w:t>
            </w:r>
          </w:p>
        </w:tc>
      </w:tr>
      <w:tr w:rsidR="00A0030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Nr. p. k.</w:t>
            </w:r>
          </w:p>
        </w:tc>
        <w:tc>
          <w:tcPr>
            <w:tcW w:w="75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81"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vAlign w:val="center"/>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1.1.</w:t>
            </w:r>
            <w:r w:rsidRPr="00814B92">
              <w:rPr>
                <w:rFonts w:eastAsia="Times New Roman"/>
                <w:b/>
                <w:bCs/>
                <w:szCs w:val="28"/>
                <w:lang w:eastAsia="lv-LV"/>
              </w:rPr>
              <w:tab/>
              <w:t>Īstenot sabiedrības informēšanas pasākumus par nepieciešamību savlaicīgi iesniegt tiesiskās aizsardzības procesa pieteikumu</w:t>
            </w:r>
          </w:p>
        </w:tc>
      </w:tr>
      <w:tr w:rsidR="00A00309" w:rsidRPr="00814B92" w:rsidTr="00371BB7">
        <w:trPr>
          <w:trHeight w:val="1361"/>
          <w:tblCellSpacing w:w="15" w:type="dxa"/>
        </w:trPr>
        <w:tc>
          <w:tcPr>
            <w:tcW w:w="470" w:type="pct"/>
            <w:gridSpan w:val="2"/>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1.1.1.</w:t>
            </w:r>
          </w:p>
        </w:tc>
        <w:tc>
          <w:tcPr>
            <w:tcW w:w="758" w:type="pct"/>
            <w:tcBorders>
              <w:top w:val="outset" w:sz="6" w:space="0" w:color="auto"/>
              <w:left w:val="outset" w:sz="6" w:space="0" w:color="auto"/>
              <w:bottom w:val="outset" w:sz="6" w:space="0" w:color="auto"/>
              <w:right w:val="outset" w:sz="6" w:space="0" w:color="auto"/>
            </w:tcBorders>
            <w:hideMark/>
          </w:tcPr>
          <w:p w:rsidR="00950130" w:rsidRPr="00814B92" w:rsidRDefault="00950130" w:rsidP="00644128">
            <w:pPr>
              <w:ind w:firstLine="0"/>
              <w:contextualSpacing w:val="0"/>
              <w:rPr>
                <w:rFonts w:eastAsia="Times New Roman"/>
                <w:szCs w:val="28"/>
                <w:lang w:eastAsia="lv-LV"/>
              </w:rPr>
            </w:pPr>
            <w:r w:rsidRPr="00814B92">
              <w:rPr>
                <w:szCs w:val="28"/>
              </w:rPr>
              <w:t>Sagatavot un publicēt</w:t>
            </w:r>
            <w:r w:rsidR="00B04251" w:rsidRPr="00814B92">
              <w:rPr>
                <w:szCs w:val="28"/>
              </w:rPr>
              <w:t xml:space="preserve"> iestāžu, piemēram, </w:t>
            </w:r>
            <w:r w:rsidR="00644128" w:rsidRPr="00814B92">
              <w:rPr>
                <w:szCs w:val="28"/>
              </w:rPr>
              <w:t>MNA</w:t>
            </w:r>
            <w:r w:rsidR="00B04251" w:rsidRPr="00814B92">
              <w:rPr>
                <w:szCs w:val="28"/>
              </w:rPr>
              <w:t xml:space="preserve"> un </w:t>
            </w:r>
            <w:r w:rsidR="00644128" w:rsidRPr="00814B92">
              <w:rPr>
                <w:szCs w:val="28"/>
              </w:rPr>
              <w:t>EM</w:t>
            </w:r>
            <w:r w:rsidR="00B04251" w:rsidRPr="00814B92">
              <w:rPr>
                <w:szCs w:val="28"/>
              </w:rPr>
              <w:t xml:space="preserve">, tīmekļa vietnēs, kā arī vienotajā valsts un pašvaldību pakalpojumu portālā </w:t>
            </w:r>
            <w:proofErr w:type="spellStart"/>
            <w:r w:rsidR="00B04251" w:rsidRPr="00392F50">
              <w:rPr>
                <w:i/>
                <w:szCs w:val="28"/>
              </w:rPr>
              <w:t>www.latvija.lv</w:t>
            </w:r>
            <w:proofErr w:type="spellEnd"/>
            <w:r w:rsidR="00B04251" w:rsidRPr="00814B92">
              <w:rPr>
                <w:szCs w:val="28"/>
              </w:rPr>
              <w:t xml:space="preserve"> </w:t>
            </w:r>
            <w:r w:rsidRPr="00814B92">
              <w:rPr>
                <w:szCs w:val="28"/>
              </w:rPr>
              <w:t xml:space="preserve">viegli uztveramu </w:t>
            </w:r>
            <w:r w:rsidRPr="00814B92">
              <w:rPr>
                <w:szCs w:val="28"/>
              </w:rPr>
              <w:lastRenderedPageBreak/>
              <w:t>informāciju par likuma prasībām – TAP plāna izstrādi, saskaņošanu, apstiprināšanu un termiņiem.</w:t>
            </w:r>
          </w:p>
        </w:tc>
        <w:tc>
          <w:tcPr>
            <w:tcW w:w="640" w:type="pct"/>
            <w:gridSpan w:val="2"/>
            <w:vMerge w:val="restart"/>
            <w:tcBorders>
              <w:top w:val="outset" w:sz="6" w:space="0" w:color="auto"/>
              <w:left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Palielinās sabiedrības informētība un izpratne par TAP izmantošanas iespējām </w:t>
            </w:r>
          </w:p>
        </w:tc>
        <w:tc>
          <w:tcPr>
            <w:tcW w:w="963" w:type="pct"/>
            <w:vMerge w:val="restart"/>
            <w:tcBorders>
              <w:top w:val="outset" w:sz="6" w:space="0" w:color="auto"/>
              <w:left w:val="outset" w:sz="6" w:space="0" w:color="auto"/>
              <w:right w:val="outset" w:sz="6" w:space="0" w:color="auto"/>
            </w:tcBorders>
            <w:hideMark/>
          </w:tcPr>
          <w:p w:rsidR="00950130" w:rsidRPr="00814B92" w:rsidRDefault="00311DA3" w:rsidP="00950130">
            <w:pPr>
              <w:numPr>
                <w:ilvl w:val="0"/>
                <w:numId w:val="70"/>
              </w:numPr>
              <w:spacing w:after="200" w:line="276" w:lineRule="auto"/>
              <w:ind w:left="125" w:firstLine="13"/>
              <w:contextualSpacing w:val="0"/>
              <w:jc w:val="left"/>
              <w:rPr>
                <w:rFonts w:eastAsia="Times New Roman"/>
                <w:szCs w:val="28"/>
                <w:lang w:eastAsia="lv-LV"/>
              </w:rPr>
            </w:pPr>
            <w:r w:rsidRPr="00814B92">
              <w:rPr>
                <w:rFonts w:eastAsia="Times New Roman"/>
                <w:szCs w:val="28"/>
                <w:lang w:eastAsia="lv-LV"/>
              </w:rPr>
              <w:t>Sagatavotas 10</w:t>
            </w:r>
            <w:r w:rsidR="00E277C3">
              <w:rPr>
                <w:rFonts w:eastAsia="Times New Roman"/>
                <w:szCs w:val="28"/>
                <w:lang w:eastAsia="lv-LV"/>
              </w:rPr>
              <w:t> </w:t>
            </w:r>
            <w:r w:rsidRPr="00814B92">
              <w:rPr>
                <w:rFonts w:eastAsia="Times New Roman"/>
                <w:szCs w:val="28"/>
                <w:lang w:eastAsia="lv-LV"/>
              </w:rPr>
              <w:t>publikācijas</w:t>
            </w:r>
            <w:r w:rsidR="00950130" w:rsidRPr="00814B92">
              <w:rPr>
                <w:rFonts w:eastAsia="Times New Roman"/>
                <w:szCs w:val="28"/>
                <w:lang w:eastAsia="lv-LV"/>
              </w:rPr>
              <w:t>;</w:t>
            </w:r>
          </w:p>
          <w:p w:rsidR="00950130" w:rsidRPr="00814B92" w:rsidRDefault="00950130" w:rsidP="00311DA3">
            <w:pPr>
              <w:numPr>
                <w:ilvl w:val="0"/>
                <w:numId w:val="70"/>
              </w:numPr>
              <w:spacing w:after="200" w:line="276" w:lineRule="auto"/>
              <w:ind w:left="125" w:firstLine="13"/>
              <w:contextualSpacing w:val="0"/>
              <w:jc w:val="left"/>
              <w:rPr>
                <w:rFonts w:eastAsia="Times New Roman"/>
                <w:szCs w:val="28"/>
                <w:lang w:eastAsia="lv-LV"/>
              </w:rPr>
            </w:pPr>
            <w:r w:rsidRPr="00814B92">
              <w:rPr>
                <w:rFonts w:eastAsia="Times New Roman"/>
                <w:szCs w:val="28"/>
                <w:lang w:eastAsia="lv-LV"/>
              </w:rPr>
              <w:t xml:space="preserve">Seminārus </w:t>
            </w:r>
            <w:r w:rsidR="00311DA3" w:rsidRPr="00814B92">
              <w:rPr>
                <w:rFonts w:eastAsia="Times New Roman"/>
                <w:szCs w:val="28"/>
                <w:lang w:eastAsia="lv-LV"/>
              </w:rPr>
              <w:t>apmeklēja 100</w:t>
            </w:r>
            <w:r w:rsidR="00E277C3">
              <w:rPr>
                <w:rFonts w:eastAsia="Times New Roman"/>
                <w:szCs w:val="28"/>
                <w:lang w:eastAsia="lv-LV"/>
              </w:rPr>
              <w:t> </w:t>
            </w:r>
            <w:r w:rsidR="00311DA3" w:rsidRPr="00814B92">
              <w:rPr>
                <w:rFonts w:eastAsia="Times New Roman"/>
                <w:szCs w:val="28"/>
                <w:lang w:eastAsia="lv-LV"/>
              </w:rPr>
              <w:t>dalībnieki</w:t>
            </w:r>
            <w:r w:rsidR="00EA6A86" w:rsidRPr="00814B92">
              <w:rPr>
                <w:rFonts w:eastAsia="Times New Roman"/>
                <w:szCs w:val="28"/>
                <w:lang w:eastAsia="lv-LV"/>
              </w:rPr>
              <w:t xml:space="preserve"> gadā</w:t>
            </w:r>
            <w:r w:rsidRPr="00814B92">
              <w:rPr>
                <w:rFonts w:eastAsia="Times New Roman"/>
                <w:szCs w:val="28"/>
                <w:lang w:eastAsia="lv-LV"/>
              </w:rPr>
              <w:t>;</w:t>
            </w:r>
          </w:p>
          <w:p w:rsidR="00950130" w:rsidRPr="00814B92" w:rsidRDefault="00311DA3" w:rsidP="00311DA3">
            <w:pPr>
              <w:numPr>
                <w:ilvl w:val="0"/>
                <w:numId w:val="70"/>
              </w:numPr>
              <w:spacing w:after="200" w:line="276" w:lineRule="auto"/>
              <w:ind w:left="125" w:firstLine="13"/>
              <w:contextualSpacing w:val="0"/>
              <w:jc w:val="left"/>
              <w:rPr>
                <w:rFonts w:eastAsia="Times New Roman"/>
                <w:szCs w:val="28"/>
                <w:lang w:eastAsia="lv-LV"/>
              </w:rPr>
            </w:pPr>
            <w:r w:rsidRPr="00814B92">
              <w:rPr>
                <w:rFonts w:eastAsia="Times New Roman"/>
                <w:szCs w:val="28"/>
                <w:lang w:eastAsia="lv-LV"/>
              </w:rPr>
              <w:t>Izstrādāts 1</w:t>
            </w:r>
            <w:r w:rsidR="00E277C3">
              <w:rPr>
                <w:rFonts w:eastAsia="Times New Roman"/>
                <w:szCs w:val="28"/>
                <w:lang w:eastAsia="lv-LV"/>
              </w:rPr>
              <w:t> </w:t>
            </w:r>
            <w:r w:rsidRPr="00814B92">
              <w:rPr>
                <w:rFonts w:eastAsia="Times New Roman"/>
                <w:szCs w:val="28"/>
                <w:lang w:eastAsia="lv-LV"/>
              </w:rPr>
              <w:t>buklets</w:t>
            </w:r>
            <w:r w:rsidR="00EA6A86"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TM</w:t>
            </w:r>
          </w:p>
        </w:tc>
        <w:tc>
          <w:tcPr>
            <w:tcW w:w="588"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EM</w:t>
            </w:r>
          </w:p>
          <w:p w:rsidR="00950130" w:rsidRPr="00814B92" w:rsidRDefault="00522C61" w:rsidP="00522C61">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hideMark/>
          </w:tcPr>
          <w:p w:rsidR="00950130" w:rsidRPr="00814B92" w:rsidRDefault="00950130" w:rsidP="00522C61">
            <w:pPr>
              <w:tabs>
                <w:tab w:val="right" w:pos="2325"/>
              </w:tabs>
              <w:ind w:firstLine="0"/>
              <w:contextualSpacing w:val="0"/>
              <w:jc w:val="left"/>
              <w:rPr>
                <w:rFonts w:eastAsia="Times New Roman"/>
                <w:szCs w:val="28"/>
                <w:lang w:eastAsia="lv-LV"/>
              </w:rPr>
            </w:pPr>
            <w:r w:rsidRPr="00814B92">
              <w:rPr>
                <w:rFonts w:eastAsia="Times New Roman"/>
                <w:szCs w:val="28"/>
                <w:lang w:eastAsia="lv-LV"/>
              </w:rPr>
              <w:t>31.12.2016.</w:t>
            </w:r>
          </w:p>
        </w:tc>
      </w:tr>
      <w:tr w:rsidR="00A0030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1.1.2.</w:t>
            </w:r>
          </w:p>
        </w:tc>
        <w:tc>
          <w:tcPr>
            <w:tcW w:w="758" w:type="pct"/>
            <w:tcBorders>
              <w:top w:val="outset" w:sz="6" w:space="0" w:color="auto"/>
              <w:left w:val="outset" w:sz="6" w:space="0" w:color="auto"/>
              <w:bottom w:val="outset" w:sz="6" w:space="0" w:color="auto"/>
              <w:right w:val="outset" w:sz="6" w:space="0" w:color="auto"/>
            </w:tcBorders>
            <w:hideMark/>
          </w:tcPr>
          <w:p w:rsidR="00950130" w:rsidRPr="00814B92" w:rsidRDefault="00950130" w:rsidP="00644128">
            <w:pPr>
              <w:ind w:firstLine="0"/>
              <w:contextualSpacing w:val="0"/>
              <w:rPr>
                <w:rFonts w:eastAsia="Times New Roman"/>
                <w:szCs w:val="28"/>
                <w:lang w:eastAsia="lv-LV"/>
              </w:rPr>
            </w:pPr>
            <w:r w:rsidRPr="00814B92">
              <w:rPr>
                <w:szCs w:val="28"/>
              </w:rPr>
              <w:t xml:space="preserve">Sadarbībā ar </w:t>
            </w:r>
            <w:r w:rsidR="00644128" w:rsidRPr="00814B92">
              <w:rPr>
                <w:szCs w:val="28"/>
              </w:rPr>
              <w:t>EM</w:t>
            </w:r>
            <w:r w:rsidRPr="00814B92">
              <w:rPr>
                <w:szCs w:val="28"/>
              </w:rPr>
              <w:t xml:space="preserve"> un uzņēmēju organizācijām organizēt seminārus un izstrādāt bukletus, lai popularizētu TAP mērķi, ieguvumus, labo praksi un veiksmīgos piemērus.</w:t>
            </w:r>
          </w:p>
        </w:tc>
        <w:tc>
          <w:tcPr>
            <w:tcW w:w="640" w:type="pct"/>
            <w:gridSpan w:val="2"/>
            <w:vMerge/>
            <w:tcBorders>
              <w:left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TM</w:t>
            </w:r>
          </w:p>
        </w:tc>
        <w:tc>
          <w:tcPr>
            <w:tcW w:w="588"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LIAA</w:t>
            </w:r>
          </w:p>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 </w:t>
            </w:r>
          </w:p>
        </w:tc>
        <w:tc>
          <w:tcPr>
            <w:tcW w:w="1081" w:type="pct"/>
            <w:tcBorders>
              <w:top w:val="outset" w:sz="6" w:space="0" w:color="auto"/>
              <w:left w:val="outset" w:sz="6" w:space="0" w:color="auto"/>
              <w:bottom w:val="outset" w:sz="6" w:space="0" w:color="auto"/>
              <w:right w:val="outset" w:sz="6" w:space="0" w:color="auto"/>
            </w:tcBorders>
            <w:hideMark/>
          </w:tcPr>
          <w:p w:rsidR="00950130" w:rsidRPr="00814B92" w:rsidRDefault="00870420" w:rsidP="00950130">
            <w:pPr>
              <w:ind w:firstLine="0"/>
              <w:contextualSpacing w:val="0"/>
              <w:jc w:val="left"/>
              <w:rPr>
                <w:rFonts w:eastAsia="Times New Roman"/>
                <w:szCs w:val="28"/>
                <w:lang w:eastAsia="lv-LV"/>
              </w:rPr>
            </w:pPr>
            <w:r w:rsidRPr="00814B92">
              <w:rPr>
                <w:rFonts w:eastAsia="Times New Roman"/>
                <w:szCs w:val="28"/>
                <w:lang w:eastAsia="lv-LV"/>
              </w:rPr>
              <w:t>Regulāri.</w:t>
            </w:r>
          </w:p>
        </w:tc>
      </w:tr>
      <w:tr w:rsidR="00A0030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1.1.3.</w:t>
            </w:r>
          </w:p>
        </w:tc>
        <w:tc>
          <w:tcPr>
            <w:tcW w:w="758" w:type="pct"/>
            <w:tcBorders>
              <w:top w:val="outset" w:sz="6" w:space="0" w:color="auto"/>
              <w:left w:val="outset" w:sz="6" w:space="0" w:color="auto"/>
              <w:bottom w:val="outset" w:sz="6" w:space="0" w:color="auto"/>
              <w:right w:val="outset" w:sz="6" w:space="0" w:color="auto"/>
            </w:tcBorders>
          </w:tcPr>
          <w:p w:rsidR="00950130" w:rsidRPr="00814B92" w:rsidRDefault="00950130" w:rsidP="00724DF9">
            <w:pPr>
              <w:ind w:firstLine="0"/>
              <w:contextualSpacing w:val="0"/>
              <w:rPr>
                <w:szCs w:val="28"/>
              </w:rPr>
            </w:pPr>
            <w:r w:rsidRPr="00814B92">
              <w:rPr>
                <w:szCs w:val="28"/>
              </w:rPr>
              <w:t xml:space="preserve">Sadarbībā ar </w:t>
            </w:r>
            <w:r w:rsidR="00724DF9" w:rsidRPr="00814B92">
              <w:rPr>
                <w:szCs w:val="28"/>
              </w:rPr>
              <w:t>FKTK</w:t>
            </w:r>
            <w:r w:rsidRPr="00814B92">
              <w:rPr>
                <w:szCs w:val="28"/>
              </w:rPr>
              <w:t xml:space="preserve"> informēt uzņēmējus par ārpustiesas parādu restrukturizācijas iespējām.</w:t>
            </w:r>
          </w:p>
        </w:tc>
        <w:tc>
          <w:tcPr>
            <w:tcW w:w="640" w:type="pct"/>
            <w:gridSpan w:val="2"/>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FKTK</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6F571E" w:rsidP="00950130">
            <w:pPr>
              <w:ind w:firstLine="0"/>
              <w:contextualSpacing w:val="0"/>
              <w:jc w:val="left"/>
              <w:rPr>
                <w:rFonts w:eastAsia="Times New Roman"/>
                <w:szCs w:val="28"/>
                <w:lang w:eastAsia="lv-LV"/>
              </w:rPr>
            </w:pPr>
            <w:r w:rsidRPr="00814B92">
              <w:rPr>
                <w:rFonts w:eastAsia="Times New Roman"/>
                <w:szCs w:val="28"/>
                <w:lang w:eastAsia="lv-LV"/>
              </w:rPr>
              <w:t>Regulāri</w:t>
            </w:r>
            <w:r w:rsidR="00870420" w:rsidRPr="00814B92">
              <w:rPr>
                <w:rFonts w:eastAsia="Times New Roman"/>
                <w:szCs w:val="28"/>
                <w:lang w:eastAsia="lv-LV"/>
              </w:rPr>
              <w:t>.</w:t>
            </w:r>
          </w:p>
        </w:tc>
      </w:tr>
      <w:tr w:rsidR="00950130" w:rsidRPr="00814B92"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left="568" w:firstLine="0"/>
              <w:contextualSpacing w:val="0"/>
              <w:jc w:val="left"/>
              <w:rPr>
                <w:rFonts w:eastAsia="Times New Roman"/>
                <w:b/>
                <w:szCs w:val="28"/>
                <w:lang w:eastAsia="lv-LV"/>
              </w:rPr>
            </w:pPr>
            <w:r w:rsidRPr="00814B92">
              <w:rPr>
                <w:b/>
                <w:szCs w:val="28"/>
              </w:rPr>
              <w:t>1.2. Veidot efektīvāku TAP plāna apstiprināšanas un uzraudzības procedūru</w:t>
            </w:r>
          </w:p>
        </w:tc>
      </w:tr>
      <w:tr w:rsidR="00F82F19" w:rsidRPr="00814B92" w:rsidTr="00371BB7">
        <w:trPr>
          <w:trHeight w:val="1943"/>
          <w:tblCellSpacing w:w="15" w:type="dxa"/>
        </w:trPr>
        <w:tc>
          <w:tcPr>
            <w:tcW w:w="470" w:type="pct"/>
            <w:gridSpan w:val="2"/>
            <w:tcBorders>
              <w:top w:val="outset" w:sz="6" w:space="0" w:color="auto"/>
              <w:left w:val="outset" w:sz="6" w:space="0" w:color="auto"/>
              <w:bottom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lastRenderedPageBreak/>
              <w:t> 1.2.1.</w:t>
            </w:r>
          </w:p>
        </w:tc>
        <w:tc>
          <w:tcPr>
            <w:tcW w:w="758" w:type="pct"/>
            <w:tcBorders>
              <w:top w:val="outset" w:sz="6" w:space="0" w:color="auto"/>
              <w:left w:val="outset" w:sz="6" w:space="0" w:color="auto"/>
              <w:bottom w:val="outset" w:sz="6" w:space="0" w:color="auto"/>
              <w:right w:val="outset" w:sz="6" w:space="0" w:color="auto"/>
            </w:tcBorders>
            <w:hideMark/>
          </w:tcPr>
          <w:p w:rsidR="00F82F19" w:rsidRPr="00814B92" w:rsidRDefault="00F82F19" w:rsidP="00950130">
            <w:pPr>
              <w:ind w:firstLine="0"/>
              <w:contextualSpacing w:val="0"/>
              <w:rPr>
                <w:rFonts w:eastAsia="Times New Roman"/>
                <w:szCs w:val="28"/>
                <w:lang w:eastAsia="lv-LV"/>
              </w:rPr>
            </w:pPr>
            <w:r w:rsidRPr="00814B92">
              <w:rPr>
                <w:rFonts w:eastAsia="Times New Roman"/>
                <w:szCs w:val="28"/>
                <w:lang w:eastAsia="lv-LV"/>
              </w:rPr>
              <w:t>Izvērtēt kreditoru balsojuma mehānismus.</w:t>
            </w:r>
          </w:p>
        </w:tc>
        <w:tc>
          <w:tcPr>
            <w:tcW w:w="640" w:type="pct"/>
            <w:gridSpan w:val="2"/>
            <w:vMerge w:val="restart"/>
            <w:tcBorders>
              <w:top w:val="outset" w:sz="6" w:space="0" w:color="auto"/>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 xml:space="preserve">  Palielinās kreditoru interese par TAP, TAP pasākumu plānu kvalitāte paaugstinās </w:t>
            </w:r>
          </w:p>
        </w:tc>
        <w:tc>
          <w:tcPr>
            <w:tcW w:w="963" w:type="pct"/>
            <w:vMerge w:val="restart"/>
            <w:tcBorders>
              <w:top w:val="outset" w:sz="6" w:space="0" w:color="auto"/>
              <w:left w:val="outset" w:sz="6" w:space="0" w:color="auto"/>
              <w:right w:val="outset" w:sz="6" w:space="0" w:color="auto"/>
            </w:tcBorders>
            <w:hideMark/>
          </w:tcPr>
          <w:p w:rsidR="00F82F19" w:rsidRPr="00814B92" w:rsidRDefault="00F82F19"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Pasludināto TAP skaita pieaugums par 8%</w:t>
            </w:r>
            <w:r w:rsidR="00EA6A86" w:rsidRPr="00814B92">
              <w:rPr>
                <w:rFonts w:eastAsia="Times New Roman"/>
                <w:szCs w:val="28"/>
                <w:lang w:eastAsia="lv-LV"/>
              </w:rPr>
              <w:t>;</w:t>
            </w:r>
          </w:p>
          <w:p w:rsidR="00F82F19" w:rsidRPr="00814B92" w:rsidRDefault="00F82F19" w:rsidP="00F82F19">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Sekmīgi pabeigto TAP skaita pieaugums par 28%</w:t>
            </w:r>
            <w:r w:rsidR="00EA6A86" w:rsidRPr="00814B92">
              <w:rPr>
                <w:rFonts w:eastAsia="Times New Roman"/>
                <w:szCs w:val="28"/>
                <w:lang w:eastAsia="lv-LV"/>
              </w:rPr>
              <w:t>;</w:t>
            </w:r>
          </w:p>
          <w:p w:rsidR="00F82F19" w:rsidRPr="00814B92" w:rsidRDefault="00EA6A86" w:rsidP="00EA6A86">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Pasludināto pret ierosināto TAP skaita pieaugums par 8%.</w:t>
            </w:r>
          </w:p>
        </w:tc>
        <w:tc>
          <w:tcPr>
            <w:tcW w:w="420" w:type="pct"/>
            <w:vMerge w:val="restart"/>
            <w:tcBorders>
              <w:top w:val="outset" w:sz="6" w:space="0" w:color="auto"/>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 TM</w:t>
            </w:r>
          </w:p>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 </w:t>
            </w:r>
          </w:p>
        </w:tc>
        <w:tc>
          <w:tcPr>
            <w:tcW w:w="588" w:type="pct"/>
            <w:vMerge w:val="restart"/>
            <w:tcBorders>
              <w:top w:val="outset" w:sz="6" w:space="0" w:color="auto"/>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 --</w:t>
            </w:r>
          </w:p>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 </w:t>
            </w:r>
          </w:p>
        </w:tc>
        <w:tc>
          <w:tcPr>
            <w:tcW w:w="1081" w:type="pct"/>
            <w:vMerge w:val="restart"/>
            <w:tcBorders>
              <w:top w:val="outset" w:sz="6" w:space="0" w:color="auto"/>
              <w:left w:val="outset" w:sz="6" w:space="0" w:color="auto"/>
              <w:right w:val="outset" w:sz="6" w:space="0" w:color="auto"/>
            </w:tcBorders>
            <w:hideMark/>
          </w:tcPr>
          <w:p w:rsidR="00F82F19" w:rsidRPr="00814B92" w:rsidRDefault="00F82F19" w:rsidP="006F571E">
            <w:pPr>
              <w:ind w:firstLine="0"/>
              <w:contextualSpacing w:val="0"/>
              <w:jc w:val="left"/>
              <w:rPr>
                <w:rFonts w:eastAsia="Times New Roman"/>
                <w:szCs w:val="28"/>
                <w:lang w:eastAsia="lv-LV"/>
              </w:rPr>
            </w:pPr>
            <w:r w:rsidRPr="00814B92">
              <w:rPr>
                <w:rFonts w:eastAsia="Times New Roman"/>
                <w:szCs w:val="28"/>
                <w:lang w:eastAsia="lv-LV"/>
              </w:rPr>
              <w:t> 31.05.2018. </w:t>
            </w:r>
          </w:p>
        </w:tc>
      </w:tr>
      <w:tr w:rsidR="00F82F1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 1.2.2.</w:t>
            </w:r>
          </w:p>
        </w:tc>
        <w:tc>
          <w:tcPr>
            <w:tcW w:w="758" w:type="pct"/>
            <w:tcBorders>
              <w:top w:val="outset" w:sz="6" w:space="0" w:color="auto"/>
              <w:left w:val="outset" w:sz="6" w:space="0" w:color="auto"/>
              <w:bottom w:val="outset" w:sz="6" w:space="0" w:color="auto"/>
              <w:right w:val="outset" w:sz="6" w:space="0" w:color="auto"/>
            </w:tcBorders>
            <w:hideMark/>
          </w:tcPr>
          <w:p w:rsidR="00F82F19" w:rsidRPr="00814B92" w:rsidRDefault="00F82F19" w:rsidP="00950130">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Izvērtēt atbilstošākos kompensējošos mehānismus kreditoriem, kuru intereses tiek aizskartas, un ieviest tos.</w:t>
            </w:r>
          </w:p>
        </w:tc>
        <w:tc>
          <w:tcPr>
            <w:tcW w:w="640" w:type="pct"/>
            <w:gridSpan w:val="2"/>
            <w:vMerge/>
            <w:tcBorders>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p>
        </w:tc>
        <w:tc>
          <w:tcPr>
            <w:tcW w:w="1081" w:type="pct"/>
            <w:vMerge/>
            <w:tcBorders>
              <w:left w:val="outset" w:sz="6" w:space="0" w:color="auto"/>
              <w:right w:val="outset" w:sz="6" w:space="0" w:color="auto"/>
            </w:tcBorders>
            <w:hideMark/>
          </w:tcPr>
          <w:p w:rsidR="00F82F19" w:rsidRPr="00814B92" w:rsidRDefault="00F82F19" w:rsidP="00950130">
            <w:pPr>
              <w:ind w:firstLine="0"/>
              <w:contextualSpacing w:val="0"/>
              <w:jc w:val="left"/>
              <w:rPr>
                <w:rFonts w:eastAsia="Times New Roman"/>
                <w:szCs w:val="28"/>
                <w:lang w:eastAsia="lv-LV"/>
              </w:rPr>
            </w:pPr>
          </w:p>
        </w:tc>
      </w:tr>
      <w:tr w:rsidR="00F82F1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t>1.2.3.</w:t>
            </w:r>
          </w:p>
        </w:tc>
        <w:tc>
          <w:tcPr>
            <w:tcW w:w="758" w:type="pct"/>
            <w:tcBorders>
              <w:top w:val="outset" w:sz="6" w:space="0" w:color="auto"/>
              <w:left w:val="outset" w:sz="6" w:space="0" w:color="auto"/>
              <w:bottom w:val="outset" w:sz="6" w:space="0" w:color="auto"/>
              <w:right w:val="outset" w:sz="6" w:space="0" w:color="auto"/>
            </w:tcBorders>
          </w:tcPr>
          <w:p w:rsidR="00F82F19" w:rsidRPr="00814B92" w:rsidRDefault="00F82F19" w:rsidP="00950130">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Precizēt administratora lomu, novēršot interešu konfliktu TAP plāna apstiprināšanas procesā</w:t>
            </w:r>
            <w:r w:rsidR="00481F3F" w:rsidRPr="00814B92">
              <w:rPr>
                <w:rFonts w:eastAsia="Times New Roman"/>
                <w:iCs/>
                <w:szCs w:val="28"/>
                <w:lang w:eastAsia="lv-LV"/>
              </w:rPr>
              <w:t>.</w:t>
            </w:r>
          </w:p>
        </w:tc>
        <w:tc>
          <w:tcPr>
            <w:tcW w:w="640" w:type="pct"/>
            <w:gridSpan w:val="2"/>
            <w:vMerge/>
            <w:tcBorders>
              <w:left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1081" w:type="pct"/>
            <w:tcBorders>
              <w:top w:val="outset" w:sz="6" w:space="0" w:color="D9D9D9" w:themeColor="background1" w:themeShade="D9"/>
              <w:left w:val="outset" w:sz="6" w:space="0" w:color="auto"/>
              <w:bottom w:val="outset" w:sz="6" w:space="0" w:color="D9D9D9" w:themeColor="background1" w:themeShade="D9"/>
              <w:right w:val="outset" w:sz="6" w:space="0" w:color="auto"/>
            </w:tcBorders>
          </w:tcPr>
          <w:p w:rsidR="00F82F19" w:rsidRPr="00814B92" w:rsidRDefault="00867181" w:rsidP="00950130">
            <w:pPr>
              <w:ind w:firstLine="0"/>
              <w:contextualSpacing w:val="0"/>
              <w:jc w:val="left"/>
              <w:rPr>
                <w:rFonts w:eastAsia="Times New Roman"/>
                <w:szCs w:val="28"/>
                <w:lang w:eastAsia="lv-LV"/>
              </w:rPr>
            </w:pPr>
            <w:r w:rsidRPr="00814B92">
              <w:rPr>
                <w:rFonts w:eastAsia="Times New Roman"/>
                <w:szCs w:val="28"/>
                <w:lang w:eastAsia="lv-LV"/>
              </w:rPr>
              <w:t>01.06.2017.</w:t>
            </w:r>
          </w:p>
        </w:tc>
      </w:tr>
      <w:tr w:rsidR="00371BB7" w:rsidRPr="00814B92" w:rsidTr="00371BB7">
        <w:trPr>
          <w:trHeight w:val="27"/>
          <w:tblCellSpacing w:w="15" w:type="dxa"/>
        </w:trPr>
        <w:tc>
          <w:tcPr>
            <w:tcW w:w="470" w:type="pct"/>
            <w:gridSpan w:val="2"/>
            <w:tcBorders>
              <w:top w:val="outset" w:sz="6" w:space="0" w:color="auto"/>
              <w:left w:val="outset" w:sz="6" w:space="0" w:color="auto"/>
              <w:bottom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r w:rsidRPr="00814B92">
              <w:rPr>
                <w:rFonts w:eastAsia="Times New Roman"/>
                <w:szCs w:val="28"/>
                <w:lang w:eastAsia="lv-LV"/>
              </w:rPr>
              <w:t>1.2.4.</w:t>
            </w:r>
          </w:p>
        </w:tc>
        <w:tc>
          <w:tcPr>
            <w:tcW w:w="758" w:type="pct"/>
            <w:tcBorders>
              <w:top w:val="outset" w:sz="6" w:space="0" w:color="auto"/>
              <w:left w:val="outset" w:sz="6" w:space="0" w:color="auto"/>
              <w:bottom w:val="outset" w:sz="6" w:space="0" w:color="auto"/>
              <w:right w:val="outset" w:sz="6" w:space="0" w:color="auto"/>
            </w:tcBorders>
          </w:tcPr>
          <w:p w:rsidR="00371BB7" w:rsidRPr="00814B92" w:rsidRDefault="00371BB7" w:rsidP="00950130">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Izvērtēt iespēju ieviest administratoru specializāciju.</w:t>
            </w:r>
          </w:p>
        </w:tc>
        <w:tc>
          <w:tcPr>
            <w:tcW w:w="640" w:type="pct"/>
            <w:gridSpan w:val="2"/>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1081" w:type="pct"/>
            <w:vMerge w:val="restart"/>
            <w:tcBorders>
              <w:top w:val="outset" w:sz="6" w:space="0" w:color="D9D9D9" w:themeColor="background1" w:themeShade="D9"/>
              <w:left w:val="outset" w:sz="6" w:space="0" w:color="auto"/>
              <w:right w:val="outset" w:sz="6" w:space="0" w:color="auto"/>
            </w:tcBorders>
          </w:tcPr>
          <w:p w:rsidR="00371BB7" w:rsidRPr="00814B92" w:rsidRDefault="00371BB7" w:rsidP="00371BB7">
            <w:pPr>
              <w:ind w:firstLine="7"/>
              <w:jc w:val="left"/>
              <w:rPr>
                <w:rFonts w:eastAsia="Times New Roman"/>
                <w:szCs w:val="28"/>
                <w:lang w:eastAsia="lv-LV"/>
              </w:rPr>
            </w:pPr>
            <w:r w:rsidRPr="00814B92">
              <w:rPr>
                <w:rFonts w:eastAsia="Times New Roman"/>
                <w:szCs w:val="28"/>
                <w:lang w:eastAsia="lv-LV"/>
              </w:rPr>
              <w:t>31.05.2018.</w:t>
            </w:r>
          </w:p>
        </w:tc>
      </w:tr>
      <w:tr w:rsidR="00371BB7"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r w:rsidRPr="00814B92">
              <w:rPr>
                <w:rFonts w:eastAsia="Times New Roman"/>
                <w:szCs w:val="28"/>
                <w:lang w:eastAsia="lv-LV"/>
              </w:rPr>
              <w:t>1.2.5.</w:t>
            </w:r>
          </w:p>
        </w:tc>
        <w:tc>
          <w:tcPr>
            <w:tcW w:w="758" w:type="pct"/>
            <w:tcBorders>
              <w:top w:val="outset" w:sz="6" w:space="0" w:color="auto"/>
              <w:left w:val="outset" w:sz="6" w:space="0" w:color="auto"/>
              <w:bottom w:val="outset" w:sz="6" w:space="0" w:color="auto"/>
              <w:right w:val="outset" w:sz="6" w:space="0" w:color="auto"/>
            </w:tcBorders>
          </w:tcPr>
          <w:p w:rsidR="00371BB7" w:rsidRPr="00814B92" w:rsidDel="003B6987" w:rsidRDefault="00371BB7" w:rsidP="00950130">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 xml:space="preserve">Veikt izmaiņas TAP ilguma </w:t>
            </w:r>
            <w:r w:rsidRPr="00814B92">
              <w:rPr>
                <w:rFonts w:eastAsia="Times New Roman"/>
                <w:iCs/>
                <w:szCs w:val="28"/>
                <w:lang w:eastAsia="lv-LV"/>
              </w:rPr>
              <w:lastRenderedPageBreak/>
              <w:t>pagarināšanā līdz 5 gadiem (3+2) ar tiesībām šo termiņu pagarināt.</w:t>
            </w:r>
          </w:p>
        </w:tc>
        <w:tc>
          <w:tcPr>
            <w:tcW w:w="640" w:type="pct"/>
            <w:gridSpan w:val="2"/>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c>
          <w:tcPr>
            <w:tcW w:w="1081" w:type="pct"/>
            <w:vMerge/>
            <w:tcBorders>
              <w:left w:val="outset" w:sz="6" w:space="0" w:color="auto"/>
              <w:right w:val="outset" w:sz="6" w:space="0" w:color="auto"/>
            </w:tcBorders>
          </w:tcPr>
          <w:p w:rsidR="00371BB7" w:rsidRPr="00814B92" w:rsidRDefault="00371BB7" w:rsidP="00950130">
            <w:pPr>
              <w:ind w:firstLine="0"/>
              <w:contextualSpacing w:val="0"/>
              <w:jc w:val="left"/>
              <w:rPr>
                <w:rFonts w:eastAsia="Times New Roman"/>
                <w:szCs w:val="28"/>
                <w:lang w:eastAsia="lv-LV"/>
              </w:rPr>
            </w:pPr>
          </w:p>
        </w:tc>
      </w:tr>
      <w:tr w:rsidR="00F82F1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r w:rsidRPr="00814B92">
              <w:rPr>
                <w:rFonts w:eastAsia="Times New Roman"/>
                <w:szCs w:val="28"/>
                <w:lang w:eastAsia="lv-LV"/>
              </w:rPr>
              <w:lastRenderedPageBreak/>
              <w:t>1.2.6.</w:t>
            </w:r>
          </w:p>
        </w:tc>
        <w:tc>
          <w:tcPr>
            <w:tcW w:w="758" w:type="pct"/>
            <w:tcBorders>
              <w:top w:val="outset" w:sz="6" w:space="0" w:color="auto"/>
              <w:left w:val="outset" w:sz="6" w:space="0" w:color="auto"/>
              <w:bottom w:val="outset" w:sz="6" w:space="0" w:color="auto"/>
              <w:right w:val="outset" w:sz="6" w:space="0" w:color="auto"/>
            </w:tcBorders>
          </w:tcPr>
          <w:p w:rsidR="00F82F19" w:rsidRPr="00814B92" w:rsidRDefault="00F82F19" w:rsidP="00127EA9">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Izvērtēt iespēju TAP padarīt par kreditoru vadītu procesu, pārskatot administratora lomu</w:t>
            </w:r>
            <w:r w:rsidR="00481F3F" w:rsidRPr="00814B92">
              <w:rPr>
                <w:rFonts w:eastAsia="Times New Roman"/>
                <w:iCs/>
                <w:szCs w:val="28"/>
                <w:lang w:eastAsia="lv-LV"/>
              </w:rPr>
              <w:t>.</w:t>
            </w:r>
          </w:p>
        </w:tc>
        <w:tc>
          <w:tcPr>
            <w:tcW w:w="640" w:type="pct"/>
            <w:gridSpan w:val="2"/>
            <w:vMerge/>
            <w:tcBorders>
              <w:left w:val="outset" w:sz="6" w:space="0" w:color="auto"/>
              <w:bottom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963" w:type="pct"/>
            <w:vMerge/>
            <w:tcBorders>
              <w:left w:val="outset" w:sz="6" w:space="0" w:color="auto"/>
              <w:bottom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F82F19" w:rsidRPr="00814B92" w:rsidRDefault="00F82F19" w:rsidP="00950130">
            <w:pPr>
              <w:ind w:firstLine="0"/>
              <w:contextualSpacing w:val="0"/>
              <w:jc w:val="left"/>
              <w:rPr>
                <w:rFonts w:eastAsia="Times New Roman"/>
                <w:szCs w:val="28"/>
                <w:lang w:eastAsia="lv-LV"/>
              </w:rPr>
            </w:pPr>
          </w:p>
        </w:tc>
        <w:tc>
          <w:tcPr>
            <w:tcW w:w="1081" w:type="pct"/>
            <w:tcBorders>
              <w:top w:val="single" w:sz="4" w:space="0" w:color="D9D9D9" w:themeColor="background1" w:themeShade="D9"/>
              <w:left w:val="outset" w:sz="6" w:space="0" w:color="auto"/>
              <w:bottom w:val="outset" w:sz="6" w:space="0" w:color="auto"/>
              <w:right w:val="outset" w:sz="6" w:space="0" w:color="auto"/>
            </w:tcBorders>
          </w:tcPr>
          <w:p w:rsidR="00F82F19" w:rsidRPr="00814B92" w:rsidRDefault="00E77BEC" w:rsidP="00950130">
            <w:pPr>
              <w:ind w:firstLine="0"/>
              <w:contextualSpacing w:val="0"/>
              <w:jc w:val="left"/>
              <w:rPr>
                <w:rFonts w:eastAsia="Times New Roman"/>
                <w:szCs w:val="28"/>
                <w:lang w:eastAsia="lv-LV"/>
              </w:rPr>
            </w:pPr>
            <w:r w:rsidRPr="00814B92">
              <w:rPr>
                <w:rFonts w:eastAsia="Times New Roman"/>
                <w:szCs w:val="28"/>
                <w:lang w:eastAsia="lv-LV"/>
              </w:rPr>
              <w:t>01.06.2017.</w:t>
            </w:r>
          </w:p>
        </w:tc>
      </w:tr>
      <w:tr w:rsidR="00950130" w:rsidRPr="00814B92" w:rsidTr="00371BB7">
        <w:trPr>
          <w:tblCellSpacing w:w="15" w:type="dxa"/>
        </w:trPr>
        <w:tc>
          <w:tcPr>
            <w:tcW w:w="1238"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2. Rīcības virziens</w:t>
            </w:r>
          </w:p>
        </w:tc>
        <w:tc>
          <w:tcPr>
            <w:tcW w:w="3733" w:type="pct"/>
            <w:gridSpan w:val="6"/>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Politikas rezultāts</w:t>
            </w:r>
            <w:r w:rsidR="00E277C3">
              <w:rPr>
                <w:rFonts w:eastAsia="Times New Roman"/>
                <w:b/>
                <w:szCs w:val="28"/>
                <w:lang w:eastAsia="lv-LV"/>
              </w:rPr>
              <w:t xml:space="preserve">: </w:t>
            </w:r>
            <w:r w:rsidR="00306624">
              <w:rPr>
                <w:rFonts w:eastAsia="Times New Roman"/>
                <w:b/>
                <w:szCs w:val="28"/>
                <w:lang w:eastAsia="lv-LV"/>
              </w:rPr>
              <w:t>k</w:t>
            </w:r>
            <w:r w:rsidRPr="00814B92">
              <w:rPr>
                <w:rFonts w:eastAsia="Times New Roman"/>
                <w:b/>
                <w:szCs w:val="28"/>
                <w:lang w:eastAsia="lv-LV"/>
              </w:rPr>
              <w:t>reditoru maksimāla saistību apmierināšana, ekonomiski vērtīgie aktīvi atgriežas ekonomiskajā apritē</w:t>
            </w:r>
            <w:r w:rsidR="00392F50">
              <w:rPr>
                <w:rFonts w:eastAsia="Times New Roman"/>
                <w:b/>
                <w:szCs w:val="28"/>
                <w:lang w:eastAsia="lv-LV"/>
              </w:rPr>
              <w:t>.</w:t>
            </w:r>
          </w:p>
          <w:p w:rsidR="00950130" w:rsidRPr="00814B92" w:rsidRDefault="00950130" w:rsidP="00950130">
            <w:pPr>
              <w:ind w:firstLine="0"/>
              <w:contextualSpacing w:val="0"/>
              <w:jc w:val="center"/>
              <w:rPr>
                <w:rFonts w:eastAsia="Times New Roman"/>
                <w:b/>
                <w:szCs w:val="28"/>
                <w:lang w:eastAsia="lv-LV"/>
              </w:rPr>
            </w:pPr>
          </w:p>
          <w:p w:rsidR="00950130" w:rsidRPr="00814B92" w:rsidRDefault="00950130" w:rsidP="00950130">
            <w:pPr>
              <w:ind w:firstLine="0"/>
              <w:contextualSpacing w:val="0"/>
              <w:jc w:val="center"/>
              <w:rPr>
                <w:rFonts w:eastAsia="Times New Roman"/>
                <w:b/>
                <w:szCs w:val="28"/>
                <w:lang w:eastAsia="lv-LV"/>
              </w:rPr>
            </w:pPr>
            <w:r w:rsidRPr="00805720">
              <w:rPr>
                <w:rFonts w:eastAsia="Times New Roman"/>
                <w:b/>
                <w:szCs w:val="28"/>
                <w:lang w:eastAsia="lv-LV"/>
              </w:rPr>
              <w:t>Rezultatīvie rādītāji</w:t>
            </w:r>
            <w:r w:rsidR="00805720">
              <w:rPr>
                <w:rFonts w:eastAsia="Times New Roman"/>
                <w:b/>
                <w:szCs w:val="28"/>
                <w:lang w:eastAsia="lv-LV"/>
              </w:rPr>
              <w:t xml:space="preserve">: </w:t>
            </w:r>
            <w:r w:rsidRPr="00814B92">
              <w:rPr>
                <w:rFonts w:eastAsia="Times New Roman"/>
                <w:b/>
                <w:szCs w:val="28"/>
                <w:lang w:eastAsia="lv-LV"/>
              </w:rPr>
              <w:t>1</w:t>
            </w:r>
            <w:r w:rsidR="00805720">
              <w:rPr>
                <w:rFonts w:eastAsia="Times New Roman"/>
                <w:b/>
                <w:szCs w:val="28"/>
                <w:lang w:eastAsia="lv-LV"/>
              </w:rPr>
              <w:t>)</w:t>
            </w:r>
            <w:r w:rsidR="00392F50">
              <w:rPr>
                <w:rFonts w:eastAsia="Times New Roman"/>
                <w:b/>
                <w:szCs w:val="28"/>
                <w:lang w:eastAsia="lv-LV"/>
              </w:rPr>
              <w:t xml:space="preserve"> </w:t>
            </w:r>
            <w:r w:rsidR="004E1266">
              <w:rPr>
                <w:rFonts w:eastAsia="Times New Roman"/>
                <w:b/>
                <w:szCs w:val="28"/>
                <w:lang w:eastAsia="lv-LV"/>
              </w:rPr>
              <w:t>v</w:t>
            </w:r>
            <w:r w:rsidRPr="00814B92">
              <w:rPr>
                <w:rFonts w:eastAsia="Times New Roman"/>
                <w:b/>
                <w:szCs w:val="28"/>
                <w:lang w:eastAsia="lv-LV"/>
              </w:rPr>
              <w:t>idējais maksātnespējas procesa ilgums</w:t>
            </w:r>
            <w:r w:rsidR="00805720">
              <w:rPr>
                <w:rFonts w:eastAsia="Times New Roman"/>
                <w:b/>
                <w:szCs w:val="28"/>
                <w:lang w:eastAsia="lv-LV"/>
              </w:rPr>
              <w:t>;</w:t>
            </w:r>
            <w:r w:rsidRPr="00814B92">
              <w:rPr>
                <w:rFonts w:eastAsia="Times New Roman"/>
                <w:b/>
                <w:szCs w:val="28"/>
                <w:lang w:eastAsia="lv-LV"/>
              </w:rPr>
              <w:t xml:space="preserve"> </w:t>
            </w:r>
          </w:p>
          <w:p w:rsidR="00950130" w:rsidRPr="00814B92"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2</w:t>
            </w:r>
            <w:r w:rsidR="00805720">
              <w:rPr>
                <w:rFonts w:eastAsia="Times New Roman"/>
                <w:b/>
                <w:szCs w:val="28"/>
                <w:lang w:eastAsia="lv-LV"/>
              </w:rPr>
              <w:t>)</w:t>
            </w:r>
            <w:r w:rsidRPr="00814B92">
              <w:rPr>
                <w:rFonts w:eastAsia="Times New Roman"/>
                <w:b/>
                <w:szCs w:val="28"/>
                <w:lang w:eastAsia="lv-LV"/>
              </w:rPr>
              <w:t xml:space="preserve"> </w:t>
            </w:r>
            <w:r w:rsidR="004E1266">
              <w:rPr>
                <w:rFonts w:eastAsia="Times New Roman"/>
                <w:b/>
                <w:szCs w:val="28"/>
                <w:lang w:eastAsia="lv-LV"/>
              </w:rPr>
              <w:t>n</w:t>
            </w:r>
            <w:r w:rsidRPr="00814B92">
              <w:rPr>
                <w:rFonts w:eastAsia="Times New Roman"/>
                <w:b/>
                <w:szCs w:val="28"/>
                <w:lang w:eastAsia="lv-LV"/>
              </w:rPr>
              <w:t>odrošināto kreditoru prasījumu atgūšanas radītāji (</w:t>
            </w:r>
            <w:proofErr w:type="spellStart"/>
            <w:r w:rsidRPr="00392F50">
              <w:rPr>
                <w:rFonts w:eastAsia="Times New Roman"/>
                <w:b/>
                <w:i/>
                <w:szCs w:val="28"/>
                <w:lang w:eastAsia="lv-LV"/>
              </w:rPr>
              <w:t>recovery</w:t>
            </w:r>
            <w:proofErr w:type="spellEnd"/>
            <w:r w:rsidRPr="00392F50">
              <w:rPr>
                <w:rFonts w:eastAsia="Times New Roman"/>
                <w:b/>
                <w:i/>
                <w:szCs w:val="28"/>
                <w:lang w:eastAsia="lv-LV"/>
              </w:rPr>
              <w:t xml:space="preserve"> </w:t>
            </w:r>
            <w:proofErr w:type="spellStart"/>
            <w:r w:rsidRPr="00392F50">
              <w:rPr>
                <w:rFonts w:eastAsia="Times New Roman"/>
                <w:b/>
                <w:i/>
                <w:szCs w:val="28"/>
                <w:lang w:eastAsia="lv-LV"/>
              </w:rPr>
              <w:t>rate</w:t>
            </w:r>
            <w:proofErr w:type="spellEnd"/>
            <w:r w:rsidRPr="00814B92">
              <w:rPr>
                <w:rFonts w:eastAsia="Times New Roman"/>
                <w:b/>
                <w:szCs w:val="28"/>
                <w:lang w:eastAsia="lv-LV"/>
              </w:rPr>
              <w:t xml:space="preserve">) (centi no viena </w:t>
            </w:r>
            <w:proofErr w:type="spellStart"/>
            <w:r w:rsidRPr="00392F50">
              <w:rPr>
                <w:rFonts w:eastAsia="Times New Roman"/>
                <w:b/>
                <w:i/>
                <w:szCs w:val="28"/>
                <w:lang w:eastAsia="lv-LV"/>
              </w:rPr>
              <w:t>euro</w:t>
            </w:r>
            <w:proofErr w:type="spellEnd"/>
            <w:r w:rsidRPr="00814B92">
              <w:rPr>
                <w:rFonts w:eastAsia="Times New Roman"/>
                <w:b/>
                <w:szCs w:val="28"/>
                <w:lang w:eastAsia="lv-LV"/>
              </w:rPr>
              <w:t>)</w:t>
            </w:r>
            <w:r w:rsidR="00805720">
              <w:rPr>
                <w:rFonts w:eastAsia="Times New Roman"/>
                <w:b/>
                <w:szCs w:val="28"/>
                <w:lang w:eastAsia="lv-LV"/>
              </w:rPr>
              <w:t>;</w:t>
            </w:r>
          </w:p>
          <w:p w:rsidR="00950130" w:rsidRPr="00814B92"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3</w:t>
            </w:r>
            <w:r w:rsidR="00805720">
              <w:rPr>
                <w:rFonts w:eastAsia="Times New Roman"/>
                <w:b/>
                <w:szCs w:val="28"/>
                <w:lang w:eastAsia="lv-LV"/>
              </w:rPr>
              <w:t>)</w:t>
            </w:r>
            <w:r w:rsidRPr="00814B92">
              <w:rPr>
                <w:rFonts w:eastAsia="Times New Roman"/>
                <w:b/>
                <w:szCs w:val="28"/>
                <w:lang w:eastAsia="lv-LV"/>
              </w:rPr>
              <w:t xml:space="preserve"> </w:t>
            </w:r>
            <w:r w:rsidR="004E1266">
              <w:rPr>
                <w:rFonts w:eastAsia="Times New Roman"/>
                <w:b/>
                <w:szCs w:val="28"/>
                <w:lang w:eastAsia="lv-LV"/>
              </w:rPr>
              <w:t>n</w:t>
            </w:r>
            <w:r w:rsidRPr="00814B92">
              <w:rPr>
                <w:rFonts w:eastAsia="Times New Roman"/>
                <w:b/>
                <w:szCs w:val="28"/>
                <w:lang w:eastAsia="lv-LV"/>
              </w:rPr>
              <w:t>enodrošināto kreditoru prasījumu atgūšanas radītāji (</w:t>
            </w:r>
            <w:proofErr w:type="spellStart"/>
            <w:r w:rsidRPr="00392F50">
              <w:rPr>
                <w:rFonts w:eastAsia="Times New Roman"/>
                <w:b/>
                <w:i/>
                <w:szCs w:val="28"/>
                <w:lang w:eastAsia="lv-LV"/>
              </w:rPr>
              <w:t>recovery</w:t>
            </w:r>
            <w:proofErr w:type="spellEnd"/>
            <w:r w:rsidRPr="00392F50">
              <w:rPr>
                <w:rFonts w:eastAsia="Times New Roman"/>
                <w:b/>
                <w:i/>
                <w:szCs w:val="28"/>
                <w:lang w:eastAsia="lv-LV"/>
              </w:rPr>
              <w:t xml:space="preserve"> </w:t>
            </w:r>
            <w:proofErr w:type="spellStart"/>
            <w:r w:rsidRPr="00392F50">
              <w:rPr>
                <w:rFonts w:eastAsia="Times New Roman"/>
                <w:b/>
                <w:i/>
                <w:szCs w:val="28"/>
                <w:lang w:eastAsia="lv-LV"/>
              </w:rPr>
              <w:t>rate</w:t>
            </w:r>
            <w:proofErr w:type="spellEnd"/>
            <w:r w:rsidRPr="00814B92">
              <w:rPr>
                <w:rFonts w:eastAsia="Times New Roman"/>
                <w:b/>
                <w:szCs w:val="28"/>
                <w:lang w:eastAsia="lv-LV"/>
              </w:rPr>
              <w:t xml:space="preserve">) (centi no viena </w:t>
            </w:r>
            <w:proofErr w:type="spellStart"/>
            <w:r w:rsidRPr="00392F50">
              <w:rPr>
                <w:rFonts w:eastAsia="Times New Roman"/>
                <w:b/>
                <w:i/>
                <w:szCs w:val="28"/>
                <w:lang w:eastAsia="lv-LV"/>
              </w:rPr>
              <w:t>euro</w:t>
            </w:r>
            <w:proofErr w:type="spellEnd"/>
            <w:r w:rsidRPr="00814B92">
              <w:rPr>
                <w:rFonts w:eastAsia="Times New Roman"/>
                <w:b/>
                <w:szCs w:val="28"/>
                <w:lang w:eastAsia="lv-LV"/>
              </w:rPr>
              <w:t>)</w:t>
            </w:r>
            <w:r w:rsidR="00805720">
              <w:rPr>
                <w:rFonts w:eastAsia="Times New Roman"/>
                <w:b/>
                <w:szCs w:val="28"/>
                <w:lang w:eastAsia="lv-LV"/>
              </w:rPr>
              <w:t>;</w:t>
            </w:r>
            <w:r w:rsidRPr="00814B92">
              <w:rPr>
                <w:rFonts w:eastAsia="Times New Roman"/>
                <w:b/>
                <w:szCs w:val="28"/>
                <w:lang w:eastAsia="lv-LV"/>
              </w:rPr>
              <w:t xml:space="preserve"> </w:t>
            </w:r>
          </w:p>
          <w:p w:rsidR="00950130" w:rsidRPr="00814B92"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4</w:t>
            </w:r>
            <w:r w:rsidR="00805720">
              <w:rPr>
                <w:rFonts w:eastAsia="Times New Roman"/>
                <w:b/>
                <w:szCs w:val="28"/>
                <w:lang w:eastAsia="lv-LV"/>
              </w:rPr>
              <w:t>)</w:t>
            </w:r>
            <w:r w:rsidRPr="00814B92">
              <w:rPr>
                <w:rFonts w:eastAsia="Times New Roman"/>
                <w:b/>
                <w:szCs w:val="28"/>
                <w:lang w:eastAsia="lv-LV"/>
              </w:rPr>
              <w:t xml:space="preserve"> </w:t>
            </w:r>
            <w:r w:rsidR="004E1266">
              <w:rPr>
                <w:rFonts w:eastAsia="Times New Roman"/>
                <w:b/>
                <w:szCs w:val="28"/>
                <w:lang w:eastAsia="lv-LV"/>
              </w:rPr>
              <w:t>m</w:t>
            </w:r>
            <w:r w:rsidRPr="00814B92">
              <w:rPr>
                <w:rFonts w:eastAsia="Times New Roman"/>
                <w:b/>
                <w:szCs w:val="28"/>
                <w:lang w:eastAsia="lv-LV"/>
              </w:rPr>
              <w:t xml:space="preserve">aksātnespējas procesa izmaksas </w:t>
            </w:r>
            <w:r w:rsidR="00EA6A86" w:rsidRPr="00814B92">
              <w:rPr>
                <w:rFonts w:eastAsia="Times New Roman"/>
                <w:b/>
                <w:szCs w:val="28"/>
                <w:lang w:eastAsia="lv-LV"/>
              </w:rPr>
              <w:t xml:space="preserve">(centi no viena </w:t>
            </w:r>
            <w:proofErr w:type="spellStart"/>
            <w:r w:rsidR="00EA6A86" w:rsidRPr="00392F50">
              <w:rPr>
                <w:rFonts w:eastAsia="Times New Roman"/>
                <w:b/>
                <w:i/>
                <w:szCs w:val="28"/>
                <w:lang w:eastAsia="lv-LV"/>
              </w:rPr>
              <w:t>euro</w:t>
            </w:r>
            <w:proofErr w:type="spellEnd"/>
            <w:r w:rsidR="00EA6A86" w:rsidRPr="00814B92">
              <w:rPr>
                <w:rFonts w:eastAsia="Times New Roman"/>
                <w:b/>
                <w:szCs w:val="28"/>
                <w:lang w:eastAsia="lv-LV"/>
              </w:rPr>
              <w:t>)</w:t>
            </w:r>
            <w:r w:rsidR="00805720">
              <w:rPr>
                <w:rFonts w:eastAsia="Times New Roman"/>
                <w:b/>
                <w:szCs w:val="28"/>
                <w:lang w:eastAsia="lv-LV"/>
              </w:rPr>
              <w:t>;</w:t>
            </w:r>
          </w:p>
          <w:p w:rsidR="00950130" w:rsidRPr="00814B92" w:rsidRDefault="00950130" w:rsidP="00056965">
            <w:pPr>
              <w:ind w:firstLine="0"/>
              <w:contextualSpacing w:val="0"/>
              <w:jc w:val="center"/>
              <w:rPr>
                <w:rFonts w:eastAsia="Times New Roman"/>
                <w:b/>
                <w:szCs w:val="28"/>
                <w:lang w:eastAsia="lv-LV"/>
              </w:rPr>
            </w:pPr>
            <w:r w:rsidRPr="00814B92">
              <w:rPr>
                <w:rFonts w:eastAsia="Times New Roman"/>
                <w:b/>
                <w:szCs w:val="28"/>
                <w:lang w:eastAsia="lv-LV"/>
              </w:rPr>
              <w:t>5</w:t>
            </w:r>
            <w:r w:rsidR="00805720">
              <w:rPr>
                <w:rFonts w:eastAsia="Times New Roman"/>
                <w:b/>
                <w:szCs w:val="28"/>
                <w:lang w:eastAsia="lv-LV"/>
              </w:rPr>
              <w:t>)</w:t>
            </w:r>
            <w:r w:rsidRPr="00814B92">
              <w:rPr>
                <w:rFonts w:eastAsia="Times New Roman"/>
                <w:b/>
                <w:szCs w:val="28"/>
                <w:lang w:eastAsia="lv-LV"/>
              </w:rPr>
              <w:t xml:space="preserve"> </w:t>
            </w:r>
            <w:r w:rsidR="004E1266">
              <w:rPr>
                <w:rFonts w:eastAsia="Times New Roman"/>
                <w:b/>
                <w:szCs w:val="28"/>
                <w:lang w:eastAsia="lv-LV"/>
              </w:rPr>
              <w:t>p</w:t>
            </w:r>
            <w:r w:rsidRPr="00814B92">
              <w:rPr>
                <w:rFonts w:eastAsia="Times New Roman"/>
                <w:b/>
                <w:szCs w:val="28"/>
                <w:lang w:eastAsia="lv-LV"/>
              </w:rPr>
              <w:t xml:space="preserve">rocesu skaits, </w:t>
            </w:r>
            <w:proofErr w:type="gramStart"/>
            <w:r w:rsidRPr="00814B92">
              <w:rPr>
                <w:rFonts w:eastAsia="Times New Roman"/>
                <w:b/>
                <w:szCs w:val="28"/>
                <w:lang w:eastAsia="lv-LV"/>
              </w:rPr>
              <w:t>kad tiek</w:t>
            </w:r>
            <w:proofErr w:type="gramEnd"/>
            <w:r w:rsidRPr="00814B92">
              <w:rPr>
                <w:rFonts w:eastAsia="Times New Roman"/>
                <w:b/>
                <w:szCs w:val="28"/>
                <w:lang w:eastAsia="lv-LV"/>
              </w:rPr>
              <w:t xml:space="preserve"> sastādīt</w:t>
            </w:r>
            <w:r w:rsidR="00392F50">
              <w:rPr>
                <w:rFonts w:eastAsia="Times New Roman"/>
                <w:b/>
                <w:szCs w:val="28"/>
                <w:lang w:eastAsia="lv-LV"/>
              </w:rPr>
              <w:t>s ziņojums par mantas neesamību.</w:t>
            </w:r>
          </w:p>
        </w:tc>
      </w:tr>
      <w:tr w:rsidR="00A0030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Nr. p. k.</w:t>
            </w:r>
          </w:p>
        </w:tc>
        <w:tc>
          <w:tcPr>
            <w:tcW w:w="75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81"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00950130" w:rsidRPr="00814B92"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b/>
                <w:szCs w:val="28"/>
                <w:lang w:eastAsia="lv-LV"/>
              </w:rPr>
              <w:t>2.1. Īstenot sabiedrības informēšanas pasākumus par nepieciešamību savlaicīgi iesniegt juridiskās personas maksātnespējas procesa pieteikumu</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2.1.1.</w:t>
            </w:r>
          </w:p>
        </w:tc>
        <w:tc>
          <w:tcPr>
            <w:tcW w:w="959"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 xml:space="preserve">Organizēt seminārus un izstrādāt bukletus sabiedrības </w:t>
            </w:r>
            <w:r w:rsidRPr="00814B92">
              <w:rPr>
                <w:rFonts w:eastAsia="Times New Roman"/>
                <w:szCs w:val="28"/>
                <w:lang w:eastAsia="lv-LV"/>
              </w:rPr>
              <w:lastRenderedPageBreak/>
              <w:t>informēšanai, par nepieciešamību savlaicīgi risināt savas saistības, kā arī, ja tas nav iespējams, iesniegt juridiskās personas maksātnespējas procesa pieteikumu.</w:t>
            </w:r>
          </w:p>
        </w:tc>
        <w:tc>
          <w:tcPr>
            <w:tcW w:w="629"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Palielinās sabiedrības informētība un </w:t>
            </w:r>
            <w:r w:rsidRPr="00814B92">
              <w:rPr>
                <w:rFonts w:eastAsia="Times New Roman"/>
                <w:szCs w:val="28"/>
                <w:lang w:eastAsia="lv-LV"/>
              </w:rPr>
              <w:lastRenderedPageBreak/>
              <w:t>izpratne par maksātnespējas procesa pieteikuma neiesniegšanas sekām</w:t>
            </w:r>
          </w:p>
        </w:tc>
        <w:tc>
          <w:tcPr>
            <w:tcW w:w="963"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lastRenderedPageBreak/>
              <w:t> -</w:t>
            </w:r>
            <w:r w:rsidRPr="00814B92">
              <w:rPr>
                <w:rFonts w:eastAsia="Times New Roman"/>
                <w:szCs w:val="28"/>
                <w:lang w:eastAsia="lv-LV"/>
              </w:rPr>
              <w:tab/>
            </w:r>
            <w:r w:rsidR="00EA6A86" w:rsidRPr="00814B92">
              <w:rPr>
                <w:rFonts w:eastAsia="Times New Roman"/>
                <w:szCs w:val="28"/>
                <w:lang w:eastAsia="lv-LV"/>
              </w:rPr>
              <w:t>Seminārus apmeklēja 60</w:t>
            </w:r>
            <w:r w:rsidR="004E1266">
              <w:rPr>
                <w:rFonts w:eastAsia="Times New Roman"/>
                <w:szCs w:val="28"/>
                <w:lang w:eastAsia="lv-LV"/>
              </w:rPr>
              <w:t> </w:t>
            </w:r>
            <w:r w:rsidR="00EA6A86" w:rsidRPr="00814B92">
              <w:rPr>
                <w:rFonts w:eastAsia="Times New Roman"/>
                <w:szCs w:val="28"/>
                <w:lang w:eastAsia="lv-LV"/>
              </w:rPr>
              <w:t>dalībnieki gadā;</w:t>
            </w:r>
          </w:p>
          <w:p w:rsidR="00950130" w:rsidRPr="00814B92" w:rsidRDefault="00EA6A86" w:rsidP="00EA6A86">
            <w:pPr>
              <w:numPr>
                <w:ilvl w:val="0"/>
                <w:numId w:val="70"/>
              </w:numPr>
              <w:spacing w:after="200" w:line="276" w:lineRule="auto"/>
              <w:ind w:left="40" w:firstLine="0"/>
              <w:contextualSpacing w:val="0"/>
              <w:jc w:val="left"/>
              <w:rPr>
                <w:rFonts w:eastAsia="Times New Roman"/>
                <w:szCs w:val="28"/>
                <w:lang w:eastAsia="lv-LV"/>
              </w:rPr>
            </w:pPr>
            <w:r w:rsidRPr="00814B92">
              <w:rPr>
                <w:rFonts w:eastAsia="Times New Roman"/>
                <w:szCs w:val="28"/>
                <w:lang w:eastAsia="lv-LV"/>
              </w:rPr>
              <w:lastRenderedPageBreak/>
              <w:t>Izstrādāti 2</w:t>
            </w:r>
            <w:r w:rsidR="00805720">
              <w:rPr>
                <w:rFonts w:eastAsia="Times New Roman"/>
                <w:szCs w:val="28"/>
                <w:lang w:eastAsia="lv-LV"/>
              </w:rPr>
              <w:t> </w:t>
            </w:r>
            <w:r w:rsidRPr="00814B92">
              <w:rPr>
                <w:rFonts w:eastAsia="Times New Roman"/>
                <w:szCs w:val="28"/>
                <w:lang w:eastAsia="lv-LV"/>
              </w:rPr>
              <w:t>elektroniskie bukleti</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TM</w:t>
            </w:r>
          </w:p>
        </w:tc>
        <w:tc>
          <w:tcPr>
            <w:tcW w:w="588" w:type="pct"/>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MNA</w:t>
            </w:r>
          </w:p>
        </w:tc>
        <w:tc>
          <w:tcPr>
            <w:tcW w:w="1081" w:type="pct"/>
            <w:tcBorders>
              <w:top w:val="outset" w:sz="6" w:space="0" w:color="auto"/>
              <w:left w:val="outset" w:sz="6" w:space="0" w:color="auto"/>
              <w:bottom w:val="outset" w:sz="6" w:space="0" w:color="auto"/>
              <w:right w:val="outset" w:sz="6" w:space="0" w:color="auto"/>
            </w:tcBorders>
            <w:hideMark/>
          </w:tcPr>
          <w:p w:rsidR="00950130" w:rsidRPr="00814B92" w:rsidRDefault="006F571E" w:rsidP="00950130">
            <w:pPr>
              <w:ind w:firstLine="0"/>
              <w:contextualSpacing w:val="0"/>
              <w:jc w:val="left"/>
              <w:rPr>
                <w:rFonts w:eastAsia="Times New Roman"/>
                <w:szCs w:val="28"/>
                <w:lang w:eastAsia="lv-LV"/>
              </w:rPr>
            </w:pPr>
            <w:r w:rsidRPr="00814B92">
              <w:rPr>
                <w:rFonts w:eastAsia="Times New Roman"/>
                <w:szCs w:val="28"/>
                <w:lang w:eastAsia="lv-LV"/>
              </w:rPr>
              <w:t>Regulāri</w:t>
            </w:r>
            <w:r w:rsidR="00870420" w:rsidRPr="00814B92">
              <w:rPr>
                <w:rFonts w:eastAsia="Times New Roman"/>
                <w:szCs w:val="28"/>
                <w:lang w:eastAsia="lv-LV"/>
              </w:rPr>
              <w:t>.</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b/>
                <w:szCs w:val="28"/>
                <w:lang w:eastAsia="lv-LV"/>
              </w:rPr>
              <w:lastRenderedPageBreak/>
              <w:t> 2.2. Veicināt savlaicīgu maksātnespējas procesa pieteikuma iesniegšanu</w:t>
            </w:r>
            <w:r w:rsidRPr="00814B92">
              <w:rPr>
                <w:rFonts w:eastAsia="Times New Roman"/>
                <w:szCs w:val="28"/>
                <w:lang w:eastAsia="lv-LV"/>
              </w:rPr>
              <w:t> </w:t>
            </w:r>
          </w:p>
        </w:tc>
      </w:tr>
      <w:tr w:rsidR="00EA6A86"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2.2.1.</w:t>
            </w:r>
          </w:p>
        </w:tc>
        <w:tc>
          <w:tcPr>
            <w:tcW w:w="959" w:type="pct"/>
            <w:gridSpan w:val="3"/>
            <w:tcBorders>
              <w:top w:val="outset" w:sz="6" w:space="0" w:color="auto"/>
              <w:left w:val="outset" w:sz="6" w:space="0" w:color="auto"/>
              <w:bottom w:val="outset" w:sz="6" w:space="0" w:color="auto"/>
              <w:right w:val="outset" w:sz="6" w:space="0" w:color="auto"/>
            </w:tcBorders>
          </w:tcPr>
          <w:p w:rsidR="00EA6A86" w:rsidRPr="00814B92" w:rsidRDefault="00EA6A86" w:rsidP="00644128">
            <w:pPr>
              <w:ind w:firstLine="0"/>
              <w:contextualSpacing w:val="0"/>
              <w:rPr>
                <w:rFonts w:eastAsia="Times New Roman"/>
                <w:szCs w:val="28"/>
                <w:lang w:eastAsia="lv-LV"/>
              </w:rPr>
            </w:pPr>
            <w:r w:rsidRPr="00814B92">
              <w:rPr>
                <w:rFonts w:eastAsia="Times New Roman"/>
                <w:szCs w:val="28"/>
                <w:lang w:eastAsia="lv-LV"/>
              </w:rPr>
              <w:t xml:space="preserve">Veikt grozījumus </w:t>
            </w:r>
            <w:r w:rsidR="00644128" w:rsidRPr="00814B92">
              <w:rPr>
                <w:rFonts w:eastAsia="Times New Roman"/>
                <w:szCs w:val="28"/>
                <w:lang w:eastAsia="lv-LV"/>
              </w:rPr>
              <w:t>LAPK</w:t>
            </w:r>
            <w:r w:rsidRPr="00814B92">
              <w:rPr>
                <w:rFonts w:eastAsia="Times New Roman"/>
                <w:szCs w:val="28"/>
                <w:lang w:eastAsia="lv-LV"/>
              </w:rPr>
              <w:t xml:space="preserve">, nododot administratīvās sodīšanas funkciju par maksātnespējas procesa pieteikuma neiesniegšanu </w:t>
            </w:r>
            <w:r w:rsidR="00644128" w:rsidRPr="00814B92">
              <w:rPr>
                <w:rFonts w:eastAsia="Times New Roman"/>
                <w:szCs w:val="28"/>
                <w:lang w:eastAsia="lv-LV"/>
              </w:rPr>
              <w:t>MNA</w:t>
            </w:r>
            <w:r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Palielinās savlaicīgi iesniegto maksātnespējas procesa pieteikumu skaits</w:t>
            </w:r>
          </w:p>
        </w:tc>
        <w:tc>
          <w:tcPr>
            <w:tcW w:w="963" w:type="pct"/>
            <w:tcBorders>
              <w:top w:val="outset" w:sz="6" w:space="0" w:color="auto"/>
              <w:left w:val="outset" w:sz="6" w:space="0" w:color="auto"/>
              <w:bottom w:val="outset" w:sz="6" w:space="0" w:color="auto"/>
              <w:right w:val="outset" w:sz="6" w:space="0" w:color="auto"/>
            </w:tcBorders>
          </w:tcPr>
          <w:p w:rsidR="00EA6A86" w:rsidRPr="00814B92" w:rsidRDefault="00EA6A86" w:rsidP="00EA6A86">
            <w:pPr>
              <w:numPr>
                <w:ilvl w:val="0"/>
                <w:numId w:val="70"/>
              </w:numPr>
              <w:spacing w:after="200"/>
              <w:ind w:left="0" w:firstLine="360"/>
              <w:contextualSpacing w:val="0"/>
              <w:jc w:val="left"/>
              <w:rPr>
                <w:rFonts w:eastAsia="Times New Roman"/>
                <w:szCs w:val="28"/>
                <w:lang w:eastAsia="lv-LV"/>
              </w:rPr>
            </w:pPr>
            <w:r w:rsidRPr="00814B92">
              <w:rPr>
                <w:rFonts w:eastAsia="Times New Roman"/>
                <w:szCs w:val="28"/>
                <w:lang w:eastAsia="lv-LV"/>
              </w:rPr>
              <w:t>Izstrādāts 1</w:t>
            </w:r>
            <w:r w:rsidR="00805720">
              <w:rPr>
                <w:rFonts w:eastAsia="Times New Roman"/>
                <w:szCs w:val="28"/>
                <w:lang w:eastAsia="lv-LV"/>
              </w:rPr>
              <w:t> </w:t>
            </w:r>
            <w:r w:rsidRPr="00814B92">
              <w:rPr>
                <w:rFonts w:eastAsia="Times New Roman"/>
                <w:szCs w:val="28"/>
                <w:lang w:eastAsia="lv-LV"/>
              </w:rPr>
              <w:t>likumprojekts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EA6A86"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2.2.2.</w:t>
            </w:r>
          </w:p>
        </w:tc>
        <w:tc>
          <w:tcPr>
            <w:tcW w:w="959" w:type="pct"/>
            <w:gridSpan w:val="3"/>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rPr>
                <w:rFonts w:eastAsia="Times New Roman"/>
                <w:szCs w:val="28"/>
                <w:lang w:eastAsia="lv-LV"/>
              </w:rPr>
            </w:pPr>
            <w:r w:rsidRPr="00814B92">
              <w:rPr>
                <w:rFonts w:eastAsia="Times New Roman"/>
                <w:szCs w:val="28"/>
                <w:lang w:eastAsia="lv-LV"/>
              </w:rPr>
              <w:t xml:space="preserve">Motivēt savlaicīgi iesniegt maksātnespējas pieteikumu, izvērtējot iespēju savlaicīga pieteikuma iesniegšanas gadījumā paredzēt ieguvumus parādniekam, </w:t>
            </w:r>
            <w:r w:rsidR="00870420" w:rsidRPr="00814B92">
              <w:rPr>
                <w:rFonts w:eastAsia="Times New Roman"/>
                <w:szCs w:val="28"/>
                <w:lang w:eastAsia="lv-LV"/>
              </w:rPr>
              <w:t>savukārt</w:t>
            </w:r>
            <w:r w:rsidRPr="00814B92">
              <w:rPr>
                <w:rFonts w:eastAsia="Times New Roman"/>
                <w:szCs w:val="28"/>
                <w:lang w:eastAsia="lv-LV"/>
              </w:rPr>
              <w:t xml:space="preserve"> kavējoties ar pieteikuma iesniegšanu,– sankcijas, tai skaitā izvērtējot </w:t>
            </w:r>
            <w:r w:rsidRPr="00814B92">
              <w:rPr>
                <w:rFonts w:eastAsia="Times New Roman"/>
                <w:szCs w:val="28"/>
                <w:lang w:eastAsia="lv-LV"/>
              </w:rPr>
              <w:lastRenderedPageBreak/>
              <w:t>valdes locekļu atbildību.</w:t>
            </w:r>
          </w:p>
        </w:tc>
        <w:tc>
          <w:tcPr>
            <w:tcW w:w="629" w:type="pct"/>
            <w:vMerge/>
            <w:tcBorders>
              <w:left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EA6A86" w:rsidRPr="00814B92" w:rsidRDefault="00EA6A86" w:rsidP="00127EA9">
            <w:pPr>
              <w:numPr>
                <w:ilvl w:val="0"/>
                <w:numId w:val="70"/>
              </w:numPr>
              <w:spacing w:after="200"/>
              <w:ind w:left="0" w:firstLine="360"/>
              <w:contextualSpacing w:val="0"/>
              <w:rPr>
                <w:rFonts w:eastAsia="Times New Roman"/>
                <w:szCs w:val="28"/>
                <w:lang w:eastAsia="lv-LV"/>
              </w:rPr>
            </w:pPr>
            <w:r w:rsidRPr="00814B92">
              <w:rPr>
                <w:rFonts w:eastAsia="Times New Roman"/>
                <w:szCs w:val="28"/>
                <w:lang w:eastAsia="lv-LV"/>
              </w:rPr>
              <w:t>Maksātnespējas procesu skaita, kad tiek sastādīts ziņojums par mantas neesamību, samazinājums par 4%;</w:t>
            </w:r>
          </w:p>
          <w:p w:rsidR="00EA6A86" w:rsidRPr="00814B92" w:rsidRDefault="00EA6A86" w:rsidP="00392F50">
            <w:pPr>
              <w:numPr>
                <w:ilvl w:val="0"/>
                <w:numId w:val="70"/>
              </w:numPr>
              <w:spacing w:after="200"/>
              <w:ind w:left="0" w:firstLine="360"/>
              <w:contextualSpacing w:val="0"/>
              <w:rPr>
                <w:rFonts w:eastAsia="Times New Roman"/>
                <w:szCs w:val="28"/>
                <w:lang w:eastAsia="lv-LV"/>
              </w:rPr>
            </w:pPr>
            <w:r w:rsidRPr="00814B92">
              <w:rPr>
                <w:rFonts w:eastAsia="Times New Roman"/>
                <w:szCs w:val="28"/>
                <w:lang w:eastAsia="lv-LV"/>
              </w:rPr>
              <w:t>MNA uzlikusi administratīvos sodus</w:t>
            </w:r>
            <w:r w:rsidRPr="00814B92">
              <w:rPr>
                <w:rFonts w:ascii="Calibri" w:hAnsi="Calibri"/>
                <w:sz w:val="22"/>
              </w:rPr>
              <w:t xml:space="preserve"> </w:t>
            </w:r>
            <w:r w:rsidRPr="00814B92">
              <w:rPr>
                <w:rFonts w:eastAsia="Times New Roman"/>
                <w:szCs w:val="28"/>
                <w:lang w:eastAsia="lv-LV"/>
              </w:rPr>
              <w:t xml:space="preserve">par maksātnespējas procesa pieteikuma neiesniegšanu </w:t>
            </w:r>
            <w:r w:rsidRPr="00814B92">
              <w:rPr>
                <w:rFonts w:eastAsia="Times New Roman"/>
                <w:szCs w:val="28"/>
                <w:lang w:eastAsia="lv-LV"/>
              </w:rPr>
              <w:lastRenderedPageBreak/>
              <w:t>50</w:t>
            </w:r>
            <w:r w:rsidR="00805720">
              <w:rPr>
                <w:rFonts w:eastAsia="Times New Roman"/>
                <w:szCs w:val="28"/>
                <w:lang w:eastAsia="lv-LV"/>
              </w:rPr>
              <w:t> </w:t>
            </w:r>
            <w:r w:rsidRPr="00814B92">
              <w:rPr>
                <w:rFonts w:eastAsia="Times New Roman"/>
                <w:szCs w:val="28"/>
                <w:lang w:eastAsia="lv-LV"/>
              </w:rPr>
              <w:t>gadījumos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FM</w:t>
            </w:r>
          </w:p>
        </w:tc>
        <w:tc>
          <w:tcPr>
            <w:tcW w:w="1081"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31.05.2019.</w:t>
            </w:r>
          </w:p>
        </w:tc>
      </w:tr>
      <w:tr w:rsidR="00EA6A86"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lastRenderedPageBreak/>
              <w:t>2.2.3.</w:t>
            </w:r>
          </w:p>
        </w:tc>
        <w:tc>
          <w:tcPr>
            <w:tcW w:w="959" w:type="pct"/>
            <w:gridSpan w:val="3"/>
            <w:tcBorders>
              <w:top w:val="outset" w:sz="6" w:space="0" w:color="auto"/>
              <w:left w:val="outset" w:sz="6" w:space="0" w:color="auto"/>
              <w:bottom w:val="outset" w:sz="6" w:space="0" w:color="auto"/>
              <w:right w:val="outset" w:sz="6" w:space="0" w:color="auto"/>
            </w:tcBorders>
          </w:tcPr>
          <w:p w:rsidR="00EA6A86" w:rsidRPr="00814B92" w:rsidRDefault="00EA6A86" w:rsidP="00481F3F">
            <w:pPr>
              <w:ind w:firstLine="0"/>
              <w:contextualSpacing w:val="0"/>
              <w:rPr>
                <w:rFonts w:eastAsia="Times New Roman"/>
                <w:szCs w:val="28"/>
                <w:lang w:eastAsia="lv-LV"/>
              </w:rPr>
            </w:pPr>
            <w:r w:rsidRPr="00814B92">
              <w:rPr>
                <w:rFonts w:eastAsia="Times New Roman"/>
                <w:szCs w:val="28"/>
                <w:lang w:eastAsia="lv-LV"/>
              </w:rPr>
              <w:t xml:space="preserve">Izvērtēt iespēju </w:t>
            </w:r>
            <w:r w:rsidR="00481F3F" w:rsidRPr="00814B92">
              <w:rPr>
                <w:rFonts w:eastAsia="Times New Roman"/>
                <w:szCs w:val="28"/>
                <w:lang w:eastAsia="lv-LV"/>
              </w:rPr>
              <w:t>VID</w:t>
            </w:r>
            <w:r w:rsidRPr="00814B92">
              <w:rPr>
                <w:rFonts w:eastAsia="Times New Roman"/>
                <w:szCs w:val="28"/>
                <w:lang w:eastAsia="lv-LV"/>
              </w:rPr>
              <w:t xml:space="preserve"> kā kreditoru atbrīvot no depozīta iemaksas.</w:t>
            </w:r>
          </w:p>
        </w:tc>
        <w:tc>
          <w:tcPr>
            <w:tcW w:w="629" w:type="pct"/>
            <w:vMerge/>
            <w:tcBorders>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EA6A86" w:rsidRPr="00814B92" w:rsidRDefault="00EA6A86" w:rsidP="00392F50">
            <w:pPr>
              <w:numPr>
                <w:ilvl w:val="0"/>
                <w:numId w:val="70"/>
              </w:numPr>
              <w:spacing w:after="200"/>
              <w:ind w:left="0" w:firstLine="360"/>
              <w:contextualSpacing w:val="0"/>
              <w:rPr>
                <w:rFonts w:eastAsia="Times New Roman"/>
                <w:szCs w:val="28"/>
                <w:lang w:eastAsia="lv-LV"/>
              </w:rPr>
            </w:pPr>
            <w:r w:rsidRPr="00814B92">
              <w:rPr>
                <w:rFonts w:eastAsia="Times New Roman"/>
                <w:szCs w:val="28"/>
                <w:lang w:eastAsia="lv-LV"/>
              </w:rPr>
              <w:t>Veikts 1</w:t>
            </w:r>
            <w:r w:rsidR="00805720">
              <w:rPr>
                <w:rFonts w:eastAsia="Times New Roman"/>
                <w:szCs w:val="28"/>
                <w:lang w:eastAsia="lv-LV"/>
              </w:rPr>
              <w:t> </w:t>
            </w:r>
            <w:r w:rsidRPr="00814B92">
              <w:rPr>
                <w:rFonts w:eastAsia="Times New Roman"/>
                <w:szCs w:val="28"/>
                <w:lang w:eastAsia="lv-LV"/>
              </w:rPr>
              <w:t>izvērtējums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FM</w:t>
            </w:r>
          </w:p>
        </w:tc>
        <w:tc>
          <w:tcPr>
            <w:tcW w:w="1081" w:type="pct"/>
            <w:tcBorders>
              <w:top w:val="outset" w:sz="6" w:space="0" w:color="auto"/>
              <w:left w:val="outset" w:sz="6" w:space="0" w:color="auto"/>
              <w:bottom w:val="outset" w:sz="6" w:space="0" w:color="auto"/>
              <w:right w:val="outset" w:sz="6" w:space="0" w:color="auto"/>
            </w:tcBorders>
          </w:tcPr>
          <w:p w:rsidR="00EA6A86" w:rsidRPr="00814B92" w:rsidRDefault="00EA6A86" w:rsidP="00950130">
            <w:pPr>
              <w:ind w:firstLine="0"/>
              <w:contextualSpacing w:val="0"/>
              <w:jc w:val="left"/>
              <w:rPr>
                <w:rFonts w:eastAsia="Times New Roman"/>
                <w:szCs w:val="28"/>
                <w:lang w:eastAsia="lv-LV"/>
              </w:rPr>
            </w:pPr>
            <w:r w:rsidRPr="00814B92">
              <w:rPr>
                <w:rFonts w:eastAsia="Times New Roman"/>
                <w:szCs w:val="28"/>
                <w:lang w:eastAsia="lv-LV"/>
              </w:rPr>
              <w:t>31.12.2018.</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jc w:val="left"/>
              <w:rPr>
                <w:rFonts w:eastAsia="Times New Roman"/>
                <w:b/>
                <w:szCs w:val="28"/>
                <w:lang w:eastAsia="lv-LV"/>
              </w:rPr>
            </w:pPr>
            <w:r w:rsidRPr="00814B92">
              <w:rPr>
                <w:rFonts w:eastAsia="Times New Roman"/>
                <w:b/>
                <w:szCs w:val="28"/>
                <w:lang w:eastAsia="lv-LV"/>
              </w:rPr>
              <w:t>2.3.</w:t>
            </w:r>
            <w:r w:rsidRPr="00814B92">
              <w:rPr>
                <w:rFonts w:ascii="Calibri" w:hAnsi="Calibri"/>
                <w:b/>
                <w:sz w:val="22"/>
              </w:rPr>
              <w:t xml:space="preserve"> </w:t>
            </w:r>
            <w:r w:rsidR="00481F3F" w:rsidRPr="00814B92">
              <w:rPr>
                <w:rFonts w:eastAsia="Times New Roman"/>
                <w:b/>
                <w:szCs w:val="28"/>
                <w:lang w:eastAsia="lv-LV"/>
              </w:rPr>
              <w:t>MNA</w:t>
            </w:r>
            <w:r w:rsidRPr="00814B92">
              <w:rPr>
                <w:rFonts w:eastAsia="Times New Roman"/>
                <w:b/>
                <w:szCs w:val="28"/>
                <w:lang w:eastAsia="lv-LV"/>
              </w:rPr>
              <w:t xml:space="preserve"> un Valsts policijas kompetences pārdale.</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2.3.1.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rPr>
                <w:rFonts w:eastAsia="Times New Roman"/>
                <w:szCs w:val="28"/>
                <w:lang w:eastAsia="lv-LV"/>
              </w:rPr>
            </w:pPr>
            <w:r w:rsidRPr="00814B92">
              <w:rPr>
                <w:rFonts w:eastAsia="Times New Roman"/>
                <w:szCs w:val="28"/>
                <w:lang w:eastAsia="lv-LV"/>
              </w:rPr>
              <w:t>Pilnveidot Krimināllikuma 215.</w:t>
            </w:r>
            <w:r w:rsidR="00306624">
              <w:rPr>
                <w:rFonts w:eastAsia="Times New Roman"/>
                <w:szCs w:val="28"/>
                <w:lang w:eastAsia="lv-LV"/>
              </w:rPr>
              <w:t> </w:t>
            </w:r>
            <w:r w:rsidRPr="00814B92">
              <w:rPr>
                <w:rFonts w:eastAsia="Times New Roman"/>
                <w:szCs w:val="28"/>
                <w:lang w:eastAsia="lv-LV"/>
              </w:rPr>
              <w:t>un 215.</w:t>
            </w:r>
            <w:r w:rsidRPr="00814B92">
              <w:rPr>
                <w:rFonts w:eastAsia="Times New Roman"/>
                <w:szCs w:val="28"/>
                <w:vertAlign w:val="superscript"/>
                <w:lang w:eastAsia="lv-LV"/>
              </w:rPr>
              <w:t>1</w:t>
            </w:r>
            <w:r w:rsidR="00306624">
              <w:rPr>
                <w:rFonts w:eastAsia="Times New Roman"/>
                <w:szCs w:val="28"/>
                <w:lang w:eastAsia="lv-LV"/>
              </w:rPr>
              <w:t> </w:t>
            </w:r>
            <w:r w:rsidRPr="00814B92">
              <w:rPr>
                <w:rFonts w:eastAsia="Times New Roman"/>
                <w:szCs w:val="28"/>
                <w:lang w:eastAsia="lv-LV"/>
              </w:rPr>
              <w:t xml:space="preserve">panta regulējums par maksātnespējas procesa kavēšanu, kā arī TAP noteikumu pārkāpšanu, sabiedrībai mazāk bīstamus pārkāpumus ietverot </w:t>
            </w:r>
            <w:r w:rsidR="00481F3F" w:rsidRPr="00814B92">
              <w:rPr>
                <w:rFonts w:eastAsia="Times New Roman"/>
                <w:szCs w:val="28"/>
                <w:lang w:eastAsia="lv-LV"/>
              </w:rPr>
              <w:t>LAPK</w:t>
            </w:r>
            <w:r w:rsidRPr="00814B92">
              <w:rPr>
                <w:rFonts w:eastAsia="Times New Roman"/>
                <w:szCs w:val="28"/>
                <w:lang w:eastAsia="lv-LV"/>
              </w:rPr>
              <w:t xml:space="preserve">. Pārskatīt </w:t>
            </w:r>
            <w:r w:rsidR="00481F3F" w:rsidRPr="00814B92">
              <w:rPr>
                <w:rFonts w:eastAsia="Times New Roman"/>
                <w:szCs w:val="28"/>
                <w:lang w:eastAsia="lv-LV"/>
              </w:rPr>
              <w:t>LAPK</w:t>
            </w:r>
            <w:r w:rsidRPr="00814B92">
              <w:rPr>
                <w:rFonts w:eastAsia="Times New Roman"/>
                <w:szCs w:val="28"/>
                <w:lang w:eastAsia="lv-LV"/>
              </w:rPr>
              <w:t xml:space="preserve"> un Krimināllikumā paredzētos pārkāpumus maksātnespējas jomā, Valsts policijas kompetencē atstājot tikai pārkāpumus, kas ir ar augstu kaitīguma pakāpi sabiedrībai</w:t>
            </w:r>
            <w:r w:rsidR="00481F3F" w:rsidRPr="00814B92">
              <w:rPr>
                <w:rFonts w:eastAsia="Times New Roman"/>
                <w:szCs w:val="28"/>
                <w:lang w:eastAsia="lv-LV"/>
              </w:rPr>
              <w: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administratīvo pārkāpumu procesa un kriminālprocesa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392F50">
            <w:pPr>
              <w:ind w:firstLine="0"/>
              <w:contextualSpacing w:val="0"/>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00EA6A86" w:rsidRPr="00814B92">
              <w:rPr>
                <w:rFonts w:eastAsia="Times New Roman"/>
                <w:szCs w:val="28"/>
                <w:lang w:eastAsia="lv-LV"/>
              </w:rPr>
              <w:t>Izstrādāts 1</w:t>
            </w:r>
            <w:r w:rsidR="00805720">
              <w:rPr>
                <w:rFonts w:eastAsia="Times New Roman"/>
                <w:szCs w:val="28"/>
                <w:lang w:eastAsia="lv-LV"/>
              </w:rPr>
              <w:t> </w:t>
            </w:r>
            <w:r w:rsidR="00EA6A86" w:rsidRPr="00814B92">
              <w:rPr>
                <w:rFonts w:eastAsia="Times New Roman"/>
                <w:szCs w:val="28"/>
                <w:lang w:eastAsia="lv-LV"/>
              </w:rPr>
              <w:t>likumprojekts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IeM</w:t>
            </w:r>
          </w:p>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6F571E"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jc w:val="left"/>
              <w:rPr>
                <w:rFonts w:eastAsia="Times New Roman"/>
                <w:b/>
                <w:szCs w:val="28"/>
                <w:lang w:eastAsia="lv-LV"/>
              </w:rPr>
            </w:pPr>
            <w:r w:rsidRPr="00814B92">
              <w:rPr>
                <w:rFonts w:eastAsia="Times New Roman"/>
                <w:b/>
                <w:szCs w:val="28"/>
                <w:lang w:eastAsia="lv-LV"/>
              </w:rPr>
              <w:t>2.4.</w:t>
            </w:r>
            <w:r w:rsidRPr="00814B92">
              <w:rPr>
                <w:rFonts w:ascii="Calibri" w:hAnsi="Calibri"/>
                <w:b/>
                <w:sz w:val="22"/>
              </w:rPr>
              <w:t xml:space="preserve"> </w:t>
            </w:r>
            <w:r w:rsidRPr="00814B92">
              <w:rPr>
                <w:rFonts w:eastAsia="Times New Roman"/>
                <w:b/>
                <w:szCs w:val="28"/>
                <w:lang w:eastAsia="lv-LV"/>
              </w:rPr>
              <w:t xml:space="preserve">Stiprināt </w:t>
            </w:r>
            <w:r w:rsidR="00481F3F" w:rsidRPr="00814B92">
              <w:rPr>
                <w:rFonts w:eastAsia="Times New Roman"/>
                <w:b/>
                <w:szCs w:val="28"/>
                <w:lang w:eastAsia="lv-LV"/>
              </w:rPr>
              <w:t>MNA</w:t>
            </w:r>
            <w:r w:rsidRPr="00814B92">
              <w:rPr>
                <w:rFonts w:eastAsia="Times New Roman"/>
                <w:b/>
                <w:szCs w:val="28"/>
                <w:lang w:eastAsia="lv-LV"/>
              </w:rPr>
              <w:t xml:space="preserve"> un Valsts policijas kompetenci.</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2.4.1.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2F20F0">
            <w:pPr>
              <w:ind w:firstLine="0"/>
              <w:contextualSpacing w:val="0"/>
              <w:jc w:val="left"/>
              <w:rPr>
                <w:rFonts w:eastAsia="Times New Roman"/>
                <w:szCs w:val="28"/>
                <w:lang w:eastAsia="lv-LV"/>
              </w:rPr>
            </w:pPr>
            <w:r w:rsidRPr="00814B92">
              <w:rPr>
                <w:rFonts w:eastAsia="Times New Roman"/>
                <w:szCs w:val="28"/>
                <w:lang w:eastAsia="lv-LV"/>
              </w:rPr>
              <w:t xml:space="preserve">Nodrošināt apmācību organizēšanu Valsts </w:t>
            </w:r>
            <w:r w:rsidRPr="00814B92">
              <w:rPr>
                <w:rFonts w:eastAsia="Times New Roman"/>
                <w:szCs w:val="28"/>
                <w:lang w:eastAsia="lv-LV"/>
              </w:rPr>
              <w:lastRenderedPageBreak/>
              <w:t>policijas kompetences stiprināšanai.</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Paaugstinās kriminālprocesa </w:t>
            </w:r>
            <w:r w:rsidRPr="00814B92">
              <w:rPr>
                <w:rFonts w:eastAsia="Times New Roman"/>
                <w:szCs w:val="28"/>
                <w:lang w:eastAsia="lv-LV"/>
              </w:rPr>
              <w:lastRenderedPageBreak/>
              <w:t>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EA6A86" w:rsidP="00EA6A86">
            <w:pPr>
              <w:numPr>
                <w:ilvl w:val="0"/>
                <w:numId w:val="70"/>
              </w:numPr>
              <w:spacing w:after="200" w:line="276" w:lineRule="auto"/>
              <w:ind w:left="107" w:firstLine="0"/>
              <w:contextualSpacing w:val="0"/>
              <w:jc w:val="left"/>
              <w:rPr>
                <w:rFonts w:eastAsia="Times New Roman"/>
                <w:szCs w:val="28"/>
                <w:lang w:eastAsia="lv-LV"/>
              </w:rPr>
            </w:pPr>
            <w:r w:rsidRPr="00814B92">
              <w:rPr>
                <w:rFonts w:eastAsia="Times New Roman"/>
                <w:szCs w:val="28"/>
                <w:lang w:eastAsia="lv-LV"/>
              </w:rPr>
              <w:lastRenderedPageBreak/>
              <w:t xml:space="preserve">Uzsākti </w:t>
            </w:r>
            <w:r w:rsidRPr="00814B92">
              <w:rPr>
                <w:rFonts w:eastAsia="Times New Roman"/>
                <w:szCs w:val="28"/>
                <w:lang w:eastAsia="lv-LV"/>
              </w:rPr>
              <w:lastRenderedPageBreak/>
              <w:t>10</w:t>
            </w:r>
            <w:r w:rsidR="00805720">
              <w:rPr>
                <w:rFonts w:eastAsia="Times New Roman"/>
                <w:szCs w:val="28"/>
                <w:lang w:eastAsia="lv-LV"/>
              </w:rPr>
              <w:t> </w:t>
            </w:r>
            <w:r w:rsidR="00950130" w:rsidRPr="00814B92">
              <w:rPr>
                <w:rFonts w:eastAsia="Times New Roman"/>
                <w:szCs w:val="28"/>
                <w:lang w:eastAsia="lv-LV"/>
              </w:rPr>
              <w:t>kriminālproces</w:t>
            </w:r>
            <w:r w:rsidRPr="00814B92">
              <w:rPr>
                <w:rFonts w:eastAsia="Times New Roman"/>
                <w:szCs w:val="28"/>
                <w:lang w:eastAsia="lv-LV"/>
              </w:rPr>
              <w:t>i gadā</w:t>
            </w:r>
            <w:r w:rsidR="00950130" w:rsidRPr="00814B92">
              <w:rPr>
                <w:rFonts w:eastAsia="Times New Roman"/>
                <w:szCs w:val="28"/>
                <w:lang w:eastAsia="lv-LV"/>
              </w:rPr>
              <w:t xml:space="preserve"> par noziedzīgiem n</w:t>
            </w:r>
            <w:r w:rsidRPr="00814B92">
              <w:rPr>
                <w:rFonts w:eastAsia="Times New Roman"/>
                <w:szCs w:val="28"/>
                <w:lang w:eastAsia="lv-LV"/>
              </w:rPr>
              <w:t>odarījumiem maksātnespējas jomā;</w:t>
            </w:r>
          </w:p>
          <w:p w:rsidR="00EA6A86" w:rsidRPr="00814B92" w:rsidRDefault="00EA6A86" w:rsidP="00EA6A86">
            <w:pPr>
              <w:numPr>
                <w:ilvl w:val="0"/>
                <w:numId w:val="70"/>
              </w:numPr>
              <w:spacing w:after="200" w:line="276" w:lineRule="auto"/>
              <w:ind w:left="107" w:firstLine="0"/>
              <w:contextualSpacing w:val="0"/>
              <w:jc w:val="left"/>
              <w:rPr>
                <w:rFonts w:eastAsia="Times New Roman"/>
                <w:szCs w:val="28"/>
                <w:lang w:eastAsia="lv-LV"/>
              </w:rPr>
            </w:pPr>
            <w:r w:rsidRPr="00814B92">
              <w:rPr>
                <w:rFonts w:eastAsia="Times New Roman"/>
                <w:szCs w:val="28"/>
                <w:lang w:eastAsia="lv-LV"/>
              </w:rPr>
              <w:t>Organizēta 1</w:t>
            </w:r>
            <w:r w:rsidR="00805720">
              <w:rPr>
                <w:rFonts w:eastAsia="Times New Roman"/>
                <w:szCs w:val="28"/>
                <w:lang w:eastAsia="lv-LV"/>
              </w:rPr>
              <w:t> </w:t>
            </w:r>
            <w:r w:rsidRPr="00814B92">
              <w:rPr>
                <w:rFonts w:eastAsia="Times New Roman"/>
                <w:szCs w:val="28"/>
                <w:lang w:eastAsia="lv-LV"/>
              </w:rPr>
              <w:t>apmācība gadā policij</w:t>
            </w:r>
            <w:r w:rsidR="004E1266">
              <w:rPr>
                <w:rFonts w:eastAsia="Times New Roman"/>
                <w:szCs w:val="28"/>
                <w:lang w:eastAsia="lv-LV"/>
              </w:rPr>
              <w:t>ā</w:t>
            </w:r>
            <w:r w:rsidRPr="00814B92">
              <w:rPr>
                <w:rFonts w:eastAsia="Times New Roman"/>
                <w:szCs w:val="28"/>
                <w:lang w:eastAsia="lv-LV"/>
              </w:rPr>
              <w:t xml:space="preserve"> nodarbinātajiem</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IeM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6F571E" w:rsidP="00950130">
            <w:pPr>
              <w:ind w:firstLine="0"/>
              <w:contextualSpacing w:val="0"/>
              <w:jc w:val="left"/>
              <w:rPr>
                <w:rFonts w:eastAsia="Times New Roman"/>
                <w:szCs w:val="28"/>
                <w:lang w:eastAsia="lv-LV"/>
              </w:rPr>
            </w:pPr>
            <w:r w:rsidRPr="00814B92">
              <w:rPr>
                <w:rFonts w:eastAsia="Times New Roman"/>
                <w:szCs w:val="28"/>
                <w:lang w:eastAsia="lv-LV"/>
              </w:rPr>
              <w:t>Regulāri</w:t>
            </w:r>
            <w:r w:rsidR="0087042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2.4.2.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jc w:val="left"/>
              <w:rPr>
                <w:rFonts w:eastAsia="Times New Roman"/>
                <w:szCs w:val="28"/>
                <w:lang w:eastAsia="lv-LV"/>
              </w:rPr>
            </w:pPr>
            <w:r w:rsidRPr="00814B92">
              <w:rPr>
                <w:rFonts w:eastAsia="Times New Roman"/>
                <w:szCs w:val="28"/>
                <w:lang w:eastAsia="lv-LV"/>
              </w:rPr>
              <w:t xml:space="preserve">Noteikt, ka </w:t>
            </w:r>
            <w:r w:rsidR="00481F3F" w:rsidRPr="00814B92">
              <w:rPr>
                <w:rFonts w:eastAsia="Times New Roman"/>
                <w:szCs w:val="28"/>
                <w:lang w:eastAsia="lv-LV"/>
              </w:rPr>
              <w:t>MNA</w:t>
            </w:r>
            <w:r w:rsidRPr="00814B92">
              <w:rPr>
                <w:rFonts w:eastAsia="Times New Roman"/>
                <w:szCs w:val="28"/>
                <w:lang w:eastAsia="lv-LV"/>
              </w:rPr>
              <w:t xml:space="preserve"> likumā noteiktā kārtībā ir tiesības ierasties jebkura administratora prakses vietā un pieprasīt uzrādīt lietvedībā esošos dokumentus, iepriekš nebrīdinot.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Paaugstinās maksātnespējas procesa caurspīdīgums un tiesiskums, kā rezultātā arī tā efektivitāte </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024819"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Veiktas 20</w:t>
            </w:r>
            <w:r w:rsidR="00805720">
              <w:rPr>
                <w:rFonts w:eastAsia="Times New Roman"/>
                <w:szCs w:val="28"/>
                <w:lang w:eastAsia="lv-LV"/>
              </w:rPr>
              <w:t> </w:t>
            </w:r>
            <w:r w:rsidRPr="00814B92">
              <w:rPr>
                <w:rFonts w:eastAsia="Times New Roman"/>
                <w:szCs w:val="28"/>
                <w:lang w:eastAsia="lv-LV"/>
              </w:rPr>
              <w:t>pārbaudes gadā pēc normatīvā regulējuma spēkā stāšanās</w:t>
            </w:r>
            <w:r w:rsidR="00950130" w:rsidRPr="00814B92">
              <w:rPr>
                <w:rFonts w:eastAsia="Times New Roman"/>
                <w:szCs w:val="28"/>
                <w:lang w:eastAsia="lv-LV"/>
              </w:rPr>
              <w:t>;</w:t>
            </w:r>
          </w:p>
          <w:p w:rsidR="00950130" w:rsidRPr="00814B92" w:rsidRDefault="00024819" w:rsidP="00024819">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805720">
              <w:rPr>
                <w:rFonts w:eastAsia="Times New Roman"/>
                <w:szCs w:val="28"/>
                <w:lang w:eastAsia="lv-LV"/>
              </w:rPr>
              <w:t> </w:t>
            </w:r>
            <w:r w:rsidRPr="00814B92">
              <w:rPr>
                <w:rFonts w:eastAsia="Times New Roman"/>
                <w:szCs w:val="28"/>
                <w:lang w:eastAsia="lv-LV"/>
              </w:rPr>
              <w:t>likumprojekts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31.05.2017.</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2.4.3.</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jc w:val="left"/>
              <w:rPr>
                <w:rFonts w:eastAsia="Times New Roman"/>
                <w:szCs w:val="28"/>
                <w:lang w:eastAsia="lv-LV"/>
              </w:rPr>
            </w:pPr>
            <w:r w:rsidRPr="00814B92">
              <w:rPr>
                <w:szCs w:val="28"/>
              </w:rPr>
              <w:t xml:space="preserve">Izvērtēt </w:t>
            </w:r>
            <w:r w:rsidR="00481F3F" w:rsidRPr="00814B92">
              <w:rPr>
                <w:szCs w:val="28"/>
              </w:rPr>
              <w:t>MNA</w:t>
            </w:r>
            <w:r w:rsidRPr="00814B92">
              <w:rPr>
                <w:szCs w:val="28"/>
              </w:rPr>
              <w:t xml:space="preserve"> finansēšanas modeļus, izvērtējot iespēju atskaitīt finanšu līdzekļus no uzņēmumu riska valsts nodevas, kā arī citus alternatīvas finansēšanas avotus.</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 un tiesiskums, kā rezultātā arī tā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024819"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Veikts 1</w:t>
            </w:r>
            <w:r w:rsidR="00805720">
              <w:rPr>
                <w:rFonts w:eastAsia="Times New Roman"/>
                <w:szCs w:val="28"/>
                <w:lang w:eastAsia="lv-LV"/>
              </w:rPr>
              <w:t> </w:t>
            </w:r>
            <w:r w:rsidRPr="00814B92">
              <w:rPr>
                <w:rFonts w:eastAsia="Times New Roman"/>
                <w:szCs w:val="28"/>
                <w:lang w:eastAsia="lv-LV"/>
              </w:rPr>
              <w:t>izvērtējums, kas paredz turpmāko rīcību</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FM</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2.5.</w:t>
            </w:r>
            <w:r w:rsidRPr="00814B92">
              <w:rPr>
                <w:rFonts w:ascii="Calibri" w:hAnsi="Calibri"/>
                <w:b/>
                <w:sz w:val="22"/>
              </w:rPr>
              <w:t xml:space="preserve"> </w:t>
            </w:r>
            <w:r w:rsidRPr="00814B92">
              <w:rPr>
                <w:rFonts w:eastAsia="Times New Roman"/>
                <w:b/>
                <w:szCs w:val="28"/>
                <w:lang w:eastAsia="lv-LV"/>
              </w:rPr>
              <w:t>Pārskatīt kārtību par dokumentu viltošanas konstatēšanu</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2.5.1.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Normatīvajos aktos noteikt</w:t>
            </w:r>
            <w:r w:rsidRPr="00814B92">
              <w:rPr>
                <w:szCs w:val="28"/>
              </w:rPr>
              <w:t xml:space="preserve"> dokumentu viltošanas konstatēšanas kārtību un sekas.</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 un tiesiskums, kā rezultātā arī tā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024819"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Izstrādāti 2</w:t>
            </w:r>
            <w:r w:rsidR="00306624">
              <w:rPr>
                <w:rFonts w:eastAsia="Times New Roman"/>
                <w:szCs w:val="28"/>
                <w:lang w:eastAsia="lv-LV"/>
              </w:rPr>
              <w:t> </w:t>
            </w:r>
            <w:r w:rsidRPr="00814B92">
              <w:rPr>
                <w:rFonts w:eastAsia="Times New Roman"/>
                <w:szCs w:val="28"/>
                <w:lang w:eastAsia="lv-LV"/>
              </w:rPr>
              <w:t>normatīvo aktu projekti</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5D31C5" w:rsidP="00110C9D">
            <w:pPr>
              <w:ind w:firstLine="0"/>
              <w:contextualSpacing w:val="0"/>
              <w:jc w:val="left"/>
              <w:rPr>
                <w:rFonts w:eastAsia="Times New Roman"/>
                <w:szCs w:val="28"/>
                <w:lang w:eastAsia="lv-LV"/>
              </w:rPr>
            </w:pPr>
            <w:r w:rsidRPr="00814B92">
              <w:rPr>
                <w:rFonts w:eastAsia="Times New Roman"/>
                <w:szCs w:val="28"/>
                <w:lang w:eastAsia="lv-LV"/>
              </w:rPr>
              <w:t>01.05.2018</w:t>
            </w:r>
            <w:r w:rsidR="00950130" w:rsidRPr="00814B92">
              <w:rPr>
                <w:rFonts w:eastAsia="Times New Roman"/>
                <w:szCs w:val="28"/>
                <w:lang w:eastAsia="lv-LV"/>
              </w:rPr>
              <w:t>.</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t>2.6.</w:t>
            </w:r>
            <w:r w:rsidRPr="00814B92">
              <w:rPr>
                <w:rFonts w:ascii="Calibri" w:hAnsi="Calibri"/>
                <w:b/>
                <w:sz w:val="22"/>
              </w:rPr>
              <w:t xml:space="preserve"> </w:t>
            </w:r>
            <w:r w:rsidRPr="00814B92">
              <w:rPr>
                <w:rFonts w:eastAsia="Times New Roman"/>
                <w:b/>
                <w:szCs w:val="28"/>
                <w:lang w:eastAsia="lv-LV"/>
              </w:rPr>
              <w:t>Pilnveidot regulējumu par dokumentu nenodošanu</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2.6.1.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Pastiprināt valdes locekļu atbildību par dokumentu nenodošanu</w:t>
            </w:r>
            <w:r w:rsidR="00481F3F" w:rsidRPr="00814B92">
              <w:rPr>
                <w:rFonts w:eastAsia="Times New Roman"/>
                <w:szCs w:val="28"/>
                <w:lang w:eastAsia="lv-LV"/>
              </w:rPr>
              <w: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Samazinās maksātnespējas procesu skaits, kuros administratoram netiek nodoti parādnieka dokumenti </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024819"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Maksātnespējas procesu skaita, kad tiek sastādīts ziņojums par mantas neesamību, samazinājums par 4%;</w:t>
            </w:r>
          </w:p>
          <w:p w:rsidR="00024819" w:rsidRPr="00814B92" w:rsidRDefault="00024819" w:rsidP="00024819">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814B92">
              <w:rPr>
                <w:rFonts w:eastAsia="Times New Roman"/>
                <w:szCs w:val="28"/>
                <w:lang w:eastAsia="lv-LV"/>
              </w:rPr>
              <w:t>likumprojekts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31.05.2018.</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t>2.7.</w:t>
            </w:r>
            <w:r w:rsidRPr="00814B92">
              <w:rPr>
                <w:rFonts w:ascii="Calibri" w:hAnsi="Calibri"/>
                <w:b/>
                <w:sz w:val="22"/>
              </w:rPr>
              <w:t xml:space="preserve"> </w:t>
            </w:r>
            <w:r w:rsidRPr="00814B92">
              <w:rPr>
                <w:rFonts w:eastAsia="Times New Roman"/>
                <w:b/>
                <w:szCs w:val="28"/>
                <w:lang w:eastAsia="lv-LV"/>
              </w:rPr>
              <w:t>Veicināt aktīvu atgriešanos ekonomiskajā apritē</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2.7.1.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F1126E">
            <w:pPr>
              <w:ind w:firstLine="0"/>
              <w:contextualSpacing w:val="0"/>
              <w:rPr>
                <w:rFonts w:eastAsia="Times New Roman"/>
                <w:szCs w:val="28"/>
                <w:lang w:eastAsia="lv-LV"/>
              </w:rPr>
            </w:pPr>
            <w:r w:rsidRPr="00814B92">
              <w:rPr>
                <w:rFonts w:eastAsia="Times New Roman"/>
                <w:szCs w:val="28"/>
                <w:lang w:eastAsia="lv-LV"/>
              </w:rPr>
              <w:t xml:space="preserve">Pilnveidot regulējumu par saimnieciskās darbības turpināšanu maksātnespējas procesa ietvaros, kā arī </w:t>
            </w:r>
            <w:r w:rsidRPr="00814B92">
              <w:rPr>
                <w:rFonts w:eastAsia="Times New Roman"/>
                <w:szCs w:val="28"/>
                <w:lang w:eastAsia="lv-LV"/>
              </w:rPr>
              <w:lastRenderedPageBreak/>
              <w:t>uzņēmuma kā mantas kopuma pārdošanu.</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Palielinās maksātnespējas procesā iegūto līdzekļu apmērs, kā </w:t>
            </w:r>
            <w:r w:rsidRPr="00814B92">
              <w:rPr>
                <w:rFonts w:eastAsia="Times New Roman"/>
                <w:szCs w:val="28"/>
                <w:lang w:eastAsia="lv-LV"/>
              </w:rPr>
              <w:lastRenderedPageBreak/>
              <w:t>rezultātā pilnīgāk tiek apmierināti kreditoru prasījumi</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ED3792"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Izstrādāts 1</w:t>
            </w:r>
            <w:r w:rsidR="00306624">
              <w:rPr>
                <w:rFonts w:eastAsia="Times New Roman"/>
                <w:szCs w:val="28"/>
                <w:lang w:eastAsia="lv-LV"/>
              </w:rPr>
              <w:t> </w:t>
            </w:r>
            <w:r w:rsidRPr="00814B92">
              <w:rPr>
                <w:rFonts w:eastAsia="Times New Roman"/>
                <w:szCs w:val="28"/>
                <w:lang w:eastAsia="lv-LV"/>
              </w:rPr>
              <w:t xml:space="preserve">izvērtējums par normatīvā regulējuma </w:t>
            </w:r>
            <w:r w:rsidRPr="00814B92">
              <w:rPr>
                <w:rFonts w:eastAsia="Times New Roman"/>
                <w:szCs w:val="28"/>
                <w:lang w:eastAsia="lv-LV"/>
              </w:rPr>
              <w:lastRenderedPageBreak/>
              <w:t>pilnveidošanu</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31.05.2018.</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2.8.</w:t>
            </w:r>
            <w:r w:rsidRPr="00814B92">
              <w:rPr>
                <w:rFonts w:ascii="Calibri" w:hAnsi="Calibri"/>
                <w:b/>
                <w:sz w:val="22"/>
              </w:rPr>
              <w:t xml:space="preserve"> </w:t>
            </w:r>
            <w:r w:rsidRPr="00814B92">
              <w:rPr>
                <w:rFonts w:eastAsia="Times New Roman"/>
                <w:b/>
                <w:szCs w:val="28"/>
                <w:lang w:eastAsia="lv-LV"/>
              </w:rPr>
              <w:t>Stiprināt kreditoru lomu</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2.8.1.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Izvērtēt iespēju noteikt, ka maksātnespējas procesa administrators sagatavo atzinumu par turpmāk plānoto rīcību maksātnespējas procesa ietvaros, saskaņojot to ar kreditoriem, kreditori pieņem lēmumu arī par plāna finansējumu</w:t>
            </w:r>
            <w:r w:rsidRPr="00814B92">
              <w:rPr>
                <w:rFonts w:eastAsia="Times New Roman"/>
                <w:szCs w:val="28"/>
                <w:lang w:eastAsia="lv-LV"/>
              </w:rPr>
              <w:tab/>
            </w:r>
            <w:r w:rsidR="00481F3F" w:rsidRPr="00814B92">
              <w:rPr>
                <w:rFonts w:eastAsia="Times New Roman"/>
                <w:szCs w:val="28"/>
                <w:lang w:eastAsia="lv-LV"/>
              </w:rPr>
              <w: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ātrums un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ED3792">
            <w:pPr>
              <w:ind w:firstLine="0"/>
              <w:contextualSpacing w:val="0"/>
              <w:jc w:val="left"/>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00ED3792" w:rsidRPr="00814B92">
              <w:rPr>
                <w:rFonts w:eastAsia="Times New Roman"/>
                <w:szCs w:val="28"/>
                <w:lang w:eastAsia="lv-LV"/>
              </w:rPr>
              <w:t>Izstrādāts 1</w:t>
            </w:r>
            <w:r w:rsidR="00306624">
              <w:rPr>
                <w:rFonts w:eastAsia="Times New Roman"/>
                <w:szCs w:val="28"/>
                <w:lang w:eastAsia="lv-LV"/>
              </w:rPr>
              <w:t> </w:t>
            </w:r>
            <w:r w:rsidR="00ED3792" w:rsidRPr="00814B92">
              <w:rPr>
                <w:rFonts w:eastAsia="Times New Roman"/>
                <w:szCs w:val="28"/>
                <w:lang w:eastAsia="lv-LV"/>
              </w:rPr>
              <w:t>izvērtējums.</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31.05.2019.</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2.8.2.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Izvērtēt iespēju noteikt kreditoriem tiesības pieprasīt zvērinātam revidenta veikt administratora darbības revīziju.</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ED3792">
            <w:pPr>
              <w:ind w:firstLine="0"/>
              <w:contextualSpacing w:val="0"/>
              <w:jc w:val="left"/>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00ED3792" w:rsidRPr="00814B92">
              <w:rPr>
                <w:rFonts w:eastAsia="Times New Roman"/>
                <w:szCs w:val="28"/>
                <w:lang w:eastAsia="lv-LV"/>
              </w:rPr>
              <w:t>Izstrādāts 1</w:t>
            </w:r>
            <w:r w:rsidR="00306624">
              <w:rPr>
                <w:rFonts w:eastAsia="Times New Roman"/>
                <w:szCs w:val="28"/>
                <w:lang w:eastAsia="lv-LV"/>
              </w:rPr>
              <w:t> </w:t>
            </w:r>
            <w:r w:rsidR="00ED3792" w:rsidRPr="00814B92">
              <w:rPr>
                <w:rFonts w:eastAsia="Times New Roman"/>
                <w:szCs w:val="28"/>
                <w:lang w:eastAsia="lv-LV"/>
              </w:rPr>
              <w:t>izvērtējums.</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31.05.2019.</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t>2.9.</w:t>
            </w:r>
            <w:r w:rsidRPr="00814B92">
              <w:rPr>
                <w:rFonts w:ascii="Calibri" w:hAnsi="Calibri"/>
                <w:b/>
                <w:sz w:val="22"/>
              </w:rPr>
              <w:t xml:space="preserve"> </w:t>
            </w:r>
            <w:r w:rsidRPr="00814B92">
              <w:rPr>
                <w:rFonts w:eastAsia="Times New Roman"/>
                <w:b/>
                <w:szCs w:val="28"/>
                <w:lang w:eastAsia="lv-LV"/>
              </w:rPr>
              <w:t>Samazināt maksātnespējas procesa izmaksas</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2.9.1.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Pārskatīt kārtību par dokumentu nodošanu arhīvā</w:t>
            </w:r>
            <w:r w:rsidR="00481F3F" w:rsidRPr="00814B92">
              <w:rPr>
                <w:rFonts w:eastAsia="Times New Roman"/>
                <w:szCs w:val="28"/>
                <w:lang w:eastAsia="lv-LV"/>
              </w:rPr>
              <w: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Samazinās maksātnespējas procesa </w:t>
            </w:r>
            <w:r w:rsidRPr="00814B92">
              <w:rPr>
                <w:rFonts w:eastAsia="Times New Roman"/>
                <w:szCs w:val="28"/>
                <w:lang w:eastAsia="lv-LV"/>
              </w:rPr>
              <w:lastRenderedPageBreak/>
              <w:t>izmaksas</w:t>
            </w:r>
          </w:p>
        </w:tc>
        <w:tc>
          <w:tcPr>
            <w:tcW w:w="963" w:type="pct"/>
            <w:vMerge w:val="restart"/>
            <w:tcBorders>
              <w:top w:val="outset" w:sz="6" w:space="0" w:color="auto"/>
              <w:left w:val="outset" w:sz="6" w:space="0" w:color="auto"/>
              <w:right w:val="outset" w:sz="6" w:space="0" w:color="auto"/>
            </w:tcBorders>
          </w:tcPr>
          <w:p w:rsidR="00950130" w:rsidRPr="00814B92" w:rsidRDefault="00950130" w:rsidP="00ED3792">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 </w:t>
            </w:r>
            <w:r w:rsidR="00ED3792" w:rsidRPr="00814B92">
              <w:rPr>
                <w:rFonts w:eastAsia="Times New Roman"/>
                <w:szCs w:val="28"/>
                <w:lang w:eastAsia="lv-LV"/>
              </w:rPr>
              <w:t>Izstrādāts normatīvais regulējums par jaunu kārtību;</w:t>
            </w:r>
          </w:p>
          <w:p w:rsidR="00ED3792" w:rsidRPr="00814B92" w:rsidRDefault="00ED3792" w:rsidP="00ED3792">
            <w:pPr>
              <w:ind w:firstLine="0"/>
              <w:contextualSpacing w:val="0"/>
              <w:jc w:val="left"/>
              <w:rPr>
                <w:rFonts w:eastAsia="Times New Roman"/>
                <w:szCs w:val="28"/>
                <w:lang w:eastAsia="lv-LV"/>
              </w:rPr>
            </w:pPr>
            <w:r w:rsidRPr="00814B92">
              <w:rPr>
                <w:rFonts w:eastAsia="Times New Roman"/>
                <w:szCs w:val="28"/>
                <w:lang w:eastAsia="lv-LV"/>
              </w:rPr>
              <w:lastRenderedPageBreak/>
              <w:t>- Izstrādāti 2</w:t>
            </w:r>
            <w:r w:rsidR="00306624">
              <w:rPr>
                <w:rFonts w:eastAsia="Times New Roman"/>
                <w:szCs w:val="28"/>
                <w:lang w:eastAsia="lv-LV"/>
              </w:rPr>
              <w:t> </w:t>
            </w:r>
            <w:r w:rsidRPr="00814B92">
              <w:rPr>
                <w:rFonts w:eastAsia="Times New Roman"/>
                <w:szCs w:val="28"/>
                <w:lang w:eastAsia="lv-LV"/>
              </w:rPr>
              <w:t>normatīvo aktu projekti.</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KM</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5D31C5" w:rsidP="00110C9D">
            <w:pPr>
              <w:ind w:firstLine="0"/>
              <w:contextualSpacing w:val="0"/>
              <w:jc w:val="left"/>
              <w:rPr>
                <w:rFonts w:eastAsia="Times New Roman"/>
                <w:szCs w:val="28"/>
                <w:lang w:eastAsia="lv-LV"/>
              </w:rPr>
            </w:pPr>
            <w:r w:rsidRPr="00814B92">
              <w:rPr>
                <w:rFonts w:eastAsia="Times New Roman"/>
                <w:szCs w:val="28"/>
                <w:lang w:eastAsia="lv-LV"/>
              </w:rPr>
              <w:t>01.05.2018</w:t>
            </w:r>
            <w:r w:rsidR="0095013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2.9.2.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Definēt minimālās administratora amata darbības un to izmaksas</w:t>
            </w:r>
            <w:r w:rsidR="00481F3F" w:rsidRPr="00814B92">
              <w:rPr>
                <w:rFonts w:eastAsia="Times New Roman"/>
                <w:szCs w:val="28"/>
                <w:lang w:eastAsia="lv-LV"/>
              </w:rPr>
              <w: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w:t>
            </w:r>
          </w:p>
        </w:tc>
        <w:tc>
          <w:tcPr>
            <w:tcW w:w="963"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ED3792"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110C9D">
            <w:pPr>
              <w:ind w:firstLine="0"/>
              <w:contextualSpacing w:val="0"/>
              <w:jc w:val="left"/>
              <w:rPr>
                <w:rFonts w:eastAsia="Times New Roman"/>
                <w:szCs w:val="28"/>
                <w:lang w:eastAsia="lv-LV"/>
              </w:rPr>
            </w:pPr>
            <w:r w:rsidRPr="00814B92">
              <w:rPr>
                <w:rFonts w:eastAsia="Times New Roman"/>
                <w:szCs w:val="28"/>
                <w:lang w:eastAsia="lv-LV"/>
              </w:rPr>
              <w:t>31.0</w:t>
            </w:r>
            <w:r w:rsidR="00110C9D" w:rsidRPr="00814B92">
              <w:rPr>
                <w:rFonts w:eastAsia="Times New Roman"/>
                <w:szCs w:val="28"/>
                <w:lang w:eastAsia="lv-LV"/>
              </w:rPr>
              <w:t>8</w:t>
            </w:r>
            <w:r w:rsidRPr="00814B92">
              <w:rPr>
                <w:rFonts w:eastAsia="Times New Roman"/>
                <w:szCs w:val="28"/>
                <w:lang w:eastAsia="lv-LV"/>
              </w:rPr>
              <w:t>.2017.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t>2.10.</w:t>
            </w:r>
            <w:r w:rsidRPr="00814B92">
              <w:rPr>
                <w:rFonts w:ascii="Calibri" w:hAnsi="Calibri"/>
                <w:b/>
                <w:sz w:val="22"/>
              </w:rPr>
              <w:t xml:space="preserve"> </w:t>
            </w:r>
            <w:r w:rsidRPr="00814B92">
              <w:rPr>
                <w:rFonts w:eastAsia="Times New Roman"/>
                <w:b/>
                <w:szCs w:val="28"/>
                <w:lang w:eastAsia="lv-LV"/>
              </w:rPr>
              <w:t>Stiprināt tiesas kompetenci</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2.10.1.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szCs w:val="28"/>
              </w:rPr>
              <w:t>Pārskatīt kārtību, kādā izskata strīdus par tiesībām kreditoru prasījumu atzīšanas procesā.</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szCs w:val="28"/>
              </w:rPr>
              <w:t>Palielinās kreditoru prasījumu atgūšana</w:t>
            </w:r>
          </w:p>
        </w:tc>
        <w:tc>
          <w:tcPr>
            <w:tcW w:w="963" w:type="pct"/>
            <w:tcBorders>
              <w:left w:val="outset" w:sz="6" w:space="0" w:color="auto"/>
              <w:right w:val="outset" w:sz="6" w:space="0" w:color="auto"/>
            </w:tcBorders>
          </w:tcPr>
          <w:p w:rsidR="00950130" w:rsidRPr="00814B92" w:rsidRDefault="00950130" w:rsidP="00ED3792">
            <w:pPr>
              <w:ind w:firstLine="0"/>
              <w:contextualSpacing w:val="0"/>
              <w:jc w:val="left"/>
              <w:rPr>
                <w:rFonts w:eastAsia="Times New Roman"/>
                <w:szCs w:val="28"/>
                <w:lang w:eastAsia="lv-LV"/>
              </w:rPr>
            </w:pPr>
            <w:r w:rsidRPr="00814B92">
              <w:rPr>
                <w:rFonts w:eastAsia="Times New Roman"/>
                <w:szCs w:val="28"/>
                <w:lang w:eastAsia="lv-LV"/>
              </w:rPr>
              <w:t xml:space="preserve">- </w:t>
            </w:r>
            <w:r w:rsidR="00ED3792" w:rsidRPr="00814B92">
              <w:rPr>
                <w:rFonts w:eastAsia="Times New Roman"/>
                <w:szCs w:val="28"/>
                <w:lang w:eastAsia="lv-LV"/>
              </w:rPr>
              <w:t>Izstrādāts 1</w:t>
            </w:r>
            <w:r w:rsidR="00306624">
              <w:rPr>
                <w:rFonts w:eastAsia="Times New Roman"/>
                <w:szCs w:val="28"/>
                <w:lang w:eastAsia="lv-LV"/>
              </w:rPr>
              <w:t> </w:t>
            </w:r>
            <w:r w:rsidR="00ED3792" w:rsidRPr="00814B92">
              <w:rPr>
                <w:rFonts w:eastAsia="Times New Roman"/>
                <w:szCs w:val="28"/>
                <w:lang w:eastAsia="lv-LV"/>
              </w:rPr>
              <w:t>izvērtējums par strīdu izskatīšanas kārtību.</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867181" w:rsidP="00950130">
            <w:pPr>
              <w:ind w:firstLine="0"/>
              <w:contextualSpacing w:val="0"/>
              <w:jc w:val="left"/>
              <w:rPr>
                <w:rFonts w:eastAsia="Times New Roman"/>
                <w:szCs w:val="28"/>
                <w:lang w:eastAsia="lv-LV"/>
              </w:rPr>
            </w:pPr>
            <w:r w:rsidRPr="00814B92">
              <w:rPr>
                <w:rFonts w:eastAsia="Times New Roman"/>
                <w:szCs w:val="28"/>
                <w:lang w:eastAsia="lv-LV"/>
              </w:rPr>
              <w:t>01.06.2017</w:t>
            </w:r>
            <w:r w:rsidR="00950130" w:rsidRPr="00814B92">
              <w:rPr>
                <w:rFonts w:eastAsia="Times New Roman"/>
                <w:szCs w:val="28"/>
                <w:lang w:eastAsia="lv-LV"/>
              </w:rPr>
              <w:t>.</w:t>
            </w:r>
          </w:p>
        </w:tc>
      </w:tr>
      <w:tr w:rsidR="0052639E" w:rsidRPr="00814B92" w:rsidTr="0052639E">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52639E" w:rsidRPr="00814B92" w:rsidDel="00867181" w:rsidRDefault="0052639E" w:rsidP="0052639E">
            <w:pPr>
              <w:ind w:firstLine="0"/>
              <w:contextualSpacing w:val="0"/>
              <w:jc w:val="left"/>
              <w:rPr>
                <w:rFonts w:eastAsia="Times New Roman"/>
                <w:b/>
                <w:szCs w:val="28"/>
                <w:lang w:eastAsia="lv-LV"/>
              </w:rPr>
            </w:pPr>
            <w:r w:rsidRPr="00814B92">
              <w:rPr>
                <w:rFonts w:eastAsia="Times New Roman"/>
                <w:b/>
                <w:szCs w:val="28"/>
                <w:lang w:eastAsia="lv-LV"/>
              </w:rPr>
              <w:t>2.11. Pārskatīt kārtību, kādā administratoru ieceļ maksātnespējas procesā</w:t>
            </w:r>
          </w:p>
        </w:tc>
      </w:tr>
      <w:tr w:rsidR="0052639E"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52639E" w:rsidRPr="00814B92" w:rsidRDefault="0052639E" w:rsidP="00950130">
            <w:pPr>
              <w:ind w:firstLine="0"/>
              <w:contextualSpacing w:val="0"/>
              <w:jc w:val="left"/>
              <w:rPr>
                <w:rFonts w:eastAsia="Times New Roman"/>
                <w:szCs w:val="28"/>
                <w:lang w:eastAsia="lv-LV"/>
              </w:rPr>
            </w:pPr>
            <w:r w:rsidRPr="00814B92">
              <w:rPr>
                <w:rFonts w:eastAsia="Times New Roman"/>
                <w:szCs w:val="28"/>
                <w:lang w:eastAsia="lv-LV"/>
              </w:rPr>
              <w:t>2.11.1.</w:t>
            </w:r>
          </w:p>
        </w:tc>
        <w:tc>
          <w:tcPr>
            <w:tcW w:w="959" w:type="pct"/>
            <w:gridSpan w:val="3"/>
            <w:tcBorders>
              <w:top w:val="outset" w:sz="6" w:space="0" w:color="auto"/>
              <w:left w:val="outset" w:sz="6" w:space="0" w:color="auto"/>
              <w:bottom w:val="outset" w:sz="6" w:space="0" w:color="auto"/>
              <w:right w:val="outset" w:sz="6" w:space="0" w:color="auto"/>
            </w:tcBorders>
          </w:tcPr>
          <w:p w:rsidR="0052639E" w:rsidRPr="00814B92" w:rsidRDefault="00481F3F" w:rsidP="00481F3F">
            <w:pPr>
              <w:ind w:firstLine="0"/>
              <w:contextualSpacing w:val="0"/>
              <w:rPr>
                <w:szCs w:val="28"/>
              </w:rPr>
            </w:pPr>
            <w:r w:rsidRPr="00814B92">
              <w:rPr>
                <w:szCs w:val="28"/>
              </w:rPr>
              <w:t>Normatīvajos aktos noteikt jaunu</w:t>
            </w:r>
            <w:r w:rsidR="0052639E" w:rsidRPr="00814B92">
              <w:rPr>
                <w:szCs w:val="28"/>
              </w:rPr>
              <w:t xml:space="preserve"> kārtību, kādā administrato</w:t>
            </w:r>
            <w:r w:rsidRPr="00814B92">
              <w:rPr>
                <w:szCs w:val="28"/>
              </w:rPr>
              <w:t>ru ieceļ maksātnespējas procesā.</w:t>
            </w:r>
          </w:p>
        </w:tc>
        <w:tc>
          <w:tcPr>
            <w:tcW w:w="629" w:type="pct"/>
            <w:tcBorders>
              <w:top w:val="outset" w:sz="6" w:space="0" w:color="auto"/>
              <w:left w:val="outset" w:sz="6" w:space="0" w:color="auto"/>
              <w:bottom w:val="outset" w:sz="6" w:space="0" w:color="auto"/>
              <w:right w:val="outset" w:sz="6" w:space="0" w:color="auto"/>
            </w:tcBorders>
          </w:tcPr>
          <w:p w:rsidR="0052639E" w:rsidRPr="00814B92" w:rsidRDefault="00414464" w:rsidP="00950130">
            <w:pPr>
              <w:ind w:firstLine="0"/>
              <w:contextualSpacing w:val="0"/>
              <w:jc w:val="left"/>
              <w:rPr>
                <w:szCs w:val="28"/>
              </w:rPr>
            </w:pPr>
            <w:r w:rsidRPr="00814B92">
              <w:rPr>
                <w:szCs w:val="28"/>
              </w:rPr>
              <w:t>Palielinās kreditoru prasījumu atgūšana</w:t>
            </w:r>
          </w:p>
        </w:tc>
        <w:tc>
          <w:tcPr>
            <w:tcW w:w="963" w:type="pct"/>
            <w:tcBorders>
              <w:left w:val="outset" w:sz="6" w:space="0" w:color="auto"/>
              <w:right w:val="outset" w:sz="6" w:space="0" w:color="auto"/>
            </w:tcBorders>
          </w:tcPr>
          <w:p w:rsidR="0052639E" w:rsidRPr="00392F50" w:rsidRDefault="00E90AAB" w:rsidP="00E84CD2">
            <w:pPr>
              <w:pStyle w:val="Sarakstarindkopa"/>
              <w:numPr>
                <w:ilvl w:val="0"/>
                <w:numId w:val="70"/>
              </w:numPr>
              <w:contextualSpacing w:val="0"/>
              <w:jc w:val="left"/>
              <w:rPr>
                <w:rFonts w:eastAsia="Times New Roman"/>
                <w:szCs w:val="28"/>
                <w:lang w:val="lv-LV" w:eastAsia="lv-LV"/>
              </w:rPr>
            </w:pPr>
            <w:r w:rsidRPr="00814B92">
              <w:rPr>
                <w:rFonts w:eastAsia="Times New Roman"/>
                <w:szCs w:val="28"/>
                <w:lang w:val="lv-LV" w:eastAsia="lv-LV"/>
              </w:rPr>
              <w:t>Izstrādāts 1</w:t>
            </w:r>
            <w:r w:rsidR="00306624">
              <w:rPr>
                <w:rFonts w:eastAsia="Times New Roman"/>
                <w:szCs w:val="28"/>
                <w:lang w:val="lv-LV" w:eastAsia="lv-LV"/>
              </w:rPr>
              <w:t> </w:t>
            </w:r>
            <w:r w:rsidRPr="00814B92">
              <w:rPr>
                <w:rFonts w:eastAsia="Times New Roman"/>
                <w:szCs w:val="28"/>
                <w:lang w:val="lv-LV" w:eastAsia="lv-LV"/>
              </w:rPr>
              <w:t>likumprojekts</w:t>
            </w:r>
            <w:r w:rsidR="005E2508" w:rsidRPr="00814B92">
              <w:rPr>
                <w:rFonts w:eastAsia="Times New Roman"/>
                <w:szCs w:val="28"/>
                <w:lang w:val="lv-LV" w:eastAsia="lv-LV"/>
              </w:rPr>
              <w:t>.</w:t>
            </w:r>
          </w:p>
        </w:tc>
        <w:tc>
          <w:tcPr>
            <w:tcW w:w="420" w:type="pct"/>
            <w:tcBorders>
              <w:top w:val="outset" w:sz="6" w:space="0" w:color="auto"/>
              <w:left w:val="outset" w:sz="6" w:space="0" w:color="auto"/>
              <w:bottom w:val="outset" w:sz="6" w:space="0" w:color="auto"/>
              <w:right w:val="outset" w:sz="6" w:space="0" w:color="auto"/>
            </w:tcBorders>
          </w:tcPr>
          <w:p w:rsidR="0052639E" w:rsidRPr="00306624" w:rsidRDefault="00E90AAB"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52639E" w:rsidRPr="00814B92" w:rsidRDefault="00E90AAB"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52639E" w:rsidRPr="00814B92" w:rsidDel="00867181" w:rsidRDefault="00E90AAB" w:rsidP="00950130">
            <w:pPr>
              <w:ind w:firstLine="0"/>
              <w:contextualSpacing w:val="0"/>
              <w:jc w:val="left"/>
              <w:rPr>
                <w:rFonts w:eastAsia="Times New Roman"/>
                <w:szCs w:val="28"/>
                <w:lang w:eastAsia="lv-LV"/>
              </w:rPr>
            </w:pPr>
            <w:r w:rsidRPr="00814B92">
              <w:rPr>
                <w:rFonts w:eastAsia="Times New Roman"/>
                <w:szCs w:val="28"/>
                <w:lang w:eastAsia="lv-LV"/>
              </w:rPr>
              <w:t>01.06.2017.</w:t>
            </w:r>
          </w:p>
        </w:tc>
      </w:tr>
      <w:tr w:rsidR="00950130" w:rsidRPr="00814B92" w:rsidTr="00371BB7">
        <w:trPr>
          <w:tblCellSpacing w:w="15" w:type="dxa"/>
        </w:trPr>
        <w:tc>
          <w:tcPr>
            <w:tcW w:w="1238"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3. Rīcības virziens</w:t>
            </w:r>
          </w:p>
        </w:tc>
        <w:tc>
          <w:tcPr>
            <w:tcW w:w="3733" w:type="pct"/>
            <w:gridSpan w:val="6"/>
            <w:tcBorders>
              <w:top w:val="outset" w:sz="6" w:space="0" w:color="auto"/>
              <w:left w:val="outset" w:sz="6" w:space="0" w:color="auto"/>
              <w:bottom w:val="outset" w:sz="6" w:space="0" w:color="auto"/>
              <w:right w:val="outset" w:sz="6" w:space="0" w:color="auto"/>
            </w:tcBorders>
            <w:hideMark/>
          </w:tcPr>
          <w:p w:rsidR="00950130" w:rsidRPr="00306624" w:rsidRDefault="00950130" w:rsidP="00950130">
            <w:pPr>
              <w:ind w:firstLine="0"/>
              <w:contextualSpacing w:val="0"/>
              <w:jc w:val="center"/>
              <w:rPr>
                <w:rFonts w:eastAsia="Times New Roman"/>
                <w:b/>
                <w:szCs w:val="28"/>
                <w:lang w:eastAsia="lv-LV"/>
              </w:rPr>
            </w:pPr>
            <w:r w:rsidRPr="00814B92">
              <w:rPr>
                <w:rFonts w:eastAsia="Times New Roman"/>
                <w:b/>
                <w:szCs w:val="28"/>
                <w:lang w:eastAsia="lv-LV"/>
              </w:rPr>
              <w:t>Politikas rezultāts</w:t>
            </w:r>
            <w:r w:rsidR="004E1266">
              <w:rPr>
                <w:rFonts w:eastAsia="Times New Roman"/>
                <w:b/>
                <w:szCs w:val="28"/>
                <w:lang w:eastAsia="lv-LV"/>
              </w:rPr>
              <w:t xml:space="preserve">: </w:t>
            </w:r>
            <w:r w:rsidR="00306624">
              <w:rPr>
                <w:rFonts w:eastAsia="Times New Roman"/>
                <w:b/>
                <w:szCs w:val="28"/>
                <w:lang w:eastAsia="lv-LV"/>
              </w:rPr>
              <w:t>f</w:t>
            </w:r>
            <w:r w:rsidRPr="00306624">
              <w:rPr>
                <w:rFonts w:eastAsia="Times New Roman"/>
                <w:b/>
                <w:szCs w:val="28"/>
                <w:lang w:eastAsia="lv-LV"/>
              </w:rPr>
              <w:t>iziskās personas maksātnespējas process godprātīgam parādniekam nodrošina otro iespēju</w:t>
            </w:r>
            <w:r w:rsidR="00392F50">
              <w:rPr>
                <w:rFonts w:eastAsia="Times New Roman"/>
                <w:b/>
                <w:szCs w:val="28"/>
                <w:lang w:eastAsia="lv-LV"/>
              </w:rPr>
              <w:t>.</w:t>
            </w:r>
          </w:p>
          <w:p w:rsidR="00950130" w:rsidRPr="00814B92" w:rsidRDefault="00950130" w:rsidP="00950130">
            <w:pPr>
              <w:ind w:firstLine="0"/>
              <w:contextualSpacing w:val="0"/>
              <w:jc w:val="center"/>
              <w:rPr>
                <w:rFonts w:eastAsia="Times New Roman"/>
                <w:b/>
                <w:szCs w:val="28"/>
                <w:lang w:eastAsia="lv-LV"/>
              </w:rPr>
            </w:pPr>
          </w:p>
          <w:p w:rsidR="00950130" w:rsidRPr="00306624" w:rsidRDefault="00950130" w:rsidP="00392F50">
            <w:pPr>
              <w:ind w:firstLine="0"/>
              <w:contextualSpacing w:val="0"/>
              <w:jc w:val="center"/>
              <w:rPr>
                <w:rFonts w:eastAsia="Times New Roman"/>
                <w:b/>
                <w:szCs w:val="28"/>
                <w:lang w:eastAsia="lv-LV"/>
              </w:rPr>
            </w:pPr>
            <w:r w:rsidRPr="00814B92">
              <w:rPr>
                <w:rFonts w:eastAsia="Times New Roman"/>
                <w:b/>
                <w:szCs w:val="28"/>
                <w:lang w:eastAsia="lv-LV"/>
              </w:rPr>
              <w:t>Rezultatīv</w:t>
            </w:r>
            <w:r w:rsidR="00481F3F" w:rsidRPr="00814B92">
              <w:rPr>
                <w:rFonts w:eastAsia="Times New Roman"/>
                <w:b/>
                <w:szCs w:val="28"/>
                <w:lang w:eastAsia="lv-LV"/>
              </w:rPr>
              <w:t>ais</w:t>
            </w:r>
            <w:r w:rsidRPr="00814B92">
              <w:rPr>
                <w:rFonts w:eastAsia="Times New Roman"/>
                <w:b/>
                <w:szCs w:val="28"/>
                <w:lang w:eastAsia="lv-LV"/>
              </w:rPr>
              <w:t xml:space="preserve"> rādītāj</w:t>
            </w:r>
            <w:r w:rsidR="00481F3F" w:rsidRPr="00814B92">
              <w:rPr>
                <w:rFonts w:eastAsia="Times New Roman"/>
                <w:b/>
                <w:szCs w:val="28"/>
                <w:lang w:eastAsia="lv-LV"/>
              </w:rPr>
              <w:t>s</w:t>
            </w:r>
            <w:r w:rsidR="004E1266">
              <w:rPr>
                <w:rFonts w:eastAsia="Times New Roman"/>
                <w:b/>
                <w:szCs w:val="28"/>
                <w:lang w:eastAsia="lv-LV"/>
              </w:rPr>
              <w:t xml:space="preserve">: </w:t>
            </w:r>
            <w:r w:rsidRPr="00306624">
              <w:rPr>
                <w:rFonts w:eastAsia="Times New Roman"/>
                <w:b/>
                <w:szCs w:val="28"/>
                <w:lang w:eastAsia="lv-LV"/>
              </w:rPr>
              <w:t>gada laikā uzsākto procesu skaits pret sekmīgi pabeigto saistību dzēšanas procedūru skaitu</w:t>
            </w:r>
            <w:r w:rsidR="00392F50">
              <w:rPr>
                <w:rFonts w:eastAsia="Times New Roman"/>
                <w:b/>
                <w:szCs w:val="28"/>
                <w:lang w:eastAsia="lv-LV"/>
              </w:rPr>
              <w:t>.</w:t>
            </w:r>
          </w:p>
        </w:tc>
      </w:tr>
      <w:tr w:rsidR="00A0030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Nr. p. k.</w:t>
            </w:r>
          </w:p>
        </w:tc>
        <w:tc>
          <w:tcPr>
            <w:tcW w:w="75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81"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00950130" w:rsidRPr="00814B92"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3.1. Atvieglots fiziskās personas maksātnespējas process</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Izvērtēt iespēju izstrādāt atvieglotu fiziskās personas maksātnespējas procesa regulējumu, kas būtu paredzēts fiziskajām personām, kurām nav hipotekāro kredītu un mantas, kā arī parādsaistību apjoms nav liels</w:t>
            </w:r>
            <w:r w:rsidR="00481F3F" w:rsidRPr="00814B92">
              <w:rPr>
                <w:rFonts w:eastAsia="Times New Roman"/>
                <w:szCs w:val="28"/>
                <w:lang w:eastAsia="lv-LV"/>
              </w:rPr>
              <w:t>.</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Fiziskās personas maksātnespējas process tiek atvieglots godprātīgam parādniekam, kuram nav mantas</w:t>
            </w:r>
          </w:p>
        </w:tc>
        <w:tc>
          <w:tcPr>
            <w:tcW w:w="963" w:type="pct"/>
            <w:tcBorders>
              <w:top w:val="outset" w:sz="6" w:space="0" w:color="auto"/>
              <w:left w:val="outset" w:sz="6" w:space="0" w:color="auto"/>
              <w:bottom w:val="outset" w:sz="6" w:space="0" w:color="auto"/>
              <w:right w:val="outset" w:sz="6" w:space="0" w:color="auto"/>
            </w:tcBorders>
          </w:tcPr>
          <w:p w:rsidR="00950130" w:rsidRPr="00306624" w:rsidRDefault="00ED3792" w:rsidP="00ED3792">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306624">
              <w:rPr>
                <w:rFonts w:eastAsia="Times New Roman"/>
                <w:szCs w:val="28"/>
                <w:lang w:eastAsia="lv-LV"/>
              </w:rPr>
              <w:t>izvērtējums</w:t>
            </w:r>
            <w:r w:rsidR="005E2508" w:rsidRPr="00306624">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31.05.2019</w:t>
            </w:r>
            <w:r w:rsidR="00870420" w:rsidRPr="00814B92">
              <w:rPr>
                <w:rFonts w:eastAsia="Times New Roman"/>
                <w:szCs w:val="28"/>
                <w:lang w:eastAsia="lv-LV"/>
              </w:rPr>
              <w:t>.</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b/>
                <w:szCs w:val="28"/>
                <w:lang w:eastAsia="lv-LV"/>
              </w:rPr>
              <w:t>3.2. Novērst regulējuma neskaidrības</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3.2.1.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Veikt atsevišķus regulējuma precizējumus, lai padarītu fiziskās personas maksātnespējas procesu skaidrāku.</w:t>
            </w:r>
            <w:r w:rsidRPr="00814B92">
              <w:rPr>
                <w:rFonts w:eastAsia="Times New Roman"/>
                <w:szCs w:val="28"/>
                <w:lang w:eastAsia="lv-LV"/>
              </w:rPr>
              <w:tab/>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Paaugstinās fiziskās personas maksātnespējas procesa efektivitāte </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ED3792"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Gada laikā sekmīgi pabeigto pret pabeigto fiziskās personas maksātnespējas procesu skaita pieaugums par 6%;</w:t>
            </w:r>
          </w:p>
          <w:p w:rsidR="00ED3792" w:rsidRPr="00306624" w:rsidRDefault="00ED3792"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306624">
              <w:rPr>
                <w:rFonts w:eastAsia="Times New Roman"/>
                <w:szCs w:val="28"/>
                <w:lang w:eastAsia="lv-LV"/>
              </w:rPr>
              <w:t>likumprojekts</w:t>
            </w:r>
            <w:r w:rsidR="005E2508" w:rsidRPr="00306624">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31.05.2019</w:t>
            </w:r>
            <w:r w:rsidR="0087042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3.2.2.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F1126E" w:rsidP="00950130">
            <w:pPr>
              <w:ind w:firstLine="0"/>
              <w:contextualSpacing w:val="0"/>
              <w:rPr>
                <w:rFonts w:eastAsia="Times New Roman"/>
                <w:szCs w:val="28"/>
                <w:lang w:eastAsia="lv-LV"/>
              </w:rPr>
            </w:pPr>
            <w:r w:rsidRPr="00814B92">
              <w:rPr>
                <w:rFonts w:eastAsia="Times New Roman"/>
                <w:szCs w:val="28"/>
                <w:lang w:eastAsia="lv-LV"/>
              </w:rPr>
              <w:t xml:space="preserve">Īstenot sabiedrības informēšanas </w:t>
            </w:r>
            <w:r w:rsidRPr="00814B92">
              <w:rPr>
                <w:rFonts w:eastAsia="Times New Roman"/>
                <w:szCs w:val="28"/>
                <w:lang w:eastAsia="lv-LV"/>
              </w:rPr>
              <w:lastRenderedPageBreak/>
              <w:t>pasākumus par fiziskās personas maksātnespējas procesu un tā sekām.</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Paaugstinās fiziskās </w:t>
            </w:r>
            <w:r w:rsidRPr="00814B92">
              <w:rPr>
                <w:rFonts w:eastAsia="Times New Roman"/>
                <w:szCs w:val="28"/>
                <w:lang w:eastAsia="lv-LV"/>
              </w:rPr>
              <w:lastRenderedPageBreak/>
              <w:t xml:space="preserve">personas maksātnespējas procesa efektivitāte </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ED3792"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Sagatavoti 2</w:t>
            </w:r>
            <w:r w:rsidR="00306624">
              <w:rPr>
                <w:rFonts w:eastAsia="Times New Roman"/>
                <w:szCs w:val="28"/>
                <w:lang w:eastAsia="lv-LV"/>
              </w:rPr>
              <w:t> </w:t>
            </w:r>
            <w:r w:rsidRPr="00306624">
              <w:rPr>
                <w:rFonts w:eastAsia="Times New Roman"/>
                <w:szCs w:val="28"/>
                <w:lang w:eastAsia="lv-LV"/>
              </w:rPr>
              <w:t xml:space="preserve">informatīvi </w:t>
            </w:r>
            <w:r w:rsidRPr="00306624">
              <w:rPr>
                <w:rFonts w:eastAsia="Times New Roman"/>
                <w:szCs w:val="28"/>
                <w:lang w:eastAsia="lv-LV"/>
              </w:rPr>
              <w:lastRenderedPageBreak/>
              <w:t>materiāli</w:t>
            </w:r>
            <w:r w:rsidR="00950130" w:rsidRPr="00814B92">
              <w:rPr>
                <w:rFonts w:eastAsia="Times New Roman"/>
                <w:szCs w:val="28"/>
                <w:lang w:eastAsia="lv-LV"/>
              </w:rPr>
              <w:t>;</w:t>
            </w:r>
          </w:p>
          <w:p w:rsidR="00950130" w:rsidRPr="00814B92"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Seminārus apmeklējuši 60</w:t>
            </w:r>
            <w:r w:rsidR="004E1266">
              <w:rPr>
                <w:rFonts w:eastAsia="Times New Roman"/>
                <w:szCs w:val="28"/>
                <w:lang w:eastAsia="lv-LV"/>
              </w:rPr>
              <w:t> </w:t>
            </w:r>
            <w:r w:rsidRPr="00814B92">
              <w:rPr>
                <w:rFonts w:eastAsia="Times New Roman"/>
                <w:szCs w:val="28"/>
                <w:lang w:eastAsia="lv-LV"/>
              </w:rPr>
              <w:t>dalībnieki gadā</w:t>
            </w:r>
            <w:r w:rsidR="00ED3792"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EM</w:t>
            </w:r>
          </w:p>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F1126E" w:rsidP="00950130">
            <w:pPr>
              <w:ind w:firstLine="0"/>
              <w:contextualSpacing w:val="0"/>
              <w:jc w:val="left"/>
              <w:rPr>
                <w:rFonts w:eastAsia="Times New Roman"/>
                <w:szCs w:val="28"/>
                <w:lang w:eastAsia="lv-LV"/>
              </w:rPr>
            </w:pPr>
            <w:r w:rsidRPr="00814B92">
              <w:rPr>
                <w:rFonts w:eastAsia="Times New Roman"/>
                <w:szCs w:val="28"/>
                <w:lang w:eastAsia="lv-LV"/>
              </w:rPr>
              <w:t>Regulāri</w:t>
            </w:r>
            <w:r w:rsidR="00870420" w:rsidRPr="00814B92">
              <w:rPr>
                <w:rFonts w:eastAsia="Times New Roman"/>
                <w:szCs w:val="28"/>
                <w:lang w:eastAsia="lv-LV"/>
              </w:rPr>
              <w:t>.</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3.</w:t>
            </w:r>
            <w:r w:rsidR="000103FA" w:rsidRPr="00814B92">
              <w:rPr>
                <w:rFonts w:eastAsia="Times New Roman"/>
                <w:b/>
                <w:szCs w:val="28"/>
                <w:lang w:eastAsia="lv-LV"/>
              </w:rPr>
              <w:t>3.</w:t>
            </w:r>
            <w:r w:rsidRPr="00814B92">
              <w:rPr>
                <w:rFonts w:eastAsia="Times New Roman"/>
                <w:b/>
                <w:szCs w:val="28"/>
                <w:lang w:eastAsia="lv-LV"/>
              </w:rPr>
              <w:t xml:space="preserve"> Nodrošināt, ka fiziskās personas maksātnespējas process tiek piemērots tikai godprātīgam parādniekam</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3.3.1.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Definēt un regulējumā iestrādāt kritērijus, pēc kuriem izvērtēt parādnieka godprātību.</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fiziskās personas maksātnespējas procesa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normatīvais regulējums</w:t>
            </w:r>
            <w:r w:rsidR="005E2508" w:rsidRPr="00814B92">
              <w:rPr>
                <w:rFonts w:eastAsia="Times New Roman"/>
                <w:szCs w:val="28"/>
                <w:lang w:eastAsia="lv-LV"/>
              </w:rPr>
              <w:t>;</w:t>
            </w:r>
          </w:p>
          <w:p w:rsidR="00C672FE" w:rsidRPr="00306624"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306624">
              <w:rPr>
                <w:rFonts w:eastAsia="Times New Roman"/>
                <w:szCs w:val="28"/>
                <w:lang w:eastAsia="lv-LV"/>
              </w:rPr>
              <w:t>likumprojekts</w:t>
            </w:r>
            <w:r w:rsidR="005E2508" w:rsidRPr="00306624">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31.05.2019</w:t>
            </w:r>
            <w:r w:rsidR="00870420" w:rsidRPr="00814B92">
              <w:rPr>
                <w:rFonts w:eastAsia="Times New Roman"/>
                <w:szCs w:val="28"/>
                <w:lang w:eastAsia="lv-LV"/>
              </w:rPr>
              <w:t>.</w:t>
            </w:r>
          </w:p>
        </w:tc>
      </w:tr>
      <w:tr w:rsidR="00950130" w:rsidRPr="00814B92" w:rsidTr="00371BB7">
        <w:trPr>
          <w:tblCellSpacing w:w="15" w:type="dxa"/>
        </w:trPr>
        <w:tc>
          <w:tcPr>
            <w:tcW w:w="1238" w:type="pct"/>
            <w:gridSpan w:val="3"/>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4. Rīcības virziens</w:t>
            </w:r>
          </w:p>
        </w:tc>
        <w:tc>
          <w:tcPr>
            <w:tcW w:w="3733" w:type="pct"/>
            <w:gridSpan w:val="6"/>
            <w:tcBorders>
              <w:top w:val="outset" w:sz="6" w:space="0" w:color="auto"/>
              <w:left w:val="outset" w:sz="6" w:space="0" w:color="auto"/>
              <w:bottom w:val="outset" w:sz="6" w:space="0" w:color="auto"/>
              <w:right w:val="outset" w:sz="6" w:space="0" w:color="auto"/>
            </w:tcBorders>
            <w:hideMark/>
          </w:tcPr>
          <w:p w:rsidR="00950130" w:rsidRPr="00306624" w:rsidRDefault="00950130" w:rsidP="00950130">
            <w:pPr>
              <w:ind w:firstLine="0"/>
              <w:contextualSpacing w:val="0"/>
              <w:jc w:val="center"/>
              <w:rPr>
                <w:rFonts w:eastAsia="Times New Roman"/>
                <w:b/>
                <w:i/>
                <w:szCs w:val="28"/>
                <w:lang w:eastAsia="lv-LV"/>
              </w:rPr>
            </w:pPr>
            <w:r w:rsidRPr="00814B92">
              <w:rPr>
                <w:rFonts w:eastAsia="Times New Roman"/>
                <w:b/>
                <w:szCs w:val="28"/>
                <w:lang w:eastAsia="lv-LV"/>
              </w:rPr>
              <w:t>Politikas rezultāts</w:t>
            </w:r>
            <w:r w:rsidR="004E1266">
              <w:rPr>
                <w:rFonts w:eastAsia="Times New Roman"/>
                <w:b/>
                <w:szCs w:val="28"/>
                <w:lang w:eastAsia="lv-LV"/>
              </w:rPr>
              <w:t xml:space="preserve">: </w:t>
            </w:r>
            <w:r w:rsidR="00306624">
              <w:rPr>
                <w:rFonts w:eastAsia="Times New Roman"/>
                <w:b/>
                <w:szCs w:val="28"/>
                <w:lang w:eastAsia="lv-LV"/>
              </w:rPr>
              <w:t>a</w:t>
            </w:r>
            <w:r w:rsidRPr="00306624">
              <w:rPr>
                <w:rFonts w:eastAsia="Times New Roman"/>
                <w:b/>
                <w:szCs w:val="28"/>
                <w:lang w:eastAsia="lv-LV"/>
              </w:rPr>
              <w:t xml:space="preserve">dministratori ir kvalificēti un profesionāli speciālisti, kas efektīvi pilda savus pienākumus </w:t>
            </w:r>
            <w:r w:rsidR="00481F3F" w:rsidRPr="00306624">
              <w:rPr>
                <w:rFonts w:eastAsia="Times New Roman"/>
                <w:b/>
                <w:szCs w:val="28"/>
                <w:lang w:eastAsia="lv-LV"/>
              </w:rPr>
              <w:t>(</w:t>
            </w:r>
            <w:r w:rsidRPr="00306624">
              <w:rPr>
                <w:rFonts w:eastAsia="Times New Roman"/>
                <w:b/>
                <w:szCs w:val="28"/>
                <w:lang w:eastAsia="lv-LV"/>
              </w:rPr>
              <w:t>un rūpējas par profesijas prestižu</w:t>
            </w:r>
            <w:r w:rsidR="00481F3F" w:rsidRPr="00306624">
              <w:rPr>
                <w:rFonts w:eastAsia="Times New Roman"/>
                <w:b/>
                <w:szCs w:val="28"/>
                <w:lang w:eastAsia="lv-LV"/>
              </w:rPr>
              <w:t>)</w:t>
            </w:r>
            <w:r w:rsidR="00306624">
              <w:rPr>
                <w:rFonts w:eastAsia="Times New Roman"/>
                <w:b/>
                <w:szCs w:val="28"/>
                <w:lang w:eastAsia="lv-LV"/>
              </w:rPr>
              <w:t>.</w:t>
            </w:r>
          </w:p>
          <w:p w:rsidR="00950130" w:rsidRPr="00814B92" w:rsidRDefault="00950130" w:rsidP="00950130">
            <w:pPr>
              <w:ind w:firstLine="0"/>
              <w:contextualSpacing w:val="0"/>
              <w:jc w:val="center"/>
              <w:rPr>
                <w:rFonts w:eastAsia="Times New Roman"/>
                <w:b/>
                <w:szCs w:val="28"/>
                <w:lang w:eastAsia="lv-LV"/>
              </w:rPr>
            </w:pPr>
          </w:p>
          <w:p w:rsidR="00950130" w:rsidRPr="00306624" w:rsidRDefault="00950130" w:rsidP="00950130">
            <w:pPr>
              <w:ind w:firstLine="0"/>
              <w:contextualSpacing w:val="0"/>
              <w:jc w:val="center"/>
              <w:rPr>
                <w:rFonts w:eastAsia="Times New Roman"/>
                <w:b/>
                <w:szCs w:val="28"/>
                <w:vertAlign w:val="superscript"/>
                <w:lang w:eastAsia="lv-LV"/>
              </w:rPr>
            </w:pPr>
            <w:r w:rsidRPr="00814B92">
              <w:rPr>
                <w:rFonts w:eastAsia="Times New Roman"/>
                <w:b/>
                <w:szCs w:val="28"/>
                <w:lang w:eastAsia="lv-LV"/>
              </w:rPr>
              <w:t>Rezultatīvie rādītāji</w:t>
            </w:r>
            <w:r w:rsidR="00306624">
              <w:rPr>
                <w:rFonts w:eastAsia="Times New Roman"/>
                <w:b/>
                <w:szCs w:val="28"/>
                <w:lang w:eastAsia="lv-LV"/>
              </w:rPr>
              <w:t>:</w:t>
            </w:r>
            <w:r w:rsidR="00392F50">
              <w:rPr>
                <w:rFonts w:eastAsia="Times New Roman"/>
                <w:b/>
                <w:szCs w:val="28"/>
                <w:lang w:eastAsia="lv-LV"/>
              </w:rPr>
              <w:t xml:space="preserve"> </w:t>
            </w:r>
            <w:r w:rsidRPr="00306624">
              <w:rPr>
                <w:rFonts w:eastAsia="Times New Roman"/>
                <w:b/>
                <w:szCs w:val="28"/>
                <w:lang w:eastAsia="lv-LV"/>
              </w:rPr>
              <w:t>1</w:t>
            </w:r>
            <w:r w:rsidR="00306624">
              <w:rPr>
                <w:rFonts w:eastAsia="Times New Roman"/>
                <w:b/>
                <w:szCs w:val="28"/>
                <w:lang w:eastAsia="lv-LV"/>
              </w:rPr>
              <w:t>)</w:t>
            </w:r>
            <w:r w:rsidR="00392F50">
              <w:rPr>
                <w:rFonts w:eastAsia="Times New Roman"/>
                <w:b/>
                <w:szCs w:val="28"/>
                <w:lang w:eastAsia="lv-LV"/>
              </w:rPr>
              <w:t xml:space="preserve"> </w:t>
            </w:r>
            <w:r w:rsidR="00306624">
              <w:rPr>
                <w:rFonts w:eastAsia="Times New Roman"/>
                <w:b/>
                <w:szCs w:val="28"/>
                <w:lang w:eastAsia="lv-LV"/>
              </w:rPr>
              <w:t>a</w:t>
            </w:r>
            <w:r w:rsidRPr="00306624">
              <w:rPr>
                <w:rFonts w:eastAsia="Times New Roman"/>
                <w:b/>
                <w:szCs w:val="28"/>
                <w:lang w:eastAsia="lv-LV"/>
              </w:rPr>
              <w:t>dministratoru skaits, kuru lietvedībā esošais lietu skaits atšķiras no vidēja lietu skaita vienam administratoram</w:t>
            </w:r>
            <w:r w:rsidR="00306624">
              <w:rPr>
                <w:rFonts w:eastAsia="Times New Roman"/>
                <w:b/>
                <w:szCs w:val="28"/>
                <w:lang w:eastAsia="lv-LV"/>
              </w:rPr>
              <w:t>;</w:t>
            </w:r>
            <w:r w:rsidRPr="00306624">
              <w:rPr>
                <w:rFonts w:eastAsia="Times New Roman"/>
                <w:b/>
                <w:szCs w:val="28"/>
                <w:lang w:eastAsia="lv-LV"/>
              </w:rPr>
              <w:t xml:space="preserve"> </w:t>
            </w:r>
          </w:p>
          <w:p w:rsidR="00950130" w:rsidRPr="00306624" w:rsidRDefault="00950130" w:rsidP="00950130">
            <w:pPr>
              <w:ind w:firstLine="0"/>
              <w:contextualSpacing w:val="0"/>
              <w:jc w:val="center"/>
              <w:rPr>
                <w:rFonts w:eastAsia="Times New Roman"/>
                <w:b/>
                <w:szCs w:val="28"/>
                <w:lang w:eastAsia="lv-LV"/>
              </w:rPr>
            </w:pPr>
            <w:r w:rsidRPr="00306624">
              <w:rPr>
                <w:rFonts w:eastAsia="Times New Roman"/>
                <w:b/>
                <w:szCs w:val="28"/>
                <w:lang w:eastAsia="lv-LV"/>
              </w:rPr>
              <w:t>2</w:t>
            </w:r>
            <w:r w:rsidR="00306624">
              <w:rPr>
                <w:rFonts w:eastAsia="Times New Roman"/>
                <w:b/>
                <w:szCs w:val="28"/>
                <w:lang w:eastAsia="lv-LV"/>
              </w:rPr>
              <w:t>)</w:t>
            </w:r>
            <w:r w:rsidR="00392F50">
              <w:rPr>
                <w:rFonts w:eastAsia="Times New Roman"/>
                <w:b/>
                <w:szCs w:val="28"/>
                <w:lang w:eastAsia="lv-LV"/>
              </w:rPr>
              <w:t xml:space="preserve"> </w:t>
            </w:r>
            <w:r w:rsidR="00306624">
              <w:rPr>
                <w:rFonts w:eastAsia="Times New Roman"/>
                <w:b/>
                <w:szCs w:val="28"/>
                <w:lang w:eastAsia="lv-LV"/>
              </w:rPr>
              <w:t>s</w:t>
            </w:r>
            <w:r w:rsidRPr="00306624">
              <w:rPr>
                <w:rFonts w:eastAsia="Times New Roman"/>
                <w:b/>
                <w:szCs w:val="28"/>
                <w:lang w:eastAsia="lv-LV"/>
              </w:rPr>
              <w:t>odīto administratoru skaits pret kopējo administratoru skaitu (procentuāli)</w:t>
            </w:r>
            <w:r w:rsidR="00306624">
              <w:rPr>
                <w:rFonts w:eastAsia="Times New Roman"/>
                <w:b/>
                <w:szCs w:val="28"/>
                <w:lang w:eastAsia="lv-LV"/>
              </w:rPr>
              <w:t>;</w:t>
            </w:r>
            <w:r w:rsidRPr="00306624">
              <w:rPr>
                <w:rFonts w:eastAsia="Times New Roman"/>
                <w:b/>
                <w:szCs w:val="28"/>
                <w:lang w:eastAsia="lv-LV"/>
              </w:rPr>
              <w:t xml:space="preserve"> </w:t>
            </w:r>
          </w:p>
          <w:p w:rsidR="00950130" w:rsidRPr="00306624" w:rsidRDefault="00950130" w:rsidP="00950130">
            <w:pPr>
              <w:ind w:firstLine="0"/>
              <w:contextualSpacing w:val="0"/>
              <w:jc w:val="center"/>
              <w:rPr>
                <w:rFonts w:eastAsia="Times New Roman"/>
                <w:b/>
                <w:szCs w:val="28"/>
                <w:lang w:eastAsia="lv-LV"/>
              </w:rPr>
            </w:pPr>
            <w:r w:rsidRPr="00306624">
              <w:rPr>
                <w:rFonts w:eastAsia="Times New Roman"/>
                <w:b/>
                <w:szCs w:val="28"/>
                <w:lang w:eastAsia="lv-LV"/>
              </w:rPr>
              <w:t>3</w:t>
            </w:r>
            <w:r w:rsidR="00306624">
              <w:rPr>
                <w:rFonts w:eastAsia="Times New Roman"/>
                <w:b/>
                <w:szCs w:val="28"/>
                <w:lang w:eastAsia="lv-LV"/>
              </w:rPr>
              <w:t>)</w:t>
            </w:r>
            <w:r w:rsidRPr="00306624">
              <w:rPr>
                <w:rFonts w:eastAsia="Times New Roman"/>
                <w:b/>
                <w:szCs w:val="28"/>
                <w:lang w:eastAsia="lv-LV"/>
              </w:rPr>
              <w:t xml:space="preserve"> </w:t>
            </w:r>
            <w:r w:rsidR="00306624">
              <w:rPr>
                <w:rFonts w:eastAsia="Times New Roman"/>
                <w:b/>
                <w:szCs w:val="28"/>
                <w:lang w:eastAsia="lv-LV"/>
              </w:rPr>
              <w:t>p</w:t>
            </w:r>
            <w:r w:rsidRPr="00306624">
              <w:rPr>
                <w:rFonts w:eastAsia="Times New Roman"/>
                <w:b/>
                <w:szCs w:val="28"/>
                <w:lang w:eastAsia="lv-LV"/>
              </w:rPr>
              <w:t>rocesu skaits, kuros pārkāpumu dēļ ir nomainīts maksātnespējas administrators, pret aktīvo lietu skaitu</w:t>
            </w:r>
            <w:r w:rsidR="00392F50">
              <w:rPr>
                <w:rFonts w:eastAsia="Times New Roman"/>
                <w:b/>
                <w:szCs w:val="28"/>
                <w:lang w:eastAsia="lv-LV"/>
              </w:rPr>
              <w:t>.</w:t>
            </w:r>
          </w:p>
        </w:tc>
      </w:tr>
      <w:tr w:rsidR="00A00309" w:rsidRPr="00814B92" w:rsidTr="00371BB7">
        <w:trPr>
          <w:tblCellSpacing w:w="15" w:type="dxa"/>
        </w:trPr>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Nr. p. k.</w:t>
            </w:r>
          </w:p>
        </w:tc>
        <w:tc>
          <w:tcPr>
            <w:tcW w:w="75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81" w:type="pct"/>
            <w:tcBorders>
              <w:top w:val="outset" w:sz="6" w:space="0" w:color="auto"/>
              <w:left w:val="outset" w:sz="6" w:space="0" w:color="auto"/>
              <w:bottom w:val="outset" w:sz="6" w:space="0" w:color="auto"/>
              <w:right w:val="outset" w:sz="6" w:space="0" w:color="auto"/>
            </w:tcBorders>
            <w:vAlign w:val="center"/>
            <w:hideMark/>
          </w:tcPr>
          <w:p w:rsidR="00950130" w:rsidRPr="00814B92" w:rsidRDefault="00950130" w:rsidP="00950130">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00950130" w:rsidRPr="00814B92"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814B92" w:rsidRDefault="00950130" w:rsidP="00950130">
            <w:pPr>
              <w:ind w:firstLine="0"/>
              <w:contextualSpacing w:val="0"/>
              <w:jc w:val="left"/>
              <w:rPr>
                <w:rFonts w:eastAsia="Times New Roman"/>
                <w:szCs w:val="28"/>
                <w:lang w:eastAsia="lv-LV"/>
              </w:rPr>
            </w:pPr>
            <w:r w:rsidRPr="00814B92">
              <w:rPr>
                <w:rFonts w:eastAsia="Times New Roman"/>
                <w:b/>
                <w:szCs w:val="28"/>
                <w:lang w:eastAsia="lv-LV"/>
              </w:rPr>
              <w:t>4.1. Turpināt maksātnespējas procesa administratoru profesijas reformu</w:t>
            </w:r>
          </w:p>
        </w:tc>
      </w:tr>
      <w:tr w:rsidR="00E22C4A"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lastRenderedPageBreak/>
              <w:t>4.1.1.</w:t>
            </w:r>
          </w:p>
        </w:tc>
        <w:tc>
          <w:tcPr>
            <w:tcW w:w="959" w:type="pct"/>
            <w:gridSpan w:val="3"/>
            <w:tcBorders>
              <w:top w:val="outset" w:sz="6" w:space="0" w:color="auto"/>
              <w:left w:val="outset" w:sz="6" w:space="0" w:color="auto"/>
              <w:bottom w:val="outset" w:sz="6" w:space="0" w:color="auto"/>
              <w:right w:val="outset" w:sz="6" w:space="0" w:color="auto"/>
            </w:tcBorders>
          </w:tcPr>
          <w:p w:rsidR="00E22C4A" w:rsidRPr="00814B92" w:rsidRDefault="00E22C4A" w:rsidP="00110C9D">
            <w:pPr>
              <w:ind w:firstLine="0"/>
              <w:contextualSpacing w:val="0"/>
              <w:rPr>
                <w:rFonts w:eastAsia="Times New Roman"/>
                <w:szCs w:val="28"/>
                <w:lang w:eastAsia="lv-LV"/>
              </w:rPr>
            </w:pPr>
            <w:r w:rsidRPr="00814B92">
              <w:rPr>
                <w:rFonts w:eastAsia="Times New Roman"/>
                <w:szCs w:val="28"/>
                <w:lang w:eastAsia="lv-LV"/>
              </w:rPr>
              <w:t>Izstrādāt priekšlikumus likumprojekt</w:t>
            </w:r>
            <w:r w:rsidR="005E2508" w:rsidRPr="00814B92">
              <w:rPr>
                <w:rFonts w:eastAsia="Times New Roman"/>
                <w:szCs w:val="28"/>
                <w:lang w:eastAsia="lv-LV"/>
              </w:rPr>
              <w:t>am</w:t>
            </w:r>
            <w:r w:rsidRPr="00814B92">
              <w:rPr>
                <w:rFonts w:eastAsia="Times New Roman"/>
                <w:szCs w:val="28"/>
                <w:lang w:eastAsia="lv-LV"/>
              </w:rPr>
              <w:t xml:space="preserve"> “Grozījumi Maksātnespējas likumā” (Lp12/Nr.106)</w:t>
            </w:r>
            <w:r w:rsidR="00481F3F"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darbības efektivitāte, tiesiskums, kā rezultātā paaugstinās maksātnespējas procesa efektivitāte</w:t>
            </w:r>
          </w:p>
        </w:tc>
        <w:tc>
          <w:tcPr>
            <w:tcW w:w="963" w:type="pct"/>
            <w:tcBorders>
              <w:top w:val="outset" w:sz="6" w:space="0" w:color="auto"/>
              <w:left w:val="outset" w:sz="6" w:space="0" w:color="auto"/>
              <w:bottom w:val="outset" w:sz="6" w:space="0" w:color="auto"/>
              <w:right w:val="outset" w:sz="6" w:space="0" w:color="auto"/>
            </w:tcBorders>
          </w:tcPr>
          <w:p w:rsidR="00E22C4A" w:rsidRPr="00814B92" w:rsidRDefault="00E22C4A" w:rsidP="00C672FE">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 likumprojekta “Grozījumi Maksātnespējas likumā” (Lp12/Nr.106) priekšlikumus</w:t>
            </w:r>
            <w:r w:rsidR="005E2508" w:rsidRPr="00814B92">
              <w:rPr>
                <w:rFonts w:eastAsia="Times New Roman"/>
                <w:szCs w:val="28"/>
                <w:lang w:eastAsia="lv-LV"/>
              </w:rPr>
              <w:t>.</w:t>
            </w:r>
          </w:p>
        </w:tc>
        <w:tc>
          <w:tcPr>
            <w:tcW w:w="420" w:type="pct"/>
            <w:vMerge w:val="restart"/>
            <w:tcBorders>
              <w:top w:val="outset" w:sz="6" w:space="0" w:color="auto"/>
              <w:left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sz="6" w:space="0" w:color="auto"/>
              <w:left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vMerge w:val="restart"/>
            <w:tcBorders>
              <w:top w:val="outset" w:sz="6" w:space="0" w:color="auto"/>
              <w:left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E22C4A"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4.1.2.</w:t>
            </w:r>
          </w:p>
        </w:tc>
        <w:tc>
          <w:tcPr>
            <w:tcW w:w="959" w:type="pct"/>
            <w:gridSpan w:val="3"/>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rPr>
                <w:rFonts w:eastAsia="Times New Roman"/>
                <w:szCs w:val="28"/>
                <w:lang w:eastAsia="lv-LV"/>
              </w:rPr>
            </w:pPr>
            <w:r w:rsidRPr="00814B92">
              <w:rPr>
                <w:rFonts w:eastAsia="Times New Roman"/>
                <w:szCs w:val="28"/>
                <w:lang w:eastAsia="lv-LV"/>
              </w:rPr>
              <w:t>Pilnveidot uzraudzības un izglītības sistēmu, nosakot, ka:</w:t>
            </w:r>
          </w:p>
          <w:p w:rsidR="00E22C4A" w:rsidRPr="00814B92" w:rsidRDefault="00E22C4A" w:rsidP="00950130">
            <w:pPr>
              <w:ind w:firstLine="0"/>
              <w:contextualSpacing w:val="0"/>
              <w:rPr>
                <w:rFonts w:eastAsia="Times New Roman"/>
                <w:szCs w:val="28"/>
                <w:lang w:eastAsia="lv-LV"/>
              </w:rPr>
            </w:pPr>
            <w:r w:rsidRPr="00814B92">
              <w:rPr>
                <w:rFonts w:eastAsia="Times New Roman"/>
                <w:szCs w:val="28"/>
                <w:lang w:eastAsia="lv-LV"/>
              </w:rPr>
              <w:t xml:space="preserve">1. Administratoru amatā ieceļ </w:t>
            </w:r>
            <w:r w:rsidR="00481F3F" w:rsidRPr="00814B92">
              <w:rPr>
                <w:rFonts w:eastAsia="Times New Roman"/>
                <w:szCs w:val="28"/>
                <w:lang w:eastAsia="lv-LV"/>
              </w:rPr>
              <w:t>MNA</w:t>
            </w:r>
            <w:r w:rsidRPr="00814B92">
              <w:rPr>
                <w:rFonts w:eastAsia="Times New Roman"/>
                <w:szCs w:val="28"/>
                <w:lang w:eastAsia="lv-LV"/>
              </w:rPr>
              <w:t xml:space="preserve"> direktors;</w:t>
            </w:r>
          </w:p>
          <w:p w:rsidR="00E22C4A" w:rsidRPr="00814B92" w:rsidRDefault="00E22C4A" w:rsidP="00950130">
            <w:pPr>
              <w:ind w:firstLine="0"/>
              <w:contextualSpacing w:val="0"/>
              <w:rPr>
                <w:rFonts w:eastAsia="Times New Roman"/>
                <w:szCs w:val="28"/>
                <w:lang w:eastAsia="lv-LV"/>
              </w:rPr>
            </w:pPr>
            <w:r w:rsidRPr="00814B92">
              <w:rPr>
                <w:rFonts w:eastAsia="Times New Roman"/>
                <w:szCs w:val="28"/>
                <w:lang w:eastAsia="lv-LV"/>
              </w:rPr>
              <w:t>2. Administratori ne retāk kā reizi divos gados kārto kvalifikācijas eksāmenu;</w:t>
            </w:r>
          </w:p>
          <w:p w:rsidR="00E22C4A" w:rsidRPr="00814B92" w:rsidRDefault="00E22C4A" w:rsidP="00950130">
            <w:pPr>
              <w:ind w:firstLine="0"/>
              <w:contextualSpacing w:val="0"/>
              <w:rPr>
                <w:rFonts w:eastAsia="Times New Roman"/>
                <w:szCs w:val="28"/>
                <w:lang w:eastAsia="lv-LV"/>
              </w:rPr>
            </w:pPr>
            <w:r w:rsidRPr="00814B92">
              <w:rPr>
                <w:rFonts w:eastAsia="Times New Roman"/>
                <w:szCs w:val="28"/>
                <w:lang w:eastAsia="lv-LV"/>
              </w:rPr>
              <w:t>3. Administratoram ir piemērojama disciplināratbildība</w:t>
            </w:r>
          </w:p>
          <w:p w:rsidR="00E22C4A" w:rsidRPr="00814B92" w:rsidRDefault="00E22C4A" w:rsidP="00950130">
            <w:pPr>
              <w:ind w:firstLine="0"/>
              <w:contextualSpacing w:val="0"/>
              <w:rPr>
                <w:rFonts w:eastAsia="Times New Roman"/>
                <w:szCs w:val="28"/>
                <w:lang w:eastAsia="lv-LV"/>
              </w:rPr>
            </w:pPr>
            <w:r w:rsidRPr="00814B92">
              <w:rPr>
                <w:rFonts w:eastAsia="Times New Roman"/>
                <w:szCs w:val="28"/>
                <w:lang w:eastAsia="lv-LV"/>
              </w:rPr>
              <w:t xml:space="preserve">4. Administratoram jābūt nevainojamai reputācijai; </w:t>
            </w:r>
          </w:p>
          <w:p w:rsidR="00E22C4A" w:rsidRPr="00814B92" w:rsidRDefault="00E22C4A" w:rsidP="006B0911">
            <w:pPr>
              <w:ind w:firstLine="0"/>
              <w:contextualSpacing w:val="0"/>
              <w:rPr>
                <w:rFonts w:eastAsia="Times New Roman"/>
                <w:szCs w:val="28"/>
                <w:lang w:eastAsia="lv-LV"/>
              </w:rPr>
            </w:pPr>
            <w:r w:rsidRPr="00814B92">
              <w:rPr>
                <w:rFonts w:eastAsia="Times New Roman"/>
                <w:szCs w:val="28"/>
                <w:lang w:eastAsia="lv-LV"/>
              </w:rPr>
              <w:t xml:space="preserve">5. </w:t>
            </w:r>
            <w:r w:rsidR="00481F3F" w:rsidRPr="00814B92">
              <w:rPr>
                <w:rFonts w:eastAsia="Times New Roman"/>
                <w:szCs w:val="28"/>
                <w:lang w:eastAsia="lv-LV"/>
              </w:rPr>
              <w:t>jāpārskata gadījumi</w:t>
            </w:r>
            <w:r w:rsidRPr="00814B92">
              <w:rPr>
                <w:rFonts w:eastAsia="Times New Roman"/>
                <w:szCs w:val="28"/>
                <w:lang w:eastAsia="lv-LV"/>
              </w:rPr>
              <w:t>, kad administrators ir atbrīvojams no amata;</w:t>
            </w:r>
          </w:p>
          <w:p w:rsidR="00E22C4A" w:rsidRPr="00814B92" w:rsidRDefault="00E22C4A" w:rsidP="00481F3F">
            <w:pPr>
              <w:ind w:firstLine="0"/>
              <w:contextualSpacing w:val="0"/>
              <w:rPr>
                <w:szCs w:val="28"/>
              </w:rPr>
            </w:pPr>
            <w:r w:rsidRPr="00814B92">
              <w:rPr>
                <w:rFonts w:eastAsia="Times New Roman"/>
                <w:szCs w:val="28"/>
                <w:lang w:eastAsia="lv-LV"/>
              </w:rPr>
              <w:t xml:space="preserve">6. </w:t>
            </w:r>
            <w:r w:rsidRPr="00814B92">
              <w:rPr>
                <w:szCs w:val="28"/>
              </w:rPr>
              <w:t xml:space="preserve">Izvērtējama iespēja </w:t>
            </w:r>
            <w:r w:rsidRPr="00814B92">
              <w:rPr>
                <w:szCs w:val="28"/>
              </w:rPr>
              <w:lastRenderedPageBreak/>
              <w:t>ieviest administratoru specializāciju</w:t>
            </w:r>
            <w:r w:rsidR="00481F3F" w:rsidRPr="00814B92">
              <w:rPr>
                <w:szCs w:val="28"/>
              </w:rPr>
              <w:t>.</w:t>
            </w:r>
          </w:p>
        </w:tc>
        <w:tc>
          <w:tcPr>
            <w:tcW w:w="629" w:type="pct"/>
            <w:vMerge/>
            <w:tcBorders>
              <w:left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E22C4A" w:rsidRPr="00814B92" w:rsidRDefault="00E22C4A" w:rsidP="00C672FE">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Procesu, kuros pārkāpumu dēļ ir nomainīts administrators, pret aktīvo lietu skaitu īpatsvara samazinājums par 0,4%;</w:t>
            </w:r>
          </w:p>
          <w:p w:rsidR="00E22C4A" w:rsidRPr="00814B92" w:rsidRDefault="00E22C4A" w:rsidP="00C672FE">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Sodīto administratoru skaita pret kopējo administratoru skaita īpatsvara samazinājums par 2%.</w:t>
            </w:r>
          </w:p>
        </w:tc>
        <w:tc>
          <w:tcPr>
            <w:tcW w:w="420" w:type="pct"/>
            <w:vMerge/>
            <w:tcBorders>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p>
        </w:tc>
        <w:tc>
          <w:tcPr>
            <w:tcW w:w="1081" w:type="pct"/>
            <w:vMerge/>
            <w:tcBorders>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p>
        </w:tc>
      </w:tr>
      <w:tr w:rsidR="00E22C4A"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lastRenderedPageBreak/>
              <w:t>4.1.3.</w:t>
            </w:r>
          </w:p>
        </w:tc>
        <w:tc>
          <w:tcPr>
            <w:tcW w:w="959" w:type="pct"/>
            <w:gridSpan w:val="3"/>
            <w:tcBorders>
              <w:top w:val="outset" w:sz="6" w:space="0" w:color="auto"/>
              <w:left w:val="outset" w:sz="6" w:space="0" w:color="auto"/>
              <w:bottom w:val="outset" w:sz="6" w:space="0" w:color="auto"/>
              <w:right w:val="outset" w:sz="6" w:space="0" w:color="auto"/>
            </w:tcBorders>
          </w:tcPr>
          <w:p w:rsidR="00E22C4A" w:rsidRPr="00814B92" w:rsidRDefault="00E22C4A" w:rsidP="00E6146A">
            <w:pPr>
              <w:ind w:firstLine="0"/>
              <w:contextualSpacing w:val="0"/>
              <w:rPr>
                <w:rFonts w:eastAsia="Times New Roman"/>
                <w:szCs w:val="28"/>
                <w:lang w:eastAsia="lv-LV"/>
              </w:rPr>
            </w:pPr>
            <w:r w:rsidRPr="00814B92">
              <w:rPr>
                <w:szCs w:val="28"/>
              </w:rPr>
              <w:t xml:space="preserve">Informēt administratorus par </w:t>
            </w:r>
            <w:r w:rsidR="00E6146A" w:rsidRPr="00814B92">
              <w:rPr>
                <w:szCs w:val="28"/>
              </w:rPr>
              <w:t xml:space="preserve">regulējuma, kas paredz </w:t>
            </w:r>
            <w:r w:rsidRPr="00814B92">
              <w:rPr>
                <w:szCs w:val="28"/>
              </w:rPr>
              <w:t>interešu konflikta novēršanu valsts amatpersonu darbībā</w:t>
            </w:r>
            <w:r w:rsidR="00E6146A" w:rsidRPr="00814B92">
              <w:rPr>
                <w:szCs w:val="28"/>
              </w:rPr>
              <w:t>,</w:t>
            </w:r>
            <w:r w:rsidRPr="00814B92">
              <w:rPr>
                <w:szCs w:val="28"/>
              </w:rPr>
              <w:t xml:space="preserve"> noteikumiem</w:t>
            </w:r>
            <w:r w:rsidR="00481F3F" w:rsidRPr="00814B92">
              <w:rPr>
                <w:szCs w:val="28"/>
              </w:rPr>
              <w:t>.</w:t>
            </w:r>
          </w:p>
        </w:tc>
        <w:tc>
          <w:tcPr>
            <w:tcW w:w="629" w:type="pct"/>
            <w:vMerge/>
            <w:tcBorders>
              <w:left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E22C4A" w:rsidRPr="00814B92" w:rsidRDefault="00E22C4A" w:rsidP="00392F50">
            <w:pPr>
              <w:numPr>
                <w:ilvl w:val="0"/>
                <w:numId w:val="70"/>
              </w:numPr>
              <w:spacing w:after="200" w:line="276" w:lineRule="auto"/>
              <w:contextualSpacing w:val="0"/>
              <w:rPr>
                <w:rFonts w:eastAsia="Times New Roman"/>
                <w:szCs w:val="28"/>
                <w:lang w:eastAsia="lv-LV"/>
              </w:rPr>
            </w:pPr>
            <w:r w:rsidRPr="00814B92">
              <w:rPr>
                <w:rFonts w:eastAsia="Times New Roman"/>
                <w:szCs w:val="28"/>
                <w:lang w:eastAsia="lv-LV"/>
              </w:rPr>
              <w:t>Organizēts 1</w:t>
            </w:r>
            <w:r w:rsidR="004E1266">
              <w:rPr>
                <w:rFonts w:eastAsia="Times New Roman"/>
                <w:szCs w:val="28"/>
                <w:lang w:eastAsia="lv-LV"/>
              </w:rPr>
              <w:t> </w:t>
            </w:r>
            <w:r w:rsidRPr="00814B92">
              <w:rPr>
                <w:rFonts w:eastAsia="Times New Roman"/>
                <w:szCs w:val="28"/>
                <w:lang w:eastAsia="lv-LV"/>
              </w:rPr>
              <w:t>informatīvais pasākums gadā.</w:t>
            </w:r>
          </w:p>
        </w:tc>
        <w:tc>
          <w:tcPr>
            <w:tcW w:w="420"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KNAB</w:t>
            </w:r>
          </w:p>
        </w:tc>
        <w:tc>
          <w:tcPr>
            <w:tcW w:w="588"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Regulāri</w:t>
            </w:r>
            <w:r w:rsidR="00870420" w:rsidRPr="00814B92">
              <w:rPr>
                <w:rFonts w:eastAsia="Times New Roman"/>
                <w:szCs w:val="28"/>
                <w:lang w:eastAsia="lv-LV"/>
              </w:rPr>
              <w:t>.</w:t>
            </w:r>
          </w:p>
        </w:tc>
      </w:tr>
      <w:tr w:rsidR="00E22C4A"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4.1.4.</w:t>
            </w:r>
          </w:p>
        </w:tc>
        <w:tc>
          <w:tcPr>
            <w:tcW w:w="959" w:type="pct"/>
            <w:gridSpan w:val="3"/>
            <w:tcBorders>
              <w:top w:val="outset" w:sz="6" w:space="0" w:color="auto"/>
              <w:left w:val="outset" w:sz="6" w:space="0" w:color="auto"/>
              <w:bottom w:val="outset" w:sz="6" w:space="0" w:color="auto"/>
              <w:right w:val="outset" w:sz="6" w:space="0" w:color="auto"/>
            </w:tcBorders>
          </w:tcPr>
          <w:p w:rsidR="00E22C4A" w:rsidRPr="00814B92" w:rsidRDefault="00E22C4A" w:rsidP="00D21176">
            <w:pPr>
              <w:ind w:firstLine="0"/>
              <w:contextualSpacing w:val="0"/>
              <w:rPr>
                <w:szCs w:val="28"/>
              </w:rPr>
            </w:pPr>
            <w:r w:rsidRPr="00814B92">
              <w:rPr>
                <w:szCs w:val="28"/>
              </w:rPr>
              <w:t>Paplašināt personu loku, kas ir tiesīgas pildīt administratora amata pienākumus.</w:t>
            </w:r>
          </w:p>
        </w:tc>
        <w:tc>
          <w:tcPr>
            <w:tcW w:w="629" w:type="pct"/>
            <w:vMerge/>
            <w:tcBorders>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E22C4A" w:rsidRPr="00814B92" w:rsidRDefault="00E22C4A" w:rsidP="00C672FE">
            <w:pPr>
              <w:numPr>
                <w:ilvl w:val="0"/>
                <w:numId w:val="70"/>
              </w:numPr>
              <w:spacing w:after="200" w:line="276" w:lineRule="auto"/>
              <w:contextualSpacing w:val="0"/>
              <w:rPr>
                <w:rFonts w:eastAsia="Times New Roman"/>
                <w:szCs w:val="28"/>
                <w:lang w:eastAsia="lv-LV"/>
              </w:rPr>
            </w:pPr>
            <w:r w:rsidRPr="00814B92">
              <w:rPr>
                <w:rFonts w:eastAsia="Times New Roman"/>
                <w:szCs w:val="28"/>
                <w:lang w:eastAsia="lv-LV"/>
              </w:rPr>
              <w:t>Izstrādāts 1</w:t>
            </w:r>
            <w:r w:rsidR="004E1266">
              <w:rPr>
                <w:rFonts w:eastAsia="Times New Roman"/>
                <w:szCs w:val="28"/>
                <w:lang w:eastAsia="lv-LV"/>
              </w:rPr>
              <w:t> </w:t>
            </w:r>
            <w:r w:rsidRPr="00814B92">
              <w:rPr>
                <w:rFonts w:eastAsia="Times New Roman"/>
                <w:szCs w:val="28"/>
                <w:lang w:eastAsia="lv-LV"/>
              </w:rPr>
              <w:t>likumprojekts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E22C4A" w:rsidRPr="00814B92" w:rsidRDefault="00E22C4A" w:rsidP="00950130">
            <w:pPr>
              <w:ind w:firstLine="0"/>
              <w:contextualSpacing w:val="0"/>
              <w:jc w:val="left"/>
              <w:rPr>
                <w:rFonts w:eastAsia="Times New Roman"/>
                <w:szCs w:val="28"/>
                <w:lang w:eastAsia="lv-LV"/>
              </w:rPr>
            </w:pPr>
            <w:r w:rsidRPr="00814B92">
              <w:rPr>
                <w:rFonts w:eastAsia="Times New Roman"/>
                <w:szCs w:val="28"/>
                <w:lang w:eastAsia="lv-LV"/>
              </w:rPr>
              <w:t>01.06.2017.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jc w:val="left"/>
              <w:rPr>
                <w:rFonts w:eastAsia="Times New Roman"/>
                <w:b/>
                <w:szCs w:val="28"/>
                <w:lang w:eastAsia="lv-LV"/>
              </w:rPr>
            </w:pPr>
            <w:r w:rsidRPr="00814B92">
              <w:rPr>
                <w:rFonts w:eastAsia="Times New Roman"/>
                <w:b/>
                <w:szCs w:val="28"/>
                <w:lang w:eastAsia="lv-LV"/>
              </w:rPr>
              <w:t xml:space="preserve">4.2. Stiprināt </w:t>
            </w:r>
            <w:r w:rsidR="00481F3F" w:rsidRPr="00814B92">
              <w:rPr>
                <w:rFonts w:eastAsia="Times New Roman"/>
                <w:b/>
                <w:szCs w:val="28"/>
                <w:lang w:eastAsia="lv-LV"/>
              </w:rPr>
              <w:t>MNA</w:t>
            </w:r>
            <w:r w:rsidRPr="00814B92">
              <w:rPr>
                <w:rFonts w:eastAsia="Times New Roman"/>
                <w:b/>
                <w:szCs w:val="28"/>
                <w:lang w:eastAsia="lv-LV"/>
              </w:rPr>
              <w:t xml:space="preserve"> kapacitāti.</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4.2.1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TM gatavot ziņojumu Ministru kabinetam par līdzekļu pārdali un rīcības plānu funkciju optimizēšanai</w:t>
            </w:r>
            <w:r w:rsidR="00481F3F"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MNA darba efektivitāte, nodrošinot maksātnespējas procesu uzraudzību</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392F50"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w:t>
            </w:r>
            <w:r w:rsidR="004E1266">
              <w:rPr>
                <w:rFonts w:eastAsia="Times New Roman"/>
                <w:szCs w:val="28"/>
                <w:lang w:eastAsia="lv-LV"/>
              </w:rPr>
              <w:t> </w:t>
            </w:r>
            <w:r w:rsidR="00C672FE" w:rsidRPr="00814B92">
              <w:rPr>
                <w:rFonts w:eastAsia="Times New Roman"/>
                <w:szCs w:val="28"/>
                <w:lang w:eastAsia="lv-LV"/>
              </w:rPr>
              <w:t>ziņojums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FM</w:t>
            </w:r>
          </w:p>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4.2.2.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rPr>
                <w:rFonts w:eastAsia="Times New Roman"/>
                <w:szCs w:val="28"/>
                <w:lang w:eastAsia="lv-LV"/>
              </w:rPr>
            </w:pPr>
            <w:r w:rsidRPr="00814B92">
              <w:rPr>
                <w:rFonts w:eastAsia="Times New Roman"/>
                <w:szCs w:val="28"/>
                <w:lang w:eastAsia="lv-LV"/>
              </w:rPr>
              <w:t>Pilnveidot Krimināllikuma 215.</w:t>
            </w:r>
            <w:r w:rsidR="004E1266">
              <w:rPr>
                <w:rFonts w:eastAsia="Times New Roman"/>
                <w:szCs w:val="28"/>
                <w:lang w:eastAsia="lv-LV"/>
              </w:rPr>
              <w:t> </w:t>
            </w:r>
            <w:r w:rsidRPr="00814B92">
              <w:rPr>
                <w:rFonts w:eastAsia="Times New Roman"/>
                <w:szCs w:val="28"/>
                <w:lang w:eastAsia="lv-LV"/>
              </w:rPr>
              <w:t>un 215.</w:t>
            </w:r>
            <w:r w:rsidRPr="00814B92">
              <w:rPr>
                <w:rFonts w:eastAsia="Times New Roman"/>
                <w:szCs w:val="28"/>
                <w:vertAlign w:val="superscript"/>
                <w:lang w:eastAsia="lv-LV"/>
              </w:rPr>
              <w:t>1</w:t>
            </w:r>
            <w:r w:rsidR="004E1266">
              <w:rPr>
                <w:rFonts w:eastAsia="Times New Roman"/>
                <w:szCs w:val="28"/>
                <w:lang w:eastAsia="lv-LV"/>
              </w:rPr>
              <w:t> </w:t>
            </w:r>
            <w:r w:rsidRPr="00814B92">
              <w:rPr>
                <w:rFonts w:eastAsia="Times New Roman"/>
                <w:szCs w:val="28"/>
                <w:lang w:eastAsia="lv-LV"/>
              </w:rPr>
              <w:t xml:space="preserve">panta regulējums par maksātnespējas procesa kavēšanu, kā arī TAP noteikumu pārkāpšanu, sabiedrībai mazāk bīstamus </w:t>
            </w:r>
            <w:r w:rsidRPr="00814B92">
              <w:rPr>
                <w:rFonts w:eastAsia="Times New Roman"/>
                <w:szCs w:val="28"/>
                <w:lang w:eastAsia="lv-LV"/>
              </w:rPr>
              <w:lastRenderedPageBreak/>
              <w:t xml:space="preserve">pārkāpumus ietverot </w:t>
            </w:r>
            <w:r w:rsidR="00481F3F" w:rsidRPr="00814B92">
              <w:rPr>
                <w:rFonts w:eastAsia="Times New Roman"/>
                <w:szCs w:val="28"/>
                <w:lang w:eastAsia="lv-LV"/>
              </w:rPr>
              <w:t>LAPK</w:t>
            </w:r>
            <w:r w:rsidRPr="00814B92">
              <w:rPr>
                <w:rFonts w:eastAsia="Times New Roman"/>
                <w:szCs w:val="28"/>
                <w:lang w:eastAsia="lv-LV"/>
              </w:rPr>
              <w:t xml:space="preserve">. </w:t>
            </w:r>
            <w:r w:rsidRPr="00814B92">
              <w:rPr>
                <w:szCs w:val="28"/>
              </w:rPr>
              <w:t xml:space="preserve">Pārskatīt </w:t>
            </w:r>
            <w:r w:rsidR="00481F3F" w:rsidRPr="00814B92">
              <w:rPr>
                <w:szCs w:val="28"/>
              </w:rPr>
              <w:t>LAPK</w:t>
            </w:r>
            <w:r w:rsidRPr="00814B92">
              <w:rPr>
                <w:szCs w:val="28"/>
              </w:rPr>
              <w:t xml:space="preserve"> un Krimināllikumā paredzētos pārkāpumus maksātnespējas jomā, Valsts policijas kompetencē atstājot tikai pārkāpumus, kas ir ar augstu kaitīguma pakāpi sabiedrībai.</w:t>
            </w:r>
          </w:p>
        </w:tc>
        <w:tc>
          <w:tcPr>
            <w:tcW w:w="629"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392F50"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w:t>
            </w:r>
            <w:r w:rsidR="004E1266">
              <w:rPr>
                <w:rFonts w:eastAsia="Times New Roman"/>
                <w:szCs w:val="28"/>
                <w:lang w:eastAsia="lv-LV"/>
              </w:rPr>
              <w:t> </w:t>
            </w:r>
            <w:r w:rsidR="00C672FE" w:rsidRPr="00814B92">
              <w:rPr>
                <w:rFonts w:eastAsia="Times New Roman"/>
                <w:szCs w:val="28"/>
                <w:lang w:eastAsia="lv-LV"/>
              </w:rPr>
              <w:t>likumprojekts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IeM</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F1126E"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4.2.3</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Izstrādāt MNA risku vadības mehānismu, lai savlaicīgi un precīzi identificētu procesus un administratorus, kur ir saskatāms prettiesiskas rīcības risks</w:t>
            </w:r>
            <w:r w:rsidR="00481F3F" w:rsidRPr="00814B92">
              <w:rPr>
                <w:rFonts w:eastAsia="Times New Roman"/>
                <w:szCs w:val="28"/>
                <w:lang w:eastAsia="lv-LV"/>
              </w:rPr>
              <w:t>.</w:t>
            </w:r>
          </w:p>
        </w:tc>
        <w:tc>
          <w:tcPr>
            <w:tcW w:w="629"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 xml:space="preserve">Izstrādāts risku vadības mehānisms </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t>4.3. Stiprināt tiesas kapacitāti</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4.3.1.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870420">
            <w:pPr>
              <w:ind w:firstLine="0"/>
              <w:contextualSpacing w:val="0"/>
              <w:rPr>
                <w:rFonts w:eastAsia="Times New Roman"/>
                <w:szCs w:val="28"/>
                <w:lang w:eastAsia="lv-LV"/>
              </w:rPr>
            </w:pPr>
            <w:r w:rsidRPr="00814B92">
              <w:rPr>
                <w:rFonts w:eastAsia="Times New Roman"/>
                <w:szCs w:val="28"/>
                <w:lang w:eastAsia="lv-LV"/>
              </w:rPr>
              <w:t>Īstenot tiesnešu apmācības programmas „Izaugsme un nodarbinātība” 2014.- 2020.</w:t>
            </w:r>
            <w:r w:rsidR="00870420" w:rsidRPr="00814B92">
              <w:rPr>
                <w:rFonts w:eastAsia="Times New Roman"/>
                <w:szCs w:val="28"/>
                <w:lang w:eastAsia="lv-LV"/>
              </w:rPr>
              <w:t> </w:t>
            </w:r>
            <w:r w:rsidRPr="00814B92">
              <w:rPr>
                <w:rFonts w:eastAsia="Times New Roman"/>
                <w:szCs w:val="28"/>
                <w:lang w:eastAsia="lv-LV"/>
              </w:rPr>
              <w:t xml:space="preserve">gadam pasākumus, kas paredz paaugstināt tiesu un tiesībsargājošo institūciju personāla </w:t>
            </w:r>
            <w:r w:rsidRPr="00814B92">
              <w:rPr>
                <w:rFonts w:eastAsia="Times New Roman"/>
                <w:szCs w:val="28"/>
                <w:lang w:eastAsia="lv-LV"/>
              </w:rPr>
              <w:lastRenderedPageBreak/>
              <w:t>kompetenci</w:t>
            </w:r>
            <w:r w:rsidR="00481F3F"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Paaugstinās tiesas un tiesībsargājošo iestāžu darba efektivitāte, kā rezultātā paaugstinās maksātnespējas procesa </w:t>
            </w:r>
            <w:r w:rsidRPr="00814B92">
              <w:rPr>
                <w:rFonts w:eastAsia="Times New Roman"/>
                <w:szCs w:val="28"/>
                <w:lang w:eastAsia="lv-LV"/>
              </w:rPr>
              <w:lastRenderedPageBreak/>
              <w:t>efektivitāte</w:t>
            </w:r>
          </w:p>
        </w:tc>
        <w:tc>
          <w:tcPr>
            <w:tcW w:w="963" w:type="pct"/>
            <w:vMerge w:val="restart"/>
            <w:tcBorders>
              <w:top w:val="outset" w:sz="6" w:space="0" w:color="auto"/>
              <w:left w:val="outset" w:sz="6" w:space="0" w:color="auto"/>
              <w:right w:val="outset" w:sz="6" w:space="0" w:color="auto"/>
            </w:tcBorders>
          </w:tcPr>
          <w:p w:rsidR="00950130" w:rsidRPr="00814B92"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Organizēti 2</w:t>
            </w:r>
            <w:r w:rsidR="004E1266">
              <w:rPr>
                <w:rFonts w:eastAsia="Times New Roman"/>
                <w:szCs w:val="28"/>
                <w:lang w:eastAsia="lv-LV"/>
              </w:rPr>
              <w:t> </w:t>
            </w:r>
            <w:r w:rsidRPr="00814B92">
              <w:rPr>
                <w:rFonts w:eastAsia="Times New Roman"/>
                <w:szCs w:val="28"/>
                <w:lang w:eastAsia="lv-LV"/>
              </w:rPr>
              <w:t>semināri</w:t>
            </w:r>
            <w:r w:rsidR="00950130" w:rsidRPr="00814B92">
              <w:rPr>
                <w:rFonts w:eastAsia="Times New Roman"/>
                <w:szCs w:val="28"/>
                <w:lang w:eastAsia="lv-LV"/>
              </w:rPr>
              <w:t>;</w:t>
            </w:r>
          </w:p>
          <w:p w:rsidR="00950130" w:rsidRPr="00814B92" w:rsidRDefault="00C672FE" w:rsidP="00C672FE">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Seminārus apmeklējuši 100</w:t>
            </w:r>
            <w:r w:rsidR="004E1266">
              <w:rPr>
                <w:rFonts w:eastAsia="Times New Roman"/>
                <w:szCs w:val="28"/>
                <w:lang w:eastAsia="lv-LV"/>
              </w:rPr>
              <w:t> </w:t>
            </w:r>
            <w:r w:rsidRPr="00814B92">
              <w:rPr>
                <w:rFonts w:eastAsia="Times New Roman"/>
                <w:szCs w:val="28"/>
                <w:lang w:eastAsia="lv-LV"/>
              </w:rPr>
              <w:t>dalībnieki</w:t>
            </w:r>
            <w:r w:rsidR="005E2508" w:rsidRPr="00814B92">
              <w:rPr>
                <w:rFonts w:eastAsia="Times New Roman"/>
                <w:szCs w:val="28"/>
                <w:lang w:eastAsia="lv-LV"/>
              </w:rPr>
              <w:t>.</w:t>
            </w:r>
          </w:p>
        </w:tc>
        <w:tc>
          <w:tcPr>
            <w:tcW w:w="420"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TA</w:t>
            </w:r>
          </w:p>
        </w:tc>
        <w:tc>
          <w:tcPr>
            <w:tcW w:w="1081"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31.08.2018</w:t>
            </w:r>
            <w:r w:rsidR="0087042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4.3.2.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Tiesnešu un tiesu darbinieku mācību programmas 2017.</w:t>
            </w:r>
            <w:r w:rsidR="00870420" w:rsidRPr="00814B92">
              <w:rPr>
                <w:rFonts w:eastAsia="Times New Roman"/>
                <w:szCs w:val="28"/>
                <w:lang w:eastAsia="lv-LV"/>
              </w:rPr>
              <w:t> </w:t>
            </w:r>
            <w:r w:rsidRPr="00814B92">
              <w:rPr>
                <w:rFonts w:eastAsia="Times New Roman"/>
                <w:szCs w:val="28"/>
                <w:lang w:eastAsia="lv-LV"/>
              </w:rPr>
              <w:t>gadam saturā iekļaut arī maksātnespējas jautājumus</w:t>
            </w:r>
            <w:r w:rsidR="00481F3F" w:rsidRPr="00814B92">
              <w:rPr>
                <w:rFonts w:eastAsia="Times New Roman"/>
                <w:szCs w:val="28"/>
                <w:lang w:eastAsia="lv-LV"/>
              </w:rPr>
              <w:t>.</w:t>
            </w:r>
          </w:p>
        </w:tc>
        <w:tc>
          <w:tcPr>
            <w:tcW w:w="629"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1081"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b/>
                <w:szCs w:val="28"/>
                <w:lang w:eastAsia="lv-LV"/>
              </w:rPr>
            </w:pPr>
            <w:r w:rsidRPr="00814B92">
              <w:rPr>
                <w:rFonts w:eastAsia="Times New Roman"/>
                <w:b/>
                <w:szCs w:val="28"/>
                <w:lang w:eastAsia="lv-LV"/>
              </w:rPr>
              <w:t>4</w:t>
            </w:r>
            <w:r w:rsidR="003329A1" w:rsidRPr="00814B92">
              <w:rPr>
                <w:rFonts w:eastAsia="Times New Roman"/>
                <w:b/>
                <w:szCs w:val="28"/>
                <w:lang w:eastAsia="lv-LV"/>
              </w:rPr>
              <w:t>.4</w:t>
            </w:r>
            <w:r w:rsidRPr="00814B92">
              <w:rPr>
                <w:rFonts w:eastAsia="Times New Roman"/>
                <w:b/>
                <w:szCs w:val="28"/>
                <w:lang w:eastAsia="lv-LV"/>
              </w:rPr>
              <w:t>. Maksātnespējas procesa administratoru rindas darbības uzlabošana</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4.4.1.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Stiprināt nejaušības principa</w:t>
            </w:r>
            <w:r w:rsidR="004E1266">
              <w:rPr>
                <w:rFonts w:eastAsia="Times New Roman"/>
                <w:szCs w:val="28"/>
                <w:lang w:eastAsia="lv-LV"/>
              </w:rPr>
              <w:t> </w:t>
            </w:r>
            <w:r w:rsidRPr="00814B92">
              <w:rPr>
                <w:rFonts w:eastAsia="Times New Roman"/>
                <w:szCs w:val="28"/>
                <w:lang w:eastAsia="lv-LV"/>
              </w:rPr>
              <w:t>– rindas darbības algoritmu</w:t>
            </w:r>
            <w:r w:rsidR="00481F3F"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Paaugstinās procesa caurspīdīgums un sabiedrības uzticība maksātnespējas procesam </w:t>
            </w:r>
          </w:p>
        </w:tc>
        <w:tc>
          <w:tcPr>
            <w:tcW w:w="963" w:type="pct"/>
            <w:vMerge w:val="restart"/>
            <w:tcBorders>
              <w:top w:val="outset" w:sz="6" w:space="0" w:color="auto"/>
              <w:left w:val="outset" w:sz="6" w:space="0" w:color="auto"/>
              <w:right w:val="outset" w:sz="6" w:space="0" w:color="auto"/>
            </w:tcBorders>
          </w:tcPr>
          <w:p w:rsidR="00950130" w:rsidRPr="00306624"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Veikti 7</w:t>
            </w:r>
            <w:r w:rsidR="00306624">
              <w:rPr>
                <w:rFonts w:eastAsia="Times New Roman"/>
                <w:szCs w:val="28"/>
                <w:lang w:eastAsia="lv-LV"/>
              </w:rPr>
              <w:t> </w:t>
            </w:r>
            <w:r w:rsidR="00950130" w:rsidRPr="00306624">
              <w:rPr>
                <w:rFonts w:eastAsia="Times New Roman"/>
                <w:szCs w:val="28"/>
                <w:lang w:eastAsia="lv-LV"/>
              </w:rPr>
              <w:t>auditi</w:t>
            </w:r>
            <w:r w:rsidRPr="00306624">
              <w:rPr>
                <w:rFonts w:eastAsia="Times New Roman"/>
                <w:szCs w:val="28"/>
                <w:lang w:eastAsia="lv-LV"/>
              </w:rPr>
              <w:t>;</w:t>
            </w:r>
          </w:p>
          <w:p w:rsidR="00C672FE" w:rsidRPr="00814B92"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risku vadības mehānisms;</w:t>
            </w:r>
          </w:p>
          <w:p w:rsidR="00C672FE" w:rsidRPr="00306624"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normatīvais regulējums – 1</w:t>
            </w:r>
            <w:r w:rsidR="00306624">
              <w:rPr>
                <w:rFonts w:eastAsia="Times New Roman"/>
                <w:szCs w:val="28"/>
                <w:lang w:eastAsia="lv-LV"/>
              </w:rPr>
              <w:t> </w:t>
            </w:r>
            <w:r w:rsidRPr="00306624">
              <w:rPr>
                <w:rFonts w:eastAsia="Times New Roman"/>
                <w:szCs w:val="28"/>
                <w:lang w:eastAsia="lv-LV"/>
              </w:rPr>
              <w:t>likumprojekts</w:t>
            </w:r>
            <w:r w:rsidR="003329A1" w:rsidRPr="00306624">
              <w:rPr>
                <w:rFonts w:eastAsia="Times New Roman"/>
                <w:szCs w:val="28"/>
                <w:lang w:eastAsia="lv-LV"/>
              </w:rPr>
              <w:t>;</w:t>
            </w:r>
          </w:p>
          <w:p w:rsidR="003329A1" w:rsidRPr="00306624" w:rsidRDefault="003329A1" w:rsidP="003329A1">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 xml:space="preserve">Administratoru, kuru lietvedībā esošais lietu skaits atšķiras no vidēja lietu skaita vienam administratoram, </w:t>
            </w:r>
            <w:r w:rsidRPr="00814B92">
              <w:rPr>
                <w:rFonts w:eastAsia="Times New Roman"/>
                <w:szCs w:val="28"/>
                <w:lang w:eastAsia="lv-LV"/>
              </w:rPr>
              <w:lastRenderedPageBreak/>
              <w:t>skaita samazinājums par 7</w:t>
            </w:r>
            <w:r w:rsidR="00306624">
              <w:rPr>
                <w:rFonts w:eastAsia="Times New Roman"/>
                <w:szCs w:val="28"/>
                <w:lang w:eastAsia="lv-LV"/>
              </w:rPr>
              <w:t> </w:t>
            </w:r>
            <w:r w:rsidRPr="00306624">
              <w:rPr>
                <w:rFonts w:eastAsia="Times New Roman"/>
                <w:szCs w:val="28"/>
                <w:lang w:eastAsia="lv-LV"/>
              </w:rPr>
              <w:t>vienībām.</w:t>
            </w:r>
          </w:p>
        </w:tc>
        <w:tc>
          <w:tcPr>
            <w:tcW w:w="420"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MNA</w:t>
            </w:r>
          </w:p>
        </w:tc>
        <w:tc>
          <w:tcPr>
            <w:tcW w:w="588"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p w:rsidR="00950130" w:rsidRPr="00814B92" w:rsidRDefault="00950130" w:rsidP="00950130">
            <w:pPr>
              <w:ind w:firstLine="0"/>
              <w:contextualSpacing w:val="0"/>
              <w:jc w:val="left"/>
              <w:rPr>
                <w:rFonts w:eastAsia="Times New Roman"/>
                <w:szCs w:val="28"/>
                <w:lang w:eastAsia="lv-LV"/>
              </w:rPr>
            </w:pPr>
          </w:p>
        </w:tc>
        <w:tc>
          <w:tcPr>
            <w:tcW w:w="1081"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31.05.2017</w:t>
            </w:r>
            <w:r w:rsidR="0087042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4.4.2.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Novērst ar rindas darbības nodrošināšanu saistīto nodarbināto ieinteresētību</w:t>
            </w:r>
            <w:r w:rsidR="00481F3F" w:rsidRPr="00814B92">
              <w:rPr>
                <w:rFonts w:eastAsia="Times New Roman"/>
                <w:szCs w:val="28"/>
                <w:lang w:eastAsia="lv-LV"/>
              </w:rPr>
              <w:t>.</w:t>
            </w:r>
          </w:p>
        </w:tc>
        <w:tc>
          <w:tcPr>
            <w:tcW w:w="629"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1081"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4.4.3.</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Regulāri veikt IT auditu, lai izsekotu, vai sistēmā ir veiktas prettiesiskas manipulācijas.</w:t>
            </w:r>
          </w:p>
        </w:tc>
        <w:tc>
          <w:tcPr>
            <w:tcW w:w="629"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110C9D" w:rsidP="00950130">
            <w:pPr>
              <w:ind w:firstLine="0"/>
              <w:contextualSpacing w:val="0"/>
              <w:jc w:val="left"/>
              <w:rPr>
                <w:rFonts w:eastAsia="Times New Roman"/>
                <w:szCs w:val="28"/>
                <w:lang w:eastAsia="lv-LV"/>
              </w:rPr>
            </w:pPr>
            <w:r w:rsidRPr="00814B92">
              <w:rPr>
                <w:rFonts w:eastAsia="Times New Roman"/>
                <w:szCs w:val="28"/>
                <w:lang w:eastAsia="lv-LV"/>
              </w:rPr>
              <w:t>Regulāri</w:t>
            </w:r>
            <w:r w:rsidR="0087042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4.4.4.</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 xml:space="preserve">Ieviest risinājumus, lai nodrošinātu, ka administrators atsakās no administrēšanas tikai likumā paredzētajos gadījumos, kā arī </w:t>
            </w:r>
            <w:r w:rsidRPr="00814B92">
              <w:rPr>
                <w:rFonts w:eastAsia="Times New Roman"/>
                <w:szCs w:val="28"/>
                <w:lang w:eastAsia="lv-LV"/>
              </w:rPr>
              <w:lastRenderedPageBreak/>
              <w:t>paredzēt sekas nepamatota atteikuma gadījumā.</w:t>
            </w:r>
          </w:p>
        </w:tc>
        <w:tc>
          <w:tcPr>
            <w:tcW w:w="629"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4.</w:t>
            </w:r>
            <w:r w:rsidR="00950130" w:rsidRPr="00814B92">
              <w:rPr>
                <w:rFonts w:eastAsia="Times New Roman"/>
                <w:b/>
                <w:szCs w:val="28"/>
                <w:lang w:eastAsia="lv-LV"/>
              </w:rPr>
              <w:t>5. Nodrošināt, ka profesijā ir tikai kvalificēti administratori ar augstu reputāciju</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4.5.1.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B30D52">
            <w:pPr>
              <w:ind w:firstLine="0"/>
              <w:contextualSpacing w:val="0"/>
              <w:rPr>
                <w:rFonts w:eastAsia="Times New Roman"/>
                <w:szCs w:val="28"/>
                <w:lang w:eastAsia="lv-LV"/>
              </w:rPr>
            </w:pPr>
            <w:r w:rsidRPr="00814B92">
              <w:rPr>
                <w:rFonts w:eastAsia="Times New Roman"/>
                <w:szCs w:val="28"/>
                <w:lang w:eastAsia="lv-LV"/>
              </w:rPr>
              <w:t>Pakāpeniski pārtraukt papildu administratoru iesaistīšanu profesijā</w:t>
            </w:r>
            <w:r w:rsidR="00481F3F"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Tiek stiprināta administratora profesija, paaugstinās sabiedrības uzticēšanās administratora profesijai </w:t>
            </w:r>
          </w:p>
        </w:tc>
        <w:tc>
          <w:tcPr>
            <w:tcW w:w="963" w:type="pct"/>
            <w:vMerge w:val="restart"/>
            <w:tcBorders>
              <w:top w:val="outset" w:sz="6" w:space="0" w:color="auto"/>
              <w:left w:val="outset" w:sz="6" w:space="0" w:color="auto"/>
              <w:right w:val="outset" w:sz="6" w:space="0" w:color="auto"/>
            </w:tcBorders>
          </w:tcPr>
          <w:p w:rsidR="00950130" w:rsidRPr="00814B92"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805720">
              <w:rPr>
                <w:rFonts w:eastAsia="Times New Roman"/>
                <w:szCs w:val="28"/>
                <w:lang w:eastAsia="lv-LV"/>
              </w:rPr>
              <w:t>novērtējums</w:t>
            </w:r>
            <w:r w:rsidR="005E2508" w:rsidRPr="00805720">
              <w:rPr>
                <w:rFonts w:eastAsia="Times New Roman"/>
                <w:szCs w:val="28"/>
                <w:lang w:eastAsia="lv-LV"/>
              </w:rPr>
              <w:t>.</w:t>
            </w:r>
          </w:p>
        </w:tc>
        <w:tc>
          <w:tcPr>
            <w:tcW w:w="420"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31.12.2020.</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4.5.2.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Novērtēt optimālo administratoru skaitu</w:t>
            </w:r>
            <w:r w:rsidR="00481F3F" w:rsidRPr="00814B92">
              <w:rPr>
                <w:rFonts w:eastAsia="Times New Roman"/>
                <w:szCs w:val="28"/>
                <w:lang w:eastAsia="lv-LV"/>
              </w:rPr>
              <w:t>.</w:t>
            </w:r>
          </w:p>
        </w:tc>
        <w:tc>
          <w:tcPr>
            <w:tcW w:w="629"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1081"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4.5.3.</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Pārskatīt gadījumus administratora izslēgšanai no profesijas</w:t>
            </w:r>
            <w:r w:rsidR="00481F3F" w:rsidRPr="00814B92">
              <w:rPr>
                <w:rFonts w:eastAsia="Times New Roman"/>
                <w:szCs w:val="28"/>
                <w:lang w:eastAsia="lv-LV"/>
              </w:rPr>
              <w:t>.</w:t>
            </w:r>
          </w:p>
        </w:tc>
        <w:tc>
          <w:tcPr>
            <w:tcW w:w="629"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1081" w:type="pct"/>
            <w:vMerge/>
            <w:tcBorders>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4.5.4</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rPr>
                <w:rFonts w:eastAsia="Times New Roman"/>
                <w:szCs w:val="28"/>
                <w:lang w:eastAsia="lv-LV"/>
              </w:rPr>
            </w:pPr>
            <w:r w:rsidRPr="00814B92">
              <w:rPr>
                <w:rFonts w:eastAsia="Times New Roman"/>
                <w:szCs w:val="28"/>
                <w:lang w:eastAsia="lv-LV"/>
              </w:rPr>
              <w:t>Kad optimālais skaits ir sasniegts, iesaistīšanu profesijā atjaunot</w:t>
            </w:r>
            <w:r w:rsidR="00481F3F" w:rsidRPr="00814B92">
              <w:rPr>
                <w:rFonts w:eastAsia="Times New Roman"/>
                <w:szCs w:val="28"/>
                <w:lang w:eastAsia="lv-LV"/>
              </w:rPr>
              <w:t>.</w:t>
            </w:r>
          </w:p>
        </w:tc>
        <w:tc>
          <w:tcPr>
            <w:tcW w:w="629"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1081"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b/>
                <w:szCs w:val="28"/>
                <w:lang w:eastAsia="lv-LV"/>
              </w:rPr>
            </w:pPr>
            <w:r w:rsidRPr="00814B92">
              <w:rPr>
                <w:rFonts w:eastAsia="Times New Roman"/>
                <w:b/>
                <w:szCs w:val="28"/>
                <w:lang w:eastAsia="lv-LV"/>
              </w:rPr>
              <w:t>4.</w:t>
            </w:r>
            <w:r w:rsidR="00950130" w:rsidRPr="00814B92">
              <w:rPr>
                <w:rFonts w:eastAsia="Times New Roman"/>
                <w:b/>
                <w:szCs w:val="28"/>
                <w:lang w:eastAsia="lv-LV"/>
              </w:rPr>
              <w:t>6. Izveidojama stingrāka administratoru kvalifikācijas sistēma.</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4.6.1.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5E2508">
            <w:pPr>
              <w:ind w:firstLine="0"/>
              <w:contextualSpacing w:val="0"/>
              <w:rPr>
                <w:rFonts w:eastAsia="Times New Roman"/>
                <w:szCs w:val="28"/>
                <w:lang w:eastAsia="lv-LV"/>
              </w:rPr>
            </w:pPr>
            <w:r w:rsidRPr="00814B92">
              <w:rPr>
                <w:rFonts w:eastAsia="Times New Roman"/>
                <w:szCs w:val="28"/>
                <w:lang w:eastAsia="lv-LV"/>
              </w:rPr>
              <w:t>Izstrādāt likumprojekt</w:t>
            </w:r>
            <w:r w:rsidR="005E2508" w:rsidRPr="00814B92">
              <w:rPr>
                <w:rFonts w:eastAsia="Times New Roman"/>
                <w:szCs w:val="28"/>
                <w:lang w:eastAsia="lv-LV"/>
              </w:rPr>
              <w:t>ā</w:t>
            </w:r>
            <w:r w:rsidRPr="00814B92">
              <w:rPr>
                <w:rFonts w:eastAsia="Times New Roman"/>
                <w:szCs w:val="28"/>
                <w:lang w:eastAsia="lv-LV"/>
              </w:rPr>
              <w:t xml:space="preserve"> “Grozījumi Maksātnespējas likumā” (Lp12/Nr.106) ietvertos mehānismus, kas attiecas uz kvalifikācijas sistēmas pilnveidošanu.</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un līdz ar to arī maksātnespējas procesa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C672FE">
            <w:pPr>
              <w:ind w:firstLine="0"/>
              <w:contextualSpacing w:val="0"/>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00C672FE" w:rsidRPr="00814B92">
              <w:rPr>
                <w:rFonts w:eastAsia="Times New Roman"/>
                <w:szCs w:val="28"/>
                <w:lang w:eastAsia="lv-LV"/>
              </w:rPr>
              <w:t>Izstrādāts</w:t>
            </w:r>
            <w:r w:rsidRPr="00814B92">
              <w:rPr>
                <w:rFonts w:eastAsia="Times New Roman"/>
                <w:szCs w:val="28"/>
                <w:lang w:eastAsia="lv-LV"/>
              </w:rPr>
              <w:t xml:space="preserve"> likumprojekts “Grozījumi Maksātnespējas likumā” (Lp12/Nr.106)</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31.12.2016.</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4.</w:t>
            </w:r>
            <w:r w:rsidR="00950130" w:rsidRPr="00814B92">
              <w:rPr>
                <w:rFonts w:eastAsia="Times New Roman"/>
                <w:b/>
                <w:szCs w:val="28"/>
                <w:lang w:eastAsia="lv-LV"/>
              </w:rPr>
              <w:t>7. Administratoram nosakāmas stingras prasības lietvedības kārtošanai prakses vietā.</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4.7.1.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Normatīvajos aktos ietvert regulējumu, kas administratoram uzliek pienākumu vest savu un parādnieka lietvedību savā prakses vietā.</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 tiesiskums un līdz ar to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C672FE"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w:t>
            </w:r>
            <w:r w:rsidR="00950130" w:rsidRPr="00814B92">
              <w:rPr>
                <w:rFonts w:eastAsia="Times New Roman"/>
                <w:szCs w:val="28"/>
                <w:lang w:eastAsia="lv-LV"/>
              </w:rPr>
              <w:t xml:space="preserve"> likumprojekts “Grozījumi Maksātnespējas likumā” (Lp12/Nr.106)</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110C9D" w:rsidP="00950130">
            <w:pPr>
              <w:ind w:firstLine="0"/>
              <w:contextualSpacing w:val="0"/>
              <w:jc w:val="left"/>
              <w:rPr>
                <w:rFonts w:eastAsia="Times New Roman"/>
                <w:szCs w:val="28"/>
                <w:lang w:eastAsia="lv-LV"/>
              </w:rPr>
            </w:pPr>
            <w:r w:rsidRPr="00814B92">
              <w:rPr>
                <w:rFonts w:eastAsia="Times New Roman"/>
                <w:szCs w:val="28"/>
                <w:lang w:eastAsia="lv-LV"/>
              </w:rPr>
              <w:t>31.05.2017.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szCs w:val="28"/>
                <w:lang w:eastAsia="lv-LV"/>
              </w:rPr>
            </w:pPr>
            <w:r w:rsidRPr="00814B92">
              <w:rPr>
                <w:rFonts w:eastAsia="Times New Roman"/>
                <w:b/>
                <w:szCs w:val="28"/>
                <w:lang w:eastAsia="lv-LV"/>
              </w:rPr>
              <w:t>4.</w:t>
            </w:r>
            <w:r w:rsidR="00950130" w:rsidRPr="00814B92">
              <w:rPr>
                <w:rFonts w:eastAsia="Times New Roman"/>
                <w:b/>
                <w:szCs w:val="28"/>
                <w:lang w:eastAsia="lv-LV"/>
              </w:rPr>
              <w:t>8. Izveidojams administratora palīga institūts.</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4.8.1.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Veikt izmaiņas regulējumā, kas noteic, ka pirms iekļūšanas administratora profesijā ir nepieciešama noteikta perioda prakse administratora palīga amatā.</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un līdz ar to arī maksātnespējas procesa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A00309" w:rsidP="00A00309">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805720">
              <w:rPr>
                <w:rFonts w:eastAsia="Times New Roman"/>
                <w:szCs w:val="28"/>
                <w:lang w:eastAsia="lv-LV"/>
              </w:rPr>
              <w:t> </w:t>
            </w:r>
            <w:r w:rsidR="00950130" w:rsidRPr="00805720">
              <w:rPr>
                <w:rFonts w:eastAsia="Times New Roman"/>
                <w:szCs w:val="28"/>
                <w:lang w:eastAsia="lv-LV"/>
              </w:rPr>
              <w:t xml:space="preserve">normatīvo aktu </w:t>
            </w:r>
            <w:r w:rsidRPr="00814B92">
              <w:rPr>
                <w:rFonts w:eastAsia="Times New Roman"/>
                <w:szCs w:val="28"/>
                <w:lang w:eastAsia="lv-LV"/>
              </w:rPr>
              <w:t>grozījumu projekts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31.05.2019.</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b/>
                <w:szCs w:val="28"/>
                <w:lang w:eastAsia="lv-LV"/>
              </w:rPr>
            </w:pPr>
            <w:r w:rsidRPr="00814B92">
              <w:rPr>
                <w:rFonts w:eastAsia="Times New Roman"/>
                <w:b/>
                <w:szCs w:val="28"/>
                <w:lang w:eastAsia="lv-LV"/>
              </w:rPr>
              <w:t>4.</w:t>
            </w:r>
            <w:r w:rsidR="00950130" w:rsidRPr="00814B92">
              <w:rPr>
                <w:rFonts w:eastAsia="Times New Roman"/>
                <w:b/>
                <w:szCs w:val="28"/>
                <w:lang w:eastAsia="lv-LV"/>
              </w:rPr>
              <w:t>9. Izveidojams maksātnespējas procesa administratoru reitings</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4.9.1.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481F3F">
            <w:pPr>
              <w:ind w:firstLine="0"/>
              <w:contextualSpacing w:val="0"/>
              <w:rPr>
                <w:rFonts w:eastAsia="Times New Roman"/>
                <w:szCs w:val="28"/>
                <w:lang w:eastAsia="lv-LV"/>
              </w:rPr>
            </w:pPr>
            <w:r w:rsidRPr="00814B92">
              <w:rPr>
                <w:rFonts w:eastAsia="Times New Roman"/>
                <w:szCs w:val="28"/>
                <w:lang w:eastAsia="lv-LV"/>
              </w:rPr>
              <w:t xml:space="preserve">Regulāri sastādīt un publicēt </w:t>
            </w:r>
            <w:r w:rsidR="00481F3F" w:rsidRPr="00814B92">
              <w:rPr>
                <w:rFonts w:eastAsia="Times New Roman"/>
                <w:szCs w:val="28"/>
                <w:lang w:eastAsia="lv-LV"/>
              </w:rPr>
              <w:t>MNA tīmekļa vietnē</w:t>
            </w:r>
            <w:r w:rsidRPr="00814B92">
              <w:rPr>
                <w:rFonts w:eastAsia="Times New Roman"/>
                <w:szCs w:val="28"/>
                <w:lang w:eastAsia="lv-LV"/>
              </w:rPr>
              <w:t xml:space="preserve"> maksātnespējas procesa administratoru reitingu. Kritēriji – no administratora tieši atkarīgas darbības.</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un līdz ar to arī maksātnespējas procesa efektivitāte.</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A00309">
            <w:pPr>
              <w:ind w:firstLine="0"/>
              <w:contextualSpacing w:val="0"/>
              <w:rPr>
                <w:rFonts w:eastAsia="Times New Roman"/>
                <w:szCs w:val="28"/>
                <w:lang w:eastAsia="lv-LV"/>
              </w:rPr>
            </w:pPr>
            <w:r w:rsidRPr="00814B92">
              <w:rPr>
                <w:rFonts w:eastAsia="Times New Roman"/>
                <w:szCs w:val="28"/>
                <w:lang w:eastAsia="lv-LV"/>
              </w:rPr>
              <w:t xml:space="preserve"> -</w:t>
            </w:r>
            <w:r w:rsidRPr="00814B92">
              <w:rPr>
                <w:rFonts w:eastAsia="Times New Roman"/>
                <w:szCs w:val="28"/>
                <w:lang w:eastAsia="lv-LV"/>
              </w:rPr>
              <w:tab/>
            </w:r>
            <w:r w:rsidR="00A00309" w:rsidRPr="00814B92">
              <w:rPr>
                <w:rFonts w:eastAsia="Times New Roman"/>
                <w:szCs w:val="28"/>
                <w:lang w:eastAsia="lv-LV"/>
              </w:rPr>
              <w:t>Izstrādāts</w:t>
            </w:r>
            <w:r w:rsidRPr="00814B92">
              <w:rPr>
                <w:rFonts w:eastAsia="Times New Roman"/>
                <w:szCs w:val="28"/>
                <w:lang w:eastAsia="lv-LV"/>
              </w:rPr>
              <w:t xml:space="preserve"> likumprojekts “Grozījumi Maksātnespējas likumā” (Lp12/Nr.106)</w:t>
            </w:r>
            <w:r w:rsidR="00A00309" w:rsidRPr="00814B92">
              <w:rPr>
                <w:rFonts w:eastAsia="Times New Roman"/>
                <w:szCs w:val="28"/>
                <w:lang w:eastAsia="lv-LV"/>
              </w:rPr>
              <w:t>;</w:t>
            </w:r>
          </w:p>
          <w:p w:rsidR="00A00309" w:rsidRPr="00814B92" w:rsidRDefault="00A00309" w:rsidP="00A00309">
            <w:pPr>
              <w:ind w:firstLine="0"/>
              <w:contextualSpacing w:val="0"/>
              <w:rPr>
                <w:rFonts w:eastAsia="Times New Roman"/>
                <w:szCs w:val="28"/>
                <w:lang w:eastAsia="lv-LV"/>
              </w:rPr>
            </w:pPr>
            <w:r w:rsidRPr="00814B92">
              <w:rPr>
                <w:rFonts w:eastAsia="Times New Roman"/>
                <w:szCs w:val="28"/>
                <w:lang w:eastAsia="lv-LV"/>
              </w:rPr>
              <w:t xml:space="preserve"> - Publicēts 1</w:t>
            </w:r>
            <w:r w:rsidR="004E1266">
              <w:rPr>
                <w:rFonts w:eastAsia="Times New Roman"/>
                <w:szCs w:val="28"/>
                <w:lang w:eastAsia="lv-LV"/>
              </w:rPr>
              <w:t> </w:t>
            </w:r>
            <w:r w:rsidRPr="00814B92">
              <w:rPr>
                <w:rFonts w:eastAsia="Times New Roman"/>
                <w:szCs w:val="28"/>
                <w:lang w:eastAsia="lv-LV"/>
              </w:rPr>
              <w:t xml:space="preserve">administratoru darbības novērtējuma </w:t>
            </w:r>
            <w:r w:rsidRPr="00814B92">
              <w:rPr>
                <w:rFonts w:eastAsia="Times New Roman"/>
                <w:szCs w:val="28"/>
                <w:lang w:eastAsia="lv-LV"/>
              </w:rPr>
              <w:lastRenderedPageBreak/>
              <w:t>saraksts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31.05.2017.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b/>
                <w:szCs w:val="28"/>
                <w:lang w:eastAsia="lv-LV"/>
              </w:rPr>
            </w:pPr>
            <w:r w:rsidRPr="00814B92">
              <w:rPr>
                <w:rFonts w:eastAsia="Times New Roman"/>
                <w:b/>
                <w:szCs w:val="28"/>
                <w:lang w:eastAsia="lv-LV"/>
              </w:rPr>
              <w:lastRenderedPageBreak/>
              <w:t>4.</w:t>
            </w:r>
            <w:r w:rsidR="00950130" w:rsidRPr="00814B92">
              <w:rPr>
                <w:rFonts w:eastAsia="Times New Roman"/>
                <w:b/>
                <w:szCs w:val="28"/>
                <w:lang w:eastAsia="lv-LV"/>
              </w:rPr>
              <w:t>10</w:t>
            </w:r>
            <w:r w:rsidR="00950130" w:rsidRPr="00814B92">
              <w:rPr>
                <w:rFonts w:ascii="Calibri" w:hAnsi="Calibri"/>
                <w:b/>
                <w:sz w:val="22"/>
              </w:rPr>
              <w:t xml:space="preserve">. </w:t>
            </w:r>
            <w:r w:rsidR="00950130" w:rsidRPr="00814B92">
              <w:rPr>
                <w:rFonts w:eastAsia="Times New Roman"/>
                <w:b/>
                <w:szCs w:val="28"/>
                <w:lang w:eastAsia="lv-LV"/>
              </w:rPr>
              <w:t>Nodrošināt sabiedrības kontroli publicējot informāciju par maksātnespēja procesa norisi.</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4.10.1.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 xml:space="preserve">Padarīt publisku administratora darbības pārskatos pieejamo informāciju, izvērtējot fizisko personu datu aizsardzības un komercnoslēpuma aizsardzības prasības, </w:t>
            </w:r>
            <w:r w:rsidRPr="00814B92">
              <w:rPr>
                <w:szCs w:val="28"/>
              </w:rPr>
              <w:t>kā arī ievērojot Eiropas Parlamenta un Padomes regulā Nr. 2016/679 “Par fizisku personu aizsardzību attiecībā uz personas datu apstrādi un šādu datu brīvu apriti un ar ko atceļ Direktīvu 95/46/EK (Vispārīgā datu aizsardzības regula)” noteikto.</w:t>
            </w:r>
          </w:p>
        </w:tc>
        <w:tc>
          <w:tcPr>
            <w:tcW w:w="629"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Paaugstinās maksātnespējas procesa caurspīdīgums un līdz ar to sabiedrības uzticēšanās maksātnespējas procesam </w:t>
            </w:r>
          </w:p>
        </w:tc>
        <w:tc>
          <w:tcPr>
            <w:tcW w:w="963" w:type="pct"/>
            <w:tcBorders>
              <w:top w:val="outset" w:sz="6" w:space="0" w:color="auto"/>
              <w:left w:val="outset" w:sz="6" w:space="0" w:color="auto"/>
              <w:bottom w:val="outset" w:sz="6" w:space="0" w:color="auto"/>
              <w:right w:val="outset" w:sz="6" w:space="0" w:color="auto"/>
            </w:tcBorders>
          </w:tcPr>
          <w:p w:rsidR="00950130" w:rsidRPr="00814B92" w:rsidRDefault="00950130" w:rsidP="00392F50">
            <w:pPr>
              <w:ind w:firstLine="0"/>
              <w:contextualSpacing w:val="0"/>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00A00309" w:rsidRPr="00814B92">
              <w:rPr>
                <w:rFonts w:eastAsia="Times New Roman"/>
                <w:szCs w:val="28"/>
                <w:lang w:eastAsia="lv-LV"/>
              </w:rPr>
              <w:t>Izstrādāts 1</w:t>
            </w:r>
            <w:r w:rsidR="004E1266">
              <w:rPr>
                <w:rFonts w:eastAsia="Times New Roman"/>
                <w:szCs w:val="28"/>
                <w:lang w:eastAsia="lv-LV"/>
              </w:rPr>
              <w:t> </w:t>
            </w:r>
            <w:r w:rsidR="00A00309" w:rsidRPr="00814B92">
              <w:rPr>
                <w:rFonts w:eastAsia="Times New Roman"/>
                <w:szCs w:val="28"/>
                <w:lang w:eastAsia="lv-LV"/>
              </w:rPr>
              <w:t>izvērtējums</w:t>
            </w:r>
            <w:r w:rsidR="005E2508" w:rsidRPr="00814B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DVI</w:t>
            </w:r>
          </w:p>
        </w:tc>
        <w:tc>
          <w:tcPr>
            <w:tcW w:w="1081" w:type="pct"/>
            <w:tcBorders>
              <w:top w:val="outset" w:sz="6" w:space="0" w:color="auto"/>
              <w:left w:val="outset" w:sz="6" w:space="0" w:color="auto"/>
              <w:bottom w:val="outset" w:sz="6" w:space="0" w:color="auto"/>
              <w:right w:val="outset" w:sz="6" w:space="0" w:color="auto"/>
            </w:tcBorders>
          </w:tcPr>
          <w:p w:rsidR="00950130" w:rsidRPr="00814B92" w:rsidRDefault="00950130" w:rsidP="00110C9D">
            <w:pPr>
              <w:ind w:firstLine="0"/>
              <w:contextualSpacing w:val="0"/>
              <w:jc w:val="left"/>
              <w:rPr>
                <w:rFonts w:eastAsia="Times New Roman"/>
                <w:szCs w:val="28"/>
                <w:lang w:eastAsia="lv-LV"/>
              </w:rPr>
            </w:pPr>
            <w:r w:rsidRPr="00814B92">
              <w:rPr>
                <w:rFonts w:eastAsia="Times New Roman"/>
                <w:szCs w:val="28"/>
                <w:lang w:eastAsia="lv-LV"/>
              </w:rPr>
              <w:t>31.0</w:t>
            </w:r>
            <w:r w:rsidR="00110C9D" w:rsidRPr="00814B92">
              <w:rPr>
                <w:rFonts w:eastAsia="Times New Roman"/>
                <w:szCs w:val="28"/>
                <w:lang w:eastAsia="lv-LV"/>
              </w:rPr>
              <w:t>8</w:t>
            </w:r>
            <w:r w:rsidRPr="00814B92">
              <w:rPr>
                <w:rFonts w:eastAsia="Times New Roman"/>
                <w:szCs w:val="28"/>
                <w:lang w:eastAsia="lv-LV"/>
              </w:rPr>
              <w:t>.2017.</w:t>
            </w:r>
          </w:p>
        </w:tc>
      </w:tr>
      <w:tr w:rsidR="00950130" w:rsidRPr="00814B92"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814B92" w:rsidRDefault="000103FA" w:rsidP="00950130">
            <w:pPr>
              <w:ind w:firstLine="0"/>
              <w:contextualSpacing w:val="0"/>
              <w:jc w:val="left"/>
              <w:rPr>
                <w:rFonts w:eastAsia="Times New Roman"/>
                <w:b/>
                <w:szCs w:val="28"/>
                <w:lang w:eastAsia="lv-LV"/>
              </w:rPr>
            </w:pPr>
            <w:r w:rsidRPr="00814B92">
              <w:rPr>
                <w:rFonts w:eastAsia="Times New Roman"/>
                <w:b/>
                <w:szCs w:val="28"/>
                <w:lang w:eastAsia="lv-LV"/>
              </w:rPr>
              <w:t>4.</w:t>
            </w:r>
            <w:r w:rsidR="00950130" w:rsidRPr="00814B92">
              <w:rPr>
                <w:rFonts w:eastAsia="Times New Roman"/>
                <w:b/>
                <w:szCs w:val="28"/>
                <w:lang w:eastAsia="lv-LV"/>
              </w:rPr>
              <w:t>11. Izveidot administratora sniegto pakalpojumu maksas cenrādi</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4.11.1.</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rFonts w:eastAsia="Times New Roman"/>
                <w:szCs w:val="28"/>
                <w:lang w:eastAsia="lv-LV"/>
              </w:rPr>
              <w:t xml:space="preserve">Definēt </w:t>
            </w:r>
            <w:r w:rsidR="00110C9D" w:rsidRPr="00814B92">
              <w:rPr>
                <w:rFonts w:eastAsia="Times New Roman"/>
                <w:szCs w:val="28"/>
                <w:lang w:eastAsia="lv-LV"/>
              </w:rPr>
              <w:t xml:space="preserve">minimālās </w:t>
            </w:r>
            <w:r w:rsidRPr="00814B92">
              <w:rPr>
                <w:rFonts w:eastAsia="Times New Roman"/>
                <w:szCs w:val="28"/>
                <w:lang w:eastAsia="lv-LV"/>
              </w:rPr>
              <w:t>administratoru amata darbības</w:t>
            </w:r>
            <w:r w:rsidR="00481F3F" w:rsidRPr="00814B92">
              <w:rPr>
                <w:rFonts w:eastAsia="Times New Roman"/>
                <w:szCs w:val="28"/>
                <w:lang w:eastAsia="lv-LV"/>
              </w:rPr>
              <w:t>.</w:t>
            </w:r>
          </w:p>
        </w:tc>
        <w:tc>
          <w:tcPr>
            <w:tcW w:w="629"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 xml:space="preserve">Tiek stiprināta administratora profesija, paaugstinās sabiedrības </w:t>
            </w:r>
            <w:r w:rsidRPr="00814B92">
              <w:rPr>
                <w:rFonts w:eastAsia="Times New Roman"/>
                <w:szCs w:val="28"/>
                <w:lang w:eastAsia="lv-LV"/>
              </w:rPr>
              <w:lastRenderedPageBreak/>
              <w:t>uzticēšanās administratora profesijai, samazinās maksātnespējas procesa izmaksas</w:t>
            </w:r>
          </w:p>
        </w:tc>
        <w:tc>
          <w:tcPr>
            <w:tcW w:w="963" w:type="pct"/>
            <w:vMerge w:val="restart"/>
            <w:tcBorders>
              <w:top w:val="outset" w:sz="6" w:space="0" w:color="auto"/>
              <w:left w:val="outset" w:sz="6" w:space="0" w:color="auto"/>
              <w:right w:val="outset" w:sz="6" w:space="0" w:color="auto"/>
            </w:tcBorders>
          </w:tcPr>
          <w:p w:rsidR="00950130" w:rsidRPr="00814B92" w:rsidRDefault="00A00309" w:rsidP="00950130">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Izstrādāts 1</w:t>
            </w:r>
            <w:r w:rsidR="00306624">
              <w:rPr>
                <w:rFonts w:eastAsia="Times New Roman"/>
                <w:szCs w:val="28"/>
                <w:lang w:eastAsia="lv-LV"/>
              </w:rPr>
              <w:t> </w:t>
            </w:r>
            <w:r w:rsidRPr="00805720">
              <w:rPr>
                <w:rFonts w:eastAsia="Times New Roman"/>
                <w:szCs w:val="28"/>
                <w:lang w:eastAsia="lv-LV"/>
              </w:rPr>
              <w:t>normatīvā akta projekts</w:t>
            </w:r>
            <w:r w:rsidR="005E2508" w:rsidRPr="00814B92">
              <w:rPr>
                <w:rFonts w:eastAsia="Times New Roman"/>
                <w:szCs w:val="28"/>
                <w:lang w:eastAsia="lv-LV"/>
              </w:rPr>
              <w:t>.</w:t>
            </w:r>
          </w:p>
        </w:tc>
        <w:tc>
          <w:tcPr>
            <w:tcW w:w="420"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sz="6" w:space="0" w:color="auto"/>
              <w:left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MNA</w:t>
            </w:r>
          </w:p>
        </w:tc>
        <w:tc>
          <w:tcPr>
            <w:tcW w:w="1081" w:type="pct"/>
            <w:vMerge w:val="restart"/>
            <w:tcBorders>
              <w:top w:val="outset" w:sz="6" w:space="0" w:color="auto"/>
              <w:left w:val="outset" w:sz="6" w:space="0" w:color="auto"/>
              <w:right w:val="outset" w:sz="6" w:space="0" w:color="auto"/>
            </w:tcBorders>
          </w:tcPr>
          <w:p w:rsidR="00950130" w:rsidRPr="00814B92" w:rsidRDefault="00950130" w:rsidP="00110C9D">
            <w:pPr>
              <w:ind w:firstLine="0"/>
              <w:contextualSpacing w:val="0"/>
              <w:jc w:val="left"/>
              <w:rPr>
                <w:rFonts w:eastAsia="Times New Roman"/>
                <w:szCs w:val="28"/>
                <w:lang w:eastAsia="lv-LV"/>
              </w:rPr>
            </w:pPr>
            <w:r w:rsidRPr="00814B92">
              <w:rPr>
                <w:rFonts w:eastAsia="Times New Roman"/>
                <w:szCs w:val="28"/>
                <w:lang w:eastAsia="lv-LV"/>
              </w:rPr>
              <w:t>31.0</w:t>
            </w:r>
            <w:r w:rsidR="00110C9D" w:rsidRPr="00814B92">
              <w:rPr>
                <w:rFonts w:eastAsia="Times New Roman"/>
                <w:szCs w:val="28"/>
                <w:lang w:eastAsia="lv-LV"/>
              </w:rPr>
              <w:t>8</w:t>
            </w:r>
            <w:r w:rsidRPr="00814B92">
              <w:rPr>
                <w:rFonts w:eastAsia="Times New Roman"/>
                <w:szCs w:val="28"/>
                <w:lang w:eastAsia="lv-LV"/>
              </w:rPr>
              <w:t>.2017</w:t>
            </w:r>
            <w:r w:rsidR="00870420" w:rsidRPr="00814B92">
              <w:rPr>
                <w:rFonts w:eastAsia="Times New Roman"/>
                <w:szCs w:val="28"/>
                <w:lang w:eastAsia="lv-LV"/>
              </w:rPr>
              <w:t>.</w:t>
            </w:r>
          </w:p>
        </w:tc>
      </w:tr>
      <w:tr w:rsidR="00F82F19" w:rsidRPr="00814B92" w:rsidTr="00371BB7">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r w:rsidRPr="00814B92">
              <w:rPr>
                <w:rFonts w:eastAsia="Times New Roman"/>
                <w:szCs w:val="28"/>
                <w:lang w:eastAsia="lv-LV"/>
              </w:rPr>
              <w:t>4.11.2.</w:t>
            </w:r>
          </w:p>
        </w:tc>
        <w:tc>
          <w:tcPr>
            <w:tcW w:w="959" w:type="pct"/>
            <w:gridSpan w:val="3"/>
            <w:tcBorders>
              <w:top w:val="outset" w:sz="6" w:space="0" w:color="auto"/>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r w:rsidRPr="00814B92">
              <w:rPr>
                <w:szCs w:val="28"/>
              </w:rPr>
              <w:t xml:space="preserve">Sagatavot priekšlikumus </w:t>
            </w:r>
            <w:r w:rsidRPr="00814B92">
              <w:rPr>
                <w:szCs w:val="28"/>
              </w:rPr>
              <w:lastRenderedPageBreak/>
              <w:t>normatīvo aktu grozījumiem</w:t>
            </w:r>
            <w:r w:rsidRPr="00814B92">
              <w:rPr>
                <w:rFonts w:eastAsia="Times New Roman"/>
                <w:szCs w:val="28"/>
                <w:lang w:eastAsia="lv-LV"/>
              </w:rPr>
              <w:t>, nosakot, ka par administratora veiktajām amata darbībām ir veicama samaksa, to nosakot cenrādī</w:t>
            </w:r>
            <w:r w:rsidR="00481F3F" w:rsidRPr="00814B92">
              <w:rPr>
                <w:rFonts w:eastAsia="Times New Roman"/>
                <w:szCs w:val="28"/>
                <w:lang w:eastAsia="lv-LV"/>
              </w:rPr>
              <w:t>.</w:t>
            </w:r>
          </w:p>
        </w:tc>
        <w:tc>
          <w:tcPr>
            <w:tcW w:w="629"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963"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c>
          <w:tcPr>
            <w:tcW w:w="1081" w:type="pct"/>
            <w:vMerge/>
            <w:tcBorders>
              <w:left w:val="outset" w:sz="6" w:space="0" w:color="auto"/>
              <w:bottom w:val="outset" w:sz="6" w:space="0" w:color="auto"/>
              <w:right w:val="outset" w:sz="6" w:space="0" w:color="auto"/>
            </w:tcBorders>
          </w:tcPr>
          <w:p w:rsidR="00950130" w:rsidRPr="00814B92" w:rsidRDefault="00950130" w:rsidP="00950130">
            <w:pPr>
              <w:ind w:firstLine="0"/>
              <w:contextualSpacing w:val="0"/>
              <w:jc w:val="left"/>
              <w:rPr>
                <w:rFonts w:eastAsia="Times New Roman"/>
                <w:szCs w:val="28"/>
                <w:lang w:eastAsia="lv-LV"/>
              </w:rPr>
            </w:pPr>
          </w:p>
        </w:tc>
      </w:tr>
    </w:tbl>
    <w:p w:rsidR="00950130" w:rsidRPr="00814B92" w:rsidRDefault="00950130"/>
    <w:p w:rsidR="009116AB" w:rsidRPr="00814B92" w:rsidRDefault="009116AB" w:rsidP="00950130">
      <w:pPr>
        <w:sectPr w:rsidR="009116AB" w:rsidRPr="00814B92" w:rsidSect="005941D6">
          <w:pgSz w:w="16838" w:h="11906" w:orient="landscape"/>
          <w:pgMar w:top="1134" w:right="680" w:bottom="1418" w:left="992" w:header="709" w:footer="709" w:gutter="0"/>
          <w:cols w:space="708"/>
          <w:docGrid w:linePitch="381"/>
        </w:sectPr>
      </w:pPr>
    </w:p>
    <w:p w:rsidR="00950130" w:rsidRPr="00306624" w:rsidRDefault="00AF5001" w:rsidP="00950130">
      <w:pPr>
        <w:pStyle w:val="Virsraksts1"/>
        <w:rPr>
          <w:lang w:val="lv-LV"/>
        </w:rPr>
      </w:pPr>
      <w:bookmarkStart w:id="5" w:name="_Toc453663079"/>
      <w:bookmarkStart w:id="6" w:name="_Toc457814035"/>
      <w:r w:rsidRPr="00814B92">
        <w:rPr>
          <w:lang w:val="lv-LV"/>
        </w:rPr>
        <w:lastRenderedPageBreak/>
        <w:t>II</w:t>
      </w:r>
      <w:r w:rsidR="00950130" w:rsidRPr="00814B92">
        <w:rPr>
          <w:lang w:val="lv-LV"/>
        </w:rPr>
        <w:t>I. TERITORIĀLĀ PERSPEKTĪVA</w:t>
      </w:r>
      <w:bookmarkEnd w:id="5"/>
      <w:bookmarkEnd w:id="6"/>
    </w:p>
    <w:p w:rsidR="00950130" w:rsidRPr="00306624" w:rsidRDefault="00950130" w:rsidP="00392F50">
      <w:pPr>
        <w:ind w:firstLine="0"/>
        <w:rPr>
          <w:lang w:eastAsia="x-none"/>
        </w:rPr>
      </w:pPr>
    </w:p>
    <w:p w:rsidR="00950130" w:rsidRPr="00306624" w:rsidRDefault="00950130" w:rsidP="00950130">
      <w:r w:rsidRPr="00306624">
        <w:t>Visa Latvijas teritorija.</w:t>
      </w:r>
    </w:p>
    <w:p w:rsidR="00B83347" w:rsidRPr="00805720" w:rsidRDefault="00B83347" w:rsidP="00392F50">
      <w:pPr>
        <w:ind w:firstLine="0"/>
      </w:pPr>
    </w:p>
    <w:p w:rsidR="00950130" w:rsidRPr="00814B92" w:rsidRDefault="00950130">
      <w:pPr>
        <w:ind w:firstLine="0"/>
        <w:contextualSpacing w:val="0"/>
        <w:jc w:val="left"/>
      </w:pPr>
      <w:r w:rsidRPr="00814B92">
        <w:br w:type="page"/>
      </w:r>
    </w:p>
    <w:p w:rsidR="00950130" w:rsidRPr="00814B92" w:rsidRDefault="00AF5001" w:rsidP="00950130">
      <w:pPr>
        <w:pStyle w:val="Virsraksts1"/>
        <w:jc w:val="both"/>
        <w:rPr>
          <w:lang w:val="lv-LV"/>
        </w:rPr>
      </w:pPr>
      <w:bookmarkStart w:id="7" w:name="_Toc453663080"/>
      <w:bookmarkStart w:id="8" w:name="_Toc457814036"/>
      <w:r w:rsidRPr="00814B92">
        <w:rPr>
          <w:lang w:val="lv-LV"/>
        </w:rPr>
        <w:lastRenderedPageBreak/>
        <w:t>I</w:t>
      </w:r>
      <w:r w:rsidR="00950130" w:rsidRPr="00814B92">
        <w:rPr>
          <w:lang w:val="lv-LV"/>
        </w:rPr>
        <w:t>V. IETEKMES NOVĒRTĒJUMS UZ VALSTS UN PAŠVALDĪBAS BUDŽETIEM</w:t>
      </w:r>
      <w:bookmarkEnd w:id="7"/>
      <w:bookmarkEnd w:id="8"/>
    </w:p>
    <w:p w:rsidR="00950130" w:rsidRPr="00814B92" w:rsidRDefault="00950130" w:rsidP="00392F50">
      <w:pPr>
        <w:ind w:firstLine="0"/>
        <w:rPr>
          <w:szCs w:val="28"/>
        </w:rPr>
      </w:pPr>
    </w:p>
    <w:p w:rsidR="00A00309" w:rsidRPr="00814B92" w:rsidRDefault="00950130" w:rsidP="00950130">
      <w:pPr>
        <w:rPr>
          <w:szCs w:val="28"/>
        </w:rPr>
      </w:pPr>
      <w:r w:rsidRPr="00814B92">
        <w:rPr>
          <w:szCs w:val="28"/>
        </w:rPr>
        <w:t xml:space="preserve">Paredzēto rīcības virzienu uzdevumu un attiecīgo pasākumu izpausme un apmērs būs nosakāmi, izstrādājot nepieciešamos normatīvos aktus. Tādējādi </w:t>
      </w:r>
      <w:r w:rsidR="00A50D44" w:rsidRPr="00814B92">
        <w:rPr>
          <w:szCs w:val="28"/>
        </w:rPr>
        <w:t>šī plāna</w:t>
      </w:r>
      <w:r w:rsidRPr="00814B92">
        <w:rPr>
          <w:szCs w:val="28"/>
        </w:rPr>
        <w:t xml:space="preserve"> izstrādes stadijā nav iespējams noteikt ietekmi uz valsts un pašvaldības budžetiem.</w:t>
      </w:r>
      <w:r w:rsidR="00A00309" w:rsidRPr="00814B92">
        <w:rPr>
          <w:szCs w:val="28"/>
        </w:rPr>
        <w:t xml:space="preserve"> Plānā noteiktie pasākumi tiks īstenoti atbildīgajām un līdzatbildīgajām institūcijām piešķirto budžetu ietvaros.</w:t>
      </w:r>
    </w:p>
    <w:p w:rsidR="00950130" w:rsidRPr="00814B92" w:rsidRDefault="00950130" w:rsidP="00392F50">
      <w:pPr>
        <w:ind w:firstLine="0"/>
        <w:rPr>
          <w:szCs w:val="28"/>
        </w:rPr>
      </w:pPr>
    </w:p>
    <w:p w:rsidR="006F571E" w:rsidRPr="00814B92" w:rsidRDefault="006F571E" w:rsidP="00392F50">
      <w:pPr>
        <w:ind w:firstLine="0"/>
        <w:rPr>
          <w:szCs w:val="28"/>
        </w:rPr>
      </w:pPr>
    </w:p>
    <w:p w:rsidR="00950130" w:rsidRPr="00814B92" w:rsidRDefault="00950130" w:rsidP="00950130">
      <w:pPr>
        <w:tabs>
          <w:tab w:val="right" w:pos="9212"/>
        </w:tabs>
        <w:ind w:firstLine="0"/>
        <w:contextualSpacing w:val="0"/>
        <w:jc w:val="left"/>
        <w:rPr>
          <w:szCs w:val="28"/>
        </w:rPr>
      </w:pPr>
      <w:r w:rsidRPr="00814B92">
        <w:rPr>
          <w:szCs w:val="28"/>
        </w:rPr>
        <w:t>Tieslietu ministrs</w:t>
      </w:r>
      <w:r w:rsidRPr="00814B92">
        <w:rPr>
          <w:szCs w:val="28"/>
        </w:rPr>
        <w:tab/>
        <w:t>Dzintars Rasnačs</w:t>
      </w:r>
    </w:p>
    <w:p w:rsidR="00950130" w:rsidRPr="00814B92" w:rsidRDefault="00950130" w:rsidP="00950130">
      <w:pPr>
        <w:tabs>
          <w:tab w:val="left" w:pos="6379"/>
        </w:tabs>
        <w:ind w:firstLine="0"/>
        <w:contextualSpacing w:val="0"/>
        <w:jc w:val="left"/>
        <w:rPr>
          <w:szCs w:val="28"/>
        </w:rPr>
      </w:pPr>
    </w:p>
    <w:p w:rsidR="00950130" w:rsidRPr="00814B92" w:rsidRDefault="00950130" w:rsidP="00950130">
      <w:pPr>
        <w:ind w:firstLine="0"/>
        <w:contextualSpacing w:val="0"/>
        <w:jc w:val="left"/>
        <w:rPr>
          <w:szCs w:val="28"/>
        </w:rPr>
      </w:pPr>
    </w:p>
    <w:p w:rsidR="00311DA3" w:rsidRPr="00814B92" w:rsidRDefault="006A7499" w:rsidP="00950130">
      <w:pPr>
        <w:ind w:firstLine="0"/>
        <w:contextualSpacing w:val="0"/>
        <w:jc w:val="left"/>
        <w:rPr>
          <w:sz w:val="20"/>
          <w:szCs w:val="28"/>
        </w:rPr>
      </w:pPr>
      <w:r>
        <w:rPr>
          <w:sz w:val="20"/>
          <w:szCs w:val="28"/>
        </w:rPr>
        <w:t>24.08.2016. 12.00</w:t>
      </w:r>
      <w:r w:rsidRPr="00814B92">
        <w:rPr>
          <w:sz w:val="20"/>
          <w:szCs w:val="28"/>
        </w:rPr>
        <w:t xml:space="preserve"> </w:t>
      </w:r>
    </w:p>
    <w:p w:rsidR="00950130" w:rsidRPr="00306624" w:rsidRDefault="00AE74E2" w:rsidP="00950130">
      <w:pPr>
        <w:ind w:firstLine="0"/>
        <w:contextualSpacing w:val="0"/>
        <w:jc w:val="left"/>
        <w:rPr>
          <w:sz w:val="20"/>
          <w:szCs w:val="28"/>
        </w:rPr>
      </w:pPr>
      <w:r>
        <w:rPr>
          <w:sz w:val="20"/>
          <w:szCs w:val="28"/>
        </w:rPr>
        <w:t>4049</w:t>
      </w:r>
    </w:p>
    <w:p w:rsidR="00950130" w:rsidRPr="00814B92" w:rsidRDefault="00950130" w:rsidP="00950130">
      <w:pPr>
        <w:ind w:firstLine="0"/>
        <w:contextualSpacing w:val="0"/>
        <w:jc w:val="left"/>
        <w:rPr>
          <w:sz w:val="20"/>
          <w:szCs w:val="28"/>
        </w:rPr>
      </w:pPr>
      <w:r w:rsidRPr="00814B92">
        <w:rPr>
          <w:sz w:val="20"/>
          <w:szCs w:val="28"/>
        </w:rPr>
        <w:t>A.</w:t>
      </w:r>
      <w:r w:rsidR="00DD232E" w:rsidRPr="00814B92">
        <w:rPr>
          <w:sz w:val="20"/>
          <w:szCs w:val="28"/>
        </w:rPr>
        <w:t> </w:t>
      </w:r>
      <w:r w:rsidRPr="00814B92">
        <w:rPr>
          <w:sz w:val="20"/>
          <w:szCs w:val="28"/>
        </w:rPr>
        <w:t>Ličkovska</w:t>
      </w:r>
    </w:p>
    <w:p w:rsidR="00950130" w:rsidRPr="00814B92" w:rsidRDefault="00950130" w:rsidP="00950130">
      <w:pPr>
        <w:ind w:firstLine="0"/>
        <w:contextualSpacing w:val="0"/>
        <w:jc w:val="left"/>
        <w:rPr>
          <w:sz w:val="20"/>
          <w:szCs w:val="28"/>
        </w:rPr>
      </w:pPr>
      <w:r w:rsidRPr="00814B92">
        <w:rPr>
          <w:sz w:val="20"/>
          <w:szCs w:val="28"/>
        </w:rPr>
        <w:t xml:space="preserve">67099126, </w:t>
      </w:r>
      <w:hyperlink r:id="rId12" w:history="1">
        <w:r w:rsidRPr="00306624">
          <w:rPr>
            <w:i/>
            <w:color w:val="0000FF"/>
            <w:sz w:val="20"/>
            <w:szCs w:val="28"/>
            <w:u w:val="single"/>
          </w:rPr>
          <w:t>alla.lickovska@mna.gov.lv</w:t>
        </w:r>
      </w:hyperlink>
    </w:p>
    <w:p w:rsidR="00950130" w:rsidRPr="00306624" w:rsidRDefault="00950130" w:rsidP="00950130">
      <w:pPr>
        <w:ind w:firstLine="0"/>
        <w:contextualSpacing w:val="0"/>
        <w:jc w:val="left"/>
        <w:rPr>
          <w:sz w:val="20"/>
          <w:szCs w:val="28"/>
        </w:rPr>
      </w:pPr>
      <w:r w:rsidRPr="00306624">
        <w:rPr>
          <w:sz w:val="20"/>
          <w:szCs w:val="28"/>
        </w:rPr>
        <w:t>Dz.</w:t>
      </w:r>
      <w:r w:rsidR="00DD232E" w:rsidRPr="00306624">
        <w:rPr>
          <w:sz w:val="20"/>
          <w:szCs w:val="28"/>
        </w:rPr>
        <w:t> </w:t>
      </w:r>
      <w:r w:rsidRPr="00306624">
        <w:rPr>
          <w:sz w:val="20"/>
          <w:szCs w:val="28"/>
        </w:rPr>
        <w:t xml:space="preserve">Švarca </w:t>
      </w:r>
    </w:p>
    <w:p w:rsidR="00950130" w:rsidRPr="00306624" w:rsidRDefault="00950130" w:rsidP="00AF5001">
      <w:pPr>
        <w:ind w:firstLine="0"/>
        <w:contextualSpacing w:val="0"/>
        <w:jc w:val="left"/>
        <w:rPr>
          <w:i/>
          <w:sz w:val="20"/>
          <w:szCs w:val="28"/>
        </w:rPr>
      </w:pPr>
      <w:r w:rsidRPr="00306624">
        <w:rPr>
          <w:sz w:val="20"/>
          <w:szCs w:val="28"/>
        </w:rPr>
        <w:t xml:space="preserve">67046139, </w:t>
      </w:r>
      <w:hyperlink r:id="rId13" w:history="1">
        <w:r w:rsidRPr="00306624">
          <w:rPr>
            <w:i/>
            <w:color w:val="0000FF"/>
            <w:sz w:val="20"/>
            <w:szCs w:val="28"/>
            <w:u w:val="single"/>
          </w:rPr>
          <w:t>dzintra.svarca@tm.gov.lv</w:t>
        </w:r>
      </w:hyperlink>
      <w:r w:rsidRPr="00814B92">
        <w:rPr>
          <w:i/>
          <w:sz w:val="20"/>
          <w:szCs w:val="28"/>
        </w:rPr>
        <w:t xml:space="preserve"> </w:t>
      </w:r>
    </w:p>
    <w:p w:rsidR="00311DA3" w:rsidRPr="00814B92" w:rsidRDefault="00311DA3" w:rsidP="00311DA3">
      <w:pPr>
        <w:ind w:firstLine="0"/>
        <w:contextualSpacing w:val="0"/>
        <w:jc w:val="left"/>
        <w:rPr>
          <w:sz w:val="20"/>
          <w:szCs w:val="28"/>
        </w:rPr>
      </w:pPr>
      <w:r w:rsidRPr="00814B92">
        <w:rPr>
          <w:sz w:val="20"/>
          <w:szCs w:val="28"/>
        </w:rPr>
        <w:t>L. Ozola</w:t>
      </w:r>
    </w:p>
    <w:p w:rsidR="00311DA3" w:rsidRPr="00814B92" w:rsidRDefault="00311DA3" w:rsidP="00AF5001">
      <w:pPr>
        <w:ind w:firstLine="0"/>
        <w:contextualSpacing w:val="0"/>
        <w:jc w:val="left"/>
        <w:rPr>
          <w:i/>
          <w:color w:val="0000FF"/>
          <w:sz w:val="20"/>
          <w:szCs w:val="28"/>
          <w:u w:val="single"/>
        </w:rPr>
      </w:pPr>
      <w:r w:rsidRPr="00814B92">
        <w:rPr>
          <w:sz w:val="20"/>
          <w:szCs w:val="28"/>
        </w:rPr>
        <w:t xml:space="preserve">67046147, </w:t>
      </w:r>
      <w:hyperlink r:id="rId14" w:history="1">
        <w:r w:rsidRPr="00306624">
          <w:rPr>
            <w:rStyle w:val="Hipersaite"/>
            <w:i/>
            <w:sz w:val="20"/>
            <w:szCs w:val="28"/>
          </w:rPr>
          <w:t>liene.ozola@tm.gov.lv</w:t>
        </w:r>
      </w:hyperlink>
      <w:bookmarkStart w:id="9" w:name="_GoBack"/>
      <w:bookmarkEnd w:id="9"/>
    </w:p>
    <w:sectPr w:rsidR="00311DA3" w:rsidRPr="00814B92" w:rsidSect="00675616">
      <w:pgSz w:w="11906" w:h="16838"/>
      <w:pgMar w:top="1134" w:right="1418"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E2" w:rsidRDefault="00AE74E2" w:rsidP="00511501">
      <w:r>
        <w:separator/>
      </w:r>
    </w:p>
  </w:endnote>
  <w:endnote w:type="continuationSeparator" w:id="0">
    <w:p w:rsidR="00AE74E2" w:rsidRDefault="00AE74E2" w:rsidP="0051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E2" w:rsidRPr="00CC4DCD" w:rsidRDefault="00AE74E2" w:rsidP="006F571E">
    <w:pPr>
      <w:pStyle w:val="Kjene"/>
      <w:ind w:firstLine="0"/>
      <w:rPr>
        <w:sz w:val="20"/>
        <w:szCs w:val="24"/>
        <w:lang w:val="lv-LV"/>
      </w:rPr>
    </w:pPr>
    <w:proofErr w:type="spellStart"/>
    <w:r w:rsidRPr="00CC4DCD">
      <w:rPr>
        <w:sz w:val="20"/>
        <w:szCs w:val="24"/>
      </w:rPr>
      <w:t>TMPl_</w:t>
    </w:r>
    <w:r>
      <w:rPr>
        <w:sz w:val="20"/>
        <w:szCs w:val="24"/>
        <w:lang w:val="lv-LV"/>
      </w:rPr>
      <w:t>24</w:t>
    </w:r>
    <w:r w:rsidRPr="00CC4DCD">
      <w:rPr>
        <w:sz w:val="20"/>
        <w:szCs w:val="24"/>
        <w:lang w:val="lv-LV"/>
      </w:rPr>
      <w:t>0816</w:t>
    </w:r>
    <w:proofErr w:type="spellEnd"/>
    <w:r w:rsidRPr="00CC4DCD">
      <w:rPr>
        <w:sz w:val="20"/>
        <w:szCs w:val="24"/>
      </w:rPr>
      <w:t>_</w:t>
    </w:r>
    <w:proofErr w:type="spellStart"/>
    <w:r w:rsidRPr="00CC4DCD">
      <w:rPr>
        <w:sz w:val="20"/>
        <w:szCs w:val="24"/>
        <w:lang w:val="lv-LV"/>
      </w:rPr>
      <w:t>mpap</w:t>
    </w:r>
    <w:proofErr w:type="spellEnd"/>
    <w:r w:rsidRPr="00CC4DCD">
      <w:rPr>
        <w:sz w:val="20"/>
        <w:szCs w:val="24"/>
      </w:rPr>
      <w:t xml:space="preserve">; </w:t>
    </w:r>
    <w:r w:rsidRPr="00CC4DCD">
      <w:rPr>
        <w:sz w:val="20"/>
        <w:szCs w:val="24"/>
        <w:lang w:val="lv-LV"/>
      </w:rPr>
      <w:t>Maksātnespējas politikas attīstības pamatnostādņu</w:t>
    </w:r>
    <w:r w:rsidRPr="00CC4DCD">
      <w:rPr>
        <w:sz w:val="20"/>
        <w:szCs w:val="24"/>
      </w:rPr>
      <w:t xml:space="preserve"> 201</w:t>
    </w:r>
    <w:r w:rsidRPr="00CC4DCD">
      <w:rPr>
        <w:sz w:val="20"/>
        <w:szCs w:val="24"/>
        <w:lang w:val="lv-LV"/>
      </w:rPr>
      <w:t>6</w:t>
    </w:r>
    <w:r w:rsidRPr="00CC4DCD">
      <w:rPr>
        <w:sz w:val="20"/>
        <w:szCs w:val="24"/>
      </w:rPr>
      <w:t>.</w:t>
    </w:r>
    <w:r w:rsidRPr="00CC4DCD">
      <w:rPr>
        <w:sz w:val="20"/>
        <w:szCs w:val="24"/>
        <w:lang w:val="lv-LV"/>
      </w:rPr>
      <w:t>-</w:t>
    </w:r>
    <w:r w:rsidRPr="00CC4DCD">
      <w:rPr>
        <w:sz w:val="20"/>
        <w:szCs w:val="24"/>
      </w:rPr>
      <w:t>2020. gadam īstenošana</w:t>
    </w:r>
    <w:r w:rsidRPr="00CC4DCD">
      <w:rPr>
        <w:sz w:val="20"/>
        <w:szCs w:val="24"/>
        <w:lang w:val="lv-LV"/>
      </w:rPr>
      <w:t>s plāns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E2" w:rsidRPr="00CC4DCD" w:rsidRDefault="00AE74E2" w:rsidP="006F571E">
    <w:pPr>
      <w:pStyle w:val="Kjene"/>
      <w:ind w:firstLine="0"/>
      <w:rPr>
        <w:sz w:val="20"/>
        <w:szCs w:val="24"/>
        <w:lang w:val="lv-LV"/>
      </w:rPr>
    </w:pPr>
    <w:proofErr w:type="spellStart"/>
    <w:r w:rsidRPr="00CC4DCD">
      <w:rPr>
        <w:sz w:val="20"/>
        <w:szCs w:val="24"/>
      </w:rPr>
      <w:t>TMPl_</w:t>
    </w:r>
    <w:r>
      <w:rPr>
        <w:sz w:val="20"/>
        <w:szCs w:val="24"/>
        <w:lang w:val="lv-LV"/>
      </w:rPr>
      <w:t>2408</w:t>
    </w:r>
    <w:r w:rsidRPr="00CC4DCD">
      <w:rPr>
        <w:sz w:val="20"/>
        <w:szCs w:val="24"/>
        <w:lang w:val="lv-LV"/>
      </w:rPr>
      <w:t>16</w:t>
    </w:r>
    <w:proofErr w:type="spellEnd"/>
    <w:r w:rsidRPr="00CC4DCD">
      <w:rPr>
        <w:sz w:val="20"/>
        <w:szCs w:val="24"/>
      </w:rPr>
      <w:t>_</w:t>
    </w:r>
    <w:proofErr w:type="spellStart"/>
    <w:r w:rsidRPr="00CC4DCD">
      <w:rPr>
        <w:sz w:val="20"/>
        <w:szCs w:val="24"/>
        <w:lang w:val="lv-LV"/>
      </w:rPr>
      <w:t>mpap</w:t>
    </w:r>
    <w:proofErr w:type="spellEnd"/>
    <w:r w:rsidRPr="00CC4DCD">
      <w:rPr>
        <w:sz w:val="20"/>
        <w:szCs w:val="24"/>
      </w:rPr>
      <w:t xml:space="preserve">; </w:t>
    </w:r>
    <w:r w:rsidRPr="00CC4DCD">
      <w:rPr>
        <w:sz w:val="20"/>
        <w:szCs w:val="24"/>
        <w:lang w:val="lv-LV"/>
      </w:rPr>
      <w:t>Maksātnespējas politikas attīstības pamatnostādņu</w:t>
    </w:r>
    <w:r w:rsidRPr="00CC4DCD">
      <w:rPr>
        <w:sz w:val="20"/>
        <w:szCs w:val="24"/>
      </w:rPr>
      <w:t xml:space="preserve"> 201</w:t>
    </w:r>
    <w:r w:rsidRPr="00CC4DCD">
      <w:rPr>
        <w:sz w:val="20"/>
        <w:szCs w:val="24"/>
        <w:lang w:val="lv-LV"/>
      </w:rPr>
      <w:t>6</w:t>
    </w:r>
    <w:r w:rsidRPr="00CC4DCD">
      <w:rPr>
        <w:sz w:val="20"/>
        <w:szCs w:val="24"/>
      </w:rPr>
      <w:t>.</w:t>
    </w:r>
    <w:r w:rsidRPr="00CC4DCD">
      <w:rPr>
        <w:sz w:val="20"/>
        <w:szCs w:val="24"/>
        <w:lang w:val="lv-LV"/>
      </w:rPr>
      <w:t>-</w:t>
    </w:r>
    <w:r w:rsidRPr="00CC4DCD">
      <w:rPr>
        <w:sz w:val="20"/>
        <w:szCs w:val="24"/>
      </w:rPr>
      <w:t>2020. gadam īstenošana</w:t>
    </w:r>
    <w:r w:rsidRPr="00CC4DCD">
      <w:rPr>
        <w:sz w:val="20"/>
        <w:szCs w:val="24"/>
        <w:lang w:val="lv-LV"/>
      </w:rPr>
      <w:t>s plāns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E2" w:rsidRDefault="00AE74E2" w:rsidP="00511501">
      <w:r>
        <w:separator/>
      </w:r>
    </w:p>
  </w:footnote>
  <w:footnote w:type="continuationSeparator" w:id="0">
    <w:p w:rsidR="00AE74E2" w:rsidRDefault="00AE74E2" w:rsidP="00511501">
      <w:r>
        <w:continuationSeparator/>
      </w:r>
    </w:p>
  </w:footnote>
  <w:footnote w:id="1">
    <w:p w:rsidR="00AE74E2" w:rsidRPr="00BB3667" w:rsidRDefault="00AE74E2" w:rsidP="00CB79E4">
      <w:pPr>
        <w:pStyle w:val="Vresteksts"/>
        <w:rPr>
          <w:lang w:val="lv-LV"/>
        </w:rPr>
      </w:pPr>
      <w:r w:rsidRPr="00BB3667">
        <w:rPr>
          <w:rStyle w:val="Vresatsauce"/>
          <w:lang w:val="lv-LV"/>
        </w:rPr>
        <w:footnoteRef/>
      </w:r>
      <w:r w:rsidRPr="00BB3667">
        <w:rPr>
          <w:lang w:val="lv-LV"/>
        </w:rPr>
        <w:t xml:space="preserve"> </w:t>
      </w:r>
      <w:hyperlink r:id="rId1" w:history="1">
        <w:r w:rsidRPr="00116099">
          <w:rPr>
            <w:rStyle w:val="Hipersaite"/>
            <w:lang w:val="lv-LV"/>
          </w:rPr>
          <w:t>http://www.mk.gov.lv/sites/default/files/editor/20160210_mkucinskis_vald_prior_gala_vers_0.pdf</w:t>
        </w:r>
      </w:hyperlink>
    </w:p>
  </w:footnote>
  <w:footnote w:id="2">
    <w:p w:rsidR="00AE74E2" w:rsidRPr="00BB3667" w:rsidRDefault="00AE74E2" w:rsidP="008F686A">
      <w:pPr>
        <w:pStyle w:val="Vresteksts"/>
        <w:rPr>
          <w:lang w:val="lv-LV"/>
        </w:rPr>
      </w:pPr>
      <w:r w:rsidRPr="00BB3667">
        <w:rPr>
          <w:rStyle w:val="Vresatsauce"/>
          <w:lang w:val="lv-LV"/>
        </w:rPr>
        <w:footnoteRef/>
      </w:r>
      <w:r w:rsidRPr="00BB3667">
        <w:rPr>
          <w:lang w:val="lv-LV"/>
        </w:rPr>
        <w:t xml:space="preserve"> </w:t>
      </w:r>
      <w:proofErr w:type="spellStart"/>
      <w:r w:rsidRPr="00BB3667">
        <w:rPr>
          <w:lang w:val="lv-LV"/>
        </w:rPr>
        <w:t>Document</w:t>
      </w:r>
      <w:proofErr w:type="spellEnd"/>
      <w:r w:rsidRPr="00BB3667">
        <w:rPr>
          <w:lang w:val="lv-LV"/>
        </w:rPr>
        <w:t xml:space="preserve"> </w:t>
      </w:r>
      <w:proofErr w:type="spellStart"/>
      <w:r w:rsidRPr="00BB3667">
        <w:rPr>
          <w:lang w:val="lv-LV"/>
        </w:rPr>
        <w:t>of</w:t>
      </w:r>
      <w:proofErr w:type="spellEnd"/>
      <w:r w:rsidRPr="00BB3667">
        <w:rPr>
          <w:lang w:val="lv-LV"/>
        </w:rPr>
        <w:t xml:space="preserve"> </w:t>
      </w:r>
      <w:proofErr w:type="spellStart"/>
      <w:r w:rsidRPr="00BB3667">
        <w:rPr>
          <w:lang w:val="lv-LV"/>
        </w:rPr>
        <w:t>The</w:t>
      </w:r>
      <w:proofErr w:type="spellEnd"/>
      <w:r w:rsidRPr="00BB3667">
        <w:rPr>
          <w:lang w:val="lv-LV"/>
        </w:rPr>
        <w:t xml:space="preserve"> </w:t>
      </w:r>
      <w:proofErr w:type="spellStart"/>
      <w:r w:rsidRPr="00BB3667">
        <w:rPr>
          <w:lang w:val="lv-LV"/>
        </w:rPr>
        <w:t>World</w:t>
      </w:r>
      <w:proofErr w:type="spellEnd"/>
      <w:r w:rsidRPr="00BB3667">
        <w:rPr>
          <w:lang w:val="lv-LV"/>
        </w:rPr>
        <w:t xml:space="preserve"> </w:t>
      </w:r>
      <w:proofErr w:type="spellStart"/>
      <w:r w:rsidRPr="00BB3667">
        <w:rPr>
          <w:lang w:val="lv-LV"/>
        </w:rPr>
        <w:t>Bank</w:t>
      </w:r>
      <w:proofErr w:type="spellEnd"/>
      <w:r w:rsidRPr="00BB3667">
        <w:rPr>
          <w:lang w:val="lv-LV"/>
        </w:rPr>
        <w:t xml:space="preserve"> </w:t>
      </w:r>
      <w:proofErr w:type="spellStart"/>
      <w:r w:rsidRPr="00BB3667">
        <w:rPr>
          <w:lang w:val="lv-LV"/>
        </w:rPr>
        <w:t>Report</w:t>
      </w:r>
      <w:proofErr w:type="spellEnd"/>
      <w:r w:rsidRPr="00BB3667">
        <w:rPr>
          <w:lang w:val="lv-LV"/>
        </w:rPr>
        <w:t xml:space="preserve"> No: ICR00001791IMPLEMENTATION COMPLETION AND RESULTS REPORT (IBRD-77970) ON A LOAN IN THE AMOUNT OF EURO 200 MILLION (US$282.65 MILLION EQUIVALENT) TO REPUBLIC OF LATVIA FOR AFINANCIAL SECTOR DEVELOPMENT POLICY </w:t>
      </w:r>
      <w:proofErr w:type="spellStart"/>
      <w:r w:rsidRPr="00BB3667">
        <w:rPr>
          <w:lang w:val="lv-LV"/>
        </w:rPr>
        <w:t>LOANFebruary</w:t>
      </w:r>
      <w:proofErr w:type="spellEnd"/>
      <w:r w:rsidRPr="00BB3667">
        <w:rPr>
          <w:lang w:val="lv-LV"/>
        </w:rPr>
        <w:t xml:space="preserve"> 14, 2010, sk. www-wds.worldbank.org/ </w:t>
      </w:r>
    </w:p>
  </w:footnote>
  <w:footnote w:id="3">
    <w:p w:rsidR="00AE74E2" w:rsidRPr="00BB3667" w:rsidRDefault="00AE74E2" w:rsidP="008F686A">
      <w:pPr>
        <w:pStyle w:val="Vresteksts"/>
        <w:rPr>
          <w:bCs/>
          <w:lang w:val="lv-LV"/>
        </w:rPr>
      </w:pPr>
      <w:r w:rsidRPr="00BB3667">
        <w:rPr>
          <w:rStyle w:val="Vresatsauce"/>
          <w:lang w:val="lv-LV"/>
        </w:rPr>
        <w:footnoteRef/>
      </w:r>
      <w:r w:rsidRPr="00BB3667">
        <w:rPr>
          <w:lang w:val="lv-LV"/>
        </w:rPr>
        <w:t xml:space="preserve"> </w:t>
      </w:r>
      <w:r w:rsidRPr="00BB3667">
        <w:rPr>
          <w:bCs/>
          <w:lang w:val="lv-LV"/>
        </w:rPr>
        <w:t xml:space="preserve">UNCITRAL </w:t>
      </w:r>
      <w:proofErr w:type="spellStart"/>
      <w:r w:rsidRPr="00BB3667">
        <w:rPr>
          <w:bCs/>
          <w:lang w:val="lv-LV"/>
        </w:rPr>
        <w:t>Legislative</w:t>
      </w:r>
      <w:proofErr w:type="spellEnd"/>
      <w:r w:rsidRPr="00BB3667">
        <w:rPr>
          <w:bCs/>
          <w:lang w:val="lv-LV"/>
        </w:rPr>
        <w:t xml:space="preserve"> </w:t>
      </w:r>
      <w:proofErr w:type="spellStart"/>
      <w:r w:rsidRPr="00BB3667">
        <w:rPr>
          <w:bCs/>
          <w:lang w:val="lv-LV"/>
        </w:rPr>
        <w:t>Guide</w:t>
      </w:r>
      <w:proofErr w:type="spellEnd"/>
      <w:r w:rsidRPr="00BB3667">
        <w:rPr>
          <w:bCs/>
          <w:lang w:val="lv-LV"/>
        </w:rPr>
        <w:t xml:space="preserve"> </w:t>
      </w:r>
      <w:proofErr w:type="spellStart"/>
      <w:r w:rsidRPr="00BB3667">
        <w:rPr>
          <w:bCs/>
          <w:lang w:val="lv-LV"/>
        </w:rPr>
        <w:t>on</w:t>
      </w:r>
      <w:proofErr w:type="spellEnd"/>
      <w:r w:rsidRPr="00BB3667">
        <w:rPr>
          <w:bCs/>
          <w:lang w:val="lv-LV"/>
        </w:rPr>
        <w:t xml:space="preserve"> </w:t>
      </w:r>
      <w:proofErr w:type="spellStart"/>
      <w:r w:rsidRPr="00BB3667">
        <w:rPr>
          <w:bCs/>
          <w:lang w:val="lv-LV"/>
        </w:rPr>
        <w:t>Insolvency</w:t>
      </w:r>
      <w:proofErr w:type="spellEnd"/>
      <w:r w:rsidRPr="00BB3667">
        <w:rPr>
          <w:bCs/>
          <w:lang w:val="lv-LV"/>
        </w:rPr>
        <w:t xml:space="preserve"> </w:t>
      </w:r>
      <w:proofErr w:type="spellStart"/>
      <w:r w:rsidRPr="00BB3667">
        <w:rPr>
          <w:bCs/>
          <w:lang w:val="lv-LV"/>
        </w:rPr>
        <w:t>Law</w:t>
      </w:r>
      <w:proofErr w:type="spellEnd"/>
      <w:r w:rsidRPr="00BB3667">
        <w:rPr>
          <w:bCs/>
          <w:lang w:val="lv-LV"/>
        </w:rPr>
        <w:t xml:space="preserve">, </w:t>
      </w:r>
      <w:proofErr w:type="spellStart"/>
      <w:r w:rsidRPr="00BB3667">
        <w:rPr>
          <w:bCs/>
          <w:lang w:val="lv-LV"/>
        </w:rPr>
        <w:t>one</w:t>
      </w:r>
      <w:proofErr w:type="spellEnd"/>
      <w:r w:rsidRPr="00BB3667">
        <w:rPr>
          <w:bCs/>
          <w:lang w:val="lv-LV"/>
        </w:rPr>
        <w:t xml:space="preserve"> </w:t>
      </w:r>
      <w:proofErr w:type="spellStart"/>
      <w:r w:rsidRPr="00BB3667">
        <w:rPr>
          <w:bCs/>
          <w:lang w:val="lv-LV"/>
        </w:rPr>
        <w:t>and</w:t>
      </w:r>
      <w:proofErr w:type="spellEnd"/>
      <w:r w:rsidRPr="00BB3667">
        <w:rPr>
          <w:bCs/>
          <w:lang w:val="lv-LV"/>
        </w:rPr>
        <w:t xml:space="preserve"> </w:t>
      </w:r>
      <w:proofErr w:type="spellStart"/>
      <w:r w:rsidRPr="00BB3667">
        <w:rPr>
          <w:bCs/>
          <w:lang w:val="lv-LV"/>
        </w:rPr>
        <w:t>two</w:t>
      </w:r>
      <w:proofErr w:type="spellEnd"/>
      <w:r w:rsidRPr="00BB3667">
        <w:rPr>
          <w:bCs/>
          <w:lang w:val="lv-LV"/>
        </w:rPr>
        <w:t xml:space="preserve">, 25 </w:t>
      </w:r>
      <w:proofErr w:type="spellStart"/>
      <w:r w:rsidRPr="00BB3667">
        <w:rPr>
          <w:bCs/>
          <w:lang w:val="lv-LV"/>
        </w:rPr>
        <w:t>June</w:t>
      </w:r>
      <w:proofErr w:type="spellEnd"/>
      <w:r w:rsidRPr="00BB3667">
        <w:rPr>
          <w:bCs/>
          <w:lang w:val="lv-LV"/>
        </w:rPr>
        <w:t xml:space="preserve"> 2004; </w:t>
      </w:r>
      <w:proofErr w:type="spellStart"/>
      <w:r w:rsidRPr="00BB3667">
        <w:rPr>
          <w:bCs/>
          <w:lang w:val="lv-LV"/>
        </w:rPr>
        <w:t>part</w:t>
      </w:r>
      <w:proofErr w:type="spellEnd"/>
      <w:r w:rsidRPr="00BB3667">
        <w:rPr>
          <w:bCs/>
          <w:lang w:val="lv-LV"/>
        </w:rPr>
        <w:t xml:space="preserve"> </w:t>
      </w:r>
      <w:proofErr w:type="spellStart"/>
      <w:r w:rsidRPr="00BB3667">
        <w:rPr>
          <w:bCs/>
          <w:lang w:val="lv-LV"/>
        </w:rPr>
        <w:t>three</w:t>
      </w:r>
      <w:proofErr w:type="spellEnd"/>
      <w:r w:rsidRPr="00BB3667">
        <w:rPr>
          <w:bCs/>
          <w:lang w:val="lv-LV"/>
        </w:rPr>
        <w:t xml:space="preserve">, 1 </w:t>
      </w:r>
      <w:proofErr w:type="spellStart"/>
      <w:r w:rsidRPr="00BB3667">
        <w:rPr>
          <w:bCs/>
          <w:lang w:val="lv-LV"/>
        </w:rPr>
        <w:t>July</w:t>
      </w:r>
      <w:proofErr w:type="spellEnd"/>
      <w:r w:rsidRPr="00BB3667">
        <w:rPr>
          <w:bCs/>
          <w:lang w:val="lv-LV"/>
        </w:rPr>
        <w:t xml:space="preserve"> 2010; </w:t>
      </w:r>
      <w:proofErr w:type="spellStart"/>
      <w:r w:rsidRPr="00BB3667">
        <w:rPr>
          <w:bCs/>
          <w:lang w:val="lv-LV"/>
        </w:rPr>
        <w:t>part</w:t>
      </w:r>
      <w:proofErr w:type="spellEnd"/>
      <w:r w:rsidRPr="00BB3667">
        <w:rPr>
          <w:bCs/>
          <w:lang w:val="lv-LV"/>
        </w:rPr>
        <w:t xml:space="preserve"> </w:t>
      </w:r>
      <w:proofErr w:type="spellStart"/>
      <w:r w:rsidRPr="00BB3667">
        <w:rPr>
          <w:bCs/>
          <w:lang w:val="lv-LV"/>
        </w:rPr>
        <w:t>four</w:t>
      </w:r>
      <w:proofErr w:type="spellEnd"/>
      <w:r w:rsidRPr="00BB3667">
        <w:rPr>
          <w:bCs/>
          <w:lang w:val="lv-LV"/>
        </w:rPr>
        <w:t xml:space="preserve">, 18 </w:t>
      </w:r>
      <w:proofErr w:type="spellStart"/>
      <w:r w:rsidRPr="00BB3667">
        <w:rPr>
          <w:bCs/>
          <w:lang w:val="lv-LV"/>
        </w:rPr>
        <w:t>July</w:t>
      </w:r>
      <w:proofErr w:type="spellEnd"/>
      <w:r w:rsidRPr="00BB3667">
        <w:rPr>
          <w:bCs/>
          <w:lang w:val="lv-LV"/>
        </w:rPr>
        <w:t xml:space="preserve"> 2013, sk.</w:t>
      </w:r>
      <w:r w:rsidRPr="00BB3667">
        <w:rPr>
          <w:lang w:val="lv-LV"/>
        </w:rPr>
        <w:t xml:space="preserve"> </w:t>
      </w:r>
      <w:hyperlink r:id="rId2" w:history="1">
        <w:r w:rsidRPr="00BB3667">
          <w:rPr>
            <w:rStyle w:val="Hipersaite"/>
            <w:bCs/>
            <w:lang w:val="lv-LV"/>
          </w:rPr>
          <w:t>http://www.uncitral.org/uncitral/en/uncitral_texts/insolvency/2004Guide.html</w:t>
        </w:r>
      </w:hyperlink>
      <w:r w:rsidRPr="00BB3667">
        <w:rPr>
          <w:bCs/>
          <w:lang w:val="lv-LV"/>
        </w:rPr>
        <w:t xml:space="preserve"> </w:t>
      </w:r>
    </w:p>
  </w:footnote>
  <w:footnote w:id="4">
    <w:p w:rsidR="00AE74E2" w:rsidRPr="00BB3667" w:rsidRDefault="00AE74E2" w:rsidP="008F686A">
      <w:pPr>
        <w:pStyle w:val="Vresteksts"/>
        <w:rPr>
          <w:lang w:val="lv-LV"/>
        </w:rPr>
      </w:pPr>
      <w:r w:rsidRPr="00BB3667">
        <w:rPr>
          <w:rStyle w:val="Vresatsauce"/>
          <w:lang w:val="lv-LV"/>
        </w:rPr>
        <w:footnoteRef/>
      </w:r>
      <w:r w:rsidRPr="00BB3667">
        <w:rPr>
          <w:lang w:val="lv-LV"/>
        </w:rPr>
        <w:t xml:space="preserve"> </w:t>
      </w:r>
      <w:hyperlink r:id="rId3" w:history="1">
        <w:r w:rsidRPr="00116099">
          <w:rPr>
            <w:rStyle w:val="Hipersaite"/>
            <w:lang w:val="lv-LV"/>
          </w:rPr>
          <w:t>http://www.lrvk.gov.lv/uploads/reviziju-zinojumi/2014/2.4.1-5_2014/2.4.1-5_2014/revzin_mn_3mar2015.pdf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E2" w:rsidRDefault="00AE74E2" w:rsidP="000F6D31">
    <w:pPr>
      <w:pStyle w:val="Galvene"/>
      <w:jc w:val="center"/>
    </w:pPr>
    <w:r w:rsidRPr="00BC4392">
      <w:fldChar w:fldCharType="begin"/>
    </w:r>
    <w:r w:rsidRPr="00BC4392">
      <w:instrText>PAGE   \* MERGEFORMAT</w:instrText>
    </w:r>
    <w:r w:rsidRPr="00BC4392">
      <w:fldChar w:fldCharType="separate"/>
    </w:r>
    <w:r w:rsidR="006A7499">
      <w:rPr>
        <w:noProof/>
      </w:rPr>
      <w:t>32</w:t>
    </w:r>
    <w:r w:rsidRPr="00BC439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D64"/>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56677"/>
    <w:multiLevelType w:val="hybridMultilevel"/>
    <w:tmpl w:val="70D64D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7A33B57"/>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C15AC"/>
    <w:multiLevelType w:val="hybridMultilevel"/>
    <w:tmpl w:val="18D88162"/>
    <w:lvl w:ilvl="0" w:tplc="A99086D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482103"/>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BA3A56"/>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4320BC"/>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2150C5"/>
    <w:multiLevelType w:val="hybridMultilevel"/>
    <w:tmpl w:val="D7EE50F4"/>
    <w:lvl w:ilvl="0" w:tplc="8D28C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8826003"/>
    <w:multiLevelType w:val="hybridMultilevel"/>
    <w:tmpl w:val="54A6C1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105801"/>
    <w:multiLevelType w:val="hybridMultilevel"/>
    <w:tmpl w:val="DCA2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A7185"/>
    <w:multiLevelType w:val="hybridMultilevel"/>
    <w:tmpl w:val="B88EB9C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F76B13"/>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673608"/>
    <w:multiLevelType w:val="hybridMultilevel"/>
    <w:tmpl w:val="3A4E17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1062164"/>
    <w:multiLevelType w:val="hybridMultilevel"/>
    <w:tmpl w:val="EAC4F7C8"/>
    <w:lvl w:ilvl="0" w:tplc="F4D2C5F6">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EC5DB0"/>
    <w:multiLevelType w:val="hybridMultilevel"/>
    <w:tmpl w:val="D3423FDA"/>
    <w:lvl w:ilvl="0" w:tplc="59E63A0A">
      <w:numFmt w:val="bullet"/>
      <w:lvlText w:val="•"/>
      <w:lvlJc w:val="left"/>
      <w:pPr>
        <w:ind w:left="1350" w:hanging="99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151D80"/>
    <w:multiLevelType w:val="hybridMultilevel"/>
    <w:tmpl w:val="C48E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DA2C1A"/>
    <w:multiLevelType w:val="hybridMultilevel"/>
    <w:tmpl w:val="4C500C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411520B"/>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70B7EBD"/>
    <w:multiLevelType w:val="multilevel"/>
    <w:tmpl w:val="92CAE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342E42"/>
    <w:multiLevelType w:val="multilevel"/>
    <w:tmpl w:val="8D94CA6C"/>
    <w:lvl w:ilvl="0">
      <w:start w:val="4"/>
      <w:numFmt w:val="decimal"/>
      <w:lvlText w:val="%1."/>
      <w:lvlJc w:val="left"/>
      <w:pPr>
        <w:ind w:left="360" w:hanging="360"/>
      </w:pPr>
      <w:rPr>
        <w:rFonts w:hint="default"/>
      </w:rPr>
    </w:lvl>
    <w:lvl w:ilvl="1">
      <w:start w:val="2"/>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21">
    <w:nsid w:val="29555C41"/>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BA50487"/>
    <w:multiLevelType w:val="hybridMultilevel"/>
    <w:tmpl w:val="0EA29EE0"/>
    <w:lvl w:ilvl="0" w:tplc="60147BE2">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nsid w:val="2BF813FE"/>
    <w:multiLevelType w:val="multilevel"/>
    <w:tmpl w:val="C6B0C51E"/>
    <w:lvl w:ilvl="0">
      <w:start w:val="2"/>
      <w:numFmt w:val="decimal"/>
      <w:lvlText w:val="%1"/>
      <w:lvlJc w:val="left"/>
      <w:pPr>
        <w:ind w:left="677" w:hanging="360"/>
      </w:pPr>
      <w:rPr>
        <w:rFonts w:hint="default"/>
      </w:rPr>
    </w:lvl>
    <w:lvl w:ilvl="1">
      <w:start w:val="2"/>
      <w:numFmt w:val="decimal"/>
      <w:isLgl/>
      <w:lvlText w:val="%1.%2."/>
      <w:lvlJc w:val="left"/>
      <w:pPr>
        <w:ind w:left="1082" w:hanging="360"/>
      </w:pPr>
      <w:rPr>
        <w:rFonts w:hint="default"/>
      </w:rPr>
    </w:lvl>
    <w:lvl w:ilvl="2">
      <w:start w:val="1"/>
      <w:numFmt w:val="decimal"/>
      <w:isLgl/>
      <w:lvlText w:val="%1.%2.%3."/>
      <w:lvlJc w:val="left"/>
      <w:pPr>
        <w:ind w:left="1847" w:hanging="720"/>
      </w:pPr>
      <w:rPr>
        <w:rFonts w:hint="default"/>
      </w:rPr>
    </w:lvl>
    <w:lvl w:ilvl="3">
      <w:start w:val="1"/>
      <w:numFmt w:val="decimal"/>
      <w:isLgl/>
      <w:lvlText w:val="%1.%2.%3.%4."/>
      <w:lvlJc w:val="left"/>
      <w:pPr>
        <w:ind w:left="2252" w:hanging="720"/>
      </w:pPr>
      <w:rPr>
        <w:rFonts w:hint="default"/>
      </w:rPr>
    </w:lvl>
    <w:lvl w:ilvl="4">
      <w:start w:val="1"/>
      <w:numFmt w:val="decimal"/>
      <w:isLgl/>
      <w:lvlText w:val="%1.%2.%3.%4.%5."/>
      <w:lvlJc w:val="left"/>
      <w:pPr>
        <w:ind w:left="3017" w:hanging="1080"/>
      </w:pPr>
      <w:rPr>
        <w:rFonts w:hint="default"/>
      </w:rPr>
    </w:lvl>
    <w:lvl w:ilvl="5">
      <w:start w:val="1"/>
      <w:numFmt w:val="decimal"/>
      <w:isLgl/>
      <w:lvlText w:val="%1.%2.%3.%4.%5.%6."/>
      <w:lvlJc w:val="left"/>
      <w:pPr>
        <w:ind w:left="3422" w:hanging="1080"/>
      </w:pPr>
      <w:rPr>
        <w:rFonts w:hint="default"/>
      </w:rPr>
    </w:lvl>
    <w:lvl w:ilvl="6">
      <w:start w:val="1"/>
      <w:numFmt w:val="decimal"/>
      <w:isLgl/>
      <w:lvlText w:val="%1.%2.%3.%4.%5.%6.%7."/>
      <w:lvlJc w:val="left"/>
      <w:pPr>
        <w:ind w:left="4187" w:hanging="1440"/>
      </w:pPr>
      <w:rPr>
        <w:rFonts w:hint="default"/>
      </w:rPr>
    </w:lvl>
    <w:lvl w:ilvl="7">
      <w:start w:val="1"/>
      <w:numFmt w:val="decimal"/>
      <w:isLgl/>
      <w:lvlText w:val="%1.%2.%3.%4.%5.%6.%7.%8."/>
      <w:lvlJc w:val="left"/>
      <w:pPr>
        <w:ind w:left="4592" w:hanging="1440"/>
      </w:pPr>
      <w:rPr>
        <w:rFonts w:hint="default"/>
      </w:rPr>
    </w:lvl>
    <w:lvl w:ilvl="8">
      <w:start w:val="1"/>
      <w:numFmt w:val="decimal"/>
      <w:isLgl/>
      <w:lvlText w:val="%1.%2.%3.%4.%5.%6.%7.%8.%9."/>
      <w:lvlJc w:val="left"/>
      <w:pPr>
        <w:ind w:left="5357" w:hanging="1800"/>
      </w:pPr>
      <w:rPr>
        <w:rFonts w:hint="default"/>
      </w:rPr>
    </w:lvl>
  </w:abstractNum>
  <w:abstractNum w:abstractNumId="24">
    <w:nsid w:val="2C6133EE"/>
    <w:multiLevelType w:val="hybridMultilevel"/>
    <w:tmpl w:val="F46A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B618C"/>
    <w:multiLevelType w:val="hybridMultilevel"/>
    <w:tmpl w:val="0FD48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8F0043D"/>
    <w:multiLevelType w:val="hybridMultilevel"/>
    <w:tmpl w:val="004A9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C18206A"/>
    <w:multiLevelType w:val="hybridMultilevel"/>
    <w:tmpl w:val="CA863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CF83181"/>
    <w:multiLevelType w:val="hybridMultilevel"/>
    <w:tmpl w:val="D932EF10"/>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D7B6735"/>
    <w:multiLevelType w:val="hybridMultilevel"/>
    <w:tmpl w:val="F48E9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E440075"/>
    <w:multiLevelType w:val="hybridMultilevel"/>
    <w:tmpl w:val="76EA4E56"/>
    <w:lvl w:ilvl="0" w:tplc="59E63A0A">
      <w:numFmt w:val="bullet"/>
      <w:lvlText w:val="•"/>
      <w:lvlJc w:val="left"/>
      <w:pPr>
        <w:ind w:left="2059" w:hanging="99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44900686"/>
    <w:multiLevelType w:val="multilevel"/>
    <w:tmpl w:val="486EFFD0"/>
    <w:lvl w:ilvl="0">
      <w:start w:val="1"/>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32">
    <w:nsid w:val="47A25046"/>
    <w:multiLevelType w:val="hybridMultilevel"/>
    <w:tmpl w:val="C1625E78"/>
    <w:lvl w:ilvl="0" w:tplc="63D8D84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nsid w:val="47B47839"/>
    <w:multiLevelType w:val="hybridMultilevel"/>
    <w:tmpl w:val="004A9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B3C7F93"/>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B775774"/>
    <w:multiLevelType w:val="hybridMultilevel"/>
    <w:tmpl w:val="686C78E0"/>
    <w:lvl w:ilvl="0" w:tplc="19EA8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D0D3B92"/>
    <w:multiLevelType w:val="hybridMultilevel"/>
    <w:tmpl w:val="211A354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0A51D11"/>
    <w:multiLevelType w:val="hybridMultilevel"/>
    <w:tmpl w:val="3E3E3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8">
    <w:nsid w:val="50FA54B1"/>
    <w:multiLevelType w:val="hybridMultilevel"/>
    <w:tmpl w:val="B9CA2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0FB6CF7"/>
    <w:multiLevelType w:val="hybridMultilevel"/>
    <w:tmpl w:val="222C6270"/>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40">
    <w:nsid w:val="51881B97"/>
    <w:multiLevelType w:val="hybridMultilevel"/>
    <w:tmpl w:val="0CEE5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34D73C5"/>
    <w:multiLevelType w:val="hybridMultilevel"/>
    <w:tmpl w:val="5D3AE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521185E"/>
    <w:multiLevelType w:val="hybridMultilevel"/>
    <w:tmpl w:val="219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68868D2"/>
    <w:multiLevelType w:val="hybridMultilevel"/>
    <w:tmpl w:val="23BA1C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nsid w:val="56E96A74"/>
    <w:multiLevelType w:val="hybridMultilevel"/>
    <w:tmpl w:val="67129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81439D2"/>
    <w:multiLevelType w:val="hybridMultilevel"/>
    <w:tmpl w:val="E85E2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87B2181"/>
    <w:multiLevelType w:val="hybridMultilevel"/>
    <w:tmpl w:val="EDC8C4A0"/>
    <w:lvl w:ilvl="0" w:tplc="DA1889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5BC0293D"/>
    <w:multiLevelType w:val="hybridMultilevel"/>
    <w:tmpl w:val="37F4F08C"/>
    <w:lvl w:ilvl="0" w:tplc="C03EB0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nsid w:val="5DB94F1E"/>
    <w:multiLevelType w:val="hybridMultilevel"/>
    <w:tmpl w:val="1688D448"/>
    <w:lvl w:ilvl="0" w:tplc="D11C9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5E2B54A9"/>
    <w:multiLevelType w:val="hybridMultilevel"/>
    <w:tmpl w:val="0A6E6FDE"/>
    <w:lvl w:ilvl="0" w:tplc="007CF07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5E3C7614"/>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FD95ECF"/>
    <w:multiLevelType w:val="hybridMultilevel"/>
    <w:tmpl w:val="DE063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FE17BA4"/>
    <w:multiLevelType w:val="hybridMultilevel"/>
    <w:tmpl w:val="0B6EEDA4"/>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60346F67"/>
    <w:multiLevelType w:val="hybridMultilevel"/>
    <w:tmpl w:val="4466857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4111EAE"/>
    <w:multiLevelType w:val="hybridMultilevel"/>
    <w:tmpl w:val="0CEE5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51653BA"/>
    <w:multiLevelType w:val="hybridMultilevel"/>
    <w:tmpl w:val="A6FCB204"/>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5D1478E"/>
    <w:multiLevelType w:val="multilevel"/>
    <w:tmpl w:val="A4944240"/>
    <w:lvl w:ilvl="0">
      <w:start w:val="5"/>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57">
    <w:nsid w:val="67AD20AF"/>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687052A3"/>
    <w:multiLevelType w:val="hybridMultilevel"/>
    <w:tmpl w:val="A0B493C6"/>
    <w:lvl w:ilvl="0" w:tplc="0EFA1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nsid w:val="687E6926"/>
    <w:multiLevelType w:val="hybridMultilevel"/>
    <w:tmpl w:val="42DC4056"/>
    <w:lvl w:ilvl="0" w:tplc="3CE807E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6D440746"/>
    <w:multiLevelType w:val="multilevel"/>
    <w:tmpl w:val="69426336"/>
    <w:lvl w:ilvl="0">
      <w:start w:val="3"/>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61">
    <w:nsid w:val="71482A81"/>
    <w:multiLevelType w:val="hybridMultilevel"/>
    <w:tmpl w:val="B7CCC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1276A8"/>
    <w:multiLevelType w:val="hybridMultilevel"/>
    <w:tmpl w:val="57F26324"/>
    <w:lvl w:ilvl="0" w:tplc="A99086D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74EB1A46"/>
    <w:multiLevelType w:val="hybridMultilevel"/>
    <w:tmpl w:val="BFFEF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6086C82"/>
    <w:multiLevelType w:val="hybridMultilevel"/>
    <w:tmpl w:val="F5E84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7B5F488A"/>
    <w:multiLevelType w:val="hybridMultilevel"/>
    <w:tmpl w:val="16200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B9318C4"/>
    <w:multiLevelType w:val="hybridMultilevel"/>
    <w:tmpl w:val="94982B9E"/>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7EED2F56"/>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7F74590E"/>
    <w:multiLevelType w:val="hybridMultilevel"/>
    <w:tmpl w:val="5054FB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5"/>
  </w:num>
  <w:num w:numId="4">
    <w:abstractNumId w:val="41"/>
  </w:num>
  <w:num w:numId="5">
    <w:abstractNumId w:val="62"/>
  </w:num>
  <w:num w:numId="6">
    <w:abstractNumId w:val="49"/>
  </w:num>
  <w:num w:numId="7">
    <w:abstractNumId w:val="54"/>
  </w:num>
  <w:num w:numId="8">
    <w:abstractNumId w:val="27"/>
  </w:num>
  <w:num w:numId="9">
    <w:abstractNumId w:val="63"/>
  </w:num>
  <w:num w:numId="10">
    <w:abstractNumId w:val="37"/>
  </w:num>
  <w:num w:numId="11">
    <w:abstractNumId w:val="64"/>
  </w:num>
  <w:num w:numId="12">
    <w:abstractNumId w:val="44"/>
  </w:num>
  <w:num w:numId="13">
    <w:abstractNumId w:val="5"/>
  </w:num>
  <w:num w:numId="14">
    <w:abstractNumId w:val="17"/>
  </w:num>
  <w:num w:numId="15">
    <w:abstractNumId w:val="34"/>
  </w:num>
  <w:num w:numId="16">
    <w:abstractNumId w:val="26"/>
  </w:num>
  <w:num w:numId="17">
    <w:abstractNumId w:val="67"/>
  </w:num>
  <w:num w:numId="18">
    <w:abstractNumId w:val="7"/>
  </w:num>
  <w:num w:numId="19">
    <w:abstractNumId w:val="2"/>
  </w:num>
  <w:num w:numId="20">
    <w:abstractNumId w:val="18"/>
  </w:num>
  <w:num w:numId="21">
    <w:abstractNumId w:val="42"/>
  </w:num>
  <w:num w:numId="22">
    <w:abstractNumId w:val="51"/>
  </w:num>
  <w:num w:numId="23">
    <w:abstractNumId w:val="38"/>
  </w:num>
  <w:num w:numId="24">
    <w:abstractNumId w:val="12"/>
  </w:num>
  <w:num w:numId="25">
    <w:abstractNumId w:val="47"/>
  </w:num>
  <w:num w:numId="26">
    <w:abstractNumId w:val="57"/>
  </w:num>
  <w:num w:numId="27">
    <w:abstractNumId w:val="50"/>
  </w:num>
  <w:num w:numId="28">
    <w:abstractNumId w:val="21"/>
  </w:num>
  <w:num w:numId="29">
    <w:abstractNumId w:val="0"/>
  </w:num>
  <w:num w:numId="30">
    <w:abstractNumId w:val="4"/>
  </w:num>
  <w:num w:numId="31">
    <w:abstractNumId w:val="24"/>
  </w:num>
  <w:num w:numId="32">
    <w:abstractNumId w:val="10"/>
  </w:num>
  <w:num w:numId="33">
    <w:abstractNumId w:val="3"/>
  </w:num>
  <w:num w:numId="34">
    <w:abstractNumId w:val="61"/>
  </w:num>
  <w:num w:numId="35">
    <w:abstractNumId w:val="35"/>
  </w:num>
  <w:num w:numId="36">
    <w:abstractNumId w:val="40"/>
  </w:num>
  <w:num w:numId="37">
    <w:abstractNumId w:val="58"/>
  </w:num>
  <w:num w:numId="38">
    <w:abstractNumId w:val="48"/>
  </w:num>
  <w:num w:numId="39">
    <w:abstractNumId w:val="13"/>
  </w:num>
  <w:num w:numId="40">
    <w:abstractNumId w:val="29"/>
  </w:num>
  <w:num w:numId="41">
    <w:abstractNumId w:val="13"/>
  </w:num>
  <w:num w:numId="42">
    <w:abstractNumId w:val="15"/>
  </w:num>
  <w:num w:numId="43">
    <w:abstractNumId w:val="30"/>
  </w:num>
  <w:num w:numId="44">
    <w:abstractNumId w:val="8"/>
  </w:num>
  <w:num w:numId="45">
    <w:abstractNumId w:val="32"/>
  </w:num>
  <w:num w:numId="46">
    <w:abstractNumId w:val="46"/>
  </w:num>
  <w:num w:numId="47">
    <w:abstractNumId w:val="43"/>
  </w:num>
  <w:num w:numId="48">
    <w:abstractNumId w:val="1"/>
  </w:num>
  <w:num w:numId="49">
    <w:abstractNumId w:val="55"/>
  </w:num>
  <w:num w:numId="50">
    <w:abstractNumId w:val="59"/>
  </w:num>
  <w:num w:numId="51">
    <w:abstractNumId w:val="68"/>
  </w:num>
  <w:num w:numId="52">
    <w:abstractNumId w:val="9"/>
  </w:num>
  <w:num w:numId="53">
    <w:abstractNumId w:val="33"/>
  </w:num>
  <w:num w:numId="54">
    <w:abstractNumId w:val="6"/>
  </w:num>
  <w:num w:numId="55">
    <w:abstractNumId w:val="28"/>
  </w:num>
  <w:num w:numId="56">
    <w:abstractNumId w:val="25"/>
  </w:num>
  <w:num w:numId="57">
    <w:abstractNumId w:val="11"/>
  </w:num>
  <w:num w:numId="58">
    <w:abstractNumId w:val="52"/>
  </w:num>
  <w:num w:numId="59">
    <w:abstractNumId w:val="66"/>
  </w:num>
  <w:num w:numId="60">
    <w:abstractNumId w:val="53"/>
  </w:num>
  <w:num w:numId="61">
    <w:abstractNumId w:val="39"/>
  </w:num>
  <w:num w:numId="62">
    <w:abstractNumId w:val="36"/>
  </w:num>
  <w:num w:numId="63">
    <w:abstractNumId w:val="65"/>
  </w:num>
  <w:num w:numId="64">
    <w:abstractNumId w:val="31"/>
  </w:num>
  <w:num w:numId="65">
    <w:abstractNumId w:val="23"/>
  </w:num>
  <w:num w:numId="66">
    <w:abstractNumId w:val="22"/>
  </w:num>
  <w:num w:numId="67">
    <w:abstractNumId w:val="60"/>
  </w:num>
  <w:num w:numId="68">
    <w:abstractNumId w:val="20"/>
  </w:num>
  <w:num w:numId="69">
    <w:abstractNumId w:val="56"/>
  </w:num>
  <w:num w:numId="70">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76"/>
    <w:rsid w:val="000103FA"/>
    <w:rsid w:val="00013A24"/>
    <w:rsid w:val="00014FDC"/>
    <w:rsid w:val="000153D9"/>
    <w:rsid w:val="0002428B"/>
    <w:rsid w:val="00024819"/>
    <w:rsid w:val="000371F9"/>
    <w:rsid w:val="000410F1"/>
    <w:rsid w:val="00050785"/>
    <w:rsid w:val="00051526"/>
    <w:rsid w:val="000543AC"/>
    <w:rsid w:val="00056362"/>
    <w:rsid w:val="00056965"/>
    <w:rsid w:val="000603A2"/>
    <w:rsid w:val="000623F4"/>
    <w:rsid w:val="00065A28"/>
    <w:rsid w:val="00072B05"/>
    <w:rsid w:val="00077BBA"/>
    <w:rsid w:val="0008111E"/>
    <w:rsid w:val="00082353"/>
    <w:rsid w:val="00087A05"/>
    <w:rsid w:val="00087B36"/>
    <w:rsid w:val="00093A15"/>
    <w:rsid w:val="0009549F"/>
    <w:rsid w:val="000967DB"/>
    <w:rsid w:val="000A5D7D"/>
    <w:rsid w:val="000B7B0C"/>
    <w:rsid w:val="000B7E77"/>
    <w:rsid w:val="000C0FF2"/>
    <w:rsid w:val="000C589C"/>
    <w:rsid w:val="000D1DA7"/>
    <w:rsid w:val="000D2997"/>
    <w:rsid w:val="000D479F"/>
    <w:rsid w:val="000D7AC0"/>
    <w:rsid w:val="000F5B39"/>
    <w:rsid w:val="000F6350"/>
    <w:rsid w:val="000F6D31"/>
    <w:rsid w:val="001026CC"/>
    <w:rsid w:val="00107086"/>
    <w:rsid w:val="00110C9D"/>
    <w:rsid w:val="001158A5"/>
    <w:rsid w:val="001167F6"/>
    <w:rsid w:val="0012030A"/>
    <w:rsid w:val="00120BF4"/>
    <w:rsid w:val="00124F02"/>
    <w:rsid w:val="00127EA9"/>
    <w:rsid w:val="00133932"/>
    <w:rsid w:val="00136D72"/>
    <w:rsid w:val="00137C7B"/>
    <w:rsid w:val="00142CF4"/>
    <w:rsid w:val="00143041"/>
    <w:rsid w:val="0014393C"/>
    <w:rsid w:val="0014402A"/>
    <w:rsid w:val="001462BA"/>
    <w:rsid w:val="00150437"/>
    <w:rsid w:val="00154C36"/>
    <w:rsid w:val="00156E43"/>
    <w:rsid w:val="00164CA0"/>
    <w:rsid w:val="00165249"/>
    <w:rsid w:val="00172C7A"/>
    <w:rsid w:val="00173BF2"/>
    <w:rsid w:val="0017596E"/>
    <w:rsid w:val="00176446"/>
    <w:rsid w:val="001822E9"/>
    <w:rsid w:val="00190688"/>
    <w:rsid w:val="00197832"/>
    <w:rsid w:val="001A15D8"/>
    <w:rsid w:val="001A3BF2"/>
    <w:rsid w:val="001C1E38"/>
    <w:rsid w:val="001D2B60"/>
    <w:rsid w:val="001D7A19"/>
    <w:rsid w:val="001E2B2E"/>
    <w:rsid w:val="001E4035"/>
    <w:rsid w:val="001E423C"/>
    <w:rsid w:val="001F26DD"/>
    <w:rsid w:val="001F4A58"/>
    <w:rsid w:val="001F4DE6"/>
    <w:rsid w:val="002041FF"/>
    <w:rsid w:val="00204DC2"/>
    <w:rsid w:val="0020651E"/>
    <w:rsid w:val="00210F6C"/>
    <w:rsid w:val="002143CF"/>
    <w:rsid w:val="00225431"/>
    <w:rsid w:val="00247665"/>
    <w:rsid w:val="00247A29"/>
    <w:rsid w:val="0026126E"/>
    <w:rsid w:val="00265C90"/>
    <w:rsid w:val="0026656C"/>
    <w:rsid w:val="00276CC1"/>
    <w:rsid w:val="00294046"/>
    <w:rsid w:val="0029577F"/>
    <w:rsid w:val="002A100A"/>
    <w:rsid w:val="002A730D"/>
    <w:rsid w:val="002B139E"/>
    <w:rsid w:val="002B28C3"/>
    <w:rsid w:val="002C4ECE"/>
    <w:rsid w:val="002C649A"/>
    <w:rsid w:val="002D6AFD"/>
    <w:rsid w:val="002E0EC4"/>
    <w:rsid w:val="002E3D81"/>
    <w:rsid w:val="002E426E"/>
    <w:rsid w:val="002F15EB"/>
    <w:rsid w:val="002F20F0"/>
    <w:rsid w:val="002F3681"/>
    <w:rsid w:val="002F54ED"/>
    <w:rsid w:val="002F619E"/>
    <w:rsid w:val="002F667C"/>
    <w:rsid w:val="002F71DC"/>
    <w:rsid w:val="00306624"/>
    <w:rsid w:val="00311DA3"/>
    <w:rsid w:val="003166C8"/>
    <w:rsid w:val="00320405"/>
    <w:rsid w:val="00320D28"/>
    <w:rsid w:val="0032164B"/>
    <w:rsid w:val="003300BA"/>
    <w:rsid w:val="003329A1"/>
    <w:rsid w:val="00335497"/>
    <w:rsid w:val="003437FA"/>
    <w:rsid w:val="00344A9F"/>
    <w:rsid w:val="00360D96"/>
    <w:rsid w:val="00370338"/>
    <w:rsid w:val="00371BB7"/>
    <w:rsid w:val="0037287F"/>
    <w:rsid w:val="00373205"/>
    <w:rsid w:val="00374A54"/>
    <w:rsid w:val="00383FAF"/>
    <w:rsid w:val="00392F50"/>
    <w:rsid w:val="00395A86"/>
    <w:rsid w:val="003A1995"/>
    <w:rsid w:val="003A5532"/>
    <w:rsid w:val="003B1D78"/>
    <w:rsid w:val="003B3F8B"/>
    <w:rsid w:val="003B6670"/>
    <w:rsid w:val="003C0E9E"/>
    <w:rsid w:val="003C1058"/>
    <w:rsid w:val="003C6991"/>
    <w:rsid w:val="003C6D2E"/>
    <w:rsid w:val="003C6F31"/>
    <w:rsid w:val="003D5E1B"/>
    <w:rsid w:val="003D78ED"/>
    <w:rsid w:val="003E4388"/>
    <w:rsid w:val="003E5D21"/>
    <w:rsid w:val="003E68CC"/>
    <w:rsid w:val="003F25A7"/>
    <w:rsid w:val="003F25DE"/>
    <w:rsid w:val="003F5812"/>
    <w:rsid w:val="0040017A"/>
    <w:rsid w:val="00401203"/>
    <w:rsid w:val="00402538"/>
    <w:rsid w:val="0040438E"/>
    <w:rsid w:val="00405D0E"/>
    <w:rsid w:val="00414464"/>
    <w:rsid w:val="00415F44"/>
    <w:rsid w:val="00431F89"/>
    <w:rsid w:val="004323DF"/>
    <w:rsid w:val="00432979"/>
    <w:rsid w:val="004363BA"/>
    <w:rsid w:val="00440C85"/>
    <w:rsid w:val="00452DE4"/>
    <w:rsid w:val="00454C2F"/>
    <w:rsid w:val="004550A5"/>
    <w:rsid w:val="0045762C"/>
    <w:rsid w:val="004705A3"/>
    <w:rsid w:val="00470DCE"/>
    <w:rsid w:val="004730FE"/>
    <w:rsid w:val="0047561C"/>
    <w:rsid w:val="004758C5"/>
    <w:rsid w:val="00477CB4"/>
    <w:rsid w:val="0048198E"/>
    <w:rsid w:val="00481F3F"/>
    <w:rsid w:val="00482918"/>
    <w:rsid w:val="00484D63"/>
    <w:rsid w:val="00490F63"/>
    <w:rsid w:val="00493268"/>
    <w:rsid w:val="004938A7"/>
    <w:rsid w:val="004A1FB6"/>
    <w:rsid w:val="004A2D8A"/>
    <w:rsid w:val="004B2A63"/>
    <w:rsid w:val="004B2BB0"/>
    <w:rsid w:val="004B3A4C"/>
    <w:rsid w:val="004B4081"/>
    <w:rsid w:val="004B48D6"/>
    <w:rsid w:val="004C1DE8"/>
    <w:rsid w:val="004C3167"/>
    <w:rsid w:val="004D1FED"/>
    <w:rsid w:val="004D2484"/>
    <w:rsid w:val="004D2500"/>
    <w:rsid w:val="004D3ACD"/>
    <w:rsid w:val="004D3F25"/>
    <w:rsid w:val="004D418A"/>
    <w:rsid w:val="004D4447"/>
    <w:rsid w:val="004D49A3"/>
    <w:rsid w:val="004E1266"/>
    <w:rsid w:val="004E233A"/>
    <w:rsid w:val="004E65FC"/>
    <w:rsid w:val="004F4A11"/>
    <w:rsid w:val="00501EC6"/>
    <w:rsid w:val="0050324F"/>
    <w:rsid w:val="00504417"/>
    <w:rsid w:val="005102CF"/>
    <w:rsid w:val="00511501"/>
    <w:rsid w:val="00522C61"/>
    <w:rsid w:val="0052639E"/>
    <w:rsid w:val="00535F11"/>
    <w:rsid w:val="005402D0"/>
    <w:rsid w:val="005432E1"/>
    <w:rsid w:val="00546CF4"/>
    <w:rsid w:val="00554DC5"/>
    <w:rsid w:val="00556ABF"/>
    <w:rsid w:val="0055735B"/>
    <w:rsid w:val="005621B3"/>
    <w:rsid w:val="0056234C"/>
    <w:rsid w:val="005628ED"/>
    <w:rsid w:val="00563FB5"/>
    <w:rsid w:val="005675F8"/>
    <w:rsid w:val="00573C49"/>
    <w:rsid w:val="00575140"/>
    <w:rsid w:val="00575F0D"/>
    <w:rsid w:val="00584565"/>
    <w:rsid w:val="00585C25"/>
    <w:rsid w:val="00585DFD"/>
    <w:rsid w:val="005903E7"/>
    <w:rsid w:val="00592863"/>
    <w:rsid w:val="005941D6"/>
    <w:rsid w:val="005A3F94"/>
    <w:rsid w:val="005B07CF"/>
    <w:rsid w:val="005C2719"/>
    <w:rsid w:val="005C78B6"/>
    <w:rsid w:val="005D2AF9"/>
    <w:rsid w:val="005D31C5"/>
    <w:rsid w:val="005D6E3E"/>
    <w:rsid w:val="005E2508"/>
    <w:rsid w:val="005F1D17"/>
    <w:rsid w:val="005F284B"/>
    <w:rsid w:val="00601981"/>
    <w:rsid w:val="00601F9A"/>
    <w:rsid w:val="00603CAC"/>
    <w:rsid w:val="00610A7D"/>
    <w:rsid w:val="0061447F"/>
    <w:rsid w:val="006172F6"/>
    <w:rsid w:val="006321A5"/>
    <w:rsid w:val="00636DD3"/>
    <w:rsid w:val="006427AF"/>
    <w:rsid w:val="00644128"/>
    <w:rsid w:val="00644CD1"/>
    <w:rsid w:val="006742BF"/>
    <w:rsid w:val="00675616"/>
    <w:rsid w:val="00685645"/>
    <w:rsid w:val="006A1281"/>
    <w:rsid w:val="006A4FE4"/>
    <w:rsid w:val="006A66B2"/>
    <w:rsid w:val="006A7499"/>
    <w:rsid w:val="006B0911"/>
    <w:rsid w:val="006B45D9"/>
    <w:rsid w:val="006B7C37"/>
    <w:rsid w:val="006C0E12"/>
    <w:rsid w:val="006C20D9"/>
    <w:rsid w:val="006C31C4"/>
    <w:rsid w:val="006D0435"/>
    <w:rsid w:val="006D4A00"/>
    <w:rsid w:val="006E5A3C"/>
    <w:rsid w:val="006F18B5"/>
    <w:rsid w:val="006F264D"/>
    <w:rsid w:val="006F2C1F"/>
    <w:rsid w:val="006F571E"/>
    <w:rsid w:val="006F7936"/>
    <w:rsid w:val="00705768"/>
    <w:rsid w:val="00715293"/>
    <w:rsid w:val="00715E3A"/>
    <w:rsid w:val="00716477"/>
    <w:rsid w:val="007207F0"/>
    <w:rsid w:val="00720B01"/>
    <w:rsid w:val="00720EDB"/>
    <w:rsid w:val="00724043"/>
    <w:rsid w:val="00724773"/>
    <w:rsid w:val="00724DF9"/>
    <w:rsid w:val="00731484"/>
    <w:rsid w:val="007327C6"/>
    <w:rsid w:val="0073421C"/>
    <w:rsid w:val="00734B3C"/>
    <w:rsid w:val="00735C44"/>
    <w:rsid w:val="00737561"/>
    <w:rsid w:val="00741111"/>
    <w:rsid w:val="00742B39"/>
    <w:rsid w:val="00743E5A"/>
    <w:rsid w:val="00745A10"/>
    <w:rsid w:val="00745F0E"/>
    <w:rsid w:val="007607EB"/>
    <w:rsid w:val="00761247"/>
    <w:rsid w:val="00762F6D"/>
    <w:rsid w:val="0076404E"/>
    <w:rsid w:val="00765154"/>
    <w:rsid w:val="00770225"/>
    <w:rsid w:val="00774A71"/>
    <w:rsid w:val="00780371"/>
    <w:rsid w:val="00780BC6"/>
    <w:rsid w:val="00780D42"/>
    <w:rsid w:val="00783F5B"/>
    <w:rsid w:val="00787C42"/>
    <w:rsid w:val="00793FF8"/>
    <w:rsid w:val="00797030"/>
    <w:rsid w:val="00797874"/>
    <w:rsid w:val="007A006B"/>
    <w:rsid w:val="007A52FE"/>
    <w:rsid w:val="007A5583"/>
    <w:rsid w:val="007A57B2"/>
    <w:rsid w:val="007B21B0"/>
    <w:rsid w:val="007B26FA"/>
    <w:rsid w:val="007B4465"/>
    <w:rsid w:val="007B59CF"/>
    <w:rsid w:val="007B6AD3"/>
    <w:rsid w:val="007C0F05"/>
    <w:rsid w:val="007D0495"/>
    <w:rsid w:val="007D50D4"/>
    <w:rsid w:val="007D63AD"/>
    <w:rsid w:val="007E7ED3"/>
    <w:rsid w:val="007F1E17"/>
    <w:rsid w:val="007F3D4E"/>
    <w:rsid w:val="007F4F62"/>
    <w:rsid w:val="007F588D"/>
    <w:rsid w:val="00805720"/>
    <w:rsid w:val="00805A6D"/>
    <w:rsid w:val="00814B92"/>
    <w:rsid w:val="00821502"/>
    <w:rsid w:val="00826D6F"/>
    <w:rsid w:val="00827E4D"/>
    <w:rsid w:val="008320BC"/>
    <w:rsid w:val="00836621"/>
    <w:rsid w:val="0084108A"/>
    <w:rsid w:val="0085285E"/>
    <w:rsid w:val="008529C2"/>
    <w:rsid w:val="0086294B"/>
    <w:rsid w:val="00867181"/>
    <w:rsid w:val="008703D0"/>
    <w:rsid w:val="00870420"/>
    <w:rsid w:val="00870839"/>
    <w:rsid w:val="008712E7"/>
    <w:rsid w:val="00873390"/>
    <w:rsid w:val="00877DFC"/>
    <w:rsid w:val="008822C9"/>
    <w:rsid w:val="00891043"/>
    <w:rsid w:val="0089682F"/>
    <w:rsid w:val="008976BE"/>
    <w:rsid w:val="008A0324"/>
    <w:rsid w:val="008A1E74"/>
    <w:rsid w:val="008A7259"/>
    <w:rsid w:val="008C1205"/>
    <w:rsid w:val="008C31E6"/>
    <w:rsid w:val="008C3939"/>
    <w:rsid w:val="008C6534"/>
    <w:rsid w:val="008D0B91"/>
    <w:rsid w:val="008D26D1"/>
    <w:rsid w:val="008D5D30"/>
    <w:rsid w:val="008E198F"/>
    <w:rsid w:val="008E5049"/>
    <w:rsid w:val="008E584C"/>
    <w:rsid w:val="008F171B"/>
    <w:rsid w:val="008F62C2"/>
    <w:rsid w:val="008F686A"/>
    <w:rsid w:val="00902B32"/>
    <w:rsid w:val="00904FCD"/>
    <w:rsid w:val="009063B7"/>
    <w:rsid w:val="009063D0"/>
    <w:rsid w:val="0091023E"/>
    <w:rsid w:val="009116AB"/>
    <w:rsid w:val="00911D71"/>
    <w:rsid w:val="00915276"/>
    <w:rsid w:val="0091676D"/>
    <w:rsid w:val="009210A4"/>
    <w:rsid w:val="0092520F"/>
    <w:rsid w:val="00926ED5"/>
    <w:rsid w:val="00933925"/>
    <w:rsid w:val="00934EB4"/>
    <w:rsid w:val="00936DA7"/>
    <w:rsid w:val="00937713"/>
    <w:rsid w:val="0094468C"/>
    <w:rsid w:val="00950130"/>
    <w:rsid w:val="00950D4A"/>
    <w:rsid w:val="00952123"/>
    <w:rsid w:val="00954691"/>
    <w:rsid w:val="00954ABC"/>
    <w:rsid w:val="00965B97"/>
    <w:rsid w:val="00967607"/>
    <w:rsid w:val="00971B36"/>
    <w:rsid w:val="009749BB"/>
    <w:rsid w:val="00984112"/>
    <w:rsid w:val="00995261"/>
    <w:rsid w:val="0099719B"/>
    <w:rsid w:val="009A361A"/>
    <w:rsid w:val="009A52EE"/>
    <w:rsid w:val="009A71F5"/>
    <w:rsid w:val="009B48B4"/>
    <w:rsid w:val="009C2042"/>
    <w:rsid w:val="009C3E4D"/>
    <w:rsid w:val="009D2A11"/>
    <w:rsid w:val="009D4A5A"/>
    <w:rsid w:val="009D6BC7"/>
    <w:rsid w:val="009E1D22"/>
    <w:rsid w:val="009E248C"/>
    <w:rsid w:val="009F00CC"/>
    <w:rsid w:val="009F385A"/>
    <w:rsid w:val="00A00309"/>
    <w:rsid w:val="00A019C2"/>
    <w:rsid w:val="00A01BBD"/>
    <w:rsid w:val="00A114C2"/>
    <w:rsid w:val="00A11E9D"/>
    <w:rsid w:val="00A210C5"/>
    <w:rsid w:val="00A2321C"/>
    <w:rsid w:val="00A30335"/>
    <w:rsid w:val="00A35F8F"/>
    <w:rsid w:val="00A360BC"/>
    <w:rsid w:val="00A40BDD"/>
    <w:rsid w:val="00A4661C"/>
    <w:rsid w:val="00A47B30"/>
    <w:rsid w:val="00A47BC2"/>
    <w:rsid w:val="00A50D44"/>
    <w:rsid w:val="00A6066B"/>
    <w:rsid w:val="00A64241"/>
    <w:rsid w:val="00A6431C"/>
    <w:rsid w:val="00A81DB2"/>
    <w:rsid w:val="00A84D3C"/>
    <w:rsid w:val="00A85F4A"/>
    <w:rsid w:val="00A85F6D"/>
    <w:rsid w:val="00A86170"/>
    <w:rsid w:val="00A8776A"/>
    <w:rsid w:val="00A916D9"/>
    <w:rsid w:val="00A9303A"/>
    <w:rsid w:val="00A93EAF"/>
    <w:rsid w:val="00A946FB"/>
    <w:rsid w:val="00AA4B8E"/>
    <w:rsid w:val="00AA5C8C"/>
    <w:rsid w:val="00AA714F"/>
    <w:rsid w:val="00AB378F"/>
    <w:rsid w:val="00AB3A4D"/>
    <w:rsid w:val="00AC1319"/>
    <w:rsid w:val="00AC2DAF"/>
    <w:rsid w:val="00AC5D3E"/>
    <w:rsid w:val="00AD0207"/>
    <w:rsid w:val="00AD07CD"/>
    <w:rsid w:val="00AD1202"/>
    <w:rsid w:val="00AD6A3E"/>
    <w:rsid w:val="00AD6D7B"/>
    <w:rsid w:val="00AE1F25"/>
    <w:rsid w:val="00AE3709"/>
    <w:rsid w:val="00AE38F5"/>
    <w:rsid w:val="00AE60A1"/>
    <w:rsid w:val="00AE74E2"/>
    <w:rsid w:val="00AF2F58"/>
    <w:rsid w:val="00AF4C64"/>
    <w:rsid w:val="00AF5001"/>
    <w:rsid w:val="00AF58A8"/>
    <w:rsid w:val="00B04251"/>
    <w:rsid w:val="00B052B7"/>
    <w:rsid w:val="00B075EF"/>
    <w:rsid w:val="00B10DD6"/>
    <w:rsid w:val="00B22EE6"/>
    <w:rsid w:val="00B24C4E"/>
    <w:rsid w:val="00B30D52"/>
    <w:rsid w:val="00B34967"/>
    <w:rsid w:val="00B44843"/>
    <w:rsid w:val="00B46D4E"/>
    <w:rsid w:val="00B51F01"/>
    <w:rsid w:val="00B61187"/>
    <w:rsid w:val="00B81601"/>
    <w:rsid w:val="00B83347"/>
    <w:rsid w:val="00B84BDF"/>
    <w:rsid w:val="00B85EEA"/>
    <w:rsid w:val="00B923F4"/>
    <w:rsid w:val="00B93826"/>
    <w:rsid w:val="00B96D0F"/>
    <w:rsid w:val="00B96D2B"/>
    <w:rsid w:val="00BA1869"/>
    <w:rsid w:val="00BA201D"/>
    <w:rsid w:val="00BA6E62"/>
    <w:rsid w:val="00BB24CB"/>
    <w:rsid w:val="00BC18F3"/>
    <w:rsid w:val="00BC4392"/>
    <w:rsid w:val="00BD32AB"/>
    <w:rsid w:val="00BD45DD"/>
    <w:rsid w:val="00BD62B6"/>
    <w:rsid w:val="00BD6E95"/>
    <w:rsid w:val="00C05F74"/>
    <w:rsid w:val="00C11940"/>
    <w:rsid w:val="00C13584"/>
    <w:rsid w:val="00C204B2"/>
    <w:rsid w:val="00C2602A"/>
    <w:rsid w:val="00C26E22"/>
    <w:rsid w:val="00C34020"/>
    <w:rsid w:val="00C36D91"/>
    <w:rsid w:val="00C37DDC"/>
    <w:rsid w:val="00C42A83"/>
    <w:rsid w:val="00C430EE"/>
    <w:rsid w:val="00C55F1D"/>
    <w:rsid w:val="00C62B46"/>
    <w:rsid w:val="00C63766"/>
    <w:rsid w:val="00C65C9D"/>
    <w:rsid w:val="00C672FE"/>
    <w:rsid w:val="00C821D5"/>
    <w:rsid w:val="00C93EBA"/>
    <w:rsid w:val="00C9534D"/>
    <w:rsid w:val="00C97FF8"/>
    <w:rsid w:val="00CA0A08"/>
    <w:rsid w:val="00CA1D8F"/>
    <w:rsid w:val="00CA3ACD"/>
    <w:rsid w:val="00CB0436"/>
    <w:rsid w:val="00CB2DB4"/>
    <w:rsid w:val="00CB6FAE"/>
    <w:rsid w:val="00CB79E4"/>
    <w:rsid w:val="00CC0B76"/>
    <w:rsid w:val="00CC4DCD"/>
    <w:rsid w:val="00CC4F09"/>
    <w:rsid w:val="00CC6FD4"/>
    <w:rsid w:val="00CD05A7"/>
    <w:rsid w:val="00CD0D3B"/>
    <w:rsid w:val="00CD1EC0"/>
    <w:rsid w:val="00CD508B"/>
    <w:rsid w:val="00CD5B5C"/>
    <w:rsid w:val="00CE3788"/>
    <w:rsid w:val="00CF0970"/>
    <w:rsid w:val="00CF3B9B"/>
    <w:rsid w:val="00CF72E4"/>
    <w:rsid w:val="00CF7A94"/>
    <w:rsid w:val="00D0054F"/>
    <w:rsid w:val="00D021C3"/>
    <w:rsid w:val="00D02B76"/>
    <w:rsid w:val="00D12439"/>
    <w:rsid w:val="00D12F29"/>
    <w:rsid w:val="00D14420"/>
    <w:rsid w:val="00D14852"/>
    <w:rsid w:val="00D17D88"/>
    <w:rsid w:val="00D21176"/>
    <w:rsid w:val="00D218B2"/>
    <w:rsid w:val="00D26A55"/>
    <w:rsid w:val="00D27C67"/>
    <w:rsid w:val="00D27FD4"/>
    <w:rsid w:val="00D36B8F"/>
    <w:rsid w:val="00D46374"/>
    <w:rsid w:val="00D477F4"/>
    <w:rsid w:val="00D47A45"/>
    <w:rsid w:val="00D51B19"/>
    <w:rsid w:val="00D61740"/>
    <w:rsid w:val="00D720D2"/>
    <w:rsid w:val="00D72A33"/>
    <w:rsid w:val="00D72D33"/>
    <w:rsid w:val="00D81175"/>
    <w:rsid w:val="00D81651"/>
    <w:rsid w:val="00D86D77"/>
    <w:rsid w:val="00D878CF"/>
    <w:rsid w:val="00D95BB8"/>
    <w:rsid w:val="00D96A6B"/>
    <w:rsid w:val="00D97DCB"/>
    <w:rsid w:val="00DB70F2"/>
    <w:rsid w:val="00DC03C0"/>
    <w:rsid w:val="00DC3EEB"/>
    <w:rsid w:val="00DD232E"/>
    <w:rsid w:val="00DD3EB7"/>
    <w:rsid w:val="00E006F3"/>
    <w:rsid w:val="00E0726C"/>
    <w:rsid w:val="00E129C7"/>
    <w:rsid w:val="00E1316F"/>
    <w:rsid w:val="00E16D52"/>
    <w:rsid w:val="00E22C4A"/>
    <w:rsid w:val="00E22EDB"/>
    <w:rsid w:val="00E277C3"/>
    <w:rsid w:val="00E2795E"/>
    <w:rsid w:val="00E3520E"/>
    <w:rsid w:val="00E3532A"/>
    <w:rsid w:val="00E41EDD"/>
    <w:rsid w:val="00E43EFD"/>
    <w:rsid w:val="00E5612C"/>
    <w:rsid w:val="00E6016A"/>
    <w:rsid w:val="00E6146A"/>
    <w:rsid w:val="00E6174A"/>
    <w:rsid w:val="00E66A17"/>
    <w:rsid w:val="00E74801"/>
    <w:rsid w:val="00E750F1"/>
    <w:rsid w:val="00E76AB6"/>
    <w:rsid w:val="00E77BEC"/>
    <w:rsid w:val="00E84CD2"/>
    <w:rsid w:val="00E90AAB"/>
    <w:rsid w:val="00E9301F"/>
    <w:rsid w:val="00EA0146"/>
    <w:rsid w:val="00EA0FED"/>
    <w:rsid w:val="00EA30D2"/>
    <w:rsid w:val="00EA6A86"/>
    <w:rsid w:val="00EB0E19"/>
    <w:rsid w:val="00EB177B"/>
    <w:rsid w:val="00EB5086"/>
    <w:rsid w:val="00EB669F"/>
    <w:rsid w:val="00EB6FDD"/>
    <w:rsid w:val="00EC6FB3"/>
    <w:rsid w:val="00ED3345"/>
    <w:rsid w:val="00ED3792"/>
    <w:rsid w:val="00ED4968"/>
    <w:rsid w:val="00ED7C96"/>
    <w:rsid w:val="00EE02C2"/>
    <w:rsid w:val="00EE1168"/>
    <w:rsid w:val="00EE36D1"/>
    <w:rsid w:val="00EF23B8"/>
    <w:rsid w:val="00F00F5C"/>
    <w:rsid w:val="00F10769"/>
    <w:rsid w:val="00F1126E"/>
    <w:rsid w:val="00F13664"/>
    <w:rsid w:val="00F15CE0"/>
    <w:rsid w:val="00F1744C"/>
    <w:rsid w:val="00F224B4"/>
    <w:rsid w:val="00F23BED"/>
    <w:rsid w:val="00F26578"/>
    <w:rsid w:val="00F27C5F"/>
    <w:rsid w:val="00F3083B"/>
    <w:rsid w:val="00F34399"/>
    <w:rsid w:val="00F34EC8"/>
    <w:rsid w:val="00F36385"/>
    <w:rsid w:val="00F4700E"/>
    <w:rsid w:val="00F47921"/>
    <w:rsid w:val="00F57795"/>
    <w:rsid w:val="00F60ECC"/>
    <w:rsid w:val="00F65E4E"/>
    <w:rsid w:val="00F8153B"/>
    <w:rsid w:val="00F82F19"/>
    <w:rsid w:val="00F855A9"/>
    <w:rsid w:val="00FA6940"/>
    <w:rsid w:val="00FB4616"/>
    <w:rsid w:val="00FB7FC0"/>
    <w:rsid w:val="00FD411E"/>
    <w:rsid w:val="00FE526C"/>
    <w:rsid w:val="00FE5F68"/>
    <w:rsid w:val="00FE684C"/>
    <w:rsid w:val="00FE7BBD"/>
    <w:rsid w:val="00FF01C7"/>
    <w:rsid w:val="00FF1E36"/>
    <w:rsid w:val="00FF22B0"/>
    <w:rsid w:val="00FF3250"/>
    <w:rsid w:val="00FF527E"/>
    <w:rsid w:val="00FF681E"/>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79E4"/>
    <w:pPr>
      <w:ind w:firstLine="851"/>
      <w:contextualSpacing/>
      <w:jc w:val="both"/>
    </w:pPr>
    <w:rPr>
      <w:rFonts w:ascii="Times New Roman" w:hAnsi="Times New Roman"/>
      <w:sz w:val="28"/>
      <w:szCs w:val="22"/>
      <w:lang w:eastAsia="en-US"/>
    </w:rPr>
  </w:style>
  <w:style w:type="paragraph" w:styleId="Virsraksts1">
    <w:name w:val="heading 1"/>
    <w:basedOn w:val="Parasts"/>
    <w:next w:val="Parasts"/>
    <w:link w:val="Virsraksts1Rakstz"/>
    <w:qFormat/>
    <w:rsid w:val="008F686A"/>
    <w:pPr>
      <w:keepNext/>
      <w:spacing w:before="240" w:after="60"/>
      <w:ind w:firstLine="0"/>
      <w:jc w:val="left"/>
      <w:outlineLvl w:val="0"/>
    </w:pPr>
    <w:rPr>
      <w:rFonts w:eastAsia="Cambria"/>
      <w:b/>
      <w:bCs/>
      <w:kern w:val="32"/>
      <w:szCs w:val="3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915276"/>
    <w:pPr>
      <w:ind w:left="720"/>
    </w:pPr>
    <w:rPr>
      <w:lang w:val="x-none"/>
    </w:rPr>
  </w:style>
  <w:style w:type="paragraph" w:styleId="Balonteksts">
    <w:name w:val="Balloon Text"/>
    <w:basedOn w:val="Parasts"/>
    <w:link w:val="BalontekstsRakstz"/>
    <w:uiPriority w:val="99"/>
    <w:semiHidden/>
    <w:unhideWhenUsed/>
    <w:rsid w:val="00D81651"/>
    <w:rPr>
      <w:rFonts w:ascii="Tahoma" w:hAnsi="Tahoma"/>
      <w:sz w:val="16"/>
      <w:szCs w:val="16"/>
      <w:lang w:val="x-none" w:eastAsia="x-none"/>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jc w:val="center"/>
    </w:pPr>
    <w:rPr>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iPriority w:val="99"/>
    <w:unhideWhenUsed/>
    <w:rsid w:val="004D1FED"/>
    <w:rPr>
      <w:sz w:val="20"/>
      <w:szCs w:val="20"/>
      <w:lang w:val="x-none" w:eastAsia="x-none"/>
    </w:rPr>
  </w:style>
  <w:style w:type="character" w:customStyle="1" w:styleId="KomentratekstsRakstz">
    <w:name w:val="Komentāra teksts Rakstz."/>
    <w:link w:val="Komentrateksts"/>
    <w:uiPriority w:val="99"/>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rPr>
      <w:lang w:val="x-none"/>
    </w:r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rPr>
      <w:lang w:val="x-none"/>
    </w:r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line="360" w:lineRule="auto"/>
      <w:ind w:firstLine="300"/>
    </w:pPr>
    <w:rPr>
      <w:rFonts w:eastAsia="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742BF"/>
    <w:rPr>
      <w:rFonts w:eastAsia="Times New Roman"/>
      <w:sz w:val="20"/>
      <w:szCs w:val="20"/>
      <w:lang w:val="x-none" w:eastAsia="x-none"/>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pPr>
    <w:rPr>
      <w:rFonts w:eastAsia="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paragraph" w:styleId="Pamatteksts">
    <w:name w:val="Body Text"/>
    <w:basedOn w:val="Parasts"/>
    <w:link w:val="PamattekstsRakstz"/>
    <w:unhideWhenUsed/>
    <w:rsid w:val="00056362"/>
    <w:rPr>
      <w:rFonts w:eastAsia="Times New Roman"/>
      <w:szCs w:val="24"/>
    </w:rPr>
  </w:style>
  <w:style w:type="character" w:customStyle="1" w:styleId="PamattekstsRakstz">
    <w:name w:val="Pamatteksts Rakstz."/>
    <w:link w:val="Pamatteksts"/>
    <w:rsid w:val="00056362"/>
    <w:rPr>
      <w:rFonts w:ascii="Times New Roman" w:eastAsia="Times New Roman" w:hAnsi="Times New Roman"/>
      <w:sz w:val="28"/>
      <w:szCs w:val="24"/>
      <w:lang w:eastAsia="en-US"/>
    </w:rPr>
  </w:style>
  <w:style w:type="paragraph" w:styleId="Saturs1">
    <w:name w:val="toc 1"/>
    <w:basedOn w:val="Parasts"/>
    <w:next w:val="Parasts"/>
    <w:autoRedefine/>
    <w:uiPriority w:val="39"/>
    <w:unhideWhenUsed/>
    <w:rsid w:val="008A1E74"/>
    <w:pPr>
      <w:tabs>
        <w:tab w:val="right" w:leader="dot" w:pos="9344"/>
      </w:tabs>
      <w:ind w:firstLine="0"/>
    </w:pPr>
    <w:rPr>
      <w:noProof/>
      <w:szCs w:val="24"/>
    </w:rPr>
  </w:style>
  <w:style w:type="character" w:customStyle="1" w:styleId="Virsraksts1Rakstz">
    <w:name w:val="Virsraksts 1 Rakstz."/>
    <w:basedOn w:val="Noklusjumarindkopasfonts"/>
    <w:link w:val="Virsraksts1"/>
    <w:rsid w:val="008F686A"/>
    <w:rPr>
      <w:rFonts w:ascii="Times New Roman" w:eastAsia="Cambria" w:hAnsi="Times New Roman"/>
      <w:b/>
      <w:bCs/>
      <w:kern w:val="32"/>
      <w:sz w:val="28"/>
      <w:szCs w:val="32"/>
      <w:lang w:val="en-GB" w:eastAsia="x-none"/>
    </w:rPr>
  </w:style>
  <w:style w:type="paragraph" w:styleId="Bezatstarpm">
    <w:name w:val="No Spacing"/>
    <w:uiPriority w:val="1"/>
    <w:qFormat/>
    <w:rsid w:val="00CB79E4"/>
    <w:rPr>
      <w:sz w:val="22"/>
      <w:szCs w:val="22"/>
      <w:lang w:val="ru-RU" w:eastAsia="en-US"/>
    </w:rPr>
  </w:style>
  <w:style w:type="paragraph" w:styleId="Prskatjums">
    <w:name w:val="Revision"/>
    <w:hidden/>
    <w:uiPriority w:val="99"/>
    <w:semiHidden/>
    <w:rsid w:val="00950130"/>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79E4"/>
    <w:pPr>
      <w:ind w:firstLine="851"/>
      <w:contextualSpacing/>
      <w:jc w:val="both"/>
    </w:pPr>
    <w:rPr>
      <w:rFonts w:ascii="Times New Roman" w:hAnsi="Times New Roman"/>
      <w:sz w:val="28"/>
      <w:szCs w:val="22"/>
      <w:lang w:eastAsia="en-US"/>
    </w:rPr>
  </w:style>
  <w:style w:type="paragraph" w:styleId="Virsraksts1">
    <w:name w:val="heading 1"/>
    <w:basedOn w:val="Parasts"/>
    <w:next w:val="Parasts"/>
    <w:link w:val="Virsraksts1Rakstz"/>
    <w:qFormat/>
    <w:rsid w:val="008F686A"/>
    <w:pPr>
      <w:keepNext/>
      <w:spacing w:before="240" w:after="60"/>
      <w:ind w:firstLine="0"/>
      <w:jc w:val="left"/>
      <w:outlineLvl w:val="0"/>
    </w:pPr>
    <w:rPr>
      <w:rFonts w:eastAsia="Cambria"/>
      <w:b/>
      <w:bCs/>
      <w:kern w:val="32"/>
      <w:szCs w:val="3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915276"/>
    <w:pPr>
      <w:ind w:left="720"/>
    </w:pPr>
    <w:rPr>
      <w:lang w:val="x-none"/>
    </w:rPr>
  </w:style>
  <w:style w:type="paragraph" w:styleId="Balonteksts">
    <w:name w:val="Balloon Text"/>
    <w:basedOn w:val="Parasts"/>
    <w:link w:val="BalontekstsRakstz"/>
    <w:uiPriority w:val="99"/>
    <w:semiHidden/>
    <w:unhideWhenUsed/>
    <w:rsid w:val="00D81651"/>
    <w:rPr>
      <w:rFonts w:ascii="Tahoma" w:hAnsi="Tahoma"/>
      <w:sz w:val="16"/>
      <w:szCs w:val="16"/>
      <w:lang w:val="x-none" w:eastAsia="x-none"/>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jc w:val="center"/>
    </w:pPr>
    <w:rPr>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iPriority w:val="99"/>
    <w:unhideWhenUsed/>
    <w:rsid w:val="004D1FED"/>
    <w:rPr>
      <w:sz w:val="20"/>
      <w:szCs w:val="20"/>
      <w:lang w:val="x-none" w:eastAsia="x-none"/>
    </w:rPr>
  </w:style>
  <w:style w:type="character" w:customStyle="1" w:styleId="KomentratekstsRakstz">
    <w:name w:val="Komentāra teksts Rakstz."/>
    <w:link w:val="Komentrateksts"/>
    <w:uiPriority w:val="99"/>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rPr>
      <w:lang w:val="x-none"/>
    </w:r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rPr>
      <w:lang w:val="x-none"/>
    </w:r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line="360" w:lineRule="auto"/>
      <w:ind w:firstLine="300"/>
    </w:pPr>
    <w:rPr>
      <w:rFonts w:eastAsia="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742BF"/>
    <w:rPr>
      <w:rFonts w:eastAsia="Times New Roman"/>
      <w:sz w:val="20"/>
      <w:szCs w:val="20"/>
      <w:lang w:val="x-none" w:eastAsia="x-none"/>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pPr>
    <w:rPr>
      <w:rFonts w:eastAsia="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paragraph" w:styleId="Pamatteksts">
    <w:name w:val="Body Text"/>
    <w:basedOn w:val="Parasts"/>
    <w:link w:val="PamattekstsRakstz"/>
    <w:unhideWhenUsed/>
    <w:rsid w:val="00056362"/>
    <w:rPr>
      <w:rFonts w:eastAsia="Times New Roman"/>
      <w:szCs w:val="24"/>
    </w:rPr>
  </w:style>
  <w:style w:type="character" w:customStyle="1" w:styleId="PamattekstsRakstz">
    <w:name w:val="Pamatteksts Rakstz."/>
    <w:link w:val="Pamatteksts"/>
    <w:rsid w:val="00056362"/>
    <w:rPr>
      <w:rFonts w:ascii="Times New Roman" w:eastAsia="Times New Roman" w:hAnsi="Times New Roman"/>
      <w:sz w:val="28"/>
      <w:szCs w:val="24"/>
      <w:lang w:eastAsia="en-US"/>
    </w:rPr>
  </w:style>
  <w:style w:type="paragraph" w:styleId="Saturs1">
    <w:name w:val="toc 1"/>
    <w:basedOn w:val="Parasts"/>
    <w:next w:val="Parasts"/>
    <w:autoRedefine/>
    <w:uiPriority w:val="39"/>
    <w:unhideWhenUsed/>
    <w:rsid w:val="008A1E74"/>
    <w:pPr>
      <w:tabs>
        <w:tab w:val="right" w:leader="dot" w:pos="9344"/>
      </w:tabs>
      <w:ind w:firstLine="0"/>
    </w:pPr>
    <w:rPr>
      <w:noProof/>
      <w:szCs w:val="24"/>
    </w:rPr>
  </w:style>
  <w:style w:type="character" w:customStyle="1" w:styleId="Virsraksts1Rakstz">
    <w:name w:val="Virsraksts 1 Rakstz."/>
    <w:basedOn w:val="Noklusjumarindkopasfonts"/>
    <w:link w:val="Virsraksts1"/>
    <w:rsid w:val="008F686A"/>
    <w:rPr>
      <w:rFonts w:ascii="Times New Roman" w:eastAsia="Cambria" w:hAnsi="Times New Roman"/>
      <w:b/>
      <w:bCs/>
      <w:kern w:val="32"/>
      <w:sz w:val="28"/>
      <w:szCs w:val="32"/>
      <w:lang w:val="en-GB" w:eastAsia="x-none"/>
    </w:rPr>
  </w:style>
  <w:style w:type="paragraph" w:styleId="Bezatstarpm">
    <w:name w:val="No Spacing"/>
    <w:uiPriority w:val="1"/>
    <w:qFormat/>
    <w:rsid w:val="00CB79E4"/>
    <w:rPr>
      <w:sz w:val="22"/>
      <w:szCs w:val="22"/>
      <w:lang w:val="ru-RU" w:eastAsia="en-US"/>
    </w:rPr>
  </w:style>
  <w:style w:type="paragraph" w:styleId="Prskatjums">
    <w:name w:val="Revision"/>
    <w:hidden/>
    <w:uiPriority w:val="99"/>
    <w:semiHidden/>
    <w:rsid w:val="00950130"/>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426">
      <w:bodyDiv w:val="1"/>
      <w:marLeft w:val="0"/>
      <w:marRight w:val="0"/>
      <w:marTop w:val="0"/>
      <w:marBottom w:val="0"/>
      <w:divBdr>
        <w:top w:val="none" w:sz="0" w:space="0" w:color="auto"/>
        <w:left w:val="none" w:sz="0" w:space="0" w:color="auto"/>
        <w:bottom w:val="none" w:sz="0" w:space="0" w:color="auto"/>
        <w:right w:val="none" w:sz="0" w:space="0" w:color="auto"/>
      </w:divBdr>
    </w:div>
    <w:div w:id="224218518">
      <w:bodyDiv w:val="1"/>
      <w:marLeft w:val="0"/>
      <w:marRight w:val="0"/>
      <w:marTop w:val="0"/>
      <w:marBottom w:val="0"/>
      <w:divBdr>
        <w:top w:val="none" w:sz="0" w:space="0" w:color="auto"/>
        <w:left w:val="none" w:sz="0" w:space="0" w:color="auto"/>
        <w:bottom w:val="none" w:sz="0" w:space="0" w:color="auto"/>
        <w:right w:val="none" w:sz="0" w:space="0" w:color="auto"/>
      </w:divBdr>
      <w:divsChild>
        <w:div w:id="1131167025">
          <w:marLeft w:val="0"/>
          <w:marRight w:val="0"/>
          <w:marTop w:val="0"/>
          <w:marBottom w:val="0"/>
          <w:divBdr>
            <w:top w:val="none" w:sz="0" w:space="0" w:color="auto"/>
            <w:left w:val="none" w:sz="0" w:space="0" w:color="auto"/>
            <w:bottom w:val="none" w:sz="0" w:space="0" w:color="auto"/>
            <w:right w:val="none" w:sz="0" w:space="0" w:color="auto"/>
          </w:divBdr>
          <w:divsChild>
            <w:div w:id="1080326848">
              <w:marLeft w:val="0"/>
              <w:marRight w:val="0"/>
              <w:marTop w:val="0"/>
              <w:marBottom w:val="0"/>
              <w:divBdr>
                <w:top w:val="none" w:sz="0" w:space="0" w:color="auto"/>
                <w:left w:val="none" w:sz="0" w:space="0" w:color="auto"/>
                <w:bottom w:val="none" w:sz="0" w:space="0" w:color="auto"/>
                <w:right w:val="none" w:sz="0" w:space="0" w:color="auto"/>
              </w:divBdr>
              <w:divsChild>
                <w:div w:id="2779095">
                  <w:marLeft w:val="0"/>
                  <w:marRight w:val="0"/>
                  <w:marTop w:val="0"/>
                  <w:marBottom w:val="0"/>
                  <w:divBdr>
                    <w:top w:val="none" w:sz="0" w:space="0" w:color="auto"/>
                    <w:left w:val="none" w:sz="0" w:space="0" w:color="auto"/>
                    <w:bottom w:val="none" w:sz="0" w:space="0" w:color="auto"/>
                    <w:right w:val="none" w:sz="0" w:space="0" w:color="auto"/>
                  </w:divBdr>
                  <w:divsChild>
                    <w:div w:id="326204384">
                      <w:marLeft w:val="0"/>
                      <w:marRight w:val="0"/>
                      <w:marTop w:val="0"/>
                      <w:marBottom w:val="0"/>
                      <w:divBdr>
                        <w:top w:val="none" w:sz="0" w:space="0" w:color="auto"/>
                        <w:left w:val="none" w:sz="0" w:space="0" w:color="auto"/>
                        <w:bottom w:val="none" w:sz="0" w:space="0" w:color="auto"/>
                        <w:right w:val="none" w:sz="0" w:space="0" w:color="auto"/>
                      </w:divBdr>
                      <w:divsChild>
                        <w:div w:id="790439270">
                          <w:marLeft w:val="0"/>
                          <w:marRight w:val="0"/>
                          <w:marTop w:val="0"/>
                          <w:marBottom w:val="0"/>
                          <w:divBdr>
                            <w:top w:val="none" w:sz="0" w:space="0" w:color="auto"/>
                            <w:left w:val="none" w:sz="0" w:space="0" w:color="auto"/>
                            <w:bottom w:val="none" w:sz="0" w:space="0" w:color="auto"/>
                            <w:right w:val="none" w:sz="0" w:space="0" w:color="auto"/>
                          </w:divBdr>
                          <w:divsChild>
                            <w:div w:id="43216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5375">
      <w:bodyDiv w:val="1"/>
      <w:marLeft w:val="0"/>
      <w:marRight w:val="0"/>
      <w:marTop w:val="0"/>
      <w:marBottom w:val="0"/>
      <w:divBdr>
        <w:top w:val="none" w:sz="0" w:space="0" w:color="auto"/>
        <w:left w:val="none" w:sz="0" w:space="0" w:color="auto"/>
        <w:bottom w:val="none" w:sz="0" w:space="0" w:color="auto"/>
        <w:right w:val="none" w:sz="0" w:space="0" w:color="auto"/>
      </w:divBdr>
    </w:div>
    <w:div w:id="319234444">
      <w:bodyDiv w:val="1"/>
      <w:marLeft w:val="0"/>
      <w:marRight w:val="0"/>
      <w:marTop w:val="0"/>
      <w:marBottom w:val="0"/>
      <w:divBdr>
        <w:top w:val="none" w:sz="0" w:space="0" w:color="auto"/>
        <w:left w:val="none" w:sz="0" w:space="0" w:color="auto"/>
        <w:bottom w:val="none" w:sz="0" w:space="0" w:color="auto"/>
        <w:right w:val="none" w:sz="0" w:space="0" w:color="auto"/>
      </w:divBdr>
    </w:div>
    <w:div w:id="383722577">
      <w:bodyDiv w:val="1"/>
      <w:marLeft w:val="0"/>
      <w:marRight w:val="0"/>
      <w:marTop w:val="0"/>
      <w:marBottom w:val="0"/>
      <w:divBdr>
        <w:top w:val="none" w:sz="0" w:space="0" w:color="auto"/>
        <w:left w:val="none" w:sz="0" w:space="0" w:color="auto"/>
        <w:bottom w:val="none" w:sz="0" w:space="0" w:color="auto"/>
        <w:right w:val="none" w:sz="0" w:space="0" w:color="auto"/>
      </w:divBdr>
    </w:div>
    <w:div w:id="603153393">
      <w:bodyDiv w:val="1"/>
      <w:marLeft w:val="0"/>
      <w:marRight w:val="0"/>
      <w:marTop w:val="0"/>
      <w:marBottom w:val="0"/>
      <w:divBdr>
        <w:top w:val="none" w:sz="0" w:space="0" w:color="auto"/>
        <w:left w:val="none" w:sz="0" w:space="0" w:color="auto"/>
        <w:bottom w:val="none" w:sz="0" w:space="0" w:color="auto"/>
        <w:right w:val="none" w:sz="0" w:space="0" w:color="auto"/>
      </w:divBdr>
    </w:div>
    <w:div w:id="612830395">
      <w:bodyDiv w:val="1"/>
      <w:marLeft w:val="0"/>
      <w:marRight w:val="0"/>
      <w:marTop w:val="0"/>
      <w:marBottom w:val="0"/>
      <w:divBdr>
        <w:top w:val="none" w:sz="0" w:space="0" w:color="auto"/>
        <w:left w:val="none" w:sz="0" w:space="0" w:color="auto"/>
        <w:bottom w:val="none" w:sz="0" w:space="0" w:color="auto"/>
        <w:right w:val="none" w:sz="0" w:space="0" w:color="auto"/>
      </w:divBdr>
    </w:div>
    <w:div w:id="713500779">
      <w:bodyDiv w:val="1"/>
      <w:marLeft w:val="0"/>
      <w:marRight w:val="0"/>
      <w:marTop w:val="0"/>
      <w:marBottom w:val="0"/>
      <w:divBdr>
        <w:top w:val="none" w:sz="0" w:space="0" w:color="auto"/>
        <w:left w:val="none" w:sz="0" w:space="0" w:color="auto"/>
        <w:bottom w:val="none" w:sz="0" w:space="0" w:color="auto"/>
        <w:right w:val="none" w:sz="0" w:space="0" w:color="auto"/>
      </w:divBdr>
    </w:div>
    <w:div w:id="1347825572">
      <w:bodyDiv w:val="1"/>
      <w:marLeft w:val="0"/>
      <w:marRight w:val="0"/>
      <w:marTop w:val="0"/>
      <w:marBottom w:val="0"/>
      <w:divBdr>
        <w:top w:val="none" w:sz="0" w:space="0" w:color="auto"/>
        <w:left w:val="none" w:sz="0" w:space="0" w:color="auto"/>
        <w:bottom w:val="none" w:sz="0" w:space="0" w:color="auto"/>
        <w:right w:val="none" w:sz="0" w:space="0" w:color="auto"/>
      </w:divBdr>
      <w:divsChild>
        <w:div w:id="264581989">
          <w:marLeft w:val="0"/>
          <w:marRight w:val="0"/>
          <w:marTop w:val="0"/>
          <w:marBottom w:val="0"/>
          <w:divBdr>
            <w:top w:val="none" w:sz="0" w:space="0" w:color="auto"/>
            <w:left w:val="none" w:sz="0" w:space="0" w:color="auto"/>
            <w:bottom w:val="none" w:sz="0" w:space="0" w:color="auto"/>
            <w:right w:val="none" w:sz="0" w:space="0" w:color="auto"/>
          </w:divBdr>
          <w:divsChild>
            <w:div w:id="1778089249">
              <w:marLeft w:val="0"/>
              <w:marRight w:val="0"/>
              <w:marTop w:val="0"/>
              <w:marBottom w:val="0"/>
              <w:divBdr>
                <w:top w:val="none" w:sz="0" w:space="0" w:color="auto"/>
                <w:left w:val="none" w:sz="0" w:space="0" w:color="auto"/>
                <w:bottom w:val="none" w:sz="0" w:space="0" w:color="auto"/>
                <w:right w:val="none" w:sz="0" w:space="0" w:color="auto"/>
              </w:divBdr>
              <w:divsChild>
                <w:div w:id="54548085">
                  <w:marLeft w:val="0"/>
                  <w:marRight w:val="0"/>
                  <w:marTop w:val="0"/>
                  <w:marBottom w:val="0"/>
                  <w:divBdr>
                    <w:top w:val="none" w:sz="0" w:space="0" w:color="auto"/>
                    <w:left w:val="none" w:sz="0" w:space="0" w:color="auto"/>
                    <w:bottom w:val="none" w:sz="0" w:space="0" w:color="auto"/>
                    <w:right w:val="none" w:sz="0" w:space="0" w:color="auto"/>
                  </w:divBdr>
                  <w:divsChild>
                    <w:div w:id="1529096962">
                      <w:marLeft w:val="0"/>
                      <w:marRight w:val="0"/>
                      <w:marTop w:val="0"/>
                      <w:marBottom w:val="0"/>
                      <w:divBdr>
                        <w:top w:val="none" w:sz="0" w:space="0" w:color="auto"/>
                        <w:left w:val="none" w:sz="0" w:space="0" w:color="auto"/>
                        <w:bottom w:val="none" w:sz="0" w:space="0" w:color="auto"/>
                        <w:right w:val="none" w:sz="0" w:space="0" w:color="auto"/>
                      </w:divBdr>
                      <w:divsChild>
                        <w:div w:id="1942756741">
                          <w:marLeft w:val="0"/>
                          <w:marRight w:val="0"/>
                          <w:marTop w:val="0"/>
                          <w:marBottom w:val="0"/>
                          <w:divBdr>
                            <w:top w:val="none" w:sz="0" w:space="0" w:color="auto"/>
                            <w:left w:val="none" w:sz="0" w:space="0" w:color="auto"/>
                            <w:bottom w:val="none" w:sz="0" w:space="0" w:color="auto"/>
                            <w:right w:val="none" w:sz="0" w:space="0" w:color="auto"/>
                          </w:divBdr>
                          <w:divsChild>
                            <w:div w:id="1202782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99">
      <w:bodyDiv w:val="1"/>
      <w:marLeft w:val="0"/>
      <w:marRight w:val="0"/>
      <w:marTop w:val="0"/>
      <w:marBottom w:val="0"/>
      <w:divBdr>
        <w:top w:val="none" w:sz="0" w:space="0" w:color="auto"/>
        <w:left w:val="none" w:sz="0" w:space="0" w:color="auto"/>
        <w:bottom w:val="none" w:sz="0" w:space="0" w:color="auto"/>
        <w:right w:val="none" w:sz="0" w:space="0" w:color="auto"/>
      </w:divBdr>
    </w:div>
    <w:div w:id="1540512165">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
          <w:marLeft w:val="0"/>
          <w:marRight w:val="0"/>
          <w:marTop w:val="0"/>
          <w:marBottom w:val="0"/>
          <w:divBdr>
            <w:top w:val="none" w:sz="0" w:space="0" w:color="auto"/>
            <w:left w:val="none" w:sz="0" w:space="0" w:color="auto"/>
            <w:bottom w:val="none" w:sz="0" w:space="0" w:color="auto"/>
            <w:right w:val="none" w:sz="0" w:space="0" w:color="auto"/>
          </w:divBdr>
          <w:divsChild>
            <w:div w:id="433288978">
              <w:marLeft w:val="0"/>
              <w:marRight w:val="0"/>
              <w:marTop w:val="0"/>
              <w:marBottom w:val="0"/>
              <w:divBdr>
                <w:top w:val="none" w:sz="0" w:space="0" w:color="auto"/>
                <w:left w:val="none" w:sz="0" w:space="0" w:color="auto"/>
                <w:bottom w:val="none" w:sz="0" w:space="0" w:color="auto"/>
                <w:right w:val="none" w:sz="0" w:space="0" w:color="auto"/>
              </w:divBdr>
              <w:divsChild>
                <w:div w:id="2037459768">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5304">
      <w:bodyDiv w:val="1"/>
      <w:marLeft w:val="0"/>
      <w:marRight w:val="0"/>
      <w:marTop w:val="0"/>
      <w:marBottom w:val="0"/>
      <w:divBdr>
        <w:top w:val="none" w:sz="0" w:space="0" w:color="auto"/>
        <w:left w:val="none" w:sz="0" w:space="0" w:color="auto"/>
        <w:bottom w:val="none" w:sz="0" w:space="0" w:color="auto"/>
        <w:right w:val="none" w:sz="0" w:space="0" w:color="auto"/>
      </w:divBdr>
      <w:divsChild>
        <w:div w:id="655960473">
          <w:marLeft w:val="0"/>
          <w:marRight w:val="0"/>
          <w:marTop w:val="0"/>
          <w:marBottom w:val="0"/>
          <w:divBdr>
            <w:top w:val="none" w:sz="0" w:space="0" w:color="auto"/>
            <w:left w:val="none" w:sz="0" w:space="0" w:color="auto"/>
            <w:bottom w:val="none" w:sz="0" w:space="0" w:color="auto"/>
            <w:right w:val="none" w:sz="0" w:space="0" w:color="auto"/>
          </w:divBdr>
          <w:divsChild>
            <w:div w:id="1366760124">
              <w:marLeft w:val="0"/>
              <w:marRight w:val="0"/>
              <w:marTop w:val="0"/>
              <w:marBottom w:val="0"/>
              <w:divBdr>
                <w:top w:val="none" w:sz="0" w:space="0" w:color="auto"/>
                <w:left w:val="none" w:sz="0" w:space="0" w:color="auto"/>
                <w:bottom w:val="none" w:sz="0" w:space="0" w:color="auto"/>
                <w:right w:val="none" w:sz="0" w:space="0" w:color="auto"/>
              </w:divBdr>
              <w:divsChild>
                <w:div w:id="652415997">
                  <w:marLeft w:val="0"/>
                  <w:marRight w:val="0"/>
                  <w:marTop w:val="0"/>
                  <w:marBottom w:val="0"/>
                  <w:divBdr>
                    <w:top w:val="none" w:sz="0" w:space="0" w:color="auto"/>
                    <w:left w:val="none" w:sz="0" w:space="0" w:color="auto"/>
                    <w:bottom w:val="none" w:sz="0" w:space="0" w:color="auto"/>
                    <w:right w:val="none" w:sz="0" w:space="0" w:color="auto"/>
                  </w:divBdr>
                  <w:divsChild>
                    <w:div w:id="242953650">
                      <w:marLeft w:val="0"/>
                      <w:marRight w:val="0"/>
                      <w:marTop w:val="0"/>
                      <w:marBottom w:val="0"/>
                      <w:divBdr>
                        <w:top w:val="none" w:sz="0" w:space="0" w:color="auto"/>
                        <w:left w:val="none" w:sz="0" w:space="0" w:color="auto"/>
                        <w:bottom w:val="none" w:sz="0" w:space="0" w:color="auto"/>
                        <w:right w:val="none" w:sz="0" w:space="0" w:color="auto"/>
                      </w:divBdr>
                      <w:divsChild>
                        <w:div w:id="1201548154">
                          <w:marLeft w:val="0"/>
                          <w:marRight w:val="0"/>
                          <w:marTop w:val="0"/>
                          <w:marBottom w:val="0"/>
                          <w:divBdr>
                            <w:top w:val="none" w:sz="0" w:space="0" w:color="auto"/>
                            <w:left w:val="none" w:sz="0" w:space="0" w:color="auto"/>
                            <w:bottom w:val="none" w:sz="0" w:space="0" w:color="auto"/>
                            <w:right w:val="none" w:sz="0" w:space="0" w:color="auto"/>
                          </w:divBdr>
                          <w:divsChild>
                            <w:div w:id="1506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020310">
      <w:bodyDiv w:val="1"/>
      <w:marLeft w:val="0"/>
      <w:marRight w:val="0"/>
      <w:marTop w:val="0"/>
      <w:marBottom w:val="0"/>
      <w:divBdr>
        <w:top w:val="none" w:sz="0" w:space="0" w:color="auto"/>
        <w:left w:val="none" w:sz="0" w:space="0" w:color="auto"/>
        <w:bottom w:val="none" w:sz="0" w:space="0" w:color="auto"/>
        <w:right w:val="none" w:sz="0" w:space="0" w:color="auto"/>
      </w:divBdr>
    </w:div>
    <w:div w:id="21217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intra.svarca@t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la.lickovska@mn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iene.ozola@t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rvk.gov.lv/uploads/reviziju-zinojumi/2014/2.4.1-5_2014/2.4.1-5_2014/revzin_mn_3mar2015.pdf" TargetMode="External"/><Relationship Id="rId2" Type="http://schemas.openxmlformats.org/officeDocument/2006/relationships/hyperlink" Target="http://www.uncitral.org/uncitral/en/uncitral_texts/insolvency/2004Guide.html" TargetMode="External"/><Relationship Id="rId1" Type="http://schemas.openxmlformats.org/officeDocument/2006/relationships/hyperlink" Target="http://www.mk.gov.lv/sites/default/files/editor/20160210_mkucinskis_vald_prior_gala_ver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376C-CA0B-4E2E-9BAA-6481CBA7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22058</Words>
  <Characters>12574</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Plāns Pamatnostādņu ieslodzīto resocializācijas pilnveidošanai ieslodzījuma laikā un pēc atbrīvošanas no 2015. gada līdz 2020. gadam īstenošanai</vt:lpstr>
      <vt:lpstr>Plāns Pamatnostādņu ieslodzīto resocializācijas pilnveidošanai ieslodzījuma laikā un pēc atbrīvošanas no 2015. gada līdz 2020. gadam īstenošanai</vt:lpstr>
    </vt:vector>
  </TitlesOfParts>
  <Company>Tieslietu Sektors</Company>
  <LinksUpToDate>false</LinksUpToDate>
  <CharactersWithSpaces>34563</CharactersWithSpaces>
  <SharedDoc>false</SharedDoc>
  <HLinks>
    <vt:vector size="84" baseType="variant">
      <vt:variant>
        <vt:i4>1114205</vt:i4>
      </vt:variant>
      <vt:variant>
        <vt:i4>39</vt:i4>
      </vt:variant>
      <vt:variant>
        <vt:i4>0</vt:i4>
      </vt:variant>
      <vt:variant>
        <vt:i4>5</vt:i4>
      </vt:variant>
      <vt:variant>
        <vt:lpwstr>http://m.likumi.lv/doc.php?id=274081</vt:lpwstr>
      </vt:variant>
      <vt:variant>
        <vt:lpwstr/>
      </vt:variant>
      <vt:variant>
        <vt:i4>8192121</vt:i4>
      </vt:variant>
      <vt:variant>
        <vt:i4>36</vt:i4>
      </vt:variant>
      <vt:variant>
        <vt:i4>0</vt:i4>
      </vt:variant>
      <vt:variant>
        <vt:i4>5</vt:i4>
      </vt:variant>
      <vt:variant>
        <vt:lpwstr>http://likumi.lv/doc.php?id=190856</vt:lpwstr>
      </vt:variant>
      <vt:variant>
        <vt:lpwstr/>
      </vt:variant>
      <vt:variant>
        <vt:i4>8257657</vt:i4>
      </vt:variant>
      <vt:variant>
        <vt:i4>33</vt:i4>
      </vt:variant>
      <vt:variant>
        <vt:i4>0</vt:i4>
      </vt:variant>
      <vt:variant>
        <vt:i4>5</vt:i4>
      </vt:variant>
      <vt:variant>
        <vt:lpwstr>http://likumi.lv/doc.php?id=266406</vt:lpwstr>
      </vt:variant>
      <vt:variant>
        <vt:lpwstr/>
      </vt:variant>
      <vt:variant>
        <vt:i4>7929969</vt:i4>
      </vt:variant>
      <vt:variant>
        <vt:i4>30</vt:i4>
      </vt:variant>
      <vt:variant>
        <vt:i4>0</vt:i4>
      </vt:variant>
      <vt:variant>
        <vt:i4>5</vt:i4>
      </vt:variant>
      <vt:variant>
        <vt:lpwstr>http://likumi.lv/doc.php?id=227190</vt:lpwstr>
      </vt:variant>
      <vt:variant>
        <vt:lpwstr/>
      </vt:variant>
      <vt:variant>
        <vt:i4>8192121</vt:i4>
      </vt:variant>
      <vt:variant>
        <vt:i4>27</vt:i4>
      </vt:variant>
      <vt:variant>
        <vt:i4>0</vt:i4>
      </vt:variant>
      <vt:variant>
        <vt:i4>5</vt:i4>
      </vt:variant>
      <vt:variant>
        <vt:lpwstr>http://likumi.lv/doc.php?id=262647</vt:lpwstr>
      </vt:variant>
      <vt:variant>
        <vt:lpwstr/>
      </vt:variant>
      <vt:variant>
        <vt:i4>7929970</vt:i4>
      </vt:variant>
      <vt:variant>
        <vt:i4>24</vt:i4>
      </vt:variant>
      <vt:variant>
        <vt:i4>0</vt:i4>
      </vt:variant>
      <vt:variant>
        <vt:i4>5</vt:i4>
      </vt:variant>
      <vt:variant>
        <vt:lpwstr>http://likumi.lv/doc.php?id=264491</vt:lpwstr>
      </vt:variant>
      <vt:variant>
        <vt:lpwstr/>
      </vt:variant>
      <vt:variant>
        <vt:i4>3407999</vt:i4>
      </vt:variant>
      <vt:variant>
        <vt:i4>21</vt:i4>
      </vt:variant>
      <vt:variant>
        <vt:i4>0</vt:i4>
      </vt:variant>
      <vt:variant>
        <vt:i4>5</vt:i4>
      </vt:variant>
      <vt:variant>
        <vt:lpwstr>http://www.esfondi.lv/page.php?id=1149</vt:lpwstr>
      </vt:variant>
      <vt:variant>
        <vt:lpwstr/>
      </vt:variant>
      <vt:variant>
        <vt:i4>7864436</vt:i4>
      </vt:variant>
      <vt:variant>
        <vt:i4>18</vt:i4>
      </vt:variant>
      <vt:variant>
        <vt:i4>0</vt:i4>
      </vt:variant>
      <vt:variant>
        <vt:i4>5</vt:i4>
      </vt:variant>
      <vt:variant>
        <vt:lpwstr>http://www.latvija2030.lv/</vt:lpwstr>
      </vt:variant>
      <vt:variant>
        <vt:lpwstr/>
      </vt:variant>
      <vt:variant>
        <vt:i4>8323197</vt:i4>
      </vt:variant>
      <vt:variant>
        <vt:i4>15</vt:i4>
      </vt:variant>
      <vt:variant>
        <vt:i4>0</vt:i4>
      </vt:variant>
      <vt:variant>
        <vt:i4>5</vt:i4>
      </vt:variant>
      <vt:variant>
        <vt:lpwstr>http://likumi.lv/doc.php?id=253919</vt:lpwstr>
      </vt:variant>
      <vt:variant>
        <vt:lpwstr/>
      </vt:variant>
      <vt:variant>
        <vt:i4>6553676</vt:i4>
      </vt:variant>
      <vt:variant>
        <vt:i4>12</vt:i4>
      </vt:variant>
      <vt:variant>
        <vt:i4>0</vt:i4>
      </vt:variant>
      <vt:variant>
        <vt:i4>5</vt:i4>
      </vt:variant>
      <vt:variant>
        <vt:lpwstr>http://ec.europa.eu/europe2020/index_en.htm</vt:lpwstr>
      </vt:variant>
      <vt:variant>
        <vt:lpwstr/>
      </vt:variant>
      <vt:variant>
        <vt:i4>7077925</vt:i4>
      </vt:variant>
      <vt:variant>
        <vt:i4>9</vt:i4>
      </vt:variant>
      <vt:variant>
        <vt:i4>0</vt:i4>
      </vt:variant>
      <vt:variant>
        <vt:i4>5</vt:i4>
      </vt:variant>
      <vt:variant>
        <vt:lpwstr>http://polsis.mk.gov.lv/view.do?id=5112</vt:lpwstr>
      </vt:variant>
      <vt:variant>
        <vt:lpwstr/>
      </vt:variant>
      <vt:variant>
        <vt:i4>8060967</vt:i4>
      </vt:variant>
      <vt:variant>
        <vt:i4>6</vt:i4>
      </vt:variant>
      <vt:variant>
        <vt:i4>0</vt:i4>
      </vt:variant>
      <vt:variant>
        <vt:i4>5</vt:i4>
      </vt:variant>
      <vt:variant>
        <vt:lpwstr>http://www.esfondi.lv/upload/Planosana/FMPlans_230714_Partn_lig_ar_grozijumiem_17.12.2014.pdf</vt:lpwstr>
      </vt:variant>
      <vt:variant>
        <vt:lpwstr/>
      </vt:variant>
      <vt:variant>
        <vt:i4>7864447</vt:i4>
      </vt:variant>
      <vt:variant>
        <vt:i4>3</vt:i4>
      </vt:variant>
      <vt:variant>
        <vt:i4>0</vt:i4>
      </vt:variant>
      <vt:variant>
        <vt:i4>5</vt:i4>
      </vt:variant>
      <vt:variant>
        <vt:lpwstr>http://likumi.lv/doc.php?id=269591</vt:lpwstr>
      </vt:variant>
      <vt:variant>
        <vt:lpwstr/>
      </vt:variant>
      <vt:variant>
        <vt:i4>8060967</vt:i4>
      </vt:variant>
      <vt:variant>
        <vt:i4>0</vt:i4>
      </vt:variant>
      <vt:variant>
        <vt:i4>0</vt:i4>
      </vt:variant>
      <vt:variant>
        <vt:i4>5</vt:i4>
      </vt:variant>
      <vt:variant>
        <vt:lpwstr>http://www.esfondi.lv/upload/Planosana/FMPlans_230714_Partn_lig_ar_grozijumiem_17.12.2014.pdf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Pamatnostādņu ieslodzīto resocializācijas pilnveidošanai ieslodzījuma laikā un pēc atbrīvošanas no 2015. gada līdz 2020. gadam īstenošanai</dc:title>
  <dc:creator>Liene.Ozola@tm.gov.lv</dc:creator>
  <dc:description>Ozola 67046147</dc:description>
  <cp:lastModifiedBy>Kristine Kuprijanova</cp:lastModifiedBy>
  <cp:revision>10</cp:revision>
  <cp:lastPrinted>2016-08-24T06:28:00Z</cp:lastPrinted>
  <dcterms:created xsi:type="dcterms:W3CDTF">2016-08-23T12:18:00Z</dcterms:created>
  <dcterms:modified xsi:type="dcterms:W3CDTF">2016-08-24T09:03:00Z</dcterms:modified>
</cp:coreProperties>
</file>