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24D5" w14:textId="1A5E6E0F" w:rsidR="00AC20DC" w:rsidRPr="00433BE1" w:rsidRDefault="00BC0FFC" w:rsidP="00BC0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433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Tiesību akta projekta sākotnējās ietekmes novērtējuma ziņojums </w:t>
      </w:r>
      <w:r w:rsidRPr="00433BE1">
        <w:rPr>
          <w:rFonts w:ascii="Times New Roman" w:hAnsi="Times New Roman" w:cs="Times New Roman"/>
          <w:b/>
          <w:sz w:val="28"/>
          <w:szCs w:val="28"/>
        </w:rPr>
        <w:t>par Ministru kabineta noteikumu projektu „</w:t>
      </w:r>
      <w:r w:rsidR="008573AF" w:rsidRPr="00433BE1">
        <w:rPr>
          <w:rFonts w:ascii="Times New Roman" w:hAnsi="Times New Roman" w:cs="Times New Roman"/>
          <w:b/>
          <w:sz w:val="28"/>
          <w:szCs w:val="28"/>
        </w:rPr>
        <w:t>Grozījumi Ministru kabineta 2004.gada 6.aprīļa noteikumos Nr.242 „Noteikumi par transportlīdzekļu sastāvdaļām un materiāliem, kuri drīkst saturēt svinu, dzīvsudrabu, kadmiju un sešvērtīgā hroma savienojumus</w:t>
      </w:r>
      <w:r w:rsidRPr="00433BE1">
        <w:rPr>
          <w:rFonts w:ascii="Times New Roman" w:hAnsi="Times New Roman" w:cs="Times New Roman"/>
          <w:b/>
          <w:sz w:val="28"/>
          <w:szCs w:val="28"/>
        </w:rPr>
        <w:t>””</w:t>
      </w:r>
      <w:r w:rsidRPr="00433BE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p w14:paraId="2B51C0CB" w14:textId="77777777" w:rsidR="00BC0FFC" w:rsidRPr="00433BE1" w:rsidRDefault="00BC0FFC" w:rsidP="00BC0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5DF52C" w14:textId="77777777" w:rsidR="00BC0FFC" w:rsidRPr="00433BE1" w:rsidRDefault="00BC0FFC" w:rsidP="00BC0F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433BE1" w:rsidRPr="00433BE1" w14:paraId="167417AB" w14:textId="77777777" w:rsidTr="003731BF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93997E" w14:textId="77777777" w:rsidR="003731BF" w:rsidRPr="00433BE1" w:rsidRDefault="003731B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33BE1" w:rsidRPr="00433BE1" w14:paraId="4D96B776" w14:textId="77777777" w:rsidTr="003731BF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CCAFE" w14:textId="77777777" w:rsidR="003731BF" w:rsidRPr="00433BE1" w:rsidRDefault="003731B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C46FBE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FF98D4" w14:textId="0618A398" w:rsidR="00A7477D" w:rsidRPr="00433BE1" w:rsidRDefault="008573AF" w:rsidP="0085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Ministru kabineta noteikumu projekts izstrādāts, lai pārņemtu Eiropas Komisijas 2016.gada 18.maija Direktīvas 2016/774/ES, ar ko groza II pielikumu Eiropas</w:t>
            </w:r>
            <w:r w:rsidR="006D52B3">
              <w:rPr>
                <w:rFonts w:ascii="Times New Roman" w:hAnsi="Times New Roman" w:cs="Times New Roman"/>
                <w:sz w:val="24"/>
                <w:szCs w:val="24"/>
              </w:rPr>
              <w:t xml:space="preserve"> Parlamenta un Padomes Direktīvai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2000/53/EK par nolietotiem transportlīdzekļiem (turpmāk – Direktīva 2016/774/ES)</w:t>
            </w:r>
            <w:r w:rsidR="00803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BE1" w:rsidRPr="00433BE1" w14:paraId="7EF072E9" w14:textId="77777777" w:rsidTr="008573A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08F76B" w14:textId="77777777" w:rsidR="008573AF" w:rsidRPr="00433BE1" w:rsidRDefault="008573A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089DA3" w14:textId="77777777" w:rsidR="008573AF" w:rsidRPr="00433BE1" w:rsidRDefault="008573A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442FF4" w14:textId="3D5401F1" w:rsidR="008573AF" w:rsidRPr="00433BE1" w:rsidRDefault="0085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2004.gada 6.aprīļa noteikumos Nr.242 „Noteikumi par transportlīdzekļu sastāvdaļām un materiāliem, kuri drīkst saturēt svinu, dzīvsudrabu, kadmiju un sešvērtīgā hroma savienojumus” (turpmāk – MK noteikumi Nr.242) ir noteiktas transportlīdzekļu sastāvdaļas un materiāli, kuri drīkst saturēt svinu, dzīvsudrabu, kadmiju un sešvērtīgā hroma savienojumu, kas minēti šo noteikumu pielikumā. Šobrīd MK </w:t>
            </w:r>
            <w:r w:rsidR="0071409A" w:rsidRPr="00433BE1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7140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409A"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Nr.242 pielikuma 1.8., 2.10., 2.11.,</w:t>
            </w:r>
            <w:r w:rsid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2.13., 2.15. un 2.20.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punkts neatbilst Direktīvas 2016/774/ES prasībām.</w:t>
            </w:r>
          </w:p>
        </w:tc>
      </w:tr>
      <w:tr w:rsidR="00433BE1" w:rsidRPr="00433BE1" w14:paraId="41B707FA" w14:textId="77777777" w:rsidTr="003731B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755B97" w14:textId="77777777" w:rsidR="008573AF" w:rsidRPr="00433BE1" w:rsidRDefault="008573A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478EF0" w14:textId="77777777" w:rsidR="008573AF" w:rsidRPr="00433BE1" w:rsidRDefault="008573A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37A49" w14:textId="05442079" w:rsidR="008573AF" w:rsidRPr="00433BE1" w:rsidRDefault="008573AF" w:rsidP="0085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 (turpmāk – VARAM)</w:t>
            </w:r>
            <w:r w:rsid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33BE1" w:rsidRPr="00433BE1" w14:paraId="41D6A571" w14:textId="77777777" w:rsidTr="008573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B9EA46" w14:textId="77777777" w:rsidR="008573AF" w:rsidRPr="00433BE1" w:rsidRDefault="008573A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5D3AD8" w14:textId="77777777" w:rsidR="008573AF" w:rsidRPr="00433BE1" w:rsidRDefault="008573A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A7723E" w14:textId="65FF5448" w:rsidR="008573AF" w:rsidRPr="00433BE1" w:rsidRDefault="0085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295AF9F" w14:textId="77777777" w:rsidR="003731BF" w:rsidRPr="00433BE1" w:rsidRDefault="003731B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433BE1" w:rsidRPr="00433BE1" w14:paraId="690E29DE" w14:textId="77777777" w:rsidTr="003731BF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7F6338" w14:textId="77777777" w:rsidR="003731BF" w:rsidRPr="00433BE1" w:rsidRDefault="003731B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433BE1" w:rsidRPr="00433BE1" w14:paraId="58D49A59" w14:textId="77777777" w:rsidTr="003731BF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691146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C88C49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BAAEE7" w14:textId="1E6E51C0" w:rsidR="003731BF" w:rsidRPr="00433BE1" w:rsidRDefault="008573AF" w:rsidP="008C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Komersanti, kuri izgatavo transportlīdzekļus, to materiālus un sastāvdaļas.</w:t>
            </w:r>
          </w:p>
        </w:tc>
      </w:tr>
      <w:tr w:rsidR="00433BE1" w:rsidRPr="00433BE1" w14:paraId="4C6B1354" w14:textId="77777777" w:rsidTr="008573A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323EA4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9A1282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50C06" w14:textId="08266A92" w:rsidR="003731BF" w:rsidRPr="00433BE1" w:rsidRDefault="008573AF" w:rsidP="0097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433BE1" w:rsidRPr="00433BE1" w14:paraId="09DE5252" w14:textId="77777777" w:rsidTr="008573AF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D14C7D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0427B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7717F2" w14:textId="079BC242" w:rsidR="003731BF" w:rsidRPr="00433BE1" w:rsidRDefault="008573AF" w:rsidP="00D2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433BE1" w:rsidRPr="00433BE1" w14:paraId="79DAF6F7" w14:textId="77777777" w:rsidTr="003731BF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8B821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CA780" w14:textId="77777777" w:rsidR="003731BF" w:rsidRPr="00433BE1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02A75A" w14:textId="77777777" w:rsidR="003731BF" w:rsidRPr="00433BE1" w:rsidRDefault="00351510" w:rsidP="003731B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04168AD" w14:textId="77777777" w:rsidR="003731BF" w:rsidRPr="00433BE1" w:rsidRDefault="003731BF" w:rsidP="00BC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14:paraId="53D0CEBB" w14:textId="77777777" w:rsidR="001120FF" w:rsidRPr="00433BE1" w:rsidRDefault="001120FF" w:rsidP="00BC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433BE1" w:rsidRPr="00433BE1" w14:paraId="7CADFE6C" w14:textId="77777777" w:rsidTr="001120F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B6176F" w14:textId="77777777" w:rsidR="001120FF" w:rsidRPr="001120FF" w:rsidRDefault="001120FF" w:rsidP="001120F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33BE1" w:rsidRPr="00433BE1" w14:paraId="48DE6D6F" w14:textId="77777777" w:rsidTr="001120F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06743D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A61D81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pret Eiropas </w:t>
            </w: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F7247B" w14:textId="50EBFF57" w:rsidR="001120FF" w:rsidRPr="00433BE1" w:rsidRDefault="001120FF" w:rsidP="00112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projekts nepieciešams, lai pārņemtu Eiropas 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Komisijas Direktīvas 2016/774/ES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 xml:space="preserve"> prasības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C6B36F" w14:textId="0EC2E993" w:rsidR="001120FF" w:rsidRPr="001120FF" w:rsidRDefault="001120FF" w:rsidP="0043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Direktīva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2016/774/ES prasības jāpārņem sešu mēnešu laikā pēc to publicēšanas Eiropas Savienības Oficiālajā Vēstnesī (Direktīva</w:t>
            </w:r>
            <w:r w:rsidR="00E07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2016/774/ES publicēšanas datums – 18.05.2016.)</w:t>
            </w:r>
            <w:r w:rsidR="00F57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BE1" w:rsidRPr="00433BE1" w14:paraId="0CCF50FB" w14:textId="77777777" w:rsidTr="001120F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191970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F19690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29C09E" w14:textId="74F17AE5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433BE1" w:rsidRPr="00433BE1" w14:paraId="249685B0" w14:textId="77777777" w:rsidTr="001120F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627019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32A6D" w14:textId="77777777" w:rsidR="001120FF" w:rsidRPr="001120FF" w:rsidRDefault="001120FF" w:rsidP="00112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20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50B0AC" w14:textId="1F0311DB" w:rsidR="001120FF" w:rsidRPr="001120FF" w:rsidRDefault="001120FF" w:rsidP="001120FF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5AD9ACC" w14:textId="77777777" w:rsidR="00F5286D" w:rsidRPr="00433BE1" w:rsidRDefault="00F5286D" w:rsidP="0043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64AF47B" w14:textId="77777777" w:rsidR="00433BE1" w:rsidRPr="00433BE1" w:rsidRDefault="00433BE1" w:rsidP="0043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433BE1" w:rsidRPr="00433BE1" w14:paraId="4B815F8E" w14:textId="77777777" w:rsidTr="00B8440A">
        <w:tc>
          <w:tcPr>
            <w:tcW w:w="9039" w:type="dxa"/>
            <w:gridSpan w:val="4"/>
          </w:tcPr>
          <w:p w14:paraId="44FB00DE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b/>
                <w:sz w:val="24"/>
                <w:szCs w:val="24"/>
              </w:rPr>
              <w:t>1.tabula</w:t>
            </w:r>
          </w:p>
          <w:p w14:paraId="6C5D1F29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433BE1" w:rsidRPr="00433BE1" w14:paraId="57ED7EDD" w14:textId="77777777" w:rsidTr="00B8440A">
        <w:tc>
          <w:tcPr>
            <w:tcW w:w="2235" w:type="dxa"/>
          </w:tcPr>
          <w:p w14:paraId="3D3BA793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Attiecīgā ES tiesību akta datums, numurs, nosaukums</w:t>
            </w:r>
          </w:p>
        </w:tc>
        <w:tc>
          <w:tcPr>
            <w:tcW w:w="6804" w:type="dxa"/>
            <w:gridSpan w:val="3"/>
          </w:tcPr>
          <w:p w14:paraId="349875D7" w14:textId="7BB4C18A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Eiropas Komisijas Direktīvas 2016/774/ES, ar ko groza II pielikumu Eiropas Parlamenta un Padomes Direktīvā 2000/53/EK par nolietotiem transportlīdzekļiem</w:t>
            </w:r>
          </w:p>
        </w:tc>
      </w:tr>
      <w:tr w:rsidR="00433BE1" w:rsidRPr="00433BE1" w14:paraId="43A4AC1E" w14:textId="77777777" w:rsidTr="00B8440A">
        <w:tc>
          <w:tcPr>
            <w:tcW w:w="2235" w:type="dxa"/>
          </w:tcPr>
          <w:p w14:paraId="4D28C23F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14:paraId="2FB0BC2F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8" w:type="dxa"/>
          </w:tcPr>
          <w:p w14:paraId="2A3033FD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8" w:type="dxa"/>
          </w:tcPr>
          <w:p w14:paraId="16472D61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33BE1" w:rsidRPr="00433BE1" w14:paraId="237F1873" w14:textId="77777777" w:rsidTr="00B8440A">
        <w:tc>
          <w:tcPr>
            <w:tcW w:w="2235" w:type="dxa"/>
          </w:tcPr>
          <w:p w14:paraId="1F6BD87C" w14:textId="27637704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4.b.punkts</w:t>
            </w:r>
          </w:p>
        </w:tc>
        <w:tc>
          <w:tcPr>
            <w:tcW w:w="2268" w:type="dxa"/>
          </w:tcPr>
          <w:p w14:paraId="075CE1DF" w14:textId="08AF7F1B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1.8.apakšpunkts</w:t>
            </w:r>
          </w:p>
        </w:tc>
        <w:tc>
          <w:tcPr>
            <w:tcW w:w="2268" w:type="dxa"/>
            <w:vMerge w:val="restart"/>
            <w:vAlign w:val="center"/>
          </w:tcPr>
          <w:p w14:paraId="1151CCCE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Pārņemta pilnībā</w:t>
            </w:r>
          </w:p>
        </w:tc>
        <w:tc>
          <w:tcPr>
            <w:tcW w:w="2268" w:type="dxa"/>
            <w:vMerge w:val="restart"/>
            <w:vAlign w:val="center"/>
          </w:tcPr>
          <w:p w14:paraId="0A2AB56F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Neparedz stingrākas prasības</w:t>
            </w:r>
          </w:p>
        </w:tc>
      </w:tr>
      <w:tr w:rsidR="00433BE1" w:rsidRPr="00433BE1" w14:paraId="26DE0FD1" w14:textId="77777777" w:rsidTr="00B8440A">
        <w:tc>
          <w:tcPr>
            <w:tcW w:w="2235" w:type="dxa"/>
          </w:tcPr>
          <w:p w14:paraId="0D642ECC" w14:textId="4E49651F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8.e.punkts</w:t>
            </w:r>
          </w:p>
        </w:tc>
        <w:tc>
          <w:tcPr>
            <w:tcW w:w="2268" w:type="dxa"/>
          </w:tcPr>
          <w:p w14:paraId="5763EDA6" w14:textId="4FABE1C2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2.10.apakšpunkts</w:t>
            </w:r>
          </w:p>
        </w:tc>
        <w:tc>
          <w:tcPr>
            <w:tcW w:w="2268" w:type="dxa"/>
            <w:vMerge/>
            <w:vAlign w:val="center"/>
          </w:tcPr>
          <w:p w14:paraId="2FA0D338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7D3E3FC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3B5ECA99" w14:textId="77777777" w:rsidTr="00B8440A">
        <w:tc>
          <w:tcPr>
            <w:tcW w:w="2235" w:type="dxa"/>
          </w:tcPr>
          <w:p w14:paraId="73940415" w14:textId="294F5C55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8.f. a) punkts</w:t>
            </w:r>
          </w:p>
        </w:tc>
        <w:tc>
          <w:tcPr>
            <w:tcW w:w="2268" w:type="dxa"/>
          </w:tcPr>
          <w:p w14:paraId="106D9856" w14:textId="1000BD1A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2.11.apakšpunkts</w:t>
            </w:r>
          </w:p>
        </w:tc>
        <w:tc>
          <w:tcPr>
            <w:tcW w:w="2268" w:type="dxa"/>
            <w:vMerge/>
            <w:vAlign w:val="center"/>
          </w:tcPr>
          <w:p w14:paraId="5779D4B6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7E2302B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75254445" w14:textId="77777777" w:rsidTr="00B8440A">
        <w:tc>
          <w:tcPr>
            <w:tcW w:w="2235" w:type="dxa"/>
          </w:tcPr>
          <w:p w14:paraId="50DACD67" w14:textId="648AC248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8.f. b) punkts</w:t>
            </w:r>
          </w:p>
        </w:tc>
        <w:tc>
          <w:tcPr>
            <w:tcW w:w="2268" w:type="dxa"/>
          </w:tcPr>
          <w:p w14:paraId="7506C733" w14:textId="076337F6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2268" w:type="dxa"/>
            <w:vMerge/>
            <w:vAlign w:val="center"/>
          </w:tcPr>
          <w:p w14:paraId="2014E71D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CF3197A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5AAEC2B0" w14:textId="77777777" w:rsidTr="00B8440A">
        <w:tc>
          <w:tcPr>
            <w:tcW w:w="2235" w:type="dxa"/>
          </w:tcPr>
          <w:p w14:paraId="7A1E2A26" w14:textId="30844179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8.h.punkts</w:t>
            </w:r>
          </w:p>
        </w:tc>
        <w:tc>
          <w:tcPr>
            <w:tcW w:w="2268" w:type="dxa"/>
          </w:tcPr>
          <w:p w14:paraId="7243EB9D" w14:textId="04667D9C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2.13.apakšpunkts</w:t>
            </w:r>
          </w:p>
        </w:tc>
        <w:tc>
          <w:tcPr>
            <w:tcW w:w="2268" w:type="dxa"/>
            <w:vMerge/>
            <w:vAlign w:val="center"/>
          </w:tcPr>
          <w:p w14:paraId="32B2D0F5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0728A3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74FF66B2" w14:textId="77777777" w:rsidTr="00B8440A">
        <w:tc>
          <w:tcPr>
            <w:tcW w:w="2235" w:type="dxa"/>
          </w:tcPr>
          <w:p w14:paraId="53E03432" w14:textId="0B1FF27D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8.j.punkts</w:t>
            </w:r>
          </w:p>
        </w:tc>
        <w:tc>
          <w:tcPr>
            <w:tcW w:w="2268" w:type="dxa"/>
          </w:tcPr>
          <w:p w14:paraId="5B3F38B4" w14:textId="6AED87B6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2.15.apakšpunkts</w:t>
            </w:r>
          </w:p>
        </w:tc>
        <w:tc>
          <w:tcPr>
            <w:tcW w:w="2268" w:type="dxa"/>
            <w:vMerge/>
            <w:vAlign w:val="center"/>
          </w:tcPr>
          <w:p w14:paraId="236F49BA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F6C3377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19169D98" w14:textId="77777777" w:rsidTr="00B8440A">
        <w:tc>
          <w:tcPr>
            <w:tcW w:w="2235" w:type="dxa"/>
          </w:tcPr>
          <w:p w14:paraId="50538653" w14:textId="7FE03D06" w:rsidR="00F5286D" w:rsidRPr="00433BE1" w:rsidRDefault="00F5286D" w:rsidP="00F5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Pielikuma 10.d.punkts</w:t>
            </w:r>
          </w:p>
        </w:tc>
        <w:tc>
          <w:tcPr>
            <w:tcW w:w="2268" w:type="dxa"/>
          </w:tcPr>
          <w:p w14:paraId="2F550195" w14:textId="357C3A3E" w:rsidR="00F5286D" w:rsidRPr="00433BE1" w:rsidRDefault="00E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6D" w:rsidRPr="00433BE1">
              <w:rPr>
                <w:rFonts w:ascii="Times New Roman" w:hAnsi="Times New Roman" w:cs="Times New Roman"/>
                <w:sz w:val="24"/>
                <w:szCs w:val="24"/>
              </w:rPr>
              <w:t>2.20.apakšpunkts</w:t>
            </w:r>
          </w:p>
        </w:tc>
        <w:tc>
          <w:tcPr>
            <w:tcW w:w="2268" w:type="dxa"/>
            <w:vMerge/>
            <w:vAlign w:val="center"/>
          </w:tcPr>
          <w:p w14:paraId="6B2A8C64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A58BB4F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E1" w:rsidRPr="00433BE1" w14:paraId="53E25CBB" w14:textId="77777777" w:rsidTr="00B8440A">
        <w:tc>
          <w:tcPr>
            <w:tcW w:w="2235" w:type="dxa"/>
          </w:tcPr>
          <w:p w14:paraId="5DD9C54C" w14:textId="7CF022F9" w:rsidR="00F5286D" w:rsidRPr="00433BE1" w:rsidRDefault="00F5286D" w:rsidP="0043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Eiropas Komisijas 201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.gada 1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.maija Direktīvas 201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/ES pielikuma apakšpunkti (izņemot 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4.b., 8.e., 8.f. a), 8.f. b), 8.h., 8.j. un 10.d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.apakšpunktu)</w:t>
            </w:r>
          </w:p>
        </w:tc>
        <w:tc>
          <w:tcPr>
            <w:tcW w:w="2268" w:type="dxa"/>
          </w:tcPr>
          <w:p w14:paraId="0672E66E" w14:textId="2EEB66DC" w:rsidR="00F5286D" w:rsidRPr="00433BE1" w:rsidRDefault="00F5286D" w:rsidP="0043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MK noteikumi Nr.242 pielikuma apakšpunkti (izņemot 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1.8., 2.10., 2.11., 2.11.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E1" w:rsidRPr="00433BE1">
              <w:rPr>
                <w:rFonts w:ascii="Times New Roman" w:hAnsi="Times New Roman" w:cs="Times New Roman"/>
                <w:sz w:val="24"/>
                <w:szCs w:val="24"/>
              </w:rPr>
              <w:t>, 2.15. un 2.20.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apakšpunktu)</w:t>
            </w:r>
          </w:p>
        </w:tc>
        <w:tc>
          <w:tcPr>
            <w:tcW w:w="2268" w:type="dxa"/>
            <w:vMerge/>
          </w:tcPr>
          <w:p w14:paraId="00FEBA12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14:paraId="4734E92E" w14:textId="77777777" w:rsidR="00F5286D" w:rsidRPr="00433BE1" w:rsidRDefault="00F5286D" w:rsidP="00B8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3BE1" w:rsidRPr="00433BE1" w14:paraId="3FC4B042" w14:textId="77777777" w:rsidTr="00B8440A">
        <w:tc>
          <w:tcPr>
            <w:tcW w:w="4503" w:type="dxa"/>
            <w:gridSpan w:val="2"/>
          </w:tcPr>
          <w:p w14:paraId="2E0C6121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normas.</w:t>
            </w:r>
          </w:p>
          <w:p w14:paraId="2BF6F7BF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4536" w:type="dxa"/>
            <w:gridSpan w:val="2"/>
          </w:tcPr>
          <w:p w14:paraId="3C8B1C2D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33BE1" w:rsidRPr="00433BE1" w14:paraId="548F3AAD" w14:textId="77777777" w:rsidTr="00B8440A">
        <w:tc>
          <w:tcPr>
            <w:tcW w:w="4503" w:type="dxa"/>
            <w:gridSpan w:val="2"/>
          </w:tcPr>
          <w:p w14:paraId="77AA9982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 xml:space="preserve">Saistības sniegt ziņojumu ES institūcijām un ES dalībvalstīm atbilstoši normatīvajiem aktiem, kas regulē informācijas sniegšanu par tehnisko noteikumu, valsts atbalsta piešķiršanas un finanšu noteikumu (attiecībā </w:t>
            </w:r>
            <w:r w:rsidRPr="0043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monetāro politiku) projektiem</w:t>
            </w:r>
          </w:p>
        </w:tc>
        <w:tc>
          <w:tcPr>
            <w:tcW w:w="4536" w:type="dxa"/>
            <w:gridSpan w:val="2"/>
          </w:tcPr>
          <w:p w14:paraId="66CFFFA5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433BE1" w:rsidRPr="00433BE1" w14:paraId="121DD80E" w14:textId="77777777" w:rsidTr="00B8440A">
        <w:tc>
          <w:tcPr>
            <w:tcW w:w="4503" w:type="dxa"/>
            <w:gridSpan w:val="2"/>
          </w:tcPr>
          <w:p w14:paraId="15CAE19B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536" w:type="dxa"/>
            <w:gridSpan w:val="2"/>
          </w:tcPr>
          <w:p w14:paraId="233DBA39" w14:textId="77777777" w:rsidR="00F5286D" w:rsidRPr="00433BE1" w:rsidRDefault="00F5286D" w:rsidP="00B84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E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85993EE" w14:textId="52E4A8F1" w:rsidR="00BC0FFC" w:rsidRPr="00433BE1" w:rsidRDefault="00BC0FFC" w:rsidP="0043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8B2A6C3" w14:textId="77777777" w:rsidR="00433BE1" w:rsidRPr="00433BE1" w:rsidRDefault="00433BE1" w:rsidP="00433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"/>
        <w:gridCol w:w="1971"/>
        <w:gridCol w:w="6859"/>
      </w:tblGrid>
      <w:tr w:rsidR="00433BE1" w:rsidRPr="00F5744A" w14:paraId="4F0E7968" w14:textId="77777777" w:rsidTr="003731BF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8CFE8F" w14:textId="77777777" w:rsidR="003731BF" w:rsidRPr="00F5744A" w:rsidRDefault="003731BF" w:rsidP="003731BF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33BE1" w:rsidRPr="00F5744A" w14:paraId="68E0E459" w14:textId="77777777" w:rsidTr="00E53876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54733A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D58037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A0621F" w14:textId="4C2EE2D1" w:rsidR="00E53876" w:rsidRPr="00F5744A" w:rsidRDefault="00E53876" w:rsidP="00A16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2016.gada </w:t>
            </w:r>
            <w:r w:rsidR="00A16219" w:rsidRPr="00A16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A16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A16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jūnijā</w:t>
            </w:r>
            <w:r w:rsidRPr="00F57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noteikumu projekts ievietots VARAM tīmekļa vietnē sadaļā „Sabiedrības līdzdalība” (</w:t>
            </w:r>
            <w:hyperlink r:id="rId6" w:history="1">
              <w:r w:rsidRPr="00F5744A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http://www.varam.gov.lv/lat/lidzd/pazinojumi_par_lidzdalibas_iesp/</w:t>
              </w:r>
            </w:hyperlink>
            <w:r w:rsidRPr="00F57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). </w:t>
            </w:r>
            <w:r w:rsidRPr="00F5744A">
              <w:rPr>
                <w:rFonts w:ascii="Times New Roman" w:hAnsi="Times New Roman" w:cs="Times New Roman"/>
                <w:sz w:val="24"/>
                <w:szCs w:val="24"/>
              </w:rPr>
              <w:t xml:space="preserve">Ieinteresētajām personām bija tiesības izteikt viedokli un sniegt </w:t>
            </w: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rakstiskus </w:t>
            </w:r>
            <w:r w:rsidRPr="00F5744A">
              <w:rPr>
                <w:rFonts w:ascii="Times New Roman" w:hAnsi="Times New Roman" w:cs="Times New Roman"/>
                <w:sz w:val="24"/>
                <w:szCs w:val="24"/>
              </w:rPr>
              <w:t>priekšlikumus.</w:t>
            </w:r>
          </w:p>
        </w:tc>
      </w:tr>
      <w:tr w:rsidR="00433BE1" w:rsidRPr="00F5744A" w14:paraId="3722FF27" w14:textId="77777777" w:rsidTr="00E53876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A5272A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C4143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C07A5D" w14:textId="178F5109" w:rsidR="00E53876" w:rsidRPr="00F5744A" w:rsidRDefault="002C34BB" w:rsidP="00D127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1621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Līdz šim priekšlikumi un ierosinājumi nav saņemti.</w:t>
            </w:r>
          </w:p>
        </w:tc>
      </w:tr>
      <w:tr w:rsidR="00433BE1" w:rsidRPr="00F5744A" w14:paraId="315B8C1B" w14:textId="77777777" w:rsidTr="00E5387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A34BF1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A52F0D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0AB8AD" w14:textId="437ED920" w:rsidR="003731BF" w:rsidRPr="00F5744A" w:rsidRDefault="002C34BB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433BE1" w:rsidRPr="00F5744A" w14:paraId="0B2908E1" w14:textId="77777777" w:rsidTr="00E5387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1AB7AF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05802D" w14:textId="77777777" w:rsidR="003731BF" w:rsidRPr="00F5744A" w:rsidRDefault="003731BF" w:rsidP="0037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1322C1" w14:textId="77777777" w:rsidR="003731BF" w:rsidRPr="00F5744A" w:rsidRDefault="00D127EC" w:rsidP="003731BF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7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0464D25" w14:textId="77777777" w:rsidR="003731BF" w:rsidRPr="00433BE1" w:rsidRDefault="003731BF">
      <w:pPr>
        <w:rPr>
          <w:rFonts w:ascii="Times New Roman" w:hAnsi="Times New Roman" w:cs="Times New Roman"/>
        </w:rPr>
      </w:pPr>
    </w:p>
    <w:p w14:paraId="42D2B395" w14:textId="13F9F417" w:rsidR="00BC0FFC" w:rsidRPr="00433BE1" w:rsidRDefault="00BC0FFC" w:rsidP="00BC0FFC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BE1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9A1074" w:rsidRPr="00433BE1">
        <w:rPr>
          <w:rFonts w:ascii="Times New Roman" w:hAnsi="Times New Roman" w:cs="Times New Roman"/>
          <w:i/>
          <w:sz w:val="24"/>
          <w:szCs w:val="24"/>
        </w:rPr>
        <w:t>III</w:t>
      </w:r>
      <w:r w:rsidRPr="00433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074" w:rsidRPr="00433BE1">
        <w:rPr>
          <w:rFonts w:ascii="Times New Roman" w:hAnsi="Times New Roman" w:cs="Times New Roman"/>
          <w:i/>
          <w:sz w:val="24"/>
          <w:szCs w:val="24"/>
        </w:rPr>
        <w:t>s</w:t>
      </w:r>
      <w:r w:rsidRPr="00433BE1">
        <w:rPr>
          <w:rFonts w:ascii="Times New Roman" w:hAnsi="Times New Roman" w:cs="Times New Roman"/>
          <w:i/>
          <w:sz w:val="24"/>
          <w:szCs w:val="24"/>
        </w:rPr>
        <w:t>adaļa</w:t>
      </w:r>
      <w:r w:rsidR="009A1074" w:rsidRPr="00433BE1">
        <w:rPr>
          <w:rFonts w:ascii="Times New Roman" w:hAnsi="Times New Roman" w:cs="Times New Roman"/>
          <w:i/>
          <w:sz w:val="24"/>
          <w:szCs w:val="24"/>
        </w:rPr>
        <w:t>, IV sadaļa</w:t>
      </w:r>
      <w:r w:rsidR="00433B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3BE1">
        <w:rPr>
          <w:rFonts w:ascii="Times New Roman" w:hAnsi="Times New Roman" w:cs="Times New Roman"/>
          <w:i/>
          <w:sz w:val="24"/>
          <w:szCs w:val="24"/>
        </w:rPr>
        <w:t>V sadaļa</w:t>
      </w:r>
      <w:r w:rsidR="00433BE1" w:rsidRPr="00433BE1">
        <w:rPr>
          <w:rFonts w:ascii="Times New Roman" w:hAnsi="Times New Roman" w:cs="Times New Roman"/>
          <w:i/>
          <w:sz w:val="24"/>
          <w:szCs w:val="24"/>
        </w:rPr>
        <w:t>s 2.tabula</w:t>
      </w:r>
      <w:r w:rsidR="009A1074" w:rsidRPr="00433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BE1" w:rsidRPr="00433BE1">
        <w:rPr>
          <w:rFonts w:ascii="Times New Roman" w:hAnsi="Times New Roman" w:cs="Times New Roman"/>
          <w:i/>
          <w:sz w:val="24"/>
          <w:szCs w:val="24"/>
        </w:rPr>
        <w:t>un VII sadaļa</w:t>
      </w:r>
      <w:r w:rsidR="00433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BE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33BE1">
        <w:rPr>
          <w:rFonts w:ascii="Times New Roman" w:hAnsi="Times New Roman" w:cs="Times New Roman"/>
          <w:i/>
          <w:iCs/>
          <w:sz w:val="24"/>
          <w:szCs w:val="24"/>
        </w:rPr>
        <w:t>projekts šo jomu neskar</w:t>
      </w:r>
      <w:r w:rsidRPr="00433B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4032B9" w14:textId="77777777" w:rsidR="00BC0FFC" w:rsidRPr="00433BE1" w:rsidRDefault="00BC0FFC" w:rsidP="00BC0FFC">
      <w:pPr>
        <w:rPr>
          <w:rFonts w:ascii="Times New Roman" w:hAnsi="Times New Roman" w:cs="Times New Roman"/>
        </w:rPr>
      </w:pPr>
    </w:p>
    <w:p w14:paraId="41E6A3A5" w14:textId="77777777" w:rsidR="00BC0FFC" w:rsidRPr="00433BE1" w:rsidRDefault="00BC0FFC" w:rsidP="00BC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E1">
        <w:rPr>
          <w:rFonts w:ascii="Times New Roman" w:hAnsi="Times New Roman" w:cs="Times New Roman"/>
          <w:sz w:val="24"/>
          <w:szCs w:val="24"/>
        </w:rPr>
        <w:t>Vides aizsardzības un reģionālās</w:t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Pr="00433BE1">
        <w:rPr>
          <w:rFonts w:ascii="Times New Roman" w:hAnsi="Times New Roman" w:cs="Times New Roman"/>
          <w:sz w:val="24"/>
          <w:szCs w:val="24"/>
        </w:rPr>
        <w:tab/>
      </w:r>
      <w:r w:rsidRPr="00433BE1">
        <w:rPr>
          <w:rFonts w:ascii="Times New Roman" w:hAnsi="Times New Roman" w:cs="Times New Roman"/>
          <w:sz w:val="24"/>
          <w:szCs w:val="24"/>
        </w:rPr>
        <w:tab/>
      </w:r>
      <w:r w:rsidRPr="00433BE1">
        <w:rPr>
          <w:rFonts w:ascii="Times New Roman" w:hAnsi="Times New Roman" w:cs="Times New Roman"/>
          <w:sz w:val="24"/>
          <w:szCs w:val="24"/>
        </w:rPr>
        <w:tab/>
        <w:t>K. Gerhards</w:t>
      </w:r>
    </w:p>
    <w:p w14:paraId="4820D2DF" w14:textId="77777777" w:rsidR="00BC0FFC" w:rsidRPr="00433BE1" w:rsidRDefault="00BC0FFC" w:rsidP="00BC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E1">
        <w:rPr>
          <w:rFonts w:ascii="Times New Roman" w:hAnsi="Times New Roman" w:cs="Times New Roman"/>
          <w:sz w:val="24"/>
          <w:szCs w:val="24"/>
        </w:rPr>
        <w:t>attīstības ministrs</w:t>
      </w:r>
    </w:p>
    <w:p w14:paraId="2E469E5D" w14:textId="77777777" w:rsidR="00BC0FFC" w:rsidRPr="00433BE1" w:rsidRDefault="00BC0FFC" w:rsidP="00BC0FFC">
      <w:pPr>
        <w:rPr>
          <w:rFonts w:ascii="Times New Roman" w:hAnsi="Times New Roman" w:cs="Times New Roman"/>
          <w:sz w:val="24"/>
          <w:szCs w:val="24"/>
        </w:rPr>
      </w:pPr>
    </w:p>
    <w:p w14:paraId="66361818" w14:textId="77777777" w:rsidR="00BC0FFC" w:rsidRPr="00C36CED" w:rsidRDefault="00BC0FFC" w:rsidP="00BC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ED">
        <w:rPr>
          <w:rFonts w:ascii="Times New Roman" w:hAnsi="Times New Roman" w:cs="Times New Roman"/>
          <w:sz w:val="24"/>
          <w:szCs w:val="24"/>
        </w:rPr>
        <w:t>Vīza:</w:t>
      </w:r>
    </w:p>
    <w:p w14:paraId="32E0DA70" w14:textId="77777777" w:rsidR="007F7FE5" w:rsidRDefault="009765CF" w:rsidP="00BC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E1">
        <w:rPr>
          <w:rFonts w:ascii="Times New Roman" w:hAnsi="Times New Roman" w:cs="Times New Roman"/>
          <w:sz w:val="24"/>
          <w:szCs w:val="24"/>
        </w:rPr>
        <w:t>v</w:t>
      </w:r>
      <w:r w:rsidR="007F7FE5">
        <w:rPr>
          <w:rFonts w:ascii="Times New Roman" w:hAnsi="Times New Roman" w:cs="Times New Roman"/>
          <w:sz w:val="24"/>
          <w:szCs w:val="24"/>
        </w:rPr>
        <w:t>alsts sekretāra p.i.</w:t>
      </w:r>
    </w:p>
    <w:p w14:paraId="44474768" w14:textId="02F5F805" w:rsidR="00BC0FFC" w:rsidRPr="00433BE1" w:rsidRDefault="007F7FE5" w:rsidP="00BC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F7FE5">
        <w:rPr>
          <w:rFonts w:ascii="Times New Roman" w:hAnsi="Times New Roman" w:cs="Times New Roman"/>
          <w:sz w:val="24"/>
          <w:szCs w:val="24"/>
        </w:rPr>
        <w:t xml:space="preserve">alsts sekretāra vietnieks </w:t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D62EBC" w:rsidRPr="00433BE1">
        <w:rPr>
          <w:rFonts w:ascii="Times New Roman" w:hAnsi="Times New Roman" w:cs="Times New Roman"/>
          <w:sz w:val="24"/>
          <w:szCs w:val="24"/>
        </w:rPr>
        <w:tab/>
      </w:r>
      <w:r w:rsidR="00BC0FFC" w:rsidRPr="00433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62EBC" w:rsidRPr="00433B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Beļskis</w:t>
      </w:r>
    </w:p>
    <w:p w14:paraId="7D8B2FD4" w14:textId="77777777" w:rsidR="00BC0FFC" w:rsidRDefault="00BC0FFC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68387C" w14:textId="77777777" w:rsidR="00433BE1" w:rsidRDefault="00433BE1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BC5D6" w14:textId="77777777" w:rsidR="00433BE1" w:rsidRPr="00433BE1" w:rsidRDefault="00433BE1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B6CA0E" w14:textId="7D2830B4" w:rsidR="00BC0FFC" w:rsidRPr="00433BE1" w:rsidRDefault="00DA14D7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BC0FFC" w:rsidRPr="00433BE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7</w:t>
      </w:r>
      <w:r w:rsidR="00FC2FE7" w:rsidRPr="00433BE1">
        <w:rPr>
          <w:rFonts w:ascii="Times New Roman" w:hAnsi="Times New Roman" w:cs="Times New Roman"/>
          <w:sz w:val="16"/>
          <w:szCs w:val="16"/>
        </w:rPr>
        <w:t>.2016., 12</w:t>
      </w:r>
      <w:r w:rsidR="00BC0FFC" w:rsidRPr="00433BE1">
        <w:rPr>
          <w:rFonts w:ascii="Times New Roman" w:hAnsi="Times New Roman" w:cs="Times New Roman"/>
          <w:sz w:val="16"/>
          <w:szCs w:val="16"/>
        </w:rPr>
        <w:t>:00</w:t>
      </w:r>
    </w:p>
    <w:p w14:paraId="0272669D" w14:textId="0E879FB4" w:rsidR="00BC0FFC" w:rsidRPr="00433BE1" w:rsidRDefault="00191283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546</w:t>
      </w:r>
    </w:p>
    <w:p w14:paraId="79D73B3F" w14:textId="77777777" w:rsidR="00BC0FFC" w:rsidRPr="00433BE1" w:rsidRDefault="00BC0FFC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3BE1">
        <w:rPr>
          <w:rFonts w:ascii="Times New Roman" w:hAnsi="Times New Roman" w:cs="Times New Roman"/>
          <w:sz w:val="16"/>
          <w:szCs w:val="16"/>
        </w:rPr>
        <w:t>M. Buša</w:t>
      </w:r>
    </w:p>
    <w:p w14:paraId="5108D227" w14:textId="77777777" w:rsidR="00BC0FFC" w:rsidRPr="00433BE1" w:rsidRDefault="00BC0FFC" w:rsidP="00BC0F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3BE1">
        <w:rPr>
          <w:rFonts w:ascii="Times New Roman" w:hAnsi="Times New Roman" w:cs="Times New Roman"/>
          <w:sz w:val="16"/>
          <w:szCs w:val="16"/>
        </w:rPr>
        <w:t>67026569</w:t>
      </w:r>
    </w:p>
    <w:p w14:paraId="5A731315" w14:textId="77777777" w:rsidR="00BC0FFC" w:rsidRPr="00DA14D7" w:rsidRDefault="001E7F43" w:rsidP="00BC0FFC">
      <w:pPr>
        <w:rPr>
          <w:rStyle w:val="Hyperlink"/>
          <w:rFonts w:ascii="Times New Roman" w:hAnsi="Times New Roman" w:cs="Times New Roman"/>
          <w:sz w:val="16"/>
          <w:szCs w:val="16"/>
        </w:rPr>
      </w:pPr>
      <w:hyperlink r:id="rId7" w:history="1">
        <w:r w:rsidR="00BC0FFC" w:rsidRPr="00DA14D7">
          <w:rPr>
            <w:rStyle w:val="Hyperlink"/>
            <w:rFonts w:ascii="Times New Roman" w:hAnsi="Times New Roman" w:cs="Times New Roman"/>
            <w:sz w:val="16"/>
            <w:szCs w:val="16"/>
          </w:rPr>
          <w:t>madara.busa@varam.gov.lv</w:t>
        </w:r>
      </w:hyperlink>
    </w:p>
    <w:p w14:paraId="1055534B" w14:textId="65E67258" w:rsidR="001873A7" w:rsidRPr="00433BE1" w:rsidRDefault="001873A7" w:rsidP="00187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433BE1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Alekse</w:t>
      </w:r>
    </w:p>
    <w:p w14:paraId="346927AF" w14:textId="066C1735" w:rsidR="001873A7" w:rsidRPr="00433BE1" w:rsidRDefault="001873A7" w:rsidP="00187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3BE1">
        <w:rPr>
          <w:rFonts w:ascii="Times New Roman" w:hAnsi="Times New Roman" w:cs="Times New Roman"/>
          <w:sz w:val="16"/>
          <w:szCs w:val="16"/>
        </w:rPr>
        <w:t>67026</w:t>
      </w:r>
      <w:r>
        <w:rPr>
          <w:rFonts w:ascii="Times New Roman" w:hAnsi="Times New Roman" w:cs="Times New Roman"/>
          <w:sz w:val="16"/>
          <w:szCs w:val="16"/>
        </w:rPr>
        <w:t>479</w:t>
      </w:r>
    </w:p>
    <w:p w14:paraId="41242A55" w14:textId="3AD0C129" w:rsidR="001873A7" w:rsidRDefault="001E7F43" w:rsidP="001873A7">
      <w:pPr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hyperlink r:id="rId8" w:history="1">
        <w:r w:rsidR="001873A7" w:rsidRPr="00C52070">
          <w:rPr>
            <w:rStyle w:val="Hyperlink"/>
            <w:rFonts w:ascii="Times New Roman" w:hAnsi="Times New Roman" w:cs="Times New Roman"/>
            <w:sz w:val="16"/>
            <w:szCs w:val="16"/>
          </w:rPr>
          <w:t>tatjana.alekse@varam.gov.lv</w:t>
        </w:r>
      </w:hyperlink>
    </w:p>
    <w:p w14:paraId="6B248B8B" w14:textId="77777777" w:rsidR="001873A7" w:rsidRPr="00433BE1" w:rsidRDefault="001873A7" w:rsidP="00BC0FFC">
      <w:pPr>
        <w:rPr>
          <w:rFonts w:ascii="Times New Roman" w:hAnsi="Times New Roman" w:cs="Times New Roman"/>
        </w:rPr>
      </w:pPr>
    </w:p>
    <w:sectPr w:rsidR="001873A7" w:rsidRPr="00433BE1" w:rsidSect="00BC0FF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61ED2" w14:textId="77777777" w:rsidR="0016508E" w:rsidRDefault="0016508E" w:rsidP="00BC0FFC">
      <w:pPr>
        <w:spacing w:after="0" w:line="240" w:lineRule="auto"/>
      </w:pPr>
      <w:r>
        <w:separator/>
      </w:r>
    </w:p>
  </w:endnote>
  <w:endnote w:type="continuationSeparator" w:id="0">
    <w:p w14:paraId="315540F7" w14:textId="77777777" w:rsidR="0016508E" w:rsidRDefault="0016508E" w:rsidP="00BC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1EE7" w14:textId="5747C58B" w:rsidR="005B2A92" w:rsidRDefault="008573AF" w:rsidP="008573AF">
    <w:pPr>
      <w:pStyle w:val="Footer"/>
      <w:jc w:val="both"/>
    </w:pPr>
    <w:r w:rsidRPr="00BC0FFC">
      <w:rPr>
        <w:rFonts w:ascii="Times New Roman" w:hAnsi="Times New Roman" w:cs="Times New Roman"/>
      </w:rPr>
      <w:t>VARAMAnot_</w:t>
    </w:r>
    <w:r w:rsidR="00DA14D7">
      <w:rPr>
        <w:rFonts w:ascii="Times New Roman" w:hAnsi="Times New Roman" w:cs="Times New Roman"/>
      </w:rPr>
      <w:t>MK_242groz_14071</w:t>
    </w:r>
    <w:r w:rsidRPr="00BC0FFC">
      <w:rPr>
        <w:rFonts w:ascii="Times New Roman" w:hAnsi="Times New Roman" w:cs="Times New Roman"/>
      </w:rPr>
      <w:t xml:space="preserve">6; </w:t>
    </w:r>
    <w:r w:rsidRPr="00BC0FFC">
      <w:rPr>
        <w:rFonts w:ascii="Times New Roman" w:eastAsia="Times New Roman" w:hAnsi="Times New Roman" w:cs="Times New Roman"/>
        <w:bCs/>
        <w:lang w:eastAsia="lv-LV"/>
      </w:rPr>
      <w:t xml:space="preserve">Tiesību akta projekta sākotnējās ietekmes novērtējuma ziņojums </w:t>
    </w:r>
    <w:r w:rsidRPr="00BC0FFC">
      <w:rPr>
        <w:rFonts w:ascii="Times New Roman" w:hAnsi="Times New Roman" w:cs="Times New Roman"/>
      </w:rPr>
      <w:t>par Ministru kabineta noteikumu projektu „</w:t>
    </w:r>
    <w:r w:rsidRPr="008573AF">
      <w:rPr>
        <w:rFonts w:ascii="Times New Roman" w:hAnsi="Times New Roman" w:cs="Times New Roman"/>
      </w:rPr>
      <w:t>Grozījumi Ministru kabineta 2004.gada 6.aprīļa noteikumos Nr.242 „Noteikumi par transportlīdzekļu sastāvdaļām un materiāliem, kuri drīkst saturēt svinu, dzīvsudrabu, kadmiju un sešvērtīgā hroma savienojumus”</w:t>
    </w:r>
    <w:r w:rsidRPr="00BC0FFC">
      <w:rPr>
        <w:rFonts w:ascii="Times New Roman" w:hAnsi="Times New Roman" w:cs="Times New Roman"/>
      </w:rPr>
      <w:t>”</w:t>
    </w:r>
    <w:r w:rsidRPr="00BC0FFC">
      <w:rPr>
        <w:rFonts w:ascii="Times New Roman" w:eastAsia="Times New Roman" w:hAnsi="Times New Roman" w:cs="Times New Roman"/>
        <w:bCs/>
        <w:lang w:eastAsia="lv-LV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4BC8" w14:textId="5216E4DF" w:rsidR="005B2A92" w:rsidRDefault="005B2A92" w:rsidP="008573AF">
    <w:pPr>
      <w:pStyle w:val="Footer"/>
      <w:jc w:val="both"/>
    </w:pPr>
    <w:r w:rsidRPr="00BC0FFC">
      <w:rPr>
        <w:rFonts w:ascii="Times New Roman" w:hAnsi="Times New Roman" w:cs="Times New Roman"/>
      </w:rPr>
      <w:t>VARAMAnot_</w:t>
    </w:r>
    <w:r w:rsidR="008573AF">
      <w:rPr>
        <w:rFonts w:ascii="Times New Roman" w:hAnsi="Times New Roman" w:cs="Times New Roman"/>
      </w:rPr>
      <w:t>MK_242groz_</w:t>
    </w:r>
    <w:r w:rsidR="00DA14D7">
      <w:rPr>
        <w:rFonts w:ascii="Times New Roman" w:hAnsi="Times New Roman" w:cs="Times New Roman"/>
      </w:rPr>
      <w:t>1407</w:t>
    </w:r>
    <w:r w:rsidRPr="00BC0FFC">
      <w:rPr>
        <w:rFonts w:ascii="Times New Roman" w:hAnsi="Times New Roman" w:cs="Times New Roman"/>
      </w:rPr>
      <w:t xml:space="preserve">16; </w:t>
    </w:r>
    <w:r w:rsidRPr="00BC0FFC">
      <w:rPr>
        <w:rFonts w:ascii="Times New Roman" w:eastAsia="Times New Roman" w:hAnsi="Times New Roman" w:cs="Times New Roman"/>
        <w:bCs/>
        <w:lang w:eastAsia="lv-LV"/>
      </w:rPr>
      <w:t xml:space="preserve">Tiesību akta projekta sākotnējās ietekmes novērtējuma ziņojums </w:t>
    </w:r>
    <w:r w:rsidRPr="00BC0FFC">
      <w:rPr>
        <w:rFonts w:ascii="Times New Roman" w:hAnsi="Times New Roman" w:cs="Times New Roman"/>
      </w:rPr>
      <w:t>par Ministru kabineta noteikumu projektu „</w:t>
    </w:r>
    <w:r w:rsidR="008573AF" w:rsidRPr="008573AF">
      <w:rPr>
        <w:rFonts w:ascii="Times New Roman" w:hAnsi="Times New Roman" w:cs="Times New Roman"/>
      </w:rPr>
      <w:t>Grozījumi Ministru kabineta 2004.gada 6.aprīļa noteikumos Nr.242 „Noteikumi par transportlīdzekļu sastāvdaļām un materiāliem, kuri drīkst saturēt svinu, dzīvsudrabu, kadmiju un sešvērtīgā hroma savienojumus”</w:t>
    </w:r>
    <w:r w:rsidRPr="00BC0FFC">
      <w:rPr>
        <w:rFonts w:ascii="Times New Roman" w:hAnsi="Times New Roman" w:cs="Times New Roman"/>
      </w:rPr>
      <w:t>”</w:t>
    </w:r>
    <w:r w:rsidRPr="00BC0FFC">
      <w:rPr>
        <w:rFonts w:ascii="Times New Roman" w:eastAsia="Times New Roman" w:hAnsi="Times New Roman" w:cs="Times New Roman"/>
        <w:bCs/>
        <w:lang w:eastAsia="lv-LV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1696" w14:textId="77777777" w:rsidR="0016508E" w:rsidRDefault="0016508E" w:rsidP="00BC0FFC">
      <w:pPr>
        <w:spacing w:after="0" w:line="240" w:lineRule="auto"/>
      </w:pPr>
      <w:r>
        <w:separator/>
      </w:r>
    </w:p>
  </w:footnote>
  <w:footnote w:type="continuationSeparator" w:id="0">
    <w:p w14:paraId="01FF6D3F" w14:textId="77777777" w:rsidR="0016508E" w:rsidRDefault="0016508E" w:rsidP="00BC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2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2FACB4" w14:textId="77777777" w:rsidR="005B2A92" w:rsidRPr="00BC0FFC" w:rsidRDefault="005B2A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0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0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0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F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0F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014317" w14:textId="77777777" w:rsidR="005B2A92" w:rsidRDefault="005B2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F"/>
    <w:rsid w:val="00005024"/>
    <w:rsid w:val="0009028A"/>
    <w:rsid w:val="000F30B4"/>
    <w:rsid w:val="001120FF"/>
    <w:rsid w:val="001629CB"/>
    <w:rsid w:val="0016508E"/>
    <w:rsid w:val="001873A7"/>
    <w:rsid w:val="00191283"/>
    <w:rsid w:val="001E7F43"/>
    <w:rsid w:val="00282BFB"/>
    <w:rsid w:val="002C0AD1"/>
    <w:rsid w:val="002C34BB"/>
    <w:rsid w:val="00351510"/>
    <w:rsid w:val="003731BF"/>
    <w:rsid w:val="00382284"/>
    <w:rsid w:val="00433BE1"/>
    <w:rsid w:val="00452E14"/>
    <w:rsid w:val="004C6B9E"/>
    <w:rsid w:val="005B2A92"/>
    <w:rsid w:val="005D0CCC"/>
    <w:rsid w:val="005E2FC1"/>
    <w:rsid w:val="00632CA7"/>
    <w:rsid w:val="00671DC3"/>
    <w:rsid w:val="006954E9"/>
    <w:rsid w:val="006B5ADF"/>
    <w:rsid w:val="006C000E"/>
    <w:rsid w:val="006C0D02"/>
    <w:rsid w:val="006D52B3"/>
    <w:rsid w:val="007077F0"/>
    <w:rsid w:val="0071409A"/>
    <w:rsid w:val="0072329A"/>
    <w:rsid w:val="0077516F"/>
    <w:rsid w:val="007B165D"/>
    <w:rsid w:val="007F7FE5"/>
    <w:rsid w:val="00803335"/>
    <w:rsid w:val="008573AF"/>
    <w:rsid w:val="008B10FE"/>
    <w:rsid w:val="008B3F2C"/>
    <w:rsid w:val="008C2EB2"/>
    <w:rsid w:val="0094101C"/>
    <w:rsid w:val="00971D8C"/>
    <w:rsid w:val="009765CF"/>
    <w:rsid w:val="009A1074"/>
    <w:rsid w:val="00A16219"/>
    <w:rsid w:val="00A65C13"/>
    <w:rsid w:val="00A7477D"/>
    <w:rsid w:val="00AA6D46"/>
    <w:rsid w:val="00AC20DC"/>
    <w:rsid w:val="00B7409D"/>
    <w:rsid w:val="00BA2391"/>
    <w:rsid w:val="00BC0FFC"/>
    <w:rsid w:val="00BE05B2"/>
    <w:rsid w:val="00C36CED"/>
    <w:rsid w:val="00C426BD"/>
    <w:rsid w:val="00C52EDB"/>
    <w:rsid w:val="00D127EC"/>
    <w:rsid w:val="00D22E04"/>
    <w:rsid w:val="00D261DD"/>
    <w:rsid w:val="00D62EBC"/>
    <w:rsid w:val="00DA14D7"/>
    <w:rsid w:val="00DF2250"/>
    <w:rsid w:val="00E072AE"/>
    <w:rsid w:val="00E53876"/>
    <w:rsid w:val="00E66D2A"/>
    <w:rsid w:val="00F5286D"/>
    <w:rsid w:val="00F5744A"/>
    <w:rsid w:val="00F72C2D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EA777"/>
  <w15:docId w15:val="{4FBD6B67-C135-4789-AA7A-3312EA28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37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731BF"/>
  </w:style>
  <w:style w:type="character" w:styleId="Hyperlink">
    <w:name w:val="Hyperlink"/>
    <w:basedOn w:val="DefaultParagraphFont"/>
    <w:uiPriority w:val="99"/>
    <w:unhideWhenUsed/>
    <w:rsid w:val="003731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FC"/>
  </w:style>
  <w:style w:type="paragraph" w:styleId="Footer">
    <w:name w:val="footer"/>
    <w:basedOn w:val="Normal"/>
    <w:link w:val="FooterChar"/>
    <w:uiPriority w:val="99"/>
    <w:unhideWhenUsed/>
    <w:rsid w:val="00BC0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FC"/>
  </w:style>
  <w:style w:type="paragraph" w:styleId="BalloonText">
    <w:name w:val="Balloon Text"/>
    <w:basedOn w:val="Normal"/>
    <w:link w:val="BalloonTextChar"/>
    <w:uiPriority w:val="99"/>
    <w:semiHidden/>
    <w:unhideWhenUsed/>
    <w:rsid w:val="00B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2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6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C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alekse@vara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dara.busa@vara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m.gov.lv/lat/lidzd/pazinojumi_par_lidzdalibas_iesp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Larisa Titkoviča</cp:lastModifiedBy>
  <cp:revision>2</cp:revision>
  <dcterms:created xsi:type="dcterms:W3CDTF">2016-07-18T09:44:00Z</dcterms:created>
  <dcterms:modified xsi:type="dcterms:W3CDTF">2016-07-18T09:44:00Z</dcterms:modified>
  <cp:contentStatus/>
</cp:coreProperties>
</file>