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9D" w:rsidRDefault="001A6B17" w:rsidP="0029039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A6B17">
        <w:rPr>
          <w:rFonts w:ascii="Times New Roman" w:hAnsi="Times New Roman" w:cs="Times New Roman"/>
          <w:i/>
          <w:sz w:val="28"/>
          <w:szCs w:val="28"/>
        </w:rPr>
        <w:t>Projekts</w:t>
      </w:r>
      <w:proofErr w:type="spellEnd"/>
    </w:p>
    <w:p w:rsidR="001A6B17" w:rsidRPr="0029039D" w:rsidRDefault="0029039D" w:rsidP="0029039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03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A6B17" w:rsidRPr="0029039D">
        <w:rPr>
          <w:rFonts w:ascii="Times New Roman" w:hAnsi="Times New Roman" w:cs="Times New Roman"/>
          <w:sz w:val="28"/>
          <w:szCs w:val="28"/>
          <w:lang w:val="lv-LV"/>
        </w:rPr>
        <w:t>pielikums</w:t>
      </w:r>
      <w:proofErr w:type="gramEnd"/>
    </w:p>
    <w:p w:rsidR="001A6B17" w:rsidRPr="00B2549E" w:rsidRDefault="001A6B17" w:rsidP="00290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B2549E"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Ministru kabineta</w:t>
      </w:r>
    </w:p>
    <w:p w:rsidR="001A6B17" w:rsidRPr="00B2549E" w:rsidRDefault="001A6B17" w:rsidP="00290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B2549E">
        <w:rPr>
          <w:rFonts w:ascii="Times New Roman" w:hAnsi="Times New Roman" w:cs="Times New Roman"/>
          <w:sz w:val="28"/>
          <w:szCs w:val="28"/>
          <w:lang w:val="lv-LV"/>
        </w:rPr>
        <w:t>____.gada ___._______noteikumiem Nr.___</w:t>
      </w:r>
      <w:r w:rsidR="00B2549E" w:rsidRPr="00B2549E">
        <w:rPr>
          <w:rFonts w:ascii="Times New Roman" w:hAnsi="Times New Roman" w:cs="Times New Roman"/>
          <w:sz w:val="28"/>
          <w:szCs w:val="28"/>
          <w:lang w:val="lv-LV"/>
        </w:rPr>
        <w:t>__</w:t>
      </w:r>
    </w:p>
    <w:p w:rsidR="001A6B17" w:rsidRPr="001A6B17" w:rsidRDefault="001A6B17" w:rsidP="001A6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1A6B17" w:rsidRPr="001A6B17" w:rsidRDefault="008945C5" w:rsidP="001A6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Zāļu izgatavošanai, fasēšanai un kvalitātes kontrolei a</w:t>
      </w:r>
      <w:r w:rsidR="001A6B17" w:rsidRPr="001A6B17">
        <w:rPr>
          <w:rFonts w:ascii="Times New Roman" w:hAnsi="Times New Roman" w:cs="Times New Roman"/>
          <w:b/>
          <w:sz w:val="28"/>
          <w:szCs w:val="28"/>
          <w:lang w:val="lv-LV"/>
        </w:rPr>
        <w:t>nalītiskajam darbam aptiekā izmantojamās ierīces, aparatūra, aprīkojums un reaktīvi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1. Ierīces un aparatūra:</w:t>
      </w:r>
    </w:p>
    <w:p w:rsidR="001A6B17" w:rsidRPr="001A6B17" w:rsidRDefault="001A6B17" w:rsidP="001A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 xml:space="preserve">1.1. </w:t>
      </w:r>
      <w:proofErr w:type="spellStart"/>
      <w:r w:rsidRPr="001A6B17">
        <w:rPr>
          <w:rFonts w:ascii="Times New Roman" w:hAnsi="Times New Roman" w:cs="Times New Roman"/>
          <w:sz w:val="28"/>
          <w:szCs w:val="28"/>
          <w:lang w:val="lv-LV"/>
        </w:rPr>
        <w:t>fotoelektrokolorimetrs</w:t>
      </w:r>
      <w:proofErr w:type="spellEnd"/>
      <w:r w:rsidRPr="001A6B17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:rsidR="001A6B17" w:rsidRPr="001A6B17" w:rsidRDefault="001A6B17" w:rsidP="001A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1.2. ierīce mehānisko piemaisījumu kontrolei šķīdumos;</w:t>
      </w:r>
    </w:p>
    <w:p w:rsidR="001A6B17" w:rsidRPr="001A6B17" w:rsidRDefault="001A6B17" w:rsidP="001A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1.3. laboratorijas termometrs no 0 °C līdz 100 °C (ar iedaļas vērtību līdz 1C);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1.4. laboratorijas ūdens vanna;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1.5. mēģeņu statīvs;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 xml:space="preserve">1.6. </w:t>
      </w:r>
      <w:proofErr w:type="spellStart"/>
      <w:r w:rsidRPr="001A6B17">
        <w:rPr>
          <w:rFonts w:ascii="Times New Roman" w:hAnsi="Times New Roman" w:cs="Times New Roman"/>
          <w:sz w:val="28"/>
          <w:szCs w:val="28"/>
          <w:lang w:val="lv-LV"/>
        </w:rPr>
        <w:t>pH-metrs;</w:t>
      </w:r>
      <w:proofErr w:type="spellEnd"/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 xml:space="preserve">1.7. </w:t>
      </w:r>
      <w:proofErr w:type="spellStart"/>
      <w:r w:rsidRPr="001A6B17">
        <w:rPr>
          <w:rFonts w:ascii="Times New Roman" w:hAnsi="Times New Roman" w:cs="Times New Roman"/>
          <w:sz w:val="28"/>
          <w:szCs w:val="28"/>
          <w:lang w:val="lv-LV"/>
        </w:rPr>
        <w:t>refraktometrs</w:t>
      </w:r>
      <w:proofErr w:type="spellEnd"/>
      <w:r w:rsidRPr="001A6B17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1.8. rokas svari (reaktīvu svēršanai) ar svēršanas ierobežojumu: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1.8.1. no 0,02 g līdz 1 g;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1.8.2. no 0,1 g līdz 5 g;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1.8.3. no 1 g līdz 20 g;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1.8.4. no 5 g līdz 100 g;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1.9. elektroniskie svari;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1.10. spirta lampiņa;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1.11. statīvs laboratorijas trauku un ierīču stiprināšanai;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1.12. stikla spirtometru komplekts;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1.13. tehniskie svari un tehnisko atsvaru komplekti no 10 mg līdz 0,5 kg;</w:t>
      </w:r>
    </w:p>
    <w:p w:rsidR="001A6B17" w:rsidRPr="001A6B17" w:rsidRDefault="001A6B17" w:rsidP="00091E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1.14. ultravioletais apstarotājs vitamīnu noteikšanai šķīdumā;</w:t>
      </w:r>
    </w:p>
    <w:p w:rsidR="001A6B17" w:rsidRPr="001A6B17" w:rsidRDefault="001A6B17" w:rsidP="00091E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1.15. žāvēšanas skapis ar termometru no 0 °C līdz 200 °C</w:t>
      </w:r>
      <w:r w:rsidR="00E76542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:rsidR="00E76542" w:rsidRDefault="00E76542" w:rsidP="00091E00">
      <w:pPr>
        <w:spacing w:after="0" w:line="240" w:lineRule="auto"/>
        <w:ind w:right="-874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1.16.</w:t>
      </w:r>
      <w:r w:rsidRPr="00E76542">
        <w:rPr>
          <w:b/>
          <w:szCs w:val="24"/>
        </w:rPr>
        <w:t xml:space="preserve"> </w:t>
      </w:r>
      <w:r w:rsidRPr="00E76542">
        <w:rPr>
          <w:rFonts w:ascii="Times New Roman" w:hAnsi="Times New Roman" w:cs="Times New Roman"/>
          <w:sz w:val="28"/>
          <w:szCs w:val="28"/>
          <w:lang w:val="lv-LV"/>
        </w:rPr>
        <w:t>vilkmes skapi</w:t>
      </w:r>
      <w:r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E76542">
        <w:rPr>
          <w:rFonts w:ascii="Times New Roman" w:hAnsi="Times New Roman" w:cs="Times New Roman"/>
          <w:sz w:val="28"/>
          <w:szCs w:val="28"/>
          <w:lang w:val="lv-LV"/>
        </w:rPr>
        <w:t xml:space="preserve"> vai nosūcē</w:t>
      </w:r>
      <w:r>
        <w:rPr>
          <w:rFonts w:ascii="Times New Roman" w:hAnsi="Times New Roman" w:cs="Times New Roman"/>
          <w:sz w:val="28"/>
          <w:szCs w:val="28"/>
          <w:lang w:val="lv-LV"/>
        </w:rPr>
        <w:t>js</w:t>
      </w:r>
      <w:r w:rsidRPr="00E76542">
        <w:rPr>
          <w:rFonts w:ascii="Times New Roman" w:hAnsi="Times New Roman" w:cs="Times New Roman"/>
          <w:sz w:val="28"/>
          <w:szCs w:val="28"/>
          <w:lang w:val="lv-LV"/>
        </w:rPr>
        <w:t xml:space="preserve"> darbam ar kodīgām, kairinošām un gaistošām vielām</w:t>
      </w:r>
      <w:r w:rsidR="006C6954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:rsidR="00091E00" w:rsidRPr="00E76542" w:rsidRDefault="00091E00" w:rsidP="00091E00">
      <w:pPr>
        <w:spacing w:after="0" w:line="240" w:lineRule="auto"/>
        <w:ind w:right="-874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1.17. ledusskapis.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2. Laboratorijas un aptiekas trauki: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2.1. aptiekas pipete ar novadcaurulīti, ar tilpumu 3 ml un 6 ml;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2.2. indikatoru un reaktīvu pilinātāji;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2.3. kalcija hlorīda caurules ar lodveida daļu (attīrītā ūdens un reaģentu aizsardzībai no ogļskābās gāzes);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2.4. kolbas, koniskās, ar tilpumu 50 ml, 100 ml, 200 ml;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2.5. kolba ar pieslīpētu aizbāzni, ar tilpumu 100 ml;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2.6. ķīmiskās mēģenes;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2.7. mērcilindri ar pieslīpētiem aizbāžņiem, ar tilpumu 10 ml, 25 ml, 50 ml, 100 ml;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2.8. mērcilindri, ar tilpumu 10 ml, 25 ml, 50 ml, 100 ml, 250 ml;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2.9. mērkolbas ar pieslīpētiem aizbāžņiem, ar tilpumu 25 ml, 50 ml, 100 ml;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lastRenderedPageBreak/>
        <w:t xml:space="preserve">2.10. </w:t>
      </w:r>
      <w:proofErr w:type="spellStart"/>
      <w:r w:rsidRPr="001A6B17">
        <w:rPr>
          <w:rFonts w:ascii="Times New Roman" w:hAnsi="Times New Roman" w:cs="Times New Roman"/>
          <w:sz w:val="28"/>
          <w:szCs w:val="28"/>
          <w:lang w:val="lv-LV"/>
        </w:rPr>
        <w:t>mikrobiretes</w:t>
      </w:r>
      <w:proofErr w:type="spellEnd"/>
      <w:r w:rsidRPr="001A6B17">
        <w:rPr>
          <w:rFonts w:ascii="Times New Roman" w:hAnsi="Times New Roman" w:cs="Times New Roman"/>
          <w:sz w:val="28"/>
          <w:szCs w:val="28"/>
          <w:lang w:val="lv-LV"/>
        </w:rPr>
        <w:t>, ar tilpumu 3 ml un 5 ml;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2.11. Mora pipetes, ar tilpumu 5 ml un 10 ml;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2.12. piesta un stampiņa;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2.13. dažāda izmēra piltuves;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2.14. pipetes ar iedaļām, ar tilpumu 1 ml, 2 ml, 5 ml, 10 ml;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2.15. porcelāna bļodiņas tvaicēšanai ar tilpumu 25 ml, 50 ml, 100 ml;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2.16. porcelāna tīģeļi;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2.17. pudeles reaktīvu glabāšanai;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2.18. stikla vai porcelāna plates ar vai bez iedobumiem pilienu analīzei;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 xml:space="preserve">2.19. </w:t>
      </w:r>
      <w:proofErr w:type="spellStart"/>
      <w:r w:rsidRPr="001A6B17">
        <w:rPr>
          <w:rFonts w:ascii="Times New Roman" w:hAnsi="Times New Roman" w:cs="Times New Roman"/>
          <w:sz w:val="28"/>
          <w:szCs w:val="28"/>
          <w:lang w:val="lv-LV"/>
        </w:rPr>
        <w:t>šļirckolba</w:t>
      </w:r>
      <w:proofErr w:type="spellEnd"/>
      <w:r w:rsidRPr="001A6B17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 xml:space="preserve">2.20. </w:t>
      </w:r>
      <w:proofErr w:type="spellStart"/>
      <w:r w:rsidRPr="001A6B17">
        <w:rPr>
          <w:rFonts w:ascii="Times New Roman" w:hAnsi="Times New Roman" w:cs="Times New Roman"/>
          <w:sz w:val="28"/>
          <w:szCs w:val="28"/>
          <w:lang w:val="lv-LV"/>
        </w:rPr>
        <w:t>šķirpiltuves</w:t>
      </w:r>
      <w:proofErr w:type="spellEnd"/>
      <w:r w:rsidRPr="001A6B17">
        <w:rPr>
          <w:rFonts w:ascii="Times New Roman" w:hAnsi="Times New Roman" w:cs="Times New Roman"/>
          <w:sz w:val="28"/>
          <w:szCs w:val="28"/>
          <w:lang w:val="lv-LV"/>
        </w:rPr>
        <w:t>, ar tilpumu 50 ml un 100 ml;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2.21. birete ar krānu;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2.22.pusautomātiskas un automātiskas biretes titrēšanai;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 xml:space="preserve">2.22. </w:t>
      </w:r>
      <w:proofErr w:type="spellStart"/>
      <w:r w:rsidRPr="001A6B17">
        <w:rPr>
          <w:rFonts w:ascii="Times New Roman" w:hAnsi="Times New Roman" w:cs="Times New Roman"/>
          <w:sz w:val="28"/>
          <w:szCs w:val="28"/>
          <w:lang w:val="lv-LV"/>
        </w:rPr>
        <w:t>stāvtrauki</w:t>
      </w:r>
      <w:proofErr w:type="spellEnd"/>
      <w:r w:rsidRPr="001A6B17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3. Palīgmateriāli: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3.1. acu pipetes;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3.2. acu lāpstiņas;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3.3. aizsargbrilles;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3.4. birstes mēģeņu un kolbu mazgāšanai;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3.5. filtrpapīrs;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3.6. liesmas adata vai grafīta stienītis;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 xml:space="preserve">3.7. gumijas balons </w:t>
      </w:r>
      <w:proofErr w:type="spellStart"/>
      <w:r w:rsidRPr="001A6B17">
        <w:rPr>
          <w:rFonts w:ascii="Times New Roman" w:hAnsi="Times New Roman" w:cs="Times New Roman"/>
          <w:sz w:val="28"/>
          <w:szCs w:val="28"/>
          <w:lang w:val="lv-LV"/>
        </w:rPr>
        <w:t>mikrobiretēm</w:t>
      </w:r>
      <w:proofErr w:type="spellEnd"/>
      <w:r w:rsidRPr="001A6B17">
        <w:rPr>
          <w:rFonts w:ascii="Times New Roman" w:hAnsi="Times New Roman" w:cs="Times New Roman"/>
          <w:sz w:val="28"/>
          <w:szCs w:val="28"/>
          <w:lang w:val="lv-LV"/>
        </w:rPr>
        <w:t xml:space="preserve"> un pipetēm;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3.8. mēģeņu turētājs;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3.9. permanentais marķieris;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3.10. pincetes;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3.11. stikla spieķīši;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 xml:space="preserve">3.12. </w:t>
      </w:r>
      <w:proofErr w:type="spellStart"/>
      <w:r w:rsidRPr="001A6B17">
        <w:rPr>
          <w:rFonts w:ascii="Times New Roman" w:hAnsi="Times New Roman" w:cs="Times New Roman"/>
          <w:sz w:val="28"/>
          <w:szCs w:val="28"/>
          <w:lang w:val="lv-LV"/>
        </w:rPr>
        <w:t>špāteles</w:t>
      </w:r>
      <w:proofErr w:type="spellEnd"/>
      <w:r w:rsidRPr="001A6B17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 xml:space="preserve">3.13. </w:t>
      </w:r>
      <w:proofErr w:type="spellStart"/>
      <w:r w:rsidRPr="001A6B17">
        <w:rPr>
          <w:rFonts w:ascii="Times New Roman" w:hAnsi="Times New Roman" w:cs="Times New Roman"/>
          <w:sz w:val="28"/>
          <w:szCs w:val="28"/>
          <w:lang w:val="lv-LV"/>
        </w:rPr>
        <w:t>tīģeļstangas</w:t>
      </w:r>
      <w:proofErr w:type="spellEnd"/>
      <w:r w:rsidRPr="001A6B17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3.14. vate, higroskopiskā.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3.15. gumijas cimdi.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4. Titrētie šķīdumi:</w:t>
      </w:r>
    </w:p>
    <w:tbl>
      <w:tblPr>
        <w:tblW w:w="4950" w:type="pct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"/>
        <w:gridCol w:w="3977"/>
        <w:gridCol w:w="2019"/>
        <w:gridCol w:w="2069"/>
      </w:tblGrid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Nr. p.k.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Šķīduma nosaukums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Molārā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koncentrācija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Normālā koncentrācija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4.1.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Amonija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rodanīda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šķīdums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M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N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4.2.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Nātrija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etilēndiamīntetraacetāta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trilona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B) šķīdums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0,05 M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-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4.3.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Dzīvsudraba (II) nitrāta šķīdums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0,05 M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N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4.4.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Hlorūdeņražskābes šķīdums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M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N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4.5.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Joda šķīdums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0,05 M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N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4.6.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Kālija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bromāta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šķīdums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0,0167 M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N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4.7.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Kālija permanganāta šķīdums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0,02 M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N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4.8.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Nātrija hidroksīda šķīdums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M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N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4.9.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Nātrija nitrīta šķīdums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M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-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4.10.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Nātrija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tiosulfāta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šķīdums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M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N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4.11.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Sudraba nitrāta šķīdums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M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N</w:t>
            </w:r>
          </w:p>
        </w:tc>
      </w:tr>
    </w:tbl>
    <w:p w:rsidR="001A6B17" w:rsidRPr="001A6B17" w:rsidRDefault="001A6B17" w:rsidP="001A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A6B17" w:rsidRPr="001A6B17" w:rsidRDefault="001A6B17" w:rsidP="001A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 xml:space="preserve">Piezīme. </w:t>
      </w:r>
    </w:p>
    <w:p w:rsidR="001A6B17" w:rsidRPr="001A6B17" w:rsidRDefault="006C6954" w:rsidP="001A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Titrētos šķīdumus glabā 18</w:t>
      </w:r>
      <w:r w:rsidR="001A6B17" w:rsidRPr="001A6B17">
        <w:rPr>
          <w:rFonts w:ascii="Times New Roman" w:hAnsi="Times New Roman" w:cs="Times New Roman"/>
          <w:sz w:val="28"/>
          <w:szCs w:val="28"/>
          <w:lang w:val="lv-LV"/>
        </w:rPr>
        <w:t>°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C - 20</w:t>
      </w:r>
      <w:r w:rsidR="001A6B17" w:rsidRPr="001A6B17">
        <w:rPr>
          <w:rFonts w:ascii="Times New Roman" w:hAnsi="Times New Roman" w:cs="Times New Roman"/>
          <w:sz w:val="28"/>
          <w:szCs w:val="28"/>
          <w:lang w:val="lv-LV"/>
        </w:rPr>
        <w:t>°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A6B17" w:rsidRPr="001A6B17">
        <w:rPr>
          <w:rFonts w:ascii="Times New Roman" w:hAnsi="Times New Roman" w:cs="Times New Roman"/>
          <w:sz w:val="28"/>
          <w:szCs w:val="28"/>
          <w:lang w:val="lv-LV"/>
        </w:rPr>
        <w:t xml:space="preserve">C temperatūrā blīvi noslēgtās pudelēs tumšā vietā. Tumša stikla pudelēs glabā joda, kālija </w:t>
      </w:r>
      <w:proofErr w:type="spellStart"/>
      <w:r w:rsidR="001A6B17" w:rsidRPr="001A6B17">
        <w:rPr>
          <w:rFonts w:ascii="Times New Roman" w:hAnsi="Times New Roman" w:cs="Times New Roman"/>
          <w:sz w:val="28"/>
          <w:szCs w:val="28"/>
          <w:lang w:val="lv-LV"/>
        </w:rPr>
        <w:t>bromāta</w:t>
      </w:r>
      <w:proofErr w:type="spellEnd"/>
      <w:r w:rsidR="001A6B17" w:rsidRPr="001A6B17">
        <w:rPr>
          <w:rFonts w:ascii="Times New Roman" w:hAnsi="Times New Roman" w:cs="Times New Roman"/>
          <w:sz w:val="28"/>
          <w:szCs w:val="28"/>
          <w:lang w:val="lv-LV"/>
        </w:rPr>
        <w:t xml:space="preserve">, kālija permanganāta, nātrija nitrīta un sudraba nitrāta šķīdumus. Nātrija hidroksīda un nātrija </w:t>
      </w:r>
      <w:proofErr w:type="spellStart"/>
      <w:r w:rsidR="001A6B17" w:rsidRPr="001A6B17">
        <w:rPr>
          <w:rFonts w:ascii="Times New Roman" w:hAnsi="Times New Roman" w:cs="Times New Roman"/>
          <w:sz w:val="28"/>
          <w:szCs w:val="28"/>
          <w:lang w:val="lv-LV"/>
        </w:rPr>
        <w:t>tiosulfāta</w:t>
      </w:r>
      <w:proofErr w:type="spellEnd"/>
      <w:r w:rsidR="001A6B17" w:rsidRPr="001A6B17">
        <w:rPr>
          <w:rFonts w:ascii="Times New Roman" w:hAnsi="Times New Roman" w:cs="Times New Roman"/>
          <w:sz w:val="28"/>
          <w:szCs w:val="28"/>
          <w:lang w:val="lv-LV"/>
        </w:rPr>
        <w:t xml:space="preserve"> šķīdumus sargā no gaisa ogļskābās gāzes iedarbības. Titrētos šķīdumus var saņemt no Zāļu valsts aģentūras</w:t>
      </w:r>
      <w:r w:rsidR="001A6B17" w:rsidRPr="001A6B1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5. Indikatori:</w:t>
      </w:r>
    </w:p>
    <w:tbl>
      <w:tblPr>
        <w:tblW w:w="4950" w:type="pct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"/>
        <w:gridCol w:w="4211"/>
        <w:gridCol w:w="4094"/>
      </w:tblGrid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5.1.</w:t>
            </w:r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Amonija dzelzs (III) sulfāta šķīdums</w:t>
            </w:r>
          </w:p>
        </w:tc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30 %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5.2.</w:t>
            </w:r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Bromfenolzilā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šķīdums</w:t>
            </w:r>
          </w:p>
        </w:tc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5.3.</w:t>
            </w:r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Bromtimolzilā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šķīdums</w:t>
            </w:r>
          </w:p>
        </w:tc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5.4.</w:t>
            </w:r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Cietes šķīdums</w:t>
            </w:r>
          </w:p>
        </w:tc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5.5.</w:t>
            </w:r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Eriohrommelnais</w:t>
            </w:r>
            <w:proofErr w:type="spellEnd"/>
          </w:p>
        </w:tc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5.6.</w:t>
            </w:r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Fenolftaleīna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šķīdums</w:t>
            </w:r>
          </w:p>
        </w:tc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5.7.</w:t>
            </w:r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Hromtumšzilais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skābais</w:t>
            </w:r>
          </w:p>
        </w:tc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5.8.</w:t>
            </w:r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Kālija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hromāta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šķīdums</w:t>
            </w:r>
          </w:p>
        </w:tc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5.9.</w:t>
            </w:r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Metilēnzilā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šķīdums</w:t>
            </w:r>
          </w:p>
        </w:tc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0,15 %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5.10.</w:t>
            </w:r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Metilsarkanā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šķīdums</w:t>
            </w:r>
          </w:p>
        </w:tc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5.11.</w:t>
            </w:r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Metiloranžā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šķīdums</w:t>
            </w:r>
          </w:p>
        </w:tc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5.12.</w:t>
            </w:r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Nātrija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eozināta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šķīdums</w:t>
            </w:r>
          </w:p>
        </w:tc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0,1 % un 0,5 %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5.13.</w:t>
            </w:r>
          </w:p>
        </w:tc>
        <w:tc>
          <w:tcPr>
            <w:tcW w:w="2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Tropeolīna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00 šķīdums</w:t>
            </w:r>
          </w:p>
        </w:tc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0,1 %</w:t>
            </w:r>
          </w:p>
        </w:tc>
      </w:tr>
    </w:tbl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6. Indikatorpapīri:</w:t>
      </w:r>
    </w:p>
    <w:tbl>
      <w:tblPr>
        <w:tblW w:w="4950" w:type="pct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4300"/>
        <w:gridCol w:w="4094"/>
      </w:tblGrid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Nr. p.k.</w:t>
            </w:r>
          </w:p>
        </w:tc>
        <w:tc>
          <w:tcPr>
            <w:tcW w:w="2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Nosaukums</w:t>
            </w:r>
          </w:p>
        </w:tc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Krāsas pārejas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pH</w:t>
            </w:r>
            <w:proofErr w:type="spellEnd"/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6.1.</w:t>
            </w:r>
          </w:p>
        </w:tc>
        <w:tc>
          <w:tcPr>
            <w:tcW w:w="2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Sarkanais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lakmuspapīrs</w:t>
            </w:r>
            <w:proofErr w:type="spellEnd"/>
          </w:p>
        </w:tc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&gt; 8,0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6.2.</w:t>
            </w:r>
          </w:p>
        </w:tc>
        <w:tc>
          <w:tcPr>
            <w:tcW w:w="2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Zilais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lakmuspapīrs</w:t>
            </w:r>
            <w:proofErr w:type="spellEnd"/>
          </w:p>
        </w:tc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&lt; 5,0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6.3.</w:t>
            </w:r>
          </w:p>
        </w:tc>
        <w:tc>
          <w:tcPr>
            <w:tcW w:w="2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Universālais indikatorpapīrs</w:t>
            </w:r>
          </w:p>
        </w:tc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pH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1,0-10,0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6.4.</w:t>
            </w:r>
          </w:p>
        </w:tc>
        <w:tc>
          <w:tcPr>
            <w:tcW w:w="2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Universālais indikatorpapīrs bāziskuma noteikšanai</w:t>
            </w:r>
          </w:p>
        </w:tc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pH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7,0-14,0</w:t>
            </w:r>
          </w:p>
        </w:tc>
      </w:tr>
    </w:tbl>
    <w:p w:rsidR="001A6B17" w:rsidRPr="001A6B17" w:rsidRDefault="001A6B17" w:rsidP="001A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1A6B17" w:rsidRPr="001A6B17" w:rsidRDefault="001A6B17" w:rsidP="001A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Piezīme.</w:t>
      </w:r>
    </w:p>
    <w:p w:rsidR="001A6B17" w:rsidRPr="001A6B17" w:rsidRDefault="001A6B17" w:rsidP="001A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 xml:space="preserve">1. Indikatorpapīrus izmanto, lai noteiktu ūdens šķīdumu un suspensiju </w:t>
      </w:r>
      <w:proofErr w:type="spellStart"/>
      <w:r w:rsidRPr="001A6B17">
        <w:rPr>
          <w:rFonts w:ascii="Times New Roman" w:hAnsi="Times New Roman" w:cs="Times New Roman"/>
          <w:sz w:val="28"/>
          <w:szCs w:val="28"/>
          <w:lang w:val="lv-LV"/>
        </w:rPr>
        <w:t>pH</w:t>
      </w:r>
      <w:proofErr w:type="spellEnd"/>
      <w:r w:rsidRPr="001A6B17">
        <w:rPr>
          <w:rFonts w:ascii="Times New Roman" w:hAnsi="Times New Roman" w:cs="Times New Roman"/>
          <w:sz w:val="28"/>
          <w:szCs w:val="28"/>
          <w:lang w:val="lv-LV"/>
        </w:rPr>
        <w:t xml:space="preserve"> ar precizitāti 1,0 - 2,0 </w:t>
      </w:r>
      <w:proofErr w:type="spellStart"/>
      <w:r w:rsidRPr="001A6B17">
        <w:rPr>
          <w:rFonts w:ascii="Times New Roman" w:hAnsi="Times New Roman" w:cs="Times New Roman"/>
          <w:sz w:val="28"/>
          <w:szCs w:val="28"/>
          <w:lang w:val="lv-LV"/>
        </w:rPr>
        <w:t>pH</w:t>
      </w:r>
      <w:proofErr w:type="spellEnd"/>
      <w:r w:rsidRPr="001A6B17">
        <w:rPr>
          <w:rFonts w:ascii="Times New Roman" w:hAnsi="Times New Roman" w:cs="Times New Roman"/>
          <w:sz w:val="28"/>
          <w:szCs w:val="28"/>
          <w:lang w:val="lv-LV"/>
        </w:rPr>
        <w:t xml:space="preserve"> vienības. </w:t>
      </w:r>
      <w:proofErr w:type="spellStart"/>
      <w:r w:rsidRPr="001A6B17">
        <w:rPr>
          <w:rFonts w:ascii="Times New Roman" w:hAnsi="Times New Roman" w:cs="Times New Roman"/>
          <w:sz w:val="28"/>
          <w:szCs w:val="28"/>
          <w:lang w:val="lv-LV"/>
        </w:rPr>
        <w:t>pH</w:t>
      </w:r>
      <w:proofErr w:type="spellEnd"/>
      <w:r w:rsidRPr="001A6B17">
        <w:rPr>
          <w:rFonts w:ascii="Times New Roman" w:hAnsi="Times New Roman" w:cs="Times New Roman"/>
          <w:sz w:val="28"/>
          <w:szCs w:val="28"/>
          <w:lang w:val="lv-LV"/>
        </w:rPr>
        <w:t xml:space="preserve"> nosaka istabas temperatūrā šķīdumiem un </w:t>
      </w:r>
      <w:proofErr w:type="spellStart"/>
      <w:r w:rsidRPr="001A6B17">
        <w:rPr>
          <w:rFonts w:ascii="Times New Roman" w:hAnsi="Times New Roman" w:cs="Times New Roman"/>
          <w:sz w:val="28"/>
          <w:szCs w:val="28"/>
          <w:lang w:val="lv-LV"/>
        </w:rPr>
        <w:t>suspensijām</w:t>
      </w:r>
      <w:proofErr w:type="spellEnd"/>
      <w:r w:rsidRPr="001A6B17">
        <w:rPr>
          <w:rFonts w:ascii="Times New Roman" w:hAnsi="Times New Roman" w:cs="Times New Roman"/>
          <w:sz w:val="28"/>
          <w:szCs w:val="28"/>
          <w:lang w:val="lv-LV"/>
        </w:rPr>
        <w:t>, kas nesatur stipras oksidējošas vielas, organiskos šķīdinātājus un sāļus lielā koncentrācijā.</w:t>
      </w:r>
    </w:p>
    <w:p w:rsidR="001A6B17" w:rsidRPr="001A6B17" w:rsidRDefault="001A6B17" w:rsidP="001A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2. Indikatorpapīrus glabā sausā, ar gāzēm nepiesārņotā telpā, aizsargājot no gaismas, mitruma, skābju izgarojumiem, amonjaka un citu ķīmiski aktīvu savienojumu ietekmes.</w:t>
      </w:r>
    </w:p>
    <w:p w:rsidR="001A6B17" w:rsidRPr="001A6B17" w:rsidRDefault="001A6B17" w:rsidP="001A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7. Reaktīvi:</w:t>
      </w:r>
    </w:p>
    <w:tbl>
      <w:tblPr>
        <w:tblW w:w="4950" w:type="pct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4795"/>
        <w:gridCol w:w="3509"/>
      </w:tblGrid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7.1.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Aktivētā ogle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7.2.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Amonija dzelzs (III) sulfāts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7.3.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Amonija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molibdāta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šķīdums koncentrētā sērskābē (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Frēdes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reaktīvs)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7.4.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Amonija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oksalāta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7.5.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Amonija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rodanīds</w:t>
            </w:r>
            <w:proofErr w:type="spellEnd"/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7.6.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Amonija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vanadāta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šķīdums sālsskābē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7.7.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Amonjaka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buferšķīdums</w:t>
            </w:r>
            <w:proofErr w:type="spellEnd"/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7.8.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Amonjaka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7.9.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Bārija hidroksīda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7.10.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Bārija hlorīda vai bārija nitrāta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7.11.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b -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naftola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sārmainais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7.12.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Dzelzs (III) hlorīda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7.13.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Etiķskābe, atšķaidīta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30 %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7.14.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Fēlinga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I reaktīvs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7.15.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Fēlinga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II reaktīvs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7.16.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Formaldehīda šķīdums (formalīns)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7.17.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Formaldehīda šķīdums koncentrētā sērskābē (Marki reaktīvs)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7.18.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Formola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maisījums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7.19.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Hloramīna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7.20.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Kālija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dihidrogēnfosfāts</w:t>
            </w:r>
            <w:proofErr w:type="spellEnd"/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7.21.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Kālija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dihromāta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7.22.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Kālija jodīds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7.23.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Kālija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heksacianoferāta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(II) šķīdums (dzeltenais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asinssāls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)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1 %; 5 %; 20 %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7.24.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Kālija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heksacianoferāta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(III) šķīdums (sarkanais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asinssāls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)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2 %; 5 %; 10 %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7.25.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Kālija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monohidrogēnfosfāts</w:t>
            </w:r>
            <w:proofErr w:type="spellEnd"/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7.26.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Kālija permanganāts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7.27.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Kobalta hlorīda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7.28.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Kobalta nitrāta spirta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7.29.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Kobalta nitrāta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7.30.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Lugola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reaktīvs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7.31.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Nātrija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hidrogēnkarbonāts</w:t>
            </w:r>
            <w:proofErr w:type="spellEnd"/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7.32.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Nātrija hidroksīda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10 %; 2 M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7.33.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Nātrija karbonāta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1 %; 5 %; 10 %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7.34.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Nātrija nitrīts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7.35.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Nātrija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nitroprusīda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1 %; 5 %; 10 %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7.36.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Nātrija sulfīda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7.37.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Neslera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reaktīvs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7.38.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Perhidrols</w:t>
            </w:r>
            <w:proofErr w:type="spellEnd"/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7.39.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Sālsskābe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25 %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7.40.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Sālsskābe, atšķaidīta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8,3 %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7.41.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Sērskābe, atšķaidīta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16 %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7.42.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Sērskābe, koncentrēta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7.43.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Slāpekļskābe, atšķaidīta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16 %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7.44.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Sudraba nitrāta </w:t>
            </w: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amonjakāls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7.45.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Sudraba nitrāta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7.46.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Sulfanilskābes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7.47.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Svina acetāta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7.48.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Tannīna</w:t>
            </w:r>
            <w:proofErr w:type="spellEnd"/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0,1 %; 5 %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7.49.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Ūdeņraža peroksīda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7.50.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Vanilīns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7.51.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Vara acetāta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7.52.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Vara nitrāta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5 %</w:t>
            </w: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7.53.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Vara stieple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7.54.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Vara sulfāts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A6B17" w:rsidRPr="001A6B17" w:rsidTr="004432AF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7.55.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Vīnskābes šķīdums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17" w:rsidRPr="001A6B17" w:rsidRDefault="001A6B17" w:rsidP="001A6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A6B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20 %</w:t>
            </w:r>
          </w:p>
        </w:tc>
      </w:tr>
    </w:tbl>
    <w:p w:rsidR="001A6B17" w:rsidRPr="001A6B17" w:rsidRDefault="001A6B17" w:rsidP="001A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A6B17" w:rsidRPr="001A6B17" w:rsidRDefault="001A6B17" w:rsidP="001A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 xml:space="preserve">Piezīme. </w:t>
      </w:r>
    </w:p>
    <w:p w:rsidR="001A6B17" w:rsidRPr="001A6B17" w:rsidRDefault="001A6B17" w:rsidP="001A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lastRenderedPageBreak/>
        <w:t>Reaktīvu šķīdumus, indikatoru šķīdumus un indikatoru maisījumus var saņemt no Zāļu valsts aģentūras. Ja reaktīvus gatavo aptiekā, to izgatavošanas metodiku, uzglabāšanas noteikumus un derīguma termiņu saskaņo ar Zāļu valsts aģentūru.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8. Šķīdinātāji: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8.1. acetons;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8.2. etilspirts, 90 %; 95-96 %;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8.3. ēteris;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8.4. glicerīns;</w:t>
      </w:r>
    </w:p>
    <w:p w:rsidR="001A6B17" w:rsidRPr="001A6B17" w:rsidRDefault="001A6B17" w:rsidP="001A6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A6B17">
        <w:rPr>
          <w:rFonts w:ascii="Times New Roman" w:hAnsi="Times New Roman" w:cs="Times New Roman"/>
          <w:sz w:val="28"/>
          <w:szCs w:val="28"/>
          <w:lang w:val="lv-LV"/>
        </w:rPr>
        <w:t>8.5. hloroforms.</w:t>
      </w:r>
    </w:p>
    <w:p w:rsidR="000A67BD" w:rsidRDefault="000A67BD" w:rsidP="001A6B17">
      <w:pPr>
        <w:spacing w:after="0" w:line="240" w:lineRule="auto"/>
        <w:rPr>
          <w:lang w:val="lv-LV"/>
        </w:rPr>
      </w:pPr>
    </w:p>
    <w:p w:rsidR="001A6B17" w:rsidRPr="001A6B17" w:rsidRDefault="001A6B17" w:rsidP="001A6B17">
      <w:pPr>
        <w:spacing w:after="0" w:line="240" w:lineRule="auto"/>
        <w:rPr>
          <w:lang w:val="lv-LV"/>
        </w:rPr>
      </w:pPr>
    </w:p>
    <w:p w:rsidR="001A6B17" w:rsidRDefault="001A6B17" w:rsidP="001A6B17">
      <w:pPr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1A6B17">
        <w:rPr>
          <w:rFonts w:ascii="Times New Roman" w:eastAsia="Calibri" w:hAnsi="Times New Roman" w:cs="Times New Roman"/>
          <w:sz w:val="28"/>
          <w:szCs w:val="28"/>
          <w:lang w:val="lv-LV"/>
        </w:rPr>
        <w:t>Veselības ministr</w:t>
      </w:r>
      <w:r w:rsidR="00C37F3E">
        <w:rPr>
          <w:rFonts w:ascii="Times New Roman" w:eastAsia="Calibri" w:hAnsi="Times New Roman" w:cs="Times New Roman"/>
          <w:sz w:val="28"/>
          <w:szCs w:val="28"/>
          <w:lang w:val="lv-LV"/>
        </w:rPr>
        <w:t>e</w:t>
      </w:r>
      <w:r w:rsidR="00C37F3E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C37F3E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C37F3E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C37F3E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C37F3E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C37F3E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C37F3E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1F4582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C37F3E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Anda </w:t>
      </w:r>
      <w:proofErr w:type="spellStart"/>
      <w:r w:rsidR="00C37F3E">
        <w:rPr>
          <w:rFonts w:ascii="Times New Roman" w:eastAsia="Calibri" w:hAnsi="Times New Roman" w:cs="Times New Roman"/>
          <w:sz w:val="28"/>
          <w:szCs w:val="28"/>
          <w:lang w:val="lv-LV"/>
        </w:rPr>
        <w:t>Čakša</w:t>
      </w:r>
      <w:proofErr w:type="spellEnd"/>
    </w:p>
    <w:p w:rsidR="001A6B17" w:rsidRDefault="001A6B17" w:rsidP="001A6B17">
      <w:pPr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6B17" w:rsidRPr="001A6B17" w:rsidRDefault="001A6B17" w:rsidP="001A6B17">
      <w:pPr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6B17" w:rsidRDefault="001A6B17" w:rsidP="001A6B17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1A6B17">
        <w:rPr>
          <w:rFonts w:ascii="Times New Roman" w:eastAsia="Calibri" w:hAnsi="Times New Roman" w:cs="Times New Roman"/>
          <w:sz w:val="28"/>
          <w:szCs w:val="28"/>
          <w:lang w:val="lv-LV"/>
        </w:rPr>
        <w:t>Iesniedzējs: Veselības ministr</w:t>
      </w:r>
      <w:r w:rsidR="001F4582">
        <w:rPr>
          <w:rFonts w:ascii="Times New Roman" w:eastAsia="Calibri" w:hAnsi="Times New Roman" w:cs="Times New Roman"/>
          <w:sz w:val="28"/>
          <w:szCs w:val="28"/>
          <w:lang w:val="lv-LV"/>
        </w:rPr>
        <w:t>e</w:t>
      </w:r>
      <w:r w:rsidRPr="001A6B17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                                               </w:t>
      </w:r>
      <w:r w:rsidR="001F458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</w:t>
      </w:r>
      <w:r w:rsidR="00C37F3E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Anda </w:t>
      </w:r>
      <w:proofErr w:type="spellStart"/>
      <w:r w:rsidR="00C37F3E">
        <w:rPr>
          <w:rFonts w:ascii="Times New Roman" w:eastAsia="Calibri" w:hAnsi="Times New Roman" w:cs="Times New Roman"/>
          <w:sz w:val="28"/>
          <w:szCs w:val="28"/>
          <w:lang w:val="lv-LV"/>
        </w:rPr>
        <w:t>Čakša</w:t>
      </w:r>
      <w:proofErr w:type="spellEnd"/>
    </w:p>
    <w:p w:rsidR="001A6B17" w:rsidRDefault="001A6B17" w:rsidP="001A6B17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6B17" w:rsidRPr="001A6B17" w:rsidRDefault="001A6B17" w:rsidP="001A6B17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6B17" w:rsidRPr="001A6B17" w:rsidRDefault="001A6B17" w:rsidP="001A6B17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1A6B17">
        <w:rPr>
          <w:rFonts w:ascii="Times New Roman" w:eastAsia="Calibri" w:hAnsi="Times New Roman" w:cs="Times New Roman"/>
          <w:sz w:val="28"/>
          <w:szCs w:val="28"/>
          <w:lang w:val="lv-LV"/>
        </w:rPr>
        <w:t>Vīza: Valsts sekretār</w:t>
      </w:r>
      <w:r w:rsidR="005B64AD">
        <w:rPr>
          <w:rFonts w:ascii="Times New Roman" w:eastAsia="Calibri" w:hAnsi="Times New Roman" w:cs="Times New Roman"/>
          <w:sz w:val="28"/>
          <w:szCs w:val="28"/>
          <w:lang w:val="lv-LV"/>
        </w:rPr>
        <w:t>s</w:t>
      </w:r>
      <w:r w:rsidRPr="001A6B17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                                     </w:t>
      </w:r>
      <w:r w:rsidR="008B2089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                </w:t>
      </w:r>
      <w:r w:rsidR="005B64A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  </w:t>
      </w:r>
      <w:r w:rsidR="008B2089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Kārlis </w:t>
      </w:r>
      <w:proofErr w:type="spellStart"/>
      <w:r w:rsidR="008B2089">
        <w:rPr>
          <w:rFonts w:ascii="Times New Roman" w:eastAsia="Calibri" w:hAnsi="Times New Roman" w:cs="Times New Roman"/>
          <w:sz w:val="28"/>
          <w:szCs w:val="28"/>
          <w:lang w:val="lv-LV"/>
        </w:rPr>
        <w:t>Ketners</w:t>
      </w:r>
      <w:proofErr w:type="spellEnd"/>
    </w:p>
    <w:p w:rsidR="001A6B17" w:rsidRPr="001A6B17" w:rsidRDefault="001A6B17" w:rsidP="001A6B17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6B17" w:rsidRPr="00C02214" w:rsidRDefault="001A6B17" w:rsidP="001A6B17">
      <w:pPr>
        <w:tabs>
          <w:tab w:val="right" w:pos="9072"/>
        </w:tabs>
        <w:ind w:right="-766"/>
        <w:rPr>
          <w:rFonts w:eastAsia="Calibri"/>
          <w:sz w:val="28"/>
          <w:szCs w:val="28"/>
        </w:rPr>
      </w:pPr>
    </w:p>
    <w:p w:rsidR="001A6B17" w:rsidRPr="00C02214" w:rsidRDefault="001A6B17" w:rsidP="001A6B17">
      <w:pPr>
        <w:tabs>
          <w:tab w:val="right" w:pos="9072"/>
        </w:tabs>
        <w:ind w:right="-766"/>
        <w:rPr>
          <w:rFonts w:eastAsia="Lucida Sans Unicode"/>
          <w:kern w:val="3"/>
          <w:sz w:val="28"/>
          <w:szCs w:val="28"/>
        </w:rPr>
      </w:pPr>
    </w:p>
    <w:p w:rsidR="001A6B17" w:rsidRPr="008B2089" w:rsidRDefault="006C6954" w:rsidP="001A6B17">
      <w:pPr>
        <w:spacing w:after="0" w:line="240" w:lineRule="auto"/>
        <w:ind w:right="-3228"/>
        <w:rPr>
          <w:rFonts w:ascii="Times New Roman" w:eastAsia="Calibri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26</w:t>
      </w:r>
      <w:r w:rsidR="00E2247B" w:rsidRPr="008B2089">
        <w:rPr>
          <w:rFonts w:ascii="Times New Roman" w:hAnsi="Times New Roman" w:cs="Times New Roman"/>
          <w:sz w:val="24"/>
          <w:szCs w:val="24"/>
          <w:lang w:val="en-AU"/>
        </w:rPr>
        <w:t>.0</w:t>
      </w:r>
      <w:r w:rsidR="008B2089" w:rsidRPr="008B2089">
        <w:rPr>
          <w:rFonts w:ascii="Times New Roman" w:hAnsi="Times New Roman" w:cs="Times New Roman"/>
          <w:sz w:val="24"/>
          <w:szCs w:val="24"/>
          <w:lang w:val="en-AU"/>
        </w:rPr>
        <w:t>9</w:t>
      </w:r>
      <w:r w:rsidR="001A6B17" w:rsidRPr="008B2089">
        <w:rPr>
          <w:rFonts w:ascii="Times New Roman" w:hAnsi="Times New Roman" w:cs="Times New Roman"/>
          <w:sz w:val="24"/>
          <w:szCs w:val="24"/>
          <w:lang w:val="en-AU"/>
        </w:rPr>
        <w:t xml:space="preserve">.2016. </w:t>
      </w:r>
      <w:r>
        <w:rPr>
          <w:rFonts w:ascii="Times New Roman" w:hAnsi="Times New Roman" w:cs="Times New Roman"/>
          <w:sz w:val="24"/>
          <w:szCs w:val="24"/>
          <w:lang w:val="en-AU"/>
        </w:rPr>
        <w:t>11:07</w:t>
      </w:r>
    </w:p>
    <w:p w:rsidR="001A6B17" w:rsidRDefault="00F62800" w:rsidP="001A6B17">
      <w:pPr>
        <w:spacing w:after="0" w:line="240" w:lineRule="auto"/>
        <w:ind w:right="-3228"/>
        <w:rPr>
          <w:rFonts w:ascii="Times New Roman" w:hAnsi="Times New Roman" w:cs="Times New Roman"/>
          <w:sz w:val="24"/>
          <w:szCs w:val="24"/>
          <w:lang w:val="en-AU"/>
        </w:rPr>
      </w:pPr>
      <w:r w:rsidRPr="008B2089">
        <w:rPr>
          <w:rFonts w:ascii="Times New Roman" w:hAnsi="Times New Roman" w:cs="Times New Roman"/>
          <w:sz w:val="24"/>
          <w:szCs w:val="24"/>
          <w:lang w:val="en-AU"/>
        </w:rPr>
        <w:t>10</w:t>
      </w:r>
      <w:r w:rsidR="005B64AD">
        <w:rPr>
          <w:rFonts w:ascii="Times New Roman" w:hAnsi="Times New Roman" w:cs="Times New Roman"/>
          <w:sz w:val="24"/>
          <w:szCs w:val="24"/>
          <w:lang w:val="en-AU"/>
        </w:rPr>
        <w:t>73</w:t>
      </w:r>
    </w:p>
    <w:p w:rsidR="008B2089" w:rsidRPr="008B2089" w:rsidRDefault="008B2089" w:rsidP="001A6B17">
      <w:pPr>
        <w:spacing w:after="0" w:line="240" w:lineRule="auto"/>
        <w:ind w:right="-3228"/>
        <w:rPr>
          <w:rFonts w:ascii="Times New Roman" w:hAnsi="Times New Roman" w:cs="Times New Roman"/>
          <w:sz w:val="24"/>
          <w:szCs w:val="24"/>
        </w:rPr>
      </w:pPr>
    </w:p>
    <w:p w:rsidR="001A6B17" w:rsidRPr="005903D6" w:rsidRDefault="001A6B17" w:rsidP="001A6B17">
      <w:pPr>
        <w:spacing w:after="0" w:line="240" w:lineRule="auto"/>
        <w:ind w:right="-3228"/>
        <w:rPr>
          <w:rFonts w:ascii="Times New Roman" w:eastAsia="Calibri" w:hAnsi="Times New Roman" w:cs="Times New Roman"/>
          <w:sz w:val="24"/>
          <w:szCs w:val="24"/>
          <w:lang w:val="lv-LV"/>
        </w:rPr>
      </w:pPr>
      <w:bookmarkStart w:id="0" w:name="OLE_LINK1"/>
      <w:bookmarkStart w:id="1" w:name="OLE_LINK2"/>
      <w:r w:rsidRPr="005903D6">
        <w:rPr>
          <w:rFonts w:ascii="Times New Roman" w:eastAsia="Calibri" w:hAnsi="Times New Roman" w:cs="Times New Roman"/>
          <w:sz w:val="24"/>
          <w:szCs w:val="24"/>
          <w:lang w:val="lv-LV"/>
        </w:rPr>
        <w:t>S.Riekstiņa</w:t>
      </w:r>
    </w:p>
    <w:p w:rsidR="001A6B17" w:rsidRPr="005903D6" w:rsidRDefault="001A6B17" w:rsidP="001A6B17">
      <w:pPr>
        <w:spacing w:after="0" w:line="240" w:lineRule="auto"/>
        <w:ind w:right="-3228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903D6">
        <w:rPr>
          <w:rFonts w:ascii="Times New Roman" w:eastAsia="Calibri" w:hAnsi="Times New Roman" w:cs="Times New Roman"/>
          <w:sz w:val="24"/>
          <w:szCs w:val="24"/>
          <w:lang w:val="lv-LV"/>
        </w:rPr>
        <w:t>Veselības ministrijas Farmācijas departamenta</w:t>
      </w:r>
    </w:p>
    <w:p w:rsidR="001A6B17" w:rsidRPr="005903D6" w:rsidRDefault="001A6B17" w:rsidP="001A6B17">
      <w:pPr>
        <w:spacing w:after="0" w:line="240" w:lineRule="auto"/>
        <w:ind w:right="-3228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903D6">
        <w:rPr>
          <w:rFonts w:ascii="Times New Roman" w:eastAsia="Calibri" w:hAnsi="Times New Roman" w:cs="Times New Roman"/>
          <w:sz w:val="24"/>
          <w:szCs w:val="24"/>
          <w:lang w:val="lv-LV"/>
        </w:rPr>
        <w:t>vecākā referente</w:t>
      </w:r>
    </w:p>
    <w:p w:rsidR="001A6B17" w:rsidRPr="005903D6" w:rsidRDefault="001A6B17" w:rsidP="001A6B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bookmarkStart w:id="2" w:name="OLE_LINK3"/>
      <w:bookmarkStart w:id="3" w:name="OLE_LINK4"/>
      <w:r w:rsidRPr="005903D6">
        <w:rPr>
          <w:rFonts w:ascii="Times New Roman" w:hAnsi="Times New Roman" w:cs="Times New Roman"/>
          <w:sz w:val="24"/>
          <w:szCs w:val="24"/>
          <w:lang w:val="lv-LV"/>
        </w:rPr>
        <w:t xml:space="preserve">67876115, </w:t>
      </w:r>
      <w:proofErr w:type="spellStart"/>
      <w:r w:rsidRPr="005903D6">
        <w:rPr>
          <w:rFonts w:ascii="Times New Roman" w:hAnsi="Times New Roman" w:cs="Times New Roman"/>
          <w:sz w:val="24"/>
          <w:szCs w:val="24"/>
          <w:lang w:val="lv-LV"/>
        </w:rPr>
        <w:t>silvija.riekstina</w:t>
      </w:r>
      <w:proofErr w:type="spellEnd"/>
      <w:r w:rsidRPr="005903D6">
        <w:rPr>
          <w:rFonts w:ascii="Times New Roman" w:hAnsi="Times New Roman" w:cs="Times New Roman"/>
          <w:sz w:val="24"/>
          <w:szCs w:val="24"/>
          <w:lang w:val="lv-LV"/>
        </w:rPr>
        <w:t xml:space="preserve"> @</w:t>
      </w:r>
      <w:proofErr w:type="spellStart"/>
      <w:r w:rsidRPr="005903D6">
        <w:rPr>
          <w:rFonts w:ascii="Times New Roman" w:hAnsi="Times New Roman" w:cs="Times New Roman"/>
          <w:sz w:val="24"/>
          <w:szCs w:val="24"/>
          <w:lang w:val="lv-LV"/>
        </w:rPr>
        <w:t>vm.gov.lv</w:t>
      </w:r>
      <w:bookmarkEnd w:id="2"/>
      <w:bookmarkEnd w:id="3"/>
      <w:proofErr w:type="spellEnd"/>
    </w:p>
    <w:bookmarkEnd w:id="0"/>
    <w:bookmarkEnd w:id="1"/>
    <w:p w:rsidR="001A6B17" w:rsidRPr="005903D6" w:rsidRDefault="001A6B17" w:rsidP="001A6B17">
      <w:pPr>
        <w:jc w:val="both"/>
        <w:rPr>
          <w:color w:val="000000"/>
          <w:sz w:val="24"/>
          <w:szCs w:val="24"/>
          <w:lang w:val="lv-LV"/>
        </w:rPr>
      </w:pPr>
    </w:p>
    <w:p w:rsidR="001A6B17" w:rsidRPr="001A6B17" w:rsidRDefault="001A6B17" w:rsidP="001A6B17">
      <w:pPr>
        <w:spacing w:after="0" w:line="240" w:lineRule="auto"/>
        <w:rPr>
          <w:lang w:val="lv-LV"/>
        </w:rPr>
      </w:pPr>
    </w:p>
    <w:sectPr w:rsidR="001A6B17" w:rsidRPr="001A6B17" w:rsidSect="004432AF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2AF" w:rsidRDefault="004432AF" w:rsidP="0057660F">
      <w:pPr>
        <w:spacing w:after="0" w:line="240" w:lineRule="auto"/>
      </w:pPr>
      <w:r>
        <w:separator/>
      </w:r>
    </w:p>
  </w:endnote>
  <w:endnote w:type="continuationSeparator" w:id="1">
    <w:p w:rsidR="004432AF" w:rsidRDefault="004432AF" w:rsidP="0057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F" w:rsidRPr="001A6B17" w:rsidRDefault="00D04F85" w:rsidP="001A6B17">
    <w:pPr>
      <w:pStyle w:val="Footer"/>
      <w:rPr>
        <w:rFonts w:ascii="Times New Roman" w:hAnsi="Times New Roman" w:cs="Times New Roman"/>
        <w:sz w:val="24"/>
        <w:szCs w:val="24"/>
        <w:lang w:val="lv-LV"/>
      </w:rPr>
    </w:pPr>
    <w:r>
      <w:rPr>
        <w:rFonts w:ascii="Times New Roman" w:hAnsi="Times New Roman" w:cs="Times New Roman"/>
        <w:sz w:val="24"/>
        <w:szCs w:val="24"/>
        <w:lang w:val="lv-LV"/>
      </w:rPr>
      <w:t>VMnotp1</w:t>
    </w:r>
    <w:r w:rsidR="004432AF" w:rsidRPr="001A6B17">
      <w:rPr>
        <w:rFonts w:ascii="Times New Roman" w:hAnsi="Times New Roman" w:cs="Times New Roman"/>
        <w:sz w:val="24"/>
        <w:szCs w:val="24"/>
        <w:lang w:val="lv-LV"/>
      </w:rPr>
      <w:t>_</w:t>
    </w:r>
    <w:r w:rsidR="006C6954">
      <w:rPr>
        <w:rFonts w:ascii="Times New Roman" w:hAnsi="Times New Roman" w:cs="Times New Roman"/>
        <w:sz w:val="24"/>
        <w:szCs w:val="24"/>
        <w:lang w:val="lv-LV"/>
      </w:rPr>
      <w:t>26</w:t>
    </w:r>
    <w:r w:rsidR="008B2089">
      <w:rPr>
        <w:rFonts w:ascii="Times New Roman" w:hAnsi="Times New Roman" w:cs="Times New Roman"/>
        <w:sz w:val="24"/>
        <w:szCs w:val="24"/>
        <w:lang w:val="lv-LV"/>
      </w:rPr>
      <w:t>09</w:t>
    </w:r>
    <w:r w:rsidR="004432AF" w:rsidRPr="001A6B17">
      <w:rPr>
        <w:rFonts w:ascii="Times New Roman" w:hAnsi="Times New Roman" w:cs="Times New Roman"/>
        <w:sz w:val="24"/>
        <w:szCs w:val="24"/>
        <w:lang w:val="lv-LV"/>
      </w:rPr>
      <w:t>16_aptieku_darb ; Ministru kabineta noteikumu projekt</w:t>
    </w:r>
    <w:r>
      <w:rPr>
        <w:rFonts w:ascii="Times New Roman" w:hAnsi="Times New Roman" w:cs="Times New Roman"/>
        <w:sz w:val="24"/>
        <w:szCs w:val="24"/>
        <w:lang w:val="lv-LV"/>
      </w:rPr>
      <w:t xml:space="preserve">a „Aptieku darbības noteikumi” </w:t>
    </w:r>
    <w:r w:rsidR="004432AF" w:rsidRPr="001A6B17">
      <w:rPr>
        <w:rFonts w:ascii="Times New Roman" w:hAnsi="Times New Roman" w:cs="Times New Roman"/>
        <w:sz w:val="24"/>
        <w:szCs w:val="24"/>
        <w:lang w:val="lv-LV"/>
      </w:rPr>
      <w:t>1. pielikums</w:t>
    </w:r>
  </w:p>
  <w:p w:rsidR="004432AF" w:rsidRPr="001A6B17" w:rsidRDefault="004432AF" w:rsidP="001A6B17">
    <w:pPr>
      <w:pStyle w:val="Footer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F" w:rsidRPr="001A6B17" w:rsidRDefault="00D04F85" w:rsidP="001A6B17">
    <w:pPr>
      <w:pStyle w:val="Footer"/>
      <w:rPr>
        <w:rFonts w:ascii="Times New Roman" w:hAnsi="Times New Roman" w:cs="Times New Roman"/>
        <w:sz w:val="24"/>
        <w:szCs w:val="24"/>
        <w:lang w:val="lv-LV"/>
      </w:rPr>
    </w:pPr>
    <w:r>
      <w:rPr>
        <w:rFonts w:ascii="Times New Roman" w:hAnsi="Times New Roman" w:cs="Times New Roman"/>
        <w:sz w:val="24"/>
        <w:szCs w:val="24"/>
        <w:lang w:val="lv-LV"/>
      </w:rPr>
      <w:t>VMnotp1</w:t>
    </w:r>
    <w:r w:rsidR="004432AF" w:rsidRPr="001A6B17">
      <w:rPr>
        <w:rFonts w:ascii="Times New Roman" w:hAnsi="Times New Roman" w:cs="Times New Roman"/>
        <w:sz w:val="24"/>
        <w:szCs w:val="24"/>
        <w:lang w:val="lv-LV"/>
      </w:rPr>
      <w:t>_</w:t>
    </w:r>
    <w:r w:rsidR="006C6954">
      <w:rPr>
        <w:rFonts w:ascii="Times New Roman" w:hAnsi="Times New Roman" w:cs="Times New Roman"/>
        <w:sz w:val="24"/>
        <w:szCs w:val="24"/>
        <w:lang w:val="lv-LV"/>
      </w:rPr>
      <w:t>26</w:t>
    </w:r>
    <w:r w:rsidR="008B2089">
      <w:rPr>
        <w:rFonts w:ascii="Times New Roman" w:hAnsi="Times New Roman" w:cs="Times New Roman"/>
        <w:sz w:val="24"/>
        <w:szCs w:val="24"/>
        <w:lang w:val="lv-LV"/>
      </w:rPr>
      <w:t>09</w:t>
    </w:r>
    <w:r w:rsidR="004432AF" w:rsidRPr="001A6B17">
      <w:rPr>
        <w:rFonts w:ascii="Times New Roman" w:hAnsi="Times New Roman" w:cs="Times New Roman"/>
        <w:sz w:val="24"/>
        <w:szCs w:val="24"/>
        <w:lang w:val="lv-LV"/>
      </w:rPr>
      <w:t>16_aptieku_darb ; Ministru kabineta noteikumu projekt</w:t>
    </w:r>
    <w:r>
      <w:rPr>
        <w:rFonts w:ascii="Times New Roman" w:hAnsi="Times New Roman" w:cs="Times New Roman"/>
        <w:sz w:val="24"/>
        <w:szCs w:val="24"/>
        <w:lang w:val="lv-LV"/>
      </w:rPr>
      <w:t xml:space="preserve">a „Aptieku darbības noteikumi” </w:t>
    </w:r>
    <w:r w:rsidR="004432AF" w:rsidRPr="001A6B17">
      <w:rPr>
        <w:rFonts w:ascii="Times New Roman" w:hAnsi="Times New Roman" w:cs="Times New Roman"/>
        <w:sz w:val="24"/>
        <w:szCs w:val="24"/>
        <w:lang w:val="lv-LV"/>
      </w:rPr>
      <w:t>1. pielikums</w:t>
    </w:r>
  </w:p>
  <w:p w:rsidR="004432AF" w:rsidRPr="0057660F" w:rsidRDefault="004432A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2AF" w:rsidRDefault="004432AF" w:rsidP="0057660F">
      <w:pPr>
        <w:spacing w:after="0" w:line="240" w:lineRule="auto"/>
      </w:pPr>
      <w:r>
        <w:separator/>
      </w:r>
    </w:p>
  </w:footnote>
  <w:footnote w:type="continuationSeparator" w:id="1">
    <w:p w:rsidR="004432AF" w:rsidRDefault="004432AF" w:rsidP="0057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5748655"/>
      <w:docPartObj>
        <w:docPartGallery w:val="Page Numbers (Top of Page)"/>
        <w:docPartUnique/>
      </w:docPartObj>
    </w:sdtPr>
    <w:sdtContent>
      <w:p w:rsidR="004432AF" w:rsidRDefault="00950B51">
        <w:pPr>
          <w:pStyle w:val="Header"/>
          <w:jc w:val="center"/>
        </w:pPr>
        <w:fldSimple w:instr=" PAGE   \* MERGEFORMAT ">
          <w:r w:rsidR="003E64AF">
            <w:rPr>
              <w:noProof/>
            </w:rPr>
            <w:t>6</w:t>
          </w:r>
        </w:fldSimple>
      </w:p>
    </w:sdtContent>
  </w:sdt>
  <w:p w:rsidR="004432AF" w:rsidRDefault="004432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84258"/>
    <w:multiLevelType w:val="hybridMultilevel"/>
    <w:tmpl w:val="224C4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60F"/>
    <w:rsid w:val="00091E00"/>
    <w:rsid w:val="000A67BD"/>
    <w:rsid w:val="001A6B17"/>
    <w:rsid w:val="001F4582"/>
    <w:rsid w:val="0029039D"/>
    <w:rsid w:val="003303F0"/>
    <w:rsid w:val="003E64AF"/>
    <w:rsid w:val="0044020B"/>
    <w:rsid w:val="004432AF"/>
    <w:rsid w:val="004B379D"/>
    <w:rsid w:val="00525323"/>
    <w:rsid w:val="0057660F"/>
    <w:rsid w:val="005903D6"/>
    <w:rsid w:val="005B64AD"/>
    <w:rsid w:val="006A4331"/>
    <w:rsid w:val="006C45B8"/>
    <w:rsid w:val="006C6954"/>
    <w:rsid w:val="0070564F"/>
    <w:rsid w:val="00763955"/>
    <w:rsid w:val="007A6ECE"/>
    <w:rsid w:val="007B114B"/>
    <w:rsid w:val="007B59AC"/>
    <w:rsid w:val="008945C5"/>
    <w:rsid w:val="008B2089"/>
    <w:rsid w:val="008D2C00"/>
    <w:rsid w:val="00944956"/>
    <w:rsid w:val="00950B51"/>
    <w:rsid w:val="00980212"/>
    <w:rsid w:val="00AA5933"/>
    <w:rsid w:val="00B2549E"/>
    <w:rsid w:val="00B91209"/>
    <w:rsid w:val="00C37F3E"/>
    <w:rsid w:val="00CE23C1"/>
    <w:rsid w:val="00D04F85"/>
    <w:rsid w:val="00E13494"/>
    <w:rsid w:val="00E2247B"/>
    <w:rsid w:val="00E76542"/>
    <w:rsid w:val="00F6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0F"/>
  </w:style>
  <w:style w:type="paragraph" w:styleId="Footer">
    <w:name w:val="footer"/>
    <w:basedOn w:val="Normal"/>
    <w:link w:val="FooterChar"/>
    <w:uiPriority w:val="99"/>
    <w:semiHidden/>
    <w:unhideWhenUsed/>
    <w:rsid w:val="00576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60F"/>
  </w:style>
  <w:style w:type="paragraph" w:styleId="ListParagraph">
    <w:name w:val="List Paragraph"/>
    <w:basedOn w:val="Normal"/>
    <w:uiPriority w:val="34"/>
    <w:qFormat/>
    <w:rsid w:val="00B25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</Words>
  <Characters>6757</Characters>
  <Application>Microsoft Office Word</Application>
  <DocSecurity>0</DocSecurity>
  <Lines>397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"Aptieku darbības noteikumi"</vt:lpstr>
    </vt:vector>
  </TitlesOfParts>
  <Company>Veselības ministrija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"Aptieku darbības noteikumi"</dc:title>
  <dc:subject>Ministru kabineta noteikumu projekta 1.pielikums</dc:subject>
  <dc:creator>Silvija Riekstina</dc:creator>
  <dc:description>S.Riekstiņa 67876115, silvija.riekstina @vm.gov.lv</dc:description>
  <cp:lastModifiedBy>silvija riekstina</cp:lastModifiedBy>
  <cp:revision>2</cp:revision>
  <cp:lastPrinted>2016-06-01T07:27:00Z</cp:lastPrinted>
  <dcterms:created xsi:type="dcterms:W3CDTF">2016-09-26T08:22:00Z</dcterms:created>
  <dcterms:modified xsi:type="dcterms:W3CDTF">2016-09-26T08:22:00Z</dcterms:modified>
</cp:coreProperties>
</file>