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02B0" w14:textId="77777777" w:rsidR="00B126EC" w:rsidRPr="00195EBE" w:rsidRDefault="00B126EC" w:rsidP="00355733">
      <w:pPr>
        <w:pStyle w:val="Title"/>
        <w:rPr>
          <w:szCs w:val="28"/>
        </w:rPr>
      </w:pPr>
      <w:bookmarkStart w:id="0" w:name="_GoBack"/>
      <w:bookmarkEnd w:id="0"/>
    </w:p>
    <w:p w14:paraId="2EDFF760" w14:textId="77777777" w:rsidR="008B0540" w:rsidRPr="00910BB8" w:rsidRDefault="008B0540" w:rsidP="00910BB8">
      <w:pPr>
        <w:pStyle w:val="Title"/>
        <w:rPr>
          <w:szCs w:val="28"/>
        </w:rPr>
      </w:pPr>
      <w:r w:rsidRPr="00910BB8">
        <w:rPr>
          <w:szCs w:val="28"/>
        </w:rPr>
        <w:t>Ministru kabineta rīkojuma projekta</w:t>
      </w:r>
    </w:p>
    <w:p w14:paraId="6121E4C1" w14:textId="77777777" w:rsidR="008B0540" w:rsidRPr="00910BB8" w:rsidRDefault="008B0540" w:rsidP="00910BB8">
      <w:pPr>
        <w:jc w:val="center"/>
        <w:outlineLvl w:val="3"/>
        <w:rPr>
          <w:b/>
          <w:sz w:val="28"/>
          <w:szCs w:val="28"/>
        </w:rPr>
      </w:pPr>
      <w:r w:rsidRPr="00910BB8">
        <w:rPr>
          <w:b/>
          <w:sz w:val="28"/>
          <w:szCs w:val="28"/>
        </w:rPr>
        <w:t>„</w:t>
      </w:r>
      <w:bookmarkStart w:id="1" w:name="OLE_LINK2"/>
      <w:r w:rsidR="00F36763" w:rsidRPr="00910BB8">
        <w:rPr>
          <w:b/>
          <w:bCs/>
          <w:sz w:val="28"/>
          <w:szCs w:val="28"/>
        </w:rPr>
        <w:t xml:space="preserve">Par Ministru kabineta </w:t>
      </w:r>
      <w:proofErr w:type="gramStart"/>
      <w:r w:rsidR="00F36763" w:rsidRPr="00910BB8">
        <w:rPr>
          <w:b/>
          <w:bCs/>
          <w:sz w:val="28"/>
          <w:szCs w:val="28"/>
        </w:rPr>
        <w:t>1997.gada</w:t>
      </w:r>
      <w:proofErr w:type="gramEnd"/>
      <w:r w:rsidR="00F36763" w:rsidRPr="00910BB8">
        <w:rPr>
          <w:b/>
          <w:bCs/>
          <w:sz w:val="28"/>
          <w:szCs w:val="28"/>
        </w:rPr>
        <w:t xml:space="preserve"> 25.novembra rīkojuma Nr.595 „Par valsts īpašuma objektu nodošanu privatizācijai” atcelšanu</w:t>
      </w:r>
      <w:bookmarkEnd w:id="1"/>
      <w:r w:rsidR="00F36763" w:rsidRPr="00910BB8">
        <w:rPr>
          <w:b/>
          <w:bCs/>
          <w:sz w:val="28"/>
          <w:szCs w:val="28"/>
        </w:rPr>
        <w:t xml:space="preserve"> daļā</w:t>
      </w:r>
      <w:r w:rsidRPr="00910BB8">
        <w:rPr>
          <w:b/>
          <w:sz w:val="28"/>
          <w:szCs w:val="28"/>
        </w:rPr>
        <w:t>”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195EBE" w14:paraId="16548039" w14:textId="77777777" w:rsidTr="00355733">
        <w:tc>
          <w:tcPr>
            <w:tcW w:w="9725" w:type="dxa"/>
            <w:gridSpan w:val="3"/>
            <w:vAlign w:val="center"/>
          </w:tcPr>
          <w:p w14:paraId="6C51B9DF" w14:textId="77777777" w:rsidR="008B0540" w:rsidRPr="00195EBE" w:rsidRDefault="008B0540" w:rsidP="00355733">
            <w:pPr>
              <w:pStyle w:val="naisnod"/>
              <w:spacing w:before="0" w:after="0"/>
              <w:rPr>
                <w:sz w:val="28"/>
                <w:szCs w:val="28"/>
              </w:rPr>
            </w:pPr>
            <w:r w:rsidRPr="00195EBE">
              <w:rPr>
                <w:sz w:val="28"/>
                <w:szCs w:val="28"/>
              </w:rPr>
              <w:t>I. Tiesību akta projekta izstrādes nepieciešamība</w:t>
            </w:r>
          </w:p>
        </w:tc>
      </w:tr>
      <w:tr w:rsidR="008B0540" w:rsidRPr="00195EBE" w14:paraId="23FA020B" w14:textId="77777777" w:rsidTr="00355733">
        <w:trPr>
          <w:trHeight w:val="630"/>
        </w:trPr>
        <w:tc>
          <w:tcPr>
            <w:tcW w:w="550" w:type="dxa"/>
          </w:tcPr>
          <w:p w14:paraId="42C7C6E0" w14:textId="77777777" w:rsidR="008B0540" w:rsidRPr="00195EBE" w:rsidRDefault="008B0540" w:rsidP="00355733">
            <w:pPr>
              <w:pStyle w:val="naiskr"/>
              <w:spacing w:before="0" w:after="0"/>
              <w:rPr>
                <w:sz w:val="28"/>
                <w:szCs w:val="28"/>
              </w:rPr>
            </w:pPr>
            <w:r w:rsidRPr="00195EBE">
              <w:rPr>
                <w:sz w:val="28"/>
                <w:szCs w:val="28"/>
              </w:rPr>
              <w:t>1.</w:t>
            </w:r>
          </w:p>
        </w:tc>
        <w:tc>
          <w:tcPr>
            <w:tcW w:w="4315" w:type="dxa"/>
          </w:tcPr>
          <w:p w14:paraId="052553C0" w14:textId="77777777" w:rsidR="008B0540" w:rsidRPr="00195EBE" w:rsidRDefault="008B0540" w:rsidP="00355733">
            <w:pPr>
              <w:pStyle w:val="naiskr"/>
              <w:spacing w:before="0" w:after="0"/>
              <w:ind w:hanging="10"/>
              <w:rPr>
                <w:sz w:val="28"/>
                <w:szCs w:val="28"/>
              </w:rPr>
            </w:pPr>
            <w:r w:rsidRPr="00195EBE">
              <w:rPr>
                <w:sz w:val="28"/>
                <w:szCs w:val="28"/>
              </w:rPr>
              <w:t>Pamatojums</w:t>
            </w:r>
          </w:p>
        </w:tc>
        <w:tc>
          <w:tcPr>
            <w:tcW w:w="4860" w:type="dxa"/>
          </w:tcPr>
          <w:p w14:paraId="040A8E19" w14:textId="32C72EBF" w:rsidR="00754C92" w:rsidRPr="003A6B78" w:rsidRDefault="007D5176" w:rsidP="006863DF">
            <w:pPr>
              <w:spacing w:after="120"/>
              <w:ind w:firstLine="527"/>
              <w:jc w:val="both"/>
              <w:rPr>
                <w:sz w:val="28"/>
                <w:szCs w:val="28"/>
              </w:rPr>
            </w:pPr>
            <w:r w:rsidRPr="003A6B78">
              <w:rPr>
                <w:sz w:val="28"/>
                <w:szCs w:val="28"/>
              </w:rPr>
              <w:t>Valsts un pašvaldību īpašuma privatizācijas un privatizācijas sertifikātu izmantošanas pabeigšanas likuma (turpmāk – P</w:t>
            </w:r>
            <w:r w:rsidR="00DA41D2">
              <w:rPr>
                <w:sz w:val="28"/>
                <w:szCs w:val="28"/>
              </w:rPr>
              <w:t>rivatizācijas p</w:t>
            </w:r>
            <w:r w:rsidRPr="003A6B78">
              <w:rPr>
                <w:sz w:val="28"/>
                <w:szCs w:val="28"/>
              </w:rPr>
              <w:t xml:space="preserve">abeigšanas likums) </w:t>
            </w:r>
            <w:r w:rsidR="003A6B78" w:rsidRPr="003A6B78">
              <w:rPr>
                <w:sz w:val="28"/>
                <w:szCs w:val="28"/>
              </w:rPr>
              <w:t>6. panta otrā daļa</w:t>
            </w:r>
            <w:r w:rsidR="00154CA9" w:rsidRPr="003A6B78">
              <w:rPr>
                <w:sz w:val="28"/>
                <w:szCs w:val="28"/>
              </w:rPr>
              <w:t>;</w:t>
            </w:r>
            <w:r w:rsidRPr="003A6B78">
              <w:rPr>
                <w:sz w:val="28"/>
                <w:szCs w:val="28"/>
              </w:rPr>
              <w:t xml:space="preserve"> likuma „Par valsts un pašvaldību īpašuma objektu privatizāciju” (turpmāk – Privatizācijas likums) 12. ceturt</w:t>
            </w:r>
            <w:r w:rsidR="00154CA9" w:rsidRPr="003A6B78">
              <w:rPr>
                <w:sz w:val="28"/>
                <w:szCs w:val="28"/>
              </w:rPr>
              <w:t>ā</w:t>
            </w:r>
            <w:r w:rsidRPr="003A6B78">
              <w:rPr>
                <w:sz w:val="28"/>
                <w:szCs w:val="28"/>
              </w:rPr>
              <w:t xml:space="preserve"> daļ</w:t>
            </w:r>
            <w:r w:rsidR="00154CA9" w:rsidRPr="003A6B78">
              <w:rPr>
                <w:sz w:val="28"/>
                <w:szCs w:val="28"/>
              </w:rPr>
              <w:t>a</w:t>
            </w:r>
            <w:r w:rsidR="00910BB8">
              <w:rPr>
                <w:sz w:val="28"/>
                <w:szCs w:val="28"/>
              </w:rPr>
              <w:t>;</w:t>
            </w:r>
            <w:proofErr w:type="gramStart"/>
            <w:r w:rsidRPr="003A6B78">
              <w:rPr>
                <w:sz w:val="28"/>
                <w:szCs w:val="28"/>
              </w:rPr>
              <w:t xml:space="preserve"> </w:t>
            </w:r>
            <w:r w:rsidR="003A6B78" w:rsidRPr="003A6B78">
              <w:rPr>
                <w:sz w:val="28"/>
                <w:szCs w:val="28"/>
              </w:rPr>
              <w:t xml:space="preserve"> </w:t>
            </w:r>
            <w:proofErr w:type="gramEnd"/>
            <w:r w:rsidR="003A6B78" w:rsidRPr="003A6B78">
              <w:rPr>
                <w:sz w:val="28"/>
                <w:szCs w:val="28"/>
              </w:rPr>
              <w:t xml:space="preserve">Meža likuma </w:t>
            </w:r>
            <w:r w:rsidR="003A6B78" w:rsidRPr="00D72707">
              <w:rPr>
                <w:sz w:val="28"/>
                <w:szCs w:val="28"/>
              </w:rPr>
              <w:t>44. panta trešā daļ</w:t>
            </w:r>
            <w:r w:rsidR="00910BB8">
              <w:rPr>
                <w:sz w:val="28"/>
                <w:szCs w:val="28"/>
              </w:rPr>
              <w:t>a;</w:t>
            </w:r>
            <w:r w:rsidR="003A6B78" w:rsidRPr="00D72707">
              <w:rPr>
                <w:sz w:val="28"/>
                <w:szCs w:val="28"/>
              </w:rPr>
              <w:t xml:space="preserve"> Administratīvā procesa likuma 51.pants, 83.panta pirmā daļa, 86. panta otrās daļas</w:t>
            </w:r>
            <w:r w:rsidR="00FC0D8F" w:rsidRPr="00D72707">
              <w:rPr>
                <w:sz w:val="28"/>
                <w:szCs w:val="28"/>
              </w:rPr>
              <w:t xml:space="preserve"> </w:t>
            </w:r>
            <w:r w:rsidR="003A6B78" w:rsidRPr="00D72707">
              <w:rPr>
                <w:sz w:val="28"/>
                <w:szCs w:val="28"/>
              </w:rPr>
              <w:t xml:space="preserve">3. un 5. </w:t>
            </w:r>
            <w:r w:rsidR="00E37390">
              <w:rPr>
                <w:sz w:val="28"/>
                <w:szCs w:val="28"/>
              </w:rPr>
              <w:t>p</w:t>
            </w:r>
            <w:r w:rsidR="003A6B78" w:rsidRPr="00D72707">
              <w:rPr>
                <w:sz w:val="28"/>
                <w:szCs w:val="28"/>
              </w:rPr>
              <w:t>unkts</w:t>
            </w:r>
            <w:r w:rsidR="003A6B78">
              <w:rPr>
                <w:sz w:val="28"/>
                <w:szCs w:val="28"/>
              </w:rPr>
              <w:t>.</w:t>
            </w:r>
          </w:p>
        </w:tc>
      </w:tr>
      <w:tr w:rsidR="008B0540" w:rsidRPr="00195EBE" w14:paraId="7F059F49" w14:textId="77777777" w:rsidTr="00355733">
        <w:trPr>
          <w:trHeight w:val="472"/>
        </w:trPr>
        <w:tc>
          <w:tcPr>
            <w:tcW w:w="550" w:type="dxa"/>
          </w:tcPr>
          <w:p w14:paraId="492D12DF" w14:textId="77777777" w:rsidR="008B0540" w:rsidRPr="00195EBE" w:rsidRDefault="008B0540" w:rsidP="00355733">
            <w:pPr>
              <w:pStyle w:val="naiskr"/>
              <w:spacing w:before="0" w:after="0"/>
              <w:rPr>
                <w:sz w:val="28"/>
                <w:szCs w:val="28"/>
              </w:rPr>
            </w:pPr>
            <w:r w:rsidRPr="00195EBE">
              <w:rPr>
                <w:sz w:val="28"/>
                <w:szCs w:val="28"/>
              </w:rPr>
              <w:t>2.</w:t>
            </w:r>
          </w:p>
        </w:tc>
        <w:tc>
          <w:tcPr>
            <w:tcW w:w="4315" w:type="dxa"/>
          </w:tcPr>
          <w:p w14:paraId="6139DBA9" w14:textId="77777777" w:rsidR="008B0540" w:rsidRPr="00195EBE" w:rsidRDefault="008B0540" w:rsidP="00355733">
            <w:pPr>
              <w:pStyle w:val="naiskr"/>
              <w:tabs>
                <w:tab w:val="left" w:pos="170"/>
              </w:tabs>
              <w:spacing w:before="0" w:after="0"/>
              <w:rPr>
                <w:sz w:val="28"/>
                <w:szCs w:val="28"/>
              </w:rPr>
            </w:pPr>
            <w:r w:rsidRPr="00195EBE">
              <w:rPr>
                <w:sz w:val="28"/>
                <w:szCs w:val="28"/>
              </w:rPr>
              <w:t xml:space="preserve">Pašreizējā situācija un problēmas, kuru risināšanai tiesību akta projekts izstrādāts, tiesiskā regulējuma mērķis un būtība </w:t>
            </w:r>
          </w:p>
          <w:p w14:paraId="03ACDCC2" w14:textId="77777777" w:rsidR="008B0540" w:rsidRPr="00195EBE" w:rsidRDefault="008B0540" w:rsidP="00355733">
            <w:pPr>
              <w:rPr>
                <w:sz w:val="28"/>
                <w:szCs w:val="28"/>
              </w:rPr>
            </w:pPr>
          </w:p>
          <w:p w14:paraId="199DA358" w14:textId="77777777" w:rsidR="008B0540" w:rsidRPr="00195EBE" w:rsidRDefault="008B0540" w:rsidP="00355733">
            <w:pPr>
              <w:rPr>
                <w:sz w:val="28"/>
                <w:szCs w:val="28"/>
              </w:rPr>
            </w:pPr>
          </w:p>
          <w:p w14:paraId="4F902888" w14:textId="77777777" w:rsidR="008B0540" w:rsidRPr="00195EBE" w:rsidRDefault="008B0540" w:rsidP="00355733">
            <w:pPr>
              <w:ind w:firstLine="720"/>
              <w:rPr>
                <w:sz w:val="28"/>
                <w:szCs w:val="28"/>
              </w:rPr>
            </w:pPr>
          </w:p>
        </w:tc>
        <w:tc>
          <w:tcPr>
            <w:tcW w:w="4860" w:type="dxa"/>
          </w:tcPr>
          <w:p w14:paraId="686FC0C5" w14:textId="05E93D8A" w:rsidR="00AE0DF4" w:rsidRDefault="00AE0DF4" w:rsidP="000A4138">
            <w:pPr>
              <w:pStyle w:val="naiskr"/>
              <w:spacing w:before="0" w:after="120"/>
              <w:ind w:firstLine="527"/>
              <w:jc w:val="both"/>
              <w:rPr>
                <w:snapToGrid w:val="0"/>
                <w:sz w:val="28"/>
                <w:szCs w:val="28"/>
              </w:rPr>
            </w:pPr>
            <w:r w:rsidRPr="00FC0D8F">
              <w:rPr>
                <w:sz w:val="28"/>
                <w:szCs w:val="28"/>
              </w:rPr>
              <w:t xml:space="preserve">Saskaņā ar Ministru kabineta </w:t>
            </w:r>
            <w:proofErr w:type="gramStart"/>
            <w:r w:rsidRPr="00FC0D8F">
              <w:rPr>
                <w:sz w:val="28"/>
                <w:szCs w:val="28"/>
              </w:rPr>
              <w:t>1997.gada</w:t>
            </w:r>
            <w:proofErr w:type="gramEnd"/>
            <w:r w:rsidRPr="00FC0D8F">
              <w:rPr>
                <w:sz w:val="28"/>
                <w:szCs w:val="28"/>
              </w:rPr>
              <w:t xml:space="preserve"> 25.nove</w:t>
            </w:r>
            <w:r w:rsidR="00734728">
              <w:rPr>
                <w:sz w:val="28"/>
                <w:szCs w:val="28"/>
              </w:rPr>
              <w:t>m</w:t>
            </w:r>
            <w:r w:rsidRPr="00FC0D8F">
              <w:rPr>
                <w:sz w:val="28"/>
                <w:szCs w:val="28"/>
              </w:rPr>
              <w:t xml:space="preserve">bra rīkojuma Nr.595 „Par valsts īpašuma </w:t>
            </w:r>
            <w:r w:rsidRPr="00FC0D8F">
              <w:rPr>
                <w:bCs/>
                <w:sz w:val="28"/>
                <w:szCs w:val="28"/>
              </w:rPr>
              <w:t xml:space="preserve">nodošanu privatizācijai” </w:t>
            </w:r>
            <w:r w:rsidR="00DA41D2" w:rsidRPr="00FC0D8F">
              <w:rPr>
                <w:bCs/>
                <w:sz w:val="28"/>
                <w:szCs w:val="28"/>
              </w:rPr>
              <w:t xml:space="preserve">(turpmāk – Ministru kabineta rīkojums Nr.595) </w:t>
            </w:r>
            <w:r w:rsidR="00DA41D2">
              <w:rPr>
                <w:bCs/>
                <w:sz w:val="28"/>
                <w:szCs w:val="28"/>
              </w:rPr>
              <w:t xml:space="preserve"> </w:t>
            </w:r>
            <w:r w:rsidRPr="00FC0D8F">
              <w:rPr>
                <w:bCs/>
                <w:sz w:val="28"/>
                <w:szCs w:val="28"/>
              </w:rPr>
              <w:t xml:space="preserve">1.1.apakšpunktu </w:t>
            </w:r>
            <w:r w:rsidRPr="00FC0D8F">
              <w:rPr>
                <w:snapToGrid w:val="0"/>
                <w:sz w:val="28"/>
                <w:szCs w:val="28"/>
              </w:rPr>
              <w:t>privatizācijai nodots no valsts akciju sabiedrības “Masts” atdalītās bāzes “Buļļi” valsts īpašums Rīgā, Ilmeņ</w:t>
            </w:r>
            <w:r w:rsidR="00DC0064">
              <w:rPr>
                <w:snapToGrid w:val="0"/>
                <w:sz w:val="28"/>
                <w:szCs w:val="28"/>
              </w:rPr>
              <w:t>a</w:t>
            </w:r>
            <w:r w:rsidRPr="00FC0D8F">
              <w:rPr>
                <w:snapToGrid w:val="0"/>
                <w:sz w:val="28"/>
                <w:szCs w:val="28"/>
              </w:rPr>
              <w:t xml:space="preserve"> ielā 6</w:t>
            </w:r>
            <w:r w:rsidR="00A97FA7">
              <w:rPr>
                <w:snapToGrid w:val="0"/>
                <w:sz w:val="28"/>
                <w:szCs w:val="28"/>
              </w:rPr>
              <w:t xml:space="preserve"> </w:t>
            </w:r>
            <w:r w:rsidR="00A97FA7" w:rsidRPr="00FC0D8F">
              <w:rPr>
                <w:sz w:val="28"/>
                <w:szCs w:val="28"/>
              </w:rPr>
              <w:t>(turpmāk – Valsts īpašuma objekts)</w:t>
            </w:r>
            <w:r w:rsidRPr="00FC0D8F">
              <w:rPr>
                <w:snapToGrid w:val="0"/>
                <w:sz w:val="28"/>
                <w:szCs w:val="28"/>
              </w:rPr>
              <w:t>.</w:t>
            </w:r>
          </w:p>
          <w:p w14:paraId="22433DD4" w14:textId="5FEA99D1" w:rsidR="00A97FA7" w:rsidRPr="00A97FA7" w:rsidRDefault="00A97FA7" w:rsidP="00A97FA7">
            <w:pPr>
              <w:pStyle w:val="BodyTextIndent"/>
              <w:ind w:left="0" w:firstLine="527"/>
              <w:jc w:val="both"/>
              <w:rPr>
                <w:sz w:val="28"/>
                <w:szCs w:val="28"/>
              </w:rPr>
            </w:pPr>
            <w:proofErr w:type="gramStart"/>
            <w:r w:rsidRPr="00A97FA7">
              <w:rPr>
                <w:sz w:val="28"/>
                <w:szCs w:val="28"/>
              </w:rPr>
              <w:t>2001.gada</w:t>
            </w:r>
            <w:proofErr w:type="gramEnd"/>
            <w:r w:rsidRPr="00A97FA7">
              <w:rPr>
                <w:sz w:val="28"/>
                <w:szCs w:val="28"/>
              </w:rPr>
              <w:t xml:space="preserve"> 20.martā</w:t>
            </w:r>
            <w:r w:rsidR="002B50CA">
              <w:rPr>
                <w:sz w:val="28"/>
                <w:szCs w:val="28"/>
              </w:rPr>
              <w:t xml:space="preserve"> un</w:t>
            </w:r>
            <w:r w:rsidRPr="00A97FA7">
              <w:rPr>
                <w:sz w:val="28"/>
                <w:szCs w:val="28"/>
              </w:rPr>
              <w:t xml:space="preserve"> 2008.gada 25.aprīlī īpašuma tiesības uz nekustamo īpašumu (ēkām un zemesgabaliem) Ilmeņa ielā 6</w:t>
            </w:r>
            <w:r w:rsidR="00165AE2">
              <w:rPr>
                <w:sz w:val="28"/>
                <w:szCs w:val="28"/>
              </w:rPr>
              <w:t>,</w:t>
            </w:r>
            <w:r w:rsidRPr="00A97FA7">
              <w:rPr>
                <w:sz w:val="28"/>
                <w:szCs w:val="28"/>
              </w:rPr>
              <w:t xml:space="preserve"> </w:t>
            </w:r>
            <w:r w:rsidR="00165AE2">
              <w:rPr>
                <w:sz w:val="28"/>
                <w:szCs w:val="28"/>
              </w:rPr>
              <w:t>R</w:t>
            </w:r>
            <w:r w:rsidR="00165AE2" w:rsidRPr="00A97FA7">
              <w:rPr>
                <w:sz w:val="28"/>
                <w:szCs w:val="28"/>
              </w:rPr>
              <w:t xml:space="preserve">īgā </w:t>
            </w:r>
            <w:r w:rsidRPr="00A97FA7">
              <w:rPr>
                <w:sz w:val="28"/>
                <w:szCs w:val="28"/>
              </w:rPr>
              <w:t>(</w:t>
            </w:r>
            <w:r w:rsidR="00165AE2">
              <w:rPr>
                <w:sz w:val="28"/>
                <w:szCs w:val="28"/>
              </w:rPr>
              <w:t xml:space="preserve">nekustamā īpašuma </w:t>
            </w:r>
            <w:r w:rsidRPr="00A97FA7">
              <w:rPr>
                <w:sz w:val="28"/>
                <w:szCs w:val="28"/>
              </w:rPr>
              <w:t>kadastra Nr.0100 109 2004), un Ilmeņa ielā 8</w:t>
            </w:r>
            <w:r w:rsidR="008A2060">
              <w:rPr>
                <w:sz w:val="28"/>
                <w:szCs w:val="28"/>
              </w:rPr>
              <w:t xml:space="preserve">, </w:t>
            </w:r>
            <w:r w:rsidR="00165AE2" w:rsidRPr="00A97FA7">
              <w:rPr>
                <w:sz w:val="28"/>
                <w:szCs w:val="28"/>
              </w:rPr>
              <w:t>Rīgā</w:t>
            </w:r>
            <w:r w:rsidR="00165AE2">
              <w:rPr>
                <w:sz w:val="28"/>
                <w:szCs w:val="28"/>
              </w:rPr>
              <w:t xml:space="preserve"> </w:t>
            </w:r>
            <w:r w:rsidRPr="00A97FA7">
              <w:rPr>
                <w:sz w:val="28"/>
                <w:szCs w:val="28"/>
              </w:rPr>
              <w:t>(</w:t>
            </w:r>
            <w:r w:rsidR="00165AE2">
              <w:rPr>
                <w:sz w:val="28"/>
                <w:szCs w:val="28"/>
              </w:rPr>
              <w:t xml:space="preserve">nekustamā īpašuma </w:t>
            </w:r>
            <w:r w:rsidRPr="00A97FA7">
              <w:rPr>
                <w:sz w:val="28"/>
                <w:szCs w:val="28"/>
              </w:rPr>
              <w:t xml:space="preserve">kadastra Nr.0100 109 2006) tika nostiprinātas Latvijas valstij valsts akciju sabiedrības „Privatizācijas aģentūra” (turpmāk – </w:t>
            </w:r>
            <w:r w:rsidR="00DA41D2">
              <w:rPr>
                <w:sz w:val="28"/>
                <w:szCs w:val="28"/>
              </w:rPr>
              <w:t>Privatizācijas aģentūra</w:t>
            </w:r>
            <w:r w:rsidRPr="00A97FA7">
              <w:rPr>
                <w:sz w:val="28"/>
                <w:szCs w:val="28"/>
              </w:rPr>
              <w:t>) personā.</w:t>
            </w:r>
          </w:p>
          <w:p w14:paraId="08A7B5F3" w14:textId="4F9F03F6" w:rsidR="00A97FA7" w:rsidRPr="00A97FA7" w:rsidRDefault="00DA41D2" w:rsidP="00A97FA7">
            <w:pPr>
              <w:pStyle w:val="BodyTextIndent"/>
              <w:ind w:left="0" w:firstLine="527"/>
              <w:jc w:val="both"/>
              <w:rPr>
                <w:sz w:val="28"/>
                <w:szCs w:val="28"/>
              </w:rPr>
            </w:pPr>
            <w:r>
              <w:rPr>
                <w:sz w:val="28"/>
                <w:szCs w:val="28"/>
              </w:rPr>
              <w:t>Privatizācijas aģentūra</w:t>
            </w:r>
            <w:proofErr w:type="gramStart"/>
            <w:r>
              <w:rPr>
                <w:sz w:val="28"/>
                <w:szCs w:val="28"/>
              </w:rPr>
              <w:t xml:space="preserve"> </w:t>
            </w:r>
            <w:r w:rsidRPr="00A97FA7">
              <w:rPr>
                <w:sz w:val="28"/>
                <w:szCs w:val="28"/>
              </w:rPr>
              <w:t xml:space="preserve"> </w:t>
            </w:r>
            <w:proofErr w:type="gramEnd"/>
            <w:r w:rsidR="00A97FA7" w:rsidRPr="00A97FA7">
              <w:rPr>
                <w:sz w:val="28"/>
                <w:szCs w:val="28"/>
              </w:rPr>
              <w:t xml:space="preserve">2002.gada 14.janvārī noslēdza nomas līgumu ar </w:t>
            </w:r>
            <w:r>
              <w:rPr>
                <w:sz w:val="28"/>
                <w:szCs w:val="28"/>
              </w:rPr>
              <w:t xml:space="preserve">sabiedrību ar ierobežotu atbildību </w:t>
            </w:r>
            <w:r w:rsidR="00A97FA7" w:rsidRPr="00A97FA7">
              <w:rPr>
                <w:sz w:val="28"/>
                <w:szCs w:val="28"/>
              </w:rPr>
              <w:t>„Lielie Rītabuļļi”</w:t>
            </w:r>
            <w:r w:rsidR="00406983">
              <w:rPr>
                <w:sz w:val="28"/>
                <w:szCs w:val="28"/>
              </w:rPr>
              <w:t>, reģistrācijas Nr.40003532977</w:t>
            </w:r>
            <w:r w:rsidR="00A97FA7" w:rsidRPr="00A97FA7">
              <w:rPr>
                <w:sz w:val="28"/>
                <w:szCs w:val="28"/>
              </w:rPr>
              <w:t xml:space="preserve"> (turpmāk – </w:t>
            </w:r>
            <w:r>
              <w:rPr>
                <w:sz w:val="28"/>
                <w:szCs w:val="28"/>
              </w:rPr>
              <w:t>SIA “Lielie Rītabuļļi”</w:t>
            </w:r>
            <w:r w:rsidR="00A97FA7" w:rsidRPr="00A97FA7">
              <w:rPr>
                <w:sz w:val="28"/>
                <w:szCs w:val="28"/>
              </w:rPr>
              <w:t xml:space="preserve">) par valsts nekustamā īpašuma </w:t>
            </w:r>
            <w:r w:rsidR="008A2060" w:rsidRPr="00A97FA7">
              <w:rPr>
                <w:sz w:val="28"/>
                <w:szCs w:val="28"/>
              </w:rPr>
              <w:t>Ilmeņa ielā 6</w:t>
            </w:r>
            <w:r w:rsidR="008A2060">
              <w:rPr>
                <w:sz w:val="28"/>
                <w:szCs w:val="28"/>
              </w:rPr>
              <w:t>,</w:t>
            </w:r>
            <w:r w:rsidR="008A2060" w:rsidRPr="00A97FA7">
              <w:rPr>
                <w:sz w:val="28"/>
                <w:szCs w:val="28"/>
              </w:rPr>
              <w:t xml:space="preserve"> </w:t>
            </w:r>
            <w:r w:rsidR="008A2060">
              <w:rPr>
                <w:sz w:val="28"/>
                <w:szCs w:val="28"/>
              </w:rPr>
              <w:t>R</w:t>
            </w:r>
            <w:r w:rsidR="008A2060" w:rsidRPr="00A97FA7">
              <w:rPr>
                <w:sz w:val="28"/>
                <w:szCs w:val="28"/>
              </w:rPr>
              <w:t>īgā (</w:t>
            </w:r>
            <w:r w:rsidR="008A2060">
              <w:rPr>
                <w:sz w:val="28"/>
                <w:szCs w:val="28"/>
              </w:rPr>
              <w:t xml:space="preserve">nekustamā īpašuma </w:t>
            </w:r>
            <w:r w:rsidR="008A2060" w:rsidRPr="00A97FA7">
              <w:rPr>
                <w:sz w:val="28"/>
                <w:szCs w:val="28"/>
              </w:rPr>
              <w:t xml:space="preserve">kadastra </w:t>
            </w:r>
            <w:r w:rsidR="008A2060" w:rsidRPr="00A97FA7">
              <w:rPr>
                <w:sz w:val="28"/>
                <w:szCs w:val="28"/>
              </w:rPr>
              <w:lastRenderedPageBreak/>
              <w:t>Nr.0100 109 2004) un Ilmeņa ielā 8</w:t>
            </w:r>
            <w:r w:rsidR="008A2060">
              <w:rPr>
                <w:sz w:val="28"/>
                <w:szCs w:val="28"/>
              </w:rPr>
              <w:t xml:space="preserve">, </w:t>
            </w:r>
            <w:r w:rsidR="008A2060" w:rsidRPr="00A97FA7">
              <w:rPr>
                <w:sz w:val="28"/>
                <w:szCs w:val="28"/>
              </w:rPr>
              <w:t>Rīgā</w:t>
            </w:r>
            <w:r w:rsidR="008A2060">
              <w:rPr>
                <w:sz w:val="28"/>
                <w:szCs w:val="28"/>
              </w:rPr>
              <w:t xml:space="preserve"> </w:t>
            </w:r>
            <w:r w:rsidR="008A2060" w:rsidRPr="00A97FA7">
              <w:rPr>
                <w:sz w:val="28"/>
                <w:szCs w:val="28"/>
              </w:rPr>
              <w:t>(</w:t>
            </w:r>
            <w:r w:rsidR="008A2060">
              <w:rPr>
                <w:sz w:val="28"/>
                <w:szCs w:val="28"/>
              </w:rPr>
              <w:t xml:space="preserve">nekustamā īpašuma </w:t>
            </w:r>
            <w:r w:rsidR="008A2060" w:rsidRPr="00A97FA7">
              <w:rPr>
                <w:sz w:val="28"/>
                <w:szCs w:val="28"/>
              </w:rPr>
              <w:t>kadastra Nr.0100 109 2006)</w:t>
            </w:r>
            <w:r w:rsidR="00A97FA7" w:rsidRPr="00A97FA7">
              <w:rPr>
                <w:sz w:val="28"/>
                <w:szCs w:val="28"/>
              </w:rPr>
              <w:t xml:space="preserve"> nomu.</w:t>
            </w:r>
          </w:p>
          <w:p w14:paraId="24FBED24" w14:textId="77777777" w:rsidR="00A97FA7" w:rsidRDefault="00A97FA7" w:rsidP="00A97FA7">
            <w:pPr>
              <w:pStyle w:val="BodyTextIndent"/>
              <w:ind w:left="0" w:firstLine="527"/>
              <w:jc w:val="both"/>
              <w:rPr>
                <w:sz w:val="28"/>
                <w:szCs w:val="28"/>
              </w:rPr>
            </w:pPr>
            <w:r w:rsidRPr="00A97FA7">
              <w:rPr>
                <w:sz w:val="28"/>
                <w:szCs w:val="28"/>
              </w:rPr>
              <w:t>Sagatavojot Valsts īpašuma objektu privatizācijai, tika konstatēts, ka uz tā sastāvā esošajām zemes vienībām ir mežs.</w:t>
            </w:r>
          </w:p>
          <w:p w14:paraId="6FC54AF4" w14:textId="2267E570" w:rsidR="00A97FA7" w:rsidRPr="00A97FA7" w:rsidRDefault="00A97FA7" w:rsidP="00A97FA7">
            <w:pPr>
              <w:pStyle w:val="BodyTextIndent"/>
              <w:ind w:left="0" w:firstLine="527"/>
              <w:jc w:val="both"/>
              <w:rPr>
                <w:sz w:val="28"/>
                <w:szCs w:val="28"/>
              </w:rPr>
            </w:pPr>
            <w:proofErr w:type="gramStart"/>
            <w:r w:rsidRPr="00A97FA7">
              <w:rPr>
                <w:sz w:val="28"/>
                <w:szCs w:val="28"/>
              </w:rPr>
              <w:t>2007.gada</w:t>
            </w:r>
            <w:proofErr w:type="gramEnd"/>
            <w:r w:rsidRPr="00A97FA7">
              <w:rPr>
                <w:sz w:val="28"/>
                <w:szCs w:val="28"/>
              </w:rPr>
              <w:t xml:space="preserve"> 14.septembrī </w:t>
            </w:r>
            <w:r w:rsidR="00DA41D2">
              <w:rPr>
                <w:sz w:val="28"/>
                <w:szCs w:val="28"/>
              </w:rPr>
              <w:t xml:space="preserve">SIA “Lielie </w:t>
            </w:r>
            <w:proofErr w:type="spellStart"/>
            <w:r w:rsidR="00DA41D2">
              <w:rPr>
                <w:sz w:val="28"/>
                <w:szCs w:val="28"/>
              </w:rPr>
              <w:t>Rītabuļli</w:t>
            </w:r>
            <w:proofErr w:type="spellEnd"/>
            <w:r w:rsidR="00DA41D2">
              <w:rPr>
                <w:sz w:val="28"/>
                <w:szCs w:val="28"/>
              </w:rPr>
              <w:t xml:space="preserve">” </w:t>
            </w:r>
            <w:r w:rsidRPr="00A97FA7">
              <w:rPr>
                <w:sz w:val="28"/>
                <w:szCs w:val="28"/>
              </w:rPr>
              <w:t xml:space="preserve">iesniedza nekustamā īpašuma </w:t>
            </w:r>
            <w:r w:rsidR="008A2060" w:rsidRPr="00A97FA7">
              <w:rPr>
                <w:sz w:val="28"/>
                <w:szCs w:val="28"/>
              </w:rPr>
              <w:t>Ilmeņa ielā 6</w:t>
            </w:r>
            <w:r w:rsidR="008A2060">
              <w:rPr>
                <w:sz w:val="28"/>
                <w:szCs w:val="28"/>
              </w:rPr>
              <w:t>,</w:t>
            </w:r>
            <w:r w:rsidR="008A2060" w:rsidRPr="00A97FA7">
              <w:rPr>
                <w:sz w:val="28"/>
                <w:szCs w:val="28"/>
              </w:rPr>
              <w:t xml:space="preserve"> </w:t>
            </w:r>
            <w:r w:rsidR="008A2060">
              <w:rPr>
                <w:sz w:val="28"/>
                <w:szCs w:val="28"/>
              </w:rPr>
              <w:t>R</w:t>
            </w:r>
            <w:r w:rsidR="008A2060" w:rsidRPr="00A97FA7">
              <w:rPr>
                <w:sz w:val="28"/>
                <w:szCs w:val="28"/>
              </w:rPr>
              <w:t>īgā (</w:t>
            </w:r>
            <w:r w:rsidR="008A2060">
              <w:rPr>
                <w:sz w:val="28"/>
                <w:szCs w:val="28"/>
              </w:rPr>
              <w:t xml:space="preserve">nekustamā īpašuma </w:t>
            </w:r>
            <w:r w:rsidR="008A2060" w:rsidRPr="00A97FA7">
              <w:rPr>
                <w:sz w:val="28"/>
                <w:szCs w:val="28"/>
              </w:rPr>
              <w:t>kadastra Nr.0100 109 2004)</w:t>
            </w:r>
            <w:r w:rsidRPr="00A97FA7">
              <w:rPr>
                <w:sz w:val="28"/>
                <w:szCs w:val="28"/>
              </w:rPr>
              <w:t xml:space="preserve">, sadales projekta priekšlikumu un lūgumu pilnvarot veikt meža zemes nodalīšanu. </w:t>
            </w:r>
          </w:p>
          <w:p w14:paraId="736E845F" w14:textId="5A6E17EE" w:rsidR="00A97FA7" w:rsidRPr="00A97FA7" w:rsidRDefault="00A97FA7" w:rsidP="00A97FA7">
            <w:pPr>
              <w:pStyle w:val="BodyTextIndent"/>
              <w:ind w:left="0" w:firstLine="527"/>
              <w:jc w:val="both"/>
              <w:rPr>
                <w:b/>
                <w:sz w:val="28"/>
                <w:szCs w:val="28"/>
              </w:rPr>
            </w:pPr>
            <w:proofErr w:type="gramStart"/>
            <w:r w:rsidRPr="00A97FA7">
              <w:rPr>
                <w:sz w:val="28"/>
                <w:szCs w:val="28"/>
              </w:rPr>
              <w:t>2007.gada</w:t>
            </w:r>
            <w:proofErr w:type="gramEnd"/>
            <w:r w:rsidRPr="00A97FA7">
              <w:rPr>
                <w:sz w:val="28"/>
                <w:szCs w:val="28"/>
              </w:rPr>
              <w:t xml:space="preserve"> 2.oktobrī </w:t>
            </w:r>
            <w:r w:rsidR="00DA41D2">
              <w:rPr>
                <w:sz w:val="28"/>
                <w:szCs w:val="28"/>
              </w:rPr>
              <w:t xml:space="preserve">sabiedrība ar ierobežotu atbildību </w:t>
            </w:r>
            <w:r w:rsidRPr="00A97FA7">
              <w:rPr>
                <w:sz w:val="28"/>
                <w:szCs w:val="28"/>
              </w:rPr>
              <w:t xml:space="preserve">„Latvijas mežu ierīcība” </w:t>
            </w:r>
            <w:r w:rsidR="002300E2">
              <w:rPr>
                <w:sz w:val="28"/>
                <w:szCs w:val="28"/>
              </w:rPr>
              <w:t>s</w:t>
            </w:r>
            <w:r w:rsidRPr="00A97FA7">
              <w:rPr>
                <w:sz w:val="28"/>
                <w:szCs w:val="28"/>
              </w:rPr>
              <w:t>agatavoj</w:t>
            </w:r>
            <w:r w:rsidR="002300E2">
              <w:rPr>
                <w:sz w:val="28"/>
                <w:szCs w:val="28"/>
              </w:rPr>
              <w:t>a</w:t>
            </w:r>
            <w:r w:rsidRPr="00A97FA7">
              <w:rPr>
                <w:sz w:val="28"/>
                <w:szCs w:val="28"/>
              </w:rPr>
              <w:t xml:space="preserve"> meža apsaimniekošanas plānu no 2007.gada līdz 2016.gadam, saskaņā ar kuru zemesgabala Ilmeņa ielā 6, </w:t>
            </w:r>
            <w:r w:rsidR="001B7D45">
              <w:rPr>
                <w:sz w:val="28"/>
                <w:szCs w:val="28"/>
              </w:rPr>
              <w:t>Rīgā</w:t>
            </w:r>
            <w:r w:rsidR="00DA41D2">
              <w:rPr>
                <w:sz w:val="28"/>
                <w:szCs w:val="28"/>
              </w:rPr>
              <w:t xml:space="preserve"> ar </w:t>
            </w:r>
            <w:r w:rsidR="001B7D45">
              <w:rPr>
                <w:sz w:val="28"/>
                <w:szCs w:val="28"/>
              </w:rPr>
              <w:t>zemes vienības kadastra apzīmējum</w:t>
            </w:r>
            <w:r w:rsidR="00DE7752">
              <w:rPr>
                <w:sz w:val="28"/>
                <w:szCs w:val="28"/>
              </w:rPr>
              <w:t>u</w:t>
            </w:r>
            <w:r w:rsidR="001B7D45">
              <w:rPr>
                <w:sz w:val="28"/>
                <w:szCs w:val="28"/>
              </w:rPr>
              <w:t xml:space="preserve"> </w:t>
            </w:r>
            <w:r w:rsidR="001B7D45" w:rsidRPr="00A97FA7">
              <w:rPr>
                <w:sz w:val="28"/>
                <w:szCs w:val="28"/>
              </w:rPr>
              <w:t>0100 109 2004</w:t>
            </w:r>
            <w:r w:rsidR="00DE7752">
              <w:rPr>
                <w:sz w:val="28"/>
                <w:szCs w:val="28"/>
              </w:rPr>
              <w:t xml:space="preserve"> kopplatība ir 3,52 ha, no tās meža zemju un meža platība ir 1,84 ha. </w:t>
            </w:r>
            <w:r w:rsidRPr="00A97FA7">
              <w:rPr>
                <w:sz w:val="28"/>
                <w:szCs w:val="28"/>
              </w:rPr>
              <w:t>2007.gada 11.oktobrī</w:t>
            </w:r>
            <w:r w:rsidR="00FF125E">
              <w:rPr>
                <w:sz w:val="28"/>
                <w:szCs w:val="28"/>
              </w:rPr>
              <w:t xml:space="preserve"> </w:t>
            </w:r>
            <w:r w:rsidR="004546A7">
              <w:rPr>
                <w:sz w:val="28"/>
                <w:szCs w:val="28"/>
              </w:rPr>
              <w:t xml:space="preserve"> </w:t>
            </w:r>
            <w:r w:rsidR="00DE7752">
              <w:rPr>
                <w:sz w:val="28"/>
                <w:szCs w:val="28"/>
              </w:rPr>
              <w:t>Privatizācijas aģentūra</w:t>
            </w:r>
            <w:r w:rsidR="004546A7">
              <w:rPr>
                <w:sz w:val="28"/>
                <w:szCs w:val="28"/>
              </w:rPr>
              <w:t xml:space="preserve"> </w:t>
            </w:r>
            <w:r w:rsidR="00FF125E">
              <w:rPr>
                <w:sz w:val="28"/>
                <w:szCs w:val="28"/>
              </w:rPr>
              <w:t xml:space="preserve"> nolēma </w:t>
            </w:r>
            <w:r w:rsidRPr="00A97FA7">
              <w:rPr>
                <w:sz w:val="28"/>
                <w:szCs w:val="28"/>
              </w:rPr>
              <w:t xml:space="preserve">piekrist </w:t>
            </w:r>
            <w:r w:rsidR="00DE7752">
              <w:rPr>
                <w:sz w:val="28"/>
                <w:szCs w:val="28"/>
              </w:rPr>
              <w:t xml:space="preserve">SIA “Lielie Rītabuļļi” </w:t>
            </w:r>
            <w:r w:rsidRPr="00A97FA7">
              <w:rPr>
                <w:sz w:val="28"/>
                <w:szCs w:val="28"/>
              </w:rPr>
              <w:t xml:space="preserve">ierosinājumam </w:t>
            </w:r>
            <w:r>
              <w:rPr>
                <w:sz w:val="28"/>
                <w:szCs w:val="28"/>
              </w:rPr>
              <w:t>zemes vienības</w:t>
            </w:r>
            <w:r w:rsidRPr="00A97FA7">
              <w:rPr>
                <w:sz w:val="28"/>
                <w:szCs w:val="28"/>
              </w:rPr>
              <w:t xml:space="preserve"> 3,5173 ha platībā Ilmeņa ielā 6, </w:t>
            </w:r>
            <w:r w:rsidR="00FF125E">
              <w:rPr>
                <w:sz w:val="28"/>
                <w:szCs w:val="28"/>
              </w:rPr>
              <w:t xml:space="preserve">Rīgā, zemes vienības kadastra apzīmējums </w:t>
            </w:r>
            <w:r w:rsidRPr="00A97FA7">
              <w:rPr>
                <w:sz w:val="28"/>
                <w:szCs w:val="28"/>
              </w:rPr>
              <w:t>0100 109 2004</w:t>
            </w:r>
            <w:r w:rsidR="00FF125E">
              <w:rPr>
                <w:sz w:val="28"/>
                <w:szCs w:val="28"/>
              </w:rPr>
              <w:t>,</w:t>
            </w:r>
            <w:r w:rsidRPr="00A97FA7">
              <w:rPr>
                <w:sz w:val="28"/>
                <w:szCs w:val="28"/>
              </w:rPr>
              <w:t xml:space="preserve"> sadalei (ar mērķi nodalīt valsts meža zemi, kas nav privatizējama), atdalot no tā</w:t>
            </w:r>
            <w:r w:rsidR="00FF125E">
              <w:rPr>
                <w:sz w:val="28"/>
                <w:szCs w:val="28"/>
              </w:rPr>
              <w:t>s</w:t>
            </w:r>
            <w:r w:rsidRPr="00A97FA7">
              <w:rPr>
                <w:sz w:val="28"/>
                <w:szCs w:val="28"/>
              </w:rPr>
              <w:t xml:space="preserve"> un izveidojot div</w:t>
            </w:r>
            <w:r w:rsidR="00FF125E">
              <w:rPr>
                <w:sz w:val="28"/>
                <w:szCs w:val="28"/>
              </w:rPr>
              <w:t>a</w:t>
            </w:r>
            <w:r w:rsidRPr="00A97FA7">
              <w:rPr>
                <w:sz w:val="28"/>
                <w:szCs w:val="28"/>
              </w:rPr>
              <w:t>s jaun</w:t>
            </w:r>
            <w:r w:rsidR="00FF125E">
              <w:rPr>
                <w:sz w:val="28"/>
                <w:szCs w:val="28"/>
              </w:rPr>
              <w:t>a</w:t>
            </w:r>
            <w:r w:rsidRPr="00A97FA7">
              <w:rPr>
                <w:sz w:val="28"/>
                <w:szCs w:val="28"/>
              </w:rPr>
              <w:t xml:space="preserve">s </w:t>
            </w:r>
            <w:r w:rsidR="00FF125E">
              <w:rPr>
                <w:sz w:val="28"/>
                <w:szCs w:val="28"/>
              </w:rPr>
              <w:t>zemes vienības</w:t>
            </w:r>
            <w:r w:rsidRPr="00A97FA7">
              <w:rPr>
                <w:sz w:val="28"/>
                <w:szCs w:val="28"/>
              </w:rPr>
              <w:t>: vienu  1,4415 ha platībā un otru 0,4591 ha platībā.</w:t>
            </w:r>
            <w:r w:rsidRPr="00A97FA7">
              <w:rPr>
                <w:b/>
                <w:sz w:val="28"/>
                <w:szCs w:val="28"/>
              </w:rPr>
              <w:t xml:space="preserve"> </w:t>
            </w:r>
          </w:p>
          <w:p w14:paraId="71D9380E" w14:textId="77777777" w:rsidR="00AE0DF4" w:rsidRPr="00FC0D8F" w:rsidRDefault="00A97FA7" w:rsidP="000A4138">
            <w:pPr>
              <w:pStyle w:val="naiskr"/>
              <w:spacing w:before="0" w:after="120"/>
              <w:ind w:firstLine="527"/>
              <w:jc w:val="both"/>
              <w:rPr>
                <w:sz w:val="28"/>
                <w:szCs w:val="28"/>
              </w:rPr>
            </w:pPr>
            <w:r>
              <w:rPr>
                <w:sz w:val="28"/>
                <w:szCs w:val="28"/>
              </w:rPr>
              <w:t xml:space="preserve">Pēc sadalīšanas </w:t>
            </w:r>
            <w:r w:rsidR="00AE0DF4" w:rsidRPr="00FC0D8F">
              <w:rPr>
                <w:sz w:val="28"/>
                <w:szCs w:val="28"/>
              </w:rPr>
              <w:t>Valsts īpašuma objekts sastāv no šādiem nekustamajiem īpašumiem:</w:t>
            </w:r>
          </w:p>
          <w:p w14:paraId="3548618E" w14:textId="230E385E" w:rsidR="00AE0DF4" w:rsidRDefault="00AE0DF4" w:rsidP="00FC0D8F">
            <w:pPr>
              <w:pStyle w:val="naiskr"/>
              <w:numPr>
                <w:ilvl w:val="0"/>
                <w:numId w:val="6"/>
              </w:numPr>
              <w:spacing w:before="0" w:after="120"/>
              <w:jc w:val="both"/>
              <w:rPr>
                <w:sz w:val="28"/>
                <w:szCs w:val="28"/>
              </w:rPr>
            </w:pPr>
            <w:r w:rsidRPr="00FC0D8F">
              <w:rPr>
                <w:sz w:val="28"/>
                <w:szCs w:val="28"/>
              </w:rPr>
              <w:t xml:space="preserve">nekustamā īpašuma Ilmeņa ielā 6A, Rīgā (nekustamā īpašuma kadastra Nr.0100 109 2039), kas sastāv no zemes vienības ar kadastra apzīmējumu 0100 109 2039 un kopējo platību 1,4415 ha un vienas būves – estrāde (būves kadastra </w:t>
            </w:r>
            <w:r w:rsidRPr="00FC0D8F">
              <w:rPr>
                <w:sz w:val="28"/>
                <w:szCs w:val="28"/>
              </w:rPr>
              <w:lastRenderedPageBreak/>
              <w:t xml:space="preserve">apzīmējums 0100 109 2004 013). Nekustamais īpašums ar Rīgas pilsētas Vidzemes priekšpilsētas tiesas Zemesgrāmatu </w:t>
            </w:r>
            <w:r w:rsidR="00F45D5E" w:rsidRPr="00F45D5E">
              <w:rPr>
                <w:sz w:val="28"/>
                <w:szCs w:val="28"/>
              </w:rPr>
              <w:t>nodaļas</w:t>
            </w:r>
            <w:r w:rsidR="00F45D5E" w:rsidRPr="00CA6B88">
              <w:t xml:space="preserve"> </w:t>
            </w:r>
            <w:r w:rsidRPr="00FC0D8F">
              <w:rPr>
                <w:sz w:val="28"/>
                <w:szCs w:val="28"/>
              </w:rPr>
              <w:t xml:space="preserve">tiesneša </w:t>
            </w:r>
            <w:proofErr w:type="gramStart"/>
            <w:r w:rsidRPr="00FC0D8F">
              <w:rPr>
                <w:sz w:val="28"/>
                <w:szCs w:val="28"/>
              </w:rPr>
              <w:t>2009.gada</w:t>
            </w:r>
            <w:proofErr w:type="gramEnd"/>
            <w:r w:rsidRPr="00FC0D8F">
              <w:rPr>
                <w:sz w:val="28"/>
                <w:szCs w:val="28"/>
              </w:rPr>
              <w:t xml:space="preserve"> 17.marta lēmumu ierakstīts Rīgas pilsētas Zemesgrāmatas nodalījumā Nr. 100000455590 uz Latvijas valsts vārda </w:t>
            </w:r>
            <w:r w:rsidR="00DE7752">
              <w:rPr>
                <w:sz w:val="28"/>
                <w:szCs w:val="28"/>
              </w:rPr>
              <w:t xml:space="preserve">Privatizācijas aģentūras </w:t>
            </w:r>
            <w:r w:rsidRPr="00FC0D8F">
              <w:rPr>
                <w:sz w:val="28"/>
                <w:szCs w:val="28"/>
              </w:rPr>
              <w:t>personā</w:t>
            </w:r>
            <w:r w:rsidR="00FC0D8F">
              <w:rPr>
                <w:sz w:val="28"/>
                <w:szCs w:val="28"/>
              </w:rPr>
              <w:t>;</w:t>
            </w:r>
          </w:p>
          <w:p w14:paraId="34D350CA" w14:textId="3C517C20" w:rsidR="00AE0DF4" w:rsidRPr="00FC0D8F" w:rsidRDefault="00AE0DF4" w:rsidP="00FC0D8F">
            <w:pPr>
              <w:pStyle w:val="naiskr"/>
              <w:numPr>
                <w:ilvl w:val="0"/>
                <w:numId w:val="6"/>
              </w:numPr>
              <w:spacing w:before="0" w:after="120"/>
              <w:jc w:val="both"/>
              <w:rPr>
                <w:sz w:val="28"/>
                <w:szCs w:val="28"/>
              </w:rPr>
            </w:pPr>
            <w:r w:rsidRPr="00FC0D8F">
              <w:rPr>
                <w:sz w:val="28"/>
                <w:szCs w:val="28"/>
              </w:rPr>
              <w:t>nekustamā īpašuma Ilmeņa ielā 6B, Rīgā (nekustamā īpašuma kadastra Nr.0100 109 2040), kas sastāv no zemes vienības ar kadastra apzīmējumu 0100 109 2040 un kopējo platību 0,4591 ha. Nekustamais īpašums ar Rīgas pilsētas Vidzemes priekšpilsētas tiesas Zemesgrāmatu</w:t>
            </w:r>
            <w:r w:rsidR="00F45D5E" w:rsidRPr="00F45D5E">
              <w:rPr>
                <w:sz w:val="28"/>
                <w:szCs w:val="28"/>
              </w:rPr>
              <w:t xml:space="preserve"> nodaļas</w:t>
            </w:r>
            <w:proofErr w:type="gramStart"/>
            <w:r w:rsidR="00F45D5E" w:rsidRPr="00CA6B88">
              <w:t xml:space="preserve"> </w:t>
            </w:r>
            <w:r w:rsidRPr="00FC0D8F">
              <w:rPr>
                <w:sz w:val="28"/>
                <w:szCs w:val="28"/>
              </w:rPr>
              <w:t xml:space="preserve"> </w:t>
            </w:r>
            <w:proofErr w:type="gramEnd"/>
            <w:r w:rsidRPr="00FC0D8F">
              <w:rPr>
                <w:sz w:val="28"/>
                <w:szCs w:val="28"/>
              </w:rPr>
              <w:t xml:space="preserve">tiesneša 2009.gada 17.marta lēmumu ierakstīts Rīgas pilsētas Zemesgrāmatas nodalījumā Nr. 100000455584 uz Latvijas valsts vārda </w:t>
            </w:r>
            <w:r w:rsidR="00DE7752">
              <w:rPr>
                <w:sz w:val="28"/>
                <w:szCs w:val="28"/>
              </w:rPr>
              <w:t xml:space="preserve">Privatizācijas aģentūras </w:t>
            </w:r>
            <w:r w:rsidRPr="00FC0D8F">
              <w:rPr>
                <w:sz w:val="28"/>
                <w:szCs w:val="28"/>
              </w:rPr>
              <w:t>personā</w:t>
            </w:r>
            <w:r w:rsidR="00FC0D8F">
              <w:rPr>
                <w:sz w:val="28"/>
                <w:szCs w:val="28"/>
              </w:rPr>
              <w:t>;</w:t>
            </w:r>
          </w:p>
          <w:p w14:paraId="29CF24CF" w14:textId="0B2E947D" w:rsidR="00AE0DF4" w:rsidRPr="00FC0D8F" w:rsidRDefault="00AE0DF4" w:rsidP="00FC0D8F">
            <w:pPr>
              <w:pStyle w:val="naiskr"/>
              <w:numPr>
                <w:ilvl w:val="0"/>
                <w:numId w:val="6"/>
              </w:numPr>
              <w:spacing w:before="0" w:after="120"/>
              <w:jc w:val="both"/>
              <w:rPr>
                <w:sz w:val="28"/>
                <w:szCs w:val="28"/>
              </w:rPr>
            </w:pPr>
            <w:r w:rsidRPr="00FC0D8F">
              <w:rPr>
                <w:sz w:val="28"/>
                <w:szCs w:val="28"/>
              </w:rPr>
              <w:t>nekustamā īpašuma Ilmeņa ielā 6</w:t>
            </w:r>
            <w:r w:rsidR="002300E2">
              <w:rPr>
                <w:sz w:val="28"/>
                <w:szCs w:val="28"/>
              </w:rPr>
              <w:t>,</w:t>
            </w:r>
            <w:proofErr w:type="gramStart"/>
            <w:r w:rsidRPr="00FC0D8F">
              <w:rPr>
                <w:sz w:val="28"/>
                <w:szCs w:val="28"/>
              </w:rPr>
              <w:t xml:space="preserve"> </w:t>
            </w:r>
            <w:r w:rsidR="002300E2" w:rsidRPr="00FC0D8F">
              <w:rPr>
                <w:sz w:val="28"/>
                <w:szCs w:val="28"/>
              </w:rPr>
              <w:t xml:space="preserve"> </w:t>
            </w:r>
            <w:proofErr w:type="gramEnd"/>
            <w:r w:rsidR="002300E2" w:rsidRPr="00FC0D8F">
              <w:rPr>
                <w:sz w:val="28"/>
                <w:szCs w:val="28"/>
              </w:rPr>
              <w:t xml:space="preserve">Rīgā </w:t>
            </w:r>
            <w:r w:rsidRPr="00FC0D8F">
              <w:rPr>
                <w:sz w:val="28"/>
                <w:szCs w:val="28"/>
              </w:rPr>
              <w:t xml:space="preserve">(nekustamā īpašuma kadastra Nr.0100 109 2004), kas sastāv no zemes vienības ar kadastra apzīmējumu 0100 109 2004 un kopējo platību </w:t>
            </w:r>
            <w:r w:rsidR="00CD5012" w:rsidRPr="00CD5012">
              <w:rPr>
                <w:rFonts w:eastAsiaTheme="minorHAnsi"/>
                <w:sz w:val="28"/>
                <w:szCs w:val="28"/>
                <w:lang w:eastAsia="en-US"/>
              </w:rPr>
              <w:t>1</w:t>
            </w:r>
            <w:r w:rsidR="00CD5012">
              <w:rPr>
                <w:rFonts w:eastAsiaTheme="minorHAnsi"/>
                <w:sz w:val="28"/>
                <w:szCs w:val="28"/>
                <w:lang w:eastAsia="en-US"/>
              </w:rPr>
              <w:t>,</w:t>
            </w:r>
            <w:r w:rsidR="00CD5012" w:rsidRPr="00CD5012">
              <w:rPr>
                <w:rFonts w:eastAsiaTheme="minorHAnsi"/>
                <w:sz w:val="28"/>
                <w:szCs w:val="28"/>
                <w:lang w:eastAsia="en-US"/>
              </w:rPr>
              <w:t>6167</w:t>
            </w:r>
            <w:r w:rsidRPr="00FC0D8F">
              <w:rPr>
                <w:sz w:val="28"/>
                <w:szCs w:val="28"/>
              </w:rPr>
              <w:t xml:space="preserve"> ha un deviņām ēkām un būvēm – administratīvās ēkas (būves kadastra apzīmējums 0100 109 2004 001), ražošanas ēkas (būves kadastra apzīmējums 0100 109 2004 002), garāžas (būves kadastra apzīmējums 0100 109 2004 003), katlu mājas (būves kadastra apzīmējums 0100 109 2004 004), noliktavas (būves kadastra apzīmējums 0100 109 2004 005), noliktavas (būves kadastra </w:t>
            </w:r>
            <w:r w:rsidRPr="00FC0D8F">
              <w:rPr>
                <w:sz w:val="28"/>
                <w:szCs w:val="28"/>
              </w:rPr>
              <w:lastRenderedPageBreak/>
              <w:t xml:space="preserve">apzīmējums 0100 109 2004 006), noliktavas (būves kadastra apzīmējums 0100 109 2004 007), noliktavas (būves kadastra apzīmējums 0100 109 2004 008) un caurlaides ēkas (būves kadastra apzīmējums 0100 109 2004 009). Nekustamais īpašums ar Rīgas pilsētas Vidzemes priekšpilsētas tiesas Zemesgrāmatu </w:t>
            </w:r>
            <w:r w:rsidR="00966192">
              <w:rPr>
                <w:sz w:val="28"/>
                <w:szCs w:val="28"/>
              </w:rPr>
              <w:t xml:space="preserve">nodaļas </w:t>
            </w:r>
            <w:r w:rsidRPr="00FC0D8F">
              <w:rPr>
                <w:sz w:val="28"/>
                <w:szCs w:val="28"/>
              </w:rPr>
              <w:t xml:space="preserve">tiesnešu </w:t>
            </w:r>
            <w:proofErr w:type="gramStart"/>
            <w:r w:rsidRPr="00FC0D8F">
              <w:rPr>
                <w:sz w:val="28"/>
                <w:szCs w:val="28"/>
              </w:rPr>
              <w:t>2008.gada</w:t>
            </w:r>
            <w:proofErr w:type="gramEnd"/>
            <w:r w:rsidRPr="00FC0D8F">
              <w:rPr>
                <w:sz w:val="28"/>
                <w:szCs w:val="28"/>
              </w:rPr>
              <w:t xml:space="preserve"> 25.aprīļa lēmumiem ierakstīts Rīgas pilsētas Zemesgrāmatas nodalījumā Nr.21766 uz Latvijas valsts vārda </w:t>
            </w:r>
            <w:r w:rsidR="00F45D5E">
              <w:rPr>
                <w:sz w:val="28"/>
                <w:szCs w:val="28"/>
              </w:rPr>
              <w:t xml:space="preserve"> </w:t>
            </w:r>
            <w:r w:rsidR="00DE7752">
              <w:rPr>
                <w:sz w:val="28"/>
                <w:szCs w:val="28"/>
              </w:rPr>
              <w:t>Privatizācijas aģentūras</w:t>
            </w:r>
            <w:r w:rsidR="00DE7752" w:rsidRPr="00FC0D8F">
              <w:rPr>
                <w:sz w:val="28"/>
                <w:szCs w:val="28"/>
              </w:rPr>
              <w:t xml:space="preserve"> </w:t>
            </w:r>
            <w:r w:rsidRPr="00FC0D8F">
              <w:rPr>
                <w:sz w:val="28"/>
                <w:szCs w:val="28"/>
              </w:rPr>
              <w:t>personā</w:t>
            </w:r>
            <w:r w:rsidR="00FC0D8F">
              <w:rPr>
                <w:sz w:val="28"/>
                <w:szCs w:val="28"/>
              </w:rPr>
              <w:t>;</w:t>
            </w:r>
          </w:p>
          <w:p w14:paraId="0AC3E15C" w14:textId="36C6E002" w:rsidR="00AE0DF4" w:rsidRPr="0096594C" w:rsidRDefault="00AE0DF4" w:rsidP="00FC0D8F">
            <w:pPr>
              <w:pStyle w:val="naiskr"/>
              <w:numPr>
                <w:ilvl w:val="0"/>
                <w:numId w:val="6"/>
              </w:numPr>
              <w:spacing w:before="0" w:after="120"/>
              <w:jc w:val="both"/>
              <w:rPr>
                <w:sz w:val="28"/>
                <w:szCs w:val="28"/>
              </w:rPr>
            </w:pPr>
            <w:r w:rsidRPr="00FC0D8F">
              <w:rPr>
                <w:sz w:val="28"/>
                <w:szCs w:val="28"/>
              </w:rPr>
              <w:t>nekustamā īpašuma Ilmeņa ielā 9</w:t>
            </w:r>
            <w:r w:rsidR="002300E2">
              <w:rPr>
                <w:sz w:val="28"/>
                <w:szCs w:val="28"/>
              </w:rPr>
              <w:t>, Rīgā</w:t>
            </w:r>
            <w:r w:rsidRPr="00FC0D8F">
              <w:rPr>
                <w:sz w:val="28"/>
                <w:szCs w:val="28"/>
              </w:rPr>
              <w:t xml:space="preserve"> </w:t>
            </w:r>
            <w:r w:rsidR="002300E2">
              <w:rPr>
                <w:sz w:val="28"/>
                <w:szCs w:val="28"/>
              </w:rPr>
              <w:t xml:space="preserve">(adrese mainīta no Ilmeņa iela 8, Rīgā uz Ilmeņa iela 9, Rīgā ar </w:t>
            </w:r>
            <w:r w:rsidR="002300E2" w:rsidRPr="002300E2">
              <w:rPr>
                <w:sz w:val="28"/>
                <w:szCs w:val="28"/>
              </w:rPr>
              <w:t xml:space="preserve">Rīgas pilsētas būvvaldes </w:t>
            </w:r>
            <w:proofErr w:type="gramStart"/>
            <w:r w:rsidR="002300E2" w:rsidRPr="002300E2">
              <w:rPr>
                <w:sz w:val="28"/>
                <w:szCs w:val="28"/>
              </w:rPr>
              <w:t>2014.gada</w:t>
            </w:r>
            <w:proofErr w:type="gramEnd"/>
            <w:r w:rsidR="002300E2" w:rsidRPr="002300E2">
              <w:rPr>
                <w:sz w:val="28"/>
                <w:szCs w:val="28"/>
              </w:rPr>
              <w:t xml:space="preserve"> 26.jūnija lēmumu </w:t>
            </w:r>
            <w:proofErr w:type="spellStart"/>
            <w:r w:rsidR="002300E2" w:rsidRPr="002300E2">
              <w:rPr>
                <w:sz w:val="28"/>
                <w:szCs w:val="28"/>
              </w:rPr>
              <w:t>Nr.BV-14-530</w:t>
            </w:r>
            <w:proofErr w:type="spellEnd"/>
            <w:r w:rsidR="002300E2" w:rsidRPr="002300E2">
              <w:rPr>
                <w:sz w:val="28"/>
                <w:szCs w:val="28"/>
              </w:rPr>
              <w:t>-</w:t>
            </w:r>
            <w:proofErr w:type="spellStart"/>
            <w:r w:rsidR="002300E2" w:rsidRPr="002300E2">
              <w:rPr>
                <w:sz w:val="28"/>
                <w:szCs w:val="28"/>
              </w:rPr>
              <w:t>ls</w:t>
            </w:r>
            <w:proofErr w:type="spellEnd"/>
            <w:r w:rsidR="002300E2">
              <w:rPr>
                <w:sz w:val="28"/>
                <w:szCs w:val="28"/>
              </w:rPr>
              <w:t xml:space="preserve">) </w:t>
            </w:r>
            <w:r w:rsidRPr="00FC0D8F">
              <w:rPr>
                <w:sz w:val="28"/>
                <w:szCs w:val="28"/>
              </w:rPr>
              <w:t>(nekustamā īpašuma kadastra Nr.0100 109 2006), kas sastāv no zemes vienības ar kadastra apzīmējumu 0100 109 2006 un kopējo platību 0,1200 ha un vienas ēkas – kopmītnes (būves kadastra apzīmējums 0100 109 2006 010). Nekustamais īpašums ar Rīgas pilsētas Vidzemes priekšpilsētas tiesas Zemesgrāmatu</w:t>
            </w:r>
            <w:r w:rsidR="00966192">
              <w:rPr>
                <w:sz w:val="28"/>
                <w:szCs w:val="28"/>
              </w:rPr>
              <w:t xml:space="preserve"> nodaļas</w:t>
            </w:r>
            <w:proofErr w:type="gramStart"/>
            <w:r w:rsidR="00966192">
              <w:rPr>
                <w:sz w:val="28"/>
                <w:szCs w:val="28"/>
              </w:rPr>
              <w:t xml:space="preserve"> </w:t>
            </w:r>
            <w:r w:rsidRPr="00FC0D8F">
              <w:rPr>
                <w:sz w:val="28"/>
                <w:szCs w:val="28"/>
              </w:rPr>
              <w:t xml:space="preserve"> </w:t>
            </w:r>
            <w:proofErr w:type="gramEnd"/>
            <w:r w:rsidRPr="00FC0D8F">
              <w:rPr>
                <w:sz w:val="28"/>
                <w:szCs w:val="28"/>
              </w:rPr>
              <w:t xml:space="preserve">tiesnešu 2008.gada 25.aprīļa lēmumiem ierakstīts Rīgas pilsētas Zemesgrāmatas nodalījumā </w:t>
            </w:r>
            <w:r w:rsidRPr="0096594C">
              <w:rPr>
                <w:sz w:val="28"/>
                <w:szCs w:val="28"/>
              </w:rPr>
              <w:t>Nr.21767</w:t>
            </w:r>
            <w:r w:rsidR="00966192" w:rsidRPr="00FC0D8F">
              <w:rPr>
                <w:sz w:val="28"/>
                <w:szCs w:val="28"/>
              </w:rPr>
              <w:t xml:space="preserve"> uz Latvijas valsts vārda </w:t>
            </w:r>
            <w:r w:rsidR="00966192">
              <w:rPr>
                <w:sz w:val="28"/>
                <w:szCs w:val="28"/>
              </w:rPr>
              <w:t xml:space="preserve"> </w:t>
            </w:r>
            <w:r w:rsidR="00DE7752">
              <w:rPr>
                <w:sz w:val="28"/>
                <w:szCs w:val="28"/>
              </w:rPr>
              <w:t>Privatizācijas aģentūras</w:t>
            </w:r>
            <w:r w:rsidR="00966192" w:rsidRPr="00FC0D8F">
              <w:rPr>
                <w:sz w:val="28"/>
                <w:szCs w:val="28"/>
              </w:rPr>
              <w:t xml:space="preserve">  personā</w:t>
            </w:r>
            <w:r w:rsidRPr="0096594C">
              <w:rPr>
                <w:sz w:val="28"/>
                <w:szCs w:val="28"/>
              </w:rPr>
              <w:t>.</w:t>
            </w:r>
            <w:r w:rsidR="002300E2" w:rsidRPr="0096594C">
              <w:rPr>
                <w:sz w:val="28"/>
                <w:szCs w:val="28"/>
              </w:rPr>
              <w:t xml:space="preserve"> </w:t>
            </w:r>
          </w:p>
          <w:p w14:paraId="17A936D4" w14:textId="77777777" w:rsidR="00AE0DF4" w:rsidRPr="0096594C" w:rsidRDefault="007B5D98" w:rsidP="000A4138">
            <w:pPr>
              <w:pStyle w:val="naiskr"/>
              <w:spacing w:before="0" w:after="120"/>
              <w:ind w:firstLine="527"/>
              <w:jc w:val="both"/>
              <w:rPr>
                <w:sz w:val="28"/>
                <w:szCs w:val="28"/>
              </w:rPr>
            </w:pPr>
            <w:r w:rsidRPr="0096594C">
              <w:rPr>
                <w:sz w:val="28"/>
                <w:szCs w:val="28"/>
              </w:rPr>
              <w:t xml:space="preserve">Pēc meža inventarizācijas veikšanas </w:t>
            </w:r>
            <w:r w:rsidR="00FA0BA5">
              <w:rPr>
                <w:sz w:val="28"/>
                <w:szCs w:val="28"/>
              </w:rPr>
              <w:t xml:space="preserve">visās </w:t>
            </w:r>
            <w:r w:rsidRPr="0096594C">
              <w:rPr>
                <w:sz w:val="28"/>
                <w:szCs w:val="28"/>
              </w:rPr>
              <w:t xml:space="preserve">Valsts īpašuma objekta sastāvā esošajās zemes vienībās tika konstatēts </w:t>
            </w:r>
            <w:r w:rsidR="00FA0BA5">
              <w:rPr>
                <w:sz w:val="28"/>
                <w:szCs w:val="28"/>
              </w:rPr>
              <w:t>mežs</w:t>
            </w:r>
            <w:r w:rsidRPr="0096594C">
              <w:rPr>
                <w:sz w:val="28"/>
                <w:szCs w:val="28"/>
              </w:rPr>
              <w:t>:</w:t>
            </w:r>
            <w:r w:rsidR="002300E2" w:rsidRPr="0096594C">
              <w:rPr>
                <w:sz w:val="28"/>
                <w:szCs w:val="28"/>
              </w:rPr>
              <w:t xml:space="preserve"> </w:t>
            </w:r>
          </w:p>
          <w:p w14:paraId="51A92387" w14:textId="2DEB0664" w:rsidR="00AE0DF4" w:rsidRPr="00FC0D8F" w:rsidRDefault="00AE0DF4" w:rsidP="002300E2">
            <w:pPr>
              <w:pStyle w:val="naiskr"/>
              <w:numPr>
                <w:ilvl w:val="0"/>
                <w:numId w:val="7"/>
              </w:numPr>
              <w:spacing w:before="0" w:after="120"/>
              <w:ind w:left="669" w:hanging="426"/>
              <w:jc w:val="both"/>
              <w:rPr>
                <w:snapToGrid w:val="0"/>
                <w:sz w:val="28"/>
                <w:szCs w:val="28"/>
              </w:rPr>
            </w:pPr>
            <w:r w:rsidRPr="0096594C">
              <w:rPr>
                <w:sz w:val="28"/>
                <w:szCs w:val="28"/>
              </w:rPr>
              <w:t>uz nekustamā īpašuma</w:t>
            </w:r>
            <w:r w:rsidRPr="00FC0D8F">
              <w:rPr>
                <w:sz w:val="28"/>
                <w:szCs w:val="28"/>
              </w:rPr>
              <w:t xml:space="preserve"> Ilmeņa ielā 6A, Rīgā, (nekustamā īpašuma kadastra Nr.0100 109 2039) sastāvā </w:t>
            </w:r>
            <w:r w:rsidRPr="00FC0D8F">
              <w:rPr>
                <w:sz w:val="28"/>
                <w:szCs w:val="28"/>
              </w:rPr>
              <w:lastRenderedPageBreak/>
              <w:t xml:space="preserve">esošās zemes vienības ar kadastra apzīmējumu 0100 109 2039 saskaņā ar </w:t>
            </w:r>
            <w:proofErr w:type="gramStart"/>
            <w:r w:rsidRPr="00FC0D8F">
              <w:rPr>
                <w:sz w:val="28"/>
                <w:szCs w:val="28"/>
              </w:rPr>
              <w:t>2009.gada</w:t>
            </w:r>
            <w:proofErr w:type="gramEnd"/>
            <w:r w:rsidRPr="00FC0D8F">
              <w:rPr>
                <w:sz w:val="28"/>
                <w:szCs w:val="28"/>
              </w:rPr>
              <w:t xml:space="preserve"> 25.septembrī </w:t>
            </w:r>
            <w:r w:rsidR="00DE7752">
              <w:rPr>
                <w:sz w:val="28"/>
                <w:szCs w:val="28"/>
              </w:rPr>
              <w:t xml:space="preserve">veikto meža inventarizāciju </w:t>
            </w:r>
            <w:r w:rsidR="00C13969">
              <w:rPr>
                <w:sz w:val="28"/>
                <w:szCs w:val="28"/>
              </w:rPr>
              <w:t>atrodas mežs</w:t>
            </w:r>
            <w:r w:rsidRPr="00FC0D8F">
              <w:rPr>
                <w:sz w:val="28"/>
                <w:szCs w:val="28"/>
              </w:rPr>
              <w:t xml:space="preserve"> 1,37 ha platībā</w:t>
            </w:r>
            <w:r w:rsidR="00FC0D8F">
              <w:rPr>
                <w:sz w:val="28"/>
                <w:szCs w:val="28"/>
              </w:rPr>
              <w:t>;</w:t>
            </w:r>
          </w:p>
          <w:p w14:paraId="60C4DAF1" w14:textId="1E4532FC" w:rsidR="00AE0DF4" w:rsidRPr="00FC0D8F" w:rsidRDefault="00AE0DF4" w:rsidP="002300E2">
            <w:pPr>
              <w:pStyle w:val="naiskr"/>
              <w:numPr>
                <w:ilvl w:val="0"/>
                <w:numId w:val="7"/>
              </w:numPr>
              <w:spacing w:before="0" w:after="120"/>
              <w:ind w:left="669" w:hanging="426"/>
              <w:jc w:val="both"/>
              <w:rPr>
                <w:sz w:val="28"/>
                <w:szCs w:val="28"/>
              </w:rPr>
            </w:pPr>
            <w:r w:rsidRPr="00FC0D8F">
              <w:rPr>
                <w:sz w:val="28"/>
                <w:szCs w:val="28"/>
              </w:rPr>
              <w:t xml:space="preserve">uz nekustamā īpašuma Ilmeņa ielā 6B, Rīgā, (nekustamā īpašuma kadastra Nr.0100 109 2040) sastāvā esošās zemes vienības ar kadastra apzīmējumu 0100 109 2040 saskaņā ar </w:t>
            </w:r>
            <w:proofErr w:type="gramStart"/>
            <w:r w:rsidRPr="00FC0D8F">
              <w:rPr>
                <w:sz w:val="28"/>
                <w:szCs w:val="28"/>
              </w:rPr>
              <w:t>2009.gada</w:t>
            </w:r>
            <w:proofErr w:type="gramEnd"/>
            <w:r w:rsidRPr="00FC0D8F">
              <w:rPr>
                <w:sz w:val="28"/>
                <w:szCs w:val="28"/>
              </w:rPr>
              <w:t xml:space="preserve"> 25.septembrī</w:t>
            </w:r>
            <w:r w:rsidR="00DE7752">
              <w:rPr>
                <w:sz w:val="28"/>
                <w:szCs w:val="28"/>
              </w:rPr>
              <w:t xml:space="preserve"> veikto meža inventarizāciju </w:t>
            </w:r>
            <w:r w:rsidR="00C13969">
              <w:rPr>
                <w:sz w:val="28"/>
                <w:szCs w:val="28"/>
              </w:rPr>
              <w:t>atrodas mežs</w:t>
            </w:r>
            <w:r w:rsidR="00C13969" w:rsidRPr="00FC0D8F">
              <w:rPr>
                <w:sz w:val="28"/>
                <w:szCs w:val="28"/>
              </w:rPr>
              <w:t xml:space="preserve"> </w:t>
            </w:r>
            <w:r w:rsidRPr="00FC0D8F">
              <w:rPr>
                <w:sz w:val="28"/>
                <w:szCs w:val="28"/>
              </w:rPr>
              <w:t>0,4</w:t>
            </w:r>
            <w:r w:rsidR="00DE7752">
              <w:rPr>
                <w:sz w:val="28"/>
                <w:szCs w:val="28"/>
              </w:rPr>
              <w:t>6</w:t>
            </w:r>
            <w:r w:rsidRPr="00FC0D8F">
              <w:rPr>
                <w:sz w:val="28"/>
                <w:szCs w:val="28"/>
              </w:rPr>
              <w:t xml:space="preserve"> ha platībā</w:t>
            </w:r>
            <w:r w:rsidR="00FC0D8F">
              <w:rPr>
                <w:sz w:val="28"/>
                <w:szCs w:val="28"/>
              </w:rPr>
              <w:t>;</w:t>
            </w:r>
          </w:p>
          <w:p w14:paraId="7B1034C7" w14:textId="77777777" w:rsidR="00AE0DF4" w:rsidRPr="00FC0D8F" w:rsidRDefault="00AE0DF4" w:rsidP="002300E2">
            <w:pPr>
              <w:pStyle w:val="naiskr"/>
              <w:numPr>
                <w:ilvl w:val="0"/>
                <w:numId w:val="7"/>
              </w:numPr>
              <w:spacing w:before="0" w:after="120"/>
              <w:ind w:left="669" w:hanging="426"/>
              <w:jc w:val="both"/>
              <w:rPr>
                <w:sz w:val="28"/>
                <w:szCs w:val="28"/>
              </w:rPr>
            </w:pPr>
            <w:r w:rsidRPr="00FC0D8F">
              <w:rPr>
                <w:sz w:val="28"/>
                <w:szCs w:val="28"/>
              </w:rPr>
              <w:t xml:space="preserve">uz nekustamā īpašuma Ilmeņa ielā, 6 Rīgā, (nekustamā īpašuma kadastra Nr.0100 109 2004) sastāvā esošās zemes vienības ar kadastra apzīmējumu 0100 109 2004 saskaņā ar </w:t>
            </w:r>
            <w:proofErr w:type="gramStart"/>
            <w:r w:rsidRPr="00FC0D8F">
              <w:rPr>
                <w:sz w:val="28"/>
                <w:szCs w:val="28"/>
              </w:rPr>
              <w:t>2011.gada</w:t>
            </w:r>
            <w:proofErr w:type="gramEnd"/>
            <w:r w:rsidRPr="00FC0D8F">
              <w:rPr>
                <w:sz w:val="28"/>
                <w:szCs w:val="28"/>
              </w:rPr>
              <w:t xml:space="preserve"> 8.decembrī veikto meža inventarizāciju </w:t>
            </w:r>
            <w:r w:rsidR="00C13969">
              <w:rPr>
                <w:sz w:val="28"/>
                <w:szCs w:val="28"/>
              </w:rPr>
              <w:t xml:space="preserve"> atrodas mežs</w:t>
            </w:r>
            <w:r w:rsidR="00C13969" w:rsidRPr="00FC0D8F">
              <w:rPr>
                <w:sz w:val="28"/>
                <w:szCs w:val="28"/>
              </w:rPr>
              <w:t xml:space="preserve"> </w:t>
            </w:r>
            <w:r w:rsidRPr="00FC0D8F">
              <w:rPr>
                <w:sz w:val="28"/>
                <w:szCs w:val="28"/>
              </w:rPr>
              <w:t>0,38 ha platībā</w:t>
            </w:r>
            <w:r w:rsidR="00FC0D8F">
              <w:rPr>
                <w:sz w:val="28"/>
                <w:szCs w:val="28"/>
              </w:rPr>
              <w:t>;</w:t>
            </w:r>
          </w:p>
          <w:p w14:paraId="37C59F58" w14:textId="77777777" w:rsidR="00AE0DF4" w:rsidRPr="00FC0D8F" w:rsidRDefault="00AE0DF4" w:rsidP="002300E2">
            <w:pPr>
              <w:pStyle w:val="naiskr"/>
              <w:numPr>
                <w:ilvl w:val="0"/>
                <w:numId w:val="7"/>
              </w:numPr>
              <w:spacing w:before="0" w:after="120"/>
              <w:ind w:left="669" w:hanging="426"/>
              <w:jc w:val="both"/>
              <w:rPr>
                <w:sz w:val="28"/>
                <w:szCs w:val="28"/>
              </w:rPr>
            </w:pPr>
            <w:r w:rsidRPr="00FC0D8F">
              <w:rPr>
                <w:sz w:val="28"/>
                <w:szCs w:val="28"/>
              </w:rPr>
              <w:t xml:space="preserve">uz nekustamā īpašuma Ilmeņa ielā 9, Rīgā, (nekustamā īpašuma kadastra Nr.0100 109 2006) sastāvā esošās zemes vienības ar kadastra apzīmējumu 0100 109 2006 – saskaņā ar Valsts meža dienesta Rīgas – Ogres virsmežniecības Babītes mežniecības </w:t>
            </w:r>
            <w:proofErr w:type="gramStart"/>
            <w:r w:rsidRPr="00FC0D8F">
              <w:rPr>
                <w:sz w:val="28"/>
                <w:szCs w:val="28"/>
              </w:rPr>
              <w:t>2008.gada</w:t>
            </w:r>
            <w:proofErr w:type="gramEnd"/>
            <w:r w:rsidRPr="00FC0D8F">
              <w:rPr>
                <w:sz w:val="28"/>
                <w:szCs w:val="28"/>
              </w:rPr>
              <w:t xml:space="preserve"> 8.maija vēstuli Nr.1-10/1860 </w:t>
            </w:r>
            <w:r w:rsidR="00C13969">
              <w:rPr>
                <w:sz w:val="28"/>
                <w:szCs w:val="28"/>
              </w:rPr>
              <w:t xml:space="preserve"> atrodas mežs</w:t>
            </w:r>
            <w:r w:rsidR="00C13969" w:rsidRPr="00FC0D8F">
              <w:rPr>
                <w:sz w:val="28"/>
                <w:szCs w:val="28"/>
              </w:rPr>
              <w:t xml:space="preserve"> </w:t>
            </w:r>
            <w:r w:rsidRPr="00FC0D8F">
              <w:rPr>
                <w:sz w:val="28"/>
                <w:szCs w:val="28"/>
              </w:rPr>
              <w:t>0,08 ha platībā</w:t>
            </w:r>
            <w:r w:rsidR="00AD5669" w:rsidRPr="00FC0D8F">
              <w:rPr>
                <w:sz w:val="28"/>
                <w:szCs w:val="28"/>
              </w:rPr>
              <w:t>.</w:t>
            </w:r>
          </w:p>
          <w:p w14:paraId="337EBFEC" w14:textId="77777777" w:rsidR="00AD5669" w:rsidRPr="00FC0D8F" w:rsidRDefault="00AD5669" w:rsidP="000A4138">
            <w:pPr>
              <w:pStyle w:val="naiskr"/>
              <w:spacing w:before="0" w:after="120"/>
              <w:ind w:firstLine="527"/>
              <w:jc w:val="both"/>
              <w:rPr>
                <w:sz w:val="28"/>
                <w:szCs w:val="28"/>
              </w:rPr>
            </w:pPr>
            <w:r w:rsidRPr="00FC0D8F">
              <w:rPr>
                <w:sz w:val="28"/>
                <w:szCs w:val="28"/>
              </w:rPr>
              <w:t xml:space="preserve">Atbilstoši Meža likuma 1. panta 29. punktam meža zeme ir zeme, uz kuras ir mežs, zeme zem meža infrastruktūras objektiem, kā arī mežā ietilpstošie pārplūstošie klajumi, purvi, lauces un tam piegulošie purvi. Savukārt atbilstoši Meža likuma 44. panta pirmajai daļai valsts meža zeme ir Zemkopības ministrijas Meža departamenta zeme pēc stāvokļa 1940. gada 21. jūlijā, kura zemes reformas </w:t>
            </w:r>
            <w:r w:rsidRPr="00FC0D8F">
              <w:rPr>
                <w:sz w:val="28"/>
                <w:szCs w:val="28"/>
              </w:rPr>
              <w:lastRenderedPageBreak/>
              <w:t>gaitā nav nodota pastāvīgā lietošanā citām fiziskajām vai juridiskajām personām, kā arī tā meža zeme, kura pieder vai piekrīt valstij, tajā skaitā meža zeme, kura atbilstoši Civillikuma 416. pantam atzīta par bezmantinieku mantu</w:t>
            </w:r>
            <w:r w:rsidR="009A2B97">
              <w:rPr>
                <w:sz w:val="28"/>
                <w:szCs w:val="28"/>
              </w:rPr>
              <w:t>.</w:t>
            </w:r>
          </w:p>
          <w:p w14:paraId="2095891E" w14:textId="77777777" w:rsidR="00AD5669" w:rsidRPr="00FC0D8F" w:rsidRDefault="009A2B97" w:rsidP="000A4138">
            <w:pPr>
              <w:pStyle w:val="naiskr"/>
              <w:spacing w:before="0" w:after="120"/>
              <w:ind w:firstLine="527"/>
              <w:jc w:val="both"/>
              <w:rPr>
                <w:sz w:val="28"/>
                <w:szCs w:val="28"/>
              </w:rPr>
            </w:pPr>
            <w:r>
              <w:rPr>
                <w:sz w:val="28"/>
                <w:szCs w:val="28"/>
              </w:rPr>
              <w:t>I</w:t>
            </w:r>
            <w:r w:rsidR="00AD5669" w:rsidRPr="00FC0D8F">
              <w:rPr>
                <w:sz w:val="28"/>
                <w:szCs w:val="28"/>
              </w:rPr>
              <w:t>evērojot, ka Valsts īpašuma objekts ir ierakstīts zemesgrāmatā uz Latvijas valsts vārda, tā sastāvā ietilpstošā meža zeme ir valsts meža zeme.</w:t>
            </w:r>
          </w:p>
          <w:p w14:paraId="23BA0936" w14:textId="77777777" w:rsidR="00AD5669" w:rsidRPr="00FC1D98" w:rsidRDefault="00710570" w:rsidP="000A4138">
            <w:pPr>
              <w:pStyle w:val="naiskr"/>
              <w:spacing w:before="0" w:after="120"/>
              <w:ind w:firstLine="527"/>
              <w:jc w:val="both"/>
              <w:rPr>
                <w:sz w:val="28"/>
                <w:szCs w:val="28"/>
              </w:rPr>
            </w:pPr>
            <w:r w:rsidRPr="00FC1D98">
              <w:rPr>
                <w:sz w:val="28"/>
                <w:szCs w:val="28"/>
              </w:rPr>
              <w:t xml:space="preserve">Saskaņā ar Meža likuma 44. panta trešo daļu valsts meža zeme pastāvīgā lietošanā netiek piešķirta un nav atsavināma vai privatizējama, izņemot Meža likuma 44. panta ceturtajā daļā noteiktos gadījumus. Meža likuma 44. panta ceturtās daļas 3. punkta "a" apakšpunkts paredz, ka zemesgrāmatā ierakstītās valsts meža zemes atsavināšanu vai privatizāciju var atļaut ar ikreizēju Ministru kabineta rīkojumu, privatizējot, kā arī atsavinot zemi ēku (būvju) īpašniekiem lauku apvidos </w:t>
            </w:r>
            <w:r w:rsidR="001D7201">
              <w:rPr>
                <w:sz w:val="28"/>
                <w:szCs w:val="28"/>
              </w:rPr>
              <w:t>–</w:t>
            </w:r>
            <w:r w:rsidRPr="00FC1D98">
              <w:rPr>
                <w:sz w:val="28"/>
                <w:szCs w:val="28"/>
              </w:rPr>
              <w:t xml:space="preserve"> zemi, ko aizņem ēkas (būves) un pagalms, kā arī šo ēku (būvju) uzturēšanai nepieciešamo zemi līdz 0,5 hektāru platībā</w:t>
            </w:r>
            <w:r w:rsidR="00FC1D98">
              <w:rPr>
                <w:sz w:val="28"/>
                <w:szCs w:val="28"/>
              </w:rPr>
              <w:t>.</w:t>
            </w:r>
          </w:p>
          <w:p w14:paraId="330010C5" w14:textId="77777777" w:rsidR="00AD5669" w:rsidRPr="00FC1D98" w:rsidRDefault="00FC1D98" w:rsidP="000A4138">
            <w:pPr>
              <w:pStyle w:val="naiskr"/>
              <w:spacing w:before="0" w:after="120"/>
              <w:ind w:firstLine="527"/>
              <w:jc w:val="both"/>
              <w:rPr>
                <w:sz w:val="28"/>
                <w:szCs w:val="28"/>
              </w:rPr>
            </w:pPr>
            <w:r w:rsidRPr="00FC1D98">
              <w:rPr>
                <w:sz w:val="28"/>
                <w:szCs w:val="28"/>
              </w:rPr>
              <w:t>A</w:t>
            </w:r>
            <w:r w:rsidR="00710570" w:rsidRPr="00FC1D98">
              <w:rPr>
                <w:sz w:val="28"/>
                <w:szCs w:val="28"/>
              </w:rPr>
              <w:t>tbilstoši Latvijas Republikas Civillikuma 968.pantam uz zemes uzcelta un cieši ar to savienota ēka atzīstama par tās daļu</w:t>
            </w:r>
            <w:r>
              <w:rPr>
                <w:sz w:val="28"/>
                <w:szCs w:val="28"/>
              </w:rPr>
              <w:t>.</w:t>
            </w:r>
          </w:p>
          <w:p w14:paraId="2490193B" w14:textId="77777777" w:rsidR="00AE0DF4" w:rsidRPr="004A15E3" w:rsidRDefault="004A15E3" w:rsidP="000A4138">
            <w:pPr>
              <w:pStyle w:val="naiskr"/>
              <w:spacing w:before="0" w:after="120"/>
              <w:ind w:firstLine="527"/>
              <w:jc w:val="both"/>
              <w:rPr>
                <w:sz w:val="28"/>
                <w:szCs w:val="28"/>
              </w:rPr>
            </w:pPr>
            <w:r w:rsidRPr="004A15E3">
              <w:rPr>
                <w:sz w:val="28"/>
                <w:szCs w:val="28"/>
              </w:rPr>
              <w:t>Ņ</w:t>
            </w:r>
            <w:r w:rsidR="00710570" w:rsidRPr="004A15E3">
              <w:rPr>
                <w:sz w:val="28"/>
                <w:szCs w:val="28"/>
              </w:rPr>
              <w:t xml:space="preserve">emot vērā, ka Valsts īpašuma objekta sastāvā esošās ēkas un būves (būvju kadastra apzīmējumi 0100 109 2004 013, 0100 109 2004 001, 0100 109 2004 002, 0100 109 2004 003, 0100 109 2004 004, 0100 109 2004 005, 0100 109 2004 006, 0100 109 2004 007, 0100 109 2004 008, 0100 109 2004 009 un 0100 109 2006 010) nav patstāvīgs īpašuma objekts, nav iespējams zemesgrāmatā jau ierakstītas ēkas nodalīt no zemes un ierakstīt zemesgrāmatā kā patstāvīgu </w:t>
            </w:r>
            <w:r w:rsidR="00710570" w:rsidRPr="004A15E3">
              <w:rPr>
                <w:sz w:val="28"/>
                <w:szCs w:val="28"/>
              </w:rPr>
              <w:lastRenderedPageBreak/>
              <w:t>īpašuma objektu</w:t>
            </w:r>
            <w:r w:rsidRPr="004A15E3">
              <w:rPr>
                <w:sz w:val="28"/>
                <w:szCs w:val="28"/>
              </w:rPr>
              <w:t>.</w:t>
            </w:r>
          </w:p>
          <w:p w14:paraId="4724A0BC" w14:textId="77777777" w:rsidR="00AE0DF4" w:rsidRPr="004A15E3" w:rsidRDefault="00710570" w:rsidP="000A4138">
            <w:pPr>
              <w:pStyle w:val="naiskr"/>
              <w:spacing w:before="0" w:after="120"/>
              <w:ind w:firstLine="527"/>
              <w:jc w:val="both"/>
              <w:rPr>
                <w:snapToGrid w:val="0"/>
                <w:sz w:val="28"/>
                <w:szCs w:val="28"/>
              </w:rPr>
            </w:pPr>
            <w:r w:rsidRPr="004A15E3">
              <w:rPr>
                <w:sz w:val="28"/>
                <w:szCs w:val="28"/>
              </w:rPr>
              <w:t>Ievērojot to, ka likumdevējs ir noteicis ierobežojumus valsts meža zemes atsavināšanai un privatizācijai, nodrošinot, ka valsts meža zeme tiek saglabāta valsts īpašumā, Valsts īpašuma objekts nav privatizējams vai atsavināms</w:t>
            </w:r>
            <w:r w:rsidR="004A15E3" w:rsidRPr="004A15E3">
              <w:rPr>
                <w:sz w:val="28"/>
                <w:szCs w:val="28"/>
              </w:rPr>
              <w:t>.</w:t>
            </w:r>
          </w:p>
          <w:p w14:paraId="63371DE4" w14:textId="77777777" w:rsidR="00AE0DF4" w:rsidRPr="004A15E3" w:rsidRDefault="00710570" w:rsidP="000A4138">
            <w:pPr>
              <w:pStyle w:val="naiskr"/>
              <w:spacing w:before="0" w:after="120"/>
              <w:ind w:firstLine="527"/>
              <w:jc w:val="both"/>
              <w:rPr>
                <w:sz w:val="28"/>
                <w:szCs w:val="28"/>
              </w:rPr>
            </w:pPr>
            <w:r w:rsidRPr="004A15E3">
              <w:rPr>
                <w:sz w:val="28"/>
                <w:szCs w:val="28"/>
              </w:rPr>
              <w:t xml:space="preserve">Saskaņā ar </w:t>
            </w:r>
            <w:r w:rsidR="000D1018">
              <w:rPr>
                <w:sz w:val="28"/>
                <w:szCs w:val="28"/>
              </w:rPr>
              <w:t>P</w:t>
            </w:r>
            <w:r w:rsidR="00DE7752">
              <w:rPr>
                <w:sz w:val="28"/>
                <w:szCs w:val="28"/>
              </w:rPr>
              <w:t>rivatizācijas p</w:t>
            </w:r>
            <w:r w:rsidRPr="004A15E3">
              <w:rPr>
                <w:sz w:val="28"/>
                <w:szCs w:val="28"/>
              </w:rPr>
              <w:t xml:space="preserve">abeigšanas likuma 6. panta otro daļu un </w:t>
            </w:r>
            <w:r w:rsidR="000D1018">
              <w:rPr>
                <w:sz w:val="28"/>
                <w:szCs w:val="28"/>
              </w:rPr>
              <w:t>P</w:t>
            </w:r>
            <w:r w:rsidRPr="004A15E3">
              <w:rPr>
                <w:sz w:val="28"/>
                <w:szCs w:val="28"/>
              </w:rPr>
              <w:t>rivatizācij</w:t>
            </w:r>
            <w:r w:rsidR="000D1018">
              <w:rPr>
                <w:sz w:val="28"/>
                <w:szCs w:val="28"/>
              </w:rPr>
              <w:t xml:space="preserve">as likuma </w:t>
            </w:r>
            <w:r w:rsidRPr="004A15E3">
              <w:rPr>
                <w:sz w:val="28"/>
                <w:szCs w:val="28"/>
              </w:rPr>
              <w:t xml:space="preserve">12. panta ceturto daļu lēmumu par valsts īpašuma objekta nodošanu privatizācijai pieņem Ministru kabinets. Administratīvā procesa likuma 51. pants nosaka, ka administratīvo lietu izskata iestāde atbilstoši savai kompetencei, kas tai piešķirta ar normatīvo aktu. Saskaņā ar Administratīvā procesa likuma 83. panta pirmo daļu iestāde pēc savas iniciatīvas vai personas iesnieguma var uzsākt administratīvo procesu no jauna un lemt par administratīvā akta atcelšanu saskaņā ar minētā likuma 85., 86., 87. un 88. pantu. Atbilstoši Administratīvā procesa likuma </w:t>
            </w:r>
            <w:r w:rsidR="00F85598">
              <w:rPr>
                <w:sz w:val="28"/>
                <w:szCs w:val="28"/>
              </w:rPr>
              <w:t xml:space="preserve">84. </w:t>
            </w:r>
            <w:r w:rsidR="00F85598" w:rsidRPr="00F85598">
              <w:rPr>
                <w:sz w:val="28"/>
                <w:szCs w:val="28"/>
              </w:rPr>
              <w:t xml:space="preserve">pantam </w:t>
            </w:r>
            <w:r w:rsidR="00F85598" w:rsidRPr="00F85598">
              <w:rPr>
                <w:sz w:val="28"/>
                <w:szCs w:val="28"/>
                <w:shd w:val="clear" w:color="auto" w:fill="FFFFFF"/>
              </w:rPr>
              <w:t>administratīvais akts ir tiesisks, ja tas atbilst tiesību normām, bet prettiesisks — ja neatbilst tiesību normām. Saskaņā ar Administratīvā procesa likuma</w:t>
            </w:r>
            <w:r w:rsidR="00F85598" w:rsidRPr="00F85598">
              <w:rPr>
                <w:rFonts w:ascii="Arial" w:hAnsi="Arial" w:cs="Arial"/>
                <w:sz w:val="20"/>
                <w:szCs w:val="20"/>
                <w:shd w:val="clear" w:color="auto" w:fill="FFFFFF"/>
              </w:rPr>
              <w:t xml:space="preserve"> </w:t>
            </w:r>
            <w:r w:rsidRPr="004A15E3">
              <w:rPr>
                <w:sz w:val="28"/>
                <w:szCs w:val="28"/>
              </w:rPr>
              <w:t>86. panta otrās daļas 3. un 5. punkt</w:t>
            </w:r>
            <w:r w:rsidR="00F85598">
              <w:rPr>
                <w:sz w:val="28"/>
                <w:szCs w:val="28"/>
              </w:rPr>
              <w:t>u</w:t>
            </w:r>
            <w:r w:rsidRPr="004A15E3">
              <w:rPr>
                <w:sz w:val="28"/>
                <w:szCs w:val="28"/>
              </w:rPr>
              <w:t xml:space="preserve"> adresātam labvēlīgu prettiesisku administratīvo aktu var atcelt tad, ja administratīvā akta palikšana spēkā skar būtiskas sabiedrības intereses un administratīvā akta prettiesiskums ir tik acīmredzams, ka akta adresāts to varēja un viņam to vajadzēja apzināties</w:t>
            </w:r>
            <w:r w:rsidR="004A15E3" w:rsidRPr="004A15E3">
              <w:rPr>
                <w:sz w:val="28"/>
                <w:szCs w:val="28"/>
              </w:rPr>
              <w:t>.</w:t>
            </w:r>
          </w:p>
          <w:p w14:paraId="5482AC9D" w14:textId="77777777" w:rsidR="00710570" w:rsidRPr="004A15E3" w:rsidRDefault="00710570" w:rsidP="000A4138">
            <w:pPr>
              <w:pStyle w:val="naiskr"/>
              <w:spacing w:before="0" w:after="120"/>
              <w:ind w:firstLine="527"/>
              <w:jc w:val="both"/>
              <w:rPr>
                <w:sz w:val="28"/>
                <w:szCs w:val="28"/>
              </w:rPr>
            </w:pPr>
            <w:r w:rsidRPr="004A15E3">
              <w:rPr>
                <w:sz w:val="28"/>
                <w:szCs w:val="28"/>
              </w:rPr>
              <w:t>Atbilstoši Meža likuma</w:t>
            </w:r>
            <w:r w:rsidR="00013DAA">
              <w:rPr>
                <w:sz w:val="28"/>
                <w:szCs w:val="28"/>
              </w:rPr>
              <w:t xml:space="preserve"> (likums stājies spēkā </w:t>
            </w:r>
            <w:proofErr w:type="gramStart"/>
            <w:r w:rsidR="00013DAA">
              <w:rPr>
                <w:sz w:val="28"/>
                <w:szCs w:val="28"/>
              </w:rPr>
              <w:t>2000.gada</w:t>
            </w:r>
            <w:proofErr w:type="gramEnd"/>
            <w:r w:rsidR="00013DAA">
              <w:rPr>
                <w:sz w:val="28"/>
                <w:szCs w:val="28"/>
              </w:rPr>
              <w:t xml:space="preserve"> 17.martā)</w:t>
            </w:r>
            <w:r w:rsidRPr="004A15E3">
              <w:rPr>
                <w:sz w:val="28"/>
                <w:szCs w:val="28"/>
              </w:rPr>
              <w:t xml:space="preserve"> 1. panta 13. punktam un 2. panta pirmajai daļai Meža likuma un tajā iekļauto normu mērķis ir regulēt visu Latvijas mežu ilgtspējīgu apsaimniekošanu, lai saglabātu to bioloģisko daudzveidību, produktivitāti, </w:t>
            </w:r>
            <w:r w:rsidRPr="004A15E3">
              <w:rPr>
                <w:sz w:val="28"/>
                <w:szCs w:val="28"/>
              </w:rPr>
              <w:lastRenderedPageBreak/>
              <w:t>kā arī atjaunošanās spēju un spēju pildīt nozīmīgas ekoloģiskās, ekonomiskās un sociālās funkcijas tagad un nākotnē. Saskaņā ar Ministru kabineta 1998. gada 28. aprīļa sēdē (prot. Nr. 22 44. §) apstiprināto Meža politiku valsts meža īpašums ir valsts kapitāls un garants Latvijas cilvēku ekoloģisko un sociālo interešu īstenošanai, tādēļ likumdevējs ir noteicis aizliegumu atsavināt valsts meža zemi, lai tā tiktu saglabāta valsts īpašumā un izmantota sabiedrības interesēs</w:t>
            </w:r>
            <w:r w:rsidR="004A15E3">
              <w:rPr>
                <w:sz w:val="28"/>
                <w:szCs w:val="28"/>
              </w:rPr>
              <w:t>.</w:t>
            </w:r>
          </w:p>
          <w:p w14:paraId="3424D562" w14:textId="77777777" w:rsidR="00710570" w:rsidRPr="004A15E3" w:rsidRDefault="00710570" w:rsidP="000A4138">
            <w:pPr>
              <w:pStyle w:val="naiskr"/>
              <w:spacing w:before="0" w:after="120"/>
              <w:ind w:firstLine="527"/>
              <w:jc w:val="both"/>
              <w:rPr>
                <w:sz w:val="28"/>
                <w:szCs w:val="28"/>
              </w:rPr>
            </w:pPr>
            <w:r w:rsidRPr="004A15E3">
              <w:rPr>
                <w:sz w:val="28"/>
                <w:szCs w:val="28"/>
              </w:rPr>
              <w:t>Likumdevējs ir noteicis aizliegumu atsavināt valsts meža zemi, lai sasniegtu sabiedrības interesēm atbilstošu mērķi un nodrošinātu, ka šī zeme tiek saglabāta valsts īpašumā un izmantota sabiedrības interesēs, kā arī saimnieciskā darbība, kas tiek veikta, ievērojot likumā paredzētos ierobežojumus, kalpotu publiskām, nevis privātām interesēm</w:t>
            </w:r>
            <w:r w:rsidR="004A15E3" w:rsidRPr="004A15E3">
              <w:rPr>
                <w:sz w:val="28"/>
                <w:szCs w:val="28"/>
              </w:rPr>
              <w:t>.</w:t>
            </w:r>
          </w:p>
          <w:p w14:paraId="041ADBFC" w14:textId="77777777" w:rsidR="00F07301" w:rsidRPr="00F07301" w:rsidRDefault="00F07301" w:rsidP="004A15E3">
            <w:pPr>
              <w:pStyle w:val="naiskr"/>
              <w:spacing w:before="0" w:after="120"/>
              <w:ind w:firstLine="527"/>
              <w:jc w:val="both"/>
              <w:rPr>
                <w:sz w:val="28"/>
                <w:szCs w:val="28"/>
              </w:rPr>
            </w:pPr>
            <w:r w:rsidRPr="00F07301">
              <w:rPr>
                <w:sz w:val="28"/>
                <w:szCs w:val="28"/>
              </w:rPr>
              <w:t xml:space="preserve">Ievērojot minēto, pēc Ministru kabineta rīkojuma Nr.595 izdošanas ir mainījušies tiesiskie apstākļi un tas daļā par Valsts īpašuma objekta privatizāciju vairs neatbilst tiesiskuma principam, jo konstatējama pretruna ar Meža likuma 44. panta trešo daļu. Izvērtējot tiesiskuma principa piemērošanu kopsakarā ar tiesiskās paļāvības principu, priekšroka šajā gadījumā dodama tiesiskuma principam. Tiesiskās paļāvības pamatā ir princips, ka persona var paļauties uz to, ka iestāde rīkojas tiesiski. Tiesiskās paļāvības aizsardzība izriet no tiesiskas valsts principa, ar kuru saskaņā valsts rīkojas tiesiski, paredzami un skaidri. Līdz ar to atbilstoši tiesiskuma principam Ministru kabineta rīkojums Nr.595 daļā par Valsts īpašuma objekta nodošanu privatizācijai ir atceļams, jo tas ir prettiesisks un attiecīgi tā atcelšana atbilst Administratīvā procesa </w:t>
            </w:r>
            <w:r w:rsidRPr="00F07301">
              <w:rPr>
                <w:sz w:val="28"/>
                <w:szCs w:val="28"/>
              </w:rPr>
              <w:lastRenderedPageBreak/>
              <w:t>likuma 86. panta otrās daļas 3. un 5. punktam.</w:t>
            </w:r>
          </w:p>
          <w:p w14:paraId="1575FBAF" w14:textId="77777777" w:rsidR="00710570" w:rsidRPr="004A15E3" w:rsidRDefault="00710570" w:rsidP="004A15E3">
            <w:pPr>
              <w:pStyle w:val="naiskr"/>
              <w:spacing w:before="0" w:after="120"/>
              <w:ind w:firstLine="527"/>
              <w:jc w:val="both"/>
              <w:rPr>
                <w:sz w:val="28"/>
                <w:szCs w:val="28"/>
              </w:rPr>
            </w:pPr>
            <w:r w:rsidRPr="004A15E3">
              <w:rPr>
                <w:sz w:val="28"/>
                <w:szCs w:val="28"/>
              </w:rPr>
              <w:t xml:space="preserve">Ņemot vērā minēto un pamatojoties uz </w:t>
            </w:r>
            <w:r w:rsidR="000D1018">
              <w:rPr>
                <w:sz w:val="28"/>
                <w:szCs w:val="28"/>
              </w:rPr>
              <w:t>P</w:t>
            </w:r>
            <w:r w:rsidR="00DE7752">
              <w:rPr>
                <w:sz w:val="28"/>
                <w:szCs w:val="28"/>
              </w:rPr>
              <w:t>rivatizācijas p</w:t>
            </w:r>
            <w:r w:rsidRPr="004A15E3">
              <w:rPr>
                <w:sz w:val="28"/>
                <w:szCs w:val="28"/>
              </w:rPr>
              <w:t xml:space="preserve">abeigšanas likuma 6. panta otro daļu, </w:t>
            </w:r>
            <w:r w:rsidR="000D1018">
              <w:rPr>
                <w:sz w:val="28"/>
                <w:szCs w:val="28"/>
              </w:rPr>
              <w:t>Privatizācijas likuma</w:t>
            </w:r>
            <w:r w:rsidRPr="004A15E3">
              <w:rPr>
                <w:sz w:val="28"/>
                <w:szCs w:val="28"/>
              </w:rPr>
              <w:t xml:space="preserve"> 12. panta ceturto daļu, Meža likuma 44. panta trešo daļu un Administratīvā procesa likuma 86. panta otrās daļas 3. un 5. punktu, Ministru kabinets nolemj atcelt Ministru kabineta rīkojumu Nr.595 daļā par Valsts īpašuma objekta nodošanu privatizācijai un svītrot Ministru kabineta rīkojuma Nr.595 1.1. apakšpunktu</w:t>
            </w:r>
            <w:r w:rsidR="004A15E3">
              <w:rPr>
                <w:sz w:val="28"/>
                <w:szCs w:val="28"/>
              </w:rPr>
              <w:t>.</w:t>
            </w:r>
          </w:p>
          <w:p w14:paraId="63278AD3" w14:textId="08045A13" w:rsidR="008B0540" w:rsidRPr="00195EBE" w:rsidRDefault="00E67D7B" w:rsidP="0051340C">
            <w:pPr>
              <w:pStyle w:val="naiskr"/>
              <w:spacing w:before="0" w:after="120"/>
              <w:ind w:firstLine="527"/>
              <w:jc w:val="both"/>
              <w:rPr>
                <w:snapToGrid w:val="0"/>
                <w:sz w:val="28"/>
                <w:szCs w:val="28"/>
                <w:lang w:eastAsia="en-US"/>
              </w:rPr>
            </w:pPr>
            <w:r w:rsidRPr="00195EBE">
              <w:rPr>
                <w:sz w:val="28"/>
                <w:szCs w:val="28"/>
              </w:rPr>
              <w:t xml:space="preserve">Ministru kabineta rīkojuma </w:t>
            </w:r>
            <w:r>
              <w:rPr>
                <w:sz w:val="28"/>
                <w:szCs w:val="28"/>
              </w:rPr>
              <w:t xml:space="preserve">projekts paredz atcelt Ministru kabineta rīkojumu </w:t>
            </w:r>
            <w:r w:rsidR="00BF233D">
              <w:rPr>
                <w:sz w:val="28"/>
                <w:szCs w:val="28"/>
              </w:rPr>
              <w:t xml:space="preserve">Nr.595 </w:t>
            </w:r>
            <w:r>
              <w:rPr>
                <w:sz w:val="28"/>
                <w:szCs w:val="28"/>
              </w:rPr>
              <w:t xml:space="preserve">daļā par Valsts īpašuma nodošanu privatizācijai, kā arī </w:t>
            </w:r>
            <w:r w:rsidR="0051340C">
              <w:rPr>
                <w:sz w:val="28"/>
                <w:szCs w:val="28"/>
              </w:rPr>
              <w:t>Finanšu</w:t>
            </w:r>
            <w:r w:rsidR="0051340C" w:rsidRPr="00E40DB6">
              <w:rPr>
                <w:sz w:val="28"/>
                <w:szCs w:val="28"/>
              </w:rPr>
              <w:t xml:space="preserve"> </w:t>
            </w:r>
            <w:r w:rsidR="004A15E3" w:rsidRPr="00E40DB6">
              <w:rPr>
                <w:sz w:val="28"/>
                <w:szCs w:val="28"/>
              </w:rPr>
              <w:t xml:space="preserve">ministrijai pārņemt Valsts īpašuma objektu </w:t>
            </w:r>
            <w:r w:rsidR="00856B9C">
              <w:rPr>
                <w:sz w:val="28"/>
                <w:szCs w:val="28"/>
              </w:rPr>
              <w:t xml:space="preserve">no </w:t>
            </w:r>
            <w:r w:rsidR="00DE7752">
              <w:rPr>
                <w:sz w:val="28"/>
                <w:szCs w:val="28"/>
              </w:rPr>
              <w:t>Privatizācijas aģentūras</w:t>
            </w:r>
            <w:r w:rsidR="00DE7752" w:rsidRPr="00E40DB6">
              <w:rPr>
                <w:sz w:val="28"/>
                <w:szCs w:val="28"/>
              </w:rPr>
              <w:t xml:space="preserve"> </w:t>
            </w:r>
            <w:r w:rsidR="00710570" w:rsidRPr="00E40DB6">
              <w:rPr>
                <w:sz w:val="28"/>
                <w:szCs w:val="28"/>
              </w:rPr>
              <w:t xml:space="preserve">savā valdījumā un normatīvajos aktos noteiktajā kārtībā ierakstīt zemesgrāmatā uz valsts vārda </w:t>
            </w:r>
            <w:r w:rsidR="0051340C">
              <w:rPr>
                <w:sz w:val="28"/>
                <w:szCs w:val="28"/>
              </w:rPr>
              <w:t xml:space="preserve">Finanšu </w:t>
            </w:r>
            <w:r w:rsidR="00710570" w:rsidRPr="00E40DB6">
              <w:rPr>
                <w:sz w:val="28"/>
                <w:szCs w:val="28"/>
              </w:rPr>
              <w:t>ministrijas personā</w:t>
            </w:r>
            <w:r w:rsidR="004A15E3" w:rsidRPr="00E40DB6">
              <w:rPr>
                <w:sz w:val="28"/>
                <w:szCs w:val="28"/>
              </w:rPr>
              <w:t xml:space="preserve">. </w:t>
            </w:r>
          </w:p>
        </w:tc>
      </w:tr>
      <w:tr w:rsidR="008B0540" w:rsidRPr="00195EBE" w14:paraId="7892CD1C" w14:textId="77777777" w:rsidTr="00355733">
        <w:trPr>
          <w:trHeight w:val="1071"/>
        </w:trPr>
        <w:tc>
          <w:tcPr>
            <w:tcW w:w="550" w:type="dxa"/>
          </w:tcPr>
          <w:p w14:paraId="15BC9D2C" w14:textId="77777777" w:rsidR="008B0540" w:rsidRPr="00195EBE" w:rsidRDefault="008B0540" w:rsidP="00355733">
            <w:pPr>
              <w:pStyle w:val="naiskr"/>
              <w:spacing w:before="0" w:after="0"/>
              <w:rPr>
                <w:sz w:val="28"/>
                <w:szCs w:val="28"/>
              </w:rPr>
            </w:pPr>
            <w:r w:rsidRPr="00195EBE">
              <w:rPr>
                <w:sz w:val="28"/>
                <w:szCs w:val="28"/>
              </w:rPr>
              <w:lastRenderedPageBreak/>
              <w:t>3.</w:t>
            </w:r>
          </w:p>
        </w:tc>
        <w:tc>
          <w:tcPr>
            <w:tcW w:w="4315" w:type="dxa"/>
          </w:tcPr>
          <w:p w14:paraId="7FE658F4" w14:textId="77777777" w:rsidR="008B0540" w:rsidRPr="00195EBE" w:rsidRDefault="008B0540" w:rsidP="00355733">
            <w:pPr>
              <w:pStyle w:val="naiskr"/>
              <w:spacing w:before="0" w:after="0"/>
              <w:rPr>
                <w:sz w:val="28"/>
                <w:szCs w:val="28"/>
              </w:rPr>
            </w:pPr>
            <w:r w:rsidRPr="00195EBE">
              <w:rPr>
                <w:sz w:val="28"/>
                <w:szCs w:val="28"/>
              </w:rPr>
              <w:t>Projekta izstrādē iesaistītās institūcijas</w:t>
            </w:r>
          </w:p>
        </w:tc>
        <w:tc>
          <w:tcPr>
            <w:tcW w:w="4860" w:type="dxa"/>
          </w:tcPr>
          <w:p w14:paraId="42EF7CC8" w14:textId="4D6458F4" w:rsidR="008B0540" w:rsidRPr="00195EBE" w:rsidRDefault="00DE7752" w:rsidP="005C2A7D">
            <w:pPr>
              <w:pStyle w:val="FootnoteText"/>
              <w:rPr>
                <w:sz w:val="28"/>
                <w:szCs w:val="28"/>
              </w:rPr>
            </w:pPr>
            <w:r>
              <w:rPr>
                <w:sz w:val="28"/>
                <w:szCs w:val="28"/>
              </w:rPr>
              <w:t xml:space="preserve">Privatizācijas aģentūra </w:t>
            </w:r>
            <w:r w:rsidR="00185F57" w:rsidRPr="00195EBE">
              <w:rPr>
                <w:sz w:val="28"/>
                <w:szCs w:val="28"/>
              </w:rPr>
              <w:t xml:space="preserve">un </w:t>
            </w:r>
            <w:r w:rsidR="0034653D">
              <w:rPr>
                <w:sz w:val="28"/>
                <w:szCs w:val="28"/>
              </w:rPr>
              <w:t>Ekonomikas</w:t>
            </w:r>
            <w:r w:rsidR="00185F57" w:rsidRPr="00195EBE">
              <w:rPr>
                <w:sz w:val="28"/>
                <w:szCs w:val="28"/>
              </w:rPr>
              <w:t xml:space="preserve"> ministrija</w:t>
            </w:r>
            <w:r w:rsidR="008B0540" w:rsidRPr="00195EBE">
              <w:rPr>
                <w:sz w:val="28"/>
                <w:szCs w:val="28"/>
              </w:rPr>
              <w:t>.</w:t>
            </w:r>
          </w:p>
        </w:tc>
      </w:tr>
      <w:tr w:rsidR="008B0540" w:rsidRPr="00195EBE" w14:paraId="3BFCF26F" w14:textId="77777777" w:rsidTr="00355733">
        <w:tc>
          <w:tcPr>
            <w:tcW w:w="550" w:type="dxa"/>
          </w:tcPr>
          <w:p w14:paraId="32D39DD0" w14:textId="77777777" w:rsidR="008B0540" w:rsidRPr="00195EBE" w:rsidRDefault="008B0540" w:rsidP="00355733">
            <w:pPr>
              <w:pStyle w:val="naiskr"/>
              <w:spacing w:before="0" w:after="0"/>
              <w:rPr>
                <w:sz w:val="28"/>
                <w:szCs w:val="28"/>
              </w:rPr>
            </w:pPr>
            <w:r w:rsidRPr="00195EBE">
              <w:rPr>
                <w:sz w:val="28"/>
                <w:szCs w:val="28"/>
              </w:rPr>
              <w:t>4.</w:t>
            </w:r>
          </w:p>
        </w:tc>
        <w:tc>
          <w:tcPr>
            <w:tcW w:w="4315" w:type="dxa"/>
          </w:tcPr>
          <w:p w14:paraId="7B5A0B1A" w14:textId="77777777" w:rsidR="008B0540" w:rsidRPr="00195EBE" w:rsidRDefault="008B0540" w:rsidP="00355733">
            <w:pPr>
              <w:pStyle w:val="naiskr"/>
              <w:spacing w:before="0" w:after="0"/>
              <w:rPr>
                <w:sz w:val="28"/>
                <w:szCs w:val="28"/>
              </w:rPr>
            </w:pPr>
            <w:r w:rsidRPr="00195EBE">
              <w:rPr>
                <w:sz w:val="28"/>
                <w:szCs w:val="28"/>
              </w:rPr>
              <w:t>Cita informācija</w:t>
            </w:r>
          </w:p>
        </w:tc>
        <w:tc>
          <w:tcPr>
            <w:tcW w:w="4860" w:type="dxa"/>
          </w:tcPr>
          <w:p w14:paraId="4868DCC8" w14:textId="32BCE8DD" w:rsidR="008B0540" w:rsidRPr="002B50CA" w:rsidRDefault="002B50CA" w:rsidP="0034653D">
            <w:pPr>
              <w:pStyle w:val="naiskr"/>
              <w:spacing w:before="0" w:after="0"/>
              <w:ind w:firstLine="527"/>
              <w:jc w:val="both"/>
              <w:rPr>
                <w:sz w:val="28"/>
                <w:szCs w:val="28"/>
              </w:rPr>
            </w:pPr>
            <w:r w:rsidRPr="002B50CA">
              <w:rPr>
                <w:sz w:val="28"/>
                <w:szCs w:val="28"/>
              </w:rPr>
              <w:t xml:space="preserve">Pēc Valsts īpašuma objekta sadalīšanas četros īpašumos </w:t>
            </w:r>
            <w:proofErr w:type="gramStart"/>
            <w:r w:rsidRPr="002B50CA">
              <w:rPr>
                <w:sz w:val="28"/>
                <w:szCs w:val="28"/>
              </w:rPr>
              <w:t>2010.gada</w:t>
            </w:r>
            <w:proofErr w:type="gramEnd"/>
            <w:r w:rsidRPr="002B50CA">
              <w:rPr>
                <w:sz w:val="28"/>
                <w:szCs w:val="28"/>
              </w:rPr>
              <w:t xml:space="preserve"> 10.maijā </w:t>
            </w:r>
            <w:r w:rsidR="00DE7752">
              <w:rPr>
                <w:sz w:val="28"/>
                <w:szCs w:val="28"/>
              </w:rPr>
              <w:t>tika izt</w:t>
            </w:r>
            <w:r w:rsidR="00757752">
              <w:rPr>
                <w:sz w:val="28"/>
                <w:szCs w:val="28"/>
              </w:rPr>
              <w:t>e</w:t>
            </w:r>
            <w:r w:rsidR="00DE7752">
              <w:rPr>
                <w:sz w:val="28"/>
                <w:szCs w:val="28"/>
              </w:rPr>
              <w:t xml:space="preserve">ikts jaunajā redakcijā Privatizācijas </w:t>
            </w:r>
            <w:r w:rsidR="00757752">
              <w:rPr>
                <w:sz w:val="28"/>
                <w:szCs w:val="28"/>
              </w:rPr>
              <w:t xml:space="preserve">aģentūras </w:t>
            </w:r>
            <w:r w:rsidR="00DE7752">
              <w:rPr>
                <w:sz w:val="28"/>
                <w:szCs w:val="28"/>
              </w:rPr>
              <w:t xml:space="preserve">un SIA “Lielie </w:t>
            </w:r>
            <w:proofErr w:type="spellStart"/>
            <w:r w:rsidR="00DE7752">
              <w:rPr>
                <w:sz w:val="28"/>
                <w:szCs w:val="28"/>
              </w:rPr>
              <w:t>Rītabuļli</w:t>
            </w:r>
            <w:proofErr w:type="spellEnd"/>
            <w:r w:rsidR="00DE7752">
              <w:rPr>
                <w:sz w:val="28"/>
                <w:szCs w:val="28"/>
              </w:rPr>
              <w:t xml:space="preserve">” </w:t>
            </w:r>
            <w:r w:rsidR="00D13E66">
              <w:rPr>
                <w:sz w:val="28"/>
                <w:szCs w:val="28"/>
              </w:rPr>
              <w:t xml:space="preserve">2002.gada 14.janvāra </w:t>
            </w:r>
            <w:r w:rsidRPr="002B50CA">
              <w:rPr>
                <w:sz w:val="28"/>
                <w:szCs w:val="28"/>
              </w:rPr>
              <w:t>nomas līgums</w:t>
            </w:r>
            <w:r w:rsidR="00D13E66">
              <w:rPr>
                <w:sz w:val="28"/>
                <w:szCs w:val="28"/>
              </w:rPr>
              <w:t xml:space="preserve"> par valsts nekust</w:t>
            </w:r>
            <w:r w:rsidR="006C6257">
              <w:rPr>
                <w:sz w:val="28"/>
                <w:szCs w:val="28"/>
              </w:rPr>
              <w:t>amo īpašumu Ilme</w:t>
            </w:r>
            <w:r w:rsidR="00D13E66">
              <w:rPr>
                <w:sz w:val="28"/>
                <w:szCs w:val="28"/>
              </w:rPr>
              <w:t>ņ</w:t>
            </w:r>
            <w:r w:rsidR="00757752">
              <w:rPr>
                <w:sz w:val="28"/>
                <w:szCs w:val="28"/>
              </w:rPr>
              <w:t>a</w:t>
            </w:r>
            <w:r w:rsidR="00D13E66">
              <w:rPr>
                <w:sz w:val="28"/>
                <w:szCs w:val="28"/>
              </w:rPr>
              <w:t xml:space="preserve"> ielā 6 un 8, Rīgā lietošanu</w:t>
            </w:r>
            <w:r w:rsidRPr="002B50CA">
              <w:rPr>
                <w:sz w:val="28"/>
                <w:szCs w:val="28"/>
              </w:rPr>
              <w:t>, noslēdzot četrus atsevišķus nomas līgumus (turpmāk visi kopā – Nomas līgumi). 2012.gada 13.novembrī parakstītas vienošanās par Noma</w:t>
            </w:r>
            <w:r w:rsidR="00856B9C">
              <w:rPr>
                <w:sz w:val="28"/>
                <w:szCs w:val="28"/>
              </w:rPr>
              <w:t>s</w:t>
            </w:r>
            <w:r w:rsidRPr="002B50CA">
              <w:rPr>
                <w:sz w:val="28"/>
                <w:szCs w:val="28"/>
              </w:rPr>
              <w:t xml:space="preserve"> līgumu izbeigšanu.</w:t>
            </w:r>
            <w:r w:rsidR="00BF233D">
              <w:rPr>
                <w:sz w:val="28"/>
                <w:szCs w:val="28"/>
              </w:rPr>
              <w:t xml:space="preserve"> </w:t>
            </w:r>
            <w:r w:rsidR="00D13E66">
              <w:rPr>
                <w:sz w:val="28"/>
                <w:szCs w:val="28"/>
              </w:rPr>
              <w:t xml:space="preserve">SIA “Lielie </w:t>
            </w:r>
            <w:proofErr w:type="spellStart"/>
            <w:r w:rsidR="00D13E66">
              <w:rPr>
                <w:sz w:val="28"/>
                <w:szCs w:val="28"/>
              </w:rPr>
              <w:t>Rītabuļli</w:t>
            </w:r>
            <w:proofErr w:type="spellEnd"/>
            <w:r w:rsidR="00D13E66">
              <w:rPr>
                <w:sz w:val="28"/>
                <w:szCs w:val="28"/>
              </w:rPr>
              <w:t xml:space="preserve">” </w:t>
            </w:r>
            <w:r w:rsidR="00BF233D">
              <w:rPr>
                <w:sz w:val="28"/>
                <w:szCs w:val="28"/>
              </w:rPr>
              <w:t xml:space="preserve">uz </w:t>
            </w:r>
            <w:r w:rsidRPr="002B50CA">
              <w:rPr>
                <w:bCs/>
                <w:sz w:val="28"/>
                <w:szCs w:val="28"/>
              </w:rPr>
              <w:t xml:space="preserve">Ministru kabineta rīkojums Nr.595 </w:t>
            </w:r>
            <w:r w:rsidR="0034653D" w:rsidRPr="002B50CA">
              <w:rPr>
                <w:sz w:val="28"/>
                <w:szCs w:val="28"/>
              </w:rPr>
              <w:t xml:space="preserve">pamata nav saņēmis labumus, kuri atbilstoši Administratīvā procesa likuma </w:t>
            </w:r>
            <w:proofErr w:type="gramStart"/>
            <w:r w:rsidR="0034653D" w:rsidRPr="002B50CA">
              <w:rPr>
                <w:sz w:val="28"/>
                <w:szCs w:val="28"/>
              </w:rPr>
              <w:t>86.panta</w:t>
            </w:r>
            <w:proofErr w:type="gramEnd"/>
            <w:r w:rsidR="0034653D" w:rsidRPr="002B50CA">
              <w:rPr>
                <w:sz w:val="28"/>
                <w:szCs w:val="28"/>
              </w:rPr>
              <w:t xml:space="preserve"> otrās daļas 3.punktam ir atlīdzināmi atbilstoši Administratīvā procesa likuma </w:t>
            </w:r>
            <w:r w:rsidR="0034653D" w:rsidRPr="002B50CA">
              <w:rPr>
                <w:sz w:val="28"/>
                <w:szCs w:val="28"/>
              </w:rPr>
              <w:lastRenderedPageBreak/>
              <w:t xml:space="preserve">8.nodaļas noteikumiem.  </w:t>
            </w:r>
          </w:p>
          <w:p w14:paraId="79EAB3B4" w14:textId="3459CFD9" w:rsidR="00A4530D" w:rsidRPr="00195EBE" w:rsidRDefault="00A4530D" w:rsidP="00D13E66">
            <w:pPr>
              <w:pStyle w:val="naiskr"/>
              <w:spacing w:before="0" w:after="0"/>
              <w:ind w:firstLine="527"/>
              <w:jc w:val="both"/>
              <w:rPr>
                <w:sz w:val="28"/>
                <w:szCs w:val="28"/>
              </w:rPr>
            </w:pPr>
            <w:r>
              <w:rPr>
                <w:sz w:val="28"/>
                <w:szCs w:val="28"/>
              </w:rPr>
              <w:t xml:space="preserve">Uz nekustamā īpašuma </w:t>
            </w:r>
            <w:r w:rsidRPr="00FC0D8F">
              <w:rPr>
                <w:sz w:val="28"/>
                <w:szCs w:val="28"/>
              </w:rPr>
              <w:t>Ilmeņa ielā 6</w:t>
            </w:r>
            <w:r>
              <w:rPr>
                <w:sz w:val="28"/>
                <w:szCs w:val="28"/>
              </w:rPr>
              <w:t>, Rīgā</w:t>
            </w:r>
            <w:r w:rsidRPr="00FC0D8F">
              <w:rPr>
                <w:sz w:val="28"/>
                <w:szCs w:val="28"/>
              </w:rPr>
              <w:t xml:space="preserve"> (nekustamā īpašuma kadastra Nr.0100 109 2004), </w:t>
            </w:r>
            <w:r>
              <w:rPr>
                <w:sz w:val="28"/>
                <w:szCs w:val="28"/>
              </w:rPr>
              <w:t>sastāvā esošās</w:t>
            </w:r>
            <w:r w:rsidRPr="00FC0D8F">
              <w:rPr>
                <w:sz w:val="28"/>
                <w:szCs w:val="28"/>
              </w:rPr>
              <w:t xml:space="preserve"> zemes vienības ar kadastra apzīmējumu 0100 109 </w:t>
            </w:r>
            <w:r w:rsidRPr="00904988">
              <w:rPr>
                <w:sz w:val="28"/>
                <w:szCs w:val="28"/>
              </w:rPr>
              <w:t xml:space="preserve">2004 atrodas nekustamais īpašums </w:t>
            </w:r>
            <w:r w:rsidR="00904988" w:rsidRPr="00904988">
              <w:rPr>
                <w:sz w:val="28"/>
                <w:szCs w:val="28"/>
              </w:rPr>
              <w:t>Ilmeņa iela 6, Rīga, nekustamā īpašuma kadastra Nr. 0100 609 0008, kas sastāv no būves – transformatoru apakšstacija (būves kadastra apzīmējums 0100 109 2004 012), uz kuru īpašuma tiesības</w:t>
            </w:r>
            <w:r w:rsidR="002B50CA">
              <w:rPr>
                <w:sz w:val="28"/>
                <w:szCs w:val="28"/>
              </w:rPr>
              <w:t xml:space="preserve"> </w:t>
            </w:r>
            <w:r w:rsidR="002B50CA" w:rsidRPr="006076B1">
              <w:rPr>
                <w:sz w:val="28"/>
                <w:szCs w:val="28"/>
              </w:rPr>
              <w:t>Rīgas pilsētas zemesgrāmatas nodalījumā Nr.100000114943</w:t>
            </w:r>
            <w:r w:rsidR="002B50CA">
              <w:rPr>
                <w:sz w:val="28"/>
                <w:szCs w:val="28"/>
              </w:rPr>
              <w:t xml:space="preserve"> </w:t>
            </w:r>
            <w:r w:rsidR="00E430FF">
              <w:rPr>
                <w:sz w:val="28"/>
                <w:szCs w:val="28"/>
              </w:rPr>
              <w:t xml:space="preserve">ar Rīgas pilsētas Vidzemes priekšpilsētas tiesas zemesgrāmatu nodaļas tiesneša lēmumu </w:t>
            </w:r>
            <w:proofErr w:type="gramStart"/>
            <w:r w:rsidR="00E430FF">
              <w:rPr>
                <w:sz w:val="28"/>
                <w:szCs w:val="28"/>
              </w:rPr>
              <w:t>2003.gada</w:t>
            </w:r>
            <w:proofErr w:type="gramEnd"/>
            <w:r w:rsidR="00E430FF">
              <w:rPr>
                <w:sz w:val="28"/>
                <w:szCs w:val="28"/>
              </w:rPr>
              <w:t xml:space="preserve"> 30.oktobrī </w:t>
            </w:r>
            <w:r w:rsidR="00904988">
              <w:rPr>
                <w:sz w:val="28"/>
                <w:szCs w:val="28"/>
              </w:rPr>
              <w:t xml:space="preserve">nostiprinātas </w:t>
            </w:r>
            <w:r w:rsidR="00904988" w:rsidRPr="006076B1">
              <w:rPr>
                <w:sz w:val="28"/>
                <w:szCs w:val="28"/>
              </w:rPr>
              <w:t>akciju sabiedrībai “Latvenergo”</w:t>
            </w:r>
            <w:r w:rsidR="00D13E66">
              <w:rPr>
                <w:sz w:val="28"/>
                <w:szCs w:val="28"/>
              </w:rPr>
              <w:t xml:space="preserve"> (turpmāk – AS “Latvenergo”)</w:t>
            </w:r>
            <w:r w:rsidR="00904988" w:rsidRPr="006076B1">
              <w:rPr>
                <w:sz w:val="28"/>
                <w:szCs w:val="28"/>
              </w:rPr>
              <w:t>, reģistrācijas Nr.</w:t>
            </w:r>
            <w:r w:rsidR="006076B1" w:rsidRPr="006076B1">
              <w:rPr>
                <w:rFonts w:eastAsiaTheme="minorHAnsi"/>
                <w:sz w:val="28"/>
                <w:szCs w:val="28"/>
                <w:lang w:eastAsia="en-US"/>
              </w:rPr>
              <w:t>40003032949.</w:t>
            </w:r>
            <w:r w:rsidR="00E430FF">
              <w:rPr>
                <w:rFonts w:eastAsiaTheme="minorHAnsi"/>
                <w:sz w:val="28"/>
                <w:szCs w:val="28"/>
                <w:lang w:eastAsia="en-US"/>
              </w:rPr>
              <w:t xml:space="preserve"> </w:t>
            </w:r>
            <w:r w:rsidR="00D13E66">
              <w:rPr>
                <w:rFonts w:eastAsiaTheme="minorHAnsi"/>
                <w:sz w:val="28"/>
                <w:szCs w:val="28"/>
                <w:lang w:eastAsia="en-US"/>
              </w:rPr>
              <w:t xml:space="preserve">Privatizācijas aģentūra un AS “Latvenergo” </w:t>
            </w:r>
            <w:proofErr w:type="gramStart"/>
            <w:r w:rsidR="00E430FF">
              <w:rPr>
                <w:rFonts w:eastAsiaTheme="minorHAnsi"/>
                <w:sz w:val="28"/>
                <w:szCs w:val="28"/>
                <w:lang w:eastAsia="en-US"/>
              </w:rPr>
              <w:t>2010.gada</w:t>
            </w:r>
            <w:proofErr w:type="gramEnd"/>
            <w:r w:rsidR="00E430FF">
              <w:rPr>
                <w:rFonts w:eastAsiaTheme="minorHAnsi"/>
                <w:sz w:val="28"/>
                <w:szCs w:val="28"/>
                <w:lang w:eastAsia="en-US"/>
              </w:rPr>
              <w:t xml:space="preserve"> 11.novembrī noslē</w:t>
            </w:r>
            <w:r w:rsidR="00D13E66">
              <w:rPr>
                <w:rFonts w:eastAsiaTheme="minorHAnsi"/>
                <w:sz w:val="28"/>
                <w:szCs w:val="28"/>
                <w:lang w:eastAsia="en-US"/>
              </w:rPr>
              <w:t>dza</w:t>
            </w:r>
            <w:r w:rsidR="00E430FF">
              <w:rPr>
                <w:rFonts w:eastAsiaTheme="minorHAnsi"/>
                <w:sz w:val="28"/>
                <w:szCs w:val="28"/>
                <w:lang w:eastAsia="en-US"/>
              </w:rPr>
              <w:t xml:space="preserve"> Zemesgabala daļas nomas līgums, saskaņā ar kuru</w:t>
            </w:r>
            <w:r w:rsidR="00BF233D">
              <w:rPr>
                <w:rFonts w:eastAsiaTheme="minorHAnsi"/>
                <w:sz w:val="28"/>
                <w:szCs w:val="28"/>
                <w:lang w:eastAsia="en-US"/>
              </w:rPr>
              <w:t xml:space="preserve"> </w:t>
            </w:r>
            <w:r w:rsidR="00D13E66">
              <w:rPr>
                <w:sz w:val="28"/>
                <w:szCs w:val="28"/>
              </w:rPr>
              <w:t xml:space="preserve">AS </w:t>
            </w:r>
            <w:r w:rsidR="00E430FF" w:rsidRPr="006076B1">
              <w:rPr>
                <w:sz w:val="28"/>
                <w:szCs w:val="28"/>
              </w:rPr>
              <w:t>“Latvenergo”</w:t>
            </w:r>
            <w:r w:rsidR="00E430FF">
              <w:rPr>
                <w:sz w:val="28"/>
                <w:szCs w:val="28"/>
              </w:rPr>
              <w:t xml:space="preserve"> nomā </w:t>
            </w:r>
            <w:r w:rsidR="00D511ED">
              <w:rPr>
                <w:sz w:val="28"/>
                <w:szCs w:val="28"/>
              </w:rPr>
              <w:t xml:space="preserve"> nekustamā īpašuma </w:t>
            </w:r>
            <w:r w:rsidR="00D511ED" w:rsidRPr="00FC0D8F">
              <w:rPr>
                <w:sz w:val="28"/>
                <w:szCs w:val="28"/>
              </w:rPr>
              <w:t>Ilmeņa ielā 6</w:t>
            </w:r>
            <w:r w:rsidR="00D511ED">
              <w:rPr>
                <w:sz w:val="28"/>
                <w:szCs w:val="28"/>
              </w:rPr>
              <w:t>, Rīgā</w:t>
            </w:r>
            <w:r w:rsidR="00D511ED" w:rsidRPr="00FC0D8F">
              <w:rPr>
                <w:sz w:val="28"/>
                <w:szCs w:val="28"/>
              </w:rPr>
              <w:t xml:space="preserve"> (nekustamā īpašuma kadastra Nr.0100 109 2004), </w:t>
            </w:r>
            <w:r w:rsidR="00D511ED">
              <w:rPr>
                <w:sz w:val="28"/>
                <w:szCs w:val="28"/>
              </w:rPr>
              <w:t>sastāvā esošās</w:t>
            </w:r>
            <w:r w:rsidR="00D511ED" w:rsidRPr="00FC0D8F">
              <w:rPr>
                <w:sz w:val="28"/>
                <w:szCs w:val="28"/>
              </w:rPr>
              <w:t xml:space="preserve"> zemes vienības ar kadastra apzīmējumu 0100 109 </w:t>
            </w:r>
            <w:r w:rsidR="00D511ED" w:rsidRPr="00904988">
              <w:rPr>
                <w:sz w:val="28"/>
                <w:szCs w:val="28"/>
              </w:rPr>
              <w:t>2004</w:t>
            </w:r>
            <w:r w:rsidR="00D511ED">
              <w:rPr>
                <w:sz w:val="28"/>
                <w:szCs w:val="28"/>
              </w:rPr>
              <w:t xml:space="preserve"> daļu 0,0288 ha platībā.</w:t>
            </w:r>
          </w:p>
        </w:tc>
      </w:tr>
    </w:tbl>
    <w:p w14:paraId="71ED517B" w14:textId="77777777" w:rsidR="008B0540" w:rsidRPr="00195EBE"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195EBE" w14:paraId="35129C2E" w14:textId="77777777" w:rsidTr="00355733">
        <w:tc>
          <w:tcPr>
            <w:tcW w:w="9905" w:type="dxa"/>
            <w:gridSpan w:val="3"/>
            <w:vAlign w:val="center"/>
          </w:tcPr>
          <w:p w14:paraId="385BCEA0" w14:textId="77777777" w:rsidR="008B0540" w:rsidRPr="00195EBE" w:rsidRDefault="008B0540" w:rsidP="00355733">
            <w:pPr>
              <w:pStyle w:val="naisnod"/>
              <w:spacing w:before="0" w:after="0"/>
              <w:rPr>
                <w:sz w:val="28"/>
                <w:szCs w:val="28"/>
              </w:rPr>
            </w:pPr>
            <w:r w:rsidRPr="00195EBE">
              <w:rPr>
                <w:sz w:val="28"/>
                <w:szCs w:val="28"/>
              </w:rPr>
              <w:t>II. Tiesību akta projekta ietekme uz sabiedrību, tautsaimniecības attīstību un administratīvo slogu</w:t>
            </w:r>
          </w:p>
        </w:tc>
      </w:tr>
      <w:tr w:rsidR="008B0540" w:rsidRPr="00195EBE" w14:paraId="15B8A675" w14:textId="77777777" w:rsidTr="00355733">
        <w:trPr>
          <w:trHeight w:val="467"/>
        </w:trPr>
        <w:tc>
          <w:tcPr>
            <w:tcW w:w="550" w:type="dxa"/>
          </w:tcPr>
          <w:p w14:paraId="25FE5233" w14:textId="77777777" w:rsidR="008B0540" w:rsidRPr="00195EBE" w:rsidRDefault="008B0540" w:rsidP="00355733">
            <w:pPr>
              <w:pStyle w:val="naiskr"/>
              <w:spacing w:before="0" w:after="0"/>
              <w:rPr>
                <w:sz w:val="28"/>
                <w:szCs w:val="28"/>
              </w:rPr>
            </w:pPr>
            <w:r w:rsidRPr="00195EBE">
              <w:rPr>
                <w:sz w:val="28"/>
                <w:szCs w:val="28"/>
              </w:rPr>
              <w:t>1.</w:t>
            </w:r>
          </w:p>
        </w:tc>
        <w:tc>
          <w:tcPr>
            <w:tcW w:w="4855" w:type="dxa"/>
          </w:tcPr>
          <w:p w14:paraId="28A43EED" w14:textId="77777777" w:rsidR="008B0540" w:rsidRPr="00195EBE" w:rsidRDefault="008B0540" w:rsidP="00355733">
            <w:pPr>
              <w:pStyle w:val="naiskr"/>
              <w:spacing w:before="0" w:after="0"/>
              <w:rPr>
                <w:sz w:val="28"/>
                <w:szCs w:val="28"/>
              </w:rPr>
            </w:pPr>
            <w:r w:rsidRPr="00195EBE">
              <w:rPr>
                <w:sz w:val="28"/>
                <w:szCs w:val="28"/>
              </w:rPr>
              <w:t>Sabiedrības mērķgrupas, kuras tiesiskais regulējums ietekmē vai varētu ietekmēt</w:t>
            </w:r>
          </w:p>
        </w:tc>
        <w:tc>
          <w:tcPr>
            <w:tcW w:w="4500" w:type="dxa"/>
          </w:tcPr>
          <w:p w14:paraId="400EE01E" w14:textId="77777777" w:rsidR="008B0540" w:rsidRPr="00195EBE" w:rsidRDefault="0034653D" w:rsidP="00D13E66">
            <w:pPr>
              <w:pStyle w:val="naiskr"/>
              <w:spacing w:before="120" w:after="120"/>
              <w:ind w:firstLine="554"/>
              <w:jc w:val="both"/>
              <w:rPr>
                <w:iCs/>
                <w:sz w:val="28"/>
                <w:szCs w:val="28"/>
              </w:rPr>
            </w:pPr>
            <w:r>
              <w:rPr>
                <w:sz w:val="28"/>
                <w:szCs w:val="28"/>
              </w:rPr>
              <w:t xml:space="preserve">Privatizācijas likuma </w:t>
            </w:r>
            <w:proofErr w:type="gramStart"/>
            <w:r>
              <w:rPr>
                <w:sz w:val="28"/>
                <w:szCs w:val="28"/>
              </w:rPr>
              <w:t>4.pantā</w:t>
            </w:r>
            <w:proofErr w:type="gramEnd"/>
            <w:r>
              <w:rPr>
                <w:sz w:val="28"/>
                <w:szCs w:val="28"/>
              </w:rPr>
              <w:t xml:space="preserve"> noteiktie privatizācijas subjekti, kas ir tiesīgi piedalīties </w:t>
            </w:r>
            <w:r w:rsidRPr="00BA3B4A">
              <w:rPr>
                <w:sz w:val="28"/>
                <w:szCs w:val="28"/>
              </w:rPr>
              <w:t xml:space="preserve">valsts īpašuma </w:t>
            </w:r>
            <w:r>
              <w:rPr>
                <w:sz w:val="28"/>
                <w:szCs w:val="28"/>
              </w:rPr>
              <w:t xml:space="preserve">objekta privatizācijā. Sabiedrība, kuras interesēs likumdevējs ir noteicis ierobežojumus atsavināt valsts meža zemi. </w:t>
            </w:r>
          </w:p>
        </w:tc>
      </w:tr>
      <w:tr w:rsidR="0034653D" w:rsidRPr="00195EBE" w14:paraId="0B49E5F8" w14:textId="77777777" w:rsidTr="00355733">
        <w:trPr>
          <w:trHeight w:val="523"/>
        </w:trPr>
        <w:tc>
          <w:tcPr>
            <w:tcW w:w="550" w:type="dxa"/>
          </w:tcPr>
          <w:p w14:paraId="67D69BE3" w14:textId="77777777" w:rsidR="0034653D" w:rsidRPr="00195EBE" w:rsidRDefault="0034653D" w:rsidP="0034653D">
            <w:pPr>
              <w:pStyle w:val="naiskr"/>
              <w:spacing w:before="0" w:after="0"/>
              <w:rPr>
                <w:sz w:val="28"/>
                <w:szCs w:val="28"/>
              </w:rPr>
            </w:pPr>
            <w:r w:rsidRPr="00195EBE">
              <w:rPr>
                <w:sz w:val="28"/>
                <w:szCs w:val="28"/>
              </w:rPr>
              <w:t>2.</w:t>
            </w:r>
          </w:p>
        </w:tc>
        <w:tc>
          <w:tcPr>
            <w:tcW w:w="4855" w:type="dxa"/>
          </w:tcPr>
          <w:p w14:paraId="2F2734F3" w14:textId="77777777" w:rsidR="0034653D" w:rsidRPr="00195EBE" w:rsidRDefault="0034653D" w:rsidP="0034653D">
            <w:pPr>
              <w:pStyle w:val="naiskr"/>
              <w:spacing w:before="0" w:after="0"/>
              <w:rPr>
                <w:sz w:val="28"/>
                <w:szCs w:val="28"/>
              </w:rPr>
            </w:pPr>
            <w:r w:rsidRPr="00195EBE">
              <w:rPr>
                <w:sz w:val="28"/>
                <w:szCs w:val="28"/>
              </w:rPr>
              <w:t>Tiesiskā regulējuma ietekme uz tautsaimniecību un administratīvo slogu</w:t>
            </w:r>
          </w:p>
        </w:tc>
        <w:tc>
          <w:tcPr>
            <w:tcW w:w="4500" w:type="dxa"/>
          </w:tcPr>
          <w:p w14:paraId="0E270DD2" w14:textId="77777777" w:rsidR="0034653D" w:rsidRDefault="0034653D" w:rsidP="00A4530D">
            <w:pPr>
              <w:ind w:firstLine="554"/>
              <w:jc w:val="both"/>
              <w:rPr>
                <w:sz w:val="28"/>
                <w:szCs w:val="28"/>
              </w:rPr>
            </w:pPr>
            <w:r>
              <w:rPr>
                <w:sz w:val="28"/>
                <w:szCs w:val="28"/>
              </w:rPr>
              <w:t>Projekts šo jomu neskar.</w:t>
            </w:r>
          </w:p>
        </w:tc>
      </w:tr>
      <w:tr w:rsidR="0034653D" w:rsidRPr="00195EBE" w14:paraId="0B09A1DC" w14:textId="77777777" w:rsidTr="00355733">
        <w:trPr>
          <w:trHeight w:val="517"/>
        </w:trPr>
        <w:tc>
          <w:tcPr>
            <w:tcW w:w="550" w:type="dxa"/>
          </w:tcPr>
          <w:p w14:paraId="2D0802CF" w14:textId="77777777" w:rsidR="0034653D" w:rsidRPr="00195EBE" w:rsidRDefault="0034653D" w:rsidP="0034653D">
            <w:pPr>
              <w:pStyle w:val="naiskr"/>
              <w:spacing w:before="0" w:after="0"/>
              <w:rPr>
                <w:sz w:val="28"/>
                <w:szCs w:val="28"/>
              </w:rPr>
            </w:pPr>
            <w:r w:rsidRPr="00195EBE">
              <w:rPr>
                <w:sz w:val="28"/>
                <w:szCs w:val="28"/>
              </w:rPr>
              <w:t>3.</w:t>
            </w:r>
          </w:p>
        </w:tc>
        <w:tc>
          <w:tcPr>
            <w:tcW w:w="4855" w:type="dxa"/>
          </w:tcPr>
          <w:p w14:paraId="27607D04" w14:textId="77777777" w:rsidR="0034653D" w:rsidRPr="00195EBE" w:rsidRDefault="0034653D" w:rsidP="0034653D">
            <w:pPr>
              <w:pStyle w:val="naiskr"/>
              <w:spacing w:before="0" w:after="0"/>
              <w:rPr>
                <w:sz w:val="28"/>
                <w:szCs w:val="28"/>
              </w:rPr>
            </w:pPr>
            <w:r w:rsidRPr="00195EBE">
              <w:rPr>
                <w:sz w:val="28"/>
                <w:szCs w:val="28"/>
              </w:rPr>
              <w:t>Administratīvo izmaksu monetārs novērtējums</w:t>
            </w:r>
          </w:p>
        </w:tc>
        <w:tc>
          <w:tcPr>
            <w:tcW w:w="4500" w:type="dxa"/>
          </w:tcPr>
          <w:p w14:paraId="3BA8D6AC" w14:textId="77777777" w:rsidR="0034653D" w:rsidRDefault="0034653D" w:rsidP="0034653D">
            <w:pPr>
              <w:spacing w:before="120" w:after="120"/>
              <w:ind w:firstLine="554"/>
              <w:rPr>
                <w:sz w:val="28"/>
                <w:szCs w:val="28"/>
              </w:rPr>
            </w:pPr>
            <w:r>
              <w:rPr>
                <w:sz w:val="28"/>
                <w:szCs w:val="28"/>
              </w:rPr>
              <w:t>Projekts šo jomu neskar.</w:t>
            </w:r>
          </w:p>
          <w:p w14:paraId="5740649E" w14:textId="77777777" w:rsidR="0034653D" w:rsidRDefault="0034653D" w:rsidP="0034653D">
            <w:pPr>
              <w:spacing w:before="120" w:after="120"/>
              <w:ind w:firstLine="554"/>
              <w:rPr>
                <w:sz w:val="28"/>
                <w:szCs w:val="28"/>
              </w:rPr>
            </w:pPr>
          </w:p>
          <w:p w14:paraId="5C60DCF6" w14:textId="77777777" w:rsidR="0034653D" w:rsidRDefault="0034653D" w:rsidP="0034653D">
            <w:pPr>
              <w:spacing w:before="120" w:after="120"/>
              <w:ind w:firstLine="554"/>
              <w:rPr>
                <w:sz w:val="28"/>
                <w:szCs w:val="28"/>
              </w:rPr>
            </w:pPr>
          </w:p>
        </w:tc>
      </w:tr>
      <w:tr w:rsidR="0034653D" w:rsidRPr="00195EBE" w14:paraId="05ADBB54" w14:textId="77777777" w:rsidTr="00355733">
        <w:tc>
          <w:tcPr>
            <w:tcW w:w="550" w:type="dxa"/>
          </w:tcPr>
          <w:p w14:paraId="0B933C42" w14:textId="77777777" w:rsidR="0034653D" w:rsidRPr="00195EBE" w:rsidRDefault="0034653D" w:rsidP="0034653D">
            <w:pPr>
              <w:pStyle w:val="naiskr"/>
              <w:spacing w:before="0" w:after="0"/>
              <w:rPr>
                <w:sz w:val="28"/>
                <w:szCs w:val="28"/>
              </w:rPr>
            </w:pPr>
            <w:r w:rsidRPr="00195EBE">
              <w:rPr>
                <w:sz w:val="28"/>
                <w:szCs w:val="28"/>
              </w:rPr>
              <w:lastRenderedPageBreak/>
              <w:t>4.</w:t>
            </w:r>
          </w:p>
        </w:tc>
        <w:tc>
          <w:tcPr>
            <w:tcW w:w="4855" w:type="dxa"/>
          </w:tcPr>
          <w:p w14:paraId="2A7B6075" w14:textId="77777777" w:rsidR="0034653D" w:rsidRPr="00195EBE" w:rsidRDefault="0034653D" w:rsidP="0034653D">
            <w:pPr>
              <w:pStyle w:val="naiskr"/>
              <w:spacing w:before="0" w:after="0"/>
              <w:rPr>
                <w:sz w:val="28"/>
                <w:szCs w:val="28"/>
              </w:rPr>
            </w:pPr>
            <w:r w:rsidRPr="00195EBE">
              <w:rPr>
                <w:sz w:val="28"/>
                <w:szCs w:val="28"/>
              </w:rPr>
              <w:t>Cita informācija</w:t>
            </w:r>
          </w:p>
        </w:tc>
        <w:tc>
          <w:tcPr>
            <w:tcW w:w="4500" w:type="dxa"/>
          </w:tcPr>
          <w:p w14:paraId="5A302FFC" w14:textId="77777777" w:rsidR="0034653D" w:rsidRDefault="0034653D" w:rsidP="0034653D">
            <w:pPr>
              <w:ind w:firstLine="554"/>
              <w:rPr>
                <w:sz w:val="28"/>
                <w:szCs w:val="28"/>
              </w:rPr>
            </w:pPr>
            <w:r>
              <w:rPr>
                <w:sz w:val="28"/>
                <w:szCs w:val="28"/>
              </w:rPr>
              <w:t>Nav.</w:t>
            </w:r>
          </w:p>
        </w:tc>
      </w:tr>
    </w:tbl>
    <w:p w14:paraId="74F844C1" w14:textId="74878AA0" w:rsidR="008B0540" w:rsidRPr="00195EBE" w:rsidRDefault="008B0540" w:rsidP="008B0540">
      <w:pPr>
        <w:spacing w:before="360" w:after="360"/>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5"/>
        <w:gridCol w:w="3710"/>
        <w:gridCol w:w="5571"/>
      </w:tblGrid>
      <w:tr w:rsidR="005E510E" w:rsidRPr="00195EBE" w14:paraId="0B7DC337" w14:textId="77777777" w:rsidTr="000E5309">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7285A3" w14:textId="77777777" w:rsidR="005E510E" w:rsidRPr="00195EBE" w:rsidRDefault="005E510E" w:rsidP="000E5309">
            <w:pPr>
              <w:pStyle w:val="naisf"/>
              <w:tabs>
                <w:tab w:val="left" w:pos="6804"/>
              </w:tabs>
              <w:spacing w:before="0" w:after="0"/>
              <w:rPr>
                <w:b/>
                <w:bCs/>
                <w:sz w:val="28"/>
                <w:szCs w:val="28"/>
              </w:rPr>
            </w:pPr>
            <w:r w:rsidRPr="00195EBE">
              <w:rPr>
                <w:b/>
                <w:bCs/>
                <w:sz w:val="28"/>
                <w:szCs w:val="28"/>
              </w:rPr>
              <w:t>VII. Tiesību akta projekta izpildes nodrošināšana un tās ietekme uz institūcijām</w:t>
            </w:r>
          </w:p>
        </w:tc>
      </w:tr>
      <w:tr w:rsidR="005E510E" w:rsidRPr="00195EBE" w14:paraId="5001B8B0" w14:textId="77777777" w:rsidTr="001F53D7">
        <w:trPr>
          <w:trHeight w:val="420"/>
          <w:tblCellSpacing w:w="15" w:type="dxa"/>
          <w:jc w:val="center"/>
        </w:trPr>
        <w:tc>
          <w:tcPr>
            <w:tcW w:w="323" w:type="pct"/>
            <w:tcBorders>
              <w:top w:val="outset" w:sz="6" w:space="0" w:color="auto"/>
              <w:left w:val="outset" w:sz="6" w:space="0" w:color="auto"/>
              <w:bottom w:val="outset" w:sz="6" w:space="0" w:color="auto"/>
              <w:right w:val="outset" w:sz="6" w:space="0" w:color="auto"/>
            </w:tcBorders>
            <w:hideMark/>
          </w:tcPr>
          <w:p w14:paraId="72B6D857" w14:textId="77777777" w:rsidR="005E510E" w:rsidRPr="00195EBE" w:rsidRDefault="005E510E" w:rsidP="000E5309">
            <w:pPr>
              <w:pStyle w:val="naisf"/>
              <w:tabs>
                <w:tab w:val="left" w:pos="6804"/>
              </w:tabs>
              <w:ind w:firstLine="0"/>
              <w:jc w:val="left"/>
              <w:rPr>
                <w:sz w:val="28"/>
                <w:szCs w:val="28"/>
              </w:rPr>
            </w:pPr>
            <w:r w:rsidRPr="00195EBE">
              <w:rPr>
                <w:sz w:val="28"/>
                <w:szCs w:val="28"/>
              </w:rPr>
              <w:t>1.</w:t>
            </w:r>
          </w:p>
        </w:tc>
        <w:tc>
          <w:tcPr>
            <w:tcW w:w="1858" w:type="pct"/>
            <w:tcBorders>
              <w:top w:val="outset" w:sz="6" w:space="0" w:color="auto"/>
              <w:left w:val="outset" w:sz="6" w:space="0" w:color="auto"/>
              <w:bottom w:val="outset" w:sz="6" w:space="0" w:color="auto"/>
              <w:right w:val="outset" w:sz="6" w:space="0" w:color="auto"/>
            </w:tcBorders>
            <w:hideMark/>
          </w:tcPr>
          <w:p w14:paraId="6B9666C2" w14:textId="77777777" w:rsidR="005E510E" w:rsidRPr="00195EBE" w:rsidRDefault="005E510E" w:rsidP="000E5309">
            <w:pPr>
              <w:pStyle w:val="naisf"/>
              <w:tabs>
                <w:tab w:val="left" w:pos="6804"/>
              </w:tabs>
              <w:ind w:firstLine="0"/>
              <w:rPr>
                <w:sz w:val="28"/>
                <w:szCs w:val="28"/>
              </w:rPr>
            </w:pPr>
            <w:r w:rsidRPr="00195EBE">
              <w:rPr>
                <w:sz w:val="28"/>
                <w:szCs w:val="28"/>
              </w:rPr>
              <w:t>Projekta izpildē iesaistītās institūcijas</w:t>
            </w:r>
          </w:p>
        </w:tc>
        <w:tc>
          <w:tcPr>
            <w:tcW w:w="2758" w:type="pct"/>
            <w:tcBorders>
              <w:top w:val="outset" w:sz="6" w:space="0" w:color="auto"/>
              <w:left w:val="outset" w:sz="6" w:space="0" w:color="auto"/>
              <w:bottom w:val="outset" w:sz="6" w:space="0" w:color="auto"/>
              <w:right w:val="outset" w:sz="6" w:space="0" w:color="auto"/>
            </w:tcBorders>
            <w:hideMark/>
          </w:tcPr>
          <w:p w14:paraId="03F102B6" w14:textId="672C37FC" w:rsidR="005E510E" w:rsidRPr="00195EBE" w:rsidRDefault="00D13E66" w:rsidP="004443E1">
            <w:pPr>
              <w:pStyle w:val="naisf"/>
              <w:tabs>
                <w:tab w:val="left" w:pos="6804"/>
              </w:tabs>
              <w:rPr>
                <w:sz w:val="28"/>
                <w:szCs w:val="28"/>
              </w:rPr>
            </w:pPr>
            <w:r>
              <w:rPr>
                <w:sz w:val="28"/>
                <w:szCs w:val="28"/>
              </w:rPr>
              <w:t xml:space="preserve"> Privatizācijas aģentūra </w:t>
            </w:r>
            <w:r w:rsidR="00185F57" w:rsidRPr="00195EBE">
              <w:rPr>
                <w:sz w:val="28"/>
                <w:szCs w:val="28"/>
              </w:rPr>
              <w:t xml:space="preserve">un </w:t>
            </w:r>
            <w:r w:rsidR="004443E1">
              <w:rPr>
                <w:sz w:val="28"/>
                <w:szCs w:val="28"/>
              </w:rPr>
              <w:t>Finanšu</w:t>
            </w:r>
            <w:r w:rsidR="004443E1" w:rsidRPr="00195EBE">
              <w:rPr>
                <w:sz w:val="28"/>
                <w:szCs w:val="28"/>
              </w:rPr>
              <w:t xml:space="preserve"> </w:t>
            </w:r>
            <w:r w:rsidR="00185F57" w:rsidRPr="00195EBE">
              <w:rPr>
                <w:sz w:val="28"/>
                <w:szCs w:val="28"/>
              </w:rPr>
              <w:t>ministrija</w:t>
            </w:r>
            <w:r w:rsidR="005E510E" w:rsidRPr="00195EBE">
              <w:rPr>
                <w:sz w:val="28"/>
                <w:szCs w:val="28"/>
              </w:rPr>
              <w:t>.</w:t>
            </w:r>
          </w:p>
        </w:tc>
      </w:tr>
      <w:tr w:rsidR="005E510E" w:rsidRPr="00195EBE" w14:paraId="01930842" w14:textId="77777777" w:rsidTr="001F53D7">
        <w:trPr>
          <w:trHeight w:val="450"/>
          <w:tblCellSpacing w:w="15" w:type="dxa"/>
          <w:jc w:val="center"/>
        </w:trPr>
        <w:tc>
          <w:tcPr>
            <w:tcW w:w="323" w:type="pct"/>
            <w:tcBorders>
              <w:top w:val="outset" w:sz="6" w:space="0" w:color="auto"/>
              <w:left w:val="outset" w:sz="6" w:space="0" w:color="auto"/>
              <w:bottom w:val="outset" w:sz="6" w:space="0" w:color="auto"/>
              <w:right w:val="outset" w:sz="6" w:space="0" w:color="auto"/>
            </w:tcBorders>
            <w:hideMark/>
          </w:tcPr>
          <w:p w14:paraId="6D171718" w14:textId="77777777" w:rsidR="005E510E" w:rsidRPr="00195EBE" w:rsidRDefault="005E510E" w:rsidP="000E5309">
            <w:pPr>
              <w:pStyle w:val="naisf"/>
              <w:tabs>
                <w:tab w:val="left" w:pos="6804"/>
              </w:tabs>
              <w:ind w:firstLine="0"/>
              <w:jc w:val="left"/>
              <w:rPr>
                <w:sz w:val="28"/>
                <w:szCs w:val="28"/>
              </w:rPr>
            </w:pPr>
            <w:r w:rsidRPr="00195EBE">
              <w:rPr>
                <w:sz w:val="28"/>
                <w:szCs w:val="28"/>
              </w:rPr>
              <w:t>2.</w:t>
            </w:r>
          </w:p>
        </w:tc>
        <w:tc>
          <w:tcPr>
            <w:tcW w:w="1858" w:type="pct"/>
            <w:tcBorders>
              <w:top w:val="outset" w:sz="6" w:space="0" w:color="auto"/>
              <w:left w:val="outset" w:sz="6" w:space="0" w:color="auto"/>
              <w:bottom w:val="outset" w:sz="6" w:space="0" w:color="auto"/>
              <w:right w:val="outset" w:sz="6" w:space="0" w:color="auto"/>
            </w:tcBorders>
            <w:hideMark/>
          </w:tcPr>
          <w:p w14:paraId="29DDE7C9" w14:textId="77777777" w:rsidR="005E510E" w:rsidRPr="00195EBE" w:rsidRDefault="005E510E" w:rsidP="000E5309">
            <w:pPr>
              <w:pStyle w:val="naisf"/>
              <w:tabs>
                <w:tab w:val="left" w:pos="6804"/>
              </w:tabs>
              <w:ind w:firstLine="0"/>
              <w:rPr>
                <w:sz w:val="28"/>
                <w:szCs w:val="28"/>
              </w:rPr>
            </w:pPr>
            <w:r w:rsidRPr="00195EBE">
              <w:rPr>
                <w:sz w:val="28"/>
                <w:szCs w:val="28"/>
              </w:rPr>
              <w:t xml:space="preserve">Projekta izpildes ietekme uz pārvaldes funkcijām un institucionālo struktūru. </w:t>
            </w:r>
          </w:p>
          <w:p w14:paraId="4111CB6F" w14:textId="77777777" w:rsidR="005E510E" w:rsidRPr="00195EBE" w:rsidRDefault="005E510E" w:rsidP="000E5309">
            <w:pPr>
              <w:pStyle w:val="naisf"/>
              <w:tabs>
                <w:tab w:val="left" w:pos="6804"/>
              </w:tabs>
              <w:spacing w:before="0" w:after="0"/>
              <w:ind w:firstLine="0"/>
              <w:rPr>
                <w:sz w:val="28"/>
                <w:szCs w:val="28"/>
              </w:rPr>
            </w:pPr>
            <w:r w:rsidRPr="00195EBE">
              <w:rPr>
                <w:sz w:val="28"/>
                <w:szCs w:val="28"/>
              </w:rPr>
              <w:t>Jaunu institūciju izveide, esošu institūciju likvidācija vai reorganizācija, to ietekme uz institūcijas cilvēkresursiem</w:t>
            </w:r>
          </w:p>
        </w:tc>
        <w:tc>
          <w:tcPr>
            <w:tcW w:w="2758" w:type="pct"/>
            <w:tcBorders>
              <w:top w:val="outset" w:sz="6" w:space="0" w:color="auto"/>
              <w:left w:val="outset" w:sz="6" w:space="0" w:color="auto"/>
              <w:bottom w:val="outset" w:sz="6" w:space="0" w:color="auto"/>
              <w:right w:val="outset" w:sz="6" w:space="0" w:color="auto"/>
            </w:tcBorders>
            <w:hideMark/>
          </w:tcPr>
          <w:p w14:paraId="62B62AC1" w14:textId="77777777" w:rsidR="005E510E" w:rsidRPr="00195EBE" w:rsidRDefault="005E510E" w:rsidP="000E5309">
            <w:pPr>
              <w:pStyle w:val="naisf"/>
              <w:tabs>
                <w:tab w:val="left" w:pos="6804"/>
              </w:tabs>
              <w:rPr>
                <w:sz w:val="28"/>
                <w:szCs w:val="28"/>
              </w:rPr>
            </w:pPr>
            <w:r w:rsidRPr="00195EBE">
              <w:rPr>
                <w:sz w:val="28"/>
                <w:szCs w:val="28"/>
              </w:rPr>
              <w:t>Projekts šo jomu neskar.</w:t>
            </w:r>
          </w:p>
        </w:tc>
      </w:tr>
      <w:tr w:rsidR="005E510E" w:rsidRPr="00195EBE" w14:paraId="064D7B89" w14:textId="77777777" w:rsidTr="001F53D7">
        <w:trPr>
          <w:trHeight w:val="390"/>
          <w:tblCellSpacing w:w="15" w:type="dxa"/>
          <w:jc w:val="center"/>
        </w:trPr>
        <w:tc>
          <w:tcPr>
            <w:tcW w:w="323" w:type="pct"/>
            <w:tcBorders>
              <w:top w:val="outset" w:sz="6" w:space="0" w:color="auto"/>
              <w:left w:val="outset" w:sz="6" w:space="0" w:color="auto"/>
              <w:bottom w:val="outset" w:sz="6" w:space="0" w:color="auto"/>
              <w:right w:val="outset" w:sz="6" w:space="0" w:color="auto"/>
            </w:tcBorders>
            <w:hideMark/>
          </w:tcPr>
          <w:p w14:paraId="00B06CCD" w14:textId="77777777" w:rsidR="005E510E" w:rsidRPr="00195EBE" w:rsidRDefault="005E510E" w:rsidP="000E5309">
            <w:pPr>
              <w:pStyle w:val="naisf"/>
              <w:tabs>
                <w:tab w:val="left" w:pos="6804"/>
              </w:tabs>
              <w:ind w:firstLine="0"/>
              <w:jc w:val="left"/>
              <w:rPr>
                <w:sz w:val="28"/>
                <w:szCs w:val="28"/>
              </w:rPr>
            </w:pPr>
            <w:r w:rsidRPr="00195EBE">
              <w:rPr>
                <w:sz w:val="28"/>
                <w:szCs w:val="28"/>
              </w:rPr>
              <w:t>3.</w:t>
            </w:r>
          </w:p>
        </w:tc>
        <w:tc>
          <w:tcPr>
            <w:tcW w:w="1858" w:type="pct"/>
            <w:tcBorders>
              <w:top w:val="outset" w:sz="6" w:space="0" w:color="auto"/>
              <w:left w:val="outset" w:sz="6" w:space="0" w:color="auto"/>
              <w:bottom w:val="outset" w:sz="6" w:space="0" w:color="auto"/>
              <w:right w:val="outset" w:sz="6" w:space="0" w:color="auto"/>
            </w:tcBorders>
            <w:hideMark/>
          </w:tcPr>
          <w:p w14:paraId="0B4A9705" w14:textId="77777777" w:rsidR="005E510E" w:rsidRPr="00195EBE" w:rsidRDefault="005E510E" w:rsidP="000E5309">
            <w:pPr>
              <w:pStyle w:val="naisf"/>
              <w:tabs>
                <w:tab w:val="left" w:pos="6804"/>
              </w:tabs>
              <w:ind w:firstLine="0"/>
              <w:rPr>
                <w:sz w:val="28"/>
                <w:szCs w:val="28"/>
              </w:rPr>
            </w:pPr>
            <w:r w:rsidRPr="00195EBE">
              <w:rPr>
                <w:sz w:val="28"/>
                <w:szCs w:val="28"/>
              </w:rPr>
              <w:t>Cita informācija</w:t>
            </w:r>
          </w:p>
        </w:tc>
        <w:tc>
          <w:tcPr>
            <w:tcW w:w="2758" w:type="pct"/>
            <w:tcBorders>
              <w:top w:val="outset" w:sz="6" w:space="0" w:color="auto"/>
              <w:left w:val="outset" w:sz="6" w:space="0" w:color="auto"/>
              <w:bottom w:val="outset" w:sz="6" w:space="0" w:color="auto"/>
              <w:right w:val="outset" w:sz="6" w:space="0" w:color="auto"/>
            </w:tcBorders>
            <w:hideMark/>
          </w:tcPr>
          <w:p w14:paraId="47904FAD" w14:textId="77777777" w:rsidR="005E510E" w:rsidRPr="00195EBE" w:rsidRDefault="005E510E" w:rsidP="000E5309">
            <w:pPr>
              <w:pStyle w:val="naisf"/>
              <w:tabs>
                <w:tab w:val="left" w:pos="6804"/>
              </w:tabs>
              <w:spacing w:before="0" w:after="0"/>
              <w:rPr>
                <w:sz w:val="28"/>
                <w:szCs w:val="28"/>
              </w:rPr>
            </w:pPr>
            <w:r w:rsidRPr="00195EBE">
              <w:rPr>
                <w:sz w:val="28"/>
                <w:szCs w:val="28"/>
              </w:rPr>
              <w:t>Nav.</w:t>
            </w:r>
          </w:p>
        </w:tc>
      </w:tr>
    </w:tbl>
    <w:p w14:paraId="6588EF6A" w14:textId="77777777" w:rsidR="001F53D7" w:rsidRPr="00B65981" w:rsidRDefault="001F53D7" w:rsidP="001F53D7">
      <w:pPr>
        <w:jc w:val="both"/>
        <w:rPr>
          <w:sz w:val="28"/>
          <w:szCs w:val="28"/>
        </w:rPr>
      </w:pPr>
      <w:r w:rsidRPr="00B65981">
        <w:rPr>
          <w:sz w:val="28"/>
          <w:szCs w:val="28"/>
        </w:rPr>
        <w:t xml:space="preserve">Anotācijas </w:t>
      </w:r>
      <w:r>
        <w:rPr>
          <w:sz w:val="28"/>
          <w:szCs w:val="28"/>
        </w:rPr>
        <w:t xml:space="preserve">III, IV, </w:t>
      </w:r>
      <w:r w:rsidRPr="00B65981">
        <w:rPr>
          <w:sz w:val="28"/>
          <w:szCs w:val="28"/>
        </w:rPr>
        <w:t>V un</w:t>
      </w:r>
      <w:r>
        <w:rPr>
          <w:sz w:val="28"/>
          <w:szCs w:val="28"/>
        </w:rPr>
        <w:t xml:space="preserve"> </w:t>
      </w:r>
      <w:r w:rsidRPr="00B65981">
        <w:rPr>
          <w:sz w:val="28"/>
          <w:szCs w:val="28"/>
        </w:rPr>
        <w:t>VI</w:t>
      </w:r>
      <w:r>
        <w:rPr>
          <w:sz w:val="28"/>
          <w:szCs w:val="28"/>
        </w:rPr>
        <w:t xml:space="preserve"> </w:t>
      </w:r>
      <w:r w:rsidRPr="00B65981">
        <w:rPr>
          <w:sz w:val="28"/>
          <w:szCs w:val="28"/>
        </w:rPr>
        <w:t>sadaļa – projekts šīs jomas neskar.</w:t>
      </w:r>
    </w:p>
    <w:p w14:paraId="51559BA2" w14:textId="77777777" w:rsidR="008B0540" w:rsidRDefault="008B0540" w:rsidP="008B0540">
      <w:pPr>
        <w:pStyle w:val="naisf"/>
        <w:tabs>
          <w:tab w:val="left" w:pos="6804"/>
        </w:tabs>
        <w:spacing w:before="0" w:after="0"/>
        <w:ind w:firstLine="720"/>
        <w:rPr>
          <w:sz w:val="28"/>
          <w:szCs w:val="28"/>
        </w:rPr>
      </w:pPr>
    </w:p>
    <w:p w14:paraId="5C4085CB" w14:textId="77777777" w:rsidR="001F53D7" w:rsidRPr="00195EBE" w:rsidRDefault="001F53D7" w:rsidP="005C2A7D">
      <w:pPr>
        <w:pStyle w:val="naisf"/>
        <w:tabs>
          <w:tab w:val="left" w:pos="6804"/>
        </w:tabs>
        <w:spacing w:before="0" w:after="0"/>
        <w:ind w:firstLine="0"/>
        <w:rPr>
          <w:sz w:val="28"/>
          <w:szCs w:val="28"/>
        </w:rPr>
      </w:pPr>
    </w:p>
    <w:tbl>
      <w:tblPr>
        <w:tblW w:w="13884" w:type="dxa"/>
        <w:tblInd w:w="-78" w:type="dxa"/>
        <w:tblLayout w:type="fixed"/>
        <w:tblLook w:val="04A0" w:firstRow="1" w:lastRow="0" w:firstColumn="1" w:lastColumn="0" w:noHBand="0" w:noVBand="1"/>
      </w:tblPr>
      <w:tblGrid>
        <w:gridCol w:w="9684"/>
        <w:gridCol w:w="4200"/>
      </w:tblGrid>
      <w:tr w:rsidR="008B0540" w:rsidRPr="00757752" w14:paraId="67D7E30E" w14:textId="77777777" w:rsidTr="005C2A7D">
        <w:trPr>
          <w:trHeight w:val="866"/>
        </w:trPr>
        <w:tc>
          <w:tcPr>
            <w:tcW w:w="9684" w:type="dxa"/>
            <w:shd w:val="clear" w:color="auto" w:fill="auto"/>
          </w:tcPr>
          <w:p w14:paraId="3259A4D3" w14:textId="77777777" w:rsidR="001F53D7" w:rsidRPr="00757752" w:rsidRDefault="001F53D7" w:rsidP="001F53D7">
            <w:pPr>
              <w:ind w:left="1276" w:hanging="1276"/>
              <w:rPr>
                <w:sz w:val="28"/>
                <w:szCs w:val="28"/>
              </w:rPr>
            </w:pPr>
            <w:r w:rsidRPr="00757752">
              <w:rPr>
                <w:sz w:val="28"/>
                <w:szCs w:val="28"/>
              </w:rPr>
              <w:t>Ministru prezidenta biedrs,</w:t>
            </w:r>
          </w:p>
          <w:p w14:paraId="3414F198" w14:textId="0B0F5B96" w:rsidR="008B0540" w:rsidRPr="005C2A7D" w:rsidRDefault="001F53D7" w:rsidP="001F53D7">
            <w:pPr>
              <w:tabs>
                <w:tab w:val="left" w:pos="7938"/>
              </w:tabs>
              <w:spacing w:before="120"/>
              <w:ind w:right="-5159"/>
              <w:rPr>
                <w:sz w:val="28"/>
                <w:szCs w:val="28"/>
              </w:rPr>
            </w:pPr>
            <w:r w:rsidRPr="005C2A7D">
              <w:rPr>
                <w:sz w:val="28"/>
                <w:szCs w:val="28"/>
              </w:rPr>
              <w:t>e</w:t>
            </w:r>
            <w:r w:rsidR="00D849D8" w:rsidRPr="005C2A7D">
              <w:rPr>
                <w:sz w:val="28"/>
                <w:szCs w:val="28"/>
              </w:rPr>
              <w:t>konomikas ministr</w:t>
            </w:r>
            <w:r w:rsidR="00185F57" w:rsidRPr="005C2A7D">
              <w:rPr>
                <w:sz w:val="28"/>
                <w:szCs w:val="28"/>
              </w:rPr>
              <w:t>s</w:t>
            </w:r>
            <w:proofErr w:type="gramStart"/>
            <w:r w:rsidRPr="005C2A7D">
              <w:rPr>
                <w:sz w:val="28"/>
                <w:szCs w:val="28"/>
              </w:rPr>
              <w:t xml:space="preserve">                                                                     </w:t>
            </w:r>
            <w:proofErr w:type="spellStart"/>
            <w:proofErr w:type="gramEnd"/>
            <w:r w:rsidRPr="005C2A7D">
              <w:rPr>
                <w:sz w:val="28"/>
                <w:szCs w:val="28"/>
              </w:rPr>
              <w:t>A.Ašeradens</w:t>
            </w:r>
            <w:proofErr w:type="spellEnd"/>
          </w:p>
        </w:tc>
        <w:tc>
          <w:tcPr>
            <w:tcW w:w="4200" w:type="dxa"/>
            <w:shd w:val="clear" w:color="auto" w:fill="auto"/>
          </w:tcPr>
          <w:p w14:paraId="22851DE0" w14:textId="77777777" w:rsidR="008B0540" w:rsidRPr="005C2A7D" w:rsidRDefault="008B0540" w:rsidP="00355733">
            <w:pPr>
              <w:tabs>
                <w:tab w:val="left" w:pos="7938"/>
              </w:tabs>
              <w:spacing w:before="120"/>
              <w:jc w:val="right"/>
              <w:rPr>
                <w:sz w:val="28"/>
                <w:szCs w:val="28"/>
              </w:rPr>
            </w:pPr>
          </w:p>
        </w:tc>
      </w:tr>
      <w:tr w:rsidR="008B0540" w:rsidRPr="00757752" w14:paraId="2764292D" w14:textId="77777777" w:rsidTr="005C2A7D">
        <w:trPr>
          <w:trHeight w:val="950"/>
        </w:trPr>
        <w:tc>
          <w:tcPr>
            <w:tcW w:w="9684" w:type="dxa"/>
            <w:shd w:val="clear" w:color="auto" w:fill="auto"/>
          </w:tcPr>
          <w:p w14:paraId="602E7144" w14:textId="77777777" w:rsidR="001F53D7" w:rsidRPr="005C2A7D" w:rsidRDefault="001F53D7" w:rsidP="00D773FE">
            <w:pPr>
              <w:jc w:val="both"/>
              <w:rPr>
                <w:sz w:val="28"/>
                <w:szCs w:val="28"/>
              </w:rPr>
            </w:pPr>
          </w:p>
          <w:p w14:paraId="70BC2E18" w14:textId="77777777" w:rsidR="008B0540" w:rsidRPr="005C2A7D" w:rsidRDefault="008B0540" w:rsidP="001F53D7">
            <w:pPr>
              <w:ind w:right="-4592"/>
              <w:jc w:val="both"/>
              <w:rPr>
                <w:sz w:val="28"/>
                <w:szCs w:val="28"/>
              </w:rPr>
            </w:pPr>
            <w:r w:rsidRPr="005C2A7D">
              <w:rPr>
                <w:sz w:val="28"/>
                <w:szCs w:val="28"/>
              </w:rPr>
              <w:t xml:space="preserve">Vīza: </w:t>
            </w:r>
            <w:r w:rsidR="00964021" w:rsidRPr="005C2A7D">
              <w:rPr>
                <w:rFonts w:eastAsiaTheme="minorHAnsi"/>
                <w:sz w:val="28"/>
                <w:szCs w:val="28"/>
                <w:lang w:eastAsia="en-US"/>
              </w:rPr>
              <w:t>V</w:t>
            </w:r>
            <w:r w:rsidRPr="005C2A7D">
              <w:rPr>
                <w:rFonts w:eastAsiaTheme="minorHAnsi"/>
                <w:sz w:val="28"/>
                <w:szCs w:val="28"/>
                <w:lang w:eastAsia="en-US"/>
              </w:rPr>
              <w:t>alsts sekretār</w:t>
            </w:r>
            <w:r w:rsidR="00D773FE" w:rsidRPr="005C2A7D">
              <w:rPr>
                <w:rFonts w:eastAsiaTheme="minorHAnsi"/>
                <w:sz w:val="28"/>
                <w:szCs w:val="28"/>
                <w:lang w:eastAsia="en-US"/>
              </w:rPr>
              <w:t>s</w:t>
            </w:r>
            <w:proofErr w:type="gramStart"/>
            <w:r w:rsidR="000F211E" w:rsidRPr="005C2A7D">
              <w:rPr>
                <w:rFonts w:eastAsiaTheme="minorHAnsi"/>
                <w:sz w:val="28"/>
                <w:szCs w:val="28"/>
                <w:lang w:eastAsia="en-US"/>
              </w:rPr>
              <w:t xml:space="preserve"> </w:t>
            </w:r>
            <w:r w:rsidR="001F53D7" w:rsidRPr="005C2A7D">
              <w:rPr>
                <w:rFonts w:eastAsiaTheme="minorHAnsi"/>
                <w:sz w:val="28"/>
                <w:szCs w:val="28"/>
                <w:lang w:eastAsia="en-US"/>
              </w:rPr>
              <w:t xml:space="preserve">                                                                      </w:t>
            </w:r>
            <w:proofErr w:type="spellStart"/>
            <w:proofErr w:type="gramEnd"/>
            <w:r w:rsidR="001F53D7" w:rsidRPr="005C2A7D">
              <w:rPr>
                <w:rFonts w:eastAsiaTheme="minorHAnsi"/>
                <w:sz w:val="28"/>
                <w:szCs w:val="28"/>
                <w:lang w:eastAsia="en-US"/>
              </w:rPr>
              <w:t>J.Stinka</w:t>
            </w:r>
            <w:proofErr w:type="spellEnd"/>
            <w:r w:rsidR="001F53D7" w:rsidRPr="005C2A7D">
              <w:rPr>
                <w:rFonts w:eastAsiaTheme="minorHAnsi"/>
                <w:sz w:val="28"/>
                <w:szCs w:val="28"/>
                <w:lang w:eastAsia="en-US"/>
              </w:rPr>
              <w:t xml:space="preserve">                 </w:t>
            </w:r>
          </w:p>
        </w:tc>
        <w:tc>
          <w:tcPr>
            <w:tcW w:w="4200" w:type="dxa"/>
            <w:shd w:val="clear" w:color="auto" w:fill="auto"/>
          </w:tcPr>
          <w:p w14:paraId="7E413A3D" w14:textId="77777777" w:rsidR="008B0540" w:rsidRPr="005C2A7D" w:rsidRDefault="008B0540" w:rsidP="005C2A7D">
            <w:pPr>
              <w:tabs>
                <w:tab w:val="left" w:pos="7938"/>
              </w:tabs>
              <w:spacing w:before="120"/>
              <w:rPr>
                <w:sz w:val="28"/>
                <w:szCs w:val="28"/>
              </w:rPr>
            </w:pPr>
          </w:p>
        </w:tc>
      </w:tr>
    </w:tbl>
    <w:p w14:paraId="488C764B" w14:textId="77777777" w:rsidR="001F53D7" w:rsidRDefault="001F53D7" w:rsidP="008B0540">
      <w:pPr>
        <w:tabs>
          <w:tab w:val="left" w:pos="2552"/>
        </w:tabs>
        <w:jc w:val="both"/>
        <w:rPr>
          <w:rFonts w:eastAsia="Calibri"/>
          <w:sz w:val="28"/>
          <w:szCs w:val="28"/>
          <w:lang w:eastAsia="en-US"/>
        </w:rPr>
      </w:pPr>
    </w:p>
    <w:p w14:paraId="4FA2F802" w14:textId="77777777" w:rsidR="001F53D7" w:rsidRDefault="001F53D7" w:rsidP="008B0540">
      <w:pPr>
        <w:tabs>
          <w:tab w:val="left" w:pos="2552"/>
        </w:tabs>
        <w:jc w:val="both"/>
        <w:rPr>
          <w:rFonts w:eastAsia="Calibri"/>
          <w:sz w:val="28"/>
          <w:szCs w:val="28"/>
          <w:lang w:eastAsia="en-US"/>
        </w:rPr>
      </w:pPr>
    </w:p>
    <w:p w14:paraId="3A11399F" w14:textId="2CAAD400" w:rsidR="008B0540" w:rsidRPr="005C2A7D" w:rsidRDefault="001F53D7" w:rsidP="008B0540">
      <w:pPr>
        <w:tabs>
          <w:tab w:val="left" w:pos="2552"/>
        </w:tabs>
        <w:jc w:val="both"/>
        <w:rPr>
          <w:rFonts w:eastAsia="Calibri"/>
          <w:lang w:eastAsia="en-US"/>
        </w:rPr>
      </w:pPr>
      <w:r w:rsidRPr="005C2A7D">
        <w:rPr>
          <w:rFonts w:eastAsia="Calibri"/>
          <w:lang w:eastAsia="en-US"/>
        </w:rPr>
        <w:t>2</w:t>
      </w:r>
      <w:r w:rsidR="00DE6139">
        <w:rPr>
          <w:rFonts w:eastAsia="Calibri"/>
          <w:lang w:eastAsia="en-US"/>
        </w:rPr>
        <w:t>3</w:t>
      </w:r>
      <w:r w:rsidR="006F419E" w:rsidRPr="005C2A7D">
        <w:rPr>
          <w:rFonts w:eastAsia="Calibri"/>
          <w:lang w:eastAsia="en-US"/>
        </w:rPr>
        <w:t>.</w:t>
      </w:r>
      <w:r w:rsidRPr="005C2A7D">
        <w:rPr>
          <w:rFonts w:eastAsia="Calibri"/>
          <w:lang w:eastAsia="en-US"/>
        </w:rPr>
        <w:t>09</w:t>
      </w:r>
      <w:r w:rsidR="000A4138" w:rsidRPr="005C2A7D">
        <w:rPr>
          <w:rFonts w:eastAsia="Calibri"/>
          <w:lang w:eastAsia="en-US"/>
        </w:rPr>
        <w:t>.2016</w:t>
      </w:r>
      <w:r w:rsidR="00513AE1" w:rsidRPr="005C2A7D">
        <w:rPr>
          <w:rFonts w:eastAsia="Calibri"/>
          <w:lang w:eastAsia="en-US"/>
        </w:rPr>
        <w:t xml:space="preserve">. </w:t>
      </w:r>
      <w:r w:rsidRPr="005C2A7D">
        <w:rPr>
          <w:rFonts w:eastAsia="Calibri"/>
          <w:lang w:eastAsia="en-US"/>
        </w:rPr>
        <w:t>1</w:t>
      </w:r>
      <w:r w:rsidR="005C2A7D">
        <w:rPr>
          <w:rFonts w:eastAsia="Calibri"/>
          <w:lang w:eastAsia="en-US"/>
        </w:rPr>
        <w:t>4</w:t>
      </w:r>
      <w:r w:rsidR="001C42BA" w:rsidRPr="005C2A7D">
        <w:rPr>
          <w:rFonts w:eastAsia="Calibri"/>
          <w:lang w:eastAsia="en-US"/>
        </w:rPr>
        <w:t>:</w:t>
      </w:r>
      <w:r w:rsidR="00DE6139">
        <w:rPr>
          <w:rFonts w:eastAsia="Calibri"/>
          <w:lang w:eastAsia="en-US"/>
        </w:rPr>
        <w:t>0</w:t>
      </w:r>
      <w:r w:rsidRPr="005C2A7D">
        <w:rPr>
          <w:rFonts w:eastAsia="Calibri"/>
          <w:lang w:eastAsia="en-US"/>
        </w:rPr>
        <w:t>5</w:t>
      </w:r>
    </w:p>
    <w:p w14:paraId="41DC5AE2" w14:textId="55876D61" w:rsidR="008B0540" w:rsidRPr="005C2A7D" w:rsidRDefault="001F53D7" w:rsidP="008B0540">
      <w:pPr>
        <w:tabs>
          <w:tab w:val="left" w:pos="2552"/>
        </w:tabs>
        <w:jc w:val="both"/>
        <w:rPr>
          <w:rFonts w:eastAsia="Calibri"/>
          <w:lang w:eastAsia="en-US"/>
        </w:rPr>
      </w:pPr>
      <w:r w:rsidRPr="005C2A7D">
        <w:rPr>
          <w:rFonts w:eastAsia="Calibri"/>
          <w:lang w:eastAsia="en-US"/>
        </w:rPr>
        <w:t>2</w:t>
      </w:r>
      <w:r w:rsidR="00DE6139">
        <w:rPr>
          <w:rFonts w:eastAsia="Calibri"/>
          <w:lang w:eastAsia="en-US"/>
        </w:rPr>
        <w:t>118</w:t>
      </w:r>
    </w:p>
    <w:p w14:paraId="3D976CF0" w14:textId="77777777" w:rsidR="000A4138" w:rsidRPr="005C2A7D" w:rsidRDefault="000A4138" w:rsidP="00AC7141">
      <w:pPr>
        <w:jc w:val="both"/>
        <w:rPr>
          <w:rFonts w:eastAsia="Calibri"/>
          <w:lang w:eastAsia="en-US"/>
        </w:rPr>
      </w:pPr>
      <w:proofErr w:type="spellStart"/>
      <w:r w:rsidRPr="005C2A7D">
        <w:rPr>
          <w:rFonts w:eastAsia="Calibri"/>
          <w:lang w:eastAsia="en-US"/>
        </w:rPr>
        <w:t>Šķestere</w:t>
      </w:r>
      <w:proofErr w:type="spellEnd"/>
      <w:r w:rsidRPr="005C2A7D">
        <w:rPr>
          <w:rFonts w:eastAsia="Calibri"/>
          <w:lang w:eastAsia="en-US"/>
        </w:rPr>
        <w:t xml:space="preserve"> 67021419</w:t>
      </w:r>
      <w:r w:rsidR="008B0540" w:rsidRPr="005C2A7D">
        <w:rPr>
          <w:rFonts w:eastAsia="Calibri"/>
          <w:lang w:eastAsia="en-US"/>
        </w:rPr>
        <w:t>,</w:t>
      </w:r>
    </w:p>
    <w:p w14:paraId="753B0F0C" w14:textId="77777777" w:rsidR="00367CBE" w:rsidRPr="005C2A7D" w:rsidRDefault="000A4138" w:rsidP="00AC7141">
      <w:pPr>
        <w:jc w:val="both"/>
        <w:rPr>
          <w:rFonts w:eastAsia="Calibri"/>
          <w:lang w:eastAsia="en-US"/>
        </w:rPr>
      </w:pPr>
      <w:r w:rsidRPr="005C2A7D">
        <w:rPr>
          <w:rFonts w:eastAsia="Calibri"/>
          <w:color w:val="0000FF" w:themeColor="hyperlink"/>
          <w:u w:val="single"/>
          <w:lang w:eastAsia="en-US"/>
        </w:rPr>
        <w:t>Eva.Skestere@pa.gov.lv</w:t>
      </w:r>
    </w:p>
    <w:sectPr w:rsidR="00367CBE" w:rsidRPr="005C2A7D" w:rsidSect="00AC7141">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52E3" w14:textId="77777777" w:rsidR="002F7740" w:rsidRDefault="002F7740" w:rsidP="008B0540">
      <w:r>
        <w:separator/>
      </w:r>
    </w:p>
  </w:endnote>
  <w:endnote w:type="continuationSeparator" w:id="0">
    <w:p w14:paraId="1A9F033B" w14:textId="77777777" w:rsidR="002F7740" w:rsidRDefault="002F7740"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A549" w14:textId="3093DB11" w:rsidR="002126C2" w:rsidRPr="002126C2" w:rsidRDefault="002126C2" w:rsidP="002126C2">
    <w:pPr>
      <w:pStyle w:val="Footer"/>
      <w:jc w:val="both"/>
    </w:pPr>
    <w:r>
      <w:t>EMAnot_</w:t>
    </w:r>
    <w:r w:rsidR="0068470C">
      <w:t>2</w:t>
    </w:r>
    <w:r w:rsidR="00DE6139">
      <w:t>3</w:t>
    </w:r>
    <w:r w:rsidR="0068470C">
      <w:t>09</w:t>
    </w:r>
    <w:r>
      <w:t>16_Ilmena</w:t>
    </w:r>
    <w:r w:rsidRPr="00964021">
      <w:t xml:space="preserve">; </w:t>
    </w:r>
    <w:r w:rsidRPr="002126C2">
      <w:t xml:space="preserve">Ministru kabineta rīkojuma projekta “Par </w:t>
    </w:r>
    <w:r w:rsidRPr="002126C2">
      <w:rPr>
        <w:bCs/>
      </w:rPr>
      <w:t xml:space="preserve">Ministru kabineta </w:t>
    </w:r>
    <w:proofErr w:type="gramStart"/>
    <w:r w:rsidRPr="002126C2">
      <w:rPr>
        <w:bCs/>
      </w:rPr>
      <w:t>1997.gada</w:t>
    </w:r>
    <w:proofErr w:type="gramEnd"/>
    <w:r w:rsidRPr="002126C2">
      <w:rPr>
        <w:bCs/>
      </w:rPr>
      <w:t xml:space="preserve"> 25.novembra rīkojuma Nr.595 „Par valsts īpašuma objektu nodošanu privatizācijai” atcelšanu daļā</w:t>
    </w:r>
    <w:r w:rsidRPr="002126C2">
      <w:t>” sākotnējās ietekmes novērtējuma ziņojums</w:t>
    </w:r>
    <w:r w:rsidR="0068470C">
      <w:t xml:space="preserve"> (anotācija)</w:t>
    </w:r>
  </w:p>
  <w:p w14:paraId="7278A09B" w14:textId="77777777" w:rsidR="00DE1C13" w:rsidRPr="002126C2" w:rsidRDefault="00226214" w:rsidP="00212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4E938" w14:textId="3347F790" w:rsidR="00426183" w:rsidRPr="002126C2" w:rsidRDefault="00426183" w:rsidP="00426183">
    <w:pPr>
      <w:pStyle w:val="Footer"/>
      <w:jc w:val="both"/>
    </w:pPr>
    <w:r>
      <w:t>EMAnot_</w:t>
    </w:r>
    <w:r w:rsidR="0068470C">
      <w:t>2</w:t>
    </w:r>
    <w:r w:rsidR="00DE6139">
      <w:t>3</w:t>
    </w:r>
    <w:r w:rsidR="0068470C">
      <w:t>09</w:t>
    </w:r>
    <w:r>
      <w:t>16</w:t>
    </w:r>
    <w:r w:rsidR="002126C2">
      <w:t>_Ilmena</w:t>
    </w:r>
    <w:r w:rsidRPr="00964021">
      <w:t xml:space="preserve">; </w:t>
    </w:r>
    <w:r w:rsidRPr="002126C2">
      <w:t>Ministru kabineta rīkojuma projekta “</w:t>
    </w:r>
    <w:r w:rsidR="002126C2" w:rsidRPr="002126C2">
      <w:t xml:space="preserve">Par </w:t>
    </w:r>
    <w:r w:rsidR="002126C2" w:rsidRPr="002126C2">
      <w:rPr>
        <w:bCs/>
      </w:rPr>
      <w:t xml:space="preserve">Ministru kabineta </w:t>
    </w:r>
    <w:proofErr w:type="gramStart"/>
    <w:r w:rsidR="002126C2" w:rsidRPr="002126C2">
      <w:rPr>
        <w:bCs/>
      </w:rPr>
      <w:t>1997.gada</w:t>
    </w:r>
    <w:proofErr w:type="gramEnd"/>
    <w:r w:rsidR="002126C2" w:rsidRPr="002126C2">
      <w:rPr>
        <w:bCs/>
      </w:rPr>
      <w:t xml:space="preserve"> 25.novembra rīkojuma Nr.595 „Par valsts īpašuma objektu nodošanu privatizācijai” atcelšanu daļā</w:t>
    </w:r>
    <w:r w:rsidRPr="002126C2">
      <w:t>” sākotnējās ietekmes novērtējuma ziņojums</w:t>
    </w:r>
    <w:r w:rsidR="00EC4F93">
      <w:t xml:space="preserve"> (anotācija)</w:t>
    </w:r>
  </w:p>
  <w:p w14:paraId="0853CBE2" w14:textId="77777777" w:rsidR="00DE1C13" w:rsidRPr="00426183" w:rsidRDefault="00226214" w:rsidP="00426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CBB8" w14:textId="77777777" w:rsidR="002F7740" w:rsidRDefault="002F7740" w:rsidP="008B0540">
      <w:r>
        <w:separator/>
      </w:r>
    </w:p>
  </w:footnote>
  <w:footnote w:type="continuationSeparator" w:id="0">
    <w:p w14:paraId="79235002" w14:textId="77777777" w:rsidR="002F7740" w:rsidRDefault="002F7740"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536D"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C42A8" w14:textId="77777777" w:rsidR="00DE1C13" w:rsidRDefault="00226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E7AD"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216">
      <w:rPr>
        <w:rStyle w:val="PageNumber"/>
        <w:noProof/>
      </w:rPr>
      <w:t>11</w:t>
    </w:r>
    <w:r>
      <w:rPr>
        <w:rStyle w:val="PageNumber"/>
      </w:rPr>
      <w:fldChar w:fldCharType="end"/>
    </w:r>
  </w:p>
  <w:p w14:paraId="782FB654" w14:textId="77777777" w:rsidR="00DE1C13" w:rsidRDefault="00226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7586CD1"/>
    <w:multiLevelType w:val="hybridMultilevel"/>
    <w:tmpl w:val="824E68C8"/>
    <w:lvl w:ilvl="0" w:tplc="9502FC0E">
      <w:start w:val="1"/>
      <w:numFmt w:val="bullet"/>
      <w:lvlText w:val=""/>
      <w:lvlJc w:val="left"/>
      <w:pPr>
        <w:ind w:left="1247" w:hanging="360"/>
      </w:pPr>
      <w:rPr>
        <w:rFonts w:ascii="Symbol" w:hAnsi="Symbol"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77351D"/>
    <w:multiLevelType w:val="hybridMultilevel"/>
    <w:tmpl w:val="B8D20438"/>
    <w:lvl w:ilvl="0" w:tplc="611E274A">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5">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7EF426AD"/>
    <w:multiLevelType w:val="hybridMultilevel"/>
    <w:tmpl w:val="BB40FBC0"/>
    <w:lvl w:ilvl="0" w:tplc="9502FC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13DAA"/>
    <w:rsid w:val="00014280"/>
    <w:rsid w:val="0002135C"/>
    <w:rsid w:val="00037D0D"/>
    <w:rsid w:val="00051814"/>
    <w:rsid w:val="00080BCB"/>
    <w:rsid w:val="00086AE7"/>
    <w:rsid w:val="000919A1"/>
    <w:rsid w:val="00092FF7"/>
    <w:rsid w:val="00095AD4"/>
    <w:rsid w:val="0009675F"/>
    <w:rsid w:val="000A15DA"/>
    <w:rsid w:val="000A4138"/>
    <w:rsid w:val="000A6214"/>
    <w:rsid w:val="000A67E6"/>
    <w:rsid w:val="000B09AD"/>
    <w:rsid w:val="000C70D5"/>
    <w:rsid w:val="000D1018"/>
    <w:rsid w:val="000F211E"/>
    <w:rsid w:val="000F41F2"/>
    <w:rsid w:val="0010092D"/>
    <w:rsid w:val="00115E8D"/>
    <w:rsid w:val="001244BB"/>
    <w:rsid w:val="00125F58"/>
    <w:rsid w:val="00146CE2"/>
    <w:rsid w:val="00154CA9"/>
    <w:rsid w:val="00154E34"/>
    <w:rsid w:val="00155612"/>
    <w:rsid w:val="00160890"/>
    <w:rsid w:val="00160FA2"/>
    <w:rsid w:val="00162FBC"/>
    <w:rsid w:val="00165AE2"/>
    <w:rsid w:val="001735D6"/>
    <w:rsid w:val="00176047"/>
    <w:rsid w:val="001842C0"/>
    <w:rsid w:val="00185F57"/>
    <w:rsid w:val="00190397"/>
    <w:rsid w:val="00195EBE"/>
    <w:rsid w:val="001B7D45"/>
    <w:rsid w:val="001C42BA"/>
    <w:rsid w:val="001D15B4"/>
    <w:rsid w:val="001D1F1F"/>
    <w:rsid w:val="001D6141"/>
    <w:rsid w:val="001D7201"/>
    <w:rsid w:val="001F53D7"/>
    <w:rsid w:val="00203292"/>
    <w:rsid w:val="00207E83"/>
    <w:rsid w:val="002126C2"/>
    <w:rsid w:val="002209D6"/>
    <w:rsid w:val="002300E2"/>
    <w:rsid w:val="00231AB3"/>
    <w:rsid w:val="00240298"/>
    <w:rsid w:val="0024029C"/>
    <w:rsid w:val="00256222"/>
    <w:rsid w:val="00262955"/>
    <w:rsid w:val="00273EA8"/>
    <w:rsid w:val="002A0F17"/>
    <w:rsid w:val="002A2A9C"/>
    <w:rsid w:val="002B43A1"/>
    <w:rsid w:val="002B50CA"/>
    <w:rsid w:val="002D1CF6"/>
    <w:rsid w:val="002E09E4"/>
    <w:rsid w:val="002E3AA3"/>
    <w:rsid w:val="002F7740"/>
    <w:rsid w:val="002F7F62"/>
    <w:rsid w:val="0030325A"/>
    <w:rsid w:val="00307CC2"/>
    <w:rsid w:val="00320D27"/>
    <w:rsid w:val="003415AF"/>
    <w:rsid w:val="00341D2E"/>
    <w:rsid w:val="0034653D"/>
    <w:rsid w:val="003563E0"/>
    <w:rsid w:val="00363F4E"/>
    <w:rsid w:val="00371362"/>
    <w:rsid w:val="00374537"/>
    <w:rsid w:val="003979BE"/>
    <w:rsid w:val="003A6B78"/>
    <w:rsid w:val="003B1124"/>
    <w:rsid w:val="003B4DB7"/>
    <w:rsid w:val="003D3DED"/>
    <w:rsid w:val="003E7330"/>
    <w:rsid w:val="003F1142"/>
    <w:rsid w:val="00406983"/>
    <w:rsid w:val="00416649"/>
    <w:rsid w:val="00421A58"/>
    <w:rsid w:val="00426183"/>
    <w:rsid w:val="0043081F"/>
    <w:rsid w:val="00434F35"/>
    <w:rsid w:val="004443E1"/>
    <w:rsid w:val="004546A7"/>
    <w:rsid w:val="004A15E3"/>
    <w:rsid w:val="004B4BAD"/>
    <w:rsid w:val="004C78F6"/>
    <w:rsid w:val="004F2CE4"/>
    <w:rsid w:val="004F3A22"/>
    <w:rsid w:val="004F59F1"/>
    <w:rsid w:val="00511CC5"/>
    <w:rsid w:val="0051340C"/>
    <w:rsid w:val="00513AE1"/>
    <w:rsid w:val="005236F9"/>
    <w:rsid w:val="00545C47"/>
    <w:rsid w:val="005660C2"/>
    <w:rsid w:val="0057463D"/>
    <w:rsid w:val="005A5BD3"/>
    <w:rsid w:val="005B77BB"/>
    <w:rsid w:val="005C03A9"/>
    <w:rsid w:val="005C2A7D"/>
    <w:rsid w:val="005E4193"/>
    <w:rsid w:val="005E510E"/>
    <w:rsid w:val="005E64B7"/>
    <w:rsid w:val="006068D5"/>
    <w:rsid w:val="006076B1"/>
    <w:rsid w:val="00610300"/>
    <w:rsid w:val="0062264D"/>
    <w:rsid w:val="0062447D"/>
    <w:rsid w:val="006518F8"/>
    <w:rsid w:val="00652D58"/>
    <w:rsid w:val="006706D2"/>
    <w:rsid w:val="0068470C"/>
    <w:rsid w:val="006863DF"/>
    <w:rsid w:val="006874CF"/>
    <w:rsid w:val="006C0E57"/>
    <w:rsid w:val="006C6257"/>
    <w:rsid w:val="006D5035"/>
    <w:rsid w:val="006D5204"/>
    <w:rsid w:val="006D54F2"/>
    <w:rsid w:val="006E3523"/>
    <w:rsid w:val="006E5F31"/>
    <w:rsid w:val="006E6C60"/>
    <w:rsid w:val="006F419E"/>
    <w:rsid w:val="00710570"/>
    <w:rsid w:val="00715558"/>
    <w:rsid w:val="00734728"/>
    <w:rsid w:val="00734D89"/>
    <w:rsid w:val="0073777A"/>
    <w:rsid w:val="0074099B"/>
    <w:rsid w:val="007501B9"/>
    <w:rsid w:val="007506AE"/>
    <w:rsid w:val="00754C92"/>
    <w:rsid w:val="00755C83"/>
    <w:rsid w:val="00757752"/>
    <w:rsid w:val="00760588"/>
    <w:rsid w:val="007760DA"/>
    <w:rsid w:val="007819F3"/>
    <w:rsid w:val="007A4C93"/>
    <w:rsid w:val="007B5D98"/>
    <w:rsid w:val="007C0779"/>
    <w:rsid w:val="007D0C3C"/>
    <w:rsid w:val="007D5176"/>
    <w:rsid w:val="007D6699"/>
    <w:rsid w:val="007E4631"/>
    <w:rsid w:val="007F33D0"/>
    <w:rsid w:val="00806948"/>
    <w:rsid w:val="0081355D"/>
    <w:rsid w:val="0082666D"/>
    <w:rsid w:val="00826E08"/>
    <w:rsid w:val="00856B9C"/>
    <w:rsid w:val="00856D49"/>
    <w:rsid w:val="00871139"/>
    <w:rsid w:val="008808EC"/>
    <w:rsid w:val="00886F14"/>
    <w:rsid w:val="008901FB"/>
    <w:rsid w:val="00897484"/>
    <w:rsid w:val="008A2060"/>
    <w:rsid w:val="008B0540"/>
    <w:rsid w:val="008D0DBD"/>
    <w:rsid w:val="008D1BED"/>
    <w:rsid w:val="008E6329"/>
    <w:rsid w:val="00904988"/>
    <w:rsid w:val="00910BB8"/>
    <w:rsid w:val="009120C3"/>
    <w:rsid w:val="00916742"/>
    <w:rsid w:val="00922F3D"/>
    <w:rsid w:val="00923E12"/>
    <w:rsid w:val="00926E3E"/>
    <w:rsid w:val="0093456E"/>
    <w:rsid w:val="00935771"/>
    <w:rsid w:val="00964021"/>
    <w:rsid w:val="0096594C"/>
    <w:rsid w:val="00966192"/>
    <w:rsid w:val="00986E2F"/>
    <w:rsid w:val="009A2B97"/>
    <w:rsid w:val="009A5894"/>
    <w:rsid w:val="009B5B08"/>
    <w:rsid w:val="009B66E9"/>
    <w:rsid w:val="009C0022"/>
    <w:rsid w:val="009C1185"/>
    <w:rsid w:val="009D3544"/>
    <w:rsid w:val="009E2419"/>
    <w:rsid w:val="009F2328"/>
    <w:rsid w:val="00A00826"/>
    <w:rsid w:val="00A02D5F"/>
    <w:rsid w:val="00A21B1F"/>
    <w:rsid w:val="00A42022"/>
    <w:rsid w:val="00A4530D"/>
    <w:rsid w:val="00A54F4C"/>
    <w:rsid w:val="00A71710"/>
    <w:rsid w:val="00A82A7A"/>
    <w:rsid w:val="00A83E46"/>
    <w:rsid w:val="00A97FA7"/>
    <w:rsid w:val="00AA0756"/>
    <w:rsid w:val="00AA2462"/>
    <w:rsid w:val="00AB77D7"/>
    <w:rsid w:val="00AB7D6A"/>
    <w:rsid w:val="00AC652E"/>
    <w:rsid w:val="00AC7141"/>
    <w:rsid w:val="00AD0124"/>
    <w:rsid w:val="00AD5669"/>
    <w:rsid w:val="00AE0DF4"/>
    <w:rsid w:val="00AF49F0"/>
    <w:rsid w:val="00AF49F8"/>
    <w:rsid w:val="00AF4FED"/>
    <w:rsid w:val="00B126EC"/>
    <w:rsid w:val="00B165D5"/>
    <w:rsid w:val="00B212B6"/>
    <w:rsid w:val="00B22F77"/>
    <w:rsid w:val="00B62AF1"/>
    <w:rsid w:val="00B77480"/>
    <w:rsid w:val="00B77ACB"/>
    <w:rsid w:val="00B80C41"/>
    <w:rsid w:val="00B86B59"/>
    <w:rsid w:val="00B9409D"/>
    <w:rsid w:val="00BA2484"/>
    <w:rsid w:val="00BA3AEA"/>
    <w:rsid w:val="00BC4A47"/>
    <w:rsid w:val="00BD1D01"/>
    <w:rsid w:val="00BE254F"/>
    <w:rsid w:val="00BE7ED8"/>
    <w:rsid w:val="00BF233D"/>
    <w:rsid w:val="00BF2767"/>
    <w:rsid w:val="00BF5938"/>
    <w:rsid w:val="00BF6820"/>
    <w:rsid w:val="00BF70C8"/>
    <w:rsid w:val="00C00971"/>
    <w:rsid w:val="00C05D44"/>
    <w:rsid w:val="00C07E94"/>
    <w:rsid w:val="00C13969"/>
    <w:rsid w:val="00C6420F"/>
    <w:rsid w:val="00C83388"/>
    <w:rsid w:val="00C94891"/>
    <w:rsid w:val="00C97659"/>
    <w:rsid w:val="00CA0F46"/>
    <w:rsid w:val="00CB448E"/>
    <w:rsid w:val="00CC2E65"/>
    <w:rsid w:val="00CC2F1F"/>
    <w:rsid w:val="00CD3A94"/>
    <w:rsid w:val="00CD5012"/>
    <w:rsid w:val="00CE55DB"/>
    <w:rsid w:val="00D1047C"/>
    <w:rsid w:val="00D13E66"/>
    <w:rsid w:val="00D2514F"/>
    <w:rsid w:val="00D37217"/>
    <w:rsid w:val="00D511ED"/>
    <w:rsid w:val="00D66CC1"/>
    <w:rsid w:val="00D72707"/>
    <w:rsid w:val="00D773FE"/>
    <w:rsid w:val="00D849D8"/>
    <w:rsid w:val="00D93B00"/>
    <w:rsid w:val="00D948B3"/>
    <w:rsid w:val="00DA2AB9"/>
    <w:rsid w:val="00DA41D2"/>
    <w:rsid w:val="00DC0064"/>
    <w:rsid w:val="00DD305F"/>
    <w:rsid w:val="00DD65B2"/>
    <w:rsid w:val="00DE6139"/>
    <w:rsid w:val="00DE7752"/>
    <w:rsid w:val="00E004B0"/>
    <w:rsid w:val="00E02658"/>
    <w:rsid w:val="00E37390"/>
    <w:rsid w:val="00E40DB6"/>
    <w:rsid w:val="00E42E3A"/>
    <w:rsid w:val="00E430FF"/>
    <w:rsid w:val="00E445B7"/>
    <w:rsid w:val="00E4500A"/>
    <w:rsid w:val="00E478ED"/>
    <w:rsid w:val="00E51C38"/>
    <w:rsid w:val="00E51D58"/>
    <w:rsid w:val="00E60F91"/>
    <w:rsid w:val="00E67D7B"/>
    <w:rsid w:val="00E77789"/>
    <w:rsid w:val="00E81FD7"/>
    <w:rsid w:val="00EA1109"/>
    <w:rsid w:val="00EC4F93"/>
    <w:rsid w:val="00EC760E"/>
    <w:rsid w:val="00EC7AF1"/>
    <w:rsid w:val="00EC7FC7"/>
    <w:rsid w:val="00ED11A7"/>
    <w:rsid w:val="00F02496"/>
    <w:rsid w:val="00F07301"/>
    <w:rsid w:val="00F1097C"/>
    <w:rsid w:val="00F36763"/>
    <w:rsid w:val="00F45D5E"/>
    <w:rsid w:val="00F50E72"/>
    <w:rsid w:val="00F52791"/>
    <w:rsid w:val="00F530C5"/>
    <w:rsid w:val="00F6002F"/>
    <w:rsid w:val="00F606B3"/>
    <w:rsid w:val="00F7347F"/>
    <w:rsid w:val="00F821B8"/>
    <w:rsid w:val="00F83A30"/>
    <w:rsid w:val="00F84216"/>
    <w:rsid w:val="00F85037"/>
    <w:rsid w:val="00F85598"/>
    <w:rsid w:val="00F90C61"/>
    <w:rsid w:val="00F91D77"/>
    <w:rsid w:val="00FA0BA5"/>
    <w:rsid w:val="00FA43DD"/>
    <w:rsid w:val="00FA6DFE"/>
    <w:rsid w:val="00FB2194"/>
    <w:rsid w:val="00FB5BE6"/>
    <w:rsid w:val="00FC0D8F"/>
    <w:rsid w:val="00FC1D98"/>
    <w:rsid w:val="00FD04D3"/>
    <w:rsid w:val="00FE0F44"/>
    <w:rsid w:val="00FF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3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979-26C1-4045-99B8-1C45ED2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10161</Words>
  <Characters>5793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Jekaterina Borovika</cp:lastModifiedBy>
  <cp:revision>2</cp:revision>
  <cp:lastPrinted>2016-04-20T12:09:00Z</cp:lastPrinted>
  <dcterms:created xsi:type="dcterms:W3CDTF">2016-09-28T09:18:00Z</dcterms:created>
  <dcterms:modified xsi:type="dcterms:W3CDTF">2016-09-28T09:18:00Z</dcterms:modified>
</cp:coreProperties>
</file>