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A7B3F" w14:textId="77777777" w:rsidR="00307232" w:rsidRPr="008770F1" w:rsidRDefault="00307232" w:rsidP="00994A76">
      <w:pPr>
        <w:pStyle w:val="ListParagraph"/>
        <w:tabs>
          <w:tab w:val="left" w:pos="6663"/>
        </w:tabs>
        <w:spacing w:after="0" w:line="240" w:lineRule="auto"/>
        <w:rPr>
          <w:rFonts w:ascii="Times New Roman" w:hAnsi="Times New Roman" w:cs="Times New Roman"/>
          <w:color w:val="000000" w:themeColor="text1"/>
          <w:sz w:val="24"/>
          <w:szCs w:val="24"/>
        </w:rPr>
      </w:pPr>
      <w:bookmarkStart w:id="0" w:name="_GoBack"/>
      <w:bookmarkEnd w:id="0"/>
    </w:p>
    <w:p w14:paraId="6A36FD8F" w14:textId="77777777" w:rsidR="004B3500" w:rsidRPr="009A768C" w:rsidRDefault="004B3500" w:rsidP="00110F3C">
      <w:pPr>
        <w:tabs>
          <w:tab w:val="left" w:pos="6663"/>
        </w:tabs>
        <w:spacing w:after="0" w:line="240" w:lineRule="auto"/>
        <w:rPr>
          <w:rFonts w:ascii="Times New Roman" w:hAnsi="Times New Roman" w:cs="Times New Roman"/>
          <w:color w:val="000000" w:themeColor="text1"/>
          <w:sz w:val="24"/>
          <w:szCs w:val="24"/>
        </w:rPr>
      </w:pPr>
    </w:p>
    <w:p w14:paraId="234A6BDD" w14:textId="10752087" w:rsidR="00307232" w:rsidRPr="009A768C" w:rsidRDefault="00307232" w:rsidP="00110F3C">
      <w:pPr>
        <w:tabs>
          <w:tab w:val="left" w:pos="6804"/>
        </w:tabs>
        <w:spacing w:after="0" w:line="240" w:lineRule="auto"/>
        <w:rPr>
          <w:rFonts w:ascii="Times New Roman" w:hAnsi="Times New Roman" w:cs="Times New Roman"/>
          <w:color w:val="000000" w:themeColor="text1"/>
          <w:sz w:val="24"/>
          <w:szCs w:val="24"/>
        </w:rPr>
      </w:pPr>
      <w:r w:rsidRPr="009A768C">
        <w:rPr>
          <w:rFonts w:ascii="Times New Roman" w:hAnsi="Times New Roman" w:cs="Times New Roman"/>
          <w:color w:val="000000" w:themeColor="text1"/>
          <w:sz w:val="24"/>
          <w:szCs w:val="24"/>
        </w:rPr>
        <w:t>201</w:t>
      </w:r>
      <w:r w:rsidR="00035438" w:rsidRPr="009A768C">
        <w:rPr>
          <w:rFonts w:ascii="Times New Roman" w:hAnsi="Times New Roman" w:cs="Times New Roman"/>
          <w:color w:val="000000" w:themeColor="text1"/>
          <w:sz w:val="24"/>
          <w:szCs w:val="24"/>
        </w:rPr>
        <w:t>6</w:t>
      </w:r>
      <w:r w:rsidRPr="009A768C">
        <w:rPr>
          <w:rFonts w:ascii="Times New Roman" w:hAnsi="Times New Roman" w:cs="Times New Roman"/>
          <w:color w:val="000000" w:themeColor="text1"/>
          <w:sz w:val="24"/>
          <w:szCs w:val="24"/>
        </w:rPr>
        <w:t xml:space="preserve">. gada            </w:t>
      </w:r>
      <w:r w:rsidRPr="009A768C">
        <w:rPr>
          <w:rFonts w:ascii="Times New Roman" w:hAnsi="Times New Roman" w:cs="Times New Roman"/>
          <w:color w:val="000000" w:themeColor="text1"/>
          <w:sz w:val="24"/>
          <w:szCs w:val="24"/>
        </w:rPr>
        <w:tab/>
        <w:t>Noteikumi Nr.</w:t>
      </w:r>
    </w:p>
    <w:p w14:paraId="7918C85C" w14:textId="77777777" w:rsidR="00307232" w:rsidRPr="009A768C" w:rsidRDefault="00307232" w:rsidP="00110F3C">
      <w:pPr>
        <w:tabs>
          <w:tab w:val="left" w:pos="6804"/>
        </w:tabs>
        <w:spacing w:after="0" w:line="240" w:lineRule="auto"/>
        <w:rPr>
          <w:rFonts w:ascii="Times New Roman" w:hAnsi="Times New Roman" w:cs="Times New Roman"/>
          <w:color w:val="000000" w:themeColor="text1"/>
          <w:sz w:val="24"/>
          <w:szCs w:val="24"/>
        </w:rPr>
      </w:pPr>
      <w:r w:rsidRPr="009A768C">
        <w:rPr>
          <w:rFonts w:ascii="Times New Roman" w:hAnsi="Times New Roman" w:cs="Times New Roman"/>
          <w:color w:val="000000" w:themeColor="text1"/>
          <w:sz w:val="24"/>
          <w:szCs w:val="24"/>
        </w:rPr>
        <w:t>Rīgā</w:t>
      </w:r>
      <w:r w:rsidRPr="009A768C">
        <w:rPr>
          <w:rFonts w:ascii="Times New Roman" w:hAnsi="Times New Roman" w:cs="Times New Roman"/>
          <w:color w:val="000000" w:themeColor="text1"/>
          <w:sz w:val="24"/>
          <w:szCs w:val="24"/>
        </w:rPr>
        <w:tab/>
        <w:t>(prot. Nr.            . §)</w:t>
      </w:r>
    </w:p>
    <w:p w14:paraId="580B5D62" w14:textId="5DDFAA40" w:rsidR="00F0160C" w:rsidRPr="009A768C" w:rsidRDefault="00F0160C" w:rsidP="00110F3C">
      <w:pPr>
        <w:spacing w:after="0" w:line="240" w:lineRule="auto"/>
        <w:jc w:val="center"/>
        <w:rPr>
          <w:rFonts w:ascii="Times New Roman" w:hAnsi="Times New Roman" w:cs="Times New Roman"/>
          <w:b/>
          <w:color w:val="000000" w:themeColor="text1"/>
          <w:sz w:val="24"/>
          <w:szCs w:val="24"/>
          <w:lang w:eastAsia="lv-LV"/>
        </w:rPr>
      </w:pPr>
    </w:p>
    <w:p w14:paraId="5A227E88" w14:textId="77777777" w:rsidR="00866CC7" w:rsidRPr="009A768C" w:rsidRDefault="00866CC7" w:rsidP="00110F3C">
      <w:pPr>
        <w:spacing w:after="0" w:line="240" w:lineRule="auto"/>
        <w:jc w:val="center"/>
        <w:rPr>
          <w:rFonts w:ascii="Times New Roman" w:hAnsi="Times New Roman" w:cs="Times New Roman"/>
          <w:b/>
          <w:color w:val="000000" w:themeColor="text1"/>
          <w:sz w:val="24"/>
          <w:szCs w:val="24"/>
          <w:lang w:eastAsia="lv-LV"/>
        </w:rPr>
      </w:pPr>
    </w:p>
    <w:p w14:paraId="470A6F4A" w14:textId="0C37A0B1" w:rsidR="001105D6" w:rsidRPr="009A768C" w:rsidRDefault="00F41AC9" w:rsidP="00110F3C">
      <w:pPr>
        <w:spacing w:after="0" w:line="240" w:lineRule="auto"/>
        <w:jc w:val="center"/>
        <w:rPr>
          <w:rFonts w:ascii="Times New Roman" w:hAnsi="Times New Roman" w:cs="Times New Roman"/>
          <w:b/>
          <w:color w:val="000000" w:themeColor="text1"/>
          <w:sz w:val="24"/>
          <w:szCs w:val="24"/>
          <w:lang w:eastAsia="lv-LV"/>
        </w:rPr>
      </w:pPr>
      <w:r w:rsidRPr="009A768C">
        <w:rPr>
          <w:rFonts w:ascii="Times New Roman" w:hAnsi="Times New Roman" w:cs="Times New Roman"/>
          <w:b/>
          <w:color w:val="000000" w:themeColor="text1"/>
          <w:sz w:val="24"/>
          <w:szCs w:val="24"/>
          <w:lang w:eastAsia="lv-LV"/>
        </w:rPr>
        <w:t xml:space="preserve">Ministru kabineta noteikumu projekts “Grozījumi Ministru kabineta 2015.gada </w:t>
      </w:r>
      <w:r w:rsidR="00A358CB" w:rsidRPr="009A768C">
        <w:rPr>
          <w:rFonts w:ascii="Times New Roman" w:hAnsi="Times New Roman" w:cs="Times New Roman"/>
          <w:b/>
          <w:color w:val="000000" w:themeColor="text1"/>
          <w:sz w:val="24"/>
          <w:szCs w:val="24"/>
          <w:lang w:eastAsia="lv-LV"/>
        </w:rPr>
        <w:t>1</w:t>
      </w:r>
      <w:r w:rsidRPr="009A768C">
        <w:rPr>
          <w:rFonts w:ascii="Times New Roman" w:hAnsi="Times New Roman" w:cs="Times New Roman"/>
          <w:b/>
          <w:color w:val="000000" w:themeColor="text1"/>
          <w:sz w:val="24"/>
          <w:szCs w:val="24"/>
          <w:lang w:eastAsia="lv-LV"/>
        </w:rPr>
        <w:t>.decembra noteikumos Nr.686 “</w:t>
      </w:r>
      <w:r w:rsidR="001105D6" w:rsidRPr="009A768C">
        <w:rPr>
          <w:rFonts w:ascii="Times New Roman" w:hAnsi="Times New Roman" w:cs="Times New Roman"/>
          <w:b/>
          <w:color w:val="000000" w:themeColor="text1"/>
          <w:sz w:val="24"/>
          <w:szCs w:val="24"/>
          <w:lang w:eastAsia="lv-LV"/>
        </w:rPr>
        <w:t>Kārtība, kādā nominē kandidātus valdes un padomes locekļu amatiem kapitālsabiedrībās, kurās valstij kā dalībniekam (akcionāram) ir tiesības izvirzīt valdes vai padomes locekļus, un valdes locekļus valsts kapitālsabiedrībās, kurās ir izveidota padome</w:t>
      </w:r>
      <w:r w:rsidR="000E408B" w:rsidRPr="009A768C">
        <w:rPr>
          <w:rFonts w:ascii="Times New Roman" w:hAnsi="Times New Roman" w:cs="Times New Roman"/>
          <w:b/>
          <w:color w:val="000000" w:themeColor="text1"/>
          <w:sz w:val="24"/>
          <w:szCs w:val="24"/>
          <w:lang w:eastAsia="lv-LV"/>
        </w:rPr>
        <w:t>””</w:t>
      </w:r>
    </w:p>
    <w:p w14:paraId="765C38EE" w14:textId="77777777" w:rsidR="00F0160C" w:rsidRPr="009A768C" w:rsidRDefault="00F0160C" w:rsidP="00110F3C">
      <w:pPr>
        <w:spacing w:after="0" w:line="240" w:lineRule="auto"/>
        <w:ind w:left="3969"/>
        <w:jc w:val="both"/>
        <w:rPr>
          <w:rFonts w:ascii="Times New Roman" w:hAnsi="Times New Roman" w:cs="Times New Roman"/>
          <w:iCs/>
          <w:color w:val="000000" w:themeColor="text1"/>
          <w:sz w:val="24"/>
          <w:szCs w:val="24"/>
          <w:lang w:eastAsia="lv-LV"/>
        </w:rPr>
      </w:pPr>
    </w:p>
    <w:p w14:paraId="0F4C55FB" w14:textId="77777777" w:rsidR="00393515" w:rsidRDefault="00393515" w:rsidP="00110F3C">
      <w:pPr>
        <w:spacing w:after="0" w:line="240" w:lineRule="auto"/>
        <w:ind w:left="3969"/>
        <w:jc w:val="right"/>
        <w:rPr>
          <w:rFonts w:ascii="Times New Roman" w:hAnsi="Times New Roman" w:cs="Times New Roman"/>
          <w:iCs/>
          <w:color w:val="000000" w:themeColor="text1"/>
          <w:sz w:val="24"/>
          <w:szCs w:val="24"/>
          <w:lang w:eastAsia="lv-LV"/>
        </w:rPr>
      </w:pPr>
    </w:p>
    <w:p w14:paraId="5AAA3E80" w14:textId="77777777" w:rsidR="004B3500" w:rsidRPr="009A768C" w:rsidRDefault="004B3500" w:rsidP="00110F3C">
      <w:pPr>
        <w:spacing w:after="0" w:line="240" w:lineRule="auto"/>
        <w:ind w:left="3969"/>
        <w:jc w:val="right"/>
        <w:rPr>
          <w:rFonts w:ascii="Times New Roman" w:hAnsi="Times New Roman" w:cs="Times New Roman"/>
          <w:iCs/>
          <w:color w:val="000000" w:themeColor="text1"/>
          <w:sz w:val="24"/>
          <w:szCs w:val="24"/>
          <w:lang w:eastAsia="lv-LV"/>
        </w:rPr>
      </w:pPr>
    </w:p>
    <w:p w14:paraId="2CAAD25B" w14:textId="77777777" w:rsidR="00307232" w:rsidRPr="009A768C" w:rsidRDefault="001105D6" w:rsidP="00110F3C">
      <w:pPr>
        <w:spacing w:after="0" w:line="240" w:lineRule="auto"/>
        <w:ind w:left="3969"/>
        <w:jc w:val="right"/>
        <w:rPr>
          <w:rFonts w:ascii="Times New Roman" w:hAnsi="Times New Roman" w:cs="Times New Roman"/>
          <w:iCs/>
          <w:color w:val="000000" w:themeColor="text1"/>
          <w:sz w:val="24"/>
          <w:szCs w:val="24"/>
          <w:lang w:eastAsia="lv-LV"/>
        </w:rPr>
      </w:pPr>
      <w:r w:rsidRPr="009A768C">
        <w:rPr>
          <w:rFonts w:ascii="Times New Roman" w:hAnsi="Times New Roman" w:cs="Times New Roman"/>
          <w:iCs/>
          <w:color w:val="000000" w:themeColor="text1"/>
          <w:sz w:val="24"/>
          <w:szCs w:val="24"/>
          <w:lang w:eastAsia="lv-LV"/>
        </w:rPr>
        <w:t xml:space="preserve">Izdoti saskaņā ar </w:t>
      </w:r>
    </w:p>
    <w:p w14:paraId="33D8F55C" w14:textId="77777777" w:rsidR="00DD7BC0" w:rsidRPr="009A768C" w:rsidRDefault="001105D6" w:rsidP="00110F3C">
      <w:pPr>
        <w:spacing w:after="0" w:line="240" w:lineRule="auto"/>
        <w:ind w:left="3969"/>
        <w:jc w:val="right"/>
        <w:rPr>
          <w:rFonts w:ascii="Times New Roman" w:hAnsi="Times New Roman" w:cs="Times New Roman"/>
          <w:iCs/>
          <w:color w:val="000000" w:themeColor="text1"/>
          <w:sz w:val="24"/>
          <w:szCs w:val="24"/>
          <w:lang w:eastAsia="lv-LV"/>
        </w:rPr>
      </w:pPr>
      <w:r w:rsidRPr="009A768C">
        <w:rPr>
          <w:rFonts w:ascii="Times New Roman" w:hAnsi="Times New Roman" w:cs="Times New Roman"/>
          <w:iCs/>
          <w:color w:val="000000" w:themeColor="text1"/>
          <w:sz w:val="24"/>
          <w:szCs w:val="24"/>
          <w:lang w:eastAsia="lv-LV"/>
        </w:rPr>
        <w:t>Publiskas personas kapitāla daļu un</w:t>
      </w:r>
    </w:p>
    <w:p w14:paraId="5C333909" w14:textId="77777777" w:rsidR="00DD7BC0" w:rsidRPr="009A768C" w:rsidRDefault="001105D6" w:rsidP="00110F3C">
      <w:pPr>
        <w:spacing w:after="0" w:line="240" w:lineRule="auto"/>
        <w:ind w:left="3969"/>
        <w:jc w:val="right"/>
        <w:rPr>
          <w:rFonts w:ascii="Times New Roman" w:hAnsi="Times New Roman" w:cs="Times New Roman"/>
          <w:iCs/>
          <w:color w:val="000000" w:themeColor="text1"/>
          <w:sz w:val="24"/>
          <w:szCs w:val="24"/>
          <w:lang w:eastAsia="lv-LV"/>
        </w:rPr>
      </w:pPr>
      <w:r w:rsidRPr="009A768C">
        <w:rPr>
          <w:rFonts w:ascii="Times New Roman" w:hAnsi="Times New Roman" w:cs="Times New Roman"/>
          <w:iCs/>
          <w:color w:val="000000" w:themeColor="text1"/>
          <w:sz w:val="24"/>
          <w:szCs w:val="24"/>
          <w:lang w:eastAsia="lv-LV"/>
        </w:rPr>
        <w:t>kapitālsabiedrību pārvaldības likuma</w:t>
      </w:r>
    </w:p>
    <w:p w14:paraId="4B00F480" w14:textId="341FE2CA" w:rsidR="001105D6" w:rsidRPr="009A768C" w:rsidRDefault="001105D6" w:rsidP="00110F3C">
      <w:pPr>
        <w:spacing w:after="0" w:line="240" w:lineRule="auto"/>
        <w:jc w:val="right"/>
        <w:rPr>
          <w:rFonts w:ascii="Times New Roman" w:hAnsi="Times New Roman" w:cs="Times New Roman"/>
          <w:iCs/>
          <w:color w:val="000000" w:themeColor="text1"/>
          <w:sz w:val="24"/>
          <w:szCs w:val="24"/>
          <w:lang w:eastAsia="lv-LV"/>
        </w:rPr>
      </w:pPr>
      <w:r w:rsidRPr="009A768C">
        <w:rPr>
          <w:rFonts w:ascii="Times New Roman" w:hAnsi="Times New Roman" w:cs="Times New Roman"/>
          <w:iCs/>
          <w:color w:val="000000" w:themeColor="text1"/>
          <w:sz w:val="24"/>
          <w:szCs w:val="24"/>
          <w:lang w:eastAsia="lv-LV"/>
        </w:rPr>
        <w:t>31</w:t>
      </w:r>
      <w:r w:rsidR="00307232" w:rsidRPr="009A768C">
        <w:rPr>
          <w:rFonts w:ascii="Times New Roman" w:hAnsi="Times New Roman" w:cs="Times New Roman"/>
          <w:iCs/>
          <w:color w:val="000000" w:themeColor="text1"/>
          <w:sz w:val="24"/>
          <w:szCs w:val="24"/>
          <w:lang w:eastAsia="lv-LV"/>
        </w:rPr>
        <w:t>. p</w:t>
      </w:r>
      <w:r w:rsidRPr="009A768C">
        <w:rPr>
          <w:rFonts w:ascii="Times New Roman" w:hAnsi="Times New Roman" w:cs="Times New Roman"/>
          <w:iCs/>
          <w:color w:val="000000" w:themeColor="text1"/>
          <w:sz w:val="24"/>
          <w:szCs w:val="24"/>
          <w:lang w:eastAsia="lv-LV"/>
        </w:rPr>
        <w:t>anta desmito daļu</w:t>
      </w:r>
    </w:p>
    <w:p w14:paraId="7EB0BE05" w14:textId="77777777" w:rsidR="00A74B04" w:rsidRPr="009A768C" w:rsidRDefault="00A74B04" w:rsidP="00110F3C">
      <w:pPr>
        <w:spacing w:after="0" w:line="240" w:lineRule="auto"/>
        <w:ind w:left="3969"/>
        <w:jc w:val="both"/>
        <w:rPr>
          <w:rFonts w:ascii="Times New Roman" w:hAnsi="Times New Roman" w:cs="Times New Roman"/>
          <w:iCs/>
          <w:color w:val="000000" w:themeColor="text1"/>
          <w:sz w:val="24"/>
          <w:szCs w:val="24"/>
          <w:lang w:eastAsia="lv-LV"/>
        </w:rPr>
      </w:pPr>
    </w:p>
    <w:p w14:paraId="69827FC9" w14:textId="77777777" w:rsidR="007C0F32" w:rsidRPr="009A768C" w:rsidRDefault="007C0F32" w:rsidP="00110F3C">
      <w:pPr>
        <w:spacing w:after="0" w:line="240" w:lineRule="auto"/>
        <w:ind w:left="3969"/>
        <w:jc w:val="both"/>
        <w:rPr>
          <w:rFonts w:ascii="Times New Roman" w:hAnsi="Times New Roman" w:cs="Times New Roman"/>
          <w:iCs/>
          <w:color w:val="000000" w:themeColor="text1"/>
          <w:sz w:val="24"/>
          <w:szCs w:val="24"/>
          <w:lang w:eastAsia="lv-LV"/>
        </w:rPr>
      </w:pPr>
    </w:p>
    <w:p w14:paraId="4C33A93A" w14:textId="0D451D5E" w:rsidR="007C0F32" w:rsidRPr="00110F3C" w:rsidRDefault="007C0F32" w:rsidP="00110F3C">
      <w:pPr>
        <w:spacing w:after="0" w:line="240" w:lineRule="auto"/>
        <w:ind w:firstLine="284"/>
        <w:jc w:val="both"/>
        <w:rPr>
          <w:rFonts w:ascii="Times New Roman" w:hAnsi="Times New Roman" w:cs="Times New Roman"/>
          <w:iCs/>
          <w:color w:val="000000" w:themeColor="text1"/>
          <w:sz w:val="24"/>
          <w:szCs w:val="24"/>
          <w:lang w:eastAsia="lv-LV"/>
        </w:rPr>
      </w:pPr>
      <w:r w:rsidRPr="009A768C">
        <w:rPr>
          <w:rFonts w:ascii="Times New Roman" w:hAnsi="Times New Roman" w:cs="Times New Roman"/>
          <w:color w:val="000000" w:themeColor="text1"/>
          <w:sz w:val="24"/>
          <w:szCs w:val="24"/>
        </w:rPr>
        <w:t xml:space="preserve">Izdarīt Ministru kabineta 2015. gada </w:t>
      </w:r>
      <w:r w:rsidR="006E6EE2" w:rsidRPr="009A768C">
        <w:rPr>
          <w:rFonts w:ascii="Times New Roman" w:hAnsi="Times New Roman" w:cs="Times New Roman"/>
          <w:color w:val="000000" w:themeColor="text1"/>
          <w:sz w:val="24"/>
          <w:szCs w:val="24"/>
        </w:rPr>
        <w:t>1</w:t>
      </w:r>
      <w:r w:rsidRPr="009A768C">
        <w:rPr>
          <w:rFonts w:ascii="Times New Roman" w:hAnsi="Times New Roman" w:cs="Times New Roman"/>
          <w:color w:val="000000" w:themeColor="text1"/>
          <w:sz w:val="24"/>
          <w:szCs w:val="24"/>
        </w:rPr>
        <w:t>.decembra noteikumos Nr. 686 “</w:t>
      </w:r>
      <w:hyperlink r:id="rId9" w:tgtFrame="_blank" w:history="1">
        <w:r w:rsidRPr="00110F3C">
          <w:rPr>
            <w:rFonts w:ascii="Times New Roman" w:hAnsi="Times New Roman" w:cs="Times New Roman"/>
            <w:color w:val="000000" w:themeColor="text1"/>
            <w:sz w:val="24"/>
            <w:szCs w:val="24"/>
          </w:rPr>
          <w:t xml:space="preserve">Kārtība, kādā nominē kandidātus valdes un padomes locekļu amatiem kapitālsabiedrībās, kurās valstij kā dalībniekam (akcionāram) </w:t>
        </w:r>
      </w:hyperlink>
      <w:r w:rsidRPr="00110F3C">
        <w:rPr>
          <w:rFonts w:ascii="Times New Roman" w:hAnsi="Times New Roman" w:cs="Times New Roman"/>
          <w:color w:val="000000" w:themeColor="text1"/>
          <w:sz w:val="24"/>
          <w:szCs w:val="24"/>
        </w:rPr>
        <w:t>ir tiesības izvirzīt valdes vai padomes locekļus, un valdes locekļus valsts kapitālsabiedrībās, kurās ir izveidota padome” (Latvijas Vēstnesis, 2015, 249. nr.) šādus grozījumus:</w:t>
      </w:r>
    </w:p>
    <w:p w14:paraId="69C3944F" w14:textId="77777777" w:rsidR="00035438" w:rsidRPr="00110F3C" w:rsidRDefault="00035438" w:rsidP="00110F3C">
      <w:pPr>
        <w:pStyle w:val="ListParagraph"/>
        <w:spacing w:after="0" w:line="240" w:lineRule="auto"/>
        <w:jc w:val="both"/>
        <w:rPr>
          <w:rFonts w:ascii="Times New Roman" w:hAnsi="Times New Roman" w:cs="Times New Roman"/>
          <w:color w:val="000000" w:themeColor="text1"/>
          <w:sz w:val="24"/>
          <w:szCs w:val="24"/>
          <w:lang w:eastAsia="lv-LV"/>
        </w:rPr>
      </w:pPr>
    </w:p>
    <w:p w14:paraId="117FA627" w14:textId="01D28A22" w:rsidR="00AE1132" w:rsidRPr="00110F3C" w:rsidRDefault="00AE1132" w:rsidP="00110F3C">
      <w:pPr>
        <w:pStyle w:val="ListParagraph"/>
        <w:numPr>
          <w:ilvl w:val="0"/>
          <w:numId w:val="4"/>
        </w:numPr>
        <w:tabs>
          <w:tab w:val="left" w:pos="284"/>
        </w:tabs>
        <w:spacing w:after="0" w:line="240" w:lineRule="auto"/>
        <w:ind w:left="284" w:hanging="284"/>
        <w:jc w:val="both"/>
        <w:rPr>
          <w:rFonts w:ascii="Times New Roman" w:hAnsi="Times New Roman" w:cs="Times New Roman"/>
          <w:color w:val="000000" w:themeColor="text1"/>
          <w:sz w:val="24"/>
          <w:szCs w:val="24"/>
          <w:lang w:eastAsia="lv-LV"/>
        </w:rPr>
      </w:pPr>
      <w:r w:rsidRPr="00110F3C">
        <w:rPr>
          <w:rFonts w:ascii="Times New Roman" w:hAnsi="Times New Roman" w:cs="Times New Roman"/>
          <w:color w:val="000000" w:themeColor="text1"/>
          <w:sz w:val="24"/>
          <w:szCs w:val="24"/>
          <w:lang w:eastAsia="lv-LV"/>
        </w:rPr>
        <w:t xml:space="preserve">Papildināt 5.punkta otro teikumu </w:t>
      </w:r>
      <w:r w:rsidR="0086312C" w:rsidRPr="00110F3C">
        <w:rPr>
          <w:rFonts w:ascii="Times New Roman" w:hAnsi="Times New Roman" w:cs="Times New Roman"/>
          <w:color w:val="000000" w:themeColor="text1"/>
          <w:sz w:val="24"/>
          <w:szCs w:val="24"/>
          <w:lang w:eastAsia="lv-LV"/>
        </w:rPr>
        <w:t>aiz</w:t>
      </w:r>
      <w:r w:rsidRPr="00110F3C">
        <w:rPr>
          <w:rFonts w:ascii="Times New Roman" w:hAnsi="Times New Roman" w:cs="Times New Roman"/>
          <w:color w:val="000000" w:themeColor="text1"/>
          <w:sz w:val="24"/>
          <w:szCs w:val="24"/>
          <w:lang w:eastAsia="lv-LV"/>
        </w:rPr>
        <w:t xml:space="preserve"> vārdiem “ņem vērā visu” ar vārdiem “</w:t>
      </w:r>
      <w:r w:rsidRPr="00110F3C">
        <w:rPr>
          <w:rFonts w:ascii="Times New Roman" w:eastAsia="Times New Roman" w:hAnsi="Times New Roman" w:cs="Times New Roman"/>
          <w:color w:val="000000" w:themeColor="text1"/>
          <w:sz w:val="24"/>
          <w:szCs w:val="24"/>
        </w:rPr>
        <w:t>valsts kapitāla daļu turētāja vai padomes (ja tāda izveidota), kā arī”.</w:t>
      </w:r>
    </w:p>
    <w:p w14:paraId="45DAEFCE" w14:textId="77777777" w:rsidR="00E46D71" w:rsidRPr="00110F3C" w:rsidRDefault="00E46D71" w:rsidP="00110F3C">
      <w:pPr>
        <w:pStyle w:val="ListParagraph"/>
        <w:tabs>
          <w:tab w:val="left" w:pos="284"/>
        </w:tabs>
        <w:spacing w:after="0" w:line="240" w:lineRule="auto"/>
        <w:ind w:left="284"/>
        <w:jc w:val="both"/>
        <w:rPr>
          <w:rFonts w:ascii="Times New Roman" w:hAnsi="Times New Roman" w:cs="Times New Roman"/>
          <w:color w:val="000000" w:themeColor="text1"/>
          <w:sz w:val="24"/>
          <w:szCs w:val="24"/>
          <w:lang w:eastAsia="lv-LV"/>
        </w:rPr>
      </w:pPr>
    </w:p>
    <w:p w14:paraId="128F9B85" w14:textId="34C3F515" w:rsidR="000E000C" w:rsidRPr="009A768C" w:rsidRDefault="0014287D" w:rsidP="00110F3C">
      <w:pPr>
        <w:pStyle w:val="ListParagraph"/>
        <w:numPr>
          <w:ilvl w:val="0"/>
          <w:numId w:val="4"/>
        </w:numPr>
        <w:tabs>
          <w:tab w:val="left" w:pos="284"/>
        </w:tabs>
        <w:spacing w:after="0" w:line="240" w:lineRule="auto"/>
        <w:ind w:left="284" w:hanging="284"/>
        <w:jc w:val="both"/>
        <w:rPr>
          <w:rFonts w:ascii="Times New Roman" w:hAnsi="Times New Roman" w:cs="Times New Roman"/>
          <w:color w:val="000000" w:themeColor="text1"/>
          <w:sz w:val="24"/>
          <w:szCs w:val="24"/>
          <w:lang w:eastAsia="lv-LV"/>
        </w:rPr>
      </w:pPr>
      <w:r w:rsidRPr="00110F3C">
        <w:rPr>
          <w:rFonts w:ascii="Times New Roman" w:hAnsi="Times New Roman" w:cs="Times New Roman"/>
          <w:color w:val="000000" w:themeColor="text1"/>
          <w:sz w:val="24"/>
          <w:szCs w:val="24"/>
          <w:lang w:eastAsia="lv-LV"/>
        </w:rPr>
        <w:t>Izteikt 7.punktu šādā redakcijā</w:t>
      </w:r>
      <w:r w:rsidR="000E000C" w:rsidRPr="00110F3C">
        <w:rPr>
          <w:rFonts w:ascii="Times New Roman" w:hAnsi="Times New Roman" w:cs="Times New Roman"/>
          <w:color w:val="000000" w:themeColor="text1"/>
          <w:sz w:val="24"/>
          <w:szCs w:val="24"/>
          <w:lang w:eastAsia="lv-LV"/>
        </w:rPr>
        <w:t>:</w:t>
      </w:r>
      <w:r w:rsidR="00E46D71" w:rsidRPr="00110F3C">
        <w:rPr>
          <w:rFonts w:ascii="Times New Roman" w:hAnsi="Times New Roman" w:cs="Times New Roman"/>
          <w:color w:val="000000" w:themeColor="text1"/>
          <w:sz w:val="24"/>
          <w:szCs w:val="24"/>
          <w:lang w:eastAsia="lv-LV"/>
        </w:rPr>
        <w:t xml:space="preserve"> </w:t>
      </w:r>
    </w:p>
    <w:p w14:paraId="36B93369" w14:textId="3DBEE680" w:rsidR="0014287D" w:rsidRPr="00134CEE" w:rsidRDefault="00110F3C" w:rsidP="00110F3C">
      <w:pPr>
        <w:tabs>
          <w:tab w:val="left" w:pos="284"/>
        </w:tabs>
        <w:spacing w:after="0" w:line="240" w:lineRule="auto"/>
        <w:ind w:hanging="284"/>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ab/>
      </w:r>
      <w:r w:rsidRPr="00134CEE">
        <w:rPr>
          <w:rFonts w:ascii="Times New Roman" w:hAnsi="Times New Roman" w:cs="Times New Roman"/>
          <w:color w:val="000000" w:themeColor="text1"/>
          <w:sz w:val="24"/>
          <w:szCs w:val="24"/>
          <w:lang w:eastAsia="lv-LV"/>
        </w:rPr>
        <w:t xml:space="preserve">     </w:t>
      </w:r>
      <w:r w:rsidR="0014287D" w:rsidRPr="00134CEE">
        <w:rPr>
          <w:rFonts w:ascii="Times New Roman" w:hAnsi="Times New Roman" w:cs="Times New Roman"/>
          <w:color w:val="000000" w:themeColor="text1"/>
          <w:sz w:val="24"/>
          <w:szCs w:val="24"/>
          <w:lang w:eastAsia="lv-LV"/>
        </w:rPr>
        <w:t>“7. Nominācijas komisija</w:t>
      </w:r>
      <w:r w:rsidRPr="00134CEE">
        <w:rPr>
          <w:rFonts w:ascii="Times New Roman" w:hAnsi="Times New Roman" w:cs="Times New Roman"/>
          <w:color w:val="000000" w:themeColor="text1"/>
          <w:sz w:val="24"/>
          <w:szCs w:val="24"/>
          <w:lang w:eastAsia="lv-LV"/>
        </w:rPr>
        <w:t>,</w:t>
      </w:r>
      <w:r w:rsidR="0014287D" w:rsidRPr="00134CEE">
        <w:rPr>
          <w:rFonts w:ascii="Times New Roman" w:hAnsi="Times New Roman" w:cs="Times New Roman"/>
          <w:color w:val="000000" w:themeColor="text1"/>
          <w:sz w:val="24"/>
          <w:szCs w:val="24"/>
          <w:lang w:eastAsia="lv-LV"/>
        </w:rPr>
        <w:t xml:space="preserve"> definējot šo noteikumu 4.1., 4.2., 4.3. un 4.5.apakšpunktā minētos kritērijus </w:t>
      </w:r>
      <w:r w:rsidRPr="00134CEE">
        <w:rPr>
          <w:rFonts w:ascii="Times New Roman" w:hAnsi="Times New Roman" w:cs="Times New Roman"/>
          <w:color w:val="000000" w:themeColor="text1"/>
          <w:sz w:val="24"/>
          <w:szCs w:val="24"/>
          <w:lang w:eastAsia="lv-LV"/>
        </w:rPr>
        <w:t xml:space="preserve">un </w:t>
      </w:r>
      <w:r w:rsidR="0014287D" w:rsidRPr="00134CEE">
        <w:rPr>
          <w:rFonts w:ascii="Times New Roman" w:hAnsi="Times New Roman" w:cs="Times New Roman"/>
          <w:color w:val="000000" w:themeColor="text1"/>
          <w:sz w:val="24"/>
          <w:szCs w:val="24"/>
          <w:lang w:eastAsia="lv-LV"/>
        </w:rPr>
        <w:t xml:space="preserve">novērtējot kandidāta atbilstību tiem, </w:t>
      </w:r>
      <w:r w:rsidR="00DB2D40" w:rsidRPr="00134CEE">
        <w:rPr>
          <w:rFonts w:ascii="Times New Roman" w:hAnsi="Times New Roman" w:cs="Times New Roman"/>
          <w:color w:val="000000" w:themeColor="text1"/>
          <w:sz w:val="24"/>
          <w:szCs w:val="24"/>
          <w:lang w:eastAsia="lv-LV"/>
        </w:rPr>
        <w:t>attiecībā uz valdes locekļu amata kandidātiem ievēro šo noteikumu 1.pielikumā minētās minimālās prasības, bet attiecībā uz padomes locekļu amata kandidātiem</w:t>
      </w:r>
      <w:r w:rsidRPr="00134CEE">
        <w:rPr>
          <w:rFonts w:ascii="Times New Roman" w:hAnsi="Times New Roman" w:cs="Times New Roman"/>
          <w:color w:val="000000" w:themeColor="text1"/>
          <w:sz w:val="24"/>
          <w:szCs w:val="24"/>
          <w:lang w:eastAsia="lv-LV"/>
        </w:rPr>
        <w:t xml:space="preserve"> – </w:t>
      </w:r>
      <w:r w:rsidR="00DB2D40" w:rsidRPr="00134CEE">
        <w:rPr>
          <w:rFonts w:ascii="Times New Roman" w:hAnsi="Times New Roman" w:cs="Times New Roman"/>
          <w:color w:val="000000" w:themeColor="text1"/>
          <w:sz w:val="24"/>
          <w:szCs w:val="24"/>
          <w:lang w:eastAsia="lv-LV"/>
        </w:rPr>
        <w:t xml:space="preserve">šo noteikumu 2.pielikumā minētās minimālās prasības. Nominācijas komisija nodrošina, ka definētie kritēriji ir samērīgi.”. </w:t>
      </w:r>
      <w:r w:rsidR="0014287D" w:rsidRPr="00134CEE">
        <w:rPr>
          <w:rFonts w:ascii="Times New Roman" w:hAnsi="Times New Roman" w:cs="Times New Roman"/>
          <w:color w:val="000000" w:themeColor="text1"/>
          <w:sz w:val="24"/>
          <w:szCs w:val="24"/>
          <w:lang w:eastAsia="lv-LV"/>
        </w:rPr>
        <w:t xml:space="preserve"> </w:t>
      </w:r>
    </w:p>
    <w:p w14:paraId="4FBA04C7" w14:textId="66A297F3" w:rsidR="000E000C" w:rsidRPr="00110F3C" w:rsidRDefault="000E000C" w:rsidP="00110F3C">
      <w:pPr>
        <w:tabs>
          <w:tab w:val="left" w:pos="284"/>
        </w:tabs>
        <w:spacing w:after="0" w:line="240" w:lineRule="auto"/>
        <w:jc w:val="both"/>
        <w:rPr>
          <w:rFonts w:ascii="Times New Roman" w:hAnsi="Times New Roman" w:cs="Times New Roman"/>
          <w:color w:val="000000" w:themeColor="text1"/>
          <w:sz w:val="24"/>
          <w:szCs w:val="24"/>
          <w:lang w:eastAsia="lv-LV"/>
        </w:rPr>
      </w:pPr>
      <w:r w:rsidRPr="00110F3C">
        <w:rPr>
          <w:rFonts w:ascii="Times New Roman" w:hAnsi="Times New Roman" w:cs="Times New Roman"/>
          <w:color w:val="000000" w:themeColor="text1"/>
          <w:sz w:val="24"/>
          <w:szCs w:val="24"/>
          <w:lang w:eastAsia="lv-LV"/>
        </w:rPr>
        <w:tab/>
      </w:r>
    </w:p>
    <w:p w14:paraId="0C27CAD8" w14:textId="77777777" w:rsidR="009A768C" w:rsidRPr="00110F3C" w:rsidRDefault="009A768C" w:rsidP="00110F3C">
      <w:pPr>
        <w:pStyle w:val="ListParagraph"/>
        <w:numPr>
          <w:ilvl w:val="0"/>
          <w:numId w:val="4"/>
        </w:numPr>
        <w:shd w:val="clear" w:color="auto" w:fill="FFFFFF"/>
        <w:tabs>
          <w:tab w:val="left" w:pos="142"/>
          <w:tab w:val="left" w:pos="284"/>
        </w:tabs>
        <w:spacing w:after="0" w:line="240" w:lineRule="auto"/>
        <w:ind w:left="142" w:hanging="142"/>
        <w:jc w:val="both"/>
        <w:rPr>
          <w:rFonts w:ascii="Times New Roman" w:eastAsia="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lang w:eastAsia="lv-LV"/>
        </w:rPr>
        <w:t>10.punktā:</w:t>
      </w:r>
    </w:p>
    <w:p w14:paraId="229ABF41" w14:textId="4BDED8F8" w:rsidR="009A768C" w:rsidRPr="00110F3C" w:rsidRDefault="009A768C" w:rsidP="00110F3C">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10F3C">
        <w:rPr>
          <w:rFonts w:ascii="Times New Roman" w:hAnsi="Times New Roman" w:cs="Times New Roman"/>
          <w:sz w:val="24"/>
          <w:szCs w:val="24"/>
        </w:rPr>
        <w:t>i</w:t>
      </w:r>
      <w:r w:rsidRPr="00110F3C">
        <w:rPr>
          <w:rFonts w:ascii="Times New Roman" w:hAnsi="Times New Roman" w:cs="Times New Roman"/>
          <w:sz w:val="24"/>
          <w:szCs w:val="24"/>
        </w:rPr>
        <w:t xml:space="preserve">zteikt 10.1. apakšpunktu šādā redakcijā: </w:t>
      </w:r>
    </w:p>
    <w:p w14:paraId="25A7F582" w14:textId="2DB2C3AE" w:rsidR="009A768C" w:rsidRPr="003933A4" w:rsidRDefault="00110F3C" w:rsidP="00110F3C">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9A768C" w:rsidRPr="00110F3C">
        <w:rPr>
          <w:rFonts w:ascii="Times New Roman" w:hAnsi="Times New Roman" w:cs="Times New Roman"/>
          <w:sz w:val="24"/>
          <w:szCs w:val="24"/>
        </w:rPr>
        <w:t xml:space="preserve">10.1. tiek sagatavots valdes vai padomes locekļiem nepieciešamo kompetenču un profesionālās pieredzes prasību apraksts, </w:t>
      </w:r>
      <w:r w:rsidR="009A768C" w:rsidRPr="003933A4">
        <w:rPr>
          <w:rFonts w:ascii="Times New Roman" w:hAnsi="Times New Roman" w:cs="Times New Roman"/>
          <w:sz w:val="24"/>
          <w:szCs w:val="24"/>
        </w:rPr>
        <w:t>kā arī sagatavota informācija nominācijas komisijai par esošo situāciju kapitālsabiedrībā, tās stratēģiju, mērķiem un izaicinājumiem</w:t>
      </w:r>
      <w:r w:rsidRPr="003933A4">
        <w:rPr>
          <w:rFonts w:ascii="Times New Roman" w:hAnsi="Times New Roman" w:cs="Times New Roman"/>
          <w:sz w:val="24"/>
          <w:szCs w:val="24"/>
        </w:rPr>
        <w:t>”</w:t>
      </w:r>
      <w:r w:rsidR="009A768C" w:rsidRPr="003933A4">
        <w:rPr>
          <w:rFonts w:ascii="Times New Roman" w:hAnsi="Times New Roman" w:cs="Times New Roman"/>
          <w:sz w:val="24"/>
          <w:szCs w:val="24"/>
        </w:rPr>
        <w:t>;</w:t>
      </w:r>
    </w:p>
    <w:p w14:paraId="37824E59" w14:textId="77777777" w:rsidR="009A768C" w:rsidRPr="00110F3C" w:rsidRDefault="009A768C" w:rsidP="00110F3C">
      <w:pPr>
        <w:shd w:val="clear" w:color="auto" w:fill="FFFFFF"/>
        <w:spacing w:after="0" w:line="240" w:lineRule="auto"/>
        <w:contextualSpacing/>
        <w:jc w:val="both"/>
        <w:rPr>
          <w:rFonts w:ascii="Times New Roman" w:hAnsi="Times New Roman" w:cs="Times New Roman"/>
          <w:sz w:val="24"/>
          <w:szCs w:val="24"/>
        </w:rPr>
      </w:pPr>
    </w:p>
    <w:p w14:paraId="1D04892C" w14:textId="1606ABAB" w:rsidR="009A768C" w:rsidRPr="00110F3C" w:rsidRDefault="009A768C" w:rsidP="00110F3C">
      <w:pPr>
        <w:shd w:val="clear" w:color="auto" w:fill="FFFFFF"/>
        <w:spacing w:after="0" w:line="240" w:lineRule="auto"/>
        <w:ind w:left="34"/>
        <w:contextualSpacing/>
        <w:jc w:val="both"/>
        <w:rPr>
          <w:rFonts w:ascii="Times New Roman" w:hAnsi="Times New Roman" w:cs="Times New Roman"/>
          <w:sz w:val="24"/>
          <w:szCs w:val="24"/>
        </w:rPr>
      </w:pPr>
      <w:r w:rsidRPr="00110F3C">
        <w:rPr>
          <w:rFonts w:ascii="Times New Roman" w:hAnsi="Times New Roman" w:cs="Times New Roman"/>
          <w:sz w:val="24"/>
          <w:szCs w:val="24"/>
        </w:rPr>
        <w:t>10.2.apakšpunktā aiz vārda “aprakstu” ar vārdiem “un ievērojot nominācijas komisijas apstiprināto nolikumu;</w:t>
      </w:r>
    </w:p>
    <w:p w14:paraId="18F47260" w14:textId="77777777" w:rsidR="00110F3C" w:rsidRDefault="00110F3C" w:rsidP="00110F3C">
      <w:pPr>
        <w:pStyle w:val="naisc"/>
        <w:spacing w:before="0" w:after="0"/>
        <w:contextualSpacing/>
        <w:jc w:val="both"/>
      </w:pPr>
    </w:p>
    <w:p w14:paraId="00813E01" w14:textId="77777777" w:rsidR="003933A4" w:rsidRDefault="003933A4" w:rsidP="00110F3C">
      <w:pPr>
        <w:pStyle w:val="naisc"/>
        <w:spacing w:before="0" w:after="0"/>
        <w:contextualSpacing/>
        <w:jc w:val="both"/>
      </w:pPr>
    </w:p>
    <w:p w14:paraId="6D756BE3" w14:textId="77777777" w:rsidR="004B3500" w:rsidRDefault="00110F3C" w:rsidP="00110F3C">
      <w:pPr>
        <w:pStyle w:val="naisc"/>
        <w:spacing w:before="0" w:after="0"/>
        <w:contextualSpacing/>
        <w:jc w:val="both"/>
      </w:pPr>
      <w:r>
        <w:lastRenderedPageBreak/>
        <w:t xml:space="preserve">   </w:t>
      </w:r>
      <w:r w:rsidRPr="004B3500">
        <w:t xml:space="preserve">Izteikt </w:t>
      </w:r>
      <w:r w:rsidR="009A768C" w:rsidRPr="004B3500">
        <w:t>10.4.apakšpunktu</w:t>
      </w:r>
      <w:r w:rsidRPr="004B3500">
        <w:t xml:space="preserve"> šādā redakcijā:</w:t>
      </w:r>
    </w:p>
    <w:p w14:paraId="51FF5D95" w14:textId="4CB8D7AE" w:rsidR="004B3500" w:rsidRPr="004B3500" w:rsidRDefault="007505B8" w:rsidP="00110F3C">
      <w:pPr>
        <w:pStyle w:val="naisc"/>
        <w:spacing w:before="0" w:after="0"/>
        <w:contextualSpacing/>
        <w:jc w:val="both"/>
      </w:pPr>
      <w:r w:rsidRPr="004B3500">
        <w:t xml:space="preserve">“10.4. </w:t>
      </w:r>
      <w:r w:rsidR="00E023DF" w:rsidRPr="004B3500">
        <w:t>pirms dalībnieku (akcionāru) sapulces vai padomes sēdes</w:t>
      </w:r>
      <w:r w:rsidR="007B0A4F" w:rsidRPr="004B3500">
        <w:t xml:space="preserve">, kurā paredzēts ievēlēt valdes vai padomes locekli, nominācijas komisijai tiek dots pietiekami ilgs termiņš, </w:t>
      </w:r>
      <w:r w:rsidR="007B0A4F" w:rsidRPr="003933A4">
        <w:t xml:space="preserve">lai izstrādātu nolikumu, kurā detalizēti </w:t>
      </w:r>
      <w:r w:rsidR="004B3500" w:rsidRPr="003933A4">
        <w:t>definētu atlases kritērijus, kandidātu</w:t>
      </w:r>
      <w:r w:rsidR="004B3500" w:rsidRPr="004B3500">
        <w:t xml:space="preserve"> novērtēšanas kritērijus un kandidātu atbilstības novērtēšanas kārtību un metodes, kā arī novērtētu valdes vai padomes locekļu kandidātus.”. </w:t>
      </w:r>
    </w:p>
    <w:p w14:paraId="1FB05DE9" w14:textId="77777777" w:rsidR="004B3500" w:rsidRDefault="004B3500" w:rsidP="00110F3C">
      <w:pPr>
        <w:pStyle w:val="naisc"/>
        <w:spacing w:before="0" w:after="0"/>
        <w:contextualSpacing/>
        <w:jc w:val="both"/>
        <w:rPr>
          <w:highlight w:val="yellow"/>
        </w:rPr>
      </w:pPr>
    </w:p>
    <w:p w14:paraId="6643B3C0" w14:textId="69E69F31" w:rsidR="002804CD" w:rsidRPr="003933A4" w:rsidRDefault="00ED0467" w:rsidP="00110F3C">
      <w:pPr>
        <w:pStyle w:val="ListParagraph"/>
        <w:numPr>
          <w:ilvl w:val="0"/>
          <w:numId w:val="4"/>
        </w:numPr>
        <w:shd w:val="clear" w:color="auto" w:fill="FFFFFF"/>
        <w:tabs>
          <w:tab w:val="left" w:pos="284"/>
        </w:tabs>
        <w:spacing w:after="0" w:line="240" w:lineRule="auto"/>
        <w:ind w:left="284" w:hanging="284"/>
        <w:jc w:val="both"/>
        <w:rPr>
          <w:rFonts w:ascii="Times New Roman" w:eastAsia="Times New Roman" w:hAnsi="Times New Roman" w:cs="Times New Roman"/>
          <w:color w:val="000000" w:themeColor="text1"/>
          <w:sz w:val="24"/>
          <w:szCs w:val="24"/>
        </w:rPr>
      </w:pPr>
      <w:r w:rsidRPr="003933A4">
        <w:rPr>
          <w:rFonts w:ascii="Times New Roman" w:hAnsi="Times New Roman" w:cs="Times New Roman"/>
          <w:color w:val="000000" w:themeColor="text1"/>
          <w:sz w:val="24"/>
          <w:szCs w:val="24"/>
          <w:lang w:eastAsia="lv-LV"/>
        </w:rPr>
        <w:t>Papildināt 11.punkt</w:t>
      </w:r>
      <w:r w:rsidR="004B3500" w:rsidRPr="003933A4">
        <w:rPr>
          <w:rFonts w:ascii="Times New Roman" w:hAnsi="Times New Roman" w:cs="Times New Roman"/>
          <w:color w:val="000000" w:themeColor="text1"/>
          <w:sz w:val="24"/>
          <w:szCs w:val="24"/>
          <w:lang w:eastAsia="lv-LV"/>
        </w:rPr>
        <w:t xml:space="preserve">a </w:t>
      </w:r>
      <w:r w:rsidR="00067FA0" w:rsidRPr="003933A4">
        <w:rPr>
          <w:rFonts w:ascii="Times New Roman" w:hAnsi="Times New Roman" w:cs="Times New Roman"/>
          <w:color w:val="000000" w:themeColor="text1"/>
          <w:sz w:val="24"/>
          <w:szCs w:val="24"/>
          <w:lang w:eastAsia="lv-LV"/>
        </w:rPr>
        <w:t>pirmo teikumu aiz vārdiem “kurā iekļauj” ar vārdiem “ne vairāk kā trīs”.</w:t>
      </w:r>
    </w:p>
    <w:p w14:paraId="1F2A4C33" w14:textId="77777777" w:rsidR="002804CD" w:rsidRPr="00110F3C" w:rsidRDefault="002804CD" w:rsidP="00110F3C">
      <w:pPr>
        <w:pStyle w:val="ListParagraph"/>
        <w:spacing w:after="0" w:line="240" w:lineRule="auto"/>
        <w:rPr>
          <w:rFonts w:ascii="Times New Roman" w:hAnsi="Times New Roman" w:cs="Times New Roman"/>
          <w:color w:val="000000" w:themeColor="text1"/>
          <w:sz w:val="24"/>
          <w:szCs w:val="24"/>
          <w:lang w:eastAsia="lv-LV"/>
        </w:rPr>
      </w:pPr>
    </w:p>
    <w:p w14:paraId="5EB1214B" w14:textId="77777777" w:rsidR="00067FA0" w:rsidRPr="00067FA0" w:rsidRDefault="00067FA0" w:rsidP="00110F3C">
      <w:pPr>
        <w:pStyle w:val="ListParagraph"/>
        <w:numPr>
          <w:ilvl w:val="0"/>
          <w:numId w:val="4"/>
        </w:numPr>
        <w:shd w:val="clear" w:color="auto" w:fill="FFFFFF"/>
        <w:tabs>
          <w:tab w:val="left" w:pos="284"/>
        </w:tabs>
        <w:spacing w:after="0" w:line="240" w:lineRule="auto"/>
        <w:ind w:left="284" w:hanging="284"/>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lang w:eastAsia="lv-LV"/>
        </w:rPr>
        <w:t>15.punktā:</w:t>
      </w:r>
    </w:p>
    <w:p w14:paraId="39C5DCDC" w14:textId="060E0BB4" w:rsidR="00067FA0" w:rsidRDefault="00067FA0" w:rsidP="00067FA0">
      <w:pPr>
        <w:shd w:val="clear" w:color="auto" w:fill="FFFFFF"/>
        <w:tabs>
          <w:tab w:val="left" w:pos="284"/>
        </w:tabs>
        <w:spacing w:after="0" w:line="240" w:lineRule="auto"/>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   p</w:t>
      </w:r>
      <w:r w:rsidR="00DC45FB" w:rsidRPr="00067FA0">
        <w:rPr>
          <w:rFonts w:ascii="Times New Roman" w:hAnsi="Times New Roman" w:cs="Times New Roman"/>
          <w:color w:val="000000" w:themeColor="text1"/>
          <w:sz w:val="24"/>
          <w:szCs w:val="24"/>
          <w:lang w:eastAsia="lv-LV"/>
        </w:rPr>
        <w:t xml:space="preserve">apildināt 15.1.apakšpunktu </w:t>
      </w:r>
      <w:r w:rsidR="0086312C" w:rsidRPr="00067FA0">
        <w:rPr>
          <w:rFonts w:ascii="Times New Roman" w:hAnsi="Times New Roman" w:cs="Times New Roman"/>
          <w:color w:val="000000" w:themeColor="text1"/>
          <w:sz w:val="24"/>
          <w:szCs w:val="24"/>
          <w:lang w:eastAsia="lv-LV"/>
        </w:rPr>
        <w:t>aiz</w:t>
      </w:r>
      <w:r w:rsidR="00DC45FB" w:rsidRPr="00067FA0">
        <w:rPr>
          <w:rFonts w:ascii="Times New Roman" w:hAnsi="Times New Roman" w:cs="Times New Roman"/>
          <w:color w:val="000000" w:themeColor="text1"/>
          <w:sz w:val="24"/>
          <w:szCs w:val="24"/>
          <w:lang w:eastAsia="lv-LV"/>
        </w:rPr>
        <w:t xml:space="preserve"> vārda “kandidātu” ar vārdiem “atlases un”</w:t>
      </w:r>
      <w:r>
        <w:rPr>
          <w:rFonts w:ascii="Times New Roman" w:hAnsi="Times New Roman" w:cs="Times New Roman"/>
          <w:color w:val="000000" w:themeColor="text1"/>
          <w:sz w:val="24"/>
          <w:szCs w:val="24"/>
          <w:lang w:eastAsia="lv-LV"/>
        </w:rPr>
        <w:t>;</w:t>
      </w:r>
    </w:p>
    <w:p w14:paraId="5CD4056A" w14:textId="77777777" w:rsidR="00067FA0" w:rsidRDefault="00067FA0" w:rsidP="00067FA0">
      <w:pPr>
        <w:shd w:val="clear" w:color="auto" w:fill="FFFFFF"/>
        <w:tabs>
          <w:tab w:val="left" w:pos="284"/>
        </w:tabs>
        <w:spacing w:after="0" w:line="240" w:lineRule="auto"/>
        <w:jc w:val="both"/>
        <w:rPr>
          <w:rFonts w:ascii="Times New Roman" w:hAnsi="Times New Roman" w:cs="Times New Roman"/>
          <w:color w:val="000000" w:themeColor="text1"/>
          <w:sz w:val="24"/>
          <w:szCs w:val="24"/>
          <w:lang w:eastAsia="lv-LV"/>
        </w:rPr>
      </w:pPr>
    </w:p>
    <w:p w14:paraId="44E8271F" w14:textId="06AB2DE5" w:rsidR="00DC45FB" w:rsidRPr="00110F3C" w:rsidRDefault="00067FA0" w:rsidP="003933A4">
      <w:pPr>
        <w:shd w:val="clear" w:color="auto" w:fill="FFFFFF"/>
        <w:tabs>
          <w:tab w:val="left" w:pos="426"/>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lang w:eastAsia="lv-LV"/>
        </w:rPr>
        <w:t xml:space="preserve">   p</w:t>
      </w:r>
      <w:r w:rsidR="00DC45FB" w:rsidRPr="00110F3C">
        <w:rPr>
          <w:rFonts w:ascii="Times New Roman" w:hAnsi="Times New Roman" w:cs="Times New Roman"/>
          <w:color w:val="000000" w:themeColor="text1"/>
          <w:sz w:val="24"/>
          <w:szCs w:val="24"/>
          <w:lang w:eastAsia="lv-LV"/>
        </w:rPr>
        <w:t xml:space="preserve">apildināt 15.2.apakšpunktu </w:t>
      </w:r>
      <w:r w:rsidR="0086312C" w:rsidRPr="00110F3C">
        <w:rPr>
          <w:rFonts w:ascii="Times New Roman" w:hAnsi="Times New Roman" w:cs="Times New Roman"/>
          <w:color w:val="000000" w:themeColor="text1"/>
          <w:sz w:val="24"/>
          <w:szCs w:val="24"/>
          <w:lang w:eastAsia="lv-LV"/>
        </w:rPr>
        <w:t>aiz</w:t>
      </w:r>
      <w:r w:rsidR="00DC45FB" w:rsidRPr="00110F3C">
        <w:rPr>
          <w:rFonts w:ascii="Times New Roman" w:hAnsi="Times New Roman" w:cs="Times New Roman"/>
          <w:color w:val="000000" w:themeColor="text1"/>
          <w:sz w:val="24"/>
          <w:szCs w:val="24"/>
          <w:lang w:eastAsia="lv-LV"/>
        </w:rPr>
        <w:t xml:space="preserve"> vārda “kārtību” ar vārdiem “un potenciālo kandidātu</w:t>
      </w:r>
      <w:r w:rsidR="003933A4">
        <w:rPr>
          <w:rFonts w:ascii="Times New Roman" w:hAnsi="Times New Roman" w:cs="Times New Roman"/>
          <w:color w:val="000000" w:themeColor="text1"/>
          <w:sz w:val="24"/>
          <w:szCs w:val="24"/>
          <w:lang w:eastAsia="lv-LV"/>
        </w:rPr>
        <w:t xml:space="preserve"> </w:t>
      </w:r>
      <w:r w:rsidR="00DC45FB" w:rsidRPr="00110F3C">
        <w:rPr>
          <w:rFonts w:ascii="Times New Roman" w:hAnsi="Times New Roman" w:cs="Times New Roman"/>
          <w:color w:val="000000" w:themeColor="text1"/>
          <w:sz w:val="24"/>
          <w:szCs w:val="24"/>
          <w:lang w:eastAsia="lv-LV"/>
        </w:rPr>
        <w:t>informēšanas pasākumiem;”</w:t>
      </w:r>
      <w:r w:rsidR="00DC45FB" w:rsidRPr="00110F3C">
        <w:rPr>
          <w:rFonts w:ascii="Times New Roman" w:hAnsi="Times New Roman" w:cs="Times New Roman"/>
          <w:sz w:val="24"/>
          <w:szCs w:val="24"/>
        </w:rPr>
        <w:t>.</w:t>
      </w:r>
    </w:p>
    <w:p w14:paraId="04E72EBB" w14:textId="77777777" w:rsidR="008B1549" w:rsidRPr="00110F3C" w:rsidRDefault="008B1549" w:rsidP="00110F3C">
      <w:pPr>
        <w:pStyle w:val="ListParagraph"/>
        <w:spacing w:after="0" w:line="240" w:lineRule="auto"/>
        <w:rPr>
          <w:rFonts w:ascii="Times New Roman" w:eastAsia="Times New Roman" w:hAnsi="Times New Roman" w:cs="Times New Roman"/>
          <w:color w:val="000000" w:themeColor="text1"/>
          <w:sz w:val="24"/>
          <w:szCs w:val="24"/>
        </w:rPr>
      </w:pPr>
    </w:p>
    <w:p w14:paraId="6FD2CBF3" w14:textId="6848FC06" w:rsidR="008B1549" w:rsidRPr="00110F3C" w:rsidRDefault="00CD113C" w:rsidP="00110F3C">
      <w:pPr>
        <w:pStyle w:val="ListParagraph"/>
        <w:numPr>
          <w:ilvl w:val="0"/>
          <w:numId w:val="4"/>
        </w:numPr>
        <w:shd w:val="clear" w:color="auto" w:fill="FFFFFF"/>
        <w:tabs>
          <w:tab w:val="left" w:pos="284"/>
        </w:tabs>
        <w:spacing w:after="0" w:line="240" w:lineRule="auto"/>
        <w:ind w:left="284" w:hanging="284"/>
        <w:jc w:val="both"/>
        <w:rPr>
          <w:rFonts w:ascii="Times New Roman" w:eastAsia="Times New Roman" w:hAnsi="Times New Roman" w:cs="Times New Roman"/>
          <w:color w:val="000000" w:themeColor="text1"/>
          <w:sz w:val="24"/>
          <w:szCs w:val="24"/>
        </w:rPr>
      </w:pPr>
      <w:r w:rsidRPr="00110F3C">
        <w:rPr>
          <w:rFonts w:ascii="Times New Roman" w:eastAsia="Times New Roman" w:hAnsi="Times New Roman" w:cs="Times New Roman"/>
          <w:color w:val="000000" w:themeColor="text1"/>
          <w:sz w:val="24"/>
          <w:szCs w:val="24"/>
        </w:rPr>
        <w:t xml:space="preserve">Papildināt </w:t>
      </w:r>
      <w:r w:rsidR="008B1549" w:rsidRPr="00110F3C">
        <w:rPr>
          <w:rFonts w:ascii="Times New Roman" w:eastAsia="Times New Roman" w:hAnsi="Times New Roman" w:cs="Times New Roman"/>
          <w:color w:val="000000" w:themeColor="text1"/>
          <w:sz w:val="24"/>
          <w:szCs w:val="24"/>
        </w:rPr>
        <w:t xml:space="preserve">16.punktu </w:t>
      </w:r>
      <w:r w:rsidRPr="00110F3C">
        <w:rPr>
          <w:rFonts w:ascii="Times New Roman" w:eastAsia="Times New Roman" w:hAnsi="Times New Roman" w:cs="Times New Roman"/>
          <w:color w:val="000000" w:themeColor="text1"/>
          <w:sz w:val="24"/>
          <w:szCs w:val="24"/>
        </w:rPr>
        <w:t xml:space="preserve">ar otro teikumu </w:t>
      </w:r>
      <w:r w:rsidR="008B1549" w:rsidRPr="00110F3C">
        <w:rPr>
          <w:rFonts w:ascii="Times New Roman" w:eastAsia="Times New Roman" w:hAnsi="Times New Roman" w:cs="Times New Roman"/>
          <w:color w:val="000000" w:themeColor="text1"/>
          <w:sz w:val="24"/>
          <w:szCs w:val="24"/>
        </w:rPr>
        <w:t>šādā redakcijā:</w:t>
      </w:r>
    </w:p>
    <w:p w14:paraId="0FF1BA19" w14:textId="04BB7B97" w:rsidR="008B1549" w:rsidRPr="00110F3C" w:rsidRDefault="008B1549" w:rsidP="00110F3C">
      <w:pPr>
        <w:pStyle w:val="ListParagraph"/>
        <w:spacing w:after="0" w:line="240" w:lineRule="auto"/>
        <w:ind w:left="284"/>
        <w:jc w:val="both"/>
        <w:rPr>
          <w:rFonts w:ascii="Times New Roman" w:eastAsia="Times New Roman" w:hAnsi="Times New Roman" w:cs="Times New Roman"/>
          <w:color w:val="000000" w:themeColor="text1"/>
          <w:sz w:val="24"/>
          <w:szCs w:val="24"/>
        </w:rPr>
      </w:pPr>
      <w:r w:rsidRPr="00110F3C">
        <w:rPr>
          <w:rFonts w:ascii="Times New Roman" w:eastAsia="Times New Roman" w:hAnsi="Times New Roman" w:cs="Times New Roman"/>
          <w:color w:val="000000" w:themeColor="text1"/>
          <w:sz w:val="24"/>
          <w:szCs w:val="24"/>
        </w:rPr>
        <w:t>“Ja nominācijas komisijas loceklis konstatē, ka nevar nodrošināt apliecinājumā noteikto prasību izpildi attiecībā uz kādu no kandidātiem, tad to norāda</w:t>
      </w:r>
      <w:r w:rsidR="00EF0227" w:rsidRPr="00110F3C">
        <w:rPr>
          <w:rFonts w:ascii="Times New Roman" w:eastAsia="Times New Roman" w:hAnsi="Times New Roman" w:cs="Times New Roman"/>
          <w:color w:val="000000" w:themeColor="text1"/>
          <w:sz w:val="24"/>
          <w:szCs w:val="24"/>
        </w:rPr>
        <w:t xml:space="preserve"> apliecinājumā un atstata sevi no attiecīgā kandidāta vērtēšanas.</w:t>
      </w:r>
      <w:r w:rsidR="00CD113C" w:rsidRPr="00110F3C">
        <w:rPr>
          <w:rFonts w:ascii="Times New Roman" w:eastAsia="Times New Roman" w:hAnsi="Times New Roman" w:cs="Times New Roman"/>
          <w:color w:val="000000" w:themeColor="text1"/>
          <w:sz w:val="24"/>
          <w:szCs w:val="24"/>
        </w:rPr>
        <w:t>”.</w:t>
      </w:r>
      <w:r w:rsidR="00EF0227" w:rsidRPr="00110F3C">
        <w:rPr>
          <w:rFonts w:ascii="Times New Roman" w:eastAsia="Times New Roman" w:hAnsi="Times New Roman" w:cs="Times New Roman"/>
          <w:color w:val="000000" w:themeColor="text1"/>
          <w:sz w:val="24"/>
          <w:szCs w:val="24"/>
        </w:rPr>
        <w:t xml:space="preserve"> </w:t>
      </w:r>
    </w:p>
    <w:p w14:paraId="7772ED9A" w14:textId="77777777" w:rsidR="00861B5D" w:rsidRPr="00110F3C" w:rsidRDefault="00861B5D" w:rsidP="00110F3C">
      <w:pPr>
        <w:tabs>
          <w:tab w:val="left" w:pos="284"/>
        </w:tabs>
        <w:spacing w:after="0" w:line="240" w:lineRule="auto"/>
        <w:jc w:val="both"/>
        <w:rPr>
          <w:rFonts w:ascii="Times New Roman" w:hAnsi="Times New Roman" w:cs="Times New Roman"/>
          <w:color w:val="000000" w:themeColor="text1"/>
          <w:sz w:val="24"/>
          <w:szCs w:val="24"/>
          <w:lang w:eastAsia="lv-LV"/>
        </w:rPr>
      </w:pPr>
    </w:p>
    <w:p w14:paraId="11090592" w14:textId="3793C672" w:rsidR="00C15FC1" w:rsidRPr="00110F3C" w:rsidRDefault="00C15FC1" w:rsidP="00110F3C">
      <w:pPr>
        <w:pStyle w:val="ListParagraph"/>
        <w:numPr>
          <w:ilvl w:val="0"/>
          <w:numId w:val="4"/>
        </w:numPr>
        <w:tabs>
          <w:tab w:val="left" w:pos="284"/>
        </w:tabs>
        <w:spacing w:after="0" w:line="240" w:lineRule="auto"/>
        <w:ind w:left="284" w:hanging="284"/>
        <w:jc w:val="both"/>
        <w:rPr>
          <w:rFonts w:ascii="Times New Roman" w:hAnsi="Times New Roman" w:cs="Times New Roman"/>
          <w:color w:val="000000" w:themeColor="text1"/>
          <w:sz w:val="24"/>
          <w:szCs w:val="24"/>
          <w:lang w:eastAsia="lv-LV"/>
        </w:rPr>
      </w:pPr>
      <w:r w:rsidRPr="00110F3C">
        <w:rPr>
          <w:rFonts w:ascii="Times New Roman" w:hAnsi="Times New Roman" w:cs="Times New Roman"/>
          <w:color w:val="000000" w:themeColor="text1"/>
          <w:sz w:val="24"/>
          <w:szCs w:val="24"/>
          <w:lang w:eastAsia="lv-LV"/>
        </w:rPr>
        <w:t xml:space="preserve">Papildināt 19.punktu ar </w:t>
      </w:r>
      <w:r w:rsidR="00CD113C" w:rsidRPr="00110F3C">
        <w:rPr>
          <w:rFonts w:ascii="Times New Roman" w:hAnsi="Times New Roman" w:cs="Times New Roman"/>
          <w:color w:val="000000" w:themeColor="text1"/>
          <w:sz w:val="24"/>
          <w:szCs w:val="24"/>
          <w:lang w:eastAsia="lv-LV"/>
        </w:rPr>
        <w:t xml:space="preserve">ceturto un piekto </w:t>
      </w:r>
      <w:r w:rsidRPr="00110F3C">
        <w:rPr>
          <w:rFonts w:ascii="Times New Roman" w:hAnsi="Times New Roman" w:cs="Times New Roman"/>
          <w:color w:val="000000" w:themeColor="text1"/>
          <w:sz w:val="24"/>
          <w:szCs w:val="24"/>
          <w:lang w:eastAsia="lv-LV"/>
        </w:rPr>
        <w:t xml:space="preserve">teikumu šādā redakcijā: </w:t>
      </w:r>
    </w:p>
    <w:p w14:paraId="37329286" w14:textId="34A82C4B" w:rsidR="00C15FC1" w:rsidRPr="00110F3C" w:rsidRDefault="00C15FC1" w:rsidP="00110F3C">
      <w:pPr>
        <w:pStyle w:val="ListParagraph"/>
        <w:spacing w:after="0" w:line="240" w:lineRule="auto"/>
        <w:ind w:left="284"/>
        <w:jc w:val="both"/>
        <w:rPr>
          <w:rFonts w:ascii="Times New Roman" w:eastAsia="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lang w:eastAsia="lv-LV"/>
        </w:rPr>
        <w:t>“</w:t>
      </w:r>
      <w:r w:rsidRPr="00110F3C">
        <w:rPr>
          <w:rFonts w:ascii="Times New Roman" w:eastAsia="Times New Roman" w:hAnsi="Times New Roman" w:cs="Times New Roman"/>
          <w:color w:val="000000" w:themeColor="text1"/>
          <w:sz w:val="24"/>
          <w:szCs w:val="24"/>
        </w:rPr>
        <w:t xml:space="preserve">Ja nominācijas komisijas rīcībā ir </w:t>
      </w:r>
      <w:r w:rsidRPr="001B2B25">
        <w:rPr>
          <w:rFonts w:ascii="Times New Roman" w:eastAsia="Times New Roman" w:hAnsi="Times New Roman" w:cs="Times New Roman"/>
          <w:color w:val="000000" w:themeColor="text1"/>
          <w:sz w:val="24"/>
          <w:szCs w:val="24"/>
        </w:rPr>
        <w:t xml:space="preserve">informācija, kas </w:t>
      </w:r>
      <w:r w:rsidR="003933A4" w:rsidRPr="001B2B25">
        <w:rPr>
          <w:rFonts w:ascii="Times New Roman" w:eastAsia="Times New Roman" w:hAnsi="Times New Roman" w:cs="Times New Roman"/>
          <w:color w:val="000000" w:themeColor="text1"/>
          <w:sz w:val="24"/>
          <w:szCs w:val="24"/>
        </w:rPr>
        <w:t xml:space="preserve">varētu </w:t>
      </w:r>
      <w:r w:rsidRPr="001B2B25">
        <w:rPr>
          <w:rFonts w:ascii="Times New Roman" w:eastAsia="Times New Roman" w:hAnsi="Times New Roman" w:cs="Times New Roman"/>
          <w:color w:val="000000" w:themeColor="text1"/>
          <w:sz w:val="24"/>
          <w:szCs w:val="24"/>
        </w:rPr>
        <w:t>liecin</w:t>
      </w:r>
      <w:r w:rsidR="003933A4" w:rsidRPr="001B2B25">
        <w:rPr>
          <w:rFonts w:ascii="Times New Roman" w:eastAsia="Times New Roman" w:hAnsi="Times New Roman" w:cs="Times New Roman"/>
          <w:color w:val="000000" w:themeColor="text1"/>
          <w:sz w:val="24"/>
          <w:szCs w:val="24"/>
        </w:rPr>
        <w:t>āt</w:t>
      </w:r>
      <w:r w:rsidRPr="001B2B25">
        <w:rPr>
          <w:rFonts w:ascii="Times New Roman" w:eastAsia="Times New Roman" w:hAnsi="Times New Roman" w:cs="Times New Roman"/>
          <w:color w:val="000000" w:themeColor="text1"/>
          <w:sz w:val="24"/>
          <w:szCs w:val="24"/>
        </w:rPr>
        <w:t>, ka kandidātam nav nevainojama reputācija</w:t>
      </w:r>
      <w:r w:rsidR="00125BE9" w:rsidRPr="001B2B25">
        <w:rPr>
          <w:rFonts w:ascii="Times New Roman" w:eastAsia="Times New Roman" w:hAnsi="Times New Roman" w:cs="Times New Roman"/>
          <w:color w:val="000000" w:themeColor="text1"/>
          <w:sz w:val="24"/>
          <w:szCs w:val="24"/>
        </w:rPr>
        <w:t xml:space="preserve">, </w:t>
      </w:r>
      <w:r w:rsidRPr="001B2B25">
        <w:rPr>
          <w:rFonts w:ascii="Times New Roman" w:eastAsia="Times New Roman" w:hAnsi="Times New Roman" w:cs="Times New Roman"/>
          <w:color w:val="000000" w:themeColor="text1"/>
          <w:sz w:val="24"/>
          <w:szCs w:val="24"/>
        </w:rPr>
        <w:t xml:space="preserve">nominācijas komisijai ir pienākums </w:t>
      </w:r>
      <w:r w:rsidR="00125BE9" w:rsidRPr="001B2B25">
        <w:rPr>
          <w:rFonts w:ascii="Times New Roman" w:eastAsia="Times New Roman" w:hAnsi="Times New Roman" w:cs="Times New Roman"/>
          <w:color w:val="000000" w:themeColor="text1"/>
          <w:sz w:val="24"/>
          <w:szCs w:val="24"/>
        </w:rPr>
        <w:t xml:space="preserve">izvērtēt un </w:t>
      </w:r>
      <w:r w:rsidRPr="001B2B25">
        <w:rPr>
          <w:rFonts w:ascii="Times New Roman" w:eastAsia="Times New Roman" w:hAnsi="Times New Roman" w:cs="Times New Roman"/>
          <w:color w:val="000000" w:themeColor="text1"/>
          <w:sz w:val="24"/>
          <w:szCs w:val="24"/>
        </w:rPr>
        <w:t>pieņemt</w:t>
      </w:r>
      <w:r w:rsidRPr="00110F3C">
        <w:rPr>
          <w:rFonts w:ascii="Times New Roman" w:eastAsia="Times New Roman" w:hAnsi="Times New Roman" w:cs="Times New Roman"/>
          <w:color w:val="000000" w:themeColor="text1"/>
          <w:sz w:val="24"/>
          <w:szCs w:val="24"/>
        </w:rPr>
        <w:t xml:space="preserve"> lēmumu par </w:t>
      </w:r>
      <w:r w:rsidR="00125BE9" w:rsidRPr="00110F3C">
        <w:rPr>
          <w:rFonts w:ascii="Times New Roman" w:eastAsia="Times New Roman" w:hAnsi="Times New Roman" w:cs="Times New Roman"/>
          <w:color w:val="000000" w:themeColor="text1"/>
          <w:sz w:val="24"/>
          <w:szCs w:val="24"/>
        </w:rPr>
        <w:t xml:space="preserve">kandidāta virzību turpmākajam vērtēšanas procesam. </w:t>
      </w:r>
      <w:r w:rsidR="00CD113C" w:rsidRPr="00110F3C">
        <w:rPr>
          <w:rFonts w:ascii="Times New Roman" w:eastAsia="Times New Roman" w:hAnsi="Times New Roman" w:cs="Times New Roman"/>
          <w:color w:val="000000" w:themeColor="text1"/>
          <w:sz w:val="24"/>
          <w:szCs w:val="24"/>
        </w:rPr>
        <w:t xml:space="preserve">Kandidātu var izslēgt no turpmākā vērtēšanas procesa </w:t>
      </w:r>
      <w:r w:rsidR="00816B56" w:rsidRPr="00110F3C">
        <w:rPr>
          <w:rFonts w:ascii="Times New Roman" w:eastAsia="Times New Roman" w:hAnsi="Times New Roman" w:cs="Times New Roman"/>
          <w:color w:val="000000" w:themeColor="text1"/>
          <w:sz w:val="24"/>
          <w:szCs w:val="24"/>
        </w:rPr>
        <w:t xml:space="preserve">tikai </w:t>
      </w:r>
      <w:r w:rsidR="00CD113C" w:rsidRPr="00110F3C">
        <w:rPr>
          <w:rFonts w:ascii="Times New Roman" w:eastAsia="Times New Roman" w:hAnsi="Times New Roman" w:cs="Times New Roman"/>
          <w:color w:val="000000" w:themeColor="text1"/>
          <w:sz w:val="24"/>
          <w:szCs w:val="24"/>
        </w:rPr>
        <w:t xml:space="preserve">ar vienbalsīgu </w:t>
      </w:r>
      <w:r w:rsidR="00816B56" w:rsidRPr="00110F3C">
        <w:rPr>
          <w:rFonts w:ascii="Times New Roman" w:eastAsia="Times New Roman" w:hAnsi="Times New Roman" w:cs="Times New Roman"/>
          <w:color w:val="000000" w:themeColor="text1"/>
          <w:sz w:val="24"/>
          <w:szCs w:val="24"/>
        </w:rPr>
        <w:t xml:space="preserve">visu </w:t>
      </w:r>
      <w:r w:rsidR="00787A23" w:rsidRPr="00110F3C">
        <w:rPr>
          <w:rFonts w:ascii="Times New Roman" w:eastAsia="Times New Roman" w:hAnsi="Times New Roman" w:cs="Times New Roman"/>
          <w:color w:val="000000" w:themeColor="text1"/>
          <w:sz w:val="24"/>
          <w:szCs w:val="24"/>
        </w:rPr>
        <w:t xml:space="preserve">nominācijas </w:t>
      </w:r>
      <w:r w:rsidR="00CD113C" w:rsidRPr="00110F3C">
        <w:rPr>
          <w:rFonts w:ascii="Times New Roman" w:eastAsia="Times New Roman" w:hAnsi="Times New Roman" w:cs="Times New Roman"/>
          <w:color w:val="000000" w:themeColor="text1"/>
          <w:sz w:val="24"/>
          <w:szCs w:val="24"/>
        </w:rPr>
        <w:t xml:space="preserve">komisijas </w:t>
      </w:r>
      <w:r w:rsidR="00816B56" w:rsidRPr="00110F3C">
        <w:rPr>
          <w:rFonts w:ascii="Times New Roman" w:eastAsia="Times New Roman" w:hAnsi="Times New Roman" w:cs="Times New Roman"/>
          <w:color w:val="000000" w:themeColor="text1"/>
          <w:sz w:val="24"/>
          <w:szCs w:val="24"/>
        </w:rPr>
        <w:t xml:space="preserve">locekļu </w:t>
      </w:r>
      <w:r w:rsidR="00CD113C" w:rsidRPr="00110F3C">
        <w:rPr>
          <w:rFonts w:ascii="Times New Roman" w:eastAsia="Times New Roman" w:hAnsi="Times New Roman" w:cs="Times New Roman"/>
          <w:color w:val="000000" w:themeColor="text1"/>
          <w:sz w:val="24"/>
          <w:szCs w:val="24"/>
        </w:rPr>
        <w:t>lēmumu.”</w:t>
      </w:r>
      <w:r w:rsidR="00125BE9" w:rsidRPr="00110F3C">
        <w:rPr>
          <w:rFonts w:ascii="Times New Roman" w:eastAsia="Times New Roman" w:hAnsi="Times New Roman" w:cs="Times New Roman"/>
          <w:color w:val="000000" w:themeColor="text1"/>
          <w:sz w:val="24"/>
          <w:szCs w:val="24"/>
        </w:rPr>
        <w:t xml:space="preserve">. </w:t>
      </w:r>
    </w:p>
    <w:p w14:paraId="4A8097C1" w14:textId="77777777" w:rsidR="00437196" w:rsidRPr="00110F3C" w:rsidRDefault="00437196" w:rsidP="00110F3C">
      <w:pPr>
        <w:pStyle w:val="ListParagraph"/>
        <w:spacing w:after="0" w:line="240" w:lineRule="auto"/>
        <w:ind w:left="284"/>
        <w:jc w:val="both"/>
        <w:rPr>
          <w:rFonts w:ascii="Times New Roman" w:hAnsi="Times New Roman" w:cs="Times New Roman"/>
          <w:color w:val="000000" w:themeColor="text1"/>
          <w:sz w:val="24"/>
          <w:szCs w:val="24"/>
          <w:lang w:eastAsia="lv-LV"/>
        </w:rPr>
      </w:pPr>
    </w:p>
    <w:p w14:paraId="3A90BE42" w14:textId="5F2135BF" w:rsidR="00DC45FB" w:rsidRPr="00110F3C" w:rsidRDefault="00DC45FB" w:rsidP="00110F3C">
      <w:pPr>
        <w:pStyle w:val="ListParagraph"/>
        <w:numPr>
          <w:ilvl w:val="0"/>
          <w:numId w:val="4"/>
        </w:numPr>
        <w:tabs>
          <w:tab w:val="left" w:pos="284"/>
        </w:tabs>
        <w:spacing w:after="0" w:line="240" w:lineRule="auto"/>
        <w:jc w:val="both"/>
        <w:rPr>
          <w:rFonts w:ascii="Times New Roman" w:hAnsi="Times New Roman" w:cs="Times New Roman"/>
          <w:color w:val="000000" w:themeColor="text1"/>
          <w:sz w:val="24"/>
          <w:szCs w:val="24"/>
          <w:lang w:eastAsia="lv-LV"/>
        </w:rPr>
      </w:pPr>
      <w:r w:rsidRPr="00110F3C">
        <w:rPr>
          <w:rFonts w:ascii="Times New Roman" w:hAnsi="Times New Roman" w:cs="Times New Roman"/>
          <w:color w:val="000000" w:themeColor="text1"/>
          <w:sz w:val="24"/>
          <w:szCs w:val="24"/>
          <w:lang w:eastAsia="lv-LV"/>
        </w:rPr>
        <w:t xml:space="preserve">Izteikt 23.punktu šādā redakcijā: </w:t>
      </w:r>
    </w:p>
    <w:p w14:paraId="684AC332" w14:textId="23C8B2C7" w:rsidR="00DC45FB" w:rsidRPr="00110F3C" w:rsidRDefault="00DC45FB" w:rsidP="00110F3C">
      <w:pPr>
        <w:shd w:val="clear" w:color="auto" w:fill="FFFFFF"/>
        <w:tabs>
          <w:tab w:val="left" w:pos="34"/>
        </w:tabs>
        <w:spacing w:after="0" w:line="240" w:lineRule="auto"/>
        <w:ind w:left="284"/>
        <w:jc w:val="both"/>
        <w:rPr>
          <w:rFonts w:ascii="Times New Roman" w:hAnsi="Times New Roman" w:cs="Times New Roman"/>
          <w:sz w:val="24"/>
          <w:szCs w:val="24"/>
        </w:rPr>
      </w:pPr>
      <w:r w:rsidRPr="00110F3C">
        <w:rPr>
          <w:rFonts w:ascii="Times New Roman" w:hAnsi="Times New Roman" w:cs="Times New Roman"/>
          <w:sz w:val="24"/>
          <w:szCs w:val="24"/>
        </w:rPr>
        <w:t xml:space="preserve">“23. Lai informētu sabiedrību par kandidātu atlases procesa un kandidātu atbilstības novērtēšanas procesu un rezultātiem, valsts kapitāla daļu turētājs vai kapitālsabiedrības padome (ja tāda ir izveidota): </w:t>
      </w:r>
    </w:p>
    <w:p w14:paraId="172F4DA7" w14:textId="2CF09B03" w:rsidR="00437196" w:rsidRPr="00110F3C" w:rsidRDefault="00FC6239" w:rsidP="00110F3C">
      <w:pPr>
        <w:shd w:val="clear" w:color="auto" w:fill="FFFFFF"/>
        <w:tabs>
          <w:tab w:val="left" w:pos="709"/>
        </w:tabs>
        <w:spacing w:after="0" w:line="240" w:lineRule="auto"/>
        <w:ind w:left="142"/>
        <w:jc w:val="both"/>
        <w:rPr>
          <w:rFonts w:ascii="Times New Roman" w:hAnsi="Times New Roman" w:cs="Times New Roman"/>
          <w:sz w:val="24"/>
          <w:szCs w:val="24"/>
        </w:rPr>
      </w:pPr>
      <w:r w:rsidRPr="00110F3C">
        <w:rPr>
          <w:rFonts w:ascii="Times New Roman" w:hAnsi="Times New Roman" w:cs="Times New Roman"/>
          <w:sz w:val="24"/>
          <w:szCs w:val="24"/>
        </w:rPr>
        <w:tab/>
      </w:r>
      <w:r w:rsidRPr="00110F3C">
        <w:rPr>
          <w:rFonts w:ascii="Times New Roman" w:hAnsi="Times New Roman" w:cs="Times New Roman"/>
          <w:sz w:val="24"/>
          <w:szCs w:val="24"/>
        </w:rPr>
        <w:tab/>
      </w:r>
      <w:r w:rsidR="00DC45FB" w:rsidRPr="00110F3C">
        <w:rPr>
          <w:rFonts w:ascii="Times New Roman" w:hAnsi="Times New Roman" w:cs="Times New Roman"/>
          <w:sz w:val="24"/>
          <w:szCs w:val="24"/>
        </w:rPr>
        <w:t xml:space="preserve">23.1. vienlaikus ar publiskās pieteikšanās izsludināšanu (šo noteikumu  10.2.apakšpunkts) institūcijas tīmekļvietnē </w:t>
      </w:r>
      <w:r w:rsidR="00CD113C" w:rsidRPr="00110F3C">
        <w:rPr>
          <w:rFonts w:ascii="Times New Roman" w:hAnsi="Times New Roman" w:cs="Times New Roman"/>
          <w:sz w:val="24"/>
          <w:szCs w:val="24"/>
        </w:rPr>
        <w:t>publicē amata sludinājumu, nominācijas komisijas sastāvu un</w:t>
      </w:r>
      <w:r w:rsidR="00437196" w:rsidRPr="00110F3C">
        <w:rPr>
          <w:rFonts w:ascii="Times New Roman" w:hAnsi="Times New Roman" w:cs="Times New Roman"/>
          <w:sz w:val="24"/>
          <w:szCs w:val="24"/>
        </w:rPr>
        <w:t>,</w:t>
      </w:r>
      <w:r w:rsidR="00CD113C" w:rsidRPr="00110F3C">
        <w:rPr>
          <w:rFonts w:ascii="Times New Roman" w:hAnsi="Times New Roman" w:cs="Times New Roman"/>
          <w:sz w:val="24"/>
          <w:szCs w:val="24"/>
        </w:rPr>
        <w:t xml:space="preserve"> ja nepiecie</w:t>
      </w:r>
      <w:r w:rsidR="00437196" w:rsidRPr="00110F3C">
        <w:rPr>
          <w:rFonts w:ascii="Times New Roman" w:hAnsi="Times New Roman" w:cs="Times New Roman"/>
          <w:sz w:val="24"/>
          <w:szCs w:val="24"/>
        </w:rPr>
        <w:t>šams, papildus citu informāciju;</w:t>
      </w:r>
    </w:p>
    <w:p w14:paraId="195B2B70" w14:textId="77777777" w:rsidR="00DC45FB" w:rsidRPr="00110F3C" w:rsidRDefault="00DC45FB" w:rsidP="00110F3C">
      <w:pPr>
        <w:shd w:val="clear" w:color="auto" w:fill="FFFFFF"/>
        <w:tabs>
          <w:tab w:val="left" w:pos="720"/>
        </w:tabs>
        <w:spacing w:after="0" w:line="240" w:lineRule="auto"/>
        <w:ind w:left="720"/>
        <w:jc w:val="both"/>
        <w:rPr>
          <w:rFonts w:ascii="Times New Roman" w:hAnsi="Times New Roman" w:cs="Times New Roman"/>
          <w:sz w:val="24"/>
          <w:szCs w:val="24"/>
        </w:rPr>
      </w:pPr>
    </w:p>
    <w:p w14:paraId="599E19AA" w14:textId="25777B90" w:rsidR="00DC45FB" w:rsidRPr="00110F3C" w:rsidRDefault="00FC6239" w:rsidP="00110F3C">
      <w:pPr>
        <w:shd w:val="clear" w:color="auto" w:fill="FFFFFF"/>
        <w:tabs>
          <w:tab w:val="left" w:pos="175"/>
        </w:tabs>
        <w:spacing w:after="0" w:line="240" w:lineRule="auto"/>
        <w:ind w:left="175"/>
        <w:jc w:val="both"/>
        <w:rPr>
          <w:rFonts w:ascii="Times New Roman" w:hAnsi="Times New Roman" w:cs="Times New Roman"/>
          <w:sz w:val="24"/>
          <w:szCs w:val="24"/>
        </w:rPr>
      </w:pPr>
      <w:r w:rsidRPr="00110F3C">
        <w:rPr>
          <w:rFonts w:ascii="Times New Roman" w:hAnsi="Times New Roman" w:cs="Times New Roman"/>
          <w:sz w:val="24"/>
          <w:szCs w:val="24"/>
        </w:rPr>
        <w:tab/>
      </w:r>
      <w:r w:rsidR="00DC45FB" w:rsidRPr="00110F3C">
        <w:rPr>
          <w:rFonts w:ascii="Times New Roman" w:hAnsi="Times New Roman" w:cs="Times New Roman"/>
          <w:sz w:val="24"/>
          <w:szCs w:val="24"/>
        </w:rPr>
        <w:t>23.2. triju darbdienu laikā pēc dalībnieku (akcionāru) sapulces vai kapitālsabiedrības padomes (ja tāda ir izveidota) lēmuma par valdes vai padomes locekļa ievēlēšanu amatā institūcijas tīmekļvietnē publicē informāciju par kandidātu novērtēšanas procesu (</w:t>
      </w:r>
      <w:r w:rsidRPr="00110F3C">
        <w:rPr>
          <w:rFonts w:ascii="Times New Roman" w:hAnsi="Times New Roman" w:cs="Times New Roman"/>
          <w:sz w:val="24"/>
          <w:szCs w:val="24"/>
        </w:rPr>
        <w:t xml:space="preserve">kandidātu </w:t>
      </w:r>
      <w:r w:rsidR="00DC45FB" w:rsidRPr="00110F3C">
        <w:rPr>
          <w:rFonts w:ascii="Times New Roman" w:hAnsi="Times New Roman" w:cs="Times New Roman"/>
          <w:sz w:val="24"/>
          <w:szCs w:val="24"/>
        </w:rPr>
        <w:t>novērtēšanas kritērijiem</w:t>
      </w:r>
      <w:r w:rsidRPr="00110F3C">
        <w:rPr>
          <w:rFonts w:ascii="Times New Roman" w:hAnsi="Times New Roman" w:cs="Times New Roman"/>
          <w:sz w:val="24"/>
          <w:szCs w:val="24"/>
        </w:rPr>
        <w:t xml:space="preserve"> un </w:t>
      </w:r>
      <w:r w:rsidR="00DC45FB" w:rsidRPr="00110F3C">
        <w:rPr>
          <w:rFonts w:ascii="Times New Roman" w:hAnsi="Times New Roman" w:cs="Times New Roman"/>
          <w:sz w:val="24"/>
          <w:szCs w:val="24"/>
        </w:rPr>
        <w:t>izmantotajām kandidātu novērtēšanas metodēm, novērtēto kandidātu skaitu) un dalībnieku (akcionāru) sapulces vai kapitālsabiedrības padomes (ja tāda ir izveidota) pieņemto lēmumu. Informācijā par dalībnieku (akcionāru) sapulces vai kapitālsabiedrības padomes (ja tāda ir izveidota) pieņemto lēmumu norāda amatā ievēlētās amatpersonas vārdu, uzvārdu, amata nosaukumu, kā arī citu informāciju, kuru valsts kapitāla daļu turētājs vai padome (ja tāda ir izveidota) uzskata par nepieciešamu.</w:t>
      </w:r>
      <w:r w:rsidRPr="00110F3C">
        <w:rPr>
          <w:rFonts w:ascii="Times New Roman" w:hAnsi="Times New Roman" w:cs="Times New Roman"/>
          <w:sz w:val="24"/>
          <w:szCs w:val="24"/>
        </w:rPr>
        <w:t xml:space="preserve">”. </w:t>
      </w:r>
    </w:p>
    <w:p w14:paraId="1FC5852A" w14:textId="77777777" w:rsidR="00C77EEA" w:rsidRPr="00110F3C" w:rsidRDefault="00C77EEA" w:rsidP="00110F3C">
      <w:pPr>
        <w:tabs>
          <w:tab w:val="left" w:pos="284"/>
        </w:tabs>
        <w:spacing w:after="0" w:line="240" w:lineRule="auto"/>
        <w:jc w:val="both"/>
        <w:rPr>
          <w:rFonts w:ascii="Times New Roman" w:hAnsi="Times New Roman" w:cs="Times New Roman"/>
          <w:color w:val="000000" w:themeColor="text1"/>
          <w:sz w:val="24"/>
          <w:szCs w:val="24"/>
          <w:lang w:eastAsia="lv-LV"/>
        </w:rPr>
      </w:pPr>
    </w:p>
    <w:p w14:paraId="246E2A9B" w14:textId="621A496C" w:rsidR="00DE24C9" w:rsidRPr="00110F3C" w:rsidRDefault="008C077A" w:rsidP="00110F3C">
      <w:pPr>
        <w:pStyle w:val="ListParagraph"/>
        <w:numPr>
          <w:ilvl w:val="0"/>
          <w:numId w:val="4"/>
        </w:numPr>
        <w:tabs>
          <w:tab w:val="left" w:pos="284"/>
        </w:tabs>
        <w:spacing w:after="0" w:line="240" w:lineRule="auto"/>
        <w:ind w:left="284" w:hanging="284"/>
        <w:jc w:val="both"/>
        <w:rPr>
          <w:rFonts w:ascii="Times New Roman" w:hAnsi="Times New Roman" w:cs="Times New Roman"/>
          <w:color w:val="000000" w:themeColor="text1"/>
          <w:sz w:val="24"/>
          <w:szCs w:val="24"/>
          <w:lang w:eastAsia="lv-LV"/>
        </w:rPr>
      </w:pPr>
      <w:r w:rsidRPr="00110F3C">
        <w:rPr>
          <w:rFonts w:ascii="Times New Roman" w:hAnsi="Times New Roman" w:cs="Times New Roman"/>
          <w:color w:val="000000" w:themeColor="text1"/>
          <w:sz w:val="24"/>
          <w:szCs w:val="24"/>
          <w:lang w:eastAsia="lv-LV"/>
        </w:rPr>
        <w:t>2.pielikum</w:t>
      </w:r>
      <w:r w:rsidR="00DE24C9" w:rsidRPr="00110F3C">
        <w:rPr>
          <w:rFonts w:ascii="Times New Roman" w:hAnsi="Times New Roman" w:cs="Times New Roman"/>
          <w:color w:val="000000" w:themeColor="text1"/>
          <w:sz w:val="24"/>
          <w:szCs w:val="24"/>
          <w:lang w:eastAsia="lv-LV"/>
        </w:rPr>
        <w:t>ā</w:t>
      </w:r>
      <w:r w:rsidR="00DA0C8D" w:rsidRPr="00110F3C">
        <w:rPr>
          <w:rFonts w:ascii="Times New Roman" w:hAnsi="Times New Roman" w:cs="Times New Roman"/>
          <w:color w:val="000000" w:themeColor="text1"/>
          <w:sz w:val="24"/>
          <w:szCs w:val="24"/>
          <w:lang w:eastAsia="lv-LV"/>
        </w:rPr>
        <w:t xml:space="preserve">: </w:t>
      </w:r>
    </w:p>
    <w:p w14:paraId="356051EC" w14:textId="4128CEC9" w:rsidR="008C077A" w:rsidRPr="00110F3C" w:rsidRDefault="00DE24C9" w:rsidP="00110F3C">
      <w:pPr>
        <w:tabs>
          <w:tab w:val="left" w:pos="284"/>
        </w:tabs>
        <w:spacing w:after="0" w:line="240" w:lineRule="auto"/>
        <w:ind w:left="284"/>
        <w:jc w:val="both"/>
        <w:rPr>
          <w:rFonts w:ascii="Times New Roman" w:hAnsi="Times New Roman" w:cs="Times New Roman"/>
          <w:color w:val="000000" w:themeColor="text1"/>
          <w:sz w:val="24"/>
          <w:szCs w:val="24"/>
          <w:lang w:eastAsia="lv-LV"/>
        </w:rPr>
      </w:pPr>
      <w:r w:rsidRPr="00110F3C">
        <w:rPr>
          <w:rFonts w:ascii="Times New Roman" w:hAnsi="Times New Roman" w:cs="Times New Roman"/>
          <w:color w:val="000000" w:themeColor="text1"/>
          <w:sz w:val="24"/>
          <w:szCs w:val="24"/>
          <w:lang w:eastAsia="lv-LV"/>
        </w:rPr>
        <w:t xml:space="preserve">Izteikt </w:t>
      </w:r>
      <w:r w:rsidR="008C077A" w:rsidRPr="00110F3C">
        <w:rPr>
          <w:rFonts w:ascii="Times New Roman" w:hAnsi="Times New Roman" w:cs="Times New Roman"/>
          <w:color w:val="000000" w:themeColor="text1"/>
          <w:sz w:val="24"/>
          <w:szCs w:val="24"/>
          <w:lang w:eastAsia="lv-LV"/>
        </w:rPr>
        <w:t>3.1.1.</w:t>
      </w:r>
      <w:r w:rsidRPr="00110F3C">
        <w:rPr>
          <w:rFonts w:ascii="Times New Roman" w:hAnsi="Times New Roman" w:cs="Times New Roman"/>
          <w:color w:val="000000" w:themeColor="text1"/>
          <w:sz w:val="24"/>
          <w:szCs w:val="24"/>
          <w:lang w:eastAsia="lv-LV"/>
        </w:rPr>
        <w:t>apakšpunktu</w:t>
      </w:r>
      <w:r w:rsidR="008C077A" w:rsidRPr="00110F3C">
        <w:rPr>
          <w:rFonts w:ascii="Times New Roman" w:hAnsi="Times New Roman" w:cs="Times New Roman"/>
          <w:color w:val="000000" w:themeColor="text1"/>
          <w:sz w:val="24"/>
          <w:szCs w:val="24"/>
          <w:lang w:eastAsia="lv-LV"/>
        </w:rPr>
        <w:t xml:space="preserve"> šādā redakcijā: </w:t>
      </w:r>
    </w:p>
    <w:p w14:paraId="624C7ABC" w14:textId="38CD61B3" w:rsidR="00DC222B" w:rsidRPr="00110F3C" w:rsidRDefault="00DE24C9" w:rsidP="00110F3C">
      <w:pPr>
        <w:pStyle w:val="ListParagraph"/>
        <w:tabs>
          <w:tab w:val="left" w:pos="50"/>
          <w:tab w:val="left" w:pos="142"/>
          <w:tab w:val="left" w:pos="419"/>
        </w:tabs>
        <w:spacing w:after="0" w:line="240" w:lineRule="auto"/>
        <w:ind w:left="142" w:hanging="142"/>
        <w:jc w:val="both"/>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 xml:space="preserve">   “</w:t>
      </w:r>
      <w:r w:rsidR="008C077A" w:rsidRPr="00110F3C">
        <w:rPr>
          <w:rFonts w:ascii="Times New Roman" w:hAnsi="Times New Roman" w:cs="Times New Roman"/>
          <w:color w:val="000000" w:themeColor="text1"/>
          <w:sz w:val="24"/>
          <w:szCs w:val="24"/>
        </w:rPr>
        <w:t>3.1.1. vismaz triju gadu pieredze vidējas vai lielas kapitālsabiedrības valdes vai padomes locekļa amatā</w:t>
      </w:r>
      <w:r w:rsidR="00422758" w:rsidRPr="00110F3C">
        <w:rPr>
          <w:rFonts w:ascii="Times New Roman" w:hAnsi="Times New Roman" w:cs="Times New Roman"/>
          <w:color w:val="000000" w:themeColor="text1"/>
          <w:sz w:val="24"/>
          <w:szCs w:val="24"/>
        </w:rPr>
        <w:t>, vēlams, biržā kotētā vai starptautiskā uzņēmumā</w:t>
      </w:r>
      <w:r w:rsidR="00437196" w:rsidRPr="00110F3C">
        <w:rPr>
          <w:rFonts w:ascii="Times New Roman" w:hAnsi="Times New Roman" w:cs="Times New Roman"/>
          <w:color w:val="000000" w:themeColor="text1"/>
          <w:sz w:val="24"/>
          <w:szCs w:val="24"/>
        </w:rPr>
        <w:t>;</w:t>
      </w:r>
    </w:p>
    <w:p w14:paraId="3C6ACC53" w14:textId="77777777" w:rsidR="00DC222B" w:rsidRPr="00110F3C" w:rsidRDefault="00DC222B" w:rsidP="00110F3C">
      <w:pPr>
        <w:pStyle w:val="ListParagraph"/>
        <w:tabs>
          <w:tab w:val="left" w:pos="50"/>
          <w:tab w:val="left" w:pos="142"/>
          <w:tab w:val="left" w:pos="419"/>
        </w:tabs>
        <w:spacing w:after="0" w:line="240" w:lineRule="auto"/>
        <w:ind w:left="142" w:hanging="142"/>
        <w:jc w:val="both"/>
        <w:rPr>
          <w:rFonts w:ascii="Times New Roman" w:hAnsi="Times New Roman" w:cs="Times New Roman"/>
          <w:color w:val="000000" w:themeColor="text1"/>
          <w:sz w:val="24"/>
          <w:szCs w:val="24"/>
        </w:rPr>
      </w:pPr>
    </w:p>
    <w:p w14:paraId="4B33A4B9" w14:textId="682D59A0" w:rsidR="00437196" w:rsidRPr="00110F3C" w:rsidRDefault="00DC222B" w:rsidP="00110F3C">
      <w:pPr>
        <w:pStyle w:val="ListParagraph"/>
        <w:tabs>
          <w:tab w:val="left" w:pos="50"/>
          <w:tab w:val="left" w:pos="142"/>
          <w:tab w:val="left" w:pos="419"/>
        </w:tabs>
        <w:spacing w:after="0" w:line="240" w:lineRule="auto"/>
        <w:ind w:left="142" w:hanging="142"/>
        <w:jc w:val="both"/>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 xml:space="preserve"> </w:t>
      </w:r>
      <w:r w:rsidR="00437196" w:rsidRPr="00110F3C">
        <w:rPr>
          <w:rFonts w:ascii="Times New Roman" w:hAnsi="Times New Roman" w:cs="Times New Roman"/>
          <w:color w:val="000000" w:themeColor="text1"/>
          <w:sz w:val="24"/>
          <w:szCs w:val="24"/>
        </w:rPr>
        <w:t xml:space="preserve">svītrot </w:t>
      </w:r>
      <w:r w:rsidR="008C077A" w:rsidRPr="00110F3C">
        <w:rPr>
          <w:rFonts w:ascii="Times New Roman" w:hAnsi="Times New Roman" w:cs="Times New Roman"/>
          <w:color w:val="000000" w:themeColor="text1"/>
          <w:sz w:val="24"/>
          <w:szCs w:val="24"/>
          <w:lang w:eastAsia="lv-LV"/>
        </w:rPr>
        <w:t>3.1.2.</w:t>
      </w:r>
      <w:r w:rsidR="00DE24C9" w:rsidRPr="00110F3C">
        <w:rPr>
          <w:rFonts w:ascii="Times New Roman" w:hAnsi="Times New Roman" w:cs="Times New Roman"/>
          <w:color w:val="000000" w:themeColor="text1"/>
          <w:sz w:val="24"/>
          <w:szCs w:val="24"/>
          <w:lang w:eastAsia="lv-LV"/>
        </w:rPr>
        <w:t>apakšp</w:t>
      </w:r>
      <w:r w:rsidR="008C077A" w:rsidRPr="00110F3C">
        <w:rPr>
          <w:rFonts w:ascii="Times New Roman" w:hAnsi="Times New Roman" w:cs="Times New Roman"/>
          <w:color w:val="000000" w:themeColor="text1"/>
          <w:sz w:val="24"/>
          <w:szCs w:val="24"/>
          <w:lang w:eastAsia="lv-LV"/>
        </w:rPr>
        <w:t>unktu</w:t>
      </w:r>
      <w:r w:rsidR="00437196" w:rsidRPr="00110F3C">
        <w:rPr>
          <w:rFonts w:ascii="Times New Roman" w:hAnsi="Times New Roman" w:cs="Times New Roman"/>
          <w:color w:val="000000" w:themeColor="text1"/>
          <w:sz w:val="24"/>
          <w:szCs w:val="24"/>
          <w:lang w:eastAsia="lv-LV"/>
        </w:rPr>
        <w:t xml:space="preserve">; </w:t>
      </w:r>
    </w:p>
    <w:p w14:paraId="2F8526A2" w14:textId="7715E5F1" w:rsidR="008C077A" w:rsidRPr="00110F3C" w:rsidRDefault="00DA0C8D" w:rsidP="00110F3C">
      <w:pPr>
        <w:tabs>
          <w:tab w:val="left" w:pos="284"/>
        </w:tabs>
        <w:spacing w:after="0" w:line="240" w:lineRule="auto"/>
        <w:jc w:val="both"/>
        <w:rPr>
          <w:rFonts w:ascii="Times New Roman" w:hAnsi="Times New Roman" w:cs="Times New Roman"/>
          <w:color w:val="000000" w:themeColor="text1"/>
          <w:sz w:val="24"/>
          <w:szCs w:val="24"/>
          <w:lang w:eastAsia="lv-LV"/>
        </w:rPr>
      </w:pPr>
      <w:r w:rsidRPr="00110F3C">
        <w:rPr>
          <w:rFonts w:ascii="Times New Roman" w:hAnsi="Times New Roman" w:cs="Times New Roman"/>
          <w:color w:val="000000" w:themeColor="text1"/>
          <w:sz w:val="24"/>
          <w:szCs w:val="24"/>
          <w:lang w:eastAsia="lv-LV"/>
        </w:rPr>
        <w:lastRenderedPageBreak/>
        <w:t xml:space="preserve">   </w:t>
      </w:r>
      <w:r w:rsidR="008C077A" w:rsidRPr="00110F3C">
        <w:rPr>
          <w:rFonts w:ascii="Times New Roman" w:hAnsi="Times New Roman" w:cs="Times New Roman"/>
          <w:color w:val="000000" w:themeColor="text1"/>
          <w:sz w:val="24"/>
          <w:szCs w:val="24"/>
          <w:lang w:eastAsia="lv-LV"/>
        </w:rPr>
        <w:t>Izteikt 3.1.3.</w:t>
      </w:r>
      <w:r w:rsidRPr="00110F3C">
        <w:rPr>
          <w:rFonts w:ascii="Times New Roman" w:hAnsi="Times New Roman" w:cs="Times New Roman"/>
          <w:color w:val="000000" w:themeColor="text1"/>
          <w:sz w:val="24"/>
          <w:szCs w:val="24"/>
          <w:lang w:eastAsia="lv-LV"/>
        </w:rPr>
        <w:t>akš</w:t>
      </w:r>
      <w:r w:rsidR="008C077A" w:rsidRPr="00110F3C">
        <w:rPr>
          <w:rFonts w:ascii="Times New Roman" w:hAnsi="Times New Roman" w:cs="Times New Roman"/>
          <w:color w:val="000000" w:themeColor="text1"/>
          <w:sz w:val="24"/>
          <w:szCs w:val="24"/>
          <w:lang w:eastAsia="lv-LV"/>
        </w:rPr>
        <w:t xml:space="preserve">punktu šādā redakcijā: </w:t>
      </w:r>
    </w:p>
    <w:p w14:paraId="6B999ED3" w14:textId="0DF1A356" w:rsidR="008C077A" w:rsidRPr="00110F3C" w:rsidRDefault="00DA0C8D" w:rsidP="00110F3C">
      <w:pPr>
        <w:pStyle w:val="ListParagraph"/>
        <w:spacing w:after="0" w:line="240" w:lineRule="auto"/>
        <w:ind w:left="284" w:hanging="284"/>
        <w:jc w:val="both"/>
        <w:rPr>
          <w:rFonts w:ascii="Times New Roman" w:hAnsi="Times New Roman" w:cs="Times New Roman"/>
          <w:color w:val="000000" w:themeColor="text1"/>
          <w:sz w:val="24"/>
          <w:szCs w:val="24"/>
          <w:lang w:eastAsia="lv-LV"/>
        </w:rPr>
      </w:pPr>
      <w:r w:rsidRPr="00110F3C">
        <w:rPr>
          <w:rFonts w:ascii="Times New Roman" w:hAnsi="Times New Roman" w:cs="Times New Roman"/>
          <w:color w:val="000000" w:themeColor="text1"/>
          <w:sz w:val="24"/>
          <w:szCs w:val="24"/>
        </w:rPr>
        <w:t xml:space="preserve">    </w:t>
      </w:r>
      <w:r w:rsidR="008C077A" w:rsidRPr="00110F3C">
        <w:rPr>
          <w:rFonts w:ascii="Times New Roman" w:hAnsi="Times New Roman" w:cs="Times New Roman"/>
          <w:color w:val="000000" w:themeColor="text1"/>
          <w:sz w:val="24"/>
          <w:szCs w:val="24"/>
        </w:rPr>
        <w:t xml:space="preserve">“3.1.3. vismaz triju gadu pieredze vadošā amatā institūcijā, kas atbildīga par politikas veidošanu.”. </w:t>
      </w:r>
    </w:p>
    <w:p w14:paraId="5983D0C7" w14:textId="77777777" w:rsidR="00E20CF7" w:rsidRPr="00110F3C" w:rsidRDefault="00E20CF7" w:rsidP="00110F3C">
      <w:pPr>
        <w:pStyle w:val="ListParagraph"/>
        <w:spacing w:after="0" w:line="240" w:lineRule="auto"/>
        <w:ind w:left="284" w:hanging="284"/>
        <w:rPr>
          <w:rFonts w:ascii="Times New Roman" w:hAnsi="Times New Roman" w:cs="Times New Roman"/>
          <w:color w:val="000000" w:themeColor="text1"/>
          <w:sz w:val="24"/>
          <w:szCs w:val="24"/>
          <w:lang w:eastAsia="lv-LV"/>
        </w:rPr>
      </w:pPr>
    </w:p>
    <w:p w14:paraId="257F9A24" w14:textId="54A330F8" w:rsidR="00DA0C8D" w:rsidRPr="00110F3C" w:rsidRDefault="00DE24C9" w:rsidP="00110F3C">
      <w:pPr>
        <w:pStyle w:val="ListParagraph"/>
        <w:numPr>
          <w:ilvl w:val="0"/>
          <w:numId w:val="4"/>
        </w:numPr>
        <w:shd w:val="clear" w:color="auto" w:fill="FFFFFF"/>
        <w:tabs>
          <w:tab w:val="left" w:pos="426"/>
        </w:tabs>
        <w:spacing w:after="0" w:line="240" w:lineRule="auto"/>
        <w:ind w:left="284" w:hanging="284"/>
        <w:jc w:val="both"/>
        <w:rPr>
          <w:rFonts w:ascii="Times New Roman" w:eastAsia="Times New Roman" w:hAnsi="Times New Roman" w:cs="Times New Roman"/>
          <w:color w:val="000000" w:themeColor="text1"/>
          <w:sz w:val="24"/>
          <w:szCs w:val="24"/>
        </w:rPr>
      </w:pPr>
      <w:r w:rsidRPr="00110F3C">
        <w:rPr>
          <w:rFonts w:ascii="Times New Roman" w:eastAsia="Times New Roman" w:hAnsi="Times New Roman" w:cs="Times New Roman"/>
          <w:color w:val="000000" w:themeColor="text1"/>
          <w:sz w:val="24"/>
          <w:szCs w:val="24"/>
        </w:rPr>
        <w:t>3.pielikum</w:t>
      </w:r>
      <w:r w:rsidR="00DA0C8D" w:rsidRPr="00110F3C">
        <w:rPr>
          <w:rFonts w:ascii="Times New Roman" w:eastAsia="Times New Roman" w:hAnsi="Times New Roman" w:cs="Times New Roman"/>
          <w:color w:val="000000" w:themeColor="text1"/>
          <w:sz w:val="24"/>
          <w:szCs w:val="24"/>
        </w:rPr>
        <w:t>ā:</w:t>
      </w:r>
    </w:p>
    <w:p w14:paraId="4145BF6E" w14:textId="1584FE49" w:rsidR="00D11B9F" w:rsidRPr="00110F3C" w:rsidRDefault="00D11B9F" w:rsidP="00110F3C">
      <w:pPr>
        <w:tabs>
          <w:tab w:val="left" w:pos="284"/>
        </w:tabs>
        <w:spacing w:after="0" w:line="240" w:lineRule="auto"/>
        <w:ind w:left="284"/>
        <w:jc w:val="both"/>
        <w:rPr>
          <w:rFonts w:ascii="Times New Roman" w:hAnsi="Times New Roman" w:cs="Times New Roman"/>
          <w:color w:val="000000" w:themeColor="text1"/>
          <w:sz w:val="24"/>
          <w:szCs w:val="24"/>
          <w:lang w:eastAsia="lv-LV"/>
        </w:rPr>
      </w:pPr>
      <w:r w:rsidRPr="00110F3C">
        <w:rPr>
          <w:rFonts w:ascii="Times New Roman" w:hAnsi="Times New Roman" w:cs="Times New Roman"/>
          <w:color w:val="000000" w:themeColor="text1"/>
          <w:sz w:val="24"/>
          <w:szCs w:val="24"/>
          <w:lang w:eastAsia="lv-LV"/>
        </w:rPr>
        <w:t>Papildināt aiz vārda “novēršanas” ar vārdiem “fizisko personu datu aizsardzības”;</w:t>
      </w:r>
    </w:p>
    <w:p w14:paraId="07617ABE" w14:textId="77777777" w:rsidR="00D11B9F" w:rsidRPr="00110F3C" w:rsidRDefault="00D11B9F" w:rsidP="00110F3C">
      <w:pPr>
        <w:tabs>
          <w:tab w:val="left" w:pos="0"/>
        </w:tabs>
        <w:spacing w:after="0" w:line="240" w:lineRule="auto"/>
        <w:jc w:val="both"/>
        <w:rPr>
          <w:rFonts w:ascii="Times New Roman" w:hAnsi="Times New Roman" w:cs="Times New Roman"/>
          <w:color w:val="000000" w:themeColor="text1"/>
          <w:sz w:val="24"/>
          <w:szCs w:val="24"/>
          <w:lang w:eastAsia="lv-LV"/>
        </w:rPr>
      </w:pPr>
    </w:p>
    <w:p w14:paraId="54BE18F3" w14:textId="27231175" w:rsidR="00DA0C8D" w:rsidRPr="00110F3C" w:rsidRDefault="004B507F" w:rsidP="00110F3C">
      <w:pPr>
        <w:tabs>
          <w:tab w:val="left" w:pos="284"/>
        </w:tabs>
        <w:spacing w:after="0" w:line="240" w:lineRule="auto"/>
        <w:ind w:left="284"/>
        <w:jc w:val="both"/>
        <w:rPr>
          <w:rFonts w:ascii="Times New Roman" w:hAnsi="Times New Roman" w:cs="Times New Roman"/>
          <w:color w:val="000000" w:themeColor="text1"/>
          <w:sz w:val="24"/>
          <w:szCs w:val="24"/>
          <w:lang w:eastAsia="lv-LV"/>
        </w:rPr>
      </w:pPr>
      <w:r w:rsidRPr="00110F3C">
        <w:rPr>
          <w:rFonts w:ascii="Times New Roman" w:hAnsi="Times New Roman" w:cs="Times New Roman"/>
          <w:color w:val="000000" w:themeColor="text1"/>
          <w:sz w:val="24"/>
          <w:szCs w:val="24"/>
          <w:lang w:eastAsia="lv-LV"/>
        </w:rPr>
        <w:t>I</w:t>
      </w:r>
      <w:r w:rsidR="00DA0C8D" w:rsidRPr="00110F3C">
        <w:rPr>
          <w:rFonts w:ascii="Times New Roman" w:hAnsi="Times New Roman" w:cs="Times New Roman"/>
          <w:color w:val="000000" w:themeColor="text1"/>
          <w:sz w:val="24"/>
          <w:szCs w:val="24"/>
          <w:lang w:eastAsia="lv-LV"/>
        </w:rPr>
        <w:t xml:space="preserve">zteikt 2.punktu šādā redakcijā: </w:t>
      </w:r>
    </w:p>
    <w:p w14:paraId="1BD007CF" w14:textId="77777777" w:rsidR="00DA0C8D" w:rsidRPr="00110F3C" w:rsidRDefault="00DA0C8D" w:rsidP="00110F3C">
      <w:pPr>
        <w:tabs>
          <w:tab w:val="left" w:pos="0"/>
        </w:tabs>
        <w:spacing w:after="0" w:line="240" w:lineRule="auto"/>
        <w:ind w:left="284" w:hanging="284"/>
        <w:jc w:val="both"/>
        <w:rPr>
          <w:rFonts w:ascii="Times New Roman" w:hAnsi="Times New Roman" w:cs="Times New Roman"/>
          <w:color w:val="000000" w:themeColor="text1"/>
          <w:sz w:val="24"/>
          <w:szCs w:val="24"/>
          <w:lang w:eastAsia="lv-LV"/>
        </w:rPr>
      </w:pPr>
      <w:r w:rsidRPr="00110F3C">
        <w:rPr>
          <w:rFonts w:ascii="Times New Roman" w:hAnsi="Times New Roman" w:cs="Times New Roman"/>
          <w:color w:val="000000" w:themeColor="text1"/>
          <w:sz w:val="24"/>
          <w:szCs w:val="24"/>
          <w:lang w:eastAsia="lv-LV"/>
        </w:rPr>
        <w:tab/>
        <w:t xml:space="preserve">“2) </w:t>
      </w:r>
      <w:r w:rsidRPr="00110F3C">
        <w:rPr>
          <w:rFonts w:ascii="Times New Roman" w:hAnsi="Times New Roman" w:cs="Times New Roman"/>
          <w:color w:val="000000" w:themeColor="text1"/>
          <w:sz w:val="24"/>
          <w:szCs w:val="24"/>
        </w:rPr>
        <w:t>nepārstāvu konkrētā kandidāta _______________ intereses, neesmu konkrētā kandidāta pašreizējais vai bijušais tiešais vadītājs vai tiešais padotais (pēdējos 24 mēnešus);”</w:t>
      </w:r>
      <w:r w:rsidRPr="00110F3C">
        <w:rPr>
          <w:rFonts w:ascii="Times New Roman" w:hAnsi="Times New Roman" w:cs="Times New Roman"/>
          <w:color w:val="000000" w:themeColor="text1"/>
          <w:sz w:val="24"/>
          <w:szCs w:val="24"/>
          <w:lang w:eastAsia="lv-LV"/>
        </w:rPr>
        <w:t>.</w:t>
      </w:r>
    </w:p>
    <w:p w14:paraId="146E73AA" w14:textId="77777777" w:rsidR="00116681" w:rsidRPr="00110F3C" w:rsidRDefault="00116681" w:rsidP="00110F3C">
      <w:pPr>
        <w:shd w:val="clear" w:color="auto" w:fill="FFFFFF"/>
        <w:tabs>
          <w:tab w:val="left" w:pos="426"/>
          <w:tab w:val="left" w:pos="3794"/>
        </w:tabs>
        <w:spacing w:after="0" w:line="240" w:lineRule="auto"/>
        <w:ind w:left="862"/>
        <w:jc w:val="both"/>
        <w:rPr>
          <w:rFonts w:ascii="Times New Roman" w:eastAsia="Times New Roman" w:hAnsi="Times New Roman" w:cs="Times New Roman"/>
          <w:color w:val="000000" w:themeColor="text1"/>
          <w:sz w:val="24"/>
          <w:szCs w:val="24"/>
        </w:rPr>
      </w:pPr>
    </w:p>
    <w:p w14:paraId="034C8FDF" w14:textId="2A1BE6A0" w:rsidR="00DE24C9" w:rsidRPr="00110F3C" w:rsidRDefault="00D11B9F" w:rsidP="00110F3C">
      <w:pPr>
        <w:shd w:val="clear" w:color="auto" w:fill="FFFFFF"/>
        <w:tabs>
          <w:tab w:val="left" w:pos="426"/>
        </w:tabs>
        <w:spacing w:after="0" w:line="240" w:lineRule="auto"/>
        <w:jc w:val="both"/>
        <w:rPr>
          <w:rFonts w:ascii="Times New Roman" w:eastAsia="Times New Roman" w:hAnsi="Times New Roman" w:cs="Times New Roman"/>
          <w:color w:val="000000" w:themeColor="text1"/>
          <w:sz w:val="24"/>
          <w:szCs w:val="24"/>
        </w:rPr>
      </w:pPr>
      <w:r w:rsidRPr="00110F3C">
        <w:rPr>
          <w:rFonts w:ascii="Times New Roman" w:eastAsia="Times New Roman" w:hAnsi="Times New Roman" w:cs="Times New Roman"/>
          <w:color w:val="000000" w:themeColor="text1"/>
          <w:sz w:val="24"/>
          <w:szCs w:val="24"/>
        </w:rPr>
        <w:t xml:space="preserve">  </w:t>
      </w:r>
      <w:r w:rsidR="00DA0C8D" w:rsidRPr="00110F3C">
        <w:rPr>
          <w:rFonts w:ascii="Times New Roman" w:eastAsia="Times New Roman" w:hAnsi="Times New Roman" w:cs="Times New Roman"/>
          <w:color w:val="000000" w:themeColor="text1"/>
          <w:sz w:val="24"/>
          <w:szCs w:val="24"/>
        </w:rPr>
        <w:t xml:space="preserve">Papildināt ar 6. punktu </w:t>
      </w:r>
      <w:r w:rsidR="00DE24C9" w:rsidRPr="00110F3C">
        <w:rPr>
          <w:rFonts w:ascii="Times New Roman" w:eastAsia="Times New Roman" w:hAnsi="Times New Roman" w:cs="Times New Roman"/>
          <w:color w:val="000000" w:themeColor="text1"/>
          <w:sz w:val="24"/>
          <w:szCs w:val="24"/>
        </w:rPr>
        <w:t>šādā redakcijā:</w:t>
      </w:r>
    </w:p>
    <w:p w14:paraId="4D55CE05" w14:textId="47CC46CB" w:rsidR="00DE24C9" w:rsidRPr="00110F3C" w:rsidRDefault="000C2144" w:rsidP="00110F3C">
      <w:pPr>
        <w:pStyle w:val="naisc"/>
        <w:spacing w:before="0" w:after="0"/>
        <w:ind w:left="142"/>
        <w:jc w:val="both"/>
      </w:pPr>
      <w:r w:rsidRPr="00110F3C">
        <w:t>6</w:t>
      </w:r>
      <w:r w:rsidR="00DE24C9" w:rsidRPr="00110F3C">
        <w:t xml:space="preserve">) esmu brīdināts, ka </w:t>
      </w:r>
      <w:r w:rsidRPr="00110F3C">
        <w:t xml:space="preserve">par nepatiesu ziņu sniegšanu aizpildot šo apliecinājumu un </w:t>
      </w:r>
      <w:r w:rsidR="00DE24C9" w:rsidRPr="00110F3C">
        <w:t>par nominācijas komisijas darbā iegūtās informācijas izpaušanu</w:t>
      </w:r>
      <w:r w:rsidR="00D11B9F" w:rsidRPr="00110F3C">
        <w:t>,</w:t>
      </w:r>
      <w:r w:rsidR="00DE24C9" w:rsidRPr="00110F3C">
        <w:t xml:space="preserve"> un citiem šīs informācijas aizsardzības pasākumu pārkāpumiem tikšu saukts pie </w:t>
      </w:r>
      <w:r w:rsidR="00D11B9F" w:rsidRPr="00110F3C">
        <w:t xml:space="preserve">disciplināratbildības, </w:t>
      </w:r>
      <w:r w:rsidRPr="00110F3C">
        <w:t xml:space="preserve">administratīvās </w:t>
      </w:r>
      <w:r w:rsidR="00DE24C9" w:rsidRPr="00110F3C">
        <w:t>atbildības vai kriminālatbildības</w:t>
      </w:r>
      <w:r w:rsidR="00D11B9F" w:rsidRPr="00110F3C">
        <w:t>.</w:t>
      </w:r>
      <w:r w:rsidR="00DE24C9" w:rsidRPr="00110F3C">
        <w:t>”.</w:t>
      </w:r>
    </w:p>
    <w:p w14:paraId="36F974F0" w14:textId="77777777" w:rsidR="00DE24C9" w:rsidRPr="00110F3C" w:rsidRDefault="00DE24C9" w:rsidP="00110F3C">
      <w:pPr>
        <w:tabs>
          <w:tab w:val="left" w:pos="284"/>
        </w:tabs>
        <w:spacing w:after="0" w:line="240" w:lineRule="auto"/>
        <w:jc w:val="both"/>
        <w:rPr>
          <w:rFonts w:ascii="Times New Roman" w:hAnsi="Times New Roman" w:cs="Times New Roman"/>
          <w:color w:val="000000" w:themeColor="text1"/>
          <w:sz w:val="24"/>
          <w:szCs w:val="24"/>
          <w:lang w:eastAsia="lv-LV"/>
        </w:rPr>
      </w:pPr>
    </w:p>
    <w:p w14:paraId="37C9321C" w14:textId="57986032" w:rsidR="00936344" w:rsidRPr="00110F3C" w:rsidRDefault="00035438" w:rsidP="00110F3C">
      <w:pPr>
        <w:pStyle w:val="ListParagraph"/>
        <w:numPr>
          <w:ilvl w:val="0"/>
          <w:numId w:val="4"/>
        </w:numPr>
        <w:tabs>
          <w:tab w:val="left" w:pos="284"/>
        </w:tabs>
        <w:spacing w:after="0" w:line="240" w:lineRule="auto"/>
        <w:ind w:left="284" w:hanging="284"/>
        <w:jc w:val="both"/>
        <w:rPr>
          <w:rFonts w:ascii="Times New Roman" w:hAnsi="Times New Roman" w:cs="Times New Roman"/>
          <w:color w:val="000000" w:themeColor="text1"/>
          <w:sz w:val="24"/>
          <w:szCs w:val="24"/>
          <w:lang w:eastAsia="lv-LV"/>
        </w:rPr>
      </w:pPr>
      <w:r w:rsidRPr="00110F3C">
        <w:rPr>
          <w:rFonts w:ascii="Times New Roman" w:hAnsi="Times New Roman" w:cs="Times New Roman"/>
          <w:color w:val="000000" w:themeColor="text1"/>
          <w:sz w:val="24"/>
          <w:szCs w:val="24"/>
          <w:lang w:eastAsia="lv-LV"/>
        </w:rPr>
        <w:t>Izteikt 4.pielikumu jaunā redakcijā</w:t>
      </w:r>
      <w:r w:rsidR="00936344" w:rsidRPr="00110F3C">
        <w:rPr>
          <w:rFonts w:ascii="Times New Roman" w:hAnsi="Times New Roman" w:cs="Times New Roman"/>
          <w:color w:val="000000" w:themeColor="text1"/>
          <w:sz w:val="24"/>
          <w:szCs w:val="24"/>
          <w:lang w:eastAsia="lv-LV"/>
        </w:rPr>
        <w:t xml:space="preserve">: </w:t>
      </w:r>
    </w:p>
    <w:p w14:paraId="68E5DB9C" w14:textId="0B8EE59B" w:rsidR="00936344" w:rsidRPr="00110F3C" w:rsidRDefault="00393515" w:rsidP="00110F3C">
      <w:pPr>
        <w:pStyle w:val="ListParagraph"/>
        <w:tabs>
          <w:tab w:val="left" w:pos="5529"/>
        </w:tabs>
        <w:spacing w:after="0" w:line="240" w:lineRule="auto"/>
        <w:jc w:val="right"/>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w:t>
      </w:r>
      <w:r w:rsidR="00936344" w:rsidRPr="00110F3C">
        <w:rPr>
          <w:rFonts w:ascii="Times New Roman" w:hAnsi="Times New Roman" w:cs="Times New Roman"/>
          <w:color w:val="000000" w:themeColor="text1"/>
          <w:sz w:val="24"/>
          <w:szCs w:val="24"/>
        </w:rPr>
        <w:t xml:space="preserve">4. pielikums </w:t>
      </w:r>
    </w:p>
    <w:p w14:paraId="5526DE7D" w14:textId="77777777" w:rsidR="00936344" w:rsidRPr="00110F3C" w:rsidRDefault="00936344" w:rsidP="00110F3C">
      <w:pPr>
        <w:pStyle w:val="ListParagraph"/>
        <w:tabs>
          <w:tab w:val="left" w:pos="5529"/>
        </w:tabs>
        <w:spacing w:after="0" w:line="240" w:lineRule="auto"/>
        <w:jc w:val="right"/>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 xml:space="preserve">Ministru kabineta </w:t>
      </w:r>
    </w:p>
    <w:p w14:paraId="4F32540D" w14:textId="3B1F0E99" w:rsidR="00936344" w:rsidRPr="00110F3C" w:rsidRDefault="00936344" w:rsidP="00110F3C">
      <w:pPr>
        <w:pStyle w:val="ListParagraph"/>
        <w:tabs>
          <w:tab w:val="left" w:pos="5529"/>
        </w:tabs>
        <w:spacing w:after="0" w:line="240" w:lineRule="auto"/>
        <w:jc w:val="right"/>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2015. gada </w:t>
      </w:r>
      <w:r w:rsidR="00393515" w:rsidRPr="00110F3C">
        <w:rPr>
          <w:rFonts w:ascii="Times New Roman" w:hAnsi="Times New Roman" w:cs="Times New Roman"/>
          <w:color w:val="000000" w:themeColor="text1"/>
          <w:sz w:val="24"/>
          <w:szCs w:val="24"/>
        </w:rPr>
        <w:t xml:space="preserve">1. decembra </w:t>
      </w:r>
    </w:p>
    <w:p w14:paraId="58CF4D1D" w14:textId="28994322" w:rsidR="00936344" w:rsidRPr="00110F3C" w:rsidRDefault="00936344" w:rsidP="00110F3C">
      <w:pPr>
        <w:pStyle w:val="ListParagraph"/>
        <w:tabs>
          <w:tab w:val="left" w:pos="5529"/>
        </w:tabs>
        <w:spacing w:after="0" w:line="240" w:lineRule="auto"/>
        <w:jc w:val="right"/>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noteikumiem Nr.</w:t>
      </w:r>
      <w:r w:rsidR="00393515" w:rsidRPr="00110F3C">
        <w:rPr>
          <w:rFonts w:ascii="Times New Roman" w:hAnsi="Times New Roman" w:cs="Times New Roman"/>
          <w:color w:val="000000" w:themeColor="text1"/>
          <w:sz w:val="24"/>
          <w:szCs w:val="24"/>
        </w:rPr>
        <w:t xml:space="preserve"> 686</w:t>
      </w:r>
      <w:r w:rsidRPr="00110F3C">
        <w:rPr>
          <w:rFonts w:ascii="Times New Roman" w:hAnsi="Times New Roman" w:cs="Times New Roman"/>
          <w:color w:val="000000" w:themeColor="text1"/>
          <w:sz w:val="24"/>
          <w:szCs w:val="24"/>
        </w:rPr>
        <w:t> </w:t>
      </w:r>
    </w:p>
    <w:p w14:paraId="2DCFE79F" w14:textId="77777777" w:rsidR="00220BB7" w:rsidRPr="00110F3C" w:rsidRDefault="00220BB7" w:rsidP="00110F3C">
      <w:pPr>
        <w:pStyle w:val="ListParagraph"/>
        <w:tabs>
          <w:tab w:val="left" w:pos="5529"/>
        </w:tabs>
        <w:spacing w:after="0" w:line="240" w:lineRule="auto"/>
        <w:rPr>
          <w:rFonts w:ascii="Times New Roman" w:hAnsi="Times New Roman" w:cs="Times New Roman"/>
          <w:b/>
          <w:color w:val="000000" w:themeColor="text1"/>
          <w:sz w:val="24"/>
          <w:szCs w:val="24"/>
        </w:rPr>
      </w:pPr>
    </w:p>
    <w:p w14:paraId="39DE16F7" w14:textId="46DED898" w:rsidR="00936344" w:rsidRPr="00110F3C" w:rsidRDefault="00936344" w:rsidP="00110F3C">
      <w:pPr>
        <w:pStyle w:val="ListParagraph"/>
        <w:tabs>
          <w:tab w:val="left" w:pos="5529"/>
        </w:tabs>
        <w:spacing w:after="0" w:line="240" w:lineRule="auto"/>
        <w:jc w:val="center"/>
        <w:rPr>
          <w:rFonts w:ascii="Times New Roman" w:hAnsi="Times New Roman" w:cs="Times New Roman"/>
          <w:b/>
          <w:color w:val="000000" w:themeColor="text1"/>
          <w:sz w:val="24"/>
          <w:szCs w:val="24"/>
        </w:rPr>
      </w:pPr>
      <w:r w:rsidRPr="00110F3C">
        <w:rPr>
          <w:rFonts w:ascii="Times New Roman" w:hAnsi="Times New Roman" w:cs="Times New Roman"/>
          <w:b/>
          <w:color w:val="000000" w:themeColor="text1"/>
          <w:sz w:val="24"/>
          <w:szCs w:val="24"/>
        </w:rPr>
        <w:t>Kandidātu atbilstības vērtēšanas veidlapas paraugs</w:t>
      </w:r>
    </w:p>
    <w:p w14:paraId="05931E48" w14:textId="77777777" w:rsidR="002D1836" w:rsidRPr="00110F3C" w:rsidRDefault="002D1836" w:rsidP="00110F3C">
      <w:pPr>
        <w:pStyle w:val="ListParagraph"/>
        <w:tabs>
          <w:tab w:val="left" w:pos="5529"/>
        </w:tabs>
        <w:spacing w:after="0" w:line="240" w:lineRule="auto"/>
        <w:jc w:val="center"/>
        <w:rPr>
          <w:rFonts w:ascii="Times New Roman" w:hAnsi="Times New Roman" w:cs="Times New Roman"/>
          <w:b/>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1701"/>
        <w:gridCol w:w="1559"/>
        <w:gridCol w:w="2268"/>
      </w:tblGrid>
      <w:tr w:rsidR="006E6EE2" w:rsidRPr="00110F3C" w14:paraId="23DF6D32" w14:textId="77777777" w:rsidTr="006042D9">
        <w:trPr>
          <w:cantSplit/>
          <w:trHeight w:val="380"/>
        </w:trPr>
        <w:tc>
          <w:tcPr>
            <w:tcW w:w="2093" w:type="dxa"/>
            <w:vMerge w:val="restart"/>
            <w:shd w:val="clear" w:color="auto" w:fill="auto"/>
            <w:vAlign w:val="center"/>
          </w:tcPr>
          <w:p w14:paraId="3418514A" w14:textId="77777777" w:rsidR="00936344" w:rsidRPr="00110F3C" w:rsidRDefault="00936344" w:rsidP="00110F3C">
            <w:pPr>
              <w:tabs>
                <w:tab w:val="left" w:pos="5529"/>
              </w:tabs>
              <w:spacing w:after="0" w:line="240" w:lineRule="auto"/>
              <w:jc w:val="center"/>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Kritērijs</w:t>
            </w:r>
          </w:p>
        </w:tc>
        <w:tc>
          <w:tcPr>
            <w:tcW w:w="1701" w:type="dxa"/>
            <w:vMerge w:val="restart"/>
            <w:shd w:val="clear" w:color="auto" w:fill="auto"/>
            <w:vAlign w:val="center"/>
          </w:tcPr>
          <w:p w14:paraId="23F3449F" w14:textId="77777777" w:rsidR="00936344" w:rsidRPr="00110F3C" w:rsidRDefault="00936344" w:rsidP="00110F3C">
            <w:pPr>
              <w:tabs>
                <w:tab w:val="left" w:pos="5529"/>
              </w:tabs>
              <w:spacing w:after="0" w:line="240" w:lineRule="auto"/>
              <w:jc w:val="center"/>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Apakškritērijs</w:t>
            </w:r>
          </w:p>
        </w:tc>
        <w:tc>
          <w:tcPr>
            <w:tcW w:w="1701" w:type="dxa"/>
            <w:vMerge w:val="restart"/>
            <w:shd w:val="clear" w:color="auto" w:fill="auto"/>
            <w:vAlign w:val="center"/>
          </w:tcPr>
          <w:p w14:paraId="469C5F34" w14:textId="129912DE" w:rsidR="00936344" w:rsidRPr="00110F3C" w:rsidRDefault="00936344" w:rsidP="00110F3C">
            <w:pPr>
              <w:tabs>
                <w:tab w:val="left" w:pos="5529"/>
              </w:tabs>
              <w:spacing w:after="0" w:line="240" w:lineRule="auto"/>
              <w:jc w:val="center"/>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Apakškritērija svars</w:t>
            </w:r>
            <w:r w:rsidR="00220BB7" w:rsidRPr="00110F3C">
              <w:rPr>
                <w:rFonts w:ascii="Times New Roman" w:hAnsi="Times New Roman" w:cs="Times New Roman"/>
                <w:color w:val="000000" w:themeColor="text1"/>
                <w:sz w:val="24"/>
                <w:szCs w:val="24"/>
              </w:rPr>
              <w:t>¹</w:t>
            </w:r>
          </w:p>
        </w:tc>
        <w:tc>
          <w:tcPr>
            <w:tcW w:w="3827" w:type="dxa"/>
            <w:gridSpan w:val="2"/>
            <w:shd w:val="clear" w:color="auto" w:fill="auto"/>
            <w:vAlign w:val="center"/>
          </w:tcPr>
          <w:p w14:paraId="1063C82B" w14:textId="0A15A329" w:rsidR="00D11B9F" w:rsidRPr="00110F3C" w:rsidRDefault="00D11B9F" w:rsidP="00110F3C">
            <w:pPr>
              <w:tabs>
                <w:tab w:val="left" w:pos="5529"/>
              </w:tabs>
              <w:spacing w:after="0" w:line="240" w:lineRule="auto"/>
              <w:jc w:val="center"/>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 xml:space="preserve">Kandidāta </w:t>
            </w:r>
          </w:p>
          <w:p w14:paraId="77FD26C1" w14:textId="77777777" w:rsidR="00936344" w:rsidRPr="00110F3C" w:rsidRDefault="00936344" w:rsidP="00110F3C">
            <w:pPr>
              <w:tabs>
                <w:tab w:val="left" w:pos="5529"/>
              </w:tabs>
              <w:spacing w:after="0" w:line="240" w:lineRule="auto"/>
              <w:jc w:val="center"/>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Vārds, uzvārds</w:t>
            </w:r>
          </w:p>
          <w:p w14:paraId="45C4A449" w14:textId="77777777" w:rsidR="00936344" w:rsidRPr="00110F3C" w:rsidRDefault="00936344" w:rsidP="00110F3C">
            <w:pPr>
              <w:tabs>
                <w:tab w:val="left" w:pos="5529"/>
              </w:tabs>
              <w:spacing w:after="0" w:line="240" w:lineRule="auto"/>
              <w:jc w:val="center"/>
              <w:rPr>
                <w:rFonts w:ascii="Times New Roman" w:hAnsi="Times New Roman" w:cs="Times New Roman"/>
                <w:color w:val="000000" w:themeColor="text1"/>
                <w:sz w:val="24"/>
                <w:szCs w:val="24"/>
              </w:rPr>
            </w:pPr>
          </w:p>
        </w:tc>
      </w:tr>
      <w:tr w:rsidR="006E6EE2" w:rsidRPr="00110F3C" w14:paraId="31269DD1" w14:textId="77777777" w:rsidTr="006042D9">
        <w:trPr>
          <w:cantSplit/>
          <w:trHeight w:val="587"/>
        </w:trPr>
        <w:tc>
          <w:tcPr>
            <w:tcW w:w="2093" w:type="dxa"/>
            <w:vMerge/>
            <w:shd w:val="clear" w:color="auto" w:fill="auto"/>
            <w:vAlign w:val="center"/>
          </w:tcPr>
          <w:p w14:paraId="4D6CE77D" w14:textId="77777777" w:rsidR="00936344" w:rsidRPr="00110F3C" w:rsidRDefault="00936344" w:rsidP="00110F3C">
            <w:pPr>
              <w:tabs>
                <w:tab w:val="left" w:pos="5529"/>
              </w:tabs>
              <w:spacing w:after="0" w:line="240" w:lineRule="auto"/>
              <w:jc w:val="center"/>
              <w:rPr>
                <w:rFonts w:ascii="Times New Roman" w:hAnsi="Times New Roman" w:cs="Times New Roman"/>
                <w:color w:val="000000" w:themeColor="text1"/>
                <w:sz w:val="24"/>
                <w:szCs w:val="24"/>
              </w:rPr>
            </w:pPr>
          </w:p>
        </w:tc>
        <w:tc>
          <w:tcPr>
            <w:tcW w:w="1701" w:type="dxa"/>
            <w:vMerge/>
            <w:shd w:val="clear" w:color="auto" w:fill="auto"/>
            <w:vAlign w:val="center"/>
          </w:tcPr>
          <w:p w14:paraId="65F97575" w14:textId="77777777" w:rsidR="00936344" w:rsidRPr="00110F3C" w:rsidRDefault="00936344" w:rsidP="00110F3C">
            <w:pPr>
              <w:tabs>
                <w:tab w:val="left" w:pos="5529"/>
              </w:tabs>
              <w:spacing w:after="0" w:line="240" w:lineRule="auto"/>
              <w:jc w:val="center"/>
              <w:rPr>
                <w:rFonts w:ascii="Times New Roman" w:hAnsi="Times New Roman" w:cs="Times New Roman"/>
                <w:color w:val="000000" w:themeColor="text1"/>
                <w:sz w:val="24"/>
                <w:szCs w:val="24"/>
              </w:rPr>
            </w:pPr>
          </w:p>
        </w:tc>
        <w:tc>
          <w:tcPr>
            <w:tcW w:w="1701" w:type="dxa"/>
            <w:vMerge/>
            <w:shd w:val="clear" w:color="auto" w:fill="auto"/>
            <w:vAlign w:val="center"/>
          </w:tcPr>
          <w:p w14:paraId="2E1BFB8C" w14:textId="77777777" w:rsidR="00936344" w:rsidRPr="00110F3C" w:rsidRDefault="00936344" w:rsidP="00110F3C">
            <w:pPr>
              <w:tabs>
                <w:tab w:val="left" w:pos="5529"/>
              </w:tabs>
              <w:spacing w:after="0" w:line="240" w:lineRule="auto"/>
              <w:jc w:val="center"/>
              <w:rPr>
                <w:rFonts w:ascii="Times New Roman" w:hAnsi="Times New Roman" w:cs="Times New Roman"/>
                <w:color w:val="000000" w:themeColor="text1"/>
                <w:sz w:val="24"/>
                <w:szCs w:val="24"/>
              </w:rPr>
            </w:pPr>
          </w:p>
        </w:tc>
        <w:tc>
          <w:tcPr>
            <w:tcW w:w="1559" w:type="dxa"/>
            <w:shd w:val="clear" w:color="auto" w:fill="auto"/>
            <w:vAlign w:val="center"/>
          </w:tcPr>
          <w:p w14:paraId="028DEEDF" w14:textId="77777777" w:rsidR="00936344" w:rsidRPr="00110F3C" w:rsidRDefault="00936344" w:rsidP="00110F3C">
            <w:pPr>
              <w:tabs>
                <w:tab w:val="left" w:pos="5529"/>
              </w:tabs>
              <w:spacing w:after="0" w:line="240" w:lineRule="auto"/>
              <w:jc w:val="center"/>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Novērtējums</w:t>
            </w:r>
          </w:p>
        </w:tc>
        <w:tc>
          <w:tcPr>
            <w:tcW w:w="2268" w:type="dxa"/>
            <w:shd w:val="clear" w:color="auto" w:fill="auto"/>
            <w:vAlign w:val="center"/>
          </w:tcPr>
          <w:p w14:paraId="1A119FA8" w14:textId="77777777" w:rsidR="00936344" w:rsidRPr="00110F3C" w:rsidRDefault="00936344" w:rsidP="00110F3C">
            <w:pPr>
              <w:tabs>
                <w:tab w:val="left" w:pos="5529"/>
              </w:tabs>
              <w:spacing w:after="0" w:line="240" w:lineRule="auto"/>
              <w:jc w:val="center"/>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Novērtējuma un svara reizinājums</w:t>
            </w:r>
          </w:p>
        </w:tc>
      </w:tr>
      <w:tr w:rsidR="006E6EE2" w:rsidRPr="00110F3C" w14:paraId="3075D07B" w14:textId="77777777" w:rsidTr="006042D9">
        <w:trPr>
          <w:cantSplit/>
          <w:trHeight w:val="272"/>
        </w:trPr>
        <w:tc>
          <w:tcPr>
            <w:tcW w:w="2093" w:type="dxa"/>
            <w:vMerge w:val="restart"/>
            <w:shd w:val="clear" w:color="auto" w:fill="auto"/>
          </w:tcPr>
          <w:p w14:paraId="318124BB" w14:textId="77777777" w:rsidR="00936344" w:rsidRPr="00110F3C" w:rsidRDefault="00936344" w:rsidP="00110F3C">
            <w:pPr>
              <w:tabs>
                <w:tab w:val="left" w:pos="5529"/>
              </w:tabs>
              <w:spacing w:after="0" w:line="240" w:lineRule="auto"/>
              <w:rPr>
                <w:rFonts w:ascii="Times New Roman" w:hAnsi="Times New Roman" w:cs="Times New Roman"/>
                <w:color w:val="000000" w:themeColor="text1"/>
                <w:sz w:val="24"/>
                <w:szCs w:val="24"/>
              </w:rPr>
            </w:pPr>
            <w:r w:rsidRPr="009A768C">
              <w:rPr>
                <w:rFonts w:ascii="Times New Roman" w:hAnsi="Times New Roman" w:cs="Times New Roman"/>
                <w:b/>
                <w:color w:val="000000" w:themeColor="text1"/>
                <w:sz w:val="24"/>
                <w:szCs w:val="24"/>
              </w:rPr>
              <w:t>1. Valodu zināšanas</w:t>
            </w:r>
          </w:p>
        </w:tc>
        <w:tc>
          <w:tcPr>
            <w:tcW w:w="1701" w:type="dxa"/>
            <w:shd w:val="clear" w:color="auto" w:fill="auto"/>
          </w:tcPr>
          <w:p w14:paraId="426AF08D" w14:textId="77777777" w:rsidR="00936344" w:rsidRPr="00110F3C" w:rsidRDefault="00936344" w:rsidP="00110F3C">
            <w:pPr>
              <w:tabs>
                <w:tab w:val="left" w:pos="5529"/>
              </w:tabs>
              <w:spacing w:after="0" w:line="240" w:lineRule="auto"/>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1.1.</w:t>
            </w:r>
          </w:p>
        </w:tc>
        <w:tc>
          <w:tcPr>
            <w:tcW w:w="1701" w:type="dxa"/>
            <w:shd w:val="clear" w:color="auto" w:fill="auto"/>
          </w:tcPr>
          <w:p w14:paraId="1B9B2A2A" w14:textId="77777777" w:rsidR="00936344" w:rsidRPr="00110F3C" w:rsidRDefault="00936344" w:rsidP="00110F3C">
            <w:pPr>
              <w:tabs>
                <w:tab w:val="left" w:pos="5529"/>
              </w:tabs>
              <w:spacing w:after="0" w:line="240" w:lineRule="auto"/>
              <w:rPr>
                <w:rFonts w:ascii="Times New Roman" w:hAnsi="Times New Roman" w:cs="Times New Roman"/>
                <w:color w:val="000000" w:themeColor="text1"/>
                <w:sz w:val="24"/>
                <w:szCs w:val="24"/>
              </w:rPr>
            </w:pPr>
          </w:p>
        </w:tc>
        <w:tc>
          <w:tcPr>
            <w:tcW w:w="1559" w:type="dxa"/>
            <w:shd w:val="clear" w:color="auto" w:fill="auto"/>
            <w:textDirection w:val="btLr"/>
          </w:tcPr>
          <w:p w14:paraId="2AAD580A" w14:textId="77777777" w:rsidR="00936344" w:rsidRPr="00110F3C" w:rsidRDefault="00936344" w:rsidP="00110F3C">
            <w:pPr>
              <w:tabs>
                <w:tab w:val="left" w:pos="5529"/>
              </w:tabs>
              <w:spacing w:after="0" w:line="240" w:lineRule="auto"/>
              <w:rPr>
                <w:rFonts w:ascii="Times New Roman" w:hAnsi="Times New Roman" w:cs="Times New Roman"/>
                <w:b/>
                <w:color w:val="000000" w:themeColor="text1"/>
                <w:sz w:val="24"/>
                <w:szCs w:val="24"/>
              </w:rPr>
            </w:pPr>
          </w:p>
        </w:tc>
        <w:tc>
          <w:tcPr>
            <w:tcW w:w="2268" w:type="dxa"/>
            <w:shd w:val="clear" w:color="auto" w:fill="auto"/>
            <w:textDirection w:val="btLr"/>
          </w:tcPr>
          <w:p w14:paraId="571735BF" w14:textId="77777777" w:rsidR="00936344" w:rsidRPr="00110F3C" w:rsidRDefault="00936344" w:rsidP="00110F3C">
            <w:pPr>
              <w:tabs>
                <w:tab w:val="left" w:pos="5529"/>
              </w:tabs>
              <w:spacing w:after="0" w:line="240" w:lineRule="auto"/>
              <w:jc w:val="right"/>
              <w:rPr>
                <w:rFonts w:ascii="Times New Roman" w:hAnsi="Times New Roman" w:cs="Times New Roman"/>
                <w:b/>
                <w:color w:val="000000" w:themeColor="text1"/>
                <w:sz w:val="24"/>
                <w:szCs w:val="24"/>
              </w:rPr>
            </w:pPr>
          </w:p>
        </w:tc>
      </w:tr>
      <w:tr w:rsidR="006E6EE2" w:rsidRPr="00110F3C" w14:paraId="51D645C8" w14:textId="77777777" w:rsidTr="006042D9">
        <w:trPr>
          <w:cantSplit/>
          <w:trHeight w:val="264"/>
        </w:trPr>
        <w:tc>
          <w:tcPr>
            <w:tcW w:w="2093" w:type="dxa"/>
            <w:vMerge/>
            <w:shd w:val="clear" w:color="auto" w:fill="auto"/>
          </w:tcPr>
          <w:p w14:paraId="32CBCE55" w14:textId="77777777" w:rsidR="00936344" w:rsidRPr="00110F3C" w:rsidRDefault="00936344" w:rsidP="00110F3C">
            <w:pPr>
              <w:tabs>
                <w:tab w:val="left" w:pos="5529"/>
              </w:tabs>
              <w:spacing w:after="0" w:line="240" w:lineRule="auto"/>
              <w:rPr>
                <w:rFonts w:ascii="Times New Roman" w:hAnsi="Times New Roman" w:cs="Times New Roman"/>
                <w:color w:val="000000" w:themeColor="text1"/>
                <w:sz w:val="24"/>
                <w:szCs w:val="24"/>
              </w:rPr>
            </w:pPr>
          </w:p>
        </w:tc>
        <w:tc>
          <w:tcPr>
            <w:tcW w:w="1701" w:type="dxa"/>
            <w:shd w:val="clear" w:color="auto" w:fill="auto"/>
          </w:tcPr>
          <w:p w14:paraId="4FB76FF0" w14:textId="77777777" w:rsidR="00936344" w:rsidRPr="00110F3C" w:rsidRDefault="00936344" w:rsidP="00110F3C">
            <w:pPr>
              <w:tabs>
                <w:tab w:val="left" w:pos="5529"/>
              </w:tabs>
              <w:spacing w:after="0" w:line="240" w:lineRule="auto"/>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1.2.</w:t>
            </w:r>
          </w:p>
        </w:tc>
        <w:tc>
          <w:tcPr>
            <w:tcW w:w="1701" w:type="dxa"/>
            <w:shd w:val="clear" w:color="auto" w:fill="auto"/>
          </w:tcPr>
          <w:p w14:paraId="4B4E3AF4" w14:textId="77777777" w:rsidR="00936344" w:rsidRPr="00110F3C" w:rsidRDefault="00936344" w:rsidP="00110F3C">
            <w:pPr>
              <w:tabs>
                <w:tab w:val="left" w:pos="5529"/>
              </w:tabs>
              <w:spacing w:after="0" w:line="240" w:lineRule="auto"/>
              <w:rPr>
                <w:rFonts w:ascii="Times New Roman" w:hAnsi="Times New Roman" w:cs="Times New Roman"/>
                <w:color w:val="000000" w:themeColor="text1"/>
                <w:sz w:val="24"/>
                <w:szCs w:val="24"/>
              </w:rPr>
            </w:pPr>
          </w:p>
        </w:tc>
        <w:tc>
          <w:tcPr>
            <w:tcW w:w="1559" w:type="dxa"/>
            <w:shd w:val="clear" w:color="auto" w:fill="auto"/>
            <w:textDirection w:val="btLr"/>
          </w:tcPr>
          <w:p w14:paraId="13388AA5" w14:textId="77777777" w:rsidR="00936344" w:rsidRPr="00110F3C" w:rsidRDefault="00936344" w:rsidP="00110F3C">
            <w:pPr>
              <w:tabs>
                <w:tab w:val="left" w:pos="5529"/>
              </w:tabs>
              <w:spacing w:after="0" w:line="240" w:lineRule="auto"/>
              <w:rPr>
                <w:rFonts w:ascii="Times New Roman" w:hAnsi="Times New Roman" w:cs="Times New Roman"/>
                <w:b/>
                <w:color w:val="000000" w:themeColor="text1"/>
                <w:sz w:val="24"/>
                <w:szCs w:val="24"/>
              </w:rPr>
            </w:pPr>
          </w:p>
        </w:tc>
        <w:tc>
          <w:tcPr>
            <w:tcW w:w="2268" w:type="dxa"/>
            <w:shd w:val="clear" w:color="auto" w:fill="auto"/>
            <w:textDirection w:val="btLr"/>
          </w:tcPr>
          <w:p w14:paraId="7B2B93E9" w14:textId="77777777" w:rsidR="00936344" w:rsidRPr="00110F3C" w:rsidRDefault="00936344" w:rsidP="00110F3C">
            <w:pPr>
              <w:tabs>
                <w:tab w:val="left" w:pos="5529"/>
              </w:tabs>
              <w:spacing w:after="0" w:line="240" w:lineRule="auto"/>
              <w:jc w:val="right"/>
              <w:rPr>
                <w:rFonts w:ascii="Times New Roman" w:hAnsi="Times New Roman" w:cs="Times New Roman"/>
                <w:b/>
                <w:color w:val="000000" w:themeColor="text1"/>
                <w:sz w:val="24"/>
                <w:szCs w:val="24"/>
              </w:rPr>
            </w:pPr>
          </w:p>
        </w:tc>
      </w:tr>
      <w:tr w:rsidR="006E6EE2" w:rsidRPr="00110F3C" w14:paraId="66BE0361" w14:textId="77777777" w:rsidTr="006042D9">
        <w:trPr>
          <w:cantSplit/>
          <w:trHeight w:val="284"/>
        </w:trPr>
        <w:tc>
          <w:tcPr>
            <w:tcW w:w="2093" w:type="dxa"/>
            <w:shd w:val="clear" w:color="auto" w:fill="auto"/>
          </w:tcPr>
          <w:p w14:paraId="243FF87A" w14:textId="1294A4A2" w:rsidR="00936344" w:rsidRPr="00110F3C" w:rsidRDefault="00936344" w:rsidP="00110F3C">
            <w:pPr>
              <w:tabs>
                <w:tab w:val="left" w:pos="5529"/>
              </w:tabs>
              <w:spacing w:after="0" w:line="240" w:lineRule="auto"/>
              <w:rPr>
                <w:rFonts w:ascii="Times New Roman" w:hAnsi="Times New Roman" w:cs="Times New Roman"/>
                <w:color w:val="000000" w:themeColor="text1"/>
                <w:sz w:val="24"/>
                <w:szCs w:val="24"/>
              </w:rPr>
            </w:pPr>
            <w:r w:rsidRPr="009A768C">
              <w:rPr>
                <w:rFonts w:ascii="Times New Roman" w:hAnsi="Times New Roman" w:cs="Times New Roman"/>
                <w:b/>
                <w:color w:val="000000" w:themeColor="text1"/>
                <w:sz w:val="24"/>
                <w:szCs w:val="24"/>
              </w:rPr>
              <w:t>2. Izglītība</w:t>
            </w:r>
            <w:r w:rsidR="00D22CE9" w:rsidRPr="009A768C">
              <w:rPr>
                <w:rFonts w:ascii="Times New Roman" w:hAnsi="Times New Roman" w:cs="Times New Roman"/>
                <w:b/>
                <w:color w:val="000000" w:themeColor="text1"/>
                <w:sz w:val="24"/>
                <w:szCs w:val="24"/>
              </w:rPr>
              <w:t>²</w:t>
            </w:r>
          </w:p>
        </w:tc>
        <w:tc>
          <w:tcPr>
            <w:tcW w:w="1701" w:type="dxa"/>
            <w:shd w:val="clear" w:color="auto" w:fill="auto"/>
          </w:tcPr>
          <w:p w14:paraId="452C2C99" w14:textId="77777777" w:rsidR="00936344" w:rsidRPr="00110F3C" w:rsidRDefault="00936344" w:rsidP="00110F3C">
            <w:pPr>
              <w:pStyle w:val="naisc"/>
              <w:spacing w:before="0" w:after="0"/>
              <w:jc w:val="left"/>
              <w:rPr>
                <w:color w:val="000000" w:themeColor="text1"/>
              </w:rPr>
            </w:pPr>
            <w:r w:rsidRPr="00110F3C">
              <w:rPr>
                <w:color w:val="000000" w:themeColor="text1"/>
              </w:rPr>
              <w:t>2.1.</w:t>
            </w:r>
          </w:p>
        </w:tc>
        <w:tc>
          <w:tcPr>
            <w:tcW w:w="1701" w:type="dxa"/>
            <w:shd w:val="clear" w:color="auto" w:fill="auto"/>
          </w:tcPr>
          <w:p w14:paraId="4AB7BFF9" w14:textId="1F6A0FE2" w:rsidR="00936344" w:rsidRPr="00110F3C" w:rsidRDefault="00AE1132" w:rsidP="00110F3C">
            <w:pPr>
              <w:tabs>
                <w:tab w:val="left" w:pos="5529"/>
              </w:tabs>
              <w:spacing w:after="0" w:line="240" w:lineRule="auto"/>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Svars netiek noteikts</w:t>
            </w:r>
          </w:p>
        </w:tc>
        <w:tc>
          <w:tcPr>
            <w:tcW w:w="1559" w:type="dxa"/>
            <w:shd w:val="clear" w:color="auto" w:fill="auto"/>
            <w:textDirection w:val="btLr"/>
          </w:tcPr>
          <w:p w14:paraId="064C9DDC" w14:textId="77777777" w:rsidR="00936344" w:rsidRPr="00110F3C" w:rsidRDefault="00936344" w:rsidP="00110F3C">
            <w:pPr>
              <w:tabs>
                <w:tab w:val="left" w:pos="5529"/>
              </w:tabs>
              <w:spacing w:after="0" w:line="240" w:lineRule="auto"/>
              <w:rPr>
                <w:rFonts w:ascii="Times New Roman" w:hAnsi="Times New Roman" w:cs="Times New Roman"/>
                <w:b/>
                <w:color w:val="000000" w:themeColor="text1"/>
                <w:sz w:val="24"/>
                <w:szCs w:val="24"/>
              </w:rPr>
            </w:pPr>
          </w:p>
        </w:tc>
        <w:tc>
          <w:tcPr>
            <w:tcW w:w="2268" w:type="dxa"/>
            <w:shd w:val="clear" w:color="auto" w:fill="auto"/>
            <w:textDirection w:val="btLr"/>
          </w:tcPr>
          <w:p w14:paraId="4450B1B3" w14:textId="77777777" w:rsidR="00936344" w:rsidRPr="00110F3C" w:rsidRDefault="00936344" w:rsidP="00110F3C">
            <w:pPr>
              <w:tabs>
                <w:tab w:val="left" w:pos="5529"/>
              </w:tabs>
              <w:spacing w:after="0" w:line="240" w:lineRule="auto"/>
              <w:jc w:val="right"/>
              <w:rPr>
                <w:rFonts w:ascii="Times New Roman" w:hAnsi="Times New Roman" w:cs="Times New Roman"/>
                <w:b/>
                <w:color w:val="000000" w:themeColor="text1"/>
                <w:sz w:val="24"/>
                <w:szCs w:val="24"/>
              </w:rPr>
            </w:pPr>
          </w:p>
        </w:tc>
      </w:tr>
      <w:tr w:rsidR="006E6EE2" w:rsidRPr="00110F3C" w14:paraId="5706228A" w14:textId="77777777" w:rsidTr="006042D9">
        <w:trPr>
          <w:trHeight w:val="338"/>
        </w:trPr>
        <w:tc>
          <w:tcPr>
            <w:tcW w:w="2093" w:type="dxa"/>
            <w:vMerge w:val="restart"/>
            <w:shd w:val="clear" w:color="auto" w:fill="auto"/>
          </w:tcPr>
          <w:p w14:paraId="22949AE6" w14:textId="77777777" w:rsidR="00936344" w:rsidRPr="009A768C" w:rsidRDefault="00936344" w:rsidP="00110F3C">
            <w:pPr>
              <w:tabs>
                <w:tab w:val="left" w:pos="5529"/>
              </w:tabs>
              <w:spacing w:after="0" w:line="240" w:lineRule="auto"/>
              <w:rPr>
                <w:rFonts w:ascii="Times New Roman" w:hAnsi="Times New Roman" w:cs="Times New Roman"/>
                <w:color w:val="000000" w:themeColor="text1"/>
                <w:sz w:val="24"/>
                <w:szCs w:val="24"/>
              </w:rPr>
            </w:pPr>
            <w:r w:rsidRPr="009A768C">
              <w:rPr>
                <w:rFonts w:ascii="Times New Roman" w:hAnsi="Times New Roman" w:cs="Times New Roman"/>
                <w:b/>
                <w:color w:val="000000" w:themeColor="text1"/>
                <w:sz w:val="24"/>
                <w:szCs w:val="24"/>
              </w:rPr>
              <w:t>3. Pieredze</w:t>
            </w:r>
          </w:p>
        </w:tc>
        <w:tc>
          <w:tcPr>
            <w:tcW w:w="1701" w:type="dxa"/>
            <w:shd w:val="clear" w:color="auto" w:fill="auto"/>
          </w:tcPr>
          <w:p w14:paraId="3A072A4B" w14:textId="77777777" w:rsidR="00936344" w:rsidRPr="00110F3C" w:rsidRDefault="00936344" w:rsidP="00110F3C">
            <w:pPr>
              <w:tabs>
                <w:tab w:val="left" w:pos="5529"/>
              </w:tabs>
              <w:spacing w:after="0" w:line="240" w:lineRule="auto"/>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3.1.</w:t>
            </w:r>
          </w:p>
        </w:tc>
        <w:tc>
          <w:tcPr>
            <w:tcW w:w="1701" w:type="dxa"/>
            <w:shd w:val="clear" w:color="auto" w:fill="auto"/>
          </w:tcPr>
          <w:p w14:paraId="3FEE56B0" w14:textId="77777777" w:rsidR="00936344" w:rsidRPr="00110F3C" w:rsidRDefault="00936344" w:rsidP="00110F3C">
            <w:pPr>
              <w:tabs>
                <w:tab w:val="left" w:pos="5529"/>
              </w:tabs>
              <w:spacing w:after="0" w:line="240" w:lineRule="auto"/>
              <w:rPr>
                <w:rFonts w:ascii="Times New Roman" w:hAnsi="Times New Roman" w:cs="Times New Roman"/>
                <w:color w:val="000000" w:themeColor="text1"/>
                <w:sz w:val="24"/>
                <w:szCs w:val="24"/>
              </w:rPr>
            </w:pPr>
          </w:p>
        </w:tc>
        <w:tc>
          <w:tcPr>
            <w:tcW w:w="1559" w:type="dxa"/>
            <w:shd w:val="clear" w:color="auto" w:fill="auto"/>
          </w:tcPr>
          <w:p w14:paraId="358076CE" w14:textId="77777777" w:rsidR="00936344" w:rsidRPr="00110F3C" w:rsidRDefault="00936344" w:rsidP="00110F3C">
            <w:pPr>
              <w:tabs>
                <w:tab w:val="left" w:pos="5529"/>
              </w:tabs>
              <w:spacing w:after="0" w:line="240" w:lineRule="auto"/>
              <w:rPr>
                <w:rFonts w:ascii="Times New Roman" w:hAnsi="Times New Roman" w:cs="Times New Roman"/>
                <w:b/>
                <w:color w:val="000000" w:themeColor="text1"/>
                <w:sz w:val="24"/>
                <w:szCs w:val="24"/>
              </w:rPr>
            </w:pPr>
          </w:p>
        </w:tc>
        <w:tc>
          <w:tcPr>
            <w:tcW w:w="2268" w:type="dxa"/>
            <w:shd w:val="clear" w:color="auto" w:fill="auto"/>
          </w:tcPr>
          <w:p w14:paraId="1C5A80A6" w14:textId="77777777" w:rsidR="00936344" w:rsidRPr="00110F3C" w:rsidRDefault="00936344" w:rsidP="00110F3C">
            <w:pPr>
              <w:tabs>
                <w:tab w:val="left" w:pos="5529"/>
              </w:tabs>
              <w:spacing w:after="0" w:line="240" w:lineRule="auto"/>
              <w:jc w:val="right"/>
              <w:rPr>
                <w:rFonts w:ascii="Times New Roman" w:hAnsi="Times New Roman" w:cs="Times New Roman"/>
                <w:b/>
                <w:color w:val="000000" w:themeColor="text1"/>
                <w:sz w:val="24"/>
                <w:szCs w:val="24"/>
              </w:rPr>
            </w:pPr>
          </w:p>
        </w:tc>
      </w:tr>
      <w:tr w:rsidR="006E6EE2" w:rsidRPr="00110F3C" w14:paraId="795D6397" w14:textId="77777777" w:rsidTr="006042D9">
        <w:trPr>
          <w:trHeight w:val="362"/>
        </w:trPr>
        <w:tc>
          <w:tcPr>
            <w:tcW w:w="2093" w:type="dxa"/>
            <w:vMerge/>
            <w:shd w:val="clear" w:color="auto" w:fill="auto"/>
          </w:tcPr>
          <w:p w14:paraId="2167F7DA" w14:textId="77777777" w:rsidR="00936344" w:rsidRPr="00110F3C" w:rsidRDefault="00936344" w:rsidP="00110F3C">
            <w:pPr>
              <w:tabs>
                <w:tab w:val="left" w:pos="5529"/>
              </w:tabs>
              <w:spacing w:after="0" w:line="240" w:lineRule="auto"/>
              <w:rPr>
                <w:rFonts w:ascii="Times New Roman" w:hAnsi="Times New Roman" w:cs="Times New Roman"/>
                <w:color w:val="000000" w:themeColor="text1"/>
                <w:sz w:val="24"/>
                <w:szCs w:val="24"/>
              </w:rPr>
            </w:pPr>
          </w:p>
        </w:tc>
        <w:tc>
          <w:tcPr>
            <w:tcW w:w="1701" w:type="dxa"/>
            <w:shd w:val="clear" w:color="auto" w:fill="auto"/>
          </w:tcPr>
          <w:p w14:paraId="2C9C395E" w14:textId="77777777" w:rsidR="00936344" w:rsidRPr="00110F3C" w:rsidRDefault="00936344" w:rsidP="00110F3C">
            <w:pPr>
              <w:tabs>
                <w:tab w:val="left" w:pos="5529"/>
              </w:tabs>
              <w:spacing w:after="0" w:line="240" w:lineRule="auto"/>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3.2.</w:t>
            </w:r>
          </w:p>
        </w:tc>
        <w:tc>
          <w:tcPr>
            <w:tcW w:w="1701" w:type="dxa"/>
            <w:shd w:val="clear" w:color="auto" w:fill="auto"/>
          </w:tcPr>
          <w:p w14:paraId="00519675" w14:textId="77777777" w:rsidR="00936344" w:rsidRPr="00110F3C" w:rsidRDefault="00936344" w:rsidP="00110F3C">
            <w:pPr>
              <w:tabs>
                <w:tab w:val="left" w:pos="5529"/>
              </w:tabs>
              <w:spacing w:after="0" w:line="240" w:lineRule="auto"/>
              <w:rPr>
                <w:rFonts w:ascii="Times New Roman" w:hAnsi="Times New Roman" w:cs="Times New Roman"/>
                <w:color w:val="000000" w:themeColor="text1"/>
                <w:sz w:val="24"/>
                <w:szCs w:val="24"/>
              </w:rPr>
            </w:pPr>
          </w:p>
        </w:tc>
        <w:tc>
          <w:tcPr>
            <w:tcW w:w="1559" w:type="dxa"/>
            <w:shd w:val="clear" w:color="auto" w:fill="auto"/>
          </w:tcPr>
          <w:p w14:paraId="5505A8AC" w14:textId="77777777" w:rsidR="00936344" w:rsidRPr="00110F3C" w:rsidRDefault="00936344" w:rsidP="00110F3C">
            <w:pPr>
              <w:tabs>
                <w:tab w:val="left" w:pos="5529"/>
              </w:tabs>
              <w:spacing w:after="0" w:line="240" w:lineRule="auto"/>
              <w:jc w:val="right"/>
              <w:rPr>
                <w:rFonts w:ascii="Times New Roman" w:hAnsi="Times New Roman" w:cs="Times New Roman"/>
                <w:b/>
                <w:color w:val="000000" w:themeColor="text1"/>
                <w:sz w:val="24"/>
                <w:szCs w:val="24"/>
              </w:rPr>
            </w:pPr>
          </w:p>
        </w:tc>
        <w:tc>
          <w:tcPr>
            <w:tcW w:w="2268" w:type="dxa"/>
            <w:shd w:val="clear" w:color="auto" w:fill="auto"/>
          </w:tcPr>
          <w:p w14:paraId="5524A1BB" w14:textId="77777777" w:rsidR="00936344" w:rsidRPr="00110F3C" w:rsidRDefault="00936344" w:rsidP="00110F3C">
            <w:pPr>
              <w:tabs>
                <w:tab w:val="left" w:pos="5529"/>
              </w:tabs>
              <w:spacing w:after="0" w:line="240" w:lineRule="auto"/>
              <w:jc w:val="right"/>
              <w:rPr>
                <w:rFonts w:ascii="Times New Roman" w:hAnsi="Times New Roman" w:cs="Times New Roman"/>
                <w:b/>
                <w:color w:val="000000" w:themeColor="text1"/>
                <w:sz w:val="24"/>
                <w:szCs w:val="24"/>
              </w:rPr>
            </w:pPr>
          </w:p>
        </w:tc>
      </w:tr>
      <w:tr w:rsidR="006E6EE2" w:rsidRPr="00110F3C" w14:paraId="23311D02" w14:textId="77777777" w:rsidTr="006042D9">
        <w:trPr>
          <w:trHeight w:val="268"/>
        </w:trPr>
        <w:tc>
          <w:tcPr>
            <w:tcW w:w="2093" w:type="dxa"/>
            <w:vMerge w:val="restart"/>
            <w:shd w:val="clear" w:color="auto" w:fill="auto"/>
          </w:tcPr>
          <w:p w14:paraId="0EC27DD6" w14:textId="77777777" w:rsidR="00936344" w:rsidRPr="009A768C" w:rsidRDefault="00936344" w:rsidP="00110F3C">
            <w:pPr>
              <w:tabs>
                <w:tab w:val="left" w:pos="5529"/>
              </w:tabs>
              <w:spacing w:after="0" w:line="240" w:lineRule="auto"/>
              <w:rPr>
                <w:rFonts w:ascii="Times New Roman" w:hAnsi="Times New Roman" w:cs="Times New Roman"/>
                <w:b/>
                <w:color w:val="000000" w:themeColor="text1"/>
                <w:sz w:val="24"/>
                <w:szCs w:val="24"/>
              </w:rPr>
            </w:pPr>
            <w:r w:rsidRPr="009A768C">
              <w:rPr>
                <w:rFonts w:ascii="Times New Roman" w:hAnsi="Times New Roman" w:cs="Times New Roman"/>
                <w:b/>
                <w:color w:val="000000" w:themeColor="text1"/>
                <w:sz w:val="24"/>
                <w:szCs w:val="24"/>
              </w:rPr>
              <w:t>4. Kompetences</w:t>
            </w:r>
          </w:p>
        </w:tc>
        <w:tc>
          <w:tcPr>
            <w:tcW w:w="1701" w:type="dxa"/>
            <w:shd w:val="clear" w:color="auto" w:fill="auto"/>
          </w:tcPr>
          <w:p w14:paraId="56623676" w14:textId="77777777" w:rsidR="00936344" w:rsidRPr="00110F3C" w:rsidRDefault="00936344" w:rsidP="00110F3C">
            <w:pPr>
              <w:tabs>
                <w:tab w:val="left" w:pos="5529"/>
              </w:tabs>
              <w:spacing w:after="0" w:line="240" w:lineRule="auto"/>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4.1.</w:t>
            </w:r>
          </w:p>
        </w:tc>
        <w:tc>
          <w:tcPr>
            <w:tcW w:w="1701" w:type="dxa"/>
            <w:shd w:val="clear" w:color="auto" w:fill="auto"/>
          </w:tcPr>
          <w:p w14:paraId="10D01DCB" w14:textId="77777777" w:rsidR="00936344" w:rsidRPr="00110F3C" w:rsidRDefault="00936344" w:rsidP="00110F3C">
            <w:pPr>
              <w:tabs>
                <w:tab w:val="left" w:pos="5529"/>
              </w:tabs>
              <w:spacing w:after="0" w:line="240" w:lineRule="auto"/>
              <w:rPr>
                <w:rFonts w:ascii="Times New Roman" w:hAnsi="Times New Roman" w:cs="Times New Roman"/>
                <w:color w:val="000000" w:themeColor="text1"/>
                <w:sz w:val="24"/>
                <w:szCs w:val="24"/>
              </w:rPr>
            </w:pPr>
          </w:p>
        </w:tc>
        <w:tc>
          <w:tcPr>
            <w:tcW w:w="1559" w:type="dxa"/>
            <w:shd w:val="clear" w:color="auto" w:fill="auto"/>
          </w:tcPr>
          <w:p w14:paraId="1B13AED1" w14:textId="77777777" w:rsidR="00936344" w:rsidRPr="00110F3C" w:rsidRDefault="00936344" w:rsidP="00110F3C">
            <w:pPr>
              <w:tabs>
                <w:tab w:val="left" w:pos="5529"/>
              </w:tabs>
              <w:spacing w:after="0" w:line="240" w:lineRule="auto"/>
              <w:jc w:val="right"/>
              <w:rPr>
                <w:rFonts w:ascii="Times New Roman" w:hAnsi="Times New Roman" w:cs="Times New Roman"/>
                <w:b/>
                <w:color w:val="000000" w:themeColor="text1"/>
                <w:sz w:val="24"/>
                <w:szCs w:val="24"/>
              </w:rPr>
            </w:pPr>
          </w:p>
        </w:tc>
        <w:tc>
          <w:tcPr>
            <w:tcW w:w="2268" w:type="dxa"/>
            <w:shd w:val="clear" w:color="auto" w:fill="auto"/>
          </w:tcPr>
          <w:p w14:paraId="5D2658FF" w14:textId="77777777" w:rsidR="00936344" w:rsidRPr="00110F3C" w:rsidRDefault="00936344" w:rsidP="00110F3C">
            <w:pPr>
              <w:tabs>
                <w:tab w:val="left" w:pos="5529"/>
              </w:tabs>
              <w:spacing w:after="0" w:line="240" w:lineRule="auto"/>
              <w:jc w:val="right"/>
              <w:rPr>
                <w:rFonts w:ascii="Times New Roman" w:hAnsi="Times New Roman" w:cs="Times New Roman"/>
                <w:b/>
                <w:color w:val="000000" w:themeColor="text1"/>
                <w:sz w:val="24"/>
                <w:szCs w:val="24"/>
              </w:rPr>
            </w:pPr>
          </w:p>
        </w:tc>
      </w:tr>
      <w:tr w:rsidR="006E6EE2" w:rsidRPr="00110F3C" w14:paraId="4E17A67B" w14:textId="77777777" w:rsidTr="006042D9">
        <w:trPr>
          <w:trHeight w:val="371"/>
        </w:trPr>
        <w:tc>
          <w:tcPr>
            <w:tcW w:w="2093" w:type="dxa"/>
            <w:vMerge/>
            <w:shd w:val="clear" w:color="auto" w:fill="auto"/>
          </w:tcPr>
          <w:p w14:paraId="2E329E8F" w14:textId="77777777" w:rsidR="00936344" w:rsidRPr="00110F3C" w:rsidRDefault="00936344" w:rsidP="00110F3C">
            <w:pPr>
              <w:tabs>
                <w:tab w:val="left" w:pos="5529"/>
              </w:tabs>
              <w:spacing w:after="0" w:line="240" w:lineRule="auto"/>
              <w:rPr>
                <w:rFonts w:ascii="Times New Roman" w:hAnsi="Times New Roman" w:cs="Times New Roman"/>
                <w:b/>
                <w:color w:val="000000" w:themeColor="text1"/>
                <w:sz w:val="24"/>
                <w:szCs w:val="24"/>
              </w:rPr>
            </w:pPr>
          </w:p>
        </w:tc>
        <w:tc>
          <w:tcPr>
            <w:tcW w:w="1701" w:type="dxa"/>
            <w:shd w:val="clear" w:color="auto" w:fill="auto"/>
          </w:tcPr>
          <w:p w14:paraId="66F99CB4" w14:textId="77777777" w:rsidR="00936344" w:rsidRPr="00110F3C" w:rsidRDefault="00936344" w:rsidP="00110F3C">
            <w:pPr>
              <w:tabs>
                <w:tab w:val="left" w:pos="5529"/>
              </w:tabs>
              <w:spacing w:after="0" w:line="240" w:lineRule="auto"/>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4.2.</w:t>
            </w:r>
          </w:p>
        </w:tc>
        <w:tc>
          <w:tcPr>
            <w:tcW w:w="1701" w:type="dxa"/>
            <w:shd w:val="clear" w:color="auto" w:fill="auto"/>
          </w:tcPr>
          <w:p w14:paraId="10FD8D8B" w14:textId="77777777" w:rsidR="00936344" w:rsidRPr="00110F3C" w:rsidRDefault="00936344" w:rsidP="00110F3C">
            <w:pPr>
              <w:tabs>
                <w:tab w:val="left" w:pos="5529"/>
              </w:tabs>
              <w:spacing w:after="0" w:line="240" w:lineRule="auto"/>
              <w:rPr>
                <w:rFonts w:ascii="Times New Roman" w:hAnsi="Times New Roman" w:cs="Times New Roman"/>
                <w:color w:val="000000" w:themeColor="text1"/>
                <w:sz w:val="24"/>
                <w:szCs w:val="24"/>
              </w:rPr>
            </w:pPr>
          </w:p>
        </w:tc>
        <w:tc>
          <w:tcPr>
            <w:tcW w:w="1559" w:type="dxa"/>
            <w:shd w:val="clear" w:color="auto" w:fill="auto"/>
          </w:tcPr>
          <w:p w14:paraId="6A2BD367" w14:textId="77777777" w:rsidR="00936344" w:rsidRPr="00110F3C" w:rsidRDefault="00936344" w:rsidP="00110F3C">
            <w:pPr>
              <w:tabs>
                <w:tab w:val="left" w:pos="5529"/>
              </w:tabs>
              <w:spacing w:after="0" w:line="240" w:lineRule="auto"/>
              <w:jc w:val="right"/>
              <w:rPr>
                <w:rFonts w:ascii="Times New Roman" w:hAnsi="Times New Roman" w:cs="Times New Roman"/>
                <w:b/>
                <w:color w:val="000000" w:themeColor="text1"/>
                <w:sz w:val="24"/>
                <w:szCs w:val="24"/>
              </w:rPr>
            </w:pPr>
          </w:p>
        </w:tc>
        <w:tc>
          <w:tcPr>
            <w:tcW w:w="2268" w:type="dxa"/>
            <w:shd w:val="clear" w:color="auto" w:fill="auto"/>
          </w:tcPr>
          <w:p w14:paraId="2E5A0251" w14:textId="77777777" w:rsidR="00936344" w:rsidRPr="00110F3C" w:rsidRDefault="00936344" w:rsidP="00110F3C">
            <w:pPr>
              <w:tabs>
                <w:tab w:val="left" w:pos="5529"/>
              </w:tabs>
              <w:spacing w:after="0" w:line="240" w:lineRule="auto"/>
              <w:jc w:val="right"/>
              <w:rPr>
                <w:rFonts w:ascii="Times New Roman" w:hAnsi="Times New Roman" w:cs="Times New Roman"/>
                <w:b/>
                <w:color w:val="000000" w:themeColor="text1"/>
                <w:sz w:val="24"/>
                <w:szCs w:val="24"/>
              </w:rPr>
            </w:pPr>
          </w:p>
        </w:tc>
      </w:tr>
      <w:tr w:rsidR="006E6EE2" w:rsidRPr="00110F3C" w14:paraId="48835B7E" w14:textId="77777777" w:rsidTr="006042D9">
        <w:trPr>
          <w:trHeight w:val="278"/>
        </w:trPr>
        <w:tc>
          <w:tcPr>
            <w:tcW w:w="2093" w:type="dxa"/>
            <w:vMerge/>
            <w:shd w:val="clear" w:color="auto" w:fill="auto"/>
          </w:tcPr>
          <w:p w14:paraId="7C5A9A57" w14:textId="77777777" w:rsidR="00936344" w:rsidRPr="00110F3C" w:rsidRDefault="00936344" w:rsidP="00110F3C">
            <w:pPr>
              <w:tabs>
                <w:tab w:val="left" w:pos="5529"/>
              </w:tabs>
              <w:spacing w:after="0" w:line="240" w:lineRule="auto"/>
              <w:rPr>
                <w:rFonts w:ascii="Times New Roman" w:hAnsi="Times New Roman" w:cs="Times New Roman"/>
                <w:b/>
                <w:color w:val="000000" w:themeColor="text1"/>
                <w:sz w:val="24"/>
                <w:szCs w:val="24"/>
              </w:rPr>
            </w:pPr>
          </w:p>
        </w:tc>
        <w:tc>
          <w:tcPr>
            <w:tcW w:w="1701" w:type="dxa"/>
            <w:shd w:val="clear" w:color="auto" w:fill="auto"/>
          </w:tcPr>
          <w:p w14:paraId="3ADFFDC2" w14:textId="77777777" w:rsidR="00936344" w:rsidRPr="00110F3C" w:rsidRDefault="00936344" w:rsidP="00110F3C">
            <w:pPr>
              <w:tabs>
                <w:tab w:val="left" w:pos="5529"/>
              </w:tabs>
              <w:spacing w:after="0" w:line="240" w:lineRule="auto"/>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 xml:space="preserve">4.3. </w:t>
            </w:r>
          </w:p>
        </w:tc>
        <w:tc>
          <w:tcPr>
            <w:tcW w:w="1701" w:type="dxa"/>
            <w:shd w:val="clear" w:color="auto" w:fill="auto"/>
          </w:tcPr>
          <w:p w14:paraId="3E16C295" w14:textId="77777777" w:rsidR="00936344" w:rsidRPr="00110F3C" w:rsidRDefault="00936344" w:rsidP="00110F3C">
            <w:pPr>
              <w:tabs>
                <w:tab w:val="left" w:pos="5529"/>
              </w:tabs>
              <w:spacing w:after="0" w:line="240" w:lineRule="auto"/>
              <w:rPr>
                <w:rFonts w:ascii="Times New Roman" w:hAnsi="Times New Roman" w:cs="Times New Roman"/>
                <w:color w:val="000000" w:themeColor="text1"/>
                <w:sz w:val="24"/>
                <w:szCs w:val="24"/>
              </w:rPr>
            </w:pPr>
          </w:p>
        </w:tc>
        <w:tc>
          <w:tcPr>
            <w:tcW w:w="1559" w:type="dxa"/>
            <w:shd w:val="clear" w:color="auto" w:fill="auto"/>
          </w:tcPr>
          <w:p w14:paraId="0A33B66F" w14:textId="77777777" w:rsidR="00936344" w:rsidRPr="00110F3C" w:rsidRDefault="00936344" w:rsidP="00110F3C">
            <w:pPr>
              <w:tabs>
                <w:tab w:val="left" w:pos="5529"/>
              </w:tabs>
              <w:spacing w:after="0" w:line="240" w:lineRule="auto"/>
              <w:jc w:val="right"/>
              <w:rPr>
                <w:rFonts w:ascii="Times New Roman" w:hAnsi="Times New Roman" w:cs="Times New Roman"/>
                <w:b/>
                <w:color w:val="000000" w:themeColor="text1"/>
                <w:sz w:val="24"/>
                <w:szCs w:val="24"/>
              </w:rPr>
            </w:pPr>
          </w:p>
        </w:tc>
        <w:tc>
          <w:tcPr>
            <w:tcW w:w="2268" w:type="dxa"/>
            <w:shd w:val="clear" w:color="auto" w:fill="auto"/>
          </w:tcPr>
          <w:p w14:paraId="7CEA6DCD" w14:textId="77777777" w:rsidR="00936344" w:rsidRPr="00110F3C" w:rsidRDefault="00936344" w:rsidP="00110F3C">
            <w:pPr>
              <w:tabs>
                <w:tab w:val="left" w:pos="5529"/>
              </w:tabs>
              <w:spacing w:after="0" w:line="240" w:lineRule="auto"/>
              <w:jc w:val="right"/>
              <w:rPr>
                <w:rFonts w:ascii="Times New Roman" w:hAnsi="Times New Roman" w:cs="Times New Roman"/>
                <w:b/>
                <w:color w:val="000000" w:themeColor="text1"/>
                <w:sz w:val="24"/>
                <w:szCs w:val="24"/>
              </w:rPr>
            </w:pPr>
          </w:p>
        </w:tc>
      </w:tr>
      <w:tr w:rsidR="006E6EE2" w:rsidRPr="00110F3C" w14:paraId="3F2D767C" w14:textId="77777777" w:rsidTr="006042D9">
        <w:trPr>
          <w:trHeight w:val="354"/>
        </w:trPr>
        <w:tc>
          <w:tcPr>
            <w:tcW w:w="2093" w:type="dxa"/>
            <w:vMerge/>
            <w:shd w:val="clear" w:color="auto" w:fill="auto"/>
          </w:tcPr>
          <w:p w14:paraId="7259BABA" w14:textId="77777777" w:rsidR="00936344" w:rsidRPr="00110F3C" w:rsidRDefault="00936344" w:rsidP="00110F3C">
            <w:pPr>
              <w:tabs>
                <w:tab w:val="left" w:pos="5529"/>
              </w:tabs>
              <w:spacing w:after="0" w:line="240" w:lineRule="auto"/>
              <w:rPr>
                <w:rFonts w:ascii="Times New Roman" w:hAnsi="Times New Roman" w:cs="Times New Roman"/>
                <w:b/>
                <w:color w:val="000000" w:themeColor="text1"/>
                <w:sz w:val="24"/>
                <w:szCs w:val="24"/>
              </w:rPr>
            </w:pPr>
          </w:p>
        </w:tc>
        <w:tc>
          <w:tcPr>
            <w:tcW w:w="1701" w:type="dxa"/>
            <w:shd w:val="clear" w:color="auto" w:fill="auto"/>
          </w:tcPr>
          <w:p w14:paraId="775D561F" w14:textId="77777777" w:rsidR="00936344" w:rsidRPr="00110F3C" w:rsidRDefault="00936344" w:rsidP="00110F3C">
            <w:pPr>
              <w:tabs>
                <w:tab w:val="left" w:pos="5529"/>
              </w:tabs>
              <w:spacing w:after="0" w:line="240" w:lineRule="auto"/>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4.4.</w:t>
            </w:r>
          </w:p>
        </w:tc>
        <w:tc>
          <w:tcPr>
            <w:tcW w:w="1701" w:type="dxa"/>
            <w:shd w:val="clear" w:color="auto" w:fill="auto"/>
          </w:tcPr>
          <w:p w14:paraId="52BDDA79" w14:textId="77777777" w:rsidR="00936344" w:rsidRPr="00110F3C" w:rsidRDefault="00936344" w:rsidP="00110F3C">
            <w:pPr>
              <w:tabs>
                <w:tab w:val="left" w:pos="5529"/>
              </w:tabs>
              <w:spacing w:after="0" w:line="240" w:lineRule="auto"/>
              <w:rPr>
                <w:rFonts w:ascii="Times New Roman" w:hAnsi="Times New Roman" w:cs="Times New Roman"/>
                <w:color w:val="000000" w:themeColor="text1"/>
                <w:sz w:val="24"/>
                <w:szCs w:val="24"/>
              </w:rPr>
            </w:pPr>
          </w:p>
        </w:tc>
        <w:tc>
          <w:tcPr>
            <w:tcW w:w="1559" w:type="dxa"/>
            <w:shd w:val="clear" w:color="auto" w:fill="auto"/>
          </w:tcPr>
          <w:p w14:paraId="58732D7F" w14:textId="77777777" w:rsidR="00936344" w:rsidRPr="00110F3C" w:rsidRDefault="00936344" w:rsidP="00110F3C">
            <w:pPr>
              <w:tabs>
                <w:tab w:val="left" w:pos="5529"/>
              </w:tabs>
              <w:spacing w:after="0" w:line="240" w:lineRule="auto"/>
              <w:jc w:val="right"/>
              <w:rPr>
                <w:rFonts w:ascii="Times New Roman" w:hAnsi="Times New Roman" w:cs="Times New Roman"/>
                <w:b/>
                <w:color w:val="000000" w:themeColor="text1"/>
                <w:sz w:val="24"/>
                <w:szCs w:val="24"/>
              </w:rPr>
            </w:pPr>
          </w:p>
        </w:tc>
        <w:tc>
          <w:tcPr>
            <w:tcW w:w="2268" w:type="dxa"/>
            <w:shd w:val="clear" w:color="auto" w:fill="auto"/>
          </w:tcPr>
          <w:p w14:paraId="55A53D4C" w14:textId="77777777" w:rsidR="00936344" w:rsidRPr="00110F3C" w:rsidRDefault="00936344" w:rsidP="00110F3C">
            <w:pPr>
              <w:tabs>
                <w:tab w:val="left" w:pos="5529"/>
              </w:tabs>
              <w:spacing w:after="0" w:line="240" w:lineRule="auto"/>
              <w:jc w:val="right"/>
              <w:rPr>
                <w:rFonts w:ascii="Times New Roman" w:hAnsi="Times New Roman" w:cs="Times New Roman"/>
                <w:b/>
                <w:color w:val="000000" w:themeColor="text1"/>
                <w:sz w:val="24"/>
                <w:szCs w:val="24"/>
              </w:rPr>
            </w:pPr>
          </w:p>
        </w:tc>
      </w:tr>
      <w:tr w:rsidR="006E6EE2" w:rsidRPr="00110F3C" w14:paraId="7B971A87" w14:textId="77777777" w:rsidTr="006042D9">
        <w:trPr>
          <w:trHeight w:val="274"/>
        </w:trPr>
        <w:tc>
          <w:tcPr>
            <w:tcW w:w="2093" w:type="dxa"/>
            <w:shd w:val="clear" w:color="auto" w:fill="auto"/>
          </w:tcPr>
          <w:p w14:paraId="4E273FC6" w14:textId="77777777" w:rsidR="00936344" w:rsidRPr="00110F3C" w:rsidRDefault="00936344" w:rsidP="00110F3C">
            <w:pPr>
              <w:tabs>
                <w:tab w:val="left" w:pos="5529"/>
              </w:tabs>
              <w:spacing w:after="0" w:line="240" w:lineRule="auto"/>
              <w:rPr>
                <w:rFonts w:ascii="Times New Roman" w:hAnsi="Times New Roman" w:cs="Times New Roman"/>
                <w:b/>
                <w:color w:val="000000" w:themeColor="text1"/>
                <w:sz w:val="24"/>
                <w:szCs w:val="24"/>
              </w:rPr>
            </w:pPr>
            <w:r w:rsidRPr="009A768C">
              <w:rPr>
                <w:rFonts w:ascii="Times New Roman" w:hAnsi="Times New Roman" w:cs="Times New Roman"/>
                <w:b/>
                <w:color w:val="000000" w:themeColor="text1"/>
                <w:sz w:val="24"/>
                <w:szCs w:val="24"/>
              </w:rPr>
              <w:t>5.Citas būtiskas kompetences</w:t>
            </w:r>
          </w:p>
        </w:tc>
        <w:tc>
          <w:tcPr>
            <w:tcW w:w="1701" w:type="dxa"/>
            <w:shd w:val="clear" w:color="auto" w:fill="auto"/>
          </w:tcPr>
          <w:p w14:paraId="52C668C5" w14:textId="77777777" w:rsidR="00936344" w:rsidRPr="00110F3C" w:rsidRDefault="00936344" w:rsidP="00110F3C">
            <w:pPr>
              <w:tabs>
                <w:tab w:val="left" w:pos="5529"/>
              </w:tabs>
              <w:spacing w:after="0" w:line="240" w:lineRule="auto"/>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5.1.</w:t>
            </w:r>
          </w:p>
        </w:tc>
        <w:tc>
          <w:tcPr>
            <w:tcW w:w="1701" w:type="dxa"/>
            <w:shd w:val="clear" w:color="auto" w:fill="auto"/>
          </w:tcPr>
          <w:p w14:paraId="20AE1F3E" w14:textId="77777777" w:rsidR="00936344" w:rsidRPr="00110F3C" w:rsidRDefault="00936344" w:rsidP="00110F3C">
            <w:pPr>
              <w:tabs>
                <w:tab w:val="left" w:pos="5529"/>
              </w:tabs>
              <w:spacing w:after="0" w:line="240" w:lineRule="auto"/>
              <w:rPr>
                <w:rFonts w:ascii="Times New Roman" w:hAnsi="Times New Roman" w:cs="Times New Roman"/>
                <w:color w:val="000000" w:themeColor="text1"/>
                <w:sz w:val="24"/>
                <w:szCs w:val="24"/>
              </w:rPr>
            </w:pPr>
          </w:p>
        </w:tc>
        <w:tc>
          <w:tcPr>
            <w:tcW w:w="1559" w:type="dxa"/>
            <w:shd w:val="clear" w:color="auto" w:fill="auto"/>
          </w:tcPr>
          <w:p w14:paraId="52F1408C" w14:textId="77777777" w:rsidR="00936344" w:rsidRPr="00110F3C" w:rsidRDefault="00936344" w:rsidP="00110F3C">
            <w:pPr>
              <w:tabs>
                <w:tab w:val="left" w:pos="5529"/>
              </w:tabs>
              <w:spacing w:after="0" w:line="240" w:lineRule="auto"/>
              <w:jc w:val="right"/>
              <w:rPr>
                <w:rFonts w:ascii="Times New Roman" w:hAnsi="Times New Roman" w:cs="Times New Roman"/>
                <w:b/>
                <w:color w:val="000000" w:themeColor="text1"/>
                <w:sz w:val="24"/>
                <w:szCs w:val="24"/>
              </w:rPr>
            </w:pPr>
          </w:p>
        </w:tc>
        <w:tc>
          <w:tcPr>
            <w:tcW w:w="2268" w:type="dxa"/>
            <w:shd w:val="clear" w:color="auto" w:fill="auto"/>
          </w:tcPr>
          <w:p w14:paraId="0C462F74" w14:textId="77777777" w:rsidR="00936344" w:rsidRPr="00110F3C" w:rsidRDefault="00936344" w:rsidP="00110F3C">
            <w:pPr>
              <w:tabs>
                <w:tab w:val="left" w:pos="5529"/>
              </w:tabs>
              <w:spacing w:after="0" w:line="240" w:lineRule="auto"/>
              <w:jc w:val="right"/>
              <w:rPr>
                <w:rFonts w:ascii="Times New Roman" w:hAnsi="Times New Roman" w:cs="Times New Roman"/>
                <w:b/>
                <w:color w:val="000000" w:themeColor="text1"/>
                <w:sz w:val="24"/>
                <w:szCs w:val="24"/>
              </w:rPr>
            </w:pPr>
          </w:p>
        </w:tc>
      </w:tr>
      <w:tr w:rsidR="006E6EE2" w:rsidRPr="00110F3C" w14:paraId="3DFD4194" w14:textId="77777777" w:rsidTr="006042D9">
        <w:trPr>
          <w:trHeight w:val="277"/>
        </w:trPr>
        <w:tc>
          <w:tcPr>
            <w:tcW w:w="2093" w:type="dxa"/>
            <w:shd w:val="clear" w:color="auto" w:fill="auto"/>
          </w:tcPr>
          <w:p w14:paraId="6EE19F62" w14:textId="77777777" w:rsidR="00936344" w:rsidRPr="009A768C" w:rsidRDefault="00936344" w:rsidP="00110F3C">
            <w:pPr>
              <w:tabs>
                <w:tab w:val="left" w:pos="5529"/>
              </w:tabs>
              <w:spacing w:after="0" w:line="240" w:lineRule="auto"/>
              <w:jc w:val="right"/>
              <w:rPr>
                <w:rFonts w:ascii="Times New Roman" w:hAnsi="Times New Roman" w:cs="Times New Roman"/>
                <w:color w:val="000000" w:themeColor="text1"/>
                <w:sz w:val="24"/>
                <w:szCs w:val="24"/>
              </w:rPr>
            </w:pPr>
          </w:p>
        </w:tc>
        <w:tc>
          <w:tcPr>
            <w:tcW w:w="1701" w:type="dxa"/>
            <w:shd w:val="clear" w:color="auto" w:fill="auto"/>
          </w:tcPr>
          <w:p w14:paraId="60AC53A2" w14:textId="77777777" w:rsidR="00936344" w:rsidRPr="00110F3C" w:rsidRDefault="00936344" w:rsidP="00110F3C">
            <w:pPr>
              <w:tabs>
                <w:tab w:val="left" w:pos="5529"/>
              </w:tabs>
              <w:spacing w:after="0" w:line="240" w:lineRule="auto"/>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5.2.</w:t>
            </w:r>
          </w:p>
        </w:tc>
        <w:tc>
          <w:tcPr>
            <w:tcW w:w="1701" w:type="dxa"/>
            <w:shd w:val="clear" w:color="auto" w:fill="auto"/>
          </w:tcPr>
          <w:p w14:paraId="4E115062" w14:textId="77777777" w:rsidR="00936344" w:rsidRPr="00110F3C" w:rsidRDefault="00936344" w:rsidP="00110F3C">
            <w:pPr>
              <w:tabs>
                <w:tab w:val="left" w:pos="5529"/>
              </w:tabs>
              <w:spacing w:after="0" w:line="240" w:lineRule="auto"/>
              <w:rPr>
                <w:rFonts w:ascii="Times New Roman" w:hAnsi="Times New Roman" w:cs="Times New Roman"/>
                <w:color w:val="000000" w:themeColor="text1"/>
                <w:sz w:val="24"/>
                <w:szCs w:val="24"/>
              </w:rPr>
            </w:pPr>
          </w:p>
        </w:tc>
        <w:tc>
          <w:tcPr>
            <w:tcW w:w="1559" w:type="dxa"/>
            <w:shd w:val="clear" w:color="auto" w:fill="auto"/>
          </w:tcPr>
          <w:p w14:paraId="094593F9" w14:textId="77777777" w:rsidR="00936344" w:rsidRPr="00110F3C" w:rsidRDefault="00936344" w:rsidP="00110F3C">
            <w:pPr>
              <w:tabs>
                <w:tab w:val="left" w:pos="5529"/>
              </w:tabs>
              <w:spacing w:after="0" w:line="240" w:lineRule="auto"/>
              <w:jc w:val="right"/>
              <w:rPr>
                <w:rFonts w:ascii="Times New Roman" w:hAnsi="Times New Roman" w:cs="Times New Roman"/>
                <w:b/>
                <w:color w:val="000000" w:themeColor="text1"/>
                <w:sz w:val="24"/>
                <w:szCs w:val="24"/>
              </w:rPr>
            </w:pPr>
          </w:p>
        </w:tc>
        <w:tc>
          <w:tcPr>
            <w:tcW w:w="2268" w:type="dxa"/>
            <w:shd w:val="clear" w:color="auto" w:fill="auto"/>
          </w:tcPr>
          <w:p w14:paraId="4D4A7F2A" w14:textId="77777777" w:rsidR="00936344" w:rsidRPr="00110F3C" w:rsidRDefault="00936344" w:rsidP="00110F3C">
            <w:pPr>
              <w:tabs>
                <w:tab w:val="left" w:pos="5529"/>
              </w:tabs>
              <w:spacing w:after="0" w:line="240" w:lineRule="auto"/>
              <w:jc w:val="right"/>
              <w:rPr>
                <w:rFonts w:ascii="Times New Roman" w:hAnsi="Times New Roman" w:cs="Times New Roman"/>
                <w:b/>
                <w:color w:val="000000" w:themeColor="text1"/>
                <w:sz w:val="24"/>
                <w:szCs w:val="24"/>
              </w:rPr>
            </w:pPr>
          </w:p>
        </w:tc>
      </w:tr>
      <w:tr w:rsidR="006042D9" w:rsidRPr="00110F3C" w14:paraId="661EEA72" w14:textId="77777777" w:rsidTr="006042D9">
        <w:trPr>
          <w:trHeight w:val="469"/>
        </w:trPr>
        <w:tc>
          <w:tcPr>
            <w:tcW w:w="7054" w:type="dxa"/>
            <w:gridSpan w:val="4"/>
            <w:shd w:val="clear" w:color="auto" w:fill="auto"/>
          </w:tcPr>
          <w:p w14:paraId="37C9A402" w14:textId="291186CA" w:rsidR="00936344" w:rsidRPr="009A768C" w:rsidRDefault="00936344" w:rsidP="00110F3C">
            <w:pPr>
              <w:tabs>
                <w:tab w:val="left" w:pos="5529"/>
              </w:tabs>
              <w:spacing w:after="0" w:line="240" w:lineRule="auto"/>
              <w:rPr>
                <w:rFonts w:ascii="Times New Roman" w:hAnsi="Times New Roman" w:cs="Times New Roman"/>
                <w:b/>
                <w:color w:val="000000" w:themeColor="text1"/>
                <w:sz w:val="24"/>
                <w:szCs w:val="24"/>
              </w:rPr>
            </w:pPr>
            <w:r w:rsidRPr="009A768C">
              <w:rPr>
                <w:rFonts w:ascii="Times New Roman" w:hAnsi="Times New Roman" w:cs="Times New Roman"/>
                <w:b/>
                <w:color w:val="000000" w:themeColor="text1"/>
                <w:sz w:val="24"/>
                <w:szCs w:val="24"/>
              </w:rPr>
              <w:t>Kandidāta summārais novērtējums</w:t>
            </w:r>
            <w:r w:rsidR="006A019D" w:rsidRPr="00110F3C">
              <w:rPr>
                <w:rFonts w:ascii="Times New Roman" w:hAnsi="Times New Roman" w:cs="Times New Roman"/>
                <w:b/>
                <w:color w:val="000000" w:themeColor="text1"/>
                <w:sz w:val="24"/>
                <w:szCs w:val="24"/>
              </w:rPr>
              <w:t>³</w:t>
            </w:r>
          </w:p>
        </w:tc>
        <w:tc>
          <w:tcPr>
            <w:tcW w:w="2268" w:type="dxa"/>
            <w:shd w:val="clear" w:color="auto" w:fill="auto"/>
          </w:tcPr>
          <w:p w14:paraId="4DA5A104" w14:textId="77777777" w:rsidR="00936344" w:rsidRPr="00110F3C" w:rsidRDefault="00936344" w:rsidP="00110F3C">
            <w:pPr>
              <w:tabs>
                <w:tab w:val="left" w:pos="5529"/>
              </w:tabs>
              <w:spacing w:after="0" w:line="240" w:lineRule="auto"/>
              <w:jc w:val="right"/>
              <w:rPr>
                <w:rFonts w:ascii="Times New Roman" w:hAnsi="Times New Roman" w:cs="Times New Roman"/>
                <w:b/>
                <w:color w:val="000000" w:themeColor="text1"/>
                <w:sz w:val="24"/>
                <w:szCs w:val="24"/>
              </w:rPr>
            </w:pPr>
          </w:p>
        </w:tc>
      </w:tr>
    </w:tbl>
    <w:p w14:paraId="7BA1641B" w14:textId="52972741" w:rsidR="00E3750C" w:rsidRPr="00110F3C" w:rsidRDefault="00DC222B" w:rsidP="00110F3C">
      <w:pPr>
        <w:pStyle w:val="ListParagraph"/>
        <w:tabs>
          <w:tab w:val="left" w:pos="0"/>
        </w:tabs>
        <w:spacing w:after="0" w:line="240" w:lineRule="auto"/>
        <w:ind w:left="-142"/>
        <w:rPr>
          <w:rFonts w:ascii="Times New Roman" w:hAnsi="Times New Roman" w:cs="Times New Roman"/>
          <w:b/>
          <w:color w:val="000000" w:themeColor="text1"/>
          <w:sz w:val="24"/>
          <w:szCs w:val="24"/>
        </w:rPr>
      </w:pPr>
      <w:r w:rsidRPr="009A768C">
        <w:rPr>
          <w:rFonts w:ascii="Times New Roman" w:hAnsi="Times New Roman" w:cs="Times New Roman"/>
          <w:b/>
          <w:color w:val="000000" w:themeColor="text1"/>
          <w:sz w:val="24"/>
          <w:szCs w:val="24"/>
        </w:rPr>
        <w:tab/>
      </w:r>
      <w:r w:rsidR="00E3750C" w:rsidRPr="009A768C">
        <w:rPr>
          <w:rFonts w:ascii="Times New Roman" w:hAnsi="Times New Roman" w:cs="Times New Roman"/>
          <w:b/>
          <w:color w:val="000000" w:themeColor="text1"/>
          <w:sz w:val="24"/>
          <w:szCs w:val="24"/>
        </w:rPr>
        <w:t>Nominācijas komisijas loceklis (vārds, uzvārds) ______________________</w:t>
      </w:r>
    </w:p>
    <w:p w14:paraId="32B7F677" w14:textId="77777777" w:rsidR="003933A4" w:rsidRDefault="003933A4" w:rsidP="00110F3C">
      <w:pPr>
        <w:pStyle w:val="ListParagraph"/>
        <w:tabs>
          <w:tab w:val="left" w:pos="5529"/>
        </w:tabs>
        <w:spacing w:after="0" w:line="240" w:lineRule="auto"/>
        <w:ind w:left="0"/>
        <w:rPr>
          <w:rFonts w:ascii="Times New Roman" w:hAnsi="Times New Roman" w:cs="Times New Roman"/>
          <w:b/>
          <w:color w:val="000000" w:themeColor="text1"/>
          <w:sz w:val="24"/>
          <w:szCs w:val="24"/>
        </w:rPr>
      </w:pPr>
    </w:p>
    <w:p w14:paraId="5433225C" w14:textId="50F1DD7A" w:rsidR="00E3750C" w:rsidRDefault="00E3750C" w:rsidP="00110F3C">
      <w:pPr>
        <w:pStyle w:val="ListParagraph"/>
        <w:tabs>
          <w:tab w:val="left" w:pos="5529"/>
        </w:tabs>
        <w:spacing w:after="0" w:line="240" w:lineRule="auto"/>
        <w:ind w:left="0"/>
        <w:rPr>
          <w:rFonts w:ascii="Times New Roman" w:hAnsi="Times New Roman" w:cs="Times New Roman"/>
          <w:b/>
          <w:color w:val="000000" w:themeColor="text1"/>
          <w:sz w:val="24"/>
          <w:szCs w:val="24"/>
        </w:rPr>
      </w:pPr>
      <w:r w:rsidRPr="00110F3C">
        <w:rPr>
          <w:rFonts w:ascii="Times New Roman" w:hAnsi="Times New Roman" w:cs="Times New Roman"/>
          <w:b/>
          <w:color w:val="000000" w:themeColor="text1"/>
          <w:sz w:val="24"/>
          <w:szCs w:val="24"/>
        </w:rPr>
        <w:t>Datums un paraksts</w:t>
      </w:r>
    </w:p>
    <w:p w14:paraId="5676F611" w14:textId="77777777" w:rsidR="003933A4" w:rsidRPr="00110F3C" w:rsidRDefault="003933A4" w:rsidP="00110F3C">
      <w:pPr>
        <w:pStyle w:val="ListParagraph"/>
        <w:tabs>
          <w:tab w:val="left" w:pos="5529"/>
        </w:tabs>
        <w:spacing w:after="0" w:line="240" w:lineRule="auto"/>
        <w:ind w:left="0"/>
        <w:rPr>
          <w:rFonts w:ascii="Times New Roman" w:hAnsi="Times New Roman" w:cs="Times New Roman"/>
          <w:b/>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54"/>
      </w:tblGrid>
      <w:tr w:rsidR="006E6EE2" w:rsidRPr="00110F3C" w14:paraId="6F49273C" w14:textId="77777777" w:rsidTr="006042D9">
        <w:tc>
          <w:tcPr>
            <w:tcW w:w="1668" w:type="dxa"/>
            <w:shd w:val="clear" w:color="auto" w:fill="auto"/>
            <w:vAlign w:val="center"/>
          </w:tcPr>
          <w:p w14:paraId="11131541" w14:textId="77777777" w:rsidR="00936344" w:rsidRPr="00110F3C" w:rsidRDefault="00936344" w:rsidP="00110F3C">
            <w:pPr>
              <w:tabs>
                <w:tab w:val="left" w:pos="5529"/>
              </w:tabs>
              <w:spacing w:after="0" w:line="240" w:lineRule="auto"/>
              <w:jc w:val="center"/>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lastRenderedPageBreak/>
              <w:t>Vērtējums</w:t>
            </w:r>
          </w:p>
        </w:tc>
        <w:tc>
          <w:tcPr>
            <w:tcW w:w="7654" w:type="dxa"/>
            <w:shd w:val="clear" w:color="auto" w:fill="auto"/>
            <w:vAlign w:val="center"/>
          </w:tcPr>
          <w:p w14:paraId="24230A26" w14:textId="446A4595" w:rsidR="00936344" w:rsidRPr="009A768C" w:rsidRDefault="00936344" w:rsidP="00110F3C">
            <w:pPr>
              <w:tabs>
                <w:tab w:val="left" w:pos="5529"/>
              </w:tabs>
              <w:spacing w:after="0" w:line="240" w:lineRule="auto"/>
              <w:jc w:val="center"/>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Iespējamais punktu skaits atbilstoši novērtējumam</w:t>
            </w:r>
            <w:r w:rsidR="006A019D" w:rsidRPr="00110F3C">
              <w:rPr>
                <w:rFonts w:ascii="Cambria Math" w:hAnsi="Cambria Math" w:cs="Cambria Math"/>
                <w:color w:val="000000" w:themeColor="text1"/>
                <w:sz w:val="24"/>
                <w:szCs w:val="24"/>
              </w:rPr>
              <w:t>⁴</w:t>
            </w:r>
          </w:p>
        </w:tc>
      </w:tr>
      <w:tr w:rsidR="006E6EE2" w:rsidRPr="00110F3C" w14:paraId="2F4A8E4B" w14:textId="77777777" w:rsidTr="006042D9">
        <w:trPr>
          <w:trHeight w:val="339"/>
        </w:trPr>
        <w:tc>
          <w:tcPr>
            <w:tcW w:w="1668" w:type="dxa"/>
            <w:shd w:val="clear" w:color="auto" w:fill="auto"/>
          </w:tcPr>
          <w:p w14:paraId="64731FAB" w14:textId="77777777" w:rsidR="00936344" w:rsidRPr="009A768C" w:rsidRDefault="00936344" w:rsidP="00110F3C">
            <w:pPr>
              <w:tabs>
                <w:tab w:val="left" w:pos="5529"/>
              </w:tabs>
              <w:spacing w:after="0" w:line="240" w:lineRule="auto"/>
              <w:rPr>
                <w:rFonts w:ascii="Times New Roman" w:hAnsi="Times New Roman" w:cs="Times New Roman"/>
                <w:color w:val="000000" w:themeColor="text1"/>
                <w:sz w:val="24"/>
                <w:szCs w:val="24"/>
              </w:rPr>
            </w:pPr>
            <w:r w:rsidRPr="009A768C">
              <w:rPr>
                <w:rFonts w:ascii="Times New Roman" w:hAnsi="Times New Roman" w:cs="Times New Roman"/>
                <w:color w:val="000000" w:themeColor="text1"/>
                <w:sz w:val="24"/>
                <w:szCs w:val="24"/>
              </w:rPr>
              <w:t>Izcili</w:t>
            </w:r>
          </w:p>
        </w:tc>
        <w:tc>
          <w:tcPr>
            <w:tcW w:w="7654" w:type="dxa"/>
            <w:shd w:val="clear" w:color="auto" w:fill="auto"/>
          </w:tcPr>
          <w:p w14:paraId="2F92D6E3" w14:textId="77777777" w:rsidR="00936344" w:rsidRPr="00110F3C" w:rsidRDefault="00936344" w:rsidP="00110F3C">
            <w:pPr>
              <w:tabs>
                <w:tab w:val="left" w:pos="5529"/>
              </w:tabs>
              <w:spacing w:after="0" w:line="240" w:lineRule="auto"/>
              <w:jc w:val="center"/>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10</w:t>
            </w:r>
          </w:p>
        </w:tc>
      </w:tr>
      <w:tr w:rsidR="006E6EE2" w:rsidRPr="00110F3C" w14:paraId="204AA335" w14:textId="77777777" w:rsidTr="006042D9">
        <w:tc>
          <w:tcPr>
            <w:tcW w:w="1668" w:type="dxa"/>
            <w:shd w:val="clear" w:color="auto" w:fill="auto"/>
          </w:tcPr>
          <w:p w14:paraId="5A41A631" w14:textId="77777777" w:rsidR="00936344" w:rsidRPr="009A768C" w:rsidRDefault="00936344" w:rsidP="00110F3C">
            <w:pPr>
              <w:tabs>
                <w:tab w:val="left" w:pos="5529"/>
              </w:tabs>
              <w:spacing w:after="0" w:line="240" w:lineRule="auto"/>
              <w:rPr>
                <w:rFonts w:ascii="Times New Roman" w:hAnsi="Times New Roman" w:cs="Times New Roman"/>
                <w:color w:val="000000" w:themeColor="text1"/>
                <w:sz w:val="24"/>
                <w:szCs w:val="24"/>
              </w:rPr>
            </w:pPr>
            <w:r w:rsidRPr="009A768C">
              <w:rPr>
                <w:rFonts w:ascii="Times New Roman" w:hAnsi="Times New Roman" w:cs="Times New Roman"/>
                <w:color w:val="000000" w:themeColor="text1"/>
                <w:sz w:val="24"/>
                <w:szCs w:val="24"/>
              </w:rPr>
              <w:t>Ļoti labi</w:t>
            </w:r>
          </w:p>
        </w:tc>
        <w:tc>
          <w:tcPr>
            <w:tcW w:w="7654" w:type="dxa"/>
            <w:shd w:val="clear" w:color="auto" w:fill="auto"/>
          </w:tcPr>
          <w:p w14:paraId="23918290" w14:textId="77777777" w:rsidR="00936344" w:rsidRPr="00110F3C" w:rsidRDefault="00936344" w:rsidP="00110F3C">
            <w:pPr>
              <w:tabs>
                <w:tab w:val="left" w:pos="5529"/>
              </w:tabs>
              <w:spacing w:after="0" w:line="240" w:lineRule="auto"/>
              <w:jc w:val="center"/>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8-9</w:t>
            </w:r>
          </w:p>
        </w:tc>
      </w:tr>
      <w:tr w:rsidR="006E6EE2" w:rsidRPr="00110F3C" w14:paraId="5D794EFA" w14:textId="77777777" w:rsidTr="006042D9">
        <w:tc>
          <w:tcPr>
            <w:tcW w:w="1668" w:type="dxa"/>
            <w:shd w:val="clear" w:color="auto" w:fill="auto"/>
          </w:tcPr>
          <w:p w14:paraId="6A63FA60" w14:textId="77777777" w:rsidR="00936344" w:rsidRPr="009A768C" w:rsidRDefault="00936344" w:rsidP="00110F3C">
            <w:pPr>
              <w:tabs>
                <w:tab w:val="left" w:pos="5529"/>
              </w:tabs>
              <w:spacing w:after="0" w:line="240" w:lineRule="auto"/>
              <w:rPr>
                <w:rFonts w:ascii="Times New Roman" w:hAnsi="Times New Roman" w:cs="Times New Roman"/>
                <w:color w:val="000000" w:themeColor="text1"/>
                <w:sz w:val="24"/>
                <w:szCs w:val="24"/>
              </w:rPr>
            </w:pPr>
            <w:r w:rsidRPr="009A768C">
              <w:rPr>
                <w:rFonts w:ascii="Times New Roman" w:hAnsi="Times New Roman" w:cs="Times New Roman"/>
                <w:color w:val="000000" w:themeColor="text1"/>
                <w:sz w:val="24"/>
                <w:szCs w:val="24"/>
              </w:rPr>
              <w:t>Labi</w:t>
            </w:r>
          </w:p>
        </w:tc>
        <w:tc>
          <w:tcPr>
            <w:tcW w:w="7654" w:type="dxa"/>
            <w:shd w:val="clear" w:color="auto" w:fill="auto"/>
          </w:tcPr>
          <w:p w14:paraId="188911B7" w14:textId="77777777" w:rsidR="00936344" w:rsidRPr="00110F3C" w:rsidRDefault="00936344" w:rsidP="00110F3C">
            <w:pPr>
              <w:tabs>
                <w:tab w:val="left" w:pos="5529"/>
              </w:tabs>
              <w:spacing w:after="0" w:line="240" w:lineRule="auto"/>
              <w:jc w:val="center"/>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7</w:t>
            </w:r>
          </w:p>
        </w:tc>
      </w:tr>
      <w:tr w:rsidR="006E6EE2" w:rsidRPr="00110F3C" w14:paraId="30A699DC" w14:textId="77777777" w:rsidTr="006042D9">
        <w:tc>
          <w:tcPr>
            <w:tcW w:w="1668" w:type="dxa"/>
            <w:shd w:val="clear" w:color="auto" w:fill="auto"/>
          </w:tcPr>
          <w:p w14:paraId="11D7C130" w14:textId="77777777" w:rsidR="00936344" w:rsidRPr="009A768C" w:rsidRDefault="00936344" w:rsidP="00110F3C">
            <w:pPr>
              <w:tabs>
                <w:tab w:val="left" w:pos="5529"/>
              </w:tabs>
              <w:spacing w:after="0" w:line="240" w:lineRule="auto"/>
              <w:rPr>
                <w:rFonts w:ascii="Times New Roman" w:hAnsi="Times New Roman" w:cs="Times New Roman"/>
                <w:color w:val="000000" w:themeColor="text1"/>
                <w:sz w:val="24"/>
                <w:szCs w:val="24"/>
              </w:rPr>
            </w:pPr>
            <w:r w:rsidRPr="009A768C">
              <w:rPr>
                <w:rFonts w:ascii="Times New Roman" w:hAnsi="Times New Roman" w:cs="Times New Roman"/>
                <w:color w:val="000000" w:themeColor="text1"/>
                <w:sz w:val="24"/>
                <w:szCs w:val="24"/>
              </w:rPr>
              <w:t>Vidēji</w:t>
            </w:r>
          </w:p>
        </w:tc>
        <w:tc>
          <w:tcPr>
            <w:tcW w:w="7654" w:type="dxa"/>
            <w:shd w:val="clear" w:color="auto" w:fill="auto"/>
          </w:tcPr>
          <w:p w14:paraId="1D1B054A" w14:textId="77777777" w:rsidR="00936344" w:rsidRPr="00110F3C" w:rsidRDefault="00936344" w:rsidP="00110F3C">
            <w:pPr>
              <w:tabs>
                <w:tab w:val="left" w:pos="5529"/>
              </w:tabs>
              <w:spacing w:after="0" w:line="240" w:lineRule="auto"/>
              <w:jc w:val="center"/>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6</w:t>
            </w:r>
          </w:p>
        </w:tc>
      </w:tr>
      <w:tr w:rsidR="006E6EE2" w:rsidRPr="00110F3C" w14:paraId="0DABE059" w14:textId="77777777" w:rsidTr="006042D9">
        <w:tc>
          <w:tcPr>
            <w:tcW w:w="1668" w:type="dxa"/>
            <w:shd w:val="clear" w:color="auto" w:fill="auto"/>
          </w:tcPr>
          <w:p w14:paraId="02696CAF" w14:textId="77777777" w:rsidR="00936344" w:rsidRPr="009A768C" w:rsidRDefault="00936344" w:rsidP="00110F3C">
            <w:pPr>
              <w:tabs>
                <w:tab w:val="left" w:pos="5529"/>
              </w:tabs>
              <w:spacing w:after="0" w:line="240" w:lineRule="auto"/>
              <w:rPr>
                <w:rFonts w:ascii="Times New Roman" w:hAnsi="Times New Roman" w:cs="Times New Roman"/>
                <w:color w:val="000000" w:themeColor="text1"/>
                <w:sz w:val="24"/>
                <w:szCs w:val="24"/>
              </w:rPr>
            </w:pPr>
            <w:r w:rsidRPr="009A768C">
              <w:rPr>
                <w:rFonts w:ascii="Times New Roman" w:hAnsi="Times New Roman" w:cs="Times New Roman"/>
                <w:color w:val="000000" w:themeColor="text1"/>
                <w:sz w:val="24"/>
                <w:szCs w:val="24"/>
              </w:rPr>
              <w:t>Apmierinoši</w:t>
            </w:r>
          </w:p>
        </w:tc>
        <w:tc>
          <w:tcPr>
            <w:tcW w:w="7654" w:type="dxa"/>
            <w:shd w:val="clear" w:color="auto" w:fill="auto"/>
          </w:tcPr>
          <w:p w14:paraId="217B2E4C" w14:textId="77777777" w:rsidR="00936344" w:rsidRPr="00110F3C" w:rsidRDefault="00936344" w:rsidP="00110F3C">
            <w:pPr>
              <w:tabs>
                <w:tab w:val="left" w:pos="5529"/>
              </w:tabs>
              <w:spacing w:after="0" w:line="240" w:lineRule="auto"/>
              <w:jc w:val="center"/>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4-5</w:t>
            </w:r>
          </w:p>
        </w:tc>
      </w:tr>
      <w:tr w:rsidR="006E6EE2" w:rsidRPr="00110F3C" w14:paraId="71F0ED92" w14:textId="77777777" w:rsidTr="006042D9">
        <w:tc>
          <w:tcPr>
            <w:tcW w:w="1668" w:type="dxa"/>
            <w:shd w:val="clear" w:color="auto" w:fill="auto"/>
          </w:tcPr>
          <w:p w14:paraId="15CA6C6F" w14:textId="77777777" w:rsidR="00936344" w:rsidRPr="009A768C" w:rsidRDefault="00936344" w:rsidP="00110F3C">
            <w:pPr>
              <w:tabs>
                <w:tab w:val="left" w:pos="5529"/>
              </w:tabs>
              <w:spacing w:after="0" w:line="240" w:lineRule="auto"/>
              <w:rPr>
                <w:rFonts w:ascii="Times New Roman" w:hAnsi="Times New Roman" w:cs="Times New Roman"/>
                <w:color w:val="000000" w:themeColor="text1"/>
                <w:sz w:val="24"/>
                <w:szCs w:val="24"/>
              </w:rPr>
            </w:pPr>
            <w:r w:rsidRPr="009A768C">
              <w:rPr>
                <w:rFonts w:ascii="Times New Roman" w:hAnsi="Times New Roman" w:cs="Times New Roman"/>
                <w:color w:val="000000" w:themeColor="text1"/>
                <w:sz w:val="24"/>
                <w:szCs w:val="24"/>
              </w:rPr>
              <w:t xml:space="preserve">Vāji </w:t>
            </w:r>
          </w:p>
        </w:tc>
        <w:tc>
          <w:tcPr>
            <w:tcW w:w="7654" w:type="dxa"/>
            <w:shd w:val="clear" w:color="auto" w:fill="auto"/>
          </w:tcPr>
          <w:p w14:paraId="11AE9759" w14:textId="77777777" w:rsidR="00936344" w:rsidRPr="00110F3C" w:rsidRDefault="00936344" w:rsidP="00110F3C">
            <w:pPr>
              <w:tabs>
                <w:tab w:val="left" w:pos="5529"/>
              </w:tabs>
              <w:spacing w:after="0" w:line="240" w:lineRule="auto"/>
              <w:jc w:val="center"/>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0 - 3</w:t>
            </w:r>
          </w:p>
        </w:tc>
      </w:tr>
    </w:tbl>
    <w:p w14:paraId="6578B137" w14:textId="68B27DD4" w:rsidR="00220BB7" w:rsidRPr="009A768C" w:rsidRDefault="00220BB7" w:rsidP="00110F3C">
      <w:pPr>
        <w:tabs>
          <w:tab w:val="left" w:pos="5529"/>
        </w:tabs>
        <w:spacing w:after="0" w:line="240" w:lineRule="auto"/>
        <w:rPr>
          <w:rFonts w:ascii="Times New Roman" w:hAnsi="Times New Roman" w:cs="Times New Roman"/>
          <w:b/>
          <w:color w:val="000000" w:themeColor="text1"/>
          <w:sz w:val="20"/>
          <w:szCs w:val="20"/>
        </w:rPr>
      </w:pPr>
      <w:r w:rsidRPr="009A768C">
        <w:rPr>
          <w:rFonts w:ascii="Times New Roman" w:hAnsi="Times New Roman" w:cs="Times New Roman"/>
          <w:b/>
          <w:color w:val="000000" w:themeColor="text1"/>
          <w:sz w:val="20"/>
          <w:szCs w:val="20"/>
        </w:rPr>
        <w:t>Piezīmes</w:t>
      </w:r>
    </w:p>
    <w:p w14:paraId="5C5493E7" w14:textId="170FAB3B" w:rsidR="00220BB7" w:rsidRPr="00110F3C" w:rsidRDefault="00220BB7" w:rsidP="00110F3C">
      <w:pPr>
        <w:pStyle w:val="ListParagraph"/>
        <w:numPr>
          <w:ilvl w:val="0"/>
          <w:numId w:val="5"/>
        </w:numPr>
        <w:tabs>
          <w:tab w:val="left" w:pos="284"/>
          <w:tab w:val="left" w:pos="5529"/>
        </w:tabs>
        <w:spacing w:after="0" w:line="240" w:lineRule="auto"/>
        <w:ind w:left="0" w:firstLine="0"/>
        <w:jc w:val="both"/>
        <w:rPr>
          <w:rFonts w:ascii="Times New Roman" w:hAnsi="Times New Roman" w:cs="Times New Roman"/>
          <w:b/>
          <w:color w:val="000000" w:themeColor="text1"/>
          <w:sz w:val="20"/>
          <w:szCs w:val="20"/>
        </w:rPr>
      </w:pPr>
      <w:r w:rsidRPr="00110F3C">
        <w:rPr>
          <w:rFonts w:ascii="Times New Roman" w:hAnsi="Times New Roman" w:cs="Times New Roman"/>
          <w:color w:val="000000" w:themeColor="text1"/>
          <w:sz w:val="20"/>
          <w:szCs w:val="20"/>
        </w:rPr>
        <w:t xml:space="preserve">Apakškritēriju svarus nosaka individuāli katram amatam. Katram apakškritērijam tiek piešķirts savs svars, nodrošinot, ka </w:t>
      </w:r>
      <w:r w:rsidR="00D22CE9" w:rsidRPr="00110F3C">
        <w:rPr>
          <w:rFonts w:ascii="Times New Roman" w:hAnsi="Times New Roman" w:cs="Times New Roman"/>
          <w:color w:val="000000" w:themeColor="text1"/>
          <w:sz w:val="20"/>
          <w:szCs w:val="20"/>
        </w:rPr>
        <w:t xml:space="preserve">visu apakškritēriju </w:t>
      </w:r>
      <w:r w:rsidRPr="00110F3C">
        <w:rPr>
          <w:rFonts w:ascii="Times New Roman" w:hAnsi="Times New Roman" w:cs="Times New Roman"/>
          <w:color w:val="000000" w:themeColor="text1"/>
          <w:sz w:val="20"/>
          <w:szCs w:val="20"/>
        </w:rPr>
        <w:t>svaru summa vienmēr ir vienāda ar 100.</w:t>
      </w:r>
    </w:p>
    <w:p w14:paraId="6B7CA52E" w14:textId="6492151C" w:rsidR="00D22CE9" w:rsidRPr="00110F3C" w:rsidRDefault="00D22CE9" w:rsidP="00110F3C">
      <w:pPr>
        <w:pStyle w:val="ListParagraph"/>
        <w:numPr>
          <w:ilvl w:val="0"/>
          <w:numId w:val="5"/>
        </w:numPr>
        <w:tabs>
          <w:tab w:val="left" w:pos="284"/>
          <w:tab w:val="left" w:pos="5529"/>
        </w:tabs>
        <w:spacing w:after="0" w:line="240" w:lineRule="auto"/>
        <w:ind w:left="0" w:firstLine="0"/>
        <w:jc w:val="both"/>
        <w:rPr>
          <w:rFonts w:ascii="Times New Roman" w:hAnsi="Times New Roman" w:cs="Times New Roman"/>
          <w:color w:val="000000" w:themeColor="text1"/>
          <w:sz w:val="20"/>
          <w:szCs w:val="20"/>
        </w:rPr>
      </w:pPr>
      <w:r w:rsidRPr="00110F3C">
        <w:rPr>
          <w:rFonts w:ascii="Times New Roman" w:hAnsi="Times New Roman" w:cs="Times New Roman"/>
          <w:color w:val="000000" w:themeColor="text1"/>
          <w:sz w:val="20"/>
          <w:szCs w:val="20"/>
        </w:rPr>
        <w:t xml:space="preserve">Netiek piešķirti </w:t>
      </w:r>
      <w:r w:rsidR="00FC0643" w:rsidRPr="00110F3C">
        <w:rPr>
          <w:rFonts w:ascii="Times New Roman" w:hAnsi="Times New Roman" w:cs="Times New Roman"/>
          <w:color w:val="000000" w:themeColor="text1"/>
          <w:sz w:val="20"/>
          <w:szCs w:val="20"/>
        </w:rPr>
        <w:t xml:space="preserve">svars un vērtējums </w:t>
      </w:r>
      <w:r w:rsidRPr="00110F3C">
        <w:rPr>
          <w:rFonts w:ascii="Times New Roman" w:hAnsi="Times New Roman" w:cs="Times New Roman"/>
          <w:color w:val="000000" w:themeColor="text1"/>
          <w:sz w:val="20"/>
          <w:szCs w:val="20"/>
        </w:rPr>
        <w:t>punkt</w:t>
      </w:r>
      <w:r w:rsidR="00FC0643" w:rsidRPr="00110F3C">
        <w:rPr>
          <w:rFonts w:ascii="Times New Roman" w:hAnsi="Times New Roman" w:cs="Times New Roman"/>
          <w:color w:val="000000" w:themeColor="text1"/>
          <w:sz w:val="20"/>
          <w:szCs w:val="20"/>
        </w:rPr>
        <w:t>os</w:t>
      </w:r>
      <w:r w:rsidRPr="00110F3C">
        <w:rPr>
          <w:rFonts w:ascii="Times New Roman" w:hAnsi="Times New Roman" w:cs="Times New Roman"/>
          <w:color w:val="000000" w:themeColor="text1"/>
          <w:sz w:val="20"/>
          <w:szCs w:val="20"/>
        </w:rPr>
        <w:t xml:space="preserve">, bet jākonstatē personas izglītības atbilstība noteikumu 4.1.apakšpunkta prasībām.  Ja </w:t>
      </w:r>
      <w:r w:rsidR="006A019D" w:rsidRPr="00110F3C">
        <w:rPr>
          <w:rFonts w:ascii="Times New Roman" w:hAnsi="Times New Roman" w:cs="Times New Roman"/>
          <w:color w:val="000000" w:themeColor="text1"/>
          <w:sz w:val="20"/>
          <w:szCs w:val="20"/>
        </w:rPr>
        <w:t>kandidāta</w:t>
      </w:r>
      <w:r w:rsidRPr="00110F3C">
        <w:rPr>
          <w:rFonts w:ascii="Times New Roman" w:hAnsi="Times New Roman" w:cs="Times New Roman"/>
          <w:color w:val="000000" w:themeColor="text1"/>
          <w:sz w:val="20"/>
          <w:szCs w:val="20"/>
        </w:rPr>
        <w:t xml:space="preserve"> izglītība neatbilst</w:t>
      </w:r>
      <w:r w:rsidR="006A019D" w:rsidRPr="00110F3C">
        <w:rPr>
          <w:rFonts w:ascii="Times New Roman" w:hAnsi="Times New Roman" w:cs="Times New Roman"/>
          <w:color w:val="000000" w:themeColor="text1"/>
          <w:sz w:val="20"/>
          <w:szCs w:val="20"/>
        </w:rPr>
        <w:t xml:space="preserve"> noteikumu 4.1.apakšpunkta prasībām, kandidāts noraidāms.</w:t>
      </w:r>
    </w:p>
    <w:p w14:paraId="3F134BDB" w14:textId="27D9B6BF" w:rsidR="00220BB7" w:rsidRPr="00110F3C" w:rsidRDefault="00D22CE9" w:rsidP="00110F3C">
      <w:pPr>
        <w:pStyle w:val="ListParagraph"/>
        <w:tabs>
          <w:tab w:val="left" w:pos="284"/>
          <w:tab w:val="left" w:pos="5529"/>
        </w:tabs>
        <w:spacing w:after="0" w:line="240" w:lineRule="auto"/>
        <w:ind w:left="0"/>
        <w:jc w:val="both"/>
        <w:rPr>
          <w:rFonts w:ascii="Times New Roman" w:hAnsi="Times New Roman" w:cs="Times New Roman"/>
          <w:b/>
          <w:color w:val="000000" w:themeColor="text1"/>
          <w:sz w:val="20"/>
          <w:szCs w:val="20"/>
        </w:rPr>
      </w:pPr>
      <w:r w:rsidRPr="00110F3C">
        <w:rPr>
          <w:rFonts w:ascii="Times New Roman" w:hAnsi="Times New Roman" w:cs="Times New Roman"/>
          <w:color w:val="000000" w:themeColor="text1"/>
          <w:sz w:val="20"/>
          <w:szCs w:val="20"/>
        </w:rPr>
        <w:t xml:space="preserve">3. </w:t>
      </w:r>
      <w:r w:rsidR="00220BB7" w:rsidRPr="00110F3C">
        <w:rPr>
          <w:rFonts w:ascii="Times New Roman" w:hAnsi="Times New Roman" w:cs="Times New Roman"/>
          <w:color w:val="000000" w:themeColor="text1"/>
          <w:sz w:val="20"/>
          <w:szCs w:val="20"/>
        </w:rPr>
        <w:t>Aprēķina</w:t>
      </w:r>
      <w:r w:rsidR="002D17E1" w:rsidRPr="00110F3C">
        <w:rPr>
          <w:rFonts w:ascii="Times New Roman" w:hAnsi="Times New Roman" w:cs="Times New Roman"/>
          <w:color w:val="000000" w:themeColor="text1"/>
          <w:sz w:val="20"/>
          <w:szCs w:val="20"/>
        </w:rPr>
        <w:t>,</w:t>
      </w:r>
      <w:r w:rsidR="00220BB7" w:rsidRPr="00110F3C">
        <w:rPr>
          <w:rFonts w:ascii="Times New Roman" w:hAnsi="Times New Roman" w:cs="Times New Roman"/>
          <w:color w:val="000000" w:themeColor="text1"/>
          <w:sz w:val="20"/>
          <w:szCs w:val="20"/>
        </w:rPr>
        <w:t xml:space="preserve"> katra apakškritērija novērtējumu sareizinot ar apakškritērija svaru</w:t>
      </w:r>
      <w:r w:rsidR="002D17E1" w:rsidRPr="00110F3C">
        <w:rPr>
          <w:rFonts w:ascii="Times New Roman" w:hAnsi="Times New Roman" w:cs="Times New Roman"/>
          <w:color w:val="000000" w:themeColor="text1"/>
          <w:sz w:val="20"/>
          <w:szCs w:val="20"/>
        </w:rPr>
        <w:t>,</w:t>
      </w:r>
      <w:r w:rsidR="00220BB7" w:rsidRPr="00110F3C">
        <w:rPr>
          <w:rFonts w:ascii="Times New Roman" w:hAnsi="Times New Roman" w:cs="Times New Roman"/>
          <w:color w:val="000000" w:themeColor="text1"/>
          <w:sz w:val="20"/>
          <w:szCs w:val="20"/>
        </w:rPr>
        <w:t xml:space="preserve"> un pēc</w:t>
      </w:r>
      <w:r w:rsidRPr="00110F3C">
        <w:rPr>
          <w:rFonts w:ascii="Times New Roman" w:hAnsi="Times New Roman" w:cs="Times New Roman"/>
          <w:color w:val="000000" w:themeColor="text1"/>
          <w:sz w:val="20"/>
          <w:szCs w:val="20"/>
        </w:rPr>
        <w:t xml:space="preserve"> </w:t>
      </w:r>
      <w:r w:rsidR="00220BB7" w:rsidRPr="00110F3C">
        <w:rPr>
          <w:rFonts w:ascii="Times New Roman" w:hAnsi="Times New Roman" w:cs="Times New Roman"/>
          <w:color w:val="000000" w:themeColor="text1"/>
          <w:sz w:val="20"/>
          <w:szCs w:val="20"/>
        </w:rPr>
        <w:t>tam sasummējot visus reizinājumus.</w:t>
      </w:r>
    </w:p>
    <w:p w14:paraId="34133A5C" w14:textId="53F2E127" w:rsidR="00220BB7" w:rsidRPr="00110F3C" w:rsidRDefault="006A019D" w:rsidP="00110F3C">
      <w:pPr>
        <w:pStyle w:val="FootnoteText"/>
        <w:tabs>
          <w:tab w:val="left" w:pos="284"/>
        </w:tabs>
        <w:jc w:val="both"/>
        <w:rPr>
          <w:color w:val="000000" w:themeColor="text1"/>
          <w:lang w:val="lv-LV"/>
        </w:rPr>
      </w:pPr>
      <w:r w:rsidRPr="00110F3C">
        <w:rPr>
          <w:color w:val="000000" w:themeColor="text1"/>
          <w:lang w:val="lv-LV"/>
        </w:rPr>
        <w:t xml:space="preserve">4. </w:t>
      </w:r>
      <w:r w:rsidR="00220BB7" w:rsidRPr="00110F3C">
        <w:rPr>
          <w:color w:val="000000" w:themeColor="text1"/>
          <w:lang w:val="lv-LV"/>
        </w:rPr>
        <w:t>Nominācijas komisijas loceklis atbilstoši savam novērtējumam piešķir punktus katram kandidātam par katru no apakškritērijiem</w:t>
      </w:r>
      <w:r w:rsidRPr="00110F3C">
        <w:rPr>
          <w:color w:val="000000" w:themeColor="text1"/>
          <w:lang w:val="lv-LV"/>
        </w:rPr>
        <w:t>, kuriem paredzēta vērtēšana ar punktiem</w:t>
      </w:r>
      <w:r w:rsidR="00220BB7" w:rsidRPr="00110F3C">
        <w:rPr>
          <w:color w:val="000000" w:themeColor="text1"/>
          <w:lang w:val="lv-LV"/>
        </w:rPr>
        <w:t>.</w:t>
      </w:r>
    </w:p>
    <w:p w14:paraId="2DAEE6FB" w14:textId="77777777" w:rsidR="0020488E" w:rsidRDefault="0020488E" w:rsidP="00110F3C">
      <w:pPr>
        <w:tabs>
          <w:tab w:val="left" w:pos="6804"/>
        </w:tabs>
        <w:spacing w:after="0" w:line="240" w:lineRule="auto"/>
        <w:ind w:right="-522"/>
        <w:rPr>
          <w:rFonts w:ascii="Times New Roman" w:hAnsi="Times New Roman" w:cs="Times New Roman"/>
          <w:color w:val="000000" w:themeColor="text1"/>
          <w:sz w:val="24"/>
          <w:szCs w:val="24"/>
        </w:rPr>
      </w:pPr>
    </w:p>
    <w:p w14:paraId="7AA287D9" w14:textId="77777777" w:rsidR="003078D2" w:rsidRDefault="003078D2" w:rsidP="00600FEE">
      <w:pPr>
        <w:tabs>
          <w:tab w:val="left" w:pos="6804"/>
        </w:tabs>
        <w:spacing w:after="0" w:line="240" w:lineRule="auto"/>
        <w:ind w:right="-522"/>
        <w:jc w:val="both"/>
        <w:rPr>
          <w:rFonts w:ascii="Times New Roman" w:hAnsi="Times New Roman" w:cs="Times New Roman"/>
          <w:color w:val="000000" w:themeColor="text1"/>
          <w:sz w:val="24"/>
          <w:szCs w:val="24"/>
        </w:rPr>
      </w:pPr>
    </w:p>
    <w:p w14:paraId="3D6E5180" w14:textId="1243E63A" w:rsidR="003078D2" w:rsidRPr="001B2B25" w:rsidRDefault="00AB0B51" w:rsidP="008770F1">
      <w:pPr>
        <w:pStyle w:val="ListParagraph"/>
        <w:numPr>
          <w:ilvl w:val="0"/>
          <w:numId w:val="4"/>
        </w:numPr>
        <w:spacing w:after="0" w:line="240" w:lineRule="auto"/>
        <w:ind w:left="426" w:right="-522" w:hanging="426"/>
        <w:jc w:val="both"/>
        <w:rPr>
          <w:rFonts w:ascii="Times New Roman" w:hAnsi="Times New Roman" w:cs="Times New Roman"/>
          <w:color w:val="000000" w:themeColor="text1"/>
          <w:sz w:val="24"/>
          <w:szCs w:val="24"/>
        </w:rPr>
      </w:pPr>
      <w:r w:rsidRPr="001B2B25">
        <w:rPr>
          <w:rFonts w:ascii="Times New Roman" w:hAnsi="Times New Roman" w:cs="Times New Roman"/>
          <w:color w:val="000000" w:themeColor="text1"/>
          <w:sz w:val="24"/>
          <w:szCs w:val="24"/>
        </w:rPr>
        <w:t>Noteikumu sadaļas “</w:t>
      </w:r>
      <w:r w:rsidR="003078D2" w:rsidRPr="001B2B25">
        <w:rPr>
          <w:rFonts w:ascii="Times New Roman" w:hAnsi="Times New Roman" w:cs="Times New Roman"/>
          <w:color w:val="000000" w:themeColor="text1"/>
          <w:sz w:val="24"/>
          <w:szCs w:val="24"/>
        </w:rPr>
        <w:t>Noslēguma jautājum</w:t>
      </w:r>
      <w:r w:rsidRPr="001B2B25">
        <w:rPr>
          <w:rFonts w:ascii="Times New Roman" w:hAnsi="Times New Roman" w:cs="Times New Roman"/>
          <w:color w:val="000000" w:themeColor="text1"/>
          <w:sz w:val="24"/>
          <w:szCs w:val="24"/>
        </w:rPr>
        <w:t xml:space="preserve">s” nosaukumu izteikt </w:t>
      </w:r>
      <w:r w:rsidR="00586D1F" w:rsidRPr="001B2B25">
        <w:rPr>
          <w:rFonts w:ascii="Times New Roman" w:hAnsi="Times New Roman" w:cs="Times New Roman"/>
          <w:color w:val="000000" w:themeColor="text1"/>
          <w:sz w:val="24"/>
          <w:szCs w:val="24"/>
        </w:rPr>
        <w:t xml:space="preserve">šādā </w:t>
      </w:r>
      <w:r w:rsidRPr="001B2B25">
        <w:rPr>
          <w:rFonts w:ascii="Times New Roman" w:hAnsi="Times New Roman" w:cs="Times New Roman"/>
          <w:color w:val="000000" w:themeColor="text1"/>
          <w:sz w:val="24"/>
          <w:szCs w:val="24"/>
        </w:rPr>
        <w:t xml:space="preserve">redakcijā “Noslēguma jautājumi” un </w:t>
      </w:r>
      <w:r w:rsidR="008770F1" w:rsidRPr="001B2B25">
        <w:rPr>
          <w:rFonts w:ascii="Times New Roman" w:hAnsi="Times New Roman" w:cs="Times New Roman"/>
          <w:color w:val="000000" w:themeColor="text1"/>
          <w:sz w:val="24"/>
          <w:szCs w:val="24"/>
        </w:rPr>
        <w:t xml:space="preserve">sadaļu </w:t>
      </w:r>
      <w:r w:rsidRPr="001B2B25">
        <w:rPr>
          <w:rFonts w:ascii="Times New Roman" w:hAnsi="Times New Roman" w:cs="Times New Roman"/>
          <w:color w:val="000000" w:themeColor="text1"/>
          <w:sz w:val="24"/>
          <w:szCs w:val="24"/>
        </w:rPr>
        <w:t>papildināt ar 26. un 27.punktu</w:t>
      </w:r>
      <w:r w:rsidR="00586D1F" w:rsidRPr="001B2B25">
        <w:rPr>
          <w:rFonts w:ascii="Times New Roman" w:hAnsi="Times New Roman" w:cs="Times New Roman"/>
          <w:color w:val="000000" w:themeColor="text1"/>
          <w:sz w:val="24"/>
          <w:szCs w:val="24"/>
        </w:rPr>
        <w:t xml:space="preserve"> šādā redakcijā: </w:t>
      </w:r>
    </w:p>
    <w:p w14:paraId="1A562CD8" w14:textId="77777777" w:rsidR="003933A4" w:rsidRPr="001B2B25" w:rsidRDefault="003933A4" w:rsidP="00600FEE">
      <w:pPr>
        <w:tabs>
          <w:tab w:val="left" w:pos="6804"/>
        </w:tabs>
        <w:spacing w:after="0" w:line="240" w:lineRule="auto"/>
        <w:ind w:right="-522"/>
        <w:jc w:val="both"/>
        <w:rPr>
          <w:rFonts w:ascii="Times New Roman" w:hAnsi="Times New Roman" w:cs="Times New Roman"/>
          <w:color w:val="000000" w:themeColor="text1"/>
          <w:sz w:val="24"/>
          <w:szCs w:val="24"/>
        </w:rPr>
      </w:pPr>
    </w:p>
    <w:p w14:paraId="15F6754D" w14:textId="2923EC40" w:rsidR="00586D1F" w:rsidRPr="001B2B25" w:rsidRDefault="003933A4" w:rsidP="00600FEE">
      <w:pPr>
        <w:tabs>
          <w:tab w:val="left" w:pos="6804"/>
        </w:tabs>
        <w:spacing w:after="0" w:line="240" w:lineRule="auto"/>
        <w:ind w:right="-522"/>
        <w:jc w:val="both"/>
        <w:rPr>
          <w:rFonts w:ascii="Times New Roman" w:hAnsi="Times New Roman" w:cs="Times New Roman"/>
          <w:color w:val="000000" w:themeColor="text1"/>
          <w:sz w:val="24"/>
          <w:szCs w:val="24"/>
        </w:rPr>
      </w:pPr>
      <w:r w:rsidRPr="001B2B25">
        <w:rPr>
          <w:rFonts w:ascii="Times New Roman" w:hAnsi="Times New Roman" w:cs="Times New Roman"/>
          <w:color w:val="000000" w:themeColor="text1"/>
          <w:sz w:val="24"/>
          <w:szCs w:val="24"/>
        </w:rPr>
        <w:t xml:space="preserve">“26. Kapitālsabiedrības padome, kura </w:t>
      </w:r>
      <w:r w:rsidR="00D30D1A" w:rsidRPr="001B2B25">
        <w:rPr>
          <w:rFonts w:ascii="Times New Roman" w:hAnsi="Times New Roman" w:cs="Times New Roman"/>
          <w:color w:val="000000" w:themeColor="text1"/>
          <w:sz w:val="24"/>
          <w:szCs w:val="24"/>
        </w:rPr>
        <w:t>sabiedrības (akcionāru) sapulcē ir apstiprināta līdz šo noteikumu spēkā stāšanās dienai, turpina pildīt padomes funkcijas līdz savu pilnvaru termiņa beigām.</w:t>
      </w:r>
    </w:p>
    <w:p w14:paraId="64443E93" w14:textId="77777777" w:rsidR="00D30D1A" w:rsidRPr="001B2B25" w:rsidRDefault="00D30D1A" w:rsidP="00600FEE">
      <w:pPr>
        <w:tabs>
          <w:tab w:val="left" w:pos="6804"/>
        </w:tabs>
        <w:spacing w:after="0" w:line="240" w:lineRule="auto"/>
        <w:ind w:right="-522"/>
        <w:jc w:val="both"/>
        <w:rPr>
          <w:rFonts w:ascii="Times New Roman" w:hAnsi="Times New Roman" w:cs="Times New Roman"/>
          <w:color w:val="000000" w:themeColor="text1"/>
          <w:sz w:val="24"/>
          <w:szCs w:val="24"/>
        </w:rPr>
      </w:pPr>
    </w:p>
    <w:p w14:paraId="5CBBBBE3" w14:textId="5EDFA612" w:rsidR="00D30D1A" w:rsidRDefault="00D30D1A" w:rsidP="00600FEE">
      <w:pPr>
        <w:tabs>
          <w:tab w:val="left" w:pos="6804"/>
        </w:tabs>
        <w:spacing w:after="0" w:line="240" w:lineRule="auto"/>
        <w:ind w:right="-522"/>
        <w:jc w:val="both"/>
        <w:rPr>
          <w:rFonts w:ascii="Times New Roman" w:hAnsi="Times New Roman" w:cs="Times New Roman"/>
          <w:color w:val="000000" w:themeColor="text1"/>
          <w:sz w:val="24"/>
          <w:szCs w:val="24"/>
        </w:rPr>
      </w:pPr>
      <w:r w:rsidRPr="001B2B25">
        <w:rPr>
          <w:rFonts w:ascii="Times New Roman" w:hAnsi="Times New Roman" w:cs="Times New Roman"/>
          <w:color w:val="000000" w:themeColor="text1"/>
          <w:sz w:val="24"/>
          <w:szCs w:val="24"/>
        </w:rPr>
        <w:t xml:space="preserve">27. Šo noteikumu prasības par nominācijas komisijas </w:t>
      </w:r>
      <w:r w:rsidR="00600FEE" w:rsidRPr="001B2B25">
        <w:rPr>
          <w:rFonts w:ascii="Times New Roman" w:hAnsi="Times New Roman" w:cs="Times New Roman"/>
          <w:color w:val="000000" w:themeColor="text1"/>
          <w:sz w:val="24"/>
          <w:szCs w:val="24"/>
        </w:rPr>
        <w:t xml:space="preserve">izveidošanu neattiecas uz tām nominācijas komisijām, kuras izveidotas līdz šo noteikumu spēkā stāšanās </w:t>
      </w:r>
      <w:r w:rsidR="008770F1" w:rsidRPr="001B2B25">
        <w:rPr>
          <w:rFonts w:ascii="Times New Roman" w:hAnsi="Times New Roman" w:cs="Times New Roman"/>
          <w:color w:val="000000" w:themeColor="text1"/>
          <w:sz w:val="24"/>
          <w:szCs w:val="24"/>
        </w:rPr>
        <w:t>dienai.</w:t>
      </w:r>
      <w:r w:rsidR="00600FEE" w:rsidRPr="001B2B25">
        <w:rPr>
          <w:rFonts w:ascii="Times New Roman" w:hAnsi="Times New Roman" w:cs="Times New Roman"/>
          <w:color w:val="000000" w:themeColor="text1"/>
          <w:sz w:val="24"/>
          <w:szCs w:val="24"/>
        </w:rPr>
        <w:t>”.</w:t>
      </w:r>
      <w:r w:rsidR="00600FEE">
        <w:rPr>
          <w:rFonts w:ascii="Times New Roman" w:hAnsi="Times New Roman" w:cs="Times New Roman"/>
          <w:color w:val="000000" w:themeColor="text1"/>
          <w:sz w:val="24"/>
          <w:szCs w:val="24"/>
        </w:rPr>
        <w:t xml:space="preserve"> </w:t>
      </w:r>
    </w:p>
    <w:p w14:paraId="68390D17" w14:textId="77777777" w:rsidR="00586D1F" w:rsidRDefault="00586D1F" w:rsidP="00600FEE">
      <w:pPr>
        <w:tabs>
          <w:tab w:val="left" w:pos="6804"/>
        </w:tabs>
        <w:spacing w:after="0" w:line="240" w:lineRule="auto"/>
        <w:ind w:right="-522"/>
        <w:jc w:val="both"/>
        <w:rPr>
          <w:rFonts w:ascii="Times New Roman" w:hAnsi="Times New Roman" w:cs="Times New Roman"/>
          <w:color w:val="000000" w:themeColor="text1"/>
          <w:sz w:val="24"/>
          <w:szCs w:val="24"/>
        </w:rPr>
      </w:pPr>
    </w:p>
    <w:p w14:paraId="3AC635E5" w14:textId="77777777" w:rsidR="00600FEE" w:rsidRPr="003933A4" w:rsidRDefault="00600FEE" w:rsidP="003078D2">
      <w:pPr>
        <w:tabs>
          <w:tab w:val="left" w:pos="6804"/>
        </w:tabs>
        <w:spacing w:after="0" w:line="240" w:lineRule="auto"/>
        <w:ind w:right="-522"/>
        <w:rPr>
          <w:rFonts w:ascii="Times New Roman" w:hAnsi="Times New Roman" w:cs="Times New Roman"/>
          <w:color w:val="000000" w:themeColor="text1"/>
          <w:sz w:val="24"/>
          <w:szCs w:val="24"/>
        </w:rPr>
      </w:pPr>
    </w:p>
    <w:p w14:paraId="4BD4FFA0" w14:textId="77777777" w:rsidR="00586D1F" w:rsidRDefault="00586D1F" w:rsidP="003078D2">
      <w:pPr>
        <w:tabs>
          <w:tab w:val="left" w:pos="6804"/>
        </w:tabs>
        <w:spacing w:after="0" w:line="240" w:lineRule="auto"/>
        <w:ind w:right="-522"/>
        <w:rPr>
          <w:rFonts w:ascii="Times New Roman" w:hAnsi="Times New Roman" w:cs="Times New Roman"/>
          <w:color w:val="000000" w:themeColor="text1"/>
          <w:sz w:val="24"/>
          <w:szCs w:val="24"/>
        </w:rPr>
      </w:pPr>
    </w:p>
    <w:p w14:paraId="26327A7E" w14:textId="77777777" w:rsidR="003078D2" w:rsidRPr="00110F3C" w:rsidRDefault="003078D2" w:rsidP="00110F3C">
      <w:pPr>
        <w:tabs>
          <w:tab w:val="left" w:pos="6804"/>
        </w:tabs>
        <w:spacing w:after="0" w:line="240" w:lineRule="auto"/>
        <w:ind w:right="-522"/>
        <w:rPr>
          <w:rFonts w:ascii="Times New Roman" w:hAnsi="Times New Roman" w:cs="Times New Roman"/>
          <w:color w:val="000000" w:themeColor="text1"/>
          <w:sz w:val="24"/>
          <w:szCs w:val="24"/>
        </w:rPr>
      </w:pPr>
    </w:p>
    <w:p w14:paraId="7EF3D202" w14:textId="77777777" w:rsidR="00035438" w:rsidRPr="00110F3C" w:rsidRDefault="00035438" w:rsidP="00110F3C">
      <w:pPr>
        <w:tabs>
          <w:tab w:val="left" w:pos="6804"/>
        </w:tabs>
        <w:spacing w:after="0" w:line="240" w:lineRule="auto"/>
        <w:ind w:right="-522"/>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Ministru prezidents</w:t>
      </w:r>
      <w:r w:rsidRPr="00110F3C">
        <w:rPr>
          <w:rFonts w:ascii="Times New Roman" w:hAnsi="Times New Roman" w:cs="Times New Roman"/>
          <w:color w:val="000000" w:themeColor="text1"/>
          <w:sz w:val="24"/>
          <w:szCs w:val="24"/>
        </w:rPr>
        <w:tab/>
        <w:t>M.Kučinskis</w:t>
      </w:r>
    </w:p>
    <w:p w14:paraId="29E0015A" w14:textId="77777777" w:rsidR="0020488E" w:rsidRPr="00110F3C" w:rsidRDefault="0020488E" w:rsidP="00110F3C">
      <w:pPr>
        <w:tabs>
          <w:tab w:val="left" w:pos="6804"/>
        </w:tabs>
        <w:spacing w:after="0" w:line="240" w:lineRule="auto"/>
        <w:ind w:right="-522"/>
        <w:rPr>
          <w:rFonts w:ascii="Times New Roman" w:hAnsi="Times New Roman" w:cs="Times New Roman"/>
          <w:color w:val="000000" w:themeColor="text1"/>
          <w:sz w:val="24"/>
          <w:szCs w:val="24"/>
        </w:rPr>
      </w:pPr>
    </w:p>
    <w:p w14:paraId="46A7301F" w14:textId="3F7F06DA" w:rsidR="00035438" w:rsidRPr="00110F3C" w:rsidRDefault="00035438" w:rsidP="00110F3C">
      <w:pPr>
        <w:tabs>
          <w:tab w:val="left" w:pos="6804"/>
        </w:tabs>
        <w:spacing w:after="0" w:line="240" w:lineRule="auto"/>
        <w:ind w:right="-522"/>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Finanšu ministre</w:t>
      </w:r>
      <w:r w:rsidR="00866CC7" w:rsidRPr="00110F3C">
        <w:rPr>
          <w:rFonts w:ascii="Times New Roman" w:hAnsi="Times New Roman" w:cs="Times New Roman"/>
          <w:color w:val="000000" w:themeColor="text1"/>
          <w:sz w:val="24"/>
          <w:szCs w:val="24"/>
        </w:rPr>
        <w:tab/>
      </w:r>
      <w:r w:rsidRPr="00110F3C">
        <w:rPr>
          <w:rFonts w:ascii="Times New Roman" w:hAnsi="Times New Roman" w:cs="Times New Roman"/>
          <w:color w:val="000000" w:themeColor="text1"/>
          <w:sz w:val="24"/>
          <w:szCs w:val="24"/>
        </w:rPr>
        <w:t>D.Reizniece-Ozola</w:t>
      </w:r>
    </w:p>
    <w:p w14:paraId="11A0AF31" w14:textId="77777777" w:rsidR="0020488E" w:rsidRPr="00110F3C" w:rsidRDefault="0020488E" w:rsidP="00110F3C">
      <w:pPr>
        <w:tabs>
          <w:tab w:val="left" w:pos="6804"/>
        </w:tabs>
        <w:spacing w:after="0" w:line="240" w:lineRule="auto"/>
        <w:ind w:right="-522"/>
        <w:rPr>
          <w:rFonts w:ascii="Times New Roman" w:hAnsi="Times New Roman" w:cs="Times New Roman"/>
          <w:color w:val="000000" w:themeColor="text1"/>
          <w:sz w:val="24"/>
          <w:szCs w:val="24"/>
        </w:rPr>
      </w:pPr>
    </w:p>
    <w:p w14:paraId="3FC9D7D3" w14:textId="77777777" w:rsidR="00035438" w:rsidRPr="00110F3C" w:rsidRDefault="00035438" w:rsidP="00110F3C">
      <w:pPr>
        <w:tabs>
          <w:tab w:val="left" w:pos="6804"/>
        </w:tabs>
        <w:spacing w:after="0" w:line="240" w:lineRule="auto"/>
        <w:ind w:right="-522"/>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Vīza:</w:t>
      </w:r>
    </w:p>
    <w:p w14:paraId="3D69A1E1" w14:textId="590C0B9A" w:rsidR="00035438" w:rsidRPr="00110F3C" w:rsidRDefault="00035438" w:rsidP="00110F3C">
      <w:pPr>
        <w:tabs>
          <w:tab w:val="left" w:pos="6804"/>
        </w:tabs>
        <w:spacing w:after="0" w:line="240" w:lineRule="auto"/>
        <w:ind w:right="-522"/>
        <w:rPr>
          <w:rFonts w:ascii="Times New Roman" w:hAnsi="Times New Roman" w:cs="Times New Roman"/>
          <w:color w:val="000000" w:themeColor="text1"/>
          <w:sz w:val="24"/>
          <w:szCs w:val="24"/>
        </w:rPr>
      </w:pPr>
      <w:r w:rsidRPr="00110F3C">
        <w:rPr>
          <w:rFonts w:ascii="Times New Roman" w:hAnsi="Times New Roman" w:cs="Times New Roman"/>
          <w:color w:val="000000" w:themeColor="text1"/>
          <w:sz w:val="24"/>
          <w:szCs w:val="24"/>
        </w:rPr>
        <w:t>Pārresoru koordinācijas centra vadītājs</w:t>
      </w:r>
      <w:r w:rsidR="00866CC7" w:rsidRPr="00110F3C">
        <w:rPr>
          <w:rFonts w:ascii="Times New Roman" w:hAnsi="Times New Roman" w:cs="Times New Roman"/>
          <w:color w:val="000000" w:themeColor="text1"/>
          <w:sz w:val="24"/>
          <w:szCs w:val="24"/>
        </w:rPr>
        <w:tab/>
      </w:r>
      <w:r w:rsidRPr="00110F3C">
        <w:rPr>
          <w:rFonts w:ascii="Times New Roman" w:hAnsi="Times New Roman" w:cs="Times New Roman"/>
          <w:color w:val="000000" w:themeColor="text1"/>
          <w:sz w:val="24"/>
          <w:szCs w:val="24"/>
        </w:rPr>
        <w:t>P.Vilks</w:t>
      </w:r>
    </w:p>
    <w:p w14:paraId="54241CB6" w14:textId="77777777" w:rsidR="00866CC7" w:rsidRPr="00110F3C" w:rsidRDefault="00866CC7" w:rsidP="00110F3C">
      <w:pPr>
        <w:widowControl w:val="0"/>
        <w:spacing w:after="0" w:line="240" w:lineRule="auto"/>
        <w:rPr>
          <w:rFonts w:ascii="Times New Roman" w:hAnsi="Times New Roman" w:cs="Times New Roman"/>
          <w:color w:val="000000" w:themeColor="text1"/>
          <w:sz w:val="18"/>
          <w:szCs w:val="18"/>
        </w:rPr>
      </w:pPr>
    </w:p>
    <w:p w14:paraId="1C183B2E" w14:textId="77777777" w:rsidR="00DA0C8D" w:rsidRPr="00110F3C" w:rsidRDefault="00DA0C8D" w:rsidP="00110F3C">
      <w:pPr>
        <w:widowControl w:val="0"/>
        <w:spacing w:after="0" w:line="240" w:lineRule="auto"/>
        <w:rPr>
          <w:rFonts w:ascii="Times New Roman" w:hAnsi="Times New Roman" w:cs="Times New Roman"/>
          <w:color w:val="000000" w:themeColor="text1"/>
          <w:sz w:val="18"/>
          <w:szCs w:val="18"/>
        </w:rPr>
      </w:pPr>
    </w:p>
    <w:p w14:paraId="63E3AE90" w14:textId="77777777" w:rsidR="00067FA0" w:rsidRDefault="00067FA0" w:rsidP="00110F3C">
      <w:pPr>
        <w:widowControl w:val="0"/>
        <w:tabs>
          <w:tab w:val="left" w:pos="7513"/>
        </w:tabs>
        <w:spacing w:after="0" w:line="240" w:lineRule="auto"/>
        <w:jc w:val="both"/>
        <w:rPr>
          <w:rFonts w:ascii="Times New Roman" w:hAnsi="Times New Roman" w:cs="Times New Roman"/>
          <w:color w:val="000000" w:themeColor="text1"/>
          <w:sz w:val="20"/>
          <w:szCs w:val="20"/>
        </w:rPr>
      </w:pPr>
    </w:p>
    <w:p w14:paraId="30ACBC2B" w14:textId="77777777" w:rsidR="00067FA0" w:rsidRDefault="00067FA0" w:rsidP="00067FA0">
      <w:pPr>
        <w:widowControl w:val="0"/>
        <w:tabs>
          <w:tab w:val="left" w:pos="7513"/>
        </w:tabs>
        <w:spacing w:after="0" w:line="240" w:lineRule="auto"/>
        <w:jc w:val="both"/>
        <w:rPr>
          <w:rFonts w:ascii="Times New Roman" w:hAnsi="Times New Roman" w:cs="Times New Roman"/>
          <w:color w:val="000000" w:themeColor="text1"/>
          <w:sz w:val="20"/>
          <w:szCs w:val="20"/>
        </w:rPr>
      </w:pPr>
    </w:p>
    <w:p w14:paraId="6DBB846D" w14:textId="77777777" w:rsidR="00067FA0" w:rsidRDefault="00067FA0" w:rsidP="00067FA0">
      <w:pPr>
        <w:widowControl w:val="0"/>
        <w:tabs>
          <w:tab w:val="left" w:pos="7513"/>
        </w:tabs>
        <w:spacing w:after="0" w:line="240" w:lineRule="auto"/>
        <w:jc w:val="both"/>
        <w:rPr>
          <w:rFonts w:ascii="Times New Roman" w:hAnsi="Times New Roman" w:cs="Times New Roman"/>
          <w:color w:val="000000" w:themeColor="text1"/>
          <w:sz w:val="20"/>
          <w:szCs w:val="20"/>
        </w:rPr>
      </w:pPr>
    </w:p>
    <w:p w14:paraId="6628C6C4" w14:textId="77777777" w:rsidR="00067FA0" w:rsidRPr="00067FA0" w:rsidRDefault="00067FA0" w:rsidP="00067FA0">
      <w:pPr>
        <w:spacing w:after="0" w:line="240" w:lineRule="auto"/>
        <w:jc w:val="both"/>
        <w:rPr>
          <w:rFonts w:ascii="Times New Roman" w:hAnsi="Times New Roman" w:cs="Times New Roman"/>
          <w:sz w:val="20"/>
          <w:szCs w:val="20"/>
        </w:rPr>
      </w:pPr>
      <w:r w:rsidRPr="00067FA0">
        <w:rPr>
          <w:rFonts w:ascii="Times New Roman" w:hAnsi="Times New Roman" w:cs="Times New Roman"/>
          <w:sz w:val="20"/>
          <w:szCs w:val="20"/>
        </w:rPr>
        <w:fldChar w:fldCharType="begin"/>
      </w:r>
      <w:r w:rsidRPr="00067FA0">
        <w:rPr>
          <w:rFonts w:ascii="Times New Roman" w:hAnsi="Times New Roman" w:cs="Times New Roman"/>
          <w:sz w:val="20"/>
          <w:szCs w:val="20"/>
        </w:rPr>
        <w:instrText xml:space="preserve"> DATE  \@ "dd.MM.yyyy H:mm"  \* MERGEFORMAT </w:instrText>
      </w:r>
      <w:r w:rsidRPr="00067FA0">
        <w:rPr>
          <w:rFonts w:ascii="Times New Roman" w:hAnsi="Times New Roman" w:cs="Times New Roman"/>
          <w:sz w:val="20"/>
          <w:szCs w:val="20"/>
        </w:rPr>
        <w:fldChar w:fldCharType="separate"/>
      </w:r>
      <w:r w:rsidR="00307CDD">
        <w:rPr>
          <w:rFonts w:ascii="Times New Roman" w:hAnsi="Times New Roman" w:cs="Times New Roman"/>
          <w:noProof/>
          <w:sz w:val="20"/>
          <w:szCs w:val="20"/>
        </w:rPr>
        <w:t>12.09.2016 13:33</w:t>
      </w:r>
      <w:r w:rsidRPr="00067FA0">
        <w:rPr>
          <w:rFonts w:ascii="Times New Roman" w:hAnsi="Times New Roman" w:cs="Times New Roman"/>
          <w:sz w:val="20"/>
          <w:szCs w:val="20"/>
        </w:rPr>
        <w:fldChar w:fldCharType="end"/>
      </w:r>
    </w:p>
    <w:p w14:paraId="44F2F2BB" w14:textId="32E475F5" w:rsidR="008770F1" w:rsidRDefault="008770F1" w:rsidP="00067FA0">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9</w:t>
      </w:r>
      <w:r w:rsidR="00994A76">
        <w:rPr>
          <w:rFonts w:ascii="Times New Roman" w:hAnsi="Times New Roman" w:cs="Times New Roman"/>
          <w:bCs/>
          <w:sz w:val="20"/>
          <w:szCs w:val="20"/>
        </w:rPr>
        <w:t>49</w:t>
      </w:r>
    </w:p>
    <w:p w14:paraId="498251DB" w14:textId="3756C2E1" w:rsidR="00067FA0" w:rsidRPr="00067FA0" w:rsidRDefault="00067FA0" w:rsidP="00067FA0">
      <w:pPr>
        <w:spacing w:after="0" w:line="240" w:lineRule="auto"/>
        <w:jc w:val="both"/>
        <w:rPr>
          <w:rFonts w:ascii="Times New Roman" w:hAnsi="Times New Roman" w:cs="Times New Roman"/>
          <w:bCs/>
          <w:sz w:val="20"/>
          <w:szCs w:val="20"/>
        </w:rPr>
      </w:pPr>
      <w:r w:rsidRPr="00067FA0">
        <w:rPr>
          <w:rFonts w:ascii="Times New Roman" w:hAnsi="Times New Roman" w:cs="Times New Roman"/>
          <w:bCs/>
          <w:sz w:val="20"/>
          <w:szCs w:val="20"/>
        </w:rPr>
        <w:t xml:space="preserve">V.Vesperis </w:t>
      </w:r>
      <w:r w:rsidRPr="00067FA0">
        <w:rPr>
          <w:rFonts w:ascii="Times New Roman" w:hAnsi="Times New Roman" w:cs="Times New Roman"/>
          <w:sz w:val="20"/>
          <w:szCs w:val="20"/>
        </w:rPr>
        <w:t>67082812</w:t>
      </w:r>
    </w:p>
    <w:p w14:paraId="278B194C" w14:textId="77777777" w:rsidR="00067FA0" w:rsidRDefault="00307CDD" w:rsidP="00067FA0">
      <w:pPr>
        <w:spacing w:after="0" w:line="240" w:lineRule="auto"/>
        <w:jc w:val="both"/>
        <w:rPr>
          <w:rStyle w:val="Hyperlink"/>
          <w:rFonts w:ascii="Times New Roman" w:hAnsi="Times New Roman" w:cs="Times New Roman"/>
          <w:sz w:val="20"/>
          <w:szCs w:val="20"/>
        </w:rPr>
      </w:pPr>
      <w:hyperlink r:id="rId10" w:history="1">
        <w:r w:rsidR="00067FA0" w:rsidRPr="00067FA0">
          <w:rPr>
            <w:rStyle w:val="Hyperlink"/>
            <w:rFonts w:ascii="Times New Roman" w:hAnsi="Times New Roman" w:cs="Times New Roman"/>
            <w:sz w:val="20"/>
            <w:szCs w:val="20"/>
          </w:rPr>
          <w:t>vladislavs.vesperis@pkc.mk.gov.lv</w:t>
        </w:r>
      </w:hyperlink>
    </w:p>
    <w:p w14:paraId="75BAF556" w14:textId="77777777" w:rsidR="00C652E2" w:rsidRPr="00067FA0" w:rsidRDefault="00C652E2" w:rsidP="00067FA0">
      <w:pPr>
        <w:spacing w:after="0" w:line="240" w:lineRule="auto"/>
        <w:jc w:val="both"/>
        <w:rPr>
          <w:rFonts w:ascii="Times New Roman" w:hAnsi="Times New Roman" w:cs="Times New Roman"/>
          <w:noProof/>
          <w:sz w:val="20"/>
          <w:szCs w:val="20"/>
        </w:rPr>
      </w:pPr>
    </w:p>
    <w:p w14:paraId="195D8ED3" w14:textId="77777777" w:rsidR="00DA0C8D" w:rsidRPr="00067FA0" w:rsidRDefault="00DA0C8D" w:rsidP="00067FA0">
      <w:pPr>
        <w:widowControl w:val="0"/>
        <w:spacing w:after="0" w:line="240" w:lineRule="auto"/>
        <w:jc w:val="both"/>
        <w:rPr>
          <w:rFonts w:ascii="Times New Roman" w:hAnsi="Times New Roman" w:cs="Times New Roman"/>
          <w:color w:val="000000" w:themeColor="text1"/>
          <w:sz w:val="20"/>
          <w:szCs w:val="20"/>
          <w:lang w:eastAsia="lv-LV"/>
        </w:rPr>
      </w:pPr>
    </w:p>
    <w:sectPr w:rsidR="00DA0C8D" w:rsidRPr="00067FA0" w:rsidSect="006042D9">
      <w:headerReference w:type="default" r:id="rId11"/>
      <w:footerReference w:type="default" r:id="rId12"/>
      <w:headerReference w:type="first" r:id="rId13"/>
      <w:footerReference w:type="first" r:id="rId14"/>
      <w:pgSz w:w="11906" w:h="16838"/>
      <w:pgMar w:top="1247" w:right="1134" w:bottom="1134" w:left="1701" w:header="709" w:footer="15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21118" w15:done="0"/>
  <w15:commentEx w15:paraId="5F067B4A" w15:done="0"/>
  <w15:commentEx w15:paraId="16B4C138" w15:done="0"/>
  <w15:commentEx w15:paraId="2F653412" w15:done="0"/>
  <w15:commentEx w15:paraId="588B6F41" w15:done="0"/>
  <w15:commentEx w15:paraId="7837ECD9" w15:done="0"/>
  <w15:commentEx w15:paraId="148631AD" w15:done="0"/>
  <w15:commentEx w15:paraId="7B2C829A" w15:done="0"/>
  <w15:commentEx w15:paraId="759B3618" w15:done="0"/>
  <w15:commentEx w15:paraId="5E772323" w15:done="0"/>
  <w15:commentEx w15:paraId="1B8BEFA0" w15:paraIdParent="5E772323" w15:done="0"/>
  <w15:commentEx w15:paraId="627494E8" w15:done="0"/>
  <w15:commentEx w15:paraId="2D816292" w15:done="0"/>
  <w15:commentEx w15:paraId="35B33F6C" w15:done="0"/>
  <w15:commentEx w15:paraId="44AFE0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16685" w14:textId="77777777" w:rsidR="00DD7983" w:rsidRDefault="00DD7983" w:rsidP="001105D6">
      <w:pPr>
        <w:spacing w:after="0" w:line="240" w:lineRule="auto"/>
      </w:pPr>
      <w:r>
        <w:separator/>
      </w:r>
    </w:p>
  </w:endnote>
  <w:endnote w:type="continuationSeparator" w:id="0">
    <w:p w14:paraId="402EF1A4" w14:textId="77777777" w:rsidR="00DD7983" w:rsidRDefault="00DD7983" w:rsidP="0011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35FB3" w14:textId="10C9E704" w:rsidR="00035438" w:rsidRPr="00035438" w:rsidRDefault="009C484A" w:rsidP="00866CC7">
    <w:pPr>
      <w:pStyle w:val="Footer"/>
      <w:jc w:val="both"/>
      <w:rPr>
        <w:rFonts w:ascii="Times New Roman" w:hAnsi="Times New Roman" w:cs="Times New Roman"/>
      </w:rPr>
    </w:pPr>
    <w:r>
      <w:rPr>
        <w:rFonts w:ascii="Times New Roman" w:hAnsi="Times New Roman" w:cs="Times New Roman"/>
        <w:sz w:val="16"/>
        <w:szCs w:val="16"/>
      </w:rPr>
      <w:t>PKCNot_</w:t>
    </w:r>
    <w:r w:rsidR="00B11AFE">
      <w:rPr>
        <w:rFonts w:ascii="Times New Roman" w:hAnsi="Times New Roman" w:cs="Times New Roman"/>
        <w:sz w:val="16"/>
        <w:szCs w:val="16"/>
      </w:rPr>
      <w:t>0</w:t>
    </w:r>
    <w:r w:rsidR="001B2B25">
      <w:rPr>
        <w:rFonts w:ascii="Times New Roman" w:hAnsi="Times New Roman" w:cs="Times New Roman"/>
        <w:sz w:val="16"/>
        <w:szCs w:val="16"/>
      </w:rPr>
      <w:t>9</w:t>
    </w:r>
    <w:r w:rsidR="00035438" w:rsidRPr="00035438">
      <w:rPr>
        <w:rFonts w:ascii="Times New Roman" w:hAnsi="Times New Roman" w:cs="Times New Roman"/>
        <w:sz w:val="16"/>
        <w:szCs w:val="16"/>
      </w:rPr>
      <w:t>0</w:t>
    </w:r>
    <w:r w:rsidR="00B11AFE">
      <w:rPr>
        <w:rFonts w:ascii="Times New Roman" w:hAnsi="Times New Roman" w:cs="Times New Roman"/>
        <w:sz w:val="16"/>
        <w:szCs w:val="16"/>
      </w:rPr>
      <w:t>9</w:t>
    </w:r>
    <w:r w:rsidR="00035438" w:rsidRPr="00035438">
      <w:rPr>
        <w:rFonts w:ascii="Times New Roman" w:hAnsi="Times New Roman" w:cs="Times New Roman"/>
        <w:sz w:val="16"/>
        <w:szCs w:val="16"/>
      </w:rPr>
      <w:t>16_nominacija</w:t>
    </w:r>
    <w:r w:rsidR="00B11AFE">
      <w:rPr>
        <w:rFonts w:ascii="Times New Roman" w:hAnsi="Times New Roman" w:cs="Times New Roman"/>
        <w:sz w:val="16"/>
        <w:szCs w:val="16"/>
      </w:rPr>
      <w:t>_VSS-558</w:t>
    </w:r>
    <w:r w:rsidR="00035438" w:rsidRPr="00035438">
      <w:rPr>
        <w:rFonts w:ascii="Times New Roman" w:hAnsi="Times New Roman" w:cs="Times New Roman"/>
        <w:sz w:val="16"/>
        <w:szCs w:val="16"/>
      </w:rPr>
      <w:t xml:space="preserve">; Ministru kabineta noteikumu projekts „Grozījumi Ministru kabineta 2015.gada </w:t>
    </w:r>
    <w:r w:rsidR="00247E83">
      <w:rPr>
        <w:rFonts w:ascii="Times New Roman" w:hAnsi="Times New Roman" w:cs="Times New Roman"/>
        <w:sz w:val="16"/>
        <w:szCs w:val="16"/>
      </w:rPr>
      <w:t>1</w:t>
    </w:r>
    <w:r w:rsidR="00035438" w:rsidRPr="00035438">
      <w:rPr>
        <w:rFonts w:ascii="Times New Roman" w:hAnsi="Times New Roman" w:cs="Times New Roman"/>
        <w:sz w:val="16"/>
        <w:szCs w:val="16"/>
      </w:rPr>
      <w:t>.decembra noteikumos Nr.</w:t>
    </w:r>
    <w:r w:rsidR="00247E83">
      <w:rPr>
        <w:rFonts w:ascii="Times New Roman" w:hAnsi="Times New Roman" w:cs="Times New Roman"/>
        <w:sz w:val="16"/>
        <w:szCs w:val="16"/>
      </w:rPr>
      <w:t> </w:t>
    </w:r>
    <w:r w:rsidR="00035438" w:rsidRPr="00035438">
      <w:rPr>
        <w:rFonts w:ascii="Times New Roman" w:hAnsi="Times New Roman" w:cs="Times New Roman"/>
        <w:sz w:val="16"/>
        <w:szCs w:val="16"/>
      </w:rPr>
      <w:t>686 “</w:t>
    </w:r>
    <w:r w:rsidR="00035438" w:rsidRPr="00035438">
      <w:rPr>
        <w:rFonts w:ascii="Times New Roman" w:hAnsi="Times New Roman" w:cs="Times New Roman"/>
        <w:sz w:val="16"/>
        <w:szCs w:val="16"/>
        <w:lang w:eastAsia="lv-LV"/>
      </w:rPr>
      <w:t>Kārtība, kādā nominē kandidātus valdes un padomes locekļu amatiem kapitālsabiedrībās, kurās valstij kā dalībniekam (akcionāram) ir tiesības izvirzīt valdes vai padomes locekļus, un valdes locekļus valsts kapitālsabiedrībās, kurās ir izveidota padome</w:t>
    </w:r>
    <w:r w:rsidR="00035438" w:rsidRPr="00035438">
      <w:rPr>
        <w:rFonts w:ascii="Times New Roman" w:hAnsi="Times New Roman" w:cs="Times New Roman"/>
        <w:sz w:val="16"/>
        <w:szCs w:val="16"/>
      </w:rPr>
      <w:t>”</w:t>
    </w:r>
    <w:r w:rsidR="00866CC7">
      <w:rPr>
        <w:rFonts w:ascii="Times New Roman" w:hAnsi="Times New Roman" w:cs="Times New Roman"/>
        <w:sz w:val="16"/>
        <w:szCs w:val="16"/>
      </w:rPr>
      <w:t>”</w:t>
    </w:r>
    <w:r w:rsidR="00035438" w:rsidRPr="00035438">
      <w:rPr>
        <w:rFonts w:ascii="Times New Roman" w:hAnsi="Times New Roman" w:cs="Times New Roman"/>
        <w:sz w:val="16"/>
        <w:szCs w:val="16"/>
      </w:rPr>
      <w:t xml:space="preserve"> </w:t>
    </w:r>
  </w:p>
  <w:p w14:paraId="370D1F3E" w14:textId="03187D16" w:rsidR="00DD7BC0" w:rsidRPr="00035438" w:rsidRDefault="00DD7BC0" w:rsidP="00035438">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A20F6" w14:textId="00C5C6F9" w:rsidR="00035438" w:rsidRPr="00035438" w:rsidRDefault="009C484A" w:rsidP="0034012F">
    <w:pPr>
      <w:pStyle w:val="Footer"/>
      <w:jc w:val="both"/>
      <w:rPr>
        <w:rFonts w:ascii="Times New Roman" w:hAnsi="Times New Roman" w:cs="Times New Roman"/>
      </w:rPr>
    </w:pPr>
    <w:r>
      <w:rPr>
        <w:rFonts w:ascii="Times New Roman" w:hAnsi="Times New Roman" w:cs="Times New Roman"/>
        <w:sz w:val="16"/>
        <w:szCs w:val="16"/>
      </w:rPr>
      <w:t>PKCNot_</w:t>
    </w:r>
    <w:r w:rsidR="00DB2D40">
      <w:rPr>
        <w:rFonts w:ascii="Times New Roman" w:hAnsi="Times New Roman" w:cs="Times New Roman"/>
        <w:sz w:val="16"/>
        <w:szCs w:val="16"/>
      </w:rPr>
      <w:t>0</w:t>
    </w:r>
    <w:r w:rsidR="001B2B25">
      <w:rPr>
        <w:rFonts w:ascii="Times New Roman" w:hAnsi="Times New Roman" w:cs="Times New Roman"/>
        <w:sz w:val="16"/>
        <w:szCs w:val="16"/>
      </w:rPr>
      <w:t>9</w:t>
    </w:r>
    <w:r w:rsidR="00DB2D40">
      <w:rPr>
        <w:rFonts w:ascii="Times New Roman" w:hAnsi="Times New Roman" w:cs="Times New Roman"/>
        <w:sz w:val="16"/>
        <w:szCs w:val="16"/>
      </w:rPr>
      <w:t>0916</w:t>
    </w:r>
    <w:r w:rsidR="00035438" w:rsidRPr="00035438">
      <w:rPr>
        <w:rFonts w:ascii="Times New Roman" w:hAnsi="Times New Roman" w:cs="Times New Roman"/>
        <w:sz w:val="16"/>
        <w:szCs w:val="16"/>
      </w:rPr>
      <w:t>_nominacija</w:t>
    </w:r>
    <w:r w:rsidR="00DB2D40">
      <w:rPr>
        <w:rFonts w:ascii="Times New Roman" w:hAnsi="Times New Roman" w:cs="Times New Roman"/>
        <w:sz w:val="16"/>
        <w:szCs w:val="16"/>
      </w:rPr>
      <w:t>_VSS-558</w:t>
    </w:r>
    <w:r w:rsidR="00035438" w:rsidRPr="00035438">
      <w:rPr>
        <w:rFonts w:ascii="Times New Roman" w:hAnsi="Times New Roman" w:cs="Times New Roman"/>
        <w:sz w:val="16"/>
        <w:szCs w:val="16"/>
      </w:rPr>
      <w:t xml:space="preserve">; Ministru kabineta noteikumu projekts „Grozījumi Ministru kabineta 2015.gada </w:t>
    </w:r>
    <w:r w:rsidR="00ED0467">
      <w:rPr>
        <w:rFonts w:ascii="Times New Roman" w:hAnsi="Times New Roman" w:cs="Times New Roman"/>
        <w:sz w:val="16"/>
        <w:szCs w:val="16"/>
      </w:rPr>
      <w:t>1</w:t>
    </w:r>
    <w:r w:rsidR="00035438" w:rsidRPr="00035438">
      <w:rPr>
        <w:rFonts w:ascii="Times New Roman" w:hAnsi="Times New Roman" w:cs="Times New Roman"/>
        <w:sz w:val="16"/>
        <w:szCs w:val="16"/>
      </w:rPr>
      <w:t>.decembra noteikumos Nr.</w:t>
    </w:r>
    <w:r w:rsidR="00ED0467">
      <w:rPr>
        <w:rFonts w:ascii="Times New Roman" w:hAnsi="Times New Roman" w:cs="Times New Roman"/>
        <w:sz w:val="16"/>
        <w:szCs w:val="16"/>
      </w:rPr>
      <w:t> </w:t>
    </w:r>
    <w:r w:rsidR="00035438" w:rsidRPr="00035438">
      <w:rPr>
        <w:rFonts w:ascii="Times New Roman" w:hAnsi="Times New Roman" w:cs="Times New Roman"/>
        <w:sz w:val="16"/>
        <w:szCs w:val="16"/>
      </w:rPr>
      <w:t>686 “</w:t>
    </w:r>
    <w:r w:rsidR="00035438" w:rsidRPr="00035438">
      <w:rPr>
        <w:rFonts w:ascii="Times New Roman" w:hAnsi="Times New Roman" w:cs="Times New Roman"/>
        <w:sz w:val="16"/>
        <w:szCs w:val="16"/>
        <w:lang w:eastAsia="lv-LV"/>
      </w:rPr>
      <w:t>Kārtība, kādā nominē kandidātus valdes un padomes locekļu amatiem kapitālsabiedrībās, kurās valstij kā dalībniekam (akcionāram) ir tiesības izvirzīt valdes vai padomes locekļus, un valdes locekļus valsts kapitālsabiedrībās, kurās ir izveidota padome</w:t>
    </w:r>
    <w:r w:rsidR="00035438" w:rsidRPr="00035438">
      <w:rPr>
        <w:rFonts w:ascii="Times New Roman" w:hAnsi="Times New Roman" w:cs="Times New Roman"/>
        <w:sz w:val="16"/>
        <w:szCs w:val="16"/>
      </w:rPr>
      <w:t>”</w:t>
    </w:r>
    <w:r w:rsidR="00866CC7">
      <w:rPr>
        <w:rFonts w:ascii="Times New Roman" w:hAnsi="Times New Roman" w:cs="Times New Roman"/>
        <w:sz w:val="16"/>
        <w:szCs w:val="16"/>
      </w:rPr>
      <w:t>”</w:t>
    </w:r>
    <w:r w:rsidR="00035438" w:rsidRPr="00035438">
      <w:rPr>
        <w:rFonts w:ascii="Times New Roman" w:hAnsi="Times New Roman" w:cs="Times New Roman"/>
        <w:sz w:val="16"/>
        <w:szCs w:val="16"/>
      </w:rPr>
      <w:t xml:space="preserve"> </w:t>
    </w:r>
  </w:p>
  <w:p w14:paraId="0CCF830B" w14:textId="77777777" w:rsidR="00035438" w:rsidRPr="00035438" w:rsidRDefault="00035438" w:rsidP="00035438">
    <w:pPr>
      <w:pStyle w:val="Footer"/>
      <w:rPr>
        <w:rFonts w:ascii="Times New Roman" w:hAnsi="Times New Roman" w:cs="Times New Roman"/>
      </w:rPr>
    </w:pPr>
  </w:p>
  <w:p w14:paraId="45E4E101" w14:textId="0B6CFB87" w:rsidR="00DD7BC0" w:rsidRPr="00035438" w:rsidRDefault="00DD7BC0" w:rsidP="00035438">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C7EE2" w14:textId="77777777" w:rsidR="00DD7983" w:rsidRDefault="00DD7983" w:rsidP="001105D6">
      <w:pPr>
        <w:spacing w:after="0" w:line="240" w:lineRule="auto"/>
      </w:pPr>
      <w:r>
        <w:separator/>
      </w:r>
    </w:p>
  </w:footnote>
  <w:footnote w:type="continuationSeparator" w:id="0">
    <w:p w14:paraId="0102AD5E" w14:textId="77777777" w:rsidR="00DD7983" w:rsidRDefault="00DD7983" w:rsidP="00110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417126"/>
      <w:docPartObj>
        <w:docPartGallery w:val="Page Numbers (Top of Page)"/>
        <w:docPartUnique/>
      </w:docPartObj>
    </w:sdtPr>
    <w:sdtEndPr>
      <w:rPr>
        <w:rFonts w:ascii="Times New Roman" w:hAnsi="Times New Roman" w:cs="Times New Roman"/>
        <w:noProof/>
        <w:sz w:val="24"/>
        <w:szCs w:val="24"/>
      </w:rPr>
    </w:sdtEndPr>
    <w:sdtContent>
      <w:p w14:paraId="07568EF3" w14:textId="77777777" w:rsidR="00CB3BB7" w:rsidRPr="00307232" w:rsidRDefault="00CB3BB7">
        <w:pPr>
          <w:pStyle w:val="Header"/>
          <w:jc w:val="center"/>
          <w:rPr>
            <w:rFonts w:ascii="Times New Roman" w:hAnsi="Times New Roman" w:cs="Times New Roman"/>
            <w:sz w:val="24"/>
            <w:szCs w:val="24"/>
          </w:rPr>
        </w:pPr>
        <w:r w:rsidRPr="00307232">
          <w:rPr>
            <w:rFonts w:ascii="Times New Roman" w:hAnsi="Times New Roman" w:cs="Times New Roman"/>
            <w:sz w:val="24"/>
            <w:szCs w:val="24"/>
          </w:rPr>
          <w:fldChar w:fldCharType="begin"/>
        </w:r>
        <w:r w:rsidRPr="00307232">
          <w:rPr>
            <w:rFonts w:ascii="Times New Roman" w:hAnsi="Times New Roman" w:cs="Times New Roman"/>
            <w:sz w:val="24"/>
            <w:szCs w:val="24"/>
          </w:rPr>
          <w:instrText xml:space="preserve"> PAGE   \* MERGEFORMAT </w:instrText>
        </w:r>
        <w:r w:rsidRPr="00307232">
          <w:rPr>
            <w:rFonts w:ascii="Times New Roman" w:hAnsi="Times New Roman" w:cs="Times New Roman"/>
            <w:sz w:val="24"/>
            <w:szCs w:val="24"/>
          </w:rPr>
          <w:fldChar w:fldCharType="separate"/>
        </w:r>
        <w:r w:rsidR="00307CDD">
          <w:rPr>
            <w:rFonts w:ascii="Times New Roman" w:hAnsi="Times New Roman" w:cs="Times New Roman"/>
            <w:noProof/>
            <w:sz w:val="24"/>
            <w:szCs w:val="24"/>
          </w:rPr>
          <w:t>4</w:t>
        </w:r>
        <w:r w:rsidRPr="00307232">
          <w:rPr>
            <w:rFonts w:ascii="Times New Roman" w:hAnsi="Times New Roman" w:cs="Times New Roman"/>
            <w:noProof/>
            <w:sz w:val="24"/>
            <w:szCs w:val="24"/>
          </w:rPr>
          <w:fldChar w:fldCharType="end"/>
        </w:r>
      </w:p>
    </w:sdtContent>
  </w:sdt>
  <w:p w14:paraId="1EB6C6CA" w14:textId="77777777" w:rsidR="00CB3BB7" w:rsidRDefault="00CB3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BDE5E" w14:textId="0BCD7350" w:rsidR="00307232" w:rsidRPr="00307232" w:rsidRDefault="00307232" w:rsidP="00307232">
    <w:pPr>
      <w:pStyle w:val="Header"/>
      <w:rPr>
        <w:rFonts w:ascii="Times New Roman" w:hAnsi="Times New Roman" w:cs="Times New Roman"/>
        <w:sz w:val="28"/>
        <w:szCs w:val="28"/>
      </w:rPr>
    </w:pPr>
    <w:r>
      <w:rPr>
        <w:rFonts w:ascii="Times New Roman" w:hAnsi="Times New Roman" w:cs="Times New Roman"/>
        <w:noProof/>
        <w:sz w:val="28"/>
        <w:szCs w:val="28"/>
        <w:lang w:eastAsia="lv-LV"/>
      </w:rPr>
      <w:drawing>
        <wp:inline distT="0" distB="0" distL="0" distR="0" wp14:anchorId="053B7A0B" wp14:editId="051B8517">
          <wp:extent cx="5915660" cy="10655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65530"/>
                  </a:xfrm>
                  <a:prstGeom prst="rect">
                    <a:avLst/>
                  </a:prstGeom>
                  <a:noFill/>
                  <a:ln>
                    <a:noFill/>
                  </a:ln>
                </pic:spPr>
              </pic:pic>
            </a:graphicData>
          </a:graphic>
        </wp:inline>
      </w:drawing>
    </w:r>
  </w:p>
  <w:p w14:paraId="516FA85E" w14:textId="77777777" w:rsidR="00307232" w:rsidRPr="00307232" w:rsidRDefault="00307232" w:rsidP="00307232">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70B"/>
    <w:multiLevelType w:val="hybridMultilevel"/>
    <w:tmpl w:val="FB6C21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0843EA"/>
    <w:multiLevelType w:val="hybridMultilevel"/>
    <w:tmpl w:val="D28A8850"/>
    <w:lvl w:ilvl="0" w:tplc="0426000F">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184F382B"/>
    <w:multiLevelType w:val="hybridMultilevel"/>
    <w:tmpl w:val="013A8D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7502485"/>
    <w:multiLevelType w:val="hybridMultilevel"/>
    <w:tmpl w:val="EB688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8F01A53"/>
    <w:multiLevelType w:val="hybridMultilevel"/>
    <w:tmpl w:val="CCF8FA3A"/>
    <w:lvl w:ilvl="0" w:tplc="356AB4A0">
      <w:start w:val="1"/>
      <w:numFmt w:val="decimal"/>
      <w:lvlText w:val="%1."/>
      <w:lvlJc w:val="left"/>
      <w:pPr>
        <w:ind w:left="502" w:hanging="360"/>
      </w:pPr>
      <w:rPr>
        <w:rFonts w:hint="default"/>
        <w:b w:val="0"/>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5CDA728F"/>
    <w:multiLevelType w:val="hybridMultilevel"/>
    <w:tmpl w:val="8B1E7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A700D89"/>
    <w:multiLevelType w:val="hybridMultilevel"/>
    <w:tmpl w:val="5732AB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munds Stankevics">
    <w15:presenceInfo w15:providerId="AD" w15:userId="S-1-5-21-1762135226-342840741-925700815-6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C6"/>
    <w:rsid w:val="00001EC4"/>
    <w:rsid w:val="000047E1"/>
    <w:rsid w:val="00005456"/>
    <w:rsid w:val="00006978"/>
    <w:rsid w:val="00015A10"/>
    <w:rsid w:val="0002469A"/>
    <w:rsid w:val="00035438"/>
    <w:rsid w:val="000372E6"/>
    <w:rsid w:val="00053D75"/>
    <w:rsid w:val="00060274"/>
    <w:rsid w:val="00067FA0"/>
    <w:rsid w:val="00071E98"/>
    <w:rsid w:val="0008574A"/>
    <w:rsid w:val="000A7B99"/>
    <w:rsid w:val="000C2144"/>
    <w:rsid w:val="000C5C42"/>
    <w:rsid w:val="000D43A9"/>
    <w:rsid w:val="000D57E8"/>
    <w:rsid w:val="000E000C"/>
    <w:rsid w:val="000E0D19"/>
    <w:rsid w:val="000E3072"/>
    <w:rsid w:val="000E308A"/>
    <w:rsid w:val="000E408B"/>
    <w:rsid w:val="000E7BC6"/>
    <w:rsid w:val="001105D6"/>
    <w:rsid w:val="00110F3C"/>
    <w:rsid w:val="00116681"/>
    <w:rsid w:val="00125BE9"/>
    <w:rsid w:val="00131EC4"/>
    <w:rsid w:val="00133600"/>
    <w:rsid w:val="001340F3"/>
    <w:rsid w:val="00134CEE"/>
    <w:rsid w:val="0014287D"/>
    <w:rsid w:val="00153826"/>
    <w:rsid w:val="0016025E"/>
    <w:rsid w:val="0016312A"/>
    <w:rsid w:val="001716D5"/>
    <w:rsid w:val="00172DD2"/>
    <w:rsid w:val="0018318A"/>
    <w:rsid w:val="00186C42"/>
    <w:rsid w:val="00190BAE"/>
    <w:rsid w:val="001940ED"/>
    <w:rsid w:val="001A6FAB"/>
    <w:rsid w:val="001B2B25"/>
    <w:rsid w:val="001B49D0"/>
    <w:rsid w:val="001C0980"/>
    <w:rsid w:val="001D1FF0"/>
    <w:rsid w:val="001D38D4"/>
    <w:rsid w:val="001E3508"/>
    <w:rsid w:val="001F6CC5"/>
    <w:rsid w:val="00200095"/>
    <w:rsid w:val="0020488E"/>
    <w:rsid w:val="0021282F"/>
    <w:rsid w:val="00220BB7"/>
    <w:rsid w:val="00221C8F"/>
    <w:rsid w:val="00235785"/>
    <w:rsid w:val="00241FDF"/>
    <w:rsid w:val="0024579B"/>
    <w:rsid w:val="00247E83"/>
    <w:rsid w:val="0025597F"/>
    <w:rsid w:val="0027079F"/>
    <w:rsid w:val="002804CD"/>
    <w:rsid w:val="00280728"/>
    <w:rsid w:val="002857F6"/>
    <w:rsid w:val="00287779"/>
    <w:rsid w:val="002A6FE2"/>
    <w:rsid w:val="002B3953"/>
    <w:rsid w:val="002C33A4"/>
    <w:rsid w:val="002C4E54"/>
    <w:rsid w:val="002C5A46"/>
    <w:rsid w:val="002D026C"/>
    <w:rsid w:val="002D17E1"/>
    <w:rsid w:val="002D1836"/>
    <w:rsid w:val="002D4086"/>
    <w:rsid w:val="002F4547"/>
    <w:rsid w:val="0030018E"/>
    <w:rsid w:val="00307232"/>
    <w:rsid w:val="003078D2"/>
    <w:rsid w:val="00307CDD"/>
    <w:rsid w:val="0031347C"/>
    <w:rsid w:val="00324500"/>
    <w:rsid w:val="0032467C"/>
    <w:rsid w:val="00325FD9"/>
    <w:rsid w:val="003348D4"/>
    <w:rsid w:val="0034012F"/>
    <w:rsid w:val="0034042C"/>
    <w:rsid w:val="00347967"/>
    <w:rsid w:val="003522AB"/>
    <w:rsid w:val="0035678E"/>
    <w:rsid w:val="00357BEB"/>
    <w:rsid w:val="003727F7"/>
    <w:rsid w:val="0037416E"/>
    <w:rsid w:val="003933A4"/>
    <w:rsid w:val="00393515"/>
    <w:rsid w:val="003A397C"/>
    <w:rsid w:val="003A39E5"/>
    <w:rsid w:val="003A657A"/>
    <w:rsid w:val="003B1379"/>
    <w:rsid w:val="003B14C5"/>
    <w:rsid w:val="003C0C56"/>
    <w:rsid w:val="003D3AA0"/>
    <w:rsid w:val="003D70CC"/>
    <w:rsid w:val="003E353F"/>
    <w:rsid w:val="003E563C"/>
    <w:rsid w:val="003E6487"/>
    <w:rsid w:val="00404B7A"/>
    <w:rsid w:val="004055A2"/>
    <w:rsid w:val="00406AB2"/>
    <w:rsid w:val="00422758"/>
    <w:rsid w:val="0042295A"/>
    <w:rsid w:val="00437196"/>
    <w:rsid w:val="004406AF"/>
    <w:rsid w:val="00442166"/>
    <w:rsid w:val="00444302"/>
    <w:rsid w:val="00451ED7"/>
    <w:rsid w:val="00461AA2"/>
    <w:rsid w:val="00463385"/>
    <w:rsid w:val="00476696"/>
    <w:rsid w:val="00482AED"/>
    <w:rsid w:val="00490EF8"/>
    <w:rsid w:val="0049746F"/>
    <w:rsid w:val="004A0B2B"/>
    <w:rsid w:val="004A2902"/>
    <w:rsid w:val="004B3500"/>
    <w:rsid w:val="004B507F"/>
    <w:rsid w:val="004C206A"/>
    <w:rsid w:val="004D089B"/>
    <w:rsid w:val="00517849"/>
    <w:rsid w:val="0054583F"/>
    <w:rsid w:val="00547458"/>
    <w:rsid w:val="00561AB8"/>
    <w:rsid w:val="005730E8"/>
    <w:rsid w:val="00586D1F"/>
    <w:rsid w:val="00595016"/>
    <w:rsid w:val="005B02EA"/>
    <w:rsid w:val="005B1955"/>
    <w:rsid w:val="005F2E11"/>
    <w:rsid w:val="005F6E03"/>
    <w:rsid w:val="00600FEE"/>
    <w:rsid w:val="00602B0B"/>
    <w:rsid w:val="006042D9"/>
    <w:rsid w:val="006044E8"/>
    <w:rsid w:val="006127A2"/>
    <w:rsid w:val="00620C04"/>
    <w:rsid w:val="00627508"/>
    <w:rsid w:val="0064519C"/>
    <w:rsid w:val="00660B55"/>
    <w:rsid w:val="00677C9F"/>
    <w:rsid w:val="006A019D"/>
    <w:rsid w:val="006A4CF5"/>
    <w:rsid w:val="006A7D94"/>
    <w:rsid w:val="006B1D61"/>
    <w:rsid w:val="006B517F"/>
    <w:rsid w:val="006C11DC"/>
    <w:rsid w:val="006E19C6"/>
    <w:rsid w:val="006E6EE2"/>
    <w:rsid w:val="006F3865"/>
    <w:rsid w:val="006F608B"/>
    <w:rsid w:val="006F6FAD"/>
    <w:rsid w:val="007067B8"/>
    <w:rsid w:val="00714253"/>
    <w:rsid w:val="007247CE"/>
    <w:rsid w:val="00725527"/>
    <w:rsid w:val="007443A3"/>
    <w:rsid w:val="007505B8"/>
    <w:rsid w:val="00754FA2"/>
    <w:rsid w:val="00766066"/>
    <w:rsid w:val="007747F5"/>
    <w:rsid w:val="00787A23"/>
    <w:rsid w:val="007A2263"/>
    <w:rsid w:val="007B01EB"/>
    <w:rsid w:val="007B0A4F"/>
    <w:rsid w:val="007C0F32"/>
    <w:rsid w:val="007D2700"/>
    <w:rsid w:val="007D7132"/>
    <w:rsid w:val="00800B39"/>
    <w:rsid w:val="008012F0"/>
    <w:rsid w:val="00806BD3"/>
    <w:rsid w:val="0081407F"/>
    <w:rsid w:val="00815064"/>
    <w:rsid w:val="00816B56"/>
    <w:rsid w:val="008265D3"/>
    <w:rsid w:val="00835935"/>
    <w:rsid w:val="008458A7"/>
    <w:rsid w:val="008574FE"/>
    <w:rsid w:val="00860C7D"/>
    <w:rsid w:val="00861B5D"/>
    <w:rsid w:val="0086312C"/>
    <w:rsid w:val="008650FF"/>
    <w:rsid w:val="00866CC7"/>
    <w:rsid w:val="00870BE1"/>
    <w:rsid w:val="00875DF3"/>
    <w:rsid w:val="00876CD1"/>
    <w:rsid w:val="008770F1"/>
    <w:rsid w:val="008A13E0"/>
    <w:rsid w:val="008A7238"/>
    <w:rsid w:val="008B1549"/>
    <w:rsid w:val="008B3854"/>
    <w:rsid w:val="008B7EDD"/>
    <w:rsid w:val="008C077A"/>
    <w:rsid w:val="008C3C14"/>
    <w:rsid w:val="008C4600"/>
    <w:rsid w:val="008E263C"/>
    <w:rsid w:val="008E28BF"/>
    <w:rsid w:val="008E2E0E"/>
    <w:rsid w:val="008E6426"/>
    <w:rsid w:val="008F3F26"/>
    <w:rsid w:val="00902DC0"/>
    <w:rsid w:val="00903B22"/>
    <w:rsid w:val="00915097"/>
    <w:rsid w:val="00915EB3"/>
    <w:rsid w:val="00931AD0"/>
    <w:rsid w:val="009320F7"/>
    <w:rsid w:val="00936344"/>
    <w:rsid w:val="00936B40"/>
    <w:rsid w:val="00936B8E"/>
    <w:rsid w:val="00941D0C"/>
    <w:rsid w:val="00943F9D"/>
    <w:rsid w:val="00952115"/>
    <w:rsid w:val="0095458F"/>
    <w:rsid w:val="00961245"/>
    <w:rsid w:val="009622A8"/>
    <w:rsid w:val="00994A76"/>
    <w:rsid w:val="009A0067"/>
    <w:rsid w:val="009A389A"/>
    <w:rsid w:val="009A4D57"/>
    <w:rsid w:val="009A768C"/>
    <w:rsid w:val="009B3CCB"/>
    <w:rsid w:val="009C02F4"/>
    <w:rsid w:val="009C484A"/>
    <w:rsid w:val="009D163A"/>
    <w:rsid w:val="009E3712"/>
    <w:rsid w:val="009F27F5"/>
    <w:rsid w:val="009F61C2"/>
    <w:rsid w:val="009F6E3C"/>
    <w:rsid w:val="00A02ABE"/>
    <w:rsid w:val="00A13E1F"/>
    <w:rsid w:val="00A2419A"/>
    <w:rsid w:val="00A255A2"/>
    <w:rsid w:val="00A358CB"/>
    <w:rsid w:val="00A47238"/>
    <w:rsid w:val="00A521EE"/>
    <w:rsid w:val="00A731AF"/>
    <w:rsid w:val="00A74B04"/>
    <w:rsid w:val="00A85273"/>
    <w:rsid w:val="00AA42FA"/>
    <w:rsid w:val="00AB0381"/>
    <w:rsid w:val="00AB0B51"/>
    <w:rsid w:val="00AB34EA"/>
    <w:rsid w:val="00AD6B20"/>
    <w:rsid w:val="00AE1132"/>
    <w:rsid w:val="00AE522F"/>
    <w:rsid w:val="00B057CF"/>
    <w:rsid w:val="00B11AFE"/>
    <w:rsid w:val="00B13AE9"/>
    <w:rsid w:val="00B250A3"/>
    <w:rsid w:val="00B52BB2"/>
    <w:rsid w:val="00B577A5"/>
    <w:rsid w:val="00B63B74"/>
    <w:rsid w:val="00B847E3"/>
    <w:rsid w:val="00B91B8F"/>
    <w:rsid w:val="00B94427"/>
    <w:rsid w:val="00BA5C37"/>
    <w:rsid w:val="00BD00EC"/>
    <w:rsid w:val="00BD106E"/>
    <w:rsid w:val="00BE39DA"/>
    <w:rsid w:val="00BE5577"/>
    <w:rsid w:val="00BE6516"/>
    <w:rsid w:val="00BF26A8"/>
    <w:rsid w:val="00C15FC1"/>
    <w:rsid w:val="00C24FD5"/>
    <w:rsid w:val="00C2735B"/>
    <w:rsid w:val="00C472AF"/>
    <w:rsid w:val="00C509BB"/>
    <w:rsid w:val="00C652E2"/>
    <w:rsid w:val="00C751F6"/>
    <w:rsid w:val="00C77EEA"/>
    <w:rsid w:val="00CA3FFC"/>
    <w:rsid w:val="00CB3BB7"/>
    <w:rsid w:val="00CD113C"/>
    <w:rsid w:val="00CD2970"/>
    <w:rsid w:val="00CD46DB"/>
    <w:rsid w:val="00CE0DDB"/>
    <w:rsid w:val="00CE4EC8"/>
    <w:rsid w:val="00CE693A"/>
    <w:rsid w:val="00CF66E1"/>
    <w:rsid w:val="00D11B9F"/>
    <w:rsid w:val="00D13B96"/>
    <w:rsid w:val="00D22CE9"/>
    <w:rsid w:val="00D24EB0"/>
    <w:rsid w:val="00D30D1A"/>
    <w:rsid w:val="00D32BD5"/>
    <w:rsid w:val="00D8648C"/>
    <w:rsid w:val="00D90867"/>
    <w:rsid w:val="00D938A8"/>
    <w:rsid w:val="00DA0C8D"/>
    <w:rsid w:val="00DB2D40"/>
    <w:rsid w:val="00DB739B"/>
    <w:rsid w:val="00DC222B"/>
    <w:rsid w:val="00DC41EB"/>
    <w:rsid w:val="00DC45FB"/>
    <w:rsid w:val="00DD7983"/>
    <w:rsid w:val="00DD7BC0"/>
    <w:rsid w:val="00DE24C9"/>
    <w:rsid w:val="00DE78BA"/>
    <w:rsid w:val="00E023DF"/>
    <w:rsid w:val="00E20CF7"/>
    <w:rsid w:val="00E27051"/>
    <w:rsid w:val="00E322AD"/>
    <w:rsid w:val="00E3750C"/>
    <w:rsid w:val="00E4328E"/>
    <w:rsid w:val="00E45D8B"/>
    <w:rsid w:val="00E46D71"/>
    <w:rsid w:val="00E53955"/>
    <w:rsid w:val="00E61D09"/>
    <w:rsid w:val="00E6240A"/>
    <w:rsid w:val="00E73D3A"/>
    <w:rsid w:val="00E86008"/>
    <w:rsid w:val="00E87E91"/>
    <w:rsid w:val="00E916CE"/>
    <w:rsid w:val="00E91FFE"/>
    <w:rsid w:val="00E97D33"/>
    <w:rsid w:val="00EA35F9"/>
    <w:rsid w:val="00EA4CDD"/>
    <w:rsid w:val="00EA566E"/>
    <w:rsid w:val="00EA6861"/>
    <w:rsid w:val="00EB72D2"/>
    <w:rsid w:val="00EC0B2A"/>
    <w:rsid w:val="00ED0467"/>
    <w:rsid w:val="00ED502E"/>
    <w:rsid w:val="00EF0227"/>
    <w:rsid w:val="00EF5000"/>
    <w:rsid w:val="00F0160C"/>
    <w:rsid w:val="00F10809"/>
    <w:rsid w:val="00F2772F"/>
    <w:rsid w:val="00F30F85"/>
    <w:rsid w:val="00F34B46"/>
    <w:rsid w:val="00F35193"/>
    <w:rsid w:val="00F41AC9"/>
    <w:rsid w:val="00F42668"/>
    <w:rsid w:val="00F43570"/>
    <w:rsid w:val="00F611B4"/>
    <w:rsid w:val="00F65BBA"/>
    <w:rsid w:val="00F94E4A"/>
    <w:rsid w:val="00F9535D"/>
    <w:rsid w:val="00F9537E"/>
    <w:rsid w:val="00F95B03"/>
    <w:rsid w:val="00F97C65"/>
    <w:rsid w:val="00FB2793"/>
    <w:rsid w:val="00FC0643"/>
    <w:rsid w:val="00FC2A6F"/>
    <w:rsid w:val="00FC4FCC"/>
    <w:rsid w:val="00FC605F"/>
    <w:rsid w:val="00FC6239"/>
    <w:rsid w:val="00FF3572"/>
    <w:rsid w:val="00FF46DA"/>
    <w:rsid w:val="00FF47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F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5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05D6"/>
  </w:style>
  <w:style w:type="paragraph" w:styleId="Footer">
    <w:name w:val="footer"/>
    <w:basedOn w:val="Normal"/>
    <w:link w:val="FooterChar"/>
    <w:uiPriority w:val="99"/>
    <w:unhideWhenUsed/>
    <w:rsid w:val="001105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05D6"/>
  </w:style>
  <w:style w:type="paragraph" w:styleId="BalloonText">
    <w:name w:val="Balloon Text"/>
    <w:basedOn w:val="Normal"/>
    <w:link w:val="BalloonTextChar"/>
    <w:uiPriority w:val="99"/>
    <w:semiHidden/>
    <w:unhideWhenUsed/>
    <w:rsid w:val="0083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35"/>
    <w:rPr>
      <w:rFonts w:ascii="Segoe UI" w:hAnsi="Segoe UI" w:cs="Segoe UI"/>
      <w:sz w:val="18"/>
      <w:szCs w:val="18"/>
    </w:rPr>
  </w:style>
  <w:style w:type="character" w:styleId="PlaceholderText">
    <w:name w:val="Placeholder Text"/>
    <w:basedOn w:val="DefaultParagraphFont"/>
    <w:uiPriority w:val="99"/>
    <w:semiHidden/>
    <w:rsid w:val="003A39E5"/>
    <w:rPr>
      <w:color w:val="808080"/>
    </w:rPr>
  </w:style>
  <w:style w:type="character" w:styleId="CommentReference">
    <w:name w:val="annotation reference"/>
    <w:basedOn w:val="DefaultParagraphFont"/>
    <w:uiPriority w:val="99"/>
    <w:semiHidden/>
    <w:unhideWhenUsed/>
    <w:rsid w:val="00235785"/>
    <w:rPr>
      <w:sz w:val="16"/>
      <w:szCs w:val="16"/>
    </w:rPr>
  </w:style>
  <w:style w:type="paragraph" w:styleId="CommentText">
    <w:name w:val="annotation text"/>
    <w:basedOn w:val="Normal"/>
    <w:link w:val="CommentTextChar"/>
    <w:uiPriority w:val="99"/>
    <w:semiHidden/>
    <w:unhideWhenUsed/>
    <w:rsid w:val="00235785"/>
    <w:pPr>
      <w:spacing w:line="240" w:lineRule="auto"/>
    </w:pPr>
    <w:rPr>
      <w:sz w:val="20"/>
      <w:szCs w:val="20"/>
    </w:rPr>
  </w:style>
  <w:style w:type="character" w:customStyle="1" w:styleId="CommentTextChar">
    <w:name w:val="Comment Text Char"/>
    <w:basedOn w:val="DefaultParagraphFont"/>
    <w:link w:val="CommentText"/>
    <w:uiPriority w:val="99"/>
    <w:semiHidden/>
    <w:rsid w:val="00235785"/>
    <w:rPr>
      <w:sz w:val="20"/>
      <w:szCs w:val="20"/>
    </w:rPr>
  </w:style>
  <w:style w:type="paragraph" w:styleId="CommentSubject">
    <w:name w:val="annotation subject"/>
    <w:basedOn w:val="CommentText"/>
    <w:next w:val="CommentText"/>
    <w:link w:val="CommentSubjectChar"/>
    <w:uiPriority w:val="99"/>
    <w:semiHidden/>
    <w:unhideWhenUsed/>
    <w:rsid w:val="00235785"/>
    <w:rPr>
      <w:b/>
      <w:bCs/>
    </w:rPr>
  </w:style>
  <w:style w:type="character" w:customStyle="1" w:styleId="CommentSubjectChar">
    <w:name w:val="Comment Subject Char"/>
    <w:basedOn w:val="CommentTextChar"/>
    <w:link w:val="CommentSubject"/>
    <w:uiPriority w:val="99"/>
    <w:semiHidden/>
    <w:rsid w:val="00235785"/>
    <w:rPr>
      <w:b/>
      <w:bCs/>
      <w:sz w:val="20"/>
      <w:szCs w:val="20"/>
    </w:rPr>
  </w:style>
  <w:style w:type="paragraph" w:styleId="ListParagraph">
    <w:name w:val="List Paragraph"/>
    <w:basedOn w:val="Normal"/>
    <w:link w:val="ListParagraphChar"/>
    <w:uiPriority w:val="34"/>
    <w:qFormat/>
    <w:rsid w:val="008458A7"/>
    <w:pPr>
      <w:ind w:left="720"/>
      <w:contextualSpacing/>
    </w:pPr>
  </w:style>
  <w:style w:type="character" w:styleId="Hyperlink">
    <w:name w:val="Hyperlink"/>
    <w:basedOn w:val="DefaultParagraphFont"/>
    <w:uiPriority w:val="99"/>
    <w:unhideWhenUsed/>
    <w:rsid w:val="00357BEB"/>
    <w:rPr>
      <w:strike w:val="0"/>
      <w:dstrike w:val="0"/>
      <w:color w:val="0000FF"/>
      <w:u w:val="none"/>
      <w:effect w:val="none"/>
    </w:rPr>
  </w:style>
  <w:style w:type="character" w:styleId="FootnoteReference">
    <w:name w:val="footnote reference"/>
    <w:aliases w:val="Footnote symbol,Footnote Reference Number"/>
    <w:rsid w:val="00936344"/>
    <w:rPr>
      <w:vertAlign w:val="superscript"/>
    </w:rPr>
  </w:style>
  <w:style w:type="paragraph" w:styleId="FootnoteText">
    <w:name w:val="footnote text"/>
    <w:aliases w:val="Char1,Fußnote,-E Fußnotentext,footnote text,Fußnotentext Ursprung"/>
    <w:basedOn w:val="Normal"/>
    <w:link w:val="FootnoteTextChar"/>
    <w:rsid w:val="00936344"/>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Char1 Char,Fußnote Char,-E Fußnotentext Char,footnote text Char,Fußnotentext Ursprung Char"/>
    <w:basedOn w:val="DefaultParagraphFont"/>
    <w:link w:val="FootnoteText"/>
    <w:rsid w:val="00936344"/>
    <w:rPr>
      <w:rFonts w:ascii="Times New Roman" w:eastAsia="Times New Roman" w:hAnsi="Times New Roman" w:cs="Times New Roman"/>
      <w:sz w:val="20"/>
      <w:szCs w:val="20"/>
      <w:lang w:val="x-none" w:eastAsia="lv-LV"/>
    </w:rPr>
  </w:style>
  <w:style w:type="paragraph" w:customStyle="1" w:styleId="naisc">
    <w:name w:val="naisc"/>
    <w:basedOn w:val="Normal"/>
    <w:rsid w:val="00936344"/>
    <w:pPr>
      <w:spacing w:before="75" w:after="75" w:line="240" w:lineRule="auto"/>
      <w:jc w:val="center"/>
    </w:pPr>
    <w:rPr>
      <w:rFonts w:ascii="Times New Roman" w:eastAsia="Times New Roman" w:hAnsi="Times New Roman" w:cs="Times New Roman"/>
      <w:sz w:val="24"/>
      <w:szCs w:val="24"/>
      <w:lang w:eastAsia="lv-LV"/>
    </w:rPr>
  </w:style>
  <w:style w:type="paragraph" w:styleId="Revision">
    <w:name w:val="Revision"/>
    <w:hidden/>
    <w:uiPriority w:val="99"/>
    <w:semiHidden/>
    <w:rsid w:val="00186C42"/>
    <w:pPr>
      <w:spacing w:after="0" w:line="240" w:lineRule="auto"/>
    </w:pPr>
  </w:style>
  <w:style w:type="character" w:customStyle="1" w:styleId="highlight">
    <w:name w:val="highlight"/>
    <w:basedOn w:val="DefaultParagraphFont"/>
    <w:rsid w:val="00AB0B51"/>
  </w:style>
  <w:style w:type="paragraph" w:customStyle="1" w:styleId="tv213">
    <w:name w:val="tv213"/>
    <w:basedOn w:val="Normal"/>
    <w:rsid w:val="00AB0B5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586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5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05D6"/>
  </w:style>
  <w:style w:type="paragraph" w:styleId="Footer">
    <w:name w:val="footer"/>
    <w:basedOn w:val="Normal"/>
    <w:link w:val="FooterChar"/>
    <w:uiPriority w:val="99"/>
    <w:unhideWhenUsed/>
    <w:rsid w:val="001105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05D6"/>
  </w:style>
  <w:style w:type="paragraph" w:styleId="BalloonText">
    <w:name w:val="Balloon Text"/>
    <w:basedOn w:val="Normal"/>
    <w:link w:val="BalloonTextChar"/>
    <w:uiPriority w:val="99"/>
    <w:semiHidden/>
    <w:unhideWhenUsed/>
    <w:rsid w:val="0083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35"/>
    <w:rPr>
      <w:rFonts w:ascii="Segoe UI" w:hAnsi="Segoe UI" w:cs="Segoe UI"/>
      <w:sz w:val="18"/>
      <w:szCs w:val="18"/>
    </w:rPr>
  </w:style>
  <w:style w:type="character" w:styleId="PlaceholderText">
    <w:name w:val="Placeholder Text"/>
    <w:basedOn w:val="DefaultParagraphFont"/>
    <w:uiPriority w:val="99"/>
    <w:semiHidden/>
    <w:rsid w:val="003A39E5"/>
    <w:rPr>
      <w:color w:val="808080"/>
    </w:rPr>
  </w:style>
  <w:style w:type="character" w:styleId="CommentReference">
    <w:name w:val="annotation reference"/>
    <w:basedOn w:val="DefaultParagraphFont"/>
    <w:uiPriority w:val="99"/>
    <w:semiHidden/>
    <w:unhideWhenUsed/>
    <w:rsid w:val="00235785"/>
    <w:rPr>
      <w:sz w:val="16"/>
      <w:szCs w:val="16"/>
    </w:rPr>
  </w:style>
  <w:style w:type="paragraph" w:styleId="CommentText">
    <w:name w:val="annotation text"/>
    <w:basedOn w:val="Normal"/>
    <w:link w:val="CommentTextChar"/>
    <w:uiPriority w:val="99"/>
    <w:semiHidden/>
    <w:unhideWhenUsed/>
    <w:rsid w:val="00235785"/>
    <w:pPr>
      <w:spacing w:line="240" w:lineRule="auto"/>
    </w:pPr>
    <w:rPr>
      <w:sz w:val="20"/>
      <w:szCs w:val="20"/>
    </w:rPr>
  </w:style>
  <w:style w:type="character" w:customStyle="1" w:styleId="CommentTextChar">
    <w:name w:val="Comment Text Char"/>
    <w:basedOn w:val="DefaultParagraphFont"/>
    <w:link w:val="CommentText"/>
    <w:uiPriority w:val="99"/>
    <w:semiHidden/>
    <w:rsid w:val="00235785"/>
    <w:rPr>
      <w:sz w:val="20"/>
      <w:szCs w:val="20"/>
    </w:rPr>
  </w:style>
  <w:style w:type="paragraph" w:styleId="CommentSubject">
    <w:name w:val="annotation subject"/>
    <w:basedOn w:val="CommentText"/>
    <w:next w:val="CommentText"/>
    <w:link w:val="CommentSubjectChar"/>
    <w:uiPriority w:val="99"/>
    <w:semiHidden/>
    <w:unhideWhenUsed/>
    <w:rsid w:val="00235785"/>
    <w:rPr>
      <w:b/>
      <w:bCs/>
    </w:rPr>
  </w:style>
  <w:style w:type="character" w:customStyle="1" w:styleId="CommentSubjectChar">
    <w:name w:val="Comment Subject Char"/>
    <w:basedOn w:val="CommentTextChar"/>
    <w:link w:val="CommentSubject"/>
    <w:uiPriority w:val="99"/>
    <w:semiHidden/>
    <w:rsid w:val="00235785"/>
    <w:rPr>
      <w:b/>
      <w:bCs/>
      <w:sz w:val="20"/>
      <w:szCs w:val="20"/>
    </w:rPr>
  </w:style>
  <w:style w:type="paragraph" w:styleId="ListParagraph">
    <w:name w:val="List Paragraph"/>
    <w:basedOn w:val="Normal"/>
    <w:link w:val="ListParagraphChar"/>
    <w:uiPriority w:val="34"/>
    <w:qFormat/>
    <w:rsid w:val="008458A7"/>
    <w:pPr>
      <w:ind w:left="720"/>
      <w:contextualSpacing/>
    </w:pPr>
  </w:style>
  <w:style w:type="character" w:styleId="Hyperlink">
    <w:name w:val="Hyperlink"/>
    <w:basedOn w:val="DefaultParagraphFont"/>
    <w:uiPriority w:val="99"/>
    <w:unhideWhenUsed/>
    <w:rsid w:val="00357BEB"/>
    <w:rPr>
      <w:strike w:val="0"/>
      <w:dstrike w:val="0"/>
      <w:color w:val="0000FF"/>
      <w:u w:val="none"/>
      <w:effect w:val="none"/>
    </w:rPr>
  </w:style>
  <w:style w:type="character" w:styleId="FootnoteReference">
    <w:name w:val="footnote reference"/>
    <w:aliases w:val="Footnote symbol,Footnote Reference Number"/>
    <w:rsid w:val="00936344"/>
    <w:rPr>
      <w:vertAlign w:val="superscript"/>
    </w:rPr>
  </w:style>
  <w:style w:type="paragraph" w:styleId="FootnoteText">
    <w:name w:val="footnote text"/>
    <w:aliases w:val="Char1,Fußnote,-E Fußnotentext,footnote text,Fußnotentext Ursprung"/>
    <w:basedOn w:val="Normal"/>
    <w:link w:val="FootnoteTextChar"/>
    <w:rsid w:val="00936344"/>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Char1 Char,Fußnote Char,-E Fußnotentext Char,footnote text Char,Fußnotentext Ursprung Char"/>
    <w:basedOn w:val="DefaultParagraphFont"/>
    <w:link w:val="FootnoteText"/>
    <w:rsid w:val="00936344"/>
    <w:rPr>
      <w:rFonts w:ascii="Times New Roman" w:eastAsia="Times New Roman" w:hAnsi="Times New Roman" w:cs="Times New Roman"/>
      <w:sz w:val="20"/>
      <w:szCs w:val="20"/>
      <w:lang w:val="x-none" w:eastAsia="lv-LV"/>
    </w:rPr>
  </w:style>
  <w:style w:type="paragraph" w:customStyle="1" w:styleId="naisc">
    <w:name w:val="naisc"/>
    <w:basedOn w:val="Normal"/>
    <w:rsid w:val="00936344"/>
    <w:pPr>
      <w:spacing w:before="75" w:after="75" w:line="240" w:lineRule="auto"/>
      <w:jc w:val="center"/>
    </w:pPr>
    <w:rPr>
      <w:rFonts w:ascii="Times New Roman" w:eastAsia="Times New Roman" w:hAnsi="Times New Roman" w:cs="Times New Roman"/>
      <w:sz w:val="24"/>
      <w:szCs w:val="24"/>
      <w:lang w:eastAsia="lv-LV"/>
    </w:rPr>
  </w:style>
  <w:style w:type="paragraph" w:styleId="Revision">
    <w:name w:val="Revision"/>
    <w:hidden/>
    <w:uiPriority w:val="99"/>
    <w:semiHidden/>
    <w:rsid w:val="00186C42"/>
    <w:pPr>
      <w:spacing w:after="0" w:line="240" w:lineRule="auto"/>
    </w:pPr>
  </w:style>
  <w:style w:type="character" w:customStyle="1" w:styleId="highlight">
    <w:name w:val="highlight"/>
    <w:basedOn w:val="DefaultParagraphFont"/>
    <w:rsid w:val="00AB0B51"/>
  </w:style>
  <w:style w:type="paragraph" w:customStyle="1" w:styleId="tv213">
    <w:name w:val="tv213"/>
    <w:basedOn w:val="Normal"/>
    <w:rsid w:val="00AB0B5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58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0293">
      <w:bodyDiv w:val="1"/>
      <w:marLeft w:val="0"/>
      <w:marRight w:val="0"/>
      <w:marTop w:val="0"/>
      <w:marBottom w:val="0"/>
      <w:divBdr>
        <w:top w:val="none" w:sz="0" w:space="0" w:color="auto"/>
        <w:left w:val="none" w:sz="0" w:space="0" w:color="auto"/>
        <w:bottom w:val="none" w:sz="0" w:space="0" w:color="auto"/>
        <w:right w:val="none" w:sz="0" w:space="0" w:color="auto"/>
      </w:divBdr>
      <w:divsChild>
        <w:div w:id="911892186">
          <w:marLeft w:val="0"/>
          <w:marRight w:val="0"/>
          <w:marTop w:val="0"/>
          <w:marBottom w:val="0"/>
          <w:divBdr>
            <w:top w:val="none" w:sz="0" w:space="0" w:color="auto"/>
            <w:left w:val="none" w:sz="0" w:space="0" w:color="auto"/>
            <w:bottom w:val="none" w:sz="0" w:space="0" w:color="auto"/>
            <w:right w:val="none" w:sz="0" w:space="0" w:color="auto"/>
          </w:divBdr>
          <w:divsChild>
            <w:div w:id="430778329">
              <w:marLeft w:val="0"/>
              <w:marRight w:val="0"/>
              <w:marTop w:val="0"/>
              <w:marBottom w:val="0"/>
              <w:divBdr>
                <w:top w:val="none" w:sz="0" w:space="0" w:color="auto"/>
                <w:left w:val="none" w:sz="0" w:space="0" w:color="auto"/>
                <w:bottom w:val="none" w:sz="0" w:space="0" w:color="auto"/>
                <w:right w:val="none" w:sz="0" w:space="0" w:color="auto"/>
              </w:divBdr>
              <w:divsChild>
                <w:div w:id="1154446238">
                  <w:marLeft w:val="0"/>
                  <w:marRight w:val="0"/>
                  <w:marTop w:val="0"/>
                  <w:marBottom w:val="0"/>
                  <w:divBdr>
                    <w:top w:val="none" w:sz="0" w:space="0" w:color="auto"/>
                    <w:left w:val="none" w:sz="0" w:space="0" w:color="auto"/>
                    <w:bottom w:val="none" w:sz="0" w:space="0" w:color="auto"/>
                    <w:right w:val="none" w:sz="0" w:space="0" w:color="auto"/>
                  </w:divBdr>
                  <w:divsChild>
                    <w:div w:id="1853638676">
                      <w:marLeft w:val="0"/>
                      <w:marRight w:val="0"/>
                      <w:marTop w:val="0"/>
                      <w:marBottom w:val="0"/>
                      <w:divBdr>
                        <w:top w:val="none" w:sz="0" w:space="0" w:color="auto"/>
                        <w:left w:val="none" w:sz="0" w:space="0" w:color="auto"/>
                        <w:bottom w:val="none" w:sz="0" w:space="0" w:color="auto"/>
                        <w:right w:val="none" w:sz="0" w:space="0" w:color="auto"/>
                      </w:divBdr>
                      <w:divsChild>
                        <w:div w:id="2130585506">
                          <w:marLeft w:val="0"/>
                          <w:marRight w:val="0"/>
                          <w:marTop w:val="0"/>
                          <w:marBottom w:val="0"/>
                          <w:divBdr>
                            <w:top w:val="none" w:sz="0" w:space="0" w:color="auto"/>
                            <w:left w:val="none" w:sz="0" w:space="0" w:color="auto"/>
                            <w:bottom w:val="none" w:sz="0" w:space="0" w:color="auto"/>
                            <w:right w:val="none" w:sz="0" w:space="0" w:color="auto"/>
                          </w:divBdr>
                          <w:divsChild>
                            <w:div w:id="1897398702">
                              <w:marLeft w:val="0"/>
                              <w:marRight w:val="0"/>
                              <w:marTop w:val="480"/>
                              <w:marBottom w:val="240"/>
                              <w:divBdr>
                                <w:top w:val="none" w:sz="0" w:space="0" w:color="auto"/>
                                <w:left w:val="none" w:sz="0" w:space="0" w:color="auto"/>
                                <w:bottom w:val="none" w:sz="0" w:space="0" w:color="auto"/>
                                <w:right w:val="none" w:sz="0" w:space="0" w:color="auto"/>
                              </w:divBdr>
                            </w:div>
                            <w:div w:id="171221953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157662">
      <w:bodyDiv w:val="1"/>
      <w:marLeft w:val="0"/>
      <w:marRight w:val="0"/>
      <w:marTop w:val="0"/>
      <w:marBottom w:val="0"/>
      <w:divBdr>
        <w:top w:val="none" w:sz="0" w:space="0" w:color="auto"/>
        <w:left w:val="none" w:sz="0" w:space="0" w:color="auto"/>
        <w:bottom w:val="none" w:sz="0" w:space="0" w:color="auto"/>
        <w:right w:val="none" w:sz="0" w:space="0" w:color="auto"/>
      </w:divBdr>
      <w:divsChild>
        <w:div w:id="2071880685">
          <w:marLeft w:val="0"/>
          <w:marRight w:val="0"/>
          <w:marTop w:val="0"/>
          <w:marBottom w:val="0"/>
          <w:divBdr>
            <w:top w:val="none" w:sz="0" w:space="0" w:color="auto"/>
            <w:left w:val="none" w:sz="0" w:space="0" w:color="auto"/>
            <w:bottom w:val="none" w:sz="0" w:space="0" w:color="auto"/>
            <w:right w:val="none" w:sz="0" w:space="0" w:color="auto"/>
          </w:divBdr>
          <w:divsChild>
            <w:div w:id="1370572611">
              <w:marLeft w:val="0"/>
              <w:marRight w:val="0"/>
              <w:marTop w:val="0"/>
              <w:marBottom w:val="0"/>
              <w:divBdr>
                <w:top w:val="none" w:sz="0" w:space="0" w:color="auto"/>
                <w:left w:val="none" w:sz="0" w:space="0" w:color="auto"/>
                <w:bottom w:val="none" w:sz="0" w:space="0" w:color="auto"/>
                <w:right w:val="none" w:sz="0" w:space="0" w:color="auto"/>
              </w:divBdr>
              <w:divsChild>
                <w:div w:id="2037266411">
                  <w:marLeft w:val="0"/>
                  <w:marRight w:val="0"/>
                  <w:marTop w:val="0"/>
                  <w:marBottom w:val="0"/>
                  <w:divBdr>
                    <w:top w:val="none" w:sz="0" w:space="0" w:color="auto"/>
                    <w:left w:val="none" w:sz="0" w:space="0" w:color="auto"/>
                    <w:bottom w:val="none" w:sz="0" w:space="0" w:color="auto"/>
                    <w:right w:val="none" w:sz="0" w:space="0" w:color="auto"/>
                  </w:divBdr>
                  <w:divsChild>
                    <w:div w:id="260185754">
                      <w:marLeft w:val="0"/>
                      <w:marRight w:val="0"/>
                      <w:marTop w:val="0"/>
                      <w:marBottom w:val="0"/>
                      <w:divBdr>
                        <w:top w:val="none" w:sz="0" w:space="0" w:color="auto"/>
                        <w:left w:val="none" w:sz="0" w:space="0" w:color="auto"/>
                        <w:bottom w:val="none" w:sz="0" w:space="0" w:color="auto"/>
                        <w:right w:val="none" w:sz="0" w:space="0" w:color="auto"/>
                      </w:divBdr>
                      <w:divsChild>
                        <w:div w:id="983580186">
                          <w:marLeft w:val="0"/>
                          <w:marRight w:val="0"/>
                          <w:marTop w:val="0"/>
                          <w:marBottom w:val="0"/>
                          <w:divBdr>
                            <w:top w:val="none" w:sz="0" w:space="0" w:color="auto"/>
                            <w:left w:val="none" w:sz="0" w:space="0" w:color="auto"/>
                            <w:bottom w:val="none" w:sz="0" w:space="0" w:color="auto"/>
                            <w:right w:val="none" w:sz="0" w:space="0" w:color="auto"/>
                          </w:divBdr>
                          <w:divsChild>
                            <w:div w:id="1729109689">
                              <w:marLeft w:val="0"/>
                              <w:marRight w:val="0"/>
                              <w:marTop w:val="0"/>
                              <w:marBottom w:val="0"/>
                              <w:divBdr>
                                <w:top w:val="none" w:sz="0" w:space="0" w:color="auto"/>
                                <w:left w:val="none" w:sz="0" w:space="0" w:color="auto"/>
                                <w:bottom w:val="none" w:sz="0" w:space="0" w:color="auto"/>
                                <w:right w:val="none" w:sz="0" w:space="0" w:color="auto"/>
                              </w:divBdr>
                            </w:div>
                            <w:div w:id="1371224703">
                              <w:marLeft w:val="0"/>
                              <w:marRight w:val="0"/>
                              <w:marTop w:val="0"/>
                              <w:marBottom w:val="0"/>
                              <w:divBdr>
                                <w:top w:val="none" w:sz="0" w:space="0" w:color="auto"/>
                                <w:left w:val="none" w:sz="0" w:space="0" w:color="auto"/>
                                <w:bottom w:val="none" w:sz="0" w:space="0" w:color="auto"/>
                                <w:right w:val="none" w:sz="0" w:space="0" w:color="auto"/>
                              </w:divBdr>
                              <w:divsChild>
                                <w:div w:id="929000404">
                                  <w:marLeft w:val="0"/>
                                  <w:marRight w:val="0"/>
                                  <w:marTop w:val="0"/>
                                  <w:marBottom w:val="0"/>
                                  <w:divBdr>
                                    <w:top w:val="none" w:sz="0" w:space="0" w:color="auto"/>
                                    <w:left w:val="none" w:sz="0" w:space="0" w:color="auto"/>
                                    <w:bottom w:val="none" w:sz="0" w:space="0" w:color="auto"/>
                                    <w:right w:val="none" w:sz="0" w:space="0" w:color="auto"/>
                                  </w:divBdr>
                                </w:div>
                              </w:divsChild>
                            </w:div>
                            <w:div w:id="9276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671228">
      <w:bodyDiv w:val="1"/>
      <w:marLeft w:val="0"/>
      <w:marRight w:val="0"/>
      <w:marTop w:val="0"/>
      <w:marBottom w:val="0"/>
      <w:divBdr>
        <w:top w:val="none" w:sz="0" w:space="0" w:color="auto"/>
        <w:left w:val="none" w:sz="0" w:space="0" w:color="auto"/>
        <w:bottom w:val="none" w:sz="0" w:space="0" w:color="auto"/>
        <w:right w:val="none" w:sz="0" w:space="0" w:color="auto"/>
      </w:divBdr>
    </w:div>
    <w:div w:id="1883712656">
      <w:bodyDiv w:val="1"/>
      <w:marLeft w:val="0"/>
      <w:marRight w:val="0"/>
      <w:marTop w:val="0"/>
      <w:marBottom w:val="0"/>
      <w:divBdr>
        <w:top w:val="none" w:sz="0" w:space="0" w:color="auto"/>
        <w:left w:val="none" w:sz="0" w:space="0" w:color="auto"/>
        <w:bottom w:val="none" w:sz="0" w:space="0" w:color="auto"/>
        <w:right w:val="none" w:sz="0" w:space="0" w:color="auto"/>
      </w:divBdr>
      <w:divsChild>
        <w:div w:id="1746804898">
          <w:marLeft w:val="0"/>
          <w:marRight w:val="0"/>
          <w:marTop w:val="0"/>
          <w:marBottom w:val="0"/>
          <w:divBdr>
            <w:top w:val="none" w:sz="0" w:space="0" w:color="auto"/>
            <w:left w:val="none" w:sz="0" w:space="0" w:color="auto"/>
            <w:bottom w:val="none" w:sz="0" w:space="0" w:color="auto"/>
            <w:right w:val="none" w:sz="0" w:space="0" w:color="auto"/>
          </w:divBdr>
          <w:divsChild>
            <w:div w:id="1580821304">
              <w:marLeft w:val="0"/>
              <w:marRight w:val="0"/>
              <w:marTop w:val="0"/>
              <w:marBottom w:val="0"/>
              <w:divBdr>
                <w:top w:val="none" w:sz="0" w:space="0" w:color="auto"/>
                <w:left w:val="none" w:sz="0" w:space="0" w:color="auto"/>
                <w:bottom w:val="none" w:sz="0" w:space="0" w:color="auto"/>
                <w:right w:val="none" w:sz="0" w:space="0" w:color="auto"/>
              </w:divBdr>
              <w:divsChild>
                <w:div w:id="2060203331">
                  <w:marLeft w:val="0"/>
                  <w:marRight w:val="0"/>
                  <w:marTop w:val="0"/>
                  <w:marBottom w:val="0"/>
                  <w:divBdr>
                    <w:top w:val="none" w:sz="0" w:space="0" w:color="auto"/>
                    <w:left w:val="none" w:sz="0" w:space="0" w:color="auto"/>
                    <w:bottom w:val="none" w:sz="0" w:space="0" w:color="auto"/>
                    <w:right w:val="none" w:sz="0" w:space="0" w:color="auto"/>
                  </w:divBdr>
                  <w:divsChild>
                    <w:div w:id="402457583">
                      <w:marLeft w:val="0"/>
                      <w:marRight w:val="0"/>
                      <w:marTop w:val="0"/>
                      <w:marBottom w:val="0"/>
                      <w:divBdr>
                        <w:top w:val="none" w:sz="0" w:space="0" w:color="auto"/>
                        <w:left w:val="none" w:sz="0" w:space="0" w:color="auto"/>
                        <w:bottom w:val="none" w:sz="0" w:space="0" w:color="auto"/>
                        <w:right w:val="none" w:sz="0" w:space="0" w:color="auto"/>
                      </w:divBdr>
                      <w:divsChild>
                        <w:div w:id="257368351">
                          <w:marLeft w:val="0"/>
                          <w:marRight w:val="0"/>
                          <w:marTop w:val="0"/>
                          <w:marBottom w:val="0"/>
                          <w:divBdr>
                            <w:top w:val="none" w:sz="0" w:space="0" w:color="auto"/>
                            <w:left w:val="none" w:sz="0" w:space="0" w:color="auto"/>
                            <w:bottom w:val="none" w:sz="0" w:space="0" w:color="auto"/>
                            <w:right w:val="none" w:sz="0" w:space="0" w:color="auto"/>
                          </w:divBdr>
                          <w:divsChild>
                            <w:div w:id="938179740">
                              <w:marLeft w:val="0"/>
                              <w:marRight w:val="0"/>
                              <w:marTop w:val="0"/>
                              <w:marBottom w:val="0"/>
                              <w:divBdr>
                                <w:top w:val="none" w:sz="0" w:space="0" w:color="auto"/>
                                <w:left w:val="none" w:sz="0" w:space="0" w:color="auto"/>
                                <w:bottom w:val="none" w:sz="0" w:space="0" w:color="auto"/>
                                <w:right w:val="none" w:sz="0" w:space="0" w:color="auto"/>
                              </w:divBdr>
                              <w:divsChild>
                                <w:div w:id="20152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ladislavs.vesperis@pkc.mk.gov.l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likumi.lv/ta/id/273753-kartiba-kada-piemero-samazinato-akcizes-nodokla-likmi-iezimetai-marketai-dizeldegvielai-gazellai-ko-izmanto-lauksaimniecibas-p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2F833-A2BD-4FEE-BD65-09CA3F90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5215</Words>
  <Characters>2974</Characters>
  <Application>Microsoft Office Word</Application>
  <DocSecurity>4</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projekts „Kārtība, kādā veic kandidātu atlasi valdes un padomes locekļu amatiem kapitālsabiedrībās, kurās valstij kā dalībniekam (akcionāram) ir tiesības izvirzīt valdes vai padomes locekļus”</vt:lpstr>
    </vt:vector>
  </TitlesOfParts>
  <Manager>P.Vilks</Manager>
  <Company>PKC</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veic kandidātu atlasi valdes un padomes locekļu amatiem kapitālsabiedrībās, kurās valstij kā dalībniekam (akcionāram) ir tiesības izvirzīt valdes vai padomes locekļus”</dc:title>
  <dc:subject>Noteikumu projekts</dc:subject>
  <dc:creator>Vladislavs Vesperis, 67082812, vladislavs.vesperis@pkc.mk.gov.lv</dc:creator>
  <cp:lastModifiedBy>Gunta Lejiete</cp:lastModifiedBy>
  <cp:revision>2</cp:revision>
  <cp:lastPrinted>2016-06-14T07:47:00Z</cp:lastPrinted>
  <dcterms:created xsi:type="dcterms:W3CDTF">2016-09-12T10:34:00Z</dcterms:created>
  <dcterms:modified xsi:type="dcterms:W3CDTF">2016-09-12T10:34:00Z</dcterms:modified>
</cp:coreProperties>
</file>