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D1" w:rsidRPr="00B97F54" w:rsidRDefault="00F13D5F" w:rsidP="0074535A">
      <w:pPr>
        <w:jc w:val="center"/>
        <w:rPr>
          <w:rFonts w:cs="Times New Roman"/>
          <w:b/>
          <w:sz w:val="24"/>
          <w:szCs w:val="24"/>
          <w:lang w:val="lv-LV" w:eastAsia="lv-LV" w:bidi="ar-SA"/>
        </w:rPr>
      </w:pPr>
      <w:r>
        <w:rPr>
          <w:rFonts w:cs="Times New Roman"/>
          <w:b/>
          <w:bCs/>
          <w:sz w:val="24"/>
          <w:szCs w:val="24"/>
          <w:lang w:val="lv-LV"/>
        </w:rPr>
        <w:t xml:space="preserve">Ministru kabineta noteikumu projekta </w:t>
      </w:r>
      <w:r w:rsidRPr="00B97F54">
        <w:rPr>
          <w:rFonts w:cs="Times New Roman"/>
          <w:b/>
          <w:bCs/>
          <w:sz w:val="24"/>
          <w:szCs w:val="24"/>
          <w:lang w:val="lv-LV"/>
        </w:rPr>
        <w:t>„</w:t>
      </w:r>
      <w:r w:rsidR="00C118BF" w:rsidRPr="00C118BF">
        <w:rPr>
          <w:b/>
          <w:sz w:val="24"/>
          <w:szCs w:val="24"/>
          <w:lang w:val="lv-LV"/>
        </w:rPr>
        <w:t xml:space="preserve"> </w:t>
      </w:r>
      <w:r w:rsidR="00C118BF">
        <w:rPr>
          <w:b/>
          <w:sz w:val="24"/>
          <w:szCs w:val="24"/>
          <w:lang w:val="lv-LV"/>
        </w:rPr>
        <w:t xml:space="preserve">Grozījumi Ministru kabineta 2006. gada 27. jūnija </w:t>
      </w:r>
      <w:r w:rsidR="00C118BF" w:rsidRPr="00DD6CB8">
        <w:rPr>
          <w:b/>
          <w:sz w:val="24"/>
          <w:szCs w:val="24"/>
          <w:lang w:val="lv-LV"/>
        </w:rPr>
        <w:t xml:space="preserve">noteikumos Nr. </w:t>
      </w:r>
      <w:r w:rsidR="00C118BF">
        <w:rPr>
          <w:b/>
          <w:sz w:val="24"/>
          <w:szCs w:val="24"/>
          <w:lang w:val="lv-LV"/>
        </w:rPr>
        <w:t>508</w:t>
      </w:r>
      <w:r w:rsidR="00C118BF" w:rsidRPr="00DD6CB8">
        <w:rPr>
          <w:b/>
          <w:sz w:val="24"/>
          <w:szCs w:val="24"/>
          <w:lang w:val="lv-LV"/>
        </w:rPr>
        <w:t xml:space="preserve"> </w:t>
      </w:r>
      <w:r w:rsidR="00C118BF" w:rsidRPr="00DD6CB8">
        <w:rPr>
          <w:rFonts w:cs="Times New Roman"/>
          <w:b/>
          <w:bCs/>
          <w:sz w:val="24"/>
          <w:szCs w:val="24"/>
          <w:lang w:val="lv-LV"/>
        </w:rPr>
        <w:t>„</w:t>
      </w:r>
      <w:r w:rsidR="00C118BF">
        <w:rPr>
          <w:rFonts w:cs="Times New Roman"/>
          <w:b/>
          <w:bCs/>
          <w:sz w:val="24"/>
          <w:szCs w:val="24"/>
          <w:lang w:val="lv-LV"/>
        </w:rPr>
        <w:t>Noteikumi par aizsargjoslām ap valsts aizsardzības objektiem un šo aizsargjoslu platumu”</w:t>
      </w:r>
      <w:r w:rsidR="005B69D1" w:rsidRPr="00B97F54">
        <w:rPr>
          <w:rFonts w:cs="Times New Roman"/>
          <w:b/>
          <w:bCs/>
          <w:sz w:val="24"/>
          <w:szCs w:val="24"/>
          <w:lang w:val="lv-LV"/>
        </w:rPr>
        <w:t>”</w:t>
      </w:r>
      <w:r w:rsidR="005B69D1" w:rsidRPr="00B97F54">
        <w:rPr>
          <w:rFonts w:cs="Times New Roman"/>
          <w:b/>
          <w:bCs/>
          <w:sz w:val="24"/>
          <w:szCs w:val="24"/>
        </w:rPr>
        <w:t xml:space="preserve"> </w:t>
      </w:r>
      <w:r w:rsidR="005B69D1" w:rsidRPr="00B97F54">
        <w:rPr>
          <w:rFonts w:cs="Times New Roman"/>
          <w:b/>
          <w:sz w:val="24"/>
          <w:szCs w:val="24"/>
          <w:lang w:val="lv-LV" w:eastAsia="lv-LV" w:bidi="ar-SA"/>
        </w:rPr>
        <w:t>sākotnējās ietekmes novērtējuma ziņojums (anotācija)</w:t>
      </w:r>
    </w:p>
    <w:p w:rsidR="005B69D1" w:rsidRPr="00B97F54" w:rsidRDefault="005B69D1">
      <w:pPr>
        <w:rPr>
          <w:rFonts w:cs="Times New Roman"/>
          <w:sz w:val="24"/>
          <w:szCs w:val="24"/>
        </w:rPr>
      </w:pPr>
    </w:p>
    <w:tbl>
      <w:tblPr>
        <w:tblW w:w="577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9"/>
        <w:gridCol w:w="2668"/>
        <w:gridCol w:w="7069"/>
      </w:tblGrid>
      <w:tr w:rsidR="005B69D1" w:rsidRPr="00B97F54" w:rsidTr="007F1F65">
        <w:trPr>
          <w:trHeight w:val="40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 Tiesību akta projekta izstrādes nepieciešamība</w:t>
            </w:r>
          </w:p>
        </w:tc>
      </w:tr>
      <w:tr w:rsidR="005B69D1" w:rsidRPr="007A46A7" w:rsidTr="007F1F65">
        <w:trPr>
          <w:trHeight w:val="405"/>
          <w:tblCellSpacing w:w="15" w:type="dxa"/>
        </w:trPr>
        <w:tc>
          <w:tcPr>
            <w:tcW w:w="209"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300"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Pamatojums</w:t>
            </w:r>
          </w:p>
        </w:tc>
        <w:tc>
          <w:tcPr>
            <w:tcW w:w="3433" w:type="pct"/>
            <w:tcBorders>
              <w:top w:val="outset" w:sz="6" w:space="0" w:color="auto"/>
              <w:left w:val="outset" w:sz="6" w:space="0" w:color="auto"/>
              <w:bottom w:val="outset" w:sz="6" w:space="0" w:color="auto"/>
              <w:right w:val="outset" w:sz="6" w:space="0" w:color="auto"/>
            </w:tcBorders>
            <w:hideMark/>
          </w:tcPr>
          <w:p w:rsidR="005B69D1" w:rsidRPr="007F1F65" w:rsidRDefault="00C118BF" w:rsidP="007F1F65">
            <w:pPr>
              <w:rPr>
                <w:rFonts w:cs="Times New Roman"/>
                <w:spacing w:val="-3"/>
                <w:sz w:val="24"/>
                <w:szCs w:val="24"/>
                <w:lang w:val="lv-LV"/>
              </w:rPr>
            </w:pPr>
            <w:r>
              <w:rPr>
                <w:rFonts w:cs="Times New Roman"/>
                <w:bCs/>
                <w:iCs/>
                <w:sz w:val="24"/>
                <w:szCs w:val="24"/>
                <w:lang w:val="lv-LV"/>
              </w:rPr>
              <w:t>Aizsargjoslu likuma 23.</w:t>
            </w:r>
            <w:r w:rsidRPr="00C118BF">
              <w:rPr>
                <w:rFonts w:cs="Times New Roman"/>
                <w:bCs/>
                <w:iCs/>
                <w:sz w:val="24"/>
                <w:szCs w:val="24"/>
                <w:vertAlign w:val="superscript"/>
                <w:lang w:val="lv-LV"/>
              </w:rPr>
              <w:t>1</w:t>
            </w:r>
            <w:r>
              <w:rPr>
                <w:rFonts w:cs="Times New Roman"/>
                <w:bCs/>
                <w:iCs/>
                <w:sz w:val="24"/>
                <w:szCs w:val="24"/>
                <w:lang w:val="lv-LV"/>
              </w:rPr>
              <w:t xml:space="preserve"> panta trešā daļa.</w:t>
            </w:r>
          </w:p>
        </w:tc>
      </w:tr>
      <w:tr w:rsidR="005B69D1" w:rsidRPr="001D25FF" w:rsidTr="007F1F65">
        <w:trPr>
          <w:trHeight w:val="465"/>
          <w:tblCellSpacing w:w="15" w:type="dxa"/>
        </w:trPr>
        <w:tc>
          <w:tcPr>
            <w:tcW w:w="209"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300"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433" w:type="pct"/>
            <w:tcBorders>
              <w:top w:val="outset" w:sz="6" w:space="0" w:color="auto"/>
              <w:left w:val="outset" w:sz="6" w:space="0" w:color="auto"/>
              <w:bottom w:val="outset" w:sz="6" w:space="0" w:color="auto"/>
              <w:right w:val="outset" w:sz="6" w:space="0" w:color="auto"/>
            </w:tcBorders>
            <w:hideMark/>
          </w:tcPr>
          <w:p w:rsidR="00797FE9" w:rsidRDefault="00B63664" w:rsidP="00797FE9">
            <w:pPr>
              <w:jc w:val="both"/>
              <w:rPr>
                <w:sz w:val="24"/>
                <w:szCs w:val="24"/>
                <w:lang w:val="lv-LV"/>
              </w:rPr>
            </w:pPr>
            <w:r>
              <w:rPr>
                <w:rFonts w:cs="Times New Roman"/>
                <w:sz w:val="24"/>
                <w:szCs w:val="24"/>
                <w:lang w:val="lv-LV"/>
              </w:rPr>
              <w:t>Ministru kabineta 2006. gada 27. jūnija noteikumi Nr.</w:t>
            </w:r>
            <w:r w:rsidR="00163167">
              <w:rPr>
                <w:rFonts w:cs="Times New Roman"/>
                <w:sz w:val="24"/>
                <w:szCs w:val="24"/>
                <w:lang w:val="lv-LV"/>
              </w:rPr>
              <w:t> </w:t>
            </w:r>
            <w:r>
              <w:rPr>
                <w:rFonts w:cs="Times New Roman"/>
                <w:sz w:val="24"/>
                <w:szCs w:val="24"/>
                <w:lang w:val="lv-LV"/>
              </w:rPr>
              <w:t xml:space="preserve">508 </w:t>
            </w:r>
            <w:r w:rsidRPr="00B63664">
              <w:rPr>
                <w:sz w:val="24"/>
                <w:szCs w:val="24"/>
                <w:lang w:val="lv-LV"/>
              </w:rPr>
              <w:t xml:space="preserve">„Noteikumi par aizsargjoslām ap valsts aizsardzības objektiem un </w:t>
            </w:r>
            <w:r>
              <w:rPr>
                <w:sz w:val="24"/>
                <w:szCs w:val="24"/>
                <w:lang w:val="lv-LV"/>
              </w:rPr>
              <w:t>šo aizsargjoslu platumu”</w:t>
            </w:r>
            <w:r w:rsidR="00163167">
              <w:rPr>
                <w:sz w:val="24"/>
                <w:szCs w:val="24"/>
                <w:lang w:val="lv-LV"/>
              </w:rPr>
              <w:t xml:space="preserve"> (turpmāk – Noteikumi)</w:t>
            </w:r>
            <w:r>
              <w:rPr>
                <w:sz w:val="24"/>
                <w:szCs w:val="24"/>
                <w:lang w:val="lv-LV"/>
              </w:rPr>
              <w:t xml:space="preserve"> nosaka ap valsts aizsardzības objektiem nosakāmo aizsargjoslas platumu.</w:t>
            </w:r>
          </w:p>
          <w:p w:rsidR="00797FE9" w:rsidRDefault="00797FE9" w:rsidP="00797FE9">
            <w:pPr>
              <w:jc w:val="both"/>
              <w:rPr>
                <w:sz w:val="24"/>
                <w:szCs w:val="24"/>
                <w:lang w:val="lv-LV"/>
              </w:rPr>
            </w:pPr>
          </w:p>
          <w:p w:rsidR="000C6E06" w:rsidRDefault="00B63664" w:rsidP="00797FE9">
            <w:pPr>
              <w:jc w:val="both"/>
              <w:rPr>
                <w:sz w:val="24"/>
                <w:szCs w:val="24"/>
                <w:lang w:val="lv-LV"/>
              </w:rPr>
            </w:pPr>
            <w:r>
              <w:rPr>
                <w:sz w:val="24"/>
                <w:szCs w:val="24"/>
                <w:lang w:val="lv-LV"/>
              </w:rPr>
              <w:t xml:space="preserve">Ministru kabinets 2012. gada 3. aprīļa sēdē atbalstīja informatīvajā ziņojumā </w:t>
            </w:r>
            <w:r w:rsidRPr="00B63664">
              <w:rPr>
                <w:sz w:val="24"/>
                <w:szCs w:val="24"/>
                <w:lang w:val="lv-LV"/>
              </w:rPr>
              <w:t>„Par nepieciešamaj</w:t>
            </w:r>
            <w:r>
              <w:rPr>
                <w:sz w:val="24"/>
                <w:szCs w:val="24"/>
                <w:lang w:val="lv-LV"/>
              </w:rPr>
              <w:t xml:space="preserve">ām telpām Latvijas Valsts prezidenta kancelejas un Veselības ministrijas vajadzībām” izteikto priekšlikumu Rīgas pils Priekšpils restaurācijas un rekonstrukcijas darbu laikā Latvijas Valsts prezidenta kancelejas vajadzībām </w:t>
            </w:r>
            <w:r w:rsidR="00797FE9">
              <w:rPr>
                <w:sz w:val="24"/>
                <w:szCs w:val="24"/>
                <w:lang w:val="lv-LV"/>
              </w:rPr>
              <w:t>kā Valsts prezidenta pagaidu rezidenci izmantot Melngalvju nama ēku kompleksu (Rātslaukumā 5, Rātslaukumā 6, Rātslaukumā 7, Rīgā).</w:t>
            </w:r>
          </w:p>
          <w:p w:rsidR="00797FE9" w:rsidRDefault="00797FE9" w:rsidP="00797FE9">
            <w:pPr>
              <w:jc w:val="both"/>
              <w:rPr>
                <w:sz w:val="24"/>
                <w:szCs w:val="24"/>
                <w:lang w:val="lv-LV"/>
              </w:rPr>
            </w:pPr>
          </w:p>
          <w:p w:rsidR="00797FE9" w:rsidRDefault="00797FE9" w:rsidP="00797FE9">
            <w:pPr>
              <w:jc w:val="both"/>
              <w:rPr>
                <w:sz w:val="24"/>
                <w:szCs w:val="24"/>
                <w:lang w:val="lv-LV"/>
              </w:rPr>
            </w:pPr>
            <w:r>
              <w:rPr>
                <w:sz w:val="24"/>
                <w:szCs w:val="24"/>
                <w:lang w:val="lv-LV"/>
              </w:rPr>
              <w:t xml:space="preserve">Saskaņā ar Ministru kabineta 2012. gada 3. aprīļa sēdes lēmumu par Melngalvju nama ēku kompleksa izmantošanu kā Valsts prezidenta pagaidu rezidenci 2012. gada 27. jūnijā tika noslēgts nomas līgums Nr. RN-12-486-lī starp Latvijas Valsts prezidenta kanceleju un sabiedrību ar ierobežotu atbildību </w:t>
            </w:r>
            <w:r w:rsidRPr="00797FE9">
              <w:rPr>
                <w:sz w:val="24"/>
                <w:szCs w:val="24"/>
                <w:lang w:val="lv-LV"/>
              </w:rPr>
              <w:t>(SIA) „Rīgas nami</w:t>
            </w:r>
            <w:r>
              <w:rPr>
                <w:sz w:val="24"/>
                <w:szCs w:val="24"/>
                <w:lang w:val="lv-LV"/>
              </w:rPr>
              <w:t>” (turpmāk – Līgums) par nekustamā īpašuma kompleksa Rātslaukumā 5, Rātslaukumā 6, Rātslaukumā 7, Rīgā, nomu</w:t>
            </w:r>
            <w:r w:rsidR="00881F65">
              <w:rPr>
                <w:sz w:val="24"/>
                <w:szCs w:val="24"/>
                <w:lang w:val="lv-LV"/>
              </w:rPr>
              <w:t>.</w:t>
            </w:r>
          </w:p>
          <w:p w:rsidR="00881F65" w:rsidRDefault="00881F65" w:rsidP="00797FE9">
            <w:pPr>
              <w:jc w:val="both"/>
              <w:rPr>
                <w:sz w:val="24"/>
                <w:szCs w:val="24"/>
                <w:lang w:val="lv-LV"/>
              </w:rPr>
            </w:pPr>
          </w:p>
          <w:p w:rsidR="00881F65" w:rsidRDefault="00881F65" w:rsidP="00881F65">
            <w:pPr>
              <w:jc w:val="both"/>
              <w:rPr>
                <w:sz w:val="24"/>
                <w:szCs w:val="24"/>
                <w:lang w:val="lv-LV"/>
              </w:rPr>
            </w:pPr>
            <w:r>
              <w:rPr>
                <w:sz w:val="24"/>
                <w:szCs w:val="24"/>
                <w:lang w:val="lv-LV"/>
              </w:rPr>
              <w:t xml:space="preserve">Melngalvju nama ēku kompleksam kā Latvijas Valsts prezidenta pagaidu rezidencei tika noteikts kritiskās infrastruktūras objekta statuss. Saskaņā ar Ministru kabineta 2012. gada 19. jūnija noteikumiem Nr. 433 </w:t>
            </w:r>
            <w:r w:rsidRPr="00881F65">
              <w:rPr>
                <w:sz w:val="24"/>
                <w:szCs w:val="24"/>
                <w:lang w:val="lv-LV"/>
              </w:rPr>
              <w:t xml:space="preserve">„Grozījumi Ministru kabineta 2006. </w:t>
            </w:r>
            <w:r>
              <w:rPr>
                <w:sz w:val="24"/>
                <w:szCs w:val="24"/>
                <w:lang w:val="lv-LV"/>
              </w:rPr>
              <w:t xml:space="preserve">gada 27. jūnija noteikumos Nr. 508 </w:t>
            </w:r>
            <w:r w:rsidRPr="00881F65">
              <w:rPr>
                <w:sz w:val="24"/>
                <w:szCs w:val="24"/>
                <w:lang w:val="lv-LV"/>
              </w:rPr>
              <w:t>„Noteikumi par aizsargjosl</w:t>
            </w:r>
            <w:r>
              <w:rPr>
                <w:sz w:val="24"/>
                <w:szCs w:val="24"/>
                <w:lang w:val="lv-LV"/>
              </w:rPr>
              <w:t>ām ap valsts aizsardzības objektiem un šo aizsargjoslu platumu””</w:t>
            </w:r>
            <w:r w:rsidR="00163167">
              <w:rPr>
                <w:sz w:val="24"/>
                <w:szCs w:val="24"/>
                <w:lang w:val="lv-LV"/>
              </w:rPr>
              <w:t xml:space="preserve"> Noteikumi tika papildināti ar 2.26.</w:t>
            </w:r>
            <w:r w:rsidR="00163167" w:rsidRPr="00163167">
              <w:rPr>
                <w:sz w:val="24"/>
                <w:szCs w:val="24"/>
                <w:vertAlign w:val="superscript"/>
                <w:lang w:val="lv-LV"/>
              </w:rPr>
              <w:t>5</w:t>
            </w:r>
            <w:r w:rsidR="00163167">
              <w:rPr>
                <w:sz w:val="24"/>
                <w:szCs w:val="24"/>
                <w:lang w:val="lv-LV"/>
              </w:rPr>
              <w:t>, 2.26.</w:t>
            </w:r>
            <w:r w:rsidR="00163167" w:rsidRPr="00163167">
              <w:rPr>
                <w:sz w:val="24"/>
                <w:szCs w:val="24"/>
                <w:vertAlign w:val="superscript"/>
                <w:lang w:val="lv-LV"/>
              </w:rPr>
              <w:t>6</w:t>
            </w:r>
            <w:r w:rsidR="00163167">
              <w:rPr>
                <w:sz w:val="24"/>
                <w:szCs w:val="24"/>
                <w:lang w:val="lv-LV"/>
              </w:rPr>
              <w:t xml:space="preserve"> un 2.26.</w:t>
            </w:r>
            <w:r w:rsidR="00163167" w:rsidRPr="00163167">
              <w:rPr>
                <w:sz w:val="24"/>
                <w:szCs w:val="24"/>
                <w:vertAlign w:val="superscript"/>
                <w:lang w:val="lv-LV"/>
              </w:rPr>
              <w:t>7</w:t>
            </w:r>
            <w:r w:rsidR="00163167">
              <w:rPr>
                <w:sz w:val="24"/>
                <w:szCs w:val="24"/>
                <w:lang w:val="lv-LV"/>
              </w:rPr>
              <w:t xml:space="preserve"> apakšpunktiem,</w:t>
            </w:r>
            <w:r>
              <w:rPr>
                <w:sz w:val="24"/>
                <w:szCs w:val="24"/>
                <w:lang w:val="lv-LV"/>
              </w:rPr>
              <w:t xml:space="preserve"> ap Latvijas Valsts prezidenta pagaidu rezidenci Rātslaukumā 5, Rātslaukumā 6, Rātslaukumā 7, Rīgā, </w:t>
            </w:r>
            <w:r w:rsidR="00163167">
              <w:rPr>
                <w:sz w:val="24"/>
                <w:szCs w:val="24"/>
                <w:lang w:val="lv-LV"/>
              </w:rPr>
              <w:t>nosakot</w:t>
            </w:r>
            <w:r>
              <w:rPr>
                <w:sz w:val="24"/>
                <w:szCs w:val="24"/>
                <w:lang w:val="lv-LV"/>
              </w:rPr>
              <w:t xml:space="preserve"> jaun</w:t>
            </w:r>
            <w:r w:rsidR="00163167">
              <w:rPr>
                <w:sz w:val="24"/>
                <w:szCs w:val="24"/>
                <w:lang w:val="lv-LV"/>
              </w:rPr>
              <w:t>u</w:t>
            </w:r>
            <w:r>
              <w:rPr>
                <w:sz w:val="24"/>
                <w:szCs w:val="24"/>
                <w:lang w:val="lv-LV"/>
              </w:rPr>
              <w:t xml:space="preserve"> aizsargjosl</w:t>
            </w:r>
            <w:r w:rsidR="00163167">
              <w:rPr>
                <w:sz w:val="24"/>
                <w:szCs w:val="24"/>
                <w:lang w:val="lv-LV"/>
              </w:rPr>
              <w:t>u</w:t>
            </w:r>
            <w:r>
              <w:rPr>
                <w:sz w:val="24"/>
                <w:szCs w:val="24"/>
                <w:lang w:val="lv-LV"/>
              </w:rPr>
              <w:t xml:space="preserve"> 25 metru platumā, lai nodrošinātu pilnvērtīgu drošības pasākumu kompleksa realizēšanu, laikus identificētu riska faktorus un novērstu iespējamos apdraudējumus, kas var izvērsties par rupjiem sabiedriskās kārtības pārkāpumiem, veiktu preventīvos pasākumus un nodrošinātu, ka netiek apdraudēta valsts funkciju un uzdevumu izpilde.</w:t>
            </w:r>
          </w:p>
          <w:p w:rsidR="00881F65" w:rsidRDefault="00881F65" w:rsidP="00881F65">
            <w:pPr>
              <w:jc w:val="both"/>
              <w:rPr>
                <w:sz w:val="24"/>
                <w:szCs w:val="24"/>
                <w:lang w:val="lv-LV"/>
              </w:rPr>
            </w:pPr>
          </w:p>
          <w:p w:rsidR="00881F65" w:rsidRDefault="00881F65" w:rsidP="00163167">
            <w:pPr>
              <w:jc w:val="both"/>
              <w:rPr>
                <w:rFonts w:cs="Times New Roman"/>
                <w:sz w:val="24"/>
                <w:szCs w:val="24"/>
                <w:lang w:val="lv-LV"/>
              </w:rPr>
            </w:pPr>
            <w:r>
              <w:rPr>
                <w:rFonts w:cs="Times New Roman"/>
                <w:sz w:val="24"/>
                <w:szCs w:val="24"/>
                <w:lang w:val="lv-LV"/>
              </w:rPr>
              <w:t xml:space="preserve">Ņemot vērā Melngalvju nama ēku kompleksa atrašanās vietas īpatnības un izvietojumu, tika secināts, ka pilnvērtīgai drošības pasākumu veikšanai ir jānosaka detalizētāks objekta aizsargjoslas plāns ar koordinātām. </w:t>
            </w:r>
            <w:r w:rsidR="00163167">
              <w:rPr>
                <w:rFonts w:cs="Times New Roman"/>
                <w:sz w:val="24"/>
                <w:szCs w:val="24"/>
                <w:lang w:val="lv-LV"/>
              </w:rPr>
              <w:t xml:space="preserve">Saskaņā ar Ministru kabineta 2012. gada 2. oktobra noteikumiem Nr. 679 </w:t>
            </w:r>
            <w:r w:rsidR="00163167" w:rsidRPr="00163167">
              <w:rPr>
                <w:sz w:val="24"/>
                <w:szCs w:val="24"/>
                <w:lang w:val="lv-LV"/>
              </w:rPr>
              <w:t xml:space="preserve">„Grozījumi Ministru kabineta 2006. gada 27. jūnija noteikumos Nr. 508 „Noteikumi par aizsargjoslām ap valsts </w:t>
            </w:r>
            <w:r w:rsidR="00163167" w:rsidRPr="00163167">
              <w:rPr>
                <w:sz w:val="24"/>
                <w:szCs w:val="24"/>
                <w:lang w:val="lv-LV"/>
              </w:rPr>
              <w:lastRenderedPageBreak/>
              <w:t xml:space="preserve">aizsardzības objektiem un </w:t>
            </w:r>
            <w:r w:rsidR="00163167">
              <w:rPr>
                <w:sz w:val="24"/>
                <w:szCs w:val="24"/>
                <w:lang w:val="lv-LV"/>
              </w:rPr>
              <w:t>šo aizsargjoslu platumu””</w:t>
            </w:r>
            <w:r>
              <w:rPr>
                <w:rFonts w:cs="Times New Roman"/>
                <w:sz w:val="24"/>
                <w:szCs w:val="24"/>
                <w:lang w:val="lv-LV"/>
              </w:rPr>
              <w:t xml:space="preserve"> </w:t>
            </w:r>
            <w:r w:rsidR="00163167">
              <w:rPr>
                <w:rFonts w:cs="Times New Roman"/>
                <w:sz w:val="24"/>
                <w:szCs w:val="24"/>
                <w:lang w:val="lv-LV"/>
              </w:rPr>
              <w:t>Noteikumi tika papildināti ar 2. pielikumu, kas noteica aizsargjoslas ap Melngalvju nama ēku kompleksu robežas shēmu un robežpunktu koordinātas.</w:t>
            </w:r>
          </w:p>
          <w:p w:rsidR="00163167" w:rsidRDefault="00163167" w:rsidP="00163167">
            <w:pPr>
              <w:jc w:val="both"/>
              <w:rPr>
                <w:rFonts w:cs="Times New Roman"/>
                <w:sz w:val="24"/>
                <w:szCs w:val="24"/>
                <w:lang w:val="lv-LV"/>
              </w:rPr>
            </w:pPr>
          </w:p>
          <w:p w:rsidR="00163167" w:rsidRDefault="00163167" w:rsidP="00163167">
            <w:pPr>
              <w:jc w:val="both"/>
              <w:rPr>
                <w:rFonts w:cs="Times New Roman"/>
                <w:sz w:val="24"/>
                <w:szCs w:val="24"/>
                <w:lang w:val="lv-LV"/>
              </w:rPr>
            </w:pPr>
            <w:r>
              <w:rPr>
                <w:rFonts w:cs="Times New Roman"/>
                <w:sz w:val="24"/>
                <w:szCs w:val="24"/>
                <w:lang w:val="lv-LV"/>
              </w:rPr>
              <w:t>Saskaņā ar 2016. gada 30. aprīļa vienošanos Nr. 4 pie Līguma, tā darbības beigu termiņš ir noteikts 2016. gada 31. augusts. Līdz ar to, sākot ar 2016. gada 1. septembri Melngalvju nama ēku komplekss vairs netiks izmantots kā Latvijas Valsts prezidenta pagaidu rezidence un zaudēs kritiskās infrastruktūras objekta statusu.</w:t>
            </w:r>
          </w:p>
          <w:p w:rsidR="007115AA" w:rsidRDefault="007115AA" w:rsidP="00163167">
            <w:pPr>
              <w:jc w:val="both"/>
              <w:rPr>
                <w:rFonts w:cs="Times New Roman"/>
                <w:sz w:val="24"/>
                <w:szCs w:val="24"/>
                <w:lang w:val="lv-LV"/>
              </w:rPr>
            </w:pPr>
          </w:p>
          <w:p w:rsidR="007115AA" w:rsidRPr="00881F65" w:rsidRDefault="007115AA" w:rsidP="00163167">
            <w:pPr>
              <w:jc w:val="both"/>
              <w:rPr>
                <w:rFonts w:cs="Times New Roman"/>
                <w:sz w:val="24"/>
                <w:szCs w:val="24"/>
                <w:lang w:val="lv-LV"/>
              </w:rPr>
            </w:pPr>
            <w:r>
              <w:rPr>
                <w:rFonts w:cs="Times New Roman"/>
                <w:sz w:val="24"/>
                <w:szCs w:val="24"/>
                <w:lang w:val="lv-LV"/>
              </w:rPr>
              <w:t>Ņemot vērā iepriekš minēto, ir secināts, ka aizsargjoslas atrašanās ap Melngalvju nama ēku kompleksu no 2016. gada 1. septembra nav pamatota, tāpēc ir nepieciešams grozīt tiesību normas, kas šo aizsargjoslu nosaka. Līdz ar to Noteikumu projekts paredz svītrot Noteikumu 2.26.</w:t>
            </w:r>
            <w:r w:rsidRPr="007115AA">
              <w:rPr>
                <w:rFonts w:cs="Times New Roman"/>
                <w:sz w:val="24"/>
                <w:szCs w:val="24"/>
                <w:vertAlign w:val="superscript"/>
                <w:lang w:val="lv-LV"/>
              </w:rPr>
              <w:t>5</w:t>
            </w:r>
            <w:r>
              <w:rPr>
                <w:rFonts w:cs="Times New Roman"/>
                <w:sz w:val="24"/>
                <w:szCs w:val="24"/>
                <w:lang w:val="lv-LV"/>
              </w:rPr>
              <w:t>, 2.26.</w:t>
            </w:r>
            <w:r w:rsidRPr="007115AA">
              <w:rPr>
                <w:rFonts w:cs="Times New Roman"/>
                <w:sz w:val="24"/>
                <w:szCs w:val="24"/>
                <w:vertAlign w:val="superscript"/>
                <w:lang w:val="lv-LV"/>
              </w:rPr>
              <w:t>6</w:t>
            </w:r>
            <w:r>
              <w:rPr>
                <w:rFonts w:cs="Times New Roman"/>
                <w:sz w:val="24"/>
                <w:szCs w:val="24"/>
                <w:lang w:val="lv-LV"/>
              </w:rPr>
              <w:t>, 2.26.</w:t>
            </w:r>
            <w:r w:rsidRPr="007115AA">
              <w:rPr>
                <w:rFonts w:cs="Times New Roman"/>
                <w:sz w:val="24"/>
                <w:szCs w:val="24"/>
                <w:vertAlign w:val="superscript"/>
                <w:lang w:val="lv-LV"/>
              </w:rPr>
              <w:t>7</w:t>
            </w:r>
            <w:r>
              <w:rPr>
                <w:rFonts w:cs="Times New Roman"/>
                <w:sz w:val="24"/>
                <w:szCs w:val="24"/>
                <w:lang w:val="lv-LV"/>
              </w:rPr>
              <w:t xml:space="preserve"> apakšpunktus un 2. pielikumu, attiecīgi atceļot aizsargjoslu ap objektiem Rātslaukumā 5, Rātslaukumā 6, Rātslaukumā 7, Rīgā.</w:t>
            </w:r>
          </w:p>
        </w:tc>
      </w:tr>
      <w:tr w:rsidR="005B69D1" w:rsidRPr="00B63664" w:rsidTr="007F1F65">
        <w:trPr>
          <w:trHeight w:val="465"/>
          <w:tblCellSpacing w:w="15" w:type="dxa"/>
        </w:trPr>
        <w:tc>
          <w:tcPr>
            <w:tcW w:w="209"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lastRenderedPageBreak/>
              <w:t>3.</w:t>
            </w:r>
          </w:p>
        </w:tc>
        <w:tc>
          <w:tcPr>
            <w:tcW w:w="1300"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izstrādē iesaistītās institūcijas</w:t>
            </w:r>
          </w:p>
        </w:tc>
        <w:tc>
          <w:tcPr>
            <w:tcW w:w="3433" w:type="pct"/>
            <w:tcBorders>
              <w:top w:val="outset" w:sz="6" w:space="0" w:color="auto"/>
              <w:left w:val="outset" w:sz="6" w:space="0" w:color="auto"/>
              <w:bottom w:val="outset" w:sz="6" w:space="0" w:color="auto"/>
              <w:right w:val="outset" w:sz="6" w:space="0" w:color="auto"/>
            </w:tcBorders>
            <w:hideMark/>
          </w:tcPr>
          <w:p w:rsidR="005B69D1" w:rsidRPr="00B97F54" w:rsidRDefault="00CD5BC9" w:rsidP="007115AA">
            <w:pPr>
              <w:rPr>
                <w:rFonts w:cs="Times New Roman"/>
                <w:sz w:val="24"/>
                <w:szCs w:val="24"/>
                <w:lang w:val="lv-LV" w:eastAsia="lv-LV" w:bidi="ar-SA"/>
              </w:rPr>
            </w:pPr>
            <w:r>
              <w:rPr>
                <w:rFonts w:cs="Times New Roman"/>
                <w:sz w:val="24"/>
                <w:szCs w:val="24"/>
                <w:lang w:val="lv-LV" w:eastAsia="lv-LV" w:bidi="ar-SA"/>
              </w:rPr>
              <w:t>Aizsardzības</w:t>
            </w:r>
            <w:r w:rsidRPr="00B97F54">
              <w:rPr>
                <w:rFonts w:cs="Times New Roman"/>
                <w:sz w:val="24"/>
                <w:szCs w:val="24"/>
                <w:lang w:val="lv-LV" w:eastAsia="lv-LV" w:bidi="ar-SA"/>
              </w:rPr>
              <w:t xml:space="preserve"> </w:t>
            </w:r>
            <w:r>
              <w:rPr>
                <w:rFonts w:cs="Times New Roman"/>
                <w:sz w:val="24"/>
                <w:szCs w:val="24"/>
                <w:lang w:val="lv-LV" w:eastAsia="lv-LV" w:bidi="ar-SA"/>
              </w:rPr>
              <w:t>ministrija</w:t>
            </w:r>
            <w:r w:rsidR="007115AA">
              <w:rPr>
                <w:rFonts w:cs="Times New Roman"/>
                <w:sz w:val="24"/>
                <w:szCs w:val="24"/>
                <w:lang w:val="lv-LV" w:eastAsia="lv-LV" w:bidi="ar-SA"/>
              </w:rPr>
              <w:t>.</w:t>
            </w:r>
          </w:p>
        </w:tc>
      </w:tr>
      <w:tr w:rsidR="005B69D1" w:rsidRPr="0056042B" w:rsidTr="007F1F65">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300"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433" w:type="pct"/>
            <w:tcBorders>
              <w:top w:val="outset" w:sz="6" w:space="0" w:color="auto"/>
              <w:left w:val="outset" w:sz="6" w:space="0" w:color="auto"/>
              <w:bottom w:val="outset" w:sz="6" w:space="0" w:color="auto"/>
              <w:right w:val="outset" w:sz="6" w:space="0" w:color="auto"/>
            </w:tcBorders>
            <w:hideMark/>
          </w:tcPr>
          <w:p w:rsidR="0056042B" w:rsidRPr="009D262D" w:rsidRDefault="007115AA" w:rsidP="0056042B">
            <w:pPr>
              <w:pStyle w:val="tv2132"/>
              <w:spacing w:line="240" w:lineRule="auto"/>
              <w:ind w:firstLine="0"/>
              <w:jc w:val="both"/>
              <w:rPr>
                <w:sz w:val="24"/>
                <w:szCs w:val="24"/>
              </w:rPr>
            </w:pPr>
            <w:r>
              <w:rPr>
                <w:sz w:val="24"/>
                <w:szCs w:val="24"/>
              </w:rPr>
              <w:t>Nav.</w:t>
            </w:r>
          </w:p>
        </w:tc>
      </w:tr>
    </w:tbl>
    <w:p w:rsidR="009A7B2C" w:rsidRPr="00B97F54" w:rsidRDefault="009A7B2C" w:rsidP="007115AA">
      <w:pPr>
        <w:rPr>
          <w:rFonts w:cs="Times New Roman"/>
          <w:color w:val="414142"/>
          <w:sz w:val="24"/>
          <w:szCs w:val="24"/>
          <w:lang w:val="lv-LV" w:eastAsia="lv-LV" w:bidi="ar-SA"/>
        </w:rPr>
      </w:pPr>
    </w:p>
    <w:tbl>
      <w:tblPr>
        <w:tblW w:w="581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9"/>
        <w:gridCol w:w="3323"/>
        <w:gridCol w:w="6478"/>
      </w:tblGrid>
      <w:tr w:rsidR="005B69D1" w:rsidRPr="001D25FF" w:rsidTr="007F1F65">
        <w:trPr>
          <w:trHeight w:val="375"/>
          <w:tblCellSpacing w:w="15" w:type="dxa"/>
          <w:jc w:val="center"/>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372B31">
            <w:pPr>
              <w:spacing w:before="100" w:beforeAutospacing="1" w:after="100" w:afterAutospacing="1" w:line="360" w:lineRule="auto"/>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VII. Tiesību akta projekta izpildes nodrošināšana un tās ietekme uz institūcijām</w:t>
            </w:r>
          </w:p>
        </w:tc>
      </w:tr>
      <w:tr w:rsidR="005B69D1" w:rsidRPr="00B63664" w:rsidTr="007F1F65">
        <w:trPr>
          <w:trHeight w:val="420"/>
          <w:tblCellSpacing w:w="15" w:type="dxa"/>
          <w:jc w:val="center"/>
        </w:trPr>
        <w:tc>
          <w:tcPr>
            <w:tcW w:w="212"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611"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izpildē iesaistītās institūcijas</w:t>
            </w:r>
          </w:p>
        </w:tc>
        <w:tc>
          <w:tcPr>
            <w:tcW w:w="311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7115AA">
            <w:pPr>
              <w:rPr>
                <w:rFonts w:cs="Times New Roman"/>
                <w:color w:val="414142"/>
                <w:sz w:val="24"/>
                <w:szCs w:val="24"/>
                <w:lang w:val="lv-LV" w:eastAsia="lv-LV" w:bidi="ar-SA"/>
              </w:rPr>
            </w:pPr>
            <w:r w:rsidRPr="007D4BFB">
              <w:rPr>
                <w:rFonts w:cs="Times New Roman"/>
                <w:sz w:val="24"/>
                <w:szCs w:val="24"/>
                <w:lang w:val="lv-LV" w:eastAsia="lv-LV" w:bidi="ar-SA"/>
              </w:rPr>
              <w:t>Aizsardzības ministrija, Nacionālie bruņotie spēki</w:t>
            </w:r>
            <w:r w:rsidR="007115AA">
              <w:rPr>
                <w:rFonts w:cs="Times New Roman"/>
                <w:sz w:val="24"/>
                <w:szCs w:val="24"/>
                <w:lang w:val="lv-LV" w:eastAsia="lv-LV" w:bidi="ar-SA"/>
              </w:rPr>
              <w:t>.</w:t>
            </w:r>
          </w:p>
        </w:tc>
      </w:tr>
      <w:tr w:rsidR="005B69D1" w:rsidRPr="00B63664" w:rsidTr="007F1F65">
        <w:trPr>
          <w:trHeight w:val="450"/>
          <w:tblCellSpacing w:w="15" w:type="dxa"/>
          <w:jc w:val="center"/>
        </w:trPr>
        <w:tc>
          <w:tcPr>
            <w:tcW w:w="212"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611"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 xml:space="preserve">Projekta izpildes ietekme uz pārvaldes funkcijām un institucionālo struktūru. </w:t>
            </w:r>
          </w:p>
          <w:p w:rsidR="005B69D1" w:rsidRPr="00B97F54" w:rsidRDefault="005B69D1" w:rsidP="00372B31">
            <w:pPr>
              <w:spacing w:before="100" w:beforeAutospacing="1" w:after="100" w:afterAutospacing="1"/>
              <w:rPr>
                <w:rFonts w:cs="Times New Roman"/>
                <w:color w:val="414142"/>
                <w:sz w:val="24"/>
                <w:szCs w:val="24"/>
                <w:lang w:val="lv-LV" w:eastAsia="lv-LV" w:bidi="ar-SA"/>
              </w:rPr>
            </w:pPr>
            <w:r w:rsidRPr="00B97F54">
              <w:rPr>
                <w:rFonts w:cs="Times New Roman"/>
                <w:color w:val="414142"/>
                <w:sz w:val="24"/>
                <w:szCs w:val="24"/>
                <w:lang w:val="lv-LV" w:eastAsia="lv-LV" w:bidi="ar-SA"/>
              </w:rPr>
              <w:t>Jaunu institūciju izveide, esošu institūciju likvidācija vai reorganizācija, to ietekme uz institūcijas cilvēkresursiem</w:t>
            </w:r>
          </w:p>
        </w:tc>
        <w:tc>
          <w:tcPr>
            <w:tcW w:w="3118" w:type="pct"/>
            <w:tcBorders>
              <w:top w:val="outset" w:sz="6" w:space="0" w:color="auto"/>
              <w:left w:val="outset" w:sz="6" w:space="0" w:color="auto"/>
              <w:bottom w:val="outset" w:sz="6" w:space="0" w:color="auto"/>
              <w:right w:val="outset" w:sz="6" w:space="0" w:color="auto"/>
            </w:tcBorders>
            <w:hideMark/>
          </w:tcPr>
          <w:p w:rsidR="00AE16BB" w:rsidRPr="00B97F54" w:rsidRDefault="007115AA" w:rsidP="00A501CE">
            <w:pPr>
              <w:jc w:val="both"/>
              <w:rPr>
                <w:rFonts w:cs="Times New Roman"/>
                <w:i/>
                <w:color w:val="414142"/>
                <w:sz w:val="24"/>
                <w:szCs w:val="24"/>
                <w:lang w:val="lv-LV" w:eastAsia="lv-LV" w:bidi="ar-SA"/>
              </w:rPr>
            </w:pPr>
            <w:r>
              <w:rPr>
                <w:rFonts w:cs="Times New Roman"/>
                <w:sz w:val="24"/>
                <w:szCs w:val="24"/>
                <w:lang w:val="lv-LV" w:eastAsia="lv-LV" w:bidi="ar-SA"/>
              </w:rPr>
              <w:t>Nav.</w:t>
            </w:r>
          </w:p>
        </w:tc>
      </w:tr>
      <w:tr w:rsidR="005B69D1" w:rsidRPr="00CB199C" w:rsidTr="007F1F65">
        <w:trPr>
          <w:trHeight w:val="390"/>
          <w:tblCellSpacing w:w="15" w:type="dxa"/>
          <w:jc w:val="center"/>
        </w:trPr>
        <w:tc>
          <w:tcPr>
            <w:tcW w:w="212"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3.</w:t>
            </w:r>
          </w:p>
        </w:tc>
        <w:tc>
          <w:tcPr>
            <w:tcW w:w="1611"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18" w:type="pct"/>
            <w:tcBorders>
              <w:top w:val="outset" w:sz="6" w:space="0" w:color="auto"/>
              <w:left w:val="outset" w:sz="6" w:space="0" w:color="auto"/>
              <w:bottom w:val="outset" w:sz="6" w:space="0" w:color="auto"/>
              <w:right w:val="outset" w:sz="6" w:space="0" w:color="auto"/>
            </w:tcBorders>
            <w:hideMark/>
          </w:tcPr>
          <w:p w:rsidR="005B69D1" w:rsidRPr="00B97F54" w:rsidRDefault="009A7B2C" w:rsidP="00372B31">
            <w:pPr>
              <w:spacing w:before="100" w:beforeAutospacing="1" w:after="100" w:afterAutospacing="1" w:line="360" w:lineRule="auto"/>
              <w:rPr>
                <w:rFonts w:cs="Times New Roman"/>
                <w:color w:val="414142"/>
                <w:sz w:val="24"/>
                <w:szCs w:val="24"/>
                <w:lang w:val="lv-LV" w:eastAsia="lv-LV" w:bidi="ar-SA"/>
              </w:rPr>
            </w:pPr>
            <w:r w:rsidRPr="00B97F54">
              <w:rPr>
                <w:rFonts w:cs="Times New Roman"/>
                <w:sz w:val="24"/>
                <w:szCs w:val="24"/>
                <w:lang w:val="lv-LV" w:eastAsia="lv-LV" w:bidi="ar-SA"/>
              </w:rPr>
              <w:t>Nav.</w:t>
            </w:r>
          </w:p>
        </w:tc>
      </w:tr>
    </w:tbl>
    <w:p w:rsidR="00B1049B" w:rsidRPr="000C0A94" w:rsidRDefault="00372B31" w:rsidP="00B1049B">
      <w:pPr>
        <w:rPr>
          <w:rFonts w:cs="Times New Roman"/>
          <w:sz w:val="24"/>
          <w:szCs w:val="24"/>
          <w:lang w:val="lv-LV"/>
        </w:rPr>
      </w:pPr>
      <w:r w:rsidRPr="007D4BFB">
        <w:rPr>
          <w:rFonts w:cs="Times New Roman"/>
          <w:iCs/>
          <w:color w:val="414142"/>
          <w:sz w:val="24"/>
          <w:szCs w:val="24"/>
          <w:lang w:val="lv-LV"/>
        </w:rPr>
        <w:t xml:space="preserve">Anotācijas </w:t>
      </w:r>
      <w:r w:rsidR="007115AA">
        <w:rPr>
          <w:rFonts w:cs="Times New Roman"/>
          <w:iCs/>
          <w:color w:val="414142"/>
          <w:sz w:val="24"/>
          <w:szCs w:val="24"/>
          <w:lang w:val="lv-LV"/>
        </w:rPr>
        <w:t xml:space="preserve">II, </w:t>
      </w:r>
      <w:r w:rsidR="00AD1E1C">
        <w:rPr>
          <w:rFonts w:cs="Times New Roman"/>
          <w:iCs/>
          <w:color w:val="414142"/>
          <w:sz w:val="24"/>
          <w:szCs w:val="24"/>
          <w:lang w:val="lv-LV"/>
        </w:rPr>
        <w:t xml:space="preserve">III, </w:t>
      </w:r>
      <w:r w:rsidR="00BD3BE2">
        <w:rPr>
          <w:rFonts w:cs="Times New Roman"/>
          <w:iCs/>
          <w:color w:val="414142"/>
          <w:sz w:val="24"/>
          <w:szCs w:val="24"/>
          <w:lang w:val="lv-LV"/>
        </w:rPr>
        <w:t xml:space="preserve">IV un </w:t>
      </w:r>
      <w:r w:rsidRPr="007D4BFB">
        <w:rPr>
          <w:rFonts w:cs="Times New Roman"/>
          <w:iCs/>
          <w:color w:val="414142"/>
          <w:sz w:val="24"/>
          <w:szCs w:val="24"/>
          <w:lang w:val="lv-LV"/>
        </w:rPr>
        <w:t>V sadaļa – projekts šo jomu neskar.</w:t>
      </w:r>
    </w:p>
    <w:p w:rsidR="007115AA" w:rsidRDefault="007115AA" w:rsidP="00B1049B">
      <w:pPr>
        <w:rPr>
          <w:rFonts w:cs="Times New Roman"/>
          <w:sz w:val="24"/>
          <w:szCs w:val="24"/>
          <w:lang w:val="lv-LV"/>
        </w:rPr>
      </w:pPr>
    </w:p>
    <w:p w:rsidR="007F1F65" w:rsidRDefault="007F1F65" w:rsidP="00B1049B">
      <w:pPr>
        <w:rPr>
          <w:rFonts w:cs="Times New Roman"/>
          <w:sz w:val="24"/>
          <w:szCs w:val="24"/>
          <w:lang w:val="lv-LV"/>
        </w:rPr>
      </w:pPr>
    </w:p>
    <w:p w:rsidR="005B69D1" w:rsidRPr="00B97F54" w:rsidRDefault="005B69D1" w:rsidP="00B1049B">
      <w:pPr>
        <w:rPr>
          <w:rFonts w:cs="Times New Roman"/>
          <w:sz w:val="24"/>
          <w:szCs w:val="24"/>
          <w:lang w:val="lv-LV"/>
        </w:rPr>
      </w:pPr>
      <w:r w:rsidRPr="00B97F54">
        <w:rPr>
          <w:rFonts w:cs="Times New Roman"/>
          <w:sz w:val="24"/>
          <w:szCs w:val="24"/>
          <w:lang w:val="lv-LV"/>
        </w:rPr>
        <w:t>Aizsardzības ministrs</w:t>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Pr="00B97F54">
        <w:rPr>
          <w:rFonts w:cs="Times New Roman"/>
          <w:sz w:val="24"/>
          <w:szCs w:val="24"/>
          <w:lang w:val="lv-LV"/>
        </w:rPr>
        <w:tab/>
      </w:r>
      <w:proofErr w:type="gramStart"/>
      <w:r w:rsidR="00A501CE">
        <w:rPr>
          <w:rFonts w:cs="Times New Roman"/>
          <w:sz w:val="24"/>
          <w:szCs w:val="24"/>
          <w:lang w:val="lv-LV"/>
        </w:rPr>
        <w:t xml:space="preserve">   </w:t>
      </w:r>
      <w:proofErr w:type="spellStart"/>
      <w:proofErr w:type="gramEnd"/>
      <w:r w:rsidRPr="00B97F54">
        <w:rPr>
          <w:rFonts w:cs="Times New Roman"/>
          <w:sz w:val="24"/>
          <w:szCs w:val="24"/>
          <w:lang w:val="lv-LV"/>
        </w:rPr>
        <w:t>R.</w:t>
      </w:r>
      <w:r w:rsidR="00A501CE">
        <w:rPr>
          <w:rFonts w:cs="Times New Roman"/>
          <w:sz w:val="24"/>
          <w:szCs w:val="24"/>
          <w:lang w:val="lv-LV"/>
        </w:rPr>
        <w:t>Bergmanis</w:t>
      </w:r>
      <w:proofErr w:type="spellEnd"/>
    </w:p>
    <w:p w:rsidR="005B69D1" w:rsidRPr="00B97F54" w:rsidRDefault="005B69D1" w:rsidP="00B1049B">
      <w:pPr>
        <w:tabs>
          <w:tab w:val="right" w:pos="9000"/>
        </w:tabs>
        <w:jc w:val="both"/>
        <w:rPr>
          <w:rFonts w:cs="Times New Roman"/>
          <w:sz w:val="24"/>
          <w:szCs w:val="24"/>
          <w:lang w:val="lv-LV"/>
        </w:rPr>
      </w:pPr>
    </w:p>
    <w:p w:rsidR="00B1049B" w:rsidRPr="00B97F54" w:rsidRDefault="00B1049B" w:rsidP="00B1049B">
      <w:pPr>
        <w:tabs>
          <w:tab w:val="right" w:pos="8364"/>
        </w:tabs>
        <w:jc w:val="both"/>
        <w:rPr>
          <w:rFonts w:cs="Times New Roman"/>
          <w:sz w:val="24"/>
          <w:szCs w:val="24"/>
          <w:lang w:val="lv-LV"/>
        </w:rPr>
      </w:pPr>
    </w:p>
    <w:p w:rsidR="005B69D1" w:rsidRPr="00E65F9E" w:rsidRDefault="00B1049B" w:rsidP="00B1049B">
      <w:pPr>
        <w:tabs>
          <w:tab w:val="right" w:pos="8364"/>
        </w:tabs>
        <w:jc w:val="both"/>
        <w:rPr>
          <w:rFonts w:cs="Times New Roman"/>
          <w:sz w:val="24"/>
          <w:szCs w:val="24"/>
          <w:lang w:val="lv-LV"/>
        </w:rPr>
      </w:pPr>
      <w:r w:rsidRPr="00B97F54">
        <w:rPr>
          <w:rFonts w:cs="Times New Roman"/>
          <w:sz w:val="24"/>
          <w:szCs w:val="24"/>
          <w:lang w:val="lv-LV"/>
        </w:rPr>
        <w:t>Vīza: valsts sekretārs</w:t>
      </w:r>
      <w:proofErr w:type="gramStart"/>
      <w:r w:rsidRPr="00B97F54">
        <w:rPr>
          <w:rFonts w:cs="Times New Roman"/>
          <w:sz w:val="24"/>
          <w:szCs w:val="24"/>
          <w:lang w:val="lv-LV"/>
        </w:rPr>
        <w:t xml:space="preserve">                                                                                          </w:t>
      </w:r>
      <w:proofErr w:type="spellStart"/>
      <w:proofErr w:type="gramEnd"/>
      <w:r w:rsidR="005B69D1" w:rsidRPr="00E65F9E">
        <w:rPr>
          <w:rFonts w:cs="Times New Roman"/>
          <w:sz w:val="24"/>
          <w:szCs w:val="24"/>
          <w:lang w:val="lv-LV"/>
        </w:rPr>
        <w:t>J.</w:t>
      </w:r>
      <w:r w:rsidR="00A501CE">
        <w:rPr>
          <w:rFonts w:cs="Times New Roman"/>
          <w:sz w:val="24"/>
          <w:szCs w:val="24"/>
          <w:lang w:val="lv-LV"/>
        </w:rPr>
        <w:t>Garisons</w:t>
      </w:r>
      <w:proofErr w:type="spellEnd"/>
    </w:p>
    <w:p w:rsidR="005B69D1" w:rsidRDefault="005B69D1" w:rsidP="00B1049B">
      <w:pPr>
        <w:rPr>
          <w:rFonts w:cs="Times New Roman"/>
          <w:sz w:val="16"/>
          <w:szCs w:val="16"/>
          <w:lang w:val="lv-LV" w:eastAsia="lv-LV" w:bidi="ar-SA"/>
        </w:rPr>
      </w:pPr>
    </w:p>
    <w:p w:rsidR="00B1049B" w:rsidRDefault="00B1049B" w:rsidP="005B69D1">
      <w:pPr>
        <w:rPr>
          <w:rFonts w:cs="Times New Roman"/>
          <w:bCs/>
          <w:sz w:val="16"/>
          <w:szCs w:val="16"/>
          <w:highlight w:val="yellow"/>
          <w:lang w:val="lv-LV" w:eastAsia="lv-LV"/>
        </w:rPr>
      </w:pPr>
    </w:p>
    <w:p w:rsidR="000836FA" w:rsidRPr="001444CD" w:rsidRDefault="001D25FF" w:rsidP="000836FA">
      <w:pPr>
        <w:rPr>
          <w:rFonts w:cs="Times New Roman"/>
          <w:bCs/>
          <w:sz w:val="16"/>
          <w:szCs w:val="16"/>
          <w:lang w:val="lv-LV" w:eastAsia="lv-LV"/>
        </w:rPr>
      </w:pPr>
      <w:r>
        <w:rPr>
          <w:rFonts w:cs="Times New Roman"/>
          <w:bCs/>
          <w:sz w:val="16"/>
          <w:szCs w:val="16"/>
          <w:lang w:val="lv-LV" w:eastAsia="lv-LV"/>
        </w:rPr>
        <w:t>01</w:t>
      </w:r>
      <w:r w:rsidR="00ED6705" w:rsidRPr="001444CD">
        <w:rPr>
          <w:rFonts w:cs="Times New Roman"/>
          <w:bCs/>
          <w:sz w:val="16"/>
          <w:szCs w:val="16"/>
          <w:lang w:val="lv-LV" w:eastAsia="lv-LV"/>
        </w:rPr>
        <w:t>.</w:t>
      </w:r>
      <w:r w:rsidR="007115AA">
        <w:rPr>
          <w:rFonts w:cs="Times New Roman"/>
          <w:bCs/>
          <w:sz w:val="16"/>
          <w:szCs w:val="16"/>
          <w:lang w:val="lv-LV" w:eastAsia="lv-LV"/>
        </w:rPr>
        <w:t>0</w:t>
      </w:r>
      <w:r>
        <w:rPr>
          <w:rFonts w:cs="Times New Roman"/>
          <w:bCs/>
          <w:sz w:val="16"/>
          <w:szCs w:val="16"/>
          <w:lang w:val="lv-LV" w:eastAsia="lv-LV"/>
        </w:rPr>
        <w:t>9</w:t>
      </w:r>
      <w:bookmarkStart w:id="0" w:name="_GoBack"/>
      <w:bookmarkEnd w:id="0"/>
      <w:r w:rsidR="000836FA" w:rsidRPr="001444CD">
        <w:rPr>
          <w:rFonts w:cs="Times New Roman"/>
          <w:bCs/>
          <w:sz w:val="16"/>
          <w:szCs w:val="16"/>
          <w:lang w:val="lv-LV" w:eastAsia="lv-LV"/>
        </w:rPr>
        <w:t>.201</w:t>
      </w:r>
      <w:r w:rsidR="00CD5BC9">
        <w:rPr>
          <w:rFonts w:cs="Times New Roman"/>
          <w:bCs/>
          <w:sz w:val="16"/>
          <w:szCs w:val="16"/>
          <w:lang w:val="lv-LV" w:eastAsia="lv-LV"/>
        </w:rPr>
        <w:t>6</w:t>
      </w:r>
      <w:r w:rsidR="000836FA" w:rsidRPr="001444CD">
        <w:rPr>
          <w:rFonts w:cs="Times New Roman"/>
          <w:bCs/>
          <w:sz w:val="16"/>
          <w:szCs w:val="16"/>
          <w:lang w:val="lv-LV" w:eastAsia="lv-LV"/>
        </w:rPr>
        <w:t>. 11:07</w:t>
      </w:r>
    </w:p>
    <w:p w:rsidR="000836FA" w:rsidRPr="001444CD" w:rsidRDefault="007115AA" w:rsidP="000836FA">
      <w:pPr>
        <w:rPr>
          <w:rFonts w:cs="Times New Roman"/>
          <w:bCs/>
          <w:sz w:val="16"/>
          <w:szCs w:val="16"/>
          <w:lang w:val="lv-LV" w:eastAsia="lv-LV"/>
        </w:rPr>
      </w:pPr>
      <w:r>
        <w:rPr>
          <w:rFonts w:cs="Times New Roman"/>
          <w:bCs/>
          <w:sz w:val="16"/>
          <w:szCs w:val="16"/>
          <w:lang w:val="lv-LV" w:eastAsia="lv-LV"/>
        </w:rPr>
        <w:t>598</w:t>
      </w:r>
    </w:p>
    <w:p w:rsidR="00F13D5F" w:rsidRPr="0092199C" w:rsidRDefault="007115AA" w:rsidP="00F13D5F">
      <w:pPr>
        <w:jc w:val="both"/>
        <w:rPr>
          <w:sz w:val="16"/>
          <w:szCs w:val="16"/>
        </w:rPr>
      </w:pPr>
      <w:r>
        <w:rPr>
          <w:sz w:val="16"/>
          <w:szCs w:val="16"/>
        </w:rPr>
        <w:t>Heinrihs Rozēns</w:t>
      </w:r>
    </w:p>
    <w:p w:rsidR="00F13D5F" w:rsidRPr="0092199C" w:rsidRDefault="00F13D5F" w:rsidP="00F13D5F">
      <w:pPr>
        <w:jc w:val="both"/>
        <w:rPr>
          <w:sz w:val="16"/>
          <w:szCs w:val="16"/>
        </w:rPr>
      </w:pPr>
      <w:proofErr w:type="spellStart"/>
      <w:r w:rsidRPr="0092199C">
        <w:rPr>
          <w:sz w:val="16"/>
          <w:szCs w:val="16"/>
        </w:rPr>
        <w:t>Aizsardzības</w:t>
      </w:r>
      <w:proofErr w:type="spellEnd"/>
      <w:r w:rsidRPr="0092199C">
        <w:rPr>
          <w:sz w:val="16"/>
          <w:szCs w:val="16"/>
        </w:rPr>
        <w:t xml:space="preserve"> </w:t>
      </w:r>
      <w:proofErr w:type="spellStart"/>
      <w:r w:rsidRPr="0092199C">
        <w:rPr>
          <w:sz w:val="16"/>
          <w:szCs w:val="16"/>
        </w:rPr>
        <w:t>ministrijas</w:t>
      </w:r>
      <w:proofErr w:type="spellEnd"/>
      <w:r w:rsidRPr="0092199C">
        <w:rPr>
          <w:sz w:val="16"/>
          <w:szCs w:val="16"/>
        </w:rPr>
        <w:t xml:space="preserve"> </w:t>
      </w:r>
      <w:proofErr w:type="spellStart"/>
      <w:r w:rsidRPr="0092199C">
        <w:rPr>
          <w:sz w:val="16"/>
          <w:szCs w:val="16"/>
        </w:rPr>
        <w:t>Krīzes</w:t>
      </w:r>
      <w:proofErr w:type="spellEnd"/>
      <w:r w:rsidRPr="0092199C">
        <w:rPr>
          <w:sz w:val="16"/>
          <w:szCs w:val="16"/>
        </w:rPr>
        <w:t xml:space="preserve"> </w:t>
      </w:r>
      <w:proofErr w:type="spellStart"/>
      <w:r w:rsidRPr="0092199C">
        <w:rPr>
          <w:sz w:val="16"/>
          <w:szCs w:val="16"/>
        </w:rPr>
        <w:t>vadības</w:t>
      </w:r>
      <w:proofErr w:type="spellEnd"/>
      <w:r w:rsidRPr="0092199C">
        <w:rPr>
          <w:sz w:val="16"/>
          <w:szCs w:val="16"/>
        </w:rPr>
        <w:t xml:space="preserve"> </w:t>
      </w:r>
      <w:proofErr w:type="spellStart"/>
      <w:r w:rsidRPr="0092199C">
        <w:rPr>
          <w:sz w:val="16"/>
          <w:szCs w:val="16"/>
        </w:rPr>
        <w:t>departamenta</w:t>
      </w:r>
      <w:proofErr w:type="spellEnd"/>
    </w:p>
    <w:p w:rsidR="00F13D5F" w:rsidRPr="0092199C" w:rsidRDefault="00F13D5F" w:rsidP="00F13D5F">
      <w:pPr>
        <w:jc w:val="both"/>
        <w:rPr>
          <w:sz w:val="16"/>
          <w:szCs w:val="16"/>
        </w:rPr>
      </w:pPr>
      <w:proofErr w:type="spellStart"/>
      <w:r w:rsidRPr="0092199C">
        <w:rPr>
          <w:sz w:val="16"/>
          <w:szCs w:val="16"/>
        </w:rPr>
        <w:t>Civilmilitārās</w:t>
      </w:r>
      <w:proofErr w:type="spellEnd"/>
      <w:r w:rsidRPr="0092199C">
        <w:rPr>
          <w:sz w:val="16"/>
          <w:szCs w:val="16"/>
        </w:rPr>
        <w:t xml:space="preserve"> </w:t>
      </w:r>
      <w:proofErr w:type="spellStart"/>
      <w:proofErr w:type="gramStart"/>
      <w:r w:rsidRPr="0092199C">
        <w:rPr>
          <w:sz w:val="16"/>
          <w:szCs w:val="16"/>
        </w:rPr>
        <w:t>sadarbības</w:t>
      </w:r>
      <w:proofErr w:type="spellEnd"/>
      <w:r w:rsidRPr="0092199C">
        <w:rPr>
          <w:sz w:val="16"/>
          <w:szCs w:val="16"/>
        </w:rPr>
        <w:t xml:space="preserve">  </w:t>
      </w:r>
      <w:proofErr w:type="spellStart"/>
      <w:r w:rsidRPr="0092199C">
        <w:rPr>
          <w:sz w:val="16"/>
          <w:szCs w:val="16"/>
        </w:rPr>
        <w:t>nodaļas</w:t>
      </w:r>
      <w:proofErr w:type="spellEnd"/>
      <w:proofErr w:type="gramEnd"/>
      <w:r w:rsidRPr="0092199C">
        <w:rPr>
          <w:sz w:val="16"/>
          <w:szCs w:val="16"/>
        </w:rPr>
        <w:t xml:space="preserve"> </w:t>
      </w:r>
      <w:proofErr w:type="spellStart"/>
      <w:r w:rsidR="007115AA">
        <w:rPr>
          <w:sz w:val="16"/>
          <w:szCs w:val="16"/>
        </w:rPr>
        <w:t>vecākais</w:t>
      </w:r>
      <w:proofErr w:type="spellEnd"/>
      <w:r w:rsidR="007115AA">
        <w:rPr>
          <w:sz w:val="16"/>
          <w:szCs w:val="16"/>
        </w:rPr>
        <w:t xml:space="preserve"> referents</w:t>
      </w:r>
      <w:r w:rsidRPr="0092199C">
        <w:rPr>
          <w:sz w:val="16"/>
          <w:szCs w:val="16"/>
        </w:rPr>
        <w:t xml:space="preserve"> </w:t>
      </w:r>
    </w:p>
    <w:p w:rsidR="00F13D5F" w:rsidRPr="0092199C" w:rsidRDefault="00F13D5F" w:rsidP="00F13D5F">
      <w:pPr>
        <w:jc w:val="both"/>
        <w:rPr>
          <w:sz w:val="16"/>
          <w:szCs w:val="16"/>
        </w:rPr>
      </w:pPr>
      <w:r w:rsidRPr="0092199C">
        <w:rPr>
          <w:sz w:val="16"/>
          <w:szCs w:val="16"/>
        </w:rPr>
        <w:fldChar w:fldCharType="begin"/>
      </w:r>
      <w:r w:rsidRPr="0092199C">
        <w:rPr>
          <w:sz w:val="16"/>
          <w:szCs w:val="16"/>
        </w:rPr>
        <w:instrText xml:space="preserve"> COMMENTS  \* MERGEFORMAT </w:instrText>
      </w:r>
      <w:r w:rsidRPr="0092199C">
        <w:rPr>
          <w:sz w:val="16"/>
          <w:szCs w:val="16"/>
        </w:rPr>
        <w:fldChar w:fldCharType="separate"/>
      </w:r>
      <w:proofErr w:type="spellStart"/>
      <w:proofErr w:type="gramStart"/>
      <w:r w:rsidRPr="0092199C">
        <w:rPr>
          <w:sz w:val="16"/>
          <w:szCs w:val="16"/>
        </w:rPr>
        <w:t>tālr</w:t>
      </w:r>
      <w:proofErr w:type="spellEnd"/>
      <w:r w:rsidRPr="0092199C">
        <w:rPr>
          <w:sz w:val="16"/>
          <w:szCs w:val="16"/>
        </w:rPr>
        <w:t>.:</w:t>
      </w:r>
      <w:proofErr w:type="gramEnd"/>
      <w:r w:rsidRPr="0092199C">
        <w:rPr>
          <w:sz w:val="16"/>
          <w:szCs w:val="16"/>
        </w:rPr>
        <w:t xml:space="preserve"> 673350</w:t>
      </w:r>
      <w:r w:rsidR="007115AA">
        <w:rPr>
          <w:sz w:val="16"/>
          <w:szCs w:val="16"/>
        </w:rPr>
        <w:t>72</w:t>
      </w:r>
      <w:r w:rsidRPr="0092199C">
        <w:rPr>
          <w:sz w:val="16"/>
          <w:szCs w:val="16"/>
        </w:rPr>
        <w:t xml:space="preserve">, </w:t>
      </w:r>
      <w:proofErr w:type="spellStart"/>
      <w:r w:rsidRPr="0092199C">
        <w:rPr>
          <w:sz w:val="16"/>
          <w:szCs w:val="16"/>
        </w:rPr>
        <w:t>fakss</w:t>
      </w:r>
      <w:proofErr w:type="spellEnd"/>
      <w:r w:rsidRPr="0092199C">
        <w:rPr>
          <w:sz w:val="16"/>
          <w:szCs w:val="16"/>
        </w:rPr>
        <w:t>: 67335037,</w:t>
      </w:r>
    </w:p>
    <w:p w:rsidR="00E100BF" w:rsidRPr="001444CD" w:rsidRDefault="00F13D5F" w:rsidP="00ED6705">
      <w:pPr>
        <w:jc w:val="both"/>
        <w:rPr>
          <w:rFonts w:cs="Times New Roman"/>
          <w:bCs/>
          <w:sz w:val="16"/>
          <w:szCs w:val="16"/>
          <w:highlight w:val="yellow"/>
          <w:lang w:val="lv-LV" w:eastAsia="lv-LV"/>
        </w:rPr>
      </w:pPr>
      <w:proofErr w:type="gramStart"/>
      <w:r w:rsidRPr="0092199C">
        <w:rPr>
          <w:sz w:val="16"/>
          <w:szCs w:val="16"/>
        </w:rPr>
        <w:t>e-pasta</w:t>
      </w:r>
      <w:proofErr w:type="gramEnd"/>
      <w:r w:rsidRPr="0092199C">
        <w:rPr>
          <w:sz w:val="16"/>
          <w:szCs w:val="16"/>
        </w:rPr>
        <w:t xml:space="preserve"> </w:t>
      </w:r>
      <w:proofErr w:type="spellStart"/>
      <w:r w:rsidRPr="0092199C">
        <w:rPr>
          <w:sz w:val="16"/>
          <w:szCs w:val="16"/>
        </w:rPr>
        <w:t>adrese</w:t>
      </w:r>
      <w:proofErr w:type="spellEnd"/>
      <w:r w:rsidRPr="0092199C">
        <w:rPr>
          <w:sz w:val="16"/>
          <w:szCs w:val="16"/>
        </w:rPr>
        <w:t xml:space="preserve">: </w:t>
      </w:r>
      <w:r w:rsidR="007115AA">
        <w:rPr>
          <w:sz w:val="16"/>
          <w:szCs w:val="16"/>
        </w:rPr>
        <w:t>heinrihs.rozens</w:t>
      </w:r>
      <w:r w:rsidRPr="0092199C">
        <w:rPr>
          <w:sz w:val="16"/>
          <w:szCs w:val="16"/>
        </w:rPr>
        <w:t>@mod.gov.lv</w:t>
      </w:r>
      <w:r w:rsidRPr="0092199C">
        <w:rPr>
          <w:sz w:val="16"/>
          <w:szCs w:val="16"/>
        </w:rPr>
        <w:fldChar w:fldCharType="end"/>
      </w:r>
    </w:p>
    <w:sectPr w:rsidR="00E100BF" w:rsidRPr="001444CD" w:rsidSect="001444CD">
      <w:headerReference w:type="default" r:id="rId8"/>
      <w:footerReference w:type="default" r:id="rId9"/>
      <w:pgSz w:w="11906" w:h="16838"/>
      <w:pgMar w:top="1103" w:right="180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37" w:rsidRDefault="00D40237" w:rsidP="00B1049B">
      <w:r>
        <w:separator/>
      </w:r>
    </w:p>
  </w:endnote>
  <w:endnote w:type="continuationSeparator" w:id="0">
    <w:p w:rsidR="00D40237" w:rsidRDefault="00D40237" w:rsidP="00B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3856"/>
      <w:docPartObj>
        <w:docPartGallery w:val="Page Numbers (Bottom of Page)"/>
        <w:docPartUnique/>
      </w:docPartObj>
    </w:sdtPr>
    <w:sdtEndPr>
      <w:rPr>
        <w:noProof/>
      </w:rPr>
    </w:sdtEndPr>
    <w:sdtContent>
      <w:p w:rsidR="00EA03EE" w:rsidRDefault="00EA03EE">
        <w:pPr>
          <w:pStyle w:val="Footer"/>
          <w:jc w:val="center"/>
        </w:pPr>
        <w:r>
          <w:fldChar w:fldCharType="begin"/>
        </w:r>
        <w:r>
          <w:instrText xml:space="preserve"> PAGE   \* MERGEFORMAT </w:instrText>
        </w:r>
        <w:r>
          <w:fldChar w:fldCharType="separate"/>
        </w:r>
        <w:r w:rsidR="001D25FF">
          <w:rPr>
            <w:noProof/>
          </w:rPr>
          <w:t>2</w:t>
        </w:r>
        <w:r>
          <w:rPr>
            <w:noProof/>
          </w:rPr>
          <w:fldChar w:fldCharType="end"/>
        </w:r>
      </w:p>
    </w:sdtContent>
  </w:sdt>
  <w:p w:rsidR="000B6A6D" w:rsidRDefault="00A501CE" w:rsidP="007115AA">
    <w:pPr>
      <w:jc w:val="both"/>
    </w:pPr>
    <w:r>
      <w:rPr>
        <w:sz w:val="16"/>
        <w:szCs w:val="16"/>
      </w:rPr>
      <w:t>Ai</w:t>
    </w:r>
    <w:r w:rsidR="00CB199C">
      <w:rPr>
        <w:sz w:val="16"/>
        <w:szCs w:val="16"/>
      </w:rPr>
      <w:t>Manot_</w:t>
    </w:r>
    <w:r w:rsidR="001D25FF">
      <w:rPr>
        <w:sz w:val="16"/>
        <w:szCs w:val="16"/>
      </w:rPr>
      <w:t>0109</w:t>
    </w:r>
    <w:r w:rsidR="00AC476C">
      <w:rPr>
        <w:sz w:val="16"/>
        <w:szCs w:val="16"/>
      </w:rPr>
      <w:t>16</w:t>
    </w:r>
    <w:r w:rsidR="00CB199C">
      <w:rPr>
        <w:sz w:val="16"/>
        <w:szCs w:val="16"/>
      </w:rPr>
      <w:t xml:space="preserve">; </w:t>
    </w:r>
    <w:proofErr w:type="spellStart"/>
    <w:r w:rsidR="007115AA" w:rsidRPr="007115AA">
      <w:rPr>
        <w:rFonts w:cs="Times New Roman"/>
        <w:bCs/>
        <w:sz w:val="16"/>
        <w:szCs w:val="16"/>
      </w:rPr>
      <w:t>Ministru</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kabineta</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noteikumu</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projekta</w:t>
    </w:r>
    <w:proofErr w:type="spellEnd"/>
    <w:r w:rsidR="007115AA" w:rsidRPr="007115AA">
      <w:rPr>
        <w:rFonts w:cs="Times New Roman"/>
        <w:bCs/>
        <w:sz w:val="16"/>
        <w:szCs w:val="16"/>
      </w:rPr>
      <w:t xml:space="preserve"> „ </w:t>
    </w:r>
    <w:proofErr w:type="spellStart"/>
    <w:r w:rsidR="007115AA" w:rsidRPr="007115AA">
      <w:rPr>
        <w:rFonts w:cs="Times New Roman"/>
        <w:bCs/>
        <w:sz w:val="16"/>
        <w:szCs w:val="16"/>
      </w:rPr>
      <w:t>Grozījumi</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Ministru</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kabineta</w:t>
    </w:r>
    <w:proofErr w:type="spellEnd"/>
    <w:r w:rsidR="007115AA" w:rsidRPr="007115AA">
      <w:rPr>
        <w:rFonts w:cs="Times New Roman"/>
        <w:bCs/>
        <w:sz w:val="16"/>
        <w:szCs w:val="16"/>
      </w:rPr>
      <w:t xml:space="preserve"> 2006. </w:t>
    </w:r>
    <w:proofErr w:type="spellStart"/>
    <w:proofErr w:type="gramStart"/>
    <w:r w:rsidR="007115AA" w:rsidRPr="007115AA">
      <w:rPr>
        <w:rFonts w:cs="Times New Roman"/>
        <w:bCs/>
        <w:sz w:val="16"/>
        <w:szCs w:val="16"/>
      </w:rPr>
      <w:t>gada</w:t>
    </w:r>
    <w:proofErr w:type="spellEnd"/>
    <w:proofErr w:type="gramEnd"/>
    <w:r w:rsidR="007115AA" w:rsidRPr="007115AA">
      <w:rPr>
        <w:rFonts w:cs="Times New Roman"/>
        <w:bCs/>
        <w:sz w:val="16"/>
        <w:szCs w:val="16"/>
      </w:rPr>
      <w:t xml:space="preserve"> 27. </w:t>
    </w:r>
    <w:proofErr w:type="spellStart"/>
    <w:proofErr w:type="gramStart"/>
    <w:r w:rsidR="007115AA" w:rsidRPr="007115AA">
      <w:rPr>
        <w:rFonts w:cs="Times New Roman"/>
        <w:bCs/>
        <w:sz w:val="16"/>
        <w:szCs w:val="16"/>
      </w:rPr>
      <w:t>jūnija</w:t>
    </w:r>
    <w:proofErr w:type="spellEnd"/>
    <w:proofErr w:type="gramEnd"/>
    <w:r w:rsidR="007115AA" w:rsidRPr="007115AA">
      <w:rPr>
        <w:rFonts w:cs="Times New Roman"/>
        <w:bCs/>
        <w:sz w:val="16"/>
        <w:szCs w:val="16"/>
      </w:rPr>
      <w:t xml:space="preserve"> </w:t>
    </w:r>
    <w:proofErr w:type="spellStart"/>
    <w:r w:rsidR="007115AA" w:rsidRPr="007115AA">
      <w:rPr>
        <w:rFonts w:cs="Times New Roman"/>
        <w:bCs/>
        <w:sz w:val="16"/>
        <w:szCs w:val="16"/>
      </w:rPr>
      <w:t>noteikumos</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Nr</w:t>
    </w:r>
    <w:proofErr w:type="spellEnd"/>
    <w:r w:rsidR="007115AA" w:rsidRPr="007115AA">
      <w:rPr>
        <w:rFonts w:cs="Times New Roman"/>
        <w:bCs/>
        <w:sz w:val="16"/>
        <w:szCs w:val="16"/>
      </w:rPr>
      <w:t>. 508 „</w:t>
    </w:r>
    <w:proofErr w:type="spellStart"/>
    <w:r w:rsidR="007115AA" w:rsidRPr="007115AA">
      <w:rPr>
        <w:rFonts w:cs="Times New Roman"/>
        <w:bCs/>
        <w:sz w:val="16"/>
        <w:szCs w:val="16"/>
      </w:rPr>
      <w:t>Noteikumi</w:t>
    </w:r>
    <w:proofErr w:type="spellEnd"/>
    <w:r w:rsidR="007115AA" w:rsidRPr="007115AA">
      <w:rPr>
        <w:rFonts w:cs="Times New Roman"/>
        <w:bCs/>
        <w:sz w:val="16"/>
        <w:szCs w:val="16"/>
      </w:rPr>
      <w:t xml:space="preserve"> par </w:t>
    </w:r>
    <w:proofErr w:type="spellStart"/>
    <w:r w:rsidR="007115AA" w:rsidRPr="007115AA">
      <w:rPr>
        <w:rFonts w:cs="Times New Roman"/>
        <w:bCs/>
        <w:sz w:val="16"/>
        <w:szCs w:val="16"/>
      </w:rPr>
      <w:t>aizsargjoslām</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ap</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valsts</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aizsardzības</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objektiem</w:t>
    </w:r>
    <w:proofErr w:type="spellEnd"/>
    <w:r w:rsidR="007115AA" w:rsidRPr="007115AA">
      <w:rPr>
        <w:rFonts w:cs="Times New Roman"/>
        <w:bCs/>
        <w:sz w:val="16"/>
        <w:szCs w:val="16"/>
      </w:rPr>
      <w:t xml:space="preserve"> un </w:t>
    </w:r>
    <w:proofErr w:type="spellStart"/>
    <w:r w:rsidR="007115AA" w:rsidRPr="007115AA">
      <w:rPr>
        <w:rFonts w:cs="Times New Roman"/>
        <w:bCs/>
        <w:sz w:val="16"/>
        <w:szCs w:val="16"/>
      </w:rPr>
      <w:t>šo</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aizsargjoslu</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platumu</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sākotnējās</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ietekmes</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novērtējuma</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ziņojums</w:t>
    </w:r>
    <w:proofErr w:type="spellEnd"/>
    <w:r w:rsidR="007115AA" w:rsidRPr="007115AA">
      <w:rPr>
        <w:rFonts w:cs="Times New Roman"/>
        <w:bCs/>
        <w:sz w:val="16"/>
        <w:szCs w:val="16"/>
      </w:rPr>
      <w:t xml:space="preserve"> (</w:t>
    </w:r>
    <w:proofErr w:type="spellStart"/>
    <w:r w:rsidR="007115AA" w:rsidRPr="007115AA">
      <w:rPr>
        <w:rFonts w:cs="Times New Roman"/>
        <w:bCs/>
        <w:sz w:val="16"/>
        <w:szCs w:val="16"/>
      </w:rPr>
      <w:t>anotācija</w:t>
    </w:r>
    <w:proofErr w:type="spellEnd"/>
    <w:r w:rsidR="007115AA" w:rsidRPr="007115AA">
      <w:rPr>
        <w:rFonts w:cs="Times New Roman"/>
        <w:b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37" w:rsidRDefault="00D40237" w:rsidP="00B1049B">
      <w:r>
        <w:separator/>
      </w:r>
    </w:p>
  </w:footnote>
  <w:footnote w:type="continuationSeparator" w:id="0">
    <w:p w:rsidR="00D40237" w:rsidRDefault="00D40237" w:rsidP="00B1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D" w:rsidRDefault="000B6A6D" w:rsidP="00BC5157">
    <w:pPr>
      <w:pStyle w:val="Header"/>
      <w:jc w:val="center"/>
      <w:rPr>
        <w:noProof/>
      </w:rPr>
    </w:pPr>
  </w:p>
  <w:p w:rsidR="000B6A6D" w:rsidRDefault="000B6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715"/>
    <w:multiLevelType w:val="hybridMultilevel"/>
    <w:tmpl w:val="4712E2E2"/>
    <w:lvl w:ilvl="0" w:tplc="7226B1D2">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nsid w:val="423C47C4"/>
    <w:multiLevelType w:val="hybridMultilevel"/>
    <w:tmpl w:val="82D6BA60"/>
    <w:lvl w:ilvl="0" w:tplc="F1E4660E">
      <w:start w:val="1"/>
      <w:numFmt w:val="decimal"/>
      <w:lvlText w:val="(%1)"/>
      <w:lvlJc w:val="left"/>
      <w:pPr>
        <w:ind w:left="1081" w:hanging="78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
    <w:nsid w:val="4BCA4AB2"/>
    <w:multiLevelType w:val="hybridMultilevel"/>
    <w:tmpl w:val="C3FE5B3A"/>
    <w:lvl w:ilvl="0" w:tplc="BE2C1ABA">
      <w:start w:val="1"/>
      <w:numFmt w:val="decimal"/>
      <w:lvlText w:val="%1)"/>
      <w:lvlJc w:val="left"/>
      <w:pPr>
        <w:ind w:left="1439" w:hanging="870"/>
      </w:pPr>
      <w:rPr>
        <w:rFonts w:hint="default"/>
      </w:rPr>
    </w:lvl>
    <w:lvl w:ilvl="1" w:tplc="04260019" w:tentative="1">
      <w:start w:val="1"/>
      <w:numFmt w:val="lowerLetter"/>
      <w:lvlText w:val="%2."/>
      <w:lvlJc w:val="left"/>
      <w:pPr>
        <w:ind w:left="1649" w:hanging="360"/>
      </w:pPr>
    </w:lvl>
    <w:lvl w:ilvl="2" w:tplc="0426001B" w:tentative="1">
      <w:start w:val="1"/>
      <w:numFmt w:val="lowerRoman"/>
      <w:lvlText w:val="%3."/>
      <w:lvlJc w:val="right"/>
      <w:pPr>
        <w:ind w:left="2369" w:hanging="180"/>
      </w:pPr>
    </w:lvl>
    <w:lvl w:ilvl="3" w:tplc="0426000F" w:tentative="1">
      <w:start w:val="1"/>
      <w:numFmt w:val="decimal"/>
      <w:lvlText w:val="%4."/>
      <w:lvlJc w:val="left"/>
      <w:pPr>
        <w:ind w:left="3089" w:hanging="360"/>
      </w:pPr>
    </w:lvl>
    <w:lvl w:ilvl="4" w:tplc="04260019" w:tentative="1">
      <w:start w:val="1"/>
      <w:numFmt w:val="lowerLetter"/>
      <w:lvlText w:val="%5."/>
      <w:lvlJc w:val="left"/>
      <w:pPr>
        <w:ind w:left="3809" w:hanging="360"/>
      </w:pPr>
    </w:lvl>
    <w:lvl w:ilvl="5" w:tplc="0426001B" w:tentative="1">
      <w:start w:val="1"/>
      <w:numFmt w:val="lowerRoman"/>
      <w:lvlText w:val="%6."/>
      <w:lvlJc w:val="right"/>
      <w:pPr>
        <w:ind w:left="4529" w:hanging="180"/>
      </w:pPr>
    </w:lvl>
    <w:lvl w:ilvl="6" w:tplc="0426000F" w:tentative="1">
      <w:start w:val="1"/>
      <w:numFmt w:val="decimal"/>
      <w:lvlText w:val="%7."/>
      <w:lvlJc w:val="left"/>
      <w:pPr>
        <w:ind w:left="5249" w:hanging="360"/>
      </w:pPr>
    </w:lvl>
    <w:lvl w:ilvl="7" w:tplc="04260019" w:tentative="1">
      <w:start w:val="1"/>
      <w:numFmt w:val="lowerLetter"/>
      <w:lvlText w:val="%8."/>
      <w:lvlJc w:val="left"/>
      <w:pPr>
        <w:ind w:left="5969" w:hanging="360"/>
      </w:pPr>
    </w:lvl>
    <w:lvl w:ilvl="8" w:tplc="0426001B" w:tentative="1">
      <w:start w:val="1"/>
      <w:numFmt w:val="lowerRoman"/>
      <w:lvlText w:val="%9."/>
      <w:lvlJc w:val="right"/>
      <w:pPr>
        <w:ind w:left="66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5"/>
    <w:rsid w:val="000836FA"/>
    <w:rsid w:val="000B6A6D"/>
    <w:rsid w:val="000C0A94"/>
    <w:rsid w:val="000C6E06"/>
    <w:rsid w:val="00112645"/>
    <w:rsid w:val="001444CD"/>
    <w:rsid w:val="00163167"/>
    <w:rsid w:val="00185297"/>
    <w:rsid w:val="001A2E55"/>
    <w:rsid w:val="001C25DB"/>
    <w:rsid w:val="001D25FF"/>
    <w:rsid w:val="00207BF1"/>
    <w:rsid w:val="00231DA1"/>
    <w:rsid w:val="00247195"/>
    <w:rsid w:val="0026236D"/>
    <w:rsid w:val="002950B2"/>
    <w:rsid w:val="002A25AB"/>
    <w:rsid w:val="002E63D7"/>
    <w:rsid w:val="00304507"/>
    <w:rsid w:val="00321DE3"/>
    <w:rsid w:val="00372B31"/>
    <w:rsid w:val="003E1F53"/>
    <w:rsid w:val="004661C8"/>
    <w:rsid w:val="00490D1C"/>
    <w:rsid w:val="004B1D68"/>
    <w:rsid w:val="004B538E"/>
    <w:rsid w:val="0050553A"/>
    <w:rsid w:val="005156B1"/>
    <w:rsid w:val="005416A1"/>
    <w:rsid w:val="0056042B"/>
    <w:rsid w:val="00563891"/>
    <w:rsid w:val="005B69D1"/>
    <w:rsid w:val="005C0BE2"/>
    <w:rsid w:val="005F36C1"/>
    <w:rsid w:val="005F6A28"/>
    <w:rsid w:val="00605F6A"/>
    <w:rsid w:val="007115AA"/>
    <w:rsid w:val="00722695"/>
    <w:rsid w:val="0074535A"/>
    <w:rsid w:val="007635F3"/>
    <w:rsid w:val="00793A26"/>
    <w:rsid w:val="00796ED2"/>
    <w:rsid w:val="00797FE9"/>
    <w:rsid w:val="007A46A7"/>
    <w:rsid w:val="007C74D6"/>
    <w:rsid w:val="007D4BFB"/>
    <w:rsid w:val="007E4082"/>
    <w:rsid w:val="007F1F65"/>
    <w:rsid w:val="00801FB3"/>
    <w:rsid w:val="00823E87"/>
    <w:rsid w:val="0083545B"/>
    <w:rsid w:val="008368C2"/>
    <w:rsid w:val="0085492A"/>
    <w:rsid w:val="00860094"/>
    <w:rsid w:val="008804EF"/>
    <w:rsid w:val="00881F65"/>
    <w:rsid w:val="00886DCA"/>
    <w:rsid w:val="00913324"/>
    <w:rsid w:val="00961EAA"/>
    <w:rsid w:val="009A31DE"/>
    <w:rsid w:val="009A48D6"/>
    <w:rsid w:val="009A7B2C"/>
    <w:rsid w:val="009D262D"/>
    <w:rsid w:val="00A501CE"/>
    <w:rsid w:val="00A5643C"/>
    <w:rsid w:val="00A77736"/>
    <w:rsid w:val="00AC476C"/>
    <w:rsid w:val="00AD1E1C"/>
    <w:rsid w:val="00AE16BB"/>
    <w:rsid w:val="00AF3AC3"/>
    <w:rsid w:val="00AF77F0"/>
    <w:rsid w:val="00B1049B"/>
    <w:rsid w:val="00B12E2E"/>
    <w:rsid w:val="00B22D33"/>
    <w:rsid w:val="00B2714C"/>
    <w:rsid w:val="00B412F1"/>
    <w:rsid w:val="00B63664"/>
    <w:rsid w:val="00B82F0F"/>
    <w:rsid w:val="00B97F54"/>
    <w:rsid w:val="00BC5157"/>
    <w:rsid w:val="00BD3BE2"/>
    <w:rsid w:val="00BD76A1"/>
    <w:rsid w:val="00C118BF"/>
    <w:rsid w:val="00C17278"/>
    <w:rsid w:val="00C256F7"/>
    <w:rsid w:val="00C729FB"/>
    <w:rsid w:val="00C9608D"/>
    <w:rsid w:val="00CB199C"/>
    <w:rsid w:val="00CD5BC9"/>
    <w:rsid w:val="00D40237"/>
    <w:rsid w:val="00D5731D"/>
    <w:rsid w:val="00D90144"/>
    <w:rsid w:val="00D91F8F"/>
    <w:rsid w:val="00DE34E1"/>
    <w:rsid w:val="00E100BF"/>
    <w:rsid w:val="00E73FBC"/>
    <w:rsid w:val="00EA03EE"/>
    <w:rsid w:val="00EB5AD9"/>
    <w:rsid w:val="00EC7042"/>
    <w:rsid w:val="00ED6705"/>
    <w:rsid w:val="00F13D5F"/>
    <w:rsid w:val="00F22346"/>
    <w:rsid w:val="00F46A86"/>
    <w:rsid w:val="00F550A0"/>
    <w:rsid w:val="00F61B6D"/>
    <w:rsid w:val="00F62C76"/>
    <w:rsid w:val="00F90665"/>
    <w:rsid w:val="00FA782B"/>
    <w:rsid w:val="00FC1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customStyle="1" w:styleId="tv2132">
    <w:name w:val="tv2132"/>
    <w:basedOn w:val="Normal"/>
    <w:rsid w:val="000C6E06"/>
    <w:pPr>
      <w:spacing w:line="360" w:lineRule="auto"/>
      <w:ind w:firstLine="300"/>
    </w:pPr>
    <w:rPr>
      <w:rFonts w:cs="Times New Roman"/>
      <w:color w:val="414142"/>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customStyle="1" w:styleId="tv2132">
    <w:name w:val="tv2132"/>
    <w:basedOn w:val="Normal"/>
    <w:rsid w:val="000C6E06"/>
    <w:pPr>
      <w:spacing w:line="360" w:lineRule="auto"/>
      <w:ind w:firstLine="300"/>
    </w:pPr>
    <w:rPr>
      <w:rFonts w:cs="Times New Roman"/>
      <w:color w:val="41414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8571">
      <w:bodyDiv w:val="1"/>
      <w:marLeft w:val="0"/>
      <w:marRight w:val="0"/>
      <w:marTop w:val="0"/>
      <w:marBottom w:val="0"/>
      <w:divBdr>
        <w:top w:val="none" w:sz="0" w:space="0" w:color="auto"/>
        <w:left w:val="none" w:sz="0" w:space="0" w:color="auto"/>
        <w:bottom w:val="none" w:sz="0" w:space="0" w:color="auto"/>
        <w:right w:val="none" w:sz="0" w:space="0" w:color="auto"/>
      </w:divBdr>
    </w:div>
    <w:div w:id="656615229">
      <w:bodyDiv w:val="1"/>
      <w:marLeft w:val="0"/>
      <w:marRight w:val="0"/>
      <w:marTop w:val="0"/>
      <w:marBottom w:val="0"/>
      <w:divBdr>
        <w:top w:val="none" w:sz="0" w:space="0" w:color="auto"/>
        <w:left w:val="none" w:sz="0" w:space="0" w:color="auto"/>
        <w:bottom w:val="none" w:sz="0" w:space="0" w:color="auto"/>
        <w:right w:val="none" w:sz="0" w:space="0" w:color="auto"/>
      </w:divBdr>
      <w:divsChild>
        <w:div w:id="411395694">
          <w:marLeft w:val="0"/>
          <w:marRight w:val="0"/>
          <w:marTop w:val="0"/>
          <w:marBottom w:val="0"/>
          <w:divBdr>
            <w:top w:val="none" w:sz="0" w:space="0" w:color="auto"/>
            <w:left w:val="none" w:sz="0" w:space="0" w:color="auto"/>
            <w:bottom w:val="none" w:sz="0" w:space="0" w:color="auto"/>
            <w:right w:val="none" w:sz="0" w:space="0" w:color="auto"/>
          </w:divBdr>
          <w:divsChild>
            <w:div w:id="1153834844">
              <w:marLeft w:val="0"/>
              <w:marRight w:val="0"/>
              <w:marTop w:val="0"/>
              <w:marBottom w:val="0"/>
              <w:divBdr>
                <w:top w:val="none" w:sz="0" w:space="0" w:color="auto"/>
                <w:left w:val="none" w:sz="0" w:space="0" w:color="auto"/>
                <w:bottom w:val="none" w:sz="0" w:space="0" w:color="auto"/>
                <w:right w:val="none" w:sz="0" w:space="0" w:color="auto"/>
              </w:divBdr>
              <w:divsChild>
                <w:div w:id="316884128">
                  <w:marLeft w:val="0"/>
                  <w:marRight w:val="0"/>
                  <w:marTop w:val="0"/>
                  <w:marBottom w:val="0"/>
                  <w:divBdr>
                    <w:top w:val="none" w:sz="0" w:space="0" w:color="auto"/>
                    <w:left w:val="none" w:sz="0" w:space="0" w:color="auto"/>
                    <w:bottom w:val="none" w:sz="0" w:space="0" w:color="auto"/>
                    <w:right w:val="none" w:sz="0" w:space="0" w:color="auto"/>
                  </w:divBdr>
                  <w:divsChild>
                    <w:div w:id="1590886587">
                      <w:marLeft w:val="0"/>
                      <w:marRight w:val="0"/>
                      <w:marTop w:val="0"/>
                      <w:marBottom w:val="0"/>
                      <w:divBdr>
                        <w:top w:val="none" w:sz="0" w:space="0" w:color="auto"/>
                        <w:left w:val="none" w:sz="0" w:space="0" w:color="auto"/>
                        <w:bottom w:val="none" w:sz="0" w:space="0" w:color="auto"/>
                        <w:right w:val="none" w:sz="0" w:space="0" w:color="auto"/>
                      </w:divBdr>
                      <w:divsChild>
                        <w:div w:id="1622612594">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10390">
      <w:bodyDiv w:val="1"/>
      <w:marLeft w:val="0"/>
      <w:marRight w:val="0"/>
      <w:marTop w:val="0"/>
      <w:marBottom w:val="0"/>
      <w:divBdr>
        <w:top w:val="none" w:sz="0" w:space="0" w:color="auto"/>
        <w:left w:val="none" w:sz="0" w:space="0" w:color="auto"/>
        <w:bottom w:val="none" w:sz="0" w:space="0" w:color="auto"/>
        <w:right w:val="none" w:sz="0" w:space="0" w:color="auto"/>
      </w:divBdr>
      <w:divsChild>
        <w:div w:id="1542474231">
          <w:marLeft w:val="0"/>
          <w:marRight w:val="0"/>
          <w:marTop w:val="0"/>
          <w:marBottom w:val="0"/>
          <w:divBdr>
            <w:top w:val="none" w:sz="0" w:space="0" w:color="auto"/>
            <w:left w:val="none" w:sz="0" w:space="0" w:color="auto"/>
            <w:bottom w:val="none" w:sz="0" w:space="0" w:color="auto"/>
            <w:right w:val="none" w:sz="0" w:space="0" w:color="auto"/>
          </w:divBdr>
          <w:divsChild>
            <w:div w:id="1289899459">
              <w:marLeft w:val="0"/>
              <w:marRight w:val="0"/>
              <w:marTop w:val="0"/>
              <w:marBottom w:val="0"/>
              <w:divBdr>
                <w:top w:val="none" w:sz="0" w:space="0" w:color="auto"/>
                <w:left w:val="none" w:sz="0" w:space="0" w:color="auto"/>
                <w:bottom w:val="none" w:sz="0" w:space="0" w:color="auto"/>
                <w:right w:val="none" w:sz="0" w:space="0" w:color="auto"/>
              </w:divBdr>
              <w:divsChild>
                <w:div w:id="1110512273">
                  <w:marLeft w:val="0"/>
                  <w:marRight w:val="0"/>
                  <w:marTop w:val="0"/>
                  <w:marBottom w:val="0"/>
                  <w:divBdr>
                    <w:top w:val="none" w:sz="0" w:space="0" w:color="auto"/>
                    <w:left w:val="none" w:sz="0" w:space="0" w:color="auto"/>
                    <w:bottom w:val="none" w:sz="0" w:space="0" w:color="auto"/>
                    <w:right w:val="none" w:sz="0" w:space="0" w:color="auto"/>
                  </w:divBdr>
                  <w:divsChild>
                    <w:div w:id="1797484857">
                      <w:marLeft w:val="0"/>
                      <w:marRight w:val="0"/>
                      <w:marTop w:val="0"/>
                      <w:marBottom w:val="0"/>
                      <w:divBdr>
                        <w:top w:val="none" w:sz="0" w:space="0" w:color="auto"/>
                        <w:left w:val="none" w:sz="0" w:space="0" w:color="auto"/>
                        <w:bottom w:val="none" w:sz="0" w:space="0" w:color="auto"/>
                        <w:right w:val="none" w:sz="0" w:space="0" w:color="auto"/>
                      </w:divBdr>
                      <w:divsChild>
                        <w:div w:id="539125608">
                          <w:marLeft w:val="0"/>
                          <w:marRight w:val="0"/>
                          <w:marTop w:val="0"/>
                          <w:marBottom w:val="0"/>
                          <w:divBdr>
                            <w:top w:val="none" w:sz="0" w:space="0" w:color="auto"/>
                            <w:left w:val="none" w:sz="0" w:space="0" w:color="auto"/>
                            <w:bottom w:val="none" w:sz="0" w:space="0" w:color="auto"/>
                            <w:right w:val="none" w:sz="0" w:space="0" w:color="auto"/>
                          </w:divBdr>
                          <w:divsChild>
                            <w:div w:id="6994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205">
      <w:bodyDiv w:val="1"/>
      <w:marLeft w:val="0"/>
      <w:marRight w:val="0"/>
      <w:marTop w:val="0"/>
      <w:marBottom w:val="0"/>
      <w:divBdr>
        <w:top w:val="none" w:sz="0" w:space="0" w:color="auto"/>
        <w:left w:val="none" w:sz="0" w:space="0" w:color="auto"/>
        <w:bottom w:val="none" w:sz="0" w:space="0" w:color="auto"/>
        <w:right w:val="none" w:sz="0" w:space="0" w:color="auto"/>
      </w:divBdr>
      <w:divsChild>
        <w:div w:id="78067361">
          <w:marLeft w:val="0"/>
          <w:marRight w:val="0"/>
          <w:marTop w:val="0"/>
          <w:marBottom w:val="0"/>
          <w:divBdr>
            <w:top w:val="none" w:sz="0" w:space="0" w:color="auto"/>
            <w:left w:val="none" w:sz="0" w:space="0" w:color="auto"/>
            <w:bottom w:val="none" w:sz="0" w:space="0" w:color="auto"/>
            <w:right w:val="none" w:sz="0" w:space="0" w:color="auto"/>
          </w:divBdr>
          <w:divsChild>
            <w:div w:id="1085957050">
              <w:marLeft w:val="0"/>
              <w:marRight w:val="0"/>
              <w:marTop w:val="0"/>
              <w:marBottom w:val="0"/>
              <w:divBdr>
                <w:top w:val="none" w:sz="0" w:space="0" w:color="auto"/>
                <w:left w:val="none" w:sz="0" w:space="0" w:color="auto"/>
                <w:bottom w:val="none" w:sz="0" w:space="0" w:color="auto"/>
                <w:right w:val="none" w:sz="0" w:space="0" w:color="auto"/>
              </w:divBdr>
              <w:divsChild>
                <w:div w:id="938607758">
                  <w:marLeft w:val="0"/>
                  <w:marRight w:val="0"/>
                  <w:marTop w:val="0"/>
                  <w:marBottom w:val="0"/>
                  <w:divBdr>
                    <w:top w:val="none" w:sz="0" w:space="0" w:color="auto"/>
                    <w:left w:val="none" w:sz="0" w:space="0" w:color="auto"/>
                    <w:bottom w:val="none" w:sz="0" w:space="0" w:color="auto"/>
                    <w:right w:val="none" w:sz="0" w:space="0" w:color="auto"/>
                  </w:divBdr>
                  <w:divsChild>
                    <w:div w:id="1370255316">
                      <w:marLeft w:val="0"/>
                      <w:marRight w:val="0"/>
                      <w:marTop w:val="0"/>
                      <w:marBottom w:val="0"/>
                      <w:divBdr>
                        <w:top w:val="none" w:sz="0" w:space="0" w:color="auto"/>
                        <w:left w:val="none" w:sz="0" w:space="0" w:color="auto"/>
                        <w:bottom w:val="none" w:sz="0" w:space="0" w:color="auto"/>
                        <w:right w:val="none" w:sz="0" w:space="0" w:color="auto"/>
                      </w:divBdr>
                      <w:divsChild>
                        <w:div w:id="1702048687">
                          <w:marLeft w:val="0"/>
                          <w:marRight w:val="0"/>
                          <w:marTop w:val="0"/>
                          <w:marBottom w:val="0"/>
                          <w:divBdr>
                            <w:top w:val="none" w:sz="0" w:space="0" w:color="auto"/>
                            <w:left w:val="none" w:sz="0" w:space="0" w:color="auto"/>
                            <w:bottom w:val="none" w:sz="0" w:space="0" w:color="auto"/>
                            <w:right w:val="none" w:sz="0" w:space="0" w:color="auto"/>
                          </w:divBdr>
                          <w:divsChild>
                            <w:div w:id="1399283836">
                              <w:marLeft w:val="0"/>
                              <w:marRight w:val="0"/>
                              <w:marTop w:val="480"/>
                              <w:marBottom w:val="240"/>
                              <w:divBdr>
                                <w:top w:val="none" w:sz="0" w:space="0" w:color="auto"/>
                                <w:left w:val="none" w:sz="0" w:space="0" w:color="auto"/>
                                <w:bottom w:val="none" w:sz="0" w:space="0" w:color="auto"/>
                                <w:right w:val="none" w:sz="0" w:space="0" w:color="auto"/>
                              </w:divBdr>
                            </w:div>
                            <w:div w:id="135339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344">
      <w:bodyDiv w:val="1"/>
      <w:marLeft w:val="0"/>
      <w:marRight w:val="0"/>
      <w:marTop w:val="0"/>
      <w:marBottom w:val="0"/>
      <w:divBdr>
        <w:top w:val="none" w:sz="0" w:space="0" w:color="auto"/>
        <w:left w:val="none" w:sz="0" w:space="0" w:color="auto"/>
        <w:bottom w:val="none" w:sz="0" w:space="0" w:color="auto"/>
        <w:right w:val="none" w:sz="0" w:space="0" w:color="auto"/>
      </w:divBdr>
    </w:div>
    <w:div w:id="1647315433">
      <w:bodyDiv w:val="1"/>
      <w:marLeft w:val="0"/>
      <w:marRight w:val="0"/>
      <w:marTop w:val="0"/>
      <w:marBottom w:val="0"/>
      <w:divBdr>
        <w:top w:val="none" w:sz="0" w:space="0" w:color="auto"/>
        <w:left w:val="none" w:sz="0" w:space="0" w:color="auto"/>
        <w:bottom w:val="none" w:sz="0" w:space="0" w:color="auto"/>
        <w:right w:val="none" w:sz="0" w:space="0" w:color="auto"/>
      </w:divBdr>
      <w:divsChild>
        <w:div w:id="1793359350">
          <w:marLeft w:val="0"/>
          <w:marRight w:val="0"/>
          <w:marTop w:val="0"/>
          <w:marBottom w:val="0"/>
          <w:divBdr>
            <w:top w:val="none" w:sz="0" w:space="0" w:color="auto"/>
            <w:left w:val="none" w:sz="0" w:space="0" w:color="auto"/>
            <w:bottom w:val="none" w:sz="0" w:space="0" w:color="auto"/>
            <w:right w:val="none" w:sz="0" w:space="0" w:color="auto"/>
          </w:divBdr>
          <w:divsChild>
            <w:div w:id="229661071">
              <w:marLeft w:val="0"/>
              <w:marRight w:val="0"/>
              <w:marTop w:val="0"/>
              <w:marBottom w:val="0"/>
              <w:divBdr>
                <w:top w:val="none" w:sz="0" w:space="0" w:color="auto"/>
                <w:left w:val="none" w:sz="0" w:space="0" w:color="auto"/>
                <w:bottom w:val="none" w:sz="0" w:space="0" w:color="auto"/>
                <w:right w:val="none" w:sz="0" w:space="0" w:color="auto"/>
              </w:divBdr>
              <w:divsChild>
                <w:div w:id="704451632">
                  <w:marLeft w:val="0"/>
                  <w:marRight w:val="0"/>
                  <w:marTop w:val="0"/>
                  <w:marBottom w:val="0"/>
                  <w:divBdr>
                    <w:top w:val="none" w:sz="0" w:space="0" w:color="auto"/>
                    <w:left w:val="none" w:sz="0" w:space="0" w:color="auto"/>
                    <w:bottom w:val="none" w:sz="0" w:space="0" w:color="auto"/>
                    <w:right w:val="none" w:sz="0" w:space="0" w:color="auto"/>
                  </w:divBdr>
                  <w:divsChild>
                    <w:div w:id="1464890207">
                      <w:marLeft w:val="0"/>
                      <w:marRight w:val="0"/>
                      <w:marTop w:val="0"/>
                      <w:marBottom w:val="0"/>
                      <w:divBdr>
                        <w:top w:val="none" w:sz="0" w:space="0" w:color="auto"/>
                        <w:left w:val="none" w:sz="0" w:space="0" w:color="auto"/>
                        <w:bottom w:val="none" w:sz="0" w:space="0" w:color="auto"/>
                        <w:right w:val="none" w:sz="0" w:space="0" w:color="auto"/>
                      </w:divBdr>
                      <w:divsChild>
                        <w:div w:id="770708614">
                          <w:marLeft w:val="0"/>
                          <w:marRight w:val="0"/>
                          <w:marTop w:val="0"/>
                          <w:marBottom w:val="0"/>
                          <w:divBdr>
                            <w:top w:val="none" w:sz="0" w:space="0" w:color="auto"/>
                            <w:left w:val="none" w:sz="0" w:space="0" w:color="auto"/>
                            <w:bottom w:val="none" w:sz="0" w:space="0" w:color="auto"/>
                            <w:right w:val="none" w:sz="0" w:space="0" w:color="auto"/>
                          </w:divBdr>
                          <w:divsChild>
                            <w:div w:id="1394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598</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Baltā</dc:creator>
  <cp:lastModifiedBy>Heinrihs Rozens</cp:lastModifiedBy>
  <cp:revision>4</cp:revision>
  <cp:lastPrinted>2016-03-22T10:11:00Z</cp:lastPrinted>
  <dcterms:created xsi:type="dcterms:W3CDTF">2016-08-19T11:40:00Z</dcterms:created>
  <dcterms:modified xsi:type="dcterms:W3CDTF">2016-09-01T05:37:00Z</dcterms:modified>
</cp:coreProperties>
</file>