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7E5" w:rsidRDefault="005A2ED2" w:rsidP="006E37E5">
      <w:pPr>
        <w:jc w:val="center"/>
        <w:rPr>
          <w:caps/>
          <w:noProof/>
        </w:rPr>
      </w:pPr>
      <w:bookmarkStart w:id="0" w:name="TC"/>
      <w:r>
        <w:rPr>
          <w:noProof/>
        </w:rPr>
        <w:t>N</w:t>
      </w:r>
      <w:r w:rsidR="006E37E5">
        <w:rPr>
          <w:noProof/>
        </w:rPr>
        <w:t>OLĪGUMS, AR KO IZ</w:t>
      </w:r>
      <w:bookmarkStart w:id="1" w:name="_GoBack"/>
      <w:bookmarkEnd w:id="1"/>
      <w:r w:rsidR="006E37E5">
        <w:rPr>
          <w:noProof/>
        </w:rPr>
        <w:t xml:space="preserve">VEIDO </w:t>
      </w:r>
      <w:r w:rsidR="006E37E5">
        <w:rPr>
          <w:noProof/>
        </w:rPr>
        <w:br/>
        <w:t xml:space="preserve">ES UN LATĪŅAMERIKAS UN KARĪBU JŪRAS REĢIONA VALSTU </w:t>
      </w:r>
      <w:r w:rsidR="006E37E5">
        <w:rPr>
          <w:noProof/>
        </w:rPr>
        <w:br/>
        <w:t>STARPTAUTISKO FONDU</w:t>
      </w:r>
    </w:p>
    <w:p w:rsidR="006E37E5" w:rsidRDefault="006E37E5" w:rsidP="006E37E5">
      <w:pPr>
        <w:rPr>
          <w:noProof/>
        </w:rPr>
        <w:sectPr w:rsidR="006E37E5" w:rsidSect="006E37E5">
          <w:footerReference w:type="default" r:id="rId8"/>
          <w:footnotePr>
            <w:numRestart w:val="eachPage"/>
          </w:footnotePr>
          <w:endnotePr>
            <w:numFmt w:val="decimal"/>
          </w:endnotePr>
          <w:pgSz w:w="11907" w:h="16840" w:code="9"/>
          <w:pgMar w:top="1134" w:right="1134" w:bottom="1134" w:left="1134" w:header="1134" w:footer="1134" w:gutter="0"/>
          <w:pgNumType w:start="1"/>
          <w:cols w:space="720"/>
          <w:vAlign w:val="center"/>
        </w:sectPr>
      </w:pPr>
    </w:p>
    <w:p w:rsidR="006E37E5" w:rsidRDefault="006E37E5">
      <w:pPr>
        <w:widowControl/>
        <w:spacing w:line="240" w:lineRule="auto"/>
        <w:rPr>
          <w:noProof/>
        </w:rPr>
      </w:pPr>
      <w:r>
        <w:rPr>
          <w:noProof/>
        </w:rPr>
        <w:lastRenderedPageBreak/>
        <w:br w:type="page"/>
      </w:r>
    </w:p>
    <w:p w:rsidR="006E37E5" w:rsidRDefault="006E37E5" w:rsidP="006E37E5">
      <w:pPr>
        <w:rPr>
          <w:noProof/>
        </w:rPr>
      </w:pPr>
      <w:r>
        <w:rPr>
          <w:noProof/>
        </w:rPr>
        <w:lastRenderedPageBreak/>
        <w:t>Šā nolīguma Puses,</w:t>
      </w:r>
    </w:p>
    <w:p w:rsidR="006E37E5" w:rsidRDefault="006E37E5" w:rsidP="006E37E5">
      <w:pPr>
        <w:rPr>
          <w:b/>
          <w:noProof/>
          <w:highlight w:val="yellow"/>
          <w:u w:val="single"/>
        </w:rPr>
      </w:pPr>
    </w:p>
    <w:p w:rsidR="006E37E5" w:rsidRDefault="006E37E5" w:rsidP="006E37E5">
      <w:pPr>
        <w:rPr>
          <w:noProof/>
        </w:rPr>
      </w:pPr>
      <w:r>
        <w:rPr>
          <w:noProof/>
        </w:rPr>
        <w:t>ATGĀDINOT par stratēģisko partnerību, kas starp Latīņamerikas un Karību jūras reģiona valstīm (</w:t>
      </w:r>
      <w:r>
        <w:rPr>
          <w:i/>
          <w:noProof/>
        </w:rPr>
        <w:t>LAC</w:t>
      </w:r>
      <w:r>
        <w:rPr>
          <w:noProof/>
        </w:rPr>
        <w:t xml:space="preserve">) un Eiropas Savienību (ES) tika izveidota 1999. gada jūnijā Riodežaneiro notikušajā pirmajā ES un </w:t>
      </w:r>
      <w:r w:rsidRPr="001108C9">
        <w:rPr>
          <w:i/>
          <w:iCs/>
          <w:noProof/>
        </w:rPr>
        <w:t>LAC</w:t>
      </w:r>
      <w:r>
        <w:rPr>
          <w:noProof/>
        </w:rPr>
        <w:t xml:space="preserve"> samitā;</w:t>
      </w:r>
    </w:p>
    <w:p w:rsidR="006E37E5" w:rsidRDefault="006E37E5" w:rsidP="006E37E5">
      <w:pPr>
        <w:rPr>
          <w:noProof/>
        </w:rPr>
      </w:pPr>
    </w:p>
    <w:p w:rsidR="006E37E5" w:rsidRDefault="006E37E5" w:rsidP="006E37E5">
      <w:pPr>
        <w:rPr>
          <w:noProof/>
        </w:rPr>
      </w:pPr>
      <w:r>
        <w:rPr>
          <w:noProof/>
        </w:rPr>
        <w:t xml:space="preserve">ŅEMOT VĒRĀ iniciatīvu, kas tika pieņemta 2008. gada 16. maijā Limā (Peru Republika) notikušā </w:t>
      </w:r>
      <w:r>
        <w:rPr>
          <w:i/>
          <w:noProof/>
        </w:rPr>
        <w:t>LAC</w:t>
      </w:r>
      <w:r>
        <w:rPr>
          <w:noProof/>
        </w:rPr>
        <w:t xml:space="preserve"> un ES valstu un valdību vadītāju piektā ES un </w:t>
      </w:r>
      <w:r>
        <w:rPr>
          <w:i/>
          <w:noProof/>
        </w:rPr>
        <w:t>LAC</w:t>
      </w:r>
      <w:r>
        <w:rPr>
          <w:noProof/>
        </w:rPr>
        <w:t xml:space="preserve"> samita laikā;</w:t>
      </w:r>
    </w:p>
    <w:p w:rsidR="006E37E5" w:rsidRDefault="006E37E5" w:rsidP="006E37E5">
      <w:pPr>
        <w:rPr>
          <w:noProof/>
        </w:rPr>
      </w:pPr>
    </w:p>
    <w:p w:rsidR="006E37E5" w:rsidRDefault="006E37E5" w:rsidP="006E37E5">
      <w:pPr>
        <w:rPr>
          <w:noProof/>
        </w:rPr>
      </w:pPr>
      <w:r>
        <w:rPr>
          <w:noProof/>
        </w:rPr>
        <w:t xml:space="preserve">ATGĀDINOT par 2010. gada 18. maijā Madridē (Spānija) notikušā sestā ES un </w:t>
      </w:r>
      <w:r>
        <w:rPr>
          <w:i/>
          <w:noProof/>
        </w:rPr>
        <w:t>LAC</w:t>
      </w:r>
      <w:r>
        <w:rPr>
          <w:noProof/>
        </w:rPr>
        <w:t xml:space="preserve"> samita laikā pieņemto ES un </w:t>
      </w:r>
      <w:r>
        <w:rPr>
          <w:i/>
          <w:noProof/>
        </w:rPr>
        <w:t>LAC</w:t>
      </w:r>
      <w:r>
        <w:rPr>
          <w:noProof/>
        </w:rPr>
        <w:t xml:space="preserve"> valstu un valdību vadītāju, Eiropadomes priekšsēdētāja un Komisijas priekšsēdētāja lēmumu izveidot ES un </w:t>
      </w:r>
      <w:r>
        <w:rPr>
          <w:i/>
          <w:noProof/>
        </w:rPr>
        <w:t>LAC</w:t>
      </w:r>
      <w:r>
        <w:rPr>
          <w:noProof/>
        </w:rPr>
        <w:t xml:space="preserve"> fondu;</w:t>
      </w:r>
    </w:p>
    <w:p w:rsidR="006E37E5" w:rsidRDefault="006E37E5" w:rsidP="006E37E5">
      <w:pPr>
        <w:rPr>
          <w:noProof/>
        </w:rPr>
      </w:pPr>
    </w:p>
    <w:p w:rsidR="006E37E5" w:rsidRDefault="006E37E5" w:rsidP="006E37E5">
      <w:pPr>
        <w:rPr>
          <w:noProof/>
        </w:rPr>
      </w:pPr>
      <w:r>
        <w:rPr>
          <w:noProof/>
        </w:rPr>
        <w:t xml:space="preserve">ATGĀDINOT par to, ka 2011. gadā Vācijas Federatīvajā Republikā tika izveidots pagaidu fonds, kurš beigs savu darbību un tiks likvidēts, tiklīdz stāsies spēkā starptautiskais nolīgums par ES un </w:t>
      </w:r>
      <w:r>
        <w:rPr>
          <w:i/>
          <w:noProof/>
        </w:rPr>
        <w:t>LAC</w:t>
      </w:r>
      <w:r>
        <w:rPr>
          <w:noProof/>
        </w:rPr>
        <w:t xml:space="preserve"> fonda dibināšanu;</w:t>
      </w:r>
    </w:p>
    <w:p w:rsidR="006E37E5" w:rsidRDefault="006E37E5" w:rsidP="006E37E5">
      <w:pPr>
        <w:rPr>
          <w:noProof/>
        </w:rPr>
      </w:pPr>
    </w:p>
    <w:p w:rsidR="006E37E5" w:rsidRDefault="006E37E5" w:rsidP="006E37E5">
      <w:pPr>
        <w:rPr>
          <w:noProof/>
        </w:rPr>
      </w:pPr>
      <w:r>
        <w:rPr>
          <w:noProof/>
        </w:rPr>
        <w:t xml:space="preserve">ATKĀRTOTI UZSVEROT nepieciešamību, ievērojot starptautiskās publiskās tiesības, izveidot starpvaldību starptautisku organizāciju, izmantojot “Starptautisko vienošanos par ES un </w:t>
      </w:r>
      <w:r>
        <w:rPr>
          <w:i/>
          <w:noProof/>
        </w:rPr>
        <w:t>LAC</w:t>
      </w:r>
      <w:r>
        <w:rPr>
          <w:noProof/>
        </w:rPr>
        <w:t xml:space="preserve"> fonda dibināšanu saskaņā ar pilnvarām, kuras pieņemtas VI ES un </w:t>
      </w:r>
      <w:r>
        <w:rPr>
          <w:i/>
          <w:noProof/>
        </w:rPr>
        <w:t>LAC</w:t>
      </w:r>
      <w:r>
        <w:rPr>
          <w:noProof/>
        </w:rPr>
        <w:t xml:space="preserve"> samita laikā Madridē notikušajā ministru sanāksmē”, kas palīdzētu nostiprināt saiknes, kuras pastāv starp Latīņamerikas un Karību jūras reģiona valstīm, ES un ES dalībvalstīm,</w:t>
      </w:r>
    </w:p>
    <w:p w:rsidR="006E37E5" w:rsidRDefault="006E37E5" w:rsidP="006E37E5">
      <w:pPr>
        <w:rPr>
          <w:noProof/>
        </w:rPr>
      </w:pPr>
    </w:p>
    <w:p w:rsidR="006E37E5" w:rsidRDefault="006E37E5" w:rsidP="006E37E5">
      <w:pPr>
        <w:rPr>
          <w:noProof/>
        </w:rPr>
      </w:pPr>
      <w:r>
        <w:rPr>
          <w:noProof/>
        </w:rPr>
        <w:t>IR VIENOJUŠĀS par turpmāko.</w:t>
      </w:r>
    </w:p>
    <w:p w:rsidR="006E37E5" w:rsidRDefault="006E37E5" w:rsidP="006E37E5">
      <w:pPr>
        <w:rPr>
          <w:noProof/>
        </w:rPr>
      </w:pPr>
    </w:p>
    <w:p w:rsidR="006E37E5" w:rsidRDefault="006E37E5">
      <w:pPr>
        <w:widowControl/>
        <w:spacing w:line="240" w:lineRule="auto"/>
        <w:rPr>
          <w:b/>
          <w:noProof/>
        </w:rPr>
      </w:pPr>
      <w:r>
        <w:rPr>
          <w:b/>
          <w:noProof/>
        </w:rPr>
        <w:br w:type="page"/>
      </w:r>
    </w:p>
    <w:p w:rsidR="006E37E5" w:rsidRPr="006E37E5" w:rsidRDefault="006E37E5" w:rsidP="006E37E5">
      <w:pPr>
        <w:jc w:val="center"/>
        <w:rPr>
          <w:caps/>
        </w:rPr>
      </w:pPr>
      <w:r w:rsidRPr="006E37E5">
        <w:rPr>
          <w:caps/>
        </w:rPr>
        <w:lastRenderedPageBreak/>
        <w:t>1. pants</w:t>
      </w:r>
    </w:p>
    <w:p w:rsidR="006E37E5" w:rsidRPr="006E37E5" w:rsidRDefault="006E37E5" w:rsidP="006E37E5">
      <w:pPr>
        <w:jc w:val="center"/>
      </w:pPr>
    </w:p>
    <w:p w:rsidR="006E37E5" w:rsidRPr="006E37E5" w:rsidRDefault="006E37E5" w:rsidP="006E37E5">
      <w:pPr>
        <w:jc w:val="center"/>
      </w:pPr>
      <w:r w:rsidRPr="006E37E5">
        <w:t>Priekšmets</w:t>
      </w:r>
    </w:p>
    <w:p w:rsidR="006E37E5" w:rsidRDefault="006E37E5" w:rsidP="006E37E5">
      <w:pPr>
        <w:rPr>
          <w:noProof/>
        </w:rPr>
      </w:pPr>
    </w:p>
    <w:p w:rsidR="006E37E5" w:rsidRDefault="006E37E5" w:rsidP="006E37E5">
      <w:pPr>
        <w:rPr>
          <w:noProof/>
        </w:rPr>
      </w:pPr>
      <w:r>
        <w:rPr>
          <w:noProof/>
        </w:rPr>
        <w:t>1.</w:t>
      </w:r>
      <w:r>
        <w:rPr>
          <w:noProof/>
        </w:rPr>
        <w:tab/>
        <w:t xml:space="preserve">Ar šo nolīgumu izveido ES un </w:t>
      </w:r>
      <w:r>
        <w:rPr>
          <w:i/>
          <w:noProof/>
        </w:rPr>
        <w:t>LAC</w:t>
      </w:r>
      <w:r>
        <w:rPr>
          <w:noProof/>
        </w:rPr>
        <w:t xml:space="preserve"> starptautisko fondu (“fonds” vai “ES un </w:t>
      </w:r>
      <w:r>
        <w:rPr>
          <w:i/>
          <w:noProof/>
        </w:rPr>
        <w:t>LAC</w:t>
      </w:r>
      <w:r>
        <w:rPr>
          <w:noProof/>
        </w:rPr>
        <w:t xml:space="preserve"> fonds”).</w:t>
      </w:r>
    </w:p>
    <w:p w:rsidR="006E37E5" w:rsidRDefault="006E37E5" w:rsidP="006E37E5">
      <w:pPr>
        <w:rPr>
          <w:noProof/>
        </w:rPr>
      </w:pPr>
    </w:p>
    <w:p w:rsidR="006E37E5" w:rsidRDefault="006E37E5" w:rsidP="006E37E5">
      <w:pPr>
        <w:rPr>
          <w:noProof/>
        </w:rPr>
      </w:pPr>
      <w:r>
        <w:rPr>
          <w:noProof/>
        </w:rPr>
        <w:t>2.</w:t>
      </w:r>
      <w:r>
        <w:rPr>
          <w:noProof/>
        </w:rPr>
        <w:tab/>
        <w:t>Šis nolīgums nosaka fonda mērķus un paredz vispārīgus noteikumus un pamatnostādnes, kas regulē tā darbību un struktūru.</w:t>
      </w:r>
    </w:p>
    <w:p w:rsidR="006E37E5" w:rsidRDefault="006E37E5" w:rsidP="006E37E5">
      <w:pPr>
        <w:rPr>
          <w:noProof/>
        </w:rPr>
      </w:pPr>
    </w:p>
    <w:p w:rsidR="006E37E5" w:rsidRDefault="006E37E5" w:rsidP="006E37E5"/>
    <w:p w:rsidR="006E37E5" w:rsidRPr="006E37E5" w:rsidRDefault="006E37E5" w:rsidP="006E37E5">
      <w:pPr>
        <w:jc w:val="center"/>
        <w:rPr>
          <w:caps/>
        </w:rPr>
      </w:pPr>
      <w:r w:rsidRPr="006E37E5">
        <w:rPr>
          <w:caps/>
        </w:rPr>
        <w:t>2. pants</w:t>
      </w:r>
    </w:p>
    <w:p w:rsidR="006E37E5" w:rsidRPr="006E37E5" w:rsidRDefault="006E37E5" w:rsidP="006E37E5">
      <w:pPr>
        <w:jc w:val="center"/>
      </w:pPr>
    </w:p>
    <w:p w:rsidR="006E37E5" w:rsidRPr="006E37E5" w:rsidRDefault="006E37E5" w:rsidP="006E37E5">
      <w:pPr>
        <w:jc w:val="center"/>
      </w:pPr>
      <w:r w:rsidRPr="006E37E5">
        <w:t>Būtība un galvenais birojs</w:t>
      </w:r>
    </w:p>
    <w:p w:rsidR="006E37E5" w:rsidRDefault="006E37E5" w:rsidP="006E37E5">
      <w:pPr>
        <w:rPr>
          <w:noProof/>
        </w:rPr>
      </w:pPr>
    </w:p>
    <w:p w:rsidR="006E37E5" w:rsidRDefault="006E37E5" w:rsidP="006E37E5">
      <w:pPr>
        <w:rPr>
          <w:noProof/>
        </w:rPr>
      </w:pPr>
      <w:r>
        <w:rPr>
          <w:noProof/>
        </w:rPr>
        <w:t>1.</w:t>
      </w:r>
      <w:r>
        <w:rPr>
          <w:noProof/>
        </w:rPr>
        <w:tab/>
        <w:t xml:space="preserve">ES un </w:t>
      </w:r>
      <w:r>
        <w:rPr>
          <w:i/>
          <w:noProof/>
        </w:rPr>
        <w:t>LAC</w:t>
      </w:r>
      <w:r>
        <w:rPr>
          <w:noProof/>
        </w:rPr>
        <w:t xml:space="preserve"> fonds ir starptautiska starpvaldību organizācija, kas izveidota saskaņā ar starptautiskajām publiskajām tiesībām. Tas koncentrējas uz divpusējās reģionālās partnerības stiprināšanu starp ES un ES dalībvalstīm un Latīņamerikas un Karību jūras reģiona valstu kopienu (</w:t>
      </w:r>
      <w:r>
        <w:rPr>
          <w:i/>
          <w:noProof/>
        </w:rPr>
        <w:t>CELAC</w:t>
      </w:r>
      <w:r>
        <w:rPr>
          <w:noProof/>
        </w:rPr>
        <w:t>).</w:t>
      </w:r>
    </w:p>
    <w:p w:rsidR="006E37E5" w:rsidRDefault="006E37E5" w:rsidP="006E37E5">
      <w:pPr>
        <w:rPr>
          <w:noProof/>
        </w:rPr>
      </w:pPr>
    </w:p>
    <w:p w:rsidR="006E37E5" w:rsidRDefault="006E37E5" w:rsidP="006E37E5">
      <w:pPr>
        <w:rPr>
          <w:noProof/>
        </w:rPr>
      </w:pPr>
      <w:r>
        <w:rPr>
          <w:noProof/>
        </w:rPr>
        <w:t>2.</w:t>
      </w:r>
      <w:r>
        <w:rPr>
          <w:noProof/>
        </w:rPr>
        <w:tab/>
        <w:t xml:space="preserve">ES un </w:t>
      </w:r>
      <w:r>
        <w:rPr>
          <w:i/>
          <w:noProof/>
        </w:rPr>
        <w:t>LAC</w:t>
      </w:r>
      <w:r>
        <w:rPr>
          <w:noProof/>
        </w:rPr>
        <w:t xml:space="preserve"> fonda galvenais birojs atrodas Vācijas Federatīvās Republikas Hanzas brīvpilsētā Hamburgā.</w:t>
      </w:r>
    </w:p>
    <w:p w:rsidR="006E37E5" w:rsidRDefault="006E37E5" w:rsidP="006E37E5">
      <w:pPr>
        <w:rPr>
          <w:noProof/>
        </w:rPr>
      </w:pPr>
    </w:p>
    <w:p w:rsidR="006E37E5" w:rsidRDefault="006E37E5" w:rsidP="006E37E5">
      <w:pPr>
        <w:rPr>
          <w:noProof/>
        </w:rPr>
      </w:pPr>
    </w:p>
    <w:p w:rsidR="006E37E5" w:rsidRDefault="006E37E5">
      <w:pPr>
        <w:widowControl/>
        <w:spacing w:line="240" w:lineRule="auto"/>
        <w:rPr>
          <w:caps/>
        </w:rPr>
      </w:pPr>
      <w:r>
        <w:rPr>
          <w:caps/>
        </w:rPr>
        <w:br w:type="page"/>
      </w:r>
    </w:p>
    <w:p w:rsidR="006E37E5" w:rsidRPr="006E37E5" w:rsidRDefault="006E37E5" w:rsidP="006E37E5">
      <w:pPr>
        <w:jc w:val="center"/>
        <w:rPr>
          <w:caps/>
        </w:rPr>
      </w:pPr>
      <w:r w:rsidRPr="006E37E5">
        <w:rPr>
          <w:caps/>
        </w:rPr>
        <w:lastRenderedPageBreak/>
        <w:t>3. pants</w:t>
      </w:r>
    </w:p>
    <w:p w:rsidR="006E37E5" w:rsidRPr="006E37E5" w:rsidRDefault="006E37E5" w:rsidP="006E37E5">
      <w:pPr>
        <w:jc w:val="center"/>
      </w:pPr>
    </w:p>
    <w:p w:rsidR="006E37E5" w:rsidRPr="006E37E5" w:rsidRDefault="006E37E5" w:rsidP="006E37E5">
      <w:pPr>
        <w:jc w:val="center"/>
      </w:pPr>
      <w:r w:rsidRPr="006E37E5">
        <w:t>Fonda dalībnieki</w:t>
      </w:r>
    </w:p>
    <w:p w:rsidR="006E37E5" w:rsidRDefault="006E37E5" w:rsidP="006E37E5">
      <w:pPr>
        <w:rPr>
          <w:noProof/>
        </w:rPr>
      </w:pPr>
    </w:p>
    <w:p w:rsidR="006E37E5" w:rsidRDefault="006E37E5" w:rsidP="006E37E5">
      <w:pPr>
        <w:rPr>
          <w:noProof/>
        </w:rPr>
      </w:pPr>
      <w:r>
        <w:rPr>
          <w:noProof/>
        </w:rPr>
        <w:t>1.</w:t>
      </w:r>
      <w:r>
        <w:rPr>
          <w:noProof/>
        </w:rPr>
        <w:tab/>
        <w:t>Latīņamerikas un Karību jūras reģiona valstis, ES dalībvalstis un ES, kuras ir paudušas savu piekrišanu atzīt šo nolīgumu par saistošu, tiklīdz ir pabeigtas to iekšējās juridiskās procedūras kļūst par vienīgajiem</w:t>
      </w:r>
      <w:r w:rsidRPr="00203F19">
        <w:rPr>
          <w:noProof/>
        </w:rPr>
        <w:t xml:space="preserve"> </w:t>
      </w:r>
      <w:r>
        <w:rPr>
          <w:noProof/>
        </w:rPr>
        <w:t xml:space="preserve">ES un </w:t>
      </w:r>
      <w:r>
        <w:rPr>
          <w:i/>
          <w:noProof/>
        </w:rPr>
        <w:t>LAC</w:t>
      </w:r>
      <w:r>
        <w:rPr>
          <w:noProof/>
        </w:rPr>
        <w:t xml:space="preserve"> fonda dalībniekiem.</w:t>
      </w:r>
    </w:p>
    <w:p w:rsidR="006E37E5" w:rsidRDefault="006E37E5" w:rsidP="006E37E5">
      <w:pPr>
        <w:rPr>
          <w:noProof/>
        </w:rPr>
      </w:pPr>
    </w:p>
    <w:p w:rsidR="006E37E5" w:rsidRDefault="006E37E5" w:rsidP="006E37E5">
      <w:pPr>
        <w:rPr>
          <w:noProof/>
        </w:rPr>
      </w:pPr>
      <w:r>
        <w:rPr>
          <w:noProof/>
        </w:rPr>
        <w:t>2.</w:t>
      </w:r>
      <w:r>
        <w:rPr>
          <w:noProof/>
        </w:rPr>
        <w:tab/>
        <w:t xml:space="preserve">ES un </w:t>
      </w:r>
      <w:r>
        <w:rPr>
          <w:i/>
          <w:noProof/>
        </w:rPr>
        <w:t>LAC</w:t>
      </w:r>
      <w:r>
        <w:rPr>
          <w:noProof/>
        </w:rPr>
        <w:t xml:space="preserve"> fondā var piedalīties arī Latīņamerikas un Karību jūras reģiona valstu kopiena (</w:t>
      </w:r>
      <w:r>
        <w:rPr>
          <w:i/>
          <w:noProof/>
        </w:rPr>
        <w:t>CELAC</w:t>
      </w:r>
      <w:r>
        <w:rPr>
          <w:noProof/>
        </w:rPr>
        <w:t>).</w:t>
      </w:r>
    </w:p>
    <w:p w:rsidR="006E37E5" w:rsidRDefault="006E37E5" w:rsidP="006E37E5">
      <w:pPr>
        <w:rPr>
          <w:noProof/>
        </w:rPr>
      </w:pPr>
    </w:p>
    <w:p w:rsidR="006E37E5" w:rsidRDefault="006E37E5" w:rsidP="006E37E5"/>
    <w:p w:rsidR="006E37E5" w:rsidRPr="006E37E5" w:rsidRDefault="006E37E5" w:rsidP="006E37E5">
      <w:pPr>
        <w:jc w:val="center"/>
        <w:rPr>
          <w:caps/>
        </w:rPr>
      </w:pPr>
      <w:r w:rsidRPr="006E37E5">
        <w:rPr>
          <w:caps/>
        </w:rPr>
        <w:t>4. pants</w:t>
      </w:r>
    </w:p>
    <w:p w:rsidR="006E37E5" w:rsidRPr="006E37E5" w:rsidRDefault="006E37E5" w:rsidP="006E37E5">
      <w:pPr>
        <w:jc w:val="center"/>
      </w:pPr>
    </w:p>
    <w:p w:rsidR="006E37E5" w:rsidRPr="006E37E5" w:rsidRDefault="006E37E5" w:rsidP="006E37E5">
      <w:pPr>
        <w:jc w:val="center"/>
      </w:pPr>
      <w:proofErr w:type="spellStart"/>
      <w:r w:rsidRPr="006E37E5">
        <w:t>Tiesībsubjektība</w:t>
      </w:r>
      <w:proofErr w:type="spellEnd"/>
    </w:p>
    <w:p w:rsidR="006E37E5" w:rsidRDefault="006E37E5" w:rsidP="006E37E5">
      <w:pPr>
        <w:rPr>
          <w:noProof/>
        </w:rPr>
      </w:pPr>
    </w:p>
    <w:p w:rsidR="006E37E5" w:rsidRDefault="006E37E5" w:rsidP="006E37E5">
      <w:pPr>
        <w:rPr>
          <w:noProof/>
        </w:rPr>
      </w:pPr>
      <w:r>
        <w:rPr>
          <w:noProof/>
        </w:rPr>
        <w:t>1.</w:t>
      </w:r>
      <w:r>
        <w:rPr>
          <w:noProof/>
        </w:rPr>
        <w:tab/>
        <w:t xml:space="preserve">ES un </w:t>
      </w:r>
      <w:r>
        <w:rPr>
          <w:i/>
          <w:noProof/>
        </w:rPr>
        <w:t>LAC</w:t>
      </w:r>
      <w:r>
        <w:rPr>
          <w:noProof/>
        </w:rPr>
        <w:t xml:space="preserve"> fondam ir starptautiska tiesībsubjektība un tiesībspēja un rīcībspēja, kas nepieciešama, lai īstenotu savus mērķus un darbības ikviena fonda dalībnieka teritorijā saskaņā ar to tiesību aktiem.</w:t>
      </w:r>
    </w:p>
    <w:p w:rsidR="006E37E5" w:rsidRDefault="006E37E5" w:rsidP="006E37E5">
      <w:pPr>
        <w:rPr>
          <w:noProof/>
        </w:rPr>
      </w:pPr>
    </w:p>
    <w:p w:rsidR="006E37E5" w:rsidRDefault="006E37E5" w:rsidP="006E37E5">
      <w:pPr>
        <w:rPr>
          <w:noProof/>
        </w:rPr>
      </w:pPr>
      <w:r>
        <w:rPr>
          <w:noProof/>
        </w:rPr>
        <w:t>2.</w:t>
      </w:r>
      <w:r>
        <w:rPr>
          <w:noProof/>
        </w:rPr>
        <w:tab/>
        <w:t>Fonds ir tiesīgs slēgt līgumus, iegādāties un atsavināt kustamu un nekustamu īpašumu un celt prasību tiesā.</w:t>
      </w:r>
    </w:p>
    <w:p w:rsidR="006E37E5" w:rsidRDefault="006E37E5" w:rsidP="006E37E5">
      <w:pPr>
        <w:rPr>
          <w:noProof/>
        </w:rPr>
      </w:pPr>
    </w:p>
    <w:p w:rsidR="006E37E5" w:rsidRDefault="006E37E5" w:rsidP="006E37E5">
      <w:pPr>
        <w:rPr>
          <w:noProof/>
        </w:rPr>
      </w:pPr>
    </w:p>
    <w:p w:rsidR="006E37E5" w:rsidRDefault="006E37E5">
      <w:pPr>
        <w:widowControl/>
        <w:spacing w:line="240" w:lineRule="auto"/>
        <w:rPr>
          <w:caps/>
        </w:rPr>
      </w:pPr>
      <w:r>
        <w:rPr>
          <w:caps/>
        </w:rPr>
        <w:br w:type="page"/>
      </w:r>
    </w:p>
    <w:p w:rsidR="006E37E5" w:rsidRPr="006E37E5" w:rsidRDefault="006E37E5" w:rsidP="006E37E5">
      <w:pPr>
        <w:jc w:val="center"/>
        <w:rPr>
          <w:caps/>
        </w:rPr>
      </w:pPr>
      <w:r w:rsidRPr="006E37E5">
        <w:rPr>
          <w:caps/>
        </w:rPr>
        <w:lastRenderedPageBreak/>
        <w:t>5. pants</w:t>
      </w:r>
    </w:p>
    <w:p w:rsidR="006E37E5" w:rsidRPr="006E37E5" w:rsidRDefault="006E37E5" w:rsidP="006E37E5">
      <w:pPr>
        <w:jc w:val="center"/>
      </w:pPr>
    </w:p>
    <w:p w:rsidR="006E37E5" w:rsidRPr="006E37E5" w:rsidRDefault="006E37E5" w:rsidP="006E37E5">
      <w:pPr>
        <w:jc w:val="center"/>
      </w:pPr>
      <w:r w:rsidRPr="006E37E5">
        <w:t>Fonda mērķi</w:t>
      </w:r>
    </w:p>
    <w:p w:rsidR="006E37E5" w:rsidRDefault="006E37E5" w:rsidP="006E37E5">
      <w:pPr>
        <w:rPr>
          <w:noProof/>
        </w:rPr>
      </w:pPr>
    </w:p>
    <w:p w:rsidR="006E37E5" w:rsidRDefault="006E37E5" w:rsidP="006E37E5">
      <w:pPr>
        <w:rPr>
          <w:noProof/>
        </w:rPr>
      </w:pPr>
      <w:r>
        <w:rPr>
          <w:noProof/>
        </w:rPr>
        <w:t>1.</w:t>
      </w:r>
      <w:r>
        <w:rPr>
          <w:noProof/>
        </w:rPr>
        <w:tab/>
        <w:t xml:space="preserve">ES un </w:t>
      </w:r>
      <w:r>
        <w:rPr>
          <w:i/>
          <w:noProof/>
        </w:rPr>
        <w:t>LAC</w:t>
      </w:r>
      <w:r>
        <w:rPr>
          <w:noProof/>
        </w:rPr>
        <w:t xml:space="preserve"> fonds:</w:t>
      </w:r>
    </w:p>
    <w:p w:rsidR="006E37E5" w:rsidRDefault="006E37E5" w:rsidP="006E37E5">
      <w:pPr>
        <w:rPr>
          <w:noProof/>
        </w:rPr>
      </w:pPr>
    </w:p>
    <w:p w:rsidR="006E37E5" w:rsidRDefault="006E37E5" w:rsidP="006E37E5">
      <w:pPr>
        <w:ind w:left="567" w:hanging="567"/>
        <w:rPr>
          <w:noProof/>
        </w:rPr>
      </w:pPr>
      <w:r>
        <w:rPr>
          <w:noProof/>
        </w:rPr>
        <w:t>a)</w:t>
      </w:r>
      <w:r>
        <w:rPr>
          <w:noProof/>
        </w:rPr>
        <w:tab/>
        <w:t xml:space="preserve">palīdz nostiprināt </w:t>
      </w:r>
      <w:r>
        <w:rPr>
          <w:i/>
          <w:noProof/>
        </w:rPr>
        <w:t>CELAC</w:t>
      </w:r>
      <w:r>
        <w:rPr>
          <w:noProof/>
        </w:rPr>
        <w:t xml:space="preserve"> un ES divpusējās reģionālās partnerības procesu, iesaistot pilsonisko sabiedrību un citus sociālās jomas dalībniekus un veicinot viņu devumu;</w:t>
      </w:r>
    </w:p>
    <w:p w:rsidR="006E37E5" w:rsidRDefault="006E37E5" w:rsidP="006E37E5">
      <w:pPr>
        <w:rPr>
          <w:noProof/>
        </w:rPr>
      </w:pPr>
    </w:p>
    <w:p w:rsidR="006E37E5" w:rsidRDefault="006E37E5" w:rsidP="006E37E5">
      <w:pPr>
        <w:rPr>
          <w:noProof/>
        </w:rPr>
      </w:pPr>
      <w:r>
        <w:rPr>
          <w:noProof/>
        </w:rPr>
        <w:t>b)</w:t>
      </w:r>
      <w:r>
        <w:rPr>
          <w:noProof/>
        </w:rPr>
        <w:tab/>
        <w:t>veicina abu reģionu turpmāku savstarpējo izzināšanu un saprašanos;</w:t>
      </w:r>
    </w:p>
    <w:p w:rsidR="006E37E5" w:rsidRDefault="006E37E5" w:rsidP="006E37E5">
      <w:pPr>
        <w:rPr>
          <w:noProof/>
        </w:rPr>
      </w:pPr>
    </w:p>
    <w:p w:rsidR="006E37E5" w:rsidRDefault="006E37E5" w:rsidP="006E37E5">
      <w:pPr>
        <w:rPr>
          <w:noProof/>
        </w:rPr>
      </w:pPr>
      <w:r>
        <w:rPr>
          <w:noProof/>
        </w:rPr>
        <w:t>c)</w:t>
      </w:r>
      <w:r>
        <w:rPr>
          <w:noProof/>
        </w:rPr>
        <w:tab/>
        <w:t>uzlabo abu reģionu savstarpējo redzamību, kā arī to divpusējās partnerības redzamību.</w:t>
      </w:r>
    </w:p>
    <w:p w:rsidR="006E37E5" w:rsidRDefault="006E37E5" w:rsidP="006E37E5">
      <w:pPr>
        <w:rPr>
          <w:noProof/>
        </w:rPr>
      </w:pPr>
    </w:p>
    <w:p w:rsidR="006E37E5" w:rsidRDefault="006E37E5" w:rsidP="006E37E5">
      <w:pPr>
        <w:rPr>
          <w:noProof/>
        </w:rPr>
      </w:pPr>
      <w:r>
        <w:rPr>
          <w:noProof/>
        </w:rPr>
        <w:t>2.</w:t>
      </w:r>
      <w:r>
        <w:rPr>
          <w:noProof/>
        </w:rPr>
        <w:tab/>
        <w:t xml:space="preserve">ES un </w:t>
      </w:r>
      <w:r>
        <w:rPr>
          <w:i/>
          <w:noProof/>
        </w:rPr>
        <w:t>LAC</w:t>
      </w:r>
      <w:r>
        <w:rPr>
          <w:noProof/>
        </w:rPr>
        <w:t xml:space="preserve"> fonds jo īpaši:</w:t>
      </w:r>
    </w:p>
    <w:p w:rsidR="006E37E5" w:rsidRDefault="006E37E5" w:rsidP="006E37E5">
      <w:pPr>
        <w:rPr>
          <w:noProof/>
        </w:rPr>
      </w:pPr>
    </w:p>
    <w:p w:rsidR="006E37E5" w:rsidRDefault="006E37E5" w:rsidP="006E37E5">
      <w:pPr>
        <w:ind w:left="567" w:hanging="567"/>
        <w:rPr>
          <w:noProof/>
        </w:rPr>
      </w:pPr>
      <w:r>
        <w:rPr>
          <w:noProof/>
        </w:rPr>
        <w:t>a)</w:t>
      </w:r>
      <w:r>
        <w:rPr>
          <w:noProof/>
        </w:rPr>
        <w:tab/>
        <w:t xml:space="preserve">veicina un koordinē uz rezultātiem orientētas darbības, lai atbalstītu divpusējās reģionālās attiecības, galveno uzmanību pievēršot </w:t>
      </w:r>
      <w:r>
        <w:rPr>
          <w:i/>
          <w:noProof/>
        </w:rPr>
        <w:t>CELAC</w:t>
      </w:r>
      <w:r>
        <w:rPr>
          <w:noProof/>
        </w:rPr>
        <w:t xml:space="preserve"> un ES samitos noteikto prioritāšu īstenošanai;</w:t>
      </w:r>
    </w:p>
    <w:p w:rsidR="006E37E5" w:rsidRDefault="006E37E5" w:rsidP="006E37E5">
      <w:pPr>
        <w:ind w:left="567" w:hanging="567"/>
        <w:rPr>
          <w:noProof/>
        </w:rPr>
      </w:pPr>
    </w:p>
    <w:p w:rsidR="006E37E5" w:rsidRDefault="006E37E5" w:rsidP="006E37E5">
      <w:pPr>
        <w:ind w:left="567" w:hanging="567"/>
        <w:rPr>
          <w:noProof/>
        </w:rPr>
      </w:pPr>
      <w:r>
        <w:rPr>
          <w:noProof/>
        </w:rPr>
        <w:t>b)</w:t>
      </w:r>
      <w:r>
        <w:rPr>
          <w:noProof/>
        </w:rPr>
        <w:tab/>
        <w:t>sekmē diskusijas par kopējām stratēģijām, tiecoties īstenot iepriekš minētās prioritātes, veicinot pētniecību un izpēti;</w:t>
      </w:r>
    </w:p>
    <w:p w:rsidR="006E37E5" w:rsidRDefault="006E37E5" w:rsidP="006E37E5">
      <w:pPr>
        <w:ind w:left="567" w:hanging="567"/>
        <w:rPr>
          <w:noProof/>
        </w:rPr>
      </w:pPr>
    </w:p>
    <w:p w:rsidR="006E37E5" w:rsidRDefault="006E37E5" w:rsidP="006E37E5">
      <w:pPr>
        <w:ind w:left="567" w:hanging="567"/>
        <w:rPr>
          <w:noProof/>
        </w:rPr>
      </w:pPr>
      <w:r>
        <w:rPr>
          <w:noProof/>
        </w:rPr>
        <w:t>c)</w:t>
      </w:r>
      <w:r>
        <w:rPr>
          <w:noProof/>
        </w:rPr>
        <w:tab/>
        <w:t>sekmē auglīgu viedokļu apmaiņu un jaunas kontaktu izveides iespējas starp pilsonisko sabiedrību un citiem sociālās jomas dalībniekiem.</w:t>
      </w:r>
    </w:p>
    <w:p w:rsidR="006E37E5" w:rsidRDefault="006E37E5" w:rsidP="006E37E5">
      <w:pPr>
        <w:rPr>
          <w:noProof/>
        </w:rPr>
      </w:pPr>
    </w:p>
    <w:p w:rsidR="006E37E5" w:rsidRDefault="006E37E5" w:rsidP="006E37E5"/>
    <w:p w:rsidR="006E37E5" w:rsidRDefault="006E37E5">
      <w:pPr>
        <w:widowControl/>
        <w:spacing w:line="240" w:lineRule="auto"/>
        <w:rPr>
          <w:caps/>
        </w:rPr>
      </w:pPr>
      <w:r>
        <w:rPr>
          <w:caps/>
        </w:rPr>
        <w:br w:type="page"/>
      </w:r>
    </w:p>
    <w:p w:rsidR="006E37E5" w:rsidRPr="006E37E5" w:rsidRDefault="006E37E5" w:rsidP="006E37E5">
      <w:pPr>
        <w:jc w:val="center"/>
        <w:rPr>
          <w:caps/>
        </w:rPr>
      </w:pPr>
      <w:r w:rsidRPr="006E37E5">
        <w:rPr>
          <w:caps/>
        </w:rPr>
        <w:lastRenderedPageBreak/>
        <w:t>6. pants</w:t>
      </w:r>
    </w:p>
    <w:p w:rsidR="006E37E5" w:rsidRPr="006E37E5" w:rsidRDefault="006E37E5" w:rsidP="006E37E5">
      <w:pPr>
        <w:jc w:val="center"/>
      </w:pPr>
    </w:p>
    <w:p w:rsidR="006E37E5" w:rsidRPr="006E37E5" w:rsidRDefault="006E37E5" w:rsidP="006E37E5">
      <w:pPr>
        <w:jc w:val="center"/>
      </w:pPr>
      <w:r w:rsidRPr="006E37E5">
        <w:t>Darbības kritēriji</w:t>
      </w:r>
    </w:p>
    <w:p w:rsidR="006E37E5" w:rsidRDefault="006E37E5" w:rsidP="006E37E5">
      <w:pPr>
        <w:rPr>
          <w:noProof/>
        </w:rPr>
      </w:pPr>
    </w:p>
    <w:p w:rsidR="006E37E5" w:rsidRDefault="006E37E5" w:rsidP="006E37E5">
      <w:pPr>
        <w:rPr>
          <w:noProof/>
        </w:rPr>
      </w:pPr>
      <w:r>
        <w:rPr>
          <w:noProof/>
        </w:rPr>
        <w:t>1.</w:t>
      </w:r>
      <w:r>
        <w:rPr>
          <w:noProof/>
        </w:rPr>
        <w:tab/>
        <w:t xml:space="preserve">Lai sasniegtu šā nolīguma 5. pantā noteiktos mērķus, ES un </w:t>
      </w:r>
      <w:r>
        <w:rPr>
          <w:i/>
          <w:noProof/>
        </w:rPr>
        <w:t>LAC</w:t>
      </w:r>
      <w:r>
        <w:rPr>
          <w:noProof/>
        </w:rPr>
        <w:t xml:space="preserve"> fonda darbības:</w:t>
      </w:r>
    </w:p>
    <w:p w:rsidR="006E37E5" w:rsidRDefault="006E37E5" w:rsidP="006E37E5">
      <w:pPr>
        <w:rPr>
          <w:noProof/>
        </w:rPr>
      </w:pPr>
    </w:p>
    <w:p w:rsidR="006E37E5" w:rsidRDefault="006E37E5" w:rsidP="006E37E5">
      <w:pPr>
        <w:ind w:left="567" w:hanging="567"/>
        <w:rPr>
          <w:noProof/>
        </w:rPr>
      </w:pPr>
      <w:r>
        <w:rPr>
          <w:noProof/>
        </w:rPr>
        <w:t>a)</w:t>
      </w:r>
      <w:r>
        <w:rPr>
          <w:noProof/>
        </w:rPr>
        <w:tab/>
        <w:t>pamatojas uz prioritātēm un tēmām, kuras risinātas valstu un to valdību vadītāju samitu līmenī, galveno uzmanību pievēršot divpusējo reģionālo attiecību kontekstā noteiktajām vajadzībām;</w:t>
      </w:r>
    </w:p>
    <w:p w:rsidR="006E37E5" w:rsidRDefault="006E37E5" w:rsidP="006E37E5">
      <w:pPr>
        <w:ind w:left="567" w:hanging="567"/>
        <w:rPr>
          <w:noProof/>
        </w:rPr>
      </w:pPr>
    </w:p>
    <w:p w:rsidR="006E37E5" w:rsidRDefault="006E37E5" w:rsidP="006E37E5">
      <w:pPr>
        <w:ind w:left="567" w:hanging="567"/>
        <w:rPr>
          <w:noProof/>
        </w:rPr>
      </w:pPr>
      <w:r>
        <w:rPr>
          <w:noProof/>
        </w:rPr>
        <w:t>b)</w:t>
      </w:r>
      <w:r>
        <w:rPr>
          <w:noProof/>
        </w:rPr>
        <w:tab/>
        <w:t>cik vien iespējams un saskaņā ar fonda darbības regulējumu iesaista pilsonisko sabiedrību un citus sociālās jomas dalībniekus, piemēram, akadēmiskās iestādes, un ņem vērā to brīvprātīgo devumu. Šajā nolūkā ikviens dalībnieks varētu noteikt piemērotas iestādes un organizācijas, kuras stiprinātu divpusējo dialogu valstu līmenī;</w:t>
      </w:r>
    </w:p>
    <w:p w:rsidR="006E37E5" w:rsidRDefault="006E37E5" w:rsidP="006E37E5">
      <w:pPr>
        <w:ind w:left="567" w:hanging="567"/>
        <w:rPr>
          <w:noProof/>
        </w:rPr>
      </w:pPr>
    </w:p>
    <w:p w:rsidR="006E37E5" w:rsidRDefault="006E37E5" w:rsidP="006E37E5">
      <w:pPr>
        <w:rPr>
          <w:noProof/>
        </w:rPr>
      </w:pPr>
      <w:r>
        <w:rPr>
          <w:noProof/>
        </w:rPr>
        <w:t>c)</w:t>
      </w:r>
      <w:r>
        <w:rPr>
          <w:noProof/>
        </w:rPr>
        <w:tab/>
        <w:t>uzlabo esošās iniciatīvas;</w:t>
      </w:r>
    </w:p>
    <w:p w:rsidR="006E37E5" w:rsidRDefault="006E37E5" w:rsidP="006E37E5">
      <w:pPr>
        <w:rPr>
          <w:noProof/>
        </w:rPr>
      </w:pPr>
    </w:p>
    <w:p w:rsidR="006E37E5" w:rsidRDefault="006E37E5" w:rsidP="006E37E5">
      <w:pPr>
        <w:rPr>
          <w:noProof/>
        </w:rPr>
      </w:pPr>
      <w:r>
        <w:rPr>
          <w:noProof/>
        </w:rPr>
        <w:t>d)</w:t>
      </w:r>
      <w:r>
        <w:rPr>
          <w:noProof/>
        </w:rPr>
        <w:tab/>
        <w:t>popularizē partnerību, īpašu uzmanību pievēršot darbībām ar pastiprinošu efektu.</w:t>
      </w:r>
    </w:p>
    <w:p w:rsidR="006E37E5" w:rsidRDefault="006E37E5" w:rsidP="006E37E5">
      <w:pPr>
        <w:rPr>
          <w:noProof/>
        </w:rPr>
      </w:pPr>
    </w:p>
    <w:p w:rsidR="006E37E5" w:rsidRDefault="006E37E5" w:rsidP="006E37E5">
      <w:pPr>
        <w:rPr>
          <w:noProof/>
        </w:rPr>
      </w:pPr>
      <w:r>
        <w:rPr>
          <w:noProof/>
        </w:rPr>
        <w:t>2.</w:t>
      </w:r>
      <w:r>
        <w:rPr>
          <w:noProof/>
        </w:rPr>
        <w:tab/>
        <w:t xml:space="preserve">Uzsākot vai piedaloties darbībās, ES un </w:t>
      </w:r>
      <w:r>
        <w:rPr>
          <w:i/>
          <w:noProof/>
        </w:rPr>
        <w:t>LAC</w:t>
      </w:r>
      <w:r>
        <w:rPr>
          <w:noProof/>
        </w:rPr>
        <w:t xml:space="preserve"> fonda rīcība ir mērķtiecīga, dinamiska un orientēta uz rezultātiem.</w:t>
      </w:r>
    </w:p>
    <w:p w:rsidR="006E37E5" w:rsidRDefault="006E37E5" w:rsidP="006E37E5">
      <w:pPr>
        <w:rPr>
          <w:noProof/>
        </w:rPr>
      </w:pPr>
    </w:p>
    <w:p w:rsidR="006E37E5" w:rsidRDefault="006E37E5" w:rsidP="006E37E5"/>
    <w:p w:rsidR="006E37E5" w:rsidRDefault="006E37E5">
      <w:pPr>
        <w:widowControl/>
        <w:spacing w:line="240" w:lineRule="auto"/>
        <w:rPr>
          <w:caps/>
        </w:rPr>
      </w:pPr>
      <w:r>
        <w:rPr>
          <w:caps/>
        </w:rPr>
        <w:br w:type="page"/>
      </w:r>
    </w:p>
    <w:p w:rsidR="006E37E5" w:rsidRPr="006E37E5" w:rsidRDefault="006E37E5" w:rsidP="006E37E5">
      <w:pPr>
        <w:jc w:val="center"/>
        <w:rPr>
          <w:caps/>
        </w:rPr>
      </w:pPr>
      <w:r w:rsidRPr="006E37E5">
        <w:rPr>
          <w:caps/>
        </w:rPr>
        <w:lastRenderedPageBreak/>
        <w:t>7. pants</w:t>
      </w:r>
    </w:p>
    <w:p w:rsidR="006E37E5" w:rsidRPr="006E37E5" w:rsidRDefault="006E37E5" w:rsidP="006E37E5">
      <w:pPr>
        <w:jc w:val="center"/>
      </w:pPr>
    </w:p>
    <w:p w:rsidR="006E37E5" w:rsidRPr="006E37E5" w:rsidRDefault="006E37E5" w:rsidP="006E37E5">
      <w:pPr>
        <w:jc w:val="center"/>
      </w:pPr>
      <w:r w:rsidRPr="006E37E5">
        <w:t>Fonda darbība</w:t>
      </w:r>
    </w:p>
    <w:p w:rsidR="006E37E5" w:rsidRDefault="006E37E5" w:rsidP="006E37E5">
      <w:pPr>
        <w:rPr>
          <w:noProof/>
        </w:rPr>
      </w:pPr>
    </w:p>
    <w:p w:rsidR="006E37E5" w:rsidRDefault="006E37E5" w:rsidP="006E37E5">
      <w:pPr>
        <w:rPr>
          <w:noProof/>
        </w:rPr>
      </w:pPr>
      <w:r>
        <w:rPr>
          <w:noProof/>
        </w:rPr>
        <w:t>1.</w:t>
      </w:r>
      <w:r>
        <w:rPr>
          <w:noProof/>
        </w:rPr>
        <w:tab/>
        <w:t xml:space="preserve">Lai sasniegtu 5. pantā noteiktos mērķus, ES un </w:t>
      </w:r>
      <w:r>
        <w:rPr>
          <w:i/>
          <w:noProof/>
        </w:rPr>
        <w:t>LAC</w:t>
      </w:r>
      <w:r>
        <w:rPr>
          <w:noProof/>
        </w:rPr>
        <w:t xml:space="preserve"> fonds cita starpā īsteno šādas darbības:</w:t>
      </w:r>
    </w:p>
    <w:p w:rsidR="006E37E5" w:rsidRDefault="006E37E5" w:rsidP="006E37E5">
      <w:pPr>
        <w:rPr>
          <w:noProof/>
        </w:rPr>
      </w:pPr>
    </w:p>
    <w:p w:rsidR="006E37E5" w:rsidRDefault="006E37E5" w:rsidP="006E37E5">
      <w:pPr>
        <w:ind w:left="567" w:hanging="567"/>
        <w:rPr>
          <w:noProof/>
        </w:rPr>
      </w:pPr>
      <w:r>
        <w:rPr>
          <w:noProof/>
        </w:rPr>
        <w:t>a)</w:t>
      </w:r>
      <w:r>
        <w:rPr>
          <w:noProof/>
        </w:rPr>
        <w:tab/>
        <w:t>rosina diskusijas semināru, konferenču, darbsemināru, pārdomu grupu, kursu, izstāžu, publikāciju, prezentāciju, profesionālo apmācību, paraugprakses un īpašu zināšanu apmaiņas ceļā;</w:t>
      </w:r>
    </w:p>
    <w:p w:rsidR="006E37E5" w:rsidRDefault="006E37E5" w:rsidP="006E37E5">
      <w:pPr>
        <w:ind w:left="567" w:hanging="567"/>
        <w:rPr>
          <w:noProof/>
        </w:rPr>
      </w:pPr>
    </w:p>
    <w:p w:rsidR="006E37E5" w:rsidRDefault="006E37E5" w:rsidP="006E37E5">
      <w:pPr>
        <w:ind w:left="567" w:hanging="567"/>
        <w:rPr>
          <w:noProof/>
        </w:rPr>
      </w:pPr>
      <w:r>
        <w:rPr>
          <w:noProof/>
        </w:rPr>
        <w:t>b)</w:t>
      </w:r>
      <w:r>
        <w:rPr>
          <w:noProof/>
        </w:rPr>
        <w:tab/>
        <w:t xml:space="preserve">veicina un atbalsta pasākumus, kas saistīti ar </w:t>
      </w:r>
      <w:r>
        <w:rPr>
          <w:i/>
          <w:noProof/>
        </w:rPr>
        <w:t>CELAC</w:t>
      </w:r>
      <w:r>
        <w:rPr>
          <w:noProof/>
        </w:rPr>
        <w:t xml:space="preserve"> un ES samitos risinātām tēmām un </w:t>
      </w:r>
      <w:r>
        <w:rPr>
          <w:i/>
          <w:noProof/>
        </w:rPr>
        <w:t>CELAC</w:t>
      </w:r>
      <w:r>
        <w:rPr>
          <w:noProof/>
        </w:rPr>
        <w:t xml:space="preserve"> un ES augstāko amatpersonu sanāksmēs izvirzītām prioritātēm;</w:t>
      </w:r>
    </w:p>
    <w:p w:rsidR="006E37E5" w:rsidRDefault="006E37E5" w:rsidP="006E37E5">
      <w:pPr>
        <w:ind w:left="567" w:hanging="567"/>
        <w:rPr>
          <w:noProof/>
        </w:rPr>
      </w:pPr>
    </w:p>
    <w:p w:rsidR="006E37E5" w:rsidRDefault="006E37E5" w:rsidP="006E37E5">
      <w:pPr>
        <w:ind w:left="567" w:hanging="567"/>
        <w:rPr>
          <w:noProof/>
        </w:rPr>
      </w:pPr>
      <w:r>
        <w:rPr>
          <w:noProof/>
        </w:rPr>
        <w:t>c)</w:t>
      </w:r>
      <w:r>
        <w:rPr>
          <w:noProof/>
        </w:rPr>
        <w:tab/>
        <w:t>uzsāk divpusējas informēšanas programmas un iniciatīvas, tostarp apmaiņu noteiktajās prioritārajās jomās;</w:t>
      </w:r>
    </w:p>
    <w:p w:rsidR="006E37E5" w:rsidRDefault="006E37E5" w:rsidP="006E37E5">
      <w:pPr>
        <w:ind w:left="567" w:hanging="567"/>
        <w:rPr>
          <w:noProof/>
        </w:rPr>
      </w:pPr>
    </w:p>
    <w:p w:rsidR="006E37E5" w:rsidRDefault="006E37E5" w:rsidP="006E37E5">
      <w:pPr>
        <w:ind w:left="567" w:hanging="567"/>
        <w:rPr>
          <w:noProof/>
        </w:rPr>
      </w:pPr>
      <w:r>
        <w:rPr>
          <w:noProof/>
        </w:rPr>
        <w:t>d)</w:t>
      </w:r>
      <w:r>
        <w:rPr>
          <w:noProof/>
        </w:rPr>
        <w:tab/>
        <w:t>veicina pētījumus abu reģionu izvirzītajos jautājumos;</w:t>
      </w:r>
    </w:p>
    <w:p w:rsidR="006E37E5" w:rsidRDefault="006E37E5" w:rsidP="006E37E5">
      <w:pPr>
        <w:ind w:left="567" w:hanging="567"/>
        <w:rPr>
          <w:noProof/>
        </w:rPr>
      </w:pPr>
    </w:p>
    <w:p w:rsidR="006E37E5" w:rsidRDefault="006E37E5" w:rsidP="006E37E5">
      <w:pPr>
        <w:ind w:left="567" w:hanging="567"/>
        <w:rPr>
          <w:noProof/>
        </w:rPr>
      </w:pPr>
      <w:r>
        <w:rPr>
          <w:noProof/>
        </w:rPr>
        <w:t>e)</w:t>
      </w:r>
      <w:r>
        <w:rPr>
          <w:noProof/>
        </w:rPr>
        <w:tab/>
        <w:t xml:space="preserve">veido un piedāvā jaunas kontaktu iespējas, jo īpaši ar personām vai iestādēm, kurām nav informācijas par </w:t>
      </w:r>
      <w:r>
        <w:rPr>
          <w:i/>
          <w:noProof/>
        </w:rPr>
        <w:t>CELAC</w:t>
      </w:r>
      <w:r>
        <w:rPr>
          <w:noProof/>
        </w:rPr>
        <w:t xml:space="preserve"> un ES divpusējo reģionālo partnerību;</w:t>
      </w:r>
    </w:p>
    <w:p w:rsidR="006E37E5" w:rsidRDefault="006E37E5" w:rsidP="006E37E5">
      <w:pPr>
        <w:ind w:left="567" w:hanging="567"/>
        <w:rPr>
          <w:noProof/>
        </w:rPr>
      </w:pPr>
    </w:p>
    <w:p w:rsidR="006E37E5" w:rsidRDefault="006E37E5" w:rsidP="006E37E5">
      <w:pPr>
        <w:ind w:left="567" w:hanging="567"/>
        <w:rPr>
          <w:noProof/>
        </w:rPr>
      </w:pPr>
      <w:r>
        <w:rPr>
          <w:noProof/>
        </w:rPr>
        <w:t>f)</w:t>
      </w:r>
      <w:r>
        <w:rPr>
          <w:noProof/>
        </w:rPr>
        <w:tab/>
        <w:t>izveido interneta vietni un/vai elektronisko izdevumu.</w:t>
      </w:r>
    </w:p>
    <w:p w:rsidR="006E37E5" w:rsidRDefault="006E37E5" w:rsidP="006E37E5">
      <w:pPr>
        <w:rPr>
          <w:noProof/>
        </w:rPr>
      </w:pPr>
    </w:p>
    <w:p w:rsidR="006E37E5" w:rsidRDefault="006E37E5" w:rsidP="006E37E5">
      <w:pPr>
        <w:rPr>
          <w:noProof/>
        </w:rPr>
      </w:pPr>
      <w:r>
        <w:rPr>
          <w:noProof/>
        </w:rPr>
        <w:t>2.</w:t>
      </w:r>
      <w:r>
        <w:rPr>
          <w:noProof/>
        </w:rPr>
        <w:tab/>
        <w:t xml:space="preserve">ES un </w:t>
      </w:r>
      <w:r>
        <w:rPr>
          <w:i/>
          <w:noProof/>
        </w:rPr>
        <w:t>LAC</w:t>
      </w:r>
      <w:r>
        <w:rPr>
          <w:noProof/>
        </w:rPr>
        <w:t xml:space="preserve"> fonds var ierosināt iniciatīvas, kas saistītas ar sabiedriskajām un privātajām iestādēm, ES iestādēm, starptautiskām un reģionālām iestādēm, Latīņamerikas un Karību jūras valstīm un ES dalībvalstīm.</w:t>
      </w:r>
    </w:p>
    <w:p w:rsidR="006E37E5" w:rsidRDefault="006E37E5" w:rsidP="006E37E5">
      <w:pPr>
        <w:rPr>
          <w:noProof/>
        </w:rPr>
      </w:pPr>
    </w:p>
    <w:p w:rsidR="006E37E5" w:rsidRDefault="006E37E5" w:rsidP="006E37E5"/>
    <w:p w:rsidR="006E37E5" w:rsidRDefault="006E37E5">
      <w:pPr>
        <w:widowControl/>
        <w:spacing w:line="240" w:lineRule="auto"/>
        <w:rPr>
          <w:caps/>
        </w:rPr>
      </w:pPr>
      <w:r>
        <w:rPr>
          <w:caps/>
        </w:rPr>
        <w:br w:type="page"/>
      </w:r>
    </w:p>
    <w:p w:rsidR="006E37E5" w:rsidRPr="006E37E5" w:rsidRDefault="006E37E5" w:rsidP="006E37E5">
      <w:pPr>
        <w:jc w:val="center"/>
        <w:rPr>
          <w:caps/>
        </w:rPr>
      </w:pPr>
      <w:r w:rsidRPr="006E37E5">
        <w:rPr>
          <w:caps/>
        </w:rPr>
        <w:lastRenderedPageBreak/>
        <w:t>8. pants</w:t>
      </w:r>
    </w:p>
    <w:p w:rsidR="006E37E5" w:rsidRPr="006E37E5" w:rsidRDefault="006E37E5" w:rsidP="006E37E5">
      <w:pPr>
        <w:jc w:val="center"/>
      </w:pPr>
    </w:p>
    <w:p w:rsidR="006E37E5" w:rsidRPr="006E37E5" w:rsidRDefault="006E37E5" w:rsidP="006E37E5">
      <w:pPr>
        <w:jc w:val="center"/>
      </w:pPr>
      <w:r w:rsidRPr="006E37E5">
        <w:t>Fonda struktūra</w:t>
      </w:r>
    </w:p>
    <w:p w:rsidR="006E37E5" w:rsidRDefault="006E37E5" w:rsidP="006E37E5">
      <w:pPr>
        <w:rPr>
          <w:noProof/>
        </w:rPr>
      </w:pPr>
    </w:p>
    <w:p w:rsidR="006E37E5" w:rsidRDefault="006E37E5" w:rsidP="006E37E5">
      <w:pPr>
        <w:rPr>
          <w:noProof/>
        </w:rPr>
      </w:pPr>
      <w:r>
        <w:rPr>
          <w:noProof/>
        </w:rPr>
        <w:t xml:space="preserve">ES un </w:t>
      </w:r>
      <w:r>
        <w:rPr>
          <w:i/>
          <w:noProof/>
        </w:rPr>
        <w:t>LAC</w:t>
      </w:r>
      <w:r>
        <w:rPr>
          <w:noProof/>
        </w:rPr>
        <w:t xml:space="preserve"> fondu veido:</w:t>
      </w:r>
    </w:p>
    <w:p w:rsidR="006E37E5" w:rsidRDefault="006E37E5" w:rsidP="006E37E5">
      <w:pPr>
        <w:rPr>
          <w:noProof/>
        </w:rPr>
      </w:pPr>
    </w:p>
    <w:p w:rsidR="006E37E5" w:rsidRDefault="006E37E5" w:rsidP="006E37E5">
      <w:pPr>
        <w:rPr>
          <w:noProof/>
        </w:rPr>
      </w:pPr>
      <w:r>
        <w:rPr>
          <w:noProof/>
        </w:rPr>
        <w:t>a)</w:t>
      </w:r>
      <w:r>
        <w:rPr>
          <w:noProof/>
        </w:rPr>
        <w:tab/>
        <w:t>valde;</w:t>
      </w:r>
    </w:p>
    <w:p w:rsidR="006E37E5" w:rsidRDefault="006E37E5" w:rsidP="006E37E5">
      <w:pPr>
        <w:rPr>
          <w:noProof/>
        </w:rPr>
      </w:pPr>
    </w:p>
    <w:p w:rsidR="006E37E5" w:rsidRDefault="006E37E5" w:rsidP="006E37E5">
      <w:pPr>
        <w:rPr>
          <w:noProof/>
        </w:rPr>
      </w:pPr>
      <w:r>
        <w:rPr>
          <w:noProof/>
        </w:rPr>
        <w:t>b)</w:t>
      </w:r>
      <w:r>
        <w:rPr>
          <w:noProof/>
        </w:rPr>
        <w:tab/>
        <w:t>priekšsēdētājs un</w:t>
      </w:r>
    </w:p>
    <w:p w:rsidR="006E37E5" w:rsidRDefault="006E37E5" w:rsidP="006E37E5">
      <w:pPr>
        <w:rPr>
          <w:noProof/>
        </w:rPr>
      </w:pPr>
    </w:p>
    <w:p w:rsidR="006E37E5" w:rsidRDefault="006E37E5" w:rsidP="006E37E5">
      <w:pPr>
        <w:rPr>
          <w:noProof/>
        </w:rPr>
      </w:pPr>
      <w:r>
        <w:rPr>
          <w:noProof/>
        </w:rPr>
        <w:t>c)</w:t>
      </w:r>
      <w:r>
        <w:rPr>
          <w:noProof/>
        </w:rPr>
        <w:tab/>
        <w:t>izpilddirektors.</w:t>
      </w:r>
    </w:p>
    <w:p w:rsidR="006E37E5" w:rsidRDefault="006E37E5" w:rsidP="006E37E5">
      <w:pPr>
        <w:rPr>
          <w:noProof/>
        </w:rPr>
      </w:pPr>
    </w:p>
    <w:p w:rsidR="006E37E5" w:rsidRDefault="006E37E5" w:rsidP="006E37E5"/>
    <w:p w:rsidR="006E37E5" w:rsidRPr="006E37E5" w:rsidRDefault="006E37E5" w:rsidP="006E37E5">
      <w:pPr>
        <w:jc w:val="center"/>
        <w:rPr>
          <w:caps/>
        </w:rPr>
      </w:pPr>
      <w:r w:rsidRPr="006E37E5">
        <w:rPr>
          <w:caps/>
        </w:rPr>
        <w:t>9. pants</w:t>
      </w:r>
    </w:p>
    <w:p w:rsidR="006E37E5" w:rsidRPr="006E37E5" w:rsidRDefault="006E37E5" w:rsidP="006E37E5">
      <w:pPr>
        <w:jc w:val="center"/>
      </w:pPr>
    </w:p>
    <w:p w:rsidR="006E37E5" w:rsidRPr="006E37E5" w:rsidRDefault="006E37E5" w:rsidP="006E37E5">
      <w:pPr>
        <w:jc w:val="center"/>
      </w:pPr>
      <w:r w:rsidRPr="006E37E5">
        <w:t>Valde</w:t>
      </w:r>
    </w:p>
    <w:p w:rsidR="006E37E5" w:rsidRDefault="006E37E5" w:rsidP="006E37E5">
      <w:pPr>
        <w:rPr>
          <w:noProof/>
        </w:rPr>
      </w:pPr>
    </w:p>
    <w:p w:rsidR="006E37E5" w:rsidRDefault="006E37E5" w:rsidP="006E37E5">
      <w:pPr>
        <w:rPr>
          <w:noProof/>
        </w:rPr>
      </w:pPr>
      <w:r>
        <w:rPr>
          <w:noProof/>
        </w:rPr>
        <w:t>1.</w:t>
      </w:r>
      <w:r>
        <w:rPr>
          <w:noProof/>
        </w:rPr>
        <w:tab/>
        <w:t xml:space="preserve">Valdi veido ES un </w:t>
      </w:r>
      <w:r>
        <w:rPr>
          <w:i/>
          <w:noProof/>
        </w:rPr>
        <w:t>LAC</w:t>
      </w:r>
      <w:r>
        <w:rPr>
          <w:noProof/>
        </w:rPr>
        <w:t xml:space="preserve"> fonda dalībnieku pārstāvji. Tā rīko sanāksmes augstāko amatpersonu līmenī un, ja nepieciešams, ārlietu ministru līmenī </w:t>
      </w:r>
      <w:r>
        <w:rPr>
          <w:i/>
          <w:noProof/>
        </w:rPr>
        <w:t>CELAC</w:t>
      </w:r>
      <w:r>
        <w:rPr>
          <w:noProof/>
        </w:rPr>
        <w:t xml:space="preserve"> un ES samitu gadījumā.</w:t>
      </w:r>
    </w:p>
    <w:p w:rsidR="006E37E5" w:rsidRDefault="006E37E5" w:rsidP="006E37E5">
      <w:pPr>
        <w:rPr>
          <w:noProof/>
        </w:rPr>
      </w:pPr>
    </w:p>
    <w:p w:rsidR="006E37E5" w:rsidRDefault="006E37E5" w:rsidP="006E37E5">
      <w:pPr>
        <w:rPr>
          <w:noProof/>
        </w:rPr>
      </w:pPr>
      <w:r>
        <w:rPr>
          <w:noProof/>
        </w:rPr>
        <w:t>2.</w:t>
      </w:r>
      <w:r>
        <w:rPr>
          <w:noProof/>
        </w:rPr>
        <w:tab/>
        <w:t>Latīņamerikas un Karību jūras reģiona valstu kopienu (</w:t>
      </w:r>
      <w:r>
        <w:rPr>
          <w:i/>
          <w:noProof/>
        </w:rPr>
        <w:t>CELAC</w:t>
      </w:r>
      <w:r>
        <w:rPr>
          <w:noProof/>
        </w:rPr>
        <w:t>) valdē pārstāv tās prezidentvalsts, neskarot attiecīgās valsts dalību valsts statusā.</w:t>
      </w:r>
    </w:p>
    <w:p w:rsidR="006E37E5" w:rsidRDefault="006E37E5" w:rsidP="006E37E5">
      <w:pPr>
        <w:rPr>
          <w:noProof/>
        </w:rPr>
      </w:pPr>
    </w:p>
    <w:p w:rsidR="006E37E5" w:rsidRDefault="006E37E5">
      <w:pPr>
        <w:widowControl/>
        <w:spacing w:line="240" w:lineRule="auto"/>
        <w:rPr>
          <w:noProof/>
        </w:rPr>
      </w:pPr>
      <w:r>
        <w:rPr>
          <w:noProof/>
        </w:rPr>
        <w:br w:type="page"/>
      </w:r>
    </w:p>
    <w:p w:rsidR="006E37E5" w:rsidRDefault="006E37E5" w:rsidP="006E37E5">
      <w:pPr>
        <w:rPr>
          <w:noProof/>
        </w:rPr>
      </w:pPr>
      <w:r>
        <w:rPr>
          <w:noProof/>
        </w:rPr>
        <w:lastRenderedPageBreak/>
        <w:t>3.</w:t>
      </w:r>
      <w:r>
        <w:rPr>
          <w:noProof/>
        </w:rPr>
        <w:tab/>
        <w:t>Eiropas un Latīņamerikas Parlamentārā asamblejas (</w:t>
      </w:r>
      <w:r>
        <w:rPr>
          <w:i/>
          <w:noProof/>
        </w:rPr>
        <w:t>EUROLAT</w:t>
      </w:r>
      <w:r>
        <w:rPr>
          <w:noProof/>
        </w:rPr>
        <w:t>) prezidiju aicina novērotāja statusā valdē no katra reģiona izvirzīt vienu pārstāvi.</w:t>
      </w:r>
    </w:p>
    <w:p w:rsidR="006E37E5" w:rsidRDefault="006E37E5" w:rsidP="006E37E5">
      <w:pPr>
        <w:rPr>
          <w:noProof/>
        </w:rPr>
      </w:pPr>
    </w:p>
    <w:p w:rsidR="006E37E5" w:rsidRDefault="006E37E5" w:rsidP="006E37E5">
      <w:pPr>
        <w:rPr>
          <w:noProof/>
        </w:rPr>
      </w:pPr>
      <w:r>
        <w:rPr>
          <w:noProof/>
        </w:rPr>
        <w:t>4.</w:t>
      </w:r>
      <w:r>
        <w:rPr>
          <w:noProof/>
        </w:rPr>
        <w:tab/>
        <w:t>Āfrikas, Karību jūras reģiona un Klusā okeāna valstu (ĀKK) un ES Apvienoto parlamentāro asambleju aicina novērotāja statusā valdē izvirzīt pa vienam pārstāvim no ES un no Karību jūras reģiona.</w:t>
      </w:r>
    </w:p>
    <w:p w:rsidR="006E37E5" w:rsidRDefault="006E37E5" w:rsidP="006E37E5">
      <w:pPr>
        <w:rPr>
          <w:noProof/>
        </w:rPr>
      </w:pPr>
    </w:p>
    <w:p w:rsidR="006E37E5" w:rsidRDefault="006E37E5" w:rsidP="006E37E5"/>
    <w:p w:rsidR="006E37E5" w:rsidRPr="006E37E5" w:rsidRDefault="006E37E5" w:rsidP="006E37E5">
      <w:pPr>
        <w:jc w:val="center"/>
        <w:rPr>
          <w:caps/>
        </w:rPr>
      </w:pPr>
      <w:r w:rsidRPr="006E37E5">
        <w:rPr>
          <w:caps/>
        </w:rPr>
        <w:t>10. pants</w:t>
      </w:r>
    </w:p>
    <w:p w:rsidR="006E37E5" w:rsidRPr="006E37E5" w:rsidRDefault="006E37E5" w:rsidP="006E37E5">
      <w:pPr>
        <w:jc w:val="center"/>
      </w:pPr>
    </w:p>
    <w:p w:rsidR="006E37E5" w:rsidRPr="006E37E5" w:rsidRDefault="006E37E5" w:rsidP="006E37E5">
      <w:pPr>
        <w:jc w:val="center"/>
      </w:pPr>
      <w:r w:rsidRPr="006E37E5">
        <w:t>Valdes priekšsēdētājs</w:t>
      </w:r>
    </w:p>
    <w:p w:rsidR="006E37E5" w:rsidRDefault="006E37E5" w:rsidP="006E37E5">
      <w:pPr>
        <w:rPr>
          <w:noProof/>
        </w:rPr>
      </w:pPr>
    </w:p>
    <w:p w:rsidR="006E37E5" w:rsidRDefault="006E37E5" w:rsidP="006E37E5">
      <w:pPr>
        <w:rPr>
          <w:noProof/>
        </w:rPr>
      </w:pPr>
      <w:r>
        <w:rPr>
          <w:noProof/>
        </w:rPr>
        <w:t>Valdei ir divi valdes priekšsēdētāji: viens pārstāvis no ES un viens pārstāvis no Latīņamerikas un Karību jūras reģiona valstīm.</w:t>
      </w:r>
    </w:p>
    <w:p w:rsidR="006E37E5" w:rsidRDefault="006E37E5" w:rsidP="006E37E5">
      <w:pPr>
        <w:rPr>
          <w:noProof/>
        </w:rPr>
      </w:pPr>
    </w:p>
    <w:p w:rsidR="006E37E5" w:rsidRDefault="006E37E5" w:rsidP="006E37E5"/>
    <w:p w:rsidR="006E37E5" w:rsidRPr="006E37E5" w:rsidRDefault="006E37E5" w:rsidP="006E37E5">
      <w:pPr>
        <w:jc w:val="center"/>
        <w:rPr>
          <w:caps/>
        </w:rPr>
      </w:pPr>
      <w:r w:rsidRPr="006E37E5">
        <w:rPr>
          <w:caps/>
        </w:rPr>
        <w:t>11. pants</w:t>
      </w:r>
    </w:p>
    <w:p w:rsidR="006E37E5" w:rsidRPr="006E37E5" w:rsidRDefault="006E37E5" w:rsidP="006E37E5">
      <w:pPr>
        <w:jc w:val="center"/>
      </w:pPr>
    </w:p>
    <w:p w:rsidR="006E37E5" w:rsidRPr="006E37E5" w:rsidRDefault="006E37E5" w:rsidP="006E37E5">
      <w:pPr>
        <w:jc w:val="center"/>
      </w:pPr>
      <w:r w:rsidRPr="006E37E5">
        <w:t>Valdes pilnvaras</w:t>
      </w:r>
    </w:p>
    <w:p w:rsidR="006E37E5" w:rsidRDefault="006E37E5" w:rsidP="006E37E5">
      <w:pPr>
        <w:rPr>
          <w:noProof/>
        </w:rPr>
      </w:pPr>
    </w:p>
    <w:p w:rsidR="006E37E5" w:rsidRDefault="006E37E5" w:rsidP="006E37E5">
      <w:pPr>
        <w:rPr>
          <w:noProof/>
        </w:rPr>
      </w:pPr>
      <w:r>
        <w:rPr>
          <w:noProof/>
        </w:rPr>
        <w:t xml:space="preserve">ES un </w:t>
      </w:r>
      <w:r>
        <w:rPr>
          <w:i/>
          <w:noProof/>
        </w:rPr>
        <w:t>LAC</w:t>
      </w:r>
      <w:r>
        <w:rPr>
          <w:noProof/>
        </w:rPr>
        <w:t xml:space="preserve"> fonda valde īsteno šādas pilnvaras:</w:t>
      </w:r>
    </w:p>
    <w:p w:rsidR="006E37E5" w:rsidRDefault="006E37E5" w:rsidP="006E37E5">
      <w:pPr>
        <w:rPr>
          <w:noProof/>
        </w:rPr>
      </w:pPr>
    </w:p>
    <w:p w:rsidR="006E37E5" w:rsidRDefault="006E37E5" w:rsidP="006E37E5">
      <w:pPr>
        <w:ind w:left="567" w:hanging="567"/>
        <w:rPr>
          <w:noProof/>
        </w:rPr>
      </w:pPr>
      <w:r>
        <w:rPr>
          <w:noProof/>
        </w:rPr>
        <w:t>a)</w:t>
      </w:r>
      <w:r>
        <w:rPr>
          <w:noProof/>
        </w:rPr>
        <w:tab/>
        <w:t>ieceļ fonda priekšsēdētāju un izpilddirektoru;</w:t>
      </w:r>
    </w:p>
    <w:p w:rsidR="006E37E5" w:rsidRDefault="006E37E5" w:rsidP="006E37E5">
      <w:pPr>
        <w:ind w:left="567" w:hanging="567"/>
        <w:rPr>
          <w:noProof/>
        </w:rPr>
      </w:pPr>
    </w:p>
    <w:p w:rsidR="006E37E5" w:rsidRDefault="006E37E5" w:rsidP="006E37E5">
      <w:pPr>
        <w:ind w:left="567" w:hanging="567"/>
        <w:rPr>
          <w:noProof/>
        </w:rPr>
      </w:pPr>
      <w:r>
        <w:rPr>
          <w:noProof/>
        </w:rPr>
        <w:t>b)</w:t>
      </w:r>
      <w:r>
        <w:rPr>
          <w:noProof/>
        </w:rPr>
        <w:tab/>
        <w:t>pieņem fonda darba vispārējās pamatnostādnes un nosaka tā darbības prioritātes un reglamentu, kā arī piemērotus pasākumus, lai garantētu pārredzamību un pārskatatbildību, jo īpaši attiecībā uz ārējo finansējumu;</w:t>
      </w:r>
    </w:p>
    <w:p w:rsidR="006E37E5" w:rsidRDefault="006E37E5" w:rsidP="006E37E5">
      <w:pPr>
        <w:ind w:left="567" w:hanging="567"/>
        <w:rPr>
          <w:noProof/>
        </w:rPr>
      </w:pPr>
    </w:p>
    <w:p w:rsidR="006E37E5" w:rsidRDefault="006E37E5">
      <w:pPr>
        <w:widowControl/>
        <w:spacing w:line="240" w:lineRule="auto"/>
        <w:rPr>
          <w:noProof/>
        </w:rPr>
      </w:pPr>
      <w:r>
        <w:rPr>
          <w:noProof/>
        </w:rPr>
        <w:br w:type="page"/>
      </w:r>
    </w:p>
    <w:p w:rsidR="006E37E5" w:rsidRDefault="006E37E5" w:rsidP="006E37E5">
      <w:pPr>
        <w:ind w:left="567" w:hanging="567"/>
        <w:rPr>
          <w:noProof/>
        </w:rPr>
      </w:pPr>
      <w:r>
        <w:rPr>
          <w:noProof/>
        </w:rPr>
        <w:lastRenderedPageBreak/>
        <w:t>c)</w:t>
      </w:r>
      <w:r>
        <w:rPr>
          <w:noProof/>
        </w:rPr>
        <w:tab/>
        <w:t>apstiprina mītnes līguma noslēgšanu, kā arī citu līgumu vai vienošanos noslēgšanu, kuras fonds var noslēgt ar Latīņamerikas un Karību jūras reģiona valstīm un ES dalībvalstīm privilēģiju un imunitātes jautājumos;</w:t>
      </w:r>
    </w:p>
    <w:p w:rsidR="006E37E5" w:rsidRDefault="006E37E5" w:rsidP="006E37E5">
      <w:pPr>
        <w:ind w:left="567" w:hanging="567"/>
        <w:rPr>
          <w:noProof/>
        </w:rPr>
      </w:pPr>
    </w:p>
    <w:p w:rsidR="006E37E5" w:rsidRDefault="006E37E5" w:rsidP="006E37E5">
      <w:pPr>
        <w:ind w:left="567" w:hanging="567"/>
        <w:rPr>
          <w:noProof/>
        </w:rPr>
      </w:pPr>
      <w:r>
        <w:rPr>
          <w:noProof/>
        </w:rPr>
        <w:t>d)</w:t>
      </w:r>
      <w:r>
        <w:rPr>
          <w:noProof/>
        </w:rPr>
        <w:tab/>
        <w:t>pieņem budžetu un civildienesta noteikumus, pamatojoties uz izpilddirektora priekšlikumu;</w:t>
      </w:r>
    </w:p>
    <w:p w:rsidR="006E37E5" w:rsidRDefault="006E37E5" w:rsidP="006E37E5">
      <w:pPr>
        <w:ind w:left="567" w:hanging="567"/>
        <w:rPr>
          <w:noProof/>
        </w:rPr>
      </w:pPr>
    </w:p>
    <w:p w:rsidR="006E37E5" w:rsidRDefault="006E37E5" w:rsidP="006E37E5">
      <w:pPr>
        <w:ind w:left="567" w:hanging="567"/>
        <w:rPr>
          <w:noProof/>
        </w:rPr>
      </w:pPr>
      <w:r>
        <w:rPr>
          <w:noProof/>
        </w:rPr>
        <w:t>e)</w:t>
      </w:r>
      <w:r>
        <w:rPr>
          <w:noProof/>
        </w:rPr>
        <w:tab/>
        <w:t>apstiprina grozījumus fonda organizatoriskajā struktūrā, pamatojoties uz izpilddirektora priekšlikumu;</w:t>
      </w:r>
    </w:p>
    <w:p w:rsidR="006E37E5" w:rsidRDefault="006E37E5" w:rsidP="006E37E5">
      <w:pPr>
        <w:ind w:left="567" w:hanging="567"/>
        <w:rPr>
          <w:noProof/>
        </w:rPr>
      </w:pPr>
    </w:p>
    <w:p w:rsidR="006E37E5" w:rsidRDefault="006E37E5" w:rsidP="006E37E5">
      <w:pPr>
        <w:ind w:left="567" w:hanging="567"/>
        <w:rPr>
          <w:noProof/>
        </w:rPr>
      </w:pPr>
      <w:r>
        <w:rPr>
          <w:noProof/>
        </w:rPr>
        <w:t>f)</w:t>
      </w:r>
      <w:r>
        <w:rPr>
          <w:noProof/>
        </w:rPr>
        <w:tab/>
        <w:t>pieņem daudzgadu darba programmu, tostarp daudzgadu budžeta tāmi — parasti uz četriem gadiem —, pamatojoties uz izpilddirektora iesniegto projektu;</w:t>
      </w:r>
    </w:p>
    <w:p w:rsidR="006E37E5" w:rsidRDefault="006E37E5" w:rsidP="006E37E5">
      <w:pPr>
        <w:ind w:left="567" w:hanging="567"/>
        <w:rPr>
          <w:noProof/>
        </w:rPr>
      </w:pPr>
    </w:p>
    <w:p w:rsidR="006E37E5" w:rsidRDefault="006E37E5" w:rsidP="006E37E5">
      <w:pPr>
        <w:ind w:left="567" w:hanging="567"/>
        <w:rPr>
          <w:noProof/>
        </w:rPr>
      </w:pPr>
      <w:r>
        <w:rPr>
          <w:noProof/>
        </w:rPr>
        <w:t>g)</w:t>
      </w:r>
      <w:r>
        <w:rPr>
          <w:noProof/>
        </w:rPr>
        <w:tab/>
        <w:t>pieņem gada darba programmu, tostarp projektus un darbības nākamajam gadam, pamatojoties uz izpilddirektora iesniegto projektu un saskaņā ar daudzgadu programmu;</w:t>
      </w:r>
    </w:p>
    <w:p w:rsidR="006E37E5" w:rsidRDefault="006E37E5" w:rsidP="006E37E5">
      <w:pPr>
        <w:ind w:left="567" w:hanging="567"/>
        <w:rPr>
          <w:noProof/>
        </w:rPr>
      </w:pPr>
    </w:p>
    <w:p w:rsidR="006E37E5" w:rsidRDefault="006E37E5" w:rsidP="006E37E5">
      <w:pPr>
        <w:ind w:left="567" w:hanging="567"/>
        <w:rPr>
          <w:noProof/>
        </w:rPr>
      </w:pPr>
      <w:r>
        <w:rPr>
          <w:noProof/>
        </w:rPr>
        <w:t>h)</w:t>
      </w:r>
      <w:r>
        <w:rPr>
          <w:noProof/>
        </w:rPr>
        <w:tab/>
        <w:t>pieņem nākamā gada budžetu;</w:t>
      </w:r>
    </w:p>
    <w:p w:rsidR="006E37E5" w:rsidRDefault="006E37E5" w:rsidP="006E37E5">
      <w:pPr>
        <w:ind w:left="567" w:hanging="567"/>
        <w:rPr>
          <w:noProof/>
        </w:rPr>
      </w:pPr>
    </w:p>
    <w:p w:rsidR="006E37E5" w:rsidRDefault="006E37E5" w:rsidP="006E37E5">
      <w:pPr>
        <w:ind w:left="567" w:hanging="567"/>
        <w:rPr>
          <w:noProof/>
        </w:rPr>
      </w:pPr>
      <w:r>
        <w:rPr>
          <w:noProof/>
        </w:rPr>
        <w:t>i)</w:t>
      </w:r>
      <w:r>
        <w:rPr>
          <w:noProof/>
        </w:rPr>
        <w:tab/>
        <w:t>apstiprina fonda uzraudzības un revīzijas kritērijus, kā arī ziņojumus par fonda projektiem;</w:t>
      </w:r>
    </w:p>
    <w:p w:rsidR="006E37E5" w:rsidRDefault="006E37E5" w:rsidP="006E37E5">
      <w:pPr>
        <w:ind w:left="567" w:hanging="567"/>
        <w:rPr>
          <w:noProof/>
        </w:rPr>
      </w:pPr>
    </w:p>
    <w:p w:rsidR="006E37E5" w:rsidRDefault="006E37E5" w:rsidP="006E37E5">
      <w:pPr>
        <w:ind w:left="567" w:hanging="567"/>
        <w:rPr>
          <w:noProof/>
        </w:rPr>
      </w:pPr>
      <w:r>
        <w:rPr>
          <w:noProof/>
        </w:rPr>
        <w:t>j)</w:t>
      </w:r>
      <w:r>
        <w:rPr>
          <w:noProof/>
        </w:rPr>
        <w:tab/>
        <w:t>pieņem fonda gada ziņojumu un finanšu pārskatu par iepriekšējo gadu;</w:t>
      </w:r>
    </w:p>
    <w:p w:rsidR="006E37E5" w:rsidRDefault="006E37E5" w:rsidP="006E37E5">
      <w:pPr>
        <w:ind w:left="567" w:hanging="567"/>
        <w:rPr>
          <w:noProof/>
        </w:rPr>
      </w:pPr>
    </w:p>
    <w:p w:rsidR="006E37E5" w:rsidRDefault="006E37E5" w:rsidP="006E37E5">
      <w:pPr>
        <w:ind w:left="567" w:hanging="567"/>
        <w:rPr>
          <w:noProof/>
        </w:rPr>
      </w:pPr>
      <w:r>
        <w:rPr>
          <w:noProof/>
        </w:rPr>
        <w:t>k)</w:t>
      </w:r>
      <w:r>
        <w:rPr>
          <w:noProof/>
        </w:rPr>
        <w:tab/>
        <w:t>sniedz konsultācijas un padomus priekšsēdētājam un izpilddirektoram;</w:t>
      </w:r>
    </w:p>
    <w:p w:rsidR="006E37E5" w:rsidRDefault="006E37E5" w:rsidP="006E37E5">
      <w:pPr>
        <w:ind w:left="567" w:hanging="567"/>
        <w:rPr>
          <w:noProof/>
        </w:rPr>
      </w:pPr>
    </w:p>
    <w:p w:rsidR="006E37E5" w:rsidRDefault="006E37E5" w:rsidP="006E37E5">
      <w:pPr>
        <w:ind w:left="567" w:hanging="567"/>
        <w:rPr>
          <w:noProof/>
        </w:rPr>
      </w:pPr>
      <w:r>
        <w:rPr>
          <w:noProof/>
        </w:rPr>
        <w:t>l)</w:t>
      </w:r>
      <w:r>
        <w:rPr>
          <w:noProof/>
        </w:rPr>
        <w:tab/>
        <w:t>ierosina Pusēm grozījumus šajā nolīgumā;</w:t>
      </w:r>
    </w:p>
    <w:p w:rsidR="006E37E5" w:rsidRDefault="006E37E5" w:rsidP="006E37E5">
      <w:pPr>
        <w:ind w:left="567" w:hanging="567"/>
        <w:rPr>
          <w:noProof/>
        </w:rPr>
      </w:pPr>
    </w:p>
    <w:p w:rsidR="006E37E5" w:rsidRDefault="006E37E5">
      <w:pPr>
        <w:widowControl/>
        <w:spacing w:line="240" w:lineRule="auto"/>
        <w:rPr>
          <w:noProof/>
        </w:rPr>
      </w:pPr>
      <w:r>
        <w:rPr>
          <w:noProof/>
        </w:rPr>
        <w:br w:type="page"/>
      </w:r>
    </w:p>
    <w:p w:rsidR="006E37E5" w:rsidRDefault="006E37E5" w:rsidP="006E37E5">
      <w:pPr>
        <w:ind w:left="567" w:hanging="567"/>
        <w:rPr>
          <w:noProof/>
        </w:rPr>
      </w:pPr>
      <w:r>
        <w:rPr>
          <w:noProof/>
        </w:rPr>
        <w:lastRenderedPageBreak/>
        <w:t>m)</w:t>
      </w:r>
      <w:r>
        <w:rPr>
          <w:noProof/>
        </w:rPr>
        <w:tab/>
        <w:t>novērtē fonda darbību attīstību un veic pasākumus, pamatojoties uz izpilddirektora iesniegtajiem ziņojumiem;</w:t>
      </w:r>
    </w:p>
    <w:p w:rsidR="006E37E5" w:rsidRDefault="006E37E5" w:rsidP="006E37E5">
      <w:pPr>
        <w:ind w:left="567" w:hanging="567"/>
        <w:rPr>
          <w:noProof/>
        </w:rPr>
      </w:pPr>
    </w:p>
    <w:p w:rsidR="006E37E5" w:rsidRDefault="006E37E5" w:rsidP="006E37E5">
      <w:pPr>
        <w:ind w:left="567" w:hanging="567"/>
        <w:rPr>
          <w:noProof/>
        </w:rPr>
      </w:pPr>
      <w:r>
        <w:rPr>
          <w:noProof/>
        </w:rPr>
        <w:t>n)</w:t>
      </w:r>
      <w:r>
        <w:rPr>
          <w:noProof/>
        </w:rPr>
        <w:tab/>
        <w:t>izšķir domstarpības, kas eventuāli var rasties starp Pusēm, interpretējot vai piemērojot šo nolīgumu un tā pielikumus;</w:t>
      </w:r>
    </w:p>
    <w:p w:rsidR="006E37E5" w:rsidRDefault="006E37E5" w:rsidP="006E37E5">
      <w:pPr>
        <w:ind w:left="567" w:hanging="567"/>
        <w:rPr>
          <w:noProof/>
        </w:rPr>
      </w:pPr>
    </w:p>
    <w:p w:rsidR="006E37E5" w:rsidRDefault="006E37E5" w:rsidP="006E37E5">
      <w:pPr>
        <w:ind w:left="567" w:hanging="567"/>
        <w:rPr>
          <w:noProof/>
        </w:rPr>
      </w:pPr>
      <w:r>
        <w:rPr>
          <w:noProof/>
        </w:rPr>
        <w:t>o)</w:t>
      </w:r>
      <w:r>
        <w:rPr>
          <w:noProof/>
        </w:rPr>
        <w:tab/>
        <w:t>atsauc iecelto fonda priekšsēdētāju un/vai izpilddirektoru;</w:t>
      </w:r>
    </w:p>
    <w:p w:rsidR="006E37E5" w:rsidRDefault="006E37E5" w:rsidP="006E37E5">
      <w:pPr>
        <w:ind w:left="567" w:hanging="567"/>
        <w:rPr>
          <w:noProof/>
        </w:rPr>
      </w:pPr>
    </w:p>
    <w:p w:rsidR="006E37E5" w:rsidRDefault="006E37E5" w:rsidP="006E37E5">
      <w:pPr>
        <w:ind w:left="567" w:hanging="567"/>
        <w:rPr>
          <w:noProof/>
        </w:rPr>
      </w:pPr>
      <w:r>
        <w:rPr>
          <w:noProof/>
        </w:rPr>
        <w:t>p)</w:t>
      </w:r>
      <w:r>
        <w:rPr>
          <w:noProof/>
        </w:rPr>
        <w:tab/>
        <w:t>apstiprina stratēģisko partnerību izveidi;</w:t>
      </w:r>
    </w:p>
    <w:p w:rsidR="006E37E5" w:rsidRDefault="006E37E5" w:rsidP="006E37E5">
      <w:pPr>
        <w:ind w:left="567" w:hanging="567"/>
        <w:rPr>
          <w:noProof/>
        </w:rPr>
      </w:pPr>
    </w:p>
    <w:p w:rsidR="006E37E5" w:rsidRDefault="006E37E5" w:rsidP="006E37E5">
      <w:pPr>
        <w:ind w:left="567" w:hanging="567"/>
        <w:rPr>
          <w:noProof/>
        </w:rPr>
      </w:pPr>
      <w:r>
        <w:rPr>
          <w:noProof/>
        </w:rPr>
        <w:t>q)</w:t>
      </w:r>
      <w:r>
        <w:rPr>
          <w:noProof/>
        </w:rPr>
        <w:tab/>
        <w:t>apstiprina jebkura nolīguma noslēgšanu vai juridiskā instrumenta izveidošanu, par ko panākta vienošanās saskaņā ar 15. panta 4. punkta i) apakšpunktu.</w:t>
      </w:r>
    </w:p>
    <w:p w:rsidR="006E37E5" w:rsidRDefault="006E37E5" w:rsidP="006E37E5">
      <w:pPr>
        <w:rPr>
          <w:noProof/>
        </w:rPr>
      </w:pPr>
    </w:p>
    <w:p w:rsidR="006E37E5" w:rsidRDefault="006E37E5" w:rsidP="006E37E5"/>
    <w:p w:rsidR="006E37E5" w:rsidRPr="006E37E5" w:rsidRDefault="006E37E5" w:rsidP="006E37E5">
      <w:pPr>
        <w:jc w:val="center"/>
        <w:rPr>
          <w:caps/>
        </w:rPr>
      </w:pPr>
      <w:r w:rsidRPr="006E37E5">
        <w:rPr>
          <w:caps/>
        </w:rPr>
        <w:t>12. pants</w:t>
      </w:r>
    </w:p>
    <w:p w:rsidR="006E37E5" w:rsidRPr="006E37E5" w:rsidRDefault="006E37E5" w:rsidP="006E37E5">
      <w:pPr>
        <w:jc w:val="center"/>
      </w:pPr>
    </w:p>
    <w:p w:rsidR="006E37E5" w:rsidRPr="006E37E5" w:rsidRDefault="006E37E5" w:rsidP="006E37E5">
      <w:pPr>
        <w:jc w:val="center"/>
      </w:pPr>
      <w:r w:rsidRPr="006E37E5">
        <w:t>Valdes sanāksmes</w:t>
      </w:r>
    </w:p>
    <w:p w:rsidR="006E37E5" w:rsidRDefault="006E37E5" w:rsidP="006E37E5">
      <w:pPr>
        <w:rPr>
          <w:noProof/>
        </w:rPr>
      </w:pPr>
    </w:p>
    <w:p w:rsidR="006E37E5" w:rsidRDefault="006E37E5" w:rsidP="006E37E5">
      <w:pPr>
        <w:rPr>
          <w:noProof/>
        </w:rPr>
      </w:pPr>
      <w:r>
        <w:rPr>
          <w:noProof/>
        </w:rPr>
        <w:t>1.</w:t>
      </w:r>
      <w:r>
        <w:rPr>
          <w:noProof/>
        </w:rPr>
        <w:tab/>
        <w:t xml:space="preserve">Valde katru gadu sasauc divas kārtējās sanāksmes. Šīs sanāksmes sakrīt ar </w:t>
      </w:r>
      <w:r>
        <w:rPr>
          <w:i/>
          <w:noProof/>
        </w:rPr>
        <w:t>CELAC</w:t>
      </w:r>
      <w:r>
        <w:rPr>
          <w:noProof/>
        </w:rPr>
        <w:t xml:space="preserve"> un ES augstāko amatpersonu sanāksmēm (</w:t>
      </w:r>
      <w:r>
        <w:rPr>
          <w:i/>
          <w:noProof/>
        </w:rPr>
        <w:t>SOM</w:t>
      </w:r>
      <w:r>
        <w:rPr>
          <w:noProof/>
        </w:rPr>
        <w:t>).</w:t>
      </w:r>
    </w:p>
    <w:p w:rsidR="006E37E5" w:rsidRDefault="006E37E5" w:rsidP="006E37E5">
      <w:pPr>
        <w:rPr>
          <w:noProof/>
        </w:rPr>
      </w:pPr>
    </w:p>
    <w:p w:rsidR="006E37E5" w:rsidRDefault="006E37E5" w:rsidP="006E37E5">
      <w:pPr>
        <w:rPr>
          <w:noProof/>
        </w:rPr>
      </w:pPr>
      <w:r>
        <w:rPr>
          <w:noProof/>
        </w:rPr>
        <w:t>2.</w:t>
      </w:r>
      <w:r>
        <w:rPr>
          <w:noProof/>
        </w:rPr>
        <w:tab/>
        <w:t>Valde turklāt pēc viena valdes priekšsēdētāja, izpilddirektora vai vismaz vienas trešdaļas tās dalībnieku pieprasījuma sasauc ārkārtas sanāksmes.</w:t>
      </w:r>
    </w:p>
    <w:p w:rsidR="006E37E5" w:rsidRDefault="006E37E5" w:rsidP="006E37E5">
      <w:pPr>
        <w:rPr>
          <w:noProof/>
        </w:rPr>
      </w:pPr>
    </w:p>
    <w:p w:rsidR="006E37E5" w:rsidRDefault="006E37E5" w:rsidP="006E37E5">
      <w:pPr>
        <w:rPr>
          <w:noProof/>
        </w:rPr>
      </w:pPr>
      <w:r>
        <w:rPr>
          <w:noProof/>
        </w:rPr>
        <w:t>3.</w:t>
      </w:r>
      <w:r>
        <w:rPr>
          <w:noProof/>
        </w:rPr>
        <w:tab/>
        <w:t>Valdes sekretariāta funkcijas tiek veiktas fonda izpilddirektora uzraudzībā.</w:t>
      </w:r>
    </w:p>
    <w:p w:rsidR="006E37E5" w:rsidRDefault="006E37E5" w:rsidP="006E37E5">
      <w:pPr>
        <w:rPr>
          <w:noProof/>
        </w:rPr>
      </w:pPr>
    </w:p>
    <w:p w:rsidR="006E37E5" w:rsidRDefault="006E37E5" w:rsidP="006E37E5">
      <w:pPr>
        <w:rPr>
          <w:noProof/>
        </w:rPr>
      </w:pPr>
    </w:p>
    <w:p w:rsidR="006E37E5" w:rsidRDefault="006E37E5">
      <w:pPr>
        <w:widowControl/>
        <w:spacing w:line="240" w:lineRule="auto"/>
        <w:rPr>
          <w:caps/>
        </w:rPr>
      </w:pPr>
      <w:r>
        <w:rPr>
          <w:caps/>
        </w:rPr>
        <w:br w:type="page"/>
      </w:r>
    </w:p>
    <w:p w:rsidR="006E37E5" w:rsidRPr="006E37E5" w:rsidRDefault="006E37E5" w:rsidP="006E37E5">
      <w:pPr>
        <w:jc w:val="center"/>
        <w:rPr>
          <w:caps/>
        </w:rPr>
      </w:pPr>
      <w:r w:rsidRPr="006E37E5">
        <w:rPr>
          <w:caps/>
        </w:rPr>
        <w:lastRenderedPageBreak/>
        <w:t>13. pants</w:t>
      </w:r>
    </w:p>
    <w:p w:rsidR="006E37E5" w:rsidRPr="006E37E5" w:rsidRDefault="006E37E5" w:rsidP="006E37E5">
      <w:pPr>
        <w:jc w:val="center"/>
      </w:pPr>
    </w:p>
    <w:p w:rsidR="006E37E5" w:rsidRPr="006E37E5" w:rsidRDefault="006E37E5" w:rsidP="006E37E5">
      <w:pPr>
        <w:jc w:val="center"/>
      </w:pPr>
      <w:r w:rsidRPr="006E37E5">
        <w:t>Valdes lēmumu pieņemšana</w:t>
      </w:r>
    </w:p>
    <w:p w:rsidR="006E37E5" w:rsidRDefault="006E37E5" w:rsidP="006E37E5">
      <w:pPr>
        <w:rPr>
          <w:noProof/>
        </w:rPr>
      </w:pPr>
    </w:p>
    <w:p w:rsidR="006E37E5" w:rsidRDefault="006E37E5" w:rsidP="006E37E5">
      <w:pPr>
        <w:rPr>
          <w:noProof/>
        </w:rPr>
      </w:pPr>
      <w:r>
        <w:rPr>
          <w:noProof/>
        </w:rPr>
        <w:t>Valde lēmumus pieņem, piedaloties vairāk nekā pusei tās dalībnieku no katra reģiona. Lēmumus pieņem, vienprātīgi vienojoties visiem klātesošajiem dalībniekiem.</w:t>
      </w:r>
    </w:p>
    <w:p w:rsidR="006E37E5" w:rsidRDefault="006E37E5" w:rsidP="006E37E5">
      <w:pPr>
        <w:rPr>
          <w:noProof/>
        </w:rPr>
      </w:pPr>
    </w:p>
    <w:p w:rsidR="006E37E5" w:rsidRDefault="006E37E5" w:rsidP="006E37E5">
      <w:pPr>
        <w:rPr>
          <w:noProof/>
        </w:rPr>
      </w:pPr>
    </w:p>
    <w:p w:rsidR="006E37E5" w:rsidRPr="006E37E5" w:rsidRDefault="006E37E5" w:rsidP="006E37E5">
      <w:pPr>
        <w:jc w:val="center"/>
        <w:rPr>
          <w:caps/>
        </w:rPr>
      </w:pPr>
      <w:r w:rsidRPr="006E37E5">
        <w:rPr>
          <w:caps/>
        </w:rPr>
        <w:t>14. pants</w:t>
      </w:r>
    </w:p>
    <w:p w:rsidR="006E37E5" w:rsidRPr="006E37E5" w:rsidRDefault="006E37E5" w:rsidP="006E37E5">
      <w:pPr>
        <w:jc w:val="center"/>
      </w:pPr>
    </w:p>
    <w:p w:rsidR="006E37E5" w:rsidRPr="006E37E5" w:rsidRDefault="006E37E5" w:rsidP="006E37E5">
      <w:pPr>
        <w:jc w:val="center"/>
      </w:pPr>
      <w:r w:rsidRPr="006E37E5">
        <w:t>Fonda priekšsēdētājs</w:t>
      </w:r>
    </w:p>
    <w:p w:rsidR="006E37E5" w:rsidRDefault="006E37E5" w:rsidP="006E37E5">
      <w:pPr>
        <w:rPr>
          <w:noProof/>
        </w:rPr>
      </w:pPr>
    </w:p>
    <w:p w:rsidR="006E37E5" w:rsidRDefault="006E37E5" w:rsidP="006E37E5">
      <w:pPr>
        <w:rPr>
          <w:noProof/>
        </w:rPr>
      </w:pPr>
      <w:r>
        <w:rPr>
          <w:noProof/>
        </w:rPr>
        <w:t>1.</w:t>
      </w:r>
      <w:r>
        <w:rPr>
          <w:noProof/>
        </w:rPr>
        <w:tab/>
        <w:t xml:space="preserve">Valde izraugās priekšsēdētāju no ES un </w:t>
      </w:r>
      <w:r>
        <w:rPr>
          <w:i/>
          <w:noProof/>
        </w:rPr>
        <w:t>LAC</w:t>
      </w:r>
      <w:r>
        <w:rPr>
          <w:noProof/>
        </w:rPr>
        <w:t xml:space="preserve"> fonda dalībnieku izvirzītajiem kandidātiem. Priekšsēdētāju ieceļ uz četriem gadiem, un viņa pilnvaru termiņu var atjaunot vienu reizi.</w:t>
      </w:r>
    </w:p>
    <w:p w:rsidR="006E37E5" w:rsidRDefault="006E37E5" w:rsidP="006E37E5">
      <w:pPr>
        <w:rPr>
          <w:noProof/>
        </w:rPr>
      </w:pPr>
    </w:p>
    <w:p w:rsidR="006E37E5" w:rsidRDefault="006E37E5" w:rsidP="006E37E5">
      <w:pPr>
        <w:rPr>
          <w:noProof/>
        </w:rPr>
      </w:pPr>
      <w:r>
        <w:rPr>
          <w:noProof/>
        </w:rPr>
        <w:t>2.</w:t>
      </w:r>
      <w:r>
        <w:rPr>
          <w:noProof/>
        </w:rPr>
        <w:tab/>
        <w:t>Priekšsēdētājs ir plaši pazīstama un augsti novērtēta personība gan Latīņamerikas un Karību jūras reģiona valstīs, gan ES. Priekšsēdētājs savus pienākumus veic brīvprātīgi, taču viņam ir tiesības saņemt kompensāciju par visiem nepieciešamajiem un pienācīgi pamatotajiem izdevumiem.</w:t>
      </w:r>
    </w:p>
    <w:p w:rsidR="006E37E5" w:rsidRDefault="006E37E5" w:rsidP="006E37E5">
      <w:pPr>
        <w:rPr>
          <w:noProof/>
        </w:rPr>
      </w:pPr>
    </w:p>
    <w:p w:rsidR="006E37E5" w:rsidRDefault="006E37E5" w:rsidP="006E37E5">
      <w:pPr>
        <w:rPr>
          <w:noProof/>
        </w:rPr>
      </w:pPr>
      <w:r>
        <w:rPr>
          <w:noProof/>
        </w:rPr>
        <w:t>3.</w:t>
      </w:r>
      <w:r>
        <w:rPr>
          <w:noProof/>
        </w:rPr>
        <w:tab/>
        <w:t>Priekšsēdētāja pienākumus pārmaiņus veic ES dalībvalsts pilsonis un Latīņamerikas vai Karību jūras reģiona valsts pilsonis. Ja ieceltais priekšsēdētājs ir no ES dalībvalsts, tad izpilddirektors ir no Latīņamerikas vai Karību jūras reģiona valsts, un otrādi.</w:t>
      </w:r>
    </w:p>
    <w:p w:rsidR="006E37E5" w:rsidRDefault="006E37E5" w:rsidP="006E37E5">
      <w:pPr>
        <w:rPr>
          <w:noProof/>
        </w:rPr>
      </w:pPr>
    </w:p>
    <w:p w:rsidR="006E37E5" w:rsidRDefault="006E37E5">
      <w:pPr>
        <w:widowControl/>
        <w:spacing w:line="240" w:lineRule="auto"/>
        <w:rPr>
          <w:noProof/>
        </w:rPr>
      </w:pPr>
      <w:r>
        <w:rPr>
          <w:noProof/>
        </w:rPr>
        <w:br w:type="page"/>
      </w:r>
    </w:p>
    <w:p w:rsidR="006E37E5" w:rsidRDefault="006E37E5" w:rsidP="006E37E5">
      <w:pPr>
        <w:rPr>
          <w:noProof/>
        </w:rPr>
      </w:pPr>
      <w:r>
        <w:rPr>
          <w:noProof/>
        </w:rPr>
        <w:lastRenderedPageBreak/>
        <w:t>4.</w:t>
      </w:r>
      <w:r>
        <w:rPr>
          <w:noProof/>
        </w:rPr>
        <w:tab/>
        <w:t>Priekšsēdētājs:</w:t>
      </w:r>
    </w:p>
    <w:p w:rsidR="006E37E5" w:rsidRDefault="006E37E5" w:rsidP="006E37E5">
      <w:pPr>
        <w:rPr>
          <w:noProof/>
        </w:rPr>
      </w:pPr>
    </w:p>
    <w:p w:rsidR="006E37E5" w:rsidRDefault="006E37E5" w:rsidP="006E37E5">
      <w:pPr>
        <w:ind w:left="567" w:hanging="567"/>
        <w:rPr>
          <w:noProof/>
        </w:rPr>
      </w:pPr>
      <w:r>
        <w:rPr>
          <w:noProof/>
        </w:rPr>
        <w:t>a)</w:t>
      </w:r>
      <w:r>
        <w:rPr>
          <w:noProof/>
        </w:rPr>
        <w:tab/>
        <w:t>pārstāv fondu visās tā ārējās attiecībās, nodrošina redzamību un pārstāvību, uzturot augsta līmeņa kontaktus ar Latīņamerikas un Karību jūras reģiona valstu un ES un tās dalībvalstu iestādēm un citiem partneriem;</w:t>
      </w:r>
    </w:p>
    <w:p w:rsidR="006E37E5" w:rsidRDefault="006E37E5" w:rsidP="006E37E5">
      <w:pPr>
        <w:ind w:left="567" w:hanging="567"/>
        <w:rPr>
          <w:noProof/>
        </w:rPr>
      </w:pPr>
    </w:p>
    <w:p w:rsidR="006E37E5" w:rsidRDefault="006E37E5" w:rsidP="006E37E5">
      <w:pPr>
        <w:ind w:left="567" w:hanging="567"/>
        <w:rPr>
          <w:noProof/>
        </w:rPr>
      </w:pPr>
      <w:r>
        <w:rPr>
          <w:noProof/>
        </w:rPr>
        <w:t>b)</w:t>
      </w:r>
      <w:r>
        <w:rPr>
          <w:noProof/>
        </w:rPr>
        <w:tab/>
        <w:t>sniedz ziņojumus ārlietu ministru sanāksmēs, citās ministru sanāksmēs, valdē un vajadzības gadījumā citās svarīgās sanāksmēs;</w:t>
      </w:r>
    </w:p>
    <w:p w:rsidR="006E37E5" w:rsidRDefault="006E37E5" w:rsidP="006E37E5">
      <w:pPr>
        <w:ind w:left="567" w:hanging="567"/>
        <w:rPr>
          <w:noProof/>
        </w:rPr>
      </w:pPr>
    </w:p>
    <w:p w:rsidR="006E37E5" w:rsidRDefault="006E37E5" w:rsidP="006E37E5">
      <w:pPr>
        <w:ind w:left="567" w:hanging="567"/>
        <w:rPr>
          <w:noProof/>
        </w:rPr>
      </w:pPr>
      <w:r>
        <w:rPr>
          <w:noProof/>
        </w:rPr>
        <w:t>c)</w:t>
      </w:r>
      <w:r>
        <w:rPr>
          <w:noProof/>
        </w:rPr>
        <w:tab/>
        <w:t>dod padomu izpilddirektoram, sagatavojot daudzgadu un gada darba programmas projektu un budžeta projektu, kas jāiesniedz apstiprināšanai valdē;</w:t>
      </w:r>
    </w:p>
    <w:p w:rsidR="006E37E5" w:rsidRDefault="006E37E5" w:rsidP="006E37E5">
      <w:pPr>
        <w:ind w:left="567" w:hanging="567"/>
        <w:rPr>
          <w:noProof/>
        </w:rPr>
      </w:pPr>
    </w:p>
    <w:p w:rsidR="006E37E5" w:rsidRDefault="006E37E5" w:rsidP="006E37E5">
      <w:pPr>
        <w:ind w:left="567" w:hanging="567"/>
        <w:rPr>
          <w:noProof/>
        </w:rPr>
      </w:pPr>
      <w:r>
        <w:rPr>
          <w:noProof/>
        </w:rPr>
        <w:t>d)</w:t>
      </w:r>
      <w:r>
        <w:rPr>
          <w:noProof/>
        </w:rPr>
        <w:tab/>
        <w:t>veic citus uzdevumus, par kuriem ir vienojusies valde.</w:t>
      </w:r>
    </w:p>
    <w:p w:rsidR="006E37E5" w:rsidRDefault="006E37E5" w:rsidP="006E37E5">
      <w:pPr>
        <w:rPr>
          <w:noProof/>
        </w:rPr>
      </w:pPr>
    </w:p>
    <w:p w:rsidR="006E37E5" w:rsidRDefault="006E37E5" w:rsidP="006E37E5"/>
    <w:p w:rsidR="006E37E5" w:rsidRPr="006E37E5" w:rsidRDefault="006E37E5" w:rsidP="006E37E5">
      <w:pPr>
        <w:jc w:val="center"/>
        <w:rPr>
          <w:caps/>
        </w:rPr>
      </w:pPr>
      <w:r w:rsidRPr="006E37E5">
        <w:rPr>
          <w:caps/>
        </w:rPr>
        <w:t>15. pants</w:t>
      </w:r>
    </w:p>
    <w:p w:rsidR="006E37E5" w:rsidRPr="006E37E5" w:rsidRDefault="006E37E5" w:rsidP="006E37E5">
      <w:pPr>
        <w:jc w:val="center"/>
      </w:pPr>
    </w:p>
    <w:p w:rsidR="006E37E5" w:rsidRPr="006E37E5" w:rsidRDefault="006E37E5" w:rsidP="006E37E5">
      <w:pPr>
        <w:jc w:val="center"/>
      </w:pPr>
      <w:r w:rsidRPr="006E37E5">
        <w:t>Fonda izpilddirektors</w:t>
      </w:r>
    </w:p>
    <w:p w:rsidR="006E37E5" w:rsidRDefault="006E37E5" w:rsidP="006E37E5">
      <w:pPr>
        <w:rPr>
          <w:noProof/>
        </w:rPr>
      </w:pPr>
    </w:p>
    <w:p w:rsidR="006E37E5" w:rsidRDefault="006E37E5" w:rsidP="006E37E5">
      <w:pPr>
        <w:rPr>
          <w:noProof/>
        </w:rPr>
      </w:pPr>
      <w:r>
        <w:rPr>
          <w:noProof/>
        </w:rPr>
        <w:t>1.</w:t>
      </w:r>
      <w:r>
        <w:rPr>
          <w:noProof/>
        </w:rPr>
        <w:tab/>
        <w:t xml:space="preserve">Fondu pārvalda izpilddirektors, kuru uz četriem gadiem ieceļ valde un kura pilnvaru termiņu var atjaunot vienu reizi, un kuru izraugās no ES un </w:t>
      </w:r>
      <w:r>
        <w:rPr>
          <w:i/>
          <w:noProof/>
        </w:rPr>
        <w:t>LAC</w:t>
      </w:r>
      <w:r>
        <w:rPr>
          <w:noProof/>
        </w:rPr>
        <w:t xml:space="preserve"> fonda dalībnieku izvirzītajiem kandidātiem.</w:t>
      </w:r>
    </w:p>
    <w:p w:rsidR="006E37E5" w:rsidRDefault="006E37E5" w:rsidP="006E37E5">
      <w:pPr>
        <w:rPr>
          <w:noProof/>
        </w:rPr>
      </w:pPr>
    </w:p>
    <w:p w:rsidR="006E37E5" w:rsidRDefault="006E37E5" w:rsidP="006E37E5">
      <w:pPr>
        <w:rPr>
          <w:noProof/>
        </w:rPr>
      </w:pPr>
      <w:r>
        <w:rPr>
          <w:noProof/>
        </w:rPr>
        <w:t>2.</w:t>
      </w:r>
      <w:r>
        <w:rPr>
          <w:noProof/>
        </w:rPr>
        <w:tab/>
        <w:t>Neskarot valdes kompetenci, izpilddirektors nelūdz un nepieņem nevienas valdības vai jebkuras citas struktūras norādījumus.</w:t>
      </w:r>
    </w:p>
    <w:p w:rsidR="006E37E5" w:rsidRDefault="006E37E5" w:rsidP="006E37E5">
      <w:pPr>
        <w:rPr>
          <w:noProof/>
        </w:rPr>
      </w:pPr>
    </w:p>
    <w:p w:rsidR="006E37E5" w:rsidRDefault="006E37E5">
      <w:pPr>
        <w:widowControl/>
        <w:spacing w:line="240" w:lineRule="auto"/>
        <w:rPr>
          <w:noProof/>
        </w:rPr>
      </w:pPr>
      <w:r>
        <w:rPr>
          <w:noProof/>
        </w:rPr>
        <w:br w:type="page"/>
      </w:r>
    </w:p>
    <w:p w:rsidR="006E37E5" w:rsidRDefault="006E37E5" w:rsidP="006E37E5">
      <w:pPr>
        <w:rPr>
          <w:noProof/>
        </w:rPr>
      </w:pPr>
      <w:r>
        <w:rPr>
          <w:noProof/>
        </w:rPr>
        <w:lastRenderedPageBreak/>
        <w:t>3.</w:t>
      </w:r>
      <w:r>
        <w:rPr>
          <w:noProof/>
        </w:rPr>
        <w:tab/>
        <w:t>Izpilddirektors saņem atalgojumu, un tā pienākumus pārmaiņus veic ES dalībvalsts pilsonis un Latīņamerikas vai Karību jūras reģiona valsts pilsonis. Ja ieceltais izpilddirektors ir no ES dalībvalsts, tad ieceltais priekšsēdētājs ir no Latīņamerikas vai Karību jūras reģiona valsts, un otrādi.</w:t>
      </w:r>
    </w:p>
    <w:p w:rsidR="006E37E5" w:rsidRDefault="006E37E5" w:rsidP="006E37E5">
      <w:pPr>
        <w:rPr>
          <w:noProof/>
        </w:rPr>
      </w:pPr>
    </w:p>
    <w:p w:rsidR="006E37E5" w:rsidRDefault="006E37E5" w:rsidP="006E37E5">
      <w:pPr>
        <w:rPr>
          <w:noProof/>
        </w:rPr>
      </w:pPr>
      <w:r>
        <w:rPr>
          <w:noProof/>
        </w:rPr>
        <w:t>4.</w:t>
      </w:r>
      <w:r>
        <w:rPr>
          <w:noProof/>
        </w:rPr>
        <w:tab/>
        <w:t>Izpilddirektors ir fonda juridiskais pārstāvis, un viņš veic šādas funkcijas:</w:t>
      </w:r>
    </w:p>
    <w:p w:rsidR="006E37E5" w:rsidRDefault="006E37E5" w:rsidP="006E37E5">
      <w:pPr>
        <w:rPr>
          <w:noProof/>
        </w:rPr>
      </w:pPr>
    </w:p>
    <w:p w:rsidR="006E37E5" w:rsidRDefault="006E37E5" w:rsidP="006E37E5">
      <w:pPr>
        <w:ind w:left="567" w:hanging="567"/>
        <w:rPr>
          <w:noProof/>
        </w:rPr>
      </w:pPr>
      <w:r>
        <w:rPr>
          <w:noProof/>
        </w:rPr>
        <w:t>a)</w:t>
      </w:r>
      <w:r>
        <w:rPr>
          <w:noProof/>
        </w:rPr>
        <w:tab/>
        <w:t>sagatavo fonda daudzgadu un gada darba programmu un tā budžetu, apspriežoties ar fonda priekšsēdētāju;</w:t>
      </w:r>
    </w:p>
    <w:p w:rsidR="006E37E5" w:rsidRDefault="006E37E5" w:rsidP="006E37E5">
      <w:pPr>
        <w:ind w:left="567" w:hanging="567"/>
        <w:rPr>
          <w:noProof/>
        </w:rPr>
      </w:pPr>
    </w:p>
    <w:p w:rsidR="006E37E5" w:rsidRDefault="006E37E5" w:rsidP="006E37E5">
      <w:pPr>
        <w:ind w:left="567" w:hanging="567"/>
        <w:rPr>
          <w:noProof/>
        </w:rPr>
      </w:pPr>
      <w:r>
        <w:rPr>
          <w:noProof/>
        </w:rPr>
        <w:t>b)</w:t>
      </w:r>
      <w:r>
        <w:rPr>
          <w:noProof/>
        </w:rPr>
        <w:tab/>
        <w:t>ieceļ fonda darbiniekus un vada to darbu, nodrošinot, ka tiek ievērota atbilstība fonda mērķiem;</w:t>
      </w:r>
    </w:p>
    <w:p w:rsidR="006E37E5" w:rsidRDefault="006E37E5" w:rsidP="006E37E5">
      <w:pPr>
        <w:ind w:left="567" w:hanging="567"/>
        <w:rPr>
          <w:noProof/>
        </w:rPr>
      </w:pPr>
    </w:p>
    <w:p w:rsidR="006E37E5" w:rsidRDefault="006E37E5" w:rsidP="006E37E5">
      <w:pPr>
        <w:ind w:left="567" w:hanging="567"/>
        <w:rPr>
          <w:noProof/>
        </w:rPr>
      </w:pPr>
      <w:r>
        <w:rPr>
          <w:noProof/>
        </w:rPr>
        <w:t>c)</w:t>
      </w:r>
      <w:r>
        <w:rPr>
          <w:noProof/>
        </w:rPr>
        <w:tab/>
        <w:t>īsteno budžetu;</w:t>
      </w:r>
    </w:p>
    <w:p w:rsidR="006E37E5" w:rsidRDefault="006E37E5" w:rsidP="006E37E5">
      <w:pPr>
        <w:ind w:left="567" w:hanging="567"/>
        <w:rPr>
          <w:noProof/>
        </w:rPr>
      </w:pPr>
    </w:p>
    <w:p w:rsidR="006E37E5" w:rsidRDefault="006E37E5" w:rsidP="006E37E5">
      <w:pPr>
        <w:ind w:left="567" w:hanging="567"/>
        <w:rPr>
          <w:noProof/>
        </w:rPr>
      </w:pPr>
      <w:r>
        <w:rPr>
          <w:noProof/>
        </w:rPr>
        <w:t>d)</w:t>
      </w:r>
      <w:r>
        <w:rPr>
          <w:noProof/>
        </w:rPr>
        <w:tab/>
        <w:t>iesniedz periodiskus un gada ziņojumus, kā arī finanšu pārskatus to apstiprināšanai valdē, ievērojot pārredzamas procedūras un nodrošinot pareizu informācijas apriti attiecībā uz visām darbībām, kuras fonds veic vai atbalsta, tostarp atjauninātu valsts iestāžu un organizāciju sarakstu, kā arī fonda darbībā piedalošos subjektu sarakstu;</w:t>
      </w:r>
    </w:p>
    <w:p w:rsidR="006E37E5" w:rsidRDefault="006E37E5" w:rsidP="006E37E5">
      <w:pPr>
        <w:ind w:left="567" w:hanging="567"/>
        <w:rPr>
          <w:noProof/>
        </w:rPr>
      </w:pPr>
    </w:p>
    <w:p w:rsidR="006E37E5" w:rsidRDefault="006E37E5" w:rsidP="006E37E5">
      <w:pPr>
        <w:ind w:left="567" w:hanging="567"/>
        <w:rPr>
          <w:noProof/>
        </w:rPr>
      </w:pPr>
      <w:r>
        <w:rPr>
          <w:noProof/>
        </w:rPr>
        <w:t>e)</w:t>
      </w:r>
      <w:r>
        <w:rPr>
          <w:noProof/>
        </w:rPr>
        <w:tab/>
        <w:t>iesniedz 18. pantā minēto ziņojumu;</w:t>
      </w:r>
    </w:p>
    <w:p w:rsidR="006E37E5" w:rsidRDefault="006E37E5" w:rsidP="006E37E5">
      <w:pPr>
        <w:ind w:left="567" w:hanging="567"/>
        <w:rPr>
          <w:noProof/>
        </w:rPr>
      </w:pPr>
    </w:p>
    <w:p w:rsidR="006E37E5" w:rsidRDefault="006E37E5" w:rsidP="006E37E5">
      <w:pPr>
        <w:ind w:left="567" w:hanging="567"/>
        <w:rPr>
          <w:noProof/>
        </w:rPr>
      </w:pPr>
      <w:r>
        <w:rPr>
          <w:noProof/>
        </w:rPr>
        <w:t>f)</w:t>
      </w:r>
      <w:r>
        <w:rPr>
          <w:noProof/>
        </w:rPr>
        <w:tab/>
        <w:t>sagatavo sanāksmes un palīdz valdei;</w:t>
      </w:r>
    </w:p>
    <w:p w:rsidR="006E37E5" w:rsidRDefault="006E37E5" w:rsidP="006E37E5">
      <w:pPr>
        <w:ind w:left="567" w:hanging="567"/>
        <w:rPr>
          <w:noProof/>
        </w:rPr>
      </w:pPr>
    </w:p>
    <w:p w:rsidR="006E37E5" w:rsidRDefault="006E37E5">
      <w:pPr>
        <w:widowControl/>
        <w:spacing w:line="240" w:lineRule="auto"/>
        <w:rPr>
          <w:noProof/>
        </w:rPr>
      </w:pPr>
      <w:r>
        <w:rPr>
          <w:noProof/>
        </w:rPr>
        <w:br w:type="page"/>
      </w:r>
    </w:p>
    <w:p w:rsidR="006E37E5" w:rsidRDefault="006E37E5" w:rsidP="006E37E5">
      <w:pPr>
        <w:ind w:left="567" w:hanging="567"/>
        <w:rPr>
          <w:noProof/>
        </w:rPr>
      </w:pPr>
      <w:r>
        <w:rPr>
          <w:noProof/>
        </w:rPr>
        <w:lastRenderedPageBreak/>
        <w:t>g)</w:t>
      </w:r>
      <w:r>
        <w:rPr>
          <w:noProof/>
        </w:rPr>
        <w:tab/>
        <w:t xml:space="preserve">vajadzības gadījumā konsultē pilsoniskās sabiedrības pārstāvjus un citus sociālās jomas dalībniekus, jo īpaši iestādes, kuras atkarībā no izvirzītā jautājuma un konkrētajām vajadzībām varētu norādīt ES un </w:t>
      </w:r>
      <w:r>
        <w:rPr>
          <w:i/>
          <w:noProof/>
        </w:rPr>
        <w:t>LAC</w:t>
      </w:r>
      <w:r>
        <w:rPr>
          <w:noProof/>
        </w:rPr>
        <w:t xml:space="preserve"> fonda dalībnieki, un padziļinātai izskatīšanai informē valdi par šādas saziņas rezultātiem;</w:t>
      </w:r>
    </w:p>
    <w:p w:rsidR="006E37E5" w:rsidRDefault="006E37E5" w:rsidP="006E37E5">
      <w:pPr>
        <w:ind w:left="567" w:hanging="567"/>
        <w:rPr>
          <w:noProof/>
        </w:rPr>
      </w:pPr>
    </w:p>
    <w:p w:rsidR="006E37E5" w:rsidRDefault="006E37E5" w:rsidP="006E37E5">
      <w:pPr>
        <w:ind w:left="567" w:hanging="567"/>
        <w:rPr>
          <w:noProof/>
        </w:rPr>
      </w:pPr>
      <w:r>
        <w:rPr>
          <w:noProof/>
        </w:rPr>
        <w:t>h)</w:t>
      </w:r>
      <w:r>
        <w:rPr>
          <w:noProof/>
        </w:rPr>
        <w:tab/>
        <w:t>vada apspriedes un sarunas ar fonda galvenā biroja valsti un citām šā nolīguma Pusēm par telpām, kuras fonds šajās valstīs izmanto;</w:t>
      </w:r>
    </w:p>
    <w:p w:rsidR="006E37E5" w:rsidRDefault="006E37E5" w:rsidP="006E37E5">
      <w:pPr>
        <w:ind w:left="567" w:hanging="567"/>
        <w:rPr>
          <w:noProof/>
        </w:rPr>
      </w:pPr>
    </w:p>
    <w:p w:rsidR="006E37E5" w:rsidRDefault="006E37E5" w:rsidP="006E37E5">
      <w:pPr>
        <w:ind w:left="567" w:hanging="567"/>
        <w:rPr>
          <w:noProof/>
        </w:rPr>
      </w:pPr>
      <w:r>
        <w:rPr>
          <w:noProof/>
        </w:rPr>
        <w:t>i)</w:t>
      </w:r>
      <w:r>
        <w:rPr>
          <w:noProof/>
        </w:rPr>
        <w:tab/>
        <w:t>pēc pienācīgas apspriešanās ar valdi un informējot to par šādu apspriežu uzsākšanu un paredzēto noslēgumu, kā arī periodiski apspriežoties par to saturu, darbības jomu un sagaidāmajiem rezultātiem, vada sarunas ar starptautiskajām organizācijām, valstīm un sabiedriskajām vai privātajām iestādēm par jebkādiem nolīgumiem vai juridiskajiem instrumentiem, kam var būt starptautiskas sekas, vai jautājumiem, kas nav saistīti ar administratīviem jautājumiem un fonda ikdienas darbu;</w:t>
      </w:r>
    </w:p>
    <w:p w:rsidR="006E37E5" w:rsidRDefault="006E37E5" w:rsidP="006E37E5">
      <w:pPr>
        <w:ind w:left="567" w:hanging="567"/>
        <w:rPr>
          <w:noProof/>
        </w:rPr>
      </w:pPr>
    </w:p>
    <w:p w:rsidR="006E37E5" w:rsidRDefault="006E37E5" w:rsidP="006E37E5">
      <w:pPr>
        <w:ind w:left="567" w:hanging="567"/>
        <w:rPr>
          <w:noProof/>
        </w:rPr>
      </w:pPr>
      <w:r>
        <w:rPr>
          <w:noProof/>
        </w:rPr>
        <w:t>j)</w:t>
      </w:r>
      <w:r>
        <w:rPr>
          <w:noProof/>
        </w:rPr>
        <w:tab/>
        <w:t>ziņo valdei par jebkādu tiesvedību, kurā fonds ir iesaistīts.</w:t>
      </w:r>
    </w:p>
    <w:p w:rsidR="006E37E5" w:rsidRDefault="006E37E5" w:rsidP="006E37E5">
      <w:pPr>
        <w:rPr>
          <w:noProof/>
        </w:rPr>
      </w:pPr>
    </w:p>
    <w:p w:rsidR="006E37E5" w:rsidRDefault="006E37E5" w:rsidP="006E37E5"/>
    <w:p w:rsidR="006E37E5" w:rsidRPr="006E37E5" w:rsidRDefault="006E37E5" w:rsidP="006E37E5">
      <w:pPr>
        <w:jc w:val="center"/>
        <w:rPr>
          <w:caps/>
        </w:rPr>
      </w:pPr>
      <w:r w:rsidRPr="006E37E5">
        <w:rPr>
          <w:caps/>
        </w:rPr>
        <w:t>16. pants</w:t>
      </w:r>
    </w:p>
    <w:p w:rsidR="006E37E5" w:rsidRPr="006E37E5" w:rsidRDefault="006E37E5" w:rsidP="006E37E5">
      <w:pPr>
        <w:jc w:val="center"/>
      </w:pPr>
    </w:p>
    <w:p w:rsidR="006E37E5" w:rsidRPr="006E37E5" w:rsidRDefault="006E37E5" w:rsidP="006E37E5">
      <w:pPr>
        <w:jc w:val="center"/>
      </w:pPr>
      <w:r w:rsidRPr="006E37E5">
        <w:t>Fonda finansējums</w:t>
      </w:r>
    </w:p>
    <w:p w:rsidR="006E37E5" w:rsidRDefault="006E37E5" w:rsidP="006E37E5">
      <w:pPr>
        <w:rPr>
          <w:noProof/>
        </w:rPr>
      </w:pPr>
    </w:p>
    <w:p w:rsidR="006E37E5" w:rsidRDefault="006E37E5" w:rsidP="006E37E5">
      <w:pPr>
        <w:rPr>
          <w:noProof/>
        </w:rPr>
      </w:pPr>
      <w:r>
        <w:rPr>
          <w:noProof/>
        </w:rPr>
        <w:t>1.</w:t>
      </w:r>
      <w:r>
        <w:rPr>
          <w:noProof/>
        </w:rPr>
        <w:tab/>
        <w:t>Iemaksas ir brīvprātīgas, neskarot tiesības piedalīties valdes sanāksmēs.</w:t>
      </w:r>
    </w:p>
    <w:p w:rsidR="006E37E5" w:rsidRDefault="006E37E5" w:rsidP="006E37E5">
      <w:pPr>
        <w:rPr>
          <w:noProof/>
        </w:rPr>
      </w:pPr>
    </w:p>
    <w:p w:rsidR="006E37E5" w:rsidRDefault="006E37E5" w:rsidP="006E37E5">
      <w:pPr>
        <w:rPr>
          <w:noProof/>
        </w:rPr>
      </w:pPr>
      <w:r>
        <w:rPr>
          <w:noProof/>
        </w:rPr>
        <w:t>2.</w:t>
      </w:r>
      <w:r>
        <w:rPr>
          <w:noProof/>
        </w:rPr>
        <w:tab/>
        <w:t>Fonda finansējumu galvenokārt veido tā dalībnieku iemaksas. Valde, ievērojot abu reģionu līdzsvaru, var izskatīt citas fonda darbības finansējuma iespējas.</w:t>
      </w:r>
    </w:p>
    <w:p w:rsidR="006E37E5" w:rsidRDefault="006E37E5" w:rsidP="006E37E5">
      <w:pPr>
        <w:rPr>
          <w:noProof/>
        </w:rPr>
      </w:pPr>
    </w:p>
    <w:p w:rsidR="006E37E5" w:rsidRDefault="006E37E5">
      <w:pPr>
        <w:widowControl/>
        <w:spacing w:line="240" w:lineRule="auto"/>
        <w:rPr>
          <w:noProof/>
        </w:rPr>
      </w:pPr>
      <w:r>
        <w:rPr>
          <w:noProof/>
        </w:rPr>
        <w:br w:type="page"/>
      </w:r>
    </w:p>
    <w:p w:rsidR="006E37E5" w:rsidRDefault="006E37E5" w:rsidP="006E37E5">
      <w:pPr>
        <w:rPr>
          <w:noProof/>
        </w:rPr>
      </w:pPr>
      <w:r>
        <w:rPr>
          <w:noProof/>
        </w:rPr>
        <w:lastRenderedPageBreak/>
        <w:t>3.</w:t>
      </w:r>
      <w:r>
        <w:rPr>
          <w:noProof/>
        </w:rPr>
        <w:tab/>
        <w:t>Atsevišķos gadījumos pēc valdes iepriekšējas informēšanas un apspriešanās un ar tās piekrišanu fondam ir atļauts ģenerēt papildu resursus, izmantojot ārējo finansējumu no publiskām un privātām organizācijām, tostarp pēc pasūtījuma sagatavojot ziņojumus un analīzes. Minētos resursus izmanto tikai fonda darbības finansēšanai.</w:t>
      </w:r>
    </w:p>
    <w:p w:rsidR="006E37E5" w:rsidRDefault="006E37E5" w:rsidP="006E37E5">
      <w:pPr>
        <w:rPr>
          <w:noProof/>
        </w:rPr>
      </w:pPr>
    </w:p>
    <w:p w:rsidR="006E37E5" w:rsidRDefault="006E37E5" w:rsidP="006E37E5">
      <w:pPr>
        <w:rPr>
          <w:noProof/>
        </w:rPr>
      </w:pPr>
      <w:r>
        <w:rPr>
          <w:noProof/>
        </w:rPr>
        <w:t>4.</w:t>
      </w:r>
      <w:r>
        <w:rPr>
          <w:noProof/>
        </w:rPr>
        <w:tab/>
        <w:t>Vācijas Federatīvā Republika uz sava rēķina un fonda finansiālā ieguldījuma satvarā nodrošina atbilstīgi mēbelētas telpas, kas ir piemērotas lietošanai fonda vajadzībām, kā arī nodrošina telpu apkopi, komunālos pakalpojumus un drošību.</w:t>
      </w:r>
    </w:p>
    <w:p w:rsidR="006E37E5" w:rsidRDefault="006E37E5" w:rsidP="006E37E5">
      <w:pPr>
        <w:rPr>
          <w:noProof/>
        </w:rPr>
      </w:pPr>
    </w:p>
    <w:p w:rsidR="006E37E5" w:rsidRDefault="006E37E5" w:rsidP="006E37E5"/>
    <w:p w:rsidR="006E37E5" w:rsidRPr="006E37E5" w:rsidRDefault="006E37E5" w:rsidP="006E37E5">
      <w:pPr>
        <w:jc w:val="center"/>
        <w:rPr>
          <w:caps/>
        </w:rPr>
      </w:pPr>
      <w:r w:rsidRPr="006E37E5">
        <w:rPr>
          <w:caps/>
        </w:rPr>
        <w:t>17. pants</w:t>
      </w:r>
    </w:p>
    <w:p w:rsidR="006E37E5" w:rsidRPr="006E37E5" w:rsidRDefault="006E37E5" w:rsidP="006E37E5">
      <w:pPr>
        <w:jc w:val="center"/>
      </w:pPr>
    </w:p>
    <w:p w:rsidR="006E37E5" w:rsidRPr="006E37E5" w:rsidRDefault="006E37E5" w:rsidP="006E37E5">
      <w:pPr>
        <w:jc w:val="center"/>
      </w:pPr>
      <w:r w:rsidRPr="006E37E5">
        <w:t>Revīzija un pārskatu publicēšana</w:t>
      </w:r>
    </w:p>
    <w:p w:rsidR="006E37E5" w:rsidRDefault="006E37E5" w:rsidP="006E37E5">
      <w:pPr>
        <w:rPr>
          <w:noProof/>
        </w:rPr>
      </w:pPr>
    </w:p>
    <w:p w:rsidR="006E37E5" w:rsidRDefault="006E37E5" w:rsidP="006E37E5">
      <w:pPr>
        <w:rPr>
          <w:noProof/>
        </w:rPr>
      </w:pPr>
      <w:r>
        <w:rPr>
          <w:noProof/>
        </w:rPr>
        <w:t>1.</w:t>
      </w:r>
      <w:r>
        <w:rPr>
          <w:noProof/>
        </w:rPr>
        <w:tab/>
        <w:t>Fonda pārskatu revīzijas veikšanas nolūkā valde ieceļ neatkarīgus revidentus.</w:t>
      </w:r>
    </w:p>
    <w:p w:rsidR="006E37E5" w:rsidRDefault="006E37E5" w:rsidP="006E37E5">
      <w:pPr>
        <w:rPr>
          <w:noProof/>
        </w:rPr>
      </w:pPr>
    </w:p>
    <w:p w:rsidR="006E37E5" w:rsidRDefault="006E37E5" w:rsidP="006E37E5">
      <w:pPr>
        <w:rPr>
          <w:noProof/>
        </w:rPr>
      </w:pPr>
      <w:r>
        <w:rPr>
          <w:noProof/>
        </w:rPr>
        <w:t>2.</w:t>
      </w:r>
      <w:r>
        <w:rPr>
          <w:noProof/>
        </w:rPr>
        <w:tab/>
        <w:t>Neatkarīgu revidentu veiktie fonda aktīvu, pasīvu, ienākumu un izdevumu pārskati fonda dalībniekiem tiek darīti pieejami iespējami drīz pēc katra finanšu gada beigām, taču ne vēlāk kā sešus mēnešus pēc minētā datuma, un tos iesniedz apstiprināšanai nākamajā valdes sanāksmē.</w:t>
      </w:r>
    </w:p>
    <w:p w:rsidR="006E37E5" w:rsidRDefault="006E37E5" w:rsidP="006E37E5">
      <w:pPr>
        <w:rPr>
          <w:noProof/>
        </w:rPr>
      </w:pPr>
    </w:p>
    <w:p w:rsidR="006E37E5" w:rsidRDefault="006E37E5" w:rsidP="006E37E5">
      <w:pPr>
        <w:rPr>
          <w:noProof/>
        </w:rPr>
      </w:pPr>
      <w:r>
        <w:rPr>
          <w:noProof/>
        </w:rPr>
        <w:t>3.</w:t>
      </w:r>
      <w:r>
        <w:rPr>
          <w:noProof/>
        </w:rPr>
        <w:tab/>
        <w:t>Pārbaudīto pārskatu kopsavilkumu un bilanci publicē.</w:t>
      </w:r>
    </w:p>
    <w:p w:rsidR="006E37E5" w:rsidRDefault="006E37E5" w:rsidP="006E37E5">
      <w:pPr>
        <w:rPr>
          <w:noProof/>
        </w:rPr>
      </w:pPr>
    </w:p>
    <w:p w:rsidR="006E37E5" w:rsidRDefault="006E37E5" w:rsidP="006E37E5"/>
    <w:p w:rsidR="006E37E5" w:rsidRDefault="006E37E5">
      <w:pPr>
        <w:widowControl/>
        <w:spacing w:line="240" w:lineRule="auto"/>
        <w:rPr>
          <w:caps/>
        </w:rPr>
      </w:pPr>
      <w:r>
        <w:rPr>
          <w:caps/>
        </w:rPr>
        <w:br w:type="page"/>
      </w:r>
    </w:p>
    <w:p w:rsidR="006E37E5" w:rsidRPr="006E37E5" w:rsidRDefault="006E37E5" w:rsidP="006E37E5">
      <w:pPr>
        <w:jc w:val="center"/>
        <w:rPr>
          <w:caps/>
        </w:rPr>
      </w:pPr>
      <w:r w:rsidRPr="006E37E5">
        <w:rPr>
          <w:caps/>
        </w:rPr>
        <w:lastRenderedPageBreak/>
        <w:t>18. pants</w:t>
      </w:r>
    </w:p>
    <w:p w:rsidR="006E37E5" w:rsidRPr="006E37E5" w:rsidRDefault="006E37E5" w:rsidP="006E37E5">
      <w:pPr>
        <w:jc w:val="center"/>
      </w:pPr>
    </w:p>
    <w:p w:rsidR="006E37E5" w:rsidRPr="006E37E5" w:rsidRDefault="006E37E5" w:rsidP="006E37E5">
      <w:pPr>
        <w:jc w:val="center"/>
      </w:pPr>
      <w:r w:rsidRPr="006E37E5">
        <w:t>Fonda darbības izvērtējums</w:t>
      </w:r>
    </w:p>
    <w:p w:rsidR="006E37E5" w:rsidRDefault="006E37E5" w:rsidP="006E37E5">
      <w:pPr>
        <w:rPr>
          <w:noProof/>
        </w:rPr>
      </w:pPr>
    </w:p>
    <w:p w:rsidR="006E37E5" w:rsidRDefault="006E37E5" w:rsidP="006E37E5">
      <w:pPr>
        <w:rPr>
          <w:noProof/>
        </w:rPr>
      </w:pPr>
      <w:r>
        <w:rPr>
          <w:noProof/>
        </w:rPr>
        <w:t>Sākot no dienas, kad šis nolīgums stājas spēkā, izpilddirektors reizi četros gados valdei sniedz ziņojumu par fonda darbību. Valde sniedz vispārēju šīs darbības izvērtējumu un pieņem lēmumu par fonda turpmāko darbību.</w:t>
      </w:r>
    </w:p>
    <w:p w:rsidR="006E37E5" w:rsidRDefault="006E37E5" w:rsidP="006E37E5">
      <w:pPr>
        <w:rPr>
          <w:noProof/>
        </w:rPr>
      </w:pPr>
    </w:p>
    <w:p w:rsidR="006E37E5" w:rsidRDefault="006E37E5" w:rsidP="006E37E5"/>
    <w:p w:rsidR="006E37E5" w:rsidRPr="006E37E5" w:rsidRDefault="006E37E5" w:rsidP="006E37E5">
      <w:pPr>
        <w:jc w:val="center"/>
        <w:rPr>
          <w:caps/>
        </w:rPr>
      </w:pPr>
      <w:r w:rsidRPr="006E37E5">
        <w:rPr>
          <w:caps/>
        </w:rPr>
        <w:t>19. pants</w:t>
      </w:r>
    </w:p>
    <w:p w:rsidR="006E37E5" w:rsidRPr="006E37E5" w:rsidRDefault="006E37E5" w:rsidP="006E37E5">
      <w:pPr>
        <w:jc w:val="center"/>
      </w:pPr>
    </w:p>
    <w:p w:rsidR="006E37E5" w:rsidRPr="006E37E5" w:rsidRDefault="006E37E5" w:rsidP="006E37E5">
      <w:pPr>
        <w:jc w:val="center"/>
      </w:pPr>
      <w:r w:rsidRPr="006E37E5">
        <w:t>Stratēģiskā partnerība</w:t>
      </w:r>
    </w:p>
    <w:p w:rsidR="006E37E5" w:rsidRDefault="006E37E5" w:rsidP="006E37E5">
      <w:pPr>
        <w:rPr>
          <w:noProof/>
        </w:rPr>
      </w:pPr>
    </w:p>
    <w:p w:rsidR="006E37E5" w:rsidRDefault="006E37E5" w:rsidP="006E37E5">
      <w:pPr>
        <w:rPr>
          <w:noProof/>
        </w:rPr>
      </w:pPr>
      <w:r>
        <w:rPr>
          <w:noProof/>
        </w:rPr>
        <w:t>1.</w:t>
      </w:r>
      <w:r>
        <w:rPr>
          <w:noProof/>
        </w:rPr>
        <w:tab/>
        <w:t>Fondam ir četri sākotnējie stratēģiskie partneri: Eiropas Savienībā — “L’Institut des Amériques” Francijā un “Regione Lombardia” Itālijā, un Latīņamerikas un Karību jūras reģiona valstīs — Starptautiskais demokrātijas un attīstības fonds (</w:t>
      </w:r>
      <w:r>
        <w:rPr>
          <w:i/>
          <w:noProof/>
        </w:rPr>
        <w:t>FUNGLODE</w:t>
      </w:r>
      <w:r>
        <w:rPr>
          <w:noProof/>
        </w:rPr>
        <w:t>) Dominikānas Republikā un Latīņamerikas un Karību jūras valstu Ekonomikas komisija (</w:t>
      </w:r>
      <w:r>
        <w:rPr>
          <w:i/>
          <w:noProof/>
        </w:rPr>
        <w:t>ECLAC</w:t>
      </w:r>
      <w:r>
        <w:rPr>
          <w:noProof/>
        </w:rPr>
        <w:t>).</w:t>
      </w:r>
    </w:p>
    <w:p w:rsidR="006E37E5" w:rsidRDefault="006E37E5" w:rsidP="006E37E5">
      <w:pPr>
        <w:rPr>
          <w:noProof/>
        </w:rPr>
      </w:pPr>
    </w:p>
    <w:p w:rsidR="006E37E5" w:rsidRDefault="006E37E5" w:rsidP="006E37E5">
      <w:pPr>
        <w:rPr>
          <w:noProof/>
        </w:rPr>
      </w:pPr>
      <w:r>
        <w:rPr>
          <w:noProof/>
        </w:rPr>
        <w:t>2.</w:t>
      </w:r>
      <w:r>
        <w:rPr>
          <w:noProof/>
        </w:rPr>
        <w:tab/>
        <w:t xml:space="preserve">Lai sasniegtu savus mērķus, ES un </w:t>
      </w:r>
      <w:r>
        <w:rPr>
          <w:i/>
          <w:noProof/>
        </w:rPr>
        <w:t>LAC</w:t>
      </w:r>
      <w:r>
        <w:rPr>
          <w:noProof/>
        </w:rPr>
        <w:t xml:space="preserve"> fonds nākotnē var izveidot stratēģiskās partnerības ar abu reģionu starpvaldību organizācijām, valstīm un publiskām vai privātām organizācijām, vienmēr ievērojot abu reģionu līdzsvara principu.</w:t>
      </w:r>
    </w:p>
    <w:p w:rsidR="006E37E5" w:rsidRDefault="006E37E5" w:rsidP="006E37E5">
      <w:pPr>
        <w:rPr>
          <w:noProof/>
        </w:rPr>
      </w:pPr>
    </w:p>
    <w:p w:rsidR="006E37E5" w:rsidRDefault="006E37E5" w:rsidP="006E37E5"/>
    <w:p w:rsidR="006E37E5" w:rsidRDefault="006E37E5">
      <w:pPr>
        <w:widowControl/>
        <w:spacing w:line="240" w:lineRule="auto"/>
        <w:rPr>
          <w:caps/>
        </w:rPr>
      </w:pPr>
      <w:r>
        <w:rPr>
          <w:caps/>
        </w:rPr>
        <w:br w:type="page"/>
      </w:r>
    </w:p>
    <w:p w:rsidR="006E37E5" w:rsidRPr="006E37E5" w:rsidRDefault="006E37E5" w:rsidP="006E37E5">
      <w:pPr>
        <w:jc w:val="center"/>
        <w:rPr>
          <w:caps/>
        </w:rPr>
      </w:pPr>
      <w:r w:rsidRPr="006E37E5">
        <w:rPr>
          <w:caps/>
        </w:rPr>
        <w:lastRenderedPageBreak/>
        <w:t>20. pants</w:t>
      </w:r>
    </w:p>
    <w:p w:rsidR="006E37E5" w:rsidRPr="006E37E5" w:rsidRDefault="006E37E5" w:rsidP="006E37E5">
      <w:pPr>
        <w:jc w:val="center"/>
      </w:pPr>
    </w:p>
    <w:p w:rsidR="006E37E5" w:rsidRPr="006E37E5" w:rsidRDefault="006E37E5" w:rsidP="006E37E5">
      <w:pPr>
        <w:jc w:val="center"/>
      </w:pPr>
      <w:r w:rsidRPr="006E37E5">
        <w:t>Privilēģijas un imunitāte</w:t>
      </w:r>
    </w:p>
    <w:p w:rsidR="006E37E5" w:rsidRDefault="006E37E5" w:rsidP="006E37E5">
      <w:pPr>
        <w:rPr>
          <w:noProof/>
        </w:rPr>
      </w:pPr>
    </w:p>
    <w:p w:rsidR="006E37E5" w:rsidRDefault="006E37E5" w:rsidP="006E37E5">
      <w:pPr>
        <w:rPr>
          <w:noProof/>
        </w:rPr>
      </w:pPr>
      <w:r>
        <w:rPr>
          <w:noProof/>
        </w:rPr>
        <w:t>1.</w:t>
      </w:r>
      <w:r>
        <w:rPr>
          <w:noProof/>
        </w:rPr>
        <w:tab/>
        <w:t>Fonda būtība un tiesībsubjektība ir noteikta 2. un 4. pantā.</w:t>
      </w:r>
    </w:p>
    <w:p w:rsidR="006E37E5" w:rsidRDefault="006E37E5" w:rsidP="006E37E5">
      <w:pPr>
        <w:rPr>
          <w:noProof/>
        </w:rPr>
      </w:pPr>
    </w:p>
    <w:p w:rsidR="006E37E5" w:rsidRDefault="006E37E5" w:rsidP="006E37E5">
      <w:pPr>
        <w:rPr>
          <w:noProof/>
        </w:rPr>
      </w:pPr>
      <w:r>
        <w:rPr>
          <w:noProof/>
        </w:rPr>
        <w:t>2.</w:t>
      </w:r>
      <w:r>
        <w:rPr>
          <w:noProof/>
        </w:rPr>
        <w:tab/>
        <w:t>Fonda, valdes, priekšsēdētāja, izpilddirektora, personāla locekļu un fonda dalībnieku pārstāvju statusu, privilēģijas un imunitāti saistībā ar to funkciju veikšanu Vācijas Federatīvajā Republikas teritorijā reglamentē Vācijas Federatīvās Republikas valdības un fonda noslēgtais mītnes nolīgums.</w:t>
      </w:r>
    </w:p>
    <w:p w:rsidR="006E37E5" w:rsidRDefault="006E37E5" w:rsidP="006E37E5">
      <w:pPr>
        <w:rPr>
          <w:noProof/>
        </w:rPr>
      </w:pPr>
    </w:p>
    <w:p w:rsidR="006E37E5" w:rsidRDefault="006E37E5" w:rsidP="006E37E5">
      <w:pPr>
        <w:rPr>
          <w:noProof/>
        </w:rPr>
      </w:pPr>
      <w:r>
        <w:rPr>
          <w:noProof/>
        </w:rPr>
        <w:t>3.</w:t>
      </w:r>
      <w:r>
        <w:rPr>
          <w:noProof/>
        </w:rPr>
        <w:tab/>
        <w:t>Mītnes nolīgums, kas minēts šā panta 2. punktā, ir neatkarīgs no šā nolīguma.</w:t>
      </w:r>
    </w:p>
    <w:p w:rsidR="006E37E5" w:rsidRDefault="006E37E5" w:rsidP="006E37E5">
      <w:pPr>
        <w:rPr>
          <w:noProof/>
        </w:rPr>
      </w:pPr>
    </w:p>
    <w:p w:rsidR="006E37E5" w:rsidRDefault="006E37E5" w:rsidP="006E37E5">
      <w:pPr>
        <w:rPr>
          <w:noProof/>
        </w:rPr>
      </w:pPr>
      <w:r>
        <w:rPr>
          <w:noProof/>
        </w:rPr>
        <w:t>4.</w:t>
      </w:r>
      <w:r>
        <w:rPr>
          <w:noProof/>
        </w:rPr>
        <w:tab/>
        <w:t>Ar vienu vai vairākām Latīņamerikas un Karību jūras reģiona valstīm un ES dalībvalstīm fonds var noslēgt citus nolīgumus, kurus apstiprina valde, par šādām privilēģijām un imunitāti, ciktāl tas ir nepieciešams fonda pienācīgai darbībai attiecīgajās teritorijās.</w:t>
      </w:r>
    </w:p>
    <w:p w:rsidR="006E37E5" w:rsidRDefault="006E37E5" w:rsidP="006E37E5">
      <w:pPr>
        <w:rPr>
          <w:noProof/>
        </w:rPr>
      </w:pPr>
    </w:p>
    <w:p w:rsidR="006E37E5" w:rsidRDefault="006E37E5" w:rsidP="006E37E5">
      <w:pPr>
        <w:rPr>
          <w:noProof/>
        </w:rPr>
      </w:pPr>
      <w:r>
        <w:rPr>
          <w:noProof/>
        </w:rPr>
        <w:t>5.</w:t>
      </w:r>
      <w:r>
        <w:rPr>
          <w:noProof/>
        </w:rPr>
        <w:tab/>
        <w:t>Fondam veicot savu oficiālo darbību, tā ienākumi un citi īpašumi ir atbrīvoti no visiem tiešajiem nodokļiem. Fonds nav atbrīvots no maksājumiem par sniegtajiem pakalpojumiem.</w:t>
      </w:r>
    </w:p>
    <w:p w:rsidR="006E37E5" w:rsidRDefault="006E37E5" w:rsidP="006E37E5">
      <w:pPr>
        <w:rPr>
          <w:noProof/>
        </w:rPr>
      </w:pPr>
    </w:p>
    <w:p w:rsidR="006E37E5" w:rsidRDefault="006E37E5" w:rsidP="006E37E5">
      <w:pPr>
        <w:rPr>
          <w:noProof/>
        </w:rPr>
      </w:pPr>
      <w:r>
        <w:rPr>
          <w:noProof/>
        </w:rPr>
        <w:t>6.</w:t>
      </w:r>
      <w:r>
        <w:rPr>
          <w:noProof/>
        </w:rPr>
        <w:tab/>
        <w:t>Fonda izpilddirektora un personāla algām un fonda maksātajam atalgojumam nepiemēro valstu nodokļus.</w:t>
      </w:r>
    </w:p>
    <w:p w:rsidR="006E37E5" w:rsidRDefault="006E37E5" w:rsidP="006E37E5">
      <w:pPr>
        <w:rPr>
          <w:noProof/>
        </w:rPr>
      </w:pPr>
    </w:p>
    <w:p w:rsidR="006E37E5" w:rsidRDefault="006E37E5">
      <w:pPr>
        <w:widowControl/>
        <w:spacing w:line="240" w:lineRule="auto"/>
        <w:rPr>
          <w:noProof/>
        </w:rPr>
      </w:pPr>
      <w:r>
        <w:rPr>
          <w:noProof/>
        </w:rPr>
        <w:br w:type="page"/>
      </w:r>
    </w:p>
    <w:p w:rsidR="006E37E5" w:rsidRDefault="006E37E5" w:rsidP="006E37E5">
      <w:pPr>
        <w:rPr>
          <w:noProof/>
        </w:rPr>
      </w:pPr>
      <w:r>
        <w:rPr>
          <w:noProof/>
        </w:rPr>
        <w:lastRenderedPageBreak/>
        <w:t>7.</w:t>
      </w:r>
      <w:r>
        <w:rPr>
          <w:noProof/>
        </w:rPr>
        <w:tab/>
        <w:t>Fonda personāls ir visi izpilddirektora ieceltie personāla locekļi, izņemot tos, kuri ir nolīgti uz vietas un kuriem atalgojums tiek aprēķināts pēc stundu tarifa likmes.</w:t>
      </w:r>
    </w:p>
    <w:p w:rsidR="006E37E5" w:rsidRDefault="006E37E5" w:rsidP="006E37E5">
      <w:pPr>
        <w:rPr>
          <w:noProof/>
        </w:rPr>
      </w:pPr>
    </w:p>
    <w:p w:rsidR="006E37E5" w:rsidRDefault="006E37E5" w:rsidP="006E37E5"/>
    <w:p w:rsidR="006E37E5" w:rsidRPr="006E37E5" w:rsidRDefault="006E37E5" w:rsidP="006E37E5">
      <w:pPr>
        <w:jc w:val="center"/>
        <w:rPr>
          <w:caps/>
        </w:rPr>
      </w:pPr>
      <w:r w:rsidRPr="006E37E5">
        <w:rPr>
          <w:caps/>
        </w:rPr>
        <w:t>21. pants</w:t>
      </w:r>
    </w:p>
    <w:p w:rsidR="006E37E5" w:rsidRPr="006E37E5" w:rsidRDefault="006E37E5" w:rsidP="006E37E5">
      <w:pPr>
        <w:jc w:val="center"/>
      </w:pPr>
    </w:p>
    <w:p w:rsidR="006E37E5" w:rsidRPr="006E37E5" w:rsidRDefault="006E37E5" w:rsidP="006E37E5">
      <w:pPr>
        <w:jc w:val="center"/>
      </w:pPr>
      <w:r w:rsidRPr="006E37E5">
        <w:t>Valodu lietojums fondā</w:t>
      </w:r>
    </w:p>
    <w:p w:rsidR="006E37E5" w:rsidRDefault="006E37E5" w:rsidP="006E37E5">
      <w:pPr>
        <w:rPr>
          <w:noProof/>
        </w:rPr>
      </w:pPr>
    </w:p>
    <w:p w:rsidR="006E37E5" w:rsidRDefault="006E37E5" w:rsidP="006E37E5">
      <w:pPr>
        <w:rPr>
          <w:noProof/>
        </w:rPr>
      </w:pPr>
      <w:r>
        <w:rPr>
          <w:noProof/>
        </w:rPr>
        <w:t>Fonda darba valodas ir tās valodas, kuras tiek izmantotas kopš 1999. gada jūnija saskaņā ar stratēģisko partnerību, kas noslēgta starp Latīņamerikas un Karību jūras reģiona valstīm un Eiropas Savienību.</w:t>
      </w:r>
    </w:p>
    <w:p w:rsidR="006E37E5" w:rsidRDefault="006E37E5" w:rsidP="006E37E5">
      <w:pPr>
        <w:rPr>
          <w:noProof/>
        </w:rPr>
      </w:pPr>
    </w:p>
    <w:p w:rsidR="006E37E5" w:rsidRDefault="006E37E5" w:rsidP="006E37E5">
      <w:pPr>
        <w:rPr>
          <w:noProof/>
        </w:rPr>
      </w:pPr>
    </w:p>
    <w:p w:rsidR="006E37E5" w:rsidRPr="006E37E5" w:rsidRDefault="006E37E5" w:rsidP="006E37E5">
      <w:pPr>
        <w:jc w:val="center"/>
        <w:rPr>
          <w:caps/>
        </w:rPr>
      </w:pPr>
      <w:r w:rsidRPr="006E37E5">
        <w:rPr>
          <w:caps/>
        </w:rPr>
        <w:t>22. pants</w:t>
      </w:r>
    </w:p>
    <w:p w:rsidR="006E37E5" w:rsidRPr="006E37E5" w:rsidRDefault="006E37E5" w:rsidP="006E37E5">
      <w:pPr>
        <w:jc w:val="center"/>
      </w:pPr>
    </w:p>
    <w:p w:rsidR="006E37E5" w:rsidRPr="006E37E5" w:rsidRDefault="006E37E5" w:rsidP="006E37E5">
      <w:pPr>
        <w:jc w:val="center"/>
      </w:pPr>
      <w:r w:rsidRPr="006E37E5">
        <w:t>Domstarpību izšķiršana</w:t>
      </w:r>
    </w:p>
    <w:p w:rsidR="006E37E5" w:rsidRDefault="006E37E5" w:rsidP="006E37E5">
      <w:pPr>
        <w:rPr>
          <w:noProof/>
        </w:rPr>
      </w:pPr>
    </w:p>
    <w:p w:rsidR="006E37E5" w:rsidRDefault="006E37E5" w:rsidP="006E37E5">
      <w:pPr>
        <w:rPr>
          <w:noProof/>
        </w:rPr>
      </w:pPr>
      <w:r>
        <w:rPr>
          <w:noProof/>
        </w:rPr>
        <w:t>Visas domstarpības, kas var rasties starp Pusēm par šā nolīguma un tā grozījumu piemērošanu vai interpretāciju, risina tiešās pušu sarunās, tiecoties tos laicīgi atrisināt. Ja domstarpības neatrisina šādā veidā, lēmumu par to pieņem valde.</w:t>
      </w:r>
    </w:p>
    <w:p w:rsidR="006E37E5" w:rsidRDefault="006E37E5" w:rsidP="006E37E5">
      <w:pPr>
        <w:rPr>
          <w:noProof/>
        </w:rPr>
      </w:pPr>
    </w:p>
    <w:p w:rsidR="006E37E5" w:rsidRDefault="006E37E5" w:rsidP="006E37E5"/>
    <w:p w:rsidR="006E37E5" w:rsidRDefault="006E37E5">
      <w:pPr>
        <w:widowControl/>
        <w:spacing w:line="240" w:lineRule="auto"/>
        <w:rPr>
          <w:caps/>
        </w:rPr>
      </w:pPr>
      <w:r>
        <w:rPr>
          <w:caps/>
        </w:rPr>
        <w:br w:type="page"/>
      </w:r>
    </w:p>
    <w:p w:rsidR="006E37E5" w:rsidRPr="006E37E5" w:rsidRDefault="006E37E5" w:rsidP="006E37E5">
      <w:pPr>
        <w:jc w:val="center"/>
        <w:rPr>
          <w:caps/>
        </w:rPr>
      </w:pPr>
      <w:r w:rsidRPr="006E37E5">
        <w:rPr>
          <w:caps/>
        </w:rPr>
        <w:lastRenderedPageBreak/>
        <w:t>23. pants</w:t>
      </w:r>
    </w:p>
    <w:p w:rsidR="006E37E5" w:rsidRPr="006E37E5" w:rsidRDefault="006E37E5" w:rsidP="006E37E5">
      <w:pPr>
        <w:jc w:val="center"/>
      </w:pPr>
    </w:p>
    <w:p w:rsidR="006E37E5" w:rsidRPr="006E37E5" w:rsidRDefault="006E37E5" w:rsidP="006E37E5">
      <w:pPr>
        <w:jc w:val="center"/>
      </w:pPr>
      <w:r w:rsidRPr="006E37E5">
        <w:t>Grozījumi</w:t>
      </w:r>
    </w:p>
    <w:p w:rsidR="006E37E5" w:rsidRDefault="006E37E5" w:rsidP="006E37E5">
      <w:pPr>
        <w:rPr>
          <w:noProof/>
        </w:rPr>
      </w:pPr>
    </w:p>
    <w:p w:rsidR="006E37E5" w:rsidRDefault="006E37E5" w:rsidP="006E37E5">
      <w:pPr>
        <w:rPr>
          <w:noProof/>
        </w:rPr>
      </w:pPr>
      <w:r>
        <w:rPr>
          <w:noProof/>
        </w:rPr>
        <w:t>1.</w:t>
      </w:r>
      <w:r>
        <w:rPr>
          <w:noProof/>
        </w:rPr>
        <w:tab/>
        <w:t xml:space="preserve">Šo nolīgumu var grozīt pēc ES un </w:t>
      </w:r>
      <w:r>
        <w:rPr>
          <w:i/>
          <w:noProof/>
        </w:rPr>
        <w:t>LAC</w:t>
      </w:r>
      <w:r>
        <w:rPr>
          <w:noProof/>
        </w:rPr>
        <w:t xml:space="preserve"> fonda valdes ierosinājuma vai arī, ja to prasa viena no Pusēm. Grozījumu priekšlikumus nosūta depozitāram, kurš par tiem informē visas Puses, lai tās tos var izskatīt un risināt sarunas.</w:t>
      </w:r>
    </w:p>
    <w:p w:rsidR="006E37E5" w:rsidRDefault="006E37E5" w:rsidP="006E37E5">
      <w:pPr>
        <w:rPr>
          <w:noProof/>
        </w:rPr>
      </w:pPr>
    </w:p>
    <w:p w:rsidR="006E37E5" w:rsidRDefault="006E37E5" w:rsidP="006E37E5">
      <w:pPr>
        <w:rPr>
          <w:noProof/>
        </w:rPr>
      </w:pPr>
      <w:r>
        <w:rPr>
          <w:noProof/>
        </w:rPr>
        <w:t>2.</w:t>
      </w:r>
      <w:r>
        <w:rPr>
          <w:noProof/>
        </w:rPr>
        <w:tab/>
        <w:t>Grozījumus pieņem vienprātīgi, un tie stājas spēkā trīsdesmit dienas pēc datuma, kad depozitārs saņēma pēdējo paziņojumu, kas nepieciešams visu formalitāšu nokārtošanai minētajā nolūkā.</w:t>
      </w:r>
    </w:p>
    <w:p w:rsidR="006E37E5" w:rsidRDefault="006E37E5" w:rsidP="006E37E5">
      <w:pPr>
        <w:rPr>
          <w:noProof/>
        </w:rPr>
      </w:pPr>
    </w:p>
    <w:p w:rsidR="006E37E5" w:rsidRDefault="006E37E5" w:rsidP="006E37E5">
      <w:pPr>
        <w:rPr>
          <w:noProof/>
        </w:rPr>
      </w:pPr>
      <w:r>
        <w:rPr>
          <w:noProof/>
        </w:rPr>
        <w:t>3.</w:t>
      </w:r>
      <w:r>
        <w:rPr>
          <w:noProof/>
        </w:rPr>
        <w:tab/>
        <w:t>Depozitārs informē visas puses par grozījumu stāšanos spēkā.</w:t>
      </w:r>
    </w:p>
    <w:p w:rsidR="006E37E5" w:rsidRDefault="006E37E5" w:rsidP="006E37E5">
      <w:pPr>
        <w:rPr>
          <w:noProof/>
        </w:rPr>
      </w:pPr>
    </w:p>
    <w:p w:rsidR="006E37E5" w:rsidRDefault="006E37E5" w:rsidP="006E37E5">
      <w:pPr>
        <w:rPr>
          <w:noProof/>
        </w:rPr>
      </w:pPr>
    </w:p>
    <w:p w:rsidR="006E37E5" w:rsidRPr="006E37E5" w:rsidRDefault="006E37E5" w:rsidP="006E37E5">
      <w:pPr>
        <w:jc w:val="center"/>
        <w:rPr>
          <w:caps/>
        </w:rPr>
      </w:pPr>
      <w:r w:rsidRPr="006E37E5">
        <w:rPr>
          <w:caps/>
        </w:rPr>
        <w:t>24. pants</w:t>
      </w:r>
    </w:p>
    <w:p w:rsidR="006E37E5" w:rsidRPr="006E37E5" w:rsidRDefault="006E37E5" w:rsidP="006E37E5">
      <w:pPr>
        <w:jc w:val="center"/>
      </w:pPr>
    </w:p>
    <w:p w:rsidR="006E37E5" w:rsidRPr="006E37E5" w:rsidRDefault="006E37E5" w:rsidP="006E37E5">
      <w:pPr>
        <w:jc w:val="center"/>
      </w:pPr>
      <w:r w:rsidRPr="006E37E5">
        <w:t>Ratifikācija un pievienošanās</w:t>
      </w:r>
    </w:p>
    <w:p w:rsidR="006E37E5" w:rsidRDefault="006E37E5" w:rsidP="006E37E5">
      <w:pPr>
        <w:rPr>
          <w:noProof/>
        </w:rPr>
      </w:pPr>
    </w:p>
    <w:p w:rsidR="006E37E5" w:rsidRDefault="006E37E5" w:rsidP="006E37E5">
      <w:pPr>
        <w:rPr>
          <w:noProof/>
        </w:rPr>
      </w:pPr>
      <w:r>
        <w:rPr>
          <w:noProof/>
        </w:rPr>
        <w:t>1.</w:t>
      </w:r>
      <w:r>
        <w:rPr>
          <w:noProof/>
        </w:rPr>
        <w:tab/>
        <w:t>Šis nolīgums ir atvērts parakstīšanai visām Latīņamerikas un Karību jūras reģiona valstīm, ES dalībvalstīm un ES no 2016. gada 25. oktobra līdz tā spēkā stāšanās dienai, un tas ir jāratificē. Ratifikācijas dokumentus deponē depozitāram.</w:t>
      </w:r>
    </w:p>
    <w:p w:rsidR="006E37E5" w:rsidRDefault="006E37E5" w:rsidP="006E37E5">
      <w:pPr>
        <w:rPr>
          <w:noProof/>
        </w:rPr>
      </w:pPr>
    </w:p>
    <w:p w:rsidR="006E37E5" w:rsidRDefault="006E37E5" w:rsidP="006E37E5">
      <w:pPr>
        <w:rPr>
          <w:noProof/>
        </w:rPr>
      </w:pPr>
      <w:r>
        <w:rPr>
          <w:noProof/>
        </w:rPr>
        <w:t>2.</w:t>
      </w:r>
      <w:r>
        <w:rPr>
          <w:noProof/>
        </w:rPr>
        <w:tab/>
        <w:t>Šim nolīgumam jebkurā brīdī var pievienoties ES un tās Latīņamerikas un Karību jūras reģiona valstis un ES dalībvalstis, kuras to nav parakstījušas. Attiecīgos pievienošanās dokumentus deponē depozitāram.</w:t>
      </w:r>
    </w:p>
    <w:p w:rsidR="006E37E5" w:rsidRDefault="006E37E5" w:rsidP="006E37E5">
      <w:pPr>
        <w:rPr>
          <w:noProof/>
        </w:rPr>
      </w:pPr>
    </w:p>
    <w:p w:rsidR="006E37E5" w:rsidRDefault="006E37E5" w:rsidP="006E37E5"/>
    <w:p w:rsidR="006E37E5" w:rsidRDefault="006E37E5">
      <w:pPr>
        <w:widowControl/>
        <w:spacing w:line="240" w:lineRule="auto"/>
        <w:rPr>
          <w:caps/>
        </w:rPr>
      </w:pPr>
      <w:r>
        <w:rPr>
          <w:caps/>
        </w:rPr>
        <w:br w:type="page"/>
      </w:r>
    </w:p>
    <w:p w:rsidR="006E37E5" w:rsidRPr="006E37E5" w:rsidRDefault="006E37E5" w:rsidP="006E37E5">
      <w:pPr>
        <w:jc w:val="center"/>
        <w:rPr>
          <w:caps/>
        </w:rPr>
      </w:pPr>
      <w:r w:rsidRPr="006E37E5">
        <w:rPr>
          <w:caps/>
        </w:rPr>
        <w:lastRenderedPageBreak/>
        <w:t>25. pants</w:t>
      </w:r>
    </w:p>
    <w:p w:rsidR="006E37E5" w:rsidRPr="006E37E5" w:rsidRDefault="006E37E5" w:rsidP="006E37E5">
      <w:pPr>
        <w:jc w:val="center"/>
      </w:pPr>
    </w:p>
    <w:p w:rsidR="006E37E5" w:rsidRPr="006E37E5" w:rsidRDefault="006E37E5" w:rsidP="006E37E5">
      <w:pPr>
        <w:jc w:val="center"/>
      </w:pPr>
      <w:r w:rsidRPr="006E37E5">
        <w:t>Stāšanās spēkā</w:t>
      </w:r>
    </w:p>
    <w:p w:rsidR="006E37E5" w:rsidRDefault="006E37E5" w:rsidP="006E37E5">
      <w:pPr>
        <w:rPr>
          <w:noProof/>
        </w:rPr>
      </w:pPr>
    </w:p>
    <w:p w:rsidR="006E37E5" w:rsidRDefault="006E37E5" w:rsidP="006E37E5">
      <w:pPr>
        <w:rPr>
          <w:noProof/>
        </w:rPr>
      </w:pPr>
      <w:r>
        <w:rPr>
          <w:noProof/>
        </w:rPr>
        <w:t>1.</w:t>
      </w:r>
      <w:r>
        <w:rPr>
          <w:noProof/>
        </w:rPr>
        <w:tab/>
        <w:t xml:space="preserve"> Šis nolīgums stājas spēkā trīsdesmit dienas pēc tam, kad astoņas ikviena reģiona puses, tostarp Vācijas Federatīvā Republika un ES, ir deponējušas savus attiecīgos ratifikācijas vai pievienošanās dokumentus depozitāram. Attiecībā uz citām ES dalībvalstīm un Latīņamerikas un Karību jūras reģiona valstīm, kuras savus ratifikācijas vai pievienošanās dokumentus deponē pēc nolīguma stāšanās spēkā, šis nolīgums stājas spēkā trīsdesmit dienas pēc tam, kad minētās Latīņamerikas un Karību jūras reģiona valstis, un ES dalībvalstis deponējušas savus ratifikācijas vai pievienošanās dokumentus.</w:t>
      </w:r>
    </w:p>
    <w:p w:rsidR="006E37E5" w:rsidRDefault="006E37E5" w:rsidP="006E37E5">
      <w:pPr>
        <w:rPr>
          <w:noProof/>
        </w:rPr>
      </w:pPr>
    </w:p>
    <w:p w:rsidR="006E37E5" w:rsidRDefault="006E37E5" w:rsidP="006E37E5">
      <w:pPr>
        <w:rPr>
          <w:noProof/>
        </w:rPr>
      </w:pPr>
      <w:r>
        <w:rPr>
          <w:noProof/>
        </w:rPr>
        <w:t>2.</w:t>
      </w:r>
      <w:r>
        <w:rPr>
          <w:noProof/>
        </w:rPr>
        <w:tab/>
        <w:t>Depozitārs informē visas Puses par ratifikācijas vai pievienošanās dokumentu saņemšanu, kā arī par šā nolīguma spēkā stāšanās datumu saskaņā ar šā panta 1. punktu.</w:t>
      </w:r>
    </w:p>
    <w:p w:rsidR="006E37E5" w:rsidRDefault="006E37E5" w:rsidP="006E37E5">
      <w:pPr>
        <w:rPr>
          <w:noProof/>
        </w:rPr>
      </w:pPr>
    </w:p>
    <w:p w:rsidR="006E37E5" w:rsidRDefault="006E37E5" w:rsidP="006E37E5">
      <w:pPr>
        <w:rPr>
          <w:noProof/>
        </w:rPr>
      </w:pPr>
    </w:p>
    <w:p w:rsidR="006E37E5" w:rsidRPr="006E37E5" w:rsidRDefault="006E37E5" w:rsidP="006E37E5">
      <w:pPr>
        <w:jc w:val="center"/>
        <w:rPr>
          <w:caps/>
        </w:rPr>
      </w:pPr>
      <w:r w:rsidRPr="006E37E5">
        <w:rPr>
          <w:caps/>
        </w:rPr>
        <w:t>26. pants</w:t>
      </w:r>
    </w:p>
    <w:p w:rsidR="006E37E5" w:rsidRPr="006E37E5" w:rsidRDefault="006E37E5" w:rsidP="006E37E5">
      <w:pPr>
        <w:jc w:val="center"/>
      </w:pPr>
    </w:p>
    <w:p w:rsidR="006E37E5" w:rsidRPr="006E37E5" w:rsidRDefault="006E37E5" w:rsidP="006E37E5">
      <w:pPr>
        <w:jc w:val="center"/>
      </w:pPr>
      <w:r w:rsidRPr="006E37E5">
        <w:t>Ilgums un denonsēšana</w:t>
      </w:r>
    </w:p>
    <w:p w:rsidR="006E37E5" w:rsidRDefault="006E37E5" w:rsidP="006E37E5">
      <w:pPr>
        <w:rPr>
          <w:noProof/>
        </w:rPr>
      </w:pPr>
    </w:p>
    <w:p w:rsidR="006E37E5" w:rsidRDefault="006E37E5" w:rsidP="006E37E5">
      <w:pPr>
        <w:rPr>
          <w:noProof/>
        </w:rPr>
      </w:pPr>
      <w:r>
        <w:rPr>
          <w:noProof/>
        </w:rPr>
        <w:t>1.</w:t>
      </w:r>
      <w:r>
        <w:rPr>
          <w:noProof/>
        </w:rPr>
        <w:tab/>
        <w:t>Šis nolīgums ir noslēgts uz nenoteiktu laiku.</w:t>
      </w:r>
    </w:p>
    <w:p w:rsidR="006E37E5" w:rsidRDefault="006E37E5" w:rsidP="006E37E5">
      <w:pPr>
        <w:rPr>
          <w:noProof/>
        </w:rPr>
      </w:pPr>
    </w:p>
    <w:p w:rsidR="006E37E5" w:rsidRDefault="006E37E5" w:rsidP="006E37E5">
      <w:pPr>
        <w:rPr>
          <w:noProof/>
        </w:rPr>
      </w:pPr>
      <w:r>
        <w:rPr>
          <w:noProof/>
        </w:rPr>
        <w:t>2.</w:t>
      </w:r>
      <w:r>
        <w:rPr>
          <w:noProof/>
        </w:rPr>
        <w:tab/>
        <w:t>Jebkura no Pusēm var denonsēt šo nolīgumu, pa diplomātiskiem kanāliem iesniedzot rakstisku paziņojumu depozitāram. Denonsēšana stājas spēkā pēc divpadsmit mēnešiem no datuma, kad paziņojums tika saņemts.</w:t>
      </w:r>
    </w:p>
    <w:p w:rsidR="006E37E5" w:rsidRDefault="006E37E5" w:rsidP="006E37E5">
      <w:pPr>
        <w:rPr>
          <w:noProof/>
        </w:rPr>
      </w:pPr>
    </w:p>
    <w:p w:rsidR="006E37E5" w:rsidRDefault="006E37E5" w:rsidP="006E37E5"/>
    <w:p w:rsidR="006E37E5" w:rsidRDefault="006E37E5">
      <w:pPr>
        <w:widowControl/>
        <w:spacing w:line="240" w:lineRule="auto"/>
        <w:rPr>
          <w:caps/>
        </w:rPr>
      </w:pPr>
      <w:r>
        <w:rPr>
          <w:caps/>
        </w:rPr>
        <w:br w:type="page"/>
      </w:r>
    </w:p>
    <w:p w:rsidR="006E37E5" w:rsidRPr="006E37E5" w:rsidRDefault="006E37E5" w:rsidP="006E37E5">
      <w:pPr>
        <w:jc w:val="center"/>
        <w:rPr>
          <w:caps/>
        </w:rPr>
      </w:pPr>
      <w:r w:rsidRPr="006E37E5">
        <w:rPr>
          <w:caps/>
        </w:rPr>
        <w:lastRenderedPageBreak/>
        <w:t>27. pants</w:t>
      </w:r>
    </w:p>
    <w:p w:rsidR="006E37E5" w:rsidRPr="006E37E5" w:rsidRDefault="006E37E5" w:rsidP="006E37E5">
      <w:pPr>
        <w:jc w:val="center"/>
      </w:pPr>
    </w:p>
    <w:p w:rsidR="006E37E5" w:rsidRPr="006E37E5" w:rsidRDefault="006E37E5" w:rsidP="006E37E5">
      <w:pPr>
        <w:jc w:val="center"/>
      </w:pPr>
      <w:r w:rsidRPr="006E37E5">
        <w:t>Darbības izbeigšana un likvidācija</w:t>
      </w:r>
    </w:p>
    <w:p w:rsidR="006E37E5" w:rsidRDefault="006E37E5" w:rsidP="006E37E5">
      <w:pPr>
        <w:rPr>
          <w:noProof/>
        </w:rPr>
      </w:pPr>
    </w:p>
    <w:p w:rsidR="006E37E5" w:rsidRDefault="006E37E5" w:rsidP="006E37E5">
      <w:pPr>
        <w:rPr>
          <w:noProof/>
        </w:rPr>
      </w:pPr>
      <w:r>
        <w:rPr>
          <w:noProof/>
        </w:rPr>
        <w:t>1.</w:t>
      </w:r>
      <w:r>
        <w:rPr>
          <w:noProof/>
        </w:rPr>
        <w:tab/>
        <w:t>Fondu likvidē:</w:t>
      </w:r>
    </w:p>
    <w:p w:rsidR="006E37E5" w:rsidRDefault="006E37E5" w:rsidP="006E37E5">
      <w:pPr>
        <w:rPr>
          <w:noProof/>
        </w:rPr>
      </w:pPr>
    </w:p>
    <w:p w:rsidR="006E37E5" w:rsidRDefault="006E37E5" w:rsidP="006E37E5">
      <w:pPr>
        <w:rPr>
          <w:noProof/>
        </w:rPr>
      </w:pPr>
      <w:r>
        <w:rPr>
          <w:noProof/>
        </w:rPr>
        <w:t>a)</w:t>
      </w:r>
      <w:r>
        <w:rPr>
          <w:noProof/>
        </w:rPr>
        <w:tab/>
        <w:t>ja visi fonda dalībnieki vai visi fonda dalībnieki, izņemot vienu, nolīgumu denonsē, vai</w:t>
      </w:r>
    </w:p>
    <w:p w:rsidR="006E37E5" w:rsidRDefault="006E37E5" w:rsidP="006E37E5">
      <w:pPr>
        <w:rPr>
          <w:noProof/>
        </w:rPr>
      </w:pPr>
    </w:p>
    <w:p w:rsidR="006E37E5" w:rsidRDefault="006E37E5" w:rsidP="006E37E5">
      <w:pPr>
        <w:rPr>
          <w:noProof/>
        </w:rPr>
      </w:pPr>
      <w:r>
        <w:rPr>
          <w:noProof/>
        </w:rPr>
        <w:t>b)</w:t>
      </w:r>
      <w:r>
        <w:rPr>
          <w:noProof/>
        </w:rPr>
        <w:tab/>
        <w:t>ja fonda dalībnieki nolemj tā darbību izbeigt.</w:t>
      </w:r>
    </w:p>
    <w:p w:rsidR="006E37E5" w:rsidRDefault="006E37E5" w:rsidP="006E37E5">
      <w:pPr>
        <w:rPr>
          <w:noProof/>
        </w:rPr>
      </w:pPr>
    </w:p>
    <w:p w:rsidR="006E37E5" w:rsidRDefault="006E37E5" w:rsidP="006E37E5">
      <w:pPr>
        <w:rPr>
          <w:noProof/>
        </w:rPr>
      </w:pPr>
      <w:r>
        <w:rPr>
          <w:noProof/>
        </w:rPr>
        <w:t>2.</w:t>
      </w:r>
      <w:r>
        <w:rPr>
          <w:noProof/>
        </w:rPr>
        <w:tab/>
        <w:t xml:space="preserve">Tā darbības izbeigšanas gadījumā fonds pastāv tikai tā likvidēšanas nolūkos. Likvidatori pārtrauc fonda darbību, pārdod tā īpašumu un dzēš tā pasīvus. Atlikumu sadala starp dalībniekiem </w:t>
      </w:r>
      <w:r>
        <w:rPr>
          <w:i/>
          <w:noProof/>
        </w:rPr>
        <w:t>pro rata</w:t>
      </w:r>
      <w:r>
        <w:rPr>
          <w:noProof/>
        </w:rPr>
        <w:t xml:space="preserve"> to attiecīgajam ieguldījumam.</w:t>
      </w:r>
    </w:p>
    <w:p w:rsidR="006E37E5" w:rsidRDefault="006E37E5" w:rsidP="006E37E5">
      <w:pPr>
        <w:rPr>
          <w:noProof/>
        </w:rPr>
      </w:pPr>
    </w:p>
    <w:p w:rsidR="006E37E5" w:rsidRDefault="006E37E5" w:rsidP="006E37E5"/>
    <w:p w:rsidR="006E37E5" w:rsidRPr="006E37E5" w:rsidRDefault="006E37E5" w:rsidP="006E37E5">
      <w:pPr>
        <w:jc w:val="center"/>
        <w:rPr>
          <w:caps/>
        </w:rPr>
      </w:pPr>
      <w:r w:rsidRPr="006E37E5">
        <w:rPr>
          <w:caps/>
        </w:rPr>
        <w:t>28. pants</w:t>
      </w:r>
    </w:p>
    <w:p w:rsidR="006E37E5" w:rsidRPr="006E37E5" w:rsidRDefault="006E37E5" w:rsidP="006E37E5">
      <w:pPr>
        <w:jc w:val="center"/>
      </w:pPr>
    </w:p>
    <w:p w:rsidR="006E37E5" w:rsidRPr="006E37E5" w:rsidRDefault="006E37E5" w:rsidP="006E37E5">
      <w:pPr>
        <w:jc w:val="center"/>
      </w:pPr>
      <w:r w:rsidRPr="006E37E5">
        <w:t>Depozitārs</w:t>
      </w:r>
    </w:p>
    <w:p w:rsidR="006E37E5" w:rsidRDefault="006E37E5" w:rsidP="006E37E5">
      <w:pPr>
        <w:rPr>
          <w:noProof/>
        </w:rPr>
      </w:pPr>
    </w:p>
    <w:p w:rsidR="006E37E5" w:rsidRDefault="006E37E5" w:rsidP="006E37E5">
      <w:pPr>
        <w:rPr>
          <w:noProof/>
        </w:rPr>
      </w:pPr>
      <w:r>
        <w:rPr>
          <w:noProof/>
        </w:rPr>
        <w:t>Šā nolīguma depozitārs ir Eiropas Savienības Padomes Ģenerālsekretārs.</w:t>
      </w:r>
    </w:p>
    <w:p w:rsidR="006E37E5" w:rsidRDefault="006E37E5" w:rsidP="006E37E5">
      <w:pPr>
        <w:rPr>
          <w:noProof/>
        </w:rPr>
      </w:pPr>
    </w:p>
    <w:p w:rsidR="006E37E5" w:rsidRDefault="006E37E5" w:rsidP="006E37E5"/>
    <w:p w:rsidR="006E37E5" w:rsidRDefault="006E37E5">
      <w:pPr>
        <w:widowControl/>
        <w:spacing w:line="240" w:lineRule="auto"/>
        <w:rPr>
          <w:caps/>
        </w:rPr>
      </w:pPr>
      <w:r>
        <w:rPr>
          <w:caps/>
        </w:rPr>
        <w:br w:type="page"/>
      </w:r>
    </w:p>
    <w:p w:rsidR="006E37E5" w:rsidRPr="006E37E5" w:rsidRDefault="006E37E5" w:rsidP="006E37E5">
      <w:pPr>
        <w:jc w:val="center"/>
        <w:rPr>
          <w:caps/>
        </w:rPr>
      </w:pPr>
      <w:r w:rsidRPr="006E37E5">
        <w:rPr>
          <w:caps/>
        </w:rPr>
        <w:lastRenderedPageBreak/>
        <w:t>29. pants</w:t>
      </w:r>
    </w:p>
    <w:p w:rsidR="006E37E5" w:rsidRPr="006E37E5" w:rsidRDefault="006E37E5" w:rsidP="006E37E5">
      <w:pPr>
        <w:jc w:val="center"/>
      </w:pPr>
    </w:p>
    <w:p w:rsidR="006E37E5" w:rsidRPr="006E37E5" w:rsidRDefault="006E37E5" w:rsidP="006E37E5">
      <w:pPr>
        <w:jc w:val="center"/>
      </w:pPr>
      <w:r w:rsidRPr="006E37E5">
        <w:t>Atrunas</w:t>
      </w:r>
    </w:p>
    <w:p w:rsidR="006E37E5" w:rsidRDefault="006E37E5" w:rsidP="006E37E5">
      <w:pPr>
        <w:rPr>
          <w:noProof/>
        </w:rPr>
      </w:pPr>
    </w:p>
    <w:p w:rsidR="006E37E5" w:rsidRDefault="006E37E5" w:rsidP="006E37E5">
      <w:pPr>
        <w:rPr>
          <w:noProof/>
        </w:rPr>
      </w:pPr>
      <w:r>
        <w:rPr>
          <w:noProof/>
        </w:rPr>
        <w:t>1.</w:t>
      </w:r>
      <w:r>
        <w:rPr>
          <w:noProof/>
        </w:rPr>
        <w:tab/>
        <w:t>Šā nolīguma parakstīšanas vai ratificēšanas brīdī vai tam pievienojoties, Puses var noformulēt atrunas un/vai deklarācijas saistībā ar tā saturu ar noteikumu, ka tās nav nesavienojamas ar šā nolīguma priekšmetu un mērķi.</w:t>
      </w:r>
    </w:p>
    <w:p w:rsidR="006E37E5" w:rsidRDefault="006E37E5" w:rsidP="006E37E5">
      <w:pPr>
        <w:rPr>
          <w:noProof/>
        </w:rPr>
      </w:pPr>
    </w:p>
    <w:p w:rsidR="006E37E5" w:rsidRDefault="006E37E5" w:rsidP="006E37E5">
      <w:pPr>
        <w:rPr>
          <w:noProof/>
        </w:rPr>
      </w:pPr>
      <w:r>
        <w:rPr>
          <w:noProof/>
        </w:rPr>
        <w:t>2.</w:t>
      </w:r>
      <w:r>
        <w:rPr>
          <w:noProof/>
        </w:rPr>
        <w:tab/>
        <w:t>Par noformulētajam atrunām un deklarācijām informē depozitāru, kurš par to informē citas nolīguma Puses.</w:t>
      </w:r>
    </w:p>
    <w:p w:rsidR="006E37E5" w:rsidRDefault="006E37E5" w:rsidP="006E37E5">
      <w:pPr>
        <w:rPr>
          <w:noProof/>
        </w:rPr>
      </w:pPr>
    </w:p>
    <w:p w:rsidR="006E37E5" w:rsidRDefault="006E37E5" w:rsidP="006E37E5">
      <w:pPr>
        <w:rPr>
          <w:noProof/>
        </w:rPr>
      </w:pPr>
    </w:p>
    <w:p w:rsidR="006E37E5" w:rsidRPr="006E37E5" w:rsidRDefault="006E37E5" w:rsidP="006E37E5">
      <w:pPr>
        <w:jc w:val="center"/>
        <w:rPr>
          <w:caps/>
        </w:rPr>
      </w:pPr>
      <w:r w:rsidRPr="006E37E5">
        <w:rPr>
          <w:caps/>
        </w:rPr>
        <w:t>30. pants</w:t>
      </w:r>
    </w:p>
    <w:p w:rsidR="006E37E5" w:rsidRPr="006E37E5" w:rsidRDefault="006E37E5" w:rsidP="006E37E5">
      <w:pPr>
        <w:jc w:val="center"/>
      </w:pPr>
    </w:p>
    <w:p w:rsidR="006E37E5" w:rsidRPr="006E37E5" w:rsidRDefault="006E37E5" w:rsidP="006E37E5">
      <w:pPr>
        <w:jc w:val="center"/>
      </w:pPr>
      <w:r w:rsidRPr="006E37E5">
        <w:t>Pārejas noteikumi</w:t>
      </w:r>
    </w:p>
    <w:p w:rsidR="006E37E5" w:rsidRDefault="006E37E5" w:rsidP="006E37E5">
      <w:pPr>
        <w:rPr>
          <w:noProof/>
        </w:rPr>
      </w:pPr>
    </w:p>
    <w:p w:rsidR="006E37E5" w:rsidRDefault="006E37E5" w:rsidP="006E37E5">
      <w:pPr>
        <w:rPr>
          <w:noProof/>
        </w:rPr>
      </w:pPr>
      <w:r>
        <w:rPr>
          <w:noProof/>
        </w:rPr>
        <w:t xml:space="preserve">Pēc šā nolīguma spēkā stāšanās dienas darbību beidz pagaidu fonds, kas 2011. gadā tika izveidots saskaņā ar Vācijas Federatīvās Republikas tiesību aktiem, un to likvidē. Pagaidu fonda aktīvus un pasīvus, resursus, līdzekļus un citas līgumiskas saistības nodod saskaņā ar šo nolīgumu izveidotajam ES un </w:t>
      </w:r>
      <w:r>
        <w:rPr>
          <w:i/>
          <w:noProof/>
        </w:rPr>
        <w:t>LAC</w:t>
      </w:r>
      <w:r>
        <w:rPr>
          <w:noProof/>
        </w:rPr>
        <w:t xml:space="preserve"> fondam. Šajā nolūkā ES un </w:t>
      </w:r>
      <w:r>
        <w:rPr>
          <w:i/>
          <w:noProof/>
        </w:rPr>
        <w:t>LAC</w:t>
      </w:r>
      <w:r>
        <w:rPr>
          <w:noProof/>
        </w:rPr>
        <w:t xml:space="preserve"> fonds un pagaidu fonds pabeidz nepieciešamos juridiskos instrumentus ar Vācijas Federatīvo Republiku un apmierina attiecīgās juridiskās prasības.</w:t>
      </w:r>
    </w:p>
    <w:p w:rsidR="006E37E5" w:rsidRDefault="006E37E5" w:rsidP="006E37E5">
      <w:pPr>
        <w:rPr>
          <w:noProof/>
        </w:rPr>
      </w:pPr>
    </w:p>
    <w:p w:rsidR="006E37E5" w:rsidRDefault="006E37E5">
      <w:pPr>
        <w:widowControl/>
        <w:spacing w:line="240" w:lineRule="auto"/>
        <w:rPr>
          <w:noProof/>
        </w:rPr>
      </w:pPr>
      <w:r>
        <w:rPr>
          <w:noProof/>
        </w:rPr>
        <w:br w:type="page"/>
      </w:r>
    </w:p>
    <w:p w:rsidR="006E37E5" w:rsidRDefault="006E37E5" w:rsidP="006E37E5">
      <w:pPr>
        <w:rPr>
          <w:noProof/>
        </w:rPr>
      </w:pPr>
      <w:r>
        <w:rPr>
          <w:noProof/>
        </w:rPr>
        <w:lastRenderedPageBreak/>
        <w:t>To apliecinot, attiecīgi pilnvarotie ir parakstījuši šo nolīgumu, kas ir sagatavots vienā oriģināleksemplārā angļu, bulgāru, čehu, dāņu, franču, grieķu, horvātu, igauņu, itāļu, latviešu, lietuviešu, maltiešu, nīderlandiešu, poļu, portugāļu, rumāņu, slovāku, slovēņu, somu, spāņu, ungāru, vācu un zviedru valodās, un visi teksti ir vienlīdz autentiski, nolīgumu deponē Eiropas Savienības Padomes arhīvā, kurš izsniedz apliecinātu kopiju visām Pusēm.</w:t>
      </w:r>
    </w:p>
    <w:p w:rsidR="006E37E5" w:rsidRDefault="006E37E5" w:rsidP="006E37E5">
      <w:pPr>
        <w:rPr>
          <w:noProof/>
        </w:rPr>
      </w:pPr>
    </w:p>
    <w:p w:rsidR="006E37E5" w:rsidRPr="00CB53CD" w:rsidRDefault="006E37E5" w:rsidP="006E37E5">
      <w:pPr>
        <w:jc w:val="right"/>
        <w:rPr>
          <w:iCs/>
          <w:noProof/>
        </w:rPr>
      </w:pPr>
      <w:r w:rsidRPr="00CB53CD">
        <w:rPr>
          <w:iCs/>
          <w:noProof/>
        </w:rPr>
        <w:t>____________</w:t>
      </w:r>
      <w:r>
        <w:rPr>
          <w:iCs/>
          <w:noProof/>
        </w:rPr>
        <w:t>___, ___________ (201_)</w:t>
      </w:r>
    </w:p>
    <w:bookmarkEnd w:id="0"/>
    <w:p w:rsidR="001A18D5" w:rsidRPr="001A18D5" w:rsidRDefault="001A18D5" w:rsidP="006E37E5">
      <w:pPr>
        <w:rPr>
          <w:szCs w:val="23"/>
        </w:rPr>
      </w:pPr>
    </w:p>
    <w:sectPr w:rsidR="001A18D5" w:rsidRPr="001A18D5" w:rsidSect="006E37E5">
      <w:footnotePr>
        <w:numRestart w:val="eachPage"/>
      </w:footnotePr>
      <w:endnotePr>
        <w:numFmt w:val="decimal"/>
      </w:endnotePr>
      <w:pgSz w:w="11907" w:h="16840" w:code="9"/>
      <w:pgMar w:top="1134" w:right="1134" w:bottom="1134" w:left="1134" w:header="1134" w:footer="113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8D5" w:rsidRDefault="001A18D5">
      <w:r>
        <w:separator/>
      </w:r>
    </w:p>
  </w:endnote>
  <w:endnote w:type="continuationSeparator" w:id="0">
    <w:p w:rsidR="001A18D5" w:rsidRDefault="001A18D5">
      <w:r>
        <w: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7E5" w:rsidRDefault="006E37E5" w:rsidP="006E37E5">
    <w:pPr>
      <w:pStyle w:val="Footer"/>
      <w:jc w:val="center"/>
    </w:pPr>
  </w:p>
  <w:p w:rsidR="001A18D5" w:rsidRPr="006E37E5" w:rsidRDefault="006E37E5" w:rsidP="006E37E5">
    <w:pPr>
      <w:pStyle w:val="Footer"/>
      <w:jc w:val="center"/>
    </w:pPr>
    <w:r>
      <w:t>EU-LAC/</w:t>
    </w:r>
    <w:proofErr w:type="spellStart"/>
    <w:r>
      <w:t>lv</w:t>
    </w:r>
    <w:proofErr w:type="spellEnd"/>
    <w:r>
      <w:t xml:space="preserve"> </w:t>
    </w:r>
    <w:sdt>
      <w:sdtPr>
        <w:id w:val="145960374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A2ED2">
          <w:rPr>
            <w:noProof/>
          </w:rPr>
          <w:t>25</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8D5" w:rsidRDefault="001A18D5">
      <w:pPr>
        <w:pStyle w:val="FootnoteText"/>
      </w:pPr>
      <w:r>
        <w:separator/>
      </w:r>
    </w:p>
  </w:footnote>
  <w:footnote w:type="continuationSeparator" w:id="0">
    <w:p w:rsidR="001A18D5" w:rsidRDefault="001A18D5">
      <w:pPr>
        <w:pStyle w:val="FootnoteText"/>
      </w:pPr>
      <w:r>
        <w: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4273"/>
    <w:multiLevelType w:val="singleLevel"/>
    <w:tmpl w:val="6276CDDE"/>
    <w:lvl w:ilvl="0">
      <w:start w:val="1"/>
      <w:numFmt w:val="upperRoman"/>
      <w:pStyle w:val="Par-numberI"/>
      <w:lvlText w:val="%1."/>
      <w:lvlJc w:val="left"/>
      <w:pPr>
        <w:tabs>
          <w:tab w:val="num" w:pos="567"/>
        </w:tabs>
        <w:ind w:left="567" w:hanging="567"/>
      </w:pPr>
    </w:lvl>
  </w:abstractNum>
  <w:abstractNum w:abstractNumId="1">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2">
    <w:nsid w:val="22D918D1"/>
    <w:multiLevelType w:val="multilevel"/>
    <w:tmpl w:val="DE2606C8"/>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851"/>
        </w:tabs>
        <w:ind w:left="851" w:hanging="851"/>
      </w:pPr>
    </w:lvl>
    <w:lvl w:ilvl="2">
      <w:start w:val="1"/>
      <w:numFmt w:val="decimal"/>
      <w:pStyle w:val="Heading3"/>
      <w:lvlText w:val="%1.%2.%3."/>
      <w:lvlJc w:val="left"/>
      <w:pPr>
        <w:tabs>
          <w:tab w:val="num" w:pos="851"/>
        </w:tabs>
        <w:ind w:left="851" w:hanging="851"/>
      </w:pPr>
    </w:lvl>
    <w:lvl w:ilvl="3">
      <w:start w:val="1"/>
      <w:numFmt w:val="decimal"/>
      <w:pStyle w:val="Heading4"/>
      <w:lvlText w:val="%1.%2.%3.%4."/>
      <w:lvlJc w:val="left"/>
      <w:pPr>
        <w:tabs>
          <w:tab w:val="num" w:pos="851"/>
        </w:tabs>
        <w:ind w:left="851" w:hanging="851"/>
      </w:pPr>
    </w:lvl>
    <w:lvl w:ilvl="4">
      <w:start w:val="1"/>
      <w:numFmt w:val="none"/>
      <w:lvlText w:val=""/>
      <w:lvlJc w:val="left"/>
      <w:pPr>
        <w:tabs>
          <w:tab w:val="num" w:pos="36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
    <w:nsid w:val="2D2D468B"/>
    <w:multiLevelType w:val="singleLevel"/>
    <w:tmpl w:val="A18042A8"/>
    <w:lvl w:ilvl="0">
      <w:start w:val="1"/>
      <w:numFmt w:val="upperLetter"/>
      <w:pStyle w:val="Par-numberA"/>
      <w:lvlText w:val="%1."/>
      <w:lvlJc w:val="left"/>
      <w:pPr>
        <w:tabs>
          <w:tab w:val="num" w:pos="567"/>
        </w:tabs>
        <w:ind w:left="567" w:hanging="567"/>
      </w:pPr>
    </w:lvl>
  </w:abstractNum>
  <w:abstractNum w:abstractNumId="4">
    <w:nsid w:val="2DB37182"/>
    <w:multiLevelType w:val="singleLevel"/>
    <w:tmpl w:val="F612DBDC"/>
    <w:lvl w:ilvl="0">
      <w:start w:val="1"/>
      <w:numFmt w:val="lowerRoman"/>
      <w:pStyle w:val="Par-numberi0"/>
      <w:lvlText w:val="(%1)"/>
      <w:lvlJc w:val="left"/>
      <w:pPr>
        <w:tabs>
          <w:tab w:val="num" w:pos="720"/>
        </w:tabs>
        <w:ind w:left="567" w:hanging="567"/>
      </w:pPr>
    </w:lvl>
  </w:abstractNum>
  <w:abstractNum w:abstractNumId="5">
    <w:nsid w:val="394F5925"/>
    <w:multiLevelType w:val="singleLevel"/>
    <w:tmpl w:val="395C08BE"/>
    <w:lvl w:ilvl="0">
      <w:start w:val="1"/>
      <w:numFmt w:val="decimal"/>
      <w:pStyle w:val="Par-number1"/>
      <w:lvlText w:val="(%1)"/>
      <w:lvlJc w:val="left"/>
      <w:pPr>
        <w:tabs>
          <w:tab w:val="num" w:pos="567"/>
        </w:tabs>
        <w:ind w:left="567" w:hanging="567"/>
      </w:pPr>
    </w:lvl>
  </w:abstractNum>
  <w:abstractNum w:abstractNumId="6">
    <w:nsid w:val="3DD66C9D"/>
    <w:multiLevelType w:val="singleLevel"/>
    <w:tmpl w:val="E5905DC2"/>
    <w:lvl w:ilvl="0">
      <w:start w:val="1"/>
      <w:numFmt w:val="lowerLetter"/>
      <w:pStyle w:val="Par-numbera0"/>
      <w:lvlText w:val="(%1)"/>
      <w:lvlJc w:val="left"/>
      <w:pPr>
        <w:tabs>
          <w:tab w:val="num" w:pos="567"/>
        </w:tabs>
        <w:ind w:left="567" w:hanging="567"/>
      </w:pPr>
    </w:lvl>
  </w:abstractNum>
  <w:abstractNum w:abstractNumId="7">
    <w:nsid w:val="3FC80B1B"/>
    <w:multiLevelType w:val="singleLevel"/>
    <w:tmpl w:val="C11CD6E2"/>
    <w:lvl w:ilvl="0">
      <w:start w:val="1"/>
      <w:numFmt w:val="decimal"/>
      <w:pStyle w:val="Par-number10"/>
      <w:lvlText w:val="%1)"/>
      <w:lvlJc w:val="left"/>
      <w:pPr>
        <w:tabs>
          <w:tab w:val="num" w:pos="567"/>
        </w:tabs>
        <w:ind w:left="567" w:hanging="567"/>
      </w:pPr>
    </w:lvl>
  </w:abstractNum>
  <w:abstractNum w:abstractNumId="8">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9">
    <w:nsid w:val="6E4E71E4"/>
    <w:multiLevelType w:val="singleLevel"/>
    <w:tmpl w:val="21145626"/>
    <w:lvl w:ilvl="0">
      <w:start w:val="1"/>
      <w:numFmt w:val="decimal"/>
      <w:pStyle w:val="Par-number11"/>
      <w:lvlText w:val="%1."/>
      <w:lvlJc w:val="left"/>
      <w:pPr>
        <w:tabs>
          <w:tab w:val="num" w:pos="567"/>
        </w:tabs>
        <w:ind w:left="567" w:hanging="567"/>
      </w:pPr>
    </w:lvl>
  </w:abstractNum>
  <w:abstractNum w:abstractNumId="10">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num w:numId="1">
    <w:abstractNumId w:val="4"/>
  </w:num>
  <w:num w:numId="2">
    <w:abstractNumId w:val="6"/>
  </w:num>
  <w:num w:numId="3">
    <w:abstractNumId w:val="10"/>
  </w:num>
  <w:num w:numId="4">
    <w:abstractNumId w:val="1"/>
  </w:num>
  <w:num w:numId="5">
    <w:abstractNumId w:val="8"/>
  </w:num>
  <w:num w:numId="6">
    <w:abstractNumId w:val="5"/>
  </w:num>
  <w:num w:numId="7">
    <w:abstractNumId w:val="7"/>
  </w:num>
  <w:num w:numId="8">
    <w:abstractNumId w:val="9"/>
  </w:num>
  <w:num w:numId="9">
    <w:abstractNumId w:val="3"/>
  </w:num>
  <w:num w:numId="10">
    <w:abstractNumId w:val="0"/>
  </w:num>
  <w:num w:numId="11">
    <w:abstractNumId w:val="2"/>
  </w:num>
  <w:num w:numId="12">
    <w:abstractNumId w:val="2"/>
  </w:num>
  <w:num w:numId="13">
    <w:abstractNumId w:val="2"/>
  </w:num>
  <w:num w:numId="1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8" w:dllVersion="513" w:checkStyle="1"/>
  <w:activeWritingStyle w:appName="MSWord" w:lang="en-GB" w:vendorID="8" w:dllVersion="513" w:checkStyle="1"/>
  <w:activeWritingStyle w:appName="MSWord" w:lang="fr-FR" w:vendorID="9" w:dllVersion="512" w:checkStyle="1"/>
  <w:activeWritingStyle w:appName="MSWord" w:lang="lv-LV" w:vendorID="7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W_DocType" w:val="_GENLV"/>
  </w:docVars>
  <w:rsids>
    <w:rsidRoot w:val="001A18D5"/>
    <w:rsid w:val="00007465"/>
    <w:rsid w:val="00010D03"/>
    <w:rsid w:val="00043C97"/>
    <w:rsid w:val="000E3F37"/>
    <w:rsid w:val="000F1949"/>
    <w:rsid w:val="00193DC6"/>
    <w:rsid w:val="001A18D5"/>
    <w:rsid w:val="001A2DD4"/>
    <w:rsid w:val="001C1700"/>
    <w:rsid w:val="001F3A33"/>
    <w:rsid w:val="001F60B6"/>
    <w:rsid w:val="00230EB2"/>
    <w:rsid w:val="00270396"/>
    <w:rsid w:val="002878F5"/>
    <w:rsid w:val="002927CF"/>
    <w:rsid w:val="0029321F"/>
    <w:rsid w:val="002C65EE"/>
    <w:rsid w:val="002F2A53"/>
    <w:rsid w:val="00345925"/>
    <w:rsid w:val="0039387F"/>
    <w:rsid w:val="003B76A0"/>
    <w:rsid w:val="003E0CF0"/>
    <w:rsid w:val="003E2A56"/>
    <w:rsid w:val="003F10D1"/>
    <w:rsid w:val="003F4EE9"/>
    <w:rsid w:val="0040590E"/>
    <w:rsid w:val="004966D5"/>
    <w:rsid w:val="004B0F58"/>
    <w:rsid w:val="00567519"/>
    <w:rsid w:val="005A2ED2"/>
    <w:rsid w:val="005D795A"/>
    <w:rsid w:val="006065EF"/>
    <w:rsid w:val="006371B2"/>
    <w:rsid w:val="0068027E"/>
    <w:rsid w:val="00683D7E"/>
    <w:rsid w:val="006C18C1"/>
    <w:rsid w:val="006E37E5"/>
    <w:rsid w:val="00700D52"/>
    <w:rsid w:val="0071206D"/>
    <w:rsid w:val="00730CBD"/>
    <w:rsid w:val="00734DC6"/>
    <w:rsid w:val="0074193B"/>
    <w:rsid w:val="00775FA6"/>
    <w:rsid w:val="007C26AD"/>
    <w:rsid w:val="007D0C2F"/>
    <w:rsid w:val="007F472A"/>
    <w:rsid w:val="00832202"/>
    <w:rsid w:val="008C442F"/>
    <w:rsid w:val="009015DF"/>
    <w:rsid w:val="00911301"/>
    <w:rsid w:val="00953C4A"/>
    <w:rsid w:val="009744D1"/>
    <w:rsid w:val="009A6F00"/>
    <w:rsid w:val="009C7035"/>
    <w:rsid w:val="009E05DF"/>
    <w:rsid w:val="009E1BA6"/>
    <w:rsid w:val="009E586C"/>
    <w:rsid w:val="00A068E3"/>
    <w:rsid w:val="00A40163"/>
    <w:rsid w:val="00A746EF"/>
    <w:rsid w:val="00A852EB"/>
    <w:rsid w:val="00AA1A21"/>
    <w:rsid w:val="00AC641F"/>
    <w:rsid w:val="00AD78EA"/>
    <w:rsid w:val="00B07E6E"/>
    <w:rsid w:val="00B21F4F"/>
    <w:rsid w:val="00B30257"/>
    <w:rsid w:val="00BB309A"/>
    <w:rsid w:val="00BD32D5"/>
    <w:rsid w:val="00BD3F4B"/>
    <w:rsid w:val="00C05C0D"/>
    <w:rsid w:val="00C07C80"/>
    <w:rsid w:val="00C37D64"/>
    <w:rsid w:val="00C46728"/>
    <w:rsid w:val="00C55590"/>
    <w:rsid w:val="00C87C74"/>
    <w:rsid w:val="00D24CA1"/>
    <w:rsid w:val="00D5032C"/>
    <w:rsid w:val="00D61732"/>
    <w:rsid w:val="00DE66C0"/>
    <w:rsid w:val="00E21AC1"/>
    <w:rsid w:val="00E25362"/>
    <w:rsid w:val="00E51E59"/>
    <w:rsid w:val="00E71B95"/>
    <w:rsid w:val="00EA06C2"/>
    <w:rsid w:val="00EA3CAC"/>
    <w:rsid w:val="00ED47C8"/>
    <w:rsid w:val="00F45DA9"/>
    <w:rsid w:val="00F71310"/>
    <w:rsid w:val="00FB1D1D"/>
    <w:rsid w:val="00FE2DB0"/>
    <w:rsid w:val="00FE513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C0D"/>
    <w:pPr>
      <w:widowControl w:val="0"/>
      <w:spacing w:line="360" w:lineRule="auto"/>
    </w:pPr>
    <w:rPr>
      <w:sz w:val="24"/>
      <w:lang w:val="lv-LV" w:eastAsia="fr-BE"/>
    </w:rPr>
  </w:style>
  <w:style w:type="paragraph" w:styleId="Heading1">
    <w:name w:val="heading 1"/>
    <w:basedOn w:val="Normal"/>
    <w:next w:val="Normal"/>
    <w:qFormat/>
    <w:pPr>
      <w:keepNext/>
      <w:widowControl/>
      <w:numPr>
        <w:numId w:val="11"/>
      </w:numPr>
      <w:spacing w:before="360" w:after="120" w:line="240" w:lineRule="auto"/>
      <w:jc w:val="both"/>
      <w:outlineLvl w:val="0"/>
    </w:pPr>
    <w:rPr>
      <w:b/>
      <w:smallCaps/>
    </w:rPr>
  </w:style>
  <w:style w:type="paragraph" w:styleId="Heading2">
    <w:name w:val="heading 2"/>
    <w:basedOn w:val="Normal"/>
    <w:next w:val="Normal"/>
    <w:qFormat/>
    <w:pPr>
      <w:keepNext/>
      <w:widowControl/>
      <w:numPr>
        <w:ilvl w:val="1"/>
        <w:numId w:val="12"/>
      </w:numPr>
      <w:spacing w:before="120" w:after="120" w:line="240" w:lineRule="auto"/>
      <w:jc w:val="both"/>
      <w:outlineLvl w:val="1"/>
    </w:pPr>
    <w:rPr>
      <w:b/>
    </w:rPr>
  </w:style>
  <w:style w:type="paragraph" w:styleId="Heading3">
    <w:name w:val="heading 3"/>
    <w:basedOn w:val="Normal"/>
    <w:next w:val="Normal"/>
    <w:qFormat/>
    <w:pPr>
      <w:keepNext/>
      <w:widowControl/>
      <w:numPr>
        <w:ilvl w:val="2"/>
        <w:numId w:val="13"/>
      </w:numPr>
      <w:spacing w:before="120" w:after="120" w:line="240" w:lineRule="auto"/>
      <w:jc w:val="both"/>
      <w:outlineLvl w:val="2"/>
    </w:pPr>
    <w:rPr>
      <w:i/>
    </w:rPr>
  </w:style>
  <w:style w:type="paragraph" w:styleId="Heading4">
    <w:name w:val="heading 4"/>
    <w:basedOn w:val="Normal"/>
    <w:next w:val="Normal"/>
    <w:qFormat/>
    <w:pPr>
      <w:keepNext/>
      <w:widowControl/>
      <w:numPr>
        <w:ilvl w:val="3"/>
        <w:numId w:val="14"/>
      </w:numPr>
      <w:spacing w:before="120" w:after="120" w:line="240" w:lineRule="auto"/>
      <w:jc w:val="both"/>
      <w:outlineLvl w:val="3"/>
    </w:pPr>
  </w:style>
  <w:style w:type="paragraph" w:styleId="Heading5">
    <w:name w:val="heading 5"/>
    <w:basedOn w:val="Normal"/>
    <w:next w:val="Normal"/>
    <w:qFormat/>
    <w:pPr>
      <w:widowControl/>
      <w:spacing w:before="240" w:after="60" w:line="240" w:lineRule="auto"/>
      <w:jc w:val="both"/>
      <w:outlineLvl w:val="4"/>
    </w:pPr>
    <w:rPr>
      <w:rFonts w:ascii="Arial" w:hAnsi="Arial"/>
      <w:sz w:val="22"/>
    </w:rPr>
  </w:style>
  <w:style w:type="paragraph" w:styleId="Heading6">
    <w:name w:val="heading 6"/>
    <w:basedOn w:val="Normal"/>
    <w:next w:val="Normal"/>
    <w:qFormat/>
    <w:pPr>
      <w:widowControl/>
      <w:spacing w:before="240" w:after="60" w:line="240" w:lineRule="auto"/>
      <w:jc w:val="both"/>
      <w:outlineLvl w:val="5"/>
    </w:pPr>
    <w:rPr>
      <w:rFonts w:ascii="Arial" w:hAnsi="Arial"/>
      <w:i/>
      <w:sz w:val="22"/>
    </w:rPr>
  </w:style>
  <w:style w:type="paragraph" w:styleId="Heading7">
    <w:name w:val="heading 7"/>
    <w:basedOn w:val="Normal"/>
    <w:next w:val="Normal"/>
    <w:qFormat/>
    <w:pPr>
      <w:widowControl/>
      <w:spacing w:before="240" w:after="60" w:line="240" w:lineRule="auto"/>
      <w:jc w:val="both"/>
      <w:outlineLvl w:val="6"/>
    </w:pPr>
    <w:rPr>
      <w:rFonts w:ascii="Arial" w:hAnsi="Arial"/>
      <w:sz w:val="20"/>
    </w:rPr>
  </w:style>
  <w:style w:type="paragraph" w:styleId="Heading8">
    <w:name w:val="heading 8"/>
    <w:basedOn w:val="Normal"/>
    <w:next w:val="Normal"/>
    <w:qFormat/>
    <w:pPr>
      <w:widowControl/>
      <w:spacing w:before="240" w:after="60" w:line="240" w:lineRule="auto"/>
      <w:jc w:val="both"/>
      <w:outlineLvl w:val="7"/>
    </w:pPr>
    <w:rPr>
      <w:rFonts w:ascii="Arial" w:hAnsi="Arial"/>
      <w:i/>
      <w:sz w:val="20"/>
    </w:rPr>
  </w:style>
  <w:style w:type="paragraph" w:styleId="Heading9">
    <w:name w:val="heading 9"/>
    <w:basedOn w:val="Normal"/>
    <w:next w:val="Normal"/>
    <w:qFormat/>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820"/>
        <w:tab w:val="center" w:pos="7371"/>
        <w:tab w:val="right" w:pos="9639"/>
      </w:tabs>
      <w:spacing w:line="240" w:lineRule="auto"/>
    </w:pPr>
  </w:style>
  <w:style w:type="paragraph" w:customStyle="1" w:styleId="EntInstit">
    <w:name w:val="EntInstit"/>
    <w:basedOn w:val="Normal"/>
    <w:pPr>
      <w:spacing w:line="240" w:lineRule="auto"/>
      <w:jc w:val="right"/>
    </w:pPr>
    <w:rPr>
      <w:b/>
    </w:rPr>
  </w:style>
  <w:style w:type="paragraph" w:customStyle="1" w:styleId="EntRefer">
    <w:name w:val="EntRefer"/>
    <w:basedOn w:val="Normal"/>
    <w:pPr>
      <w:spacing w:line="240" w:lineRule="auto"/>
    </w:pPr>
    <w:rPr>
      <w:b/>
    </w:rPr>
  </w:style>
  <w:style w:type="paragraph" w:customStyle="1" w:styleId="Par-number10">
    <w:name w:val="Par-number 1)"/>
    <w:basedOn w:val="Normal"/>
    <w:next w:val="Normal"/>
    <w:pPr>
      <w:numPr>
        <w:numId w:val="7"/>
      </w:numPr>
    </w:pPr>
  </w:style>
  <w:style w:type="paragraph" w:customStyle="1" w:styleId="EntEmet">
    <w:name w:val="EntEmet"/>
    <w:basedOn w:val="Normal"/>
    <w:pPr>
      <w:tabs>
        <w:tab w:val="left" w:pos="284"/>
        <w:tab w:val="left" w:pos="567"/>
        <w:tab w:val="left" w:pos="851"/>
        <w:tab w:val="left" w:pos="1134"/>
        <w:tab w:val="left" w:pos="1418"/>
      </w:tabs>
      <w:spacing w:before="40" w:line="240" w:lineRule="auto"/>
    </w:pPr>
  </w:style>
  <w:style w:type="character" w:styleId="FootnoteReference">
    <w:name w:val="footnote reference"/>
    <w:rPr>
      <w:b/>
      <w:vertAlign w:val="superscript"/>
    </w:rPr>
  </w:style>
  <w:style w:type="paragraph" w:styleId="FootnoteText">
    <w:name w:val="footnote text"/>
    <w:basedOn w:val="Normal"/>
    <w:pPr>
      <w:tabs>
        <w:tab w:val="left" w:pos="567"/>
      </w:tabs>
      <w:spacing w:line="240" w:lineRule="auto"/>
      <w:ind w:left="567" w:hanging="567"/>
    </w:pPr>
  </w:style>
  <w:style w:type="paragraph" w:styleId="Header">
    <w:name w:val="header"/>
    <w:basedOn w:val="Normal"/>
    <w:pPr>
      <w:tabs>
        <w:tab w:val="center" w:pos="4820"/>
        <w:tab w:val="right" w:pos="7371"/>
        <w:tab w:val="right" w:pos="9639"/>
      </w:tabs>
      <w:spacing w:line="240" w:lineRule="auto"/>
    </w:pPr>
  </w:style>
  <w:style w:type="paragraph" w:customStyle="1" w:styleId="Par-bullet">
    <w:name w:val="Par-bullet"/>
    <w:basedOn w:val="Normal"/>
    <w:next w:val="Normal"/>
    <w:pPr>
      <w:numPr>
        <w:numId w:val="3"/>
      </w:numPr>
    </w:pPr>
  </w:style>
  <w:style w:type="paragraph" w:customStyle="1" w:styleId="Par-equal">
    <w:name w:val="Par-equal"/>
    <w:basedOn w:val="Normal"/>
    <w:next w:val="Normal"/>
    <w:pPr>
      <w:numPr>
        <w:numId w:val="5"/>
      </w:numPr>
    </w:pPr>
  </w:style>
  <w:style w:type="paragraph" w:styleId="TOC1">
    <w:name w:val="toc 1"/>
    <w:basedOn w:val="Normal"/>
    <w:next w:val="Normal"/>
    <w:pPr>
      <w:tabs>
        <w:tab w:val="left" w:pos="567"/>
        <w:tab w:val="right" w:leader="dot" w:pos="9639"/>
      </w:tabs>
      <w:ind w:left="567" w:right="567" w:hanging="567"/>
    </w:pPr>
  </w:style>
  <w:style w:type="paragraph" w:customStyle="1" w:styleId="Par-number1">
    <w:name w:val="Par-number (1)"/>
    <w:basedOn w:val="Normal"/>
    <w:next w:val="Normal"/>
    <w:pPr>
      <w:numPr>
        <w:numId w:val="6"/>
      </w:numPr>
    </w:pPr>
  </w:style>
  <w:style w:type="paragraph" w:customStyle="1" w:styleId="Par-number11">
    <w:name w:val="Par-number 1."/>
    <w:basedOn w:val="Normal"/>
    <w:next w:val="Normal"/>
    <w:pPr>
      <w:numPr>
        <w:numId w:val="8"/>
      </w:numPr>
    </w:pPr>
  </w:style>
  <w:style w:type="paragraph" w:customStyle="1" w:styleId="Par-numberI">
    <w:name w:val="Par-number I."/>
    <w:basedOn w:val="Normal"/>
    <w:next w:val="Normal"/>
    <w:pPr>
      <w:numPr>
        <w:numId w:val="10"/>
      </w:numPr>
    </w:pPr>
  </w:style>
  <w:style w:type="paragraph" w:customStyle="1" w:styleId="Par-dash">
    <w:name w:val="Par-dash"/>
    <w:basedOn w:val="Normal"/>
    <w:next w:val="Normal"/>
    <w:pPr>
      <w:numPr>
        <w:numId w:val="4"/>
      </w:numPr>
    </w:pPr>
  </w:style>
  <w:style w:type="paragraph" w:customStyle="1" w:styleId="EntLogo">
    <w:name w:val="EntLogo"/>
    <w:basedOn w:val="Normal"/>
    <w:next w:val="EntInstit"/>
    <w:rPr>
      <w:b/>
    </w:rPr>
  </w:style>
  <w:style w:type="paragraph" w:customStyle="1" w:styleId="FooterLandscape">
    <w:name w:val="FooterLandscape"/>
    <w:basedOn w:val="Footer"/>
    <w:pPr>
      <w:tabs>
        <w:tab w:val="clear" w:pos="4820"/>
        <w:tab w:val="clear" w:pos="9639"/>
        <w:tab w:val="center" w:pos="11340"/>
        <w:tab w:val="right" w:pos="14572"/>
      </w:tabs>
    </w:pPr>
  </w:style>
  <w:style w:type="paragraph" w:customStyle="1" w:styleId="Par-numberA">
    <w:name w:val="Par-number A."/>
    <w:basedOn w:val="Normal"/>
    <w:next w:val="Normal"/>
    <w:pPr>
      <w:numPr>
        <w:numId w:val="9"/>
      </w:numPr>
    </w:pPr>
  </w:style>
  <w:style w:type="paragraph" w:styleId="TOC2">
    <w:name w:val="toc 2"/>
    <w:basedOn w:val="Normal"/>
    <w:next w:val="Normal"/>
    <w:pPr>
      <w:tabs>
        <w:tab w:val="left" w:pos="1134"/>
        <w:tab w:val="right" w:leader="dot" w:pos="9639"/>
      </w:tabs>
      <w:ind w:left="1134" w:right="567" w:hanging="567"/>
    </w:pPr>
  </w:style>
  <w:style w:type="paragraph" w:styleId="TOC3">
    <w:name w:val="toc 3"/>
    <w:basedOn w:val="Normal"/>
    <w:next w:val="Normal"/>
    <w:pPr>
      <w:tabs>
        <w:tab w:val="left" w:pos="1701"/>
        <w:tab w:val="right" w:leader="dot" w:pos="9639"/>
      </w:tabs>
      <w:ind w:left="1701" w:right="567" w:hanging="567"/>
    </w:pPr>
  </w:style>
  <w:style w:type="paragraph" w:styleId="TOC4">
    <w:name w:val="toc 4"/>
    <w:basedOn w:val="Normal"/>
    <w:next w:val="Normal"/>
    <w:pPr>
      <w:tabs>
        <w:tab w:val="left" w:pos="2268"/>
        <w:tab w:val="right" w:pos="9639"/>
      </w:tabs>
      <w:ind w:left="2268" w:right="567" w:hanging="567"/>
    </w:pPr>
  </w:style>
  <w:style w:type="paragraph" w:styleId="TOC5">
    <w:name w:val="toc 5"/>
    <w:basedOn w:val="Normal"/>
    <w:next w:val="Normal"/>
    <w:pPr>
      <w:tabs>
        <w:tab w:val="left" w:pos="2835"/>
        <w:tab w:val="right" w:leader="dot" w:pos="9639"/>
      </w:tabs>
      <w:ind w:left="2835" w:right="567" w:hanging="567"/>
    </w:pPr>
  </w:style>
  <w:style w:type="paragraph" w:styleId="TOC6">
    <w:name w:val="toc 6"/>
    <w:basedOn w:val="Normal"/>
    <w:next w:val="Normal"/>
    <w:pPr>
      <w:tabs>
        <w:tab w:val="left" w:pos="3402"/>
        <w:tab w:val="right" w:leader="dot" w:pos="9639"/>
      </w:tabs>
      <w:ind w:left="3402" w:right="567" w:hanging="567"/>
    </w:pPr>
  </w:style>
  <w:style w:type="paragraph" w:styleId="TOC7">
    <w:name w:val="toc 7"/>
    <w:basedOn w:val="Normal"/>
    <w:next w:val="Normal"/>
    <w:pPr>
      <w:tabs>
        <w:tab w:val="left" w:pos="3969"/>
        <w:tab w:val="right" w:leader="dot" w:pos="9639"/>
      </w:tabs>
      <w:ind w:left="3969" w:right="567" w:hanging="567"/>
    </w:pPr>
  </w:style>
  <w:style w:type="paragraph" w:styleId="TOC8">
    <w:name w:val="toc 8"/>
    <w:basedOn w:val="Normal"/>
    <w:next w:val="Normal"/>
    <w:pPr>
      <w:tabs>
        <w:tab w:val="left" w:pos="4536"/>
        <w:tab w:val="right" w:leader="dot" w:pos="9639"/>
      </w:tabs>
      <w:ind w:left="4536" w:right="567" w:hanging="567"/>
    </w:pPr>
  </w:style>
  <w:style w:type="paragraph" w:styleId="TOC9">
    <w:name w:val="toc 9"/>
    <w:basedOn w:val="Normal"/>
    <w:next w:val="Normal"/>
    <w:pPr>
      <w:tabs>
        <w:tab w:val="left" w:pos="5103"/>
        <w:tab w:val="right" w:leader="dot" w:pos="9639"/>
      </w:tabs>
      <w:ind w:left="5103" w:right="567" w:hanging="567"/>
    </w:pPr>
  </w:style>
  <w:style w:type="paragraph" w:styleId="EndnoteText">
    <w:name w:val="endnote text"/>
    <w:basedOn w:val="Normal"/>
    <w:pPr>
      <w:tabs>
        <w:tab w:val="left" w:pos="567"/>
      </w:tabs>
      <w:spacing w:line="240" w:lineRule="auto"/>
      <w:ind w:left="567" w:hanging="567"/>
    </w:pPr>
  </w:style>
  <w:style w:type="character" w:styleId="EndnoteReference">
    <w:name w:val="endnote reference"/>
    <w:rPr>
      <w:b/>
      <w:vertAlign w:val="superscript"/>
    </w:rPr>
  </w:style>
  <w:style w:type="paragraph" w:customStyle="1" w:styleId="AC">
    <w:name w:val="AC"/>
    <w:basedOn w:val="Normal"/>
    <w:next w:val="Normal"/>
    <w:rPr>
      <w:b/>
      <w:sz w:val="40"/>
    </w:rPr>
  </w:style>
  <w:style w:type="character" w:styleId="PageNumber">
    <w:name w:val="page number"/>
    <w:basedOn w:val="DefaultParagraphFont"/>
  </w:style>
  <w:style w:type="paragraph" w:customStyle="1" w:styleId="Par-numberi0">
    <w:name w:val="Par-number (i)"/>
    <w:basedOn w:val="Normal"/>
    <w:next w:val="Normal"/>
    <w:pPr>
      <w:numPr>
        <w:numId w:val="1"/>
      </w:numPr>
      <w:tabs>
        <w:tab w:val="clear" w:pos="720"/>
        <w:tab w:val="left" w:pos="567"/>
      </w:tabs>
    </w:pPr>
  </w:style>
  <w:style w:type="paragraph" w:customStyle="1" w:styleId="Par-numbera0">
    <w:name w:val="Par-number (a)"/>
    <w:basedOn w:val="Normal"/>
    <w:next w:val="Normal"/>
    <w:pPr>
      <w:numPr>
        <w:numId w:val="2"/>
      </w:numPr>
    </w:pPr>
  </w:style>
  <w:style w:type="character" w:customStyle="1" w:styleId="DontTranslate">
    <w:name w:val="DontTranslate"/>
    <w:rsid w:val="006371B2"/>
    <w:rPr>
      <w:color w:val="auto"/>
      <w:shd w:val="clear" w:color="auto" w:fill="auto"/>
    </w:rPr>
  </w:style>
  <w:style w:type="paragraph" w:customStyle="1" w:styleId="AddReference">
    <w:name w:val="Add Reference"/>
    <w:basedOn w:val="Normal"/>
    <w:rsid w:val="001F60B6"/>
    <w:pPr>
      <w:pBdr>
        <w:top w:val="single" w:sz="4" w:space="1" w:color="auto"/>
        <w:left w:val="single" w:sz="4" w:space="4" w:color="auto"/>
        <w:bottom w:val="single" w:sz="4" w:space="1" w:color="auto"/>
        <w:right w:val="single" w:sz="4" w:space="4" w:color="auto"/>
      </w:pBdr>
      <w:spacing w:line="240" w:lineRule="auto"/>
      <w:ind w:left="7655" w:right="-454"/>
    </w:pPr>
    <w:rPr>
      <w:i/>
      <w:sz w:val="20"/>
      <w:lang w:val="en-GB" w:eastAsia="en-US"/>
    </w:rPr>
  </w:style>
  <w:style w:type="paragraph" w:styleId="BalloonText">
    <w:name w:val="Balloon Text"/>
    <w:basedOn w:val="Normal"/>
    <w:semiHidden/>
    <w:rsid w:val="007F472A"/>
    <w:rPr>
      <w:rFonts w:ascii="Tahoma" w:hAnsi="Tahoma" w:cs="Tahoma"/>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lang w:val="lv-LV" w:eastAsia="fr-BE"/>
    </w:rPr>
  </w:style>
  <w:style w:type="character" w:styleId="CommentReference">
    <w:name w:val="annotation reference"/>
    <w:basedOn w:val="DefaultParagraphFont"/>
    <w:uiPriority w:val="99"/>
    <w:semiHidden/>
    <w:unhideWhenUsed/>
    <w:rPr>
      <w:sz w:val="16"/>
      <w:szCs w:val="16"/>
    </w:rPr>
  </w:style>
  <w:style w:type="character" w:customStyle="1" w:styleId="FooterChar">
    <w:name w:val="Footer Char"/>
    <w:link w:val="Footer"/>
    <w:uiPriority w:val="99"/>
    <w:rsid w:val="006E37E5"/>
    <w:rPr>
      <w:sz w:val="24"/>
      <w:lang w:val="lv-LV"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C0D"/>
    <w:pPr>
      <w:widowControl w:val="0"/>
      <w:spacing w:line="360" w:lineRule="auto"/>
    </w:pPr>
    <w:rPr>
      <w:sz w:val="24"/>
      <w:lang w:val="lv-LV" w:eastAsia="fr-BE"/>
    </w:rPr>
  </w:style>
  <w:style w:type="paragraph" w:styleId="Heading1">
    <w:name w:val="heading 1"/>
    <w:basedOn w:val="Normal"/>
    <w:next w:val="Normal"/>
    <w:qFormat/>
    <w:pPr>
      <w:keepNext/>
      <w:widowControl/>
      <w:numPr>
        <w:numId w:val="11"/>
      </w:numPr>
      <w:spacing w:before="360" w:after="120" w:line="240" w:lineRule="auto"/>
      <w:jc w:val="both"/>
      <w:outlineLvl w:val="0"/>
    </w:pPr>
    <w:rPr>
      <w:b/>
      <w:smallCaps/>
    </w:rPr>
  </w:style>
  <w:style w:type="paragraph" w:styleId="Heading2">
    <w:name w:val="heading 2"/>
    <w:basedOn w:val="Normal"/>
    <w:next w:val="Normal"/>
    <w:qFormat/>
    <w:pPr>
      <w:keepNext/>
      <w:widowControl/>
      <w:numPr>
        <w:ilvl w:val="1"/>
        <w:numId w:val="12"/>
      </w:numPr>
      <w:spacing w:before="120" w:after="120" w:line="240" w:lineRule="auto"/>
      <w:jc w:val="both"/>
      <w:outlineLvl w:val="1"/>
    </w:pPr>
    <w:rPr>
      <w:b/>
    </w:rPr>
  </w:style>
  <w:style w:type="paragraph" w:styleId="Heading3">
    <w:name w:val="heading 3"/>
    <w:basedOn w:val="Normal"/>
    <w:next w:val="Normal"/>
    <w:qFormat/>
    <w:pPr>
      <w:keepNext/>
      <w:widowControl/>
      <w:numPr>
        <w:ilvl w:val="2"/>
        <w:numId w:val="13"/>
      </w:numPr>
      <w:spacing w:before="120" w:after="120" w:line="240" w:lineRule="auto"/>
      <w:jc w:val="both"/>
      <w:outlineLvl w:val="2"/>
    </w:pPr>
    <w:rPr>
      <w:i/>
    </w:rPr>
  </w:style>
  <w:style w:type="paragraph" w:styleId="Heading4">
    <w:name w:val="heading 4"/>
    <w:basedOn w:val="Normal"/>
    <w:next w:val="Normal"/>
    <w:qFormat/>
    <w:pPr>
      <w:keepNext/>
      <w:widowControl/>
      <w:numPr>
        <w:ilvl w:val="3"/>
        <w:numId w:val="14"/>
      </w:numPr>
      <w:spacing w:before="120" w:after="120" w:line="240" w:lineRule="auto"/>
      <w:jc w:val="both"/>
      <w:outlineLvl w:val="3"/>
    </w:pPr>
  </w:style>
  <w:style w:type="paragraph" w:styleId="Heading5">
    <w:name w:val="heading 5"/>
    <w:basedOn w:val="Normal"/>
    <w:next w:val="Normal"/>
    <w:qFormat/>
    <w:pPr>
      <w:widowControl/>
      <w:spacing w:before="240" w:after="60" w:line="240" w:lineRule="auto"/>
      <w:jc w:val="both"/>
      <w:outlineLvl w:val="4"/>
    </w:pPr>
    <w:rPr>
      <w:rFonts w:ascii="Arial" w:hAnsi="Arial"/>
      <w:sz w:val="22"/>
    </w:rPr>
  </w:style>
  <w:style w:type="paragraph" w:styleId="Heading6">
    <w:name w:val="heading 6"/>
    <w:basedOn w:val="Normal"/>
    <w:next w:val="Normal"/>
    <w:qFormat/>
    <w:pPr>
      <w:widowControl/>
      <w:spacing w:before="240" w:after="60" w:line="240" w:lineRule="auto"/>
      <w:jc w:val="both"/>
      <w:outlineLvl w:val="5"/>
    </w:pPr>
    <w:rPr>
      <w:rFonts w:ascii="Arial" w:hAnsi="Arial"/>
      <w:i/>
      <w:sz w:val="22"/>
    </w:rPr>
  </w:style>
  <w:style w:type="paragraph" w:styleId="Heading7">
    <w:name w:val="heading 7"/>
    <w:basedOn w:val="Normal"/>
    <w:next w:val="Normal"/>
    <w:qFormat/>
    <w:pPr>
      <w:widowControl/>
      <w:spacing w:before="240" w:after="60" w:line="240" w:lineRule="auto"/>
      <w:jc w:val="both"/>
      <w:outlineLvl w:val="6"/>
    </w:pPr>
    <w:rPr>
      <w:rFonts w:ascii="Arial" w:hAnsi="Arial"/>
      <w:sz w:val="20"/>
    </w:rPr>
  </w:style>
  <w:style w:type="paragraph" w:styleId="Heading8">
    <w:name w:val="heading 8"/>
    <w:basedOn w:val="Normal"/>
    <w:next w:val="Normal"/>
    <w:qFormat/>
    <w:pPr>
      <w:widowControl/>
      <w:spacing w:before="240" w:after="60" w:line="240" w:lineRule="auto"/>
      <w:jc w:val="both"/>
      <w:outlineLvl w:val="7"/>
    </w:pPr>
    <w:rPr>
      <w:rFonts w:ascii="Arial" w:hAnsi="Arial"/>
      <w:i/>
      <w:sz w:val="20"/>
    </w:rPr>
  </w:style>
  <w:style w:type="paragraph" w:styleId="Heading9">
    <w:name w:val="heading 9"/>
    <w:basedOn w:val="Normal"/>
    <w:next w:val="Normal"/>
    <w:qFormat/>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820"/>
        <w:tab w:val="center" w:pos="7371"/>
        <w:tab w:val="right" w:pos="9639"/>
      </w:tabs>
      <w:spacing w:line="240" w:lineRule="auto"/>
    </w:pPr>
  </w:style>
  <w:style w:type="paragraph" w:customStyle="1" w:styleId="EntInstit">
    <w:name w:val="EntInstit"/>
    <w:basedOn w:val="Normal"/>
    <w:pPr>
      <w:spacing w:line="240" w:lineRule="auto"/>
      <w:jc w:val="right"/>
    </w:pPr>
    <w:rPr>
      <w:b/>
    </w:rPr>
  </w:style>
  <w:style w:type="paragraph" w:customStyle="1" w:styleId="EntRefer">
    <w:name w:val="EntRefer"/>
    <w:basedOn w:val="Normal"/>
    <w:pPr>
      <w:spacing w:line="240" w:lineRule="auto"/>
    </w:pPr>
    <w:rPr>
      <w:b/>
    </w:rPr>
  </w:style>
  <w:style w:type="paragraph" w:customStyle="1" w:styleId="Par-number10">
    <w:name w:val="Par-number 1)"/>
    <w:basedOn w:val="Normal"/>
    <w:next w:val="Normal"/>
    <w:pPr>
      <w:numPr>
        <w:numId w:val="7"/>
      </w:numPr>
    </w:pPr>
  </w:style>
  <w:style w:type="paragraph" w:customStyle="1" w:styleId="EntEmet">
    <w:name w:val="EntEmet"/>
    <w:basedOn w:val="Normal"/>
    <w:pPr>
      <w:tabs>
        <w:tab w:val="left" w:pos="284"/>
        <w:tab w:val="left" w:pos="567"/>
        <w:tab w:val="left" w:pos="851"/>
        <w:tab w:val="left" w:pos="1134"/>
        <w:tab w:val="left" w:pos="1418"/>
      </w:tabs>
      <w:spacing w:before="40" w:line="240" w:lineRule="auto"/>
    </w:pPr>
  </w:style>
  <w:style w:type="character" w:styleId="FootnoteReference">
    <w:name w:val="footnote reference"/>
    <w:rPr>
      <w:b/>
      <w:vertAlign w:val="superscript"/>
    </w:rPr>
  </w:style>
  <w:style w:type="paragraph" w:styleId="FootnoteText">
    <w:name w:val="footnote text"/>
    <w:basedOn w:val="Normal"/>
    <w:pPr>
      <w:tabs>
        <w:tab w:val="left" w:pos="567"/>
      </w:tabs>
      <w:spacing w:line="240" w:lineRule="auto"/>
      <w:ind w:left="567" w:hanging="567"/>
    </w:pPr>
  </w:style>
  <w:style w:type="paragraph" w:styleId="Header">
    <w:name w:val="header"/>
    <w:basedOn w:val="Normal"/>
    <w:pPr>
      <w:tabs>
        <w:tab w:val="center" w:pos="4820"/>
        <w:tab w:val="right" w:pos="7371"/>
        <w:tab w:val="right" w:pos="9639"/>
      </w:tabs>
      <w:spacing w:line="240" w:lineRule="auto"/>
    </w:pPr>
  </w:style>
  <w:style w:type="paragraph" w:customStyle="1" w:styleId="Par-bullet">
    <w:name w:val="Par-bullet"/>
    <w:basedOn w:val="Normal"/>
    <w:next w:val="Normal"/>
    <w:pPr>
      <w:numPr>
        <w:numId w:val="3"/>
      </w:numPr>
    </w:pPr>
  </w:style>
  <w:style w:type="paragraph" w:customStyle="1" w:styleId="Par-equal">
    <w:name w:val="Par-equal"/>
    <w:basedOn w:val="Normal"/>
    <w:next w:val="Normal"/>
    <w:pPr>
      <w:numPr>
        <w:numId w:val="5"/>
      </w:numPr>
    </w:pPr>
  </w:style>
  <w:style w:type="paragraph" w:styleId="TOC1">
    <w:name w:val="toc 1"/>
    <w:basedOn w:val="Normal"/>
    <w:next w:val="Normal"/>
    <w:pPr>
      <w:tabs>
        <w:tab w:val="left" w:pos="567"/>
        <w:tab w:val="right" w:leader="dot" w:pos="9639"/>
      </w:tabs>
      <w:ind w:left="567" w:right="567" w:hanging="567"/>
    </w:pPr>
  </w:style>
  <w:style w:type="paragraph" w:customStyle="1" w:styleId="Par-number1">
    <w:name w:val="Par-number (1)"/>
    <w:basedOn w:val="Normal"/>
    <w:next w:val="Normal"/>
    <w:pPr>
      <w:numPr>
        <w:numId w:val="6"/>
      </w:numPr>
    </w:pPr>
  </w:style>
  <w:style w:type="paragraph" w:customStyle="1" w:styleId="Par-number11">
    <w:name w:val="Par-number 1."/>
    <w:basedOn w:val="Normal"/>
    <w:next w:val="Normal"/>
    <w:pPr>
      <w:numPr>
        <w:numId w:val="8"/>
      </w:numPr>
    </w:pPr>
  </w:style>
  <w:style w:type="paragraph" w:customStyle="1" w:styleId="Par-numberI">
    <w:name w:val="Par-number I."/>
    <w:basedOn w:val="Normal"/>
    <w:next w:val="Normal"/>
    <w:pPr>
      <w:numPr>
        <w:numId w:val="10"/>
      </w:numPr>
    </w:pPr>
  </w:style>
  <w:style w:type="paragraph" w:customStyle="1" w:styleId="Par-dash">
    <w:name w:val="Par-dash"/>
    <w:basedOn w:val="Normal"/>
    <w:next w:val="Normal"/>
    <w:pPr>
      <w:numPr>
        <w:numId w:val="4"/>
      </w:numPr>
    </w:pPr>
  </w:style>
  <w:style w:type="paragraph" w:customStyle="1" w:styleId="EntLogo">
    <w:name w:val="EntLogo"/>
    <w:basedOn w:val="Normal"/>
    <w:next w:val="EntInstit"/>
    <w:rPr>
      <w:b/>
    </w:rPr>
  </w:style>
  <w:style w:type="paragraph" w:customStyle="1" w:styleId="FooterLandscape">
    <w:name w:val="FooterLandscape"/>
    <w:basedOn w:val="Footer"/>
    <w:pPr>
      <w:tabs>
        <w:tab w:val="clear" w:pos="4820"/>
        <w:tab w:val="clear" w:pos="9639"/>
        <w:tab w:val="center" w:pos="11340"/>
        <w:tab w:val="right" w:pos="14572"/>
      </w:tabs>
    </w:pPr>
  </w:style>
  <w:style w:type="paragraph" w:customStyle="1" w:styleId="Par-numberA">
    <w:name w:val="Par-number A."/>
    <w:basedOn w:val="Normal"/>
    <w:next w:val="Normal"/>
    <w:pPr>
      <w:numPr>
        <w:numId w:val="9"/>
      </w:numPr>
    </w:pPr>
  </w:style>
  <w:style w:type="paragraph" w:styleId="TOC2">
    <w:name w:val="toc 2"/>
    <w:basedOn w:val="Normal"/>
    <w:next w:val="Normal"/>
    <w:pPr>
      <w:tabs>
        <w:tab w:val="left" w:pos="1134"/>
        <w:tab w:val="right" w:leader="dot" w:pos="9639"/>
      </w:tabs>
      <w:ind w:left="1134" w:right="567" w:hanging="567"/>
    </w:pPr>
  </w:style>
  <w:style w:type="paragraph" w:styleId="TOC3">
    <w:name w:val="toc 3"/>
    <w:basedOn w:val="Normal"/>
    <w:next w:val="Normal"/>
    <w:pPr>
      <w:tabs>
        <w:tab w:val="left" w:pos="1701"/>
        <w:tab w:val="right" w:leader="dot" w:pos="9639"/>
      </w:tabs>
      <w:ind w:left="1701" w:right="567" w:hanging="567"/>
    </w:pPr>
  </w:style>
  <w:style w:type="paragraph" w:styleId="TOC4">
    <w:name w:val="toc 4"/>
    <w:basedOn w:val="Normal"/>
    <w:next w:val="Normal"/>
    <w:pPr>
      <w:tabs>
        <w:tab w:val="left" w:pos="2268"/>
        <w:tab w:val="right" w:pos="9639"/>
      </w:tabs>
      <w:ind w:left="2268" w:right="567" w:hanging="567"/>
    </w:pPr>
  </w:style>
  <w:style w:type="paragraph" w:styleId="TOC5">
    <w:name w:val="toc 5"/>
    <w:basedOn w:val="Normal"/>
    <w:next w:val="Normal"/>
    <w:pPr>
      <w:tabs>
        <w:tab w:val="left" w:pos="2835"/>
        <w:tab w:val="right" w:leader="dot" w:pos="9639"/>
      </w:tabs>
      <w:ind w:left="2835" w:right="567" w:hanging="567"/>
    </w:pPr>
  </w:style>
  <w:style w:type="paragraph" w:styleId="TOC6">
    <w:name w:val="toc 6"/>
    <w:basedOn w:val="Normal"/>
    <w:next w:val="Normal"/>
    <w:pPr>
      <w:tabs>
        <w:tab w:val="left" w:pos="3402"/>
        <w:tab w:val="right" w:leader="dot" w:pos="9639"/>
      </w:tabs>
      <w:ind w:left="3402" w:right="567" w:hanging="567"/>
    </w:pPr>
  </w:style>
  <w:style w:type="paragraph" w:styleId="TOC7">
    <w:name w:val="toc 7"/>
    <w:basedOn w:val="Normal"/>
    <w:next w:val="Normal"/>
    <w:pPr>
      <w:tabs>
        <w:tab w:val="left" w:pos="3969"/>
        <w:tab w:val="right" w:leader="dot" w:pos="9639"/>
      </w:tabs>
      <w:ind w:left="3969" w:right="567" w:hanging="567"/>
    </w:pPr>
  </w:style>
  <w:style w:type="paragraph" w:styleId="TOC8">
    <w:name w:val="toc 8"/>
    <w:basedOn w:val="Normal"/>
    <w:next w:val="Normal"/>
    <w:pPr>
      <w:tabs>
        <w:tab w:val="left" w:pos="4536"/>
        <w:tab w:val="right" w:leader="dot" w:pos="9639"/>
      </w:tabs>
      <w:ind w:left="4536" w:right="567" w:hanging="567"/>
    </w:pPr>
  </w:style>
  <w:style w:type="paragraph" w:styleId="TOC9">
    <w:name w:val="toc 9"/>
    <w:basedOn w:val="Normal"/>
    <w:next w:val="Normal"/>
    <w:pPr>
      <w:tabs>
        <w:tab w:val="left" w:pos="5103"/>
        <w:tab w:val="right" w:leader="dot" w:pos="9639"/>
      </w:tabs>
      <w:ind w:left="5103" w:right="567" w:hanging="567"/>
    </w:pPr>
  </w:style>
  <w:style w:type="paragraph" w:styleId="EndnoteText">
    <w:name w:val="endnote text"/>
    <w:basedOn w:val="Normal"/>
    <w:pPr>
      <w:tabs>
        <w:tab w:val="left" w:pos="567"/>
      </w:tabs>
      <w:spacing w:line="240" w:lineRule="auto"/>
      <w:ind w:left="567" w:hanging="567"/>
    </w:pPr>
  </w:style>
  <w:style w:type="character" w:styleId="EndnoteReference">
    <w:name w:val="endnote reference"/>
    <w:rPr>
      <w:b/>
      <w:vertAlign w:val="superscript"/>
    </w:rPr>
  </w:style>
  <w:style w:type="paragraph" w:customStyle="1" w:styleId="AC">
    <w:name w:val="AC"/>
    <w:basedOn w:val="Normal"/>
    <w:next w:val="Normal"/>
    <w:rPr>
      <w:b/>
      <w:sz w:val="40"/>
    </w:rPr>
  </w:style>
  <w:style w:type="character" w:styleId="PageNumber">
    <w:name w:val="page number"/>
    <w:basedOn w:val="DefaultParagraphFont"/>
  </w:style>
  <w:style w:type="paragraph" w:customStyle="1" w:styleId="Par-numberi0">
    <w:name w:val="Par-number (i)"/>
    <w:basedOn w:val="Normal"/>
    <w:next w:val="Normal"/>
    <w:pPr>
      <w:numPr>
        <w:numId w:val="1"/>
      </w:numPr>
      <w:tabs>
        <w:tab w:val="clear" w:pos="720"/>
        <w:tab w:val="left" w:pos="567"/>
      </w:tabs>
    </w:pPr>
  </w:style>
  <w:style w:type="paragraph" w:customStyle="1" w:styleId="Par-numbera0">
    <w:name w:val="Par-number (a)"/>
    <w:basedOn w:val="Normal"/>
    <w:next w:val="Normal"/>
    <w:pPr>
      <w:numPr>
        <w:numId w:val="2"/>
      </w:numPr>
    </w:pPr>
  </w:style>
  <w:style w:type="character" w:customStyle="1" w:styleId="DontTranslate">
    <w:name w:val="DontTranslate"/>
    <w:rsid w:val="006371B2"/>
    <w:rPr>
      <w:color w:val="auto"/>
      <w:shd w:val="clear" w:color="auto" w:fill="auto"/>
    </w:rPr>
  </w:style>
  <w:style w:type="paragraph" w:customStyle="1" w:styleId="AddReference">
    <w:name w:val="Add Reference"/>
    <w:basedOn w:val="Normal"/>
    <w:rsid w:val="001F60B6"/>
    <w:pPr>
      <w:pBdr>
        <w:top w:val="single" w:sz="4" w:space="1" w:color="auto"/>
        <w:left w:val="single" w:sz="4" w:space="4" w:color="auto"/>
        <w:bottom w:val="single" w:sz="4" w:space="1" w:color="auto"/>
        <w:right w:val="single" w:sz="4" w:space="4" w:color="auto"/>
      </w:pBdr>
      <w:spacing w:line="240" w:lineRule="auto"/>
      <w:ind w:left="7655" w:right="-454"/>
    </w:pPr>
    <w:rPr>
      <w:i/>
      <w:sz w:val="20"/>
      <w:lang w:val="en-GB" w:eastAsia="en-US"/>
    </w:rPr>
  </w:style>
  <w:style w:type="paragraph" w:styleId="BalloonText">
    <w:name w:val="Balloon Text"/>
    <w:basedOn w:val="Normal"/>
    <w:semiHidden/>
    <w:rsid w:val="007F472A"/>
    <w:rPr>
      <w:rFonts w:ascii="Tahoma" w:hAnsi="Tahoma" w:cs="Tahoma"/>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lang w:val="lv-LV" w:eastAsia="fr-BE"/>
    </w:rPr>
  </w:style>
  <w:style w:type="character" w:styleId="CommentReference">
    <w:name w:val="annotation reference"/>
    <w:basedOn w:val="DefaultParagraphFont"/>
    <w:uiPriority w:val="99"/>
    <w:semiHidden/>
    <w:unhideWhenUsed/>
    <w:rPr>
      <w:sz w:val="16"/>
      <w:szCs w:val="16"/>
    </w:rPr>
  </w:style>
  <w:style w:type="character" w:customStyle="1" w:styleId="FooterChar">
    <w:name w:val="Footer Char"/>
    <w:link w:val="Footer"/>
    <w:uiPriority w:val="99"/>
    <w:rsid w:val="006E37E5"/>
    <w:rPr>
      <w:sz w:val="24"/>
      <w:lang w:val="lv-LV"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ceivo\AppData\Roaming\Microsoft\Templates\_GenLv.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_GenLv</Template>
  <TotalTime>4</TotalTime>
  <Pages>25</Pages>
  <Words>2769</Words>
  <Characters>17888</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GEN</vt:lpstr>
    </vt:vector>
  </TitlesOfParts>
  <Company>DTI</Company>
  <LinksUpToDate>false</LinksUpToDate>
  <CharactersWithSpaces>20616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c:title>
  <dc:creator>ica</dc:creator>
  <cp:lastModifiedBy>Ieva Valante</cp:lastModifiedBy>
  <cp:revision>3</cp:revision>
  <cp:lastPrinted>2004-04-28T09:22:00Z</cp:lastPrinted>
  <dcterms:created xsi:type="dcterms:W3CDTF">2016-10-04T13:30:00Z</dcterms:created>
  <dcterms:modified xsi:type="dcterms:W3CDTF">2016-10-05T13:02:00Z</dcterms:modified>
</cp:coreProperties>
</file>