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39" w:rsidRPr="00BA2239" w:rsidRDefault="00BA2239" w:rsidP="00BA2239">
      <w:pPr>
        <w:spacing w:after="120"/>
        <w:jc w:val="right"/>
        <w:rPr>
          <w:caps/>
          <w:sz w:val="28"/>
          <w:szCs w:val="28"/>
        </w:rPr>
      </w:pPr>
      <w:r w:rsidRPr="00BA2239">
        <w:rPr>
          <w:caps/>
          <w:sz w:val="28"/>
          <w:szCs w:val="28"/>
        </w:rPr>
        <w:t>Projekts</w:t>
      </w:r>
    </w:p>
    <w:p w:rsidR="00B77C2A" w:rsidRPr="00BA2239" w:rsidRDefault="00B77C2A" w:rsidP="00BA2239">
      <w:pPr>
        <w:spacing w:after="120"/>
        <w:jc w:val="center"/>
        <w:rPr>
          <w:caps/>
          <w:sz w:val="28"/>
          <w:szCs w:val="28"/>
        </w:rPr>
      </w:pPr>
      <w:r w:rsidRPr="00BA2239">
        <w:rPr>
          <w:caps/>
          <w:sz w:val="28"/>
          <w:szCs w:val="28"/>
        </w:rPr>
        <w:t>Latvijas Republikas Ministru kabinets</w:t>
      </w:r>
    </w:p>
    <w:p w:rsidR="00B77C2A" w:rsidRPr="00BA2239" w:rsidRDefault="00B77C2A" w:rsidP="00BA2239">
      <w:pPr>
        <w:tabs>
          <w:tab w:val="left" w:pos="6946"/>
        </w:tabs>
        <w:spacing w:after="120"/>
        <w:rPr>
          <w:sz w:val="28"/>
          <w:szCs w:val="28"/>
        </w:rPr>
      </w:pPr>
      <w:r w:rsidRPr="00BA2239">
        <w:rPr>
          <w:sz w:val="28"/>
          <w:szCs w:val="28"/>
        </w:rPr>
        <w:t>2016.</w:t>
      </w:r>
      <w:r w:rsidR="00BA2239">
        <w:rPr>
          <w:sz w:val="28"/>
          <w:szCs w:val="28"/>
        </w:rPr>
        <w:t> </w:t>
      </w:r>
      <w:r w:rsidRPr="00BA2239">
        <w:rPr>
          <w:sz w:val="28"/>
          <w:szCs w:val="28"/>
        </w:rPr>
        <w:t>gada _______________</w:t>
      </w:r>
      <w:r w:rsidRPr="00BA2239">
        <w:rPr>
          <w:sz w:val="28"/>
          <w:szCs w:val="28"/>
        </w:rPr>
        <w:tab/>
        <w:t>Noteikumi Nr.___</w:t>
      </w:r>
    </w:p>
    <w:p w:rsidR="00B77C2A" w:rsidRPr="00BA2239" w:rsidRDefault="00B77C2A" w:rsidP="00BA2239">
      <w:pPr>
        <w:tabs>
          <w:tab w:val="left" w:pos="6946"/>
        </w:tabs>
        <w:spacing w:after="240"/>
        <w:rPr>
          <w:sz w:val="28"/>
          <w:szCs w:val="28"/>
        </w:rPr>
      </w:pPr>
      <w:r w:rsidRPr="00BA2239">
        <w:rPr>
          <w:sz w:val="28"/>
          <w:szCs w:val="28"/>
        </w:rPr>
        <w:t>Rīgā</w:t>
      </w:r>
      <w:r w:rsidRPr="00BA2239">
        <w:rPr>
          <w:sz w:val="28"/>
          <w:szCs w:val="28"/>
        </w:rPr>
        <w:tab/>
        <w:t>(prot. Nr.__   __ §)</w:t>
      </w:r>
    </w:p>
    <w:p w:rsidR="00B77C2A" w:rsidRPr="008A3935" w:rsidRDefault="008A3935" w:rsidP="00E138EF">
      <w:pPr>
        <w:spacing w:after="120"/>
        <w:jc w:val="center"/>
        <w:rPr>
          <w:b/>
          <w:iCs/>
          <w:sz w:val="28"/>
          <w:szCs w:val="28"/>
        </w:rPr>
      </w:pPr>
      <w:r w:rsidRPr="008A3935">
        <w:rPr>
          <w:b/>
          <w:sz w:val="28"/>
          <w:szCs w:val="28"/>
        </w:rPr>
        <w:t xml:space="preserve">Noteikumi par privatizācijas sertifikātu kontu, </w:t>
      </w:r>
      <w:r w:rsidRPr="008A3935">
        <w:rPr>
          <w:b/>
          <w:bCs/>
          <w:sz w:val="28"/>
          <w:szCs w:val="28"/>
        </w:rPr>
        <w:t>kuros veicami maksājumi par dzīvojamo māju privatizācijas objektiem un dzīvokļu, mākslinieka darbnīcu un neapdzīvojamo telpu nodošanu īpašumā līdz dzīvojamās mājas privatizācijai,</w:t>
      </w:r>
      <w:r w:rsidRPr="008A3935">
        <w:rPr>
          <w:b/>
          <w:sz w:val="28"/>
          <w:szCs w:val="28"/>
        </w:rPr>
        <w:t xml:space="preserve"> apkalpošanas uzdevuma deleģēšanu</w:t>
      </w:r>
    </w:p>
    <w:p w:rsidR="00B77C2A" w:rsidRPr="00BA2239" w:rsidRDefault="00C57281" w:rsidP="00E138EF">
      <w:pPr>
        <w:spacing w:after="120"/>
        <w:ind w:left="3402"/>
        <w:jc w:val="right"/>
        <w:rPr>
          <w:iCs/>
          <w:sz w:val="28"/>
          <w:szCs w:val="28"/>
        </w:rPr>
      </w:pPr>
      <w:r w:rsidRPr="00BA2239">
        <w:rPr>
          <w:iCs/>
          <w:sz w:val="28"/>
          <w:szCs w:val="28"/>
        </w:rPr>
        <w:t>Izdoti saskaņā ar likuma “Par valsts un pašvaldību dzīvojamo māju privatizāciju”5. panta otro daļu un 67. panta sesto daļu</w:t>
      </w:r>
    </w:p>
    <w:p w:rsidR="00BA2239" w:rsidRPr="00BA2239" w:rsidRDefault="00BA2239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BA2239">
        <w:rPr>
          <w:bCs/>
          <w:sz w:val="28"/>
          <w:szCs w:val="28"/>
        </w:rPr>
        <w:t>Noteikumi nosaka:</w:t>
      </w:r>
    </w:p>
    <w:p w:rsidR="00BA2239" w:rsidRPr="00BA2239" w:rsidRDefault="00292086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Pr="00292086">
        <w:rPr>
          <w:bCs/>
          <w:sz w:val="28"/>
          <w:szCs w:val="28"/>
        </w:rPr>
        <w:t>personu, kuras kontā ieskaita maksājumus par dzīvojamo māju privatizācijas objektiem un dzīvokļu, mākslinieka darbnīcu un neapdzīvojamo telpu nodošanu īpašumā līdz dzīvojamās mājas privatizācijai</w:t>
      </w:r>
      <w:r>
        <w:rPr>
          <w:bCs/>
          <w:sz w:val="28"/>
          <w:szCs w:val="28"/>
        </w:rPr>
        <w:t>;</w:t>
      </w:r>
    </w:p>
    <w:p w:rsidR="00BA2239" w:rsidRPr="00BA2239" w:rsidRDefault="00BA2239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Pr="00BA2239">
        <w:rPr>
          <w:bCs/>
          <w:sz w:val="28"/>
          <w:szCs w:val="28"/>
        </w:rPr>
        <w:t xml:space="preserve">kārtību, kādā tiek segti izdevumi, kas </w:t>
      </w:r>
      <w:r w:rsidR="00231AF5">
        <w:rPr>
          <w:bCs/>
          <w:sz w:val="28"/>
          <w:szCs w:val="28"/>
        </w:rPr>
        <w:t xml:space="preserve">radušies </w:t>
      </w:r>
      <w:r w:rsidRPr="00BA2239">
        <w:rPr>
          <w:bCs/>
          <w:sz w:val="28"/>
          <w:szCs w:val="28"/>
        </w:rPr>
        <w:t>saistī</w:t>
      </w:r>
      <w:r w:rsidR="00231AF5">
        <w:rPr>
          <w:bCs/>
          <w:sz w:val="28"/>
          <w:szCs w:val="28"/>
        </w:rPr>
        <w:t>bā</w:t>
      </w:r>
      <w:r w:rsidRPr="00BA2239">
        <w:rPr>
          <w:bCs/>
          <w:sz w:val="28"/>
          <w:szCs w:val="28"/>
        </w:rPr>
        <w:t xml:space="preserve"> ar valsts pārvaldes uzdevuma </w:t>
      </w:r>
      <w:r w:rsidR="00354DA1">
        <w:rPr>
          <w:bCs/>
          <w:sz w:val="28"/>
          <w:szCs w:val="28"/>
        </w:rPr>
        <w:t>veikšanu</w:t>
      </w:r>
      <w:r w:rsidRPr="00BA2239">
        <w:rPr>
          <w:bCs/>
          <w:sz w:val="28"/>
          <w:szCs w:val="28"/>
        </w:rPr>
        <w:t>.</w:t>
      </w:r>
    </w:p>
    <w:p w:rsidR="00BA2239" w:rsidRPr="00BA2239" w:rsidRDefault="00BA2239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292086" w:rsidRPr="00292086">
        <w:rPr>
          <w:bCs/>
          <w:sz w:val="28"/>
          <w:szCs w:val="28"/>
        </w:rPr>
        <w:t>Valsts akciju sabiedrībai “Privatizācijas aģentūra” (vienotais reģistrācijas numurs 40003192154, juridiskā adrese – Kr. Valdemāra 31, Rīga, LV-1887) (turpmāk – Privatizācijas aģentūra)</w:t>
      </w:r>
      <w:r w:rsidRPr="00BA2239">
        <w:rPr>
          <w:bCs/>
          <w:sz w:val="28"/>
          <w:szCs w:val="28"/>
        </w:rPr>
        <w:t xml:space="preserve"> tiek deleģēts valsts pārvaldes uzdevums atvērt privatizācijas objektam privatizācijas sertifikātu uzkrāšanas kontu, kurā veicami maksājumi par dzīvojamās mājas privatizācijas objektiem</w:t>
      </w:r>
      <w:r>
        <w:rPr>
          <w:bCs/>
          <w:sz w:val="28"/>
          <w:szCs w:val="28"/>
        </w:rPr>
        <w:t> </w:t>
      </w:r>
      <w:r w:rsidRPr="00BA2239">
        <w:rPr>
          <w:bCs/>
          <w:sz w:val="28"/>
          <w:szCs w:val="28"/>
        </w:rPr>
        <w:t>– dzīvokli, mākslinieka darbnīcu vai neapdzīvojamo telpu nodošanu īpašumā līdz dzīvojamās mājas privatizācijai</w:t>
      </w:r>
      <w:r w:rsidR="006B7B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(turpmāk </w:t>
      </w:r>
      <w:r w:rsidRPr="00BA2239">
        <w:rPr>
          <w:bCs/>
          <w:sz w:val="28"/>
          <w:szCs w:val="28"/>
        </w:rPr>
        <w:t>– valsts pārvaldes uzdevums).</w:t>
      </w:r>
    </w:p>
    <w:p w:rsidR="00BA2239" w:rsidRDefault="00BA2239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354DA1">
        <w:rPr>
          <w:bCs/>
          <w:sz w:val="28"/>
          <w:szCs w:val="28"/>
        </w:rPr>
        <w:t xml:space="preserve">Veicot valsts pārvaldes uzdevumu, </w:t>
      </w:r>
      <w:r>
        <w:rPr>
          <w:bCs/>
          <w:sz w:val="28"/>
          <w:szCs w:val="28"/>
        </w:rPr>
        <w:t>Privatizācijas aģentūra</w:t>
      </w:r>
      <w:r w:rsidRPr="00BA2239">
        <w:rPr>
          <w:bCs/>
          <w:sz w:val="28"/>
          <w:szCs w:val="28"/>
        </w:rPr>
        <w:t xml:space="preserve"> atrodas Ekonomikas ministrijas funkcionālā pārraudzībā.</w:t>
      </w:r>
    </w:p>
    <w:p w:rsidR="00354DA1" w:rsidRPr="002B232B" w:rsidRDefault="00354DA1" w:rsidP="00354DA1">
      <w:pPr>
        <w:pStyle w:val="BodyTextIndent"/>
        <w:ind w:left="0" w:firstLine="720"/>
        <w:jc w:val="both"/>
        <w:rPr>
          <w:sz w:val="28"/>
        </w:rPr>
      </w:pPr>
      <w:r>
        <w:rPr>
          <w:sz w:val="28"/>
        </w:rPr>
        <w:t>4. </w:t>
      </w:r>
      <w:r w:rsidRPr="002B232B">
        <w:rPr>
          <w:sz w:val="28"/>
        </w:rPr>
        <w:t>Valsts</w:t>
      </w:r>
      <w:r w:rsidR="00AF527A">
        <w:rPr>
          <w:sz w:val="28"/>
        </w:rPr>
        <w:t>, Ekonomikas ministrijas personā,</w:t>
      </w:r>
      <w:r w:rsidRPr="002B232B">
        <w:rPr>
          <w:sz w:val="28"/>
        </w:rPr>
        <w:t xml:space="preserve"> </w:t>
      </w:r>
      <w:r>
        <w:rPr>
          <w:sz w:val="28"/>
        </w:rPr>
        <w:t xml:space="preserve">un Privatizācijas aģentūra </w:t>
      </w:r>
      <w:r w:rsidRPr="002B232B">
        <w:rPr>
          <w:sz w:val="28"/>
        </w:rPr>
        <w:t xml:space="preserve">noslēdz līgumu </w:t>
      </w:r>
      <w:r>
        <w:rPr>
          <w:sz w:val="28"/>
        </w:rPr>
        <w:t xml:space="preserve">(pielikums) </w:t>
      </w:r>
      <w:r w:rsidRPr="002B232B">
        <w:rPr>
          <w:sz w:val="28"/>
        </w:rPr>
        <w:t xml:space="preserve">par valsts pārvaldes uzdevuma </w:t>
      </w:r>
      <w:r>
        <w:rPr>
          <w:sz w:val="28"/>
        </w:rPr>
        <w:t>veikšanu</w:t>
      </w:r>
      <w:r w:rsidRPr="002B232B">
        <w:rPr>
          <w:sz w:val="28"/>
        </w:rPr>
        <w:t xml:space="preserve"> (turpmāk – valsts pārv</w:t>
      </w:r>
      <w:r>
        <w:rPr>
          <w:sz w:val="28"/>
        </w:rPr>
        <w:t>aldes uzdevuma līgums).</w:t>
      </w:r>
    </w:p>
    <w:p w:rsidR="00BA2239" w:rsidRDefault="008329F5" w:rsidP="00BA2239">
      <w:pPr>
        <w:spacing w:after="120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BA2239">
        <w:rPr>
          <w:bCs/>
          <w:sz w:val="28"/>
          <w:szCs w:val="28"/>
        </w:rPr>
        <w:t>. Privatizācijas aģentūras</w:t>
      </w:r>
      <w:r w:rsidR="00BA2239" w:rsidRPr="00BA2239">
        <w:rPr>
          <w:bCs/>
          <w:sz w:val="28"/>
          <w:szCs w:val="28"/>
        </w:rPr>
        <w:t xml:space="preserve"> izdevumi, kas </w:t>
      </w:r>
      <w:r w:rsidR="0005714C">
        <w:rPr>
          <w:bCs/>
          <w:sz w:val="28"/>
          <w:szCs w:val="28"/>
        </w:rPr>
        <w:t xml:space="preserve">saistīti ar </w:t>
      </w:r>
      <w:r w:rsidR="00BA2239" w:rsidRPr="00BA2239">
        <w:rPr>
          <w:bCs/>
          <w:sz w:val="28"/>
          <w:szCs w:val="28"/>
        </w:rPr>
        <w:t>valsts pārvaldes uzdevum</w:t>
      </w:r>
      <w:r w:rsidR="0005714C">
        <w:rPr>
          <w:bCs/>
          <w:sz w:val="28"/>
          <w:szCs w:val="28"/>
        </w:rPr>
        <w:t>a veikšanu</w:t>
      </w:r>
      <w:r w:rsidR="00D41C3D">
        <w:rPr>
          <w:bCs/>
          <w:sz w:val="28"/>
          <w:szCs w:val="28"/>
        </w:rPr>
        <w:t>,</w:t>
      </w:r>
      <w:r w:rsidR="0005714C">
        <w:rPr>
          <w:bCs/>
          <w:sz w:val="28"/>
          <w:szCs w:val="28"/>
        </w:rPr>
        <w:t xml:space="preserve"> </w:t>
      </w:r>
      <w:r w:rsidR="00354DA1">
        <w:rPr>
          <w:bCs/>
          <w:sz w:val="28"/>
          <w:szCs w:val="28"/>
        </w:rPr>
        <w:t xml:space="preserve">reizi ceturksnī </w:t>
      </w:r>
      <w:r w:rsidR="00BA2239" w:rsidRPr="00BA2239">
        <w:rPr>
          <w:bCs/>
          <w:sz w:val="28"/>
          <w:szCs w:val="28"/>
        </w:rPr>
        <w:t>tiek segti</w:t>
      </w:r>
      <w:r w:rsidR="0005714C">
        <w:rPr>
          <w:bCs/>
          <w:sz w:val="28"/>
          <w:szCs w:val="28"/>
        </w:rPr>
        <w:t xml:space="preserve"> </w:t>
      </w:r>
      <w:r w:rsidR="00BA2239" w:rsidRPr="00BA2239">
        <w:rPr>
          <w:bCs/>
          <w:sz w:val="28"/>
          <w:szCs w:val="28"/>
        </w:rPr>
        <w:t>no Privatizācijas aģentūra</w:t>
      </w:r>
      <w:r w:rsidR="00BA2239">
        <w:rPr>
          <w:bCs/>
          <w:sz w:val="28"/>
          <w:szCs w:val="28"/>
        </w:rPr>
        <w:t>s</w:t>
      </w:r>
      <w:r w:rsidR="00BA2239" w:rsidRPr="00BA2239">
        <w:rPr>
          <w:bCs/>
          <w:sz w:val="28"/>
          <w:szCs w:val="28"/>
        </w:rPr>
        <w:t xml:space="preserve"> rezerves fonda, kas izveidots saskaņā ar likumu </w:t>
      </w:r>
      <w:r w:rsidR="00D57BB0">
        <w:rPr>
          <w:bCs/>
          <w:sz w:val="28"/>
          <w:szCs w:val="28"/>
        </w:rPr>
        <w:t>“</w:t>
      </w:r>
      <w:r w:rsidR="00BA2239" w:rsidRPr="00BA2239">
        <w:rPr>
          <w:bCs/>
          <w:sz w:val="28"/>
          <w:szCs w:val="28"/>
        </w:rPr>
        <w:t>Par valsts un pašvaldīb</w:t>
      </w:r>
      <w:r w:rsidR="00D57BB0">
        <w:rPr>
          <w:bCs/>
          <w:sz w:val="28"/>
          <w:szCs w:val="28"/>
        </w:rPr>
        <w:t>u īpašuma objektu privatizāciju”,</w:t>
      </w:r>
      <w:r w:rsidR="0005714C">
        <w:rPr>
          <w:bCs/>
          <w:sz w:val="28"/>
          <w:szCs w:val="28"/>
        </w:rPr>
        <w:t xml:space="preserve"> (turpmāk – rezerves fonds)</w:t>
      </w:r>
      <w:r w:rsidR="00D57BB0">
        <w:rPr>
          <w:bCs/>
          <w:sz w:val="28"/>
          <w:szCs w:val="28"/>
        </w:rPr>
        <w:t xml:space="preserve"> līdzekļiem</w:t>
      </w:r>
      <w:r w:rsidR="00BA2239" w:rsidRPr="00BA2239">
        <w:rPr>
          <w:bCs/>
          <w:sz w:val="28"/>
          <w:szCs w:val="28"/>
        </w:rPr>
        <w:t>.</w:t>
      </w:r>
      <w:r w:rsidR="00354DA1">
        <w:rPr>
          <w:bCs/>
          <w:sz w:val="28"/>
          <w:szCs w:val="28"/>
        </w:rPr>
        <w:t xml:space="preserve"> </w:t>
      </w:r>
      <w:r w:rsidR="00354DA1" w:rsidRPr="002B232B">
        <w:rPr>
          <w:sz w:val="28"/>
        </w:rPr>
        <w:t xml:space="preserve">Privatizācijas aģentūra izdevumus, kas saistīti ar valsts pārvaldes uzdevuma </w:t>
      </w:r>
      <w:r w:rsidR="00354DA1">
        <w:rPr>
          <w:sz w:val="28"/>
        </w:rPr>
        <w:t>veikšanu</w:t>
      </w:r>
      <w:r w:rsidR="00354DA1" w:rsidRPr="002B232B">
        <w:rPr>
          <w:sz w:val="28"/>
        </w:rPr>
        <w:t>, saskaņo ar Ekonomikas ministriju, ievērojot valsts pārvaldes uzdevuma līgumā noteikto kārtību.</w:t>
      </w:r>
    </w:p>
    <w:p w:rsidR="00354DA1" w:rsidRDefault="008329F5" w:rsidP="00BA2239">
      <w:pPr>
        <w:spacing w:after="120"/>
        <w:ind w:firstLine="720"/>
        <w:jc w:val="both"/>
        <w:rPr>
          <w:sz w:val="28"/>
        </w:rPr>
      </w:pPr>
      <w:r>
        <w:rPr>
          <w:sz w:val="28"/>
        </w:rPr>
        <w:lastRenderedPageBreak/>
        <w:t>6</w:t>
      </w:r>
      <w:r w:rsidR="00354DA1">
        <w:rPr>
          <w:sz w:val="28"/>
        </w:rPr>
        <w:t>. </w:t>
      </w:r>
      <w:r w:rsidR="00354DA1" w:rsidRPr="002B232B">
        <w:rPr>
          <w:sz w:val="28"/>
        </w:rPr>
        <w:t xml:space="preserve">Ekonomikas ministrija ar lēmumu apstiprina no rezerves fonda Privatizācijas aģentūrai izmaksājamo līdzekļu apmēru par valsts pārvaldes uzdevuma </w:t>
      </w:r>
      <w:r w:rsidR="00354DA1">
        <w:rPr>
          <w:sz w:val="28"/>
        </w:rPr>
        <w:t>veikšanu</w:t>
      </w:r>
      <w:r w:rsidR="00354DA1" w:rsidRPr="002B232B">
        <w:rPr>
          <w:sz w:val="28"/>
        </w:rPr>
        <w:t>.</w:t>
      </w:r>
    </w:p>
    <w:p w:rsidR="00354DA1" w:rsidRPr="00BA2239" w:rsidRDefault="008329F5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7</w:t>
      </w:r>
      <w:r w:rsidR="00354DA1">
        <w:rPr>
          <w:sz w:val="28"/>
        </w:rPr>
        <w:t>. </w:t>
      </w:r>
      <w:r w:rsidR="00354DA1" w:rsidRPr="002B232B">
        <w:rPr>
          <w:sz w:val="28"/>
        </w:rPr>
        <w:t xml:space="preserve">Ekonomikas ministrija iesniedz priekšlikumu par valsts pārvaldes uzdevuma deleģēšanu citai privātpersonai vai valsts pārvaldes iestādei, ja Privatizācijas aģentūra atkāpjas no valsts pārvaldes uzdevuma </w:t>
      </w:r>
      <w:r w:rsidR="00354DA1">
        <w:rPr>
          <w:sz w:val="28"/>
        </w:rPr>
        <w:t>veikšanas</w:t>
      </w:r>
      <w:r w:rsidR="00354DA1" w:rsidRPr="002B232B">
        <w:rPr>
          <w:sz w:val="28"/>
        </w:rPr>
        <w:t>.</w:t>
      </w:r>
    </w:p>
    <w:p w:rsidR="00BA2239" w:rsidRDefault="008329F5" w:rsidP="00BA223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A2239" w:rsidRPr="00BA2239">
        <w:rPr>
          <w:bCs/>
          <w:sz w:val="28"/>
          <w:szCs w:val="28"/>
        </w:rPr>
        <w:t>.</w:t>
      </w:r>
      <w:r w:rsidR="00E9761E">
        <w:rPr>
          <w:bCs/>
          <w:sz w:val="28"/>
          <w:szCs w:val="28"/>
        </w:rPr>
        <w:t> </w:t>
      </w:r>
      <w:r w:rsidR="00BA2239" w:rsidRPr="00BA2239">
        <w:rPr>
          <w:bCs/>
          <w:sz w:val="28"/>
          <w:szCs w:val="28"/>
        </w:rPr>
        <w:t xml:space="preserve">Atzīt par spēku zaudējušiem </w:t>
      </w:r>
      <w:r w:rsidR="00E9761E">
        <w:rPr>
          <w:bCs/>
          <w:sz w:val="28"/>
          <w:szCs w:val="28"/>
        </w:rPr>
        <w:t>Ministru kabineta 2015. gada 16. </w:t>
      </w:r>
      <w:r w:rsidR="00E9761E" w:rsidRPr="00E9761E">
        <w:rPr>
          <w:bCs/>
          <w:sz w:val="28"/>
          <w:szCs w:val="28"/>
        </w:rPr>
        <w:t>jūnija noteikum</w:t>
      </w:r>
      <w:r w:rsidR="00E9761E">
        <w:rPr>
          <w:bCs/>
          <w:sz w:val="28"/>
          <w:szCs w:val="28"/>
        </w:rPr>
        <w:t>u</w:t>
      </w:r>
      <w:r w:rsidR="00E9761E" w:rsidRPr="00E9761E">
        <w:rPr>
          <w:bCs/>
          <w:sz w:val="28"/>
          <w:szCs w:val="28"/>
        </w:rPr>
        <w:t>s Nr.</w:t>
      </w:r>
      <w:r w:rsidR="00E9761E">
        <w:rPr>
          <w:bCs/>
          <w:sz w:val="28"/>
          <w:szCs w:val="28"/>
        </w:rPr>
        <w:t> </w:t>
      </w:r>
      <w:r w:rsidR="00E9761E" w:rsidRPr="00E9761E">
        <w:rPr>
          <w:bCs/>
          <w:sz w:val="28"/>
          <w:szCs w:val="28"/>
        </w:rPr>
        <w:t>301 “Kārtība, kādā deleģē valsts pārvaldes uzdevumu – apkalpot privatizācijas sertifikātu kontus, kuros veicami maksājumi par dzīvojamo māju privatizācijas objektiem un dzīvokļu, mākslinieka darbnīcu un neapdzīvojamo telpu nodošanu īpašumā līdz dzīvojamās mājas privatizācijai”</w:t>
      </w:r>
      <w:r w:rsidR="00BA2239" w:rsidRPr="00BA2239">
        <w:rPr>
          <w:bCs/>
          <w:sz w:val="28"/>
          <w:szCs w:val="28"/>
        </w:rPr>
        <w:t xml:space="preserve"> (Latvijas Vēstnesis, </w:t>
      </w:r>
      <w:r w:rsidR="00E9761E" w:rsidRPr="00E9761E">
        <w:rPr>
          <w:bCs/>
          <w:sz w:val="28"/>
          <w:szCs w:val="28"/>
        </w:rPr>
        <w:t>2015, 118.</w:t>
      </w:r>
      <w:r w:rsidR="00E9761E">
        <w:rPr>
          <w:bCs/>
          <w:sz w:val="28"/>
          <w:szCs w:val="28"/>
        </w:rPr>
        <w:t> </w:t>
      </w:r>
      <w:r w:rsidR="00E9761E" w:rsidRPr="00E9761E">
        <w:rPr>
          <w:bCs/>
          <w:sz w:val="28"/>
          <w:szCs w:val="28"/>
        </w:rPr>
        <w:t>nr.</w:t>
      </w:r>
      <w:r w:rsidR="00BA2239" w:rsidRPr="00BA2239">
        <w:rPr>
          <w:bCs/>
          <w:sz w:val="28"/>
          <w:szCs w:val="28"/>
        </w:rPr>
        <w:t>).</w:t>
      </w:r>
    </w:p>
    <w:p w:rsidR="00E9761E" w:rsidRPr="00E9761E" w:rsidRDefault="008329F5" w:rsidP="00E9761E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9761E">
        <w:rPr>
          <w:bCs/>
          <w:sz w:val="28"/>
          <w:szCs w:val="28"/>
        </w:rPr>
        <w:t>. </w:t>
      </w:r>
      <w:r w:rsidR="00E9761E" w:rsidRPr="00E9761E">
        <w:rPr>
          <w:bCs/>
          <w:sz w:val="28"/>
          <w:szCs w:val="28"/>
        </w:rPr>
        <w:t>Ekonomikas ministrija valsts vārdā noslē</w:t>
      </w:r>
      <w:r w:rsidR="00E9761E">
        <w:rPr>
          <w:bCs/>
          <w:sz w:val="28"/>
          <w:szCs w:val="28"/>
        </w:rPr>
        <w:t>dz</w:t>
      </w:r>
      <w:r w:rsidR="00E9761E" w:rsidRPr="00E9761E">
        <w:rPr>
          <w:bCs/>
          <w:sz w:val="28"/>
          <w:szCs w:val="28"/>
        </w:rPr>
        <w:t xml:space="preserve"> līgumu ar akciju sabiedrību “Attīstības finanšu institūcija Altum” un </w:t>
      </w:r>
      <w:r w:rsidR="00E9761E">
        <w:rPr>
          <w:bCs/>
          <w:sz w:val="28"/>
          <w:szCs w:val="28"/>
        </w:rPr>
        <w:t>Privatizācijas aģentūru par kārtību, kādā akciju sabiedrība</w:t>
      </w:r>
      <w:r w:rsidR="00E9761E" w:rsidRPr="00E9761E">
        <w:rPr>
          <w:bCs/>
          <w:sz w:val="28"/>
          <w:szCs w:val="28"/>
        </w:rPr>
        <w:t xml:space="preserve"> “Attīstības finanšu institūcija Altum” nodod un </w:t>
      </w:r>
      <w:r w:rsidR="00E9761E">
        <w:rPr>
          <w:bCs/>
          <w:sz w:val="28"/>
          <w:szCs w:val="28"/>
        </w:rPr>
        <w:t>Privatizācijas aģentūra</w:t>
      </w:r>
      <w:r w:rsidR="00E9761E" w:rsidRPr="00E9761E">
        <w:rPr>
          <w:bCs/>
          <w:sz w:val="28"/>
          <w:szCs w:val="28"/>
        </w:rPr>
        <w:t xml:space="preserve"> pārņem ar valsts pārvaldes uzdevuma </w:t>
      </w:r>
      <w:r w:rsidR="00FC4841">
        <w:rPr>
          <w:bCs/>
          <w:sz w:val="28"/>
          <w:szCs w:val="28"/>
        </w:rPr>
        <w:t>veikšanu</w:t>
      </w:r>
      <w:r w:rsidR="00E9761E" w:rsidRPr="00E9761E">
        <w:rPr>
          <w:bCs/>
          <w:sz w:val="28"/>
          <w:szCs w:val="28"/>
        </w:rPr>
        <w:t xml:space="preserve"> saistīto informāciju</w:t>
      </w:r>
      <w:r w:rsidR="00E9761E">
        <w:rPr>
          <w:bCs/>
          <w:sz w:val="28"/>
          <w:szCs w:val="28"/>
        </w:rPr>
        <w:t xml:space="preserve"> un </w:t>
      </w:r>
      <w:r w:rsidR="00E9761E">
        <w:rPr>
          <w:sz w:val="28"/>
        </w:rPr>
        <w:t>dokumentus, kā arī tiek atlīdzināti a</w:t>
      </w:r>
      <w:r w:rsidR="00E9761E" w:rsidRPr="00A55990">
        <w:rPr>
          <w:sz w:val="28"/>
        </w:rPr>
        <w:t>kciju sabiedrīb</w:t>
      </w:r>
      <w:r w:rsidR="00E9761E">
        <w:rPr>
          <w:sz w:val="28"/>
        </w:rPr>
        <w:t>as</w:t>
      </w:r>
      <w:r w:rsidR="00E9761E" w:rsidRPr="00A55990">
        <w:rPr>
          <w:sz w:val="28"/>
        </w:rPr>
        <w:t xml:space="preserve"> </w:t>
      </w:r>
      <w:r w:rsidR="00E9761E" w:rsidRPr="00B07015">
        <w:rPr>
          <w:sz w:val="28"/>
        </w:rPr>
        <w:t>„Attīstības finanšu institūcija Altum”</w:t>
      </w:r>
      <w:r w:rsidR="00E9761E" w:rsidRPr="00303D18">
        <w:rPr>
          <w:sz w:val="28"/>
        </w:rPr>
        <w:t xml:space="preserve"> un Privatizācijas aģentūr</w:t>
      </w:r>
      <w:r w:rsidR="00E9761E">
        <w:rPr>
          <w:sz w:val="28"/>
        </w:rPr>
        <w:t>as izdevumi, kas saistīti ar nodošanu un pārņemšanu</w:t>
      </w:r>
      <w:r w:rsidR="00E9761E" w:rsidRPr="00E9761E">
        <w:rPr>
          <w:bCs/>
          <w:sz w:val="28"/>
          <w:szCs w:val="28"/>
        </w:rPr>
        <w:t>.</w:t>
      </w:r>
    </w:p>
    <w:p w:rsidR="00E9761E" w:rsidRPr="00E9761E" w:rsidRDefault="008329F5" w:rsidP="00E9761E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9761E" w:rsidRPr="00E9761E">
        <w:rPr>
          <w:bCs/>
          <w:sz w:val="28"/>
          <w:szCs w:val="28"/>
        </w:rPr>
        <w:t>.</w:t>
      </w:r>
      <w:r w:rsidR="00C37992">
        <w:rPr>
          <w:bCs/>
          <w:sz w:val="28"/>
          <w:szCs w:val="28"/>
        </w:rPr>
        <w:t> </w:t>
      </w:r>
      <w:r w:rsidR="00E9761E" w:rsidRPr="00E9761E">
        <w:rPr>
          <w:bCs/>
          <w:sz w:val="28"/>
          <w:szCs w:val="28"/>
        </w:rPr>
        <w:t>Akciju sabiedrība “Attīstības finanšu institūcija A</w:t>
      </w:r>
      <w:r w:rsidR="00C37992">
        <w:rPr>
          <w:bCs/>
          <w:sz w:val="28"/>
          <w:szCs w:val="28"/>
        </w:rPr>
        <w:t>ltum”</w:t>
      </w:r>
      <w:r w:rsidR="009349FA">
        <w:rPr>
          <w:bCs/>
          <w:sz w:val="28"/>
          <w:szCs w:val="28"/>
        </w:rPr>
        <w:t xml:space="preserve"> līdz 2016. gada 1. oktobrim</w:t>
      </w:r>
      <w:r w:rsidR="00C37992">
        <w:rPr>
          <w:bCs/>
          <w:sz w:val="28"/>
          <w:szCs w:val="28"/>
        </w:rPr>
        <w:t xml:space="preserve"> turpina </w:t>
      </w:r>
      <w:r w:rsidR="00C37992" w:rsidRPr="00E9761E">
        <w:rPr>
          <w:bCs/>
          <w:sz w:val="28"/>
          <w:szCs w:val="28"/>
        </w:rPr>
        <w:t>vei</w:t>
      </w:r>
      <w:r w:rsidR="00C37992">
        <w:rPr>
          <w:bCs/>
          <w:sz w:val="28"/>
          <w:szCs w:val="28"/>
        </w:rPr>
        <w:t>kt valsts pārvaldes uzdevumu saskaņā ar Ministru kabineta 2015. gada 16. </w:t>
      </w:r>
      <w:r w:rsidR="00C37992" w:rsidRPr="00E9761E">
        <w:rPr>
          <w:bCs/>
          <w:sz w:val="28"/>
          <w:szCs w:val="28"/>
        </w:rPr>
        <w:t>jūnija noteikum</w:t>
      </w:r>
      <w:r w:rsidR="00C37992">
        <w:rPr>
          <w:bCs/>
          <w:sz w:val="28"/>
          <w:szCs w:val="28"/>
        </w:rPr>
        <w:t>iem</w:t>
      </w:r>
      <w:r w:rsidR="00C37992" w:rsidRPr="00E9761E">
        <w:rPr>
          <w:bCs/>
          <w:sz w:val="28"/>
          <w:szCs w:val="28"/>
        </w:rPr>
        <w:t xml:space="preserve"> Nr.</w:t>
      </w:r>
      <w:r w:rsidR="00C37992">
        <w:rPr>
          <w:bCs/>
          <w:sz w:val="28"/>
          <w:szCs w:val="28"/>
        </w:rPr>
        <w:t> </w:t>
      </w:r>
      <w:r w:rsidR="00C37992" w:rsidRPr="00E9761E">
        <w:rPr>
          <w:bCs/>
          <w:sz w:val="28"/>
          <w:szCs w:val="28"/>
        </w:rPr>
        <w:t>301 “Kārtība, kādā deleģē valsts pārvaldes uzdevumu – apkalpot privatizācijas sertifikātu kontus, kuros veicami maksājumi par dzīvojamo māju privatizācijas objektiem un dzīvokļu, mākslinieka darbnīcu un neapdzīvojamo telpu nodošanu īpašumā līdz dzīvojamās mājas privatizācijai”</w:t>
      </w:r>
      <w:r w:rsidR="009349FA">
        <w:rPr>
          <w:bCs/>
          <w:sz w:val="28"/>
          <w:szCs w:val="28"/>
        </w:rPr>
        <w:t>.</w:t>
      </w:r>
    </w:p>
    <w:p w:rsidR="00E9761E" w:rsidRPr="00BA2239" w:rsidRDefault="008D191A" w:rsidP="00E9761E">
      <w:pPr>
        <w:spacing w:after="120"/>
        <w:ind w:firstLine="720"/>
        <w:jc w:val="both"/>
        <w:rPr>
          <w:bCs/>
          <w:sz w:val="28"/>
          <w:szCs w:val="28"/>
        </w:rPr>
      </w:pPr>
      <w:r w:rsidRPr="00E9761E">
        <w:rPr>
          <w:bCs/>
          <w:sz w:val="28"/>
          <w:szCs w:val="28"/>
        </w:rPr>
        <w:t>1</w:t>
      </w:r>
      <w:r w:rsidR="008329F5">
        <w:rPr>
          <w:bCs/>
          <w:sz w:val="28"/>
          <w:szCs w:val="28"/>
        </w:rPr>
        <w:t>1</w:t>
      </w:r>
      <w:r w:rsidR="00C1515C">
        <w:rPr>
          <w:bCs/>
          <w:sz w:val="28"/>
          <w:szCs w:val="28"/>
        </w:rPr>
        <w:t>. </w:t>
      </w:r>
      <w:r w:rsidR="00E9761E" w:rsidRPr="00E9761E">
        <w:rPr>
          <w:bCs/>
          <w:sz w:val="28"/>
          <w:szCs w:val="28"/>
        </w:rPr>
        <w:t>Privatizācijas aģentūra valsts pārvaldes uzdevum</w:t>
      </w:r>
      <w:r w:rsidR="00FC4841">
        <w:rPr>
          <w:bCs/>
          <w:sz w:val="28"/>
          <w:szCs w:val="28"/>
        </w:rPr>
        <w:t>u</w:t>
      </w:r>
      <w:r w:rsidR="00E9761E" w:rsidRPr="00E9761E">
        <w:rPr>
          <w:bCs/>
          <w:sz w:val="28"/>
          <w:szCs w:val="28"/>
        </w:rPr>
        <w:t xml:space="preserve"> </w:t>
      </w:r>
      <w:r w:rsidR="009349FA" w:rsidRPr="00E9761E">
        <w:rPr>
          <w:bCs/>
          <w:sz w:val="28"/>
          <w:szCs w:val="28"/>
        </w:rPr>
        <w:t>uzsāk</w:t>
      </w:r>
      <w:r w:rsidR="009349FA">
        <w:rPr>
          <w:bCs/>
          <w:sz w:val="28"/>
          <w:szCs w:val="28"/>
        </w:rPr>
        <w:t xml:space="preserve"> veikt</w:t>
      </w:r>
      <w:r w:rsidR="009349FA" w:rsidRPr="00E9761E">
        <w:rPr>
          <w:bCs/>
          <w:sz w:val="28"/>
          <w:szCs w:val="28"/>
        </w:rPr>
        <w:t xml:space="preserve"> </w:t>
      </w:r>
      <w:r w:rsidR="009349FA">
        <w:rPr>
          <w:bCs/>
          <w:sz w:val="28"/>
          <w:szCs w:val="28"/>
        </w:rPr>
        <w:t>2016. gada 1. oktobrī.</w:t>
      </w:r>
    </w:p>
    <w:p w:rsidR="005E1213" w:rsidRPr="00B07015" w:rsidRDefault="005E1213" w:rsidP="00E138EF">
      <w:pPr>
        <w:pStyle w:val="BodyTextIndent2"/>
        <w:tabs>
          <w:tab w:val="left" w:pos="7371"/>
        </w:tabs>
        <w:spacing w:before="24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prezidents</w:t>
      </w:r>
      <w:r w:rsidRPr="00B07015">
        <w:rPr>
          <w:b/>
          <w:sz w:val="28"/>
        </w:rPr>
        <w:tab/>
      </w:r>
      <w:r>
        <w:rPr>
          <w:b/>
          <w:sz w:val="28"/>
        </w:rPr>
        <w:t>M</w:t>
      </w:r>
      <w:r w:rsidRPr="00B07015">
        <w:rPr>
          <w:b/>
          <w:sz w:val="28"/>
        </w:rPr>
        <w:t>.</w:t>
      </w:r>
      <w:r>
        <w:rPr>
          <w:b/>
          <w:sz w:val="28"/>
        </w:rPr>
        <w:t> Kučinskis</w:t>
      </w:r>
    </w:p>
    <w:p w:rsidR="005E1213" w:rsidRDefault="005E1213" w:rsidP="005E1213">
      <w:pPr>
        <w:pStyle w:val="BodyTextIndent2"/>
        <w:tabs>
          <w:tab w:val="left" w:pos="6663"/>
        </w:tabs>
        <w:spacing w:before="24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prezidenta biedrs,</w:t>
      </w:r>
    </w:p>
    <w:p w:rsidR="005E1213" w:rsidRPr="00B07015" w:rsidRDefault="005E1213" w:rsidP="005E1213">
      <w:pPr>
        <w:pStyle w:val="BodyTextIndent2"/>
        <w:tabs>
          <w:tab w:val="left" w:pos="7371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ekonomikas ministrs</w:t>
      </w:r>
      <w:r w:rsidRPr="00B07015">
        <w:rPr>
          <w:b/>
          <w:sz w:val="28"/>
        </w:rPr>
        <w:tab/>
      </w:r>
      <w:r>
        <w:rPr>
          <w:b/>
          <w:sz w:val="28"/>
        </w:rPr>
        <w:t>A</w:t>
      </w:r>
      <w:r w:rsidRPr="00B07015">
        <w:rPr>
          <w:b/>
          <w:sz w:val="28"/>
        </w:rPr>
        <w:t>.</w:t>
      </w:r>
      <w:r>
        <w:rPr>
          <w:b/>
          <w:sz w:val="28"/>
        </w:rPr>
        <w:t> Ašeradens</w:t>
      </w:r>
    </w:p>
    <w:p w:rsidR="005E1213" w:rsidRPr="00B07015" w:rsidRDefault="005E1213" w:rsidP="00E138EF">
      <w:pPr>
        <w:pStyle w:val="BodyTextIndent2"/>
        <w:tabs>
          <w:tab w:val="left" w:pos="7371"/>
        </w:tabs>
        <w:spacing w:before="240"/>
        <w:ind w:right="0" w:firstLine="0"/>
        <w:jc w:val="both"/>
        <w:rPr>
          <w:b/>
          <w:sz w:val="28"/>
        </w:rPr>
      </w:pPr>
      <w:r w:rsidRPr="00B07015">
        <w:rPr>
          <w:b/>
          <w:sz w:val="28"/>
        </w:rPr>
        <w:t>Iesniedzējs:</w:t>
      </w:r>
    </w:p>
    <w:p w:rsidR="005E1213" w:rsidRDefault="005E1213" w:rsidP="00E138EF">
      <w:pPr>
        <w:pStyle w:val="BodyTextIndent2"/>
        <w:tabs>
          <w:tab w:val="left" w:pos="6663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prezidenta biedrs,</w:t>
      </w:r>
    </w:p>
    <w:p w:rsidR="005E1213" w:rsidRPr="00B07015" w:rsidRDefault="005E1213" w:rsidP="005E1213">
      <w:pPr>
        <w:pStyle w:val="BodyTextIndent2"/>
        <w:tabs>
          <w:tab w:val="left" w:pos="7371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ekonomikas ministrs</w:t>
      </w:r>
      <w:r w:rsidRPr="00B07015">
        <w:rPr>
          <w:b/>
          <w:sz w:val="28"/>
        </w:rPr>
        <w:tab/>
      </w:r>
      <w:r>
        <w:rPr>
          <w:b/>
          <w:sz w:val="28"/>
        </w:rPr>
        <w:t>A</w:t>
      </w:r>
      <w:r w:rsidRPr="00B07015">
        <w:rPr>
          <w:b/>
          <w:sz w:val="28"/>
        </w:rPr>
        <w:t>.</w:t>
      </w:r>
      <w:r>
        <w:rPr>
          <w:b/>
          <w:sz w:val="28"/>
        </w:rPr>
        <w:t> Ašeradens</w:t>
      </w:r>
    </w:p>
    <w:p w:rsidR="005E1213" w:rsidRPr="00B07015" w:rsidRDefault="005E1213" w:rsidP="00E138EF">
      <w:pPr>
        <w:pStyle w:val="BodyTextIndent2"/>
        <w:tabs>
          <w:tab w:val="left" w:pos="7797"/>
        </w:tabs>
        <w:spacing w:before="360"/>
        <w:ind w:right="0" w:firstLine="0"/>
        <w:jc w:val="both"/>
        <w:rPr>
          <w:b/>
          <w:sz w:val="28"/>
        </w:rPr>
      </w:pPr>
      <w:r w:rsidRPr="00B07015">
        <w:rPr>
          <w:b/>
          <w:sz w:val="28"/>
        </w:rPr>
        <w:t>Vīza: valsts sekretārs</w:t>
      </w:r>
      <w:r w:rsidRPr="00B07015">
        <w:rPr>
          <w:b/>
          <w:sz w:val="28"/>
        </w:rPr>
        <w:tab/>
      </w:r>
      <w:r>
        <w:rPr>
          <w:b/>
          <w:sz w:val="28"/>
        </w:rPr>
        <w:t>J</w:t>
      </w:r>
      <w:r w:rsidRPr="00B07015">
        <w:rPr>
          <w:b/>
          <w:sz w:val="28"/>
        </w:rPr>
        <w:t>.</w:t>
      </w:r>
      <w:r>
        <w:rPr>
          <w:b/>
          <w:sz w:val="28"/>
        </w:rPr>
        <w:t> Stinka</w:t>
      </w:r>
    </w:p>
    <w:p w:rsidR="005E1213" w:rsidRPr="000F62A9" w:rsidRDefault="00CA191E" w:rsidP="00E138EF">
      <w:pPr>
        <w:tabs>
          <w:tab w:val="left" w:pos="7230"/>
        </w:tabs>
        <w:spacing w:before="360"/>
        <w:jc w:val="both"/>
        <w:rPr>
          <w:sz w:val="20"/>
        </w:rPr>
      </w:pPr>
      <w:r>
        <w:rPr>
          <w:sz w:val="20"/>
        </w:rPr>
        <w:t>01</w:t>
      </w:r>
      <w:r w:rsidR="005E1213" w:rsidRPr="000F62A9">
        <w:rPr>
          <w:sz w:val="20"/>
        </w:rPr>
        <w:t>.0</w:t>
      </w:r>
      <w:r>
        <w:rPr>
          <w:sz w:val="20"/>
        </w:rPr>
        <w:t>9</w:t>
      </w:r>
      <w:r w:rsidR="005E1213" w:rsidRPr="000F62A9">
        <w:rPr>
          <w:sz w:val="20"/>
        </w:rPr>
        <w:t>.2016. 1</w:t>
      </w:r>
      <w:r w:rsidR="00F70010">
        <w:rPr>
          <w:sz w:val="20"/>
        </w:rPr>
        <w:t>1</w:t>
      </w:r>
      <w:bookmarkStart w:id="0" w:name="_GoBack"/>
      <w:bookmarkEnd w:id="0"/>
      <w:r w:rsidR="005E1213" w:rsidRPr="000F62A9">
        <w:rPr>
          <w:sz w:val="20"/>
        </w:rPr>
        <w:t>:</w:t>
      </w:r>
      <w:r w:rsidR="00E138EF">
        <w:rPr>
          <w:sz w:val="20"/>
        </w:rPr>
        <w:t>31</w:t>
      </w:r>
    </w:p>
    <w:p w:rsidR="005E1213" w:rsidRPr="000F62A9" w:rsidRDefault="0050401F" w:rsidP="005E1213">
      <w:pPr>
        <w:rPr>
          <w:sz w:val="20"/>
        </w:rPr>
      </w:pPr>
      <w:r>
        <w:rPr>
          <w:sz w:val="20"/>
        </w:rPr>
        <w:t>50</w:t>
      </w:r>
      <w:r w:rsidR="003B4BF6">
        <w:rPr>
          <w:sz w:val="20"/>
        </w:rPr>
        <w:t>5</w:t>
      </w:r>
    </w:p>
    <w:p w:rsidR="005E1213" w:rsidRPr="000F62A9" w:rsidRDefault="005E1213" w:rsidP="005E1213">
      <w:pPr>
        <w:tabs>
          <w:tab w:val="left" w:pos="7230"/>
        </w:tabs>
        <w:jc w:val="both"/>
        <w:rPr>
          <w:sz w:val="20"/>
        </w:rPr>
      </w:pPr>
      <w:r w:rsidRPr="000F62A9">
        <w:rPr>
          <w:sz w:val="20"/>
        </w:rPr>
        <w:t>Ņesterenko</w:t>
      </w:r>
    </w:p>
    <w:p w:rsidR="001C099B" w:rsidRPr="005E1213" w:rsidRDefault="005E1213" w:rsidP="005E1213">
      <w:pPr>
        <w:tabs>
          <w:tab w:val="left" w:pos="7230"/>
        </w:tabs>
        <w:jc w:val="both"/>
        <w:rPr>
          <w:sz w:val="20"/>
        </w:rPr>
      </w:pPr>
      <w:r w:rsidRPr="000F62A9">
        <w:rPr>
          <w:sz w:val="20"/>
        </w:rPr>
        <w:t xml:space="preserve">67013162, </w:t>
      </w:r>
      <w:r w:rsidRPr="003B007B">
        <w:rPr>
          <w:sz w:val="20"/>
        </w:rPr>
        <w:t>Diana.Nesterenko@em.gov.lv</w:t>
      </w:r>
    </w:p>
    <w:sectPr w:rsidR="001C099B" w:rsidRPr="005E1213" w:rsidSect="005E1213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0D" w:rsidRDefault="00514D0D" w:rsidP="001C099B">
      <w:r>
        <w:separator/>
      </w:r>
    </w:p>
  </w:endnote>
  <w:endnote w:type="continuationSeparator" w:id="0">
    <w:p w:rsidR="00514D0D" w:rsidRDefault="00514D0D" w:rsidP="001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30" w:rsidRPr="00E138EF" w:rsidRDefault="005E1213" w:rsidP="00BD0730">
    <w:pPr>
      <w:jc w:val="both"/>
      <w:rPr>
        <w:sz w:val="20"/>
        <w:szCs w:val="20"/>
      </w:rPr>
    </w:pPr>
    <w:r w:rsidRPr="00E138EF">
      <w:rPr>
        <w:sz w:val="20"/>
        <w:szCs w:val="20"/>
      </w:rPr>
      <w:t>EMNot_</w:t>
    </w:r>
    <w:r w:rsidR="00CA191E">
      <w:rPr>
        <w:sz w:val="20"/>
        <w:szCs w:val="20"/>
      </w:rPr>
      <w:t>0109</w:t>
    </w:r>
    <w:r w:rsidR="009349FA" w:rsidRPr="00E138EF">
      <w:rPr>
        <w:sz w:val="20"/>
        <w:szCs w:val="20"/>
      </w:rPr>
      <w:t>16_VSS-570</w:t>
    </w:r>
    <w:r w:rsidRPr="00E138EF">
      <w:rPr>
        <w:sz w:val="20"/>
        <w:szCs w:val="20"/>
      </w:rPr>
      <w:t>; Ministru kabineta noteikumu projekts “</w:t>
    </w:r>
    <w:r w:rsidRPr="00E138EF">
      <w:rPr>
        <w:bCs/>
        <w:sz w:val="20"/>
        <w:szCs w:val="20"/>
      </w:rPr>
      <w:t>Noteikumi par privatizācijas sertifikātu kontu, kuros veicami maksājumi par dzīvojamo māju privatizācijas objektiem un dzīvokļu, mākslinieka darbnīcu un neapdzīvojamo telpu nodošanu īpašumā līdz dzīvojamās mājas privatizācijai, apkalpošanas uzdevuma deleģēšanu</w:t>
    </w:r>
    <w:r w:rsidRPr="00E138EF">
      <w:rPr>
        <w:i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B4" w:rsidRPr="00E138EF" w:rsidRDefault="005E1213" w:rsidP="00BD0730">
    <w:pPr>
      <w:jc w:val="both"/>
      <w:rPr>
        <w:sz w:val="20"/>
        <w:szCs w:val="20"/>
      </w:rPr>
    </w:pPr>
    <w:r w:rsidRPr="00E138EF">
      <w:rPr>
        <w:sz w:val="20"/>
        <w:szCs w:val="20"/>
      </w:rPr>
      <w:t>EMNot_</w:t>
    </w:r>
    <w:r w:rsidR="00CA191E">
      <w:rPr>
        <w:sz w:val="20"/>
        <w:szCs w:val="20"/>
      </w:rPr>
      <w:t>0109</w:t>
    </w:r>
    <w:r w:rsidR="009349FA" w:rsidRPr="00E138EF">
      <w:rPr>
        <w:sz w:val="20"/>
        <w:szCs w:val="20"/>
      </w:rPr>
      <w:t>16</w:t>
    </w:r>
    <w:r w:rsidRPr="00E138EF">
      <w:rPr>
        <w:sz w:val="20"/>
        <w:szCs w:val="20"/>
      </w:rPr>
      <w:t>_</w:t>
    </w:r>
    <w:r w:rsidR="009349FA" w:rsidRPr="00E138EF">
      <w:rPr>
        <w:sz w:val="20"/>
        <w:szCs w:val="20"/>
      </w:rPr>
      <w:t>VSS-570</w:t>
    </w:r>
    <w:r w:rsidRPr="00E138EF">
      <w:rPr>
        <w:sz w:val="20"/>
        <w:szCs w:val="20"/>
      </w:rPr>
      <w:t xml:space="preserve">; </w:t>
    </w:r>
    <w:r w:rsidR="007C137C" w:rsidRPr="00E138EF">
      <w:rPr>
        <w:sz w:val="20"/>
        <w:szCs w:val="20"/>
      </w:rPr>
      <w:t xml:space="preserve">Ministru kabineta noteikumu projekts </w:t>
    </w:r>
    <w:r w:rsidR="001C099B" w:rsidRPr="00E138EF">
      <w:rPr>
        <w:sz w:val="20"/>
        <w:szCs w:val="20"/>
      </w:rPr>
      <w:t>“</w:t>
    </w:r>
    <w:r w:rsidRPr="00E138EF">
      <w:rPr>
        <w:bCs/>
        <w:sz w:val="20"/>
        <w:szCs w:val="20"/>
      </w:rPr>
      <w:t>Noteikumi par privatizācijas sertifikātu kontu, kuros veicami maksājumi par dzīvojamo māju privatizācijas objektiem un dzīvokļu, mākslinieka darbnīcu un neapdzīvojamo telpu nodošanu īpašumā līdz dzīvojamās mājas privatizācijai, apkalpošanas uzdevuma deleģēšanu</w:t>
    </w:r>
    <w:r w:rsidR="001C099B" w:rsidRPr="00E138EF">
      <w:rPr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0D" w:rsidRDefault="00514D0D" w:rsidP="001C099B">
      <w:r>
        <w:separator/>
      </w:r>
    </w:p>
  </w:footnote>
  <w:footnote w:type="continuationSeparator" w:id="0">
    <w:p w:rsidR="00514D0D" w:rsidRDefault="00514D0D" w:rsidP="001C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F3" w:rsidRDefault="00616932" w:rsidP="008F7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13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AF3" w:rsidRDefault="00F70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F3" w:rsidRPr="005E1213" w:rsidRDefault="00616932" w:rsidP="008F77B7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5E1213">
      <w:rPr>
        <w:rStyle w:val="PageNumber"/>
        <w:sz w:val="28"/>
        <w:szCs w:val="28"/>
      </w:rPr>
      <w:fldChar w:fldCharType="begin"/>
    </w:r>
    <w:r w:rsidR="007C137C" w:rsidRPr="005E1213">
      <w:rPr>
        <w:rStyle w:val="PageNumber"/>
        <w:sz w:val="28"/>
        <w:szCs w:val="28"/>
      </w:rPr>
      <w:instrText xml:space="preserve">PAGE  </w:instrText>
    </w:r>
    <w:r w:rsidRPr="005E1213">
      <w:rPr>
        <w:rStyle w:val="PageNumber"/>
        <w:sz w:val="28"/>
        <w:szCs w:val="28"/>
      </w:rPr>
      <w:fldChar w:fldCharType="separate"/>
    </w:r>
    <w:r w:rsidR="00F70010">
      <w:rPr>
        <w:rStyle w:val="PageNumber"/>
        <w:noProof/>
        <w:sz w:val="28"/>
        <w:szCs w:val="28"/>
      </w:rPr>
      <w:t>2</w:t>
    </w:r>
    <w:r w:rsidRPr="005E1213">
      <w:rPr>
        <w:rStyle w:val="PageNumber"/>
        <w:sz w:val="28"/>
        <w:szCs w:val="28"/>
      </w:rPr>
      <w:fldChar w:fldCharType="end"/>
    </w:r>
  </w:p>
  <w:p w:rsidR="00AA1AF3" w:rsidRDefault="00F70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2A"/>
    <w:rsid w:val="00004177"/>
    <w:rsid w:val="00043B32"/>
    <w:rsid w:val="0005714C"/>
    <w:rsid w:val="00154144"/>
    <w:rsid w:val="001719FB"/>
    <w:rsid w:val="0018131A"/>
    <w:rsid w:val="00181E18"/>
    <w:rsid w:val="001C099B"/>
    <w:rsid w:val="001D7ABB"/>
    <w:rsid w:val="00231AF5"/>
    <w:rsid w:val="00292086"/>
    <w:rsid w:val="00312541"/>
    <w:rsid w:val="00354DA1"/>
    <w:rsid w:val="00371D10"/>
    <w:rsid w:val="00381CEF"/>
    <w:rsid w:val="003B4BF6"/>
    <w:rsid w:val="004361E4"/>
    <w:rsid w:val="004461D9"/>
    <w:rsid w:val="00450725"/>
    <w:rsid w:val="0050401F"/>
    <w:rsid w:val="00514D0D"/>
    <w:rsid w:val="005439B0"/>
    <w:rsid w:val="005E1213"/>
    <w:rsid w:val="00616932"/>
    <w:rsid w:val="006B7BFF"/>
    <w:rsid w:val="007C137C"/>
    <w:rsid w:val="008329F5"/>
    <w:rsid w:val="008A3935"/>
    <w:rsid w:val="008D191A"/>
    <w:rsid w:val="009349FA"/>
    <w:rsid w:val="009406F4"/>
    <w:rsid w:val="00954638"/>
    <w:rsid w:val="00A3736A"/>
    <w:rsid w:val="00AA7343"/>
    <w:rsid w:val="00AF527A"/>
    <w:rsid w:val="00B21DB8"/>
    <w:rsid w:val="00B4676C"/>
    <w:rsid w:val="00B77C2A"/>
    <w:rsid w:val="00BA2239"/>
    <w:rsid w:val="00C1515C"/>
    <w:rsid w:val="00C20C38"/>
    <w:rsid w:val="00C37992"/>
    <w:rsid w:val="00C53EC4"/>
    <w:rsid w:val="00C57281"/>
    <w:rsid w:val="00C94508"/>
    <w:rsid w:val="00CA191E"/>
    <w:rsid w:val="00CD7CD0"/>
    <w:rsid w:val="00D41C3D"/>
    <w:rsid w:val="00D55F56"/>
    <w:rsid w:val="00D57BB0"/>
    <w:rsid w:val="00D63824"/>
    <w:rsid w:val="00D712F3"/>
    <w:rsid w:val="00D974B6"/>
    <w:rsid w:val="00E138EF"/>
    <w:rsid w:val="00E75218"/>
    <w:rsid w:val="00E9761E"/>
    <w:rsid w:val="00EB4362"/>
    <w:rsid w:val="00F2327A"/>
    <w:rsid w:val="00F24B02"/>
    <w:rsid w:val="00F70010"/>
    <w:rsid w:val="00F772FC"/>
    <w:rsid w:val="00F87949"/>
    <w:rsid w:val="00F9331A"/>
    <w:rsid w:val="00FC4841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39535FE1-F07B-4763-8093-700DF639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7C2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7C2A"/>
  </w:style>
  <w:style w:type="character" w:styleId="Hyperlink">
    <w:name w:val="Hyperlink"/>
    <w:uiPriority w:val="99"/>
    <w:unhideWhenUsed/>
    <w:rsid w:val="00B77C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09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9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9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93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35"/>
    <w:rPr>
      <w:rFonts w:ascii="Segoe UI" w:eastAsia="Times New Roman" w:hAnsi="Segoe UI" w:cs="Segoe UI"/>
      <w:sz w:val="18"/>
      <w:szCs w:val="18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5E1213"/>
    <w:pPr>
      <w:ind w:right="-96" w:firstLine="709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121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D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4D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3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41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75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63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Timpars</dc:creator>
  <cp:lastModifiedBy>Diāna Ņesterenko</cp:lastModifiedBy>
  <cp:revision>7</cp:revision>
  <dcterms:created xsi:type="dcterms:W3CDTF">2016-08-22T12:16:00Z</dcterms:created>
  <dcterms:modified xsi:type="dcterms:W3CDTF">2016-09-01T08:31:00Z</dcterms:modified>
</cp:coreProperties>
</file>