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D499" w14:textId="77777777" w:rsidR="00B77C2A" w:rsidRPr="00023B59" w:rsidRDefault="00023B59" w:rsidP="00E22649">
      <w:pPr>
        <w:pStyle w:val="Header"/>
        <w:spacing w:after="240"/>
        <w:jc w:val="right"/>
        <w:rPr>
          <w:sz w:val="28"/>
          <w:szCs w:val="28"/>
        </w:rPr>
      </w:pPr>
      <w:r w:rsidRPr="00023B59">
        <w:rPr>
          <w:sz w:val="28"/>
          <w:szCs w:val="28"/>
        </w:rPr>
        <w:t>Projekts</w:t>
      </w:r>
    </w:p>
    <w:p w14:paraId="6E22A0B6" w14:textId="77777777" w:rsidR="00B77C2A" w:rsidRPr="00023B59" w:rsidRDefault="00B77C2A" w:rsidP="00E22649">
      <w:pPr>
        <w:spacing w:after="240"/>
        <w:jc w:val="center"/>
        <w:rPr>
          <w:caps/>
          <w:sz w:val="28"/>
          <w:szCs w:val="28"/>
        </w:rPr>
      </w:pPr>
      <w:r w:rsidRPr="00023B59">
        <w:rPr>
          <w:caps/>
          <w:sz w:val="28"/>
          <w:szCs w:val="28"/>
        </w:rPr>
        <w:t>Latvijas Republikas Ministru kabinets</w:t>
      </w:r>
    </w:p>
    <w:p w14:paraId="417C499F" w14:textId="08AEBB6C" w:rsidR="00B77C2A" w:rsidRPr="00023B59" w:rsidRDefault="00B77C2A" w:rsidP="00023B59">
      <w:pPr>
        <w:tabs>
          <w:tab w:val="left" w:pos="6946"/>
        </w:tabs>
        <w:spacing w:after="120"/>
        <w:rPr>
          <w:sz w:val="28"/>
          <w:szCs w:val="28"/>
        </w:rPr>
      </w:pPr>
      <w:r w:rsidRPr="00023B59">
        <w:rPr>
          <w:sz w:val="28"/>
          <w:szCs w:val="28"/>
        </w:rPr>
        <w:t>2016.</w:t>
      </w:r>
      <w:r w:rsidR="005F5574">
        <w:rPr>
          <w:sz w:val="28"/>
          <w:szCs w:val="28"/>
        </w:rPr>
        <w:t> </w:t>
      </w:r>
      <w:r w:rsidRPr="00023B59">
        <w:rPr>
          <w:sz w:val="28"/>
          <w:szCs w:val="28"/>
        </w:rPr>
        <w:t>gada _______________</w:t>
      </w:r>
      <w:r w:rsidRPr="00023B59">
        <w:rPr>
          <w:sz w:val="28"/>
          <w:szCs w:val="28"/>
        </w:rPr>
        <w:tab/>
        <w:t>Noteikumi Nr.___</w:t>
      </w:r>
    </w:p>
    <w:p w14:paraId="58213AFE" w14:textId="77777777" w:rsidR="00B77C2A" w:rsidRPr="00023B59" w:rsidRDefault="00B77C2A" w:rsidP="00E22649">
      <w:pPr>
        <w:tabs>
          <w:tab w:val="left" w:pos="6946"/>
        </w:tabs>
        <w:spacing w:after="360"/>
        <w:rPr>
          <w:b/>
          <w:bCs/>
          <w:sz w:val="28"/>
          <w:szCs w:val="28"/>
        </w:rPr>
      </w:pPr>
      <w:r w:rsidRPr="00023B59">
        <w:rPr>
          <w:sz w:val="28"/>
          <w:szCs w:val="28"/>
        </w:rPr>
        <w:t>Rīgā</w:t>
      </w:r>
      <w:r w:rsidRPr="00023B59">
        <w:rPr>
          <w:sz w:val="28"/>
          <w:szCs w:val="28"/>
        </w:rPr>
        <w:tab/>
        <w:t>(prot. Nr.__   __ §)</w:t>
      </w:r>
    </w:p>
    <w:p w14:paraId="0DE10123" w14:textId="77777777" w:rsidR="00B77C2A" w:rsidRPr="00023B59" w:rsidRDefault="00B77C2A" w:rsidP="00E22649">
      <w:pPr>
        <w:spacing w:after="360"/>
        <w:jc w:val="center"/>
        <w:rPr>
          <w:b/>
          <w:bCs/>
          <w:sz w:val="28"/>
          <w:szCs w:val="28"/>
        </w:rPr>
      </w:pPr>
      <w:r w:rsidRPr="00023B59">
        <w:rPr>
          <w:b/>
          <w:bCs/>
          <w:sz w:val="28"/>
          <w:szCs w:val="28"/>
        </w:rPr>
        <w:t xml:space="preserve">Grozījumi Ministru kabineta </w:t>
      </w:r>
      <w:r w:rsidR="00C94508" w:rsidRPr="00023B59">
        <w:rPr>
          <w:b/>
          <w:bCs/>
          <w:sz w:val="28"/>
          <w:szCs w:val="28"/>
        </w:rPr>
        <w:t>1997</w:t>
      </w:r>
      <w:r w:rsidRPr="00023B59">
        <w:rPr>
          <w:b/>
          <w:bCs/>
          <w:sz w:val="28"/>
          <w:szCs w:val="28"/>
        </w:rPr>
        <w:t>.</w:t>
      </w:r>
      <w:r w:rsidR="001F2705" w:rsidRPr="00023B59">
        <w:rPr>
          <w:b/>
          <w:bCs/>
          <w:sz w:val="28"/>
          <w:szCs w:val="28"/>
        </w:rPr>
        <w:t> </w:t>
      </w:r>
      <w:r w:rsidRPr="00023B59">
        <w:rPr>
          <w:b/>
          <w:bCs/>
          <w:sz w:val="28"/>
          <w:szCs w:val="28"/>
        </w:rPr>
        <w:t xml:space="preserve">gada </w:t>
      </w:r>
      <w:r w:rsidR="00C94508" w:rsidRPr="00023B59">
        <w:rPr>
          <w:b/>
          <w:bCs/>
          <w:sz w:val="28"/>
          <w:szCs w:val="28"/>
        </w:rPr>
        <w:t>2</w:t>
      </w:r>
      <w:r w:rsidRPr="00023B59">
        <w:rPr>
          <w:b/>
          <w:bCs/>
          <w:sz w:val="28"/>
          <w:szCs w:val="28"/>
        </w:rPr>
        <w:t>.</w:t>
      </w:r>
      <w:r w:rsidR="001F2705" w:rsidRPr="00023B59">
        <w:rPr>
          <w:b/>
          <w:bCs/>
          <w:sz w:val="28"/>
          <w:szCs w:val="28"/>
        </w:rPr>
        <w:t> </w:t>
      </w:r>
      <w:r w:rsidR="00C94508" w:rsidRPr="00023B59">
        <w:rPr>
          <w:b/>
          <w:bCs/>
          <w:sz w:val="28"/>
          <w:szCs w:val="28"/>
        </w:rPr>
        <w:t>septembra</w:t>
      </w:r>
      <w:r w:rsidRPr="00023B59">
        <w:rPr>
          <w:b/>
          <w:bCs/>
          <w:sz w:val="28"/>
          <w:szCs w:val="28"/>
        </w:rPr>
        <w:t xml:space="preserve"> noteikumos Nr.</w:t>
      </w:r>
      <w:r w:rsidR="001F2705" w:rsidRPr="00023B59">
        <w:rPr>
          <w:b/>
          <w:bCs/>
          <w:sz w:val="28"/>
          <w:szCs w:val="28"/>
        </w:rPr>
        <w:t> </w:t>
      </w:r>
      <w:r w:rsidR="00C94508" w:rsidRPr="00023B59">
        <w:rPr>
          <w:b/>
          <w:bCs/>
          <w:sz w:val="28"/>
          <w:szCs w:val="28"/>
        </w:rPr>
        <w:t>312</w:t>
      </w:r>
      <w:r w:rsidRPr="00023B59">
        <w:rPr>
          <w:b/>
          <w:bCs/>
          <w:sz w:val="28"/>
          <w:szCs w:val="28"/>
        </w:rPr>
        <w:t xml:space="preserve"> “</w:t>
      </w:r>
      <w:r w:rsidR="00C94508" w:rsidRPr="00023B59">
        <w:rPr>
          <w:b/>
          <w:bCs/>
          <w:sz w:val="28"/>
          <w:szCs w:val="28"/>
        </w:rPr>
        <w:t>Kārtība un apmēri, kādos veicami maksājumi par dzīvokļa, mākslinieka darbnīcas un neapdzīvojamās telpas nodošanu īpašumā līdz dzīvojamās mājas privatizācijai</w:t>
      </w:r>
      <w:r w:rsidRPr="00023B59">
        <w:rPr>
          <w:b/>
          <w:bCs/>
          <w:sz w:val="28"/>
          <w:szCs w:val="28"/>
        </w:rPr>
        <w:t>”</w:t>
      </w:r>
    </w:p>
    <w:p w14:paraId="0BF54D8C" w14:textId="281588CA" w:rsidR="00B77C2A" w:rsidRPr="00023B59" w:rsidRDefault="001C099B" w:rsidP="007B7068">
      <w:pPr>
        <w:spacing w:after="360"/>
        <w:ind w:left="3686"/>
        <w:jc w:val="right"/>
        <w:rPr>
          <w:b/>
          <w:bCs/>
          <w:sz w:val="28"/>
          <w:szCs w:val="28"/>
        </w:rPr>
      </w:pPr>
      <w:r w:rsidRPr="00023B59">
        <w:rPr>
          <w:iCs/>
          <w:sz w:val="28"/>
          <w:szCs w:val="28"/>
        </w:rPr>
        <w:t xml:space="preserve">Izdoti saskaņā ar likuma “Par valsts un pašvaldību dzīvojamo māju privatizāciju” </w:t>
      </w:r>
      <w:r w:rsidR="00C94508" w:rsidRPr="00023B59">
        <w:rPr>
          <w:iCs/>
          <w:sz w:val="28"/>
          <w:szCs w:val="28"/>
        </w:rPr>
        <w:t xml:space="preserve">5. panta otro daļu, </w:t>
      </w:r>
      <w:r w:rsidR="007B7068" w:rsidRPr="005F67C7">
        <w:rPr>
          <w:sz w:val="28"/>
          <w:szCs w:val="28"/>
        </w:rPr>
        <w:t>73.</w:t>
      </w:r>
      <w:r w:rsidR="007B7068" w:rsidRPr="00461926">
        <w:rPr>
          <w:sz w:val="28"/>
          <w:szCs w:val="28"/>
          <w:vertAlign w:val="superscript"/>
        </w:rPr>
        <w:t>5 </w:t>
      </w:r>
      <w:r w:rsidR="007B7068" w:rsidRPr="005F67C7">
        <w:rPr>
          <w:sz w:val="28"/>
          <w:szCs w:val="28"/>
        </w:rPr>
        <w:t>panta otro daļu un 73.</w:t>
      </w:r>
      <w:r w:rsidR="007B7068" w:rsidRPr="005F67C7">
        <w:rPr>
          <w:sz w:val="28"/>
          <w:szCs w:val="28"/>
          <w:vertAlign w:val="superscript"/>
        </w:rPr>
        <w:t>6</w:t>
      </w:r>
      <w:r w:rsidR="007B7068" w:rsidRPr="00461926">
        <w:rPr>
          <w:sz w:val="28"/>
          <w:szCs w:val="28"/>
        </w:rPr>
        <w:t> </w:t>
      </w:r>
      <w:r w:rsidR="007B7068" w:rsidRPr="005F67C7">
        <w:rPr>
          <w:sz w:val="28"/>
          <w:szCs w:val="28"/>
        </w:rPr>
        <w:t>panta pirmo daļu</w:t>
      </w:r>
    </w:p>
    <w:p w14:paraId="5CAC9F51" w14:textId="77777777" w:rsidR="00B77C2A" w:rsidRDefault="00B77C2A" w:rsidP="00023B59">
      <w:pPr>
        <w:spacing w:after="120"/>
        <w:ind w:firstLine="720"/>
        <w:jc w:val="both"/>
        <w:rPr>
          <w:sz w:val="28"/>
          <w:szCs w:val="28"/>
        </w:rPr>
      </w:pPr>
      <w:r w:rsidRPr="00023B59">
        <w:rPr>
          <w:bCs/>
          <w:sz w:val="28"/>
          <w:szCs w:val="28"/>
        </w:rPr>
        <w:t xml:space="preserve">Izdarīt Ministru kabineta </w:t>
      </w:r>
      <w:r w:rsidR="00C94508" w:rsidRPr="00023B59">
        <w:rPr>
          <w:bCs/>
          <w:sz w:val="28"/>
          <w:szCs w:val="28"/>
        </w:rPr>
        <w:t>1997</w:t>
      </w:r>
      <w:r w:rsidRPr="00023B59">
        <w:rPr>
          <w:bCs/>
          <w:sz w:val="28"/>
          <w:szCs w:val="28"/>
        </w:rPr>
        <w:t>.</w:t>
      </w:r>
      <w:r w:rsidR="001F2705" w:rsidRPr="00023B59">
        <w:rPr>
          <w:bCs/>
          <w:sz w:val="28"/>
          <w:szCs w:val="28"/>
        </w:rPr>
        <w:t> </w:t>
      </w:r>
      <w:r w:rsidRPr="00023B59">
        <w:rPr>
          <w:bCs/>
          <w:sz w:val="28"/>
          <w:szCs w:val="28"/>
        </w:rPr>
        <w:t xml:space="preserve">gada </w:t>
      </w:r>
      <w:r w:rsidR="00C94508" w:rsidRPr="00023B59">
        <w:rPr>
          <w:bCs/>
          <w:sz w:val="28"/>
          <w:szCs w:val="28"/>
        </w:rPr>
        <w:t>2</w:t>
      </w:r>
      <w:r w:rsidRPr="00023B59">
        <w:rPr>
          <w:bCs/>
          <w:sz w:val="28"/>
          <w:szCs w:val="28"/>
        </w:rPr>
        <w:t>.</w:t>
      </w:r>
      <w:r w:rsidR="001F2705" w:rsidRPr="00023B59">
        <w:rPr>
          <w:bCs/>
          <w:sz w:val="28"/>
          <w:szCs w:val="28"/>
        </w:rPr>
        <w:t> </w:t>
      </w:r>
      <w:r w:rsidR="00C94508" w:rsidRPr="00023B59">
        <w:rPr>
          <w:bCs/>
          <w:sz w:val="28"/>
          <w:szCs w:val="28"/>
        </w:rPr>
        <w:t>septembra</w:t>
      </w:r>
      <w:r w:rsidRPr="00023B59">
        <w:rPr>
          <w:bCs/>
          <w:sz w:val="28"/>
          <w:szCs w:val="28"/>
        </w:rPr>
        <w:t xml:space="preserve"> noteikumos Nr.</w:t>
      </w:r>
      <w:r w:rsidR="00023B59">
        <w:rPr>
          <w:bCs/>
          <w:sz w:val="28"/>
          <w:szCs w:val="28"/>
        </w:rPr>
        <w:t> </w:t>
      </w:r>
      <w:r w:rsidR="00C94508" w:rsidRPr="00023B59">
        <w:rPr>
          <w:bCs/>
          <w:sz w:val="28"/>
          <w:szCs w:val="28"/>
        </w:rPr>
        <w:t>312</w:t>
      </w:r>
      <w:r w:rsidRPr="00023B59">
        <w:rPr>
          <w:bCs/>
          <w:sz w:val="28"/>
          <w:szCs w:val="28"/>
        </w:rPr>
        <w:t xml:space="preserve"> </w:t>
      </w:r>
      <w:r w:rsidR="001C099B" w:rsidRPr="00023B59">
        <w:rPr>
          <w:bCs/>
          <w:sz w:val="28"/>
          <w:szCs w:val="28"/>
        </w:rPr>
        <w:t>“</w:t>
      </w:r>
      <w:r w:rsidR="00C94508" w:rsidRPr="00023B59">
        <w:rPr>
          <w:bCs/>
          <w:sz w:val="28"/>
          <w:szCs w:val="28"/>
        </w:rPr>
        <w:t>Kārtība un apmēri, kādos veicami maksājumi par dzīvokļa, mākslinieka darbnīcas un neapdzīvojamās telpas nodošanu īpašumā līdz dzīvojamās mājas privatizācijai</w:t>
      </w:r>
      <w:r w:rsidR="001C099B" w:rsidRPr="00023B59">
        <w:rPr>
          <w:bCs/>
          <w:sz w:val="28"/>
          <w:szCs w:val="28"/>
        </w:rPr>
        <w:t>”</w:t>
      </w:r>
      <w:r w:rsidRPr="00023B59">
        <w:rPr>
          <w:iCs/>
          <w:sz w:val="28"/>
          <w:szCs w:val="28"/>
        </w:rPr>
        <w:t xml:space="preserve"> (</w:t>
      </w:r>
      <w:r w:rsidRPr="00023B59">
        <w:rPr>
          <w:sz w:val="28"/>
          <w:szCs w:val="28"/>
        </w:rPr>
        <w:t xml:space="preserve">Latvijas Vēstnesis, </w:t>
      </w:r>
      <w:r w:rsidR="00C94508" w:rsidRPr="00023B59">
        <w:rPr>
          <w:sz w:val="28"/>
          <w:szCs w:val="28"/>
        </w:rPr>
        <w:t>1997</w:t>
      </w:r>
      <w:r w:rsidRPr="00023B59">
        <w:rPr>
          <w:sz w:val="28"/>
          <w:szCs w:val="28"/>
        </w:rPr>
        <w:t xml:space="preserve">, </w:t>
      </w:r>
      <w:r w:rsidR="00C94508" w:rsidRPr="00023B59">
        <w:rPr>
          <w:sz w:val="28"/>
          <w:szCs w:val="28"/>
        </w:rPr>
        <w:t>218</w:t>
      </w:r>
      <w:r w:rsidR="00023B59">
        <w:rPr>
          <w:sz w:val="28"/>
          <w:szCs w:val="28"/>
        </w:rPr>
        <w:t>.</w:t>
      </w:r>
      <w:r w:rsidR="00C94508" w:rsidRPr="00023B59">
        <w:rPr>
          <w:sz w:val="28"/>
          <w:szCs w:val="28"/>
        </w:rPr>
        <w:t>/219</w:t>
      </w:r>
      <w:r w:rsidRPr="00023B59">
        <w:rPr>
          <w:sz w:val="28"/>
          <w:szCs w:val="28"/>
        </w:rPr>
        <w:t>.</w:t>
      </w:r>
      <w:r w:rsidR="00023B59">
        <w:rPr>
          <w:sz w:val="28"/>
          <w:szCs w:val="28"/>
        </w:rPr>
        <w:t> </w:t>
      </w:r>
      <w:r w:rsidRPr="00023B59">
        <w:rPr>
          <w:sz w:val="28"/>
          <w:szCs w:val="28"/>
        </w:rPr>
        <w:t>nr</w:t>
      </w:r>
      <w:r w:rsidR="00023B59">
        <w:rPr>
          <w:sz w:val="28"/>
          <w:szCs w:val="28"/>
        </w:rPr>
        <w:t xml:space="preserve">; </w:t>
      </w:r>
      <w:r w:rsidR="00023B59" w:rsidRPr="00023B59">
        <w:rPr>
          <w:sz w:val="28"/>
          <w:szCs w:val="28"/>
        </w:rPr>
        <w:t>1998, 284./285.</w:t>
      </w:r>
      <w:r w:rsidR="00023B59">
        <w:rPr>
          <w:sz w:val="28"/>
          <w:szCs w:val="28"/>
        </w:rPr>
        <w:t> </w:t>
      </w:r>
      <w:r w:rsidR="00023B59" w:rsidRPr="00023B59">
        <w:rPr>
          <w:sz w:val="28"/>
          <w:szCs w:val="28"/>
        </w:rPr>
        <w:t>nr.; 2004, 85.</w:t>
      </w:r>
      <w:r w:rsidR="00023B59">
        <w:rPr>
          <w:sz w:val="28"/>
          <w:szCs w:val="28"/>
        </w:rPr>
        <w:t> nr.; 2009, 69., 116. nr.; 2013, 192. </w:t>
      </w:r>
      <w:r w:rsidR="00023B59" w:rsidRPr="00023B59">
        <w:rPr>
          <w:sz w:val="28"/>
          <w:szCs w:val="28"/>
        </w:rPr>
        <w:t>nr.; 2014, 161.</w:t>
      </w:r>
      <w:r w:rsidR="00023B59">
        <w:rPr>
          <w:sz w:val="28"/>
          <w:szCs w:val="28"/>
        </w:rPr>
        <w:t> </w:t>
      </w:r>
      <w:r w:rsidR="00023B59" w:rsidRPr="00023B59">
        <w:rPr>
          <w:sz w:val="28"/>
          <w:szCs w:val="28"/>
        </w:rPr>
        <w:t>nr.</w:t>
      </w:r>
      <w:r w:rsidR="00023B59">
        <w:rPr>
          <w:sz w:val="28"/>
          <w:szCs w:val="28"/>
        </w:rPr>
        <w:t>; 2015, 118. nr.</w:t>
      </w:r>
      <w:r w:rsidRPr="00023B59">
        <w:rPr>
          <w:sz w:val="28"/>
          <w:szCs w:val="28"/>
        </w:rPr>
        <w:t>) šādus grozījumus:</w:t>
      </w:r>
    </w:p>
    <w:p w14:paraId="228353EB" w14:textId="3F7C4686" w:rsidR="00461926" w:rsidRDefault="00461926" w:rsidP="00023B59">
      <w:pPr>
        <w:spacing w:after="120"/>
        <w:ind w:firstLine="720"/>
        <w:jc w:val="both"/>
        <w:rPr>
          <w:sz w:val="28"/>
          <w:szCs w:val="28"/>
        </w:rPr>
      </w:pPr>
      <w:r>
        <w:rPr>
          <w:sz w:val="28"/>
          <w:szCs w:val="28"/>
        </w:rPr>
        <w:t>1. Izteikt norādi, uz kāda likuma pamata noteikumi izdoti, šādā redakcijā:</w:t>
      </w:r>
    </w:p>
    <w:p w14:paraId="3E207F15" w14:textId="4C5D3D35" w:rsidR="00461926" w:rsidRPr="00461926" w:rsidRDefault="00461926" w:rsidP="00023B59">
      <w:pPr>
        <w:spacing w:after="120"/>
        <w:ind w:firstLine="720"/>
        <w:jc w:val="both"/>
        <w:rPr>
          <w:sz w:val="28"/>
          <w:szCs w:val="28"/>
        </w:rPr>
      </w:pPr>
      <w:r>
        <w:rPr>
          <w:sz w:val="28"/>
          <w:szCs w:val="28"/>
        </w:rPr>
        <w:t>“</w:t>
      </w:r>
      <w:r w:rsidRPr="005F67C7">
        <w:rPr>
          <w:sz w:val="28"/>
          <w:szCs w:val="28"/>
        </w:rPr>
        <w:t>Izdoti saskaņā ar likuma “Par valsts un pašvaldību dzīvojamo māju privatizāciju” 5.</w:t>
      </w:r>
      <w:r>
        <w:rPr>
          <w:sz w:val="28"/>
          <w:szCs w:val="28"/>
        </w:rPr>
        <w:t> </w:t>
      </w:r>
      <w:r w:rsidRPr="005F67C7">
        <w:rPr>
          <w:sz w:val="28"/>
          <w:szCs w:val="28"/>
        </w:rPr>
        <w:t>panta otro daļu, 73.</w:t>
      </w:r>
      <w:r w:rsidRPr="00461926">
        <w:rPr>
          <w:sz w:val="28"/>
          <w:szCs w:val="28"/>
          <w:vertAlign w:val="superscript"/>
        </w:rPr>
        <w:t>5 </w:t>
      </w:r>
      <w:r w:rsidRPr="005F67C7">
        <w:rPr>
          <w:sz w:val="28"/>
          <w:szCs w:val="28"/>
        </w:rPr>
        <w:t>panta otro daļu un 73.</w:t>
      </w:r>
      <w:r w:rsidRPr="005F67C7">
        <w:rPr>
          <w:sz w:val="28"/>
          <w:szCs w:val="28"/>
          <w:vertAlign w:val="superscript"/>
        </w:rPr>
        <w:t>6</w:t>
      </w:r>
      <w:r w:rsidRPr="00461926">
        <w:rPr>
          <w:sz w:val="28"/>
          <w:szCs w:val="28"/>
        </w:rPr>
        <w:t> </w:t>
      </w:r>
      <w:r w:rsidRPr="005F67C7">
        <w:rPr>
          <w:sz w:val="28"/>
          <w:szCs w:val="28"/>
        </w:rPr>
        <w:t>panta pirmo daļu</w:t>
      </w:r>
      <w:r>
        <w:rPr>
          <w:sz w:val="28"/>
          <w:szCs w:val="28"/>
        </w:rPr>
        <w:t>.”</w:t>
      </w:r>
    </w:p>
    <w:p w14:paraId="6568CDC0" w14:textId="24E39B11" w:rsidR="001C099B" w:rsidRPr="00023B59" w:rsidRDefault="00461926" w:rsidP="00023B59">
      <w:pPr>
        <w:spacing w:after="120"/>
        <w:ind w:firstLine="720"/>
        <w:jc w:val="both"/>
        <w:rPr>
          <w:bCs/>
          <w:sz w:val="28"/>
          <w:szCs w:val="28"/>
        </w:rPr>
      </w:pPr>
      <w:r>
        <w:rPr>
          <w:bCs/>
          <w:sz w:val="28"/>
          <w:szCs w:val="28"/>
        </w:rPr>
        <w:t>2</w:t>
      </w:r>
      <w:r w:rsidR="00023B59">
        <w:rPr>
          <w:bCs/>
          <w:sz w:val="28"/>
          <w:szCs w:val="28"/>
        </w:rPr>
        <w:t>. I</w:t>
      </w:r>
      <w:r w:rsidR="001C099B" w:rsidRPr="00023B59">
        <w:rPr>
          <w:bCs/>
          <w:sz w:val="28"/>
          <w:szCs w:val="28"/>
        </w:rPr>
        <w:t xml:space="preserve">zteikt </w:t>
      </w:r>
      <w:r w:rsidR="00C94508" w:rsidRPr="00023B59">
        <w:rPr>
          <w:bCs/>
          <w:sz w:val="28"/>
          <w:szCs w:val="28"/>
        </w:rPr>
        <w:t>9</w:t>
      </w:r>
      <w:r w:rsidR="001C099B" w:rsidRPr="00023B59">
        <w:rPr>
          <w:bCs/>
          <w:sz w:val="28"/>
          <w:szCs w:val="28"/>
        </w:rPr>
        <w:t>.</w:t>
      </w:r>
      <w:r w:rsidR="00023B59">
        <w:rPr>
          <w:bCs/>
          <w:sz w:val="28"/>
          <w:szCs w:val="28"/>
        </w:rPr>
        <w:t> </w:t>
      </w:r>
      <w:r w:rsidR="00C94508" w:rsidRPr="00023B59">
        <w:rPr>
          <w:bCs/>
          <w:sz w:val="28"/>
          <w:szCs w:val="28"/>
        </w:rPr>
        <w:t xml:space="preserve">punkta otro teikumu </w:t>
      </w:r>
      <w:r w:rsidR="001C099B" w:rsidRPr="00023B59">
        <w:rPr>
          <w:bCs/>
          <w:sz w:val="28"/>
          <w:szCs w:val="28"/>
        </w:rPr>
        <w:t>šādā redakcijā</w:t>
      </w:r>
      <w:r w:rsidR="009406F4" w:rsidRPr="00023B59">
        <w:rPr>
          <w:bCs/>
          <w:sz w:val="28"/>
          <w:szCs w:val="28"/>
        </w:rPr>
        <w:t>:</w:t>
      </w:r>
    </w:p>
    <w:p w14:paraId="00AA2B1A" w14:textId="77777777" w:rsidR="00C94508" w:rsidRPr="00023B59" w:rsidRDefault="001C099B" w:rsidP="00023B59">
      <w:pPr>
        <w:spacing w:after="120"/>
        <w:ind w:firstLine="720"/>
        <w:jc w:val="both"/>
        <w:rPr>
          <w:bCs/>
          <w:sz w:val="28"/>
          <w:szCs w:val="28"/>
        </w:rPr>
      </w:pPr>
      <w:r w:rsidRPr="00023B59">
        <w:rPr>
          <w:bCs/>
          <w:sz w:val="28"/>
          <w:szCs w:val="28"/>
        </w:rPr>
        <w:t>“</w:t>
      </w:r>
      <w:r w:rsidR="00C94508" w:rsidRPr="00023B59">
        <w:rPr>
          <w:bCs/>
          <w:sz w:val="28"/>
          <w:szCs w:val="28"/>
        </w:rPr>
        <w:t xml:space="preserve">Minēto līgumu slēdz pēc tam, kad privatizācijas komisijas vai pašvaldības kontā Valsts kasē vai citā kredītiestādē ir saņemta </w:t>
      </w:r>
      <w:r w:rsidR="00C94508" w:rsidRPr="00023B59">
        <w:rPr>
          <w:bCs/>
          <w:i/>
          <w:sz w:val="28"/>
          <w:szCs w:val="28"/>
        </w:rPr>
        <w:t>euro</w:t>
      </w:r>
      <w:r w:rsidR="00C94508" w:rsidRPr="00023B59">
        <w:rPr>
          <w:bCs/>
          <w:sz w:val="28"/>
          <w:szCs w:val="28"/>
        </w:rPr>
        <w:t xml:space="preserve"> veikta pirmā iemaksa par neapdzīvojamo telpu vai saņemts apstiprinājums no institūcijas, kurai saskaņā ar likuma “</w:t>
      </w:r>
      <w:r w:rsidR="00C94508" w:rsidRPr="00023B59">
        <w:rPr>
          <w:iCs/>
          <w:sz w:val="28"/>
          <w:szCs w:val="28"/>
        </w:rPr>
        <w:t>Par valsts un pašvaldību dzīvojamo māju privatizāciju”</w:t>
      </w:r>
      <w:r w:rsidR="00C94508" w:rsidRPr="00023B59">
        <w:rPr>
          <w:bCs/>
          <w:sz w:val="28"/>
          <w:szCs w:val="28"/>
        </w:rPr>
        <w:t xml:space="preserve"> 5. panta otro daļu ir deleģēts valsts pārvaldes uzdevums apkalpot privatizācijas sertifikātu kontus, kuros veicami maksājumi par dzīvojamo māju privatizācijas objektiem un dzīvokļu, mākslinieka darbnīcu un neapdzīvojamo telpu nodošanu īpašumā līdz dzīvojamās</w:t>
      </w:r>
      <w:r w:rsidR="00023B59">
        <w:rPr>
          <w:bCs/>
          <w:sz w:val="28"/>
          <w:szCs w:val="28"/>
        </w:rPr>
        <w:t xml:space="preserve"> mājas privatizācijai, (turpmāk </w:t>
      </w:r>
      <w:r w:rsidR="00C94508" w:rsidRPr="00023B59">
        <w:rPr>
          <w:bCs/>
          <w:sz w:val="28"/>
          <w:szCs w:val="28"/>
        </w:rPr>
        <w:t>– privatizācijas sertifikātu kontu turētājs) par pirmās iemaksas veikšanu, ja tā veikta sertifikātos.</w:t>
      </w:r>
      <w:r w:rsidR="00023B59">
        <w:rPr>
          <w:bCs/>
          <w:sz w:val="28"/>
          <w:szCs w:val="28"/>
        </w:rPr>
        <w:t>”</w:t>
      </w:r>
    </w:p>
    <w:p w14:paraId="1B442A96" w14:textId="4AC0ADF9" w:rsidR="00B77C2A" w:rsidRPr="00023B59" w:rsidRDefault="00461926" w:rsidP="00023B59">
      <w:pPr>
        <w:spacing w:after="120"/>
        <w:ind w:firstLine="720"/>
        <w:jc w:val="both"/>
        <w:rPr>
          <w:sz w:val="28"/>
          <w:szCs w:val="28"/>
        </w:rPr>
      </w:pPr>
      <w:r>
        <w:rPr>
          <w:sz w:val="28"/>
          <w:szCs w:val="28"/>
        </w:rPr>
        <w:t>3</w:t>
      </w:r>
      <w:r w:rsidR="00023B59">
        <w:rPr>
          <w:sz w:val="28"/>
          <w:szCs w:val="28"/>
        </w:rPr>
        <w:t>. I</w:t>
      </w:r>
      <w:r w:rsidR="009406F4" w:rsidRPr="00023B59">
        <w:rPr>
          <w:sz w:val="28"/>
          <w:szCs w:val="28"/>
        </w:rPr>
        <w:t xml:space="preserve">zteikt </w:t>
      </w:r>
      <w:r w:rsidR="00C94508" w:rsidRPr="00023B59">
        <w:rPr>
          <w:sz w:val="28"/>
          <w:szCs w:val="28"/>
        </w:rPr>
        <w:t>1. </w:t>
      </w:r>
      <w:r w:rsidR="009406F4" w:rsidRPr="00023B59">
        <w:rPr>
          <w:sz w:val="28"/>
          <w:szCs w:val="28"/>
        </w:rPr>
        <w:t>pielikum</w:t>
      </w:r>
      <w:r w:rsidR="00023B59">
        <w:rPr>
          <w:sz w:val="28"/>
          <w:szCs w:val="28"/>
        </w:rPr>
        <w:t>a</w:t>
      </w:r>
      <w:r w:rsidR="00C53EC4" w:rsidRPr="00023B59">
        <w:rPr>
          <w:sz w:val="28"/>
          <w:szCs w:val="28"/>
        </w:rPr>
        <w:t xml:space="preserve"> 3. punktu </w:t>
      </w:r>
      <w:r w:rsidR="009406F4" w:rsidRPr="00023B59">
        <w:rPr>
          <w:sz w:val="28"/>
          <w:szCs w:val="28"/>
        </w:rPr>
        <w:t>šādā redakcijā:</w:t>
      </w:r>
    </w:p>
    <w:p w14:paraId="2122816E" w14:textId="22216F20" w:rsidR="00C53EC4" w:rsidRPr="00023B59" w:rsidRDefault="00C53EC4" w:rsidP="00004177">
      <w:pPr>
        <w:spacing w:before="120"/>
        <w:ind w:left="284"/>
        <w:jc w:val="both"/>
        <w:rPr>
          <w:sz w:val="28"/>
          <w:szCs w:val="28"/>
        </w:rPr>
      </w:pPr>
      <w:r w:rsidRPr="00023B59">
        <w:rPr>
          <w:sz w:val="28"/>
          <w:szCs w:val="28"/>
        </w:rPr>
        <w:t>“3.</w:t>
      </w:r>
      <w:r w:rsidR="00023B59">
        <w:rPr>
          <w:sz w:val="28"/>
          <w:szCs w:val="28"/>
        </w:rPr>
        <w:t> </w:t>
      </w:r>
      <w:r w:rsidR="00C94508" w:rsidRPr="00023B59">
        <w:rPr>
          <w:sz w:val="28"/>
          <w:szCs w:val="28"/>
        </w:rPr>
        <w:t xml:space="preserve">Īpašnieks </w:t>
      </w:r>
      <w:r w:rsidRPr="00023B59">
        <w:rPr>
          <w:sz w:val="28"/>
          <w:szCs w:val="28"/>
        </w:rPr>
        <w:t>ir iemaksājis _____________</w:t>
      </w:r>
      <w:r w:rsidR="00B4676C" w:rsidRPr="00023B59">
        <w:rPr>
          <w:sz w:val="28"/>
          <w:szCs w:val="28"/>
        </w:rPr>
        <w:t>______</w:t>
      </w:r>
      <w:r w:rsidRPr="00023B59">
        <w:rPr>
          <w:sz w:val="28"/>
          <w:szCs w:val="28"/>
        </w:rPr>
        <w:t xml:space="preserve">_____________________ </w:t>
      </w:r>
    </w:p>
    <w:p w14:paraId="43CC1C22" w14:textId="77777777" w:rsidR="00023B59" w:rsidRDefault="00C53EC4" w:rsidP="00450725">
      <w:pPr>
        <w:ind w:left="3969"/>
        <w:jc w:val="both"/>
        <w:rPr>
          <w:sz w:val="28"/>
          <w:szCs w:val="28"/>
        </w:rPr>
      </w:pPr>
      <w:r w:rsidRPr="00023B59">
        <w:rPr>
          <w:sz w:val="28"/>
          <w:szCs w:val="28"/>
        </w:rPr>
        <w:lastRenderedPageBreak/>
        <w:t>(privatizācijas komisijas nosaukums)</w:t>
      </w:r>
    </w:p>
    <w:p w14:paraId="6C68A8DE" w14:textId="497F2AAA" w:rsidR="00C53EC4" w:rsidRPr="00023B59" w:rsidRDefault="00023B59" w:rsidP="005F5574">
      <w:pPr>
        <w:jc w:val="both"/>
        <w:rPr>
          <w:sz w:val="28"/>
          <w:szCs w:val="28"/>
        </w:rPr>
      </w:pPr>
      <w:r>
        <w:rPr>
          <w:sz w:val="28"/>
          <w:szCs w:val="28"/>
        </w:rPr>
        <w:t>n</w:t>
      </w:r>
      <w:r w:rsidRPr="00023B59">
        <w:rPr>
          <w:sz w:val="28"/>
          <w:szCs w:val="28"/>
        </w:rPr>
        <w:t>orādītajā</w:t>
      </w:r>
      <w:r>
        <w:rPr>
          <w:sz w:val="28"/>
          <w:szCs w:val="28"/>
        </w:rPr>
        <w:t xml:space="preserve"> </w:t>
      </w:r>
      <w:r w:rsidR="00C53EC4" w:rsidRPr="00023B59">
        <w:rPr>
          <w:sz w:val="28"/>
          <w:szCs w:val="28"/>
        </w:rPr>
        <w:t>naudas kontā Nr. ____________________ ____ euro un ___________</w:t>
      </w:r>
      <w:r w:rsidR="00B4676C" w:rsidRPr="00023B59">
        <w:rPr>
          <w:sz w:val="28"/>
          <w:szCs w:val="28"/>
        </w:rPr>
        <w:t>______</w:t>
      </w:r>
      <w:r w:rsidR="00C53EC4" w:rsidRPr="00023B59">
        <w:rPr>
          <w:sz w:val="28"/>
          <w:szCs w:val="28"/>
        </w:rPr>
        <w:t>_________________________________</w:t>
      </w:r>
      <w:r w:rsidR="00B4676C" w:rsidRPr="00023B59">
        <w:rPr>
          <w:sz w:val="28"/>
          <w:szCs w:val="28"/>
        </w:rPr>
        <w:t>_____________</w:t>
      </w:r>
    </w:p>
    <w:p w14:paraId="06232C56" w14:textId="77777777" w:rsidR="00C53EC4" w:rsidRPr="00023B59" w:rsidRDefault="00C53EC4" w:rsidP="00004177">
      <w:pPr>
        <w:ind w:left="284"/>
        <w:jc w:val="center"/>
        <w:rPr>
          <w:sz w:val="28"/>
          <w:szCs w:val="28"/>
        </w:rPr>
      </w:pPr>
      <w:r w:rsidRPr="00023B59">
        <w:rPr>
          <w:sz w:val="28"/>
          <w:szCs w:val="28"/>
        </w:rPr>
        <w:t>(</w:t>
      </w:r>
      <w:r w:rsidR="00B4676C" w:rsidRPr="00023B59">
        <w:rPr>
          <w:sz w:val="28"/>
          <w:szCs w:val="28"/>
        </w:rPr>
        <w:t>privatizācijas sertifikātu konta turētāja nosaukums (firma), reģistrācijas numurs un adrese</w:t>
      </w:r>
      <w:r w:rsidRPr="00023B59">
        <w:rPr>
          <w:sz w:val="28"/>
          <w:szCs w:val="28"/>
        </w:rPr>
        <w:t>)</w:t>
      </w:r>
    </w:p>
    <w:p w14:paraId="0E689113" w14:textId="77777777" w:rsidR="00C53EC4" w:rsidRPr="00023B59" w:rsidRDefault="00C53EC4" w:rsidP="00004177">
      <w:pPr>
        <w:spacing w:before="120" w:after="120"/>
        <w:ind w:left="284"/>
        <w:jc w:val="both"/>
        <w:rPr>
          <w:sz w:val="28"/>
          <w:szCs w:val="28"/>
        </w:rPr>
      </w:pPr>
      <w:r w:rsidRPr="00023B59">
        <w:rPr>
          <w:sz w:val="28"/>
          <w:szCs w:val="28"/>
        </w:rPr>
        <w:t xml:space="preserve">sertifikātu uzkrāšanas kontā Nr. ___________________ privatizācijas (kompensācijas) sertifikātus, un to apliecina </w:t>
      </w:r>
      <w:r w:rsidR="00B4676C" w:rsidRPr="00023B59">
        <w:rPr>
          <w:sz w:val="28"/>
          <w:szCs w:val="28"/>
        </w:rPr>
        <w:t xml:space="preserve">šīs institūcijas sagatavotais un </w:t>
      </w:r>
      <w:r w:rsidRPr="00023B59">
        <w:rPr>
          <w:sz w:val="28"/>
          <w:szCs w:val="28"/>
        </w:rPr>
        <w:t xml:space="preserve">līgumam </w:t>
      </w:r>
      <w:r w:rsidR="00B4676C" w:rsidRPr="00023B59">
        <w:rPr>
          <w:sz w:val="28"/>
          <w:szCs w:val="28"/>
        </w:rPr>
        <w:t xml:space="preserve">klāt </w:t>
      </w:r>
      <w:r w:rsidRPr="00023B59">
        <w:rPr>
          <w:sz w:val="28"/>
          <w:szCs w:val="28"/>
        </w:rPr>
        <w:t>pievienotais apliecinājums.</w:t>
      </w:r>
      <w:r w:rsidR="00B4676C" w:rsidRPr="00023B59">
        <w:rPr>
          <w:sz w:val="28"/>
          <w:szCs w:val="28"/>
        </w:rPr>
        <w:t>”</w:t>
      </w:r>
    </w:p>
    <w:p w14:paraId="774E9580" w14:textId="77777777" w:rsidR="007D2AEF" w:rsidRPr="00B07015" w:rsidRDefault="007D2AEF" w:rsidP="007D2AEF">
      <w:pPr>
        <w:pStyle w:val="BodyTextIndent2"/>
        <w:tabs>
          <w:tab w:val="left" w:pos="7371"/>
        </w:tabs>
        <w:spacing w:before="600"/>
        <w:ind w:right="0" w:firstLine="0"/>
        <w:jc w:val="both"/>
        <w:rPr>
          <w:b/>
          <w:sz w:val="28"/>
        </w:rPr>
      </w:pPr>
      <w:r>
        <w:rPr>
          <w:b/>
          <w:sz w:val="28"/>
        </w:rPr>
        <w:t>Ministru prezidents</w:t>
      </w:r>
      <w:r w:rsidRPr="00B07015">
        <w:rPr>
          <w:b/>
          <w:sz w:val="28"/>
        </w:rPr>
        <w:tab/>
      </w:r>
      <w:r>
        <w:rPr>
          <w:b/>
          <w:sz w:val="28"/>
        </w:rPr>
        <w:t>M</w:t>
      </w:r>
      <w:r w:rsidRPr="00B07015">
        <w:rPr>
          <w:b/>
          <w:sz w:val="28"/>
        </w:rPr>
        <w:t>.</w:t>
      </w:r>
      <w:r>
        <w:rPr>
          <w:b/>
          <w:sz w:val="28"/>
        </w:rPr>
        <w:t> Kučinskis</w:t>
      </w:r>
    </w:p>
    <w:p w14:paraId="1CCA546D" w14:textId="77777777" w:rsidR="007D2AEF" w:rsidRDefault="007D2AEF" w:rsidP="007D2AEF">
      <w:pPr>
        <w:pStyle w:val="BodyTextIndent2"/>
        <w:tabs>
          <w:tab w:val="left" w:pos="6663"/>
        </w:tabs>
        <w:spacing w:before="240"/>
        <w:ind w:right="0" w:firstLine="0"/>
        <w:jc w:val="both"/>
        <w:rPr>
          <w:b/>
          <w:sz w:val="28"/>
        </w:rPr>
      </w:pPr>
      <w:r>
        <w:rPr>
          <w:b/>
          <w:sz w:val="28"/>
        </w:rPr>
        <w:t>Ministru prezidenta biedrs,</w:t>
      </w:r>
    </w:p>
    <w:p w14:paraId="19159611" w14:textId="77777777" w:rsidR="007D2AEF" w:rsidRPr="00B07015" w:rsidRDefault="007D2AEF" w:rsidP="007D2AEF">
      <w:pPr>
        <w:pStyle w:val="BodyTextIndent2"/>
        <w:tabs>
          <w:tab w:val="left" w:pos="7371"/>
        </w:tabs>
        <w:ind w:right="0" w:firstLine="0"/>
        <w:jc w:val="both"/>
        <w:rPr>
          <w:b/>
          <w:sz w:val="28"/>
        </w:rPr>
      </w:pPr>
      <w:r>
        <w:rPr>
          <w:b/>
          <w:sz w:val="28"/>
        </w:rPr>
        <w:t>ekonomikas ministrs</w:t>
      </w:r>
      <w:r w:rsidRPr="00B07015">
        <w:rPr>
          <w:b/>
          <w:sz w:val="28"/>
        </w:rPr>
        <w:tab/>
      </w:r>
      <w:r>
        <w:rPr>
          <w:b/>
          <w:sz w:val="28"/>
        </w:rPr>
        <w:t>A</w:t>
      </w:r>
      <w:r w:rsidRPr="00B07015">
        <w:rPr>
          <w:b/>
          <w:sz w:val="28"/>
        </w:rPr>
        <w:t>.</w:t>
      </w:r>
      <w:r>
        <w:rPr>
          <w:b/>
          <w:sz w:val="28"/>
        </w:rPr>
        <w:t> Ašeradens</w:t>
      </w:r>
    </w:p>
    <w:p w14:paraId="6C2AD40D" w14:textId="77777777" w:rsidR="007D2AEF" w:rsidRPr="00B07015" w:rsidRDefault="007D2AEF" w:rsidP="005F5574">
      <w:pPr>
        <w:pStyle w:val="BodyTextIndent2"/>
        <w:tabs>
          <w:tab w:val="left" w:pos="7371"/>
        </w:tabs>
        <w:spacing w:before="840"/>
        <w:ind w:right="0" w:firstLine="0"/>
        <w:jc w:val="both"/>
        <w:rPr>
          <w:b/>
          <w:sz w:val="28"/>
        </w:rPr>
      </w:pPr>
      <w:r w:rsidRPr="00B07015">
        <w:rPr>
          <w:b/>
          <w:sz w:val="28"/>
        </w:rPr>
        <w:t>Iesniedzējs:</w:t>
      </w:r>
    </w:p>
    <w:p w14:paraId="4215FAAC" w14:textId="77777777" w:rsidR="007D2AEF" w:rsidRDefault="007D2AEF" w:rsidP="007D2AEF">
      <w:pPr>
        <w:pStyle w:val="BodyTextIndent2"/>
        <w:tabs>
          <w:tab w:val="left" w:pos="6663"/>
        </w:tabs>
        <w:spacing w:before="120"/>
        <w:ind w:right="0" w:firstLine="0"/>
        <w:jc w:val="both"/>
        <w:rPr>
          <w:b/>
          <w:sz w:val="28"/>
        </w:rPr>
      </w:pPr>
      <w:r>
        <w:rPr>
          <w:b/>
          <w:sz w:val="28"/>
        </w:rPr>
        <w:t>Ministru prezidenta biedrs,</w:t>
      </w:r>
    </w:p>
    <w:p w14:paraId="603E6D60" w14:textId="77777777" w:rsidR="007D2AEF" w:rsidRPr="00B07015" w:rsidRDefault="007D2AEF" w:rsidP="007D2AEF">
      <w:pPr>
        <w:pStyle w:val="BodyTextIndent2"/>
        <w:tabs>
          <w:tab w:val="left" w:pos="7371"/>
        </w:tabs>
        <w:ind w:right="0" w:firstLine="0"/>
        <w:jc w:val="both"/>
        <w:rPr>
          <w:b/>
          <w:sz w:val="28"/>
        </w:rPr>
      </w:pPr>
      <w:r>
        <w:rPr>
          <w:b/>
          <w:sz w:val="28"/>
        </w:rPr>
        <w:t>ekonomikas ministrs</w:t>
      </w:r>
      <w:r w:rsidRPr="00B07015">
        <w:rPr>
          <w:b/>
          <w:sz w:val="28"/>
        </w:rPr>
        <w:tab/>
      </w:r>
      <w:r>
        <w:rPr>
          <w:b/>
          <w:sz w:val="28"/>
        </w:rPr>
        <w:t>A</w:t>
      </w:r>
      <w:r w:rsidRPr="00B07015">
        <w:rPr>
          <w:b/>
          <w:sz w:val="28"/>
        </w:rPr>
        <w:t>.</w:t>
      </w:r>
      <w:r>
        <w:rPr>
          <w:b/>
          <w:sz w:val="28"/>
        </w:rPr>
        <w:t> Ašeradens</w:t>
      </w:r>
    </w:p>
    <w:p w14:paraId="55F6F45C" w14:textId="77777777" w:rsidR="007D2AEF" w:rsidRPr="00B07015" w:rsidRDefault="007D2AEF" w:rsidP="005F5574">
      <w:pPr>
        <w:pStyle w:val="BodyTextIndent2"/>
        <w:tabs>
          <w:tab w:val="left" w:pos="7230"/>
        </w:tabs>
        <w:spacing w:before="960"/>
        <w:ind w:right="0" w:firstLine="0"/>
        <w:jc w:val="both"/>
        <w:rPr>
          <w:b/>
          <w:sz w:val="28"/>
        </w:rPr>
      </w:pPr>
      <w:r w:rsidRPr="00B07015">
        <w:rPr>
          <w:b/>
          <w:sz w:val="28"/>
        </w:rPr>
        <w:t>Vīza: valsts sekretārs</w:t>
      </w:r>
      <w:r w:rsidRPr="00B07015">
        <w:rPr>
          <w:b/>
          <w:sz w:val="28"/>
        </w:rPr>
        <w:tab/>
      </w:r>
      <w:r>
        <w:rPr>
          <w:b/>
          <w:sz w:val="28"/>
        </w:rPr>
        <w:t>J</w:t>
      </w:r>
      <w:r w:rsidRPr="00B07015">
        <w:rPr>
          <w:b/>
          <w:sz w:val="28"/>
        </w:rPr>
        <w:t>.</w:t>
      </w:r>
      <w:r>
        <w:rPr>
          <w:b/>
          <w:sz w:val="28"/>
        </w:rPr>
        <w:t> Stinka</w:t>
      </w:r>
    </w:p>
    <w:p w14:paraId="7E094A41" w14:textId="59334669" w:rsidR="007D2AEF" w:rsidRPr="000F62A9" w:rsidRDefault="007B7068" w:rsidP="005F5574">
      <w:pPr>
        <w:tabs>
          <w:tab w:val="left" w:pos="7230"/>
        </w:tabs>
        <w:spacing w:before="1080"/>
        <w:jc w:val="both"/>
        <w:rPr>
          <w:sz w:val="20"/>
        </w:rPr>
      </w:pPr>
      <w:r>
        <w:rPr>
          <w:sz w:val="20"/>
        </w:rPr>
        <w:t>30</w:t>
      </w:r>
      <w:r w:rsidR="007D2AEF" w:rsidRPr="000F62A9">
        <w:rPr>
          <w:sz w:val="20"/>
        </w:rPr>
        <w:t>.0</w:t>
      </w:r>
      <w:r w:rsidR="00461926">
        <w:rPr>
          <w:sz w:val="20"/>
        </w:rPr>
        <w:t>8</w:t>
      </w:r>
      <w:r w:rsidR="007D2AEF" w:rsidRPr="000F62A9">
        <w:rPr>
          <w:sz w:val="20"/>
        </w:rPr>
        <w:t xml:space="preserve">.2016. </w:t>
      </w:r>
      <w:r>
        <w:rPr>
          <w:sz w:val="20"/>
        </w:rPr>
        <w:t>14</w:t>
      </w:r>
      <w:r w:rsidR="007D2AEF" w:rsidRPr="000F62A9">
        <w:rPr>
          <w:sz w:val="20"/>
        </w:rPr>
        <w:t>:</w:t>
      </w:r>
      <w:r w:rsidR="00917422">
        <w:rPr>
          <w:sz w:val="20"/>
        </w:rPr>
        <w:t>59</w:t>
      </w:r>
      <w:bookmarkStart w:id="0" w:name="_GoBack"/>
      <w:bookmarkEnd w:id="0"/>
    </w:p>
    <w:p w14:paraId="4572A1D7" w14:textId="52DF0C01" w:rsidR="007D2AEF" w:rsidRPr="000F62A9" w:rsidRDefault="007B7068" w:rsidP="007D2AEF">
      <w:pPr>
        <w:rPr>
          <w:sz w:val="20"/>
        </w:rPr>
      </w:pPr>
      <w:r>
        <w:rPr>
          <w:sz w:val="20"/>
        </w:rPr>
        <w:t>338</w:t>
      </w:r>
    </w:p>
    <w:p w14:paraId="59B78341" w14:textId="77777777" w:rsidR="007D2AEF" w:rsidRPr="000F62A9" w:rsidRDefault="007D2AEF" w:rsidP="007D2AEF">
      <w:pPr>
        <w:tabs>
          <w:tab w:val="left" w:pos="7230"/>
        </w:tabs>
        <w:jc w:val="both"/>
        <w:rPr>
          <w:sz w:val="20"/>
        </w:rPr>
      </w:pPr>
      <w:r w:rsidRPr="000F62A9">
        <w:rPr>
          <w:sz w:val="20"/>
        </w:rPr>
        <w:t>Ņesterenko</w:t>
      </w:r>
    </w:p>
    <w:p w14:paraId="78D83953" w14:textId="3B4C27CD" w:rsidR="00184103" w:rsidRPr="007D2AEF" w:rsidRDefault="007D2AEF" w:rsidP="007D2AEF">
      <w:pPr>
        <w:tabs>
          <w:tab w:val="left" w:pos="7230"/>
        </w:tabs>
        <w:jc w:val="both"/>
        <w:rPr>
          <w:sz w:val="20"/>
        </w:rPr>
      </w:pPr>
      <w:r w:rsidRPr="000F62A9">
        <w:rPr>
          <w:sz w:val="20"/>
        </w:rPr>
        <w:t xml:space="preserve">67013162, </w:t>
      </w:r>
      <w:r w:rsidRPr="003B007B">
        <w:rPr>
          <w:sz w:val="20"/>
        </w:rPr>
        <w:t>Diana.Nesterenko@em.gov.lv</w:t>
      </w:r>
    </w:p>
    <w:sectPr w:rsidR="00184103" w:rsidRPr="007D2AEF" w:rsidSect="00E22649">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2A08A" w14:textId="77777777" w:rsidR="001C099B" w:rsidRDefault="001C099B" w:rsidP="001C099B">
      <w:r>
        <w:separator/>
      </w:r>
    </w:p>
  </w:endnote>
  <w:endnote w:type="continuationSeparator" w:id="0">
    <w:p w14:paraId="622C3F59" w14:textId="77777777" w:rsidR="001C099B" w:rsidRDefault="001C099B" w:rsidP="001C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34C7" w14:textId="3556F18B" w:rsidR="007D2AEF" w:rsidRDefault="007D2AEF" w:rsidP="00B540D4">
    <w:pPr>
      <w:pStyle w:val="Footer"/>
      <w:jc w:val="both"/>
    </w:pPr>
    <w:r w:rsidRPr="007D2AEF">
      <w:t>EMNot_</w:t>
    </w:r>
    <w:r w:rsidR="007B7068">
      <w:t>30</w:t>
    </w:r>
    <w:r w:rsidR="00461926">
      <w:t>0816_VSS-568</w:t>
    </w:r>
    <w:r w:rsidRPr="007D2AEF">
      <w:t>; Ministru kabineta noteikumu projekts “</w:t>
    </w:r>
    <w:r w:rsidRPr="007D2AEF">
      <w:rPr>
        <w:bCs/>
      </w:rPr>
      <w:t>Grozījumi Ministru kabineta 1997.</w:t>
    </w:r>
    <w:r>
      <w:rPr>
        <w:bCs/>
      </w:rPr>
      <w:t> </w:t>
    </w:r>
    <w:r w:rsidRPr="007D2AEF">
      <w:rPr>
        <w:bCs/>
      </w:rPr>
      <w:t>gada 2.</w:t>
    </w:r>
    <w:r>
      <w:rPr>
        <w:bCs/>
      </w:rPr>
      <w:t> </w:t>
    </w:r>
    <w:r w:rsidRPr="007D2AEF">
      <w:rPr>
        <w:bCs/>
      </w:rPr>
      <w:t>septembra noteikumos Nr.</w:t>
    </w:r>
    <w:r>
      <w:rPr>
        <w:bCs/>
      </w:rPr>
      <w:t> </w:t>
    </w:r>
    <w:r w:rsidRPr="007D2AEF">
      <w:rPr>
        <w:bCs/>
      </w:rPr>
      <w:t>312 “</w:t>
    </w:r>
    <w:r w:rsidRPr="007D2AEF">
      <w:rPr>
        <w:iCs/>
      </w:rPr>
      <w:t>Kārtība un apmēri, kādos veicami maksājumi par dzīvokļa, mākslinieka darbnīcas un neapdzīvojamās telpas nodošanu īpašumā līdz dzīvojamās mājas privatizācijai””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ED41" w14:textId="20D03406" w:rsidR="00E965B4" w:rsidRPr="007D2AEF" w:rsidRDefault="007D2AEF" w:rsidP="00BD0730">
    <w:pPr>
      <w:jc w:val="both"/>
    </w:pPr>
    <w:r w:rsidRPr="007D2AEF">
      <w:t>EMNot_</w:t>
    </w:r>
    <w:r w:rsidR="007B7068">
      <w:t>30</w:t>
    </w:r>
    <w:r w:rsidR="00461926">
      <w:t>0816_VSS-568</w:t>
    </w:r>
    <w:r w:rsidRPr="007D2AEF">
      <w:t xml:space="preserve">; </w:t>
    </w:r>
    <w:r w:rsidR="001F2705" w:rsidRPr="007D2AEF">
      <w:t xml:space="preserve">Ministru kabineta noteikumu projekts </w:t>
    </w:r>
    <w:r w:rsidR="001C099B" w:rsidRPr="007D2AEF">
      <w:t>“</w:t>
    </w:r>
    <w:r w:rsidR="001C099B" w:rsidRPr="007D2AEF">
      <w:rPr>
        <w:bCs/>
      </w:rPr>
      <w:t xml:space="preserve">Grozījumi Ministru kabineta </w:t>
    </w:r>
    <w:r w:rsidR="00C94508" w:rsidRPr="007D2AEF">
      <w:rPr>
        <w:bCs/>
      </w:rPr>
      <w:t>1997</w:t>
    </w:r>
    <w:r w:rsidR="001F2705" w:rsidRPr="007D2AEF">
      <w:rPr>
        <w:bCs/>
      </w:rPr>
      <w:t>.</w:t>
    </w:r>
    <w:r>
      <w:rPr>
        <w:bCs/>
      </w:rPr>
      <w:t> </w:t>
    </w:r>
    <w:r w:rsidR="001F2705" w:rsidRPr="007D2AEF">
      <w:rPr>
        <w:bCs/>
      </w:rPr>
      <w:t xml:space="preserve">gada </w:t>
    </w:r>
    <w:r w:rsidR="00C94508" w:rsidRPr="007D2AEF">
      <w:rPr>
        <w:bCs/>
      </w:rPr>
      <w:t>2</w:t>
    </w:r>
    <w:r w:rsidR="001F2705" w:rsidRPr="007D2AEF">
      <w:rPr>
        <w:bCs/>
      </w:rPr>
      <w:t>.</w:t>
    </w:r>
    <w:r>
      <w:rPr>
        <w:bCs/>
      </w:rPr>
      <w:t> </w:t>
    </w:r>
    <w:r w:rsidR="00C94508" w:rsidRPr="007D2AEF">
      <w:rPr>
        <w:bCs/>
      </w:rPr>
      <w:t>septembra</w:t>
    </w:r>
    <w:r w:rsidR="001F2705" w:rsidRPr="007D2AEF">
      <w:rPr>
        <w:bCs/>
      </w:rPr>
      <w:t xml:space="preserve"> noteikumos Nr.</w:t>
    </w:r>
    <w:r>
      <w:rPr>
        <w:bCs/>
      </w:rPr>
      <w:t> </w:t>
    </w:r>
    <w:r w:rsidR="00C94508" w:rsidRPr="007D2AEF">
      <w:rPr>
        <w:bCs/>
      </w:rPr>
      <w:t>312</w:t>
    </w:r>
    <w:r w:rsidR="001F2705" w:rsidRPr="007D2AEF">
      <w:rPr>
        <w:bCs/>
      </w:rPr>
      <w:t xml:space="preserve"> </w:t>
    </w:r>
    <w:r w:rsidR="001C099B" w:rsidRPr="007D2AEF">
      <w:rPr>
        <w:bCs/>
      </w:rPr>
      <w:t>“</w:t>
    </w:r>
    <w:r w:rsidR="00C94508" w:rsidRPr="007D2AEF">
      <w:rPr>
        <w:iCs/>
      </w:rPr>
      <w:t>Kārtība un apmēri, kādos veicami maksājumi par dzīvokļa, mākslinieka darbnīcas un neapdzīvojamās telpas nodošanu īpašumā līdz dzīvojamās mājas privatizācijai</w:t>
    </w:r>
    <w:r w:rsidR="001C099B" w:rsidRPr="007D2AEF">
      <w:rPr>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BCFD" w14:textId="77777777" w:rsidR="001C099B" w:rsidRDefault="001C099B" w:rsidP="001C099B">
      <w:r>
        <w:separator/>
      </w:r>
    </w:p>
  </w:footnote>
  <w:footnote w:type="continuationSeparator" w:id="0">
    <w:p w14:paraId="3D5D51FB" w14:textId="77777777" w:rsidR="001C099B" w:rsidRDefault="001C099B" w:rsidP="001C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0F6C" w14:textId="77777777" w:rsidR="00AA1AF3" w:rsidRDefault="001F2705" w:rsidP="008F77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8E6452" w14:textId="77777777" w:rsidR="00AA1AF3" w:rsidRDefault="00917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DF73" w14:textId="77777777" w:rsidR="00AA1AF3" w:rsidRPr="00E22649" w:rsidRDefault="001F2705" w:rsidP="008F77B7">
    <w:pPr>
      <w:pStyle w:val="Header"/>
      <w:framePr w:wrap="around" w:vAnchor="text" w:hAnchor="margin" w:xAlign="center" w:y="1"/>
      <w:rPr>
        <w:rStyle w:val="PageNumber"/>
        <w:sz w:val="28"/>
        <w:szCs w:val="28"/>
      </w:rPr>
    </w:pPr>
    <w:r w:rsidRPr="00E22649">
      <w:rPr>
        <w:rStyle w:val="PageNumber"/>
        <w:sz w:val="28"/>
        <w:szCs w:val="28"/>
      </w:rPr>
      <w:fldChar w:fldCharType="begin"/>
    </w:r>
    <w:r w:rsidRPr="00E22649">
      <w:rPr>
        <w:rStyle w:val="PageNumber"/>
        <w:sz w:val="28"/>
        <w:szCs w:val="28"/>
      </w:rPr>
      <w:instrText xml:space="preserve">PAGE  </w:instrText>
    </w:r>
    <w:r w:rsidRPr="00E22649">
      <w:rPr>
        <w:rStyle w:val="PageNumber"/>
        <w:sz w:val="28"/>
        <w:szCs w:val="28"/>
      </w:rPr>
      <w:fldChar w:fldCharType="separate"/>
    </w:r>
    <w:r w:rsidR="00917422">
      <w:rPr>
        <w:rStyle w:val="PageNumber"/>
        <w:noProof/>
        <w:sz w:val="28"/>
        <w:szCs w:val="28"/>
      </w:rPr>
      <w:t>2</w:t>
    </w:r>
    <w:r w:rsidRPr="00E22649">
      <w:rPr>
        <w:rStyle w:val="PageNumber"/>
        <w:sz w:val="28"/>
        <w:szCs w:val="28"/>
      </w:rPr>
      <w:fldChar w:fldCharType="end"/>
    </w:r>
  </w:p>
  <w:p w14:paraId="0D0E2FB3" w14:textId="77777777" w:rsidR="00AA1AF3" w:rsidRDefault="00917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2A"/>
    <w:rsid w:val="00004177"/>
    <w:rsid w:val="00023B59"/>
    <w:rsid w:val="00184103"/>
    <w:rsid w:val="001C099B"/>
    <w:rsid w:val="001F2705"/>
    <w:rsid w:val="00450725"/>
    <w:rsid w:val="00461926"/>
    <w:rsid w:val="005439B0"/>
    <w:rsid w:val="005F5574"/>
    <w:rsid w:val="005F67C7"/>
    <w:rsid w:val="006E1D6F"/>
    <w:rsid w:val="007B7068"/>
    <w:rsid w:val="007D2AEF"/>
    <w:rsid w:val="00917422"/>
    <w:rsid w:val="009406F4"/>
    <w:rsid w:val="00A51CA8"/>
    <w:rsid w:val="00AA3123"/>
    <w:rsid w:val="00B4676C"/>
    <w:rsid w:val="00B540D4"/>
    <w:rsid w:val="00B77C2A"/>
    <w:rsid w:val="00C20C38"/>
    <w:rsid w:val="00C53EC4"/>
    <w:rsid w:val="00C94508"/>
    <w:rsid w:val="00E22649"/>
    <w:rsid w:val="00E5635C"/>
    <w:rsid w:val="00FC2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8D4F74"/>
  <w15:docId w15:val="{9D7F91DD-68FB-4E26-A92A-62780C50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C2A"/>
    <w:pPr>
      <w:tabs>
        <w:tab w:val="center" w:pos="4153"/>
        <w:tab w:val="right" w:pos="8306"/>
      </w:tabs>
    </w:pPr>
  </w:style>
  <w:style w:type="character" w:customStyle="1" w:styleId="HeaderChar">
    <w:name w:val="Header Char"/>
    <w:basedOn w:val="DefaultParagraphFont"/>
    <w:link w:val="Header"/>
    <w:rsid w:val="00B77C2A"/>
    <w:rPr>
      <w:rFonts w:ascii="Times New Roman" w:eastAsia="Times New Roman" w:hAnsi="Times New Roman" w:cs="Times New Roman"/>
      <w:sz w:val="24"/>
      <w:szCs w:val="24"/>
      <w:lang w:eastAsia="lv-LV"/>
    </w:rPr>
  </w:style>
  <w:style w:type="character" w:styleId="PageNumber">
    <w:name w:val="page number"/>
    <w:basedOn w:val="DefaultParagraphFont"/>
    <w:rsid w:val="00B77C2A"/>
  </w:style>
  <w:style w:type="character" w:styleId="Hyperlink">
    <w:name w:val="Hyperlink"/>
    <w:uiPriority w:val="99"/>
    <w:unhideWhenUsed/>
    <w:rsid w:val="00B77C2A"/>
    <w:rPr>
      <w:color w:val="0000FF"/>
      <w:u w:val="single"/>
    </w:rPr>
  </w:style>
  <w:style w:type="paragraph" w:styleId="Footer">
    <w:name w:val="footer"/>
    <w:basedOn w:val="Normal"/>
    <w:link w:val="FooterChar"/>
    <w:uiPriority w:val="99"/>
    <w:unhideWhenUsed/>
    <w:rsid w:val="001C099B"/>
    <w:pPr>
      <w:tabs>
        <w:tab w:val="center" w:pos="4153"/>
        <w:tab w:val="right" w:pos="8306"/>
      </w:tabs>
    </w:pPr>
  </w:style>
  <w:style w:type="character" w:customStyle="1" w:styleId="FooterChar">
    <w:name w:val="Footer Char"/>
    <w:basedOn w:val="DefaultParagraphFont"/>
    <w:link w:val="Footer"/>
    <w:uiPriority w:val="99"/>
    <w:rsid w:val="001C099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B59"/>
    <w:rPr>
      <w:sz w:val="16"/>
      <w:szCs w:val="16"/>
    </w:rPr>
  </w:style>
  <w:style w:type="paragraph" w:styleId="CommentText">
    <w:name w:val="annotation text"/>
    <w:basedOn w:val="Normal"/>
    <w:link w:val="CommentTextChar"/>
    <w:uiPriority w:val="99"/>
    <w:semiHidden/>
    <w:unhideWhenUsed/>
    <w:rsid w:val="00023B59"/>
    <w:rPr>
      <w:sz w:val="20"/>
      <w:szCs w:val="20"/>
    </w:rPr>
  </w:style>
  <w:style w:type="character" w:customStyle="1" w:styleId="CommentTextChar">
    <w:name w:val="Comment Text Char"/>
    <w:basedOn w:val="DefaultParagraphFont"/>
    <w:link w:val="CommentText"/>
    <w:uiPriority w:val="99"/>
    <w:semiHidden/>
    <w:rsid w:val="00023B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B59"/>
    <w:rPr>
      <w:b/>
      <w:bCs/>
    </w:rPr>
  </w:style>
  <w:style w:type="character" w:customStyle="1" w:styleId="CommentSubjectChar">
    <w:name w:val="Comment Subject Char"/>
    <w:basedOn w:val="CommentTextChar"/>
    <w:link w:val="CommentSubject"/>
    <w:uiPriority w:val="99"/>
    <w:semiHidden/>
    <w:rsid w:val="00023B5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23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59"/>
    <w:rPr>
      <w:rFonts w:ascii="Segoe UI" w:eastAsia="Times New Roman" w:hAnsi="Segoe UI" w:cs="Segoe UI"/>
      <w:sz w:val="18"/>
      <w:szCs w:val="18"/>
      <w:lang w:eastAsia="lv-LV"/>
    </w:rPr>
  </w:style>
  <w:style w:type="paragraph" w:styleId="Revision">
    <w:name w:val="Revision"/>
    <w:hidden/>
    <w:uiPriority w:val="99"/>
    <w:semiHidden/>
    <w:rsid w:val="007D2AEF"/>
    <w:pPr>
      <w:spacing w:after="0"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D2AEF"/>
    <w:pPr>
      <w:ind w:right="-96" w:firstLine="709"/>
    </w:pPr>
    <w:rPr>
      <w:szCs w:val="20"/>
    </w:rPr>
  </w:style>
  <w:style w:type="character" w:customStyle="1" w:styleId="BodyTextIndent2Char">
    <w:name w:val="Body Text Indent 2 Char"/>
    <w:basedOn w:val="DefaultParagraphFont"/>
    <w:link w:val="BodyTextIndent2"/>
    <w:semiHidden/>
    <w:rsid w:val="007D2AEF"/>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1727">
      <w:bodyDiv w:val="1"/>
      <w:marLeft w:val="0"/>
      <w:marRight w:val="0"/>
      <w:marTop w:val="0"/>
      <w:marBottom w:val="0"/>
      <w:divBdr>
        <w:top w:val="none" w:sz="0" w:space="0" w:color="auto"/>
        <w:left w:val="none" w:sz="0" w:space="0" w:color="auto"/>
        <w:bottom w:val="none" w:sz="0" w:space="0" w:color="auto"/>
        <w:right w:val="none" w:sz="0" w:space="0" w:color="auto"/>
      </w:divBdr>
      <w:divsChild>
        <w:div w:id="105777377">
          <w:marLeft w:val="0"/>
          <w:marRight w:val="0"/>
          <w:marTop w:val="0"/>
          <w:marBottom w:val="0"/>
          <w:divBdr>
            <w:top w:val="none" w:sz="0" w:space="0" w:color="auto"/>
            <w:left w:val="none" w:sz="0" w:space="0" w:color="auto"/>
            <w:bottom w:val="none" w:sz="0" w:space="0" w:color="auto"/>
            <w:right w:val="none" w:sz="0" w:space="0" w:color="auto"/>
          </w:divBdr>
          <w:divsChild>
            <w:div w:id="1964077114">
              <w:marLeft w:val="0"/>
              <w:marRight w:val="0"/>
              <w:marTop w:val="0"/>
              <w:marBottom w:val="0"/>
              <w:divBdr>
                <w:top w:val="none" w:sz="0" w:space="0" w:color="auto"/>
                <w:left w:val="none" w:sz="0" w:space="0" w:color="auto"/>
                <w:bottom w:val="none" w:sz="0" w:space="0" w:color="auto"/>
                <w:right w:val="none" w:sz="0" w:space="0" w:color="auto"/>
              </w:divBdr>
              <w:divsChild>
                <w:div w:id="514654371">
                  <w:marLeft w:val="0"/>
                  <w:marRight w:val="0"/>
                  <w:marTop w:val="0"/>
                  <w:marBottom w:val="0"/>
                  <w:divBdr>
                    <w:top w:val="none" w:sz="0" w:space="0" w:color="auto"/>
                    <w:left w:val="none" w:sz="0" w:space="0" w:color="auto"/>
                    <w:bottom w:val="none" w:sz="0" w:space="0" w:color="auto"/>
                    <w:right w:val="none" w:sz="0" w:space="0" w:color="auto"/>
                  </w:divBdr>
                  <w:divsChild>
                    <w:div w:id="556211666">
                      <w:marLeft w:val="0"/>
                      <w:marRight w:val="0"/>
                      <w:marTop w:val="0"/>
                      <w:marBottom w:val="0"/>
                      <w:divBdr>
                        <w:top w:val="none" w:sz="0" w:space="0" w:color="auto"/>
                        <w:left w:val="none" w:sz="0" w:space="0" w:color="auto"/>
                        <w:bottom w:val="none" w:sz="0" w:space="0" w:color="auto"/>
                        <w:right w:val="none" w:sz="0" w:space="0" w:color="auto"/>
                      </w:divBdr>
                      <w:divsChild>
                        <w:div w:id="720131036">
                          <w:marLeft w:val="0"/>
                          <w:marRight w:val="0"/>
                          <w:marTop w:val="0"/>
                          <w:marBottom w:val="0"/>
                          <w:divBdr>
                            <w:top w:val="none" w:sz="0" w:space="0" w:color="auto"/>
                            <w:left w:val="none" w:sz="0" w:space="0" w:color="auto"/>
                            <w:bottom w:val="none" w:sz="0" w:space="0" w:color="auto"/>
                            <w:right w:val="none" w:sz="0" w:space="0" w:color="auto"/>
                          </w:divBdr>
                          <w:divsChild>
                            <w:div w:id="41904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4216">
      <w:bodyDiv w:val="1"/>
      <w:marLeft w:val="0"/>
      <w:marRight w:val="0"/>
      <w:marTop w:val="0"/>
      <w:marBottom w:val="0"/>
      <w:divBdr>
        <w:top w:val="none" w:sz="0" w:space="0" w:color="auto"/>
        <w:left w:val="none" w:sz="0" w:space="0" w:color="auto"/>
        <w:bottom w:val="none" w:sz="0" w:space="0" w:color="auto"/>
        <w:right w:val="none" w:sz="0" w:space="0" w:color="auto"/>
      </w:divBdr>
      <w:divsChild>
        <w:div w:id="1801192377">
          <w:marLeft w:val="0"/>
          <w:marRight w:val="0"/>
          <w:marTop w:val="0"/>
          <w:marBottom w:val="0"/>
          <w:divBdr>
            <w:top w:val="none" w:sz="0" w:space="0" w:color="auto"/>
            <w:left w:val="none" w:sz="0" w:space="0" w:color="auto"/>
            <w:bottom w:val="none" w:sz="0" w:space="0" w:color="auto"/>
            <w:right w:val="none" w:sz="0" w:space="0" w:color="auto"/>
          </w:divBdr>
          <w:divsChild>
            <w:div w:id="1829125504">
              <w:marLeft w:val="0"/>
              <w:marRight w:val="0"/>
              <w:marTop w:val="0"/>
              <w:marBottom w:val="0"/>
              <w:divBdr>
                <w:top w:val="none" w:sz="0" w:space="0" w:color="auto"/>
                <w:left w:val="none" w:sz="0" w:space="0" w:color="auto"/>
                <w:bottom w:val="none" w:sz="0" w:space="0" w:color="auto"/>
                <w:right w:val="none" w:sz="0" w:space="0" w:color="auto"/>
              </w:divBdr>
              <w:divsChild>
                <w:div w:id="1379552111">
                  <w:marLeft w:val="0"/>
                  <w:marRight w:val="0"/>
                  <w:marTop w:val="0"/>
                  <w:marBottom w:val="0"/>
                  <w:divBdr>
                    <w:top w:val="none" w:sz="0" w:space="0" w:color="auto"/>
                    <w:left w:val="none" w:sz="0" w:space="0" w:color="auto"/>
                    <w:bottom w:val="none" w:sz="0" w:space="0" w:color="auto"/>
                    <w:right w:val="none" w:sz="0" w:space="0" w:color="auto"/>
                  </w:divBdr>
                  <w:divsChild>
                    <w:div w:id="558249162">
                      <w:marLeft w:val="0"/>
                      <w:marRight w:val="0"/>
                      <w:marTop w:val="0"/>
                      <w:marBottom w:val="0"/>
                      <w:divBdr>
                        <w:top w:val="none" w:sz="0" w:space="0" w:color="auto"/>
                        <w:left w:val="none" w:sz="0" w:space="0" w:color="auto"/>
                        <w:bottom w:val="none" w:sz="0" w:space="0" w:color="auto"/>
                        <w:right w:val="none" w:sz="0" w:space="0" w:color="auto"/>
                      </w:divBdr>
                      <w:divsChild>
                        <w:div w:id="1828279293">
                          <w:marLeft w:val="0"/>
                          <w:marRight w:val="0"/>
                          <w:marTop w:val="0"/>
                          <w:marBottom w:val="0"/>
                          <w:divBdr>
                            <w:top w:val="none" w:sz="0" w:space="0" w:color="auto"/>
                            <w:left w:val="none" w:sz="0" w:space="0" w:color="auto"/>
                            <w:bottom w:val="none" w:sz="0" w:space="0" w:color="auto"/>
                            <w:right w:val="none" w:sz="0" w:space="0" w:color="auto"/>
                          </w:divBdr>
                          <w:divsChild>
                            <w:div w:id="805397572">
                              <w:marLeft w:val="0"/>
                              <w:marRight w:val="0"/>
                              <w:marTop w:val="400"/>
                              <w:marBottom w:val="0"/>
                              <w:divBdr>
                                <w:top w:val="none" w:sz="0" w:space="0" w:color="auto"/>
                                <w:left w:val="none" w:sz="0" w:space="0" w:color="auto"/>
                                <w:bottom w:val="none" w:sz="0" w:space="0" w:color="auto"/>
                                <w:right w:val="none" w:sz="0" w:space="0" w:color="auto"/>
                              </w:divBdr>
                            </w:div>
                            <w:div w:id="522716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1715</Words>
  <Characters>979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Timpars</dc:creator>
  <cp:lastModifiedBy>Diāna Ņesterenko</cp:lastModifiedBy>
  <cp:revision>18</cp:revision>
  <dcterms:created xsi:type="dcterms:W3CDTF">2016-03-16T09:05:00Z</dcterms:created>
  <dcterms:modified xsi:type="dcterms:W3CDTF">2016-08-30T11:59:00Z</dcterms:modified>
</cp:coreProperties>
</file>