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7A" w:rsidRDefault="0080267A" w:rsidP="0055507D">
      <w:pPr>
        <w:spacing w:line="240" w:lineRule="auto"/>
        <w:jc w:val="center"/>
        <w:rPr>
          <w:rFonts w:ascii="Times New Roman" w:hAnsi="Times New Roman" w:cs="Times New Roman"/>
          <w:b/>
          <w:sz w:val="28"/>
          <w:szCs w:val="28"/>
        </w:rPr>
      </w:pPr>
    </w:p>
    <w:p w:rsidR="00205FD2" w:rsidRPr="00CF4795" w:rsidRDefault="009050F3" w:rsidP="0055507D">
      <w:pPr>
        <w:spacing w:line="240" w:lineRule="auto"/>
        <w:jc w:val="center"/>
        <w:rPr>
          <w:rFonts w:ascii="Times New Roman" w:hAnsi="Times New Roman" w:cs="Times New Roman"/>
          <w:b/>
          <w:sz w:val="28"/>
          <w:szCs w:val="28"/>
        </w:rPr>
      </w:pPr>
      <w:r w:rsidRPr="00CF4795">
        <w:rPr>
          <w:rFonts w:ascii="Times New Roman" w:hAnsi="Times New Roman" w:cs="Times New Roman"/>
          <w:b/>
          <w:sz w:val="28"/>
          <w:szCs w:val="28"/>
        </w:rPr>
        <w:t xml:space="preserve">Informatīvais ziņojums </w:t>
      </w:r>
    </w:p>
    <w:p w:rsidR="00013524" w:rsidRPr="00CF4795" w:rsidRDefault="00205FD2" w:rsidP="00205FD2">
      <w:pPr>
        <w:spacing w:line="240" w:lineRule="auto"/>
        <w:jc w:val="center"/>
        <w:rPr>
          <w:rFonts w:ascii="Times New Roman" w:hAnsi="Times New Roman" w:cs="Times New Roman"/>
          <w:b/>
          <w:sz w:val="28"/>
          <w:szCs w:val="28"/>
        </w:rPr>
      </w:pPr>
      <w:r w:rsidRPr="00CF4795">
        <w:rPr>
          <w:rFonts w:ascii="Times New Roman" w:hAnsi="Times New Roman" w:cs="Times New Roman"/>
          <w:b/>
          <w:sz w:val="28"/>
          <w:szCs w:val="28"/>
        </w:rPr>
        <w:t>„P</w:t>
      </w:r>
      <w:r w:rsidR="009050F3" w:rsidRPr="00CF4795">
        <w:rPr>
          <w:rFonts w:ascii="Times New Roman" w:hAnsi="Times New Roman" w:cs="Times New Roman"/>
          <w:b/>
          <w:sz w:val="28"/>
          <w:szCs w:val="28"/>
        </w:rPr>
        <w:t xml:space="preserve">ar </w:t>
      </w:r>
      <w:r w:rsidRPr="00CF4795">
        <w:rPr>
          <w:rFonts w:ascii="Times New Roman" w:hAnsi="Times New Roman" w:cs="Times New Roman"/>
          <w:b/>
          <w:sz w:val="28"/>
          <w:szCs w:val="28"/>
        </w:rPr>
        <w:t xml:space="preserve">problēmām </w:t>
      </w:r>
      <w:r w:rsidR="00013524" w:rsidRPr="00CF4795">
        <w:rPr>
          <w:rFonts w:ascii="Times New Roman" w:hAnsi="Times New Roman" w:cs="Times New Roman"/>
          <w:b/>
          <w:sz w:val="28"/>
          <w:szCs w:val="28"/>
        </w:rPr>
        <w:t xml:space="preserve">valsts institūciju lietošanā un apsaimniekošanā </w:t>
      </w:r>
    </w:p>
    <w:p w:rsidR="008D7543" w:rsidRPr="00CF4795" w:rsidRDefault="00013524" w:rsidP="0055507D">
      <w:pPr>
        <w:spacing w:line="240" w:lineRule="auto"/>
        <w:jc w:val="center"/>
        <w:rPr>
          <w:rFonts w:ascii="Times New Roman" w:hAnsi="Times New Roman" w:cs="Times New Roman"/>
          <w:b/>
          <w:sz w:val="28"/>
          <w:szCs w:val="28"/>
        </w:rPr>
      </w:pPr>
      <w:r w:rsidRPr="00CF4795">
        <w:rPr>
          <w:rFonts w:ascii="Times New Roman" w:hAnsi="Times New Roman" w:cs="Times New Roman"/>
          <w:b/>
          <w:sz w:val="28"/>
          <w:szCs w:val="28"/>
        </w:rPr>
        <w:t xml:space="preserve">nodoto </w:t>
      </w:r>
      <w:r w:rsidR="00275A52" w:rsidRPr="00CF4795">
        <w:rPr>
          <w:rFonts w:ascii="Times New Roman" w:hAnsi="Times New Roman" w:cs="Times New Roman"/>
          <w:b/>
          <w:sz w:val="28"/>
          <w:szCs w:val="28"/>
        </w:rPr>
        <w:t>nekustamo īpašumu pārvaldīšanas jomā</w:t>
      </w:r>
      <w:r w:rsidR="00205FD2" w:rsidRPr="00CF4795">
        <w:rPr>
          <w:rFonts w:ascii="Times New Roman" w:hAnsi="Times New Roman" w:cs="Times New Roman"/>
          <w:b/>
          <w:sz w:val="28"/>
          <w:szCs w:val="28"/>
        </w:rPr>
        <w:t>”</w:t>
      </w:r>
    </w:p>
    <w:p w:rsidR="00124363" w:rsidRDefault="00124363" w:rsidP="005D5FB4">
      <w:pPr>
        <w:pStyle w:val="naisvisr"/>
        <w:spacing w:before="120" w:beforeAutospacing="0" w:after="0" w:afterAutospacing="0"/>
        <w:ind w:firstLine="709"/>
      </w:pPr>
    </w:p>
    <w:p w:rsidR="0080267A" w:rsidRDefault="0080267A" w:rsidP="005D5FB4">
      <w:pPr>
        <w:pStyle w:val="naisvisr"/>
        <w:spacing w:before="120" w:beforeAutospacing="0" w:after="0" w:afterAutospacing="0"/>
        <w:ind w:firstLine="709"/>
      </w:pPr>
    </w:p>
    <w:p w:rsidR="0034304C" w:rsidRDefault="0034304C" w:rsidP="0034304C">
      <w:pPr>
        <w:pStyle w:val="naisvisr"/>
        <w:spacing w:before="0" w:beforeAutospacing="0" w:after="0" w:afterAutospacing="0"/>
        <w:jc w:val="center"/>
        <w:rPr>
          <w:b/>
        </w:rPr>
      </w:pPr>
      <w:r>
        <w:rPr>
          <w:b/>
        </w:rPr>
        <w:t>Normatīvais regulējums</w:t>
      </w:r>
    </w:p>
    <w:p w:rsidR="00161D64" w:rsidRDefault="0034304C" w:rsidP="00856F85">
      <w:pPr>
        <w:pStyle w:val="naisvisr"/>
        <w:spacing w:after="0"/>
        <w:ind w:left="0" w:firstLine="567"/>
      </w:pPr>
      <w:r>
        <w:tab/>
      </w:r>
      <w:r w:rsidR="00161D64" w:rsidRPr="00161D64">
        <w:rPr>
          <w:i/>
        </w:rPr>
        <w:t>Civillikuma</w:t>
      </w:r>
      <w:r w:rsidR="00161D64">
        <w:t xml:space="preserve"> </w:t>
      </w:r>
      <w:r w:rsidR="00161D64" w:rsidRPr="00161D64">
        <w:t>1084.</w:t>
      </w:r>
      <w:r w:rsidR="00161D64">
        <w:t>pants noteic, ka k</w:t>
      </w:r>
      <w:r w:rsidR="00161D64" w:rsidRPr="00161D64">
        <w:t>atram būves īpašniekam, lai aizsargātu sabiedrisko drošību, jātur sava būve tādā stāvoklī, ka no tās nevar rasties kaitējums ne kaimiņiem, ne garāmgājējiem, ne arī tās lietotājiem.</w:t>
      </w:r>
    </w:p>
    <w:p w:rsidR="00852EBA" w:rsidRPr="00232CE1" w:rsidRDefault="0034304C" w:rsidP="00856F85">
      <w:pPr>
        <w:pStyle w:val="naisvisr"/>
        <w:spacing w:after="0"/>
        <w:ind w:left="0" w:firstLine="567"/>
      </w:pPr>
      <w:r w:rsidRPr="00A95866">
        <w:rPr>
          <w:i/>
        </w:rPr>
        <w:t>Publiskas personas finanšu līdzekļu un mantas izšķērdēšanas novēršanas likuma</w:t>
      </w:r>
      <w:r>
        <w:t xml:space="preserve"> 6.</w:t>
      </w:r>
      <w:r w:rsidRPr="0034304C">
        <w:rPr>
          <w:vertAlign w:val="superscript"/>
        </w:rPr>
        <w:t>2</w:t>
      </w:r>
      <w:r>
        <w:t xml:space="preserve"> panta pirmā </w:t>
      </w:r>
      <w:r w:rsidR="00C53501">
        <w:t xml:space="preserve">un otrā </w:t>
      </w:r>
      <w:r w:rsidRPr="00232CE1">
        <w:t xml:space="preserve">daļa </w:t>
      </w:r>
      <w:r w:rsidR="009B4190" w:rsidRPr="00232CE1">
        <w:t>paredz</w:t>
      </w:r>
      <w:r w:rsidRPr="00232CE1">
        <w:t xml:space="preserve">, ka </w:t>
      </w:r>
      <w:r w:rsidR="007E50D5" w:rsidRPr="00232CE1">
        <w:t>p</w:t>
      </w:r>
      <w:r w:rsidRPr="00232CE1">
        <w:t xml:space="preserve">ubliskas personas nekustamā īpašuma pārvaldīšana ir šā īpašuma valdītāja uzdevums, kas ietver </w:t>
      </w:r>
      <w:r w:rsidRPr="00232CE1">
        <w:rPr>
          <w:u w:val="single"/>
        </w:rPr>
        <w:t>pienākumu nodrošināt</w:t>
      </w:r>
      <w:r w:rsidRPr="00232CE1">
        <w:t xml:space="preserve"> nekustamā īpašuma lietošanu un </w:t>
      </w:r>
      <w:r w:rsidRPr="00232CE1">
        <w:rPr>
          <w:u w:val="single"/>
        </w:rPr>
        <w:t>uzturēšanu (fizisku saglabāšanu visā tā ekspluatācijas laikā) atbilstoši normatīvo aktu prasībām</w:t>
      </w:r>
      <w:r w:rsidRPr="00232CE1">
        <w:t xml:space="preserve"> un </w:t>
      </w:r>
      <w:r w:rsidRPr="00232CE1">
        <w:rPr>
          <w:u w:val="single"/>
        </w:rPr>
        <w:t>veicināt tā uzlabošanu</w:t>
      </w:r>
      <w:r w:rsidRPr="00232CE1">
        <w:t>.</w:t>
      </w:r>
      <w:r w:rsidR="00C53501" w:rsidRPr="00232CE1">
        <w:t xml:space="preserve"> Publiskas personas nekustamā īpašuma valdītājs šā īpašuma pārvaldīšanu nodrošina tieši vai pastarpināti, uzdodot pārvaldīšanas darbības veikt savā padotībā esošai iestādei</w:t>
      </w:r>
      <w:r w:rsidR="00EF3B91" w:rsidRPr="00232CE1">
        <w:t>,</w:t>
      </w:r>
      <w:r w:rsidR="00C53501" w:rsidRPr="00232CE1">
        <w:t xml:space="preserve"> kapitālsabiedrībai, kuras pamatdarbības veids ir nekustamā īpašuma pārvaldīšana</w:t>
      </w:r>
      <w:r w:rsidR="00EF3B91" w:rsidRPr="00232CE1">
        <w:t xml:space="preserve">, vai </w:t>
      </w:r>
      <w:r w:rsidR="00EF3B91" w:rsidRPr="00232CE1">
        <w:rPr>
          <w:i/>
        </w:rPr>
        <w:t>Ministru kabineta 2011.gada 6.decembra noteikum</w:t>
      </w:r>
      <w:r w:rsidR="0047162D" w:rsidRPr="00232CE1">
        <w:rPr>
          <w:i/>
        </w:rPr>
        <w:t>u</w:t>
      </w:r>
      <w:r w:rsidR="00EF3B91" w:rsidRPr="00232CE1">
        <w:rPr>
          <w:i/>
        </w:rPr>
        <w:t xml:space="preserve"> Nr.934 „Noteikumi par valsts nekustamā īpašuma pārvaldīšanas principiem un kārtību”</w:t>
      </w:r>
      <w:r w:rsidR="00EF3B91" w:rsidRPr="00232CE1">
        <w:t xml:space="preserve"> 11. un 13.punktā minētajām personām vai iestādēm.</w:t>
      </w:r>
      <w:r w:rsidR="0022554D" w:rsidRPr="00232CE1">
        <w:t xml:space="preserve">  </w:t>
      </w:r>
    </w:p>
    <w:p w:rsidR="0022554D" w:rsidRPr="00232CE1" w:rsidRDefault="009B4190" w:rsidP="00856F85">
      <w:pPr>
        <w:pStyle w:val="naisvisr"/>
        <w:spacing w:before="0" w:beforeAutospacing="0" w:after="0" w:afterAutospacing="0"/>
        <w:ind w:left="0" w:firstLine="567"/>
        <w:rPr>
          <w:color w:val="000000" w:themeColor="text1"/>
        </w:rPr>
      </w:pPr>
      <w:r w:rsidRPr="00232CE1">
        <w:tab/>
      </w:r>
      <w:r w:rsidR="00A901E8" w:rsidRPr="00232CE1">
        <w:t>Plānojot, veicot un pārraugot pārvaldīšanas darbības, valsts nekustamā īpašuma valdītāja, kā arī personas un iestādes, kura</w:t>
      </w:r>
      <w:r w:rsidR="00CF0393">
        <w:t>s</w:t>
      </w:r>
      <w:r w:rsidR="00A901E8" w:rsidRPr="00232CE1">
        <w:t xml:space="preserve"> pilnvarota</w:t>
      </w:r>
      <w:r w:rsidR="00CF0393">
        <w:t>s</w:t>
      </w:r>
      <w:r w:rsidR="00A901E8" w:rsidRPr="00232CE1">
        <w:t xml:space="preserve"> veikt valsts nekustamā īpašuma pārvaldīšanas darbības, pienākums ir ievērot</w:t>
      </w:r>
      <w:r w:rsidR="00A31945" w:rsidRPr="00232CE1">
        <w:t xml:space="preserve"> normatīvos aktus</w:t>
      </w:r>
      <w:r w:rsidR="002A655A" w:rsidRPr="00232CE1">
        <w:t>, sabiedrības intereses, kā arī šādus</w:t>
      </w:r>
      <w:r w:rsidR="00A31945" w:rsidRPr="00232CE1">
        <w:t xml:space="preserve"> </w:t>
      </w:r>
      <w:r w:rsidRPr="00232CE1">
        <w:rPr>
          <w:i/>
        </w:rPr>
        <w:t xml:space="preserve">Ministru kabineta 2011.gada 6.decembra noteikumu Nr.934 </w:t>
      </w:r>
      <w:r w:rsidRPr="00232CE1">
        <w:rPr>
          <w:i/>
          <w:color w:val="000000" w:themeColor="text1"/>
        </w:rPr>
        <w:t>„</w:t>
      </w:r>
      <w:hyperlink r:id="rId9" w:tgtFrame="_blank" w:history="1">
        <w:r w:rsidR="007E50D5" w:rsidRPr="00232CE1">
          <w:rPr>
            <w:rStyle w:val="Hyperlink"/>
            <w:i/>
            <w:color w:val="000000" w:themeColor="text1"/>
            <w:u w:val="none"/>
          </w:rPr>
          <w:t>Noteikumi par valsts nekustamā īpašuma pārvaldīšanas principiem un kārtību</w:t>
        </w:r>
      </w:hyperlink>
      <w:r w:rsidRPr="00232CE1">
        <w:rPr>
          <w:i/>
          <w:color w:val="000000" w:themeColor="text1"/>
        </w:rPr>
        <w:t>”</w:t>
      </w:r>
      <w:r w:rsidR="00CF0393">
        <w:rPr>
          <w:color w:val="000000" w:themeColor="text1"/>
        </w:rPr>
        <w:t xml:space="preserve"> </w:t>
      </w:r>
      <w:r w:rsidRPr="00232CE1">
        <w:t>3.</w:t>
      </w:r>
      <w:r w:rsidR="00A901E8" w:rsidRPr="00232CE1">
        <w:t xml:space="preserve">punktā </w:t>
      </w:r>
      <w:r w:rsidR="00A901E8" w:rsidRPr="00232CE1">
        <w:rPr>
          <w:color w:val="000000" w:themeColor="text1"/>
        </w:rPr>
        <w:t xml:space="preserve">noteiktos </w:t>
      </w:r>
      <w:r w:rsidRPr="00232CE1">
        <w:rPr>
          <w:color w:val="000000" w:themeColor="text1"/>
        </w:rPr>
        <w:t>valsts nekustamā īpašuma pārvaldīšanas principus:</w:t>
      </w:r>
      <w:r w:rsidR="0022554D" w:rsidRPr="00232CE1">
        <w:rPr>
          <w:color w:val="000000" w:themeColor="text1"/>
        </w:rPr>
        <w:t xml:space="preserve"> </w:t>
      </w:r>
    </w:p>
    <w:p w:rsidR="0022554D" w:rsidRPr="00232CE1" w:rsidRDefault="0022554D" w:rsidP="00856F85">
      <w:pPr>
        <w:pStyle w:val="naisvisr"/>
        <w:numPr>
          <w:ilvl w:val="0"/>
          <w:numId w:val="13"/>
        </w:numPr>
        <w:spacing w:before="0" w:beforeAutospacing="0" w:after="0" w:afterAutospacing="0"/>
        <w:ind w:left="0" w:firstLine="567"/>
      </w:pPr>
      <w:r w:rsidRPr="00232CE1">
        <w:rPr>
          <w:color w:val="000000" w:themeColor="text1"/>
        </w:rPr>
        <w:t xml:space="preserve">saskaņā ar normatīvo aktu prasībām uzturēt valsts nekustamo īpašumu, īstenojot nepārtrauktu pārvaldīšanas procesu un izvēloties optimālas pārvaldīšanas darba metodes, un tādējādi nodrošināt valsts nekustamā īpašuma </w:t>
      </w:r>
      <w:r w:rsidRPr="00232CE1">
        <w:rPr>
          <w:color w:val="000000" w:themeColor="text1"/>
          <w:u w:val="single"/>
        </w:rPr>
        <w:t>lietošanas īpašību (kvalitātes) saglabāšanu</w:t>
      </w:r>
      <w:r w:rsidRPr="00232CE1">
        <w:rPr>
          <w:color w:val="000000" w:themeColor="text1"/>
        </w:rPr>
        <w:t xml:space="preserve"> visā ekspluatācijas laikā, kā arī sabiedrības un personas </w:t>
      </w:r>
      <w:r w:rsidRPr="00232CE1">
        <w:rPr>
          <w:color w:val="000000" w:themeColor="text1"/>
          <w:u w:val="single"/>
        </w:rPr>
        <w:t>drošības vai veselības aizskāruma (turpmāk –apdraudējums) nepieļaujamību</w:t>
      </w:r>
      <w:r w:rsidRPr="00232CE1">
        <w:rPr>
          <w:color w:val="000000" w:themeColor="text1"/>
        </w:rPr>
        <w:t xml:space="preserve">; </w:t>
      </w:r>
    </w:p>
    <w:p w:rsidR="009B4190" w:rsidRPr="00232CE1" w:rsidRDefault="0022554D" w:rsidP="00856F85">
      <w:pPr>
        <w:pStyle w:val="naisvisr"/>
        <w:numPr>
          <w:ilvl w:val="0"/>
          <w:numId w:val="13"/>
        </w:numPr>
        <w:spacing w:before="0" w:beforeAutospacing="0" w:after="0" w:afterAutospacing="0"/>
        <w:ind w:left="0" w:firstLine="567"/>
      </w:pPr>
      <w:r w:rsidRPr="00232CE1">
        <w:rPr>
          <w:color w:val="000000" w:themeColor="text1"/>
        </w:rPr>
        <w:t xml:space="preserve">valsts nekustamā īpašuma pārvaldīšanas procesā </w:t>
      </w:r>
      <w:r w:rsidRPr="00232CE1">
        <w:rPr>
          <w:color w:val="000000" w:themeColor="text1"/>
          <w:u w:val="single"/>
        </w:rPr>
        <w:t>veicināt</w:t>
      </w:r>
      <w:r w:rsidRPr="00232CE1">
        <w:rPr>
          <w:color w:val="000000" w:themeColor="text1"/>
        </w:rPr>
        <w:t xml:space="preserve"> valsts nekustamā īpašuma uzlabošanu, tajā skaitā apkārtējās vides kvalitātes saglabāšanu un paaugstināšanu atbilstoši finanšu resursiem</w:t>
      </w:r>
    </w:p>
    <w:p w:rsidR="0022554D" w:rsidRPr="00232CE1" w:rsidRDefault="0022554D" w:rsidP="00856F85">
      <w:pPr>
        <w:pStyle w:val="naisvisr"/>
        <w:numPr>
          <w:ilvl w:val="0"/>
          <w:numId w:val="13"/>
        </w:numPr>
        <w:spacing w:after="0"/>
        <w:ind w:left="0" w:firstLine="567"/>
        <w:rPr>
          <w:color w:val="000000" w:themeColor="text1"/>
        </w:rPr>
      </w:pPr>
      <w:r w:rsidRPr="00232CE1">
        <w:rPr>
          <w:color w:val="000000" w:themeColor="text1"/>
        </w:rPr>
        <w:t>nodrošināt ar valsts nekustamā īpašuma lietošanas mērķi saskaņotu valsts nekustamā īpašuma efektīvu un ekonomiski lietderīgu izmantošanu, ievērojot normatīvajos aktos noteiktās vides aizsardzības prasības;</w:t>
      </w:r>
    </w:p>
    <w:p w:rsidR="0022554D" w:rsidRPr="00232CE1" w:rsidRDefault="0022554D" w:rsidP="00856F85">
      <w:pPr>
        <w:pStyle w:val="naisvisr"/>
        <w:numPr>
          <w:ilvl w:val="0"/>
          <w:numId w:val="13"/>
        </w:numPr>
        <w:spacing w:after="0"/>
        <w:ind w:left="0" w:firstLine="567"/>
        <w:rPr>
          <w:color w:val="000000" w:themeColor="text1"/>
        </w:rPr>
      </w:pPr>
      <w:r w:rsidRPr="00232CE1">
        <w:rPr>
          <w:color w:val="000000" w:themeColor="text1"/>
        </w:rPr>
        <w:t>lai uzlabotu pārvaldīšanas darba organizāciju un efektivitāti, veicināt pārvaldīšanas procesā iesaistīto personu atbilstošas kvalifikācijas iegūšanu.</w:t>
      </w:r>
    </w:p>
    <w:p w:rsidR="009B4190" w:rsidRPr="00232CE1" w:rsidRDefault="009B4190" w:rsidP="00856F85">
      <w:pPr>
        <w:pStyle w:val="naisvisr"/>
        <w:spacing w:after="0"/>
        <w:ind w:left="0" w:firstLine="567"/>
        <w:rPr>
          <w:color w:val="000000" w:themeColor="text1"/>
        </w:rPr>
      </w:pPr>
      <w:r w:rsidRPr="00232CE1">
        <w:rPr>
          <w:color w:val="000000" w:themeColor="text1"/>
        </w:rPr>
        <w:t>Minēto noteikumu 4.</w:t>
      </w:r>
      <w:r w:rsidR="00483C1E" w:rsidRPr="00232CE1">
        <w:rPr>
          <w:color w:val="000000" w:themeColor="text1"/>
        </w:rPr>
        <w:t xml:space="preserve">punkts </w:t>
      </w:r>
      <w:r w:rsidRPr="00232CE1">
        <w:rPr>
          <w:color w:val="000000" w:themeColor="text1"/>
        </w:rPr>
        <w:t>no</w:t>
      </w:r>
      <w:r w:rsidR="00B67A93" w:rsidRPr="00232CE1">
        <w:rPr>
          <w:color w:val="000000" w:themeColor="text1"/>
        </w:rPr>
        <w:t>tei</w:t>
      </w:r>
      <w:r w:rsidR="00483C1E" w:rsidRPr="00232CE1">
        <w:rPr>
          <w:color w:val="000000" w:themeColor="text1"/>
        </w:rPr>
        <w:t>c</w:t>
      </w:r>
      <w:r w:rsidR="00F23D66" w:rsidRPr="00232CE1">
        <w:rPr>
          <w:color w:val="000000" w:themeColor="text1"/>
        </w:rPr>
        <w:t xml:space="preserve"> </w:t>
      </w:r>
      <w:r w:rsidRPr="00232CE1">
        <w:rPr>
          <w:color w:val="000000" w:themeColor="text1"/>
          <w:u w:val="single"/>
        </w:rPr>
        <w:t>valsts nekustamā īpašuma pārvaldīšanas darbības</w:t>
      </w:r>
      <w:r w:rsidRPr="00232CE1">
        <w:rPr>
          <w:color w:val="000000" w:themeColor="text1"/>
        </w:rPr>
        <w:t>:</w:t>
      </w:r>
    </w:p>
    <w:p w:rsidR="00BE5A63" w:rsidRPr="00232CE1" w:rsidRDefault="006E5875" w:rsidP="00856F85">
      <w:pPr>
        <w:pStyle w:val="naisvisr"/>
        <w:numPr>
          <w:ilvl w:val="0"/>
          <w:numId w:val="8"/>
        </w:numPr>
        <w:spacing w:before="0" w:beforeAutospacing="0" w:after="0" w:afterAutospacing="0"/>
        <w:ind w:left="0" w:firstLine="567"/>
        <w:rPr>
          <w:color w:val="000000" w:themeColor="text1"/>
        </w:rPr>
      </w:pPr>
      <w:r w:rsidRPr="00232CE1">
        <w:rPr>
          <w:color w:val="000000" w:themeColor="text1"/>
        </w:rPr>
        <w:t>valsts nekustamā īpašuma apsaimniekošana</w:t>
      </w:r>
      <w:r w:rsidR="00BE5A63" w:rsidRPr="00232CE1">
        <w:rPr>
          <w:color w:val="000000" w:themeColor="text1"/>
        </w:rPr>
        <w:t>, tai skaitā</w:t>
      </w:r>
      <w:r w:rsidR="002022EB" w:rsidRPr="00232CE1">
        <w:t xml:space="preserve"> saskaņā ar </w:t>
      </w:r>
      <w:r w:rsidR="002022EB" w:rsidRPr="00232CE1">
        <w:rPr>
          <w:i/>
          <w:color w:val="000000" w:themeColor="text1"/>
        </w:rPr>
        <w:t xml:space="preserve">Ministru kabineta 2011.gada 6.decembra ieteikumu Nr.2 „Ieteikumi valsts nekustamā īpašuma vienotas pārvaldīšanas nodrošināšanai” </w:t>
      </w:r>
      <w:r w:rsidR="00EB07D5" w:rsidRPr="00232CE1">
        <w:t xml:space="preserve">(turpmāk – ieteikumi Nr.2) </w:t>
      </w:r>
      <w:r w:rsidR="002022EB" w:rsidRPr="00232CE1">
        <w:rPr>
          <w:color w:val="000000" w:themeColor="text1"/>
        </w:rPr>
        <w:t>9.punktu:</w:t>
      </w:r>
    </w:p>
    <w:p w:rsidR="00BE5A63" w:rsidRPr="00232CE1" w:rsidRDefault="00BE5A63" w:rsidP="0082232B">
      <w:pPr>
        <w:pStyle w:val="naisvisr"/>
        <w:numPr>
          <w:ilvl w:val="0"/>
          <w:numId w:val="20"/>
        </w:numPr>
        <w:spacing w:before="0" w:beforeAutospacing="0" w:after="0" w:afterAutospacing="0"/>
        <w:ind w:left="0" w:firstLine="567"/>
        <w:rPr>
          <w:color w:val="000000" w:themeColor="text1"/>
        </w:rPr>
      </w:pPr>
      <w:r w:rsidRPr="00232CE1">
        <w:rPr>
          <w:color w:val="000000" w:themeColor="text1"/>
        </w:rPr>
        <w:lastRenderedPageBreak/>
        <w:t>valsts nekustamā īpašuma telpu un sanitāro mezglu sanitārā apkope saskaņā ar ikgadējo valsts nekustamā īpašuma apsaimniekošanas pasākumu plānu, kā arī savlaicīga nepieciešamo drošības pasākumu veikšana valsts nekustamajā īpašumā (ēkā, būvē, telpā, būvei piegulošajā teritorijā), lai nepieļautu apdraudējuma iestāšanos;</w:t>
      </w:r>
    </w:p>
    <w:p w:rsidR="007E1879" w:rsidRPr="00232CE1" w:rsidRDefault="00BE5A63" w:rsidP="0082232B">
      <w:pPr>
        <w:pStyle w:val="naisvisr"/>
        <w:numPr>
          <w:ilvl w:val="0"/>
          <w:numId w:val="20"/>
        </w:numPr>
        <w:spacing w:before="0" w:beforeAutospacing="0" w:after="0" w:afterAutospacing="0"/>
        <w:ind w:left="0" w:firstLine="567"/>
        <w:rPr>
          <w:color w:val="000000" w:themeColor="text1"/>
        </w:rPr>
      </w:pPr>
      <w:r w:rsidRPr="00232CE1">
        <w:rPr>
          <w:color w:val="000000" w:themeColor="text1"/>
        </w:rPr>
        <w:t>valsts nekustamā īpašuma un tajā esošo iekārtu un inženierkomunikāciju tehniskā apkope (tehniskā stāvokļa kontrole, regulēšana un citas darbības) saskaņā ar ikgadējo valsts nekustamā īpašuma apsaimniekošanas plānu, lai nodrošinātu to uzturēšanu (fizisku saglabāšanu) visā ekspluatācijas laikā un nepieļautu apdraudējuma iestāšanos. Minētajā pasākumu plānā nosaka tehniskās apkopes intervālus un tehniskās apkopes darbības, ievērojot ražotāju vai normatīvajos aktos noteiktās prasības;</w:t>
      </w:r>
    </w:p>
    <w:p w:rsidR="00BE5A63" w:rsidRPr="00232CE1" w:rsidRDefault="00BE5A63" w:rsidP="0082232B">
      <w:pPr>
        <w:pStyle w:val="naisvisr"/>
        <w:numPr>
          <w:ilvl w:val="0"/>
          <w:numId w:val="20"/>
        </w:numPr>
        <w:spacing w:before="0" w:beforeAutospacing="0" w:after="0" w:afterAutospacing="0"/>
        <w:ind w:left="0" w:firstLine="567"/>
        <w:rPr>
          <w:color w:val="000000" w:themeColor="text1"/>
        </w:rPr>
      </w:pPr>
      <w:r w:rsidRPr="00232CE1">
        <w:rPr>
          <w:color w:val="000000" w:themeColor="text1"/>
        </w:rPr>
        <w:t xml:space="preserve">ja ir konstatēts bojājums, – valsts nekustamā īpašuma un tajā esošo inženierkomunikāciju remonta veikšana, lai atjaunotu tādu stāvokli, kas nodrošina to turpmāku ekspluatāciju. Remontu veic kā ārkārtas remontu ieteikumu </w:t>
      </w:r>
      <w:r w:rsidR="00EB07D5" w:rsidRPr="00232CE1">
        <w:rPr>
          <w:color w:val="000000" w:themeColor="text1"/>
        </w:rPr>
        <w:t xml:space="preserve">Nr.2 </w:t>
      </w:r>
      <w:r w:rsidRPr="00232CE1">
        <w:rPr>
          <w:color w:val="000000" w:themeColor="text1"/>
        </w:rPr>
        <w:t>11.punktā minēto bojājumu likvidācijai vai savlaicīgai novēršanai vai kā plānotu remontu saskaņā ar ēku vai būvju uzlabošanas darbu plānu;</w:t>
      </w:r>
    </w:p>
    <w:p w:rsidR="00BE5A63" w:rsidRPr="00232CE1" w:rsidRDefault="00BE5A63" w:rsidP="0082232B">
      <w:pPr>
        <w:pStyle w:val="naisvisr"/>
        <w:numPr>
          <w:ilvl w:val="0"/>
          <w:numId w:val="20"/>
        </w:numPr>
        <w:spacing w:before="0" w:beforeAutospacing="0" w:after="0" w:afterAutospacing="0"/>
        <w:ind w:left="0" w:firstLine="567"/>
        <w:rPr>
          <w:color w:val="000000" w:themeColor="text1"/>
        </w:rPr>
      </w:pPr>
      <w:r w:rsidRPr="00232CE1">
        <w:rPr>
          <w:color w:val="000000" w:themeColor="text1"/>
        </w:rPr>
        <w:t>zemes vienību sakopšana saskaņā ar normatīvo aktu prasībām;</w:t>
      </w:r>
    </w:p>
    <w:p w:rsidR="006E5875" w:rsidRPr="00232CE1" w:rsidRDefault="006E5875" w:rsidP="00856F85">
      <w:pPr>
        <w:pStyle w:val="naisvisr"/>
        <w:numPr>
          <w:ilvl w:val="0"/>
          <w:numId w:val="8"/>
        </w:numPr>
        <w:spacing w:before="0" w:beforeAutospacing="0" w:after="0" w:afterAutospacing="0"/>
        <w:ind w:left="0" w:firstLine="567"/>
        <w:rPr>
          <w:color w:val="000000" w:themeColor="text1"/>
        </w:rPr>
      </w:pPr>
      <w:r w:rsidRPr="00232CE1">
        <w:rPr>
          <w:color w:val="000000" w:themeColor="text1"/>
        </w:rPr>
        <w:t>valsts nekustamā īpašuma vizuālā pārbaude;</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ēkas un būves tehniskā apsekošana;</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ēkas un būves uzlabošanas darbu (remonti, renovācija vai rekonstrukcija) plānošana, kā arī nepieciešamo darbību organizēšana un kontrole;</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ēku un būvju apdrošināšana;</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civiltiesisku līgumu slēgšana, tajā skaitā par valsts nekustamā īpašuma apgrūtināšanu ar lietu tiesībām un par valsts nekustamā īpašuma lietošanu (tajā skaitā nomu) atbilstoši normatīvo aktu prasībām, un to izpildes kontrole, nodrošinot pēc iespējas efektīvu un ekonomiski lietderīgu valsts nekustamā īpašuma izmantošanu;</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līgumu slēgšana ar komunālo pakalpojumu sniedzējiem par apkures, ūdensapgādes un kanalizācijas pakalpojumu nodrošināšanu, sadzīves atkritumu izvešanu un citu pakalpojumu nodrošināšanu, kā arī šo līgumu izpildes kontrole;</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saskaņā ar normatīvajiem aktiem noteikto obligāto maksājumu veikšana valsts vai pašvaldību budžetos;</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ar valsts nekustamā īpašuma pārvaldīšanu saistītas finanšu uzskaites organizēšana;</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valsts nekustamā īpašuma pārvaldīšanas ieņēmumu un izdevumu analīze un nekustamā īpašuma izmantošanas perspektīvu izvērtēšana;</w:t>
      </w:r>
    </w:p>
    <w:p w:rsidR="006E5875"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valsts nekustamā īpašuma lietas vešana;</w:t>
      </w:r>
    </w:p>
    <w:p w:rsidR="00B67A93" w:rsidRPr="00232CE1" w:rsidRDefault="006E5875" w:rsidP="00856F85">
      <w:pPr>
        <w:pStyle w:val="naisvisr"/>
        <w:numPr>
          <w:ilvl w:val="0"/>
          <w:numId w:val="8"/>
        </w:numPr>
        <w:spacing w:after="0"/>
        <w:ind w:left="0" w:firstLine="567"/>
        <w:rPr>
          <w:color w:val="000000" w:themeColor="text1"/>
        </w:rPr>
      </w:pPr>
      <w:r w:rsidRPr="00232CE1">
        <w:rPr>
          <w:color w:val="000000" w:themeColor="text1"/>
        </w:rPr>
        <w:t>ar valsts nekustamo īpašumu pārvaldīšanu saistītās informācijas apkopošana un aktualizēšana.</w:t>
      </w:r>
    </w:p>
    <w:p w:rsidR="003E52AF" w:rsidRPr="00232CE1" w:rsidRDefault="00483C1E" w:rsidP="00856F85">
      <w:pPr>
        <w:pStyle w:val="naisvisr"/>
        <w:spacing w:before="0" w:beforeAutospacing="0" w:after="0" w:afterAutospacing="0"/>
        <w:ind w:left="0" w:firstLine="567"/>
      </w:pPr>
      <w:r w:rsidRPr="00232CE1">
        <w:t>Lielākā daļa valsts nekustamo īpašumu pārvaldīšanas darbību ir veicamas nepārtraukti ikdienu</w:t>
      </w:r>
      <w:r w:rsidR="00677226" w:rsidRPr="00232CE1">
        <w:t>, vai nekavējoties pēc konkrēto apstākļu konstatēšanas</w:t>
      </w:r>
      <w:r w:rsidR="00D84590" w:rsidRPr="00232CE1">
        <w:t xml:space="preserve"> (piemēram, ārkārtas remonti ieteikumos </w:t>
      </w:r>
      <w:r w:rsidR="00EB07D5" w:rsidRPr="00232CE1">
        <w:t xml:space="preserve">Nr.2 </w:t>
      </w:r>
      <w:r w:rsidR="00D84590" w:rsidRPr="00232CE1">
        <w:t>minētajos gadījumos)</w:t>
      </w:r>
      <w:r w:rsidRPr="00232CE1">
        <w:t xml:space="preserve">. </w:t>
      </w:r>
    </w:p>
    <w:p w:rsidR="003E52AF" w:rsidRPr="00232CE1" w:rsidRDefault="00483C1E" w:rsidP="00856F85">
      <w:pPr>
        <w:pStyle w:val="naisvisr"/>
        <w:spacing w:before="0" w:beforeAutospacing="0" w:after="0" w:afterAutospacing="0"/>
        <w:ind w:left="0" w:firstLine="567"/>
        <w:rPr>
          <w:i/>
        </w:rPr>
      </w:pPr>
      <w:r w:rsidRPr="00232CE1">
        <w:t xml:space="preserve">Atsevišķas pārvaldīšanas darbības veicamas periodiski normatīvajos aktos noteiktajos termiņos, piemēram, </w:t>
      </w:r>
      <w:r w:rsidR="00EB07D5" w:rsidRPr="00232CE1">
        <w:t>ieteikumu Nr.2)</w:t>
      </w:r>
      <w:r w:rsidR="003E52AF" w:rsidRPr="00232CE1">
        <w:rPr>
          <w:i/>
        </w:rPr>
        <w:t>:</w:t>
      </w:r>
    </w:p>
    <w:p w:rsidR="00483C1E" w:rsidRPr="00232CE1" w:rsidRDefault="003E52AF" w:rsidP="00856F85">
      <w:pPr>
        <w:pStyle w:val="naisvisr"/>
        <w:spacing w:before="0" w:beforeAutospacing="0" w:after="0" w:afterAutospacing="0"/>
        <w:ind w:left="0" w:firstLine="567"/>
      </w:pPr>
      <w:r w:rsidRPr="00232CE1">
        <w:rPr>
          <w:i/>
        </w:rPr>
        <w:t>-</w:t>
      </w:r>
      <w:r w:rsidR="00483C1E" w:rsidRPr="00232CE1">
        <w:t xml:space="preserve"> 4.1.apakšpunkts nosaka, ka valsts nekustamā īpašuma apsaimniekošanas plānošanu nodrošina, atbilstoši finanšu resursu iespējām reizi gadā ne vēlāk kā līdz 31.decembrim izstrādājot valsts nekustamā īpašuma apsaimniekošanas pasākumu plānu nākamajam gadam</w:t>
      </w:r>
      <w:r w:rsidRPr="00232CE1">
        <w:t>;</w:t>
      </w:r>
    </w:p>
    <w:p w:rsidR="003E52AF" w:rsidRPr="00232CE1" w:rsidRDefault="003E52AF" w:rsidP="00856F85">
      <w:pPr>
        <w:pStyle w:val="naisvisr"/>
        <w:spacing w:before="0" w:beforeAutospacing="0" w:after="0" w:afterAutospacing="0"/>
        <w:ind w:left="0" w:firstLine="567"/>
      </w:pPr>
      <w:r w:rsidRPr="00232CE1">
        <w:t>- 7.punkts nosaka, lai nodrošinātu valsts nekustamā īpašuma pārvaldīšanas ieņēmumu un izdevumu analīzi, reizi gadā aizpildāms valsts nekustamā īpašuma pārvaldīšanas ieņēmumu un izdevumu pārskats;</w:t>
      </w:r>
    </w:p>
    <w:p w:rsidR="003E52AF" w:rsidRPr="00232CE1" w:rsidRDefault="003E52AF" w:rsidP="00856F85">
      <w:pPr>
        <w:pStyle w:val="naisvisr"/>
        <w:spacing w:before="0" w:beforeAutospacing="0" w:after="0" w:afterAutospacing="0"/>
        <w:ind w:left="0" w:firstLine="567"/>
      </w:pPr>
      <w:r w:rsidRPr="00232CE1">
        <w:t xml:space="preserve">- 8.punkts nosaka, ka valsts nekustamā īpašuma (izņemot apbūvētu zemi, ja apbūves īpašnieks nav valsts) izmantošanas perspektīvas izvērtē (tostarp  esošo valsts nekustamā īpašuma izmantošanu, tai skaitā veic pārvaldīšanas ieņēmumu un izdevumu analīzi; iespējamās valsts </w:t>
      </w:r>
      <w:r w:rsidRPr="00232CE1">
        <w:lastRenderedPageBreak/>
        <w:t xml:space="preserve">nekustamā īpašuma izmantošanas un atsavināšanas alternatīvas, vērtējot katras alternatīvas kapitāla atdevi;  nepieciešamās investīcijas valsts nekustamā īpašuma maksimālas kapitāla atdeves nodrošināšanai) ne retāk kā </w:t>
      </w:r>
      <w:r w:rsidRPr="00232CE1">
        <w:rPr>
          <w:u w:val="single"/>
        </w:rPr>
        <w:t>reizi piecos gados</w:t>
      </w:r>
      <w:r w:rsidR="00454451" w:rsidRPr="00232CE1">
        <w:t>;</w:t>
      </w:r>
    </w:p>
    <w:p w:rsidR="00454451" w:rsidRPr="00232CE1" w:rsidRDefault="00454451" w:rsidP="00856F85">
      <w:pPr>
        <w:pStyle w:val="naisvisr"/>
        <w:spacing w:before="0" w:beforeAutospacing="0" w:after="0" w:afterAutospacing="0"/>
        <w:ind w:left="0" w:firstLine="567"/>
      </w:pPr>
      <w:r w:rsidRPr="00232CE1">
        <w:t>- 14.punkts nosaka, ka ēku vai būvju tehnisko apsekošanu veic ne retāk kā reizi 10 gados. Ja ēkām vai būvēm ir konstatēts būtisks tehniskais nolietojums, tehnisko apsekošanu veic ne retāk kā reizi divos gados;</w:t>
      </w:r>
    </w:p>
    <w:p w:rsidR="00CC31F3" w:rsidRPr="00232CE1" w:rsidRDefault="00E0158B" w:rsidP="00856F85">
      <w:pPr>
        <w:pStyle w:val="naisvisr"/>
        <w:spacing w:before="0" w:beforeAutospacing="0" w:after="0" w:afterAutospacing="0"/>
        <w:ind w:left="0" w:firstLine="567"/>
      </w:pPr>
      <w:r w:rsidRPr="00232CE1">
        <w:t>- 3.pielikumā noteikt</w:t>
      </w:r>
      <w:r w:rsidR="002022EB" w:rsidRPr="00232CE1">
        <w:t>s</w:t>
      </w:r>
      <w:r w:rsidRPr="00232CE1">
        <w:t xml:space="preserve"> zemes vienību, inženierbūvju un ēku atsevišķu element</w:t>
      </w:r>
      <w:r w:rsidR="00E019BD" w:rsidRPr="00232CE1">
        <w:t>u</w:t>
      </w:r>
      <w:r w:rsidRPr="00232CE1">
        <w:t xml:space="preserve"> vizuālās pārbaudes darbību veikšanas biežums.</w:t>
      </w:r>
    </w:p>
    <w:p w:rsidR="00A46D7C" w:rsidRPr="00232CE1" w:rsidRDefault="00A46D7C" w:rsidP="00856F85">
      <w:pPr>
        <w:pStyle w:val="naisvisr"/>
        <w:spacing w:before="0" w:beforeAutospacing="0" w:after="0" w:afterAutospacing="0"/>
        <w:ind w:left="0" w:firstLine="567"/>
      </w:pPr>
    </w:p>
    <w:p w:rsidR="00A46D7C" w:rsidRPr="00232CE1" w:rsidRDefault="00802CC0" w:rsidP="00856F85">
      <w:pPr>
        <w:pStyle w:val="naisvisr"/>
        <w:spacing w:before="0" w:beforeAutospacing="0" w:after="0" w:afterAutospacing="0"/>
        <w:ind w:left="0" w:firstLine="567"/>
      </w:pPr>
      <w:r w:rsidRPr="00232CE1">
        <w:t>Īstenojot nekustamo īpašumu pārvaldīšanu, ievērojami</w:t>
      </w:r>
      <w:r w:rsidR="00A46D7C" w:rsidRPr="00232CE1">
        <w:t xml:space="preserve"> arī citos normatīvajos aktos noteiktie</w:t>
      </w:r>
      <w:r w:rsidRPr="00232CE1">
        <w:t xml:space="preserve"> pienākumi, piemēram normatīvajos aktos </w:t>
      </w:r>
      <w:r w:rsidR="00683521" w:rsidRPr="00232CE1">
        <w:t xml:space="preserve">teritorijas kopšanas, būvju uzturēšanas, </w:t>
      </w:r>
      <w:r w:rsidRPr="00232CE1">
        <w:t xml:space="preserve">būvniecības, ugunsdzēsības  </w:t>
      </w:r>
      <w:proofErr w:type="spellStart"/>
      <w:r w:rsidRPr="00232CE1">
        <w:t>u.c</w:t>
      </w:r>
      <w:proofErr w:type="spellEnd"/>
      <w:r w:rsidRPr="00232CE1">
        <w:t>. jomās.</w:t>
      </w:r>
      <w:r w:rsidR="00A46D7C" w:rsidRPr="00232CE1">
        <w:t xml:space="preserve"> </w:t>
      </w:r>
    </w:p>
    <w:p w:rsidR="00AA6594" w:rsidRPr="00232CE1" w:rsidRDefault="00AA6594" w:rsidP="00856F85">
      <w:pPr>
        <w:pStyle w:val="naisvisr"/>
        <w:spacing w:before="0" w:beforeAutospacing="0" w:after="0" w:afterAutospacing="0"/>
        <w:ind w:left="0" w:firstLine="567"/>
      </w:pPr>
    </w:p>
    <w:p w:rsidR="00AA6594" w:rsidRPr="00232CE1" w:rsidRDefault="00AA6594" w:rsidP="00856F85">
      <w:pPr>
        <w:pStyle w:val="naisvisr"/>
        <w:spacing w:before="0" w:beforeAutospacing="0" w:after="0" w:afterAutospacing="0"/>
        <w:ind w:left="0" w:firstLine="567"/>
      </w:pPr>
      <w:r w:rsidRPr="00232CE1">
        <w:t>Papildus jāvērš uzmanība, ka atbilstoši Ministru kabineta 2013.gada 29.oktobra noteikumu Nr.1191 „Kārtība, kādā publiska persona nomā nekustamo īpašumu no privātpersonas vai kapitālsabiedrības un publicē informāciju par nomātajiem un nomāt paredzētajiem nekustamajiem īpašumiem” 3.punktam publiska persona vai publiskas personas institūcija, kura plāno nomāt nekustamo īpašumu savu funkciju izpildes nodrošināšanai, var nomāt nekustamo īpašumu no privātpersonas vai kapitālsabiedrības, ja atbilstoši normatīvajiem aktiem par publiskas personas mantas iznomāšanu nav pieejams publiskai personai piederošs nekustamais īpašums vai publiskai personai piederoša nekustamā īpašuma noma ir finansiāli neizdevīga.</w:t>
      </w:r>
    </w:p>
    <w:p w:rsidR="002972F3" w:rsidRPr="00232CE1" w:rsidRDefault="002972F3" w:rsidP="00856F85">
      <w:pPr>
        <w:pStyle w:val="naisvisr"/>
        <w:spacing w:before="0" w:beforeAutospacing="0" w:after="0" w:afterAutospacing="0"/>
        <w:ind w:left="0" w:firstLine="567"/>
      </w:pPr>
    </w:p>
    <w:p w:rsidR="0080267A" w:rsidRPr="00232CE1" w:rsidRDefault="0080267A" w:rsidP="00856F85">
      <w:pPr>
        <w:pStyle w:val="naisvisr"/>
        <w:spacing w:before="0" w:beforeAutospacing="0" w:after="0" w:afterAutospacing="0"/>
        <w:ind w:left="0" w:firstLine="567"/>
      </w:pPr>
    </w:p>
    <w:p w:rsidR="00CF4795" w:rsidRPr="00232CE1" w:rsidRDefault="000A437A" w:rsidP="00856F85">
      <w:pPr>
        <w:pStyle w:val="naisvisr"/>
        <w:spacing w:before="0" w:beforeAutospacing="0" w:after="0" w:afterAutospacing="0"/>
        <w:ind w:left="0" w:firstLine="567"/>
        <w:jc w:val="center"/>
        <w:rPr>
          <w:b/>
        </w:rPr>
      </w:pPr>
      <w:r w:rsidRPr="00232CE1">
        <w:rPr>
          <w:b/>
        </w:rPr>
        <w:t>Pašreizējās situācijas raksturojums</w:t>
      </w:r>
      <w:r w:rsidR="00161D64" w:rsidRPr="00232CE1">
        <w:rPr>
          <w:b/>
        </w:rPr>
        <w:t xml:space="preserve"> un problēmu apraksts</w:t>
      </w:r>
      <w:r w:rsidRPr="00232CE1">
        <w:rPr>
          <w:b/>
        </w:rPr>
        <w:t xml:space="preserve"> </w:t>
      </w:r>
    </w:p>
    <w:p w:rsidR="000A437A" w:rsidRPr="00232CE1" w:rsidRDefault="000A437A" w:rsidP="00856F85">
      <w:pPr>
        <w:pStyle w:val="naisvisr"/>
        <w:spacing w:before="0" w:beforeAutospacing="0" w:after="0" w:afterAutospacing="0"/>
        <w:ind w:left="0" w:firstLine="567"/>
        <w:jc w:val="center"/>
        <w:rPr>
          <w:b/>
        </w:rPr>
      </w:pPr>
    </w:p>
    <w:p w:rsidR="000A437A" w:rsidRPr="00232CE1" w:rsidRDefault="000A437A" w:rsidP="00856F85">
      <w:pPr>
        <w:pStyle w:val="naisvisr"/>
        <w:spacing w:before="120" w:beforeAutospacing="0" w:after="0" w:afterAutospacing="0"/>
        <w:ind w:left="0" w:firstLine="567"/>
      </w:pPr>
      <w:r w:rsidRPr="00232CE1">
        <w:t xml:space="preserve">Šobrīd </w:t>
      </w:r>
      <w:r w:rsidR="00161D64" w:rsidRPr="00232CE1">
        <w:t xml:space="preserve">daļa </w:t>
      </w:r>
      <w:r w:rsidRPr="00232CE1">
        <w:t xml:space="preserve">valsts </w:t>
      </w:r>
      <w:r w:rsidR="00935E57" w:rsidRPr="00232CE1">
        <w:t xml:space="preserve">nekustamo īpašumu </w:t>
      </w:r>
      <w:r w:rsidRPr="00232CE1">
        <w:t xml:space="preserve">netiek pārvaldīti atbilstoši normatīvo aktu prasībām. </w:t>
      </w:r>
    </w:p>
    <w:p w:rsidR="000A437A" w:rsidRPr="00373E5D" w:rsidRDefault="000A437A" w:rsidP="00856F85">
      <w:pPr>
        <w:pStyle w:val="naisvisr"/>
        <w:spacing w:before="120" w:after="0"/>
        <w:ind w:left="0" w:firstLine="567"/>
        <w:rPr>
          <w:color w:val="000000" w:themeColor="text1"/>
        </w:rPr>
      </w:pPr>
      <w:r w:rsidRPr="00232CE1">
        <w:t xml:space="preserve">Jau ar Ministru kabineta 2006. gada 9. maija rīkojumu Nr.319 „Par Valsts nekustamā īpašuma vienotas pārvaldīšanas un apsaimniekošanas koncepciju” apstiprinātajā Valsts nekustamā </w:t>
      </w:r>
      <w:r w:rsidRPr="00373E5D">
        <w:rPr>
          <w:color w:val="000000" w:themeColor="text1"/>
        </w:rPr>
        <w:t>īpašuma vienotas pārvaldīšanas un apsaimniekošanas koncepcijā (turpmāk – Koncepcija) tika identificētas problēmas:</w:t>
      </w:r>
    </w:p>
    <w:p w:rsidR="000A437A" w:rsidRPr="00373E5D" w:rsidRDefault="000A437A" w:rsidP="00856F85">
      <w:pPr>
        <w:pStyle w:val="naisvisr"/>
        <w:spacing w:before="120" w:after="0"/>
        <w:ind w:left="0" w:firstLine="567"/>
        <w:rPr>
          <w:color w:val="000000" w:themeColor="text1"/>
        </w:rPr>
      </w:pPr>
      <w:r w:rsidRPr="00373E5D">
        <w:rPr>
          <w:color w:val="000000" w:themeColor="text1"/>
        </w:rPr>
        <w:t>-</w:t>
      </w:r>
      <w:r w:rsidRPr="00373E5D">
        <w:rPr>
          <w:color w:val="000000" w:themeColor="text1"/>
        </w:rPr>
        <w:tab/>
        <w:t xml:space="preserve">nereti tieši nekustamā īpašuma uzturēšanai pietrūkst finansējums, jo ministriju galvenā atbildība ir to pamatfunkciju veikšana. Pastāvošā pieeja, kad remonta un </w:t>
      </w:r>
      <w:r w:rsidR="00510F85" w:rsidRPr="00373E5D">
        <w:rPr>
          <w:color w:val="000000" w:themeColor="text1"/>
          <w:u w:val="single"/>
        </w:rPr>
        <w:t>būvniecības darbi, tostarp pārbūves un atjaunošanas darbi</w:t>
      </w:r>
      <w:r w:rsidR="00510F85" w:rsidRPr="00373E5D">
        <w:rPr>
          <w:color w:val="000000" w:themeColor="text1"/>
        </w:rPr>
        <w:t>,</w:t>
      </w:r>
      <w:r w:rsidRPr="00373E5D">
        <w:rPr>
          <w:color w:val="000000" w:themeColor="text1"/>
        </w:rPr>
        <w:t xml:space="preserve"> tiek finansēti no budžeta, ir novecojusi, jo ierobežoto līdzekļu apstākļos valsts budžetam vienmēr būs risināmas daudz globālākas valsts pārvaldes problēmas;</w:t>
      </w:r>
    </w:p>
    <w:p w:rsidR="000A437A" w:rsidRPr="00373E5D" w:rsidRDefault="000A437A" w:rsidP="00856F85">
      <w:pPr>
        <w:pStyle w:val="naisvisr"/>
        <w:spacing w:before="120" w:after="0"/>
        <w:ind w:left="0" w:firstLine="567"/>
        <w:rPr>
          <w:color w:val="000000" w:themeColor="text1"/>
        </w:rPr>
      </w:pPr>
      <w:r w:rsidRPr="00373E5D">
        <w:rPr>
          <w:color w:val="000000" w:themeColor="text1"/>
        </w:rPr>
        <w:t>-</w:t>
      </w:r>
      <w:r w:rsidRPr="00373E5D">
        <w:rPr>
          <w:color w:val="000000" w:themeColor="text1"/>
        </w:rPr>
        <w:tab/>
        <w:t xml:space="preserve">ilgstošs līdzekļu trūkums nekustamo īpašumu sakārtošanai rada arvien lielāku līdzekļu nepieciešamību nākotnē. Savlaicīgi neveiktie kārtējā remonta un </w:t>
      </w:r>
      <w:r w:rsidR="00510F85" w:rsidRPr="00373E5D">
        <w:rPr>
          <w:color w:val="000000" w:themeColor="text1"/>
          <w:u w:val="single"/>
        </w:rPr>
        <w:t xml:space="preserve">būvniecības darbi, tostarp pārbūves un atjaunošanas darbi, </w:t>
      </w:r>
      <w:r w:rsidRPr="00373E5D">
        <w:rPr>
          <w:color w:val="000000" w:themeColor="text1"/>
        </w:rPr>
        <w:t xml:space="preserve">rada nākotnes izmaksu pieaugumu ne tikai ēku stāvokļa tālākas pasliktināšanās, bet arī straujo inflācijas tempu dēļ. Šodien jau vērojama situācija, ka ēku un būvju stāvoklis ir tik slikts, ka kļūst ekonomiski neizdevīgi tās </w:t>
      </w:r>
      <w:r w:rsidR="00E54618" w:rsidRPr="00373E5D">
        <w:rPr>
          <w:color w:val="000000" w:themeColor="text1"/>
        </w:rPr>
        <w:t>pārbūvēt vai atjaunot</w:t>
      </w:r>
      <w:r w:rsidRPr="00373E5D">
        <w:rPr>
          <w:color w:val="000000" w:themeColor="text1"/>
        </w:rPr>
        <w:t>;</w:t>
      </w:r>
    </w:p>
    <w:p w:rsidR="007A6C86" w:rsidRPr="00373E5D" w:rsidRDefault="000A437A" w:rsidP="00856F85">
      <w:pPr>
        <w:pStyle w:val="naisvisr"/>
        <w:spacing w:before="120" w:after="0"/>
        <w:ind w:left="0" w:firstLine="567"/>
        <w:rPr>
          <w:color w:val="000000" w:themeColor="text1"/>
        </w:rPr>
      </w:pPr>
      <w:r w:rsidRPr="00373E5D">
        <w:rPr>
          <w:color w:val="000000" w:themeColor="text1"/>
        </w:rPr>
        <w:t>-</w:t>
      </w:r>
      <w:r w:rsidRPr="00373E5D">
        <w:rPr>
          <w:color w:val="000000" w:themeColor="text1"/>
        </w:rPr>
        <w:tab/>
        <w:t xml:space="preserve">būtisks trūkums nekustamo īpašumu uzturēšanas finansēšanā ir fakts, ka </w:t>
      </w:r>
      <w:r w:rsidR="00923C5E" w:rsidRPr="00373E5D">
        <w:rPr>
          <w:color w:val="000000" w:themeColor="text1"/>
        </w:rPr>
        <w:t>valsts i</w:t>
      </w:r>
      <w:r w:rsidR="00935E57" w:rsidRPr="00373E5D">
        <w:rPr>
          <w:color w:val="000000" w:themeColor="text1"/>
        </w:rPr>
        <w:t>estādēm</w:t>
      </w:r>
      <w:r w:rsidRPr="00373E5D">
        <w:rPr>
          <w:color w:val="000000" w:themeColor="text1"/>
        </w:rPr>
        <w:t xml:space="preserve"> amortizācijas atskaitījumi joprojām ir tikai grāmatvedības kategorija, bet reāli uzkrājumi netiek veidoti. </w:t>
      </w:r>
    </w:p>
    <w:p w:rsidR="000A437A" w:rsidRPr="00232CE1" w:rsidRDefault="000A437A" w:rsidP="00856F85">
      <w:pPr>
        <w:pStyle w:val="naisvisr"/>
        <w:spacing w:before="120" w:beforeAutospacing="0" w:after="0" w:afterAutospacing="0"/>
        <w:ind w:left="0" w:firstLine="567"/>
      </w:pPr>
      <w:r w:rsidRPr="00232CE1">
        <w:t xml:space="preserve">Lai risinātu identificētās problēmas, Ministru kabinets atbalstīja Koncepcijas IV nodaļā ietverto risinājuma 2. variantu, kas paredz </w:t>
      </w:r>
      <w:r w:rsidR="00EB07D5" w:rsidRPr="00232CE1">
        <w:t xml:space="preserve">arī </w:t>
      </w:r>
      <w:r w:rsidRPr="00232CE1">
        <w:t xml:space="preserve">pakāpenisku valsts nekustamo īpašumu </w:t>
      </w:r>
      <w:r w:rsidRPr="00232CE1">
        <w:lastRenderedPageBreak/>
        <w:t>pārvaldīšanas centralizāciju, kā arī pakāpenisku (5 - 10 gadu laikā) pāreju uz tirgus nomas maksu par valsts nekustamo īpašumu lietošanu, ievērojot gadskārtējā valsts budžeta finansiālās iespējas un saskaņojot katrā konkrētā gadījumā ikgadējo nomas maksas apmēru ar attiecīgo nozaru ministriju un Finanšu ministriju.</w:t>
      </w:r>
    </w:p>
    <w:p w:rsidR="003B1407" w:rsidRPr="00232CE1" w:rsidRDefault="003B1407" w:rsidP="00856F85">
      <w:pPr>
        <w:spacing w:before="120" w:line="240" w:lineRule="auto"/>
        <w:ind w:left="0" w:firstLine="567"/>
        <w:rPr>
          <w:rFonts w:ascii="Times New Roman" w:hAnsi="Times New Roman" w:cs="Times New Roman"/>
          <w:b/>
          <w:sz w:val="24"/>
          <w:szCs w:val="24"/>
          <w:u w:val="single"/>
        </w:rPr>
      </w:pPr>
      <w:r w:rsidRPr="00232CE1">
        <w:rPr>
          <w:rFonts w:ascii="Times New Roman" w:hAnsi="Times New Roman" w:cs="Times New Roman"/>
          <w:sz w:val="24"/>
          <w:szCs w:val="24"/>
        </w:rPr>
        <w:t>Koncepcijā noteikto pasākumu izpildes rezultātā, pārņemot Finanšu ministrijas valdījumā un valsts akciju sabiedrības „Valsts nekustamie īpašumi” pārvaldīšanā valsts nekustamos īpašumus</w:t>
      </w:r>
      <w:r w:rsidR="001037BE" w:rsidRPr="00232CE1">
        <w:rPr>
          <w:rFonts w:ascii="Times New Roman" w:hAnsi="Times New Roman" w:cs="Times New Roman"/>
          <w:sz w:val="24"/>
          <w:szCs w:val="24"/>
        </w:rPr>
        <w:t xml:space="preserve"> no citām</w:t>
      </w:r>
      <w:r w:rsidR="00923C5E" w:rsidRPr="00232CE1">
        <w:rPr>
          <w:rFonts w:ascii="Times New Roman" w:hAnsi="Times New Roman" w:cs="Times New Roman"/>
          <w:sz w:val="24"/>
          <w:szCs w:val="24"/>
        </w:rPr>
        <w:t xml:space="preserve"> valsts</w:t>
      </w:r>
      <w:r w:rsidR="001037BE" w:rsidRPr="00232CE1">
        <w:rPr>
          <w:rFonts w:ascii="Times New Roman" w:hAnsi="Times New Roman" w:cs="Times New Roman"/>
          <w:sz w:val="24"/>
          <w:szCs w:val="24"/>
        </w:rPr>
        <w:t xml:space="preserve"> </w:t>
      </w:r>
      <w:r w:rsidR="00935E57" w:rsidRPr="00232CE1">
        <w:rPr>
          <w:rFonts w:ascii="Times New Roman" w:hAnsi="Times New Roman" w:cs="Times New Roman"/>
          <w:sz w:val="24"/>
          <w:szCs w:val="24"/>
        </w:rPr>
        <w:t>iestādēm</w:t>
      </w:r>
      <w:r w:rsidRPr="00232CE1">
        <w:rPr>
          <w:rFonts w:ascii="Times New Roman" w:hAnsi="Times New Roman" w:cs="Times New Roman"/>
          <w:sz w:val="24"/>
          <w:szCs w:val="24"/>
        </w:rPr>
        <w:t>, ņemot vērā</w:t>
      </w:r>
      <w:r w:rsidRPr="00232CE1">
        <w:rPr>
          <w:rFonts w:ascii="Times New Roman" w:hAnsi="Times New Roman" w:cs="Times New Roman"/>
          <w:sz w:val="24"/>
          <w:szCs w:val="24"/>
          <w:u w:val="single"/>
        </w:rPr>
        <w:t xml:space="preserve"> </w:t>
      </w:r>
      <w:r w:rsidR="00686E31" w:rsidRPr="00232CE1">
        <w:rPr>
          <w:rFonts w:ascii="Times New Roman" w:hAnsi="Times New Roman" w:cs="Times New Roman"/>
          <w:sz w:val="24"/>
          <w:szCs w:val="24"/>
          <w:u w:val="single"/>
        </w:rPr>
        <w:t xml:space="preserve">nekustamo īpašumu lietotāju - </w:t>
      </w:r>
      <w:r w:rsidR="00923C5E" w:rsidRPr="00232CE1">
        <w:rPr>
          <w:rFonts w:ascii="Times New Roman" w:hAnsi="Times New Roman" w:cs="Times New Roman"/>
          <w:sz w:val="24"/>
          <w:szCs w:val="24"/>
          <w:u w:val="single"/>
        </w:rPr>
        <w:t xml:space="preserve"> valsts iestāžu, valsts kapitālsabiedrību un atvasinātu publisku personu un to iestāžu (turpmāk</w:t>
      </w:r>
      <w:r w:rsidR="00E9320A" w:rsidRPr="00232CE1">
        <w:rPr>
          <w:rFonts w:ascii="Times New Roman" w:hAnsi="Times New Roman" w:cs="Times New Roman"/>
          <w:sz w:val="24"/>
          <w:szCs w:val="24"/>
          <w:u w:val="single"/>
        </w:rPr>
        <w:t xml:space="preserve"> arī</w:t>
      </w:r>
      <w:r w:rsidR="00923C5E" w:rsidRPr="00232CE1">
        <w:rPr>
          <w:rFonts w:ascii="Times New Roman" w:hAnsi="Times New Roman" w:cs="Times New Roman"/>
          <w:sz w:val="24"/>
          <w:szCs w:val="24"/>
          <w:u w:val="single"/>
        </w:rPr>
        <w:t xml:space="preserve"> –</w:t>
      </w:r>
      <w:r w:rsidR="00686E31" w:rsidRPr="00232CE1">
        <w:rPr>
          <w:rFonts w:ascii="Times New Roman" w:hAnsi="Times New Roman" w:cs="Times New Roman"/>
          <w:sz w:val="24"/>
          <w:szCs w:val="24"/>
          <w:u w:val="single"/>
        </w:rPr>
        <w:t xml:space="preserve"> </w:t>
      </w:r>
      <w:r w:rsidR="00923C5E" w:rsidRPr="00232CE1">
        <w:rPr>
          <w:rFonts w:ascii="Times New Roman" w:hAnsi="Times New Roman" w:cs="Times New Roman"/>
          <w:sz w:val="24"/>
          <w:szCs w:val="24"/>
          <w:u w:val="single"/>
        </w:rPr>
        <w:t>i</w:t>
      </w:r>
      <w:r w:rsidR="007348E8" w:rsidRPr="00232CE1">
        <w:rPr>
          <w:rFonts w:ascii="Times New Roman" w:hAnsi="Times New Roman" w:cs="Times New Roman"/>
          <w:sz w:val="24"/>
          <w:szCs w:val="24"/>
          <w:u w:val="single"/>
        </w:rPr>
        <w:t>nstitūcijas</w:t>
      </w:r>
      <w:r w:rsidR="00923C5E" w:rsidRPr="00232CE1">
        <w:rPr>
          <w:rFonts w:ascii="Times New Roman" w:hAnsi="Times New Roman" w:cs="Times New Roman"/>
          <w:sz w:val="24"/>
          <w:szCs w:val="24"/>
          <w:u w:val="single"/>
        </w:rPr>
        <w:t xml:space="preserve">) </w:t>
      </w:r>
      <w:r w:rsidR="00686E31" w:rsidRPr="00232CE1">
        <w:rPr>
          <w:rFonts w:ascii="Times New Roman" w:hAnsi="Times New Roman" w:cs="Times New Roman"/>
          <w:sz w:val="24"/>
          <w:szCs w:val="24"/>
          <w:u w:val="single"/>
        </w:rPr>
        <w:t xml:space="preserve">- </w:t>
      </w:r>
      <w:r w:rsidR="00923C5E" w:rsidRPr="00232CE1">
        <w:rPr>
          <w:rFonts w:ascii="Times New Roman" w:hAnsi="Times New Roman" w:cs="Times New Roman"/>
          <w:sz w:val="24"/>
          <w:szCs w:val="24"/>
          <w:u w:val="single"/>
        </w:rPr>
        <w:t xml:space="preserve">pieejamo </w:t>
      </w:r>
      <w:r w:rsidRPr="00232CE1">
        <w:rPr>
          <w:rFonts w:ascii="Times New Roman" w:hAnsi="Times New Roman" w:cs="Times New Roman"/>
          <w:sz w:val="24"/>
          <w:szCs w:val="24"/>
          <w:u w:val="single"/>
        </w:rPr>
        <w:t>finanšu līdzekļu nepietiekamību attiecīgo valsts nekustamo īpašumu nomas maksu</w:t>
      </w:r>
      <w:r w:rsidR="00EE07B5" w:rsidRPr="00232CE1">
        <w:rPr>
          <w:rFonts w:ascii="Times New Roman" w:hAnsi="Times New Roman" w:cs="Times New Roman"/>
          <w:sz w:val="24"/>
          <w:szCs w:val="24"/>
          <w:u w:val="single"/>
        </w:rPr>
        <w:t xml:space="preserve"> segšanai</w:t>
      </w:r>
      <w:r w:rsidRPr="00232CE1">
        <w:rPr>
          <w:rFonts w:ascii="Times New Roman" w:hAnsi="Times New Roman" w:cs="Times New Roman"/>
          <w:sz w:val="24"/>
          <w:szCs w:val="24"/>
        </w:rPr>
        <w:t xml:space="preserve">, tika rasts pagaidu risinājums un noslēgti valsts nekustamo īpašumu </w:t>
      </w:r>
      <w:r w:rsidRPr="00232CE1">
        <w:rPr>
          <w:rFonts w:ascii="Times New Roman" w:hAnsi="Times New Roman" w:cs="Times New Roman"/>
          <w:sz w:val="24"/>
          <w:szCs w:val="24"/>
          <w:u w:val="single"/>
        </w:rPr>
        <w:t>apsaimniekošanas un lietošanas līgumi, kas paredz pienākumu telpu lietotājiem</w:t>
      </w:r>
      <w:r w:rsidR="008859AE" w:rsidRPr="00232CE1">
        <w:rPr>
          <w:rFonts w:ascii="Times New Roman" w:hAnsi="Times New Roman" w:cs="Times New Roman"/>
          <w:sz w:val="24"/>
          <w:szCs w:val="24"/>
          <w:u w:val="single"/>
        </w:rPr>
        <w:t xml:space="preserve"> </w:t>
      </w:r>
      <w:r w:rsidRPr="00232CE1">
        <w:rPr>
          <w:rFonts w:ascii="Times New Roman" w:hAnsi="Times New Roman" w:cs="Times New Roman"/>
          <w:sz w:val="24"/>
          <w:szCs w:val="24"/>
          <w:u w:val="single"/>
        </w:rPr>
        <w:t xml:space="preserve"> pašiem veikt valsts nekustamā īpašuma apsaimniekošanu un uzturēšanu</w:t>
      </w:r>
      <w:r w:rsidRPr="00232CE1">
        <w:rPr>
          <w:rFonts w:ascii="Times New Roman" w:hAnsi="Times New Roman" w:cs="Times New Roman"/>
          <w:sz w:val="24"/>
          <w:szCs w:val="24"/>
        </w:rPr>
        <w:t>.</w:t>
      </w:r>
      <w:r w:rsidR="0050797A" w:rsidRPr="00232CE1">
        <w:rPr>
          <w:rFonts w:ascii="Times New Roman" w:hAnsi="Times New Roman" w:cs="Times New Roman"/>
          <w:sz w:val="24"/>
          <w:szCs w:val="24"/>
        </w:rPr>
        <w:t xml:space="preserve"> Šāds pagaidu risinājums piemērots arī valsts akciju sabiedrības „Valsts nekustamie īpašumi” īpašumā esošajiem nekustamajiem īpašumiem.</w:t>
      </w:r>
      <w:r w:rsidR="0050797A" w:rsidRPr="00232CE1">
        <w:rPr>
          <w:rFonts w:ascii="Times New Roman" w:hAnsi="Times New Roman" w:cs="Times New Roman"/>
          <w:b/>
          <w:sz w:val="24"/>
          <w:szCs w:val="24"/>
          <w:u w:val="single"/>
        </w:rPr>
        <w:t xml:space="preserve"> </w:t>
      </w:r>
    </w:p>
    <w:p w:rsidR="00885797" w:rsidRPr="00232CE1" w:rsidRDefault="0067179B" w:rsidP="00856F85">
      <w:pPr>
        <w:pStyle w:val="naisvisr"/>
        <w:spacing w:before="120" w:beforeAutospacing="0" w:after="0" w:afterAutospacing="0"/>
        <w:ind w:left="0" w:firstLine="567"/>
      </w:pPr>
      <w:r w:rsidRPr="00232CE1">
        <w:t xml:space="preserve"> </w:t>
      </w:r>
      <w:r w:rsidR="00CC1FAA" w:rsidRPr="00232CE1">
        <w:t>I</w:t>
      </w:r>
      <w:r w:rsidR="007348E8" w:rsidRPr="00232CE1">
        <w:t xml:space="preserve">nstitūcijas </w:t>
      </w:r>
      <w:r w:rsidR="0050797A" w:rsidRPr="00232CE1">
        <w:t xml:space="preserve">to apsaimniekošanā un lietošanā nodoto </w:t>
      </w:r>
      <w:r w:rsidRPr="00232CE1">
        <w:t xml:space="preserve">valsts </w:t>
      </w:r>
      <w:r w:rsidR="0050797A" w:rsidRPr="00232CE1">
        <w:t xml:space="preserve">un valsts akciju sabiedrības „Valsts nekustamie īpašumi” īpašumā esošo </w:t>
      </w:r>
      <w:r w:rsidRPr="00232CE1">
        <w:t xml:space="preserve">nekustamo īpašumu apsaimniekošanu un uzturēšanu veic no kopējiem to funkciju veikšanai </w:t>
      </w:r>
      <w:r w:rsidR="00A148B2" w:rsidRPr="00232CE1">
        <w:t xml:space="preserve">pieejamajiem </w:t>
      </w:r>
      <w:r w:rsidRPr="00232CE1">
        <w:t>finanšu līdzekļiem</w:t>
      </w:r>
      <w:r w:rsidR="00E019BD" w:rsidRPr="00232CE1">
        <w:t>, kas ir</w:t>
      </w:r>
      <w:r w:rsidRPr="00232CE1">
        <w:t xml:space="preserve"> </w:t>
      </w:r>
      <w:r w:rsidR="00A148B2" w:rsidRPr="00232CE1">
        <w:t xml:space="preserve">nepietiekami </w:t>
      </w:r>
      <w:r w:rsidRPr="00232CE1">
        <w:t xml:space="preserve">visu </w:t>
      </w:r>
      <w:r w:rsidR="00E019BD" w:rsidRPr="00232CE1">
        <w:t>izdevumu segšanai</w:t>
      </w:r>
      <w:r w:rsidR="00A148B2" w:rsidRPr="00232CE1">
        <w:t>, tostarp funkciju veikšanai nepieciešamo nekustamo īpašumu pārvaldīšanai atbilstoši normatīvo aktu prasībām</w:t>
      </w:r>
      <w:r w:rsidR="004166E9" w:rsidRPr="00232CE1">
        <w:t>. E</w:t>
      </w:r>
      <w:r w:rsidRPr="00232CE1">
        <w:t>sošā finansējuma ietvaros prioritāri tiek risinātas vispirms dau</w:t>
      </w:r>
      <w:r w:rsidR="00745E10" w:rsidRPr="00232CE1">
        <w:t xml:space="preserve">dz svarīgākas nozaru problēmas un institūcijas </w:t>
      </w:r>
      <w:r w:rsidRPr="00232CE1">
        <w:t>nespēj nodrošināt nekustam</w:t>
      </w:r>
      <w:r w:rsidR="00745E10" w:rsidRPr="00232CE1">
        <w:t>ā īpašuma pienācīgu uzturēšanu</w:t>
      </w:r>
      <w:r w:rsidRPr="00232CE1">
        <w:t xml:space="preserve">, kā rezultātā samazinās kopējā </w:t>
      </w:r>
      <w:r w:rsidR="008859AE" w:rsidRPr="00232CE1">
        <w:t>institūciju</w:t>
      </w:r>
      <w:r w:rsidR="0050797A" w:rsidRPr="00232CE1">
        <w:t xml:space="preserve"> lietošanā e</w:t>
      </w:r>
      <w:r w:rsidR="00537B9E" w:rsidRPr="00232CE1">
        <w:t>s</w:t>
      </w:r>
      <w:r w:rsidR="0050797A" w:rsidRPr="00232CE1">
        <w:t>ošo</w:t>
      </w:r>
      <w:r w:rsidRPr="00232CE1">
        <w:t xml:space="preserve"> nekustamo īpašumu vērtība</w:t>
      </w:r>
      <w:r w:rsidR="002D62ED" w:rsidRPr="00232CE1">
        <w:t>, jo atsevišķu ēku - to, kuras netiek pienācīgi apsaimniekotas, tehniskā stāvokļa izvērtēšana liecina, ka nepienācīgi apsaimniekojot nekustamo</w:t>
      </w:r>
      <w:r w:rsidR="001328CE" w:rsidRPr="00232CE1">
        <w:t>s</w:t>
      </w:r>
      <w:r w:rsidR="002D62ED" w:rsidRPr="00232CE1">
        <w:t xml:space="preserve"> īpašumu</w:t>
      </w:r>
      <w:r w:rsidR="001328CE" w:rsidRPr="00232CE1">
        <w:t>s</w:t>
      </w:r>
      <w:r w:rsidR="00AE1E62" w:rsidRPr="00232CE1">
        <w:t>,</w:t>
      </w:r>
      <w:r w:rsidR="002D62ED" w:rsidRPr="00232CE1">
        <w:t xml:space="preserve"> to vērtība, neņemot vērā svārstības nekustamo īpašumu tirgū</w:t>
      </w:r>
      <w:r w:rsidR="00565E7A" w:rsidRPr="00232CE1">
        <w:t>, pazeminājusies par 7</w:t>
      </w:r>
      <w:r w:rsidR="00AE1E62" w:rsidRPr="00232CE1">
        <w:t xml:space="preserve"> līdz</w:t>
      </w:r>
      <w:r w:rsidR="00565E7A" w:rsidRPr="00232CE1">
        <w:t xml:space="preserve"> pat 20%. Kvalitatīvāka ēku apsaimniekošana nemaina ēku atsevišķu konstruktīvo elementu noli</w:t>
      </w:r>
      <w:r w:rsidR="00AE1E62" w:rsidRPr="00232CE1">
        <w:t>e</w:t>
      </w:r>
      <w:r w:rsidR="00565E7A" w:rsidRPr="00232CE1">
        <w:t>tojuma apmēru, jo to nosaka būvniecībā</w:t>
      </w:r>
      <w:r w:rsidR="00AE1E62" w:rsidRPr="00232CE1">
        <w:t xml:space="preserve"> izmantoto materiālu lietderīgās kalpošanas ilgums, taču pienācīgi apsaimniekojot ēku iekštelpas, inženierkomunikāciju tīklus un sanitārtehniskās ērtības, sekojot līdzi jumta konstrukciju un seguma tehniskajam stāvoklim, </w:t>
      </w:r>
      <w:r w:rsidR="00565E7A" w:rsidRPr="00232CE1">
        <w:t xml:space="preserve"> </w:t>
      </w:r>
      <w:r w:rsidR="00AE1E62" w:rsidRPr="00232CE1">
        <w:t>ir iespējama ēku vērtības palielināšanās.</w:t>
      </w:r>
      <w:r w:rsidR="00885797" w:rsidRPr="00232CE1">
        <w:t xml:space="preserve"> </w:t>
      </w:r>
    </w:p>
    <w:p w:rsidR="00885797" w:rsidRPr="00E417C2" w:rsidRDefault="00885797" w:rsidP="00856F85">
      <w:pPr>
        <w:pStyle w:val="naisvisr"/>
        <w:spacing w:before="120" w:beforeAutospacing="0" w:after="0" w:afterAutospacing="0"/>
        <w:ind w:left="0" w:firstLine="567"/>
      </w:pPr>
      <w:r w:rsidRPr="00E417C2">
        <w:t>Būtisks trūkums ir apstāklim, ka valsts iestādes nevar veidot finanšu uzkrājumus valsts nekustamā īpašuma kārtējie</w:t>
      </w:r>
      <w:r w:rsidR="00373E5D" w:rsidRPr="00E417C2">
        <w:t>m un kapitālajiem remontdarbiem, kas izriet no vispārējiem valsts budžeta veidošanas principiem.</w:t>
      </w:r>
    </w:p>
    <w:p w:rsidR="007D562C" w:rsidRPr="00232CE1" w:rsidRDefault="007348E8" w:rsidP="00856F85">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t>N</w:t>
      </w:r>
      <w:r w:rsidR="003B1407" w:rsidRPr="00232CE1">
        <w:rPr>
          <w:rFonts w:ascii="Times New Roman" w:hAnsi="Times New Roman" w:cs="Times New Roman"/>
          <w:sz w:val="24"/>
          <w:szCs w:val="24"/>
        </w:rPr>
        <w:t xml:space="preserve">epietiekošā finansējuma jautājums </w:t>
      </w:r>
      <w:r w:rsidR="006B6837" w:rsidRPr="00232CE1">
        <w:rPr>
          <w:rFonts w:ascii="Times New Roman" w:hAnsi="Times New Roman" w:cs="Times New Roman"/>
          <w:sz w:val="24"/>
          <w:szCs w:val="24"/>
        </w:rPr>
        <w:t>tiek</w:t>
      </w:r>
      <w:r w:rsidR="003B1407" w:rsidRPr="00232CE1">
        <w:rPr>
          <w:rFonts w:ascii="Times New Roman" w:hAnsi="Times New Roman" w:cs="Times New Roman"/>
          <w:sz w:val="24"/>
          <w:szCs w:val="24"/>
        </w:rPr>
        <w:t xml:space="preserve"> novirzīts uz gadskārtējā valsts budžeta likumprojekta sagatavošanas procesu, un vienīgais risinājums ēkas uzturēšanas (vai steidzamu avārijas darbu) finansējuma nodrošināšanai ir iesniegt papildus nepieciešamo finanšu resursu pieprasījumu jauno politikas iniciatīvu ietvaros, kas ierobežotu valsts budžeta finanšu līdzekļu apstākļos nereti netiek ietvertas valdības prioritātēs. Tā rezultātā pastāvīgs finansējuma trūkums </w:t>
      </w:r>
      <w:r w:rsidR="00F20383" w:rsidRPr="00232CE1">
        <w:rPr>
          <w:rFonts w:ascii="Times New Roman" w:hAnsi="Times New Roman" w:cs="Times New Roman"/>
          <w:sz w:val="24"/>
          <w:szCs w:val="24"/>
        </w:rPr>
        <w:t xml:space="preserve">institūciju lietošanā esošo </w:t>
      </w:r>
      <w:r w:rsidR="003B1407" w:rsidRPr="00232CE1">
        <w:rPr>
          <w:rFonts w:ascii="Times New Roman" w:hAnsi="Times New Roman" w:cs="Times New Roman"/>
          <w:sz w:val="24"/>
          <w:szCs w:val="24"/>
        </w:rPr>
        <w:t xml:space="preserve">nekustamo īpašumu uzturēšanai ilgtermiņā </w:t>
      </w:r>
      <w:proofErr w:type="spellStart"/>
      <w:r w:rsidR="003B1407" w:rsidRPr="00232CE1">
        <w:rPr>
          <w:rFonts w:ascii="Times New Roman" w:hAnsi="Times New Roman" w:cs="Times New Roman"/>
          <w:sz w:val="24"/>
          <w:szCs w:val="24"/>
        </w:rPr>
        <w:t>prezumē</w:t>
      </w:r>
      <w:proofErr w:type="spellEnd"/>
      <w:r w:rsidR="003B1407" w:rsidRPr="00232CE1">
        <w:rPr>
          <w:rFonts w:ascii="Times New Roman" w:hAnsi="Times New Roman" w:cs="Times New Roman"/>
          <w:sz w:val="24"/>
          <w:szCs w:val="24"/>
        </w:rPr>
        <w:t xml:space="preserve"> daudz lielāku kapitālieguldījumu nepieciešamību un daudz lielāku fiskālo ietekmi uz </w:t>
      </w:r>
      <w:r w:rsidR="00B5346B" w:rsidRPr="00232CE1">
        <w:rPr>
          <w:rFonts w:ascii="Times New Roman" w:hAnsi="Times New Roman" w:cs="Times New Roman"/>
          <w:sz w:val="24"/>
          <w:szCs w:val="24"/>
        </w:rPr>
        <w:t xml:space="preserve">vispārējās </w:t>
      </w:r>
      <w:r w:rsidR="003B1407" w:rsidRPr="00232CE1">
        <w:rPr>
          <w:rFonts w:ascii="Times New Roman" w:hAnsi="Times New Roman" w:cs="Times New Roman"/>
          <w:sz w:val="24"/>
          <w:szCs w:val="24"/>
        </w:rPr>
        <w:t xml:space="preserve">valdības budžeta bilanci, kas ir pretrunā ar </w:t>
      </w:r>
      <w:r w:rsidR="00D75974" w:rsidRPr="00232CE1">
        <w:rPr>
          <w:rFonts w:ascii="Times New Roman" w:hAnsi="Times New Roman" w:cs="Times New Roman"/>
          <w:sz w:val="24"/>
          <w:szCs w:val="24"/>
        </w:rPr>
        <w:t>K</w:t>
      </w:r>
      <w:r w:rsidR="003B1407" w:rsidRPr="00232CE1">
        <w:rPr>
          <w:rFonts w:ascii="Times New Roman" w:hAnsi="Times New Roman" w:cs="Times New Roman"/>
          <w:sz w:val="24"/>
          <w:szCs w:val="24"/>
        </w:rPr>
        <w:t xml:space="preserve">oncepcijā izvirzītajiem mērķiem un </w:t>
      </w:r>
      <w:r w:rsidR="003B1407" w:rsidRPr="00232CE1">
        <w:rPr>
          <w:rFonts w:ascii="Times New Roman" w:hAnsi="Times New Roman" w:cs="Times New Roman"/>
          <w:i/>
          <w:sz w:val="24"/>
          <w:szCs w:val="24"/>
        </w:rPr>
        <w:t xml:space="preserve">Ministru kabineta 2011. gada 6. decembra noteikumos </w:t>
      </w:r>
      <w:proofErr w:type="spellStart"/>
      <w:r w:rsidR="003B1407" w:rsidRPr="00232CE1">
        <w:rPr>
          <w:rFonts w:ascii="Times New Roman" w:hAnsi="Times New Roman" w:cs="Times New Roman"/>
          <w:i/>
          <w:sz w:val="24"/>
          <w:szCs w:val="24"/>
        </w:rPr>
        <w:t>Nr</w:t>
      </w:r>
      <w:proofErr w:type="spellEnd"/>
      <w:r w:rsidR="003B1407" w:rsidRPr="00232CE1">
        <w:rPr>
          <w:rFonts w:ascii="Times New Roman" w:hAnsi="Times New Roman" w:cs="Times New Roman"/>
          <w:i/>
          <w:sz w:val="24"/>
          <w:szCs w:val="24"/>
        </w:rPr>
        <w:t>. 934 „</w:t>
      </w:r>
      <w:r w:rsidR="003B1407" w:rsidRPr="00232CE1">
        <w:rPr>
          <w:rFonts w:ascii="Times New Roman" w:hAnsi="Times New Roman" w:cs="Times New Roman"/>
          <w:bCs/>
          <w:i/>
          <w:sz w:val="24"/>
          <w:szCs w:val="24"/>
        </w:rPr>
        <w:t>Noteikumi par valsts nekustamā īpašuma pārvaldīšanas principiem un kārtību”</w:t>
      </w:r>
      <w:r w:rsidR="003B1407" w:rsidRPr="00232CE1">
        <w:rPr>
          <w:rFonts w:ascii="Times New Roman" w:hAnsi="Times New Roman" w:cs="Times New Roman"/>
          <w:bCs/>
          <w:sz w:val="24"/>
          <w:szCs w:val="24"/>
        </w:rPr>
        <w:t xml:space="preserve"> </w:t>
      </w:r>
      <w:r w:rsidR="003B1407" w:rsidRPr="00232CE1">
        <w:rPr>
          <w:rFonts w:ascii="Times New Roman" w:hAnsi="Times New Roman" w:cs="Times New Roman"/>
          <w:sz w:val="24"/>
          <w:szCs w:val="24"/>
        </w:rPr>
        <w:t xml:space="preserve">noteiktajiem valsts nekustamā īpašuma pārvaldīšanas principiem, </w:t>
      </w:r>
      <w:proofErr w:type="spellStart"/>
      <w:r w:rsidR="003B1407" w:rsidRPr="00232CE1">
        <w:rPr>
          <w:rFonts w:ascii="Times New Roman" w:hAnsi="Times New Roman" w:cs="Times New Roman"/>
          <w:sz w:val="24"/>
          <w:szCs w:val="24"/>
        </w:rPr>
        <w:t>t.sk</w:t>
      </w:r>
      <w:proofErr w:type="spellEnd"/>
      <w:r w:rsidR="003B1407" w:rsidRPr="00232CE1">
        <w:rPr>
          <w:rFonts w:ascii="Times New Roman" w:hAnsi="Times New Roman" w:cs="Times New Roman"/>
          <w:sz w:val="24"/>
          <w:szCs w:val="24"/>
        </w:rPr>
        <w:t xml:space="preserve">. pastāvīgi sekot līdzi valsts nekustamā īpašuma tehniskajam stāvoklim, nodrošinot nepieciešamo remontdarbu </w:t>
      </w:r>
      <w:proofErr w:type="spellStart"/>
      <w:r w:rsidR="003B1407" w:rsidRPr="00232CE1">
        <w:rPr>
          <w:rFonts w:ascii="Times New Roman" w:hAnsi="Times New Roman" w:cs="Times New Roman"/>
          <w:sz w:val="24"/>
          <w:szCs w:val="24"/>
        </w:rPr>
        <w:t>u.c</w:t>
      </w:r>
      <w:proofErr w:type="spellEnd"/>
      <w:r w:rsidR="003B1407" w:rsidRPr="00232CE1">
        <w:rPr>
          <w:rFonts w:ascii="Times New Roman" w:hAnsi="Times New Roman" w:cs="Times New Roman"/>
          <w:sz w:val="24"/>
          <w:szCs w:val="24"/>
        </w:rPr>
        <w:t>. valsts nekustamā īpašuma apsaimniekošanas darbību veikšanu</w:t>
      </w:r>
      <w:r w:rsidR="00885797" w:rsidRPr="00232CE1">
        <w:rPr>
          <w:rFonts w:ascii="Times New Roman" w:hAnsi="Times New Roman" w:cs="Times New Roman"/>
          <w:sz w:val="24"/>
          <w:szCs w:val="24"/>
        </w:rPr>
        <w:t>.</w:t>
      </w:r>
    </w:p>
    <w:p w:rsidR="008629AA" w:rsidRPr="00CF0393" w:rsidRDefault="00EB07D5" w:rsidP="00856F85">
      <w:pPr>
        <w:spacing w:before="120" w:line="240" w:lineRule="auto"/>
        <w:ind w:left="0" w:firstLine="567"/>
        <w:rPr>
          <w:rFonts w:ascii="Times New Roman" w:hAnsi="Times New Roman" w:cs="Times New Roman"/>
          <w:sz w:val="24"/>
          <w:szCs w:val="24"/>
        </w:rPr>
      </w:pPr>
      <w:r w:rsidRPr="00CF0393">
        <w:rPr>
          <w:rFonts w:ascii="Times New Roman" w:hAnsi="Times New Roman" w:cs="Times New Roman"/>
          <w:sz w:val="24"/>
          <w:szCs w:val="24"/>
        </w:rPr>
        <w:t>Kā rādītājs tam, ka institūcijas</w:t>
      </w:r>
      <w:r w:rsidRPr="00CF0393">
        <w:rPr>
          <w:sz w:val="24"/>
          <w:szCs w:val="24"/>
        </w:rPr>
        <w:t xml:space="preserve"> </w:t>
      </w:r>
      <w:r w:rsidR="00856F85" w:rsidRPr="00CF0393">
        <w:rPr>
          <w:rFonts w:ascii="Times New Roman" w:hAnsi="Times New Roman" w:cs="Times New Roman"/>
          <w:sz w:val="24"/>
          <w:szCs w:val="24"/>
        </w:rPr>
        <w:t>to resursu ietvaros</w:t>
      </w:r>
      <w:r w:rsidR="00D228C9" w:rsidRPr="00CF0393">
        <w:rPr>
          <w:rFonts w:ascii="Times New Roman" w:hAnsi="Times New Roman" w:cs="Times New Roman"/>
          <w:sz w:val="24"/>
          <w:szCs w:val="24"/>
        </w:rPr>
        <w:t xml:space="preserve"> nespēj nodrošināt valsts nekustam</w:t>
      </w:r>
      <w:r w:rsidR="00856F85" w:rsidRPr="00CF0393">
        <w:rPr>
          <w:rFonts w:ascii="Times New Roman" w:hAnsi="Times New Roman" w:cs="Times New Roman"/>
          <w:sz w:val="24"/>
          <w:szCs w:val="24"/>
        </w:rPr>
        <w:t>o</w:t>
      </w:r>
      <w:r w:rsidR="00D228C9" w:rsidRPr="00CF0393">
        <w:rPr>
          <w:rFonts w:ascii="Times New Roman" w:hAnsi="Times New Roman" w:cs="Times New Roman"/>
          <w:sz w:val="24"/>
          <w:szCs w:val="24"/>
        </w:rPr>
        <w:t xml:space="preserve"> īpašum</w:t>
      </w:r>
      <w:r w:rsidR="00856F85" w:rsidRPr="00CF0393">
        <w:rPr>
          <w:rFonts w:ascii="Times New Roman" w:hAnsi="Times New Roman" w:cs="Times New Roman"/>
          <w:sz w:val="24"/>
          <w:szCs w:val="24"/>
        </w:rPr>
        <w:t>u</w:t>
      </w:r>
      <w:r w:rsidR="00D228C9" w:rsidRPr="00CF0393">
        <w:rPr>
          <w:rFonts w:ascii="Times New Roman" w:hAnsi="Times New Roman" w:cs="Times New Roman"/>
          <w:sz w:val="24"/>
          <w:szCs w:val="24"/>
        </w:rPr>
        <w:t xml:space="preserve"> pienācīgu uzturēšanu, </w:t>
      </w:r>
      <w:proofErr w:type="spellStart"/>
      <w:r w:rsidR="00D228C9" w:rsidRPr="00CF0393">
        <w:rPr>
          <w:rFonts w:ascii="Times New Roman" w:hAnsi="Times New Roman" w:cs="Times New Roman"/>
          <w:sz w:val="24"/>
          <w:szCs w:val="24"/>
        </w:rPr>
        <w:t>vairākkārt</w:t>
      </w:r>
      <w:proofErr w:type="spellEnd"/>
      <w:r w:rsidR="00D228C9" w:rsidRPr="00CF0393">
        <w:rPr>
          <w:rFonts w:ascii="Times New Roman" w:hAnsi="Times New Roman" w:cs="Times New Roman"/>
          <w:sz w:val="24"/>
          <w:szCs w:val="24"/>
        </w:rPr>
        <w:t xml:space="preserve"> ir tikuši virzīti un pieņemti Ministru kabineta rīkojumu projekti par finanšu līdzekļu piešķiršanu no valsts budžeta programmas „Līdzekļi neparedzētiem gadījumiem”</w:t>
      </w:r>
      <w:r w:rsidR="00856F85" w:rsidRPr="00CF0393">
        <w:rPr>
          <w:rFonts w:ascii="Times New Roman" w:hAnsi="Times New Roman" w:cs="Times New Roman"/>
          <w:sz w:val="24"/>
          <w:szCs w:val="24"/>
        </w:rPr>
        <w:t>, piemēram,</w:t>
      </w:r>
      <w:r w:rsidR="008629AA" w:rsidRPr="00CF0393">
        <w:rPr>
          <w:rFonts w:ascii="Times New Roman" w:hAnsi="Times New Roman" w:cs="Times New Roman"/>
          <w:sz w:val="24"/>
          <w:szCs w:val="24"/>
        </w:rPr>
        <w:t>:</w:t>
      </w:r>
    </w:p>
    <w:p w:rsidR="008629AA" w:rsidRPr="00232CE1" w:rsidRDefault="008629AA" w:rsidP="00856F85">
      <w:pPr>
        <w:pStyle w:val="ListParagraph"/>
        <w:numPr>
          <w:ilvl w:val="0"/>
          <w:numId w:val="16"/>
        </w:numPr>
        <w:spacing w:before="120" w:line="240" w:lineRule="auto"/>
        <w:ind w:left="0" w:firstLine="0"/>
        <w:rPr>
          <w:rFonts w:ascii="Times New Roman" w:hAnsi="Times New Roman" w:cs="Times New Roman"/>
          <w:i/>
          <w:color w:val="000000" w:themeColor="text1"/>
          <w:sz w:val="24"/>
          <w:szCs w:val="24"/>
          <w:u w:val="single"/>
        </w:rPr>
      </w:pPr>
      <w:r w:rsidRPr="00232CE1">
        <w:rPr>
          <w:rFonts w:ascii="Times New Roman" w:hAnsi="Times New Roman" w:cs="Times New Roman"/>
          <w:i/>
          <w:color w:val="000000" w:themeColor="text1"/>
          <w:sz w:val="24"/>
          <w:szCs w:val="24"/>
          <w:u w:val="single"/>
        </w:rPr>
        <w:lastRenderedPageBreak/>
        <w:t>Ministru kabineta 2013.gada 16.jūlija rīkojums Nr.</w:t>
      </w:r>
      <w:r w:rsidRPr="00F94976">
        <w:rPr>
          <w:rFonts w:ascii="Times New Roman" w:hAnsi="Times New Roman" w:cs="Times New Roman"/>
          <w:i/>
          <w:color w:val="000000" w:themeColor="text1"/>
          <w:sz w:val="24"/>
          <w:szCs w:val="24"/>
          <w:u w:val="single"/>
        </w:rPr>
        <w:t>329</w:t>
      </w:r>
      <w:r w:rsidR="00F94976" w:rsidRPr="00F94976">
        <w:rPr>
          <w:rFonts w:ascii="Times New Roman" w:hAnsi="Times New Roman" w:cs="Times New Roman"/>
          <w:i/>
          <w:color w:val="000000" w:themeColor="text1"/>
          <w:sz w:val="24"/>
          <w:szCs w:val="24"/>
          <w:u w:val="single"/>
        </w:rPr>
        <w:t xml:space="preserve"> „</w:t>
      </w:r>
      <w:r w:rsidR="00F94976" w:rsidRPr="00F94976">
        <w:rPr>
          <w:rFonts w:ascii="Times New Roman" w:hAnsi="Times New Roman" w:cs="Times New Roman"/>
          <w:bCs/>
          <w:i/>
          <w:color w:val="000000" w:themeColor="text1"/>
          <w:sz w:val="24"/>
          <w:szCs w:val="24"/>
          <w:u w:val="single"/>
        </w:rPr>
        <w:t>Par finanšu līdzekļu piešķiršan</w:t>
      </w:r>
      <w:r w:rsidR="00F94976">
        <w:rPr>
          <w:rFonts w:ascii="Times New Roman" w:hAnsi="Times New Roman" w:cs="Times New Roman"/>
          <w:bCs/>
          <w:i/>
          <w:color w:val="000000" w:themeColor="text1"/>
          <w:sz w:val="24"/>
          <w:szCs w:val="24"/>
          <w:u w:val="single"/>
        </w:rPr>
        <w:t>u no valsts budžeta programmas „</w:t>
      </w:r>
      <w:r w:rsidR="00F94976" w:rsidRPr="00F94976">
        <w:rPr>
          <w:rFonts w:ascii="Times New Roman" w:hAnsi="Times New Roman" w:cs="Times New Roman"/>
          <w:bCs/>
          <w:i/>
          <w:color w:val="000000" w:themeColor="text1"/>
          <w:sz w:val="24"/>
          <w:szCs w:val="24"/>
          <w:u w:val="single"/>
        </w:rPr>
        <w:t>Lī</w:t>
      </w:r>
      <w:r w:rsidR="00F94976">
        <w:rPr>
          <w:rFonts w:ascii="Times New Roman" w:hAnsi="Times New Roman" w:cs="Times New Roman"/>
          <w:bCs/>
          <w:i/>
          <w:color w:val="000000" w:themeColor="text1"/>
          <w:sz w:val="24"/>
          <w:szCs w:val="24"/>
          <w:u w:val="single"/>
        </w:rPr>
        <w:t>dzekļi neparedzētiem gadījumiem”</w:t>
      </w:r>
      <w:r w:rsidR="00F94976" w:rsidRPr="00F94976">
        <w:rPr>
          <w:rFonts w:ascii="Times New Roman" w:hAnsi="Times New Roman" w:cs="Times New Roman"/>
          <w:bCs/>
          <w:i/>
          <w:color w:val="000000" w:themeColor="text1"/>
          <w:sz w:val="24"/>
          <w:szCs w:val="24"/>
          <w:u w:val="single"/>
        </w:rPr>
        <w:t>”</w:t>
      </w:r>
      <w:r w:rsidRPr="00F94976">
        <w:rPr>
          <w:rFonts w:ascii="Times New Roman" w:hAnsi="Times New Roman" w:cs="Times New Roman"/>
          <w:i/>
          <w:color w:val="000000" w:themeColor="text1"/>
          <w:sz w:val="24"/>
          <w:szCs w:val="24"/>
          <w:u w:val="single"/>
        </w:rPr>
        <w:t>, ar</w:t>
      </w:r>
      <w:r w:rsidRPr="00232CE1">
        <w:rPr>
          <w:rFonts w:ascii="Times New Roman" w:hAnsi="Times New Roman" w:cs="Times New Roman"/>
          <w:i/>
          <w:color w:val="000000" w:themeColor="text1"/>
          <w:sz w:val="24"/>
          <w:szCs w:val="24"/>
          <w:u w:val="single"/>
        </w:rPr>
        <w:t xml:space="preserve"> kuru tika piešķirts finansējums </w:t>
      </w:r>
      <w:r w:rsidR="00ED3FD8" w:rsidRPr="00232CE1">
        <w:rPr>
          <w:rFonts w:ascii="Times New Roman" w:hAnsi="Times New Roman" w:cs="Times New Roman"/>
          <w:i/>
          <w:color w:val="000000" w:themeColor="text1"/>
          <w:sz w:val="24"/>
          <w:szCs w:val="24"/>
          <w:u w:val="single"/>
        </w:rPr>
        <w:t xml:space="preserve"> Latvijas Republikas </w:t>
      </w:r>
      <w:r w:rsidR="001328CE" w:rsidRPr="00232CE1">
        <w:rPr>
          <w:rFonts w:ascii="Times New Roman" w:hAnsi="Times New Roman" w:cs="Times New Roman"/>
          <w:i/>
          <w:color w:val="000000" w:themeColor="text1"/>
          <w:sz w:val="24"/>
          <w:szCs w:val="24"/>
          <w:u w:val="single"/>
        </w:rPr>
        <w:t>p</w:t>
      </w:r>
      <w:r w:rsidR="00ED3FD8" w:rsidRPr="00232CE1">
        <w:rPr>
          <w:rFonts w:ascii="Times New Roman" w:hAnsi="Times New Roman" w:cs="Times New Roman"/>
          <w:i/>
          <w:color w:val="000000" w:themeColor="text1"/>
          <w:sz w:val="24"/>
          <w:szCs w:val="24"/>
          <w:u w:val="single"/>
        </w:rPr>
        <w:t xml:space="preserve">rokuratūrai </w:t>
      </w:r>
      <w:r w:rsidRPr="00232CE1">
        <w:rPr>
          <w:rFonts w:ascii="Times New Roman" w:hAnsi="Times New Roman" w:cs="Times New Roman"/>
          <w:i/>
          <w:color w:val="000000" w:themeColor="text1"/>
          <w:sz w:val="24"/>
          <w:szCs w:val="24"/>
          <w:u w:val="single"/>
        </w:rPr>
        <w:t xml:space="preserve">88 461,36 </w:t>
      </w:r>
      <w:proofErr w:type="spellStart"/>
      <w:r w:rsidRPr="00232CE1">
        <w:rPr>
          <w:rFonts w:ascii="Times New Roman" w:hAnsi="Times New Roman" w:cs="Times New Roman"/>
          <w:i/>
          <w:color w:val="000000" w:themeColor="text1"/>
          <w:sz w:val="24"/>
          <w:szCs w:val="24"/>
          <w:u w:val="single"/>
        </w:rPr>
        <w:t>euro</w:t>
      </w:r>
      <w:proofErr w:type="spellEnd"/>
      <w:r w:rsidRPr="00232CE1">
        <w:rPr>
          <w:rFonts w:ascii="Times New Roman" w:hAnsi="Times New Roman" w:cs="Times New Roman"/>
          <w:i/>
          <w:color w:val="000000" w:themeColor="text1"/>
          <w:sz w:val="24"/>
          <w:szCs w:val="24"/>
          <w:u w:val="single"/>
        </w:rPr>
        <w:t xml:space="preserve"> apmērā šādu neatliekamu darbu veikšanai:</w:t>
      </w:r>
    </w:p>
    <w:p w:rsidR="008629AA" w:rsidRPr="00232CE1" w:rsidRDefault="008629AA" w:rsidP="00C74F32">
      <w:pPr>
        <w:pStyle w:val="ListParagraph"/>
        <w:numPr>
          <w:ilvl w:val="1"/>
          <w:numId w:val="16"/>
        </w:numPr>
        <w:spacing w:after="12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33 925,53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w:t>
      </w:r>
      <w:r w:rsidR="00A432B9" w:rsidRPr="00232CE1">
        <w:rPr>
          <w:rFonts w:ascii="Times New Roman" w:hAnsi="Times New Roman" w:cs="Times New Roman"/>
          <w:color w:val="000000" w:themeColor="text1"/>
          <w:sz w:val="24"/>
          <w:szCs w:val="24"/>
        </w:rPr>
        <w:t xml:space="preserve">- </w:t>
      </w:r>
      <w:r w:rsidR="00C74F32" w:rsidRPr="00232CE1">
        <w:rPr>
          <w:rFonts w:ascii="Times New Roman" w:hAnsi="Times New Roman" w:cs="Times New Roman"/>
          <w:color w:val="000000" w:themeColor="text1"/>
          <w:sz w:val="24"/>
          <w:szCs w:val="24"/>
        </w:rPr>
        <w:t xml:space="preserve">Valmieras rajona prokuratūras ēkas jumta remontam </w:t>
      </w:r>
      <w:r w:rsidRPr="00232CE1">
        <w:rPr>
          <w:rFonts w:ascii="Times New Roman" w:hAnsi="Times New Roman" w:cs="Times New Roman"/>
          <w:color w:val="000000" w:themeColor="text1"/>
          <w:sz w:val="24"/>
          <w:szCs w:val="24"/>
        </w:rPr>
        <w:t>Leona Paegles ielā 11, Valmierā (būves kadastra apzīmējums 9601 001 2530 001);</w:t>
      </w:r>
    </w:p>
    <w:p w:rsidR="008629AA" w:rsidRPr="00232CE1" w:rsidRDefault="008629AA" w:rsidP="008629AA">
      <w:pPr>
        <w:pStyle w:val="ListParagraph"/>
        <w:numPr>
          <w:ilvl w:val="1"/>
          <w:numId w:val="16"/>
        </w:numPr>
        <w:spacing w:after="12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20 823,73 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w:t>
      </w:r>
      <w:r w:rsidR="00A432B9" w:rsidRPr="00232CE1">
        <w:rPr>
          <w:rFonts w:ascii="Times New Roman" w:hAnsi="Times New Roman" w:cs="Times New Roman"/>
          <w:color w:val="000000" w:themeColor="text1"/>
          <w:sz w:val="24"/>
          <w:szCs w:val="24"/>
        </w:rPr>
        <w:t xml:space="preserve">- </w:t>
      </w:r>
      <w:r w:rsidR="00A432B9" w:rsidRPr="00232CE1">
        <w:rPr>
          <w:rFonts w:ascii="Times New Roman" w:hAnsi="Times New Roman" w:cs="Times New Roman"/>
          <w:sz w:val="24"/>
          <w:szCs w:val="24"/>
        </w:rPr>
        <w:t>Ogres</w:t>
      </w:r>
      <w:r w:rsidR="00C74F32" w:rsidRPr="00232CE1">
        <w:rPr>
          <w:rFonts w:ascii="Times New Roman" w:hAnsi="Times New Roman" w:cs="Times New Roman"/>
          <w:sz w:val="24"/>
          <w:szCs w:val="24"/>
        </w:rPr>
        <w:t xml:space="preserve"> rajona prokuratūras ēkas jumta remontam </w:t>
      </w:r>
      <w:r w:rsidRPr="00232CE1">
        <w:rPr>
          <w:rFonts w:ascii="Times New Roman" w:hAnsi="Times New Roman" w:cs="Times New Roman"/>
          <w:color w:val="000000" w:themeColor="text1"/>
          <w:sz w:val="24"/>
          <w:szCs w:val="24"/>
        </w:rPr>
        <w:t>Krasta ielā 11, Ogrē, Ogres novadā (būves kadastra apzīmējums 7401 003 0129 001);</w:t>
      </w:r>
    </w:p>
    <w:p w:rsidR="008629AA" w:rsidRPr="00232CE1" w:rsidRDefault="008629AA" w:rsidP="008629AA">
      <w:pPr>
        <w:pStyle w:val="ListParagraph"/>
        <w:numPr>
          <w:ilvl w:val="1"/>
          <w:numId w:val="16"/>
        </w:numPr>
        <w:spacing w:after="120" w:line="240" w:lineRule="auto"/>
        <w:contextualSpacing w:val="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9 029,54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w:t>
      </w:r>
      <w:r w:rsidR="00A432B9" w:rsidRPr="00232CE1">
        <w:rPr>
          <w:rFonts w:ascii="Times New Roman" w:hAnsi="Times New Roman" w:cs="Times New Roman"/>
          <w:color w:val="000000" w:themeColor="text1"/>
          <w:sz w:val="24"/>
          <w:szCs w:val="24"/>
        </w:rPr>
        <w:t xml:space="preserve">- </w:t>
      </w:r>
      <w:r w:rsidR="00C74F32" w:rsidRPr="00232CE1">
        <w:rPr>
          <w:rFonts w:ascii="Times New Roman" w:hAnsi="Times New Roman" w:cs="Times New Roman"/>
          <w:sz w:val="24"/>
          <w:szCs w:val="24"/>
        </w:rPr>
        <w:t xml:space="preserve">Alūksnes rajona prokuratūras ēkas jumta remontam </w:t>
      </w:r>
      <w:r w:rsidRPr="00232CE1">
        <w:rPr>
          <w:rFonts w:ascii="Times New Roman" w:hAnsi="Times New Roman" w:cs="Times New Roman"/>
          <w:color w:val="000000" w:themeColor="text1"/>
          <w:sz w:val="24"/>
          <w:szCs w:val="24"/>
        </w:rPr>
        <w:t>Dārza ielā 13, Alūksnē, Alūksnes novadā (būves kadastra apzīmējums 3601 026 4123 001);</w:t>
      </w:r>
    </w:p>
    <w:p w:rsidR="008629AA" w:rsidRPr="00232CE1" w:rsidRDefault="008629AA" w:rsidP="008629AA">
      <w:pPr>
        <w:pStyle w:val="ListParagraph"/>
        <w:numPr>
          <w:ilvl w:val="1"/>
          <w:numId w:val="16"/>
        </w:numPr>
        <w:spacing w:after="120" w:line="240" w:lineRule="auto"/>
        <w:contextualSpacing w:val="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19 783,61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 </w:t>
      </w:r>
      <w:r w:rsidR="00C74F32" w:rsidRPr="00232CE1">
        <w:rPr>
          <w:rFonts w:ascii="Times New Roman" w:hAnsi="Times New Roman" w:cs="Times New Roman"/>
          <w:sz w:val="24"/>
          <w:szCs w:val="24"/>
        </w:rPr>
        <w:t xml:space="preserve">Dobeles rajona prokuratūras ēkas jumta remontam </w:t>
      </w:r>
      <w:r w:rsidRPr="00232CE1">
        <w:rPr>
          <w:rFonts w:ascii="Times New Roman" w:hAnsi="Times New Roman" w:cs="Times New Roman"/>
          <w:color w:val="000000" w:themeColor="text1"/>
          <w:sz w:val="24"/>
          <w:szCs w:val="24"/>
        </w:rPr>
        <w:t>Viestura ielā 10, Dobelē, Dobeles novadā (būves kadastra apzīmējums 4601 007 2907 002);</w:t>
      </w:r>
    </w:p>
    <w:p w:rsidR="008629AA" w:rsidRPr="00232CE1" w:rsidRDefault="008629AA" w:rsidP="008629AA">
      <w:pPr>
        <w:pStyle w:val="ListParagraph"/>
        <w:numPr>
          <w:ilvl w:val="1"/>
          <w:numId w:val="16"/>
        </w:numPr>
        <w:spacing w:after="120" w:line="240" w:lineRule="auto"/>
        <w:contextualSpacing w:val="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2 067,43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 </w:t>
      </w:r>
      <w:r w:rsidR="00C74F32" w:rsidRPr="00232CE1">
        <w:rPr>
          <w:rFonts w:ascii="Times New Roman" w:hAnsi="Times New Roman" w:cs="Times New Roman"/>
          <w:sz w:val="24"/>
          <w:szCs w:val="24"/>
        </w:rPr>
        <w:t>Rīgas tiesas apgabala prokuratūru ēkas nesošo konstrukciju pastiprināšanas darbiem</w:t>
      </w:r>
      <w:r w:rsidRPr="00232CE1">
        <w:rPr>
          <w:rFonts w:ascii="Times New Roman" w:hAnsi="Times New Roman" w:cs="Times New Roman"/>
          <w:color w:val="000000" w:themeColor="text1"/>
          <w:sz w:val="24"/>
          <w:szCs w:val="24"/>
        </w:rPr>
        <w:t xml:space="preserve"> Dzirnavu ielā 113, Rīgā (būves kadastra apzīmējums 0100 030 0090 003);</w:t>
      </w:r>
    </w:p>
    <w:p w:rsidR="008629AA" w:rsidRPr="00F94976" w:rsidRDefault="008629AA" w:rsidP="008629AA">
      <w:pPr>
        <w:pStyle w:val="ListParagraph"/>
        <w:numPr>
          <w:ilvl w:val="1"/>
          <w:numId w:val="16"/>
        </w:numPr>
        <w:spacing w:after="120" w:line="240" w:lineRule="auto"/>
        <w:contextualSpacing w:val="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2 831,52 </w:t>
      </w:r>
      <w:proofErr w:type="spellStart"/>
      <w:r w:rsidRPr="00232CE1">
        <w:rPr>
          <w:rFonts w:ascii="Times New Roman" w:hAnsi="Times New Roman" w:cs="Times New Roman"/>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 </w:t>
      </w:r>
      <w:r w:rsidR="00C74F32" w:rsidRPr="00232CE1">
        <w:rPr>
          <w:rFonts w:ascii="Times New Roman" w:hAnsi="Times New Roman" w:cs="Times New Roman"/>
          <w:sz w:val="24"/>
          <w:szCs w:val="24"/>
        </w:rPr>
        <w:t xml:space="preserve">Ģenerālprokuratūras ēkas hidroizolācijas nodrošināšanas darbiem </w:t>
      </w:r>
      <w:r w:rsidRPr="00232CE1">
        <w:rPr>
          <w:rFonts w:ascii="Times New Roman" w:hAnsi="Times New Roman" w:cs="Times New Roman"/>
          <w:color w:val="000000" w:themeColor="text1"/>
          <w:sz w:val="24"/>
          <w:szCs w:val="24"/>
        </w:rPr>
        <w:t xml:space="preserve"> Kalpaka bulvārī 6, Rīgā (būves kadastra apzīmējums </w:t>
      </w:r>
      <w:r w:rsidRPr="00F94976">
        <w:rPr>
          <w:rFonts w:ascii="Times New Roman" w:hAnsi="Times New Roman" w:cs="Times New Roman"/>
          <w:color w:val="000000" w:themeColor="text1"/>
          <w:sz w:val="24"/>
          <w:szCs w:val="24"/>
        </w:rPr>
        <w:t xml:space="preserve">0100 009 003 </w:t>
      </w:r>
      <w:r w:rsidR="00770478" w:rsidRPr="00F94976">
        <w:rPr>
          <w:rFonts w:ascii="Times New Roman" w:hAnsi="Times New Roman" w:cs="Times New Roman"/>
          <w:color w:val="000000" w:themeColor="text1"/>
          <w:sz w:val="24"/>
          <w:szCs w:val="24"/>
        </w:rPr>
        <w:t>001).</w:t>
      </w:r>
    </w:p>
    <w:p w:rsidR="00ED35A6" w:rsidRPr="00232CE1" w:rsidRDefault="00ED35A6" w:rsidP="00ED35A6">
      <w:pPr>
        <w:pStyle w:val="ListParagraph"/>
        <w:numPr>
          <w:ilvl w:val="0"/>
          <w:numId w:val="16"/>
        </w:numPr>
        <w:rPr>
          <w:rFonts w:ascii="Times New Roman" w:hAnsi="Times New Roman" w:cs="Times New Roman"/>
          <w:i/>
          <w:color w:val="000000" w:themeColor="text1"/>
          <w:sz w:val="24"/>
          <w:szCs w:val="24"/>
          <w:u w:val="single"/>
        </w:rPr>
      </w:pPr>
      <w:r w:rsidRPr="00F94976">
        <w:rPr>
          <w:rFonts w:ascii="Times New Roman" w:hAnsi="Times New Roman" w:cs="Times New Roman"/>
          <w:i/>
          <w:color w:val="000000" w:themeColor="text1"/>
          <w:sz w:val="24"/>
          <w:szCs w:val="24"/>
          <w:u w:val="single"/>
        </w:rPr>
        <w:t>Ministru kabineta 2013.gada 2.jūlija rīkojums Nr.288</w:t>
      </w:r>
      <w:r w:rsidR="00F94976" w:rsidRPr="00F94976">
        <w:rPr>
          <w:rFonts w:ascii="Times New Roman" w:hAnsi="Times New Roman" w:cs="Times New Roman"/>
          <w:i/>
          <w:color w:val="000000" w:themeColor="text1"/>
          <w:sz w:val="24"/>
          <w:szCs w:val="24"/>
          <w:u w:val="single"/>
        </w:rPr>
        <w:t xml:space="preserve"> „</w:t>
      </w:r>
      <w:r w:rsidR="00F94976" w:rsidRPr="00F94976">
        <w:rPr>
          <w:rFonts w:ascii="Times New Roman" w:hAnsi="Times New Roman" w:cs="Times New Roman"/>
          <w:bCs/>
          <w:i/>
          <w:color w:val="000000" w:themeColor="text1"/>
          <w:sz w:val="24"/>
          <w:szCs w:val="24"/>
          <w:u w:val="single"/>
        </w:rPr>
        <w:t>Par finanšu līdzekļu piešķiršan</w:t>
      </w:r>
      <w:r w:rsidR="00F94976">
        <w:rPr>
          <w:rFonts w:ascii="Times New Roman" w:hAnsi="Times New Roman" w:cs="Times New Roman"/>
          <w:bCs/>
          <w:i/>
          <w:color w:val="000000" w:themeColor="text1"/>
          <w:sz w:val="24"/>
          <w:szCs w:val="24"/>
          <w:u w:val="single"/>
        </w:rPr>
        <w:t>u no valsts budžeta programmas „</w:t>
      </w:r>
      <w:r w:rsidR="00F94976" w:rsidRPr="00F94976">
        <w:rPr>
          <w:rFonts w:ascii="Times New Roman" w:hAnsi="Times New Roman" w:cs="Times New Roman"/>
          <w:bCs/>
          <w:i/>
          <w:color w:val="000000" w:themeColor="text1"/>
          <w:sz w:val="24"/>
          <w:szCs w:val="24"/>
          <w:u w:val="single"/>
        </w:rPr>
        <w:t>Līdzekļi neparedzētiem gadījumiem””</w:t>
      </w:r>
      <w:r w:rsidRPr="00F94976">
        <w:rPr>
          <w:rFonts w:ascii="Times New Roman" w:hAnsi="Times New Roman" w:cs="Times New Roman"/>
          <w:i/>
          <w:color w:val="000000" w:themeColor="text1"/>
          <w:sz w:val="24"/>
          <w:szCs w:val="24"/>
          <w:u w:val="single"/>
        </w:rPr>
        <w:t xml:space="preserve">, ar kuru </w:t>
      </w:r>
      <w:r w:rsidRPr="00232CE1">
        <w:rPr>
          <w:rFonts w:ascii="Times New Roman" w:hAnsi="Times New Roman" w:cs="Times New Roman"/>
          <w:i/>
          <w:color w:val="000000" w:themeColor="text1"/>
          <w:sz w:val="24"/>
          <w:szCs w:val="24"/>
          <w:u w:val="single"/>
        </w:rPr>
        <w:t>tika piešķirts finansējums</w:t>
      </w:r>
      <w:r w:rsidR="00ED3FD8" w:rsidRPr="00232CE1">
        <w:rPr>
          <w:rFonts w:ascii="Times New Roman" w:hAnsi="Times New Roman" w:cs="Times New Roman"/>
          <w:i/>
          <w:color w:val="000000" w:themeColor="text1"/>
          <w:sz w:val="24"/>
          <w:szCs w:val="24"/>
          <w:u w:val="single"/>
        </w:rPr>
        <w:t xml:space="preserve"> Kultūras ministrijai</w:t>
      </w:r>
      <w:r w:rsidRPr="00232CE1">
        <w:rPr>
          <w:rFonts w:ascii="Times New Roman" w:hAnsi="Times New Roman" w:cs="Times New Roman"/>
          <w:i/>
          <w:color w:val="000000" w:themeColor="text1"/>
          <w:sz w:val="24"/>
          <w:szCs w:val="24"/>
          <w:u w:val="single"/>
        </w:rPr>
        <w:t xml:space="preserve"> </w:t>
      </w:r>
      <w:r w:rsidR="00633E4C" w:rsidRPr="00232CE1">
        <w:rPr>
          <w:rFonts w:ascii="Times New Roman" w:hAnsi="Times New Roman" w:cs="Times New Roman"/>
          <w:i/>
          <w:color w:val="000000" w:themeColor="text1"/>
          <w:sz w:val="24"/>
          <w:szCs w:val="24"/>
          <w:u w:val="single"/>
        </w:rPr>
        <w:t>29 187,37</w:t>
      </w:r>
      <w:r w:rsidRPr="00232CE1">
        <w:rPr>
          <w:rFonts w:ascii="Times New Roman" w:hAnsi="Times New Roman" w:cs="Times New Roman"/>
          <w:i/>
          <w:color w:val="000000" w:themeColor="text1"/>
          <w:sz w:val="24"/>
          <w:szCs w:val="24"/>
          <w:u w:val="single"/>
        </w:rPr>
        <w:t xml:space="preserve"> </w:t>
      </w:r>
      <w:proofErr w:type="spellStart"/>
      <w:r w:rsidRPr="00232CE1">
        <w:rPr>
          <w:rFonts w:ascii="Times New Roman" w:hAnsi="Times New Roman" w:cs="Times New Roman"/>
          <w:i/>
          <w:color w:val="000000" w:themeColor="text1"/>
          <w:sz w:val="24"/>
          <w:szCs w:val="24"/>
          <w:u w:val="single"/>
        </w:rPr>
        <w:t>euro</w:t>
      </w:r>
      <w:proofErr w:type="spellEnd"/>
      <w:r w:rsidRPr="00232CE1">
        <w:rPr>
          <w:rFonts w:ascii="Times New Roman" w:hAnsi="Times New Roman" w:cs="Times New Roman"/>
          <w:i/>
          <w:color w:val="000000" w:themeColor="text1"/>
          <w:sz w:val="24"/>
          <w:szCs w:val="24"/>
          <w:u w:val="single"/>
        </w:rPr>
        <w:t xml:space="preserve"> apmērā šādu neatliekamu darbu veikšanai:</w:t>
      </w:r>
    </w:p>
    <w:p w:rsidR="008629AA" w:rsidRPr="00232CE1" w:rsidRDefault="00ED35A6" w:rsidP="00AF3C32">
      <w:pPr>
        <w:pStyle w:val="ListParagraph"/>
        <w:numPr>
          <w:ilvl w:val="1"/>
          <w:numId w:val="16"/>
        </w:numPr>
        <w:spacing w:line="240" w:lineRule="auto"/>
        <w:ind w:hanging="357"/>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w:t>
      </w:r>
      <w:r w:rsidR="00770478" w:rsidRPr="00232CE1">
        <w:rPr>
          <w:rFonts w:ascii="Times New Roman" w:hAnsi="Times New Roman" w:cs="Times New Roman"/>
          <w:color w:val="000000" w:themeColor="text1"/>
          <w:sz w:val="24"/>
          <w:szCs w:val="24"/>
        </w:rPr>
        <w:t xml:space="preserve">15 630,25 </w:t>
      </w:r>
      <w:proofErr w:type="spellStart"/>
      <w:r w:rsidR="00770478" w:rsidRPr="00232CE1">
        <w:rPr>
          <w:rFonts w:ascii="Times New Roman" w:hAnsi="Times New Roman" w:cs="Times New Roman"/>
          <w:i/>
          <w:color w:val="000000" w:themeColor="text1"/>
          <w:sz w:val="24"/>
          <w:szCs w:val="24"/>
        </w:rPr>
        <w:t>euro</w:t>
      </w:r>
      <w:proofErr w:type="spellEnd"/>
      <w:r w:rsidR="00770478" w:rsidRPr="00232CE1">
        <w:rPr>
          <w:rFonts w:ascii="Times New Roman" w:hAnsi="Times New Roman" w:cs="Times New Roman"/>
          <w:color w:val="000000" w:themeColor="text1"/>
          <w:sz w:val="24"/>
          <w:szCs w:val="24"/>
        </w:rPr>
        <w:t xml:space="preserve"> - </w:t>
      </w:r>
      <w:r w:rsidRPr="00232CE1">
        <w:rPr>
          <w:rFonts w:ascii="Times New Roman" w:hAnsi="Times New Roman" w:cs="Times New Roman"/>
          <w:color w:val="000000" w:themeColor="text1"/>
          <w:sz w:val="24"/>
          <w:szCs w:val="24"/>
        </w:rPr>
        <w:t xml:space="preserve">Rīgas vēstures un kuģniecības muzejam siltuma mezgla remontam un maģistrālā ūdensvada iespējamās avārijas situācijas novēršanai nekustamajā īpašumā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 xml:space="preserve">. 0100 007 0046) </w:t>
      </w:r>
      <w:proofErr w:type="spellStart"/>
      <w:r w:rsidRPr="00232CE1">
        <w:rPr>
          <w:rFonts w:ascii="Times New Roman" w:hAnsi="Times New Roman" w:cs="Times New Roman"/>
          <w:color w:val="000000" w:themeColor="text1"/>
          <w:sz w:val="24"/>
          <w:szCs w:val="24"/>
        </w:rPr>
        <w:t>Palasta</w:t>
      </w:r>
      <w:proofErr w:type="spellEnd"/>
      <w:r w:rsidRPr="00232CE1">
        <w:rPr>
          <w:rFonts w:ascii="Times New Roman" w:hAnsi="Times New Roman" w:cs="Times New Roman"/>
          <w:color w:val="000000" w:themeColor="text1"/>
          <w:sz w:val="24"/>
          <w:szCs w:val="24"/>
        </w:rPr>
        <w:t xml:space="preserve"> ielā 4, Rīgā, un nekustamajā īpašumā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 xml:space="preserve">. 0100 007 0042) </w:t>
      </w:r>
      <w:proofErr w:type="spellStart"/>
      <w:r w:rsidRPr="00232CE1">
        <w:rPr>
          <w:rFonts w:ascii="Times New Roman" w:hAnsi="Times New Roman" w:cs="Times New Roman"/>
          <w:color w:val="000000" w:themeColor="text1"/>
          <w:sz w:val="24"/>
          <w:szCs w:val="24"/>
        </w:rPr>
        <w:t>Palasta</w:t>
      </w:r>
      <w:proofErr w:type="spellEnd"/>
      <w:r w:rsidRPr="00232CE1">
        <w:rPr>
          <w:rFonts w:ascii="Times New Roman" w:hAnsi="Times New Roman" w:cs="Times New Roman"/>
          <w:color w:val="000000" w:themeColor="text1"/>
          <w:sz w:val="24"/>
          <w:szCs w:val="24"/>
        </w:rPr>
        <w:t xml:space="preserve"> ielā 8, Rīgā;</w:t>
      </w:r>
    </w:p>
    <w:p w:rsidR="00ED35A6" w:rsidRPr="00232CE1" w:rsidRDefault="00770478" w:rsidP="00AF3C32">
      <w:pPr>
        <w:pStyle w:val="ListParagraph"/>
        <w:numPr>
          <w:ilvl w:val="1"/>
          <w:numId w:val="16"/>
        </w:numPr>
        <w:spacing w:line="240" w:lineRule="auto"/>
        <w:ind w:hanging="357"/>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5019,89 </w:t>
      </w:r>
      <w:proofErr w:type="spellStart"/>
      <w:r w:rsidRPr="00232CE1">
        <w:rPr>
          <w:rFonts w:ascii="Times New Roman" w:hAnsi="Times New Roman" w:cs="Times New Roman"/>
          <w:i/>
          <w:color w:val="000000" w:themeColor="text1"/>
          <w:sz w:val="24"/>
          <w:szCs w:val="24"/>
        </w:rPr>
        <w:t>euro</w:t>
      </w:r>
      <w:proofErr w:type="spellEnd"/>
      <w:r w:rsidR="00ED35A6" w:rsidRPr="00232CE1">
        <w:rPr>
          <w:rFonts w:ascii="Times New Roman" w:hAnsi="Times New Roman" w:cs="Times New Roman"/>
          <w:color w:val="000000" w:themeColor="text1"/>
          <w:sz w:val="24"/>
          <w:szCs w:val="24"/>
        </w:rPr>
        <w:t xml:space="preserve"> Latvijas Etnogrāfiskajam brīvdabas muzejam ūdens hidrantu remontam nekustamajā īpašumā (nekustamā īpašuma kadastra </w:t>
      </w:r>
      <w:proofErr w:type="spellStart"/>
      <w:r w:rsidR="00ED35A6" w:rsidRPr="00232CE1">
        <w:rPr>
          <w:rFonts w:ascii="Times New Roman" w:hAnsi="Times New Roman" w:cs="Times New Roman"/>
          <w:color w:val="000000" w:themeColor="text1"/>
          <w:sz w:val="24"/>
          <w:szCs w:val="24"/>
        </w:rPr>
        <w:t>Nr</w:t>
      </w:r>
      <w:proofErr w:type="spellEnd"/>
      <w:r w:rsidR="00ED35A6" w:rsidRPr="00232CE1">
        <w:rPr>
          <w:rFonts w:ascii="Times New Roman" w:hAnsi="Times New Roman" w:cs="Times New Roman"/>
          <w:color w:val="000000" w:themeColor="text1"/>
          <w:sz w:val="24"/>
          <w:szCs w:val="24"/>
        </w:rPr>
        <w:t>. 0100 127 0528) Brīvības gatvē 440, Rīgā.</w:t>
      </w:r>
    </w:p>
    <w:p w:rsidR="00ED3FD8" w:rsidRPr="00232CE1" w:rsidRDefault="00ED3FD8" w:rsidP="00F94976">
      <w:pPr>
        <w:pStyle w:val="ListParagraph"/>
        <w:numPr>
          <w:ilvl w:val="0"/>
          <w:numId w:val="16"/>
        </w:numPr>
        <w:spacing w:line="240" w:lineRule="auto"/>
        <w:rPr>
          <w:rFonts w:ascii="Times New Roman" w:hAnsi="Times New Roman" w:cs="Times New Roman"/>
          <w:i/>
          <w:color w:val="000000" w:themeColor="text1"/>
          <w:sz w:val="24"/>
          <w:szCs w:val="24"/>
          <w:u w:val="single"/>
        </w:rPr>
      </w:pPr>
      <w:r w:rsidRPr="00232CE1">
        <w:rPr>
          <w:rFonts w:ascii="Times New Roman" w:hAnsi="Times New Roman" w:cs="Times New Roman"/>
          <w:i/>
          <w:color w:val="000000" w:themeColor="text1"/>
          <w:sz w:val="24"/>
          <w:szCs w:val="24"/>
          <w:u w:val="single"/>
        </w:rPr>
        <w:t>Ministru kabineta 2012.gada 14.novembra rīkojums Nr.545</w:t>
      </w:r>
      <w:r w:rsidR="00F94976">
        <w:rPr>
          <w:rFonts w:ascii="Times New Roman" w:hAnsi="Times New Roman" w:cs="Times New Roman"/>
          <w:i/>
          <w:color w:val="000000" w:themeColor="text1"/>
          <w:sz w:val="24"/>
          <w:szCs w:val="24"/>
          <w:u w:val="single"/>
        </w:rPr>
        <w:t xml:space="preserve"> „</w:t>
      </w:r>
      <w:r w:rsidR="00F94976" w:rsidRPr="00F94976">
        <w:rPr>
          <w:rFonts w:ascii="Times New Roman" w:hAnsi="Times New Roman" w:cs="Times New Roman"/>
          <w:i/>
          <w:color w:val="000000" w:themeColor="text1"/>
          <w:sz w:val="24"/>
          <w:szCs w:val="24"/>
          <w:u w:val="single"/>
        </w:rPr>
        <w:t>Par finanšu līdzekļu piešķiršan</w:t>
      </w:r>
      <w:r w:rsidR="00F94976">
        <w:rPr>
          <w:rFonts w:ascii="Times New Roman" w:hAnsi="Times New Roman" w:cs="Times New Roman"/>
          <w:i/>
          <w:color w:val="000000" w:themeColor="text1"/>
          <w:sz w:val="24"/>
          <w:szCs w:val="24"/>
          <w:u w:val="single"/>
        </w:rPr>
        <w:t>u no valsts budžeta programmas „</w:t>
      </w:r>
      <w:r w:rsidR="00F94976" w:rsidRPr="00F94976">
        <w:rPr>
          <w:rFonts w:ascii="Times New Roman" w:hAnsi="Times New Roman" w:cs="Times New Roman"/>
          <w:i/>
          <w:color w:val="000000" w:themeColor="text1"/>
          <w:sz w:val="24"/>
          <w:szCs w:val="24"/>
          <w:u w:val="single"/>
        </w:rPr>
        <w:t>Lī</w:t>
      </w:r>
      <w:r w:rsidR="00F94976">
        <w:rPr>
          <w:rFonts w:ascii="Times New Roman" w:hAnsi="Times New Roman" w:cs="Times New Roman"/>
          <w:i/>
          <w:color w:val="000000" w:themeColor="text1"/>
          <w:sz w:val="24"/>
          <w:szCs w:val="24"/>
          <w:u w:val="single"/>
        </w:rPr>
        <w:t>dzekļi neparedzētiem gadījumiem””</w:t>
      </w:r>
      <w:r w:rsidRPr="00232CE1">
        <w:rPr>
          <w:rFonts w:ascii="Times New Roman" w:hAnsi="Times New Roman" w:cs="Times New Roman"/>
          <w:i/>
          <w:color w:val="000000" w:themeColor="text1"/>
          <w:sz w:val="24"/>
          <w:szCs w:val="24"/>
          <w:u w:val="single"/>
        </w:rPr>
        <w:t xml:space="preserve">, ar kuru tika piešķirts finansējums Kultūras ministrijai </w:t>
      </w:r>
      <w:r w:rsidR="00AA3754" w:rsidRPr="00232CE1">
        <w:rPr>
          <w:rFonts w:ascii="Times New Roman" w:hAnsi="Times New Roman" w:cs="Times New Roman"/>
          <w:i/>
          <w:color w:val="000000" w:themeColor="text1"/>
          <w:sz w:val="24"/>
          <w:szCs w:val="24"/>
          <w:u w:val="single"/>
        </w:rPr>
        <w:t>82 550,76</w:t>
      </w:r>
      <w:r w:rsidRPr="00232CE1">
        <w:rPr>
          <w:rFonts w:ascii="Times New Roman" w:hAnsi="Times New Roman" w:cs="Times New Roman"/>
          <w:i/>
          <w:color w:val="000000" w:themeColor="text1"/>
          <w:sz w:val="24"/>
          <w:szCs w:val="24"/>
          <w:u w:val="single"/>
        </w:rPr>
        <w:t xml:space="preserve"> </w:t>
      </w:r>
      <w:proofErr w:type="spellStart"/>
      <w:r w:rsidRPr="00232CE1">
        <w:rPr>
          <w:rFonts w:ascii="Times New Roman" w:hAnsi="Times New Roman" w:cs="Times New Roman"/>
          <w:i/>
          <w:color w:val="000000" w:themeColor="text1"/>
          <w:sz w:val="24"/>
          <w:szCs w:val="24"/>
          <w:u w:val="single"/>
        </w:rPr>
        <w:t>euro</w:t>
      </w:r>
      <w:proofErr w:type="spellEnd"/>
      <w:r w:rsidRPr="00232CE1">
        <w:rPr>
          <w:rFonts w:ascii="Times New Roman" w:hAnsi="Times New Roman" w:cs="Times New Roman"/>
          <w:i/>
          <w:color w:val="000000" w:themeColor="text1"/>
          <w:sz w:val="24"/>
          <w:szCs w:val="24"/>
          <w:u w:val="single"/>
        </w:rPr>
        <w:t xml:space="preserve"> apmērā šādu neatliekamu darbu veikšanai</w:t>
      </w:r>
      <w:r w:rsidR="00856F85" w:rsidRPr="00232CE1">
        <w:rPr>
          <w:rFonts w:ascii="Times New Roman" w:hAnsi="Times New Roman" w:cs="Times New Roman"/>
          <w:i/>
          <w:color w:val="000000" w:themeColor="text1"/>
          <w:sz w:val="24"/>
          <w:szCs w:val="24"/>
          <w:u w:val="single"/>
        </w:rPr>
        <w:t xml:space="preserve"> un izdevumu segšanai</w:t>
      </w:r>
      <w:r w:rsidRPr="00232CE1">
        <w:rPr>
          <w:rFonts w:ascii="Times New Roman" w:hAnsi="Times New Roman" w:cs="Times New Roman"/>
          <w:i/>
          <w:color w:val="000000" w:themeColor="text1"/>
          <w:sz w:val="24"/>
          <w:szCs w:val="24"/>
          <w:u w:val="single"/>
        </w:rPr>
        <w:t>:</w:t>
      </w:r>
    </w:p>
    <w:p w:rsidR="00EC0D5D" w:rsidRPr="00232CE1" w:rsidRDefault="00EC0D5D" w:rsidP="00EC0D5D">
      <w:pPr>
        <w:pStyle w:val="ListParagraph"/>
        <w:numPr>
          <w:ilvl w:val="1"/>
          <w:numId w:val="16"/>
        </w:numPr>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2134,31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valsts aģentūrai „Memoriālo muzeju apvienība” </w:t>
      </w:r>
      <w:proofErr w:type="spellStart"/>
      <w:r w:rsidRPr="00232CE1">
        <w:rPr>
          <w:rFonts w:ascii="Times New Roman" w:hAnsi="Times New Roman" w:cs="Times New Roman"/>
          <w:color w:val="000000" w:themeColor="text1"/>
          <w:sz w:val="24"/>
          <w:szCs w:val="24"/>
        </w:rPr>
        <w:t>J.Akuratera</w:t>
      </w:r>
      <w:proofErr w:type="spellEnd"/>
      <w:r w:rsidRPr="00232CE1">
        <w:rPr>
          <w:rFonts w:ascii="Times New Roman" w:hAnsi="Times New Roman" w:cs="Times New Roman"/>
          <w:color w:val="000000" w:themeColor="text1"/>
          <w:sz w:val="24"/>
          <w:szCs w:val="24"/>
        </w:rPr>
        <w:t xml:space="preserve"> muzejā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 0100 550 221) Ojāra Vācieša ielā 6a, Rīgā, remontam (žoga nomaiņai);</w:t>
      </w:r>
    </w:p>
    <w:p w:rsidR="00EC0D5D" w:rsidRPr="00232CE1" w:rsidRDefault="00EC0D5D" w:rsidP="00EC0D5D">
      <w:pPr>
        <w:pStyle w:val="ListParagraph"/>
        <w:numPr>
          <w:ilvl w:val="1"/>
          <w:numId w:val="16"/>
        </w:numPr>
        <w:spacing w:after="12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23249,73 </w:t>
      </w:r>
      <w:proofErr w:type="spellStart"/>
      <w:r w:rsidRPr="00232CE1">
        <w:rPr>
          <w:rFonts w:ascii="Times New Roman" w:hAnsi="Times New Roman" w:cs="Times New Roman"/>
          <w:i/>
          <w:color w:val="000000" w:themeColor="text1"/>
          <w:sz w:val="24"/>
          <w:szCs w:val="24"/>
        </w:rPr>
        <w:t>euro</w:t>
      </w:r>
      <w:proofErr w:type="spellEnd"/>
      <w:r w:rsidRPr="00232CE1">
        <w:rPr>
          <w:rFonts w:ascii="Times New Roman" w:hAnsi="Times New Roman" w:cs="Times New Roman"/>
          <w:color w:val="000000" w:themeColor="text1"/>
          <w:sz w:val="24"/>
          <w:szCs w:val="24"/>
        </w:rPr>
        <w:t xml:space="preserve"> Latvijas Nacionālajam arhīvam darbības nodrošināšanai – logu nomaiņai Jelgavas zonālajā valsts arhīvā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w:t>
      </w:r>
      <w:r w:rsidRPr="00232CE1">
        <w:rPr>
          <w:rFonts w:ascii="Times New Roman" w:eastAsia="Times New Roman" w:hAnsi="Times New Roman" w:cs="Times New Roman"/>
          <w:color w:val="000000"/>
          <w:sz w:val="24"/>
          <w:szCs w:val="24"/>
        </w:rPr>
        <w:t xml:space="preserve"> 0900 005 0051)</w:t>
      </w:r>
      <w:r w:rsidRPr="00232CE1">
        <w:rPr>
          <w:rFonts w:ascii="Times New Roman" w:hAnsi="Times New Roman" w:cs="Times New Roman"/>
          <w:color w:val="000000" w:themeColor="text1"/>
          <w:sz w:val="24"/>
          <w:szCs w:val="24"/>
        </w:rPr>
        <w:t xml:space="preserve">, </w:t>
      </w:r>
      <w:r w:rsidRPr="00232CE1">
        <w:rPr>
          <w:rFonts w:ascii="Times New Roman" w:eastAsia="Times New Roman" w:hAnsi="Times New Roman" w:cs="Times New Roman"/>
          <w:color w:val="000000"/>
          <w:sz w:val="24"/>
          <w:szCs w:val="24"/>
        </w:rPr>
        <w:t xml:space="preserve">Pulkveža Brieža ielā 24, Jelgavā, </w:t>
      </w:r>
      <w:r w:rsidRPr="00232CE1">
        <w:rPr>
          <w:rFonts w:ascii="Times New Roman" w:hAnsi="Times New Roman" w:cs="Times New Roman"/>
          <w:color w:val="000000" w:themeColor="text1"/>
          <w:sz w:val="24"/>
          <w:szCs w:val="24"/>
        </w:rPr>
        <w:t xml:space="preserve">Liepājas zonālajā valsts arhīvā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w:t>
      </w:r>
      <w:r w:rsidRPr="00232CE1">
        <w:rPr>
          <w:rFonts w:ascii="Times New Roman" w:eastAsia="Times New Roman" w:hAnsi="Times New Roman" w:cs="Times New Roman"/>
          <w:color w:val="000000"/>
          <w:sz w:val="24"/>
          <w:szCs w:val="24"/>
        </w:rPr>
        <w:t xml:space="preserve"> 1700 032 0071) Republikas ielā 11, Liepājā, </w:t>
      </w:r>
      <w:r w:rsidRPr="00232CE1">
        <w:rPr>
          <w:rFonts w:ascii="Times New Roman" w:hAnsi="Times New Roman" w:cs="Times New Roman"/>
          <w:color w:val="000000" w:themeColor="text1"/>
          <w:sz w:val="24"/>
          <w:szCs w:val="24"/>
        </w:rPr>
        <w:t xml:space="preserve">Rēzeknes zonālajā valsts arhīvā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w:t>
      </w:r>
      <w:r w:rsidRPr="00232CE1">
        <w:rPr>
          <w:rFonts w:ascii="Times New Roman" w:eastAsia="Times New Roman" w:hAnsi="Times New Roman" w:cs="Times New Roman"/>
          <w:color w:val="000000"/>
          <w:sz w:val="24"/>
          <w:szCs w:val="24"/>
        </w:rPr>
        <w:t xml:space="preserve"> 2100 009 1405) Dārzu ielā 7a, Rēzeknē, </w:t>
      </w:r>
      <w:r w:rsidRPr="00232CE1">
        <w:rPr>
          <w:rFonts w:ascii="Times New Roman" w:hAnsi="Times New Roman" w:cs="Times New Roman"/>
          <w:color w:val="000000" w:themeColor="text1"/>
          <w:sz w:val="24"/>
          <w:szCs w:val="24"/>
        </w:rPr>
        <w:t xml:space="preserve">un Ventspils zonālajā valsts arhīvā (nekustamā īpašuma kadastra </w:t>
      </w:r>
      <w:proofErr w:type="spellStart"/>
      <w:r w:rsidRPr="00232CE1">
        <w:rPr>
          <w:rFonts w:ascii="Times New Roman" w:hAnsi="Times New Roman" w:cs="Times New Roman"/>
          <w:color w:val="000000" w:themeColor="text1"/>
          <w:sz w:val="24"/>
          <w:szCs w:val="24"/>
        </w:rPr>
        <w:t>Nr</w:t>
      </w:r>
      <w:proofErr w:type="spellEnd"/>
      <w:r w:rsidRPr="00232CE1">
        <w:rPr>
          <w:rFonts w:ascii="Times New Roman" w:hAnsi="Times New Roman" w:cs="Times New Roman"/>
          <w:color w:val="000000" w:themeColor="text1"/>
          <w:sz w:val="24"/>
          <w:szCs w:val="24"/>
        </w:rPr>
        <w:t>.</w:t>
      </w:r>
      <w:r w:rsidRPr="00232CE1">
        <w:rPr>
          <w:rFonts w:ascii="Times New Roman" w:eastAsia="Times New Roman" w:hAnsi="Times New Roman" w:cs="Times New Roman"/>
          <w:color w:val="000000"/>
          <w:sz w:val="24"/>
          <w:szCs w:val="24"/>
        </w:rPr>
        <w:t xml:space="preserve"> 2700 502 0042) Pils ielā 86/88, Ventspilī</w:t>
      </w:r>
      <w:r w:rsidRPr="00232CE1">
        <w:rPr>
          <w:rFonts w:ascii="Times New Roman" w:hAnsi="Times New Roman" w:cs="Times New Roman"/>
          <w:color w:val="000000" w:themeColor="text1"/>
          <w:sz w:val="24"/>
          <w:szCs w:val="24"/>
        </w:rPr>
        <w:t>.</w:t>
      </w:r>
    </w:p>
    <w:p w:rsidR="00AF3C32" w:rsidRPr="00232CE1" w:rsidRDefault="00AF3C32" w:rsidP="00EC0D5D">
      <w:pPr>
        <w:spacing w:line="240" w:lineRule="auto"/>
        <w:ind w:left="145" w:firstLine="0"/>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 </w:t>
      </w:r>
    </w:p>
    <w:p w:rsidR="00D228C9" w:rsidRPr="00232CE1" w:rsidRDefault="00D228C9" w:rsidP="00BD1E90">
      <w:pPr>
        <w:spacing w:line="240" w:lineRule="auto"/>
        <w:ind w:left="0" w:firstLine="567"/>
        <w:rPr>
          <w:rFonts w:ascii="Times New Roman" w:hAnsi="Times New Roman" w:cs="Times New Roman"/>
          <w:color w:val="000000" w:themeColor="text1"/>
          <w:sz w:val="24"/>
          <w:szCs w:val="24"/>
        </w:rPr>
      </w:pPr>
      <w:r w:rsidRPr="00232CE1">
        <w:rPr>
          <w:rFonts w:ascii="Times New Roman" w:hAnsi="Times New Roman" w:cs="Times New Roman"/>
          <w:color w:val="000000" w:themeColor="text1"/>
          <w:sz w:val="24"/>
          <w:szCs w:val="24"/>
        </w:rPr>
        <w:t xml:space="preserve">Visos </w:t>
      </w:r>
      <w:r w:rsidR="001328CE" w:rsidRPr="00232CE1">
        <w:rPr>
          <w:rFonts w:ascii="Times New Roman" w:hAnsi="Times New Roman" w:cs="Times New Roman"/>
          <w:color w:val="000000" w:themeColor="text1"/>
          <w:sz w:val="24"/>
          <w:szCs w:val="24"/>
        </w:rPr>
        <w:t xml:space="preserve">minētajos </w:t>
      </w:r>
      <w:r w:rsidRPr="00232CE1">
        <w:rPr>
          <w:rFonts w:ascii="Times New Roman" w:hAnsi="Times New Roman" w:cs="Times New Roman"/>
          <w:color w:val="000000" w:themeColor="text1"/>
          <w:sz w:val="24"/>
          <w:szCs w:val="24"/>
        </w:rPr>
        <w:t>gadījumos</w:t>
      </w:r>
      <w:r w:rsidR="001328CE" w:rsidRPr="00232CE1">
        <w:rPr>
          <w:rFonts w:ascii="Times New Roman" w:hAnsi="Times New Roman" w:cs="Times New Roman"/>
          <w:color w:val="000000" w:themeColor="text1"/>
          <w:sz w:val="24"/>
          <w:szCs w:val="24"/>
        </w:rPr>
        <w:t xml:space="preserve"> institūcijas ar valsts akciju sabiedrību „Valsts nekustamie īpašumi” </w:t>
      </w:r>
      <w:r w:rsidRPr="00232CE1">
        <w:rPr>
          <w:rFonts w:ascii="Times New Roman" w:hAnsi="Times New Roman" w:cs="Times New Roman"/>
          <w:color w:val="000000" w:themeColor="text1"/>
          <w:sz w:val="24"/>
          <w:szCs w:val="24"/>
        </w:rPr>
        <w:t xml:space="preserve"> </w:t>
      </w:r>
      <w:r w:rsidR="001328CE" w:rsidRPr="00232CE1">
        <w:rPr>
          <w:rFonts w:ascii="Times New Roman" w:hAnsi="Times New Roman" w:cs="Times New Roman"/>
          <w:color w:val="000000" w:themeColor="text1"/>
          <w:sz w:val="24"/>
          <w:szCs w:val="24"/>
        </w:rPr>
        <w:t>bija</w:t>
      </w:r>
      <w:r w:rsidRPr="00232CE1">
        <w:rPr>
          <w:rFonts w:ascii="Times New Roman" w:hAnsi="Times New Roman" w:cs="Times New Roman"/>
          <w:color w:val="000000" w:themeColor="text1"/>
          <w:sz w:val="24"/>
          <w:szCs w:val="24"/>
        </w:rPr>
        <w:t xml:space="preserve"> noslēg</w:t>
      </w:r>
      <w:r w:rsidR="001328CE" w:rsidRPr="00232CE1">
        <w:rPr>
          <w:rFonts w:ascii="Times New Roman" w:hAnsi="Times New Roman" w:cs="Times New Roman"/>
          <w:color w:val="000000" w:themeColor="text1"/>
          <w:sz w:val="24"/>
          <w:szCs w:val="24"/>
        </w:rPr>
        <w:t>ušas</w:t>
      </w:r>
      <w:r w:rsidRPr="00232CE1">
        <w:rPr>
          <w:rFonts w:ascii="Times New Roman" w:hAnsi="Times New Roman" w:cs="Times New Roman"/>
          <w:color w:val="000000" w:themeColor="text1"/>
          <w:sz w:val="24"/>
          <w:szCs w:val="24"/>
        </w:rPr>
        <w:t xml:space="preserve"> </w:t>
      </w:r>
      <w:r w:rsidR="001328CE" w:rsidRPr="00232CE1">
        <w:rPr>
          <w:rFonts w:ascii="Times New Roman" w:hAnsi="Times New Roman" w:cs="Times New Roman"/>
          <w:color w:val="000000" w:themeColor="text1"/>
          <w:sz w:val="24"/>
          <w:szCs w:val="24"/>
        </w:rPr>
        <w:t xml:space="preserve">nekustamo īpašumu </w:t>
      </w:r>
      <w:r w:rsidRPr="00232CE1">
        <w:rPr>
          <w:rFonts w:ascii="Times New Roman" w:hAnsi="Times New Roman" w:cs="Times New Roman"/>
          <w:color w:val="000000" w:themeColor="text1"/>
          <w:sz w:val="24"/>
          <w:szCs w:val="24"/>
        </w:rPr>
        <w:t>apsai</w:t>
      </w:r>
      <w:r w:rsidR="001328CE" w:rsidRPr="00232CE1">
        <w:rPr>
          <w:rFonts w:ascii="Times New Roman" w:hAnsi="Times New Roman" w:cs="Times New Roman"/>
          <w:color w:val="000000" w:themeColor="text1"/>
          <w:sz w:val="24"/>
          <w:szCs w:val="24"/>
        </w:rPr>
        <w:t>mniekošanas un lietošanas līgumus</w:t>
      </w:r>
      <w:r w:rsidRPr="00232CE1">
        <w:rPr>
          <w:rFonts w:ascii="Times New Roman" w:hAnsi="Times New Roman" w:cs="Times New Roman"/>
          <w:color w:val="000000" w:themeColor="text1"/>
          <w:sz w:val="24"/>
          <w:szCs w:val="24"/>
        </w:rPr>
        <w:t xml:space="preserve">. </w:t>
      </w:r>
      <w:r w:rsidR="008629AA" w:rsidRPr="00232CE1">
        <w:rPr>
          <w:rFonts w:ascii="Times New Roman" w:hAnsi="Times New Roman" w:cs="Times New Roman"/>
          <w:color w:val="000000" w:themeColor="text1"/>
          <w:sz w:val="24"/>
          <w:szCs w:val="24"/>
        </w:rPr>
        <w:t>Minēto n</w:t>
      </w:r>
      <w:r w:rsidRPr="00232CE1">
        <w:rPr>
          <w:rFonts w:ascii="Times New Roman" w:hAnsi="Times New Roman" w:cs="Times New Roman"/>
          <w:color w:val="000000" w:themeColor="text1"/>
          <w:sz w:val="24"/>
          <w:szCs w:val="24"/>
        </w:rPr>
        <w:t xml:space="preserve">eatliekamo </w:t>
      </w:r>
      <w:r w:rsidR="00421F49" w:rsidRPr="00232CE1">
        <w:rPr>
          <w:rFonts w:ascii="Times New Roman" w:hAnsi="Times New Roman" w:cs="Times New Roman"/>
          <w:color w:val="000000" w:themeColor="text1"/>
          <w:sz w:val="24"/>
          <w:szCs w:val="24"/>
        </w:rPr>
        <w:t>remont</w:t>
      </w:r>
      <w:r w:rsidRPr="00232CE1">
        <w:rPr>
          <w:rFonts w:ascii="Times New Roman" w:hAnsi="Times New Roman" w:cs="Times New Roman"/>
          <w:color w:val="000000" w:themeColor="text1"/>
          <w:sz w:val="24"/>
          <w:szCs w:val="24"/>
        </w:rPr>
        <w:t xml:space="preserve">darbu veikšanas cēlonis ir saistīts ar apsaimniekotāja finansējuma trūkumu regulāru un pilnvērtīgu </w:t>
      </w:r>
      <w:r w:rsidR="001328CE" w:rsidRPr="00232CE1">
        <w:rPr>
          <w:rFonts w:ascii="Times New Roman" w:hAnsi="Times New Roman" w:cs="Times New Roman"/>
          <w:color w:val="000000" w:themeColor="text1"/>
          <w:sz w:val="24"/>
          <w:szCs w:val="24"/>
        </w:rPr>
        <w:t>pārvaldīšanas darbību</w:t>
      </w:r>
      <w:r w:rsidRPr="00232CE1">
        <w:rPr>
          <w:rFonts w:ascii="Times New Roman" w:hAnsi="Times New Roman" w:cs="Times New Roman"/>
          <w:color w:val="000000" w:themeColor="text1"/>
          <w:sz w:val="24"/>
          <w:szCs w:val="24"/>
        </w:rPr>
        <w:t xml:space="preserve"> veikšanai, kā arī uzkrājumu neesamība kārtējo un kapitālo </w:t>
      </w:r>
      <w:r w:rsidR="001328CE" w:rsidRPr="00232CE1">
        <w:rPr>
          <w:rFonts w:ascii="Times New Roman" w:hAnsi="Times New Roman" w:cs="Times New Roman"/>
          <w:color w:val="000000" w:themeColor="text1"/>
          <w:sz w:val="24"/>
          <w:szCs w:val="24"/>
        </w:rPr>
        <w:t>remont</w:t>
      </w:r>
      <w:r w:rsidRPr="00232CE1">
        <w:rPr>
          <w:rFonts w:ascii="Times New Roman" w:hAnsi="Times New Roman" w:cs="Times New Roman"/>
          <w:color w:val="000000" w:themeColor="text1"/>
          <w:sz w:val="24"/>
          <w:szCs w:val="24"/>
        </w:rPr>
        <w:t>darbu veikšanai</w:t>
      </w:r>
      <w:r w:rsidR="001328CE" w:rsidRPr="00232CE1">
        <w:rPr>
          <w:rFonts w:ascii="Times New Roman" w:hAnsi="Times New Roman" w:cs="Times New Roman"/>
          <w:color w:val="000000" w:themeColor="text1"/>
          <w:sz w:val="24"/>
          <w:szCs w:val="24"/>
        </w:rPr>
        <w:t>.</w:t>
      </w:r>
    </w:p>
    <w:p w:rsidR="007D562C" w:rsidRPr="00232CE1" w:rsidRDefault="006A00E6" w:rsidP="00BD1E90">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lastRenderedPageBreak/>
        <w:t>Lai tiktu nodrošināt</w:t>
      </w:r>
      <w:r w:rsidR="007D562C" w:rsidRPr="00232CE1">
        <w:rPr>
          <w:rFonts w:ascii="Times New Roman" w:hAnsi="Times New Roman" w:cs="Times New Roman"/>
          <w:sz w:val="24"/>
          <w:szCs w:val="24"/>
        </w:rPr>
        <w:t xml:space="preserve">a finanšu uzkrājumu veidošana </w:t>
      </w:r>
      <w:r w:rsidR="00266AA9" w:rsidRPr="00232CE1">
        <w:rPr>
          <w:rFonts w:ascii="Times New Roman" w:hAnsi="Times New Roman" w:cs="Times New Roman"/>
          <w:sz w:val="24"/>
          <w:szCs w:val="24"/>
        </w:rPr>
        <w:t xml:space="preserve">institūciju lietošanā esošo </w:t>
      </w:r>
      <w:r w:rsidR="007D562C" w:rsidRPr="00232CE1">
        <w:rPr>
          <w:rFonts w:ascii="Times New Roman" w:hAnsi="Times New Roman" w:cs="Times New Roman"/>
          <w:sz w:val="24"/>
          <w:szCs w:val="24"/>
        </w:rPr>
        <w:t>nekustam</w:t>
      </w:r>
      <w:r w:rsidR="00710514" w:rsidRPr="00232CE1">
        <w:rPr>
          <w:rFonts w:ascii="Times New Roman" w:hAnsi="Times New Roman" w:cs="Times New Roman"/>
          <w:sz w:val="24"/>
          <w:szCs w:val="24"/>
        </w:rPr>
        <w:t>o īpašumu</w:t>
      </w:r>
      <w:r w:rsidR="007D562C" w:rsidRPr="00232CE1">
        <w:rPr>
          <w:rFonts w:ascii="Times New Roman" w:hAnsi="Times New Roman" w:cs="Times New Roman"/>
          <w:sz w:val="24"/>
          <w:szCs w:val="24"/>
        </w:rPr>
        <w:t xml:space="preserve"> kārtējiem un kapitālajiem remontdarbiem, tādējādi </w:t>
      </w:r>
      <w:r w:rsidR="00710514" w:rsidRPr="00232CE1">
        <w:rPr>
          <w:rFonts w:ascii="Times New Roman" w:hAnsi="Times New Roman" w:cs="Times New Roman"/>
          <w:sz w:val="24"/>
          <w:szCs w:val="24"/>
        </w:rPr>
        <w:t xml:space="preserve">savlaicīgi </w:t>
      </w:r>
      <w:r w:rsidR="007D562C" w:rsidRPr="00232CE1">
        <w:rPr>
          <w:rFonts w:ascii="Times New Roman" w:hAnsi="Times New Roman" w:cs="Times New Roman"/>
          <w:sz w:val="24"/>
          <w:szCs w:val="24"/>
        </w:rPr>
        <w:t xml:space="preserve">risinot augstāk minētās problēmas, ir nepieciešams </w:t>
      </w:r>
      <w:r w:rsidR="00421F49" w:rsidRPr="00232CE1">
        <w:rPr>
          <w:rFonts w:ascii="Times New Roman" w:hAnsi="Times New Roman" w:cs="Times New Roman"/>
          <w:sz w:val="24"/>
          <w:szCs w:val="24"/>
        </w:rPr>
        <w:t>nodibināt</w:t>
      </w:r>
      <w:r w:rsidR="007D562C" w:rsidRPr="00232CE1">
        <w:rPr>
          <w:rFonts w:ascii="Times New Roman" w:hAnsi="Times New Roman" w:cs="Times New Roman"/>
          <w:sz w:val="24"/>
          <w:szCs w:val="24"/>
        </w:rPr>
        <w:t xml:space="preserve"> nomas attiecīb</w:t>
      </w:r>
      <w:r w:rsidR="008D33F3" w:rsidRPr="00232CE1">
        <w:rPr>
          <w:rFonts w:ascii="Times New Roman" w:hAnsi="Times New Roman" w:cs="Times New Roman"/>
          <w:sz w:val="24"/>
          <w:szCs w:val="24"/>
        </w:rPr>
        <w:t>as</w:t>
      </w:r>
      <w:r w:rsidR="00421F49" w:rsidRPr="00232CE1">
        <w:rPr>
          <w:rFonts w:ascii="Times New Roman" w:hAnsi="Times New Roman" w:cs="Times New Roman"/>
          <w:sz w:val="24"/>
          <w:szCs w:val="24"/>
        </w:rPr>
        <w:t>, nomas maksā iekļaujot uzkrājumu kārtējiem un kapitālajiem remontdarbiem komponenti</w:t>
      </w:r>
      <w:r w:rsidR="007D562C" w:rsidRPr="00232CE1">
        <w:rPr>
          <w:rFonts w:ascii="Times New Roman" w:hAnsi="Times New Roman" w:cs="Times New Roman"/>
          <w:sz w:val="24"/>
          <w:szCs w:val="24"/>
        </w:rPr>
        <w:t>.</w:t>
      </w:r>
    </w:p>
    <w:p w:rsidR="00885797" w:rsidRPr="00232CE1" w:rsidRDefault="007D562C" w:rsidP="00BD1E90">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t>J</w:t>
      </w:r>
      <w:r w:rsidR="003B1407" w:rsidRPr="00232CE1">
        <w:rPr>
          <w:rFonts w:ascii="Times New Roman" w:hAnsi="Times New Roman" w:cs="Times New Roman"/>
          <w:sz w:val="24"/>
          <w:szCs w:val="24"/>
        </w:rPr>
        <w:t xml:space="preserve">au 2010. gadā </w:t>
      </w:r>
      <w:r w:rsidR="003B1407" w:rsidRPr="00232CE1">
        <w:rPr>
          <w:rStyle w:val="spelle"/>
          <w:rFonts w:ascii="Times New Roman" w:hAnsi="Times New Roman" w:cs="Times New Roman"/>
          <w:sz w:val="24"/>
          <w:szCs w:val="24"/>
        </w:rPr>
        <w:t xml:space="preserve">valsts akciju sabiedrība „Valsts nekustamie īpašumi” </w:t>
      </w:r>
      <w:r w:rsidR="003B1407" w:rsidRPr="00232CE1">
        <w:rPr>
          <w:rFonts w:ascii="Times New Roman" w:hAnsi="Times New Roman" w:cs="Times New Roman"/>
          <w:sz w:val="24"/>
          <w:szCs w:val="24"/>
        </w:rPr>
        <w:t>ar i</w:t>
      </w:r>
      <w:r w:rsidR="00B75570" w:rsidRPr="00232CE1">
        <w:rPr>
          <w:rFonts w:ascii="Times New Roman" w:hAnsi="Times New Roman" w:cs="Times New Roman"/>
          <w:sz w:val="24"/>
          <w:szCs w:val="24"/>
        </w:rPr>
        <w:t>nstitūcijām</w:t>
      </w:r>
      <w:r w:rsidR="003B1407" w:rsidRPr="00232CE1">
        <w:rPr>
          <w:rFonts w:ascii="Times New Roman" w:hAnsi="Times New Roman" w:cs="Times New Roman"/>
          <w:sz w:val="24"/>
          <w:szCs w:val="24"/>
        </w:rPr>
        <w:t xml:space="preserve"> noslēgtajos apsaimniekošanas un lietošanas līgumu grozījumos paredzēja pakāpenisku pāreju (sākot no 2012. gada) uz nomas attiecībām saskaņā ar </w:t>
      </w:r>
      <w:r w:rsidR="003B1407" w:rsidRPr="00232CE1">
        <w:rPr>
          <w:rFonts w:ascii="Times New Roman" w:hAnsi="Times New Roman" w:cs="Times New Roman"/>
          <w:i/>
          <w:sz w:val="24"/>
          <w:szCs w:val="24"/>
        </w:rPr>
        <w:t>Ministru kabineta 2010.</w:t>
      </w:r>
      <w:r w:rsidR="00215170" w:rsidRPr="00232CE1">
        <w:rPr>
          <w:rFonts w:ascii="Times New Roman" w:hAnsi="Times New Roman" w:cs="Times New Roman"/>
          <w:i/>
          <w:sz w:val="24"/>
          <w:szCs w:val="24"/>
        </w:rPr>
        <w:t xml:space="preserve"> </w:t>
      </w:r>
      <w:r w:rsidR="003B1407" w:rsidRPr="00232CE1">
        <w:rPr>
          <w:rFonts w:ascii="Times New Roman" w:hAnsi="Times New Roman" w:cs="Times New Roman"/>
          <w:i/>
          <w:sz w:val="24"/>
          <w:szCs w:val="24"/>
        </w:rPr>
        <w:t xml:space="preserve">gada 8. jūnija noteikumiem </w:t>
      </w:r>
      <w:proofErr w:type="spellStart"/>
      <w:r w:rsidR="003B1407" w:rsidRPr="00232CE1">
        <w:rPr>
          <w:rFonts w:ascii="Times New Roman" w:hAnsi="Times New Roman" w:cs="Times New Roman"/>
          <w:i/>
          <w:sz w:val="24"/>
          <w:szCs w:val="24"/>
        </w:rPr>
        <w:t>Nr</w:t>
      </w:r>
      <w:proofErr w:type="spellEnd"/>
      <w:r w:rsidR="003B1407" w:rsidRPr="00232CE1">
        <w:rPr>
          <w:rFonts w:ascii="Times New Roman" w:hAnsi="Times New Roman" w:cs="Times New Roman"/>
          <w:i/>
          <w:sz w:val="24"/>
          <w:szCs w:val="24"/>
        </w:rPr>
        <w:t>. 515 „Noteikumi par valsts un pašvaldību mantas iznomāšanas kārtību, nomas maksas noteikšanas metodiku un nomas līguma tipveida nosacījumiem”</w:t>
      </w:r>
      <w:r w:rsidR="003B1407" w:rsidRPr="00232CE1">
        <w:rPr>
          <w:rFonts w:ascii="Times New Roman" w:hAnsi="Times New Roman" w:cs="Times New Roman"/>
          <w:sz w:val="24"/>
          <w:szCs w:val="24"/>
        </w:rPr>
        <w:t>, tostarp paredzot iespēju pagarināt apsaimniekošanas un lietošanas līgumu, ja attiecīgajai i</w:t>
      </w:r>
      <w:r w:rsidR="00B75570" w:rsidRPr="00232CE1">
        <w:rPr>
          <w:rFonts w:ascii="Times New Roman" w:hAnsi="Times New Roman" w:cs="Times New Roman"/>
          <w:sz w:val="24"/>
          <w:szCs w:val="24"/>
        </w:rPr>
        <w:t>nstitūcijai</w:t>
      </w:r>
      <w:r w:rsidR="003B1407" w:rsidRPr="00232CE1">
        <w:rPr>
          <w:rFonts w:ascii="Times New Roman" w:hAnsi="Times New Roman" w:cs="Times New Roman"/>
          <w:sz w:val="24"/>
          <w:szCs w:val="24"/>
        </w:rPr>
        <w:t xml:space="preserve"> finansējums net</w:t>
      </w:r>
      <w:r w:rsidR="0022554D" w:rsidRPr="00232CE1">
        <w:rPr>
          <w:rFonts w:ascii="Times New Roman" w:hAnsi="Times New Roman" w:cs="Times New Roman"/>
          <w:sz w:val="24"/>
          <w:szCs w:val="24"/>
        </w:rPr>
        <w:t>iks piešķirts.</w:t>
      </w:r>
      <w:r w:rsidR="00885797" w:rsidRPr="00232CE1">
        <w:rPr>
          <w:rFonts w:ascii="Times New Roman" w:hAnsi="Times New Roman" w:cs="Times New Roman"/>
          <w:sz w:val="24"/>
          <w:szCs w:val="24"/>
        </w:rPr>
        <w:t xml:space="preserve"> </w:t>
      </w:r>
    </w:p>
    <w:p w:rsidR="00885797" w:rsidRPr="00232CE1" w:rsidRDefault="00885797" w:rsidP="00BD1E90">
      <w:pPr>
        <w:spacing w:before="120" w:line="240" w:lineRule="auto"/>
        <w:ind w:left="0" w:firstLine="567"/>
        <w:rPr>
          <w:rFonts w:ascii="Times New Roman" w:hAnsi="Times New Roman" w:cs="Times New Roman"/>
          <w:sz w:val="24"/>
          <w:szCs w:val="24"/>
        </w:rPr>
      </w:pPr>
      <w:r w:rsidRPr="00E417C2">
        <w:rPr>
          <w:rFonts w:ascii="Times New Roman" w:hAnsi="Times New Roman" w:cs="Times New Roman"/>
          <w:sz w:val="24"/>
          <w:szCs w:val="24"/>
        </w:rPr>
        <w:t>Ņemot vērā</w:t>
      </w:r>
      <w:r w:rsidR="003D1F59" w:rsidRPr="00E417C2">
        <w:rPr>
          <w:rFonts w:ascii="Times New Roman" w:hAnsi="Times New Roman" w:cs="Times New Roman"/>
          <w:sz w:val="24"/>
          <w:szCs w:val="24"/>
        </w:rPr>
        <w:t xml:space="preserve"> </w:t>
      </w:r>
      <w:r w:rsidRPr="00E417C2">
        <w:rPr>
          <w:rFonts w:ascii="Times New Roman" w:hAnsi="Times New Roman" w:cs="Times New Roman"/>
          <w:sz w:val="24"/>
          <w:szCs w:val="24"/>
        </w:rPr>
        <w:t>pēdējo</w:t>
      </w:r>
      <w:r w:rsidR="003D1F59" w:rsidRPr="00E417C2">
        <w:rPr>
          <w:rFonts w:ascii="Times New Roman" w:hAnsi="Times New Roman" w:cs="Times New Roman"/>
          <w:sz w:val="24"/>
          <w:szCs w:val="24"/>
        </w:rPr>
        <w:t>s gados</w:t>
      </w:r>
      <w:r w:rsidRPr="00E417C2">
        <w:rPr>
          <w:rFonts w:ascii="Times New Roman" w:hAnsi="Times New Roman" w:cs="Times New Roman"/>
          <w:sz w:val="24"/>
          <w:szCs w:val="24"/>
        </w:rPr>
        <w:t xml:space="preserve"> </w:t>
      </w:r>
      <w:r w:rsidR="005A46F1" w:rsidRPr="00E417C2">
        <w:rPr>
          <w:rFonts w:ascii="Times New Roman" w:hAnsi="Times New Roman" w:cs="Times New Roman"/>
          <w:sz w:val="24"/>
          <w:szCs w:val="24"/>
        </w:rPr>
        <w:t>salīdzinoši</w:t>
      </w:r>
      <w:r w:rsidR="003D1F59" w:rsidRPr="00E417C2">
        <w:rPr>
          <w:rFonts w:ascii="Times New Roman" w:hAnsi="Times New Roman" w:cs="Times New Roman"/>
          <w:sz w:val="24"/>
          <w:szCs w:val="24"/>
        </w:rPr>
        <w:t xml:space="preserve"> ierobežoto līdzekļu esamību valsts budžetā,</w:t>
      </w:r>
      <w:r w:rsidR="003D1F59" w:rsidRPr="003D1F59">
        <w:rPr>
          <w:rFonts w:ascii="Times New Roman" w:hAnsi="Times New Roman" w:cs="Times New Roman"/>
          <w:sz w:val="24"/>
          <w:szCs w:val="24"/>
        </w:rPr>
        <w:t xml:space="preserve"> </w:t>
      </w:r>
      <w:r w:rsidR="002B13E2" w:rsidRPr="003D1F59">
        <w:rPr>
          <w:rFonts w:ascii="Times New Roman" w:hAnsi="Times New Roman" w:cs="Times New Roman"/>
          <w:sz w:val="24"/>
          <w:szCs w:val="24"/>
        </w:rPr>
        <w:t>kā arī to, ka</w:t>
      </w:r>
      <w:r w:rsidRPr="003D1F59">
        <w:rPr>
          <w:rFonts w:ascii="Times New Roman" w:hAnsi="Times New Roman" w:cs="Times New Roman"/>
          <w:sz w:val="24"/>
          <w:szCs w:val="24"/>
        </w:rPr>
        <w:t xml:space="preserve"> institūcijām finansējums nomas izdevumu segšanai valsts akciju sabiedrībai „Valsts nekustamie īpašumi” netika piešķirts, pāreja uz nomas attiecībām lielākajai daļai no institūcijām ik gadu tiek atlikta. Jāvērš uzmanība, jo ilgāk tiks atlikta pāreja uz nomas attiecībām, jo lēnāk veidosies finansiālā bāze institūciju lietošanā esošo nekustamo īpašumu uzturēšanai </w:t>
      </w:r>
      <w:r w:rsidR="00E50142" w:rsidRPr="003D1F59">
        <w:rPr>
          <w:rFonts w:ascii="Times New Roman" w:hAnsi="Times New Roman" w:cs="Times New Roman"/>
          <w:sz w:val="24"/>
          <w:szCs w:val="24"/>
        </w:rPr>
        <w:t>atbilstoši norma</w:t>
      </w:r>
      <w:r w:rsidR="00510F85" w:rsidRPr="003D1F59">
        <w:rPr>
          <w:rFonts w:ascii="Times New Roman" w:hAnsi="Times New Roman" w:cs="Times New Roman"/>
          <w:sz w:val="24"/>
          <w:szCs w:val="24"/>
        </w:rPr>
        <w:t>tīvo aktu prasībām.</w:t>
      </w:r>
    </w:p>
    <w:p w:rsidR="00F02646" w:rsidRPr="00232CE1" w:rsidRDefault="005D5FB4" w:rsidP="00F02646">
      <w:pPr>
        <w:spacing w:line="240" w:lineRule="auto"/>
        <w:ind w:left="0" w:firstLine="709"/>
        <w:rPr>
          <w:rFonts w:ascii="Times New Roman" w:hAnsi="Times New Roman" w:cs="Times New Roman"/>
          <w:color w:val="000000" w:themeColor="text1"/>
          <w:sz w:val="24"/>
          <w:szCs w:val="24"/>
        </w:rPr>
      </w:pPr>
      <w:r w:rsidRPr="00232CE1">
        <w:rPr>
          <w:rFonts w:ascii="Times New Roman" w:hAnsi="Times New Roman" w:cs="Times New Roman"/>
          <w:sz w:val="24"/>
          <w:szCs w:val="24"/>
        </w:rPr>
        <w:t>Finanšu ministrija (</w:t>
      </w:r>
      <w:r w:rsidRPr="00232CE1">
        <w:rPr>
          <w:rStyle w:val="spelle"/>
          <w:rFonts w:ascii="Times New Roman" w:hAnsi="Times New Roman" w:cs="Times New Roman"/>
          <w:sz w:val="24"/>
          <w:szCs w:val="24"/>
        </w:rPr>
        <w:t>valsts akciju sabiedrība „Valsts nekustamie īpašumi”</w:t>
      </w:r>
      <w:r w:rsidRPr="00232CE1">
        <w:rPr>
          <w:rFonts w:ascii="Times New Roman" w:hAnsi="Times New Roman" w:cs="Times New Roman"/>
          <w:sz w:val="24"/>
          <w:szCs w:val="24"/>
        </w:rPr>
        <w:t xml:space="preserve">) likumprojekta „Par vidēja termiņa budžeta ietvaru 2014., 2015. un 2016. gadam” un likumprojekta „Par valsts budžetu 2014. gadam” sagatavošanas ietvaros </w:t>
      </w:r>
      <w:r w:rsidR="007D448F" w:rsidRPr="00232CE1">
        <w:rPr>
          <w:rFonts w:ascii="Times New Roman" w:hAnsi="Times New Roman" w:cs="Times New Roman"/>
          <w:sz w:val="24"/>
          <w:szCs w:val="24"/>
        </w:rPr>
        <w:t>tika</w:t>
      </w:r>
      <w:r w:rsidRPr="00232CE1">
        <w:rPr>
          <w:rFonts w:ascii="Times New Roman" w:hAnsi="Times New Roman" w:cs="Times New Roman"/>
          <w:sz w:val="24"/>
          <w:szCs w:val="24"/>
        </w:rPr>
        <w:t xml:space="preserve"> iesniegusi priekšlikumus jaunajām politikas iniciatīvām un administratīvās kapacitātes stiprināšanas pasākumiem 2014.</w:t>
      </w:r>
      <w:r w:rsidR="00064759" w:rsidRPr="00232CE1">
        <w:rPr>
          <w:rFonts w:ascii="Times New Roman" w:hAnsi="Times New Roman" w:cs="Times New Roman"/>
          <w:sz w:val="24"/>
          <w:szCs w:val="24"/>
        </w:rPr>
        <w:t xml:space="preserve"> </w:t>
      </w:r>
      <w:r w:rsidRPr="00232CE1">
        <w:rPr>
          <w:rFonts w:ascii="Times New Roman" w:hAnsi="Times New Roman" w:cs="Times New Roman"/>
          <w:sz w:val="24"/>
          <w:szCs w:val="24"/>
        </w:rPr>
        <w:t>-</w:t>
      </w:r>
      <w:r w:rsidR="00064759" w:rsidRPr="00232CE1">
        <w:rPr>
          <w:rFonts w:ascii="Times New Roman" w:hAnsi="Times New Roman" w:cs="Times New Roman"/>
          <w:sz w:val="24"/>
          <w:szCs w:val="24"/>
        </w:rPr>
        <w:t xml:space="preserve"> </w:t>
      </w:r>
      <w:r w:rsidRPr="00232CE1">
        <w:rPr>
          <w:rFonts w:ascii="Times New Roman" w:hAnsi="Times New Roman" w:cs="Times New Roman"/>
          <w:sz w:val="24"/>
          <w:szCs w:val="24"/>
        </w:rPr>
        <w:t xml:space="preserve">2016. gadam, iekļaujot papildus nepieciešamo finanšu resursu pieprasījumu pārejai uz nomas attiecībām ar </w:t>
      </w:r>
      <w:r w:rsidR="00EB07D5" w:rsidRPr="00232CE1">
        <w:rPr>
          <w:rFonts w:ascii="Times New Roman" w:hAnsi="Times New Roman" w:cs="Times New Roman"/>
          <w:sz w:val="24"/>
          <w:szCs w:val="24"/>
        </w:rPr>
        <w:t>tām</w:t>
      </w:r>
      <w:r w:rsidRPr="00232CE1">
        <w:rPr>
          <w:rFonts w:ascii="Times New Roman" w:hAnsi="Times New Roman" w:cs="Times New Roman"/>
          <w:sz w:val="24"/>
          <w:szCs w:val="24"/>
        </w:rPr>
        <w:t xml:space="preserve"> i</w:t>
      </w:r>
      <w:r w:rsidR="00B75570" w:rsidRPr="00232CE1">
        <w:rPr>
          <w:rFonts w:ascii="Times New Roman" w:hAnsi="Times New Roman" w:cs="Times New Roman"/>
          <w:sz w:val="24"/>
          <w:szCs w:val="24"/>
        </w:rPr>
        <w:t>nstitūcijām</w:t>
      </w:r>
      <w:r w:rsidR="00EB07D5" w:rsidRPr="00232CE1">
        <w:rPr>
          <w:rFonts w:ascii="Times New Roman" w:hAnsi="Times New Roman" w:cs="Times New Roman"/>
          <w:sz w:val="24"/>
          <w:szCs w:val="24"/>
        </w:rPr>
        <w:t>,</w:t>
      </w:r>
      <w:r w:rsidRPr="00232CE1">
        <w:rPr>
          <w:rFonts w:ascii="Times New Roman" w:hAnsi="Times New Roman" w:cs="Times New Roman"/>
          <w:sz w:val="24"/>
          <w:szCs w:val="24"/>
        </w:rPr>
        <w:t xml:space="preserve"> </w:t>
      </w:r>
      <w:r w:rsidR="00EB07D5" w:rsidRPr="00232CE1">
        <w:rPr>
          <w:rFonts w:ascii="Times New Roman" w:hAnsi="Times New Roman" w:cs="Times New Roman"/>
          <w:sz w:val="24"/>
          <w:szCs w:val="24"/>
        </w:rPr>
        <w:t xml:space="preserve">kuras izmanto </w:t>
      </w:r>
      <w:r w:rsidR="00EB07D5" w:rsidRPr="00232CE1">
        <w:rPr>
          <w:rStyle w:val="spelle"/>
          <w:rFonts w:ascii="Times New Roman" w:hAnsi="Times New Roman" w:cs="Times New Roman"/>
          <w:sz w:val="24"/>
          <w:szCs w:val="24"/>
        </w:rPr>
        <w:t>valsts akciju sabiedrības „Valsts nekustamie īpašumi”</w:t>
      </w:r>
      <w:r w:rsidR="00EB07D5" w:rsidRPr="00232CE1">
        <w:rPr>
          <w:rFonts w:ascii="Times New Roman" w:hAnsi="Times New Roman" w:cs="Times New Roman"/>
          <w:sz w:val="24"/>
          <w:szCs w:val="24"/>
        </w:rPr>
        <w:t xml:space="preserve"> pārvaldīšanā esošos īpašumus </w:t>
      </w:r>
      <w:r w:rsidRPr="00232CE1">
        <w:rPr>
          <w:rFonts w:ascii="Times New Roman" w:hAnsi="Times New Roman" w:cs="Times New Roman"/>
          <w:sz w:val="24"/>
          <w:szCs w:val="24"/>
        </w:rPr>
        <w:t xml:space="preserve">(pie nosacījuma, ja pāreja uz nomas attiecībām tiek paredzēta no 2014. gada). Finansējuma piešķiršana 2014. gadā netika atbalstīta (Ministru kabineta 2013. gada 27. augusta sēdes </w:t>
      </w:r>
      <w:proofErr w:type="spellStart"/>
      <w:r w:rsidRPr="00232CE1">
        <w:rPr>
          <w:rFonts w:ascii="Times New Roman" w:hAnsi="Times New Roman" w:cs="Times New Roman"/>
          <w:sz w:val="24"/>
          <w:szCs w:val="24"/>
        </w:rPr>
        <w:t>prot</w:t>
      </w:r>
      <w:proofErr w:type="spellEnd"/>
      <w:r w:rsidRPr="00232CE1">
        <w:rPr>
          <w:rFonts w:ascii="Times New Roman" w:hAnsi="Times New Roman" w:cs="Times New Roman"/>
          <w:sz w:val="24"/>
          <w:szCs w:val="24"/>
        </w:rPr>
        <w:t xml:space="preserve">. </w:t>
      </w:r>
      <w:proofErr w:type="spellStart"/>
      <w:r w:rsidRPr="00232CE1">
        <w:rPr>
          <w:rFonts w:ascii="Times New Roman" w:hAnsi="Times New Roman" w:cs="Times New Roman"/>
          <w:sz w:val="24"/>
          <w:szCs w:val="24"/>
        </w:rPr>
        <w:t>Nr</w:t>
      </w:r>
      <w:proofErr w:type="spellEnd"/>
      <w:r w:rsidRPr="00232CE1">
        <w:rPr>
          <w:rFonts w:ascii="Times New Roman" w:hAnsi="Times New Roman" w:cs="Times New Roman"/>
          <w:sz w:val="24"/>
          <w:szCs w:val="24"/>
        </w:rPr>
        <w:t xml:space="preserve">. 46 102. § „Par </w:t>
      </w:r>
      <w:r w:rsidRPr="003D1F59">
        <w:rPr>
          <w:rFonts w:ascii="Times New Roman" w:hAnsi="Times New Roman" w:cs="Times New Roman"/>
          <w:sz w:val="24"/>
          <w:szCs w:val="24"/>
        </w:rPr>
        <w:t>valsts budžeta jaunajām politikas iniciatīvām 2014., 2015. un 2016. gadam” 1. punkts).</w:t>
      </w:r>
      <w:r w:rsidR="00177A4F" w:rsidRPr="003D1F59">
        <w:rPr>
          <w:rFonts w:ascii="Times New Roman" w:hAnsi="Times New Roman" w:cs="Times New Roman"/>
          <w:sz w:val="24"/>
          <w:szCs w:val="24"/>
        </w:rPr>
        <w:t xml:space="preserve"> Ņemot vērā ierobežotās valsts budžeta finansiālās iespējas 2015.</w:t>
      </w:r>
      <w:r w:rsidR="00F739EA" w:rsidRPr="003D1F59">
        <w:rPr>
          <w:rFonts w:ascii="Times New Roman" w:hAnsi="Times New Roman" w:cs="Times New Roman"/>
          <w:sz w:val="24"/>
          <w:szCs w:val="24"/>
        </w:rPr>
        <w:t>gadā</w:t>
      </w:r>
      <w:r w:rsidR="00177A4F" w:rsidRPr="003D1F59">
        <w:rPr>
          <w:rFonts w:ascii="Times New Roman" w:hAnsi="Times New Roman" w:cs="Times New Roman"/>
          <w:sz w:val="24"/>
          <w:szCs w:val="24"/>
        </w:rPr>
        <w:t xml:space="preserve">, jaunā politikas iniciatīva likumprojekta „Par valsts budžetu 2015. gadam” </w:t>
      </w:r>
      <w:r w:rsidR="00F739EA" w:rsidRPr="003D1F59">
        <w:rPr>
          <w:rFonts w:ascii="Times New Roman" w:hAnsi="Times New Roman" w:cs="Times New Roman"/>
          <w:sz w:val="24"/>
          <w:szCs w:val="24"/>
        </w:rPr>
        <w:t>sagatavošanas ietvaros netika iesniegta</w:t>
      </w:r>
      <w:r w:rsidR="00D26342" w:rsidRPr="003D1F59">
        <w:rPr>
          <w:rFonts w:ascii="Times New Roman" w:hAnsi="Times New Roman" w:cs="Times New Roman"/>
          <w:sz w:val="24"/>
          <w:szCs w:val="24"/>
        </w:rPr>
        <w:t>.</w:t>
      </w:r>
      <w:r w:rsidR="008D33F3" w:rsidRPr="003D1F59">
        <w:rPr>
          <w:rFonts w:ascii="Times New Roman" w:hAnsi="Times New Roman" w:cs="Times New Roman"/>
          <w:sz w:val="24"/>
          <w:szCs w:val="24"/>
        </w:rPr>
        <w:t xml:space="preserve"> Ņemot vērā </w:t>
      </w:r>
      <w:r w:rsidR="008C511E" w:rsidRPr="003D1F59">
        <w:rPr>
          <w:rFonts w:ascii="Times New Roman" w:hAnsi="Times New Roman" w:cs="Times New Roman"/>
          <w:sz w:val="24"/>
          <w:szCs w:val="24"/>
        </w:rPr>
        <w:t xml:space="preserve">aktuālākās makroekonomiskās attīstības prognozes un Ministru kabineta 2015.gada 13.aprīļa sēdes </w:t>
      </w:r>
      <w:proofErr w:type="spellStart"/>
      <w:r w:rsidR="008C511E" w:rsidRPr="003D1F59">
        <w:rPr>
          <w:rFonts w:ascii="Times New Roman" w:hAnsi="Times New Roman" w:cs="Times New Roman"/>
          <w:sz w:val="24"/>
          <w:szCs w:val="24"/>
        </w:rPr>
        <w:t>protokollēmuma</w:t>
      </w:r>
      <w:proofErr w:type="spellEnd"/>
      <w:r w:rsidR="008C511E" w:rsidRPr="003D1F59">
        <w:rPr>
          <w:rFonts w:ascii="Times New Roman" w:hAnsi="Times New Roman" w:cs="Times New Roman"/>
          <w:sz w:val="24"/>
          <w:szCs w:val="24"/>
        </w:rPr>
        <w:t xml:space="preserve"> (</w:t>
      </w:r>
      <w:proofErr w:type="spellStart"/>
      <w:r w:rsidR="008C511E" w:rsidRPr="003D1F59">
        <w:rPr>
          <w:rFonts w:ascii="Times New Roman" w:hAnsi="Times New Roman" w:cs="Times New Roman"/>
          <w:sz w:val="24"/>
          <w:szCs w:val="24"/>
        </w:rPr>
        <w:t>prot</w:t>
      </w:r>
      <w:proofErr w:type="spellEnd"/>
      <w:r w:rsidR="008C511E" w:rsidRPr="003D1F59">
        <w:rPr>
          <w:rFonts w:ascii="Times New Roman" w:hAnsi="Times New Roman" w:cs="Times New Roman"/>
          <w:sz w:val="24"/>
          <w:szCs w:val="24"/>
        </w:rPr>
        <w:t xml:space="preserve">. Nr.19 1.§) 6.punktā noteikto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 </w:t>
      </w:r>
      <w:r w:rsidR="008D33F3" w:rsidRPr="003D1F59">
        <w:rPr>
          <w:rFonts w:ascii="Times New Roman" w:hAnsi="Times New Roman" w:cs="Times New Roman"/>
          <w:sz w:val="24"/>
          <w:szCs w:val="24"/>
        </w:rPr>
        <w:t>jaunā politikas iniciatīva arī likumprojekta „Par valsts budžetu 2016. gadam” sagatavošanas ietvaros netika iesniegta.</w:t>
      </w:r>
      <w:r w:rsidR="00610221" w:rsidRPr="003D1F59">
        <w:rPr>
          <w:rFonts w:ascii="Times New Roman" w:hAnsi="Times New Roman" w:cs="Times New Roman"/>
          <w:sz w:val="24"/>
          <w:szCs w:val="24"/>
        </w:rPr>
        <w:t xml:space="preserve"> </w:t>
      </w:r>
      <w:r w:rsidR="008C511E" w:rsidRPr="003D1F59">
        <w:rPr>
          <w:rFonts w:ascii="Times New Roman" w:hAnsi="Times New Roman" w:cs="Times New Roman"/>
          <w:sz w:val="24"/>
          <w:szCs w:val="24"/>
        </w:rPr>
        <w:t>Ministru kabineta 2015.gada 14.jūlija sēdē (</w:t>
      </w:r>
      <w:proofErr w:type="spellStart"/>
      <w:r w:rsidR="008C511E" w:rsidRPr="003D1F59">
        <w:rPr>
          <w:rFonts w:ascii="Times New Roman" w:hAnsi="Times New Roman" w:cs="Times New Roman"/>
          <w:sz w:val="24"/>
          <w:szCs w:val="24"/>
        </w:rPr>
        <w:t>prot</w:t>
      </w:r>
      <w:proofErr w:type="spellEnd"/>
      <w:r w:rsidR="008C511E" w:rsidRPr="003D1F59">
        <w:rPr>
          <w:rFonts w:ascii="Times New Roman" w:hAnsi="Times New Roman" w:cs="Times New Roman"/>
          <w:sz w:val="24"/>
          <w:szCs w:val="24"/>
        </w:rPr>
        <w:t xml:space="preserve">. Nr.34 </w:t>
      </w:r>
      <w:r w:rsidR="008C511E" w:rsidRPr="003D1F59">
        <w:rPr>
          <w:rFonts w:ascii="Times New Roman" w:hAnsi="Times New Roman" w:cs="Times New Roman"/>
          <w:color w:val="000000" w:themeColor="text1"/>
          <w:sz w:val="24"/>
          <w:szCs w:val="24"/>
        </w:rPr>
        <w:t xml:space="preserve">43.§) tika pieņemts zināšanai informatīvais ziņojums </w:t>
      </w:r>
      <w:r w:rsidR="00D727CB" w:rsidRPr="003D1F59">
        <w:rPr>
          <w:rFonts w:ascii="Times New Roman" w:hAnsi="Times New Roman" w:cs="Times New Roman"/>
          <w:color w:val="000000" w:themeColor="text1"/>
          <w:sz w:val="24"/>
          <w:szCs w:val="24"/>
        </w:rPr>
        <w:t>„</w:t>
      </w:r>
      <w:r w:rsidR="008C511E" w:rsidRPr="003D1F59">
        <w:rPr>
          <w:rFonts w:ascii="Times New Roman" w:hAnsi="Times New Roman" w:cs="Times New Roman"/>
          <w:color w:val="000000" w:themeColor="text1"/>
          <w:sz w:val="24"/>
          <w:szCs w:val="24"/>
        </w:rPr>
        <w:t>Par priekšlikumiem turpmākai Valsts nekustamā īpašuma vienotas pārvaldīšanas un apsaimniekošanas koncepcijas īstenošanai</w:t>
      </w:r>
      <w:r w:rsidR="00D727CB" w:rsidRPr="003D1F59">
        <w:rPr>
          <w:rFonts w:ascii="Times New Roman" w:hAnsi="Times New Roman" w:cs="Times New Roman"/>
          <w:color w:val="000000" w:themeColor="text1"/>
          <w:sz w:val="24"/>
          <w:szCs w:val="24"/>
        </w:rPr>
        <w:t>”</w:t>
      </w:r>
      <w:r w:rsidR="008C511E" w:rsidRPr="003D1F59">
        <w:rPr>
          <w:rFonts w:ascii="Times New Roman" w:hAnsi="Times New Roman" w:cs="Times New Roman"/>
          <w:color w:val="000000" w:themeColor="text1"/>
          <w:sz w:val="24"/>
          <w:szCs w:val="24"/>
        </w:rPr>
        <w:t>, atbalstīta informatīvā ziņojuma  5.sadaļā noteiktā rīcība saistībā ar turpmāko Valsts nekustamā īpašuma vienotas pārvaldīšanas un apsaimniekošanas koncepcijas īstenošanu, tostarp lemts jautājumu par nepieciešamo papildu finansējumu ministrijām un citām valsts pārvaldes iestādēm nomas maksas izdevumu segšanai par valsts akciju sabiedrības „Valsts nekustamie īpašumi” pārvaldīšanā esošo valsts nekustamu īpašumu lietošanu izskatīt Ministru kabinetā kopā ar visu ministriju un centrālo valsts iestāžu priekšlikumiem jaunajām politikas iniciatīvām likumprojekta „Par valsts budžetu 2017. gadam” un likumprojekta „Par vidēja termiņa budžeta ietvaru 2017., 2018. un 2019. gadam” sagatavošanas un izskatīšanas procesā atbilstoši valsts budžeta finansiālajām iespējām.</w:t>
      </w:r>
      <w:r w:rsidR="00F02646" w:rsidRPr="003D1F59">
        <w:rPr>
          <w:rFonts w:ascii="Times New Roman" w:hAnsi="Times New Roman" w:cs="Times New Roman"/>
          <w:color w:val="000000" w:themeColor="text1"/>
          <w:sz w:val="24"/>
          <w:szCs w:val="24"/>
        </w:rPr>
        <w:t xml:space="preserve"> Ņemot vērā Ministru kabineta 2016.gada 12.aprīļa sēdē (prot.Nr.15, 52.§) apstiprināto Latvijas Stabilitātes programmu 2016.-2019.gadam</w:t>
      </w:r>
      <w:r w:rsidR="00E117C8" w:rsidRPr="003D1F59">
        <w:rPr>
          <w:rFonts w:ascii="Times New Roman" w:hAnsi="Times New Roman" w:cs="Times New Roman"/>
          <w:color w:val="000000" w:themeColor="text1"/>
          <w:sz w:val="24"/>
          <w:szCs w:val="24"/>
        </w:rPr>
        <w:t>,</w:t>
      </w:r>
      <w:r w:rsidR="00F02646" w:rsidRPr="003D1F59">
        <w:rPr>
          <w:rFonts w:ascii="Times New Roman" w:hAnsi="Times New Roman" w:cs="Times New Roman"/>
          <w:color w:val="000000" w:themeColor="text1"/>
          <w:sz w:val="24"/>
          <w:szCs w:val="24"/>
        </w:rPr>
        <w:t xml:space="preserve"> fiskālā telpa 2017.gadā ir 0,16% no IKP, </w:t>
      </w:r>
      <w:r w:rsidR="00E117C8" w:rsidRPr="003D1F59">
        <w:rPr>
          <w:rFonts w:ascii="Times New Roman" w:hAnsi="Times New Roman" w:cs="Times New Roman"/>
          <w:color w:val="000000" w:themeColor="text1"/>
          <w:sz w:val="24"/>
          <w:szCs w:val="24"/>
        </w:rPr>
        <w:t xml:space="preserve">līdz ar to </w:t>
      </w:r>
      <w:r w:rsidR="00F02646" w:rsidRPr="003D1F59">
        <w:rPr>
          <w:rFonts w:ascii="Times New Roman" w:hAnsi="Times New Roman" w:cs="Times New Roman"/>
          <w:color w:val="000000" w:themeColor="text1"/>
          <w:sz w:val="24"/>
          <w:szCs w:val="24"/>
        </w:rPr>
        <w:t>pastāv augsts risks, ka netiks piešķirts papildu finansējums ministrijām un citām valsts pārvaldes iestādēm nomas maksu izdevumu segša</w:t>
      </w:r>
      <w:r w:rsidR="00510F85" w:rsidRPr="003D1F59">
        <w:rPr>
          <w:rFonts w:ascii="Times New Roman" w:hAnsi="Times New Roman" w:cs="Times New Roman"/>
          <w:color w:val="000000" w:themeColor="text1"/>
          <w:sz w:val="24"/>
          <w:szCs w:val="24"/>
        </w:rPr>
        <w:t>nai par valsts akciju sabiedrības</w:t>
      </w:r>
      <w:r w:rsidR="00F02646" w:rsidRPr="003D1F59">
        <w:rPr>
          <w:rFonts w:ascii="Times New Roman" w:hAnsi="Times New Roman" w:cs="Times New Roman"/>
          <w:color w:val="000000" w:themeColor="text1"/>
          <w:sz w:val="24"/>
          <w:szCs w:val="24"/>
        </w:rPr>
        <w:t xml:space="preserve"> „Valsts nekustamie</w:t>
      </w:r>
      <w:r w:rsidR="00F02646" w:rsidRPr="00510F85">
        <w:rPr>
          <w:rFonts w:ascii="Times New Roman" w:hAnsi="Times New Roman" w:cs="Times New Roman"/>
          <w:color w:val="000000" w:themeColor="text1"/>
          <w:sz w:val="24"/>
          <w:szCs w:val="24"/>
        </w:rPr>
        <w:t xml:space="preserve"> </w:t>
      </w:r>
      <w:r w:rsidR="00F02646" w:rsidRPr="00510F85">
        <w:rPr>
          <w:rFonts w:ascii="Times New Roman" w:hAnsi="Times New Roman" w:cs="Times New Roman"/>
          <w:color w:val="000000" w:themeColor="text1"/>
          <w:sz w:val="24"/>
          <w:szCs w:val="24"/>
        </w:rPr>
        <w:lastRenderedPageBreak/>
        <w:t>īpašumi” pārvaldīšanā esošo nekustamo īpašumu lietošanu, iesniedzot priekšlikumu jaunajām politikas iniciatīvām likumprojekta „Par vidēja termiņa budžeta ietvaru 2017., 2018. un 2019. gadam” un likumprojekta „Par valsts budžetu 2017.gadam” sagatavošanas un izskatīšanas procesā.</w:t>
      </w:r>
      <w:r w:rsidR="001D3EB9" w:rsidRPr="00510F85">
        <w:rPr>
          <w:rFonts w:ascii="Times New Roman" w:hAnsi="Times New Roman" w:cs="Times New Roman"/>
          <w:color w:val="000000" w:themeColor="text1"/>
          <w:sz w:val="24"/>
          <w:szCs w:val="24"/>
        </w:rPr>
        <w:t xml:space="preserve"> </w:t>
      </w:r>
      <w:r w:rsidR="00E117C8" w:rsidRPr="00510F85">
        <w:rPr>
          <w:rFonts w:ascii="Times New Roman" w:hAnsi="Times New Roman" w:cs="Times New Roman"/>
          <w:color w:val="000000" w:themeColor="text1"/>
          <w:sz w:val="24"/>
          <w:szCs w:val="24"/>
        </w:rPr>
        <w:t xml:space="preserve">Ņemot vērā minēto, </w:t>
      </w:r>
      <w:r w:rsidR="001D3EB9" w:rsidRPr="00510F85">
        <w:rPr>
          <w:rFonts w:ascii="Times New Roman" w:hAnsi="Times New Roman" w:cs="Times New Roman"/>
          <w:color w:val="000000" w:themeColor="text1"/>
          <w:sz w:val="24"/>
          <w:szCs w:val="24"/>
        </w:rPr>
        <w:t>jautājums par nepieciešamo papildu finansējumu ministrijām un citām valsts pārvaldes iestādēm nomas maksas izdevumu segšanai par valsts akciju sabiedrības „Valsts nekustamie īpašumi” pārvaldīšanā esošo nekustamu īpašumu lietošanu tiks virzīts izskatīšanai Ministru kabinetā kopā ar visu ministriju un centrālo valsts iestāžu priekšlikumiem jaunajām politikas iniciatīvām likumprojekta „Par valsts budžetu 2018. gadam” un likumprojekta „Par vidēja termiņa budžeta ietvaru 2018., 2019. un 2020. gadam” sagatavošanas un izskatīšanas procesā atbilstoši valsts budžeta finansiālajām iespējām</w:t>
      </w:r>
      <w:r w:rsidR="00510F85" w:rsidRPr="00510F85">
        <w:rPr>
          <w:rFonts w:ascii="Times New Roman" w:hAnsi="Times New Roman" w:cs="Times New Roman"/>
          <w:color w:val="000000" w:themeColor="text1"/>
          <w:sz w:val="24"/>
          <w:szCs w:val="24"/>
        </w:rPr>
        <w:t>.</w:t>
      </w:r>
    </w:p>
    <w:p w:rsidR="00CF0393" w:rsidRDefault="006B6837" w:rsidP="00CF0393">
      <w:pPr>
        <w:spacing w:before="120" w:line="240" w:lineRule="auto"/>
        <w:ind w:left="0" w:firstLine="567"/>
        <w:rPr>
          <w:rFonts w:ascii="Times New Roman" w:hAnsi="Times New Roman" w:cs="Times New Roman"/>
          <w:sz w:val="24"/>
          <w:szCs w:val="24"/>
        </w:rPr>
      </w:pPr>
      <w:r w:rsidRPr="00232CE1">
        <w:rPr>
          <w:rStyle w:val="spelle"/>
          <w:rFonts w:ascii="Times New Roman" w:hAnsi="Times New Roman" w:cs="Times New Roman"/>
          <w:sz w:val="24"/>
          <w:szCs w:val="24"/>
        </w:rPr>
        <w:t>Šobrīd</w:t>
      </w:r>
      <w:r w:rsidR="006D0039" w:rsidRPr="00232CE1">
        <w:rPr>
          <w:rStyle w:val="spelle"/>
          <w:rFonts w:ascii="Times New Roman" w:hAnsi="Times New Roman" w:cs="Times New Roman"/>
          <w:sz w:val="24"/>
          <w:szCs w:val="24"/>
        </w:rPr>
        <w:t xml:space="preserve"> institūciju apsaimniekošanā un lietošanā nodota aptuveni trešā daļa no v</w:t>
      </w:r>
      <w:r w:rsidR="00A50203" w:rsidRPr="00232CE1">
        <w:rPr>
          <w:rStyle w:val="spelle"/>
          <w:rFonts w:ascii="Times New Roman" w:hAnsi="Times New Roman" w:cs="Times New Roman"/>
          <w:sz w:val="24"/>
          <w:szCs w:val="24"/>
        </w:rPr>
        <w:t>alsts akciju sabiedrība</w:t>
      </w:r>
      <w:r w:rsidR="006D0039" w:rsidRPr="00232CE1">
        <w:rPr>
          <w:rStyle w:val="spelle"/>
          <w:rFonts w:ascii="Times New Roman" w:hAnsi="Times New Roman" w:cs="Times New Roman"/>
          <w:sz w:val="24"/>
          <w:szCs w:val="24"/>
        </w:rPr>
        <w:t>s</w:t>
      </w:r>
      <w:r w:rsidR="00A50203" w:rsidRPr="00232CE1">
        <w:rPr>
          <w:rStyle w:val="spelle"/>
          <w:rFonts w:ascii="Times New Roman" w:hAnsi="Times New Roman" w:cs="Times New Roman"/>
          <w:sz w:val="24"/>
          <w:szCs w:val="24"/>
        </w:rPr>
        <w:t xml:space="preserve"> „Valsts nekustamie īpašumi” </w:t>
      </w:r>
      <w:r w:rsidR="006D0039" w:rsidRPr="00232CE1">
        <w:rPr>
          <w:rStyle w:val="spelle"/>
          <w:rFonts w:ascii="Times New Roman" w:hAnsi="Times New Roman" w:cs="Times New Roman"/>
          <w:sz w:val="24"/>
          <w:szCs w:val="24"/>
        </w:rPr>
        <w:t>p</w:t>
      </w:r>
      <w:r w:rsidR="00A50203" w:rsidRPr="00232CE1">
        <w:rPr>
          <w:rStyle w:val="spelle"/>
          <w:rFonts w:ascii="Times New Roman" w:hAnsi="Times New Roman" w:cs="Times New Roman"/>
          <w:sz w:val="24"/>
          <w:szCs w:val="24"/>
        </w:rPr>
        <w:t>ārvaldīšanā esoš</w:t>
      </w:r>
      <w:r w:rsidR="006D0039" w:rsidRPr="00232CE1">
        <w:rPr>
          <w:rStyle w:val="spelle"/>
          <w:rFonts w:ascii="Times New Roman" w:hAnsi="Times New Roman" w:cs="Times New Roman"/>
          <w:sz w:val="24"/>
          <w:szCs w:val="24"/>
        </w:rPr>
        <w:t>ās</w:t>
      </w:r>
      <w:r w:rsidR="00A50203" w:rsidRPr="00232CE1">
        <w:rPr>
          <w:rStyle w:val="spelle"/>
          <w:rFonts w:ascii="Times New Roman" w:hAnsi="Times New Roman" w:cs="Times New Roman"/>
          <w:sz w:val="24"/>
          <w:szCs w:val="24"/>
        </w:rPr>
        <w:t xml:space="preserve"> </w:t>
      </w:r>
      <w:r w:rsidR="006D0039" w:rsidRPr="00232CE1">
        <w:rPr>
          <w:rFonts w:ascii="Times New Roman" w:hAnsi="Times New Roman" w:cs="Times New Roman"/>
          <w:sz w:val="24"/>
          <w:szCs w:val="24"/>
        </w:rPr>
        <w:t xml:space="preserve">iznomājamās platības. </w:t>
      </w:r>
      <w:r w:rsidR="00A50203" w:rsidRPr="00232CE1">
        <w:rPr>
          <w:rFonts w:ascii="Times New Roman" w:hAnsi="Times New Roman" w:cs="Times New Roman"/>
          <w:sz w:val="24"/>
          <w:szCs w:val="24"/>
        </w:rPr>
        <w:t>Turklāt atsevišķos gadījumos ir noslēgti nomas līgumi ar i</w:t>
      </w:r>
      <w:r w:rsidR="00B75570" w:rsidRPr="00232CE1">
        <w:rPr>
          <w:rFonts w:ascii="Times New Roman" w:hAnsi="Times New Roman" w:cs="Times New Roman"/>
          <w:sz w:val="24"/>
          <w:szCs w:val="24"/>
        </w:rPr>
        <w:t>nstitūcijām</w:t>
      </w:r>
      <w:r w:rsidR="00A50203" w:rsidRPr="00232CE1">
        <w:rPr>
          <w:rFonts w:ascii="Times New Roman" w:hAnsi="Times New Roman" w:cs="Times New Roman"/>
          <w:sz w:val="24"/>
          <w:szCs w:val="24"/>
        </w:rPr>
        <w:t xml:space="preserve">, taču ierobežoto valsts iestāžu finanšu resursu dēļ nomas maksas aprēķinā nav iekļauta uzkrājumu kārtējiem un kapitālajiem remontdarbiem komponente, līdz ar to arī par šiem objektiem </w:t>
      </w:r>
      <w:r w:rsidRPr="00232CE1">
        <w:rPr>
          <w:rFonts w:ascii="Times New Roman" w:hAnsi="Times New Roman" w:cs="Times New Roman"/>
          <w:sz w:val="24"/>
          <w:szCs w:val="24"/>
        </w:rPr>
        <w:t>ir meklējams risinājums papildu</w:t>
      </w:r>
      <w:r w:rsidR="00A50203" w:rsidRPr="00232CE1">
        <w:rPr>
          <w:rFonts w:ascii="Times New Roman" w:hAnsi="Times New Roman" w:cs="Times New Roman"/>
          <w:sz w:val="24"/>
          <w:szCs w:val="24"/>
        </w:rPr>
        <w:t xml:space="preserve"> finanšu līdzekļu piešķiršanai </w:t>
      </w:r>
      <w:r w:rsidR="001268B7" w:rsidRPr="00232CE1">
        <w:rPr>
          <w:rFonts w:ascii="Times New Roman" w:hAnsi="Times New Roman" w:cs="Times New Roman"/>
          <w:sz w:val="24"/>
          <w:szCs w:val="24"/>
        </w:rPr>
        <w:t>institūcijai</w:t>
      </w:r>
      <w:r w:rsidR="00A50203" w:rsidRPr="00232CE1">
        <w:rPr>
          <w:rFonts w:ascii="Times New Roman" w:hAnsi="Times New Roman" w:cs="Times New Roman"/>
          <w:sz w:val="24"/>
          <w:szCs w:val="24"/>
        </w:rPr>
        <w:t>, lai nomas maksas aprēķinā varētu tikt iekļauta arī attiecīga uzkrājumu komponente</w:t>
      </w:r>
      <w:r w:rsidR="006D0039" w:rsidRPr="00232CE1">
        <w:rPr>
          <w:rFonts w:ascii="Times New Roman" w:hAnsi="Times New Roman" w:cs="Times New Roman"/>
          <w:sz w:val="24"/>
          <w:szCs w:val="24"/>
        </w:rPr>
        <w:t>.</w:t>
      </w:r>
    </w:p>
    <w:p w:rsidR="008A5516" w:rsidRDefault="003B5082" w:rsidP="008A5516">
      <w:pPr>
        <w:spacing w:line="240" w:lineRule="auto"/>
        <w:ind w:left="0" w:firstLine="425"/>
        <w:rPr>
          <w:rFonts w:ascii="Times New Roman" w:hAnsi="Times New Roman" w:cs="Times New Roman"/>
          <w:sz w:val="24"/>
          <w:szCs w:val="24"/>
        </w:rPr>
      </w:pPr>
      <w:r w:rsidRPr="00232CE1">
        <w:rPr>
          <w:rFonts w:ascii="Times New Roman" w:hAnsi="Times New Roman" w:cs="Times New Roman"/>
          <w:sz w:val="24"/>
          <w:szCs w:val="24"/>
        </w:rPr>
        <w:t xml:space="preserve">Augstāk minēto apstākļu rezultātā ir izveidojusies situācija, ka </w:t>
      </w:r>
      <w:r w:rsidR="00E50142" w:rsidRPr="00232CE1">
        <w:rPr>
          <w:rFonts w:ascii="Times New Roman" w:hAnsi="Times New Roman" w:cs="Times New Roman"/>
          <w:sz w:val="24"/>
          <w:szCs w:val="24"/>
        </w:rPr>
        <w:t>daļa</w:t>
      </w:r>
      <w:r w:rsidRPr="00232CE1">
        <w:rPr>
          <w:rFonts w:ascii="Times New Roman" w:hAnsi="Times New Roman" w:cs="Times New Roman"/>
          <w:sz w:val="24"/>
          <w:szCs w:val="24"/>
        </w:rPr>
        <w:t xml:space="preserve"> būv</w:t>
      </w:r>
      <w:r w:rsidR="00E50142" w:rsidRPr="00232CE1">
        <w:rPr>
          <w:rFonts w:ascii="Times New Roman" w:hAnsi="Times New Roman" w:cs="Times New Roman"/>
          <w:sz w:val="24"/>
          <w:szCs w:val="24"/>
        </w:rPr>
        <w:t>ju</w:t>
      </w:r>
      <w:r w:rsidR="00F20383" w:rsidRPr="00232CE1">
        <w:rPr>
          <w:rFonts w:ascii="Times New Roman" w:hAnsi="Times New Roman" w:cs="Times New Roman"/>
          <w:sz w:val="24"/>
          <w:szCs w:val="24"/>
        </w:rPr>
        <w:t xml:space="preserve"> ir nonākušas </w:t>
      </w:r>
      <w:r w:rsidR="00267445" w:rsidRPr="00232CE1">
        <w:rPr>
          <w:rFonts w:ascii="Times New Roman" w:hAnsi="Times New Roman" w:cs="Times New Roman"/>
          <w:sz w:val="24"/>
          <w:szCs w:val="24"/>
        </w:rPr>
        <w:t>sliktā tehniskā</w:t>
      </w:r>
      <w:r w:rsidR="00F20383" w:rsidRPr="00232CE1">
        <w:rPr>
          <w:rFonts w:ascii="Times New Roman" w:hAnsi="Times New Roman" w:cs="Times New Roman"/>
          <w:sz w:val="24"/>
          <w:szCs w:val="24"/>
        </w:rPr>
        <w:t xml:space="preserve"> stāvoklī,</w:t>
      </w:r>
      <w:r w:rsidR="009526A2" w:rsidRPr="00232CE1">
        <w:rPr>
          <w:rFonts w:ascii="Times New Roman" w:hAnsi="Times New Roman" w:cs="Times New Roman"/>
          <w:sz w:val="24"/>
          <w:szCs w:val="24"/>
        </w:rPr>
        <w:t xml:space="preserve"> </w:t>
      </w:r>
      <w:r w:rsidR="00B42B25" w:rsidRPr="00232CE1">
        <w:rPr>
          <w:rFonts w:ascii="Times New Roman" w:hAnsi="Times New Roman" w:cs="Times New Roman"/>
          <w:sz w:val="24"/>
          <w:szCs w:val="24"/>
        </w:rPr>
        <w:t xml:space="preserve">tām ir </w:t>
      </w:r>
      <w:r w:rsidR="009526A2" w:rsidRPr="00232CE1">
        <w:rPr>
          <w:rFonts w:ascii="Times New Roman" w:hAnsi="Times New Roman" w:cs="Times New Roman"/>
          <w:sz w:val="24"/>
          <w:szCs w:val="24"/>
        </w:rPr>
        <w:t>nesošo konstrukciju, jumta, fasādes bojājumi,</w:t>
      </w:r>
      <w:r w:rsidR="00F20383" w:rsidRPr="00232CE1">
        <w:rPr>
          <w:rFonts w:ascii="Times New Roman" w:hAnsi="Times New Roman" w:cs="Times New Roman"/>
          <w:sz w:val="24"/>
          <w:szCs w:val="24"/>
        </w:rPr>
        <w:t xml:space="preserve"> kā rezultātā var tikt apdraudēta </w:t>
      </w:r>
      <w:r w:rsidR="009526A2" w:rsidRPr="00232CE1">
        <w:rPr>
          <w:rFonts w:ascii="Times New Roman" w:hAnsi="Times New Roman" w:cs="Times New Roman"/>
          <w:sz w:val="24"/>
          <w:szCs w:val="24"/>
        </w:rPr>
        <w:t xml:space="preserve">sabiedriskā drošība un cilvēku veselība. </w:t>
      </w:r>
    </w:p>
    <w:p w:rsidR="001769A1" w:rsidRDefault="001316DE" w:rsidP="008E2067">
      <w:pPr>
        <w:spacing w:line="240" w:lineRule="auto"/>
        <w:ind w:left="0" w:firstLine="425"/>
        <w:rPr>
          <w:rFonts w:ascii="Times New Roman" w:hAnsi="Times New Roman" w:cs="Times New Roman"/>
          <w:sz w:val="24"/>
          <w:szCs w:val="24"/>
          <w:u w:val="single"/>
        </w:rPr>
      </w:pPr>
      <w:r w:rsidRPr="00232CE1">
        <w:rPr>
          <w:rFonts w:ascii="Times New Roman" w:hAnsi="Times New Roman" w:cs="Times New Roman"/>
          <w:sz w:val="24"/>
          <w:szCs w:val="24"/>
        </w:rPr>
        <w:t xml:space="preserve">Informatīvā ziņojuma </w:t>
      </w:r>
      <w:r w:rsidR="00467385">
        <w:rPr>
          <w:rFonts w:ascii="Times New Roman" w:hAnsi="Times New Roman" w:cs="Times New Roman"/>
          <w:sz w:val="24"/>
          <w:szCs w:val="24"/>
        </w:rPr>
        <w:t>1. un</w:t>
      </w:r>
      <w:r w:rsidR="00ED48BA">
        <w:rPr>
          <w:rFonts w:ascii="Times New Roman" w:hAnsi="Times New Roman" w:cs="Times New Roman"/>
          <w:sz w:val="24"/>
          <w:szCs w:val="24"/>
        </w:rPr>
        <w:t xml:space="preserve"> </w:t>
      </w:r>
      <w:r w:rsidR="008A5516">
        <w:rPr>
          <w:rFonts w:ascii="Times New Roman" w:hAnsi="Times New Roman" w:cs="Times New Roman"/>
          <w:sz w:val="24"/>
          <w:szCs w:val="24"/>
        </w:rPr>
        <w:t>2.</w:t>
      </w:r>
      <w:r w:rsidR="008A5516" w:rsidRPr="00232CE1">
        <w:rPr>
          <w:rFonts w:ascii="Times New Roman" w:hAnsi="Times New Roman" w:cs="Times New Roman"/>
          <w:sz w:val="24"/>
          <w:szCs w:val="24"/>
        </w:rPr>
        <w:t>pielikumā</w:t>
      </w:r>
      <w:r w:rsidR="008A5516">
        <w:rPr>
          <w:rFonts w:ascii="Times New Roman" w:hAnsi="Times New Roman" w:cs="Times New Roman"/>
          <w:sz w:val="24"/>
          <w:szCs w:val="24"/>
        </w:rPr>
        <w:t xml:space="preserve"> atspoguļota</w:t>
      </w:r>
      <w:r w:rsidR="008A5516" w:rsidRPr="00232CE1">
        <w:rPr>
          <w:rFonts w:ascii="Times New Roman" w:hAnsi="Times New Roman" w:cs="Times New Roman"/>
          <w:sz w:val="24"/>
          <w:szCs w:val="24"/>
        </w:rPr>
        <w:t xml:space="preserve"> informācija par nekustamo īpašumu, kas nodoti institūciju apsaimniekošanā un lietošanā, sastāvā esošām būvēm, kuru tehniskais stāvoklis ir vērtējams kā pirms avārijas stāvoklī</w:t>
      </w:r>
      <w:r w:rsidR="008A5516">
        <w:rPr>
          <w:rFonts w:ascii="Times New Roman" w:hAnsi="Times New Roman" w:cs="Times New Roman"/>
          <w:sz w:val="24"/>
          <w:szCs w:val="24"/>
        </w:rPr>
        <w:t xml:space="preserve"> esošs</w:t>
      </w:r>
      <w:r w:rsidR="008A5516" w:rsidRPr="00232CE1">
        <w:rPr>
          <w:rFonts w:ascii="Times New Roman" w:hAnsi="Times New Roman" w:cs="Times New Roman"/>
          <w:sz w:val="24"/>
          <w:szCs w:val="24"/>
        </w:rPr>
        <w:t>, nepieciešamajām veicamajām darbībām būvju tehniskā stāvokļa uzlabošanai vai nojaukšanai, kā arī papildu</w:t>
      </w:r>
      <w:r w:rsidR="008A5516">
        <w:rPr>
          <w:rFonts w:ascii="Times New Roman" w:hAnsi="Times New Roman" w:cs="Times New Roman"/>
          <w:sz w:val="24"/>
          <w:szCs w:val="24"/>
        </w:rPr>
        <w:t xml:space="preserve"> nepieciešamā finansējuma apmērs</w:t>
      </w:r>
      <w:r w:rsidR="008A5516" w:rsidRPr="00232CE1">
        <w:rPr>
          <w:rFonts w:ascii="Times New Roman" w:hAnsi="Times New Roman" w:cs="Times New Roman"/>
          <w:sz w:val="24"/>
          <w:szCs w:val="24"/>
        </w:rPr>
        <w:t xml:space="preserve"> </w:t>
      </w:r>
      <w:r w:rsidR="008A5516">
        <w:rPr>
          <w:rFonts w:ascii="Times New Roman" w:hAnsi="Times New Roman" w:cs="Times New Roman"/>
          <w:sz w:val="24"/>
          <w:szCs w:val="24"/>
        </w:rPr>
        <w:t>(</w:t>
      </w:r>
      <w:r w:rsidR="008A5516" w:rsidRPr="00232CE1">
        <w:rPr>
          <w:rFonts w:ascii="Times New Roman" w:hAnsi="Times New Roman" w:cs="Times New Roman"/>
          <w:sz w:val="24"/>
          <w:szCs w:val="24"/>
        </w:rPr>
        <w:t>atspoguļota</w:t>
      </w:r>
      <w:r w:rsidR="004241C7">
        <w:rPr>
          <w:rFonts w:ascii="Times New Roman" w:hAnsi="Times New Roman" w:cs="Times New Roman"/>
          <w:sz w:val="24"/>
          <w:szCs w:val="24"/>
        </w:rPr>
        <w:t>s</w:t>
      </w:r>
      <w:r w:rsidR="008A5516" w:rsidRPr="00232CE1">
        <w:rPr>
          <w:rFonts w:ascii="Times New Roman" w:hAnsi="Times New Roman" w:cs="Times New Roman"/>
          <w:sz w:val="24"/>
          <w:szCs w:val="24"/>
        </w:rPr>
        <w:t xml:space="preserve"> provizorisko izmaksu tāme</w:t>
      </w:r>
      <w:r w:rsidR="004241C7">
        <w:rPr>
          <w:rFonts w:ascii="Times New Roman" w:hAnsi="Times New Roman" w:cs="Times New Roman"/>
          <w:sz w:val="24"/>
          <w:szCs w:val="24"/>
        </w:rPr>
        <w:t>s un laika grafiki</w:t>
      </w:r>
      <w:r w:rsidR="008A5516" w:rsidRPr="00232CE1">
        <w:rPr>
          <w:rFonts w:ascii="Times New Roman" w:hAnsi="Times New Roman" w:cs="Times New Roman"/>
          <w:sz w:val="24"/>
          <w:szCs w:val="24"/>
        </w:rPr>
        <w:t xml:space="preserve"> veicamajiem darbiem). </w:t>
      </w:r>
      <w:r w:rsidR="008A5516">
        <w:rPr>
          <w:rFonts w:ascii="Times New Roman" w:hAnsi="Times New Roman" w:cs="Times New Roman"/>
          <w:sz w:val="24"/>
          <w:szCs w:val="24"/>
        </w:rPr>
        <w:t xml:space="preserve">Informatīvā ziņojuma </w:t>
      </w:r>
      <w:r w:rsidR="00467385">
        <w:rPr>
          <w:rFonts w:ascii="Times New Roman" w:hAnsi="Times New Roman" w:cs="Times New Roman"/>
          <w:sz w:val="24"/>
          <w:szCs w:val="24"/>
        </w:rPr>
        <w:t>1</w:t>
      </w:r>
      <w:r w:rsidR="004241C7">
        <w:rPr>
          <w:rFonts w:ascii="Times New Roman" w:hAnsi="Times New Roman" w:cs="Times New Roman"/>
          <w:sz w:val="24"/>
          <w:szCs w:val="24"/>
        </w:rPr>
        <w:t xml:space="preserve">.pielikumā minētās ēkas </w:t>
      </w:r>
      <w:r w:rsidR="008A5516" w:rsidRPr="00232CE1">
        <w:rPr>
          <w:rFonts w:ascii="Times New Roman" w:eastAsia="Times New Roman" w:hAnsi="Times New Roman" w:cs="Times New Roman"/>
          <w:bCs/>
          <w:sz w:val="24"/>
          <w:szCs w:val="24"/>
        </w:rPr>
        <w:t>„</w:t>
      </w:r>
      <w:proofErr w:type="spellStart"/>
      <w:r w:rsidR="008A5516" w:rsidRPr="00232CE1">
        <w:rPr>
          <w:rFonts w:ascii="Times New Roman" w:eastAsia="Times New Roman" w:hAnsi="Times New Roman" w:cs="Times New Roman"/>
          <w:bCs/>
          <w:sz w:val="24"/>
          <w:szCs w:val="24"/>
        </w:rPr>
        <w:t>Gailīškrogs</w:t>
      </w:r>
      <w:proofErr w:type="spellEnd"/>
      <w:r w:rsidR="008A5516" w:rsidRPr="00232CE1">
        <w:rPr>
          <w:rFonts w:ascii="Times New Roman" w:eastAsia="Times New Roman" w:hAnsi="Times New Roman" w:cs="Times New Roman"/>
          <w:bCs/>
          <w:sz w:val="24"/>
          <w:szCs w:val="24"/>
        </w:rPr>
        <w:t xml:space="preserve">”, Vecpiebalgas pagastā, Vecpiebalgas novadā, </w:t>
      </w:r>
      <w:r w:rsidR="008A5516" w:rsidRPr="00232CE1">
        <w:rPr>
          <w:rFonts w:ascii="Times New Roman" w:hAnsi="Times New Roman" w:cs="Times New Roman"/>
          <w:sz w:val="24"/>
          <w:szCs w:val="24"/>
        </w:rPr>
        <w:t xml:space="preserve">nolietojums ir 80% (pirms avārijas stāvoklis), </w:t>
      </w:r>
      <w:r w:rsidR="004241C7" w:rsidRPr="004241C7">
        <w:rPr>
          <w:rFonts w:ascii="Times New Roman" w:hAnsi="Times New Roman" w:cs="Times New Roman"/>
          <w:sz w:val="24"/>
          <w:szCs w:val="24"/>
        </w:rPr>
        <w:t xml:space="preserve">2/3 ēkas </w:t>
      </w:r>
      <w:r w:rsidR="004241C7">
        <w:rPr>
          <w:rFonts w:ascii="Times New Roman" w:hAnsi="Times New Roman" w:cs="Times New Roman"/>
          <w:sz w:val="24"/>
          <w:szCs w:val="24"/>
        </w:rPr>
        <w:t>ir bez pārseguma un jumta, ē</w:t>
      </w:r>
      <w:r w:rsidR="004241C7" w:rsidRPr="004241C7">
        <w:rPr>
          <w:rFonts w:ascii="Times New Roman" w:hAnsi="Times New Roman" w:cs="Times New Roman"/>
          <w:sz w:val="24"/>
          <w:szCs w:val="24"/>
        </w:rPr>
        <w:t>kas nesagru</w:t>
      </w:r>
      <w:r w:rsidR="004241C7">
        <w:rPr>
          <w:rFonts w:ascii="Times New Roman" w:hAnsi="Times New Roman" w:cs="Times New Roman"/>
          <w:sz w:val="24"/>
          <w:szCs w:val="24"/>
        </w:rPr>
        <w:t xml:space="preserve">vušās daļas jumta skaidu segums, </w:t>
      </w:r>
      <w:r w:rsidR="004241C7" w:rsidRPr="004241C7">
        <w:rPr>
          <w:rFonts w:ascii="Times New Roman" w:hAnsi="Times New Roman" w:cs="Times New Roman"/>
          <w:sz w:val="24"/>
          <w:szCs w:val="24"/>
        </w:rPr>
        <w:t xml:space="preserve">jumta koka konstrukcijas </w:t>
      </w:r>
      <w:r w:rsidR="004241C7">
        <w:rPr>
          <w:rFonts w:ascii="Times New Roman" w:hAnsi="Times New Roman" w:cs="Times New Roman"/>
          <w:sz w:val="24"/>
          <w:szCs w:val="24"/>
        </w:rPr>
        <w:t xml:space="preserve">un </w:t>
      </w:r>
      <w:r w:rsidR="004241C7" w:rsidRPr="004241C7">
        <w:rPr>
          <w:rFonts w:ascii="Times New Roman" w:hAnsi="Times New Roman" w:cs="Times New Roman"/>
          <w:sz w:val="24"/>
          <w:szCs w:val="24"/>
        </w:rPr>
        <w:t xml:space="preserve">pārseguma sijas </w:t>
      </w:r>
      <w:r w:rsidR="004241C7">
        <w:rPr>
          <w:rFonts w:ascii="Times New Roman" w:hAnsi="Times New Roman" w:cs="Times New Roman"/>
          <w:sz w:val="24"/>
          <w:szCs w:val="24"/>
        </w:rPr>
        <w:t>ir bojātas, l</w:t>
      </w:r>
      <w:r w:rsidR="004241C7" w:rsidRPr="004241C7">
        <w:rPr>
          <w:rFonts w:ascii="Times New Roman" w:hAnsi="Times New Roman" w:cs="Times New Roman"/>
          <w:sz w:val="24"/>
          <w:szCs w:val="24"/>
        </w:rPr>
        <w:t xml:space="preserve">aukakmens mūra sienā </w:t>
      </w:r>
      <w:r w:rsidR="004241C7">
        <w:rPr>
          <w:rFonts w:ascii="Times New Roman" w:hAnsi="Times New Roman" w:cs="Times New Roman"/>
          <w:sz w:val="24"/>
          <w:szCs w:val="24"/>
        </w:rPr>
        <w:t xml:space="preserve">ir </w:t>
      </w:r>
      <w:r w:rsidR="004241C7" w:rsidRPr="004241C7">
        <w:rPr>
          <w:rFonts w:ascii="Times New Roman" w:hAnsi="Times New Roman" w:cs="Times New Roman"/>
          <w:sz w:val="24"/>
          <w:szCs w:val="24"/>
        </w:rPr>
        <w:t xml:space="preserve">plaisas. </w:t>
      </w:r>
      <w:r w:rsidR="004241C7">
        <w:rPr>
          <w:rFonts w:ascii="Times New Roman" w:hAnsi="Times New Roman" w:cs="Times New Roman"/>
          <w:sz w:val="24"/>
          <w:szCs w:val="24"/>
        </w:rPr>
        <w:t>Ņ</w:t>
      </w:r>
      <w:r w:rsidR="004241C7" w:rsidRPr="004241C7">
        <w:rPr>
          <w:rFonts w:ascii="Times New Roman" w:hAnsi="Times New Roman" w:cs="Times New Roman"/>
          <w:sz w:val="24"/>
          <w:szCs w:val="24"/>
        </w:rPr>
        <w:t xml:space="preserve">emot vērā būves faktisko tehnisko stāvokli un iespējamo apdraudējumu, </w:t>
      </w:r>
      <w:r w:rsidR="004241C7">
        <w:rPr>
          <w:rFonts w:ascii="Times New Roman" w:hAnsi="Times New Roman" w:cs="Times New Roman"/>
          <w:sz w:val="24"/>
          <w:szCs w:val="24"/>
        </w:rPr>
        <w:t>n</w:t>
      </w:r>
      <w:r w:rsidR="004241C7" w:rsidRPr="004241C7">
        <w:rPr>
          <w:rFonts w:ascii="Times New Roman" w:hAnsi="Times New Roman" w:cs="Times New Roman"/>
          <w:sz w:val="24"/>
          <w:szCs w:val="24"/>
        </w:rPr>
        <w:t>epieciešams nodroš</w:t>
      </w:r>
      <w:r w:rsidR="00D3364A">
        <w:rPr>
          <w:rFonts w:ascii="Times New Roman" w:hAnsi="Times New Roman" w:cs="Times New Roman"/>
          <w:sz w:val="24"/>
          <w:szCs w:val="24"/>
        </w:rPr>
        <w:t xml:space="preserve">ināt ēkas konservācijas darbus. </w:t>
      </w:r>
      <w:r w:rsidR="00467385">
        <w:rPr>
          <w:rFonts w:ascii="Times New Roman" w:hAnsi="Times New Roman" w:cs="Times New Roman"/>
          <w:sz w:val="24"/>
          <w:szCs w:val="24"/>
          <w:u w:val="single"/>
        </w:rPr>
        <w:t>Par informatīvā ziņojuma 2</w:t>
      </w:r>
      <w:r w:rsidR="00DC737F" w:rsidRPr="00005D23">
        <w:rPr>
          <w:rFonts w:ascii="Times New Roman" w:hAnsi="Times New Roman" w:cs="Times New Roman"/>
          <w:sz w:val="24"/>
          <w:szCs w:val="24"/>
          <w:u w:val="single"/>
        </w:rPr>
        <w:t>.pielikumā minēto ēku Kalnciema ielā 10k-2, Rīgā, Būvniecības valsts kont</w:t>
      </w:r>
      <w:r w:rsidR="004C7847" w:rsidRPr="00005D23">
        <w:rPr>
          <w:rFonts w:ascii="Times New Roman" w:hAnsi="Times New Roman" w:cs="Times New Roman"/>
          <w:sz w:val="24"/>
          <w:szCs w:val="24"/>
          <w:u w:val="single"/>
        </w:rPr>
        <w:t>r</w:t>
      </w:r>
      <w:r w:rsidR="001769A1">
        <w:rPr>
          <w:rFonts w:ascii="Times New Roman" w:hAnsi="Times New Roman" w:cs="Times New Roman"/>
          <w:sz w:val="24"/>
          <w:szCs w:val="24"/>
          <w:u w:val="single"/>
        </w:rPr>
        <w:t>oles birojs savā atzinumā norādīja, ka veicot ē</w:t>
      </w:r>
      <w:r w:rsidR="001769A1" w:rsidRPr="001769A1">
        <w:rPr>
          <w:rFonts w:ascii="Times New Roman" w:hAnsi="Times New Roman" w:cs="Times New Roman"/>
          <w:sz w:val="24"/>
          <w:szCs w:val="24"/>
          <w:u w:val="single"/>
        </w:rPr>
        <w:t>kas vizuālo</w:t>
      </w:r>
      <w:r w:rsidR="001769A1">
        <w:rPr>
          <w:rFonts w:ascii="Times New Roman" w:hAnsi="Times New Roman" w:cs="Times New Roman"/>
          <w:sz w:val="24"/>
          <w:szCs w:val="24"/>
          <w:u w:val="single"/>
        </w:rPr>
        <w:t xml:space="preserve"> </w:t>
      </w:r>
      <w:r w:rsidR="001769A1" w:rsidRPr="001769A1">
        <w:rPr>
          <w:rFonts w:ascii="Times New Roman" w:hAnsi="Times New Roman" w:cs="Times New Roman"/>
          <w:sz w:val="24"/>
          <w:szCs w:val="24"/>
          <w:u w:val="single"/>
        </w:rPr>
        <w:t>apskati un konstatējot atkāpes no prasī</w:t>
      </w:r>
      <w:r w:rsidR="001769A1">
        <w:rPr>
          <w:rFonts w:ascii="Times New Roman" w:hAnsi="Times New Roman" w:cs="Times New Roman"/>
          <w:sz w:val="24"/>
          <w:szCs w:val="24"/>
          <w:u w:val="single"/>
        </w:rPr>
        <w:t>bām, kas ietekmē ēkas drošumu,</w:t>
      </w:r>
      <w:r w:rsidR="001769A1" w:rsidRPr="001769A1">
        <w:rPr>
          <w:rFonts w:ascii="Times New Roman" w:hAnsi="Times New Roman" w:cs="Times New Roman"/>
          <w:sz w:val="24"/>
          <w:szCs w:val="24"/>
          <w:u w:val="single"/>
        </w:rPr>
        <w:t xml:space="preserve"> ir</w:t>
      </w:r>
      <w:r w:rsidR="001769A1">
        <w:rPr>
          <w:rFonts w:ascii="Times New Roman" w:hAnsi="Times New Roman" w:cs="Times New Roman"/>
          <w:sz w:val="24"/>
          <w:szCs w:val="24"/>
          <w:u w:val="single"/>
        </w:rPr>
        <w:t xml:space="preserve"> nepieciešams veikt ē</w:t>
      </w:r>
      <w:r w:rsidR="001769A1" w:rsidRPr="001769A1">
        <w:rPr>
          <w:rFonts w:ascii="Times New Roman" w:hAnsi="Times New Roman" w:cs="Times New Roman"/>
          <w:sz w:val="24"/>
          <w:szCs w:val="24"/>
          <w:u w:val="single"/>
        </w:rPr>
        <w:t>kas tehnisko izpēti</w:t>
      </w:r>
      <w:r w:rsidR="000F0C47">
        <w:rPr>
          <w:rFonts w:ascii="Times New Roman" w:hAnsi="Times New Roman" w:cs="Times New Roman"/>
          <w:sz w:val="24"/>
          <w:szCs w:val="24"/>
          <w:u w:val="single"/>
        </w:rPr>
        <w:t xml:space="preserve"> un</w:t>
      </w:r>
      <w:r w:rsidR="001769A1" w:rsidRPr="001769A1">
        <w:rPr>
          <w:rFonts w:ascii="Times New Roman" w:hAnsi="Times New Roman" w:cs="Times New Roman"/>
          <w:sz w:val="24"/>
          <w:szCs w:val="24"/>
          <w:u w:val="single"/>
        </w:rPr>
        <w:t xml:space="preserve"> novērst konstatēto bīstamību</w:t>
      </w:r>
      <w:r w:rsidR="001769A1">
        <w:rPr>
          <w:rFonts w:ascii="Times New Roman" w:hAnsi="Times New Roman" w:cs="Times New Roman"/>
          <w:sz w:val="24"/>
          <w:szCs w:val="24"/>
          <w:u w:val="single"/>
        </w:rPr>
        <w:t xml:space="preserve">. </w:t>
      </w:r>
      <w:r w:rsidR="00142B69">
        <w:rPr>
          <w:rFonts w:ascii="Times New Roman" w:hAnsi="Times New Roman" w:cs="Times New Roman"/>
          <w:sz w:val="24"/>
          <w:szCs w:val="24"/>
          <w:u w:val="single"/>
        </w:rPr>
        <w:t xml:space="preserve">Valsts akciju sabiedrības </w:t>
      </w:r>
      <w:r w:rsidR="006038E9">
        <w:rPr>
          <w:rFonts w:ascii="Times New Roman" w:hAnsi="Times New Roman" w:cs="Times New Roman"/>
          <w:sz w:val="24"/>
          <w:szCs w:val="24"/>
          <w:u w:val="single"/>
        </w:rPr>
        <w:t xml:space="preserve">„Valsts nekustamie īpašumi” sagatavotajā </w:t>
      </w:r>
      <w:r w:rsidR="000B5115">
        <w:rPr>
          <w:rFonts w:ascii="Times New Roman" w:hAnsi="Times New Roman" w:cs="Times New Roman"/>
          <w:sz w:val="24"/>
          <w:szCs w:val="24"/>
          <w:u w:val="single"/>
        </w:rPr>
        <w:t xml:space="preserve">tehniskās apsekošanas </w:t>
      </w:r>
      <w:r w:rsidR="001769A1">
        <w:rPr>
          <w:rFonts w:ascii="Times New Roman" w:hAnsi="Times New Roman" w:cs="Times New Roman"/>
          <w:sz w:val="24"/>
          <w:szCs w:val="24"/>
          <w:u w:val="single"/>
        </w:rPr>
        <w:t>atzinumā konstatēts, ka ē</w:t>
      </w:r>
      <w:r w:rsidR="001769A1" w:rsidRPr="001769A1">
        <w:rPr>
          <w:rFonts w:ascii="Times New Roman" w:hAnsi="Times New Roman" w:cs="Times New Roman"/>
          <w:sz w:val="24"/>
          <w:szCs w:val="24"/>
          <w:u w:val="single"/>
        </w:rPr>
        <w:t>kas jumta s</w:t>
      </w:r>
      <w:r w:rsidR="008E2067">
        <w:rPr>
          <w:rFonts w:ascii="Times New Roman" w:hAnsi="Times New Roman" w:cs="Times New Roman"/>
          <w:sz w:val="24"/>
          <w:szCs w:val="24"/>
          <w:u w:val="single"/>
        </w:rPr>
        <w:t>egums ir neapmierinošā stāvoklī un noteikti darbi konstatētās bīstamības novēršanai – jumta seguma maiņa, lifta šahtas apdares darbi</w:t>
      </w:r>
      <w:r w:rsidR="008E2067" w:rsidRPr="008E2067">
        <w:rPr>
          <w:rFonts w:ascii="Times New Roman" w:hAnsi="Times New Roman" w:cs="Times New Roman"/>
          <w:sz w:val="24"/>
          <w:szCs w:val="24"/>
          <w:u w:val="single"/>
        </w:rPr>
        <w:t>, logu</w:t>
      </w:r>
      <w:r w:rsidR="008E2067">
        <w:rPr>
          <w:rFonts w:ascii="Times New Roman" w:hAnsi="Times New Roman" w:cs="Times New Roman"/>
          <w:sz w:val="24"/>
          <w:szCs w:val="24"/>
          <w:u w:val="single"/>
        </w:rPr>
        <w:t xml:space="preserve"> savienojuma vietu hermetizācija un āra palodžu maiņa</w:t>
      </w:r>
      <w:r w:rsidR="008E2067" w:rsidRPr="008E2067">
        <w:rPr>
          <w:rFonts w:ascii="Times New Roman" w:hAnsi="Times New Roman" w:cs="Times New Roman"/>
          <w:sz w:val="24"/>
          <w:szCs w:val="24"/>
          <w:u w:val="single"/>
        </w:rPr>
        <w:t>.</w:t>
      </w:r>
    </w:p>
    <w:p w:rsidR="005210C0" w:rsidRPr="00F835AE" w:rsidRDefault="00F835AE" w:rsidP="00D3364A">
      <w:pPr>
        <w:spacing w:line="240" w:lineRule="auto"/>
        <w:ind w:left="0" w:firstLine="425"/>
        <w:rPr>
          <w:rFonts w:ascii="Times New Roman" w:hAnsi="Times New Roman" w:cs="Times New Roman"/>
          <w:color w:val="000000" w:themeColor="text1"/>
          <w:sz w:val="24"/>
          <w:szCs w:val="24"/>
          <w:u w:val="single"/>
        </w:rPr>
      </w:pPr>
      <w:r w:rsidRPr="00F835AE">
        <w:rPr>
          <w:rFonts w:ascii="Times New Roman" w:hAnsi="Times New Roman" w:cs="Times New Roman"/>
          <w:color w:val="000000" w:themeColor="text1"/>
          <w:sz w:val="24"/>
          <w:szCs w:val="24"/>
          <w:u w:val="single"/>
        </w:rPr>
        <w:t>Par</w:t>
      </w:r>
      <w:r>
        <w:rPr>
          <w:rFonts w:ascii="Times New Roman" w:hAnsi="Times New Roman" w:cs="Times New Roman"/>
          <w:color w:val="000000" w:themeColor="text1"/>
          <w:sz w:val="24"/>
          <w:szCs w:val="24"/>
          <w:u w:val="single"/>
        </w:rPr>
        <w:t xml:space="preserve"> nekustamajiem īpašumiem, kuru tehniskais stāvoklis prasa būtiskus kapitālieguldījumus un kompleksus risinājumus, tostar</w:t>
      </w:r>
      <w:r w:rsidR="008E6B9D">
        <w:rPr>
          <w:rFonts w:ascii="Times New Roman" w:hAnsi="Times New Roman" w:cs="Times New Roman"/>
          <w:color w:val="000000" w:themeColor="text1"/>
          <w:sz w:val="24"/>
          <w:szCs w:val="24"/>
          <w:u w:val="single"/>
        </w:rPr>
        <w:t xml:space="preserve">p iestādes pārvietošanu uz citām telpām būvdarbu laikā, jautājums par nepieciešamo finansējumu risināms atsevišķi, ievērojot </w:t>
      </w:r>
      <w:r w:rsidR="008E6B9D" w:rsidRPr="008E6B9D">
        <w:rPr>
          <w:rFonts w:ascii="Times New Roman" w:hAnsi="Times New Roman" w:cs="Times New Roman"/>
          <w:color w:val="000000" w:themeColor="text1"/>
          <w:sz w:val="24"/>
          <w:szCs w:val="24"/>
          <w:u w:val="single"/>
        </w:rPr>
        <w:t>Ministru kabineta 2015.gada 14.jūlija sēdē (</w:t>
      </w:r>
      <w:proofErr w:type="spellStart"/>
      <w:r w:rsidR="008E6B9D" w:rsidRPr="008E6B9D">
        <w:rPr>
          <w:rFonts w:ascii="Times New Roman" w:hAnsi="Times New Roman" w:cs="Times New Roman"/>
          <w:color w:val="000000" w:themeColor="text1"/>
          <w:sz w:val="24"/>
          <w:szCs w:val="24"/>
          <w:u w:val="single"/>
        </w:rPr>
        <w:t>prot</w:t>
      </w:r>
      <w:proofErr w:type="spellEnd"/>
      <w:r w:rsidR="008E6B9D" w:rsidRPr="008E6B9D">
        <w:rPr>
          <w:rFonts w:ascii="Times New Roman" w:hAnsi="Times New Roman" w:cs="Times New Roman"/>
          <w:color w:val="000000" w:themeColor="text1"/>
          <w:sz w:val="24"/>
          <w:szCs w:val="24"/>
          <w:u w:val="single"/>
        </w:rPr>
        <w:t>. Nr.34 43.§)</w:t>
      </w:r>
      <w:r w:rsidR="008E6B9D">
        <w:rPr>
          <w:rFonts w:ascii="Times New Roman" w:hAnsi="Times New Roman" w:cs="Times New Roman"/>
          <w:color w:val="000000" w:themeColor="text1"/>
          <w:sz w:val="24"/>
          <w:szCs w:val="24"/>
          <w:u w:val="single"/>
        </w:rPr>
        <w:t xml:space="preserve"> nolemto</w:t>
      </w:r>
      <w:r w:rsidR="00400D51">
        <w:rPr>
          <w:rFonts w:ascii="Times New Roman" w:hAnsi="Times New Roman" w:cs="Times New Roman"/>
          <w:color w:val="000000" w:themeColor="text1"/>
          <w:sz w:val="24"/>
          <w:szCs w:val="24"/>
          <w:u w:val="single"/>
        </w:rPr>
        <w:t xml:space="preserve"> (piemēram nekustamais īpašums Brīvības ielā 55, Rīgā)</w:t>
      </w:r>
      <w:r w:rsidR="008E6B9D">
        <w:rPr>
          <w:rFonts w:ascii="Times New Roman" w:hAnsi="Times New Roman" w:cs="Times New Roman"/>
          <w:color w:val="000000" w:themeColor="text1"/>
          <w:sz w:val="24"/>
          <w:szCs w:val="24"/>
          <w:u w:val="single"/>
        </w:rPr>
        <w:t>.</w:t>
      </w:r>
    </w:p>
    <w:p w:rsidR="00994CD2" w:rsidRPr="00033A3E" w:rsidRDefault="008A5516" w:rsidP="00033A3E">
      <w:pPr>
        <w:spacing w:line="240" w:lineRule="auto"/>
        <w:ind w:left="0" w:firstLine="425"/>
        <w:rPr>
          <w:rFonts w:ascii="Times New Roman" w:hAnsi="Times New Roman" w:cs="Times New Roman"/>
          <w:color w:val="000000" w:themeColor="text1"/>
          <w:sz w:val="24"/>
          <w:szCs w:val="24"/>
        </w:rPr>
      </w:pPr>
      <w:r>
        <w:rPr>
          <w:rFonts w:ascii="Times New Roman" w:hAnsi="Times New Roman" w:cs="Times New Roman"/>
          <w:sz w:val="24"/>
          <w:szCs w:val="24"/>
        </w:rPr>
        <w:t xml:space="preserve">Uz </w:t>
      </w:r>
      <w:r w:rsidRPr="00232CE1">
        <w:rPr>
          <w:rFonts w:ascii="Times New Roman" w:hAnsi="Times New Roman" w:cs="Times New Roman"/>
          <w:sz w:val="24"/>
          <w:szCs w:val="24"/>
        </w:rPr>
        <w:t xml:space="preserve">doto brīdi tehniskā apsekošana vēl nav veikta visiem institūciju apsaimniekošanā un lietošanā nodotajiem </w:t>
      </w:r>
      <w:r w:rsidRPr="00666825">
        <w:rPr>
          <w:rFonts w:ascii="Times New Roman" w:hAnsi="Times New Roman" w:cs="Times New Roman"/>
          <w:sz w:val="24"/>
          <w:szCs w:val="24"/>
        </w:rPr>
        <w:t>nekustamajiem īpašumiem, līdz ar to šobrīd nav apzināts visu nekustamo īpašumu tehniskais stāvoklis. Nekustamo īpašumu tehniskā apsekošana tiek veikta pakāpeniski atbilstoši valsts akciju sabiedrības „Valsts nekustamie īpašumi” pieejamajiem finanšu un darbaspēka resursiem</w:t>
      </w:r>
      <w:r w:rsidR="00033A3E">
        <w:rPr>
          <w:rFonts w:ascii="Times New Roman" w:hAnsi="Times New Roman" w:cs="Times New Roman"/>
          <w:sz w:val="24"/>
          <w:szCs w:val="24"/>
        </w:rPr>
        <w:t xml:space="preserve">, </w:t>
      </w:r>
      <w:r w:rsidR="00033A3E" w:rsidRPr="00033A3E">
        <w:rPr>
          <w:rFonts w:ascii="Times New Roman" w:hAnsi="Times New Roman" w:cs="Times New Roman"/>
          <w:sz w:val="24"/>
          <w:szCs w:val="24"/>
          <w:u w:val="single"/>
        </w:rPr>
        <w:t>to starp saņemot Būvniecības valsts kontroles biroja atzinumu</w:t>
      </w:r>
      <w:r w:rsidR="00033A3E">
        <w:rPr>
          <w:rFonts w:ascii="Times New Roman" w:hAnsi="Times New Roman" w:cs="Times New Roman"/>
          <w:sz w:val="24"/>
          <w:szCs w:val="24"/>
          <w:u w:val="single"/>
        </w:rPr>
        <w:t>s</w:t>
      </w:r>
      <w:r w:rsidR="00033A3E" w:rsidRPr="00033A3E">
        <w:rPr>
          <w:rFonts w:ascii="Times New Roman" w:hAnsi="Times New Roman" w:cs="Times New Roman"/>
          <w:sz w:val="24"/>
          <w:szCs w:val="24"/>
          <w:u w:val="single"/>
        </w:rPr>
        <w:t xml:space="preserve"> par </w:t>
      </w:r>
      <w:r w:rsidR="00033A3E">
        <w:rPr>
          <w:rFonts w:ascii="Times New Roman" w:hAnsi="Times New Roman" w:cs="Times New Roman"/>
          <w:sz w:val="24"/>
          <w:szCs w:val="24"/>
          <w:u w:val="single"/>
        </w:rPr>
        <w:t>ēku</w:t>
      </w:r>
      <w:r w:rsidR="00033A3E" w:rsidRPr="00033A3E">
        <w:rPr>
          <w:rFonts w:ascii="Times New Roman" w:hAnsi="Times New Roman" w:cs="Times New Roman"/>
          <w:sz w:val="24"/>
          <w:szCs w:val="24"/>
          <w:u w:val="single"/>
        </w:rPr>
        <w:t xml:space="preserve"> tehnisko </w:t>
      </w:r>
      <w:r w:rsidR="00033A3E" w:rsidRPr="00ED4A74">
        <w:rPr>
          <w:rFonts w:ascii="Times New Roman" w:hAnsi="Times New Roman" w:cs="Times New Roman"/>
          <w:sz w:val="24"/>
          <w:szCs w:val="24"/>
          <w:u w:val="single"/>
        </w:rPr>
        <w:t>stāvokli</w:t>
      </w:r>
      <w:r w:rsidR="00ED4A74" w:rsidRPr="00ED4A74">
        <w:rPr>
          <w:rFonts w:ascii="Times New Roman" w:hAnsi="Times New Roman" w:cs="Times New Roman"/>
          <w:sz w:val="24"/>
          <w:szCs w:val="24"/>
          <w:u w:val="single"/>
        </w:rPr>
        <w:t>, par ko tiek informētas arī valsts institūcijas, kuras lieto minētos objektus.</w:t>
      </w:r>
      <w:r w:rsidR="00ED4A74" w:rsidRPr="00ED4A74">
        <w:t xml:space="preserve"> </w:t>
      </w:r>
      <w:r w:rsidRPr="00666825">
        <w:rPr>
          <w:rFonts w:ascii="Times New Roman" w:hAnsi="Times New Roman" w:cs="Times New Roman"/>
          <w:sz w:val="24"/>
          <w:szCs w:val="24"/>
        </w:rPr>
        <w:t>Pēc tehniskās apsekošanas veikšanas tiks izstrādāts turpmākās rīcības plāns citiem nekustamajiem īpašumiem, līdz ar to</w:t>
      </w:r>
      <w:r w:rsidRPr="00232CE1">
        <w:rPr>
          <w:rFonts w:ascii="Times New Roman" w:hAnsi="Times New Roman" w:cs="Times New Roman"/>
          <w:sz w:val="24"/>
          <w:szCs w:val="24"/>
        </w:rPr>
        <w:t xml:space="preserve">, iespējams, būs nepieciešams risināt jautājumu par papildu finansējuma </w:t>
      </w:r>
      <w:r w:rsidRPr="00232CE1">
        <w:rPr>
          <w:rFonts w:ascii="Times New Roman" w:hAnsi="Times New Roman" w:cs="Times New Roman"/>
          <w:sz w:val="24"/>
          <w:szCs w:val="24"/>
        </w:rPr>
        <w:lastRenderedPageBreak/>
        <w:t xml:space="preserve">piešķiršanu no valsts budžeta arī citu neapmierinošā vai pirms avārijas stāvoklī esošu būvju neatliekamu uzlabošanas darbu </w:t>
      </w:r>
      <w:r w:rsidRPr="0078796C">
        <w:rPr>
          <w:rFonts w:ascii="Times New Roman" w:hAnsi="Times New Roman" w:cs="Times New Roman"/>
          <w:color w:val="000000" w:themeColor="text1"/>
          <w:sz w:val="24"/>
          <w:szCs w:val="24"/>
        </w:rPr>
        <w:t>veikšanai.</w:t>
      </w:r>
    </w:p>
    <w:p w:rsidR="00BE02F3" w:rsidRDefault="00BE02F3" w:rsidP="002541EE">
      <w:pPr>
        <w:spacing w:before="120" w:line="240" w:lineRule="auto"/>
        <w:ind w:left="0" w:firstLine="567"/>
        <w:rPr>
          <w:rFonts w:ascii="Times New Roman" w:hAnsi="Times New Roman" w:cs="Times New Roman"/>
          <w:color w:val="000000" w:themeColor="text1"/>
          <w:sz w:val="24"/>
          <w:szCs w:val="24"/>
        </w:rPr>
      </w:pPr>
      <w:r w:rsidRPr="00BE02F3">
        <w:rPr>
          <w:rFonts w:ascii="Times New Roman" w:hAnsi="Times New Roman" w:cs="Times New Roman"/>
          <w:color w:val="000000" w:themeColor="text1"/>
          <w:sz w:val="24"/>
          <w:szCs w:val="24"/>
        </w:rPr>
        <w:t>Jāvērš uzmanība, ka tiek meklēti iespējamie risinājumi arī Ārvalstu finanšu instrumentu  un Eiropas Savienības politikas instrumentu finansējuma piesaistei institūciju apsaimniekošanā un lietošanā nodoto nekustamo īpašumu uzlabošanas pasākumu veikšanai.  Piemēram, valsts akciju sabiedrība „Valsts nekustamie īpašumi” šobrīd īsteno Eiropas Ekonomikas zonas finanšu instrumenta projektus Rakstniecības un mūzikas muzeja apsaimniekošanā un lietošanā esošajā nekustamajā īpašumā Pils laukumā 2, Rīgā, Memoriālo muzeju apvienības apsaimniekošanā un lietošanā esošajos nekustamajos īpašumos „Raiņa muzejs „</w:t>
      </w:r>
      <w:proofErr w:type="spellStart"/>
      <w:r w:rsidRPr="00BE02F3">
        <w:rPr>
          <w:rFonts w:ascii="Times New Roman" w:hAnsi="Times New Roman" w:cs="Times New Roman"/>
          <w:color w:val="000000" w:themeColor="text1"/>
          <w:sz w:val="24"/>
          <w:szCs w:val="24"/>
        </w:rPr>
        <w:t>Tadenava</w:t>
      </w:r>
      <w:proofErr w:type="spellEnd"/>
      <w:r w:rsidRPr="00BE02F3">
        <w:rPr>
          <w:rFonts w:ascii="Times New Roman" w:hAnsi="Times New Roman" w:cs="Times New Roman"/>
          <w:color w:val="000000" w:themeColor="text1"/>
          <w:sz w:val="24"/>
          <w:szCs w:val="24"/>
        </w:rPr>
        <w:t xml:space="preserve">”, Dunavas pagastā, Jēkabpils novadā, „Raiņa un Aspazijas vasarnīca” </w:t>
      </w:r>
      <w:proofErr w:type="spellStart"/>
      <w:r w:rsidRPr="00BE02F3">
        <w:rPr>
          <w:rFonts w:ascii="Times New Roman" w:hAnsi="Times New Roman" w:cs="Times New Roman"/>
          <w:color w:val="000000" w:themeColor="text1"/>
          <w:sz w:val="24"/>
          <w:szCs w:val="24"/>
        </w:rPr>
        <w:t>J.Pliekšāna</w:t>
      </w:r>
      <w:proofErr w:type="spellEnd"/>
      <w:r w:rsidRPr="00BE02F3">
        <w:rPr>
          <w:rFonts w:ascii="Times New Roman" w:hAnsi="Times New Roman" w:cs="Times New Roman"/>
          <w:color w:val="000000" w:themeColor="text1"/>
          <w:sz w:val="24"/>
          <w:szCs w:val="24"/>
        </w:rPr>
        <w:t xml:space="preserve"> ielā 5/7, Jūrmalā, „Raiņa un Aspazijas muzejs” Baznīcas ielā 30, Rīgā, „</w:t>
      </w:r>
      <w:proofErr w:type="spellStart"/>
      <w:r w:rsidRPr="00BE02F3">
        <w:rPr>
          <w:rFonts w:ascii="Times New Roman" w:hAnsi="Times New Roman" w:cs="Times New Roman"/>
          <w:color w:val="000000" w:themeColor="text1"/>
          <w:sz w:val="24"/>
          <w:szCs w:val="24"/>
        </w:rPr>
        <w:t>J.Akuratera</w:t>
      </w:r>
      <w:proofErr w:type="spellEnd"/>
      <w:r w:rsidRPr="00BE02F3">
        <w:rPr>
          <w:rFonts w:ascii="Times New Roman" w:hAnsi="Times New Roman" w:cs="Times New Roman"/>
          <w:color w:val="000000" w:themeColor="text1"/>
          <w:sz w:val="24"/>
          <w:szCs w:val="24"/>
        </w:rPr>
        <w:t xml:space="preserve"> memoriālais muzejs” Ojāra Vācieša ielā 6a, Rīgā, ir īstenots Eiropas Lauksaimniecības un lauku attīstības projekts Memoriālo muzeju apvienības apsaimniekošanā un lietošanā esošajā nekustamajā īpašumā „Raiņa muzejā </w:t>
      </w:r>
      <w:proofErr w:type="spellStart"/>
      <w:r w:rsidRPr="00BE02F3">
        <w:rPr>
          <w:rFonts w:ascii="Times New Roman" w:hAnsi="Times New Roman" w:cs="Times New Roman"/>
          <w:color w:val="000000" w:themeColor="text1"/>
          <w:sz w:val="24"/>
          <w:szCs w:val="24"/>
        </w:rPr>
        <w:t>Jasmuiža</w:t>
      </w:r>
      <w:proofErr w:type="spellEnd"/>
      <w:r w:rsidRPr="00BE02F3">
        <w:rPr>
          <w:rFonts w:ascii="Times New Roman" w:hAnsi="Times New Roman" w:cs="Times New Roman"/>
          <w:color w:val="000000" w:themeColor="text1"/>
          <w:sz w:val="24"/>
          <w:szCs w:val="24"/>
        </w:rPr>
        <w:t xml:space="preserve">”, Preiļu novadā, Aizkalnes pagastā. Tāpat valsts akciju sabiedrība „Valsts nekustamie īpašumi” ir piesaistījusi Klimata pārmaiņu finanšu instrumentus savā pārvaldīšanā esošo ēku energoefektivitātes uzlabošanai, tā piemēram, ir īstenoti projekti - Kompleksi risinājumi siltumnīcefektu gāzu emisijas samazināšanai Latvijas Nacionālā arhīva ēkās </w:t>
      </w:r>
      <w:proofErr w:type="spellStart"/>
      <w:r w:rsidRPr="00BE02F3">
        <w:rPr>
          <w:rFonts w:ascii="Times New Roman" w:hAnsi="Times New Roman" w:cs="Times New Roman"/>
          <w:color w:val="000000" w:themeColor="text1"/>
          <w:sz w:val="24"/>
          <w:szCs w:val="24"/>
        </w:rPr>
        <w:t>Šampētera</w:t>
      </w:r>
      <w:proofErr w:type="spellEnd"/>
      <w:r w:rsidRPr="00BE02F3">
        <w:rPr>
          <w:rFonts w:ascii="Times New Roman" w:hAnsi="Times New Roman" w:cs="Times New Roman"/>
          <w:color w:val="000000" w:themeColor="text1"/>
          <w:sz w:val="24"/>
          <w:szCs w:val="24"/>
        </w:rPr>
        <w:t xml:space="preserve"> ielā 16, Rīgā un Pils ielā 86/88, Ventspilī, kas paredzēja energoefektivitātes pasākumu veikšanu Latvijas Nacionālā arhīva lietošanā un apsaimniekošanā esošajās ēkās.</w:t>
      </w:r>
    </w:p>
    <w:p w:rsidR="009E0534" w:rsidRPr="00232CE1" w:rsidRDefault="00745E10" w:rsidP="002541EE">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t>Jāvērš uzmanība, ka valsts institūcijas</w:t>
      </w:r>
      <w:r w:rsidR="00E137BB" w:rsidRPr="00232CE1">
        <w:rPr>
          <w:rFonts w:ascii="Times New Roman" w:hAnsi="Times New Roman" w:cs="Times New Roman"/>
          <w:sz w:val="24"/>
          <w:szCs w:val="24"/>
        </w:rPr>
        <w:t xml:space="preserve">, kuru apsaimniekošanā (lietotāju pienākums pašiem veikt īpašuma apsaimniekošanu un uzturēšanu) un bezatlīdzības lietošanā nodoti valsts un valsts akciju sabiedrības „Valsts nekustamie īpašumi” nekustamie īpašumi, </w:t>
      </w:r>
      <w:r w:rsidRPr="00232CE1">
        <w:rPr>
          <w:rFonts w:ascii="Times New Roman" w:hAnsi="Times New Roman" w:cs="Times New Roman"/>
          <w:sz w:val="24"/>
          <w:szCs w:val="24"/>
        </w:rPr>
        <w:t>pilnībā nenodrošina pat to darbību minimumu, ko pieprasa normatīvie akti. Piemēram, Ugunsdrošības un ugunsdzēsības likuma 10.pantā noteikts, ka</w:t>
      </w:r>
      <w:r w:rsidRPr="00232CE1">
        <w:rPr>
          <w:rFonts w:ascii="Times New Roman" w:hAnsi="Times New Roman" w:cs="Times New Roman"/>
          <w:i/>
          <w:sz w:val="24"/>
          <w:szCs w:val="24"/>
        </w:rPr>
        <w:t xml:space="preserve"> ēkas, būves, to daļu vai zemesgabala īpašniekam (valdītājam), pārvaldniekam, nomniekam vai citam lietotājam, kas saskaņā ar līgumu ir atbildīgs par ugunsdrošību objektā, ir pienākums nodrošināt normatīvajos aktos noteikto ugunsdrošības prasību ievērošanu. </w:t>
      </w:r>
      <w:r w:rsidRPr="00232CE1">
        <w:rPr>
          <w:rFonts w:ascii="Times New Roman" w:hAnsi="Times New Roman" w:cs="Times New Roman"/>
          <w:sz w:val="24"/>
          <w:szCs w:val="24"/>
        </w:rPr>
        <w:t xml:space="preserve">Savukārt Ministru kabineta 2004.gada 17.februāra noteikumu </w:t>
      </w:r>
      <w:r w:rsidR="00D60A2F" w:rsidRPr="00232CE1">
        <w:rPr>
          <w:rFonts w:ascii="Times New Roman" w:hAnsi="Times New Roman" w:cs="Times New Roman"/>
          <w:sz w:val="24"/>
          <w:szCs w:val="24"/>
        </w:rPr>
        <w:t xml:space="preserve">Nr.82 „Ugunsdrošības noteikumi” </w:t>
      </w:r>
      <w:r w:rsidRPr="00232CE1">
        <w:rPr>
          <w:rFonts w:ascii="Times New Roman" w:hAnsi="Times New Roman" w:cs="Times New Roman"/>
          <w:sz w:val="24"/>
          <w:szCs w:val="24"/>
        </w:rPr>
        <w:t xml:space="preserve"> 182.punkt</w:t>
      </w:r>
      <w:r w:rsidR="009D67BE" w:rsidRPr="00232CE1">
        <w:rPr>
          <w:rFonts w:ascii="Times New Roman" w:hAnsi="Times New Roman" w:cs="Times New Roman"/>
          <w:sz w:val="24"/>
          <w:szCs w:val="24"/>
        </w:rPr>
        <w:t>s</w:t>
      </w:r>
      <w:r w:rsidRPr="00232CE1">
        <w:rPr>
          <w:rFonts w:ascii="Times New Roman" w:hAnsi="Times New Roman" w:cs="Times New Roman"/>
          <w:sz w:val="24"/>
          <w:szCs w:val="24"/>
        </w:rPr>
        <w:t xml:space="preserve"> nosaka, ka </w:t>
      </w:r>
      <w:r w:rsidR="009D67BE" w:rsidRPr="00232CE1">
        <w:rPr>
          <w:rFonts w:ascii="Times New Roman" w:hAnsi="Times New Roman" w:cs="Times New Roman"/>
          <w:i/>
          <w:sz w:val="24"/>
          <w:szCs w:val="24"/>
        </w:rPr>
        <w:t>z</w:t>
      </w:r>
      <w:r w:rsidRPr="00232CE1">
        <w:rPr>
          <w:rFonts w:ascii="Times New Roman" w:hAnsi="Times New Roman" w:cs="Times New Roman"/>
          <w:i/>
          <w:sz w:val="24"/>
          <w:szCs w:val="24"/>
        </w:rPr>
        <w:t>emējuma un zibens aizsardzības ierīču pārbaudes un elektro</w:t>
      </w:r>
      <w:r w:rsidRPr="00232CE1">
        <w:rPr>
          <w:rFonts w:ascii="Times New Roman" w:hAnsi="Times New Roman" w:cs="Times New Roman"/>
          <w:i/>
          <w:sz w:val="24"/>
          <w:szCs w:val="24"/>
        </w:rPr>
        <w:softHyphen/>
        <w:t>insta</w:t>
      </w:r>
      <w:r w:rsidRPr="00232CE1">
        <w:rPr>
          <w:rFonts w:ascii="Times New Roman" w:hAnsi="Times New Roman" w:cs="Times New Roman"/>
          <w:i/>
          <w:sz w:val="24"/>
          <w:szCs w:val="24"/>
        </w:rPr>
        <w:softHyphen/>
        <w:t xml:space="preserve">lācijas izolācijas pretestības mērījumus veic reizi sešos gados, sprādzienbīstamā vai ķīmiski agresīvā vidē - reizi gadā. </w:t>
      </w:r>
      <w:r w:rsidRPr="00232CE1">
        <w:rPr>
          <w:rFonts w:ascii="Times New Roman" w:hAnsi="Times New Roman" w:cs="Times New Roman"/>
          <w:sz w:val="24"/>
          <w:szCs w:val="24"/>
        </w:rPr>
        <w:t>Apzināts, ka</w:t>
      </w:r>
      <w:r w:rsidRPr="00232CE1">
        <w:rPr>
          <w:rFonts w:ascii="Times New Roman" w:hAnsi="Times New Roman" w:cs="Times New Roman"/>
          <w:i/>
          <w:sz w:val="24"/>
          <w:szCs w:val="24"/>
        </w:rPr>
        <w:t xml:space="preserve"> </w:t>
      </w:r>
      <w:r w:rsidRPr="00232CE1">
        <w:rPr>
          <w:rFonts w:ascii="Times New Roman" w:hAnsi="Times New Roman" w:cs="Times New Roman"/>
          <w:sz w:val="24"/>
          <w:szCs w:val="24"/>
        </w:rPr>
        <w:t>elektr</w:t>
      </w:r>
      <w:r w:rsidR="009D67BE" w:rsidRPr="00232CE1">
        <w:rPr>
          <w:rFonts w:ascii="Times New Roman" w:hAnsi="Times New Roman" w:cs="Times New Roman"/>
          <w:sz w:val="24"/>
          <w:szCs w:val="24"/>
        </w:rPr>
        <w:t xml:space="preserve">oinstalācijas izolācijas </w:t>
      </w:r>
      <w:r w:rsidRPr="00232CE1">
        <w:rPr>
          <w:rFonts w:ascii="Times New Roman" w:hAnsi="Times New Roman" w:cs="Times New Roman"/>
          <w:sz w:val="24"/>
          <w:szCs w:val="24"/>
        </w:rPr>
        <w:t>pretestības mērījumu veikšanai nekustamajos īpašumos, kas nodoti valsts institūciju apsaimniekošanā un lietošanā</w:t>
      </w:r>
      <w:r w:rsidR="006F3D55" w:rsidRPr="00232CE1">
        <w:rPr>
          <w:rFonts w:ascii="Times New Roman" w:hAnsi="Times New Roman" w:cs="Times New Roman"/>
          <w:sz w:val="24"/>
          <w:szCs w:val="24"/>
        </w:rPr>
        <w:t xml:space="preserve"> (11</w:t>
      </w:r>
      <w:r w:rsidR="0065133B" w:rsidRPr="00232CE1">
        <w:rPr>
          <w:rFonts w:ascii="Times New Roman" w:hAnsi="Times New Roman" w:cs="Times New Roman"/>
          <w:sz w:val="24"/>
          <w:szCs w:val="24"/>
        </w:rPr>
        <w:t>6</w:t>
      </w:r>
      <w:r w:rsidR="006F3D55" w:rsidRPr="00232CE1">
        <w:rPr>
          <w:rFonts w:ascii="Times New Roman" w:hAnsi="Times New Roman" w:cs="Times New Roman"/>
          <w:sz w:val="24"/>
          <w:szCs w:val="24"/>
        </w:rPr>
        <w:t xml:space="preserve"> līgumi)</w:t>
      </w:r>
      <w:r w:rsidR="00F8010A" w:rsidRPr="00232CE1">
        <w:rPr>
          <w:rFonts w:ascii="Times New Roman" w:hAnsi="Times New Roman" w:cs="Times New Roman"/>
          <w:sz w:val="24"/>
          <w:szCs w:val="24"/>
        </w:rPr>
        <w:t xml:space="preserve">, izmaksas varētu būt </w:t>
      </w:r>
      <w:r w:rsidR="001F0499" w:rsidRPr="00232CE1">
        <w:rPr>
          <w:rFonts w:ascii="Times New Roman" w:hAnsi="Times New Roman" w:cs="Times New Roman"/>
          <w:sz w:val="24"/>
          <w:szCs w:val="24"/>
        </w:rPr>
        <w:t xml:space="preserve">aptuveni </w:t>
      </w:r>
      <w:r w:rsidR="006F3D55" w:rsidRPr="00232CE1">
        <w:rPr>
          <w:rFonts w:ascii="Times New Roman" w:hAnsi="Times New Roman" w:cs="Times New Roman"/>
          <w:sz w:val="24"/>
          <w:szCs w:val="24"/>
        </w:rPr>
        <w:t xml:space="preserve">2 </w:t>
      </w:r>
      <w:r w:rsidR="009E4FD6" w:rsidRPr="00232CE1">
        <w:rPr>
          <w:rFonts w:ascii="Times New Roman" w:hAnsi="Times New Roman" w:cs="Times New Roman"/>
          <w:sz w:val="24"/>
          <w:szCs w:val="24"/>
        </w:rPr>
        <w:t>miljoni</w:t>
      </w:r>
      <w:r w:rsidR="001F0499" w:rsidRPr="00232CE1">
        <w:rPr>
          <w:rFonts w:ascii="Times New Roman" w:hAnsi="Times New Roman" w:cs="Times New Roman"/>
          <w:sz w:val="24"/>
          <w:szCs w:val="24"/>
        </w:rPr>
        <w:t xml:space="preserve"> </w:t>
      </w:r>
      <w:proofErr w:type="spellStart"/>
      <w:r w:rsidR="001F0499" w:rsidRPr="00232CE1">
        <w:rPr>
          <w:rFonts w:ascii="Times New Roman" w:hAnsi="Times New Roman" w:cs="Times New Roman"/>
          <w:i/>
          <w:sz w:val="24"/>
          <w:szCs w:val="24"/>
        </w:rPr>
        <w:t>euro</w:t>
      </w:r>
      <w:proofErr w:type="spellEnd"/>
      <w:r w:rsidR="001F0499" w:rsidRPr="00232CE1">
        <w:rPr>
          <w:rFonts w:ascii="Times New Roman" w:hAnsi="Times New Roman" w:cs="Times New Roman"/>
          <w:sz w:val="24"/>
          <w:szCs w:val="24"/>
        </w:rPr>
        <w:t xml:space="preserve"> </w:t>
      </w:r>
      <w:r w:rsidR="001F0499" w:rsidRPr="00232CE1">
        <w:rPr>
          <w:rFonts w:ascii="Times New Roman" w:hAnsi="Times New Roman" w:cs="Times New Roman"/>
          <w:color w:val="000000" w:themeColor="text1"/>
          <w:sz w:val="24"/>
          <w:szCs w:val="24"/>
        </w:rPr>
        <w:t>(</w:t>
      </w:r>
      <w:r w:rsidR="00F8010A" w:rsidRPr="00232CE1">
        <w:rPr>
          <w:rFonts w:ascii="Times New Roman" w:hAnsi="Times New Roman" w:cs="Times New Roman"/>
          <w:color w:val="000000" w:themeColor="text1"/>
          <w:sz w:val="24"/>
          <w:szCs w:val="24"/>
        </w:rPr>
        <w:t xml:space="preserve">pretestības mērījumu izmaksas katrā objektā ir atšķirīgas, tas ir, vidēji uz vienu objektu </w:t>
      </w:r>
      <w:proofErr w:type="spellStart"/>
      <w:r w:rsidR="00F8010A" w:rsidRPr="00232CE1">
        <w:rPr>
          <w:rFonts w:ascii="Times New Roman" w:hAnsi="Times New Roman" w:cs="Times New Roman"/>
          <w:color w:val="000000" w:themeColor="text1"/>
          <w:sz w:val="24"/>
          <w:szCs w:val="24"/>
        </w:rPr>
        <w:t>provazoriskās</w:t>
      </w:r>
      <w:proofErr w:type="spellEnd"/>
      <w:r w:rsidR="00F8010A" w:rsidRPr="00232CE1">
        <w:rPr>
          <w:rFonts w:ascii="Times New Roman" w:hAnsi="Times New Roman" w:cs="Times New Roman"/>
          <w:color w:val="000000" w:themeColor="text1"/>
          <w:sz w:val="24"/>
          <w:szCs w:val="24"/>
        </w:rPr>
        <w:t xml:space="preserve"> izmaksas varētu būt līdz 20 tūkstoši </w:t>
      </w:r>
      <w:proofErr w:type="spellStart"/>
      <w:r w:rsidR="00F8010A" w:rsidRPr="00232CE1">
        <w:rPr>
          <w:rFonts w:ascii="Times New Roman" w:hAnsi="Times New Roman" w:cs="Times New Roman"/>
          <w:i/>
          <w:color w:val="000000" w:themeColor="text1"/>
          <w:sz w:val="24"/>
          <w:szCs w:val="24"/>
        </w:rPr>
        <w:t>euro</w:t>
      </w:r>
      <w:proofErr w:type="spellEnd"/>
      <w:r w:rsidR="001F0499" w:rsidRPr="00232CE1">
        <w:rPr>
          <w:rFonts w:ascii="Times New Roman" w:hAnsi="Times New Roman" w:cs="Times New Roman"/>
          <w:bCs/>
          <w:color w:val="000000" w:themeColor="text1"/>
          <w:sz w:val="24"/>
          <w:szCs w:val="24"/>
        </w:rPr>
        <w:t>).</w:t>
      </w:r>
      <w:r w:rsidR="001F0499" w:rsidRPr="00232CE1">
        <w:rPr>
          <w:rFonts w:ascii="Times New Roman" w:hAnsi="Times New Roman" w:cs="Times New Roman"/>
          <w:color w:val="000000" w:themeColor="text1"/>
          <w:sz w:val="24"/>
          <w:szCs w:val="24"/>
        </w:rPr>
        <w:t xml:space="preserve"> </w:t>
      </w:r>
      <w:r w:rsidR="00DF4B9E" w:rsidRPr="00232CE1">
        <w:rPr>
          <w:rFonts w:ascii="Times New Roman" w:hAnsi="Times New Roman" w:cs="Times New Roman"/>
          <w:sz w:val="24"/>
          <w:szCs w:val="24"/>
        </w:rPr>
        <w:t>Ja tiks atbalstīta papildu finansējuma piešķiršana institūcijām nomas maksas segšanai valsts akciju sabiedrībai „Valsts nekustamie īpašumi” un secīgi noslēgti nomas līgumi, elektroinstalāciju izolācijas pretestības mērījumi tiks veikti kā apsaimniekošanas darbības nomas maksas ietvaros. Ja papildu finansējuma piešķiršana institūcijām nomas maksu segšanai netiks atbalstīta, būs nepieciešams rast risinājumu attiecīgu normatīvajos aktos noteikto obligāti veicamo darbību veikšanas finansēšanai.</w:t>
      </w:r>
    </w:p>
    <w:p w:rsidR="0078796C" w:rsidRDefault="0078796C" w:rsidP="00BD1E90">
      <w:pPr>
        <w:spacing w:before="120" w:line="240" w:lineRule="auto"/>
        <w:ind w:left="0" w:firstLine="567"/>
        <w:jc w:val="center"/>
        <w:rPr>
          <w:rFonts w:ascii="Times New Roman" w:hAnsi="Times New Roman" w:cs="Times New Roman"/>
          <w:b/>
          <w:sz w:val="24"/>
          <w:szCs w:val="24"/>
        </w:rPr>
      </w:pPr>
    </w:p>
    <w:p w:rsidR="00637057" w:rsidRPr="00232CE1" w:rsidRDefault="007A6C86" w:rsidP="00BD1E90">
      <w:pPr>
        <w:spacing w:before="120" w:line="240" w:lineRule="auto"/>
        <w:ind w:left="0" w:firstLine="567"/>
        <w:jc w:val="center"/>
        <w:rPr>
          <w:rFonts w:ascii="Times New Roman" w:hAnsi="Times New Roman" w:cs="Times New Roman"/>
          <w:b/>
          <w:sz w:val="24"/>
          <w:szCs w:val="24"/>
        </w:rPr>
      </w:pPr>
      <w:r w:rsidRPr="00232CE1">
        <w:rPr>
          <w:rFonts w:ascii="Times New Roman" w:hAnsi="Times New Roman" w:cs="Times New Roman"/>
          <w:b/>
          <w:sz w:val="24"/>
          <w:szCs w:val="24"/>
        </w:rPr>
        <w:t>Sagaidāmie uzlabojumi</w:t>
      </w:r>
      <w:r w:rsidR="00CF592C" w:rsidRPr="00232CE1">
        <w:rPr>
          <w:rFonts w:ascii="Times New Roman" w:hAnsi="Times New Roman" w:cs="Times New Roman"/>
          <w:b/>
          <w:sz w:val="24"/>
          <w:szCs w:val="24"/>
        </w:rPr>
        <w:t xml:space="preserve">, ja tiks piešķirts papildu finansējums institūcijām nomas maksas segšanai </w:t>
      </w:r>
      <w:r w:rsidR="0065073A" w:rsidRPr="00232CE1">
        <w:rPr>
          <w:rFonts w:ascii="Times New Roman" w:hAnsi="Times New Roman" w:cs="Times New Roman"/>
          <w:b/>
          <w:sz w:val="24"/>
          <w:szCs w:val="24"/>
        </w:rPr>
        <w:t>valsts akciju sabiedrībai „Valsts nekustamie īpašumi”</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Nodrošinot pāreju uz nomas attiecībām, paredzamas šādas priekšrocības:</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institūcijas tiks atbrīvotas no tām neraksturīgu funkciju veikšanas;</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r>
      <w:r w:rsidR="00F8417F" w:rsidRPr="00232CE1">
        <w:rPr>
          <w:rStyle w:val="spelle"/>
          <w:rFonts w:ascii="Times New Roman" w:hAnsi="Times New Roman" w:cs="Times New Roman"/>
          <w:sz w:val="24"/>
          <w:szCs w:val="24"/>
        </w:rPr>
        <w:t xml:space="preserve">netiks pieļauts kritiskā stāvoklī esošu būvju, kas atrodas institūciju lietošanā, skaita pieaugums un sabiedriskās drošības un cilvēku veselības apdraudējums, </w:t>
      </w:r>
      <w:r w:rsidRPr="00232CE1">
        <w:rPr>
          <w:rStyle w:val="spelle"/>
          <w:rFonts w:ascii="Times New Roman" w:hAnsi="Times New Roman" w:cs="Times New Roman"/>
          <w:sz w:val="24"/>
          <w:szCs w:val="24"/>
        </w:rPr>
        <w:t xml:space="preserve">tiks minimizēts to gadījumu skaits, kad steidzamības kārtā institūcijām nepieciešams risināt jautājumu par papildu </w:t>
      </w:r>
      <w:r w:rsidRPr="00232CE1">
        <w:rPr>
          <w:rStyle w:val="spelle"/>
          <w:rFonts w:ascii="Times New Roman" w:hAnsi="Times New Roman" w:cs="Times New Roman"/>
          <w:sz w:val="24"/>
          <w:szCs w:val="24"/>
        </w:rPr>
        <w:lastRenderedPageBreak/>
        <w:t>finansējuma piešķiršanu neatliekamu</w:t>
      </w:r>
      <w:r w:rsidR="00CF592C" w:rsidRPr="00232CE1">
        <w:rPr>
          <w:rStyle w:val="spelle"/>
          <w:rFonts w:ascii="Times New Roman" w:hAnsi="Times New Roman" w:cs="Times New Roman"/>
          <w:sz w:val="24"/>
          <w:szCs w:val="24"/>
        </w:rPr>
        <w:t xml:space="preserve"> to lietošanā esošu</w:t>
      </w:r>
      <w:r w:rsidRPr="00232CE1">
        <w:rPr>
          <w:rStyle w:val="spelle"/>
          <w:rFonts w:ascii="Times New Roman" w:hAnsi="Times New Roman" w:cs="Times New Roman"/>
          <w:sz w:val="24"/>
          <w:szCs w:val="24"/>
        </w:rPr>
        <w:t xml:space="preserve"> nekustamo īpašumu remontdarbu veikšanai, jo attiecīgu remontdarbu veikšanu būs iespējams finansēt no uzkrājumu fonda kārtējiem un kapitālajiem remontiem, kas tiek veidots no institūciju veikto nomas maksu atbilstošās daļas. No uzkrājuma fonda iespējams finansēt būvniecības darbus, kas, lai arī neprasa būtiskus finanšu ieguldījumus, tomēr, ja tie tiek veikti pārdomāti atbilstoši izstrādātajam kapitālo ieguldījumu plānam, ne vien nodrošinātu nekustamo īpašumu tehniskā stāvokļa tālāku nepasliktināšanos, bet arī pakāpeniski uzlabotu to tehnisko stāvokli ilgtermiņā. Kā piemērus būvniecības darbiem, kas var tikt finansēti no uzkrājuma fonda var minēt: iekštelpu kosmētiskais remonts, sanitāro mezglu </w:t>
      </w:r>
      <w:r w:rsidR="002541EE" w:rsidRPr="00232CE1">
        <w:rPr>
          <w:rStyle w:val="spelle"/>
          <w:rFonts w:ascii="Times New Roman" w:hAnsi="Times New Roman" w:cs="Times New Roman"/>
          <w:sz w:val="24"/>
          <w:szCs w:val="24"/>
        </w:rPr>
        <w:t>atjaunošana</w:t>
      </w:r>
      <w:r w:rsidRPr="00232CE1">
        <w:rPr>
          <w:rStyle w:val="spelle"/>
          <w:rFonts w:ascii="Times New Roman" w:hAnsi="Times New Roman" w:cs="Times New Roman"/>
          <w:sz w:val="24"/>
          <w:szCs w:val="24"/>
        </w:rPr>
        <w:t xml:space="preserve">, atsevišķu būvju demontāža </w:t>
      </w:r>
      <w:proofErr w:type="spellStart"/>
      <w:r w:rsidRPr="00232CE1">
        <w:rPr>
          <w:rStyle w:val="spelle"/>
          <w:rFonts w:ascii="Times New Roman" w:hAnsi="Times New Roman" w:cs="Times New Roman"/>
          <w:sz w:val="24"/>
          <w:szCs w:val="24"/>
        </w:rPr>
        <w:t>u.c</w:t>
      </w:r>
      <w:proofErr w:type="spellEnd"/>
      <w:r w:rsidRPr="00232CE1">
        <w:rPr>
          <w:rStyle w:val="spelle"/>
          <w:rFonts w:ascii="Times New Roman" w:hAnsi="Times New Roman" w:cs="Times New Roman"/>
          <w:sz w:val="24"/>
          <w:szCs w:val="24"/>
        </w:rPr>
        <w:t xml:space="preserve">. </w:t>
      </w:r>
      <w:r w:rsidRPr="006929C5">
        <w:rPr>
          <w:rStyle w:val="spelle"/>
          <w:rFonts w:ascii="Times New Roman" w:hAnsi="Times New Roman" w:cs="Times New Roman"/>
          <w:sz w:val="24"/>
          <w:szCs w:val="24"/>
        </w:rPr>
        <w:t>Tomēr jānorāda, ka uzkrājumu fonds kārtējiem un kapitālajiem remontdarbiem veidosies pakāpeniski, līdz ar to ik gadu būs iespējams plānot nepieciešamos remontdarbus, lai nodrošinātu nekustamo īpašumu tehniskā stāvokļa nepasliktināšanos un pakāpenisku uzlabošanu, tomēr jāņem vērā, ka uzkrājumu veidošanai lieliem kapitālieguldījumiem nozīmīgu nekustamā īpašuma attīstības būvniecības darbu veikšanai ir nepieciešams ilgs laika periods, līdz ar to sliktā tehniskā stāvoklī esošu nekustamo īpašumu attīstīšanai būs nepieciešams arī risināt jautājumu par papildu valsts budžeta finansējuma piesaisti attīstības projekta īstenošanai likumprojekta par vidējā termiņa budžeta ietvaru un kārtējā gada valsts budžeta likumprojekta sagatavošanas procesā kopā ar visu ministriju un citu valsts pārvaldes iestāžu jauno politikas iniciatīvu pieprasījumiem, kā arī risināt jautājumus par Eiropas Savienības fondu un ārvalstu finanšu instrumentu finansējuma piesaisti;</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 xml:space="preserve"> nekustamā īpašuma lietotājam tiks nodrošināta tā lietotā nekustamā īpašuma profesionāla un sistemātiska apsaimniekošana atbilstoši savstarpēji saskaņotam apsaimniekošanas pasākumu plānam (apkures sistēmas apsaimniekošana; ūdensvada un kanalizācijas sistēmas apsaimniekošana; elektroapgādes tīklu apsaimniekošana; ugunsdzēsības sistēmas tehniskā apkalpošana; gaisa ventilācijas un kondicionēšanas sistēmas apkalpošana; liftu tehniskā uzraudzība un apkope; ārējās teritorijas uzkopšana; telpu un sanitāro mezglu uzkopšana – darba vietu uzkopšana, koplietošanas telpu uzkopšana). </w:t>
      </w:r>
      <w:r w:rsidR="00CF592C" w:rsidRPr="00232CE1">
        <w:rPr>
          <w:rStyle w:val="spelle"/>
          <w:rFonts w:ascii="Times New Roman" w:hAnsi="Times New Roman" w:cs="Times New Roman"/>
          <w:sz w:val="24"/>
          <w:szCs w:val="24"/>
        </w:rPr>
        <w:t xml:space="preserve">Valsts akciju sabiedrība „Valsts nekustamie īpašumi” </w:t>
      </w:r>
      <w:r w:rsidRPr="00232CE1">
        <w:rPr>
          <w:rStyle w:val="spelle"/>
          <w:rFonts w:ascii="Times New Roman" w:hAnsi="Times New Roman" w:cs="Times New Roman"/>
          <w:sz w:val="24"/>
          <w:szCs w:val="24"/>
        </w:rPr>
        <w:t xml:space="preserve">nodrošina, ka nekustamo īpašumu pārvaldīšanā iesaistītie darbinieki ir savas nozares profesionāļi un ievēro </w:t>
      </w:r>
      <w:r w:rsidR="00CF592C" w:rsidRPr="00232CE1">
        <w:rPr>
          <w:rStyle w:val="spelle"/>
          <w:rFonts w:ascii="Times New Roman" w:hAnsi="Times New Roman" w:cs="Times New Roman"/>
          <w:sz w:val="24"/>
          <w:szCs w:val="24"/>
        </w:rPr>
        <w:t xml:space="preserve">valsts akciju sabiedrības „Valsts nekustamie īpašumi” </w:t>
      </w:r>
      <w:r w:rsidRPr="00232CE1">
        <w:rPr>
          <w:rStyle w:val="spelle"/>
          <w:rFonts w:ascii="Times New Roman" w:hAnsi="Times New Roman" w:cs="Times New Roman"/>
          <w:sz w:val="24"/>
          <w:szCs w:val="24"/>
        </w:rPr>
        <w:t xml:space="preserve">izstrādātās metodikas un vadlīnijas, kas ļauj nekustamā īpašuma pārvaldīšanu veikt plānveidīgi un sistemātiski; </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 xml:space="preserve">nekustamā īpašuma lietotājam tiks nodrošināta tā lietotā nekustamā īpašuma plānveidīga kapitālo ieguldījumu vadība jeb attīstības projektu vadību, kā ietvaros tiks veikta attīstības projektu plānošana, īstenošana un rezultātu uzturēšana, </w:t>
      </w:r>
      <w:proofErr w:type="spellStart"/>
      <w:r w:rsidRPr="00232CE1">
        <w:rPr>
          <w:rStyle w:val="spelle"/>
          <w:rFonts w:ascii="Times New Roman" w:hAnsi="Times New Roman" w:cs="Times New Roman"/>
          <w:sz w:val="24"/>
          <w:szCs w:val="24"/>
        </w:rPr>
        <w:t>t.i</w:t>
      </w:r>
      <w:proofErr w:type="spellEnd"/>
      <w:r w:rsidRPr="00232CE1">
        <w:rPr>
          <w:rStyle w:val="spelle"/>
          <w:rFonts w:ascii="Times New Roman" w:hAnsi="Times New Roman" w:cs="Times New Roman"/>
          <w:sz w:val="24"/>
          <w:szCs w:val="24"/>
        </w:rPr>
        <w:t>.:</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Projekta</w:t>
      </w:r>
      <w:r w:rsidR="004F0C7B" w:rsidRPr="00232CE1">
        <w:rPr>
          <w:rStyle w:val="spelle"/>
          <w:rFonts w:ascii="Times New Roman" w:hAnsi="Times New Roman" w:cs="Times New Roman"/>
          <w:sz w:val="24"/>
          <w:szCs w:val="24"/>
        </w:rPr>
        <w:t xml:space="preserve"> </w:t>
      </w:r>
      <w:r w:rsidRPr="00232CE1">
        <w:rPr>
          <w:rStyle w:val="spelle"/>
          <w:rFonts w:ascii="Times New Roman" w:hAnsi="Times New Roman" w:cs="Times New Roman"/>
          <w:sz w:val="24"/>
          <w:szCs w:val="24"/>
        </w:rPr>
        <w:t xml:space="preserve">saturs tiks izstrādāts atbilstoši vajadzībām un finansiālām iespējām. Nepieciešamības gadījumā tiks sagatavota dokumentācija projekta apstiprināšanai Ministru kabinetā, vai projekta iesnieguma izstrādei, lai piesaistītu Eiropas Savienības fondu līdzfinansējumu. </w:t>
      </w:r>
      <w:r w:rsidR="00CF592C" w:rsidRPr="00232CE1">
        <w:rPr>
          <w:rStyle w:val="spelle"/>
          <w:rFonts w:ascii="Times New Roman" w:hAnsi="Times New Roman" w:cs="Times New Roman"/>
          <w:sz w:val="24"/>
          <w:szCs w:val="24"/>
        </w:rPr>
        <w:t xml:space="preserve">Valsts akciju sabiedrībai „Valsts nekustamie īpašumi” </w:t>
      </w:r>
      <w:r w:rsidRPr="00232CE1">
        <w:rPr>
          <w:rStyle w:val="spelle"/>
          <w:rFonts w:ascii="Times New Roman" w:hAnsi="Times New Roman" w:cs="Times New Roman"/>
          <w:sz w:val="24"/>
          <w:szCs w:val="24"/>
        </w:rPr>
        <w:t xml:space="preserve">ir izstrādāti principi un uzkrāta pieredze Eiropas Savienības fondu projektu vadībā. </w:t>
      </w:r>
      <w:r w:rsidR="004F0C7B" w:rsidRPr="00232CE1">
        <w:rPr>
          <w:rStyle w:val="spelle"/>
          <w:rFonts w:ascii="Times New Roman" w:hAnsi="Times New Roman" w:cs="Times New Roman"/>
          <w:sz w:val="24"/>
          <w:szCs w:val="24"/>
        </w:rPr>
        <w:t xml:space="preserve">Valsts akciju sabiedrība „Valsts nekustamie īpašumi” </w:t>
      </w:r>
      <w:r w:rsidRPr="00232CE1">
        <w:rPr>
          <w:rStyle w:val="spelle"/>
          <w:rFonts w:ascii="Times New Roman" w:hAnsi="Times New Roman" w:cs="Times New Roman"/>
          <w:sz w:val="24"/>
          <w:szCs w:val="24"/>
        </w:rPr>
        <w:t>Eiropas Savienības fondu apguvē var iesaistīties kā finansējuma saņēmējs, projekta partneris vai projekta īstenotājs uz sadarbības līguma pamata.</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 xml:space="preserve">Tiks organizēta profesionāla publisko iepirkumu vadība – </w:t>
      </w:r>
      <w:r w:rsidR="004F0C7B" w:rsidRPr="00232CE1">
        <w:rPr>
          <w:rStyle w:val="spelle"/>
          <w:rFonts w:ascii="Times New Roman" w:hAnsi="Times New Roman" w:cs="Times New Roman"/>
          <w:sz w:val="24"/>
          <w:szCs w:val="24"/>
        </w:rPr>
        <w:t xml:space="preserve">valsts akciju sabiedrībā „Valsts nekustamie īpašumi” </w:t>
      </w:r>
      <w:r w:rsidRPr="00232CE1">
        <w:rPr>
          <w:rStyle w:val="spelle"/>
          <w:rFonts w:ascii="Times New Roman" w:hAnsi="Times New Roman" w:cs="Times New Roman"/>
          <w:sz w:val="24"/>
          <w:szCs w:val="24"/>
        </w:rPr>
        <w:t>ir izstrādāta tipveida iepirkuma dokumentācija, iepirkuma procedūras tiek organizētas atbilstoši Publisko iepirkumu likuma prasībām.</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 xml:space="preserve">Attīstības projektu vadību nodrošinās profesionāla projekta administratīvā un finanšu vadība – </w:t>
      </w:r>
      <w:r w:rsidR="004F0C7B" w:rsidRPr="00232CE1">
        <w:rPr>
          <w:rStyle w:val="spelle"/>
          <w:rFonts w:ascii="Times New Roman" w:hAnsi="Times New Roman" w:cs="Times New Roman"/>
          <w:sz w:val="24"/>
          <w:szCs w:val="24"/>
        </w:rPr>
        <w:t xml:space="preserve">valsts akciju sabiedrības „Valsts nekustamie īpašumi” </w:t>
      </w:r>
      <w:r w:rsidRPr="00232CE1">
        <w:rPr>
          <w:rStyle w:val="spelle"/>
          <w:rFonts w:ascii="Times New Roman" w:hAnsi="Times New Roman" w:cs="Times New Roman"/>
          <w:sz w:val="24"/>
          <w:szCs w:val="24"/>
        </w:rPr>
        <w:t>izveidotas iekšējās procedūras projektu vadībai, izstrādāta tipveida dokumentācija, projektu vadībā strādā profesionāļi. Tas ļauj projektu vadībā ieekonomēt laiku uz administratīvajiem procesiem.</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lastRenderedPageBreak/>
        <w:t>•</w:t>
      </w:r>
      <w:r w:rsidRPr="00232CE1">
        <w:rPr>
          <w:rStyle w:val="spelle"/>
          <w:rFonts w:ascii="Times New Roman" w:hAnsi="Times New Roman" w:cs="Times New Roman"/>
          <w:sz w:val="24"/>
          <w:szCs w:val="24"/>
        </w:rPr>
        <w:tab/>
        <w:t xml:space="preserve">Tiks nodrošināta profesionāla projekta būvniecības procesu vadība – </w:t>
      </w:r>
      <w:r w:rsidR="004F0C7B" w:rsidRPr="00232CE1">
        <w:rPr>
          <w:rStyle w:val="spelle"/>
          <w:rFonts w:ascii="Times New Roman" w:hAnsi="Times New Roman" w:cs="Times New Roman"/>
          <w:sz w:val="24"/>
          <w:szCs w:val="24"/>
        </w:rPr>
        <w:t xml:space="preserve">valsts akciju sabiedrībai „Valsts nekustamie īpašumi” </w:t>
      </w:r>
      <w:r w:rsidRPr="00232CE1">
        <w:rPr>
          <w:rStyle w:val="spelle"/>
          <w:rFonts w:ascii="Times New Roman" w:hAnsi="Times New Roman" w:cs="Times New Roman"/>
          <w:sz w:val="24"/>
          <w:szCs w:val="24"/>
        </w:rPr>
        <w:t>ir uzkrāta pieredze publisko ēku būvniecības procesa organizēšanā, pieredze un zināšanas energoefektivitātes prasību ievērošanas un kultūras mantojuma saglabāšanas jomā.</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 xml:space="preserve">Zema neattiecināmo izmaksu iespējamība un elastība to izmaksu segšanā – pateicoties </w:t>
      </w:r>
      <w:r w:rsidR="004F0C7B" w:rsidRPr="00232CE1">
        <w:rPr>
          <w:rStyle w:val="spelle"/>
          <w:rFonts w:ascii="Times New Roman" w:hAnsi="Times New Roman" w:cs="Times New Roman"/>
          <w:sz w:val="24"/>
          <w:szCs w:val="24"/>
        </w:rPr>
        <w:t xml:space="preserve">valsts akciju sabiedrības „Valsts nekustamie īpašumi” </w:t>
      </w:r>
      <w:r w:rsidRPr="00232CE1">
        <w:rPr>
          <w:rStyle w:val="spelle"/>
          <w:rFonts w:ascii="Times New Roman" w:hAnsi="Times New Roman" w:cs="Times New Roman"/>
          <w:sz w:val="24"/>
          <w:szCs w:val="24"/>
        </w:rPr>
        <w:t xml:space="preserve">darbinieku profesionalitātei, tiek minimizēta iespēja, ka daļa no izdevumiem netiek attiecināti, to rašanās rezultātā </w:t>
      </w:r>
      <w:r w:rsidR="004F0C7B" w:rsidRPr="00232CE1">
        <w:rPr>
          <w:rStyle w:val="spelle"/>
          <w:rFonts w:ascii="Times New Roman" w:hAnsi="Times New Roman" w:cs="Times New Roman"/>
          <w:sz w:val="24"/>
          <w:szCs w:val="24"/>
        </w:rPr>
        <w:t xml:space="preserve">valsts akciju sabiedrība „Valsts nekustamie īpašumi” </w:t>
      </w:r>
      <w:r w:rsidRPr="00232CE1">
        <w:rPr>
          <w:rStyle w:val="spelle"/>
          <w:rFonts w:ascii="Times New Roman" w:hAnsi="Times New Roman" w:cs="Times New Roman"/>
          <w:sz w:val="24"/>
          <w:szCs w:val="24"/>
        </w:rPr>
        <w:t>var segt neattiecināmos izdevumus, attiecināt uz objekta uzturēšanas izmaksām un iekļaujot nākotnes nomas maksā.</w:t>
      </w:r>
    </w:p>
    <w:p w:rsidR="008C7AEF" w:rsidRPr="00232CE1" w:rsidRDefault="008C7AEF" w:rsidP="00BD1E90">
      <w:pPr>
        <w:spacing w:before="120" w:line="240" w:lineRule="auto"/>
        <w:ind w:left="0" w:firstLine="567"/>
        <w:rPr>
          <w:rStyle w:val="spelle"/>
          <w:rFonts w:ascii="Times New Roman" w:hAnsi="Times New Roman" w:cs="Times New Roman"/>
          <w:sz w:val="24"/>
          <w:szCs w:val="24"/>
        </w:rPr>
      </w:pPr>
      <w:r w:rsidRPr="00232CE1">
        <w:rPr>
          <w:rStyle w:val="spelle"/>
          <w:rFonts w:ascii="Times New Roman" w:hAnsi="Times New Roman" w:cs="Times New Roman"/>
          <w:sz w:val="24"/>
          <w:szCs w:val="24"/>
        </w:rPr>
        <w:t>•</w:t>
      </w:r>
      <w:r w:rsidRPr="00232CE1">
        <w:rPr>
          <w:rStyle w:val="spelle"/>
          <w:rFonts w:ascii="Times New Roman" w:hAnsi="Times New Roman" w:cs="Times New Roman"/>
          <w:sz w:val="24"/>
          <w:szCs w:val="24"/>
        </w:rPr>
        <w:tab/>
        <w:t>Tiks nodrošināta projektu rezultātu uzturēšana atbilstoši Eiropas Savienības fondu prasībām.</w:t>
      </w:r>
    </w:p>
    <w:p w:rsidR="004C3421" w:rsidRPr="004C3421" w:rsidRDefault="004241C7" w:rsidP="004C3421">
      <w:pPr>
        <w:spacing w:before="120" w:after="120" w:line="240" w:lineRule="auto"/>
        <w:ind w:left="0" w:firstLine="567"/>
        <w:rPr>
          <w:rStyle w:val="spelle"/>
          <w:rFonts w:ascii="Times New Roman" w:hAnsi="Times New Roman" w:cs="Times New Roman"/>
          <w:sz w:val="24"/>
          <w:szCs w:val="24"/>
          <w:u w:val="single"/>
        </w:rPr>
      </w:pPr>
      <w:r w:rsidRPr="004241C7">
        <w:rPr>
          <w:rStyle w:val="spelle"/>
          <w:rFonts w:ascii="Times New Roman" w:hAnsi="Times New Roman" w:cs="Times New Roman"/>
          <w:sz w:val="24"/>
          <w:szCs w:val="24"/>
        </w:rPr>
        <w:t>Katram objektam tiks veidots atsevišķs uzkrājuma fonds, kurā uzkrātie līdzekļi tiks izlietoti konkrētā objekta kārtējiem un kapitālajiem remontdarbiem (</w:t>
      </w:r>
      <w:r>
        <w:rPr>
          <w:rStyle w:val="spelle"/>
          <w:rFonts w:ascii="Times New Roman" w:hAnsi="Times New Roman" w:cs="Times New Roman"/>
          <w:sz w:val="24"/>
          <w:szCs w:val="24"/>
        </w:rPr>
        <w:t>valsts akciju sabiedrības „Valsts nekustamie īpašumi”</w:t>
      </w:r>
      <w:r w:rsidRPr="004241C7">
        <w:rPr>
          <w:rStyle w:val="spelle"/>
          <w:rFonts w:ascii="Times New Roman" w:hAnsi="Times New Roman" w:cs="Times New Roman"/>
          <w:sz w:val="24"/>
          <w:szCs w:val="24"/>
        </w:rPr>
        <w:t xml:space="preserve"> īpašumā esošajiem objektiem – kārtējiem remontdarbiem). Gadījumā, ja atsevišķiem objektiem kārtējos un kapitālos remontdarbus nebūs iespējams finansēt esošo uzkrāto līdzekļu ietvaros vai uzkrāto līdzekļu vēl konkrētajam nekustamajam īpašumam nebūs vispār, trūkstošā finansējuma apmērs varēs tikt īslaicīgi (termiņā līdz </w:t>
      </w:r>
      <w:r w:rsidR="001C1B22">
        <w:rPr>
          <w:rStyle w:val="spelle"/>
          <w:rFonts w:ascii="Times New Roman" w:hAnsi="Times New Roman" w:cs="Times New Roman"/>
          <w:sz w:val="24"/>
          <w:szCs w:val="24"/>
        </w:rPr>
        <w:t>divpadsmit</w:t>
      </w:r>
      <w:r w:rsidR="00C77D68">
        <w:rPr>
          <w:rStyle w:val="spelle"/>
          <w:rFonts w:ascii="Times New Roman" w:hAnsi="Times New Roman" w:cs="Times New Roman"/>
          <w:sz w:val="24"/>
          <w:szCs w:val="24"/>
        </w:rPr>
        <w:t xml:space="preserve"> mēnešiem) finansēts no nek</w:t>
      </w:r>
      <w:r w:rsidRPr="004241C7">
        <w:rPr>
          <w:rStyle w:val="spelle"/>
          <w:rFonts w:ascii="Times New Roman" w:hAnsi="Times New Roman" w:cs="Times New Roman"/>
          <w:sz w:val="24"/>
          <w:szCs w:val="24"/>
        </w:rPr>
        <w:t>ustamā īpašuma pār</w:t>
      </w:r>
      <w:r w:rsidR="001C1B22">
        <w:rPr>
          <w:rStyle w:val="spelle"/>
          <w:rFonts w:ascii="Times New Roman" w:hAnsi="Times New Roman" w:cs="Times New Roman"/>
          <w:sz w:val="24"/>
          <w:szCs w:val="24"/>
        </w:rPr>
        <w:t xml:space="preserve">valdītāja brīvajiem līdzekļiem </w:t>
      </w:r>
      <w:r w:rsidRPr="004241C7">
        <w:rPr>
          <w:rStyle w:val="spelle"/>
          <w:rFonts w:ascii="Times New Roman" w:hAnsi="Times New Roman" w:cs="Times New Roman"/>
          <w:sz w:val="24"/>
          <w:szCs w:val="24"/>
        </w:rPr>
        <w:t xml:space="preserve">un attiecīgi izdevumi pārvaldītājam tiks kompensēti tiklīdz nomas maksas veidā saņemta attiecīgā uzkrājuma kārtējiem un kapitālajiem remontdarbiem komponentes daļa. Tātad no nekustamā īpašuma pārvaldītāja līdzekļiem iespējams finansēt konkrētu remontdarbu veikšanu tādā apmērā, kādā saskaņā ar noslēgtā nomas līguma nosacījumiem turpmāko </w:t>
      </w:r>
      <w:r w:rsidR="001C1B22">
        <w:rPr>
          <w:rStyle w:val="spelle"/>
          <w:rFonts w:ascii="Times New Roman" w:hAnsi="Times New Roman" w:cs="Times New Roman"/>
          <w:sz w:val="24"/>
          <w:szCs w:val="24"/>
        </w:rPr>
        <w:t>divpadsmit</w:t>
      </w:r>
      <w:r w:rsidRPr="004C3421">
        <w:rPr>
          <w:rStyle w:val="spelle"/>
          <w:rFonts w:ascii="Times New Roman" w:hAnsi="Times New Roman" w:cs="Times New Roman"/>
          <w:sz w:val="24"/>
          <w:szCs w:val="24"/>
        </w:rPr>
        <w:t xml:space="preserve"> mēnešu laikā nomas maksas veidā pārvaldītājs saņems līdzekļus konkrētā nekustamā īpašuma uzkrājumiem kārtējiem un kapitālajiem remontdarbiem un kas nav jau rezervēti citu plānoto remontdarbu konkrētā nekustamajā īpašumā veikšanai.</w:t>
      </w:r>
      <w:r w:rsidR="006A7F65" w:rsidRPr="004C3421">
        <w:rPr>
          <w:rFonts w:ascii="Times New Roman" w:hAnsi="Times New Roman" w:cs="Times New Roman"/>
          <w:sz w:val="24"/>
          <w:szCs w:val="24"/>
        </w:rPr>
        <w:t xml:space="preserve"> </w:t>
      </w:r>
      <w:r w:rsidR="006A7F65" w:rsidRPr="004C3421">
        <w:rPr>
          <w:rStyle w:val="spelle"/>
          <w:rFonts w:ascii="Times New Roman" w:hAnsi="Times New Roman" w:cs="Times New Roman"/>
          <w:sz w:val="24"/>
          <w:szCs w:val="24"/>
          <w:u w:val="single"/>
        </w:rPr>
        <w:t>Kārtējo un kapitālo remontdarbu veikšan</w:t>
      </w:r>
      <w:r w:rsidR="004C3421" w:rsidRPr="004C3421">
        <w:rPr>
          <w:rStyle w:val="spelle"/>
          <w:rFonts w:ascii="Times New Roman" w:hAnsi="Times New Roman" w:cs="Times New Roman"/>
          <w:sz w:val="24"/>
          <w:szCs w:val="24"/>
          <w:u w:val="single"/>
        </w:rPr>
        <w:t>ai nepieciešamais finansējuma apmērs</w:t>
      </w:r>
      <w:r w:rsidR="006A7F65" w:rsidRPr="004C3421">
        <w:rPr>
          <w:rStyle w:val="spelle"/>
          <w:rFonts w:ascii="Times New Roman" w:hAnsi="Times New Roman" w:cs="Times New Roman"/>
          <w:sz w:val="24"/>
          <w:szCs w:val="24"/>
          <w:u w:val="single"/>
        </w:rPr>
        <w:t xml:space="preserve">, kas tiks </w:t>
      </w:r>
      <w:r w:rsidR="004C3421" w:rsidRPr="004C3421">
        <w:rPr>
          <w:rStyle w:val="spelle"/>
          <w:rFonts w:ascii="Times New Roman" w:hAnsi="Times New Roman" w:cs="Times New Roman"/>
          <w:sz w:val="24"/>
          <w:szCs w:val="24"/>
          <w:u w:val="single"/>
        </w:rPr>
        <w:t>finansēts</w:t>
      </w:r>
      <w:r w:rsidR="006A7F65" w:rsidRPr="004C3421">
        <w:rPr>
          <w:rStyle w:val="spelle"/>
          <w:rFonts w:ascii="Times New Roman" w:hAnsi="Times New Roman" w:cs="Times New Roman"/>
          <w:sz w:val="24"/>
          <w:szCs w:val="24"/>
          <w:u w:val="single"/>
        </w:rPr>
        <w:t xml:space="preserve"> no nekustamā īpašuma pārvaldītāja </w:t>
      </w:r>
      <w:r w:rsidR="004C3421" w:rsidRPr="004C3421">
        <w:rPr>
          <w:rStyle w:val="spelle"/>
          <w:rFonts w:ascii="Times New Roman" w:hAnsi="Times New Roman" w:cs="Times New Roman"/>
          <w:sz w:val="24"/>
          <w:szCs w:val="24"/>
          <w:u w:val="single"/>
        </w:rPr>
        <w:t>brīvajiem</w:t>
      </w:r>
      <w:r w:rsidR="006A7F65" w:rsidRPr="004C3421">
        <w:rPr>
          <w:rStyle w:val="spelle"/>
          <w:rFonts w:ascii="Times New Roman" w:hAnsi="Times New Roman" w:cs="Times New Roman"/>
          <w:sz w:val="24"/>
          <w:szCs w:val="24"/>
          <w:u w:val="single"/>
        </w:rPr>
        <w:t xml:space="preserve"> līdzekļi</w:t>
      </w:r>
      <w:r w:rsidR="004C3421" w:rsidRPr="004C3421">
        <w:rPr>
          <w:rStyle w:val="spelle"/>
          <w:rFonts w:ascii="Times New Roman" w:hAnsi="Times New Roman" w:cs="Times New Roman"/>
          <w:sz w:val="24"/>
          <w:szCs w:val="24"/>
          <w:u w:val="single"/>
        </w:rPr>
        <w:t>em</w:t>
      </w:r>
      <w:r w:rsidR="006A7F65" w:rsidRPr="004C3421">
        <w:rPr>
          <w:rStyle w:val="spelle"/>
          <w:rFonts w:ascii="Times New Roman" w:hAnsi="Times New Roman" w:cs="Times New Roman"/>
          <w:sz w:val="24"/>
          <w:szCs w:val="24"/>
          <w:u w:val="single"/>
        </w:rPr>
        <w:t>,</w:t>
      </w:r>
      <w:r w:rsidR="004C3421" w:rsidRPr="004C3421">
        <w:rPr>
          <w:rFonts w:ascii="Times New Roman" w:hAnsi="Times New Roman" w:cs="Times New Roman"/>
          <w:sz w:val="24"/>
          <w:szCs w:val="24"/>
          <w:u w:val="single"/>
        </w:rPr>
        <w:t xml:space="preserve"> būs nomnieka parādsaistības, līdz brīdim, kad nomas maksas ietvaros caur uzkrājumu kārtējiem un kapitālajiem remontdarbiem komponenti valsts akciju sabiedrībai „Valsts nekustamie īpašumi” tiks pilnībā kompensēti v</w:t>
      </w:r>
      <w:r w:rsidR="002C368F">
        <w:rPr>
          <w:rFonts w:ascii="Times New Roman" w:hAnsi="Times New Roman" w:cs="Times New Roman"/>
          <w:sz w:val="24"/>
          <w:szCs w:val="24"/>
          <w:u w:val="single"/>
        </w:rPr>
        <w:t>eiktie ieguldījumi, ievērojot 12</w:t>
      </w:r>
      <w:r w:rsidR="004C3421" w:rsidRPr="004C3421">
        <w:rPr>
          <w:rFonts w:ascii="Times New Roman" w:hAnsi="Times New Roman" w:cs="Times New Roman"/>
          <w:sz w:val="24"/>
          <w:szCs w:val="24"/>
          <w:u w:val="single"/>
        </w:rPr>
        <w:t xml:space="preserve"> mēnešu termiņu. Minētās kārtības ievērošana neizslēdz nomnieka tiesības atkāpties ātrāk no līguma, atmaksājot valsts akciju sabiedrībai „Valsts nekustamie īpašumi” atlikušo vēl neatmaksāto ieguldījumu apmēru.</w:t>
      </w:r>
      <w:r w:rsidR="006712A0">
        <w:rPr>
          <w:rFonts w:ascii="Times New Roman" w:hAnsi="Times New Roman" w:cs="Times New Roman"/>
          <w:sz w:val="24"/>
          <w:szCs w:val="24"/>
          <w:u w:val="single"/>
        </w:rPr>
        <w:t xml:space="preserve"> </w:t>
      </w:r>
      <w:r w:rsidR="00EF2A2E" w:rsidRPr="00EF2A2E">
        <w:rPr>
          <w:rFonts w:ascii="Times New Roman" w:hAnsi="Times New Roman" w:cs="Times New Roman"/>
          <w:sz w:val="24"/>
          <w:szCs w:val="24"/>
          <w:u w:val="single"/>
        </w:rPr>
        <w:t>Tā kā trūkstošā finansējuma apmērs varēs tikt tikai īslaicīgi (līdz 12 mēnešiem) finansēts no pārvaldītāja brīvajiem līdzekļiem, tad nav plānots valsts iestādēm piemērot % likmi par finanšu līdzekļu “īstermiņa lietošanu”.</w:t>
      </w:r>
    </w:p>
    <w:p w:rsidR="00315DB8" w:rsidRDefault="006A7F65" w:rsidP="00AA6594">
      <w:pPr>
        <w:spacing w:before="120" w:after="120" w:line="240" w:lineRule="auto"/>
        <w:ind w:left="0" w:firstLine="567"/>
        <w:rPr>
          <w:rStyle w:val="spelle"/>
          <w:rFonts w:ascii="Times New Roman" w:hAnsi="Times New Roman" w:cs="Times New Roman"/>
          <w:sz w:val="24"/>
          <w:szCs w:val="24"/>
        </w:rPr>
      </w:pPr>
      <w:r w:rsidRPr="006A7F65">
        <w:t xml:space="preserve"> </w:t>
      </w:r>
      <w:r w:rsidR="004241C7" w:rsidRPr="004241C7">
        <w:rPr>
          <w:rStyle w:val="spelle"/>
          <w:rFonts w:ascii="Times New Roman" w:hAnsi="Times New Roman" w:cs="Times New Roman"/>
          <w:sz w:val="24"/>
          <w:szCs w:val="24"/>
        </w:rPr>
        <w:t xml:space="preserve">Savukārt, ja veicami kārtējie un kapitālie remontdarbi tādā apmērā, ka nav iespējams tos finansēt nedz jau no uzkrāto līdzekļu, nedz nekustamā īpašuma pārvaldītāja finanšu līdzekļiem, ko iespējams atgūt </w:t>
      </w:r>
      <w:r w:rsidR="00EF2A2E">
        <w:rPr>
          <w:rStyle w:val="spelle"/>
          <w:rFonts w:ascii="Times New Roman" w:hAnsi="Times New Roman" w:cs="Times New Roman"/>
          <w:sz w:val="24"/>
          <w:szCs w:val="24"/>
        </w:rPr>
        <w:t>divpadsmit</w:t>
      </w:r>
      <w:r w:rsidR="004241C7" w:rsidRPr="004241C7">
        <w:rPr>
          <w:rStyle w:val="spelle"/>
          <w:rFonts w:ascii="Times New Roman" w:hAnsi="Times New Roman" w:cs="Times New Roman"/>
          <w:sz w:val="24"/>
          <w:szCs w:val="24"/>
        </w:rPr>
        <w:t xml:space="preserve"> mēnešu laikā, kā arī, ja veicami kapitālie remontdarbi </w:t>
      </w:r>
      <w:r w:rsidR="004241C7">
        <w:rPr>
          <w:rStyle w:val="spelle"/>
          <w:rFonts w:ascii="Times New Roman" w:hAnsi="Times New Roman" w:cs="Times New Roman"/>
          <w:sz w:val="24"/>
          <w:szCs w:val="24"/>
        </w:rPr>
        <w:t xml:space="preserve">valsts akciju sabiedrības „Valsts nekustamie īpašumi” </w:t>
      </w:r>
      <w:r w:rsidR="004241C7" w:rsidRPr="004241C7">
        <w:rPr>
          <w:rStyle w:val="spelle"/>
          <w:rFonts w:ascii="Times New Roman" w:hAnsi="Times New Roman" w:cs="Times New Roman"/>
          <w:sz w:val="24"/>
          <w:szCs w:val="24"/>
        </w:rPr>
        <w:t xml:space="preserve">īpašumā esošos objektos, tādā gadījumā risināms jautājums par nomas </w:t>
      </w:r>
      <w:r w:rsidR="004241C7" w:rsidRPr="00D93CDA">
        <w:rPr>
          <w:rStyle w:val="spelle"/>
          <w:rFonts w:ascii="Times New Roman" w:hAnsi="Times New Roman" w:cs="Times New Roman"/>
          <w:sz w:val="24"/>
          <w:szCs w:val="24"/>
        </w:rPr>
        <w:t>maksas apmēra pārskatīšanu (iekļaujot kapitālieguldījumu (K) un saistīto izmaksu komponentes)</w:t>
      </w:r>
      <w:r w:rsidR="00D93CDA" w:rsidRPr="00D93CDA">
        <w:rPr>
          <w:rStyle w:val="spelle"/>
          <w:rFonts w:ascii="Times New Roman" w:hAnsi="Times New Roman" w:cs="Times New Roman"/>
          <w:sz w:val="24"/>
          <w:szCs w:val="24"/>
        </w:rPr>
        <w:t xml:space="preserve">, </w:t>
      </w:r>
      <w:r w:rsidR="00D93CDA" w:rsidRPr="00D93CDA">
        <w:rPr>
          <w:rFonts w:ascii="Times New Roman" w:hAnsi="Times New Roman" w:cs="Times New Roman"/>
          <w:sz w:val="24"/>
          <w:szCs w:val="24"/>
          <w:u w:val="single"/>
        </w:rPr>
        <w:t>kuru apmaksa uzsākama pēc veiktajiem kapitālieguldījumiem objektā</w:t>
      </w:r>
      <w:r w:rsidR="00D93CDA" w:rsidRPr="00D93CDA">
        <w:rPr>
          <w:rFonts w:ascii="Times New Roman" w:hAnsi="Times New Roman" w:cs="Times New Roman"/>
          <w:sz w:val="24"/>
          <w:szCs w:val="24"/>
        </w:rPr>
        <w:t>,</w:t>
      </w:r>
      <w:r w:rsidR="004241C7" w:rsidRPr="00D93CDA">
        <w:rPr>
          <w:rStyle w:val="spelle"/>
          <w:rFonts w:ascii="Times New Roman" w:hAnsi="Times New Roman" w:cs="Times New Roman"/>
          <w:sz w:val="24"/>
          <w:szCs w:val="24"/>
        </w:rPr>
        <w:t xml:space="preserve"> un nepieciešamības gadījumā nomniekam risināms jautājums par papildu finansēja pieprasīšanu.</w:t>
      </w:r>
    </w:p>
    <w:p w:rsidR="00EF2A2E" w:rsidRDefault="00EF2A2E" w:rsidP="00E80975">
      <w:pPr>
        <w:spacing w:before="120" w:line="240" w:lineRule="auto"/>
        <w:ind w:left="0" w:firstLine="0"/>
        <w:jc w:val="center"/>
        <w:rPr>
          <w:rStyle w:val="spelle"/>
          <w:rFonts w:ascii="Times New Roman" w:hAnsi="Times New Roman" w:cs="Times New Roman"/>
          <w:b/>
          <w:sz w:val="24"/>
          <w:szCs w:val="24"/>
        </w:rPr>
      </w:pPr>
    </w:p>
    <w:p w:rsidR="00885797" w:rsidRPr="00232CE1" w:rsidRDefault="00885797" w:rsidP="00E80975">
      <w:pPr>
        <w:spacing w:before="120" w:line="240" w:lineRule="auto"/>
        <w:ind w:left="0" w:firstLine="0"/>
        <w:jc w:val="center"/>
        <w:rPr>
          <w:rStyle w:val="spelle"/>
          <w:rFonts w:ascii="Times New Roman" w:hAnsi="Times New Roman" w:cs="Times New Roman"/>
          <w:b/>
          <w:sz w:val="24"/>
          <w:szCs w:val="24"/>
        </w:rPr>
      </w:pPr>
      <w:r w:rsidRPr="00232CE1">
        <w:rPr>
          <w:rStyle w:val="spelle"/>
          <w:rFonts w:ascii="Times New Roman" w:hAnsi="Times New Roman" w:cs="Times New Roman"/>
          <w:b/>
          <w:sz w:val="24"/>
          <w:szCs w:val="24"/>
        </w:rPr>
        <w:t>Priekšlikumi turpmākai rīcībai</w:t>
      </w:r>
    </w:p>
    <w:p w:rsidR="006950BA" w:rsidRPr="00232CE1" w:rsidRDefault="001F0499" w:rsidP="00BD1E90">
      <w:pPr>
        <w:spacing w:before="120" w:line="240" w:lineRule="auto"/>
        <w:ind w:left="0" w:firstLine="567"/>
        <w:rPr>
          <w:rFonts w:ascii="Times New Roman" w:hAnsi="Times New Roman" w:cs="Times New Roman"/>
          <w:sz w:val="24"/>
          <w:szCs w:val="24"/>
        </w:rPr>
      </w:pPr>
      <w:r w:rsidRPr="00232CE1">
        <w:rPr>
          <w:rStyle w:val="spelle"/>
          <w:rFonts w:ascii="Times New Roman" w:hAnsi="Times New Roman" w:cs="Times New Roman"/>
          <w:sz w:val="24"/>
          <w:szCs w:val="24"/>
        </w:rPr>
        <w:t xml:space="preserve">Ņemot vērā augstāk minēto, </w:t>
      </w:r>
      <w:r w:rsidR="005220F4" w:rsidRPr="00232CE1">
        <w:rPr>
          <w:rStyle w:val="spelle"/>
          <w:rFonts w:ascii="Times New Roman" w:hAnsi="Times New Roman" w:cs="Times New Roman"/>
          <w:sz w:val="24"/>
          <w:szCs w:val="24"/>
        </w:rPr>
        <w:t>nekavējoši ir meklējams risinājums pārejai uz nomas attiecībām</w:t>
      </w:r>
      <w:r w:rsidR="00885797" w:rsidRPr="00232CE1">
        <w:rPr>
          <w:rStyle w:val="spelle"/>
          <w:rFonts w:ascii="Times New Roman" w:hAnsi="Times New Roman" w:cs="Times New Roman"/>
          <w:sz w:val="24"/>
          <w:szCs w:val="24"/>
        </w:rPr>
        <w:t xml:space="preserve"> </w:t>
      </w:r>
      <w:r w:rsidR="004F0C7B" w:rsidRPr="00232CE1">
        <w:rPr>
          <w:rStyle w:val="spelle"/>
          <w:rFonts w:ascii="Times New Roman" w:hAnsi="Times New Roman" w:cs="Times New Roman"/>
          <w:sz w:val="24"/>
          <w:szCs w:val="24"/>
        </w:rPr>
        <w:t xml:space="preserve">(papildus finansējuma piešķiršanai nomas maksas segšanai </w:t>
      </w:r>
      <w:r w:rsidR="00F8417F" w:rsidRPr="00232CE1">
        <w:rPr>
          <w:rStyle w:val="spelle"/>
          <w:rFonts w:ascii="Times New Roman" w:hAnsi="Times New Roman" w:cs="Times New Roman"/>
          <w:sz w:val="24"/>
          <w:szCs w:val="24"/>
        </w:rPr>
        <w:t>valsts akciju sabiedrībai „Valsts nekustamie īpašumi”</w:t>
      </w:r>
      <w:r w:rsidR="004F0C7B" w:rsidRPr="00232CE1">
        <w:rPr>
          <w:rStyle w:val="spelle"/>
          <w:rFonts w:ascii="Times New Roman" w:hAnsi="Times New Roman" w:cs="Times New Roman"/>
          <w:sz w:val="24"/>
          <w:szCs w:val="24"/>
        </w:rPr>
        <w:t>)</w:t>
      </w:r>
      <w:r w:rsidR="005220F4" w:rsidRPr="00232CE1">
        <w:rPr>
          <w:rStyle w:val="spelle"/>
          <w:rFonts w:ascii="Times New Roman" w:hAnsi="Times New Roman" w:cs="Times New Roman"/>
          <w:sz w:val="24"/>
          <w:szCs w:val="24"/>
        </w:rPr>
        <w:t xml:space="preserve"> un uzkrājumu veidošanai kārtējiem un kapitālajiem remontiem par </w:t>
      </w:r>
      <w:r w:rsidR="00C44122" w:rsidRPr="00232CE1">
        <w:rPr>
          <w:rStyle w:val="spelle"/>
          <w:rFonts w:ascii="Times New Roman" w:hAnsi="Times New Roman" w:cs="Times New Roman"/>
          <w:sz w:val="24"/>
          <w:szCs w:val="24"/>
        </w:rPr>
        <w:t>visiem</w:t>
      </w:r>
      <w:r w:rsidR="005220F4" w:rsidRPr="00232CE1">
        <w:rPr>
          <w:rStyle w:val="spelle"/>
          <w:rFonts w:ascii="Times New Roman" w:hAnsi="Times New Roman" w:cs="Times New Roman"/>
          <w:sz w:val="24"/>
          <w:szCs w:val="24"/>
        </w:rPr>
        <w:t xml:space="preserve"> i</w:t>
      </w:r>
      <w:r w:rsidR="00B75570" w:rsidRPr="00232CE1">
        <w:rPr>
          <w:rStyle w:val="spelle"/>
          <w:rFonts w:ascii="Times New Roman" w:hAnsi="Times New Roman" w:cs="Times New Roman"/>
          <w:sz w:val="24"/>
          <w:szCs w:val="24"/>
        </w:rPr>
        <w:t>nstitūciju</w:t>
      </w:r>
      <w:r w:rsidR="005220F4" w:rsidRPr="00232CE1">
        <w:rPr>
          <w:rStyle w:val="spelle"/>
          <w:rFonts w:ascii="Times New Roman" w:hAnsi="Times New Roman" w:cs="Times New Roman"/>
          <w:sz w:val="24"/>
          <w:szCs w:val="24"/>
        </w:rPr>
        <w:t xml:space="preserve"> lietošanā un apsaimniekošanā nodotajiem objektiem</w:t>
      </w:r>
      <w:r w:rsidR="00046BF9" w:rsidRPr="00232CE1">
        <w:rPr>
          <w:rStyle w:val="spelle"/>
          <w:rFonts w:ascii="Times New Roman" w:hAnsi="Times New Roman" w:cs="Times New Roman"/>
          <w:sz w:val="24"/>
          <w:szCs w:val="24"/>
        </w:rPr>
        <w:t xml:space="preserve"> </w:t>
      </w:r>
      <w:r w:rsidR="00046BF9" w:rsidRPr="00232CE1">
        <w:rPr>
          <w:rFonts w:ascii="Times New Roman" w:hAnsi="Times New Roman" w:cs="Times New Roman"/>
          <w:sz w:val="24"/>
          <w:szCs w:val="24"/>
        </w:rPr>
        <w:t xml:space="preserve">(arī nomas maksu </w:t>
      </w:r>
      <w:r w:rsidR="00046BF9" w:rsidRPr="00232CE1">
        <w:rPr>
          <w:rFonts w:ascii="Times New Roman" w:hAnsi="Times New Roman" w:cs="Times New Roman"/>
          <w:sz w:val="24"/>
          <w:szCs w:val="24"/>
        </w:rPr>
        <w:lastRenderedPageBreak/>
        <w:t>palielināšan</w:t>
      </w:r>
      <w:r w:rsidR="00442BE2" w:rsidRPr="00232CE1">
        <w:rPr>
          <w:rFonts w:ascii="Times New Roman" w:hAnsi="Times New Roman" w:cs="Times New Roman"/>
          <w:sz w:val="24"/>
          <w:szCs w:val="24"/>
        </w:rPr>
        <w:t>ai</w:t>
      </w:r>
      <w:r w:rsidR="00046BF9" w:rsidRPr="00232CE1">
        <w:rPr>
          <w:rFonts w:ascii="Times New Roman" w:hAnsi="Times New Roman" w:cs="Times New Roman"/>
          <w:sz w:val="24"/>
          <w:szCs w:val="24"/>
        </w:rPr>
        <w:t>, iekļaujot uzkrājumu komponenti kārtējiem un kapitāliem remontdarbiem</w:t>
      </w:r>
      <w:r w:rsidR="00442BE2" w:rsidRPr="00232CE1">
        <w:rPr>
          <w:rFonts w:ascii="Times New Roman" w:hAnsi="Times New Roman" w:cs="Times New Roman"/>
          <w:sz w:val="24"/>
          <w:szCs w:val="24"/>
        </w:rPr>
        <w:t>, kur tāda</w:t>
      </w:r>
      <w:r w:rsidR="00EC07F1" w:rsidRPr="00232CE1">
        <w:rPr>
          <w:rFonts w:ascii="Times New Roman" w:hAnsi="Times New Roman" w:cs="Times New Roman"/>
          <w:sz w:val="24"/>
          <w:szCs w:val="24"/>
        </w:rPr>
        <w:t xml:space="preserve"> nav iekļauta</w:t>
      </w:r>
      <w:r w:rsidR="00046BF9" w:rsidRPr="00232CE1">
        <w:rPr>
          <w:rFonts w:ascii="Times New Roman" w:hAnsi="Times New Roman" w:cs="Times New Roman"/>
          <w:sz w:val="24"/>
          <w:szCs w:val="24"/>
        </w:rPr>
        <w:t>)</w:t>
      </w:r>
      <w:r w:rsidR="005220F4" w:rsidRPr="00232CE1">
        <w:rPr>
          <w:rStyle w:val="spelle"/>
          <w:rFonts w:ascii="Times New Roman" w:hAnsi="Times New Roman" w:cs="Times New Roman"/>
          <w:sz w:val="24"/>
          <w:szCs w:val="24"/>
        </w:rPr>
        <w:t xml:space="preserve">, lai nepieļautu </w:t>
      </w:r>
      <w:r w:rsidR="00B901B9" w:rsidRPr="00232CE1">
        <w:rPr>
          <w:rFonts w:ascii="Times New Roman" w:hAnsi="Times New Roman" w:cs="Times New Roman"/>
          <w:sz w:val="24"/>
          <w:szCs w:val="24"/>
        </w:rPr>
        <w:t>kritiskā stāvoklī esošu būvju skaita pieaugumu</w:t>
      </w:r>
      <w:r w:rsidR="00046BF9" w:rsidRPr="00232CE1">
        <w:rPr>
          <w:rStyle w:val="spelle"/>
          <w:rFonts w:ascii="Times New Roman" w:hAnsi="Times New Roman" w:cs="Times New Roman"/>
          <w:sz w:val="24"/>
          <w:szCs w:val="24"/>
        </w:rPr>
        <w:t xml:space="preserve"> un </w:t>
      </w:r>
      <w:r w:rsidR="00B901B9" w:rsidRPr="00232CE1">
        <w:rPr>
          <w:rFonts w:ascii="Times New Roman" w:hAnsi="Times New Roman" w:cs="Times New Roman"/>
          <w:sz w:val="24"/>
          <w:szCs w:val="24"/>
        </w:rPr>
        <w:t xml:space="preserve">sabiedriskās drošības un cilvēku veselības apdraudējumu, </w:t>
      </w:r>
      <w:r w:rsidR="00046BF9" w:rsidRPr="00232CE1">
        <w:rPr>
          <w:rFonts w:ascii="Times New Roman" w:hAnsi="Times New Roman" w:cs="Times New Roman"/>
          <w:sz w:val="24"/>
          <w:szCs w:val="24"/>
        </w:rPr>
        <w:t xml:space="preserve">lai turpmāk nodrošinātu sistēmisku (nepārtrauktu) </w:t>
      </w:r>
      <w:r w:rsidR="00EC07F1" w:rsidRPr="00232CE1">
        <w:rPr>
          <w:rFonts w:ascii="Times New Roman" w:hAnsi="Times New Roman" w:cs="Times New Roman"/>
          <w:sz w:val="24"/>
          <w:szCs w:val="24"/>
        </w:rPr>
        <w:t xml:space="preserve">institūciju lietoto </w:t>
      </w:r>
      <w:r w:rsidR="00046BF9" w:rsidRPr="00232CE1">
        <w:rPr>
          <w:rFonts w:ascii="Times New Roman" w:hAnsi="Times New Roman" w:cs="Times New Roman"/>
          <w:sz w:val="24"/>
          <w:szCs w:val="24"/>
        </w:rPr>
        <w:t>nekustamo īpašumu apsaimniekošanu un uzturēšanu</w:t>
      </w:r>
      <w:r w:rsidR="00F605E9" w:rsidRPr="00232CE1">
        <w:rPr>
          <w:rFonts w:ascii="Times New Roman" w:hAnsi="Times New Roman" w:cs="Times New Roman"/>
          <w:sz w:val="24"/>
          <w:szCs w:val="24"/>
        </w:rPr>
        <w:t>, tai skaitā nodrošinot nepieciešamo remontdarbu savlaicīgu veikšanu</w:t>
      </w:r>
      <w:r w:rsidR="00046BF9" w:rsidRPr="00232CE1">
        <w:rPr>
          <w:rFonts w:ascii="Times New Roman" w:hAnsi="Times New Roman" w:cs="Times New Roman"/>
          <w:sz w:val="24"/>
          <w:szCs w:val="24"/>
        </w:rPr>
        <w:t>, nodrošinātu plānveidīgu un izlīdzinātu gadskārtējo valsts budžeta naudas plūsmu nepieciešamo kārtējo un kapitālo remontdarbu veikšanai.</w:t>
      </w:r>
      <w:r w:rsidR="006950BA" w:rsidRPr="00232CE1">
        <w:rPr>
          <w:rFonts w:ascii="Times New Roman" w:hAnsi="Times New Roman" w:cs="Times New Roman"/>
          <w:sz w:val="24"/>
          <w:szCs w:val="24"/>
        </w:rPr>
        <w:t xml:space="preserve"> Līdz ar to jautājumu par </w:t>
      </w:r>
      <w:r w:rsidR="00F8417F" w:rsidRPr="00232CE1">
        <w:rPr>
          <w:rFonts w:ascii="Times New Roman" w:hAnsi="Times New Roman" w:cs="Times New Roman"/>
          <w:sz w:val="24"/>
          <w:szCs w:val="24"/>
        </w:rPr>
        <w:t>papildu finansējuma piešķiršanu nomas maksu segšanai valsts akciju sabiedrībai „Valsts nekustamie īpašumi”</w:t>
      </w:r>
      <w:r w:rsidR="006950BA" w:rsidRPr="00232CE1">
        <w:rPr>
          <w:rFonts w:ascii="Times New Roman" w:hAnsi="Times New Roman" w:cs="Times New Roman"/>
          <w:sz w:val="24"/>
          <w:szCs w:val="24"/>
        </w:rPr>
        <w:t xml:space="preserve"> nepieciešams risināt </w:t>
      </w:r>
      <w:r w:rsidR="004E0466" w:rsidRPr="00232CE1">
        <w:rPr>
          <w:rFonts w:ascii="Times New Roman" w:hAnsi="Times New Roman" w:cs="Times New Roman"/>
          <w:sz w:val="24"/>
          <w:szCs w:val="24"/>
        </w:rPr>
        <w:t xml:space="preserve">likumprojekta „Par vidēja termiņa budžeta ietvaru </w:t>
      </w:r>
      <w:r w:rsidR="00E117C8">
        <w:rPr>
          <w:rFonts w:ascii="Times New Roman" w:hAnsi="Times New Roman" w:cs="Times New Roman"/>
          <w:sz w:val="24"/>
          <w:szCs w:val="24"/>
        </w:rPr>
        <w:t>2018., 2019. un 2020</w:t>
      </w:r>
      <w:r w:rsidR="004241C7">
        <w:rPr>
          <w:rFonts w:ascii="Times New Roman" w:hAnsi="Times New Roman" w:cs="Times New Roman"/>
          <w:sz w:val="24"/>
          <w:szCs w:val="24"/>
        </w:rPr>
        <w:t>.gadam</w:t>
      </w:r>
      <w:r w:rsidR="004E0466" w:rsidRPr="00232CE1">
        <w:rPr>
          <w:rFonts w:ascii="Times New Roman" w:hAnsi="Times New Roman" w:cs="Times New Roman"/>
          <w:sz w:val="24"/>
          <w:szCs w:val="24"/>
        </w:rPr>
        <w:t xml:space="preserve">” un </w:t>
      </w:r>
      <w:r w:rsidR="006950BA" w:rsidRPr="00232CE1">
        <w:rPr>
          <w:rFonts w:ascii="Times New Roman" w:hAnsi="Times New Roman" w:cs="Times New Roman"/>
          <w:sz w:val="24"/>
          <w:szCs w:val="24"/>
        </w:rPr>
        <w:t>likum</w:t>
      </w:r>
      <w:r w:rsidR="00E117C8">
        <w:rPr>
          <w:rFonts w:ascii="Times New Roman" w:hAnsi="Times New Roman" w:cs="Times New Roman"/>
          <w:sz w:val="24"/>
          <w:szCs w:val="24"/>
        </w:rPr>
        <w:t>projekta „Par valsts budžetu 2018</w:t>
      </w:r>
      <w:r w:rsidR="006950BA" w:rsidRPr="00232CE1">
        <w:rPr>
          <w:rFonts w:ascii="Times New Roman" w:hAnsi="Times New Roman" w:cs="Times New Roman"/>
          <w:sz w:val="24"/>
          <w:szCs w:val="24"/>
        </w:rPr>
        <w:t xml:space="preserve">.gadam” sagatavošanas ietvaros. </w:t>
      </w:r>
      <w:r w:rsidR="00A54414" w:rsidRPr="00232CE1">
        <w:rPr>
          <w:rFonts w:ascii="Times New Roman" w:hAnsi="Times New Roman" w:cs="Times New Roman"/>
          <w:sz w:val="24"/>
          <w:szCs w:val="24"/>
        </w:rPr>
        <w:t>Tāpat nekavējoši nepieciešams risināt jautājumu par papildu finansējuma piešķiršanu jau šobrīd apzināto neapmierinošā un pirms avārijas stāvoklī esošo būvju, kas atrodas iestāžu apsaimniekošanā un lietošanā, uzlabošanas darbu veikšanai vai nojaukšanai.</w:t>
      </w:r>
    </w:p>
    <w:p w:rsidR="007A765E" w:rsidRPr="00232CE1" w:rsidRDefault="006950BA" w:rsidP="00BD1E90">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t>Valsts akciju sabiedrība „Valsts nekustamie īpašumi”  lūgusi institūcijām,</w:t>
      </w:r>
      <w:r w:rsidR="00B75570" w:rsidRPr="00232CE1">
        <w:rPr>
          <w:rFonts w:ascii="Times New Roman" w:hAnsi="Times New Roman" w:cs="Times New Roman"/>
          <w:sz w:val="24"/>
          <w:szCs w:val="24"/>
        </w:rPr>
        <w:t xml:space="preserve"> </w:t>
      </w:r>
      <w:r w:rsidRPr="00232CE1">
        <w:rPr>
          <w:rFonts w:ascii="Times New Roman" w:hAnsi="Times New Roman" w:cs="Times New Roman"/>
          <w:sz w:val="24"/>
          <w:szCs w:val="24"/>
        </w:rPr>
        <w:t xml:space="preserve"> kas lieto valsts īpašumā Finanšu ministrijas valdījumā esošos nekustamos īpašumus un valsts akciju sabiedrības „Valsts nekustamie īpašumi” īpašumā esošos nekustamos īpašumus uz apsaimniekošanas un lietošanas līgumu pamata, iesniegt </w:t>
      </w:r>
      <w:r w:rsidR="00AD22E0" w:rsidRPr="00232CE1">
        <w:rPr>
          <w:rFonts w:ascii="Times New Roman" w:hAnsi="Times New Roman" w:cs="Times New Roman"/>
          <w:sz w:val="24"/>
          <w:szCs w:val="24"/>
        </w:rPr>
        <w:t xml:space="preserve">nekustamo īpašumu </w:t>
      </w:r>
      <w:r w:rsidRPr="00232CE1">
        <w:rPr>
          <w:rFonts w:ascii="Times New Roman" w:hAnsi="Times New Roman" w:cs="Times New Roman"/>
          <w:sz w:val="24"/>
          <w:szCs w:val="24"/>
        </w:rPr>
        <w:t xml:space="preserve">apsaimniekošanas </w:t>
      </w:r>
      <w:r w:rsidR="00374EAD" w:rsidRPr="00232CE1">
        <w:rPr>
          <w:rFonts w:ascii="Times New Roman" w:hAnsi="Times New Roman" w:cs="Times New Roman"/>
          <w:sz w:val="24"/>
          <w:szCs w:val="24"/>
        </w:rPr>
        <w:t>pasākumu plānu</w:t>
      </w:r>
      <w:r w:rsidR="00AD22E0" w:rsidRPr="00232CE1">
        <w:rPr>
          <w:rFonts w:ascii="Times New Roman" w:hAnsi="Times New Roman" w:cs="Times New Roman"/>
          <w:sz w:val="24"/>
          <w:szCs w:val="24"/>
        </w:rPr>
        <w:t>s</w:t>
      </w:r>
      <w:r w:rsidR="007A765E" w:rsidRPr="00232CE1">
        <w:rPr>
          <w:rFonts w:ascii="Times New Roman" w:hAnsi="Times New Roman" w:cs="Times New Roman"/>
          <w:sz w:val="24"/>
          <w:szCs w:val="24"/>
        </w:rPr>
        <w:t xml:space="preserve">, </w:t>
      </w:r>
      <w:r w:rsidR="00374EAD" w:rsidRPr="00232CE1">
        <w:rPr>
          <w:rFonts w:ascii="Times New Roman" w:hAnsi="Times New Roman" w:cs="Times New Roman"/>
          <w:sz w:val="24"/>
          <w:szCs w:val="24"/>
        </w:rPr>
        <w:t>norādot nepieciešamos</w:t>
      </w:r>
      <w:r w:rsidR="007A765E" w:rsidRPr="00232CE1">
        <w:rPr>
          <w:rFonts w:ascii="Times New Roman" w:hAnsi="Times New Roman" w:cs="Times New Roman"/>
          <w:sz w:val="24"/>
          <w:szCs w:val="24"/>
        </w:rPr>
        <w:t xml:space="preserve"> </w:t>
      </w:r>
      <w:r w:rsidR="00374EAD" w:rsidRPr="00232CE1">
        <w:rPr>
          <w:rFonts w:ascii="Times New Roman" w:hAnsi="Times New Roman" w:cs="Times New Roman"/>
          <w:sz w:val="24"/>
          <w:szCs w:val="24"/>
        </w:rPr>
        <w:t>apsaimniekošanas pasākumus, to nodrošināšanas biežumu, kā arī veicēju</w:t>
      </w:r>
      <w:r w:rsidR="00B35BE5" w:rsidRPr="00232CE1">
        <w:rPr>
          <w:rFonts w:ascii="Times New Roman" w:hAnsi="Times New Roman" w:cs="Times New Roman"/>
          <w:sz w:val="24"/>
          <w:szCs w:val="24"/>
        </w:rPr>
        <w:t>.</w:t>
      </w:r>
      <w:r w:rsidR="008F1020" w:rsidRPr="00232CE1">
        <w:rPr>
          <w:rFonts w:ascii="Times New Roman" w:hAnsi="Times New Roman" w:cs="Times New Roman"/>
          <w:sz w:val="24"/>
          <w:szCs w:val="24"/>
        </w:rPr>
        <w:t xml:space="preserve"> </w:t>
      </w:r>
    </w:p>
    <w:p w:rsidR="0028177D" w:rsidRPr="00232CE1" w:rsidRDefault="006950BA" w:rsidP="00BD1E90">
      <w:pPr>
        <w:spacing w:before="120" w:line="240" w:lineRule="auto"/>
        <w:ind w:left="0" w:firstLine="567"/>
        <w:rPr>
          <w:rFonts w:ascii="Times New Roman" w:hAnsi="Times New Roman" w:cs="Times New Roman"/>
          <w:sz w:val="24"/>
          <w:szCs w:val="24"/>
        </w:rPr>
      </w:pPr>
      <w:r w:rsidRPr="00232CE1">
        <w:rPr>
          <w:rFonts w:ascii="Times New Roman" w:hAnsi="Times New Roman" w:cs="Times New Roman"/>
          <w:sz w:val="24"/>
          <w:szCs w:val="24"/>
        </w:rPr>
        <w:t xml:space="preserve"> </w:t>
      </w:r>
      <w:r w:rsidR="008F1020" w:rsidRPr="00232CE1">
        <w:rPr>
          <w:rFonts w:ascii="Times New Roman" w:hAnsi="Times New Roman" w:cs="Times New Roman"/>
          <w:sz w:val="24"/>
          <w:szCs w:val="24"/>
        </w:rPr>
        <w:t>Ņemot vērā apsaimniekošan</w:t>
      </w:r>
      <w:r w:rsidR="00F45695" w:rsidRPr="00232CE1">
        <w:rPr>
          <w:rFonts w:ascii="Times New Roman" w:hAnsi="Times New Roman" w:cs="Times New Roman"/>
          <w:sz w:val="24"/>
          <w:szCs w:val="24"/>
        </w:rPr>
        <w:t>a</w:t>
      </w:r>
      <w:r w:rsidR="008F1020" w:rsidRPr="00232CE1">
        <w:rPr>
          <w:rFonts w:ascii="Times New Roman" w:hAnsi="Times New Roman" w:cs="Times New Roman"/>
          <w:sz w:val="24"/>
          <w:szCs w:val="24"/>
        </w:rPr>
        <w:t xml:space="preserve">s pasākumu plānos norādīto, katram </w:t>
      </w:r>
      <w:r w:rsidR="002A117F" w:rsidRPr="00232CE1">
        <w:rPr>
          <w:rFonts w:ascii="Times New Roman" w:hAnsi="Times New Roman" w:cs="Times New Roman"/>
          <w:sz w:val="24"/>
          <w:szCs w:val="24"/>
        </w:rPr>
        <w:t>valsts īpašumā Finanšu ministrijas valdījumā esošam nekustamajam īpašumam un valsts akciju sabiedrības „Valsts nekustamie īpašumi” īpašumā esošam nekustamajam īpašumam, ko uz apsaimniekošanas un lietošanas līgumu pamata vai nomas līgumu pamata, kuru nomas maksās nav iekļauta uzkrājumu kārtējiem un kapitālajiem remontdarbiem komponente, lieto institūcija,</w:t>
      </w:r>
      <w:r w:rsidR="008F1020" w:rsidRPr="00232CE1">
        <w:rPr>
          <w:rFonts w:ascii="Times New Roman" w:hAnsi="Times New Roman" w:cs="Times New Roman"/>
          <w:sz w:val="24"/>
          <w:szCs w:val="24"/>
        </w:rPr>
        <w:t xml:space="preserve"> aprēķinātas </w:t>
      </w:r>
      <w:r w:rsidRPr="00232CE1">
        <w:rPr>
          <w:rFonts w:ascii="Times New Roman" w:hAnsi="Times New Roman" w:cs="Times New Roman"/>
          <w:sz w:val="24"/>
          <w:szCs w:val="24"/>
        </w:rPr>
        <w:t xml:space="preserve">nomas maksas saskaņā ar </w:t>
      </w:r>
      <w:r w:rsidR="00806630" w:rsidRPr="00232CE1">
        <w:rPr>
          <w:rFonts w:ascii="Times New Roman" w:hAnsi="Times New Roman" w:cs="Times New Roman"/>
          <w:sz w:val="24"/>
          <w:szCs w:val="24"/>
        </w:rPr>
        <w:t>Ministru kabineta 2010.gada 8.jūnija noteikumu Nr.515 „Noteikumi par valsts un pašvaldību mantas iznomāšanas kārtību, nomas maksas noteikšanas metodiku un nomas līguma tipveida nosacījumiem” 3.nodaļā noteikt</w:t>
      </w:r>
      <w:r w:rsidR="003177F2" w:rsidRPr="00232CE1">
        <w:rPr>
          <w:rFonts w:ascii="Times New Roman" w:hAnsi="Times New Roman" w:cs="Times New Roman"/>
          <w:sz w:val="24"/>
          <w:szCs w:val="24"/>
        </w:rPr>
        <w:t>o</w:t>
      </w:r>
      <w:r w:rsidR="00806630" w:rsidRPr="00232CE1">
        <w:rPr>
          <w:rFonts w:ascii="Times New Roman" w:hAnsi="Times New Roman" w:cs="Times New Roman"/>
          <w:sz w:val="24"/>
          <w:szCs w:val="24"/>
        </w:rPr>
        <w:t xml:space="preserve"> nomas maksas noteikšanas metodik</w:t>
      </w:r>
      <w:r w:rsidR="003177F2" w:rsidRPr="00232CE1">
        <w:rPr>
          <w:rFonts w:ascii="Times New Roman" w:hAnsi="Times New Roman" w:cs="Times New Roman"/>
          <w:sz w:val="24"/>
          <w:szCs w:val="24"/>
        </w:rPr>
        <w:t>u</w:t>
      </w:r>
      <w:r w:rsidR="008F1020" w:rsidRPr="00232CE1">
        <w:rPr>
          <w:rFonts w:ascii="Times New Roman" w:hAnsi="Times New Roman" w:cs="Times New Roman"/>
          <w:sz w:val="24"/>
          <w:szCs w:val="24"/>
        </w:rPr>
        <w:t>.</w:t>
      </w:r>
    </w:p>
    <w:p w:rsidR="006D3B6F" w:rsidRPr="00232CE1" w:rsidRDefault="00A42851" w:rsidP="00D727CB">
      <w:pPr>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Detalizēta informācija</w:t>
      </w:r>
      <w:r w:rsidR="0028177D" w:rsidRPr="00232CE1">
        <w:rPr>
          <w:rFonts w:ascii="Times New Roman" w:hAnsi="Times New Roman" w:cs="Times New Roman"/>
          <w:sz w:val="24"/>
          <w:szCs w:val="24"/>
        </w:rPr>
        <w:t xml:space="preserve"> par katram nekustamajam īpašumam prognozēto nomas maksas apmēru a</w:t>
      </w:r>
      <w:r w:rsidR="00BD1E90" w:rsidRPr="00232CE1">
        <w:rPr>
          <w:rFonts w:ascii="Times New Roman" w:hAnsi="Times New Roman" w:cs="Times New Roman"/>
          <w:sz w:val="24"/>
          <w:szCs w:val="24"/>
        </w:rPr>
        <w:t>tspoguļota</w:t>
      </w:r>
      <w:r w:rsidR="0028177D" w:rsidRPr="00232CE1">
        <w:rPr>
          <w:rFonts w:ascii="Times New Roman" w:hAnsi="Times New Roman" w:cs="Times New Roman"/>
          <w:sz w:val="24"/>
          <w:szCs w:val="24"/>
        </w:rPr>
        <w:t xml:space="preserve"> </w:t>
      </w:r>
      <w:r w:rsidR="004C7847">
        <w:rPr>
          <w:rFonts w:ascii="Times New Roman" w:hAnsi="Times New Roman" w:cs="Times New Roman"/>
          <w:sz w:val="24"/>
          <w:szCs w:val="24"/>
        </w:rPr>
        <w:t>4</w:t>
      </w:r>
      <w:r w:rsidR="000C0AC5" w:rsidRPr="00232CE1">
        <w:rPr>
          <w:rFonts w:ascii="Times New Roman" w:hAnsi="Times New Roman" w:cs="Times New Roman"/>
          <w:sz w:val="24"/>
          <w:szCs w:val="24"/>
        </w:rPr>
        <w:t>.</w:t>
      </w:r>
      <w:r w:rsidR="0028177D" w:rsidRPr="00232CE1">
        <w:rPr>
          <w:rFonts w:ascii="Times New Roman" w:hAnsi="Times New Roman" w:cs="Times New Roman"/>
          <w:sz w:val="24"/>
          <w:szCs w:val="24"/>
        </w:rPr>
        <w:t>pielikumā</w:t>
      </w:r>
      <w:r w:rsidRPr="00232CE1">
        <w:rPr>
          <w:rFonts w:ascii="Times New Roman" w:hAnsi="Times New Roman" w:cs="Times New Roman"/>
          <w:sz w:val="24"/>
          <w:szCs w:val="24"/>
        </w:rPr>
        <w:t xml:space="preserve"> (aprēķinātās nomas maksas ir provizoriskas, tās var tikt precizētas atbilstoši faktiskajām pārvaldīšanas izmaksām pirms jaunās politikas iniciatīvas izstrādes)</w:t>
      </w:r>
      <w:r w:rsidR="0028177D" w:rsidRPr="00232CE1">
        <w:rPr>
          <w:rFonts w:ascii="Times New Roman" w:hAnsi="Times New Roman" w:cs="Times New Roman"/>
          <w:sz w:val="24"/>
          <w:szCs w:val="24"/>
        </w:rPr>
        <w:t xml:space="preserve">. </w:t>
      </w:r>
      <w:r w:rsidR="004C7847">
        <w:rPr>
          <w:rFonts w:ascii="Times New Roman" w:hAnsi="Times New Roman" w:cs="Times New Roman"/>
          <w:sz w:val="24"/>
          <w:szCs w:val="24"/>
        </w:rPr>
        <w:t>Jānorāda, ka 4</w:t>
      </w:r>
      <w:r w:rsidR="00996F41" w:rsidRPr="00232CE1">
        <w:rPr>
          <w:rFonts w:ascii="Times New Roman" w:hAnsi="Times New Roman" w:cs="Times New Roman"/>
          <w:sz w:val="24"/>
          <w:szCs w:val="24"/>
        </w:rPr>
        <w:t>.pielikum</w:t>
      </w:r>
      <w:r w:rsidR="00DD32E7" w:rsidRPr="00232CE1">
        <w:rPr>
          <w:rFonts w:ascii="Times New Roman" w:hAnsi="Times New Roman" w:cs="Times New Roman"/>
          <w:sz w:val="24"/>
          <w:szCs w:val="24"/>
        </w:rPr>
        <w:t>ā apkopotas nomas maksu prognozes par tiem</w:t>
      </w:r>
      <w:r w:rsidR="00996F41" w:rsidRPr="00232CE1">
        <w:rPr>
          <w:rFonts w:ascii="Times New Roman" w:hAnsi="Times New Roman" w:cs="Times New Roman"/>
          <w:sz w:val="24"/>
          <w:szCs w:val="24"/>
        </w:rPr>
        <w:t xml:space="preserve"> </w:t>
      </w:r>
      <w:r w:rsidR="00DD32E7" w:rsidRPr="00232CE1">
        <w:rPr>
          <w:rFonts w:ascii="Times New Roman" w:hAnsi="Times New Roman" w:cs="Times New Roman"/>
          <w:sz w:val="24"/>
          <w:szCs w:val="24"/>
        </w:rPr>
        <w:t>nekustamajiem īpašumiem, kuri</w:t>
      </w:r>
      <w:r w:rsidR="005C0670" w:rsidRPr="00232CE1">
        <w:rPr>
          <w:rFonts w:ascii="Times New Roman" w:hAnsi="Times New Roman" w:cs="Times New Roman"/>
          <w:sz w:val="24"/>
          <w:szCs w:val="24"/>
        </w:rPr>
        <w:t xml:space="preserve"> nodoti valsts institūciju lietošanā un </w:t>
      </w:r>
      <w:r w:rsidR="00DD32E7" w:rsidRPr="00232CE1">
        <w:rPr>
          <w:rFonts w:ascii="Times New Roman" w:hAnsi="Times New Roman" w:cs="Times New Roman"/>
          <w:sz w:val="24"/>
          <w:szCs w:val="24"/>
        </w:rPr>
        <w:t>atrodas</w:t>
      </w:r>
      <w:r w:rsidR="00996F41" w:rsidRPr="00232CE1">
        <w:rPr>
          <w:rFonts w:ascii="Times New Roman" w:hAnsi="Times New Roman" w:cs="Times New Roman"/>
          <w:sz w:val="24"/>
          <w:szCs w:val="24"/>
        </w:rPr>
        <w:t xml:space="preserve"> valsts īpašumā </w:t>
      </w:r>
      <w:r w:rsidR="00580391" w:rsidRPr="00232CE1">
        <w:rPr>
          <w:rFonts w:ascii="Times New Roman" w:hAnsi="Times New Roman" w:cs="Times New Roman"/>
          <w:sz w:val="24"/>
          <w:szCs w:val="24"/>
        </w:rPr>
        <w:t>Finanšu ministrijas valdījumā vai</w:t>
      </w:r>
      <w:r w:rsidR="00996F41" w:rsidRPr="00232CE1">
        <w:rPr>
          <w:rFonts w:ascii="Times New Roman" w:hAnsi="Times New Roman" w:cs="Times New Roman"/>
          <w:sz w:val="24"/>
          <w:szCs w:val="24"/>
        </w:rPr>
        <w:t xml:space="preserve"> valsts akciju sabiedrības „Valsts nekustamie īpašumi” </w:t>
      </w:r>
      <w:r w:rsidR="00DD32E7" w:rsidRPr="00232CE1">
        <w:rPr>
          <w:rFonts w:ascii="Times New Roman" w:hAnsi="Times New Roman" w:cs="Times New Roman"/>
          <w:sz w:val="24"/>
          <w:szCs w:val="24"/>
        </w:rPr>
        <w:t xml:space="preserve">īpašumā </w:t>
      </w:r>
      <w:r w:rsidR="00D426A8">
        <w:rPr>
          <w:rFonts w:ascii="Times New Roman" w:hAnsi="Times New Roman" w:cs="Times New Roman"/>
          <w:sz w:val="24"/>
          <w:szCs w:val="24"/>
        </w:rPr>
        <w:t>uz 2016</w:t>
      </w:r>
      <w:r w:rsidR="00996F41" w:rsidRPr="00232CE1">
        <w:rPr>
          <w:rFonts w:ascii="Times New Roman" w:hAnsi="Times New Roman" w:cs="Times New Roman"/>
          <w:sz w:val="24"/>
          <w:szCs w:val="24"/>
        </w:rPr>
        <w:t>.gada 1.</w:t>
      </w:r>
      <w:r w:rsidR="00D426A8">
        <w:rPr>
          <w:rFonts w:ascii="Times New Roman" w:hAnsi="Times New Roman" w:cs="Times New Roman"/>
          <w:sz w:val="24"/>
          <w:szCs w:val="24"/>
        </w:rPr>
        <w:t>februāri</w:t>
      </w:r>
      <w:r w:rsidR="00765FB5" w:rsidRPr="00232CE1">
        <w:rPr>
          <w:rFonts w:ascii="Times New Roman" w:hAnsi="Times New Roman" w:cs="Times New Roman"/>
          <w:sz w:val="24"/>
          <w:szCs w:val="24"/>
        </w:rPr>
        <w:t xml:space="preserve"> (j</w:t>
      </w:r>
      <w:r w:rsidR="00D727CB" w:rsidRPr="00232CE1">
        <w:rPr>
          <w:rFonts w:ascii="Times New Roman" w:hAnsi="Times New Roman" w:cs="Times New Roman"/>
          <w:sz w:val="24"/>
          <w:szCs w:val="24"/>
        </w:rPr>
        <w:t>āvērš uzmanība, ka Ministru kabineta 2015.gada 14.jūlija sēdē (</w:t>
      </w:r>
      <w:proofErr w:type="spellStart"/>
      <w:r w:rsidR="00D727CB" w:rsidRPr="00232CE1">
        <w:rPr>
          <w:rFonts w:ascii="Times New Roman" w:hAnsi="Times New Roman" w:cs="Times New Roman"/>
          <w:sz w:val="24"/>
          <w:szCs w:val="24"/>
        </w:rPr>
        <w:t>prot</w:t>
      </w:r>
      <w:proofErr w:type="spellEnd"/>
      <w:r w:rsidR="00D727CB" w:rsidRPr="00232CE1">
        <w:rPr>
          <w:rFonts w:ascii="Times New Roman" w:hAnsi="Times New Roman" w:cs="Times New Roman"/>
          <w:sz w:val="24"/>
          <w:szCs w:val="24"/>
        </w:rPr>
        <w:t>. Nr.34 43.§) tika pieņemts zināšanai informatīvais ziņojums „Par priekšlikumiem turpmākai Valsts nekustamā īpašuma vienotas pārvaldīšanas un apsaimniekošanas koncepcijas īstenošanai” un atbalstīta informatīvā ziņojuma  5.sadaļā noteiktā rīcība saistībā ar turpmāko Valsts nekustamā īpašuma vienotas pārvaldīšanas un apsaimniekošanas koncepcijas īstenošanu, tostarp atbalstīts priekšlikums, lai nodrošinātu vienlīdzīgu pāreju uz nomas maksas attiecībām ar visām valsts pārvaldes iestādēm, veicot valsts nekustamo īpašumu turpmāko centralizēšanas procesu, vienlaicīgi ar valsts nekustamo īpašuma valdītāju maiņas brīdi attiecīgajā Ministru kabineta rīkojumā noteikt, ka minimālās nomas maksas segšanai: a)</w:t>
      </w:r>
      <w:r w:rsidR="00D727CB" w:rsidRPr="00232CE1">
        <w:rPr>
          <w:rFonts w:ascii="Times New Roman" w:hAnsi="Times New Roman" w:cs="Times New Roman"/>
          <w:sz w:val="24"/>
          <w:szCs w:val="24"/>
        </w:rPr>
        <w:tab/>
        <w:t>nepieciešamais finansējums tiek segts attiecīgajai ministrijai vai valsts pārvaldes iestādei piešķirto valsts budžeta līdzekļu ietvaros vai b)</w:t>
      </w:r>
      <w:r w:rsidR="00D727CB" w:rsidRPr="00232CE1">
        <w:rPr>
          <w:rFonts w:ascii="Times New Roman" w:hAnsi="Times New Roman" w:cs="Times New Roman"/>
          <w:sz w:val="24"/>
          <w:szCs w:val="24"/>
        </w:rPr>
        <w:tab/>
        <w:t>papildus nepieciešamā finansējuma jautājums tiek risināts attiecīgajai ministrijai vai valsts pārvaldes iestādei iesniedzot jaunās politikas iniciatīvas (kā administratīvās kapacitātes stiprināšanas pasākumi) gadskārtējā valsts budžeta likumprojekta un vidēja termiņa budžeta ietvara likumprojekta sagatavošanas ietvaros</w:t>
      </w:r>
      <w:r w:rsidR="00765FB5" w:rsidRPr="00232CE1">
        <w:rPr>
          <w:rFonts w:ascii="Times New Roman" w:hAnsi="Times New Roman" w:cs="Times New Roman"/>
          <w:sz w:val="24"/>
          <w:szCs w:val="24"/>
        </w:rPr>
        <w:t>)</w:t>
      </w:r>
      <w:r w:rsidR="00D727CB" w:rsidRPr="00232CE1">
        <w:rPr>
          <w:rFonts w:ascii="Times New Roman" w:hAnsi="Times New Roman" w:cs="Times New Roman"/>
          <w:sz w:val="24"/>
          <w:szCs w:val="24"/>
        </w:rPr>
        <w:t>.</w:t>
      </w:r>
    </w:p>
    <w:p w:rsidR="006B3119" w:rsidRPr="00232CE1" w:rsidRDefault="000943ED" w:rsidP="00765FB5">
      <w:pPr>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Apkopojot informāciju par 2014.gadā saņemtajiem ieņēmumiem no nomas maksām un veiktajiem izdevum</w:t>
      </w:r>
      <w:r w:rsidR="00580391" w:rsidRPr="00232CE1">
        <w:rPr>
          <w:rFonts w:ascii="Times New Roman" w:hAnsi="Times New Roman" w:cs="Times New Roman"/>
          <w:sz w:val="24"/>
          <w:szCs w:val="24"/>
        </w:rPr>
        <w:t>us</w:t>
      </w:r>
      <w:r w:rsidRPr="00232CE1">
        <w:rPr>
          <w:rFonts w:ascii="Times New Roman" w:hAnsi="Times New Roman" w:cs="Times New Roman"/>
          <w:sz w:val="24"/>
          <w:szCs w:val="24"/>
        </w:rPr>
        <w:t xml:space="preserve"> saistībā ar robež</w:t>
      </w:r>
      <w:r w:rsidR="00580391" w:rsidRPr="00232CE1">
        <w:rPr>
          <w:rFonts w:ascii="Times New Roman" w:hAnsi="Times New Roman" w:cs="Times New Roman"/>
          <w:sz w:val="24"/>
          <w:szCs w:val="24"/>
        </w:rPr>
        <w:t>šķēršo</w:t>
      </w:r>
      <w:r w:rsidR="009474B1" w:rsidRPr="00232CE1">
        <w:rPr>
          <w:rFonts w:ascii="Times New Roman" w:hAnsi="Times New Roman" w:cs="Times New Roman"/>
          <w:sz w:val="24"/>
          <w:szCs w:val="24"/>
        </w:rPr>
        <w:t>šanas vietās esošo nekustamo īpašumu</w:t>
      </w:r>
      <w:r w:rsidR="00580391" w:rsidRPr="00232CE1">
        <w:rPr>
          <w:rFonts w:ascii="Times New Roman" w:hAnsi="Times New Roman" w:cs="Times New Roman"/>
          <w:sz w:val="24"/>
          <w:szCs w:val="24"/>
        </w:rPr>
        <w:t xml:space="preserve"> </w:t>
      </w:r>
      <w:r w:rsidR="007A00A2" w:rsidRPr="00232CE1">
        <w:rPr>
          <w:rFonts w:ascii="Times New Roman" w:eastAsia="Times New Roman" w:hAnsi="Times New Roman" w:cs="Times New Roman"/>
          <w:sz w:val="24"/>
          <w:szCs w:val="24"/>
        </w:rPr>
        <w:t>„</w:t>
      </w:r>
      <w:proofErr w:type="spellStart"/>
      <w:r w:rsidR="007A00A2" w:rsidRPr="00232CE1">
        <w:rPr>
          <w:rFonts w:ascii="Times New Roman" w:hAnsi="Times New Roman" w:cs="Times New Roman"/>
          <w:sz w:val="24"/>
          <w:szCs w:val="24"/>
        </w:rPr>
        <w:t>Grebņovas</w:t>
      </w:r>
      <w:proofErr w:type="spellEnd"/>
      <w:r w:rsidR="007A00A2" w:rsidRPr="00232CE1">
        <w:rPr>
          <w:rFonts w:ascii="Times New Roman" w:hAnsi="Times New Roman" w:cs="Times New Roman"/>
          <w:sz w:val="24"/>
          <w:szCs w:val="24"/>
        </w:rPr>
        <w:t xml:space="preserve"> </w:t>
      </w:r>
      <w:r w:rsidR="007A00A2" w:rsidRPr="00232CE1">
        <w:rPr>
          <w:rFonts w:ascii="Times New Roman" w:hAnsi="Times New Roman" w:cs="Times New Roman"/>
          <w:sz w:val="24"/>
          <w:szCs w:val="24"/>
        </w:rPr>
        <w:lastRenderedPageBreak/>
        <w:t>robežkontroles punkts</w:t>
      </w:r>
      <w:r w:rsidR="00AF1811" w:rsidRPr="00232CE1">
        <w:rPr>
          <w:rFonts w:ascii="Times New Roman" w:eastAsia="Times New Roman" w:hAnsi="Times New Roman" w:cs="Times New Roman"/>
          <w:sz w:val="24"/>
          <w:szCs w:val="24"/>
        </w:rPr>
        <w:t>”</w:t>
      </w:r>
      <w:r w:rsidR="007A00A2" w:rsidRPr="00232CE1">
        <w:rPr>
          <w:rFonts w:ascii="Times New Roman" w:eastAsia="Times New Roman" w:hAnsi="Times New Roman" w:cs="Times New Roman"/>
          <w:sz w:val="24"/>
          <w:szCs w:val="24"/>
        </w:rPr>
        <w:t xml:space="preserve">, </w:t>
      </w:r>
      <w:r w:rsidR="000D711D" w:rsidRPr="00232CE1">
        <w:rPr>
          <w:rFonts w:ascii="Times New Roman" w:eastAsia="Times New Roman" w:hAnsi="Times New Roman" w:cs="Times New Roman"/>
          <w:sz w:val="24"/>
          <w:szCs w:val="24"/>
        </w:rPr>
        <w:t xml:space="preserve">Kārsavas novads, Malnavas pagastā, </w:t>
      </w:r>
      <w:r w:rsidR="00AF1811" w:rsidRPr="00232CE1">
        <w:rPr>
          <w:rFonts w:ascii="Times New Roman" w:eastAsia="Times New Roman" w:hAnsi="Times New Roman" w:cs="Times New Roman"/>
          <w:sz w:val="24"/>
          <w:szCs w:val="24"/>
        </w:rPr>
        <w:t xml:space="preserve">„RKP </w:t>
      </w:r>
      <w:proofErr w:type="spellStart"/>
      <w:r w:rsidR="00AF1811" w:rsidRPr="00232CE1">
        <w:rPr>
          <w:rFonts w:ascii="Times New Roman" w:eastAsia="Times New Roman" w:hAnsi="Times New Roman" w:cs="Times New Roman"/>
          <w:sz w:val="24"/>
          <w:szCs w:val="24"/>
        </w:rPr>
        <w:t>Patarnieki</w:t>
      </w:r>
      <w:proofErr w:type="spellEnd"/>
      <w:r w:rsidR="00AF1811" w:rsidRPr="00232CE1">
        <w:rPr>
          <w:rFonts w:ascii="Times New Roman" w:eastAsia="Times New Roman" w:hAnsi="Times New Roman" w:cs="Times New Roman"/>
          <w:sz w:val="24"/>
          <w:szCs w:val="24"/>
        </w:rPr>
        <w:t>”</w:t>
      </w:r>
      <w:r w:rsidR="000D711D" w:rsidRPr="00232CE1">
        <w:rPr>
          <w:rFonts w:ascii="Times New Roman" w:eastAsia="Times New Roman" w:hAnsi="Times New Roman" w:cs="Times New Roman"/>
          <w:sz w:val="24"/>
          <w:szCs w:val="24"/>
        </w:rPr>
        <w:t xml:space="preserve">, Krāslavas novadā, Piedrujas pagastā, </w:t>
      </w:r>
      <w:r w:rsidR="00AF1811" w:rsidRPr="00232CE1">
        <w:rPr>
          <w:rFonts w:ascii="Times New Roman" w:eastAsia="Times New Roman" w:hAnsi="Times New Roman" w:cs="Times New Roman"/>
          <w:sz w:val="24"/>
          <w:szCs w:val="24"/>
        </w:rPr>
        <w:t>„</w:t>
      </w:r>
      <w:r w:rsidR="000D711D" w:rsidRPr="00232CE1">
        <w:rPr>
          <w:rFonts w:ascii="Times New Roman" w:hAnsi="Times New Roman" w:cs="Times New Roman"/>
          <w:sz w:val="24"/>
          <w:szCs w:val="24"/>
        </w:rPr>
        <w:t>Silenes RKP</w:t>
      </w:r>
      <w:r w:rsidR="00AF1811" w:rsidRPr="00232CE1">
        <w:rPr>
          <w:rFonts w:ascii="Times New Roman" w:hAnsi="Times New Roman" w:cs="Times New Roman"/>
          <w:sz w:val="24"/>
          <w:szCs w:val="24"/>
        </w:rPr>
        <w:t>”</w:t>
      </w:r>
      <w:r w:rsidR="000D711D" w:rsidRPr="00232CE1">
        <w:rPr>
          <w:rFonts w:ascii="Times New Roman" w:eastAsia="Times New Roman" w:hAnsi="Times New Roman" w:cs="Times New Roman"/>
          <w:sz w:val="24"/>
          <w:szCs w:val="24"/>
        </w:rPr>
        <w:t xml:space="preserve">, Daugavpils novadā, Skrudalienas pagastā un </w:t>
      </w:r>
      <w:r w:rsidR="00AF1811" w:rsidRPr="00232CE1">
        <w:rPr>
          <w:rFonts w:ascii="Times New Roman" w:eastAsia="Times New Roman" w:hAnsi="Times New Roman" w:cs="Times New Roman"/>
          <w:sz w:val="24"/>
          <w:szCs w:val="24"/>
        </w:rPr>
        <w:t>„</w:t>
      </w:r>
      <w:r w:rsidR="00AF1811" w:rsidRPr="00232CE1">
        <w:rPr>
          <w:rFonts w:ascii="Times New Roman" w:hAnsi="Times New Roman" w:cs="Times New Roman"/>
          <w:sz w:val="24"/>
          <w:szCs w:val="24"/>
        </w:rPr>
        <w:t>Pirmais Terehovas robežkontroles punkts</w:t>
      </w:r>
      <w:r w:rsidR="00AF1811" w:rsidRPr="00232CE1">
        <w:rPr>
          <w:rFonts w:ascii="Times New Roman" w:eastAsia="Times New Roman" w:hAnsi="Times New Roman" w:cs="Times New Roman"/>
          <w:sz w:val="24"/>
          <w:szCs w:val="24"/>
        </w:rPr>
        <w:t xml:space="preserve">”, </w:t>
      </w:r>
      <w:r w:rsidR="000D711D" w:rsidRPr="00232CE1">
        <w:rPr>
          <w:rFonts w:ascii="Times New Roman" w:eastAsia="Times New Roman" w:hAnsi="Times New Roman" w:cs="Times New Roman"/>
          <w:sz w:val="24"/>
          <w:szCs w:val="24"/>
        </w:rPr>
        <w:t>Zilupes novad</w:t>
      </w:r>
      <w:r w:rsidR="00AF1811" w:rsidRPr="00232CE1">
        <w:rPr>
          <w:rFonts w:ascii="Times New Roman" w:eastAsia="Times New Roman" w:hAnsi="Times New Roman" w:cs="Times New Roman"/>
          <w:sz w:val="24"/>
          <w:szCs w:val="24"/>
        </w:rPr>
        <w:t>ā, Zaļesjes pagastā</w:t>
      </w:r>
      <w:r w:rsidR="009474B1" w:rsidRPr="00232CE1">
        <w:rPr>
          <w:rFonts w:ascii="Times New Roman" w:hAnsi="Times New Roman" w:cs="Times New Roman"/>
          <w:sz w:val="24"/>
          <w:szCs w:val="24"/>
        </w:rPr>
        <w:t xml:space="preserve"> </w:t>
      </w:r>
      <w:r w:rsidRPr="00232CE1">
        <w:rPr>
          <w:rFonts w:ascii="Times New Roman" w:hAnsi="Times New Roman" w:cs="Times New Roman"/>
          <w:sz w:val="24"/>
          <w:szCs w:val="24"/>
        </w:rPr>
        <w:t xml:space="preserve"> </w:t>
      </w:r>
      <w:r w:rsidR="00580391" w:rsidRPr="00232CE1">
        <w:rPr>
          <w:rFonts w:ascii="Times New Roman" w:hAnsi="Times New Roman" w:cs="Times New Roman"/>
          <w:sz w:val="24"/>
          <w:szCs w:val="24"/>
        </w:rPr>
        <w:t xml:space="preserve">(turpmāk – RŠV) </w:t>
      </w:r>
      <w:r w:rsidRPr="00232CE1">
        <w:rPr>
          <w:rFonts w:ascii="Times New Roman" w:hAnsi="Times New Roman" w:cs="Times New Roman"/>
          <w:sz w:val="24"/>
          <w:szCs w:val="24"/>
        </w:rPr>
        <w:t>uzturēšanu, secināms, ka esošās nomas maksas nesedz reālos R</w:t>
      </w:r>
      <w:r w:rsidR="00A42851" w:rsidRPr="00232CE1">
        <w:rPr>
          <w:rFonts w:ascii="Times New Roman" w:hAnsi="Times New Roman" w:cs="Times New Roman"/>
          <w:sz w:val="24"/>
          <w:szCs w:val="24"/>
        </w:rPr>
        <w:t>ŠV</w:t>
      </w:r>
      <w:r w:rsidRPr="00232CE1">
        <w:rPr>
          <w:rFonts w:ascii="Times New Roman" w:hAnsi="Times New Roman" w:cs="Times New Roman"/>
          <w:sz w:val="24"/>
          <w:szCs w:val="24"/>
        </w:rPr>
        <w:t xml:space="preserve"> apsaimniekošanas izdevumus, </w:t>
      </w:r>
      <w:r w:rsidRPr="00F74902">
        <w:rPr>
          <w:rFonts w:ascii="Times New Roman" w:hAnsi="Times New Roman" w:cs="Times New Roman"/>
          <w:sz w:val="24"/>
          <w:szCs w:val="24"/>
        </w:rPr>
        <w:t>turklāt tajās nav iekļauti uzkrājumi kārtējiem un kapitālajiem remontdarbiem, līdz ar to trūkst finansējums nepi</w:t>
      </w:r>
      <w:r w:rsidR="00D727CB" w:rsidRPr="00F74902">
        <w:rPr>
          <w:rFonts w:ascii="Times New Roman" w:hAnsi="Times New Roman" w:cs="Times New Roman"/>
          <w:sz w:val="24"/>
          <w:szCs w:val="24"/>
        </w:rPr>
        <w:t>eciešamo remontdarbu veikšanai. Izdevumi, kas attiecināmi uz</w:t>
      </w:r>
      <w:r w:rsidR="00D727CB" w:rsidRPr="00232CE1">
        <w:rPr>
          <w:rFonts w:ascii="Times New Roman" w:hAnsi="Times New Roman" w:cs="Times New Roman"/>
          <w:sz w:val="24"/>
          <w:szCs w:val="24"/>
        </w:rPr>
        <w:t xml:space="preserve"> </w:t>
      </w:r>
      <w:r w:rsidRPr="00232CE1">
        <w:rPr>
          <w:rFonts w:ascii="Times New Roman" w:hAnsi="Times New Roman" w:cs="Times New Roman"/>
          <w:sz w:val="24"/>
          <w:szCs w:val="24"/>
        </w:rPr>
        <w:t>Finanšu ministrijas padotības iestād</w:t>
      </w:r>
      <w:r w:rsidR="00D727CB" w:rsidRPr="00232CE1">
        <w:rPr>
          <w:rFonts w:ascii="Times New Roman" w:hAnsi="Times New Roman" w:cs="Times New Roman"/>
          <w:sz w:val="24"/>
          <w:szCs w:val="24"/>
        </w:rPr>
        <w:t>i</w:t>
      </w:r>
      <w:r w:rsidRPr="00232CE1">
        <w:rPr>
          <w:rFonts w:ascii="Times New Roman" w:hAnsi="Times New Roman" w:cs="Times New Roman"/>
          <w:sz w:val="24"/>
          <w:szCs w:val="24"/>
        </w:rPr>
        <w:t xml:space="preserve"> (Valsts ieņēmumu dienest</w:t>
      </w:r>
      <w:r w:rsidR="00D727CB" w:rsidRPr="00232CE1">
        <w:rPr>
          <w:rFonts w:ascii="Times New Roman" w:hAnsi="Times New Roman" w:cs="Times New Roman"/>
          <w:sz w:val="24"/>
          <w:szCs w:val="24"/>
        </w:rPr>
        <w:t>u</w:t>
      </w:r>
      <w:r w:rsidRPr="00232CE1">
        <w:rPr>
          <w:rFonts w:ascii="Times New Roman" w:hAnsi="Times New Roman" w:cs="Times New Roman"/>
          <w:sz w:val="24"/>
          <w:szCs w:val="24"/>
        </w:rPr>
        <w:t>) saistībā ar R</w:t>
      </w:r>
      <w:r w:rsidR="00AF1811" w:rsidRPr="00232CE1">
        <w:rPr>
          <w:rFonts w:ascii="Times New Roman" w:hAnsi="Times New Roman" w:cs="Times New Roman"/>
          <w:sz w:val="24"/>
          <w:szCs w:val="24"/>
        </w:rPr>
        <w:t>ŠV</w:t>
      </w:r>
      <w:r w:rsidRPr="00232CE1">
        <w:rPr>
          <w:rFonts w:ascii="Times New Roman" w:hAnsi="Times New Roman" w:cs="Times New Roman"/>
          <w:sz w:val="24"/>
          <w:szCs w:val="24"/>
        </w:rPr>
        <w:t xml:space="preserve"> uzturēšanu</w:t>
      </w:r>
      <w:r w:rsidR="00D727CB" w:rsidRPr="00232CE1">
        <w:rPr>
          <w:rFonts w:ascii="Times New Roman" w:hAnsi="Times New Roman" w:cs="Times New Roman"/>
          <w:sz w:val="24"/>
          <w:szCs w:val="24"/>
        </w:rPr>
        <w:t>,</w:t>
      </w:r>
      <w:r w:rsidRPr="00232CE1">
        <w:rPr>
          <w:rFonts w:ascii="Times New Roman" w:hAnsi="Times New Roman" w:cs="Times New Roman"/>
          <w:sz w:val="24"/>
          <w:szCs w:val="24"/>
        </w:rPr>
        <w:t xml:space="preserve"> vairāk kā divas reizes pārsniedz ieņēmumus no noslēgtajiem nomas līgumiem.</w:t>
      </w:r>
      <w:r w:rsidR="00D727CB" w:rsidRPr="00232CE1">
        <w:rPr>
          <w:rFonts w:ascii="Times New Roman" w:hAnsi="Times New Roman" w:cs="Times New Roman"/>
          <w:sz w:val="24"/>
          <w:szCs w:val="24"/>
        </w:rPr>
        <w:t xml:space="preserve"> Izdevumi, kas attiecināmi uz </w:t>
      </w:r>
      <w:r w:rsidRPr="00232CE1">
        <w:rPr>
          <w:rFonts w:ascii="Times New Roman" w:hAnsi="Times New Roman" w:cs="Times New Roman"/>
          <w:sz w:val="24"/>
          <w:szCs w:val="24"/>
        </w:rPr>
        <w:t>Zemkopības ministrijas padotības iestād</w:t>
      </w:r>
      <w:r w:rsidR="00D727CB" w:rsidRPr="00232CE1">
        <w:rPr>
          <w:rFonts w:ascii="Times New Roman" w:hAnsi="Times New Roman" w:cs="Times New Roman"/>
          <w:sz w:val="24"/>
          <w:szCs w:val="24"/>
        </w:rPr>
        <w:t>i</w:t>
      </w:r>
      <w:r w:rsidRPr="00232CE1">
        <w:rPr>
          <w:rFonts w:ascii="Times New Roman" w:hAnsi="Times New Roman" w:cs="Times New Roman"/>
          <w:sz w:val="24"/>
          <w:szCs w:val="24"/>
        </w:rPr>
        <w:t xml:space="preserve"> (Pārtikas un veterinārais di</w:t>
      </w:r>
      <w:r w:rsidR="00AF1811" w:rsidRPr="00232CE1">
        <w:rPr>
          <w:rFonts w:ascii="Times New Roman" w:hAnsi="Times New Roman" w:cs="Times New Roman"/>
          <w:sz w:val="24"/>
          <w:szCs w:val="24"/>
        </w:rPr>
        <w:t>enests) saistībā ar RŠV</w:t>
      </w:r>
      <w:r w:rsidRPr="00232CE1">
        <w:rPr>
          <w:rFonts w:ascii="Times New Roman" w:hAnsi="Times New Roman" w:cs="Times New Roman"/>
          <w:sz w:val="24"/>
          <w:szCs w:val="24"/>
        </w:rPr>
        <w:t xml:space="preserve"> uzturēšanu</w:t>
      </w:r>
      <w:r w:rsidR="00D727CB" w:rsidRPr="00232CE1">
        <w:rPr>
          <w:rFonts w:ascii="Times New Roman" w:hAnsi="Times New Roman" w:cs="Times New Roman"/>
          <w:sz w:val="24"/>
          <w:szCs w:val="24"/>
        </w:rPr>
        <w:t>,</w:t>
      </w:r>
      <w:r w:rsidRPr="00232CE1">
        <w:rPr>
          <w:rFonts w:ascii="Times New Roman" w:hAnsi="Times New Roman" w:cs="Times New Roman"/>
          <w:sz w:val="24"/>
          <w:szCs w:val="24"/>
        </w:rPr>
        <w:t xml:space="preserve"> vairāk kā trīs reizes pārsniedz ieņēmumus no noslēgtajiem nomas līgumiem.</w:t>
      </w:r>
      <w:r w:rsidR="00D727CB" w:rsidRPr="00232CE1">
        <w:rPr>
          <w:rFonts w:ascii="Times New Roman" w:hAnsi="Times New Roman" w:cs="Times New Roman"/>
          <w:sz w:val="24"/>
          <w:szCs w:val="24"/>
        </w:rPr>
        <w:t xml:space="preserve"> Izdevumi, kas attiecināmi uz </w:t>
      </w:r>
      <w:r w:rsidRPr="00232CE1">
        <w:rPr>
          <w:rFonts w:ascii="Times New Roman" w:hAnsi="Times New Roman" w:cs="Times New Roman"/>
          <w:sz w:val="24"/>
          <w:szCs w:val="24"/>
        </w:rPr>
        <w:t>Iekšlietu ministrijas padotības iestād</w:t>
      </w:r>
      <w:r w:rsidR="00D727CB" w:rsidRPr="00232CE1">
        <w:rPr>
          <w:rFonts w:ascii="Times New Roman" w:hAnsi="Times New Roman" w:cs="Times New Roman"/>
          <w:sz w:val="24"/>
          <w:szCs w:val="24"/>
        </w:rPr>
        <w:t>i</w:t>
      </w:r>
      <w:r w:rsidRPr="00232CE1">
        <w:rPr>
          <w:rFonts w:ascii="Times New Roman" w:hAnsi="Times New Roman" w:cs="Times New Roman"/>
          <w:sz w:val="24"/>
          <w:szCs w:val="24"/>
        </w:rPr>
        <w:t xml:space="preserve"> (Nodrošinājuma valsts aģentūra) saistībā ar R</w:t>
      </w:r>
      <w:r w:rsidR="00AF1811" w:rsidRPr="00232CE1">
        <w:rPr>
          <w:rFonts w:ascii="Times New Roman" w:hAnsi="Times New Roman" w:cs="Times New Roman"/>
          <w:sz w:val="24"/>
          <w:szCs w:val="24"/>
        </w:rPr>
        <w:t>ŠV</w:t>
      </w:r>
      <w:r w:rsidRPr="00232CE1">
        <w:rPr>
          <w:rFonts w:ascii="Times New Roman" w:hAnsi="Times New Roman" w:cs="Times New Roman"/>
          <w:sz w:val="24"/>
          <w:szCs w:val="24"/>
        </w:rPr>
        <w:t xml:space="preserve"> u</w:t>
      </w:r>
      <w:r w:rsidR="004B35BE" w:rsidRPr="00232CE1">
        <w:rPr>
          <w:rFonts w:ascii="Times New Roman" w:hAnsi="Times New Roman" w:cs="Times New Roman"/>
          <w:sz w:val="24"/>
          <w:szCs w:val="24"/>
        </w:rPr>
        <w:t>zturēšanu</w:t>
      </w:r>
      <w:r w:rsidR="00D727CB" w:rsidRPr="00232CE1">
        <w:rPr>
          <w:rFonts w:ascii="Times New Roman" w:hAnsi="Times New Roman" w:cs="Times New Roman"/>
          <w:sz w:val="24"/>
          <w:szCs w:val="24"/>
        </w:rPr>
        <w:t>,</w:t>
      </w:r>
      <w:r w:rsidR="004B35BE" w:rsidRPr="00232CE1">
        <w:rPr>
          <w:rFonts w:ascii="Times New Roman" w:hAnsi="Times New Roman" w:cs="Times New Roman"/>
          <w:sz w:val="24"/>
          <w:szCs w:val="24"/>
        </w:rPr>
        <w:t xml:space="preserve"> vairāk kā vienu reizi</w:t>
      </w:r>
      <w:r w:rsidRPr="00232CE1">
        <w:rPr>
          <w:rFonts w:ascii="Times New Roman" w:hAnsi="Times New Roman" w:cs="Times New Roman"/>
          <w:sz w:val="24"/>
          <w:szCs w:val="24"/>
        </w:rPr>
        <w:t xml:space="preserve"> pārsniedz ieņēmumus no noslēgtajiem nomas līgumiem.</w:t>
      </w:r>
      <w:r w:rsidR="00765FB5" w:rsidRPr="00232CE1">
        <w:rPr>
          <w:rFonts w:ascii="Times New Roman" w:hAnsi="Times New Roman" w:cs="Times New Roman"/>
          <w:sz w:val="24"/>
          <w:szCs w:val="24"/>
        </w:rPr>
        <w:t xml:space="preserve"> </w:t>
      </w:r>
      <w:r w:rsidR="006B3119" w:rsidRPr="00232CE1">
        <w:rPr>
          <w:rFonts w:ascii="Times New Roman" w:hAnsi="Times New Roman" w:cs="Times New Roman"/>
          <w:color w:val="000000" w:themeColor="text1"/>
          <w:sz w:val="24"/>
          <w:szCs w:val="24"/>
        </w:rPr>
        <w:t xml:space="preserve">Ņemot vērā </w:t>
      </w:r>
      <w:r w:rsidR="00765FB5" w:rsidRPr="00232CE1">
        <w:rPr>
          <w:rFonts w:ascii="Times New Roman" w:hAnsi="Times New Roman" w:cs="Times New Roman"/>
          <w:color w:val="000000" w:themeColor="text1"/>
          <w:sz w:val="24"/>
          <w:szCs w:val="24"/>
        </w:rPr>
        <w:t>valsts budžeta finansiālās iespējas, makroekonomiskos rādītājus</w:t>
      </w:r>
      <w:r w:rsidR="00D26342" w:rsidRPr="00232CE1">
        <w:rPr>
          <w:rFonts w:ascii="Times New Roman" w:hAnsi="Times New Roman" w:cs="Times New Roman"/>
          <w:sz w:val="24"/>
          <w:szCs w:val="24"/>
        </w:rPr>
        <w:t>, kā arī faktu, ka valsts budžetā iestādēm nav paredzēti papildu līdzekļi nomas maksu un apkures izmaksu segšanai nepieciešamajā apmērā</w:t>
      </w:r>
      <w:r w:rsidR="007C668D">
        <w:rPr>
          <w:rFonts w:ascii="Times New Roman" w:hAnsi="Times New Roman" w:cs="Times New Roman"/>
          <w:sz w:val="24"/>
          <w:szCs w:val="24"/>
        </w:rPr>
        <w:t>,</w:t>
      </w:r>
      <w:r w:rsidR="006B3119" w:rsidRPr="00232CE1">
        <w:rPr>
          <w:rFonts w:ascii="Times New Roman" w:hAnsi="Times New Roman" w:cs="Times New Roman"/>
          <w:color w:val="000000" w:themeColor="text1"/>
          <w:sz w:val="24"/>
          <w:szCs w:val="24"/>
        </w:rPr>
        <w:t xml:space="preserve"> </w:t>
      </w:r>
      <w:r w:rsidR="007C668D">
        <w:rPr>
          <w:rFonts w:ascii="Times New Roman" w:hAnsi="Times New Roman" w:cs="Times New Roman"/>
          <w:color w:val="000000" w:themeColor="text1"/>
          <w:sz w:val="24"/>
          <w:szCs w:val="24"/>
        </w:rPr>
        <w:t xml:space="preserve">risināms </w:t>
      </w:r>
      <w:r w:rsidR="006B3119" w:rsidRPr="00232CE1">
        <w:rPr>
          <w:rFonts w:ascii="Times New Roman" w:hAnsi="Times New Roman" w:cs="Times New Roman"/>
          <w:sz w:val="24"/>
          <w:szCs w:val="24"/>
        </w:rPr>
        <w:t>jautājums par papildus nepieciešamā finansējuma piešķiršanu nomas maksas segšanai par RŠV (nepieciešams papildu finansējums Finanšu ministrijai, Zemkopības ministrijai un Iekšlie</w:t>
      </w:r>
      <w:r w:rsidR="007C668D">
        <w:rPr>
          <w:rFonts w:ascii="Times New Roman" w:hAnsi="Times New Roman" w:cs="Times New Roman"/>
          <w:sz w:val="24"/>
          <w:szCs w:val="24"/>
        </w:rPr>
        <w:t>tu ministrijai).</w:t>
      </w:r>
    </w:p>
    <w:p w:rsidR="00C41432" w:rsidRPr="00232CE1" w:rsidRDefault="008E47ED" w:rsidP="00C41432">
      <w:pPr>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Ņ</w:t>
      </w:r>
      <w:r w:rsidR="005826D1" w:rsidRPr="00232CE1">
        <w:rPr>
          <w:rFonts w:ascii="Times New Roman" w:hAnsi="Times New Roman" w:cs="Times New Roman"/>
          <w:sz w:val="24"/>
          <w:szCs w:val="24"/>
        </w:rPr>
        <w:t>emot vērā valsts budžeta reālās iespējas</w:t>
      </w:r>
      <w:r w:rsidR="00BD1E90" w:rsidRPr="00232CE1">
        <w:rPr>
          <w:rFonts w:ascii="Times New Roman" w:hAnsi="Times New Roman" w:cs="Times New Roman"/>
          <w:sz w:val="24"/>
          <w:szCs w:val="24"/>
        </w:rPr>
        <w:t xml:space="preserve">, </w:t>
      </w:r>
      <w:r w:rsidR="00D426A8">
        <w:rPr>
          <w:rFonts w:ascii="Times New Roman" w:hAnsi="Times New Roman" w:cs="Times New Roman"/>
          <w:sz w:val="24"/>
          <w:szCs w:val="24"/>
        </w:rPr>
        <w:t xml:space="preserve">par pārējiem </w:t>
      </w:r>
      <w:r w:rsidR="004C7847">
        <w:rPr>
          <w:rFonts w:ascii="Times New Roman" w:hAnsi="Times New Roman" w:cs="Times New Roman"/>
          <w:sz w:val="24"/>
          <w:szCs w:val="24"/>
        </w:rPr>
        <w:t>4</w:t>
      </w:r>
      <w:r w:rsidR="000943ED" w:rsidRPr="00232CE1">
        <w:rPr>
          <w:rFonts w:ascii="Times New Roman" w:hAnsi="Times New Roman" w:cs="Times New Roman"/>
          <w:sz w:val="24"/>
          <w:szCs w:val="24"/>
        </w:rPr>
        <w:t xml:space="preserve">.pielikumā uzskaitītajiem </w:t>
      </w:r>
      <w:r w:rsidR="00067FF5" w:rsidRPr="00232CE1">
        <w:rPr>
          <w:rFonts w:ascii="Times New Roman" w:hAnsi="Times New Roman" w:cs="Times New Roman"/>
          <w:sz w:val="24"/>
          <w:szCs w:val="24"/>
        </w:rPr>
        <w:t xml:space="preserve">valsts institūciju lietošanā esošajiem </w:t>
      </w:r>
      <w:r w:rsidR="000943ED" w:rsidRPr="00232CE1">
        <w:rPr>
          <w:rFonts w:ascii="Times New Roman" w:hAnsi="Times New Roman" w:cs="Times New Roman"/>
          <w:sz w:val="24"/>
          <w:szCs w:val="24"/>
        </w:rPr>
        <w:t>nekustamajiem īpašumiem</w:t>
      </w:r>
      <w:r w:rsidR="00856DE2" w:rsidRPr="00232CE1">
        <w:rPr>
          <w:rFonts w:ascii="Times New Roman" w:hAnsi="Times New Roman" w:cs="Times New Roman"/>
          <w:sz w:val="24"/>
          <w:szCs w:val="24"/>
        </w:rPr>
        <w:t xml:space="preserve"> </w:t>
      </w:r>
      <w:r w:rsidR="00BD1E90" w:rsidRPr="00232CE1">
        <w:rPr>
          <w:rFonts w:ascii="Times New Roman" w:hAnsi="Times New Roman" w:cs="Times New Roman"/>
          <w:sz w:val="24"/>
          <w:szCs w:val="24"/>
        </w:rPr>
        <w:t>plānots nodrošināt</w:t>
      </w:r>
      <w:r w:rsidR="005826D1" w:rsidRPr="00232CE1">
        <w:rPr>
          <w:rFonts w:ascii="Times New Roman" w:hAnsi="Times New Roman" w:cs="Times New Roman"/>
          <w:sz w:val="24"/>
          <w:szCs w:val="24"/>
        </w:rPr>
        <w:t xml:space="preserve"> pakāpenisku </w:t>
      </w:r>
      <w:r w:rsidR="00BD1E90" w:rsidRPr="00232CE1">
        <w:rPr>
          <w:rFonts w:ascii="Times New Roman" w:hAnsi="Times New Roman" w:cs="Times New Roman"/>
          <w:sz w:val="24"/>
          <w:szCs w:val="24"/>
        </w:rPr>
        <w:t>nomas saistību nodibināšanu</w:t>
      </w:r>
      <w:r w:rsidR="005826D1" w:rsidRPr="00232CE1">
        <w:rPr>
          <w:rFonts w:ascii="Times New Roman" w:hAnsi="Times New Roman" w:cs="Times New Roman"/>
          <w:sz w:val="24"/>
          <w:szCs w:val="24"/>
        </w:rPr>
        <w:t xml:space="preserve">, </w:t>
      </w:r>
      <w:r w:rsidR="00BD1E90" w:rsidRPr="00232CE1">
        <w:rPr>
          <w:rFonts w:ascii="Times New Roman" w:hAnsi="Times New Roman" w:cs="Times New Roman"/>
          <w:sz w:val="24"/>
          <w:szCs w:val="24"/>
        </w:rPr>
        <w:t>līgumus slēdzot (iekļaujot nomas maksā komponenti kārtējiem un kapitālajiem remontdarbiem)</w:t>
      </w:r>
      <w:r w:rsidR="008D765A" w:rsidRPr="00232CE1">
        <w:rPr>
          <w:rFonts w:ascii="Times New Roman" w:hAnsi="Times New Roman" w:cs="Times New Roman"/>
          <w:sz w:val="24"/>
          <w:szCs w:val="24"/>
        </w:rPr>
        <w:t xml:space="preserve"> 20</w:t>
      </w:r>
      <w:r w:rsidR="00E117C8">
        <w:rPr>
          <w:rFonts w:ascii="Times New Roman" w:hAnsi="Times New Roman" w:cs="Times New Roman"/>
          <w:sz w:val="24"/>
          <w:szCs w:val="24"/>
        </w:rPr>
        <w:t>18</w:t>
      </w:r>
      <w:r w:rsidR="008D765A" w:rsidRPr="00232CE1">
        <w:rPr>
          <w:rFonts w:ascii="Times New Roman" w:hAnsi="Times New Roman" w:cs="Times New Roman"/>
          <w:sz w:val="24"/>
          <w:szCs w:val="24"/>
        </w:rPr>
        <w:t>., 201</w:t>
      </w:r>
      <w:r w:rsidR="00E117C8">
        <w:rPr>
          <w:rFonts w:ascii="Times New Roman" w:hAnsi="Times New Roman" w:cs="Times New Roman"/>
          <w:sz w:val="24"/>
          <w:szCs w:val="24"/>
        </w:rPr>
        <w:t>9. un 2020</w:t>
      </w:r>
      <w:r w:rsidR="008D765A" w:rsidRPr="00232CE1">
        <w:rPr>
          <w:rFonts w:ascii="Times New Roman" w:hAnsi="Times New Roman" w:cs="Times New Roman"/>
          <w:sz w:val="24"/>
          <w:szCs w:val="24"/>
        </w:rPr>
        <w:t>.gadā</w:t>
      </w:r>
      <w:r w:rsidR="000A0244" w:rsidRPr="00232CE1">
        <w:rPr>
          <w:rFonts w:ascii="Times New Roman" w:hAnsi="Times New Roman" w:cs="Times New Roman"/>
          <w:sz w:val="24"/>
          <w:szCs w:val="24"/>
        </w:rPr>
        <w:t xml:space="preserve">: </w:t>
      </w:r>
    </w:p>
    <w:p w:rsidR="000A0244" w:rsidRPr="00232CE1" w:rsidRDefault="00E117C8" w:rsidP="00BD1E90">
      <w:pPr>
        <w:pStyle w:val="ListParagraph"/>
        <w:numPr>
          <w:ilvl w:val="0"/>
          <w:numId w:val="8"/>
        </w:numPr>
        <w:spacing w:before="120" w:line="240" w:lineRule="auto"/>
        <w:ind w:left="0" w:firstLine="709"/>
        <w:rPr>
          <w:rFonts w:ascii="Times New Roman" w:hAnsi="Times New Roman" w:cs="Times New Roman"/>
          <w:sz w:val="24"/>
          <w:szCs w:val="24"/>
        </w:rPr>
      </w:pPr>
      <w:r>
        <w:rPr>
          <w:rFonts w:ascii="Times New Roman" w:hAnsi="Times New Roman" w:cs="Times New Roman"/>
          <w:sz w:val="24"/>
          <w:szCs w:val="24"/>
        </w:rPr>
        <w:t>2018</w:t>
      </w:r>
      <w:r w:rsidR="000A0244" w:rsidRPr="00232CE1">
        <w:rPr>
          <w:rFonts w:ascii="Times New Roman" w:hAnsi="Times New Roman" w:cs="Times New Roman"/>
          <w:sz w:val="24"/>
          <w:szCs w:val="24"/>
        </w:rPr>
        <w:t xml:space="preserve">.gadā </w:t>
      </w:r>
      <w:r w:rsidR="00D713DC" w:rsidRPr="00232CE1">
        <w:rPr>
          <w:rFonts w:ascii="Times New Roman" w:hAnsi="Times New Roman" w:cs="Times New Roman"/>
          <w:sz w:val="24"/>
          <w:szCs w:val="24"/>
        </w:rPr>
        <w:t xml:space="preserve">par </w:t>
      </w:r>
      <w:r w:rsidR="002368A2" w:rsidRPr="00232CE1">
        <w:rPr>
          <w:rFonts w:ascii="Times New Roman" w:hAnsi="Times New Roman" w:cs="Times New Roman"/>
          <w:sz w:val="24"/>
          <w:szCs w:val="24"/>
        </w:rPr>
        <w:t>Finanšu ministrijas, atsevišķ</w:t>
      </w:r>
      <w:r w:rsidR="00BD5C4E" w:rsidRPr="00232CE1">
        <w:rPr>
          <w:rFonts w:ascii="Times New Roman" w:hAnsi="Times New Roman" w:cs="Times New Roman"/>
          <w:sz w:val="24"/>
          <w:szCs w:val="24"/>
        </w:rPr>
        <w:t>u</w:t>
      </w:r>
      <w:r w:rsidR="002368A2" w:rsidRPr="00232CE1">
        <w:rPr>
          <w:rFonts w:ascii="Times New Roman" w:hAnsi="Times New Roman" w:cs="Times New Roman"/>
          <w:sz w:val="24"/>
          <w:szCs w:val="24"/>
        </w:rPr>
        <w:t xml:space="preserve"> Kultūras ministrijas padotības iestā</w:t>
      </w:r>
      <w:r w:rsidR="00BD5C4E" w:rsidRPr="00232CE1">
        <w:rPr>
          <w:rFonts w:ascii="Times New Roman" w:hAnsi="Times New Roman" w:cs="Times New Roman"/>
          <w:sz w:val="24"/>
          <w:szCs w:val="24"/>
        </w:rPr>
        <w:t>žu</w:t>
      </w:r>
      <w:r w:rsidR="00512396" w:rsidRPr="00232CE1">
        <w:rPr>
          <w:rFonts w:ascii="Times New Roman" w:hAnsi="Times New Roman" w:cs="Times New Roman"/>
          <w:sz w:val="24"/>
          <w:szCs w:val="24"/>
        </w:rPr>
        <w:t xml:space="preserve">, </w:t>
      </w:r>
      <w:r w:rsidR="002368A2" w:rsidRPr="00232CE1">
        <w:rPr>
          <w:rFonts w:ascii="Times New Roman" w:hAnsi="Times New Roman" w:cs="Times New Roman"/>
          <w:sz w:val="24"/>
          <w:szCs w:val="24"/>
        </w:rPr>
        <w:t>Ekonomikas ministrija</w:t>
      </w:r>
      <w:r w:rsidR="00BD5C4E" w:rsidRPr="00232CE1">
        <w:rPr>
          <w:rFonts w:ascii="Times New Roman" w:hAnsi="Times New Roman" w:cs="Times New Roman"/>
          <w:sz w:val="24"/>
          <w:szCs w:val="24"/>
        </w:rPr>
        <w:t>s</w:t>
      </w:r>
      <w:r w:rsidR="00D36CBE" w:rsidRPr="00232CE1">
        <w:rPr>
          <w:rFonts w:ascii="Times New Roman" w:hAnsi="Times New Roman" w:cs="Times New Roman"/>
          <w:sz w:val="24"/>
          <w:szCs w:val="24"/>
        </w:rPr>
        <w:t>, Zemkopības ministrijas</w:t>
      </w:r>
      <w:r w:rsidR="00B37109" w:rsidRPr="00232CE1">
        <w:rPr>
          <w:rFonts w:ascii="Times New Roman" w:hAnsi="Times New Roman" w:cs="Times New Roman"/>
          <w:sz w:val="24"/>
          <w:szCs w:val="24"/>
        </w:rPr>
        <w:t xml:space="preserve"> </w:t>
      </w:r>
      <w:r w:rsidR="00512396" w:rsidRPr="00232CE1">
        <w:rPr>
          <w:rFonts w:ascii="Times New Roman" w:hAnsi="Times New Roman" w:cs="Times New Roman"/>
          <w:sz w:val="24"/>
          <w:szCs w:val="24"/>
        </w:rPr>
        <w:t>un Kultūras ministrija</w:t>
      </w:r>
      <w:r w:rsidR="00BD5C4E" w:rsidRPr="00232CE1">
        <w:rPr>
          <w:rFonts w:ascii="Times New Roman" w:hAnsi="Times New Roman" w:cs="Times New Roman"/>
          <w:sz w:val="24"/>
          <w:szCs w:val="24"/>
        </w:rPr>
        <w:t>s lietotajiem nekustamajiem īpašumiem</w:t>
      </w:r>
      <w:r w:rsidR="00D36CBE" w:rsidRPr="00232CE1">
        <w:rPr>
          <w:rFonts w:ascii="Times New Roman" w:hAnsi="Times New Roman" w:cs="Times New Roman"/>
          <w:sz w:val="24"/>
          <w:szCs w:val="24"/>
        </w:rPr>
        <w:t>. Būtiski ir atzīmēt, ka pēc iespējas  ātrāk jānodrošina nomas līgumu slēgšana un attiecīgu uzkrājumu veidošana par tiem nekustamajiem īpašumiem, kuru attīstībai piesaistīti Ārvalstu finanšu instrumentu un Eiropas Savienības politikas instrumentu finansējums</w:t>
      </w:r>
      <w:r w:rsidR="002368A2" w:rsidRPr="00232CE1">
        <w:rPr>
          <w:rFonts w:ascii="Times New Roman" w:hAnsi="Times New Roman" w:cs="Times New Roman"/>
          <w:sz w:val="24"/>
          <w:szCs w:val="24"/>
        </w:rPr>
        <w:t>;</w:t>
      </w:r>
      <w:r w:rsidR="008D765A" w:rsidRPr="00232CE1">
        <w:rPr>
          <w:rFonts w:ascii="Times New Roman" w:hAnsi="Times New Roman" w:cs="Times New Roman"/>
          <w:sz w:val="24"/>
          <w:szCs w:val="24"/>
        </w:rPr>
        <w:t xml:space="preserve"> </w:t>
      </w:r>
    </w:p>
    <w:p w:rsidR="000A0244" w:rsidRPr="00232CE1" w:rsidRDefault="00E117C8" w:rsidP="00BD1E90">
      <w:pPr>
        <w:pStyle w:val="ListParagraph"/>
        <w:numPr>
          <w:ilvl w:val="0"/>
          <w:numId w:val="8"/>
        </w:numPr>
        <w:spacing w:before="120" w:line="240" w:lineRule="auto"/>
        <w:ind w:left="0" w:firstLine="709"/>
        <w:rPr>
          <w:rFonts w:ascii="Times New Roman" w:hAnsi="Times New Roman" w:cs="Times New Roman"/>
          <w:sz w:val="24"/>
          <w:szCs w:val="24"/>
        </w:rPr>
      </w:pPr>
      <w:r>
        <w:rPr>
          <w:rFonts w:ascii="Times New Roman" w:hAnsi="Times New Roman" w:cs="Times New Roman"/>
          <w:sz w:val="24"/>
          <w:szCs w:val="24"/>
        </w:rPr>
        <w:t>2019</w:t>
      </w:r>
      <w:r w:rsidR="000A0244" w:rsidRPr="00232CE1">
        <w:rPr>
          <w:rFonts w:ascii="Times New Roman" w:hAnsi="Times New Roman" w:cs="Times New Roman"/>
          <w:sz w:val="24"/>
          <w:szCs w:val="24"/>
        </w:rPr>
        <w:t xml:space="preserve">.gadā </w:t>
      </w:r>
      <w:r w:rsidR="00D54B52" w:rsidRPr="00232CE1">
        <w:rPr>
          <w:rFonts w:ascii="Times New Roman" w:hAnsi="Times New Roman" w:cs="Times New Roman"/>
          <w:sz w:val="24"/>
          <w:szCs w:val="24"/>
        </w:rPr>
        <w:t xml:space="preserve">par </w:t>
      </w:r>
      <w:r w:rsidR="008D765A" w:rsidRPr="00232CE1">
        <w:rPr>
          <w:rFonts w:ascii="Times New Roman" w:hAnsi="Times New Roman" w:cs="Times New Roman"/>
          <w:sz w:val="24"/>
          <w:szCs w:val="24"/>
        </w:rPr>
        <w:t>Kultūras ministrijas padotībā esoš</w:t>
      </w:r>
      <w:r w:rsidR="00BD5C4E" w:rsidRPr="00232CE1">
        <w:rPr>
          <w:rFonts w:ascii="Times New Roman" w:hAnsi="Times New Roman" w:cs="Times New Roman"/>
          <w:sz w:val="24"/>
          <w:szCs w:val="24"/>
        </w:rPr>
        <w:t>ā</w:t>
      </w:r>
      <w:r w:rsidR="008D765A" w:rsidRPr="00232CE1">
        <w:rPr>
          <w:rFonts w:ascii="Times New Roman" w:hAnsi="Times New Roman" w:cs="Times New Roman"/>
          <w:sz w:val="24"/>
          <w:szCs w:val="24"/>
        </w:rPr>
        <w:t xml:space="preserve"> Latvijas Nacionālā arh</w:t>
      </w:r>
      <w:r w:rsidR="00BD5C4E" w:rsidRPr="00232CE1">
        <w:rPr>
          <w:rFonts w:ascii="Times New Roman" w:hAnsi="Times New Roman" w:cs="Times New Roman"/>
          <w:sz w:val="24"/>
          <w:szCs w:val="24"/>
        </w:rPr>
        <w:t>īva lietotajiem nekustamajiem īpašumiem</w:t>
      </w:r>
      <w:r w:rsidR="008D765A" w:rsidRPr="00232CE1">
        <w:rPr>
          <w:rFonts w:ascii="Times New Roman" w:hAnsi="Times New Roman" w:cs="Times New Roman"/>
          <w:sz w:val="24"/>
          <w:szCs w:val="24"/>
        </w:rPr>
        <w:t>;</w:t>
      </w:r>
    </w:p>
    <w:p w:rsidR="00AC6D07" w:rsidRPr="00232CE1" w:rsidRDefault="00E117C8" w:rsidP="00AC6D07">
      <w:pPr>
        <w:pStyle w:val="ListParagraph"/>
        <w:numPr>
          <w:ilvl w:val="0"/>
          <w:numId w:val="8"/>
        </w:numPr>
        <w:spacing w:before="120" w:line="240" w:lineRule="auto"/>
        <w:ind w:left="0" w:firstLine="709"/>
        <w:rPr>
          <w:rFonts w:ascii="Times New Roman" w:hAnsi="Times New Roman" w:cs="Times New Roman"/>
          <w:sz w:val="24"/>
          <w:szCs w:val="24"/>
        </w:rPr>
      </w:pPr>
      <w:r>
        <w:rPr>
          <w:rFonts w:ascii="Times New Roman" w:hAnsi="Times New Roman" w:cs="Times New Roman"/>
          <w:sz w:val="24"/>
          <w:szCs w:val="24"/>
        </w:rPr>
        <w:t>2020</w:t>
      </w:r>
      <w:r w:rsidR="008D765A" w:rsidRPr="00232CE1">
        <w:rPr>
          <w:rFonts w:ascii="Times New Roman" w:hAnsi="Times New Roman" w:cs="Times New Roman"/>
          <w:sz w:val="24"/>
          <w:szCs w:val="24"/>
        </w:rPr>
        <w:t>.gadā par Kultūras ministrijas padotībā esoš</w:t>
      </w:r>
      <w:r w:rsidR="00BD5C4E" w:rsidRPr="00232CE1">
        <w:rPr>
          <w:rFonts w:ascii="Times New Roman" w:hAnsi="Times New Roman" w:cs="Times New Roman"/>
          <w:sz w:val="24"/>
          <w:szCs w:val="24"/>
        </w:rPr>
        <w:t>o</w:t>
      </w:r>
      <w:r w:rsidR="008D765A" w:rsidRPr="00232CE1">
        <w:rPr>
          <w:rFonts w:ascii="Times New Roman" w:hAnsi="Times New Roman" w:cs="Times New Roman"/>
          <w:sz w:val="24"/>
          <w:szCs w:val="24"/>
        </w:rPr>
        <w:t xml:space="preserve"> valsts p</w:t>
      </w:r>
      <w:r w:rsidR="00BD5C4E" w:rsidRPr="00232CE1">
        <w:rPr>
          <w:rFonts w:ascii="Times New Roman" w:hAnsi="Times New Roman" w:cs="Times New Roman"/>
          <w:sz w:val="24"/>
          <w:szCs w:val="24"/>
        </w:rPr>
        <w:t>rofesionālās izglītības iestāžu</w:t>
      </w:r>
      <w:r w:rsidR="008D765A" w:rsidRPr="00232CE1">
        <w:rPr>
          <w:rFonts w:ascii="Times New Roman" w:hAnsi="Times New Roman" w:cs="Times New Roman"/>
          <w:sz w:val="24"/>
          <w:szCs w:val="24"/>
        </w:rPr>
        <w:t>, valsts augstsko</w:t>
      </w:r>
      <w:r w:rsidR="00BD5C4E" w:rsidRPr="00232CE1">
        <w:rPr>
          <w:rFonts w:ascii="Times New Roman" w:hAnsi="Times New Roman" w:cs="Times New Roman"/>
          <w:sz w:val="24"/>
          <w:szCs w:val="24"/>
        </w:rPr>
        <w:t>las un tās iestādes,</w:t>
      </w:r>
      <w:r w:rsidR="008D765A" w:rsidRPr="00232CE1">
        <w:rPr>
          <w:rFonts w:ascii="Times New Roman" w:hAnsi="Times New Roman" w:cs="Times New Roman"/>
          <w:sz w:val="24"/>
          <w:szCs w:val="24"/>
        </w:rPr>
        <w:t xml:space="preserve"> valsts kapitālsabiedrīb</w:t>
      </w:r>
      <w:r w:rsidR="00BD5C4E" w:rsidRPr="00232CE1">
        <w:rPr>
          <w:rFonts w:ascii="Times New Roman" w:hAnsi="Times New Roman" w:cs="Times New Roman"/>
          <w:sz w:val="24"/>
          <w:szCs w:val="24"/>
        </w:rPr>
        <w:t>u</w:t>
      </w:r>
      <w:r w:rsidR="008D765A" w:rsidRPr="00232CE1">
        <w:rPr>
          <w:rFonts w:ascii="Times New Roman" w:hAnsi="Times New Roman" w:cs="Times New Roman"/>
          <w:sz w:val="24"/>
          <w:szCs w:val="24"/>
        </w:rPr>
        <w:t>, kurās Kult</w:t>
      </w:r>
      <w:r w:rsidR="00750EED" w:rsidRPr="00232CE1">
        <w:rPr>
          <w:rFonts w:ascii="Times New Roman" w:hAnsi="Times New Roman" w:cs="Times New Roman"/>
          <w:sz w:val="24"/>
          <w:szCs w:val="24"/>
        </w:rPr>
        <w:t>ūras ministrija ir</w:t>
      </w:r>
      <w:r w:rsidR="00D54B52" w:rsidRPr="00232CE1">
        <w:rPr>
          <w:rFonts w:ascii="Times New Roman" w:hAnsi="Times New Roman" w:cs="Times New Roman"/>
          <w:sz w:val="24"/>
          <w:szCs w:val="24"/>
        </w:rPr>
        <w:t xml:space="preserve"> valsts kapitāla daļu turētāja</w:t>
      </w:r>
      <w:r w:rsidR="002368A2" w:rsidRPr="00232CE1">
        <w:rPr>
          <w:rFonts w:ascii="Times New Roman" w:hAnsi="Times New Roman" w:cs="Times New Roman"/>
          <w:sz w:val="24"/>
          <w:szCs w:val="24"/>
        </w:rPr>
        <w:t xml:space="preserve">, kā arī par </w:t>
      </w:r>
      <w:r w:rsidR="00750EED" w:rsidRPr="00232CE1">
        <w:rPr>
          <w:rFonts w:ascii="Times New Roman" w:hAnsi="Times New Roman" w:cs="Times New Roman"/>
          <w:sz w:val="24"/>
          <w:szCs w:val="24"/>
        </w:rPr>
        <w:t xml:space="preserve">Aizsardzības ministrijas, </w:t>
      </w:r>
      <w:r w:rsidR="002368A2" w:rsidRPr="00232CE1">
        <w:rPr>
          <w:rFonts w:ascii="Times New Roman" w:hAnsi="Times New Roman" w:cs="Times New Roman"/>
          <w:sz w:val="24"/>
          <w:szCs w:val="24"/>
        </w:rPr>
        <w:t>Veselības ministrijas</w:t>
      </w:r>
      <w:r w:rsidR="00750EED" w:rsidRPr="00232CE1">
        <w:rPr>
          <w:rFonts w:ascii="Times New Roman" w:hAnsi="Times New Roman" w:cs="Times New Roman"/>
          <w:sz w:val="24"/>
          <w:szCs w:val="24"/>
        </w:rPr>
        <w:t xml:space="preserve"> un Iekšlietu ministrijas</w:t>
      </w:r>
      <w:r w:rsidR="002368A2" w:rsidRPr="00232CE1">
        <w:rPr>
          <w:rFonts w:ascii="Times New Roman" w:hAnsi="Times New Roman" w:cs="Times New Roman"/>
          <w:sz w:val="24"/>
          <w:szCs w:val="24"/>
        </w:rPr>
        <w:t xml:space="preserve"> padotības iestā</w:t>
      </w:r>
      <w:r w:rsidR="00BD5C4E" w:rsidRPr="00232CE1">
        <w:rPr>
          <w:rFonts w:ascii="Times New Roman" w:hAnsi="Times New Roman" w:cs="Times New Roman"/>
          <w:sz w:val="24"/>
          <w:szCs w:val="24"/>
        </w:rPr>
        <w:t>žu</w:t>
      </w:r>
      <w:r w:rsidR="002368A2" w:rsidRPr="00232CE1">
        <w:rPr>
          <w:rFonts w:ascii="Times New Roman" w:hAnsi="Times New Roman" w:cs="Times New Roman"/>
          <w:sz w:val="24"/>
          <w:szCs w:val="24"/>
        </w:rPr>
        <w:t>, Valsts kancele</w:t>
      </w:r>
      <w:r w:rsidR="00BD5C4E" w:rsidRPr="00232CE1">
        <w:rPr>
          <w:rFonts w:ascii="Times New Roman" w:hAnsi="Times New Roman" w:cs="Times New Roman"/>
          <w:sz w:val="24"/>
          <w:szCs w:val="24"/>
        </w:rPr>
        <w:t>jas</w:t>
      </w:r>
      <w:r w:rsidR="002368A2" w:rsidRPr="00232CE1">
        <w:rPr>
          <w:rFonts w:ascii="Times New Roman" w:hAnsi="Times New Roman" w:cs="Times New Roman"/>
          <w:sz w:val="24"/>
          <w:szCs w:val="24"/>
        </w:rPr>
        <w:t xml:space="preserve"> un Valsts administr</w:t>
      </w:r>
      <w:r w:rsidR="00BD5C4E" w:rsidRPr="00232CE1">
        <w:rPr>
          <w:rFonts w:ascii="Times New Roman" w:hAnsi="Times New Roman" w:cs="Times New Roman"/>
          <w:sz w:val="24"/>
          <w:szCs w:val="24"/>
        </w:rPr>
        <w:t>ācijas skolas lietotajiem nekustamajiem īpašumiem</w:t>
      </w:r>
      <w:r w:rsidR="008D765A" w:rsidRPr="00232CE1">
        <w:rPr>
          <w:rFonts w:ascii="Times New Roman" w:hAnsi="Times New Roman" w:cs="Times New Roman"/>
          <w:sz w:val="24"/>
          <w:szCs w:val="24"/>
        </w:rPr>
        <w:t>.</w:t>
      </w:r>
    </w:p>
    <w:p w:rsidR="00B8542A" w:rsidRPr="00232CE1" w:rsidRDefault="00B8542A" w:rsidP="00AC6D07">
      <w:pPr>
        <w:pStyle w:val="ListParagraph"/>
        <w:spacing w:before="120" w:line="240" w:lineRule="auto"/>
        <w:ind w:left="709" w:firstLine="0"/>
        <w:rPr>
          <w:rFonts w:ascii="Times New Roman" w:hAnsi="Times New Roman" w:cs="Times New Roman"/>
          <w:sz w:val="24"/>
          <w:szCs w:val="24"/>
        </w:rPr>
      </w:pPr>
    </w:p>
    <w:p w:rsidR="00DA3D28" w:rsidRPr="00232CE1" w:rsidRDefault="00BD1E90" w:rsidP="00BF4C89">
      <w:pPr>
        <w:pStyle w:val="ListParagraph"/>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 xml:space="preserve">Saskaņā ar aprēķiniem kopējais </w:t>
      </w:r>
      <w:r w:rsidR="004C7847">
        <w:rPr>
          <w:rFonts w:ascii="Times New Roman" w:hAnsi="Times New Roman" w:cs="Times New Roman"/>
          <w:sz w:val="24"/>
          <w:szCs w:val="24"/>
        </w:rPr>
        <w:t>informatīvā ziņojuma 4</w:t>
      </w:r>
      <w:r w:rsidR="00BD5C4E" w:rsidRPr="00232CE1">
        <w:rPr>
          <w:rFonts w:ascii="Times New Roman" w:hAnsi="Times New Roman" w:cs="Times New Roman"/>
          <w:sz w:val="24"/>
          <w:szCs w:val="24"/>
        </w:rPr>
        <w:t xml:space="preserve">.pielikumā minēto nekustamo īpašumu </w:t>
      </w:r>
      <w:r w:rsidRPr="00232CE1">
        <w:rPr>
          <w:rFonts w:ascii="Times New Roman" w:hAnsi="Times New Roman" w:cs="Times New Roman"/>
          <w:sz w:val="24"/>
          <w:szCs w:val="24"/>
        </w:rPr>
        <w:t xml:space="preserve">provizoriskais nomas maksas apmērs </w:t>
      </w:r>
      <w:r w:rsidR="00E5494A">
        <w:rPr>
          <w:rFonts w:ascii="Times New Roman" w:hAnsi="Times New Roman" w:cs="Times New Roman"/>
          <w:sz w:val="24"/>
          <w:szCs w:val="24"/>
        </w:rPr>
        <w:t>2018., 2019. un 2020</w:t>
      </w:r>
      <w:r w:rsidR="007B021D" w:rsidRPr="00232CE1">
        <w:rPr>
          <w:rFonts w:ascii="Times New Roman" w:hAnsi="Times New Roman" w:cs="Times New Roman"/>
          <w:sz w:val="24"/>
          <w:szCs w:val="24"/>
        </w:rPr>
        <w:t xml:space="preserve">.gadā atspoguļots tabulā. Vienlaikus jānorāda, ka daļa no </w:t>
      </w:r>
      <w:r w:rsidR="0071404C" w:rsidRPr="00232CE1">
        <w:rPr>
          <w:rFonts w:ascii="Times New Roman" w:hAnsi="Times New Roman" w:cs="Times New Roman"/>
          <w:sz w:val="24"/>
          <w:szCs w:val="24"/>
        </w:rPr>
        <w:t xml:space="preserve">provizoriskās </w:t>
      </w:r>
      <w:r w:rsidR="007B021D" w:rsidRPr="00232CE1">
        <w:rPr>
          <w:rFonts w:ascii="Times New Roman" w:hAnsi="Times New Roman" w:cs="Times New Roman"/>
          <w:sz w:val="24"/>
          <w:szCs w:val="24"/>
        </w:rPr>
        <w:t>nomas maksas kā nodokļu ieņēmumi ieskaitām</w:t>
      </w:r>
      <w:r w:rsidR="00E5494A">
        <w:rPr>
          <w:rFonts w:ascii="Times New Roman" w:hAnsi="Times New Roman" w:cs="Times New Roman"/>
          <w:sz w:val="24"/>
          <w:szCs w:val="24"/>
        </w:rPr>
        <w:t>i valsts budžetā, to apmērs 2018</w:t>
      </w:r>
      <w:r w:rsidR="007B021D" w:rsidRPr="00232CE1">
        <w:rPr>
          <w:rFonts w:ascii="Times New Roman" w:hAnsi="Times New Roman" w:cs="Times New Roman"/>
          <w:sz w:val="24"/>
          <w:szCs w:val="24"/>
        </w:rPr>
        <w:t>., 201</w:t>
      </w:r>
      <w:r w:rsidR="00E5494A">
        <w:rPr>
          <w:rFonts w:ascii="Times New Roman" w:hAnsi="Times New Roman" w:cs="Times New Roman"/>
          <w:sz w:val="24"/>
          <w:szCs w:val="24"/>
        </w:rPr>
        <w:t>9. 2020</w:t>
      </w:r>
      <w:r w:rsidR="007B021D" w:rsidRPr="00232CE1">
        <w:rPr>
          <w:rFonts w:ascii="Times New Roman" w:hAnsi="Times New Roman" w:cs="Times New Roman"/>
          <w:sz w:val="24"/>
          <w:szCs w:val="24"/>
        </w:rPr>
        <w:t>.</w:t>
      </w:r>
      <w:r w:rsidR="00062450" w:rsidRPr="00232CE1">
        <w:rPr>
          <w:rFonts w:ascii="Times New Roman" w:hAnsi="Times New Roman" w:cs="Times New Roman"/>
          <w:sz w:val="24"/>
          <w:szCs w:val="24"/>
        </w:rPr>
        <w:t xml:space="preserve"> un 202</w:t>
      </w:r>
      <w:r w:rsidR="00E5494A">
        <w:rPr>
          <w:rFonts w:ascii="Times New Roman" w:hAnsi="Times New Roman" w:cs="Times New Roman"/>
          <w:sz w:val="24"/>
          <w:szCs w:val="24"/>
        </w:rPr>
        <w:t>1</w:t>
      </w:r>
      <w:r w:rsidR="00062450" w:rsidRPr="00232CE1">
        <w:rPr>
          <w:rFonts w:ascii="Times New Roman" w:hAnsi="Times New Roman" w:cs="Times New Roman"/>
          <w:sz w:val="24"/>
          <w:szCs w:val="24"/>
        </w:rPr>
        <w:t>.</w:t>
      </w:r>
      <w:r w:rsidR="007B021D" w:rsidRPr="00232CE1">
        <w:rPr>
          <w:rFonts w:ascii="Times New Roman" w:hAnsi="Times New Roman" w:cs="Times New Roman"/>
          <w:sz w:val="24"/>
          <w:szCs w:val="24"/>
        </w:rPr>
        <w:t xml:space="preserve">gadā arī atspoguļots tabulā. Detalizētāka informācija par </w:t>
      </w:r>
      <w:r w:rsidR="0071404C" w:rsidRPr="00232CE1">
        <w:rPr>
          <w:rFonts w:ascii="Times New Roman" w:hAnsi="Times New Roman" w:cs="Times New Roman"/>
          <w:sz w:val="24"/>
          <w:szCs w:val="24"/>
        </w:rPr>
        <w:t xml:space="preserve">provizoriskās </w:t>
      </w:r>
      <w:r w:rsidR="007B021D" w:rsidRPr="00232CE1">
        <w:rPr>
          <w:rFonts w:ascii="Times New Roman" w:hAnsi="Times New Roman" w:cs="Times New Roman"/>
          <w:sz w:val="24"/>
          <w:szCs w:val="24"/>
        </w:rPr>
        <w:t>nomas maksas daļu, kas kā nodokļu ieņēmumi ieskaitāma valsts budžetā, atspogu</w:t>
      </w:r>
      <w:r w:rsidR="0038464B">
        <w:rPr>
          <w:rFonts w:ascii="Times New Roman" w:hAnsi="Times New Roman" w:cs="Times New Roman"/>
          <w:sz w:val="24"/>
          <w:szCs w:val="24"/>
        </w:rPr>
        <w:t>ļota 5</w:t>
      </w:r>
      <w:r w:rsidR="007B021D" w:rsidRPr="00232CE1">
        <w:rPr>
          <w:rFonts w:ascii="Times New Roman" w:hAnsi="Times New Roman" w:cs="Times New Roman"/>
          <w:sz w:val="24"/>
          <w:szCs w:val="24"/>
        </w:rPr>
        <w:t>.pielikumā.</w:t>
      </w:r>
    </w:p>
    <w:p w:rsidR="005B564F" w:rsidRDefault="005B564F" w:rsidP="00BD5C4E">
      <w:pPr>
        <w:pStyle w:val="ListParagraph"/>
        <w:spacing w:before="120" w:line="240" w:lineRule="auto"/>
        <w:ind w:left="0" w:firstLine="709"/>
        <w:rPr>
          <w:rFonts w:ascii="Times New Roman" w:hAnsi="Times New Roman" w:cs="Times New Roman"/>
          <w:sz w:val="24"/>
          <w:szCs w:val="24"/>
        </w:rPr>
      </w:pPr>
    </w:p>
    <w:p w:rsidR="007C668D" w:rsidRPr="00232CE1" w:rsidRDefault="007C668D" w:rsidP="00BD5C4E">
      <w:pPr>
        <w:pStyle w:val="ListParagraph"/>
        <w:spacing w:before="120" w:line="240" w:lineRule="auto"/>
        <w:ind w:left="0" w:firstLine="709"/>
        <w:rPr>
          <w:rFonts w:ascii="Times New Roman" w:hAnsi="Times New Roman" w:cs="Times New Roman"/>
          <w:sz w:val="24"/>
          <w:szCs w:val="24"/>
        </w:rPr>
      </w:pPr>
    </w:p>
    <w:p w:rsidR="0080267A" w:rsidRPr="00536CC2" w:rsidRDefault="007B021D" w:rsidP="007B021D">
      <w:pPr>
        <w:pStyle w:val="ListParagraph"/>
        <w:spacing w:before="120" w:line="240" w:lineRule="auto"/>
        <w:ind w:left="0" w:firstLine="709"/>
        <w:jc w:val="center"/>
        <w:rPr>
          <w:rFonts w:ascii="Times New Roman" w:hAnsi="Times New Roman" w:cs="Times New Roman"/>
          <w:b/>
          <w:sz w:val="24"/>
          <w:szCs w:val="24"/>
        </w:rPr>
      </w:pPr>
      <w:r w:rsidRPr="00536CC2">
        <w:rPr>
          <w:rFonts w:ascii="Times New Roman" w:hAnsi="Times New Roman" w:cs="Times New Roman"/>
          <w:b/>
          <w:sz w:val="24"/>
          <w:szCs w:val="24"/>
        </w:rPr>
        <w:t>Provizoriskais nomas maksas apmērs un nomas maksas daļa, kas kā nodokļu ieņēmumi ieskaitāma valsts budžetā</w:t>
      </w:r>
    </w:p>
    <w:p w:rsidR="00BD1E90" w:rsidRPr="00536CC2" w:rsidRDefault="00BD1E90" w:rsidP="00533BFB">
      <w:pPr>
        <w:pStyle w:val="ListParagraph"/>
        <w:spacing w:before="120" w:line="240" w:lineRule="auto"/>
        <w:ind w:left="709" w:firstLine="0"/>
        <w:rPr>
          <w:rFonts w:ascii="Times New Roman" w:hAnsi="Times New Roman" w:cs="Times New Roman"/>
          <w:sz w:val="24"/>
          <w:szCs w:val="24"/>
        </w:rPr>
      </w:pPr>
    </w:p>
    <w:tbl>
      <w:tblPr>
        <w:tblStyle w:val="TableGrid"/>
        <w:tblW w:w="9072" w:type="dxa"/>
        <w:tblInd w:w="392" w:type="dxa"/>
        <w:tblLook w:val="04A0" w:firstRow="1" w:lastRow="0" w:firstColumn="1" w:lastColumn="0" w:noHBand="0" w:noVBand="1"/>
      </w:tblPr>
      <w:tblGrid>
        <w:gridCol w:w="1701"/>
        <w:gridCol w:w="4186"/>
        <w:gridCol w:w="3185"/>
      </w:tblGrid>
      <w:tr w:rsidR="003F72F3" w:rsidRPr="00536CC2" w:rsidTr="003D1F80">
        <w:tc>
          <w:tcPr>
            <w:tcW w:w="1701" w:type="dxa"/>
          </w:tcPr>
          <w:p w:rsidR="003F72F3" w:rsidRPr="00F74902" w:rsidRDefault="003F72F3" w:rsidP="00BD5C4E">
            <w:pPr>
              <w:spacing w:before="120"/>
              <w:ind w:left="0" w:firstLine="34"/>
              <w:jc w:val="center"/>
              <w:rPr>
                <w:rFonts w:ascii="Times New Roman" w:hAnsi="Times New Roman" w:cs="Times New Roman"/>
                <w:b/>
              </w:rPr>
            </w:pPr>
            <w:r w:rsidRPr="00F74902">
              <w:rPr>
                <w:rFonts w:ascii="Times New Roman" w:hAnsi="Times New Roman" w:cs="Times New Roman"/>
                <w:b/>
              </w:rPr>
              <w:t>Gads</w:t>
            </w:r>
          </w:p>
        </w:tc>
        <w:tc>
          <w:tcPr>
            <w:tcW w:w="4186" w:type="dxa"/>
          </w:tcPr>
          <w:p w:rsidR="003F72F3" w:rsidRPr="00F74902" w:rsidRDefault="003F72F3" w:rsidP="007B021D">
            <w:pPr>
              <w:spacing w:before="120"/>
              <w:ind w:left="0" w:firstLine="34"/>
              <w:jc w:val="center"/>
              <w:rPr>
                <w:rFonts w:ascii="Times New Roman" w:hAnsi="Times New Roman" w:cs="Times New Roman"/>
                <w:b/>
              </w:rPr>
            </w:pPr>
            <w:r w:rsidRPr="00F74902">
              <w:rPr>
                <w:rFonts w:ascii="Times New Roman" w:hAnsi="Times New Roman" w:cs="Times New Roman"/>
                <w:b/>
              </w:rPr>
              <w:t xml:space="preserve">Nomas maksu (ieskaitot PVN) prognoze, </w:t>
            </w:r>
            <w:proofErr w:type="spellStart"/>
            <w:r w:rsidRPr="00F74902">
              <w:rPr>
                <w:rFonts w:ascii="Times New Roman" w:hAnsi="Times New Roman" w:cs="Times New Roman"/>
                <w:b/>
                <w:i/>
              </w:rPr>
              <w:t>euro</w:t>
            </w:r>
            <w:proofErr w:type="spellEnd"/>
          </w:p>
        </w:tc>
        <w:tc>
          <w:tcPr>
            <w:tcW w:w="3185" w:type="dxa"/>
          </w:tcPr>
          <w:p w:rsidR="003F72F3" w:rsidRPr="00F74902" w:rsidRDefault="00C02714" w:rsidP="003F72F3">
            <w:pPr>
              <w:spacing w:before="120"/>
              <w:ind w:left="0" w:right="-1" w:firstLine="34"/>
              <w:jc w:val="center"/>
              <w:rPr>
                <w:rFonts w:ascii="Times New Roman" w:hAnsi="Times New Roman" w:cs="Times New Roman"/>
                <w:b/>
              </w:rPr>
            </w:pPr>
            <w:r w:rsidRPr="00F74902">
              <w:rPr>
                <w:rFonts w:ascii="Times New Roman" w:hAnsi="Times New Roman" w:cs="Times New Roman"/>
                <w:b/>
              </w:rPr>
              <w:t>Nomas maksas daļa, kas</w:t>
            </w:r>
            <w:r w:rsidR="003F72F3" w:rsidRPr="00F74902">
              <w:rPr>
                <w:rFonts w:ascii="Times New Roman" w:hAnsi="Times New Roman" w:cs="Times New Roman"/>
                <w:b/>
              </w:rPr>
              <w:t xml:space="preserve"> kā nodokļu ieņēmumi ieskaitāma valsts budžetā, </w:t>
            </w:r>
            <w:proofErr w:type="spellStart"/>
            <w:r w:rsidR="003F72F3" w:rsidRPr="00F74902">
              <w:rPr>
                <w:rFonts w:ascii="Times New Roman" w:hAnsi="Times New Roman" w:cs="Times New Roman"/>
                <w:b/>
                <w:i/>
              </w:rPr>
              <w:t>euro</w:t>
            </w:r>
            <w:proofErr w:type="spellEnd"/>
          </w:p>
        </w:tc>
      </w:tr>
      <w:tr w:rsidR="009046C2" w:rsidRPr="008929AE" w:rsidTr="009046C2">
        <w:tc>
          <w:tcPr>
            <w:tcW w:w="1701" w:type="dxa"/>
            <w:vAlign w:val="center"/>
          </w:tcPr>
          <w:p w:rsidR="009046C2" w:rsidRPr="008929AE" w:rsidRDefault="009046C2" w:rsidP="009046C2">
            <w:pPr>
              <w:spacing w:before="100" w:beforeAutospacing="1" w:after="100" w:afterAutospacing="1" w:line="360" w:lineRule="auto"/>
              <w:ind w:left="0" w:firstLine="34"/>
              <w:jc w:val="center"/>
              <w:rPr>
                <w:rFonts w:ascii="Times New Roman" w:hAnsi="Times New Roman" w:cs="Times New Roman"/>
              </w:rPr>
            </w:pPr>
            <w:r>
              <w:rPr>
                <w:rFonts w:ascii="Times New Roman" w:hAnsi="Times New Roman" w:cs="Times New Roman"/>
              </w:rPr>
              <w:lastRenderedPageBreak/>
              <w:t>2018</w:t>
            </w:r>
            <w:r w:rsidRPr="008929AE">
              <w:rPr>
                <w:rFonts w:ascii="Times New Roman" w:hAnsi="Times New Roman" w:cs="Times New Roman"/>
              </w:rPr>
              <w:t>.</w:t>
            </w:r>
          </w:p>
        </w:tc>
        <w:tc>
          <w:tcPr>
            <w:tcW w:w="4186"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2 152 903</w:t>
            </w:r>
          </w:p>
        </w:tc>
        <w:tc>
          <w:tcPr>
            <w:tcW w:w="3185"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815 428</w:t>
            </w:r>
          </w:p>
        </w:tc>
      </w:tr>
      <w:tr w:rsidR="009046C2" w:rsidRPr="008929AE" w:rsidTr="009046C2">
        <w:tc>
          <w:tcPr>
            <w:tcW w:w="1701" w:type="dxa"/>
            <w:vAlign w:val="center"/>
          </w:tcPr>
          <w:p w:rsidR="009046C2" w:rsidRPr="008929AE" w:rsidRDefault="009046C2" w:rsidP="009046C2">
            <w:pPr>
              <w:spacing w:before="100" w:beforeAutospacing="1" w:after="100" w:afterAutospacing="1" w:line="360" w:lineRule="auto"/>
              <w:ind w:left="0" w:firstLine="34"/>
              <w:jc w:val="center"/>
              <w:rPr>
                <w:rFonts w:ascii="Times New Roman" w:hAnsi="Times New Roman" w:cs="Times New Roman"/>
              </w:rPr>
            </w:pPr>
            <w:r w:rsidRPr="008929AE">
              <w:rPr>
                <w:rFonts w:ascii="Times New Roman" w:hAnsi="Times New Roman" w:cs="Times New Roman"/>
              </w:rPr>
              <w:t>201</w:t>
            </w:r>
            <w:r>
              <w:rPr>
                <w:rFonts w:ascii="Times New Roman" w:hAnsi="Times New Roman" w:cs="Times New Roman"/>
              </w:rPr>
              <w:t>9</w:t>
            </w:r>
            <w:r w:rsidRPr="008929AE">
              <w:rPr>
                <w:rFonts w:ascii="Times New Roman" w:hAnsi="Times New Roman" w:cs="Times New Roman"/>
              </w:rPr>
              <w:t>.</w:t>
            </w:r>
          </w:p>
        </w:tc>
        <w:tc>
          <w:tcPr>
            <w:tcW w:w="4186"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5 148 633</w:t>
            </w:r>
          </w:p>
        </w:tc>
        <w:tc>
          <w:tcPr>
            <w:tcW w:w="3185"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1 570 387</w:t>
            </w:r>
          </w:p>
        </w:tc>
      </w:tr>
      <w:tr w:rsidR="009046C2" w:rsidRPr="008929AE" w:rsidTr="009046C2">
        <w:tc>
          <w:tcPr>
            <w:tcW w:w="1701" w:type="dxa"/>
            <w:vAlign w:val="center"/>
          </w:tcPr>
          <w:p w:rsidR="009046C2" w:rsidRPr="008929AE" w:rsidRDefault="009046C2" w:rsidP="009046C2">
            <w:pPr>
              <w:spacing w:before="100" w:beforeAutospacing="1" w:after="100" w:afterAutospacing="1" w:line="360" w:lineRule="auto"/>
              <w:ind w:left="0" w:firstLine="34"/>
              <w:jc w:val="center"/>
              <w:rPr>
                <w:rFonts w:ascii="Times New Roman" w:hAnsi="Times New Roman" w:cs="Times New Roman"/>
              </w:rPr>
            </w:pPr>
            <w:r>
              <w:rPr>
                <w:rFonts w:ascii="Times New Roman" w:hAnsi="Times New Roman" w:cs="Times New Roman"/>
              </w:rPr>
              <w:t>2020</w:t>
            </w:r>
            <w:r w:rsidRPr="008929AE">
              <w:rPr>
                <w:rFonts w:ascii="Times New Roman" w:hAnsi="Times New Roman" w:cs="Times New Roman"/>
              </w:rPr>
              <w:t>.</w:t>
            </w:r>
          </w:p>
        </w:tc>
        <w:tc>
          <w:tcPr>
            <w:tcW w:w="4186"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8 828 216</w:t>
            </w:r>
          </w:p>
        </w:tc>
        <w:tc>
          <w:tcPr>
            <w:tcW w:w="3185"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2 530 214</w:t>
            </w:r>
          </w:p>
        </w:tc>
      </w:tr>
      <w:tr w:rsidR="009046C2" w:rsidRPr="008929AE" w:rsidTr="009046C2">
        <w:tc>
          <w:tcPr>
            <w:tcW w:w="1701" w:type="dxa"/>
            <w:vAlign w:val="center"/>
          </w:tcPr>
          <w:p w:rsidR="009046C2" w:rsidRPr="008929AE" w:rsidRDefault="009046C2" w:rsidP="009046C2">
            <w:pPr>
              <w:spacing w:before="100" w:beforeAutospacing="1" w:after="100" w:afterAutospacing="1" w:line="360" w:lineRule="auto"/>
              <w:ind w:left="0" w:firstLine="34"/>
              <w:jc w:val="center"/>
              <w:rPr>
                <w:rFonts w:ascii="Times New Roman" w:hAnsi="Times New Roman" w:cs="Times New Roman"/>
              </w:rPr>
            </w:pPr>
            <w:r w:rsidRPr="008929AE">
              <w:rPr>
                <w:rFonts w:ascii="Times New Roman" w:hAnsi="Times New Roman" w:cs="Times New Roman"/>
              </w:rPr>
              <w:t>202</w:t>
            </w:r>
            <w:r>
              <w:rPr>
                <w:rFonts w:ascii="Times New Roman" w:hAnsi="Times New Roman" w:cs="Times New Roman"/>
              </w:rPr>
              <w:t>1</w:t>
            </w:r>
            <w:r w:rsidRPr="008929AE">
              <w:rPr>
                <w:rFonts w:ascii="Times New Roman" w:hAnsi="Times New Roman" w:cs="Times New Roman"/>
              </w:rPr>
              <w:t>.</w:t>
            </w:r>
          </w:p>
        </w:tc>
        <w:tc>
          <w:tcPr>
            <w:tcW w:w="4186"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8 828 216</w:t>
            </w:r>
          </w:p>
        </w:tc>
        <w:tc>
          <w:tcPr>
            <w:tcW w:w="3185" w:type="dxa"/>
            <w:vAlign w:val="center"/>
          </w:tcPr>
          <w:p w:rsidR="009046C2" w:rsidRPr="009046C2" w:rsidRDefault="009046C2" w:rsidP="009046C2">
            <w:pPr>
              <w:spacing w:before="100" w:beforeAutospacing="1" w:after="100" w:afterAutospacing="1" w:line="360" w:lineRule="auto"/>
              <w:jc w:val="center"/>
              <w:rPr>
                <w:rFonts w:ascii="Times New Roman" w:hAnsi="Times New Roman" w:cs="Times New Roman"/>
                <w:color w:val="000000"/>
              </w:rPr>
            </w:pPr>
            <w:r w:rsidRPr="009046C2">
              <w:rPr>
                <w:rFonts w:ascii="Times New Roman" w:hAnsi="Times New Roman" w:cs="Times New Roman"/>
                <w:color w:val="000000"/>
              </w:rPr>
              <w:t>2 530 214</w:t>
            </w:r>
          </w:p>
        </w:tc>
      </w:tr>
    </w:tbl>
    <w:p w:rsidR="0012297A" w:rsidRPr="008929AE" w:rsidRDefault="0012297A" w:rsidP="00BD5C4E">
      <w:pPr>
        <w:pStyle w:val="ListParagraph"/>
        <w:spacing w:before="120" w:line="240" w:lineRule="auto"/>
        <w:ind w:left="0" w:firstLine="709"/>
        <w:rPr>
          <w:rFonts w:ascii="Times New Roman" w:hAnsi="Times New Roman" w:cs="Times New Roman"/>
        </w:rPr>
      </w:pPr>
    </w:p>
    <w:p w:rsidR="006D6361" w:rsidRPr="00E034A0" w:rsidRDefault="004C7847" w:rsidP="00E034A0">
      <w:pPr>
        <w:spacing w:line="240" w:lineRule="auto"/>
        <w:ind w:left="142" w:firstLine="578"/>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Informatīvā ziņojuma 4</w:t>
      </w:r>
      <w:r w:rsidR="003A5A8A" w:rsidRPr="00E034A0">
        <w:rPr>
          <w:rFonts w:ascii="Times New Roman" w:hAnsi="Times New Roman" w:cs="Times New Roman"/>
          <w:color w:val="000000" w:themeColor="text1"/>
          <w:sz w:val="24"/>
          <w:szCs w:val="24"/>
        </w:rPr>
        <w:t>.p</w:t>
      </w:r>
      <w:r w:rsidR="0028177D" w:rsidRPr="00E034A0">
        <w:rPr>
          <w:rFonts w:ascii="Times New Roman" w:hAnsi="Times New Roman" w:cs="Times New Roman"/>
          <w:color w:val="000000" w:themeColor="text1"/>
          <w:sz w:val="24"/>
          <w:szCs w:val="24"/>
        </w:rPr>
        <w:t>ielikumā</w:t>
      </w:r>
      <w:r w:rsidR="00282E39" w:rsidRPr="00E034A0">
        <w:rPr>
          <w:rFonts w:ascii="Times New Roman" w:hAnsi="Times New Roman" w:cs="Times New Roman"/>
          <w:color w:val="000000" w:themeColor="text1"/>
          <w:sz w:val="24"/>
          <w:szCs w:val="24"/>
        </w:rPr>
        <w:t xml:space="preserve"> nav iekļauti tie nekustami</w:t>
      </w:r>
      <w:r w:rsidR="00E034A0" w:rsidRPr="00E034A0">
        <w:rPr>
          <w:rFonts w:ascii="Times New Roman" w:hAnsi="Times New Roman" w:cs="Times New Roman"/>
          <w:color w:val="000000" w:themeColor="text1"/>
          <w:sz w:val="24"/>
          <w:szCs w:val="24"/>
        </w:rPr>
        <w:t xml:space="preserve">e īpašumi, </w:t>
      </w:r>
      <w:r w:rsidR="00D43769" w:rsidRPr="00E034A0">
        <w:rPr>
          <w:rFonts w:ascii="Times New Roman" w:hAnsi="Times New Roman" w:cs="Times New Roman"/>
          <w:color w:val="000000" w:themeColor="text1"/>
          <w:sz w:val="24"/>
          <w:szCs w:val="24"/>
        </w:rPr>
        <w:t xml:space="preserve">par kuriem pieņemti Ministru kabineta lēmumi </w:t>
      </w:r>
      <w:r w:rsidR="006D6361" w:rsidRPr="00E034A0">
        <w:rPr>
          <w:rFonts w:ascii="Times New Roman" w:eastAsia="Calibri" w:hAnsi="Times New Roman" w:cs="Times New Roman"/>
          <w:color w:val="000000" w:themeColor="text1"/>
          <w:sz w:val="24"/>
          <w:szCs w:val="24"/>
          <w:lang w:eastAsia="en-US"/>
        </w:rPr>
        <w:t>vai noslēgtas citas vienošanās ar institūcijām par attīstības projekta īstenošanu, piemēram,</w:t>
      </w:r>
      <w:r w:rsidR="006B409A">
        <w:rPr>
          <w:rFonts w:ascii="Times New Roman" w:eastAsia="Calibri" w:hAnsi="Times New Roman" w:cs="Times New Roman"/>
          <w:color w:val="000000" w:themeColor="text1"/>
          <w:sz w:val="24"/>
          <w:szCs w:val="24"/>
          <w:lang w:eastAsia="en-US"/>
        </w:rPr>
        <w:t xml:space="preserve"> </w:t>
      </w:r>
      <w:r w:rsidR="006D6361" w:rsidRPr="00E034A0">
        <w:rPr>
          <w:rFonts w:ascii="Times New Roman" w:eastAsia="Calibri" w:hAnsi="Times New Roman" w:cs="Times New Roman"/>
          <w:color w:val="000000" w:themeColor="text1"/>
          <w:sz w:val="24"/>
          <w:szCs w:val="24"/>
          <w:lang w:eastAsia="en-US"/>
        </w:rPr>
        <w:t>Korupcijas novēršanas un apkarošanas biroja nekustamais īpašums Citadeles ielā 1, Rīgā, Iekšlietu ministrijas padotībā esošā Iekšējā drošības biroja nekustamais īpašums Krišjāņa Valdemāra ielā 1a, Rīgā, un Tiesu administrācijas (Zemgales priekšpilsētas tiesas vajadzībām) Mazā Nometņu ielā 39, Rīgā;</w:t>
      </w:r>
      <w:r w:rsidR="00F638EC">
        <w:rPr>
          <w:rFonts w:ascii="Times New Roman" w:eastAsia="Calibri" w:hAnsi="Times New Roman" w:cs="Times New Roman"/>
          <w:color w:val="000000" w:themeColor="text1"/>
          <w:sz w:val="24"/>
          <w:szCs w:val="24"/>
          <w:lang w:eastAsia="en-US"/>
        </w:rPr>
        <w:t xml:space="preserve"> </w:t>
      </w:r>
      <w:r w:rsidR="006D6361" w:rsidRPr="00E034A0">
        <w:rPr>
          <w:rFonts w:ascii="Times New Roman" w:eastAsia="Calibri" w:hAnsi="Times New Roman" w:cs="Times New Roman"/>
          <w:color w:val="000000" w:themeColor="text1"/>
          <w:sz w:val="24"/>
          <w:szCs w:val="24"/>
          <w:lang w:eastAsia="en-US"/>
        </w:rPr>
        <w:t xml:space="preserve">Latvijas Republikas Prokuratūras, Drošības policijas, Tiesu administrācijas (Ventspils tiesas Zemesgrāmatu nodaļas) lietotais nekustamais īpašums Jūras ielā 34, Ventspilī, un valsts sabiedrības ar ierobežotu atbildību „Jaunais Rīgas teātris” lietotais nekustamais īpašums Lāčplēša ielā 25, Rīgā. </w:t>
      </w:r>
    </w:p>
    <w:p w:rsidR="006D6361" w:rsidRDefault="006D6361" w:rsidP="00E034A0">
      <w:pPr>
        <w:spacing w:line="240" w:lineRule="auto"/>
        <w:ind w:left="142" w:firstLine="567"/>
        <w:rPr>
          <w:rFonts w:ascii="Times New Roman" w:eastAsia="Calibri" w:hAnsi="Times New Roman" w:cs="Times New Roman"/>
          <w:sz w:val="24"/>
          <w:szCs w:val="24"/>
          <w:lang w:eastAsia="en-US"/>
        </w:rPr>
      </w:pPr>
      <w:r w:rsidRPr="00E034A0">
        <w:rPr>
          <w:rFonts w:ascii="Times New Roman" w:eastAsia="Calibri" w:hAnsi="Times New Roman" w:cs="Times New Roman"/>
          <w:color w:val="000000" w:themeColor="text1"/>
          <w:sz w:val="24"/>
          <w:szCs w:val="24"/>
          <w:lang w:eastAsia="en-US"/>
        </w:rPr>
        <w:t xml:space="preserve">Tāpat sarakstā nav iekļauti Latvijas Republikas Prokuratūras lietotie nekustamie īpašumi Dārza ielā 13, Alūksnē, Viestura ielā 10, Dobelē, Dzirnavu ielā 11, Limbažos, Krasta ielā 11, Ogrē, Dzirnavu ielā 113, Rīgā, Raiņa ielā 3A, Valkā, un Leona Paegles ielā 11, Valmierā, ņemot vērā to, ka Latvijas Republikas Prokuratūrai 2015.gadam un turpmākajiem gadiem sākotnēji tika paredzēts finansējums 320 034 </w:t>
      </w:r>
      <w:proofErr w:type="spellStart"/>
      <w:r w:rsidRPr="00E034A0">
        <w:rPr>
          <w:rFonts w:ascii="Times New Roman" w:eastAsia="Calibri" w:hAnsi="Times New Roman" w:cs="Times New Roman"/>
          <w:i/>
          <w:color w:val="000000" w:themeColor="text1"/>
          <w:sz w:val="24"/>
          <w:szCs w:val="24"/>
          <w:lang w:eastAsia="en-US"/>
        </w:rPr>
        <w:t>euro</w:t>
      </w:r>
      <w:proofErr w:type="spellEnd"/>
      <w:r w:rsidRPr="00E034A0">
        <w:rPr>
          <w:rFonts w:ascii="Times New Roman" w:eastAsia="Calibri" w:hAnsi="Times New Roman" w:cs="Times New Roman"/>
          <w:color w:val="000000" w:themeColor="text1"/>
          <w:sz w:val="24"/>
          <w:szCs w:val="24"/>
          <w:lang w:eastAsia="en-US"/>
        </w:rPr>
        <w:t xml:space="preserve"> apmērā, lai nodrošinātu Prokuratūras apsaimniekošanā un lietošanā nodoto nekusta</w:t>
      </w:r>
      <w:r w:rsidR="003958E7">
        <w:rPr>
          <w:rFonts w:ascii="Times New Roman" w:eastAsia="Calibri" w:hAnsi="Times New Roman" w:cs="Times New Roman"/>
          <w:color w:val="000000" w:themeColor="text1"/>
          <w:sz w:val="24"/>
          <w:szCs w:val="24"/>
          <w:lang w:eastAsia="en-US"/>
        </w:rPr>
        <w:t xml:space="preserve">mo īpašumu nomas maksu segšanu. </w:t>
      </w:r>
      <w:r w:rsidRPr="00E034A0">
        <w:rPr>
          <w:rFonts w:ascii="Times New Roman" w:eastAsia="Calibri" w:hAnsi="Times New Roman" w:cs="Times New Roman"/>
          <w:color w:val="000000" w:themeColor="text1"/>
          <w:sz w:val="24"/>
          <w:szCs w:val="24"/>
          <w:lang w:eastAsia="en-US"/>
        </w:rPr>
        <w:t>Par minētajiem nekustamajiem īpašumiem 2015.gadā ir noslēgti nomas līgumi ar Prokuratūru par faktisko lietošanu no</w:t>
      </w:r>
      <w:r w:rsidR="00E034A0">
        <w:rPr>
          <w:rFonts w:ascii="Times New Roman" w:eastAsia="Calibri" w:hAnsi="Times New Roman" w:cs="Times New Roman"/>
          <w:color w:val="000000" w:themeColor="text1"/>
          <w:sz w:val="24"/>
          <w:szCs w:val="24"/>
          <w:lang w:eastAsia="en-US"/>
        </w:rPr>
        <w:t xml:space="preserve"> 2015.gada 1.marta</w:t>
      </w:r>
      <w:r w:rsidRPr="00E034A0">
        <w:rPr>
          <w:rFonts w:ascii="Times New Roman" w:eastAsia="Calibri" w:hAnsi="Times New Roman" w:cs="Times New Roman"/>
          <w:color w:val="000000" w:themeColor="text1"/>
          <w:sz w:val="24"/>
          <w:szCs w:val="24"/>
          <w:lang w:eastAsia="en-US"/>
        </w:rPr>
        <w:t xml:space="preserve">. Par prokuratūras lietoto nekustamo īpašumu Kalpaka bulvārī 6, Rīgā, 2015.gadā ir saglabāts apsaimniekošanas un lietošanas līgums vēl uz 3 gadiem, ņemot vērā Ministru kabineta </w:t>
      </w:r>
      <w:r w:rsidR="00E034A0" w:rsidRPr="00E034A0">
        <w:rPr>
          <w:rFonts w:ascii="Times New Roman" w:eastAsia="Calibri" w:hAnsi="Times New Roman" w:cs="Times New Roman"/>
          <w:color w:val="000000" w:themeColor="text1"/>
          <w:sz w:val="24"/>
          <w:szCs w:val="24"/>
          <w:lang w:eastAsia="en-US"/>
        </w:rPr>
        <w:t xml:space="preserve">2014.gada beigās pieņemto lēmumu </w:t>
      </w:r>
      <w:r w:rsidR="00E034A0" w:rsidRPr="00E034A0">
        <w:rPr>
          <w:rFonts w:ascii="Times New Roman" w:hAnsi="Times New Roman" w:cs="Times New Roman"/>
          <w:color w:val="000000" w:themeColor="text1"/>
          <w:sz w:val="24"/>
          <w:szCs w:val="24"/>
        </w:rPr>
        <w:t xml:space="preserve">(Ministru kabineta 2014. gada 10.novembra sēdes </w:t>
      </w:r>
      <w:proofErr w:type="spellStart"/>
      <w:r w:rsidR="00E034A0" w:rsidRPr="00E034A0">
        <w:rPr>
          <w:rFonts w:ascii="Times New Roman" w:hAnsi="Times New Roman" w:cs="Times New Roman"/>
          <w:color w:val="000000" w:themeColor="text1"/>
          <w:sz w:val="24"/>
          <w:szCs w:val="24"/>
        </w:rPr>
        <w:t>prot</w:t>
      </w:r>
      <w:proofErr w:type="spellEnd"/>
      <w:r w:rsidR="00E034A0" w:rsidRPr="00E034A0">
        <w:rPr>
          <w:rFonts w:ascii="Times New Roman" w:hAnsi="Times New Roman" w:cs="Times New Roman"/>
          <w:color w:val="000000" w:themeColor="text1"/>
          <w:sz w:val="24"/>
          <w:szCs w:val="24"/>
        </w:rPr>
        <w:t xml:space="preserve">. </w:t>
      </w:r>
      <w:proofErr w:type="spellStart"/>
      <w:r w:rsidR="00E034A0" w:rsidRPr="00E034A0">
        <w:rPr>
          <w:rFonts w:ascii="Times New Roman" w:hAnsi="Times New Roman" w:cs="Times New Roman"/>
          <w:color w:val="000000" w:themeColor="text1"/>
          <w:sz w:val="24"/>
          <w:szCs w:val="24"/>
        </w:rPr>
        <w:t>Nr</w:t>
      </w:r>
      <w:proofErr w:type="spellEnd"/>
      <w:r w:rsidR="00E034A0" w:rsidRPr="00E034A0">
        <w:rPr>
          <w:rFonts w:ascii="Times New Roman" w:hAnsi="Times New Roman" w:cs="Times New Roman"/>
          <w:color w:val="000000" w:themeColor="text1"/>
          <w:sz w:val="24"/>
          <w:szCs w:val="24"/>
        </w:rPr>
        <w:t xml:space="preserve">. 61 </w:t>
      </w:r>
      <w:r w:rsidR="00E034A0" w:rsidRPr="00E034A0">
        <w:rPr>
          <w:rFonts w:ascii="Times New Roman" w:hAnsi="Times New Roman" w:cs="Times New Roman"/>
          <w:bCs/>
          <w:color w:val="000000" w:themeColor="text1"/>
          <w:sz w:val="24"/>
          <w:szCs w:val="24"/>
        </w:rPr>
        <w:t>28.§</w:t>
      </w:r>
      <w:r w:rsidR="00E034A0" w:rsidRPr="00E034A0">
        <w:rPr>
          <w:rFonts w:ascii="Times New Roman" w:hAnsi="Times New Roman" w:cs="Times New Roman"/>
          <w:color w:val="000000" w:themeColor="text1"/>
          <w:sz w:val="24"/>
          <w:szCs w:val="24"/>
        </w:rPr>
        <w:t xml:space="preserve"> „</w:t>
      </w:r>
      <w:r w:rsidR="00E034A0">
        <w:rPr>
          <w:rFonts w:ascii="Times New Roman" w:hAnsi="Times New Roman" w:cs="Times New Roman"/>
          <w:color w:val="000000" w:themeColor="text1"/>
          <w:sz w:val="24"/>
          <w:szCs w:val="24"/>
        </w:rPr>
        <w:t>Informatīvais ziņojums „</w:t>
      </w:r>
      <w:r w:rsidR="00E034A0" w:rsidRPr="00E034A0">
        <w:rPr>
          <w:rFonts w:ascii="Times New Roman" w:hAnsi="Times New Roman" w:cs="Times New Roman"/>
          <w:color w:val="000000" w:themeColor="text1"/>
          <w:sz w:val="24"/>
          <w:szCs w:val="24"/>
        </w:rPr>
        <w:t>Par ministriju iesni</w:t>
      </w:r>
      <w:r w:rsidR="00E034A0">
        <w:rPr>
          <w:rFonts w:ascii="Times New Roman" w:hAnsi="Times New Roman" w:cs="Times New Roman"/>
          <w:color w:val="000000" w:themeColor="text1"/>
          <w:sz w:val="24"/>
          <w:szCs w:val="24"/>
        </w:rPr>
        <w:t>egtajiem priekšlikumiem likumā „</w:t>
      </w:r>
      <w:r w:rsidR="00E034A0" w:rsidRPr="00E034A0">
        <w:rPr>
          <w:rFonts w:ascii="Times New Roman" w:hAnsi="Times New Roman" w:cs="Times New Roman"/>
          <w:color w:val="000000" w:themeColor="text1"/>
          <w:sz w:val="24"/>
          <w:szCs w:val="24"/>
        </w:rPr>
        <w:t>Par vidēja termiņa budžeta iet</w:t>
      </w:r>
      <w:r w:rsidR="00E034A0">
        <w:rPr>
          <w:rFonts w:ascii="Times New Roman" w:hAnsi="Times New Roman" w:cs="Times New Roman"/>
          <w:color w:val="000000" w:themeColor="text1"/>
          <w:sz w:val="24"/>
          <w:szCs w:val="24"/>
        </w:rPr>
        <w:t>varu 2014., 2015. un 2016.gadam”</w:t>
      </w:r>
      <w:r w:rsidR="00E034A0" w:rsidRPr="00E034A0">
        <w:rPr>
          <w:rFonts w:ascii="Times New Roman" w:hAnsi="Times New Roman" w:cs="Times New Roman"/>
          <w:color w:val="000000" w:themeColor="text1"/>
          <w:sz w:val="24"/>
          <w:szCs w:val="24"/>
        </w:rPr>
        <w:t xml:space="preserve"> 2015.gadam un turpmākajiem gadiem paredzētajam finansējumam jauno politikas iniciatīvu īstenošanai un citu ministriju iesniegto pasākumu, kas pozitīvi ietekmē fiskālās telp</w:t>
      </w:r>
      <w:r w:rsidR="00E034A0">
        <w:rPr>
          <w:rFonts w:ascii="Times New Roman" w:hAnsi="Times New Roman" w:cs="Times New Roman"/>
          <w:color w:val="000000" w:themeColor="text1"/>
          <w:sz w:val="24"/>
          <w:szCs w:val="24"/>
        </w:rPr>
        <w:t>as apjomu, izdevumu izvērtējums”</w:t>
      </w:r>
      <w:r w:rsidR="00E034A0" w:rsidRPr="00E034A0">
        <w:rPr>
          <w:rFonts w:ascii="Times New Roman" w:hAnsi="Times New Roman" w:cs="Times New Roman"/>
          <w:color w:val="000000" w:themeColor="text1"/>
          <w:sz w:val="24"/>
          <w:szCs w:val="24"/>
        </w:rPr>
        <w:t>” 28. punkts)</w:t>
      </w:r>
      <w:r w:rsidR="00E034A0" w:rsidRPr="00E034A0">
        <w:rPr>
          <w:rFonts w:ascii="Times New Roman" w:eastAsia="Calibri" w:hAnsi="Times New Roman" w:cs="Times New Roman"/>
          <w:color w:val="000000" w:themeColor="text1"/>
          <w:sz w:val="24"/>
          <w:szCs w:val="24"/>
          <w:lang w:eastAsia="en-US"/>
        </w:rPr>
        <w:t xml:space="preserve"> </w:t>
      </w:r>
      <w:r w:rsidRPr="00E034A0">
        <w:rPr>
          <w:rFonts w:ascii="Times New Roman" w:eastAsia="Calibri" w:hAnsi="Times New Roman" w:cs="Times New Roman"/>
          <w:color w:val="000000" w:themeColor="text1"/>
          <w:sz w:val="24"/>
          <w:szCs w:val="24"/>
          <w:lang w:eastAsia="en-US"/>
        </w:rPr>
        <w:t xml:space="preserve">samazināt likumā „Par vidēja termiņa budžeta ietvaru 2014., 2015. un 2016.gadam” valsts budžetā Latvijas Republikas Prokuratūrai </w:t>
      </w:r>
      <w:r w:rsidRPr="006D6361">
        <w:rPr>
          <w:rFonts w:ascii="Times New Roman" w:eastAsia="Calibri" w:hAnsi="Times New Roman" w:cs="Times New Roman"/>
          <w:sz w:val="24"/>
          <w:szCs w:val="24"/>
          <w:lang w:eastAsia="en-US"/>
        </w:rPr>
        <w:t xml:space="preserve">paredzētos izdevumus 2015.gadam un turpmākajiem gadiem 95 275 </w:t>
      </w:r>
      <w:proofErr w:type="spellStart"/>
      <w:r w:rsidRPr="006D6361">
        <w:rPr>
          <w:rFonts w:ascii="Times New Roman" w:eastAsia="Calibri" w:hAnsi="Times New Roman" w:cs="Times New Roman"/>
          <w:i/>
          <w:sz w:val="24"/>
          <w:szCs w:val="24"/>
          <w:lang w:eastAsia="en-US"/>
        </w:rPr>
        <w:t>euro</w:t>
      </w:r>
      <w:proofErr w:type="spellEnd"/>
      <w:r w:rsidRPr="006D6361">
        <w:rPr>
          <w:rFonts w:ascii="Times New Roman" w:eastAsia="Calibri" w:hAnsi="Times New Roman" w:cs="Times New Roman"/>
          <w:sz w:val="24"/>
          <w:szCs w:val="24"/>
          <w:lang w:eastAsia="en-US"/>
        </w:rPr>
        <w:t xml:space="preserve"> apmērā (katru gadu)</w:t>
      </w:r>
      <w:r w:rsidRPr="006D6361">
        <w:rPr>
          <w:rFonts w:ascii="Times New Roman" w:eastAsia="Calibri" w:hAnsi="Times New Roman" w:cs="Times New Roman"/>
          <w:color w:val="FF0000"/>
          <w:sz w:val="24"/>
          <w:szCs w:val="24"/>
          <w:lang w:eastAsia="en-US"/>
        </w:rPr>
        <w:t>.</w:t>
      </w:r>
      <w:r w:rsidRPr="006D6361">
        <w:rPr>
          <w:rFonts w:ascii="Times New Roman" w:eastAsia="Calibri" w:hAnsi="Times New Roman" w:cs="Times New Roman"/>
          <w:sz w:val="24"/>
          <w:szCs w:val="24"/>
          <w:lang w:eastAsia="en-US"/>
        </w:rPr>
        <w:t xml:space="preserve"> Jautājums par Latvijas Republikas Prokuratūrai papildus nepieciešamo finansējumu pārejai uz nomas attiecībām par nekustamā īpašuma Aspazijas bulvārī 7, Rīgā, un telpu Kalnciema ielā 14, Rīgā, lietošanu </w:t>
      </w:r>
      <w:r w:rsidRPr="00E034A0">
        <w:rPr>
          <w:rFonts w:ascii="Times New Roman" w:eastAsia="Calibri" w:hAnsi="Times New Roman" w:cs="Times New Roman"/>
          <w:color w:val="000000" w:themeColor="text1"/>
          <w:sz w:val="24"/>
          <w:szCs w:val="24"/>
          <w:lang w:eastAsia="en-US"/>
        </w:rPr>
        <w:t xml:space="preserve">tika risināts atsevišķi, tas ir, 2015.gada 29.jūnijā pieņemot Ministru kabineta rīkojumu Nr.338 „Par finansējuma piešķiršanu Latvijas </w:t>
      </w:r>
      <w:r w:rsidRPr="006D6361">
        <w:rPr>
          <w:rFonts w:ascii="Times New Roman" w:eastAsia="Calibri" w:hAnsi="Times New Roman" w:cs="Times New Roman"/>
          <w:sz w:val="24"/>
          <w:szCs w:val="24"/>
          <w:lang w:eastAsia="en-US"/>
        </w:rPr>
        <w:t>Republikas Prokuratūrai nekustamā īpašuma Aspazijas bulvārī 7, Rīgā, un ēkas Kalnciema ielā 14, Rīgā, telpu nomas maksas, aprīkojuma, pārcelšanās un citu saistīto izdevumu segšanai”, kurā Prokuratūrai, iesniedzot budžeta pieprasījumu likumprojektam „Par valsts budžetu 2016.gadam” un likumprojektam „Par vidēja termiņa budžeta ietvaru 2016., 2017. un 2018.gadam”, noteikts uzdevums iekļaut tajā nepieciešamo finansējumu ilgtermiņa saistībām nekustamā īpašuma Aspazijas bulvārī 7, Rīgā,  nomas maksas izdevumu segšanai no 2019.gada līdz 2039.gadam un ilgtermiņa saistībām telpu Kalnciema ielā 14, Rīgā, nomas maksas izdevumu segšanai no 2017.gad</w:t>
      </w:r>
      <w:r w:rsidR="00E5494A">
        <w:rPr>
          <w:rFonts w:ascii="Times New Roman" w:eastAsia="Calibri" w:hAnsi="Times New Roman" w:cs="Times New Roman"/>
          <w:sz w:val="24"/>
          <w:szCs w:val="24"/>
          <w:lang w:eastAsia="en-US"/>
        </w:rPr>
        <w:t>a</w:t>
      </w:r>
      <w:r w:rsidRPr="006D6361">
        <w:rPr>
          <w:rFonts w:ascii="Times New Roman" w:eastAsia="Calibri" w:hAnsi="Times New Roman" w:cs="Times New Roman"/>
          <w:sz w:val="24"/>
          <w:szCs w:val="24"/>
          <w:lang w:eastAsia="en-US"/>
        </w:rPr>
        <w:t xml:space="preserve"> līdz 2037.gadam.</w:t>
      </w:r>
    </w:p>
    <w:p w:rsidR="00962D83" w:rsidRPr="00962D83" w:rsidRDefault="00064D42" w:rsidP="00064D42">
      <w:pPr>
        <w:tabs>
          <w:tab w:val="left" w:pos="0"/>
        </w:tabs>
        <w:spacing w:line="240" w:lineRule="auto"/>
        <w:ind w:left="142" w:firstLine="0"/>
        <w:rPr>
          <w:rStyle w:val="spelle"/>
          <w:rFonts w:ascii="Times New Roman" w:hAnsi="Times New Roman" w:cs="Times New Roman"/>
          <w:sz w:val="24"/>
          <w:szCs w:val="24"/>
          <w:u w:val="single"/>
        </w:rPr>
      </w:pPr>
      <w:r>
        <w:rPr>
          <w:rStyle w:val="spelle"/>
          <w:rFonts w:ascii="Times New Roman" w:hAnsi="Times New Roman" w:cs="Times New Roman"/>
          <w:sz w:val="24"/>
          <w:szCs w:val="24"/>
        </w:rPr>
        <w:tab/>
      </w:r>
      <w:r w:rsidR="00962D83" w:rsidRPr="00962D83">
        <w:rPr>
          <w:rStyle w:val="spelle"/>
          <w:rFonts w:ascii="Times New Roman" w:hAnsi="Times New Roman" w:cs="Times New Roman"/>
          <w:sz w:val="24"/>
          <w:szCs w:val="24"/>
          <w:u w:val="single"/>
        </w:rPr>
        <w:t xml:space="preserve">Ņemot vērā grozījumus Ēku energoefektivitātes likumā (stājās spēkā 2016.gada 5.aprīlī), tā 14.panta trešā daļa paredz, ka valsts pērk vai nomā tikai tādas ēkas, kas atbilst šā likuma 4.pantā noteiktajām energoefektivitātes minimālajām prasībām, ko apliecina ēkas </w:t>
      </w:r>
      <w:proofErr w:type="spellStart"/>
      <w:r w:rsidR="00962D83" w:rsidRPr="00962D83">
        <w:rPr>
          <w:rStyle w:val="spelle"/>
          <w:rFonts w:ascii="Times New Roman" w:hAnsi="Times New Roman" w:cs="Times New Roman"/>
          <w:sz w:val="24"/>
          <w:szCs w:val="24"/>
          <w:u w:val="single"/>
        </w:rPr>
        <w:t>energosertifikāts</w:t>
      </w:r>
      <w:proofErr w:type="spellEnd"/>
      <w:r w:rsidR="00962D83" w:rsidRPr="00962D83">
        <w:rPr>
          <w:rStyle w:val="spelle"/>
          <w:rFonts w:ascii="Times New Roman" w:hAnsi="Times New Roman" w:cs="Times New Roman"/>
          <w:sz w:val="24"/>
          <w:szCs w:val="24"/>
          <w:u w:val="single"/>
        </w:rPr>
        <w:t xml:space="preserve">. Savukārt minētā likuma pārejas noteikumu 7.punkts paredz, ka ēkās, kuras </w:t>
      </w:r>
      <w:r w:rsidR="00962D83" w:rsidRPr="00962D83">
        <w:rPr>
          <w:rStyle w:val="spelle"/>
          <w:rFonts w:ascii="Times New Roman" w:hAnsi="Times New Roman" w:cs="Times New Roman"/>
          <w:sz w:val="24"/>
          <w:szCs w:val="24"/>
          <w:u w:val="single"/>
        </w:rPr>
        <w:lastRenderedPageBreak/>
        <w:t xml:space="preserve">tiek nodotas lietošanā tiešās pārvaldes iestādei, sākot ar 2016.gada 1.aprīli, un kuras neatbilst energoefektivitātes minimālajām prasībām, triju gadu laikā no nomas līguma noslēgšanas dienas ievieš vismaz trīs attiecīgās ēkas </w:t>
      </w:r>
      <w:proofErr w:type="spellStart"/>
      <w:r w:rsidR="00962D83" w:rsidRPr="00962D83">
        <w:rPr>
          <w:rStyle w:val="spelle"/>
          <w:rFonts w:ascii="Times New Roman" w:hAnsi="Times New Roman" w:cs="Times New Roman"/>
          <w:sz w:val="24"/>
          <w:szCs w:val="24"/>
          <w:u w:val="single"/>
        </w:rPr>
        <w:t>energosertifikāta</w:t>
      </w:r>
      <w:proofErr w:type="spellEnd"/>
      <w:r w:rsidR="00962D83" w:rsidRPr="00962D83">
        <w:rPr>
          <w:rStyle w:val="spelle"/>
          <w:rFonts w:ascii="Times New Roman" w:hAnsi="Times New Roman" w:cs="Times New Roman"/>
          <w:sz w:val="24"/>
          <w:szCs w:val="24"/>
          <w:u w:val="single"/>
        </w:rPr>
        <w:t xml:space="preserve"> pārskatā norādītos energoefektivitāti uzlabojošos pasākumus, kuru izmaksas ir rentablas paredzamajā (plānotajā) kalpošanas laikā.</w:t>
      </w:r>
    </w:p>
    <w:p w:rsidR="007C668D" w:rsidRDefault="00962D83" w:rsidP="00064D42">
      <w:pPr>
        <w:tabs>
          <w:tab w:val="left" w:pos="0"/>
        </w:tabs>
        <w:spacing w:line="240" w:lineRule="auto"/>
        <w:ind w:left="142" w:firstLine="0"/>
        <w:rPr>
          <w:rStyle w:val="spelle"/>
          <w:rFonts w:ascii="Times New Roman" w:hAnsi="Times New Roman" w:cs="Times New Roman"/>
          <w:sz w:val="24"/>
          <w:szCs w:val="24"/>
          <w:u w:val="single"/>
        </w:rPr>
      </w:pPr>
      <w:r>
        <w:rPr>
          <w:rStyle w:val="spelle"/>
          <w:rFonts w:ascii="Times New Roman" w:hAnsi="Times New Roman" w:cs="Times New Roman"/>
          <w:sz w:val="24"/>
          <w:szCs w:val="24"/>
        </w:rPr>
        <w:tab/>
      </w:r>
      <w:r w:rsidR="00AE26C2" w:rsidRPr="0045796B">
        <w:rPr>
          <w:rStyle w:val="spelle"/>
          <w:rFonts w:ascii="Times New Roman" w:hAnsi="Times New Roman" w:cs="Times New Roman"/>
          <w:sz w:val="24"/>
          <w:szCs w:val="24"/>
          <w:u w:val="single"/>
        </w:rPr>
        <w:t>Š</w:t>
      </w:r>
      <w:r w:rsidRPr="00962D83">
        <w:rPr>
          <w:rStyle w:val="spelle"/>
          <w:rFonts w:ascii="Times New Roman" w:hAnsi="Times New Roman" w:cs="Times New Roman"/>
          <w:sz w:val="24"/>
          <w:szCs w:val="24"/>
          <w:u w:val="single"/>
        </w:rPr>
        <w:t xml:space="preserve">obrīd </w:t>
      </w:r>
      <w:r w:rsidR="00AE26C2">
        <w:rPr>
          <w:rStyle w:val="spelle"/>
          <w:rFonts w:ascii="Times New Roman" w:hAnsi="Times New Roman" w:cs="Times New Roman"/>
          <w:sz w:val="24"/>
          <w:szCs w:val="24"/>
          <w:u w:val="single"/>
        </w:rPr>
        <w:t xml:space="preserve">tiek veiktas darbības, lai nodrošinātu ēku </w:t>
      </w:r>
      <w:proofErr w:type="spellStart"/>
      <w:r w:rsidR="00AE26C2">
        <w:rPr>
          <w:rStyle w:val="spelle"/>
          <w:rFonts w:ascii="Times New Roman" w:hAnsi="Times New Roman" w:cs="Times New Roman"/>
          <w:sz w:val="24"/>
          <w:szCs w:val="24"/>
          <w:u w:val="single"/>
        </w:rPr>
        <w:t>energosertifikātu</w:t>
      </w:r>
      <w:proofErr w:type="spellEnd"/>
      <w:r w:rsidR="00AE26C2">
        <w:rPr>
          <w:rStyle w:val="spelle"/>
          <w:rFonts w:ascii="Times New Roman" w:hAnsi="Times New Roman" w:cs="Times New Roman"/>
          <w:sz w:val="24"/>
          <w:szCs w:val="24"/>
          <w:u w:val="single"/>
        </w:rPr>
        <w:t xml:space="preserve"> </w:t>
      </w:r>
      <w:r w:rsidR="007C668D">
        <w:rPr>
          <w:rStyle w:val="spelle"/>
          <w:rFonts w:ascii="Times New Roman" w:hAnsi="Times New Roman" w:cs="Times New Roman"/>
          <w:sz w:val="24"/>
          <w:szCs w:val="24"/>
          <w:u w:val="single"/>
        </w:rPr>
        <w:t>iegūšanu</w:t>
      </w:r>
      <w:r w:rsidR="00AE26C2">
        <w:rPr>
          <w:rStyle w:val="spelle"/>
          <w:rFonts w:ascii="Times New Roman" w:hAnsi="Times New Roman" w:cs="Times New Roman"/>
          <w:sz w:val="24"/>
          <w:szCs w:val="24"/>
          <w:u w:val="single"/>
        </w:rPr>
        <w:t xml:space="preserve"> </w:t>
      </w:r>
      <w:r w:rsidR="00AE26C2" w:rsidRPr="00962D83">
        <w:rPr>
          <w:rStyle w:val="spelle"/>
          <w:rFonts w:ascii="Times New Roman" w:hAnsi="Times New Roman" w:cs="Times New Roman"/>
          <w:sz w:val="24"/>
          <w:szCs w:val="24"/>
          <w:u w:val="single"/>
        </w:rPr>
        <w:t>informatīvā ziņ</w:t>
      </w:r>
      <w:r w:rsidR="00AE26C2">
        <w:rPr>
          <w:rStyle w:val="spelle"/>
          <w:rFonts w:ascii="Times New Roman" w:hAnsi="Times New Roman" w:cs="Times New Roman"/>
          <w:sz w:val="24"/>
          <w:szCs w:val="24"/>
          <w:u w:val="single"/>
        </w:rPr>
        <w:t>ojuma 4.pielikumā minētajām ēkā</w:t>
      </w:r>
      <w:r w:rsidR="002731CE">
        <w:rPr>
          <w:rStyle w:val="spelle"/>
          <w:rFonts w:ascii="Times New Roman" w:hAnsi="Times New Roman" w:cs="Times New Roman"/>
          <w:sz w:val="24"/>
          <w:szCs w:val="24"/>
          <w:u w:val="single"/>
        </w:rPr>
        <w:t>m</w:t>
      </w:r>
      <w:r w:rsidR="00AE26C2">
        <w:rPr>
          <w:rStyle w:val="spelle"/>
          <w:rFonts w:ascii="Times New Roman" w:hAnsi="Times New Roman" w:cs="Times New Roman"/>
          <w:sz w:val="24"/>
          <w:szCs w:val="24"/>
          <w:u w:val="single"/>
        </w:rPr>
        <w:t xml:space="preserve">, </w:t>
      </w:r>
      <w:r w:rsidR="007C668D">
        <w:rPr>
          <w:rStyle w:val="spelle"/>
          <w:rFonts w:ascii="Times New Roman" w:hAnsi="Times New Roman" w:cs="Times New Roman"/>
          <w:sz w:val="24"/>
          <w:szCs w:val="24"/>
          <w:u w:val="single"/>
        </w:rPr>
        <w:t>kā arī apzināts piesaistāmo</w:t>
      </w:r>
      <w:r w:rsidR="007C668D" w:rsidRPr="007C668D">
        <w:rPr>
          <w:rStyle w:val="spelle"/>
          <w:rFonts w:ascii="Times New Roman" w:hAnsi="Times New Roman" w:cs="Times New Roman"/>
          <w:sz w:val="24"/>
          <w:szCs w:val="24"/>
          <w:u w:val="single"/>
        </w:rPr>
        <w:t xml:space="preserve"> </w:t>
      </w:r>
      <w:r w:rsidR="007C668D" w:rsidRPr="00AE26C2">
        <w:rPr>
          <w:rStyle w:val="spelle"/>
          <w:rFonts w:ascii="Times New Roman" w:hAnsi="Times New Roman" w:cs="Times New Roman"/>
          <w:sz w:val="24"/>
          <w:szCs w:val="24"/>
          <w:u w:val="single"/>
        </w:rPr>
        <w:t>Eiropas Savienības vai cit</w:t>
      </w:r>
      <w:r w:rsidR="007C668D">
        <w:rPr>
          <w:rStyle w:val="spelle"/>
          <w:rFonts w:ascii="Times New Roman" w:hAnsi="Times New Roman" w:cs="Times New Roman"/>
          <w:sz w:val="24"/>
          <w:szCs w:val="24"/>
          <w:u w:val="single"/>
        </w:rPr>
        <w:t xml:space="preserve">u ārvalstu finanšu instrumentu finansējums </w:t>
      </w:r>
      <w:r w:rsidR="007C668D" w:rsidRPr="00AE26C2">
        <w:rPr>
          <w:rStyle w:val="spelle"/>
          <w:rFonts w:ascii="Times New Roman" w:hAnsi="Times New Roman" w:cs="Times New Roman"/>
          <w:sz w:val="24"/>
          <w:szCs w:val="24"/>
          <w:u w:val="single"/>
        </w:rPr>
        <w:t>energoefektivitāti u</w:t>
      </w:r>
      <w:r w:rsidR="007C668D">
        <w:rPr>
          <w:rStyle w:val="spelle"/>
          <w:rFonts w:ascii="Times New Roman" w:hAnsi="Times New Roman" w:cs="Times New Roman"/>
          <w:sz w:val="24"/>
          <w:szCs w:val="24"/>
          <w:u w:val="single"/>
        </w:rPr>
        <w:t>zlabojošo pasākumu veikšanai.</w:t>
      </w:r>
    </w:p>
    <w:p w:rsidR="002752E1" w:rsidRDefault="00AE26C2" w:rsidP="0045796B">
      <w:pPr>
        <w:tabs>
          <w:tab w:val="left" w:pos="0"/>
        </w:tabs>
        <w:spacing w:line="240" w:lineRule="auto"/>
        <w:ind w:left="142" w:firstLine="0"/>
        <w:rPr>
          <w:rStyle w:val="spelle"/>
          <w:rFonts w:ascii="Times New Roman" w:hAnsi="Times New Roman" w:cs="Times New Roman"/>
          <w:sz w:val="24"/>
          <w:szCs w:val="24"/>
          <w:u w:val="single"/>
        </w:rPr>
      </w:pPr>
      <w:r>
        <w:rPr>
          <w:rStyle w:val="spelle"/>
          <w:rFonts w:ascii="Times New Roman" w:hAnsi="Times New Roman" w:cs="Times New Roman"/>
          <w:sz w:val="24"/>
          <w:szCs w:val="24"/>
        </w:rPr>
        <w:tab/>
      </w:r>
      <w:r w:rsidR="0045796B" w:rsidRPr="002731CE">
        <w:rPr>
          <w:rStyle w:val="spelle"/>
          <w:rFonts w:ascii="Times New Roman" w:hAnsi="Times New Roman" w:cs="Times New Roman"/>
          <w:sz w:val="24"/>
          <w:szCs w:val="24"/>
          <w:u w:val="single"/>
        </w:rPr>
        <w:t xml:space="preserve">Attiecībā uz ēkām, kurām </w:t>
      </w:r>
      <w:r w:rsidR="00962D83" w:rsidRPr="00962D83">
        <w:rPr>
          <w:rStyle w:val="spelle"/>
          <w:rFonts w:ascii="Times New Roman" w:hAnsi="Times New Roman" w:cs="Times New Roman"/>
          <w:sz w:val="24"/>
          <w:szCs w:val="24"/>
          <w:u w:val="single"/>
        </w:rPr>
        <w:t>līdz jauno politikas iniciatīvu iesniegšanai</w:t>
      </w:r>
      <w:r w:rsidR="002752E1">
        <w:rPr>
          <w:rStyle w:val="spelle"/>
          <w:rFonts w:ascii="Times New Roman" w:hAnsi="Times New Roman" w:cs="Times New Roman"/>
          <w:sz w:val="24"/>
          <w:szCs w:val="24"/>
          <w:u w:val="single"/>
        </w:rPr>
        <w:t xml:space="preserve"> </w:t>
      </w:r>
      <w:r w:rsidR="0045796B">
        <w:rPr>
          <w:rStyle w:val="spelle"/>
          <w:rFonts w:ascii="Times New Roman" w:hAnsi="Times New Roman" w:cs="Times New Roman"/>
          <w:sz w:val="24"/>
          <w:szCs w:val="24"/>
          <w:u w:val="single"/>
        </w:rPr>
        <w:t xml:space="preserve">būs </w:t>
      </w:r>
      <w:r w:rsidR="007C668D">
        <w:rPr>
          <w:rStyle w:val="spelle"/>
          <w:rFonts w:ascii="Times New Roman" w:hAnsi="Times New Roman" w:cs="Times New Roman"/>
          <w:sz w:val="24"/>
          <w:szCs w:val="24"/>
          <w:u w:val="single"/>
        </w:rPr>
        <w:t>saņemti</w:t>
      </w:r>
      <w:r w:rsidR="0045796B">
        <w:rPr>
          <w:rStyle w:val="spelle"/>
          <w:rFonts w:ascii="Times New Roman" w:hAnsi="Times New Roman" w:cs="Times New Roman"/>
          <w:sz w:val="24"/>
          <w:szCs w:val="24"/>
          <w:u w:val="single"/>
        </w:rPr>
        <w:t xml:space="preserve"> ēku </w:t>
      </w:r>
      <w:proofErr w:type="spellStart"/>
      <w:r w:rsidR="0045796B">
        <w:rPr>
          <w:rStyle w:val="spelle"/>
          <w:rFonts w:ascii="Times New Roman" w:hAnsi="Times New Roman" w:cs="Times New Roman"/>
          <w:sz w:val="24"/>
          <w:szCs w:val="24"/>
          <w:u w:val="single"/>
        </w:rPr>
        <w:t>energosertifikāti</w:t>
      </w:r>
      <w:proofErr w:type="spellEnd"/>
      <w:r w:rsidR="0045796B">
        <w:rPr>
          <w:rStyle w:val="spelle"/>
          <w:rFonts w:ascii="Times New Roman" w:hAnsi="Times New Roman" w:cs="Times New Roman"/>
          <w:sz w:val="24"/>
          <w:szCs w:val="24"/>
          <w:u w:val="single"/>
        </w:rPr>
        <w:t xml:space="preserve"> un </w:t>
      </w:r>
      <w:r w:rsidR="007C668D">
        <w:rPr>
          <w:rStyle w:val="spelle"/>
          <w:rFonts w:ascii="Times New Roman" w:hAnsi="Times New Roman" w:cs="Times New Roman"/>
          <w:sz w:val="24"/>
          <w:szCs w:val="24"/>
          <w:u w:val="single"/>
        </w:rPr>
        <w:t xml:space="preserve">izvērtētas iespējas piesaistīt </w:t>
      </w:r>
      <w:r w:rsidR="0045796B" w:rsidRPr="0045796B">
        <w:rPr>
          <w:rStyle w:val="spelle"/>
          <w:rFonts w:ascii="Times New Roman" w:hAnsi="Times New Roman" w:cs="Times New Roman"/>
          <w:sz w:val="24"/>
          <w:szCs w:val="24"/>
          <w:u w:val="single"/>
        </w:rPr>
        <w:t>Eiropas Savienības vai citu ārvalstu</w:t>
      </w:r>
      <w:r w:rsidR="00192C76">
        <w:rPr>
          <w:rStyle w:val="spelle"/>
          <w:rFonts w:ascii="Times New Roman" w:hAnsi="Times New Roman" w:cs="Times New Roman"/>
          <w:sz w:val="24"/>
          <w:szCs w:val="24"/>
          <w:u w:val="single"/>
        </w:rPr>
        <w:t xml:space="preserve"> finanšu instrumentu finansējumu</w:t>
      </w:r>
      <w:r w:rsidR="0045796B" w:rsidRPr="0045796B">
        <w:rPr>
          <w:rStyle w:val="spelle"/>
          <w:rFonts w:ascii="Times New Roman" w:hAnsi="Times New Roman" w:cs="Times New Roman"/>
          <w:sz w:val="24"/>
          <w:szCs w:val="24"/>
          <w:u w:val="single"/>
        </w:rPr>
        <w:t xml:space="preserve"> energoefektivitāti uzlabojošo pasākumu veikšanai</w:t>
      </w:r>
      <w:r w:rsidR="0045796B">
        <w:rPr>
          <w:rStyle w:val="spelle"/>
          <w:rFonts w:ascii="Times New Roman" w:hAnsi="Times New Roman" w:cs="Times New Roman"/>
          <w:sz w:val="24"/>
          <w:szCs w:val="24"/>
          <w:u w:val="single"/>
        </w:rPr>
        <w:t>,</w:t>
      </w:r>
      <w:r w:rsidR="0045796B" w:rsidRPr="0045796B">
        <w:rPr>
          <w:rStyle w:val="spelle"/>
          <w:rFonts w:ascii="Times New Roman" w:hAnsi="Times New Roman" w:cs="Times New Roman"/>
          <w:sz w:val="24"/>
          <w:szCs w:val="24"/>
          <w:u w:val="single"/>
        </w:rPr>
        <w:t xml:space="preserve"> </w:t>
      </w:r>
      <w:r w:rsidR="0045796B">
        <w:rPr>
          <w:rStyle w:val="spelle"/>
          <w:rFonts w:ascii="Times New Roman" w:hAnsi="Times New Roman" w:cs="Times New Roman"/>
          <w:sz w:val="24"/>
          <w:szCs w:val="24"/>
          <w:u w:val="single"/>
        </w:rPr>
        <w:t>tiks</w:t>
      </w:r>
      <w:r w:rsidR="0045796B" w:rsidRPr="0045796B">
        <w:rPr>
          <w:rStyle w:val="spelle"/>
          <w:rFonts w:ascii="Times New Roman" w:hAnsi="Times New Roman" w:cs="Times New Roman"/>
          <w:sz w:val="24"/>
          <w:szCs w:val="24"/>
          <w:u w:val="single"/>
        </w:rPr>
        <w:t xml:space="preserve"> </w:t>
      </w:r>
      <w:r w:rsidR="0045796B">
        <w:rPr>
          <w:rStyle w:val="spelle"/>
          <w:rFonts w:ascii="Times New Roman" w:hAnsi="Times New Roman" w:cs="Times New Roman"/>
          <w:sz w:val="24"/>
          <w:szCs w:val="24"/>
          <w:u w:val="single"/>
        </w:rPr>
        <w:t xml:space="preserve">attiecīgi </w:t>
      </w:r>
      <w:r w:rsidR="0045796B" w:rsidRPr="0045796B">
        <w:rPr>
          <w:rStyle w:val="spelle"/>
          <w:rFonts w:ascii="Times New Roman" w:hAnsi="Times New Roman" w:cs="Times New Roman"/>
          <w:sz w:val="24"/>
          <w:szCs w:val="24"/>
          <w:u w:val="single"/>
        </w:rPr>
        <w:t>precizēti nomas maksu aprēķini</w:t>
      </w:r>
      <w:r w:rsidR="00E54618">
        <w:rPr>
          <w:rStyle w:val="spelle"/>
          <w:rFonts w:ascii="Times New Roman" w:hAnsi="Times New Roman" w:cs="Times New Roman"/>
          <w:sz w:val="24"/>
          <w:szCs w:val="24"/>
          <w:u w:val="single"/>
        </w:rPr>
        <w:t>.</w:t>
      </w:r>
    </w:p>
    <w:p w:rsidR="0045796B" w:rsidRDefault="0045796B" w:rsidP="00A52A0A">
      <w:pPr>
        <w:tabs>
          <w:tab w:val="left" w:pos="0"/>
        </w:tabs>
        <w:spacing w:after="120" w:line="240" w:lineRule="auto"/>
        <w:ind w:left="142" w:firstLine="0"/>
        <w:rPr>
          <w:rStyle w:val="spelle"/>
          <w:rFonts w:ascii="Times New Roman" w:hAnsi="Times New Roman" w:cs="Times New Roman"/>
          <w:sz w:val="24"/>
          <w:szCs w:val="24"/>
          <w:u w:val="single"/>
        </w:rPr>
      </w:pPr>
      <w:r w:rsidRPr="002752E1">
        <w:rPr>
          <w:rStyle w:val="spelle"/>
          <w:rFonts w:ascii="Times New Roman" w:hAnsi="Times New Roman" w:cs="Times New Roman"/>
          <w:sz w:val="24"/>
          <w:szCs w:val="24"/>
        </w:rPr>
        <w:tab/>
      </w:r>
      <w:r>
        <w:rPr>
          <w:rStyle w:val="spelle"/>
          <w:rFonts w:ascii="Times New Roman" w:hAnsi="Times New Roman" w:cs="Times New Roman"/>
          <w:sz w:val="24"/>
          <w:szCs w:val="24"/>
          <w:u w:val="single"/>
        </w:rPr>
        <w:t>Savukārt, ēkām</w:t>
      </w:r>
      <w:r w:rsidR="002752E1">
        <w:rPr>
          <w:rStyle w:val="spelle"/>
          <w:rFonts w:ascii="Times New Roman" w:hAnsi="Times New Roman" w:cs="Times New Roman"/>
          <w:sz w:val="24"/>
          <w:szCs w:val="24"/>
          <w:u w:val="single"/>
        </w:rPr>
        <w:t>, kurām</w:t>
      </w:r>
      <w:r>
        <w:rPr>
          <w:rStyle w:val="spelle"/>
          <w:rFonts w:ascii="Times New Roman" w:hAnsi="Times New Roman" w:cs="Times New Roman"/>
          <w:sz w:val="24"/>
          <w:szCs w:val="24"/>
          <w:u w:val="single"/>
        </w:rPr>
        <w:t xml:space="preserve"> </w:t>
      </w:r>
      <w:proofErr w:type="spellStart"/>
      <w:r w:rsidR="002752E1">
        <w:rPr>
          <w:rStyle w:val="spelle"/>
          <w:rFonts w:ascii="Times New Roman" w:hAnsi="Times New Roman" w:cs="Times New Roman"/>
          <w:sz w:val="24"/>
          <w:szCs w:val="24"/>
          <w:u w:val="single"/>
        </w:rPr>
        <w:t>energosertifikātu</w:t>
      </w:r>
      <w:proofErr w:type="spellEnd"/>
      <w:r w:rsidR="002752E1">
        <w:rPr>
          <w:rStyle w:val="spelle"/>
          <w:rFonts w:ascii="Times New Roman" w:hAnsi="Times New Roman" w:cs="Times New Roman"/>
          <w:sz w:val="24"/>
          <w:szCs w:val="24"/>
          <w:u w:val="single"/>
        </w:rPr>
        <w:t xml:space="preserve"> izsniegšana tiks īstenota 2017.gadā un turpmākajos gados, </w:t>
      </w:r>
      <w:r w:rsidR="002731CE">
        <w:rPr>
          <w:rStyle w:val="spelle"/>
          <w:rFonts w:ascii="Times New Roman" w:hAnsi="Times New Roman" w:cs="Times New Roman"/>
          <w:sz w:val="24"/>
          <w:szCs w:val="24"/>
          <w:u w:val="single"/>
        </w:rPr>
        <w:t>ja nebūs iespējams piesaistīt</w:t>
      </w:r>
      <w:r w:rsidR="002752E1" w:rsidRPr="002752E1">
        <w:rPr>
          <w:rStyle w:val="spelle"/>
          <w:rFonts w:ascii="Times New Roman" w:hAnsi="Times New Roman" w:cs="Times New Roman"/>
          <w:sz w:val="24"/>
          <w:szCs w:val="24"/>
          <w:u w:val="single"/>
        </w:rPr>
        <w:t xml:space="preserve"> Eiropas Savienības vai citu ārvalstu</w:t>
      </w:r>
      <w:r w:rsidR="002731CE">
        <w:rPr>
          <w:rStyle w:val="spelle"/>
          <w:rFonts w:ascii="Times New Roman" w:hAnsi="Times New Roman" w:cs="Times New Roman"/>
          <w:sz w:val="24"/>
          <w:szCs w:val="24"/>
          <w:u w:val="single"/>
        </w:rPr>
        <w:t xml:space="preserve"> finanšu instrumentu finansējumu</w:t>
      </w:r>
      <w:r w:rsidR="002752E1" w:rsidRPr="002752E1">
        <w:rPr>
          <w:rStyle w:val="spelle"/>
          <w:rFonts w:ascii="Times New Roman" w:hAnsi="Times New Roman" w:cs="Times New Roman"/>
          <w:sz w:val="24"/>
          <w:szCs w:val="24"/>
          <w:u w:val="single"/>
        </w:rPr>
        <w:t xml:space="preserve"> energoefektivitāt</w:t>
      </w:r>
      <w:r w:rsidR="002752E1">
        <w:rPr>
          <w:rStyle w:val="spelle"/>
          <w:rFonts w:ascii="Times New Roman" w:hAnsi="Times New Roman" w:cs="Times New Roman"/>
          <w:sz w:val="24"/>
          <w:szCs w:val="24"/>
          <w:u w:val="single"/>
        </w:rPr>
        <w:t>i uzlabojošo pasākumu veikšanai, būs risināms jautājums par papildus nepieciešamā finansējuma piesaistīšanu.</w:t>
      </w:r>
    </w:p>
    <w:p w:rsidR="003A5A8A" w:rsidRPr="00232CE1" w:rsidRDefault="00962D83" w:rsidP="00E54618">
      <w:pPr>
        <w:tabs>
          <w:tab w:val="left" w:pos="0"/>
        </w:tabs>
        <w:spacing w:line="240" w:lineRule="auto"/>
        <w:ind w:left="142" w:firstLine="0"/>
        <w:rPr>
          <w:rFonts w:ascii="Times New Roman" w:hAnsi="Times New Roman" w:cs="Times New Roman"/>
          <w:sz w:val="24"/>
          <w:szCs w:val="24"/>
        </w:rPr>
      </w:pPr>
      <w:r w:rsidRPr="002731CE">
        <w:rPr>
          <w:rStyle w:val="spelle"/>
          <w:rFonts w:ascii="Times New Roman" w:hAnsi="Times New Roman" w:cs="Times New Roman"/>
          <w:sz w:val="24"/>
          <w:szCs w:val="24"/>
        </w:rPr>
        <w:t xml:space="preserve"> </w:t>
      </w:r>
      <w:r w:rsidR="006D6361" w:rsidRPr="00232CE1">
        <w:rPr>
          <w:rFonts w:ascii="Times New Roman" w:hAnsi="Times New Roman" w:cs="Times New Roman"/>
          <w:sz w:val="24"/>
          <w:szCs w:val="24"/>
        </w:rPr>
        <w:t xml:space="preserve"> </w:t>
      </w:r>
      <w:r w:rsidR="003A5A8A" w:rsidRPr="00232CE1">
        <w:rPr>
          <w:rFonts w:ascii="Times New Roman" w:hAnsi="Times New Roman" w:cs="Times New Roman"/>
          <w:sz w:val="24"/>
          <w:szCs w:val="24"/>
        </w:rPr>
        <w:t>Ņemot vērā apstākli, ka liel</w:t>
      </w:r>
      <w:r w:rsidR="004C7847">
        <w:rPr>
          <w:rFonts w:ascii="Times New Roman" w:hAnsi="Times New Roman" w:cs="Times New Roman"/>
          <w:sz w:val="24"/>
          <w:szCs w:val="24"/>
        </w:rPr>
        <w:t>a daļa no informatīvā ziņojuma 4</w:t>
      </w:r>
      <w:r w:rsidR="003A5A8A" w:rsidRPr="00232CE1">
        <w:rPr>
          <w:rFonts w:ascii="Times New Roman" w:hAnsi="Times New Roman" w:cs="Times New Roman"/>
          <w:sz w:val="24"/>
          <w:szCs w:val="24"/>
        </w:rPr>
        <w:t>.pielikumā minētajām institūcijām sniedz maksas pakalpojumus un attiecīgi gūst ieņēmumus, pirms risināt jautājumu par papildu finanšu resursu piešķiršanu no valsts budžeta</w:t>
      </w:r>
      <w:r w:rsidR="00A76F23" w:rsidRPr="00232CE1">
        <w:rPr>
          <w:rFonts w:ascii="Times New Roman" w:hAnsi="Times New Roman" w:cs="Times New Roman"/>
          <w:sz w:val="24"/>
          <w:szCs w:val="24"/>
        </w:rPr>
        <w:t>, Finanšu ministrijai</w:t>
      </w:r>
      <w:r w:rsidR="00866FFB" w:rsidRPr="00232CE1">
        <w:rPr>
          <w:rFonts w:ascii="Times New Roman" w:hAnsi="Times New Roman" w:cs="Times New Roman"/>
          <w:sz w:val="24"/>
          <w:szCs w:val="24"/>
        </w:rPr>
        <w:t xml:space="preserve"> (Valsts ieņēmumu dienestam)</w:t>
      </w:r>
      <w:r w:rsidR="00A76F23" w:rsidRPr="00232CE1">
        <w:rPr>
          <w:rFonts w:ascii="Times New Roman" w:hAnsi="Times New Roman" w:cs="Times New Roman"/>
          <w:sz w:val="24"/>
          <w:szCs w:val="24"/>
        </w:rPr>
        <w:t>, Kultūras ministrijai, Veselības ministrijai, Zemkopības ministrijai un Valsts kancelejai</w:t>
      </w:r>
      <w:r w:rsidR="003A5A8A" w:rsidRPr="00232CE1">
        <w:rPr>
          <w:rFonts w:ascii="Times New Roman" w:hAnsi="Times New Roman" w:cs="Times New Roman"/>
          <w:sz w:val="24"/>
          <w:szCs w:val="24"/>
        </w:rPr>
        <w:t xml:space="preserve"> </w:t>
      </w:r>
      <w:r w:rsidR="00D35930" w:rsidRPr="00232CE1">
        <w:rPr>
          <w:rFonts w:ascii="Times New Roman" w:hAnsi="Times New Roman" w:cs="Times New Roman"/>
          <w:sz w:val="24"/>
          <w:szCs w:val="24"/>
        </w:rPr>
        <w:t xml:space="preserve">nepieciešams iesniegt informāciju par gatavību pārskatīt to un to padotības iestāžu maksas pakalpojumu cenrāžus, izvērtējot iespējas palielināt sniegto pakalpojumu izmaksas atbilstoši faktiskajām izmaksām, tostarp nomas izmaksām </w:t>
      </w:r>
      <w:r w:rsidR="007842E7" w:rsidRPr="00232CE1">
        <w:rPr>
          <w:rFonts w:ascii="Times New Roman" w:hAnsi="Times New Roman" w:cs="Times New Roman"/>
          <w:i/>
          <w:sz w:val="24"/>
          <w:szCs w:val="24"/>
        </w:rPr>
        <w:t>(Likuma par budžetu un finanšu vadību 5.panta 12</w:t>
      </w:r>
      <w:r w:rsidR="007842E7" w:rsidRPr="00232CE1">
        <w:rPr>
          <w:rFonts w:ascii="Times New Roman" w:hAnsi="Times New Roman" w:cs="Times New Roman"/>
          <w:i/>
          <w:sz w:val="24"/>
          <w:szCs w:val="24"/>
          <w:vertAlign w:val="superscript"/>
        </w:rPr>
        <w:t>1</w:t>
      </w:r>
      <w:r w:rsidR="007842E7" w:rsidRPr="00232CE1">
        <w:rPr>
          <w:rFonts w:ascii="Times New Roman" w:hAnsi="Times New Roman" w:cs="Times New Roman"/>
          <w:i/>
          <w:sz w:val="24"/>
          <w:szCs w:val="24"/>
        </w:rPr>
        <w:t xml:space="preserve"> daļa paredz, ka nosakot maksas pakalpojuma izcenojumu, ievēro nosacījumu, ka samaksa par pakalpojumu nedrīkst pārsniegt ar pakalpojuma sniegšanu saistītās izmaksas)</w:t>
      </w:r>
      <w:r w:rsidR="00A76F23" w:rsidRPr="00232CE1">
        <w:rPr>
          <w:rFonts w:ascii="Times New Roman" w:hAnsi="Times New Roman" w:cs="Times New Roman"/>
          <w:sz w:val="24"/>
          <w:szCs w:val="24"/>
        </w:rPr>
        <w:t xml:space="preserve"> un, ja nepieciešams, iesniegt attiecīgus tiesību aktu projektus izskatīšanai Ministru kabinetā.</w:t>
      </w:r>
    </w:p>
    <w:p w:rsidR="00E602ED" w:rsidRDefault="00866FFB" w:rsidP="00E602ED">
      <w:pPr>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 xml:space="preserve">Lai Finanšu ministrija (valsts akciju sabiedrība „Valsts nekustamie īpašumi”) varētu izstrādāt attiecīgu </w:t>
      </w:r>
      <w:r w:rsidR="003E78D0" w:rsidRPr="00232CE1">
        <w:rPr>
          <w:rFonts w:ascii="Times New Roman" w:hAnsi="Times New Roman" w:cs="Times New Roman"/>
          <w:sz w:val="24"/>
          <w:szCs w:val="24"/>
        </w:rPr>
        <w:t xml:space="preserve">starpnozaru </w:t>
      </w:r>
      <w:r w:rsidRPr="00232CE1">
        <w:rPr>
          <w:rFonts w:ascii="Times New Roman" w:hAnsi="Times New Roman" w:cs="Times New Roman"/>
          <w:sz w:val="24"/>
          <w:szCs w:val="24"/>
        </w:rPr>
        <w:t xml:space="preserve">jauno politikas iniciatīvu, ņemot vērā izvērtējumu par iespēju pārskatīt maksas pakalpojumu cenrāžus, Valsts ieņēmumu dienestam, </w:t>
      </w:r>
      <w:r w:rsidR="00617E16" w:rsidRPr="00232CE1">
        <w:rPr>
          <w:rFonts w:ascii="Times New Roman" w:hAnsi="Times New Roman" w:cs="Times New Roman"/>
          <w:sz w:val="24"/>
          <w:szCs w:val="24"/>
        </w:rPr>
        <w:t>Aizsardzības minis</w:t>
      </w:r>
      <w:r w:rsidRPr="00232CE1">
        <w:rPr>
          <w:rFonts w:ascii="Times New Roman" w:hAnsi="Times New Roman" w:cs="Times New Roman"/>
          <w:sz w:val="24"/>
          <w:szCs w:val="24"/>
        </w:rPr>
        <w:t>trijai, Ekonomikas ministrijai</w:t>
      </w:r>
      <w:r w:rsidR="00E602ED" w:rsidRPr="00232CE1">
        <w:rPr>
          <w:rFonts w:ascii="Times New Roman" w:hAnsi="Times New Roman" w:cs="Times New Roman"/>
          <w:sz w:val="24"/>
          <w:szCs w:val="24"/>
        </w:rPr>
        <w:t>, Iekšlietu ministrijai, Kultūras ministr</w:t>
      </w:r>
      <w:r w:rsidR="007508D2" w:rsidRPr="00232CE1">
        <w:rPr>
          <w:rFonts w:ascii="Times New Roman" w:hAnsi="Times New Roman" w:cs="Times New Roman"/>
          <w:sz w:val="24"/>
          <w:szCs w:val="24"/>
        </w:rPr>
        <w:t>i</w:t>
      </w:r>
      <w:r w:rsidR="00E602ED" w:rsidRPr="00232CE1">
        <w:rPr>
          <w:rFonts w:ascii="Times New Roman" w:hAnsi="Times New Roman" w:cs="Times New Roman"/>
          <w:sz w:val="24"/>
          <w:szCs w:val="24"/>
        </w:rPr>
        <w:t>jai</w:t>
      </w:r>
      <w:r w:rsidR="00D977C3" w:rsidRPr="00232CE1">
        <w:rPr>
          <w:rFonts w:ascii="Times New Roman" w:hAnsi="Times New Roman" w:cs="Times New Roman"/>
          <w:sz w:val="24"/>
          <w:szCs w:val="24"/>
        </w:rPr>
        <w:t xml:space="preserve"> </w:t>
      </w:r>
      <w:r w:rsidR="00D977C3" w:rsidRPr="00232CE1">
        <w:rPr>
          <w:rFonts w:ascii="Times New Roman" w:hAnsi="Times New Roman" w:cs="Times New Roman"/>
          <w:i/>
          <w:sz w:val="24"/>
          <w:szCs w:val="24"/>
        </w:rPr>
        <w:t>(izņemot par nekustamajiem īpašumiem, ko lieto tās padotībā esošās izglītības iestādes, augstskola un tās iestāde, kā arī valsts kapitālsabiedrības, kuru valsts kapitāla daļu turētāja ir Kultūras ministrija)</w:t>
      </w:r>
      <w:r w:rsidR="00E602ED" w:rsidRPr="00232CE1">
        <w:rPr>
          <w:rFonts w:ascii="Times New Roman" w:hAnsi="Times New Roman" w:cs="Times New Roman"/>
          <w:i/>
          <w:sz w:val="24"/>
          <w:szCs w:val="24"/>
        </w:rPr>
        <w:t>,</w:t>
      </w:r>
      <w:r w:rsidR="00E602ED" w:rsidRPr="00232CE1">
        <w:rPr>
          <w:rFonts w:ascii="Times New Roman" w:hAnsi="Times New Roman" w:cs="Times New Roman"/>
          <w:sz w:val="24"/>
          <w:szCs w:val="24"/>
        </w:rPr>
        <w:t xml:space="preserve"> Veselības ministr</w:t>
      </w:r>
      <w:r w:rsidR="007508D2" w:rsidRPr="00232CE1">
        <w:rPr>
          <w:rFonts w:ascii="Times New Roman" w:hAnsi="Times New Roman" w:cs="Times New Roman"/>
          <w:sz w:val="24"/>
          <w:szCs w:val="24"/>
        </w:rPr>
        <w:t>i</w:t>
      </w:r>
      <w:r w:rsidR="00E602ED" w:rsidRPr="00232CE1">
        <w:rPr>
          <w:rFonts w:ascii="Times New Roman" w:hAnsi="Times New Roman" w:cs="Times New Roman"/>
          <w:sz w:val="24"/>
          <w:szCs w:val="24"/>
        </w:rPr>
        <w:t>jai, Zemkopības ministrijai un Valsts kancelejai nepieciešams iesniegt Finanšu ministrijā informāciju par papildu nepieciešamā finansējuma apmēru, lai nodrošinātu nomas līgumu noslēgšanu ar valsts akciju sabiedrību „Valsts nekustamie īpa</w:t>
      </w:r>
      <w:r w:rsidR="004C7847">
        <w:rPr>
          <w:rFonts w:ascii="Times New Roman" w:hAnsi="Times New Roman" w:cs="Times New Roman"/>
          <w:sz w:val="24"/>
          <w:szCs w:val="24"/>
        </w:rPr>
        <w:t>šumi” par informatīvā ziņojuma 4</w:t>
      </w:r>
      <w:r w:rsidR="00E602ED" w:rsidRPr="00232CE1">
        <w:rPr>
          <w:rFonts w:ascii="Times New Roman" w:hAnsi="Times New Roman" w:cs="Times New Roman"/>
          <w:sz w:val="24"/>
          <w:szCs w:val="24"/>
        </w:rPr>
        <w:t xml:space="preserve">.pielikumā minēto nekustamo īpašumu nomu no attiecīgo gadu 1.janvāra. Institūcijām, veicot papildu nepieciešamā finansējuma apmēra apzināšanu, jāņem vērā nekustamo īpašumu apsaimniekošanas pasākumu plānos norādītais (jāplāno finansējums </w:t>
      </w:r>
      <w:r w:rsidR="008D3D27" w:rsidRPr="00232CE1">
        <w:rPr>
          <w:rFonts w:ascii="Times New Roman" w:hAnsi="Times New Roman" w:cs="Times New Roman"/>
          <w:sz w:val="24"/>
          <w:szCs w:val="24"/>
        </w:rPr>
        <w:t xml:space="preserve">arī </w:t>
      </w:r>
      <w:r w:rsidR="00E602ED" w:rsidRPr="00232CE1">
        <w:rPr>
          <w:rFonts w:ascii="Times New Roman" w:hAnsi="Times New Roman" w:cs="Times New Roman"/>
          <w:sz w:val="24"/>
          <w:szCs w:val="24"/>
        </w:rPr>
        <w:t>apsaimniekošanas darbībām, ko institūcijas plānojušas arī turpmāk nodrošinā</w:t>
      </w:r>
      <w:r w:rsidR="004C7847">
        <w:rPr>
          <w:rFonts w:ascii="Times New Roman" w:hAnsi="Times New Roman" w:cs="Times New Roman"/>
          <w:sz w:val="24"/>
          <w:szCs w:val="24"/>
        </w:rPr>
        <w:t>t pašas), informatīvā ziņojuma 4</w:t>
      </w:r>
      <w:r w:rsidR="00E602ED" w:rsidRPr="00232CE1">
        <w:rPr>
          <w:rFonts w:ascii="Times New Roman" w:hAnsi="Times New Roman" w:cs="Times New Roman"/>
          <w:sz w:val="24"/>
          <w:szCs w:val="24"/>
        </w:rPr>
        <w:t xml:space="preserve">.pielikumā minētais nomas maksas apmērs, kā arī apstāklis, ka institūciju nomā tiks nodota tikai to funkciju veikšanai nepieciešamā platība, savukārt pārējo platību privātpersonām vai citām institūcijām </w:t>
      </w:r>
      <w:r w:rsidR="008D3D27" w:rsidRPr="00232CE1">
        <w:rPr>
          <w:rFonts w:ascii="Times New Roman" w:hAnsi="Times New Roman" w:cs="Times New Roman"/>
          <w:sz w:val="24"/>
          <w:szCs w:val="24"/>
        </w:rPr>
        <w:t>iznomās</w:t>
      </w:r>
      <w:r w:rsidR="00E602ED" w:rsidRPr="00232CE1">
        <w:rPr>
          <w:rFonts w:ascii="Times New Roman" w:hAnsi="Times New Roman" w:cs="Times New Roman"/>
          <w:sz w:val="24"/>
          <w:szCs w:val="24"/>
        </w:rPr>
        <w:t xml:space="preserve"> valsts akciju sabiedrība „Valsts nekustamie īpašumi” (līdz ar to institūcijas nevar plānot attiecīgus pašu ieņēmumu no nekustamo īpašumu vai to daļu nomas)</w:t>
      </w:r>
      <w:r w:rsidR="00016098">
        <w:rPr>
          <w:rFonts w:ascii="Times New Roman" w:hAnsi="Times New Roman" w:cs="Times New Roman"/>
          <w:sz w:val="24"/>
          <w:szCs w:val="24"/>
        </w:rPr>
        <w:t xml:space="preserve">, </w:t>
      </w:r>
      <w:r w:rsidR="00016098" w:rsidRPr="00016098">
        <w:rPr>
          <w:rFonts w:ascii="Times New Roman" w:hAnsi="Times New Roman" w:cs="Times New Roman"/>
          <w:sz w:val="24"/>
          <w:szCs w:val="24"/>
          <w:u w:val="single"/>
        </w:rPr>
        <w:t>izņemot atsevišķus gadījumus, kad individuāli izvērtējot situāciju tiks pieņemts lēmums atļaut nomas objektu nodot apakšnomā</w:t>
      </w:r>
      <w:r w:rsidR="00E602ED" w:rsidRPr="00016098">
        <w:rPr>
          <w:rFonts w:ascii="Times New Roman" w:hAnsi="Times New Roman" w:cs="Times New Roman"/>
          <w:sz w:val="24"/>
          <w:szCs w:val="24"/>
          <w:u w:val="single"/>
        </w:rPr>
        <w:t>.</w:t>
      </w:r>
    </w:p>
    <w:p w:rsidR="006117DA" w:rsidRPr="009746A2" w:rsidRDefault="00AF2417" w:rsidP="00447B65">
      <w:pPr>
        <w:spacing w:before="120"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Attiecīgi Finanšu ministrija</w:t>
      </w:r>
      <w:r w:rsidR="00E602ED" w:rsidRPr="00232CE1">
        <w:rPr>
          <w:rFonts w:ascii="Times New Roman" w:hAnsi="Times New Roman" w:cs="Times New Roman"/>
          <w:sz w:val="24"/>
          <w:szCs w:val="24"/>
        </w:rPr>
        <w:t xml:space="preserve"> pēc minētās informācijas s</w:t>
      </w:r>
      <w:r w:rsidR="00E5494A">
        <w:rPr>
          <w:rFonts w:ascii="Times New Roman" w:hAnsi="Times New Roman" w:cs="Times New Roman"/>
          <w:sz w:val="24"/>
          <w:szCs w:val="24"/>
        </w:rPr>
        <w:t xml:space="preserve">aņemšanas </w:t>
      </w:r>
      <w:r w:rsidR="00E602ED" w:rsidRPr="00232CE1">
        <w:rPr>
          <w:rFonts w:ascii="Times New Roman" w:hAnsi="Times New Roman" w:cs="Times New Roman"/>
          <w:sz w:val="24"/>
          <w:szCs w:val="24"/>
        </w:rPr>
        <w:t>normatīvajos aktos noteiktā kārtībā iesnieg</w:t>
      </w:r>
      <w:r w:rsidRPr="00232CE1">
        <w:rPr>
          <w:rFonts w:ascii="Times New Roman" w:hAnsi="Times New Roman" w:cs="Times New Roman"/>
          <w:sz w:val="24"/>
          <w:szCs w:val="24"/>
        </w:rPr>
        <w:t>s</w:t>
      </w:r>
      <w:r w:rsidR="00E602ED" w:rsidRPr="00232CE1">
        <w:rPr>
          <w:rFonts w:ascii="Times New Roman" w:hAnsi="Times New Roman" w:cs="Times New Roman"/>
          <w:sz w:val="24"/>
          <w:szCs w:val="24"/>
        </w:rPr>
        <w:t xml:space="preserve"> attiecīgu jauno politikas iniciatīvu. Finanšu ministrijas priekšlikums par papildu nepieciešamā finansējuma piešķiršanu, lai nodroš</w:t>
      </w:r>
      <w:r w:rsidR="00AB3DFD">
        <w:rPr>
          <w:rFonts w:ascii="Times New Roman" w:hAnsi="Times New Roman" w:cs="Times New Roman"/>
          <w:sz w:val="24"/>
          <w:szCs w:val="24"/>
        </w:rPr>
        <w:t xml:space="preserve">inātu, ka informatīvā ziņojuma </w:t>
      </w:r>
      <w:r w:rsidR="004C7847">
        <w:rPr>
          <w:rFonts w:ascii="Times New Roman" w:hAnsi="Times New Roman" w:cs="Times New Roman"/>
          <w:sz w:val="24"/>
          <w:szCs w:val="24"/>
        </w:rPr>
        <w:t>4</w:t>
      </w:r>
      <w:r w:rsidR="00E602ED" w:rsidRPr="00232CE1">
        <w:rPr>
          <w:rFonts w:ascii="Times New Roman" w:hAnsi="Times New Roman" w:cs="Times New Roman"/>
          <w:sz w:val="24"/>
          <w:szCs w:val="24"/>
        </w:rPr>
        <w:t xml:space="preserve">.pielikumā minētās iestādes noslēgtu nomas līgumus ar valsts akciju sabiedrību „Valsts </w:t>
      </w:r>
      <w:r w:rsidR="00E602ED" w:rsidRPr="00232CE1">
        <w:rPr>
          <w:rFonts w:ascii="Times New Roman" w:hAnsi="Times New Roman" w:cs="Times New Roman"/>
          <w:sz w:val="24"/>
          <w:szCs w:val="24"/>
        </w:rPr>
        <w:lastRenderedPageBreak/>
        <w:t xml:space="preserve">nekustamie īpašumi” par nekustamo īpašumu nomu no attiecīgo gadu 1.janvāra, izskatāms Ministru </w:t>
      </w:r>
      <w:r w:rsidR="00E602ED" w:rsidRPr="009746A2">
        <w:rPr>
          <w:rFonts w:ascii="Times New Roman" w:hAnsi="Times New Roman" w:cs="Times New Roman"/>
          <w:sz w:val="24"/>
          <w:szCs w:val="24"/>
        </w:rPr>
        <w:t xml:space="preserve">kabinetā kopā ar visu ministriju un citu centrālo valsts iestāžu pieprasījumiem jaunām politikas iniciatīvām likumprojekta </w:t>
      </w:r>
      <w:r w:rsidR="00067FF5" w:rsidRPr="009746A2">
        <w:rPr>
          <w:rFonts w:ascii="Times New Roman" w:hAnsi="Times New Roman" w:cs="Times New Roman"/>
          <w:sz w:val="24"/>
          <w:szCs w:val="24"/>
        </w:rPr>
        <w:t>„Par vid</w:t>
      </w:r>
      <w:r w:rsidR="00E5494A" w:rsidRPr="009746A2">
        <w:rPr>
          <w:rFonts w:ascii="Times New Roman" w:hAnsi="Times New Roman" w:cs="Times New Roman"/>
          <w:sz w:val="24"/>
          <w:szCs w:val="24"/>
        </w:rPr>
        <w:t>ēja termiņa budžeta ietvaru 2018</w:t>
      </w:r>
      <w:r w:rsidR="00067FF5" w:rsidRPr="009746A2">
        <w:rPr>
          <w:rFonts w:ascii="Times New Roman" w:hAnsi="Times New Roman" w:cs="Times New Roman"/>
          <w:sz w:val="24"/>
          <w:szCs w:val="24"/>
        </w:rPr>
        <w:t>.</w:t>
      </w:r>
      <w:r w:rsidRPr="009746A2">
        <w:rPr>
          <w:rFonts w:ascii="Times New Roman" w:hAnsi="Times New Roman" w:cs="Times New Roman"/>
          <w:sz w:val="24"/>
          <w:szCs w:val="24"/>
        </w:rPr>
        <w:t>,</w:t>
      </w:r>
      <w:r w:rsidR="00067FF5" w:rsidRPr="009746A2">
        <w:rPr>
          <w:rFonts w:ascii="Times New Roman" w:hAnsi="Times New Roman" w:cs="Times New Roman"/>
          <w:sz w:val="24"/>
          <w:szCs w:val="24"/>
        </w:rPr>
        <w:t xml:space="preserve"> 201</w:t>
      </w:r>
      <w:r w:rsidR="00E5494A" w:rsidRPr="009746A2">
        <w:rPr>
          <w:rFonts w:ascii="Times New Roman" w:hAnsi="Times New Roman" w:cs="Times New Roman"/>
          <w:sz w:val="24"/>
          <w:szCs w:val="24"/>
        </w:rPr>
        <w:t>9</w:t>
      </w:r>
      <w:r w:rsidR="00067FF5" w:rsidRPr="009746A2">
        <w:rPr>
          <w:rFonts w:ascii="Times New Roman" w:hAnsi="Times New Roman" w:cs="Times New Roman"/>
          <w:sz w:val="24"/>
          <w:szCs w:val="24"/>
        </w:rPr>
        <w:t>.</w:t>
      </w:r>
      <w:r w:rsidR="00E5494A" w:rsidRPr="009746A2">
        <w:rPr>
          <w:rFonts w:ascii="Times New Roman" w:hAnsi="Times New Roman" w:cs="Times New Roman"/>
          <w:sz w:val="24"/>
          <w:szCs w:val="24"/>
        </w:rPr>
        <w:t xml:space="preserve"> un 2020</w:t>
      </w:r>
      <w:r w:rsidRPr="009746A2">
        <w:rPr>
          <w:rFonts w:ascii="Times New Roman" w:hAnsi="Times New Roman" w:cs="Times New Roman"/>
          <w:sz w:val="24"/>
          <w:szCs w:val="24"/>
        </w:rPr>
        <w:t>.</w:t>
      </w:r>
      <w:r w:rsidR="00067FF5" w:rsidRPr="009746A2">
        <w:rPr>
          <w:rFonts w:ascii="Times New Roman" w:hAnsi="Times New Roman" w:cs="Times New Roman"/>
          <w:sz w:val="24"/>
          <w:szCs w:val="24"/>
        </w:rPr>
        <w:t xml:space="preserve"> gadam” un likumprojekta „Par valsts budžetu 20</w:t>
      </w:r>
      <w:r w:rsidR="00D179F9" w:rsidRPr="009746A2">
        <w:rPr>
          <w:rFonts w:ascii="Times New Roman" w:hAnsi="Times New Roman" w:cs="Times New Roman"/>
          <w:sz w:val="24"/>
          <w:szCs w:val="24"/>
        </w:rPr>
        <w:t>1</w:t>
      </w:r>
      <w:r w:rsidR="00E5494A" w:rsidRPr="009746A2">
        <w:rPr>
          <w:rFonts w:ascii="Times New Roman" w:hAnsi="Times New Roman" w:cs="Times New Roman"/>
          <w:sz w:val="24"/>
          <w:szCs w:val="24"/>
        </w:rPr>
        <w:t>8</w:t>
      </w:r>
      <w:r w:rsidR="00067FF5" w:rsidRPr="009746A2">
        <w:rPr>
          <w:rFonts w:ascii="Times New Roman" w:hAnsi="Times New Roman" w:cs="Times New Roman"/>
          <w:sz w:val="24"/>
          <w:szCs w:val="24"/>
        </w:rPr>
        <w:t>.gadam” sagatavošanas procesā</w:t>
      </w:r>
      <w:r w:rsidR="00D179F9" w:rsidRPr="009746A2">
        <w:rPr>
          <w:rFonts w:ascii="Times New Roman" w:hAnsi="Times New Roman" w:cs="Times New Roman"/>
          <w:sz w:val="24"/>
          <w:szCs w:val="24"/>
        </w:rPr>
        <w:t>.</w:t>
      </w:r>
    </w:p>
    <w:p w:rsidR="00A76F23" w:rsidRPr="00232CE1" w:rsidRDefault="00A9462E" w:rsidP="00BD1E90">
      <w:pPr>
        <w:spacing w:before="120" w:line="240" w:lineRule="auto"/>
        <w:ind w:left="0" w:firstLine="709"/>
        <w:rPr>
          <w:rFonts w:ascii="Times New Roman" w:hAnsi="Times New Roman" w:cs="Times New Roman"/>
          <w:sz w:val="24"/>
          <w:szCs w:val="24"/>
        </w:rPr>
      </w:pPr>
      <w:r w:rsidRPr="009746A2">
        <w:rPr>
          <w:rFonts w:ascii="Times New Roman" w:hAnsi="Times New Roman" w:cs="Times New Roman"/>
          <w:sz w:val="24"/>
          <w:szCs w:val="24"/>
        </w:rPr>
        <w:t>Tā kā visas valsts profesionālās izglītības iestādes tiek finansētas pēc vienotiem</w:t>
      </w:r>
      <w:r w:rsidRPr="00232CE1">
        <w:rPr>
          <w:rFonts w:ascii="Times New Roman" w:hAnsi="Times New Roman" w:cs="Times New Roman"/>
          <w:sz w:val="24"/>
          <w:szCs w:val="24"/>
        </w:rPr>
        <w:t xml:space="preserve"> kritērijiem saskaņā ar Ministru kabineta 2007.gada 2.oktobra noteikumiem Nr.655 „Noteikumi par profesionālās izglītības programmu īstenošanas izmaksu</w:t>
      </w:r>
      <w:r w:rsidR="009F4C69" w:rsidRPr="00232CE1">
        <w:rPr>
          <w:rFonts w:ascii="Times New Roman" w:hAnsi="Times New Roman" w:cs="Times New Roman"/>
          <w:sz w:val="24"/>
          <w:szCs w:val="24"/>
        </w:rPr>
        <w:t xml:space="preserve"> minimumu uz vienu izglītojamo” un</w:t>
      </w:r>
      <w:r w:rsidRPr="00232CE1">
        <w:rPr>
          <w:rFonts w:ascii="Times New Roman" w:hAnsi="Times New Roman" w:cs="Times New Roman"/>
          <w:sz w:val="24"/>
          <w:szCs w:val="24"/>
        </w:rPr>
        <w:t xml:space="preserve"> </w:t>
      </w:r>
      <w:r w:rsidR="009F4C69" w:rsidRPr="00232CE1">
        <w:rPr>
          <w:rFonts w:ascii="Times New Roman" w:hAnsi="Times New Roman" w:cs="Times New Roman"/>
          <w:sz w:val="24"/>
          <w:szCs w:val="24"/>
        </w:rPr>
        <w:t>šo</w:t>
      </w:r>
      <w:r w:rsidRPr="00232CE1">
        <w:rPr>
          <w:rFonts w:ascii="Times New Roman" w:hAnsi="Times New Roman" w:cs="Times New Roman"/>
          <w:sz w:val="24"/>
          <w:szCs w:val="24"/>
        </w:rPr>
        <w:t xml:space="preserve"> izmaksu minimumā ir ietvertas arī izglītības iestādes uzturēšanas un remontu izmaksas</w:t>
      </w:r>
      <w:r w:rsidR="009F4C69" w:rsidRPr="00232CE1">
        <w:rPr>
          <w:rFonts w:ascii="Times New Roman" w:hAnsi="Times New Roman" w:cs="Times New Roman"/>
          <w:sz w:val="24"/>
          <w:szCs w:val="24"/>
        </w:rPr>
        <w:t>, Kultūras ministrijai sadarbībā ar Izglītības un zinātnes ministriju jāveic visas nepieciešamās darbības, lai nodrošinātu, ka Kultūras ministrijas padotībā esošās izglītības iestādes no 201</w:t>
      </w:r>
      <w:r w:rsidR="008F6275" w:rsidRPr="00232CE1">
        <w:rPr>
          <w:rFonts w:ascii="Times New Roman" w:hAnsi="Times New Roman" w:cs="Times New Roman"/>
          <w:sz w:val="24"/>
          <w:szCs w:val="24"/>
        </w:rPr>
        <w:t>9</w:t>
      </w:r>
      <w:r w:rsidR="009F4C69" w:rsidRPr="00232CE1">
        <w:rPr>
          <w:rFonts w:ascii="Times New Roman" w:hAnsi="Times New Roman" w:cs="Times New Roman"/>
          <w:sz w:val="24"/>
          <w:szCs w:val="24"/>
        </w:rPr>
        <w:t>.gada 1.janvāra noslēdz nomas līgumus ar valsts akciju sabiedrību „Valsts nekustamie īpašumi”.</w:t>
      </w:r>
      <w:r w:rsidR="0008519F" w:rsidRPr="00232CE1">
        <w:rPr>
          <w:rFonts w:ascii="Times New Roman" w:hAnsi="Times New Roman" w:cs="Times New Roman"/>
          <w:sz w:val="24"/>
          <w:szCs w:val="24"/>
        </w:rPr>
        <w:t xml:space="preserve"> Tas pats attiecināms uz Kultūras ministrijas padotībā esošo Latvijas Kultūras akadēmiju (atvasināta publiska persona) un Latvijas Kultūras koledžu (atvasinātas publiskas personas aģentūra</w:t>
      </w:r>
      <w:r w:rsidR="006602DB" w:rsidRPr="00232CE1">
        <w:rPr>
          <w:rFonts w:ascii="Times New Roman" w:hAnsi="Times New Roman" w:cs="Times New Roman"/>
          <w:sz w:val="24"/>
          <w:szCs w:val="24"/>
        </w:rPr>
        <w:t>)</w:t>
      </w:r>
      <w:r w:rsidR="0008519F" w:rsidRPr="00232CE1">
        <w:rPr>
          <w:rFonts w:ascii="Times New Roman" w:hAnsi="Times New Roman" w:cs="Times New Roman"/>
          <w:sz w:val="24"/>
          <w:szCs w:val="24"/>
        </w:rPr>
        <w:t xml:space="preserve">, ņemot vērā, ka visas augstskolas tiek finansētas pēc vienotiem finansēšanas normatīviem, </w:t>
      </w:r>
      <w:proofErr w:type="spellStart"/>
      <w:r w:rsidR="0008519F" w:rsidRPr="00232CE1">
        <w:rPr>
          <w:rFonts w:ascii="Times New Roman" w:hAnsi="Times New Roman" w:cs="Times New Roman"/>
          <w:sz w:val="24"/>
          <w:szCs w:val="24"/>
        </w:rPr>
        <w:t>t.i</w:t>
      </w:r>
      <w:proofErr w:type="spellEnd"/>
      <w:r w:rsidR="0008519F" w:rsidRPr="00232CE1">
        <w:rPr>
          <w:rFonts w:ascii="Times New Roman" w:hAnsi="Times New Roman" w:cs="Times New Roman"/>
          <w:sz w:val="24"/>
          <w:szCs w:val="24"/>
        </w:rPr>
        <w:t xml:space="preserve">., Ministru kabineta 2006.gada 12.decembra noteikumiem Nr.994 „Kārtība, kādā augstskolas un koledžas tiek finansētas no valsts budžeta līdzekļiem”, kas ietver visas augstākās izglītības programmu īstenošanai nepieciešamās izdevumu pozīcijas, </w:t>
      </w:r>
      <w:proofErr w:type="spellStart"/>
      <w:r w:rsidR="0008519F" w:rsidRPr="00232CE1">
        <w:rPr>
          <w:rFonts w:ascii="Times New Roman" w:hAnsi="Times New Roman" w:cs="Times New Roman"/>
          <w:sz w:val="24"/>
          <w:szCs w:val="24"/>
        </w:rPr>
        <w:t>t.sk</w:t>
      </w:r>
      <w:proofErr w:type="spellEnd"/>
      <w:r w:rsidR="0008519F" w:rsidRPr="00232CE1">
        <w:rPr>
          <w:rFonts w:ascii="Times New Roman" w:hAnsi="Times New Roman" w:cs="Times New Roman"/>
          <w:sz w:val="24"/>
          <w:szCs w:val="24"/>
        </w:rPr>
        <w:t>., telpu apkopes izmaksas un remontu izmaksas.</w:t>
      </w:r>
      <w:r w:rsidR="00E61A1C" w:rsidRPr="00232CE1">
        <w:rPr>
          <w:rFonts w:ascii="Times New Roman" w:hAnsi="Times New Roman" w:cs="Times New Roman"/>
          <w:sz w:val="24"/>
          <w:szCs w:val="24"/>
        </w:rPr>
        <w:t xml:space="preserve"> </w:t>
      </w:r>
    </w:p>
    <w:p w:rsidR="00D426A8" w:rsidRDefault="007D2F60" w:rsidP="00D426A8">
      <w:pPr>
        <w:spacing w:line="240" w:lineRule="auto"/>
        <w:ind w:left="0" w:firstLine="709"/>
      </w:pPr>
      <w:r w:rsidRPr="00232CE1">
        <w:rPr>
          <w:rFonts w:ascii="Times New Roman" w:hAnsi="Times New Roman" w:cs="Times New Roman"/>
          <w:sz w:val="24"/>
          <w:szCs w:val="24"/>
        </w:rPr>
        <w:t>Arī valsts pasūtījuma izmaksās ir ietvertas visas izdevumu pozīcijas, kas nepieciešamas, lai attiecīgu pakalpojumu valstij vispār varētu sniegt, tostarp telpu uzturēšanas izmaksas, turklāt valsts kapitālsabiedrībām, kuras pilda valsts pasūtījumu konkrētā jomā, ir savi ieņēmumi, kurus var novirzīt nomas maksas izdevumu segšanai, līdz ar to Kultūras ministrijai būtu jāpārskata valsts kapitālsabiedrību, kurās Kultūras ministrija ir valsts k</w:t>
      </w:r>
      <w:r w:rsidR="00B275FB" w:rsidRPr="00232CE1">
        <w:rPr>
          <w:rFonts w:ascii="Times New Roman" w:hAnsi="Times New Roman" w:cs="Times New Roman"/>
          <w:sz w:val="24"/>
          <w:szCs w:val="24"/>
        </w:rPr>
        <w:t>a</w:t>
      </w:r>
      <w:r w:rsidRPr="00232CE1">
        <w:rPr>
          <w:rFonts w:ascii="Times New Roman" w:hAnsi="Times New Roman" w:cs="Times New Roman"/>
          <w:sz w:val="24"/>
          <w:szCs w:val="24"/>
        </w:rPr>
        <w:t xml:space="preserve">pitāla daļu turētāja, iespējas segt nomas maksas to pieejamo resursu ietvaros, nepieciešamības gadījumā risinot jautājumu par papildu finansējuma pieprasīšanu, lai nodrošinātu, ka </w:t>
      </w:r>
      <w:r w:rsidR="00E5494A">
        <w:rPr>
          <w:rFonts w:ascii="Times New Roman" w:hAnsi="Times New Roman" w:cs="Times New Roman"/>
          <w:sz w:val="24"/>
          <w:szCs w:val="24"/>
        </w:rPr>
        <w:t>valsts kapitālsabiedrības no 2020</w:t>
      </w:r>
      <w:r w:rsidRPr="00232CE1">
        <w:rPr>
          <w:rFonts w:ascii="Times New Roman" w:hAnsi="Times New Roman" w:cs="Times New Roman"/>
          <w:sz w:val="24"/>
          <w:szCs w:val="24"/>
        </w:rPr>
        <w:t>.gada 1.janvāra noslēdz nomas līgumus ar valsts akciju sabiedrību „Valsts nekustamie īpašumi”.</w:t>
      </w:r>
      <w:r w:rsidR="00D426A8">
        <w:t xml:space="preserve"> </w:t>
      </w:r>
    </w:p>
    <w:p w:rsidR="00BE02F3" w:rsidRDefault="00BE02F3" w:rsidP="007D194E">
      <w:pPr>
        <w:spacing w:line="240" w:lineRule="auto"/>
        <w:ind w:left="0" w:firstLine="709"/>
        <w:rPr>
          <w:rFonts w:ascii="Times New Roman" w:hAnsi="Times New Roman" w:cs="Times New Roman"/>
          <w:sz w:val="24"/>
          <w:szCs w:val="24"/>
        </w:rPr>
      </w:pPr>
      <w:r w:rsidRPr="00BE02F3">
        <w:rPr>
          <w:rFonts w:ascii="Times New Roman" w:hAnsi="Times New Roman" w:cs="Times New Roman"/>
          <w:sz w:val="24"/>
          <w:szCs w:val="24"/>
        </w:rPr>
        <w:t xml:space="preserve">Norādām, ka tiek izstrādāts Ministru kabineta lēmuma projekts par nekustamo īpašumu nodošanu kapitālsabiedrībām bezatlīdzības lietošanā, saskaņā ar kuru ir paredzēts, ka valsts sabiedrībai ar ierobežotu atbildību „Valmieras drāmas teātris” bezatlīdzības lietošanā tiek nodots nekustamais īpašums Lāčplēša ielā 4, Valmierā; valsts sabiedrībai ar ierobežotu atbildību „Dailes teātris” - nekustamais īpašums Brīvības ielā 75, Rīgā, valsts sabiedrībai ar ierobežotu atbildību „Latvijas Leļļu teātris” – nekustamais īpašums Krišjāņa Barona ielā 16/18, Rīgā un valsts sabiedrībai ar ierobežotu atbildību „Latvijas Nacionālais simfoniskais orķestris” – nekustamais īpašums Amatu ielā 6, Rīgā. Saskaņā ar Eiropas Komisijas atbalsta lietas SA.34462 (2012/NN) 15.punktu atbalsta shēma attiecas uz laikposmu līdz 2017.gada aprīlim, tāpēc šobrīd iespējams paredzēts nodot bezatlīdzības lietošanā līdz 2017.gada 30.aprīlim. Tomēr jānorāda, ka saskaņā ar Ministru kabineta 2015.gada 22.decembra sēdes </w:t>
      </w:r>
      <w:proofErr w:type="spellStart"/>
      <w:r w:rsidRPr="00BE02F3">
        <w:rPr>
          <w:rFonts w:ascii="Times New Roman" w:hAnsi="Times New Roman" w:cs="Times New Roman"/>
          <w:sz w:val="24"/>
          <w:szCs w:val="24"/>
        </w:rPr>
        <w:t>protokollēmuma</w:t>
      </w:r>
      <w:proofErr w:type="spellEnd"/>
      <w:r w:rsidRPr="00BE02F3">
        <w:rPr>
          <w:rFonts w:ascii="Times New Roman" w:hAnsi="Times New Roman" w:cs="Times New Roman"/>
          <w:sz w:val="24"/>
          <w:szCs w:val="24"/>
        </w:rPr>
        <w:t xml:space="preserve"> (</w:t>
      </w:r>
      <w:proofErr w:type="spellStart"/>
      <w:r w:rsidRPr="00BE02F3">
        <w:rPr>
          <w:rFonts w:ascii="Times New Roman" w:hAnsi="Times New Roman" w:cs="Times New Roman"/>
          <w:sz w:val="24"/>
          <w:szCs w:val="24"/>
        </w:rPr>
        <w:t>prot</w:t>
      </w:r>
      <w:proofErr w:type="spellEnd"/>
      <w:r w:rsidRPr="00BE02F3">
        <w:rPr>
          <w:rFonts w:ascii="Times New Roman" w:hAnsi="Times New Roman" w:cs="Times New Roman"/>
          <w:sz w:val="24"/>
          <w:szCs w:val="24"/>
        </w:rPr>
        <w:t>. Nr.68 56.§) 3.1.apakšpunktu Kultūras ministrijai uzdots sadarbībā ar Finanšu ministriju  sagatavot un līdz 2016.gada 1.jūlijam iesniegt Eiropas Komisijai grozījumus valsts atbalsta shēmā SA.33106 (2012/NN) „Programma „Kultūra””, paredzot atbalsta programmas pagarināšanu. Līdz ar to, ja Eiropas Komisija pieņems lēmumu par valsts atbalsta shēmas SA.33106 (2012/NN) „Programma „Kultūra”” termiņa pagarināšanu, būs iespējams risināt jautājumu par nodošanas bezatlīdzības lietošanā termiņa pagarināšanu līdz 2018.gada 31.decembrim, bet ja attiecīgs Eiropas Komisijas pozitīvs lēmums netiks pieņemts, kapitālsabiedrībām nomas līgumi būs jānoslēdz līdz 2017.gada 30.aprīlim.</w:t>
      </w:r>
    </w:p>
    <w:p w:rsidR="004772C8" w:rsidRPr="007D194E" w:rsidRDefault="009E0534" w:rsidP="007D194E">
      <w:pPr>
        <w:spacing w:line="240" w:lineRule="auto"/>
        <w:ind w:left="0" w:firstLine="709"/>
        <w:rPr>
          <w:rFonts w:ascii="Times New Roman" w:hAnsi="Times New Roman" w:cs="Times New Roman"/>
          <w:sz w:val="24"/>
          <w:szCs w:val="24"/>
        </w:rPr>
      </w:pPr>
      <w:r w:rsidRPr="00232CE1">
        <w:rPr>
          <w:rFonts w:ascii="Times New Roman" w:hAnsi="Times New Roman" w:cs="Times New Roman"/>
          <w:sz w:val="24"/>
          <w:szCs w:val="24"/>
        </w:rPr>
        <w:t>Turklāt</w:t>
      </w:r>
      <w:r w:rsidR="00DC69E1" w:rsidRPr="00232CE1">
        <w:rPr>
          <w:rFonts w:ascii="Times New Roman" w:hAnsi="Times New Roman" w:cs="Times New Roman"/>
          <w:sz w:val="24"/>
          <w:szCs w:val="24"/>
        </w:rPr>
        <w:t>,</w:t>
      </w:r>
      <w:r w:rsidRPr="00232CE1">
        <w:rPr>
          <w:rFonts w:ascii="Times New Roman" w:hAnsi="Times New Roman" w:cs="Times New Roman"/>
          <w:sz w:val="24"/>
          <w:szCs w:val="24"/>
        </w:rPr>
        <w:t xml:space="preserve"> tā kā pēc nomas attiecību nodibināšanas uzkrājumi kārtējiem un kapitālajiem </w:t>
      </w:r>
      <w:r w:rsidR="00DC69E1" w:rsidRPr="00232CE1">
        <w:rPr>
          <w:rFonts w:ascii="Times New Roman" w:hAnsi="Times New Roman" w:cs="Times New Roman"/>
          <w:sz w:val="24"/>
          <w:szCs w:val="24"/>
        </w:rPr>
        <w:t>remontdarbiem</w:t>
      </w:r>
      <w:r w:rsidRPr="00232CE1">
        <w:rPr>
          <w:rFonts w:ascii="Times New Roman" w:hAnsi="Times New Roman" w:cs="Times New Roman"/>
          <w:sz w:val="24"/>
          <w:szCs w:val="24"/>
        </w:rPr>
        <w:t xml:space="preserve"> veidosies pakāpeniski, taču atsevišķu</w:t>
      </w:r>
      <w:r w:rsidR="007C68CB" w:rsidRPr="00232CE1">
        <w:rPr>
          <w:rFonts w:ascii="Times New Roman" w:hAnsi="Times New Roman" w:cs="Times New Roman"/>
          <w:sz w:val="24"/>
          <w:szCs w:val="24"/>
        </w:rPr>
        <w:t xml:space="preserve"> institūciju lietošanā esošo</w:t>
      </w:r>
      <w:r w:rsidRPr="00232CE1">
        <w:rPr>
          <w:rFonts w:ascii="Times New Roman" w:hAnsi="Times New Roman" w:cs="Times New Roman"/>
          <w:sz w:val="24"/>
          <w:szCs w:val="24"/>
        </w:rPr>
        <w:t xml:space="preserve"> būvju tehniskais stāvoklis </w:t>
      </w:r>
      <w:r w:rsidR="007C68CB" w:rsidRPr="00232CE1">
        <w:rPr>
          <w:rFonts w:ascii="Times New Roman" w:hAnsi="Times New Roman" w:cs="Times New Roman"/>
          <w:sz w:val="24"/>
          <w:szCs w:val="24"/>
        </w:rPr>
        <w:t xml:space="preserve">nepieļauj problēmas risinājumu atlikt uz vēlāku laiku, vienlaikus ir nepieciešams risināt jautājumu par papildu finanšu līdzekļu piešķiršanu </w:t>
      </w:r>
      <w:r w:rsidR="005E5564" w:rsidRPr="00232CE1">
        <w:rPr>
          <w:rStyle w:val="spelle"/>
          <w:rFonts w:ascii="Times New Roman" w:hAnsi="Times New Roman" w:cs="Times New Roman"/>
          <w:sz w:val="24"/>
          <w:szCs w:val="24"/>
        </w:rPr>
        <w:t>nepieciešamajiem būvniecības darbiem valsts īpašumā Finanšu ministrijas valdījumā esošajās būvēs</w:t>
      </w:r>
      <w:r w:rsidR="00280082" w:rsidRPr="00232CE1">
        <w:rPr>
          <w:rFonts w:ascii="Times New Roman" w:hAnsi="Times New Roman" w:cs="Times New Roman"/>
          <w:sz w:val="24"/>
          <w:szCs w:val="24"/>
        </w:rPr>
        <w:t xml:space="preserve"> </w:t>
      </w:r>
      <w:r w:rsidR="00280082" w:rsidRPr="00A90027">
        <w:rPr>
          <w:rFonts w:ascii="Times New Roman" w:hAnsi="Times New Roman" w:cs="Times New Roman"/>
          <w:sz w:val="24"/>
          <w:szCs w:val="24"/>
        </w:rPr>
        <w:t>būves „</w:t>
      </w:r>
      <w:proofErr w:type="spellStart"/>
      <w:r w:rsidR="00280082" w:rsidRPr="00A90027">
        <w:rPr>
          <w:rFonts w:ascii="Times New Roman" w:hAnsi="Times New Roman" w:cs="Times New Roman"/>
          <w:sz w:val="24"/>
          <w:szCs w:val="24"/>
        </w:rPr>
        <w:t>Gailīškrogs</w:t>
      </w:r>
      <w:proofErr w:type="spellEnd"/>
      <w:r w:rsidR="00280082" w:rsidRPr="00A90027">
        <w:rPr>
          <w:rFonts w:ascii="Times New Roman" w:hAnsi="Times New Roman" w:cs="Times New Roman"/>
          <w:sz w:val="24"/>
          <w:szCs w:val="24"/>
        </w:rPr>
        <w:t xml:space="preserve">” (būves kadastra </w:t>
      </w:r>
      <w:r w:rsidR="00280082" w:rsidRPr="00A90027">
        <w:rPr>
          <w:rFonts w:ascii="Times New Roman" w:hAnsi="Times New Roman" w:cs="Times New Roman"/>
          <w:sz w:val="24"/>
          <w:szCs w:val="24"/>
        </w:rPr>
        <w:lastRenderedPageBreak/>
        <w:t xml:space="preserve">apzīmējums 4292 004 0029 001) Vecpiebalgas pagastā, Vecpiebalgas novadā, konservācijas darbu veikšanai EUR </w:t>
      </w:r>
      <w:r w:rsidR="00830E5D" w:rsidRPr="00A90027">
        <w:rPr>
          <w:rFonts w:ascii="Times New Roman" w:hAnsi="Times New Roman" w:cs="Times New Roman"/>
          <w:sz w:val="24"/>
          <w:szCs w:val="24"/>
        </w:rPr>
        <w:t>12</w:t>
      </w:r>
      <w:r w:rsidR="004B0721" w:rsidRPr="00A90027">
        <w:rPr>
          <w:rFonts w:ascii="Times New Roman" w:hAnsi="Times New Roman" w:cs="Times New Roman"/>
          <w:sz w:val="24"/>
          <w:szCs w:val="24"/>
        </w:rPr>
        <w:t xml:space="preserve"> </w:t>
      </w:r>
      <w:r w:rsidR="00830E5D" w:rsidRPr="00A90027">
        <w:rPr>
          <w:rFonts w:ascii="Times New Roman" w:hAnsi="Times New Roman" w:cs="Times New Roman"/>
          <w:sz w:val="24"/>
          <w:szCs w:val="24"/>
        </w:rPr>
        <w:t>837</w:t>
      </w:r>
      <w:r w:rsidR="004B0721" w:rsidRPr="00A90027">
        <w:rPr>
          <w:rFonts w:ascii="Times New Roman" w:hAnsi="Times New Roman" w:cs="Times New Roman"/>
          <w:sz w:val="24"/>
          <w:szCs w:val="24"/>
        </w:rPr>
        <w:t>,</w:t>
      </w:r>
      <w:r w:rsidR="00830E5D" w:rsidRPr="00A90027">
        <w:rPr>
          <w:rFonts w:ascii="Times New Roman" w:hAnsi="Times New Roman" w:cs="Times New Roman"/>
          <w:sz w:val="24"/>
          <w:szCs w:val="24"/>
        </w:rPr>
        <w:t>87</w:t>
      </w:r>
      <w:r w:rsidR="00280082" w:rsidRPr="00A90027">
        <w:rPr>
          <w:rFonts w:ascii="Times New Roman" w:hAnsi="Times New Roman" w:cs="Times New Roman"/>
          <w:sz w:val="24"/>
          <w:szCs w:val="24"/>
        </w:rPr>
        <w:t xml:space="preserve"> apmērā</w:t>
      </w:r>
      <w:r w:rsidR="00ED48BA">
        <w:rPr>
          <w:rFonts w:ascii="Times New Roman" w:hAnsi="Times New Roman" w:cs="Times New Roman"/>
          <w:sz w:val="24"/>
          <w:szCs w:val="24"/>
        </w:rPr>
        <w:t xml:space="preserve">;  </w:t>
      </w:r>
      <w:r w:rsidR="00ED48BA" w:rsidRPr="00ED48BA">
        <w:rPr>
          <w:rFonts w:ascii="Times New Roman" w:hAnsi="Times New Roman" w:cs="Times New Roman"/>
          <w:sz w:val="24"/>
          <w:szCs w:val="24"/>
        </w:rPr>
        <w:t xml:space="preserve">būves (būves kadastra apzīmējums 0100 061 0094 006) Kalnciema ielā 10k-2, Rīgā, jumta seguma ierīkošanai un citiem </w:t>
      </w:r>
      <w:r w:rsidR="00ED48BA" w:rsidRPr="007D194E">
        <w:rPr>
          <w:rFonts w:ascii="Times New Roman" w:hAnsi="Times New Roman" w:cs="Times New Roman"/>
          <w:sz w:val="24"/>
          <w:szCs w:val="24"/>
        </w:rPr>
        <w:t>darbiem EUR 63 005,91 apmērā.</w:t>
      </w:r>
    </w:p>
    <w:p w:rsidR="004772C8" w:rsidRPr="007D194E" w:rsidRDefault="007D194E" w:rsidP="007D194E">
      <w:pPr>
        <w:pStyle w:val="ListParagraph"/>
        <w:spacing w:line="240" w:lineRule="auto"/>
        <w:ind w:left="0" w:firstLine="709"/>
        <w:rPr>
          <w:rStyle w:val="spelle"/>
          <w:rFonts w:ascii="Times New Roman" w:hAnsi="Times New Roman" w:cs="Times New Roman"/>
          <w:sz w:val="24"/>
          <w:szCs w:val="24"/>
        </w:rPr>
      </w:pPr>
      <w:r w:rsidRPr="007D194E">
        <w:rPr>
          <w:rStyle w:val="spelle"/>
          <w:rFonts w:ascii="Times New Roman" w:hAnsi="Times New Roman" w:cs="Times New Roman"/>
          <w:sz w:val="24"/>
          <w:szCs w:val="24"/>
        </w:rPr>
        <w:t>Gadījumā, ja līdz jauno politikas iniciatīvu iesniegšanai Kultūras ministrija būs radusi citu risinājumu</w:t>
      </w:r>
      <w:r w:rsidRPr="007D194E">
        <w:rPr>
          <w:rFonts w:ascii="Times New Roman" w:hAnsi="Times New Roman" w:cs="Times New Roman"/>
          <w:sz w:val="24"/>
          <w:szCs w:val="24"/>
        </w:rPr>
        <w:t xml:space="preserve"> finansējuma piesaistei </w:t>
      </w:r>
      <w:r w:rsidRPr="007D194E">
        <w:rPr>
          <w:rStyle w:val="spelle"/>
          <w:rFonts w:ascii="Times New Roman" w:hAnsi="Times New Roman" w:cs="Times New Roman"/>
          <w:sz w:val="24"/>
          <w:szCs w:val="24"/>
        </w:rPr>
        <w:t xml:space="preserve">būves Kalnciema ielā 10k-2, Rīgā, jumta seguma ierīkošanai, piemēram piesaistot Eiropas Savienības vai citu ārvalstu finanšu instrumentu  finansējumu, </w:t>
      </w:r>
      <w:r w:rsidR="003F5B91" w:rsidRPr="003F5B91">
        <w:rPr>
          <w:rStyle w:val="spelle"/>
          <w:rFonts w:ascii="Times New Roman" w:hAnsi="Times New Roman" w:cs="Times New Roman"/>
          <w:sz w:val="24"/>
          <w:szCs w:val="24"/>
        </w:rPr>
        <w:t>tad jaunajā politikas iniciatīvā attiecīgais finansējums netiks pieprasīts.</w:t>
      </w:r>
    </w:p>
    <w:p w:rsidR="007D194E" w:rsidRPr="00232CE1" w:rsidRDefault="007D194E" w:rsidP="00BD1E90">
      <w:pPr>
        <w:pStyle w:val="ListParagraph"/>
        <w:spacing w:before="120" w:line="240" w:lineRule="auto"/>
        <w:ind w:left="0" w:firstLine="709"/>
        <w:rPr>
          <w:rStyle w:val="spelle"/>
          <w:rFonts w:ascii="Times New Roman" w:hAnsi="Times New Roman" w:cs="Times New Roman"/>
          <w:sz w:val="24"/>
          <w:szCs w:val="24"/>
        </w:rPr>
      </w:pPr>
    </w:p>
    <w:p w:rsidR="008D5920" w:rsidRPr="00232CE1" w:rsidRDefault="008D5920" w:rsidP="00BD1E90">
      <w:pPr>
        <w:pStyle w:val="ListParagraph"/>
        <w:spacing w:before="120" w:line="240" w:lineRule="auto"/>
        <w:ind w:left="0" w:firstLine="709"/>
        <w:rPr>
          <w:rStyle w:val="spelle"/>
          <w:rFonts w:ascii="Times New Roman" w:hAnsi="Times New Roman" w:cs="Times New Roman"/>
          <w:sz w:val="24"/>
          <w:szCs w:val="24"/>
        </w:rPr>
      </w:pPr>
      <w:r w:rsidRPr="00232CE1">
        <w:rPr>
          <w:rStyle w:val="spelle"/>
          <w:rFonts w:ascii="Times New Roman" w:hAnsi="Times New Roman" w:cs="Times New Roman"/>
          <w:sz w:val="24"/>
          <w:szCs w:val="24"/>
        </w:rPr>
        <w:t>Ņemot vērā minēto, Finanšu ministrija ierosina:</w:t>
      </w:r>
    </w:p>
    <w:p w:rsidR="00F45695" w:rsidRPr="00232CE1" w:rsidRDefault="00F45695" w:rsidP="00BD1E90">
      <w:pPr>
        <w:pStyle w:val="ListParagraph"/>
        <w:spacing w:before="120" w:line="240" w:lineRule="auto"/>
        <w:ind w:left="0" w:firstLine="709"/>
        <w:rPr>
          <w:rStyle w:val="spelle"/>
          <w:rFonts w:ascii="Times New Roman" w:hAnsi="Times New Roman" w:cs="Times New Roman"/>
          <w:sz w:val="16"/>
          <w:szCs w:val="16"/>
        </w:rPr>
      </w:pPr>
    </w:p>
    <w:p w:rsidR="00B06F5E" w:rsidRPr="00232CE1" w:rsidRDefault="00126E9A" w:rsidP="00B06F5E">
      <w:pPr>
        <w:pStyle w:val="ListParagraph"/>
        <w:numPr>
          <w:ilvl w:val="0"/>
          <w:numId w:val="17"/>
        </w:numPr>
        <w:tabs>
          <w:tab w:val="left" w:pos="284"/>
        </w:tabs>
        <w:spacing w:after="240" w:line="240" w:lineRule="auto"/>
        <w:ind w:left="142" w:hanging="284"/>
        <w:rPr>
          <w:rStyle w:val="spelle"/>
          <w:rFonts w:ascii="Times New Roman" w:hAnsi="Times New Roman" w:cs="Times New Roman"/>
          <w:sz w:val="24"/>
          <w:szCs w:val="24"/>
        </w:rPr>
      </w:pPr>
      <w:r w:rsidRPr="00232CE1">
        <w:rPr>
          <w:rStyle w:val="spelle"/>
          <w:rFonts w:ascii="Times New Roman" w:hAnsi="Times New Roman" w:cs="Times New Roman"/>
          <w:sz w:val="24"/>
          <w:szCs w:val="24"/>
        </w:rPr>
        <w:t xml:space="preserve">  </w:t>
      </w:r>
      <w:r w:rsidR="00D22D2C" w:rsidRPr="00232CE1">
        <w:rPr>
          <w:rStyle w:val="spelle"/>
          <w:rFonts w:ascii="Times New Roman" w:hAnsi="Times New Roman" w:cs="Times New Roman"/>
          <w:sz w:val="24"/>
          <w:szCs w:val="24"/>
        </w:rPr>
        <w:t xml:space="preserve">        </w:t>
      </w:r>
      <w:r w:rsidR="006950BA" w:rsidRPr="00232CE1">
        <w:rPr>
          <w:rStyle w:val="spelle"/>
          <w:rFonts w:ascii="Times New Roman" w:hAnsi="Times New Roman" w:cs="Times New Roman"/>
          <w:sz w:val="24"/>
          <w:szCs w:val="24"/>
        </w:rPr>
        <w:t xml:space="preserve">Pieņemt zināšanai </w:t>
      </w:r>
      <w:r w:rsidR="008D5920" w:rsidRPr="00232CE1">
        <w:rPr>
          <w:rStyle w:val="spelle"/>
          <w:rFonts w:ascii="Times New Roman" w:hAnsi="Times New Roman" w:cs="Times New Roman"/>
          <w:sz w:val="24"/>
          <w:szCs w:val="24"/>
        </w:rPr>
        <w:t xml:space="preserve">Finanšu ministrijas </w:t>
      </w:r>
      <w:r w:rsidR="004325C2" w:rsidRPr="00232CE1">
        <w:rPr>
          <w:rStyle w:val="spelle"/>
          <w:rFonts w:ascii="Times New Roman" w:hAnsi="Times New Roman" w:cs="Times New Roman"/>
          <w:sz w:val="24"/>
          <w:szCs w:val="24"/>
        </w:rPr>
        <w:t>ie</w:t>
      </w:r>
      <w:r w:rsidR="006950BA" w:rsidRPr="00232CE1">
        <w:rPr>
          <w:rStyle w:val="spelle"/>
          <w:rFonts w:ascii="Times New Roman" w:hAnsi="Times New Roman" w:cs="Times New Roman"/>
          <w:sz w:val="24"/>
          <w:szCs w:val="24"/>
        </w:rPr>
        <w:t>sniegto inform</w:t>
      </w:r>
      <w:r w:rsidR="008D5920" w:rsidRPr="00232CE1">
        <w:rPr>
          <w:rStyle w:val="spelle"/>
          <w:rFonts w:ascii="Times New Roman" w:hAnsi="Times New Roman" w:cs="Times New Roman"/>
          <w:sz w:val="24"/>
          <w:szCs w:val="24"/>
        </w:rPr>
        <w:t>atīvo ziņojumu</w:t>
      </w:r>
      <w:r w:rsidR="006950BA" w:rsidRPr="00232CE1">
        <w:rPr>
          <w:rStyle w:val="spelle"/>
          <w:rFonts w:ascii="Times New Roman" w:hAnsi="Times New Roman" w:cs="Times New Roman"/>
          <w:sz w:val="24"/>
          <w:szCs w:val="24"/>
        </w:rPr>
        <w:t>.</w:t>
      </w:r>
      <w:r w:rsidR="00B06F5E" w:rsidRPr="00232CE1">
        <w:rPr>
          <w:rStyle w:val="spelle"/>
          <w:rFonts w:ascii="Times New Roman" w:hAnsi="Times New Roman" w:cs="Times New Roman"/>
          <w:sz w:val="24"/>
          <w:szCs w:val="24"/>
        </w:rPr>
        <w:t xml:space="preserve"> </w:t>
      </w:r>
    </w:p>
    <w:p w:rsidR="00EE7735" w:rsidRDefault="004325C2" w:rsidP="00EE7735">
      <w:pPr>
        <w:pStyle w:val="ListParagraph"/>
        <w:numPr>
          <w:ilvl w:val="0"/>
          <w:numId w:val="17"/>
        </w:numPr>
        <w:tabs>
          <w:tab w:val="left" w:pos="0"/>
        </w:tabs>
        <w:spacing w:after="240" w:line="240" w:lineRule="auto"/>
        <w:ind w:left="-142" w:firstLine="0"/>
        <w:rPr>
          <w:rStyle w:val="spelle"/>
          <w:rFonts w:ascii="Times New Roman" w:hAnsi="Times New Roman" w:cs="Times New Roman"/>
          <w:sz w:val="24"/>
          <w:szCs w:val="24"/>
        </w:rPr>
      </w:pPr>
      <w:r w:rsidRPr="00EE7735">
        <w:rPr>
          <w:rStyle w:val="spelle"/>
          <w:rFonts w:ascii="Times New Roman" w:hAnsi="Times New Roman" w:cs="Times New Roman"/>
          <w:sz w:val="24"/>
          <w:szCs w:val="24"/>
        </w:rPr>
        <w:t>Uzdot Kultūras ministrijai veikt visas nepieciešamās darbības, lai nodroš</w:t>
      </w:r>
      <w:r w:rsidR="004C7847" w:rsidRPr="00EE7735">
        <w:rPr>
          <w:rStyle w:val="spelle"/>
          <w:rFonts w:ascii="Times New Roman" w:hAnsi="Times New Roman" w:cs="Times New Roman"/>
          <w:sz w:val="24"/>
          <w:szCs w:val="24"/>
        </w:rPr>
        <w:t>inātu, ka informatīvā ziņojuma 4</w:t>
      </w:r>
      <w:r w:rsidRPr="00EE7735">
        <w:rPr>
          <w:rStyle w:val="spelle"/>
          <w:rFonts w:ascii="Times New Roman" w:hAnsi="Times New Roman" w:cs="Times New Roman"/>
          <w:sz w:val="24"/>
          <w:szCs w:val="24"/>
        </w:rPr>
        <w:t xml:space="preserve">.pielikumā minētās </w:t>
      </w:r>
      <w:r w:rsidR="00650DC1" w:rsidRPr="00EE7735">
        <w:rPr>
          <w:rFonts w:ascii="Times New Roman" w:eastAsia="Times New Roman" w:hAnsi="Times New Roman"/>
          <w:sz w:val="24"/>
          <w:szCs w:val="24"/>
        </w:rPr>
        <w:t xml:space="preserve">institūcijas, izņemot budžeta iestādes, tas ir, Latvijas Kultūras akadēmija un aģentūra „Latvijas Kultūras akadēmijas Latvijas Kultūras koledža”, kā arī valsts kapitālsabiedrības, kuru valsts kapitāla daļu </w:t>
      </w:r>
      <w:r w:rsidR="001214EA" w:rsidRPr="00EE7735">
        <w:rPr>
          <w:rFonts w:ascii="Times New Roman" w:eastAsia="Times New Roman" w:hAnsi="Times New Roman"/>
          <w:sz w:val="24"/>
          <w:szCs w:val="24"/>
        </w:rPr>
        <w:t>turētāja ir Kultūras ministrija</w:t>
      </w:r>
      <w:r w:rsidRPr="00EE7735">
        <w:rPr>
          <w:rStyle w:val="spelle"/>
          <w:rFonts w:ascii="Times New Roman" w:hAnsi="Times New Roman" w:cs="Times New Roman"/>
          <w:sz w:val="24"/>
          <w:szCs w:val="24"/>
        </w:rPr>
        <w:t>, noslēdz nomas līgumus ar valsts akciju sabiedrību „Valsts nekustamie īpa</w:t>
      </w:r>
      <w:r w:rsidR="004C7847" w:rsidRPr="00EE7735">
        <w:rPr>
          <w:rStyle w:val="spelle"/>
          <w:rFonts w:ascii="Times New Roman" w:hAnsi="Times New Roman" w:cs="Times New Roman"/>
          <w:sz w:val="24"/>
          <w:szCs w:val="24"/>
        </w:rPr>
        <w:t>šumi” par informatīvā ziņojuma 4</w:t>
      </w:r>
      <w:r w:rsidRPr="00EE7735">
        <w:rPr>
          <w:rStyle w:val="spelle"/>
          <w:rFonts w:ascii="Times New Roman" w:hAnsi="Times New Roman" w:cs="Times New Roman"/>
          <w:sz w:val="24"/>
          <w:szCs w:val="24"/>
        </w:rPr>
        <w:t>.pielikumā minēto nekustamo īpaš</w:t>
      </w:r>
      <w:r w:rsidR="0052006D" w:rsidRPr="00EE7735">
        <w:rPr>
          <w:rStyle w:val="spelle"/>
          <w:rFonts w:ascii="Times New Roman" w:hAnsi="Times New Roman" w:cs="Times New Roman"/>
          <w:sz w:val="24"/>
          <w:szCs w:val="24"/>
        </w:rPr>
        <w:t>umu nomu no 2020</w:t>
      </w:r>
      <w:r w:rsidR="0080267A" w:rsidRPr="00EE7735">
        <w:rPr>
          <w:rStyle w:val="spelle"/>
          <w:rFonts w:ascii="Times New Roman" w:hAnsi="Times New Roman" w:cs="Times New Roman"/>
          <w:sz w:val="24"/>
          <w:szCs w:val="24"/>
        </w:rPr>
        <w:t>.gada 1.janvāra.</w:t>
      </w:r>
    </w:p>
    <w:p w:rsidR="0052006D" w:rsidRPr="00EE7735" w:rsidRDefault="0052006D" w:rsidP="003A0D83">
      <w:pPr>
        <w:pStyle w:val="ListParagraph"/>
        <w:numPr>
          <w:ilvl w:val="0"/>
          <w:numId w:val="17"/>
        </w:numPr>
        <w:tabs>
          <w:tab w:val="left" w:pos="0"/>
        </w:tabs>
        <w:spacing w:line="240" w:lineRule="auto"/>
        <w:ind w:left="-142" w:firstLine="0"/>
        <w:rPr>
          <w:rStyle w:val="spelle"/>
          <w:rFonts w:ascii="Times New Roman" w:hAnsi="Times New Roman" w:cs="Times New Roman"/>
          <w:sz w:val="24"/>
          <w:szCs w:val="24"/>
        </w:rPr>
      </w:pPr>
      <w:r w:rsidRPr="00EE7735">
        <w:rPr>
          <w:rStyle w:val="spelle"/>
          <w:rFonts w:ascii="Times New Roman" w:hAnsi="Times New Roman" w:cs="Times New Roman"/>
          <w:sz w:val="24"/>
          <w:szCs w:val="24"/>
        </w:rPr>
        <w:t xml:space="preserve">Uzdot Finanšu ministrijai </w:t>
      </w:r>
      <w:r w:rsidR="00EE7735" w:rsidRPr="00EE7735">
        <w:rPr>
          <w:rStyle w:val="spelle"/>
          <w:rFonts w:ascii="Times New Roman" w:hAnsi="Times New Roman" w:cs="Times New Roman"/>
          <w:sz w:val="24"/>
          <w:szCs w:val="24"/>
        </w:rPr>
        <w:t xml:space="preserve">(valsts akciju sabiedrībai „Valsts nekustamie īpašumi”) </w:t>
      </w:r>
      <w:r w:rsidRPr="00EE7735">
        <w:rPr>
          <w:rStyle w:val="spelle"/>
          <w:rFonts w:ascii="Times New Roman" w:hAnsi="Times New Roman" w:cs="Times New Roman"/>
          <w:sz w:val="24"/>
          <w:szCs w:val="24"/>
        </w:rPr>
        <w:t>līdz 2017.gada 1.</w:t>
      </w:r>
      <w:r w:rsidR="00EE7735" w:rsidRPr="00EE7735">
        <w:rPr>
          <w:rStyle w:val="spelle"/>
          <w:rFonts w:ascii="Times New Roman" w:hAnsi="Times New Roman" w:cs="Times New Roman"/>
          <w:sz w:val="24"/>
          <w:szCs w:val="24"/>
        </w:rPr>
        <w:t>martam</w:t>
      </w:r>
      <w:r w:rsidRPr="00EE7735">
        <w:rPr>
          <w:rStyle w:val="spelle"/>
          <w:rFonts w:ascii="Times New Roman" w:hAnsi="Times New Roman" w:cs="Times New Roman"/>
          <w:sz w:val="24"/>
          <w:szCs w:val="24"/>
        </w:rPr>
        <w:t xml:space="preserve"> iesniegt informatīvā ziņojuma 4.pielikumā minētajām institūcijām aktuālās nomas maksu prognozes.</w:t>
      </w:r>
    </w:p>
    <w:p w:rsidR="00557161" w:rsidRPr="00232CE1" w:rsidRDefault="004B6C07" w:rsidP="003A0D83">
      <w:pPr>
        <w:pStyle w:val="ListParagraph"/>
        <w:numPr>
          <w:ilvl w:val="0"/>
          <w:numId w:val="17"/>
        </w:numPr>
        <w:tabs>
          <w:tab w:val="left" w:pos="0"/>
        </w:tabs>
        <w:spacing w:line="240" w:lineRule="auto"/>
        <w:ind w:left="0" w:hanging="142"/>
        <w:rPr>
          <w:rStyle w:val="spelle"/>
          <w:rFonts w:ascii="Times New Roman" w:hAnsi="Times New Roman" w:cs="Times New Roman"/>
          <w:sz w:val="24"/>
          <w:szCs w:val="24"/>
        </w:rPr>
      </w:pPr>
      <w:r w:rsidRPr="00232CE1">
        <w:rPr>
          <w:rStyle w:val="spelle"/>
          <w:rFonts w:ascii="Times New Roman" w:hAnsi="Times New Roman" w:cs="Times New Roman"/>
          <w:sz w:val="24"/>
          <w:szCs w:val="24"/>
        </w:rPr>
        <w:t>Uzdot Finanšu ministrijai</w:t>
      </w:r>
      <w:r w:rsidR="00D22D2C" w:rsidRPr="00232CE1">
        <w:rPr>
          <w:rStyle w:val="spelle"/>
          <w:rFonts w:ascii="Times New Roman" w:hAnsi="Times New Roman" w:cs="Times New Roman"/>
          <w:sz w:val="24"/>
          <w:szCs w:val="24"/>
        </w:rPr>
        <w:t xml:space="preserve"> (Valsts ieņēmumu dienestam)</w:t>
      </w:r>
      <w:r w:rsidRPr="00232CE1">
        <w:rPr>
          <w:rStyle w:val="spelle"/>
          <w:rFonts w:ascii="Times New Roman" w:hAnsi="Times New Roman" w:cs="Times New Roman"/>
          <w:sz w:val="24"/>
          <w:szCs w:val="24"/>
        </w:rPr>
        <w:t xml:space="preserve">, </w:t>
      </w:r>
      <w:r w:rsidR="004325C2" w:rsidRPr="00232CE1">
        <w:rPr>
          <w:rStyle w:val="spelle"/>
          <w:rFonts w:ascii="Times New Roman" w:hAnsi="Times New Roman" w:cs="Times New Roman"/>
          <w:sz w:val="24"/>
          <w:szCs w:val="24"/>
        </w:rPr>
        <w:t>Kultūras ministrijai, Veselības ministrijai, Zemkopības ministrijai un Valsts kancelejai</w:t>
      </w:r>
      <w:r w:rsidR="00557161" w:rsidRPr="00232CE1">
        <w:rPr>
          <w:rStyle w:val="spelle"/>
          <w:rFonts w:ascii="Times New Roman" w:hAnsi="Times New Roman" w:cs="Times New Roman"/>
          <w:sz w:val="24"/>
          <w:szCs w:val="24"/>
        </w:rPr>
        <w:t>:</w:t>
      </w:r>
    </w:p>
    <w:p w:rsidR="003A0D83" w:rsidRPr="003A0D83" w:rsidRDefault="00557161" w:rsidP="003A0D83">
      <w:pPr>
        <w:pStyle w:val="ListParagraph"/>
        <w:numPr>
          <w:ilvl w:val="1"/>
          <w:numId w:val="17"/>
        </w:numPr>
        <w:tabs>
          <w:tab w:val="left" w:pos="284"/>
        </w:tabs>
        <w:spacing w:line="240" w:lineRule="auto"/>
        <w:ind w:left="142" w:firstLine="0"/>
        <w:rPr>
          <w:rStyle w:val="spelle"/>
          <w:rFonts w:ascii="Times New Roman" w:eastAsia="Times New Roman" w:hAnsi="Times New Roman" w:cs="Times New Roman"/>
          <w:sz w:val="24"/>
          <w:szCs w:val="24"/>
        </w:rPr>
      </w:pPr>
      <w:r w:rsidRPr="003A0D83">
        <w:rPr>
          <w:rStyle w:val="spelle"/>
          <w:rFonts w:ascii="Times New Roman" w:hAnsi="Times New Roman" w:cs="Times New Roman"/>
          <w:sz w:val="24"/>
          <w:szCs w:val="24"/>
        </w:rPr>
        <w:t xml:space="preserve"> līdz </w:t>
      </w:r>
      <w:r w:rsidR="0052006D" w:rsidRPr="003A0D83">
        <w:rPr>
          <w:rStyle w:val="spelle"/>
          <w:rFonts w:ascii="Times New Roman" w:hAnsi="Times New Roman" w:cs="Times New Roman"/>
          <w:sz w:val="24"/>
          <w:szCs w:val="24"/>
        </w:rPr>
        <w:t>2017</w:t>
      </w:r>
      <w:r w:rsidR="00D22D2C" w:rsidRPr="003A0D83">
        <w:rPr>
          <w:rStyle w:val="spelle"/>
          <w:rFonts w:ascii="Times New Roman" w:hAnsi="Times New Roman" w:cs="Times New Roman"/>
          <w:sz w:val="24"/>
          <w:szCs w:val="24"/>
        </w:rPr>
        <w:t>.gada 1.aprīlim</w:t>
      </w:r>
      <w:r w:rsidRPr="003A0D83">
        <w:rPr>
          <w:rStyle w:val="spelle"/>
          <w:rFonts w:ascii="Times New Roman" w:hAnsi="Times New Roman" w:cs="Times New Roman"/>
          <w:sz w:val="24"/>
          <w:szCs w:val="24"/>
        </w:rPr>
        <w:t xml:space="preserve"> iesniegt Finanšu ministrijā informāciju par gatavību pārskatīt maksas pakalpojumu cenrāžus,</w:t>
      </w:r>
      <w:r w:rsidRPr="00232CE1">
        <w:t xml:space="preserve"> </w:t>
      </w:r>
      <w:r w:rsidRPr="003A0D83">
        <w:rPr>
          <w:rStyle w:val="spelle"/>
          <w:rFonts w:ascii="Times New Roman" w:hAnsi="Times New Roman" w:cs="Times New Roman"/>
          <w:sz w:val="24"/>
          <w:szCs w:val="24"/>
        </w:rPr>
        <w:t>izvērtējot</w:t>
      </w:r>
      <w:r w:rsidR="005E0216" w:rsidRPr="003A0D83">
        <w:rPr>
          <w:rStyle w:val="spelle"/>
          <w:rFonts w:ascii="Times New Roman" w:hAnsi="Times New Roman" w:cs="Times New Roman"/>
          <w:sz w:val="24"/>
          <w:szCs w:val="24"/>
        </w:rPr>
        <w:t xml:space="preserve"> iespējas palielināt sniegto pakalpojumu</w:t>
      </w:r>
      <w:r w:rsidRPr="003A0D83">
        <w:rPr>
          <w:rStyle w:val="spelle"/>
          <w:rFonts w:ascii="Times New Roman" w:hAnsi="Times New Roman" w:cs="Times New Roman"/>
          <w:sz w:val="24"/>
          <w:szCs w:val="24"/>
        </w:rPr>
        <w:t xml:space="preserve"> izmaksas atbilstoši faktiskajām izmaksām, tostarp nomas izmaksām;</w:t>
      </w:r>
    </w:p>
    <w:p w:rsidR="003A0D83" w:rsidRPr="003A0D83" w:rsidRDefault="00557161" w:rsidP="003A0D83">
      <w:pPr>
        <w:pStyle w:val="ListParagraph"/>
        <w:numPr>
          <w:ilvl w:val="1"/>
          <w:numId w:val="17"/>
        </w:numPr>
        <w:tabs>
          <w:tab w:val="left" w:pos="284"/>
        </w:tabs>
        <w:spacing w:line="240" w:lineRule="auto"/>
        <w:ind w:left="142" w:firstLine="0"/>
        <w:rPr>
          <w:rStyle w:val="spelle"/>
          <w:rFonts w:ascii="Times New Roman" w:eastAsia="Times New Roman" w:hAnsi="Times New Roman" w:cs="Times New Roman"/>
          <w:sz w:val="24"/>
          <w:szCs w:val="24"/>
        </w:rPr>
      </w:pPr>
      <w:r w:rsidRPr="003A0D83">
        <w:rPr>
          <w:rStyle w:val="spelle"/>
          <w:rFonts w:ascii="Times New Roman" w:hAnsi="Times New Roman" w:cs="Times New Roman"/>
          <w:sz w:val="24"/>
          <w:szCs w:val="24"/>
        </w:rPr>
        <w:t xml:space="preserve"> attiecīgus tiesību aktu projektus iesniegt izskatīšanai Ministru kabinetā līdz tā gada beigām, kuram sekos gads, kad plānots slēgt nomas līgumus ar </w:t>
      </w:r>
      <w:r w:rsidR="005E0216" w:rsidRPr="003A0D83">
        <w:rPr>
          <w:rStyle w:val="spelle"/>
          <w:rFonts w:ascii="Times New Roman" w:hAnsi="Times New Roman" w:cs="Times New Roman"/>
          <w:sz w:val="24"/>
          <w:szCs w:val="24"/>
        </w:rPr>
        <w:t>valsts akciju sabiedrību „Valsts nekustamie īpašumi”</w:t>
      </w:r>
      <w:r w:rsidRPr="003A0D83">
        <w:rPr>
          <w:rStyle w:val="spelle"/>
          <w:rFonts w:ascii="Times New Roman" w:hAnsi="Times New Roman" w:cs="Times New Roman"/>
          <w:sz w:val="24"/>
          <w:szCs w:val="24"/>
        </w:rPr>
        <w:t>.</w:t>
      </w:r>
      <w:r w:rsidR="003A0D83" w:rsidRPr="003A0D83">
        <w:rPr>
          <w:rStyle w:val="spelle"/>
          <w:rFonts w:ascii="Times New Roman" w:hAnsi="Times New Roman" w:cs="Times New Roman"/>
          <w:sz w:val="24"/>
          <w:szCs w:val="24"/>
        </w:rPr>
        <w:t xml:space="preserve"> </w:t>
      </w:r>
    </w:p>
    <w:p w:rsidR="003A0D83" w:rsidRDefault="003A0D83" w:rsidP="003A0D83">
      <w:pPr>
        <w:tabs>
          <w:tab w:val="left" w:pos="284"/>
        </w:tabs>
        <w:spacing w:line="240" w:lineRule="auto"/>
        <w:ind w:left="-142" w:firstLine="0"/>
        <w:rPr>
          <w:rStyle w:val="spelle"/>
          <w:rFonts w:ascii="Times New Roman" w:hAnsi="Times New Roman" w:cs="Times New Roman"/>
          <w:sz w:val="24"/>
          <w:szCs w:val="24"/>
        </w:rPr>
      </w:pPr>
      <w:r>
        <w:rPr>
          <w:rStyle w:val="spelle"/>
          <w:rFonts w:ascii="Times New Roman" w:hAnsi="Times New Roman" w:cs="Times New Roman"/>
          <w:sz w:val="24"/>
          <w:szCs w:val="24"/>
        </w:rPr>
        <w:t>5.</w:t>
      </w:r>
      <w:r>
        <w:rPr>
          <w:rStyle w:val="spelle"/>
          <w:rFonts w:ascii="Times New Roman" w:hAnsi="Times New Roman" w:cs="Times New Roman"/>
          <w:sz w:val="24"/>
          <w:szCs w:val="24"/>
        </w:rPr>
        <w:tab/>
        <w:t xml:space="preserve"> </w:t>
      </w:r>
      <w:r w:rsidRPr="003A0D83">
        <w:rPr>
          <w:rStyle w:val="spelle"/>
          <w:rFonts w:ascii="Times New Roman" w:hAnsi="Times New Roman" w:cs="Times New Roman"/>
          <w:sz w:val="24"/>
          <w:szCs w:val="24"/>
        </w:rPr>
        <w:t xml:space="preserve">Uzdot Aizsardzības ministrijai, Ekonomikas ministrijai, Finanšu ministrijai (Valsts ieņēmumu dienestam), Iekšlietu ministrijai, Kultūras ministrijai (izņemot par nekustamajiem īpašumiem, kurus lieto 2.punktā minētās institūcijas), Veselības ministrijai, Zemkopības ministrijai un Valsts kancelejai līdz 2017.gada 1.aprīlim iesniegt </w:t>
      </w:r>
      <w:r w:rsidRPr="003A0D83">
        <w:rPr>
          <w:rFonts w:ascii="Times New Roman" w:eastAsia="Times New Roman" w:hAnsi="Times New Roman"/>
          <w:sz w:val="24"/>
          <w:szCs w:val="24"/>
        </w:rPr>
        <w:t>Finanšu ministrijai</w:t>
      </w:r>
      <w:r w:rsidRPr="00232CE1">
        <w:t xml:space="preserve"> </w:t>
      </w:r>
      <w:r w:rsidRPr="003A0D83">
        <w:rPr>
          <w:rFonts w:ascii="Times New Roman" w:hAnsi="Times New Roman" w:cs="Times New Roman"/>
          <w:sz w:val="24"/>
          <w:szCs w:val="24"/>
        </w:rPr>
        <w:t>(</w:t>
      </w:r>
      <w:r w:rsidRPr="003A0D83">
        <w:rPr>
          <w:rFonts w:ascii="Times New Roman" w:eastAsia="Times New Roman" w:hAnsi="Times New Roman" w:cs="Times New Roman"/>
          <w:sz w:val="24"/>
          <w:szCs w:val="24"/>
        </w:rPr>
        <w:t>valsts akciju sabiedrībai „Valsts nekustamie īpašumi”)</w:t>
      </w:r>
      <w:r w:rsidRPr="003A0D83">
        <w:rPr>
          <w:rStyle w:val="spelle"/>
          <w:rFonts w:ascii="Times New Roman" w:hAnsi="Times New Roman" w:cs="Times New Roman"/>
          <w:sz w:val="24"/>
          <w:szCs w:val="24"/>
        </w:rPr>
        <w:t xml:space="preserve"> informāciju par papildu nepieciešamā finansējuma apmēru, lai nodrošinātu nomas līgumu noslēgšanu ar valsts akciju sabiedrību „Valsts nekustamie īpašumi” par informatīvā ziņojuma 4.pielikumā minēto nekustamo īpašumu nomu no attiecīgo gadu 1.janvāra. </w:t>
      </w:r>
    </w:p>
    <w:p w:rsidR="003A0D83" w:rsidRDefault="003A0D83" w:rsidP="003A0D83">
      <w:pPr>
        <w:tabs>
          <w:tab w:val="left" w:pos="284"/>
        </w:tabs>
        <w:spacing w:line="240" w:lineRule="auto"/>
        <w:ind w:left="-142" w:firstLine="0"/>
        <w:rPr>
          <w:rStyle w:val="spelle"/>
          <w:rFonts w:ascii="Times New Roman" w:hAnsi="Times New Roman" w:cs="Times New Roman"/>
          <w:sz w:val="24"/>
          <w:szCs w:val="24"/>
        </w:rPr>
      </w:pPr>
      <w:r>
        <w:rPr>
          <w:rStyle w:val="spelle"/>
          <w:rFonts w:ascii="Times New Roman" w:hAnsi="Times New Roman" w:cs="Times New Roman"/>
          <w:sz w:val="24"/>
          <w:szCs w:val="24"/>
        </w:rPr>
        <w:t xml:space="preserve">6. </w:t>
      </w:r>
      <w:r w:rsidRPr="003A0D83">
        <w:rPr>
          <w:rStyle w:val="spelle"/>
          <w:rFonts w:ascii="Times New Roman" w:hAnsi="Times New Roman" w:cs="Times New Roman"/>
          <w:sz w:val="24"/>
          <w:szCs w:val="24"/>
        </w:rPr>
        <w:t xml:space="preserve">Uzdot Finanšu ministrijai, ņemot vērā 5.punktā minēto institūciju sniegto informāciju, normatīvajos aktos noteiktā kārtībā iesniegt starpnozaru jauno politikas iniciatīvu. Finanšu ministrijas priekšlikumu par papildu nepieciešamā finansējuma piešķiršanu, lai nodrošinātu, ka informatīvā ziņojuma 4.pielikumā minētās iestādes noslēgtu nomas līgumus ar valsts akciju sabiedrību „Valsts nekustamie īpašumi” par nekustamo īpašumu nomu no attiecīgo gadu 1.janvāra, izskatīt Ministru kabinetā kopā ar visu ministriju un citu centrālo valsts iestāžu pieprasījumiem jaunām politikas iniciatīvām likumprojekta „Par vidēja termiņa budžeta ietvaru 2018., 2019. un 2020. gadam” un likumprojekta „Par valsts budžetu 2018.gadam” sagatavošanas procesā. </w:t>
      </w:r>
    </w:p>
    <w:p w:rsidR="00C120F5" w:rsidRPr="00962D83" w:rsidRDefault="003A0D83" w:rsidP="003A0D83">
      <w:pPr>
        <w:tabs>
          <w:tab w:val="left" w:pos="284"/>
        </w:tabs>
        <w:spacing w:line="240" w:lineRule="auto"/>
        <w:ind w:left="-142" w:firstLine="0"/>
        <w:rPr>
          <w:rFonts w:ascii="Times New Roman" w:eastAsia="Times New Roman" w:hAnsi="Times New Roman" w:cs="Times New Roman"/>
          <w:sz w:val="24"/>
          <w:szCs w:val="24"/>
        </w:rPr>
      </w:pPr>
      <w:r>
        <w:rPr>
          <w:rStyle w:val="spelle"/>
          <w:rFonts w:ascii="Times New Roman" w:hAnsi="Times New Roman" w:cs="Times New Roman"/>
          <w:sz w:val="24"/>
          <w:szCs w:val="24"/>
        </w:rPr>
        <w:t xml:space="preserve">7. </w:t>
      </w:r>
      <w:r w:rsidR="004325C2" w:rsidRPr="00232CE1">
        <w:rPr>
          <w:rStyle w:val="spelle"/>
          <w:rFonts w:ascii="Times New Roman" w:hAnsi="Times New Roman" w:cs="Times New Roman"/>
          <w:sz w:val="24"/>
          <w:szCs w:val="24"/>
        </w:rPr>
        <w:t xml:space="preserve">Noteikt, ka Finanšu ministrijas </w:t>
      </w:r>
      <w:r w:rsidR="00D144FD" w:rsidRPr="00232CE1">
        <w:rPr>
          <w:rStyle w:val="spelle"/>
          <w:rFonts w:ascii="Times New Roman" w:hAnsi="Times New Roman" w:cs="Times New Roman"/>
          <w:sz w:val="24"/>
          <w:szCs w:val="24"/>
        </w:rPr>
        <w:t>priekšlikumu par papildu nepiecieš</w:t>
      </w:r>
      <w:r w:rsidR="0052006D">
        <w:rPr>
          <w:rStyle w:val="spelle"/>
          <w:rFonts w:ascii="Times New Roman" w:hAnsi="Times New Roman" w:cs="Times New Roman"/>
          <w:sz w:val="24"/>
          <w:szCs w:val="24"/>
        </w:rPr>
        <w:t>amā finansējuma piešķiršanu 2018</w:t>
      </w:r>
      <w:r w:rsidR="00D144FD" w:rsidRPr="00232CE1">
        <w:rPr>
          <w:rStyle w:val="spelle"/>
          <w:rFonts w:ascii="Times New Roman" w:hAnsi="Times New Roman" w:cs="Times New Roman"/>
          <w:sz w:val="24"/>
          <w:szCs w:val="24"/>
        </w:rPr>
        <w:t xml:space="preserve">.gadā nepieciešamajiem būvniecības darbiem valsts īpašumā Finanšu ministrijas valdījumā esošajās būvēs </w:t>
      </w:r>
      <w:r w:rsidR="00D76DA1" w:rsidRPr="00232CE1">
        <w:rPr>
          <w:rStyle w:val="spelle"/>
          <w:rFonts w:ascii="Times New Roman" w:hAnsi="Times New Roman" w:cs="Times New Roman"/>
          <w:sz w:val="24"/>
          <w:szCs w:val="24"/>
        </w:rPr>
        <w:t>(būves „</w:t>
      </w:r>
      <w:proofErr w:type="spellStart"/>
      <w:r w:rsidR="00D76DA1" w:rsidRPr="00232CE1">
        <w:rPr>
          <w:rStyle w:val="spelle"/>
          <w:rFonts w:ascii="Times New Roman" w:hAnsi="Times New Roman" w:cs="Times New Roman"/>
          <w:sz w:val="24"/>
          <w:szCs w:val="24"/>
        </w:rPr>
        <w:t>Gailīškrog</w:t>
      </w:r>
      <w:r w:rsidR="00856B02" w:rsidRPr="00232CE1">
        <w:rPr>
          <w:rStyle w:val="spelle"/>
          <w:rFonts w:ascii="Times New Roman" w:hAnsi="Times New Roman" w:cs="Times New Roman"/>
          <w:sz w:val="24"/>
          <w:szCs w:val="24"/>
        </w:rPr>
        <w:t>s</w:t>
      </w:r>
      <w:proofErr w:type="spellEnd"/>
      <w:r w:rsidR="00856B02" w:rsidRPr="00232CE1">
        <w:rPr>
          <w:rStyle w:val="spelle"/>
          <w:rFonts w:ascii="Times New Roman" w:hAnsi="Times New Roman" w:cs="Times New Roman"/>
          <w:sz w:val="24"/>
          <w:szCs w:val="24"/>
        </w:rPr>
        <w:t xml:space="preserve">” (būves kadastra apzīmējums 4292 004 0029 001) Vecpiebalgas pagastā, Vecpiebalgas novadā, konservācijas darbu veikšanai </w:t>
      </w:r>
      <w:r w:rsidR="009252CA">
        <w:rPr>
          <w:rStyle w:val="spelle"/>
          <w:rFonts w:ascii="Times New Roman" w:hAnsi="Times New Roman" w:cs="Times New Roman"/>
          <w:sz w:val="24"/>
          <w:szCs w:val="24"/>
        </w:rPr>
        <w:t>2018</w:t>
      </w:r>
      <w:r w:rsidR="00D76DA1" w:rsidRPr="00232CE1">
        <w:rPr>
          <w:rStyle w:val="spelle"/>
          <w:rFonts w:ascii="Times New Roman" w:hAnsi="Times New Roman" w:cs="Times New Roman"/>
          <w:sz w:val="24"/>
          <w:szCs w:val="24"/>
        </w:rPr>
        <w:t xml:space="preserve">.gadā </w:t>
      </w:r>
      <w:r w:rsidR="00060BAE">
        <w:rPr>
          <w:rStyle w:val="spelle"/>
          <w:rFonts w:ascii="Times New Roman" w:hAnsi="Times New Roman" w:cs="Times New Roman"/>
          <w:i/>
          <w:sz w:val="24"/>
          <w:szCs w:val="24"/>
        </w:rPr>
        <w:t xml:space="preserve">EUR </w:t>
      </w:r>
      <w:r w:rsidR="00060BAE">
        <w:rPr>
          <w:rStyle w:val="spelle"/>
          <w:rFonts w:ascii="Times New Roman" w:hAnsi="Times New Roman" w:cs="Times New Roman"/>
          <w:i/>
          <w:sz w:val="24"/>
          <w:szCs w:val="24"/>
        </w:rPr>
        <w:lastRenderedPageBreak/>
        <w:t xml:space="preserve">12 838 </w:t>
      </w:r>
      <w:r w:rsidR="00ED48BA">
        <w:rPr>
          <w:rStyle w:val="spelle"/>
          <w:rFonts w:ascii="Times New Roman" w:hAnsi="Times New Roman" w:cs="Times New Roman"/>
          <w:sz w:val="24"/>
          <w:szCs w:val="24"/>
        </w:rPr>
        <w:t xml:space="preserve">apmērā un </w:t>
      </w:r>
      <w:r w:rsidR="00ED48BA" w:rsidRPr="00ED48BA">
        <w:rPr>
          <w:rStyle w:val="spelle"/>
          <w:rFonts w:ascii="Times New Roman" w:hAnsi="Times New Roman" w:cs="Times New Roman"/>
          <w:sz w:val="24"/>
          <w:szCs w:val="24"/>
          <w:u w:val="single"/>
        </w:rPr>
        <w:t xml:space="preserve">būves (būves kadastra apzīmējums 0100 061 0094 006) Kalnciema ielā 10k-2, Rīgā, jumta seguma ierīkošanai un citiem darbiem </w:t>
      </w:r>
      <w:r w:rsidR="00ED48BA" w:rsidRPr="00ED48BA">
        <w:rPr>
          <w:rStyle w:val="spelle"/>
          <w:rFonts w:ascii="Times New Roman" w:hAnsi="Times New Roman" w:cs="Times New Roman"/>
          <w:i/>
          <w:sz w:val="24"/>
          <w:szCs w:val="24"/>
          <w:u w:val="single"/>
        </w:rPr>
        <w:t>EUR</w:t>
      </w:r>
      <w:r w:rsidR="00ED48BA" w:rsidRPr="00ED48BA">
        <w:rPr>
          <w:rStyle w:val="spelle"/>
          <w:rFonts w:ascii="Times New Roman" w:hAnsi="Times New Roman" w:cs="Times New Roman"/>
          <w:sz w:val="24"/>
          <w:szCs w:val="24"/>
          <w:u w:val="single"/>
        </w:rPr>
        <w:t xml:space="preserve"> </w:t>
      </w:r>
      <w:r w:rsidR="00ED48BA" w:rsidRPr="00ED48BA">
        <w:rPr>
          <w:rStyle w:val="spelle"/>
          <w:rFonts w:ascii="Times New Roman" w:hAnsi="Times New Roman" w:cs="Times New Roman"/>
          <w:i/>
          <w:sz w:val="24"/>
          <w:szCs w:val="24"/>
          <w:u w:val="single"/>
        </w:rPr>
        <w:t>63 006</w:t>
      </w:r>
      <w:r w:rsidR="00ED48BA" w:rsidRPr="00ED48BA">
        <w:rPr>
          <w:rStyle w:val="spelle"/>
          <w:rFonts w:ascii="Times New Roman" w:hAnsi="Times New Roman" w:cs="Times New Roman"/>
          <w:sz w:val="24"/>
          <w:szCs w:val="24"/>
          <w:u w:val="single"/>
        </w:rPr>
        <w:t xml:space="preserve"> apmērā</w:t>
      </w:r>
      <w:r w:rsidR="00467385">
        <w:rPr>
          <w:rStyle w:val="spelle"/>
          <w:rFonts w:ascii="Times New Roman" w:hAnsi="Times New Roman" w:cs="Times New Roman"/>
          <w:sz w:val="24"/>
          <w:szCs w:val="24"/>
          <w:u w:val="single"/>
        </w:rPr>
        <w:t>)</w:t>
      </w:r>
      <w:r w:rsidR="00060BAE">
        <w:rPr>
          <w:rStyle w:val="spelle"/>
          <w:rFonts w:ascii="Times New Roman" w:hAnsi="Times New Roman" w:cs="Times New Roman"/>
          <w:sz w:val="24"/>
          <w:szCs w:val="24"/>
        </w:rPr>
        <w:t xml:space="preserve"> </w:t>
      </w:r>
      <w:r w:rsidR="00856B02" w:rsidRPr="00232CE1">
        <w:rPr>
          <w:rStyle w:val="spelle"/>
          <w:rFonts w:ascii="Times New Roman" w:hAnsi="Times New Roman" w:cs="Times New Roman"/>
          <w:sz w:val="24"/>
          <w:szCs w:val="24"/>
        </w:rPr>
        <w:t>izskatīt kā jauno politikas iniciatīvu Ministru kabinetā kopā ar visu ministriju un citu centrālo valsts iestāžu pieprasījumiem jaunām politikas iniciatīvām likumprojekta „Par vid</w:t>
      </w:r>
      <w:r w:rsidR="0052006D">
        <w:rPr>
          <w:rStyle w:val="spelle"/>
          <w:rFonts w:ascii="Times New Roman" w:hAnsi="Times New Roman" w:cs="Times New Roman"/>
          <w:sz w:val="24"/>
          <w:szCs w:val="24"/>
        </w:rPr>
        <w:t>ēja termiņa budžeta ietvaru 2018., 2019. un 2020</w:t>
      </w:r>
      <w:r w:rsidR="00856B02" w:rsidRPr="00232CE1">
        <w:rPr>
          <w:rStyle w:val="spelle"/>
          <w:rFonts w:ascii="Times New Roman" w:hAnsi="Times New Roman" w:cs="Times New Roman"/>
          <w:sz w:val="24"/>
          <w:szCs w:val="24"/>
        </w:rPr>
        <w:t>. gadam” un likump</w:t>
      </w:r>
      <w:r w:rsidR="0052006D">
        <w:rPr>
          <w:rStyle w:val="spelle"/>
          <w:rFonts w:ascii="Times New Roman" w:hAnsi="Times New Roman" w:cs="Times New Roman"/>
          <w:sz w:val="24"/>
          <w:szCs w:val="24"/>
        </w:rPr>
        <w:t>rojekta „Par valsts budžetu 2018</w:t>
      </w:r>
      <w:r w:rsidR="00856B02" w:rsidRPr="00232CE1">
        <w:rPr>
          <w:rStyle w:val="spelle"/>
          <w:rFonts w:ascii="Times New Roman" w:hAnsi="Times New Roman" w:cs="Times New Roman"/>
          <w:sz w:val="24"/>
          <w:szCs w:val="24"/>
        </w:rPr>
        <w:t>.gadam” sagatavošanas procesā.</w:t>
      </w:r>
    </w:p>
    <w:p w:rsidR="00962D83" w:rsidRDefault="00962D83"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9046C2" w:rsidRDefault="009046C2" w:rsidP="00A54414">
      <w:pPr>
        <w:ind w:left="0" w:firstLine="0"/>
        <w:rPr>
          <w:rFonts w:ascii="Times New Roman" w:hAnsi="Times New Roman" w:cs="Times New Roman"/>
          <w:sz w:val="24"/>
          <w:szCs w:val="24"/>
        </w:rPr>
      </w:pPr>
    </w:p>
    <w:p w:rsidR="00A07EE7" w:rsidRDefault="00D52A98" w:rsidP="00A54414">
      <w:pPr>
        <w:ind w:left="0" w:firstLine="0"/>
        <w:rPr>
          <w:rFonts w:ascii="Times New Roman" w:hAnsi="Times New Roman" w:cs="Times New Roman"/>
          <w:sz w:val="24"/>
          <w:szCs w:val="24"/>
        </w:rPr>
      </w:pPr>
      <w:r>
        <w:rPr>
          <w:rFonts w:ascii="Times New Roman" w:hAnsi="Times New Roman" w:cs="Times New Roman"/>
          <w:sz w:val="24"/>
          <w:szCs w:val="24"/>
        </w:rPr>
        <w:t>Finanšu ministre</w:t>
      </w:r>
      <w:r w:rsidR="005E725A" w:rsidRPr="00232CE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D.Reizniece-Ozola</w:t>
      </w:r>
      <w:proofErr w:type="spellEnd"/>
    </w:p>
    <w:p w:rsidR="00A60D12" w:rsidRDefault="00A60D12" w:rsidP="00A54414">
      <w:pPr>
        <w:ind w:left="0" w:firstLine="0"/>
        <w:rPr>
          <w:rFonts w:ascii="Times New Roman" w:hAnsi="Times New Roman" w:cs="Times New Roman"/>
          <w:sz w:val="24"/>
          <w:szCs w:val="24"/>
        </w:rPr>
      </w:pPr>
    </w:p>
    <w:p w:rsidR="0037226E" w:rsidRDefault="0037226E" w:rsidP="00A54414">
      <w:pPr>
        <w:ind w:left="0" w:firstLine="0"/>
        <w:rPr>
          <w:rFonts w:ascii="Times New Roman" w:hAnsi="Times New Roman" w:cs="Times New Roman"/>
          <w:sz w:val="24"/>
          <w:szCs w:val="24"/>
        </w:rPr>
      </w:pPr>
    </w:p>
    <w:p w:rsidR="00ED48BA" w:rsidRDefault="00ED48BA" w:rsidP="00A54414">
      <w:pPr>
        <w:ind w:left="0" w:firstLine="0"/>
        <w:rPr>
          <w:rFonts w:ascii="Times New Roman" w:hAnsi="Times New Roman" w:cs="Times New Roman"/>
          <w:sz w:val="24"/>
          <w:szCs w:val="24"/>
        </w:rPr>
      </w:pPr>
    </w:p>
    <w:p w:rsidR="009046C2" w:rsidRDefault="009046C2"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3F5B91" w:rsidRDefault="003F5B91" w:rsidP="00A54414">
      <w:pPr>
        <w:ind w:left="0" w:firstLine="0"/>
        <w:rPr>
          <w:rFonts w:ascii="Times New Roman" w:hAnsi="Times New Roman" w:cs="Times New Roman"/>
          <w:sz w:val="24"/>
          <w:szCs w:val="24"/>
        </w:rPr>
      </w:pPr>
    </w:p>
    <w:p w:rsidR="009046C2" w:rsidRDefault="009046C2" w:rsidP="00A54414">
      <w:pPr>
        <w:ind w:left="0" w:firstLine="0"/>
        <w:rPr>
          <w:rFonts w:ascii="Times New Roman" w:hAnsi="Times New Roman" w:cs="Times New Roman"/>
          <w:sz w:val="24"/>
          <w:szCs w:val="24"/>
        </w:rPr>
      </w:pPr>
    </w:p>
    <w:p w:rsidR="0037226E" w:rsidRDefault="0037226E" w:rsidP="00A54414">
      <w:pPr>
        <w:ind w:left="0" w:firstLine="0"/>
        <w:rPr>
          <w:rFonts w:ascii="Times New Roman" w:hAnsi="Times New Roman" w:cs="Times New Roman"/>
          <w:sz w:val="24"/>
          <w:szCs w:val="24"/>
        </w:rPr>
      </w:pPr>
    </w:p>
    <w:p w:rsidR="009E4FD6" w:rsidRPr="00A54414" w:rsidRDefault="009E4FD6" w:rsidP="00A54414">
      <w:pPr>
        <w:ind w:left="0" w:firstLine="0"/>
        <w:rPr>
          <w:rFonts w:ascii="Times New Roman" w:hAnsi="Times New Roman" w:cs="Times New Roman"/>
          <w:sz w:val="16"/>
          <w:szCs w:val="16"/>
        </w:rPr>
      </w:pPr>
    </w:p>
    <w:p w:rsidR="003B1407" w:rsidRDefault="007D1B74" w:rsidP="00A07EE7">
      <w:pPr>
        <w:spacing w:line="240" w:lineRule="auto"/>
        <w:rPr>
          <w:rFonts w:ascii="Times New Roman" w:hAnsi="Times New Roman" w:cs="Times New Roman"/>
          <w:sz w:val="20"/>
          <w:szCs w:val="20"/>
        </w:rPr>
      </w:pPr>
      <w:r>
        <w:rPr>
          <w:rFonts w:ascii="Times New Roman" w:hAnsi="Times New Roman" w:cs="Times New Roman"/>
          <w:sz w:val="20"/>
          <w:szCs w:val="20"/>
        </w:rPr>
        <w:t>04</w:t>
      </w:r>
      <w:r w:rsidR="00C628C4">
        <w:rPr>
          <w:rFonts w:ascii="Times New Roman" w:hAnsi="Times New Roman" w:cs="Times New Roman"/>
          <w:sz w:val="20"/>
          <w:szCs w:val="20"/>
        </w:rPr>
        <w:t>.08</w:t>
      </w:r>
      <w:r w:rsidR="00315DB8">
        <w:rPr>
          <w:rFonts w:ascii="Times New Roman" w:hAnsi="Times New Roman" w:cs="Times New Roman"/>
          <w:sz w:val="20"/>
          <w:szCs w:val="20"/>
        </w:rPr>
        <w:t>.2016</w:t>
      </w:r>
      <w:r w:rsidR="00F45695">
        <w:rPr>
          <w:rFonts w:ascii="Times New Roman" w:hAnsi="Times New Roman" w:cs="Times New Roman"/>
          <w:sz w:val="20"/>
          <w:szCs w:val="20"/>
        </w:rPr>
        <w:t xml:space="preserve">. </w:t>
      </w:r>
      <w:r w:rsidR="00296B96">
        <w:rPr>
          <w:rFonts w:ascii="Times New Roman" w:hAnsi="Times New Roman" w:cs="Times New Roman"/>
          <w:sz w:val="20"/>
          <w:szCs w:val="20"/>
        </w:rPr>
        <w:t>1</w:t>
      </w:r>
      <w:r w:rsidR="0038464B">
        <w:rPr>
          <w:rFonts w:ascii="Times New Roman" w:hAnsi="Times New Roman" w:cs="Times New Roman"/>
          <w:sz w:val="20"/>
          <w:szCs w:val="20"/>
        </w:rPr>
        <w:t>7</w:t>
      </w:r>
      <w:r w:rsidR="00AC6F79">
        <w:rPr>
          <w:rFonts w:ascii="Times New Roman" w:hAnsi="Times New Roman" w:cs="Times New Roman"/>
          <w:sz w:val="20"/>
          <w:szCs w:val="20"/>
        </w:rPr>
        <w:t>:</w:t>
      </w:r>
      <w:r w:rsidR="0038464B">
        <w:rPr>
          <w:rFonts w:ascii="Times New Roman" w:hAnsi="Times New Roman" w:cs="Times New Roman"/>
          <w:sz w:val="20"/>
          <w:szCs w:val="20"/>
        </w:rPr>
        <w:t>03</w:t>
      </w:r>
      <w:bookmarkStart w:id="0" w:name="_GoBack"/>
      <w:bookmarkEnd w:id="0"/>
    </w:p>
    <w:p w:rsidR="00F45695" w:rsidRDefault="007D1B74" w:rsidP="00A07EE7">
      <w:pPr>
        <w:spacing w:line="240" w:lineRule="auto"/>
        <w:rPr>
          <w:rFonts w:ascii="Times New Roman" w:hAnsi="Times New Roman" w:cs="Times New Roman"/>
          <w:sz w:val="20"/>
          <w:szCs w:val="20"/>
        </w:rPr>
      </w:pPr>
      <w:r>
        <w:rPr>
          <w:rFonts w:ascii="Times New Roman" w:hAnsi="Times New Roman" w:cs="Times New Roman"/>
          <w:sz w:val="20"/>
          <w:szCs w:val="20"/>
        </w:rPr>
        <w:t>7516</w:t>
      </w:r>
    </w:p>
    <w:p w:rsidR="00C628C4" w:rsidRDefault="00C628C4" w:rsidP="00C628C4">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M.Deņisova</w:t>
      </w:r>
      <w:proofErr w:type="spellEnd"/>
      <w:r>
        <w:rPr>
          <w:rFonts w:ascii="Times New Roman" w:hAnsi="Times New Roman" w:cs="Times New Roman"/>
          <w:sz w:val="20"/>
          <w:szCs w:val="20"/>
        </w:rPr>
        <w:t>, 67024676</w:t>
      </w:r>
    </w:p>
    <w:p w:rsidR="00C628C4" w:rsidRDefault="00BE02F3" w:rsidP="00C628C4">
      <w:pPr>
        <w:spacing w:line="240" w:lineRule="auto"/>
        <w:rPr>
          <w:rFonts w:ascii="Times New Roman" w:hAnsi="Times New Roman" w:cs="Times New Roman"/>
          <w:sz w:val="20"/>
          <w:szCs w:val="20"/>
        </w:rPr>
      </w:pPr>
      <w:hyperlink r:id="rId10" w:history="1">
        <w:r w:rsidR="00C628C4" w:rsidRPr="001D6C93">
          <w:rPr>
            <w:rStyle w:val="Hyperlink"/>
            <w:rFonts w:ascii="Times New Roman" w:hAnsi="Times New Roman" w:cs="Times New Roman"/>
            <w:sz w:val="20"/>
            <w:szCs w:val="20"/>
          </w:rPr>
          <w:t>Mara.Denisova@vni.lv</w:t>
        </w:r>
      </w:hyperlink>
    </w:p>
    <w:p w:rsidR="00C628C4" w:rsidRDefault="00C628C4" w:rsidP="00FF17A7">
      <w:pPr>
        <w:spacing w:line="240" w:lineRule="auto"/>
        <w:rPr>
          <w:rFonts w:ascii="Times New Roman" w:hAnsi="Times New Roman" w:cs="Times New Roman"/>
          <w:sz w:val="20"/>
          <w:szCs w:val="20"/>
        </w:rPr>
      </w:pPr>
    </w:p>
    <w:p w:rsidR="00A60D12" w:rsidRDefault="00F45695" w:rsidP="00FF17A7">
      <w:pPr>
        <w:spacing w:line="240" w:lineRule="auto"/>
        <w:rPr>
          <w:rFonts w:ascii="Times New Roman" w:hAnsi="Times New Roman" w:cs="Times New Roman"/>
          <w:sz w:val="20"/>
          <w:szCs w:val="20"/>
        </w:rPr>
      </w:pPr>
      <w:r>
        <w:rPr>
          <w:rFonts w:ascii="Times New Roman" w:hAnsi="Times New Roman" w:cs="Times New Roman"/>
          <w:sz w:val="20"/>
          <w:szCs w:val="20"/>
        </w:rPr>
        <w:t>J.Upeniece</w:t>
      </w:r>
    </w:p>
    <w:p w:rsidR="00F45695" w:rsidRDefault="00BE02F3" w:rsidP="00FF17A7">
      <w:pPr>
        <w:spacing w:line="240" w:lineRule="auto"/>
        <w:rPr>
          <w:rFonts w:ascii="Times New Roman" w:hAnsi="Times New Roman" w:cs="Times New Roman"/>
          <w:sz w:val="20"/>
          <w:szCs w:val="20"/>
        </w:rPr>
      </w:pPr>
      <w:hyperlink r:id="rId11" w:history="1">
        <w:r w:rsidR="00FF17A7" w:rsidRPr="00FC0AF4">
          <w:rPr>
            <w:rStyle w:val="Hyperlink"/>
            <w:rFonts w:ascii="Times New Roman" w:hAnsi="Times New Roman" w:cs="Times New Roman"/>
            <w:sz w:val="20"/>
            <w:szCs w:val="20"/>
          </w:rPr>
          <w:t>Jana.Upeniece@vni.lv</w:t>
        </w:r>
      </w:hyperlink>
    </w:p>
    <w:p w:rsidR="00FF17A7" w:rsidRPr="00FF17A7" w:rsidRDefault="00FF17A7" w:rsidP="00FF17A7">
      <w:pPr>
        <w:spacing w:line="240" w:lineRule="auto"/>
        <w:ind w:left="0" w:firstLine="0"/>
        <w:rPr>
          <w:rFonts w:ascii="Times New Roman" w:hAnsi="Times New Roman" w:cs="Times New Roman"/>
          <w:sz w:val="20"/>
          <w:szCs w:val="20"/>
        </w:rPr>
      </w:pPr>
    </w:p>
    <w:sectPr w:rsidR="00FF17A7" w:rsidRPr="00FF17A7" w:rsidSect="00A07EE7">
      <w:headerReference w:type="default" r:id="rId12"/>
      <w:footerReference w:type="default" r:id="rId13"/>
      <w:footerReference w:type="first" r:id="rId14"/>
      <w:pgSz w:w="11906" w:h="16838"/>
      <w:pgMar w:top="1440" w:right="991"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DA" w:rsidRDefault="00C70CDA" w:rsidP="004B6846">
      <w:pPr>
        <w:spacing w:line="240" w:lineRule="auto"/>
      </w:pPr>
      <w:r>
        <w:separator/>
      </w:r>
    </w:p>
  </w:endnote>
  <w:endnote w:type="continuationSeparator" w:id="0">
    <w:p w:rsidR="00C70CDA" w:rsidRDefault="00C70CDA" w:rsidP="004B6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DA" w:rsidRPr="002E0878" w:rsidRDefault="00C70CDA" w:rsidP="009046AB">
    <w:pPr>
      <w:spacing w:line="240" w:lineRule="auto"/>
      <w:ind w:left="142" w:firstLine="0"/>
      <w:rPr>
        <w:rFonts w:ascii="Times New Roman" w:hAnsi="Times New Roman" w:cs="Times New Roman"/>
        <w:sz w:val="20"/>
        <w:szCs w:val="20"/>
      </w:rPr>
    </w:pPr>
    <w:r w:rsidRPr="002E0878">
      <w:rPr>
        <w:rFonts w:ascii="Times New Roman" w:hAnsi="Times New Roman" w:cs="Times New Roman"/>
        <w:sz w:val="20"/>
        <w:szCs w:val="20"/>
      </w:rPr>
      <w:t>FMInf_</w:t>
    </w:r>
    <w:r>
      <w:rPr>
        <w:rFonts w:ascii="Times New Roman" w:hAnsi="Times New Roman" w:cs="Times New Roman"/>
        <w:sz w:val="20"/>
        <w:szCs w:val="20"/>
      </w:rPr>
      <w:t>260216</w:t>
    </w:r>
    <w:r w:rsidRPr="002E0878">
      <w:rPr>
        <w:rFonts w:ascii="Times New Roman" w:hAnsi="Times New Roman" w:cs="Times New Roman"/>
        <w:sz w:val="20"/>
        <w:szCs w:val="20"/>
      </w:rPr>
      <w:t xml:space="preserve">_noma; </w:t>
    </w:r>
    <w:bookmarkStart w:id="1" w:name="OLE_LINK1"/>
    <w:bookmarkStart w:id="2" w:name="OLE_LINK2"/>
    <w:r w:rsidRPr="002E0878">
      <w:rPr>
        <w:rFonts w:ascii="Times New Roman" w:hAnsi="Times New Roman" w:cs="Times New Roman"/>
        <w:sz w:val="20"/>
        <w:szCs w:val="20"/>
      </w:rPr>
      <w:t xml:space="preserve">Informatīvais ziņojums „Par problēmām valsts institūciju lietošanā un </w:t>
    </w:r>
    <w:r>
      <w:rPr>
        <w:rFonts w:ascii="Times New Roman" w:hAnsi="Times New Roman" w:cs="Times New Roman"/>
        <w:sz w:val="20"/>
        <w:szCs w:val="20"/>
      </w:rPr>
      <w:t xml:space="preserve">apsaimniekošanā </w:t>
    </w:r>
    <w:r w:rsidRPr="002E0878">
      <w:rPr>
        <w:rFonts w:ascii="Times New Roman" w:hAnsi="Times New Roman" w:cs="Times New Roman"/>
        <w:sz w:val="20"/>
        <w:szCs w:val="20"/>
      </w:rPr>
      <w:t>nodoto nekustamo īpašumu pārvaldīšanas jomā”</w:t>
    </w:r>
    <w:bookmarkEnd w:id="1"/>
    <w:bookmarkEnd w:id="2"/>
  </w:p>
  <w:p w:rsidR="00C70CDA" w:rsidRDefault="00C70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DA" w:rsidRPr="002E0878" w:rsidRDefault="00C70CDA" w:rsidP="0097365F">
    <w:pPr>
      <w:spacing w:line="240" w:lineRule="auto"/>
      <w:ind w:left="0" w:firstLine="0"/>
      <w:rPr>
        <w:rFonts w:ascii="Times New Roman" w:hAnsi="Times New Roman" w:cs="Times New Roman"/>
        <w:sz w:val="20"/>
        <w:szCs w:val="20"/>
      </w:rPr>
    </w:pPr>
    <w:r w:rsidRPr="002E0878">
      <w:rPr>
        <w:rFonts w:ascii="Times New Roman" w:hAnsi="Times New Roman" w:cs="Times New Roman"/>
        <w:sz w:val="20"/>
        <w:szCs w:val="20"/>
      </w:rPr>
      <w:t>FMInf_</w:t>
    </w:r>
    <w:r>
      <w:rPr>
        <w:rFonts w:ascii="Times New Roman" w:hAnsi="Times New Roman" w:cs="Times New Roman"/>
        <w:sz w:val="20"/>
        <w:szCs w:val="20"/>
      </w:rPr>
      <w:t>260216</w:t>
    </w:r>
    <w:r w:rsidRPr="002E0878">
      <w:rPr>
        <w:rFonts w:ascii="Times New Roman" w:hAnsi="Times New Roman" w:cs="Times New Roman"/>
        <w:sz w:val="20"/>
        <w:szCs w:val="20"/>
      </w:rPr>
      <w:t>_noma; Informatīvais ziņojums „Par problēmām valsts institūciju lietošanā un apsaimniekošanā nodoto nekustamo īpašumu pārvaldīšanas jomā”</w:t>
    </w:r>
  </w:p>
  <w:p w:rsidR="00C70CDA" w:rsidRDefault="00C70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DA" w:rsidRDefault="00C70CDA" w:rsidP="004B6846">
      <w:pPr>
        <w:spacing w:line="240" w:lineRule="auto"/>
      </w:pPr>
      <w:r>
        <w:separator/>
      </w:r>
    </w:p>
  </w:footnote>
  <w:footnote w:type="continuationSeparator" w:id="0">
    <w:p w:rsidR="00C70CDA" w:rsidRDefault="00C70CDA" w:rsidP="004B6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719"/>
      <w:docPartObj>
        <w:docPartGallery w:val="Page Numbers (Top of Page)"/>
        <w:docPartUnique/>
      </w:docPartObj>
    </w:sdtPr>
    <w:sdtEndPr>
      <w:rPr>
        <w:rFonts w:ascii="Times New Roman" w:hAnsi="Times New Roman" w:cs="Times New Roman"/>
      </w:rPr>
    </w:sdtEndPr>
    <w:sdtContent>
      <w:p w:rsidR="00C70CDA" w:rsidRPr="00E5494A" w:rsidRDefault="00C70CDA">
        <w:pPr>
          <w:pStyle w:val="Header"/>
          <w:jc w:val="center"/>
          <w:rPr>
            <w:rFonts w:ascii="Times New Roman" w:hAnsi="Times New Roman" w:cs="Times New Roman"/>
          </w:rPr>
        </w:pPr>
        <w:r w:rsidRPr="00E5494A">
          <w:rPr>
            <w:rFonts w:ascii="Times New Roman" w:hAnsi="Times New Roman" w:cs="Times New Roman"/>
          </w:rPr>
          <w:fldChar w:fldCharType="begin"/>
        </w:r>
        <w:r w:rsidRPr="00E5494A">
          <w:rPr>
            <w:rFonts w:ascii="Times New Roman" w:hAnsi="Times New Roman" w:cs="Times New Roman"/>
          </w:rPr>
          <w:instrText xml:space="preserve"> PAGE   \* MERGEFORMAT </w:instrText>
        </w:r>
        <w:r w:rsidRPr="00E5494A">
          <w:rPr>
            <w:rFonts w:ascii="Times New Roman" w:hAnsi="Times New Roman" w:cs="Times New Roman"/>
          </w:rPr>
          <w:fldChar w:fldCharType="separate"/>
        </w:r>
        <w:r w:rsidR="00BE02F3">
          <w:rPr>
            <w:rFonts w:ascii="Times New Roman" w:hAnsi="Times New Roman" w:cs="Times New Roman"/>
            <w:noProof/>
          </w:rPr>
          <w:t>16</w:t>
        </w:r>
        <w:r w:rsidRPr="00E5494A">
          <w:rPr>
            <w:rFonts w:ascii="Times New Roman" w:hAnsi="Times New Roman" w:cs="Times New Roman"/>
            <w:noProof/>
          </w:rPr>
          <w:fldChar w:fldCharType="end"/>
        </w:r>
      </w:p>
    </w:sdtContent>
  </w:sdt>
  <w:p w:rsidR="00C70CDA" w:rsidRDefault="00C70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C6A"/>
    <w:multiLevelType w:val="hybridMultilevel"/>
    <w:tmpl w:val="B2B69F9A"/>
    <w:lvl w:ilvl="0" w:tplc="53F076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EF5BE6"/>
    <w:multiLevelType w:val="multilevel"/>
    <w:tmpl w:val="1B107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imes New Roman" w:hint="default"/>
      </w:rPr>
    </w:lvl>
    <w:lvl w:ilvl="2">
      <w:start w:val="1"/>
      <w:numFmt w:val="decimal"/>
      <w:isLgl/>
      <w:lvlText w:val="%1.%2.%3."/>
      <w:lvlJc w:val="left"/>
      <w:pPr>
        <w:ind w:left="1080" w:hanging="720"/>
      </w:pPr>
      <w:rPr>
        <w:rFonts w:eastAsiaTheme="minorHAnsi" w:cs="Times New Roman" w:hint="default"/>
      </w:rPr>
    </w:lvl>
    <w:lvl w:ilvl="3">
      <w:start w:val="1"/>
      <w:numFmt w:val="decimal"/>
      <w:isLgl/>
      <w:lvlText w:val="%1.%2.%3.%4."/>
      <w:lvlJc w:val="left"/>
      <w:pPr>
        <w:ind w:left="1080" w:hanging="720"/>
      </w:pPr>
      <w:rPr>
        <w:rFonts w:eastAsiaTheme="minorHAnsi" w:cs="Times New Roman" w:hint="default"/>
      </w:rPr>
    </w:lvl>
    <w:lvl w:ilvl="4">
      <w:start w:val="1"/>
      <w:numFmt w:val="decimal"/>
      <w:isLgl/>
      <w:lvlText w:val="%1.%2.%3.%4.%5."/>
      <w:lvlJc w:val="left"/>
      <w:pPr>
        <w:ind w:left="1440" w:hanging="1080"/>
      </w:pPr>
      <w:rPr>
        <w:rFonts w:eastAsiaTheme="minorHAnsi" w:cs="Times New Roman" w:hint="default"/>
      </w:rPr>
    </w:lvl>
    <w:lvl w:ilvl="5">
      <w:start w:val="1"/>
      <w:numFmt w:val="decimal"/>
      <w:isLgl/>
      <w:lvlText w:val="%1.%2.%3.%4.%5.%6."/>
      <w:lvlJc w:val="left"/>
      <w:pPr>
        <w:ind w:left="1440" w:hanging="1080"/>
      </w:pPr>
      <w:rPr>
        <w:rFonts w:eastAsiaTheme="minorHAnsi" w:cs="Times New Roman" w:hint="default"/>
      </w:rPr>
    </w:lvl>
    <w:lvl w:ilvl="6">
      <w:start w:val="1"/>
      <w:numFmt w:val="decimal"/>
      <w:isLgl/>
      <w:lvlText w:val="%1.%2.%3.%4.%5.%6.%7."/>
      <w:lvlJc w:val="left"/>
      <w:pPr>
        <w:ind w:left="1800" w:hanging="1440"/>
      </w:pPr>
      <w:rPr>
        <w:rFonts w:eastAsiaTheme="minorHAnsi" w:cs="Times New Roman" w:hint="default"/>
      </w:rPr>
    </w:lvl>
    <w:lvl w:ilvl="7">
      <w:start w:val="1"/>
      <w:numFmt w:val="decimal"/>
      <w:isLgl/>
      <w:lvlText w:val="%1.%2.%3.%4.%5.%6.%7.%8."/>
      <w:lvlJc w:val="left"/>
      <w:pPr>
        <w:ind w:left="1800" w:hanging="1440"/>
      </w:pPr>
      <w:rPr>
        <w:rFonts w:eastAsiaTheme="minorHAnsi" w:cs="Times New Roman" w:hint="default"/>
      </w:rPr>
    </w:lvl>
    <w:lvl w:ilvl="8">
      <w:start w:val="1"/>
      <w:numFmt w:val="decimal"/>
      <w:isLgl/>
      <w:lvlText w:val="%1.%2.%3.%4.%5.%6.%7.%8.%9."/>
      <w:lvlJc w:val="left"/>
      <w:pPr>
        <w:ind w:left="2160" w:hanging="1800"/>
      </w:pPr>
      <w:rPr>
        <w:rFonts w:eastAsiaTheme="minorHAnsi" w:cs="Times New Roman" w:hint="default"/>
      </w:rPr>
    </w:lvl>
  </w:abstractNum>
  <w:abstractNum w:abstractNumId="2">
    <w:nsid w:val="1D5156F4"/>
    <w:multiLevelType w:val="hybridMultilevel"/>
    <w:tmpl w:val="0E8087AC"/>
    <w:lvl w:ilvl="0" w:tplc="FFECBECC">
      <w:start w:val="1"/>
      <w:numFmt w:val="decimal"/>
      <w:lvlText w:val="%1)"/>
      <w:lvlJc w:val="left"/>
      <w:pPr>
        <w:ind w:left="1636" w:hanging="360"/>
      </w:pPr>
      <w:rPr>
        <w:rFonts w:hint="default"/>
      </w:rPr>
    </w:lvl>
    <w:lvl w:ilvl="1" w:tplc="04260019">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
    <w:nsid w:val="1F967F6B"/>
    <w:multiLevelType w:val="hybridMultilevel"/>
    <w:tmpl w:val="11540704"/>
    <w:lvl w:ilvl="0" w:tplc="FDEE2804">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22862A15"/>
    <w:multiLevelType w:val="hybridMultilevel"/>
    <w:tmpl w:val="7CC62F24"/>
    <w:lvl w:ilvl="0" w:tplc="D0A034A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2A122FC"/>
    <w:multiLevelType w:val="hybridMultilevel"/>
    <w:tmpl w:val="DCCAED7E"/>
    <w:lvl w:ilvl="0" w:tplc="40FA0A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2C17826"/>
    <w:multiLevelType w:val="multilevel"/>
    <w:tmpl w:val="09E02ABC"/>
    <w:lvl w:ilvl="0">
      <w:start w:val="1"/>
      <w:numFmt w:val="decimal"/>
      <w:lvlText w:val="%1."/>
      <w:lvlJc w:val="left"/>
      <w:pPr>
        <w:ind w:left="360" w:hanging="360"/>
      </w:pPr>
      <w:rPr>
        <w:rFonts w:ascii="Times New Roman" w:eastAsiaTheme="minorEastAsia" w:hAnsi="Times New Roman" w:cs="Times New Roman"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3E36D37"/>
    <w:multiLevelType w:val="hybridMultilevel"/>
    <w:tmpl w:val="6444E872"/>
    <w:lvl w:ilvl="0" w:tplc="FDEE2804">
      <w:start w:val="1"/>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nsid w:val="27116D3C"/>
    <w:multiLevelType w:val="hybridMultilevel"/>
    <w:tmpl w:val="D024A1A4"/>
    <w:lvl w:ilvl="0" w:tplc="33220F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44039B8"/>
    <w:multiLevelType w:val="hybridMultilevel"/>
    <w:tmpl w:val="51802078"/>
    <w:lvl w:ilvl="0" w:tplc="FDEE280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AA2384"/>
    <w:multiLevelType w:val="hybridMultilevel"/>
    <w:tmpl w:val="F0187562"/>
    <w:lvl w:ilvl="0" w:tplc="FDEE2804">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nsid w:val="449E1E1E"/>
    <w:multiLevelType w:val="hybridMultilevel"/>
    <w:tmpl w:val="7A744D90"/>
    <w:lvl w:ilvl="0" w:tplc="FDEE280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44DA24F6"/>
    <w:multiLevelType w:val="hybridMultilevel"/>
    <w:tmpl w:val="06621D00"/>
    <w:lvl w:ilvl="0" w:tplc="B0EE1ACA">
      <w:start w:val="1"/>
      <w:numFmt w:val="decimal"/>
      <w:lvlText w:val="%1."/>
      <w:lvlJc w:val="left"/>
      <w:pPr>
        <w:ind w:left="502"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AC65D6D"/>
    <w:multiLevelType w:val="hybridMultilevel"/>
    <w:tmpl w:val="CAA6C018"/>
    <w:lvl w:ilvl="0" w:tplc="FFD434AE">
      <w:numFmt w:val="bullet"/>
      <w:lvlText w:val=""/>
      <w:lvlJc w:val="left"/>
      <w:pPr>
        <w:ind w:left="1800" w:hanging="360"/>
      </w:pPr>
      <w:rPr>
        <w:rFonts w:ascii="Symbol" w:eastAsia="Times New Roman" w:hAnsi="Symbol" w:cs="Times New Roman" w:hint="default"/>
        <w:sz w:val="16"/>
        <w:szCs w:val="16"/>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nsid w:val="4BFC3A02"/>
    <w:multiLevelType w:val="hybridMultilevel"/>
    <w:tmpl w:val="48E4D7E2"/>
    <w:lvl w:ilvl="0" w:tplc="FDEE2804">
      <w:start w:val="1"/>
      <w:numFmt w:val="bullet"/>
      <w:lvlText w:val="-"/>
      <w:lvlJc w:val="left"/>
      <w:pPr>
        <w:ind w:left="1800" w:hanging="360"/>
      </w:pPr>
      <w:rPr>
        <w:rFonts w:ascii="Times New Roman" w:eastAsia="Times New Roman" w:hAnsi="Times New Roman" w:cs="Times New Roman" w:hint="default"/>
        <w:sz w:val="16"/>
        <w:szCs w:val="16"/>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4EDB5B33"/>
    <w:multiLevelType w:val="hybridMultilevel"/>
    <w:tmpl w:val="7030481E"/>
    <w:lvl w:ilvl="0" w:tplc="B5DEAA96">
      <w:start w:val="1"/>
      <w:numFmt w:val="decimal"/>
      <w:lvlText w:val="1.%1."/>
      <w:lvlJc w:val="left"/>
      <w:pPr>
        <w:ind w:left="1287" w:hanging="360"/>
      </w:pPr>
      <w:rPr>
        <w:rFonts w:cs="Times New Roman"/>
        <w:b w:val="0"/>
        <w:color w:val="auto"/>
      </w:rPr>
    </w:lvl>
    <w:lvl w:ilvl="1" w:tplc="1BA4E2B0">
      <w:start w:val="1"/>
      <w:numFmt w:val="decimal"/>
      <w:lvlText w:val="%2)"/>
      <w:lvlJc w:val="left"/>
      <w:pPr>
        <w:ind w:left="2007" w:hanging="360"/>
      </w:pPr>
      <w:rPr>
        <w:rFonts w:ascii="Times New Roman" w:eastAsia="Calibri" w:hAnsi="Times New Roman" w:cs="Times New Roman"/>
        <w:b w:val="0"/>
        <w:color w:val="0000FF"/>
      </w:r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6">
    <w:nsid w:val="73096981"/>
    <w:multiLevelType w:val="hybridMultilevel"/>
    <w:tmpl w:val="A2D08E10"/>
    <w:lvl w:ilvl="0" w:tplc="DF28B9B8">
      <w:start w:val="55"/>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76113EB6"/>
    <w:multiLevelType w:val="hybridMultilevel"/>
    <w:tmpl w:val="34761AF4"/>
    <w:lvl w:ilvl="0" w:tplc="FDEE280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6137FE3"/>
    <w:multiLevelType w:val="multilevel"/>
    <w:tmpl w:val="50E0F00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11"/>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4"/>
  </w:num>
  <w:num w:numId="8">
    <w:abstractNumId w:val="9"/>
  </w:num>
  <w:num w:numId="9">
    <w:abstractNumId w:val="17"/>
  </w:num>
  <w:num w:numId="10">
    <w:abstractNumId w:val="3"/>
  </w:num>
  <w:num w:numId="11">
    <w:abstractNumId w:val="13"/>
  </w:num>
  <w:num w:numId="12">
    <w:abstractNumId w:val="10"/>
  </w:num>
  <w:num w:numId="13">
    <w:abstractNumId w:val="7"/>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F3"/>
    <w:rsid w:val="0000048C"/>
    <w:rsid w:val="00001E72"/>
    <w:rsid w:val="00003FDD"/>
    <w:rsid w:val="00005D23"/>
    <w:rsid w:val="00006A6C"/>
    <w:rsid w:val="00013524"/>
    <w:rsid w:val="000144FA"/>
    <w:rsid w:val="00014FAC"/>
    <w:rsid w:val="00016098"/>
    <w:rsid w:val="0001755D"/>
    <w:rsid w:val="000244D9"/>
    <w:rsid w:val="0002747A"/>
    <w:rsid w:val="00030990"/>
    <w:rsid w:val="00033A3E"/>
    <w:rsid w:val="000369DA"/>
    <w:rsid w:val="000404F4"/>
    <w:rsid w:val="00046BF9"/>
    <w:rsid w:val="00057309"/>
    <w:rsid w:val="00060BAE"/>
    <w:rsid w:val="00062450"/>
    <w:rsid w:val="00064120"/>
    <w:rsid w:val="00064759"/>
    <w:rsid w:val="00064D42"/>
    <w:rsid w:val="00067FF5"/>
    <w:rsid w:val="00071A90"/>
    <w:rsid w:val="000767C4"/>
    <w:rsid w:val="00083A10"/>
    <w:rsid w:val="0008519F"/>
    <w:rsid w:val="00092065"/>
    <w:rsid w:val="000943ED"/>
    <w:rsid w:val="000973A0"/>
    <w:rsid w:val="00097D1D"/>
    <w:rsid w:val="000A0244"/>
    <w:rsid w:val="000A1689"/>
    <w:rsid w:val="000A1EEA"/>
    <w:rsid w:val="000A437A"/>
    <w:rsid w:val="000B5115"/>
    <w:rsid w:val="000C0AC5"/>
    <w:rsid w:val="000C16B3"/>
    <w:rsid w:val="000C36B4"/>
    <w:rsid w:val="000C7891"/>
    <w:rsid w:val="000D3DC0"/>
    <w:rsid w:val="000D4770"/>
    <w:rsid w:val="000D6E2D"/>
    <w:rsid w:val="000D711D"/>
    <w:rsid w:val="000E2CBB"/>
    <w:rsid w:val="000E6029"/>
    <w:rsid w:val="000F0C47"/>
    <w:rsid w:val="000F5E0B"/>
    <w:rsid w:val="0010064C"/>
    <w:rsid w:val="001037BE"/>
    <w:rsid w:val="001113CF"/>
    <w:rsid w:val="00111C0A"/>
    <w:rsid w:val="001214EA"/>
    <w:rsid w:val="0012297A"/>
    <w:rsid w:val="00124363"/>
    <w:rsid w:val="001268B7"/>
    <w:rsid w:val="00126E9A"/>
    <w:rsid w:val="001315E4"/>
    <w:rsid w:val="001316DE"/>
    <w:rsid w:val="001328CE"/>
    <w:rsid w:val="00133EAF"/>
    <w:rsid w:val="00142B69"/>
    <w:rsid w:val="00161D64"/>
    <w:rsid w:val="00167FFE"/>
    <w:rsid w:val="001719F7"/>
    <w:rsid w:val="001769A1"/>
    <w:rsid w:val="00177026"/>
    <w:rsid w:val="00177A4F"/>
    <w:rsid w:val="0018033D"/>
    <w:rsid w:val="001824F8"/>
    <w:rsid w:val="00183D0A"/>
    <w:rsid w:val="001856A6"/>
    <w:rsid w:val="00192C76"/>
    <w:rsid w:val="001A1044"/>
    <w:rsid w:val="001A3FAE"/>
    <w:rsid w:val="001A423C"/>
    <w:rsid w:val="001B1461"/>
    <w:rsid w:val="001B637F"/>
    <w:rsid w:val="001C1B22"/>
    <w:rsid w:val="001C3E4F"/>
    <w:rsid w:val="001D0B6A"/>
    <w:rsid w:val="001D3EB9"/>
    <w:rsid w:val="001F0499"/>
    <w:rsid w:val="001F2C22"/>
    <w:rsid w:val="002022EB"/>
    <w:rsid w:val="00203404"/>
    <w:rsid w:val="002035F0"/>
    <w:rsid w:val="00203611"/>
    <w:rsid w:val="00205FD2"/>
    <w:rsid w:val="00206DBC"/>
    <w:rsid w:val="00210CF3"/>
    <w:rsid w:val="0021127A"/>
    <w:rsid w:val="002125E4"/>
    <w:rsid w:val="002147F8"/>
    <w:rsid w:val="00215170"/>
    <w:rsid w:val="00221304"/>
    <w:rsid w:val="00221D96"/>
    <w:rsid w:val="0022554D"/>
    <w:rsid w:val="002304AB"/>
    <w:rsid w:val="00232CE1"/>
    <w:rsid w:val="00233A6B"/>
    <w:rsid w:val="002368A2"/>
    <w:rsid w:val="0024080C"/>
    <w:rsid w:val="00242879"/>
    <w:rsid w:val="00245B30"/>
    <w:rsid w:val="00253485"/>
    <w:rsid w:val="002541EE"/>
    <w:rsid w:val="002544B0"/>
    <w:rsid w:val="0025737D"/>
    <w:rsid w:val="00266AA9"/>
    <w:rsid w:val="0026708B"/>
    <w:rsid w:val="00267445"/>
    <w:rsid w:val="002731CE"/>
    <w:rsid w:val="002752E1"/>
    <w:rsid w:val="0027559C"/>
    <w:rsid w:val="00275A52"/>
    <w:rsid w:val="00275E51"/>
    <w:rsid w:val="0027624A"/>
    <w:rsid w:val="00280082"/>
    <w:rsid w:val="0028177D"/>
    <w:rsid w:val="002824AB"/>
    <w:rsid w:val="00282E39"/>
    <w:rsid w:val="0028580C"/>
    <w:rsid w:val="00285947"/>
    <w:rsid w:val="0028647B"/>
    <w:rsid w:val="00292322"/>
    <w:rsid w:val="00296767"/>
    <w:rsid w:val="00296B96"/>
    <w:rsid w:val="00296C8C"/>
    <w:rsid w:val="002972F3"/>
    <w:rsid w:val="002977D0"/>
    <w:rsid w:val="002A117F"/>
    <w:rsid w:val="002A2D07"/>
    <w:rsid w:val="002A5B98"/>
    <w:rsid w:val="002A655A"/>
    <w:rsid w:val="002B0980"/>
    <w:rsid w:val="002B13E2"/>
    <w:rsid w:val="002B4F69"/>
    <w:rsid w:val="002B5344"/>
    <w:rsid w:val="002B6D12"/>
    <w:rsid w:val="002C368F"/>
    <w:rsid w:val="002D1042"/>
    <w:rsid w:val="002D1E3C"/>
    <w:rsid w:val="002D50EE"/>
    <w:rsid w:val="002D62ED"/>
    <w:rsid w:val="002E0878"/>
    <w:rsid w:val="002E5B2A"/>
    <w:rsid w:val="002F3212"/>
    <w:rsid w:val="00303CA9"/>
    <w:rsid w:val="00304C9D"/>
    <w:rsid w:val="00304F05"/>
    <w:rsid w:val="00314DFC"/>
    <w:rsid w:val="00315DB8"/>
    <w:rsid w:val="003177F2"/>
    <w:rsid w:val="00324321"/>
    <w:rsid w:val="00324A13"/>
    <w:rsid w:val="00325B80"/>
    <w:rsid w:val="00336BF9"/>
    <w:rsid w:val="00337392"/>
    <w:rsid w:val="00341111"/>
    <w:rsid w:val="0034246C"/>
    <w:rsid w:val="0034304C"/>
    <w:rsid w:val="00351F4D"/>
    <w:rsid w:val="00353FFE"/>
    <w:rsid w:val="00354E15"/>
    <w:rsid w:val="00354E8D"/>
    <w:rsid w:val="00365648"/>
    <w:rsid w:val="00365BF2"/>
    <w:rsid w:val="003674BB"/>
    <w:rsid w:val="0037226E"/>
    <w:rsid w:val="00373E5D"/>
    <w:rsid w:val="00374EAD"/>
    <w:rsid w:val="0038464B"/>
    <w:rsid w:val="003869D6"/>
    <w:rsid w:val="003958E7"/>
    <w:rsid w:val="003A0D47"/>
    <w:rsid w:val="003A0D83"/>
    <w:rsid w:val="003A4535"/>
    <w:rsid w:val="003A47C2"/>
    <w:rsid w:val="003A5A8A"/>
    <w:rsid w:val="003A735F"/>
    <w:rsid w:val="003B1407"/>
    <w:rsid w:val="003B5082"/>
    <w:rsid w:val="003B668A"/>
    <w:rsid w:val="003C625D"/>
    <w:rsid w:val="003C76CE"/>
    <w:rsid w:val="003C7E3F"/>
    <w:rsid w:val="003D1F59"/>
    <w:rsid w:val="003D1F80"/>
    <w:rsid w:val="003D29BF"/>
    <w:rsid w:val="003E52AF"/>
    <w:rsid w:val="003E78D0"/>
    <w:rsid w:val="003F13A1"/>
    <w:rsid w:val="003F2326"/>
    <w:rsid w:val="003F2B2D"/>
    <w:rsid w:val="003F2D82"/>
    <w:rsid w:val="003F2EB3"/>
    <w:rsid w:val="003F4242"/>
    <w:rsid w:val="003F5B91"/>
    <w:rsid w:val="003F72F3"/>
    <w:rsid w:val="00400D51"/>
    <w:rsid w:val="004027DD"/>
    <w:rsid w:val="00403FFD"/>
    <w:rsid w:val="004048E5"/>
    <w:rsid w:val="00412F1A"/>
    <w:rsid w:val="0041314B"/>
    <w:rsid w:val="0041442A"/>
    <w:rsid w:val="004166E9"/>
    <w:rsid w:val="00417565"/>
    <w:rsid w:val="00421B4C"/>
    <w:rsid w:val="00421F49"/>
    <w:rsid w:val="004241C7"/>
    <w:rsid w:val="00424CCA"/>
    <w:rsid w:val="004254E3"/>
    <w:rsid w:val="004325C2"/>
    <w:rsid w:val="00440BCC"/>
    <w:rsid w:val="00442BE2"/>
    <w:rsid w:val="00446C73"/>
    <w:rsid w:val="00447B65"/>
    <w:rsid w:val="00447FE6"/>
    <w:rsid w:val="00454451"/>
    <w:rsid w:val="004561C0"/>
    <w:rsid w:val="00456EE0"/>
    <w:rsid w:val="0045796B"/>
    <w:rsid w:val="00463652"/>
    <w:rsid w:val="004638DF"/>
    <w:rsid w:val="00466F4A"/>
    <w:rsid w:val="00467385"/>
    <w:rsid w:val="0047162D"/>
    <w:rsid w:val="00471F95"/>
    <w:rsid w:val="00476740"/>
    <w:rsid w:val="004772C8"/>
    <w:rsid w:val="0048102B"/>
    <w:rsid w:val="00483C1E"/>
    <w:rsid w:val="0049380D"/>
    <w:rsid w:val="00493C2B"/>
    <w:rsid w:val="004A0988"/>
    <w:rsid w:val="004A6513"/>
    <w:rsid w:val="004B0721"/>
    <w:rsid w:val="004B081F"/>
    <w:rsid w:val="004B1B16"/>
    <w:rsid w:val="004B35BE"/>
    <w:rsid w:val="004B6846"/>
    <w:rsid w:val="004B6A1B"/>
    <w:rsid w:val="004B6C07"/>
    <w:rsid w:val="004C3421"/>
    <w:rsid w:val="004C4B2F"/>
    <w:rsid w:val="004C6870"/>
    <w:rsid w:val="004C7847"/>
    <w:rsid w:val="004D26B3"/>
    <w:rsid w:val="004D2FA8"/>
    <w:rsid w:val="004D35BA"/>
    <w:rsid w:val="004D36D1"/>
    <w:rsid w:val="004E0466"/>
    <w:rsid w:val="004F0C7B"/>
    <w:rsid w:val="004F3923"/>
    <w:rsid w:val="004F7E71"/>
    <w:rsid w:val="00501A0C"/>
    <w:rsid w:val="00503C1F"/>
    <w:rsid w:val="00503C32"/>
    <w:rsid w:val="0050797A"/>
    <w:rsid w:val="00510959"/>
    <w:rsid w:val="00510F85"/>
    <w:rsid w:val="00512180"/>
    <w:rsid w:val="00512396"/>
    <w:rsid w:val="0051546E"/>
    <w:rsid w:val="0052006D"/>
    <w:rsid w:val="005210C0"/>
    <w:rsid w:val="005220F4"/>
    <w:rsid w:val="00525B90"/>
    <w:rsid w:val="0052740B"/>
    <w:rsid w:val="00533BFB"/>
    <w:rsid w:val="00534EF1"/>
    <w:rsid w:val="00536CC2"/>
    <w:rsid w:val="005370D6"/>
    <w:rsid w:val="00537B9E"/>
    <w:rsid w:val="00543596"/>
    <w:rsid w:val="0055450B"/>
    <w:rsid w:val="0055507D"/>
    <w:rsid w:val="00557161"/>
    <w:rsid w:val="00557478"/>
    <w:rsid w:val="00565E7A"/>
    <w:rsid w:val="00573F75"/>
    <w:rsid w:val="00576EDC"/>
    <w:rsid w:val="00580391"/>
    <w:rsid w:val="00580666"/>
    <w:rsid w:val="00580EE1"/>
    <w:rsid w:val="005826D1"/>
    <w:rsid w:val="00586F0E"/>
    <w:rsid w:val="00592E3F"/>
    <w:rsid w:val="00595C45"/>
    <w:rsid w:val="005A138D"/>
    <w:rsid w:val="005A362D"/>
    <w:rsid w:val="005A46F1"/>
    <w:rsid w:val="005A4C99"/>
    <w:rsid w:val="005B4276"/>
    <w:rsid w:val="005B4E80"/>
    <w:rsid w:val="005B564F"/>
    <w:rsid w:val="005C0670"/>
    <w:rsid w:val="005C3C4E"/>
    <w:rsid w:val="005C60A7"/>
    <w:rsid w:val="005D3EFE"/>
    <w:rsid w:val="005D5FB4"/>
    <w:rsid w:val="005E0216"/>
    <w:rsid w:val="005E5564"/>
    <w:rsid w:val="005E725A"/>
    <w:rsid w:val="005F1068"/>
    <w:rsid w:val="005F2F51"/>
    <w:rsid w:val="005F6DC7"/>
    <w:rsid w:val="005F7A5C"/>
    <w:rsid w:val="006002F9"/>
    <w:rsid w:val="006006EE"/>
    <w:rsid w:val="006038E9"/>
    <w:rsid w:val="00610221"/>
    <w:rsid w:val="006117DA"/>
    <w:rsid w:val="00615550"/>
    <w:rsid w:val="006155CB"/>
    <w:rsid w:val="00617E16"/>
    <w:rsid w:val="0062260C"/>
    <w:rsid w:val="00624363"/>
    <w:rsid w:val="006279A1"/>
    <w:rsid w:val="00633E4C"/>
    <w:rsid w:val="00637057"/>
    <w:rsid w:val="0065073A"/>
    <w:rsid w:val="00650DC1"/>
    <w:rsid w:val="0065133B"/>
    <w:rsid w:val="00651948"/>
    <w:rsid w:val="00651F29"/>
    <w:rsid w:val="0065223B"/>
    <w:rsid w:val="006569DA"/>
    <w:rsid w:val="00657528"/>
    <w:rsid w:val="006602DB"/>
    <w:rsid w:val="0066533E"/>
    <w:rsid w:val="00666825"/>
    <w:rsid w:val="00667D84"/>
    <w:rsid w:val="00670D30"/>
    <w:rsid w:val="006712A0"/>
    <w:rsid w:val="0067179B"/>
    <w:rsid w:val="00674FC9"/>
    <w:rsid w:val="00677226"/>
    <w:rsid w:val="00680346"/>
    <w:rsid w:val="00683521"/>
    <w:rsid w:val="00686E31"/>
    <w:rsid w:val="006929C5"/>
    <w:rsid w:val="006948A1"/>
    <w:rsid w:val="006950BA"/>
    <w:rsid w:val="006952C8"/>
    <w:rsid w:val="006965B7"/>
    <w:rsid w:val="006A00E6"/>
    <w:rsid w:val="006A7F65"/>
    <w:rsid w:val="006B0114"/>
    <w:rsid w:val="006B3119"/>
    <w:rsid w:val="006B379D"/>
    <w:rsid w:val="006B409A"/>
    <w:rsid w:val="006B6837"/>
    <w:rsid w:val="006B709C"/>
    <w:rsid w:val="006B7543"/>
    <w:rsid w:val="006C013E"/>
    <w:rsid w:val="006C34FA"/>
    <w:rsid w:val="006C4678"/>
    <w:rsid w:val="006D0039"/>
    <w:rsid w:val="006D1D62"/>
    <w:rsid w:val="006D3B6F"/>
    <w:rsid w:val="006D500F"/>
    <w:rsid w:val="006D5439"/>
    <w:rsid w:val="006D6361"/>
    <w:rsid w:val="006E10DC"/>
    <w:rsid w:val="006E13DC"/>
    <w:rsid w:val="006E5875"/>
    <w:rsid w:val="006F3D55"/>
    <w:rsid w:val="00700E4C"/>
    <w:rsid w:val="007011E1"/>
    <w:rsid w:val="0070172C"/>
    <w:rsid w:val="007068A7"/>
    <w:rsid w:val="0070776E"/>
    <w:rsid w:val="00707F15"/>
    <w:rsid w:val="00710514"/>
    <w:rsid w:val="0071404C"/>
    <w:rsid w:val="00724596"/>
    <w:rsid w:val="00725D6F"/>
    <w:rsid w:val="007348E8"/>
    <w:rsid w:val="00741C62"/>
    <w:rsid w:val="00745E10"/>
    <w:rsid w:val="007508D2"/>
    <w:rsid w:val="00750EED"/>
    <w:rsid w:val="00763FE1"/>
    <w:rsid w:val="00765FB5"/>
    <w:rsid w:val="00766512"/>
    <w:rsid w:val="00770478"/>
    <w:rsid w:val="007716AC"/>
    <w:rsid w:val="00772FF1"/>
    <w:rsid w:val="007802F1"/>
    <w:rsid w:val="00783D23"/>
    <w:rsid w:val="007842E7"/>
    <w:rsid w:val="00784F30"/>
    <w:rsid w:val="00786B2C"/>
    <w:rsid w:val="0078796C"/>
    <w:rsid w:val="007A00A2"/>
    <w:rsid w:val="007A453F"/>
    <w:rsid w:val="007A6C86"/>
    <w:rsid w:val="007A765E"/>
    <w:rsid w:val="007B021D"/>
    <w:rsid w:val="007B2E92"/>
    <w:rsid w:val="007B3AB3"/>
    <w:rsid w:val="007B624E"/>
    <w:rsid w:val="007B64BF"/>
    <w:rsid w:val="007C0E7E"/>
    <w:rsid w:val="007C3BB1"/>
    <w:rsid w:val="007C668D"/>
    <w:rsid w:val="007C68CB"/>
    <w:rsid w:val="007D194E"/>
    <w:rsid w:val="007D1B74"/>
    <w:rsid w:val="007D2F60"/>
    <w:rsid w:val="007D448F"/>
    <w:rsid w:val="007D562C"/>
    <w:rsid w:val="007D57F6"/>
    <w:rsid w:val="007D5CC3"/>
    <w:rsid w:val="007D70E0"/>
    <w:rsid w:val="007D70E9"/>
    <w:rsid w:val="007D785A"/>
    <w:rsid w:val="007E1879"/>
    <w:rsid w:val="007E3A74"/>
    <w:rsid w:val="007E50D5"/>
    <w:rsid w:val="007F468E"/>
    <w:rsid w:val="0080267A"/>
    <w:rsid w:val="00802CC0"/>
    <w:rsid w:val="00805A61"/>
    <w:rsid w:val="00806630"/>
    <w:rsid w:val="008074D4"/>
    <w:rsid w:val="0081444C"/>
    <w:rsid w:val="00816168"/>
    <w:rsid w:val="00817D87"/>
    <w:rsid w:val="008211A5"/>
    <w:rsid w:val="0082232B"/>
    <w:rsid w:val="00830E5D"/>
    <w:rsid w:val="00833283"/>
    <w:rsid w:val="008405BF"/>
    <w:rsid w:val="00851024"/>
    <w:rsid w:val="00852E96"/>
    <w:rsid w:val="00852EBA"/>
    <w:rsid w:val="008531EE"/>
    <w:rsid w:val="00856B02"/>
    <w:rsid w:val="00856DE2"/>
    <w:rsid w:val="00856F85"/>
    <w:rsid w:val="008629AA"/>
    <w:rsid w:val="00866FFB"/>
    <w:rsid w:val="008760B5"/>
    <w:rsid w:val="00885797"/>
    <w:rsid w:val="00885856"/>
    <w:rsid w:val="008859AE"/>
    <w:rsid w:val="008872AB"/>
    <w:rsid w:val="008872DA"/>
    <w:rsid w:val="008903E3"/>
    <w:rsid w:val="0089209B"/>
    <w:rsid w:val="008929AE"/>
    <w:rsid w:val="00893964"/>
    <w:rsid w:val="008A2573"/>
    <w:rsid w:val="008A2E77"/>
    <w:rsid w:val="008A4B30"/>
    <w:rsid w:val="008A4C0E"/>
    <w:rsid w:val="008A5516"/>
    <w:rsid w:val="008A7DBE"/>
    <w:rsid w:val="008B350A"/>
    <w:rsid w:val="008B4B1D"/>
    <w:rsid w:val="008C511E"/>
    <w:rsid w:val="008C7606"/>
    <w:rsid w:val="008C79EB"/>
    <w:rsid w:val="008C7AEF"/>
    <w:rsid w:val="008C7D11"/>
    <w:rsid w:val="008D33F3"/>
    <w:rsid w:val="008D3D27"/>
    <w:rsid w:val="008D5920"/>
    <w:rsid w:val="008D7543"/>
    <w:rsid w:val="008D765A"/>
    <w:rsid w:val="008E1F1A"/>
    <w:rsid w:val="008E2067"/>
    <w:rsid w:val="008E47ED"/>
    <w:rsid w:val="008E5B83"/>
    <w:rsid w:val="008E684F"/>
    <w:rsid w:val="008E6B9D"/>
    <w:rsid w:val="008F1020"/>
    <w:rsid w:val="008F143F"/>
    <w:rsid w:val="008F1A40"/>
    <w:rsid w:val="008F6275"/>
    <w:rsid w:val="00901A5C"/>
    <w:rsid w:val="00903A04"/>
    <w:rsid w:val="009046AB"/>
    <w:rsid w:val="009046C2"/>
    <w:rsid w:val="009050F3"/>
    <w:rsid w:val="00920D21"/>
    <w:rsid w:val="00920D9D"/>
    <w:rsid w:val="009229DB"/>
    <w:rsid w:val="00923C5E"/>
    <w:rsid w:val="009252CA"/>
    <w:rsid w:val="00925551"/>
    <w:rsid w:val="00925CA2"/>
    <w:rsid w:val="00935E57"/>
    <w:rsid w:val="00937C75"/>
    <w:rsid w:val="009454AC"/>
    <w:rsid w:val="009474B1"/>
    <w:rsid w:val="0094795E"/>
    <w:rsid w:val="009526A2"/>
    <w:rsid w:val="00952716"/>
    <w:rsid w:val="00952D2D"/>
    <w:rsid w:val="00961248"/>
    <w:rsid w:val="00962D83"/>
    <w:rsid w:val="00967B1D"/>
    <w:rsid w:val="0097105E"/>
    <w:rsid w:val="0097286B"/>
    <w:rsid w:val="0097365F"/>
    <w:rsid w:val="00974321"/>
    <w:rsid w:val="009746A2"/>
    <w:rsid w:val="00994958"/>
    <w:rsid w:val="00994CD2"/>
    <w:rsid w:val="00995A96"/>
    <w:rsid w:val="00996F41"/>
    <w:rsid w:val="00997B41"/>
    <w:rsid w:val="009A3BF5"/>
    <w:rsid w:val="009A6244"/>
    <w:rsid w:val="009A6A85"/>
    <w:rsid w:val="009B4190"/>
    <w:rsid w:val="009C5306"/>
    <w:rsid w:val="009D0D16"/>
    <w:rsid w:val="009D0D41"/>
    <w:rsid w:val="009D0DDA"/>
    <w:rsid w:val="009D67BE"/>
    <w:rsid w:val="009D7166"/>
    <w:rsid w:val="009E0534"/>
    <w:rsid w:val="009E26B6"/>
    <w:rsid w:val="009E4BC0"/>
    <w:rsid w:val="009E4FD6"/>
    <w:rsid w:val="009F4C69"/>
    <w:rsid w:val="00A0163F"/>
    <w:rsid w:val="00A071AE"/>
    <w:rsid w:val="00A07EE7"/>
    <w:rsid w:val="00A148B2"/>
    <w:rsid w:val="00A25954"/>
    <w:rsid w:val="00A26420"/>
    <w:rsid w:val="00A31945"/>
    <w:rsid w:val="00A40308"/>
    <w:rsid w:val="00A40B69"/>
    <w:rsid w:val="00A41CF9"/>
    <w:rsid w:val="00A42851"/>
    <w:rsid w:val="00A432B9"/>
    <w:rsid w:val="00A46D7C"/>
    <w:rsid w:val="00A50203"/>
    <w:rsid w:val="00A52A0A"/>
    <w:rsid w:val="00A54414"/>
    <w:rsid w:val="00A54703"/>
    <w:rsid w:val="00A60D12"/>
    <w:rsid w:val="00A63F22"/>
    <w:rsid w:val="00A70140"/>
    <w:rsid w:val="00A767B6"/>
    <w:rsid w:val="00A76F23"/>
    <w:rsid w:val="00A827E2"/>
    <w:rsid w:val="00A82A8A"/>
    <w:rsid w:val="00A90027"/>
    <w:rsid w:val="00A901E8"/>
    <w:rsid w:val="00A9462E"/>
    <w:rsid w:val="00A95866"/>
    <w:rsid w:val="00A963D8"/>
    <w:rsid w:val="00A97C9E"/>
    <w:rsid w:val="00AA3754"/>
    <w:rsid w:val="00AA658E"/>
    <w:rsid w:val="00AA6594"/>
    <w:rsid w:val="00AB1F69"/>
    <w:rsid w:val="00AB3DFD"/>
    <w:rsid w:val="00AB5A28"/>
    <w:rsid w:val="00AC6D07"/>
    <w:rsid w:val="00AC6F79"/>
    <w:rsid w:val="00AC721C"/>
    <w:rsid w:val="00AD22E0"/>
    <w:rsid w:val="00AD7A5F"/>
    <w:rsid w:val="00AE0B00"/>
    <w:rsid w:val="00AE1E62"/>
    <w:rsid w:val="00AE26C2"/>
    <w:rsid w:val="00AE2806"/>
    <w:rsid w:val="00AF1811"/>
    <w:rsid w:val="00AF2417"/>
    <w:rsid w:val="00AF3C32"/>
    <w:rsid w:val="00AF68A2"/>
    <w:rsid w:val="00B02203"/>
    <w:rsid w:val="00B02E28"/>
    <w:rsid w:val="00B03D8D"/>
    <w:rsid w:val="00B0601B"/>
    <w:rsid w:val="00B06F5E"/>
    <w:rsid w:val="00B22A55"/>
    <w:rsid w:val="00B25552"/>
    <w:rsid w:val="00B275FB"/>
    <w:rsid w:val="00B276FA"/>
    <w:rsid w:val="00B3141A"/>
    <w:rsid w:val="00B35BE5"/>
    <w:rsid w:val="00B37109"/>
    <w:rsid w:val="00B3772A"/>
    <w:rsid w:val="00B4096F"/>
    <w:rsid w:val="00B42B25"/>
    <w:rsid w:val="00B4739F"/>
    <w:rsid w:val="00B4785E"/>
    <w:rsid w:val="00B509CB"/>
    <w:rsid w:val="00B5346B"/>
    <w:rsid w:val="00B56003"/>
    <w:rsid w:val="00B56C38"/>
    <w:rsid w:val="00B64712"/>
    <w:rsid w:val="00B67A93"/>
    <w:rsid w:val="00B73FF0"/>
    <w:rsid w:val="00B75570"/>
    <w:rsid w:val="00B81BC8"/>
    <w:rsid w:val="00B84210"/>
    <w:rsid w:val="00B84310"/>
    <w:rsid w:val="00B8542A"/>
    <w:rsid w:val="00B901B9"/>
    <w:rsid w:val="00B93695"/>
    <w:rsid w:val="00B97F4F"/>
    <w:rsid w:val="00BA6F42"/>
    <w:rsid w:val="00BB55AC"/>
    <w:rsid w:val="00BC00A4"/>
    <w:rsid w:val="00BC0BDD"/>
    <w:rsid w:val="00BC5DE5"/>
    <w:rsid w:val="00BC6CBA"/>
    <w:rsid w:val="00BD1E90"/>
    <w:rsid w:val="00BD5C4E"/>
    <w:rsid w:val="00BE02F3"/>
    <w:rsid w:val="00BE5A63"/>
    <w:rsid w:val="00BE70BC"/>
    <w:rsid w:val="00BF4C89"/>
    <w:rsid w:val="00C02714"/>
    <w:rsid w:val="00C035DC"/>
    <w:rsid w:val="00C05A2D"/>
    <w:rsid w:val="00C116F7"/>
    <w:rsid w:val="00C120F5"/>
    <w:rsid w:val="00C16C84"/>
    <w:rsid w:val="00C22631"/>
    <w:rsid w:val="00C25339"/>
    <w:rsid w:val="00C265B1"/>
    <w:rsid w:val="00C266CE"/>
    <w:rsid w:val="00C36D92"/>
    <w:rsid w:val="00C40AC9"/>
    <w:rsid w:val="00C41432"/>
    <w:rsid w:val="00C42029"/>
    <w:rsid w:val="00C42984"/>
    <w:rsid w:val="00C44122"/>
    <w:rsid w:val="00C52C73"/>
    <w:rsid w:val="00C53501"/>
    <w:rsid w:val="00C60A13"/>
    <w:rsid w:val="00C628C4"/>
    <w:rsid w:val="00C6325C"/>
    <w:rsid w:val="00C64F04"/>
    <w:rsid w:val="00C674AF"/>
    <w:rsid w:val="00C70C55"/>
    <w:rsid w:val="00C70CDA"/>
    <w:rsid w:val="00C74F32"/>
    <w:rsid w:val="00C77D68"/>
    <w:rsid w:val="00C807E8"/>
    <w:rsid w:val="00C8501E"/>
    <w:rsid w:val="00C8628B"/>
    <w:rsid w:val="00C90ADD"/>
    <w:rsid w:val="00C934BF"/>
    <w:rsid w:val="00C96488"/>
    <w:rsid w:val="00CA3C82"/>
    <w:rsid w:val="00CA6D91"/>
    <w:rsid w:val="00CB03A7"/>
    <w:rsid w:val="00CB2148"/>
    <w:rsid w:val="00CC1FAA"/>
    <w:rsid w:val="00CC31F3"/>
    <w:rsid w:val="00CC6F76"/>
    <w:rsid w:val="00CE6EA3"/>
    <w:rsid w:val="00CF0393"/>
    <w:rsid w:val="00CF0DB3"/>
    <w:rsid w:val="00CF0FFB"/>
    <w:rsid w:val="00CF4795"/>
    <w:rsid w:val="00CF592C"/>
    <w:rsid w:val="00D10A2D"/>
    <w:rsid w:val="00D144FD"/>
    <w:rsid w:val="00D179F9"/>
    <w:rsid w:val="00D2280D"/>
    <w:rsid w:val="00D228C9"/>
    <w:rsid w:val="00D22D2C"/>
    <w:rsid w:val="00D26342"/>
    <w:rsid w:val="00D31ED0"/>
    <w:rsid w:val="00D3364A"/>
    <w:rsid w:val="00D35930"/>
    <w:rsid w:val="00D359EC"/>
    <w:rsid w:val="00D36CBE"/>
    <w:rsid w:val="00D426A8"/>
    <w:rsid w:val="00D43769"/>
    <w:rsid w:val="00D456AE"/>
    <w:rsid w:val="00D52A98"/>
    <w:rsid w:val="00D52E85"/>
    <w:rsid w:val="00D536A8"/>
    <w:rsid w:val="00D54B52"/>
    <w:rsid w:val="00D56EF4"/>
    <w:rsid w:val="00D60A2F"/>
    <w:rsid w:val="00D63C93"/>
    <w:rsid w:val="00D713DC"/>
    <w:rsid w:val="00D727CB"/>
    <w:rsid w:val="00D74276"/>
    <w:rsid w:val="00D75974"/>
    <w:rsid w:val="00D76DA1"/>
    <w:rsid w:val="00D825AF"/>
    <w:rsid w:val="00D84590"/>
    <w:rsid w:val="00D877EB"/>
    <w:rsid w:val="00D912DD"/>
    <w:rsid w:val="00D93CDA"/>
    <w:rsid w:val="00D977C3"/>
    <w:rsid w:val="00DA3D28"/>
    <w:rsid w:val="00DC025B"/>
    <w:rsid w:val="00DC6632"/>
    <w:rsid w:val="00DC6950"/>
    <w:rsid w:val="00DC69E1"/>
    <w:rsid w:val="00DC737F"/>
    <w:rsid w:val="00DD32E7"/>
    <w:rsid w:val="00DE7F37"/>
    <w:rsid w:val="00DF1B53"/>
    <w:rsid w:val="00DF4B9E"/>
    <w:rsid w:val="00E0158B"/>
    <w:rsid w:val="00E019BD"/>
    <w:rsid w:val="00E034A0"/>
    <w:rsid w:val="00E103B2"/>
    <w:rsid w:val="00E10453"/>
    <w:rsid w:val="00E117C8"/>
    <w:rsid w:val="00E137BB"/>
    <w:rsid w:val="00E16893"/>
    <w:rsid w:val="00E256BC"/>
    <w:rsid w:val="00E32C65"/>
    <w:rsid w:val="00E3544B"/>
    <w:rsid w:val="00E417C2"/>
    <w:rsid w:val="00E41BB2"/>
    <w:rsid w:val="00E50142"/>
    <w:rsid w:val="00E54618"/>
    <w:rsid w:val="00E5494A"/>
    <w:rsid w:val="00E602ED"/>
    <w:rsid w:val="00E61A1C"/>
    <w:rsid w:val="00E63368"/>
    <w:rsid w:val="00E80975"/>
    <w:rsid w:val="00E81BEB"/>
    <w:rsid w:val="00E82A14"/>
    <w:rsid w:val="00E85BA7"/>
    <w:rsid w:val="00E90D2B"/>
    <w:rsid w:val="00E9172E"/>
    <w:rsid w:val="00E925D6"/>
    <w:rsid w:val="00E9320A"/>
    <w:rsid w:val="00EA348A"/>
    <w:rsid w:val="00EB07D5"/>
    <w:rsid w:val="00EC07F1"/>
    <w:rsid w:val="00EC0D5D"/>
    <w:rsid w:val="00ED022E"/>
    <w:rsid w:val="00ED35A6"/>
    <w:rsid w:val="00ED3D0C"/>
    <w:rsid w:val="00ED3FD8"/>
    <w:rsid w:val="00ED48BA"/>
    <w:rsid w:val="00ED4A74"/>
    <w:rsid w:val="00ED774C"/>
    <w:rsid w:val="00EE07B5"/>
    <w:rsid w:val="00EE0BF8"/>
    <w:rsid w:val="00EE50DB"/>
    <w:rsid w:val="00EE5387"/>
    <w:rsid w:val="00EE7735"/>
    <w:rsid w:val="00EF1BAD"/>
    <w:rsid w:val="00EF2A2E"/>
    <w:rsid w:val="00EF2AD7"/>
    <w:rsid w:val="00EF3B91"/>
    <w:rsid w:val="00F02646"/>
    <w:rsid w:val="00F03F4E"/>
    <w:rsid w:val="00F20383"/>
    <w:rsid w:val="00F22A90"/>
    <w:rsid w:val="00F23D66"/>
    <w:rsid w:val="00F260FC"/>
    <w:rsid w:val="00F304C1"/>
    <w:rsid w:val="00F30F21"/>
    <w:rsid w:val="00F31A8D"/>
    <w:rsid w:val="00F3308B"/>
    <w:rsid w:val="00F37582"/>
    <w:rsid w:val="00F43FB7"/>
    <w:rsid w:val="00F45695"/>
    <w:rsid w:val="00F512C8"/>
    <w:rsid w:val="00F605E9"/>
    <w:rsid w:val="00F62E7A"/>
    <w:rsid w:val="00F638EC"/>
    <w:rsid w:val="00F726C8"/>
    <w:rsid w:val="00F7308A"/>
    <w:rsid w:val="00F739EA"/>
    <w:rsid w:val="00F74902"/>
    <w:rsid w:val="00F74B76"/>
    <w:rsid w:val="00F7530F"/>
    <w:rsid w:val="00F8010A"/>
    <w:rsid w:val="00F835AE"/>
    <w:rsid w:val="00F8417F"/>
    <w:rsid w:val="00F94976"/>
    <w:rsid w:val="00FA2F8E"/>
    <w:rsid w:val="00FB2660"/>
    <w:rsid w:val="00FB6EF2"/>
    <w:rsid w:val="00FC0769"/>
    <w:rsid w:val="00FD137A"/>
    <w:rsid w:val="00FD251D"/>
    <w:rsid w:val="00FD5008"/>
    <w:rsid w:val="00FD5A1D"/>
    <w:rsid w:val="00FE0E94"/>
    <w:rsid w:val="00FE26ED"/>
    <w:rsid w:val="00FE2FF5"/>
    <w:rsid w:val="00FF17A7"/>
    <w:rsid w:val="00FF1F0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line="276" w:lineRule="auto"/>
        <w:ind w:left="49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B1407"/>
  </w:style>
  <w:style w:type="paragraph" w:customStyle="1" w:styleId="naisvisr">
    <w:name w:val="naisvisr"/>
    <w:basedOn w:val="Normal"/>
    <w:rsid w:val="003B1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4561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08B"/>
    <w:rPr>
      <w:color w:val="0000FF"/>
      <w:u w:val="single"/>
    </w:rPr>
  </w:style>
  <w:style w:type="paragraph" w:styleId="Header">
    <w:name w:val="header"/>
    <w:basedOn w:val="Normal"/>
    <w:link w:val="HeaderChar"/>
    <w:uiPriority w:val="99"/>
    <w:unhideWhenUsed/>
    <w:rsid w:val="004B6846"/>
    <w:pPr>
      <w:tabs>
        <w:tab w:val="center" w:pos="4153"/>
        <w:tab w:val="right" w:pos="8306"/>
      </w:tabs>
      <w:spacing w:line="240" w:lineRule="auto"/>
    </w:pPr>
  </w:style>
  <w:style w:type="character" w:customStyle="1" w:styleId="HeaderChar">
    <w:name w:val="Header Char"/>
    <w:basedOn w:val="DefaultParagraphFont"/>
    <w:link w:val="Header"/>
    <w:uiPriority w:val="99"/>
    <w:rsid w:val="004B6846"/>
  </w:style>
  <w:style w:type="paragraph" w:styleId="Footer">
    <w:name w:val="footer"/>
    <w:basedOn w:val="Normal"/>
    <w:link w:val="FooterChar"/>
    <w:uiPriority w:val="99"/>
    <w:unhideWhenUsed/>
    <w:rsid w:val="004B6846"/>
    <w:pPr>
      <w:tabs>
        <w:tab w:val="center" w:pos="4153"/>
        <w:tab w:val="right" w:pos="8306"/>
      </w:tabs>
      <w:spacing w:line="240" w:lineRule="auto"/>
    </w:pPr>
  </w:style>
  <w:style w:type="character" w:customStyle="1" w:styleId="FooterChar">
    <w:name w:val="Footer Char"/>
    <w:basedOn w:val="DefaultParagraphFont"/>
    <w:link w:val="Footer"/>
    <w:uiPriority w:val="99"/>
    <w:rsid w:val="004B6846"/>
  </w:style>
  <w:style w:type="paragraph" w:styleId="ListParagraph">
    <w:name w:val="List Paragraph"/>
    <w:basedOn w:val="Normal"/>
    <w:uiPriority w:val="34"/>
    <w:qFormat/>
    <w:rsid w:val="00534EF1"/>
    <w:pPr>
      <w:ind w:left="720"/>
      <w:contextualSpacing/>
    </w:pPr>
  </w:style>
  <w:style w:type="character" w:styleId="CommentReference">
    <w:name w:val="annotation reference"/>
    <w:basedOn w:val="DefaultParagraphFont"/>
    <w:uiPriority w:val="99"/>
    <w:semiHidden/>
    <w:unhideWhenUsed/>
    <w:rsid w:val="00C120F5"/>
    <w:rPr>
      <w:sz w:val="16"/>
      <w:szCs w:val="16"/>
    </w:rPr>
  </w:style>
  <w:style w:type="paragraph" w:styleId="CommentText">
    <w:name w:val="annotation text"/>
    <w:basedOn w:val="Normal"/>
    <w:link w:val="CommentTextChar"/>
    <w:uiPriority w:val="99"/>
    <w:semiHidden/>
    <w:unhideWhenUsed/>
    <w:rsid w:val="00C120F5"/>
    <w:pPr>
      <w:spacing w:line="240" w:lineRule="auto"/>
    </w:pPr>
    <w:rPr>
      <w:sz w:val="20"/>
      <w:szCs w:val="20"/>
    </w:rPr>
  </w:style>
  <w:style w:type="character" w:customStyle="1" w:styleId="CommentTextChar">
    <w:name w:val="Comment Text Char"/>
    <w:basedOn w:val="DefaultParagraphFont"/>
    <w:link w:val="CommentText"/>
    <w:uiPriority w:val="99"/>
    <w:semiHidden/>
    <w:rsid w:val="00C120F5"/>
    <w:rPr>
      <w:sz w:val="20"/>
      <w:szCs w:val="20"/>
    </w:rPr>
  </w:style>
  <w:style w:type="paragraph" w:styleId="CommentSubject">
    <w:name w:val="annotation subject"/>
    <w:basedOn w:val="CommentText"/>
    <w:next w:val="CommentText"/>
    <w:link w:val="CommentSubjectChar"/>
    <w:uiPriority w:val="99"/>
    <w:semiHidden/>
    <w:unhideWhenUsed/>
    <w:rsid w:val="00C120F5"/>
    <w:rPr>
      <w:b/>
      <w:bCs/>
    </w:rPr>
  </w:style>
  <w:style w:type="character" w:customStyle="1" w:styleId="CommentSubjectChar">
    <w:name w:val="Comment Subject Char"/>
    <w:basedOn w:val="CommentTextChar"/>
    <w:link w:val="CommentSubject"/>
    <w:uiPriority w:val="99"/>
    <w:semiHidden/>
    <w:rsid w:val="00C120F5"/>
    <w:rPr>
      <w:b/>
      <w:bCs/>
      <w:sz w:val="20"/>
      <w:szCs w:val="20"/>
    </w:rPr>
  </w:style>
  <w:style w:type="paragraph" w:styleId="BalloonText">
    <w:name w:val="Balloon Text"/>
    <w:basedOn w:val="Normal"/>
    <w:link w:val="BalloonTextChar"/>
    <w:uiPriority w:val="99"/>
    <w:semiHidden/>
    <w:unhideWhenUsed/>
    <w:rsid w:val="00C120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F5"/>
    <w:rPr>
      <w:rFonts w:ascii="Tahoma" w:hAnsi="Tahoma" w:cs="Tahoma"/>
      <w:sz w:val="16"/>
      <w:szCs w:val="16"/>
    </w:rPr>
  </w:style>
  <w:style w:type="table" w:styleId="TableGrid">
    <w:name w:val="Table Grid"/>
    <w:basedOn w:val="TableNormal"/>
    <w:uiPriority w:val="59"/>
    <w:rsid w:val="00324A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5">
    <w:name w:val="t35"/>
    <w:basedOn w:val="DefaultParagraphFont"/>
    <w:rsid w:val="007E50D5"/>
  </w:style>
  <w:style w:type="character" w:customStyle="1" w:styleId="fwn1">
    <w:name w:val="fwn1"/>
    <w:basedOn w:val="DefaultParagraphFont"/>
    <w:rsid w:val="007E50D5"/>
    <w:rPr>
      <w:b w:val="0"/>
      <w:bCs w:val="0"/>
    </w:rPr>
  </w:style>
  <w:style w:type="paragraph" w:customStyle="1" w:styleId="tv2131">
    <w:name w:val="tv2131"/>
    <w:basedOn w:val="Normal"/>
    <w:rsid w:val="00CC31F3"/>
    <w:pPr>
      <w:spacing w:line="360" w:lineRule="auto"/>
      <w:ind w:firstLine="300"/>
    </w:pPr>
    <w:rPr>
      <w:rFonts w:ascii="Times New Roman" w:eastAsia="Times New Roman" w:hAnsi="Times New Roman" w:cs="Times New Roman"/>
      <w:color w:val="414142"/>
      <w:sz w:val="20"/>
      <w:szCs w:val="20"/>
    </w:rPr>
  </w:style>
  <w:style w:type="paragraph" w:customStyle="1" w:styleId="Default">
    <w:name w:val="Default"/>
    <w:basedOn w:val="Normal"/>
    <w:uiPriority w:val="99"/>
    <w:rsid w:val="008629AA"/>
    <w:pPr>
      <w:autoSpaceDE w:val="0"/>
      <w:autoSpaceDN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naisc">
    <w:name w:val="naisc"/>
    <w:basedOn w:val="Normal"/>
    <w:rsid w:val="00C4298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line="276" w:lineRule="auto"/>
        <w:ind w:left="49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B1407"/>
  </w:style>
  <w:style w:type="paragraph" w:customStyle="1" w:styleId="naisvisr">
    <w:name w:val="naisvisr"/>
    <w:basedOn w:val="Normal"/>
    <w:rsid w:val="003B1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4561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08B"/>
    <w:rPr>
      <w:color w:val="0000FF"/>
      <w:u w:val="single"/>
    </w:rPr>
  </w:style>
  <w:style w:type="paragraph" w:styleId="Header">
    <w:name w:val="header"/>
    <w:basedOn w:val="Normal"/>
    <w:link w:val="HeaderChar"/>
    <w:uiPriority w:val="99"/>
    <w:unhideWhenUsed/>
    <w:rsid w:val="004B6846"/>
    <w:pPr>
      <w:tabs>
        <w:tab w:val="center" w:pos="4153"/>
        <w:tab w:val="right" w:pos="8306"/>
      </w:tabs>
      <w:spacing w:line="240" w:lineRule="auto"/>
    </w:pPr>
  </w:style>
  <w:style w:type="character" w:customStyle="1" w:styleId="HeaderChar">
    <w:name w:val="Header Char"/>
    <w:basedOn w:val="DefaultParagraphFont"/>
    <w:link w:val="Header"/>
    <w:uiPriority w:val="99"/>
    <w:rsid w:val="004B6846"/>
  </w:style>
  <w:style w:type="paragraph" w:styleId="Footer">
    <w:name w:val="footer"/>
    <w:basedOn w:val="Normal"/>
    <w:link w:val="FooterChar"/>
    <w:uiPriority w:val="99"/>
    <w:unhideWhenUsed/>
    <w:rsid w:val="004B6846"/>
    <w:pPr>
      <w:tabs>
        <w:tab w:val="center" w:pos="4153"/>
        <w:tab w:val="right" w:pos="8306"/>
      </w:tabs>
      <w:spacing w:line="240" w:lineRule="auto"/>
    </w:pPr>
  </w:style>
  <w:style w:type="character" w:customStyle="1" w:styleId="FooterChar">
    <w:name w:val="Footer Char"/>
    <w:basedOn w:val="DefaultParagraphFont"/>
    <w:link w:val="Footer"/>
    <w:uiPriority w:val="99"/>
    <w:rsid w:val="004B6846"/>
  </w:style>
  <w:style w:type="paragraph" w:styleId="ListParagraph">
    <w:name w:val="List Paragraph"/>
    <w:basedOn w:val="Normal"/>
    <w:uiPriority w:val="34"/>
    <w:qFormat/>
    <w:rsid w:val="00534EF1"/>
    <w:pPr>
      <w:ind w:left="720"/>
      <w:contextualSpacing/>
    </w:pPr>
  </w:style>
  <w:style w:type="character" w:styleId="CommentReference">
    <w:name w:val="annotation reference"/>
    <w:basedOn w:val="DefaultParagraphFont"/>
    <w:uiPriority w:val="99"/>
    <w:semiHidden/>
    <w:unhideWhenUsed/>
    <w:rsid w:val="00C120F5"/>
    <w:rPr>
      <w:sz w:val="16"/>
      <w:szCs w:val="16"/>
    </w:rPr>
  </w:style>
  <w:style w:type="paragraph" w:styleId="CommentText">
    <w:name w:val="annotation text"/>
    <w:basedOn w:val="Normal"/>
    <w:link w:val="CommentTextChar"/>
    <w:uiPriority w:val="99"/>
    <w:semiHidden/>
    <w:unhideWhenUsed/>
    <w:rsid w:val="00C120F5"/>
    <w:pPr>
      <w:spacing w:line="240" w:lineRule="auto"/>
    </w:pPr>
    <w:rPr>
      <w:sz w:val="20"/>
      <w:szCs w:val="20"/>
    </w:rPr>
  </w:style>
  <w:style w:type="character" w:customStyle="1" w:styleId="CommentTextChar">
    <w:name w:val="Comment Text Char"/>
    <w:basedOn w:val="DefaultParagraphFont"/>
    <w:link w:val="CommentText"/>
    <w:uiPriority w:val="99"/>
    <w:semiHidden/>
    <w:rsid w:val="00C120F5"/>
    <w:rPr>
      <w:sz w:val="20"/>
      <w:szCs w:val="20"/>
    </w:rPr>
  </w:style>
  <w:style w:type="paragraph" w:styleId="CommentSubject">
    <w:name w:val="annotation subject"/>
    <w:basedOn w:val="CommentText"/>
    <w:next w:val="CommentText"/>
    <w:link w:val="CommentSubjectChar"/>
    <w:uiPriority w:val="99"/>
    <w:semiHidden/>
    <w:unhideWhenUsed/>
    <w:rsid w:val="00C120F5"/>
    <w:rPr>
      <w:b/>
      <w:bCs/>
    </w:rPr>
  </w:style>
  <w:style w:type="character" w:customStyle="1" w:styleId="CommentSubjectChar">
    <w:name w:val="Comment Subject Char"/>
    <w:basedOn w:val="CommentTextChar"/>
    <w:link w:val="CommentSubject"/>
    <w:uiPriority w:val="99"/>
    <w:semiHidden/>
    <w:rsid w:val="00C120F5"/>
    <w:rPr>
      <w:b/>
      <w:bCs/>
      <w:sz w:val="20"/>
      <w:szCs w:val="20"/>
    </w:rPr>
  </w:style>
  <w:style w:type="paragraph" w:styleId="BalloonText">
    <w:name w:val="Balloon Text"/>
    <w:basedOn w:val="Normal"/>
    <w:link w:val="BalloonTextChar"/>
    <w:uiPriority w:val="99"/>
    <w:semiHidden/>
    <w:unhideWhenUsed/>
    <w:rsid w:val="00C120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F5"/>
    <w:rPr>
      <w:rFonts w:ascii="Tahoma" w:hAnsi="Tahoma" w:cs="Tahoma"/>
      <w:sz w:val="16"/>
      <w:szCs w:val="16"/>
    </w:rPr>
  </w:style>
  <w:style w:type="table" w:styleId="TableGrid">
    <w:name w:val="Table Grid"/>
    <w:basedOn w:val="TableNormal"/>
    <w:uiPriority w:val="59"/>
    <w:rsid w:val="00324A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5">
    <w:name w:val="t35"/>
    <w:basedOn w:val="DefaultParagraphFont"/>
    <w:rsid w:val="007E50D5"/>
  </w:style>
  <w:style w:type="character" w:customStyle="1" w:styleId="fwn1">
    <w:name w:val="fwn1"/>
    <w:basedOn w:val="DefaultParagraphFont"/>
    <w:rsid w:val="007E50D5"/>
    <w:rPr>
      <w:b w:val="0"/>
      <w:bCs w:val="0"/>
    </w:rPr>
  </w:style>
  <w:style w:type="paragraph" w:customStyle="1" w:styleId="tv2131">
    <w:name w:val="tv2131"/>
    <w:basedOn w:val="Normal"/>
    <w:rsid w:val="00CC31F3"/>
    <w:pPr>
      <w:spacing w:line="360" w:lineRule="auto"/>
      <w:ind w:firstLine="300"/>
    </w:pPr>
    <w:rPr>
      <w:rFonts w:ascii="Times New Roman" w:eastAsia="Times New Roman" w:hAnsi="Times New Roman" w:cs="Times New Roman"/>
      <w:color w:val="414142"/>
      <w:sz w:val="20"/>
      <w:szCs w:val="20"/>
    </w:rPr>
  </w:style>
  <w:style w:type="paragraph" w:customStyle="1" w:styleId="Default">
    <w:name w:val="Default"/>
    <w:basedOn w:val="Normal"/>
    <w:uiPriority w:val="99"/>
    <w:rsid w:val="008629AA"/>
    <w:pPr>
      <w:autoSpaceDE w:val="0"/>
      <w:autoSpaceDN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naisc">
    <w:name w:val="naisc"/>
    <w:basedOn w:val="Normal"/>
    <w:rsid w:val="00C4298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662">
      <w:bodyDiv w:val="1"/>
      <w:marLeft w:val="0"/>
      <w:marRight w:val="0"/>
      <w:marTop w:val="0"/>
      <w:marBottom w:val="0"/>
      <w:divBdr>
        <w:top w:val="none" w:sz="0" w:space="0" w:color="auto"/>
        <w:left w:val="none" w:sz="0" w:space="0" w:color="auto"/>
        <w:bottom w:val="none" w:sz="0" w:space="0" w:color="auto"/>
        <w:right w:val="none" w:sz="0" w:space="0" w:color="auto"/>
      </w:divBdr>
    </w:div>
    <w:div w:id="150105831">
      <w:bodyDiv w:val="1"/>
      <w:marLeft w:val="0"/>
      <w:marRight w:val="0"/>
      <w:marTop w:val="0"/>
      <w:marBottom w:val="0"/>
      <w:divBdr>
        <w:top w:val="none" w:sz="0" w:space="0" w:color="auto"/>
        <w:left w:val="none" w:sz="0" w:space="0" w:color="auto"/>
        <w:bottom w:val="none" w:sz="0" w:space="0" w:color="auto"/>
        <w:right w:val="none" w:sz="0" w:space="0" w:color="auto"/>
      </w:divBdr>
    </w:div>
    <w:div w:id="193929169">
      <w:bodyDiv w:val="1"/>
      <w:marLeft w:val="0"/>
      <w:marRight w:val="0"/>
      <w:marTop w:val="0"/>
      <w:marBottom w:val="0"/>
      <w:divBdr>
        <w:top w:val="none" w:sz="0" w:space="0" w:color="auto"/>
        <w:left w:val="none" w:sz="0" w:space="0" w:color="auto"/>
        <w:bottom w:val="none" w:sz="0" w:space="0" w:color="auto"/>
        <w:right w:val="none" w:sz="0" w:space="0" w:color="auto"/>
      </w:divBdr>
    </w:div>
    <w:div w:id="210043694">
      <w:bodyDiv w:val="1"/>
      <w:marLeft w:val="0"/>
      <w:marRight w:val="0"/>
      <w:marTop w:val="0"/>
      <w:marBottom w:val="0"/>
      <w:divBdr>
        <w:top w:val="none" w:sz="0" w:space="0" w:color="auto"/>
        <w:left w:val="none" w:sz="0" w:space="0" w:color="auto"/>
        <w:bottom w:val="none" w:sz="0" w:space="0" w:color="auto"/>
        <w:right w:val="none" w:sz="0" w:space="0" w:color="auto"/>
      </w:divBdr>
    </w:div>
    <w:div w:id="350837746">
      <w:bodyDiv w:val="1"/>
      <w:marLeft w:val="0"/>
      <w:marRight w:val="0"/>
      <w:marTop w:val="0"/>
      <w:marBottom w:val="0"/>
      <w:divBdr>
        <w:top w:val="none" w:sz="0" w:space="0" w:color="auto"/>
        <w:left w:val="none" w:sz="0" w:space="0" w:color="auto"/>
        <w:bottom w:val="none" w:sz="0" w:space="0" w:color="auto"/>
        <w:right w:val="none" w:sz="0" w:space="0" w:color="auto"/>
      </w:divBdr>
    </w:div>
    <w:div w:id="423502424">
      <w:bodyDiv w:val="1"/>
      <w:marLeft w:val="0"/>
      <w:marRight w:val="0"/>
      <w:marTop w:val="0"/>
      <w:marBottom w:val="0"/>
      <w:divBdr>
        <w:top w:val="none" w:sz="0" w:space="0" w:color="auto"/>
        <w:left w:val="none" w:sz="0" w:space="0" w:color="auto"/>
        <w:bottom w:val="none" w:sz="0" w:space="0" w:color="auto"/>
        <w:right w:val="none" w:sz="0" w:space="0" w:color="auto"/>
      </w:divBdr>
    </w:div>
    <w:div w:id="546186223">
      <w:bodyDiv w:val="1"/>
      <w:marLeft w:val="0"/>
      <w:marRight w:val="0"/>
      <w:marTop w:val="0"/>
      <w:marBottom w:val="0"/>
      <w:divBdr>
        <w:top w:val="none" w:sz="0" w:space="0" w:color="auto"/>
        <w:left w:val="none" w:sz="0" w:space="0" w:color="auto"/>
        <w:bottom w:val="none" w:sz="0" w:space="0" w:color="auto"/>
        <w:right w:val="none" w:sz="0" w:space="0" w:color="auto"/>
      </w:divBdr>
    </w:div>
    <w:div w:id="567804405">
      <w:bodyDiv w:val="1"/>
      <w:marLeft w:val="0"/>
      <w:marRight w:val="0"/>
      <w:marTop w:val="0"/>
      <w:marBottom w:val="0"/>
      <w:divBdr>
        <w:top w:val="none" w:sz="0" w:space="0" w:color="auto"/>
        <w:left w:val="none" w:sz="0" w:space="0" w:color="auto"/>
        <w:bottom w:val="none" w:sz="0" w:space="0" w:color="auto"/>
        <w:right w:val="none" w:sz="0" w:space="0" w:color="auto"/>
      </w:divBdr>
    </w:div>
    <w:div w:id="704057606">
      <w:bodyDiv w:val="1"/>
      <w:marLeft w:val="0"/>
      <w:marRight w:val="0"/>
      <w:marTop w:val="0"/>
      <w:marBottom w:val="0"/>
      <w:divBdr>
        <w:top w:val="none" w:sz="0" w:space="0" w:color="auto"/>
        <w:left w:val="none" w:sz="0" w:space="0" w:color="auto"/>
        <w:bottom w:val="none" w:sz="0" w:space="0" w:color="auto"/>
        <w:right w:val="none" w:sz="0" w:space="0" w:color="auto"/>
      </w:divBdr>
    </w:div>
    <w:div w:id="704214696">
      <w:bodyDiv w:val="1"/>
      <w:marLeft w:val="0"/>
      <w:marRight w:val="0"/>
      <w:marTop w:val="0"/>
      <w:marBottom w:val="0"/>
      <w:divBdr>
        <w:top w:val="none" w:sz="0" w:space="0" w:color="auto"/>
        <w:left w:val="none" w:sz="0" w:space="0" w:color="auto"/>
        <w:bottom w:val="none" w:sz="0" w:space="0" w:color="auto"/>
        <w:right w:val="none" w:sz="0" w:space="0" w:color="auto"/>
      </w:divBdr>
    </w:div>
    <w:div w:id="723988452">
      <w:bodyDiv w:val="1"/>
      <w:marLeft w:val="0"/>
      <w:marRight w:val="0"/>
      <w:marTop w:val="0"/>
      <w:marBottom w:val="0"/>
      <w:divBdr>
        <w:top w:val="none" w:sz="0" w:space="0" w:color="auto"/>
        <w:left w:val="none" w:sz="0" w:space="0" w:color="auto"/>
        <w:bottom w:val="none" w:sz="0" w:space="0" w:color="auto"/>
        <w:right w:val="none" w:sz="0" w:space="0" w:color="auto"/>
      </w:divBdr>
    </w:div>
    <w:div w:id="798304961">
      <w:bodyDiv w:val="1"/>
      <w:marLeft w:val="0"/>
      <w:marRight w:val="0"/>
      <w:marTop w:val="0"/>
      <w:marBottom w:val="0"/>
      <w:divBdr>
        <w:top w:val="none" w:sz="0" w:space="0" w:color="auto"/>
        <w:left w:val="none" w:sz="0" w:space="0" w:color="auto"/>
        <w:bottom w:val="none" w:sz="0" w:space="0" w:color="auto"/>
        <w:right w:val="none" w:sz="0" w:space="0" w:color="auto"/>
      </w:divBdr>
    </w:div>
    <w:div w:id="803616987">
      <w:bodyDiv w:val="1"/>
      <w:marLeft w:val="0"/>
      <w:marRight w:val="0"/>
      <w:marTop w:val="0"/>
      <w:marBottom w:val="0"/>
      <w:divBdr>
        <w:top w:val="none" w:sz="0" w:space="0" w:color="auto"/>
        <w:left w:val="none" w:sz="0" w:space="0" w:color="auto"/>
        <w:bottom w:val="none" w:sz="0" w:space="0" w:color="auto"/>
        <w:right w:val="none" w:sz="0" w:space="0" w:color="auto"/>
      </w:divBdr>
    </w:div>
    <w:div w:id="950014701">
      <w:bodyDiv w:val="1"/>
      <w:marLeft w:val="0"/>
      <w:marRight w:val="0"/>
      <w:marTop w:val="0"/>
      <w:marBottom w:val="0"/>
      <w:divBdr>
        <w:top w:val="none" w:sz="0" w:space="0" w:color="auto"/>
        <w:left w:val="none" w:sz="0" w:space="0" w:color="auto"/>
        <w:bottom w:val="none" w:sz="0" w:space="0" w:color="auto"/>
        <w:right w:val="none" w:sz="0" w:space="0" w:color="auto"/>
      </w:divBdr>
    </w:div>
    <w:div w:id="964507546">
      <w:bodyDiv w:val="1"/>
      <w:marLeft w:val="0"/>
      <w:marRight w:val="0"/>
      <w:marTop w:val="0"/>
      <w:marBottom w:val="0"/>
      <w:divBdr>
        <w:top w:val="none" w:sz="0" w:space="0" w:color="auto"/>
        <w:left w:val="none" w:sz="0" w:space="0" w:color="auto"/>
        <w:bottom w:val="none" w:sz="0" w:space="0" w:color="auto"/>
        <w:right w:val="none" w:sz="0" w:space="0" w:color="auto"/>
      </w:divBdr>
    </w:div>
    <w:div w:id="1143622075">
      <w:bodyDiv w:val="1"/>
      <w:marLeft w:val="0"/>
      <w:marRight w:val="0"/>
      <w:marTop w:val="0"/>
      <w:marBottom w:val="0"/>
      <w:divBdr>
        <w:top w:val="none" w:sz="0" w:space="0" w:color="auto"/>
        <w:left w:val="none" w:sz="0" w:space="0" w:color="auto"/>
        <w:bottom w:val="none" w:sz="0" w:space="0" w:color="auto"/>
        <w:right w:val="none" w:sz="0" w:space="0" w:color="auto"/>
      </w:divBdr>
    </w:div>
    <w:div w:id="1162087695">
      <w:bodyDiv w:val="1"/>
      <w:marLeft w:val="0"/>
      <w:marRight w:val="0"/>
      <w:marTop w:val="0"/>
      <w:marBottom w:val="0"/>
      <w:divBdr>
        <w:top w:val="none" w:sz="0" w:space="0" w:color="auto"/>
        <w:left w:val="none" w:sz="0" w:space="0" w:color="auto"/>
        <w:bottom w:val="none" w:sz="0" w:space="0" w:color="auto"/>
        <w:right w:val="none" w:sz="0" w:space="0" w:color="auto"/>
      </w:divBdr>
    </w:div>
    <w:div w:id="1235122946">
      <w:bodyDiv w:val="1"/>
      <w:marLeft w:val="0"/>
      <w:marRight w:val="0"/>
      <w:marTop w:val="0"/>
      <w:marBottom w:val="0"/>
      <w:divBdr>
        <w:top w:val="none" w:sz="0" w:space="0" w:color="auto"/>
        <w:left w:val="none" w:sz="0" w:space="0" w:color="auto"/>
        <w:bottom w:val="none" w:sz="0" w:space="0" w:color="auto"/>
        <w:right w:val="none" w:sz="0" w:space="0" w:color="auto"/>
      </w:divBdr>
    </w:div>
    <w:div w:id="1243375335">
      <w:bodyDiv w:val="1"/>
      <w:marLeft w:val="0"/>
      <w:marRight w:val="0"/>
      <w:marTop w:val="0"/>
      <w:marBottom w:val="0"/>
      <w:divBdr>
        <w:top w:val="none" w:sz="0" w:space="0" w:color="auto"/>
        <w:left w:val="none" w:sz="0" w:space="0" w:color="auto"/>
        <w:bottom w:val="none" w:sz="0" w:space="0" w:color="auto"/>
        <w:right w:val="none" w:sz="0" w:space="0" w:color="auto"/>
      </w:divBdr>
    </w:div>
    <w:div w:id="1387024033">
      <w:bodyDiv w:val="1"/>
      <w:marLeft w:val="0"/>
      <w:marRight w:val="0"/>
      <w:marTop w:val="0"/>
      <w:marBottom w:val="0"/>
      <w:divBdr>
        <w:top w:val="none" w:sz="0" w:space="0" w:color="auto"/>
        <w:left w:val="none" w:sz="0" w:space="0" w:color="auto"/>
        <w:bottom w:val="none" w:sz="0" w:space="0" w:color="auto"/>
        <w:right w:val="none" w:sz="0" w:space="0" w:color="auto"/>
      </w:divBdr>
      <w:divsChild>
        <w:div w:id="2004964063">
          <w:marLeft w:val="0"/>
          <w:marRight w:val="0"/>
          <w:marTop w:val="0"/>
          <w:marBottom w:val="0"/>
          <w:divBdr>
            <w:top w:val="none" w:sz="0" w:space="0" w:color="auto"/>
            <w:left w:val="none" w:sz="0" w:space="0" w:color="auto"/>
            <w:bottom w:val="none" w:sz="0" w:space="0" w:color="auto"/>
            <w:right w:val="none" w:sz="0" w:space="0" w:color="auto"/>
          </w:divBdr>
          <w:divsChild>
            <w:div w:id="1402941630">
              <w:marLeft w:val="0"/>
              <w:marRight w:val="0"/>
              <w:marTop w:val="0"/>
              <w:marBottom w:val="0"/>
              <w:divBdr>
                <w:top w:val="none" w:sz="0" w:space="0" w:color="auto"/>
                <w:left w:val="none" w:sz="0" w:space="0" w:color="auto"/>
                <w:bottom w:val="none" w:sz="0" w:space="0" w:color="auto"/>
                <w:right w:val="none" w:sz="0" w:space="0" w:color="auto"/>
              </w:divBdr>
              <w:divsChild>
                <w:div w:id="662047733">
                  <w:marLeft w:val="0"/>
                  <w:marRight w:val="0"/>
                  <w:marTop w:val="0"/>
                  <w:marBottom w:val="0"/>
                  <w:divBdr>
                    <w:top w:val="none" w:sz="0" w:space="0" w:color="auto"/>
                    <w:left w:val="none" w:sz="0" w:space="0" w:color="auto"/>
                    <w:bottom w:val="none" w:sz="0" w:space="0" w:color="auto"/>
                    <w:right w:val="none" w:sz="0" w:space="0" w:color="auto"/>
                  </w:divBdr>
                  <w:divsChild>
                    <w:div w:id="2036425479">
                      <w:marLeft w:val="0"/>
                      <w:marRight w:val="0"/>
                      <w:marTop w:val="0"/>
                      <w:marBottom w:val="0"/>
                      <w:divBdr>
                        <w:top w:val="none" w:sz="0" w:space="0" w:color="auto"/>
                        <w:left w:val="none" w:sz="0" w:space="0" w:color="auto"/>
                        <w:bottom w:val="none" w:sz="0" w:space="0" w:color="auto"/>
                        <w:right w:val="none" w:sz="0" w:space="0" w:color="auto"/>
                      </w:divBdr>
                      <w:divsChild>
                        <w:div w:id="582686455">
                          <w:marLeft w:val="0"/>
                          <w:marRight w:val="0"/>
                          <w:marTop w:val="0"/>
                          <w:marBottom w:val="0"/>
                          <w:divBdr>
                            <w:top w:val="none" w:sz="0" w:space="0" w:color="auto"/>
                            <w:left w:val="none" w:sz="0" w:space="0" w:color="auto"/>
                            <w:bottom w:val="none" w:sz="0" w:space="0" w:color="auto"/>
                            <w:right w:val="none" w:sz="0" w:space="0" w:color="auto"/>
                          </w:divBdr>
                          <w:divsChild>
                            <w:div w:id="2206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39657">
      <w:bodyDiv w:val="1"/>
      <w:marLeft w:val="0"/>
      <w:marRight w:val="0"/>
      <w:marTop w:val="0"/>
      <w:marBottom w:val="0"/>
      <w:divBdr>
        <w:top w:val="none" w:sz="0" w:space="0" w:color="auto"/>
        <w:left w:val="none" w:sz="0" w:space="0" w:color="auto"/>
        <w:bottom w:val="none" w:sz="0" w:space="0" w:color="auto"/>
        <w:right w:val="none" w:sz="0" w:space="0" w:color="auto"/>
      </w:divBdr>
    </w:div>
    <w:div w:id="1557473293">
      <w:bodyDiv w:val="1"/>
      <w:marLeft w:val="0"/>
      <w:marRight w:val="0"/>
      <w:marTop w:val="0"/>
      <w:marBottom w:val="0"/>
      <w:divBdr>
        <w:top w:val="none" w:sz="0" w:space="0" w:color="auto"/>
        <w:left w:val="none" w:sz="0" w:space="0" w:color="auto"/>
        <w:bottom w:val="none" w:sz="0" w:space="0" w:color="auto"/>
        <w:right w:val="none" w:sz="0" w:space="0" w:color="auto"/>
      </w:divBdr>
    </w:div>
    <w:div w:id="1564288636">
      <w:bodyDiv w:val="1"/>
      <w:marLeft w:val="0"/>
      <w:marRight w:val="0"/>
      <w:marTop w:val="0"/>
      <w:marBottom w:val="0"/>
      <w:divBdr>
        <w:top w:val="none" w:sz="0" w:space="0" w:color="auto"/>
        <w:left w:val="none" w:sz="0" w:space="0" w:color="auto"/>
        <w:bottom w:val="none" w:sz="0" w:space="0" w:color="auto"/>
        <w:right w:val="none" w:sz="0" w:space="0" w:color="auto"/>
      </w:divBdr>
    </w:div>
    <w:div w:id="1600722265">
      <w:bodyDiv w:val="1"/>
      <w:marLeft w:val="0"/>
      <w:marRight w:val="0"/>
      <w:marTop w:val="0"/>
      <w:marBottom w:val="0"/>
      <w:divBdr>
        <w:top w:val="none" w:sz="0" w:space="0" w:color="auto"/>
        <w:left w:val="none" w:sz="0" w:space="0" w:color="auto"/>
        <w:bottom w:val="none" w:sz="0" w:space="0" w:color="auto"/>
        <w:right w:val="none" w:sz="0" w:space="0" w:color="auto"/>
      </w:divBdr>
    </w:div>
    <w:div w:id="1619486341">
      <w:bodyDiv w:val="1"/>
      <w:marLeft w:val="0"/>
      <w:marRight w:val="0"/>
      <w:marTop w:val="0"/>
      <w:marBottom w:val="0"/>
      <w:divBdr>
        <w:top w:val="none" w:sz="0" w:space="0" w:color="auto"/>
        <w:left w:val="none" w:sz="0" w:space="0" w:color="auto"/>
        <w:bottom w:val="none" w:sz="0" w:space="0" w:color="auto"/>
        <w:right w:val="none" w:sz="0" w:space="0" w:color="auto"/>
      </w:divBdr>
    </w:div>
    <w:div w:id="1685668177">
      <w:bodyDiv w:val="1"/>
      <w:marLeft w:val="0"/>
      <w:marRight w:val="0"/>
      <w:marTop w:val="0"/>
      <w:marBottom w:val="0"/>
      <w:divBdr>
        <w:top w:val="none" w:sz="0" w:space="0" w:color="auto"/>
        <w:left w:val="none" w:sz="0" w:space="0" w:color="auto"/>
        <w:bottom w:val="none" w:sz="0" w:space="0" w:color="auto"/>
        <w:right w:val="none" w:sz="0" w:space="0" w:color="auto"/>
      </w:divBdr>
    </w:div>
    <w:div w:id="1946963875">
      <w:bodyDiv w:val="1"/>
      <w:marLeft w:val="0"/>
      <w:marRight w:val="0"/>
      <w:marTop w:val="0"/>
      <w:marBottom w:val="0"/>
      <w:divBdr>
        <w:top w:val="none" w:sz="0" w:space="0" w:color="auto"/>
        <w:left w:val="none" w:sz="0" w:space="0" w:color="auto"/>
        <w:bottom w:val="none" w:sz="0" w:space="0" w:color="auto"/>
        <w:right w:val="none" w:sz="0" w:space="0" w:color="auto"/>
      </w:divBdr>
    </w:div>
    <w:div w:id="20616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Upeniece@vn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a.Denisova@vni.lv" TargetMode="External"/><Relationship Id="rId4" Type="http://schemas.microsoft.com/office/2007/relationships/stylesWithEffects" Target="stylesWithEffects.xml"/><Relationship Id="rId9" Type="http://schemas.openxmlformats.org/officeDocument/2006/relationships/hyperlink" Target="http://likumi.lv/doc.php?id=240919"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4330E-DFDC-471C-8861-D35F9200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39874</Words>
  <Characters>22729</Characters>
  <Application>Microsoft Office Word</Application>
  <DocSecurity>0</DocSecurity>
  <Lines>189</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problēmām valsts institūciju lietošanā un apsaimniekošanā nodoto nekustamo īpašumu pārvaldīšanas jomā”</vt:lpstr>
      <vt:lpstr>Informatīvais ziņojums „Par problēmām valsts institūciju lietošanā un apsaimniekošanā nodoto nekustamo īpašumu pārvaldīšanas jomā”</vt:lpstr>
    </vt:vector>
  </TitlesOfParts>
  <Company>Valsts nekustamie īpašumi</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problēmām valsts institūciju lietošanā un apsaimniekošanā nodoto nekustamo īpašumu pārvaldīšanas jomā”</dc:title>
  <dc:subject>Informatīvais ziņojums</dc:subject>
  <dc:creator>J.Upeniece</dc:creator>
  <dc:description>67024922
Jana.Upeniece@vni.lv</dc:description>
  <cp:lastModifiedBy>Māra Deņisova</cp:lastModifiedBy>
  <cp:revision>12</cp:revision>
  <cp:lastPrinted>2016-06-28T09:46:00Z</cp:lastPrinted>
  <dcterms:created xsi:type="dcterms:W3CDTF">2016-06-06T11:16:00Z</dcterms:created>
  <dcterms:modified xsi:type="dcterms:W3CDTF">2016-09-13T12:58:00Z</dcterms:modified>
</cp:coreProperties>
</file>