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75" w:rsidRDefault="005E6575" w:rsidP="003C096E">
      <w:pPr>
        <w:spacing w:after="0" w:line="240" w:lineRule="auto"/>
        <w:jc w:val="center"/>
        <w:rPr>
          <w:rFonts w:ascii="Times New Roman" w:eastAsia="Times New Roman" w:hAnsi="Times New Roman" w:cs="Times New Roman"/>
          <w:b/>
          <w:bCs/>
          <w:sz w:val="20"/>
          <w:szCs w:val="20"/>
        </w:rPr>
      </w:pPr>
    </w:p>
    <w:p w:rsidR="005E6575" w:rsidRPr="005E6575" w:rsidRDefault="007E08E8" w:rsidP="003C096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B</w:t>
      </w:r>
      <w:r w:rsidR="00091E1C">
        <w:rPr>
          <w:rFonts w:ascii="Times New Roman" w:eastAsia="Times New Roman" w:hAnsi="Times New Roman" w:cs="Times New Roman"/>
          <w:b/>
          <w:bCs/>
        </w:rPr>
        <w:t xml:space="preserve">ūves </w:t>
      </w:r>
      <w:r>
        <w:rPr>
          <w:rFonts w:ascii="Times New Roman" w:eastAsia="Times New Roman" w:hAnsi="Times New Roman" w:cs="Times New Roman"/>
          <w:b/>
          <w:bCs/>
        </w:rPr>
        <w:t>„</w:t>
      </w:r>
      <w:proofErr w:type="spellStart"/>
      <w:r w:rsidR="00091E1C">
        <w:rPr>
          <w:rFonts w:ascii="Times New Roman" w:eastAsia="Times New Roman" w:hAnsi="Times New Roman" w:cs="Times New Roman"/>
          <w:b/>
          <w:bCs/>
        </w:rPr>
        <w:t>Gailīškrogs</w:t>
      </w:r>
      <w:proofErr w:type="spellEnd"/>
      <w:r>
        <w:rPr>
          <w:rFonts w:ascii="Times New Roman" w:eastAsia="Times New Roman" w:hAnsi="Times New Roman" w:cs="Times New Roman"/>
          <w:b/>
          <w:bCs/>
        </w:rPr>
        <w:t>”</w:t>
      </w:r>
      <w:r w:rsidR="00091E1C">
        <w:rPr>
          <w:rFonts w:ascii="Times New Roman" w:eastAsia="Times New Roman" w:hAnsi="Times New Roman" w:cs="Times New Roman"/>
          <w:b/>
          <w:bCs/>
        </w:rPr>
        <w:t xml:space="preserve"> </w:t>
      </w:r>
      <w:r w:rsidR="00091E1C" w:rsidRPr="00091E1C">
        <w:rPr>
          <w:rFonts w:ascii="Times New Roman" w:eastAsia="Times New Roman" w:hAnsi="Times New Roman" w:cs="Times New Roman"/>
          <w:b/>
          <w:bCs/>
        </w:rPr>
        <w:t>(būves kadastra apzīmējums 4292 004 0029 001</w:t>
      </w:r>
      <w:r w:rsidR="00091E1C">
        <w:rPr>
          <w:rFonts w:ascii="Times New Roman" w:eastAsia="Times New Roman" w:hAnsi="Times New Roman" w:cs="Times New Roman"/>
          <w:b/>
          <w:bCs/>
        </w:rPr>
        <w:t>) Vecpiebalgas pagastā, Vecpiebalgas novadā,</w:t>
      </w:r>
      <w:r>
        <w:rPr>
          <w:rFonts w:ascii="Times New Roman" w:eastAsia="Times New Roman" w:hAnsi="Times New Roman" w:cs="Times New Roman"/>
          <w:b/>
          <w:bCs/>
        </w:rPr>
        <w:t xml:space="preserve"> konservācijas izmaksas</w:t>
      </w:r>
      <w:r w:rsidR="005E6575" w:rsidRPr="005E6575">
        <w:rPr>
          <w:rFonts w:ascii="Times New Roman" w:eastAsia="Times New Roman" w:hAnsi="Times New Roman" w:cs="Times New Roman"/>
          <w:b/>
          <w:bCs/>
        </w:rPr>
        <w:t xml:space="preserve"> un darbu veikšanas laika grafiks</w:t>
      </w:r>
    </w:p>
    <w:p w:rsidR="005E6575" w:rsidRDefault="005E6575" w:rsidP="003C096E">
      <w:pPr>
        <w:spacing w:after="0" w:line="240" w:lineRule="auto"/>
        <w:jc w:val="center"/>
        <w:rPr>
          <w:rFonts w:ascii="Times New Roman" w:eastAsia="Times New Roman" w:hAnsi="Times New Roman" w:cs="Times New Roman"/>
          <w:b/>
          <w:bCs/>
          <w:sz w:val="20"/>
          <w:szCs w:val="20"/>
        </w:rPr>
      </w:pPr>
    </w:p>
    <w:tbl>
      <w:tblPr>
        <w:tblW w:w="15755" w:type="dxa"/>
        <w:tblInd w:w="93" w:type="dxa"/>
        <w:tblLayout w:type="fixed"/>
        <w:tblLook w:val="04A0" w:firstRow="1" w:lastRow="0" w:firstColumn="1" w:lastColumn="0" w:noHBand="0" w:noVBand="1"/>
      </w:tblPr>
      <w:tblGrid>
        <w:gridCol w:w="441"/>
        <w:gridCol w:w="78"/>
        <w:gridCol w:w="630"/>
        <w:gridCol w:w="1535"/>
        <w:gridCol w:w="166"/>
        <w:gridCol w:w="543"/>
        <w:gridCol w:w="24"/>
        <w:gridCol w:w="543"/>
        <w:gridCol w:w="24"/>
        <w:gridCol w:w="709"/>
        <w:gridCol w:w="118"/>
        <w:gridCol w:w="449"/>
        <w:gridCol w:w="118"/>
        <w:gridCol w:w="118"/>
        <w:gridCol w:w="189"/>
        <w:gridCol w:w="47"/>
        <w:gridCol w:w="71"/>
        <w:gridCol w:w="825"/>
        <w:gridCol w:w="50"/>
        <w:gridCol w:w="650"/>
        <w:gridCol w:w="342"/>
        <w:gridCol w:w="598"/>
        <w:gridCol w:w="394"/>
        <w:gridCol w:w="586"/>
        <w:gridCol w:w="406"/>
        <w:gridCol w:w="992"/>
        <w:gridCol w:w="142"/>
        <w:gridCol w:w="407"/>
        <w:gridCol w:w="62"/>
        <w:gridCol w:w="80"/>
        <w:gridCol w:w="156"/>
        <w:gridCol w:w="288"/>
        <w:gridCol w:w="147"/>
        <w:gridCol w:w="236"/>
        <w:gridCol w:w="165"/>
        <w:gridCol w:w="18"/>
        <w:gridCol w:w="124"/>
        <w:gridCol w:w="444"/>
        <w:gridCol w:w="141"/>
        <w:gridCol w:w="236"/>
        <w:gridCol w:w="615"/>
        <w:gridCol w:w="357"/>
        <w:gridCol w:w="191"/>
        <w:gridCol w:w="284"/>
        <w:gridCol w:w="160"/>
        <w:gridCol w:w="331"/>
        <w:gridCol w:w="289"/>
        <w:gridCol w:w="236"/>
      </w:tblGrid>
      <w:tr w:rsidR="005E6575" w:rsidRPr="005E6575" w:rsidTr="00E435E8">
        <w:trPr>
          <w:gridAfter w:val="2"/>
          <w:wAfter w:w="525" w:type="dxa"/>
          <w:trHeight w:val="300"/>
        </w:trPr>
        <w:tc>
          <w:tcPr>
            <w:tcW w:w="10646" w:type="dxa"/>
            <w:gridSpan w:val="26"/>
            <w:tcBorders>
              <w:top w:val="nil"/>
              <w:left w:val="nil"/>
              <w:bottom w:val="nil"/>
              <w:right w:val="nil"/>
            </w:tcBorders>
            <w:shd w:val="clear" w:color="auto" w:fill="auto"/>
            <w:noWrap/>
            <w:vAlign w:val="bottom"/>
            <w:hideMark/>
          </w:tcPr>
          <w:p w:rsidR="005E6575" w:rsidRPr="00E435E8" w:rsidRDefault="005E6575" w:rsidP="005E6575">
            <w:pPr>
              <w:spacing w:after="0" w:line="240" w:lineRule="auto"/>
              <w:rPr>
                <w:rFonts w:ascii="Times New Roman" w:eastAsia="Times New Roman" w:hAnsi="Times New Roman" w:cs="Times New Roman"/>
                <w:b/>
                <w:sz w:val="20"/>
                <w:szCs w:val="20"/>
              </w:rPr>
            </w:pPr>
            <w:r w:rsidRPr="00E435E8">
              <w:rPr>
                <w:rFonts w:ascii="Times New Roman" w:eastAsia="Times New Roman" w:hAnsi="Times New Roman" w:cs="Times New Roman"/>
                <w:b/>
                <w:sz w:val="20"/>
                <w:szCs w:val="20"/>
              </w:rPr>
              <w:t>Būves nosaukums: Muzeja ēka -Krogs</w:t>
            </w:r>
          </w:p>
        </w:tc>
        <w:tc>
          <w:tcPr>
            <w:tcW w:w="4584" w:type="dxa"/>
            <w:gridSpan w:val="20"/>
            <w:tcBorders>
              <w:top w:val="nil"/>
              <w:left w:val="nil"/>
              <w:bottom w:val="nil"/>
              <w:right w:val="nil"/>
            </w:tcBorders>
            <w:shd w:val="clear" w:color="auto" w:fill="auto"/>
            <w:noWrap/>
            <w:vAlign w:val="bottom"/>
            <w:hideMark/>
          </w:tcPr>
          <w:p w:rsidR="005E6575" w:rsidRPr="0029316F" w:rsidRDefault="000D5400" w:rsidP="005E65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Tāme sastādīta 2015</w:t>
            </w:r>
            <w:r w:rsidR="00C642CD">
              <w:rPr>
                <w:rFonts w:ascii="Times New Roman" w:eastAsia="Times New Roman" w:hAnsi="Times New Roman" w:cs="Times New Roman"/>
                <w:sz w:val="20"/>
                <w:szCs w:val="20"/>
              </w:rPr>
              <w:t>. gada 27. februārī</w:t>
            </w:r>
          </w:p>
        </w:tc>
      </w:tr>
      <w:tr w:rsidR="005E6575" w:rsidRPr="005E6575" w:rsidTr="00E435E8">
        <w:trPr>
          <w:gridAfter w:val="2"/>
          <w:wAfter w:w="525" w:type="dxa"/>
          <w:trHeight w:val="300"/>
        </w:trPr>
        <w:tc>
          <w:tcPr>
            <w:tcW w:w="10646" w:type="dxa"/>
            <w:gridSpan w:val="26"/>
            <w:tcBorders>
              <w:top w:val="nil"/>
              <w:left w:val="nil"/>
              <w:bottom w:val="nil"/>
              <w:right w:val="single" w:sz="8" w:space="0" w:color="000000"/>
            </w:tcBorders>
            <w:shd w:val="clear" w:color="auto" w:fill="auto"/>
            <w:noWrap/>
            <w:vAlign w:val="bottom"/>
            <w:hideMark/>
          </w:tcPr>
          <w:p w:rsidR="005E6575" w:rsidRPr="00E435E8" w:rsidRDefault="00E435E8" w:rsidP="00E435E8">
            <w:pPr>
              <w:spacing w:after="0" w:line="240" w:lineRule="auto"/>
              <w:rPr>
                <w:rFonts w:ascii="Times New Roman" w:eastAsia="Times New Roman" w:hAnsi="Times New Roman" w:cs="Times New Roman"/>
                <w:b/>
                <w:sz w:val="20"/>
                <w:szCs w:val="20"/>
              </w:rPr>
            </w:pPr>
            <w:r w:rsidRPr="00E435E8">
              <w:rPr>
                <w:rFonts w:ascii="Times New Roman" w:eastAsia="Times New Roman" w:hAnsi="Times New Roman" w:cs="Times New Roman"/>
                <w:b/>
                <w:sz w:val="20"/>
                <w:szCs w:val="20"/>
              </w:rPr>
              <w:t>A</w:t>
            </w:r>
            <w:r w:rsidR="005E6575" w:rsidRPr="00E435E8">
              <w:rPr>
                <w:rFonts w:ascii="Times New Roman" w:eastAsia="Times New Roman" w:hAnsi="Times New Roman" w:cs="Times New Roman"/>
                <w:b/>
                <w:sz w:val="20"/>
                <w:szCs w:val="20"/>
              </w:rPr>
              <w:t xml:space="preserve">drese: </w:t>
            </w:r>
            <w:r w:rsidRPr="00E435E8">
              <w:rPr>
                <w:rFonts w:ascii="Times New Roman" w:eastAsia="Times New Roman" w:hAnsi="Times New Roman" w:cs="Times New Roman"/>
                <w:b/>
                <w:sz w:val="20"/>
                <w:szCs w:val="20"/>
              </w:rPr>
              <w:t>„</w:t>
            </w:r>
            <w:proofErr w:type="spellStart"/>
            <w:r w:rsidR="005E6575" w:rsidRPr="00E435E8">
              <w:rPr>
                <w:rFonts w:ascii="Times New Roman" w:eastAsia="Times New Roman" w:hAnsi="Times New Roman" w:cs="Times New Roman"/>
                <w:b/>
                <w:sz w:val="20"/>
                <w:szCs w:val="20"/>
              </w:rPr>
              <w:t>Gailīškrogs</w:t>
            </w:r>
            <w:proofErr w:type="spellEnd"/>
            <w:r w:rsidRPr="00E435E8">
              <w:rPr>
                <w:rFonts w:ascii="Times New Roman" w:eastAsia="Times New Roman" w:hAnsi="Times New Roman" w:cs="Times New Roman"/>
                <w:b/>
                <w:sz w:val="20"/>
                <w:szCs w:val="20"/>
              </w:rPr>
              <w:t>”</w:t>
            </w:r>
            <w:r w:rsidR="005E6575" w:rsidRPr="00E435E8">
              <w:rPr>
                <w:rFonts w:ascii="Times New Roman" w:eastAsia="Times New Roman" w:hAnsi="Times New Roman" w:cs="Times New Roman"/>
                <w:b/>
                <w:sz w:val="20"/>
                <w:szCs w:val="20"/>
              </w:rPr>
              <w:t xml:space="preserve">, </w:t>
            </w:r>
            <w:r w:rsidR="00091E1C" w:rsidRPr="00E435E8">
              <w:rPr>
                <w:rFonts w:ascii="Times New Roman" w:eastAsia="Times New Roman" w:hAnsi="Times New Roman" w:cs="Times New Roman"/>
                <w:b/>
                <w:sz w:val="20"/>
                <w:szCs w:val="20"/>
              </w:rPr>
              <w:t xml:space="preserve">Vecpiebalgas pagasts, </w:t>
            </w:r>
            <w:r w:rsidRPr="00E435E8">
              <w:rPr>
                <w:rFonts w:ascii="Times New Roman" w:eastAsia="Times New Roman" w:hAnsi="Times New Roman" w:cs="Times New Roman"/>
                <w:b/>
                <w:sz w:val="20"/>
                <w:szCs w:val="20"/>
              </w:rPr>
              <w:t xml:space="preserve">Vecpiebalgas novads </w:t>
            </w:r>
          </w:p>
        </w:tc>
        <w:tc>
          <w:tcPr>
            <w:tcW w:w="2269" w:type="dxa"/>
            <w:gridSpan w:val="12"/>
            <w:tcBorders>
              <w:top w:val="single" w:sz="8" w:space="0" w:color="auto"/>
              <w:left w:val="nil"/>
              <w:bottom w:val="single" w:sz="8" w:space="0" w:color="000000"/>
              <w:right w:val="nil"/>
            </w:tcBorders>
            <w:shd w:val="clear" w:color="auto" w:fill="auto"/>
            <w:noWrap/>
            <w:vAlign w:val="bottom"/>
            <w:hideMark/>
          </w:tcPr>
          <w:p w:rsidR="005E6575" w:rsidRPr="005E6575" w:rsidRDefault="005E6575" w:rsidP="005E6575">
            <w:pPr>
              <w:spacing w:after="0" w:line="240" w:lineRule="auto"/>
              <w:rPr>
                <w:rFonts w:ascii="Times New Roman" w:eastAsia="Times New Roman" w:hAnsi="Times New Roman" w:cs="Times New Roman"/>
                <w:b/>
                <w:bCs/>
              </w:rPr>
            </w:pPr>
            <w:r w:rsidRPr="005E6575">
              <w:rPr>
                <w:rFonts w:ascii="Times New Roman" w:eastAsia="Times New Roman" w:hAnsi="Times New Roman" w:cs="Times New Roman"/>
                <w:b/>
                <w:bCs/>
              </w:rPr>
              <w:t>Tāmes izmaksas (EUR)</w:t>
            </w:r>
          </w:p>
        </w:tc>
        <w:tc>
          <w:tcPr>
            <w:tcW w:w="2315" w:type="dxa"/>
            <w:gridSpan w:val="8"/>
            <w:tcBorders>
              <w:top w:val="single" w:sz="8" w:space="0" w:color="auto"/>
              <w:left w:val="nil"/>
              <w:bottom w:val="single" w:sz="8" w:space="0" w:color="000000"/>
              <w:right w:val="single" w:sz="8" w:space="0" w:color="000000"/>
            </w:tcBorders>
            <w:shd w:val="clear" w:color="auto" w:fill="auto"/>
            <w:noWrap/>
            <w:vAlign w:val="bottom"/>
            <w:hideMark/>
          </w:tcPr>
          <w:p w:rsidR="005E6575" w:rsidRPr="005E6575" w:rsidRDefault="00BD1242" w:rsidP="005E6575">
            <w:pPr>
              <w:spacing w:after="0" w:line="240" w:lineRule="auto"/>
              <w:rPr>
                <w:rFonts w:ascii="Times New Roman" w:eastAsia="Times New Roman" w:hAnsi="Times New Roman" w:cs="Times New Roman"/>
                <w:b/>
                <w:bCs/>
                <w:sz w:val="20"/>
                <w:szCs w:val="20"/>
              </w:rPr>
            </w:pPr>
            <w:r w:rsidRPr="00BD1242">
              <w:rPr>
                <w:rFonts w:ascii="Times New Roman" w:eastAsia="Times New Roman" w:hAnsi="Times New Roman" w:cs="Times New Roman"/>
                <w:b/>
                <w:bCs/>
                <w:sz w:val="20"/>
                <w:szCs w:val="20"/>
              </w:rPr>
              <w:t>15533,83</w:t>
            </w:r>
          </w:p>
        </w:tc>
      </w:tr>
      <w:tr w:rsidR="00BD1242" w:rsidRPr="005E6575" w:rsidTr="00E435E8">
        <w:trPr>
          <w:gridAfter w:val="2"/>
          <w:wAfter w:w="525" w:type="dxa"/>
          <w:trHeight w:val="300"/>
        </w:trPr>
        <w:tc>
          <w:tcPr>
            <w:tcW w:w="10646" w:type="dxa"/>
            <w:gridSpan w:val="26"/>
            <w:tcBorders>
              <w:top w:val="nil"/>
              <w:left w:val="nil"/>
              <w:bottom w:val="nil"/>
            </w:tcBorders>
            <w:shd w:val="clear" w:color="auto" w:fill="auto"/>
            <w:noWrap/>
            <w:vAlign w:val="bottom"/>
          </w:tcPr>
          <w:p w:rsidR="00BD1242" w:rsidRPr="005E6575" w:rsidRDefault="00BD1242" w:rsidP="00091E1C">
            <w:pPr>
              <w:spacing w:after="0" w:line="240" w:lineRule="auto"/>
              <w:rPr>
                <w:rFonts w:ascii="Times New Roman" w:eastAsia="Times New Roman" w:hAnsi="Times New Roman" w:cs="Times New Roman"/>
                <w:sz w:val="20"/>
                <w:szCs w:val="20"/>
              </w:rPr>
            </w:pPr>
          </w:p>
        </w:tc>
        <w:tc>
          <w:tcPr>
            <w:tcW w:w="4584" w:type="dxa"/>
            <w:gridSpan w:val="20"/>
            <w:tcBorders>
              <w:top w:val="single" w:sz="8" w:space="0" w:color="000000"/>
            </w:tcBorders>
            <w:shd w:val="clear" w:color="auto" w:fill="auto"/>
            <w:noWrap/>
            <w:vAlign w:val="bottom"/>
          </w:tcPr>
          <w:p w:rsidR="00BD1242" w:rsidRPr="00BD1242" w:rsidRDefault="00BD1242" w:rsidP="005E6575">
            <w:pPr>
              <w:spacing w:after="0" w:line="240" w:lineRule="auto"/>
              <w:rPr>
                <w:rFonts w:ascii="Times New Roman" w:eastAsia="Times New Roman" w:hAnsi="Times New Roman" w:cs="Times New Roman"/>
                <w:b/>
                <w:bCs/>
                <w:sz w:val="20"/>
                <w:szCs w:val="20"/>
              </w:rPr>
            </w:pPr>
          </w:p>
        </w:tc>
      </w:tr>
      <w:tr w:rsidR="005E6575" w:rsidRPr="005E6575" w:rsidTr="00E435E8">
        <w:trPr>
          <w:gridAfter w:val="2"/>
          <w:wAfter w:w="525" w:type="dxa"/>
          <w:trHeight w:val="285"/>
        </w:trPr>
        <w:tc>
          <w:tcPr>
            <w:tcW w:w="10646" w:type="dxa"/>
            <w:gridSpan w:val="26"/>
            <w:tcBorders>
              <w:top w:val="nil"/>
              <w:left w:val="nil"/>
              <w:bottom w:val="single" w:sz="8" w:space="0" w:color="auto"/>
              <w:right w:val="nil"/>
            </w:tcBorders>
            <w:shd w:val="clear" w:color="auto" w:fill="auto"/>
            <w:noWrap/>
            <w:vAlign w:val="center"/>
            <w:hideMark/>
          </w:tcPr>
          <w:p w:rsidR="00E435E8" w:rsidRDefault="00BD1242" w:rsidP="00715010">
            <w:pPr>
              <w:spacing w:after="0" w:line="240" w:lineRule="auto"/>
              <w:ind w:right="-256"/>
              <w:rPr>
                <w:rFonts w:ascii="Times New Roman" w:eastAsia="Times New Roman" w:hAnsi="Times New Roman" w:cs="Times New Roman"/>
                <w:sz w:val="20"/>
                <w:szCs w:val="20"/>
              </w:rPr>
            </w:pPr>
            <w:r w:rsidRPr="00BD1242">
              <w:rPr>
                <w:rFonts w:ascii="Times New Roman" w:eastAsia="Times New Roman" w:hAnsi="Times New Roman" w:cs="Times New Roman"/>
                <w:sz w:val="20"/>
                <w:szCs w:val="20"/>
              </w:rPr>
              <w:t>Tāme sastādīta 2015. gada tirgus cenās, pamatojoties uz tehn</w:t>
            </w:r>
            <w:r w:rsidR="00715010">
              <w:rPr>
                <w:rFonts w:ascii="Times New Roman" w:eastAsia="Times New Roman" w:hAnsi="Times New Roman" w:cs="Times New Roman"/>
                <w:sz w:val="20"/>
                <w:szCs w:val="20"/>
              </w:rPr>
              <w:t xml:space="preserve">isko apsekošanas aktu un inventarizācijas lietu </w:t>
            </w:r>
            <w:r w:rsidRPr="00BD1242">
              <w:rPr>
                <w:rFonts w:ascii="Times New Roman" w:eastAsia="Times New Roman" w:hAnsi="Times New Roman" w:cs="Times New Roman"/>
                <w:sz w:val="20"/>
                <w:szCs w:val="20"/>
              </w:rPr>
              <w:t>Nr</w:t>
            </w:r>
            <w:r>
              <w:rPr>
                <w:rFonts w:ascii="Times New Roman" w:eastAsia="Times New Roman" w:hAnsi="Times New Roman" w:cs="Times New Roman"/>
                <w:sz w:val="20"/>
                <w:szCs w:val="20"/>
              </w:rPr>
              <w:t>.</w:t>
            </w:r>
            <w:r w:rsidR="00715010">
              <w:rPr>
                <w:rFonts w:ascii="Times New Roman" w:eastAsia="Times New Roman" w:hAnsi="Times New Roman" w:cs="Times New Roman"/>
                <w:sz w:val="20"/>
                <w:szCs w:val="20"/>
              </w:rPr>
              <w:t>42920040029</w:t>
            </w:r>
          </w:p>
          <w:p w:rsidR="00C97504" w:rsidRPr="005E6575" w:rsidRDefault="00715010" w:rsidP="00715010">
            <w:pPr>
              <w:spacing w:after="0" w:line="240" w:lineRule="auto"/>
              <w:ind w:right="-2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001-02  </w:t>
            </w:r>
          </w:p>
        </w:tc>
        <w:tc>
          <w:tcPr>
            <w:tcW w:w="1701" w:type="dxa"/>
            <w:gridSpan w:val="10"/>
            <w:tcBorders>
              <w:left w:val="nil"/>
              <w:bottom w:val="nil"/>
              <w:right w:val="nil"/>
            </w:tcBorders>
            <w:shd w:val="clear" w:color="auto" w:fill="auto"/>
            <w:noWrap/>
            <w:vAlign w:val="bottom"/>
            <w:hideMark/>
          </w:tcPr>
          <w:p w:rsidR="005E6575" w:rsidRDefault="005E6575" w:rsidP="005E6575">
            <w:pPr>
              <w:spacing w:after="0" w:line="240" w:lineRule="auto"/>
              <w:jc w:val="center"/>
              <w:rPr>
                <w:rFonts w:ascii="Times New Roman" w:eastAsia="Times New Roman" w:hAnsi="Times New Roman" w:cs="Times New Roman"/>
                <w:b/>
                <w:bCs/>
              </w:rPr>
            </w:pPr>
          </w:p>
          <w:p w:rsidR="00715010" w:rsidRPr="005E6575" w:rsidRDefault="00715010" w:rsidP="005E6575">
            <w:pPr>
              <w:spacing w:after="0" w:line="240" w:lineRule="auto"/>
              <w:jc w:val="center"/>
              <w:rPr>
                <w:rFonts w:ascii="Times New Roman" w:eastAsia="Times New Roman" w:hAnsi="Times New Roman" w:cs="Times New Roman"/>
                <w:b/>
                <w:bCs/>
              </w:rPr>
            </w:pPr>
          </w:p>
        </w:tc>
        <w:tc>
          <w:tcPr>
            <w:tcW w:w="709" w:type="dxa"/>
            <w:gridSpan w:val="3"/>
            <w:tcBorders>
              <w:left w:val="nil"/>
              <w:bottom w:val="nil"/>
              <w:right w:val="nil"/>
            </w:tcBorders>
            <w:shd w:val="clear" w:color="auto" w:fill="auto"/>
            <w:noWrap/>
            <w:vAlign w:val="bottom"/>
            <w:hideMark/>
          </w:tcPr>
          <w:p w:rsidR="005E6575" w:rsidRPr="005E6575" w:rsidRDefault="005E6575" w:rsidP="005E6575">
            <w:pPr>
              <w:spacing w:after="0" w:line="240" w:lineRule="auto"/>
              <w:jc w:val="center"/>
              <w:rPr>
                <w:rFonts w:ascii="Times New Roman" w:eastAsia="Times New Roman" w:hAnsi="Times New Roman" w:cs="Times New Roman"/>
                <w:sz w:val="20"/>
                <w:szCs w:val="20"/>
              </w:rPr>
            </w:pPr>
          </w:p>
        </w:tc>
        <w:tc>
          <w:tcPr>
            <w:tcW w:w="236" w:type="dxa"/>
            <w:tcBorders>
              <w:left w:val="nil"/>
              <w:bottom w:val="nil"/>
              <w:right w:val="nil"/>
            </w:tcBorders>
            <w:shd w:val="clear" w:color="auto" w:fill="auto"/>
            <w:noWrap/>
            <w:vAlign w:val="bottom"/>
            <w:hideMark/>
          </w:tcPr>
          <w:p w:rsidR="005E6575" w:rsidRPr="005E6575" w:rsidRDefault="005E6575" w:rsidP="005E6575">
            <w:pPr>
              <w:spacing w:after="0" w:line="240" w:lineRule="auto"/>
              <w:jc w:val="center"/>
              <w:rPr>
                <w:rFonts w:ascii="Times New Roman" w:eastAsia="Times New Roman" w:hAnsi="Times New Roman" w:cs="Times New Roman"/>
                <w:sz w:val="20"/>
                <w:szCs w:val="20"/>
              </w:rPr>
            </w:pPr>
          </w:p>
        </w:tc>
        <w:tc>
          <w:tcPr>
            <w:tcW w:w="972" w:type="dxa"/>
            <w:gridSpan w:val="2"/>
            <w:tcBorders>
              <w:left w:val="nil"/>
              <w:bottom w:val="nil"/>
              <w:right w:val="nil"/>
            </w:tcBorders>
            <w:shd w:val="clear" w:color="auto" w:fill="auto"/>
            <w:noWrap/>
            <w:vAlign w:val="bottom"/>
            <w:hideMark/>
          </w:tcPr>
          <w:p w:rsidR="005E6575" w:rsidRPr="005E6575" w:rsidRDefault="005E6575" w:rsidP="005E6575">
            <w:pPr>
              <w:spacing w:after="0" w:line="240" w:lineRule="auto"/>
              <w:rPr>
                <w:rFonts w:ascii="Times New Roman" w:eastAsia="Times New Roman" w:hAnsi="Times New Roman" w:cs="Times New Roman"/>
                <w:b/>
                <w:bCs/>
                <w:sz w:val="20"/>
                <w:szCs w:val="20"/>
              </w:rPr>
            </w:pPr>
          </w:p>
        </w:tc>
        <w:tc>
          <w:tcPr>
            <w:tcW w:w="966" w:type="dxa"/>
            <w:gridSpan w:val="4"/>
            <w:tcBorders>
              <w:left w:val="nil"/>
              <w:bottom w:val="nil"/>
              <w:right w:val="nil"/>
            </w:tcBorders>
            <w:shd w:val="clear" w:color="auto" w:fill="auto"/>
            <w:noWrap/>
            <w:vAlign w:val="bottom"/>
            <w:hideMark/>
          </w:tcPr>
          <w:p w:rsidR="005E6575" w:rsidRPr="005E6575" w:rsidRDefault="005E6575" w:rsidP="005E6575">
            <w:pPr>
              <w:spacing w:after="0" w:line="240" w:lineRule="auto"/>
              <w:rPr>
                <w:rFonts w:ascii="Times New Roman" w:eastAsia="Times New Roman" w:hAnsi="Times New Roman" w:cs="Times New Roman"/>
                <w:b/>
                <w:bCs/>
                <w:sz w:val="20"/>
                <w:szCs w:val="20"/>
              </w:rPr>
            </w:pPr>
          </w:p>
        </w:tc>
      </w:tr>
      <w:tr w:rsidR="00C97504" w:rsidRPr="00C97504" w:rsidTr="00E435E8">
        <w:trPr>
          <w:gridAfter w:val="3"/>
          <w:wAfter w:w="856" w:type="dxa"/>
          <w:trHeight w:val="270"/>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proofErr w:type="spellStart"/>
            <w:r w:rsidRPr="00C97504">
              <w:rPr>
                <w:rFonts w:ascii="Times New Roman" w:eastAsia="Times New Roman" w:hAnsi="Times New Roman" w:cs="Times New Roman"/>
                <w:b/>
                <w:bCs/>
                <w:sz w:val="20"/>
                <w:szCs w:val="20"/>
              </w:rPr>
              <w:t>Nr.p.k</w:t>
            </w:r>
            <w:proofErr w:type="spellEnd"/>
            <w:r w:rsidRPr="00C97504">
              <w:rPr>
                <w:rFonts w:ascii="Times New Roman" w:eastAsia="Times New Roman" w:hAnsi="Times New Roman" w:cs="Times New Roman"/>
                <w:b/>
                <w:bCs/>
                <w:sz w:val="20"/>
                <w:szCs w:val="20"/>
              </w:rPr>
              <w:t>.</w:t>
            </w:r>
          </w:p>
        </w:tc>
        <w:tc>
          <w:tcPr>
            <w:tcW w:w="708"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Kods pēc BIK 2009</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Darba nosaukums</w:t>
            </w:r>
          </w:p>
        </w:tc>
        <w:tc>
          <w:tcPr>
            <w:tcW w:w="56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proofErr w:type="spellStart"/>
            <w:r w:rsidRPr="00C97504">
              <w:rPr>
                <w:rFonts w:ascii="Times New Roman" w:eastAsia="Times New Roman" w:hAnsi="Times New Roman" w:cs="Times New Roman"/>
                <w:b/>
                <w:bCs/>
                <w:sz w:val="20"/>
                <w:szCs w:val="20"/>
              </w:rPr>
              <w:t>Mērv</w:t>
            </w:r>
            <w:proofErr w:type="spellEnd"/>
            <w:r w:rsidRPr="00C97504">
              <w:rPr>
                <w:rFonts w:ascii="Times New Roman" w:eastAsia="Times New Roman" w:hAnsi="Times New Roman" w:cs="Times New Roman"/>
                <w:b/>
                <w:bCs/>
                <w:sz w:val="20"/>
                <w:szCs w:val="20"/>
              </w:rPr>
              <w:t>.</w:t>
            </w:r>
          </w:p>
        </w:tc>
        <w:tc>
          <w:tcPr>
            <w:tcW w:w="567"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Daudz.</w:t>
            </w:r>
          </w:p>
        </w:tc>
        <w:tc>
          <w:tcPr>
            <w:tcW w:w="5670" w:type="dxa"/>
            <w:gridSpan w:val="16"/>
            <w:tcBorders>
              <w:top w:val="single" w:sz="8" w:space="0" w:color="auto"/>
              <w:left w:val="nil"/>
              <w:bottom w:val="nil"/>
              <w:right w:val="nil"/>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Vienības izmaksas</w:t>
            </w:r>
          </w:p>
        </w:tc>
        <w:tc>
          <w:tcPr>
            <w:tcW w:w="5245" w:type="dxa"/>
            <w:gridSpan w:val="20"/>
            <w:tcBorders>
              <w:top w:val="single" w:sz="8" w:space="0" w:color="auto"/>
              <w:left w:val="single" w:sz="8" w:space="0" w:color="000000"/>
              <w:bottom w:val="nil"/>
              <w:right w:val="single" w:sz="8" w:space="0" w:color="000000"/>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Kopā uz visu apjomu</w:t>
            </w:r>
          </w:p>
        </w:tc>
      </w:tr>
      <w:tr w:rsidR="00E435E8" w:rsidRPr="00C97504" w:rsidTr="00E435E8">
        <w:trPr>
          <w:gridAfter w:val="3"/>
          <w:wAfter w:w="856" w:type="dxa"/>
          <w:trHeight w:val="117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8" w:space="0" w:color="auto"/>
              <w:left w:val="single" w:sz="8" w:space="0" w:color="auto"/>
              <w:bottom w:val="single" w:sz="8" w:space="0" w:color="000000"/>
              <w:right w:val="single" w:sz="8" w:space="0" w:color="000000"/>
            </w:tcBorders>
            <w:vAlign w:val="center"/>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8" w:space="0" w:color="auto"/>
              <w:left w:val="single" w:sz="8" w:space="0" w:color="000000"/>
              <w:bottom w:val="single" w:sz="8" w:space="0" w:color="000000"/>
              <w:right w:val="single" w:sz="8" w:space="0" w:color="000000"/>
            </w:tcBorders>
            <w:vAlign w:val="center"/>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709" w:type="dxa"/>
            <w:tcBorders>
              <w:top w:val="single" w:sz="8" w:space="0" w:color="000000"/>
              <w:left w:val="nil"/>
              <w:bottom w:val="single" w:sz="8" w:space="0" w:color="auto"/>
              <w:right w:val="single" w:sz="4" w:space="0" w:color="000000"/>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Laika norma (c/h)</w:t>
            </w:r>
          </w:p>
        </w:tc>
        <w:tc>
          <w:tcPr>
            <w:tcW w:w="992" w:type="dxa"/>
            <w:gridSpan w:val="5"/>
            <w:tcBorders>
              <w:top w:val="single" w:sz="8" w:space="0" w:color="000000"/>
              <w:left w:val="nil"/>
              <w:bottom w:val="single" w:sz="8" w:space="0" w:color="auto"/>
              <w:right w:val="single" w:sz="4" w:space="0" w:color="000000"/>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Darba samaksas likme (EUR/h)</w:t>
            </w:r>
          </w:p>
        </w:tc>
        <w:tc>
          <w:tcPr>
            <w:tcW w:w="993" w:type="dxa"/>
            <w:gridSpan w:val="4"/>
            <w:tcBorders>
              <w:top w:val="single" w:sz="8" w:space="0" w:color="000000"/>
              <w:left w:val="nil"/>
              <w:bottom w:val="single" w:sz="8" w:space="0" w:color="auto"/>
              <w:right w:val="single" w:sz="4" w:space="0" w:color="000000"/>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Darba alga (EUR)</w:t>
            </w:r>
          </w:p>
        </w:tc>
        <w:tc>
          <w:tcPr>
            <w:tcW w:w="992" w:type="dxa"/>
            <w:gridSpan w:val="2"/>
            <w:tcBorders>
              <w:top w:val="single" w:sz="8" w:space="0" w:color="000000"/>
              <w:left w:val="nil"/>
              <w:bottom w:val="single" w:sz="8" w:space="0" w:color="auto"/>
              <w:right w:val="single" w:sz="4" w:space="0" w:color="000000"/>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Materiāli (EUR) bez PVN</w:t>
            </w:r>
          </w:p>
        </w:tc>
        <w:tc>
          <w:tcPr>
            <w:tcW w:w="992" w:type="dxa"/>
            <w:gridSpan w:val="2"/>
            <w:tcBorders>
              <w:top w:val="single" w:sz="8" w:space="0" w:color="000000"/>
              <w:left w:val="nil"/>
              <w:bottom w:val="single" w:sz="8"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Mehānismi (EUR)</w:t>
            </w:r>
          </w:p>
        </w:tc>
        <w:tc>
          <w:tcPr>
            <w:tcW w:w="992" w:type="dxa"/>
            <w:gridSpan w:val="2"/>
            <w:tcBorders>
              <w:top w:val="single" w:sz="8" w:space="0" w:color="000000"/>
              <w:left w:val="single" w:sz="4" w:space="0" w:color="000000"/>
              <w:bottom w:val="single" w:sz="8" w:space="0" w:color="auto"/>
              <w:right w:val="single" w:sz="8" w:space="0" w:color="000000"/>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Kopā (EUR)</w:t>
            </w:r>
          </w:p>
        </w:tc>
        <w:tc>
          <w:tcPr>
            <w:tcW w:w="1134" w:type="dxa"/>
            <w:gridSpan w:val="2"/>
            <w:tcBorders>
              <w:top w:val="single" w:sz="8" w:space="0" w:color="000000"/>
              <w:left w:val="nil"/>
              <w:bottom w:val="single" w:sz="8" w:space="0" w:color="auto"/>
              <w:right w:val="single" w:sz="4" w:space="0" w:color="000000"/>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Darbietilpība (c/h)</w:t>
            </w:r>
          </w:p>
        </w:tc>
        <w:tc>
          <w:tcPr>
            <w:tcW w:w="993" w:type="dxa"/>
            <w:gridSpan w:val="5"/>
            <w:tcBorders>
              <w:top w:val="single" w:sz="8" w:space="0" w:color="000000"/>
              <w:left w:val="nil"/>
              <w:bottom w:val="single" w:sz="8" w:space="0" w:color="auto"/>
              <w:right w:val="single" w:sz="4" w:space="0" w:color="000000"/>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Darba alga (EUR)</w:t>
            </w:r>
          </w:p>
        </w:tc>
        <w:tc>
          <w:tcPr>
            <w:tcW w:w="1134" w:type="dxa"/>
            <w:gridSpan w:val="6"/>
            <w:tcBorders>
              <w:top w:val="single" w:sz="8" w:space="0" w:color="000000"/>
              <w:left w:val="nil"/>
              <w:bottom w:val="single" w:sz="8" w:space="0" w:color="auto"/>
              <w:right w:val="single" w:sz="4" w:space="0" w:color="000000"/>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Materiāli (EUR) bez PVN</w:t>
            </w:r>
          </w:p>
        </w:tc>
        <w:tc>
          <w:tcPr>
            <w:tcW w:w="992" w:type="dxa"/>
            <w:gridSpan w:val="3"/>
            <w:tcBorders>
              <w:top w:val="single" w:sz="8" w:space="0" w:color="000000"/>
              <w:left w:val="nil"/>
              <w:bottom w:val="single" w:sz="8"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Mehānismi (EUR)</w:t>
            </w:r>
          </w:p>
        </w:tc>
        <w:tc>
          <w:tcPr>
            <w:tcW w:w="992" w:type="dxa"/>
            <w:gridSpan w:val="4"/>
            <w:tcBorders>
              <w:top w:val="single" w:sz="8" w:space="0" w:color="000000"/>
              <w:left w:val="single" w:sz="4" w:space="0" w:color="000000"/>
              <w:bottom w:val="single" w:sz="8" w:space="0" w:color="auto"/>
              <w:right w:val="single" w:sz="8" w:space="0" w:color="auto"/>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Summa (EUR)</w:t>
            </w:r>
          </w:p>
        </w:tc>
      </w:tr>
      <w:tr w:rsidR="00BD1242" w:rsidRPr="00C97504" w:rsidTr="00E435E8">
        <w:trPr>
          <w:gridAfter w:val="3"/>
          <w:wAfter w:w="856" w:type="dxa"/>
          <w:trHeight w:val="255"/>
        </w:trPr>
        <w:tc>
          <w:tcPr>
            <w:tcW w:w="441" w:type="dxa"/>
            <w:tcBorders>
              <w:top w:val="nil"/>
              <w:left w:val="single" w:sz="8" w:space="0" w:color="auto"/>
              <w:bottom w:val="nil"/>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nil"/>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nil"/>
              <w:right w:val="nil"/>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1. Logu un durvju ailu noslēgšana</w:t>
            </w:r>
          </w:p>
        </w:tc>
        <w:tc>
          <w:tcPr>
            <w:tcW w:w="567" w:type="dxa"/>
            <w:gridSpan w:val="2"/>
            <w:tcBorders>
              <w:top w:val="nil"/>
              <w:left w:val="nil"/>
              <w:bottom w:val="nil"/>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843" w:type="dxa"/>
            <w:gridSpan w:val="5"/>
            <w:tcBorders>
              <w:top w:val="nil"/>
              <w:left w:val="nil"/>
              <w:bottom w:val="nil"/>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236" w:type="dxa"/>
            <w:gridSpan w:val="2"/>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236" w:type="dxa"/>
            <w:gridSpan w:val="2"/>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46" w:type="dxa"/>
            <w:gridSpan w:val="3"/>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2274" w:type="dxa"/>
            <w:gridSpan w:val="8"/>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236" w:type="dxa"/>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751" w:type="dxa"/>
            <w:gridSpan w:val="4"/>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3"/>
            <w:tcBorders>
              <w:top w:val="nil"/>
              <w:left w:val="nil"/>
              <w:bottom w:val="nil"/>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4"/>
            <w:tcBorders>
              <w:top w:val="nil"/>
              <w:left w:val="nil"/>
              <w:bottom w:val="nil"/>
              <w:right w:val="single" w:sz="8" w:space="0" w:color="auto"/>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r>
      <w:tr w:rsidR="00E435E8" w:rsidRPr="00C97504" w:rsidTr="00E435E8">
        <w:trPr>
          <w:gridAfter w:val="3"/>
          <w:wAfter w:w="856" w:type="dxa"/>
          <w:trHeight w:val="88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xml:space="preserve">Logu un durvju aiļu aizdare ar </w:t>
            </w:r>
            <w:proofErr w:type="spellStart"/>
            <w:r w:rsidRPr="00C97504">
              <w:rPr>
                <w:rFonts w:ascii="Times New Roman" w:eastAsia="Times New Roman" w:hAnsi="Times New Roman" w:cs="Times New Roman"/>
                <w:sz w:val="20"/>
                <w:szCs w:val="20"/>
              </w:rPr>
              <w:t>kokskaidu</w:t>
            </w:r>
            <w:proofErr w:type="spellEnd"/>
            <w:r w:rsidRPr="00C97504">
              <w:rPr>
                <w:rFonts w:ascii="Times New Roman" w:eastAsia="Times New Roman" w:hAnsi="Times New Roman" w:cs="Times New Roman"/>
                <w:sz w:val="20"/>
                <w:szCs w:val="20"/>
              </w:rPr>
              <w:t xml:space="preserve"> plāksnēm</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obj</w:t>
            </w:r>
            <w:proofErr w:type="spellEnd"/>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36,00</w:t>
            </w:r>
          </w:p>
        </w:tc>
        <w:tc>
          <w:tcPr>
            <w:tcW w:w="992" w:type="dxa"/>
            <w:gridSpan w:val="5"/>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25,00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295,00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36,00</w:t>
            </w:r>
          </w:p>
        </w:tc>
        <w:tc>
          <w:tcPr>
            <w:tcW w:w="993" w:type="dxa"/>
            <w:gridSpan w:val="5"/>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270,00</w:t>
            </w:r>
          </w:p>
        </w:tc>
        <w:tc>
          <w:tcPr>
            <w:tcW w:w="1134" w:type="dxa"/>
            <w:gridSpan w:val="6"/>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25,00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295,00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 xml:space="preserve"> OSB 3, 21mm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gab</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19,35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290,25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290,25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290,25</w:t>
            </w:r>
          </w:p>
        </w:tc>
      </w:tr>
      <w:tr w:rsidR="00E435E8" w:rsidRPr="00C97504" w:rsidTr="00E435E8">
        <w:trPr>
          <w:gridAfter w:val="3"/>
          <w:wAfter w:w="856" w:type="dxa"/>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 xml:space="preserve">Impregnēts </w:t>
            </w:r>
            <w:proofErr w:type="spellStart"/>
            <w:r w:rsidRPr="00C97504">
              <w:rPr>
                <w:rFonts w:ascii="Times New Roman" w:eastAsia="Times New Roman" w:hAnsi="Times New Roman" w:cs="Times New Roman"/>
                <w:sz w:val="16"/>
                <w:szCs w:val="16"/>
              </w:rPr>
              <w:t>kokamteriāls</w:t>
            </w:r>
            <w:proofErr w:type="spellEnd"/>
            <w:r w:rsidRPr="00C97504">
              <w:rPr>
                <w:rFonts w:ascii="Times New Roman" w:eastAsia="Times New Roman" w:hAnsi="Times New Roman" w:cs="Times New Roman"/>
                <w:sz w:val="16"/>
                <w:szCs w:val="16"/>
              </w:rPr>
              <w:t xml:space="preserve"> 50x150mm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r w:rsidRPr="00C97504">
              <w:rPr>
                <w:rFonts w:ascii="Times New Roman" w:eastAsia="Times New Roman" w:hAnsi="Times New Roman" w:cs="Times New Roman"/>
                <w:sz w:val="20"/>
                <w:szCs w:val="20"/>
                <w:vertAlign w:val="superscript"/>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0,50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92,50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92,50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 xml:space="preserve">Skrūve finiera, </w:t>
            </w:r>
            <w:proofErr w:type="spellStart"/>
            <w:r w:rsidRPr="00C97504">
              <w:rPr>
                <w:rFonts w:ascii="Times New Roman" w:eastAsia="Times New Roman" w:hAnsi="Times New Roman" w:cs="Times New Roman"/>
                <w:sz w:val="16"/>
                <w:szCs w:val="16"/>
              </w:rPr>
              <w:t>pašzeņķējošā</w:t>
            </w:r>
            <w:proofErr w:type="spellEnd"/>
            <w:r w:rsidRPr="00C97504">
              <w:rPr>
                <w:rFonts w:ascii="Times New Roman" w:eastAsia="Times New Roman" w:hAnsi="Times New Roman" w:cs="Times New Roman"/>
                <w:sz w:val="16"/>
                <w:szCs w:val="16"/>
              </w:rPr>
              <w:t xml:space="preserve"> Sp27Dz 4.2X42/28 (400 </w:t>
            </w:r>
            <w:proofErr w:type="spellStart"/>
            <w:r w:rsidRPr="00C97504">
              <w:rPr>
                <w:rFonts w:ascii="Times New Roman" w:eastAsia="Times New Roman" w:hAnsi="Times New Roman" w:cs="Times New Roman"/>
                <w:sz w:val="16"/>
                <w:szCs w:val="16"/>
              </w:rPr>
              <w:t>gab</w:t>
            </w:r>
            <w:proofErr w:type="spellEnd"/>
            <w:r w:rsidRPr="00C97504">
              <w:rPr>
                <w:rFonts w:ascii="Times New Roman" w:eastAsia="Times New Roman" w:hAnsi="Times New Roman" w:cs="Times New Roman"/>
                <w:sz w:val="16"/>
                <w:szCs w:val="16"/>
              </w:rPr>
              <w:t xml:space="preserve">. </w:t>
            </w:r>
            <w:proofErr w:type="spellStart"/>
            <w:r w:rsidRPr="00C97504">
              <w:rPr>
                <w:rFonts w:ascii="Times New Roman" w:eastAsia="Times New Roman" w:hAnsi="Times New Roman" w:cs="Times New Roman"/>
                <w:sz w:val="16"/>
                <w:szCs w:val="16"/>
              </w:rPr>
              <w:t>iepak</w:t>
            </w:r>
            <w:proofErr w:type="spellEnd"/>
            <w:r w:rsidRPr="00C97504">
              <w:rPr>
                <w:rFonts w:ascii="Times New Roman" w:eastAsia="Times New Roman" w:hAnsi="Times New Roman" w:cs="Times New Roman"/>
                <w:sz w:val="16"/>
                <w:szCs w:val="16"/>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gab</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12,00</w:t>
            </w:r>
          </w:p>
        </w:tc>
      </w:tr>
      <w:tr w:rsidR="00E435E8" w:rsidRPr="00C97504" w:rsidTr="00E435E8">
        <w:trPr>
          <w:gridAfter w:val="3"/>
          <w:wAfter w:w="856" w:type="dxa"/>
          <w:trHeight w:val="45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 xml:space="preserve">Koka </w:t>
            </w:r>
            <w:proofErr w:type="spellStart"/>
            <w:r w:rsidRPr="00C97504">
              <w:rPr>
                <w:rFonts w:ascii="Times New Roman" w:eastAsia="Times New Roman" w:hAnsi="Times New Roman" w:cs="Times New Roman"/>
                <w:sz w:val="16"/>
                <w:szCs w:val="16"/>
              </w:rPr>
              <w:t>konstr</w:t>
            </w:r>
            <w:proofErr w:type="spellEnd"/>
            <w:r w:rsidRPr="00C97504">
              <w:rPr>
                <w:rFonts w:ascii="Times New Roman" w:eastAsia="Times New Roman" w:hAnsi="Times New Roman" w:cs="Times New Roman"/>
                <w:sz w:val="16"/>
                <w:szCs w:val="16"/>
              </w:rPr>
              <w:t xml:space="preserve">. skrūve TOP 4,5X70/40 (PZ2+T20) </w:t>
            </w:r>
            <w:proofErr w:type="spellStart"/>
            <w:r w:rsidRPr="00C97504">
              <w:rPr>
                <w:rFonts w:ascii="Times New Roman" w:eastAsia="Times New Roman" w:hAnsi="Times New Roman" w:cs="Times New Roman"/>
                <w:sz w:val="16"/>
                <w:szCs w:val="16"/>
              </w:rPr>
              <w:t>Dz</w:t>
            </w:r>
            <w:proofErr w:type="spellEnd"/>
            <w:r w:rsidRPr="00C97504">
              <w:rPr>
                <w:rFonts w:ascii="Times New Roman" w:eastAsia="Times New Roman" w:hAnsi="Times New Roman" w:cs="Times New Roman"/>
                <w:sz w:val="16"/>
                <w:szCs w:val="16"/>
              </w:rPr>
              <w:t xml:space="preserve"> (100 </w:t>
            </w:r>
            <w:proofErr w:type="spellStart"/>
            <w:r w:rsidRPr="00C97504">
              <w:rPr>
                <w:rFonts w:ascii="Times New Roman" w:eastAsia="Times New Roman" w:hAnsi="Times New Roman" w:cs="Times New Roman"/>
                <w:sz w:val="16"/>
                <w:szCs w:val="16"/>
              </w:rPr>
              <w:t>gab</w:t>
            </w:r>
            <w:proofErr w:type="spellEnd"/>
            <w:r w:rsidRPr="00C97504">
              <w:rPr>
                <w:rFonts w:ascii="Times New Roman" w:eastAsia="Times New Roman" w:hAnsi="Times New Roman" w:cs="Times New Roman"/>
                <w:sz w:val="16"/>
                <w:szCs w:val="16"/>
              </w:rPr>
              <w:t xml:space="preserve"> </w:t>
            </w:r>
            <w:proofErr w:type="spellStart"/>
            <w:r w:rsidRPr="00C97504">
              <w:rPr>
                <w:rFonts w:ascii="Times New Roman" w:eastAsia="Times New Roman" w:hAnsi="Times New Roman" w:cs="Times New Roman"/>
                <w:sz w:val="16"/>
                <w:szCs w:val="16"/>
              </w:rPr>
              <w:t>iepak</w:t>
            </w:r>
            <w:proofErr w:type="spellEnd"/>
            <w:r w:rsidRPr="00C97504">
              <w:rPr>
                <w:rFonts w:ascii="Times New Roman" w:eastAsia="Times New Roman" w:hAnsi="Times New Roman" w:cs="Times New Roman"/>
                <w:sz w:val="16"/>
                <w:szCs w:val="16"/>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gab</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9,36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9,36</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proofErr w:type="spellStart"/>
            <w:r w:rsidRPr="00C97504">
              <w:rPr>
                <w:rFonts w:ascii="Times New Roman" w:eastAsia="Times New Roman" w:hAnsi="Times New Roman" w:cs="Times New Roman"/>
                <w:sz w:val="16"/>
                <w:szCs w:val="16"/>
              </w:rPr>
              <w:t>Dībelis</w:t>
            </w:r>
            <w:proofErr w:type="spellEnd"/>
            <w:r w:rsidRPr="00C97504">
              <w:rPr>
                <w:rFonts w:ascii="Times New Roman" w:eastAsia="Times New Roman" w:hAnsi="Times New Roman" w:cs="Times New Roman"/>
                <w:sz w:val="16"/>
                <w:szCs w:val="16"/>
              </w:rPr>
              <w:t xml:space="preserve"> ar skrūvi 8X120 (cilindriska) (100gab. </w:t>
            </w:r>
            <w:proofErr w:type="spellStart"/>
            <w:r w:rsidRPr="00C97504">
              <w:rPr>
                <w:rFonts w:ascii="Times New Roman" w:eastAsia="Times New Roman" w:hAnsi="Times New Roman" w:cs="Times New Roman"/>
                <w:sz w:val="16"/>
                <w:szCs w:val="16"/>
              </w:rPr>
              <w:t>iepak</w:t>
            </w:r>
            <w:proofErr w:type="spellEnd"/>
            <w:r w:rsidRPr="00C97504">
              <w:rPr>
                <w:rFonts w:ascii="Times New Roman" w:eastAsia="Times New Roman" w:hAnsi="Times New Roman" w:cs="Times New Roman"/>
                <w:sz w:val="16"/>
                <w:szCs w:val="16"/>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gab</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8,30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8,30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8,30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nil"/>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2. Mūra konstrukciju pastiprināšana</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709" w:type="dxa"/>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4"/>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6"/>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lastRenderedPageBreak/>
              <w:t>2.1.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07-04000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Savilču</w:t>
            </w:r>
            <w:proofErr w:type="spellEnd"/>
            <w:r w:rsidRPr="00C97504">
              <w:rPr>
                <w:rFonts w:ascii="Times New Roman" w:eastAsia="Times New Roman" w:hAnsi="Times New Roman" w:cs="Times New Roman"/>
                <w:sz w:val="20"/>
                <w:szCs w:val="20"/>
              </w:rPr>
              <w:t xml:space="preserve"> montāža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39</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0,85</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6,38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6,43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33,15</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248,63</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1,95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250,58</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U profils 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13,90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13,90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556,00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556,00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E435E8">
            <w:pPr>
              <w:spacing w:after="0" w:line="240" w:lineRule="auto"/>
              <w:ind w:left="-108" w:right="-108"/>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07-05000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Konstrukciju nostiprināšana ar bultskrūvēm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kompl</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0,40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12,00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0,90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90,90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proofErr w:type="spellStart"/>
            <w:r w:rsidRPr="00C97504">
              <w:rPr>
                <w:rFonts w:ascii="Times New Roman" w:eastAsia="Times New Roman" w:hAnsi="Times New Roman" w:cs="Times New Roman"/>
                <w:sz w:val="16"/>
                <w:szCs w:val="16"/>
              </w:rPr>
              <w:t>Vītņustienis</w:t>
            </w:r>
            <w:proofErr w:type="spellEnd"/>
            <w:r w:rsidRPr="00C97504">
              <w:rPr>
                <w:rFonts w:ascii="Times New Roman" w:eastAsia="Times New Roman" w:hAnsi="Times New Roman" w:cs="Times New Roman"/>
                <w:sz w:val="16"/>
                <w:szCs w:val="16"/>
              </w:rPr>
              <w:t xml:space="preserve"> M12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10,13</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 xml:space="preserve">Uzgrieznis, </w:t>
            </w:r>
            <w:proofErr w:type="spellStart"/>
            <w:r w:rsidRPr="00C97504">
              <w:rPr>
                <w:rFonts w:ascii="Times New Roman" w:eastAsia="Times New Roman" w:hAnsi="Times New Roman" w:cs="Times New Roman"/>
                <w:sz w:val="16"/>
                <w:szCs w:val="16"/>
              </w:rPr>
              <w:t>paplāksnis</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kompl</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0,71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7,10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10A-I</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8,25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8,25</w:t>
            </w:r>
          </w:p>
        </w:tc>
      </w:tr>
      <w:tr w:rsidR="00E435E8" w:rsidRPr="00C97504" w:rsidTr="00E435E8">
        <w:trPr>
          <w:gridAfter w:val="3"/>
          <w:wAfter w:w="856" w:type="dxa"/>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07-06006</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xml:space="preserve">Caurumu urbšana tērauda velmējumos </w:t>
            </w:r>
            <w:proofErr w:type="spellStart"/>
            <w:r w:rsidRPr="00C97504">
              <w:rPr>
                <w:rFonts w:ascii="Times New Roman" w:eastAsia="Times New Roman" w:hAnsi="Times New Roman" w:cs="Times New Roman"/>
                <w:sz w:val="20"/>
                <w:szCs w:val="20"/>
              </w:rPr>
              <w:t>būltskrūvju</w:t>
            </w:r>
            <w:proofErr w:type="spellEnd"/>
            <w:r w:rsidRPr="00C97504">
              <w:rPr>
                <w:rFonts w:ascii="Times New Roman" w:eastAsia="Times New Roman" w:hAnsi="Times New Roman" w:cs="Times New Roman"/>
                <w:sz w:val="20"/>
                <w:szCs w:val="20"/>
              </w:rPr>
              <w:t xml:space="preserve"> savienojumiem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gab</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0,63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4,73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18,90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141,75</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144,45</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E9-1-46a</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xml:space="preserve">Caurumu urbšana mūra vai betona sienā velmēto </w:t>
            </w:r>
            <w:proofErr w:type="spellStart"/>
            <w:r w:rsidRPr="00C97504">
              <w:rPr>
                <w:rFonts w:ascii="Times New Roman" w:eastAsia="Times New Roman" w:hAnsi="Times New Roman" w:cs="Times New Roman"/>
                <w:sz w:val="20"/>
                <w:szCs w:val="20"/>
              </w:rPr>
              <w:t>būltskrūvju</w:t>
            </w:r>
            <w:proofErr w:type="spellEnd"/>
            <w:r w:rsidRPr="00C97504">
              <w:rPr>
                <w:rFonts w:ascii="Times New Roman" w:eastAsia="Times New Roman" w:hAnsi="Times New Roman" w:cs="Times New Roman"/>
                <w:sz w:val="20"/>
                <w:szCs w:val="20"/>
              </w:rPr>
              <w:t xml:space="preserve"> savienojumiem.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gab</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0,41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12,30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92,25</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94,95</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18-547</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xml:space="preserve">Metāla konstrukciju metināšana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kompl</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112,50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42,68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155,18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15,00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112,50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42,68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155,18</w:t>
            </w:r>
          </w:p>
        </w:tc>
      </w:tr>
      <w:tr w:rsidR="00E435E8" w:rsidRPr="00C97504" w:rsidTr="00E435E8">
        <w:trPr>
          <w:gridAfter w:val="3"/>
          <w:wAfter w:w="856" w:type="dxa"/>
          <w:trHeight w:val="52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10-20000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Virsmu speciālā apstrāde (metāla konstrukciju gruntēšana)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kompl</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12,50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93,75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93,80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12,50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93,75</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93,80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w:t>
            </w:r>
            <w:proofErr w:type="spellStart"/>
            <w:r w:rsidRPr="00C97504">
              <w:rPr>
                <w:rFonts w:ascii="Times New Roman" w:eastAsia="Times New Roman" w:hAnsi="Times New Roman" w:cs="Times New Roman"/>
                <w:sz w:val="16"/>
                <w:szCs w:val="16"/>
              </w:rPr>
              <w:t>Teknolac</w:t>
            </w:r>
            <w:proofErr w:type="spellEnd"/>
            <w:r w:rsidRPr="00C97504">
              <w:rPr>
                <w:rFonts w:ascii="Times New Roman" w:eastAsia="Times New Roman" w:hAnsi="Times New Roman" w:cs="Times New Roman"/>
                <w:sz w:val="16"/>
                <w:szCs w:val="16"/>
              </w:rPr>
              <w:t xml:space="preserve"> </w:t>
            </w:r>
            <w:proofErr w:type="spellStart"/>
            <w:r w:rsidRPr="00C97504">
              <w:rPr>
                <w:rFonts w:ascii="Times New Roman" w:eastAsia="Times New Roman" w:hAnsi="Times New Roman" w:cs="Times New Roman"/>
                <w:sz w:val="16"/>
                <w:szCs w:val="16"/>
              </w:rPr>
              <w:t>primer</w:t>
            </w:r>
            <w:proofErr w:type="spellEnd"/>
            <w:r w:rsidRPr="00C97504">
              <w:rPr>
                <w:rFonts w:ascii="Times New Roman" w:eastAsia="Times New Roman" w:hAnsi="Times New Roman" w:cs="Times New Roman"/>
                <w:sz w:val="16"/>
                <w:szCs w:val="16"/>
              </w:rPr>
              <w:t xml:space="preserve"> 3'' 20 kg</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gab</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99,60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99,60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298,80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298,80</w:t>
            </w:r>
          </w:p>
        </w:tc>
      </w:tr>
      <w:tr w:rsidR="00E435E8" w:rsidRPr="00C97504" w:rsidTr="00E435E8">
        <w:trPr>
          <w:gridAfter w:val="3"/>
          <w:wAfter w:w="856" w:type="dxa"/>
          <w:trHeight w:val="54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Urbumu un tukšumu aizpildīšana ar sanācijas sastāvu tai skaitā plaisu attīrīšana ar augstspiediena gaisa strūklu</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r w:rsidRPr="00C97504">
              <w:rPr>
                <w:rFonts w:ascii="Times New Roman" w:eastAsia="Times New Roman" w:hAnsi="Times New Roman" w:cs="Times New Roman"/>
                <w:sz w:val="20"/>
                <w:szCs w:val="20"/>
                <w:vertAlign w:val="superscript"/>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3,70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27,83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37,00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277,50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278,30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nil"/>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xml:space="preserve">3. Nesošo koka  </w:t>
            </w:r>
            <w:r w:rsidRPr="00C97504">
              <w:rPr>
                <w:rFonts w:ascii="Times New Roman" w:eastAsia="Times New Roman" w:hAnsi="Times New Roman" w:cs="Times New Roman"/>
                <w:b/>
                <w:bCs/>
                <w:sz w:val="20"/>
                <w:szCs w:val="20"/>
              </w:rPr>
              <w:lastRenderedPageBreak/>
              <w:t>konstrukciju pastiprināšana</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lastRenderedPageBreak/>
              <w:t> </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709" w:type="dxa"/>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4"/>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6"/>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lastRenderedPageBreak/>
              <w:t>3.1.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Nesošo koka  konstrukciju pastiprināšana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obj</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16,00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16,00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35,00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155,00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U profils 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13,90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13,90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556,00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556,00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 xml:space="preserve">Impregnēts </w:t>
            </w:r>
            <w:proofErr w:type="spellStart"/>
            <w:r w:rsidRPr="00C97504">
              <w:rPr>
                <w:rFonts w:ascii="Times New Roman" w:eastAsia="Times New Roman" w:hAnsi="Times New Roman" w:cs="Times New Roman"/>
                <w:sz w:val="16"/>
                <w:szCs w:val="16"/>
              </w:rPr>
              <w:t>kokamteriāls</w:t>
            </w:r>
            <w:proofErr w:type="spellEnd"/>
            <w:r w:rsidRPr="00C97504">
              <w:rPr>
                <w:rFonts w:ascii="Times New Roman" w:eastAsia="Times New Roman" w:hAnsi="Times New Roman" w:cs="Times New Roman"/>
                <w:sz w:val="16"/>
                <w:szCs w:val="16"/>
              </w:rPr>
              <w:t xml:space="preserve"> 50x150mm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r w:rsidRPr="00C97504">
              <w:rPr>
                <w:rFonts w:ascii="Times New Roman" w:eastAsia="Times New Roman" w:hAnsi="Times New Roman" w:cs="Times New Roman"/>
                <w:sz w:val="20"/>
                <w:szCs w:val="20"/>
                <w:vertAlign w:val="superscript"/>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2,50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462,50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462,50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462,50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proofErr w:type="spellStart"/>
            <w:r w:rsidRPr="00C97504">
              <w:rPr>
                <w:rFonts w:ascii="Times New Roman" w:eastAsia="Times New Roman" w:hAnsi="Times New Roman" w:cs="Times New Roman"/>
                <w:sz w:val="16"/>
                <w:szCs w:val="16"/>
              </w:rPr>
              <w:t>Vītņustienis</w:t>
            </w:r>
            <w:proofErr w:type="spellEnd"/>
            <w:r w:rsidRPr="00C97504">
              <w:rPr>
                <w:rFonts w:ascii="Times New Roman" w:eastAsia="Times New Roman" w:hAnsi="Times New Roman" w:cs="Times New Roman"/>
                <w:sz w:val="16"/>
                <w:szCs w:val="16"/>
              </w:rPr>
              <w:t xml:space="preserve"> M12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20,25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20,25</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 xml:space="preserve">Uzgrieznis, </w:t>
            </w:r>
            <w:proofErr w:type="spellStart"/>
            <w:r w:rsidRPr="00C97504">
              <w:rPr>
                <w:rFonts w:ascii="Times New Roman" w:eastAsia="Times New Roman" w:hAnsi="Times New Roman" w:cs="Times New Roman"/>
                <w:sz w:val="16"/>
                <w:szCs w:val="16"/>
              </w:rPr>
              <w:t>paplāksnis</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kompl</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0,71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28,40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28,40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nil"/>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xml:space="preserve">4. </w:t>
            </w:r>
            <w:proofErr w:type="spellStart"/>
            <w:r w:rsidRPr="00C97504">
              <w:rPr>
                <w:rFonts w:ascii="Times New Roman" w:eastAsia="Times New Roman" w:hAnsi="Times New Roman" w:cs="Times New Roman"/>
                <w:b/>
                <w:bCs/>
                <w:sz w:val="20"/>
                <w:szCs w:val="20"/>
              </w:rPr>
              <w:t>Mura</w:t>
            </w:r>
            <w:proofErr w:type="spellEnd"/>
            <w:r w:rsidRPr="00C97504">
              <w:rPr>
                <w:rFonts w:ascii="Times New Roman" w:eastAsia="Times New Roman" w:hAnsi="Times New Roman" w:cs="Times New Roman"/>
                <w:b/>
                <w:bCs/>
                <w:sz w:val="20"/>
                <w:szCs w:val="20"/>
              </w:rPr>
              <w:t xml:space="preserve"> nosegšana</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709" w:type="dxa"/>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4"/>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6"/>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r>
      <w:tr w:rsidR="00E435E8" w:rsidRPr="00C97504" w:rsidTr="00E435E8">
        <w:trPr>
          <w:gridAfter w:val="3"/>
          <w:wAfter w:w="856" w:type="dxa"/>
          <w:trHeight w:val="54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Mura</w:t>
            </w:r>
            <w:proofErr w:type="spellEnd"/>
            <w:r w:rsidRPr="00C97504">
              <w:rPr>
                <w:rFonts w:ascii="Times New Roman" w:eastAsia="Times New Roman" w:hAnsi="Times New Roman" w:cs="Times New Roman"/>
                <w:sz w:val="20"/>
                <w:szCs w:val="20"/>
              </w:rPr>
              <w:t xml:space="preserve"> nosegšana ar bitumena ruļļu materiālu stiprinot pie mūra ar koka dēļiem un </w:t>
            </w:r>
            <w:proofErr w:type="spellStart"/>
            <w:r w:rsidRPr="00C97504">
              <w:rPr>
                <w:rFonts w:ascii="Times New Roman" w:eastAsia="Times New Roman" w:hAnsi="Times New Roman" w:cs="Times New Roman"/>
                <w:sz w:val="20"/>
                <w:szCs w:val="20"/>
              </w:rPr>
              <w:t>dībeļiem</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80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1,22</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97,60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732,00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772,00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proofErr w:type="spellStart"/>
            <w:r w:rsidRPr="00C97504">
              <w:rPr>
                <w:rFonts w:ascii="Times New Roman" w:eastAsia="Times New Roman" w:hAnsi="Times New Roman" w:cs="Times New Roman"/>
                <w:sz w:val="16"/>
                <w:szCs w:val="16"/>
              </w:rPr>
              <w:t>Bikroelast</w:t>
            </w:r>
            <w:proofErr w:type="spellEnd"/>
            <w:r w:rsidRPr="00C97504">
              <w:rPr>
                <w:rFonts w:ascii="Times New Roman" w:eastAsia="Times New Roman" w:hAnsi="Times New Roman" w:cs="Times New Roman"/>
                <w:sz w:val="16"/>
                <w:szCs w:val="16"/>
              </w:rPr>
              <w:t xml:space="preserve"> EKP</w:t>
            </w:r>
            <w:r w:rsidRPr="00C97504">
              <w:rPr>
                <w:rFonts w:ascii="Times New Roman" w:eastAsia="Times New Roman" w:hAnsi="Times New Roman" w:cs="Times New Roman"/>
                <w:sz w:val="16"/>
                <w:szCs w:val="16"/>
              </w:rPr>
              <w:br/>
              <w:t>(</w:t>
            </w:r>
            <w:proofErr w:type="spellStart"/>
            <w:r w:rsidRPr="00C97504">
              <w:rPr>
                <w:rFonts w:ascii="Times New Roman" w:eastAsia="Times New Roman" w:hAnsi="Times New Roman" w:cs="Times New Roman"/>
                <w:sz w:val="16"/>
                <w:szCs w:val="16"/>
              </w:rPr>
              <w:t>virsklājs</w:t>
            </w:r>
            <w:proofErr w:type="spellEnd"/>
            <w:r w:rsidRPr="00C97504">
              <w:rPr>
                <w:rFonts w:ascii="Times New Roman" w:eastAsia="Times New Roman" w:hAnsi="Times New Roman" w:cs="Times New Roman"/>
                <w:sz w:val="16"/>
                <w:szCs w:val="16"/>
              </w:rPr>
              <w:t>, ~3.3mm)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gab</w:t>
            </w:r>
            <w:proofErr w:type="spellEnd"/>
            <w:r w:rsidRPr="00C97504">
              <w:rPr>
                <w:rFonts w:ascii="Times New Roman" w:eastAsia="Times New Roman" w:hAnsi="Times New Roman" w:cs="Times New Roman"/>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23,90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23,90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215,10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215,10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 xml:space="preserve">Impregnēts </w:t>
            </w:r>
            <w:proofErr w:type="spellStart"/>
            <w:r w:rsidRPr="00C97504">
              <w:rPr>
                <w:rFonts w:ascii="Times New Roman" w:eastAsia="Times New Roman" w:hAnsi="Times New Roman" w:cs="Times New Roman"/>
                <w:sz w:val="16"/>
                <w:szCs w:val="16"/>
              </w:rPr>
              <w:t>kokamteriāls</w:t>
            </w:r>
            <w:proofErr w:type="spellEnd"/>
            <w:r w:rsidRPr="00C97504">
              <w:rPr>
                <w:rFonts w:ascii="Times New Roman" w:eastAsia="Times New Roman" w:hAnsi="Times New Roman" w:cs="Times New Roman"/>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r w:rsidRPr="00C97504">
              <w:rPr>
                <w:rFonts w:ascii="Times New Roman" w:eastAsia="Times New Roman" w:hAnsi="Times New Roman" w:cs="Times New Roman"/>
                <w:sz w:val="20"/>
                <w:szCs w:val="20"/>
                <w:vertAlign w:val="superscript"/>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185,00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nil"/>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5. Atlikušā jumta remonts</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709" w:type="dxa"/>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4"/>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6"/>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r>
      <w:tr w:rsidR="00E435E8" w:rsidRPr="00C97504" w:rsidTr="00E435E8">
        <w:trPr>
          <w:gridAfter w:val="3"/>
          <w:wAfter w:w="856" w:type="dxa"/>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5.1.</w:t>
            </w:r>
          </w:p>
        </w:tc>
        <w:tc>
          <w:tcPr>
            <w:tcW w:w="708"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roofErr w:type="spellStart"/>
            <w:r w:rsidRPr="00C97504">
              <w:rPr>
                <w:rFonts w:ascii="Times New Roman" w:eastAsia="Times New Roman" w:hAnsi="Times New Roman" w:cs="Times New Roman"/>
                <w:sz w:val="20"/>
                <w:szCs w:val="20"/>
              </w:rPr>
              <w:t>Līgum-cena</w:t>
            </w:r>
            <w:proofErr w:type="spellEnd"/>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Koka lubiņu jumta remonts</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r w:rsidRPr="00C97504">
              <w:rPr>
                <w:rFonts w:ascii="Times New Roman" w:eastAsia="Times New Roman" w:hAnsi="Times New Roman" w:cs="Times New Roman"/>
                <w:sz w:val="20"/>
                <w:szCs w:val="20"/>
                <w:vertAlign w:val="superscript"/>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90,00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1890,00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Impregnēts Lubiņu materiāls trīs kārtu ieklāšanai</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m</w:t>
            </w:r>
            <w:r w:rsidRPr="00C97504">
              <w:rPr>
                <w:rFonts w:ascii="Times New Roman" w:eastAsia="Times New Roman" w:hAnsi="Times New Roman" w:cs="Times New Roman"/>
                <w:sz w:val="20"/>
                <w:szCs w:val="20"/>
                <w:vertAlign w:val="superscript"/>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1560,00</w:t>
            </w:r>
          </w:p>
        </w:tc>
      </w:tr>
      <w:tr w:rsidR="00E435E8" w:rsidRPr="00C97504" w:rsidTr="00E435E8">
        <w:trPr>
          <w:gridAfter w:val="3"/>
          <w:wAfter w:w="856" w:type="dxa"/>
          <w:trHeight w:val="255"/>
        </w:trPr>
        <w:tc>
          <w:tcPr>
            <w:tcW w:w="441" w:type="dxa"/>
            <w:tcBorders>
              <w:top w:val="nil"/>
              <w:left w:val="single" w:sz="4" w:space="0" w:color="auto"/>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nil"/>
            </w:tcBorders>
            <w:shd w:val="clear" w:color="auto" w:fill="auto"/>
            <w:noWrap/>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6. Transporta pakalpojumi</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nil"/>
            </w:tcBorders>
            <w:shd w:val="clear" w:color="auto" w:fill="auto"/>
            <w:noWrap/>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709" w:type="dxa"/>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4"/>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3" w:type="dxa"/>
            <w:gridSpan w:val="5"/>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1134" w:type="dxa"/>
            <w:gridSpan w:val="6"/>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nil"/>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textDirection w:val="btLr"/>
            <w:vAlign w:val="center"/>
            <w:hideMark/>
          </w:tcPr>
          <w:p w:rsidR="00C97504" w:rsidRPr="00C97504" w:rsidRDefault="00C97504" w:rsidP="00C97504">
            <w:pPr>
              <w:spacing w:after="0" w:line="240" w:lineRule="auto"/>
              <w:jc w:val="center"/>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 </w:t>
            </w:r>
          </w:p>
        </w:tc>
      </w:tr>
      <w:tr w:rsidR="00E435E8" w:rsidRPr="00C97504" w:rsidTr="00E435E8">
        <w:trPr>
          <w:gridAfter w:val="3"/>
          <w:wAfter w:w="856" w:type="dxa"/>
          <w:trHeight w:val="52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6.1.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xml:space="preserve">Transporta izdevumi Rīga-  </w:t>
            </w:r>
            <w:proofErr w:type="spellStart"/>
            <w:r w:rsidRPr="00C97504">
              <w:rPr>
                <w:rFonts w:ascii="Times New Roman" w:eastAsia="Times New Roman" w:hAnsi="Times New Roman" w:cs="Times New Roman"/>
                <w:sz w:val="20"/>
                <w:szCs w:val="20"/>
              </w:rPr>
              <w:t>Gailīškrogs</w:t>
            </w:r>
            <w:proofErr w:type="spellEnd"/>
            <w:r w:rsidRPr="00C97504">
              <w:rPr>
                <w:rFonts w:ascii="Times New Roman" w:eastAsia="Times New Roman" w:hAnsi="Times New Roman" w:cs="Times New Roman"/>
                <w:sz w:val="20"/>
                <w:szCs w:val="20"/>
              </w:rPr>
              <w:t>, Vecpiebalgas novads-Rīga (divi reisi)</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km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0,45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270,00</w:t>
            </w:r>
          </w:p>
        </w:tc>
      </w:tr>
      <w:tr w:rsidR="00E435E8" w:rsidRPr="00C97504" w:rsidTr="00E435E8">
        <w:trPr>
          <w:gridAfter w:val="3"/>
          <w:wAfter w:w="856" w:type="dxa"/>
          <w:trHeight w:val="240"/>
        </w:trPr>
        <w:tc>
          <w:tcPr>
            <w:tcW w:w="441"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992"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993" w:type="dxa"/>
            <w:gridSpan w:val="4"/>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993"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1134" w:type="dxa"/>
            <w:gridSpan w:val="6"/>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c>
          <w:tcPr>
            <w:tcW w:w="992" w:type="dxa"/>
            <w:gridSpan w:val="4"/>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p>
        </w:tc>
      </w:tr>
      <w:tr w:rsidR="00BD1242" w:rsidRPr="00C97504" w:rsidTr="00E435E8">
        <w:trPr>
          <w:gridAfter w:val="3"/>
          <w:wAfter w:w="856" w:type="dxa"/>
          <w:trHeight w:val="615"/>
        </w:trPr>
        <w:tc>
          <w:tcPr>
            <w:tcW w:w="285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lastRenderedPageBreak/>
              <w:t>Darba alga</w:t>
            </w:r>
          </w:p>
        </w:tc>
        <w:tc>
          <w:tcPr>
            <w:tcW w:w="567" w:type="dxa"/>
            <w:gridSpan w:val="2"/>
            <w:tcBorders>
              <w:top w:val="single" w:sz="8" w:space="0" w:color="auto"/>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3978,38</w:t>
            </w:r>
          </w:p>
        </w:tc>
        <w:tc>
          <w:tcPr>
            <w:tcW w:w="1134" w:type="dxa"/>
            <w:gridSpan w:val="6"/>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single" w:sz="8" w:space="0" w:color="auto"/>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single" w:sz="8" w:space="0" w:color="auto"/>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r>
      <w:tr w:rsidR="00BD1242" w:rsidRPr="00C97504" w:rsidTr="00E435E8">
        <w:trPr>
          <w:gridAfter w:val="3"/>
          <w:wAfter w:w="856" w:type="dxa"/>
          <w:trHeight w:val="240"/>
        </w:trPr>
        <w:tc>
          <w:tcPr>
            <w:tcW w:w="285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Materiāli</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4319,94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r>
      <w:tr w:rsidR="00BD1242" w:rsidRPr="00C97504" w:rsidTr="00E435E8">
        <w:trPr>
          <w:gridAfter w:val="3"/>
          <w:wAfter w:w="856" w:type="dxa"/>
          <w:trHeight w:val="240"/>
        </w:trPr>
        <w:tc>
          <w:tcPr>
            <w:tcW w:w="285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Mehānismi</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511,78</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r>
      <w:tr w:rsidR="00BD1242" w:rsidRPr="00C97504" w:rsidTr="00E435E8">
        <w:trPr>
          <w:gridAfter w:val="3"/>
          <w:wAfter w:w="856" w:type="dxa"/>
          <w:trHeight w:val="240"/>
        </w:trPr>
        <w:tc>
          <w:tcPr>
            <w:tcW w:w="285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Materiālu, grunts apmaiņas un būvgružu transporta izdevumi</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12,00%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579,81</w:t>
            </w:r>
          </w:p>
        </w:tc>
      </w:tr>
      <w:tr w:rsidR="00BD1242" w:rsidRPr="00C97504" w:rsidTr="00E435E8">
        <w:trPr>
          <w:gridAfter w:val="3"/>
          <w:wAfter w:w="856" w:type="dxa"/>
          <w:trHeight w:val="270"/>
        </w:trPr>
        <w:tc>
          <w:tcPr>
            <w:tcW w:w="285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Palīgmateriāli</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129,60</w:t>
            </w:r>
          </w:p>
        </w:tc>
      </w:tr>
      <w:tr w:rsidR="00BD1242" w:rsidRPr="00C97504" w:rsidTr="00E435E8">
        <w:trPr>
          <w:gridAfter w:val="3"/>
          <w:wAfter w:w="856" w:type="dxa"/>
          <w:trHeight w:val="270"/>
        </w:trPr>
        <w:tc>
          <w:tcPr>
            <w:tcW w:w="285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Tiešās izmaksas</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9519,50</w:t>
            </w:r>
          </w:p>
        </w:tc>
      </w:tr>
      <w:tr w:rsidR="00BD1242" w:rsidRPr="00C97504" w:rsidTr="00E435E8">
        <w:trPr>
          <w:gridAfter w:val="3"/>
          <w:wAfter w:w="856" w:type="dxa"/>
          <w:trHeight w:val="255"/>
        </w:trPr>
        <w:tc>
          <w:tcPr>
            <w:tcW w:w="2850" w:type="dxa"/>
            <w:gridSpan w:val="5"/>
            <w:tcBorders>
              <w:top w:val="single" w:sz="8" w:space="0" w:color="auto"/>
              <w:left w:val="single" w:sz="8" w:space="0" w:color="auto"/>
              <w:bottom w:val="single" w:sz="4" w:space="0" w:color="auto"/>
              <w:right w:val="single" w:sz="4" w:space="0" w:color="000000"/>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proofErr w:type="spellStart"/>
            <w:r w:rsidRPr="00C97504">
              <w:rPr>
                <w:rFonts w:ascii="Times New Roman" w:eastAsia="Times New Roman" w:hAnsi="Times New Roman" w:cs="Times New Roman"/>
                <w:b/>
                <w:bCs/>
                <w:sz w:val="18"/>
                <w:szCs w:val="18"/>
              </w:rPr>
              <w:t>Virsizdevumi</w:t>
            </w:r>
            <w:proofErr w:type="spellEnd"/>
            <w:r w:rsidRPr="00C97504">
              <w:rPr>
                <w:rFonts w:ascii="Times New Roman" w:eastAsia="Times New Roman" w:hAnsi="Times New Roman" w:cs="Times New Roman"/>
                <w:b/>
                <w:bCs/>
                <w:sz w:val="18"/>
                <w:szCs w:val="18"/>
              </w:rPr>
              <w:t xml:space="preserve"> </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10,00%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951,95</w:t>
            </w:r>
          </w:p>
        </w:tc>
      </w:tr>
      <w:tr w:rsidR="00BD1242" w:rsidRPr="00C97504" w:rsidTr="00E435E8">
        <w:trPr>
          <w:gridAfter w:val="3"/>
          <w:wAfter w:w="856" w:type="dxa"/>
          <w:trHeight w:val="240"/>
        </w:trPr>
        <w:tc>
          <w:tcPr>
            <w:tcW w:w="2850"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Finanšu rezerve neparedzētiem darbiem</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10,00%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951,95</w:t>
            </w:r>
          </w:p>
        </w:tc>
      </w:tr>
      <w:tr w:rsidR="00BD1242" w:rsidRPr="00C97504" w:rsidTr="00E435E8">
        <w:trPr>
          <w:gridAfter w:val="3"/>
          <w:wAfter w:w="856" w:type="dxa"/>
          <w:trHeight w:val="225"/>
        </w:trPr>
        <w:tc>
          <w:tcPr>
            <w:tcW w:w="285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Uzņēmēja plānotā peļņa</w:t>
            </w:r>
          </w:p>
        </w:tc>
        <w:tc>
          <w:tcPr>
            <w:tcW w:w="567" w:type="dxa"/>
            <w:gridSpan w:val="2"/>
            <w:tcBorders>
              <w:top w:val="nil"/>
              <w:left w:val="nil"/>
              <w:bottom w:val="nil"/>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5,00%</w:t>
            </w:r>
          </w:p>
        </w:tc>
        <w:tc>
          <w:tcPr>
            <w:tcW w:w="567"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nil"/>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475,97</w:t>
            </w:r>
          </w:p>
        </w:tc>
      </w:tr>
      <w:tr w:rsidR="00BD1242" w:rsidRPr="00C97504" w:rsidTr="00E435E8">
        <w:trPr>
          <w:gridAfter w:val="3"/>
          <w:wAfter w:w="856" w:type="dxa"/>
          <w:trHeight w:val="255"/>
        </w:trPr>
        <w:tc>
          <w:tcPr>
            <w:tcW w:w="285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 xml:space="preserve">Sociālais nodoklis </w:t>
            </w:r>
          </w:p>
        </w:tc>
        <w:tc>
          <w:tcPr>
            <w:tcW w:w="567" w:type="dxa"/>
            <w:gridSpan w:val="2"/>
            <w:tcBorders>
              <w:top w:val="single" w:sz="4" w:space="0" w:color="auto"/>
              <w:left w:val="nil"/>
              <w:bottom w:val="nil"/>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23,59%</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single" w:sz="4" w:space="0" w:color="auto"/>
              <w:left w:val="nil"/>
              <w:bottom w:val="nil"/>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938,50</w:t>
            </w:r>
          </w:p>
        </w:tc>
      </w:tr>
      <w:tr w:rsidR="00BD1242" w:rsidRPr="00C97504" w:rsidTr="00E435E8">
        <w:trPr>
          <w:gridAfter w:val="3"/>
          <w:wAfter w:w="856" w:type="dxa"/>
          <w:trHeight w:val="285"/>
        </w:trPr>
        <w:tc>
          <w:tcPr>
            <w:tcW w:w="285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Kopsumma EUR bez PVN</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12837,87</w:t>
            </w:r>
          </w:p>
        </w:tc>
      </w:tr>
      <w:tr w:rsidR="00BD1242" w:rsidRPr="00C97504" w:rsidTr="00E435E8">
        <w:trPr>
          <w:gridAfter w:val="3"/>
          <w:wAfter w:w="856" w:type="dxa"/>
          <w:trHeight w:val="270"/>
        </w:trPr>
        <w:tc>
          <w:tcPr>
            <w:tcW w:w="285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 xml:space="preserve">PVN </w:t>
            </w:r>
          </w:p>
        </w:tc>
        <w:tc>
          <w:tcPr>
            <w:tcW w:w="567" w:type="dxa"/>
            <w:gridSpan w:val="2"/>
            <w:tcBorders>
              <w:top w:val="nil"/>
              <w:left w:val="nil"/>
              <w:bottom w:val="nil"/>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i/>
                <w:iCs/>
                <w:sz w:val="18"/>
                <w:szCs w:val="18"/>
              </w:rPr>
            </w:pPr>
            <w:r w:rsidRPr="00C97504">
              <w:rPr>
                <w:rFonts w:ascii="Times New Roman" w:eastAsia="Times New Roman" w:hAnsi="Times New Roman" w:cs="Times New Roman"/>
                <w:b/>
                <w:bCs/>
                <w:i/>
                <w:iCs/>
                <w:sz w:val="18"/>
                <w:szCs w:val="18"/>
              </w:rPr>
              <w:t>21,00%</w:t>
            </w:r>
          </w:p>
        </w:tc>
        <w:tc>
          <w:tcPr>
            <w:tcW w:w="567"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nil"/>
              <w:left w:val="nil"/>
              <w:bottom w:val="nil"/>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2695,95</w:t>
            </w:r>
          </w:p>
        </w:tc>
      </w:tr>
      <w:tr w:rsidR="00BD1242" w:rsidRPr="00C97504" w:rsidTr="00E435E8">
        <w:trPr>
          <w:gridAfter w:val="3"/>
          <w:wAfter w:w="856" w:type="dxa"/>
          <w:trHeight w:val="270"/>
        </w:trPr>
        <w:tc>
          <w:tcPr>
            <w:tcW w:w="285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r w:rsidRPr="00C97504">
              <w:rPr>
                <w:rFonts w:ascii="Times New Roman" w:eastAsia="Times New Roman" w:hAnsi="Times New Roman" w:cs="Times New Roman"/>
                <w:b/>
                <w:bCs/>
                <w:sz w:val="18"/>
                <w:szCs w:val="18"/>
              </w:rPr>
              <w:t>Pavisam kopā ar PVN</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5"/>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4"/>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3" w:type="dxa"/>
            <w:gridSpan w:val="5"/>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1134" w:type="dxa"/>
            <w:gridSpan w:val="6"/>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 </w:t>
            </w:r>
          </w:p>
        </w:tc>
        <w:tc>
          <w:tcPr>
            <w:tcW w:w="992" w:type="dxa"/>
            <w:gridSpan w:val="4"/>
            <w:tcBorders>
              <w:top w:val="single" w:sz="8" w:space="0" w:color="auto"/>
              <w:left w:val="nil"/>
              <w:bottom w:val="single" w:sz="8" w:space="0" w:color="auto"/>
              <w:right w:val="single" w:sz="8" w:space="0" w:color="auto"/>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20"/>
                <w:szCs w:val="20"/>
              </w:rPr>
            </w:pPr>
            <w:r w:rsidRPr="00C97504">
              <w:rPr>
                <w:rFonts w:ascii="Times New Roman" w:eastAsia="Times New Roman" w:hAnsi="Times New Roman" w:cs="Times New Roman"/>
                <w:b/>
                <w:bCs/>
                <w:sz w:val="20"/>
                <w:szCs w:val="20"/>
              </w:rPr>
              <w:t>15533,83</w:t>
            </w:r>
          </w:p>
        </w:tc>
      </w:tr>
      <w:tr w:rsidR="00BD1242" w:rsidRPr="00C97504" w:rsidTr="00E435E8">
        <w:trPr>
          <w:gridAfter w:val="3"/>
          <w:wAfter w:w="856" w:type="dxa"/>
          <w:trHeight w:val="255"/>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p>
        </w:tc>
        <w:tc>
          <w:tcPr>
            <w:tcW w:w="1535"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right"/>
              <w:rPr>
                <w:rFonts w:ascii="Times New Roman" w:eastAsia="Times New Roman" w:hAnsi="Times New Roman" w:cs="Times New Roman"/>
                <w:b/>
                <w:bCs/>
                <w:sz w:val="18"/>
                <w:szCs w:val="18"/>
              </w:rPr>
            </w:pPr>
          </w:p>
        </w:tc>
        <w:tc>
          <w:tcPr>
            <w:tcW w:w="70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92" w:type="dxa"/>
            <w:gridSpan w:val="6"/>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875"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541"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134" w:type="dxa"/>
            <w:gridSpan w:val="7"/>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586"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92"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92" w:type="dxa"/>
            <w:gridSpan w:val="4"/>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r>
      <w:tr w:rsidR="00C97504" w:rsidRPr="00C97504" w:rsidTr="00E435E8">
        <w:trPr>
          <w:gridAfter w:val="3"/>
          <w:wAfter w:w="856" w:type="dxa"/>
          <w:trHeight w:val="300"/>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10046" w:type="dxa"/>
            <w:gridSpan w:val="25"/>
            <w:tcBorders>
              <w:top w:val="nil"/>
              <w:left w:val="nil"/>
              <w:bottom w:val="nil"/>
              <w:right w:val="nil"/>
            </w:tcBorders>
            <w:shd w:val="clear" w:color="auto" w:fill="auto"/>
            <w:vAlign w:val="bottom"/>
            <w:hideMark/>
          </w:tcPr>
          <w:p w:rsidR="00C97504" w:rsidRPr="00C642CD" w:rsidRDefault="00C97504" w:rsidP="00C97504">
            <w:pPr>
              <w:spacing w:after="0" w:line="240" w:lineRule="auto"/>
              <w:rPr>
                <w:rFonts w:ascii="Times New Roman" w:eastAsia="Times New Roman" w:hAnsi="Times New Roman" w:cs="Times New Roman"/>
                <w:bCs/>
                <w:i/>
                <w:iCs/>
              </w:rPr>
            </w:pPr>
            <w:r w:rsidRPr="00C642CD">
              <w:rPr>
                <w:rFonts w:ascii="Times New Roman" w:eastAsia="Times New Roman" w:hAnsi="Times New Roman" w:cs="Times New Roman"/>
                <w:bCs/>
                <w:i/>
                <w:iCs/>
              </w:rPr>
              <w:t>* Piezīme:</w:t>
            </w:r>
          </w:p>
        </w:tc>
        <w:tc>
          <w:tcPr>
            <w:tcW w:w="1134" w:type="dxa"/>
            <w:gridSpan w:val="7"/>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586"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92"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92" w:type="dxa"/>
            <w:gridSpan w:val="4"/>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r>
      <w:tr w:rsidR="00C97504" w:rsidRPr="00C97504" w:rsidTr="00E435E8">
        <w:trPr>
          <w:gridAfter w:val="3"/>
          <w:wAfter w:w="856" w:type="dxa"/>
          <w:trHeight w:val="300"/>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13750" w:type="dxa"/>
            <w:gridSpan w:val="42"/>
            <w:tcBorders>
              <w:top w:val="nil"/>
              <w:left w:val="nil"/>
              <w:bottom w:val="nil"/>
              <w:right w:val="nil"/>
            </w:tcBorders>
            <w:shd w:val="clear" w:color="auto" w:fill="auto"/>
            <w:vAlign w:val="bottom"/>
            <w:hideMark/>
          </w:tcPr>
          <w:p w:rsidR="00C97504" w:rsidRPr="00C642CD" w:rsidRDefault="00C97504" w:rsidP="00C97504">
            <w:pPr>
              <w:spacing w:after="0" w:line="240" w:lineRule="auto"/>
              <w:rPr>
                <w:rFonts w:ascii="Times New Roman" w:eastAsia="Times New Roman" w:hAnsi="Times New Roman" w:cs="Times New Roman"/>
                <w:bCs/>
                <w:i/>
                <w:iCs/>
              </w:rPr>
            </w:pPr>
            <w:r w:rsidRPr="00C642CD">
              <w:rPr>
                <w:rFonts w:ascii="Times New Roman" w:eastAsia="Times New Roman" w:hAnsi="Times New Roman" w:cs="Times New Roman"/>
                <w:bCs/>
                <w:i/>
                <w:iCs/>
              </w:rPr>
              <w:t>1) Piegādātājam jāizvērtē tāmē minēto darbu veikšanai nepieciešamie materiāli un papildus darbi, kas nav minēti šajā sarakstā, bet bez kuriem nebūtu iespējama būvdarbu tehnoloģiski pareiza un spēkā esošajiem normatīvajiem aktiem atbilstoša darbu veikšana.</w:t>
            </w:r>
          </w:p>
        </w:tc>
      </w:tr>
      <w:tr w:rsidR="00C97504" w:rsidRPr="00C97504" w:rsidTr="00E435E8">
        <w:trPr>
          <w:gridAfter w:val="3"/>
          <w:wAfter w:w="856" w:type="dxa"/>
          <w:trHeight w:val="300"/>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13750" w:type="dxa"/>
            <w:gridSpan w:val="42"/>
            <w:tcBorders>
              <w:top w:val="nil"/>
              <w:left w:val="nil"/>
              <w:bottom w:val="nil"/>
              <w:right w:val="nil"/>
            </w:tcBorders>
            <w:shd w:val="clear" w:color="auto" w:fill="auto"/>
            <w:vAlign w:val="bottom"/>
            <w:hideMark/>
          </w:tcPr>
          <w:p w:rsidR="00C97504" w:rsidRPr="00C642CD" w:rsidRDefault="00C97504" w:rsidP="00C97504">
            <w:pPr>
              <w:spacing w:after="0" w:line="240" w:lineRule="auto"/>
              <w:rPr>
                <w:rFonts w:ascii="Times New Roman" w:eastAsia="Times New Roman" w:hAnsi="Times New Roman" w:cs="Times New Roman"/>
                <w:bCs/>
                <w:i/>
                <w:iCs/>
              </w:rPr>
            </w:pPr>
            <w:r w:rsidRPr="00C642CD">
              <w:rPr>
                <w:rFonts w:ascii="Times New Roman" w:eastAsia="Times New Roman" w:hAnsi="Times New Roman" w:cs="Times New Roman"/>
                <w:bCs/>
                <w:i/>
                <w:iCs/>
              </w:rPr>
              <w:t>2) Tāmē norādīto būvdarbu un materiālu apjomu precizēt uz vietas būvobjektā un saskaņot ar pasūtītāju.</w:t>
            </w:r>
          </w:p>
        </w:tc>
      </w:tr>
      <w:tr w:rsidR="00C97504" w:rsidRPr="00C97504" w:rsidTr="00E435E8">
        <w:trPr>
          <w:gridAfter w:val="3"/>
          <w:wAfter w:w="856" w:type="dxa"/>
          <w:trHeight w:val="300"/>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13750" w:type="dxa"/>
            <w:gridSpan w:val="42"/>
            <w:tcBorders>
              <w:top w:val="nil"/>
              <w:left w:val="nil"/>
              <w:bottom w:val="nil"/>
              <w:right w:val="nil"/>
            </w:tcBorders>
            <w:shd w:val="clear" w:color="auto" w:fill="auto"/>
            <w:vAlign w:val="bottom"/>
            <w:hideMark/>
          </w:tcPr>
          <w:p w:rsidR="00C97504" w:rsidRPr="00C642CD" w:rsidRDefault="00C97504" w:rsidP="00C97504">
            <w:pPr>
              <w:spacing w:after="0" w:line="240" w:lineRule="auto"/>
              <w:rPr>
                <w:rFonts w:ascii="Times New Roman" w:eastAsia="Times New Roman" w:hAnsi="Times New Roman" w:cs="Times New Roman"/>
                <w:bCs/>
                <w:i/>
                <w:iCs/>
              </w:rPr>
            </w:pPr>
            <w:r w:rsidRPr="00C642CD">
              <w:rPr>
                <w:rFonts w:ascii="Times New Roman" w:eastAsia="Times New Roman" w:hAnsi="Times New Roman" w:cs="Times New Roman"/>
                <w:bCs/>
                <w:i/>
                <w:iCs/>
              </w:rPr>
              <w:t>3) Tāmē norādītos konkrēto ražotāju materiālus var aizvietot ar analogu materiālu.</w:t>
            </w:r>
          </w:p>
        </w:tc>
      </w:tr>
      <w:tr w:rsidR="00C97504" w:rsidRPr="00C97504" w:rsidTr="00E435E8">
        <w:trPr>
          <w:trHeight w:val="255"/>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4229" w:type="dxa"/>
            <w:gridSpan w:val="10"/>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250"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70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406"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603" w:type="dxa"/>
            <w:gridSpan w:val="4"/>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78" w:type="dxa"/>
            <w:gridSpan w:val="6"/>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444"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540"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780"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r>
      <w:tr w:rsidR="00C97504" w:rsidRPr="00C97504" w:rsidTr="00E435E8">
        <w:trPr>
          <w:trHeight w:val="255"/>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4229" w:type="dxa"/>
            <w:gridSpan w:val="10"/>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250"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70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406"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603" w:type="dxa"/>
            <w:gridSpan w:val="4"/>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78" w:type="dxa"/>
            <w:gridSpan w:val="6"/>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444"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540"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780"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r>
      <w:tr w:rsidR="00C97504" w:rsidRPr="00C97504" w:rsidTr="00E435E8">
        <w:trPr>
          <w:trHeight w:val="255"/>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4229" w:type="dxa"/>
            <w:gridSpan w:val="10"/>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Tāmi sastādīja _________________________________</w:t>
            </w:r>
          </w:p>
        </w:tc>
        <w:tc>
          <w:tcPr>
            <w:tcW w:w="1950" w:type="dxa"/>
            <w:gridSpan w:val="7"/>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Sertifikāts:</w:t>
            </w:r>
          </w:p>
        </w:tc>
        <w:tc>
          <w:tcPr>
            <w:tcW w:w="94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3069" w:type="dxa"/>
            <w:gridSpan w:val="8"/>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r w:rsidRPr="00C97504">
              <w:rPr>
                <w:rFonts w:ascii="Times New Roman" w:eastAsia="Times New Roman" w:hAnsi="Times New Roman" w:cs="Times New Roman"/>
                <w:sz w:val="20"/>
                <w:szCs w:val="20"/>
              </w:rPr>
              <w:t>__________________________</w:t>
            </w:r>
          </w:p>
        </w:tc>
        <w:tc>
          <w:tcPr>
            <w:tcW w:w="1134" w:type="dxa"/>
            <w:gridSpan w:val="7"/>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444"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540"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780"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r>
      <w:tr w:rsidR="00C97504" w:rsidRPr="00C97504" w:rsidTr="00E435E8">
        <w:trPr>
          <w:trHeight w:val="255"/>
        </w:trPr>
        <w:tc>
          <w:tcPr>
            <w:tcW w:w="519"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630"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c>
          <w:tcPr>
            <w:tcW w:w="4229" w:type="dxa"/>
            <w:gridSpan w:val="10"/>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16"/>
                <w:szCs w:val="16"/>
              </w:rPr>
            </w:pPr>
            <w:r w:rsidRPr="00C97504">
              <w:rPr>
                <w:rFonts w:ascii="Times New Roman" w:eastAsia="Times New Roman" w:hAnsi="Times New Roman" w:cs="Times New Roman"/>
                <w:sz w:val="16"/>
                <w:szCs w:val="16"/>
              </w:rPr>
              <w:t>(vārds, uzvārds)</w:t>
            </w:r>
          </w:p>
        </w:tc>
        <w:tc>
          <w:tcPr>
            <w:tcW w:w="1250"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16"/>
                <w:szCs w:val="16"/>
              </w:rPr>
            </w:pPr>
          </w:p>
        </w:tc>
        <w:tc>
          <w:tcPr>
            <w:tcW w:w="70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jc w:val="center"/>
              <w:rPr>
                <w:rFonts w:ascii="Times New Roman" w:eastAsia="Times New Roman" w:hAnsi="Times New Roman" w:cs="Times New Roman"/>
                <w:sz w:val="16"/>
                <w:szCs w:val="16"/>
              </w:rPr>
            </w:pPr>
          </w:p>
        </w:tc>
        <w:tc>
          <w:tcPr>
            <w:tcW w:w="94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406" w:type="dxa"/>
            <w:tcBorders>
              <w:top w:val="nil"/>
              <w:left w:val="nil"/>
              <w:bottom w:val="nil"/>
              <w:right w:val="nil"/>
            </w:tcBorders>
            <w:shd w:val="clear" w:color="auto" w:fill="auto"/>
            <w:noWrap/>
            <w:vAlign w:val="bottom"/>
            <w:hideMark/>
          </w:tcPr>
          <w:p w:rsidR="00C97504" w:rsidRPr="00C97504" w:rsidRDefault="000E72C6" w:rsidP="000E72C6">
            <w:pPr>
              <w:spacing w:after="0" w:line="240" w:lineRule="auto"/>
              <w:ind w:right="-217"/>
              <w:rPr>
                <w:rFonts w:ascii="Times New Roman" w:eastAsia="Times New Roman" w:hAnsi="Times New Roman" w:cs="Times New Roman"/>
                <w:sz w:val="16"/>
                <w:szCs w:val="16"/>
              </w:rPr>
            </w:pPr>
            <w:r>
              <w:rPr>
                <w:rFonts w:ascii="Times New Roman" w:eastAsia="Times New Roman" w:hAnsi="Times New Roman" w:cs="Times New Roman"/>
                <w:sz w:val="16"/>
                <w:szCs w:val="16"/>
              </w:rPr>
              <w:t>(paraksts)</w:t>
            </w:r>
          </w:p>
        </w:tc>
        <w:tc>
          <w:tcPr>
            <w:tcW w:w="1603" w:type="dxa"/>
            <w:gridSpan w:val="4"/>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978" w:type="dxa"/>
            <w:gridSpan w:val="6"/>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444"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1540" w:type="dxa"/>
            <w:gridSpan w:val="5"/>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16"/>
                <w:szCs w:val="16"/>
              </w:rPr>
            </w:pPr>
          </w:p>
        </w:tc>
        <w:tc>
          <w:tcPr>
            <w:tcW w:w="284"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780" w:type="dxa"/>
            <w:gridSpan w:val="3"/>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C97504" w:rsidRPr="00C97504" w:rsidRDefault="00C97504" w:rsidP="00C97504">
            <w:pPr>
              <w:spacing w:after="0" w:line="240" w:lineRule="auto"/>
              <w:rPr>
                <w:rFonts w:ascii="Times New Roman" w:eastAsia="Times New Roman" w:hAnsi="Times New Roman" w:cs="Times New Roman"/>
                <w:b/>
                <w:bCs/>
                <w:sz w:val="20"/>
                <w:szCs w:val="20"/>
              </w:rPr>
            </w:pPr>
          </w:p>
        </w:tc>
      </w:tr>
    </w:tbl>
    <w:p w:rsidR="00F664B3" w:rsidRDefault="00F664B3" w:rsidP="00C97504">
      <w:pPr>
        <w:spacing w:after="0" w:line="240" w:lineRule="auto"/>
        <w:rPr>
          <w:rFonts w:ascii="Times New Roman" w:eastAsia="Times New Roman" w:hAnsi="Times New Roman" w:cs="Times New Roman"/>
          <w:b/>
          <w:bCs/>
          <w:sz w:val="20"/>
          <w:szCs w:val="20"/>
        </w:rPr>
      </w:pPr>
    </w:p>
    <w:p w:rsidR="00F664B3" w:rsidRDefault="00F664B3" w:rsidP="003C096E">
      <w:pPr>
        <w:spacing w:after="0" w:line="240" w:lineRule="auto"/>
        <w:jc w:val="center"/>
        <w:rPr>
          <w:rFonts w:ascii="Times New Roman" w:eastAsia="Times New Roman" w:hAnsi="Times New Roman" w:cs="Times New Roman"/>
          <w:b/>
          <w:bCs/>
          <w:sz w:val="20"/>
          <w:szCs w:val="20"/>
        </w:rPr>
      </w:pPr>
    </w:p>
    <w:p w:rsidR="00F664B3" w:rsidRDefault="00F664B3" w:rsidP="003C096E">
      <w:pPr>
        <w:spacing w:after="0" w:line="240" w:lineRule="auto"/>
        <w:jc w:val="center"/>
        <w:rPr>
          <w:rFonts w:ascii="Times New Roman" w:eastAsia="Times New Roman" w:hAnsi="Times New Roman" w:cs="Times New Roman"/>
          <w:b/>
          <w:bCs/>
          <w:sz w:val="20"/>
          <w:szCs w:val="20"/>
        </w:rPr>
      </w:pPr>
    </w:p>
    <w:p w:rsidR="00F664B3" w:rsidRDefault="00F664B3" w:rsidP="003C096E">
      <w:pPr>
        <w:spacing w:after="0" w:line="240" w:lineRule="auto"/>
        <w:jc w:val="center"/>
        <w:rPr>
          <w:rFonts w:ascii="Times New Roman" w:eastAsia="Times New Roman" w:hAnsi="Times New Roman" w:cs="Times New Roman"/>
          <w:b/>
          <w:bCs/>
          <w:sz w:val="20"/>
          <w:szCs w:val="20"/>
        </w:rPr>
      </w:pPr>
    </w:p>
    <w:p w:rsidR="00F664B3" w:rsidRDefault="00F664B3" w:rsidP="003C096E">
      <w:pPr>
        <w:spacing w:after="0" w:line="240" w:lineRule="auto"/>
        <w:jc w:val="center"/>
        <w:rPr>
          <w:rFonts w:ascii="Times New Roman" w:eastAsia="Times New Roman" w:hAnsi="Times New Roman" w:cs="Times New Roman"/>
          <w:b/>
          <w:bCs/>
          <w:sz w:val="20"/>
          <w:szCs w:val="20"/>
        </w:rPr>
      </w:pPr>
    </w:p>
    <w:p w:rsidR="00F664B3" w:rsidRDefault="00F664B3" w:rsidP="00E435E8">
      <w:pPr>
        <w:spacing w:after="0" w:line="240" w:lineRule="auto"/>
        <w:rPr>
          <w:rFonts w:ascii="Times New Roman" w:eastAsia="Times New Roman" w:hAnsi="Times New Roman" w:cs="Times New Roman"/>
          <w:b/>
          <w:bCs/>
          <w:sz w:val="20"/>
          <w:szCs w:val="20"/>
        </w:rPr>
      </w:pPr>
    </w:p>
    <w:p w:rsidR="00F664B3" w:rsidRDefault="00F664B3" w:rsidP="003C096E">
      <w:pPr>
        <w:spacing w:after="0" w:line="240" w:lineRule="auto"/>
        <w:jc w:val="center"/>
        <w:rPr>
          <w:rFonts w:ascii="Times New Roman" w:eastAsia="Times New Roman" w:hAnsi="Times New Roman" w:cs="Times New Roman"/>
          <w:b/>
          <w:bCs/>
          <w:sz w:val="20"/>
          <w:szCs w:val="20"/>
        </w:rPr>
      </w:pPr>
    </w:p>
    <w:p w:rsidR="003C096E" w:rsidRPr="00091E1C" w:rsidRDefault="00091E1C" w:rsidP="003C096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Būves</w:t>
      </w:r>
      <w:r w:rsidR="00734E8A">
        <w:rPr>
          <w:rFonts w:ascii="Times New Roman" w:eastAsia="Times New Roman" w:hAnsi="Times New Roman" w:cs="Times New Roman"/>
          <w:b/>
          <w:bCs/>
        </w:rPr>
        <w:t xml:space="preserve"> </w:t>
      </w:r>
      <w:r w:rsidR="005E6575" w:rsidRPr="00091E1C">
        <w:rPr>
          <w:rFonts w:ascii="Times New Roman" w:eastAsia="Times New Roman" w:hAnsi="Times New Roman" w:cs="Times New Roman"/>
          <w:b/>
          <w:bCs/>
        </w:rPr>
        <w:t>„</w:t>
      </w:r>
      <w:proofErr w:type="spellStart"/>
      <w:r w:rsidR="005E6575" w:rsidRPr="00091E1C">
        <w:rPr>
          <w:rFonts w:ascii="Times New Roman" w:eastAsia="Times New Roman" w:hAnsi="Times New Roman" w:cs="Times New Roman"/>
          <w:b/>
          <w:bCs/>
        </w:rPr>
        <w:t>Gailīškrogs</w:t>
      </w:r>
      <w:proofErr w:type="spellEnd"/>
      <w:r w:rsidR="005E6575" w:rsidRPr="00091E1C">
        <w:rPr>
          <w:rFonts w:ascii="Times New Roman" w:eastAsia="Times New Roman" w:hAnsi="Times New Roman" w:cs="Times New Roman"/>
          <w:b/>
          <w:bCs/>
        </w:rPr>
        <w:t xml:space="preserve">” (būves kadastra apzīmējums 4292 004 0029 001), </w:t>
      </w:r>
      <w:r>
        <w:rPr>
          <w:rFonts w:ascii="Times New Roman" w:eastAsia="Times New Roman" w:hAnsi="Times New Roman" w:cs="Times New Roman"/>
          <w:b/>
          <w:bCs/>
        </w:rPr>
        <w:t xml:space="preserve">Vecpiebalgas pagastā, </w:t>
      </w:r>
      <w:r w:rsidR="005E6575" w:rsidRPr="00091E1C">
        <w:rPr>
          <w:rFonts w:ascii="Times New Roman" w:eastAsia="Times New Roman" w:hAnsi="Times New Roman" w:cs="Times New Roman"/>
          <w:b/>
          <w:bCs/>
        </w:rPr>
        <w:t xml:space="preserve">Vecpiebalgas novadā, konservācijas darbu </w:t>
      </w:r>
      <w:r w:rsidR="007E08E8">
        <w:rPr>
          <w:rFonts w:ascii="Times New Roman" w:eastAsia="Times New Roman" w:hAnsi="Times New Roman" w:cs="Times New Roman"/>
          <w:b/>
          <w:bCs/>
        </w:rPr>
        <w:t xml:space="preserve">veikšanas </w:t>
      </w:r>
      <w:r w:rsidR="005E6575" w:rsidRPr="00091E1C">
        <w:rPr>
          <w:rFonts w:ascii="Times New Roman" w:eastAsia="Times New Roman" w:hAnsi="Times New Roman" w:cs="Times New Roman"/>
          <w:b/>
          <w:bCs/>
        </w:rPr>
        <w:t xml:space="preserve">laika grafiks </w:t>
      </w:r>
    </w:p>
    <w:p w:rsidR="003C096E" w:rsidRPr="00601243" w:rsidRDefault="003C096E" w:rsidP="001E50F9">
      <w:pPr>
        <w:spacing w:after="0" w:line="240" w:lineRule="auto"/>
        <w:jc w:val="center"/>
        <w:rPr>
          <w:rFonts w:ascii="Times New Roman" w:hAnsi="Times New Roman" w:cs="Times New Roman"/>
          <w:b/>
          <w:sz w:val="24"/>
          <w:szCs w:val="24"/>
        </w:rPr>
      </w:pPr>
    </w:p>
    <w:tbl>
      <w:tblPr>
        <w:tblW w:w="14474"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89"/>
        <w:gridCol w:w="1631"/>
        <w:gridCol w:w="1637"/>
        <w:gridCol w:w="4747"/>
        <w:gridCol w:w="425"/>
        <w:gridCol w:w="567"/>
        <w:gridCol w:w="284"/>
        <w:gridCol w:w="344"/>
        <w:gridCol w:w="384"/>
        <w:gridCol w:w="385"/>
        <w:gridCol w:w="304"/>
        <w:gridCol w:w="465"/>
        <w:gridCol w:w="386"/>
        <w:gridCol w:w="425"/>
        <w:gridCol w:w="425"/>
        <w:gridCol w:w="425"/>
        <w:gridCol w:w="426"/>
        <w:gridCol w:w="425"/>
      </w:tblGrid>
      <w:tr w:rsidR="00216DE1" w:rsidRPr="00F074DF" w:rsidTr="00216DE1">
        <w:trPr>
          <w:trHeight w:val="391"/>
        </w:trPr>
        <w:tc>
          <w:tcPr>
            <w:tcW w:w="789" w:type="dxa"/>
            <w:vMerge w:val="restart"/>
            <w:tcBorders>
              <w:top w:val="single" w:sz="8" w:space="0" w:color="auto"/>
              <w:left w:val="single" w:sz="8" w:space="0" w:color="auto"/>
            </w:tcBorders>
            <w:shd w:val="clear" w:color="auto" w:fill="BFBFBF" w:themeFill="background1" w:themeFillShade="BF"/>
            <w:vAlign w:val="center"/>
            <w:hideMark/>
          </w:tcPr>
          <w:p w:rsidR="00216DE1" w:rsidRPr="00F074DF" w:rsidRDefault="00216DE1" w:rsidP="005E6575">
            <w:pPr>
              <w:spacing w:after="0" w:line="240" w:lineRule="auto"/>
              <w:ind w:left="-93" w:right="-108"/>
              <w:jc w:val="center"/>
              <w:rPr>
                <w:rFonts w:ascii="Times New Roman" w:eastAsia="Times New Roman" w:hAnsi="Times New Roman" w:cs="Times New Roman"/>
                <w:b/>
                <w:bCs/>
                <w:sz w:val="20"/>
                <w:szCs w:val="20"/>
              </w:rPr>
            </w:pPr>
            <w:proofErr w:type="spellStart"/>
            <w:r w:rsidRPr="00F074DF">
              <w:rPr>
                <w:rFonts w:ascii="Times New Roman" w:eastAsia="Times New Roman" w:hAnsi="Times New Roman" w:cs="Times New Roman"/>
                <w:b/>
                <w:bCs/>
                <w:sz w:val="20"/>
                <w:szCs w:val="20"/>
              </w:rPr>
              <w:t>Nr</w:t>
            </w:r>
            <w:proofErr w:type="spellEnd"/>
            <w:r w:rsidRPr="00F074DF">
              <w:rPr>
                <w:rFonts w:ascii="Times New Roman" w:eastAsia="Times New Roman" w:hAnsi="Times New Roman" w:cs="Times New Roman"/>
                <w:b/>
                <w:bCs/>
                <w:sz w:val="20"/>
                <w:szCs w:val="20"/>
              </w:rPr>
              <w:t>.</w:t>
            </w:r>
            <w:r w:rsidRPr="00F074DF">
              <w:rPr>
                <w:rFonts w:ascii="Times New Roman" w:eastAsia="Times New Roman" w:hAnsi="Times New Roman" w:cs="Times New Roman"/>
                <w:b/>
                <w:bCs/>
                <w:sz w:val="20"/>
                <w:szCs w:val="20"/>
              </w:rPr>
              <w:br/>
            </w:r>
            <w:proofErr w:type="spellStart"/>
            <w:r w:rsidRPr="00F074DF">
              <w:rPr>
                <w:rFonts w:ascii="Times New Roman" w:eastAsia="Times New Roman" w:hAnsi="Times New Roman" w:cs="Times New Roman"/>
                <w:b/>
                <w:bCs/>
                <w:sz w:val="20"/>
                <w:szCs w:val="20"/>
              </w:rPr>
              <w:t>p.k</w:t>
            </w:r>
            <w:proofErr w:type="spellEnd"/>
            <w:r w:rsidRPr="00F074DF">
              <w:rPr>
                <w:rFonts w:ascii="Times New Roman" w:eastAsia="Times New Roman" w:hAnsi="Times New Roman" w:cs="Times New Roman"/>
                <w:b/>
                <w:bCs/>
                <w:sz w:val="20"/>
                <w:szCs w:val="20"/>
              </w:rPr>
              <w:t>.</w:t>
            </w:r>
          </w:p>
        </w:tc>
        <w:tc>
          <w:tcPr>
            <w:tcW w:w="3268" w:type="dxa"/>
            <w:gridSpan w:val="2"/>
            <w:vMerge w:val="restart"/>
            <w:tcBorders>
              <w:top w:val="single" w:sz="8" w:space="0" w:color="auto"/>
            </w:tcBorders>
            <w:shd w:val="clear" w:color="auto" w:fill="BFBFBF" w:themeFill="background1" w:themeFillShade="BF"/>
            <w:vAlign w:val="center"/>
            <w:hideMark/>
          </w:tcPr>
          <w:p w:rsidR="00216DE1" w:rsidRPr="00F074DF" w:rsidRDefault="00216DE1" w:rsidP="005E6575">
            <w:pPr>
              <w:spacing w:after="0" w:line="240" w:lineRule="auto"/>
              <w:ind w:left="-93" w:right="-108"/>
              <w:jc w:val="center"/>
              <w:rPr>
                <w:rFonts w:ascii="Times New Roman" w:eastAsia="Times New Roman" w:hAnsi="Times New Roman" w:cs="Times New Roman"/>
                <w:b/>
                <w:bCs/>
                <w:sz w:val="20"/>
                <w:szCs w:val="20"/>
              </w:rPr>
            </w:pPr>
            <w:r w:rsidRPr="00F074DF">
              <w:rPr>
                <w:rFonts w:ascii="Times New Roman" w:eastAsia="Times New Roman" w:hAnsi="Times New Roman" w:cs="Times New Roman"/>
                <w:b/>
                <w:bCs/>
                <w:sz w:val="20"/>
                <w:szCs w:val="20"/>
              </w:rPr>
              <w:t>Darbība</w:t>
            </w:r>
          </w:p>
        </w:tc>
        <w:tc>
          <w:tcPr>
            <w:tcW w:w="4747" w:type="dxa"/>
            <w:vMerge w:val="restart"/>
            <w:tcBorders>
              <w:top w:val="single" w:sz="8" w:space="0" w:color="auto"/>
              <w:right w:val="single" w:sz="8" w:space="0" w:color="auto"/>
            </w:tcBorders>
            <w:shd w:val="clear" w:color="auto" w:fill="BFBFBF" w:themeFill="background1" w:themeFillShade="BF"/>
            <w:vAlign w:val="center"/>
            <w:hideMark/>
          </w:tcPr>
          <w:p w:rsidR="00216DE1" w:rsidRPr="00F074DF" w:rsidRDefault="00216DE1" w:rsidP="005E6575">
            <w:pPr>
              <w:spacing w:after="0" w:line="240" w:lineRule="auto"/>
              <w:ind w:left="-93" w:right="-108"/>
              <w:jc w:val="center"/>
              <w:rPr>
                <w:rFonts w:ascii="Times New Roman" w:eastAsia="Times New Roman" w:hAnsi="Times New Roman" w:cs="Times New Roman"/>
                <w:b/>
                <w:bCs/>
                <w:sz w:val="20"/>
                <w:szCs w:val="20"/>
              </w:rPr>
            </w:pPr>
            <w:r w:rsidRPr="00F074DF">
              <w:rPr>
                <w:rFonts w:ascii="Times New Roman" w:eastAsia="Times New Roman" w:hAnsi="Times New Roman" w:cs="Times New Roman"/>
                <w:b/>
                <w:bCs/>
                <w:sz w:val="20"/>
                <w:szCs w:val="20"/>
              </w:rPr>
              <w:t>Aktivitātes</w:t>
            </w:r>
          </w:p>
        </w:tc>
        <w:tc>
          <w:tcPr>
            <w:tcW w:w="992" w:type="dxa"/>
            <w:gridSpan w:val="2"/>
            <w:tcBorders>
              <w:top w:val="single" w:sz="8" w:space="0" w:color="auto"/>
              <w:right w:val="single" w:sz="8" w:space="0" w:color="auto"/>
            </w:tcBorders>
            <w:shd w:val="clear" w:color="auto" w:fill="BFBFBF" w:themeFill="background1" w:themeFillShade="BF"/>
          </w:tcPr>
          <w:p w:rsidR="00216DE1" w:rsidRPr="00F074DF" w:rsidRDefault="006C3D5C" w:rsidP="00216DE1">
            <w:pPr>
              <w:spacing w:after="0" w:line="240" w:lineRule="auto"/>
              <w:ind w:left="-113" w:right="-10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2017</w:t>
            </w:r>
            <w:r w:rsidR="00216DE1">
              <w:rPr>
                <w:rFonts w:ascii="Times New Roman" w:eastAsia="Times New Roman" w:hAnsi="Times New Roman" w:cs="Times New Roman"/>
                <w:b/>
                <w:bCs/>
                <w:sz w:val="20"/>
                <w:szCs w:val="20"/>
              </w:rPr>
              <w:t>.gads</w:t>
            </w:r>
          </w:p>
        </w:tc>
        <w:tc>
          <w:tcPr>
            <w:tcW w:w="4678" w:type="dxa"/>
            <w:gridSpan w:val="12"/>
            <w:tcBorders>
              <w:top w:val="single" w:sz="8" w:space="0" w:color="auto"/>
              <w:right w:val="single" w:sz="8" w:space="0" w:color="auto"/>
            </w:tcBorders>
            <w:shd w:val="clear" w:color="auto" w:fill="BFBFBF" w:themeFill="background1" w:themeFillShade="BF"/>
          </w:tcPr>
          <w:p w:rsidR="00216DE1" w:rsidRPr="00F074DF" w:rsidRDefault="006C3D5C" w:rsidP="00216DE1">
            <w:pPr>
              <w:spacing w:after="0" w:line="240" w:lineRule="auto"/>
              <w:ind w:left="-113" w:right="-10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2018</w:t>
            </w:r>
            <w:r w:rsidR="00216DE1">
              <w:rPr>
                <w:rFonts w:ascii="Times New Roman" w:eastAsia="Times New Roman" w:hAnsi="Times New Roman" w:cs="Times New Roman"/>
                <w:b/>
                <w:bCs/>
                <w:sz w:val="20"/>
                <w:szCs w:val="20"/>
              </w:rPr>
              <w:t>.gads</w:t>
            </w:r>
          </w:p>
        </w:tc>
      </w:tr>
      <w:tr w:rsidR="00E737B4" w:rsidRPr="00F074DF" w:rsidTr="00216DE1">
        <w:trPr>
          <w:trHeight w:val="361"/>
        </w:trPr>
        <w:tc>
          <w:tcPr>
            <w:tcW w:w="789" w:type="dxa"/>
            <w:vMerge/>
            <w:tcBorders>
              <w:left w:val="single" w:sz="8" w:space="0" w:color="auto"/>
            </w:tcBorders>
            <w:shd w:val="clear" w:color="auto" w:fill="BFBFBF" w:themeFill="background1" w:themeFillShade="BF"/>
            <w:vAlign w:val="center"/>
            <w:hideMark/>
          </w:tcPr>
          <w:p w:rsidR="00E737B4" w:rsidRPr="00F074DF" w:rsidRDefault="00E737B4" w:rsidP="005E6575">
            <w:pPr>
              <w:spacing w:after="0" w:line="240" w:lineRule="auto"/>
              <w:ind w:left="-93" w:right="-108"/>
              <w:rPr>
                <w:rFonts w:ascii="Times New Roman" w:eastAsia="Times New Roman" w:hAnsi="Times New Roman" w:cs="Times New Roman"/>
                <w:b/>
                <w:bCs/>
                <w:sz w:val="20"/>
                <w:szCs w:val="20"/>
              </w:rPr>
            </w:pPr>
          </w:p>
        </w:tc>
        <w:tc>
          <w:tcPr>
            <w:tcW w:w="3268" w:type="dxa"/>
            <w:gridSpan w:val="2"/>
            <w:vMerge/>
            <w:tcBorders>
              <w:bottom w:val="dotted" w:sz="4" w:space="0" w:color="auto"/>
            </w:tcBorders>
            <w:shd w:val="clear" w:color="auto" w:fill="BFBFBF" w:themeFill="background1" w:themeFillShade="BF"/>
            <w:vAlign w:val="center"/>
            <w:hideMark/>
          </w:tcPr>
          <w:p w:rsidR="00E737B4" w:rsidRPr="00F074DF" w:rsidRDefault="00E737B4" w:rsidP="005E6575">
            <w:pPr>
              <w:spacing w:after="0" w:line="240" w:lineRule="auto"/>
              <w:ind w:left="-93" w:right="-108"/>
              <w:rPr>
                <w:rFonts w:ascii="Times New Roman" w:eastAsia="Times New Roman" w:hAnsi="Times New Roman" w:cs="Times New Roman"/>
                <w:b/>
                <w:bCs/>
                <w:sz w:val="20"/>
                <w:szCs w:val="20"/>
              </w:rPr>
            </w:pPr>
          </w:p>
        </w:tc>
        <w:tc>
          <w:tcPr>
            <w:tcW w:w="4747" w:type="dxa"/>
            <w:vMerge/>
            <w:tcBorders>
              <w:right w:val="single" w:sz="8" w:space="0" w:color="auto"/>
            </w:tcBorders>
            <w:shd w:val="clear" w:color="auto" w:fill="BFBFBF" w:themeFill="background1" w:themeFillShade="BF"/>
            <w:vAlign w:val="center"/>
            <w:hideMark/>
          </w:tcPr>
          <w:p w:rsidR="00E737B4" w:rsidRPr="00F074DF" w:rsidRDefault="00E737B4" w:rsidP="005E6575">
            <w:pPr>
              <w:spacing w:after="0" w:line="240" w:lineRule="auto"/>
              <w:ind w:left="-93" w:right="-108"/>
              <w:rPr>
                <w:rFonts w:ascii="Times New Roman" w:eastAsia="Times New Roman" w:hAnsi="Times New Roman" w:cs="Times New Roman"/>
                <w:b/>
                <w:bCs/>
                <w:sz w:val="20"/>
                <w:szCs w:val="20"/>
              </w:rPr>
            </w:pPr>
          </w:p>
        </w:tc>
        <w:tc>
          <w:tcPr>
            <w:tcW w:w="425" w:type="dxa"/>
            <w:shd w:val="clear" w:color="auto" w:fill="BFBFBF" w:themeFill="background1" w:themeFillShade="BF"/>
            <w:vAlign w:val="center"/>
          </w:tcPr>
          <w:p w:rsidR="00E737B4" w:rsidRDefault="00E737B4" w:rsidP="00E737B4">
            <w:pPr>
              <w:spacing w:after="0" w:line="240" w:lineRule="auto"/>
              <w:ind w:left="-113"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567" w:type="dxa"/>
            <w:tcBorders>
              <w:right w:val="single" w:sz="8" w:space="0" w:color="auto"/>
            </w:tcBorders>
            <w:shd w:val="clear" w:color="auto" w:fill="BFBFBF" w:themeFill="background1" w:themeFillShade="BF"/>
            <w:vAlign w:val="center"/>
          </w:tcPr>
          <w:p w:rsidR="00E737B4" w:rsidRDefault="00E737B4" w:rsidP="00E737B4">
            <w:pPr>
              <w:spacing w:after="0" w:line="240" w:lineRule="auto"/>
              <w:ind w:left="-113"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284" w:type="dxa"/>
            <w:tcBorders>
              <w:left w:val="single" w:sz="8" w:space="0" w:color="auto"/>
              <w:right w:val="dotted" w:sz="4" w:space="0" w:color="auto"/>
            </w:tcBorders>
            <w:shd w:val="clear" w:color="auto" w:fill="BFBFBF" w:themeFill="background1" w:themeFillShade="BF"/>
            <w:vAlign w:val="center"/>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44" w:type="dxa"/>
            <w:tcBorders>
              <w:left w:val="dotted" w:sz="4" w:space="0" w:color="auto"/>
            </w:tcBorders>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2</w:t>
            </w:r>
          </w:p>
        </w:tc>
        <w:tc>
          <w:tcPr>
            <w:tcW w:w="384"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3</w:t>
            </w:r>
          </w:p>
        </w:tc>
        <w:tc>
          <w:tcPr>
            <w:tcW w:w="385"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4</w:t>
            </w:r>
          </w:p>
        </w:tc>
        <w:tc>
          <w:tcPr>
            <w:tcW w:w="304"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5</w:t>
            </w:r>
          </w:p>
        </w:tc>
        <w:tc>
          <w:tcPr>
            <w:tcW w:w="465"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6</w:t>
            </w:r>
          </w:p>
        </w:tc>
        <w:tc>
          <w:tcPr>
            <w:tcW w:w="386"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7</w:t>
            </w:r>
          </w:p>
        </w:tc>
        <w:tc>
          <w:tcPr>
            <w:tcW w:w="425"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8</w:t>
            </w:r>
          </w:p>
        </w:tc>
        <w:tc>
          <w:tcPr>
            <w:tcW w:w="425"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9</w:t>
            </w:r>
          </w:p>
        </w:tc>
        <w:tc>
          <w:tcPr>
            <w:tcW w:w="425"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10</w:t>
            </w:r>
          </w:p>
        </w:tc>
        <w:tc>
          <w:tcPr>
            <w:tcW w:w="426" w:type="dxa"/>
            <w:shd w:val="clear" w:color="auto" w:fill="BFBFBF" w:themeFill="background1" w:themeFillShade="BF"/>
            <w:vAlign w:val="center"/>
            <w:hideMark/>
          </w:tcPr>
          <w:p w:rsidR="00E737B4" w:rsidRPr="00F074DF" w:rsidRDefault="00E737B4" w:rsidP="00E737B4">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11</w:t>
            </w:r>
          </w:p>
        </w:tc>
        <w:tc>
          <w:tcPr>
            <w:tcW w:w="425" w:type="dxa"/>
            <w:tcBorders>
              <w:right w:val="single" w:sz="8" w:space="0" w:color="auto"/>
            </w:tcBorders>
            <w:shd w:val="clear" w:color="auto" w:fill="BFBFBF" w:themeFill="background1" w:themeFillShade="BF"/>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b/>
                <w:sz w:val="20"/>
                <w:szCs w:val="20"/>
              </w:rPr>
            </w:pPr>
            <w:r w:rsidRPr="00F074DF">
              <w:rPr>
                <w:rFonts w:ascii="Times New Roman" w:eastAsia="Times New Roman" w:hAnsi="Times New Roman" w:cs="Times New Roman"/>
                <w:b/>
                <w:sz w:val="20"/>
                <w:szCs w:val="20"/>
              </w:rPr>
              <w:t>12</w:t>
            </w:r>
          </w:p>
        </w:tc>
      </w:tr>
      <w:tr w:rsidR="00E737B4" w:rsidRPr="00F074DF" w:rsidTr="00216DE1">
        <w:trPr>
          <w:trHeight w:val="64"/>
        </w:trPr>
        <w:tc>
          <w:tcPr>
            <w:tcW w:w="789" w:type="dxa"/>
            <w:vMerge w:val="restart"/>
            <w:tcBorders>
              <w:left w:val="single" w:sz="8" w:space="0" w:color="auto"/>
            </w:tcBorders>
            <w:shd w:val="clear" w:color="auto" w:fill="auto"/>
            <w:vAlign w:val="center"/>
            <w:hideMark/>
          </w:tcPr>
          <w:p w:rsidR="00E737B4" w:rsidRPr="00F074DF" w:rsidRDefault="00E737B4" w:rsidP="005E6575">
            <w:pPr>
              <w:spacing w:after="0" w:line="240" w:lineRule="auto"/>
              <w:ind w:left="-93" w:right="-108"/>
              <w:jc w:val="center"/>
              <w:rPr>
                <w:rFonts w:ascii="Times New Roman" w:eastAsia="Times New Roman" w:hAnsi="Times New Roman" w:cs="Times New Roman"/>
                <w:sz w:val="20"/>
                <w:szCs w:val="20"/>
              </w:rPr>
            </w:pPr>
            <w:r w:rsidRPr="00F074DF">
              <w:rPr>
                <w:rFonts w:ascii="Times New Roman" w:eastAsia="Times New Roman" w:hAnsi="Times New Roman" w:cs="Times New Roman"/>
                <w:sz w:val="20"/>
                <w:szCs w:val="20"/>
              </w:rPr>
              <w:t>1</w:t>
            </w:r>
          </w:p>
        </w:tc>
        <w:tc>
          <w:tcPr>
            <w:tcW w:w="3268" w:type="dxa"/>
            <w:gridSpan w:val="2"/>
            <w:vMerge w:val="restart"/>
            <w:shd w:val="clear" w:color="auto" w:fill="B8CCE4" w:themeFill="accent1" w:themeFillTint="66"/>
            <w:vAlign w:val="center"/>
            <w:hideMark/>
          </w:tcPr>
          <w:p w:rsidR="00E737B4" w:rsidRPr="00F074DF" w:rsidRDefault="00E737B4" w:rsidP="005E6575">
            <w:pPr>
              <w:spacing w:after="0" w:line="240" w:lineRule="auto"/>
              <w:ind w:left="-59" w:right="-46"/>
              <w:rPr>
                <w:rFonts w:ascii="Times New Roman" w:eastAsia="Times New Roman" w:hAnsi="Times New Roman" w:cs="Times New Roman"/>
                <w:sz w:val="20"/>
                <w:szCs w:val="20"/>
              </w:rPr>
            </w:pPr>
            <w:r w:rsidRPr="00F074DF">
              <w:rPr>
                <w:rFonts w:ascii="Times New Roman" w:eastAsia="Times New Roman" w:hAnsi="Times New Roman" w:cs="Times New Roman"/>
                <w:sz w:val="20"/>
                <w:szCs w:val="20"/>
              </w:rPr>
              <w:t>Pirmsprojekta sagatavošanas darbi</w:t>
            </w:r>
          </w:p>
        </w:tc>
        <w:tc>
          <w:tcPr>
            <w:tcW w:w="4747" w:type="dxa"/>
            <w:tcBorders>
              <w:right w:val="single" w:sz="8" w:space="0" w:color="auto"/>
            </w:tcBorders>
            <w:shd w:val="clear" w:color="auto" w:fill="auto"/>
            <w:vAlign w:val="center"/>
            <w:hideMark/>
          </w:tcPr>
          <w:p w:rsidR="00E737B4" w:rsidRDefault="00E737B4" w:rsidP="00D12A01">
            <w:pPr>
              <w:pStyle w:val="ListParagraph"/>
              <w:spacing w:after="0" w:line="240" w:lineRule="auto"/>
              <w:ind w:left="0" w:right="-46"/>
              <w:rPr>
                <w:rFonts w:ascii="Times New Roman" w:eastAsia="Times New Roman" w:hAnsi="Times New Roman" w:cs="Times New Roman"/>
                <w:sz w:val="20"/>
                <w:szCs w:val="20"/>
              </w:rPr>
            </w:pPr>
            <w:r>
              <w:rPr>
                <w:rFonts w:ascii="Times New Roman" w:eastAsia="Times New Roman" w:hAnsi="Times New Roman" w:cs="Times New Roman"/>
                <w:sz w:val="20"/>
                <w:szCs w:val="20"/>
              </w:rPr>
              <w:t>- Nepieciešamo lēmumu pieņemšana (VNĪ izveidoto komisiju</w:t>
            </w:r>
            <w:r w:rsidR="007953ED">
              <w:rPr>
                <w:rFonts w:ascii="Times New Roman" w:eastAsia="Times New Roman" w:hAnsi="Times New Roman" w:cs="Times New Roman"/>
                <w:sz w:val="20"/>
                <w:szCs w:val="20"/>
              </w:rPr>
              <w:t xml:space="preserve"> </w:t>
            </w:r>
            <w:proofErr w:type="spellStart"/>
            <w:r w:rsidR="007953ED">
              <w:rPr>
                <w:rFonts w:ascii="Times New Roman" w:eastAsia="Times New Roman" w:hAnsi="Times New Roman" w:cs="Times New Roman"/>
                <w:sz w:val="20"/>
                <w:szCs w:val="20"/>
              </w:rPr>
              <w:t>u.c</w:t>
            </w:r>
            <w:proofErr w:type="spellEnd"/>
            <w:r w:rsidR="007953ED">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E737B4" w:rsidRDefault="00E737B4" w:rsidP="00D12A01">
            <w:pPr>
              <w:pStyle w:val="ListParagraph"/>
              <w:spacing w:after="0" w:line="240" w:lineRule="auto"/>
              <w:ind w:left="0" w:right="-4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74DF">
              <w:rPr>
                <w:rFonts w:ascii="Times New Roman" w:eastAsia="Times New Roman" w:hAnsi="Times New Roman" w:cs="Times New Roman"/>
                <w:sz w:val="20"/>
                <w:szCs w:val="20"/>
              </w:rPr>
              <w:t>Tehnisko noteikumu saņemšana</w:t>
            </w:r>
          </w:p>
          <w:p w:rsidR="00E737B4" w:rsidRPr="00F074DF" w:rsidRDefault="00E737B4" w:rsidP="00D12A01">
            <w:pPr>
              <w:pStyle w:val="ListParagraph"/>
              <w:spacing w:after="0" w:line="240" w:lineRule="auto"/>
              <w:ind w:left="0" w:right="-4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Objekta </w:t>
            </w:r>
            <w:proofErr w:type="spellStart"/>
            <w:r>
              <w:rPr>
                <w:rFonts w:ascii="Times New Roman" w:eastAsia="Times New Roman" w:hAnsi="Times New Roman" w:cs="Times New Roman"/>
                <w:sz w:val="20"/>
                <w:szCs w:val="20"/>
              </w:rPr>
              <w:t>būvizpēte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t.sk</w:t>
            </w:r>
            <w:proofErr w:type="spellEnd"/>
            <w:r>
              <w:rPr>
                <w:rFonts w:ascii="Times New Roman" w:eastAsia="Times New Roman" w:hAnsi="Times New Roman" w:cs="Times New Roman"/>
                <w:sz w:val="20"/>
                <w:szCs w:val="20"/>
              </w:rPr>
              <w:t>.</w:t>
            </w:r>
            <w:r w:rsidRPr="00F074DF">
              <w:rPr>
                <w:rFonts w:ascii="Times New Roman" w:eastAsia="Times New Roman" w:hAnsi="Times New Roman" w:cs="Times New Roman"/>
                <w:sz w:val="20"/>
                <w:szCs w:val="20"/>
              </w:rPr>
              <w:t xml:space="preserve"> uzmērīšana</w:t>
            </w:r>
          </w:p>
        </w:tc>
        <w:tc>
          <w:tcPr>
            <w:tcW w:w="425" w:type="dxa"/>
            <w:shd w:val="clear" w:color="auto" w:fill="B8CCE4" w:themeFill="accent1" w:themeFillTint="66"/>
          </w:tcPr>
          <w:p w:rsidR="00E737B4" w:rsidRPr="00F074DF" w:rsidRDefault="00E737B4" w:rsidP="005E6575">
            <w:pPr>
              <w:spacing w:after="0" w:line="240" w:lineRule="auto"/>
              <w:ind w:left="-113" w:right="-100"/>
              <w:jc w:val="center"/>
              <w:rPr>
                <w:rFonts w:ascii="Times New Roman" w:eastAsia="Times New Roman" w:hAnsi="Times New Roman" w:cs="Times New Roman"/>
                <w:color w:val="95B3D7" w:themeColor="accent1" w:themeTint="99"/>
                <w:sz w:val="20"/>
                <w:szCs w:val="20"/>
              </w:rPr>
            </w:pPr>
          </w:p>
        </w:tc>
        <w:tc>
          <w:tcPr>
            <w:tcW w:w="567" w:type="dxa"/>
            <w:tcBorders>
              <w:right w:val="single" w:sz="8" w:space="0" w:color="auto"/>
            </w:tcBorders>
            <w:shd w:val="clear" w:color="auto" w:fill="B8CCE4" w:themeFill="accent1" w:themeFillTint="66"/>
          </w:tcPr>
          <w:p w:rsidR="00E737B4" w:rsidRPr="00F074DF" w:rsidRDefault="00E737B4" w:rsidP="005E6575">
            <w:pPr>
              <w:spacing w:after="0" w:line="240" w:lineRule="auto"/>
              <w:ind w:left="-113" w:right="-100"/>
              <w:jc w:val="center"/>
              <w:rPr>
                <w:rFonts w:ascii="Times New Roman" w:eastAsia="Times New Roman" w:hAnsi="Times New Roman" w:cs="Times New Roman"/>
                <w:color w:val="95B3D7" w:themeColor="accent1" w:themeTint="99"/>
                <w:sz w:val="20"/>
                <w:szCs w:val="20"/>
              </w:rPr>
            </w:pPr>
          </w:p>
        </w:tc>
        <w:tc>
          <w:tcPr>
            <w:tcW w:w="284" w:type="dxa"/>
            <w:tcBorders>
              <w:left w:val="single" w:sz="8" w:space="0" w:color="auto"/>
              <w:bottom w:val="dotted" w:sz="4" w:space="0" w:color="auto"/>
              <w:right w:val="dotted" w:sz="4" w:space="0" w:color="auto"/>
            </w:tcBorders>
            <w:shd w:val="clear" w:color="auto" w:fill="auto"/>
          </w:tcPr>
          <w:p w:rsidR="00E737B4" w:rsidRPr="00F074DF" w:rsidRDefault="00E737B4" w:rsidP="005E6575">
            <w:pPr>
              <w:spacing w:after="0" w:line="240" w:lineRule="auto"/>
              <w:ind w:left="-113" w:right="-100"/>
              <w:jc w:val="center"/>
              <w:rPr>
                <w:rFonts w:ascii="Times New Roman" w:eastAsia="Times New Roman" w:hAnsi="Times New Roman" w:cs="Times New Roman"/>
                <w:color w:val="95B3D7" w:themeColor="accent1" w:themeTint="99"/>
                <w:sz w:val="20"/>
                <w:szCs w:val="20"/>
              </w:rPr>
            </w:pPr>
          </w:p>
        </w:tc>
        <w:tc>
          <w:tcPr>
            <w:tcW w:w="344" w:type="dxa"/>
            <w:tcBorders>
              <w:left w:val="dotted" w:sz="4" w:space="0" w:color="auto"/>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4"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04"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6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6"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6"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tcBorders>
              <w:right w:val="single" w:sz="8"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r>
      <w:tr w:rsidR="00E737B4" w:rsidRPr="00F074DF" w:rsidTr="00216DE1">
        <w:trPr>
          <w:trHeight w:val="64"/>
        </w:trPr>
        <w:tc>
          <w:tcPr>
            <w:tcW w:w="789" w:type="dxa"/>
            <w:vMerge/>
            <w:tcBorders>
              <w:left w:val="single" w:sz="8" w:space="0" w:color="auto"/>
            </w:tcBorders>
            <w:shd w:val="clear" w:color="auto" w:fill="auto"/>
            <w:vAlign w:val="center"/>
            <w:hideMark/>
          </w:tcPr>
          <w:p w:rsidR="00E737B4" w:rsidRPr="00F074DF" w:rsidRDefault="00E737B4" w:rsidP="005E6575">
            <w:pPr>
              <w:spacing w:after="0" w:line="240" w:lineRule="auto"/>
              <w:ind w:left="-93" w:right="-108"/>
              <w:rPr>
                <w:rFonts w:ascii="Times New Roman" w:eastAsia="Times New Roman" w:hAnsi="Times New Roman" w:cs="Times New Roman"/>
                <w:sz w:val="20"/>
                <w:szCs w:val="20"/>
              </w:rPr>
            </w:pPr>
          </w:p>
        </w:tc>
        <w:tc>
          <w:tcPr>
            <w:tcW w:w="3268" w:type="dxa"/>
            <w:gridSpan w:val="2"/>
            <w:vMerge/>
            <w:shd w:val="clear" w:color="auto" w:fill="B8CCE4" w:themeFill="accent1" w:themeFillTint="66"/>
            <w:vAlign w:val="center"/>
            <w:hideMark/>
          </w:tcPr>
          <w:p w:rsidR="00E737B4" w:rsidRPr="00F074DF" w:rsidRDefault="00E737B4" w:rsidP="005E6575">
            <w:pPr>
              <w:spacing w:after="0" w:line="240" w:lineRule="auto"/>
              <w:ind w:left="-59" w:right="-46"/>
              <w:rPr>
                <w:rFonts w:ascii="Times New Roman" w:eastAsia="Times New Roman" w:hAnsi="Times New Roman" w:cs="Times New Roman"/>
                <w:sz w:val="20"/>
                <w:szCs w:val="20"/>
              </w:rPr>
            </w:pPr>
          </w:p>
        </w:tc>
        <w:tc>
          <w:tcPr>
            <w:tcW w:w="4747" w:type="dxa"/>
            <w:tcBorders>
              <w:right w:val="single" w:sz="8" w:space="0" w:color="auto"/>
            </w:tcBorders>
            <w:shd w:val="clear" w:color="auto" w:fill="auto"/>
            <w:vAlign w:val="center"/>
            <w:hideMark/>
          </w:tcPr>
          <w:p w:rsidR="00E737B4" w:rsidRPr="00F074DF" w:rsidRDefault="00E737B4" w:rsidP="00E737B4">
            <w:pPr>
              <w:pStyle w:val="ListParagraph"/>
              <w:spacing w:after="0" w:line="240" w:lineRule="auto"/>
              <w:ind w:left="0" w:right="-4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Tehniskās specifikācijas  (projektēšanas darbiem un būvdarbu iepirkumam)  </w:t>
            </w:r>
            <w:r w:rsidRPr="00F074DF">
              <w:rPr>
                <w:rFonts w:ascii="Times New Roman" w:eastAsia="Times New Roman" w:hAnsi="Times New Roman" w:cs="Times New Roman"/>
                <w:sz w:val="20"/>
                <w:szCs w:val="20"/>
              </w:rPr>
              <w:t>sagatavošana.</w:t>
            </w:r>
          </w:p>
        </w:tc>
        <w:tc>
          <w:tcPr>
            <w:tcW w:w="425" w:type="dxa"/>
          </w:tcPr>
          <w:p w:rsidR="00E737B4" w:rsidRPr="00F074DF" w:rsidRDefault="00E737B4" w:rsidP="005E6575">
            <w:pPr>
              <w:spacing w:after="0" w:line="240" w:lineRule="auto"/>
              <w:ind w:left="-113" w:right="-100"/>
              <w:jc w:val="center"/>
              <w:rPr>
                <w:rFonts w:ascii="Times New Roman" w:eastAsia="Times New Roman" w:hAnsi="Times New Roman" w:cs="Times New Roman"/>
                <w:color w:val="95B3D7" w:themeColor="accent1" w:themeTint="99"/>
                <w:sz w:val="20"/>
                <w:szCs w:val="20"/>
              </w:rPr>
            </w:pPr>
          </w:p>
        </w:tc>
        <w:tc>
          <w:tcPr>
            <w:tcW w:w="567" w:type="dxa"/>
            <w:tcBorders>
              <w:right w:val="single" w:sz="8" w:space="0" w:color="auto"/>
            </w:tcBorders>
          </w:tcPr>
          <w:p w:rsidR="00E737B4" w:rsidRPr="00F074DF" w:rsidRDefault="00E737B4" w:rsidP="005E6575">
            <w:pPr>
              <w:spacing w:after="0" w:line="240" w:lineRule="auto"/>
              <w:ind w:left="-113" w:right="-100"/>
              <w:jc w:val="center"/>
              <w:rPr>
                <w:rFonts w:ascii="Times New Roman" w:eastAsia="Times New Roman" w:hAnsi="Times New Roman" w:cs="Times New Roman"/>
                <w:color w:val="95B3D7" w:themeColor="accent1" w:themeTint="99"/>
                <w:sz w:val="20"/>
                <w:szCs w:val="20"/>
              </w:rPr>
            </w:pPr>
          </w:p>
        </w:tc>
        <w:tc>
          <w:tcPr>
            <w:tcW w:w="284" w:type="dxa"/>
            <w:tcBorders>
              <w:left w:val="single" w:sz="8" w:space="0" w:color="auto"/>
              <w:right w:val="dotted" w:sz="4" w:space="0" w:color="auto"/>
            </w:tcBorders>
            <w:shd w:val="clear" w:color="auto" w:fill="B8CCE4" w:themeFill="accent1" w:themeFillTint="66"/>
          </w:tcPr>
          <w:p w:rsidR="00E737B4" w:rsidRPr="00F074DF" w:rsidRDefault="00E737B4" w:rsidP="005E6575">
            <w:pPr>
              <w:spacing w:after="0" w:line="240" w:lineRule="auto"/>
              <w:ind w:left="-113" w:right="-100"/>
              <w:jc w:val="center"/>
              <w:rPr>
                <w:rFonts w:ascii="Times New Roman" w:eastAsia="Times New Roman" w:hAnsi="Times New Roman" w:cs="Times New Roman"/>
                <w:color w:val="95B3D7" w:themeColor="accent1" w:themeTint="99"/>
                <w:sz w:val="20"/>
                <w:szCs w:val="20"/>
              </w:rPr>
            </w:pPr>
          </w:p>
        </w:tc>
        <w:tc>
          <w:tcPr>
            <w:tcW w:w="344" w:type="dxa"/>
            <w:tcBorders>
              <w:left w:val="dotted" w:sz="4" w:space="0" w:color="auto"/>
            </w:tcBorders>
            <w:shd w:val="clear" w:color="auto" w:fill="auto"/>
            <w:vAlign w:val="center"/>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4"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5"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04"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65"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6"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6"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tcBorders>
              <w:right w:val="single" w:sz="8"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r>
      <w:tr w:rsidR="00E737B4" w:rsidRPr="00F074DF" w:rsidTr="00F83DA6">
        <w:trPr>
          <w:trHeight w:val="64"/>
        </w:trPr>
        <w:tc>
          <w:tcPr>
            <w:tcW w:w="789" w:type="dxa"/>
            <w:vMerge w:val="restart"/>
            <w:tcBorders>
              <w:left w:val="single" w:sz="8" w:space="0" w:color="auto"/>
            </w:tcBorders>
            <w:shd w:val="clear" w:color="auto" w:fill="auto"/>
            <w:vAlign w:val="center"/>
            <w:hideMark/>
          </w:tcPr>
          <w:p w:rsidR="00E737B4" w:rsidRPr="00F074DF" w:rsidRDefault="00E737B4" w:rsidP="005E6575">
            <w:pPr>
              <w:spacing w:after="0" w:line="240" w:lineRule="auto"/>
              <w:ind w:left="-93" w:right="-108"/>
              <w:jc w:val="center"/>
              <w:rPr>
                <w:rFonts w:ascii="Times New Roman" w:eastAsia="Times New Roman" w:hAnsi="Times New Roman" w:cs="Times New Roman"/>
                <w:sz w:val="20"/>
                <w:szCs w:val="20"/>
              </w:rPr>
            </w:pPr>
            <w:r w:rsidRPr="00F074DF">
              <w:rPr>
                <w:rFonts w:ascii="Times New Roman" w:eastAsia="Times New Roman" w:hAnsi="Times New Roman" w:cs="Times New Roman"/>
                <w:sz w:val="20"/>
                <w:szCs w:val="20"/>
              </w:rPr>
              <w:t>2</w:t>
            </w:r>
          </w:p>
        </w:tc>
        <w:tc>
          <w:tcPr>
            <w:tcW w:w="1631" w:type="dxa"/>
            <w:vMerge w:val="restart"/>
            <w:shd w:val="clear" w:color="auto" w:fill="F79646" w:themeFill="accent6"/>
            <w:vAlign w:val="center"/>
            <w:hideMark/>
          </w:tcPr>
          <w:p w:rsidR="00E737B4" w:rsidRPr="00F074DF" w:rsidRDefault="00E737B4" w:rsidP="00825981">
            <w:pPr>
              <w:spacing w:after="0" w:line="240" w:lineRule="auto"/>
              <w:ind w:left="-59" w:right="-46"/>
              <w:rPr>
                <w:rFonts w:ascii="Times New Roman" w:eastAsia="Times New Roman" w:hAnsi="Times New Roman" w:cs="Times New Roman"/>
                <w:sz w:val="20"/>
                <w:szCs w:val="20"/>
              </w:rPr>
            </w:pPr>
            <w:r w:rsidRPr="00F074DF">
              <w:rPr>
                <w:rFonts w:ascii="Times New Roman" w:eastAsia="Times New Roman" w:hAnsi="Times New Roman" w:cs="Times New Roman"/>
                <w:sz w:val="20"/>
                <w:szCs w:val="20"/>
              </w:rPr>
              <w:t>Tehniskā projekta izstrāde</w:t>
            </w:r>
            <w:r>
              <w:rPr>
                <w:rFonts w:ascii="Times New Roman" w:eastAsia="Times New Roman" w:hAnsi="Times New Roman" w:cs="Times New Roman"/>
                <w:sz w:val="20"/>
                <w:szCs w:val="20"/>
              </w:rPr>
              <w:t xml:space="preserve"> - būvdarbi</w:t>
            </w:r>
          </w:p>
        </w:tc>
        <w:tc>
          <w:tcPr>
            <w:tcW w:w="1637" w:type="dxa"/>
            <w:tcBorders>
              <w:bottom w:val="dotted" w:sz="4" w:space="0" w:color="auto"/>
            </w:tcBorders>
            <w:shd w:val="clear" w:color="auto" w:fill="FABF8F" w:themeFill="accent6" w:themeFillTint="99"/>
            <w:vAlign w:val="center"/>
            <w:hideMark/>
          </w:tcPr>
          <w:p w:rsidR="00E737B4" w:rsidRPr="00F074DF" w:rsidRDefault="00E737B4" w:rsidP="005E6575">
            <w:pPr>
              <w:spacing w:after="0" w:line="240" w:lineRule="auto"/>
              <w:ind w:left="-59" w:right="-46"/>
              <w:rPr>
                <w:rFonts w:ascii="Times New Roman" w:eastAsia="Times New Roman" w:hAnsi="Times New Roman" w:cs="Times New Roman"/>
                <w:sz w:val="20"/>
                <w:szCs w:val="20"/>
              </w:rPr>
            </w:pPr>
            <w:r w:rsidRPr="00F074DF">
              <w:rPr>
                <w:rFonts w:ascii="Times New Roman" w:eastAsia="Times New Roman" w:hAnsi="Times New Roman" w:cs="Times New Roman"/>
                <w:sz w:val="20"/>
                <w:szCs w:val="20"/>
              </w:rPr>
              <w:t>Iepirkuma procedūra</w:t>
            </w:r>
          </w:p>
        </w:tc>
        <w:tc>
          <w:tcPr>
            <w:tcW w:w="4747" w:type="dxa"/>
            <w:tcBorders>
              <w:right w:val="single" w:sz="8" w:space="0" w:color="auto"/>
            </w:tcBorders>
            <w:shd w:val="clear" w:color="auto" w:fill="auto"/>
            <w:vAlign w:val="center"/>
            <w:hideMark/>
          </w:tcPr>
          <w:p w:rsidR="00E737B4" w:rsidRPr="00601243" w:rsidRDefault="00E737B4" w:rsidP="005E6575">
            <w:pPr>
              <w:pStyle w:val="ListParagraph"/>
              <w:numPr>
                <w:ilvl w:val="0"/>
                <w:numId w:val="5"/>
              </w:numPr>
              <w:spacing w:after="0" w:line="240" w:lineRule="auto"/>
              <w:ind w:left="176" w:right="-46" w:hanging="251"/>
              <w:rPr>
                <w:rFonts w:ascii="Times New Roman" w:eastAsia="Times New Roman" w:hAnsi="Times New Roman" w:cs="Times New Roman"/>
                <w:sz w:val="20"/>
                <w:szCs w:val="20"/>
              </w:rPr>
            </w:pPr>
            <w:r w:rsidRPr="00601243">
              <w:rPr>
                <w:rFonts w:ascii="Times New Roman" w:eastAsia="Times New Roman" w:hAnsi="Times New Roman" w:cs="Times New Roman"/>
                <w:sz w:val="20"/>
                <w:szCs w:val="20"/>
              </w:rPr>
              <w:t xml:space="preserve">Iepirkuma procedūra būvprojektēšanai </w:t>
            </w:r>
            <w:r>
              <w:rPr>
                <w:rFonts w:ascii="Times New Roman" w:eastAsia="Times New Roman" w:hAnsi="Times New Roman" w:cs="Times New Roman"/>
                <w:sz w:val="20"/>
                <w:szCs w:val="20"/>
              </w:rPr>
              <w:t>un darbiem</w:t>
            </w:r>
          </w:p>
          <w:p w:rsidR="00E737B4" w:rsidRPr="00601243" w:rsidRDefault="00E737B4" w:rsidP="005E6575">
            <w:pPr>
              <w:pStyle w:val="ListParagraph"/>
              <w:numPr>
                <w:ilvl w:val="0"/>
                <w:numId w:val="4"/>
              </w:numPr>
              <w:spacing w:after="0" w:line="240" w:lineRule="auto"/>
              <w:ind w:left="317" w:right="-46" w:hanging="141"/>
              <w:rPr>
                <w:rFonts w:ascii="Times New Roman" w:eastAsia="Times New Roman" w:hAnsi="Times New Roman" w:cs="Times New Roman"/>
                <w:sz w:val="20"/>
                <w:szCs w:val="20"/>
              </w:rPr>
            </w:pPr>
            <w:r w:rsidRPr="00601243">
              <w:rPr>
                <w:rFonts w:ascii="Times New Roman" w:eastAsia="Times New Roman" w:hAnsi="Times New Roman" w:cs="Times New Roman"/>
                <w:sz w:val="20"/>
                <w:szCs w:val="20"/>
              </w:rPr>
              <w:t>nolikuma sagatavošana;</w:t>
            </w:r>
          </w:p>
          <w:p w:rsidR="00E737B4" w:rsidRPr="00601243" w:rsidRDefault="00E737B4" w:rsidP="005E6575">
            <w:pPr>
              <w:pStyle w:val="ListParagraph"/>
              <w:numPr>
                <w:ilvl w:val="0"/>
                <w:numId w:val="4"/>
              </w:numPr>
              <w:spacing w:after="0" w:line="240" w:lineRule="auto"/>
              <w:ind w:left="317" w:right="-46" w:hanging="141"/>
              <w:rPr>
                <w:rFonts w:ascii="Times New Roman" w:eastAsia="Times New Roman" w:hAnsi="Times New Roman" w:cs="Times New Roman"/>
                <w:sz w:val="20"/>
                <w:szCs w:val="20"/>
              </w:rPr>
            </w:pPr>
            <w:r w:rsidRPr="00601243">
              <w:rPr>
                <w:rFonts w:ascii="Times New Roman" w:eastAsia="Times New Roman" w:hAnsi="Times New Roman" w:cs="Times New Roman"/>
                <w:sz w:val="20"/>
                <w:szCs w:val="20"/>
              </w:rPr>
              <w:t>iepirkums;</w:t>
            </w:r>
          </w:p>
          <w:p w:rsidR="00E737B4" w:rsidRPr="00601243" w:rsidRDefault="00E737B4" w:rsidP="005E6575">
            <w:pPr>
              <w:pStyle w:val="ListParagraph"/>
              <w:numPr>
                <w:ilvl w:val="0"/>
                <w:numId w:val="4"/>
              </w:numPr>
              <w:spacing w:after="0" w:line="240" w:lineRule="auto"/>
              <w:ind w:left="317" w:right="-46" w:hanging="141"/>
              <w:rPr>
                <w:rFonts w:ascii="Times New Roman" w:eastAsia="Times New Roman" w:hAnsi="Times New Roman" w:cs="Times New Roman"/>
                <w:sz w:val="20"/>
                <w:szCs w:val="20"/>
              </w:rPr>
            </w:pPr>
            <w:r w:rsidRPr="00601243">
              <w:rPr>
                <w:rFonts w:ascii="Times New Roman" w:eastAsia="Times New Roman" w:hAnsi="Times New Roman" w:cs="Times New Roman"/>
                <w:sz w:val="20"/>
                <w:szCs w:val="20"/>
              </w:rPr>
              <w:t xml:space="preserve">būvniecības projekta izstrādes </w:t>
            </w:r>
            <w:r>
              <w:rPr>
                <w:rFonts w:ascii="Times New Roman" w:eastAsia="Times New Roman" w:hAnsi="Times New Roman" w:cs="Times New Roman"/>
                <w:sz w:val="20"/>
                <w:szCs w:val="20"/>
              </w:rPr>
              <w:t xml:space="preserve">un būvdarbu </w:t>
            </w:r>
            <w:r w:rsidRPr="00601243">
              <w:rPr>
                <w:rFonts w:ascii="Times New Roman" w:eastAsia="Times New Roman" w:hAnsi="Times New Roman" w:cs="Times New Roman"/>
                <w:sz w:val="20"/>
                <w:szCs w:val="20"/>
              </w:rPr>
              <w:t>līguma noslēgšana.</w:t>
            </w:r>
          </w:p>
        </w:tc>
        <w:tc>
          <w:tcPr>
            <w:tcW w:w="425" w:type="dxa"/>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567" w:type="dxa"/>
            <w:tcBorders>
              <w:right w:val="single" w:sz="8" w:space="0" w:color="auto"/>
            </w:tcBorders>
            <w:vAlign w:val="center"/>
          </w:tcPr>
          <w:p w:rsidR="00E737B4" w:rsidRPr="00F074DF" w:rsidRDefault="00E737B4" w:rsidP="00E737B4">
            <w:pPr>
              <w:spacing w:after="0" w:line="240" w:lineRule="auto"/>
              <w:ind w:left="-113" w:right="-100"/>
              <w:jc w:val="center"/>
              <w:rPr>
                <w:rFonts w:ascii="Times New Roman" w:eastAsia="Times New Roman" w:hAnsi="Times New Roman" w:cs="Times New Roman"/>
                <w:sz w:val="20"/>
                <w:szCs w:val="20"/>
              </w:rPr>
            </w:pPr>
          </w:p>
        </w:tc>
        <w:tc>
          <w:tcPr>
            <w:tcW w:w="284" w:type="dxa"/>
            <w:tcBorders>
              <w:left w:val="single" w:sz="8" w:space="0" w:color="auto"/>
              <w:right w:val="dotted" w:sz="4" w:space="0" w:color="auto"/>
            </w:tcBorders>
            <w:shd w:val="clear" w:color="000000" w:fill="FFFFFF"/>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44" w:type="dxa"/>
            <w:tcBorders>
              <w:left w:val="dotted" w:sz="4" w:space="0" w:color="auto"/>
            </w:tcBorders>
            <w:shd w:val="clear" w:color="auto" w:fill="FABF8F" w:themeFill="accent6" w:themeFillTint="99"/>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4" w:type="dxa"/>
            <w:shd w:val="clear" w:color="auto" w:fill="FABF8F" w:themeFill="accent6" w:themeFillTint="99"/>
            <w:vAlign w:val="center"/>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5" w:type="dxa"/>
            <w:shd w:val="clear" w:color="auto" w:fill="FABF8F" w:themeFill="accent6" w:themeFillTint="99"/>
            <w:vAlign w:val="center"/>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04" w:type="dxa"/>
            <w:shd w:val="clear" w:color="auto" w:fill="auto"/>
            <w:vAlign w:val="center"/>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65" w:type="dxa"/>
            <w:shd w:val="clear" w:color="auto" w:fill="auto"/>
            <w:vAlign w:val="center"/>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6"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6"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tcBorders>
              <w:right w:val="single" w:sz="8"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r>
      <w:tr w:rsidR="00E737B4" w:rsidRPr="00F074DF" w:rsidTr="00F83DA6">
        <w:trPr>
          <w:trHeight w:val="64"/>
        </w:trPr>
        <w:tc>
          <w:tcPr>
            <w:tcW w:w="789" w:type="dxa"/>
            <w:vMerge/>
            <w:tcBorders>
              <w:left w:val="single" w:sz="8" w:space="0" w:color="auto"/>
            </w:tcBorders>
            <w:shd w:val="clear" w:color="auto" w:fill="auto"/>
            <w:vAlign w:val="center"/>
            <w:hideMark/>
          </w:tcPr>
          <w:p w:rsidR="00E737B4" w:rsidRPr="00F074DF" w:rsidRDefault="00E737B4" w:rsidP="005E6575">
            <w:pPr>
              <w:spacing w:after="0" w:line="240" w:lineRule="auto"/>
              <w:ind w:left="-93" w:right="-108"/>
              <w:rPr>
                <w:rFonts w:ascii="Times New Roman" w:eastAsia="Times New Roman" w:hAnsi="Times New Roman" w:cs="Times New Roman"/>
                <w:sz w:val="20"/>
                <w:szCs w:val="20"/>
              </w:rPr>
            </w:pPr>
          </w:p>
        </w:tc>
        <w:tc>
          <w:tcPr>
            <w:tcW w:w="1631" w:type="dxa"/>
            <w:vMerge/>
            <w:tcBorders>
              <w:bottom w:val="dotted" w:sz="4" w:space="0" w:color="auto"/>
            </w:tcBorders>
            <w:shd w:val="clear" w:color="auto" w:fill="F79646" w:themeFill="accent6"/>
            <w:vAlign w:val="center"/>
            <w:hideMark/>
          </w:tcPr>
          <w:p w:rsidR="00E737B4" w:rsidRPr="00F074DF" w:rsidRDefault="00E737B4" w:rsidP="005E6575">
            <w:pPr>
              <w:spacing w:after="0" w:line="240" w:lineRule="auto"/>
              <w:ind w:left="-59" w:right="-46"/>
              <w:rPr>
                <w:rFonts w:ascii="Times New Roman" w:eastAsia="Times New Roman" w:hAnsi="Times New Roman" w:cs="Times New Roman"/>
                <w:sz w:val="20"/>
                <w:szCs w:val="20"/>
              </w:rPr>
            </w:pPr>
          </w:p>
        </w:tc>
        <w:tc>
          <w:tcPr>
            <w:tcW w:w="1637" w:type="dxa"/>
            <w:tcBorders>
              <w:bottom w:val="dotted" w:sz="4" w:space="0" w:color="auto"/>
            </w:tcBorders>
            <w:shd w:val="clear" w:color="auto" w:fill="F79646" w:themeFill="accent6"/>
            <w:vAlign w:val="center"/>
            <w:hideMark/>
          </w:tcPr>
          <w:p w:rsidR="00E737B4" w:rsidRPr="00F074DF" w:rsidRDefault="00E737B4" w:rsidP="005E6575">
            <w:pPr>
              <w:spacing w:after="0" w:line="240" w:lineRule="auto"/>
              <w:ind w:left="-59" w:right="-46"/>
              <w:rPr>
                <w:rFonts w:ascii="Times New Roman" w:eastAsia="Times New Roman" w:hAnsi="Times New Roman" w:cs="Times New Roman"/>
                <w:sz w:val="20"/>
                <w:szCs w:val="20"/>
              </w:rPr>
            </w:pPr>
            <w:r w:rsidRPr="00F074DF">
              <w:rPr>
                <w:rFonts w:ascii="Times New Roman" w:eastAsia="Times New Roman" w:hAnsi="Times New Roman" w:cs="Times New Roman"/>
                <w:sz w:val="20"/>
                <w:szCs w:val="20"/>
              </w:rPr>
              <w:t>Projektēšana</w:t>
            </w:r>
          </w:p>
        </w:tc>
        <w:tc>
          <w:tcPr>
            <w:tcW w:w="4747" w:type="dxa"/>
            <w:tcBorders>
              <w:right w:val="single" w:sz="8" w:space="0" w:color="auto"/>
            </w:tcBorders>
            <w:shd w:val="clear" w:color="auto" w:fill="auto"/>
            <w:vAlign w:val="center"/>
            <w:hideMark/>
          </w:tcPr>
          <w:p w:rsidR="00E737B4" w:rsidRPr="000516F3" w:rsidRDefault="00E737B4" w:rsidP="005E6575">
            <w:pPr>
              <w:pStyle w:val="ListParagraph"/>
              <w:numPr>
                <w:ilvl w:val="0"/>
                <w:numId w:val="5"/>
              </w:numPr>
              <w:spacing w:after="0" w:line="240" w:lineRule="auto"/>
              <w:ind w:left="176" w:right="-46" w:hanging="251"/>
              <w:rPr>
                <w:rFonts w:ascii="Times New Roman" w:eastAsia="Times New Roman" w:hAnsi="Times New Roman" w:cs="Times New Roman"/>
                <w:color w:val="000000"/>
                <w:sz w:val="20"/>
                <w:szCs w:val="20"/>
              </w:rPr>
            </w:pPr>
            <w:r w:rsidRPr="000516F3">
              <w:rPr>
                <w:rFonts w:ascii="Times New Roman" w:eastAsia="Times New Roman" w:hAnsi="Times New Roman" w:cs="Times New Roman"/>
                <w:sz w:val="20"/>
                <w:szCs w:val="20"/>
              </w:rPr>
              <w:t>Būvprojektēšana (</w:t>
            </w:r>
            <w:proofErr w:type="spellStart"/>
            <w:r w:rsidRPr="000516F3">
              <w:rPr>
                <w:rFonts w:ascii="Times New Roman" w:eastAsia="Times New Roman" w:hAnsi="Times New Roman" w:cs="Times New Roman"/>
                <w:sz w:val="20"/>
                <w:szCs w:val="20"/>
              </w:rPr>
              <w:t>t.sk</w:t>
            </w:r>
            <w:proofErr w:type="spellEnd"/>
            <w:r w:rsidRPr="000516F3">
              <w:rPr>
                <w:rFonts w:ascii="Times New Roman" w:eastAsia="Times New Roman" w:hAnsi="Times New Roman" w:cs="Times New Roman"/>
                <w:sz w:val="20"/>
                <w:szCs w:val="20"/>
              </w:rPr>
              <w:t>. projekta izstrāde, būvprojekta saskaņošana, tehniskā ekspertīze un akcepts);</w:t>
            </w:r>
          </w:p>
        </w:tc>
        <w:tc>
          <w:tcPr>
            <w:tcW w:w="425" w:type="dxa"/>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567" w:type="dxa"/>
            <w:tcBorders>
              <w:right w:val="single" w:sz="8" w:space="0" w:color="auto"/>
            </w:tcBorders>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284" w:type="dxa"/>
            <w:tcBorders>
              <w:left w:val="single" w:sz="8" w:space="0" w:color="auto"/>
              <w:right w:val="dotted" w:sz="4" w:space="0" w:color="auto"/>
            </w:tcBorders>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44" w:type="dxa"/>
            <w:tcBorders>
              <w:left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4"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85" w:type="dxa"/>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304" w:type="dxa"/>
            <w:shd w:val="clear" w:color="auto" w:fill="F79646" w:themeFill="accent6"/>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465" w:type="dxa"/>
            <w:shd w:val="clear" w:color="auto" w:fill="F79646" w:themeFill="accent6"/>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386" w:type="dxa"/>
            <w:shd w:val="clear" w:color="auto" w:fill="auto"/>
            <w:vAlign w:val="center"/>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425" w:type="dxa"/>
            <w:shd w:val="clear" w:color="auto" w:fill="auto"/>
            <w:vAlign w:val="center"/>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shd w:val="clear" w:color="auto" w:fill="auto"/>
            <w:vAlign w:val="center"/>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tcBorders>
              <w:bottom w:val="dotted" w:sz="4" w:space="0" w:color="auto"/>
            </w:tcBorders>
            <w:shd w:val="clear" w:color="auto" w:fill="auto"/>
            <w:vAlign w:val="center"/>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6" w:type="dxa"/>
            <w:tcBorders>
              <w:bottom w:val="dotted" w:sz="4"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c>
          <w:tcPr>
            <w:tcW w:w="425" w:type="dxa"/>
            <w:tcBorders>
              <w:right w:val="single" w:sz="8" w:space="0" w:color="auto"/>
            </w:tcBorders>
            <w:shd w:val="clear" w:color="auto" w:fill="auto"/>
            <w:vAlign w:val="center"/>
            <w:hideMark/>
          </w:tcPr>
          <w:p w:rsidR="00E737B4" w:rsidRPr="00F074DF" w:rsidRDefault="00E737B4" w:rsidP="005E6575">
            <w:pPr>
              <w:spacing w:after="0" w:line="240" w:lineRule="auto"/>
              <w:ind w:left="-113" w:right="-100"/>
              <w:jc w:val="center"/>
              <w:rPr>
                <w:rFonts w:ascii="Times New Roman" w:eastAsia="Times New Roman" w:hAnsi="Times New Roman" w:cs="Times New Roman"/>
                <w:sz w:val="20"/>
                <w:szCs w:val="20"/>
              </w:rPr>
            </w:pPr>
          </w:p>
        </w:tc>
      </w:tr>
      <w:tr w:rsidR="00E737B4" w:rsidRPr="00F074DF" w:rsidTr="00F83DA6">
        <w:trPr>
          <w:trHeight w:val="54"/>
        </w:trPr>
        <w:tc>
          <w:tcPr>
            <w:tcW w:w="789" w:type="dxa"/>
            <w:vMerge/>
            <w:tcBorders>
              <w:left w:val="single" w:sz="8" w:space="0" w:color="auto"/>
              <w:bottom w:val="single" w:sz="8" w:space="0" w:color="auto"/>
            </w:tcBorders>
            <w:shd w:val="clear" w:color="auto" w:fill="auto"/>
            <w:vAlign w:val="center"/>
            <w:hideMark/>
          </w:tcPr>
          <w:p w:rsidR="00E737B4" w:rsidRPr="00F074DF" w:rsidRDefault="00E737B4" w:rsidP="005E6575">
            <w:pPr>
              <w:spacing w:after="0" w:line="240" w:lineRule="auto"/>
              <w:ind w:left="-93" w:right="-108"/>
              <w:rPr>
                <w:rFonts w:ascii="Times New Roman" w:eastAsia="Times New Roman" w:hAnsi="Times New Roman" w:cs="Times New Roman"/>
                <w:sz w:val="20"/>
                <w:szCs w:val="20"/>
              </w:rPr>
            </w:pPr>
          </w:p>
        </w:tc>
        <w:tc>
          <w:tcPr>
            <w:tcW w:w="1631" w:type="dxa"/>
            <w:vMerge/>
            <w:tcBorders>
              <w:bottom w:val="single" w:sz="8" w:space="0" w:color="auto"/>
            </w:tcBorders>
            <w:shd w:val="clear" w:color="auto" w:fill="76923C" w:themeFill="accent3" w:themeFillShade="BF"/>
            <w:vAlign w:val="center"/>
            <w:hideMark/>
          </w:tcPr>
          <w:p w:rsidR="00E737B4" w:rsidRPr="00F074DF" w:rsidRDefault="00E737B4" w:rsidP="005E6575">
            <w:pPr>
              <w:spacing w:after="0" w:line="240" w:lineRule="auto"/>
              <w:ind w:left="-59" w:right="-46"/>
              <w:rPr>
                <w:rFonts w:ascii="Times New Roman" w:eastAsia="Times New Roman" w:hAnsi="Times New Roman" w:cs="Times New Roman"/>
                <w:sz w:val="20"/>
                <w:szCs w:val="20"/>
              </w:rPr>
            </w:pPr>
          </w:p>
        </w:tc>
        <w:tc>
          <w:tcPr>
            <w:tcW w:w="1637" w:type="dxa"/>
            <w:tcBorders>
              <w:bottom w:val="single" w:sz="8" w:space="0" w:color="auto"/>
            </w:tcBorders>
            <w:shd w:val="clear" w:color="auto" w:fill="76923C" w:themeFill="accent3" w:themeFillShade="BF"/>
            <w:vAlign w:val="center"/>
            <w:hideMark/>
          </w:tcPr>
          <w:p w:rsidR="00E737B4" w:rsidRPr="00F074DF" w:rsidRDefault="00E737B4" w:rsidP="005E6575">
            <w:pPr>
              <w:spacing w:after="0" w:line="240" w:lineRule="auto"/>
              <w:ind w:left="-59" w:right="-4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Būvdarbi</w:t>
            </w:r>
          </w:p>
        </w:tc>
        <w:tc>
          <w:tcPr>
            <w:tcW w:w="4747" w:type="dxa"/>
            <w:tcBorders>
              <w:bottom w:val="single" w:sz="8" w:space="0" w:color="auto"/>
              <w:right w:val="single" w:sz="8" w:space="0" w:color="auto"/>
            </w:tcBorders>
            <w:shd w:val="clear" w:color="auto" w:fill="auto"/>
            <w:vAlign w:val="center"/>
            <w:hideMark/>
          </w:tcPr>
          <w:p w:rsidR="00E737B4" w:rsidRPr="000516F3" w:rsidRDefault="00E737B4" w:rsidP="005E6575">
            <w:pPr>
              <w:pStyle w:val="ListParagraph"/>
              <w:numPr>
                <w:ilvl w:val="0"/>
                <w:numId w:val="6"/>
              </w:numPr>
              <w:spacing w:after="0" w:line="240" w:lineRule="auto"/>
              <w:ind w:left="176" w:right="-46" w:hanging="284"/>
              <w:rPr>
                <w:rFonts w:ascii="Times New Roman" w:eastAsia="Times New Roman" w:hAnsi="Times New Roman" w:cs="Times New Roman"/>
                <w:color w:val="000000"/>
                <w:sz w:val="20"/>
                <w:szCs w:val="20"/>
              </w:rPr>
            </w:pPr>
            <w:r w:rsidRPr="000516F3">
              <w:rPr>
                <w:rFonts w:ascii="Times New Roman" w:eastAsia="Times New Roman" w:hAnsi="Times New Roman" w:cs="Times New Roman"/>
                <w:color w:val="000000"/>
                <w:sz w:val="20"/>
                <w:szCs w:val="20"/>
              </w:rPr>
              <w:t>Būvniecības darbu veikšana (objekta pieņemšanu ekspluatācijā)</w:t>
            </w:r>
            <w:r w:rsidRPr="00601243">
              <w:rPr>
                <w:rFonts w:ascii="Times New Roman" w:eastAsia="Times New Roman" w:hAnsi="Times New Roman" w:cs="Times New Roman"/>
                <w:color w:val="000000"/>
                <w:sz w:val="20"/>
                <w:szCs w:val="20"/>
              </w:rPr>
              <w:t>.</w:t>
            </w:r>
          </w:p>
        </w:tc>
        <w:tc>
          <w:tcPr>
            <w:tcW w:w="425" w:type="dxa"/>
            <w:tcBorders>
              <w:bottom w:val="single" w:sz="8" w:space="0" w:color="auto"/>
            </w:tcBorders>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567" w:type="dxa"/>
            <w:tcBorders>
              <w:bottom w:val="single" w:sz="8" w:space="0" w:color="auto"/>
              <w:right w:val="single" w:sz="8" w:space="0" w:color="auto"/>
            </w:tcBorders>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284" w:type="dxa"/>
            <w:tcBorders>
              <w:left w:val="single" w:sz="8" w:space="0" w:color="auto"/>
              <w:bottom w:val="single" w:sz="8" w:space="0" w:color="auto"/>
              <w:right w:val="dotted" w:sz="4" w:space="0" w:color="auto"/>
            </w:tcBorders>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344" w:type="dxa"/>
            <w:tcBorders>
              <w:left w:val="dotted" w:sz="4" w:space="0" w:color="auto"/>
              <w:bottom w:val="single" w:sz="8"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384" w:type="dxa"/>
            <w:tcBorders>
              <w:bottom w:val="single" w:sz="8"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385" w:type="dxa"/>
            <w:tcBorders>
              <w:bottom w:val="single" w:sz="8"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304" w:type="dxa"/>
            <w:tcBorders>
              <w:bottom w:val="single" w:sz="8"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465" w:type="dxa"/>
            <w:tcBorders>
              <w:bottom w:val="single" w:sz="8"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386" w:type="dxa"/>
            <w:tcBorders>
              <w:bottom w:val="single" w:sz="8" w:space="0" w:color="auto"/>
            </w:tcBorders>
            <w:shd w:val="clear" w:color="auto" w:fill="76923C" w:themeFill="accent3" w:themeFillShade="BF"/>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425" w:type="dxa"/>
            <w:tcBorders>
              <w:bottom w:val="single" w:sz="8" w:space="0" w:color="auto"/>
            </w:tcBorders>
            <w:shd w:val="clear" w:color="auto" w:fill="76923C" w:themeFill="accent3" w:themeFillShade="BF"/>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425" w:type="dxa"/>
            <w:tcBorders>
              <w:bottom w:val="single" w:sz="4"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425" w:type="dxa"/>
            <w:tcBorders>
              <w:bottom w:val="single" w:sz="8"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426" w:type="dxa"/>
            <w:tcBorders>
              <w:bottom w:val="single" w:sz="8"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c>
          <w:tcPr>
            <w:tcW w:w="425" w:type="dxa"/>
            <w:tcBorders>
              <w:bottom w:val="single" w:sz="8" w:space="0" w:color="auto"/>
              <w:right w:val="single" w:sz="8" w:space="0" w:color="auto"/>
            </w:tcBorders>
            <w:shd w:val="clear" w:color="auto" w:fill="auto"/>
            <w:vAlign w:val="center"/>
            <w:hideMark/>
          </w:tcPr>
          <w:p w:rsidR="00E737B4" w:rsidRPr="00F074DF" w:rsidRDefault="00E737B4" w:rsidP="005E6575">
            <w:pPr>
              <w:spacing w:after="0" w:line="240" w:lineRule="auto"/>
              <w:jc w:val="center"/>
              <w:rPr>
                <w:rFonts w:ascii="Times New Roman" w:eastAsia="Times New Roman" w:hAnsi="Times New Roman" w:cs="Times New Roman"/>
                <w:sz w:val="20"/>
                <w:szCs w:val="20"/>
              </w:rPr>
            </w:pPr>
          </w:p>
        </w:tc>
      </w:tr>
    </w:tbl>
    <w:p w:rsidR="00931D85" w:rsidRDefault="00931D85" w:rsidP="00526356">
      <w:pPr>
        <w:spacing w:after="0" w:line="240" w:lineRule="auto"/>
        <w:rPr>
          <w:rFonts w:ascii="Times New Roman" w:hAnsi="Times New Roman" w:cs="Times New Roman"/>
          <w:color w:val="C00000"/>
          <w:sz w:val="24"/>
          <w:szCs w:val="24"/>
        </w:rPr>
      </w:pPr>
    </w:p>
    <w:p w:rsidR="004A6068" w:rsidRPr="005E6575" w:rsidRDefault="004A6068" w:rsidP="00526356">
      <w:pPr>
        <w:spacing w:after="0" w:line="240" w:lineRule="auto"/>
        <w:rPr>
          <w:rFonts w:ascii="Times New Roman" w:hAnsi="Times New Roman" w:cs="Times New Roman"/>
          <w:color w:val="000000" w:themeColor="text1"/>
          <w:sz w:val="24"/>
          <w:szCs w:val="24"/>
        </w:rPr>
      </w:pPr>
      <w:r w:rsidRPr="005E6575">
        <w:rPr>
          <w:rFonts w:ascii="Times New Roman" w:hAnsi="Times New Roman" w:cs="Times New Roman"/>
          <w:color w:val="000000" w:themeColor="text1"/>
          <w:sz w:val="24"/>
          <w:szCs w:val="24"/>
        </w:rPr>
        <w:t>Laika grafiku ietekmējošie faktori:</w:t>
      </w:r>
    </w:p>
    <w:p w:rsidR="000516F3" w:rsidRPr="005E6575" w:rsidRDefault="004A6068" w:rsidP="00526356">
      <w:pPr>
        <w:spacing w:after="0" w:line="240" w:lineRule="auto"/>
        <w:rPr>
          <w:rFonts w:ascii="Times New Roman" w:hAnsi="Times New Roman" w:cs="Times New Roman"/>
          <w:color w:val="000000" w:themeColor="text1"/>
          <w:sz w:val="24"/>
          <w:szCs w:val="24"/>
        </w:rPr>
      </w:pPr>
      <w:r w:rsidRPr="005E6575">
        <w:rPr>
          <w:rFonts w:ascii="Times New Roman" w:hAnsi="Times New Roman" w:cs="Times New Roman"/>
          <w:color w:val="000000" w:themeColor="text1"/>
          <w:sz w:val="24"/>
          <w:szCs w:val="24"/>
        </w:rPr>
        <w:t xml:space="preserve">1) </w:t>
      </w:r>
      <w:r w:rsidR="00012744" w:rsidRPr="005E6575">
        <w:rPr>
          <w:rFonts w:ascii="Times New Roman" w:hAnsi="Times New Roman" w:cs="Times New Roman"/>
          <w:color w:val="000000" w:themeColor="text1"/>
          <w:sz w:val="24"/>
          <w:szCs w:val="24"/>
        </w:rPr>
        <w:t>B</w:t>
      </w:r>
      <w:r w:rsidRPr="005E6575">
        <w:rPr>
          <w:rFonts w:ascii="Times New Roman" w:hAnsi="Times New Roman" w:cs="Times New Roman"/>
          <w:color w:val="000000" w:themeColor="text1"/>
          <w:sz w:val="24"/>
          <w:szCs w:val="24"/>
        </w:rPr>
        <w:t xml:space="preserve">ūvprojekta izstrādes, projektēšanas darbi – iepirkuma procedūra apstrīdēšana, pretendentu sūdzības </w:t>
      </w:r>
      <w:proofErr w:type="spellStart"/>
      <w:r w:rsidRPr="005E6575">
        <w:rPr>
          <w:rFonts w:ascii="Times New Roman" w:hAnsi="Times New Roman" w:cs="Times New Roman"/>
          <w:color w:val="000000" w:themeColor="text1"/>
          <w:sz w:val="24"/>
          <w:szCs w:val="24"/>
        </w:rPr>
        <w:t>u.c</w:t>
      </w:r>
      <w:proofErr w:type="spellEnd"/>
      <w:r w:rsidRPr="005E6575">
        <w:rPr>
          <w:rFonts w:ascii="Times New Roman" w:hAnsi="Times New Roman" w:cs="Times New Roman"/>
          <w:color w:val="000000" w:themeColor="text1"/>
          <w:sz w:val="24"/>
          <w:szCs w:val="24"/>
        </w:rPr>
        <w:t>. ar iepirkuma procedūru saistītas problēmas</w:t>
      </w:r>
      <w:r w:rsidR="00012744" w:rsidRPr="005E6575">
        <w:rPr>
          <w:rFonts w:ascii="Times New Roman" w:hAnsi="Times New Roman" w:cs="Times New Roman"/>
          <w:color w:val="000000" w:themeColor="text1"/>
          <w:sz w:val="24"/>
          <w:szCs w:val="24"/>
        </w:rPr>
        <w:t>;</w:t>
      </w:r>
    </w:p>
    <w:p w:rsidR="004A6068" w:rsidRPr="005E6575" w:rsidRDefault="004A6068" w:rsidP="00526356">
      <w:pPr>
        <w:spacing w:after="0" w:line="240" w:lineRule="auto"/>
        <w:rPr>
          <w:rFonts w:ascii="Times New Roman" w:hAnsi="Times New Roman" w:cs="Times New Roman"/>
          <w:color w:val="000000" w:themeColor="text1"/>
          <w:sz w:val="24"/>
          <w:szCs w:val="24"/>
        </w:rPr>
      </w:pPr>
      <w:r w:rsidRPr="005E6575">
        <w:rPr>
          <w:rFonts w:ascii="Times New Roman" w:hAnsi="Times New Roman" w:cs="Times New Roman"/>
          <w:color w:val="000000" w:themeColor="text1"/>
          <w:sz w:val="24"/>
          <w:szCs w:val="24"/>
        </w:rPr>
        <w:t xml:space="preserve">2) Projekta saskaņošanas darbi – apgrūtinājumi, kas saistīti ar NĪ </w:t>
      </w:r>
      <w:proofErr w:type="spellStart"/>
      <w:r w:rsidRPr="005E6575">
        <w:rPr>
          <w:rFonts w:ascii="Times New Roman" w:hAnsi="Times New Roman" w:cs="Times New Roman"/>
          <w:color w:val="000000" w:themeColor="text1"/>
          <w:sz w:val="24"/>
          <w:szCs w:val="24"/>
        </w:rPr>
        <w:t>u.c</w:t>
      </w:r>
      <w:proofErr w:type="spellEnd"/>
      <w:r w:rsidRPr="005E6575">
        <w:rPr>
          <w:rFonts w:ascii="Times New Roman" w:hAnsi="Times New Roman" w:cs="Times New Roman"/>
          <w:color w:val="000000" w:themeColor="text1"/>
          <w:sz w:val="24"/>
          <w:szCs w:val="24"/>
        </w:rPr>
        <w:t>.</w:t>
      </w:r>
      <w:r w:rsidR="00012744" w:rsidRPr="005E6575">
        <w:rPr>
          <w:rFonts w:ascii="Times New Roman" w:hAnsi="Times New Roman" w:cs="Times New Roman"/>
          <w:color w:val="000000" w:themeColor="text1"/>
          <w:sz w:val="24"/>
          <w:szCs w:val="24"/>
        </w:rPr>
        <w:t>;</w:t>
      </w:r>
    </w:p>
    <w:p w:rsidR="004A6068" w:rsidRPr="005E6575" w:rsidRDefault="004A6068" w:rsidP="00526356">
      <w:pPr>
        <w:spacing w:after="0" w:line="240" w:lineRule="auto"/>
        <w:rPr>
          <w:rFonts w:ascii="Times New Roman" w:hAnsi="Times New Roman" w:cs="Times New Roman"/>
          <w:color w:val="000000" w:themeColor="text1"/>
          <w:sz w:val="24"/>
          <w:szCs w:val="24"/>
        </w:rPr>
      </w:pPr>
      <w:r w:rsidRPr="005E6575">
        <w:rPr>
          <w:rFonts w:ascii="Times New Roman" w:hAnsi="Times New Roman" w:cs="Times New Roman"/>
          <w:color w:val="000000" w:themeColor="text1"/>
          <w:sz w:val="24"/>
          <w:szCs w:val="24"/>
        </w:rPr>
        <w:t>3) Meteoroloģiskie apstākļi</w:t>
      </w:r>
      <w:r w:rsidR="00012744" w:rsidRPr="005E6575">
        <w:rPr>
          <w:rFonts w:ascii="Times New Roman" w:hAnsi="Times New Roman" w:cs="Times New Roman"/>
          <w:color w:val="000000" w:themeColor="text1"/>
          <w:sz w:val="24"/>
          <w:szCs w:val="24"/>
        </w:rPr>
        <w:t>;</w:t>
      </w:r>
    </w:p>
    <w:p w:rsidR="004A6068" w:rsidRPr="005E6575" w:rsidRDefault="004A6068" w:rsidP="00526356">
      <w:pPr>
        <w:spacing w:after="0" w:line="240" w:lineRule="auto"/>
        <w:rPr>
          <w:rFonts w:ascii="Times New Roman" w:hAnsi="Times New Roman" w:cs="Times New Roman"/>
          <w:color w:val="000000" w:themeColor="text1"/>
          <w:sz w:val="24"/>
          <w:szCs w:val="24"/>
        </w:rPr>
      </w:pPr>
      <w:r w:rsidRPr="005E6575">
        <w:rPr>
          <w:rFonts w:ascii="Times New Roman" w:hAnsi="Times New Roman" w:cs="Times New Roman"/>
          <w:color w:val="000000" w:themeColor="text1"/>
          <w:sz w:val="24"/>
          <w:szCs w:val="24"/>
        </w:rPr>
        <w:t>4) Atkāpes no būvprojekta – neparedzētiem darbi</w:t>
      </w:r>
      <w:r w:rsidR="00012744" w:rsidRPr="005E6575">
        <w:rPr>
          <w:rFonts w:ascii="Times New Roman" w:hAnsi="Times New Roman" w:cs="Times New Roman"/>
          <w:color w:val="000000" w:themeColor="text1"/>
          <w:sz w:val="24"/>
          <w:szCs w:val="24"/>
        </w:rPr>
        <w:t>;</w:t>
      </w:r>
    </w:p>
    <w:p w:rsidR="004A6068" w:rsidRPr="005E6575" w:rsidRDefault="00012744" w:rsidP="00526356">
      <w:pPr>
        <w:spacing w:after="0" w:line="240" w:lineRule="auto"/>
        <w:rPr>
          <w:rFonts w:ascii="Times New Roman" w:hAnsi="Times New Roman" w:cs="Times New Roman"/>
          <w:color w:val="000000" w:themeColor="text1"/>
          <w:sz w:val="24"/>
          <w:szCs w:val="24"/>
        </w:rPr>
      </w:pPr>
      <w:r w:rsidRPr="005E6575">
        <w:rPr>
          <w:rFonts w:ascii="Times New Roman" w:hAnsi="Times New Roman" w:cs="Times New Roman"/>
          <w:color w:val="000000" w:themeColor="text1"/>
          <w:sz w:val="24"/>
          <w:szCs w:val="24"/>
        </w:rPr>
        <w:t>5) T</w:t>
      </w:r>
      <w:r w:rsidR="004A6068" w:rsidRPr="005E6575">
        <w:rPr>
          <w:rFonts w:ascii="Times New Roman" w:hAnsi="Times New Roman" w:cs="Times New Roman"/>
          <w:color w:val="000000" w:themeColor="text1"/>
          <w:sz w:val="24"/>
          <w:szCs w:val="24"/>
        </w:rPr>
        <w:t>irgus situācija – materiālu iztrūkums, darba spēka neesamība</w:t>
      </w:r>
      <w:r w:rsidRPr="005E6575">
        <w:rPr>
          <w:rFonts w:ascii="Times New Roman" w:hAnsi="Times New Roman" w:cs="Times New Roman"/>
          <w:color w:val="000000" w:themeColor="text1"/>
          <w:sz w:val="24"/>
          <w:szCs w:val="24"/>
        </w:rPr>
        <w:t>;</w:t>
      </w:r>
    </w:p>
    <w:p w:rsidR="004A6068" w:rsidRDefault="004A6068" w:rsidP="00526356">
      <w:pPr>
        <w:spacing w:after="0" w:line="240" w:lineRule="auto"/>
        <w:rPr>
          <w:rFonts w:ascii="Times New Roman" w:hAnsi="Times New Roman" w:cs="Times New Roman"/>
          <w:color w:val="C00000"/>
          <w:sz w:val="24"/>
          <w:szCs w:val="24"/>
        </w:rPr>
      </w:pPr>
    </w:p>
    <w:p w:rsidR="00091E1C" w:rsidRPr="00091E1C" w:rsidRDefault="007515D3" w:rsidP="00091E1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Finanšu ministre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D.Reizniece-Ozola</w:t>
      </w:r>
      <w:proofErr w:type="spellEnd"/>
    </w:p>
    <w:p w:rsidR="00091E1C" w:rsidRPr="00091E1C" w:rsidRDefault="00091E1C" w:rsidP="00091E1C">
      <w:pPr>
        <w:spacing w:after="0" w:line="240" w:lineRule="auto"/>
        <w:rPr>
          <w:rFonts w:ascii="Times New Roman" w:hAnsi="Times New Roman" w:cs="Times New Roman"/>
          <w:color w:val="000000" w:themeColor="text1"/>
          <w:sz w:val="24"/>
          <w:szCs w:val="24"/>
        </w:rPr>
      </w:pPr>
    </w:p>
    <w:p w:rsidR="00715010" w:rsidRDefault="00715010" w:rsidP="00091E1C">
      <w:pPr>
        <w:spacing w:after="0" w:line="240" w:lineRule="auto"/>
        <w:rPr>
          <w:rFonts w:ascii="Times New Roman" w:hAnsi="Times New Roman" w:cs="Times New Roman"/>
          <w:color w:val="000000" w:themeColor="text1"/>
          <w:sz w:val="20"/>
          <w:szCs w:val="20"/>
        </w:rPr>
      </w:pPr>
    </w:p>
    <w:p w:rsidR="00091E1C" w:rsidRPr="00091E1C" w:rsidRDefault="00734E8A" w:rsidP="00091E1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C56C9E">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.08</w:t>
      </w:r>
      <w:r w:rsidR="005B504C">
        <w:rPr>
          <w:rFonts w:ascii="Times New Roman" w:hAnsi="Times New Roman" w:cs="Times New Roman"/>
          <w:color w:val="000000" w:themeColor="text1"/>
          <w:sz w:val="20"/>
          <w:szCs w:val="20"/>
        </w:rPr>
        <w:t>.2016</w:t>
      </w:r>
      <w:r w:rsidR="00715010">
        <w:rPr>
          <w:rFonts w:ascii="Times New Roman" w:hAnsi="Times New Roman" w:cs="Times New Roman"/>
          <w:color w:val="000000" w:themeColor="text1"/>
          <w:sz w:val="20"/>
          <w:szCs w:val="20"/>
        </w:rPr>
        <w:t>.</w:t>
      </w:r>
      <w:r w:rsidR="00787B56">
        <w:rPr>
          <w:rFonts w:ascii="Times New Roman" w:hAnsi="Times New Roman" w:cs="Times New Roman"/>
          <w:color w:val="000000" w:themeColor="text1"/>
          <w:sz w:val="20"/>
          <w:szCs w:val="20"/>
        </w:rPr>
        <w:t xml:space="preserve"> 1</w:t>
      </w:r>
      <w:r w:rsidR="00C56C9E">
        <w:rPr>
          <w:rFonts w:ascii="Times New Roman" w:hAnsi="Times New Roman" w:cs="Times New Roman"/>
          <w:color w:val="000000" w:themeColor="text1"/>
          <w:sz w:val="20"/>
          <w:szCs w:val="20"/>
        </w:rPr>
        <w:t>6:51</w:t>
      </w:r>
      <w:bookmarkStart w:id="0" w:name="_GoBack"/>
      <w:bookmarkEnd w:id="0"/>
    </w:p>
    <w:p w:rsidR="00091E1C" w:rsidRPr="00091E1C" w:rsidRDefault="00216DE1" w:rsidP="00091E1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818</w:t>
      </w:r>
    </w:p>
    <w:p w:rsidR="00091E1C" w:rsidRPr="00091E1C" w:rsidRDefault="00734E8A" w:rsidP="00091E1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L.Paleja</w:t>
      </w:r>
    </w:p>
    <w:p w:rsidR="00091E1C" w:rsidRPr="00091E1C" w:rsidRDefault="00C56C9E" w:rsidP="00091E1C">
      <w:pPr>
        <w:spacing w:after="0" w:line="240" w:lineRule="auto"/>
        <w:rPr>
          <w:rFonts w:ascii="Times New Roman" w:hAnsi="Times New Roman" w:cs="Times New Roman"/>
          <w:color w:val="000000" w:themeColor="text1"/>
          <w:sz w:val="20"/>
          <w:szCs w:val="20"/>
        </w:rPr>
      </w:pPr>
      <w:hyperlink r:id="rId9" w:history="1">
        <w:r w:rsidR="00091E1C" w:rsidRPr="00C01083">
          <w:rPr>
            <w:rStyle w:val="Hyperlink"/>
            <w:rFonts w:ascii="Times New Roman" w:hAnsi="Times New Roman" w:cs="Times New Roman"/>
            <w:sz w:val="20"/>
            <w:szCs w:val="20"/>
          </w:rPr>
          <w:t>Lasma.Paleja@vni.lv</w:t>
        </w:r>
      </w:hyperlink>
      <w:r w:rsidR="00091E1C">
        <w:rPr>
          <w:rFonts w:ascii="Times New Roman" w:hAnsi="Times New Roman" w:cs="Times New Roman"/>
          <w:color w:val="000000" w:themeColor="text1"/>
          <w:sz w:val="20"/>
          <w:szCs w:val="20"/>
        </w:rPr>
        <w:t xml:space="preserve"> </w:t>
      </w:r>
    </w:p>
    <w:sectPr w:rsidR="00091E1C" w:rsidRPr="00091E1C" w:rsidSect="00091E1C">
      <w:headerReference w:type="default" r:id="rId10"/>
      <w:footerReference w:type="default" r:id="rId11"/>
      <w:pgSz w:w="16838" w:h="11906" w:orient="landscape"/>
      <w:pgMar w:top="567" w:right="1134" w:bottom="1134" w:left="1134" w:header="709" w:footer="6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04" w:rsidRDefault="00C97504" w:rsidP="00D341CA">
      <w:pPr>
        <w:spacing w:after="0" w:line="240" w:lineRule="auto"/>
      </w:pPr>
      <w:r>
        <w:separator/>
      </w:r>
    </w:p>
  </w:endnote>
  <w:endnote w:type="continuationSeparator" w:id="0">
    <w:p w:rsidR="00C97504" w:rsidRDefault="00C97504" w:rsidP="00D3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04" w:rsidRPr="00091E1C" w:rsidRDefault="00C97504">
    <w:pPr>
      <w:pStyle w:val="Footer"/>
      <w:rPr>
        <w:rFonts w:ascii="Times New Roman" w:hAnsi="Times New Roman" w:cs="Times New Roman"/>
        <w:sz w:val="20"/>
        <w:szCs w:val="20"/>
      </w:rPr>
    </w:pPr>
    <w:r w:rsidRPr="00091E1C">
      <w:rPr>
        <w:rFonts w:ascii="Times New Roman" w:hAnsi="Times New Roman" w:cs="Times New Roman"/>
        <w:sz w:val="20"/>
        <w:szCs w:val="20"/>
      </w:rPr>
      <w:t>FMInfp</w:t>
    </w:r>
    <w:r w:rsidR="00C56C9E">
      <w:rPr>
        <w:rFonts w:ascii="Times New Roman" w:hAnsi="Times New Roman" w:cs="Times New Roman"/>
        <w:sz w:val="20"/>
        <w:szCs w:val="20"/>
      </w:rPr>
      <w:t>1</w:t>
    </w:r>
    <w:r w:rsidRPr="00091E1C">
      <w:rPr>
        <w:rFonts w:ascii="Times New Roman" w:hAnsi="Times New Roman" w:cs="Times New Roman"/>
        <w:sz w:val="20"/>
        <w:szCs w:val="20"/>
      </w:rPr>
      <w:t>_</w:t>
    </w:r>
    <w:r w:rsidR="000442F8">
      <w:rPr>
        <w:rFonts w:ascii="Times New Roman" w:hAnsi="Times New Roman" w:cs="Times New Roman"/>
        <w:sz w:val="20"/>
        <w:szCs w:val="20"/>
      </w:rPr>
      <w:t>260216</w:t>
    </w:r>
    <w:r w:rsidRPr="00091E1C">
      <w:rPr>
        <w:rFonts w:ascii="Times New Roman" w:hAnsi="Times New Roman" w:cs="Times New Roman"/>
        <w:sz w:val="20"/>
        <w:szCs w:val="20"/>
      </w:rPr>
      <w:t>_</w:t>
    </w:r>
    <w:r>
      <w:rPr>
        <w:rFonts w:ascii="Times New Roman" w:hAnsi="Times New Roman" w:cs="Times New Roman"/>
        <w:sz w:val="20"/>
        <w:szCs w:val="20"/>
      </w:rPr>
      <w:t>Gailiskrogs</w:t>
    </w:r>
    <w:r w:rsidRPr="00091E1C">
      <w:rPr>
        <w:rFonts w:ascii="Times New Roman" w:hAnsi="Times New Roman" w:cs="Times New Roman"/>
        <w:sz w:val="20"/>
        <w:szCs w:val="20"/>
      </w:rPr>
      <w:t>; Informatīvā ziņojuma „Par problēmām valsts institūciju lietošanā un apsaimniekošanā nodoto nekusta</w:t>
    </w:r>
    <w:r w:rsidR="00715010">
      <w:rPr>
        <w:rFonts w:ascii="Times New Roman" w:hAnsi="Times New Roman" w:cs="Times New Roman"/>
        <w:sz w:val="20"/>
        <w:szCs w:val="20"/>
      </w:rPr>
      <w:t xml:space="preserve">mo īpašumu pārvaldīšanas jomā” </w:t>
    </w:r>
    <w:r w:rsidR="00C56C9E">
      <w:rPr>
        <w:rFonts w:ascii="Times New Roman" w:hAnsi="Times New Roman" w:cs="Times New Roman"/>
        <w:sz w:val="20"/>
        <w:szCs w:val="20"/>
      </w:rPr>
      <w:t>1</w:t>
    </w:r>
    <w:r w:rsidRPr="00091E1C">
      <w:rPr>
        <w:rFonts w:ascii="Times New Roman" w:hAnsi="Times New Roman" w:cs="Times New Roman"/>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04" w:rsidRDefault="00C97504" w:rsidP="00D341CA">
      <w:pPr>
        <w:spacing w:after="0" w:line="240" w:lineRule="auto"/>
      </w:pPr>
      <w:r>
        <w:separator/>
      </w:r>
    </w:p>
  </w:footnote>
  <w:footnote w:type="continuationSeparator" w:id="0">
    <w:p w:rsidR="00C97504" w:rsidRDefault="00C97504" w:rsidP="00D34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04" w:rsidRPr="005E6575" w:rsidRDefault="00C56C9E" w:rsidP="005E6575">
    <w:pPr>
      <w:pStyle w:val="Header"/>
      <w:jc w:val="right"/>
      <w:rPr>
        <w:rFonts w:ascii="Times New Roman" w:hAnsi="Times New Roman" w:cs="Times New Roman"/>
      </w:rPr>
    </w:pPr>
    <w:r>
      <w:rPr>
        <w:rFonts w:ascii="Times New Roman" w:hAnsi="Times New Roman" w:cs="Times New Roman"/>
      </w:rPr>
      <w:t>Pielikums Nr.1</w:t>
    </w:r>
  </w:p>
  <w:p w:rsidR="00C97504" w:rsidRDefault="00C97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35D"/>
    <w:multiLevelType w:val="hybridMultilevel"/>
    <w:tmpl w:val="5EA2C23E"/>
    <w:lvl w:ilvl="0" w:tplc="04260001">
      <w:start w:val="1"/>
      <w:numFmt w:val="bullet"/>
      <w:lvlText w:val=""/>
      <w:lvlJc w:val="left"/>
      <w:pPr>
        <w:ind w:left="802" w:hanging="360"/>
      </w:pPr>
      <w:rPr>
        <w:rFonts w:ascii="Symbol" w:hAnsi="Symbol"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1">
    <w:nsid w:val="2207103F"/>
    <w:multiLevelType w:val="hybridMultilevel"/>
    <w:tmpl w:val="03089066"/>
    <w:lvl w:ilvl="0" w:tplc="04260001">
      <w:start w:val="1"/>
      <w:numFmt w:val="bullet"/>
      <w:lvlText w:val=""/>
      <w:lvlJc w:val="left"/>
      <w:pPr>
        <w:ind w:left="761" w:hanging="360"/>
      </w:pPr>
      <w:rPr>
        <w:rFonts w:ascii="Symbol" w:hAnsi="Symbol"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2">
    <w:nsid w:val="308649CE"/>
    <w:multiLevelType w:val="hybridMultilevel"/>
    <w:tmpl w:val="2D7AF1D2"/>
    <w:lvl w:ilvl="0" w:tplc="8C74C4E2">
      <w:numFmt w:val="bullet"/>
      <w:lvlText w:val="-"/>
      <w:lvlJc w:val="left"/>
      <w:pPr>
        <w:ind w:left="230" w:hanging="360"/>
      </w:pPr>
      <w:rPr>
        <w:rFonts w:ascii="Times New Roman" w:eastAsia="Times New Roman" w:hAnsi="Times New Roman" w:cs="Times New Roman" w:hint="default"/>
      </w:rPr>
    </w:lvl>
    <w:lvl w:ilvl="1" w:tplc="04260003" w:tentative="1">
      <w:start w:val="1"/>
      <w:numFmt w:val="bullet"/>
      <w:lvlText w:val="o"/>
      <w:lvlJc w:val="left"/>
      <w:pPr>
        <w:ind w:left="1269" w:hanging="360"/>
      </w:pPr>
      <w:rPr>
        <w:rFonts w:ascii="Courier New" w:hAnsi="Courier New" w:cs="Courier New" w:hint="default"/>
      </w:rPr>
    </w:lvl>
    <w:lvl w:ilvl="2" w:tplc="04260005" w:tentative="1">
      <w:start w:val="1"/>
      <w:numFmt w:val="bullet"/>
      <w:lvlText w:val=""/>
      <w:lvlJc w:val="left"/>
      <w:pPr>
        <w:ind w:left="1989" w:hanging="360"/>
      </w:pPr>
      <w:rPr>
        <w:rFonts w:ascii="Wingdings" w:hAnsi="Wingdings" w:hint="default"/>
      </w:rPr>
    </w:lvl>
    <w:lvl w:ilvl="3" w:tplc="04260001" w:tentative="1">
      <w:start w:val="1"/>
      <w:numFmt w:val="bullet"/>
      <w:lvlText w:val=""/>
      <w:lvlJc w:val="left"/>
      <w:pPr>
        <w:ind w:left="2709" w:hanging="360"/>
      </w:pPr>
      <w:rPr>
        <w:rFonts w:ascii="Symbol" w:hAnsi="Symbol" w:hint="default"/>
      </w:rPr>
    </w:lvl>
    <w:lvl w:ilvl="4" w:tplc="04260003" w:tentative="1">
      <w:start w:val="1"/>
      <w:numFmt w:val="bullet"/>
      <w:lvlText w:val="o"/>
      <w:lvlJc w:val="left"/>
      <w:pPr>
        <w:ind w:left="3429" w:hanging="360"/>
      </w:pPr>
      <w:rPr>
        <w:rFonts w:ascii="Courier New" w:hAnsi="Courier New" w:cs="Courier New" w:hint="default"/>
      </w:rPr>
    </w:lvl>
    <w:lvl w:ilvl="5" w:tplc="04260005" w:tentative="1">
      <w:start w:val="1"/>
      <w:numFmt w:val="bullet"/>
      <w:lvlText w:val=""/>
      <w:lvlJc w:val="left"/>
      <w:pPr>
        <w:ind w:left="4149" w:hanging="360"/>
      </w:pPr>
      <w:rPr>
        <w:rFonts w:ascii="Wingdings" w:hAnsi="Wingdings" w:hint="default"/>
      </w:rPr>
    </w:lvl>
    <w:lvl w:ilvl="6" w:tplc="04260001" w:tentative="1">
      <w:start w:val="1"/>
      <w:numFmt w:val="bullet"/>
      <w:lvlText w:val=""/>
      <w:lvlJc w:val="left"/>
      <w:pPr>
        <w:ind w:left="4869" w:hanging="360"/>
      </w:pPr>
      <w:rPr>
        <w:rFonts w:ascii="Symbol" w:hAnsi="Symbol" w:hint="default"/>
      </w:rPr>
    </w:lvl>
    <w:lvl w:ilvl="7" w:tplc="04260003" w:tentative="1">
      <w:start w:val="1"/>
      <w:numFmt w:val="bullet"/>
      <w:lvlText w:val="o"/>
      <w:lvlJc w:val="left"/>
      <w:pPr>
        <w:ind w:left="5589" w:hanging="360"/>
      </w:pPr>
      <w:rPr>
        <w:rFonts w:ascii="Courier New" w:hAnsi="Courier New" w:cs="Courier New" w:hint="default"/>
      </w:rPr>
    </w:lvl>
    <w:lvl w:ilvl="8" w:tplc="04260005" w:tentative="1">
      <w:start w:val="1"/>
      <w:numFmt w:val="bullet"/>
      <w:lvlText w:val=""/>
      <w:lvlJc w:val="left"/>
      <w:pPr>
        <w:ind w:left="6309" w:hanging="360"/>
      </w:pPr>
      <w:rPr>
        <w:rFonts w:ascii="Wingdings" w:hAnsi="Wingdings" w:hint="default"/>
      </w:rPr>
    </w:lvl>
  </w:abstractNum>
  <w:abstractNum w:abstractNumId="3">
    <w:nsid w:val="40944087"/>
    <w:multiLevelType w:val="hybridMultilevel"/>
    <w:tmpl w:val="9BCE9A26"/>
    <w:lvl w:ilvl="0" w:tplc="04260011">
      <w:start w:val="1"/>
      <w:numFmt w:val="decimal"/>
      <w:lvlText w:val="%1)"/>
      <w:lvlJc w:val="left"/>
      <w:pPr>
        <w:ind w:left="661" w:hanging="360"/>
      </w:p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4">
    <w:nsid w:val="586E3FC6"/>
    <w:multiLevelType w:val="hybridMultilevel"/>
    <w:tmpl w:val="A7E80EDC"/>
    <w:lvl w:ilvl="0" w:tplc="04260011">
      <w:start w:val="1"/>
      <w:numFmt w:val="decimal"/>
      <w:lvlText w:val="%1)"/>
      <w:lvlJc w:val="left"/>
      <w:pPr>
        <w:ind w:left="661" w:hanging="360"/>
      </w:p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5">
    <w:nsid w:val="6C110FC6"/>
    <w:multiLevelType w:val="hybridMultilevel"/>
    <w:tmpl w:val="7C6EED96"/>
    <w:lvl w:ilvl="0" w:tplc="8C74C4E2">
      <w:numFmt w:val="bullet"/>
      <w:lvlText w:val="-"/>
      <w:lvlJc w:val="left"/>
      <w:pPr>
        <w:ind w:left="612" w:hanging="360"/>
      </w:pPr>
      <w:rPr>
        <w:rFonts w:ascii="Times New Roman" w:eastAsia="Times New Roman" w:hAnsi="Times New Roman" w:cs="Times New Roman"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abstractNum w:abstractNumId="6">
    <w:nsid w:val="7BEF55F3"/>
    <w:multiLevelType w:val="hybridMultilevel"/>
    <w:tmpl w:val="A1C6ABAE"/>
    <w:lvl w:ilvl="0" w:tplc="8C74C4E2">
      <w:numFmt w:val="bullet"/>
      <w:lvlText w:val="-"/>
      <w:lvlJc w:val="left"/>
      <w:pPr>
        <w:ind w:left="401" w:hanging="360"/>
      </w:pPr>
      <w:rPr>
        <w:rFonts w:ascii="Times New Roman" w:eastAsia="Times New Roman"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E5F"/>
    <w:rsid w:val="00006FC1"/>
    <w:rsid w:val="00012744"/>
    <w:rsid w:val="000442F8"/>
    <w:rsid w:val="000516F3"/>
    <w:rsid w:val="00091E1C"/>
    <w:rsid w:val="000B00FE"/>
    <w:rsid w:val="000D5400"/>
    <w:rsid w:val="000E72C6"/>
    <w:rsid w:val="00104B5E"/>
    <w:rsid w:val="001424BA"/>
    <w:rsid w:val="0015729B"/>
    <w:rsid w:val="00162834"/>
    <w:rsid w:val="00167FFE"/>
    <w:rsid w:val="00177366"/>
    <w:rsid w:val="00186643"/>
    <w:rsid w:val="001C07CC"/>
    <w:rsid w:val="001E50F9"/>
    <w:rsid w:val="002105AB"/>
    <w:rsid w:val="00210CF3"/>
    <w:rsid w:val="00216DE1"/>
    <w:rsid w:val="00265498"/>
    <w:rsid w:val="0029316F"/>
    <w:rsid w:val="002977D0"/>
    <w:rsid w:val="002B0980"/>
    <w:rsid w:val="002B6169"/>
    <w:rsid w:val="00351F4D"/>
    <w:rsid w:val="0036567A"/>
    <w:rsid w:val="00394C91"/>
    <w:rsid w:val="003C096E"/>
    <w:rsid w:val="003E4020"/>
    <w:rsid w:val="0045504E"/>
    <w:rsid w:val="004638DF"/>
    <w:rsid w:val="00495BC0"/>
    <w:rsid w:val="004962DA"/>
    <w:rsid w:val="004A6068"/>
    <w:rsid w:val="004D36D1"/>
    <w:rsid w:val="005256BB"/>
    <w:rsid w:val="00526356"/>
    <w:rsid w:val="00537E3D"/>
    <w:rsid w:val="00575E0C"/>
    <w:rsid w:val="00582B25"/>
    <w:rsid w:val="00584928"/>
    <w:rsid w:val="005935F6"/>
    <w:rsid w:val="005B504C"/>
    <w:rsid w:val="005C6E6E"/>
    <w:rsid w:val="005D6E02"/>
    <w:rsid w:val="005E6575"/>
    <w:rsid w:val="005F1068"/>
    <w:rsid w:val="00601243"/>
    <w:rsid w:val="0067021C"/>
    <w:rsid w:val="006C013E"/>
    <w:rsid w:val="006C3D5C"/>
    <w:rsid w:val="00700E4C"/>
    <w:rsid w:val="00715010"/>
    <w:rsid w:val="00734876"/>
    <w:rsid w:val="00734E8A"/>
    <w:rsid w:val="007515D3"/>
    <w:rsid w:val="007529C7"/>
    <w:rsid w:val="00787B56"/>
    <w:rsid w:val="007953ED"/>
    <w:rsid w:val="007B0BAB"/>
    <w:rsid w:val="007C3764"/>
    <w:rsid w:val="007E08E8"/>
    <w:rsid w:val="00802732"/>
    <w:rsid w:val="00825981"/>
    <w:rsid w:val="008D7543"/>
    <w:rsid w:val="00913046"/>
    <w:rsid w:val="00920902"/>
    <w:rsid w:val="00931D85"/>
    <w:rsid w:val="00952716"/>
    <w:rsid w:val="009711AF"/>
    <w:rsid w:val="00A83EE2"/>
    <w:rsid w:val="00AE3E15"/>
    <w:rsid w:val="00B35C55"/>
    <w:rsid w:val="00B56003"/>
    <w:rsid w:val="00B670B6"/>
    <w:rsid w:val="00BC0BDD"/>
    <w:rsid w:val="00BD1242"/>
    <w:rsid w:val="00BE70BC"/>
    <w:rsid w:val="00C04E5F"/>
    <w:rsid w:val="00C42029"/>
    <w:rsid w:val="00C55338"/>
    <w:rsid w:val="00C56C9E"/>
    <w:rsid w:val="00C63136"/>
    <w:rsid w:val="00C642CD"/>
    <w:rsid w:val="00C715B6"/>
    <w:rsid w:val="00C97504"/>
    <w:rsid w:val="00CB0DE7"/>
    <w:rsid w:val="00D101B2"/>
    <w:rsid w:val="00D12A01"/>
    <w:rsid w:val="00D341CA"/>
    <w:rsid w:val="00DE4587"/>
    <w:rsid w:val="00DF6F0C"/>
    <w:rsid w:val="00E33B59"/>
    <w:rsid w:val="00E435E8"/>
    <w:rsid w:val="00E542A9"/>
    <w:rsid w:val="00E737B4"/>
    <w:rsid w:val="00EA1582"/>
    <w:rsid w:val="00EC3F45"/>
    <w:rsid w:val="00EE13FD"/>
    <w:rsid w:val="00F02C18"/>
    <w:rsid w:val="00F227AD"/>
    <w:rsid w:val="00F44880"/>
    <w:rsid w:val="00F664B3"/>
    <w:rsid w:val="00F75DA5"/>
    <w:rsid w:val="00F83DA6"/>
    <w:rsid w:val="00F90210"/>
    <w:rsid w:val="00FA3EB7"/>
    <w:rsid w:val="00FA4ED9"/>
    <w:rsid w:val="00FF658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5F"/>
    <w:rPr>
      <w:color w:val="0000FF" w:themeColor="hyperlink"/>
      <w:u w:val="single"/>
    </w:rPr>
  </w:style>
  <w:style w:type="paragraph" w:styleId="Header">
    <w:name w:val="header"/>
    <w:basedOn w:val="Normal"/>
    <w:link w:val="HeaderChar"/>
    <w:uiPriority w:val="99"/>
    <w:unhideWhenUsed/>
    <w:rsid w:val="00D34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41CA"/>
  </w:style>
  <w:style w:type="paragraph" w:styleId="Footer">
    <w:name w:val="footer"/>
    <w:basedOn w:val="Normal"/>
    <w:link w:val="FooterChar"/>
    <w:uiPriority w:val="99"/>
    <w:unhideWhenUsed/>
    <w:rsid w:val="00D34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41CA"/>
  </w:style>
  <w:style w:type="paragraph" w:styleId="BalloonText">
    <w:name w:val="Balloon Text"/>
    <w:basedOn w:val="Normal"/>
    <w:link w:val="BalloonTextChar"/>
    <w:uiPriority w:val="99"/>
    <w:semiHidden/>
    <w:unhideWhenUsed/>
    <w:rsid w:val="00D3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CA"/>
    <w:rPr>
      <w:rFonts w:ascii="Tahoma" w:hAnsi="Tahoma" w:cs="Tahoma"/>
      <w:sz w:val="16"/>
      <w:szCs w:val="16"/>
    </w:rPr>
  </w:style>
  <w:style w:type="paragraph" w:styleId="ListParagraph">
    <w:name w:val="List Paragraph"/>
    <w:basedOn w:val="Normal"/>
    <w:uiPriority w:val="34"/>
    <w:qFormat/>
    <w:rsid w:val="000516F3"/>
    <w:pPr>
      <w:ind w:left="720"/>
      <w:contextualSpacing/>
    </w:pPr>
  </w:style>
  <w:style w:type="paragraph" w:styleId="PlainText">
    <w:name w:val="Plain Text"/>
    <w:basedOn w:val="Normal"/>
    <w:link w:val="PlainTextChar"/>
    <w:uiPriority w:val="99"/>
    <w:rsid w:val="000516F3"/>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0516F3"/>
    <w:rPr>
      <w:rFonts w:ascii="Courier New" w:eastAsia="Times New Roman" w:hAnsi="Courier New"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5F"/>
    <w:rPr>
      <w:color w:val="0000FF" w:themeColor="hyperlink"/>
      <w:u w:val="single"/>
    </w:rPr>
  </w:style>
  <w:style w:type="paragraph" w:styleId="Header">
    <w:name w:val="header"/>
    <w:basedOn w:val="Normal"/>
    <w:link w:val="HeaderChar"/>
    <w:uiPriority w:val="99"/>
    <w:unhideWhenUsed/>
    <w:rsid w:val="00D34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41CA"/>
  </w:style>
  <w:style w:type="paragraph" w:styleId="Footer">
    <w:name w:val="footer"/>
    <w:basedOn w:val="Normal"/>
    <w:link w:val="FooterChar"/>
    <w:uiPriority w:val="99"/>
    <w:unhideWhenUsed/>
    <w:rsid w:val="00D34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41CA"/>
  </w:style>
  <w:style w:type="paragraph" w:styleId="BalloonText">
    <w:name w:val="Balloon Text"/>
    <w:basedOn w:val="Normal"/>
    <w:link w:val="BalloonTextChar"/>
    <w:uiPriority w:val="99"/>
    <w:semiHidden/>
    <w:unhideWhenUsed/>
    <w:rsid w:val="00D3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CA"/>
    <w:rPr>
      <w:rFonts w:ascii="Tahoma" w:hAnsi="Tahoma" w:cs="Tahoma"/>
      <w:sz w:val="16"/>
      <w:szCs w:val="16"/>
    </w:rPr>
  </w:style>
  <w:style w:type="paragraph" w:styleId="ListParagraph">
    <w:name w:val="List Paragraph"/>
    <w:basedOn w:val="Normal"/>
    <w:uiPriority w:val="34"/>
    <w:qFormat/>
    <w:rsid w:val="000516F3"/>
    <w:pPr>
      <w:ind w:left="720"/>
      <w:contextualSpacing/>
    </w:pPr>
  </w:style>
  <w:style w:type="paragraph" w:styleId="PlainText">
    <w:name w:val="Plain Text"/>
    <w:basedOn w:val="Normal"/>
    <w:link w:val="PlainTextChar"/>
    <w:uiPriority w:val="99"/>
    <w:rsid w:val="000516F3"/>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0516F3"/>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9522">
      <w:bodyDiv w:val="1"/>
      <w:marLeft w:val="0"/>
      <w:marRight w:val="0"/>
      <w:marTop w:val="0"/>
      <w:marBottom w:val="0"/>
      <w:divBdr>
        <w:top w:val="none" w:sz="0" w:space="0" w:color="auto"/>
        <w:left w:val="none" w:sz="0" w:space="0" w:color="auto"/>
        <w:bottom w:val="none" w:sz="0" w:space="0" w:color="auto"/>
        <w:right w:val="none" w:sz="0" w:space="0" w:color="auto"/>
      </w:divBdr>
    </w:div>
    <w:div w:id="609239432">
      <w:bodyDiv w:val="1"/>
      <w:marLeft w:val="0"/>
      <w:marRight w:val="0"/>
      <w:marTop w:val="0"/>
      <w:marBottom w:val="0"/>
      <w:divBdr>
        <w:top w:val="none" w:sz="0" w:space="0" w:color="auto"/>
        <w:left w:val="none" w:sz="0" w:space="0" w:color="auto"/>
        <w:bottom w:val="none" w:sz="0" w:space="0" w:color="auto"/>
        <w:right w:val="none" w:sz="0" w:space="0" w:color="auto"/>
      </w:divBdr>
    </w:div>
    <w:div w:id="676690897">
      <w:bodyDiv w:val="1"/>
      <w:marLeft w:val="0"/>
      <w:marRight w:val="0"/>
      <w:marTop w:val="0"/>
      <w:marBottom w:val="0"/>
      <w:divBdr>
        <w:top w:val="none" w:sz="0" w:space="0" w:color="auto"/>
        <w:left w:val="none" w:sz="0" w:space="0" w:color="auto"/>
        <w:bottom w:val="none" w:sz="0" w:space="0" w:color="auto"/>
        <w:right w:val="none" w:sz="0" w:space="0" w:color="auto"/>
      </w:divBdr>
    </w:div>
    <w:div w:id="882449683">
      <w:bodyDiv w:val="1"/>
      <w:marLeft w:val="0"/>
      <w:marRight w:val="0"/>
      <w:marTop w:val="0"/>
      <w:marBottom w:val="0"/>
      <w:divBdr>
        <w:top w:val="none" w:sz="0" w:space="0" w:color="auto"/>
        <w:left w:val="none" w:sz="0" w:space="0" w:color="auto"/>
        <w:bottom w:val="none" w:sz="0" w:space="0" w:color="auto"/>
        <w:right w:val="none" w:sz="0" w:space="0" w:color="auto"/>
      </w:divBdr>
    </w:div>
    <w:div w:id="1440757073">
      <w:bodyDiv w:val="1"/>
      <w:marLeft w:val="0"/>
      <w:marRight w:val="0"/>
      <w:marTop w:val="0"/>
      <w:marBottom w:val="0"/>
      <w:divBdr>
        <w:top w:val="none" w:sz="0" w:space="0" w:color="auto"/>
        <w:left w:val="none" w:sz="0" w:space="0" w:color="auto"/>
        <w:bottom w:val="none" w:sz="0" w:space="0" w:color="auto"/>
        <w:right w:val="none" w:sz="0" w:space="0" w:color="auto"/>
      </w:divBdr>
    </w:div>
    <w:div w:id="18626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sma.Paleja@vn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068E-C9B7-4A3A-9638-1D895D5C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4470</Words>
  <Characters>2549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Informatīvā ziņojuma „Par problēmām valsts institūciju lietošanā un apsaimniekošanā nodoto nekustamo īpašumu pārvaldīšanas jomā” 4.pielikums</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problēmām valsts institūciju lietošanā un apsaimniekošanā nodoto nekustamo īpašumu pārvaldīšanas jomā” 3.pielikums</dc:title>
  <dc:subject>pielikums</dc:subject>
  <dc:creator>Lasma.Paleja@vni.lv</dc:creator>
  <dc:description>Tālr.: 67356507; E-pasts: Lasma.Paleja@vni.lv</dc:description>
  <cp:lastModifiedBy>Māra Deņisova</cp:lastModifiedBy>
  <cp:revision>20</cp:revision>
  <cp:lastPrinted>2014-06-18T06:12:00Z</cp:lastPrinted>
  <dcterms:created xsi:type="dcterms:W3CDTF">2014-06-18T16:28:00Z</dcterms:created>
  <dcterms:modified xsi:type="dcterms:W3CDTF">2016-08-04T13:51:00Z</dcterms:modified>
  <cp:contentStatus>PROJEKTS</cp:contentStatus>
</cp:coreProperties>
</file>