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C" w:rsidRDefault="00D5611C" w:rsidP="00A6250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5075D">
        <w:rPr>
          <w:rFonts w:ascii="Times New Roman" w:hAnsi="Times New Roman" w:cs="Times New Roman"/>
          <w:i/>
          <w:sz w:val="26"/>
          <w:szCs w:val="26"/>
        </w:rPr>
        <w:t>Likumprojekts</w:t>
      </w:r>
    </w:p>
    <w:p w:rsidR="009665C2" w:rsidRPr="00E5075D" w:rsidRDefault="009665C2" w:rsidP="00A6250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5611C" w:rsidRPr="00E5075D" w:rsidRDefault="00D5611C" w:rsidP="00A625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75D">
        <w:rPr>
          <w:rFonts w:ascii="Times New Roman" w:hAnsi="Times New Roman" w:cs="Times New Roman"/>
          <w:b/>
          <w:sz w:val="26"/>
          <w:szCs w:val="26"/>
        </w:rPr>
        <w:t xml:space="preserve">Grozījumi likumā </w:t>
      </w:r>
      <w:r w:rsidR="002F5A51" w:rsidRPr="00E5075D">
        <w:rPr>
          <w:rFonts w:ascii="Times New Roman" w:hAnsi="Times New Roman" w:cs="Times New Roman"/>
          <w:b/>
          <w:sz w:val="26"/>
          <w:szCs w:val="26"/>
        </w:rPr>
        <w:t>“</w:t>
      </w:r>
      <w:r w:rsidRPr="00E5075D">
        <w:rPr>
          <w:rFonts w:ascii="Times New Roman" w:hAnsi="Times New Roman" w:cs="Times New Roman"/>
          <w:b/>
          <w:sz w:val="26"/>
          <w:szCs w:val="26"/>
        </w:rPr>
        <w:t>Par nodokļiem un nodevām</w:t>
      </w:r>
      <w:r w:rsidR="002F5A51" w:rsidRPr="00E5075D">
        <w:rPr>
          <w:rFonts w:ascii="Times New Roman" w:hAnsi="Times New Roman" w:cs="Times New Roman"/>
          <w:b/>
          <w:sz w:val="26"/>
          <w:szCs w:val="26"/>
        </w:rPr>
        <w:t>”</w:t>
      </w:r>
    </w:p>
    <w:p w:rsidR="00D5611C" w:rsidRPr="00E5075D" w:rsidRDefault="00D5611C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17CF" w:rsidRPr="00E5075D" w:rsidRDefault="003247EE" w:rsidP="00A625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 xml:space="preserve">Izdarīt likumā </w:t>
      </w:r>
      <w:r w:rsidR="002F5A51" w:rsidRPr="00E5075D">
        <w:rPr>
          <w:rFonts w:ascii="Times New Roman" w:hAnsi="Times New Roman" w:cs="Times New Roman"/>
          <w:sz w:val="26"/>
          <w:szCs w:val="26"/>
        </w:rPr>
        <w:t>“</w:t>
      </w:r>
      <w:r w:rsidRPr="00E5075D">
        <w:rPr>
          <w:rFonts w:ascii="Times New Roman" w:hAnsi="Times New Roman" w:cs="Times New Roman"/>
          <w:sz w:val="26"/>
          <w:szCs w:val="26"/>
        </w:rPr>
        <w:t>Par nodokļiem un nodevām</w:t>
      </w:r>
      <w:r w:rsidR="002F5A51" w:rsidRPr="00E5075D">
        <w:rPr>
          <w:rFonts w:ascii="Times New Roman" w:hAnsi="Times New Roman" w:cs="Times New Roman"/>
          <w:sz w:val="26"/>
          <w:szCs w:val="26"/>
        </w:rPr>
        <w:t>”</w:t>
      </w:r>
      <w:r w:rsidRPr="00E5075D">
        <w:rPr>
          <w:rFonts w:ascii="Times New Roman" w:hAnsi="Times New Roman" w:cs="Times New Roman"/>
          <w:sz w:val="26"/>
          <w:szCs w:val="26"/>
        </w:rPr>
        <w:t xml:space="preserve"> (Latvijas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11., 13., 15.nr.; Latvijas Vēstnesis, </w:t>
      </w:r>
      <w:r w:rsidR="00215141" w:rsidRPr="00E5075D">
        <w:rPr>
          <w:rFonts w:ascii="Times New Roman" w:hAnsi="Times New Roman" w:cs="Times New Roman"/>
          <w:sz w:val="26"/>
          <w:szCs w:val="26"/>
        </w:rPr>
        <w:t xml:space="preserve">2009, 200., 205.nr.; </w:t>
      </w:r>
      <w:r w:rsidRPr="00E5075D">
        <w:rPr>
          <w:rFonts w:ascii="Times New Roman" w:hAnsi="Times New Roman" w:cs="Times New Roman"/>
          <w:sz w:val="26"/>
          <w:szCs w:val="26"/>
        </w:rPr>
        <w:t>2010, 91., 101., 131., 151., 157., 178., 183., 206.nr.; 2011, 68., 80., 85., 169.nr.; 2012, 24., 50., 56., 109., 157., 186., 199., 203.nr.; 2013, 61., 92., 187., 194., 232.nr.; 2014, 6., 51., 119., 189., 204., 214., 220., 257.nr.; 2015, 29., 68., 118., 190., 208.,</w:t>
      </w:r>
      <w:r w:rsidR="00BD6AF5" w:rsidRPr="00E5075D">
        <w:rPr>
          <w:rFonts w:ascii="Times New Roman" w:hAnsi="Times New Roman" w:cs="Times New Roman"/>
          <w:sz w:val="26"/>
          <w:szCs w:val="26"/>
        </w:rPr>
        <w:t xml:space="preserve"> 230.,</w:t>
      </w:r>
      <w:r w:rsidRPr="00E5075D">
        <w:rPr>
          <w:rFonts w:ascii="Times New Roman" w:hAnsi="Times New Roman" w:cs="Times New Roman"/>
          <w:sz w:val="26"/>
          <w:szCs w:val="26"/>
        </w:rPr>
        <w:t xml:space="preserve"> 245., 248., 251.nr.; 2016, 2.nr.) </w:t>
      </w:r>
      <w:r w:rsidR="007F17CF" w:rsidRPr="00E5075D">
        <w:rPr>
          <w:rFonts w:ascii="Times New Roman" w:hAnsi="Times New Roman" w:cs="Times New Roman"/>
          <w:sz w:val="26"/>
          <w:szCs w:val="26"/>
        </w:rPr>
        <w:t>šādus grozījumus:</w:t>
      </w:r>
    </w:p>
    <w:p w:rsidR="00A62505" w:rsidRPr="00E5075D" w:rsidRDefault="00A62505" w:rsidP="00A62505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25FE" w:rsidRPr="00E5075D" w:rsidRDefault="00AD25FE" w:rsidP="00F56D2C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22.</w:t>
      </w:r>
      <w:r w:rsidRPr="00E5075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5075D">
        <w:rPr>
          <w:rFonts w:ascii="Times New Roman" w:hAnsi="Times New Roman" w:cs="Times New Roman"/>
          <w:sz w:val="26"/>
          <w:szCs w:val="26"/>
        </w:rPr>
        <w:t xml:space="preserve"> pantā: </w:t>
      </w:r>
    </w:p>
    <w:p w:rsidR="00AD25FE" w:rsidRPr="00E5075D" w:rsidRDefault="00AD25FE" w:rsidP="00F56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izteikt panta nosaukumu šādā redakcijā:</w:t>
      </w:r>
    </w:p>
    <w:p w:rsidR="00AD25FE" w:rsidRPr="00E5075D" w:rsidRDefault="00AD25FE" w:rsidP="00F56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“</w:t>
      </w:r>
      <w:r w:rsidRPr="00E5075D">
        <w:rPr>
          <w:rFonts w:ascii="Times New Roman" w:hAnsi="Times New Roman" w:cs="Times New Roman"/>
          <w:b/>
          <w:sz w:val="26"/>
          <w:szCs w:val="26"/>
        </w:rPr>
        <w:t>22.</w:t>
      </w:r>
      <w:r w:rsidRPr="00E5075D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E5075D">
        <w:rPr>
          <w:rFonts w:ascii="Times New Roman" w:hAnsi="Times New Roman" w:cs="Times New Roman"/>
          <w:b/>
          <w:sz w:val="26"/>
          <w:szCs w:val="26"/>
        </w:rPr>
        <w:t xml:space="preserve"> pants. </w:t>
      </w:r>
      <w:r w:rsidR="00F71155" w:rsidRPr="00E5075D">
        <w:rPr>
          <w:rFonts w:ascii="Times New Roman" w:hAnsi="Times New Roman" w:cs="Times New Roman"/>
          <w:b/>
          <w:sz w:val="26"/>
          <w:szCs w:val="26"/>
        </w:rPr>
        <w:t>Informācijas</w:t>
      </w:r>
      <w:r w:rsidR="00597A7F" w:rsidRPr="00E5075D">
        <w:rPr>
          <w:rFonts w:ascii="Times New Roman" w:hAnsi="Times New Roman" w:cs="Times New Roman"/>
          <w:b/>
          <w:sz w:val="26"/>
          <w:szCs w:val="26"/>
        </w:rPr>
        <w:t xml:space="preserve"> sniegšana</w:t>
      </w:r>
      <w:r w:rsidR="00F71155" w:rsidRPr="00E507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2EBA" w:rsidRPr="00E5075D">
        <w:rPr>
          <w:rFonts w:ascii="Times New Roman" w:hAnsi="Times New Roman" w:cs="Times New Roman"/>
          <w:b/>
          <w:sz w:val="26"/>
          <w:szCs w:val="26"/>
        </w:rPr>
        <w:t xml:space="preserve">Valsts ieņēmumu dienestam </w:t>
      </w:r>
      <w:r w:rsidR="00F71155" w:rsidRPr="00E5075D">
        <w:rPr>
          <w:rFonts w:ascii="Times New Roman" w:hAnsi="Times New Roman" w:cs="Times New Roman"/>
          <w:b/>
          <w:sz w:val="26"/>
          <w:szCs w:val="26"/>
        </w:rPr>
        <w:t>par aizdomīgiem darījumiem</w:t>
      </w:r>
      <w:r w:rsidRPr="00E5075D">
        <w:rPr>
          <w:rFonts w:ascii="Times New Roman" w:hAnsi="Times New Roman" w:cs="Times New Roman"/>
          <w:sz w:val="26"/>
          <w:szCs w:val="26"/>
        </w:rPr>
        <w:t>”</w:t>
      </w:r>
    </w:p>
    <w:p w:rsidR="00B01CF7" w:rsidRPr="00E5075D" w:rsidRDefault="00B01CF7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E4760" w:rsidRPr="00E5075D" w:rsidRDefault="00DE4760" w:rsidP="00F56D2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 xml:space="preserve">izteikt </w:t>
      </w:r>
      <w:r w:rsidR="00AD25FE" w:rsidRPr="00E5075D">
        <w:rPr>
          <w:rFonts w:ascii="Times New Roman" w:hAnsi="Times New Roman" w:cs="Times New Roman"/>
          <w:sz w:val="26"/>
          <w:szCs w:val="26"/>
        </w:rPr>
        <w:t>pirm</w:t>
      </w:r>
      <w:r w:rsidR="00A11E20" w:rsidRPr="00E5075D">
        <w:rPr>
          <w:rFonts w:ascii="Times New Roman" w:hAnsi="Times New Roman" w:cs="Times New Roman"/>
          <w:sz w:val="26"/>
          <w:szCs w:val="26"/>
        </w:rPr>
        <w:t>ās</w:t>
      </w:r>
      <w:r w:rsidRPr="00E5075D">
        <w:rPr>
          <w:rFonts w:ascii="Times New Roman" w:hAnsi="Times New Roman" w:cs="Times New Roman"/>
          <w:sz w:val="26"/>
          <w:szCs w:val="26"/>
        </w:rPr>
        <w:t xml:space="preserve"> daļ</w:t>
      </w:r>
      <w:r w:rsidR="00A11E20" w:rsidRPr="00E5075D">
        <w:rPr>
          <w:rFonts w:ascii="Times New Roman" w:hAnsi="Times New Roman" w:cs="Times New Roman"/>
          <w:sz w:val="26"/>
          <w:szCs w:val="26"/>
        </w:rPr>
        <w:t>as pirmo teikumu</w:t>
      </w:r>
      <w:r w:rsidRPr="00E5075D">
        <w:rPr>
          <w:rFonts w:ascii="Times New Roman" w:hAnsi="Times New Roman" w:cs="Times New Roman"/>
          <w:sz w:val="26"/>
          <w:szCs w:val="26"/>
        </w:rPr>
        <w:t xml:space="preserve"> šādā redakcijā:</w:t>
      </w:r>
    </w:p>
    <w:p w:rsidR="00655020" w:rsidRPr="00E5075D" w:rsidRDefault="00DE4760" w:rsidP="00F56D2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“</w:t>
      </w:r>
      <w:r w:rsidRPr="00E5075D">
        <w:rPr>
          <w:rFonts w:ascii="Times New Roman" w:hAnsi="Times New Roman" w:cs="Times New Roman"/>
          <w:bCs/>
          <w:sz w:val="26"/>
          <w:szCs w:val="26"/>
        </w:rPr>
        <w:t>Noziedzīgi iegūtu līdzekļu legalizācijas un terorisma finansēšanas novēršanas likuma subjekta (turpmāk – subjekts)</w:t>
      </w:r>
      <w:r w:rsidR="00655020" w:rsidRPr="00E5075D">
        <w:rPr>
          <w:rFonts w:ascii="Times New Roman" w:hAnsi="Times New Roman" w:cs="Times New Roman"/>
          <w:bCs/>
          <w:sz w:val="26"/>
          <w:szCs w:val="26"/>
        </w:rPr>
        <w:t xml:space="preserve"> pienākums</w:t>
      </w:r>
      <w:r w:rsidRPr="00E5075D">
        <w:rPr>
          <w:rFonts w:ascii="Times New Roman" w:hAnsi="Times New Roman" w:cs="Times New Roman"/>
          <w:bCs/>
          <w:sz w:val="26"/>
          <w:szCs w:val="26"/>
        </w:rPr>
        <w:t>,</w:t>
      </w:r>
      <w:r w:rsidRPr="00E5075D">
        <w:rPr>
          <w:rFonts w:ascii="Times New Roman" w:hAnsi="Times New Roman" w:cs="Times New Roman"/>
          <w:sz w:val="26"/>
          <w:szCs w:val="26"/>
        </w:rPr>
        <w:t xml:space="preserve"> konstatējot aizdomīgu darījumu </w:t>
      </w:r>
      <w:r w:rsidR="00186BFD" w:rsidRPr="00E5075D">
        <w:rPr>
          <w:rFonts w:ascii="Times New Roman" w:hAnsi="Times New Roman" w:cs="Times New Roman"/>
          <w:sz w:val="26"/>
          <w:szCs w:val="26"/>
        </w:rPr>
        <w:t>Noziedzīgi iegūtu līdzekļu legalizācijas un terorisma finansēšanas novēršanas likuma</w:t>
      </w:r>
      <w:r w:rsidRPr="00E5075D">
        <w:rPr>
          <w:rFonts w:ascii="Times New Roman" w:hAnsi="Times New Roman" w:cs="Times New Roman"/>
          <w:sz w:val="26"/>
          <w:szCs w:val="26"/>
        </w:rPr>
        <w:t xml:space="preserve"> izpratnē, </w:t>
      </w:r>
      <w:r w:rsidR="00655020" w:rsidRPr="00E5075D">
        <w:rPr>
          <w:rFonts w:ascii="Times New Roman" w:hAnsi="Times New Roman" w:cs="Times New Roman"/>
          <w:sz w:val="26"/>
          <w:szCs w:val="26"/>
        </w:rPr>
        <w:t xml:space="preserve">ir nekavējoties </w:t>
      </w:r>
      <w:r w:rsidRPr="00E5075D">
        <w:rPr>
          <w:rFonts w:ascii="Times New Roman" w:hAnsi="Times New Roman" w:cs="Times New Roman"/>
          <w:sz w:val="26"/>
          <w:szCs w:val="26"/>
        </w:rPr>
        <w:t>ziņo</w:t>
      </w:r>
      <w:r w:rsidR="00655020" w:rsidRPr="00E5075D">
        <w:rPr>
          <w:rFonts w:ascii="Times New Roman" w:hAnsi="Times New Roman" w:cs="Times New Roman"/>
          <w:sz w:val="26"/>
          <w:szCs w:val="26"/>
        </w:rPr>
        <w:t>t</w:t>
      </w:r>
      <w:r w:rsidRPr="00E5075D">
        <w:rPr>
          <w:rFonts w:ascii="Times New Roman" w:hAnsi="Times New Roman" w:cs="Times New Roman"/>
          <w:sz w:val="26"/>
          <w:szCs w:val="26"/>
        </w:rPr>
        <w:t xml:space="preserve"> arī Vals</w:t>
      </w:r>
      <w:r w:rsidR="001540B8" w:rsidRPr="00E5075D">
        <w:rPr>
          <w:rFonts w:ascii="Times New Roman" w:hAnsi="Times New Roman" w:cs="Times New Roman"/>
          <w:sz w:val="26"/>
          <w:szCs w:val="26"/>
        </w:rPr>
        <w:t>ts ieņēmumu dienestam par tādu</w:t>
      </w:r>
      <w:r w:rsidRPr="00E5075D">
        <w:rPr>
          <w:rFonts w:ascii="Times New Roman" w:hAnsi="Times New Roman" w:cs="Times New Roman"/>
          <w:sz w:val="26"/>
          <w:szCs w:val="26"/>
        </w:rPr>
        <w:t xml:space="preserve"> person</w:t>
      </w:r>
      <w:r w:rsidR="001540B8" w:rsidRPr="00E5075D">
        <w:rPr>
          <w:rFonts w:ascii="Times New Roman" w:hAnsi="Times New Roman" w:cs="Times New Roman"/>
          <w:sz w:val="26"/>
          <w:szCs w:val="26"/>
        </w:rPr>
        <w:t>as</w:t>
      </w:r>
      <w:r w:rsidRPr="00E5075D">
        <w:rPr>
          <w:rFonts w:ascii="Times New Roman" w:hAnsi="Times New Roman" w:cs="Times New Roman"/>
          <w:sz w:val="26"/>
          <w:szCs w:val="26"/>
        </w:rPr>
        <w:t>, kur</w:t>
      </w:r>
      <w:r w:rsidR="001540B8" w:rsidRPr="00E5075D">
        <w:rPr>
          <w:rFonts w:ascii="Times New Roman" w:hAnsi="Times New Roman" w:cs="Times New Roman"/>
          <w:sz w:val="26"/>
          <w:szCs w:val="26"/>
        </w:rPr>
        <w:t>a</w:t>
      </w:r>
      <w:r w:rsidRPr="00E5075D">
        <w:rPr>
          <w:rFonts w:ascii="Times New Roman" w:hAnsi="Times New Roman" w:cs="Times New Roman"/>
          <w:sz w:val="26"/>
          <w:szCs w:val="26"/>
        </w:rPr>
        <w:t xml:space="preserve"> rezidences (reģistrācijas) valsts ir Latvijas Republika, a</w:t>
      </w:r>
      <w:r w:rsidR="001540B8" w:rsidRPr="00E5075D">
        <w:rPr>
          <w:rFonts w:ascii="Times New Roman" w:hAnsi="Times New Roman" w:cs="Times New Roman"/>
          <w:sz w:val="26"/>
          <w:szCs w:val="26"/>
        </w:rPr>
        <w:t>izdomīgu darījumu</w:t>
      </w:r>
      <w:r w:rsidR="00655020" w:rsidRPr="00E5075D">
        <w:rPr>
          <w:rFonts w:ascii="Times New Roman" w:hAnsi="Times New Roman" w:cs="Times New Roman"/>
          <w:sz w:val="26"/>
          <w:szCs w:val="26"/>
        </w:rPr>
        <w:t xml:space="preserve">, </w:t>
      </w:r>
      <w:r w:rsidR="001540B8" w:rsidRPr="00E5075D">
        <w:rPr>
          <w:rFonts w:ascii="Times New Roman" w:hAnsi="Times New Roman" w:cs="Times New Roman"/>
          <w:sz w:val="26"/>
          <w:szCs w:val="26"/>
        </w:rPr>
        <w:t>kura</w:t>
      </w:r>
      <w:r w:rsidR="00D43C6F" w:rsidRPr="00E5075D">
        <w:rPr>
          <w:rFonts w:ascii="Times New Roman" w:hAnsi="Times New Roman" w:cs="Times New Roman"/>
          <w:sz w:val="26"/>
          <w:szCs w:val="26"/>
        </w:rPr>
        <w:t xml:space="preserve"> pazīmes</w:t>
      </w:r>
      <w:r w:rsidR="00655020" w:rsidRPr="00E5075D">
        <w:rPr>
          <w:rFonts w:ascii="Times New Roman" w:hAnsi="Times New Roman" w:cs="Times New Roman"/>
          <w:sz w:val="26"/>
          <w:szCs w:val="26"/>
        </w:rPr>
        <w:t xml:space="preserve"> atbilst </w:t>
      </w:r>
      <w:r w:rsidR="001540B8" w:rsidRPr="00E5075D">
        <w:rPr>
          <w:rFonts w:ascii="Times New Roman" w:hAnsi="Times New Roman" w:cs="Times New Roman"/>
          <w:sz w:val="26"/>
          <w:szCs w:val="26"/>
        </w:rPr>
        <w:t xml:space="preserve">vismaz </w:t>
      </w:r>
      <w:r w:rsidR="00D43C6F" w:rsidRPr="00E5075D">
        <w:rPr>
          <w:rFonts w:ascii="Times New Roman" w:hAnsi="Times New Roman" w:cs="Times New Roman"/>
          <w:sz w:val="26"/>
          <w:szCs w:val="26"/>
        </w:rPr>
        <w:t xml:space="preserve">vienai no šā </w:t>
      </w:r>
      <w:r w:rsidR="009811CD" w:rsidRPr="00E5075D">
        <w:rPr>
          <w:rFonts w:ascii="Times New Roman" w:hAnsi="Times New Roman" w:cs="Times New Roman"/>
          <w:sz w:val="26"/>
          <w:szCs w:val="26"/>
        </w:rPr>
        <w:t xml:space="preserve">panta </w:t>
      </w:r>
      <w:r w:rsidR="00A11E20" w:rsidRPr="00E5075D">
        <w:rPr>
          <w:rFonts w:ascii="Times New Roman" w:hAnsi="Times New Roman" w:cs="Times New Roman"/>
          <w:sz w:val="26"/>
          <w:szCs w:val="26"/>
        </w:rPr>
        <w:t>trešajā daļā</w:t>
      </w:r>
      <w:r w:rsidR="00655020" w:rsidRPr="00E5075D">
        <w:rPr>
          <w:rFonts w:ascii="Times New Roman" w:hAnsi="Times New Roman" w:cs="Times New Roman"/>
          <w:sz w:val="26"/>
          <w:szCs w:val="26"/>
        </w:rPr>
        <w:t xml:space="preserve"> </w:t>
      </w:r>
      <w:r w:rsidR="001540B8" w:rsidRPr="00E5075D">
        <w:rPr>
          <w:rFonts w:ascii="Times New Roman" w:hAnsi="Times New Roman" w:cs="Times New Roman"/>
          <w:sz w:val="26"/>
          <w:szCs w:val="26"/>
        </w:rPr>
        <w:t>minētajām</w:t>
      </w:r>
      <w:r w:rsidR="00655020" w:rsidRPr="00E5075D">
        <w:rPr>
          <w:rFonts w:ascii="Times New Roman" w:hAnsi="Times New Roman" w:cs="Times New Roman"/>
          <w:sz w:val="26"/>
          <w:szCs w:val="26"/>
        </w:rPr>
        <w:t xml:space="preserve"> aizdomīguma </w:t>
      </w:r>
      <w:r w:rsidRPr="00E5075D">
        <w:rPr>
          <w:rFonts w:ascii="Times New Roman" w:hAnsi="Times New Roman" w:cs="Times New Roman"/>
          <w:sz w:val="26"/>
          <w:szCs w:val="26"/>
        </w:rPr>
        <w:t>pazīmēm nodokļu jomā.”</w:t>
      </w:r>
    </w:p>
    <w:p w:rsidR="00B01CF7" w:rsidRPr="00E5075D" w:rsidRDefault="00B01CF7" w:rsidP="00DE47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4F25" w:rsidRPr="00E5075D" w:rsidRDefault="00CB17A3" w:rsidP="00F56D2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 xml:space="preserve">papildināt </w:t>
      </w:r>
      <w:r w:rsidR="00714D57" w:rsidRPr="00E5075D">
        <w:rPr>
          <w:rFonts w:ascii="Times New Roman" w:hAnsi="Times New Roman" w:cs="Times New Roman"/>
          <w:sz w:val="26"/>
          <w:szCs w:val="26"/>
        </w:rPr>
        <w:t>ar 1.</w:t>
      </w:r>
      <w:r w:rsidR="00714D57" w:rsidRPr="00E5075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714D57" w:rsidRPr="00E5075D">
        <w:rPr>
          <w:rFonts w:ascii="Times New Roman" w:hAnsi="Times New Roman" w:cs="Times New Roman"/>
          <w:sz w:val="26"/>
          <w:szCs w:val="26"/>
        </w:rPr>
        <w:t xml:space="preserve">daļu </w:t>
      </w:r>
      <w:r w:rsidR="00C720F8" w:rsidRPr="00E5075D">
        <w:rPr>
          <w:rFonts w:ascii="Times New Roman" w:hAnsi="Times New Roman" w:cs="Times New Roman"/>
          <w:sz w:val="26"/>
          <w:szCs w:val="26"/>
        </w:rPr>
        <w:t>šādā</w:t>
      </w:r>
      <w:r w:rsidR="007C5161" w:rsidRPr="00E5075D">
        <w:rPr>
          <w:rFonts w:ascii="Times New Roman" w:hAnsi="Times New Roman" w:cs="Times New Roman"/>
          <w:sz w:val="26"/>
          <w:szCs w:val="26"/>
        </w:rPr>
        <w:t xml:space="preserve"> redakcijā:</w:t>
      </w:r>
    </w:p>
    <w:p w:rsidR="00597A7F" w:rsidRPr="00E5075D" w:rsidRDefault="00971B74" w:rsidP="00F56D2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“</w:t>
      </w:r>
      <w:r w:rsidR="00714D57" w:rsidRPr="00E5075D">
        <w:rPr>
          <w:rFonts w:ascii="Times New Roman" w:hAnsi="Times New Roman" w:cs="Times New Roman"/>
          <w:sz w:val="26"/>
          <w:szCs w:val="26"/>
        </w:rPr>
        <w:t>(1</w:t>
      </w:r>
      <w:r w:rsidR="00714D57" w:rsidRPr="00E5075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714D57" w:rsidRPr="00E5075D">
        <w:rPr>
          <w:rFonts w:ascii="Times New Roman" w:hAnsi="Times New Roman" w:cs="Times New Roman"/>
          <w:sz w:val="26"/>
          <w:szCs w:val="26"/>
        </w:rPr>
        <w:t xml:space="preserve">) Zvērinātam notāram kā subjektam ir papildu pienākums ziņot Valsts ieņēmumu dienestam </w:t>
      </w:r>
      <w:r w:rsidR="00BF5229" w:rsidRPr="00E5075D">
        <w:rPr>
          <w:rFonts w:ascii="Times New Roman" w:hAnsi="Times New Roman" w:cs="Times New Roman"/>
          <w:sz w:val="26"/>
          <w:szCs w:val="26"/>
        </w:rPr>
        <w:t xml:space="preserve">arī </w:t>
      </w:r>
      <w:r w:rsidR="00714D57" w:rsidRPr="00E5075D">
        <w:rPr>
          <w:rFonts w:ascii="Times New Roman" w:hAnsi="Times New Roman" w:cs="Times New Roman"/>
          <w:sz w:val="26"/>
          <w:szCs w:val="26"/>
        </w:rPr>
        <w:t xml:space="preserve">par katru </w:t>
      </w:r>
      <w:r w:rsidR="00DF0A81" w:rsidRPr="00E5075D">
        <w:rPr>
          <w:rFonts w:ascii="Times New Roman" w:hAnsi="Times New Roman" w:cs="Times New Roman"/>
          <w:sz w:val="26"/>
          <w:szCs w:val="26"/>
        </w:rPr>
        <w:t xml:space="preserve">gadījumu, kad mantinieks, iesniedzot  mantojamās mantas sarakstu ar mantas novērtējumu, </w:t>
      </w:r>
      <w:r w:rsidR="00F54814" w:rsidRPr="00E5075D">
        <w:rPr>
          <w:rFonts w:ascii="Times New Roman" w:hAnsi="Times New Roman" w:cs="Times New Roman"/>
          <w:sz w:val="26"/>
          <w:szCs w:val="26"/>
        </w:rPr>
        <w:t>mantojamās masas sastāvā ir norādījis nereģistrē</w:t>
      </w:r>
      <w:r w:rsidR="00DF0A81" w:rsidRPr="00E5075D">
        <w:rPr>
          <w:rFonts w:ascii="Times New Roman" w:hAnsi="Times New Roman" w:cs="Times New Roman"/>
          <w:sz w:val="26"/>
          <w:szCs w:val="26"/>
        </w:rPr>
        <w:t>jamu</w:t>
      </w:r>
      <w:r w:rsidR="00F54814" w:rsidRPr="00E5075D">
        <w:rPr>
          <w:rFonts w:ascii="Times New Roman" w:hAnsi="Times New Roman" w:cs="Times New Roman"/>
          <w:sz w:val="26"/>
          <w:szCs w:val="26"/>
        </w:rPr>
        <w:t xml:space="preserve"> kustamu mantu, tai skaitā skaidr</w:t>
      </w:r>
      <w:r w:rsidR="007F42E9" w:rsidRPr="00E5075D">
        <w:rPr>
          <w:rFonts w:ascii="Times New Roman" w:hAnsi="Times New Roman" w:cs="Times New Roman"/>
          <w:sz w:val="26"/>
          <w:szCs w:val="26"/>
        </w:rPr>
        <w:t>u</w:t>
      </w:r>
      <w:r w:rsidR="00F54814" w:rsidRPr="00E5075D">
        <w:rPr>
          <w:rFonts w:ascii="Times New Roman" w:hAnsi="Times New Roman" w:cs="Times New Roman"/>
          <w:sz w:val="26"/>
          <w:szCs w:val="26"/>
        </w:rPr>
        <w:t xml:space="preserve"> naud</w:t>
      </w:r>
      <w:r w:rsidR="007F42E9" w:rsidRPr="00E5075D">
        <w:rPr>
          <w:rFonts w:ascii="Times New Roman" w:hAnsi="Times New Roman" w:cs="Times New Roman"/>
          <w:sz w:val="26"/>
          <w:szCs w:val="26"/>
        </w:rPr>
        <w:t>u</w:t>
      </w:r>
      <w:r w:rsidR="00F54814" w:rsidRPr="00E5075D">
        <w:rPr>
          <w:rFonts w:ascii="Times New Roman" w:hAnsi="Times New Roman" w:cs="Times New Roman"/>
          <w:sz w:val="26"/>
          <w:szCs w:val="26"/>
        </w:rPr>
        <w:t>, kur</w:t>
      </w:r>
      <w:r w:rsidR="007F42E9" w:rsidRPr="00E5075D">
        <w:rPr>
          <w:rFonts w:ascii="Times New Roman" w:hAnsi="Times New Roman" w:cs="Times New Roman"/>
          <w:sz w:val="26"/>
          <w:szCs w:val="26"/>
        </w:rPr>
        <w:t>as</w:t>
      </w:r>
      <w:r w:rsidR="00F54814" w:rsidRPr="00E5075D">
        <w:rPr>
          <w:rFonts w:ascii="Times New Roman" w:hAnsi="Times New Roman" w:cs="Times New Roman"/>
          <w:sz w:val="26"/>
          <w:szCs w:val="26"/>
        </w:rPr>
        <w:t xml:space="preserve"> </w:t>
      </w:r>
      <w:r w:rsidR="00DF0A81" w:rsidRPr="00E5075D">
        <w:rPr>
          <w:rFonts w:ascii="Times New Roman" w:hAnsi="Times New Roman" w:cs="Times New Roman"/>
          <w:sz w:val="26"/>
          <w:szCs w:val="26"/>
        </w:rPr>
        <w:t>novērtējums</w:t>
      </w:r>
      <w:r w:rsidR="003F567B" w:rsidRPr="00E5075D">
        <w:rPr>
          <w:rFonts w:ascii="Times New Roman" w:hAnsi="Times New Roman" w:cs="Times New Roman"/>
          <w:sz w:val="26"/>
          <w:szCs w:val="26"/>
        </w:rPr>
        <w:t xml:space="preserve"> </w:t>
      </w:r>
      <w:r w:rsidR="00F54814" w:rsidRPr="00E5075D">
        <w:rPr>
          <w:rFonts w:ascii="Times New Roman" w:hAnsi="Times New Roman" w:cs="Times New Roman"/>
          <w:sz w:val="26"/>
          <w:szCs w:val="26"/>
        </w:rPr>
        <w:t xml:space="preserve">pārsniedz </w:t>
      </w:r>
      <w:r w:rsidR="00B87F3B" w:rsidRPr="00E5075D">
        <w:rPr>
          <w:rFonts w:ascii="Times New Roman" w:hAnsi="Times New Roman" w:cs="Times New Roman"/>
          <w:sz w:val="26"/>
          <w:szCs w:val="26"/>
        </w:rPr>
        <w:t>15 000</w:t>
      </w:r>
      <w:r w:rsidR="00F54814" w:rsidRPr="00E5075D">
        <w:rPr>
          <w:rFonts w:ascii="Times New Roman" w:hAnsi="Times New Roman" w:cs="Times New Roman"/>
          <w:sz w:val="26"/>
          <w:szCs w:val="26"/>
        </w:rPr>
        <w:t xml:space="preserve"> euro</w:t>
      </w:r>
      <w:r w:rsidR="00C720F8" w:rsidRPr="00E5075D">
        <w:rPr>
          <w:rFonts w:ascii="Times New Roman" w:hAnsi="Times New Roman" w:cs="Times New Roman"/>
          <w:sz w:val="26"/>
          <w:szCs w:val="26"/>
        </w:rPr>
        <w:t>.”</w:t>
      </w:r>
      <w:r w:rsidR="00BF5229" w:rsidRPr="00E507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072" w:rsidRPr="00E5075D" w:rsidRDefault="009F4072" w:rsidP="001540B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40FA" w:rsidRPr="00E5075D" w:rsidRDefault="009F4072" w:rsidP="009F407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aizstāt piektās daļas 2.</w:t>
      </w:r>
      <w:r w:rsidR="008C6DFF" w:rsidRPr="00E5075D">
        <w:rPr>
          <w:rFonts w:ascii="Times New Roman" w:hAnsi="Times New Roman" w:cs="Times New Roman"/>
          <w:sz w:val="26"/>
          <w:szCs w:val="26"/>
        </w:rPr>
        <w:t xml:space="preserve"> un 3.</w:t>
      </w:r>
      <w:r w:rsidRPr="00E5075D">
        <w:rPr>
          <w:rFonts w:ascii="Times New Roman" w:hAnsi="Times New Roman" w:cs="Times New Roman"/>
          <w:sz w:val="26"/>
          <w:szCs w:val="26"/>
        </w:rPr>
        <w:t>punktā</w:t>
      </w:r>
      <w:r w:rsidR="00794BCD" w:rsidRPr="00E5075D">
        <w:rPr>
          <w:rFonts w:ascii="Times New Roman" w:hAnsi="Times New Roman" w:cs="Times New Roman"/>
          <w:sz w:val="26"/>
          <w:szCs w:val="26"/>
        </w:rPr>
        <w:t xml:space="preserve"> </w:t>
      </w:r>
      <w:r w:rsidRPr="00E5075D">
        <w:rPr>
          <w:rFonts w:ascii="Times New Roman" w:hAnsi="Times New Roman" w:cs="Times New Roman"/>
          <w:sz w:val="26"/>
          <w:szCs w:val="26"/>
        </w:rPr>
        <w:t xml:space="preserve">vārdus “kredītiestāde </w:t>
      </w:r>
      <w:r w:rsidR="009811CD" w:rsidRPr="00E5075D">
        <w:rPr>
          <w:rFonts w:ascii="Times New Roman" w:hAnsi="Times New Roman" w:cs="Times New Roman"/>
          <w:sz w:val="26"/>
          <w:szCs w:val="26"/>
        </w:rPr>
        <w:t xml:space="preserve">vai </w:t>
      </w:r>
      <w:r w:rsidRPr="00E5075D">
        <w:rPr>
          <w:rFonts w:ascii="Times New Roman" w:hAnsi="Times New Roman" w:cs="Times New Roman"/>
          <w:sz w:val="26"/>
          <w:szCs w:val="26"/>
        </w:rPr>
        <w:t>maksājumu pakalpojumu sniedzējs” (attiecīgā locījumā) ar vārdu “subjekti” (attiecīgā locījumā)</w:t>
      </w:r>
      <w:r w:rsidR="00CE40FA" w:rsidRPr="00E5075D">
        <w:rPr>
          <w:rFonts w:ascii="Times New Roman" w:hAnsi="Times New Roman" w:cs="Times New Roman"/>
          <w:sz w:val="26"/>
          <w:szCs w:val="26"/>
        </w:rPr>
        <w:t>;</w:t>
      </w:r>
    </w:p>
    <w:p w:rsidR="00CE40FA" w:rsidRPr="00E5075D" w:rsidRDefault="00CE40FA" w:rsidP="00CE40FA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aizstāt astotajā un vienpadsmitajā daļā vārdus “kredītiestāde un maksājumu pakalpojumu sniedzējs” (attiecīgā locījumā) ar vārdu “subjekti” (attiecīgā locījumā).</w:t>
      </w:r>
    </w:p>
    <w:p w:rsidR="009F4072" w:rsidRPr="00E5075D" w:rsidRDefault="009F4072" w:rsidP="009F407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567F7" w:rsidRPr="00E5075D" w:rsidRDefault="00896034" w:rsidP="00D4656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 xml:space="preserve">Papildināt 30.pantu ar </w:t>
      </w:r>
      <w:r w:rsidR="008B21E0" w:rsidRPr="00E5075D">
        <w:rPr>
          <w:rFonts w:ascii="Times New Roman" w:hAnsi="Times New Roman" w:cs="Times New Roman"/>
          <w:sz w:val="26"/>
          <w:szCs w:val="26"/>
        </w:rPr>
        <w:t>astoto daļu</w:t>
      </w:r>
      <w:r w:rsidRPr="00E5075D">
        <w:rPr>
          <w:rFonts w:ascii="Times New Roman" w:hAnsi="Times New Roman" w:cs="Times New Roman"/>
          <w:sz w:val="26"/>
          <w:szCs w:val="26"/>
        </w:rPr>
        <w:t xml:space="preserve"> šādā redakcijā:</w:t>
      </w:r>
    </w:p>
    <w:p w:rsidR="00896034" w:rsidRPr="00E5075D" w:rsidRDefault="008B21E0" w:rsidP="00D465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“(8</w:t>
      </w:r>
      <w:r w:rsidR="00896034" w:rsidRPr="00E5075D">
        <w:rPr>
          <w:rFonts w:ascii="Times New Roman" w:hAnsi="Times New Roman" w:cs="Times New Roman"/>
          <w:sz w:val="26"/>
          <w:szCs w:val="26"/>
        </w:rPr>
        <w:t>) Fiziskām personām, kas neveic saimniecisko darbību, nav atļauts veikt skaidrā naudā darījumu, kur</w:t>
      </w:r>
      <w:r w:rsidR="0050101F" w:rsidRPr="00E5075D">
        <w:rPr>
          <w:rFonts w:ascii="Times New Roman" w:hAnsi="Times New Roman" w:cs="Times New Roman"/>
          <w:sz w:val="26"/>
          <w:szCs w:val="26"/>
        </w:rPr>
        <w:t>a</w:t>
      </w:r>
      <w:r w:rsidR="00896034" w:rsidRPr="00E5075D">
        <w:rPr>
          <w:rFonts w:ascii="Times New Roman" w:hAnsi="Times New Roman" w:cs="Times New Roman"/>
          <w:sz w:val="26"/>
          <w:szCs w:val="26"/>
        </w:rPr>
        <w:t xml:space="preserve"> summa pārsniedz 7200 euro (neatkarīgi no tā, vai darījums notiek vienā operācijā vai vairākās operācijās)</w:t>
      </w:r>
      <w:r w:rsidR="00B203D1" w:rsidRPr="00E5075D">
        <w:rPr>
          <w:rFonts w:ascii="Times New Roman" w:hAnsi="Times New Roman" w:cs="Times New Roman"/>
          <w:sz w:val="26"/>
          <w:szCs w:val="26"/>
        </w:rPr>
        <w:t>.”</w:t>
      </w:r>
    </w:p>
    <w:p w:rsidR="00DD5F07" w:rsidRPr="00E5075D" w:rsidRDefault="00DD5F07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31FC" w:rsidRPr="00E5075D" w:rsidRDefault="006C31FC" w:rsidP="00D4656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075D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Papildināt pārejas noteikumus ar 181.punktu šādā redakcijā:</w:t>
      </w:r>
    </w:p>
    <w:p w:rsidR="00895B89" w:rsidRPr="00E5075D" w:rsidRDefault="006C31FC" w:rsidP="00D465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“181. </w:t>
      </w:r>
      <w:r w:rsidR="00132665" w:rsidRPr="00E5075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Šā likuma 30.panta astotajā daļā minētiem skaidrās naudas darījumiem, kas noslēgti pirms 2017.gada 1.janvāra un to pilnīga vai daļēja izpilde paredzēta pēc </w:t>
      </w:r>
      <w:r w:rsidR="00132665" w:rsidRPr="00E5075D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2017.gada 1.janvāra, norēķinu kārtība maināma uz bezskaidras naudas maksājumu līdz 2018.gada 1.janvārim.”</w:t>
      </w:r>
    </w:p>
    <w:p w:rsidR="00895B89" w:rsidRPr="00E5075D" w:rsidRDefault="00895B89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31BD8" w:rsidRPr="00E5075D" w:rsidRDefault="00431BD8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5611C" w:rsidRPr="00E5075D" w:rsidRDefault="00194BD9" w:rsidP="00F56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 xml:space="preserve">Likums stājas spēkā </w:t>
      </w:r>
      <w:r w:rsidR="007F7A16" w:rsidRPr="00E5075D">
        <w:rPr>
          <w:rFonts w:ascii="Times New Roman" w:hAnsi="Times New Roman" w:cs="Times New Roman"/>
          <w:sz w:val="26"/>
          <w:szCs w:val="26"/>
        </w:rPr>
        <w:t>2017</w:t>
      </w:r>
      <w:r w:rsidR="000D75A0" w:rsidRPr="00E5075D">
        <w:rPr>
          <w:rFonts w:ascii="Times New Roman" w:hAnsi="Times New Roman" w:cs="Times New Roman"/>
          <w:sz w:val="26"/>
          <w:szCs w:val="26"/>
        </w:rPr>
        <w:t xml:space="preserve">.gada </w:t>
      </w:r>
      <w:r w:rsidR="00D02904" w:rsidRPr="00E5075D">
        <w:rPr>
          <w:rFonts w:ascii="Times New Roman" w:hAnsi="Times New Roman" w:cs="Times New Roman"/>
          <w:sz w:val="26"/>
          <w:szCs w:val="26"/>
        </w:rPr>
        <w:t>1.janvārī</w:t>
      </w:r>
      <w:r w:rsidR="00431BD8" w:rsidRPr="00E5075D">
        <w:rPr>
          <w:rFonts w:ascii="Times New Roman" w:hAnsi="Times New Roman" w:cs="Times New Roman"/>
          <w:sz w:val="26"/>
          <w:szCs w:val="26"/>
        </w:rPr>
        <w:t>.</w:t>
      </w:r>
      <w:r w:rsidR="000D75A0" w:rsidRPr="00E5075D">
        <w:rPr>
          <w:rFonts w:ascii="Times New Roman" w:hAnsi="Times New Roman" w:cs="Times New Roman"/>
          <w:sz w:val="26"/>
          <w:szCs w:val="26"/>
        </w:rPr>
        <w:t xml:space="preserve"> </w:t>
      </w:r>
      <w:r w:rsidRPr="00E507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F81" w:rsidRPr="00E5075D" w:rsidRDefault="00DC0F81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0F81" w:rsidRPr="00E5075D" w:rsidRDefault="00DC0F81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47284" w:rsidRPr="00E5075D" w:rsidRDefault="000735F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75D">
        <w:rPr>
          <w:rFonts w:ascii="Times New Roman" w:hAnsi="Times New Roman" w:cs="Times New Roman"/>
          <w:sz w:val="26"/>
          <w:szCs w:val="26"/>
        </w:rPr>
        <w:t>Finanšu ministr</w:t>
      </w:r>
      <w:r w:rsidR="007A01F6" w:rsidRPr="00E5075D">
        <w:rPr>
          <w:rFonts w:ascii="Times New Roman" w:hAnsi="Times New Roman" w:cs="Times New Roman"/>
          <w:sz w:val="26"/>
          <w:szCs w:val="26"/>
        </w:rPr>
        <w:t>e</w:t>
      </w:r>
      <w:r w:rsidRPr="00E507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A01F6" w:rsidRPr="00E5075D">
        <w:rPr>
          <w:rFonts w:ascii="Times New Roman" w:hAnsi="Times New Roman" w:cs="Times New Roman"/>
          <w:sz w:val="26"/>
          <w:szCs w:val="26"/>
        </w:rPr>
        <w:t>D.Reizniece</w:t>
      </w:r>
      <w:proofErr w:type="spellEnd"/>
      <w:r w:rsidR="007A01F6" w:rsidRPr="00E5075D">
        <w:rPr>
          <w:rFonts w:ascii="Times New Roman" w:hAnsi="Times New Roman" w:cs="Times New Roman"/>
          <w:sz w:val="26"/>
          <w:szCs w:val="26"/>
        </w:rPr>
        <w:t>-Ozola</w:t>
      </w:r>
    </w:p>
    <w:p w:rsidR="00D47284" w:rsidRPr="00E5075D" w:rsidRDefault="00D47284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70F0" w:rsidRPr="00E5075D" w:rsidRDefault="004170F0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0F81" w:rsidRPr="00E5075D" w:rsidRDefault="00DC0F81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6DE5" w:rsidRPr="00E5075D" w:rsidRDefault="006E6DE5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6DE5" w:rsidRPr="00E5075D" w:rsidRDefault="006E6DE5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6DE5" w:rsidRPr="00E5075D" w:rsidRDefault="006E6DE5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70F0" w:rsidRPr="00E5075D" w:rsidRDefault="004170F0" w:rsidP="00A6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002EA" w:rsidRPr="009665C2" w:rsidRDefault="007A01F6" w:rsidP="00B01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5C2">
        <w:rPr>
          <w:rFonts w:ascii="Times New Roman" w:hAnsi="Times New Roman" w:cs="Times New Roman"/>
          <w:sz w:val="20"/>
          <w:szCs w:val="20"/>
        </w:rPr>
        <w:t>2</w:t>
      </w:r>
      <w:r w:rsidR="009665C2">
        <w:rPr>
          <w:rFonts w:ascii="Times New Roman" w:hAnsi="Times New Roman" w:cs="Times New Roman"/>
          <w:sz w:val="20"/>
          <w:szCs w:val="20"/>
        </w:rPr>
        <w:t>8</w:t>
      </w:r>
      <w:r w:rsidR="00D4656E" w:rsidRPr="009665C2">
        <w:rPr>
          <w:rFonts w:ascii="Times New Roman" w:hAnsi="Times New Roman" w:cs="Times New Roman"/>
          <w:sz w:val="20"/>
          <w:szCs w:val="20"/>
        </w:rPr>
        <w:t>.09</w:t>
      </w:r>
      <w:r w:rsidR="000A2109" w:rsidRPr="009665C2">
        <w:rPr>
          <w:rFonts w:ascii="Times New Roman" w:hAnsi="Times New Roman" w:cs="Times New Roman"/>
          <w:sz w:val="20"/>
          <w:szCs w:val="20"/>
        </w:rPr>
        <w:t>.</w:t>
      </w:r>
      <w:r w:rsidR="002002EA" w:rsidRPr="009665C2">
        <w:rPr>
          <w:rFonts w:ascii="Times New Roman" w:hAnsi="Times New Roman" w:cs="Times New Roman"/>
          <w:sz w:val="20"/>
          <w:szCs w:val="20"/>
        </w:rPr>
        <w:t xml:space="preserve">2016 </w:t>
      </w:r>
      <w:r w:rsidR="00EF018A" w:rsidRPr="009665C2">
        <w:rPr>
          <w:rFonts w:ascii="Times New Roman" w:hAnsi="Times New Roman" w:cs="Times New Roman"/>
          <w:sz w:val="20"/>
          <w:szCs w:val="20"/>
        </w:rPr>
        <w:t>11:40</w:t>
      </w:r>
    </w:p>
    <w:p w:rsidR="007F1ADB" w:rsidRPr="009665C2" w:rsidRDefault="007F1ADB" w:rsidP="00B01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sz w:val="20"/>
          <w:szCs w:val="20"/>
        </w:rPr>
        <w:fldChar w:fldCharType="begin"/>
      </w:r>
      <w:r w:rsidRPr="009665C2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A51FB">
        <w:rPr>
          <w:rFonts w:ascii="Times New Roman" w:hAnsi="Times New Roman" w:cs="Times New Roman"/>
          <w:sz w:val="20"/>
          <w:szCs w:val="20"/>
        </w:rPr>
        <w:fldChar w:fldCharType="separate"/>
      </w:r>
      <w:r w:rsidR="004470E1">
        <w:rPr>
          <w:rFonts w:ascii="Times New Roman" w:hAnsi="Times New Roman" w:cs="Times New Roman"/>
          <w:noProof/>
          <w:sz w:val="20"/>
          <w:szCs w:val="20"/>
        </w:rPr>
        <w:t>393</w:t>
      </w:r>
      <w:r w:rsidRPr="002A51FB">
        <w:rPr>
          <w:rFonts w:ascii="Times New Roman" w:hAnsi="Times New Roman" w:cs="Times New Roman"/>
          <w:sz w:val="20"/>
          <w:szCs w:val="20"/>
        </w:rPr>
        <w:fldChar w:fldCharType="end"/>
      </w:r>
    </w:p>
    <w:p w:rsidR="004170F0" w:rsidRPr="009665C2" w:rsidRDefault="00BD6AF5" w:rsidP="00B01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proofErr w:type="spellStart"/>
      <w:r w:rsidRPr="009665C2">
        <w:rPr>
          <w:rFonts w:ascii="Times New Roman" w:eastAsia="Times New Roman" w:hAnsi="Times New Roman" w:cs="Times New Roman"/>
          <w:sz w:val="20"/>
          <w:szCs w:val="20"/>
          <w:lang w:eastAsia="lv-LV"/>
        </w:rPr>
        <w:t>E.</w:t>
      </w:r>
      <w:r w:rsidR="004170F0" w:rsidRPr="009665C2">
        <w:rPr>
          <w:rFonts w:ascii="Times New Roman" w:eastAsia="Times New Roman" w:hAnsi="Times New Roman" w:cs="Times New Roman"/>
          <w:sz w:val="20"/>
          <w:szCs w:val="20"/>
          <w:lang w:eastAsia="lv-LV"/>
        </w:rPr>
        <w:t>Šēfere</w:t>
      </w:r>
      <w:proofErr w:type="spellEnd"/>
    </w:p>
    <w:p w:rsidR="004170F0" w:rsidRPr="009665C2" w:rsidRDefault="004170F0" w:rsidP="00B01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5C2">
        <w:rPr>
          <w:rFonts w:ascii="Times New Roman" w:eastAsia="Times New Roman" w:hAnsi="Times New Roman" w:cs="Times New Roman"/>
          <w:sz w:val="20"/>
          <w:szCs w:val="20"/>
          <w:lang w:eastAsia="lv-LV"/>
        </w:rPr>
        <w:t>67083942</w:t>
      </w:r>
      <w:r w:rsidR="00BD6AF5" w:rsidRPr="009665C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9665C2">
        <w:rPr>
          <w:rFonts w:ascii="Times New Roman" w:eastAsia="Times New Roman" w:hAnsi="Times New Roman" w:cs="Times New Roman"/>
          <w:sz w:val="20"/>
          <w:szCs w:val="20"/>
          <w:lang w:eastAsia="lv-LV"/>
        </w:rPr>
        <w:t>evita.sefere@fm.gov.lv</w:t>
      </w:r>
      <w:bookmarkEnd w:id="0"/>
    </w:p>
    <w:sectPr w:rsidR="004170F0" w:rsidRPr="009665C2" w:rsidSect="009665C2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F2" w:rsidRDefault="00A64EF2" w:rsidP="003363E5">
      <w:pPr>
        <w:spacing w:after="0" w:line="240" w:lineRule="auto"/>
      </w:pPr>
      <w:r>
        <w:separator/>
      </w:r>
    </w:p>
  </w:endnote>
  <w:endnote w:type="continuationSeparator" w:id="0">
    <w:p w:rsidR="00A64EF2" w:rsidRDefault="00A64EF2" w:rsidP="0033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0" w:rsidRPr="002002EA" w:rsidRDefault="004C2320">
    <w:pPr>
      <w:pStyle w:val="Footer"/>
      <w:rPr>
        <w:rFonts w:ascii="Times New Roman" w:hAnsi="Times New Roman" w:cs="Times New Roman"/>
        <w:sz w:val="20"/>
        <w:szCs w:val="20"/>
      </w:rPr>
    </w:pPr>
    <w:r w:rsidRPr="002002EA">
      <w:rPr>
        <w:rFonts w:ascii="Times New Roman" w:hAnsi="Times New Roman" w:cs="Times New Roman"/>
        <w:sz w:val="20"/>
        <w:szCs w:val="20"/>
      </w:rPr>
      <w:t>FMLik_</w:t>
    </w:r>
    <w:r w:rsidR="000C4120">
      <w:rPr>
        <w:rFonts w:ascii="Times New Roman" w:hAnsi="Times New Roman" w:cs="Times New Roman"/>
        <w:sz w:val="20"/>
        <w:szCs w:val="20"/>
      </w:rPr>
      <w:t>2</w:t>
    </w:r>
    <w:r w:rsidR="004470E1">
      <w:rPr>
        <w:rFonts w:ascii="Times New Roman" w:hAnsi="Times New Roman" w:cs="Times New Roman"/>
        <w:sz w:val="20"/>
        <w:szCs w:val="20"/>
      </w:rPr>
      <w:t>8</w:t>
    </w:r>
    <w:r w:rsidR="000C1F42">
      <w:rPr>
        <w:rFonts w:ascii="Times New Roman" w:hAnsi="Times New Roman" w:cs="Times New Roman"/>
        <w:sz w:val="20"/>
        <w:szCs w:val="20"/>
      </w:rPr>
      <w:t>0916</w:t>
    </w:r>
    <w:r w:rsidR="00F7463A">
      <w:rPr>
        <w:rFonts w:ascii="Times New Roman" w:hAnsi="Times New Roman" w:cs="Times New Roman"/>
        <w:sz w:val="20"/>
        <w:szCs w:val="20"/>
      </w:rPr>
      <w:t>_NNL; Likumprojekts “</w:t>
    </w:r>
    <w:r w:rsidRPr="002002EA">
      <w:rPr>
        <w:rFonts w:ascii="Times New Roman" w:hAnsi="Times New Roman" w:cs="Times New Roman"/>
        <w:sz w:val="20"/>
        <w:szCs w:val="20"/>
      </w:rPr>
      <w:t xml:space="preserve">Grozījumi likumā </w:t>
    </w:r>
    <w:r w:rsidR="00F7463A">
      <w:rPr>
        <w:rFonts w:ascii="Times New Roman" w:hAnsi="Times New Roman" w:cs="Times New Roman"/>
        <w:sz w:val="20"/>
        <w:szCs w:val="20"/>
      </w:rPr>
      <w:t>“</w:t>
    </w:r>
    <w:r w:rsidRPr="002002EA">
      <w:rPr>
        <w:rFonts w:ascii="Times New Roman" w:hAnsi="Times New Roman" w:cs="Times New Roman"/>
        <w:sz w:val="20"/>
        <w:szCs w:val="20"/>
      </w:rPr>
      <w:t xml:space="preserve">Par nodokļiem un nodevām””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0" w:rsidRDefault="004C2320" w:rsidP="000735F3">
    <w:pPr>
      <w:pStyle w:val="Footer"/>
      <w:jc w:val="both"/>
    </w:pPr>
    <w:r w:rsidRPr="002002EA">
      <w:rPr>
        <w:rFonts w:ascii="Times New Roman" w:hAnsi="Times New Roman" w:cs="Times New Roman"/>
        <w:sz w:val="20"/>
        <w:szCs w:val="20"/>
      </w:rPr>
      <w:t>FM</w:t>
    </w:r>
    <w:r w:rsidR="008A5A4A">
      <w:rPr>
        <w:rFonts w:ascii="Times New Roman" w:hAnsi="Times New Roman" w:cs="Times New Roman"/>
        <w:sz w:val="20"/>
        <w:szCs w:val="20"/>
      </w:rPr>
      <w:t>Lik</w:t>
    </w:r>
    <w:r w:rsidRPr="002002EA">
      <w:rPr>
        <w:rFonts w:ascii="Times New Roman" w:hAnsi="Times New Roman" w:cs="Times New Roman"/>
        <w:sz w:val="20"/>
        <w:szCs w:val="20"/>
      </w:rPr>
      <w:t>_</w:t>
    </w:r>
    <w:r w:rsidR="007A01F6">
      <w:rPr>
        <w:rFonts w:ascii="Times New Roman" w:hAnsi="Times New Roman" w:cs="Times New Roman"/>
        <w:sz w:val="20"/>
        <w:szCs w:val="20"/>
      </w:rPr>
      <w:t>2</w:t>
    </w:r>
    <w:r w:rsidR="002A51FB">
      <w:rPr>
        <w:rFonts w:ascii="Times New Roman" w:hAnsi="Times New Roman" w:cs="Times New Roman"/>
        <w:sz w:val="20"/>
        <w:szCs w:val="20"/>
      </w:rPr>
      <w:t>8</w:t>
    </w:r>
    <w:r w:rsidR="008C6DFF">
      <w:rPr>
        <w:rFonts w:ascii="Times New Roman" w:hAnsi="Times New Roman" w:cs="Times New Roman"/>
        <w:sz w:val="20"/>
        <w:szCs w:val="20"/>
      </w:rPr>
      <w:t>0</w:t>
    </w:r>
    <w:r w:rsidR="000C1F42">
      <w:rPr>
        <w:rFonts w:ascii="Times New Roman" w:hAnsi="Times New Roman" w:cs="Times New Roman"/>
        <w:sz w:val="20"/>
        <w:szCs w:val="20"/>
      </w:rPr>
      <w:t>9</w:t>
    </w:r>
    <w:r w:rsidR="004170F0">
      <w:rPr>
        <w:rFonts w:ascii="Times New Roman" w:hAnsi="Times New Roman" w:cs="Times New Roman"/>
        <w:sz w:val="20"/>
        <w:szCs w:val="20"/>
      </w:rPr>
      <w:t>16</w:t>
    </w:r>
    <w:r w:rsidRPr="002002EA">
      <w:rPr>
        <w:rFonts w:ascii="Times New Roman" w:hAnsi="Times New Roman" w:cs="Times New Roman"/>
        <w:sz w:val="20"/>
        <w:szCs w:val="20"/>
      </w:rPr>
      <w:t>_NNL; Likumprojekt</w:t>
    </w:r>
    <w:r>
      <w:rPr>
        <w:rFonts w:ascii="Times New Roman" w:hAnsi="Times New Roman" w:cs="Times New Roman"/>
        <w:sz w:val="20"/>
        <w:szCs w:val="20"/>
      </w:rPr>
      <w:t>s</w:t>
    </w:r>
    <w:r w:rsidR="00CF4F4F">
      <w:rPr>
        <w:rFonts w:ascii="Times New Roman" w:hAnsi="Times New Roman" w:cs="Times New Roman"/>
        <w:sz w:val="20"/>
        <w:szCs w:val="20"/>
      </w:rPr>
      <w:t xml:space="preserve"> “Grozījumi likumā “</w:t>
    </w:r>
    <w:r w:rsidRPr="002002EA">
      <w:rPr>
        <w:rFonts w:ascii="Times New Roman" w:hAnsi="Times New Roman" w:cs="Times New Roman"/>
        <w:sz w:val="20"/>
        <w:szCs w:val="20"/>
      </w:rPr>
      <w:t xml:space="preserve">Par nodokļiem un nodevām””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F2" w:rsidRDefault="00A64EF2" w:rsidP="003363E5">
      <w:pPr>
        <w:spacing w:after="0" w:line="240" w:lineRule="auto"/>
      </w:pPr>
      <w:r>
        <w:separator/>
      </w:r>
    </w:p>
  </w:footnote>
  <w:footnote w:type="continuationSeparator" w:id="0">
    <w:p w:rsidR="00A64EF2" w:rsidRDefault="00A64EF2" w:rsidP="0033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759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320" w:rsidRDefault="004C23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320" w:rsidRDefault="004C2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6E"/>
    <w:multiLevelType w:val="hybridMultilevel"/>
    <w:tmpl w:val="D7FA2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6522A6E"/>
    <w:multiLevelType w:val="hybridMultilevel"/>
    <w:tmpl w:val="E06AD17A"/>
    <w:lvl w:ilvl="0" w:tplc="EEF61B6C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6" w:hanging="360"/>
      </w:pPr>
    </w:lvl>
    <w:lvl w:ilvl="2" w:tplc="0426001B" w:tentative="1">
      <w:start w:val="1"/>
      <w:numFmt w:val="lowerRoman"/>
      <w:lvlText w:val="%3."/>
      <w:lvlJc w:val="right"/>
      <w:pPr>
        <w:ind w:left="3666" w:hanging="180"/>
      </w:pPr>
    </w:lvl>
    <w:lvl w:ilvl="3" w:tplc="0426000F" w:tentative="1">
      <w:start w:val="1"/>
      <w:numFmt w:val="decimal"/>
      <w:lvlText w:val="%4."/>
      <w:lvlJc w:val="left"/>
      <w:pPr>
        <w:ind w:left="4386" w:hanging="360"/>
      </w:pPr>
    </w:lvl>
    <w:lvl w:ilvl="4" w:tplc="04260019" w:tentative="1">
      <w:start w:val="1"/>
      <w:numFmt w:val="lowerLetter"/>
      <w:lvlText w:val="%5."/>
      <w:lvlJc w:val="left"/>
      <w:pPr>
        <w:ind w:left="5106" w:hanging="360"/>
      </w:pPr>
    </w:lvl>
    <w:lvl w:ilvl="5" w:tplc="0426001B" w:tentative="1">
      <w:start w:val="1"/>
      <w:numFmt w:val="lowerRoman"/>
      <w:lvlText w:val="%6."/>
      <w:lvlJc w:val="right"/>
      <w:pPr>
        <w:ind w:left="5826" w:hanging="180"/>
      </w:pPr>
    </w:lvl>
    <w:lvl w:ilvl="6" w:tplc="0426000F" w:tentative="1">
      <w:start w:val="1"/>
      <w:numFmt w:val="decimal"/>
      <w:lvlText w:val="%7."/>
      <w:lvlJc w:val="left"/>
      <w:pPr>
        <w:ind w:left="6546" w:hanging="360"/>
      </w:pPr>
    </w:lvl>
    <w:lvl w:ilvl="7" w:tplc="04260019" w:tentative="1">
      <w:start w:val="1"/>
      <w:numFmt w:val="lowerLetter"/>
      <w:lvlText w:val="%8."/>
      <w:lvlJc w:val="left"/>
      <w:pPr>
        <w:ind w:left="7266" w:hanging="360"/>
      </w:pPr>
    </w:lvl>
    <w:lvl w:ilvl="8" w:tplc="042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0F1302F4"/>
    <w:multiLevelType w:val="hybridMultilevel"/>
    <w:tmpl w:val="ED50B8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7CCF"/>
    <w:multiLevelType w:val="hybridMultilevel"/>
    <w:tmpl w:val="B1F246BA"/>
    <w:lvl w:ilvl="0" w:tplc="EEF61B6C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6" w:hanging="360"/>
      </w:pPr>
    </w:lvl>
    <w:lvl w:ilvl="2" w:tplc="0426001B" w:tentative="1">
      <w:start w:val="1"/>
      <w:numFmt w:val="lowerRoman"/>
      <w:lvlText w:val="%3."/>
      <w:lvlJc w:val="right"/>
      <w:pPr>
        <w:ind w:left="3666" w:hanging="180"/>
      </w:pPr>
    </w:lvl>
    <w:lvl w:ilvl="3" w:tplc="0426000F" w:tentative="1">
      <w:start w:val="1"/>
      <w:numFmt w:val="decimal"/>
      <w:lvlText w:val="%4."/>
      <w:lvlJc w:val="left"/>
      <w:pPr>
        <w:ind w:left="4386" w:hanging="360"/>
      </w:pPr>
    </w:lvl>
    <w:lvl w:ilvl="4" w:tplc="04260019" w:tentative="1">
      <w:start w:val="1"/>
      <w:numFmt w:val="lowerLetter"/>
      <w:lvlText w:val="%5."/>
      <w:lvlJc w:val="left"/>
      <w:pPr>
        <w:ind w:left="5106" w:hanging="360"/>
      </w:pPr>
    </w:lvl>
    <w:lvl w:ilvl="5" w:tplc="0426001B" w:tentative="1">
      <w:start w:val="1"/>
      <w:numFmt w:val="lowerRoman"/>
      <w:lvlText w:val="%6."/>
      <w:lvlJc w:val="right"/>
      <w:pPr>
        <w:ind w:left="5826" w:hanging="180"/>
      </w:pPr>
    </w:lvl>
    <w:lvl w:ilvl="6" w:tplc="0426000F" w:tentative="1">
      <w:start w:val="1"/>
      <w:numFmt w:val="decimal"/>
      <w:lvlText w:val="%7."/>
      <w:lvlJc w:val="left"/>
      <w:pPr>
        <w:ind w:left="6546" w:hanging="360"/>
      </w:pPr>
    </w:lvl>
    <w:lvl w:ilvl="7" w:tplc="04260019" w:tentative="1">
      <w:start w:val="1"/>
      <w:numFmt w:val="lowerLetter"/>
      <w:lvlText w:val="%8."/>
      <w:lvlJc w:val="left"/>
      <w:pPr>
        <w:ind w:left="7266" w:hanging="360"/>
      </w:pPr>
    </w:lvl>
    <w:lvl w:ilvl="8" w:tplc="042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31442D2B"/>
    <w:multiLevelType w:val="hybridMultilevel"/>
    <w:tmpl w:val="D7FA2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316231D6"/>
    <w:multiLevelType w:val="multilevel"/>
    <w:tmpl w:val="C4323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-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7" w:hanging="1800"/>
      </w:pPr>
      <w:rPr>
        <w:rFonts w:hint="default"/>
      </w:rPr>
    </w:lvl>
  </w:abstractNum>
  <w:abstractNum w:abstractNumId="6">
    <w:nsid w:val="31EE2A5F"/>
    <w:multiLevelType w:val="hybridMultilevel"/>
    <w:tmpl w:val="02025096"/>
    <w:lvl w:ilvl="0" w:tplc="06786C7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EEF61B6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769760A"/>
    <w:multiLevelType w:val="hybridMultilevel"/>
    <w:tmpl w:val="D7FA2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4644B8"/>
    <w:multiLevelType w:val="hybridMultilevel"/>
    <w:tmpl w:val="05E0B3C8"/>
    <w:lvl w:ilvl="0" w:tplc="5748CD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7652D8"/>
    <w:multiLevelType w:val="hybridMultilevel"/>
    <w:tmpl w:val="CFE4EF14"/>
    <w:lvl w:ilvl="0" w:tplc="EEF61B6C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46" w:hanging="360"/>
      </w:pPr>
    </w:lvl>
    <w:lvl w:ilvl="2" w:tplc="0426001B" w:tentative="1">
      <w:start w:val="1"/>
      <w:numFmt w:val="lowerRoman"/>
      <w:lvlText w:val="%3."/>
      <w:lvlJc w:val="right"/>
      <w:pPr>
        <w:ind w:left="3666" w:hanging="180"/>
      </w:pPr>
    </w:lvl>
    <w:lvl w:ilvl="3" w:tplc="0426000F" w:tentative="1">
      <w:start w:val="1"/>
      <w:numFmt w:val="decimal"/>
      <w:lvlText w:val="%4."/>
      <w:lvlJc w:val="left"/>
      <w:pPr>
        <w:ind w:left="4386" w:hanging="360"/>
      </w:pPr>
    </w:lvl>
    <w:lvl w:ilvl="4" w:tplc="04260019" w:tentative="1">
      <w:start w:val="1"/>
      <w:numFmt w:val="lowerLetter"/>
      <w:lvlText w:val="%5."/>
      <w:lvlJc w:val="left"/>
      <w:pPr>
        <w:ind w:left="5106" w:hanging="360"/>
      </w:pPr>
    </w:lvl>
    <w:lvl w:ilvl="5" w:tplc="0426001B" w:tentative="1">
      <w:start w:val="1"/>
      <w:numFmt w:val="lowerRoman"/>
      <w:lvlText w:val="%6."/>
      <w:lvlJc w:val="right"/>
      <w:pPr>
        <w:ind w:left="5826" w:hanging="180"/>
      </w:pPr>
    </w:lvl>
    <w:lvl w:ilvl="6" w:tplc="0426000F" w:tentative="1">
      <w:start w:val="1"/>
      <w:numFmt w:val="decimal"/>
      <w:lvlText w:val="%7."/>
      <w:lvlJc w:val="left"/>
      <w:pPr>
        <w:ind w:left="6546" w:hanging="360"/>
      </w:pPr>
    </w:lvl>
    <w:lvl w:ilvl="7" w:tplc="04260019" w:tentative="1">
      <w:start w:val="1"/>
      <w:numFmt w:val="lowerLetter"/>
      <w:lvlText w:val="%8."/>
      <w:lvlJc w:val="left"/>
      <w:pPr>
        <w:ind w:left="7266" w:hanging="360"/>
      </w:pPr>
    </w:lvl>
    <w:lvl w:ilvl="8" w:tplc="042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>
    <w:nsid w:val="49174327"/>
    <w:multiLevelType w:val="hybridMultilevel"/>
    <w:tmpl w:val="06322DB2"/>
    <w:lvl w:ilvl="0" w:tplc="0426000F">
      <w:start w:val="1"/>
      <w:numFmt w:val="decimal"/>
      <w:lvlText w:val="%1."/>
      <w:lvlJc w:val="left"/>
      <w:pPr>
        <w:ind w:left="1105" w:hanging="360"/>
      </w:pPr>
    </w:lvl>
    <w:lvl w:ilvl="1" w:tplc="04260019" w:tentative="1">
      <w:start w:val="1"/>
      <w:numFmt w:val="lowerLetter"/>
      <w:lvlText w:val="%2."/>
      <w:lvlJc w:val="left"/>
      <w:pPr>
        <w:ind w:left="1825" w:hanging="360"/>
      </w:pPr>
    </w:lvl>
    <w:lvl w:ilvl="2" w:tplc="0426001B" w:tentative="1">
      <w:start w:val="1"/>
      <w:numFmt w:val="lowerRoman"/>
      <w:lvlText w:val="%3."/>
      <w:lvlJc w:val="right"/>
      <w:pPr>
        <w:ind w:left="2545" w:hanging="180"/>
      </w:pPr>
    </w:lvl>
    <w:lvl w:ilvl="3" w:tplc="0426000F" w:tentative="1">
      <w:start w:val="1"/>
      <w:numFmt w:val="decimal"/>
      <w:lvlText w:val="%4."/>
      <w:lvlJc w:val="left"/>
      <w:pPr>
        <w:ind w:left="3265" w:hanging="360"/>
      </w:pPr>
    </w:lvl>
    <w:lvl w:ilvl="4" w:tplc="04260019" w:tentative="1">
      <w:start w:val="1"/>
      <w:numFmt w:val="lowerLetter"/>
      <w:lvlText w:val="%5."/>
      <w:lvlJc w:val="left"/>
      <w:pPr>
        <w:ind w:left="3985" w:hanging="360"/>
      </w:pPr>
    </w:lvl>
    <w:lvl w:ilvl="5" w:tplc="0426001B" w:tentative="1">
      <w:start w:val="1"/>
      <w:numFmt w:val="lowerRoman"/>
      <w:lvlText w:val="%6."/>
      <w:lvlJc w:val="right"/>
      <w:pPr>
        <w:ind w:left="4705" w:hanging="180"/>
      </w:pPr>
    </w:lvl>
    <w:lvl w:ilvl="6" w:tplc="0426000F" w:tentative="1">
      <w:start w:val="1"/>
      <w:numFmt w:val="decimal"/>
      <w:lvlText w:val="%7."/>
      <w:lvlJc w:val="left"/>
      <w:pPr>
        <w:ind w:left="5425" w:hanging="360"/>
      </w:pPr>
    </w:lvl>
    <w:lvl w:ilvl="7" w:tplc="04260019" w:tentative="1">
      <w:start w:val="1"/>
      <w:numFmt w:val="lowerLetter"/>
      <w:lvlText w:val="%8."/>
      <w:lvlJc w:val="left"/>
      <w:pPr>
        <w:ind w:left="6145" w:hanging="360"/>
      </w:pPr>
    </w:lvl>
    <w:lvl w:ilvl="8" w:tplc="0426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1">
    <w:nsid w:val="5FA516B3"/>
    <w:multiLevelType w:val="hybridMultilevel"/>
    <w:tmpl w:val="FA1A6F2C"/>
    <w:lvl w:ilvl="0" w:tplc="BACE221C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5314365"/>
    <w:multiLevelType w:val="hybridMultilevel"/>
    <w:tmpl w:val="668EE7E2"/>
    <w:lvl w:ilvl="0" w:tplc="5748CD0E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946" w:hanging="360"/>
      </w:pPr>
    </w:lvl>
    <w:lvl w:ilvl="2" w:tplc="0426001B" w:tentative="1">
      <w:start w:val="1"/>
      <w:numFmt w:val="lowerRoman"/>
      <w:lvlText w:val="%3."/>
      <w:lvlJc w:val="right"/>
      <w:pPr>
        <w:ind w:left="3666" w:hanging="180"/>
      </w:pPr>
    </w:lvl>
    <w:lvl w:ilvl="3" w:tplc="0426000F" w:tentative="1">
      <w:start w:val="1"/>
      <w:numFmt w:val="decimal"/>
      <w:lvlText w:val="%4."/>
      <w:lvlJc w:val="left"/>
      <w:pPr>
        <w:ind w:left="4386" w:hanging="360"/>
      </w:pPr>
    </w:lvl>
    <w:lvl w:ilvl="4" w:tplc="04260019" w:tentative="1">
      <w:start w:val="1"/>
      <w:numFmt w:val="lowerLetter"/>
      <w:lvlText w:val="%5."/>
      <w:lvlJc w:val="left"/>
      <w:pPr>
        <w:ind w:left="5106" w:hanging="360"/>
      </w:pPr>
    </w:lvl>
    <w:lvl w:ilvl="5" w:tplc="0426001B" w:tentative="1">
      <w:start w:val="1"/>
      <w:numFmt w:val="lowerRoman"/>
      <w:lvlText w:val="%6."/>
      <w:lvlJc w:val="right"/>
      <w:pPr>
        <w:ind w:left="5826" w:hanging="180"/>
      </w:pPr>
    </w:lvl>
    <w:lvl w:ilvl="6" w:tplc="0426000F" w:tentative="1">
      <w:start w:val="1"/>
      <w:numFmt w:val="decimal"/>
      <w:lvlText w:val="%7."/>
      <w:lvlJc w:val="left"/>
      <w:pPr>
        <w:ind w:left="6546" w:hanging="360"/>
      </w:pPr>
    </w:lvl>
    <w:lvl w:ilvl="7" w:tplc="04260019" w:tentative="1">
      <w:start w:val="1"/>
      <w:numFmt w:val="lowerLetter"/>
      <w:lvlText w:val="%8."/>
      <w:lvlJc w:val="left"/>
      <w:pPr>
        <w:ind w:left="7266" w:hanging="360"/>
      </w:pPr>
    </w:lvl>
    <w:lvl w:ilvl="8" w:tplc="042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>
    <w:nsid w:val="6BCB11EB"/>
    <w:multiLevelType w:val="hybridMultilevel"/>
    <w:tmpl w:val="83282CD2"/>
    <w:lvl w:ilvl="0" w:tplc="A04ADD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350854"/>
    <w:multiLevelType w:val="hybridMultilevel"/>
    <w:tmpl w:val="FA1A6F2C"/>
    <w:lvl w:ilvl="0" w:tplc="BACE221C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34D34BF"/>
    <w:multiLevelType w:val="hybridMultilevel"/>
    <w:tmpl w:val="99502C7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80642"/>
    <w:multiLevelType w:val="hybridMultilevel"/>
    <w:tmpl w:val="6A465EC4"/>
    <w:lvl w:ilvl="0" w:tplc="0426000F">
      <w:start w:val="1"/>
      <w:numFmt w:val="decimal"/>
      <w:lvlText w:val="%1."/>
      <w:lvlJc w:val="left"/>
      <w:pPr>
        <w:ind w:left="1105" w:hanging="360"/>
      </w:pPr>
    </w:lvl>
    <w:lvl w:ilvl="1" w:tplc="04260019" w:tentative="1">
      <w:start w:val="1"/>
      <w:numFmt w:val="lowerLetter"/>
      <w:lvlText w:val="%2."/>
      <w:lvlJc w:val="left"/>
      <w:pPr>
        <w:ind w:left="1825" w:hanging="360"/>
      </w:pPr>
    </w:lvl>
    <w:lvl w:ilvl="2" w:tplc="0426001B" w:tentative="1">
      <w:start w:val="1"/>
      <w:numFmt w:val="lowerRoman"/>
      <w:lvlText w:val="%3."/>
      <w:lvlJc w:val="right"/>
      <w:pPr>
        <w:ind w:left="2545" w:hanging="180"/>
      </w:pPr>
    </w:lvl>
    <w:lvl w:ilvl="3" w:tplc="0426000F" w:tentative="1">
      <w:start w:val="1"/>
      <w:numFmt w:val="decimal"/>
      <w:lvlText w:val="%4."/>
      <w:lvlJc w:val="left"/>
      <w:pPr>
        <w:ind w:left="3265" w:hanging="360"/>
      </w:pPr>
    </w:lvl>
    <w:lvl w:ilvl="4" w:tplc="04260019" w:tentative="1">
      <w:start w:val="1"/>
      <w:numFmt w:val="lowerLetter"/>
      <w:lvlText w:val="%5."/>
      <w:lvlJc w:val="left"/>
      <w:pPr>
        <w:ind w:left="3985" w:hanging="360"/>
      </w:pPr>
    </w:lvl>
    <w:lvl w:ilvl="5" w:tplc="0426001B" w:tentative="1">
      <w:start w:val="1"/>
      <w:numFmt w:val="lowerRoman"/>
      <w:lvlText w:val="%6."/>
      <w:lvlJc w:val="right"/>
      <w:pPr>
        <w:ind w:left="4705" w:hanging="180"/>
      </w:pPr>
    </w:lvl>
    <w:lvl w:ilvl="6" w:tplc="0426000F" w:tentative="1">
      <w:start w:val="1"/>
      <w:numFmt w:val="decimal"/>
      <w:lvlText w:val="%7."/>
      <w:lvlJc w:val="left"/>
      <w:pPr>
        <w:ind w:left="5425" w:hanging="360"/>
      </w:pPr>
    </w:lvl>
    <w:lvl w:ilvl="7" w:tplc="04260019" w:tentative="1">
      <w:start w:val="1"/>
      <w:numFmt w:val="lowerLetter"/>
      <w:lvlText w:val="%8."/>
      <w:lvlJc w:val="left"/>
      <w:pPr>
        <w:ind w:left="6145" w:hanging="360"/>
      </w:pPr>
    </w:lvl>
    <w:lvl w:ilvl="8" w:tplc="0426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1C"/>
    <w:rsid w:val="000017E4"/>
    <w:rsid w:val="00002421"/>
    <w:rsid w:val="00010C3C"/>
    <w:rsid w:val="00012E0C"/>
    <w:rsid w:val="000201C0"/>
    <w:rsid w:val="0002081C"/>
    <w:rsid w:val="00032075"/>
    <w:rsid w:val="00043371"/>
    <w:rsid w:val="000433CD"/>
    <w:rsid w:val="000517C4"/>
    <w:rsid w:val="00052E82"/>
    <w:rsid w:val="000552D8"/>
    <w:rsid w:val="000612C1"/>
    <w:rsid w:val="00064805"/>
    <w:rsid w:val="0006755E"/>
    <w:rsid w:val="00071446"/>
    <w:rsid w:val="000735F3"/>
    <w:rsid w:val="00074821"/>
    <w:rsid w:val="00076477"/>
    <w:rsid w:val="000765E4"/>
    <w:rsid w:val="00081F7B"/>
    <w:rsid w:val="0008468C"/>
    <w:rsid w:val="00095779"/>
    <w:rsid w:val="000A2109"/>
    <w:rsid w:val="000A2254"/>
    <w:rsid w:val="000A31C0"/>
    <w:rsid w:val="000A3F75"/>
    <w:rsid w:val="000B105D"/>
    <w:rsid w:val="000B2A62"/>
    <w:rsid w:val="000B2AA0"/>
    <w:rsid w:val="000C1F42"/>
    <w:rsid w:val="000C4120"/>
    <w:rsid w:val="000D13D3"/>
    <w:rsid w:val="000D15F6"/>
    <w:rsid w:val="000D1CDA"/>
    <w:rsid w:val="000D66B3"/>
    <w:rsid w:val="000D75A0"/>
    <w:rsid w:val="000E4CE8"/>
    <w:rsid w:val="000E7932"/>
    <w:rsid w:val="00101022"/>
    <w:rsid w:val="001111C3"/>
    <w:rsid w:val="001115B5"/>
    <w:rsid w:val="0011265A"/>
    <w:rsid w:val="00117180"/>
    <w:rsid w:val="00124B28"/>
    <w:rsid w:val="001274B0"/>
    <w:rsid w:val="001315DF"/>
    <w:rsid w:val="00132665"/>
    <w:rsid w:val="00134617"/>
    <w:rsid w:val="00134F25"/>
    <w:rsid w:val="00136355"/>
    <w:rsid w:val="00137DE4"/>
    <w:rsid w:val="00142868"/>
    <w:rsid w:val="001428AE"/>
    <w:rsid w:val="001536B2"/>
    <w:rsid w:val="001540B8"/>
    <w:rsid w:val="001603F4"/>
    <w:rsid w:val="001604D6"/>
    <w:rsid w:val="00161082"/>
    <w:rsid w:val="00186BFD"/>
    <w:rsid w:val="001947C7"/>
    <w:rsid w:val="00194BD9"/>
    <w:rsid w:val="00197EA5"/>
    <w:rsid w:val="001A2774"/>
    <w:rsid w:val="001A34BB"/>
    <w:rsid w:val="001A6102"/>
    <w:rsid w:val="001B1611"/>
    <w:rsid w:val="001C1550"/>
    <w:rsid w:val="001C1ACB"/>
    <w:rsid w:val="001D0859"/>
    <w:rsid w:val="001D3F8C"/>
    <w:rsid w:val="001D4719"/>
    <w:rsid w:val="001F57D6"/>
    <w:rsid w:val="001F659C"/>
    <w:rsid w:val="002002EA"/>
    <w:rsid w:val="00202F0A"/>
    <w:rsid w:val="00203EFE"/>
    <w:rsid w:val="00204A35"/>
    <w:rsid w:val="0021121D"/>
    <w:rsid w:val="00215141"/>
    <w:rsid w:val="00232C16"/>
    <w:rsid w:val="00234AAC"/>
    <w:rsid w:val="00235908"/>
    <w:rsid w:val="00235A47"/>
    <w:rsid w:val="00243819"/>
    <w:rsid w:val="002475E5"/>
    <w:rsid w:val="00252D45"/>
    <w:rsid w:val="00260A2D"/>
    <w:rsid w:val="00261149"/>
    <w:rsid w:val="00261ACB"/>
    <w:rsid w:val="00261DB2"/>
    <w:rsid w:val="002651E3"/>
    <w:rsid w:val="0028194B"/>
    <w:rsid w:val="002833D9"/>
    <w:rsid w:val="0028438E"/>
    <w:rsid w:val="00285F55"/>
    <w:rsid w:val="002918E9"/>
    <w:rsid w:val="002A2C38"/>
    <w:rsid w:val="002A2E6E"/>
    <w:rsid w:val="002A51FB"/>
    <w:rsid w:val="002A6357"/>
    <w:rsid w:val="002A763F"/>
    <w:rsid w:val="002B017E"/>
    <w:rsid w:val="002B16A8"/>
    <w:rsid w:val="002B6B37"/>
    <w:rsid w:val="002C1564"/>
    <w:rsid w:val="002D0E44"/>
    <w:rsid w:val="002D393D"/>
    <w:rsid w:val="002D4BED"/>
    <w:rsid w:val="002D54BE"/>
    <w:rsid w:val="002E01FD"/>
    <w:rsid w:val="002E0A1C"/>
    <w:rsid w:val="002F1CDA"/>
    <w:rsid w:val="002F1F17"/>
    <w:rsid w:val="002F5A51"/>
    <w:rsid w:val="00301AD5"/>
    <w:rsid w:val="00301B8F"/>
    <w:rsid w:val="00305616"/>
    <w:rsid w:val="00306BE3"/>
    <w:rsid w:val="00312121"/>
    <w:rsid w:val="003123C0"/>
    <w:rsid w:val="0031387C"/>
    <w:rsid w:val="003163AC"/>
    <w:rsid w:val="00323921"/>
    <w:rsid w:val="003247EE"/>
    <w:rsid w:val="003302DB"/>
    <w:rsid w:val="00330EFE"/>
    <w:rsid w:val="00333F03"/>
    <w:rsid w:val="003363E5"/>
    <w:rsid w:val="003405C0"/>
    <w:rsid w:val="0034472D"/>
    <w:rsid w:val="003555F3"/>
    <w:rsid w:val="00357A1F"/>
    <w:rsid w:val="00357F02"/>
    <w:rsid w:val="00362ED2"/>
    <w:rsid w:val="00366897"/>
    <w:rsid w:val="003679D0"/>
    <w:rsid w:val="0037038B"/>
    <w:rsid w:val="00373834"/>
    <w:rsid w:val="003740FA"/>
    <w:rsid w:val="003748B5"/>
    <w:rsid w:val="003754E4"/>
    <w:rsid w:val="00377C0E"/>
    <w:rsid w:val="003878F6"/>
    <w:rsid w:val="00392C80"/>
    <w:rsid w:val="00395FFF"/>
    <w:rsid w:val="003A0E0C"/>
    <w:rsid w:val="003A5001"/>
    <w:rsid w:val="003B007F"/>
    <w:rsid w:val="003C406F"/>
    <w:rsid w:val="003C450A"/>
    <w:rsid w:val="003D393B"/>
    <w:rsid w:val="003D5ED1"/>
    <w:rsid w:val="003F0AD3"/>
    <w:rsid w:val="003F0C1F"/>
    <w:rsid w:val="003F4D29"/>
    <w:rsid w:val="003F567B"/>
    <w:rsid w:val="00406E30"/>
    <w:rsid w:val="004170F0"/>
    <w:rsid w:val="00420085"/>
    <w:rsid w:val="00422C7D"/>
    <w:rsid w:val="00423666"/>
    <w:rsid w:val="00424635"/>
    <w:rsid w:val="00426B62"/>
    <w:rsid w:val="00431BD8"/>
    <w:rsid w:val="00440D2C"/>
    <w:rsid w:val="0044230A"/>
    <w:rsid w:val="004470E1"/>
    <w:rsid w:val="004514C0"/>
    <w:rsid w:val="004545D2"/>
    <w:rsid w:val="004567F7"/>
    <w:rsid w:val="00456A4E"/>
    <w:rsid w:val="00461030"/>
    <w:rsid w:val="00462EBA"/>
    <w:rsid w:val="00470F72"/>
    <w:rsid w:val="00487180"/>
    <w:rsid w:val="00490D1A"/>
    <w:rsid w:val="00493BFE"/>
    <w:rsid w:val="004968A6"/>
    <w:rsid w:val="004C2320"/>
    <w:rsid w:val="004C3137"/>
    <w:rsid w:val="004C3D35"/>
    <w:rsid w:val="004C473A"/>
    <w:rsid w:val="004C7397"/>
    <w:rsid w:val="004E2B0E"/>
    <w:rsid w:val="004F1484"/>
    <w:rsid w:val="004F2DDD"/>
    <w:rsid w:val="004F560D"/>
    <w:rsid w:val="0050101F"/>
    <w:rsid w:val="00502983"/>
    <w:rsid w:val="0051065C"/>
    <w:rsid w:val="00510E86"/>
    <w:rsid w:val="00511682"/>
    <w:rsid w:val="00512807"/>
    <w:rsid w:val="005164D9"/>
    <w:rsid w:val="00516D64"/>
    <w:rsid w:val="005201EC"/>
    <w:rsid w:val="00521DD5"/>
    <w:rsid w:val="00521E49"/>
    <w:rsid w:val="00522BAC"/>
    <w:rsid w:val="0053185C"/>
    <w:rsid w:val="00533F29"/>
    <w:rsid w:val="00535E94"/>
    <w:rsid w:val="005428E3"/>
    <w:rsid w:val="005433EC"/>
    <w:rsid w:val="00546103"/>
    <w:rsid w:val="005475DB"/>
    <w:rsid w:val="00563F7E"/>
    <w:rsid w:val="005643AB"/>
    <w:rsid w:val="00564692"/>
    <w:rsid w:val="00567266"/>
    <w:rsid w:val="00577CF7"/>
    <w:rsid w:val="00584105"/>
    <w:rsid w:val="00584766"/>
    <w:rsid w:val="00587609"/>
    <w:rsid w:val="00587B1D"/>
    <w:rsid w:val="005923B4"/>
    <w:rsid w:val="00595007"/>
    <w:rsid w:val="005954ED"/>
    <w:rsid w:val="0059794B"/>
    <w:rsid w:val="00597A7F"/>
    <w:rsid w:val="005A06CE"/>
    <w:rsid w:val="005A2F8B"/>
    <w:rsid w:val="005A3626"/>
    <w:rsid w:val="005B406C"/>
    <w:rsid w:val="005C0FAE"/>
    <w:rsid w:val="005C1890"/>
    <w:rsid w:val="005C34D4"/>
    <w:rsid w:val="005E0E78"/>
    <w:rsid w:val="005F118A"/>
    <w:rsid w:val="005F472E"/>
    <w:rsid w:val="006010CC"/>
    <w:rsid w:val="006039A6"/>
    <w:rsid w:val="0061377C"/>
    <w:rsid w:val="00613B83"/>
    <w:rsid w:val="006143E2"/>
    <w:rsid w:val="00617104"/>
    <w:rsid w:val="006201A3"/>
    <w:rsid w:val="00621766"/>
    <w:rsid w:val="00647C2F"/>
    <w:rsid w:val="0065072B"/>
    <w:rsid w:val="0065367A"/>
    <w:rsid w:val="00655020"/>
    <w:rsid w:val="006558EB"/>
    <w:rsid w:val="0066275B"/>
    <w:rsid w:val="006641CC"/>
    <w:rsid w:val="00675ECE"/>
    <w:rsid w:val="00680D06"/>
    <w:rsid w:val="006842D5"/>
    <w:rsid w:val="006853BD"/>
    <w:rsid w:val="00693701"/>
    <w:rsid w:val="00696E56"/>
    <w:rsid w:val="006A0622"/>
    <w:rsid w:val="006A116C"/>
    <w:rsid w:val="006A3B88"/>
    <w:rsid w:val="006A46FC"/>
    <w:rsid w:val="006A581C"/>
    <w:rsid w:val="006A71BA"/>
    <w:rsid w:val="006B71CE"/>
    <w:rsid w:val="006C31FC"/>
    <w:rsid w:val="006C3A37"/>
    <w:rsid w:val="006C52B2"/>
    <w:rsid w:val="006C65BE"/>
    <w:rsid w:val="006D40A4"/>
    <w:rsid w:val="006D6FEE"/>
    <w:rsid w:val="006D7B6E"/>
    <w:rsid w:val="006E5305"/>
    <w:rsid w:val="006E6DE5"/>
    <w:rsid w:val="006F5802"/>
    <w:rsid w:val="00703973"/>
    <w:rsid w:val="00707997"/>
    <w:rsid w:val="00714D57"/>
    <w:rsid w:val="00716407"/>
    <w:rsid w:val="00717518"/>
    <w:rsid w:val="0072490A"/>
    <w:rsid w:val="00726978"/>
    <w:rsid w:val="00735964"/>
    <w:rsid w:val="007477EA"/>
    <w:rsid w:val="00752743"/>
    <w:rsid w:val="00756C87"/>
    <w:rsid w:val="00761A08"/>
    <w:rsid w:val="00765DD0"/>
    <w:rsid w:val="00773605"/>
    <w:rsid w:val="007817E8"/>
    <w:rsid w:val="00782EBD"/>
    <w:rsid w:val="00791126"/>
    <w:rsid w:val="00792957"/>
    <w:rsid w:val="00792DA4"/>
    <w:rsid w:val="00794BCD"/>
    <w:rsid w:val="00795BC2"/>
    <w:rsid w:val="007A01F6"/>
    <w:rsid w:val="007A0D31"/>
    <w:rsid w:val="007A3EE8"/>
    <w:rsid w:val="007A5064"/>
    <w:rsid w:val="007B0341"/>
    <w:rsid w:val="007B2D68"/>
    <w:rsid w:val="007B4673"/>
    <w:rsid w:val="007C41C5"/>
    <w:rsid w:val="007C5161"/>
    <w:rsid w:val="007D049E"/>
    <w:rsid w:val="007D2EE5"/>
    <w:rsid w:val="007E1AB2"/>
    <w:rsid w:val="007E3FDE"/>
    <w:rsid w:val="007E7774"/>
    <w:rsid w:val="007F17CF"/>
    <w:rsid w:val="007F1ADB"/>
    <w:rsid w:val="007F42D7"/>
    <w:rsid w:val="007F42E9"/>
    <w:rsid w:val="007F7A16"/>
    <w:rsid w:val="00804CCA"/>
    <w:rsid w:val="00805A2C"/>
    <w:rsid w:val="00810F26"/>
    <w:rsid w:val="0081404F"/>
    <w:rsid w:val="00831F7F"/>
    <w:rsid w:val="00837079"/>
    <w:rsid w:val="008508A0"/>
    <w:rsid w:val="00851373"/>
    <w:rsid w:val="008626B3"/>
    <w:rsid w:val="00865093"/>
    <w:rsid w:val="00865F0A"/>
    <w:rsid w:val="00870D85"/>
    <w:rsid w:val="0087351B"/>
    <w:rsid w:val="00895847"/>
    <w:rsid w:val="00895B0A"/>
    <w:rsid w:val="00895B89"/>
    <w:rsid w:val="00896034"/>
    <w:rsid w:val="00897B40"/>
    <w:rsid w:val="008A10FF"/>
    <w:rsid w:val="008A1703"/>
    <w:rsid w:val="008A5305"/>
    <w:rsid w:val="008A5A4A"/>
    <w:rsid w:val="008A5AC2"/>
    <w:rsid w:val="008B21E0"/>
    <w:rsid w:val="008B5DD1"/>
    <w:rsid w:val="008B6CAE"/>
    <w:rsid w:val="008B74F0"/>
    <w:rsid w:val="008C6DFF"/>
    <w:rsid w:val="008C7695"/>
    <w:rsid w:val="008D21F7"/>
    <w:rsid w:val="008D2F49"/>
    <w:rsid w:val="008D3E76"/>
    <w:rsid w:val="008E5E0A"/>
    <w:rsid w:val="008F11B9"/>
    <w:rsid w:val="008F2E4F"/>
    <w:rsid w:val="008F31B6"/>
    <w:rsid w:val="00905F61"/>
    <w:rsid w:val="009139FE"/>
    <w:rsid w:val="0091416B"/>
    <w:rsid w:val="00923B3B"/>
    <w:rsid w:val="009249CA"/>
    <w:rsid w:val="00930BB8"/>
    <w:rsid w:val="00931CC8"/>
    <w:rsid w:val="009345C7"/>
    <w:rsid w:val="00940C23"/>
    <w:rsid w:val="00943F7E"/>
    <w:rsid w:val="00944E7D"/>
    <w:rsid w:val="00945A50"/>
    <w:rsid w:val="00957D98"/>
    <w:rsid w:val="0096430E"/>
    <w:rsid w:val="00964B64"/>
    <w:rsid w:val="009650DD"/>
    <w:rsid w:val="00965D8C"/>
    <w:rsid w:val="009665C2"/>
    <w:rsid w:val="00971B74"/>
    <w:rsid w:val="009769C1"/>
    <w:rsid w:val="00980A87"/>
    <w:rsid w:val="009811CD"/>
    <w:rsid w:val="00992A4B"/>
    <w:rsid w:val="00997017"/>
    <w:rsid w:val="009A3A2B"/>
    <w:rsid w:val="009A3AE0"/>
    <w:rsid w:val="009B64C2"/>
    <w:rsid w:val="009C51D0"/>
    <w:rsid w:val="009D1FB3"/>
    <w:rsid w:val="009D6138"/>
    <w:rsid w:val="009E3422"/>
    <w:rsid w:val="009E49B6"/>
    <w:rsid w:val="009E6A5F"/>
    <w:rsid w:val="009E6F68"/>
    <w:rsid w:val="009F01B6"/>
    <w:rsid w:val="009F4072"/>
    <w:rsid w:val="009F77CF"/>
    <w:rsid w:val="00A1112C"/>
    <w:rsid w:val="00A11E20"/>
    <w:rsid w:val="00A15C54"/>
    <w:rsid w:val="00A1782F"/>
    <w:rsid w:val="00A24A30"/>
    <w:rsid w:val="00A30B74"/>
    <w:rsid w:val="00A33ECD"/>
    <w:rsid w:val="00A34DCE"/>
    <w:rsid w:val="00A36050"/>
    <w:rsid w:val="00A504C1"/>
    <w:rsid w:val="00A533D0"/>
    <w:rsid w:val="00A53EDA"/>
    <w:rsid w:val="00A54462"/>
    <w:rsid w:val="00A56344"/>
    <w:rsid w:val="00A62505"/>
    <w:rsid w:val="00A64EF2"/>
    <w:rsid w:val="00A708D4"/>
    <w:rsid w:val="00A73930"/>
    <w:rsid w:val="00A75666"/>
    <w:rsid w:val="00A760AE"/>
    <w:rsid w:val="00A76BEC"/>
    <w:rsid w:val="00A864F8"/>
    <w:rsid w:val="00AB7896"/>
    <w:rsid w:val="00AC6F53"/>
    <w:rsid w:val="00AD25FE"/>
    <w:rsid w:val="00AD2D6E"/>
    <w:rsid w:val="00AD2E87"/>
    <w:rsid w:val="00AD336B"/>
    <w:rsid w:val="00AD7408"/>
    <w:rsid w:val="00AD769E"/>
    <w:rsid w:val="00AE53AC"/>
    <w:rsid w:val="00AE63CD"/>
    <w:rsid w:val="00AF2FEE"/>
    <w:rsid w:val="00B01CF7"/>
    <w:rsid w:val="00B050D4"/>
    <w:rsid w:val="00B149F5"/>
    <w:rsid w:val="00B201E5"/>
    <w:rsid w:val="00B203D1"/>
    <w:rsid w:val="00B27302"/>
    <w:rsid w:val="00B27AE9"/>
    <w:rsid w:val="00B3284E"/>
    <w:rsid w:val="00B32B5C"/>
    <w:rsid w:val="00B361BF"/>
    <w:rsid w:val="00B42CFF"/>
    <w:rsid w:val="00B43D51"/>
    <w:rsid w:val="00B44756"/>
    <w:rsid w:val="00B518F5"/>
    <w:rsid w:val="00B52678"/>
    <w:rsid w:val="00B5318B"/>
    <w:rsid w:val="00B548B9"/>
    <w:rsid w:val="00B601CA"/>
    <w:rsid w:val="00B60B17"/>
    <w:rsid w:val="00B62E88"/>
    <w:rsid w:val="00B631C8"/>
    <w:rsid w:val="00B640DB"/>
    <w:rsid w:val="00B64A5B"/>
    <w:rsid w:val="00B66F3E"/>
    <w:rsid w:val="00B67EE2"/>
    <w:rsid w:val="00B73545"/>
    <w:rsid w:val="00B758BA"/>
    <w:rsid w:val="00B855BD"/>
    <w:rsid w:val="00B86429"/>
    <w:rsid w:val="00B87F3B"/>
    <w:rsid w:val="00B97EAF"/>
    <w:rsid w:val="00BD17AA"/>
    <w:rsid w:val="00BD3303"/>
    <w:rsid w:val="00BD488E"/>
    <w:rsid w:val="00BD4AD8"/>
    <w:rsid w:val="00BD6AF5"/>
    <w:rsid w:val="00BE5266"/>
    <w:rsid w:val="00BF13DB"/>
    <w:rsid w:val="00BF5229"/>
    <w:rsid w:val="00BF65AD"/>
    <w:rsid w:val="00C02742"/>
    <w:rsid w:val="00C07934"/>
    <w:rsid w:val="00C20928"/>
    <w:rsid w:val="00C25A3F"/>
    <w:rsid w:val="00C35BCD"/>
    <w:rsid w:val="00C40A35"/>
    <w:rsid w:val="00C41E14"/>
    <w:rsid w:val="00C4414D"/>
    <w:rsid w:val="00C5443C"/>
    <w:rsid w:val="00C65C23"/>
    <w:rsid w:val="00C711FF"/>
    <w:rsid w:val="00C720F8"/>
    <w:rsid w:val="00C72D9B"/>
    <w:rsid w:val="00C73580"/>
    <w:rsid w:val="00C746E7"/>
    <w:rsid w:val="00C82C6C"/>
    <w:rsid w:val="00C8333E"/>
    <w:rsid w:val="00C85A41"/>
    <w:rsid w:val="00C86ACB"/>
    <w:rsid w:val="00C92FA8"/>
    <w:rsid w:val="00CA647E"/>
    <w:rsid w:val="00CB17A3"/>
    <w:rsid w:val="00CB6A41"/>
    <w:rsid w:val="00CC3F87"/>
    <w:rsid w:val="00CC4125"/>
    <w:rsid w:val="00CC582F"/>
    <w:rsid w:val="00CC5B6B"/>
    <w:rsid w:val="00CC6A1B"/>
    <w:rsid w:val="00CD1BD0"/>
    <w:rsid w:val="00CD3055"/>
    <w:rsid w:val="00CD6A8C"/>
    <w:rsid w:val="00CD6B20"/>
    <w:rsid w:val="00CE0CF4"/>
    <w:rsid w:val="00CE265A"/>
    <w:rsid w:val="00CE40FA"/>
    <w:rsid w:val="00CF3BA9"/>
    <w:rsid w:val="00CF4F4F"/>
    <w:rsid w:val="00D021DC"/>
    <w:rsid w:val="00D02904"/>
    <w:rsid w:val="00D137D0"/>
    <w:rsid w:val="00D1615F"/>
    <w:rsid w:val="00D16E5D"/>
    <w:rsid w:val="00D259BD"/>
    <w:rsid w:val="00D30EDF"/>
    <w:rsid w:val="00D31D7D"/>
    <w:rsid w:val="00D43C6F"/>
    <w:rsid w:val="00D460DB"/>
    <w:rsid w:val="00D4656E"/>
    <w:rsid w:val="00D46D4D"/>
    <w:rsid w:val="00D47284"/>
    <w:rsid w:val="00D52A30"/>
    <w:rsid w:val="00D5611C"/>
    <w:rsid w:val="00D75173"/>
    <w:rsid w:val="00D84969"/>
    <w:rsid w:val="00D94C2D"/>
    <w:rsid w:val="00D971C0"/>
    <w:rsid w:val="00D974DD"/>
    <w:rsid w:val="00DC0F81"/>
    <w:rsid w:val="00DD118E"/>
    <w:rsid w:val="00DD1624"/>
    <w:rsid w:val="00DD5F07"/>
    <w:rsid w:val="00DD7BA6"/>
    <w:rsid w:val="00DE2805"/>
    <w:rsid w:val="00DE432E"/>
    <w:rsid w:val="00DE4760"/>
    <w:rsid w:val="00DE5BD8"/>
    <w:rsid w:val="00DE79E0"/>
    <w:rsid w:val="00DE7E6F"/>
    <w:rsid w:val="00DF0A81"/>
    <w:rsid w:val="00DF1706"/>
    <w:rsid w:val="00DF7083"/>
    <w:rsid w:val="00DF7536"/>
    <w:rsid w:val="00DF761D"/>
    <w:rsid w:val="00E02E1F"/>
    <w:rsid w:val="00E044CF"/>
    <w:rsid w:val="00E06CED"/>
    <w:rsid w:val="00E10E9A"/>
    <w:rsid w:val="00E141FE"/>
    <w:rsid w:val="00E1488A"/>
    <w:rsid w:val="00E14B3D"/>
    <w:rsid w:val="00E21490"/>
    <w:rsid w:val="00E2435E"/>
    <w:rsid w:val="00E250C2"/>
    <w:rsid w:val="00E34765"/>
    <w:rsid w:val="00E5075D"/>
    <w:rsid w:val="00E50848"/>
    <w:rsid w:val="00E62106"/>
    <w:rsid w:val="00E64E82"/>
    <w:rsid w:val="00E678C5"/>
    <w:rsid w:val="00E67DCA"/>
    <w:rsid w:val="00E7742C"/>
    <w:rsid w:val="00E81409"/>
    <w:rsid w:val="00E83371"/>
    <w:rsid w:val="00E908A1"/>
    <w:rsid w:val="00E90ADC"/>
    <w:rsid w:val="00E94D80"/>
    <w:rsid w:val="00EA0860"/>
    <w:rsid w:val="00EA21BE"/>
    <w:rsid w:val="00EA6547"/>
    <w:rsid w:val="00EA76DB"/>
    <w:rsid w:val="00EB0A93"/>
    <w:rsid w:val="00EB45D3"/>
    <w:rsid w:val="00EC33CD"/>
    <w:rsid w:val="00EC7E78"/>
    <w:rsid w:val="00ED5C0A"/>
    <w:rsid w:val="00ED6FE6"/>
    <w:rsid w:val="00EE7855"/>
    <w:rsid w:val="00EF018A"/>
    <w:rsid w:val="00EF054C"/>
    <w:rsid w:val="00EF180F"/>
    <w:rsid w:val="00EF1D78"/>
    <w:rsid w:val="00EF3276"/>
    <w:rsid w:val="00EF42D0"/>
    <w:rsid w:val="00EF5F3C"/>
    <w:rsid w:val="00F13AD7"/>
    <w:rsid w:val="00F13B60"/>
    <w:rsid w:val="00F25C38"/>
    <w:rsid w:val="00F41231"/>
    <w:rsid w:val="00F4394C"/>
    <w:rsid w:val="00F43A2E"/>
    <w:rsid w:val="00F465DC"/>
    <w:rsid w:val="00F54814"/>
    <w:rsid w:val="00F562CD"/>
    <w:rsid w:val="00F56D2C"/>
    <w:rsid w:val="00F71155"/>
    <w:rsid w:val="00F729B1"/>
    <w:rsid w:val="00F7463A"/>
    <w:rsid w:val="00F74779"/>
    <w:rsid w:val="00F90B08"/>
    <w:rsid w:val="00F90C2F"/>
    <w:rsid w:val="00F92BCD"/>
    <w:rsid w:val="00FA01B3"/>
    <w:rsid w:val="00FA15B8"/>
    <w:rsid w:val="00FA4F81"/>
    <w:rsid w:val="00FB09EB"/>
    <w:rsid w:val="00FB1FC7"/>
    <w:rsid w:val="00FB217B"/>
    <w:rsid w:val="00FB325F"/>
    <w:rsid w:val="00FC068C"/>
    <w:rsid w:val="00FC0A8F"/>
    <w:rsid w:val="00FC0AA8"/>
    <w:rsid w:val="00FC2F90"/>
    <w:rsid w:val="00FD132F"/>
    <w:rsid w:val="00FE1002"/>
    <w:rsid w:val="00FE74A4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77AEF2-887B-44F4-A70F-B436C80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3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3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3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6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3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B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66"/>
  </w:style>
  <w:style w:type="paragraph" w:styleId="Footer">
    <w:name w:val="footer"/>
    <w:basedOn w:val="Normal"/>
    <w:link w:val="FooterChar"/>
    <w:unhideWhenUsed/>
    <w:rsid w:val="0042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3666"/>
  </w:style>
  <w:style w:type="character" w:styleId="CommentReference">
    <w:name w:val="annotation reference"/>
    <w:basedOn w:val="DefaultParagraphFont"/>
    <w:uiPriority w:val="99"/>
    <w:semiHidden/>
    <w:unhideWhenUsed/>
    <w:rsid w:val="00CC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1A3"/>
    <w:pPr>
      <w:spacing w:after="0" w:line="240" w:lineRule="auto"/>
    </w:pPr>
  </w:style>
  <w:style w:type="paragraph" w:customStyle="1" w:styleId="tv2132">
    <w:name w:val="tv2132"/>
    <w:basedOn w:val="Normal"/>
    <w:rsid w:val="0081404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0CF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CF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161D-32A5-42FE-8803-D8AE656D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Likumprojekts Grozījumi likumā "Par nodokļiem un nodevām"'</dc:subject>
  <dc:creator>E.Šēfere</dc:creator>
  <dc:description>E.Šēfere
67083942, evita.sefere@fm.gov.lv</dc:description>
  <cp:lastModifiedBy>Marija Radeiko</cp:lastModifiedBy>
  <cp:revision>10</cp:revision>
  <cp:lastPrinted>2016-06-09T12:13:00Z</cp:lastPrinted>
  <dcterms:created xsi:type="dcterms:W3CDTF">2016-09-26T06:36:00Z</dcterms:created>
  <dcterms:modified xsi:type="dcterms:W3CDTF">2016-09-28T13:51:00Z</dcterms:modified>
</cp:coreProperties>
</file>