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89DCB" w14:textId="77777777" w:rsidR="00D5611C" w:rsidRPr="00CE06C8" w:rsidRDefault="00D5611C" w:rsidP="00CE06C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06C8">
        <w:rPr>
          <w:rFonts w:ascii="Times New Roman" w:hAnsi="Times New Roman" w:cs="Times New Roman"/>
          <w:i/>
          <w:sz w:val="28"/>
          <w:szCs w:val="28"/>
        </w:rPr>
        <w:t>Likumprojekts</w:t>
      </w:r>
    </w:p>
    <w:p w14:paraId="0F4A5854" w14:textId="77777777" w:rsidR="00D5611C" w:rsidRPr="00CE06C8" w:rsidRDefault="00F245BB" w:rsidP="00CE0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6C8">
        <w:rPr>
          <w:rFonts w:ascii="Times New Roman" w:hAnsi="Times New Roman" w:cs="Times New Roman"/>
          <w:b/>
          <w:sz w:val="28"/>
          <w:szCs w:val="28"/>
        </w:rPr>
        <w:t xml:space="preserve">Grozījums </w:t>
      </w:r>
      <w:r w:rsidR="00D5611C" w:rsidRPr="00CE06C8">
        <w:rPr>
          <w:rFonts w:ascii="Times New Roman" w:hAnsi="Times New Roman" w:cs="Times New Roman"/>
          <w:b/>
          <w:sz w:val="28"/>
          <w:szCs w:val="28"/>
        </w:rPr>
        <w:t xml:space="preserve">likumā </w:t>
      </w:r>
      <w:r w:rsidR="002F5A51" w:rsidRPr="00CE06C8">
        <w:rPr>
          <w:rFonts w:ascii="Times New Roman" w:hAnsi="Times New Roman" w:cs="Times New Roman"/>
          <w:b/>
          <w:sz w:val="28"/>
          <w:szCs w:val="28"/>
        </w:rPr>
        <w:t>“</w:t>
      </w:r>
      <w:r w:rsidR="00D5611C" w:rsidRPr="00CE06C8">
        <w:rPr>
          <w:rFonts w:ascii="Times New Roman" w:hAnsi="Times New Roman" w:cs="Times New Roman"/>
          <w:b/>
          <w:sz w:val="28"/>
          <w:szCs w:val="28"/>
        </w:rPr>
        <w:t>Par nodokļiem un nodevām</w:t>
      </w:r>
      <w:r w:rsidR="002F5A51" w:rsidRPr="00CE06C8">
        <w:rPr>
          <w:rFonts w:ascii="Times New Roman" w:hAnsi="Times New Roman" w:cs="Times New Roman"/>
          <w:b/>
          <w:sz w:val="28"/>
          <w:szCs w:val="28"/>
        </w:rPr>
        <w:t>”</w:t>
      </w:r>
    </w:p>
    <w:p w14:paraId="322B515A" w14:textId="77777777" w:rsidR="00D5611C" w:rsidRPr="00CE06C8" w:rsidRDefault="00D5611C" w:rsidP="00CE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CC46F" w14:textId="77777777" w:rsidR="007F17CF" w:rsidRPr="00CE06C8" w:rsidRDefault="003247EE" w:rsidP="00CE06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6C8">
        <w:rPr>
          <w:rFonts w:ascii="Times New Roman" w:hAnsi="Times New Roman" w:cs="Times New Roman"/>
          <w:sz w:val="28"/>
          <w:szCs w:val="28"/>
        </w:rPr>
        <w:t xml:space="preserve">Izdarīt likumā </w:t>
      </w:r>
      <w:r w:rsidR="002F5A51" w:rsidRPr="00CE06C8">
        <w:rPr>
          <w:rFonts w:ascii="Times New Roman" w:hAnsi="Times New Roman" w:cs="Times New Roman"/>
          <w:sz w:val="28"/>
          <w:szCs w:val="28"/>
        </w:rPr>
        <w:t>“</w:t>
      </w:r>
      <w:r w:rsidRPr="00CE06C8">
        <w:rPr>
          <w:rFonts w:ascii="Times New Roman" w:hAnsi="Times New Roman" w:cs="Times New Roman"/>
          <w:sz w:val="28"/>
          <w:szCs w:val="28"/>
        </w:rPr>
        <w:t>Par nodokļiem un nodevām</w:t>
      </w:r>
      <w:r w:rsidR="002F5A51" w:rsidRPr="00CE06C8">
        <w:rPr>
          <w:rFonts w:ascii="Times New Roman" w:hAnsi="Times New Roman" w:cs="Times New Roman"/>
          <w:sz w:val="28"/>
          <w:szCs w:val="28"/>
        </w:rPr>
        <w:t>”</w:t>
      </w:r>
      <w:r w:rsidRPr="00CE06C8">
        <w:rPr>
          <w:rFonts w:ascii="Times New Roman" w:hAnsi="Times New Roman" w:cs="Times New Roman"/>
          <w:sz w:val="28"/>
          <w:szCs w:val="28"/>
        </w:rPr>
        <w:t xml:space="preserve"> (Latvijas Republikas Saeimas un Ministru Kabineta Ziņotājs, 1995, 7.nr.; 1996, 15.nr.; 1997, 24.nr.; 1998, 2., 18., 22., 24.nr.; 1999, 24.nr.; 2000, 11.nr.; 2001, 3., 8., 12.nr.; 2002, 2., 22.nr.; 2003, 2., 6., 8., 15., 22.nr.; 2004, 9.nr.; 2005, 2., 11.nr.; 2006, 1., 9., 13., 20., 24.nr.; 2007, 3., 7., 12.nr.; 2008, 1., 6., 13.nr.; 2009, 2., 11., 13., 15.nr.; Latvijas Vēstnesis, 2010, 91., 101., 131., 151., 157., 178., 183., 206.nr.; 2011, 68., 80., 85., 169.nr.; 2012, 24., 50., 56., 109., 157., 186., 199., 203.nr.; 2013, 61., 92., 187., 194., 232.nr.; 2014, 6., 51., 119., 189., 204., 214., 220., 257.nr.; 2015, 29., 68., 118., 190., 208.,</w:t>
      </w:r>
      <w:r w:rsidR="00BD6AF5" w:rsidRPr="00CE06C8">
        <w:rPr>
          <w:rFonts w:ascii="Times New Roman" w:hAnsi="Times New Roman" w:cs="Times New Roman"/>
          <w:sz w:val="28"/>
          <w:szCs w:val="28"/>
        </w:rPr>
        <w:t xml:space="preserve"> 230.,</w:t>
      </w:r>
      <w:r w:rsidRPr="00CE06C8">
        <w:rPr>
          <w:rFonts w:ascii="Times New Roman" w:hAnsi="Times New Roman" w:cs="Times New Roman"/>
          <w:sz w:val="28"/>
          <w:szCs w:val="28"/>
        </w:rPr>
        <w:t xml:space="preserve"> 245., 248., 251.nr.; 2016, 2.</w:t>
      </w:r>
      <w:r w:rsidR="00033D1D">
        <w:rPr>
          <w:rFonts w:ascii="Times New Roman" w:hAnsi="Times New Roman" w:cs="Times New Roman"/>
          <w:sz w:val="28"/>
          <w:szCs w:val="28"/>
        </w:rPr>
        <w:t>, 91.</w:t>
      </w:r>
      <w:r w:rsidRPr="00CE06C8">
        <w:rPr>
          <w:rFonts w:ascii="Times New Roman" w:hAnsi="Times New Roman" w:cs="Times New Roman"/>
          <w:sz w:val="28"/>
          <w:szCs w:val="28"/>
        </w:rPr>
        <w:t xml:space="preserve">nr.) </w:t>
      </w:r>
      <w:r w:rsidR="007F17CF" w:rsidRPr="00CE06C8">
        <w:rPr>
          <w:rFonts w:ascii="Times New Roman" w:hAnsi="Times New Roman" w:cs="Times New Roman"/>
          <w:sz w:val="28"/>
          <w:szCs w:val="28"/>
        </w:rPr>
        <w:t>šādu grozījumu:</w:t>
      </w:r>
    </w:p>
    <w:p w14:paraId="2A68AEE4" w14:textId="77777777" w:rsidR="0056514E" w:rsidRPr="00CE06C8" w:rsidRDefault="0056514E" w:rsidP="00CE06C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0A2F22" w14:textId="77777777" w:rsidR="00C51357" w:rsidRDefault="00C51357" w:rsidP="00CE06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6C8">
        <w:rPr>
          <w:rFonts w:ascii="Times New Roman" w:hAnsi="Times New Roman" w:cs="Times New Roman"/>
          <w:sz w:val="28"/>
          <w:szCs w:val="28"/>
        </w:rPr>
        <w:t>Papildināt likumu ar XI</w:t>
      </w:r>
      <w:r w:rsidR="00E1534A" w:rsidRPr="00CE06C8">
        <w:rPr>
          <w:rFonts w:ascii="Times New Roman" w:hAnsi="Times New Roman" w:cs="Times New Roman"/>
          <w:sz w:val="28"/>
          <w:szCs w:val="28"/>
        </w:rPr>
        <w:t>II</w:t>
      </w:r>
      <w:r w:rsidRPr="00CE06C8">
        <w:rPr>
          <w:rFonts w:ascii="Times New Roman" w:hAnsi="Times New Roman" w:cs="Times New Roman"/>
          <w:sz w:val="28"/>
          <w:szCs w:val="28"/>
        </w:rPr>
        <w:t xml:space="preserve"> nodaļu šādā redakcijā:</w:t>
      </w:r>
    </w:p>
    <w:p w14:paraId="5ABED7B5" w14:textId="77777777" w:rsidR="00833F41" w:rsidRPr="00CE06C8" w:rsidRDefault="00833F41" w:rsidP="00CE06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66628F9" w14:textId="60B3A551" w:rsidR="00C51357" w:rsidRPr="00CE06C8" w:rsidRDefault="00645CC9" w:rsidP="00CE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51357" w:rsidRPr="00CE06C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XIII nodaļa</w:t>
      </w:r>
    </w:p>
    <w:p w14:paraId="783EB9B6" w14:textId="7D3FD2ED" w:rsidR="00C51357" w:rsidRDefault="00590F52" w:rsidP="00CE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CE06C8">
        <w:rPr>
          <w:rFonts w:ascii="Times New Roman" w:hAnsi="Times New Roman" w:cs="Times New Roman"/>
          <w:b/>
          <w:sz w:val="28"/>
          <w:szCs w:val="28"/>
        </w:rPr>
        <w:t>Galvenā būvdarbu veicēja</w:t>
      </w:r>
      <w:r w:rsidRPr="00CE06C8" w:rsidDel="00590F5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E1534A" w:rsidRPr="00CE06C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atbildība</w:t>
      </w:r>
      <w:r w:rsidR="00DD03A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 nodrošinājums</w:t>
      </w:r>
      <w:r w:rsidR="00E1534A" w:rsidRPr="00CE06C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par </w:t>
      </w:r>
      <w:r w:rsidR="00520F69">
        <w:rPr>
          <w:rFonts w:ascii="Times New Roman" w:hAnsi="Times New Roman" w:cs="Times New Roman"/>
          <w:b/>
          <w:sz w:val="28"/>
          <w:szCs w:val="28"/>
        </w:rPr>
        <w:t>apakšuzņēmēja</w:t>
      </w:r>
      <w:r w:rsidRPr="00CE0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3A1">
        <w:rPr>
          <w:rFonts w:ascii="Times New Roman" w:hAnsi="Times New Roman" w:cs="Times New Roman"/>
          <w:b/>
          <w:sz w:val="28"/>
          <w:szCs w:val="28"/>
        </w:rPr>
        <w:t xml:space="preserve">darba ņēmēja veikto darbu </w:t>
      </w:r>
      <w:r w:rsidR="0018623E" w:rsidRPr="00CE06C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publisk</w:t>
      </w:r>
      <w:r w:rsidR="004A216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</w:t>
      </w:r>
      <w:r w:rsidR="00EC6F1D" w:rsidRPr="00CE06C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būvdarbu līgum</w:t>
      </w:r>
      <w:r w:rsidR="00D0728D" w:rsidRPr="00CE06C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</w:t>
      </w:r>
      <w:r w:rsidR="00EC6F1D" w:rsidRPr="00CE06C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izpildē</w:t>
      </w:r>
    </w:p>
    <w:p w14:paraId="1967727B" w14:textId="77777777" w:rsidR="00833F41" w:rsidRPr="00CE06C8" w:rsidRDefault="00833F41" w:rsidP="00CE0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9F99CC" w14:textId="77777777" w:rsidR="00590F52" w:rsidRPr="00CE06C8" w:rsidRDefault="00AE4E59" w:rsidP="00CE0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CE06C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102</w:t>
      </w:r>
      <w:r w:rsidR="00C51357" w:rsidRPr="00CE06C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.pants. </w:t>
      </w:r>
      <w:r w:rsidR="00590F52" w:rsidRPr="00CE06C8">
        <w:rPr>
          <w:rFonts w:ascii="Times New Roman" w:hAnsi="Times New Roman" w:cs="Times New Roman"/>
          <w:b/>
          <w:sz w:val="28"/>
          <w:szCs w:val="28"/>
        </w:rPr>
        <w:t>Galvenais būvdarbu veicējs</w:t>
      </w:r>
    </w:p>
    <w:p w14:paraId="75DBFB07" w14:textId="33E6770F" w:rsidR="009B506B" w:rsidRDefault="009B506B" w:rsidP="00497A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F69">
        <w:rPr>
          <w:rFonts w:ascii="Times New Roman" w:hAnsi="Times New Roman" w:cs="Times New Roman"/>
          <w:sz w:val="28"/>
          <w:szCs w:val="28"/>
        </w:rPr>
        <w:t xml:space="preserve">Šīs nodaļas izpratnē galvenais būvdarbu veicējs ir būvdarbu veicējs, kas ir noslēdzis </w:t>
      </w:r>
      <w:r w:rsidR="004C58C2" w:rsidRPr="003612B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publisk</w:t>
      </w:r>
      <w:r w:rsidR="004C58C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4C58C2" w:rsidRPr="003612B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būvdarbu</w:t>
      </w:r>
      <w:r w:rsidR="004C58C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Pr="00520F69">
        <w:rPr>
          <w:rFonts w:ascii="Times New Roman" w:hAnsi="Times New Roman" w:cs="Times New Roman"/>
          <w:sz w:val="28"/>
          <w:szCs w:val="28"/>
        </w:rPr>
        <w:t>līgumu</w:t>
      </w:r>
      <w:r w:rsidR="00357C11">
        <w:rPr>
          <w:rFonts w:ascii="Times New Roman" w:hAnsi="Times New Roman" w:cs="Times New Roman"/>
          <w:sz w:val="28"/>
          <w:szCs w:val="28"/>
        </w:rPr>
        <w:t xml:space="preserve"> ar pasūtītāju Publisko iepirkumu likuma </w:t>
      </w:r>
      <w:r w:rsidR="00292CF1">
        <w:rPr>
          <w:rFonts w:ascii="Times New Roman" w:hAnsi="Times New Roman" w:cs="Times New Roman"/>
          <w:sz w:val="28"/>
          <w:szCs w:val="28"/>
        </w:rPr>
        <w:t>vai</w:t>
      </w:r>
      <w:r w:rsidR="00357C11">
        <w:rPr>
          <w:rFonts w:ascii="Times New Roman" w:hAnsi="Times New Roman" w:cs="Times New Roman"/>
          <w:sz w:val="28"/>
          <w:szCs w:val="28"/>
        </w:rPr>
        <w:t xml:space="preserve"> </w:t>
      </w:r>
      <w:r w:rsidR="00BD1B0C">
        <w:rPr>
          <w:rFonts w:ascii="Times New Roman" w:hAnsi="Times New Roman" w:cs="Times New Roman"/>
          <w:sz w:val="28"/>
          <w:szCs w:val="28"/>
        </w:rPr>
        <w:t xml:space="preserve">sabiedrisko pakalpojumu sniedzēju </w:t>
      </w:r>
      <w:r w:rsidR="00357C11" w:rsidRPr="00357C11">
        <w:rPr>
          <w:rFonts w:ascii="Times New Roman" w:hAnsi="Times New Roman" w:cs="Times New Roman"/>
          <w:sz w:val="28"/>
          <w:szCs w:val="28"/>
        </w:rPr>
        <w:t>Sabiedrisko pakalp</w:t>
      </w:r>
      <w:r w:rsidR="00357C11">
        <w:rPr>
          <w:rFonts w:ascii="Times New Roman" w:hAnsi="Times New Roman" w:cs="Times New Roman"/>
          <w:sz w:val="28"/>
          <w:szCs w:val="28"/>
        </w:rPr>
        <w:t xml:space="preserve">ojumu sniedzēju iepirkumu likuma izpratnē </w:t>
      </w:r>
      <w:r w:rsidRPr="00520F69">
        <w:rPr>
          <w:rFonts w:ascii="Times New Roman" w:hAnsi="Times New Roman" w:cs="Times New Roman"/>
          <w:sz w:val="28"/>
          <w:szCs w:val="28"/>
        </w:rPr>
        <w:t>un atsevišķ</w:t>
      </w:r>
      <w:r w:rsidR="00BD1B0C">
        <w:rPr>
          <w:rFonts w:ascii="Times New Roman" w:hAnsi="Times New Roman" w:cs="Times New Roman"/>
          <w:sz w:val="28"/>
          <w:szCs w:val="28"/>
        </w:rPr>
        <w:t>u</w:t>
      </w:r>
      <w:r w:rsidRPr="00520F69">
        <w:rPr>
          <w:rFonts w:ascii="Times New Roman" w:hAnsi="Times New Roman" w:cs="Times New Roman"/>
          <w:sz w:val="28"/>
          <w:szCs w:val="28"/>
        </w:rPr>
        <w:t xml:space="preserve"> </w:t>
      </w:r>
      <w:r w:rsidR="004C58C2" w:rsidRPr="004C58C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publisk</w:t>
      </w:r>
      <w:r w:rsidR="00BD1B0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="004C58C2" w:rsidRPr="004C58C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būvdarbu </w:t>
      </w:r>
      <w:r w:rsidRPr="00520F69">
        <w:rPr>
          <w:rFonts w:ascii="Times New Roman" w:hAnsi="Times New Roman" w:cs="Times New Roman"/>
          <w:sz w:val="28"/>
          <w:szCs w:val="28"/>
        </w:rPr>
        <w:t>līguma daļ</w:t>
      </w:r>
      <w:r w:rsidR="00BD1B0C">
        <w:rPr>
          <w:rFonts w:ascii="Times New Roman" w:hAnsi="Times New Roman" w:cs="Times New Roman"/>
          <w:sz w:val="28"/>
          <w:szCs w:val="28"/>
        </w:rPr>
        <w:t>u</w:t>
      </w:r>
      <w:r w:rsidRPr="00520F69">
        <w:rPr>
          <w:rFonts w:ascii="Times New Roman" w:hAnsi="Times New Roman" w:cs="Times New Roman"/>
          <w:sz w:val="28"/>
          <w:szCs w:val="28"/>
        </w:rPr>
        <w:t xml:space="preserve"> nodod izpildei </w:t>
      </w:r>
      <w:r w:rsidR="00BD1B0C" w:rsidRPr="00520F69">
        <w:rPr>
          <w:rFonts w:ascii="Times New Roman" w:hAnsi="Times New Roman" w:cs="Times New Roman"/>
          <w:sz w:val="28"/>
          <w:szCs w:val="28"/>
        </w:rPr>
        <w:t>apakšuzņēmēj</w:t>
      </w:r>
      <w:r w:rsidR="00BD1B0C">
        <w:rPr>
          <w:rFonts w:ascii="Times New Roman" w:hAnsi="Times New Roman" w:cs="Times New Roman"/>
          <w:sz w:val="28"/>
          <w:szCs w:val="28"/>
        </w:rPr>
        <w:t>am</w:t>
      </w:r>
      <w:r w:rsidRPr="00520F69">
        <w:rPr>
          <w:rFonts w:ascii="Times New Roman" w:hAnsi="Times New Roman" w:cs="Times New Roman"/>
          <w:sz w:val="28"/>
          <w:szCs w:val="28"/>
        </w:rPr>
        <w:t xml:space="preserve">, un kura pienākums ir realizēt </w:t>
      </w:r>
      <w:r w:rsidR="003612B1" w:rsidRPr="003612B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publisk</w:t>
      </w:r>
      <w:r w:rsidR="004C58C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3612B1" w:rsidRPr="003612B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būvdarbu</w:t>
      </w:r>
      <w:r w:rsidR="00925FB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līguma izpildi</w:t>
      </w:r>
      <w:r w:rsidR="003E4F4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133A262B" w14:textId="77777777" w:rsidR="00590F52" w:rsidRPr="00CE06C8" w:rsidRDefault="00590F52" w:rsidP="00CE06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8D70561" w14:textId="77777777" w:rsidR="00590F52" w:rsidRPr="00CE06C8" w:rsidRDefault="00590F52" w:rsidP="00CE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6C8">
        <w:rPr>
          <w:rFonts w:ascii="Times New Roman" w:hAnsi="Times New Roman" w:cs="Times New Roman"/>
          <w:b/>
          <w:sz w:val="28"/>
          <w:szCs w:val="28"/>
        </w:rPr>
        <w:t xml:space="preserve">103.pants. </w:t>
      </w:r>
      <w:r w:rsidR="00520F69" w:rsidRPr="00520F69">
        <w:rPr>
          <w:rFonts w:ascii="Times New Roman" w:hAnsi="Times New Roman" w:cs="Times New Roman"/>
          <w:b/>
          <w:sz w:val="28"/>
          <w:szCs w:val="28"/>
        </w:rPr>
        <w:t xml:space="preserve">Apakšuzņēmējs </w:t>
      </w:r>
    </w:p>
    <w:p w14:paraId="2BF63833" w14:textId="1E4EEEB6" w:rsidR="00D00917" w:rsidRDefault="009B506B" w:rsidP="00CE06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F69">
        <w:rPr>
          <w:rFonts w:ascii="Times New Roman" w:hAnsi="Times New Roman" w:cs="Times New Roman"/>
          <w:sz w:val="28"/>
          <w:szCs w:val="28"/>
        </w:rPr>
        <w:t xml:space="preserve">Šīs nodaļas izpratnē apakšuzņēmējs ir </w:t>
      </w:r>
      <w:r w:rsidR="00B02594">
        <w:rPr>
          <w:rFonts w:ascii="Times New Roman" w:hAnsi="Times New Roman" w:cs="Times New Roman"/>
          <w:sz w:val="28"/>
          <w:szCs w:val="28"/>
        </w:rPr>
        <w:t>būvkomersants</w:t>
      </w:r>
      <w:r w:rsidRPr="00520F69">
        <w:rPr>
          <w:rFonts w:ascii="Times New Roman" w:hAnsi="Times New Roman" w:cs="Times New Roman"/>
          <w:sz w:val="28"/>
          <w:szCs w:val="28"/>
        </w:rPr>
        <w:t xml:space="preserve">, </w:t>
      </w:r>
      <w:r w:rsidR="00B02594" w:rsidRPr="00520F69">
        <w:rPr>
          <w:rFonts w:ascii="Times New Roman" w:hAnsi="Times New Roman" w:cs="Times New Roman"/>
          <w:sz w:val="28"/>
          <w:szCs w:val="28"/>
        </w:rPr>
        <w:t>k</w:t>
      </w:r>
      <w:r w:rsidR="00B02594">
        <w:rPr>
          <w:rFonts w:ascii="Times New Roman" w:hAnsi="Times New Roman" w:cs="Times New Roman"/>
          <w:sz w:val="28"/>
          <w:szCs w:val="28"/>
        </w:rPr>
        <w:t>as</w:t>
      </w:r>
      <w:r w:rsidR="00B02594" w:rsidRPr="00520F69">
        <w:rPr>
          <w:rFonts w:ascii="Times New Roman" w:hAnsi="Times New Roman" w:cs="Times New Roman"/>
          <w:sz w:val="28"/>
          <w:szCs w:val="28"/>
        </w:rPr>
        <w:t xml:space="preserve"> </w:t>
      </w:r>
      <w:r w:rsidR="00B02594">
        <w:rPr>
          <w:rFonts w:ascii="Times New Roman" w:hAnsi="Times New Roman" w:cs="Times New Roman"/>
          <w:sz w:val="28"/>
          <w:szCs w:val="28"/>
        </w:rPr>
        <w:t xml:space="preserve">galvenā būvdarba veicēja uzdevumā </w:t>
      </w:r>
      <w:r w:rsidRPr="00520F69">
        <w:rPr>
          <w:rFonts w:ascii="Times New Roman" w:hAnsi="Times New Roman" w:cs="Times New Roman"/>
          <w:sz w:val="28"/>
          <w:szCs w:val="28"/>
        </w:rPr>
        <w:t xml:space="preserve">veic būvdarbus </w:t>
      </w:r>
      <w:r w:rsidR="00520F69">
        <w:rPr>
          <w:rFonts w:ascii="Times New Roman" w:hAnsi="Times New Roman" w:cs="Times New Roman"/>
          <w:sz w:val="28"/>
          <w:szCs w:val="28"/>
        </w:rPr>
        <w:t>būv</w:t>
      </w:r>
      <w:r w:rsidRPr="00520F69">
        <w:rPr>
          <w:rFonts w:ascii="Times New Roman" w:hAnsi="Times New Roman" w:cs="Times New Roman"/>
          <w:sz w:val="28"/>
          <w:szCs w:val="28"/>
        </w:rPr>
        <w:t xml:space="preserve">objektā, izņemot būvprojekta izstrādātāju un autoruzraudzības veicēju, </w:t>
      </w:r>
      <w:r w:rsidR="004C58C2" w:rsidRPr="004C58C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publisk</w:t>
      </w:r>
      <w:r w:rsidR="00BD1B0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="004C58C2" w:rsidRPr="004C58C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būvdarbu </w:t>
      </w:r>
      <w:r w:rsidRPr="004C58C2">
        <w:rPr>
          <w:rFonts w:ascii="Times New Roman" w:hAnsi="Times New Roman" w:cs="Times New Roman"/>
          <w:sz w:val="28"/>
          <w:szCs w:val="28"/>
        </w:rPr>
        <w:t>līguma</w:t>
      </w:r>
      <w:r w:rsidRPr="00520F69">
        <w:rPr>
          <w:rFonts w:ascii="Times New Roman" w:hAnsi="Times New Roman" w:cs="Times New Roman"/>
          <w:sz w:val="28"/>
          <w:szCs w:val="28"/>
        </w:rPr>
        <w:t xml:space="preserve"> izpildei</w:t>
      </w:r>
      <w:r w:rsidR="00743CCC">
        <w:rPr>
          <w:rFonts w:ascii="Times New Roman" w:hAnsi="Times New Roman" w:cs="Times New Roman"/>
          <w:sz w:val="28"/>
          <w:szCs w:val="28"/>
        </w:rPr>
        <w:t>,</w:t>
      </w:r>
      <w:r w:rsidRPr="00520F69">
        <w:rPr>
          <w:rFonts w:ascii="Times New Roman" w:hAnsi="Times New Roman" w:cs="Times New Roman"/>
          <w:sz w:val="28"/>
          <w:szCs w:val="28"/>
        </w:rPr>
        <w:t xml:space="preserve"> neatkarīgi no tā, vai </w:t>
      </w:r>
      <w:r w:rsidR="00D40123">
        <w:rPr>
          <w:rFonts w:ascii="Times New Roman" w:hAnsi="Times New Roman" w:cs="Times New Roman"/>
          <w:sz w:val="28"/>
          <w:szCs w:val="28"/>
        </w:rPr>
        <w:t>tas</w:t>
      </w:r>
      <w:r w:rsidRPr="00520F69">
        <w:rPr>
          <w:rFonts w:ascii="Times New Roman" w:hAnsi="Times New Roman" w:cs="Times New Roman"/>
          <w:sz w:val="28"/>
          <w:szCs w:val="28"/>
        </w:rPr>
        <w:t xml:space="preserve"> </w:t>
      </w:r>
      <w:r w:rsidR="00BD1B0C">
        <w:rPr>
          <w:rFonts w:ascii="Times New Roman" w:hAnsi="Times New Roman" w:cs="Times New Roman"/>
          <w:sz w:val="28"/>
          <w:szCs w:val="28"/>
        </w:rPr>
        <w:t>veic būvdarbus</w:t>
      </w:r>
      <w:r w:rsidRPr="00520F69">
        <w:rPr>
          <w:rFonts w:ascii="Times New Roman" w:hAnsi="Times New Roman" w:cs="Times New Roman"/>
          <w:sz w:val="28"/>
          <w:szCs w:val="28"/>
        </w:rPr>
        <w:t xml:space="preserve"> </w:t>
      </w:r>
      <w:r w:rsidR="00BD1B0C" w:rsidRPr="00520F69">
        <w:rPr>
          <w:rFonts w:ascii="Times New Roman" w:hAnsi="Times New Roman" w:cs="Times New Roman"/>
          <w:sz w:val="28"/>
          <w:szCs w:val="28"/>
        </w:rPr>
        <w:t>galven</w:t>
      </w:r>
      <w:r w:rsidR="00BD1B0C">
        <w:rPr>
          <w:rFonts w:ascii="Times New Roman" w:hAnsi="Times New Roman" w:cs="Times New Roman"/>
          <w:sz w:val="28"/>
          <w:szCs w:val="28"/>
        </w:rPr>
        <w:t>ā</w:t>
      </w:r>
      <w:r w:rsidR="00BD1B0C" w:rsidRPr="00520F69">
        <w:rPr>
          <w:rFonts w:ascii="Times New Roman" w:hAnsi="Times New Roman" w:cs="Times New Roman"/>
          <w:sz w:val="28"/>
          <w:szCs w:val="28"/>
        </w:rPr>
        <w:t xml:space="preserve"> </w:t>
      </w:r>
      <w:r w:rsidRPr="00520F69">
        <w:rPr>
          <w:rFonts w:ascii="Times New Roman" w:hAnsi="Times New Roman" w:cs="Times New Roman"/>
          <w:sz w:val="28"/>
          <w:szCs w:val="28"/>
        </w:rPr>
        <w:t>būvdarbu veicēja vai cita</w:t>
      </w:r>
      <w:r w:rsidR="004833C1">
        <w:rPr>
          <w:rFonts w:ascii="Times New Roman" w:hAnsi="Times New Roman" w:cs="Times New Roman"/>
          <w:sz w:val="28"/>
          <w:szCs w:val="28"/>
        </w:rPr>
        <w:t xml:space="preserve"> būvobjektā </w:t>
      </w:r>
      <w:r w:rsidR="00BD1B0C">
        <w:rPr>
          <w:rFonts w:ascii="Times New Roman" w:hAnsi="Times New Roman" w:cs="Times New Roman"/>
          <w:sz w:val="28"/>
          <w:szCs w:val="28"/>
        </w:rPr>
        <w:t>nodarbināta būvkomersanta uzdevumā</w:t>
      </w:r>
      <w:r w:rsidRPr="00520F69">
        <w:rPr>
          <w:rFonts w:ascii="Times New Roman" w:hAnsi="Times New Roman" w:cs="Times New Roman"/>
          <w:sz w:val="28"/>
          <w:szCs w:val="28"/>
        </w:rPr>
        <w:t>.</w:t>
      </w:r>
    </w:p>
    <w:p w14:paraId="1FD6CDD4" w14:textId="77777777" w:rsidR="00520F69" w:rsidRDefault="00520F69" w:rsidP="00CE06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EA2F491" w14:textId="77777777" w:rsidR="003E4F4D" w:rsidRDefault="004B3A0A" w:rsidP="00CE0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CE06C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104.pants.</w:t>
      </w:r>
      <w:r w:rsidR="003E4F4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Atbildības </w:t>
      </w:r>
      <w:r w:rsidR="003E4F4D" w:rsidRPr="003E4F4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nodrošinājum</w:t>
      </w:r>
      <w:r w:rsidR="003E4F4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="003E4F4D" w:rsidRPr="003E4F4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14:paraId="1C8D1B25" w14:textId="55288BEA" w:rsidR="00C40E15" w:rsidRDefault="003E4F4D" w:rsidP="00CE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ab/>
      </w:r>
      <w:r w:rsidR="00C40E15" w:rsidRPr="00520F69">
        <w:rPr>
          <w:rFonts w:ascii="Times New Roman" w:hAnsi="Times New Roman" w:cs="Times New Roman"/>
          <w:sz w:val="28"/>
          <w:szCs w:val="28"/>
        </w:rPr>
        <w:t xml:space="preserve">Šīs nodaļas izpratnē </w:t>
      </w:r>
      <w:r w:rsidR="00C40E15">
        <w:rPr>
          <w:rFonts w:ascii="Times New Roman" w:hAnsi="Times New Roman" w:cs="Times New Roman"/>
          <w:sz w:val="28"/>
          <w:szCs w:val="28"/>
        </w:rPr>
        <w:t>a</w:t>
      </w:r>
      <w:r w:rsidR="00C40E15" w:rsidRPr="00C40E15">
        <w:rPr>
          <w:rFonts w:ascii="Times New Roman" w:hAnsi="Times New Roman" w:cs="Times New Roman"/>
          <w:sz w:val="28"/>
          <w:szCs w:val="28"/>
        </w:rPr>
        <w:t xml:space="preserve">tbildības nodrošinājums </w:t>
      </w:r>
      <w:r w:rsidR="00C40E15">
        <w:rPr>
          <w:rFonts w:ascii="Times New Roman" w:hAnsi="Times New Roman" w:cs="Times New Roman"/>
          <w:sz w:val="28"/>
          <w:szCs w:val="28"/>
        </w:rPr>
        <w:t>ir g</w:t>
      </w:r>
      <w:r w:rsidRPr="00520F69">
        <w:rPr>
          <w:rFonts w:ascii="Times New Roman" w:hAnsi="Times New Roman" w:cs="Times New Roman"/>
          <w:sz w:val="28"/>
          <w:szCs w:val="28"/>
        </w:rPr>
        <w:t>alven</w:t>
      </w:r>
      <w:r w:rsidR="00C40E15">
        <w:rPr>
          <w:rFonts w:ascii="Times New Roman" w:hAnsi="Times New Roman" w:cs="Times New Roman"/>
          <w:sz w:val="28"/>
          <w:szCs w:val="28"/>
        </w:rPr>
        <w:t xml:space="preserve">ā būvdarbu veicēja ikmēneša maksājums </w:t>
      </w:r>
      <w:r w:rsidR="00C40E15" w:rsidRPr="00C40E15">
        <w:rPr>
          <w:rFonts w:ascii="Times New Roman" w:hAnsi="Times New Roman" w:cs="Times New Roman"/>
          <w:sz w:val="28"/>
          <w:szCs w:val="28"/>
        </w:rPr>
        <w:t>par apakšuzņēmēja darba ņēmēja</w:t>
      </w:r>
      <w:r w:rsidR="00AC22DD">
        <w:rPr>
          <w:rFonts w:ascii="Times New Roman" w:hAnsi="Times New Roman" w:cs="Times New Roman"/>
          <w:sz w:val="28"/>
          <w:szCs w:val="28"/>
        </w:rPr>
        <w:t>,</w:t>
      </w:r>
      <w:r w:rsidR="00C40E15" w:rsidRPr="00C40E15">
        <w:rPr>
          <w:rFonts w:ascii="Times New Roman" w:hAnsi="Times New Roman" w:cs="Times New Roman"/>
          <w:sz w:val="28"/>
          <w:szCs w:val="28"/>
        </w:rPr>
        <w:t xml:space="preserve"> </w:t>
      </w:r>
      <w:r w:rsidR="00AC22DD">
        <w:rPr>
          <w:rFonts w:ascii="Times New Roman" w:hAnsi="Times New Roman" w:cs="Times New Roman"/>
          <w:sz w:val="28"/>
          <w:szCs w:val="28"/>
        </w:rPr>
        <w:t>kas pakļauts sociālajai apdrošināšanai Latvijā,</w:t>
      </w:r>
      <w:r w:rsidR="00AC22DD" w:rsidRPr="00C40E15">
        <w:rPr>
          <w:rFonts w:ascii="Times New Roman" w:hAnsi="Times New Roman" w:cs="Times New Roman"/>
          <w:sz w:val="28"/>
          <w:szCs w:val="28"/>
        </w:rPr>
        <w:t xml:space="preserve"> </w:t>
      </w:r>
      <w:r w:rsidR="00C40E15" w:rsidRPr="00C40E15">
        <w:rPr>
          <w:rFonts w:ascii="Times New Roman" w:hAnsi="Times New Roman" w:cs="Times New Roman"/>
          <w:sz w:val="28"/>
          <w:szCs w:val="28"/>
        </w:rPr>
        <w:t xml:space="preserve">veikto darbu </w:t>
      </w:r>
      <w:r w:rsidR="00C40E15">
        <w:rPr>
          <w:rFonts w:ascii="Times New Roman" w:hAnsi="Times New Roman" w:cs="Times New Roman"/>
          <w:sz w:val="28"/>
          <w:szCs w:val="28"/>
        </w:rPr>
        <w:t xml:space="preserve">būvobjektā </w:t>
      </w:r>
      <w:r w:rsidR="004C58C2" w:rsidRPr="004C58C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publisk</w:t>
      </w:r>
      <w:r w:rsidR="00BD1B0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="004C58C2" w:rsidRPr="004C58C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būvdarbu </w:t>
      </w:r>
      <w:r w:rsidR="00C40E15" w:rsidRPr="00C40E15">
        <w:rPr>
          <w:rFonts w:ascii="Times New Roman" w:hAnsi="Times New Roman" w:cs="Times New Roman"/>
          <w:sz w:val="28"/>
          <w:szCs w:val="28"/>
        </w:rPr>
        <w:t>līguma izpildē</w:t>
      </w:r>
      <w:r w:rsidR="00C40E15">
        <w:rPr>
          <w:rFonts w:ascii="Times New Roman" w:hAnsi="Times New Roman" w:cs="Times New Roman"/>
          <w:sz w:val="28"/>
          <w:szCs w:val="28"/>
        </w:rPr>
        <w:t>.</w:t>
      </w:r>
      <w:r w:rsidR="00AC22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572451" w14:textId="77777777" w:rsidR="00C40E15" w:rsidRDefault="00C40E15" w:rsidP="00CE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93B5F" w14:textId="77777777" w:rsidR="00D8746E" w:rsidRPr="00CE06C8" w:rsidRDefault="003E4F4D" w:rsidP="00CE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105.pants. Atbildības </w:t>
      </w:r>
      <w:r w:rsidRPr="003E4F4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nodrošinājum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 aprēķināšana</w:t>
      </w:r>
      <w:r w:rsidR="0053123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s,</w:t>
      </w:r>
      <w:r w:rsidR="007B405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maksāšanas</w:t>
      </w:r>
      <w:r w:rsidR="0053123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un uzskaites</w:t>
      </w:r>
      <w:r w:rsidR="007B405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kārtība</w:t>
      </w:r>
    </w:p>
    <w:p w14:paraId="7107A6C4" w14:textId="2A7CF967" w:rsidR="00AC22DD" w:rsidRDefault="003E4F4D" w:rsidP="00C40E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</w:t>
      </w:r>
      <w:r w:rsidR="00C40E15">
        <w:rPr>
          <w:rFonts w:ascii="Times New Roman" w:hAnsi="Times New Roman" w:cs="Times New Roman"/>
          <w:sz w:val="28"/>
          <w:szCs w:val="28"/>
        </w:rPr>
        <w:t> </w:t>
      </w:r>
      <w:r w:rsidR="00AC22DD" w:rsidRPr="00AC22DD">
        <w:rPr>
          <w:rFonts w:ascii="Times New Roman" w:hAnsi="Times New Roman" w:cs="Times New Roman"/>
          <w:sz w:val="28"/>
          <w:szCs w:val="28"/>
        </w:rPr>
        <w:t>Atbildības nodrošinājums</w:t>
      </w:r>
      <w:r w:rsidR="00AC22DD">
        <w:rPr>
          <w:rFonts w:ascii="Times New Roman" w:hAnsi="Times New Roman" w:cs="Times New Roman"/>
          <w:sz w:val="28"/>
          <w:szCs w:val="28"/>
        </w:rPr>
        <w:t xml:space="preserve"> aprēķināms </w:t>
      </w:r>
      <w:r w:rsidR="00AC22DD" w:rsidRPr="00C40E15">
        <w:rPr>
          <w:rFonts w:ascii="Times New Roman" w:hAnsi="Times New Roman" w:cs="Times New Roman"/>
          <w:sz w:val="28"/>
          <w:szCs w:val="28"/>
        </w:rPr>
        <w:t xml:space="preserve">par </w:t>
      </w:r>
      <w:r w:rsidR="00AC22DD">
        <w:rPr>
          <w:rFonts w:ascii="Times New Roman" w:hAnsi="Times New Roman" w:cs="Times New Roman"/>
          <w:sz w:val="28"/>
          <w:szCs w:val="28"/>
        </w:rPr>
        <w:t xml:space="preserve">katru </w:t>
      </w:r>
      <w:r w:rsidR="00AC22DD" w:rsidRPr="00C40E15">
        <w:rPr>
          <w:rFonts w:ascii="Times New Roman" w:hAnsi="Times New Roman" w:cs="Times New Roman"/>
          <w:sz w:val="28"/>
          <w:szCs w:val="28"/>
        </w:rPr>
        <w:t>apakšuzņēmēja darba ņēmēj</w:t>
      </w:r>
      <w:r w:rsidR="00AC22DD">
        <w:rPr>
          <w:rFonts w:ascii="Times New Roman" w:hAnsi="Times New Roman" w:cs="Times New Roman"/>
          <w:sz w:val="28"/>
          <w:szCs w:val="28"/>
        </w:rPr>
        <w:t xml:space="preserve">u, kas nodarbināts galvenā būvdarbu veicēja būvobjektā, vienu reizi mēnesī par </w:t>
      </w:r>
      <w:r w:rsidR="00AC22DD" w:rsidRPr="00CE06C8">
        <w:rPr>
          <w:rFonts w:ascii="Times New Roman" w:hAnsi="Times New Roman" w:cs="Times New Roman"/>
          <w:sz w:val="28"/>
          <w:szCs w:val="28"/>
        </w:rPr>
        <w:t>iepriekšējā mēnesī veikto darbu</w:t>
      </w:r>
      <w:r w:rsidR="00AC22DD">
        <w:rPr>
          <w:rFonts w:ascii="Times New Roman" w:hAnsi="Times New Roman" w:cs="Times New Roman"/>
          <w:sz w:val="28"/>
          <w:szCs w:val="28"/>
        </w:rPr>
        <w:t>.</w:t>
      </w:r>
      <w:r w:rsidR="009962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95A5B0" w14:textId="0B5A7616" w:rsidR="00AC22DD" w:rsidRDefault="00AC22DD" w:rsidP="00C40E1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(2) </w:t>
      </w:r>
      <w:r w:rsidRPr="00AC22DD">
        <w:rPr>
          <w:rFonts w:ascii="Times New Roman" w:hAnsi="Times New Roman" w:cs="Times New Roman"/>
          <w:sz w:val="28"/>
          <w:szCs w:val="28"/>
        </w:rPr>
        <w:t>Atbildības nodrošinājum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r w:rsidRPr="00C40E15">
        <w:rPr>
          <w:rFonts w:ascii="Times New Roman" w:hAnsi="Times New Roman" w:cs="Times New Roman"/>
          <w:sz w:val="28"/>
          <w:szCs w:val="28"/>
        </w:rPr>
        <w:t xml:space="preserve">par </w:t>
      </w:r>
      <w:r>
        <w:rPr>
          <w:rFonts w:ascii="Times New Roman" w:hAnsi="Times New Roman" w:cs="Times New Roman"/>
          <w:sz w:val="28"/>
          <w:szCs w:val="28"/>
        </w:rPr>
        <w:t xml:space="preserve">katru </w:t>
      </w:r>
      <w:r w:rsidRPr="00C40E15">
        <w:rPr>
          <w:rFonts w:ascii="Times New Roman" w:hAnsi="Times New Roman" w:cs="Times New Roman"/>
          <w:sz w:val="28"/>
          <w:szCs w:val="28"/>
        </w:rPr>
        <w:t>apakšuzņēmēja darba ņēmēj</w:t>
      </w:r>
      <w:r>
        <w:rPr>
          <w:rFonts w:ascii="Times New Roman" w:hAnsi="Times New Roman" w:cs="Times New Roman"/>
          <w:sz w:val="28"/>
          <w:szCs w:val="28"/>
        </w:rPr>
        <w:t xml:space="preserve">u, kas nodarbināts galvenā būvdarbu veicēja būvobjektā, tiek aprēķināts sareizinot katra </w:t>
      </w:r>
      <w:r w:rsidRPr="00C40E15">
        <w:rPr>
          <w:rFonts w:ascii="Times New Roman" w:hAnsi="Times New Roman" w:cs="Times New Roman"/>
          <w:sz w:val="28"/>
          <w:szCs w:val="28"/>
        </w:rPr>
        <w:t>apakšuzņēmēja darba ņēmēj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CE06C8">
        <w:rPr>
          <w:rFonts w:ascii="Times New Roman" w:hAnsi="Times New Roman" w:cs="Times New Roman"/>
          <w:sz w:val="28"/>
          <w:szCs w:val="28"/>
        </w:rPr>
        <w:t xml:space="preserve">faktiski nostrādātās stundas galvenā būvdarbu veicēja </w:t>
      </w:r>
      <w:r>
        <w:rPr>
          <w:rFonts w:ascii="Times New Roman" w:hAnsi="Times New Roman" w:cs="Times New Roman"/>
          <w:sz w:val="28"/>
          <w:szCs w:val="28"/>
        </w:rPr>
        <w:t>būv</w:t>
      </w:r>
      <w:r w:rsidRPr="00CE06C8">
        <w:rPr>
          <w:rFonts w:ascii="Times New Roman" w:hAnsi="Times New Roman" w:cs="Times New Roman"/>
          <w:sz w:val="28"/>
          <w:szCs w:val="28"/>
        </w:rPr>
        <w:t>objektā</w:t>
      </w:r>
      <w:r>
        <w:rPr>
          <w:rFonts w:ascii="Times New Roman" w:hAnsi="Times New Roman" w:cs="Times New Roman"/>
          <w:sz w:val="28"/>
          <w:szCs w:val="28"/>
        </w:rPr>
        <w:t xml:space="preserve"> ar </w:t>
      </w:r>
      <w:r w:rsidRPr="00CE06C8">
        <w:rPr>
          <w:rFonts w:ascii="Times New Roman" w:hAnsi="Times New Roman" w:cs="Times New Roman"/>
          <w:sz w:val="28"/>
          <w:szCs w:val="28"/>
        </w:rPr>
        <w:t xml:space="preserve">katra darba ņēmēja </w:t>
      </w:r>
      <w:r w:rsidRPr="00CE06C8">
        <w:rPr>
          <w:rFonts w:ascii="Times New Roman" w:hAnsi="Times New Roman" w:cs="Times New Roman"/>
          <w:bCs/>
          <w:sz w:val="28"/>
          <w:szCs w:val="28"/>
        </w:rPr>
        <w:t>stundas</w:t>
      </w:r>
      <w:r w:rsidRPr="00CE06C8">
        <w:rPr>
          <w:rFonts w:ascii="Times New Roman" w:hAnsi="Times New Roman" w:cs="Times New Roman"/>
          <w:sz w:val="28"/>
          <w:szCs w:val="28"/>
        </w:rPr>
        <w:t xml:space="preserve"> tarifa </w:t>
      </w:r>
      <w:r w:rsidRPr="00CE06C8">
        <w:rPr>
          <w:rFonts w:ascii="Times New Roman" w:hAnsi="Times New Roman" w:cs="Times New Roman"/>
          <w:bCs/>
          <w:sz w:val="28"/>
          <w:szCs w:val="28"/>
        </w:rPr>
        <w:t>likmi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155D">
        <w:rPr>
          <w:rFonts w:ascii="Times New Roman" w:hAnsi="Times New Roman" w:cs="Times New Roman"/>
          <w:bCs/>
          <w:sz w:val="28"/>
          <w:szCs w:val="28"/>
        </w:rPr>
        <w:t xml:space="preserve">un ar likumā “Par valsts sociālo apdrošināšanu” </w:t>
      </w:r>
      <w:r w:rsidR="00EA155D" w:rsidRPr="00531238">
        <w:rPr>
          <w:rFonts w:ascii="Times New Roman" w:hAnsi="Times New Roman" w:cs="Times New Roman"/>
          <w:sz w:val="28"/>
          <w:szCs w:val="28"/>
        </w:rPr>
        <w:t xml:space="preserve">noteikto valsts </w:t>
      </w:r>
      <w:r w:rsidR="00EA155D" w:rsidRPr="00EA155D">
        <w:rPr>
          <w:rFonts w:ascii="Times New Roman" w:hAnsi="Times New Roman" w:cs="Times New Roman"/>
          <w:sz w:val="28"/>
          <w:szCs w:val="28"/>
        </w:rPr>
        <w:t xml:space="preserve">sociālās apdrošināšanas obligāto iemaksu likmi darba ņēmējam un darba devējam. Katra darba ņēmēja </w:t>
      </w:r>
      <w:r w:rsidR="00EA155D" w:rsidRPr="00EA155D">
        <w:rPr>
          <w:rFonts w:ascii="Times New Roman" w:hAnsi="Times New Roman" w:cs="Times New Roman"/>
          <w:bCs/>
          <w:sz w:val="28"/>
          <w:szCs w:val="28"/>
        </w:rPr>
        <w:t>stundas</w:t>
      </w:r>
      <w:r w:rsidR="00EA155D" w:rsidRPr="00EA155D">
        <w:rPr>
          <w:rFonts w:ascii="Times New Roman" w:hAnsi="Times New Roman" w:cs="Times New Roman"/>
          <w:sz w:val="28"/>
          <w:szCs w:val="28"/>
        </w:rPr>
        <w:t xml:space="preserve"> tarifa </w:t>
      </w:r>
      <w:r w:rsidR="00EA155D" w:rsidRPr="00EA155D">
        <w:rPr>
          <w:rFonts w:ascii="Times New Roman" w:hAnsi="Times New Roman" w:cs="Times New Roman"/>
          <w:bCs/>
          <w:sz w:val="28"/>
          <w:szCs w:val="28"/>
        </w:rPr>
        <w:t>likm</w:t>
      </w:r>
      <w:r w:rsidR="002B7237">
        <w:rPr>
          <w:rFonts w:ascii="Times New Roman" w:hAnsi="Times New Roman" w:cs="Times New Roman"/>
          <w:bCs/>
          <w:sz w:val="28"/>
          <w:szCs w:val="28"/>
        </w:rPr>
        <w:t xml:space="preserve">e tiek </w:t>
      </w:r>
      <w:r w:rsidR="00EA155D" w:rsidRPr="00EA155D">
        <w:rPr>
          <w:rFonts w:ascii="Times New Roman" w:hAnsi="Times New Roman" w:cs="Times New Roman"/>
          <w:bCs/>
          <w:sz w:val="28"/>
          <w:szCs w:val="28"/>
        </w:rPr>
        <w:t>aprēķin</w:t>
      </w:r>
      <w:r w:rsidR="002B7237">
        <w:rPr>
          <w:rFonts w:ascii="Times New Roman" w:hAnsi="Times New Roman" w:cs="Times New Roman"/>
          <w:bCs/>
          <w:sz w:val="28"/>
          <w:szCs w:val="28"/>
        </w:rPr>
        <w:t>āt</w:t>
      </w:r>
      <w:r w:rsidR="00531238" w:rsidRPr="00EA155D">
        <w:rPr>
          <w:rFonts w:ascii="Times New Roman" w:hAnsi="Times New Roman" w:cs="Times New Roman"/>
          <w:bCs/>
          <w:sz w:val="28"/>
          <w:szCs w:val="28"/>
        </w:rPr>
        <w:t>a, pamatojoties uz valstī noteikto minimālo mēneša darba algu un normālā darba laika stundu skaitu mēnesī</w:t>
      </w:r>
      <w:r w:rsidR="00EA155D" w:rsidRPr="00EA155D">
        <w:rPr>
          <w:rFonts w:ascii="Times New Roman" w:hAnsi="Times New Roman" w:cs="Times New Roman"/>
          <w:bCs/>
          <w:sz w:val="28"/>
          <w:szCs w:val="28"/>
        </w:rPr>
        <w:t>.</w:t>
      </w:r>
    </w:p>
    <w:p w14:paraId="33BB9346" w14:textId="1C561383" w:rsidR="00384B4F" w:rsidRDefault="00531238" w:rsidP="0053123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238">
        <w:rPr>
          <w:rFonts w:ascii="Times New Roman" w:hAnsi="Times New Roman" w:cs="Times New Roman"/>
          <w:sz w:val="28"/>
          <w:szCs w:val="28"/>
        </w:rPr>
        <w:t>(</w:t>
      </w:r>
      <w:r w:rsidR="00743CCC">
        <w:rPr>
          <w:rFonts w:ascii="Times New Roman" w:hAnsi="Times New Roman" w:cs="Times New Roman"/>
          <w:sz w:val="28"/>
          <w:szCs w:val="28"/>
        </w:rPr>
        <w:t>3</w:t>
      </w:r>
      <w:r w:rsidRPr="00531238">
        <w:rPr>
          <w:rFonts w:ascii="Times New Roman" w:hAnsi="Times New Roman" w:cs="Times New Roman"/>
          <w:sz w:val="28"/>
          <w:szCs w:val="28"/>
        </w:rPr>
        <w:t>) </w:t>
      </w:r>
      <w:r w:rsidR="00B82613">
        <w:rPr>
          <w:rFonts w:ascii="Times New Roman" w:hAnsi="Times New Roman" w:cs="Times New Roman"/>
          <w:sz w:val="28"/>
          <w:szCs w:val="28"/>
        </w:rPr>
        <w:t>G</w:t>
      </w:r>
      <w:r w:rsidRPr="00520F69">
        <w:rPr>
          <w:rFonts w:ascii="Times New Roman" w:hAnsi="Times New Roman" w:cs="Times New Roman"/>
          <w:sz w:val="28"/>
          <w:szCs w:val="28"/>
        </w:rPr>
        <w:t>alven</w:t>
      </w:r>
      <w:r>
        <w:rPr>
          <w:rFonts w:ascii="Times New Roman" w:hAnsi="Times New Roman" w:cs="Times New Roman"/>
          <w:sz w:val="28"/>
          <w:szCs w:val="28"/>
        </w:rPr>
        <w:t xml:space="preserve">ais būvdarbu veicējs </w:t>
      </w:r>
      <w:r w:rsidRPr="00CE06C8">
        <w:rPr>
          <w:rFonts w:ascii="Times New Roman" w:hAnsi="Times New Roman" w:cs="Times New Roman"/>
          <w:sz w:val="28"/>
          <w:szCs w:val="28"/>
        </w:rPr>
        <w:t>vienu reizi mēnesī par iepriekšējā mēnesī veikto darbu sagatavo un līdz nākamā mēneša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E06C8">
        <w:rPr>
          <w:rFonts w:ascii="Times New Roman" w:hAnsi="Times New Roman" w:cs="Times New Roman"/>
          <w:sz w:val="28"/>
          <w:szCs w:val="28"/>
        </w:rPr>
        <w:t>.</w:t>
      </w:r>
      <w:r w:rsidRPr="00077A28">
        <w:rPr>
          <w:rFonts w:ascii="Times New Roman" w:hAnsi="Times New Roman" w:cs="Times New Roman"/>
          <w:sz w:val="28"/>
          <w:szCs w:val="28"/>
        </w:rPr>
        <w:t>datumam</w:t>
      </w:r>
      <w:r w:rsidRPr="00CE06C8">
        <w:rPr>
          <w:rFonts w:ascii="Times New Roman" w:hAnsi="Times New Roman" w:cs="Times New Roman"/>
          <w:sz w:val="28"/>
          <w:szCs w:val="28"/>
        </w:rPr>
        <w:t xml:space="preserve"> iesniedz </w:t>
      </w:r>
      <w:r>
        <w:rPr>
          <w:rFonts w:ascii="Times New Roman" w:hAnsi="Times New Roman" w:cs="Times New Roman"/>
          <w:sz w:val="28"/>
          <w:szCs w:val="28"/>
        </w:rPr>
        <w:t>Valsts ieņēmumu dienest</w:t>
      </w:r>
      <w:r w:rsidR="00A67AD5">
        <w:rPr>
          <w:rFonts w:ascii="Times New Roman" w:hAnsi="Times New Roman" w:cs="Times New Roman"/>
          <w:sz w:val="28"/>
          <w:szCs w:val="28"/>
        </w:rPr>
        <w:t>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6C8">
        <w:rPr>
          <w:rFonts w:ascii="Times New Roman" w:hAnsi="Times New Roman" w:cs="Times New Roman"/>
          <w:sz w:val="28"/>
          <w:szCs w:val="28"/>
        </w:rPr>
        <w:t>pārskatu</w:t>
      </w:r>
      <w:r>
        <w:rPr>
          <w:rFonts w:ascii="Times New Roman" w:hAnsi="Times New Roman" w:cs="Times New Roman"/>
          <w:sz w:val="28"/>
          <w:szCs w:val="28"/>
        </w:rPr>
        <w:t xml:space="preserve"> par </w:t>
      </w:r>
      <w:r w:rsidRPr="003E4F4D">
        <w:rPr>
          <w:rFonts w:ascii="Times New Roman" w:hAnsi="Times New Roman" w:cs="Times New Roman"/>
          <w:sz w:val="28"/>
          <w:szCs w:val="28"/>
        </w:rPr>
        <w:t>atbildības nodrošinājum</w:t>
      </w:r>
      <w:r>
        <w:rPr>
          <w:rFonts w:ascii="Times New Roman" w:hAnsi="Times New Roman" w:cs="Times New Roman"/>
          <w:sz w:val="28"/>
          <w:szCs w:val="28"/>
        </w:rPr>
        <w:t>u.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1022DC7" w14:textId="0E7A4E40" w:rsidR="00531238" w:rsidRPr="005D6877" w:rsidRDefault="00384B4F" w:rsidP="0053123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(4) </w:t>
      </w:r>
      <w:r w:rsidR="00531238">
        <w:rPr>
          <w:rFonts w:ascii="Times New Roman" w:hAnsi="Times New Roman" w:cs="Times New Roman"/>
          <w:bCs/>
          <w:sz w:val="28"/>
          <w:szCs w:val="28"/>
        </w:rPr>
        <w:t xml:space="preserve">Ministru kabinets nosaka pārskatā </w:t>
      </w:r>
      <w:r>
        <w:rPr>
          <w:rFonts w:ascii="Times New Roman" w:hAnsi="Times New Roman" w:cs="Times New Roman"/>
          <w:sz w:val="28"/>
          <w:szCs w:val="28"/>
        </w:rPr>
        <w:t xml:space="preserve">par </w:t>
      </w:r>
      <w:r w:rsidRPr="003E4F4D">
        <w:rPr>
          <w:rFonts w:ascii="Times New Roman" w:hAnsi="Times New Roman" w:cs="Times New Roman"/>
          <w:sz w:val="28"/>
          <w:szCs w:val="28"/>
        </w:rPr>
        <w:t>atbildības nodrošinājum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1238">
        <w:rPr>
          <w:rFonts w:ascii="Times New Roman" w:hAnsi="Times New Roman" w:cs="Times New Roman"/>
          <w:bCs/>
          <w:sz w:val="28"/>
          <w:szCs w:val="28"/>
        </w:rPr>
        <w:t>norādāmo informāciju</w:t>
      </w:r>
      <w:r w:rsidR="00DB4A40">
        <w:rPr>
          <w:rFonts w:ascii="Times New Roman" w:hAnsi="Times New Roman" w:cs="Times New Roman"/>
          <w:bCs/>
          <w:sz w:val="28"/>
          <w:szCs w:val="28"/>
        </w:rPr>
        <w:t>,</w:t>
      </w:r>
      <w:r w:rsidR="00531238">
        <w:rPr>
          <w:rFonts w:ascii="Times New Roman" w:hAnsi="Times New Roman" w:cs="Times New Roman"/>
          <w:bCs/>
          <w:sz w:val="28"/>
          <w:szCs w:val="28"/>
        </w:rPr>
        <w:t xml:space="preserve"> tā iesniegšanas kārtību</w:t>
      </w:r>
      <w:r w:rsidR="00531238" w:rsidRPr="00C40E15">
        <w:rPr>
          <w:rFonts w:ascii="Times New Roman" w:hAnsi="Times New Roman" w:cs="Times New Roman"/>
          <w:sz w:val="28"/>
          <w:szCs w:val="28"/>
        </w:rPr>
        <w:t xml:space="preserve"> </w:t>
      </w:r>
      <w:r w:rsidR="00531238">
        <w:rPr>
          <w:rFonts w:ascii="Times New Roman" w:hAnsi="Times New Roman" w:cs="Times New Roman"/>
          <w:sz w:val="28"/>
          <w:szCs w:val="28"/>
        </w:rPr>
        <w:t>Valsts ieņēmumu dienest</w:t>
      </w:r>
      <w:r w:rsidR="00A67AD5">
        <w:rPr>
          <w:rFonts w:ascii="Times New Roman" w:hAnsi="Times New Roman" w:cs="Times New Roman"/>
          <w:sz w:val="28"/>
          <w:szCs w:val="28"/>
        </w:rPr>
        <w:t>ā</w:t>
      </w:r>
      <w:r w:rsidR="00DB4A40">
        <w:rPr>
          <w:rFonts w:ascii="Times New Roman" w:hAnsi="Times New Roman" w:cs="Times New Roman"/>
          <w:sz w:val="28"/>
          <w:szCs w:val="28"/>
        </w:rPr>
        <w:t xml:space="preserve"> un </w:t>
      </w:r>
      <w:r w:rsidR="00DB4A40" w:rsidRPr="005D6877">
        <w:rPr>
          <w:rFonts w:ascii="Times New Roman" w:hAnsi="Times New Roman" w:cs="Times New Roman"/>
          <w:sz w:val="28"/>
          <w:szCs w:val="28"/>
        </w:rPr>
        <w:t>pārskatā par atbildības nodrošinājumu norādītās informācijas attiecībā uz apakšuzņēmēja darba ņēmējiem sniegšanas kārtību apakšuzņēmējam</w:t>
      </w:r>
      <w:r w:rsidR="00531238" w:rsidRPr="005D687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BA2E0CB" w14:textId="6F604B35" w:rsidR="00531238" w:rsidRPr="005D6877" w:rsidRDefault="00531238" w:rsidP="00531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877">
        <w:rPr>
          <w:rFonts w:ascii="Times New Roman" w:hAnsi="Times New Roman" w:cs="Times New Roman"/>
          <w:bCs/>
          <w:sz w:val="28"/>
          <w:szCs w:val="28"/>
        </w:rPr>
        <w:t>(</w:t>
      </w:r>
      <w:r w:rsidR="00384B4F" w:rsidRPr="005D6877">
        <w:rPr>
          <w:rFonts w:ascii="Times New Roman" w:hAnsi="Times New Roman" w:cs="Times New Roman"/>
          <w:bCs/>
          <w:sz w:val="28"/>
          <w:szCs w:val="28"/>
        </w:rPr>
        <w:t>5</w:t>
      </w:r>
      <w:r w:rsidRPr="005D6877">
        <w:rPr>
          <w:rFonts w:ascii="Times New Roman" w:hAnsi="Times New Roman" w:cs="Times New Roman"/>
          <w:bCs/>
          <w:sz w:val="28"/>
          <w:szCs w:val="28"/>
        </w:rPr>
        <w:t>) </w:t>
      </w:r>
      <w:r w:rsidR="00607DBF" w:rsidRPr="005D6877">
        <w:rPr>
          <w:rFonts w:ascii="Times New Roman" w:hAnsi="Times New Roman" w:cs="Times New Roman"/>
          <w:bCs/>
          <w:sz w:val="28"/>
          <w:szCs w:val="28"/>
        </w:rPr>
        <w:t>Šā panta trešajā daļā minētajā pārskatā norādītais a</w:t>
      </w:r>
      <w:r w:rsidRPr="005D6877">
        <w:rPr>
          <w:rFonts w:ascii="Times New Roman" w:hAnsi="Times New Roman" w:cs="Times New Roman"/>
          <w:sz w:val="28"/>
          <w:szCs w:val="28"/>
        </w:rPr>
        <w:t xml:space="preserve">tbildības nodrošinājums </w:t>
      </w:r>
      <w:r w:rsidR="00607DBF" w:rsidRPr="005D6877">
        <w:rPr>
          <w:rFonts w:ascii="Times New Roman" w:hAnsi="Times New Roman" w:cs="Times New Roman"/>
          <w:sz w:val="28"/>
          <w:szCs w:val="28"/>
        </w:rPr>
        <w:t xml:space="preserve">iemaksājams Valsts ieņēmumu dienesta deponēto naudas līdzekļu uzskaites kontā </w:t>
      </w:r>
      <w:r w:rsidRPr="005D6877">
        <w:rPr>
          <w:rFonts w:ascii="Times New Roman" w:hAnsi="Times New Roman" w:cs="Times New Roman"/>
          <w:sz w:val="28"/>
          <w:szCs w:val="28"/>
        </w:rPr>
        <w:t xml:space="preserve">līdz </w:t>
      </w:r>
      <w:r w:rsidR="00607DBF" w:rsidRPr="005D6877">
        <w:rPr>
          <w:rFonts w:ascii="Times New Roman" w:hAnsi="Times New Roman" w:cs="Times New Roman"/>
          <w:sz w:val="28"/>
          <w:szCs w:val="28"/>
        </w:rPr>
        <w:t>pārskata par atbildības nodrošinājumu iesniegšanas</w:t>
      </w:r>
      <w:r w:rsidRPr="005D6877">
        <w:rPr>
          <w:rFonts w:ascii="Times New Roman" w:hAnsi="Times New Roman" w:cs="Times New Roman"/>
          <w:sz w:val="28"/>
          <w:szCs w:val="28"/>
        </w:rPr>
        <w:t xml:space="preserve"> mēneša 20.datumam.</w:t>
      </w:r>
    </w:p>
    <w:p w14:paraId="20047DAF" w14:textId="35884452" w:rsidR="00743CCC" w:rsidRDefault="00743CCC" w:rsidP="00743C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877">
        <w:rPr>
          <w:rFonts w:ascii="Times New Roman" w:hAnsi="Times New Roman" w:cs="Times New Roman"/>
          <w:bCs/>
          <w:sz w:val="28"/>
          <w:szCs w:val="28"/>
        </w:rPr>
        <w:t>(</w:t>
      </w:r>
      <w:r w:rsidR="00384B4F" w:rsidRPr="005D6877">
        <w:rPr>
          <w:rFonts w:ascii="Times New Roman" w:hAnsi="Times New Roman" w:cs="Times New Roman"/>
          <w:bCs/>
          <w:sz w:val="28"/>
          <w:szCs w:val="28"/>
        </w:rPr>
        <w:t>6</w:t>
      </w:r>
      <w:r w:rsidRPr="005D6877">
        <w:rPr>
          <w:rFonts w:ascii="Times New Roman" w:hAnsi="Times New Roman" w:cs="Times New Roman"/>
          <w:bCs/>
          <w:sz w:val="28"/>
          <w:szCs w:val="28"/>
        </w:rPr>
        <w:t>) G</w:t>
      </w:r>
      <w:r w:rsidRPr="005D6877">
        <w:rPr>
          <w:rFonts w:ascii="Times New Roman" w:hAnsi="Times New Roman" w:cs="Times New Roman"/>
          <w:sz w:val="28"/>
          <w:szCs w:val="28"/>
        </w:rPr>
        <w:t>alvenais būvdarbu veicējs atbildības nodrošinājumu par katru apakšuzņēmēja darba ņēmēju, kas nodarbināts galvenā būvdarbu veicēja būvobjektā, aprēķina</w:t>
      </w:r>
      <w:r>
        <w:rPr>
          <w:rFonts w:ascii="Times New Roman" w:hAnsi="Times New Roman" w:cs="Times New Roman"/>
          <w:sz w:val="28"/>
          <w:szCs w:val="28"/>
        </w:rPr>
        <w:t xml:space="preserve"> un maksā, kā arī šā panta trešajā daļā minēto pārskatu iesniedz līdz brīdim, kad tiek </w:t>
      </w:r>
      <w:r w:rsidRPr="000126FA">
        <w:rPr>
          <w:rFonts w:ascii="Times New Roman" w:hAnsi="Times New Roman" w:cs="Times New Roman"/>
          <w:sz w:val="28"/>
          <w:szCs w:val="28"/>
        </w:rPr>
        <w:t xml:space="preserve">sasniegts līgumā ar apakšuzņēmēju </w:t>
      </w:r>
      <w:r>
        <w:rPr>
          <w:rFonts w:ascii="Times New Roman" w:hAnsi="Times New Roman" w:cs="Times New Roman"/>
          <w:sz w:val="28"/>
          <w:szCs w:val="28"/>
        </w:rPr>
        <w:t>noteiktais uz darbu būvobjektā attiecināmais valsts sociālās apdrošināšanas obligāto iemaksu apjoms.</w:t>
      </w:r>
    </w:p>
    <w:p w14:paraId="429699BF" w14:textId="0D288779" w:rsidR="00F57475" w:rsidRDefault="00531238" w:rsidP="00743C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238">
        <w:rPr>
          <w:rFonts w:ascii="Times New Roman" w:hAnsi="Times New Roman" w:cs="Times New Roman"/>
          <w:bCs/>
          <w:sz w:val="28"/>
          <w:szCs w:val="28"/>
        </w:rPr>
        <w:t>(</w:t>
      </w:r>
      <w:r w:rsidR="00384B4F">
        <w:rPr>
          <w:rFonts w:ascii="Times New Roman" w:hAnsi="Times New Roman" w:cs="Times New Roman"/>
          <w:bCs/>
          <w:sz w:val="28"/>
          <w:szCs w:val="28"/>
        </w:rPr>
        <w:t>7</w:t>
      </w:r>
      <w:r w:rsidRPr="00531238">
        <w:rPr>
          <w:rFonts w:ascii="Times New Roman" w:hAnsi="Times New Roman" w:cs="Times New Roman"/>
          <w:bCs/>
          <w:sz w:val="28"/>
          <w:szCs w:val="28"/>
        </w:rPr>
        <w:t>) Valsts ieņēmumu dienest</w:t>
      </w:r>
      <w:r>
        <w:rPr>
          <w:rFonts w:ascii="Times New Roman" w:hAnsi="Times New Roman" w:cs="Times New Roman"/>
          <w:bCs/>
          <w:sz w:val="28"/>
          <w:szCs w:val="28"/>
        </w:rPr>
        <w:t>s</w:t>
      </w:r>
      <w:r w:rsidRPr="00531238">
        <w:rPr>
          <w:rFonts w:ascii="Times New Roman" w:hAnsi="Times New Roman" w:cs="Times New Roman"/>
          <w:bCs/>
          <w:sz w:val="28"/>
          <w:szCs w:val="28"/>
        </w:rPr>
        <w:t xml:space="preserve"> deponēto naudas līdzekļu uzskaites kontā </w:t>
      </w:r>
      <w:r w:rsidR="00F57475">
        <w:rPr>
          <w:rFonts w:ascii="Times New Roman" w:hAnsi="Times New Roman" w:cs="Times New Roman"/>
          <w:bCs/>
          <w:sz w:val="28"/>
          <w:szCs w:val="28"/>
        </w:rPr>
        <w:t>ieskaitīto</w:t>
      </w:r>
      <w:r w:rsidRPr="00531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7475">
        <w:rPr>
          <w:rFonts w:ascii="Times New Roman" w:hAnsi="Times New Roman" w:cs="Times New Roman"/>
          <w:sz w:val="28"/>
          <w:szCs w:val="28"/>
        </w:rPr>
        <w:t>a</w:t>
      </w:r>
      <w:r w:rsidR="00F57475" w:rsidRPr="003E4F4D">
        <w:rPr>
          <w:rFonts w:ascii="Times New Roman" w:hAnsi="Times New Roman" w:cs="Times New Roman"/>
          <w:sz w:val="28"/>
          <w:szCs w:val="28"/>
        </w:rPr>
        <w:t>tbildības nodrošinājum</w:t>
      </w:r>
      <w:r w:rsidR="00F57475">
        <w:rPr>
          <w:rFonts w:ascii="Times New Roman" w:hAnsi="Times New Roman" w:cs="Times New Roman"/>
          <w:sz w:val="28"/>
          <w:szCs w:val="28"/>
        </w:rPr>
        <w:t xml:space="preserve">u piecu darba dienu laikā pēc tā ieskaitīšanas </w:t>
      </w:r>
      <w:r w:rsidR="00F57475" w:rsidRPr="00531238">
        <w:rPr>
          <w:rFonts w:ascii="Times New Roman" w:hAnsi="Times New Roman" w:cs="Times New Roman"/>
          <w:bCs/>
          <w:sz w:val="28"/>
          <w:szCs w:val="28"/>
        </w:rPr>
        <w:t>deponēto naudas līdzekļu uzskaites kontā ieskait</w:t>
      </w:r>
      <w:r w:rsidR="00F57475">
        <w:rPr>
          <w:rFonts w:ascii="Times New Roman" w:hAnsi="Times New Roman" w:cs="Times New Roman"/>
          <w:bCs/>
          <w:sz w:val="28"/>
          <w:szCs w:val="28"/>
        </w:rPr>
        <w:t>a</w:t>
      </w:r>
      <w:r w:rsidR="00F57475" w:rsidRPr="00531238">
        <w:rPr>
          <w:rFonts w:ascii="Times New Roman" w:hAnsi="Times New Roman" w:cs="Times New Roman"/>
          <w:bCs/>
          <w:sz w:val="28"/>
          <w:szCs w:val="28"/>
        </w:rPr>
        <w:t xml:space="preserve"> valsts budžeta ieņēmumu kontā</w:t>
      </w:r>
      <w:r w:rsidR="00F57475">
        <w:rPr>
          <w:rFonts w:ascii="Times New Roman" w:hAnsi="Times New Roman" w:cs="Times New Roman"/>
          <w:bCs/>
          <w:sz w:val="28"/>
          <w:szCs w:val="28"/>
        </w:rPr>
        <w:t xml:space="preserve"> un </w:t>
      </w:r>
      <w:r w:rsidR="00F57475" w:rsidRPr="00531238">
        <w:rPr>
          <w:rFonts w:ascii="Times New Roman" w:hAnsi="Times New Roman" w:cs="Times New Roman"/>
          <w:bCs/>
          <w:sz w:val="28"/>
          <w:szCs w:val="28"/>
        </w:rPr>
        <w:t>Valsts ieņēmumu dienest</w:t>
      </w:r>
      <w:r w:rsidR="00F57475">
        <w:rPr>
          <w:rFonts w:ascii="Times New Roman" w:hAnsi="Times New Roman" w:cs="Times New Roman"/>
          <w:bCs/>
          <w:sz w:val="28"/>
          <w:szCs w:val="28"/>
        </w:rPr>
        <w:t>a informācijas sistēmā</w:t>
      </w:r>
      <w:r w:rsidR="00F57475" w:rsidRPr="00531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7475">
        <w:rPr>
          <w:rFonts w:ascii="Times New Roman" w:hAnsi="Times New Roman" w:cs="Times New Roman"/>
          <w:bCs/>
          <w:sz w:val="28"/>
          <w:szCs w:val="28"/>
        </w:rPr>
        <w:t xml:space="preserve">attiecina </w:t>
      </w:r>
      <w:r w:rsidR="00D20B3A">
        <w:rPr>
          <w:rFonts w:ascii="Times New Roman" w:hAnsi="Times New Roman" w:cs="Times New Roman"/>
          <w:bCs/>
          <w:sz w:val="28"/>
          <w:szCs w:val="28"/>
        </w:rPr>
        <w:t xml:space="preserve">un uzskaita </w:t>
      </w:r>
      <w:r w:rsidR="00F57475" w:rsidRPr="00CE06C8">
        <w:rPr>
          <w:rFonts w:ascii="Times New Roman" w:hAnsi="Times New Roman" w:cs="Times New Roman"/>
          <w:sz w:val="28"/>
          <w:szCs w:val="28"/>
        </w:rPr>
        <w:t xml:space="preserve">kā </w:t>
      </w:r>
      <w:r w:rsidR="00F57475" w:rsidRPr="00520F69">
        <w:rPr>
          <w:rFonts w:ascii="Times New Roman" w:hAnsi="Times New Roman" w:cs="Times New Roman"/>
          <w:sz w:val="28"/>
          <w:szCs w:val="28"/>
        </w:rPr>
        <w:t>apakšuzņēmēj</w:t>
      </w:r>
      <w:r w:rsidR="00F57475">
        <w:rPr>
          <w:rFonts w:ascii="Times New Roman" w:hAnsi="Times New Roman" w:cs="Times New Roman"/>
          <w:sz w:val="28"/>
          <w:szCs w:val="28"/>
        </w:rPr>
        <w:t>a</w:t>
      </w:r>
      <w:r w:rsidR="00F57475" w:rsidRPr="00520F69">
        <w:rPr>
          <w:rFonts w:ascii="Times New Roman" w:hAnsi="Times New Roman" w:cs="Times New Roman"/>
          <w:sz w:val="28"/>
          <w:szCs w:val="28"/>
        </w:rPr>
        <w:t xml:space="preserve"> </w:t>
      </w:r>
      <w:r w:rsidR="00F57475" w:rsidRPr="00CE06C8">
        <w:rPr>
          <w:rFonts w:ascii="Times New Roman" w:hAnsi="Times New Roman" w:cs="Times New Roman"/>
          <w:sz w:val="28"/>
          <w:szCs w:val="28"/>
        </w:rPr>
        <w:t>veiktās valsts sociālās apdrošināšanas obligātās ie</w:t>
      </w:r>
      <w:r w:rsidR="00F57475">
        <w:rPr>
          <w:rFonts w:ascii="Times New Roman" w:hAnsi="Times New Roman" w:cs="Times New Roman"/>
          <w:sz w:val="28"/>
          <w:szCs w:val="28"/>
        </w:rPr>
        <w:t>m</w:t>
      </w:r>
      <w:r w:rsidR="00F57475" w:rsidRPr="00CE06C8">
        <w:rPr>
          <w:rFonts w:ascii="Times New Roman" w:hAnsi="Times New Roman" w:cs="Times New Roman"/>
          <w:sz w:val="28"/>
          <w:szCs w:val="28"/>
        </w:rPr>
        <w:t>aksas</w:t>
      </w:r>
      <w:r w:rsidR="00F57475">
        <w:rPr>
          <w:rFonts w:ascii="Times New Roman" w:hAnsi="Times New Roman" w:cs="Times New Roman"/>
          <w:sz w:val="28"/>
          <w:szCs w:val="28"/>
        </w:rPr>
        <w:t>.</w:t>
      </w:r>
    </w:p>
    <w:p w14:paraId="62E8FB97" w14:textId="71FED3DC" w:rsidR="0072106C" w:rsidRPr="00984543" w:rsidRDefault="00A67AD5" w:rsidP="00EA15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84B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 A</w:t>
      </w:r>
      <w:r w:rsidRPr="003E4F4D">
        <w:rPr>
          <w:rFonts w:ascii="Times New Roman" w:hAnsi="Times New Roman" w:cs="Times New Roman"/>
          <w:sz w:val="28"/>
          <w:szCs w:val="28"/>
        </w:rPr>
        <w:t>tbildības nodrošinājum</w:t>
      </w:r>
      <w:r w:rsidR="00355A60">
        <w:rPr>
          <w:rFonts w:ascii="Times New Roman" w:hAnsi="Times New Roman" w:cs="Times New Roman"/>
          <w:sz w:val="28"/>
          <w:szCs w:val="28"/>
        </w:rPr>
        <w:t>u</w:t>
      </w:r>
      <w:r w:rsidR="00B10B64">
        <w:rPr>
          <w:rFonts w:ascii="Times New Roman" w:hAnsi="Times New Roman" w:cs="Times New Roman"/>
          <w:sz w:val="28"/>
          <w:szCs w:val="28"/>
        </w:rPr>
        <w:t xml:space="preserve">, kas attiecināts kā </w:t>
      </w:r>
      <w:r w:rsidR="00B10B64" w:rsidRPr="00520F69">
        <w:rPr>
          <w:rFonts w:ascii="Times New Roman" w:hAnsi="Times New Roman" w:cs="Times New Roman"/>
          <w:sz w:val="28"/>
          <w:szCs w:val="28"/>
        </w:rPr>
        <w:t>apakšuzņēmēj</w:t>
      </w:r>
      <w:r w:rsidR="00B10B64">
        <w:rPr>
          <w:rFonts w:ascii="Times New Roman" w:hAnsi="Times New Roman" w:cs="Times New Roman"/>
          <w:sz w:val="28"/>
          <w:szCs w:val="28"/>
        </w:rPr>
        <w:t>a</w:t>
      </w:r>
      <w:r w:rsidR="00B10B64" w:rsidRPr="00520F69">
        <w:rPr>
          <w:rFonts w:ascii="Times New Roman" w:hAnsi="Times New Roman" w:cs="Times New Roman"/>
          <w:sz w:val="28"/>
          <w:szCs w:val="28"/>
        </w:rPr>
        <w:t xml:space="preserve"> </w:t>
      </w:r>
      <w:r w:rsidR="00B10B64" w:rsidRPr="00CE06C8">
        <w:rPr>
          <w:rFonts w:ascii="Times New Roman" w:hAnsi="Times New Roman" w:cs="Times New Roman"/>
          <w:sz w:val="28"/>
          <w:szCs w:val="28"/>
        </w:rPr>
        <w:t>veiktā</w:t>
      </w:r>
      <w:r w:rsidR="00735A74">
        <w:rPr>
          <w:rFonts w:ascii="Times New Roman" w:hAnsi="Times New Roman" w:cs="Times New Roman"/>
          <w:sz w:val="28"/>
          <w:szCs w:val="28"/>
        </w:rPr>
        <w:t>s</w:t>
      </w:r>
      <w:r w:rsidR="00B10B64" w:rsidRPr="00CE06C8">
        <w:rPr>
          <w:rFonts w:ascii="Times New Roman" w:hAnsi="Times New Roman" w:cs="Times New Roman"/>
          <w:sz w:val="28"/>
          <w:szCs w:val="28"/>
        </w:rPr>
        <w:t xml:space="preserve"> valsts sociālās apdrošināšanas obligāt</w:t>
      </w:r>
      <w:r w:rsidR="00353A53">
        <w:rPr>
          <w:rFonts w:ascii="Times New Roman" w:hAnsi="Times New Roman" w:cs="Times New Roman"/>
          <w:sz w:val="28"/>
          <w:szCs w:val="28"/>
        </w:rPr>
        <w:t>ā</w:t>
      </w:r>
      <w:r w:rsidR="00735A74">
        <w:rPr>
          <w:rFonts w:ascii="Times New Roman" w:hAnsi="Times New Roman" w:cs="Times New Roman"/>
          <w:sz w:val="28"/>
          <w:szCs w:val="28"/>
        </w:rPr>
        <w:t>s</w:t>
      </w:r>
      <w:r w:rsidR="00B10B64" w:rsidRPr="00CE06C8">
        <w:rPr>
          <w:rFonts w:ascii="Times New Roman" w:hAnsi="Times New Roman" w:cs="Times New Roman"/>
          <w:sz w:val="28"/>
          <w:szCs w:val="28"/>
        </w:rPr>
        <w:t xml:space="preserve"> ie</w:t>
      </w:r>
      <w:r w:rsidR="00B10B64">
        <w:rPr>
          <w:rFonts w:ascii="Times New Roman" w:hAnsi="Times New Roman" w:cs="Times New Roman"/>
          <w:sz w:val="28"/>
          <w:szCs w:val="28"/>
        </w:rPr>
        <w:t>m</w:t>
      </w:r>
      <w:r w:rsidR="00B10B64" w:rsidRPr="00CE06C8">
        <w:rPr>
          <w:rFonts w:ascii="Times New Roman" w:hAnsi="Times New Roman" w:cs="Times New Roman"/>
          <w:sz w:val="28"/>
          <w:szCs w:val="28"/>
        </w:rPr>
        <w:t>aks</w:t>
      </w:r>
      <w:r w:rsidR="00735A74">
        <w:rPr>
          <w:rFonts w:ascii="Times New Roman" w:hAnsi="Times New Roman" w:cs="Times New Roman"/>
          <w:sz w:val="28"/>
          <w:szCs w:val="28"/>
        </w:rPr>
        <w:t>as</w:t>
      </w:r>
      <w:r w:rsidR="00B10B64">
        <w:rPr>
          <w:rFonts w:ascii="Times New Roman" w:hAnsi="Times New Roman" w:cs="Times New Roman"/>
          <w:sz w:val="28"/>
          <w:szCs w:val="28"/>
        </w:rPr>
        <w:t>,</w:t>
      </w:r>
      <w:r w:rsidR="00355A60">
        <w:rPr>
          <w:rFonts w:ascii="Times New Roman" w:hAnsi="Times New Roman" w:cs="Times New Roman"/>
          <w:sz w:val="28"/>
          <w:szCs w:val="28"/>
        </w:rPr>
        <w:t xml:space="preserve"> apakšuzņēmējs var izmantot turpmākajiem valsts sociālās apdrošināšanas obligāto iemaksu maksājumiem </w:t>
      </w:r>
      <w:r w:rsidR="0072106C" w:rsidRPr="00984543">
        <w:rPr>
          <w:rFonts w:ascii="Times New Roman" w:hAnsi="Times New Roman" w:cs="Times New Roman"/>
          <w:sz w:val="28"/>
          <w:szCs w:val="28"/>
        </w:rPr>
        <w:t xml:space="preserve">trīs gadu laikā no atbildības nodrošinājuma maksāšanas termiņa. </w:t>
      </w:r>
      <w:r w:rsidR="00355A60" w:rsidRPr="00984543">
        <w:rPr>
          <w:rFonts w:ascii="Times New Roman" w:hAnsi="Times New Roman" w:cs="Times New Roman"/>
          <w:sz w:val="28"/>
          <w:szCs w:val="28"/>
        </w:rPr>
        <w:t>Ja atbildības nodrošinājums</w:t>
      </w:r>
      <w:r w:rsidR="00760C09" w:rsidRPr="00984543">
        <w:rPr>
          <w:rFonts w:ascii="Times New Roman" w:hAnsi="Times New Roman" w:cs="Times New Roman"/>
          <w:sz w:val="28"/>
          <w:szCs w:val="28"/>
        </w:rPr>
        <w:t>,</w:t>
      </w:r>
      <w:r w:rsidR="00355A60" w:rsidRPr="00984543">
        <w:rPr>
          <w:rFonts w:ascii="Times New Roman" w:hAnsi="Times New Roman" w:cs="Times New Roman"/>
          <w:sz w:val="28"/>
          <w:szCs w:val="28"/>
        </w:rPr>
        <w:t xml:space="preserve"> </w:t>
      </w:r>
      <w:r w:rsidR="00760C09" w:rsidRPr="00984543">
        <w:rPr>
          <w:rFonts w:ascii="Times New Roman" w:hAnsi="Times New Roman" w:cs="Times New Roman"/>
          <w:sz w:val="28"/>
          <w:szCs w:val="28"/>
        </w:rPr>
        <w:t xml:space="preserve">kas attiecināts kā apakšuzņēmēja veiktās valsts sociālās apdrošināšanas obligātās iemaksas, </w:t>
      </w:r>
      <w:r w:rsidR="00355A60" w:rsidRPr="00984543">
        <w:rPr>
          <w:rFonts w:ascii="Times New Roman" w:hAnsi="Times New Roman" w:cs="Times New Roman"/>
          <w:sz w:val="28"/>
          <w:szCs w:val="28"/>
        </w:rPr>
        <w:t>netiek izmantots turpmākajiem valsts sociālās apdrošināšanas obligāto iemaksu maksājumiem</w:t>
      </w:r>
      <w:r w:rsidR="00EA155D" w:rsidRPr="00984543">
        <w:rPr>
          <w:rFonts w:ascii="Times New Roman" w:hAnsi="Times New Roman" w:cs="Times New Roman"/>
          <w:sz w:val="28"/>
          <w:szCs w:val="28"/>
        </w:rPr>
        <w:t xml:space="preserve"> </w:t>
      </w:r>
      <w:r w:rsidR="0072106C" w:rsidRPr="00984543">
        <w:rPr>
          <w:rFonts w:ascii="Times New Roman" w:hAnsi="Times New Roman" w:cs="Times New Roman"/>
          <w:sz w:val="28"/>
          <w:szCs w:val="28"/>
        </w:rPr>
        <w:t>trīs gadu laikā no atbildības nodrošinājuma maksāšanas termiņa</w:t>
      </w:r>
      <w:r w:rsidR="00355A60" w:rsidRPr="00984543">
        <w:rPr>
          <w:rFonts w:ascii="Times New Roman" w:hAnsi="Times New Roman" w:cs="Times New Roman"/>
          <w:sz w:val="28"/>
          <w:szCs w:val="28"/>
        </w:rPr>
        <w:t xml:space="preserve">, </w:t>
      </w:r>
      <w:r w:rsidR="0072106C" w:rsidRPr="00984543">
        <w:rPr>
          <w:rFonts w:ascii="Times New Roman" w:hAnsi="Times New Roman" w:cs="Times New Roman"/>
          <w:sz w:val="28"/>
          <w:szCs w:val="28"/>
        </w:rPr>
        <w:t>atbildības nodrošinājums netiek uzskatīts par pārmaksu un netiek atmaksāts, bet tiek dzēsts</w:t>
      </w:r>
      <w:r w:rsidR="00290673" w:rsidRPr="00984543">
        <w:rPr>
          <w:rFonts w:ascii="Times New Roman" w:hAnsi="Times New Roman" w:cs="Times New Roman"/>
          <w:sz w:val="28"/>
          <w:szCs w:val="28"/>
        </w:rPr>
        <w:t>.</w:t>
      </w:r>
    </w:p>
    <w:p w14:paraId="4188BF23" w14:textId="647E2FA1" w:rsidR="00EA155D" w:rsidRDefault="00EA155D" w:rsidP="00EA15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0C09">
        <w:rPr>
          <w:rFonts w:ascii="Times New Roman" w:hAnsi="Times New Roman" w:cs="Times New Roman"/>
          <w:sz w:val="28"/>
          <w:szCs w:val="28"/>
        </w:rPr>
        <w:t>(</w:t>
      </w:r>
      <w:r w:rsidR="0072106C">
        <w:rPr>
          <w:rFonts w:ascii="Times New Roman" w:hAnsi="Times New Roman" w:cs="Times New Roman"/>
          <w:sz w:val="28"/>
          <w:szCs w:val="28"/>
        </w:rPr>
        <w:t>9</w:t>
      </w:r>
      <w:r w:rsidRPr="00760C09">
        <w:rPr>
          <w:rFonts w:ascii="Times New Roman" w:hAnsi="Times New Roman" w:cs="Times New Roman"/>
          <w:sz w:val="28"/>
          <w:szCs w:val="28"/>
        </w:rPr>
        <w:t>) Ja galvena</w:t>
      </w:r>
      <w:r w:rsidR="00743CCC">
        <w:rPr>
          <w:rFonts w:ascii="Times New Roman" w:hAnsi="Times New Roman" w:cs="Times New Roman"/>
          <w:sz w:val="28"/>
          <w:szCs w:val="28"/>
        </w:rPr>
        <w:t>jam būvdarbu veicējam</w:t>
      </w:r>
      <w:r w:rsidRPr="00760C09">
        <w:rPr>
          <w:rFonts w:ascii="Times New Roman" w:hAnsi="Times New Roman" w:cs="Times New Roman"/>
          <w:sz w:val="28"/>
          <w:szCs w:val="28"/>
        </w:rPr>
        <w:t xml:space="preserve"> </w:t>
      </w:r>
      <w:r w:rsidR="00743CCC" w:rsidRPr="00760C09">
        <w:rPr>
          <w:rFonts w:ascii="Times New Roman" w:hAnsi="Times New Roman" w:cs="Times New Roman"/>
          <w:sz w:val="28"/>
          <w:szCs w:val="28"/>
        </w:rPr>
        <w:t xml:space="preserve">ir pienākums nomaksāt atbildības nodrošinājumu par vairāku apakšuzņēmēju darba ņēmējiem </w:t>
      </w:r>
      <w:r w:rsidR="00743CCC">
        <w:rPr>
          <w:rFonts w:ascii="Times New Roman" w:hAnsi="Times New Roman" w:cs="Times New Roman"/>
          <w:sz w:val="28"/>
          <w:szCs w:val="28"/>
        </w:rPr>
        <w:t xml:space="preserve">un tas </w:t>
      </w:r>
      <w:r w:rsidRPr="00760C09">
        <w:rPr>
          <w:rFonts w:ascii="Times New Roman" w:hAnsi="Times New Roman" w:cs="Times New Roman"/>
          <w:sz w:val="28"/>
          <w:szCs w:val="28"/>
        </w:rPr>
        <w:t xml:space="preserve">nesamaksā atbildības nodrošinājumu pilnā apmērā, Valsts ieņēmumu dienests galvenā būvdarbu veicēja samaksāto atbildības nodrošinājumu attiecina uz </w:t>
      </w:r>
      <w:r w:rsidRPr="00760C09">
        <w:rPr>
          <w:rFonts w:ascii="Times New Roman" w:hAnsi="Times New Roman" w:cs="Times New Roman"/>
          <w:sz w:val="28"/>
          <w:szCs w:val="28"/>
        </w:rPr>
        <w:lastRenderedPageBreak/>
        <w:t>apakšuzņēmēju veiktajām valsts sociālās apdrošināšanas obligātajām iemaksām proporcionāli pret atbildības nodrošinājumu katram apakšuzņēmējam.</w:t>
      </w:r>
    </w:p>
    <w:p w14:paraId="6A26C71D" w14:textId="16FF6EF5" w:rsidR="009C222A" w:rsidRDefault="009F17DE" w:rsidP="009F1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2106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 </w:t>
      </w:r>
      <w:r w:rsidR="009C222A">
        <w:rPr>
          <w:rFonts w:ascii="Times New Roman" w:hAnsi="Times New Roman" w:cs="Times New Roman"/>
          <w:sz w:val="28"/>
          <w:szCs w:val="28"/>
        </w:rPr>
        <w:t xml:space="preserve">Nokavējuma nauda, kas saskaņā ar šā likuma 106.panta 1.punktu aprēķināta par atbildības nodrošinājuma samaksas termiņa kavējumu, iemaksājama Valsts </w:t>
      </w:r>
      <w:r w:rsidR="009C222A" w:rsidRPr="00531238">
        <w:rPr>
          <w:rFonts w:ascii="Times New Roman" w:hAnsi="Times New Roman" w:cs="Times New Roman"/>
          <w:sz w:val="28"/>
          <w:szCs w:val="28"/>
        </w:rPr>
        <w:t>ieņēmumu dienesta deponēto naudas līdzekļu uzskaites kontā</w:t>
      </w:r>
      <w:r w:rsidR="009C222A">
        <w:rPr>
          <w:rFonts w:ascii="Times New Roman" w:hAnsi="Times New Roman" w:cs="Times New Roman"/>
          <w:sz w:val="28"/>
          <w:szCs w:val="28"/>
        </w:rPr>
        <w:t>.</w:t>
      </w:r>
    </w:p>
    <w:p w14:paraId="7900DAE2" w14:textId="05A94AD6" w:rsidR="009F17DE" w:rsidRDefault="009C222A" w:rsidP="009F1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</w:t>
      </w:r>
      <w:r w:rsidR="007210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 </w:t>
      </w:r>
      <w:r w:rsidR="009F17DE">
        <w:rPr>
          <w:rFonts w:ascii="Times New Roman" w:hAnsi="Times New Roman" w:cs="Times New Roman"/>
          <w:sz w:val="28"/>
          <w:szCs w:val="28"/>
        </w:rPr>
        <w:t xml:space="preserve">Galvenā būvdarbu veicēja samaksātā nokavējuma nauda, kas </w:t>
      </w:r>
      <w:r>
        <w:rPr>
          <w:rFonts w:ascii="Times New Roman" w:hAnsi="Times New Roman" w:cs="Times New Roman"/>
          <w:sz w:val="28"/>
          <w:szCs w:val="28"/>
        </w:rPr>
        <w:t xml:space="preserve">saskaņā ar šā likuma 106.panta 1.punktu </w:t>
      </w:r>
      <w:r w:rsidR="009F17DE">
        <w:rPr>
          <w:rFonts w:ascii="Times New Roman" w:hAnsi="Times New Roman" w:cs="Times New Roman"/>
          <w:sz w:val="28"/>
          <w:szCs w:val="28"/>
        </w:rPr>
        <w:t xml:space="preserve">aprēķināta par atbildības nodrošinājuma samaksas termiņa kavējumu, tiek attiecināta kā </w:t>
      </w:r>
      <w:r w:rsidR="009F17DE" w:rsidRPr="00520F69">
        <w:rPr>
          <w:rFonts w:ascii="Times New Roman" w:hAnsi="Times New Roman" w:cs="Times New Roman"/>
          <w:sz w:val="28"/>
          <w:szCs w:val="28"/>
        </w:rPr>
        <w:t>apakšuzņēmēj</w:t>
      </w:r>
      <w:r w:rsidR="009F17DE">
        <w:rPr>
          <w:rFonts w:ascii="Times New Roman" w:hAnsi="Times New Roman" w:cs="Times New Roman"/>
          <w:sz w:val="28"/>
          <w:szCs w:val="28"/>
        </w:rPr>
        <w:t>a</w:t>
      </w:r>
      <w:r w:rsidR="009F17DE" w:rsidRPr="00520F69">
        <w:rPr>
          <w:rFonts w:ascii="Times New Roman" w:hAnsi="Times New Roman" w:cs="Times New Roman"/>
          <w:sz w:val="28"/>
          <w:szCs w:val="28"/>
        </w:rPr>
        <w:t xml:space="preserve"> </w:t>
      </w:r>
      <w:r w:rsidR="009F17DE" w:rsidRPr="00CE06C8">
        <w:rPr>
          <w:rFonts w:ascii="Times New Roman" w:hAnsi="Times New Roman" w:cs="Times New Roman"/>
          <w:sz w:val="28"/>
          <w:szCs w:val="28"/>
        </w:rPr>
        <w:t>veiktā</w:t>
      </w:r>
      <w:r w:rsidR="009F17DE">
        <w:rPr>
          <w:rFonts w:ascii="Times New Roman" w:hAnsi="Times New Roman" w:cs="Times New Roman"/>
          <w:sz w:val="28"/>
          <w:szCs w:val="28"/>
        </w:rPr>
        <w:t>s</w:t>
      </w:r>
      <w:r w:rsidR="009F17DE" w:rsidRPr="00CE06C8">
        <w:rPr>
          <w:rFonts w:ascii="Times New Roman" w:hAnsi="Times New Roman" w:cs="Times New Roman"/>
          <w:sz w:val="28"/>
          <w:szCs w:val="28"/>
        </w:rPr>
        <w:t xml:space="preserve"> valsts sociālās apdrošināšanas obligāt</w:t>
      </w:r>
      <w:r w:rsidR="009F17DE">
        <w:rPr>
          <w:rFonts w:ascii="Times New Roman" w:hAnsi="Times New Roman" w:cs="Times New Roman"/>
          <w:sz w:val="28"/>
          <w:szCs w:val="28"/>
        </w:rPr>
        <w:t>ās</w:t>
      </w:r>
      <w:r w:rsidR="009F17DE" w:rsidRPr="00CE06C8">
        <w:rPr>
          <w:rFonts w:ascii="Times New Roman" w:hAnsi="Times New Roman" w:cs="Times New Roman"/>
          <w:sz w:val="28"/>
          <w:szCs w:val="28"/>
        </w:rPr>
        <w:t xml:space="preserve"> ie</w:t>
      </w:r>
      <w:r w:rsidR="009F17DE">
        <w:rPr>
          <w:rFonts w:ascii="Times New Roman" w:hAnsi="Times New Roman" w:cs="Times New Roman"/>
          <w:sz w:val="28"/>
          <w:szCs w:val="28"/>
        </w:rPr>
        <w:t>m</w:t>
      </w:r>
      <w:r w:rsidR="009F17DE" w:rsidRPr="00CE06C8">
        <w:rPr>
          <w:rFonts w:ascii="Times New Roman" w:hAnsi="Times New Roman" w:cs="Times New Roman"/>
          <w:sz w:val="28"/>
          <w:szCs w:val="28"/>
        </w:rPr>
        <w:t>aks</w:t>
      </w:r>
      <w:r w:rsidR="009F17DE">
        <w:rPr>
          <w:rFonts w:ascii="Times New Roman" w:hAnsi="Times New Roman" w:cs="Times New Roman"/>
          <w:sz w:val="28"/>
          <w:szCs w:val="28"/>
        </w:rPr>
        <w:t>as.</w:t>
      </w:r>
    </w:p>
    <w:p w14:paraId="361970C4" w14:textId="77777777" w:rsidR="00A67AD5" w:rsidRDefault="00A67AD5" w:rsidP="00531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907DAE2" w14:textId="77777777" w:rsidR="00EA155D" w:rsidRDefault="00EA155D" w:rsidP="00EA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106.pants. Atbildība par atbildības </w:t>
      </w:r>
      <w:r w:rsidRPr="003E4F4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nodrošinājum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 samaksu</w:t>
      </w:r>
    </w:p>
    <w:p w14:paraId="0D64D51D" w14:textId="38C3B7C9" w:rsidR="00873A5A" w:rsidRDefault="00873A5A" w:rsidP="00873A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g</w:t>
      </w:r>
      <w:r w:rsidRPr="00CE06C8">
        <w:rPr>
          <w:rFonts w:ascii="Times New Roman" w:hAnsi="Times New Roman" w:cs="Times New Roman"/>
          <w:sz w:val="28"/>
          <w:szCs w:val="28"/>
        </w:rPr>
        <w:t>alven</w:t>
      </w:r>
      <w:r>
        <w:rPr>
          <w:rFonts w:ascii="Times New Roman" w:hAnsi="Times New Roman" w:cs="Times New Roman"/>
          <w:sz w:val="28"/>
          <w:szCs w:val="28"/>
        </w:rPr>
        <w:t>ais</w:t>
      </w:r>
      <w:r w:rsidRPr="00CE06C8">
        <w:rPr>
          <w:rFonts w:ascii="Times New Roman" w:hAnsi="Times New Roman" w:cs="Times New Roman"/>
          <w:sz w:val="28"/>
          <w:szCs w:val="28"/>
        </w:rPr>
        <w:t xml:space="preserve"> būvdarbu veicēj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CE0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nesamaksā atbildības </w:t>
      </w:r>
      <w:r w:rsidR="00A67AD5">
        <w:rPr>
          <w:rFonts w:ascii="Times New Roman" w:hAnsi="Times New Roman" w:cs="Times New Roman"/>
          <w:sz w:val="28"/>
          <w:szCs w:val="28"/>
        </w:rPr>
        <w:t xml:space="preserve">nodrošinājumu </w:t>
      </w:r>
      <w:r>
        <w:rPr>
          <w:rFonts w:ascii="Times New Roman" w:hAnsi="Times New Roman" w:cs="Times New Roman"/>
          <w:sz w:val="28"/>
          <w:szCs w:val="28"/>
        </w:rPr>
        <w:t xml:space="preserve">šā </w:t>
      </w:r>
      <w:r w:rsidR="00EA155D">
        <w:rPr>
          <w:rFonts w:ascii="Times New Roman" w:hAnsi="Times New Roman" w:cs="Times New Roman"/>
          <w:sz w:val="28"/>
          <w:szCs w:val="28"/>
        </w:rPr>
        <w:t xml:space="preserve">likuma 105.panta </w:t>
      </w:r>
      <w:r>
        <w:rPr>
          <w:rFonts w:ascii="Times New Roman" w:hAnsi="Times New Roman" w:cs="Times New Roman"/>
          <w:sz w:val="28"/>
          <w:szCs w:val="28"/>
        </w:rPr>
        <w:t xml:space="preserve">panta </w:t>
      </w:r>
      <w:r w:rsidR="00384B4F">
        <w:rPr>
          <w:rFonts w:ascii="Times New Roman" w:hAnsi="Times New Roman" w:cs="Times New Roman"/>
          <w:sz w:val="28"/>
          <w:szCs w:val="28"/>
        </w:rPr>
        <w:t>piektajā</w:t>
      </w:r>
      <w:r>
        <w:rPr>
          <w:rFonts w:ascii="Times New Roman" w:hAnsi="Times New Roman" w:cs="Times New Roman"/>
          <w:sz w:val="28"/>
          <w:szCs w:val="28"/>
        </w:rPr>
        <w:t xml:space="preserve"> daļā norādītajā termiņā:</w:t>
      </w:r>
    </w:p>
    <w:p w14:paraId="7050782C" w14:textId="5EE93786" w:rsidR="00873A5A" w:rsidRDefault="00873A5A" w:rsidP="00873A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par termiņa kavējumu g</w:t>
      </w:r>
      <w:r w:rsidRPr="00CE06C8">
        <w:rPr>
          <w:rFonts w:ascii="Times New Roman" w:hAnsi="Times New Roman" w:cs="Times New Roman"/>
          <w:sz w:val="28"/>
          <w:szCs w:val="28"/>
        </w:rPr>
        <w:t>alven</w:t>
      </w:r>
      <w:r>
        <w:rPr>
          <w:rFonts w:ascii="Times New Roman" w:hAnsi="Times New Roman" w:cs="Times New Roman"/>
          <w:sz w:val="28"/>
          <w:szCs w:val="28"/>
        </w:rPr>
        <w:t>ajam</w:t>
      </w:r>
      <w:r w:rsidRPr="00CE06C8">
        <w:rPr>
          <w:rFonts w:ascii="Times New Roman" w:hAnsi="Times New Roman" w:cs="Times New Roman"/>
          <w:sz w:val="28"/>
          <w:szCs w:val="28"/>
        </w:rPr>
        <w:t xml:space="preserve"> būvdarbu veicēj</w:t>
      </w:r>
      <w:r>
        <w:rPr>
          <w:rFonts w:ascii="Times New Roman" w:hAnsi="Times New Roman" w:cs="Times New Roman"/>
          <w:sz w:val="28"/>
          <w:szCs w:val="28"/>
        </w:rPr>
        <w:t>am</w:t>
      </w:r>
      <w:r w:rsidRPr="00CE0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tiek aprēķināta n</w:t>
      </w:r>
      <w:r w:rsidRPr="00EA2CF6">
        <w:rPr>
          <w:rFonts w:ascii="Times New Roman" w:hAnsi="Times New Roman" w:cs="Times New Roman"/>
          <w:sz w:val="28"/>
          <w:szCs w:val="28"/>
        </w:rPr>
        <w:t>okavējuma naud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A2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šā likuma 29.panta otrajā daļā noteiktajā </w:t>
      </w:r>
      <w:r w:rsidR="00EA155D">
        <w:rPr>
          <w:rFonts w:ascii="Times New Roman" w:hAnsi="Times New Roman" w:cs="Times New Roman"/>
          <w:sz w:val="28"/>
          <w:szCs w:val="28"/>
        </w:rPr>
        <w:t xml:space="preserve">apmērā </w:t>
      </w:r>
      <w:r w:rsidR="00EA155D" w:rsidRPr="00EA155D">
        <w:rPr>
          <w:rFonts w:ascii="Times New Roman" w:hAnsi="Times New Roman" w:cs="Times New Roman"/>
          <w:sz w:val="28"/>
          <w:szCs w:val="28"/>
        </w:rPr>
        <w:t>par katru nokavēto dienu</w:t>
      </w:r>
      <w:r w:rsidR="00743CC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1F2A7E" w14:textId="3F7ECC08" w:rsidR="00873A5A" w:rsidRDefault="00873A5A" w:rsidP="00873A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E57B48">
        <w:rPr>
          <w:rFonts w:ascii="Times New Roman" w:hAnsi="Times New Roman" w:cs="Times New Roman"/>
          <w:sz w:val="28"/>
          <w:szCs w:val="28"/>
        </w:rPr>
        <w:t xml:space="preserve">nodokļu administrācija </w:t>
      </w:r>
      <w:r w:rsidR="00EA155D">
        <w:rPr>
          <w:rFonts w:ascii="Times New Roman" w:hAnsi="Times New Roman" w:cs="Times New Roman"/>
          <w:sz w:val="28"/>
          <w:szCs w:val="28"/>
        </w:rPr>
        <w:t xml:space="preserve">atbildības nodrošinājumu </w:t>
      </w:r>
      <w:r w:rsidRPr="00E57B48">
        <w:rPr>
          <w:rFonts w:ascii="Times New Roman" w:hAnsi="Times New Roman" w:cs="Times New Roman"/>
          <w:sz w:val="28"/>
          <w:szCs w:val="28"/>
        </w:rPr>
        <w:t xml:space="preserve">piedzen </w:t>
      </w:r>
      <w:r w:rsidR="00B0689B">
        <w:rPr>
          <w:rFonts w:ascii="Times New Roman" w:hAnsi="Times New Roman" w:cs="Times New Roman"/>
          <w:sz w:val="28"/>
          <w:szCs w:val="28"/>
        </w:rPr>
        <w:t>no g</w:t>
      </w:r>
      <w:r w:rsidR="00B0689B" w:rsidRPr="00CE06C8">
        <w:rPr>
          <w:rFonts w:ascii="Times New Roman" w:hAnsi="Times New Roman" w:cs="Times New Roman"/>
          <w:sz w:val="28"/>
          <w:szCs w:val="28"/>
        </w:rPr>
        <w:t>alven</w:t>
      </w:r>
      <w:r w:rsidR="00B0689B">
        <w:rPr>
          <w:rFonts w:ascii="Times New Roman" w:hAnsi="Times New Roman" w:cs="Times New Roman"/>
          <w:sz w:val="28"/>
          <w:szCs w:val="28"/>
        </w:rPr>
        <w:t>ā</w:t>
      </w:r>
      <w:r w:rsidR="00B0689B" w:rsidRPr="00CE06C8">
        <w:rPr>
          <w:rFonts w:ascii="Times New Roman" w:hAnsi="Times New Roman" w:cs="Times New Roman"/>
          <w:sz w:val="28"/>
          <w:szCs w:val="28"/>
        </w:rPr>
        <w:t xml:space="preserve"> būvdarbu veicēj</w:t>
      </w:r>
      <w:r w:rsidR="00B0689B">
        <w:rPr>
          <w:rFonts w:ascii="Times New Roman" w:hAnsi="Times New Roman" w:cs="Times New Roman"/>
          <w:sz w:val="28"/>
          <w:szCs w:val="28"/>
        </w:rPr>
        <w:t>a</w:t>
      </w:r>
      <w:r w:rsidR="00B0689B" w:rsidRPr="00CE06C8">
        <w:rPr>
          <w:rFonts w:ascii="Times New Roman" w:hAnsi="Times New Roman" w:cs="Times New Roman"/>
          <w:sz w:val="28"/>
          <w:szCs w:val="28"/>
        </w:rPr>
        <w:t xml:space="preserve"> </w:t>
      </w:r>
      <w:r w:rsidRPr="00E57B48">
        <w:rPr>
          <w:rFonts w:ascii="Times New Roman" w:hAnsi="Times New Roman" w:cs="Times New Roman"/>
          <w:sz w:val="28"/>
          <w:szCs w:val="28"/>
        </w:rPr>
        <w:t>šā likuma 26.pantā noteiktajā kārtībā.</w:t>
      </w:r>
      <w:r w:rsidR="00BE7DAA" w:rsidRPr="00BE7DAA">
        <w:rPr>
          <w:rFonts w:ascii="Times New Roman" w:hAnsi="Times New Roman" w:cs="Times New Roman"/>
          <w:sz w:val="28"/>
          <w:szCs w:val="28"/>
        </w:rPr>
        <w:t xml:space="preserve"> </w:t>
      </w:r>
      <w:r w:rsidR="00BE7DAA">
        <w:rPr>
          <w:rFonts w:ascii="Times New Roman" w:hAnsi="Times New Roman" w:cs="Times New Roman"/>
          <w:sz w:val="28"/>
          <w:szCs w:val="28"/>
        </w:rPr>
        <w:t>"</w:t>
      </w:r>
    </w:p>
    <w:p w14:paraId="78ADFD03" w14:textId="77777777" w:rsidR="00F57475" w:rsidRDefault="00F57475" w:rsidP="00F574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D042BE" w14:textId="73B3194A" w:rsidR="00D5611C" w:rsidRPr="00CE06C8" w:rsidRDefault="00194BD9" w:rsidP="00CE06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6C8">
        <w:rPr>
          <w:rFonts w:ascii="Times New Roman" w:hAnsi="Times New Roman" w:cs="Times New Roman"/>
          <w:sz w:val="28"/>
          <w:szCs w:val="28"/>
        </w:rPr>
        <w:t xml:space="preserve">Likums stājas spēkā </w:t>
      </w:r>
      <w:r w:rsidR="007F7A16" w:rsidRPr="00CE06C8">
        <w:rPr>
          <w:rFonts w:ascii="Times New Roman" w:hAnsi="Times New Roman" w:cs="Times New Roman"/>
          <w:sz w:val="28"/>
          <w:szCs w:val="28"/>
        </w:rPr>
        <w:t>2017</w:t>
      </w:r>
      <w:r w:rsidR="000D75A0" w:rsidRPr="00CE06C8">
        <w:rPr>
          <w:rFonts w:ascii="Times New Roman" w:hAnsi="Times New Roman" w:cs="Times New Roman"/>
          <w:sz w:val="28"/>
          <w:szCs w:val="28"/>
        </w:rPr>
        <w:t xml:space="preserve">.gada </w:t>
      </w:r>
      <w:r w:rsidR="00D02904" w:rsidRPr="00CE06C8">
        <w:rPr>
          <w:rFonts w:ascii="Times New Roman" w:hAnsi="Times New Roman" w:cs="Times New Roman"/>
          <w:sz w:val="28"/>
          <w:szCs w:val="28"/>
        </w:rPr>
        <w:t>1.</w:t>
      </w:r>
      <w:r w:rsidR="00980688" w:rsidRPr="00CE06C8">
        <w:rPr>
          <w:rFonts w:ascii="Times New Roman" w:hAnsi="Times New Roman" w:cs="Times New Roman"/>
          <w:sz w:val="28"/>
          <w:szCs w:val="28"/>
        </w:rPr>
        <w:t>jūlijā</w:t>
      </w:r>
      <w:r w:rsidR="00431BD8" w:rsidRPr="00CE06C8">
        <w:rPr>
          <w:rFonts w:ascii="Times New Roman" w:hAnsi="Times New Roman" w:cs="Times New Roman"/>
          <w:sz w:val="28"/>
          <w:szCs w:val="28"/>
        </w:rPr>
        <w:t>.</w:t>
      </w:r>
    </w:p>
    <w:p w14:paraId="619D472B" w14:textId="77777777" w:rsidR="00DC0F81" w:rsidRPr="00CE06C8" w:rsidRDefault="00DC0F81" w:rsidP="00CE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C015C9" w14:textId="77777777" w:rsidR="00DC0F81" w:rsidRPr="00CE06C8" w:rsidRDefault="00DC0F81" w:rsidP="00CE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D0A14" w14:textId="344C2BE0" w:rsidR="004170F0" w:rsidRPr="006B6E76" w:rsidRDefault="00B5638D" w:rsidP="006B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Finanšu ministre </w:t>
      </w:r>
      <w:r w:rsidR="006B6E76">
        <w:rPr>
          <w:rFonts w:ascii="Times New Roman" w:hAnsi="Times New Roman" w:cs="Times New Roman"/>
          <w:sz w:val="28"/>
          <w:szCs w:val="28"/>
        </w:rPr>
        <w:tab/>
      </w:r>
      <w:r w:rsidR="006B6E76">
        <w:rPr>
          <w:rFonts w:ascii="Times New Roman" w:hAnsi="Times New Roman" w:cs="Times New Roman"/>
          <w:sz w:val="28"/>
          <w:szCs w:val="28"/>
        </w:rPr>
        <w:tab/>
      </w:r>
      <w:r w:rsidR="006B6E76">
        <w:rPr>
          <w:rFonts w:ascii="Times New Roman" w:hAnsi="Times New Roman" w:cs="Times New Roman"/>
          <w:sz w:val="28"/>
          <w:szCs w:val="28"/>
        </w:rPr>
        <w:tab/>
      </w:r>
      <w:r w:rsidR="006B6E76">
        <w:rPr>
          <w:rFonts w:ascii="Times New Roman" w:hAnsi="Times New Roman" w:cs="Times New Roman"/>
          <w:sz w:val="28"/>
          <w:szCs w:val="28"/>
        </w:rPr>
        <w:tab/>
      </w:r>
      <w:r w:rsidR="006B6E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5638D">
        <w:rPr>
          <w:rFonts w:ascii="Times New Roman" w:hAnsi="Times New Roman" w:cs="Times New Roman"/>
          <w:sz w:val="28"/>
          <w:szCs w:val="28"/>
        </w:rPr>
        <w:t>D.Reizniece</w:t>
      </w:r>
      <w:proofErr w:type="spellEnd"/>
      <w:r w:rsidRPr="00B5638D">
        <w:rPr>
          <w:rFonts w:ascii="Times New Roman" w:hAnsi="Times New Roman" w:cs="Times New Roman"/>
          <w:sz w:val="28"/>
          <w:szCs w:val="28"/>
        </w:rPr>
        <w:t>-Ozola</w:t>
      </w:r>
    </w:p>
    <w:p w14:paraId="4C100CB7" w14:textId="77777777" w:rsidR="00A34E3E" w:rsidRDefault="00A34E3E" w:rsidP="00CE06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C4B3A1" w14:textId="77777777" w:rsidR="00A34E3E" w:rsidRDefault="00A34E3E" w:rsidP="00CE06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2BF795" w14:textId="77777777" w:rsidR="00A34E3E" w:rsidRDefault="00A34E3E" w:rsidP="00CE06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C61600" w14:textId="77777777" w:rsidR="00A34E3E" w:rsidRDefault="00A34E3E" w:rsidP="00CE06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46D60B" w14:textId="77777777" w:rsidR="00A34E3E" w:rsidRDefault="00A34E3E" w:rsidP="00CE06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8E27E1" w14:textId="77777777" w:rsidR="00A34E3E" w:rsidRDefault="00A34E3E" w:rsidP="00CE06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9CD24F" w14:textId="77777777" w:rsidR="00A34E3E" w:rsidRDefault="00A34E3E" w:rsidP="00CE06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3CE602" w14:textId="77777777" w:rsidR="00A34E3E" w:rsidRDefault="00A34E3E" w:rsidP="00CE06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50B53E" w14:textId="77777777" w:rsidR="00A34E3E" w:rsidRDefault="00A34E3E" w:rsidP="00CE06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45CF2E" w14:textId="77777777" w:rsidR="00A34E3E" w:rsidRDefault="00A34E3E" w:rsidP="00CE06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2A18BD" w14:textId="77777777" w:rsidR="00A34E3E" w:rsidRDefault="00A34E3E" w:rsidP="00CE06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03DC69" w14:textId="77777777" w:rsidR="00A34E3E" w:rsidRDefault="00A34E3E" w:rsidP="00CE06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2B6223" w14:textId="77777777" w:rsidR="00A34E3E" w:rsidRDefault="00A34E3E" w:rsidP="00CE06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488CB7" w14:textId="14F3E454" w:rsidR="004B3A0A" w:rsidRPr="008F22AE" w:rsidRDefault="00AC7D93" w:rsidP="00CE06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28.09.2016 10:53</w:t>
      </w:r>
      <w:bookmarkStart w:id="0" w:name="_GoBack"/>
      <w:bookmarkEnd w:id="0"/>
    </w:p>
    <w:p w14:paraId="034B0E18" w14:textId="1B57BDE4" w:rsidR="007F1ADB" w:rsidRPr="008F22AE" w:rsidRDefault="00AF341C" w:rsidP="00CE06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fldSimple w:instr=" NUMWORDS   \* MERGEFORMAT ">
        <w:r w:rsidR="00B5638D" w:rsidRPr="00B5638D">
          <w:rPr>
            <w:rFonts w:ascii="Times New Roman" w:hAnsi="Times New Roman" w:cs="Times New Roman"/>
            <w:noProof/>
            <w:sz w:val="20"/>
            <w:szCs w:val="20"/>
          </w:rPr>
          <w:t>810</w:t>
        </w:r>
      </w:fldSimple>
    </w:p>
    <w:p w14:paraId="71685860" w14:textId="77777777" w:rsidR="00A30B74" w:rsidRPr="008F22AE" w:rsidRDefault="008F22AE" w:rsidP="00CE06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 w:rsidRPr="008F22AE">
        <w:rPr>
          <w:rFonts w:ascii="Times New Roman" w:eastAsia="Times New Roman" w:hAnsi="Times New Roman" w:cs="Times New Roman"/>
          <w:sz w:val="20"/>
          <w:szCs w:val="20"/>
          <w:lang w:eastAsia="lv-LV"/>
        </w:rPr>
        <w:t>M.Valdmane</w:t>
      </w:r>
      <w:proofErr w:type="spellEnd"/>
    </w:p>
    <w:p w14:paraId="7976A1B2" w14:textId="32380199" w:rsidR="004170F0" w:rsidRPr="006C4348" w:rsidRDefault="008F22AE" w:rsidP="00A6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F22AE">
        <w:rPr>
          <w:rFonts w:ascii="Times New Roman" w:eastAsia="Times New Roman" w:hAnsi="Times New Roman" w:cs="Times New Roman"/>
          <w:sz w:val="20"/>
          <w:szCs w:val="20"/>
          <w:lang w:eastAsia="lv-LV"/>
        </w:rPr>
        <w:t>67095524</w:t>
      </w:r>
      <w:r w:rsidR="00BD6AF5" w:rsidRPr="008F22AE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  <w:r w:rsidRPr="008F22AE">
        <w:rPr>
          <w:rFonts w:ascii="Times New Roman" w:eastAsia="Times New Roman" w:hAnsi="Times New Roman" w:cs="Times New Roman"/>
          <w:sz w:val="20"/>
          <w:szCs w:val="20"/>
          <w:lang w:eastAsia="lv-LV"/>
        </w:rPr>
        <w:t>Marika.Valdmane</w:t>
      </w:r>
      <w:r w:rsidR="0025754E" w:rsidRPr="008F22AE">
        <w:rPr>
          <w:rFonts w:ascii="Times New Roman" w:eastAsia="Times New Roman" w:hAnsi="Times New Roman" w:cs="Times New Roman"/>
          <w:sz w:val="20"/>
          <w:szCs w:val="20"/>
          <w:lang w:eastAsia="lv-LV"/>
        </w:rPr>
        <w:t>@fm.gov.lv</w:t>
      </w:r>
    </w:p>
    <w:sectPr w:rsidR="004170F0" w:rsidRPr="006C4348" w:rsidSect="00347A68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22E46" w14:textId="77777777" w:rsidR="00CB7500" w:rsidRDefault="00CB7500" w:rsidP="003363E5">
      <w:pPr>
        <w:spacing w:after="0" w:line="240" w:lineRule="auto"/>
      </w:pPr>
      <w:r>
        <w:separator/>
      </w:r>
    </w:p>
  </w:endnote>
  <w:endnote w:type="continuationSeparator" w:id="0">
    <w:p w14:paraId="497438DF" w14:textId="77777777" w:rsidR="00CB7500" w:rsidRDefault="00CB7500" w:rsidP="0033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A66D3" w14:textId="31E3AF26" w:rsidR="004C2320" w:rsidRPr="002002EA" w:rsidRDefault="004C2320">
    <w:pPr>
      <w:pStyle w:val="Footer"/>
      <w:rPr>
        <w:rFonts w:ascii="Times New Roman" w:hAnsi="Times New Roman" w:cs="Times New Roman"/>
        <w:sz w:val="20"/>
        <w:szCs w:val="20"/>
      </w:rPr>
    </w:pPr>
    <w:r w:rsidRPr="002002EA">
      <w:rPr>
        <w:rFonts w:ascii="Times New Roman" w:hAnsi="Times New Roman" w:cs="Times New Roman"/>
        <w:sz w:val="20"/>
        <w:szCs w:val="20"/>
      </w:rPr>
      <w:t>FMLik_</w:t>
    </w:r>
    <w:r w:rsidR="00E86BF2">
      <w:rPr>
        <w:rFonts w:ascii="Times New Roman" w:hAnsi="Times New Roman" w:cs="Times New Roman"/>
        <w:sz w:val="20"/>
        <w:szCs w:val="20"/>
      </w:rPr>
      <w:t>2</w:t>
    </w:r>
    <w:r w:rsidR="00B5638D">
      <w:rPr>
        <w:rFonts w:ascii="Times New Roman" w:hAnsi="Times New Roman" w:cs="Times New Roman"/>
        <w:sz w:val="20"/>
        <w:szCs w:val="20"/>
      </w:rPr>
      <w:t>8</w:t>
    </w:r>
    <w:r w:rsidR="007400DD">
      <w:rPr>
        <w:rFonts w:ascii="Times New Roman" w:hAnsi="Times New Roman" w:cs="Times New Roman"/>
        <w:sz w:val="20"/>
        <w:szCs w:val="20"/>
      </w:rPr>
      <w:t>09</w:t>
    </w:r>
    <w:r w:rsidR="004170F0">
      <w:rPr>
        <w:rFonts w:ascii="Times New Roman" w:hAnsi="Times New Roman" w:cs="Times New Roman"/>
        <w:sz w:val="20"/>
        <w:szCs w:val="20"/>
      </w:rPr>
      <w:t>1</w:t>
    </w:r>
    <w:r w:rsidR="00F7463A">
      <w:rPr>
        <w:rFonts w:ascii="Times New Roman" w:hAnsi="Times New Roman" w:cs="Times New Roman"/>
        <w:sz w:val="20"/>
        <w:szCs w:val="20"/>
      </w:rPr>
      <w:t>6_NNL; Likumprojekts “</w:t>
    </w:r>
    <w:r w:rsidRPr="002002EA">
      <w:rPr>
        <w:rFonts w:ascii="Times New Roman" w:hAnsi="Times New Roman" w:cs="Times New Roman"/>
        <w:sz w:val="20"/>
        <w:szCs w:val="20"/>
      </w:rPr>
      <w:t xml:space="preserve">Grozījumi likumā </w:t>
    </w:r>
    <w:r w:rsidR="00F7463A">
      <w:rPr>
        <w:rFonts w:ascii="Times New Roman" w:hAnsi="Times New Roman" w:cs="Times New Roman"/>
        <w:sz w:val="20"/>
        <w:szCs w:val="20"/>
      </w:rPr>
      <w:t>“</w:t>
    </w:r>
    <w:r w:rsidRPr="002002EA">
      <w:rPr>
        <w:rFonts w:ascii="Times New Roman" w:hAnsi="Times New Roman" w:cs="Times New Roman"/>
        <w:sz w:val="20"/>
        <w:szCs w:val="20"/>
      </w:rPr>
      <w:t xml:space="preserve">Par nodokļiem un nodevām””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4DAB8" w14:textId="0656134C" w:rsidR="004C2320" w:rsidRDefault="00D8746E" w:rsidP="000735F3">
    <w:pPr>
      <w:pStyle w:val="Footer"/>
      <w:jc w:val="both"/>
    </w:pPr>
    <w:r>
      <w:rPr>
        <w:rFonts w:ascii="Times New Roman" w:hAnsi="Times New Roman" w:cs="Times New Roman"/>
        <w:sz w:val="20"/>
        <w:szCs w:val="20"/>
      </w:rPr>
      <w:t>FMLik</w:t>
    </w:r>
    <w:r w:rsidR="004C2320" w:rsidRPr="002002EA">
      <w:rPr>
        <w:rFonts w:ascii="Times New Roman" w:hAnsi="Times New Roman" w:cs="Times New Roman"/>
        <w:sz w:val="20"/>
        <w:szCs w:val="20"/>
      </w:rPr>
      <w:t>_</w:t>
    </w:r>
    <w:r w:rsidR="006C4348">
      <w:rPr>
        <w:rFonts w:ascii="Times New Roman" w:hAnsi="Times New Roman" w:cs="Times New Roman"/>
        <w:sz w:val="20"/>
        <w:szCs w:val="20"/>
      </w:rPr>
      <w:t>2</w:t>
    </w:r>
    <w:r w:rsidR="00B5638D">
      <w:rPr>
        <w:rFonts w:ascii="Times New Roman" w:hAnsi="Times New Roman" w:cs="Times New Roman"/>
        <w:sz w:val="20"/>
        <w:szCs w:val="20"/>
      </w:rPr>
      <w:t>8</w:t>
    </w:r>
    <w:r w:rsidR="007400DD">
      <w:rPr>
        <w:rFonts w:ascii="Times New Roman" w:hAnsi="Times New Roman" w:cs="Times New Roman"/>
        <w:sz w:val="20"/>
        <w:szCs w:val="20"/>
      </w:rPr>
      <w:t>09</w:t>
    </w:r>
    <w:r w:rsidR="004170F0">
      <w:rPr>
        <w:rFonts w:ascii="Times New Roman" w:hAnsi="Times New Roman" w:cs="Times New Roman"/>
        <w:sz w:val="20"/>
        <w:szCs w:val="20"/>
      </w:rPr>
      <w:t>16</w:t>
    </w:r>
    <w:r w:rsidR="004C2320" w:rsidRPr="002002EA">
      <w:rPr>
        <w:rFonts w:ascii="Times New Roman" w:hAnsi="Times New Roman" w:cs="Times New Roman"/>
        <w:sz w:val="20"/>
        <w:szCs w:val="20"/>
      </w:rPr>
      <w:t>_NNL; Likumprojekt</w:t>
    </w:r>
    <w:r w:rsidR="004C2320">
      <w:rPr>
        <w:rFonts w:ascii="Times New Roman" w:hAnsi="Times New Roman" w:cs="Times New Roman"/>
        <w:sz w:val="20"/>
        <w:szCs w:val="20"/>
      </w:rPr>
      <w:t>s</w:t>
    </w:r>
    <w:r w:rsidR="00CF4F4F">
      <w:rPr>
        <w:rFonts w:ascii="Times New Roman" w:hAnsi="Times New Roman" w:cs="Times New Roman"/>
        <w:sz w:val="20"/>
        <w:szCs w:val="20"/>
      </w:rPr>
      <w:t xml:space="preserve"> “Grozījumi likumā “</w:t>
    </w:r>
    <w:r w:rsidR="004C2320" w:rsidRPr="002002EA">
      <w:rPr>
        <w:rFonts w:ascii="Times New Roman" w:hAnsi="Times New Roman" w:cs="Times New Roman"/>
        <w:sz w:val="20"/>
        <w:szCs w:val="20"/>
      </w:rPr>
      <w:t xml:space="preserve">Par nodokļiem un nodevām””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C0D15" w14:textId="77777777" w:rsidR="00CB7500" w:rsidRDefault="00CB7500" w:rsidP="003363E5">
      <w:pPr>
        <w:spacing w:after="0" w:line="240" w:lineRule="auto"/>
      </w:pPr>
      <w:r>
        <w:separator/>
      </w:r>
    </w:p>
  </w:footnote>
  <w:footnote w:type="continuationSeparator" w:id="0">
    <w:p w14:paraId="1EA095C0" w14:textId="77777777" w:rsidR="00CB7500" w:rsidRDefault="00CB7500" w:rsidP="0033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7101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2CF402" w14:textId="77777777" w:rsidR="004C2320" w:rsidRDefault="00C90450">
        <w:pPr>
          <w:pStyle w:val="Header"/>
          <w:jc w:val="center"/>
        </w:pPr>
        <w:r>
          <w:fldChar w:fldCharType="begin"/>
        </w:r>
        <w:r w:rsidR="004C2320">
          <w:instrText xml:space="preserve"> PAGE   \* MERGEFORMAT </w:instrText>
        </w:r>
        <w:r>
          <w:fldChar w:fldCharType="separate"/>
        </w:r>
        <w:r w:rsidR="00AC7D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E99DCFF" w14:textId="77777777" w:rsidR="004C2320" w:rsidRDefault="004C23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22A6E"/>
    <w:multiLevelType w:val="hybridMultilevel"/>
    <w:tmpl w:val="E06AD17A"/>
    <w:lvl w:ilvl="0" w:tplc="EEF61B6C">
      <w:start w:val="1"/>
      <w:numFmt w:val="lowerLetter"/>
      <w:lvlText w:val="%1)"/>
      <w:lvlJc w:val="left"/>
      <w:pPr>
        <w:ind w:left="222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946" w:hanging="360"/>
      </w:pPr>
    </w:lvl>
    <w:lvl w:ilvl="2" w:tplc="0426001B" w:tentative="1">
      <w:start w:val="1"/>
      <w:numFmt w:val="lowerRoman"/>
      <w:lvlText w:val="%3."/>
      <w:lvlJc w:val="right"/>
      <w:pPr>
        <w:ind w:left="3666" w:hanging="180"/>
      </w:pPr>
    </w:lvl>
    <w:lvl w:ilvl="3" w:tplc="0426000F" w:tentative="1">
      <w:start w:val="1"/>
      <w:numFmt w:val="decimal"/>
      <w:lvlText w:val="%4."/>
      <w:lvlJc w:val="left"/>
      <w:pPr>
        <w:ind w:left="4386" w:hanging="360"/>
      </w:pPr>
    </w:lvl>
    <w:lvl w:ilvl="4" w:tplc="04260019" w:tentative="1">
      <w:start w:val="1"/>
      <w:numFmt w:val="lowerLetter"/>
      <w:lvlText w:val="%5."/>
      <w:lvlJc w:val="left"/>
      <w:pPr>
        <w:ind w:left="5106" w:hanging="360"/>
      </w:pPr>
    </w:lvl>
    <w:lvl w:ilvl="5" w:tplc="0426001B" w:tentative="1">
      <w:start w:val="1"/>
      <w:numFmt w:val="lowerRoman"/>
      <w:lvlText w:val="%6."/>
      <w:lvlJc w:val="right"/>
      <w:pPr>
        <w:ind w:left="5826" w:hanging="180"/>
      </w:pPr>
    </w:lvl>
    <w:lvl w:ilvl="6" w:tplc="0426000F" w:tentative="1">
      <w:start w:val="1"/>
      <w:numFmt w:val="decimal"/>
      <w:lvlText w:val="%7."/>
      <w:lvlJc w:val="left"/>
      <w:pPr>
        <w:ind w:left="6546" w:hanging="360"/>
      </w:pPr>
    </w:lvl>
    <w:lvl w:ilvl="7" w:tplc="04260019" w:tentative="1">
      <w:start w:val="1"/>
      <w:numFmt w:val="lowerLetter"/>
      <w:lvlText w:val="%8."/>
      <w:lvlJc w:val="left"/>
      <w:pPr>
        <w:ind w:left="7266" w:hanging="360"/>
      </w:pPr>
    </w:lvl>
    <w:lvl w:ilvl="8" w:tplc="0426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">
    <w:nsid w:val="065E6D08"/>
    <w:multiLevelType w:val="hybridMultilevel"/>
    <w:tmpl w:val="6BAC0064"/>
    <w:lvl w:ilvl="0" w:tplc="67D85B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1302F4"/>
    <w:multiLevelType w:val="hybridMultilevel"/>
    <w:tmpl w:val="ED50B8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C7CCF"/>
    <w:multiLevelType w:val="hybridMultilevel"/>
    <w:tmpl w:val="B1F246BA"/>
    <w:lvl w:ilvl="0" w:tplc="EEF61B6C">
      <w:start w:val="1"/>
      <w:numFmt w:val="lowerLetter"/>
      <w:lvlText w:val="%1)"/>
      <w:lvlJc w:val="left"/>
      <w:pPr>
        <w:ind w:left="222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946" w:hanging="360"/>
      </w:pPr>
    </w:lvl>
    <w:lvl w:ilvl="2" w:tplc="0426001B" w:tentative="1">
      <w:start w:val="1"/>
      <w:numFmt w:val="lowerRoman"/>
      <w:lvlText w:val="%3."/>
      <w:lvlJc w:val="right"/>
      <w:pPr>
        <w:ind w:left="3666" w:hanging="180"/>
      </w:pPr>
    </w:lvl>
    <w:lvl w:ilvl="3" w:tplc="0426000F" w:tentative="1">
      <w:start w:val="1"/>
      <w:numFmt w:val="decimal"/>
      <w:lvlText w:val="%4."/>
      <w:lvlJc w:val="left"/>
      <w:pPr>
        <w:ind w:left="4386" w:hanging="360"/>
      </w:pPr>
    </w:lvl>
    <w:lvl w:ilvl="4" w:tplc="04260019" w:tentative="1">
      <w:start w:val="1"/>
      <w:numFmt w:val="lowerLetter"/>
      <w:lvlText w:val="%5."/>
      <w:lvlJc w:val="left"/>
      <w:pPr>
        <w:ind w:left="5106" w:hanging="360"/>
      </w:pPr>
    </w:lvl>
    <w:lvl w:ilvl="5" w:tplc="0426001B" w:tentative="1">
      <w:start w:val="1"/>
      <w:numFmt w:val="lowerRoman"/>
      <w:lvlText w:val="%6."/>
      <w:lvlJc w:val="right"/>
      <w:pPr>
        <w:ind w:left="5826" w:hanging="180"/>
      </w:pPr>
    </w:lvl>
    <w:lvl w:ilvl="6" w:tplc="0426000F" w:tentative="1">
      <w:start w:val="1"/>
      <w:numFmt w:val="decimal"/>
      <w:lvlText w:val="%7."/>
      <w:lvlJc w:val="left"/>
      <w:pPr>
        <w:ind w:left="6546" w:hanging="360"/>
      </w:pPr>
    </w:lvl>
    <w:lvl w:ilvl="7" w:tplc="04260019" w:tentative="1">
      <w:start w:val="1"/>
      <w:numFmt w:val="lowerLetter"/>
      <w:lvlText w:val="%8."/>
      <w:lvlJc w:val="left"/>
      <w:pPr>
        <w:ind w:left="7266" w:hanging="360"/>
      </w:pPr>
    </w:lvl>
    <w:lvl w:ilvl="8" w:tplc="0426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4">
    <w:nsid w:val="31EE2A5F"/>
    <w:multiLevelType w:val="hybridMultilevel"/>
    <w:tmpl w:val="02025096"/>
    <w:lvl w:ilvl="0" w:tplc="06786C70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EEF61B6C">
      <w:start w:val="1"/>
      <w:numFmt w:val="lowerLetter"/>
      <w:lvlText w:val="%2)"/>
      <w:lvlJc w:val="left"/>
      <w:pPr>
        <w:ind w:left="2226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946" w:hanging="180"/>
      </w:pPr>
    </w:lvl>
    <w:lvl w:ilvl="3" w:tplc="0426000F" w:tentative="1">
      <w:start w:val="1"/>
      <w:numFmt w:val="decimal"/>
      <w:lvlText w:val="%4."/>
      <w:lvlJc w:val="left"/>
      <w:pPr>
        <w:ind w:left="3666" w:hanging="360"/>
      </w:pPr>
    </w:lvl>
    <w:lvl w:ilvl="4" w:tplc="04260019" w:tentative="1">
      <w:start w:val="1"/>
      <w:numFmt w:val="lowerLetter"/>
      <w:lvlText w:val="%5."/>
      <w:lvlJc w:val="left"/>
      <w:pPr>
        <w:ind w:left="4386" w:hanging="360"/>
      </w:pPr>
    </w:lvl>
    <w:lvl w:ilvl="5" w:tplc="0426001B" w:tentative="1">
      <w:start w:val="1"/>
      <w:numFmt w:val="lowerRoman"/>
      <w:lvlText w:val="%6."/>
      <w:lvlJc w:val="right"/>
      <w:pPr>
        <w:ind w:left="5106" w:hanging="180"/>
      </w:pPr>
    </w:lvl>
    <w:lvl w:ilvl="6" w:tplc="0426000F" w:tentative="1">
      <w:start w:val="1"/>
      <w:numFmt w:val="decimal"/>
      <w:lvlText w:val="%7."/>
      <w:lvlJc w:val="left"/>
      <w:pPr>
        <w:ind w:left="5826" w:hanging="360"/>
      </w:pPr>
    </w:lvl>
    <w:lvl w:ilvl="7" w:tplc="04260019" w:tentative="1">
      <w:start w:val="1"/>
      <w:numFmt w:val="lowerLetter"/>
      <w:lvlText w:val="%8."/>
      <w:lvlJc w:val="left"/>
      <w:pPr>
        <w:ind w:left="6546" w:hanging="360"/>
      </w:pPr>
    </w:lvl>
    <w:lvl w:ilvl="8" w:tplc="042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3769760A"/>
    <w:multiLevelType w:val="hybridMultilevel"/>
    <w:tmpl w:val="81F05D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58" w:hanging="360"/>
      </w:pPr>
    </w:lvl>
    <w:lvl w:ilvl="2" w:tplc="0426001B" w:tentative="1">
      <w:start w:val="1"/>
      <w:numFmt w:val="lowerRoman"/>
      <w:lvlText w:val="%3."/>
      <w:lvlJc w:val="right"/>
      <w:pPr>
        <w:ind w:left="2378" w:hanging="180"/>
      </w:pPr>
    </w:lvl>
    <w:lvl w:ilvl="3" w:tplc="0426000F" w:tentative="1">
      <w:start w:val="1"/>
      <w:numFmt w:val="decimal"/>
      <w:lvlText w:val="%4."/>
      <w:lvlJc w:val="left"/>
      <w:pPr>
        <w:ind w:left="3098" w:hanging="360"/>
      </w:pPr>
    </w:lvl>
    <w:lvl w:ilvl="4" w:tplc="04260019" w:tentative="1">
      <w:start w:val="1"/>
      <w:numFmt w:val="lowerLetter"/>
      <w:lvlText w:val="%5."/>
      <w:lvlJc w:val="left"/>
      <w:pPr>
        <w:ind w:left="3818" w:hanging="360"/>
      </w:pPr>
    </w:lvl>
    <w:lvl w:ilvl="5" w:tplc="0426001B" w:tentative="1">
      <w:start w:val="1"/>
      <w:numFmt w:val="lowerRoman"/>
      <w:lvlText w:val="%6."/>
      <w:lvlJc w:val="right"/>
      <w:pPr>
        <w:ind w:left="4538" w:hanging="180"/>
      </w:pPr>
    </w:lvl>
    <w:lvl w:ilvl="6" w:tplc="0426000F" w:tentative="1">
      <w:start w:val="1"/>
      <w:numFmt w:val="decimal"/>
      <w:lvlText w:val="%7."/>
      <w:lvlJc w:val="left"/>
      <w:pPr>
        <w:ind w:left="5258" w:hanging="360"/>
      </w:pPr>
    </w:lvl>
    <w:lvl w:ilvl="7" w:tplc="04260019" w:tentative="1">
      <w:start w:val="1"/>
      <w:numFmt w:val="lowerLetter"/>
      <w:lvlText w:val="%8."/>
      <w:lvlJc w:val="left"/>
      <w:pPr>
        <w:ind w:left="5978" w:hanging="360"/>
      </w:pPr>
    </w:lvl>
    <w:lvl w:ilvl="8" w:tplc="042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>
    <w:nsid w:val="424644B8"/>
    <w:multiLevelType w:val="hybridMultilevel"/>
    <w:tmpl w:val="05E0B3C8"/>
    <w:lvl w:ilvl="0" w:tplc="5748CD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7652D8"/>
    <w:multiLevelType w:val="hybridMultilevel"/>
    <w:tmpl w:val="CFE4EF14"/>
    <w:lvl w:ilvl="0" w:tplc="EEF61B6C">
      <w:start w:val="1"/>
      <w:numFmt w:val="lowerLetter"/>
      <w:lvlText w:val="%1)"/>
      <w:lvlJc w:val="left"/>
      <w:pPr>
        <w:ind w:left="222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946" w:hanging="360"/>
      </w:pPr>
    </w:lvl>
    <w:lvl w:ilvl="2" w:tplc="0426001B" w:tentative="1">
      <w:start w:val="1"/>
      <w:numFmt w:val="lowerRoman"/>
      <w:lvlText w:val="%3."/>
      <w:lvlJc w:val="right"/>
      <w:pPr>
        <w:ind w:left="3666" w:hanging="180"/>
      </w:pPr>
    </w:lvl>
    <w:lvl w:ilvl="3" w:tplc="0426000F" w:tentative="1">
      <w:start w:val="1"/>
      <w:numFmt w:val="decimal"/>
      <w:lvlText w:val="%4."/>
      <w:lvlJc w:val="left"/>
      <w:pPr>
        <w:ind w:left="4386" w:hanging="360"/>
      </w:pPr>
    </w:lvl>
    <w:lvl w:ilvl="4" w:tplc="04260019" w:tentative="1">
      <w:start w:val="1"/>
      <w:numFmt w:val="lowerLetter"/>
      <w:lvlText w:val="%5."/>
      <w:lvlJc w:val="left"/>
      <w:pPr>
        <w:ind w:left="5106" w:hanging="360"/>
      </w:pPr>
    </w:lvl>
    <w:lvl w:ilvl="5" w:tplc="0426001B" w:tentative="1">
      <w:start w:val="1"/>
      <w:numFmt w:val="lowerRoman"/>
      <w:lvlText w:val="%6."/>
      <w:lvlJc w:val="right"/>
      <w:pPr>
        <w:ind w:left="5826" w:hanging="180"/>
      </w:pPr>
    </w:lvl>
    <w:lvl w:ilvl="6" w:tplc="0426000F" w:tentative="1">
      <w:start w:val="1"/>
      <w:numFmt w:val="decimal"/>
      <w:lvlText w:val="%7."/>
      <w:lvlJc w:val="left"/>
      <w:pPr>
        <w:ind w:left="6546" w:hanging="360"/>
      </w:pPr>
    </w:lvl>
    <w:lvl w:ilvl="7" w:tplc="04260019" w:tentative="1">
      <w:start w:val="1"/>
      <w:numFmt w:val="lowerLetter"/>
      <w:lvlText w:val="%8."/>
      <w:lvlJc w:val="left"/>
      <w:pPr>
        <w:ind w:left="7266" w:hanging="360"/>
      </w:pPr>
    </w:lvl>
    <w:lvl w:ilvl="8" w:tplc="0426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8">
    <w:nsid w:val="49174327"/>
    <w:multiLevelType w:val="hybridMultilevel"/>
    <w:tmpl w:val="06322DB2"/>
    <w:lvl w:ilvl="0" w:tplc="0426000F">
      <w:start w:val="1"/>
      <w:numFmt w:val="decimal"/>
      <w:lvlText w:val="%1."/>
      <w:lvlJc w:val="left"/>
      <w:pPr>
        <w:ind w:left="1105" w:hanging="360"/>
      </w:pPr>
    </w:lvl>
    <w:lvl w:ilvl="1" w:tplc="04260019" w:tentative="1">
      <w:start w:val="1"/>
      <w:numFmt w:val="lowerLetter"/>
      <w:lvlText w:val="%2."/>
      <w:lvlJc w:val="left"/>
      <w:pPr>
        <w:ind w:left="1825" w:hanging="360"/>
      </w:pPr>
    </w:lvl>
    <w:lvl w:ilvl="2" w:tplc="0426001B" w:tentative="1">
      <w:start w:val="1"/>
      <w:numFmt w:val="lowerRoman"/>
      <w:lvlText w:val="%3."/>
      <w:lvlJc w:val="right"/>
      <w:pPr>
        <w:ind w:left="2545" w:hanging="180"/>
      </w:pPr>
    </w:lvl>
    <w:lvl w:ilvl="3" w:tplc="0426000F" w:tentative="1">
      <w:start w:val="1"/>
      <w:numFmt w:val="decimal"/>
      <w:lvlText w:val="%4."/>
      <w:lvlJc w:val="left"/>
      <w:pPr>
        <w:ind w:left="3265" w:hanging="360"/>
      </w:pPr>
    </w:lvl>
    <w:lvl w:ilvl="4" w:tplc="04260019" w:tentative="1">
      <w:start w:val="1"/>
      <w:numFmt w:val="lowerLetter"/>
      <w:lvlText w:val="%5."/>
      <w:lvlJc w:val="left"/>
      <w:pPr>
        <w:ind w:left="3985" w:hanging="360"/>
      </w:pPr>
    </w:lvl>
    <w:lvl w:ilvl="5" w:tplc="0426001B" w:tentative="1">
      <w:start w:val="1"/>
      <w:numFmt w:val="lowerRoman"/>
      <w:lvlText w:val="%6."/>
      <w:lvlJc w:val="right"/>
      <w:pPr>
        <w:ind w:left="4705" w:hanging="180"/>
      </w:pPr>
    </w:lvl>
    <w:lvl w:ilvl="6" w:tplc="0426000F" w:tentative="1">
      <w:start w:val="1"/>
      <w:numFmt w:val="decimal"/>
      <w:lvlText w:val="%7."/>
      <w:lvlJc w:val="left"/>
      <w:pPr>
        <w:ind w:left="5425" w:hanging="360"/>
      </w:pPr>
    </w:lvl>
    <w:lvl w:ilvl="7" w:tplc="04260019" w:tentative="1">
      <w:start w:val="1"/>
      <w:numFmt w:val="lowerLetter"/>
      <w:lvlText w:val="%8."/>
      <w:lvlJc w:val="left"/>
      <w:pPr>
        <w:ind w:left="6145" w:hanging="360"/>
      </w:pPr>
    </w:lvl>
    <w:lvl w:ilvl="8" w:tplc="0426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9">
    <w:nsid w:val="4CB91FBA"/>
    <w:multiLevelType w:val="hybridMultilevel"/>
    <w:tmpl w:val="0316B23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14365"/>
    <w:multiLevelType w:val="hybridMultilevel"/>
    <w:tmpl w:val="668EE7E2"/>
    <w:lvl w:ilvl="0" w:tplc="5748CD0E">
      <w:start w:val="1"/>
      <w:numFmt w:val="lowerLetter"/>
      <w:lvlText w:val="%1)"/>
      <w:lvlJc w:val="left"/>
      <w:pPr>
        <w:ind w:left="222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946" w:hanging="360"/>
      </w:pPr>
    </w:lvl>
    <w:lvl w:ilvl="2" w:tplc="0426001B" w:tentative="1">
      <w:start w:val="1"/>
      <w:numFmt w:val="lowerRoman"/>
      <w:lvlText w:val="%3."/>
      <w:lvlJc w:val="right"/>
      <w:pPr>
        <w:ind w:left="3666" w:hanging="180"/>
      </w:pPr>
    </w:lvl>
    <w:lvl w:ilvl="3" w:tplc="0426000F" w:tentative="1">
      <w:start w:val="1"/>
      <w:numFmt w:val="decimal"/>
      <w:lvlText w:val="%4."/>
      <w:lvlJc w:val="left"/>
      <w:pPr>
        <w:ind w:left="4386" w:hanging="360"/>
      </w:pPr>
    </w:lvl>
    <w:lvl w:ilvl="4" w:tplc="04260019" w:tentative="1">
      <w:start w:val="1"/>
      <w:numFmt w:val="lowerLetter"/>
      <w:lvlText w:val="%5."/>
      <w:lvlJc w:val="left"/>
      <w:pPr>
        <w:ind w:left="5106" w:hanging="360"/>
      </w:pPr>
    </w:lvl>
    <w:lvl w:ilvl="5" w:tplc="0426001B" w:tentative="1">
      <w:start w:val="1"/>
      <w:numFmt w:val="lowerRoman"/>
      <w:lvlText w:val="%6."/>
      <w:lvlJc w:val="right"/>
      <w:pPr>
        <w:ind w:left="5826" w:hanging="180"/>
      </w:pPr>
    </w:lvl>
    <w:lvl w:ilvl="6" w:tplc="0426000F" w:tentative="1">
      <w:start w:val="1"/>
      <w:numFmt w:val="decimal"/>
      <w:lvlText w:val="%7."/>
      <w:lvlJc w:val="left"/>
      <w:pPr>
        <w:ind w:left="6546" w:hanging="360"/>
      </w:pPr>
    </w:lvl>
    <w:lvl w:ilvl="7" w:tplc="04260019" w:tentative="1">
      <w:start w:val="1"/>
      <w:numFmt w:val="lowerLetter"/>
      <w:lvlText w:val="%8."/>
      <w:lvlJc w:val="left"/>
      <w:pPr>
        <w:ind w:left="7266" w:hanging="360"/>
      </w:pPr>
    </w:lvl>
    <w:lvl w:ilvl="8" w:tplc="0426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1">
    <w:nsid w:val="734D34BF"/>
    <w:multiLevelType w:val="hybridMultilevel"/>
    <w:tmpl w:val="99502C7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80642"/>
    <w:multiLevelType w:val="hybridMultilevel"/>
    <w:tmpl w:val="6A465EC4"/>
    <w:lvl w:ilvl="0" w:tplc="0426000F">
      <w:start w:val="1"/>
      <w:numFmt w:val="decimal"/>
      <w:lvlText w:val="%1."/>
      <w:lvlJc w:val="left"/>
      <w:pPr>
        <w:ind w:left="1105" w:hanging="360"/>
      </w:pPr>
    </w:lvl>
    <w:lvl w:ilvl="1" w:tplc="04260019" w:tentative="1">
      <w:start w:val="1"/>
      <w:numFmt w:val="lowerLetter"/>
      <w:lvlText w:val="%2."/>
      <w:lvlJc w:val="left"/>
      <w:pPr>
        <w:ind w:left="1825" w:hanging="360"/>
      </w:pPr>
    </w:lvl>
    <w:lvl w:ilvl="2" w:tplc="0426001B" w:tentative="1">
      <w:start w:val="1"/>
      <w:numFmt w:val="lowerRoman"/>
      <w:lvlText w:val="%3."/>
      <w:lvlJc w:val="right"/>
      <w:pPr>
        <w:ind w:left="2545" w:hanging="180"/>
      </w:pPr>
    </w:lvl>
    <w:lvl w:ilvl="3" w:tplc="0426000F" w:tentative="1">
      <w:start w:val="1"/>
      <w:numFmt w:val="decimal"/>
      <w:lvlText w:val="%4."/>
      <w:lvlJc w:val="left"/>
      <w:pPr>
        <w:ind w:left="3265" w:hanging="360"/>
      </w:pPr>
    </w:lvl>
    <w:lvl w:ilvl="4" w:tplc="04260019" w:tentative="1">
      <w:start w:val="1"/>
      <w:numFmt w:val="lowerLetter"/>
      <w:lvlText w:val="%5."/>
      <w:lvlJc w:val="left"/>
      <w:pPr>
        <w:ind w:left="3985" w:hanging="360"/>
      </w:pPr>
    </w:lvl>
    <w:lvl w:ilvl="5" w:tplc="0426001B" w:tentative="1">
      <w:start w:val="1"/>
      <w:numFmt w:val="lowerRoman"/>
      <w:lvlText w:val="%6."/>
      <w:lvlJc w:val="right"/>
      <w:pPr>
        <w:ind w:left="4705" w:hanging="180"/>
      </w:pPr>
    </w:lvl>
    <w:lvl w:ilvl="6" w:tplc="0426000F" w:tentative="1">
      <w:start w:val="1"/>
      <w:numFmt w:val="decimal"/>
      <w:lvlText w:val="%7."/>
      <w:lvlJc w:val="left"/>
      <w:pPr>
        <w:ind w:left="5425" w:hanging="360"/>
      </w:pPr>
    </w:lvl>
    <w:lvl w:ilvl="7" w:tplc="04260019" w:tentative="1">
      <w:start w:val="1"/>
      <w:numFmt w:val="lowerLetter"/>
      <w:lvlText w:val="%8."/>
      <w:lvlJc w:val="left"/>
      <w:pPr>
        <w:ind w:left="6145" w:hanging="360"/>
      </w:pPr>
    </w:lvl>
    <w:lvl w:ilvl="8" w:tplc="0426001B" w:tentative="1">
      <w:start w:val="1"/>
      <w:numFmt w:val="lowerRoman"/>
      <w:lvlText w:val="%9."/>
      <w:lvlJc w:val="right"/>
      <w:pPr>
        <w:ind w:left="6865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"/>
  </w:num>
  <w:num w:numId="5">
    <w:abstractNumId w:val="12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7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1C"/>
    <w:rsid w:val="000017E4"/>
    <w:rsid w:val="00002421"/>
    <w:rsid w:val="00010C3C"/>
    <w:rsid w:val="00011DB1"/>
    <w:rsid w:val="000126FA"/>
    <w:rsid w:val="00012E0C"/>
    <w:rsid w:val="00012E13"/>
    <w:rsid w:val="0002081C"/>
    <w:rsid w:val="00024C8A"/>
    <w:rsid w:val="00032075"/>
    <w:rsid w:val="00033D1D"/>
    <w:rsid w:val="00034D27"/>
    <w:rsid w:val="0003501A"/>
    <w:rsid w:val="00043371"/>
    <w:rsid w:val="0004370A"/>
    <w:rsid w:val="000450A4"/>
    <w:rsid w:val="00052E82"/>
    <w:rsid w:val="000552D8"/>
    <w:rsid w:val="00056A84"/>
    <w:rsid w:val="000612C1"/>
    <w:rsid w:val="00062452"/>
    <w:rsid w:val="00064805"/>
    <w:rsid w:val="0006522B"/>
    <w:rsid w:val="0006755E"/>
    <w:rsid w:val="00071446"/>
    <w:rsid w:val="000735F3"/>
    <w:rsid w:val="00077A28"/>
    <w:rsid w:val="0008468C"/>
    <w:rsid w:val="00095779"/>
    <w:rsid w:val="000A0134"/>
    <w:rsid w:val="000A2254"/>
    <w:rsid w:val="000A3F75"/>
    <w:rsid w:val="000A50BD"/>
    <w:rsid w:val="000A729C"/>
    <w:rsid w:val="000B105D"/>
    <w:rsid w:val="000B738F"/>
    <w:rsid w:val="000C3821"/>
    <w:rsid w:val="000D13D3"/>
    <w:rsid w:val="000D15F6"/>
    <w:rsid w:val="000D6CDE"/>
    <w:rsid w:val="000D75A0"/>
    <w:rsid w:val="001115B5"/>
    <w:rsid w:val="00117180"/>
    <w:rsid w:val="001241EA"/>
    <w:rsid w:val="00124B28"/>
    <w:rsid w:val="001315DF"/>
    <w:rsid w:val="00134617"/>
    <w:rsid w:val="00134E6E"/>
    <w:rsid w:val="00134F25"/>
    <w:rsid w:val="00136355"/>
    <w:rsid w:val="00137DE4"/>
    <w:rsid w:val="00142868"/>
    <w:rsid w:val="001428AE"/>
    <w:rsid w:val="001603F4"/>
    <w:rsid w:val="00161082"/>
    <w:rsid w:val="00183959"/>
    <w:rsid w:val="0018623E"/>
    <w:rsid w:val="00194BD9"/>
    <w:rsid w:val="00197EA5"/>
    <w:rsid w:val="001A2F67"/>
    <w:rsid w:val="001A5EBD"/>
    <w:rsid w:val="001A7BB1"/>
    <w:rsid w:val="001B1611"/>
    <w:rsid w:val="001B2057"/>
    <w:rsid w:val="001C1ACB"/>
    <w:rsid w:val="001D0A7A"/>
    <w:rsid w:val="001D3F8C"/>
    <w:rsid w:val="001D4719"/>
    <w:rsid w:val="001E1257"/>
    <w:rsid w:val="001F3346"/>
    <w:rsid w:val="001F659C"/>
    <w:rsid w:val="002002EA"/>
    <w:rsid w:val="00202F0A"/>
    <w:rsid w:val="00203EFE"/>
    <w:rsid w:val="002111B0"/>
    <w:rsid w:val="0021121D"/>
    <w:rsid w:val="00213171"/>
    <w:rsid w:val="00232C16"/>
    <w:rsid w:val="00234AAC"/>
    <w:rsid w:val="00235A47"/>
    <w:rsid w:val="00243819"/>
    <w:rsid w:val="0025047F"/>
    <w:rsid w:val="00252D45"/>
    <w:rsid w:val="0025754E"/>
    <w:rsid w:val="00263F4D"/>
    <w:rsid w:val="0028194B"/>
    <w:rsid w:val="002833D9"/>
    <w:rsid w:val="0028438E"/>
    <w:rsid w:val="00285F55"/>
    <w:rsid w:val="00290673"/>
    <w:rsid w:val="002918E9"/>
    <w:rsid w:val="00292CF1"/>
    <w:rsid w:val="002A2C38"/>
    <w:rsid w:val="002A2E6E"/>
    <w:rsid w:val="002A6357"/>
    <w:rsid w:val="002B017E"/>
    <w:rsid w:val="002B16A8"/>
    <w:rsid w:val="002B521E"/>
    <w:rsid w:val="002B6B37"/>
    <w:rsid w:val="002B7237"/>
    <w:rsid w:val="002C1564"/>
    <w:rsid w:val="002D0E44"/>
    <w:rsid w:val="002D393D"/>
    <w:rsid w:val="002D4BED"/>
    <w:rsid w:val="002E0A1C"/>
    <w:rsid w:val="002F5105"/>
    <w:rsid w:val="002F5A51"/>
    <w:rsid w:val="002F78B2"/>
    <w:rsid w:val="00301B8F"/>
    <w:rsid w:val="00306BE3"/>
    <w:rsid w:val="003247EE"/>
    <w:rsid w:val="003302DB"/>
    <w:rsid w:val="0033170B"/>
    <w:rsid w:val="003363E5"/>
    <w:rsid w:val="0034472D"/>
    <w:rsid w:val="00347A68"/>
    <w:rsid w:val="00353A53"/>
    <w:rsid w:val="003555F3"/>
    <w:rsid w:val="00355A60"/>
    <w:rsid w:val="00356E16"/>
    <w:rsid w:val="00357A1F"/>
    <w:rsid w:val="00357C11"/>
    <w:rsid w:val="00357F02"/>
    <w:rsid w:val="003612B1"/>
    <w:rsid w:val="00362CE1"/>
    <w:rsid w:val="00366897"/>
    <w:rsid w:val="003679D0"/>
    <w:rsid w:val="00373834"/>
    <w:rsid w:val="003748B5"/>
    <w:rsid w:val="003754E4"/>
    <w:rsid w:val="003767B1"/>
    <w:rsid w:val="00384B4F"/>
    <w:rsid w:val="00392C80"/>
    <w:rsid w:val="003953FE"/>
    <w:rsid w:val="00395FFF"/>
    <w:rsid w:val="003A0E0C"/>
    <w:rsid w:val="003A3E88"/>
    <w:rsid w:val="003A5001"/>
    <w:rsid w:val="003B007F"/>
    <w:rsid w:val="003B1629"/>
    <w:rsid w:val="003C3D19"/>
    <w:rsid w:val="003C450A"/>
    <w:rsid w:val="003D5ED1"/>
    <w:rsid w:val="003E158E"/>
    <w:rsid w:val="003E4F4D"/>
    <w:rsid w:val="003E5790"/>
    <w:rsid w:val="003F0AD3"/>
    <w:rsid w:val="003F0C1F"/>
    <w:rsid w:val="003F4D29"/>
    <w:rsid w:val="00402621"/>
    <w:rsid w:val="00406E30"/>
    <w:rsid w:val="004170F0"/>
    <w:rsid w:val="00420085"/>
    <w:rsid w:val="00422C7D"/>
    <w:rsid w:val="00423666"/>
    <w:rsid w:val="00431BD8"/>
    <w:rsid w:val="00433009"/>
    <w:rsid w:val="00435813"/>
    <w:rsid w:val="0044230A"/>
    <w:rsid w:val="004514C0"/>
    <w:rsid w:val="004545D2"/>
    <w:rsid w:val="00455188"/>
    <w:rsid w:val="004567F7"/>
    <w:rsid w:val="00456A4E"/>
    <w:rsid w:val="00461030"/>
    <w:rsid w:val="004656D7"/>
    <w:rsid w:val="00470F72"/>
    <w:rsid w:val="00476407"/>
    <w:rsid w:val="004833C1"/>
    <w:rsid w:val="00487180"/>
    <w:rsid w:val="00490D1A"/>
    <w:rsid w:val="00493BFE"/>
    <w:rsid w:val="00497AA0"/>
    <w:rsid w:val="004A2161"/>
    <w:rsid w:val="004B3A0A"/>
    <w:rsid w:val="004C2320"/>
    <w:rsid w:val="004C3137"/>
    <w:rsid w:val="004C58C2"/>
    <w:rsid w:val="004C7397"/>
    <w:rsid w:val="004E0D74"/>
    <w:rsid w:val="004F2DDD"/>
    <w:rsid w:val="004F57A5"/>
    <w:rsid w:val="00502983"/>
    <w:rsid w:val="00502C08"/>
    <w:rsid w:val="00510E86"/>
    <w:rsid w:val="00511236"/>
    <w:rsid w:val="00512807"/>
    <w:rsid w:val="005144E3"/>
    <w:rsid w:val="00516D64"/>
    <w:rsid w:val="005201EC"/>
    <w:rsid w:val="00520F69"/>
    <w:rsid w:val="00521E49"/>
    <w:rsid w:val="00522BAC"/>
    <w:rsid w:val="005244F2"/>
    <w:rsid w:val="00531238"/>
    <w:rsid w:val="0053185C"/>
    <w:rsid w:val="00533F29"/>
    <w:rsid w:val="005352A7"/>
    <w:rsid w:val="00535E94"/>
    <w:rsid w:val="005370A4"/>
    <w:rsid w:val="005379FD"/>
    <w:rsid w:val="005428E3"/>
    <w:rsid w:val="005433EC"/>
    <w:rsid w:val="00546103"/>
    <w:rsid w:val="005470A5"/>
    <w:rsid w:val="005475DB"/>
    <w:rsid w:val="005643AB"/>
    <w:rsid w:val="00564692"/>
    <w:rsid w:val="0056514E"/>
    <w:rsid w:val="00577CF7"/>
    <w:rsid w:val="00590F52"/>
    <w:rsid w:val="005923B4"/>
    <w:rsid w:val="005954ED"/>
    <w:rsid w:val="0059794B"/>
    <w:rsid w:val="005A2F8B"/>
    <w:rsid w:val="005A3626"/>
    <w:rsid w:val="005B406C"/>
    <w:rsid w:val="005C0FAE"/>
    <w:rsid w:val="005C1890"/>
    <w:rsid w:val="005C2280"/>
    <w:rsid w:val="005C34D4"/>
    <w:rsid w:val="005D5D0C"/>
    <w:rsid w:val="005D6877"/>
    <w:rsid w:val="005E0E78"/>
    <w:rsid w:val="005E7CA8"/>
    <w:rsid w:val="006039A6"/>
    <w:rsid w:val="00607DBF"/>
    <w:rsid w:val="0061377C"/>
    <w:rsid w:val="00616FB5"/>
    <w:rsid w:val="00617104"/>
    <w:rsid w:val="006201A3"/>
    <w:rsid w:val="00621766"/>
    <w:rsid w:val="00625DC2"/>
    <w:rsid w:val="006376BC"/>
    <w:rsid w:val="00645CC9"/>
    <w:rsid w:val="00647C2F"/>
    <w:rsid w:val="0065367A"/>
    <w:rsid w:val="00662718"/>
    <w:rsid w:val="006853BD"/>
    <w:rsid w:val="00693701"/>
    <w:rsid w:val="00696E56"/>
    <w:rsid w:val="006A0622"/>
    <w:rsid w:val="006A3B88"/>
    <w:rsid w:val="006A46FC"/>
    <w:rsid w:val="006A71BA"/>
    <w:rsid w:val="006B40D8"/>
    <w:rsid w:val="006B6E76"/>
    <w:rsid w:val="006B71CE"/>
    <w:rsid w:val="006C4348"/>
    <w:rsid w:val="006D6FEE"/>
    <w:rsid w:val="006D7B6E"/>
    <w:rsid w:val="006F5802"/>
    <w:rsid w:val="006F7FC1"/>
    <w:rsid w:val="00707997"/>
    <w:rsid w:val="00710508"/>
    <w:rsid w:val="00716407"/>
    <w:rsid w:val="00717518"/>
    <w:rsid w:val="0072106C"/>
    <w:rsid w:val="007320AE"/>
    <w:rsid w:val="0073592A"/>
    <w:rsid w:val="00735964"/>
    <w:rsid w:val="00735A74"/>
    <w:rsid w:val="007400DD"/>
    <w:rsid w:val="00743CCC"/>
    <w:rsid w:val="0074654D"/>
    <w:rsid w:val="007477EA"/>
    <w:rsid w:val="00752743"/>
    <w:rsid w:val="00760C09"/>
    <w:rsid w:val="00761A08"/>
    <w:rsid w:val="00761C7A"/>
    <w:rsid w:val="00765D86"/>
    <w:rsid w:val="00765FD5"/>
    <w:rsid w:val="00773605"/>
    <w:rsid w:val="007817E8"/>
    <w:rsid w:val="00792957"/>
    <w:rsid w:val="00792DA4"/>
    <w:rsid w:val="007A5064"/>
    <w:rsid w:val="007B0341"/>
    <w:rsid w:val="007B2D68"/>
    <w:rsid w:val="007B4054"/>
    <w:rsid w:val="007B52CB"/>
    <w:rsid w:val="007C41C5"/>
    <w:rsid w:val="007D2EE5"/>
    <w:rsid w:val="007E1AB2"/>
    <w:rsid w:val="007E3FDE"/>
    <w:rsid w:val="007F17CF"/>
    <w:rsid w:val="007F1ADB"/>
    <w:rsid w:val="007F42D7"/>
    <w:rsid w:val="007F7A16"/>
    <w:rsid w:val="00805A2C"/>
    <w:rsid w:val="00810F26"/>
    <w:rsid w:val="0081404F"/>
    <w:rsid w:val="00823D55"/>
    <w:rsid w:val="00833F41"/>
    <w:rsid w:val="00834A53"/>
    <w:rsid w:val="00836382"/>
    <w:rsid w:val="00837079"/>
    <w:rsid w:val="0083776D"/>
    <w:rsid w:val="00840746"/>
    <w:rsid w:val="008409FE"/>
    <w:rsid w:val="00851373"/>
    <w:rsid w:val="00865F0A"/>
    <w:rsid w:val="0087351B"/>
    <w:rsid w:val="00873A5A"/>
    <w:rsid w:val="00895847"/>
    <w:rsid w:val="00895B0A"/>
    <w:rsid w:val="00896034"/>
    <w:rsid w:val="008964BD"/>
    <w:rsid w:val="00897B40"/>
    <w:rsid w:val="008A10FF"/>
    <w:rsid w:val="008A1703"/>
    <w:rsid w:val="008A5305"/>
    <w:rsid w:val="008A5AC2"/>
    <w:rsid w:val="008B21E0"/>
    <w:rsid w:val="008B5DD1"/>
    <w:rsid w:val="008B6CAE"/>
    <w:rsid w:val="008C178F"/>
    <w:rsid w:val="008D21F7"/>
    <w:rsid w:val="008D3E76"/>
    <w:rsid w:val="008F11B9"/>
    <w:rsid w:val="008F22AE"/>
    <w:rsid w:val="008F2E4F"/>
    <w:rsid w:val="009139FE"/>
    <w:rsid w:val="0091416B"/>
    <w:rsid w:val="00923B3B"/>
    <w:rsid w:val="009249CA"/>
    <w:rsid w:val="00925FBA"/>
    <w:rsid w:val="009345C7"/>
    <w:rsid w:val="0094046A"/>
    <w:rsid w:val="00944E7D"/>
    <w:rsid w:val="00957D98"/>
    <w:rsid w:val="0096430E"/>
    <w:rsid w:val="009650DD"/>
    <w:rsid w:val="00972C11"/>
    <w:rsid w:val="0097545F"/>
    <w:rsid w:val="00980688"/>
    <w:rsid w:val="00984543"/>
    <w:rsid w:val="00992A4B"/>
    <w:rsid w:val="0099626C"/>
    <w:rsid w:val="00997017"/>
    <w:rsid w:val="009A2E53"/>
    <w:rsid w:val="009A5E03"/>
    <w:rsid w:val="009B506B"/>
    <w:rsid w:val="009C222A"/>
    <w:rsid w:val="009C51D0"/>
    <w:rsid w:val="009D6138"/>
    <w:rsid w:val="009E6A5F"/>
    <w:rsid w:val="009F01B6"/>
    <w:rsid w:val="009F17DE"/>
    <w:rsid w:val="009F3DF5"/>
    <w:rsid w:val="009F77CF"/>
    <w:rsid w:val="009F7C31"/>
    <w:rsid w:val="00A03A3E"/>
    <w:rsid w:val="00A1112C"/>
    <w:rsid w:val="00A15C54"/>
    <w:rsid w:val="00A15D2E"/>
    <w:rsid w:val="00A24A30"/>
    <w:rsid w:val="00A30B74"/>
    <w:rsid w:val="00A34E3E"/>
    <w:rsid w:val="00A36050"/>
    <w:rsid w:val="00A43EAE"/>
    <w:rsid w:val="00A45A69"/>
    <w:rsid w:val="00A533D0"/>
    <w:rsid w:val="00A54462"/>
    <w:rsid w:val="00A56344"/>
    <w:rsid w:val="00A601E7"/>
    <w:rsid w:val="00A60B76"/>
    <w:rsid w:val="00A67AD5"/>
    <w:rsid w:val="00A73930"/>
    <w:rsid w:val="00A760AE"/>
    <w:rsid w:val="00A761F0"/>
    <w:rsid w:val="00A85067"/>
    <w:rsid w:val="00A864F8"/>
    <w:rsid w:val="00AB7896"/>
    <w:rsid w:val="00AC22DD"/>
    <w:rsid w:val="00AC7D93"/>
    <w:rsid w:val="00AD25FE"/>
    <w:rsid w:val="00AD2E87"/>
    <w:rsid w:val="00AD43AF"/>
    <w:rsid w:val="00AD769E"/>
    <w:rsid w:val="00AE4E59"/>
    <w:rsid w:val="00AE53AC"/>
    <w:rsid w:val="00AE63CD"/>
    <w:rsid w:val="00AF2FEE"/>
    <w:rsid w:val="00AF341C"/>
    <w:rsid w:val="00B02594"/>
    <w:rsid w:val="00B050D4"/>
    <w:rsid w:val="00B0689B"/>
    <w:rsid w:val="00B10B64"/>
    <w:rsid w:val="00B201E5"/>
    <w:rsid w:val="00B203D1"/>
    <w:rsid w:val="00B27AE9"/>
    <w:rsid w:val="00B3284E"/>
    <w:rsid w:val="00B423B6"/>
    <w:rsid w:val="00B43D51"/>
    <w:rsid w:val="00B44756"/>
    <w:rsid w:val="00B450A0"/>
    <w:rsid w:val="00B52678"/>
    <w:rsid w:val="00B5318B"/>
    <w:rsid w:val="00B5638D"/>
    <w:rsid w:val="00B60B17"/>
    <w:rsid w:val="00B62E88"/>
    <w:rsid w:val="00B631C8"/>
    <w:rsid w:val="00B640DB"/>
    <w:rsid w:val="00B64A5B"/>
    <w:rsid w:val="00B66F3E"/>
    <w:rsid w:val="00B74FE3"/>
    <w:rsid w:val="00B758BA"/>
    <w:rsid w:val="00B8022B"/>
    <w:rsid w:val="00B82613"/>
    <w:rsid w:val="00B855BD"/>
    <w:rsid w:val="00B86429"/>
    <w:rsid w:val="00B95BAC"/>
    <w:rsid w:val="00B97EAF"/>
    <w:rsid w:val="00BB171A"/>
    <w:rsid w:val="00BB69E7"/>
    <w:rsid w:val="00BD1B0C"/>
    <w:rsid w:val="00BD3303"/>
    <w:rsid w:val="00BD4AD8"/>
    <w:rsid w:val="00BD6AF5"/>
    <w:rsid w:val="00BE5266"/>
    <w:rsid w:val="00BE53DD"/>
    <w:rsid w:val="00BE7DAA"/>
    <w:rsid w:val="00BF13DB"/>
    <w:rsid w:val="00BF65AD"/>
    <w:rsid w:val="00C02742"/>
    <w:rsid w:val="00C07934"/>
    <w:rsid w:val="00C10A4C"/>
    <w:rsid w:val="00C20928"/>
    <w:rsid w:val="00C25A3F"/>
    <w:rsid w:val="00C32F6D"/>
    <w:rsid w:val="00C36677"/>
    <w:rsid w:val="00C40A35"/>
    <w:rsid w:val="00C40E15"/>
    <w:rsid w:val="00C4414D"/>
    <w:rsid w:val="00C471FD"/>
    <w:rsid w:val="00C51357"/>
    <w:rsid w:val="00C52D07"/>
    <w:rsid w:val="00C5443C"/>
    <w:rsid w:val="00C554FD"/>
    <w:rsid w:val="00C65C23"/>
    <w:rsid w:val="00C711FF"/>
    <w:rsid w:val="00C73580"/>
    <w:rsid w:val="00C746E7"/>
    <w:rsid w:val="00C762A2"/>
    <w:rsid w:val="00C82C6C"/>
    <w:rsid w:val="00C8333E"/>
    <w:rsid w:val="00C85A41"/>
    <w:rsid w:val="00C90450"/>
    <w:rsid w:val="00C95401"/>
    <w:rsid w:val="00CA36CB"/>
    <w:rsid w:val="00CB5053"/>
    <w:rsid w:val="00CB6A41"/>
    <w:rsid w:val="00CB7500"/>
    <w:rsid w:val="00CC0982"/>
    <w:rsid w:val="00CC3F87"/>
    <w:rsid w:val="00CC4125"/>
    <w:rsid w:val="00CC582F"/>
    <w:rsid w:val="00CC5B6B"/>
    <w:rsid w:val="00CD1BD0"/>
    <w:rsid w:val="00CD6A8C"/>
    <w:rsid w:val="00CE06C8"/>
    <w:rsid w:val="00CF4F4F"/>
    <w:rsid w:val="00CF5DBB"/>
    <w:rsid w:val="00D00917"/>
    <w:rsid w:val="00D02904"/>
    <w:rsid w:val="00D0697A"/>
    <w:rsid w:val="00D0728D"/>
    <w:rsid w:val="00D16E5D"/>
    <w:rsid w:val="00D20B3A"/>
    <w:rsid w:val="00D223CF"/>
    <w:rsid w:val="00D259BD"/>
    <w:rsid w:val="00D31D7D"/>
    <w:rsid w:val="00D361C7"/>
    <w:rsid w:val="00D40123"/>
    <w:rsid w:val="00D460DB"/>
    <w:rsid w:val="00D47284"/>
    <w:rsid w:val="00D52A30"/>
    <w:rsid w:val="00D5611C"/>
    <w:rsid w:val="00D84969"/>
    <w:rsid w:val="00D8746E"/>
    <w:rsid w:val="00D971C0"/>
    <w:rsid w:val="00D974DD"/>
    <w:rsid w:val="00DB4A40"/>
    <w:rsid w:val="00DC0F81"/>
    <w:rsid w:val="00DD03A1"/>
    <w:rsid w:val="00DD1624"/>
    <w:rsid w:val="00DD7BA6"/>
    <w:rsid w:val="00DE2805"/>
    <w:rsid w:val="00DE79E0"/>
    <w:rsid w:val="00DE7E6F"/>
    <w:rsid w:val="00DF7536"/>
    <w:rsid w:val="00DF761D"/>
    <w:rsid w:val="00E02E1F"/>
    <w:rsid w:val="00E06CED"/>
    <w:rsid w:val="00E14B3D"/>
    <w:rsid w:val="00E1534A"/>
    <w:rsid w:val="00E21490"/>
    <w:rsid w:val="00E250C2"/>
    <w:rsid w:val="00E362E4"/>
    <w:rsid w:val="00E50848"/>
    <w:rsid w:val="00E52D5A"/>
    <w:rsid w:val="00E57B48"/>
    <w:rsid w:val="00E64E82"/>
    <w:rsid w:val="00E678C5"/>
    <w:rsid w:val="00E67DCA"/>
    <w:rsid w:val="00E71329"/>
    <w:rsid w:val="00E7742C"/>
    <w:rsid w:val="00E83371"/>
    <w:rsid w:val="00E86BF2"/>
    <w:rsid w:val="00E90ADC"/>
    <w:rsid w:val="00E94D80"/>
    <w:rsid w:val="00EA0860"/>
    <w:rsid w:val="00EA155D"/>
    <w:rsid w:val="00EA21BE"/>
    <w:rsid w:val="00EA2CF6"/>
    <w:rsid w:val="00EA6547"/>
    <w:rsid w:val="00EA76DB"/>
    <w:rsid w:val="00EC33CD"/>
    <w:rsid w:val="00EC3433"/>
    <w:rsid w:val="00EC517B"/>
    <w:rsid w:val="00EC6F1D"/>
    <w:rsid w:val="00EC7E78"/>
    <w:rsid w:val="00ED2264"/>
    <w:rsid w:val="00ED5C0A"/>
    <w:rsid w:val="00EE1E98"/>
    <w:rsid w:val="00EF054C"/>
    <w:rsid w:val="00EF1D78"/>
    <w:rsid w:val="00EF2281"/>
    <w:rsid w:val="00EF3276"/>
    <w:rsid w:val="00EF42D0"/>
    <w:rsid w:val="00F13B60"/>
    <w:rsid w:val="00F212B8"/>
    <w:rsid w:val="00F245BB"/>
    <w:rsid w:val="00F24888"/>
    <w:rsid w:val="00F34FDE"/>
    <w:rsid w:val="00F41231"/>
    <w:rsid w:val="00F4394C"/>
    <w:rsid w:val="00F43A2E"/>
    <w:rsid w:val="00F465DC"/>
    <w:rsid w:val="00F4738C"/>
    <w:rsid w:val="00F562CD"/>
    <w:rsid w:val="00F57475"/>
    <w:rsid w:val="00F64977"/>
    <w:rsid w:val="00F70714"/>
    <w:rsid w:val="00F729B1"/>
    <w:rsid w:val="00F7463A"/>
    <w:rsid w:val="00F74779"/>
    <w:rsid w:val="00F749C8"/>
    <w:rsid w:val="00F806EC"/>
    <w:rsid w:val="00F90B08"/>
    <w:rsid w:val="00F92BCD"/>
    <w:rsid w:val="00FA4D71"/>
    <w:rsid w:val="00FA4F81"/>
    <w:rsid w:val="00FB5052"/>
    <w:rsid w:val="00FB58E9"/>
    <w:rsid w:val="00FC0A8F"/>
    <w:rsid w:val="00FC2F90"/>
    <w:rsid w:val="00FD132F"/>
    <w:rsid w:val="00FD4B94"/>
    <w:rsid w:val="00FE5918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817AE"/>
  <w15:docId w15:val="{01660BA2-530C-4C79-A697-19B25D63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63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3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63E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63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63E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363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3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B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36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666"/>
  </w:style>
  <w:style w:type="paragraph" w:styleId="Footer">
    <w:name w:val="footer"/>
    <w:basedOn w:val="Normal"/>
    <w:link w:val="FooterChar"/>
    <w:unhideWhenUsed/>
    <w:rsid w:val="004236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23666"/>
  </w:style>
  <w:style w:type="character" w:styleId="CommentReference">
    <w:name w:val="annotation reference"/>
    <w:basedOn w:val="DefaultParagraphFont"/>
    <w:uiPriority w:val="99"/>
    <w:semiHidden/>
    <w:unhideWhenUsed/>
    <w:rsid w:val="00CC4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1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1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1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01A3"/>
    <w:pPr>
      <w:spacing w:after="0" w:line="240" w:lineRule="auto"/>
    </w:pPr>
  </w:style>
  <w:style w:type="paragraph" w:customStyle="1" w:styleId="tv2132">
    <w:name w:val="tv2132"/>
    <w:basedOn w:val="Normal"/>
    <w:rsid w:val="0081404F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3">
    <w:name w:val="tv213"/>
    <w:basedOn w:val="Normal"/>
    <w:rsid w:val="00EC34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0A729C"/>
    <w:rPr>
      <w:b/>
      <w:bCs/>
      <w:i w:val="0"/>
      <w:iCs w:val="0"/>
    </w:rPr>
  </w:style>
  <w:style w:type="character" w:customStyle="1" w:styleId="st1">
    <w:name w:val="st1"/>
    <w:basedOn w:val="DefaultParagraphFont"/>
    <w:rsid w:val="000A7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4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B57C4-0F7D-47E6-B0A7-6C3ECD2E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4214</Words>
  <Characters>2402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likumā "Par nodokļiem un nodevām""</vt:lpstr>
    </vt:vector>
  </TitlesOfParts>
  <Company>Finanšu ministrija</Company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nodokļiem un nodevām""</dc:title>
  <dc:subject>Likumprojekts</dc:subject>
  <dc:creator>Marika Valdmane</dc:creator>
  <dc:description>Marika.Valdmane@fm.gov.lv_x000d_
Tālrunis 67095524</dc:description>
  <cp:lastModifiedBy>Zane Zute</cp:lastModifiedBy>
  <cp:revision>28</cp:revision>
  <cp:lastPrinted>2016-09-20T11:31:00Z</cp:lastPrinted>
  <dcterms:created xsi:type="dcterms:W3CDTF">2016-09-21T11:48:00Z</dcterms:created>
  <dcterms:modified xsi:type="dcterms:W3CDTF">2016-09-28T10:37:00Z</dcterms:modified>
</cp:coreProperties>
</file>