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8AD" w:rsidRDefault="000048AD" w:rsidP="00436629">
      <w:pPr>
        <w:shd w:val="clear" w:color="auto" w:fill="FFFFFF"/>
        <w:jc w:val="center"/>
        <w:rPr>
          <w:b/>
          <w:bCs/>
          <w:sz w:val="24"/>
          <w:szCs w:val="24"/>
        </w:rPr>
      </w:pPr>
    </w:p>
    <w:p w:rsidR="00436629" w:rsidRPr="003212D3" w:rsidRDefault="00436629" w:rsidP="00436629">
      <w:pPr>
        <w:shd w:val="clear" w:color="auto" w:fill="FFFFFF"/>
        <w:jc w:val="center"/>
        <w:rPr>
          <w:b/>
          <w:bCs/>
          <w:sz w:val="24"/>
          <w:szCs w:val="24"/>
        </w:rPr>
      </w:pPr>
      <w:r w:rsidRPr="003212D3">
        <w:rPr>
          <w:b/>
          <w:bCs/>
          <w:sz w:val="24"/>
          <w:szCs w:val="24"/>
        </w:rPr>
        <w:t>Ministru kabineta un Latvijas Pašvaldību savienības</w:t>
      </w:r>
    </w:p>
    <w:p w:rsidR="00436629" w:rsidRPr="003212D3" w:rsidRDefault="00436629" w:rsidP="00436629">
      <w:pPr>
        <w:shd w:val="clear" w:color="auto" w:fill="FFFFFF"/>
        <w:jc w:val="center"/>
        <w:rPr>
          <w:b/>
          <w:bCs/>
          <w:sz w:val="24"/>
          <w:szCs w:val="24"/>
        </w:rPr>
      </w:pPr>
      <w:r w:rsidRPr="003212D3">
        <w:rPr>
          <w:b/>
          <w:bCs/>
          <w:sz w:val="24"/>
          <w:szCs w:val="24"/>
        </w:rPr>
        <w:t>vienošanās un domstarpību</w:t>
      </w:r>
    </w:p>
    <w:p w:rsidR="00436629" w:rsidRPr="003212D3" w:rsidRDefault="00436629" w:rsidP="00436629">
      <w:pPr>
        <w:shd w:val="clear" w:color="auto" w:fill="FFFFFF"/>
        <w:jc w:val="center"/>
        <w:rPr>
          <w:sz w:val="24"/>
          <w:szCs w:val="24"/>
        </w:rPr>
      </w:pPr>
    </w:p>
    <w:p w:rsidR="00436629" w:rsidRPr="003212D3" w:rsidRDefault="00436629" w:rsidP="00436629">
      <w:pPr>
        <w:shd w:val="clear" w:color="auto" w:fill="FFFFFF"/>
        <w:jc w:val="center"/>
        <w:rPr>
          <w:b/>
          <w:bCs/>
          <w:sz w:val="24"/>
          <w:szCs w:val="24"/>
        </w:rPr>
      </w:pPr>
      <w:r w:rsidRPr="003212D3">
        <w:rPr>
          <w:b/>
          <w:bCs/>
          <w:sz w:val="24"/>
          <w:szCs w:val="24"/>
        </w:rPr>
        <w:t>PROTOKOLS</w:t>
      </w:r>
    </w:p>
    <w:p w:rsidR="00436629" w:rsidRPr="003212D3" w:rsidRDefault="00436629" w:rsidP="00436629">
      <w:pPr>
        <w:shd w:val="clear" w:color="auto" w:fill="FFFFFF"/>
        <w:rPr>
          <w:sz w:val="24"/>
          <w:szCs w:val="24"/>
        </w:rPr>
      </w:pPr>
    </w:p>
    <w:tbl>
      <w:tblPr>
        <w:tblW w:w="0" w:type="auto"/>
        <w:tblInd w:w="-106" w:type="dxa"/>
        <w:tblLayout w:type="fixed"/>
        <w:tblLook w:val="0000" w:firstRow="0" w:lastRow="0" w:firstColumn="0" w:lastColumn="0" w:noHBand="0" w:noVBand="0"/>
      </w:tblPr>
      <w:tblGrid>
        <w:gridCol w:w="3967"/>
        <w:gridCol w:w="886"/>
        <w:gridCol w:w="4137"/>
      </w:tblGrid>
      <w:tr w:rsidR="00436629" w:rsidRPr="003212D3" w:rsidTr="00404F82">
        <w:trPr>
          <w:cantSplit/>
        </w:trPr>
        <w:tc>
          <w:tcPr>
            <w:tcW w:w="3967" w:type="dxa"/>
            <w:tcBorders>
              <w:top w:val="nil"/>
              <w:left w:val="nil"/>
              <w:bottom w:val="nil"/>
              <w:right w:val="nil"/>
            </w:tcBorders>
          </w:tcPr>
          <w:p w:rsidR="00436629" w:rsidRPr="003212D3" w:rsidRDefault="00436629" w:rsidP="00404F82">
            <w:pPr>
              <w:shd w:val="clear" w:color="auto" w:fill="FFFFFF"/>
              <w:rPr>
                <w:sz w:val="24"/>
                <w:szCs w:val="24"/>
              </w:rPr>
            </w:pPr>
            <w:r w:rsidRPr="003212D3">
              <w:rPr>
                <w:sz w:val="24"/>
                <w:szCs w:val="24"/>
              </w:rPr>
              <w:t>Rīgā</w:t>
            </w:r>
          </w:p>
        </w:tc>
        <w:tc>
          <w:tcPr>
            <w:tcW w:w="886" w:type="dxa"/>
            <w:tcBorders>
              <w:top w:val="nil"/>
              <w:left w:val="nil"/>
              <w:bottom w:val="nil"/>
              <w:right w:val="nil"/>
            </w:tcBorders>
          </w:tcPr>
          <w:p w:rsidR="00436629" w:rsidRPr="003212D3" w:rsidRDefault="00436629" w:rsidP="00404F82">
            <w:pPr>
              <w:shd w:val="clear" w:color="auto" w:fill="FFFFFF"/>
              <w:rPr>
                <w:sz w:val="24"/>
                <w:szCs w:val="24"/>
              </w:rPr>
            </w:pPr>
          </w:p>
        </w:tc>
        <w:tc>
          <w:tcPr>
            <w:tcW w:w="4137" w:type="dxa"/>
            <w:tcBorders>
              <w:top w:val="nil"/>
              <w:left w:val="nil"/>
              <w:bottom w:val="nil"/>
              <w:right w:val="nil"/>
            </w:tcBorders>
          </w:tcPr>
          <w:p w:rsidR="00436629" w:rsidRPr="003212D3" w:rsidRDefault="00436629" w:rsidP="00B67C64">
            <w:pPr>
              <w:shd w:val="clear" w:color="auto" w:fill="FFFFFF"/>
              <w:jc w:val="right"/>
              <w:rPr>
                <w:sz w:val="24"/>
                <w:szCs w:val="24"/>
              </w:rPr>
            </w:pPr>
            <w:r w:rsidRPr="003212D3">
              <w:rPr>
                <w:sz w:val="24"/>
                <w:szCs w:val="24"/>
              </w:rPr>
              <w:t>201</w:t>
            </w:r>
            <w:r w:rsidR="00B67C64">
              <w:rPr>
                <w:sz w:val="24"/>
                <w:szCs w:val="24"/>
              </w:rPr>
              <w:t>6</w:t>
            </w:r>
            <w:r w:rsidRPr="003212D3">
              <w:rPr>
                <w:sz w:val="24"/>
                <w:szCs w:val="24"/>
              </w:rPr>
              <w:t xml:space="preserve">.gada </w:t>
            </w:r>
            <w:r w:rsidR="0039603B" w:rsidRPr="003212D3">
              <w:rPr>
                <w:sz w:val="24"/>
                <w:szCs w:val="24"/>
              </w:rPr>
              <w:t>_</w:t>
            </w:r>
            <w:r w:rsidR="00FA26C3" w:rsidRPr="003212D3">
              <w:rPr>
                <w:sz w:val="24"/>
                <w:szCs w:val="24"/>
              </w:rPr>
              <w:t>_</w:t>
            </w:r>
            <w:r w:rsidR="0039603B" w:rsidRPr="003212D3">
              <w:rPr>
                <w:sz w:val="24"/>
                <w:szCs w:val="24"/>
              </w:rPr>
              <w:t>_</w:t>
            </w:r>
            <w:r w:rsidR="00FA26C3" w:rsidRPr="003212D3">
              <w:rPr>
                <w:sz w:val="24"/>
                <w:szCs w:val="24"/>
              </w:rPr>
              <w:t>.septembrī</w:t>
            </w:r>
          </w:p>
        </w:tc>
      </w:tr>
      <w:tr w:rsidR="00436629" w:rsidRPr="003212D3" w:rsidTr="00404F82">
        <w:trPr>
          <w:cantSplit/>
        </w:trPr>
        <w:tc>
          <w:tcPr>
            <w:tcW w:w="3967" w:type="dxa"/>
            <w:tcBorders>
              <w:top w:val="nil"/>
              <w:left w:val="nil"/>
              <w:bottom w:val="nil"/>
              <w:right w:val="nil"/>
            </w:tcBorders>
          </w:tcPr>
          <w:p w:rsidR="00436629" w:rsidRPr="003212D3" w:rsidRDefault="00436629" w:rsidP="00404F82">
            <w:pPr>
              <w:shd w:val="clear" w:color="auto" w:fill="FFFFFF"/>
              <w:rPr>
                <w:sz w:val="24"/>
                <w:szCs w:val="24"/>
              </w:rPr>
            </w:pPr>
          </w:p>
        </w:tc>
        <w:tc>
          <w:tcPr>
            <w:tcW w:w="886" w:type="dxa"/>
            <w:tcBorders>
              <w:top w:val="nil"/>
              <w:left w:val="nil"/>
              <w:bottom w:val="nil"/>
              <w:right w:val="nil"/>
            </w:tcBorders>
          </w:tcPr>
          <w:p w:rsidR="00436629" w:rsidRPr="003212D3" w:rsidRDefault="00436629" w:rsidP="00404F82">
            <w:pPr>
              <w:shd w:val="clear" w:color="auto" w:fill="FFFFFF"/>
              <w:rPr>
                <w:sz w:val="24"/>
                <w:szCs w:val="24"/>
              </w:rPr>
            </w:pPr>
          </w:p>
        </w:tc>
        <w:tc>
          <w:tcPr>
            <w:tcW w:w="4137" w:type="dxa"/>
            <w:tcBorders>
              <w:top w:val="nil"/>
              <w:left w:val="nil"/>
              <w:bottom w:val="nil"/>
              <w:right w:val="nil"/>
            </w:tcBorders>
          </w:tcPr>
          <w:p w:rsidR="00436629" w:rsidRPr="003212D3" w:rsidRDefault="00436629" w:rsidP="00404F82">
            <w:pPr>
              <w:shd w:val="clear" w:color="auto" w:fill="FFFFFF"/>
              <w:jc w:val="right"/>
              <w:rPr>
                <w:sz w:val="24"/>
                <w:szCs w:val="24"/>
              </w:rPr>
            </w:pPr>
          </w:p>
        </w:tc>
      </w:tr>
    </w:tbl>
    <w:p w:rsidR="00436629" w:rsidRPr="003212D3" w:rsidRDefault="00436629" w:rsidP="00436629">
      <w:pPr>
        <w:shd w:val="clear" w:color="auto" w:fill="FFFFFF"/>
        <w:ind w:firstLine="567"/>
        <w:jc w:val="center"/>
        <w:rPr>
          <w:b/>
          <w:sz w:val="28"/>
          <w:szCs w:val="28"/>
        </w:rPr>
      </w:pPr>
    </w:p>
    <w:p w:rsidR="00E901BD" w:rsidRDefault="00436629" w:rsidP="00436629">
      <w:pPr>
        <w:shd w:val="clear" w:color="auto" w:fill="FFFFFF"/>
        <w:jc w:val="center"/>
        <w:rPr>
          <w:b/>
          <w:bCs/>
          <w:sz w:val="28"/>
          <w:szCs w:val="28"/>
        </w:rPr>
      </w:pPr>
      <w:r w:rsidRPr="003212D3">
        <w:rPr>
          <w:b/>
          <w:bCs/>
          <w:sz w:val="28"/>
          <w:szCs w:val="28"/>
        </w:rPr>
        <w:t>I. daļa Ministru kabineta un Latvijas Pašvaldību savienības</w:t>
      </w:r>
    </w:p>
    <w:p w:rsidR="00E901BD" w:rsidRDefault="007F64B2" w:rsidP="00436629">
      <w:pPr>
        <w:shd w:val="clear" w:color="auto" w:fill="FFFFFF"/>
        <w:jc w:val="center"/>
        <w:rPr>
          <w:b/>
          <w:bCs/>
          <w:sz w:val="28"/>
          <w:szCs w:val="28"/>
        </w:rPr>
      </w:pPr>
      <w:r>
        <w:rPr>
          <w:b/>
          <w:bCs/>
          <w:sz w:val="28"/>
          <w:szCs w:val="28"/>
        </w:rPr>
        <w:t xml:space="preserve"> </w:t>
      </w:r>
      <w:r w:rsidR="00436629" w:rsidRPr="003212D3">
        <w:rPr>
          <w:b/>
          <w:bCs/>
          <w:sz w:val="28"/>
          <w:szCs w:val="28"/>
        </w:rPr>
        <w:t xml:space="preserve">vienošanās un domstarpības par vidējā termiņa </w:t>
      </w:r>
    </w:p>
    <w:p w:rsidR="00436629" w:rsidRDefault="00436629" w:rsidP="00436629">
      <w:pPr>
        <w:shd w:val="clear" w:color="auto" w:fill="FFFFFF"/>
        <w:jc w:val="center"/>
        <w:rPr>
          <w:b/>
          <w:bCs/>
          <w:sz w:val="28"/>
          <w:szCs w:val="28"/>
        </w:rPr>
      </w:pPr>
      <w:r w:rsidRPr="003212D3">
        <w:rPr>
          <w:b/>
          <w:bCs/>
          <w:sz w:val="28"/>
          <w:szCs w:val="28"/>
        </w:rPr>
        <w:t>201</w:t>
      </w:r>
      <w:r w:rsidR="00B67C64">
        <w:rPr>
          <w:b/>
          <w:bCs/>
          <w:sz w:val="28"/>
          <w:szCs w:val="28"/>
        </w:rPr>
        <w:t>7</w:t>
      </w:r>
      <w:r w:rsidRPr="003212D3">
        <w:rPr>
          <w:b/>
          <w:bCs/>
          <w:sz w:val="28"/>
          <w:szCs w:val="28"/>
        </w:rPr>
        <w:t>. -201</w:t>
      </w:r>
      <w:r w:rsidR="00B67C64">
        <w:rPr>
          <w:b/>
          <w:bCs/>
          <w:sz w:val="28"/>
          <w:szCs w:val="28"/>
        </w:rPr>
        <w:t>9</w:t>
      </w:r>
      <w:r w:rsidRPr="003212D3">
        <w:rPr>
          <w:b/>
          <w:bCs/>
          <w:sz w:val="28"/>
          <w:szCs w:val="28"/>
        </w:rPr>
        <w:t>.gadam budžet</w:t>
      </w:r>
      <w:r w:rsidR="007F64B2">
        <w:rPr>
          <w:b/>
          <w:bCs/>
          <w:sz w:val="28"/>
          <w:szCs w:val="28"/>
        </w:rPr>
        <w:t>a ietvaru</w:t>
      </w:r>
    </w:p>
    <w:p w:rsidR="00E901BD" w:rsidRPr="003212D3" w:rsidRDefault="00E901BD" w:rsidP="00436629">
      <w:pPr>
        <w:shd w:val="clear" w:color="auto" w:fill="FFFFFF"/>
        <w:jc w:val="center"/>
        <w:rPr>
          <w:b/>
          <w:bCs/>
          <w:sz w:val="28"/>
          <w:szCs w:val="28"/>
        </w:rPr>
      </w:pPr>
    </w:p>
    <w:p w:rsidR="00436629" w:rsidRDefault="00436629" w:rsidP="00436629">
      <w:pPr>
        <w:shd w:val="clear" w:color="auto" w:fill="FFFFFF"/>
        <w:jc w:val="center"/>
        <w:rPr>
          <w:sz w:val="24"/>
          <w:szCs w:val="24"/>
        </w:rPr>
      </w:pPr>
    </w:p>
    <w:p w:rsidR="00436629" w:rsidRDefault="00436629" w:rsidP="00436629">
      <w:pPr>
        <w:shd w:val="clear" w:color="auto" w:fill="FFFFFF"/>
        <w:ind w:firstLine="567"/>
        <w:jc w:val="both"/>
        <w:rPr>
          <w:bCs/>
          <w:sz w:val="24"/>
          <w:szCs w:val="24"/>
        </w:rPr>
      </w:pPr>
      <w:r w:rsidRPr="003212D3">
        <w:rPr>
          <w:sz w:val="24"/>
          <w:szCs w:val="24"/>
        </w:rPr>
        <w:t xml:space="preserve">Saskaņā ar Likuma par budžetu un finanšu vadību </w:t>
      </w:r>
      <w:r w:rsidRPr="003212D3">
        <w:rPr>
          <w:bCs/>
          <w:sz w:val="24"/>
          <w:szCs w:val="24"/>
        </w:rPr>
        <w:t>16.</w:t>
      </w:r>
      <w:r w:rsidRPr="003212D3">
        <w:rPr>
          <w:bCs/>
          <w:sz w:val="24"/>
          <w:szCs w:val="24"/>
          <w:vertAlign w:val="superscript"/>
        </w:rPr>
        <w:t>2</w:t>
      </w:r>
      <w:r w:rsidRPr="003212D3">
        <w:rPr>
          <w:bCs/>
          <w:sz w:val="24"/>
          <w:szCs w:val="24"/>
        </w:rPr>
        <w:t xml:space="preserve"> panta septīto daļu, Ministru kabinets un Latvijas Pašvaldību savienība vienojas protokolā iekļaut sadaļu par vidēja termiņa budžetu (201</w:t>
      </w:r>
      <w:r w:rsidR="00B67C64">
        <w:rPr>
          <w:bCs/>
          <w:sz w:val="24"/>
          <w:szCs w:val="24"/>
        </w:rPr>
        <w:t>7</w:t>
      </w:r>
      <w:r w:rsidRPr="003212D3">
        <w:rPr>
          <w:bCs/>
          <w:sz w:val="24"/>
          <w:szCs w:val="24"/>
        </w:rPr>
        <w:t>.-201</w:t>
      </w:r>
      <w:r w:rsidR="00B67C64">
        <w:rPr>
          <w:bCs/>
          <w:sz w:val="24"/>
          <w:szCs w:val="24"/>
        </w:rPr>
        <w:t>9</w:t>
      </w:r>
      <w:r w:rsidRPr="003212D3">
        <w:rPr>
          <w:bCs/>
          <w:sz w:val="24"/>
          <w:szCs w:val="24"/>
        </w:rPr>
        <w:t>.gads), izskatot sekojošus jautājumus:</w:t>
      </w:r>
    </w:p>
    <w:p w:rsidR="0042540A" w:rsidRDefault="0042540A" w:rsidP="00436629">
      <w:pPr>
        <w:shd w:val="clear" w:color="auto" w:fill="FFFFFF"/>
        <w:ind w:firstLine="567"/>
        <w:jc w:val="both"/>
        <w:rPr>
          <w:bCs/>
          <w:sz w:val="24"/>
          <w:szCs w:val="24"/>
        </w:rPr>
      </w:pPr>
    </w:p>
    <w:p w:rsidR="00436629" w:rsidRPr="00B67C64" w:rsidRDefault="00436629" w:rsidP="00B67C64">
      <w:pPr>
        <w:pStyle w:val="ListParagraph"/>
        <w:numPr>
          <w:ilvl w:val="0"/>
          <w:numId w:val="22"/>
        </w:numPr>
        <w:rPr>
          <w:b/>
          <w:sz w:val="24"/>
          <w:szCs w:val="24"/>
        </w:rPr>
      </w:pPr>
      <w:r w:rsidRPr="00B67C64">
        <w:rPr>
          <w:b/>
          <w:sz w:val="24"/>
          <w:szCs w:val="24"/>
        </w:rPr>
        <w:t>Par pašvaldību budžetu ieņēmumiem vidējā termiņā (201</w:t>
      </w:r>
      <w:r w:rsidR="00B67C64" w:rsidRPr="00B67C64">
        <w:rPr>
          <w:b/>
          <w:sz w:val="24"/>
          <w:szCs w:val="24"/>
        </w:rPr>
        <w:t>7</w:t>
      </w:r>
      <w:r w:rsidRPr="00B67C64">
        <w:rPr>
          <w:b/>
          <w:sz w:val="24"/>
          <w:szCs w:val="24"/>
        </w:rPr>
        <w:t>. – 201</w:t>
      </w:r>
      <w:r w:rsidR="00B67C64" w:rsidRPr="00B67C64">
        <w:rPr>
          <w:b/>
          <w:sz w:val="24"/>
          <w:szCs w:val="24"/>
        </w:rPr>
        <w:t>9</w:t>
      </w:r>
      <w:r w:rsidRPr="00B67C64">
        <w:rPr>
          <w:b/>
          <w:sz w:val="24"/>
          <w:szCs w:val="24"/>
        </w:rPr>
        <w:t>.gads)</w:t>
      </w:r>
    </w:p>
    <w:p w:rsidR="00436629" w:rsidRDefault="00436629" w:rsidP="00436629">
      <w:pPr>
        <w:ind w:firstLine="567"/>
        <w:rPr>
          <w:b/>
          <w:sz w:val="24"/>
          <w:szCs w:val="24"/>
        </w:rPr>
      </w:pPr>
    </w:p>
    <w:p w:rsidR="00177514" w:rsidRPr="00F67F65" w:rsidRDefault="00177514" w:rsidP="00177514">
      <w:pPr>
        <w:ind w:firstLine="567"/>
        <w:rPr>
          <w:b/>
          <w:sz w:val="24"/>
          <w:szCs w:val="24"/>
        </w:rPr>
      </w:pPr>
      <w:r w:rsidRPr="00F67F65">
        <w:rPr>
          <w:b/>
          <w:sz w:val="24"/>
          <w:szCs w:val="24"/>
        </w:rPr>
        <w:t>Latvijas Pašvaldību savienības viedoklis:</w:t>
      </w:r>
    </w:p>
    <w:p w:rsidR="00177514" w:rsidRPr="009C5133" w:rsidRDefault="00177514" w:rsidP="00177514">
      <w:pPr>
        <w:ind w:firstLine="567"/>
        <w:jc w:val="both"/>
        <w:rPr>
          <w:sz w:val="24"/>
          <w:szCs w:val="24"/>
        </w:rPr>
      </w:pPr>
      <w:r w:rsidRPr="009C5133">
        <w:rPr>
          <w:sz w:val="24"/>
          <w:szCs w:val="24"/>
        </w:rPr>
        <w:t xml:space="preserve">Atbilstoši Eiropas vietējo pašvaldību hartai nodrošināt pašvaldībām pastāvīgu, stabilu, prognozējamu un funkcijām un pienākumiem atbilstošu ieņēmumu bāzi. </w:t>
      </w:r>
    </w:p>
    <w:p w:rsidR="00177514" w:rsidRPr="009C5133" w:rsidRDefault="00177514" w:rsidP="00177514">
      <w:pPr>
        <w:ind w:firstLine="567"/>
        <w:jc w:val="both"/>
        <w:rPr>
          <w:sz w:val="24"/>
          <w:szCs w:val="24"/>
        </w:rPr>
      </w:pPr>
      <w:r w:rsidRPr="009C5133">
        <w:rPr>
          <w:sz w:val="24"/>
          <w:szCs w:val="24"/>
        </w:rPr>
        <w:t xml:space="preserve">Ja nodokļu politikā tiek veiktas izmaiņas, kas samazina pašvaldību ieņēmumu bāzi, vai pašvaldībām tiek noteikti jauni pienākumi / atbildības jomas vai paplašinātas esošās, kas prasa papildu resursus, vai pašvaldībām palielinās izdevumi valdības lēmumu rezultātā, negatīvā fiskālā ietekme pašvaldību budžetiem pilnībā tiek kompensēta. </w:t>
      </w:r>
    </w:p>
    <w:p w:rsidR="00177514" w:rsidRDefault="00177514" w:rsidP="00436629">
      <w:pPr>
        <w:ind w:firstLine="567"/>
        <w:rPr>
          <w:b/>
          <w:sz w:val="24"/>
          <w:szCs w:val="24"/>
        </w:rPr>
      </w:pPr>
    </w:p>
    <w:p w:rsidR="0062386A" w:rsidRDefault="00177514" w:rsidP="009C5133">
      <w:pPr>
        <w:ind w:firstLine="567"/>
        <w:jc w:val="both"/>
        <w:rPr>
          <w:b/>
          <w:sz w:val="24"/>
          <w:szCs w:val="24"/>
        </w:rPr>
      </w:pPr>
      <w:r>
        <w:rPr>
          <w:b/>
          <w:sz w:val="24"/>
          <w:szCs w:val="24"/>
        </w:rPr>
        <w:t>Ministru kabineta viedoklis:</w:t>
      </w:r>
      <w:r w:rsidR="0062386A">
        <w:rPr>
          <w:b/>
          <w:sz w:val="24"/>
          <w:szCs w:val="24"/>
        </w:rPr>
        <w:t xml:space="preserve"> </w:t>
      </w:r>
    </w:p>
    <w:p w:rsidR="005D7432" w:rsidRPr="003212D3" w:rsidRDefault="00F30D9F" w:rsidP="005D7432">
      <w:pPr>
        <w:ind w:firstLine="567"/>
        <w:jc w:val="both"/>
        <w:rPr>
          <w:sz w:val="24"/>
          <w:szCs w:val="24"/>
        </w:rPr>
      </w:pPr>
      <w:r>
        <w:rPr>
          <w:sz w:val="24"/>
          <w:szCs w:val="24"/>
        </w:rPr>
        <w:t xml:space="preserve">Pašvaldībām tiek </w:t>
      </w:r>
      <w:r w:rsidR="009C5133" w:rsidRPr="009C5133">
        <w:rPr>
          <w:sz w:val="24"/>
          <w:szCs w:val="24"/>
        </w:rPr>
        <w:t>nodrošināt</w:t>
      </w:r>
      <w:r>
        <w:rPr>
          <w:sz w:val="24"/>
          <w:szCs w:val="24"/>
        </w:rPr>
        <w:t>a</w:t>
      </w:r>
      <w:r w:rsidR="009C5133" w:rsidRPr="009C5133">
        <w:rPr>
          <w:sz w:val="24"/>
          <w:szCs w:val="24"/>
        </w:rPr>
        <w:t xml:space="preserve"> </w:t>
      </w:r>
      <w:r w:rsidRPr="009C5133">
        <w:rPr>
          <w:sz w:val="24"/>
          <w:szCs w:val="24"/>
        </w:rPr>
        <w:t>pastāvīg</w:t>
      </w:r>
      <w:r>
        <w:rPr>
          <w:sz w:val="24"/>
          <w:szCs w:val="24"/>
        </w:rPr>
        <w:t>a</w:t>
      </w:r>
      <w:r w:rsidR="009C5133" w:rsidRPr="009C5133">
        <w:rPr>
          <w:sz w:val="24"/>
          <w:szCs w:val="24"/>
        </w:rPr>
        <w:t xml:space="preserve">, </w:t>
      </w:r>
      <w:r w:rsidRPr="009C5133">
        <w:rPr>
          <w:sz w:val="24"/>
          <w:szCs w:val="24"/>
        </w:rPr>
        <w:t>stabil</w:t>
      </w:r>
      <w:r>
        <w:rPr>
          <w:sz w:val="24"/>
          <w:szCs w:val="24"/>
        </w:rPr>
        <w:t>a</w:t>
      </w:r>
      <w:r w:rsidR="009C5133" w:rsidRPr="009C5133">
        <w:rPr>
          <w:sz w:val="24"/>
          <w:szCs w:val="24"/>
        </w:rPr>
        <w:t xml:space="preserve">, </w:t>
      </w:r>
      <w:r w:rsidRPr="009C5133">
        <w:rPr>
          <w:sz w:val="24"/>
          <w:szCs w:val="24"/>
        </w:rPr>
        <w:t>prognozējam</w:t>
      </w:r>
      <w:r>
        <w:rPr>
          <w:sz w:val="24"/>
          <w:szCs w:val="24"/>
        </w:rPr>
        <w:t>a</w:t>
      </w:r>
      <w:r w:rsidRPr="009C5133">
        <w:rPr>
          <w:sz w:val="24"/>
          <w:szCs w:val="24"/>
        </w:rPr>
        <w:t xml:space="preserve"> </w:t>
      </w:r>
      <w:r w:rsidR="009C5133" w:rsidRPr="009C5133">
        <w:rPr>
          <w:sz w:val="24"/>
          <w:szCs w:val="24"/>
        </w:rPr>
        <w:t xml:space="preserve">un funkcijām un pienākumiem </w:t>
      </w:r>
      <w:r w:rsidRPr="009C5133">
        <w:rPr>
          <w:sz w:val="24"/>
          <w:szCs w:val="24"/>
        </w:rPr>
        <w:t>atbilstoš</w:t>
      </w:r>
      <w:r>
        <w:rPr>
          <w:sz w:val="24"/>
          <w:szCs w:val="24"/>
        </w:rPr>
        <w:t>a</w:t>
      </w:r>
      <w:r w:rsidRPr="009C5133">
        <w:rPr>
          <w:sz w:val="24"/>
          <w:szCs w:val="24"/>
        </w:rPr>
        <w:t xml:space="preserve"> </w:t>
      </w:r>
      <w:r w:rsidR="009C5133" w:rsidRPr="009C5133">
        <w:rPr>
          <w:sz w:val="24"/>
          <w:szCs w:val="24"/>
        </w:rPr>
        <w:t xml:space="preserve">ieņēmumu </w:t>
      </w:r>
      <w:r w:rsidRPr="009C5133">
        <w:rPr>
          <w:sz w:val="24"/>
          <w:szCs w:val="24"/>
        </w:rPr>
        <w:t>bāz</w:t>
      </w:r>
      <w:r>
        <w:rPr>
          <w:sz w:val="24"/>
          <w:szCs w:val="24"/>
        </w:rPr>
        <w:t>e</w:t>
      </w:r>
      <w:r w:rsidR="0037606F">
        <w:rPr>
          <w:sz w:val="24"/>
          <w:szCs w:val="24"/>
        </w:rPr>
        <w:t xml:space="preserve"> </w:t>
      </w:r>
      <w:r w:rsidR="005D7432">
        <w:rPr>
          <w:sz w:val="24"/>
          <w:szCs w:val="24"/>
        </w:rPr>
        <w:t xml:space="preserve">pie iedzīvotāju ienākuma nodokļa (IIN) </w:t>
      </w:r>
      <w:r w:rsidR="005D7432" w:rsidRPr="003212D3">
        <w:rPr>
          <w:sz w:val="24"/>
          <w:szCs w:val="24"/>
        </w:rPr>
        <w:t>ieņēmumu sadalījuma pašvaldību budžetiem 80% un valsts budžetā attiecīgi 20% apmēra.</w:t>
      </w:r>
    </w:p>
    <w:p w:rsidR="00CD4275" w:rsidRPr="003212D3" w:rsidRDefault="00CD4275" w:rsidP="00CD4275">
      <w:pPr>
        <w:ind w:firstLine="567"/>
        <w:jc w:val="both"/>
        <w:rPr>
          <w:sz w:val="24"/>
          <w:szCs w:val="24"/>
        </w:rPr>
      </w:pPr>
    </w:p>
    <w:tbl>
      <w:tblPr>
        <w:tblW w:w="9067" w:type="dxa"/>
        <w:tblCellMar>
          <w:left w:w="0" w:type="dxa"/>
          <w:right w:w="0" w:type="dxa"/>
        </w:tblCellMar>
        <w:tblLook w:val="04A0" w:firstRow="1" w:lastRow="0" w:firstColumn="1" w:lastColumn="0" w:noHBand="0" w:noVBand="1"/>
      </w:tblPr>
      <w:tblGrid>
        <w:gridCol w:w="6374"/>
        <w:gridCol w:w="992"/>
        <w:gridCol w:w="851"/>
        <w:gridCol w:w="850"/>
      </w:tblGrid>
      <w:tr w:rsidR="00CD4275" w:rsidRPr="003212D3" w:rsidTr="00E901BD">
        <w:trPr>
          <w:trHeight w:val="310"/>
        </w:trPr>
        <w:tc>
          <w:tcPr>
            <w:tcW w:w="637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275" w:rsidRPr="003212D3" w:rsidRDefault="00CD4275" w:rsidP="002A6B87">
            <w:pPr>
              <w:jc w:val="center"/>
              <w:rPr>
                <w:b/>
                <w:bCs/>
                <w:sz w:val="24"/>
                <w:szCs w:val="24"/>
                <w:lang w:eastAsia="lv-LV"/>
              </w:rPr>
            </w:pPr>
            <w:r w:rsidRPr="003212D3">
              <w:rPr>
                <w:b/>
                <w:bCs/>
                <w:sz w:val="24"/>
                <w:szCs w:val="24"/>
              </w:rPr>
              <w:t xml:space="preserve">Gads </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275" w:rsidRPr="003212D3" w:rsidRDefault="00CD4275" w:rsidP="00D5722D">
            <w:pPr>
              <w:jc w:val="center"/>
              <w:rPr>
                <w:b/>
                <w:bCs/>
                <w:sz w:val="24"/>
                <w:szCs w:val="24"/>
              </w:rPr>
            </w:pPr>
            <w:r w:rsidRPr="003212D3">
              <w:rPr>
                <w:b/>
                <w:bCs/>
                <w:sz w:val="24"/>
                <w:szCs w:val="24"/>
              </w:rPr>
              <w:t>201</w:t>
            </w:r>
            <w:r w:rsidR="00D5722D">
              <w:rPr>
                <w:b/>
                <w:bCs/>
                <w:sz w:val="24"/>
                <w:szCs w:val="24"/>
              </w:rPr>
              <w:t>7</w:t>
            </w:r>
            <w:r w:rsidRPr="003212D3">
              <w:rPr>
                <w:b/>
                <w:bCs/>
                <w:sz w:val="24"/>
                <w:szCs w:val="24"/>
              </w:rPr>
              <w:t>.</w:t>
            </w: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275" w:rsidRPr="003212D3" w:rsidRDefault="00CD4275" w:rsidP="00D5722D">
            <w:pPr>
              <w:jc w:val="center"/>
              <w:rPr>
                <w:b/>
                <w:bCs/>
                <w:sz w:val="24"/>
                <w:szCs w:val="24"/>
              </w:rPr>
            </w:pPr>
            <w:r w:rsidRPr="003212D3">
              <w:rPr>
                <w:b/>
                <w:bCs/>
                <w:sz w:val="24"/>
                <w:szCs w:val="24"/>
              </w:rPr>
              <w:t>201</w:t>
            </w:r>
            <w:r w:rsidR="00D5722D">
              <w:rPr>
                <w:b/>
                <w:bCs/>
                <w:sz w:val="24"/>
                <w:szCs w:val="24"/>
              </w:rPr>
              <w:t>8</w:t>
            </w:r>
            <w:r w:rsidRPr="003212D3">
              <w:rPr>
                <w:b/>
                <w:bCs/>
                <w:sz w:val="24"/>
                <w:szCs w:val="24"/>
              </w:rPr>
              <w:t>.</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4275" w:rsidRPr="003212D3" w:rsidRDefault="00CD4275" w:rsidP="00D5722D">
            <w:pPr>
              <w:jc w:val="center"/>
              <w:rPr>
                <w:b/>
                <w:bCs/>
                <w:sz w:val="24"/>
                <w:szCs w:val="24"/>
              </w:rPr>
            </w:pPr>
            <w:r w:rsidRPr="003212D3">
              <w:rPr>
                <w:b/>
                <w:bCs/>
                <w:sz w:val="24"/>
                <w:szCs w:val="24"/>
              </w:rPr>
              <w:t>201</w:t>
            </w:r>
            <w:r w:rsidR="00D5722D">
              <w:rPr>
                <w:b/>
                <w:bCs/>
                <w:sz w:val="24"/>
                <w:szCs w:val="24"/>
              </w:rPr>
              <w:t>9</w:t>
            </w:r>
            <w:r w:rsidRPr="003212D3">
              <w:rPr>
                <w:b/>
                <w:bCs/>
                <w:sz w:val="24"/>
                <w:szCs w:val="24"/>
              </w:rPr>
              <w:t>.</w:t>
            </w:r>
          </w:p>
        </w:tc>
      </w:tr>
      <w:tr w:rsidR="00CD4275" w:rsidRPr="003212D3" w:rsidTr="002A6B87">
        <w:trPr>
          <w:trHeight w:val="192"/>
        </w:trPr>
        <w:tc>
          <w:tcPr>
            <w:tcW w:w="6374" w:type="dxa"/>
            <w:vMerge/>
            <w:tcBorders>
              <w:top w:val="single" w:sz="4" w:space="0" w:color="auto"/>
              <w:left w:val="single" w:sz="4" w:space="0" w:color="auto"/>
              <w:bottom w:val="single" w:sz="4" w:space="0" w:color="auto"/>
              <w:right w:val="single" w:sz="4" w:space="0" w:color="auto"/>
            </w:tcBorders>
            <w:vAlign w:val="center"/>
            <w:hideMark/>
          </w:tcPr>
          <w:p w:rsidR="00CD4275" w:rsidRPr="003212D3" w:rsidRDefault="00CD4275" w:rsidP="002A6B87">
            <w:pPr>
              <w:rPr>
                <w:b/>
                <w:bCs/>
                <w:sz w:val="24"/>
                <w:szCs w:val="24"/>
              </w:rPr>
            </w:pPr>
          </w:p>
        </w:tc>
        <w:tc>
          <w:tcPr>
            <w:tcW w:w="2693"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D4275" w:rsidRPr="003212D3" w:rsidRDefault="00CD4275" w:rsidP="002A6B87">
            <w:pPr>
              <w:jc w:val="center"/>
              <w:rPr>
                <w:b/>
                <w:bCs/>
                <w:color w:val="000000"/>
                <w:sz w:val="24"/>
                <w:szCs w:val="24"/>
              </w:rPr>
            </w:pPr>
            <w:r w:rsidRPr="003212D3">
              <w:rPr>
                <w:b/>
                <w:bCs/>
                <w:color w:val="000000"/>
                <w:sz w:val="24"/>
                <w:szCs w:val="24"/>
              </w:rPr>
              <w:t xml:space="preserve">% </w:t>
            </w:r>
          </w:p>
        </w:tc>
      </w:tr>
      <w:tr w:rsidR="00CD4275" w:rsidRPr="003212D3" w:rsidTr="00E901BD">
        <w:trPr>
          <w:trHeight w:val="332"/>
        </w:trPr>
        <w:tc>
          <w:tcPr>
            <w:tcW w:w="637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4275" w:rsidRPr="003212D3" w:rsidRDefault="00CD4275" w:rsidP="002A6B87">
            <w:pPr>
              <w:rPr>
                <w:sz w:val="24"/>
                <w:szCs w:val="24"/>
              </w:rPr>
            </w:pPr>
            <w:r w:rsidRPr="003212D3">
              <w:rPr>
                <w:sz w:val="24"/>
                <w:szCs w:val="24"/>
              </w:rPr>
              <w:t xml:space="preserve"> Valsts budžetā ieskaitāmā IIN daļa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275" w:rsidRPr="003212D3" w:rsidRDefault="00CD4275" w:rsidP="002A6B87">
            <w:pPr>
              <w:jc w:val="center"/>
              <w:rPr>
                <w:i/>
                <w:iCs/>
                <w:sz w:val="24"/>
                <w:szCs w:val="24"/>
              </w:rPr>
            </w:pPr>
            <w:r w:rsidRPr="003212D3">
              <w:rPr>
                <w:i/>
                <w:iCs/>
                <w:sz w:val="24"/>
                <w:szCs w:val="24"/>
              </w:rPr>
              <w:t>20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275" w:rsidRPr="003212D3" w:rsidRDefault="00CD4275" w:rsidP="002A6B87">
            <w:pPr>
              <w:jc w:val="center"/>
              <w:rPr>
                <w:i/>
                <w:iCs/>
                <w:sz w:val="24"/>
                <w:szCs w:val="24"/>
              </w:rPr>
            </w:pPr>
            <w:r w:rsidRPr="003212D3">
              <w:rPr>
                <w:i/>
                <w:iCs/>
                <w:sz w:val="24"/>
                <w:szCs w:val="24"/>
              </w:rPr>
              <w:t>20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4275" w:rsidRPr="003212D3" w:rsidRDefault="00CD4275" w:rsidP="002A6B87">
            <w:pPr>
              <w:jc w:val="center"/>
              <w:rPr>
                <w:i/>
                <w:iCs/>
                <w:sz w:val="24"/>
                <w:szCs w:val="24"/>
              </w:rPr>
            </w:pPr>
            <w:r w:rsidRPr="003212D3">
              <w:rPr>
                <w:i/>
                <w:iCs/>
                <w:sz w:val="24"/>
                <w:szCs w:val="24"/>
              </w:rPr>
              <w:t>20</w:t>
            </w:r>
          </w:p>
        </w:tc>
      </w:tr>
      <w:tr w:rsidR="00CD4275" w:rsidRPr="003212D3" w:rsidTr="00E901BD">
        <w:trPr>
          <w:trHeight w:val="400"/>
        </w:trPr>
        <w:tc>
          <w:tcPr>
            <w:tcW w:w="637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4275" w:rsidRPr="003212D3" w:rsidRDefault="00CD4275" w:rsidP="002A6B87">
            <w:pPr>
              <w:rPr>
                <w:sz w:val="24"/>
                <w:szCs w:val="24"/>
              </w:rPr>
            </w:pPr>
            <w:r w:rsidRPr="003212D3">
              <w:rPr>
                <w:sz w:val="24"/>
                <w:szCs w:val="24"/>
              </w:rPr>
              <w:t xml:space="preserve"> Pašvaldību budžetos ieskaitāmā IIN daļa</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D4275" w:rsidRPr="003212D3" w:rsidRDefault="00CD4275" w:rsidP="002A6B87">
            <w:pPr>
              <w:jc w:val="center"/>
              <w:rPr>
                <w:i/>
                <w:iCs/>
                <w:sz w:val="24"/>
                <w:szCs w:val="24"/>
              </w:rPr>
            </w:pPr>
            <w:r w:rsidRPr="003212D3">
              <w:rPr>
                <w:i/>
                <w:iCs/>
                <w:sz w:val="24"/>
                <w:szCs w:val="24"/>
              </w:rPr>
              <w:t>80</w:t>
            </w: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D4275" w:rsidRPr="003212D3" w:rsidRDefault="00CD4275" w:rsidP="002A6B87">
            <w:pPr>
              <w:jc w:val="center"/>
              <w:rPr>
                <w:i/>
                <w:iCs/>
                <w:sz w:val="24"/>
                <w:szCs w:val="24"/>
              </w:rPr>
            </w:pPr>
            <w:r w:rsidRPr="003212D3">
              <w:rPr>
                <w:i/>
                <w:iCs/>
                <w:sz w:val="24"/>
                <w:szCs w:val="24"/>
              </w:rPr>
              <w:t>80</w:t>
            </w:r>
          </w:p>
        </w:tc>
        <w:tc>
          <w:tcPr>
            <w:tcW w:w="8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D4275" w:rsidRPr="003212D3" w:rsidRDefault="00CD4275" w:rsidP="002A6B87">
            <w:pPr>
              <w:jc w:val="center"/>
              <w:rPr>
                <w:i/>
                <w:iCs/>
                <w:sz w:val="24"/>
                <w:szCs w:val="24"/>
              </w:rPr>
            </w:pPr>
            <w:r w:rsidRPr="003212D3">
              <w:rPr>
                <w:i/>
                <w:iCs/>
                <w:sz w:val="24"/>
                <w:szCs w:val="24"/>
              </w:rPr>
              <w:t>80</w:t>
            </w:r>
          </w:p>
        </w:tc>
      </w:tr>
    </w:tbl>
    <w:p w:rsidR="00CD4275" w:rsidRDefault="00CD4275" w:rsidP="009C5133">
      <w:pPr>
        <w:ind w:firstLine="567"/>
        <w:jc w:val="both"/>
        <w:rPr>
          <w:sz w:val="24"/>
          <w:szCs w:val="24"/>
        </w:rPr>
      </w:pPr>
    </w:p>
    <w:p w:rsidR="0037606F" w:rsidRPr="0037606F" w:rsidRDefault="0037606F" w:rsidP="00436629">
      <w:pPr>
        <w:ind w:firstLine="567"/>
        <w:jc w:val="both"/>
        <w:rPr>
          <w:b/>
          <w:sz w:val="24"/>
          <w:szCs w:val="24"/>
        </w:rPr>
      </w:pPr>
      <w:r w:rsidRPr="0037606F">
        <w:rPr>
          <w:b/>
          <w:sz w:val="24"/>
          <w:szCs w:val="24"/>
        </w:rPr>
        <w:t>Puses vienojas:</w:t>
      </w:r>
    </w:p>
    <w:p w:rsidR="00C3442F" w:rsidRDefault="0037606F" w:rsidP="00436629">
      <w:pPr>
        <w:ind w:firstLine="567"/>
        <w:jc w:val="both"/>
        <w:rPr>
          <w:sz w:val="24"/>
          <w:szCs w:val="24"/>
        </w:rPr>
      </w:pPr>
      <w:r>
        <w:rPr>
          <w:sz w:val="24"/>
          <w:szCs w:val="24"/>
        </w:rPr>
        <w:t>Paredzēt</w:t>
      </w:r>
      <w:r w:rsidR="00215930" w:rsidRPr="00215930">
        <w:rPr>
          <w:sz w:val="24"/>
          <w:szCs w:val="24"/>
        </w:rPr>
        <w:t>, ka no 2019.gada pašvaldību īpatsvara koeficientu kopējos sadales kontā ieskaitītajos iedzīvotāju ienākuma nodokļa ieņēmumos rēķina no faktiski iemaksātās nodokļa summas, neatņemot IIN atmaksas saistībā ar diferencētā neapliekamā minimuma ieviešanu.</w:t>
      </w:r>
    </w:p>
    <w:p w:rsidR="006F7B55" w:rsidRDefault="006F7B55" w:rsidP="00436629">
      <w:pPr>
        <w:shd w:val="clear" w:color="auto" w:fill="FFFFFF"/>
        <w:ind w:left="1494"/>
        <w:jc w:val="both"/>
        <w:rPr>
          <w:b/>
          <w:sz w:val="24"/>
          <w:szCs w:val="24"/>
        </w:rPr>
      </w:pPr>
    </w:p>
    <w:p w:rsidR="006F7B55" w:rsidRDefault="006F7B55" w:rsidP="00436629">
      <w:pPr>
        <w:shd w:val="clear" w:color="auto" w:fill="FFFFFF"/>
        <w:ind w:left="1494"/>
        <w:jc w:val="both"/>
        <w:rPr>
          <w:b/>
          <w:sz w:val="24"/>
          <w:szCs w:val="24"/>
        </w:rPr>
      </w:pPr>
    </w:p>
    <w:p w:rsidR="00436629" w:rsidRPr="003212D3" w:rsidRDefault="00280344" w:rsidP="00436629">
      <w:pPr>
        <w:shd w:val="clear" w:color="auto" w:fill="FFFFFF"/>
        <w:ind w:left="1494"/>
        <w:jc w:val="both"/>
        <w:rPr>
          <w:sz w:val="24"/>
          <w:szCs w:val="24"/>
        </w:rPr>
      </w:pPr>
      <w:r w:rsidRPr="003212D3">
        <w:rPr>
          <w:b/>
          <w:sz w:val="24"/>
          <w:szCs w:val="24"/>
        </w:rPr>
        <w:t>2</w:t>
      </w:r>
      <w:r w:rsidR="00436629" w:rsidRPr="003212D3">
        <w:rPr>
          <w:b/>
          <w:sz w:val="24"/>
          <w:szCs w:val="24"/>
        </w:rPr>
        <w:t>. Par pašvaldību aizņēmumiem vidējā termiņā (201</w:t>
      </w:r>
      <w:r w:rsidR="00B67C64">
        <w:rPr>
          <w:b/>
          <w:sz w:val="24"/>
          <w:szCs w:val="24"/>
        </w:rPr>
        <w:t>7</w:t>
      </w:r>
      <w:r w:rsidR="00436629" w:rsidRPr="003212D3">
        <w:rPr>
          <w:b/>
          <w:sz w:val="24"/>
          <w:szCs w:val="24"/>
        </w:rPr>
        <w:t>. – 201</w:t>
      </w:r>
      <w:r w:rsidR="00B67C64">
        <w:rPr>
          <w:b/>
          <w:sz w:val="24"/>
          <w:szCs w:val="24"/>
        </w:rPr>
        <w:t>9</w:t>
      </w:r>
      <w:r w:rsidR="00436629" w:rsidRPr="003212D3">
        <w:rPr>
          <w:b/>
          <w:sz w:val="24"/>
          <w:szCs w:val="24"/>
        </w:rPr>
        <w:t>.gads)</w:t>
      </w:r>
    </w:p>
    <w:p w:rsidR="00820B40" w:rsidRDefault="00820B40" w:rsidP="007351B9">
      <w:pPr>
        <w:shd w:val="clear" w:color="auto" w:fill="FFFFFF"/>
        <w:ind w:firstLine="567"/>
        <w:jc w:val="both"/>
        <w:rPr>
          <w:b/>
          <w:sz w:val="24"/>
          <w:szCs w:val="24"/>
        </w:rPr>
      </w:pPr>
    </w:p>
    <w:p w:rsidR="00B76AB9" w:rsidRPr="00B76AB9" w:rsidRDefault="0037606F" w:rsidP="00B76AB9">
      <w:pPr>
        <w:ind w:firstLine="567"/>
        <w:jc w:val="both"/>
        <w:rPr>
          <w:b/>
          <w:sz w:val="24"/>
          <w:szCs w:val="24"/>
        </w:rPr>
      </w:pPr>
      <w:r>
        <w:rPr>
          <w:b/>
          <w:sz w:val="24"/>
          <w:szCs w:val="24"/>
        </w:rPr>
        <w:t>Puses vienojas</w:t>
      </w:r>
      <w:r w:rsidR="00B76AB9" w:rsidRPr="00B76AB9">
        <w:rPr>
          <w:b/>
          <w:sz w:val="24"/>
          <w:szCs w:val="24"/>
        </w:rPr>
        <w:t xml:space="preserve">: </w:t>
      </w:r>
    </w:p>
    <w:p w:rsidR="00B76AB9" w:rsidRPr="00B76AB9" w:rsidRDefault="00B76AB9" w:rsidP="00B76AB9">
      <w:pPr>
        <w:ind w:firstLine="567"/>
        <w:jc w:val="both"/>
        <w:rPr>
          <w:sz w:val="24"/>
          <w:szCs w:val="24"/>
        </w:rPr>
      </w:pPr>
      <w:r w:rsidRPr="00B76AB9">
        <w:rPr>
          <w:sz w:val="24"/>
          <w:szCs w:val="24"/>
        </w:rPr>
        <w:t xml:space="preserve">Sagatavojot gadskārtējā valsts budžeta likuma projektu, Finanšu ministrijai sadarbībā ar </w:t>
      </w:r>
      <w:r w:rsidRPr="00B76AB9">
        <w:rPr>
          <w:color w:val="000000"/>
          <w:sz w:val="24"/>
          <w:szCs w:val="24"/>
        </w:rPr>
        <w:t>Latvijas Pašvaldību savienību</w:t>
      </w:r>
      <w:r w:rsidRPr="00B76AB9">
        <w:rPr>
          <w:sz w:val="24"/>
          <w:szCs w:val="24"/>
        </w:rPr>
        <w:t xml:space="preserve"> fiskāli atbildīgi:</w:t>
      </w:r>
    </w:p>
    <w:p w:rsidR="00B76AB9" w:rsidRPr="00B76AB9" w:rsidRDefault="00B76AB9" w:rsidP="00B76AB9">
      <w:pPr>
        <w:pStyle w:val="ListParagraph"/>
        <w:numPr>
          <w:ilvl w:val="0"/>
          <w:numId w:val="31"/>
        </w:numPr>
        <w:jc w:val="both"/>
        <w:rPr>
          <w:sz w:val="24"/>
          <w:szCs w:val="24"/>
        </w:rPr>
      </w:pPr>
      <w:r w:rsidRPr="00B76AB9">
        <w:rPr>
          <w:sz w:val="24"/>
          <w:szCs w:val="24"/>
        </w:rPr>
        <w:lastRenderedPageBreak/>
        <w:t xml:space="preserve">izvērtēt iespējamo pašvaldību aizņēmumu kopējo limitu un </w:t>
      </w:r>
      <w:r w:rsidRPr="00B76AB9">
        <w:rPr>
          <w:color w:val="000000"/>
          <w:sz w:val="24"/>
          <w:szCs w:val="24"/>
        </w:rPr>
        <w:t xml:space="preserve">noteikt optimālākos nosacījumus pašvaldību aizņēmumu saņemšanai, </w:t>
      </w:r>
      <w:r w:rsidRPr="00B76AB9">
        <w:rPr>
          <w:sz w:val="24"/>
          <w:szCs w:val="24"/>
        </w:rPr>
        <w:t>nepārsniedzot vidējā termiņā noteikto pašvaldību aizņēmumu  kopējo pieļaujamo palielinājumu.</w:t>
      </w:r>
    </w:p>
    <w:p w:rsidR="00B76AB9" w:rsidRPr="00B76AB9" w:rsidRDefault="00B76AB9" w:rsidP="00B76AB9">
      <w:pPr>
        <w:pStyle w:val="ListParagraph"/>
        <w:numPr>
          <w:ilvl w:val="0"/>
          <w:numId w:val="31"/>
        </w:numPr>
        <w:jc w:val="both"/>
        <w:rPr>
          <w:sz w:val="24"/>
          <w:szCs w:val="24"/>
        </w:rPr>
      </w:pPr>
      <w:r w:rsidRPr="00B76AB9">
        <w:rPr>
          <w:sz w:val="24"/>
          <w:szCs w:val="24"/>
        </w:rPr>
        <w:t xml:space="preserve">izvērtēt iespējamo pašvaldību galvojumu kopējo limitu un </w:t>
      </w:r>
      <w:r w:rsidRPr="00B76AB9">
        <w:rPr>
          <w:color w:val="000000"/>
          <w:sz w:val="24"/>
          <w:szCs w:val="24"/>
        </w:rPr>
        <w:t xml:space="preserve">noteikt optimālākos nosacījumus pašvaldību galvojumu sniegšanai, </w:t>
      </w:r>
      <w:r w:rsidRPr="00B76AB9">
        <w:rPr>
          <w:sz w:val="24"/>
          <w:szCs w:val="24"/>
        </w:rPr>
        <w:t>nepārsniedzot vidējā termiņā noteikto pašvaldību galvojumu kopējo pieļaujamo palielinājumu.</w:t>
      </w:r>
    </w:p>
    <w:p w:rsidR="00B76AB9" w:rsidRDefault="00B76AB9" w:rsidP="00B76AB9">
      <w:pPr>
        <w:pStyle w:val="ListParagraph"/>
        <w:numPr>
          <w:ilvl w:val="0"/>
          <w:numId w:val="31"/>
        </w:numPr>
        <w:jc w:val="both"/>
        <w:rPr>
          <w:sz w:val="24"/>
          <w:szCs w:val="24"/>
        </w:rPr>
      </w:pPr>
      <w:r w:rsidRPr="00B76AB9">
        <w:rPr>
          <w:sz w:val="24"/>
          <w:szCs w:val="24"/>
        </w:rPr>
        <w:t>izvērtēt iespējas paplašināt izņēmuma gadījumus, kādos pašvaldībām ir tiesības uzņemties ilgtermiņa saistības atbilstoši likuma</w:t>
      </w:r>
      <w:r w:rsidR="00E901BD">
        <w:rPr>
          <w:sz w:val="24"/>
          <w:szCs w:val="24"/>
        </w:rPr>
        <w:t xml:space="preserve"> “Par pašvaldību budžetiem” 22.</w:t>
      </w:r>
      <w:r w:rsidRPr="00B76AB9">
        <w:rPr>
          <w:sz w:val="24"/>
          <w:szCs w:val="24"/>
        </w:rPr>
        <w:t xml:space="preserve">pantam. </w:t>
      </w:r>
    </w:p>
    <w:p w:rsidR="0042540A" w:rsidRDefault="0042540A" w:rsidP="00C66D4D">
      <w:pPr>
        <w:jc w:val="center"/>
        <w:rPr>
          <w:sz w:val="24"/>
          <w:szCs w:val="24"/>
        </w:rPr>
      </w:pPr>
    </w:p>
    <w:p w:rsidR="00CF1AB6" w:rsidRDefault="00CF1AB6" w:rsidP="00C66D4D">
      <w:pPr>
        <w:jc w:val="center"/>
        <w:rPr>
          <w:sz w:val="24"/>
          <w:szCs w:val="24"/>
        </w:rPr>
      </w:pPr>
    </w:p>
    <w:p w:rsidR="00C66D4D" w:rsidRDefault="00C66D4D" w:rsidP="00C66D4D">
      <w:pPr>
        <w:jc w:val="center"/>
        <w:rPr>
          <w:b/>
          <w:sz w:val="24"/>
          <w:szCs w:val="24"/>
        </w:rPr>
      </w:pPr>
      <w:r w:rsidRPr="001479D2">
        <w:rPr>
          <w:b/>
          <w:sz w:val="24"/>
          <w:szCs w:val="24"/>
        </w:rPr>
        <w:t xml:space="preserve">3. </w:t>
      </w:r>
      <w:r w:rsidR="00EE68C8">
        <w:rPr>
          <w:b/>
          <w:sz w:val="24"/>
          <w:szCs w:val="24"/>
        </w:rPr>
        <w:t xml:space="preserve">Nozaru ministriju jautājumi </w:t>
      </w:r>
      <w:r w:rsidRPr="001479D2">
        <w:rPr>
          <w:b/>
          <w:sz w:val="24"/>
          <w:szCs w:val="24"/>
        </w:rPr>
        <w:t>vidējā termiņā (201</w:t>
      </w:r>
      <w:r w:rsidR="008103FE">
        <w:rPr>
          <w:b/>
          <w:sz w:val="24"/>
          <w:szCs w:val="24"/>
        </w:rPr>
        <w:t>7</w:t>
      </w:r>
      <w:r w:rsidRPr="001479D2">
        <w:rPr>
          <w:b/>
          <w:sz w:val="24"/>
          <w:szCs w:val="24"/>
        </w:rPr>
        <w:t>.-201</w:t>
      </w:r>
      <w:r w:rsidR="008103FE">
        <w:rPr>
          <w:b/>
          <w:sz w:val="24"/>
          <w:szCs w:val="24"/>
        </w:rPr>
        <w:t>9</w:t>
      </w:r>
      <w:r w:rsidRPr="001479D2">
        <w:rPr>
          <w:b/>
          <w:sz w:val="24"/>
          <w:szCs w:val="24"/>
        </w:rPr>
        <w:t>.gads)</w:t>
      </w:r>
    </w:p>
    <w:p w:rsidR="00C66D4D" w:rsidRDefault="00C66D4D" w:rsidP="00C66D4D">
      <w:pPr>
        <w:jc w:val="center"/>
        <w:rPr>
          <w:b/>
          <w:sz w:val="24"/>
          <w:szCs w:val="24"/>
        </w:rPr>
      </w:pPr>
    </w:p>
    <w:p w:rsidR="00A34F8A" w:rsidRPr="00A34F8A" w:rsidRDefault="00A34F8A" w:rsidP="004D2DEB">
      <w:pPr>
        <w:ind w:firstLine="567"/>
        <w:jc w:val="both"/>
        <w:rPr>
          <w:b/>
          <w:sz w:val="24"/>
          <w:szCs w:val="24"/>
          <w:u w:val="single"/>
        </w:rPr>
      </w:pPr>
      <w:r w:rsidRPr="006B6A11">
        <w:rPr>
          <w:b/>
          <w:sz w:val="24"/>
          <w:szCs w:val="24"/>
          <w:u w:val="single"/>
        </w:rPr>
        <w:t>Izglītības un zinātnes ministrijas jomā:</w:t>
      </w:r>
    </w:p>
    <w:p w:rsidR="00A34F8A" w:rsidRDefault="00A34F8A" w:rsidP="004D2DEB">
      <w:pPr>
        <w:ind w:firstLine="567"/>
        <w:jc w:val="both"/>
        <w:rPr>
          <w:rFonts w:eastAsiaTheme="minorHAnsi"/>
          <w:b/>
          <w:sz w:val="24"/>
          <w:szCs w:val="24"/>
        </w:rPr>
      </w:pPr>
    </w:p>
    <w:p w:rsidR="00A34F8A" w:rsidRPr="002527F4" w:rsidRDefault="00A34F8A" w:rsidP="004D2DEB">
      <w:pPr>
        <w:ind w:firstLine="567"/>
        <w:jc w:val="both"/>
        <w:rPr>
          <w:rFonts w:eastAsiaTheme="minorHAnsi"/>
          <w:b/>
          <w:sz w:val="24"/>
          <w:szCs w:val="24"/>
        </w:rPr>
      </w:pPr>
      <w:r w:rsidRPr="002527F4">
        <w:rPr>
          <w:rFonts w:eastAsiaTheme="minorHAnsi"/>
          <w:b/>
          <w:sz w:val="24"/>
          <w:szCs w:val="24"/>
        </w:rPr>
        <w:t xml:space="preserve">Latvijas </w:t>
      </w:r>
      <w:r w:rsidR="00ED494D">
        <w:rPr>
          <w:rFonts w:eastAsiaTheme="minorHAnsi"/>
          <w:b/>
          <w:sz w:val="24"/>
          <w:szCs w:val="24"/>
        </w:rPr>
        <w:t>P</w:t>
      </w:r>
      <w:r w:rsidRPr="002527F4">
        <w:rPr>
          <w:rFonts w:eastAsiaTheme="minorHAnsi"/>
          <w:b/>
          <w:sz w:val="24"/>
          <w:szCs w:val="24"/>
        </w:rPr>
        <w:t>ašvaldību savienības viedoklis:</w:t>
      </w:r>
    </w:p>
    <w:p w:rsidR="00A34F8A" w:rsidRPr="00103FC6" w:rsidRDefault="003177C0" w:rsidP="003177C0">
      <w:pPr>
        <w:ind w:firstLine="567"/>
        <w:jc w:val="both"/>
        <w:rPr>
          <w:sz w:val="24"/>
          <w:szCs w:val="24"/>
        </w:rPr>
      </w:pPr>
      <w:r w:rsidRPr="00103FC6">
        <w:rPr>
          <w:sz w:val="24"/>
          <w:szCs w:val="24"/>
        </w:rPr>
        <w:t>Lai nodrošinātu vienlīdzīgu pieeju pedagogu atalgojumam un radītu vienotu atalgojuma sistēmu un aprēķina pieeju visām pedagogu grupām (pirmsskolas izglītības iestāžu pedagogiem, interešu izglītības pedagogiem u.c.), visas pedagogu amata algas vidējā termiņā nodrošināt no valsts budžeta.</w:t>
      </w:r>
    </w:p>
    <w:p w:rsidR="003177C0" w:rsidRPr="00103FC6" w:rsidRDefault="003177C0" w:rsidP="003177C0">
      <w:pPr>
        <w:ind w:firstLine="567"/>
        <w:jc w:val="both"/>
        <w:rPr>
          <w:sz w:val="24"/>
          <w:szCs w:val="24"/>
        </w:rPr>
      </w:pPr>
    </w:p>
    <w:p w:rsidR="00A34F8A" w:rsidRPr="00103FC6" w:rsidRDefault="00A34F8A" w:rsidP="004D2DEB">
      <w:pPr>
        <w:ind w:firstLine="567"/>
        <w:jc w:val="both"/>
        <w:rPr>
          <w:b/>
          <w:sz w:val="24"/>
          <w:szCs w:val="24"/>
        </w:rPr>
      </w:pPr>
      <w:r w:rsidRPr="00103FC6">
        <w:rPr>
          <w:b/>
          <w:sz w:val="24"/>
          <w:szCs w:val="24"/>
        </w:rPr>
        <w:t>Ministru kabineta viedoklis:</w:t>
      </w:r>
    </w:p>
    <w:p w:rsidR="00092D76" w:rsidRPr="009F3779" w:rsidRDefault="00092D76" w:rsidP="009F3779">
      <w:pPr>
        <w:ind w:firstLine="567"/>
        <w:jc w:val="both"/>
        <w:rPr>
          <w:sz w:val="24"/>
          <w:szCs w:val="24"/>
        </w:rPr>
      </w:pPr>
      <w:r w:rsidRPr="009F3779">
        <w:rPr>
          <w:sz w:val="24"/>
          <w:szCs w:val="24"/>
        </w:rPr>
        <w:t xml:space="preserve">2016.gada 5.jūlijā tika pieņemti </w:t>
      </w:r>
      <w:r w:rsidR="00DD3F89">
        <w:rPr>
          <w:sz w:val="24"/>
          <w:szCs w:val="24"/>
        </w:rPr>
        <w:t>MK</w:t>
      </w:r>
      <w:r w:rsidR="00DD3F89" w:rsidRPr="009F3779">
        <w:rPr>
          <w:sz w:val="24"/>
          <w:szCs w:val="24"/>
        </w:rPr>
        <w:t xml:space="preserve"> </w:t>
      </w:r>
      <w:r w:rsidRPr="009F3779">
        <w:rPr>
          <w:sz w:val="24"/>
          <w:szCs w:val="24"/>
        </w:rPr>
        <w:t>noteikumi “Pedagogu darba samaksas noteikumi”, kas paredz, ka</w:t>
      </w:r>
      <w:r>
        <w:rPr>
          <w:sz w:val="24"/>
          <w:szCs w:val="24"/>
        </w:rPr>
        <w:t xml:space="preserve"> no </w:t>
      </w:r>
      <w:r w:rsidR="00DD3F89">
        <w:rPr>
          <w:sz w:val="24"/>
          <w:szCs w:val="24"/>
        </w:rPr>
        <w:t xml:space="preserve">valsts </w:t>
      </w:r>
      <w:r>
        <w:rPr>
          <w:sz w:val="24"/>
          <w:szCs w:val="24"/>
        </w:rPr>
        <w:t xml:space="preserve">budžeta līdzekļiem </w:t>
      </w:r>
      <w:r w:rsidRPr="009F3779">
        <w:rPr>
          <w:sz w:val="24"/>
          <w:szCs w:val="24"/>
        </w:rPr>
        <w:t xml:space="preserve">pedagogu darba samaksas reformas ieviešanai </w:t>
      </w:r>
      <w:r w:rsidR="00DD3F89">
        <w:rPr>
          <w:sz w:val="24"/>
          <w:szCs w:val="24"/>
        </w:rPr>
        <w:t>tiek nodrošināti</w:t>
      </w:r>
      <w:r w:rsidR="00DD3F89" w:rsidRPr="009F3779">
        <w:rPr>
          <w:sz w:val="24"/>
          <w:szCs w:val="24"/>
        </w:rPr>
        <w:t xml:space="preserve"> </w:t>
      </w:r>
      <w:r w:rsidRPr="009F3779">
        <w:rPr>
          <w:sz w:val="24"/>
          <w:szCs w:val="24"/>
        </w:rPr>
        <w:t>2017.gadā 47</w:t>
      </w:r>
      <w:r w:rsidR="00DD3F89">
        <w:rPr>
          <w:sz w:val="24"/>
          <w:szCs w:val="24"/>
        </w:rPr>
        <w:t>,</w:t>
      </w:r>
      <w:r w:rsidRPr="009F3779">
        <w:rPr>
          <w:sz w:val="24"/>
          <w:szCs w:val="24"/>
        </w:rPr>
        <w:t xml:space="preserve"> </w:t>
      </w:r>
      <w:r w:rsidR="00DD3F89">
        <w:rPr>
          <w:sz w:val="24"/>
          <w:szCs w:val="24"/>
        </w:rPr>
        <w:t>2 milj.</w:t>
      </w:r>
      <w:r w:rsidRPr="009F3779">
        <w:rPr>
          <w:sz w:val="24"/>
          <w:szCs w:val="24"/>
        </w:rPr>
        <w:t xml:space="preserve"> </w:t>
      </w:r>
      <w:proofErr w:type="spellStart"/>
      <w:r w:rsidRPr="008329E8">
        <w:rPr>
          <w:i/>
          <w:sz w:val="24"/>
          <w:szCs w:val="24"/>
        </w:rPr>
        <w:t>euro</w:t>
      </w:r>
      <w:proofErr w:type="spellEnd"/>
      <w:r w:rsidRPr="009F3779">
        <w:rPr>
          <w:sz w:val="24"/>
          <w:szCs w:val="24"/>
        </w:rPr>
        <w:t xml:space="preserve">, 2018.gadā </w:t>
      </w:r>
      <w:r w:rsidR="00DD3F89" w:rsidRPr="009F3779">
        <w:rPr>
          <w:sz w:val="24"/>
          <w:szCs w:val="24"/>
        </w:rPr>
        <w:t>52</w:t>
      </w:r>
      <w:r w:rsidR="00DD3F89">
        <w:rPr>
          <w:sz w:val="24"/>
          <w:szCs w:val="24"/>
        </w:rPr>
        <w:t>,5 milj.</w:t>
      </w:r>
      <w:r w:rsidRPr="009F3779">
        <w:rPr>
          <w:sz w:val="24"/>
          <w:szCs w:val="24"/>
        </w:rPr>
        <w:t xml:space="preserve"> </w:t>
      </w:r>
      <w:proofErr w:type="spellStart"/>
      <w:r w:rsidRPr="008329E8">
        <w:rPr>
          <w:i/>
          <w:sz w:val="24"/>
          <w:szCs w:val="24"/>
        </w:rPr>
        <w:t>euro</w:t>
      </w:r>
      <w:proofErr w:type="spellEnd"/>
      <w:r w:rsidRPr="009F3779">
        <w:rPr>
          <w:sz w:val="24"/>
          <w:szCs w:val="24"/>
        </w:rPr>
        <w:t xml:space="preserve"> un 2019.gadā 56</w:t>
      </w:r>
      <w:r w:rsidR="00DD3F89">
        <w:rPr>
          <w:sz w:val="24"/>
          <w:szCs w:val="24"/>
        </w:rPr>
        <w:t>,1</w:t>
      </w:r>
      <w:r w:rsidR="008329E8">
        <w:rPr>
          <w:sz w:val="24"/>
          <w:szCs w:val="24"/>
        </w:rPr>
        <w:t xml:space="preserve"> </w:t>
      </w:r>
      <w:r w:rsidR="00DD3F89">
        <w:rPr>
          <w:sz w:val="24"/>
          <w:szCs w:val="24"/>
        </w:rPr>
        <w:t>milj.</w:t>
      </w:r>
      <w:r w:rsidRPr="009F3779">
        <w:rPr>
          <w:sz w:val="24"/>
          <w:szCs w:val="24"/>
        </w:rPr>
        <w:t xml:space="preserve"> </w:t>
      </w:r>
      <w:proofErr w:type="spellStart"/>
      <w:r w:rsidRPr="008329E8">
        <w:rPr>
          <w:i/>
          <w:sz w:val="24"/>
          <w:szCs w:val="24"/>
        </w:rPr>
        <w:t>euro</w:t>
      </w:r>
      <w:proofErr w:type="spellEnd"/>
      <w:r w:rsidRPr="009F3779">
        <w:rPr>
          <w:sz w:val="24"/>
          <w:szCs w:val="24"/>
        </w:rPr>
        <w:t>.</w:t>
      </w:r>
      <w:r w:rsidR="007F0E65">
        <w:rPr>
          <w:sz w:val="24"/>
          <w:szCs w:val="24"/>
        </w:rPr>
        <w:t xml:space="preserve"> </w:t>
      </w:r>
    </w:p>
    <w:p w:rsidR="009506B0" w:rsidRDefault="009506B0" w:rsidP="009506B0">
      <w:pPr>
        <w:ind w:firstLine="567"/>
        <w:jc w:val="both"/>
        <w:rPr>
          <w:sz w:val="24"/>
          <w:szCs w:val="24"/>
        </w:rPr>
      </w:pPr>
      <w:r w:rsidRPr="009506B0">
        <w:rPr>
          <w:sz w:val="24"/>
          <w:szCs w:val="24"/>
        </w:rPr>
        <w:t xml:space="preserve">Saskaņā ar Izglītības </w:t>
      </w:r>
      <w:r w:rsidR="00DD3F89" w:rsidRPr="009506B0">
        <w:rPr>
          <w:sz w:val="24"/>
          <w:szCs w:val="24"/>
        </w:rPr>
        <w:t>likum</w:t>
      </w:r>
      <w:r w:rsidR="00DD3F89">
        <w:rPr>
          <w:sz w:val="24"/>
          <w:szCs w:val="24"/>
        </w:rPr>
        <w:t>u</w:t>
      </w:r>
      <w:r w:rsidR="00340A49">
        <w:rPr>
          <w:sz w:val="24"/>
          <w:szCs w:val="24"/>
        </w:rPr>
        <w:t>,</w:t>
      </w:r>
      <w:r w:rsidR="00DD3F89" w:rsidRPr="009506B0">
        <w:rPr>
          <w:sz w:val="24"/>
          <w:szCs w:val="24"/>
        </w:rPr>
        <w:t xml:space="preserve"> </w:t>
      </w:r>
      <w:r w:rsidRPr="009506B0">
        <w:rPr>
          <w:sz w:val="24"/>
          <w:szCs w:val="24"/>
        </w:rPr>
        <w:t xml:space="preserve">valsts nodrošina pedagogu, kas īsteno bērnu no piecu gadu vecuma izglītošanu, darba samaksu (gan pašvaldību, gan privātajās izglītības iestādēs). Pārējo pedagogu, kas īsteno pirmsskolas izglītības programmas pašvaldības izglītības iestādēs, darba samaksa, tiek nodrošināta no pašvaldības budžeta. No valsts budžeta mērķdotācijas tiek nodrošināts finansējums arī pirmsskolas pedagogiem, kuri strādā speciālajās pirmsskolas izglītības iestādēs vai grupās. </w:t>
      </w:r>
    </w:p>
    <w:p w:rsidR="0077221A" w:rsidRPr="009506B0" w:rsidRDefault="0077221A" w:rsidP="009506B0">
      <w:pPr>
        <w:ind w:firstLine="567"/>
        <w:jc w:val="both"/>
        <w:rPr>
          <w:sz w:val="24"/>
          <w:szCs w:val="24"/>
        </w:rPr>
      </w:pPr>
    </w:p>
    <w:p w:rsidR="00C801A8" w:rsidRPr="00CE6CFB" w:rsidRDefault="00C801A8" w:rsidP="00C801A8">
      <w:pPr>
        <w:pStyle w:val="Heading1"/>
        <w:ind w:firstLine="567"/>
        <w:jc w:val="both"/>
        <w:rPr>
          <w:sz w:val="24"/>
        </w:rPr>
      </w:pPr>
      <w:r w:rsidRPr="00CE6CFB">
        <w:rPr>
          <w:sz w:val="24"/>
        </w:rPr>
        <w:t>L</w:t>
      </w:r>
      <w:r w:rsidRPr="00CE6CFB">
        <w:rPr>
          <w:b/>
          <w:sz w:val="24"/>
        </w:rPr>
        <w:t>atvijas Pašvaldību savienības viedoklis</w:t>
      </w:r>
      <w:r w:rsidRPr="00CE6CFB">
        <w:rPr>
          <w:sz w:val="24"/>
        </w:rPr>
        <w:t>:</w:t>
      </w:r>
    </w:p>
    <w:p w:rsidR="00C801A8" w:rsidRPr="00CE6CFB" w:rsidRDefault="00C801A8" w:rsidP="00C801A8">
      <w:pPr>
        <w:pStyle w:val="Heading1"/>
        <w:ind w:firstLine="567"/>
        <w:jc w:val="both"/>
        <w:rPr>
          <w:rFonts w:eastAsiaTheme="minorHAnsi"/>
          <w:sz w:val="24"/>
        </w:rPr>
      </w:pPr>
      <w:r w:rsidRPr="00CE6CFB">
        <w:rPr>
          <w:rFonts w:eastAsiaTheme="minorHAnsi"/>
          <w:sz w:val="24"/>
        </w:rPr>
        <w:t>Valsts izglītības sistēmā saglabāt internātskolas kā skolu tipu, izvērtējot internātskolu tīklu un to finansēšanas nosacījumus. Internātskolu darbību nodrošināt no valsts budžeta līdzekļiem.</w:t>
      </w:r>
    </w:p>
    <w:p w:rsidR="00C801A8" w:rsidRDefault="00C801A8" w:rsidP="00CE6CFB">
      <w:pPr>
        <w:pStyle w:val="Heading1"/>
        <w:ind w:firstLine="567"/>
        <w:jc w:val="both"/>
        <w:rPr>
          <w:b/>
          <w:sz w:val="24"/>
        </w:rPr>
      </w:pPr>
    </w:p>
    <w:p w:rsidR="0007037B" w:rsidRPr="009F3779" w:rsidRDefault="00C801A8" w:rsidP="00CE6CFB">
      <w:pPr>
        <w:pStyle w:val="Heading1"/>
        <w:ind w:firstLine="567"/>
        <w:jc w:val="both"/>
        <w:rPr>
          <w:b/>
          <w:sz w:val="24"/>
        </w:rPr>
      </w:pPr>
      <w:r>
        <w:rPr>
          <w:b/>
          <w:sz w:val="24"/>
        </w:rPr>
        <w:t>Ministru kabineta viedoklis</w:t>
      </w:r>
      <w:r w:rsidR="00F30D9F" w:rsidRPr="009F3779">
        <w:rPr>
          <w:b/>
          <w:sz w:val="24"/>
        </w:rPr>
        <w:t>:</w:t>
      </w:r>
    </w:p>
    <w:p w:rsidR="00CE6CFB" w:rsidRPr="00557AE3" w:rsidRDefault="00CE6CFB" w:rsidP="00CE6CFB">
      <w:pPr>
        <w:ind w:firstLine="567"/>
        <w:jc w:val="both"/>
        <w:rPr>
          <w:rFonts w:eastAsia="Calibri"/>
          <w:sz w:val="24"/>
          <w:szCs w:val="24"/>
        </w:rPr>
      </w:pPr>
      <w:r>
        <w:rPr>
          <w:sz w:val="24"/>
        </w:rPr>
        <w:t>Izglītības un zinātnes m</w:t>
      </w:r>
      <w:r w:rsidRPr="00CE6CFB">
        <w:rPr>
          <w:sz w:val="24"/>
          <w:szCs w:val="24"/>
        </w:rPr>
        <w:t>inistrijas izveidot</w:t>
      </w:r>
      <w:r w:rsidR="00154B67">
        <w:rPr>
          <w:sz w:val="24"/>
          <w:szCs w:val="24"/>
        </w:rPr>
        <w:t>ai</w:t>
      </w:r>
      <w:r w:rsidRPr="00CE6CFB">
        <w:rPr>
          <w:sz w:val="24"/>
          <w:szCs w:val="24"/>
        </w:rPr>
        <w:t xml:space="preserve"> darba grupa</w:t>
      </w:r>
      <w:r w:rsidR="00154B67">
        <w:rPr>
          <w:sz w:val="24"/>
          <w:szCs w:val="24"/>
        </w:rPr>
        <w:t xml:space="preserve">i, kurā piedalās arī </w:t>
      </w:r>
      <w:r w:rsidR="00154B67" w:rsidRPr="00557AE3">
        <w:rPr>
          <w:rFonts w:eastAsia="Calibri"/>
          <w:sz w:val="24"/>
          <w:szCs w:val="24"/>
        </w:rPr>
        <w:t>L</w:t>
      </w:r>
      <w:r w:rsidR="00154B67">
        <w:rPr>
          <w:rFonts w:eastAsia="Calibri"/>
          <w:sz w:val="24"/>
          <w:szCs w:val="24"/>
        </w:rPr>
        <w:t xml:space="preserve">atvijas </w:t>
      </w:r>
      <w:r w:rsidR="00154B67" w:rsidRPr="00557AE3">
        <w:rPr>
          <w:rFonts w:eastAsia="Calibri"/>
          <w:sz w:val="24"/>
          <w:szCs w:val="24"/>
        </w:rPr>
        <w:t>P</w:t>
      </w:r>
      <w:r w:rsidR="00154B67">
        <w:rPr>
          <w:rFonts w:eastAsia="Calibri"/>
          <w:sz w:val="24"/>
          <w:szCs w:val="24"/>
        </w:rPr>
        <w:t>ašvaldību savienības</w:t>
      </w:r>
      <w:r w:rsidR="00154B67" w:rsidRPr="00557AE3">
        <w:rPr>
          <w:rFonts w:eastAsia="Calibri"/>
          <w:sz w:val="24"/>
          <w:szCs w:val="24"/>
        </w:rPr>
        <w:t xml:space="preserve"> </w:t>
      </w:r>
      <w:r w:rsidR="00154B67">
        <w:rPr>
          <w:rFonts w:eastAsia="Calibri"/>
          <w:sz w:val="24"/>
          <w:szCs w:val="24"/>
        </w:rPr>
        <w:t>deleģēti</w:t>
      </w:r>
      <w:r w:rsidR="00154B67" w:rsidRPr="00557AE3">
        <w:rPr>
          <w:rFonts w:eastAsia="Calibri"/>
          <w:sz w:val="24"/>
          <w:szCs w:val="24"/>
        </w:rPr>
        <w:t xml:space="preserve"> pārstāv</w:t>
      </w:r>
      <w:r w:rsidR="00154B67">
        <w:rPr>
          <w:rFonts w:eastAsia="Calibri"/>
          <w:sz w:val="24"/>
          <w:szCs w:val="24"/>
        </w:rPr>
        <w:t>ji</w:t>
      </w:r>
      <w:r w:rsidR="00EF73A7">
        <w:rPr>
          <w:rFonts w:eastAsia="Calibri"/>
          <w:sz w:val="24"/>
          <w:szCs w:val="24"/>
        </w:rPr>
        <w:t>,</w:t>
      </w:r>
      <w:r w:rsidR="00154B67">
        <w:rPr>
          <w:rFonts w:eastAsia="Calibri"/>
          <w:sz w:val="24"/>
          <w:szCs w:val="24"/>
        </w:rPr>
        <w:t xml:space="preserve"> </w:t>
      </w:r>
      <w:r w:rsidRPr="00CE6CFB">
        <w:rPr>
          <w:sz w:val="24"/>
          <w:szCs w:val="24"/>
        </w:rPr>
        <w:t>līdz 2016.gada 31.decembrim izvērtē</w:t>
      </w:r>
      <w:r w:rsidR="00154B67">
        <w:rPr>
          <w:sz w:val="24"/>
          <w:szCs w:val="24"/>
        </w:rPr>
        <w:t>t</w:t>
      </w:r>
      <w:r w:rsidRPr="00CE6CFB">
        <w:rPr>
          <w:sz w:val="24"/>
          <w:szCs w:val="24"/>
        </w:rPr>
        <w:t xml:space="preserve"> internātskolu attīstības iespējas un iespējamos risinājumus internātskolu finansēšanai</w:t>
      </w:r>
      <w:r w:rsidR="004F58A0">
        <w:rPr>
          <w:sz w:val="24"/>
          <w:szCs w:val="24"/>
        </w:rPr>
        <w:t xml:space="preserve"> turpmākiem gadiem</w:t>
      </w:r>
      <w:r w:rsidR="00154B67">
        <w:rPr>
          <w:sz w:val="24"/>
          <w:szCs w:val="24"/>
        </w:rPr>
        <w:t>.</w:t>
      </w:r>
    </w:p>
    <w:p w:rsidR="00CE6CFB" w:rsidRDefault="00CE6CFB" w:rsidP="00B129E5">
      <w:pPr>
        <w:ind w:firstLine="567"/>
        <w:rPr>
          <w:b/>
          <w:bCs/>
          <w:sz w:val="24"/>
          <w:szCs w:val="24"/>
        </w:rPr>
      </w:pPr>
    </w:p>
    <w:p w:rsidR="00C801A8" w:rsidRDefault="00C801A8" w:rsidP="00C801A8">
      <w:pPr>
        <w:ind w:firstLine="567"/>
        <w:rPr>
          <w:b/>
          <w:bCs/>
          <w:sz w:val="24"/>
          <w:szCs w:val="24"/>
        </w:rPr>
      </w:pPr>
      <w:r w:rsidRPr="001B2DED">
        <w:rPr>
          <w:b/>
          <w:bCs/>
          <w:sz w:val="24"/>
          <w:szCs w:val="24"/>
        </w:rPr>
        <w:t xml:space="preserve">Latvijas Pašvaldību savienības viedoklis: </w:t>
      </w:r>
    </w:p>
    <w:p w:rsidR="00C801A8" w:rsidRDefault="00C801A8" w:rsidP="00BE0562">
      <w:pPr>
        <w:ind w:firstLine="567"/>
        <w:jc w:val="both"/>
        <w:rPr>
          <w:sz w:val="24"/>
          <w:szCs w:val="24"/>
          <w:lang w:eastAsia="lv-LV"/>
        </w:rPr>
      </w:pPr>
      <w:r>
        <w:rPr>
          <w:sz w:val="24"/>
          <w:szCs w:val="24"/>
          <w:lang w:eastAsia="lv-LV"/>
        </w:rPr>
        <w:t>Līdz 2017.gada 1.</w:t>
      </w:r>
      <w:r w:rsidRPr="001B2DED">
        <w:rPr>
          <w:sz w:val="24"/>
          <w:szCs w:val="24"/>
          <w:lang w:eastAsia="lv-LV"/>
        </w:rPr>
        <w:t>martam izvērtēt pašvaldību speciālo pirmsskolas izglītības iestāžu tīklu un to finansēšanas nosacījumus. Paredzēt valsts budžeta finansējumu pašvaldību speciālo pirmsskolas izglītības iestāžu darbības nodrošināšanai</w:t>
      </w:r>
      <w:r>
        <w:rPr>
          <w:sz w:val="24"/>
          <w:szCs w:val="24"/>
          <w:lang w:eastAsia="lv-LV"/>
        </w:rPr>
        <w:t>.</w:t>
      </w:r>
    </w:p>
    <w:p w:rsidR="00C801A8" w:rsidRDefault="00C801A8" w:rsidP="00C801A8">
      <w:pPr>
        <w:ind w:firstLine="567"/>
        <w:rPr>
          <w:b/>
          <w:bCs/>
          <w:sz w:val="24"/>
          <w:szCs w:val="24"/>
        </w:rPr>
      </w:pPr>
    </w:p>
    <w:p w:rsidR="00B129E5" w:rsidRDefault="00C801A8" w:rsidP="00B129E5">
      <w:pPr>
        <w:ind w:firstLine="567"/>
        <w:rPr>
          <w:b/>
          <w:bCs/>
          <w:sz w:val="24"/>
          <w:szCs w:val="24"/>
        </w:rPr>
      </w:pPr>
      <w:r>
        <w:rPr>
          <w:b/>
          <w:bCs/>
          <w:sz w:val="24"/>
          <w:szCs w:val="24"/>
        </w:rPr>
        <w:t>Ministru kabineta viedoklis</w:t>
      </w:r>
      <w:r w:rsidR="00BE0634">
        <w:rPr>
          <w:b/>
          <w:bCs/>
          <w:sz w:val="24"/>
          <w:szCs w:val="24"/>
        </w:rPr>
        <w:t>:</w:t>
      </w:r>
    </w:p>
    <w:p w:rsidR="00E901BD" w:rsidRPr="002C181E" w:rsidRDefault="00BE0562" w:rsidP="00C801A8">
      <w:pPr>
        <w:ind w:firstLine="567"/>
        <w:jc w:val="both"/>
        <w:rPr>
          <w:sz w:val="24"/>
          <w:szCs w:val="24"/>
          <w:lang w:eastAsia="lv-LV"/>
        </w:rPr>
      </w:pPr>
      <w:r>
        <w:rPr>
          <w:sz w:val="24"/>
          <w:szCs w:val="24"/>
          <w:lang w:eastAsia="lv-LV"/>
        </w:rPr>
        <w:t xml:space="preserve">No </w:t>
      </w:r>
      <w:r w:rsidR="00C801A8" w:rsidRPr="00250E3D">
        <w:rPr>
          <w:sz w:val="24"/>
          <w:szCs w:val="24"/>
          <w:lang w:eastAsia="lv-LV"/>
        </w:rPr>
        <w:t xml:space="preserve">valsts budžeta </w:t>
      </w:r>
      <w:r>
        <w:rPr>
          <w:sz w:val="24"/>
          <w:szCs w:val="24"/>
          <w:lang w:eastAsia="lv-LV"/>
        </w:rPr>
        <w:t xml:space="preserve">tiek nodrošināts </w:t>
      </w:r>
      <w:r w:rsidR="00C801A8" w:rsidRPr="00250E3D">
        <w:rPr>
          <w:sz w:val="24"/>
          <w:szCs w:val="24"/>
          <w:lang w:eastAsia="lv-LV"/>
        </w:rPr>
        <w:t>finansē</w:t>
      </w:r>
      <w:r>
        <w:rPr>
          <w:sz w:val="24"/>
          <w:szCs w:val="24"/>
          <w:lang w:eastAsia="lv-LV"/>
        </w:rPr>
        <w:t>jums</w:t>
      </w:r>
      <w:r w:rsidR="00C801A8" w:rsidRPr="00250E3D">
        <w:rPr>
          <w:sz w:val="24"/>
          <w:szCs w:val="24"/>
          <w:lang w:eastAsia="lv-LV"/>
        </w:rPr>
        <w:t xml:space="preserve"> pašvaldību padotībā esošo speciālo pirmsskolas izglītības iestāžu pedagogu darba samaksa</w:t>
      </w:r>
      <w:r w:rsidR="00B5300B">
        <w:rPr>
          <w:sz w:val="24"/>
          <w:szCs w:val="24"/>
          <w:lang w:eastAsia="lv-LV"/>
        </w:rPr>
        <w:t>i</w:t>
      </w:r>
      <w:r w:rsidR="00C801A8" w:rsidRPr="00250E3D">
        <w:rPr>
          <w:sz w:val="24"/>
          <w:szCs w:val="24"/>
          <w:lang w:eastAsia="lv-LV"/>
        </w:rPr>
        <w:t xml:space="preserve"> un valsts sociālās apdrošināšanas obligāt</w:t>
      </w:r>
      <w:r w:rsidR="00B5300B">
        <w:rPr>
          <w:sz w:val="24"/>
          <w:szCs w:val="24"/>
          <w:lang w:eastAsia="lv-LV"/>
        </w:rPr>
        <w:t>ajām</w:t>
      </w:r>
      <w:r w:rsidR="00C801A8" w:rsidRPr="00250E3D">
        <w:rPr>
          <w:sz w:val="24"/>
          <w:szCs w:val="24"/>
          <w:lang w:eastAsia="lv-LV"/>
        </w:rPr>
        <w:t xml:space="preserve"> iemaks</w:t>
      </w:r>
      <w:r w:rsidR="00B5300B">
        <w:rPr>
          <w:sz w:val="24"/>
          <w:szCs w:val="24"/>
          <w:lang w:eastAsia="lv-LV"/>
        </w:rPr>
        <w:t>ām</w:t>
      </w:r>
      <w:r w:rsidR="00C801A8" w:rsidRPr="00250E3D">
        <w:rPr>
          <w:sz w:val="24"/>
          <w:szCs w:val="24"/>
          <w:lang w:eastAsia="lv-LV"/>
        </w:rPr>
        <w:t xml:space="preserve">. </w:t>
      </w:r>
      <w:r w:rsidR="00D73A58" w:rsidRPr="002C181E">
        <w:rPr>
          <w:sz w:val="24"/>
          <w:szCs w:val="24"/>
          <w:lang w:eastAsia="lv-LV"/>
        </w:rPr>
        <w:t xml:space="preserve">Izglītības zinātnes ministrija </w:t>
      </w:r>
      <w:r w:rsidR="00A80C19" w:rsidRPr="002C181E">
        <w:rPr>
          <w:sz w:val="24"/>
          <w:szCs w:val="24"/>
          <w:lang w:eastAsia="lv-LV"/>
        </w:rPr>
        <w:t xml:space="preserve">sadarbībā ar attiecīgajām pašvaldībām var </w:t>
      </w:r>
      <w:r w:rsidR="00D73A58" w:rsidRPr="002C181E">
        <w:rPr>
          <w:sz w:val="24"/>
          <w:szCs w:val="24"/>
          <w:lang w:eastAsia="lv-LV"/>
        </w:rPr>
        <w:t>izvērtē</w:t>
      </w:r>
      <w:r w:rsidR="00A80C19" w:rsidRPr="002C181E">
        <w:rPr>
          <w:sz w:val="24"/>
          <w:szCs w:val="24"/>
          <w:lang w:eastAsia="lv-LV"/>
        </w:rPr>
        <w:t>t</w:t>
      </w:r>
      <w:r w:rsidR="00D73A58" w:rsidRPr="002C181E">
        <w:rPr>
          <w:sz w:val="24"/>
          <w:szCs w:val="24"/>
          <w:lang w:eastAsia="lv-LV"/>
        </w:rPr>
        <w:t xml:space="preserve"> turpmāko speciālo pirmsskolas izglītības iestāžu attīstīb</w:t>
      </w:r>
      <w:r w:rsidR="00A80C19" w:rsidRPr="002C181E">
        <w:rPr>
          <w:sz w:val="24"/>
          <w:szCs w:val="24"/>
          <w:lang w:eastAsia="lv-LV"/>
        </w:rPr>
        <w:t>as iespējas</w:t>
      </w:r>
      <w:r w:rsidR="00D73A58" w:rsidRPr="002C181E">
        <w:rPr>
          <w:sz w:val="24"/>
          <w:szCs w:val="24"/>
          <w:lang w:eastAsia="lv-LV"/>
        </w:rPr>
        <w:t>.</w:t>
      </w:r>
      <w:r w:rsidR="00A80C19" w:rsidRPr="002C181E">
        <w:rPr>
          <w:sz w:val="24"/>
          <w:szCs w:val="24"/>
          <w:lang w:eastAsia="lv-LV"/>
        </w:rPr>
        <w:t xml:space="preserve"> </w:t>
      </w:r>
    </w:p>
    <w:p w:rsidR="00A80C19" w:rsidRPr="002C181E" w:rsidRDefault="00A80C19" w:rsidP="00C801A8">
      <w:pPr>
        <w:ind w:firstLine="567"/>
        <w:jc w:val="both"/>
        <w:rPr>
          <w:b/>
          <w:bCs/>
          <w:sz w:val="24"/>
          <w:szCs w:val="24"/>
        </w:rPr>
      </w:pPr>
    </w:p>
    <w:p w:rsidR="00C939F4" w:rsidRDefault="00C939F4" w:rsidP="00B129E5">
      <w:pPr>
        <w:ind w:firstLine="567"/>
        <w:jc w:val="both"/>
        <w:rPr>
          <w:b/>
          <w:bCs/>
          <w:sz w:val="24"/>
          <w:szCs w:val="24"/>
        </w:rPr>
      </w:pPr>
    </w:p>
    <w:p w:rsidR="00B129E5" w:rsidRPr="002C181E" w:rsidRDefault="00D73A58" w:rsidP="00B129E5">
      <w:pPr>
        <w:ind w:firstLine="567"/>
        <w:jc w:val="both"/>
        <w:rPr>
          <w:b/>
          <w:bCs/>
          <w:sz w:val="24"/>
          <w:szCs w:val="24"/>
        </w:rPr>
      </w:pPr>
      <w:r w:rsidRPr="002C181E">
        <w:rPr>
          <w:b/>
          <w:bCs/>
          <w:sz w:val="24"/>
          <w:szCs w:val="24"/>
        </w:rPr>
        <w:lastRenderedPageBreak/>
        <w:t>Puses vienojas</w:t>
      </w:r>
      <w:r w:rsidR="00BE0634" w:rsidRPr="002C181E">
        <w:rPr>
          <w:b/>
          <w:bCs/>
          <w:sz w:val="24"/>
          <w:szCs w:val="24"/>
        </w:rPr>
        <w:t>:</w:t>
      </w:r>
    </w:p>
    <w:p w:rsidR="00B129E5" w:rsidRPr="001B2DED" w:rsidRDefault="00ED375B" w:rsidP="00B129E5">
      <w:pPr>
        <w:ind w:firstLine="567"/>
        <w:jc w:val="both"/>
        <w:rPr>
          <w:sz w:val="24"/>
          <w:szCs w:val="24"/>
          <w:lang w:eastAsia="lv-LV"/>
        </w:rPr>
      </w:pPr>
      <w:r w:rsidRPr="002C181E">
        <w:rPr>
          <w:sz w:val="24"/>
          <w:szCs w:val="24"/>
          <w:lang w:eastAsia="lv-LV"/>
        </w:rPr>
        <w:t>I</w:t>
      </w:r>
      <w:r w:rsidR="00B129E5" w:rsidRPr="002C181E">
        <w:rPr>
          <w:sz w:val="24"/>
          <w:szCs w:val="24"/>
          <w:lang w:eastAsia="lv-LV"/>
        </w:rPr>
        <w:t>zglītības iestāžu darbības un pedagogu atalgojumu ietekmējošos normatīvo aktu</w:t>
      </w:r>
      <w:r w:rsidR="00D73A58" w:rsidRPr="002C181E">
        <w:rPr>
          <w:sz w:val="24"/>
          <w:szCs w:val="24"/>
          <w:lang w:eastAsia="lv-LV"/>
        </w:rPr>
        <w:t xml:space="preserve"> projektus </w:t>
      </w:r>
      <w:r w:rsidR="00B129E5" w:rsidRPr="002C181E">
        <w:rPr>
          <w:sz w:val="24"/>
          <w:szCs w:val="24"/>
          <w:lang w:eastAsia="lv-LV"/>
        </w:rPr>
        <w:t>Izglītības un zinātnes ministrija</w:t>
      </w:r>
      <w:r w:rsidRPr="002C181E">
        <w:rPr>
          <w:sz w:val="24"/>
          <w:szCs w:val="24"/>
          <w:lang w:eastAsia="lv-LV"/>
        </w:rPr>
        <w:t>i</w:t>
      </w:r>
      <w:r w:rsidR="00B129E5" w:rsidRPr="002C181E">
        <w:rPr>
          <w:sz w:val="24"/>
          <w:szCs w:val="24"/>
          <w:lang w:eastAsia="lv-LV"/>
        </w:rPr>
        <w:t xml:space="preserve"> izstrādā</w:t>
      </w:r>
      <w:r w:rsidRPr="002C181E">
        <w:rPr>
          <w:sz w:val="24"/>
          <w:szCs w:val="24"/>
          <w:lang w:eastAsia="lv-LV"/>
        </w:rPr>
        <w:t>t</w:t>
      </w:r>
      <w:r w:rsidR="00B129E5" w:rsidRPr="002C181E">
        <w:rPr>
          <w:sz w:val="24"/>
          <w:szCs w:val="24"/>
          <w:lang w:eastAsia="lv-LV"/>
        </w:rPr>
        <w:t xml:space="preserve"> ne vēlāk kā līdz tekošā gada </w:t>
      </w:r>
      <w:r w:rsidR="00BE0634" w:rsidRPr="002C181E">
        <w:rPr>
          <w:sz w:val="24"/>
          <w:szCs w:val="24"/>
          <w:lang w:eastAsia="lv-LV"/>
        </w:rPr>
        <w:t>3</w:t>
      </w:r>
      <w:r w:rsidR="00C801A8" w:rsidRPr="002C181E">
        <w:rPr>
          <w:sz w:val="24"/>
          <w:szCs w:val="24"/>
          <w:lang w:eastAsia="lv-LV"/>
        </w:rPr>
        <w:t>1</w:t>
      </w:r>
      <w:r w:rsidR="00BE0634" w:rsidRPr="002C181E">
        <w:rPr>
          <w:sz w:val="24"/>
          <w:szCs w:val="24"/>
          <w:lang w:eastAsia="lv-LV"/>
        </w:rPr>
        <w:t>.</w:t>
      </w:r>
      <w:r w:rsidR="00D73A58" w:rsidRPr="002C181E">
        <w:rPr>
          <w:sz w:val="24"/>
          <w:szCs w:val="24"/>
          <w:lang w:eastAsia="lv-LV"/>
        </w:rPr>
        <w:t>maijam</w:t>
      </w:r>
      <w:r w:rsidR="00B129E5" w:rsidRPr="002C181E">
        <w:rPr>
          <w:sz w:val="24"/>
          <w:szCs w:val="24"/>
          <w:lang w:eastAsia="lv-LV"/>
        </w:rPr>
        <w:t>.</w:t>
      </w:r>
      <w:r w:rsidR="00B129E5" w:rsidRPr="001B2DED">
        <w:rPr>
          <w:sz w:val="24"/>
          <w:szCs w:val="24"/>
          <w:lang w:eastAsia="lv-LV"/>
        </w:rPr>
        <w:t xml:space="preserve"> </w:t>
      </w:r>
    </w:p>
    <w:p w:rsidR="006A6CBE" w:rsidRDefault="006A6CBE" w:rsidP="00AE528A">
      <w:pPr>
        <w:ind w:firstLine="567"/>
        <w:jc w:val="both"/>
        <w:rPr>
          <w:b/>
          <w:sz w:val="24"/>
          <w:szCs w:val="24"/>
          <w:u w:val="single"/>
        </w:rPr>
      </w:pPr>
    </w:p>
    <w:p w:rsidR="00E92855" w:rsidRDefault="00E92855" w:rsidP="00AE528A">
      <w:pPr>
        <w:ind w:firstLine="567"/>
        <w:jc w:val="both"/>
        <w:rPr>
          <w:b/>
          <w:sz w:val="24"/>
          <w:szCs w:val="24"/>
          <w:u w:val="single"/>
        </w:rPr>
      </w:pPr>
    </w:p>
    <w:p w:rsidR="00AE528A" w:rsidRDefault="00AE528A" w:rsidP="00AE528A">
      <w:pPr>
        <w:ind w:firstLine="567"/>
        <w:jc w:val="both"/>
        <w:rPr>
          <w:b/>
          <w:sz w:val="24"/>
          <w:szCs w:val="24"/>
          <w:u w:val="single"/>
        </w:rPr>
      </w:pPr>
      <w:r w:rsidRPr="006B6A11">
        <w:rPr>
          <w:b/>
          <w:sz w:val="24"/>
          <w:szCs w:val="24"/>
          <w:u w:val="single"/>
        </w:rPr>
        <w:t>Satiksmes ministrijas jomā:</w:t>
      </w:r>
    </w:p>
    <w:p w:rsidR="00CF1AB6" w:rsidRPr="00AE528A" w:rsidRDefault="00CF1AB6" w:rsidP="00AE528A">
      <w:pPr>
        <w:ind w:firstLine="567"/>
        <w:jc w:val="both"/>
        <w:rPr>
          <w:b/>
          <w:sz w:val="24"/>
          <w:szCs w:val="24"/>
          <w:u w:val="single"/>
        </w:rPr>
      </w:pPr>
    </w:p>
    <w:p w:rsidR="009F3779" w:rsidRPr="0077221A" w:rsidRDefault="0037606F" w:rsidP="008F7589">
      <w:pPr>
        <w:ind w:firstLine="567"/>
        <w:jc w:val="both"/>
        <w:rPr>
          <w:b/>
          <w:sz w:val="24"/>
          <w:szCs w:val="24"/>
        </w:rPr>
      </w:pPr>
      <w:r>
        <w:rPr>
          <w:b/>
          <w:sz w:val="24"/>
          <w:szCs w:val="24"/>
        </w:rPr>
        <w:t>Puses vienojas</w:t>
      </w:r>
      <w:r w:rsidR="00340A49">
        <w:rPr>
          <w:b/>
          <w:sz w:val="24"/>
          <w:szCs w:val="24"/>
        </w:rPr>
        <w:t>:</w:t>
      </w:r>
      <w:r w:rsidR="009F3779" w:rsidRPr="0077221A">
        <w:rPr>
          <w:b/>
          <w:sz w:val="24"/>
          <w:szCs w:val="24"/>
        </w:rPr>
        <w:t xml:space="preserve"> </w:t>
      </w:r>
    </w:p>
    <w:p w:rsidR="009F3779" w:rsidRDefault="009F3779" w:rsidP="008329E8">
      <w:pPr>
        <w:ind w:firstLine="567"/>
        <w:jc w:val="both"/>
        <w:rPr>
          <w:sz w:val="24"/>
          <w:szCs w:val="24"/>
        </w:rPr>
      </w:pPr>
      <w:r w:rsidRPr="009F3779">
        <w:rPr>
          <w:sz w:val="24"/>
          <w:szCs w:val="24"/>
        </w:rPr>
        <w:t>Saskaņā ar Valdības rīcības plān</w:t>
      </w:r>
      <w:r w:rsidR="0022383C">
        <w:rPr>
          <w:sz w:val="24"/>
          <w:szCs w:val="24"/>
        </w:rPr>
        <w:t>u</w:t>
      </w:r>
      <w:r w:rsidRPr="009F3779">
        <w:rPr>
          <w:sz w:val="24"/>
          <w:szCs w:val="24"/>
        </w:rPr>
        <w:t xml:space="preserve"> Satiksmes ministrija</w:t>
      </w:r>
      <w:r w:rsidR="008329E8">
        <w:rPr>
          <w:sz w:val="24"/>
          <w:szCs w:val="24"/>
        </w:rPr>
        <w:t>i</w:t>
      </w:r>
      <w:r w:rsidRPr="009F3779">
        <w:rPr>
          <w:sz w:val="24"/>
          <w:szCs w:val="24"/>
        </w:rPr>
        <w:t xml:space="preserve"> izstrādā</w:t>
      </w:r>
      <w:r>
        <w:rPr>
          <w:sz w:val="24"/>
          <w:szCs w:val="24"/>
        </w:rPr>
        <w:t xml:space="preserve">t un iesniegt izskatīšanai Ministru kabinetā </w:t>
      </w:r>
      <w:r w:rsidRPr="009F3779">
        <w:rPr>
          <w:sz w:val="24"/>
          <w:szCs w:val="24"/>
        </w:rPr>
        <w:t xml:space="preserve"> priekšlikumus autoceļu infrastruktūras uzturēšanas un attīstības finansēšanas modelim, lai apturētu autoceļu pakāpenisku sabrukumu un lai sekmētu to turpmāku attīstību.</w:t>
      </w:r>
    </w:p>
    <w:p w:rsidR="00EE68C8" w:rsidRDefault="00EE68C8" w:rsidP="008329E8">
      <w:pPr>
        <w:ind w:firstLine="567"/>
        <w:jc w:val="both"/>
        <w:rPr>
          <w:sz w:val="24"/>
          <w:szCs w:val="24"/>
        </w:rPr>
      </w:pPr>
    </w:p>
    <w:p w:rsidR="00EE68C8" w:rsidRPr="00103FC6" w:rsidRDefault="00EE68C8" w:rsidP="00EE68C8">
      <w:pPr>
        <w:ind w:firstLine="567"/>
        <w:jc w:val="both"/>
        <w:rPr>
          <w:b/>
          <w:sz w:val="24"/>
          <w:szCs w:val="24"/>
        </w:rPr>
      </w:pPr>
      <w:r>
        <w:rPr>
          <w:b/>
          <w:sz w:val="24"/>
          <w:szCs w:val="24"/>
        </w:rPr>
        <w:t>Puses vienojas:</w:t>
      </w:r>
    </w:p>
    <w:p w:rsidR="00BB74D5" w:rsidRPr="00BB74D5" w:rsidRDefault="00BB74D5" w:rsidP="00BB74D5">
      <w:pPr>
        <w:ind w:firstLine="567"/>
        <w:jc w:val="both"/>
        <w:rPr>
          <w:rFonts w:eastAsia="Calibri"/>
          <w:sz w:val="24"/>
          <w:szCs w:val="22"/>
        </w:rPr>
      </w:pPr>
      <w:r w:rsidRPr="00BB74D5">
        <w:rPr>
          <w:rFonts w:eastAsia="Calibri"/>
          <w:sz w:val="24"/>
          <w:szCs w:val="22"/>
        </w:rPr>
        <w:t>Satiksmes ministrijai līdz 2016.gada 1.novembrim aktualizēt “Valsts autoceļu sakārtošanas programmu” un izstrādāt prognozējamu finansējumu plānu autoceļu nozarei 2017.-2023.gadiem atbilstoši Nacionālā attīstības plāna, Transporta attīstības pamatnostādnēs 2014.-2020.gadam definētajiem mērķiem, ka arī Valsts autoceļu programmas finansējumam. Aktualizējot Valsts autoceļu sakārtošanas programmu, Satiksmes ministrijai sadarboties ar plānošanas reģioniem, izvērtējot nepieciešamību sakārtot tos autoceļus, kas funkcionāli ir saistīti ar izglītības iestāžu reorganizācijas rezultātā mainīto transporta plūsmu un regularitāti, finansējuma pieaugumu novirzīt valsts vietējo un reģionālo autoceļu sakārtošanai.</w:t>
      </w:r>
    </w:p>
    <w:p w:rsidR="00E92855" w:rsidRDefault="00E92855" w:rsidP="008F7589">
      <w:pPr>
        <w:ind w:firstLine="567"/>
        <w:jc w:val="both"/>
        <w:rPr>
          <w:b/>
          <w:sz w:val="24"/>
          <w:szCs w:val="24"/>
          <w:u w:val="single"/>
        </w:rPr>
      </w:pPr>
    </w:p>
    <w:p w:rsidR="00BB74D5" w:rsidRDefault="00BB74D5" w:rsidP="008F7589">
      <w:pPr>
        <w:ind w:firstLine="567"/>
        <w:jc w:val="both"/>
        <w:rPr>
          <w:b/>
          <w:sz w:val="24"/>
          <w:szCs w:val="24"/>
          <w:u w:val="single"/>
        </w:rPr>
      </w:pPr>
    </w:p>
    <w:p w:rsidR="008F7589" w:rsidRPr="00C66D4D" w:rsidRDefault="008F7589" w:rsidP="008F7589">
      <w:pPr>
        <w:ind w:firstLine="567"/>
        <w:jc w:val="both"/>
        <w:rPr>
          <w:b/>
          <w:sz w:val="24"/>
          <w:szCs w:val="24"/>
          <w:u w:val="single"/>
        </w:rPr>
      </w:pPr>
      <w:r w:rsidRPr="0003053C">
        <w:rPr>
          <w:b/>
          <w:sz w:val="24"/>
          <w:szCs w:val="24"/>
          <w:u w:val="single"/>
        </w:rPr>
        <w:t>Vides aizsardzības un reģionālās ministrijas jomā:</w:t>
      </w:r>
    </w:p>
    <w:p w:rsidR="008F7589" w:rsidRPr="00C66D4D" w:rsidRDefault="008F7589" w:rsidP="008F7589">
      <w:pPr>
        <w:ind w:firstLine="567"/>
        <w:jc w:val="both"/>
        <w:rPr>
          <w:b/>
          <w:sz w:val="24"/>
          <w:szCs w:val="24"/>
        </w:rPr>
      </w:pPr>
    </w:p>
    <w:p w:rsidR="008F7589" w:rsidRPr="00103FC6" w:rsidRDefault="008F7589" w:rsidP="008F7589">
      <w:pPr>
        <w:ind w:firstLine="567"/>
        <w:jc w:val="both"/>
        <w:rPr>
          <w:b/>
          <w:sz w:val="24"/>
          <w:szCs w:val="24"/>
        </w:rPr>
      </w:pPr>
      <w:r w:rsidRPr="00103FC6">
        <w:rPr>
          <w:b/>
          <w:sz w:val="24"/>
          <w:szCs w:val="24"/>
        </w:rPr>
        <w:t>Latvijas Pašvaldības savienības viedoklis:</w:t>
      </w:r>
    </w:p>
    <w:p w:rsidR="008F7589" w:rsidRPr="00103FC6" w:rsidRDefault="008103FE" w:rsidP="008F7589">
      <w:pPr>
        <w:ind w:firstLine="567"/>
        <w:jc w:val="both"/>
        <w:rPr>
          <w:sz w:val="24"/>
          <w:szCs w:val="24"/>
        </w:rPr>
      </w:pPr>
      <w:r w:rsidRPr="00103FC6">
        <w:rPr>
          <w:sz w:val="24"/>
          <w:szCs w:val="24"/>
        </w:rPr>
        <w:t xml:space="preserve">Ministru kabineta 2013.gada 16.aprīļa noteikumu Nr.207 „Kārtība, kādā pašvaldībām piešķir mērķdotācijas investīcijām, kā arī to izlietošanas un uzraudzības kārtība” izpildei ik gadu paredzēt valsts budžeta mērķdotāciju pašvaldībām uzņēmējdarbības atbalstam 10 milj. </w:t>
      </w:r>
      <w:proofErr w:type="spellStart"/>
      <w:r w:rsidRPr="00103FC6">
        <w:rPr>
          <w:i/>
          <w:sz w:val="24"/>
          <w:szCs w:val="24"/>
        </w:rPr>
        <w:t>euro</w:t>
      </w:r>
      <w:proofErr w:type="spellEnd"/>
      <w:r w:rsidRPr="00103FC6">
        <w:rPr>
          <w:sz w:val="24"/>
          <w:szCs w:val="24"/>
        </w:rPr>
        <w:t xml:space="preserve"> apmērā.</w:t>
      </w:r>
    </w:p>
    <w:p w:rsidR="008F7589" w:rsidRPr="00103FC6" w:rsidRDefault="008F7589" w:rsidP="008F7589">
      <w:pPr>
        <w:ind w:firstLine="567"/>
        <w:jc w:val="both"/>
        <w:rPr>
          <w:sz w:val="24"/>
          <w:szCs w:val="24"/>
        </w:rPr>
      </w:pPr>
    </w:p>
    <w:p w:rsidR="008F7589" w:rsidRPr="00103FC6" w:rsidRDefault="008F7589" w:rsidP="008F7589">
      <w:pPr>
        <w:ind w:firstLine="567"/>
        <w:jc w:val="both"/>
        <w:rPr>
          <w:b/>
          <w:sz w:val="24"/>
          <w:szCs w:val="24"/>
        </w:rPr>
      </w:pPr>
      <w:r w:rsidRPr="00103FC6">
        <w:rPr>
          <w:b/>
          <w:sz w:val="24"/>
          <w:szCs w:val="24"/>
        </w:rPr>
        <w:t>Ministru kabineta viedoklis:</w:t>
      </w:r>
    </w:p>
    <w:p w:rsidR="00DD3F89" w:rsidRDefault="00DD3F89" w:rsidP="00DD3F89">
      <w:pPr>
        <w:ind w:firstLine="567"/>
        <w:jc w:val="both"/>
        <w:rPr>
          <w:b/>
          <w:bCs/>
          <w:sz w:val="24"/>
          <w:szCs w:val="24"/>
        </w:rPr>
      </w:pPr>
      <w:r>
        <w:rPr>
          <w:sz w:val="24"/>
          <w:szCs w:val="24"/>
        </w:rPr>
        <w:t xml:space="preserve">Pašvaldībām ir iespēja saņemt Eiropas Savienības finansējumu: </w:t>
      </w:r>
    </w:p>
    <w:p w:rsidR="00DD3F89" w:rsidRDefault="00DD3F89" w:rsidP="00DD3F89">
      <w:pPr>
        <w:pStyle w:val="ListParagraph"/>
        <w:numPr>
          <w:ilvl w:val="0"/>
          <w:numId w:val="34"/>
        </w:numPr>
        <w:ind w:left="0" w:firstLine="426"/>
        <w:jc w:val="both"/>
        <w:rPr>
          <w:sz w:val="24"/>
          <w:szCs w:val="24"/>
        </w:rPr>
      </w:pPr>
      <w:r>
        <w:rPr>
          <w:sz w:val="24"/>
          <w:szCs w:val="24"/>
        </w:rPr>
        <w:t>Uzņēmējdarbības atbalstam atbilstoši Ministru kabineta 2015.gada 13.oktobra noteikumiem Nr.593 “Darbības programmas "Izaugsme un nodarbinātība" 3.3.1. specifisko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w:t>
      </w:r>
    </w:p>
    <w:p w:rsidR="00DD3F89" w:rsidRDefault="00DD3F89" w:rsidP="00DD3F89">
      <w:pPr>
        <w:pStyle w:val="ListParagraph"/>
        <w:numPr>
          <w:ilvl w:val="0"/>
          <w:numId w:val="34"/>
        </w:numPr>
        <w:ind w:left="0" w:firstLine="426"/>
        <w:jc w:val="both"/>
        <w:rPr>
          <w:sz w:val="24"/>
          <w:szCs w:val="24"/>
        </w:rPr>
      </w:pPr>
      <w:r>
        <w:rPr>
          <w:sz w:val="24"/>
          <w:szCs w:val="24"/>
        </w:rPr>
        <w:t xml:space="preserve">Teritoriju </w:t>
      </w:r>
      <w:proofErr w:type="spellStart"/>
      <w:r>
        <w:rPr>
          <w:sz w:val="24"/>
          <w:szCs w:val="24"/>
        </w:rPr>
        <w:t>revitalizācijai</w:t>
      </w:r>
      <w:proofErr w:type="spellEnd"/>
      <w:r>
        <w:rPr>
          <w:sz w:val="24"/>
          <w:szCs w:val="24"/>
        </w:rPr>
        <w:t xml:space="preserve"> reģenerējot degradētās teritorijas atbilstoši pašvaldību attīstības programmām, nodrošinot videi draudzīgu un vides ilgtspēju veicinošu teritoriālo izaugsmi un jaunu darba vietu radīšanu, atbilstoši Ministru kabineta 2015.gada 10.novembra noteikumiem Nr.645 “Darbības programmas "Izaugsme un nodarbinātība" 5.6.2. specifisko atbalsta mērķa "Teritoriju </w:t>
      </w:r>
      <w:proofErr w:type="spellStart"/>
      <w:r>
        <w:rPr>
          <w:sz w:val="24"/>
          <w:szCs w:val="24"/>
        </w:rPr>
        <w:t>revitalizācija</w:t>
      </w:r>
      <w:proofErr w:type="spellEnd"/>
      <w:r>
        <w:rPr>
          <w:sz w:val="24"/>
          <w:szCs w:val="24"/>
        </w:rPr>
        <w:t>, reģenerējot degradētās teritorijas atbilstoši pašvaldību integrētajām attīstības programmām".</w:t>
      </w:r>
    </w:p>
    <w:p w:rsidR="008103FE" w:rsidRDefault="008103FE" w:rsidP="008F7589">
      <w:pPr>
        <w:ind w:firstLine="567"/>
        <w:jc w:val="both"/>
        <w:rPr>
          <w:sz w:val="24"/>
          <w:szCs w:val="24"/>
        </w:rPr>
      </w:pPr>
    </w:p>
    <w:p w:rsidR="008103FE" w:rsidRPr="00103FC6" w:rsidRDefault="008103FE" w:rsidP="004D7441">
      <w:pPr>
        <w:ind w:firstLine="567"/>
        <w:jc w:val="both"/>
        <w:rPr>
          <w:b/>
          <w:sz w:val="24"/>
          <w:szCs w:val="24"/>
        </w:rPr>
      </w:pPr>
      <w:r w:rsidRPr="00103FC6">
        <w:rPr>
          <w:b/>
          <w:sz w:val="24"/>
          <w:szCs w:val="24"/>
        </w:rPr>
        <w:t>Latvijas Pašvaldību savienības viedoklis:</w:t>
      </w:r>
    </w:p>
    <w:p w:rsidR="004D7441" w:rsidRPr="004D7441" w:rsidRDefault="004D7441" w:rsidP="004D7441">
      <w:pPr>
        <w:ind w:firstLine="567"/>
        <w:jc w:val="both"/>
        <w:rPr>
          <w:rFonts w:eastAsia="Calibri"/>
          <w:sz w:val="24"/>
          <w:szCs w:val="24"/>
        </w:rPr>
      </w:pPr>
      <w:r w:rsidRPr="004D7441">
        <w:rPr>
          <w:rFonts w:eastAsia="Calibri"/>
          <w:sz w:val="24"/>
          <w:szCs w:val="24"/>
        </w:rPr>
        <w:t>Latvijas Pašvaldību savienība turpina uzturēt prasību par valsts budžeta finansējuma piešķiršanu pašvaldībām jūras piekrastes joslas apsaimniekošanai.</w:t>
      </w:r>
    </w:p>
    <w:p w:rsidR="004D7441" w:rsidRPr="004D7441" w:rsidRDefault="004D7441" w:rsidP="004D7441">
      <w:pPr>
        <w:ind w:firstLine="567"/>
        <w:jc w:val="both"/>
        <w:rPr>
          <w:rFonts w:eastAsia="Calibri"/>
          <w:sz w:val="24"/>
          <w:szCs w:val="24"/>
        </w:rPr>
      </w:pPr>
      <w:r w:rsidRPr="004D7441">
        <w:rPr>
          <w:rFonts w:eastAsia="Calibri"/>
          <w:sz w:val="24"/>
          <w:szCs w:val="24"/>
        </w:rPr>
        <w:t xml:space="preserve">2015.gada 1.janvārī stājās spēkā “Zemes pārvaldības likums”, kas nodod pašvaldību valdījumā un apsaimniekošanā valsts īpašumā esošās piekrastes un publiskos ūdeņus. Pēc pašvaldību sniegtās informācijas, pašvaldības 2015.gadā piekrastes publisko ūdeņu – piekrastes </w:t>
      </w:r>
      <w:r w:rsidRPr="004D7441">
        <w:rPr>
          <w:rFonts w:eastAsia="Calibri"/>
          <w:sz w:val="24"/>
          <w:szCs w:val="24"/>
        </w:rPr>
        <w:lastRenderedPageBreak/>
        <w:t xml:space="preserve">joslas, pludmales – apsaimniekošanai iztērēja – 1 ,77 milj. </w:t>
      </w:r>
      <w:proofErr w:type="spellStart"/>
      <w:r w:rsidRPr="004D7441">
        <w:rPr>
          <w:rFonts w:eastAsia="Calibri"/>
          <w:i/>
          <w:iCs/>
          <w:sz w:val="24"/>
          <w:szCs w:val="24"/>
        </w:rPr>
        <w:t>euro</w:t>
      </w:r>
      <w:proofErr w:type="spellEnd"/>
      <w:r w:rsidRPr="004D7441">
        <w:rPr>
          <w:rFonts w:eastAsia="Calibri"/>
          <w:sz w:val="24"/>
          <w:szCs w:val="24"/>
        </w:rPr>
        <w:t xml:space="preserve">, bet pašvaldību izdevumi kopā ar attīstības izmaksām bija 2,2 milj. </w:t>
      </w:r>
      <w:proofErr w:type="spellStart"/>
      <w:r w:rsidRPr="004D7441">
        <w:rPr>
          <w:rFonts w:eastAsia="Calibri"/>
          <w:i/>
          <w:iCs/>
          <w:sz w:val="24"/>
          <w:szCs w:val="24"/>
        </w:rPr>
        <w:t>euro</w:t>
      </w:r>
      <w:proofErr w:type="spellEnd"/>
      <w:r w:rsidRPr="004D7441">
        <w:rPr>
          <w:rFonts w:eastAsia="Calibri"/>
          <w:sz w:val="24"/>
          <w:szCs w:val="24"/>
        </w:rPr>
        <w:t xml:space="preserve">. </w:t>
      </w:r>
    </w:p>
    <w:p w:rsidR="004D7441" w:rsidRPr="004D7441" w:rsidRDefault="004D7441" w:rsidP="004D7441">
      <w:pPr>
        <w:ind w:firstLine="567"/>
        <w:jc w:val="both"/>
        <w:rPr>
          <w:rFonts w:eastAsia="Calibri"/>
          <w:sz w:val="24"/>
          <w:szCs w:val="24"/>
        </w:rPr>
      </w:pPr>
      <w:r w:rsidRPr="004D7441">
        <w:rPr>
          <w:rFonts w:eastAsia="Calibri"/>
          <w:sz w:val="24"/>
          <w:szCs w:val="24"/>
        </w:rPr>
        <w:t xml:space="preserve">Likuma </w:t>
      </w:r>
      <w:r w:rsidR="007E0109">
        <w:rPr>
          <w:rFonts w:eastAsia="Calibri"/>
          <w:sz w:val="24"/>
          <w:szCs w:val="24"/>
        </w:rPr>
        <w:t>p</w:t>
      </w:r>
      <w:r w:rsidRPr="004D7441">
        <w:rPr>
          <w:rFonts w:eastAsia="Calibri"/>
          <w:sz w:val="24"/>
          <w:szCs w:val="24"/>
        </w:rPr>
        <w:t xml:space="preserve">ar budžetu un finanšu vadību 41. panta </w:t>
      </w:r>
      <w:r w:rsidR="007E0109">
        <w:rPr>
          <w:rFonts w:eastAsia="Calibri"/>
          <w:sz w:val="24"/>
          <w:szCs w:val="24"/>
        </w:rPr>
        <w:t xml:space="preserve">ceturtā </w:t>
      </w:r>
      <w:r w:rsidRPr="004D7441">
        <w:rPr>
          <w:rFonts w:eastAsia="Calibri"/>
          <w:sz w:val="24"/>
          <w:szCs w:val="24"/>
        </w:rPr>
        <w:t>daļa nosaka: “(4) Ja pašvaldības darbojas kā valsts pārstāvji, valsts pilnībā sedz to izdevumus. Pēc valsts budžeta pieņemšanas finanšu saistības pašvaldību budžetiem nedrīkst uzlikt, ja nav norādīti līdzekļu avoti, kurus valsts piešķīrusi šo saistību izpildei.”</w:t>
      </w:r>
    </w:p>
    <w:p w:rsidR="004D7441" w:rsidRPr="004D7441" w:rsidRDefault="004D7441" w:rsidP="004D7441">
      <w:pPr>
        <w:ind w:firstLine="567"/>
        <w:jc w:val="both"/>
        <w:rPr>
          <w:rFonts w:eastAsia="Calibri"/>
          <w:sz w:val="24"/>
          <w:szCs w:val="24"/>
        </w:rPr>
      </w:pPr>
      <w:r w:rsidRPr="004D7441">
        <w:rPr>
          <w:rFonts w:eastAsia="Calibri"/>
          <w:sz w:val="24"/>
          <w:szCs w:val="24"/>
        </w:rPr>
        <w:t>Nodrošināt valsts budžeta finansējumu pašvaldībām jūras piekrastes joslas apsaimniekošanai.</w:t>
      </w:r>
    </w:p>
    <w:p w:rsidR="004D7441" w:rsidRDefault="004D7441" w:rsidP="008103FE">
      <w:pPr>
        <w:ind w:firstLine="567"/>
        <w:jc w:val="both"/>
        <w:rPr>
          <w:sz w:val="24"/>
          <w:szCs w:val="24"/>
        </w:rPr>
      </w:pPr>
    </w:p>
    <w:p w:rsidR="008F7589" w:rsidRPr="008103FE" w:rsidRDefault="008103FE" w:rsidP="008103FE">
      <w:pPr>
        <w:ind w:firstLine="567"/>
        <w:jc w:val="both"/>
        <w:rPr>
          <w:b/>
          <w:sz w:val="24"/>
          <w:szCs w:val="24"/>
        </w:rPr>
      </w:pPr>
      <w:r w:rsidRPr="008103FE">
        <w:rPr>
          <w:b/>
          <w:sz w:val="24"/>
          <w:szCs w:val="24"/>
        </w:rPr>
        <w:t>Ministru kabineta viedoklis:</w:t>
      </w:r>
      <w:r w:rsidR="008F7589" w:rsidRPr="008103FE">
        <w:rPr>
          <w:b/>
          <w:sz w:val="24"/>
          <w:szCs w:val="24"/>
        </w:rPr>
        <w:t> </w:t>
      </w:r>
    </w:p>
    <w:p w:rsidR="008F7589" w:rsidRPr="00C263B9" w:rsidRDefault="00C263B9" w:rsidP="00C263B9">
      <w:pPr>
        <w:ind w:firstLine="567"/>
        <w:jc w:val="both"/>
        <w:rPr>
          <w:sz w:val="24"/>
          <w:szCs w:val="24"/>
        </w:rPr>
      </w:pPr>
      <w:r w:rsidRPr="00C263B9">
        <w:rPr>
          <w:sz w:val="24"/>
          <w:szCs w:val="24"/>
        </w:rPr>
        <w:t>Līdz ar Zemes pārvaldības lik</w:t>
      </w:r>
      <w:r w:rsidR="00E901BD">
        <w:rPr>
          <w:sz w:val="24"/>
          <w:szCs w:val="24"/>
        </w:rPr>
        <w:t>uma spēkā stāšanās dienu (2015.gada 1.</w:t>
      </w:r>
      <w:r w:rsidRPr="00C263B9">
        <w:rPr>
          <w:sz w:val="24"/>
          <w:szCs w:val="24"/>
        </w:rPr>
        <w:t>janvāris) pašvaldības ir valdītājs tās administratīvajā teritorijā esošajiem publiskajiem ūdeņiem un pašvaldībām ir tiesības šīs zemes vienības lietot, iegūt no tām visus iespējamos labumus un ar tām rīkoties, tajā skaitā tiesības šos publiskos ūdeņus iznomāt normatīvajos aktos noteiktajā kārtībā, lai gūtu ienākumus to apsaimniekošanai un labiekārtošanai. Līdz ar to būtu veicināma publisko ūdeņu izmantošana, tādējādi gūstot līdzekļus, kurus varētu izlietot šo teritoriju uzturēšanā.</w:t>
      </w:r>
    </w:p>
    <w:p w:rsidR="007A19FD" w:rsidRDefault="007A19FD" w:rsidP="00C263B9">
      <w:pPr>
        <w:ind w:firstLine="567"/>
        <w:jc w:val="both"/>
        <w:rPr>
          <w:sz w:val="24"/>
          <w:szCs w:val="24"/>
        </w:rPr>
      </w:pPr>
    </w:p>
    <w:p w:rsidR="004D44D7" w:rsidRDefault="004D44D7">
      <w:pPr>
        <w:rPr>
          <w:sz w:val="24"/>
          <w:szCs w:val="24"/>
        </w:rPr>
      </w:pPr>
      <w:r>
        <w:rPr>
          <w:sz w:val="24"/>
          <w:szCs w:val="24"/>
        </w:rPr>
        <w:br w:type="page"/>
      </w:r>
    </w:p>
    <w:p w:rsidR="00436629" w:rsidRPr="003212D3" w:rsidRDefault="00436629" w:rsidP="00436629">
      <w:pPr>
        <w:shd w:val="clear" w:color="auto" w:fill="FFFFFF"/>
        <w:jc w:val="center"/>
        <w:rPr>
          <w:b/>
          <w:bCs/>
          <w:sz w:val="28"/>
          <w:szCs w:val="28"/>
        </w:rPr>
      </w:pPr>
      <w:r w:rsidRPr="003212D3">
        <w:rPr>
          <w:b/>
          <w:bCs/>
          <w:sz w:val="28"/>
          <w:szCs w:val="28"/>
        </w:rPr>
        <w:lastRenderedPageBreak/>
        <w:t>II. daļa Ministru kabineta un Latvijas Pašvaldību savienības</w:t>
      </w:r>
    </w:p>
    <w:p w:rsidR="00436629" w:rsidRPr="003212D3" w:rsidRDefault="00436629" w:rsidP="00436629">
      <w:pPr>
        <w:shd w:val="clear" w:color="auto" w:fill="FFFFFF"/>
        <w:jc w:val="center"/>
        <w:rPr>
          <w:b/>
          <w:bCs/>
          <w:sz w:val="28"/>
          <w:szCs w:val="28"/>
        </w:rPr>
      </w:pPr>
      <w:r w:rsidRPr="003212D3">
        <w:rPr>
          <w:b/>
          <w:bCs/>
          <w:sz w:val="28"/>
          <w:szCs w:val="28"/>
        </w:rPr>
        <w:t>vienošanās un domstarpības par 201</w:t>
      </w:r>
      <w:r w:rsidR="0027595A">
        <w:rPr>
          <w:b/>
          <w:bCs/>
          <w:sz w:val="28"/>
          <w:szCs w:val="28"/>
        </w:rPr>
        <w:t>7</w:t>
      </w:r>
      <w:r w:rsidRPr="003212D3">
        <w:rPr>
          <w:b/>
          <w:bCs/>
          <w:sz w:val="28"/>
          <w:szCs w:val="28"/>
        </w:rPr>
        <w:t>.gada budžetu</w:t>
      </w:r>
    </w:p>
    <w:p w:rsidR="00436629" w:rsidRPr="003212D3" w:rsidRDefault="00436629" w:rsidP="00436629">
      <w:pPr>
        <w:shd w:val="clear" w:color="auto" w:fill="FFFFFF"/>
        <w:ind w:firstLine="709"/>
        <w:jc w:val="both"/>
        <w:rPr>
          <w:sz w:val="24"/>
          <w:szCs w:val="24"/>
        </w:rPr>
      </w:pPr>
    </w:p>
    <w:p w:rsidR="00436629" w:rsidRPr="003212D3" w:rsidRDefault="00436629" w:rsidP="00436629">
      <w:pPr>
        <w:shd w:val="clear" w:color="auto" w:fill="FFFFFF"/>
        <w:ind w:firstLine="567"/>
        <w:jc w:val="both"/>
        <w:rPr>
          <w:sz w:val="24"/>
          <w:szCs w:val="24"/>
        </w:rPr>
      </w:pPr>
      <w:r w:rsidRPr="003212D3">
        <w:rPr>
          <w:sz w:val="24"/>
          <w:szCs w:val="24"/>
        </w:rPr>
        <w:t>Saskaņā ar likuma „Par pašvaldībām” 86.pantu, likuma „Par pašvaldību budžetiem” 13.pantu un Ministru kabineta 2004.gada 6.jūlija noteikumiem Nr.585 „Kārtība, kādā Ministru kabinets saskaņo ar pašvaldībām jautājumus, kas skar pašvaldību intereses”</w:t>
      </w:r>
      <w:r w:rsidRPr="003212D3">
        <w:rPr>
          <w:bCs/>
          <w:sz w:val="24"/>
          <w:szCs w:val="24"/>
        </w:rPr>
        <w:t xml:space="preserve"> Ministru kabinets un Latvijas Pašvaldību savienība vienojas protokolā iekļaut sadaļu par gadskārtējo budžetu (201</w:t>
      </w:r>
      <w:r w:rsidR="00156CC7">
        <w:rPr>
          <w:bCs/>
          <w:sz w:val="24"/>
          <w:szCs w:val="24"/>
        </w:rPr>
        <w:t>7</w:t>
      </w:r>
      <w:r w:rsidRPr="003212D3">
        <w:rPr>
          <w:bCs/>
          <w:sz w:val="24"/>
          <w:szCs w:val="24"/>
        </w:rPr>
        <w:t>.gads), izskatot sekojošus jautājumus:</w:t>
      </w:r>
    </w:p>
    <w:p w:rsidR="00436629" w:rsidRDefault="00436629" w:rsidP="00D8067B">
      <w:pPr>
        <w:shd w:val="clear" w:color="auto" w:fill="FFFFFF"/>
        <w:ind w:firstLine="567"/>
        <w:jc w:val="both"/>
        <w:rPr>
          <w:sz w:val="24"/>
          <w:szCs w:val="24"/>
        </w:rPr>
      </w:pPr>
      <w:r w:rsidRPr="003212D3">
        <w:rPr>
          <w:sz w:val="24"/>
          <w:szCs w:val="24"/>
        </w:rPr>
        <w:t xml:space="preserve"> </w:t>
      </w:r>
    </w:p>
    <w:p w:rsidR="00C3442F" w:rsidRPr="003212D3" w:rsidRDefault="00C3442F" w:rsidP="00D8067B">
      <w:pPr>
        <w:shd w:val="clear" w:color="auto" w:fill="FFFFFF"/>
        <w:ind w:firstLine="567"/>
        <w:jc w:val="both"/>
        <w:rPr>
          <w:b/>
          <w:sz w:val="24"/>
          <w:szCs w:val="24"/>
        </w:rPr>
      </w:pPr>
    </w:p>
    <w:p w:rsidR="00436629" w:rsidRPr="0037603B" w:rsidRDefault="00436629" w:rsidP="00436629">
      <w:pPr>
        <w:pStyle w:val="BodyText"/>
        <w:shd w:val="clear" w:color="auto" w:fill="FFFFFF"/>
        <w:jc w:val="center"/>
        <w:rPr>
          <w:rFonts w:ascii="Times New Roman" w:hAnsi="Times New Roman"/>
          <w:b/>
          <w:bCs/>
          <w:sz w:val="24"/>
          <w:szCs w:val="24"/>
        </w:rPr>
      </w:pPr>
      <w:r w:rsidRPr="003212D3">
        <w:rPr>
          <w:rFonts w:ascii="Times New Roman" w:hAnsi="Times New Roman"/>
          <w:b/>
          <w:bCs/>
          <w:sz w:val="24"/>
          <w:szCs w:val="24"/>
        </w:rPr>
        <w:t>1. Nodokļu ieņēmumi</w:t>
      </w:r>
    </w:p>
    <w:p w:rsidR="00436629" w:rsidRPr="0037603B" w:rsidRDefault="00436629" w:rsidP="00230EE7">
      <w:pPr>
        <w:shd w:val="clear" w:color="auto" w:fill="FFFFFF"/>
        <w:ind w:firstLine="567"/>
        <w:jc w:val="both"/>
        <w:rPr>
          <w:b/>
          <w:bCs/>
          <w:sz w:val="24"/>
          <w:szCs w:val="24"/>
        </w:rPr>
      </w:pPr>
    </w:p>
    <w:p w:rsidR="003212D3" w:rsidRPr="00D42865" w:rsidRDefault="00C41925" w:rsidP="00230EE7">
      <w:pPr>
        <w:ind w:firstLine="567"/>
        <w:jc w:val="both"/>
        <w:rPr>
          <w:b/>
          <w:iCs/>
          <w:sz w:val="24"/>
          <w:szCs w:val="24"/>
        </w:rPr>
      </w:pPr>
      <w:r w:rsidRPr="00D42865">
        <w:rPr>
          <w:b/>
          <w:iCs/>
          <w:sz w:val="24"/>
          <w:szCs w:val="24"/>
        </w:rPr>
        <w:t>Puses vienoj</w:t>
      </w:r>
      <w:r w:rsidR="00060A4C">
        <w:rPr>
          <w:b/>
          <w:iCs/>
          <w:sz w:val="24"/>
          <w:szCs w:val="24"/>
        </w:rPr>
        <w:t>a</w:t>
      </w:r>
      <w:r w:rsidRPr="00D42865">
        <w:rPr>
          <w:b/>
          <w:iCs/>
          <w:sz w:val="24"/>
          <w:szCs w:val="24"/>
        </w:rPr>
        <w:t>s:</w:t>
      </w:r>
    </w:p>
    <w:p w:rsidR="00436629" w:rsidRPr="0037603B" w:rsidRDefault="00436629" w:rsidP="00230EE7">
      <w:pPr>
        <w:ind w:firstLine="567"/>
        <w:jc w:val="both"/>
        <w:rPr>
          <w:sz w:val="24"/>
          <w:szCs w:val="24"/>
        </w:rPr>
      </w:pPr>
      <w:r w:rsidRPr="00D42865">
        <w:rPr>
          <w:iCs/>
          <w:sz w:val="24"/>
          <w:szCs w:val="24"/>
        </w:rPr>
        <w:t>Kopumā atbalstīt nodokļu ieņēmumus, kas tiek ieskaitīti pašvaldību budžetos 201</w:t>
      </w:r>
      <w:r w:rsidR="007266ED" w:rsidRPr="00D42865">
        <w:rPr>
          <w:iCs/>
          <w:sz w:val="24"/>
          <w:szCs w:val="24"/>
        </w:rPr>
        <w:t>7</w:t>
      </w:r>
      <w:r w:rsidR="00A40C04" w:rsidRPr="00D42865">
        <w:rPr>
          <w:iCs/>
          <w:sz w:val="24"/>
          <w:szCs w:val="24"/>
        </w:rPr>
        <w:t>.</w:t>
      </w:r>
      <w:r w:rsidRPr="00D42865">
        <w:rPr>
          <w:iCs/>
          <w:sz w:val="24"/>
          <w:szCs w:val="24"/>
        </w:rPr>
        <w:t>gadā atbilstoši  protokola 1.pielikumā minētajam apmēram.</w:t>
      </w:r>
      <w:r w:rsidRPr="0037603B">
        <w:rPr>
          <w:sz w:val="24"/>
          <w:szCs w:val="24"/>
        </w:rPr>
        <w:t xml:space="preserve"> </w:t>
      </w:r>
    </w:p>
    <w:p w:rsidR="00436629" w:rsidRDefault="00436629" w:rsidP="00230EE7">
      <w:pPr>
        <w:shd w:val="clear" w:color="auto" w:fill="FFFFFF"/>
        <w:ind w:firstLine="567"/>
        <w:jc w:val="both"/>
        <w:rPr>
          <w:sz w:val="24"/>
          <w:szCs w:val="24"/>
        </w:rPr>
      </w:pPr>
    </w:p>
    <w:p w:rsidR="0093455F" w:rsidRPr="00234049" w:rsidRDefault="0093455F" w:rsidP="00230EE7">
      <w:pPr>
        <w:ind w:left="-142" w:firstLine="709"/>
        <w:jc w:val="both"/>
        <w:rPr>
          <w:b/>
          <w:sz w:val="24"/>
          <w:szCs w:val="24"/>
        </w:rPr>
      </w:pPr>
      <w:r w:rsidRPr="00234049">
        <w:rPr>
          <w:b/>
          <w:sz w:val="24"/>
          <w:szCs w:val="24"/>
        </w:rPr>
        <w:t>Latvijas Pašvaldību savienības viedoklis:</w:t>
      </w:r>
    </w:p>
    <w:p w:rsidR="0093455F" w:rsidRPr="00234049" w:rsidRDefault="0093455F" w:rsidP="00230EE7">
      <w:pPr>
        <w:ind w:left="-142" w:firstLine="709"/>
        <w:jc w:val="both"/>
        <w:rPr>
          <w:sz w:val="24"/>
          <w:szCs w:val="24"/>
        </w:rPr>
      </w:pPr>
      <w:r w:rsidRPr="00234049">
        <w:rPr>
          <w:sz w:val="24"/>
          <w:szCs w:val="24"/>
        </w:rPr>
        <w:t xml:space="preserve">2017.gadā būtisku izdevumu pieaugumu pašvaldību budžetā radīs darba samaksas palielinājums pirmsskolas izglītības iestāžu pedagogiem atbilstoši jaunajiem pedagogu darba samaksas noteikumu nosacījumiem. Pēc pašvaldību provizoriskajiem aprēķiniem, pašvaldībām papildu tikai šim mērķim būs jānovirza vairāk kā 20 milj. </w:t>
      </w:r>
      <w:proofErr w:type="spellStart"/>
      <w:r w:rsidRPr="00234049">
        <w:rPr>
          <w:i/>
          <w:sz w:val="24"/>
          <w:szCs w:val="24"/>
        </w:rPr>
        <w:t>euro</w:t>
      </w:r>
      <w:proofErr w:type="spellEnd"/>
      <w:r w:rsidRPr="00234049">
        <w:rPr>
          <w:sz w:val="24"/>
          <w:szCs w:val="24"/>
        </w:rPr>
        <w:t>. Nozīmīgu budžeta izdevumu palielinājumu pašvaldībām radīs arī minimālās mēneša darba algas pieauguma un minimālās obligātās sociālās apdrošināšanas iemaksas nodrošināšana pašvaldību darbiniekiem, tai skaitā arī nodrošinot, lai kvalificētajiem speciālistiem noteiktais mēnešalgu apmērs nebūtu vienāds vai ļoti tuvs mazkvalificētu darbinieku mēnešalgām.</w:t>
      </w:r>
    </w:p>
    <w:p w:rsidR="0093455F" w:rsidRPr="00234049" w:rsidRDefault="0093455F" w:rsidP="00230EE7">
      <w:pPr>
        <w:ind w:left="-142" w:firstLine="709"/>
        <w:jc w:val="both"/>
        <w:rPr>
          <w:sz w:val="24"/>
          <w:szCs w:val="24"/>
        </w:rPr>
      </w:pPr>
      <w:r w:rsidRPr="00234049">
        <w:rPr>
          <w:sz w:val="24"/>
          <w:szCs w:val="24"/>
        </w:rPr>
        <w:t>Lai mazinātu lēmumu negatīvo fiskālo ietekmi uz pašvaldību budžetu, uzskatām, ka 2017.gadā iedzīvotāju ienākuma nodokļa ieņēmumi starp pašvaldībām un valsti sadalāmi proporcijā 81% un 19%.</w:t>
      </w:r>
    </w:p>
    <w:p w:rsidR="0093455F" w:rsidRDefault="0093455F" w:rsidP="00230EE7">
      <w:pPr>
        <w:shd w:val="clear" w:color="auto" w:fill="FFFFFF"/>
        <w:ind w:firstLine="567"/>
        <w:jc w:val="both"/>
        <w:rPr>
          <w:b/>
          <w:bCs/>
          <w:sz w:val="24"/>
          <w:szCs w:val="24"/>
        </w:rPr>
      </w:pPr>
    </w:p>
    <w:p w:rsidR="00436629" w:rsidRPr="003212D3" w:rsidRDefault="0027595A" w:rsidP="00230EE7">
      <w:pPr>
        <w:shd w:val="clear" w:color="auto" w:fill="FFFFFF"/>
        <w:ind w:firstLine="567"/>
        <w:jc w:val="both"/>
        <w:rPr>
          <w:b/>
          <w:bCs/>
          <w:sz w:val="24"/>
          <w:szCs w:val="24"/>
        </w:rPr>
      </w:pPr>
      <w:r>
        <w:rPr>
          <w:b/>
          <w:bCs/>
          <w:sz w:val="24"/>
          <w:szCs w:val="24"/>
        </w:rPr>
        <w:t>Ministru kabineta viedoklis</w:t>
      </w:r>
      <w:r w:rsidR="00436629" w:rsidRPr="00887FC6">
        <w:rPr>
          <w:b/>
          <w:bCs/>
          <w:sz w:val="24"/>
          <w:szCs w:val="24"/>
        </w:rPr>
        <w:t>:</w:t>
      </w:r>
    </w:p>
    <w:p w:rsidR="00436629" w:rsidRPr="00103FC6" w:rsidRDefault="00436629" w:rsidP="00436629">
      <w:pPr>
        <w:ind w:firstLine="567"/>
        <w:jc w:val="both"/>
        <w:rPr>
          <w:b/>
          <w:sz w:val="24"/>
          <w:szCs w:val="24"/>
        </w:rPr>
      </w:pPr>
      <w:r w:rsidRPr="00103FC6">
        <w:rPr>
          <w:sz w:val="24"/>
          <w:szCs w:val="24"/>
        </w:rPr>
        <w:t xml:space="preserve">Noteikt kopējo </w:t>
      </w:r>
      <w:r w:rsidR="009054B0" w:rsidRPr="00103FC6">
        <w:rPr>
          <w:sz w:val="24"/>
          <w:szCs w:val="24"/>
        </w:rPr>
        <w:t>IIN</w:t>
      </w:r>
      <w:r w:rsidRPr="00103FC6">
        <w:rPr>
          <w:sz w:val="24"/>
          <w:szCs w:val="24"/>
        </w:rPr>
        <w:t xml:space="preserve"> prognozi 201</w:t>
      </w:r>
      <w:r w:rsidR="00E565C6" w:rsidRPr="00103FC6">
        <w:rPr>
          <w:sz w:val="24"/>
          <w:szCs w:val="24"/>
        </w:rPr>
        <w:t>7</w:t>
      </w:r>
      <w:r w:rsidRPr="00103FC6">
        <w:rPr>
          <w:sz w:val="24"/>
          <w:szCs w:val="24"/>
        </w:rPr>
        <w:t xml:space="preserve">.gadam </w:t>
      </w:r>
      <w:r w:rsidR="00C41925" w:rsidRPr="00103FC6">
        <w:rPr>
          <w:b/>
          <w:sz w:val="24"/>
          <w:szCs w:val="24"/>
        </w:rPr>
        <w:t>1 </w:t>
      </w:r>
      <w:r w:rsidR="00E565C6" w:rsidRPr="00103FC6">
        <w:rPr>
          <w:b/>
          <w:sz w:val="24"/>
          <w:szCs w:val="24"/>
        </w:rPr>
        <w:t>640</w:t>
      </w:r>
      <w:r w:rsidR="00C41925" w:rsidRPr="00103FC6">
        <w:rPr>
          <w:b/>
          <w:sz w:val="24"/>
          <w:szCs w:val="24"/>
        </w:rPr>
        <w:t>,</w:t>
      </w:r>
      <w:r w:rsidR="00E565C6" w:rsidRPr="00103FC6">
        <w:rPr>
          <w:b/>
          <w:sz w:val="24"/>
          <w:szCs w:val="24"/>
        </w:rPr>
        <w:t>1</w:t>
      </w:r>
      <w:r w:rsidR="00C41925" w:rsidRPr="00103FC6">
        <w:rPr>
          <w:sz w:val="24"/>
          <w:szCs w:val="24"/>
        </w:rPr>
        <w:t xml:space="preserve"> </w:t>
      </w:r>
      <w:r w:rsidRPr="00103FC6">
        <w:rPr>
          <w:b/>
          <w:sz w:val="24"/>
          <w:szCs w:val="24"/>
        </w:rPr>
        <w:t xml:space="preserve">milj. </w:t>
      </w:r>
      <w:proofErr w:type="spellStart"/>
      <w:r w:rsidRPr="00B33C04">
        <w:rPr>
          <w:b/>
          <w:i/>
          <w:sz w:val="24"/>
          <w:szCs w:val="24"/>
        </w:rPr>
        <w:t>euro</w:t>
      </w:r>
      <w:proofErr w:type="spellEnd"/>
      <w:r w:rsidR="00B33C04" w:rsidRPr="00B33C04">
        <w:rPr>
          <w:b/>
          <w:sz w:val="24"/>
          <w:szCs w:val="24"/>
        </w:rPr>
        <w:t>.</w:t>
      </w:r>
    </w:p>
    <w:p w:rsidR="00436629" w:rsidRPr="00103FC6" w:rsidRDefault="00FD3D9B" w:rsidP="00436629">
      <w:pPr>
        <w:ind w:firstLine="567"/>
        <w:jc w:val="both"/>
        <w:rPr>
          <w:sz w:val="24"/>
          <w:szCs w:val="24"/>
        </w:rPr>
      </w:pPr>
      <w:r w:rsidRPr="00103FC6">
        <w:rPr>
          <w:sz w:val="24"/>
          <w:szCs w:val="24"/>
        </w:rPr>
        <w:t>IIN</w:t>
      </w:r>
      <w:r w:rsidR="00436629" w:rsidRPr="00103FC6">
        <w:rPr>
          <w:sz w:val="24"/>
          <w:szCs w:val="24"/>
        </w:rPr>
        <w:t xml:space="preserve"> prognozes sadalījumu pašvaldību un valsts budžetā noteikt attiecīgi 80%</w:t>
      </w:r>
      <w:r w:rsidR="00234049">
        <w:rPr>
          <w:sz w:val="24"/>
          <w:szCs w:val="24"/>
        </w:rPr>
        <w:t xml:space="preserve"> </w:t>
      </w:r>
      <w:r w:rsidR="00436629" w:rsidRPr="00103FC6">
        <w:rPr>
          <w:sz w:val="24"/>
          <w:szCs w:val="24"/>
        </w:rPr>
        <w:t>/</w:t>
      </w:r>
      <w:r w:rsidR="00234049">
        <w:rPr>
          <w:sz w:val="24"/>
          <w:szCs w:val="24"/>
        </w:rPr>
        <w:t xml:space="preserve"> </w:t>
      </w:r>
      <w:r w:rsidR="00436629" w:rsidRPr="00103FC6">
        <w:rPr>
          <w:sz w:val="24"/>
          <w:szCs w:val="24"/>
        </w:rPr>
        <w:t xml:space="preserve">20% apmērā. Ieņēmumus pašvaldību budžetos no </w:t>
      </w:r>
      <w:r w:rsidRPr="00103FC6">
        <w:rPr>
          <w:sz w:val="24"/>
          <w:szCs w:val="24"/>
        </w:rPr>
        <w:t>IIN</w:t>
      </w:r>
      <w:r w:rsidR="00436629" w:rsidRPr="00103FC6">
        <w:rPr>
          <w:sz w:val="24"/>
          <w:szCs w:val="24"/>
        </w:rPr>
        <w:t xml:space="preserve"> 201</w:t>
      </w:r>
      <w:r w:rsidR="0027595A" w:rsidRPr="00103FC6">
        <w:rPr>
          <w:sz w:val="24"/>
          <w:szCs w:val="24"/>
        </w:rPr>
        <w:t>7</w:t>
      </w:r>
      <w:r w:rsidR="00436629" w:rsidRPr="00103FC6">
        <w:rPr>
          <w:sz w:val="24"/>
          <w:szCs w:val="24"/>
        </w:rPr>
        <w:t xml:space="preserve">.gadā prognozēt </w:t>
      </w:r>
      <w:r w:rsidR="00C41925" w:rsidRPr="00103FC6">
        <w:rPr>
          <w:b/>
          <w:sz w:val="24"/>
          <w:szCs w:val="24"/>
        </w:rPr>
        <w:t>1 </w:t>
      </w:r>
      <w:r w:rsidR="0027595A" w:rsidRPr="00103FC6">
        <w:rPr>
          <w:b/>
          <w:sz w:val="24"/>
          <w:szCs w:val="24"/>
        </w:rPr>
        <w:t>312</w:t>
      </w:r>
      <w:r w:rsidR="00C41925" w:rsidRPr="00103FC6">
        <w:rPr>
          <w:b/>
          <w:sz w:val="24"/>
          <w:szCs w:val="24"/>
        </w:rPr>
        <w:t>,</w:t>
      </w:r>
      <w:r w:rsidR="0027595A" w:rsidRPr="00103FC6">
        <w:rPr>
          <w:b/>
          <w:sz w:val="24"/>
          <w:szCs w:val="24"/>
        </w:rPr>
        <w:t>1</w:t>
      </w:r>
      <w:r w:rsidR="00436629" w:rsidRPr="00103FC6">
        <w:rPr>
          <w:b/>
          <w:sz w:val="24"/>
          <w:szCs w:val="24"/>
        </w:rPr>
        <w:t xml:space="preserve"> milj. </w:t>
      </w:r>
      <w:proofErr w:type="spellStart"/>
      <w:r w:rsidR="00436629" w:rsidRPr="00103FC6">
        <w:rPr>
          <w:b/>
          <w:i/>
          <w:sz w:val="24"/>
          <w:szCs w:val="24"/>
        </w:rPr>
        <w:t>euro</w:t>
      </w:r>
      <w:proofErr w:type="spellEnd"/>
      <w:r w:rsidR="00436629" w:rsidRPr="00103FC6">
        <w:rPr>
          <w:b/>
          <w:sz w:val="24"/>
          <w:szCs w:val="24"/>
        </w:rPr>
        <w:t xml:space="preserve"> </w:t>
      </w:r>
      <w:r w:rsidR="00436629" w:rsidRPr="00605014">
        <w:rPr>
          <w:sz w:val="24"/>
          <w:szCs w:val="24"/>
        </w:rPr>
        <w:t>apmērā</w:t>
      </w:r>
      <w:r w:rsidR="00C41925" w:rsidRPr="00605014">
        <w:rPr>
          <w:sz w:val="24"/>
          <w:szCs w:val="24"/>
        </w:rPr>
        <w:t>.</w:t>
      </w:r>
    </w:p>
    <w:p w:rsidR="00436629" w:rsidRDefault="00436629" w:rsidP="00436629">
      <w:pPr>
        <w:ind w:left="-142" w:firstLine="851"/>
        <w:jc w:val="both"/>
        <w:rPr>
          <w:sz w:val="24"/>
          <w:szCs w:val="24"/>
        </w:rPr>
      </w:pPr>
    </w:p>
    <w:p w:rsidR="0093455F" w:rsidRPr="00BB14C6" w:rsidRDefault="0093455F" w:rsidP="0093455F">
      <w:pPr>
        <w:ind w:firstLine="567"/>
        <w:jc w:val="both"/>
        <w:rPr>
          <w:b/>
          <w:sz w:val="24"/>
          <w:szCs w:val="24"/>
        </w:rPr>
      </w:pPr>
      <w:r w:rsidRPr="00BB14C6">
        <w:rPr>
          <w:b/>
          <w:sz w:val="24"/>
          <w:szCs w:val="24"/>
        </w:rPr>
        <w:t>Latvijas Pašvaldību savienības viedoklis:</w:t>
      </w:r>
    </w:p>
    <w:p w:rsidR="0093455F" w:rsidRPr="00BB14C6" w:rsidRDefault="0093455F" w:rsidP="0093455F">
      <w:pPr>
        <w:ind w:firstLine="567"/>
        <w:jc w:val="both"/>
        <w:rPr>
          <w:sz w:val="24"/>
          <w:szCs w:val="24"/>
        </w:rPr>
      </w:pPr>
      <w:r w:rsidRPr="00BB14C6">
        <w:rPr>
          <w:sz w:val="24"/>
          <w:szCs w:val="24"/>
        </w:rPr>
        <w:t>Pašvaldībām tiek garantēti iedzīvotāju ienākuma nodokļa ieņēmumi 100% apmērā no plānotā, vienlaikus nodrošinot stabilu un prognozējamu IIN ieņēmumu plūsmu pašvaldību budžetā ceturkšņu / mēnešu griezumā: 1.ceturksnī – 22%, 2.ceturksnī – 24%, 3.ceturksnī – 26%, 4.ceturksnī – 28%.</w:t>
      </w:r>
    </w:p>
    <w:p w:rsidR="00234049" w:rsidRDefault="00234049" w:rsidP="00436629">
      <w:pPr>
        <w:ind w:firstLine="567"/>
        <w:jc w:val="both"/>
        <w:rPr>
          <w:b/>
          <w:sz w:val="24"/>
          <w:szCs w:val="24"/>
        </w:rPr>
      </w:pPr>
    </w:p>
    <w:p w:rsidR="00436629" w:rsidRPr="00BB14C6" w:rsidRDefault="0027595A" w:rsidP="00436629">
      <w:pPr>
        <w:ind w:firstLine="567"/>
        <w:jc w:val="both"/>
        <w:rPr>
          <w:b/>
          <w:sz w:val="24"/>
          <w:szCs w:val="24"/>
        </w:rPr>
      </w:pPr>
      <w:r w:rsidRPr="00BB14C6">
        <w:rPr>
          <w:b/>
          <w:sz w:val="24"/>
          <w:szCs w:val="24"/>
        </w:rPr>
        <w:t>Ministru kabineta viedoklis</w:t>
      </w:r>
      <w:r w:rsidR="004052DB" w:rsidRPr="00BB14C6">
        <w:rPr>
          <w:b/>
          <w:sz w:val="24"/>
          <w:szCs w:val="24"/>
        </w:rPr>
        <w:t>:</w:t>
      </w:r>
    </w:p>
    <w:p w:rsidR="00A1502D" w:rsidRPr="00BB14C6" w:rsidRDefault="00A1502D" w:rsidP="00A1502D">
      <w:pPr>
        <w:pStyle w:val="naisf"/>
        <w:spacing w:before="0" w:after="0"/>
        <w:ind w:firstLine="567"/>
      </w:pPr>
      <w:r w:rsidRPr="00BB14C6">
        <w:t xml:space="preserve">Pašvaldībām tiek garantēti </w:t>
      </w:r>
      <w:r w:rsidR="00FD3D9B" w:rsidRPr="00BB14C6">
        <w:t>IIN</w:t>
      </w:r>
      <w:r w:rsidRPr="00BB14C6">
        <w:t xml:space="preserve"> ieņēmumi </w:t>
      </w:r>
      <w:r w:rsidR="00334621" w:rsidRPr="00BB14C6">
        <w:t>100</w:t>
      </w:r>
      <w:r w:rsidRPr="00BB14C6">
        <w:t xml:space="preserve">% apmērā no plānotā ar nosacījumu, ka tiek noteikts </w:t>
      </w:r>
      <w:r w:rsidR="00FD3D9B" w:rsidRPr="00BB14C6">
        <w:t xml:space="preserve">IIN </w:t>
      </w:r>
      <w:r w:rsidRPr="00BB14C6">
        <w:t>prognozēto ieņēmumu procentuālais sadalījums pa ceturkšņiem šādā apmērā: I ceturksnī – 2</w:t>
      </w:r>
      <w:r w:rsidR="00264526" w:rsidRPr="00BB14C6">
        <w:t>2</w:t>
      </w:r>
      <w:r w:rsidRPr="00BB14C6">
        <w:t>%, II ceturksnī – 2</w:t>
      </w:r>
      <w:r w:rsidR="00BB14C6" w:rsidRPr="00BB14C6">
        <w:t>3</w:t>
      </w:r>
      <w:r w:rsidRPr="00BB14C6">
        <w:t>%, III ceturksnī – 2</w:t>
      </w:r>
      <w:r w:rsidR="00BB14C6" w:rsidRPr="00BB14C6">
        <w:t>7</w:t>
      </w:r>
      <w:r w:rsidRPr="00BB14C6">
        <w:t>%, IV ceturksnī – 2</w:t>
      </w:r>
      <w:r w:rsidR="00C41916" w:rsidRPr="00BB14C6">
        <w:t>8</w:t>
      </w:r>
      <w:r w:rsidRPr="00BB14C6">
        <w:t>%.</w:t>
      </w:r>
    </w:p>
    <w:p w:rsidR="00A1502D" w:rsidRDefault="00A1502D" w:rsidP="00A1502D">
      <w:pPr>
        <w:ind w:firstLine="567"/>
        <w:jc w:val="both"/>
        <w:rPr>
          <w:sz w:val="24"/>
          <w:szCs w:val="24"/>
        </w:rPr>
      </w:pPr>
      <w:r w:rsidRPr="00BB14C6">
        <w:rPr>
          <w:sz w:val="24"/>
          <w:szCs w:val="24"/>
        </w:rPr>
        <w:t xml:space="preserve">Finanšu ministrija līdz nākamā mēneša 10. datumam izvērtē faktisko </w:t>
      </w:r>
      <w:r w:rsidR="00FD3D9B" w:rsidRPr="00BB14C6">
        <w:rPr>
          <w:sz w:val="24"/>
          <w:szCs w:val="24"/>
        </w:rPr>
        <w:t>IIN</w:t>
      </w:r>
      <w:r w:rsidRPr="00BB14C6">
        <w:rPr>
          <w:sz w:val="24"/>
          <w:szCs w:val="24"/>
        </w:rPr>
        <w:t xml:space="preserve"> ieņēmumu</w:t>
      </w:r>
      <w:r w:rsidRPr="00103FC6">
        <w:rPr>
          <w:sz w:val="24"/>
          <w:szCs w:val="24"/>
        </w:rPr>
        <w:t xml:space="preserve"> izpildi par iepriekšējo mēnesi salīdzinājumā ar prognozēto atbilstoši minētajam procentuālajam sadalījumam (viena trešā daļa no ceturkšņa prognozes). Gadījumā, ja tiek konstatēta </w:t>
      </w:r>
      <w:r w:rsidR="00FD3D9B" w:rsidRPr="00103FC6">
        <w:rPr>
          <w:sz w:val="24"/>
          <w:szCs w:val="24"/>
        </w:rPr>
        <w:t>IIN</w:t>
      </w:r>
      <w:r w:rsidRPr="00103FC6">
        <w:rPr>
          <w:sz w:val="24"/>
          <w:szCs w:val="24"/>
        </w:rPr>
        <w:t xml:space="preserve"> ieņēmumu neizpilde (no gada sākuma), ar finanšu ministra atļauju to kompensē no </w:t>
      </w:r>
      <w:r w:rsidRPr="00103FC6">
        <w:rPr>
          <w:color w:val="000000"/>
          <w:sz w:val="24"/>
          <w:szCs w:val="24"/>
          <w:lang w:eastAsia="lv-LV"/>
        </w:rPr>
        <w:t xml:space="preserve">valsts pamatbudžetā ieskaitāmās </w:t>
      </w:r>
      <w:r w:rsidR="00FD3D9B" w:rsidRPr="00103FC6">
        <w:rPr>
          <w:color w:val="000000"/>
          <w:sz w:val="24"/>
          <w:szCs w:val="24"/>
          <w:lang w:eastAsia="lv-LV"/>
        </w:rPr>
        <w:t>IIN</w:t>
      </w:r>
      <w:r w:rsidRPr="00103FC6">
        <w:rPr>
          <w:color w:val="000000"/>
          <w:sz w:val="24"/>
          <w:szCs w:val="24"/>
          <w:lang w:eastAsia="lv-LV"/>
        </w:rPr>
        <w:t xml:space="preserve"> daļas.</w:t>
      </w:r>
      <w:r w:rsidRPr="00103FC6">
        <w:rPr>
          <w:sz w:val="24"/>
          <w:szCs w:val="24"/>
        </w:rPr>
        <w:t xml:space="preserve"> Ja pašvaldībām tiek izmaksāta kompensācija, bet turpmākajā periodā prognoze pārpildās, Finanšu ministrijai ir tiesības no </w:t>
      </w:r>
      <w:proofErr w:type="spellStart"/>
      <w:r w:rsidRPr="00103FC6">
        <w:rPr>
          <w:sz w:val="24"/>
          <w:szCs w:val="24"/>
        </w:rPr>
        <w:t>pārpildes</w:t>
      </w:r>
      <w:proofErr w:type="spellEnd"/>
      <w:r w:rsidRPr="00103FC6">
        <w:rPr>
          <w:sz w:val="24"/>
          <w:szCs w:val="24"/>
        </w:rPr>
        <w:t xml:space="preserve"> ieturēt izmaksāto kompensāciju un atdot to valsts budžetam.</w:t>
      </w:r>
    </w:p>
    <w:p w:rsidR="005C2D8F" w:rsidRDefault="005C2D8F" w:rsidP="00436629">
      <w:pPr>
        <w:ind w:firstLine="567"/>
        <w:jc w:val="both"/>
        <w:rPr>
          <w:sz w:val="24"/>
          <w:szCs w:val="24"/>
          <w:highlight w:val="yellow"/>
        </w:rPr>
      </w:pPr>
    </w:p>
    <w:p w:rsidR="00DA291D" w:rsidRDefault="00DA291D" w:rsidP="00436629">
      <w:pPr>
        <w:ind w:firstLine="567"/>
        <w:jc w:val="both"/>
        <w:rPr>
          <w:b/>
          <w:sz w:val="24"/>
          <w:szCs w:val="24"/>
        </w:rPr>
      </w:pPr>
    </w:p>
    <w:p w:rsidR="00436629" w:rsidRPr="0037603B" w:rsidRDefault="00436629" w:rsidP="00436629">
      <w:pPr>
        <w:ind w:firstLine="567"/>
        <w:jc w:val="center"/>
        <w:rPr>
          <w:b/>
          <w:sz w:val="24"/>
          <w:szCs w:val="24"/>
        </w:rPr>
      </w:pPr>
      <w:r w:rsidRPr="003212D3">
        <w:rPr>
          <w:b/>
          <w:sz w:val="24"/>
          <w:szCs w:val="24"/>
        </w:rPr>
        <w:t>2. Valsts</w:t>
      </w:r>
      <w:r w:rsidR="00D8067B" w:rsidRPr="003212D3">
        <w:rPr>
          <w:b/>
          <w:sz w:val="24"/>
          <w:szCs w:val="24"/>
        </w:rPr>
        <w:t xml:space="preserve"> budžeta </w:t>
      </w:r>
      <w:proofErr w:type="spellStart"/>
      <w:r w:rsidR="00D8067B" w:rsidRPr="003212D3">
        <w:rPr>
          <w:b/>
          <w:sz w:val="24"/>
          <w:szCs w:val="24"/>
        </w:rPr>
        <w:t>transferti</w:t>
      </w:r>
      <w:proofErr w:type="spellEnd"/>
      <w:r w:rsidR="00D8067B" w:rsidRPr="003212D3">
        <w:rPr>
          <w:b/>
          <w:sz w:val="24"/>
          <w:szCs w:val="24"/>
        </w:rPr>
        <w:t xml:space="preserve"> pašvaldībām</w:t>
      </w:r>
    </w:p>
    <w:p w:rsidR="00436629" w:rsidRDefault="00436629" w:rsidP="00436629">
      <w:pPr>
        <w:pStyle w:val="BodyText"/>
        <w:shd w:val="clear" w:color="auto" w:fill="FFFFFF"/>
        <w:ind w:firstLine="567"/>
        <w:jc w:val="left"/>
        <w:rPr>
          <w:rFonts w:ascii="Times New Roman" w:hAnsi="Times New Roman"/>
          <w:b/>
          <w:bCs/>
          <w:sz w:val="24"/>
          <w:szCs w:val="24"/>
          <w:u w:val="single"/>
        </w:rPr>
      </w:pPr>
      <w:bookmarkStart w:id="0" w:name="OLE_LINK1"/>
      <w:bookmarkStart w:id="1" w:name="OLE_LINK2"/>
    </w:p>
    <w:p w:rsidR="00376286" w:rsidRPr="009F3779" w:rsidRDefault="00060A4C" w:rsidP="00376286">
      <w:pPr>
        <w:ind w:firstLine="567"/>
        <w:rPr>
          <w:b/>
          <w:iCs/>
          <w:sz w:val="24"/>
          <w:szCs w:val="24"/>
        </w:rPr>
      </w:pPr>
      <w:r w:rsidRPr="009F3779">
        <w:rPr>
          <w:b/>
          <w:iCs/>
          <w:sz w:val="24"/>
          <w:szCs w:val="24"/>
        </w:rPr>
        <w:t>Puses vienojas</w:t>
      </w:r>
      <w:r w:rsidR="00D2132A" w:rsidRPr="009F3779">
        <w:rPr>
          <w:b/>
          <w:iCs/>
          <w:sz w:val="24"/>
          <w:szCs w:val="24"/>
        </w:rPr>
        <w:t>:</w:t>
      </w:r>
    </w:p>
    <w:p w:rsidR="00376286" w:rsidRDefault="00376286" w:rsidP="00376286">
      <w:pPr>
        <w:ind w:firstLine="567"/>
        <w:jc w:val="both"/>
        <w:rPr>
          <w:sz w:val="24"/>
          <w:szCs w:val="24"/>
        </w:rPr>
      </w:pPr>
      <w:r w:rsidRPr="009F3779">
        <w:rPr>
          <w:iCs/>
          <w:sz w:val="24"/>
          <w:szCs w:val="24"/>
        </w:rPr>
        <w:t>Kopumā atbalstīt piedāvāto valsts budžeta finansējuma sadalījumu caur nozaru ministrijām pašvaldību budžetiem atbilstoši protokol</w:t>
      </w:r>
      <w:r w:rsidR="000B676C" w:rsidRPr="009F3779">
        <w:rPr>
          <w:iCs/>
          <w:sz w:val="24"/>
          <w:szCs w:val="24"/>
        </w:rPr>
        <w:t>a 2.pielikumā minētajam apmēram</w:t>
      </w:r>
      <w:r w:rsidR="00EF7260" w:rsidRPr="009F3779">
        <w:rPr>
          <w:iCs/>
          <w:sz w:val="24"/>
          <w:szCs w:val="24"/>
        </w:rPr>
        <w:t>.</w:t>
      </w:r>
      <w:r>
        <w:rPr>
          <w:sz w:val="24"/>
          <w:szCs w:val="24"/>
        </w:rPr>
        <w:t xml:space="preserve"> </w:t>
      </w:r>
    </w:p>
    <w:p w:rsidR="00FA6DD6" w:rsidRDefault="00FA6DD6" w:rsidP="00FA6DD6">
      <w:pPr>
        <w:pStyle w:val="BodyText"/>
        <w:shd w:val="clear" w:color="auto" w:fill="FFFFFF"/>
        <w:ind w:firstLine="567"/>
        <w:rPr>
          <w:rFonts w:ascii="Times New Roman" w:hAnsi="Times New Roman"/>
          <w:bCs/>
          <w:sz w:val="24"/>
          <w:szCs w:val="24"/>
        </w:rPr>
      </w:pPr>
    </w:p>
    <w:p w:rsidR="002025A4" w:rsidRPr="00CF2498" w:rsidRDefault="002025A4" w:rsidP="00FA6DD6">
      <w:pPr>
        <w:pStyle w:val="BodyText"/>
        <w:shd w:val="clear" w:color="auto" w:fill="FFFFFF"/>
        <w:ind w:firstLine="567"/>
        <w:rPr>
          <w:rFonts w:ascii="Times New Roman" w:hAnsi="Times New Roman"/>
          <w:bCs/>
          <w:sz w:val="24"/>
          <w:szCs w:val="24"/>
        </w:rPr>
      </w:pPr>
    </w:p>
    <w:bookmarkEnd w:id="0"/>
    <w:bookmarkEnd w:id="1"/>
    <w:p w:rsidR="00436629" w:rsidRPr="003212D3" w:rsidRDefault="00436629" w:rsidP="00436629">
      <w:pPr>
        <w:pStyle w:val="BodyText"/>
        <w:shd w:val="clear" w:color="auto" w:fill="FFFFFF"/>
        <w:jc w:val="center"/>
        <w:rPr>
          <w:rFonts w:ascii="Times New Roman" w:hAnsi="Times New Roman"/>
          <w:b/>
          <w:bCs/>
          <w:sz w:val="24"/>
          <w:szCs w:val="24"/>
        </w:rPr>
      </w:pPr>
      <w:r w:rsidRPr="003212D3">
        <w:rPr>
          <w:rFonts w:ascii="Times New Roman" w:hAnsi="Times New Roman"/>
          <w:b/>
          <w:bCs/>
          <w:sz w:val="24"/>
          <w:szCs w:val="24"/>
        </w:rPr>
        <w:t>3. Pašvaldību aizņēmumi, galvojumi un ilgtermiņa saistības</w:t>
      </w:r>
    </w:p>
    <w:p w:rsidR="00436629" w:rsidRDefault="00436629" w:rsidP="00436629">
      <w:pPr>
        <w:pStyle w:val="BodyText"/>
        <w:shd w:val="clear" w:color="auto" w:fill="FFFFFF"/>
        <w:jc w:val="center"/>
        <w:rPr>
          <w:rFonts w:ascii="Times New Roman" w:hAnsi="Times New Roman"/>
          <w:b/>
          <w:bCs/>
          <w:sz w:val="24"/>
          <w:szCs w:val="24"/>
        </w:rPr>
      </w:pPr>
    </w:p>
    <w:p w:rsidR="00AE3130" w:rsidRPr="00AE3130" w:rsidRDefault="00AE3130" w:rsidP="00AE3130">
      <w:pPr>
        <w:ind w:firstLine="567"/>
        <w:jc w:val="both"/>
        <w:rPr>
          <w:b/>
          <w:color w:val="000000"/>
          <w:sz w:val="24"/>
          <w:szCs w:val="24"/>
        </w:rPr>
      </w:pPr>
      <w:r w:rsidRPr="00AE3130">
        <w:rPr>
          <w:b/>
          <w:color w:val="000000"/>
          <w:sz w:val="24"/>
          <w:szCs w:val="24"/>
        </w:rPr>
        <w:t>Puses vienojas:</w:t>
      </w:r>
    </w:p>
    <w:p w:rsidR="00AE3130" w:rsidRPr="00AE3130" w:rsidRDefault="00AE3130" w:rsidP="00AE3130">
      <w:pPr>
        <w:ind w:firstLine="567"/>
        <w:jc w:val="both"/>
        <w:rPr>
          <w:color w:val="000000"/>
          <w:sz w:val="24"/>
          <w:szCs w:val="24"/>
        </w:rPr>
      </w:pPr>
      <w:r w:rsidRPr="00AE3130">
        <w:rPr>
          <w:color w:val="000000"/>
          <w:sz w:val="24"/>
          <w:szCs w:val="24"/>
        </w:rPr>
        <w:t xml:space="preserve">Lai pašvaldībām garantētu </w:t>
      </w:r>
      <w:r w:rsidRPr="00AE3130">
        <w:rPr>
          <w:sz w:val="24"/>
          <w:szCs w:val="24"/>
        </w:rPr>
        <w:t>aizņēmumu resursu operatīvu pieejamību (pēc iepirkumu procedūras noslēgšanās</w:t>
      </w:r>
      <w:r w:rsidRPr="00AE3130">
        <w:rPr>
          <w:color w:val="000000"/>
          <w:sz w:val="24"/>
          <w:szCs w:val="24"/>
        </w:rPr>
        <w:t xml:space="preserve">) pie pieejamā aizņēmuma limita </w:t>
      </w:r>
      <w:r w:rsidRPr="00AE3130">
        <w:rPr>
          <w:rFonts w:eastAsiaTheme="minorHAnsi"/>
          <w:sz w:val="24"/>
          <w:szCs w:val="24"/>
        </w:rPr>
        <w:t xml:space="preserve">ir </w:t>
      </w:r>
      <w:r w:rsidRPr="00AE3130">
        <w:rPr>
          <w:sz w:val="24"/>
          <w:szCs w:val="24"/>
        </w:rPr>
        <w:t>ļoti ierobežotas iespējas paplašināt esošos aizņēmuma mērķus ar jauniem mērķiem</w:t>
      </w:r>
      <w:r w:rsidRPr="00AE3130">
        <w:rPr>
          <w:color w:val="000000"/>
          <w:sz w:val="24"/>
          <w:szCs w:val="24"/>
        </w:rPr>
        <w:t>. Turklāt pašvaldībām ti</w:t>
      </w:r>
      <w:r w:rsidR="00B24E71">
        <w:rPr>
          <w:color w:val="000000"/>
          <w:sz w:val="24"/>
          <w:szCs w:val="24"/>
        </w:rPr>
        <w:t>e</w:t>
      </w:r>
      <w:r w:rsidRPr="00AE3130">
        <w:rPr>
          <w:color w:val="000000"/>
          <w:sz w:val="24"/>
          <w:szCs w:val="24"/>
        </w:rPr>
        <w:t xml:space="preserve">k dotas papildu iespējas, kas rada ietekmi uz gadskārtējo kopējo aizņēmuma limitu: </w:t>
      </w:r>
    </w:p>
    <w:p w:rsidR="00AE3130" w:rsidRPr="00AE3130" w:rsidRDefault="00AE3130" w:rsidP="00AE3130">
      <w:pPr>
        <w:pStyle w:val="ListParagraph"/>
        <w:numPr>
          <w:ilvl w:val="0"/>
          <w:numId w:val="38"/>
        </w:numPr>
        <w:jc w:val="both"/>
        <w:rPr>
          <w:color w:val="000000"/>
          <w:sz w:val="24"/>
          <w:szCs w:val="24"/>
        </w:rPr>
      </w:pPr>
      <w:r w:rsidRPr="00AE3130">
        <w:rPr>
          <w:rFonts w:eastAsiaTheme="minorHAnsi"/>
          <w:sz w:val="24"/>
          <w:szCs w:val="24"/>
        </w:rPr>
        <w:t>saņemt vidējā termiņa aizņēmumus noteiktajiem mērķiem</w:t>
      </w:r>
    </w:p>
    <w:p w:rsidR="00AE3130" w:rsidRPr="00AE3130" w:rsidRDefault="00AE3130" w:rsidP="00AE3130">
      <w:pPr>
        <w:pStyle w:val="ListParagraph"/>
        <w:numPr>
          <w:ilvl w:val="0"/>
          <w:numId w:val="38"/>
        </w:numPr>
        <w:jc w:val="both"/>
        <w:rPr>
          <w:color w:val="000000"/>
          <w:sz w:val="24"/>
          <w:szCs w:val="24"/>
        </w:rPr>
      </w:pPr>
      <w:r w:rsidRPr="00AE3130">
        <w:rPr>
          <w:rFonts w:eastAsiaTheme="minorHAnsi"/>
          <w:sz w:val="24"/>
          <w:szCs w:val="24"/>
        </w:rPr>
        <w:t>pagarināt piešķirtā aizņēmuma neizņemtās daļas izsniegšanas termiņu;</w:t>
      </w:r>
    </w:p>
    <w:p w:rsidR="00AE3130" w:rsidRPr="00AE3130" w:rsidRDefault="00AE3130" w:rsidP="00AE3130">
      <w:pPr>
        <w:pStyle w:val="ListParagraph"/>
        <w:numPr>
          <w:ilvl w:val="0"/>
          <w:numId w:val="38"/>
        </w:numPr>
        <w:jc w:val="both"/>
        <w:rPr>
          <w:color w:val="000000"/>
          <w:sz w:val="24"/>
          <w:szCs w:val="24"/>
        </w:rPr>
      </w:pPr>
      <w:r w:rsidRPr="00AE3130">
        <w:rPr>
          <w:rFonts w:eastAsiaTheme="minorHAnsi"/>
          <w:sz w:val="24"/>
          <w:szCs w:val="24"/>
        </w:rPr>
        <w:t>atlikt aizņēmuma pamatsummas maksājumus līdz 3 gadiem;</w:t>
      </w:r>
    </w:p>
    <w:p w:rsidR="00AE3130" w:rsidRPr="00AE3130" w:rsidRDefault="00AE3130" w:rsidP="00AE3130">
      <w:pPr>
        <w:pStyle w:val="ListParagraph"/>
        <w:numPr>
          <w:ilvl w:val="0"/>
          <w:numId w:val="38"/>
        </w:numPr>
        <w:jc w:val="both"/>
        <w:rPr>
          <w:color w:val="000000"/>
          <w:sz w:val="24"/>
          <w:szCs w:val="24"/>
        </w:rPr>
      </w:pPr>
      <w:r w:rsidRPr="00AE3130">
        <w:rPr>
          <w:rFonts w:eastAsiaTheme="minorHAnsi"/>
          <w:sz w:val="24"/>
          <w:szCs w:val="24"/>
        </w:rPr>
        <w:t>veikt izmaiņas noslēgtajos aizdevuma līgumos, ja tam ir ekonomisks pamatojums.</w:t>
      </w:r>
    </w:p>
    <w:p w:rsidR="00AE3130" w:rsidRPr="00AE3130" w:rsidRDefault="00AE3130" w:rsidP="00AE3130">
      <w:pPr>
        <w:ind w:firstLine="627"/>
        <w:jc w:val="both"/>
        <w:rPr>
          <w:sz w:val="24"/>
          <w:szCs w:val="24"/>
        </w:rPr>
      </w:pPr>
    </w:p>
    <w:p w:rsidR="00AE3130" w:rsidRPr="00AE3130" w:rsidRDefault="00AE3130" w:rsidP="00AE3130">
      <w:pPr>
        <w:ind w:firstLine="627"/>
        <w:jc w:val="both"/>
        <w:rPr>
          <w:sz w:val="24"/>
          <w:szCs w:val="24"/>
        </w:rPr>
      </w:pPr>
      <w:r w:rsidRPr="00AE3130">
        <w:rPr>
          <w:rFonts w:eastAsiaTheme="minorHAnsi" w:cstheme="minorBidi"/>
          <w:sz w:val="24"/>
          <w:szCs w:val="24"/>
        </w:rPr>
        <w:t>L</w:t>
      </w:r>
      <w:r w:rsidRPr="00AE3130">
        <w:rPr>
          <w:color w:val="000000"/>
          <w:sz w:val="24"/>
          <w:szCs w:val="24"/>
        </w:rPr>
        <w:t xml:space="preserve">ai nodrošinātu fiskāli atbildīgu pašvaldību uzņemto saistību (aizņēmumi, galvojumi, ilgtermiņa saistības) politiku </w:t>
      </w:r>
      <w:r w:rsidRPr="00AE3130">
        <w:rPr>
          <w:sz w:val="24"/>
          <w:szCs w:val="24"/>
        </w:rPr>
        <w:t>un garantētu finanšu resursu pieejamību ik vienai pašvaldībai:</w:t>
      </w:r>
    </w:p>
    <w:p w:rsidR="00AE3130" w:rsidRPr="00AE3130" w:rsidRDefault="00AE3130" w:rsidP="00AE3130">
      <w:pPr>
        <w:numPr>
          <w:ilvl w:val="0"/>
          <w:numId w:val="5"/>
        </w:numPr>
        <w:spacing w:line="252" w:lineRule="auto"/>
        <w:contextualSpacing/>
        <w:jc w:val="both"/>
        <w:rPr>
          <w:color w:val="000000"/>
          <w:sz w:val="24"/>
          <w:szCs w:val="24"/>
        </w:rPr>
      </w:pPr>
      <w:r w:rsidRPr="00AE3130">
        <w:rPr>
          <w:color w:val="000000"/>
          <w:sz w:val="24"/>
          <w:szCs w:val="24"/>
        </w:rPr>
        <w:t xml:space="preserve">Saglabāt 2016.gadā noteiktos mērķus un nosacījumus pašvaldību aizņēmumiem un citām ilgtermiņa saistībām. </w:t>
      </w:r>
    </w:p>
    <w:p w:rsidR="00AE3130" w:rsidRPr="00AE3130" w:rsidRDefault="00AE3130" w:rsidP="00AE3130">
      <w:pPr>
        <w:numPr>
          <w:ilvl w:val="0"/>
          <w:numId w:val="5"/>
        </w:numPr>
        <w:spacing w:line="252" w:lineRule="auto"/>
        <w:contextualSpacing/>
        <w:jc w:val="both"/>
        <w:rPr>
          <w:sz w:val="24"/>
          <w:szCs w:val="24"/>
        </w:rPr>
      </w:pPr>
      <w:r w:rsidRPr="00AE3130">
        <w:rPr>
          <w:rFonts w:eastAsiaTheme="minorHAnsi"/>
          <w:sz w:val="24"/>
          <w:szCs w:val="24"/>
        </w:rPr>
        <w:t>Papildināt 2016.gadā noteiktos aizņēmuma mērķus ar jauniem mērķiem:</w:t>
      </w:r>
    </w:p>
    <w:p w:rsidR="00AE3130" w:rsidRPr="00AE3130" w:rsidRDefault="00AE3130" w:rsidP="00AE3130">
      <w:pPr>
        <w:numPr>
          <w:ilvl w:val="0"/>
          <w:numId w:val="28"/>
        </w:numPr>
        <w:spacing w:line="252" w:lineRule="auto"/>
        <w:contextualSpacing/>
        <w:jc w:val="both"/>
        <w:rPr>
          <w:rFonts w:eastAsiaTheme="minorHAnsi"/>
          <w:sz w:val="24"/>
          <w:szCs w:val="24"/>
        </w:rPr>
      </w:pPr>
      <w:r w:rsidRPr="00AE3130">
        <w:rPr>
          <w:rFonts w:eastAsiaTheme="minorHAnsi"/>
          <w:bCs/>
          <w:sz w:val="24"/>
          <w:szCs w:val="24"/>
        </w:rPr>
        <w:t>Investīciju projektu dokumentācijas (tehniskā projekta) izstrāde.</w:t>
      </w:r>
    </w:p>
    <w:p w:rsidR="00AE3130" w:rsidRPr="00AE3130" w:rsidRDefault="00AE3130" w:rsidP="00AE3130">
      <w:pPr>
        <w:numPr>
          <w:ilvl w:val="0"/>
          <w:numId w:val="28"/>
        </w:numPr>
        <w:spacing w:line="252" w:lineRule="auto"/>
        <w:contextualSpacing/>
        <w:jc w:val="both"/>
        <w:rPr>
          <w:rFonts w:eastAsiaTheme="minorHAnsi"/>
          <w:sz w:val="24"/>
          <w:szCs w:val="24"/>
        </w:rPr>
      </w:pPr>
      <w:r w:rsidRPr="00AE3130">
        <w:rPr>
          <w:rFonts w:eastAsiaTheme="minorHAnsi"/>
          <w:bCs/>
          <w:noProof/>
          <w:sz w:val="24"/>
          <w:szCs w:val="24"/>
        </w:rPr>
        <w:t>Mežaparka Lielās estrādes rekonstrukcija</w:t>
      </w:r>
      <w:r w:rsidRPr="00AE3130">
        <w:rPr>
          <w:rFonts w:eastAsiaTheme="minorHAnsi" w:cstheme="minorBidi"/>
          <w:sz w:val="24"/>
          <w:szCs w:val="24"/>
        </w:rPr>
        <w:t xml:space="preserve"> (atbilstoši Ministru kabineta 2016. gada </w:t>
      </w:r>
      <w:r w:rsidRPr="00AE3130">
        <w:rPr>
          <w:rFonts w:eastAsiaTheme="minorHAnsi"/>
          <w:sz w:val="24"/>
          <w:szCs w:val="24"/>
        </w:rPr>
        <w:t>2. augusta rīkojumam Nr.433 (prot. Nr.38  34. §) “Par konceptuālo ziņojumu "</w:t>
      </w:r>
      <w:r w:rsidRPr="00AE3130">
        <w:rPr>
          <w:rFonts w:eastAsiaTheme="minorHAnsi"/>
          <w:bCs/>
          <w:sz w:val="24"/>
          <w:szCs w:val="24"/>
        </w:rPr>
        <w:t xml:space="preserve">Par </w:t>
      </w:r>
      <w:r w:rsidRPr="00AE3130">
        <w:rPr>
          <w:rFonts w:eastAsiaTheme="minorHAnsi"/>
          <w:sz w:val="24"/>
          <w:szCs w:val="24"/>
        </w:rPr>
        <w:t xml:space="preserve">Mežaparka Lielās estrādes Ostas prospektā 11, Rīgā, būvniecību"). </w:t>
      </w:r>
    </w:p>
    <w:p w:rsidR="00AE3130" w:rsidRPr="00AE3130" w:rsidRDefault="00AE3130" w:rsidP="00AE3130">
      <w:pPr>
        <w:numPr>
          <w:ilvl w:val="0"/>
          <w:numId w:val="28"/>
        </w:numPr>
        <w:spacing w:line="252" w:lineRule="auto"/>
        <w:contextualSpacing/>
        <w:jc w:val="both"/>
        <w:rPr>
          <w:rFonts w:eastAsiaTheme="minorHAnsi"/>
          <w:sz w:val="24"/>
          <w:szCs w:val="24"/>
        </w:rPr>
      </w:pPr>
      <w:r w:rsidRPr="00AE3130">
        <w:rPr>
          <w:sz w:val="24"/>
          <w:szCs w:val="24"/>
        </w:rPr>
        <w:t xml:space="preserve">kultūras iestāžu investīciju projektiem </w:t>
      </w:r>
      <w:r w:rsidRPr="00AE3130">
        <w:rPr>
          <w:rFonts w:eastAsiaTheme="minorHAnsi"/>
          <w:sz w:val="24"/>
          <w:szCs w:val="24"/>
        </w:rPr>
        <w:t xml:space="preserve">ar pašvaldības budžeta faktisko līdzfinansējuma apmēru ne mazāk kā 40% </w:t>
      </w:r>
    </w:p>
    <w:p w:rsidR="00AE3130" w:rsidRPr="00AE3130" w:rsidRDefault="00AE3130" w:rsidP="00AE3130">
      <w:pPr>
        <w:numPr>
          <w:ilvl w:val="0"/>
          <w:numId w:val="5"/>
        </w:numPr>
        <w:spacing w:line="252" w:lineRule="auto"/>
        <w:contextualSpacing/>
        <w:jc w:val="both"/>
        <w:rPr>
          <w:rFonts w:eastAsiaTheme="minorHAnsi"/>
          <w:sz w:val="24"/>
          <w:szCs w:val="24"/>
        </w:rPr>
      </w:pPr>
      <w:r w:rsidRPr="00AE3130">
        <w:rPr>
          <w:sz w:val="24"/>
          <w:szCs w:val="24"/>
        </w:rPr>
        <w:t>Atcelt ierobežojumus (mērķus) pašvaldību galvojumu</w:t>
      </w:r>
      <w:r w:rsidRPr="00AE3130">
        <w:rPr>
          <w:rFonts w:cstheme="minorBidi"/>
          <w:sz w:val="24"/>
          <w:szCs w:val="24"/>
        </w:rPr>
        <w:t xml:space="preserve"> sniegšanai par savu kapitālsabiedrību aizņēmumiem investīciju projektu īstenošanai.</w:t>
      </w:r>
    </w:p>
    <w:p w:rsidR="00AE3130" w:rsidRPr="00AE3130" w:rsidRDefault="00AE3130" w:rsidP="00AE3130">
      <w:pPr>
        <w:jc w:val="both"/>
        <w:rPr>
          <w:color w:val="000000"/>
          <w:sz w:val="24"/>
          <w:szCs w:val="24"/>
        </w:rPr>
      </w:pPr>
    </w:p>
    <w:p w:rsidR="00AE3130" w:rsidRPr="00E72E2D" w:rsidRDefault="00AE3130" w:rsidP="00AE3130">
      <w:pPr>
        <w:ind w:firstLine="567"/>
        <w:jc w:val="both"/>
        <w:rPr>
          <w:color w:val="000000"/>
          <w:sz w:val="24"/>
          <w:szCs w:val="24"/>
        </w:rPr>
      </w:pPr>
      <w:r w:rsidRPr="00AE3130">
        <w:rPr>
          <w:color w:val="000000"/>
          <w:sz w:val="24"/>
          <w:szCs w:val="24"/>
        </w:rPr>
        <w:t xml:space="preserve">Pie </w:t>
      </w:r>
      <w:r w:rsidRPr="00AE3130">
        <w:rPr>
          <w:rFonts w:eastAsiaTheme="majorEastAsia"/>
          <w:sz w:val="24"/>
          <w:szCs w:val="24"/>
        </w:rPr>
        <w:t>pašvaldībām noteiktā ikgadējā pieļaujamā aizņēmumu saistību palielinājuma</w:t>
      </w:r>
      <w:r w:rsidRPr="00AE3130">
        <w:rPr>
          <w:rFonts w:eastAsiaTheme="minorHAnsi"/>
          <w:sz w:val="24"/>
          <w:szCs w:val="24"/>
        </w:rPr>
        <w:t xml:space="preserve"> 118 milj. </w:t>
      </w:r>
      <w:proofErr w:type="spellStart"/>
      <w:r w:rsidRPr="00AE3130">
        <w:rPr>
          <w:rFonts w:eastAsiaTheme="minorHAnsi"/>
          <w:i/>
          <w:sz w:val="24"/>
          <w:szCs w:val="24"/>
        </w:rPr>
        <w:t>euro</w:t>
      </w:r>
      <w:proofErr w:type="spellEnd"/>
      <w:r w:rsidRPr="00AE3130">
        <w:rPr>
          <w:rFonts w:eastAsiaTheme="minorHAnsi"/>
          <w:sz w:val="24"/>
          <w:szCs w:val="24"/>
        </w:rPr>
        <w:t xml:space="preserve"> </w:t>
      </w:r>
      <w:r w:rsidRPr="00AE3130">
        <w:rPr>
          <w:color w:val="000000"/>
          <w:sz w:val="24"/>
          <w:szCs w:val="24"/>
        </w:rPr>
        <w:t>atcelt aizņēmuma mērķus ir iespējams, ja jaunus investīciju projektus (izņemot Eiropas Savienības un pārējās ārvalstu finanšu palīdzības līdzfinansēto projektus) pašvaldības īsteno ar būtisku  pašvaldības budžeta līdzfinansējumu.</w:t>
      </w:r>
      <w:r w:rsidRPr="00E72E2D">
        <w:rPr>
          <w:color w:val="000000"/>
          <w:sz w:val="24"/>
          <w:szCs w:val="24"/>
        </w:rPr>
        <w:t xml:space="preserve"> </w:t>
      </w:r>
    </w:p>
    <w:p w:rsidR="00AE3130" w:rsidRDefault="00AE3130" w:rsidP="00581481">
      <w:pPr>
        <w:pStyle w:val="BodyText"/>
        <w:shd w:val="clear" w:color="auto" w:fill="FFFFFF"/>
        <w:jc w:val="center"/>
        <w:rPr>
          <w:rFonts w:ascii="Times New Roman" w:hAnsi="Times New Roman"/>
          <w:b/>
          <w:bCs/>
          <w:sz w:val="24"/>
          <w:szCs w:val="24"/>
        </w:rPr>
      </w:pPr>
    </w:p>
    <w:p w:rsidR="003D353B" w:rsidRDefault="003D353B" w:rsidP="00581481">
      <w:pPr>
        <w:pStyle w:val="BodyText"/>
        <w:shd w:val="clear" w:color="auto" w:fill="FFFFFF"/>
        <w:jc w:val="center"/>
        <w:rPr>
          <w:rFonts w:ascii="Times New Roman" w:hAnsi="Times New Roman"/>
          <w:b/>
          <w:bCs/>
          <w:sz w:val="24"/>
          <w:szCs w:val="24"/>
        </w:rPr>
      </w:pPr>
    </w:p>
    <w:p w:rsidR="00436629" w:rsidRPr="003212D3" w:rsidRDefault="00436629" w:rsidP="00581481">
      <w:pPr>
        <w:pStyle w:val="BodyText"/>
        <w:shd w:val="clear" w:color="auto" w:fill="FFFFFF"/>
        <w:jc w:val="center"/>
        <w:rPr>
          <w:rFonts w:ascii="Times New Roman" w:hAnsi="Times New Roman"/>
          <w:b/>
          <w:bCs/>
          <w:sz w:val="24"/>
          <w:szCs w:val="24"/>
        </w:rPr>
      </w:pPr>
      <w:r w:rsidRPr="003212D3">
        <w:rPr>
          <w:rFonts w:ascii="Times New Roman" w:hAnsi="Times New Roman"/>
          <w:b/>
          <w:bCs/>
          <w:sz w:val="24"/>
          <w:szCs w:val="24"/>
        </w:rPr>
        <w:t xml:space="preserve">4. Pašvaldību finanšu izlīdzināšana </w:t>
      </w:r>
    </w:p>
    <w:p w:rsidR="00436629" w:rsidRPr="003212D3" w:rsidRDefault="00436629" w:rsidP="00436629">
      <w:pPr>
        <w:shd w:val="clear" w:color="auto" w:fill="FFFFFF"/>
        <w:ind w:firstLine="567"/>
        <w:jc w:val="both"/>
        <w:rPr>
          <w:b/>
          <w:bCs/>
          <w:sz w:val="24"/>
          <w:szCs w:val="24"/>
        </w:rPr>
      </w:pPr>
    </w:p>
    <w:p w:rsidR="00D91D68" w:rsidRPr="00D91D68" w:rsidRDefault="00D91D68" w:rsidP="00D91D68">
      <w:pPr>
        <w:ind w:firstLine="567"/>
        <w:jc w:val="both"/>
        <w:rPr>
          <w:b/>
          <w:sz w:val="24"/>
          <w:szCs w:val="24"/>
          <w:lang w:eastAsia="lv-LV"/>
        </w:rPr>
      </w:pPr>
      <w:r w:rsidRPr="00D91D68">
        <w:rPr>
          <w:b/>
          <w:sz w:val="24"/>
          <w:szCs w:val="24"/>
          <w:lang w:eastAsia="lv-LV"/>
        </w:rPr>
        <w:t>Latvijas Pašvaldību savienības viedoklis:</w:t>
      </w:r>
    </w:p>
    <w:p w:rsidR="00D91D68" w:rsidRPr="00D91D68" w:rsidRDefault="00D91D68" w:rsidP="00D91D68">
      <w:pPr>
        <w:ind w:firstLine="567"/>
        <w:jc w:val="both"/>
        <w:rPr>
          <w:sz w:val="24"/>
          <w:szCs w:val="24"/>
        </w:rPr>
      </w:pPr>
      <w:r w:rsidRPr="00D91D68">
        <w:rPr>
          <w:sz w:val="24"/>
          <w:szCs w:val="24"/>
          <w:lang w:eastAsia="lv-LV"/>
        </w:rPr>
        <w:t>Pagarināt Pašvaldību finanšu izlīdzināšanas likumā noteikto pārejas per</w:t>
      </w:r>
      <w:r w:rsidR="00E61BC2">
        <w:rPr>
          <w:sz w:val="24"/>
          <w:szCs w:val="24"/>
          <w:lang w:eastAsia="lv-LV"/>
        </w:rPr>
        <w:t>iodu, paredzot, ka 2017.- 2019.</w:t>
      </w:r>
      <w:r w:rsidRPr="00D91D68">
        <w:rPr>
          <w:sz w:val="24"/>
          <w:szCs w:val="24"/>
          <w:lang w:eastAsia="lv-LV"/>
        </w:rPr>
        <w:t>gada periodā nevienai pašvaldībai plānotie izlīdzinātie ieņēmumi nav mazāki par plānotajiem i</w:t>
      </w:r>
      <w:r w:rsidR="001B61A6">
        <w:rPr>
          <w:sz w:val="24"/>
          <w:szCs w:val="24"/>
          <w:lang w:eastAsia="lv-LV"/>
        </w:rPr>
        <w:t>zlīdzinātajiem ieņēmumiem 2016.</w:t>
      </w:r>
      <w:r w:rsidRPr="00D91D68">
        <w:rPr>
          <w:sz w:val="24"/>
          <w:szCs w:val="24"/>
          <w:lang w:eastAsia="lv-LV"/>
        </w:rPr>
        <w:t>gadā. Šim mērķim Valsts budžeta likumā un Vidēja termiņa budžeta ietvara likumā paredzēt papildu valsts budžeta dotāciju pašvaldībām.</w:t>
      </w:r>
    </w:p>
    <w:p w:rsidR="00D91D68" w:rsidRDefault="00D91D68" w:rsidP="00D45DB0">
      <w:pPr>
        <w:shd w:val="clear" w:color="auto" w:fill="FFFFFF"/>
        <w:ind w:firstLine="567"/>
        <w:jc w:val="both"/>
        <w:rPr>
          <w:b/>
          <w:bCs/>
          <w:sz w:val="24"/>
          <w:szCs w:val="24"/>
        </w:rPr>
      </w:pPr>
    </w:p>
    <w:p w:rsidR="00D45DB0" w:rsidRDefault="008327D5" w:rsidP="00D45DB0">
      <w:pPr>
        <w:shd w:val="clear" w:color="auto" w:fill="FFFFFF"/>
        <w:ind w:firstLine="567"/>
        <w:jc w:val="both"/>
        <w:rPr>
          <w:b/>
          <w:bCs/>
          <w:sz w:val="24"/>
          <w:szCs w:val="24"/>
        </w:rPr>
      </w:pPr>
      <w:r>
        <w:rPr>
          <w:b/>
          <w:bCs/>
          <w:sz w:val="24"/>
          <w:szCs w:val="24"/>
        </w:rPr>
        <w:t>Ministru kabineta viedoklis</w:t>
      </w:r>
      <w:r w:rsidR="00D2132A" w:rsidRPr="00774F35">
        <w:rPr>
          <w:b/>
          <w:bCs/>
          <w:sz w:val="24"/>
          <w:szCs w:val="24"/>
        </w:rPr>
        <w:t>:</w:t>
      </w:r>
    </w:p>
    <w:p w:rsidR="006B6E82" w:rsidRDefault="006B6E82" w:rsidP="006B6E82">
      <w:pPr>
        <w:shd w:val="clear" w:color="auto" w:fill="FFFFFF"/>
        <w:ind w:firstLine="567"/>
        <w:jc w:val="both"/>
        <w:rPr>
          <w:sz w:val="24"/>
          <w:szCs w:val="24"/>
        </w:rPr>
      </w:pPr>
      <w:r w:rsidRPr="006B6E82">
        <w:rPr>
          <w:sz w:val="24"/>
          <w:szCs w:val="24"/>
        </w:rPr>
        <w:t xml:space="preserve">Sākot ar 2016.gadu, pašvaldību finanšu izlīdzināšanas aprēķins tiek veikts atbilstoši jaunajam Pašvaldību finanšu izlīdzināšanas likumam, kurš nodrošina ne tikai līdzvērtīgas iespējas pašvaldību autonomo funkciju realizācijai, bet arī pārdomāti pārdalot līdzekļus </w:t>
      </w:r>
      <w:r w:rsidRPr="006B6E82">
        <w:rPr>
          <w:sz w:val="24"/>
          <w:szCs w:val="24"/>
        </w:rPr>
        <w:lastRenderedPageBreak/>
        <w:t>nodrošina pašvaldību ieinteresētību nevis dotāciju saņemšanā, bet gan pašvaldības administratīvās teritorijas attīstībā. Saskaņā ar spēkā esošo likumu, visas pašvaldības tiek novērtētas pēc vienotiem principiem. Minētais nodrošina, ka 2017.gadā rēķinot uz vienu iedzīvotāju, pašvaldībām to funkciju veikšanai pēc pašvaldību finanšu izlīdzināšanas tiks nodrošināts ieņēmumu pieaugums.</w:t>
      </w:r>
      <w:r>
        <w:rPr>
          <w:sz w:val="24"/>
          <w:szCs w:val="24"/>
        </w:rPr>
        <w:t xml:space="preserve"> </w:t>
      </w:r>
    </w:p>
    <w:p w:rsidR="00787905" w:rsidRPr="00787905" w:rsidRDefault="00787905" w:rsidP="00787905">
      <w:pPr>
        <w:pStyle w:val="ListParagraph"/>
        <w:shd w:val="clear" w:color="auto" w:fill="FFFFFF"/>
        <w:ind w:left="927"/>
        <w:jc w:val="both"/>
        <w:rPr>
          <w:bCs/>
          <w:sz w:val="24"/>
          <w:szCs w:val="24"/>
        </w:rPr>
      </w:pPr>
    </w:p>
    <w:p w:rsidR="00847485" w:rsidRDefault="00847485" w:rsidP="00436629">
      <w:pPr>
        <w:jc w:val="center"/>
        <w:rPr>
          <w:b/>
          <w:sz w:val="24"/>
          <w:szCs w:val="24"/>
        </w:rPr>
      </w:pPr>
    </w:p>
    <w:p w:rsidR="00436629" w:rsidRPr="0037603B" w:rsidRDefault="00334E7C" w:rsidP="00436629">
      <w:pPr>
        <w:jc w:val="center"/>
        <w:rPr>
          <w:b/>
          <w:sz w:val="24"/>
          <w:szCs w:val="24"/>
        </w:rPr>
      </w:pPr>
      <w:r w:rsidRPr="003212D3">
        <w:rPr>
          <w:b/>
          <w:sz w:val="24"/>
          <w:szCs w:val="24"/>
        </w:rPr>
        <w:t>5</w:t>
      </w:r>
      <w:r w:rsidR="00436629" w:rsidRPr="003212D3">
        <w:rPr>
          <w:b/>
          <w:sz w:val="24"/>
          <w:szCs w:val="24"/>
        </w:rPr>
        <w:t>. Nozaru ministriju jautājumi</w:t>
      </w:r>
    </w:p>
    <w:p w:rsidR="00436629" w:rsidRPr="0037603B" w:rsidRDefault="00436629" w:rsidP="00436629">
      <w:pPr>
        <w:ind w:firstLine="567"/>
        <w:jc w:val="both"/>
        <w:rPr>
          <w:b/>
          <w:color w:val="000000"/>
          <w:sz w:val="24"/>
          <w:szCs w:val="24"/>
          <w:u w:val="single"/>
          <w:lang w:eastAsia="lv-LV"/>
        </w:rPr>
      </w:pPr>
    </w:p>
    <w:p w:rsidR="004D2DEB" w:rsidRPr="00A34F8A" w:rsidRDefault="004D2DEB" w:rsidP="00AB17E0">
      <w:pPr>
        <w:ind w:firstLine="567"/>
        <w:jc w:val="both"/>
        <w:rPr>
          <w:b/>
          <w:sz w:val="24"/>
          <w:szCs w:val="24"/>
          <w:u w:val="single"/>
        </w:rPr>
      </w:pPr>
      <w:r w:rsidRPr="0003053C">
        <w:rPr>
          <w:b/>
          <w:sz w:val="24"/>
          <w:szCs w:val="24"/>
          <w:u w:val="single"/>
        </w:rPr>
        <w:t>Izglītības un zinātnes ministrijas jomā:</w:t>
      </w:r>
    </w:p>
    <w:p w:rsidR="00ED494D" w:rsidRDefault="00ED494D" w:rsidP="00AB17E0">
      <w:pPr>
        <w:pStyle w:val="BodyText"/>
        <w:shd w:val="clear" w:color="auto" w:fill="FFFFFF"/>
        <w:ind w:firstLine="567"/>
        <w:jc w:val="left"/>
        <w:rPr>
          <w:rFonts w:ascii="Times New Roman" w:hAnsi="Times New Roman"/>
          <w:b/>
          <w:sz w:val="24"/>
          <w:szCs w:val="24"/>
        </w:rPr>
      </w:pPr>
    </w:p>
    <w:p w:rsidR="004D44D7" w:rsidRPr="005F1A59" w:rsidRDefault="004D44D7" w:rsidP="004D44D7">
      <w:pPr>
        <w:ind w:firstLine="567"/>
        <w:jc w:val="both"/>
        <w:rPr>
          <w:b/>
          <w:sz w:val="24"/>
          <w:szCs w:val="24"/>
          <w:lang w:eastAsia="lv-LV"/>
        </w:rPr>
      </w:pPr>
      <w:r w:rsidRPr="005F1A59">
        <w:rPr>
          <w:b/>
          <w:sz w:val="24"/>
          <w:szCs w:val="24"/>
          <w:lang w:eastAsia="lv-LV"/>
        </w:rPr>
        <w:t>Latvijas Pašvaldību savienības viedoklis:</w:t>
      </w:r>
    </w:p>
    <w:p w:rsidR="004D44D7" w:rsidRPr="005F1A59" w:rsidRDefault="004D44D7" w:rsidP="004D44D7">
      <w:pPr>
        <w:ind w:firstLine="567"/>
        <w:jc w:val="both"/>
        <w:rPr>
          <w:sz w:val="24"/>
          <w:szCs w:val="24"/>
          <w:lang w:eastAsia="lv-LV"/>
        </w:rPr>
      </w:pPr>
      <w:r>
        <w:rPr>
          <w:sz w:val="24"/>
          <w:szCs w:val="24"/>
          <w:lang w:eastAsia="lv-LV"/>
        </w:rPr>
        <w:t>Līdz 2017.gada 1.</w:t>
      </w:r>
      <w:r w:rsidRPr="005F1A59">
        <w:rPr>
          <w:sz w:val="24"/>
          <w:szCs w:val="24"/>
          <w:lang w:eastAsia="lv-LV"/>
        </w:rPr>
        <w:t xml:space="preserve">martam izstrādāt vienotu profesionālās izglītības iestāžu programmu finansējuma modeli neatkarīgi no profesionālās izglītības iestādes dibinātāja. </w:t>
      </w:r>
    </w:p>
    <w:p w:rsidR="004D44D7" w:rsidRDefault="004D44D7" w:rsidP="004D44D7">
      <w:pPr>
        <w:ind w:firstLine="567"/>
        <w:jc w:val="both"/>
        <w:rPr>
          <w:sz w:val="24"/>
          <w:szCs w:val="24"/>
          <w:lang w:eastAsia="lv-LV"/>
        </w:rPr>
      </w:pPr>
      <w:r w:rsidRPr="005F1A59">
        <w:rPr>
          <w:sz w:val="24"/>
          <w:szCs w:val="24"/>
          <w:lang w:eastAsia="lv-LV"/>
        </w:rPr>
        <w:t>Lai nodrošinātu taisnīgu attieksmi pret profesionālās izglītības iestāžu audzēkņiem neatkarīgi no profesionālās izglītības iestādes</w:t>
      </w:r>
      <w:r>
        <w:rPr>
          <w:sz w:val="24"/>
          <w:szCs w:val="24"/>
          <w:lang w:eastAsia="lv-LV"/>
        </w:rPr>
        <w:t xml:space="preserve"> dibinātāja, sākot jau ar 2016.gada 1.</w:t>
      </w:r>
      <w:r w:rsidRPr="005F1A59">
        <w:rPr>
          <w:sz w:val="24"/>
          <w:szCs w:val="24"/>
          <w:lang w:eastAsia="lv-LV"/>
        </w:rPr>
        <w:t>septembri profesionālās izglītības iestāžu audzēkņiem mācību stipendijas finansēt no valsts budžeta.</w:t>
      </w:r>
    </w:p>
    <w:p w:rsidR="004D44D7" w:rsidRDefault="004D44D7" w:rsidP="005F1A59">
      <w:pPr>
        <w:ind w:firstLine="567"/>
        <w:jc w:val="both"/>
        <w:rPr>
          <w:b/>
          <w:sz w:val="24"/>
          <w:szCs w:val="24"/>
          <w:lang w:eastAsia="lv-LV"/>
        </w:rPr>
      </w:pPr>
    </w:p>
    <w:p w:rsidR="005F1A59" w:rsidRPr="005F1A59" w:rsidRDefault="004D44D7" w:rsidP="005F1A59">
      <w:pPr>
        <w:ind w:firstLine="567"/>
        <w:jc w:val="both"/>
        <w:rPr>
          <w:b/>
          <w:sz w:val="24"/>
          <w:szCs w:val="24"/>
          <w:lang w:eastAsia="lv-LV"/>
        </w:rPr>
      </w:pPr>
      <w:r>
        <w:rPr>
          <w:b/>
          <w:sz w:val="24"/>
          <w:szCs w:val="24"/>
          <w:lang w:eastAsia="lv-LV"/>
        </w:rPr>
        <w:t>Ministru kabineta viedoklis</w:t>
      </w:r>
      <w:r w:rsidR="00BE0634">
        <w:rPr>
          <w:b/>
          <w:sz w:val="24"/>
          <w:szCs w:val="24"/>
          <w:lang w:eastAsia="lv-LV"/>
        </w:rPr>
        <w:t>:</w:t>
      </w:r>
    </w:p>
    <w:p w:rsidR="005F1A59" w:rsidRDefault="00770FA3" w:rsidP="005F1A59">
      <w:pPr>
        <w:ind w:firstLine="567"/>
        <w:jc w:val="both"/>
        <w:rPr>
          <w:sz w:val="24"/>
          <w:szCs w:val="24"/>
          <w:lang w:eastAsia="lv-LV"/>
        </w:rPr>
      </w:pPr>
      <w:r>
        <w:rPr>
          <w:sz w:val="24"/>
          <w:szCs w:val="24"/>
          <w:lang w:eastAsia="lv-LV"/>
        </w:rPr>
        <w:t>Līdz 2017.gada 1.</w:t>
      </w:r>
      <w:r w:rsidR="005F1A59" w:rsidRPr="005F1A59">
        <w:rPr>
          <w:sz w:val="24"/>
          <w:szCs w:val="24"/>
          <w:lang w:eastAsia="lv-LV"/>
        </w:rPr>
        <w:t xml:space="preserve">martam izstrādāt profesionālās izglītības iestāžu programmu finansējuma modeli neatkarīgi no profesionālās </w:t>
      </w:r>
      <w:r w:rsidR="00C52F0A">
        <w:rPr>
          <w:sz w:val="24"/>
          <w:szCs w:val="24"/>
          <w:lang w:eastAsia="lv-LV"/>
        </w:rPr>
        <w:t>izglītības iestādes dibinātāja.</w:t>
      </w:r>
    </w:p>
    <w:p w:rsidR="005F1A59" w:rsidRDefault="005F1A59" w:rsidP="00AB17E0">
      <w:pPr>
        <w:ind w:firstLine="567"/>
        <w:jc w:val="both"/>
        <w:rPr>
          <w:sz w:val="24"/>
          <w:szCs w:val="24"/>
          <w:lang w:eastAsia="lv-LV"/>
        </w:rPr>
      </w:pPr>
    </w:p>
    <w:p w:rsidR="003177C0" w:rsidRPr="003177C0" w:rsidRDefault="003177C0" w:rsidP="00AB17E0">
      <w:pPr>
        <w:ind w:firstLine="567"/>
        <w:jc w:val="both"/>
        <w:rPr>
          <w:b/>
          <w:sz w:val="24"/>
          <w:szCs w:val="24"/>
          <w:lang w:eastAsia="lv-LV"/>
        </w:rPr>
      </w:pPr>
      <w:r w:rsidRPr="003177C0">
        <w:rPr>
          <w:b/>
          <w:sz w:val="24"/>
          <w:szCs w:val="24"/>
          <w:lang w:eastAsia="lv-LV"/>
        </w:rPr>
        <w:t>Latvijas Pašvaldību savienības viedoklis:</w:t>
      </w:r>
    </w:p>
    <w:p w:rsidR="001B2DED" w:rsidRPr="001B2DED" w:rsidRDefault="001B2DED" w:rsidP="001B2DED">
      <w:pPr>
        <w:ind w:firstLine="567"/>
        <w:jc w:val="both"/>
        <w:rPr>
          <w:sz w:val="24"/>
          <w:szCs w:val="24"/>
          <w:lang w:eastAsia="lv-LV"/>
        </w:rPr>
      </w:pPr>
      <w:r w:rsidRPr="001B2DED">
        <w:rPr>
          <w:sz w:val="24"/>
          <w:szCs w:val="24"/>
          <w:lang w:eastAsia="lv-LV"/>
        </w:rPr>
        <w:t xml:space="preserve">Līdz 2016. gada 1. novembrim izstrādāt “Sociālā spilvena” programmu pedagogiem, kuri būs zaudējuši darbu vai kuri pieņems lēmumu aiziet no darba jauno pedagogu darba samaksas noteikumu spēkā stāšanās rezultātā. </w:t>
      </w:r>
    </w:p>
    <w:p w:rsidR="001B2DED" w:rsidRPr="001B2DED" w:rsidRDefault="001B2DED" w:rsidP="001B2DED">
      <w:pPr>
        <w:ind w:firstLine="567"/>
        <w:jc w:val="both"/>
        <w:rPr>
          <w:sz w:val="24"/>
          <w:szCs w:val="24"/>
          <w:lang w:eastAsia="lv-LV"/>
        </w:rPr>
      </w:pPr>
      <w:r w:rsidRPr="001B2DED">
        <w:rPr>
          <w:sz w:val="24"/>
          <w:szCs w:val="24"/>
          <w:lang w:eastAsia="lv-LV"/>
        </w:rPr>
        <w:t>Paredzēt finansējumu valsts budžeta mērķdotācijas veidā pedagogu atlaišanas pabalstu izm</w:t>
      </w:r>
      <w:r>
        <w:rPr>
          <w:sz w:val="24"/>
          <w:szCs w:val="24"/>
          <w:lang w:eastAsia="lv-LV"/>
        </w:rPr>
        <w:t>aksai pedagogiem, kuri no 2016.gada 1.</w:t>
      </w:r>
      <w:r w:rsidRPr="001B2DED">
        <w:rPr>
          <w:sz w:val="24"/>
          <w:szCs w:val="24"/>
          <w:lang w:eastAsia="lv-LV"/>
        </w:rPr>
        <w:t>septembra būs zaudējuši darbu vai kuri pieņems lēmumu aiziet no darba jauno pedagogu darba samaksas noteikumu spēkā stāšanās rezultātā.</w:t>
      </w:r>
    </w:p>
    <w:p w:rsidR="001B2DED" w:rsidRDefault="001B2DED" w:rsidP="00AB17E0">
      <w:pPr>
        <w:ind w:firstLine="567"/>
        <w:jc w:val="both"/>
        <w:rPr>
          <w:b/>
          <w:sz w:val="24"/>
          <w:szCs w:val="24"/>
          <w:lang w:eastAsia="lv-LV"/>
        </w:rPr>
      </w:pPr>
    </w:p>
    <w:p w:rsidR="0037606F" w:rsidRDefault="003177C0" w:rsidP="00AB17E0">
      <w:pPr>
        <w:ind w:firstLine="567"/>
        <w:jc w:val="both"/>
        <w:rPr>
          <w:b/>
          <w:sz w:val="24"/>
          <w:szCs w:val="24"/>
          <w:lang w:eastAsia="lv-LV"/>
        </w:rPr>
      </w:pPr>
      <w:r w:rsidRPr="00677957">
        <w:rPr>
          <w:b/>
          <w:sz w:val="24"/>
          <w:szCs w:val="24"/>
          <w:lang w:eastAsia="lv-LV"/>
        </w:rPr>
        <w:t>Ministru kabineta viedoklis:</w:t>
      </w:r>
      <w:r w:rsidR="00643560">
        <w:rPr>
          <w:b/>
          <w:sz w:val="24"/>
          <w:szCs w:val="24"/>
          <w:lang w:eastAsia="lv-LV"/>
        </w:rPr>
        <w:t xml:space="preserve"> </w:t>
      </w:r>
    </w:p>
    <w:p w:rsidR="00B76AB9" w:rsidRDefault="00677957" w:rsidP="00AB17E0">
      <w:pPr>
        <w:ind w:firstLine="567"/>
        <w:jc w:val="both"/>
        <w:rPr>
          <w:sz w:val="24"/>
          <w:szCs w:val="24"/>
          <w:lang w:eastAsia="lv-LV"/>
        </w:rPr>
      </w:pPr>
      <w:r w:rsidRPr="00677957">
        <w:rPr>
          <w:sz w:val="24"/>
          <w:szCs w:val="24"/>
          <w:lang w:eastAsia="lv-LV"/>
        </w:rPr>
        <w:t>Saskaņā ar Valdības rīcības plān</w:t>
      </w:r>
      <w:r w:rsidR="0022383C">
        <w:rPr>
          <w:sz w:val="24"/>
          <w:szCs w:val="24"/>
          <w:lang w:eastAsia="lv-LV"/>
        </w:rPr>
        <w:t>u</w:t>
      </w:r>
      <w:r w:rsidRPr="00677957">
        <w:rPr>
          <w:sz w:val="24"/>
          <w:szCs w:val="24"/>
          <w:lang w:eastAsia="lv-LV"/>
        </w:rPr>
        <w:t xml:space="preserve"> </w:t>
      </w:r>
      <w:r>
        <w:rPr>
          <w:sz w:val="24"/>
          <w:szCs w:val="24"/>
          <w:lang w:eastAsia="lv-LV"/>
        </w:rPr>
        <w:t xml:space="preserve">Izglītības un zinātnes </w:t>
      </w:r>
      <w:r w:rsidRPr="00677957">
        <w:rPr>
          <w:sz w:val="24"/>
          <w:szCs w:val="24"/>
          <w:lang w:eastAsia="lv-LV"/>
        </w:rPr>
        <w:t xml:space="preserve">ministrijai </w:t>
      </w:r>
      <w:r w:rsidR="003A39B1">
        <w:rPr>
          <w:sz w:val="24"/>
          <w:szCs w:val="24"/>
          <w:lang w:eastAsia="lv-LV"/>
        </w:rPr>
        <w:t xml:space="preserve">sadarbībā ar Labklājības ministriju </w:t>
      </w:r>
      <w:r>
        <w:rPr>
          <w:sz w:val="24"/>
          <w:szCs w:val="24"/>
          <w:lang w:eastAsia="lv-LV"/>
        </w:rPr>
        <w:t>i</w:t>
      </w:r>
      <w:r w:rsidRPr="00677957">
        <w:rPr>
          <w:sz w:val="24"/>
          <w:szCs w:val="24"/>
          <w:lang w:eastAsia="lv-LV"/>
        </w:rPr>
        <w:t>zstrādāt risinājumus to skolu, kuras varētu skart likvidācija vai reorganizācija, pedagogu atbalstam darba zaudēšanas gadījumos vecumā no 60 līdz 63 gadiem</w:t>
      </w:r>
      <w:r>
        <w:rPr>
          <w:sz w:val="24"/>
          <w:szCs w:val="24"/>
          <w:lang w:eastAsia="lv-LV"/>
        </w:rPr>
        <w:t>.</w:t>
      </w:r>
    </w:p>
    <w:p w:rsidR="006924CE" w:rsidRDefault="006924CE" w:rsidP="00AB17E0">
      <w:pPr>
        <w:ind w:firstLine="567"/>
        <w:jc w:val="both"/>
        <w:rPr>
          <w:b/>
          <w:sz w:val="24"/>
          <w:szCs w:val="24"/>
          <w:u w:val="single"/>
        </w:rPr>
      </w:pPr>
    </w:p>
    <w:p w:rsidR="006A6CBE" w:rsidRDefault="006A6CBE" w:rsidP="00AB17E0">
      <w:pPr>
        <w:ind w:firstLine="567"/>
        <w:jc w:val="both"/>
        <w:rPr>
          <w:b/>
          <w:sz w:val="24"/>
          <w:szCs w:val="24"/>
          <w:u w:val="single"/>
        </w:rPr>
      </w:pPr>
    </w:p>
    <w:p w:rsidR="00B95441" w:rsidRPr="00B95441" w:rsidRDefault="00B95441" w:rsidP="00AB17E0">
      <w:pPr>
        <w:ind w:firstLine="567"/>
        <w:jc w:val="both"/>
        <w:rPr>
          <w:b/>
          <w:sz w:val="24"/>
          <w:szCs w:val="24"/>
          <w:u w:val="single"/>
        </w:rPr>
      </w:pPr>
      <w:proofErr w:type="spellStart"/>
      <w:r w:rsidRPr="0003053C">
        <w:rPr>
          <w:b/>
          <w:sz w:val="24"/>
          <w:szCs w:val="24"/>
          <w:u w:val="single"/>
        </w:rPr>
        <w:t>Iekšlietu</w:t>
      </w:r>
      <w:proofErr w:type="spellEnd"/>
      <w:r w:rsidRPr="0003053C">
        <w:rPr>
          <w:b/>
          <w:sz w:val="24"/>
          <w:szCs w:val="24"/>
          <w:u w:val="single"/>
        </w:rPr>
        <w:t xml:space="preserve"> ministrijas jomā:</w:t>
      </w:r>
    </w:p>
    <w:p w:rsidR="00B95441" w:rsidRDefault="00B95441" w:rsidP="00AB17E0">
      <w:pPr>
        <w:ind w:firstLine="567"/>
        <w:jc w:val="both"/>
        <w:rPr>
          <w:sz w:val="24"/>
          <w:szCs w:val="24"/>
        </w:rPr>
      </w:pPr>
    </w:p>
    <w:p w:rsidR="00B95441" w:rsidRPr="00B95441" w:rsidRDefault="00B95441" w:rsidP="00AB17E0">
      <w:pPr>
        <w:ind w:firstLine="567"/>
        <w:jc w:val="both"/>
        <w:rPr>
          <w:b/>
          <w:sz w:val="24"/>
          <w:szCs w:val="24"/>
        </w:rPr>
      </w:pPr>
      <w:r w:rsidRPr="00B95441">
        <w:rPr>
          <w:b/>
          <w:sz w:val="24"/>
          <w:szCs w:val="24"/>
        </w:rPr>
        <w:t>Latvijas Pašvaldību savienības viedoklis:</w:t>
      </w:r>
    </w:p>
    <w:p w:rsidR="00B95441" w:rsidRPr="001C2D41" w:rsidRDefault="008103FE" w:rsidP="00B95441">
      <w:pPr>
        <w:ind w:firstLine="567"/>
        <w:jc w:val="both"/>
        <w:rPr>
          <w:sz w:val="24"/>
          <w:szCs w:val="24"/>
        </w:rPr>
      </w:pPr>
      <w:proofErr w:type="spellStart"/>
      <w:r w:rsidRPr="001C2D41">
        <w:rPr>
          <w:sz w:val="24"/>
          <w:szCs w:val="24"/>
        </w:rPr>
        <w:t>Iekšlietu</w:t>
      </w:r>
      <w:proofErr w:type="spellEnd"/>
      <w:r w:rsidRPr="001C2D41">
        <w:rPr>
          <w:sz w:val="24"/>
          <w:szCs w:val="24"/>
        </w:rPr>
        <w:t xml:space="preserve"> ministrijai līdz 2017.gada 1.</w:t>
      </w:r>
      <w:r w:rsidR="00B95441" w:rsidRPr="001C2D41">
        <w:rPr>
          <w:sz w:val="24"/>
          <w:szCs w:val="24"/>
        </w:rPr>
        <w:t>maijam iesniegt Ministru kabinetā normatīvo aktu projektus, kas novērsīs iespēju deklarēt dzīvesvietu adresēs, kurās persona faktiski nedzīvo vai kurās dzīvot viņai nav tiesiskā pamata, kā arī novērsīs iespēju ilgstoši nemainīt deklarēto / norādīto / reģistrēto adresi, ja persona tajā vairs nedzīvo</w:t>
      </w:r>
      <w:r w:rsidRPr="001C2D41">
        <w:rPr>
          <w:sz w:val="24"/>
          <w:szCs w:val="24"/>
        </w:rPr>
        <w:t>,</w:t>
      </w:r>
      <w:r w:rsidR="00B95441" w:rsidRPr="001C2D41">
        <w:rPr>
          <w:sz w:val="24"/>
          <w:szCs w:val="24"/>
        </w:rPr>
        <w:t xml:space="preserve"> vai ja dzīvošanai konkrētajā adresē ir zudis tiesiskais pamats. </w:t>
      </w:r>
    </w:p>
    <w:p w:rsidR="00B95441" w:rsidRPr="001C2D41" w:rsidRDefault="00B95441" w:rsidP="00B95441">
      <w:pPr>
        <w:ind w:firstLine="567"/>
        <w:jc w:val="both"/>
        <w:rPr>
          <w:sz w:val="24"/>
          <w:szCs w:val="24"/>
        </w:rPr>
      </w:pPr>
      <w:r w:rsidRPr="001C2D41">
        <w:rPr>
          <w:sz w:val="24"/>
          <w:szCs w:val="24"/>
        </w:rPr>
        <w:t>Izveidot viegli lietojamu (uz VID EDS vai Nekustamā īpašuma valsts kadastra informācijas sistēmas vai citas valsts informācijas sistēmas, kas ir viegli automatizējama, bāzes) elektronisku īres reģistru ar strukturētiem datu laukiem, kas tālāk tiek automatizēti savietoti gan ar Iedzīvotāju reģistrā fiksētajām personu deklarētajām / norādītajām / reģistrētajām adresēm (nodrošinot Iedzīvotāju reģistrā fiksēto adrešu aktualizāciju atbilstoši īres reģistram), gan ar VID nodokļu administrēšanas datu bāzi, kā arī nodoti pašvaldībām.</w:t>
      </w:r>
    </w:p>
    <w:p w:rsidR="00B95441" w:rsidRDefault="00B95441" w:rsidP="00B95441">
      <w:pPr>
        <w:ind w:firstLine="567"/>
        <w:jc w:val="both"/>
        <w:rPr>
          <w:sz w:val="24"/>
          <w:szCs w:val="24"/>
        </w:rPr>
      </w:pPr>
      <w:r w:rsidRPr="001C2D41">
        <w:rPr>
          <w:sz w:val="24"/>
          <w:szCs w:val="24"/>
        </w:rPr>
        <w:t xml:space="preserve">Iepriekš minētajām izmaiņām pēc būtības ir jāminimizē iespēja izvairīties no iedzīvotāju ienākuma nodokļa nomaksas, kā arī jānodrošina, ka konkrētā pašvaldībā faktiski dzīvojošajām personām Iedzīvotāju reģistrā fiksētā adrese ir konkrētajā pašvaldībā, novēršot iespējas </w:t>
      </w:r>
      <w:r w:rsidRPr="001C2D41">
        <w:rPr>
          <w:sz w:val="24"/>
          <w:szCs w:val="24"/>
        </w:rPr>
        <w:lastRenderedPageBreak/>
        <w:t>optimizēt gan nekustamā īpašuma nodokli, gan no pašvaldībām saņemamos pakalpojumus ar deklarētās dzīvesvietas maiņu, nemainot faktisko dzīvesvietu.</w:t>
      </w:r>
    </w:p>
    <w:p w:rsidR="008103FE" w:rsidRDefault="008103FE" w:rsidP="00B95441">
      <w:pPr>
        <w:ind w:firstLine="567"/>
        <w:jc w:val="both"/>
        <w:rPr>
          <w:sz w:val="24"/>
          <w:szCs w:val="24"/>
        </w:rPr>
      </w:pPr>
    </w:p>
    <w:p w:rsidR="008103FE" w:rsidRPr="008103FE" w:rsidRDefault="008103FE" w:rsidP="00B95441">
      <w:pPr>
        <w:ind w:firstLine="567"/>
        <w:jc w:val="both"/>
        <w:rPr>
          <w:b/>
          <w:sz w:val="24"/>
          <w:szCs w:val="24"/>
        </w:rPr>
      </w:pPr>
      <w:r w:rsidRPr="00FD6DB9">
        <w:rPr>
          <w:b/>
          <w:sz w:val="24"/>
          <w:szCs w:val="24"/>
        </w:rPr>
        <w:t>Ministru kabineta viedoklis:</w:t>
      </w:r>
    </w:p>
    <w:p w:rsidR="00AB17E0" w:rsidRDefault="006D43AF" w:rsidP="00AB17E0">
      <w:pPr>
        <w:ind w:firstLine="567"/>
        <w:jc w:val="both"/>
        <w:rPr>
          <w:sz w:val="24"/>
          <w:szCs w:val="24"/>
        </w:rPr>
      </w:pPr>
      <w:r>
        <w:rPr>
          <w:sz w:val="24"/>
          <w:szCs w:val="24"/>
        </w:rPr>
        <w:t xml:space="preserve">Likumprojekts “Grozījumi </w:t>
      </w:r>
      <w:r w:rsidR="00994F10">
        <w:rPr>
          <w:sz w:val="24"/>
          <w:szCs w:val="24"/>
        </w:rPr>
        <w:t>D</w:t>
      </w:r>
      <w:r>
        <w:rPr>
          <w:sz w:val="24"/>
          <w:szCs w:val="24"/>
        </w:rPr>
        <w:t>zīvesvietas deklarēšanas likumā” (turpmāk – likumprojekts) ir iesniegts Saeimā. Likumprojekts paredz</w:t>
      </w:r>
      <w:r w:rsidR="00BF54AE">
        <w:rPr>
          <w:sz w:val="24"/>
          <w:szCs w:val="24"/>
        </w:rPr>
        <w:t xml:space="preserve"> veikt apjomīgas izmaiņas dzīvesvietas deklarēšanas procedūrā, tajā skaitā, ierobežojot iespēju personai deklarēt dzīvesvietu Nekustamā īpašuma valsts kadastra informācijas sistēmā reģistrētā nedzīvojamā ēkā vai telpu grupā vai Nekustamā īpašuma valsts kadastra informācijas sistēmā nereģistrētā dzīvojamā un nedzīvojamā ēkā un dzīvojamo un nedzīvojamo telpu grupā.</w:t>
      </w:r>
    </w:p>
    <w:p w:rsidR="00BF54AE" w:rsidRDefault="00BF54AE" w:rsidP="00AB17E0">
      <w:pPr>
        <w:ind w:firstLine="567"/>
        <w:jc w:val="both"/>
        <w:rPr>
          <w:sz w:val="24"/>
          <w:szCs w:val="24"/>
        </w:rPr>
      </w:pPr>
      <w:r>
        <w:rPr>
          <w:sz w:val="24"/>
          <w:szCs w:val="24"/>
        </w:rPr>
        <w:t>2016.gada 1</w:t>
      </w:r>
      <w:r w:rsidR="00596E84">
        <w:rPr>
          <w:sz w:val="24"/>
          <w:szCs w:val="24"/>
        </w:rPr>
        <w:t>.</w:t>
      </w:r>
      <w:r>
        <w:rPr>
          <w:sz w:val="24"/>
          <w:szCs w:val="24"/>
        </w:rPr>
        <w:t>jūlijā stājās spēkā grozījumi Ministru kabineta 2009.gada 20.oktobra noteikumos Nr.1194 “Noteikumi par dzīvesvietas deklarēšanas kārtību”, tādējādi tika precizēta dzīvesvietas deklarēšanas veidlapa, papildinot to ar personas rakstveida apliecinājumu tam, ka persona dzīvo deklarētajā dzīvesvietā. Līdz ar to ir novērsta iespēja personai tiesiski deklarēt dzīvesvietu adresē, kur tā nedzīvo.</w:t>
      </w:r>
    </w:p>
    <w:p w:rsidR="00FD6DB9" w:rsidRDefault="00FD6DB9" w:rsidP="00AB17E0">
      <w:pPr>
        <w:ind w:firstLine="567"/>
        <w:jc w:val="both"/>
        <w:rPr>
          <w:sz w:val="24"/>
          <w:szCs w:val="24"/>
        </w:rPr>
      </w:pPr>
      <w:r>
        <w:rPr>
          <w:sz w:val="24"/>
          <w:szCs w:val="24"/>
        </w:rPr>
        <w:t xml:space="preserve">Norādām, ka </w:t>
      </w:r>
      <w:r w:rsidRPr="00FD6DB9">
        <w:rPr>
          <w:sz w:val="24"/>
          <w:szCs w:val="24"/>
        </w:rPr>
        <w:t>Ekonomi</w:t>
      </w:r>
      <w:r>
        <w:rPr>
          <w:sz w:val="24"/>
          <w:szCs w:val="24"/>
        </w:rPr>
        <w:t>kas ministrija ar 2016.gada 15.februāra rīkojumu Nr.</w:t>
      </w:r>
      <w:r w:rsidRPr="00FD6DB9">
        <w:rPr>
          <w:sz w:val="24"/>
          <w:szCs w:val="24"/>
        </w:rPr>
        <w:t>40 “Par darba grupas izveidi ar mērķi nodrošināt īres tiesiskā regulējuma izstrādi” ir izveidojusi darba grupu</w:t>
      </w:r>
      <w:r>
        <w:rPr>
          <w:sz w:val="24"/>
          <w:szCs w:val="24"/>
        </w:rPr>
        <w:t>, kurā piedalās arī Latvijas Pašvaldību savienības pārstāvis</w:t>
      </w:r>
      <w:r w:rsidR="0022383C">
        <w:rPr>
          <w:sz w:val="24"/>
          <w:szCs w:val="24"/>
        </w:rPr>
        <w:t>.</w:t>
      </w:r>
    </w:p>
    <w:p w:rsidR="006C010A" w:rsidRDefault="006C010A" w:rsidP="00AB17E0">
      <w:pPr>
        <w:ind w:firstLine="567"/>
        <w:jc w:val="both"/>
        <w:rPr>
          <w:b/>
          <w:sz w:val="24"/>
          <w:szCs w:val="24"/>
          <w:u w:val="single"/>
        </w:rPr>
      </w:pPr>
    </w:p>
    <w:p w:rsidR="006A6CBE" w:rsidRDefault="006A6CBE" w:rsidP="00AB17E0">
      <w:pPr>
        <w:ind w:firstLine="567"/>
        <w:jc w:val="both"/>
        <w:rPr>
          <w:b/>
          <w:sz w:val="24"/>
          <w:szCs w:val="24"/>
          <w:u w:val="single"/>
        </w:rPr>
      </w:pPr>
    </w:p>
    <w:p w:rsidR="00AB17E0" w:rsidRPr="00AB17E0" w:rsidRDefault="00AB17E0" w:rsidP="00AB17E0">
      <w:pPr>
        <w:ind w:firstLine="567"/>
        <w:jc w:val="both"/>
        <w:rPr>
          <w:b/>
          <w:sz w:val="24"/>
          <w:szCs w:val="24"/>
          <w:u w:val="single"/>
        </w:rPr>
      </w:pPr>
      <w:r w:rsidRPr="0003053C">
        <w:rPr>
          <w:b/>
          <w:sz w:val="24"/>
          <w:szCs w:val="24"/>
          <w:u w:val="single"/>
        </w:rPr>
        <w:t>Labklājības ministrijas jomā:</w:t>
      </w:r>
    </w:p>
    <w:p w:rsidR="00AB17E0" w:rsidRDefault="00AB17E0" w:rsidP="00AB17E0">
      <w:pPr>
        <w:ind w:firstLine="567"/>
        <w:jc w:val="both"/>
        <w:rPr>
          <w:sz w:val="24"/>
          <w:szCs w:val="24"/>
        </w:rPr>
      </w:pPr>
    </w:p>
    <w:p w:rsidR="000B6237" w:rsidRDefault="00001C25" w:rsidP="000B6237">
      <w:pPr>
        <w:ind w:firstLine="567"/>
        <w:jc w:val="both"/>
        <w:rPr>
          <w:b/>
          <w:sz w:val="24"/>
          <w:szCs w:val="24"/>
        </w:rPr>
      </w:pPr>
      <w:r>
        <w:rPr>
          <w:b/>
          <w:sz w:val="24"/>
          <w:szCs w:val="24"/>
        </w:rPr>
        <w:t>Puses vienojas</w:t>
      </w:r>
      <w:r w:rsidR="000B6237" w:rsidRPr="008E2406">
        <w:rPr>
          <w:b/>
          <w:sz w:val="24"/>
          <w:szCs w:val="24"/>
        </w:rPr>
        <w:t>:</w:t>
      </w:r>
    </w:p>
    <w:p w:rsidR="00001C25" w:rsidRPr="00001C25" w:rsidRDefault="00001C25" w:rsidP="00001C25">
      <w:pPr>
        <w:ind w:firstLine="567"/>
        <w:jc w:val="both"/>
        <w:rPr>
          <w:sz w:val="24"/>
          <w:szCs w:val="24"/>
        </w:rPr>
      </w:pPr>
      <w:r w:rsidRPr="00001C25">
        <w:rPr>
          <w:sz w:val="24"/>
          <w:szCs w:val="24"/>
        </w:rPr>
        <w:t xml:space="preserve">Specifiskā atbalsta mērķa 9.3.1. “Attīstīt pakalpojumu infrastruktūru bērnu aprūpei ģimeniskā vidē un personu ar invaliditāti neatkarīgai dzīvei un integrācijai sabiedrībā” sasniegto rezultātu uzturēšana par personām, kuras no  valsts  finansētām  ilgstošas  sociālās aprūpes institūcijām pāries uz dzīvi sabiedrībā, tiks </w:t>
      </w:r>
      <w:r>
        <w:rPr>
          <w:sz w:val="24"/>
          <w:szCs w:val="24"/>
        </w:rPr>
        <w:t xml:space="preserve"> </w:t>
      </w:r>
      <w:r w:rsidRPr="00001C25">
        <w:rPr>
          <w:sz w:val="24"/>
          <w:szCs w:val="24"/>
        </w:rPr>
        <w:t>nodrošināta  no  valsts  budžeta  līdzekļiem.</w:t>
      </w:r>
    </w:p>
    <w:p w:rsidR="00001C25" w:rsidRPr="00001C25" w:rsidRDefault="00001C25" w:rsidP="00001C25">
      <w:pPr>
        <w:ind w:firstLine="567"/>
        <w:jc w:val="both"/>
        <w:rPr>
          <w:sz w:val="24"/>
          <w:szCs w:val="24"/>
        </w:rPr>
      </w:pPr>
      <w:r w:rsidRPr="00001C25">
        <w:rPr>
          <w:sz w:val="24"/>
          <w:szCs w:val="24"/>
        </w:rPr>
        <w:t>Atbilstoši,</w:t>
      </w:r>
      <w:r>
        <w:rPr>
          <w:sz w:val="24"/>
          <w:szCs w:val="24"/>
        </w:rPr>
        <w:t xml:space="preserve"> </w:t>
      </w:r>
      <w:r w:rsidRPr="00001C25">
        <w:rPr>
          <w:sz w:val="24"/>
          <w:szCs w:val="24"/>
        </w:rPr>
        <w:t>Labklājības ministrija ir iesniegusi Saeimā uz 3.lasījumu priekšlikumu grozījumiem Sociālo pakalpojumu un sociālās palīdzības likumā (turpmāk - likums), kas paredz valsts  budžeta finansējuma piešķiršanu pašvaldībām nepieciešamo  sabiedrībā  balstītu  sociālo</w:t>
      </w:r>
      <w:r>
        <w:rPr>
          <w:sz w:val="24"/>
          <w:szCs w:val="24"/>
        </w:rPr>
        <w:t xml:space="preserve"> </w:t>
      </w:r>
      <w:r w:rsidRPr="00001C25">
        <w:rPr>
          <w:sz w:val="24"/>
          <w:szCs w:val="24"/>
        </w:rPr>
        <w:t>pakalpojumu</w:t>
      </w:r>
      <w:r w:rsidR="003B7850">
        <w:rPr>
          <w:sz w:val="24"/>
          <w:szCs w:val="24"/>
        </w:rPr>
        <w:t xml:space="preserve"> </w:t>
      </w:r>
      <w:r w:rsidRPr="00001C25">
        <w:rPr>
          <w:sz w:val="24"/>
          <w:szCs w:val="24"/>
        </w:rPr>
        <w:t xml:space="preserve">nodrošināšanai, tai </w:t>
      </w:r>
      <w:r>
        <w:rPr>
          <w:sz w:val="24"/>
          <w:szCs w:val="24"/>
        </w:rPr>
        <w:t>s</w:t>
      </w:r>
      <w:r w:rsidRPr="00001C25">
        <w:rPr>
          <w:sz w:val="24"/>
          <w:szCs w:val="24"/>
        </w:rPr>
        <w:t xml:space="preserve">kaitā arī 9.3.1.1.pasākuma  “Pakalpojumu infrastruktūras attīstība </w:t>
      </w:r>
      <w:proofErr w:type="spellStart"/>
      <w:r w:rsidRPr="00001C25">
        <w:rPr>
          <w:sz w:val="24"/>
          <w:szCs w:val="24"/>
        </w:rPr>
        <w:t>deinstitucionalizācijas</w:t>
      </w:r>
      <w:proofErr w:type="spellEnd"/>
      <w:r w:rsidRPr="00001C25">
        <w:rPr>
          <w:sz w:val="24"/>
          <w:szCs w:val="24"/>
        </w:rPr>
        <w:t xml:space="preserve"> plānu īstenošanai”</w:t>
      </w:r>
      <w:r w:rsidR="004D1C65">
        <w:rPr>
          <w:sz w:val="24"/>
          <w:szCs w:val="24"/>
        </w:rPr>
        <w:t xml:space="preserve"> </w:t>
      </w:r>
      <w:r w:rsidRPr="00001C25">
        <w:rPr>
          <w:sz w:val="24"/>
          <w:szCs w:val="24"/>
        </w:rPr>
        <w:t>sasniegto rezultātu uzturēšanai, tām personām, kuras no valsts finansētām ilgstošas  sociālās  aprūpes institūcijām pāries uz dzīvi sabiedrībā.</w:t>
      </w:r>
    </w:p>
    <w:p w:rsidR="00001C25" w:rsidRPr="00001C25" w:rsidRDefault="00001C25" w:rsidP="00001C25">
      <w:pPr>
        <w:ind w:firstLine="567"/>
        <w:jc w:val="both"/>
        <w:rPr>
          <w:sz w:val="24"/>
          <w:szCs w:val="24"/>
        </w:rPr>
      </w:pPr>
      <w:r w:rsidRPr="00001C25">
        <w:rPr>
          <w:sz w:val="24"/>
          <w:szCs w:val="24"/>
        </w:rPr>
        <w:t>Labklājības ministrijai, pamatojoties uz likumā noteikto deleģējumu, līdz 2017.gada 30.jūnijam  iesniegt  Valsts kancelejā Ministru  kabineta noteikumus, kas paredz valsts budžeta finansējuma piešķiršanu pašvaldībām pēc 9.2.2.1.pasākuma “</w:t>
      </w:r>
      <w:proofErr w:type="spellStart"/>
      <w:r w:rsidRPr="00001C25">
        <w:rPr>
          <w:sz w:val="24"/>
          <w:szCs w:val="24"/>
        </w:rPr>
        <w:t>Deinstitucionalizācija</w:t>
      </w:r>
      <w:proofErr w:type="spellEnd"/>
      <w:r w:rsidRPr="00001C25">
        <w:rPr>
          <w:sz w:val="24"/>
          <w:szCs w:val="24"/>
        </w:rPr>
        <w:t>” projektu kompensācijas termiņa beigām.</w:t>
      </w:r>
    </w:p>
    <w:p w:rsidR="00001C25" w:rsidRPr="00001C25" w:rsidRDefault="00001C25" w:rsidP="00001C25">
      <w:pPr>
        <w:ind w:firstLine="567"/>
        <w:jc w:val="both"/>
        <w:rPr>
          <w:sz w:val="24"/>
          <w:szCs w:val="24"/>
        </w:rPr>
      </w:pPr>
      <w:proofErr w:type="spellStart"/>
      <w:r w:rsidRPr="00001C25">
        <w:rPr>
          <w:sz w:val="24"/>
          <w:szCs w:val="24"/>
        </w:rPr>
        <w:t>Deinstitucionalizācijas</w:t>
      </w:r>
      <w:proofErr w:type="spellEnd"/>
      <w:r w:rsidRPr="00001C25">
        <w:rPr>
          <w:sz w:val="24"/>
          <w:szCs w:val="24"/>
        </w:rPr>
        <w:t xml:space="preserve"> plānos </w:t>
      </w:r>
      <w:r>
        <w:rPr>
          <w:sz w:val="24"/>
          <w:szCs w:val="24"/>
        </w:rPr>
        <w:t>d</w:t>
      </w:r>
      <w:r w:rsidRPr="00001C25">
        <w:rPr>
          <w:sz w:val="24"/>
          <w:szCs w:val="24"/>
        </w:rPr>
        <w:t>rīkst iekļaut  tikai  ar  attiecīgajām pašvaldībām  saskaņotu tās infrastruktūras izveidei reāli nepieciešamo finansējuma apmēru, finansējuma avotus un sasniedzamo rādītāju vērtības.</w:t>
      </w:r>
    </w:p>
    <w:p w:rsidR="00001C25" w:rsidRPr="00001C25" w:rsidRDefault="00001C25" w:rsidP="00001C25">
      <w:pPr>
        <w:ind w:firstLine="567"/>
        <w:jc w:val="both"/>
        <w:rPr>
          <w:sz w:val="24"/>
          <w:szCs w:val="24"/>
        </w:rPr>
      </w:pPr>
      <w:proofErr w:type="spellStart"/>
      <w:r w:rsidRPr="00001C25">
        <w:rPr>
          <w:sz w:val="24"/>
          <w:szCs w:val="24"/>
        </w:rPr>
        <w:t>Deinstitucionalizācijas</w:t>
      </w:r>
      <w:proofErr w:type="spellEnd"/>
      <w:r w:rsidRPr="00001C25">
        <w:rPr>
          <w:sz w:val="24"/>
          <w:szCs w:val="24"/>
        </w:rPr>
        <w:t xml:space="preserve"> plānos iekļauj izmaksu ziņā visefektīvākos un pašvaldību vajadzībām atbilstošākos sabiedrībā balstītu sociālo pakalpojumu infrastruktūras attīstības risinājumus un ievēro katram plānošanas reģionam kopējo plānoto ERAF finansējumu. Pamatojoties uz minēto,  Labklājības ministrijai  līdz  2016.gada  31.decembrim  iesniegt  Valsts kancelejā  kā Ministra   kabineta   lietu    atbilstošus   grozījumus  Ministru  kabineta noteikumos Nr.313</w:t>
      </w:r>
      <w:r>
        <w:rPr>
          <w:sz w:val="24"/>
          <w:szCs w:val="24"/>
        </w:rPr>
        <w:t xml:space="preserve"> </w:t>
      </w:r>
      <w:r w:rsidRPr="008E2406">
        <w:rPr>
          <w:sz w:val="24"/>
          <w:szCs w:val="24"/>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w:t>
      </w:r>
      <w:proofErr w:type="spellStart"/>
      <w:r w:rsidRPr="008E2406">
        <w:rPr>
          <w:sz w:val="24"/>
          <w:szCs w:val="24"/>
        </w:rPr>
        <w:t>Deinstitucionalizācija</w:t>
      </w:r>
      <w:proofErr w:type="spellEnd"/>
      <w:r w:rsidRPr="008E2406">
        <w:rPr>
          <w:sz w:val="24"/>
          <w:szCs w:val="24"/>
        </w:rPr>
        <w:t>” īstenošanas noteikumi”</w:t>
      </w:r>
      <w:r w:rsidRPr="00001C25">
        <w:rPr>
          <w:sz w:val="24"/>
          <w:szCs w:val="24"/>
        </w:rPr>
        <w:t xml:space="preserve"> </w:t>
      </w:r>
    </w:p>
    <w:p w:rsidR="00001C25" w:rsidRDefault="00001C25" w:rsidP="00001C25">
      <w:pPr>
        <w:ind w:firstLine="567"/>
        <w:jc w:val="both"/>
        <w:rPr>
          <w:b/>
          <w:sz w:val="24"/>
          <w:szCs w:val="24"/>
        </w:rPr>
      </w:pPr>
    </w:p>
    <w:p w:rsidR="0022383C" w:rsidRDefault="0022383C" w:rsidP="00001C25">
      <w:pPr>
        <w:ind w:firstLine="567"/>
        <w:jc w:val="both"/>
        <w:rPr>
          <w:b/>
          <w:sz w:val="24"/>
          <w:szCs w:val="24"/>
        </w:rPr>
      </w:pPr>
    </w:p>
    <w:p w:rsidR="00237A5D" w:rsidRDefault="00237A5D" w:rsidP="00001C25">
      <w:pPr>
        <w:ind w:firstLine="567"/>
        <w:jc w:val="both"/>
        <w:rPr>
          <w:b/>
          <w:sz w:val="24"/>
          <w:szCs w:val="24"/>
        </w:rPr>
      </w:pPr>
    </w:p>
    <w:p w:rsidR="00AB6A27" w:rsidRPr="00AB6A27" w:rsidRDefault="00AB6A27" w:rsidP="00643560">
      <w:pPr>
        <w:pStyle w:val="BodyText"/>
        <w:shd w:val="clear" w:color="auto" w:fill="FFFFFF"/>
        <w:tabs>
          <w:tab w:val="left" w:pos="567"/>
        </w:tabs>
        <w:ind w:firstLine="567"/>
        <w:rPr>
          <w:rFonts w:ascii="Times New Roman" w:hAnsi="Times New Roman"/>
          <w:b/>
          <w:bCs/>
          <w:sz w:val="24"/>
          <w:szCs w:val="24"/>
        </w:rPr>
      </w:pPr>
      <w:r w:rsidRPr="00AB6A27">
        <w:rPr>
          <w:rFonts w:ascii="Times New Roman" w:hAnsi="Times New Roman"/>
          <w:b/>
          <w:bCs/>
          <w:sz w:val="24"/>
          <w:szCs w:val="24"/>
        </w:rPr>
        <w:lastRenderedPageBreak/>
        <w:t>Latvijas Pašvaldību savienības viedoklis:</w:t>
      </w:r>
    </w:p>
    <w:p w:rsidR="00AB6A27" w:rsidRPr="001C2D41" w:rsidRDefault="00AB6A27" w:rsidP="00643560">
      <w:pPr>
        <w:pStyle w:val="BodyText"/>
        <w:shd w:val="clear" w:color="auto" w:fill="FFFFFF"/>
        <w:tabs>
          <w:tab w:val="left" w:pos="567"/>
        </w:tabs>
        <w:ind w:firstLine="567"/>
        <w:rPr>
          <w:rFonts w:ascii="Times New Roman" w:hAnsi="Times New Roman"/>
          <w:bCs/>
          <w:sz w:val="24"/>
          <w:szCs w:val="24"/>
        </w:rPr>
      </w:pPr>
      <w:r w:rsidRPr="001C2D41">
        <w:rPr>
          <w:rFonts w:ascii="Times New Roman" w:hAnsi="Times New Roman"/>
          <w:bCs/>
          <w:sz w:val="24"/>
          <w:szCs w:val="24"/>
        </w:rPr>
        <w:t xml:space="preserve">Ministru kabineta 2009.gada 26.maija noteikumi Nr.484 “Noteikumi par valsts mērķdotāciju apmēru un nosacījumiem sociālo darbinieku amatalgu paaugstināšanai” nosaka valsts budžeta mērķdotāciju profesionāla sociālā darba ieviešanai un attīstībai pašvaldībās, atbalsta apmēru un nosacījumus tā saņemšanai. </w:t>
      </w:r>
    </w:p>
    <w:p w:rsidR="00AB6A27" w:rsidRPr="001C2D41" w:rsidRDefault="00AB6A27" w:rsidP="00643560">
      <w:pPr>
        <w:pStyle w:val="BodyText"/>
        <w:shd w:val="clear" w:color="auto" w:fill="FFFFFF"/>
        <w:tabs>
          <w:tab w:val="left" w:pos="567"/>
        </w:tabs>
        <w:ind w:firstLine="567"/>
        <w:rPr>
          <w:rFonts w:ascii="Times New Roman" w:hAnsi="Times New Roman"/>
          <w:bCs/>
          <w:sz w:val="24"/>
          <w:szCs w:val="24"/>
        </w:rPr>
      </w:pPr>
      <w:r w:rsidRPr="001C2D41">
        <w:rPr>
          <w:rFonts w:ascii="Times New Roman" w:hAnsi="Times New Roman"/>
          <w:bCs/>
          <w:sz w:val="24"/>
          <w:szCs w:val="24"/>
        </w:rPr>
        <w:t xml:space="preserve">2009.gadā budžeta konsolidācijas rezultātā tika pieņemts lēmums uz laiku līdz 2012.gada 31.decembrim atbalsta programmu slēgt. Valsts atbalsta atjaunošana ir tikusi pārcelta jau divas reizes un šobrīd – uz 2017. gadu. </w:t>
      </w:r>
    </w:p>
    <w:p w:rsidR="00AB6A27" w:rsidRPr="001C2D41" w:rsidRDefault="00AB6A27" w:rsidP="00643560">
      <w:pPr>
        <w:pStyle w:val="BodyText"/>
        <w:shd w:val="clear" w:color="auto" w:fill="FFFFFF"/>
        <w:tabs>
          <w:tab w:val="left" w:pos="567"/>
        </w:tabs>
        <w:ind w:firstLine="567"/>
        <w:rPr>
          <w:rFonts w:ascii="Times New Roman" w:hAnsi="Times New Roman"/>
          <w:bCs/>
          <w:sz w:val="24"/>
          <w:szCs w:val="24"/>
        </w:rPr>
      </w:pPr>
      <w:r w:rsidRPr="001C2D41">
        <w:rPr>
          <w:rFonts w:ascii="Times New Roman" w:hAnsi="Times New Roman"/>
          <w:bCs/>
          <w:sz w:val="24"/>
          <w:szCs w:val="24"/>
        </w:rPr>
        <w:t>Pašvaldībās trūkst sociālo darbinieku un viņu vidējais atalgojums vērtējams kā zems. 2015.gadā pašvaldību sociālajos dienestos bija 357 sociālie darbinieki, kuri specializējušies darbam ar ģimenēm un bērniem. Šie darbinieki strādā ar jaunajām ģimenēm, nepilngadīgām māmiņām, risina bezdarba problēmas, alkoholisma un vardarbības problēmas ģimenē, strādā ar personām ar atkarībām, risina iztikas līdzekļu u.c. resursu trūkumu, mājokļa un kredīta problēmas u.c. Darba pienākumi no profesionāļa prasa lielu psiholoģisko spriedzi un izturību, kā arī plašu zināšanu un prasmju loku.</w:t>
      </w:r>
    </w:p>
    <w:p w:rsidR="00AB6A27" w:rsidRDefault="00B95441" w:rsidP="00643560">
      <w:pPr>
        <w:pStyle w:val="BodyText"/>
        <w:shd w:val="clear" w:color="auto" w:fill="FFFFFF"/>
        <w:tabs>
          <w:tab w:val="left" w:pos="567"/>
        </w:tabs>
        <w:ind w:firstLine="567"/>
        <w:rPr>
          <w:rFonts w:ascii="Times New Roman" w:hAnsi="Times New Roman"/>
          <w:bCs/>
          <w:sz w:val="24"/>
          <w:szCs w:val="24"/>
        </w:rPr>
      </w:pPr>
      <w:r w:rsidRPr="001C2D41">
        <w:rPr>
          <w:rFonts w:ascii="Times New Roman" w:hAnsi="Times New Roman"/>
          <w:bCs/>
          <w:sz w:val="24"/>
          <w:szCs w:val="24"/>
        </w:rPr>
        <w:t>No 2017.gada 1.</w:t>
      </w:r>
      <w:r w:rsidR="00AB6A27" w:rsidRPr="001C2D41">
        <w:rPr>
          <w:rFonts w:ascii="Times New Roman" w:hAnsi="Times New Roman"/>
          <w:bCs/>
          <w:sz w:val="24"/>
          <w:szCs w:val="24"/>
        </w:rPr>
        <w:t>janvāra atjaunot valsts budžeta mērķdotāciju pašvaldību sociālajiem darbiniekiem, kuri strādā ar ģimenēm un bērniem, kas ļautu nodrošināt šiem darbiniekiem konkurētspējīgāku atalgojumu.</w:t>
      </w:r>
    </w:p>
    <w:p w:rsidR="00AB6A27" w:rsidRDefault="00AB6A27" w:rsidP="00AB6A27">
      <w:pPr>
        <w:pStyle w:val="BodyText"/>
        <w:shd w:val="clear" w:color="auto" w:fill="FFFFFF"/>
        <w:tabs>
          <w:tab w:val="left" w:pos="567"/>
        </w:tabs>
        <w:rPr>
          <w:rFonts w:ascii="Times New Roman" w:hAnsi="Times New Roman"/>
          <w:bCs/>
          <w:sz w:val="24"/>
          <w:szCs w:val="24"/>
        </w:rPr>
      </w:pPr>
    </w:p>
    <w:p w:rsidR="00AB6A27" w:rsidRPr="00AB6A27" w:rsidRDefault="00AB6A27" w:rsidP="00ED51B5">
      <w:pPr>
        <w:pStyle w:val="BodyText"/>
        <w:shd w:val="clear" w:color="auto" w:fill="FFFFFF"/>
        <w:tabs>
          <w:tab w:val="left" w:pos="567"/>
        </w:tabs>
        <w:rPr>
          <w:rFonts w:ascii="Times New Roman" w:hAnsi="Times New Roman"/>
          <w:b/>
          <w:bCs/>
          <w:sz w:val="24"/>
          <w:szCs w:val="24"/>
        </w:rPr>
      </w:pPr>
      <w:r w:rsidRPr="00AB6A27">
        <w:rPr>
          <w:rFonts w:ascii="Times New Roman" w:hAnsi="Times New Roman"/>
          <w:b/>
          <w:bCs/>
          <w:sz w:val="24"/>
          <w:szCs w:val="24"/>
        </w:rPr>
        <w:tab/>
        <w:t>Ministru kabineta viedoklis:</w:t>
      </w:r>
    </w:p>
    <w:p w:rsidR="002E5F02" w:rsidRPr="002E5F02" w:rsidRDefault="001C2D41" w:rsidP="002E5F02">
      <w:pPr>
        <w:pStyle w:val="BodyText"/>
        <w:shd w:val="clear" w:color="auto" w:fill="FFFFFF"/>
        <w:tabs>
          <w:tab w:val="left" w:pos="567"/>
        </w:tabs>
        <w:rPr>
          <w:rFonts w:ascii="Times New Roman" w:hAnsi="Times New Roman"/>
          <w:sz w:val="24"/>
          <w:szCs w:val="24"/>
        </w:rPr>
      </w:pPr>
      <w:r>
        <w:rPr>
          <w:rFonts w:ascii="Times New Roman" w:hAnsi="Times New Roman"/>
          <w:bCs/>
          <w:sz w:val="24"/>
          <w:szCs w:val="24"/>
        </w:rPr>
        <w:tab/>
      </w:r>
      <w:r w:rsidR="002E5F02" w:rsidRPr="002E5F02">
        <w:rPr>
          <w:rFonts w:ascii="Times New Roman" w:hAnsi="Times New Roman"/>
          <w:sz w:val="24"/>
          <w:szCs w:val="24"/>
        </w:rPr>
        <w:t>Lai nodrošinātu sociālā darba attīstību un sniegtu pašvaldībām nepieciešamo atbalstu ilgtspējīgas sociālā darba nozares veidošanai, tiek īstenots Eiropas Sociālā fonda projekts “Profesionāla sociālā darba attīstība pašvaldībās”.</w:t>
      </w:r>
    </w:p>
    <w:p w:rsidR="002E5F02" w:rsidRPr="002E5F02" w:rsidRDefault="002E5F02" w:rsidP="002E5F02">
      <w:pPr>
        <w:ind w:firstLine="567"/>
        <w:jc w:val="both"/>
        <w:rPr>
          <w:sz w:val="24"/>
          <w:szCs w:val="24"/>
        </w:rPr>
      </w:pPr>
      <w:r w:rsidRPr="002E5F02">
        <w:rPr>
          <w:sz w:val="24"/>
          <w:szCs w:val="24"/>
        </w:rPr>
        <w:t xml:space="preserve">Labklājības ministrijai sagatavot priekšlikumus grozījumiem Ministru kabineta </w:t>
      </w:r>
      <w:r>
        <w:rPr>
          <w:sz w:val="24"/>
          <w:szCs w:val="24"/>
        </w:rPr>
        <w:t>2009.gada 26.maija noteikumos Nr.</w:t>
      </w:r>
      <w:r w:rsidRPr="002E5F02">
        <w:rPr>
          <w:sz w:val="24"/>
          <w:szCs w:val="24"/>
        </w:rPr>
        <w:t>484 “Noteikumi par valsts mērķdotāciju apmēru un nosacījumiem sociālo darbin</w:t>
      </w:r>
      <w:r w:rsidR="00EE1778">
        <w:rPr>
          <w:sz w:val="24"/>
          <w:szCs w:val="24"/>
        </w:rPr>
        <w:t>ieku amatalgu paaugstināšanai”.</w:t>
      </w:r>
    </w:p>
    <w:p w:rsidR="002E5F02" w:rsidRDefault="002E5F02" w:rsidP="00AB6A27">
      <w:pPr>
        <w:pStyle w:val="BodyText"/>
        <w:shd w:val="clear" w:color="auto" w:fill="FFFFFF"/>
        <w:tabs>
          <w:tab w:val="left" w:pos="567"/>
        </w:tabs>
        <w:rPr>
          <w:rFonts w:ascii="Times New Roman" w:hAnsi="Times New Roman"/>
          <w:bCs/>
          <w:sz w:val="24"/>
          <w:szCs w:val="24"/>
        </w:rPr>
      </w:pPr>
    </w:p>
    <w:p w:rsidR="006A6CBE" w:rsidRDefault="006A6CBE" w:rsidP="008103FE">
      <w:pPr>
        <w:pStyle w:val="BodyText"/>
        <w:shd w:val="clear" w:color="auto" w:fill="FFFFFF"/>
        <w:ind w:firstLine="567"/>
        <w:rPr>
          <w:rFonts w:ascii="Times New Roman" w:hAnsi="Times New Roman"/>
          <w:b/>
          <w:bCs/>
          <w:sz w:val="24"/>
          <w:szCs w:val="24"/>
          <w:u w:val="single"/>
        </w:rPr>
      </w:pPr>
    </w:p>
    <w:p w:rsidR="008103FE" w:rsidRPr="002025A4" w:rsidRDefault="008103FE" w:rsidP="008103FE">
      <w:pPr>
        <w:pStyle w:val="BodyText"/>
        <w:shd w:val="clear" w:color="auto" w:fill="FFFFFF"/>
        <w:ind w:firstLine="567"/>
        <w:rPr>
          <w:rFonts w:ascii="Times New Roman" w:hAnsi="Times New Roman"/>
          <w:b/>
          <w:bCs/>
          <w:sz w:val="24"/>
          <w:szCs w:val="24"/>
          <w:u w:val="single"/>
        </w:rPr>
      </w:pPr>
      <w:r w:rsidRPr="0003053C">
        <w:rPr>
          <w:rFonts w:ascii="Times New Roman" w:hAnsi="Times New Roman"/>
          <w:b/>
          <w:bCs/>
          <w:sz w:val="24"/>
          <w:szCs w:val="24"/>
          <w:u w:val="single"/>
        </w:rPr>
        <w:t>Satiksmes ministrijas jomā:</w:t>
      </w:r>
    </w:p>
    <w:p w:rsidR="008103FE" w:rsidRDefault="008103FE" w:rsidP="008103FE">
      <w:pPr>
        <w:pStyle w:val="BodyText"/>
        <w:shd w:val="clear" w:color="auto" w:fill="FFFFFF"/>
        <w:ind w:firstLine="567"/>
        <w:rPr>
          <w:rFonts w:ascii="Times New Roman" w:hAnsi="Times New Roman"/>
          <w:bCs/>
          <w:sz w:val="24"/>
          <w:szCs w:val="24"/>
        </w:rPr>
      </w:pPr>
    </w:p>
    <w:p w:rsidR="008103FE" w:rsidRDefault="00D73A58" w:rsidP="008103FE">
      <w:pPr>
        <w:pStyle w:val="BodyText"/>
        <w:shd w:val="clear" w:color="auto" w:fill="FFFFFF"/>
        <w:tabs>
          <w:tab w:val="left" w:pos="567"/>
        </w:tabs>
        <w:ind w:firstLine="567"/>
        <w:rPr>
          <w:rFonts w:ascii="Times New Roman" w:hAnsi="Times New Roman"/>
          <w:b/>
          <w:bCs/>
          <w:sz w:val="24"/>
          <w:szCs w:val="24"/>
        </w:rPr>
      </w:pPr>
      <w:r w:rsidRPr="00665531">
        <w:rPr>
          <w:rFonts w:ascii="Times New Roman" w:hAnsi="Times New Roman"/>
          <w:b/>
          <w:bCs/>
          <w:sz w:val="24"/>
          <w:szCs w:val="24"/>
        </w:rPr>
        <w:t>Puses vienojas</w:t>
      </w:r>
      <w:r w:rsidR="00BE0634" w:rsidRPr="00665531">
        <w:rPr>
          <w:rFonts w:ascii="Times New Roman" w:hAnsi="Times New Roman"/>
          <w:b/>
          <w:bCs/>
          <w:sz w:val="24"/>
          <w:szCs w:val="24"/>
        </w:rPr>
        <w:t>:</w:t>
      </w:r>
    </w:p>
    <w:p w:rsidR="00DF5C9D" w:rsidRDefault="00921128" w:rsidP="00DF5C9D">
      <w:pPr>
        <w:ind w:firstLine="567"/>
        <w:jc w:val="both"/>
        <w:rPr>
          <w:sz w:val="24"/>
          <w:szCs w:val="24"/>
        </w:rPr>
      </w:pPr>
      <w:r w:rsidRPr="00E93031">
        <w:rPr>
          <w:color w:val="000000" w:themeColor="text1"/>
          <w:sz w:val="24"/>
          <w:szCs w:val="24"/>
        </w:rPr>
        <w:t xml:space="preserve">Paredzēt valsts budžeta finansējumu valsts autoceļu fonda programmai </w:t>
      </w:r>
      <w:r w:rsidR="00442C52" w:rsidRPr="00E93031">
        <w:rPr>
          <w:color w:val="000000" w:themeColor="text1"/>
          <w:sz w:val="24"/>
          <w:szCs w:val="24"/>
        </w:rPr>
        <w:t>207 906</w:t>
      </w:r>
      <w:r w:rsidR="001303FC" w:rsidRPr="00E93031">
        <w:rPr>
          <w:color w:val="000000" w:themeColor="text1"/>
          <w:sz w:val="24"/>
          <w:szCs w:val="24"/>
        </w:rPr>
        <w:t> </w:t>
      </w:r>
      <w:r w:rsidR="00442C52" w:rsidRPr="00E93031">
        <w:rPr>
          <w:color w:val="000000" w:themeColor="text1"/>
          <w:sz w:val="24"/>
          <w:szCs w:val="24"/>
        </w:rPr>
        <w:t>964</w:t>
      </w:r>
      <w:r w:rsidR="001303FC" w:rsidRPr="00E93031">
        <w:rPr>
          <w:color w:val="000000" w:themeColor="text1"/>
          <w:sz w:val="24"/>
          <w:szCs w:val="24"/>
        </w:rPr>
        <w:t xml:space="preserve"> </w:t>
      </w:r>
      <w:proofErr w:type="spellStart"/>
      <w:r w:rsidRPr="00E93031">
        <w:rPr>
          <w:i/>
          <w:color w:val="000000" w:themeColor="text1"/>
          <w:sz w:val="24"/>
          <w:szCs w:val="24"/>
        </w:rPr>
        <w:t>euro</w:t>
      </w:r>
      <w:proofErr w:type="spellEnd"/>
      <w:r w:rsidRPr="00E93031">
        <w:rPr>
          <w:i/>
          <w:color w:val="000000" w:themeColor="text1"/>
          <w:sz w:val="24"/>
          <w:szCs w:val="24"/>
        </w:rPr>
        <w:t xml:space="preserve">, </w:t>
      </w:r>
      <w:r w:rsidRPr="00E93031">
        <w:rPr>
          <w:color w:val="000000" w:themeColor="text1"/>
          <w:sz w:val="24"/>
          <w:szCs w:val="24"/>
        </w:rPr>
        <w:t xml:space="preserve">t.sk. pašvaldību autoceļiem un ielām 48 686 999 </w:t>
      </w:r>
      <w:proofErr w:type="spellStart"/>
      <w:r w:rsidRPr="00E93031">
        <w:rPr>
          <w:i/>
          <w:color w:val="000000" w:themeColor="text1"/>
          <w:sz w:val="24"/>
          <w:szCs w:val="24"/>
        </w:rPr>
        <w:t>euro</w:t>
      </w:r>
      <w:proofErr w:type="spellEnd"/>
      <w:r w:rsidRPr="00E93031">
        <w:rPr>
          <w:i/>
          <w:color w:val="000000" w:themeColor="text1"/>
          <w:sz w:val="24"/>
          <w:szCs w:val="24"/>
        </w:rPr>
        <w:t xml:space="preserve">, </w:t>
      </w:r>
      <w:r w:rsidRPr="00E93031">
        <w:rPr>
          <w:color w:val="000000" w:themeColor="text1"/>
          <w:sz w:val="24"/>
          <w:szCs w:val="24"/>
        </w:rPr>
        <w:t>kas ir 2</w:t>
      </w:r>
      <w:r w:rsidR="004A1630" w:rsidRPr="00E93031">
        <w:rPr>
          <w:color w:val="000000" w:themeColor="text1"/>
          <w:sz w:val="24"/>
          <w:szCs w:val="24"/>
        </w:rPr>
        <w:t>7,7</w:t>
      </w:r>
      <w:r w:rsidRPr="00E93031">
        <w:rPr>
          <w:color w:val="000000" w:themeColor="text1"/>
          <w:sz w:val="24"/>
          <w:szCs w:val="24"/>
        </w:rPr>
        <w:t>% no valsts autoceļu fonda līdzekļiem, neskaitot prognozētos ieņēmumus no autoceļu lietošanas nodevas</w:t>
      </w:r>
      <w:r w:rsidR="00677957" w:rsidRPr="00E93031">
        <w:rPr>
          <w:color w:val="000000" w:themeColor="text1"/>
          <w:sz w:val="24"/>
          <w:szCs w:val="24"/>
        </w:rPr>
        <w:t>.</w:t>
      </w:r>
    </w:p>
    <w:p w:rsidR="006A6CBE" w:rsidRDefault="006A6CBE" w:rsidP="00A536B2">
      <w:pPr>
        <w:ind w:firstLine="567"/>
        <w:jc w:val="both"/>
        <w:rPr>
          <w:b/>
          <w:sz w:val="24"/>
          <w:szCs w:val="24"/>
          <w:u w:val="single"/>
        </w:rPr>
      </w:pPr>
    </w:p>
    <w:p w:rsidR="00852A03" w:rsidRDefault="00852A03" w:rsidP="00A536B2">
      <w:pPr>
        <w:ind w:firstLine="567"/>
        <w:jc w:val="both"/>
        <w:rPr>
          <w:b/>
          <w:sz w:val="24"/>
          <w:szCs w:val="24"/>
          <w:u w:val="single"/>
        </w:rPr>
      </w:pPr>
    </w:p>
    <w:p w:rsidR="00A536B2" w:rsidRPr="00A536B2" w:rsidRDefault="00A536B2" w:rsidP="00A536B2">
      <w:pPr>
        <w:ind w:firstLine="567"/>
        <w:jc w:val="both"/>
        <w:rPr>
          <w:b/>
          <w:sz w:val="24"/>
          <w:szCs w:val="24"/>
          <w:u w:val="single"/>
        </w:rPr>
      </w:pPr>
      <w:r w:rsidRPr="00A536B2">
        <w:rPr>
          <w:b/>
          <w:sz w:val="24"/>
          <w:szCs w:val="24"/>
          <w:u w:val="single"/>
        </w:rPr>
        <w:t>Finanšu ministrijas jomā:</w:t>
      </w:r>
    </w:p>
    <w:p w:rsidR="00A536B2" w:rsidRPr="00A536B2" w:rsidRDefault="00A536B2" w:rsidP="00A536B2">
      <w:pPr>
        <w:ind w:firstLine="567"/>
        <w:jc w:val="both"/>
        <w:rPr>
          <w:sz w:val="24"/>
          <w:szCs w:val="24"/>
        </w:rPr>
      </w:pPr>
      <w:r w:rsidRPr="00A536B2">
        <w:rPr>
          <w:sz w:val="24"/>
          <w:szCs w:val="24"/>
        </w:rPr>
        <w:tab/>
      </w:r>
    </w:p>
    <w:p w:rsidR="002A5233" w:rsidRDefault="00CC2368" w:rsidP="006B77C9">
      <w:pPr>
        <w:ind w:firstLine="567"/>
        <w:jc w:val="both"/>
        <w:rPr>
          <w:sz w:val="24"/>
          <w:szCs w:val="24"/>
        </w:rPr>
      </w:pPr>
      <w:r w:rsidRPr="00DD0F6D">
        <w:rPr>
          <w:b/>
          <w:sz w:val="24"/>
          <w:szCs w:val="24"/>
        </w:rPr>
        <w:t>Puses vienojas</w:t>
      </w:r>
      <w:r w:rsidR="002A5233" w:rsidRPr="00DD0F6D">
        <w:rPr>
          <w:sz w:val="24"/>
          <w:szCs w:val="24"/>
        </w:rPr>
        <w:t>:</w:t>
      </w:r>
    </w:p>
    <w:p w:rsidR="00BA3CFB" w:rsidRPr="00BA3CFB" w:rsidRDefault="00BA3CFB" w:rsidP="00BA3CFB">
      <w:pPr>
        <w:ind w:firstLine="567"/>
        <w:jc w:val="both"/>
        <w:rPr>
          <w:rFonts w:eastAsiaTheme="minorHAnsi"/>
          <w:sz w:val="24"/>
          <w:szCs w:val="24"/>
          <w:lang w:eastAsia="lv-LV"/>
        </w:rPr>
      </w:pPr>
      <w:r w:rsidRPr="00BA3CFB">
        <w:rPr>
          <w:rFonts w:eastAsiaTheme="minorHAnsi"/>
          <w:sz w:val="24"/>
          <w:szCs w:val="24"/>
          <w:lang w:eastAsia="lv-LV"/>
        </w:rPr>
        <w:t>Pilnveidojot nekustamā īpašuma nodokļa (</w:t>
      </w:r>
      <w:r>
        <w:rPr>
          <w:rFonts w:eastAsiaTheme="minorHAnsi"/>
          <w:sz w:val="24"/>
          <w:szCs w:val="24"/>
          <w:lang w:eastAsia="lv-LV"/>
        </w:rPr>
        <w:t xml:space="preserve">turpmāk – </w:t>
      </w:r>
      <w:r w:rsidRPr="00BA3CFB">
        <w:rPr>
          <w:rFonts w:eastAsiaTheme="minorHAnsi"/>
          <w:sz w:val="24"/>
          <w:szCs w:val="24"/>
          <w:lang w:eastAsia="lv-LV"/>
        </w:rPr>
        <w:t xml:space="preserve">NĪN) politiku attiecībā uz dzīvojamiem objektiem, meklēt risinājumus, kas nodrošinātu samērīgu </w:t>
      </w:r>
      <w:r w:rsidR="007175A2">
        <w:rPr>
          <w:rFonts w:eastAsiaTheme="minorHAnsi"/>
          <w:sz w:val="24"/>
          <w:szCs w:val="24"/>
          <w:lang w:eastAsia="lv-LV"/>
        </w:rPr>
        <w:t>NĪN</w:t>
      </w:r>
      <w:r w:rsidRPr="00BA3CFB">
        <w:rPr>
          <w:rFonts w:eastAsiaTheme="minorHAnsi"/>
          <w:sz w:val="24"/>
          <w:szCs w:val="24"/>
          <w:lang w:eastAsia="lv-LV"/>
        </w:rPr>
        <w:t xml:space="preserve"> sloga pieaugumu, ņemot vērā </w:t>
      </w:r>
      <w:r w:rsidR="007175A2">
        <w:rPr>
          <w:rFonts w:eastAsiaTheme="minorHAnsi"/>
          <w:sz w:val="24"/>
          <w:szCs w:val="24"/>
          <w:lang w:eastAsia="lv-LV"/>
        </w:rPr>
        <w:t>NĪN</w:t>
      </w:r>
      <w:r w:rsidRPr="00BA3CFB">
        <w:rPr>
          <w:rFonts w:eastAsiaTheme="minorHAnsi"/>
          <w:sz w:val="24"/>
          <w:szCs w:val="24"/>
          <w:lang w:eastAsia="lv-LV"/>
        </w:rPr>
        <w:t xml:space="preserve"> bāzes – kadastrālo vērtību – straujo pieaugumu un ņemot vērā pašvaldību nepieciešamību nodrošināt budžeta ieņēmumus. Risinājumiem jābūt salīdzinoši vienkārši administrējamiem, vienlaikus saglabājot pašvaldību tiesības un iespējas noteikt savai teritorijai piemērotāko NĪN regulējumu. </w:t>
      </w:r>
    </w:p>
    <w:p w:rsidR="00BA3CFB" w:rsidRDefault="00BA3CFB" w:rsidP="00BA3CFB">
      <w:pPr>
        <w:ind w:firstLine="567"/>
        <w:jc w:val="both"/>
        <w:rPr>
          <w:rFonts w:eastAsiaTheme="minorHAnsi"/>
          <w:sz w:val="24"/>
          <w:szCs w:val="24"/>
          <w:lang w:eastAsia="lv-LV"/>
        </w:rPr>
      </w:pPr>
      <w:r w:rsidRPr="00BA3CFB">
        <w:rPr>
          <w:rFonts w:eastAsiaTheme="minorHAnsi"/>
          <w:sz w:val="24"/>
          <w:szCs w:val="24"/>
          <w:lang w:eastAsia="lv-LV"/>
        </w:rPr>
        <w:t xml:space="preserve"> Uzsākt darbu pie likumā “Par nekustamo īpašuma nodokli” noteikto atvieglojumu pārskatīšanas, izvērtējot ar nodokli neapliekamo objektu neaplikšanas pamatojumu.</w:t>
      </w:r>
    </w:p>
    <w:p w:rsidR="0037606F" w:rsidRDefault="0037606F" w:rsidP="002A5233">
      <w:pPr>
        <w:ind w:firstLine="357"/>
        <w:jc w:val="both"/>
        <w:rPr>
          <w:rFonts w:eastAsiaTheme="minorHAnsi"/>
          <w:sz w:val="24"/>
          <w:szCs w:val="24"/>
          <w:lang w:eastAsia="lv-LV"/>
        </w:rPr>
      </w:pPr>
    </w:p>
    <w:p w:rsidR="00B941A3" w:rsidRDefault="0037606F" w:rsidP="00643560">
      <w:pPr>
        <w:ind w:firstLine="567"/>
        <w:jc w:val="both"/>
        <w:rPr>
          <w:b/>
          <w:sz w:val="24"/>
          <w:szCs w:val="24"/>
          <w:lang w:eastAsia="lv-LV"/>
        </w:rPr>
      </w:pPr>
      <w:r>
        <w:rPr>
          <w:b/>
          <w:sz w:val="24"/>
          <w:szCs w:val="24"/>
          <w:lang w:eastAsia="lv-LV"/>
        </w:rPr>
        <w:t>Puses vienojas</w:t>
      </w:r>
      <w:r w:rsidR="00677957">
        <w:rPr>
          <w:b/>
          <w:sz w:val="24"/>
          <w:szCs w:val="24"/>
          <w:lang w:eastAsia="lv-LV"/>
        </w:rPr>
        <w:t>:</w:t>
      </w:r>
    </w:p>
    <w:p w:rsidR="00092D76" w:rsidRPr="0062386A" w:rsidRDefault="00092D76" w:rsidP="00643560">
      <w:pPr>
        <w:ind w:firstLine="567"/>
        <w:jc w:val="both"/>
        <w:rPr>
          <w:rFonts w:eastAsiaTheme="minorHAnsi"/>
          <w:sz w:val="24"/>
          <w:szCs w:val="24"/>
          <w:lang w:eastAsia="lv-LV"/>
        </w:rPr>
      </w:pPr>
      <w:r w:rsidRPr="0062386A">
        <w:rPr>
          <w:rFonts w:eastAsiaTheme="minorHAnsi"/>
          <w:sz w:val="24"/>
          <w:szCs w:val="24"/>
          <w:lang w:eastAsia="lv-LV"/>
        </w:rPr>
        <w:t>Atbilstoši Valsts un pašvaldību institūciju amatpersonu un darbinieku atlīdzības likum</w:t>
      </w:r>
      <w:r w:rsidR="008329E8">
        <w:rPr>
          <w:rFonts w:eastAsiaTheme="minorHAnsi"/>
          <w:sz w:val="24"/>
          <w:szCs w:val="24"/>
          <w:lang w:eastAsia="lv-LV"/>
        </w:rPr>
        <w:t>a</w:t>
      </w:r>
      <w:r w:rsidRPr="0062386A">
        <w:rPr>
          <w:rFonts w:eastAsiaTheme="minorHAnsi"/>
          <w:sz w:val="24"/>
          <w:szCs w:val="24"/>
          <w:lang w:eastAsia="lv-LV"/>
        </w:rPr>
        <w:t xml:space="preserve"> (turpmāk –</w:t>
      </w:r>
      <w:r w:rsidR="00677957">
        <w:rPr>
          <w:rFonts w:eastAsiaTheme="minorHAnsi"/>
          <w:sz w:val="24"/>
          <w:szCs w:val="24"/>
          <w:lang w:eastAsia="lv-LV"/>
        </w:rPr>
        <w:t xml:space="preserve"> </w:t>
      </w:r>
      <w:r w:rsidRPr="0062386A">
        <w:rPr>
          <w:rFonts w:eastAsiaTheme="minorHAnsi"/>
          <w:sz w:val="24"/>
          <w:szCs w:val="24"/>
          <w:lang w:eastAsia="lv-LV"/>
        </w:rPr>
        <w:t>Atlīdzības likums) pārejas noteikumos dotajam uzdevumam</w:t>
      </w:r>
      <w:r w:rsidR="008329E8">
        <w:rPr>
          <w:rFonts w:eastAsiaTheme="minorHAnsi"/>
          <w:sz w:val="24"/>
          <w:szCs w:val="24"/>
          <w:lang w:eastAsia="lv-LV"/>
        </w:rPr>
        <w:t>, Ministru kabinetam līdz 2017.gada 31.</w:t>
      </w:r>
      <w:r w:rsidRPr="0062386A">
        <w:rPr>
          <w:rFonts w:eastAsiaTheme="minorHAnsi"/>
          <w:sz w:val="24"/>
          <w:szCs w:val="24"/>
          <w:lang w:eastAsia="lv-LV"/>
        </w:rPr>
        <w:t xml:space="preserve">decembrim jāiesniedz Saeimai likumprojekts par valsts un pašvaldību </w:t>
      </w:r>
      <w:r w:rsidRPr="0062386A">
        <w:rPr>
          <w:rFonts w:eastAsiaTheme="minorHAnsi"/>
          <w:sz w:val="24"/>
          <w:szCs w:val="24"/>
          <w:lang w:eastAsia="lv-LV"/>
        </w:rPr>
        <w:lastRenderedPageBreak/>
        <w:t>institūciju atlīdzības sistēmas pilnveidošanu. Līdz ar to tiks turpinās darbs pie tā, lai kopumā padarītu atlīdzības sistēmu konkurētspējīgu un motivējošu.</w:t>
      </w:r>
    </w:p>
    <w:p w:rsidR="00092D76" w:rsidRPr="0062386A" w:rsidRDefault="00092D76" w:rsidP="00643560">
      <w:pPr>
        <w:ind w:firstLine="567"/>
        <w:jc w:val="both"/>
        <w:rPr>
          <w:rFonts w:eastAsiaTheme="minorHAnsi"/>
          <w:sz w:val="24"/>
          <w:szCs w:val="24"/>
          <w:lang w:eastAsia="lv-LV"/>
        </w:rPr>
      </w:pPr>
      <w:r w:rsidRPr="0062386A">
        <w:rPr>
          <w:rFonts w:eastAsiaTheme="minorHAnsi"/>
          <w:sz w:val="24"/>
          <w:szCs w:val="24"/>
          <w:lang w:eastAsia="lv-LV"/>
        </w:rPr>
        <w:t xml:space="preserve">Saeima </w:t>
      </w:r>
      <w:r w:rsidR="0077221A">
        <w:rPr>
          <w:rFonts w:eastAsiaTheme="minorHAnsi"/>
          <w:sz w:val="24"/>
          <w:szCs w:val="24"/>
          <w:lang w:eastAsia="lv-LV"/>
        </w:rPr>
        <w:t>2016.gada</w:t>
      </w:r>
      <w:r w:rsidRPr="0062386A">
        <w:rPr>
          <w:rFonts w:eastAsiaTheme="minorHAnsi"/>
          <w:sz w:val="24"/>
          <w:szCs w:val="24"/>
          <w:lang w:eastAsia="lv-LV"/>
        </w:rPr>
        <w:t xml:space="preserve"> 15.septembra sēdē atbalstīja likumprojektu grozījumus Atlīdzības likumā, kurš nosaka jaunu motivācijas sistēmu papildinošu instrumentu, kuru var piemērot arī pašvaldībās un pašvaldību iestādēs - iespēju noteikt speciālo piemaksu (amatpersonām) darbiniekiem par iestādei būtisku funkciju vai stratēģiski svarīgu mērķu īstenošanu. </w:t>
      </w:r>
    </w:p>
    <w:p w:rsidR="006A6CBE" w:rsidRDefault="006A6CBE" w:rsidP="00643560">
      <w:pPr>
        <w:ind w:firstLine="567"/>
        <w:jc w:val="both"/>
        <w:rPr>
          <w:b/>
          <w:sz w:val="24"/>
          <w:szCs w:val="24"/>
          <w:u w:val="single"/>
          <w:lang w:eastAsia="lv-LV"/>
        </w:rPr>
      </w:pPr>
    </w:p>
    <w:p w:rsidR="006B2E9E" w:rsidRDefault="006B2E9E" w:rsidP="00643560">
      <w:pPr>
        <w:ind w:firstLine="567"/>
        <w:jc w:val="both"/>
        <w:rPr>
          <w:b/>
          <w:sz w:val="24"/>
          <w:szCs w:val="24"/>
          <w:u w:val="single"/>
          <w:lang w:eastAsia="lv-LV"/>
        </w:rPr>
      </w:pPr>
    </w:p>
    <w:p w:rsidR="00EF28BB" w:rsidRPr="00EF28BB" w:rsidRDefault="00EF28BB" w:rsidP="00643560">
      <w:pPr>
        <w:ind w:firstLine="567"/>
        <w:jc w:val="both"/>
        <w:rPr>
          <w:b/>
          <w:sz w:val="24"/>
          <w:szCs w:val="24"/>
          <w:u w:val="single"/>
          <w:lang w:eastAsia="lv-LV"/>
        </w:rPr>
      </w:pPr>
      <w:r w:rsidRPr="00EF28BB">
        <w:rPr>
          <w:b/>
          <w:sz w:val="24"/>
          <w:szCs w:val="24"/>
          <w:u w:val="single"/>
          <w:lang w:eastAsia="lv-LV"/>
        </w:rPr>
        <w:t>Vides aizsardzības un reģionālās attīstības ministrijas jomā:</w:t>
      </w:r>
    </w:p>
    <w:p w:rsidR="00EF28BB" w:rsidRDefault="00EF28BB" w:rsidP="00643560">
      <w:pPr>
        <w:ind w:firstLine="567"/>
        <w:jc w:val="both"/>
        <w:rPr>
          <w:b/>
          <w:sz w:val="24"/>
          <w:szCs w:val="24"/>
          <w:lang w:eastAsia="lv-LV"/>
        </w:rPr>
      </w:pPr>
    </w:p>
    <w:p w:rsidR="00EF28BB" w:rsidRPr="00A536B2" w:rsidRDefault="00EF28BB" w:rsidP="00643560">
      <w:pPr>
        <w:ind w:firstLine="567"/>
        <w:jc w:val="both"/>
        <w:rPr>
          <w:b/>
          <w:sz w:val="24"/>
          <w:szCs w:val="24"/>
          <w:lang w:eastAsia="lv-LV"/>
        </w:rPr>
      </w:pPr>
      <w:r w:rsidRPr="00A536B2">
        <w:rPr>
          <w:b/>
          <w:sz w:val="24"/>
          <w:szCs w:val="24"/>
          <w:lang w:eastAsia="lv-LV"/>
        </w:rPr>
        <w:t>Latvijas Pašvaldību savienības viedoklis:</w:t>
      </w:r>
    </w:p>
    <w:p w:rsidR="00EF28BB" w:rsidRPr="00A536B2" w:rsidRDefault="00EF28BB" w:rsidP="00643560">
      <w:pPr>
        <w:ind w:firstLine="567"/>
        <w:jc w:val="both"/>
        <w:rPr>
          <w:sz w:val="24"/>
          <w:szCs w:val="24"/>
          <w:lang w:eastAsia="lv-LV"/>
        </w:rPr>
      </w:pPr>
      <w:r w:rsidRPr="00A536B2">
        <w:rPr>
          <w:sz w:val="24"/>
          <w:szCs w:val="24"/>
          <w:lang w:eastAsia="lv-LV"/>
        </w:rPr>
        <w:t>Nodrošināt valsts līdzdalību ar valsts budžeta līdzekļiem Pierīgas reģiona pirmsskolas izglītības iestāžu un vispārizglītojošo izglītības iestāžu infrastruktūras nepietiekamības risināšanā.</w:t>
      </w:r>
    </w:p>
    <w:p w:rsidR="00EF28BB" w:rsidRDefault="00EF28BB" w:rsidP="00643560">
      <w:pPr>
        <w:ind w:firstLine="567"/>
        <w:jc w:val="both"/>
        <w:rPr>
          <w:sz w:val="24"/>
          <w:szCs w:val="24"/>
          <w:lang w:eastAsia="lv-LV"/>
        </w:rPr>
      </w:pPr>
    </w:p>
    <w:p w:rsidR="00EF28BB" w:rsidRDefault="006924CE" w:rsidP="00EF28BB">
      <w:pPr>
        <w:ind w:firstLine="567"/>
        <w:jc w:val="both"/>
        <w:rPr>
          <w:b/>
          <w:sz w:val="24"/>
          <w:szCs w:val="24"/>
          <w:lang w:eastAsia="lv-LV"/>
        </w:rPr>
      </w:pPr>
      <w:r>
        <w:rPr>
          <w:b/>
          <w:sz w:val="24"/>
          <w:szCs w:val="24"/>
          <w:lang w:eastAsia="lv-LV"/>
        </w:rPr>
        <w:t>M</w:t>
      </w:r>
      <w:r w:rsidR="00EF28BB" w:rsidRPr="006B3C49">
        <w:rPr>
          <w:b/>
          <w:sz w:val="24"/>
          <w:szCs w:val="24"/>
          <w:lang w:eastAsia="lv-LV"/>
        </w:rPr>
        <w:t>inistru kabineta viedoklis:</w:t>
      </w:r>
    </w:p>
    <w:p w:rsidR="00EF28BB" w:rsidRPr="00FF3A66" w:rsidRDefault="00FF3A66" w:rsidP="00FF3A66">
      <w:pPr>
        <w:ind w:firstLine="567"/>
        <w:jc w:val="both"/>
        <w:rPr>
          <w:sz w:val="24"/>
          <w:szCs w:val="24"/>
          <w:lang w:eastAsia="lv-LV"/>
        </w:rPr>
      </w:pPr>
      <w:r w:rsidRPr="00FF3A66">
        <w:rPr>
          <w:sz w:val="24"/>
          <w:szCs w:val="24"/>
          <w:lang w:eastAsia="lv-LV"/>
        </w:rPr>
        <w:t xml:space="preserve">Darbības programmas “Izaugsme un nodarbinātība” 4.2.2.specifiskā atbalsta mērķa „Atbilstoši pašvaldības integrētajām attīstības programmām sekmēt energoefektivitātes paaugstināšanu un atjaunojamo energoresursu izmantošanu pašvaldību ēkās” projektu ideju konceptu </w:t>
      </w:r>
      <w:proofErr w:type="spellStart"/>
      <w:r w:rsidRPr="00FF3A66">
        <w:rPr>
          <w:sz w:val="24"/>
          <w:szCs w:val="24"/>
          <w:lang w:eastAsia="lv-LV"/>
        </w:rPr>
        <w:t>priekšatlases</w:t>
      </w:r>
      <w:proofErr w:type="spellEnd"/>
      <w:r w:rsidRPr="00FF3A66">
        <w:rPr>
          <w:sz w:val="24"/>
          <w:szCs w:val="24"/>
          <w:lang w:eastAsia="lv-LV"/>
        </w:rPr>
        <w:t xml:space="preserve"> un projektu atlases kvalitātes kritēriji </w:t>
      </w:r>
      <w:r w:rsidR="002141E6">
        <w:rPr>
          <w:sz w:val="24"/>
          <w:szCs w:val="24"/>
          <w:lang w:eastAsia="lv-LV"/>
        </w:rPr>
        <w:t>paredz</w:t>
      </w:r>
      <w:r w:rsidRPr="00FF3A66">
        <w:rPr>
          <w:sz w:val="24"/>
          <w:szCs w:val="24"/>
          <w:lang w:eastAsia="lv-LV"/>
        </w:rPr>
        <w:t xml:space="preserve">, </w:t>
      </w:r>
      <w:r w:rsidR="002141E6">
        <w:rPr>
          <w:sz w:val="24"/>
          <w:szCs w:val="24"/>
          <w:lang w:eastAsia="lv-LV"/>
        </w:rPr>
        <w:t>ka</w:t>
      </w:r>
      <w:r w:rsidR="002141E6" w:rsidRPr="00FF3A66">
        <w:rPr>
          <w:sz w:val="24"/>
          <w:szCs w:val="24"/>
          <w:lang w:eastAsia="lv-LV"/>
        </w:rPr>
        <w:t xml:space="preserve"> </w:t>
      </w:r>
      <w:r w:rsidRPr="00FF3A66">
        <w:rPr>
          <w:sz w:val="24"/>
          <w:szCs w:val="24"/>
          <w:lang w:eastAsia="lv-LV"/>
        </w:rPr>
        <w:t>papildu</w:t>
      </w:r>
      <w:r w:rsidR="002141E6">
        <w:rPr>
          <w:sz w:val="24"/>
          <w:szCs w:val="24"/>
          <w:lang w:eastAsia="lv-LV"/>
        </w:rPr>
        <w:t>s</w:t>
      </w:r>
      <w:r w:rsidRPr="00FF3A66">
        <w:rPr>
          <w:sz w:val="24"/>
          <w:szCs w:val="24"/>
          <w:lang w:eastAsia="lv-LV"/>
        </w:rPr>
        <w:t xml:space="preserve"> </w:t>
      </w:r>
      <w:r w:rsidR="002141E6" w:rsidRPr="00FF3A66">
        <w:rPr>
          <w:sz w:val="24"/>
          <w:szCs w:val="24"/>
          <w:lang w:eastAsia="lv-LV"/>
        </w:rPr>
        <w:t>punkt</w:t>
      </w:r>
      <w:r w:rsidR="002141E6">
        <w:rPr>
          <w:sz w:val="24"/>
          <w:szCs w:val="24"/>
          <w:lang w:eastAsia="lv-LV"/>
        </w:rPr>
        <w:t>i tiek piešķirti</w:t>
      </w:r>
      <w:r w:rsidRPr="00FF3A66">
        <w:rPr>
          <w:sz w:val="24"/>
          <w:szCs w:val="24"/>
          <w:lang w:eastAsia="lv-LV"/>
        </w:rPr>
        <w:t>, ja projekta ietvaros plānots īstenot energoefektivitātes pasākumus pirmskolas izglītības iestādē, kurā plānots palielināt izglītojamo vietu skaitu. Tādējādi tiks sniegts papildu atbalsts pirmsskolas izglītības iestādēm tajās pašvaldībās, kur pastāv pirmsskolas izglītības iestāžu pieejamības problēma.</w:t>
      </w:r>
    </w:p>
    <w:p w:rsidR="00D62E2D" w:rsidRDefault="00047058" w:rsidP="006B77C9">
      <w:pPr>
        <w:ind w:firstLine="567"/>
        <w:jc w:val="both"/>
        <w:rPr>
          <w:sz w:val="24"/>
          <w:szCs w:val="24"/>
        </w:rPr>
      </w:pPr>
      <w:r w:rsidRPr="00047058">
        <w:rPr>
          <w:sz w:val="24"/>
          <w:szCs w:val="24"/>
        </w:rPr>
        <w:t>Sas</w:t>
      </w:r>
      <w:r>
        <w:rPr>
          <w:sz w:val="24"/>
          <w:szCs w:val="24"/>
        </w:rPr>
        <w:t>kaņā ar Ministru kabineta 2016.gada 24.</w:t>
      </w:r>
      <w:r w:rsidRPr="00047058">
        <w:rPr>
          <w:sz w:val="24"/>
          <w:szCs w:val="24"/>
        </w:rPr>
        <w:t>maija noteikumiem Nr.323 “Darbības programmas "Izaugsme un nodarbinātība" 8.1.2. specifiskā atbalsta mērķa "Uzlabot vispārējās izglītības iestāžu mācību vidi" īstenošanas noteikumi” Pierīgas pašvaldībām ir iespēja saņemt Eiropas Savienības finansējumu izglītības infrastruktūras attīstībai.</w:t>
      </w:r>
    </w:p>
    <w:p w:rsidR="00EF28BB" w:rsidRDefault="009F3779" w:rsidP="006B77C9">
      <w:pPr>
        <w:ind w:firstLine="567"/>
        <w:jc w:val="both"/>
        <w:rPr>
          <w:sz w:val="24"/>
          <w:szCs w:val="24"/>
        </w:rPr>
      </w:pPr>
      <w:r>
        <w:rPr>
          <w:sz w:val="24"/>
          <w:szCs w:val="24"/>
        </w:rPr>
        <w:t xml:space="preserve">Valsts nodrošina pašvaldībām iespējas aizņemties izglītības funkcijas nodrošināšanai nepieciešamās infrastruktūras </w:t>
      </w:r>
      <w:r w:rsidR="00643560">
        <w:rPr>
          <w:sz w:val="24"/>
          <w:szCs w:val="24"/>
        </w:rPr>
        <w:t>izveidei</w:t>
      </w:r>
      <w:r w:rsidR="00B36CEE">
        <w:rPr>
          <w:sz w:val="24"/>
          <w:szCs w:val="24"/>
        </w:rPr>
        <w:t>.</w:t>
      </w:r>
    </w:p>
    <w:p w:rsidR="00CC2368" w:rsidRDefault="00CC2368" w:rsidP="006B77C9">
      <w:pPr>
        <w:ind w:firstLine="567"/>
        <w:jc w:val="both"/>
        <w:rPr>
          <w:sz w:val="24"/>
          <w:szCs w:val="24"/>
        </w:rPr>
      </w:pPr>
    </w:p>
    <w:p w:rsidR="008C2DB1" w:rsidRDefault="008C2DB1" w:rsidP="006B77C9">
      <w:pPr>
        <w:ind w:firstLine="567"/>
        <w:jc w:val="both"/>
        <w:rPr>
          <w:sz w:val="24"/>
          <w:szCs w:val="24"/>
        </w:rPr>
      </w:pPr>
    </w:p>
    <w:tbl>
      <w:tblPr>
        <w:tblW w:w="13998" w:type="dxa"/>
        <w:tblInd w:w="-401" w:type="dxa"/>
        <w:tblLayout w:type="fixed"/>
        <w:tblLook w:val="0000" w:firstRow="0" w:lastRow="0" w:firstColumn="0" w:lastColumn="0" w:noHBand="0" w:noVBand="0"/>
      </w:tblPr>
      <w:tblGrid>
        <w:gridCol w:w="4642"/>
        <w:gridCol w:w="4678"/>
        <w:gridCol w:w="4678"/>
      </w:tblGrid>
      <w:tr w:rsidR="009F3779" w:rsidRPr="005B2FA9" w:rsidTr="006A6CBE">
        <w:tc>
          <w:tcPr>
            <w:tcW w:w="4642" w:type="dxa"/>
          </w:tcPr>
          <w:p w:rsidR="006A6CBE" w:rsidRDefault="006A6CBE" w:rsidP="00404F82">
            <w:pPr>
              <w:shd w:val="clear" w:color="auto" w:fill="FFFFFF"/>
              <w:jc w:val="center"/>
              <w:rPr>
                <w:sz w:val="24"/>
                <w:szCs w:val="24"/>
              </w:rPr>
            </w:pPr>
          </w:p>
          <w:p w:rsidR="009F3779" w:rsidRPr="005B2FA9" w:rsidRDefault="009F3779" w:rsidP="007351B9">
            <w:pPr>
              <w:shd w:val="clear" w:color="auto" w:fill="FFFFFF"/>
              <w:jc w:val="center"/>
              <w:rPr>
                <w:sz w:val="24"/>
                <w:szCs w:val="24"/>
              </w:rPr>
            </w:pPr>
            <w:r w:rsidRPr="005B2FA9">
              <w:rPr>
                <w:sz w:val="24"/>
                <w:szCs w:val="24"/>
              </w:rPr>
              <w:t>Ministru prezident</w:t>
            </w:r>
            <w:r>
              <w:rPr>
                <w:sz w:val="24"/>
                <w:szCs w:val="24"/>
              </w:rPr>
              <w:t>s</w:t>
            </w:r>
          </w:p>
        </w:tc>
        <w:tc>
          <w:tcPr>
            <w:tcW w:w="4678" w:type="dxa"/>
          </w:tcPr>
          <w:p w:rsidR="006341C1" w:rsidRDefault="006341C1" w:rsidP="00404F82">
            <w:pPr>
              <w:shd w:val="clear" w:color="auto" w:fill="FFFFFF"/>
              <w:jc w:val="center"/>
              <w:rPr>
                <w:sz w:val="24"/>
                <w:szCs w:val="24"/>
              </w:rPr>
            </w:pPr>
          </w:p>
          <w:p w:rsidR="009F3779" w:rsidRPr="005B2FA9" w:rsidRDefault="009F3779" w:rsidP="00404F82">
            <w:pPr>
              <w:shd w:val="clear" w:color="auto" w:fill="FFFFFF"/>
              <w:jc w:val="center"/>
              <w:rPr>
                <w:sz w:val="24"/>
                <w:szCs w:val="24"/>
              </w:rPr>
            </w:pPr>
            <w:r w:rsidRPr="005B2FA9">
              <w:rPr>
                <w:sz w:val="24"/>
                <w:szCs w:val="24"/>
              </w:rPr>
              <w:t>Latvijas Pašvaldību savienības</w:t>
            </w:r>
          </w:p>
        </w:tc>
        <w:tc>
          <w:tcPr>
            <w:tcW w:w="4678" w:type="dxa"/>
          </w:tcPr>
          <w:p w:rsidR="009F3779" w:rsidRPr="005B2FA9" w:rsidRDefault="009F3779" w:rsidP="00404F82">
            <w:pPr>
              <w:shd w:val="clear" w:color="auto" w:fill="FFFFFF"/>
              <w:jc w:val="center"/>
              <w:rPr>
                <w:sz w:val="24"/>
                <w:szCs w:val="24"/>
              </w:rPr>
            </w:pPr>
          </w:p>
        </w:tc>
      </w:tr>
      <w:tr w:rsidR="009F3779" w:rsidRPr="005B2FA9" w:rsidTr="006A6CBE">
        <w:tc>
          <w:tcPr>
            <w:tcW w:w="4642" w:type="dxa"/>
          </w:tcPr>
          <w:p w:rsidR="009F3779" w:rsidRPr="005B2FA9" w:rsidRDefault="009F3779" w:rsidP="00404F82">
            <w:pPr>
              <w:shd w:val="clear" w:color="auto" w:fill="FFFFFF"/>
              <w:jc w:val="center"/>
              <w:rPr>
                <w:sz w:val="24"/>
                <w:szCs w:val="24"/>
              </w:rPr>
            </w:pPr>
          </w:p>
        </w:tc>
        <w:tc>
          <w:tcPr>
            <w:tcW w:w="4678" w:type="dxa"/>
          </w:tcPr>
          <w:p w:rsidR="009F3779" w:rsidRPr="005B2FA9" w:rsidRDefault="009F3779" w:rsidP="00404F82">
            <w:pPr>
              <w:shd w:val="clear" w:color="auto" w:fill="FFFFFF"/>
              <w:jc w:val="center"/>
              <w:rPr>
                <w:sz w:val="24"/>
                <w:szCs w:val="24"/>
              </w:rPr>
            </w:pPr>
            <w:r w:rsidRPr="005B2FA9">
              <w:rPr>
                <w:sz w:val="24"/>
                <w:szCs w:val="24"/>
              </w:rPr>
              <w:t>priekšsēdis</w:t>
            </w:r>
          </w:p>
        </w:tc>
        <w:tc>
          <w:tcPr>
            <w:tcW w:w="4678" w:type="dxa"/>
          </w:tcPr>
          <w:p w:rsidR="009F3779" w:rsidRPr="005B2FA9" w:rsidRDefault="009F3779" w:rsidP="00404F82">
            <w:pPr>
              <w:shd w:val="clear" w:color="auto" w:fill="FFFFFF"/>
              <w:jc w:val="center"/>
              <w:rPr>
                <w:sz w:val="24"/>
                <w:szCs w:val="24"/>
              </w:rPr>
            </w:pPr>
          </w:p>
        </w:tc>
      </w:tr>
      <w:tr w:rsidR="009F3779" w:rsidRPr="005B2FA9" w:rsidTr="006A6CBE">
        <w:trPr>
          <w:trHeight w:val="236"/>
        </w:trPr>
        <w:tc>
          <w:tcPr>
            <w:tcW w:w="4642" w:type="dxa"/>
          </w:tcPr>
          <w:p w:rsidR="006A6CBE" w:rsidRDefault="006A6CBE" w:rsidP="006A6CBE">
            <w:pPr>
              <w:shd w:val="clear" w:color="auto" w:fill="FFFFFF"/>
              <w:rPr>
                <w:sz w:val="24"/>
                <w:szCs w:val="24"/>
              </w:rPr>
            </w:pPr>
          </w:p>
          <w:p w:rsidR="00CC2368" w:rsidRDefault="00CC2368" w:rsidP="006A6CBE">
            <w:pPr>
              <w:shd w:val="clear" w:color="auto" w:fill="FFFFFF"/>
              <w:rPr>
                <w:sz w:val="24"/>
                <w:szCs w:val="24"/>
              </w:rPr>
            </w:pPr>
          </w:p>
          <w:p w:rsidR="00CC2368" w:rsidRPr="005B2FA9" w:rsidRDefault="00CC2368" w:rsidP="006A6CBE">
            <w:pPr>
              <w:shd w:val="clear" w:color="auto" w:fill="FFFFFF"/>
              <w:rPr>
                <w:sz w:val="24"/>
                <w:szCs w:val="24"/>
              </w:rPr>
            </w:pPr>
          </w:p>
        </w:tc>
        <w:tc>
          <w:tcPr>
            <w:tcW w:w="4678" w:type="dxa"/>
          </w:tcPr>
          <w:p w:rsidR="009F3779" w:rsidRPr="005B2FA9" w:rsidRDefault="009F3779" w:rsidP="006A6CBE">
            <w:pPr>
              <w:shd w:val="clear" w:color="auto" w:fill="FFFFFF"/>
              <w:rPr>
                <w:sz w:val="24"/>
                <w:szCs w:val="24"/>
              </w:rPr>
            </w:pPr>
          </w:p>
        </w:tc>
        <w:tc>
          <w:tcPr>
            <w:tcW w:w="4678" w:type="dxa"/>
          </w:tcPr>
          <w:p w:rsidR="009F3779" w:rsidRDefault="009F3779" w:rsidP="00404F82">
            <w:pPr>
              <w:shd w:val="clear" w:color="auto" w:fill="FFFFFF"/>
              <w:jc w:val="center"/>
              <w:rPr>
                <w:sz w:val="24"/>
                <w:szCs w:val="24"/>
              </w:rPr>
            </w:pPr>
          </w:p>
        </w:tc>
      </w:tr>
      <w:tr w:rsidR="009F3779" w:rsidRPr="005B2FA9" w:rsidTr="006A6CBE">
        <w:trPr>
          <w:trHeight w:val="361"/>
        </w:trPr>
        <w:tc>
          <w:tcPr>
            <w:tcW w:w="4642" w:type="dxa"/>
          </w:tcPr>
          <w:p w:rsidR="009F3779" w:rsidRPr="005B2FA9" w:rsidRDefault="009F3779" w:rsidP="007351B9">
            <w:pPr>
              <w:shd w:val="clear" w:color="auto" w:fill="FFFFFF"/>
              <w:ind w:left="1287"/>
              <w:rPr>
                <w:sz w:val="24"/>
                <w:szCs w:val="24"/>
              </w:rPr>
            </w:pPr>
            <w:proofErr w:type="spellStart"/>
            <w:r>
              <w:rPr>
                <w:sz w:val="24"/>
                <w:szCs w:val="24"/>
              </w:rPr>
              <w:t>M.Kučinskis</w:t>
            </w:r>
            <w:proofErr w:type="spellEnd"/>
          </w:p>
        </w:tc>
        <w:tc>
          <w:tcPr>
            <w:tcW w:w="4678" w:type="dxa"/>
          </w:tcPr>
          <w:p w:rsidR="009F3779" w:rsidRPr="005B2FA9" w:rsidRDefault="009F3779" w:rsidP="00404F82">
            <w:pPr>
              <w:shd w:val="clear" w:color="auto" w:fill="FFFFFF"/>
              <w:jc w:val="center"/>
              <w:rPr>
                <w:sz w:val="24"/>
                <w:szCs w:val="24"/>
              </w:rPr>
            </w:pPr>
            <w:proofErr w:type="spellStart"/>
            <w:r w:rsidRPr="005B2FA9">
              <w:rPr>
                <w:sz w:val="24"/>
                <w:szCs w:val="24"/>
              </w:rPr>
              <w:t>A.Jaunsleinis</w:t>
            </w:r>
            <w:proofErr w:type="spellEnd"/>
          </w:p>
        </w:tc>
        <w:tc>
          <w:tcPr>
            <w:tcW w:w="4678" w:type="dxa"/>
          </w:tcPr>
          <w:p w:rsidR="009F3779" w:rsidRPr="005B2FA9" w:rsidRDefault="009F3779" w:rsidP="00404F82">
            <w:pPr>
              <w:shd w:val="clear" w:color="auto" w:fill="FFFFFF"/>
              <w:jc w:val="center"/>
              <w:rPr>
                <w:sz w:val="24"/>
                <w:szCs w:val="24"/>
              </w:rPr>
            </w:pPr>
          </w:p>
        </w:tc>
      </w:tr>
    </w:tbl>
    <w:p w:rsidR="006728C5" w:rsidRDefault="006728C5" w:rsidP="00E92855">
      <w:pPr>
        <w:rPr>
          <w:sz w:val="24"/>
          <w:szCs w:val="24"/>
        </w:rPr>
      </w:pPr>
    </w:p>
    <w:p w:rsidR="00C939F4" w:rsidRDefault="00C939F4" w:rsidP="00E92855">
      <w:pPr>
        <w:rPr>
          <w:sz w:val="24"/>
          <w:szCs w:val="24"/>
        </w:rPr>
      </w:pPr>
    </w:p>
    <w:p w:rsidR="00C939F4" w:rsidRDefault="00C939F4" w:rsidP="00E92855">
      <w:pPr>
        <w:rPr>
          <w:sz w:val="24"/>
          <w:szCs w:val="24"/>
        </w:rPr>
      </w:pPr>
    </w:p>
    <w:p w:rsidR="00D235CB" w:rsidRDefault="00D235CB" w:rsidP="00E92855">
      <w:pPr>
        <w:rPr>
          <w:sz w:val="24"/>
          <w:szCs w:val="24"/>
        </w:rPr>
      </w:pPr>
    </w:p>
    <w:p w:rsidR="00D235CB" w:rsidRDefault="00D235CB" w:rsidP="00D235CB">
      <w:pPr>
        <w:rPr>
          <w:sz w:val="24"/>
          <w:szCs w:val="24"/>
        </w:rPr>
      </w:pPr>
      <w:r>
        <w:rPr>
          <w:sz w:val="24"/>
          <w:szCs w:val="24"/>
        </w:rPr>
        <w:t>Iesniedzēj</w:t>
      </w:r>
      <w:r>
        <w:rPr>
          <w:sz w:val="24"/>
          <w:szCs w:val="24"/>
        </w:rPr>
        <w:t xml:space="preserve">a </w:t>
      </w:r>
      <w:r>
        <w:rPr>
          <w:sz w:val="24"/>
          <w:szCs w:val="24"/>
        </w:rPr>
        <w:t>finanšu ministr</w:t>
      </w:r>
      <w:r>
        <w:rPr>
          <w:sz w:val="24"/>
          <w:szCs w:val="24"/>
        </w:rPr>
        <w:t>e</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D.Reizniece</w:t>
      </w:r>
      <w:proofErr w:type="spellEnd"/>
      <w:r>
        <w:rPr>
          <w:sz w:val="24"/>
          <w:szCs w:val="24"/>
        </w:rPr>
        <w:t>-Ozola</w:t>
      </w:r>
    </w:p>
    <w:p w:rsidR="00D235CB" w:rsidRDefault="00D235CB" w:rsidP="00D235CB">
      <w:pPr>
        <w:ind w:firstLine="720"/>
        <w:rPr>
          <w:sz w:val="24"/>
          <w:szCs w:val="24"/>
        </w:rPr>
      </w:pPr>
    </w:p>
    <w:p w:rsidR="00D235CB" w:rsidRDefault="00D235CB" w:rsidP="00D235CB">
      <w:pPr>
        <w:ind w:firstLine="720"/>
        <w:rPr>
          <w:sz w:val="24"/>
          <w:szCs w:val="24"/>
        </w:rPr>
      </w:pPr>
    </w:p>
    <w:p w:rsidR="00C939F4" w:rsidRDefault="00C939F4" w:rsidP="00E92855">
      <w:pPr>
        <w:rPr>
          <w:sz w:val="24"/>
          <w:szCs w:val="24"/>
        </w:rPr>
      </w:pPr>
      <w:bookmarkStart w:id="2" w:name="_GoBack"/>
      <w:bookmarkEnd w:id="2"/>
    </w:p>
    <w:p w:rsidR="00C939F4" w:rsidRDefault="00C939F4" w:rsidP="00E92855">
      <w:pPr>
        <w:rPr>
          <w:sz w:val="24"/>
          <w:szCs w:val="24"/>
        </w:rPr>
      </w:pPr>
    </w:p>
    <w:p w:rsidR="00C939F4" w:rsidRPr="0083779D" w:rsidRDefault="00C939F4" w:rsidP="00C939F4">
      <w:pPr>
        <w:tabs>
          <w:tab w:val="left" w:pos="5245"/>
        </w:tabs>
        <w:rPr>
          <w:sz w:val="16"/>
          <w:szCs w:val="16"/>
        </w:rPr>
      </w:pPr>
      <w:r>
        <w:rPr>
          <w:sz w:val="16"/>
          <w:szCs w:val="16"/>
        </w:rPr>
        <w:t>28</w:t>
      </w:r>
      <w:r w:rsidRPr="0083779D">
        <w:rPr>
          <w:sz w:val="16"/>
          <w:szCs w:val="16"/>
        </w:rPr>
        <w:t>.</w:t>
      </w:r>
      <w:r>
        <w:rPr>
          <w:sz w:val="16"/>
          <w:szCs w:val="16"/>
        </w:rPr>
        <w:t>09</w:t>
      </w:r>
      <w:r w:rsidRPr="0083779D">
        <w:rPr>
          <w:sz w:val="16"/>
          <w:szCs w:val="16"/>
        </w:rPr>
        <w:t>.201</w:t>
      </w:r>
      <w:r>
        <w:rPr>
          <w:sz w:val="16"/>
          <w:szCs w:val="16"/>
        </w:rPr>
        <w:t>5</w:t>
      </w:r>
      <w:r w:rsidRPr="0083779D">
        <w:rPr>
          <w:sz w:val="16"/>
          <w:szCs w:val="16"/>
        </w:rPr>
        <w:t xml:space="preserve">.  </w:t>
      </w:r>
      <w:r>
        <w:rPr>
          <w:sz w:val="16"/>
          <w:szCs w:val="16"/>
        </w:rPr>
        <w:t>9</w:t>
      </w:r>
      <w:r w:rsidRPr="0083779D">
        <w:rPr>
          <w:sz w:val="16"/>
          <w:szCs w:val="16"/>
        </w:rPr>
        <w:t>:</w:t>
      </w:r>
      <w:r>
        <w:rPr>
          <w:sz w:val="16"/>
          <w:szCs w:val="16"/>
        </w:rPr>
        <w:t>50</w:t>
      </w:r>
    </w:p>
    <w:p w:rsidR="00C939F4" w:rsidRPr="0083779D" w:rsidRDefault="00D235CB" w:rsidP="00C939F4">
      <w:pPr>
        <w:tabs>
          <w:tab w:val="left" w:pos="5245"/>
        </w:tabs>
        <w:rPr>
          <w:sz w:val="16"/>
          <w:szCs w:val="16"/>
        </w:rPr>
      </w:pPr>
      <w:r>
        <w:rPr>
          <w:sz w:val="16"/>
          <w:szCs w:val="16"/>
        </w:rPr>
        <w:t>3157</w:t>
      </w:r>
    </w:p>
    <w:p w:rsidR="00C939F4" w:rsidRPr="0083779D" w:rsidRDefault="00C939F4" w:rsidP="00C939F4">
      <w:pPr>
        <w:tabs>
          <w:tab w:val="left" w:pos="5245"/>
        </w:tabs>
        <w:rPr>
          <w:sz w:val="16"/>
          <w:szCs w:val="16"/>
        </w:rPr>
      </w:pPr>
      <w:r w:rsidRPr="0083779D">
        <w:rPr>
          <w:sz w:val="16"/>
          <w:szCs w:val="16"/>
        </w:rPr>
        <w:t>Inese Runkovska</w:t>
      </w:r>
    </w:p>
    <w:p w:rsidR="00C939F4" w:rsidRPr="0083779D" w:rsidRDefault="00C939F4" w:rsidP="00C939F4">
      <w:pPr>
        <w:tabs>
          <w:tab w:val="left" w:pos="5245"/>
        </w:tabs>
        <w:rPr>
          <w:sz w:val="16"/>
          <w:szCs w:val="16"/>
        </w:rPr>
      </w:pPr>
      <w:r w:rsidRPr="0083779D">
        <w:rPr>
          <w:sz w:val="16"/>
          <w:szCs w:val="16"/>
        </w:rPr>
        <w:t xml:space="preserve">Pašvaldību finansiālās darbības uzraudzības un finansēšanas departamenta </w:t>
      </w:r>
    </w:p>
    <w:p w:rsidR="00C939F4" w:rsidRPr="0083779D" w:rsidRDefault="00C939F4" w:rsidP="00C939F4">
      <w:pPr>
        <w:tabs>
          <w:tab w:val="left" w:pos="5245"/>
        </w:tabs>
        <w:rPr>
          <w:sz w:val="16"/>
          <w:szCs w:val="16"/>
        </w:rPr>
      </w:pPr>
      <w:r w:rsidRPr="0083779D">
        <w:rPr>
          <w:sz w:val="16"/>
          <w:szCs w:val="16"/>
        </w:rPr>
        <w:t>Pašvaldību finansēšanas nodaļas vadītāja</w:t>
      </w:r>
    </w:p>
    <w:p w:rsidR="00C939F4" w:rsidRDefault="0051193D" w:rsidP="00C939F4">
      <w:pPr>
        <w:tabs>
          <w:tab w:val="left" w:pos="5245"/>
        </w:tabs>
        <w:rPr>
          <w:sz w:val="24"/>
          <w:szCs w:val="24"/>
        </w:rPr>
      </w:pPr>
      <w:r>
        <w:rPr>
          <w:sz w:val="16"/>
          <w:szCs w:val="16"/>
        </w:rPr>
        <w:t xml:space="preserve">tālr. 67095604, </w:t>
      </w:r>
      <w:hyperlink r:id="rId8" w:history="1">
        <w:r w:rsidR="00C939F4" w:rsidRPr="0083779D">
          <w:rPr>
            <w:rStyle w:val="Hyperlink"/>
            <w:sz w:val="16"/>
            <w:szCs w:val="16"/>
          </w:rPr>
          <w:t>inese.runkovska@fm.gov.lv</w:t>
        </w:r>
      </w:hyperlink>
    </w:p>
    <w:p w:rsidR="00C939F4" w:rsidRDefault="00C939F4" w:rsidP="00E92855">
      <w:pPr>
        <w:rPr>
          <w:sz w:val="24"/>
          <w:szCs w:val="24"/>
        </w:rPr>
      </w:pPr>
    </w:p>
    <w:sectPr w:rsidR="00C939F4" w:rsidSect="00E92855">
      <w:headerReference w:type="default" r:id="rId9"/>
      <w:footerReference w:type="default" r:id="rId10"/>
      <w:headerReference w:type="first" r:id="rId11"/>
      <w:footerReference w:type="first" r:id="rId12"/>
      <w:pgSz w:w="11907" w:h="16840" w:code="9"/>
      <w:pgMar w:top="851" w:right="1134" w:bottom="993" w:left="1701" w:header="720" w:footer="5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BCF" w:rsidRDefault="00DC7BCF" w:rsidP="00436629">
      <w:r>
        <w:separator/>
      </w:r>
    </w:p>
  </w:endnote>
  <w:endnote w:type="continuationSeparator" w:id="0">
    <w:p w:rsidR="00DC7BCF" w:rsidRDefault="00DC7BCF" w:rsidP="0043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utch TL">
    <w:altName w:val="Times New Roman"/>
    <w:charset w:val="BA"/>
    <w:family w:val="roman"/>
    <w:pitch w:val="variable"/>
    <w:sig w:usb0="00000001" w:usb1="5000204A" w:usb2="00000000" w:usb3="00000000" w:csb0="000000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65" w:rsidRDefault="00C939F4" w:rsidP="003C5608">
    <w:pPr>
      <w:pStyle w:val="Footer"/>
      <w:jc w:val="both"/>
    </w:pPr>
    <w:r>
      <w:rPr>
        <w:lang w:val="lv-LV"/>
      </w:rPr>
      <w:t xml:space="preserve">FMprot_280916; </w:t>
    </w:r>
    <w:r w:rsidR="007F0E65" w:rsidRPr="00B97EDC">
      <w:t>Ministru kabineta un Latvijas Pašvaldību savienības 201</w:t>
    </w:r>
    <w:r w:rsidR="00853EF4">
      <w:rPr>
        <w:lang w:val="lv-LV"/>
      </w:rPr>
      <w:t>7</w:t>
    </w:r>
    <w:r w:rsidR="007F0E65" w:rsidRPr="00B97EDC">
      <w:t>.gada vienošanās un domstarpību protokol</w:t>
    </w:r>
    <w:r w:rsidR="007F0E65">
      <w:rPr>
        <w:lang w:val="lv-LV"/>
      </w:rPr>
      <w:t>a projekts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65" w:rsidRDefault="00C939F4" w:rsidP="003C5608">
    <w:pPr>
      <w:pStyle w:val="Footer"/>
      <w:jc w:val="both"/>
    </w:pPr>
    <w:r>
      <w:rPr>
        <w:lang w:val="lv-LV"/>
      </w:rPr>
      <w:t xml:space="preserve">FMprot_280916; </w:t>
    </w:r>
    <w:r w:rsidR="007F0E65" w:rsidRPr="00F948EA">
      <w:t>Ministru kabineta un Latvijas Pašvaldību savienības 201</w:t>
    </w:r>
    <w:r w:rsidR="00853EF4">
      <w:rPr>
        <w:lang w:val="lv-LV"/>
      </w:rPr>
      <w:t>7</w:t>
    </w:r>
    <w:r w:rsidR="007F0E65" w:rsidRPr="00F948EA">
      <w:t>.gada vienošanās u</w:t>
    </w:r>
    <w:r w:rsidR="007F0E65">
      <w:t>n domstarpību protokola projekts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BCF" w:rsidRDefault="00DC7BCF" w:rsidP="00436629">
      <w:r>
        <w:separator/>
      </w:r>
    </w:p>
  </w:footnote>
  <w:footnote w:type="continuationSeparator" w:id="0">
    <w:p w:rsidR="00DC7BCF" w:rsidRDefault="00DC7BCF" w:rsidP="00436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65" w:rsidRPr="001F13CF" w:rsidRDefault="007F0E65">
    <w:pPr>
      <w:pStyle w:val="Header"/>
      <w:framePr w:w="265" w:wrap="auto" w:vAnchor="text" w:hAnchor="page" w:x="6022" w:y="1"/>
      <w:rPr>
        <w:rStyle w:val="PageNumber"/>
        <w:bCs/>
      </w:rPr>
    </w:pPr>
    <w:r w:rsidRPr="001F13CF">
      <w:rPr>
        <w:rStyle w:val="PageNumber"/>
        <w:bCs/>
      </w:rPr>
      <w:fldChar w:fldCharType="begin"/>
    </w:r>
    <w:r w:rsidRPr="001F13CF">
      <w:rPr>
        <w:rStyle w:val="PageNumber"/>
        <w:bCs/>
      </w:rPr>
      <w:instrText xml:space="preserve">PAGE  </w:instrText>
    </w:r>
    <w:r w:rsidRPr="001F13CF">
      <w:rPr>
        <w:rStyle w:val="PageNumber"/>
        <w:bCs/>
      </w:rPr>
      <w:fldChar w:fldCharType="separate"/>
    </w:r>
    <w:r w:rsidR="00D235CB">
      <w:rPr>
        <w:rStyle w:val="PageNumber"/>
        <w:bCs/>
        <w:noProof/>
      </w:rPr>
      <w:t>9</w:t>
    </w:r>
    <w:r w:rsidRPr="001F13CF">
      <w:rPr>
        <w:rStyle w:val="PageNumber"/>
        <w:bCs/>
      </w:rPr>
      <w:fldChar w:fldCharType="end"/>
    </w:r>
  </w:p>
  <w:p w:rsidR="007F0E65" w:rsidRDefault="007F0E65">
    <w:pPr>
      <w:pStyle w:val="Header"/>
      <w:rPr>
        <w:b/>
        <w:bC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65" w:rsidRDefault="007F0E6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FE2"/>
    <w:multiLevelType w:val="hybridMultilevel"/>
    <w:tmpl w:val="95CC6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37C6681"/>
    <w:multiLevelType w:val="hybridMultilevel"/>
    <w:tmpl w:val="6B844480"/>
    <w:lvl w:ilvl="0" w:tplc="3BE8B922">
      <w:start w:val="1"/>
      <w:numFmt w:val="decimal"/>
      <w:lvlText w:val="%1)"/>
      <w:lvlJc w:val="left"/>
      <w:pPr>
        <w:ind w:left="1080" w:hanging="360"/>
      </w:pPr>
      <w:rPr>
        <w:rFonts w:ascii="Times New Roman" w:eastAsia="Calibri" w:hAnsi="Times New Roman" w:cs="Times New Roman"/>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15:restartNumberingAfterBreak="0">
    <w:nsid w:val="11301823"/>
    <w:multiLevelType w:val="hybridMultilevel"/>
    <w:tmpl w:val="7518A5A4"/>
    <w:lvl w:ilvl="0" w:tplc="18BE8558">
      <w:start w:val="4"/>
      <w:numFmt w:val="decimal"/>
      <w:lvlText w:val="%1)"/>
      <w:lvlJc w:val="left"/>
      <w:pPr>
        <w:ind w:left="128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184241"/>
    <w:multiLevelType w:val="hybridMultilevel"/>
    <w:tmpl w:val="806294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4E5F5E"/>
    <w:multiLevelType w:val="hybridMultilevel"/>
    <w:tmpl w:val="AF10A58E"/>
    <w:lvl w:ilvl="0" w:tplc="04260001">
      <w:start w:val="201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E44CCD"/>
    <w:multiLevelType w:val="multilevel"/>
    <w:tmpl w:val="27960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960AD8"/>
    <w:multiLevelType w:val="hybridMultilevel"/>
    <w:tmpl w:val="F2986E06"/>
    <w:lvl w:ilvl="0" w:tplc="4A8C2A6C">
      <w:numFmt w:val="bullet"/>
      <w:lvlText w:val="-"/>
      <w:lvlJc w:val="left"/>
      <w:pPr>
        <w:ind w:left="987" w:hanging="360"/>
      </w:pPr>
      <w:rPr>
        <w:rFonts w:ascii="Times New Roman" w:eastAsia="Times New Roman"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7" w15:restartNumberingAfterBreak="0">
    <w:nsid w:val="1D0A3DE3"/>
    <w:multiLevelType w:val="hybridMultilevel"/>
    <w:tmpl w:val="F7B8F2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9C1D04"/>
    <w:multiLevelType w:val="hybridMultilevel"/>
    <w:tmpl w:val="11EAA696"/>
    <w:lvl w:ilvl="0" w:tplc="FB3EFE72">
      <w:start w:val="6"/>
      <w:numFmt w:val="decimal"/>
      <w:lvlText w:val="%1."/>
      <w:lvlJc w:val="left"/>
      <w:pPr>
        <w:ind w:left="1004" w:hanging="360"/>
      </w:pPr>
      <w:rPr>
        <w:rFonts w:hint="default"/>
        <w:color w:val="00000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9" w15:restartNumberingAfterBreak="0">
    <w:nsid w:val="214D4672"/>
    <w:multiLevelType w:val="hybridMultilevel"/>
    <w:tmpl w:val="5296B1DA"/>
    <w:lvl w:ilvl="0" w:tplc="8EE210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4A04293"/>
    <w:multiLevelType w:val="multilevel"/>
    <w:tmpl w:val="6B74BE9E"/>
    <w:lvl w:ilvl="0">
      <w:start w:val="1"/>
      <w:numFmt w:val="decimal"/>
      <w:lvlText w:val="%1."/>
      <w:lvlJc w:val="left"/>
      <w:pPr>
        <w:ind w:left="644" w:hanging="360"/>
      </w:pPr>
      <w:rPr>
        <w:rFonts w:ascii="Calibri" w:eastAsia="Times New Roman" w:hAnsi="Calibri" w:cs="Times New Roman"/>
      </w:rPr>
    </w:lvl>
    <w:lvl w:ilvl="1">
      <w:start w:val="1"/>
      <w:numFmt w:val="decimal"/>
      <w:isLgl/>
      <w:lvlText w:val="%1.%2."/>
      <w:lvlJc w:val="left"/>
      <w:pPr>
        <w:ind w:left="1080" w:hanging="36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11" w15:restartNumberingAfterBreak="0">
    <w:nsid w:val="28C832A5"/>
    <w:multiLevelType w:val="hybridMultilevel"/>
    <w:tmpl w:val="50F2B64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AC5476"/>
    <w:multiLevelType w:val="hybridMultilevel"/>
    <w:tmpl w:val="4F9EE5EA"/>
    <w:lvl w:ilvl="0" w:tplc="4928E316">
      <w:start w:val="2"/>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13" w15:restartNumberingAfterBreak="0">
    <w:nsid w:val="2A454E21"/>
    <w:multiLevelType w:val="hybridMultilevel"/>
    <w:tmpl w:val="CBEEEFEE"/>
    <w:lvl w:ilvl="0" w:tplc="65C8082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15:restartNumberingAfterBreak="0">
    <w:nsid w:val="328A08D0"/>
    <w:multiLevelType w:val="hybridMultilevel"/>
    <w:tmpl w:val="16F4FB80"/>
    <w:lvl w:ilvl="0" w:tplc="D1E85C44">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15:restartNumberingAfterBreak="0">
    <w:nsid w:val="34AC587A"/>
    <w:multiLevelType w:val="hybridMultilevel"/>
    <w:tmpl w:val="1E2A9BE8"/>
    <w:lvl w:ilvl="0" w:tplc="04260017">
      <w:start w:val="1"/>
      <w:numFmt w:val="lowerLetter"/>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16" w15:restartNumberingAfterBreak="0">
    <w:nsid w:val="37E21BDD"/>
    <w:multiLevelType w:val="hybridMultilevel"/>
    <w:tmpl w:val="5C9434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C947AB"/>
    <w:multiLevelType w:val="hybridMultilevel"/>
    <w:tmpl w:val="45BA45CC"/>
    <w:lvl w:ilvl="0" w:tplc="01545AC4">
      <w:start w:val="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4A8772AE"/>
    <w:multiLevelType w:val="hybridMultilevel"/>
    <w:tmpl w:val="4976B198"/>
    <w:lvl w:ilvl="0" w:tplc="36AA79E2">
      <w:start w:val="2018"/>
      <w:numFmt w:val="bullet"/>
      <w:lvlText w:val="-"/>
      <w:lvlJc w:val="left"/>
      <w:pPr>
        <w:ind w:left="405" w:hanging="360"/>
      </w:pPr>
      <w:rPr>
        <w:rFonts w:ascii="Calibri" w:eastAsia="Times New Roman" w:hAnsi="Calibri"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9" w15:restartNumberingAfterBreak="0">
    <w:nsid w:val="4A933D96"/>
    <w:multiLevelType w:val="hybridMultilevel"/>
    <w:tmpl w:val="800A92B2"/>
    <w:lvl w:ilvl="0" w:tplc="526C6B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B647E5B"/>
    <w:multiLevelType w:val="hybridMultilevel"/>
    <w:tmpl w:val="725CADBA"/>
    <w:lvl w:ilvl="0" w:tplc="04260011">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C1E5DD7"/>
    <w:multiLevelType w:val="hybridMultilevel"/>
    <w:tmpl w:val="777412C8"/>
    <w:lvl w:ilvl="0" w:tplc="04260011">
      <w:start w:val="1"/>
      <w:numFmt w:val="decimal"/>
      <w:lvlText w:val="%1)"/>
      <w:lvlJc w:val="left"/>
      <w:pPr>
        <w:tabs>
          <w:tab w:val="num" w:pos="720"/>
        </w:tabs>
        <w:ind w:left="720" w:hanging="360"/>
      </w:pPr>
    </w:lvl>
    <w:lvl w:ilvl="1" w:tplc="CC56BC44" w:tentative="1">
      <w:start w:val="1"/>
      <w:numFmt w:val="decimal"/>
      <w:lvlText w:val="%2)"/>
      <w:lvlJc w:val="left"/>
      <w:pPr>
        <w:tabs>
          <w:tab w:val="num" w:pos="1440"/>
        </w:tabs>
        <w:ind w:left="1440" w:hanging="360"/>
      </w:pPr>
    </w:lvl>
    <w:lvl w:ilvl="2" w:tplc="326A8036" w:tentative="1">
      <w:start w:val="1"/>
      <w:numFmt w:val="decimal"/>
      <w:lvlText w:val="%3)"/>
      <w:lvlJc w:val="left"/>
      <w:pPr>
        <w:tabs>
          <w:tab w:val="num" w:pos="2160"/>
        </w:tabs>
        <w:ind w:left="2160" w:hanging="360"/>
      </w:pPr>
    </w:lvl>
    <w:lvl w:ilvl="3" w:tplc="3C8ACEAC" w:tentative="1">
      <w:start w:val="1"/>
      <w:numFmt w:val="decimal"/>
      <w:lvlText w:val="%4)"/>
      <w:lvlJc w:val="left"/>
      <w:pPr>
        <w:tabs>
          <w:tab w:val="num" w:pos="2880"/>
        </w:tabs>
        <w:ind w:left="2880" w:hanging="360"/>
      </w:pPr>
    </w:lvl>
    <w:lvl w:ilvl="4" w:tplc="23DE6FA0" w:tentative="1">
      <w:start w:val="1"/>
      <w:numFmt w:val="decimal"/>
      <w:lvlText w:val="%5)"/>
      <w:lvlJc w:val="left"/>
      <w:pPr>
        <w:tabs>
          <w:tab w:val="num" w:pos="3600"/>
        </w:tabs>
        <w:ind w:left="3600" w:hanging="360"/>
      </w:pPr>
    </w:lvl>
    <w:lvl w:ilvl="5" w:tplc="D6E47326" w:tentative="1">
      <w:start w:val="1"/>
      <w:numFmt w:val="decimal"/>
      <w:lvlText w:val="%6)"/>
      <w:lvlJc w:val="left"/>
      <w:pPr>
        <w:tabs>
          <w:tab w:val="num" w:pos="4320"/>
        </w:tabs>
        <w:ind w:left="4320" w:hanging="360"/>
      </w:pPr>
    </w:lvl>
    <w:lvl w:ilvl="6" w:tplc="F4AADF0A" w:tentative="1">
      <w:start w:val="1"/>
      <w:numFmt w:val="decimal"/>
      <w:lvlText w:val="%7)"/>
      <w:lvlJc w:val="left"/>
      <w:pPr>
        <w:tabs>
          <w:tab w:val="num" w:pos="5040"/>
        </w:tabs>
        <w:ind w:left="5040" w:hanging="360"/>
      </w:pPr>
    </w:lvl>
    <w:lvl w:ilvl="7" w:tplc="31282214" w:tentative="1">
      <w:start w:val="1"/>
      <w:numFmt w:val="decimal"/>
      <w:lvlText w:val="%8)"/>
      <w:lvlJc w:val="left"/>
      <w:pPr>
        <w:tabs>
          <w:tab w:val="num" w:pos="5760"/>
        </w:tabs>
        <w:ind w:left="5760" w:hanging="360"/>
      </w:pPr>
    </w:lvl>
    <w:lvl w:ilvl="8" w:tplc="AD647534" w:tentative="1">
      <w:start w:val="1"/>
      <w:numFmt w:val="decimal"/>
      <w:lvlText w:val="%9)"/>
      <w:lvlJc w:val="left"/>
      <w:pPr>
        <w:tabs>
          <w:tab w:val="num" w:pos="6480"/>
        </w:tabs>
        <w:ind w:left="6480" w:hanging="360"/>
      </w:pPr>
    </w:lvl>
  </w:abstractNum>
  <w:abstractNum w:abstractNumId="22" w15:restartNumberingAfterBreak="0">
    <w:nsid w:val="4D516E9D"/>
    <w:multiLevelType w:val="hybridMultilevel"/>
    <w:tmpl w:val="74CC4192"/>
    <w:lvl w:ilvl="0" w:tplc="9AECC4C6">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82B369A"/>
    <w:multiLevelType w:val="hybridMultilevel"/>
    <w:tmpl w:val="D408EA70"/>
    <w:lvl w:ilvl="0" w:tplc="4D46E8F0">
      <w:start w:val="1"/>
      <w:numFmt w:val="decimal"/>
      <w:lvlText w:val="%1)"/>
      <w:lvlJc w:val="left"/>
      <w:pPr>
        <w:tabs>
          <w:tab w:val="num" w:pos="720"/>
        </w:tabs>
        <w:ind w:left="720" w:hanging="360"/>
      </w:pPr>
    </w:lvl>
    <w:lvl w:ilvl="1" w:tplc="CC56BC44" w:tentative="1">
      <w:start w:val="1"/>
      <w:numFmt w:val="decimal"/>
      <w:lvlText w:val="%2)"/>
      <w:lvlJc w:val="left"/>
      <w:pPr>
        <w:tabs>
          <w:tab w:val="num" w:pos="1440"/>
        </w:tabs>
        <w:ind w:left="1440" w:hanging="360"/>
      </w:pPr>
    </w:lvl>
    <w:lvl w:ilvl="2" w:tplc="326A8036" w:tentative="1">
      <w:start w:val="1"/>
      <w:numFmt w:val="decimal"/>
      <w:lvlText w:val="%3)"/>
      <w:lvlJc w:val="left"/>
      <w:pPr>
        <w:tabs>
          <w:tab w:val="num" w:pos="2160"/>
        </w:tabs>
        <w:ind w:left="2160" w:hanging="360"/>
      </w:pPr>
    </w:lvl>
    <w:lvl w:ilvl="3" w:tplc="3C8ACEAC" w:tentative="1">
      <w:start w:val="1"/>
      <w:numFmt w:val="decimal"/>
      <w:lvlText w:val="%4)"/>
      <w:lvlJc w:val="left"/>
      <w:pPr>
        <w:tabs>
          <w:tab w:val="num" w:pos="2880"/>
        </w:tabs>
        <w:ind w:left="2880" w:hanging="360"/>
      </w:pPr>
    </w:lvl>
    <w:lvl w:ilvl="4" w:tplc="23DE6FA0" w:tentative="1">
      <w:start w:val="1"/>
      <w:numFmt w:val="decimal"/>
      <w:lvlText w:val="%5)"/>
      <w:lvlJc w:val="left"/>
      <w:pPr>
        <w:tabs>
          <w:tab w:val="num" w:pos="3600"/>
        </w:tabs>
        <w:ind w:left="3600" w:hanging="360"/>
      </w:pPr>
    </w:lvl>
    <w:lvl w:ilvl="5" w:tplc="D6E47326" w:tentative="1">
      <w:start w:val="1"/>
      <w:numFmt w:val="decimal"/>
      <w:lvlText w:val="%6)"/>
      <w:lvlJc w:val="left"/>
      <w:pPr>
        <w:tabs>
          <w:tab w:val="num" w:pos="4320"/>
        </w:tabs>
        <w:ind w:left="4320" w:hanging="360"/>
      </w:pPr>
    </w:lvl>
    <w:lvl w:ilvl="6" w:tplc="F4AADF0A" w:tentative="1">
      <w:start w:val="1"/>
      <w:numFmt w:val="decimal"/>
      <w:lvlText w:val="%7)"/>
      <w:lvlJc w:val="left"/>
      <w:pPr>
        <w:tabs>
          <w:tab w:val="num" w:pos="5040"/>
        </w:tabs>
        <w:ind w:left="5040" w:hanging="360"/>
      </w:pPr>
    </w:lvl>
    <w:lvl w:ilvl="7" w:tplc="31282214" w:tentative="1">
      <w:start w:val="1"/>
      <w:numFmt w:val="decimal"/>
      <w:lvlText w:val="%8)"/>
      <w:lvlJc w:val="left"/>
      <w:pPr>
        <w:tabs>
          <w:tab w:val="num" w:pos="5760"/>
        </w:tabs>
        <w:ind w:left="5760" w:hanging="360"/>
      </w:pPr>
    </w:lvl>
    <w:lvl w:ilvl="8" w:tplc="AD647534" w:tentative="1">
      <w:start w:val="1"/>
      <w:numFmt w:val="decimal"/>
      <w:lvlText w:val="%9)"/>
      <w:lvlJc w:val="left"/>
      <w:pPr>
        <w:tabs>
          <w:tab w:val="num" w:pos="6480"/>
        </w:tabs>
        <w:ind w:left="6480" w:hanging="360"/>
      </w:pPr>
    </w:lvl>
  </w:abstractNum>
  <w:abstractNum w:abstractNumId="24" w15:restartNumberingAfterBreak="0">
    <w:nsid w:val="60A60741"/>
    <w:multiLevelType w:val="hybridMultilevel"/>
    <w:tmpl w:val="5B6CD55E"/>
    <w:lvl w:ilvl="0" w:tplc="9A6CA58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67270B34"/>
    <w:multiLevelType w:val="hybridMultilevel"/>
    <w:tmpl w:val="9A96ECE8"/>
    <w:lvl w:ilvl="0" w:tplc="556C7694">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6" w15:restartNumberingAfterBreak="0">
    <w:nsid w:val="6E812535"/>
    <w:multiLevelType w:val="hybridMultilevel"/>
    <w:tmpl w:val="99526056"/>
    <w:lvl w:ilvl="0" w:tplc="4042A366">
      <w:start w:val="1"/>
      <w:numFmt w:val="decimal"/>
      <w:lvlText w:val="%1)"/>
      <w:lvlJc w:val="left"/>
      <w:pPr>
        <w:ind w:left="1287" w:hanging="360"/>
      </w:pPr>
      <w:rPr>
        <w:rFonts w:eastAsiaTheme="minorHAnsi" w:hint="default"/>
        <w:i/>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7" w15:restartNumberingAfterBreak="0">
    <w:nsid w:val="6EAA2E6E"/>
    <w:multiLevelType w:val="hybridMultilevel"/>
    <w:tmpl w:val="C4207DD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28B05F0"/>
    <w:multiLevelType w:val="hybridMultilevel"/>
    <w:tmpl w:val="CF428CC2"/>
    <w:lvl w:ilvl="0" w:tplc="04260011">
      <w:start w:val="1"/>
      <w:numFmt w:val="decimal"/>
      <w:lvlText w:val="%1)"/>
      <w:lvlJc w:val="lef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29" w15:restartNumberingAfterBreak="0">
    <w:nsid w:val="73A97280"/>
    <w:multiLevelType w:val="hybridMultilevel"/>
    <w:tmpl w:val="AFDC112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509244E"/>
    <w:multiLevelType w:val="hybridMultilevel"/>
    <w:tmpl w:val="DD046D0A"/>
    <w:lvl w:ilvl="0" w:tplc="35BE0B90">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31" w15:restartNumberingAfterBreak="0">
    <w:nsid w:val="77B358A0"/>
    <w:multiLevelType w:val="hybridMultilevel"/>
    <w:tmpl w:val="7D86DE0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7F95619"/>
    <w:multiLevelType w:val="hybridMultilevel"/>
    <w:tmpl w:val="F7B8F2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80116B3"/>
    <w:multiLevelType w:val="hybridMultilevel"/>
    <w:tmpl w:val="54F6EC68"/>
    <w:lvl w:ilvl="0" w:tplc="FB5A6E0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4" w15:restartNumberingAfterBreak="0">
    <w:nsid w:val="7BFD6B91"/>
    <w:multiLevelType w:val="multilevel"/>
    <w:tmpl w:val="0D6E77EA"/>
    <w:lvl w:ilvl="0">
      <w:start w:val="1"/>
      <w:numFmt w:val="decimal"/>
      <w:lvlText w:val="%1."/>
      <w:lvlJc w:val="left"/>
      <w:pPr>
        <w:ind w:left="927" w:hanging="360"/>
      </w:pPr>
      <w:rPr>
        <w:rFonts w:ascii="Times New Roman" w:eastAsia="Times New Roman" w:hAnsi="Times New Roman" w:cs="Times New Roman"/>
      </w:rPr>
    </w:lvl>
    <w:lvl w:ilvl="1">
      <w:start w:val="2"/>
      <w:numFmt w:val="decimal"/>
      <w:isLgl/>
      <w:lvlText w:val="%1.%2."/>
      <w:lvlJc w:val="left"/>
      <w:pPr>
        <w:ind w:left="1377" w:hanging="450"/>
      </w:pPr>
      <w:rPr>
        <w:rFonts w:hint="default"/>
        <w:sz w:val="24"/>
        <w:szCs w:val="24"/>
      </w:rPr>
    </w:lvl>
    <w:lvl w:ilvl="2">
      <w:start w:val="1"/>
      <w:numFmt w:val="decimal"/>
      <w:isLgl/>
      <w:lvlText w:val="%1.%2.%3."/>
      <w:lvlJc w:val="left"/>
      <w:pPr>
        <w:ind w:left="2007" w:hanging="720"/>
      </w:pPr>
      <w:rPr>
        <w:rFonts w:hint="default"/>
        <w:sz w:val="28"/>
      </w:rPr>
    </w:lvl>
    <w:lvl w:ilvl="3">
      <w:start w:val="1"/>
      <w:numFmt w:val="decimal"/>
      <w:isLgl/>
      <w:lvlText w:val="%1.%2.%3.%4."/>
      <w:lvlJc w:val="left"/>
      <w:pPr>
        <w:ind w:left="2367" w:hanging="720"/>
      </w:pPr>
      <w:rPr>
        <w:rFonts w:hint="default"/>
        <w:sz w:val="28"/>
      </w:rPr>
    </w:lvl>
    <w:lvl w:ilvl="4">
      <w:start w:val="1"/>
      <w:numFmt w:val="decimal"/>
      <w:isLgl/>
      <w:lvlText w:val="%1.%2.%3.%4.%5."/>
      <w:lvlJc w:val="left"/>
      <w:pPr>
        <w:ind w:left="3087" w:hanging="1080"/>
      </w:pPr>
      <w:rPr>
        <w:rFonts w:hint="default"/>
        <w:sz w:val="28"/>
      </w:rPr>
    </w:lvl>
    <w:lvl w:ilvl="5">
      <w:start w:val="1"/>
      <w:numFmt w:val="decimal"/>
      <w:isLgl/>
      <w:lvlText w:val="%1.%2.%3.%4.%5.%6."/>
      <w:lvlJc w:val="left"/>
      <w:pPr>
        <w:ind w:left="3447" w:hanging="1080"/>
      </w:pPr>
      <w:rPr>
        <w:rFonts w:hint="default"/>
        <w:sz w:val="28"/>
      </w:rPr>
    </w:lvl>
    <w:lvl w:ilvl="6">
      <w:start w:val="1"/>
      <w:numFmt w:val="decimal"/>
      <w:isLgl/>
      <w:lvlText w:val="%1.%2.%3.%4.%5.%6.%7."/>
      <w:lvlJc w:val="left"/>
      <w:pPr>
        <w:ind w:left="4167" w:hanging="1440"/>
      </w:pPr>
      <w:rPr>
        <w:rFonts w:hint="default"/>
        <w:sz w:val="28"/>
      </w:rPr>
    </w:lvl>
    <w:lvl w:ilvl="7">
      <w:start w:val="1"/>
      <w:numFmt w:val="decimal"/>
      <w:isLgl/>
      <w:lvlText w:val="%1.%2.%3.%4.%5.%6.%7.%8."/>
      <w:lvlJc w:val="left"/>
      <w:pPr>
        <w:ind w:left="4527" w:hanging="1440"/>
      </w:pPr>
      <w:rPr>
        <w:rFonts w:hint="default"/>
        <w:sz w:val="28"/>
      </w:rPr>
    </w:lvl>
    <w:lvl w:ilvl="8">
      <w:start w:val="1"/>
      <w:numFmt w:val="decimal"/>
      <w:isLgl/>
      <w:lvlText w:val="%1.%2.%3.%4.%5.%6.%7.%8.%9."/>
      <w:lvlJc w:val="left"/>
      <w:pPr>
        <w:ind w:left="5247" w:hanging="1800"/>
      </w:pPr>
      <w:rPr>
        <w:rFonts w:hint="default"/>
        <w:sz w:val="28"/>
      </w:rPr>
    </w:lvl>
  </w:abstractNum>
  <w:abstractNum w:abstractNumId="35" w15:restartNumberingAfterBreak="0">
    <w:nsid w:val="7DFA357F"/>
    <w:multiLevelType w:val="hybridMultilevel"/>
    <w:tmpl w:val="C0FC266E"/>
    <w:lvl w:ilvl="0" w:tplc="4CFE16D2">
      <w:start w:val="1"/>
      <w:numFmt w:val="bullet"/>
      <w:lvlText w:val="-"/>
      <w:lvlJc w:val="left"/>
      <w:pPr>
        <w:ind w:left="1860" w:hanging="360"/>
      </w:pPr>
      <w:rPr>
        <w:rFonts w:ascii="Times New Roman" w:eastAsiaTheme="minorHAnsi" w:hAnsi="Times New Roman" w:cs="Times New Roman" w:hint="default"/>
      </w:rPr>
    </w:lvl>
    <w:lvl w:ilvl="1" w:tplc="04260003" w:tentative="1">
      <w:start w:val="1"/>
      <w:numFmt w:val="bullet"/>
      <w:lvlText w:val="o"/>
      <w:lvlJc w:val="left"/>
      <w:pPr>
        <w:ind w:left="2580" w:hanging="360"/>
      </w:pPr>
      <w:rPr>
        <w:rFonts w:ascii="Courier New" w:hAnsi="Courier New" w:cs="Courier New" w:hint="default"/>
      </w:rPr>
    </w:lvl>
    <w:lvl w:ilvl="2" w:tplc="04260005" w:tentative="1">
      <w:start w:val="1"/>
      <w:numFmt w:val="bullet"/>
      <w:lvlText w:val=""/>
      <w:lvlJc w:val="left"/>
      <w:pPr>
        <w:ind w:left="3300" w:hanging="360"/>
      </w:pPr>
      <w:rPr>
        <w:rFonts w:ascii="Wingdings" w:hAnsi="Wingdings" w:hint="default"/>
      </w:rPr>
    </w:lvl>
    <w:lvl w:ilvl="3" w:tplc="04260001" w:tentative="1">
      <w:start w:val="1"/>
      <w:numFmt w:val="bullet"/>
      <w:lvlText w:val=""/>
      <w:lvlJc w:val="left"/>
      <w:pPr>
        <w:ind w:left="4020" w:hanging="360"/>
      </w:pPr>
      <w:rPr>
        <w:rFonts w:ascii="Symbol" w:hAnsi="Symbol" w:hint="default"/>
      </w:rPr>
    </w:lvl>
    <w:lvl w:ilvl="4" w:tplc="04260003" w:tentative="1">
      <w:start w:val="1"/>
      <w:numFmt w:val="bullet"/>
      <w:lvlText w:val="o"/>
      <w:lvlJc w:val="left"/>
      <w:pPr>
        <w:ind w:left="4740" w:hanging="360"/>
      </w:pPr>
      <w:rPr>
        <w:rFonts w:ascii="Courier New" w:hAnsi="Courier New" w:cs="Courier New" w:hint="default"/>
      </w:rPr>
    </w:lvl>
    <w:lvl w:ilvl="5" w:tplc="04260005" w:tentative="1">
      <w:start w:val="1"/>
      <w:numFmt w:val="bullet"/>
      <w:lvlText w:val=""/>
      <w:lvlJc w:val="left"/>
      <w:pPr>
        <w:ind w:left="5460" w:hanging="360"/>
      </w:pPr>
      <w:rPr>
        <w:rFonts w:ascii="Wingdings" w:hAnsi="Wingdings" w:hint="default"/>
      </w:rPr>
    </w:lvl>
    <w:lvl w:ilvl="6" w:tplc="04260001" w:tentative="1">
      <w:start w:val="1"/>
      <w:numFmt w:val="bullet"/>
      <w:lvlText w:val=""/>
      <w:lvlJc w:val="left"/>
      <w:pPr>
        <w:ind w:left="6180" w:hanging="360"/>
      </w:pPr>
      <w:rPr>
        <w:rFonts w:ascii="Symbol" w:hAnsi="Symbol" w:hint="default"/>
      </w:rPr>
    </w:lvl>
    <w:lvl w:ilvl="7" w:tplc="04260003" w:tentative="1">
      <w:start w:val="1"/>
      <w:numFmt w:val="bullet"/>
      <w:lvlText w:val="o"/>
      <w:lvlJc w:val="left"/>
      <w:pPr>
        <w:ind w:left="6900" w:hanging="360"/>
      </w:pPr>
      <w:rPr>
        <w:rFonts w:ascii="Courier New" w:hAnsi="Courier New" w:cs="Courier New" w:hint="default"/>
      </w:rPr>
    </w:lvl>
    <w:lvl w:ilvl="8" w:tplc="04260005" w:tentative="1">
      <w:start w:val="1"/>
      <w:numFmt w:val="bullet"/>
      <w:lvlText w:val=""/>
      <w:lvlJc w:val="left"/>
      <w:pPr>
        <w:ind w:left="7620" w:hanging="360"/>
      </w:pPr>
      <w:rPr>
        <w:rFonts w:ascii="Wingdings" w:hAnsi="Wingdings" w:hint="default"/>
      </w:rPr>
    </w:lvl>
  </w:abstractNum>
  <w:num w:numId="1">
    <w:abstractNumId w:val="29"/>
  </w:num>
  <w:num w:numId="2">
    <w:abstractNumId w:val="11"/>
  </w:num>
  <w:num w:numId="3">
    <w:abstractNumId w:val="16"/>
  </w:num>
  <w:num w:numId="4">
    <w:abstractNumId w:val="20"/>
  </w:num>
  <w:num w:numId="5">
    <w:abstractNumId w:val="24"/>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0"/>
  </w:num>
  <w:num w:numId="14">
    <w:abstractNumId w:val="12"/>
  </w:num>
  <w:num w:numId="15">
    <w:abstractNumId w:val="34"/>
  </w:num>
  <w:num w:numId="16">
    <w:abstractNumId w:val="23"/>
  </w:num>
  <w:num w:numId="17">
    <w:abstractNumId w:val="21"/>
  </w:num>
  <w:num w:numId="18">
    <w:abstractNumId w:val="17"/>
  </w:num>
  <w:num w:numId="19">
    <w:abstractNumId w:val="3"/>
  </w:num>
  <w:num w:numId="20">
    <w:abstractNumId w:val="26"/>
  </w:num>
  <w:num w:numId="21">
    <w:abstractNumId w:val="5"/>
  </w:num>
  <w:num w:numId="22">
    <w:abstractNumId w:val="14"/>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8"/>
  </w:num>
  <w:num w:numId="28">
    <w:abstractNumId w:val="25"/>
  </w:num>
  <w:num w:numId="29">
    <w:abstractNumId w:val="2"/>
  </w:num>
  <w:num w:numId="30">
    <w:abstractNumId w:val="0"/>
  </w:num>
  <w:num w:numId="31">
    <w:abstractNumId w:val="7"/>
  </w:num>
  <w:num w:numId="32">
    <w:abstractNumId w:val="10"/>
  </w:num>
  <w:num w:numId="33">
    <w:abstractNumId w:val="35"/>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3"/>
  </w:num>
  <w:num w:numId="37">
    <w:abstractNumId w:val="8"/>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29"/>
    <w:rsid w:val="000010D2"/>
    <w:rsid w:val="000019D0"/>
    <w:rsid w:val="00001C0D"/>
    <w:rsid w:val="00001C25"/>
    <w:rsid w:val="0000232E"/>
    <w:rsid w:val="000048AD"/>
    <w:rsid w:val="0001114B"/>
    <w:rsid w:val="000118FD"/>
    <w:rsid w:val="00024996"/>
    <w:rsid w:val="00030500"/>
    <w:rsid w:val="0003053C"/>
    <w:rsid w:val="0003088C"/>
    <w:rsid w:val="00031409"/>
    <w:rsid w:val="000328A5"/>
    <w:rsid w:val="000359AE"/>
    <w:rsid w:val="000370DA"/>
    <w:rsid w:val="00044383"/>
    <w:rsid w:val="00047058"/>
    <w:rsid w:val="00047DA0"/>
    <w:rsid w:val="000502DE"/>
    <w:rsid w:val="00054FC0"/>
    <w:rsid w:val="000556D4"/>
    <w:rsid w:val="00056D45"/>
    <w:rsid w:val="00060A4C"/>
    <w:rsid w:val="00065262"/>
    <w:rsid w:val="000661FE"/>
    <w:rsid w:val="000675FA"/>
    <w:rsid w:val="00067B58"/>
    <w:rsid w:val="0007037B"/>
    <w:rsid w:val="00070A09"/>
    <w:rsid w:val="00073F19"/>
    <w:rsid w:val="00080DA7"/>
    <w:rsid w:val="000823DD"/>
    <w:rsid w:val="00083AFA"/>
    <w:rsid w:val="00084649"/>
    <w:rsid w:val="0008753B"/>
    <w:rsid w:val="00090F7B"/>
    <w:rsid w:val="00092D76"/>
    <w:rsid w:val="000937B1"/>
    <w:rsid w:val="000A0F14"/>
    <w:rsid w:val="000A6825"/>
    <w:rsid w:val="000A7673"/>
    <w:rsid w:val="000B0445"/>
    <w:rsid w:val="000B6237"/>
    <w:rsid w:val="000B676C"/>
    <w:rsid w:val="000B79D4"/>
    <w:rsid w:val="000C066A"/>
    <w:rsid w:val="000C19C8"/>
    <w:rsid w:val="000D0357"/>
    <w:rsid w:val="000D3FFB"/>
    <w:rsid w:val="000D4B3F"/>
    <w:rsid w:val="000E3CDA"/>
    <w:rsid w:val="000E5C10"/>
    <w:rsid w:val="000E75B2"/>
    <w:rsid w:val="000F2A4A"/>
    <w:rsid w:val="000F3073"/>
    <w:rsid w:val="001000C4"/>
    <w:rsid w:val="00103926"/>
    <w:rsid w:val="00103FC6"/>
    <w:rsid w:val="00104ACE"/>
    <w:rsid w:val="001062B5"/>
    <w:rsid w:val="00110958"/>
    <w:rsid w:val="00110B46"/>
    <w:rsid w:val="00111294"/>
    <w:rsid w:val="00111B9C"/>
    <w:rsid w:val="00117814"/>
    <w:rsid w:val="001274BF"/>
    <w:rsid w:val="001303FC"/>
    <w:rsid w:val="0013200C"/>
    <w:rsid w:val="00133981"/>
    <w:rsid w:val="001375F2"/>
    <w:rsid w:val="00143A2B"/>
    <w:rsid w:val="001447E0"/>
    <w:rsid w:val="001463F1"/>
    <w:rsid w:val="001479D2"/>
    <w:rsid w:val="00151C74"/>
    <w:rsid w:val="00152814"/>
    <w:rsid w:val="00152C7C"/>
    <w:rsid w:val="00154B67"/>
    <w:rsid w:val="00156CC7"/>
    <w:rsid w:val="00157EEA"/>
    <w:rsid w:val="00167974"/>
    <w:rsid w:val="00174874"/>
    <w:rsid w:val="00177514"/>
    <w:rsid w:val="00186E70"/>
    <w:rsid w:val="00192D7E"/>
    <w:rsid w:val="0019596F"/>
    <w:rsid w:val="001A0023"/>
    <w:rsid w:val="001A0651"/>
    <w:rsid w:val="001A3DBC"/>
    <w:rsid w:val="001B1543"/>
    <w:rsid w:val="001B2DED"/>
    <w:rsid w:val="001B446C"/>
    <w:rsid w:val="001B61A6"/>
    <w:rsid w:val="001B65ED"/>
    <w:rsid w:val="001C2D41"/>
    <w:rsid w:val="001D203A"/>
    <w:rsid w:val="001E1392"/>
    <w:rsid w:val="001E3703"/>
    <w:rsid w:val="001F1006"/>
    <w:rsid w:val="001F2846"/>
    <w:rsid w:val="001F46B8"/>
    <w:rsid w:val="002025A4"/>
    <w:rsid w:val="00212383"/>
    <w:rsid w:val="00212581"/>
    <w:rsid w:val="00212BA0"/>
    <w:rsid w:val="002141E6"/>
    <w:rsid w:val="00215930"/>
    <w:rsid w:val="0022383C"/>
    <w:rsid w:val="00225438"/>
    <w:rsid w:val="00230D1B"/>
    <w:rsid w:val="00230EE7"/>
    <w:rsid w:val="002324BE"/>
    <w:rsid w:val="00233413"/>
    <w:rsid w:val="00234049"/>
    <w:rsid w:val="0023485D"/>
    <w:rsid w:val="0023512D"/>
    <w:rsid w:val="00237A5D"/>
    <w:rsid w:val="00242675"/>
    <w:rsid w:val="002440CB"/>
    <w:rsid w:val="002449BE"/>
    <w:rsid w:val="002450E0"/>
    <w:rsid w:val="002455C5"/>
    <w:rsid w:val="00250E3D"/>
    <w:rsid w:val="002527F4"/>
    <w:rsid w:val="00257B84"/>
    <w:rsid w:val="00257BB3"/>
    <w:rsid w:val="00264526"/>
    <w:rsid w:val="0027370F"/>
    <w:rsid w:val="00273DDD"/>
    <w:rsid w:val="00274E02"/>
    <w:rsid w:val="0027595A"/>
    <w:rsid w:val="00280344"/>
    <w:rsid w:val="00283838"/>
    <w:rsid w:val="0029030A"/>
    <w:rsid w:val="002921D6"/>
    <w:rsid w:val="002971E2"/>
    <w:rsid w:val="002A22ED"/>
    <w:rsid w:val="002A50A5"/>
    <w:rsid w:val="002A5233"/>
    <w:rsid w:val="002B0C0C"/>
    <w:rsid w:val="002B0F69"/>
    <w:rsid w:val="002B2126"/>
    <w:rsid w:val="002B3DF8"/>
    <w:rsid w:val="002B6B36"/>
    <w:rsid w:val="002B6E4F"/>
    <w:rsid w:val="002C181E"/>
    <w:rsid w:val="002C2CF8"/>
    <w:rsid w:val="002D0F16"/>
    <w:rsid w:val="002E328F"/>
    <w:rsid w:val="002E4495"/>
    <w:rsid w:val="002E515B"/>
    <w:rsid w:val="002E5F02"/>
    <w:rsid w:val="002E646D"/>
    <w:rsid w:val="002F24F1"/>
    <w:rsid w:val="002F3485"/>
    <w:rsid w:val="00300508"/>
    <w:rsid w:val="0030292E"/>
    <w:rsid w:val="00305258"/>
    <w:rsid w:val="0030716F"/>
    <w:rsid w:val="00311939"/>
    <w:rsid w:val="00312025"/>
    <w:rsid w:val="00314F4C"/>
    <w:rsid w:val="003177C0"/>
    <w:rsid w:val="003212D3"/>
    <w:rsid w:val="0032181B"/>
    <w:rsid w:val="00327BC4"/>
    <w:rsid w:val="003339B5"/>
    <w:rsid w:val="0033421D"/>
    <w:rsid w:val="00334621"/>
    <w:rsid w:val="00334781"/>
    <w:rsid w:val="00334E7C"/>
    <w:rsid w:val="00340A49"/>
    <w:rsid w:val="003473E6"/>
    <w:rsid w:val="00347874"/>
    <w:rsid w:val="00353A2D"/>
    <w:rsid w:val="00357BE2"/>
    <w:rsid w:val="00375CF1"/>
    <w:rsid w:val="0037606F"/>
    <w:rsid w:val="00376286"/>
    <w:rsid w:val="00385C20"/>
    <w:rsid w:val="003866B1"/>
    <w:rsid w:val="0039603B"/>
    <w:rsid w:val="003A0D72"/>
    <w:rsid w:val="003A1C8F"/>
    <w:rsid w:val="003A39B1"/>
    <w:rsid w:val="003A559A"/>
    <w:rsid w:val="003B095C"/>
    <w:rsid w:val="003B142D"/>
    <w:rsid w:val="003B2039"/>
    <w:rsid w:val="003B7850"/>
    <w:rsid w:val="003C5608"/>
    <w:rsid w:val="003C5E57"/>
    <w:rsid w:val="003D186C"/>
    <w:rsid w:val="003D353B"/>
    <w:rsid w:val="003D4394"/>
    <w:rsid w:val="003E0AC3"/>
    <w:rsid w:val="003E3836"/>
    <w:rsid w:val="003E70D3"/>
    <w:rsid w:val="003F04EA"/>
    <w:rsid w:val="003F3183"/>
    <w:rsid w:val="003F6790"/>
    <w:rsid w:val="00401B84"/>
    <w:rsid w:val="00402301"/>
    <w:rsid w:val="00404F82"/>
    <w:rsid w:val="004052DB"/>
    <w:rsid w:val="00406A06"/>
    <w:rsid w:val="00407B24"/>
    <w:rsid w:val="00414B3D"/>
    <w:rsid w:val="004202AE"/>
    <w:rsid w:val="0042159E"/>
    <w:rsid w:val="00422251"/>
    <w:rsid w:val="0042540A"/>
    <w:rsid w:val="0042628B"/>
    <w:rsid w:val="004309E6"/>
    <w:rsid w:val="00431EAF"/>
    <w:rsid w:val="0043375B"/>
    <w:rsid w:val="00435F65"/>
    <w:rsid w:val="00436629"/>
    <w:rsid w:val="00437CA0"/>
    <w:rsid w:val="00442C52"/>
    <w:rsid w:val="00442F76"/>
    <w:rsid w:val="004511E3"/>
    <w:rsid w:val="004521CB"/>
    <w:rsid w:val="0045221E"/>
    <w:rsid w:val="004533C0"/>
    <w:rsid w:val="00455B05"/>
    <w:rsid w:val="00456F99"/>
    <w:rsid w:val="00462429"/>
    <w:rsid w:val="00464446"/>
    <w:rsid w:val="00471A49"/>
    <w:rsid w:val="00473D5A"/>
    <w:rsid w:val="0047446A"/>
    <w:rsid w:val="00477180"/>
    <w:rsid w:val="00481F43"/>
    <w:rsid w:val="00487D95"/>
    <w:rsid w:val="00490BA4"/>
    <w:rsid w:val="00492541"/>
    <w:rsid w:val="00493AAC"/>
    <w:rsid w:val="00494643"/>
    <w:rsid w:val="004A1630"/>
    <w:rsid w:val="004A4FA0"/>
    <w:rsid w:val="004A7DBA"/>
    <w:rsid w:val="004B005D"/>
    <w:rsid w:val="004B1EF7"/>
    <w:rsid w:val="004B43D9"/>
    <w:rsid w:val="004C0E3F"/>
    <w:rsid w:val="004C28FB"/>
    <w:rsid w:val="004C296D"/>
    <w:rsid w:val="004C66A6"/>
    <w:rsid w:val="004D1959"/>
    <w:rsid w:val="004D1BB5"/>
    <w:rsid w:val="004D1C65"/>
    <w:rsid w:val="004D2DEB"/>
    <w:rsid w:val="004D44D7"/>
    <w:rsid w:val="004D7441"/>
    <w:rsid w:val="004E02EB"/>
    <w:rsid w:val="004E209D"/>
    <w:rsid w:val="004E3540"/>
    <w:rsid w:val="004F120E"/>
    <w:rsid w:val="004F5695"/>
    <w:rsid w:val="004F58A0"/>
    <w:rsid w:val="00501B90"/>
    <w:rsid w:val="005043C4"/>
    <w:rsid w:val="005078EA"/>
    <w:rsid w:val="0051193D"/>
    <w:rsid w:val="00514055"/>
    <w:rsid w:val="00557AE3"/>
    <w:rsid w:val="00564C20"/>
    <w:rsid w:val="00571801"/>
    <w:rsid w:val="00580792"/>
    <w:rsid w:val="00581481"/>
    <w:rsid w:val="00584746"/>
    <w:rsid w:val="0059149F"/>
    <w:rsid w:val="005916BA"/>
    <w:rsid w:val="005956A7"/>
    <w:rsid w:val="00595ED7"/>
    <w:rsid w:val="00596E84"/>
    <w:rsid w:val="005972D2"/>
    <w:rsid w:val="005A28BA"/>
    <w:rsid w:val="005A2D95"/>
    <w:rsid w:val="005B2FA9"/>
    <w:rsid w:val="005C1826"/>
    <w:rsid w:val="005C22F2"/>
    <w:rsid w:val="005C2D8F"/>
    <w:rsid w:val="005C2F83"/>
    <w:rsid w:val="005C3A93"/>
    <w:rsid w:val="005D7432"/>
    <w:rsid w:val="005D7BBA"/>
    <w:rsid w:val="005E0B65"/>
    <w:rsid w:val="005E0D9C"/>
    <w:rsid w:val="005E73A7"/>
    <w:rsid w:val="005F1A59"/>
    <w:rsid w:val="005F1B4D"/>
    <w:rsid w:val="005F6523"/>
    <w:rsid w:val="006043BE"/>
    <w:rsid w:val="00605014"/>
    <w:rsid w:val="00607F10"/>
    <w:rsid w:val="006168F7"/>
    <w:rsid w:val="00622093"/>
    <w:rsid w:val="0062386A"/>
    <w:rsid w:val="00623FE4"/>
    <w:rsid w:val="006341C1"/>
    <w:rsid w:val="00635437"/>
    <w:rsid w:val="00637FD8"/>
    <w:rsid w:val="00643560"/>
    <w:rsid w:val="0064781D"/>
    <w:rsid w:val="00651DE5"/>
    <w:rsid w:val="00656004"/>
    <w:rsid w:val="006560A4"/>
    <w:rsid w:val="00660B46"/>
    <w:rsid w:val="00664517"/>
    <w:rsid w:val="006645A4"/>
    <w:rsid w:val="00665531"/>
    <w:rsid w:val="006678B6"/>
    <w:rsid w:val="00667A63"/>
    <w:rsid w:val="00667D33"/>
    <w:rsid w:val="006728C5"/>
    <w:rsid w:val="0067295F"/>
    <w:rsid w:val="00676734"/>
    <w:rsid w:val="00677957"/>
    <w:rsid w:val="00683AF6"/>
    <w:rsid w:val="0069234B"/>
    <w:rsid w:val="006924CE"/>
    <w:rsid w:val="00692F2F"/>
    <w:rsid w:val="006932C5"/>
    <w:rsid w:val="00696FC3"/>
    <w:rsid w:val="00697404"/>
    <w:rsid w:val="006A0AE7"/>
    <w:rsid w:val="006A2709"/>
    <w:rsid w:val="006A6CBE"/>
    <w:rsid w:val="006A7204"/>
    <w:rsid w:val="006B1460"/>
    <w:rsid w:val="006B2765"/>
    <w:rsid w:val="006B2E9E"/>
    <w:rsid w:val="006B3C49"/>
    <w:rsid w:val="006B6A11"/>
    <w:rsid w:val="006B6E82"/>
    <w:rsid w:val="006B77C9"/>
    <w:rsid w:val="006C010A"/>
    <w:rsid w:val="006C4959"/>
    <w:rsid w:val="006C58D1"/>
    <w:rsid w:val="006C613A"/>
    <w:rsid w:val="006D1F79"/>
    <w:rsid w:val="006D248F"/>
    <w:rsid w:val="006D43AF"/>
    <w:rsid w:val="006D4EBF"/>
    <w:rsid w:val="006D5E2F"/>
    <w:rsid w:val="006E7425"/>
    <w:rsid w:val="006F28C0"/>
    <w:rsid w:val="006F350F"/>
    <w:rsid w:val="006F7B55"/>
    <w:rsid w:val="007077A4"/>
    <w:rsid w:val="0071332C"/>
    <w:rsid w:val="007137F1"/>
    <w:rsid w:val="00716BE8"/>
    <w:rsid w:val="007175A2"/>
    <w:rsid w:val="00723B2E"/>
    <w:rsid w:val="00724C0E"/>
    <w:rsid w:val="00724C92"/>
    <w:rsid w:val="007266ED"/>
    <w:rsid w:val="00726CB0"/>
    <w:rsid w:val="00726F8C"/>
    <w:rsid w:val="00727F51"/>
    <w:rsid w:val="0073171A"/>
    <w:rsid w:val="00732A3A"/>
    <w:rsid w:val="007351B9"/>
    <w:rsid w:val="00741E88"/>
    <w:rsid w:val="007440B4"/>
    <w:rsid w:val="007506ED"/>
    <w:rsid w:val="00750BF9"/>
    <w:rsid w:val="00756FE7"/>
    <w:rsid w:val="00770FA3"/>
    <w:rsid w:val="0077221A"/>
    <w:rsid w:val="00772CA9"/>
    <w:rsid w:val="007745D7"/>
    <w:rsid w:val="00774F35"/>
    <w:rsid w:val="00775141"/>
    <w:rsid w:val="00776AF2"/>
    <w:rsid w:val="00777953"/>
    <w:rsid w:val="007814D3"/>
    <w:rsid w:val="00782B87"/>
    <w:rsid w:val="00782BCD"/>
    <w:rsid w:val="00787905"/>
    <w:rsid w:val="00797716"/>
    <w:rsid w:val="007A19FD"/>
    <w:rsid w:val="007A3128"/>
    <w:rsid w:val="007A78D0"/>
    <w:rsid w:val="007B3933"/>
    <w:rsid w:val="007B5145"/>
    <w:rsid w:val="007C3B19"/>
    <w:rsid w:val="007D0EE8"/>
    <w:rsid w:val="007D197F"/>
    <w:rsid w:val="007D79B2"/>
    <w:rsid w:val="007E0109"/>
    <w:rsid w:val="007E1C9A"/>
    <w:rsid w:val="007E5439"/>
    <w:rsid w:val="007E5CA3"/>
    <w:rsid w:val="007F0E65"/>
    <w:rsid w:val="007F1DBA"/>
    <w:rsid w:val="007F2698"/>
    <w:rsid w:val="007F4347"/>
    <w:rsid w:val="007F64B2"/>
    <w:rsid w:val="007F7A5D"/>
    <w:rsid w:val="00802114"/>
    <w:rsid w:val="0080234A"/>
    <w:rsid w:val="00802F08"/>
    <w:rsid w:val="008076D7"/>
    <w:rsid w:val="0080772E"/>
    <w:rsid w:val="008103FE"/>
    <w:rsid w:val="008117BE"/>
    <w:rsid w:val="00815BED"/>
    <w:rsid w:val="00820B40"/>
    <w:rsid w:val="0082135C"/>
    <w:rsid w:val="008222E0"/>
    <w:rsid w:val="00823010"/>
    <w:rsid w:val="008238EB"/>
    <w:rsid w:val="00825719"/>
    <w:rsid w:val="008264A7"/>
    <w:rsid w:val="008318F6"/>
    <w:rsid w:val="008327D5"/>
    <w:rsid w:val="008329E8"/>
    <w:rsid w:val="0083633B"/>
    <w:rsid w:val="00840124"/>
    <w:rsid w:val="008404AF"/>
    <w:rsid w:val="008459C3"/>
    <w:rsid w:val="00847485"/>
    <w:rsid w:val="00852899"/>
    <w:rsid w:val="00852A03"/>
    <w:rsid w:val="00853EF4"/>
    <w:rsid w:val="008545C6"/>
    <w:rsid w:val="00856EEE"/>
    <w:rsid w:val="008642F0"/>
    <w:rsid w:val="00864CE1"/>
    <w:rsid w:val="00867814"/>
    <w:rsid w:val="008744C9"/>
    <w:rsid w:val="00876EAB"/>
    <w:rsid w:val="00881648"/>
    <w:rsid w:val="00885F1A"/>
    <w:rsid w:val="00887A03"/>
    <w:rsid w:val="00887FC6"/>
    <w:rsid w:val="00894DCB"/>
    <w:rsid w:val="008957CC"/>
    <w:rsid w:val="00897288"/>
    <w:rsid w:val="008A59C2"/>
    <w:rsid w:val="008A6494"/>
    <w:rsid w:val="008B2888"/>
    <w:rsid w:val="008B3B0C"/>
    <w:rsid w:val="008B58A7"/>
    <w:rsid w:val="008C2DB1"/>
    <w:rsid w:val="008C7498"/>
    <w:rsid w:val="008D521A"/>
    <w:rsid w:val="008D55D0"/>
    <w:rsid w:val="008E01BC"/>
    <w:rsid w:val="008E2406"/>
    <w:rsid w:val="008E2CF8"/>
    <w:rsid w:val="008E2FCB"/>
    <w:rsid w:val="008F53D3"/>
    <w:rsid w:val="008F7589"/>
    <w:rsid w:val="00904693"/>
    <w:rsid w:val="009054B0"/>
    <w:rsid w:val="0090798F"/>
    <w:rsid w:val="009113E3"/>
    <w:rsid w:val="009128A6"/>
    <w:rsid w:val="00920E6F"/>
    <w:rsid w:val="00921128"/>
    <w:rsid w:val="00921C85"/>
    <w:rsid w:val="00922C02"/>
    <w:rsid w:val="00924609"/>
    <w:rsid w:val="00924CF7"/>
    <w:rsid w:val="0093455F"/>
    <w:rsid w:val="00936143"/>
    <w:rsid w:val="00937384"/>
    <w:rsid w:val="00940549"/>
    <w:rsid w:val="009410B0"/>
    <w:rsid w:val="00944868"/>
    <w:rsid w:val="0094616A"/>
    <w:rsid w:val="009506B0"/>
    <w:rsid w:val="00951F1B"/>
    <w:rsid w:val="009544E4"/>
    <w:rsid w:val="00960770"/>
    <w:rsid w:val="00972E8B"/>
    <w:rsid w:val="00974167"/>
    <w:rsid w:val="00992C70"/>
    <w:rsid w:val="00994F10"/>
    <w:rsid w:val="009A2E15"/>
    <w:rsid w:val="009B1831"/>
    <w:rsid w:val="009C5133"/>
    <w:rsid w:val="009C748F"/>
    <w:rsid w:val="009D0148"/>
    <w:rsid w:val="009D7817"/>
    <w:rsid w:val="009E1923"/>
    <w:rsid w:val="009E6EBC"/>
    <w:rsid w:val="009F1A54"/>
    <w:rsid w:val="009F3779"/>
    <w:rsid w:val="009F40B6"/>
    <w:rsid w:val="009F5086"/>
    <w:rsid w:val="009F51E9"/>
    <w:rsid w:val="00A00860"/>
    <w:rsid w:val="00A00861"/>
    <w:rsid w:val="00A10D9C"/>
    <w:rsid w:val="00A118F3"/>
    <w:rsid w:val="00A13EAC"/>
    <w:rsid w:val="00A1502D"/>
    <w:rsid w:val="00A243E6"/>
    <w:rsid w:val="00A338D2"/>
    <w:rsid w:val="00A34102"/>
    <w:rsid w:val="00A34F8A"/>
    <w:rsid w:val="00A3537B"/>
    <w:rsid w:val="00A40C04"/>
    <w:rsid w:val="00A412CE"/>
    <w:rsid w:val="00A41E8A"/>
    <w:rsid w:val="00A536B2"/>
    <w:rsid w:val="00A60B37"/>
    <w:rsid w:val="00A63095"/>
    <w:rsid w:val="00A63744"/>
    <w:rsid w:val="00A65101"/>
    <w:rsid w:val="00A6634C"/>
    <w:rsid w:val="00A70C1E"/>
    <w:rsid w:val="00A724EB"/>
    <w:rsid w:val="00A7374E"/>
    <w:rsid w:val="00A7450A"/>
    <w:rsid w:val="00A80C19"/>
    <w:rsid w:val="00A8212F"/>
    <w:rsid w:val="00A82439"/>
    <w:rsid w:val="00A96352"/>
    <w:rsid w:val="00A97D9D"/>
    <w:rsid w:val="00AA607D"/>
    <w:rsid w:val="00AB17E0"/>
    <w:rsid w:val="00AB1A14"/>
    <w:rsid w:val="00AB6A27"/>
    <w:rsid w:val="00AB7FF8"/>
    <w:rsid w:val="00AC0A15"/>
    <w:rsid w:val="00AD5D5D"/>
    <w:rsid w:val="00AD67AF"/>
    <w:rsid w:val="00AE30D0"/>
    <w:rsid w:val="00AE3130"/>
    <w:rsid w:val="00AE528A"/>
    <w:rsid w:val="00AF3EA2"/>
    <w:rsid w:val="00AF7968"/>
    <w:rsid w:val="00B03E86"/>
    <w:rsid w:val="00B11A18"/>
    <w:rsid w:val="00B129E5"/>
    <w:rsid w:val="00B15464"/>
    <w:rsid w:val="00B155EF"/>
    <w:rsid w:val="00B1608D"/>
    <w:rsid w:val="00B24E71"/>
    <w:rsid w:val="00B338DB"/>
    <w:rsid w:val="00B33C04"/>
    <w:rsid w:val="00B35223"/>
    <w:rsid w:val="00B36CEE"/>
    <w:rsid w:val="00B43660"/>
    <w:rsid w:val="00B524E1"/>
    <w:rsid w:val="00B52746"/>
    <w:rsid w:val="00B5300B"/>
    <w:rsid w:val="00B564F4"/>
    <w:rsid w:val="00B57EC6"/>
    <w:rsid w:val="00B605F1"/>
    <w:rsid w:val="00B612A6"/>
    <w:rsid w:val="00B674B3"/>
    <w:rsid w:val="00B67C64"/>
    <w:rsid w:val="00B70CD2"/>
    <w:rsid w:val="00B74DE2"/>
    <w:rsid w:val="00B766E0"/>
    <w:rsid w:val="00B76AB9"/>
    <w:rsid w:val="00B833DE"/>
    <w:rsid w:val="00B83B25"/>
    <w:rsid w:val="00B83C78"/>
    <w:rsid w:val="00B94187"/>
    <w:rsid w:val="00B941A3"/>
    <w:rsid w:val="00B95441"/>
    <w:rsid w:val="00B96B83"/>
    <w:rsid w:val="00BA0D0E"/>
    <w:rsid w:val="00BA2FB1"/>
    <w:rsid w:val="00BA3CFB"/>
    <w:rsid w:val="00BA4DA1"/>
    <w:rsid w:val="00BB0BDA"/>
    <w:rsid w:val="00BB13B5"/>
    <w:rsid w:val="00BB14C6"/>
    <w:rsid w:val="00BB3563"/>
    <w:rsid w:val="00BB3BC1"/>
    <w:rsid w:val="00BB4616"/>
    <w:rsid w:val="00BB74D5"/>
    <w:rsid w:val="00BC3A9A"/>
    <w:rsid w:val="00BC3F7F"/>
    <w:rsid w:val="00BC44EE"/>
    <w:rsid w:val="00BC5A40"/>
    <w:rsid w:val="00BD310C"/>
    <w:rsid w:val="00BD65F6"/>
    <w:rsid w:val="00BE0562"/>
    <w:rsid w:val="00BE0634"/>
    <w:rsid w:val="00BF54AE"/>
    <w:rsid w:val="00C03C7A"/>
    <w:rsid w:val="00C043DC"/>
    <w:rsid w:val="00C04BD3"/>
    <w:rsid w:val="00C04C38"/>
    <w:rsid w:val="00C15C1D"/>
    <w:rsid w:val="00C263B9"/>
    <w:rsid w:val="00C30E23"/>
    <w:rsid w:val="00C3442F"/>
    <w:rsid w:val="00C35EDE"/>
    <w:rsid w:val="00C363EC"/>
    <w:rsid w:val="00C41916"/>
    <w:rsid w:val="00C41925"/>
    <w:rsid w:val="00C44FBB"/>
    <w:rsid w:val="00C465B5"/>
    <w:rsid w:val="00C47EEB"/>
    <w:rsid w:val="00C52F0A"/>
    <w:rsid w:val="00C5372A"/>
    <w:rsid w:val="00C54D84"/>
    <w:rsid w:val="00C5526D"/>
    <w:rsid w:val="00C57BEF"/>
    <w:rsid w:val="00C61C9D"/>
    <w:rsid w:val="00C63018"/>
    <w:rsid w:val="00C63EB3"/>
    <w:rsid w:val="00C64536"/>
    <w:rsid w:val="00C657AA"/>
    <w:rsid w:val="00C66D4D"/>
    <w:rsid w:val="00C6749B"/>
    <w:rsid w:val="00C7182F"/>
    <w:rsid w:val="00C725E2"/>
    <w:rsid w:val="00C733DF"/>
    <w:rsid w:val="00C7472D"/>
    <w:rsid w:val="00C75B78"/>
    <w:rsid w:val="00C760D9"/>
    <w:rsid w:val="00C768E9"/>
    <w:rsid w:val="00C801A8"/>
    <w:rsid w:val="00C82066"/>
    <w:rsid w:val="00C90EB3"/>
    <w:rsid w:val="00C939F4"/>
    <w:rsid w:val="00C93DC6"/>
    <w:rsid w:val="00CA4465"/>
    <w:rsid w:val="00CB10FD"/>
    <w:rsid w:val="00CB78D4"/>
    <w:rsid w:val="00CC20F8"/>
    <w:rsid w:val="00CC2368"/>
    <w:rsid w:val="00CC3844"/>
    <w:rsid w:val="00CD07FF"/>
    <w:rsid w:val="00CD17FD"/>
    <w:rsid w:val="00CD2891"/>
    <w:rsid w:val="00CD4275"/>
    <w:rsid w:val="00CD517C"/>
    <w:rsid w:val="00CE0766"/>
    <w:rsid w:val="00CE1937"/>
    <w:rsid w:val="00CE3AFF"/>
    <w:rsid w:val="00CE4278"/>
    <w:rsid w:val="00CE6CFB"/>
    <w:rsid w:val="00CF1AB6"/>
    <w:rsid w:val="00CF2498"/>
    <w:rsid w:val="00CF46A5"/>
    <w:rsid w:val="00CF5F9E"/>
    <w:rsid w:val="00CF762C"/>
    <w:rsid w:val="00D02FB6"/>
    <w:rsid w:val="00D06504"/>
    <w:rsid w:val="00D06900"/>
    <w:rsid w:val="00D07FB9"/>
    <w:rsid w:val="00D2132A"/>
    <w:rsid w:val="00D235CB"/>
    <w:rsid w:val="00D2647C"/>
    <w:rsid w:val="00D26F28"/>
    <w:rsid w:val="00D31B4F"/>
    <w:rsid w:val="00D42865"/>
    <w:rsid w:val="00D45DB0"/>
    <w:rsid w:val="00D5310D"/>
    <w:rsid w:val="00D53F40"/>
    <w:rsid w:val="00D544DC"/>
    <w:rsid w:val="00D56034"/>
    <w:rsid w:val="00D56DE8"/>
    <w:rsid w:val="00D5722D"/>
    <w:rsid w:val="00D57282"/>
    <w:rsid w:val="00D602F3"/>
    <w:rsid w:val="00D62E2D"/>
    <w:rsid w:val="00D729AC"/>
    <w:rsid w:val="00D73A58"/>
    <w:rsid w:val="00D73D45"/>
    <w:rsid w:val="00D773B4"/>
    <w:rsid w:val="00D8067B"/>
    <w:rsid w:val="00D83803"/>
    <w:rsid w:val="00D872BE"/>
    <w:rsid w:val="00D90C07"/>
    <w:rsid w:val="00D91D68"/>
    <w:rsid w:val="00D928E5"/>
    <w:rsid w:val="00D92D94"/>
    <w:rsid w:val="00D964A9"/>
    <w:rsid w:val="00DA291D"/>
    <w:rsid w:val="00DB3C66"/>
    <w:rsid w:val="00DB5313"/>
    <w:rsid w:val="00DC1A95"/>
    <w:rsid w:val="00DC4593"/>
    <w:rsid w:val="00DC4A39"/>
    <w:rsid w:val="00DC5569"/>
    <w:rsid w:val="00DC6BB0"/>
    <w:rsid w:val="00DC7BCF"/>
    <w:rsid w:val="00DD08D8"/>
    <w:rsid w:val="00DD0D03"/>
    <w:rsid w:val="00DD0F6D"/>
    <w:rsid w:val="00DD3F89"/>
    <w:rsid w:val="00DD4EE5"/>
    <w:rsid w:val="00DE173D"/>
    <w:rsid w:val="00DE436D"/>
    <w:rsid w:val="00DE7B8E"/>
    <w:rsid w:val="00DF09F2"/>
    <w:rsid w:val="00DF3A9A"/>
    <w:rsid w:val="00DF5C9D"/>
    <w:rsid w:val="00DF64FB"/>
    <w:rsid w:val="00E01058"/>
    <w:rsid w:val="00E03577"/>
    <w:rsid w:val="00E046BD"/>
    <w:rsid w:val="00E3336D"/>
    <w:rsid w:val="00E357DD"/>
    <w:rsid w:val="00E434E7"/>
    <w:rsid w:val="00E565C6"/>
    <w:rsid w:val="00E5765D"/>
    <w:rsid w:val="00E61BC2"/>
    <w:rsid w:val="00E64AB3"/>
    <w:rsid w:val="00E77397"/>
    <w:rsid w:val="00E773D1"/>
    <w:rsid w:val="00E901BD"/>
    <w:rsid w:val="00E922EF"/>
    <w:rsid w:val="00E92855"/>
    <w:rsid w:val="00E93031"/>
    <w:rsid w:val="00E940AC"/>
    <w:rsid w:val="00E957EE"/>
    <w:rsid w:val="00EA1CBA"/>
    <w:rsid w:val="00EA7456"/>
    <w:rsid w:val="00EB2E6E"/>
    <w:rsid w:val="00EB5095"/>
    <w:rsid w:val="00ED22DD"/>
    <w:rsid w:val="00ED375B"/>
    <w:rsid w:val="00ED494D"/>
    <w:rsid w:val="00ED51B5"/>
    <w:rsid w:val="00EE1778"/>
    <w:rsid w:val="00EE294A"/>
    <w:rsid w:val="00EE68C8"/>
    <w:rsid w:val="00EE78B5"/>
    <w:rsid w:val="00EF0BDC"/>
    <w:rsid w:val="00EF28BB"/>
    <w:rsid w:val="00EF3076"/>
    <w:rsid w:val="00EF36A9"/>
    <w:rsid w:val="00EF7260"/>
    <w:rsid w:val="00EF73A7"/>
    <w:rsid w:val="00F00E0F"/>
    <w:rsid w:val="00F02DEE"/>
    <w:rsid w:val="00F12BBB"/>
    <w:rsid w:val="00F138C4"/>
    <w:rsid w:val="00F16427"/>
    <w:rsid w:val="00F1665D"/>
    <w:rsid w:val="00F20062"/>
    <w:rsid w:val="00F2113F"/>
    <w:rsid w:val="00F2321B"/>
    <w:rsid w:val="00F26443"/>
    <w:rsid w:val="00F304A6"/>
    <w:rsid w:val="00F30D9F"/>
    <w:rsid w:val="00F3303E"/>
    <w:rsid w:val="00F340F9"/>
    <w:rsid w:val="00F40F01"/>
    <w:rsid w:val="00F414FF"/>
    <w:rsid w:val="00F417A0"/>
    <w:rsid w:val="00F43ED6"/>
    <w:rsid w:val="00F4408B"/>
    <w:rsid w:val="00F477C1"/>
    <w:rsid w:val="00F52746"/>
    <w:rsid w:val="00F57759"/>
    <w:rsid w:val="00F60741"/>
    <w:rsid w:val="00F643CE"/>
    <w:rsid w:val="00F67F65"/>
    <w:rsid w:val="00F82331"/>
    <w:rsid w:val="00F83238"/>
    <w:rsid w:val="00F85B0C"/>
    <w:rsid w:val="00F85CDB"/>
    <w:rsid w:val="00F90129"/>
    <w:rsid w:val="00F90EC3"/>
    <w:rsid w:val="00F92EA8"/>
    <w:rsid w:val="00F948EA"/>
    <w:rsid w:val="00FA26C3"/>
    <w:rsid w:val="00FA4CDD"/>
    <w:rsid w:val="00FA6BFF"/>
    <w:rsid w:val="00FA6DD6"/>
    <w:rsid w:val="00FB4067"/>
    <w:rsid w:val="00FB4B4D"/>
    <w:rsid w:val="00FC0278"/>
    <w:rsid w:val="00FC2A45"/>
    <w:rsid w:val="00FC5FE0"/>
    <w:rsid w:val="00FD3D9B"/>
    <w:rsid w:val="00FD4C43"/>
    <w:rsid w:val="00FD6DB9"/>
    <w:rsid w:val="00FE1B77"/>
    <w:rsid w:val="00FE7513"/>
    <w:rsid w:val="00FF0392"/>
    <w:rsid w:val="00FF15C0"/>
    <w:rsid w:val="00FF3A66"/>
    <w:rsid w:val="00FF3ACA"/>
    <w:rsid w:val="00FF7A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AC96"/>
  <w15:chartTrackingRefBased/>
  <w15:docId w15:val="{6C11E5E6-C851-440B-9D71-D50ACAE6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29"/>
    <w:rPr>
      <w:rFonts w:eastAsia="Times New Roman" w:cs="Times New Roman"/>
      <w:sz w:val="20"/>
      <w:szCs w:val="20"/>
    </w:rPr>
  </w:style>
  <w:style w:type="paragraph" w:styleId="Heading1">
    <w:name w:val="heading 1"/>
    <w:basedOn w:val="Normal"/>
    <w:next w:val="Normal"/>
    <w:link w:val="Heading1Char"/>
    <w:qFormat/>
    <w:rsid w:val="00CE6CFB"/>
    <w:pPr>
      <w:keepNext/>
      <w:outlineLvl w:val="0"/>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6629"/>
    <w:pPr>
      <w:tabs>
        <w:tab w:val="center" w:pos="4320"/>
        <w:tab w:val="right" w:pos="8640"/>
      </w:tabs>
    </w:pPr>
    <w:rPr>
      <w:lang w:val="x-none"/>
    </w:rPr>
  </w:style>
  <w:style w:type="character" w:customStyle="1" w:styleId="HeaderChar">
    <w:name w:val="Header Char"/>
    <w:basedOn w:val="DefaultParagraphFont"/>
    <w:link w:val="Header"/>
    <w:uiPriority w:val="99"/>
    <w:rsid w:val="00436629"/>
    <w:rPr>
      <w:rFonts w:eastAsia="Times New Roman" w:cs="Times New Roman"/>
      <w:sz w:val="20"/>
      <w:szCs w:val="20"/>
      <w:lang w:val="x-none"/>
    </w:rPr>
  </w:style>
  <w:style w:type="paragraph" w:styleId="BodyTextIndent">
    <w:name w:val="Body Text Indent"/>
    <w:basedOn w:val="Normal"/>
    <w:link w:val="BodyTextIndentChar"/>
    <w:rsid w:val="00436629"/>
    <w:pPr>
      <w:tabs>
        <w:tab w:val="left" w:pos="5812"/>
      </w:tabs>
      <w:jc w:val="both"/>
    </w:pPr>
    <w:rPr>
      <w:lang w:val="x-none"/>
    </w:rPr>
  </w:style>
  <w:style w:type="character" w:customStyle="1" w:styleId="BodyTextIndentChar">
    <w:name w:val="Body Text Indent Char"/>
    <w:basedOn w:val="DefaultParagraphFont"/>
    <w:link w:val="BodyTextIndent"/>
    <w:rsid w:val="00436629"/>
    <w:rPr>
      <w:rFonts w:eastAsia="Times New Roman" w:cs="Times New Roman"/>
      <w:sz w:val="20"/>
      <w:szCs w:val="20"/>
      <w:lang w:val="x-none"/>
    </w:rPr>
  </w:style>
  <w:style w:type="paragraph" w:styleId="BodyText">
    <w:name w:val="Body Text"/>
    <w:basedOn w:val="Normal"/>
    <w:link w:val="BodyTextChar"/>
    <w:rsid w:val="00436629"/>
    <w:pPr>
      <w:jc w:val="both"/>
    </w:pPr>
    <w:rPr>
      <w:rFonts w:ascii="Tahoma" w:hAnsi="Tahoma"/>
      <w:sz w:val="28"/>
      <w:szCs w:val="28"/>
    </w:rPr>
  </w:style>
  <w:style w:type="character" w:customStyle="1" w:styleId="BodyTextChar">
    <w:name w:val="Body Text Char"/>
    <w:basedOn w:val="DefaultParagraphFont"/>
    <w:link w:val="BodyText"/>
    <w:rsid w:val="00436629"/>
    <w:rPr>
      <w:rFonts w:ascii="Tahoma" w:eastAsia="Times New Roman" w:hAnsi="Tahoma" w:cs="Times New Roman"/>
      <w:sz w:val="28"/>
      <w:szCs w:val="28"/>
    </w:rPr>
  </w:style>
  <w:style w:type="character" w:styleId="PageNumber">
    <w:name w:val="page number"/>
    <w:uiPriority w:val="99"/>
    <w:rsid w:val="00436629"/>
    <w:rPr>
      <w:rFonts w:ascii="Dutch TL" w:hAnsi="Dutch TL" w:cs="Dutch TL"/>
      <w:lang w:val="lv-LV"/>
    </w:rPr>
  </w:style>
  <w:style w:type="paragraph" w:styleId="Footer">
    <w:name w:val="footer"/>
    <w:basedOn w:val="Normal"/>
    <w:link w:val="FooterChar"/>
    <w:uiPriority w:val="99"/>
    <w:rsid w:val="00436629"/>
    <w:pPr>
      <w:tabs>
        <w:tab w:val="center" w:pos="4320"/>
        <w:tab w:val="right" w:pos="8640"/>
      </w:tabs>
    </w:pPr>
    <w:rPr>
      <w:lang w:val="x-none"/>
    </w:rPr>
  </w:style>
  <w:style w:type="character" w:customStyle="1" w:styleId="FooterChar">
    <w:name w:val="Footer Char"/>
    <w:basedOn w:val="DefaultParagraphFont"/>
    <w:link w:val="Footer"/>
    <w:uiPriority w:val="99"/>
    <w:rsid w:val="00436629"/>
    <w:rPr>
      <w:rFonts w:eastAsia="Times New Roman" w:cs="Times New Roman"/>
      <w:sz w:val="20"/>
      <w:szCs w:val="20"/>
      <w:lang w:val="x-none"/>
    </w:rPr>
  </w:style>
  <w:style w:type="paragraph" w:customStyle="1" w:styleId="naisf">
    <w:name w:val="naisf"/>
    <w:basedOn w:val="Normal"/>
    <w:uiPriority w:val="99"/>
    <w:rsid w:val="00436629"/>
    <w:pPr>
      <w:spacing w:before="75" w:after="75"/>
      <w:ind w:firstLine="375"/>
      <w:jc w:val="both"/>
    </w:pPr>
    <w:rPr>
      <w:sz w:val="24"/>
      <w:szCs w:val="24"/>
      <w:lang w:eastAsia="lv-LV"/>
    </w:rPr>
  </w:style>
  <w:style w:type="paragraph" w:styleId="NormalWeb">
    <w:name w:val="Normal (Web)"/>
    <w:basedOn w:val="Normal"/>
    <w:uiPriority w:val="99"/>
    <w:rsid w:val="00436629"/>
    <w:pPr>
      <w:overflowPunct w:val="0"/>
      <w:autoSpaceDE w:val="0"/>
      <w:autoSpaceDN w:val="0"/>
      <w:adjustRightInd w:val="0"/>
      <w:textAlignment w:val="baseline"/>
    </w:pPr>
    <w:rPr>
      <w:noProof/>
      <w:sz w:val="24"/>
      <w:szCs w:val="24"/>
      <w:lang w:val="en-GB"/>
    </w:rPr>
  </w:style>
  <w:style w:type="paragraph" w:styleId="FootnoteText">
    <w:name w:val="footnote text"/>
    <w:basedOn w:val="Normal"/>
    <w:link w:val="FootnoteTextChar"/>
    <w:uiPriority w:val="99"/>
    <w:semiHidden/>
    <w:rsid w:val="00436629"/>
    <w:rPr>
      <w:lang w:eastAsia="lv-LV"/>
    </w:rPr>
  </w:style>
  <w:style w:type="character" w:customStyle="1" w:styleId="FootnoteTextChar">
    <w:name w:val="Footnote Text Char"/>
    <w:basedOn w:val="DefaultParagraphFont"/>
    <w:link w:val="FootnoteText"/>
    <w:uiPriority w:val="99"/>
    <w:semiHidden/>
    <w:rsid w:val="00436629"/>
    <w:rPr>
      <w:rFonts w:eastAsia="Times New Roman" w:cs="Times New Roman"/>
      <w:sz w:val="20"/>
      <w:szCs w:val="20"/>
      <w:lang w:eastAsia="lv-LV"/>
    </w:rPr>
  </w:style>
  <w:style w:type="character" w:styleId="FootnoteReference">
    <w:name w:val="footnote reference"/>
    <w:uiPriority w:val="99"/>
    <w:semiHidden/>
    <w:rsid w:val="00436629"/>
    <w:rPr>
      <w:vertAlign w:val="superscript"/>
    </w:rPr>
  </w:style>
  <w:style w:type="paragraph" w:styleId="ListParagraph">
    <w:name w:val="List Paragraph"/>
    <w:aliases w:val="2"/>
    <w:basedOn w:val="Normal"/>
    <w:link w:val="ListParagraphChar"/>
    <w:uiPriority w:val="34"/>
    <w:qFormat/>
    <w:rsid w:val="00436629"/>
    <w:pPr>
      <w:ind w:left="720"/>
      <w:contextualSpacing/>
    </w:pPr>
  </w:style>
  <w:style w:type="paragraph" w:customStyle="1" w:styleId="xmsonormal">
    <w:name w:val="x_msonormal"/>
    <w:basedOn w:val="Normal"/>
    <w:rsid w:val="00436629"/>
    <w:pPr>
      <w:spacing w:before="100" w:beforeAutospacing="1" w:after="100" w:afterAutospacing="1"/>
    </w:pPr>
    <w:rPr>
      <w:sz w:val="24"/>
      <w:szCs w:val="24"/>
      <w:lang w:eastAsia="lv-LV"/>
    </w:rPr>
  </w:style>
  <w:style w:type="paragraph" w:customStyle="1" w:styleId="paragraph">
    <w:name w:val="paragraph"/>
    <w:basedOn w:val="Normal"/>
    <w:uiPriority w:val="99"/>
    <w:rsid w:val="00436629"/>
    <w:rPr>
      <w:rFonts w:eastAsia="Calibri"/>
      <w:sz w:val="24"/>
      <w:szCs w:val="24"/>
      <w:lang w:eastAsia="lv-LV"/>
    </w:rPr>
  </w:style>
  <w:style w:type="character" w:customStyle="1" w:styleId="normaltextrun">
    <w:name w:val="normaltextrun"/>
    <w:rsid w:val="00436629"/>
  </w:style>
  <w:style w:type="character" w:customStyle="1" w:styleId="eop">
    <w:name w:val="eop"/>
    <w:rsid w:val="00436629"/>
  </w:style>
  <w:style w:type="character" w:customStyle="1" w:styleId="c12">
    <w:name w:val="c12"/>
    <w:rsid w:val="00436629"/>
  </w:style>
  <w:style w:type="paragraph" w:customStyle="1" w:styleId="naispant">
    <w:name w:val="naispant"/>
    <w:basedOn w:val="Normal"/>
    <w:rsid w:val="00436629"/>
    <w:rPr>
      <w:rFonts w:eastAsia="Calibri"/>
      <w:sz w:val="24"/>
      <w:szCs w:val="24"/>
      <w:lang w:eastAsia="lv-LV"/>
    </w:rPr>
  </w:style>
  <w:style w:type="character" w:styleId="CommentReference">
    <w:name w:val="annotation reference"/>
    <w:basedOn w:val="DefaultParagraphFont"/>
    <w:uiPriority w:val="99"/>
    <w:semiHidden/>
    <w:unhideWhenUsed/>
    <w:rsid w:val="00436629"/>
    <w:rPr>
      <w:sz w:val="16"/>
      <w:szCs w:val="16"/>
    </w:rPr>
  </w:style>
  <w:style w:type="paragraph" w:styleId="CommentText">
    <w:name w:val="annotation text"/>
    <w:basedOn w:val="Normal"/>
    <w:link w:val="CommentTextChar"/>
    <w:uiPriority w:val="99"/>
    <w:semiHidden/>
    <w:unhideWhenUsed/>
    <w:rsid w:val="00436629"/>
  </w:style>
  <w:style w:type="character" w:customStyle="1" w:styleId="CommentTextChar">
    <w:name w:val="Comment Text Char"/>
    <w:basedOn w:val="DefaultParagraphFont"/>
    <w:link w:val="CommentText"/>
    <w:uiPriority w:val="99"/>
    <w:semiHidden/>
    <w:rsid w:val="0043662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6629"/>
    <w:rPr>
      <w:b/>
      <w:bCs/>
    </w:rPr>
  </w:style>
  <w:style w:type="character" w:customStyle="1" w:styleId="CommentSubjectChar">
    <w:name w:val="Comment Subject Char"/>
    <w:basedOn w:val="CommentTextChar"/>
    <w:link w:val="CommentSubject"/>
    <w:uiPriority w:val="99"/>
    <w:semiHidden/>
    <w:rsid w:val="00436629"/>
    <w:rPr>
      <w:rFonts w:eastAsia="Times New Roman" w:cs="Times New Roman"/>
      <w:b/>
      <w:bCs/>
      <w:sz w:val="20"/>
      <w:szCs w:val="20"/>
    </w:rPr>
  </w:style>
  <w:style w:type="paragraph" w:styleId="BalloonText">
    <w:name w:val="Balloon Text"/>
    <w:basedOn w:val="Normal"/>
    <w:link w:val="BalloonTextChar"/>
    <w:uiPriority w:val="99"/>
    <w:semiHidden/>
    <w:unhideWhenUsed/>
    <w:rsid w:val="004366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629"/>
    <w:rPr>
      <w:rFonts w:ascii="Segoe UI" w:eastAsia="Times New Roman" w:hAnsi="Segoe UI" w:cs="Segoe UI"/>
      <w:sz w:val="18"/>
      <w:szCs w:val="18"/>
    </w:rPr>
  </w:style>
  <w:style w:type="character" w:customStyle="1" w:styleId="st">
    <w:name w:val="st"/>
    <w:basedOn w:val="DefaultParagraphFont"/>
    <w:rsid w:val="00696FC3"/>
  </w:style>
  <w:style w:type="table" w:styleId="TableGrid">
    <w:name w:val="Table Grid"/>
    <w:basedOn w:val="TableNormal"/>
    <w:uiPriority w:val="59"/>
    <w:rsid w:val="000F3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14F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14F4C"/>
    <w:rPr>
      <w:rFonts w:ascii="Calibri" w:hAnsi="Calibri"/>
      <w:sz w:val="22"/>
      <w:szCs w:val="21"/>
    </w:rPr>
  </w:style>
  <w:style w:type="character" w:styleId="Hyperlink">
    <w:name w:val="Hyperlink"/>
    <w:rsid w:val="00992C70"/>
    <w:rPr>
      <w:color w:val="0000FF"/>
      <w:u w:val="single"/>
    </w:rPr>
  </w:style>
  <w:style w:type="character" w:customStyle="1" w:styleId="spelle">
    <w:name w:val="spelle"/>
    <w:basedOn w:val="DefaultParagraphFont"/>
    <w:rsid w:val="007D197F"/>
  </w:style>
  <w:style w:type="paragraph" w:styleId="BodyTextIndent3">
    <w:name w:val="Body Text Indent 3"/>
    <w:basedOn w:val="Normal"/>
    <w:link w:val="BodyTextIndent3Char"/>
    <w:uiPriority w:val="99"/>
    <w:semiHidden/>
    <w:unhideWhenUsed/>
    <w:rsid w:val="00C35EDE"/>
    <w:pPr>
      <w:spacing w:after="120"/>
      <w:ind w:left="283"/>
      <w:jc w:val="both"/>
    </w:pPr>
    <w:rPr>
      <w:sz w:val="16"/>
      <w:szCs w:val="16"/>
    </w:rPr>
  </w:style>
  <w:style w:type="character" w:customStyle="1" w:styleId="BodyTextIndent3Char">
    <w:name w:val="Body Text Indent 3 Char"/>
    <w:basedOn w:val="DefaultParagraphFont"/>
    <w:link w:val="BodyTextIndent3"/>
    <w:uiPriority w:val="99"/>
    <w:semiHidden/>
    <w:rsid w:val="00C35EDE"/>
    <w:rPr>
      <w:rFonts w:eastAsia="Times New Roman" w:cs="Times New Roman"/>
      <w:sz w:val="16"/>
      <w:szCs w:val="16"/>
    </w:rPr>
  </w:style>
  <w:style w:type="character" w:customStyle="1" w:styleId="naisf14ptRakstz">
    <w:name w:val="naisf + 14pt Rakstz."/>
    <w:link w:val="naisf14pt"/>
    <w:locked/>
    <w:rsid w:val="006B77C9"/>
    <w:rPr>
      <w:sz w:val="28"/>
      <w:szCs w:val="24"/>
    </w:rPr>
  </w:style>
  <w:style w:type="paragraph" w:customStyle="1" w:styleId="naisf14pt">
    <w:name w:val="naisf + 14pt"/>
    <w:basedOn w:val="Normal"/>
    <w:link w:val="naisf14ptRakstz"/>
    <w:rsid w:val="006B77C9"/>
    <w:pPr>
      <w:ind w:right="57" w:firstLine="709"/>
      <w:jc w:val="both"/>
    </w:pPr>
    <w:rPr>
      <w:rFonts w:eastAsiaTheme="minorHAnsi" w:cstheme="minorBidi"/>
      <w:sz w:val="28"/>
      <w:szCs w:val="24"/>
    </w:rPr>
  </w:style>
  <w:style w:type="character" w:customStyle="1" w:styleId="Bodytext0">
    <w:name w:val="Body text_"/>
    <w:basedOn w:val="DefaultParagraphFont"/>
    <w:link w:val="BodyText1"/>
    <w:rsid w:val="00CF2498"/>
    <w:rPr>
      <w:rFonts w:eastAsia="Times New Roman" w:cs="Times New Roman"/>
      <w:sz w:val="21"/>
      <w:szCs w:val="21"/>
      <w:shd w:val="clear" w:color="auto" w:fill="FFFFFF"/>
    </w:rPr>
  </w:style>
  <w:style w:type="character" w:customStyle="1" w:styleId="BodytextItalic">
    <w:name w:val="Body text + Italic"/>
    <w:basedOn w:val="Bodytext0"/>
    <w:rsid w:val="00CF2498"/>
    <w:rPr>
      <w:rFonts w:eastAsia="Times New Roman" w:cs="Times New Roman"/>
      <w:i/>
      <w:iCs/>
      <w:color w:val="000000"/>
      <w:spacing w:val="0"/>
      <w:w w:val="100"/>
      <w:position w:val="0"/>
      <w:sz w:val="21"/>
      <w:szCs w:val="21"/>
      <w:shd w:val="clear" w:color="auto" w:fill="FFFFFF"/>
      <w:lang w:val="lv-LV" w:eastAsia="lv-LV" w:bidi="lv-LV"/>
    </w:rPr>
  </w:style>
  <w:style w:type="paragraph" w:customStyle="1" w:styleId="BodyText1">
    <w:name w:val="Body Text1"/>
    <w:basedOn w:val="Normal"/>
    <w:link w:val="Bodytext0"/>
    <w:rsid w:val="00CF2498"/>
    <w:pPr>
      <w:widowControl w:val="0"/>
      <w:shd w:val="clear" w:color="auto" w:fill="FFFFFF"/>
      <w:spacing w:before="420" w:after="120" w:line="486" w:lineRule="exact"/>
    </w:pPr>
    <w:rPr>
      <w:sz w:val="21"/>
      <w:szCs w:val="21"/>
    </w:rPr>
  </w:style>
  <w:style w:type="character" w:styleId="Strong">
    <w:name w:val="Strong"/>
    <w:basedOn w:val="DefaultParagraphFont"/>
    <w:uiPriority w:val="22"/>
    <w:qFormat/>
    <w:rsid w:val="007E5439"/>
    <w:rPr>
      <w:b/>
      <w:bCs/>
    </w:rPr>
  </w:style>
  <w:style w:type="character" w:customStyle="1" w:styleId="ListParagraphChar">
    <w:name w:val="List Paragraph Char"/>
    <w:aliases w:val="2 Char"/>
    <w:basedOn w:val="DefaultParagraphFont"/>
    <w:link w:val="ListParagraph"/>
    <w:uiPriority w:val="34"/>
    <w:locked/>
    <w:rsid w:val="00D91D68"/>
    <w:rPr>
      <w:rFonts w:eastAsia="Times New Roman" w:cs="Times New Roman"/>
      <w:sz w:val="20"/>
      <w:szCs w:val="20"/>
    </w:rPr>
  </w:style>
  <w:style w:type="character" w:customStyle="1" w:styleId="Heading1Char">
    <w:name w:val="Heading 1 Char"/>
    <w:basedOn w:val="DefaultParagraphFont"/>
    <w:link w:val="Heading1"/>
    <w:rsid w:val="00CE6CFB"/>
    <w:rPr>
      <w:rFonts w:eastAsia="Times New Roman" w:cs="Times New Roman"/>
      <w:sz w:val="28"/>
      <w:szCs w:val="24"/>
    </w:rPr>
  </w:style>
  <w:style w:type="paragraph" w:styleId="Revision">
    <w:name w:val="Revision"/>
    <w:hidden/>
    <w:uiPriority w:val="99"/>
    <w:semiHidden/>
    <w:rsid w:val="002141E6"/>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7851">
      <w:bodyDiv w:val="1"/>
      <w:marLeft w:val="0"/>
      <w:marRight w:val="0"/>
      <w:marTop w:val="0"/>
      <w:marBottom w:val="0"/>
      <w:divBdr>
        <w:top w:val="none" w:sz="0" w:space="0" w:color="auto"/>
        <w:left w:val="none" w:sz="0" w:space="0" w:color="auto"/>
        <w:bottom w:val="none" w:sz="0" w:space="0" w:color="auto"/>
        <w:right w:val="none" w:sz="0" w:space="0" w:color="auto"/>
      </w:divBdr>
    </w:div>
    <w:div w:id="114057273">
      <w:bodyDiv w:val="1"/>
      <w:marLeft w:val="0"/>
      <w:marRight w:val="0"/>
      <w:marTop w:val="0"/>
      <w:marBottom w:val="0"/>
      <w:divBdr>
        <w:top w:val="none" w:sz="0" w:space="0" w:color="auto"/>
        <w:left w:val="none" w:sz="0" w:space="0" w:color="auto"/>
        <w:bottom w:val="none" w:sz="0" w:space="0" w:color="auto"/>
        <w:right w:val="none" w:sz="0" w:space="0" w:color="auto"/>
      </w:divBdr>
    </w:div>
    <w:div w:id="145360542">
      <w:bodyDiv w:val="1"/>
      <w:marLeft w:val="0"/>
      <w:marRight w:val="0"/>
      <w:marTop w:val="0"/>
      <w:marBottom w:val="0"/>
      <w:divBdr>
        <w:top w:val="none" w:sz="0" w:space="0" w:color="auto"/>
        <w:left w:val="none" w:sz="0" w:space="0" w:color="auto"/>
        <w:bottom w:val="none" w:sz="0" w:space="0" w:color="auto"/>
        <w:right w:val="none" w:sz="0" w:space="0" w:color="auto"/>
      </w:divBdr>
    </w:div>
    <w:div w:id="151484591">
      <w:bodyDiv w:val="1"/>
      <w:marLeft w:val="0"/>
      <w:marRight w:val="0"/>
      <w:marTop w:val="0"/>
      <w:marBottom w:val="0"/>
      <w:divBdr>
        <w:top w:val="none" w:sz="0" w:space="0" w:color="auto"/>
        <w:left w:val="none" w:sz="0" w:space="0" w:color="auto"/>
        <w:bottom w:val="none" w:sz="0" w:space="0" w:color="auto"/>
        <w:right w:val="none" w:sz="0" w:space="0" w:color="auto"/>
      </w:divBdr>
    </w:div>
    <w:div w:id="211431541">
      <w:bodyDiv w:val="1"/>
      <w:marLeft w:val="0"/>
      <w:marRight w:val="0"/>
      <w:marTop w:val="0"/>
      <w:marBottom w:val="0"/>
      <w:divBdr>
        <w:top w:val="none" w:sz="0" w:space="0" w:color="auto"/>
        <w:left w:val="none" w:sz="0" w:space="0" w:color="auto"/>
        <w:bottom w:val="none" w:sz="0" w:space="0" w:color="auto"/>
        <w:right w:val="none" w:sz="0" w:space="0" w:color="auto"/>
      </w:divBdr>
    </w:div>
    <w:div w:id="266617866">
      <w:bodyDiv w:val="1"/>
      <w:marLeft w:val="0"/>
      <w:marRight w:val="0"/>
      <w:marTop w:val="0"/>
      <w:marBottom w:val="0"/>
      <w:divBdr>
        <w:top w:val="none" w:sz="0" w:space="0" w:color="auto"/>
        <w:left w:val="none" w:sz="0" w:space="0" w:color="auto"/>
        <w:bottom w:val="none" w:sz="0" w:space="0" w:color="auto"/>
        <w:right w:val="none" w:sz="0" w:space="0" w:color="auto"/>
      </w:divBdr>
    </w:div>
    <w:div w:id="285935947">
      <w:bodyDiv w:val="1"/>
      <w:marLeft w:val="0"/>
      <w:marRight w:val="0"/>
      <w:marTop w:val="0"/>
      <w:marBottom w:val="0"/>
      <w:divBdr>
        <w:top w:val="none" w:sz="0" w:space="0" w:color="auto"/>
        <w:left w:val="none" w:sz="0" w:space="0" w:color="auto"/>
        <w:bottom w:val="none" w:sz="0" w:space="0" w:color="auto"/>
        <w:right w:val="none" w:sz="0" w:space="0" w:color="auto"/>
      </w:divBdr>
    </w:div>
    <w:div w:id="348143614">
      <w:bodyDiv w:val="1"/>
      <w:marLeft w:val="0"/>
      <w:marRight w:val="0"/>
      <w:marTop w:val="0"/>
      <w:marBottom w:val="0"/>
      <w:divBdr>
        <w:top w:val="none" w:sz="0" w:space="0" w:color="auto"/>
        <w:left w:val="none" w:sz="0" w:space="0" w:color="auto"/>
        <w:bottom w:val="none" w:sz="0" w:space="0" w:color="auto"/>
        <w:right w:val="none" w:sz="0" w:space="0" w:color="auto"/>
      </w:divBdr>
    </w:div>
    <w:div w:id="378282487">
      <w:bodyDiv w:val="1"/>
      <w:marLeft w:val="0"/>
      <w:marRight w:val="0"/>
      <w:marTop w:val="0"/>
      <w:marBottom w:val="0"/>
      <w:divBdr>
        <w:top w:val="none" w:sz="0" w:space="0" w:color="auto"/>
        <w:left w:val="none" w:sz="0" w:space="0" w:color="auto"/>
        <w:bottom w:val="none" w:sz="0" w:space="0" w:color="auto"/>
        <w:right w:val="none" w:sz="0" w:space="0" w:color="auto"/>
      </w:divBdr>
    </w:div>
    <w:div w:id="411201344">
      <w:bodyDiv w:val="1"/>
      <w:marLeft w:val="0"/>
      <w:marRight w:val="0"/>
      <w:marTop w:val="0"/>
      <w:marBottom w:val="0"/>
      <w:divBdr>
        <w:top w:val="none" w:sz="0" w:space="0" w:color="auto"/>
        <w:left w:val="none" w:sz="0" w:space="0" w:color="auto"/>
        <w:bottom w:val="none" w:sz="0" w:space="0" w:color="auto"/>
        <w:right w:val="none" w:sz="0" w:space="0" w:color="auto"/>
      </w:divBdr>
    </w:div>
    <w:div w:id="415980054">
      <w:bodyDiv w:val="1"/>
      <w:marLeft w:val="0"/>
      <w:marRight w:val="0"/>
      <w:marTop w:val="0"/>
      <w:marBottom w:val="0"/>
      <w:divBdr>
        <w:top w:val="none" w:sz="0" w:space="0" w:color="auto"/>
        <w:left w:val="none" w:sz="0" w:space="0" w:color="auto"/>
        <w:bottom w:val="none" w:sz="0" w:space="0" w:color="auto"/>
        <w:right w:val="none" w:sz="0" w:space="0" w:color="auto"/>
      </w:divBdr>
    </w:div>
    <w:div w:id="452217796">
      <w:bodyDiv w:val="1"/>
      <w:marLeft w:val="0"/>
      <w:marRight w:val="0"/>
      <w:marTop w:val="0"/>
      <w:marBottom w:val="0"/>
      <w:divBdr>
        <w:top w:val="none" w:sz="0" w:space="0" w:color="auto"/>
        <w:left w:val="none" w:sz="0" w:space="0" w:color="auto"/>
        <w:bottom w:val="none" w:sz="0" w:space="0" w:color="auto"/>
        <w:right w:val="none" w:sz="0" w:space="0" w:color="auto"/>
      </w:divBdr>
    </w:div>
    <w:div w:id="473644075">
      <w:bodyDiv w:val="1"/>
      <w:marLeft w:val="0"/>
      <w:marRight w:val="0"/>
      <w:marTop w:val="0"/>
      <w:marBottom w:val="0"/>
      <w:divBdr>
        <w:top w:val="none" w:sz="0" w:space="0" w:color="auto"/>
        <w:left w:val="none" w:sz="0" w:space="0" w:color="auto"/>
        <w:bottom w:val="none" w:sz="0" w:space="0" w:color="auto"/>
        <w:right w:val="none" w:sz="0" w:space="0" w:color="auto"/>
      </w:divBdr>
    </w:div>
    <w:div w:id="483353549">
      <w:bodyDiv w:val="1"/>
      <w:marLeft w:val="0"/>
      <w:marRight w:val="0"/>
      <w:marTop w:val="0"/>
      <w:marBottom w:val="0"/>
      <w:divBdr>
        <w:top w:val="none" w:sz="0" w:space="0" w:color="auto"/>
        <w:left w:val="none" w:sz="0" w:space="0" w:color="auto"/>
        <w:bottom w:val="none" w:sz="0" w:space="0" w:color="auto"/>
        <w:right w:val="none" w:sz="0" w:space="0" w:color="auto"/>
      </w:divBdr>
    </w:div>
    <w:div w:id="526212896">
      <w:bodyDiv w:val="1"/>
      <w:marLeft w:val="0"/>
      <w:marRight w:val="0"/>
      <w:marTop w:val="0"/>
      <w:marBottom w:val="0"/>
      <w:divBdr>
        <w:top w:val="none" w:sz="0" w:space="0" w:color="auto"/>
        <w:left w:val="none" w:sz="0" w:space="0" w:color="auto"/>
        <w:bottom w:val="none" w:sz="0" w:space="0" w:color="auto"/>
        <w:right w:val="none" w:sz="0" w:space="0" w:color="auto"/>
      </w:divBdr>
    </w:div>
    <w:div w:id="596450120">
      <w:bodyDiv w:val="1"/>
      <w:marLeft w:val="0"/>
      <w:marRight w:val="0"/>
      <w:marTop w:val="0"/>
      <w:marBottom w:val="0"/>
      <w:divBdr>
        <w:top w:val="none" w:sz="0" w:space="0" w:color="auto"/>
        <w:left w:val="none" w:sz="0" w:space="0" w:color="auto"/>
        <w:bottom w:val="none" w:sz="0" w:space="0" w:color="auto"/>
        <w:right w:val="none" w:sz="0" w:space="0" w:color="auto"/>
      </w:divBdr>
    </w:div>
    <w:div w:id="596911098">
      <w:bodyDiv w:val="1"/>
      <w:marLeft w:val="0"/>
      <w:marRight w:val="0"/>
      <w:marTop w:val="0"/>
      <w:marBottom w:val="0"/>
      <w:divBdr>
        <w:top w:val="none" w:sz="0" w:space="0" w:color="auto"/>
        <w:left w:val="none" w:sz="0" w:space="0" w:color="auto"/>
        <w:bottom w:val="none" w:sz="0" w:space="0" w:color="auto"/>
        <w:right w:val="none" w:sz="0" w:space="0" w:color="auto"/>
      </w:divBdr>
    </w:div>
    <w:div w:id="603344067">
      <w:bodyDiv w:val="1"/>
      <w:marLeft w:val="0"/>
      <w:marRight w:val="0"/>
      <w:marTop w:val="0"/>
      <w:marBottom w:val="0"/>
      <w:divBdr>
        <w:top w:val="none" w:sz="0" w:space="0" w:color="auto"/>
        <w:left w:val="none" w:sz="0" w:space="0" w:color="auto"/>
        <w:bottom w:val="none" w:sz="0" w:space="0" w:color="auto"/>
        <w:right w:val="none" w:sz="0" w:space="0" w:color="auto"/>
      </w:divBdr>
    </w:div>
    <w:div w:id="617298336">
      <w:bodyDiv w:val="1"/>
      <w:marLeft w:val="0"/>
      <w:marRight w:val="0"/>
      <w:marTop w:val="0"/>
      <w:marBottom w:val="0"/>
      <w:divBdr>
        <w:top w:val="none" w:sz="0" w:space="0" w:color="auto"/>
        <w:left w:val="none" w:sz="0" w:space="0" w:color="auto"/>
        <w:bottom w:val="none" w:sz="0" w:space="0" w:color="auto"/>
        <w:right w:val="none" w:sz="0" w:space="0" w:color="auto"/>
      </w:divBdr>
    </w:div>
    <w:div w:id="665016174">
      <w:bodyDiv w:val="1"/>
      <w:marLeft w:val="0"/>
      <w:marRight w:val="0"/>
      <w:marTop w:val="0"/>
      <w:marBottom w:val="0"/>
      <w:divBdr>
        <w:top w:val="none" w:sz="0" w:space="0" w:color="auto"/>
        <w:left w:val="none" w:sz="0" w:space="0" w:color="auto"/>
        <w:bottom w:val="none" w:sz="0" w:space="0" w:color="auto"/>
        <w:right w:val="none" w:sz="0" w:space="0" w:color="auto"/>
      </w:divBdr>
    </w:div>
    <w:div w:id="776679806">
      <w:bodyDiv w:val="1"/>
      <w:marLeft w:val="0"/>
      <w:marRight w:val="0"/>
      <w:marTop w:val="0"/>
      <w:marBottom w:val="0"/>
      <w:divBdr>
        <w:top w:val="none" w:sz="0" w:space="0" w:color="auto"/>
        <w:left w:val="none" w:sz="0" w:space="0" w:color="auto"/>
        <w:bottom w:val="none" w:sz="0" w:space="0" w:color="auto"/>
        <w:right w:val="none" w:sz="0" w:space="0" w:color="auto"/>
      </w:divBdr>
    </w:div>
    <w:div w:id="833764020">
      <w:bodyDiv w:val="1"/>
      <w:marLeft w:val="0"/>
      <w:marRight w:val="0"/>
      <w:marTop w:val="0"/>
      <w:marBottom w:val="0"/>
      <w:divBdr>
        <w:top w:val="none" w:sz="0" w:space="0" w:color="auto"/>
        <w:left w:val="none" w:sz="0" w:space="0" w:color="auto"/>
        <w:bottom w:val="none" w:sz="0" w:space="0" w:color="auto"/>
        <w:right w:val="none" w:sz="0" w:space="0" w:color="auto"/>
      </w:divBdr>
    </w:div>
    <w:div w:id="836461363">
      <w:bodyDiv w:val="1"/>
      <w:marLeft w:val="0"/>
      <w:marRight w:val="0"/>
      <w:marTop w:val="0"/>
      <w:marBottom w:val="0"/>
      <w:divBdr>
        <w:top w:val="none" w:sz="0" w:space="0" w:color="auto"/>
        <w:left w:val="none" w:sz="0" w:space="0" w:color="auto"/>
        <w:bottom w:val="none" w:sz="0" w:space="0" w:color="auto"/>
        <w:right w:val="none" w:sz="0" w:space="0" w:color="auto"/>
      </w:divBdr>
    </w:div>
    <w:div w:id="857696371">
      <w:bodyDiv w:val="1"/>
      <w:marLeft w:val="0"/>
      <w:marRight w:val="0"/>
      <w:marTop w:val="0"/>
      <w:marBottom w:val="0"/>
      <w:divBdr>
        <w:top w:val="none" w:sz="0" w:space="0" w:color="auto"/>
        <w:left w:val="none" w:sz="0" w:space="0" w:color="auto"/>
        <w:bottom w:val="none" w:sz="0" w:space="0" w:color="auto"/>
        <w:right w:val="none" w:sz="0" w:space="0" w:color="auto"/>
      </w:divBdr>
    </w:div>
    <w:div w:id="883907461">
      <w:bodyDiv w:val="1"/>
      <w:marLeft w:val="0"/>
      <w:marRight w:val="0"/>
      <w:marTop w:val="0"/>
      <w:marBottom w:val="0"/>
      <w:divBdr>
        <w:top w:val="none" w:sz="0" w:space="0" w:color="auto"/>
        <w:left w:val="none" w:sz="0" w:space="0" w:color="auto"/>
        <w:bottom w:val="none" w:sz="0" w:space="0" w:color="auto"/>
        <w:right w:val="none" w:sz="0" w:space="0" w:color="auto"/>
      </w:divBdr>
    </w:div>
    <w:div w:id="922647955">
      <w:bodyDiv w:val="1"/>
      <w:marLeft w:val="0"/>
      <w:marRight w:val="0"/>
      <w:marTop w:val="0"/>
      <w:marBottom w:val="0"/>
      <w:divBdr>
        <w:top w:val="none" w:sz="0" w:space="0" w:color="auto"/>
        <w:left w:val="none" w:sz="0" w:space="0" w:color="auto"/>
        <w:bottom w:val="none" w:sz="0" w:space="0" w:color="auto"/>
        <w:right w:val="none" w:sz="0" w:space="0" w:color="auto"/>
      </w:divBdr>
    </w:div>
    <w:div w:id="963999343">
      <w:bodyDiv w:val="1"/>
      <w:marLeft w:val="0"/>
      <w:marRight w:val="0"/>
      <w:marTop w:val="0"/>
      <w:marBottom w:val="0"/>
      <w:divBdr>
        <w:top w:val="none" w:sz="0" w:space="0" w:color="auto"/>
        <w:left w:val="none" w:sz="0" w:space="0" w:color="auto"/>
        <w:bottom w:val="none" w:sz="0" w:space="0" w:color="auto"/>
        <w:right w:val="none" w:sz="0" w:space="0" w:color="auto"/>
      </w:divBdr>
    </w:div>
    <w:div w:id="1050375804">
      <w:bodyDiv w:val="1"/>
      <w:marLeft w:val="0"/>
      <w:marRight w:val="0"/>
      <w:marTop w:val="0"/>
      <w:marBottom w:val="0"/>
      <w:divBdr>
        <w:top w:val="none" w:sz="0" w:space="0" w:color="auto"/>
        <w:left w:val="none" w:sz="0" w:space="0" w:color="auto"/>
        <w:bottom w:val="none" w:sz="0" w:space="0" w:color="auto"/>
        <w:right w:val="none" w:sz="0" w:space="0" w:color="auto"/>
      </w:divBdr>
    </w:div>
    <w:div w:id="1064716862">
      <w:bodyDiv w:val="1"/>
      <w:marLeft w:val="0"/>
      <w:marRight w:val="0"/>
      <w:marTop w:val="0"/>
      <w:marBottom w:val="0"/>
      <w:divBdr>
        <w:top w:val="none" w:sz="0" w:space="0" w:color="auto"/>
        <w:left w:val="none" w:sz="0" w:space="0" w:color="auto"/>
        <w:bottom w:val="none" w:sz="0" w:space="0" w:color="auto"/>
        <w:right w:val="none" w:sz="0" w:space="0" w:color="auto"/>
      </w:divBdr>
    </w:div>
    <w:div w:id="1101149484">
      <w:bodyDiv w:val="1"/>
      <w:marLeft w:val="0"/>
      <w:marRight w:val="0"/>
      <w:marTop w:val="0"/>
      <w:marBottom w:val="0"/>
      <w:divBdr>
        <w:top w:val="none" w:sz="0" w:space="0" w:color="auto"/>
        <w:left w:val="none" w:sz="0" w:space="0" w:color="auto"/>
        <w:bottom w:val="none" w:sz="0" w:space="0" w:color="auto"/>
        <w:right w:val="none" w:sz="0" w:space="0" w:color="auto"/>
      </w:divBdr>
    </w:div>
    <w:div w:id="1116677038">
      <w:bodyDiv w:val="1"/>
      <w:marLeft w:val="0"/>
      <w:marRight w:val="0"/>
      <w:marTop w:val="0"/>
      <w:marBottom w:val="0"/>
      <w:divBdr>
        <w:top w:val="none" w:sz="0" w:space="0" w:color="auto"/>
        <w:left w:val="none" w:sz="0" w:space="0" w:color="auto"/>
        <w:bottom w:val="none" w:sz="0" w:space="0" w:color="auto"/>
        <w:right w:val="none" w:sz="0" w:space="0" w:color="auto"/>
      </w:divBdr>
    </w:div>
    <w:div w:id="1119495804">
      <w:bodyDiv w:val="1"/>
      <w:marLeft w:val="0"/>
      <w:marRight w:val="0"/>
      <w:marTop w:val="0"/>
      <w:marBottom w:val="0"/>
      <w:divBdr>
        <w:top w:val="none" w:sz="0" w:space="0" w:color="auto"/>
        <w:left w:val="none" w:sz="0" w:space="0" w:color="auto"/>
        <w:bottom w:val="none" w:sz="0" w:space="0" w:color="auto"/>
        <w:right w:val="none" w:sz="0" w:space="0" w:color="auto"/>
      </w:divBdr>
    </w:div>
    <w:div w:id="1144010097">
      <w:bodyDiv w:val="1"/>
      <w:marLeft w:val="0"/>
      <w:marRight w:val="0"/>
      <w:marTop w:val="0"/>
      <w:marBottom w:val="0"/>
      <w:divBdr>
        <w:top w:val="none" w:sz="0" w:space="0" w:color="auto"/>
        <w:left w:val="none" w:sz="0" w:space="0" w:color="auto"/>
        <w:bottom w:val="none" w:sz="0" w:space="0" w:color="auto"/>
        <w:right w:val="none" w:sz="0" w:space="0" w:color="auto"/>
      </w:divBdr>
    </w:div>
    <w:div w:id="1161000948">
      <w:bodyDiv w:val="1"/>
      <w:marLeft w:val="0"/>
      <w:marRight w:val="0"/>
      <w:marTop w:val="0"/>
      <w:marBottom w:val="0"/>
      <w:divBdr>
        <w:top w:val="none" w:sz="0" w:space="0" w:color="auto"/>
        <w:left w:val="none" w:sz="0" w:space="0" w:color="auto"/>
        <w:bottom w:val="none" w:sz="0" w:space="0" w:color="auto"/>
        <w:right w:val="none" w:sz="0" w:space="0" w:color="auto"/>
      </w:divBdr>
    </w:div>
    <w:div w:id="1226718566">
      <w:bodyDiv w:val="1"/>
      <w:marLeft w:val="0"/>
      <w:marRight w:val="0"/>
      <w:marTop w:val="0"/>
      <w:marBottom w:val="0"/>
      <w:divBdr>
        <w:top w:val="none" w:sz="0" w:space="0" w:color="auto"/>
        <w:left w:val="none" w:sz="0" w:space="0" w:color="auto"/>
        <w:bottom w:val="none" w:sz="0" w:space="0" w:color="auto"/>
        <w:right w:val="none" w:sz="0" w:space="0" w:color="auto"/>
      </w:divBdr>
    </w:div>
    <w:div w:id="1262255652">
      <w:bodyDiv w:val="1"/>
      <w:marLeft w:val="0"/>
      <w:marRight w:val="0"/>
      <w:marTop w:val="0"/>
      <w:marBottom w:val="0"/>
      <w:divBdr>
        <w:top w:val="none" w:sz="0" w:space="0" w:color="auto"/>
        <w:left w:val="none" w:sz="0" w:space="0" w:color="auto"/>
        <w:bottom w:val="none" w:sz="0" w:space="0" w:color="auto"/>
        <w:right w:val="none" w:sz="0" w:space="0" w:color="auto"/>
      </w:divBdr>
    </w:div>
    <w:div w:id="1268007388">
      <w:bodyDiv w:val="1"/>
      <w:marLeft w:val="0"/>
      <w:marRight w:val="0"/>
      <w:marTop w:val="0"/>
      <w:marBottom w:val="0"/>
      <w:divBdr>
        <w:top w:val="none" w:sz="0" w:space="0" w:color="auto"/>
        <w:left w:val="none" w:sz="0" w:space="0" w:color="auto"/>
        <w:bottom w:val="none" w:sz="0" w:space="0" w:color="auto"/>
        <w:right w:val="none" w:sz="0" w:space="0" w:color="auto"/>
      </w:divBdr>
    </w:div>
    <w:div w:id="1326665671">
      <w:bodyDiv w:val="1"/>
      <w:marLeft w:val="0"/>
      <w:marRight w:val="0"/>
      <w:marTop w:val="0"/>
      <w:marBottom w:val="0"/>
      <w:divBdr>
        <w:top w:val="none" w:sz="0" w:space="0" w:color="auto"/>
        <w:left w:val="none" w:sz="0" w:space="0" w:color="auto"/>
        <w:bottom w:val="none" w:sz="0" w:space="0" w:color="auto"/>
        <w:right w:val="none" w:sz="0" w:space="0" w:color="auto"/>
      </w:divBdr>
    </w:div>
    <w:div w:id="1344239217">
      <w:bodyDiv w:val="1"/>
      <w:marLeft w:val="0"/>
      <w:marRight w:val="0"/>
      <w:marTop w:val="0"/>
      <w:marBottom w:val="0"/>
      <w:divBdr>
        <w:top w:val="none" w:sz="0" w:space="0" w:color="auto"/>
        <w:left w:val="none" w:sz="0" w:space="0" w:color="auto"/>
        <w:bottom w:val="none" w:sz="0" w:space="0" w:color="auto"/>
        <w:right w:val="none" w:sz="0" w:space="0" w:color="auto"/>
      </w:divBdr>
    </w:div>
    <w:div w:id="1371302646">
      <w:bodyDiv w:val="1"/>
      <w:marLeft w:val="0"/>
      <w:marRight w:val="0"/>
      <w:marTop w:val="0"/>
      <w:marBottom w:val="0"/>
      <w:divBdr>
        <w:top w:val="none" w:sz="0" w:space="0" w:color="auto"/>
        <w:left w:val="none" w:sz="0" w:space="0" w:color="auto"/>
        <w:bottom w:val="none" w:sz="0" w:space="0" w:color="auto"/>
        <w:right w:val="none" w:sz="0" w:space="0" w:color="auto"/>
      </w:divBdr>
    </w:div>
    <w:div w:id="1386105775">
      <w:bodyDiv w:val="1"/>
      <w:marLeft w:val="0"/>
      <w:marRight w:val="0"/>
      <w:marTop w:val="0"/>
      <w:marBottom w:val="0"/>
      <w:divBdr>
        <w:top w:val="none" w:sz="0" w:space="0" w:color="auto"/>
        <w:left w:val="none" w:sz="0" w:space="0" w:color="auto"/>
        <w:bottom w:val="none" w:sz="0" w:space="0" w:color="auto"/>
        <w:right w:val="none" w:sz="0" w:space="0" w:color="auto"/>
      </w:divBdr>
    </w:div>
    <w:div w:id="1426731912">
      <w:bodyDiv w:val="1"/>
      <w:marLeft w:val="0"/>
      <w:marRight w:val="0"/>
      <w:marTop w:val="0"/>
      <w:marBottom w:val="0"/>
      <w:divBdr>
        <w:top w:val="none" w:sz="0" w:space="0" w:color="auto"/>
        <w:left w:val="none" w:sz="0" w:space="0" w:color="auto"/>
        <w:bottom w:val="none" w:sz="0" w:space="0" w:color="auto"/>
        <w:right w:val="none" w:sz="0" w:space="0" w:color="auto"/>
      </w:divBdr>
    </w:div>
    <w:div w:id="1473064618">
      <w:bodyDiv w:val="1"/>
      <w:marLeft w:val="0"/>
      <w:marRight w:val="0"/>
      <w:marTop w:val="0"/>
      <w:marBottom w:val="0"/>
      <w:divBdr>
        <w:top w:val="none" w:sz="0" w:space="0" w:color="auto"/>
        <w:left w:val="none" w:sz="0" w:space="0" w:color="auto"/>
        <w:bottom w:val="none" w:sz="0" w:space="0" w:color="auto"/>
        <w:right w:val="none" w:sz="0" w:space="0" w:color="auto"/>
      </w:divBdr>
    </w:div>
    <w:div w:id="1481535798">
      <w:bodyDiv w:val="1"/>
      <w:marLeft w:val="0"/>
      <w:marRight w:val="0"/>
      <w:marTop w:val="0"/>
      <w:marBottom w:val="0"/>
      <w:divBdr>
        <w:top w:val="none" w:sz="0" w:space="0" w:color="auto"/>
        <w:left w:val="none" w:sz="0" w:space="0" w:color="auto"/>
        <w:bottom w:val="none" w:sz="0" w:space="0" w:color="auto"/>
        <w:right w:val="none" w:sz="0" w:space="0" w:color="auto"/>
      </w:divBdr>
    </w:div>
    <w:div w:id="1535343468">
      <w:bodyDiv w:val="1"/>
      <w:marLeft w:val="0"/>
      <w:marRight w:val="0"/>
      <w:marTop w:val="0"/>
      <w:marBottom w:val="0"/>
      <w:divBdr>
        <w:top w:val="none" w:sz="0" w:space="0" w:color="auto"/>
        <w:left w:val="none" w:sz="0" w:space="0" w:color="auto"/>
        <w:bottom w:val="none" w:sz="0" w:space="0" w:color="auto"/>
        <w:right w:val="none" w:sz="0" w:space="0" w:color="auto"/>
      </w:divBdr>
    </w:div>
    <w:div w:id="1570113783">
      <w:bodyDiv w:val="1"/>
      <w:marLeft w:val="0"/>
      <w:marRight w:val="0"/>
      <w:marTop w:val="0"/>
      <w:marBottom w:val="0"/>
      <w:divBdr>
        <w:top w:val="none" w:sz="0" w:space="0" w:color="auto"/>
        <w:left w:val="none" w:sz="0" w:space="0" w:color="auto"/>
        <w:bottom w:val="none" w:sz="0" w:space="0" w:color="auto"/>
        <w:right w:val="none" w:sz="0" w:space="0" w:color="auto"/>
      </w:divBdr>
    </w:div>
    <w:div w:id="1596552915">
      <w:bodyDiv w:val="1"/>
      <w:marLeft w:val="0"/>
      <w:marRight w:val="0"/>
      <w:marTop w:val="0"/>
      <w:marBottom w:val="0"/>
      <w:divBdr>
        <w:top w:val="none" w:sz="0" w:space="0" w:color="auto"/>
        <w:left w:val="none" w:sz="0" w:space="0" w:color="auto"/>
        <w:bottom w:val="none" w:sz="0" w:space="0" w:color="auto"/>
        <w:right w:val="none" w:sz="0" w:space="0" w:color="auto"/>
      </w:divBdr>
    </w:div>
    <w:div w:id="1606766402">
      <w:bodyDiv w:val="1"/>
      <w:marLeft w:val="0"/>
      <w:marRight w:val="0"/>
      <w:marTop w:val="0"/>
      <w:marBottom w:val="0"/>
      <w:divBdr>
        <w:top w:val="none" w:sz="0" w:space="0" w:color="auto"/>
        <w:left w:val="none" w:sz="0" w:space="0" w:color="auto"/>
        <w:bottom w:val="none" w:sz="0" w:space="0" w:color="auto"/>
        <w:right w:val="none" w:sz="0" w:space="0" w:color="auto"/>
      </w:divBdr>
    </w:div>
    <w:div w:id="1615939626">
      <w:bodyDiv w:val="1"/>
      <w:marLeft w:val="0"/>
      <w:marRight w:val="0"/>
      <w:marTop w:val="0"/>
      <w:marBottom w:val="0"/>
      <w:divBdr>
        <w:top w:val="none" w:sz="0" w:space="0" w:color="auto"/>
        <w:left w:val="none" w:sz="0" w:space="0" w:color="auto"/>
        <w:bottom w:val="none" w:sz="0" w:space="0" w:color="auto"/>
        <w:right w:val="none" w:sz="0" w:space="0" w:color="auto"/>
      </w:divBdr>
    </w:div>
    <w:div w:id="1650671173">
      <w:bodyDiv w:val="1"/>
      <w:marLeft w:val="0"/>
      <w:marRight w:val="0"/>
      <w:marTop w:val="0"/>
      <w:marBottom w:val="0"/>
      <w:divBdr>
        <w:top w:val="none" w:sz="0" w:space="0" w:color="auto"/>
        <w:left w:val="none" w:sz="0" w:space="0" w:color="auto"/>
        <w:bottom w:val="none" w:sz="0" w:space="0" w:color="auto"/>
        <w:right w:val="none" w:sz="0" w:space="0" w:color="auto"/>
      </w:divBdr>
    </w:div>
    <w:div w:id="1712458103">
      <w:bodyDiv w:val="1"/>
      <w:marLeft w:val="0"/>
      <w:marRight w:val="0"/>
      <w:marTop w:val="0"/>
      <w:marBottom w:val="0"/>
      <w:divBdr>
        <w:top w:val="none" w:sz="0" w:space="0" w:color="auto"/>
        <w:left w:val="none" w:sz="0" w:space="0" w:color="auto"/>
        <w:bottom w:val="none" w:sz="0" w:space="0" w:color="auto"/>
        <w:right w:val="none" w:sz="0" w:space="0" w:color="auto"/>
      </w:divBdr>
    </w:div>
    <w:div w:id="1820003224">
      <w:bodyDiv w:val="1"/>
      <w:marLeft w:val="0"/>
      <w:marRight w:val="0"/>
      <w:marTop w:val="0"/>
      <w:marBottom w:val="0"/>
      <w:divBdr>
        <w:top w:val="none" w:sz="0" w:space="0" w:color="auto"/>
        <w:left w:val="none" w:sz="0" w:space="0" w:color="auto"/>
        <w:bottom w:val="none" w:sz="0" w:space="0" w:color="auto"/>
        <w:right w:val="none" w:sz="0" w:space="0" w:color="auto"/>
      </w:divBdr>
    </w:div>
    <w:div w:id="1820418474">
      <w:bodyDiv w:val="1"/>
      <w:marLeft w:val="0"/>
      <w:marRight w:val="0"/>
      <w:marTop w:val="0"/>
      <w:marBottom w:val="0"/>
      <w:divBdr>
        <w:top w:val="none" w:sz="0" w:space="0" w:color="auto"/>
        <w:left w:val="none" w:sz="0" w:space="0" w:color="auto"/>
        <w:bottom w:val="none" w:sz="0" w:space="0" w:color="auto"/>
        <w:right w:val="none" w:sz="0" w:space="0" w:color="auto"/>
      </w:divBdr>
    </w:div>
    <w:div w:id="1858159370">
      <w:bodyDiv w:val="1"/>
      <w:marLeft w:val="0"/>
      <w:marRight w:val="0"/>
      <w:marTop w:val="0"/>
      <w:marBottom w:val="0"/>
      <w:divBdr>
        <w:top w:val="none" w:sz="0" w:space="0" w:color="auto"/>
        <w:left w:val="none" w:sz="0" w:space="0" w:color="auto"/>
        <w:bottom w:val="none" w:sz="0" w:space="0" w:color="auto"/>
        <w:right w:val="none" w:sz="0" w:space="0" w:color="auto"/>
      </w:divBdr>
    </w:div>
    <w:div w:id="1861896689">
      <w:bodyDiv w:val="1"/>
      <w:marLeft w:val="0"/>
      <w:marRight w:val="0"/>
      <w:marTop w:val="0"/>
      <w:marBottom w:val="0"/>
      <w:divBdr>
        <w:top w:val="none" w:sz="0" w:space="0" w:color="auto"/>
        <w:left w:val="none" w:sz="0" w:space="0" w:color="auto"/>
        <w:bottom w:val="none" w:sz="0" w:space="0" w:color="auto"/>
        <w:right w:val="none" w:sz="0" w:space="0" w:color="auto"/>
      </w:divBdr>
    </w:div>
    <w:div w:id="2011367184">
      <w:bodyDiv w:val="1"/>
      <w:marLeft w:val="0"/>
      <w:marRight w:val="0"/>
      <w:marTop w:val="0"/>
      <w:marBottom w:val="0"/>
      <w:divBdr>
        <w:top w:val="none" w:sz="0" w:space="0" w:color="auto"/>
        <w:left w:val="none" w:sz="0" w:space="0" w:color="auto"/>
        <w:bottom w:val="none" w:sz="0" w:space="0" w:color="auto"/>
        <w:right w:val="none" w:sz="0" w:space="0" w:color="auto"/>
      </w:divBdr>
    </w:div>
    <w:div w:id="2068449756">
      <w:bodyDiv w:val="1"/>
      <w:marLeft w:val="0"/>
      <w:marRight w:val="0"/>
      <w:marTop w:val="0"/>
      <w:marBottom w:val="0"/>
      <w:divBdr>
        <w:top w:val="none" w:sz="0" w:space="0" w:color="auto"/>
        <w:left w:val="none" w:sz="0" w:space="0" w:color="auto"/>
        <w:bottom w:val="none" w:sz="0" w:space="0" w:color="auto"/>
        <w:right w:val="none" w:sz="0" w:space="0" w:color="auto"/>
      </w:divBdr>
    </w:div>
    <w:div w:id="2070419565">
      <w:bodyDiv w:val="1"/>
      <w:marLeft w:val="0"/>
      <w:marRight w:val="0"/>
      <w:marTop w:val="0"/>
      <w:marBottom w:val="0"/>
      <w:divBdr>
        <w:top w:val="none" w:sz="0" w:space="0" w:color="auto"/>
        <w:left w:val="none" w:sz="0" w:space="0" w:color="auto"/>
        <w:bottom w:val="none" w:sz="0" w:space="0" w:color="auto"/>
        <w:right w:val="none" w:sz="0" w:space="0" w:color="auto"/>
      </w:divBdr>
    </w:div>
    <w:div w:id="2088258363">
      <w:bodyDiv w:val="1"/>
      <w:marLeft w:val="0"/>
      <w:marRight w:val="0"/>
      <w:marTop w:val="0"/>
      <w:marBottom w:val="0"/>
      <w:divBdr>
        <w:top w:val="none" w:sz="0" w:space="0" w:color="auto"/>
        <w:left w:val="none" w:sz="0" w:space="0" w:color="auto"/>
        <w:bottom w:val="none" w:sz="0" w:space="0" w:color="auto"/>
        <w:right w:val="none" w:sz="0" w:space="0" w:color="auto"/>
      </w:divBdr>
    </w:div>
    <w:div w:id="210025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runkovska@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1A2C8-B122-4CA5-99AA-AE11CB75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17454</Words>
  <Characters>9949</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MK un LPS vienošanās un domstarpību protokola projekts</vt:lpstr>
    </vt:vector>
  </TitlesOfParts>
  <Company/>
  <LinksUpToDate>false</LinksUpToDate>
  <CharactersWithSpaces>27349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un LPS vienošanās un domstarpību protokola projekts</dc:title>
  <dc:subject>Protokola projekts</dc:subject>
  <dc:creator>Inese Runkovska</dc:creator>
  <cp:keywords/>
  <dc:description>67095604, e-pasts: inese.runkovska@fm.gov.lv</dc:description>
  <cp:lastModifiedBy>Inese Runkovska</cp:lastModifiedBy>
  <cp:revision>14</cp:revision>
  <cp:lastPrinted>2016-09-21T07:19:00Z</cp:lastPrinted>
  <dcterms:created xsi:type="dcterms:W3CDTF">2016-09-27T11:01:00Z</dcterms:created>
  <dcterms:modified xsi:type="dcterms:W3CDTF">2016-09-28T07:25:00Z</dcterms:modified>
</cp:coreProperties>
</file>