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8FE6" w14:textId="77777777" w:rsidR="00FA65E6" w:rsidRDefault="00FA65E6">
      <w:pPr>
        <w:pStyle w:val="Header"/>
        <w:pBdr>
          <w:bottom w:val="single" w:sz="4" w:space="1" w:color="auto"/>
        </w:pBdr>
        <w:jc w:val="center"/>
      </w:pPr>
      <w:r>
        <w:rPr>
          <w:b/>
          <w:bCs/>
        </w:rPr>
        <w:t>MINISTRU KABINETA SĒDES PROTOKOLLĒMUMS</w:t>
      </w:r>
    </w:p>
    <w:p w14:paraId="5D1449A3" w14:textId="77777777" w:rsidR="00FA65E6" w:rsidRDefault="00FA65E6">
      <w:pPr>
        <w:pStyle w:val="Header"/>
      </w:pPr>
    </w:p>
    <w:p w14:paraId="124DAE77" w14:textId="77777777" w:rsidR="00FA65E6" w:rsidRDefault="00FA65E6">
      <w:pPr>
        <w:pStyle w:val="Header"/>
      </w:pPr>
    </w:p>
    <w:p w14:paraId="0BDF6985" w14:textId="77777777" w:rsidR="00FA65E6" w:rsidRDefault="00FA65E6">
      <w:pPr>
        <w:pStyle w:val="Header"/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FA65E6" w:rsidRPr="00FA65E6" w14:paraId="18F13A9E" w14:textId="77777777" w:rsidTr="00FA65E6">
        <w:trPr>
          <w:cantSplit/>
        </w:trPr>
        <w:tc>
          <w:tcPr>
            <w:tcW w:w="4251" w:type="dxa"/>
          </w:tcPr>
          <w:p w14:paraId="2A1F14AE" w14:textId="77777777" w:rsidR="00FA65E6" w:rsidRPr="00FA65E6" w:rsidRDefault="00FA65E6" w:rsidP="00FA6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5E6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056918B4" w14:textId="77777777" w:rsidR="00FA65E6" w:rsidRPr="00FA65E6" w:rsidRDefault="00FA65E6" w:rsidP="0029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5E6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2BE55B6D" w14:textId="6CDDBF41" w:rsidR="00FA65E6" w:rsidRPr="00FA65E6" w:rsidRDefault="00FA65E6" w:rsidP="00FA65E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65E6">
              <w:rPr>
                <w:rFonts w:ascii="Times New Roman" w:hAnsi="Times New Roman" w:cs="Times New Roman"/>
                <w:sz w:val="28"/>
                <w:szCs w:val="28"/>
              </w:rPr>
              <w:t>2016.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65E6">
              <w:rPr>
                <w:rFonts w:ascii="Times New Roman" w:hAnsi="Times New Roman" w:cs="Times New Roman"/>
                <w:sz w:val="28"/>
                <w:szCs w:val="28"/>
              </w:rPr>
              <w:t>gada                        </w:t>
            </w:r>
          </w:p>
        </w:tc>
      </w:tr>
    </w:tbl>
    <w:p w14:paraId="796286F4" w14:textId="77777777" w:rsidR="00FA65E6" w:rsidRPr="00FA65E6" w:rsidRDefault="00FA65E6" w:rsidP="00531168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C6F972" w14:textId="77777777" w:rsidR="00FA65E6" w:rsidRPr="00FA65E6" w:rsidRDefault="00FA65E6" w:rsidP="00531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E6">
        <w:rPr>
          <w:rFonts w:ascii="Times New Roman" w:hAnsi="Times New Roman" w:cs="Times New Roman"/>
          <w:b/>
          <w:sz w:val="28"/>
          <w:szCs w:val="28"/>
        </w:rPr>
        <w:t>. §</w:t>
      </w:r>
    </w:p>
    <w:p w14:paraId="415C7051" w14:textId="77777777" w:rsidR="00FA65E6" w:rsidRPr="00FA65E6" w:rsidRDefault="00FA65E6" w:rsidP="00531168">
      <w:pPr>
        <w:pStyle w:val="BodyText"/>
        <w:tabs>
          <w:tab w:val="left" w:pos="993"/>
          <w:tab w:val="left" w:pos="1134"/>
          <w:tab w:val="left" w:pos="1560"/>
        </w:tabs>
        <w:spacing w:after="0"/>
        <w:jc w:val="center"/>
        <w:rPr>
          <w:b/>
          <w:sz w:val="28"/>
          <w:szCs w:val="28"/>
        </w:rPr>
      </w:pPr>
    </w:p>
    <w:p w14:paraId="1A209F2C" w14:textId="1325D05B" w:rsidR="00FA65E6" w:rsidRPr="00FA65E6" w:rsidRDefault="0010203E" w:rsidP="00531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6"/>
          <w:lang w:eastAsia="en-US"/>
        </w:rPr>
      </w:pPr>
      <w:r w:rsidRPr="00FA65E6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 xml:space="preserve">Noteikumu projekts </w:t>
      </w:r>
      <w:r w:rsidR="00FA65E6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"</w:t>
      </w:r>
      <w:r w:rsidRPr="00FA65E6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Profesijas standarta, profesionālās kvalifikācijas prasību (ja profesijai neapstiprina profesijas standartu) un nozares kvalifikāciju struktūras izstrādes kārtība</w:t>
      </w:r>
      <w:r w:rsidR="00FA65E6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"</w:t>
      </w:r>
      <w:r w:rsidRPr="00FA65E6">
        <w:rPr>
          <w:rFonts w:ascii="Times New Roman" w:eastAsia="Times New Roman" w:hAnsi="Times New Roman" w:cs="Times New Roman"/>
          <w:b/>
          <w:strike/>
          <w:sz w:val="28"/>
          <w:szCs w:val="26"/>
          <w:lang w:eastAsia="en-US"/>
        </w:rPr>
        <w:t xml:space="preserve"> </w:t>
      </w:r>
    </w:p>
    <w:p w14:paraId="09C6A515" w14:textId="24B7DCD7" w:rsidR="00FA65E6" w:rsidRPr="00FA65E6" w:rsidRDefault="00FA65E6" w:rsidP="0053116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TA-1716</w:t>
      </w:r>
    </w:p>
    <w:p w14:paraId="2BC1E663" w14:textId="5E13012A" w:rsidR="00104E25" w:rsidRPr="00BF1913" w:rsidRDefault="00104E25" w:rsidP="005311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1913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 w:rsidR="004A2F51" w:rsidRPr="00BF1913">
        <w:rPr>
          <w:rFonts w:ascii="Times New Roman" w:hAnsi="Times New Roman" w:cs="Times New Roman"/>
          <w:b/>
          <w:sz w:val="26"/>
          <w:szCs w:val="26"/>
        </w:rPr>
        <w:t>___________________________</w:t>
      </w:r>
    </w:p>
    <w:p w14:paraId="2BC1E664" w14:textId="77777777" w:rsidR="00104E25" w:rsidRPr="00531168" w:rsidRDefault="00104E25" w:rsidP="00531168">
      <w:pPr>
        <w:pStyle w:val="BodyText3"/>
        <w:rPr>
          <w:sz w:val="24"/>
          <w:szCs w:val="24"/>
        </w:rPr>
      </w:pPr>
      <w:r w:rsidRPr="00531168">
        <w:rPr>
          <w:sz w:val="24"/>
          <w:szCs w:val="24"/>
        </w:rPr>
        <w:t>(…)</w:t>
      </w:r>
    </w:p>
    <w:p w14:paraId="09663CC5" w14:textId="77777777" w:rsidR="00FA65E6" w:rsidRDefault="00FA65E6" w:rsidP="0053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3488FE" w14:textId="77777777" w:rsidR="00D91AC7" w:rsidRDefault="00EA6993" w:rsidP="0053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A65E6">
        <w:rPr>
          <w:rFonts w:ascii="Times New Roman" w:hAnsi="Times New Roman" w:cs="Times New Roman"/>
          <w:sz w:val="28"/>
          <w:szCs w:val="26"/>
        </w:rPr>
        <w:t>1. Pieņemt iesniegto noteikumu projektu.</w:t>
      </w:r>
      <w:r w:rsidR="0010203E" w:rsidRPr="00FA65E6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2BC1E665" w14:textId="13785B55" w:rsidR="00EA6993" w:rsidRPr="00FA65E6" w:rsidRDefault="00EA6993" w:rsidP="0053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A65E6">
        <w:rPr>
          <w:rFonts w:ascii="Times New Roman" w:hAnsi="Times New Roman" w:cs="Times New Roman"/>
          <w:sz w:val="28"/>
          <w:szCs w:val="26"/>
        </w:rPr>
        <w:t>Valsts kancelejai sagatavot noteikumu projektu parakstīšanai.</w:t>
      </w:r>
    </w:p>
    <w:p w14:paraId="2BC1E666" w14:textId="4E1FF701" w:rsidR="008D4966" w:rsidRPr="00FA65E6" w:rsidRDefault="00EA6993" w:rsidP="0053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A65E6">
        <w:rPr>
          <w:rFonts w:ascii="Times New Roman" w:hAnsi="Times New Roman" w:cs="Times New Roman"/>
          <w:sz w:val="28"/>
          <w:szCs w:val="26"/>
        </w:rPr>
        <w:t>2. </w:t>
      </w:r>
      <w:r w:rsidR="008D4966" w:rsidRPr="00FA65E6">
        <w:rPr>
          <w:rFonts w:ascii="Times New Roman" w:hAnsi="Times New Roman" w:cs="Times New Roman"/>
          <w:sz w:val="28"/>
          <w:szCs w:val="26"/>
        </w:rPr>
        <w:t xml:space="preserve">Ņemot vērā iesniegto informāciju, atzīt Ministru kabineta </w:t>
      </w:r>
      <w:r w:rsidR="00EC1B96" w:rsidRPr="00FA65E6">
        <w:rPr>
          <w:rFonts w:ascii="Times New Roman" w:hAnsi="Times New Roman" w:cs="Times New Roman"/>
          <w:sz w:val="28"/>
          <w:szCs w:val="26"/>
        </w:rPr>
        <w:t xml:space="preserve">2015. gada 22. decembra sēdes </w:t>
      </w:r>
      <w:proofErr w:type="spellStart"/>
      <w:r w:rsidR="00EC1B96" w:rsidRPr="00FA65E6">
        <w:rPr>
          <w:rFonts w:ascii="Times New Roman" w:hAnsi="Times New Roman" w:cs="Times New Roman"/>
          <w:sz w:val="28"/>
          <w:szCs w:val="26"/>
        </w:rPr>
        <w:t>protokollēmuma</w:t>
      </w:r>
      <w:proofErr w:type="spellEnd"/>
      <w:r w:rsidR="00EC1B96" w:rsidRPr="00FA65E6">
        <w:rPr>
          <w:rFonts w:ascii="Times New Roman" w:hAnsi="Times New Roman" w:cs="Times New Roman"/>
          <w:sz w:val="28"/>
          <w:szCs w:val="26"/>
        </w:rPr>
        <w:t xml:space="preserve"> (prot</w:t>
      </w:r>
      <w:r w:rsidR="00FA65E6">
        <w:rPr>
          <w:rFonts w:ascii="Times New Roman" w:hAnsi="Times New Roman" w:cs="Times New Roman"/>
          <w:sz w:val="28"/>
          <w:szCs w:val="26"/>
        </w:rPr>
        <w:t xml:space="preserve">. </w:t>
      </w:r>
      <w:r w:rsidR="00531168">
        <w:rPr>
          <w:rFonts w:ascii="Times New Roman" w:hAnsi="Times New Roman" w:cs="Times New Roman"/>
          <w:sz w:val="28"/>
          <w:szCs w:val="26"/>
        </w:rPr>
        <w:t>N</w:t>
      </w:r>
      <w:r w:rsidR="00EC1B96" w:rsidRPr="00FA65E6">
        <w:rPr>
          <w:rFonts w:ascii="Times New Roman" w:hAnsi="Times New Roman" w:cs="Times New Roman"/>
          <w:sz w:val="28"/>
          <w:szCs w:val="26"/>
        </w:rPr>
        <w:t>r.</w:t>
      </w:r>
      <w:r w:rsidR="00531168">
        <w:rPr>
          <w:rFonts w:ascii="Times New Roman" w:hAnsi="Times New Roman" w:cs="Times New Roman"/>
          <w:sz w:val="28"/>
          <w:szCs w:val="26"/>
        </w:rPr>
        <w:t> </w:t>
      </w:r>
      <w:r w:rsidR="00EC1B96" w:rsidRPr="00FA65E6">
        <w:rPr>
          <w:rFonts w:ascii="Times New Roman" w:hAnsi="Times New Roman" w:cs="Times New Roman"/>
          <w:sz w:val="28"/>
          <w:szCs w:val="26"/>
        </w:rPr>
        <w:t>68 15.</w:t>
      </w:r>
      <w:r w:rsidR="00531168">
        <w:rPr>
          <w:rFonts w:ascii="Times New Roman" w:hAnsi="Times New Roman" w:cs="Times New Roman"/>
          <w:sz w:val="28"/>
          <w:szCs w:val="26"/>
        </w:rPr>
        <w:t> </w:t>
      </w:r>
      <w:r w:rsidR="00EC1B96" w:rsidRPr="00FA65E6">
        <w:rPr>
          <w:rFonts w:ascii="Times New Roman" w:hAnsi="Times New Roman" w:cs="Times New Roman"/>
          <w:sz w:val="28"/>
          <w:szCs w:val="26"/>
        </w:rPr>
        <w:t xml:space="preserve">§) </w:t>
      </w:r>
      <w:r w:rsidR="00531168">
        <w:rPr>
          <w:rFonts w:ascii="Times New Roman" w:hAnsi="Times New Roman" w:cs="Times New Roman"/>
          <w:sz w:val="28"/>
          <w:szCs w:val="26"/>
        </w:rPr>
        <w:t>"</w:t>
      </w:r>
      <w:r w:rsidR="00EC1B96" w:rsidRPr="00FA65E6">
        <w:rPr>
          <w:rFonts w:ascii="Times New Roman" w:hAnsi="Times New Roman" w:cs="Times New Roman"/>
          <w:sz w:val="28"/>
          <w:szCs w:val="26"/>
        </w:rPr>
        <w:t xml:space="preserve">Noteikumu projekts </w:t>
      </w:r>
      <w:r w:rsidR="00FA65E6">
        <w:rPr>
          <w:rFonts w:ascii="Times New Roman" w:hAnsi="Times New Roman" w:cs="Times New Roman"/>
          <w:sz w:val="28"/>
          <w:szCs w:val="26"/>
        </w:rPr>
        <w:t>"</w:t>
      </w:r>
      <w:r w:rsidR="00EC1B96" w:rsidRPr="00FA65E6">
        <w:rPr>
          <w:rFonts w:ascii="Times New Roman" w:hAnsi="Times New Roman" w:cs="Times New Roman"/>
          <w:sz w:val="28"/>
          <w:szCs w:val="26"/>
        </w:rPr>
        <w:t>Grozījumi Ministru kabineta 2010.</w:t>
      </w:r>
      <w:r w:rsidRPr="00FA65E6">
        <w:rPr>
          <w:rFonts w:ascii="Times New Roman" w:hAnsi="Times New Roman" w:cs="Times New Roman"/>
          <w:sz w:val="28"/>
          <w:szCs w:val="26"/>
        </w:rPr>
        <w:t> </w:t>
      </w:r>
      <w:r w:rsidR="00EC1B96" w:rsidRPr="00FA65E6">
        <w:rPr>
          <w:rFonts w:ascii="Times New Roman" w:hAnsi="Times New Roman" w:cs="Times New Roman"/>
          <w:sz w:val="28"/>
          <w:szCs w:val="26"/>
        </w:rPr>
        <w:t>gada 18.</w:t>
      </w:r>
      <w:r w:rsidRPr="00FA65E6">
        <w:rPr>
          <w:rFonts w:ascii="Times New Roman" w:hAnsi="Times New Roman" w:cs="Times New Roman"/>
          <w:sz w:val="28"/>
          <w:szCs w:val="26"/>
        </w:rPr>
        <w:t> </w:t>
      </w:r>
      <w:r w:rsidR="00EC1B96" w:rsidRPr="00FA65E6">
        <w:rPr>
          <w:rFonts w:ascii="Times New Roman" w:hAnsi="Times New Roman" w:cs="Times New Roman"/>
          <w:sz w:val="28"/>
          <w:szCs w:val="26"/>
        </w:rPr>
        <w:t>maija noteikumos Nr.</w:t>
      </w:r>
      <w:r w:rsidRPr="00FA65E6">
        <w:rPr>
          <w:rFonts w:ascii="Times New Roman" w:hAnsi="Times New Roman" w:cs="Times New Roman"/>
          <w:sz w:val="28"/>
          <w:szCs w:val="26"/>
        </w:rPr>
        <w:t> </w:t>
      </w:r>
      <w:r w:rsidR="00EC1B96" w:rsidRPr="00FA65E6">
        <w:rPr>
          <w:rFonts w:ascii="Times New Roman" w:hAnsi="Times New Roman" w:cs="Times New Roman"/>
          <w:sz w:val="28"/>
          <w:szCs w:val="26"/>
        </w:rPr>
        <w:t xml:space="preserve">461 </w:t>
      </w:r>
      <w:r w:rsidR="00FA65E6">
        <w:rPr>
          <w:rFonts w:ascii="Times New Roman" w:hAnsi="Times New Roman" w:cs="Times New Roman"/>
          <w:sz w:val="28"/>
          <w:szCs w:val="26"/>
        </w:rPr>
        <w:t>"</w:t>
      </w:r>
      <w:r w:rsidR="00EC1B96" w:rsidRPr="00FA65E6">
        <w:rPr>
          <w:rFonts w:ascii="Times New Roman" w:hAnsi="Times New Roman" w:cs="Times New Roman"/>
          <w:sz w:val="28"/>
          <w:szCs w:val="26"/>
        </w:rPr>
        <w:t>Noteikumi par Profesiju klasifikatoru, profesijai atbilstošiem pamatuzdevumiem un kvalifikācijas pamatprasībām un Profesiju klasifikatora lietošanas un aktualizēšanas kārtību</w:t>
      </w:r>
      <w:r w:rsidR="00FA65E6">
        <w:rPr>
          <w:rFonts w:ascii="Times New Roman" w:hAnsi="Times New Roman" w:cs="Times New Roman"/>
          <w:sz w:val="28"/>
          <w:szCs w:val="26"/>
        </w:rPr>
        <w:t>"""</w:t>
      </w:r>
      <w:r w:rsidR="00EC1B96" w:rsidRPr="00FA65E6">
        <w:rPr>
          <w:rFonts w:ascii="Times New Roman" w:hAnsi="Times New Roman" w:cs="Times New Roman"/>
          <w:sz w:val="28"/>
          <w:szCs w:val="26"/>
        </w:rPr>
        <w:t xml:space="preserve"> 2. punktā </w:t>
      </w:r>
      <w:r w:rsidR="008D4966" w:rsidRPr="00FA65E6">
        <w:rPr>
          <w:rFonts w:ascii="Times New Roman" w:hAnsi="Times New Roman" w:cs="Times New Roman"/>
          <w:sz w:val="28"/>
          <w:szCs w:val="26"/>
        </w:rPr>
        <w:t>doto uzdevumu par aktualitāti zaudējušu</w:t>
      </w:r>
      <w:r w:rsidR="00BF1913" w:rsidRPr="00FA65E6">
        <w:rPr>
          <w:rFonts w:ascii="Times New Roman" w:hAnsi="Times New Roman" w:cs="Times New Roman"/>
          <w:sz w:val="28"/>
          <w:szCs w:val="26"/>
        </w:rPr>
        <w:t>.</w:t>
      </w:r>
    </w:p>
    <w:p w14:paraId="2BC1E667" w14:textId="43271A15" w:rsidR="00BD426A" w:rsidRPr="00FA65E6" w:rsidRDefault="00BD426A" w:rsidP="0053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A65E6">
        <w:rPr>
          <w:rFonts w:ascii="Times New Roman" w:hAnsi="Times New Roman" w:cs="Times New Roman"/>
          <w:sz w:val="28"/>
          <w:szCs w:val="26"/>
        </w:rPr>
        <w:t xml:space="preserve">3. Izglītības un zinātnes ministrijai sagatavot un izglītības un zinātnes ministram līdz 2016. gada </w:t>
      </w:r>
      <w:r w:rsidR="00C5120D" w:rsidRPr="00FA65E6">
        <w:rPr>
          <w:rFonts w:ascii="Times New Roman" w:hAnsi="Times New Roman" w:cs="Times New Roman"/>
          <w:sz w:val="28"/>
          <w:szCs w:val="26"/>
        </w:rPr>
        <w:t>1</w:t>
      </w:r>
      <w:r w:rsidRPr="00FA65E6">
        <w:rPr>
          <w:rFonts w:ascii="Times New Roman" w:hAnsi="Times New Roman" w:cs="Times New Roman"/>
          <w:sz w:val="28"/>
          <w:szCs w:val="26"/>
        </w:rPr>
        <w:t>.</w:t>
      </w:r>
      <w:r w:rsidR="00C5120D" w:rsidRPr="00FA65E6">
        <w:rPr>
          <w:rFonts w:ascii="Times New Roman" w:hAnsi="Times New Roman" w:cs="Times New Roman"/>
          <w:sz w:val="28"/>
          <w:szCs w:val="26"/>
        </w:rPr>
        <w:t> </w:t>
      </w:r>
      <w:r w:rsidR="00D66666" w:rsidRPr="00FA65E6">
        <w:rPr>
          <w:rFonts w:ascii="Times New Roman" w:hAnsi="Times New Roman" w:cs="Times New Roman"/>
          <w:sz w:val="28"/>
          <w:szCs w:val="26"/>
        </w:rPr>
        <w:t>decembrim</w:t>
      </w:r>
      <w:r w:rsidR="00F61263" w:rsidRPr="00FA65E6">
        <w:rPr>
          <w:rFonts w:ascii="Times New Roman" w:hAnsi="Times New Roman" w:cs="Times New Roman"/>
          <w:sz w:val="28"/>
          <w:szCs w:val="26"/>
        </w:rPr>
        <w:t xml:space="preserve"> </w:t>
      </w:r>
      <w:r w:rsidRPr="00FA65E6">
        <w:rPr>
          <w:rFonts w:ascii="Times New Roman" w:hAnsi="Times New Roman" w:cs="Times New Roman"/>
          <w:sz w:val="28"/>
          <w:szCs w:val="26"/>
        </w:rPr>
        <w:t>iesniegt</w:t>
      </w:r>
      <w:r w:rsidR="00D91AC7">
        <w:rPr>
          <w:rFonts w:ascii="Times New Roman" w:hAnsi="Times New Roman" w:cs="Times New Roman"/>
          <w:sz w:val="28"/>
          <w:szCs w:val="26"/>
        </w:rPr>
        <w:t xml:space="preserve"> noteiktā kārtībā</w:t>
      </w:r>
      <w:bookmarkStart w:id="0" w:name="_GoBack"/>
      <w:bookmarkEnd w:id="0"/>
      <w:r w:rsidRPr="00FA65E6">
        <w:rPr>
          <w:rFonts w:ascii="Times New Roman" w:hAnsi="Times New Roman" w:cs="Times New Roman"/>
          <w:sz w:val="28"/>
          <w:szCs w:val="26"/>
        </w:rPr>
        <w:t xml:space="preserve"> Ministru kabinetā likumprojektu par grozījumiem Profesionālās izglītības likumā, paredzot</w:t>
      </w:r>
      <w:r w:rsidR="00E00CD3" w:rsidRPr="00FA65E6">
        <w:rPr>
          <w:rFonts w:ascii="Times New Roman" w:hAnsi="Times New Roman" w:cs="Times New Roman"/>
          <w:sz w:val="28"/>
          <w:szCs w:val="26"/>
        </w:rPr>
        <w:t xml:space="preserve"> </w:t>
      </w:r>
      <w:r w:rsidR="00DD5708" w:rsidRPr="00FA65E6">
        <w:rPr>
          <w:rFonts w:ascii="Times New Roman" w:hAnsi="Times New Roman" w:cs="Times New Roman"/>
          <w:sz w:val="28"/>
          <w:szCs w:val="26"/>
        </w:rPr>
        <w:t xml:space="preserve">tiesības Nacionālās trīspusējās sadarbības padomes Profesionālās izglītības un nodarbinātības trīspusējās sadarbības </w:t>
      </w:r>
      <w:proofErr w:type="spellStart"/>
      <w:r w:rsidR="00DD5708" w:rsidRPr="00FA65E6">
        <w:rPr>
          <w:rFonts w:ascii="Times New Roman" w:hAnsi="Times New Roman" w:cs="Times New Roman"/>
          <w:sz w:val="28"/>
          <w:szCs w:val="26"/>
        </w:rPr>
        <w:t>apakšpadomei</w:t>
      </w:r>
      <w:proofErr w:type="spellEnd"/>
      <w:r w:rsidR="00DD5708" w:rsidRPr="00FA65E6">
        <w:rPr>
          <w:rFonts w:ascii="Times New Roman" w:hAnsi="Times New Roman" w:cs="Times New Roman"/>
          <w:sz w:val="28"/>
          <w:szCs w:val="26"/>
        </w:rPr>
        <w:t xml:space="preserve"> apstiprināt profesijas standartus, profesionāl</w:t>
      </w:r>
      <w:r w:rsidR="00D36DBD" w:rsidRPr="00FA65E6">
        <w:rPr>
          <w:rFonts w:ascii="Times New Roman" w:hAnsi="Times New Roman" w:cs="Times New Roman"/>
          <w:sz w:val="28"/>
          <w:szCs w:val="26"/>
        </w:rPr>
        <w:t>ās</w:t>
      </w:r>
      <w:r w:rsidR="00DD5708" w:rsidRPr="00FA65E6">
        <w:rPr>
          <w:rFonts w:ascii="Times New Roman" w:hAnsi="Times New Roman" w:cs="Times New Roman"/>
          <w:sz w:val="28"/>
          <w:szCs w:val="26"/>
        </w:rPr>
        <w:t xml:space="preserve"> kvalifikācij</w:t>
      </w:r>
      <w:r w:rsidR="00D36DBD" w:rsidRPr="00FA65E6">
        <w:rPr>
          <w:rFonts w:ascii="Times New Roman" w:hAnsi="Times New Roman" w:cs="Times New Roman"/>
          <w:sz w:val="28"/>
          <w:szCs w:val="26"/>
        </w:rPr>
        <w:t>as</w:t>
      </w:r>
      <w:r w:rsidR="00DD5708" w:rsidRPr="00FA65E6">
        <w:rPr>
          <w:rFonts w:ascii="Times New Roman" w:hAnsi="Times New Roman" w:cs="Times New Roman"/>
          <w:sz w:val="28"/>
          <w:szCs w:val="26"/>
        </w:rPr>
        <w:t xml:space="preserve"> prasības (ja profesijai neapstiprina profesijas standartu) vai nozares kvalifikāciju struktūru, kā arī </w:t>
      </w:r>
      <w:r w:rsidR="00525D18" w:rsidRPr="00FA65E6">
        <w:rPr>
          <w:rFonts w:ascii="Times New Roman" w:hAnsi="Times New Roman" w:cs="Times New Roman"/>
          <w:sz w:val="28"/>
          <w:szCs w:val="26"/>
        </w:rPr>
        <w:t>deleģējum</w:t>
      </w:r>
      <w:r w:rsidR="00531168">
        <w:rPr>
          <w:rFonts w:ascii="Times New Roman" w:hAnsi="Times New Roman" w:cs="Times New Roman"/>
          <w:sz w:val="28"/>
          <w:szCs w:val="26"/>
        </w:rPr>
        <w:t>u</w:t>
      </w:r>
      <w:r w:rsidR="00E00CD3" w:rsidRPr="00FA65E6">
        <w:rPr>
          <w:rFonts w:ascii="Times New Roman" w:hAnsi="Times New Roman" w:cs="Times New Roman"/>
          <w:sz w:val="28"/>
          <w:szCs w:val="26"/>
        </w:rPr>
        <w:t xml:space="preserve"> Ministru kabinetam noteikt obligāti piemērojamo </w:t>
      </w:r>
      <w:r w:rsidR="00990598" w:rsidRPr="00FA65E6">
        <w:rPr>
          <w:rFonts w:ascii="Times New Roman" w:eastAsia="Times New Roman" w:hAnsi="Times New Roman" w:cs="Times New Roman"/>
          <w:sz w:val="28"/>
          <w:szCs w:val="26"/>
          <w:lang w:eastAsia="en-US"/>
        </w:rPr>
        <w:t>pr</w:t>
      </w:r>
      <w:r w:rsidR="00E00CD3" w:rsidRPr="00FA65E6">
        <w:rPr>
          <w:rFonts w:ascii="Times New Roman" w:eastAsia="Times New Roman" w:hAnsi="Times New Roman" w:cs="Times New Roman"/>
          <w:sz w:val="28"/>
          <w:szCs w:val="26"/>
          <w:lang w:eastAsia="en-US"/>
        </w:rPr>
        <w:t>ofesijas standartu vai profesionāl</w:t>
      </w:r>
      <w:r w:rsidR="00D36DBD" w:rsidRPr="00FA65E6">
        <w:rPr>
          <w:rFonts w:ascii="Times New Roman" w:eastAsia="Times New Roman" w:hAnsi="Times New Roman" w:cs="Times New Roman"/>
          <w:sz w:val="28"/>
          <w:szCs w:val="26"/>
          <w:lang w:eastAsia="en-US"/>
        </w:rPr>
        <w:t>ās</w:t>
      </w:r>
      <w:r w:rsidR="00E00CD3" w:rsidRPr="00FA65E6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kvalifikācij</w:t>
      </w:r>
      <w:r w:rsidR="00D36DBD" w:rsidRPr="00FA65E6">
        <w:rPr>
          <w:rFonts w:ascii="Times New Roman" w:eastAsia="Times New Roman" w:hAnsi="Times New Roman" w:cs="Times New Roman"/>
          <w:sz w:val="28"/>
          <w:szCs w:val="26"/>
          <w:lang w:eastAsia="en-US"/>
        </w:rPr>
        <w:t>as</w:t>
      </w:r>
      <w:r w:rsidR="00E00CD3" w:rsidRPr="00FA65E6">
        <w:rPr>
          <w:rFonts w:ascii="Times New Roman" w:eastAsia="Times New Roman" w:hAnsi="Times New Roman" w:cs="Times New Roman"/>
          <w:sz w:val="28"/>
          <w:szCs w:val="26"/>
          <w:lang w:eastAsia="en-US"/>
        </w:rPr>
        <w:t xml:space="preserve"> prasību sarakstu</w:t>
      </w:r>
      <w:r w:rsidR="00DD5708" w:rsidRPr="00FA65E6">
        <w:rPr>
          <w:rFonts w:ascii="Times New Roman" w:eastAsia="Times New Roman" w:hAnsi="Times New Roman" w:cs="Times New Roman"/>
          <w:sz w:val="28"/>
          <w:szCs w:val="26"/>
          <w:lang w:eastAsia="en-US"/>
        </w:rPr>
        <w:t>.</w:t>
      </w:r>
      <w:r w:rsidR="00DD5708" w:rsidRPr="00FA65E6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2BC1E668" w14:textId="77777777" w:rsidR="00DD5708" w:rsidRPr="00FA65E6" w:rsidRDefault="00DD5708" w:rsidP="005311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2BC1E669" w14:textId="77777777" w:rsidR="00DD5708" w:rsidRDefault="00DD5708" w:rsidP="005311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00FD13E6" w14:textId="77777777" w:rsidR="00531168" w:rsidRPr="00FA65E6" w:rsidRDefault="00531168" w:rsidP="0053116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7595EAF2" w14:textId="77777777" w:rsidR="00FA65E6" w:rsidRPr="00067933" w:rsidRDefault="00FA65E6" w:rsidP="00531168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67933">
        <w:rPr>
          <w:rFonts w:ascii="Times New Roman" w:hAnsi="Times New Roman"/>
          <w:sz w:val="28"/>
          <w:szCs w:val="28"/>
        </w:rPr>
        <w:t>Ministru prezidents</w:t>
      </w:r>
      <w:r w:rsidRPr="00067933">
        <w:rPr>
          <w:rFonts w:ascii="Times New Roman" w:hAnsi="Times New Roman"/>
          <w:sz w:val="28"/>
          <w:szCs w:val="28"/>
        </w:rPr>
        <w:tab/>
        <w:t>Māris Kučinskis</w:t>
      </w:r>
    </w:p>
    <w:p w14:paraId="2BC1E66A" w14:textId="6561D785" w:rsidR="00104E25" w:rsidRPr="00FA65E6" w:rsidRDefault="00104E25" w:rsidP="00531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2BC1E66B" w14:textId="77777777" w:rsidR="00104E25" w:rsidRDefault="00104E25" w:rsidP="0053116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167AD2FE" w14:textId="77777777" w:rsidR="00531168" w:rsidRPr="00FA65E6" w:rsidRDefault="00531168" w:rsidP="00531168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586F58BA" w14:textId="0F9DBB8F" w:rsidR="00FA65E6" w:rsidRPr="0043448C" w:rsidRDefault="00FA65E6" w:rsidP="00531168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bCs/>
          <w:sz w:val="28"/>
          <w:szCs w:val="28"/>
        </w:rPr>
      </w:pPr>
      <w:r w:rsidRPr="00FA65E6">
        <w:rPr>
          <w:rFonts w:ascii="Times New Roman" w:hAnsi="Times New Roman"/>
          <w:sz w:val="28"/>
          <w:szCs w:val="28"/>
        </w:rPr>
        <w:t>Valsts</w:t>
      </w:r>
      <w:r w:rsidRPr="0043448C">
        <w:rPr>
          <w:rFonts w:ascii="Times New Roman" w:hAnsi="Times New Roman"/>
          <w:bCs/>
          <w:sz w:val="28"/>
          <w:szCs w:val="28"/>
        </w:rPr>
        <w:t xml:space="preserve"> kancelejas direktors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43448C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>ārtiņš K</w:t>
      </w:r>
      <w:r w:rsidRPr="0043448C">
        <w:rPr>
          <w:rFonts w:ascii="Times New Roman" w:hAnsi="Times New Roman"/>
          <w:bCs/>
          <w:sz w:val="28"/>
          <w:szCs w:val="28"/>
        </w:rPr>
        <w:t>rieviņš</w:t>
      </w:r>
    </w:p>
    <w:sectPr w:rsidR="00FA65E6" w:rsidRPr="0043448C" w:rsidSect="00FA6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1E67C" w14:textId="77777777" w:rsidR="00487D09" w:rsidRDefault="00487D09" w:rsidP="00C126DE">
      <w:pPr>
        <w:spacing w:after="0" w:line="240" w:lineRule="auto"/>
      </w:pPr>
      <w:r>
        <w:separator/>
      </w:r>
    </w:p>
  </w:endnote>
  <w:endnote w:type="continuationSeparator" w:id="0">
    <w:p w14:paraId="2BC1E67D" w14:textId="77777777" w:rsidR="00487D09" w:rsidRDefault="00487D09" w:rsidP="00C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5063" w14:textId="77777777" w:rsidR="00A86553" w:rsidRDefault="00A86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E67E" w14:textId="48B45C0D" w:rsidR="003E49D8" w:rsidRPr="00FA65E6" w:rsidRDefault="00A86553" w:rsidP="00B76809">
    <w:pPr>
      <w:pStyle w:val="Footer"/>
      <w:jc w:val="both"/>
      <w:rPr>
        <w:rFonts w:ascii="Times New Roman" w:hAnsi="Times New Roman" w:cs="Times New Roman"/>
        <w:sz w:val="16"/>
        <w:szCs w:val="20"/>
      </w:rPr>
    </w:pPr>
    <w:r>
      <w:rPr>
        <w:rFonts w:ascii="Times New Roman" w:hAnsi="Times New Roman" w:cs="Times New Roman"/>
        <w:sz w:val="16"/>
        <w:szCs w:val="20"/>
      </w:rPr>
      <w:t>1716</w:t>
    </w:r>
    <w:r w:rsidR="00FA65E6" w:rsidRPr="00FA65E6">
      <w:rPr>
        <w:rFonts w:ascii="Times New Roman" w:hAnsi="Times New Roman" w:cs="Times New Roman"/>
        <w:sz w:val="16"/>
        <w:szCs w:val="20"/>
      </w:rPr>
      <w:t>z6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C24F2" w14:textId="77777777" w:rsidR="00A86553" w:rsidRDefault="00A86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1E67A" w14:textId="77777777" w:rsidR="00487D09" w:rsidRDefault="00487D09" w:rsidP="00C126DE">
      <w:pPr>
        <w:spacing w:after="0" w:line="240" w:lineRule="auto"/>
      </w:pPr>
      <w:r>
        <w:separator/>
      </w:r>
    </w:p>
  </w:footnote>
  <w:footnote w:type="continuationSeparator" w:id="0">
    <w:p w14:paraId="2BC1E67B" w14:textId="77777777" w:rsidR="00487D09" w:rsidRDefault="00487D09" w:rsidP="00C1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8716" w14:textId="77777777" w:rsidR="00A86553" w:rsidRDefault="00A86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5A92" w14:textId="77777777" w:rsidR="00A86553" w:rsidRDefault="00A86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39722" w14:textId="77777777" w:rsidR="00A86553" w:rsidRDefault="00A86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25"/>
    <w:rsid w:val="00002152"/>
    <w:rsid w:val="00091007"/>
    <w:rsid w:val="000A4C28"/>
    <w:rsid w:val="000A6144"/>
    <w:rsid w:val="000F5802"/>
    <w:rsid w:val="0010203E"/>
    <w:rsid w:val="00104E25"/>
    <w:rsid w:val="0011765E"/>
    <w:rsid w:val="0012240D"/>
    <w:rsid w:val="00163566"/>
    <w:rsid w:val="00166B93"/>
    <w:rsid w:val="001948C2"/>
    <w:rsid w:val="00227994"/>
    <w:rsid w:val="002453B1"/>
    <w:rsid w:val="00247BD3"/>
    <w:rsid w:val="00273A7E"/>
    <w:rsid w:val="002D3107"/>
    <w:rsid w:val="002E314D"/>
    <w:rsid w:val="002E5D28"/>
    <w:rsid w:val="00357747"/>
    <w:rsid w:val="00396DA8"/>
    <w:rsid w:val="003E15B6"/>
    <w:rsid w:val="003E49D8"/>
    <w:rsid w:val="00487D09"/>
    <w:rsid w:val="004A2F51"/>
    <w:rsid w:val="004A7B80"/>
    <w:rsid w:val="004C495E"/>
    <w:rsid w:val="004F7881"/>
    <w:rsid w:val="00500F3D"/>
    <w:rsid w:val="005140A2"/>
    <w:rsid w:val="00514EA0"/>
    <w:rsid w:val="00525D18"/>
    <w:rsid w:val="00531168"/>
    <w:rsid w:val="005836CB"/>
    <w:rsid w:val="00593F7F"/>
    <w:rsid w:val="005D6B9C"/>
    <w:rsid w:val="005F217A"/>
    <w:rsid w:val="00635D4F"/>
    <w:rsid w:val="00686324"/>
    <w:rsid w:val="006A3B21"/>
    <w:rsid w:val="006E28CE"/>
    <w:rsid w:val="00725225"/>
    <w:rsid w:val="00740E07"/>
    <w:rsid w:val="00783324"/>
    <w:rsid w:val="00786D03"/>
    <w:rsid w:val="007A00DA"/>
    <w:rsid w:val="007D5547"/>
    <w:rsid w:val="008022F5"/>
    <w:rsid w:val="00805CBC"/>
    <w:rsid w:val="00823DF3"/>
    <w:rsid w:val="008566C3"/>
    <w:rsid w:val="00872A9D"/>
    <w:rsid w:val="008D48BA"/>
    <w:rsid w:val="008D4966"/>
    <w:rsid w:val="008E24D7"/>
    <w:rsid w:val="00902681"/>
    <w:rsid w:val="0090320F"/>
    <w:rsid w:val="00911D5B"/>
    <w:rsid w:val="00917C8C"/>
    <w:rsid w:val="00930333"/>
    <w:rsid w:val="00971F8E"/>
    <w:rsid w:val="00984B12"/>
    <w:rsid w:val="00990598"/>
    <w:rsid w:val="00A16DA4"/>
    <w:rsid w:val="00A86553"/>
    <w:rsid w:val="00AB073C"/>
    <w:rsid w:val="00AB15E2"/>
    <w:rsid w:val="00AC154D"/>
    <w:rsid w:val="00AE0B26"/>
    <w:rsid w:val="00B10288"/>
    <w:rsid w:val="00B15B4D"/>
    <w:rsid w:val="00B22220"/>
    <w:rsid w:val="00B76809"/>
    <w:rsid w:val="00BB7F5F"/>
    <w:rsid w:val="00BC7151"/>
    <w:rsid w:val="00BD426A"/>
    <w:rsid w:val="00BF1913"/>
    <w:rsid w:val="00C126DE"/>
    <w:rsid w:val="00C12EB4"/>
    <w:rsid w:val="00C21AE3"/>
    <w:rsid w:val="00C42486"/>
    <w:rsid w:val="00C5120D"/>
    <w:rsid w:val="00C8549C"/>
    <w:rsid w:val="00CE06E0"/>
    <w:rsid w:val="00D10035"/>
    <w:rsid w:val="00D23635"/>
    <w:rsid w:val="00D303D1"/>
    <w:rsid w:val="00D36DBD"/>
    <w:rsid w:val="00D47263"/>
    <w:rsid w:val="00D545A6"/>
    <w:rsid w:val="00D66666"/>
    <w:rsid w:val="00D70EBB"/>
    <w:rsid w:val="00D91AC7"/>
    <w:rsid w:val="00DD5708"/>
    <w:rsid w:val="00E00CD3"/>
    <w:rsid w:val="00EA1EC7"/>
    <w:rsid w:val="00EA6993"/>
    <w:rsid w:val="00EC1B96"/>
    <w:rsid w:val="00ED21FB"/>
    <w:rsid w:val="00EE0374"/>
    <w:rsid w:val="00F11E5D"/>
    <w:rsid w:val="00F41A22"/>
    <w:rsid w:val="00F61263"/>
    <w:rsid w:val="00F8593A"/>
    <w:rsid w:val="00FA214A"/>
    <w:rsid w:val="00FA3866"/>
    <w:rsid w:val="00FA65E6"/>
    <w:rsid w:val="00FB3E99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C1E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A65E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A65E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"Noteikumu projekts "Profesijas standarta, profesionālās kvalifikācijas prasību (ja profesijai neapstiprina profesijas standartu) un nozares kvalifikāciju struktūras izstrādes kārtība" </vt:lpstr>
    </vt:vector>
  </TitlesOfParts>
  <Manager>Valsts izglītības satura centrs</Manager>
  <Company>Izglītības un zinātnes ministrija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"Noteikumu projekts "Profesijas standarta, profesionālās kvalifikācijas prasību (ja profesijai neapstiprina profesijas standartu) un nozares kvalifikāciju struktūras izstrādes kārtība" </dc:title>
  <dc:subject/>
  <dc:creator>Ivars.Zemlanskis@visc.gov.lv</dc:creator>
  <cp:keywords/>
  <dc:description/>
  <cp:lastModifiedBy>Aija Antenišķe</cp:lastModifiedBy>
  <cp:revision>39</cp:revision>
  <cp:lastPrinted>2016-09-19T08:27:00Z</cp:lastPrinted>
  <dcterms:created xsi:type="dcterms:W3CDTF">2016-01-26T08:02:00Z</dcterms:created>
  <dcterms:modified xsi:type="dcterms:W3CDTF">2016-09-19T08:27:00Z</dcterms:modified>
</cp:coreProperties>
</file>