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03" w:rsidRPr="00914B7B" w:rsidRDefault="00F94F03" w:rsidP="00BB699E">
      <w:pPr>
        <w:pStyle w:val="Virsraksts3"/>
        <w:ind w:firstLine="720"/>
        <w:jc w:val="right"/>
        <w:rPr>
          <w:i/>
          <w:szCs w:val="28"/>
          <w:lang w:val="lv-LV"/>
        </w:rPr>
      </w:pPr>
      <w:r w:rsidRPr="00914B7B">
        <w:rPr>
          <w:i/>
          <w:szCs w:val="28"/>
          <w:lang w:val="lv-LV"/>
        </w:rPr>
        <w:t>Projekts</w:t>
      </w:r>
    </w:p>
    <w:p w:rsidR="00F94F03" w:rsidRPr="00914B7B" w:rsidRDefault="00F94F03" w:rsidP="00F94F03">
      <w:pPr>
        <w:ind w:firstLine="720"/>
        <w:jc w:val="both"/>
        <w:rPr>
          <w:lang w:val="lv-LV"/>
        </w:rPr>
      </w:pPr>
    </w:p>
    <w:p w:rsidR="00F94F03" w:rsidRPr="00914B7B" w:rsidRDefault="00F94F03" w:rsidP="00F94F03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14B7B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F94F03" w:rsidRPr="00914B7B" w:rsidRDefault="00F94F03" w:rsidP="00F94F03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F3742" w:rsidRPr="00914B7B" w:rsidRDefault="00F94F03" w:rsidP="00914B7B">
      <w:pPr>
        <w:pStyle w:val="Pamattekstaatkpe3"/>
        <w:spacing w:after="0" w:line="360" w:lineRule="auto"/>
        <w:ind w:left="284"/>
        <w:jc w:val="both"/>
        <w:rPr>
          <w:sz w:val="28"/>
          <w:szCs w:val="28"/>
          <w:lang w:val="lv-LV"/>
        </w:rPr>
      </w:pPr>
      <w:r w:rsidRPr="00914B7B">
        <w:rPr>
          <w:sz w:val="28"/>
          <w:szCs w:val="28"/>
          <w:lang w:val="lv-LV"/>
        </w:rPr>
        <w:t>201</w:t>
      </w:r>
      <w:r w:rsidR="00481089" w:rsidRPr="00914B7B">
        <w:rPr>
          <w:sz w:val="28"/>
          <w:szCs w:val="28"/>
          <w:lang w:val="lv-LV"/>
        </w:rPr>
        <w:t>6</w:t>
      </w:r>
      <w:r w:rsidRPr="00914B7B">
        <w:rPr>
          <w:sz w:val="28"/>
          <w:szCs w:val="28"/>
          <w:lang w:val="lv-LV"/>
        </w:rPr>
        <w:t>.</w:t>
      </w:r>
      <w:r w:rsidR="00B04056" w:rsidRPr="00914B7B">
        <w:rPr>
          <w:sz w:val="28"/>
          <w:szCs w:val="28"/>
          <w:lang w:val="lv-LV"/>
        </w:rPr>
        <w:t xml:space="preserve"> </w:t>
      </w:r>
      <w:r w:rsidRPr="00914B7B">
        <w:rPr>
          <w:sz w:val="28"/>
          <w:szCs w:val="28"/>
          <w:lang w:val="lv-LV"/>
        </w:rPr>
        <w:t xml:space="preserve">gada ___._________ </w:t>
      </w:r>
      <w:r w:rsidRPr="00914B7B">
        <w:rPr>
          <w:sz w:val="28"/>
          <w:szCs w:val="28"/>
          <w:lang w:val="lv-LV"/>
        </w:rPr>
        <w:tab/>
      </w:r>
      <w:r w:rsidRPr="00914B7B">
        <w:rPr>
          <w:sz w:val="28"/>
          <w:szCs w:val="28"/>
          <w:lang w:val="lv-LV"/>
        </w:rPr>
        <w:tab/>
      </w:r>
      <w:r w:rsidRPr="00914B7B">
        <w:rPr>
          <w:sz w:val="28"/>
          <w:szCs w:val="28"/>
          <w:lang w:val="lv-LV"/>
        </w:rPr>
        <w:tab/>
      </w:r>
      <w:r w:rsidRPr="00914B7B">
        <w:rPr>
          <w:sz w:val="28"/>
          <w:szCs w:val="28"/>
          <w:lang w:val="lv-LV"/>
        </w:rPr>
        <w:tab/>
      </w:r>
      <w:r w:rsidRPr="00914B7B">
        <w:rPr>
          <w:sz w:val="28"/>
          <w:szCs w:val="28"/>
          <w:lang w:val="lv-LV"/>
        </w:rPr>
        <w:tab/>
        <w:t xml:space="preserve"> Noteikumi Nr.___ </w:t>
      </w:r>
    </w:p>
    <w:p w:rsidR="002F3742" w:rsidRPr="00914B7B" w:rsidRDefault="00F94F03" w:rsidP="00914B7B">
      <w:pPr>
        <w:pStyle w:val="Pamattekstsaratkpi"/>
        <w:spacing w:after="0" w:line="360" w:lineRule="auto"/>
        <w:ind w:left="284"/>
        <w:rPr>
          <w:sz w:val="28"/>
          <w:szCs w:val="28"/>
          <w:lang w:val="lv-LV"/>
        </w:rPr>
      </w:pPr>
      <w:r w:rsidRPr="00914B7B">
        <w:rPr>
          <w:sz w:val="28"/>
          <w:szCs w:val="28"/>
          <w:lang w:val="lv-LV"/>
        </w:rPr>
        <w:t>Rīgā</w:t>
      </w:r>
      <w:r w:rsidRPr="00914B7B">
        <w:rPr>
          <w:sz w:val="28"/>
          <w:szCs w:val="28"/>
          <w:lang w:val="lv-LV"/>
        </w:rPr>
        <w:tab/>
      </w:r>
      <w:r w:rsidRPr="00914B7B">
        <w:rPr>
          <w:sz w:val="28"/>
          <w:szCs w:val="28"/>
          <w:lang w:val="lv-LV"/>
        </w:rPr>
        <w:tab/>
      </w:r>
      <w:r w:rsidRPr="00914B7B">
        <w:rPr>
          <w:sz w:val="28"/>
          <w:szCs w:val="28"/>
          <w:lang w:val="lv-LV"/>
        </w:rPr>
        <w:tab/>
      </w:r>
      <w:r w:rsidRPr="00914B7B">
        <w:rPr>
          <w:sz w:val="28"/>
          <w:szCs w:val="28"/>
          <w:lang w:val="lv-LV"/>
        </w:rPr>
        <w:tab/>
      </w:r>
      <w:r w:rsidRPr="00914B7B">
        <w:rPr>
          <w:sz w:val="28"/>
          <w:szCs w:val="28"/>
          <w:lang w:val="lv-LV"/>
        </w:rPr>
        <w:tab/>
      </w:r>
      <w:r w:rsidRPr="00914B7B">
        <w:rPr>
          <w:sz w:val="28"/>
          <w:szCs w:val="28"/>
          <w:lang w:val="lv-LV"/>
        </w:rPr>
        <w:tab/>
      </w:r>
      <w:r w:rsidRPr="00914B7B">
        <w:rPr>
          <w:sz w:val="28"/>
          <w:szCs w:val="28"/>
          <w:lang w:val="lv-LV"/>
        </w:rPr>
        <w:tab/>
      </w:r>
      <w:r w:rsidRPr="00914B7B">
        <w:rPr>
          <w:sz w:val="28"/>
          <w:szCs w:val="28"/>
          <w:lang w:val="lv-LV"/>
        </w:rPr>
        <w:tab/>
        <w:t xml:space="preserve"> (prot. Nr.__ __ §)</w:t>
      </w:r>
    </w:p>
    <w:p w:rsidR="00F94F03" w:rsidRPr="00914B7B" w:rsidRDefault="00F94F03" w:rsidP="00E26FDA">
      <w:pPr>
        <w:rPr>
          <w:sz w:val="28"/>
          <w:szCs w:val="28"/>
          <w:lang w:val="lv-LV"/>
        </w:rPr>
      </w:pPr>
    </w:p>
    <w:p w:rsidR="002F3742" w:rsidRPr="00914B7B" w:rsidRDefault="009101E7">
      <w:pPr>
        <w:pStyle w:val="Pamatteksts"/>
        <w:rPr>
          <w:lang w:val="lv-LV"/>
        </w:rPr>
      </w:pPr>
      <w:bookmarkStart w:id="0" w:name="OLE_LINK5"/>
      <w:bookmarkStart w:id="1" w:name="OLE_LINK6"/>
      <w:bookmarkStart w:id="2" w:name="OLE_LINK14"/>
      <w:bookmarkStart w:id="3" w:name="OLE_LINK20"/>
      <w:r w:rsidRPr="00914B7B">
        <w:rPr>
          <w:lang w:val="lv-LV"/>
        </w:rPr>
        <w:t>Grozījumi Ministru kabineta 2016.gada 29</w:t>
      </w:r>
      <w:r w:rsidR="00F94F03" w:rsidRPr="00914B7B">
        <w:rPr>
          <w:lang w:val="lv-LV"/>
        </w:rPr>
        <w:t>.</w:t>
      </w:r>
      <w:r w:rsidRPr="00914B7B">
        <w:rPr>
          <w:lang w:val="lv-LV"/>
        </w:rPr>
        <w:t>marta noteikumos Nr.188</w:t>
      </w:r>
      <w:r w:rsidR="00F94F03" w:rsidRPr="00914B7B">
        <w:rPr>
          <w:lang w:val="lv-LV"/>
        </w:rPr>
        <w:t xml:space="preserve"> „</w:t>
      </w:r>
      <w:r w:rsidRPr="00914B7B">
        <w:rPr>
          <w:lang w:val="lv-LV"/>
        </w:rPr>
        <w:t>Darbības progra</w:t>
      </w:r>
      <w:r w:rsidR="00BD30BD" w:rsidRPr="00914B7B">
        <w:rPr>
          <w:lang w:val="lv-LV"/>
        </w:rPr>
        <w:t>mmas „Izaugsme un nodarbinātība”</w:t>
      </w:r>
      <w:r w:rsidRPr="00914B7B">
        <w:rPr>
          <w:lang w:val="lv-LV"/>
        </w:rPr>
        <w:t xml:space="preserve"> 5.</w:t>
      </w:r>
      <w:r w:rsidR="00BD30BD" w:rsidRPr="00914B7B">
        <w:rPr>
          <w:lang w:val="lv-LV"/>
        </w:rPr>
        <w:t>6.1.specifiskā atbalsta mērķa „</w:t>
      </w:r>
      <w:r w:rsidRPr="00914B7B">
        <w:rPr>
          <w:lang w:val="lv-LV"/>
        </w:rPr>
        <w:t>Veicināt Rīgas pilsētas revitalizāciju, nodrošinot teritorijas efektī</w:t>
      </w:r>
      <w:r w:rsidR="00BD30BD" w:rsidRPr="00914B7B">
        <w:rPr>
          <w:lang w:val="lv-LV"/>
        </w:rPr>
        <w:t>vu sociālekonomisko izmantošanu”</w:t>
      </w:r>
      <w:r w:rsidRPr="00914B7B">
        <w:rPr>
          <w:lang w:val="lv-LV"/>
        </w:rPr>
        <w:t xml:space="preserve"> īstenošanas noteikumi</w:t>
      </w:r>
      <w:r w:rsidR="00F94F03" w:rsidRPr="00914B7B">
        <w:rPr>
          <w:lang w:val="lv-LV"/>
        </w:rPr>
        <w:t>”</w:t>
      </w:r>
    </w:p>
    <w:bookmarkEnd w:id="0"/>
    <w:bookmarkEnd w:id="1"/>
    <w:bookmarkEnd w:id="2"/>
    <w:bookmarkEnd w:id="3"/>
    <w:p w:rsidR="002F3742" w:rsidRPr="00914B7B" w:rsidRDefault="002F3742">
      <w:pPr>
        <w:ind w:firstLine="720"/>
        <w:rPr>
          <w:sz w:val="28"/>
          <w:szCs w:val="28"/>
          <w:lang w:val="lv-LV"/>
        </w:rPr>
      </w:pPr>
    </w:p>
    <w:p w:rsidR="002F3742" w:rsidRPr="00914B7B" w:rsidRDefault="009101E7">
      <w:pPr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 xml:space="preserve">Izdoti saskaņā ar Eiropas Savienības struktūrfondu </w:t>
      </w:r>
      <w:r w:rsidRPr="00914B7B">
        <w:rPr>
          <w:iCs/>
          <w:sz w:val="28"/>
          <w:szCs w:val="28"/>
          <w:lang w:val="lv-LV"/>
        </w:rPr>
        <w:br/>
        <w:t>un Kohēzijas fonda 2014.</w:t>
      </w:r>
      <w:r w:rsidR="00914B7B" w:rsidRPr="00914B7B">
        <w:rPr>
          <w:iCs/>
          <w:sz w:val="28"/>
          <w:szCs w:val="28"/>
          <w:lang w:val="lv-LV"/>
        </w:rPr>
        <w:t xml:space="preserve"> </w:t>
      </w:r>
      <w:r w:rsidRPr="00914B7B">
        <w:rPr>
          <w:iCs/>
          <w:sz w:val="28"/>
          <w:szCs w:val="28"/>
          <w:lang w:val="lv-LV"/>
        </w:rPr>
        <w:t>–</w:t>
      </w:r>
      <w:r w:rsidR="00914B7B" w:rsidRPr="00914B7B">
        <w:rPr>
          <w:iCs/>
          <w:sz w:val="28"/>
          <w:szCs w:val="28"/>
          <w:lang w:val="lv-LV"/>
        </w:rPr>
        <w:t xml:space="preserve"> </w:t>
      </w:r>
      <w:r w:rsidRPr="00914B7B">
        <w:rPr>
          <w:iCs/>
          <w:sz w:val="28"/>
          <w:szCs w:val="28"/>
          <w:lang w:val="lv-LV"/>
        </w:rPr>
        <w:t xml:space="preserve">2020.gada plānošanas perioda </w:t>
      </w:r>
      <w:r w:rsidRPr="00914B7B">
        <w:rPr>
          <w:iCs/>
          <w:sz w:val="28"/>
          <w:szCs w:val="28"/>
          <w:lang w:val="lv-LV"/>
        </w:rPr>
        <w:br/>
        <w:t>vadības likuma 20.panta 6. un 13.</w:t>
      </w:r>
      <w:r w:rsidR="00D06CBD" w:rsidRPr="00914B7B">
        <w:rPr>
          <w:iCs/>
          <w:sz w:val="28"/>
          <w:szCs w:val="28"/>
          <w:lang w:val="lv-LV"/>
        </w:rPr>
        <w:t>p</w:t>
      </w:r>
      <w:r w:rsidRPr="00914B7B">
        <w:rPr>
          <w:iCs/>
          <w:sz w:val="28"/>
          <w:szCs w:val="28"/>
          <w:lang w:val="lv-LV"/>
        </w:rPr>
        <w:t>unktu</w:t>
      </w:r>
    </w:p>
    <w:p w:rsidR="009101E7" w:rsidRPr="00914B7B" w:rsidRDefault="009101E7" w:rsidP="009101E7">
      <w:pPr>
        <w:jc w:val="right"/>
        <w:rPr>
          <w:sz w:val="28"/>
          <w:szCs w:val="28"/>
          <w:lang w:val="lv-LV"/>
        </w:rPr>
      </w:pPr>
    </w:p>
    <w:p w:rsidR="00C37DAD" w:rsidRPr="00914B7B" w:rsidRDefault="009101E7" w:rsidP="00914B7B">
      <w:pPr>
        <w:pStyle w:val="Pamatteksts"/>
        <w:ind w:firstLine="720"/>
        <w:jc w:val="both"/>
        <w:rPr>
          <w:b w:val="0"/>
          <w:lang w:val="lv-LV"/>
        </w:rPr>
      </w:pPr>
      <w:r w:rsidRPr="00914B7B">
        <w:rPr>
          <w:b w:val="0"/>
          <w:lang w:val="lv-LV"/>
        </w:rPr>
        <w:t>Izdarīt Ministru kabineta 2016.gada 29</w:t>
      </w:r>
      <w:r w:rsidR="00F94F03" w:rsidRPr="00914B7B">
        <w:rPr>
          <w:b w:val="0"/>
          <w:lang w:val="lv-LV"/>
        </w:rPr>
        <w:t>.</w:t>
      </w:r>
      <w:r w:rsidRPr="00914B7B">
        <w:rPr>
          <w:b w:val="0"/>
          <w:lang w:val="lv-LV"/>
        </w:rPr>
        <w:t>marta noteikumos Nr.188</w:t>
      </w:r>
      <w:r w:rsidR="00F94F03" w:rsidRPr="00914B7B">
        <w:rPr>
          <w:b w:val="0"/>
          <w:lang w:val="lv-LV"/>
        </w:rPr>
        <w:t xml:space="preserve"> „</w:t>
      </w:r>
      <w:r w:rsidRPr="00914B7B">
        <w:rPr>
          <w:b w:val="0"/>
          <w:lang w:val="lv-LV"/>
        </w:rPr>
        <w:t xml:space="preserve">Darbības programmas </w:t>
      </w:r>
      <w:r w:rsidR="00D06CBD" w:rsidRPr="00914B7B">
        <w:rPr>
          <w:b w:val="0"/>
          <w:lang w:val="lv-LV"/>
        </w:rPr>
        <w:t>„</w:t>
      </w:r>
      <w:r w:rsidRPr="00914B7B">
        <w:rPr>
          <w:b w:val="0"/>
          <w:lang w:val="lv-LV"/>
        </w:rPr>
        <w:t>Izaugsme un nodarbinātība</w:t>
      </w:r>
      <w:r w:rsidR="00D06CBD" w:rsidRPr="00914B7B">
        <w:rPr>
          <w:b w:val="0"/>
          <w:lang w:val="lv-LV"/>
        </w:rPr>
        <w:t>”</w:t>
      </w:r>
      <w:r w:rsidRPr="00914B7B">
        <w:rPr>
          <w:b w:val="0"/>
          <w:lang w:val="lv-LV"/>
        </w:rPr>
        <w:t xml:space="preserve"> 5.6.1.specifiskā atbalsta mērķa </w:t>
      </w:r>
      <w:r w:rsidR="00D06CBD" w:rsidRPr="00914B7B">
        <w:rPr>
          <w:b w:val="0"/>
          <w:lang w:val="lv-LV"/>
        </w:rPr>
        <w:t>„</w:t>
      </w:r>
      <w:r w:rsidRPr="00914B7B">
        <w:rPr>
          <w:b w:val="0"/>
          <w:lang w:val="lv-LV"/>
        </w:rPr>
        <w:t>Veicināt Rīgas pilsētas revitalizāciju, nodrošinot teritorijas efektīvu sociālekonomisko izmantošanu</w:t>
      </w:r>
      <w:r w:rsidR="00141B95">
        <w:rPr>
          <w:b w:val="0"/>
          <w:lang w:val="lv-LV"/>
        </w:rPr>
        <w:t>”</w:t>
      </w:r>
      <w:r w:rsidRPr="00914B7B">
        <w:rPr>
          <w:b w:val="0"/>
          <w:lang w:val="lv-LV"/>
        </w:rPr>
        <w:t xml:space="preserve"> īstenošanas noteikumi</w:t>
      </w:r>
      <w:r w:rsidR="00F94F03" w:rsidRPr="00914B7B">
        <w:rPr>
          <w:b w:val="0"/>
          <w:lang w:val="lv-LV"/>
        </w:rPr>
        <w:t xml:space="preserve">” </w:t>
      </w:r>
      <w:r w:rsidRPr="00914B7B">
        <w:rPr>
          <w:b w:val="0"/>
          <w:lang w:val="lv-LV"/>
        </w:rPr>
        <w:t>(Latvijas Vēstnesis, 2016, 71</w:t>
      </w:r>
      <w:r w:rsidR="000F34AB" w:rsidRPr="00914B7B">
        <w:rPr>
          <w:b w:val="0"/>
          <w:lang w:val="lv-LV"/>
        </w:rPr>
        <w:t xml:space="preserve">.nr.) </w:t>
      </w:r>
      <w:r w:rsidR="00F94F03" w:rsidRPr="00914B7B">
        <w:rPr>
          <w:b w:val="0"/>
          <w:lang w:val="lv-LV"/>
        </w:rPr>
        <w:t>šādus grozījumus:</w:t>
      </w:r>
    </w:p>
    <w:p w:rsidR="00680A25" w:rsidRPr="00914B7B" w:rsidRDefault="00680A25" w:rsidP="00680A25">
      <w:pPr>
        <w:pStyle w:val="Pamatteksts"/>
        <w:ind w:firstLine="567"/>
        <w:jc w:val="both"/>
        <w:rPr>
          <w:b w:val="0"/>
          <w:lang w:val="lv-LV"/>
        </w:rPr>
      </w:pPr>
    </w:p>
    <w:p w:rsidR="00887E45" w:rsidRPr="00914B7B" w:rsidRDefault="00603BE2" w:rsidP="0049379B">
      <w:pPr>
        <w:pStyle w:val="Pamatteksts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 w:val="0"/>
          <w:lang w:val="lv-LV"/>
        </w:rPr>
      </w:pPr>
      <w:r w:rsidRPr="00914B7B">
        <w:rPr>
          <w:b w:val="0"/>
          <w:lang w:val="lv-LV"/>
        </w:rPr>
        <w:t xml:space="preserve">Svītrot </w:t>
      </w:r>
      <w:r w:rsidR="00887E45" w:rsidRPr="00914B7B">
        <w:rPr>
          <w:b w:val="0"/>
          <w:lang w:val="lv-LV"/>
        </w:rPr>
        <w:t>5.</w:t>
      </w:r>
      <w:r w:rsidRPr="00914B7B">
        <w:rPr>
          <w:b w:val="0"/>
          <w:lang w:val="lv-LV"/>
        </w:rPr>
        <w:t>punktā vārdus „saskaņo ar Eiropas Komisiju un”</w:t>
      </w:r>
      <w:r w:rsidR="00D23E37">
        <w:rPr>
          <w:b w:val="0"/>
          <w:lang w:val="lv-LV"/>
        </w:rPr>
        <w:t>.</w:t>
      </w:r>
    </w:p>
    <w:p w:rsidR="00603BE2" w:rsidRPr="00914B7B" w:rsidRDefault="00603BE2" w:rsidP="00603BE2">
      <w:pPr>
        <w:pStyle w:val="Pamatteksts"/>
        <w:jc w:val="both"/>
        <w:rPr>
          <w:b w:val="0"/>
          <w:lang w:val="lv-LV"/>
        </w:rPr>
      </w:pPr>
    </w:p>
    <w:p w:rsidR="00914B7B" w:rsidRDefault="00887E45" w:rsidP="00914B7B">
      <w:pPr>
        <w:pStyle w:val="Pamatteksts"/>
        <w:numPr>
          <w:ilvl w:val="0"/>
          <w:numId w:val="3"/>
        </w:numPr>
        <w:tabs>
          <w:tab w:val="left" w:pos="851"/>
        </w:tabs>
        <w:jc w:val="both"/>
        <w:rPr>
          <w:b w:val="0"/>
          <w:lang w:val="lv-LV"/>
        </w:rPr>
      </w:pPr>
      <w:r w:rsidRPr="00914B7B">
        <w:rPr>
          <w:b w:val="0"/>
          <w:lang w:val="lv-LV"/>
        </w:rPr>
        <w:t>Izteikt 18.punktu šādā redakcijā</w:t>
      </w:r>
      <w:r w:rsidR="00914B7B">
        <w:rPr>
          <w:b w:val="0"/>
          <w:lang w:val="lv-LV"/>
        </w:rPr>
        <w:t>:</w:t>
      </w:r>
    </w:p>
    <w:p w:rsidR="00887E45" w:rsidRPr="00914B7B" w:rsidRDefault="00914B7B" w:rsidP="00914B7B">
      <w:pPr>
        <w:pStyle w:val="Pamatteksts"/>
        <w:tabs>
          <w:tab w:val="left" w:pos="851"/>
        </w:tabs>
        <w:jc w:val="both"/>
        <w:rPr>
          <w:b w:val="0"/>
          <w:lang w:val="lv-LV"/>
        </w:rPr>
      </w:pPr>
      <w:r>
        <w:rPr>
          <w:b w:val="0"/>
          <w:lang w:val="lv-LV"/>
        </w:rPr>
        <w:tab/>
      </w:r>
      <w:r w:rsidR="00887E45" w:rsidRPr="00914B7B">
        <w:rPr>
          <w:b w:val="0"/>
          <w:lang w:val="lv-LV"/>
        </w:rPr>
        <w:t>„</w:t>
      </w:r>
      <w:r>
        <w:rPr>
          <w:b w:val="0"/>
          <w:lang w:val="lv-LV"/>
        </w:rPr>
        <w:t xml:space="preserve">18. </w:t>
      </w:r>
      <w:r w:rsidR="00D46F35" w:rsidRPr="00914B7B">
        <w:rPr>
          <w:b w:val="0"/>
          <w:lang w:val="lv-LV"/>
        </w:rPr>
        <w:t xml:space="preserve">Vienai atsevišķai neatkarīgai funkcijai, kas ir izvērtēta atbilstoši specifiskā atbalsta vērtēšanas kritērijam par darbības funkcionālo nodalāmību, maksimālais kopējo izmaksu apmērs vienam šo noteikumu 9.1.3.apakšpunktā norādītajam investīciju objektam nevar pārsniegt 5 000 000 </w:t>
      </w:r>
      <w:r w:rsidR="00D46F35" w:rsidRPr="00914B7B">
        <w:rPr>
          <w:b w:val="0"/>
          <w:i/>
          <w:lang w:val="lv-LV"/>
        </w:rPr>
        <w:t>euro</w:t>
      </w:r>
      <w:r w:rsidR="00D46F35" w:rsidRPr="00914B7B">
        <w:rPr>
          <w:b w:val="0"/>
          <w:lang w:val="lv-LV"/>
        </w:rPr>
        <w:t xml:space="preserve"> vai</w:t>
      </w:r>
      <w:r w:rsidR="005B0FB7">
        <w:rPr>
          <w:b w:val="0"/>
          <w:lang w:val="lv-LV"/>
        </w:rPr>
        <w:t xml:space="preserve"> </w:t>
      </w:r>
      <w:r w:rsidR="00D46F35" w:rsidRPr="00914B7B">
        <w:rPr>
          <w:b w:val="0"/>
          <w:lang w:val="lv-LV"/>
        </w:rPr>
        <w:t>gadījumā, ja infrastruktūras vienība vai teritorija, kurā izvietota infrastruktūras vienība, saskaņā ar 1972.gada Apvienoto Nāciju Izglītības, zinātnes un kultūras organizācijas Konvencij</w:t>
      </w:r>
      <w:r w:rsidR="00D23E37">
        <w:rPr>
          <w:b w:val="0"/>
          <w:lang w:val="lv-LV"/>
        </w:rPr>
        <w:t>u</w:t>
      </w:r>
      <w:r w:rsidR="00D46F35" w:rsidRPr="00914B7B">
        <w:rPr>
          <w:b w:val="0"/>
          <w:lang w:val="lv-LV"/>
        </w:rPr>
        <w:t xml:space="preserve"> par pasaules kultūras un dabas mantojuma aizsardzību atrodas </w:t>
      </w:r>
      <w:r w:rsidR="00D23E37" w:rsidRPr="00914B7B">
        <w:rPr>
          <w:b w:val="0"/>
          <w:lang w:val="lv-LV"/>
        </w:rPr>
        <w:t>Apvienoto Nāciju Izglītības, zinātnes un kultūras organizācijas</w:t>
      </w:r>
      <w:r w:rsidR="00D23E37">
        <w:rPr>
          <w:b w:val="0"/>
          <w:lang w:val="lv-LV"/>
        </w:rPr>
        <w:t xml:space="preserve"> </w:t>
      </w:r>
      <w:r w:rsidR="00D46F35" w:rsidRPr="00914B7B">
        <w:rPr>
          <w:b w:val="0"/>
          <w:lang w:val="lv-LV"/>
        </w:rPr>
        <w:t>Pasaules mantojuma sarakstā</w:t>
      </w:r>
      <w:r w:rsidR="005B0FB7">
        <w:rPr>
          <w:b w:val="0"/>
          <w:lang w:val="lv-LV"/>
        </w:rPr>
        <w:t xml:space="preserve"> </w:t>
      </w:r>
      <w:r w:rsidR="009674CF">
        <w:rPr>
          <w:b w:val="0"/>
          <w:lang w:val="lv-LV"/>
        </w:rPr>
        <w:t>–</w:t>
      </w:r>
      <w:r w:rsidR="005B0FB7">
        <w:rPr>
          <w:b w:val="0"/>
          <w:lang w:val="lv-LV"/>
        </w:rPr>
        <w:t xml:space="preserve"> </w:t>
      </w:r>
      <w:r w:rsidR="005B0FB7" w:rsidRPr="00914B7B">
        <w:rPr>
          <w:b w:val="0"/>
          <w:lang w:val="lv-LV"/>
        </w:rPr>
        <w:t>10</w:t>
      </w:r>
      <w:r w:rsidR="005B0FB7">
        <w:rPr>
          <w:b w:val="0"/>
          <w:lang w:val="lv-LV"/>
        </w:rPr>
        <w:t>  </w:t>
      </w:r>
      <w:r w:rsidR="005B0FB7" w:rsidRPr="00914B7B">
        <w:rPr>
          <w:b w:val="0"/>
          <w:lang w:val="lv-LV"/>
        </w:rPr>
        <w:t>000</w:t>
      </w:r>
      <w:r w:rsidR="005B0FB7">
        <w:rPr>
          <w:b w:val="0"/>
          <w:lang w:val="lv-LV"/>
        </w:rPr>
        <w:t>  </w:t>
      </w:r>
      <w:r w:rsidR="005B0FB7" w:rsidRPr="00914B7B">
        <w:rPr>
          <w:b w:val="0"/>
          <w:lang w:val="lv-LV"/>
        </w:rPr>
        <w:t>000</w:t>
      </w:r>
      <w:r w:rsidR="005B0FB7">
        <w:rPr>
          <w:b w:val="0"/>
          <w:lang w:val="lv-LV"/>
        </w:rPr>
        <w:t> </w:t>
      </w:r>
      <w:r w:rsidR="005B0FB7" w:rsidRPr="00914B7B">
        <w:rPr>
          <w:b w:val="0"/>
          <w:i/>
          <w:lang w:val="lv-LV"/>
        </w:rPr>
        <w:t>euro</w:t>
      </w:r>
      <w:r w:rsidR="00D23E37">
        <w:rPr>
          <w:b w:val="0"/>
          <w:lang w:val="lv-LV"/>
        </w:rPr>
        <w:t>.</w:t>
      </w:r>
      <w:r w:rsidR="00D46F35" w:rsidRPr="00914B7B">
        <w:rPr>
          <w:b w:val="0"/>
          <w:lang w:val="lv-LV"/>
        </w:rPr>
        <w:t>”</w:t>
      </w:r>
      <w:r>
        <w:rPr>
          <w:b w:val="0"/>
          <w:lang w:val="lv-LV"/>
        </w:rPr>
        <w:t>.</w:t>
      </w:r>
    </w:p>
    <w:p w:rsidR="00015D19" w:rsidRDefault="00015D19" w:rsidP="00015D19">
      <w:pPr>
        <w:pStyle w:val="Pamatteksts"/>
        <w:jc w:val="both"/>
        <w:rPr>
          <w:b w:val="0"/>
          <w:lang w:val="lv-LV"/>
        </w:rPr>
      </w:pPr>
    </w:p>
    <w:p w:rsidR="00C454EC" w:rsidRDefault="00C454EC" w:rsidP="00015D19">
      <w:pPr>
        <w:pStyle w:val="Pamatteksts"/>
        <w:numPr>
          <w:ilvl w:val="0"/>
          <w:numId w:val="3"/>
        </w:numPr>
        <w:jc w:val="both"/>
        <w:rPr>
          <w:b w:val="0"/>
          <w:lang w:val="lv-LV"/>
        </w:rPr>
      </w:pPr>
      <w:r w:rsidRPr="00680A25">
        <w:rPr>
          <w:b w:val="0"/>
          <w:lang w:val="lv-LV"/>
        </w:rPr>
        <w:t>Papildināt ar 3</w:t>
      </w:r>
      <w:r>
        <w:rPr>
          <w:b w:val="0"/>
          <w:lang w:val="lv-LV"/>
        </w:rPr>
        <w:t>0.</w:t>
      </w:r>
      <w:r w:rsidRPr="00C454EC">
        <w:rPr>
          <w:b w:val="0"/>
          <w:vertAlign w:val="superscript"/>
          <w:lang w:val="lv-LV"/>
        </w:rPr>
        <w:t>1</w:t>
      </w:r>
      <w:r>
        <w:rPr>
          <w:b w:val="0"/>
          <w:lang w:val="lv-LV"/>
        </w:rPr>
        <w:t xml:space="preserve"> </w:t>
      </w:r>
      <w:r w:rsidRPr="00680A25">
        <w:rPr>
          <w:b w:val="0"/>
          <w:lang w:val="lv-LV"/>
        </w:rPr>
        <w:t>punktu šādā redakcijā:</w:t>
      </w:r>
    </w:p>
    <w:p w:rsidR="00C454EC" w:rsidRDefault="00C454EC" w:rsidP="00141B95">
      <w:pPr>
        <w:pStyle w:val="Pamatteksts"/>
        <w:ind w:firstLine="851"/>
        <w:jc w:val="both"/>
        <w:rPr>
          <w:b w:val="0"/>
          <w:lang w:val="lv-LV"/>
        </w:rPr>
      </w:pPr>
      <w:r w:rsidRPr="00C454EC">
        <w:rPr>
          <w:b w:val="0"/>
          <w:lang w:val="lv-LV"/>
        </w:rPr>
        <w:t>„30.</w:t>
      </w:r>
      <w:r w:rsidRPr="00C454EC">
        <w:rPr>
          <w:b w:val="0"/>
          <w:vertAlign w:val="superscript"/>
          <w:lang w:val="lv-LV"/>
        </w:rPr>
        <w:t xml:space="preserve">1 </w:t>
      </w:r>
      <w:r w:rsidRPr="00C454EC">
        <w:rPr>
          <w:b w:val="0"/>
          <w:lang w:val="lv-LV"/>
        </w:rPr>
        <w:t>Ieķīlāšanas nosacījumi projekta ietvaros:</w:t>
      </w:r>
    </w:p>
    <w:p w:rsidR="00141B95" w:rsidRPr="00C454EC" w:rsidRDefault="00141B95" w:rsidP="00141B95">
      <w:pPr>
        <w:pStyle w:val="Pamatteksts"/>
        <w:ind w:firstLine="851"/>
        <w:jc w:val="both"/>
        <w:rPr>
          <w:b w:val="0"/>
          <w:lang w:val="lv-LV"/>
        </w:rPr>
      </w:pPr>
    </w:p>
    <w:p w:rsidR="00C454EC" w:rsidRDefault="00C454EC" w:rsidP="00141B95">
      <w:pPr>
        <w:pStyle w:val="Pamatteksts"/>
        <w:ind w:left="1418"/>
        <w:jc w:val="both"/>
        <w:rPr>
          <w:b w:val="0"/>
          <w:iCs/>
          <w:lang w:val="lv-LV"/>
        </w:rPr>
      </w:pPr>
      <w:r w:rsidRPr="00C454EC">
        <w:rPr>
          <w:b w:val="0"/>
          <w:iCs/>
          <w:lang w:val="lv-LV"/>
        </w:rPr>
        <w:t>30.</w:t>
      </w:r>
      <w:r w:rsidRPr="00C454EC">
        <w:rPr>
          <w:b w:val="0"/>
          <w:iCs/>
          <w:vertAlign w:val="superscript"/>
          <w:lang w:val="lv-LV"/>
        </w:rPr>
        <w:t>1</w:t>
      </w:r>
      <w:r w:rsidR="00141B95">
        <w:rPr>
          <w:b w:val="0"/>
          <w:iCs/>
          <w:lang w:val="lv-LV"/>
        </w:rPr>
        <w:t> </w:t>
      </w:r>
      <w:r w:rsidRPr="00C454EC">
        <w:rPr>
          <w:b w:val="0"/>
          <w:iCs/>
          <w:lang w:val="lv-LV"/>
        </w:rPr>
        <w:t>1.</w:t>
      </w:r>
      <w:r w:rsidR="00141B95">
        <w:rPr>
          <w:b w:val="0"/>
          <w:iCs/>
          <w:lang w:val="lv-LV"/>
        </w:rPr>
        <w:t> </w:t>
      </w:r>
      <w:r w:rsidR="00CD6A62">
        <w:rPr>
          <w:b w:val="0"/>
          <w:iCs/>
          <w:lang w:val="lv-LV"/>
        </w:rPr>
        <w:t>finansējuma saņēmējam</w:t>
      </w:r>
      <w:r w:rsidR="00545677">
        <w:rPr>
          <w:b w:val="0"/>
          <w:iCs/>
          <w:lang w:val="lv-LV"/>
        </w:rPr>
        <w:t xml:space="preserve"> </w:t>
      </w:r>
      <w:r w:rsidR="00623AEF" w:rsidRPr="00623AEF">
        <w:rPr>
          <w:b w:val="0"/>
          <w:iCs/>
          <w:lang w:val="lv-LV"/>
        </w:rPr>
        <w:t>konkrētā projekta īstenošanai nepieciešamā</w:t>
      </w:r>
      <w:r w:rsidRPr="00C454EC">
        <w:rPr>
          <w:b w:val="0"/>
          <w:iCs/>
          <w:lang w:val="lv-LV"/>
        </w:rPr>
        <w:t xml:space="preserve"> līdzfinansējuma nodrošināšanai</w:t>
      </w:r>
      <w:r w:rsidR="00545677">
        <w:rPr>
          <w:b w:val="0"/>
          <w:iCs/>
          <w:lang w:val="lv-LV"/>
        </w:rPr>
        <w:t xml:space="preserve"> </w:t>
      </w:r>
      <w:r w:rsidRPr="00C454EC">
        <w:rPr>
          <w:b w:val="0"/>
          <w:iCs/>
          <w:lang w:val="lv-LV"/>
        </w:rPr>
        <w:t xml:space="preserve">ir tiesības ieķīlāt </w:t>
      </w:r>
      <w:r w:rsidR="00CD6A62">
        <w:rPr>
          <w:b w:val="0"/>
          <w:iCs/>
          <w:lang w:val="lv-LV"/>
        </w:rPr>
        <w:t>finansējuma</w:t>
      </w:r>
      <w:r w:rsidRPr="00C454EC">
        <w:rPr>
          <w:b w:val="0"/>
          <w:iCs/>
          <w:lang w:val="lv-LV"/>
        </w:rPr>
        <w:t xml:space="preserve"> </w:t>
      </w:r>
      <w:r w:rsidR="00CD6A62">
        <w:rPr>
          <w:b w:val="0"/>
          <w:iCs/>
          <w:lang w:val="lv-LV"/>
        </w:rPr>
        <w:t>saņēmēja</w:t>
      </w:r>
      <w:r w:rsidRPr="00C454EC">
        <w:rPr>
          <w:b w:val="0"/>
          <w:iCs/>
          <w:lang w:val="lv-LV"/>
        </w:rPr>
        <w:t xml:space="preserve"> īpašumā esošas:</w:t>
      </w:r>
    </w:p>
    <w:p w:rsidR="00141B95" w:rsidRPr="00C454EC" w:rsidRDefault="00141B95" w:rsidP="00C454EC">
      <w:pPr>
        <w:pStyle w:val="Pamatteksts"/>
        <w:ind w:firstLine="993"/>
        <w:jc w:val="both"/>
        <w:rPr>
          <w:b w:val="0"/>
          <w:lang w:val="lv-LV"/>
        </w:rPr>
      </w:pPr>
    </w:p>
    <w:p w:rsidR="00473E62" w:rsidRDefault="00C454EC">
      <w:pPr>
        <w:pStyle w:val="Pamatteksts"/>
        <w:ind w:left="1843"/>
        <w:jc w:val="both"/>
        <w:rPr>
          <w:b w:val="0"/>
          <w:iCs/>
          <w:lang w:val="lv-LV"/>
        </w:rPr>
      </w:pPr>
      <w:r w:rsidRPr="00C454EC">
        <w:rPr>
          <w:b w:val="0"/>
          <w:iCs/>
          <w:lang w:val="lv-LV"/>
        </w:rPr>
        <w:t>30.</w:t>
      </w:r>
      <w:r w:rsidRPr="00C454EC">
        <w:rPr>
          <w:b w:val="0"/>
          <w:iCs/>
          <w:vertAlign w:val="superscript"/>
          <w:lang w:val="lv-LV"/>
        </w:rPr>
        <w:t>1</w:t>
      </w:r>
      <w:r w:rsidR="0070093B">
        <w:rPr>
          <w:b w:val="0"/>
          <w:iCs/>
          <w:vertAlign w:val="superscript"/>
          <w:lang w:val="lv-LV"/>
        </w:rPr>
        <w:t xml:space="preserve"> </w:t>
      </w:r>
      <w:r w:rsidRPr="00C454EC">
        <w:rPr>
          <w:b w:val="0"/>
          <w:iCs/>
          <w:lang w:val="lv-LV"/>
        </w:rPr>
        <w:t>1.1. būves un zemi, kur plānoti ieguldījumi no projekta līdzekļiem;</w:t>
      </w:r>
    </w:p>
    <w:p w:rsidR="00473E62" w:rsidRDefault="00473E62">
      <w:pPr>
        <w:pStyle w:val="Pamatteksts"/>
        <w:ind w:left="1843"/>
        <w:jc w:val="both"/>
        <w:rPr>
          <w:b w:val="0"/>
          <w:lang w:val="lv-LV"/>
        </w:rPr>
      </w:pPr>
    </w:p>
    <w:p w:rsidR="00C454EC" w:rsidRDefault="00C454EC" w:rsidP="00141B95">
      <w:pPr>
        <w:pStyle w:val="Pamatteksts"/>
        <w:ind w:left="2977" w:hanging="1134"/>
        <w:jc w:val="both"/>
        <w:rPr>
          <w:b w:val="0"/>
          <w:iCs/>
          <w:lang w:val="lv-LV"/>
        </w:rPr>
      </w:pPr>
      <w:r w:rsidRPr="00C454EC">
        <w:rPr>
          <w:b w:val="0"/>
          <w:iCs/>
          <w:lang w:val="lv-LV"/>
        </w:rPr>
        <w:t>30.</w:t>
      </w:r>
      <w:r w:rsidRPr="00C454EC">
        <w:rPr>
          <w:b w:val="0"/>
          <w:iCs/>
          <w:vertAlign w:val="superscript"/>
          <w:lang w:val="lv-LV"/>
        </w:rPr>
        <w:t>1</w:t>
      </w:r>
      <w:r w:rsidRPr="00C454EC">
        <w:rPr>
          <w:b w:val="0"/>
          <w:iCs/>
          <w:lang w:val="lv-LV"/>
        </w:rPr>
        <w:t xml:space="preserve"> 1.2. būves, kuras uzbūvētas projekta ietvaros;</w:t>
      </w:r>
    </w:p>
    <w:p w:rsidR="00141B95" w:rsidRPr="00C454EC" w:rsidRDefault="00141B95" w:rsidP="00141B95">
      <w:pPr>
        <w:pStyle w:val="Pamatteksts"/>
        <w:ind w:left="2977" w:hanging="1134"/>
        <w:jc w:val="both"/>
        <w:rPr>
          <w:b w:val="0"/>
          <w:lang w:val="lv-LV"/>
        </w:rPr>
      </w:pPr>
    </w:p>
    <w:p w:rsidR="00C454EC" w:rsidRDefault="00C454EC" w:rsidP="00141B95">
      <w:pPr>
        <w:pStyle w:val="Pamatteksts"/>
        <w:ind w:left="1418"/>
        <w:jc w:val="both"/>
        <w:rPr>
          <w:b w:val="0"/>
          <w:iCs/>
          <w:lang w:val="lv-LV"/>
        </w:rPr>
      </w:pPr>
      <w:r w:rsidRPr="00C454EC">
        <w:rPr>
          <w:b w:val="0"/>
          <w:iCs/>
          <w:lang w:val="lv-LV"/>
        </w:rPr>
        <w:t>30.</w:t>
      </w:r>
      <w:r w:rsidRPr="00C454EC">
        <w:rPr>
          <w:b w:val="0"/>
          <w:iCs/>
          <w:vertAlign w:val="superscript"/>
          <w:lang w:val="lv-LV"/>
        </w:rPr>
        <w:t>1</w:t>
      </w:r>
      <w:r w:rsidR="00141B95">
        <w:rPr>
          <w:b w:val="0"/>
          <w:iCs/>
          <w:lang w:val="lv-LV"/>
        </w:rPr>
        <w:t> </w:t>
      </w:r>
      <w:r w:rsidRPr="00C454EC">
        <w:rPr>
          <w:b w:val="0"/>
          <w:iCs/>
          <w:lang w:val="lv-LV"/>
        </w:rPr>
        <w:t>2</w:t>
      </w:r>
      <w:r w:rsidR="00141B95" w:rsidRPr="00C454EC">
        <w:rPr>
          <w:b w:val="0"/>
          <w:iCs/>
          <w:lang w:val="lv-LV"/>
        </w:rPr>
        <w:t>.</w:t>
      </w:r>
      <w:r w:rsidR="00141B95">
        <w:rPr>
          <w:b w:val="0"/>
          <w:iCs/>
          <w:lang w:val="lv-LV"/>
        </w:rPr>
        <w:t> </w:t>
      </w:r>
      <w:r w:rsidRPr="00C454EC">
        <w:rPr>
          <w:b w:val="0"/>
          <w:iCs/>
          <w:lang w:val="lv-LV"/>
        </w:rPr>
        <w:t>šo noteikumu 30.</w:t>
      </w:r>
      <w:r w:rsidR="00141B95" w:rsidRPr="00C454EC">
        <w:rPr>
          <w:b w:val="0"/>
          <w:iCs/>
          <w:vertAlign w:val="superscript"/>
          <w:lang w:val="lv-LV"/>
        </w:rPr>
        <w:t>1</w:t>
      </w:r>
      <w:r w:rsidR="00141B95">
        <w:rPr>
          <w:b w:val="0"/>
          <w:iCs/>
          <w:lang w:val="lv-LV"/>
        </w:rPr>
        <w:t> </w:t>
      </w:r>
      <w:r w:rsidRPr="00C454EC">
        <w:rPr>
          <w:b w:val="0"/>
          <w:iCs/>
          <w:lang w:val="lv-LV"/>
        </w:rPr>
        <w:t>1.punktā minētās ķīlas vērtība nedrīkst pārsniegt nepieciešamā privātā līdzfinansējuma apmēru</w:t>
      </w:r>
      <w:r w:rsidR="0084656A">
        <w:rPr>
          <w:b w:val="0"/>
          <w:iCs/>
          <w:lang w:val="lv-LV"/>
        </w:rPr>
        <w:t>;</w:t>
      </w:r>
    </w:p>
    <w:p w:rsidR="00141B95" w:rsidRPr="00C454EC" w:rsidRDefault="00141B95" w:rsidP="00141B95">
      <w:pPr>
        <w:pStyle w:val="Pamatteksts"/>
        <w:ind w:left="1418"/>
        <w:jc w:val="both"/>
        <w:rPr>
          <w:b w:val="0"/>
          <w:lang w:val="lv-LV"/>
        </w:rPr>
      </w:pPr>
    </w:p>
    <w:p w:rsidR="008C29BB" w:rsidRPr="003162EA" w:rsidRDefault="00C454EC" w:rsidP="00141B95">
      <w:pPr>
        <w:pStyle w:val="Pamatteksts"/>
        <w:ind w:left="1418"/>
        <w:jc w:val="both"/>
        <w:rPr>
          <w:b w:val="0"/>
          <w:iCs/>
          <w:lang w:val="lv-LV"/>
        </w:rPr>
      </w:pPr>
      <w:r w:rsidRPr="00C454EC">
        <w:rPr>
          <w:b w:val="0"/>
          <w:iCs/>
          <w:lang w:val="lv-LV"/>
        </w:rPr>
        <w:t>30.</w:t>
      </w:r>
      <w:r w:rsidR="00141B95" w:rsidRPr="00C454EC">
        <w:rPr>
          <w:b w:val="0"/>
          <w:iCs/>
          <w:vertAlign w:val="superscript"/>
          <w:lang w:val="lv-LV"/>
        </w:rPr>
        <w:t>1</w:t>
      </w:r>
      <w:r w:rsidR="00141B95">
        <w:rPr>
          <w:b w:val="0"/>
          <w:iCs/>
          <w:lang w:val="lv-LV"/>
        </w:rPr>
        <w:t> </w:t>
      </w:r>
      <w:r w:rsidRPr="00C454EC">
        <w:rPr>
          <w:b w:val="0"/>
          <w:iCs/>
          <w:lang w:val="lv-LV"/>
        </w:rPr>
        <w:t>3</w:t>
      </w:r>
      <w:r w:rsidR="00141B95" w:rsidRPr="00C454EC">
        <w:rPr>
          <w:b w:val="0"/>
          <w:iCs/>
          <w:lang w:val="lv-LV"/>
        </w:rPr>
        <w:t>.</w:t>
      </w:r>
      <w:r w:rsidR="00141B95">
        <w:rPr>
          <w:b w:val="0"/>
          <w:iCs/>
          <w:lang w:val="lv-LV"/>
        </w:rPr>
        <w:t> </w:t>
      </w:r>
      <w:r w:rsidR="003162EA" w:rsidRPr="003162EA">
        <w:rPr>
          <w:b w:val="0"/>
          <w:iCs/>
          <w:lang w:val="lv-LV"/>
        </w:rPr>
        <w:t>pirms ieķīlāšanas finansējuma saņēmējs to saskaņo ar sadarbības iestādi, sniedzot izvērtējumu par ieķīlāšanas pamatotību un iespējamiem riskiem</w:t>
      </w:r>
      <w:r w:rsidR="0084656A">
        <w:rPr>
          <w:b w:val="0"/>
          <w:iCs/>
          <w:lang w:val="lv-LV"/>
        </w:rPr>
        <w:t>;</w:t>
      </w:r>
    </w:p>
    <w:p w:rsidR="008C29BB" w:rsidRDefault="008C29BB" w:rsidP="00141B95">
      <w:pPr>
        <w:pStyle w:val="Pamatteksts"/>
        <w:ind w:left="1418"/>
        <w:jc w:val="both"/>
        <w:rPr>
          <w:b w:val="0"/>
          <w:iCs/>
          <w:lang w:val="lv-LV"/>
        </w:rPr>
      </w:pPr>
    </w:p>
    <w:p w:rsidR="00C454EC" w:rsidRPr="00C454EC" w:rsidRDefault="008C29BB" w:rsidP="008C29BB">
      <w:pPr>
        <w:pStyle w:val="Pamatteksts"/>
        <w:ind w:left="1418"/>
        <w:jc w:val="both"/>
        <w:rPr>
          <w:b w:val="0"/>
          <w:iCs/>
          <w:lang w:val="lv-LV"/>
        </w:rPr>
      </w:pPr>
      <w:r w:rsidRPr="00C454EC">
        <w:rPr>
          <w:b w:val="0"/>
          <w:iCs/>
          <w:lang w:val="lv-LV"/>
        </w:rPr>
        <w:t>30.</w:t>
      </w:r>
      <w:r w:rsidRPr="00C454EC">
        <w:rPr>
          <w:b w:val="0"/>
          <w:iCs/>
          <w:vertAlign w:val="superscript"/>
          <w:lang w:val="lv-LV"/>
        </w:rPr>
        <w:t>1</w:t>
      </w:r>
      <w:r>
        <w:rPr>
          <w:b w:val="0"/>
          <w:iCs/>
          <w:lang w:val="lv-LV"/>
        </w:rPr>
        <w:t> 4</w:t>
      </w:r>
      <w:r w:rsidRPr="00C454EC">
        <w:rPr>
          <w:b w:val="0"/>
          <w:iCs/>
          <w:lang w:val="lv-LV"/>
        </w:rPr>
        <w:t>.</w:t>
      </w:r>
      <w:r>
        <w:rPr>
          <w:b w:val="0"/>
          <w:iCs/>
          <w:lang w:val="lv-LV"/>
        </w:rPr>
        <w:t> </w:t>
      </w:r>
      <w:r w:rsidR="00C454EC" w:rsidRPr="00C454EC">
        <w:rPr>
          <w:b w:val="0"/>
          <w:iCs/>
          <w:lang w:val="lv-LV"/>
        </w:rPr>
        <w:t xml:space="preserve">projektu pēcuzraudzības periodā jaunradītās vērtības </w:t>
      </w:r>
      <w:r w:rsidR="00CD6A62">
        <w:rPr>
          <w:b w:val="0"/>
          <w:iCs/>
          <w:lang w:val="lv-LV"/>
        </w:rPr>
        <w:t>finansējuma</w:t>
      </w:r>
      <w:r w:rsidR="00C454EC" w:rsidRPr="00C454EC">
        <w:rPr>
          <w:b w:val="0"/>
          <w:iCs/>
          <w:lang w:val="lv-LV"/>
        </w:rPr>
        <w:t xml:space="preserve"> </w:t>
      </w:r>
      <w:r w:rsidR="00CD6A62">
        <w:rPr>
          <w:b w:val="0"/>
          <w:iCs/>
          <w:lang w:val="lv-LV"/>
        </w:rPr>
        <w:t>saņēmējam</w:t>
      </w:r>
      <w:r w:rsidR="00C454EC" w:rsidRPr="00C454EC">
        <w:rPr>
          <w:b w:val="0"/>
          <w:iCs/>
          <w:lang w:val="lv-LV"/>
        </w:rPr>
        <w:t xml:space="preserve"> ir tiesības ieķīlāt komercdarbības jomas projektu ietvaros.</w:t>
      </w:r>
      <w:r w:rsidR="00C454EC">
        <w:rPr>
          <w:b w:val="0"/>
          <w:iCs/>
          <w:lang w:val="lv-LV"/>
        </w:rPr>
        <w:t>”</w:t>
      </w:r>
      <w:r w:rsidR="00141B95">
        <w:rPr>
          <w:b w:val="0"/>
          <w:iCs/>
          <w:lang w:val="lv-LV"/>
        </w:rPr>
        <w:t>.</w:t>
      </w:r>
    </w:p>
    <w:p w:rsidR="00C454EC" w:rsidRPr="00C454EC" w:rsidRDefault="00C454EC" w:rsidP="00C454EC">
      <w:pPr>
        <w:pStyle w:val="Pamatteksts"/>
        <w:ind w:left="927"/>
        <w:jc w:val="both"/>
        <w:rPr>
          <w:b w:val="0"/>
          <w:lang w:val="lv-LV"/>
        </w:rPr>
      </w:pPr>
    </w:p>
    <w:p w:rsidR="00015D19" w:rsidRDefault="00015D19" w:rsidP="00015D19">
      <w:pPr>
        <w:pStyle w:val="Pamatteksts"/>
        <w:numPr>
          <w:ilvl w:val="0"/>
          <w:numId w:val="3"/>
        </w:numPr>
        <w:jc w:val="both"/>
        <w:rPr>
          <w:b w:val="0"/>
          <w:lang w:val="lv-LV"/>
        </w:rPr>
      </w:pPr>
      <w:r w:rsidRPr="00914B7B">
        <w:rPr>
          <w:b w:val="0"/>
          <w:lang w:val="lv-LV"/>
        </w:rPr>
        <w:t xml:space="preserve">Aizstāt 45.2.apakšpunktā skaitli „42.1.” ar skaitli </w:t>
      </w:r>
      <w:r>
        <w:rPr>
          <w:b w:val="0"/>
          <w:lang w:val="lv-LV"/>
        </w:rPr>
        <w:t>„44.1.”.</w:t>
      </w:r>
    </w:p>
    <w:p w:rsidR="00200645" w:rsidRDefault="00200645" w:rsidP="00CF14F1">
      <w:pPr>
        <w:pStyle w:val="Pamatteksts"/>
        <w:jc w:val="both"/>
        <w:rPr>
          <w:b w:val="0"/>
          <w:lang w:val="lv-LV"/>
        </w:rPr>
      </w:pPr>
    </w:p>
    <w:p w:rsidR="00200645" w:rsidRDefault="00015D19" w:rsidP="00200645">
      <w:pPr>
        <w:pStyle w:val="Pamatteksts"/>
        <w:numPr>
          <w:ilvl w:val="0"/>
          <w:numId w:val="3"/>
        </w:numPr>
        <w:jc w:val="both"/>
        <w:rPr>
          <w:b w:val="0"/>
          <w:lang w:val="lv-LV"/>
        </w:rPr>
      </w:pPr>
      <w:r>
        <w:rPr>
          <w:b w:val="0"/>
          <w:lang w:val="lv-LV"/>
        </w:rPr>
        <w:t>Aizstāt 46.2.apakšpunktā skaitli „43.1.” ar skaitli „45.1.”.</w:t>
      </w:r>
    </w:p>
    <w:p w:rsidR="00015D19" w:rsidRDefault="00015D19" w:rsidP="00015D19">
      <w:pPr>
        <w:pStyle w:val="Sarakstarindkopa"/>
        <w:rPr>
          <w:b/>
          <w:lang w:val="lv-LV"/>
        </w:rPr>
      </w:pPr>
    </w:p>
    <w:p w:rsidR="00015D19" w:rsidRDefault="00015D19" w:rsidP="00015D19">
      <w:pPr>
        <w:pStyle w:val="Pamatteksts"/>
        <w:numPr>
          <w:ilvl w:val="0"/>
          <w:numId w:val="3"/>
        </w:numPr>
        <w:jc w:val="both"/>
        <w:rPr>
          <w:b w:val="0"/>
          <w:lang w:val="lv-LV"/>
        </w:rPr>
      </w:pPr>
      <w:r>
        <w:rPr>
          <w:b w:val="0"/>
          <w:lang w:val="lv-LV"/>
        </w:rPr>
        <w:t>Aizstāt 46.4.apakšpunktā skaitli „43.1.” ar skaitli „45.1.”.</w:t>
      </w:r>
    </w:p>
    <w:p w:rsidR="00BA7C2B" w:rsidRDefault="00BA7C2B" w:rsidP="00BA7C2B">
      <w:pPr>
        <w:pStyle w:val="Sarakstarindkopa"/>
        <w:rPr>
          <w:b/>
          <w:lang w:val="lv-LV"/>
        </w:rPr>
      </w:pPr>
    </w:p>
    <w:p w:rsidR="00BA7C2B" w:rsidRDefault="00BA7C2B" w:rsidP="00015D19">
      <w:pPr>
        <w:pStyle w:val="Pamatteksts"/>
        <w:numPr>
          <w:ilvl w:val="0"/>
          <w:numId w:val="3"/>
        </w:numPr>
        <w:jc w:val="both"/>
        <w:rPr>
          <w:b w:val="0"/>
          <w:lang w:val="lv-LV"/>
        </w:rPr>
      </w:pPr>
      <w:r>
        <w:rPr>
          <w:b w:val="0"/>
          <w:lang w:val="lv-LV"/>
        </w:rPr>
        <w:t xml:space="preserve">Aizstāt 49.3.apakšpunktā skaitli „25.” </w:t>
      </w:r>
      <w:r w:rsidR="009674CF">
        <w:rPr>
          <w:b w:val="0"/>
          <w:lang w:val="lv-LV"/>
        </w:rPr>
        <w:t>a</w:t>
      </w:r>
      <w:r>
        <w:rPr>
          <w:b w:val="0"/>
          <w:lang w:val="lv-LV"/>
        </w:rPr>
        <w:t>r skaitli „27.”</w:t>
      </w:r>
      <w:r w:rsidR="00E76EB3">
        <w:rPr>
          <w:b w:val="0"/>
          <w:lang w:val="lv-LV"/>
        </w:rPr>
        <w:t>.</w:t>
      </w:r>
    </w:p>
    <w:p w:rsidR="00015D19" w:rsidRPr="00914B7B" w:rsidRDefault="00015D19" w:rsidP="00015D19">
      <w:pPr>
        <w:pStyle w:val="Pamatteksts"/>
        <w:ind w:left="927"/>
        <w:jc w:val="both"/>
        <w:rPr>
          <w:b w:val="0"/>
          <w:lang w:val="lv-LV"/>
        </w:rPr>
      </w:pPr>
    </w:p>
    <w:p w:rsidR="00C86199" w:rsidRPr="00914B7B" w:rsidRDefault="00C86199" w:rsidP="00B650BB">
      <w:pPr>
        <w:tabs>
          <w:tab w:val="right" w:pos="8647"/>
        </w:tabs>
        <w:ind w:left="142"/>
        <w:jc w:val="both"/>
        <w:rPr>
          <w:rFonts w:eastAsiaTheme="minorHAnsi"/>
          <w:bCs/>
          <w:sz w:val="28"/>
          <w:szCs w:val="28"/>
          <w:lang w:val="lv-LV"/>
        </w:rPr>
      </w:pPr>
    </w:p>
    <w:p w:rsidR="002F3742" w:rsidRPr="00914B7B" w:rsidRDefault="00E26FDA" w:rsidP="002F3742">
      <w:pPr>
        <w:tabs>
          <w:tab w:val="left" w:pos="7371"/>
        </w:tabs>
        <w:ind w:left="142"/>
        <w:jc w:val="both"/>
        <w:rPr>
          <w:rFonts w:eastAsiaTheme="minorHAnsi"/>
          <w:bCs/>
          <w:sz w:val="28"/>
          <w:szCs w:val="28"/>
          <w:lang w:val="lv-LV"/>
        </w:rPr>
      </w:pPr>
      <w:r w:rsidRPr="00914B7B">
        <w:rPr>
          <w:rFonts w:eastAsiaTheme="minorHAnsi"/>
          <w:bCs/>
          <w:sz w:val="28"/>
          <w:szCs w:val="28"/>
          <w:lang w:val="lv-LV"/>
        </w:rPr>
        <w:t>Ministru prezidents</w:t>
      </w:r>
      <w:r w:rsidRPr="00914B7B">
        <w:rPr>
          <w:rFonts w:eastAsiaTheme="minorHAnsi"/>
          <w:bCs/>
          <w:sz w:val="28"/>
          <w:szCs w:val="28"/>
          <w:lang w:val="lv-LV"/>
        </w:rPr>
        <w:tab/>
        <w:t>M.Kučinskis</w:t>
      </w:r>
    </w:p>
    <w:p w:rsidR="00E26FDA" w:rsidRPr="00914B7B" w:rsidRDefault="00E26FDA" w:rsidP="00B650BB">
      <w:pPr>
        <w:tabs>
          <w:tab w:val="right" w:pos="8647"/>
        </w:tabs>
        <w:ind w:left="142"/>
        <w:jc w:val="both"/>
        <w:rPr>
          <w:rFonts w:eastAsiaTheme="minorHAnsi"/>
          <w:bCs/>
          <w:sz w:val="28"/>
          <w:szCs w:val="28"/>
          <w:lang w:val="lv-LV"/>
        </w:rPr>
      </w:pPr>
    </w:p>
    <w:p w:rsidR="002F3742" w:rsidRPr="00914B7B" w:rsidRDefault="00DE7165" w:rsidP="009674CF">
      <w:pPr>
        <w:tabs>
          <w:tab w:val="left" w:pos="7371"/>
        </w:tabs>
        <w:ind w:left="142"/>
        <w:jc w:val="both"/>
        <w:rPr>
          <w:rFonts w:eastAsiaTheme="minorHAnsi"/>
          <w:bCs/>
          <w:sz w:val="28"/>
          <w:szCs w:val="28"/>
          <w:lang w:val="lv-LV"/>
        </w:rPr>
      </w:pPr>
      <w:r>
        <w:rPr>
          <w:rFonts w:eastAsiaTheme="minorHAnsi"/>
          <w:bCs/>
          <w:sz w:val="28"/>
          <w:szCs w:val="28"/>
          <w:lang w:val="lv-LV"/>
        </w:rPr>
        <w:t xml:space="preserve">Kultūras </w:t>
      </w:r>
      <w:r w:rsidR="00826778">
        <w:rPr>
          <w:rFonts w:eastAsiaTheme="minorHAnsi"/>
          <w:bCs/>
          <w:sz w:val="28"/>
          <w:szCs w:val="28"/>
          <w:lang w:val="lv-LV"/>
        </w:rPr>
        <w:t>ministre</w:t>
      </w:r>
      <w:r w:rsidR="00826778">
        <w:rPr>
          <w:rFonts w:eastAsiaTheme="minorHAnsi"/>
          <w:bCs/>
          <w:sz w:val="28"/>
          <w:szCs w:val="28"/>
          <w:lang w:val="lv-LV"/>
        </w:rPr>
        <w:tab/>
      </w:r>
      <w:r w:rsidR="009674CF">
        <w:rPr>
          <w:rFonts w:eastAsiaTheme="minorHAnsi"/>
          <w:bCs/>
          <w:sz w:val="28"/>
          <w:szCs w:val="28"/>
          <w:lang w:val="lv-LV"/>
        </w:rPr>
        <w:t>D.Melbārde</w:t>
      </w:r>
    </w:p>
    <w:p w:rsidR="008816AC" w:rsidRPr="00914B7B" w:rsidRDefault="008816AC" w:rsidP="00E26FDA">
      <w:pPr>
        <w:tabs>
          <w:tab w:val="left" w:pos="7371"/>
        </w:tabs>
        <w:ind w:left="142" w:firstLine="142"/>
        <w:rPr>
          <w:rFonts w:eastAsiaTheme="minorHAnsi"/>
          <w:sz w:val="28"/>
          <w:szCs w:val="28"/>
          <w:lang w:val="lv-LV"/>
        </w:rPr>
      </w:pPr>
    </w:p>
    <w:p w:rsidR="008816AC" w:rsidRPr="00914B7B" w:rsidRDefault="00030938" w:rsidP="00E26FDA">
      <w:pPr>
        <w:tabs>
          <w:tab w:val="left" w:pos="7371"/>
        </w:tabs>
        <w:ind w:left="142"/>
        <w:jc w:val="both"/>
        <w:rPr>
          <w:rFonts w:eastAsiaTheme="minorHAnsi"/>
          <w:sz w:val="28"/>
          <w:szCs w:val="28"/>
          <w:lang w:val="lv-LV"/>
        </w:rPr>
      </w:pPr>
      <w:r>
        <w:rPr>
          <w:rFonts w:eastAsiaTheme="minorHAnsi"/>
          <w:sz w:val="28"/>
          <w:szCs w:val="28"/>
          <w:lang w:val="lv-LV"/>
        </w:rPr>
        <w:t>Vīza: Valsts sekretārs</w:t>
      </w:r>
      <w:r w:rsidR="008816AC" w:rsidRPr="00914B7B">
        <w:rPr>
          <w:rFonts w:eastAsiaTheme="minorHAnsi"/>
          <w:sz w:val="28"/>
          <w:szCs w:val="28"/>
          <w:lang w:val="lv-LV"/>
        </w:rPr>
        <w:tab/>
      </w:r>
      <w:r w:rsidR="00721002">
        <w:rPr>
          <w:rFonts w:eastAsiaTheme="minorHAnsi"/>
          <w:sz w:val="28"/>
          <w:szCs w:val="28"/>
          <w:lang w:val="lv-LV"/>
        </w:rPr>
        <w:t>S</w:t>
      </w:r>
      <w:r w:rsidR="00826778">
        <w:rPr>
          <w:rFonts w:eastAsiaTheme="minorHAnsi"/>
          <w:sz w:val="28"/>
          <w:szCs w:val="28"/>
          <w:lang w:val="lv-LV"/>
        </w:rPr>
        <w:t>.</w:t>
      </w:r>
      <w:r w:rsidR="00721002">
        <w:rPr>
          <w:rFonts w:eastAsiaTheme="minorHAnsi"/>
          <w:sz w:val="28"/>
          <w:szCs w:val="28"/>
          <w:lang w:val="lv-LV"/>
        </w:rPr>
        <w:t>Voldiņš</w:t>
      </w:r>
    </w:p>
    <w:p w:rsidR="00D23E37" w:rsidRDefault="00D23E37" w:rsidP="00B650BB">
      <w:pPr>
        <w:rPr>
          <w:lang w:val="lv-LV" w:eastAsia="lv-LV"/>
        </w:rPr>
      </w:pPr>
    </w:p>
    <w:p w:rsidR="00D23E37" w:rsidRPr="00914B7B" w:rsidRDefault="00D23E37" w:rsidP="00B650BB">
      <w:pPr>
        <w:rPr>
          <w:lang w:val="lv-LV" w:eastAsia="lv-LV"/>
        </w:rPr>
      </w:pPr>
    </w:p>
    <w:p w:rsidR="00A5402D" w:rsidRPr="00914B7B" w:rsidRDefault="00A5402D" w:rsidP="00B650BB">
      <w:pPr>
        <w:rPr>
          <w:lang w:val="lv-LV" w:eastAsia="lv-LV"/>
        </w:rPr>
      </w:pPr>
    </w:p>
    <w:p w:rsidR="00EE291C" w:rsidRPr="00914B7B" w:rsidRDefault="00654FE4" w:rsidP="00EE291C">
      <w:pPr>
        <w:tabs>
          <w:tab w:val="left" w:pos="3645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22</w:t>
      </w:r>
      <w:r w:rsidR="00C454EC">
        <w:rPr>
          <w:sz w:val="22"/>
          <w:szCs w:val="22"/>
          <w:lang w:val="lv-LV"/>
        </w:rPr>
        <w:t>.09</w:t>
      </w:r>
      <w:r w:rsidR="00B25C77" w:rsidRPr="00914B7B">
        <w:rPr>
          <w:sz w:val="22"/>
          <w:szCs w:val="22"/>
          <w:lang w:val="lv-LV"/>
        </w:rPr>
        <w:t>.2016.</w:t>
      </w:r>
      <w:r w:rsidR="00927888" w:rsidRPr="00914B7B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10</w:t>
      </w:r>
      <w:r w:rsidR="000F34AB" w:rsidRPr="00914B7B">
        <w:rPr>
          <w:sz w:val="22"/>
          <w:szCs w:val="22"/>
          <w:lang w:val="lv-LV"/>
        </w:rPr>
        <w:t>:</w:t>
      </w:r>
      <w:r w:rsidR="00CD6A62">
        <w:rPr>
          <w:sz w:val="22"/>
          <w:szCs w:val="22"/>
          <w:lang w:val="lv-LV"/>
        </w:rPr>
        <w:t>5</w:t>
      </w:r>
      <w:r>
        <w:rPr>
          <w:sz w:val="22"/>
          <w:szCs w:val="22"/>
          <w:lang w:val="lv-LV"/>
        </w:rPr>
        <w:t>2</w:t>
      </w:r>
    </w:p>
    <w:p w:rsidR="00EE291C" w:rsidRPr="00914B7B" w:rsidRDefault="00721002" w:rsidP="00EE291C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329</w:t>
      </w:r>
    </w:p>
    <w:p w:rsidR="0000188A" w:rsidRPr="00914B7B" w:rsidRDefault="00F006AD" w:rsidP="0000188A">
      <w:pPr>
        <w:rPr>
          <w:sz w:val="22"/>
          <w:szCs w:val="22"/>
          <w:lang w:val="lv-LV" w:eastAsia="lv-LV"/>
        </w:rPr>
      </w:pPr>
      <w:bookmarkStart w:id="4" w:name="OLE_LINK7"/>
      <w:bookmarkStart w:id="5" w:name="OLE_LINK8"/>
      <w:bookmarkStart w:id="6" w:name="OLE_LINK15"/>
      <w:bookmarkStart w:id="7" w:name="OLE_LINK18"/>
      <w:bookmarkStart w:id="8" w:name="OLE_LINK19"/>
      <w:r>
        <w:rPr>
          <w:sz w:val="22"/>
          <w:szCs w:val="22"/>
          <w:lang w:val="lv-LV" w:eastAsia="lv-LV"/>
        </w:rPr>
        <w:t>K.Sniedze</w:t>
      </w:r>
      <w:bookmarkEnd w:id="7"/>
      <w:bookmarkEnd w:id="8"/>
      <w:r w:rsidR="00716886">
        <w:rPr>
          <w:sz w:val="22"/>
          <w:szCs w:val="22"/>
          <w:lang w:val="lv-LV" w:eastAsia="lv-LV"/>
        </w:rPr>
        <w:t>,</w:t>
      </w:r>
      <w:r w:rsidR="00E26FDA" w:rsidRPr="00914B7B">
        <w:rPr>
          <w:sz w:val="22"/>
          <w:szCs w:val="22"/>
          <w:lang w:val="lv-LV" w:eastAsia="lv-LV"/>
        </w:rPr>
        <w:t xml:space="preserve"> </w:t>
      </w:r>
      <w:bookmarkStart w:id="9" w:name="OLE_LINK16"/>
      <w:bookmarkStart w:id="10" w:name="OLE_LINK17"/>
      <w:r w:rsidR="000F34AB" w:rsidRPr="00914B7B">
        <w:rPr>
          <w:sz w:val="22"/>
          <w:szCs w:val="22"/>
          <w:lang w:val="lv-LV" w:eastAsia="lv-LV"/>
        </w:rPr>
        <w:t>67</w:t>
      </w:r>
      <w:r w:rsidR="00566E31" w:rsidRPr="00914B7B">
        <w:rPr>
          <w:sz w:val="22"/>
          <w:szCs w:val="22"/>
          <w:lang w:val="lv-LV" w:eastAsia="lv-LV"/>
        </w:rPr>
        <w:t>330</w:t>
      </w:r>
      <w:r>
        <w:rPr>
          <w:sz w:val="22"/>
          <w:szCs w:val="22"/>
          <w:lang w:val="lv-LV" w:eastAsia="lv-LV"/>
        </w:rPr>
        <w:t>234</w:t>
      </w:r>
    </w:p>
    <w:p w:rsidR="0000188A" w:rsidRPr="00914B7B" w:rsidRDefault="00136C58" w:rsidP="0000188A">
      <w:pPr>
        <w:rPr>
          <w:sz w:val="22"/>
          <w:szCs w:val="22"/>
          <w:lang w:val="lv-LV" w:eastAsia="lv-LV"/>
        </w:rPr>
      </w:pPr>
      <w:hyperlink r:id="rId8" w:history="1">
        <w:r w:rsidR="00F006AD" w:rsidRPr="00923263">
          <w:rPr>
            <w:rStyle w:val="Hipersaite"/>
            <w:sz w:val="22"/>
            <w:szCs w:val="22"/>
            <w:lang w:val="lv-LV" w:eastAsia="lv-LV"/>
          </w:rPr>
          <w:t>Kitija.Sniedze@km.gov.lv</w:t>
        </w:r>
      </w:hyperlink>
      <w:bookmarkEnd w:id="4"/>
      <w:bookmarkEnd w:id="5"/>
      <w:bookmarkEnd w:id="6"/>
      <w:bookmarkEnd w:id="9"/>
      <w:bookmarkEnd w:id="10"/>
    </w:p>
    <w:sectPr w:rsidR="0000188A" w:rsidRPr="00914B7B" w:rsidSect="009674CF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77" w:rsidRDefault="00545677" w:rsidP="00C02D48">
      <w:r>
        <w:separator/>
      </w:r>
    </w:p>
  </w:endnote>
  <w:endnote w:type="continuationSeparator" w:id="0">
    <w:p w:rsidR="00545677" w:rsidRDefault="00545677" w:rsidP="00C0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77" w:rsidRPr="006E00D7" w:rsidRDefault="00545677" w:rsidP="006E00D7">
    <w:pPr>
      <w:pStyle w:val="Pamatteksts"/>
      <w:jc w:val="both"/>
      <w:rPr>
        <w:lang w:val="lv-LV"/>
      </w:rPr>
    </w:pPr>
    <w:r w:rsidRPr="00C02D48">
      <w:rPr>
        <w:b w:val="0"/>
        <w:sz w:val="22"/>
        <w:szCs w:val="22"/>
        <w:lang w:val="lv-LV"/>
      </w:rPr>
      <w:t>KMNot_</w:t>
    </w:r>
    <w:r w:rsidR="00654FE4">
      <w:rPr>
        <w:b w:val="0"/>
        <w:sz w:val="22"/>
        <w:szCs w:val="22"/>
        <w:lang w:val="lv-LV"/>
      </w:rPr>
      <w:t>22</w:t>
    </w:r>
    <w:r>
      <w:rPr>
        <w:b w:val="0"/>
        <w:sz w:val="22"/>
        <w:szCs w:val="22"/>
        <w:lang w:val="lv-LV"/>
      </w:rPr>
      <w:t>09</w:t>
    </w:r>
    <w:r w:rsidRPr="00C02D48">
      <w:rPr>
        <w:b w:val="0"/>
        <w:sz w:val="22"/>
        <w:szCs w:val="22"/>
        <w:lang w:val="lv-LV"/>
      </w:rPr>
      <w:t>1</w:t>
    </w:r>
    <w:r>
      <w:rPr>
        <w:b w:val="0"/>
        <w:sz w:val="22"/>
        <w:szCs w:val="22"/>
        <w:lang w:val="lv-LV"/>
      </w:rPr>
      <w:t>6</w:t>
    </w:r>
    <w:r w:rsidRPr="00C02D48">
      <w:rPr>
        <w:b w:val="0"/>
        <w:sz w:val="22"/>
        <w:szCs w:val="22"/>
        <w:lang w:val="lv-LV"/>
      </w:rPr>
      <w:t>_</w:t>
    </w:r>
    <w:r>
      <w:rPr>
        <w:b w:val="0"/>
        <w:sz w:val="22"/>
        <w:szCs w:val="22"/>
        <w:lang w:val="lv-LV"/>
      </w:rPr>
      <w:t>561SAM</w:t>
    </w:r>
    <w:r w:rsidRPr="00C02D48">
      <w:rPr>
        <w:b w:val="0"/>
        <w:sz w:val="22"/>
        <w:szCs w:val="22"/>
        <w:lang w:val="lv-LV"/>
      </w:rPr>
      <w:t xml:space="preserve">; </w:t>
    </w:r>
    <w:r>
      <w:rPr>
        <w:b w:val="0"/>
        <w:sz w:val="22"/>
        <w:szCs w:val="22"/>
        <w:lang w:val="lv-LV"/>
      </w:rPr>
      <w:t>Ministru kabineta noteikumu projekts „</w:t>
    </w:r>
    <w:r w:rsidRPr="006E00D7">
      <w:rPr>
        <w:b w:val="0"/>
        <w:sz w:val="22"/>
        <w:szCs w:val="22"/>
        <w:lang w:val="lv-LV"/>
      </w:rPr>
      <w:t xml:space="preserve">Grozījumi Ministru kabineta 2016.gada 29.marta noteikumos Nr.188 „Darbības programmas </w:t>
    </w:r>
    <w:r>
      <w:rPr>
        <w:b w:val="0"/>
        <w:sz w:val="22"/>
        <w:szCs w:val="22"/>
        <w:lang w:val="lv-LV"/>
      </w:rPr>
      <w:t>„</w:t>
    </w:r>
    <w:r w:rsidRPr="006E00D7">
      <w:rPr>
        <w:b w:val="0"/>
        <w:sz w:val="22"/>
        <w:szCs w:val="22"/>
        <w:lang w:val="lv-LV"/>
      </w:rPr>
      <w:t>Izaugsme un nodarbinātība</w:t>
    </w:r>
    <w:r>
      <w:rPr>
        <w:b w:val="0"/>
        <w:sz w:val="22"/>
        <w:szCs w:val="22"/>
        <w:lang w:val="lv-LV"/>
      </w:rPr>
      <w:t>”</w:t>
    </w:r>
    <w:r w:rsidRPr="006E00D7">
      <w:rPr>
        <w:b w:val="0"/>
        <w:sz w:val="22"/>
        <w:szCs w:val="22"/>
        <w:lang w:val="lv-LV"/>
      </w:rPr>
      <w:t xml:space="preserve"> 5.6.1.specifiskā atbalsta mērķa </w:t>
    </w:r>
    <w:r>
      <w:rPr>
        <w:b w:val="0"/>
        <w:sz w:val="22"/>
        <w:szCs w:val="22"/>
        <w:lang w:val="lv-LV"/>
      </w:rPr>
      <w:t>„</w:t>
    </w:r>
    <w:r w:rsidRPr="006E00D7">
      <w:rPr>
        <w:b w:val="0"/>
        <w:sz w:val="22"/>
        <w:szCs w:val="22"/>
        <w:lang w:val="lv-LV"/>
      </w:rPr>
      <w:t>Veicināt Rīgas pilsētas revitalizāciju, nodrošinot teritorijas efektīvu sociālekonomisko izmantošanu</w:t>
    </w:r>
    <w:r>
      <w:rPr>
        <w:b w:val="0"/>
        <w:sz w:val="22"/>
        <w:szCs w:val="22"/>
        <w:lang w:val="lv-LV"/>
      </w:rPr>
      <w:t>”</w:t>
    </w:r>
    <w:r w:rsidRPr="006E00D7">
      <w:rPr>
        <w:b w:val="0"/>
        <w:sz w:val="22"/>
        <w:szCs w:val="22"/>
        <w:lang w:val="lv-LV"/>
      </w:rPr>
      <w:t xml:space="preserve"> īstenošanas noteikumi”</w:t>
    </w:r>
    <w:r>
      <w:rPr>
        <w:b w:val="0"/>
        <w:sz w:val="22"/>
        <w:szCs w:val="22"/>
        <w:lang w:val="lv-LV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77" w:rsidRDefault="00545677" w:rsidP="00E26FDA">
    <w:pPr>
      <w:pStyle w:val="Pamatteksts"/>
      <w:jc w:val="both"/>
      <w:rPr>
        <w:sz w:val="22"/>
        <w:szCs w:val="22"/>
        <w:lang w:val="lv-LV"/>
      </w:rPr>
    </w:pPr>
    <w:r w:rsidRPr="00C02D48">
      <w:rPr>
        <w:b w:val="0"/>
        <w:sz w:val="22"/>
        <w:szCs w:val="22"/>
        <w:lang w:val="lv-LV"/>
      </w:rPr>
      <w:t>KMNot_</w:t>
    </w:r>
    <w:r w:rsidR="00654FE4">
      <w:rPr>
        <w:b w:val="0"/>
        <w:sz w:val="22"/>
        <w:szCs w:val="22"/>
        <w:lang w:val="lv-LV"/>
      </w:rPr>
      <w:t>22</w:t>
    </w:r>
    <w:r>
      <w:rPr>
        <w:b w:val="0"/>
        <w:sz w:val="22"/>
        <w:szCs w:val="22"/>
        <w:lang w:val="lv-LV"/>
      </w:rPr>
      <w:t>09</w:t>
    </w:r>
    <w:r w:rsidRPr="00C02D48">
      <w:rPr>
        <w:b w:val="0"/>
        <w:sz w:val="22"/>
        <w:szCs w:val="22"/>
        <w:lang w:val="lv-LV"/>
      </w:rPr>
      <w:t>1</w:t>
    </w:r>
    <w:r>
      <w:rPr>
        <w:b w:val="0"/>
        <w:sz w:val="22"/>
        <w:szCs w:val="22"/>
        <w:lang w:val="lv-LV"/>
      </w:rPr>
      <w:t>6</w:t>
    </w:r>
    <w:r w:rsidRPr="00C02D48">
      <w:rPr>
        <w:b w:val="0"/>
        <w:sz w:val="22"/>
        <w:szCs w:val="22"/>
        <w:lang w:val="lv-LV"/>
      </w:rPr>
      <w:t>_</w:t>
    </w:r>
    <w:r>
      <w:rPr>
        <w:b w:val="0"/>
        <w:sz w:val="22"/>
        <w:szCs w:val="22"/>
        <w:lang w:val="lv-LV"/>
      </w:rPr>
      <w:t>561SAM</w:t>
    </w:r>
    <w:r w:rsidRPr="00C02D48">
      <w:rPr>
        <w:b w:val="0"/>
        <w:sz w:val="22"/>
        <w:szCs w:val="22"/>
        <w:lang w:val="lv-LV"/>
      </w:rPr>
      <w:t xml:space="preserve">; </w:t>
    </w:r>
    <w:r>
      <w:rPr>
        <w:b w:val="0"/>
        <w:sz w:val="22"/>
        <w:szCs w:val="22"/>
        <w:lang w:val="lv-LV"/>
      </w:rPr>
      <w:t>Ministru kabineta noteikumu projekts „</w:t>
    </w:r>
    <w:r w:rsidRPr="006E00D7">
      <w:rPr>
        <w:b w:val="0"/>
        <w:sz w:val="22"/>
        <w:szCs w:val="22"/>
        <w:lang w:val="lv-LV"/>
      </w:rPr>
      <w:t xml:space="preserve">Grozījumi Ministru kabineta 2016.gada 29.marta noteikumos Nr.188 „Darbības programmas </w:t>
    </w:r>
    <w:r>
      <w:rPr>
        <w:b w:val="0"/>
        <w:sz w:val="22"/>
        <w:szCs w:val="22"/>
        <w:lang w:val="lv-LV"/>
      </w:rPr>
      <w:t>„</w:t>
    </w:r>
    <w:r w:rsidRPr="006E00D7">
      <w:rPr>
        <w:b w:val="0"/>
        <w:sz w:val="22"/>
        <w:szCs w:val="22"/>
        <w:lang w:val="lv-LV"/>
      </w:rPr>
      <w:t>Izaugsme un nodarbinātība</w:t>
    </w:r>
    <w:r>
      <w:rPr>
        <w:b w:val="0"/>
        <w:sz w:val="22"/>
        <w:szCs w:val="22"/>
        <w:lang w:val="lv-LV"/>
      </w:rPr>
      <w:t>”</w:t>
    </w:r>
    <w:r w:rsidRPr="006E00D7">
      <w:rPr>
        <w:b w:val="0"/>
        <w:sz w:val="22"/>
        <w:szCs w:val="22"/>
        <w:lang w:val="lv-LV"/>
      </w:rPr>
      <w:t xml:space="preserve"> 5.6.1.specifiskā atbalsta mērķa </w:t>
    </w:r>
    <w:r>
      <w:rPr>
        <w:b w:val="0"/>
        <w:sz w:val="22"/>
        <w:szCs w:val="22"/>
        <w:lang w:val="lv-LV"/>
      </w:rPr>
      <w:t>„</w:t>
    </w:r>
    <w:r w:rsidRPr="006E00D7">
      <w:rPr>
        <w:b w:val="0"/>
        <w:sz w:val="22"/>
        <w:szCs w:val="22"/>
        <w:lang w:val="lv-LV"/>
      </w:rPr>
      <w:t>Veicināt Rīgas pilsētas revitalizāciju, nodrošinot teritorijas efektīvu sociālekonomisko izmantošanu</w:t>
    </w:r>
    <w:r>
      <w:rPr>
        <w:b w:val="0"/>
        <w:sz w:val="22"/>
        <w:szCs w:val="22"/>
        <w:lang w:val="lv-LV"/>
      </w:rPr>
      <w:t>”</w:t>
    </w:r>
    <w:r w:rsidRPr="006E00D7">
      <w:rPr>
        <w:b w:val="0"/>
        <w:sz w:val="22"/>
        <w:szCs w:val="22"/>
        <w:lang w:val="lv-LV"/>
      </w:rPr>
      <w:t xml:space="preserve"> īstenošanas noteikumi”</w:t>
    </w:r>
    <w:r>
      <w:rPr>
        <w:b w:val="0"/>
        <w:sz w:val="22"/>
        <w:szCs w:val="22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77" w:rsidRDefault="00545677" w:rsidP="00C02D48">
      <w:r>
        <w:separator/>
      </w:r>
    </w:p>
  </w:footnote>
  <w:footnote w:type="continuationSeparator" w:id="0">
    <w:p w:rsidR="00545677" w:rsidRDefault="00545677" w:rsidP="00C0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29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45677" w:rsidRPr="006B0B38" w:rsidRDefault="00136C58">
        <w:pPr>
          <w:pStyle w:val="Galvene"/>
          <w:jc w:val="center"/>
          <w:rPr>
            <w:sz w:val="22"/>
            <w:szCs w:val="22"/>
          </w:rPr>
        </w:pPr>
        <w:r w:rsidRPr="000F34AB">
          <w:rPr>
            <w:sz w:val="22"/>
            <w:szCs w:val="22"/>
          </w:rPr>
          <w:fldChar w:fldCharType="begin"/>
        </w:r>
        <w:r w:rsidR="00545677" w:rsidRPr="000F34AB">
          <w:rPr>
            <w:sz w:val="22"/>
            <w:szCs w:val="22"/>
          </w:rPr>
          <w:instrText xml:space="preserve"> PAGE   \* MERGEFORMAT </w:instrText>
        </w:r>
        <w:r w:rsidRPr="000F34AB">
          <w:rPr>
            <w:sz w:val="22"/>
            <w:szCs w:val="22"/>
          </w:rPr>
          <w:fldChar w:fldCharType="separate"/>
        </w:r>
        <w:r w:rsidR="00A9487A">
          <w:rPr>
            <w:noProof/>
            <w:sz w:val="22"/>
            <w:szCs w:val="22"/>
          </w:rPr>
          <w:t>2</w:t>
        </w:r>
        <w:r w:rsidRPr="000F34AB">
          <w:rPr>
            <w:noProof/>
            <w:sz w:val="22"/>
            <w:szCs w:val="22"/>
          </w:rPr>
          <w:fldChar w:fldCharType="end"/>
        </w:r>
      </w:p>
    </w:sdtContent>
  </w:sdt>
  <w:p w:rsidR="00545677" w:rsidRDefault="0054567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0E6"/>
    <w:multiLevelType w:val="hybridMultilevel"/>
    <w:tmpl w:val="A5948BD6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787EC5"/>
    <w:multiLevelType w:val="hybridMultilevel"/>
    <w:tmpl w:val="A3AA4EF2"/>
    <w:lvl w:ilvl="0" w:tplc="5600D3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E04FF"/>
    <w:multiLevelType w:val="hybridMultilevel"/>
    <w:tmpl w:val="9B1CEC20"/>
    <w:lvl w:ilvl="0" w:tplc="77FC6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F03"/>
    <w:rsid w:val="0000188A"/>
    <w:rsid w:val="00004081"/>
    <w:rsid w:val="00007A4B"/>
    <w:rsid w:val="00015D19"/>
    <w:rsid w:val="0002568D"/>
    <w:rsid w:val="00027DDA"/>
    <w:rsid w:val="00030938"/>
    <w:rsid w:val="0003344B"/>
    <w:rsid w:val="00033DAB"/>
    <w:rsid w:val="00036126"/>
    <w:rsid w:val="000412DC"/>
    <w:rsid w:val="000443D2"/>
    <w:rsid w:val="00050380"/>
    <w:rsid w:val="00052033"/>
    <w:rsid w:val="00065B67"/>
    <w:rsid w:val="00067A13"/>
    <w:rsid w:val="00093C80"/>
    <w:rsid w:val="000A4338"/>
    <w:rsid w:val="000A54AD"/>
    <w:rsid w:val="000B0238"/>
    <w:rsid w:val="000B565A"/>
    <w:rsid w:val="000B78AD"/>
    <w:rsid w:val="000C3D10"/>
    <w:rsid w:val="000C72A4"/>
    <w:rsid w:val="000D3D97"/>
    <w:rsid w:val="000E5C48"/>
    <w:rsid w:val="000E6664"/>
    <w:rsid w:val="000F34AB"/>
    <w:rsid w:val="00105593"/>
    <w:rsid w:val="001056DF"/>
    <w:rsid w:val="00106DFF"/>
    <w:rsid w:val="00127BF4"/>
    <w:rsid w:val="00130A65"/>
    <w:rsid w:val="001366EA"/>
    <w:rsid w:val="00136C58"/>
    <w:rsid w:val="00141B95"/>
    <w:rsid w:val="0014409C"/>
    <w:rsid w:val="00151FDC"/>
    <w:rsid w:val="0015202A"/>
    <w:rsid w:val="00160905"/>
    <w:rsid w:val="0016289E"/>
    <w:rsid w:val="00172ABE"/>
    <w:rsid w:val="00175CA6"/>
    <w:rsid w:val="001834E7"/>
    <w:rsid w:val="001917A9"/>
    <w:rsid w:val="0019711E"/>
    <w:rsid w:val="001A32CF"/>
    <w:rsid w:val="001B4252"/>
    <w:rsid w:val="001B6F37"/>
    <w:rsid w:val="001C1E85"/>
    <w:rsid w:val="001C2C5C"/>
    <w:rsid w:val="001E47ED"/>
    <w:rsid w:val="001F6910"/>
    <w:rsid w:val="00200645"/>
    <w:rsid w:val="002064FD"/>
    <w:rsid w:val="00211C47"/>
    <w:rsid w:val="002131DB"/>
    <w:rsid w:val="002179E2"/>
    <w:rsid w:val="00231740"/>
    <w:rsid w:val="00250284"/>
    <w:rsid w:val="00260E94"/>
    <w:rsid w:val="00261B18"/>
    <w:rsid w:val="00261F3E"/>
    <w:rsid w:val="00274DCF"/>
    <w:rsid w:val="0029455D"/>
    <w:rsid w:val="002A1F38"/>
    <w:rsid w:val="002B0373"/>
    <w:rsid w:val="002D43D6"/>
    <w:rsid w:val="002E33AB"/>
    <w:rsid w:val="002E3718"/>
    <w:rsid w:val="002F3742"/>
    <w:rsid w:val="002F4631"/>
    <w:rsid w:val="002F6301"/>
    <w:rsid w:val="003162EA"/>
    <w:rsid w:val="00323035"/>
    <w:rsid w:val="003317F2"/>
    <w:rsid w:val="00352427"/>
    <w:rsid w:val="0039408A"/>
    <w:rsid w:val="003A3E23"/>
    <w:rsid w:val="003A404D"/>
    <w:rsid w:val="003B22BD"/>
    <w:rsid w:val="003C2588"/>
    <w:rsid w:val="003C63C3"/>
    <w:rsid w:val="003D186F"/>
    <w:rsid w:val="003F2D5C"/>
    <w:rsid w:val="00404292"/>
    <w:rsid w:val="00416A04"/>
    <w:rsid w:val="00427356"/>
    <w:rsid w:val="00460ECF"/>
    <w:rsid w:val="00473E62"/>
    <w:rsid w:val="00480AF4"/>
    <w:rsid w:val="00481089"/>
    <w:rsid w:val="0049379B"/>
    <w:rsid w:val="004953D5"/>
    <w:rsid w:val="00497561"/>
    <w:rsid w:val="004A167D"/>
    <w:rsid w:val="004A227D"/>
    <w:rsid w:val="004B284C"/>
    <w:rsid w:val="004B32CA"/>
    <w:rsid w:val="004B3CFE"/>
    <w:rsid w:val="004B5957"/>
    <w:rsid w:val="004B72BF"/>
    <w:rsid w:val="004C6FFA"/>
    <w:rsid w:val="004D0687"/>
    <w:rsid w:val="00505726"/>
    <w:rsid w:val="00523B23"/>
    <w:rsid w:val="00531BDB"/>
    <w:rsid w:val="0053411B"/>
    <w:rsid w:val="00545677"/>
    <w:rsid w:val="005551B9"/>
    <w:rsid w:val="00566E31"/>
    <w:rsid w:val="005722B5"/>
    <w:rsid w:val="0057308F"/>
    <w:rsid w:val="005758E9"/>
    <w:rsid w:val="005A3D68"/>
    <w:rsid w:val="005B0FB7"/>
    <w:rsid w:val="005B2AA2"/>
    <w:rsid w:val="005C138B"/>
    <w:rsid w:val="005C33B3"/>
    <w:rsid w:val="005D06E4"/>
    <w:rsid w:val="005E0674"/>
    <w:rsid w:val="005E13F4"/>
    <w:rsid w:val="005E3178"/>
    <w:rsid w:val="005E7D5C"/>
    <w:rsid w:val="005F746D"/>
    <w:rsid w:val="00603BE2"/>
    <w:rsid w:val="006056C3"/>
    <w:rsid w:val="0060574A"/>
    <w:rsid w:val="00611ADC"/>
    <w:rsid w:val="00616577"/>
    <w:rsid w:val="00623AEF"/>
    <w:rsid w:val="00631AE4"/>
    <w:rsid w:val="0063637D"/>
    <w:rsid w:val="00641BAD"/>
    <w:rsid w:val="0064474C"/>
    <w:rsid w:val="00645756"/>
    <w:rsid w:val="00654FE4"/>
    <w:rsid w:val="006728B0"/>
    <w:rsid w:val="00680A25"/>
    <w:rsid w:val="00682E53"/>
    <w:rsid w:val="006875BD"/>
    <w:rsid w:val="00697BE8"/>
    <w:rsid w:val="006A45BC"/>
    <w:rsid w:val="006A5064"/>
    <w:rsid w:val="006B08A9"/>
    <w:rsid w:val="006B0B38"/>
    <w:rsid w:val="006B1C75"/>
    <w:rsid w:val="006B4A3D"/>
    <w:rsid w:val="006D3520"/>
    <w:rsid w:val="006E00D7"/>
    <w:rsid w:val="006F305D"/>
    <w:rsid w:val="006F453C"/>
    <w:rsid w:val="006F590A"/>
    <w:rsid w:val="0070093B"/>
    <w:rsid w:val="007028A6"/>
    <w:rsid w:val="00716886"/>
    <w:rsid w:val="00721002"/>
    <w:rsid w:val="00732241"/>
    <w:rsid w:val="007400B5"/>
    <w:rsid w:val="007444E6"/>
    <w:rsid w:val="007532C8"/>
    <w:rsid w:val="007537A8"/>
    <w:rsid w:val="00755566"/>
    <w:rsid w:val="00765B0D"/>
    <w:rsid w:val="007936D9"/>
    <w:rsid w:val="007A7BCB"/>
    <w:rsid w:val="007C0E43"/>
    <w:rsid w:val="007D29C9"/>
    <w:rsid w:val="007D33AE"/>
    <w:rsid w:val="007E0C95"/>
    <w:rsid w:val="007E3225"/>
    <w:rsid w:val="00822EAD"/>
    <w:rsid w:val="00826778"/>
    <w:rsid w:val="00841EA6"/>
    <w:rsid w:val="00844B0C"/>
    <w:rsid w:val="0084656A"/>
    <w:rsid w:val="008605D6"/>
    <w:rsid w:val="0086167E"/>
    <w:rsid w:val="008765B9"/>
    <w:rsid w:val="00876A2E"/>
    <w:rsid w:val="008816AC"/>
    <w:rsid w:val="00882AB3"/>
    <w:rsid w:val="00882F9A"/>
    <w:rsid w:val="00887E45"/>
    <w:rsid w:val="00892922"/>
    <w:rsid w:val="008964A4"/>
    <w:rsid w:val="008B2DF4"/>
    <w:rsid w:val="008C29BB"/>
    <w:rsid w:val="008E1343"/>
    <w:rsid w:val="008E22E2"/>
    <w:rsid w:val="008E52D0"/>
    <w:rsid w:val="008E595F"/>
    <w:rsid w:val="00902C4D"/>
    <w:rsid w:val="009071CA"/>
    <w:rsid w:val="009101E7"/>
    <w:rsid w:val="00912F3E"/>
    <w:rsid w:val="00914B7B"/>
    <w:rsid w:val="0091613D"/>
    <w:rsid w:val="00927888"/>
    <w:rsid w:val="00934ACD"/>
    <w:rsid w:val="009357C6"/>
    <w:rsid w:val="00937EB4"/>
    <w:rsid w:val="0094071A"/>
    <w:rsid w:val="00942151"/>
    <w:rsid w:val="0094341F"/>
    <w:rsid w:val="009435EE"/>
    <w:rsid w:val="00943B6E"/>
    <w:rsid w:val="009466F1"/>
    <w:rsid w:val="0094775C"/>
    <w:rsid w:val="00962883"/>
    <w:rsid w:val="009673F9"/>
    <w:rsid w:val="009674CF"/>
    <w:rsid w:val="00973693"/>
    <w:rsid w:val="0098063C"/>
    <w:rsid w:val="009A2646"/>
    <w:rsid w:val="009A7956"/>
    <w:rsid w:val="009B0883"/>
    <w:rsid w:val="009C16C2"/>
    <w:rsid w:val="009C3D74"/>
    <w:rsid w:val="009C4653"/>
    <w:rsid w:val="009D3CB5"/>
    <w:rsid w:val="009E190E"/>
    <w:rsid w:val="009F0905"/>
    <w:rsid w:val="00A01790"/>
    <w:rsid w:val="00A26B37"/>
    <w:rsid w:val="00A27E0C"/>
    <w:rsid w:val="00A3239F"/>
    <w:rsid w:val="00A3346E"/>
    <w:rsid w:val="00A34A27"/>
    <w:rsid w:val="00A457E3"/>
    <w:rsid w:val="00A5402D"/>
    <w:rsid w:val="00A55A03"/>
    <w:rsid w:val="00A70494"/>
    <w:rsid w:val="00A76849"/>
    <w:rsid w:val="00A841BD"/>
    <w:rsid w:val="00A85DF3"/>
    <w:rsid w:val="00A9487A"/>
    <w:rsid w:val="00AA2C8E"/>
    <w:rsid w:val="00AB596D"/>
    <w:rsid w:val="00AC383E"/>
    <w:rsid w:val="00AC6B7F"/>
    <w:rsid w:val="00AC6CA5"/>
    <w:rsid w:val="00AC7C23"/>
    <w:rsid w:val="00AD18F7"/>
    <w:rsid w:val="00AE48AB"/>
    <w:rsid w:val="00B011AE"/>
    <w:rsid w:val="00B04056"/>
    <w:rsid w:val="00B16DBD"/>
    <w:rsid w:val="00B17662"/>
    <w:rsid w:val="00B2082F"/>
    <w:rsid w:val="00B24300"/>
    <w:rsid w:val="00B25C77"/>
    <w:rsid w:val="00B37520"/>
    <w:rsid w:val="00B41749"/>
    <w:rsid w:val="00B44487"/>
    <w:rsid w:val="00B53FCE"/>
    <w:rsid w:val="00B566D7"/>
    <w:rsid w:val="00B623E4"/>
    <w:rsid w:val="00B650BB"/>
    <w:rsid w:val="00B7318D"/>
    <w:rsid w:val="00BA58BA"/>
    <w:rsid w:val="00BA7C2B"/>
    <w:rsid w:val="00BB1EE8"/>
    <w:rsid w:val="00BB4038"/>
    <w:rsid w:val="00BB4B99"/>
    <w:rsid w:val="00BB5FC6"/>
    <w:rsid w:val="00BB699E"/>
    <w:rsid w:val="00BC5BF5"/>
    <w:rsid w:val="00BC7520"/>
    <w:rsid w:val="00BD30BD"/>
    <w:rsid w:val="00BD3B21"/>
    <w:rsid w:val="00BD75B1"/>
    <w:rsid w:val="00BF0F52"/>
    <w:rsid w:val="00BF6D53"/>
    <w:rsid w:val="00C01280"/>
    <w:rsid w:val="00C02D48"/>
    <w:rsid w:val="00C02EAF"/>
    <w:rsid w:val="00C06BBF"/>
    <w:rsid w:val="00C32AD1"/>
    <w:rsid w:val="00C37DAD"/>
    <w:rsid w:val="00C413E7"/>
    <w:rsid w:val="00C454EC"/>
    <w:rsid w:val="00C45912"/>
    <w:rsid w:val="00C472FF"/>
    <w:rsid w:val="00C5346D"/>
    <w:rsid w:val="00C53CF5"/>
    <w:rsid w:val="00C62491"/>
    <w:rsid w:val="00C77468"/>
    <w:rsid w:val="00C815F5"/>
    <w:rsid w:val="00C86199"/>
    <w:rsid w:val="00C9627F"/>
    <w:rsid w:val="00CA3F0F"/>
    <w:rsid w:val="00CA4BAC"/>
    <w:rsid w:val="00CB0E17"/>
    <w:rsid w:val="00CB3A59"/>
    <w:rsid w:val="00CD075B"/>
    <w:rsid w:val="00CD6A62"/>
    <w:rsid w:val="00CE53EF"/>
    <w:rsid w:val="00CF14F1"/>
    <w:rsid w:val="00CF4464"/>
    <w:rsid w:val="00CF52BE"/>
    <w:rsid w:val="00D05600"/>
    <w:rsid w:val="00D06CBD"/>
    <w:rsid w:val="00D23E37"/>
    <w:rsid w:val="00D242B9"/>
    <w:rsid w:val="00D32C73"/>
    <w:rsid w:val="00D37AC3"/>
    <w:rsid w:val="00D43E06"/>
    <w:rsid w:val="00D46F35"/>
    <w:rsid w:val="00D536F3"/>
    <w:rsid w:val="00D63905"/>
    <w:rsid w:val="00D95FB0"/>
    <w:rsid w:val="00DA202D"/>
    <w:rsid w:val="00DA371D"/>
    <w:rsid w:val="00DA38B9"/>
    <w:rsid w:val="00DB7609"/>
    <w:rsid w:val="00DD7A57"/>
    <w:rsid w:val="00DE0864"/>
    <w:rsid w:val="00DE7165"/>
    <w:rsid w:val="00DF6DE1"/>
    <w:rsid w:val="00E0455D"/>
    <w:rsid w:val="00E13012"/>
    <w:rsid w:val="00E13054"/>
    <w:rsid w:val="00E21D6E"/>
    <w:rsid w:val="00E26FDA"/>
    <w:rsid w:val="00E367DD"/>
    <w:rsid w:val="00E40856"/>
    <w:rsid w:val="00E45A59"/>
    <w:rsid w:val="00E51A15"/>
    <w:rsid w:val="00E63629"/>
    <w:rsid w:val="00E666C5"/>
    <w:rsid w:val="00E7560D"/>
    <w:rsid w:val="00E75ECE"/>
    <w:rsid w:val="00E76EB3"/>
    <w:rsid w:val="00E77427"/>
    <w:rsid w:val="00E81119"/>
    <w:rsid w:val="00E83F41"/>
    <w:rsid w:val="00E91A0B"/>
    <w:rsid w:val="00E96569"/>
    <w:rsid w:val="00EA7A99"/>
    <w:rsid w:val="00EB5504"/>
    <w:rsid w:val="00ED7EF6"/>
    <w:rsid w:val="00EE291C"/>
    <w:rsid w:val="00EE64A9"/>
    <w:rsid w:val="00EE694A"/>
    <w:rsid w:val="00EF5A5F"/>
    <w:rsid w:val="00EF747F"/>
    <w:rsid w:val="00F006AD"/>
    <w:rsid w:val="00F02C53"/>
    <w:rsid w:val="00F0409C"/>
    <w:rsid w:val="00F044F0"/>
    <w:rsid w:val="00F10307"/>
    <w:rsid w:val="00F16281"/>
    <w:rsid w:val="00F20D1F"/>
    <w:rsid w:val="00F37A30"/>
    <w:rsid w:val="00F461EC"/>
    <w:rsid w:val="00F52288"/>
    <w:rsid w:val="00F8737A"/>
    <w:rsid w:val="00F917B0"/>
    <w:rsid w:val="00F92400"/>
    <w:rsid w:val="00F94F03"/>
    <w:rsid w:val="00FB6B9E"/>
    <w:rsid w:val="00FC6E1C"/>
    <w:rsid w:val="00FD4E4C"/>
    <w:rsid w:val="00FD7CBE"/>
    <w:rsid w:val="00FE53C9"/>
    <w:rsid w:val="00FF4FE8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8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ais"/>
    <w:next w:val="Parastais"/>
    <w:link w:val="Virsraksts3Rakstz"/>
    <w:qFormat/>
    <w:rsid w:val="00F94F03"/>
    <w:pPr>
      <w:keepNext/>
      <w:jc w:val="both"/>
      <w:outlineLvl w:val="2"/>
    </w:pPr>
    <w:rPr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F94F03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ais"/>
    <w:link w:val="PamattekstsRakstz"/>
    <w:rsid w:val="00F94F03"/>
    <w:pPr>
      <w:jc w:val="center"/>
    </w:pPr>
    <w:rPr>
      <w:b/>
      <w:bCs/>
      <w:sz w:val="28"/>
      <w:szCs w:val="28"/>
    </w:rPr>
  </w:style>
  <w:style w:type="character" w:customStyle="1" w:styleId="PamattekstsRakstz">
    <w:name w:val="Pamatteksts Rakstz."/>
    <w:basedOn w:val="Noklusjumarindkopasfonts"/>
    <w:link w:val="Pamatteksts"/>
    <w:rsid w:val="00F94F0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lWeb1">
    <w:name w:val="Normal (Web)1"/>
    <w:basedOn w:val="Parastais"/>
    <w:rsid w:val="00F94F0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Pamattekstsaratkpi">
    <w:name w:val="Body Text Indent"/>
    <w:basedOn w:val="Parastais"/>
    <w:link w:val="PamattekstsaratkpiRakstz"/>
    <w:rsid w:val="00F94F0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F94F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F94F03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F94F0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Sarakstarindkopa">
    <w:name w:val="List Paragraph"/>
    <w:basedOn w:val="Parastais"/>
    <w:uiPriority w:val="34"/>
    <w:qFormat/>
    <w:rsid w:val="00732241"/>
    <w:pPr>
      <w:ind w:left="720"/>
      <w:contextualSpacing/>
    </w:pPr>
  </w:style>
  <w:style w:type="paragraph" w:customStyle="1" w:styleId="tv2131">
    <w:name w:val="tv2131"/>
    <w:basedOn w:val="Parastais"/>
    <w:rsid w:val="005B2AA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3344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344B"/>
    <w:rPr>
      <w:rFonts w:ascii="Segoe UI" w:eastAsia="Times New Roman" w:hAnsi="Segoe UI" w:cs="Segoe UI"/>
      <w:sz w:val="18"/>
      <w:szCs w:val="18"/>
      <w:lang w:val="en-GB"/>
    </w:rPr>
  </w:style>
  <w:style w:type="paragraph" w:styleId="Bezatstarpm">
    <w:name w:val="No Spacing"/>
    <w:uiPriority w:val="1"/>
    <w:qFormat/>
    <w:rsid w:val="00E7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ais"/>
    <w:link w:val="GalveneRakstz"/>
    <w:uiPriority w:val="99"/>
    <w:unhideWhenUsed/>
    <w:rsid w:val="00C02D4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ais"/>
    <w:link w:val="KjeneRakstz"/>
    <w:uiPriority w:val="99"/>
    <w:semiHidden/>
    <w:unhideWhenUsed/>
    <w:rsid w:val="00C02D4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rsid w:val="00EE291C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02EAF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C02EA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02E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02E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02E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Izteiksmgs">
    <w:name w:val="Strong"/>
    <w:basedOn w:val="Noklusjumarindkopasfonts"/>
    <w:uiPriority w:val="22"/>
    <w:qFormat/>
    <w:rsid w:val="00D05600"/>
    <w:rPr>
      <w:b/>
      <w:bCs/>
    </w:rPr>
  </w:style>
  <w:style w:type="paragraph" w:styleId="Prskatjums">
    <w:name w:val="Revision"/>
    <w:hidden/>
    <w:uiPriority w:val="99"/>
    <w:semiHidden/>
    <w:rsid w:val="0091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ija.Sniedz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49AF-46AD-4B78-8842-B6F2BA57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2013.gada 1.oktobra noteikumos Nr.1029 „Īpaši aizsargājamā kultūras pieminekļa - Turaidas muzejrezervāta - publisko maksas pakalpojumu cenrādis”</vt:lpstr>
      <vt:lpstr>Grozījumi Ministru kabineta 2013.gada 1.oktobra noteikumos Nr.1029 „Īpaši aizsargājamā kultūras pieminekļa - Turaidas muzejrezervāta - publisko maksas pakalpojumu cenrādis”</vt:lpstr>
    </vt:vector>
  </TitlesOfParts>
  <Company>LR Kultūras Ministrija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29.marta noteikumos Nr.188 „Darbības programmas „Izaugsme un nodarbinātība” 5.6.1.specifiskā atbalsta mērķa „Veicināt Rīgas pilsētas revitalizāciju, nodrošinot teritorijas efektīvu sociālekonomisko izmantošanu” īstenošanas noteikumi”</dc:title>
  <dc:subject>Ministru kabineta noteikumu projekts</dc:subject>
  <dc:creator>K.Sniedze</dc:creator>
  <cp:keywords/>
  <dc:description>67330234
Kitija.Sniedze@km.gov.lv</dc:description>
  <cp:lastModifiedBy>Dzintra Rozīte</cp:lastModifiedBy>
  <cp:revision>5</cp:revision>
  <cp:lastPrinted>2015-10-27T14:20:00Z</cp:lastPrinted>
  <dcterms:created xsi:type="dcterms:W3CDTF">2016-09-19T12:48:00Z</dcterms:created>
  <dcterms:modified xsi:type="dcterms:W3CDTF">2016-09-22T08:45:00Z</dcterms:modified>
</cp:coreProperties>
</file>