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E5" w:rsidRPr="00CE1F7F" w:rsidRDefault="00A703E8">
      <w:pPr>
        <w:jc w:val="center"/>
        <w:rPr>
          <w:b/>
          <w:sz w:val="28"/>
          <w:szCs w:val="28"/>
        </w:rPr>
      </w:pPr>
      <w:bookmarkStart w:id="0" w:name="OLE_LINK6"/>
      <w:bookmarkStart w:id="1" w:name="OLE_LINK7"/>
      <w:bookmarkStart w:id="2" w:name="OLE_LINK1"/>
      <w:bookmarkStart w:id="3" w:name="OLE_LINK2"/>
      <w:bookmarkStart w:id="4" w:name="OLE_LINK3"/>
      <w:bookmarkStart w:id="5" w:name="OLE_LINK4"/>
      <w:bookmarkStart w:id="6" w:name="OLE_LINK5"/>
      <w:r w:rsidRPr="00CE1F7F">
        <w:rPr>
          <w:b/>
          <w:sz w:val="28"/>
          <w:szCs w:val="28"/>
        </w:rPr>
        <w:t xml:space="preserve"> </w:t>
      </w:r>
      <w:bookmarkStart w:id="7" w:name="OLE_LINK10"/>
      <w:bookmarkStart w:id="8" w:name="OLE_LINK11"/>
      <w:r w:rsidR="00641A45" w:rsidRPr="00CE1F7F">
        <w:rPr>
          <w:b/>
          <w:sz w:val="28"/>
          <w:szCs w:val="28"/>
        </w:rPr>
        <w:t xml:space="preserve">Informatīvais </w:t>
      </w:r>
      <w:smartTag w:uri="schemas-tilde-lv/tildestengine" w:element="veidnes">
        <w:smartTagPr>
          <w:attr w:name="text" w:val="ziņojums"/>
          <w:attr w:name="baseform" w:val="ziņojums"/>
          <w:attr w:name="id" w:val="-1"/>
        </w:smartTagPr>
        <w:r w:rsidR="00641A45" w:rsidRPr="00CE1F7F">
          <w:rPr>
            <w:b/>
            <w:sz w:val="28"/>
            <w:szCs w:val="28"/>
          </w:rPr>
          <w:t>ziņojums</w:t>
        </w:r>
      </w:smartTag>
      <w:r w:rsidR="00641A45" w:rsidRPr="00CE1F7F">
        <w:rPr>
          <w:b/>
          <w:sz w:val="28"/>
          <w:szCs w:val="28"/>
        </w:rPr>
        <w:t xml:space="preserve"> </w:t>
      </w:r>
      <w:bookmarkEnd w:id="0"/>
      <w:bookmarkEnd w:id="1"/>
    </w:p>
    <w:p w:rsidR="00641A45" w:rsidRPr="00CE1F7F" w:rsidRDefault="00641A45" w:rsidP="00641A45">
      <w:pPr>
        <w:ind w:firstLine="720"/>
        <w:jc w:val="center"/>
        <w:rPr>
          <w:b/>
          <w:sz w:val="28"/>
          <w:szCs w:val="28"/>
        </w:rPr>
      </w:pPr>
      <w:r w:rsidRPr="00CE1F7F">
        <w:rPr>
          <w:b/>
          <w:sz w:val="28"/>
          <w:szCs w:val="28"/>
        </w:rPr>
        <w:t>„</w:t>
      </w:r>
      <w:bookmarkEnd w:id="2"/>
      <w:bookmarkEnd w:id="3"/>
      <w:r w:rsidR="00930FE3" w:rsidRPr="00CE1F7F">
        <w:rPr>
          <w:b/>
          <w:sz w:val="28"/>
          <w:szCs w:val="28"/>
        </w:rPr>
        <w:t xml:space="preserve">Par </w:t>
      </w:r>
      <w:r w:rsidR="008313AC">
        <w:rPr>
          <w:b/>
          <w:bCs/>
          <w:sz w:val="28"/>
          <w:szCs w:val="28"/>
        </w:rPr>
        <w:t>valsts budžeta apakšprogrammas 67.06.00 „Eiropas Kopienas iniciatīvas projektu un pasākumu īstenošana” ietvaros paredzētā līdzfinansējuma piešķiršanu</w:t>
      </w:r>
      <w:r w:rsidRPr="00CE1F7F">
        <w:rPr>
          <w:b/>
          <w:sz w:val="28"/>
          <w:szCs w:val="28"/>
        </w:rPr>
        <w:t>”</w:t>
      </w:r>
      <w:bookmarkEnd w:id="4"/>
      <w:bookmarkEnd w:id="5"/>
      <w:bookmarkEnd w:id="6"/>
    </w:p>
    <w:bookmarkEnd w:id="7"/>
    <w:bookmarkEnd w:id="8"/>
    <w:p w:rsidR="00641A45" w:rsidRPr="00CE1F7F" w:rsidRDefault="00641A45" w:rsidP="006636EB">
      <w:pPr>
        <w:rPr>
          <w:b/>
          <w:sz w:val="28"/>
          <w:szCs w:val="28"/>
        </w:rPr>
      </w:pPr>
    </w:p>
    <w:p w:rsidR="00925636" w:rsidRPr="00CE1F7F" w:rsidRDefault="0060487D" w:rsidP="00925636">
      <w:pPr>
        <w:ind w:firstLine="720"/>
        <w:jc w:val="both"/>
        <w:rPr>
          <w:sz w:val="28"/>
          <w:szCs w:val="28"/>
        </w:rPr>
      </w:pPr>
      <w:r w:rsidRPr="00CE1F7F">
        <w:rPr>
          <w:sz w:val="28"/>
          <w:szCs w:val="28"/>
        </w:rPr>
        <w:t>Informatīvais ziņojums „</w:t>
      </w:r>
      <w:r w:rsidR="00907D79" w:rsidRPr="00907D79">
        <w:rPr>
          <w:sz w:val="28"/>
          <w:szCs w:val="28"/>
        </w:rPr>
        <w:t>Par valsts budžeta apakšprogrammas 67.06.00 „Eiropas Kopienas iniciatīvas projektu un pasākumu īstenošana”</w:t>
      </w:r>
      <w:r w:rsidR="006E227F">
        <w:rPr>
          <w:sz w:val="28"/>
          <w:szCs w:val="28"/>
        </w:rPr>
        <w:t xml:space="preserve"> </w:t>
      </w:r>
      <w:r w:rsidR="00907D79" w:rsidRPr="00907D79">
        <w:rPr>
          <w:sz w:val="28"/>
          <w:szCs w:val="28"/>
        </w:rPr>
        <w:t>ietvaros paredzētā līdzfinansējuma piešķiršanu</w:t>
      </w:r>
      <w:r w:rsidRPr="00CE1F7F">
        <w:rPr>
          <w:sz w:val="28"/>
          <w:szCs w:val="28"/>
        </w:rPr>
        <w:t xml:space="preserve">” </w:t>
      </w:r>
      <w:r w:rsidR="00F04D6E">
        <w:rPr>
          <w:sz w:val="28"/>
          <w:szCs w:val="28"/>
        </w:rPr>
        <w:t xml:space="preserve">(turpmāk – informatīvais ziņojums) </w:t>
      </w:r>
      <w:r w:rsidRPr="00CE1F7F">
        <w:rPr>
          <w:sz w:val="28"/>
          <w:szCs w:val="28"/>
        </w:rPr>
        <w:t>sagatavots pēc Kultūras ministrijas iniciatīvas, lai Kultūras ministrijai rastu nepieciešamo līdzfinansējumu Eiropas Savi</w:t>
      </w:r>
      <w:r w:rsidR="00907D79">
        <w:rPr>
          <w:sz w:val="28"/>
          <w:szCs w:val="28"/>
        </w:rPr>
        <w:t>enības programmas</w:t>
      </w:r>
      <w:r w:rsidRPr="00CE1F7F">
        <w:rPr>
          <w:sz w:val="28"/>
          <w:szCs w:val="28"/>
        </w:rPr>
        <w:t xml:space="preserve"> </w:t>
      </w:r>
      <w:r w:rsidR="00907D79" w:rsidRPr="00907D79">
        <w:rPr>
          <w:sz w:val="28"/>
          <w:szCs w:val="28"/>
        </w:rPr>
        <w:t xml:space="preserve">„Kultūra” (2007 – 2013), </w:t>
      </w:r>
      <w:r w:rsidR="008E7FF7" w:rsidRPr="00CE1F7F">
        <w:rPr>
          <w:sz w:val="28"/>
          <w:szCs w:val="28"/>
        </w:rPr>
        <w:t>Eiropas Savi</w:t>
      </w:r>
      <w:r w:rsidR="008E7FF7">
        <w:rPr>
          <w:sz w:val="28"/>
          <w:szCs w:val="28"/>
        </w:rPr>
        <w:t>enības</w:t>
      </w:r>
      <w:r w:rsidR="00907D79" w:rsidRPr="00907D79">
        <w:rPr>
          <w:sz w:val="28"/>
          <w:szCs w:val="28"/>
        </w:rPr>
        <w:t xml:space="preserve"> programmas „Radošā Eiropa” </w:t>
      </w:r>
      <w:r w:rsidR="0033554F">
        <w:rPr>
          <w:sz w:val="28"/>
          <w:szCs w:val="28"/>
        </w:rPr>
        <w:t>(</w:t>
      </w:r>
      <w:r w:rsidR="0033554F" w:rsidRPr="00907D79">
        <w:rPr>
          <w:sz w:val="28"/>
          <w:szCs w:val="28"/>
        </w:rPr>
        <w:t>2014</w:t>
      </w:r>
      <w:r w:rsidR="0033554F">
        <w:rPr>
          <w:sz w:val="28"/>
          <w:szCs w:val="28"/>
        </w:rPr>
        <w:t>.</w:t>
      </w:r>
      <w:r w:rsidR="0033554F" w:rsidRPr="00907D79">
        <w:rPr>
          <w:sz w:val="28"/>
          <w:szCs w:val="28"/>
        </w:rPr>
        <w:t xml:space="preserve"> – 2020</w:t>
      </w:r>
      <w:r w:rsidR="0033554F">
        <w:rPr>
          <w:sz w:val="28"/>
          <w:szCs w:val="28"/>
        </w:rPr>
        <w:t>.gads</w:t>
      </w:r>
      <w:r w:rsidR="0033554F" w:rsidRPr="00907D79">
        <w:rPr>
          <w:sz w:val="28"/>
          <w:szCs w:val="28"/>
        </w:rPr>
        <w:t xml:space="preserve">) </w:t>
      </w:r>
      <w:r w:rsidR="00907D79" w:rsidRPr="00907D79">
        <w:rPr>
          <w:sz w:val="28"/>
          <w:szCs w:val="28"/>
        </w:rPr>
        <w:t>apakšprogrammas „Kultūra” un</w:t>
      </w:r>
      <w:r w:rsidR="008E7FF7">
        <w:rPr>
          <w:sz w:val="28"/>
          <w:szCs w:val="28"/>
        </w:rPr>
        <w:t xml:space="preserve"> </w:t>
      </w:r>
      <w:r w:rsidR="008E7FF7" w:rsidRPr="00CE1F7F">
        <w:rPr>
          <w:sz w:val="28"/>
          <w:szCs w:val="28"/>
        </w:rPr>
        <w:t>Eiropas Savi</w:t>
      </w:r>
      <w:r w:rsidR="008E7FF7">
        <w:rPr>
          <w:sz w:val="28"/>
          <w:szCs w:val="28"/>
        </w:rPr>
        <w:t>enības</w:t>
      </w:r>
      <w:r w:rsidR="00907D79" w:rsidRPr="00907D79">
        <w:rPr>
          <w:sz w:val="28"/>
          <w:szCs w:val="28"/>
        </w:rPr>
        <w:t xml:space="preserve"> programmas „Eiropa pilsoņiem” (2014 – 2020) 1.atbalsta darbīb</w:t>
      </w:r>
      <w:r w:rsidR="00907D79">
        <w:rPr>
          <w:sz w:val="28"/>
          <w:szCs w:val="28"/>
        </w:rPr>
        <w:t>as</w:t>
      </w:r>
      <w:r w:rsidR="00907D79" w:rsidRPr="00907D79">
        <w:rPr>
          <w:sz w:val="28"/>
          <w:szCs w:val="28"/>
        </w:rPr>
        <w:t xml:space="preserve"> „Eiropas vēstures piemiņas pasākumi”</w:t>
      </w:r>
      <w:r w:rsidRPr="00CE1F7F">
        <w:rPr>
          <w:sz w:val="28"/>
          <w:szCs w:val="28"/>
        </w:rPr>
        <w:t xml:space="preserve"> (turpmāk </w:t>
      </w:r>
      <w:r w:rsidR="0033554F">
        <w:rPr>
          <w:sz w:val="28"/>
          <w:szCs w:val="28"/>
        </w:rPr>
        <w:t xml:space="preserve">kopā </w:t>
      </w:r>
      <w:r w:rsidRPr="00CE1F7F">
        <w:rPr>
          <w:sz w:val="28"/>
          <w:szCs w:val="28"/>
        </w:rPr>
        <w:t>–</w:t>
      </w:r>
      <w:r w:rsidR="0033554F">
        <w:rPr>
          <w:sz w:val="28"/>
          <w:szCs w:val="28"/>
        </w:rPr>
        <w:t xml:space="preserve"> </w:t>
      </w:r>
      <w:r w:rsidR="008E7FF7" w:rsidRPr="00CE1F7F">
        <w:rPr>
          <w:sz w:val="28"/>
          <w:szCs w:val="28"/>
        </w:rPr>
        <w:t>Eiropas Savi</w:t>
      </w:r>
      <w:r w:rsidR="008E7FF7">
        <w:rPr>
          <w:sz w:val="28"/>
          <w:szCs w:val="28"/>
        </w:rPr>
        <w:t>enības</w:t>
      </w:r>
      <w:r w:rsidRPr="00CE1F7F">
        <w:rPr>
          <w:sz w:val="28"/>
          <w:szCs w:val="28"/>
        </w:rPr>
        <w:t xml:space="preserve"> programma</w:t>
      </w:r>
      <w:r w:rsidR="00907D79">
        <w:rPr>
          <w:sz w:val="28"/>
          <w:szCs w:val="28"/>
        </w:rPr>
        <w:t>s</w:t>
      </w:r>
      <w:r w:rsidRPr="00CE1F7F">
        <w:rPr>
          <w:sz w:val="28"/>
          <w:szCs w:val="28"/>
        </w:rPr>
        <w:t xml:space="preserve">) </w:t>
      </w:r>
      <w:r w:rsidR="00907D79">
        <w:rPr>
          <w:sz w:val="28"/>
          <w:szCs w:val="28"/>
        </w:rPr>
        <w:t>ietvaros atbalstīto</w:t>
      </w:r>
      <w:r w:rsidRPr="00CE1F7F">
        <w:rPr>
          <w:sz w:val="28"/>
          <w:szCs w:val="28"/>
        </w:rPr>
        <w:t xml:space="preserve"> projek</w:t>
      </w:r>
      <w:r w:rsidR="00907D79">
        <w:rPr>
          <w:sz w:val="28"/>
          <w:szCs w:val="28"/>
        </w:rPr>
        <w:t>tu</w:t>
      </w:r>
      <w:r w:rsidRPr="00CE1F7F">
        <w:rPr>
          <w:sz w:val="28"/>
          <w:szCs w:val="28"/>
        </w:rPr>
        <w:t xml:space="preserve"> īstenošanai.</w:t>
      </w:r>
      <w:r w:rsidR="00925636">
        <w:rPr>
          <w:sz w:val="28"/>
          <w:szCs w:val="28"/>
        </w:rPr>
        <w:t xml:space="preserve"> Lai nodrošinātu projektu, kas saņem </w:t>
      </w:r>
      <w:r w:rsidR="00925636" w:rsidRPr="0009000C">
        <w:rPr>
          <w:sz w:val="28"/>
          <w:szCs w:val="28"/>
        </w:rPr>
        <w:t xml:space="preserve">likuma „Par valsts budžetu 2016.gadam” valsts budžeta apakšprogrammā 67.06.00 „Eiropas Kopienas iniciatīvas projektu un pasākumu īstenošana” </w:t>
      </w:r>
      <w:r w:rsidR="00925636" w:rsidRPr="0009000C">
        <w:rPr>
          <w:bCs/>
          <w:sz w:val="28"/>
          <w:szCs w:val="28"/>
        </w:rPr>
        <w:t xml:space="preserve">(turpmāk – apakšprogramma) ietvaros </w:t>
      </w:r>
      <w:r w:rsidR="00925636" w:rsidRPr="0009000C">
        <w:rPr>
          <w:sz w:val="28"/>
          <w:szCs w:val="28"/>
        </w:rPr>
        <w:t>paredzēt</w:t>
      </w:r>
      <w:r w:rsidR="00925636">
        <w:rPr>
          <w:sz w:val="28"/>
          <w:szCs w:val="28"/>
        </w:rPr>
        <w:t>o</w:t>
      </w:r>
      <w:r w:rsidR="00925636" w:rsidRPr="0009000C">
        <w:rPr>
          <w:sz w:val="28"/>
          <w:szCs w:val="28"/>
        </w:rPr>
        <w:t xml:space="preserve"> līdzfinansējum</w:t>
      </w:r>
      <w:r w:rsidR="00925636">
        <w:rPr>
          <w:sz w:val="28"/>
          <w:szCs w:val="28"/>
        </w:rPr>
        <w:t>u</w:t>
      </w:r>
      <w:r w:rsidR="00925636" w:rsidRPr="0009000C">
        <w:rPr>
          <w:sz w:val="28"/>
          <w:szCs w:val="28"/>
        </w:rPr>
        <w:t xml:space="preserve"> </w:t>
      </w:r>
      <w:r w:rsidR="00925636" w:rsidRPr="0009000C">
        <w:rPr>
          <w:bCs/>
          <w:sz w:val="28"/>
          <w:szCs w:val="28"/>
        </w:rPr>
        <w:t>(turpmāk – līdzfinansējums)</w:t>
      </w:r>
      <w:r w:rsidR="00925636">
        <w:rPr>
          <w:bCs/>
          <w:sz w:val="28"/>
          <w:szCs w:val="28"/>
        </w:rPr>
        <w:t xml:space="preserve"> </w:t>
      </w:r>
      <w:r w:rsidR="00925636">
        <w:rPr>
          <w:sz w:val="28"/>
          <w:szCs w:val="28"/>
        </w:rPr>
        <w:t xml:space="preserve">Kultūras ministrija 2016.gadā </w:t>
      </w:r>
      <w:r w:rsidR="00925636" w:rsidRPr="0009000C">
        <w:rPr>
          <w:sz w:val="28"/>
          <w:szCs w:val="28"/>
        </w:rPr>
        <w:t xml:space="preserve">īsteno </w:t>
      </w:r>
      <w:r w:rsidR="00925636" w:rsidRPr="0009000C">
        <w:rPr>
          <w:bCs/>
          <w:sz w:val="28"/>
          <w:szCs w:val="28"/>
        </w:rPr>
        <w:t xml:space="preserve">konkursu „Par </w:t>
      </w:r>
      <w:r w:rsidR="00925636" w:rsidRPr="0009000C">
        <w:rPr>
          <w:sz w:val="28"/>
          <w:szCs w:val="28"/>
        </w:rPr>
        <w:t xml:space="preserve">likuma „Par valsts budžetu 2016.gadam” valsts budžeta apakšprogrammā 67.06.00 „Eiropas Kopienas iniciatīvas projektu un pasākumu īstenošana” </w:t>
      </w:r>
      <w:r w:rsidR="00925636" w:rsidRPr="0009000C">
        <w:rPr>
          <w:bCs/>
          <w:sz w:val="28"/>
          <w:szCs w:val="28"/>
        </w:rPr>
        <w:t xml:space="preserve">ietvaros </w:t>
      </w:r>
      <w:r w:rsidR="00925636" w:rsidRPr="0009000C">
        <w:rPr>
          <w:sz w:val="28"/>
          <w:szCs w:val="28"/>
        </w:rPr>
        <w:t xml:space="preserve">paredzētā līdzfinansējuma </w:t>
      </w:r>
      <w:r w:rsidR="00925636" w:rsidRPr="0009000C">
        <w:rPr>
          <w:bCs/>
          <w:sz w:val="28"/>
          <w:szCs w:val="28"/>
        </w:rPr>
        <w:t xml:space="preserve">piešķiršanu” (turpmāk – konkurss) </w:t>
      </w:r>
      <w:r w:rsidR="00925636" w:rsidRPr="0009000C">
        <w:rPr>
          <w:sz w:val="28"/>
          <w:szCs w:val="28"/>
        </w:rPr>
        <w:t>Eiropas Savienības programm</w:t>
      </w:r>
      <w:r w:rsidR="00925636">
        <w:rPr>
          <w:sz w:val="28"/>
          <w:szCs w:val="28"/>
        </w:rPr>
        <w:t xml:space="preserve">u </w:t>
      </w:r>
      <w:r w:rsidR="00925636" w:rsidRPr="0009000C">
        <w:rPr>
          <w:bCs/>
          <w:sz w:val="28"/>
          <w:szCs w:val="28"/>
        </w:rPr>
        <w:t xml:space="preserve">ietvaros atbalstītajiem </w:t>
      </w:r>
      <w:r w:rsidR="00925636" w:rsidRPr="0009000C">
        <w:rPr>
          <w:sz w:val="28"/>
          <w:szCs w:val="28"/>
        </w:rPr>
        <w:t>projektiem</w:t>
      </w:r>
      <w:r w:rsidR="00925636">
        <w:rPr>
          <w:sz w:val="28"/>
          <w:szCs w:val="28"/>
        </w:rPr>
        <w:t>.</w:t>
      </w:r>
    </w:p>
    <w:p w:rsidR="005977EA" w:rsidRPr="00CE1F7F" w:rsidRDefault="005977EA" w:rsidP="0060487D">
      <w:pPr>
        <w:jc w:val="both"/>
        <w:rPr>
          <w:sz w:val="28"/>
          <w:szCs w:val="28"/>
        </w:rPr>
      </w:pPr>
    </w:p>
    <w:p w:rsidR="006B7A14" w:rsidRPr="00CE1F7F" w:rsidRDefault="00FA0D22" w:rsidP="00CE1F7F">
      <w:pPr>
        <w:ind w:firstLine="720"/>
        <w:jc w:val="both"/>
        <w:rPr>
          <w:sz w:val="28"/>
          <w:szCs w:val="28"/>
        </w:rPr>
      </w:pPr>
      <w:r>
        <w:rPr>
          <w:sz w:val="28"/>
          <w:szCs w:val="28"/>
          <w:u w:val="single"/>
        </w:rPr>
        <w:t>Līdzfinansējuma</w:t>
      </w:r>
      <w:r w:rsidR="006B7A14" w:rsidRPr="00CE1F7F">
        <w:rPr>
          <w:sz w:val="28"/>
          <w:szCs w:val="28"/>
          <w:u w:val="single"/>
        </w:rPr>
        <w:t xml:space="preserve"> nepieciešamības pamatojums:</w:t>
      </w:r>
    </w:p>
    <w:p w:rsidR="00B82472" w:rsidRDefault="00930FE3" w:rsidP="00CE1F7F">
      <w:pPr>
        <w:pStyle w:val="CM1"/>
        <w:ind w:firstLine="720"/>
        <w:jc w:val="both"/>
        <w:rPr>
          <w:sz w:val="28"/>
          <w:szCs w:val="28"/>
        </w:rPr>
      </w:pPr>
      <w:r w:rsidRPr="00CE1F7F">
        <w:rPr>
          <w:rFonts w:ascii="Times New Roman" w:hAnsi="Times New Roman" w:cs="Times New Roman"/>
          <w:sz w:val="28"/>
          <w:szCs w:val="28"/>
        </w:rPr>
        <w:t xml:space="preserve">Saskaņā ar </w:t>
      </w:r>
      <w:r w:rsidR="00FA0D22">
        <w:rPr>
          <w:sz w:val="28"/>
          <w:szCs w:val="28"/>
        </w:rPr>
        <w:t>2006.gada 12.decembra Eiropas Parlamenta un Padomes lēmum</w:t>
      </w:r>
      <w:r w:rsidR="00026C2D">
        <w:rPr>
          <w:sz w:val="28"/>
          <w:szCs w:val="28"/>
        </w:rPr>
        <w:t>u</w:t>
      </w:r>
      <w:r w:rsidR="00FA0D22">
        <w:rPr>
          <w:sz w:val="28"/>
          <w:szCs w:val="28"/>
        </w:rPr>
        <w:t xml:space="preserve"> Nr.1903/2006/EK, ar </w:t>
      </w:r>
      <w:r w:rsidR="0033554F">
        <w:rPr>
          <w:sz w:val="28"/>
          <w:szCs w:val="28"/>
        </w:rPr>
        <w:t xml:space="preserve">ko </w:t>
      </w:r>
      <w:r w:rsidR="00FA0D22">
        <w:rPr>
          <w:sz w:val="28"/>
          <w:szCs w:val="28"/>
        </w:rPr>
        <w:t xml:space="preserve">izveido </w:t>
      </w:r>
      <w:r w:rsidR="008E7FF7">
        <w:rPr>
          <w:sz w:val="28"/>
          <w:szCs w:val="28"/>
        </w:rPr>
        <w:t xml:space="preserve">programmu </w:t>
      </w:r>
      <w:r w:rsidR="00E70669">
        <w:rPr>
          <w:sz w:val="28"/>
          <w:szCs w:val="28"/>
        </w:rPr>
        <w:t>„Kultūra” (2007 – 2013), p</w:t>
      </w:r>
      <w:r w:rsidR="00E70669" w:rsidRPr="00E70669">
        <w:rPr>
          <w:sz w:val="28"/>
          <w:szCs w:val="28"/>
        </w:rPr>
        <w:t xml:space="preserve">rogrammas </w:t>
      </w:r>
      <w:r w:rsidR="0033554F">
        <w:rPr>
          <w:sz w:val="28"/>
          <w:szCs w:val="28"/>
        </w:rPr>
        <w:t>„Kultūra” (20</w:t>
      </w:r>
      <w:r w:rsidR="00FD46C9">
        <w:rPr>
          <w:sz w:val="28"/>
          <w:szCs w:val="28"/>
        </w:rPr>
        <w:t>07</w:t>
      </w:r>
      <w:r w:rsidR="0033554F">
        <w:rPr>
          <w:sz w:val="28"/>
          <w:szCs w:val="28"/>
        </w:rPr>
        <w:t>– 20</w:t>
      </w:r>
      <w:r w:rsidR="00FD46C9">
        <w:rPr>
          <w:sz w:val="28"/>
          <w:szCs w:val="28"/>
        </w:rPr>
        <w:t>13</w:t>
      </w:r>
      <w:r w:rsidR="0033554F">
        <w:rPr>
          <w:sz w:val="28"/>
          <w:szCs w:val="28"/>
        </w:rPr>
        <w:t xml:space="preserve">) </w:t>
      </w:r>
      <w:r w:rsidR="00E70669" w:rsidRPr="00E70669">
        <w:rPr>
          <w:sz w:val="28"/>
          <w:szCs w:val="28"/>
        </w:rPr>
        <w:t>vispārējais mērķis ir paplašināt Eiropas iedzīvotājiem kopīgu kultūras telpu, kuras pamatā ir kopējs kultūras mantojums, attīstot mākslinieku, kultūras darbinieku un programmas dalībvalstu kultūras iestāžu sadarbību kultūras jomā, lai veicinātu Eiropas pilsonības izveidi. Programma</w:t>
      </w:r>
      <w:r w:rsidR="0033554F">
        <w:rPr>
          <w:sz w:val="28"/>
          <w:szCs w:val="28"/>
        </w:rPr>
        <w:t xml:space="preserve"> „Kultūra” (20</w:t>
      </w:r>
      <w:r w:rsidR="00FD46C9">
        <w:rPr>
          <w:sz w:val="28"/>
          <w:szCs w:val="28"/>
        </w:rPr>
        <w:t>07</w:t>
      </w:r>
      <w:r w:rsidR="0033554F">
        <w:rPr>
          <w:sz w:val="28"/>
          <w:szCs w:val="28"/>
        </w:rPr>
        <w:t xml:space="preserve"> – 20</w:t>
      </w:r>
      <w:r w:rsidR="00FD46C9">
        <w:rPr>
          <w:sz w:val="28"/>
          <w:szCs w:val="28"/>
        </w:rPr>
        <w:t>13</w:t>
      </w:r>
      <w:r w:rsidR="0033554F">
        <w:rPr>
          <w:sz w:val="28"/>
          <w:szCs w:val="28"/>
        </w:rPr>
        <w:t xml:space="preserve">) </w:t>
      </w:r>
      <w:r w:rsidR="00E70669" w:rsidRPr="00E70669">
        <w:rPr>
          <w:sz w:val="28"/>
          <w:szCs w:val="28"/>
        </w:rPr>
        <w:t>ir atvērta kultūras industrijām, kas nav audiovizuālās industrijas, jo īpaši mazajiem kultūras uzņēmumiem, ja šādas industrijas darbojas kā bezpeļņas struktūras kultūras jomā.</w:t>
      </w:r>
      <w:r w:rsidR="00E70669">
        <w:rPr>
          <w:sz w:val="28"/>
          <w:szCs w:val="28"/>
        </w:rPr>
        <w:t xml:space="preserve"> </w:t>
      </w:r>
      <w:r w:rsidR="00E70669" w:rsidRPr="00E70669">
        <w:rPr>
          <w:sz w:val="28"/>
          <w:szCs w:val="28"/>
        </w:rPr>
        <w:t>Programmas</w:t>
      </w:r>
      <w:r w:rsidR="0033554F">
        <w:rPr>
          <w:sz w:val="28"/>
          <w:szCs w:val="28"/>
        </w:rPr>
        <w:t xml:space="preserve"> „Kultūra” (2007 – 2013)</w:t>
      </w:r>
      <w:r w:rsidR="00E70669" w:rsidRPr="00E70669">
        <w:rPr>
          <w:sz w:val="28"/>
          <w:szCs w:val="28"/>
        </w:rPr>
        <w:t xml:space="preserve"> īpašie mērķi ir šādi: </w:t>
      </w:r>
    </w:p>
    <w:p w:rsidR="00B82472" w:rsidRDefault="00E70669" w:rsidP="00B82472">
      <w:pPr>
        <w:pStyle w:val="CM1"/>
        <w:numPr>
          <w:ilvl w:val="0"/>
          <w:numId w:val="24"/>
        </w:numPr>
        <w:jc w:val="both"/>
        <w:rPr>
          <w:sz w:val="28"/>
          <w:szCs w:val="28"/>
        </w:rPr>
      </w:pPr>
      <w:r w:rsidRPr="00E70669">
        <w:rPr>
          <w:sz w:val="28"/>
          <w:szCs w:val="28"/>
        </w:rPr>
        <w:t>sekmēt kultūras darbinieku starpvalstu mobi</w:t>
      </w:r>
      <w:r w:rsidR="00B82472">
        <w:rPr>
          <w:sz w:val="28"/>
          <w:szCs w:val="28"/>
        </w:rPr>
        <w:t>litāti;</w:t>
      </w:r>
    </w:p>
    <w:p w:rsidR="00B82472" w:rsidRDefault="00E70669" w:rsidP="00B82472">
      <w:pPr>
        <w:pStyle w:val="CM1"/>
        <w:numPr>
          <w:ilvl w:val="0"/>
          <w:numId w:val="24"/>
        </w:numPr>
        <w:jc w:val="both"/>
        <w:rPr>
          <w:sz w:val="28"/>
          <w:szCs w:val="28"/>
        </w:rPr>
      </w:pPr>
      <w:r w:rsidRPr="00E70669">
        <w:rPr>
          <w:sz w:val="28"/>
          <w:szCs w:val="28"/>
        </w:rPr>
        <w:t>veicināt darbu un māksliniecisku un kultūras</w:t>
      </w:r>
      <w:r w:rsidR="00B82472">
        <w:rPr>
          <w:sz w:val="28"/>
          <w:szCs w:val="28"/>
        </w:rPr>
        <w:t xml:space="preserve"> produktu starpvalstu apriti;</w:t>
      </w:r>
    </w:p>
    <w:p w:rsidR="00E70669" w:rsidRDefault="00E70669" w:rsidP="00B82472">
      <w:pPr>
        <w:pStyle w:val="CM1"/>
        <w:numPr>
          <w:ilvl w:val="0"/>
          <w:numId w:val="24"/>
        </w:numPr>
        <w:jc w:val="both"/>
        <w:rPr>
          <w:sz w:val="28"/>
          <w:szCs w:val="28"/>
        </w:rPr>
      </w:pPr>
      <w:r w:rsidRPr="00E70669">
        <w:rPr>
          <w:sz w:val="28"/>
          <w:szCs w:val="28"/>
        </w:rPr>
        <w:t>sekmēt starpkultūru dialogu.</w:t>
      </w:r>
    </w:p>
    <w:p w:rsidR="0033554F" w:rsidRDefault="0033554F" w:rsidP="006F67BA">
      <w:pPr>
        <w:pStyle w:val="CM1"/>
        <w:ind w:firstLine="720"/>
        <w:jc w:val="both"/>
        <w:rPr>
          <w:sz w:val="28"/>
          <w:szCs w:val="28"/>
        </w:rPr>
      </w:pPr>
    </w:p>
    <w:p w:rsidR="006F67BA" w:rsidRPr="006F67BA" w:rsidRDefault="00E70669" w:rsidP="006F67BA">
      <w:pPr>
        <w:pStyle w:val="CM1"/>
        <w:ind w:firstLine="720"/>
        <w:jc w:val="both"/>
        <w:rPr>
          <w:sz w:val="28"/>
          <w:szCs w:val="28"/>
        </w:rPr>
      </w:pPr>
      <w:r>
        <w:rPr>
          <w:sz w:val="28"/>
          <w:szCs w:val="28"/>
        </w:rPr>
        <w:t>Saskaņā ar</w:t>
      </w:r>
      <w:r w:rsidR="00FA0D22">
        <w:rPr>
          <w:sz w:val="28"/>
          <w:szCs w:val="28"/>
        </w:rPr>
        <w:t xml:space="preserve"> Eiropas Parlamenta un Padomes (ES) 2013.gada 11.decembra regul</w:t>
      </w:r>
      <w:r w:rsidR="00026C2D">
        <w:rPr>
          <w:sz w:val="28"/>
          <w:szCs w:val="28"/>
        </w:rPr>
        <w:t>u</w:t>
      </w:r>
      <w:r w:rsidR="00FA0D22">
        <w:rPr>
          <w:sz w:val="28"/>
          <w:szCs w:val="28"/>
        </w:rPr>
        <w:t xml:space="preserve"> Nr.1295/2013, ar k</w:t>
      </w:r>
      <w:r w:rsidR="00E2363E">
        <w:rPr>
          <w:sz w:val="28"/>
          <w:szCs w:val="28"/>
        </w:rPr>
        <w:t>uru</w:t>
      </w:r>
      <w:r w:rsidR="00FA0D22">
        <w:rPr>
          <w:sz w:val="28"/>
          <w:szCs w:val="28"/>
        </w:rPr>
        <w:t xml:space="preserve"> izveido programmu </w:t>
      </w:r>
      <w:r w:rsidR="00FA0D22" w:rsidRPr="00FE7698">
        <w:rPr>
          <w:sz w:val="28"/>
          <w:szCs w:val="28"/>
        </w:rPr>
        <w:t>„Radošā Eiropa” (2014.</w:t>
      </w:r>
      <w:r w:rsidR="00FA0D22">
        <w:rPr>
          <w:sz w:val="28"/>
          <w:szCs w:val="28"/>
        </w:rPr>
        <w:t xml:space="preserve"> </w:t>
      </w:r>
      <w:r w:rsidR="00FA0D22" w:rsidRPr="00FE7698">
        <w:rPr>
          <w:sz w:val="28"/>
          <w:szCs w:val="28"/>
        </w:rPr>
        <w:t>–2020.gads) un atceļ Lēmumu Nr.1718/2006/EK, Lēmumu Nr.1855/20</w:t>
      </w:r>
      <w:r w:rsidR="006F67BA">
        <w:rPr>
          <w:sz w:val="28"/>
          <w:szCs w:val="28"/>
        </w:rPr>
        <w:t>06/EK un Lēmumu Nr.1041/2009/EK</w:t>
      </w:r>
      <w:r w:rsidR="0033554F">
        <w:rPr>
          <w:sz w:val="28"/>
          <w:szCs w:val="28"/>
        </w:rPr>
        <w:t>,</w:t>
      </w:r>
      <w:r w:rsidR="006F67BA">
        <w:rPr>
          <w:sz w:val="28"/>
          <w:szCs w:val="28"/>
        </w:rPr>
        <w:t xml:space="preserve"> 12.pantu apakšprogrammas „Kultūra” p</w:t>
      </w:r>
      <w:r w:rsidR="006F67BA" w:rsidRPr="006F67BA">
        <w:rPr>
          <w:sz w:val="28"/>
          <w:szCs w:val="28"/>
        </w:rPr>
        <w:t xml:space="preserve">rioritātes </w:t>
      </w:r>
      <w:r w:rsidR="006F67BA" w:rsidRPr="006F67BA">
        <w:rPr>
          <w:sz w:val="28"/>
          <w:szCs w:val="28"/>
        </w:rPr>
        <w:lastRenderedPageBreak/>
        <w:t>saistībā ar kultūras un radošās nozares transnacionālās darbības kapacitātes nostiprināšanu ir šādas:</w:t>
      </w:r>
    </w:p>
    <w:p w:rsidR="006F67BA" w:rsidRDefault="006F67BA" w:rsidP="006F67BA">
      <w:pPr>
        <w:pStyle w:val="CM1"/>
        <w:numPr>
          <w:ilvl w:val="0"/>
          <w:numId w:val="21"/>
        </w:numPr>
        <w:jc w:val="both"/>
        <w:rPr>
          <w:sz w:val="28"/>
          <w:szCs w:val="28"/>
        </w:rPr>
      </w:pPr>
      <w:r w:rsidRPr="006F67BA">
        <w:rPr>
          <w:sz w:val="28"/>
          <w:szCs w:val="28"/>
        </w:rPr>
        <w:t>atbalsts darbībām, kas kultūras un radošo nozaru darbiniekiem nodrošina tādas prasmes, kompetences un zinā</w:t>
      </w:r>
      <w:r w:rsidR="00CC75F9">
        <w:rPr>
          <w:sz w:val="28"/>
          <w:szCs w:val="28"/>
        </w:rPr>
        <w:t>šanas</w:t>
      </w:r>
      <w:r w:rsidRPr="006F67BA">
        <w:rPr>
          <w:sz w:val="28"/>
          <w:szCs w:val="28"/>
        </w:rPr>
        <w:t>, kas palīdz stiprināt kultūras un radošās nozares, tostarp arī darbības, ar kurām veicina pielāgošanos digitālajām tehnoloģijām, pārbauda jaunas pieejas auditorijas piesaistīšanai un testē jaunus komercdarbības un pārvaldības modeļus;</w:t>
      </w:r>
    </w:p>
    <w:p w:rsidR="006F67BA" w:rsidRDefault="006F67BA" w:rsidP="006F67BA">
      <w:pPr>
        <w:pStyle w:val="CM1"/>
        <w:numPr>
          <w:ilvl w:val="0"/>
          <w:numId w:val="21"/>
        </w:numPr>
        <w:jc w:val="both"/>
        <w:rPr>
          <w:sz w:val="28"/>
          <w:szCs w:val="28"/>
        </w:rPr>
      </w:pPr>
      <w:r w:rsidRPr="006F67BA">
        <w:rPr>
          <w:sz w:val="28"/>
          <w:szCs w:val="28"/>
        </w:rPr>
        <w:t xml:space="preserve">atbalsts pasākumiem, kas kultūras un radošo nozaru pārstāvjiem dod iespēju sadarboties starptautiskā līmenī un veidot starptautisku karjeru, un darbības </w:t>
      </w:r>
      <w:r w:rsidR="000A6B42">
        <w:rPr>
          <w:sz w:val="28"/>
          <w:szCs w:val="28"/>
        </w:rPr>
        <w:t>E</w:t>
      </w:r>
      <w:r w:rsidR="00310350">
        <w:rPr>
          <w:sz w:val="28"/>
          <w:szCs w:val="28"/>
        </w:rPr>
        <w:t xml:space="preserve">iropas </w:t>
      </w:r>
      <w:r w:rsidR="000A6B42">
        <w:rPr>
          <w:sz w:val="28"/>
          <w:szCs w:val="28"/>
        </w:rPr>
        <w:t>S</w:t>
      </w:r>
      <w:r w:rsidR="00310350">
        <w:rPr>
          <w:sz w:val="28"/>
          <w:szCs w:val="28"/>
        </w:rPr>
        <w:t>avienībā</w:t>
      </w:r>
      <w:r w:rsidRPr="006F67BA">
        <w:rPr>
          <w:sz w:val="28"/>
          <w:szCs w:val="28"/>
        </w:rPr>
        <w:t xml:space="preserve"> un ārpus tās, ja iespējams, balstoties uz ilgtermiņa stratēģiju;</w:t>
      </w:r>
    </w:p>
    <w:p w:rsidR="006F67BA" w:rsidRPr="006F67BA" w:rsidRDefault="006F67BA" w:rsidP="006F67BA">
      <w:pPr>
        <w:pStyle w:val="CM1"/>
        <w:numPr>
          <w:ilvl w:val="0"/>
          <w:numId w:val="21"/>
        </w:numPr>
        <w:jc w:val="both"/>
        <w:rPr>
          <w:sz w:val="28"/>
          <w:szCs w:val="28"/>
        </w:rPr>
      </w:pPr>
      <w:r w:rsidRPr="006F67BA">
        <w:rPr>
          <w:sz w:val="28"/>
          <w:szCs w:val="28"/>
        </w:rPr>
        <w:t>atbalsts, lai stiprinātu Eiropas kultūras un radošās organizācijas un starptautisko sadarbības tīklu veidošanu ar mērķi veicināt profesionālu iespēju izmantošanu.</w:t>
      </w:r>
    </w:p>
    <w:p w:rsidR="006F67BA" w:rsidRPr="006F67BA" w:rsidRDefault="008E7FF7" w:rsidP="006F67BA">
      <w:pPr>
        <w:pStyle w:val="CM1"/>
        <w:jc w:val="both"/>
        <w:rPr>
          <w:sz w:val="28"/>
          <w:szCs w:val="28"/>
        </w:rPr>
      </w:pPr>
      <w:r>
        <w:rPr>
          <w:sz w:val="28"/>
          <w:szCs w:val="28"/>
        </w:rPr>
        <w:t>Apakšprogrammas „Kultūra” p</w:t>
      </w:r>
      <w:r w:rsidR="006F67BA" w:rsidRPr="006F67BA">
        <w:rPr>
          <w:sz w:val="28"/>
          <w:szCs w:val="28"/>
        </w:rPr>
        <w:t>rioritātes saistībā ar transnacionālās aprites un mobilitātes veicināšanu ir šādas:</w:t>
      </w:r>
    </w:p>
    <w:p w:rsidR="006F67BA" w:rsidRDefault="006F67BA" w:rsidP="006F67BA">
      <w:pPr>
        <w:pStyle w:val="CM1"/>
        <w:numPr>
          <w:ilvl w:val="0"/>
          <w:numId w:val="22"/>
        </w:numPr>
        <w:jc w:val="both"/>
        <w:rPr>
          <w:sz w:val="28"/>
          <w:szCs w:val="28"/>
        </w:rPr>
      </w:pPr>
      <w:r w:rsidRPr="006F67BA">
        <w:rPr>
          <w:sz w:val="28"/>
          <w:szCs w:val="28"/>
        </w:rPr>
        <w:t>atbalstīt starptautiskas viesizrādes, pasākumus, izstādes un festivālus;</w:t>
      </w:r>
    </w:p>
    <w:p w:rsidR="006F67BA" w:rsidRDefault="006F67BA" w:rsidP="006F67BA">
      <w:pPr>
        <w:pStyle w:val="CM1"/>
        <w:numPr>
          <w:ilvl w:val="0"/>
          <w:numId w:val="22"/>
        </w:numPr>
        <w:jc w:val="both"/>
        <w:rPr>
          <w:sz w:val="28"/>
          <w:szCs w:val="28"/>
        </w:rPr>
      </w:pPr>
      <w:r w:rsidRPr="006F67BA">
        <w:rPr>
          <w:sz w:val="28"/>
          <w:szCs w:val="28"/>
        </w:rPr>
        <w:t>atbalstīt Eiropas literatūras apriti, lai nodrošinātu tās iespējami visplašāko pieejamību;</w:t>
      </w:r>
    </w:p>
    <w:p w:rsidR="00B101FC" w:rsidRPr="006F67BA" w:rsidRDefault="006F67BA" w:rsidP="006F67BA">
      <w:pPr>
        <w:pStyle w:val="CM1"/>
        <w:numPr>
          <w:ilvl w:val="0"/>
          <w:numId w:val="22"/>
        </w:numPr>
        <w:jc w:val="both"/>
        <w:rPr>
          <w:sz w:val="28"/>
          <w:szCs w:val="28"/>
        </w:rPr>
      </w:pPr>
      <w:r w:rsidRPr="006F67BA">
        <w:rPr>
          <w:sz w:val="28"/>
          <w:szCs w:val="28"/>
        </w:rPr>
        <w:t>atbalstīt auditoriju attīstību kā līdzekli tam, lai veicinātu interesi par Eiropas kultūras un radošo darbu, kā arī materiālo un nemateriālo kultūras mantojumu un uzlabotu pieeju tam.</w:t>
      </w:r>
    </w:p>
    <w:p w:rsidR="008E7FF7" w:rsidRDefault="008E7FF7" w:rsidP="00B860AC">
      <w:pPr>
        <w:pStyle w:val="CM1"/>
        <w:ind w:firstLine="720"/>
        <w:jc w:val="both"/>
        <w:rPr>
          <w:sz w:val="28"/>
          <w:szCs w:val="28"/>
        </w:rPr>
      </w:pPr>
    </w:p>
    <w:p w:rsidR="007B271C" w:rsidRDefault="00B101FC" w:rsidP="005D2D3D">
      <w:pPr>
        <w:pStyle w:val="CM1"/>
        <w:ind w:firstLine="720"/>
        <w:jc w:val="both"/>
        <w:rPr>
          <w:sz w:val="28"/>
          <w:szCs w:val="28"/>
        </w:rPr>
      </w:pPr>
      <w:r>
        <w:rPr>
          <w:sz w:val="28"/>
          <w:szCs w:val="28"/>
        </w:rPr>
        <w:t xml:space="preserve">Saskaņā ar </w:t>
      </w:r>
      <w:r w:rsidR="00FA0D22">
        <w:rPr>
          <w:sz w:val="28"/>
          <w:szCs w:val="28"/>
        </w:rPr>
        <w:t>Padomes (ES) 2014.g</w:t>
      </w:r>
      <w:r w:rsidR="005B7704">
        <w:rPr>
          <w:sz w:val="28"/>
          <w:szCs w:val="28"/>
        </w:rPr>
        <w:t>ada 14.aprīļa regulu</w:t>
      </w:r>
      <w:r w:rsidR="00FA0D22">
        <w:rPr>
          <w:sz w:val="28"/>
          <w:szCs w:val="28"/>
        </w:rPr>
        <w:t xml:space="preserve"> Nr.390/2014, ar k</w:t>
      </w:r>
      <w:r w:rsidR="00E2363E">
        <w:rPr>
          <w:sz w:val="28"/>
          <w:szCs w:val="28"/>
        </w:rPr>
        <w:t>uru</w:t>
      </w:r>
      <w:r w:rsidR="00FA0D22">
        <w:rPr>
          <w:sz w:val="28"/>
          <w:szCs w:val="28"/>
        </w:rPr>
        <w:t xml:space="preserve"> izveido programmu </w:t>
      </w:r>
      <w:r w:rsidR="00FA0D22" w:rsidRPr="00FE7698">
        <w:rPr>
          <w:sz w:val="28"/>
          <w:szCs w:val="28"/>
        </w:rPr>
        <w:t>„Eiropa pilsoņiem” laikposmam no 2014. līdz 2020.gadam</w:t>
      </w:r>
      <w:r w:rsidR="007B271C">
        <w:rPr>
          <w:sz w:val="28"/>
          <w:szCs w:val="28"/>
        </w:rPr>
        <w:t>,</w:t>
      </w:r>
      <w:r w:rsidR="005B7704">
        <w:rPr>
          <w:sz w:val="28"/>
          <w:szCs w:val="28"/>
        </w:rPr>
        <w:t xml:space="preserve"> programmas </w:t>
      </w:r>
      <w:r w:rsidR="008E7FF7" w:rsidRPr="00FE7698">
        <w:rPr>
          <w:sz w:val="28"/>
          <w:szCs w:val="28"/>
        </w:rPr>
        <w:t xml:space="preserve">„Eiropa pilsoņiem” </w:t>
      </w:r>
      <w:r w:rsidR="008E7FF7">
        <w:rPr>
          <w:sz w:val="28"/>
          <w:szCs w:val="28"/>
        </w:rPr>
        <w:t>v</w:t>
      </w:r>
      <w:r w:rsidR="005B7704">
        <w:rPr>
          <w:sz w:val="28"/>
          <w:szCs w:val="28"/>
        </w:rPr>
        <w:t xml:space="preserve">ispārīgie mērķi ir – veicināt </w:t>
      </w:r>
      <w:r w:rsidR="007B271C" w:rsidRPr="007B271C">
        <w:rPr>
          <w:sz w:val="28"/>
          <w:szCs w:val="28"/>
        </w:rPr>
        <w:t xml:space="preserve">pilsoņu izpratni par </w:t>
      </w:r>
      <w:r w:rsidR="005D2D3D" w:rsidRPr="00CE1F7F">
        <w:rPr>
          <w:sz w:val="28"/>
          <w:szCs w:val="28"/>
        </w:rPr>
        <w:t>Eiropas Savi</w:t>
      </w:r>
      <w:r w:rsidR="005D2D3D">
        <w:rPr>
          <w:sz w:val="28"/>
          <w:szCs w:val="28"/>
        </w:rPr>
        <w:t>enību</w:t>
      </w:r>
      <w:r w:rsidR="007B271C" w:rsidRPr="007B271C">
        <w:rPr>
          <w:sz w:val="28"/>
          <w:szCs w:val="28"/>
        </w:rPr>
        <w:t xml:space="preserve">, tās vēsturi un daudzveidību un stiprināt Eiropas pilsonību un uzlabot apstākļus pilsoniskajai un demokrātiskajai līdzdalībai </w:t>
      </w:r>
      <w:r w:rsidR="000A6B42">
        <w:rPr>
          <w:sz w:val="28"/>
          <w:szCs w:val="28"/>
        </w:rPr>
        <w:t>E</w:t>
      </w:r>
      <w:r w:rsidR="005D2D3D">
        <w:rPr>
          <w:sz w:val="28"/>
          <w:szCs w:val="28"/>
        </w:rPr>
        <w:t>iropas Savienības</w:t>
      </w:r>
      <w:r w:rsidR="007B271C" w:rsidRPr="007B271C">
        <w:rPr>
          <w:sz w:val="28"/>
          <w:szCs w:val="28"/>
        </w:rPr>
        <w:t xml:space="preserve"> līmenī</w:t>
      </w:r>
      <w:r w:rsidR="007B271C">
        <w:rPr>
          <w:sz w:val="28"/>
          <w:szCs w:val="28"/>
        </w:rPr>
        <w:t xml:space="preserve">. Programmas īpašie mērķi ir šādi: </w:t>
      </w:r>
    </w:p>
    <w:p w:rsidR="007B271C" w:rsidRDefault="007B271C" w:rsidP="007B271C">
      <w:pPr>
        <w:pStyle w:val="CM1"/>
        <w:numPr>
          <w:ilvl w:val="0"/>
          <w:numId w:val="26"/>
        </w:numPr>
        <w:jc w:val="both"/>
        <w:rPr>
          <w:sz w:val="28"/>
          <w:szCs w:val="28"/>
        </w:rPr>
      </w:pPr>
      <w:r w:rsidRPr="007B271C">
        <w:rPr>
          <w:sz w:val="28"/>
          <w:szCs w:val="28"/>
        </w:rPr>
        <w:t xml:space="preserve">veicinot debates, pārdomas un tīklu attīstību, uzlabot izpratni par atceri, </w:t>
      </w:r>
      <w:r w:rsidR="000A6B42">
        <w:rPr>
          <w:sz w:val="28"/>
          <w:szCs w:val="28"/>
        </w:rPr>
        <w:t>ES</w:t>
      </w:r>
      <w:r w:rsidRPr="007B271C">
        <w:rPr>
          <w:sz w:val="28"/>
          <w:szCs w:val="28"/>
        </w:rPr>
        <w:t xml:space="preserve"> kopējo vēsturi un vērtībām, un </w:t>
      </w:r>
      <w:r w:rsidR="005D2D3D" w:rsidRPr="00CE1F7F">
        <w:rPr>
          <w:sz w:val="28"/>
          <w:szCs w:val="28"/>
        </w:rPr>
        <w:t>Eiropas Savi</w:t>
      </w:r>
      <w:r w:rsidR="005D2D3D">
        <w:rPr>
          <w:sz w:val="28"/>
          <w:szCs w:val="28"/>
        </w:rPr>
        <w:t>enības</w:t>
      </w:r>
      <w:r w:rsidRPr="007B271C">
        <w:rPr>
          <w:sz w:val="28"/>
          <w:szCs w:val="28"/>
        </w:rPr>
        <w:t xml:space="preserve"> mērķi, proti, veicināt mieru, </w:t>
      </w:r>
      <w:r w:rsidR="005D2D3D" w:rsidRPr="00CE1F7F">
        <w:rPr>
          <w:sz w:val="28"/>
          <w:szCs w:val="28"/>
        </w:rPr>
        <w:t>Eiropas Savi</w:t>
      </w:r>
      <w:r w:rsidR="005D2D3D">
        <w:rPr>
          <w:sz w:val="28"/>
          <w:szCs w:val="28"/>
        </w:rPr>
        <w:t>enības</w:t>
      </w:r>
      <w:r w:rsidRPr="007B271C">
        <w:rPr>
          <w:sz w:val="28"/>
          <w:szCs w:val="28"/>
        </w:rPr>
        <w:t xml:space="preserve"> vērtības un tās tautu labklājību;</w:t>
      </w:r>
    </w:p>
    <w:p w:rsidR="007B271C" w:rsidRDefault="007B271C" w:rsidP="007B271C">
      <w:pPr>
        <w:pStyle w:val="CM1"/>
        <w:numPr>
          <w:ilvl w:val="0"/>
          <w:numId w:val="26"/>
        </w:numPr>
        <w:jc w:val="both"/>
        <w:rPr>
          <w:sz w:val="28"/>
          <w:szCs w:val="28"/>
        </w:rPr>
      </w:pPr>
      <w:r w:rsidRPr="007B271C">
        <w:rPr>
          <w:sz w:val="28"/>
          <w:szCs w:val="28"/>
        </w:rPr>
        <w:t xml:space="preserve">sekmēt pilsoņu demokrātisko un pilsonisko līdzdalību </w:t>
      </w:r>
      <w:r w:rsidR="005D2D3D" w:rsidRPr="00CE1F7F">
        <w:rPr>
          <w:sz w:val="28"/>
          <w:szCs w:val="28"/>
        </w:rPr>
        <w:t>Eiropas Savi</w:t>
      </w:r>
      <w:r w:rsidR="005D2D3D">
        <w:rPr>
          <w:sz w:val="28"/>
          <w:szCs w:val="28"/>
        </w:rPr>
        <w:t>enības</w:t>
      </w:r>
      <w:r w:rsidRPr="007B271C">
        <w:rPr>
          <w:sz w:val="28"/>
          <w:szCs w:val="28"/>
        </w:rPr>
        <w:t xml:space="preserve"> līmenī</w:t>
      </w:r>
      <w:r>
        <w:rPr>
          <w:sz w:val="28"/>
          <w:szCs w:val="28"/>
        </w:rPr>
        <w:t xml:space="preserve">, </w:t>
      </w:r>
      <w:r w:rsidRPr="007B271C">
        <w:rPr>
          <w:sz w:val="28"/>
          <w:szCs w:val="28"/>
        </w:rPr>
        <w:t xml:space="preserve">pilnveidojot pilsoņu izpratni par </w:t>
      </w:r>
      <w:r w:rsidR="005D2D3D" w:rsidRPr="00CE1F7F">
        <w:rPr>
          <w:sz w:val="28"/>
          <w:szCs w:val="28"/>
        </w:rPr>
        <w:t>Eiropas Savi</w:t>
      </w:r>
      <w:r w:rsidR="005D2D3D">
        <w:rPr>
          <w:sz w:val="28"/>
          <w:szCs w:val="28"/>
        </w:rPr>
        <w:t>enības</w:t>
      </w:r>
      <w:r w:rsidRPr="007B271C">
        <w:rPr>
          <w:sz w:val="28"/>
          <w:szCs w:val="28"/>
        </w:rPr>
        <w:t xml:space="preserve"> politikas veidošanas procesu un veicinot sabiedriskās iesaistīšanās, starpkultūru pasākumu un brīvprātīgā darba iespējas </w:t>
      </w:r>
      <w:r w:rsidR="005D2D3D" w:rsidRPr="00CE1F7F">
        <w:rPr>
          <w:sz w:val="28"/>
          <w:szCs w:val="28"/>
        </w:rPr>
        <w:t>Eiropas Savi</w:t>
      </w:r>
      <w:r w:rsidR="005D2D3D">
        <w:rPr>
          <w:sz w:val="28"/>
          <w:szCs w:val="28"/>
        </w:rPr>
        <w:t>enības</w:t>
      </w:r>
      <w:r w:rsidRPr="007B271C">
        <w:rPr>
          <w:sz w:val="28"/>
          <w:szCs w:val="28"/>
        </w:rPr>
        <w:t xml:space="preserve"> līmenī.</w:t>
      </w:r>
    </w:p>
    <w:p w:rsidR="00732A44" w:rsidRPr="00732A44" w:rsidRDefault="00732A44" w:rsidP="00732A44">
      <w:pPr>
        <w:pStyle w:val="Default"/>
      </w:pPr>
    </w:p>
    <w:p w:rsidR="0071384B" w:rsidRPr="00D36CE4" w:rsidRDefault="0055513B" w:rsidP="0071384B">
      <w:pPr>
        <w:ind w:firstLine="720"/>
        <w:jc w:val="both"/>
        <w:rPr>
          <w:color w:val="000000" w:themeColor="text1"/>
          <w:sz w:val="28"/>
          <w:szCs w:val="28"/>
        </w:rPr>
      </w:pPr>
      <w:r>
        <w:rPr>
          <w:sz w:val="28"/>
          <w:szCs w:val="28"/>
        </w:rPr>
        <w:t>Eiropas Komisija</w:t>
      </w:r>
      <w:r w:rsidR="008E7FF7">
        <w:rPr>
          <w:sz w:val="28"/>
          <w:szCs w:val="28"/>
        </w:rPr>
        <w:t xml:space="preserve"> </w:t>
      </w:r>
      <w:r>
        <w:rPr>
          <w:sz w:val="28"/>
          <w:szCs w:val="28"/>
        </w:rPr>
        <w:t>a</w:t>
      </w:r>
      <w:r w:rsidR="004C53EE" w:rsidRPr="00CE1F7F">
        <w:rPr>
          <w:sz w:val="28"/>
          <w:szCs w:val="28"/>
        </w:rPr>
        <w:t>dministrē</w:t>
      </w:r>
      <w:r w:rsidR="004F0760" w:rsidRPr="00CE1F7F">
        <w:rPr>
          <w:sz w:val="28"/>
          <w:szCs w:val="28"/>
        </w:rPr>
        <w:t xml:space="preserve"> </w:t>
      </w:r>
      <w:r w:rsidR="0056587E" w:rsidRPr="00CE1F7F">
        <w:rPr>
          <w:sz w:val="28"/>
          <w:szCs w:val="28"/>
        </w:rPr>
        <w:t>š</w:t>
      </w:r>
      <w:r>
        <w:rPr>
          <w:sz w:val="28"/>
          <w:szCs w:val="28"/>
        </w:rPr>
        <w:t>īs</w:t>
      </w:r>
      <w:r w:rsidR="0056587E" w:rsidRPr="00CE1F7F">
        <w:rPr>
          <w:sz w:val="28"/>
          <w:szCs w:val="28"/>
        </w:rPr>
        <w:t xml:space="preserve"> </w:t>
      </w:r>
      <w:r w:rsidR="008E7FF7" w:rsidRPr="00CE1F7F">
        <w:rPr>
          <w:sz w:val="28"/>
          <w:szCs w:val="28"/>
        </w:rPr>
        <w:t>Eiropas Savi</w:t>
      </w:r>
      <w:r w:rsidR="008E7FF7">
        <w:rPr>
          <w:sz w:val="28"/>
          <w:szCs w:val="28"/>
        </w:rPr>
        <w:t>enības</w:t>
      </w:r>
      <w:r>
        <w:rPr>
          <w:sz w:val="28"/>
          <w:szCs w:val="28"/>
        </w:rPr>
        <w:t xml:space="preserve"> programmas</w:t>
      </w:r>
      <w:r w:rsidR="004C53EE" w:rsidRPr="00CE1F7F">
        <w:rPr>
          <w:sz w:val="28"/>
          <w:szCs w:val="28"/>
        </w:rPr>
        <w:t>,</w:t>
      </w:r>
      <w:r w:rsidR="00F507CC" w:rsidRPr="00CE1F7F">
        <w:rPr>
          <w:sz w:val="28"/>
          <w:szCs w:val="28"/>
        </w:rPr>
        <w:t xml:space="preserve"> izsludinot projektu </w:t>
      </w:r>
      <w:r>
        <w:rPr>
          <w:sz w:val="28"/>
          <w:szCs w:val="28"/>
        </w:rPr>
        <w:t>uzsaukumus</w:t>
      </w:r>
      <w:r w:rsidR="00F507CC" w:rsidRPr="00CE1F7F">
        <w:rPr>
          <w:sz w:val="28"/>
          <w:szCs w:val="28"/>
        </w:rPr>
        <w:t xml:space="preserve">, </w:t>
      </w:r>
      <w:r>
        <w:rPr>
          <w:sz w:val="28"/>
          <w:szCs w:val="28"/>
        </w:rPr>
        <w:t xml:space="preserve">izvērtējot projektu iesniegumus, </w:t>
      </w:r>
      <w:r w:rsidR="00F507CC" w:rsidRPr="00CE1F7F">
        <w:rPr>
          <w:sz w:val="28"/>
          <w:szCs w:val="28"/>
        </w:rPr>
        <w:t xml:space="preserve">uzraugot </w:t>
      </w:r>
      <w:r w:rsidR="004C53EE" w:rsidRPr="00CE1F7F">
        <w:rPr>
          <w:sz w:val="28"/>
          <w:szCs w:val="28"/>
        </w:rPr>
        <w:t xml:space="preserve">atbalstīto </w:t>
      </w:r>
      <w:r w:rsidR="00F507CC" w:rsidRPr="00CE1F7F">
        <w:rPr>
          <w:sz w:val="28"/>
          <w:szCs w:val="28"/>
        </w:rPr>
        <w:t>projektu īstenošanu</w:t>
      </w:r>
      <w:r>
        <w:rPr>
          <w:sz w:val="28"/>
          <w:szCs w:val="28"/>
        </w:rPr>
        <w:t xml:space="preserve"> un piešķirot finansējumu</w:t>
      </w:r>
      <w:r w:rsidR="00F507CC" w:rsidRPr="00CE1F7F">
        <w:rPr>
          <w:sz w:val="28"/>
          <w:szCs w:val="28"/>
        </w:rPr>
        <w:t>.</w:t>
      </w:r>
      <w:r>
        <w:rPr>
          <w:sz w:val="28"/>
          <w:szCs w:val="28"/>
        </w:rPr>
        <w:t xml:space="preserve"> </w:t>
      </w:r>
      <w:r w:rsidR="008E7FF7">
        <w:rPr>
          <w:sz w:val="28"/>
          <w:szCs w:val="28"/>
        </w:rPr>
        <w:t>Eiropas Komisija</w:t>
      </w:r>
      <w:r w:rsidRPr="00CE1F7F">
        <w:rPr>
          <w:sz w:val="28"/>
          <w:szCs w:val="28"/>
        </w:rPr>
        <w:t xml:space="preserve"> piešķirtais finansējums vienam projektam</w:t>
      </w:r>
      <w:r w:rsidR="0084001A">
        <w:rPr>
          <w:sz w:val="28"/>
          <w:szCs w:val="28"/>
        </w:rPr>
        <w:t xml:space="preserve">, atkarībā no </w:t>
      </w:r>
      <w:r w:rsidR="008E7FF7" w:rsidRPr="00CE1F7F">
        <w:rPr>
          <w:sz w:val="28"/>
          <w:szCs w:val="28"/>
        </w:rPr>
        <w:t>Eiropas Savi</w:t>
      </w:r>
      <w:r w:rsidR="008E7FF7">
        <w:rPr>
          <w:sz w:val="28"/>
          <w:szCs w:val="28"/>
        </w:rPr>
        <w:t>enības</w:t>
      </w:r>
      <w:r w:rsidR="00F45A2F">
        <w:rPr>
          <w:sz w:val="28"/>
          <w:szCs w:val="28"/>
        </w:rPr>
        <w:t xml:space="preserve"> </w:t>
      </w:r>
      <w:r w:rsidR="0084001A">
        <w:rPr>
          <w:sz w:val="28"/>
          <w:szCs w:val="28"/>
        </w:rPr>
        <w:t>programmas un apakšprogrammas</w:t>
      </w:r>
      <w:r w:rsidRPr="00CE1F7F">
        <w:rPr>
          <w:sz w:val="28"/>
          <w:szCs w:val="28"/>
        </w:rPr>
        <w:t xml:space="preserve"> nevar pārsniegt </w:t>
      </w:r>
      <w:r w:rsidR="0084001A">
        <w:rPr>
          <w:sz w:val="28"/>
          <w:szCs w:val="28"/>
        </w:rPr>
        <w:t>40</w:t>
      </w:r>
      <w:r w:rsidR="00307EC9">
        <w:rPr>
          <w:sz w:val="28"/>
          <w:szCs w:val="28"/>
        </w:rPr>
        <w:t xml:space="preserve"> procentus </w:t>
      </w:r>
      <w:r w:rsidR="0084001A">
        <w:rPr>
          <w:sz w:val="28"/>
          <w:szCs w:val="28"/>
        </w:rPr>
        <w:t xml:space="preserve">līdz </w:t>
      </w:r>
      <w:r w:rsidR="0084001A" w:rsidRPr="0084001A">
        <w:rPr>
          <w:color w:val="000000" w:themeColor="text1"/>
          <w:sz w:val="28"/>
          <w:szCs w:val="28"/>
        </w:rPr>
        <w:t>80</w:t>
      </w:r>
      <w:r w:rsidR="00307EC9">
        <w:rPr>
          <w:sz w:val="28"/>
          <w:szCs w:val="28"/>
        </w:rPr>
        <w:t> procentus</w:t>
      </w:r>
      <w:r w:rsidR="00307EC9" w:rsidRPr="00CE1F7F">
        <w:rPr>
          <w:sz w:val="28"/>
          <w:szCs w:val="28"/>
        </w:rPr>
        <w:t xml:space="preserve"> </w:t>
      </w:r>
      <w:r w:rsidRPr="00CE1F7F">
        <w:rPr>
          <w:sz w:val="28"/>
          <w:szCs w:val="28"/>
        </w:rPr>
        <w:t>no kopējiem projekta izdevumiem.</w:t>
      </w:r>
      <w:r w:rsidR="005B7704">
        <w:rPr>
          <w:sz w:val="28"/>
          <w:szCs w:val="28"/>
        </w:rPr>
        <w:t xml:space="preserve"> No </w:t>
      </w:r>
      <w:r w:rsidR="008E7FF7">
        <w:rPr>
          <w:sz w:val="28"/>
          <w:szCs w:val="28"/>
        </w:rPr>
        <w:t>Eiropas Komisijas</w:t>
      </w:r>
      <w:r w:rsidR="005B7704">
        <w:rPr>
          <w:sz w:val="28"/>
          <w:szCs w:val="28"/>
        </w:rPr>
        <w:t xml:space="preserve"> piešķirtā </w:t>
      </w:r>
      <w:r w:rsidR="005B7704">
        <w:rPr>
          <w:sz w:val="28"/>
          <w:szCs w:val="28"/>
        </w:rPr>
        <w:lastRenderedPageBreak/>
        <w:t>finansējuma a</w:t>
      </w:r>
      <w:r w:rsidR="00D36CE4">
        <w:rPr>
          <w:sz w:val="28"/>
          <w:szCs w:val="28"/>
        </w:rPr>
        <w:t xml:space="preserve">vansa maksājuma apmērs svārstās robežās no </w:t>
      </w:r>
      <w:r w:rsidR="0084001A" w:rsidRPr="0084001A">
        <w:rPr>
          <w:color w:val="000000" w:themeColor="text1"/>
          <w:sz w:val="28"/>
          <w:szCs w:val="28"/>
        </w:rPr>
        <w:t>40</w:t>
      </w:r>
      <w:r w:rsidR="00307EC9">
        <w:rPr>
          <w:color w:val="000000" w:themeColor="text1"/>
          <w:sz w:val="28"/>
          <w:szCs w:val="28"/>
        </w:rPr>
        <w:t xml:space="preserve"> procentiem</w:t>
      </w:r>
      <w:r w:rsidR="00307EC9" w:rsidRPr="0084001A">
        <w:rPr>
          <w:color w:val="000000" w:themeColor="text1"/>
          <w:sz w:val="28"/>
          <w:szCs w:val="28"/>
        </w:rPr>
        <w:t xml:space="preserve"> </w:t>
      </w:r>
      <w:r w:rsidR="00D36CE4" w:rsidRPr="0084001A">
        <w:rPr>
          <w:color w:val="000000" w:themeColor="text1"/>
          <w:sz w:val="28"/>
          <w:szCs w:val="28"/>
        </w:rPr>
        <w:t xml:space="preserve">līdz </w:t>
      </w:r>
      <w:r w:rsidR="0084001A" w:rsidRPr="0084001A">
        <w:rPr>
          <w:color w:val="000000" w:themeColor="text1"/>
          <w:sz w:val="28"/>
          <w:szCs w:val="28"/>
        </w:rPr>
        <w:t>70</w:t>
      </w:r>
      <w:r w:rsidR="00307EC9">
        <w:rPr>
          <w:color w:val="000000" w:themeColor="text1"/>
          <w:sz w:val="28"/>
          <w:szCs w:val="28"/>
        </w:rPr>
        <w:t xml:space="preserve"> procentiem</w:t>
      </w:r>
      <w:r w:rsidR="00307EC9" w:rsidRPr="0084001A">
        <w:rPr>
          <w:color w:val="000000" w:themeColor="text1"/>
          <w:sz w:val="28"/>
          <w:szCs w:val="28"/>
        </w:rPr>
        <w:t>,</w:t>
      </w:r>
      <w:r w:rsidR="00307EC9">
        <w:rPr>
          <w:color w:val="000000" w:themeColor="text1"/>
          <w:sz w:val="28"/>
          <w:szCs w:val="28"/>
        </w:rPr>
        <w:t xml:space="preserve"> </w:t>
      </w:r>
      <w:r w:rsidR="00D36CE4">
        <w:rPr>
          <w:color w:val="000000" w:themeColor="text1"/>
          <w:sz w:val="28"/>
          <w:szCs w:val="28"/>
        </w:rPr>
        <w:t xml:space="preserve">tādēļ nepieciešams nodrošināt </w:t>
      </w:r>
      <w:r w:rsidR="008E7FF7" w:rsidRPr="00CE1F7F">
        <w:rPr>
          <w:sz w:val="28"/>
          <w:szCs w:val="28"/>
        </w:rPr>
        <w:t>Eiropas Savi</w:t>
      </w:r>
      <w:r w:rsidR="008E7FF7">
        <w:rPr>
          <w:sz w:val="28"/>
          <w:szCs w:val="28"/>
        </w:rPr>
        <w:t>enības</w:t>
      </w:r>
      <w:r w:rsidR="00D36CE4">
        <w:rPr>
          <w:color w:val="000000" w:themeColor="text1"/>
          <w:sz w:val="28"/>
          <w:szCs w:val="28"/>
        </w:rPr>
        <w:t xml:space="preserve"> programmu atbalstīto organizāciju projektu darbību, nodrošinot līdzfinansējumu </w:t>
      </w:r>
      <w:r w:rsidR="005B7704">
        <w:rPr>
          <w:color w:val="000000" w:themeColor="text1"/>
          <w:sz w:val="28"/>
          <w:szCs w:val="28"/>
        </w:rPr>
        <w:t>organizāciju</w:t>
      </w:r>
      <w:r w:rsidR="00D36CE4">
        <w:rPr>
          <w:color w:val="000000" w:themeColor="text1"/>
          <w:sz w:val="28"/>
          <w:szCs w:val="28"/>
        </w:rPr>
        <w:t xml:space="preserve"> finansējuma da</w:t>
      </w:r>
      <w:r w:rsidR="006E227F">
        <w:rPr>
          <w:color w:val="000000" w:themeColor="text1"/>
          <w:sz w:val="28"/>
          <w:szCs w:val="28"/>
        </w:rPr>
        <w:t xml:space="preserve">ļai no </w:t>
      </w:r>
      <w:r w:rsidR="008E7FF7" w:rsidRPr="00907D79">
        <w:rPr>
          <w:sz w:val="28"/>
          <w:szCs w:val="28"/>
        </w:rPr>
        <w:t xml:space="preserve">apakšprogrammas </w:t>
      </w:r>
      <w:r w:rsidR="00D02589">
        <w:rPr>
          <w:color w:val="000000" w:themeColor="text1"/>
          <w:sz w:val="28"/>
          <w:szCs w:val="28"/>
        </w:rPr>
        <w:t>līdzekļiem.</w:t>
      </w:r>
    </w:p>
    <w:p w:rsidR="00973BD7" w:rsidRPr="00CE1F7F" w:rsidRDefault="0055513B" w:rsidP="00B02BF2">
      <w:pPr>
        <w:ind w:firstLine="720"/>
        <w:jc w:val="both"/>
        <w:rPr>
          <w:sz w:val="28"/>
          <w:szCs w:val="28"/>
        </w:rPr>
      </w:pPr>
      <w:r>
        <w:rPr>
          <w:sz w:val="28"/>
          <w:szCs w:val="28"/>
        </w:rPr>
        <w:t xml:space="preserve">Kultūras ministrija </w:t>
      </w:r>
      <w:r w:rsidR="00C94DCB" w:rsidRPr="00CE1F7F">
        <w:rPr>
          <w:sz w:val="28"/>
          <w:szCs w:val="28"/>
        </w:rPr>
        <w:t>ir</w:t>
      </w:r>
      <w:r w:rsidR="003E3500" w:rsidRPr="00CE1F7F">
        <w:rPr>
          <w:sz w:val="28"/>
          <w:szCs w:val="28"/>
        </w:rPr>
        <w:t xml:space="preserve"> nacionālais </w:t>
      </w:r>
      <w:r>
        <w:rPr>
          <w:sz w:val="28"/>
          <w:szCs w:val="28"/>
        </w:rPr>
        <w:t>E</w:t>
      </w:r>
      <w:r w:rsidR="008E7FF7">
        <w:rPr>
          <w:sz w:val="28"/>
          <w:szCs w:val="28"/>
        </w:rPr>
        <w:t xml:space="preserve">iropas </w:t>
      </w:r>
      <w:r>
        <w:rPr>
          <w:sz w:val="28"/>
          <w:szCs w:val="28"/>
        </w:rPr>
        <w:t>S</w:t>
      </w:r>
      <w:r w:rsidR="008E7FF7">
        <w:rPr>
          <w:sz w:val="28"/>
          <w:szCs w:val="28"/>
        </w:rPr>
        <w:t>avienības</w:t>
      </w:r>
      <w:r>
        <w:rPr>
          <w:sz w:val="28"/>
          <w:szCs w:val="28"/>
        </w:rPr>
        <w:t xml:space="preserve"> programmu</w:t>
      </w:r>
      <w:r w:rsidR="003E3500" w:rsidRPr="00CE1F7F">
        <w:rPr>
          <w:sz w:val="28"/>
          <w:szCs w:val="28"/>
        </w:rPr>
        <w:t xml:space="preserve"> kontakta</w:t>
      </w:r>
      <w:r>
        <w:rPr>
          <w:sz w:val="28"/>
          <w:szCs w:val="28"/>
        </w:rPr>
        <w:t xml:space="preserve"> punkts </w:t>
      </w:r>
      <w:r w:rsidR="008E7FF7">
        <w:rPr>
          <w:sz w:val="28"/>
          <w:szCs w:val="28"/>
        </w:rPr>
        <w:t>Eiropas Komisijas</w:t>
      </w:r>
      <w:r>
        <w:rPr>
          <w:sz w:val="28"/>
          <w:szCs w:val="28"/>
        </w:rPr>
        <w:t xml:space="preserve"> tī</w:t>
      </w:r>
      <w:r w:rsidR="00F75B29" w:rsidRPr="00CE1F7F">
        <w:rPr>
          <w:sz w:val="28"/>
          <w:szCs w:val="28"/>
        </w:rPr>
        <w:t xml:space="preserve">klā. </w:t>
      </w:r>
      <w:r w:rsidR="008E7FF7" w:rsidRPr="00CE1F7F">
        <w:rPr>
          <w:sz w:val="28"/>
          <w:szCs w:val="28"/>
        </w:rPr>
        <w:t>Eiropas Savi</w:t>
      </w:r>
      <w:r w:rsidR="008E7FF7">
        <w:rPr>
          <w:sz w:val="28"/>
          <w:szCs w:val="28"/>
        </w:rPr>
        <w:t>enības</w:t>
      </w:r>
      <w:r>
        <w:rPr>
          <w:sz w:val="28"/>
          <w:szCs w:val="28"/>
        </w:rPr>
        <w:t xml:space="preserve"> kultūras kontaktpunkta nodaļa</w:t>
      </w:r>
      <w:r w:rsidRPr="0055513B">
        <w:rPr>
          <w:sz w:val="28"/>
          <w:szCs w:val="28"/>
        </w:rPr>
        <w:t xml:space="preserve"> ir Kultūras ministrijas struktūrvienība, kuras darbības mērķis ir nodrošināt efektīvu </w:t>
      </w:r>
      <w:r w:rsidR="008E7FF7" w:rsidRPr="00CE1F7F">
        <w:rPr>
          <w:sz w:val="28"/>
          <w:szCs w:val="28"/>
        </w:rPr>
        <w:t>Eiropas Savi</w:t>
      </w:r>
      <w:r w:rsidR="008E7FF7">
        <w:rPr>
          <w:sz w:val="28"/>
          <w:szCs w:val="28"/>
        </w:rPr>
        <w:t>enības</w:t>
      </w:r>
      <w:r>
        <w:rPr>
          <w:sz w:val="28"/>
          <w:szCs w:val="28"/>
        </w:rPr>
        <w:t xml:space="preserve"> programmu</w:t>
      </w:r>
      <w:r w:rsidRPr="0055513B">
        <w:rPr>
          <w:sz w:val="28"/>
          <w:szCs w:val="28"/>
        </w:rPr>
        <w:t xml:space="preserve"> apgūšanu Latvijā.</w:t>
      </w:r>
    </w:p>
    <w:p w:rsidR="004C2022" w:rsidRDefault="004C2022" w:rsidP="00680E1A">
      <w:pPr>
        <w:ind w:firstLine="720"/>
        <w:jc w:val="both"/>
        <w:rPr>
          <w:rStyle w:val="Izclums"/>
          <w:b w:val="0"/>
          <w:sz w:val="28"/>
          <w:szCs w:val="28"/>
        </w:rPr>
      </w:pPr>
    </w:p>
    <w:p w:rsidR="00470E36" w:rsidRDefault="00AB0228" w:rsidP="00555369">
      <w:pPr>
        <w:ind w:firstLine="720"/>
        <w:jc w:val="both"/>
        <w:rPr>
          <w:sz w:val="28"/>
          <w:szCs w:val="28"/>
        </w:rPr>
      </w:pPr>
      <w:r>
        <w:rPr>
          <w:rStyle w:val="Izclums"/>
          <w:b w:val="0"/>
          <w:sz w:val="28"/>
          <w:szCs w:val="28"/>
        </w:rPr>
        <w:t>Saskaņā ar</w:t>
      </w:r>
      <w:r w:rsidR="00327539">
        <w:rPr>
          <w:rStyle w:val="Izclums"/>
          <w:b w:val="0"/>
          <w:sz w:val="28"/>
          <w:szCs w:val="28"/>
        </w:rPr>
        <w:t xml:space="preserve"> Kultūrpolitikas pamatnostādnēm</w:t>
      </w:r>
      <w:r w:rsidR="00327539" w:rsidRPr="00327539">
        <w:rPr>
          <w:rStyle w:val="Izclums"/>
          <w:b w:val="0"/>
          <w:sz w:val="28"/>
          <w:szCs w:val="28"/>
        </w:rPr>
        <w:t xml:space="preserve"> 2014.</w:t>
      </w:r>
      <w:r w:rsidR="00925636">
        <w:rPr>
          <w:rStyle w:val="Izclums"/>
          <w:b w:val="0"/>
          <w:sz w:val="28"/>
          <w:szCs w:val="28"/>
        </w:rPr>
        <w:t xml:space="preserve"> </w:t>
      </w:r>
      <w:r w:rsidR="00327539" w:rsidRPr="00327539">
        <w:rPr>
          <w:rStyle w:val="Izclums"/>
          <w:b w:val="0"/>
          <w:sz w:val="28"/>
          <w:szCs w:val="28"/>
        </w:rPr>
        <w:t>–</w:t>
      </w:r>
      <w:r w:rsidR="00925636">
        <w:rPr>
          <w:rStyle w:val="Izclums"/>
          <w:b w:val="0"/>
          <w:sz w:val="28"/>
          <w:szCs w:val="28"/>
        </w:rPr>
        <w:t xml:space="preserve"> </w:t>
      </w:r>
      <w:r w:rsidR="00327539" w:rsidRPr="00327539">
        <w:rPr>
          <w:rStyle w:val="Izclums"/>
          <w:b w:val="0"/>
          <w:sz w:val="28"/>
          <w:szCs w:val="28"/>
        </w:rPr>
        <w:t>2020.gadam „Radošā Latvija”</w:t>
      </w:r>
      <w:r w:rsidR="00327539">
        <w:rPr>
          <w:rStyle w:val="Izclums"/>
          <w:b w:val="0"/>
          <w:sz w:val="28"/>
          <w:szCs w:val="28"/>
        </w:rPr>
        <w:t xml:space="preserve"> </w:t>
      </w:r>
      <w:r w:rsidR="00327539" w:rsidRPr="00CE1F7F">
        <w:rPr>
          <w:rStyle w:val="st"/>
          <w:sz w:val="28"/>
          <w:szCs w:val="28"/>
        </w:rPr>
        <w:t xml:space="preserve">(apstiprinātas ar Ministru kabineta </w:t>
      </w:r>
      <w:r w:rsidR="00327539">
        <w:rPr>
          <w:sz w:val="28"/>
          <w:szCs w:val="28"/>
        </w:rPr>
        <w:t>2014</w:t>
      </w:r>
      <w:r w:rsidR="00327539" w:rsidRPr="00CE1F7F">
        <w:rPr>
          <w:sz w:val="28"/>
          <w:szCs w:val="28"/>
        </w:rPr>
        <w:t>.gada 2</w:t>
      </w:r>
      <w:r w:rsidR="00327539">
        <w:rPr>
          <w:sz w:val="28"/>
          <w:szCs w:val="28"/>
        </w:rPr>
        <w:t>9</w:t>
      </w:r>
      <w:r w:rsidR="00327539" w:rsidRPr="00CE1F7F">
        <w:rPr>
          <w:sz w:val="28"/>
          <w:szCs w:val="28"/>
        </w:rPr>
        <w:t>.</w:t>
      </w:r>
      <w:r w:rsidR="00327539">
        <w:rPr>
          <w:sz w:val="28"/>
          <w:szCs w:val="28"/>
        </w:rPr>
        <w:t>jūlija</w:t>
      </w:r>
      <w:r w:rsidR="00327539" w:rsidRPr="00CE1F7F">
        <w:rPr>
          <w:sz w:val="28"/>
          <w:szCs w:val="28"/>
        </w:rPr>
        <w:t xml:space="preserve"> rīkojumu Nr.</w:t>
      </w:r>
      <w:r w:rsidR="00327539">
        <w:rPr>
          <w:sz w:val="28"/>
          <w:szCs w:val="28"/>
        </w:rPr>
        <w:t>401</w:t>
      </w:r>
      <w:r w:rsidR="00327539" w:rsidRPr="00CE1F7F">
        <w:rPr>
          <w:rStyle w:val="st"/>
          <w:sz w:val="28"/>
          <w:szCs w:val="28"/>
        </w:rPr>
        <w:t xml:space="preserve">) </w:t>
      </w:r>
      <w:r>
        <w:rPr>
          <w:rStyle w:val="st"/>
          <w:sz w:val="28"/>
          <w:szCs w:val="28"/>
        </w:rPr>
        <w:t xml:space="preserve">viens no kultūrpolitikas ietekmes faktoriem ir globālā ekonomika un finanšu krīze. </w:t>
      </w:r>
      <w:r w:rsidRPr="00AB0228">
        <w:rPr>
          <w:rStyle w:val="st"/>
          <w:sz w:val="28"/>
          <w:szCs w:val="28"/>
        </w:rPr>
        <w:t xml:space="preserve">Globālā ekonomikas un finanšu krīze būtiski ietekmējusi kultūras attīstību gan Latvijā, gan Eiropā. Lai arī Latvijā ir vērojamas pozitīvas tendences izejai no krīzes, kopumā vēl jūtamas tās sekas, kas negatīvi ietekmē kultūras jomu. Eiropā krīzes ietekmē finansējums kultūrai samazinājies pat tādās augsti attīstītās valstīs kā Lielbritānija un Nīderlande. Toties pasaules valstīs, kuras krīze nav skārusi un kuras sekmīgi turpina ekonomikas augšupejas ceļu (Ķīna, Singapūra, Austrālija), ievērojami </w:t>
      </w:r>
      <w:r w:rsidR="008E7FF7" w:rsidRPr="00AB0228">
        <w:rPr>
          <w:rStyle w:val="st"/>
          <w:sz w:val="28"/>
          <w:szCs w:val="28"/>
        </w:rPr>
        <w:t>palielin</w:t>
      </w:r>
      <w:r w:rsidR="008E7FF7">
        <w:rPr>
          <w:rStyle w:val="st"/>
          <w:sz w:val="28"/>
          <w:szCs w:val="28"/>
        </w:rPr>
        <w:t>a</w:t>
      </w:r>
      <w:r w:rsidR="008E7FF7" w:rsidRPr="00AB0228">
        <w:rPr>
          <w:rStyle w:val="st"/>
          <w:sz w:val="28"/>
          <w:szCs w:val="28"/>
        </w:rPr>
        <w:t xml:space="preserve"> publisk</w:t>
      </w:r>
      <w:r w:rsidR="008E7FF7">
        <w:rPr>
          <w:rStyle w:val="st"/>
          <w:sz w:val="28"/>
          <w:szCs w:val="28"/>
        </w:rPr>
        <w:t>o</w:t>
      </w:r>
      <w:r w:rsidR="008E7FF7" w:rsidRPr="00AB0228">
        <w:rPr>
          <w:rStyle w:val="st"/>
          <w:sz w:val="28"/>
          <w:szCs w:val="28"/>
        </w:rPr>
        <w:t xml:space="preserve"> finansējum</w:t>
      </w:r>
      <w:r w:rsidR="008E7FF7">
        <w:rPr>
          <w:rStyle w:val="st"/>
          <w:sz w:val="28"/>
          <w:szCs w:val="28"/>
        </w:rPr>
        <w:t>u</w:t>
      </w:r>
      <w:r w:rsidR="008E7FF7" w:rsidRPr="00AB0228">
        <w:rPr>
          <w:rStyle w:val="st"/>
          <w:sz w:val="28"/>
          <w:szCs w:val="28"/>
        </w:rPr>
        <w:t xml:space="preserve"> </w:t>
      </w:r>
      <w:r w:rsidRPr="00AB0228">
        <w:rPr>
          <w:rStyle w:val="st"/>
          <w:sz w:val="28"/>
          <w:szCs w:val="28"/>
        </w:rPr>
        <w:t xml:space="preserve">kultūrai un radošo industriju atbalstam, pamatojot valsts investīcijas šajās jomās tieši ar nepieciešamību stimulēt vēl straujāku ekonomikas izaugsmi. Šī pieeja atspoguļo paradigmas maiņu pasaules ekonomikā – pāreju uz zināšanu ekonomiku. Izvirzot inovācijas kā galveno attīstības resursu un valstu konkurētspējas faktoru, pieaug kultūras un radošo industriju nozīme ikvienas valsts izaugsmes veicināšanā. To apzinoties, programmā „Radošā Eiropa” </w:t>
      </w:r>
      <w:r w:rsidR="0084001A">
        <w:rPr>
          <w:rStyle w:val="st"/>
          <w:sz w:val="28"/>
          <w:szCs w:val="28"/>
        </w:rPr>
        <w:t>esošajam</w:t>
      </w:r>
      <w:r w:rsidRPr="00AB0228">
        <w:rPr>
          <w:rStyle w:val="st"/>
          <w:sz w:val="28"/>
          <w:szCs w:val="28"/>
        </w:rPr>
        <w:t xml:space="preserve"> periodam</w:t>
      </w:r>
      <w:r w:rsidR="0084001A">
        <w:rPr>
          <w:rStyle w:val="st"/>
          <w:sz w:val="28"/>
          <w:szCs w:val="28"/>
        </w:rPr>
        <w:t xml:space="preserve"> 2014</w:t>
      </w:r>
      <w:r w:rsidR="00925636">
        <w:rPr>
          <w:rStyle w:val="st"/>
          <w:sz w:val="28"/>
          <w:szCs w:val="28"/>
        </w:rPr>
        <w:t xml:space="preserve">. – </w:t>
      </w:r>
      <w:r w:rsidR="0084001A">
        <w:rPr>
          <w:rStyle w:val="st"/>
          <w:sz w:val="28"/>
          <w:szCs w:val="28"/>
        </w:rPr>
        <w:t>2020</w:t>
      </w:r>
      <w:r w:rsidR="00925636">
        <w:rPr>
          <w:rStyle w:val="st"/>
          <w:sz w:val="28"/>
          <w:szCs w:val="28"/>
        </w:rPr>
        <w:t>.gadam</w:t>
      </w:r>
      <w:r w:rsidRPr="00AB0228">
        <w:rPr>
          <w:rStyle w:val="st"/>
          <w:sz w:val="28"/>
          <w:szCs w:val="28"/>
        </w:rPr>
        <w:t xml:space="preserve"> palielināts finansējums par </w:t>
      </w:r>
      <w:r w:rsidR="00307EC9">
        <w:rPr>
          <w:rStyle w:val="st"/>
          <w:sz w:val="28"/>
          <w:szCs w:val="28"/>
        </w:rPr>
        <w:t>deviņiem procentiem</w:t>
      </w:r>
      <w:r w:rsidRPr="00AB0228">
        <w:rPr>
          <w:rStyle w:val="st"/>
          <w:sz w:val="28"/>
          <w:szCs w:val="28"/>
        </w:rPr>
        <w:t>, neraugoties uz kopējo tendenci samazināt E</w:t>
      </w:r>
      <w:r w:rsidR="00925636">
        <w:rPr>
          <w:rStyle w:val="st"/>
          <w:sz w:val="28"/>
          <w:szCs w:val="28"/>
        </w:rPr>
        <w:t xml:space="preserve">iropas </w:t>
      </w:r>
      <w:r w:rsidRPr="00AB0228">
        <w:rPr>
          <w:rStyle w:val="st"/>
          <w:sz w:val="28"/>
          <w:szCs w:val="28"/>
        </w:rPr>
        <w:t>S</w:t>
      </w:r>
      <w:r w:rsidR="00925636">
        <w:rPr>
          <w:rStyle w:val="st"/>
          <w:sz w:val="28"/>
          <w:szCs w:val="28"/>
        </w:rPr>
        <w:t>avienības</w:t>
      </w:r>
      <w:r w:rsidRPr="00AB0228">
        <w:rPr>
          <w:rStyle w:val="st"/>
          <w:sz w:val="28"/>
          <w:szCs w:val="28"/>
        </w:rPr>
        <w:t xml:space="preserve"> budžetu.</w:t>
      </w:r>
    </w:p>
    <w:p w:rsidR="008C53E8" w:rsidRDefault="008C53E8" w:rsidP="00F3620A">
      <w:pPr>
        <w:ind w:firstLine="720"/>
        <w:jc w:val="both"/>
        <w:rPr>
          <w:sz w:val="28"/>
          <w:szCs w:val="28"/>
          <w:u w:val="single"/>
        </w:rPr>
      </w:pPr>
    </w:p>
    <w:p w:rsidR="008C53E8" w:rsidRDefault="00925636" w:rsidP="00F3620A">
      <w:pPr>
        <w:ind w:firstLine="720"/>
        <w:jc w:val="both"/>
        <w:rPr>
          <w:sz w:val="28"/>
          <w:szCs w:val="28"/>
          <w:u w:val="single"/>
        </w:rPr>
      </w:pPr>
      <w:r>
        <w:rPr>
          <w:sz w:val="28"/>
          <w:szCs w:val="28"/>
          <w:u w:val="single"/>
        </w:rPr>
        <w:t>K</w:t>
      </w:r>
      <w:r w:rsidR="008C53E8">
        <w:rPr>
          <w:sz w:val="28"/>
          <w:szCs w:val="28"/>
          <w:u w:val="single"/>
        </w:rPr>
        <w:t>onkursa apraksts</w:t>
      </w:r>
      <w:r w:rsidR="008C53E8" w:rsidRPr="008C53E8">
        <w:rPr>
          <w:sz w:val="28"/>
          <w:szCs w:val="28"/>
        </w:rPr>
        <w:t>:</w:t>
      </w:r>
    </w:p>
    <w:p w:rsidR="00EC4F6B" w:rsidRDefault="00555369" w:rsidP="00F3620A">
      <w:pPr>
        <w:ind w:firstLine="720"/>
        <w:jc w:val="both"/>
        <w:rPr>
          <w:sz w:val="28"/>
          <w:szCs w:val="28"/>
        </w:rPr>
      </w:pPr>
      <w:r>
        <w:rPr>
          <w:sz w:val="28"/>
          <w:szCs w:val="28"/>
        </w:rPr>
        <w:t xml:space="preserve">Kopš 2010.gada Kultūras ministrija administrē konkursu </w:t>
      </w:r>
      <w:r w:rsidR="008E7FF7" w:rsidRPr="00CE1F7F">
        <w:rPr>
          <w:sz w:val="28"/>
          <w:szCs w:val="28"/>
        </w:rPr>
        <w:t>Eiropas Savi</w:t>
      </w:r>
      <w:r w:rsidR="008E7FF7">
        <w:rPr>
          <w:sz w:val="28"/>
          <w:szCs w:val="28"/>
        </w:rPr>
        <w:t>enības</w:t>
      </w:r>
      <w:r>
        <w:rPr>
          <w:sz w:val="28"/>
          <w:szCs w:val="28"/>
        </w:rPr>
        <w:t xml:space="preserve"> programmās atbalstītajiem projektiem.</w:t>
      </w:r>
      <w:r w:rsidR="004C3C0F">
        <w:rPr>
          <w:sz w:val="28"/>
          <w:szCs w:val="28"/>
        </w:rPr>
        <w:t xml:space="preserve"> Arī pirms 2010.gada šāda veida līdzfinansējuma konkurss tika rīkots zem citas valsts budžeta apakšprogrammas</w:t>
      </w:r>
      <w:r w:rsidR="00E77F2B" w:rsidRPr="00E77F2B">
        <w:t xml:space="preserve"> </w:t>
      </w:r>
      <w:r w:rsidR="00E77F2B">
        <w:rPr>
          <w:sz w:val="28"/>
          <w:szCs w:val="28"/>
        </w:rPr>
        <w:t>23.03.00 „</w:t>
      </w:r>
      <w:r w:rsidR="00E77F2B" w:rsidRPr="00E77F2B">
        <w:rPr>
          <w:sz w:val="28"/>
          <w:szCs w:val="28"/>
        </w:rPr>
        <w:t>Eiropas Savienības programmu kultūras jomā un ārvalstu finanšu palīdzības projektu nodrošināšana</w:t>
      </w:r>
      <w:r w:rsidR="00E77F2B">
        <w:rPr>
          <w:sz w:val="28"/>
          <w:szCs w:val="28"/>
        </w:rPr>
        <w:t>”</w:t>
      </w:r>
      <w:r w:rsidR="004C3C0F">
        <w:rPr>
          <w:sz w:val="28"/>
          <w:szCs w:val="28"/>
        </w:rPr>
        <w:t>.</w:t>
      </w:r>
      <w:r>
        <w:rPr>
          <w:sz w:val="28"/>
          <w:szCs w:val="28"/>
        </w:rPr>
        <w:t xml:space="preserve"> Programmu „Kultūra” (2007</w:t>
      </w:r>
      <w:r w:rsidR="00925636">
        <w:rPr>
          <w:sz w:val="28"/>
          <w:szCs w:val="28"/>
        </w:rPr>
        <w:t xml:space="preserve"> – </w:t>
      </w:r>
      <w:r>
        <w:rPr>
          <w:sz w:val="28"/>
          <w:szCs w:val="28"/>
        </w:rPr>
        <w:t xml:space="preserve">2013) un </w:t>
      </w:r>
      <w:r w:rsidR="00925636">
        <w:rPr>
          <w:sz w:val="28"/>
          <w:szCs w:val="28"/>
        </w:rPr>
        <w:t xml:space="preserve">programmu </w:t>
      </w:r>
      <w:r>
        <w:rPr>
          <w:sz w:val="28"/>
          <w:szCs w:val="28"/>
        </w:rPr>
        <w:t xml:space="preserve">„Radošā Eiropa” </w:t>
      </w:r>
      <w:r w:rsidR="00925636" w:rsidRPr="00FE7698">
        <w:rPr>
          <w:sz w:val="28"/>
          <w:szCs w:val="28"/>
        </w:rPr>
        <w:t>(2014.</w:t>
      </w:r>
      <w:r w:rsidR="00925636">
        <w:rPr>
          <w:sz w:val="28"/>
          <w:szCs w:val="28"/>
        </w:rPr>
        <w:t xml:space="preserve"> </w:t>
      </w:r>
      <w:r w:rsidR="00925636" w:rsidRPr="00FE7698">
        <w:rPr>
          <w:sz w:val="28"/>
          <w:szCs w:val="28"/>
        </w:rPr>
        <w:t>–</w:t>
      </w:r>
      <w:r w:rsidR="00925636">
        <w:rPr>
          <w:sz w:val="28"/>
          <w:szCs w:val="28"/>
        </w:rPr>
        <w:t xml:space="preserve"> </w:t>
      </w:r>
      <w:r w:rsidR="00925636" w:rsidRPr="00FE7698">
        <w:rPr>
          <w:sz w:val="28"/>
          <w:szCs w:val="28"/>
        </w:rPr>
        <w:t>2020.gads)</w:t>
      </w:r>
      <w:r w:rsidR="00925636">
        <w:rPr>
          <w:sz w:val="28"/>
          <w:szCs w:val="28"/>
        </w:rPr>
        <w:t xml:space="preserve"> </w:t>
      </w:r>
      <w:r>
        <w:rPr>
          <w:sz w:val="28"/>
          <w:szCs w:val="28"/>
        </w:rPr>
        <w:t xml:space="preserve">apakšprogrammas „Kultūra” </w:t>
      </w:r>
      <w:r w:rsidRPr="00470E36">
        <w:rPr>
          <w:sz w:val="28"/>
          <w:szCs w:val="28"/>
        </w:rPr>
        <w:t>mērķis ir sekmēt kultūras nozarē strādājošo cilvēku starptautisko mobilitāti, atbalstīt kultūras un mākslas darbu starptautisko apriti un veicināt starpkultūru dialogu</w:t>
      </w:r>
      <w:r>
        <w:rPr>
          <w:sz w:val="28"/>
          <w:szCs w:val="28"/>
        </w:rPr>
        <w:t>.</w:t>
      </w:r>
      <w:r w:rsidRPr="00470E36">
        <w:rPr>
          <w:sz w:val="28"/>
          <w:szCs w:val="28"/>
        </w:rPr>
        <w:t xml:space="preserve"> </w:t>
      </w:r>
    </w:p>
    <w:p w:rsidR="008C53E8" w:rsidRDefault="00555369" w:rsidP="00F3620A">
      <w:pPr>
        <w:ind w:firstLine="720"/>
        <w:jc w:val="both"/>
        <w:rPr>
          <w:sz w:val="28"/>
          <w:szCs w:val="28"/>
        </w:rPr>
      </w:pPr>
      <w:r w:rsidRPr="00470E36">
        <w:rPr>
          <w:sz w:val="28"/>
          <w:szCs w:val="28"/>
        </w:rPr>
        <w:t>Uz līdzfinansējum</w:t>
      </w:r>
      <w:r w:rsidR="00E861E6">
        <w:rPr>
          <w:sz w:val="28"/>
          <w:szCs w:val="28"/>
        </w:rPr>
        <w:t>u var pretendēt arī programmas „Eiropa Pilsoņiem”</w:t>
      </w:r>
      <w:r w:rsidRPr="00470E36">
        <w:rPr>
          <w:sz w:val="28"/>
          <w:szCs w:val="28"/>
        </w:rPr>
        <w:t xml:space="preserve"> (2014</w:t>
      </w:r>
      <w:r w:rsidR="00925636">
        <w:rPr>
          <w:sz w:val="28"/>
          <w:szCs w:val="28"/>
        </w:rPr>
        <w:t xml:space="preserve"> – </w:t>
      </w:r>
      <w:r w:rsidRPr="00470E36">
        <w:rPr>
          <w:sz w:val="28"/>
          <w:szCs w:val="28"/>
        </w:rPr>
        <w:t>2020) 1.atba</w:t>
      </w:r>
      <w:r w:rsidR="00E861E6">
        <w:rPr>
          <w:sz w:val="28"/>
          <w:szCs w:val="28"/>
        </w:rPr>
        <w:t>lsta darbības „</w:t>
      </w:r>
      <w:r w:rsidRPr="00470E36">
        <w:rPr>
          <w:sz w:val="28"/>
          <w:szCs w:val="28"/>
        </w:rPr>
        <w:t>Eiropas vēstur</w:t>
      </w:r>
      <w:r w:rsidR="00E861E6">
        <w:rPr>
          <w:sz w:val="28"/>
          <w:szCs w:val="28"/>
        </w:rPr>
        <w:t>es piemiņas pasākumi”</w:t>
      </w:r>
      <w:r>
        <w:rPr>
          <w:sz w:val="28"/>
          <w:szCs w:val="28"/>
        </w:rPr>
        <w:t xml:space="preserve"> projekti, kuru </w:t>
      </w:r>
      <w:r w:rsidRPr="00470E36">
        <w:rPr>
          <w:sz w:val="28"/>
          <w:szCs w:val="28"/>
        </w:rPr>
        <w:t xml:space="preserve">galvenais mērķis ir veicināt mieru un labklājību, kā arī aktualizēt vēsturisko vērtību nozīmi, īpaši atbalstot projektus, kuri atspoguļo galvenos pagrieziena punktus Eiropas vēsturē laika posmā no 20.gadsimta sākuma līdz </w:t>
      </w:r>
      <w:r w:rsidRPr="00470E36">
        <w:rPr>
          <w:sz w:val="28"/>
          <w:szCs w:val="28"/>
        </w:rPr>
        <w:lastRenderedPageBreak/>
        <w:t xml:space="preserve">mūsdienām, to nozīmi un sekas, ko Eiropa izjūt vēl šodien. Pretendentu vidū var būt </w:t>
      </w:r>
      <w:r w:rsidR="00307EC9">
        <w:rPr>
          <w:sz w:val="28"/>
          <w:szCs w:val="28"/>
        </w:rPr>
        <w:t>Latvijas Republikas tiešās</w:t>
      </w:r>
      <w:r w:rsidR="00307EC9" w:rsidRPr="00261639">
        <w:rPr>
          <w:sz w:val="28"/>
          <w:szCs w:val="28"/>
        </w:rPr>
        <w:t xml:space="preserve"> vai pastarp</w:t>
      </w:r>
      <w:r w:rsidR="00307EC9">
        <w:rPr>
          <w:sz w:val="28"/>
          <w:szCs w:val="28"/>
        </w:rPr>
        <w:t>inātās valsts pārvaldes iestāde, atvasinātā publiskā persona, cita valsts iestāde</w:t>
      </w:r>
      <w:r w:rsidR="00307EC9" w:rsidRPr="00261639">
        <w:rPr>
          <w:sz w:val="28"/>
          <w:szCs w:val="28"/>
        </w:rPr>
        <w:t xml:space="preserve">, privāto </w:t>
      </w:r>
      <w:r w:rsidR="00307EC9">
        <w:rPr>
          <w:sz w:val="28"/>
          <w:szCs w:val="28"/>
        </w:rPr>
        <w:t>tiesību juridiska persona</w:t>
      </w:r>
      <w:r w:rsidRPr="00470E36">
        <w:rPr>
          <w:sz w:val="28"/>
          <w:szCs w:val="28"/>
        </w:rPr>
        <w:t>.</w:t>
      </w:r>
    </w:p>
    <w:p w:rsidR="00555369" w:rsidRDefault="00273D94" w:rsidP="00F3620A">
      <w:pPr>
        <w:ind w:firstLine="720"/>
        <w:jc w:val="both"/>
        <w:rPr>
          <w:sz w:val="28"/>
          <w:szCs w:val="28"/>
        </w:rPr>
      </w:pPr>
      <w:r w:rsidRPr="00273D94">
        <w:rPr>
          <w:sz w:val="28"/>
          <w:szCs w:val="28"/>
        </w:rPr>
        <w:t xml:space="preserve">Ik gadu </w:t>
      </w:r>
      <w:r w:rsidR="00307EC9">
        <w:rPr>
          <w:sz w:val="28"/>
          <w:szCs w:val="28"/>
        </w:rPr>
        <w:t>Kultūras ministrija</w:t>
      </w:r>
      <w:r w:rsidR="00307EC9" w:rsidRPr="00273D94">
        <w:rPr>
          <w:sz w:val="28"/>
          <w:szCs w:val="28"/>
        </w:rPr>
        <w:t xml:space="preserve"> </w:t>
      </w:r>
      <w:r w:rsidRPr="00273D94">
        <w:rPr>
          <w:sz w:val="28"/>
          <w:szCs w:val="28"/>
        </w:rPr>
        <w:t>izstrādā</w:t>
      </w:r>
      <w:r>
        <w:rPr>
          <w:sz w:val="28"/>
          <w:szCs w:val="28"/>
        </w:rPr>
        <w:t xml:space="preserve"> konkursa </w:t>
      </w:r>
      <w:r w:rsidR="00307EC9">
        <w:rPr>
          <w:sz w:val="28"/>
          <w:szCs w:val="28"/>
        </w:rPr>
        <w:t>nolikumu</w:t>
      </w:r>
      <w:r>
        <w:rPr>
          <w:sz w:val="28"/>
          <w:szCs w:val="28"/>
        </w:rPr>
        <w:t>, kas paredz līdzfinansējuma sadali E</w:t>
      </w:r>
      <w:r w:rsidR="00307EC9">
        <w:rPr>
          <w:sz w:val="28"/>
          <w:szCs w:val="28"/>
        </w:rPr>
        <w:t xml:space="preserve">iropas </w:t>
      </w:r>
      <w:r>
        <w:rPr>
          <w:sz w:val="28"/>
          <w:szCs w:val="28"/>
        </w:rPr>
        <w:t>S</w:t>
      </w:r>
      <w:r w:rsidR="00307EC9">
        <w:rPr>
          <w:sz w:val="28"/>
          <w:szCs w:val="28"/>
        </w:rPr>
        <w:t>avienības</w:t>
      </w:r>
      <w:r>
        <w:rPr>
          <w:sz w:val="28"/>
          <w:szCs w:val="28"/>
        </w:rPr>
        <w:t xml:space="preserve"> programmās atbalstītajiem projektiem, daļēji sedzot pašu organizācijas līdzfinansējuma daļu. Konkurs</w:t>
      </w:r>
      <w:r w:rsidR="00307EC9">
        <w:rPr>
          <w:sz w:val="28"/>
          <w:szCs w:val="28"/>
        </w:rPr>
        <w:t>u</w:t>
      </w:r>
      <w:r>
        <w:rPr>
          <w:sz w:val="28"/>
          <w:szCs w:val="28"/>
        </w:rPr>
        <w:t xml:space="preserve"> </w:t>
      </w:r>
      <w:r w:rsidR="00307EC9">
        <w:rPr>
          <w:sz w:val="28"/>
          <w:szCs w:val="28"/>
        </w:rPr>
        <w:t xml:space="preserve">izsludina </w:t>
      </w:r>
      <w:r>
        <w:rPr>
          <w:sz w:val="28"/>
          <w:szCs w:val="28"/>
        </w:rPr>
        <w:t>divas reizes gadā (ar izņēmumu 2014.gadā) atkarībā no E</w:t>
      </w:r>
      <w:r w:rsidR="00307EC9">
        <w:rPr>
          <w:sz w:val="28"/>
          <w:szCs w:val="28"/>
        </w:rPr>
        <w:t xml:space="preserve">iropas </w:t>
      </w:r>
      <w:r>
        <w:rPr>
          <w:sz w:val="28"/>
          <w:szCs w:val="28"/>
        </w:rPr>
        <w:t>K</w:t>
      </w:r>
      <w:r w:rsidR="00307EC9">
        <w:rPr>
          <w:sz w:val="28"/>
          <w:szCs w:val="28"/>
        </w:rPr>
        <w:t>omisijas</w:t>
      </w:r>
      <w:r>
        <w:rPr>
          <w:sz w:val="28"/>
          <w:szCs w:val="28"/>
        </w:rPr>
        <w:t xml:space="preserve"> apstiprināto projektu rezultātu publicēšanas laikiem. L</w:t>
      </w:r>
      <w:r w:rsidRPr="00273D94">
        <w:rPr>
          <w:sz w:val="28"/>
          <w:szCs w:val="28"/>
        </w:rPr>
        <w:t xml:space="preserve">īdzfinansējumu piešķir </w:t>
      </w:r>
      <w:r w:rsidR="00E77F2B">
        <w:rPr>
          <w:sz w:val="28"/>
          <w:szCs w:val="28"/>
        </w:rPr>
        <w:t xml:space="preserve">laika periodam līdz </w:t>
      </w:r>
      <w:r w:rsidRPr="00273D94">
        <w:rPr>
          <w:sz w:val="28"/>
          <w:szCs w:val="28"/>
        </w:rPr>
        <w:t xml:space="preserve">vienam gadam – izdevumiem, ko veic </w:t>
      </w:r>
      <w:r w:rsidR="00E77F2B">
        <w:rPr>
          <w:sz w:val="28"/>
          <w:szCs w:val="28"/>
        </w:rPr>
        <w:t>pēc līguma ar</w:t>
      </w:r>
      <w:r w:rsidRPr="00273D94">
        <w:rPr>
          <w:sz w:val="28"/>
          <w:szCs w:val="28"/>
        </w:rPr>
        <w:t xml:space="preserve"> Kultūras ministrij</w:t>
      </w:r>
      <w:r w:rsidR="00E77F2B">
        <w:rPr>
          <w:sz w:val="28"/>
          <w:szCs w:val="28"/>
        </w:rPr>
        <w:t>u par līdzfinansējuma izlietošanu noslēgšanas</w:t>
      </w:r>
      <w:r>
        <w:rPr>
          <w:sz w:val="28"/>
          <w:szCs w:val="28"/>
        </w:rPr>
        <w:t xml:space="preserve">. </w:t>
      </w:r>
    </w:p>
    <w:p w:rsidR="00273D94" w:rsidRDefault="00273D94" w:rsidP="00F3620A">
      <w:pPr>
        <w:ind w:firstLine="720"/>
        <w:jc w:val="both"/>
        <w:rPr>
          <w:sz w:val="28"/>
          <w:szCs w:val="28"/>
        </w:rPr>
      </w:pPr>
      <w:r w:rsidRPr="00273D94">
        <w:rPr>
          <w:sz w:val="28"/>
          <w:szCs w:val="28"/>
        </w:rPr>
        <w:t xml:space="preserve">Kultūras ministrija konkursu izsludina, publicējot sludinājumu oficiālajā izdevumā „Latvijas Vēstnesis”. Paziņojumu par konkursa rīkošanu ievieto Kultūras ministrijas </w:t>
      </w:r>
      <w:r>
        <w:rPr>
          <w:sz w:val="28"/>
          <w:szCs w:val="28"/>
        </w:rPr>
        <w:t>tīmekļa vietnē (</w:t>
      </w:r>
      <w:hyperlink r:id="rId8" w:history="1">
        <w:r w:rsidRPr="007508E5">
          <w:rPr>
            <w:rStyle w:val="Hipersaite"/>
            <w:sz w:val="28"/>
            <w:szCs w:val="28"/>
          </w:rPr>
          <w:t>www.km.gov.lv</w:t>
        </w:r>
      </w:hyperlink>
      <w:r>
        <w:rPr>
          <w:sz w:val="28"/>
          <w:szCs w:val="28"/>
        </w:rPr>
        <w:t xml:space="preserve">), </w:t>
      </w:r>
      <w:r w:rsidRPr="00273D94">
        <w:rPr>
          <w:sz w:val="28"/>
          <w:szCs w:val="28"/>
        </w:rPr>
        <w:t xml:space="preserve">programmas „Radošā Eiropa” </w:t>
      </w:r>
      <w:r w:rsidR="00307EC9" w:rsidRPr="00FE7698">
        <w:rPr>
          <w:sz w:val="28"/>
          <w:szCs w:val="28"/>
        </w:rPr>
        <w:t>(2014.</w:t>
      </w:r>
      <w:r w:rsidR="00307EC9">
        <w:rPr>
          <w:sz w:val="28"/>
          <w:szCs w:val="28"/>
        </w:rPr>
        <w:t xml:space="preserve"> </w:t>
      </w:r>
      <w:r w:rsidR="00307EC9" w:rsidRPr="00FE7698">
        <w:rPr>
          <w:sz w:val="28"/>
          <w:szCs w:val="28"/>
        </w:rPr>
        <w:t>–</w:t>
      </w:r>
      <w:r w:rsidR="00307EC9">
        <w:rPr>
          <w:sz w:val="28"/>
          <w:szCs w:val="28"/>
        </w:rPr>
        <w:t xml:space="preserve"> </w:t>
      </w:r>
      <w:r w:rsidR="00307EC9" w:rsidRPr="00FE7698">
        <w:rPr>
          <w:sz w:val="28"/>
          <w:szCs w:val="28"/>
        </w:rPr>
        <w:t>2020.gads)</w:t>
      </w:r>
      <w:r w:rsidR="00307EC9">
        <w:rPr>
          <w:sz w:val="28"/>
          <w:szCs w:val="28"/>
        </w:rPr>
        <w:t xml:space="preserve"> </w:t>
      </w:r>
      <w:r w:rsidRPr="00273D94">
        <w:rPr>
          <w:sz w:val="28"/>
          <w:szCs w:val="28"/>
        </w:rPr>
        <w:t>apakšprogrammas „Kultūra” informācijas punkta Latvijā tīmekļa viet</w:t>
      </w:r>
      <w:r>
        <w:rPr>
          <w:sz w:val="28"/>
          <w:szCs w:val="28"/>
        </w:rPr>
        <w:t>nē (</w:t>
      </w:r>
      <w:hyperlink r:id="rId9" w:history="1">
        <w:r w:rsidRPr="007508E5">
          <w:rPr>
            <w:rStyle w:val="Hipersaite"/>
            <w:sz w:val="28"/>
            <w:szCs w:val="28"/>
          </w:rPr>
          <w:t>www.km.gov.lv/radosaeiropa</w:t>
        </w:r>
      </w:hyperlink>
      <w:r>
        <w:rPr>
          <w:sz w:val="28"/>
          <w:szCs w:val="28"/>
        </w:rPr>
        <w:t xml:space="preserve">) </w:t>
      </w:r>
      <w:r w:rsidR="006E227F">
        <w:rPr>
          <w:sz w:val="28"/>
          <w:szCs w:val="28"/>
        </w:rPr>
        <w:t>un</w:t>
      </w:r>
      <w:r w:rsidRPr="00273D94">
        <w:rPr>
          <w:sz w:val="28"/>
          <w:szCs w:val="28"/>
        </w:rPr>
        <w:t xml:space="preserve"> programmas „Eiropa pilsoņiem”</w:t>
      </w:r>
      <w:r w:rsidR="00307EC9" w:rsidRPr="00307EC9">
        <w:rPr>
          <w:sz w:val="28"/>
          <w:szCs w:val="28"/>
        </w:rPr>
        <w:t xml:space="preserve"> </w:t>
      </w:r>
      <w:r w:rsidR="00307EC9" w:rsidRPr="00470E36">
        <w:rPr>
          <w:sz w:val="28"/>
          <w:szCs w:val="28"/>
        </w:rPr>
        <w:t>(2014</w:t>
      </w:r>
      <w:r w:rsidR="00307EC9">
        <w:rPr>
          <w:sz w:val="28"/>
          <w:szCs w:val="28"/>
        </w:rPr>
        <w:t xml:space="preserve"> – </w:t>
      </w:r>
      <w:r w:rsidR="00307EC9" w:rsidRPr="00470E36">
        <w:rPr>
          <w:sz w:val="28"/>
          <w:szCs w:val="28"/>
        </w:rPr>
        <w:t xml:space="preserve">2020) </w:t>
      </w:r>
      <w:r w:rsidRPr="00273D94">
        <w:rPr>
          <w:sz w:val="28"/>
          <w:szCs w:val="28"/>
        </w:rPr>
        <w:t>informācijas punkta Latvijā tīmekļa vietnē (</w:t>
      </w:r>
      <w:hyperlink r:id="rId10" w:history="1">
        <w:r w:rsidRPr="007508E5">
          <w:rPr>
            <w:rStyle w:val="Hipersaite"/>
            <w:sz w:val="28"/>
            <w:szCs w:val="28"/>
          </w:rPr>
          <w:t>www.km.gov.lv/eiropapilsoniem</w:t>
        </w:r>
      </w:hyperlink>
      <w:r w:rsidRPr="00273D94">
        <w:rPr>
          <w:sz w:val="28"/>
          <w:szCs w:val="28"/>
        </w:rPr>
        <w:t>).</w:t>
      </w:r>
    </w:p>
    <w:p w:rsidR="00732A44" w:rsidRDefault="00D27107" w:rsidP="00732A44">
      <w:pPr>
        <w:ind w:firstLine="709"/>
        <w:jc w:val="both"/>
        <w:rPr>
          <w:sz w:val="28"/>
          <w:szCs w:val="28"/>
        </w:rPr>
      </w:pPr>
      <w:r>
        <w:rPr>
          <w:sz w:val="28"/>
          <w:szCs w:val="28"/>
        </w:rPr>
        <w:t xml:space="preserve">Par </w:t>
      </w:r>
      <w:r w:rsidR="00307EC9">
        <w:rPr>
          <w:sz w:val="28"/>
          <w:szCs w:val="28"/>
        </w:rPr>
        <w:t xml:space="preserve">konkursa ietvaros iesniegto </w:t>
      </w:r>
      <w:r w:rsidR="005701F0">
        <w:rPr>
          <w:sz w:val="28"/>
          <w:szCs w:val="28"/>
        </w:rPr>
        <w:t>projektu</w:t>
      </w:r>
      <w:r w:rsidR="00307EC9">
        <w:rPr>
          <w:sz w:val="28"/>
          <w:szCs w:val="28"/>
        </w:rPr>
        <w:t xml:space="preserve"> iesniegumu</w:t>
      </w:r>
      <w:r>
        <w:rPr>
          <w:sz w:val="28"/>
          <w:szCs w:val="28"/>
        </w:rPr>
        <w:t xml:space="preserve"> izvērtēšanu ir atbildīga </w:t>
      </w:r>
      <w:r w:rsidR="004246A7" w:rsidRPr="004246A7">
        <w:rPr>
          <w:sz w:val="28"/>
          <w:szCs w:val="28"/>
        </w:rPr>
        <w:t xml:space="preserve">Kultūras ministrijas izveidota </w:t>
      </w:r>
      <w:r w:rsidR="00307EC9">
        <w:rPr>
          <w:sz w:val="28"/>
          <w:szCs w:val="28"/>
        </w:rPr>
        <w:t xml:space="preserve">projektu iesniegumu </w:t>
      </w:r>
      <w:r w:rsidR="004246A7">
        <w:rPr>
          <w:sz w:val="28"/>
          <w:szCs w:val="28"/>
        </w:rPr>
        <w:t>v</w:t>
      </w:r>
      <w:r w:rsidR="004246A7" w:rsidRPr="004246A7">
        <w:rPr>
          <w:sz w:val="28"/>
          <w:szCs w:val="28"/>
        </w:rPr>
        <w:t>ērtēšanas komisija</w:t>
      </w:r>
      <w:r>
        <w:rPr>
          <w:sz w:val="28"/>
          <w:szCs w:val="28"/>
        </w:rPr>
        <w:t>.</w:t>
      </w:r>
      <w:r w:rsidR="00EC4F6B">
        <w:rPr>
          <w:sz w:val="28"/>
          <w:szCs w:val="28"/>
        </w:rPr>
        <w:t xml:space="preserve"> </w:t>
      </w:r>
      <w:r w:rsidR="00307EC9">
        <w:rPr>
          <w:sz w:val="28"/>
          <w:szCs w:val="28"/>
        </w:rPr>
        <w:t>Projekta iesniegumu</w:t>
      </w:r>
      <w:r w:rsidR="00307EC9" w:rsidRPr="004246A7">
        <w:rPr>
          <w:sz w:val="28"/>
          <w:szCs w:val="28"/>
        </w:rPr>
        <w:t xml:space="preserve"> </w:t>
      </w:r>
      <w:r w:rsidR="00306CAB" w:rsidRPr="004246A7">
        <w:rPr>
          <w:sz w:val="28"/>
          <w:szCs w:val="28"/>
        </w:rPr>
        <w:t>vērtēšanai pēc kvalitātes kritērijiem, komisija nepieciešamības gadījumā kā ekspertus pieaicina Kultūras ministrijas Kultūrpolitikas departamenta pārstāvjus</w:t>
      </w:r>
      <w:r w:rsidR="00306CAB">
        <w:rPr>
          <w:sz w:val="28"/>
          <w:szCs w:val="28"/>
        </w:rPr>
        <w:t>.</w:t>
      </w:r>
    </w:p>
    <w:p w:rsidR="003615A9" w:rsidRPr="003615A9" w:rsidRDefault="003615A9" w:rsidP="003615A9">
      <w:pPr>
        <w:ind w:firstLine="720"/>
        <w:jc w:val="both"/>
        <w:rPr>
          <w:sz w:val="28"/>
          <w:szCs w:val="28"/>
        </w:rPr>
      </w:pPr>
      <w:r w:rsidRPr="003615A9">
        <w:rPr>
          <w:sz w:val="28"/>
          <w:szCs w:val="28"/>
        </w:rPr>
        <w:t xml:space="preserve">Kultūras ministrija pēc līguma projekta saskaņošanas ar līdzfinansējuma saņēmēju slēdz līgumu par līdzfinansējuma piešķiršanu projekta </w:t>
      </w:r>
      <w:r w:rsidR="009674D8">
        <w:rPr>
          <w:sz w:val="28"/>
          <w:szCs w:val="28"/>
        </w:rPr>
        <w:t xml:space="preserve">aktivitāšu </w:t>
      </w:r>
      <w:r w:rsidRPr="003615A9">
        <w:rPr>
          <w:sz w:val="28"/>
          <w:szCs w:val="28"/>
        </w:rPr>
        <w:t>īstenošanai.</w:t>
      </w:r>
    </w:p>
    <w:p w:rsidR="003615A9" w:rsidRDefault="003615A9" w:rsidP="003615A9">
      <w:pPr>
        <w:ind w:firstLine="720"/>
        <w:jc w:val="both"/>
        <w:rPr>
          <w:sz w:val="28"/>
          <w:szCs w:val="28"/>
        </w:rPr>
      </w:pPr>
      <w:r w:rsidRPr="003615A9">
        <w:rPr>
          <w:sz w:val="28"/>
          <w:szCs w:val="28"/>
        </w:rPr>
        <w:t>Līdzfinansējuma saņēmējs pēc projekta</w:t>
      </w:r>
      <w:r w:rsidR="009674D8">
        <w:rPr>
          <w:sz w:val="28"/>
          <w:szCs w:val="28"/>
        </w:rPr>
        <w:t xml:space="preserve"> aktivitāšu</w:t>
      </w:r>
      <w:r w:rsidRPr="003615A9">
        <w:rPr>
          <w:sz w:val="28"/>
          <w:szCs w:val="28"/>
        </w:rPr>
        <w:t xml:space="preserve"> īstenošanas līgumā noteiktajā termiņā iesniedz Kultūras ministrijā pārskatu par piešķirtā </w:t>
      </w:r>
      <w:r w:rsidR="00307EC9">
        <w:rPr>
          <w:sz w:val="28"/>
          <w:szCs w:val="28"/>
        </w:rPr>
        <w:t>līdzfinansējuma</w:t>
      </w:r>
      <w:r w:rsidRPr="003615A9">
        <w:rPr>
          <w:sz w:val="28"/>
          <w:szCs w:val="28"/>
        </w:rPr>
        <w:t xml:space="preserve"> izlietojumu.</w:t>
      </w:r>
    </w:p>
    <w:p w:rsidR="00306CAB" w:rsidRPr="00273D94" w:rsidRDefault="00306CAB" w:rsidP="00F3620A">
      <w:pPr>
        <w:ind w:firstLine="720"/>
        <w:jc w:val="both"/>
        <w:rPr>
          <w:sz w:val="28"/>
          <w:szCs w:val="28"/>
        </w:rPr>
      </w:pPr>
    </w:p>
    <w:p w:rsidR="00FC609D" w:rsidRDefault="00FC609D" w:rsidP="00F3620A">
      <w:pPr>
        <w:ind w:firstLine="720"/>
        <w:jc w:val="both"/>
        <w:rPr>
          <w:sz w:val="28"/>
          <w:szCs w:val="28"/>
        </w:rPr>
      </w:pPr>
      <w:r w:rsidRPr="003439B3">
        <w:rPr>
          <w:sz w:val="28"/>
          <w:szCs w:val="28"/>
          <w:u w:val="single"/>
        </w:rPr>
        <w:t xml:space="preserve">Piešķirtais </w:t>
      </w:r>
      <w:r w:rsidR="00307EC9">
        <w:rPr>
          <w:sz w:val="28"/>
          <w:szCs w:val="28"/>
          <w:u w:val="single"/>
        </w:rPr>
        <w:t>līdz</w:t>
      </w:r>
      <w:r w:rsidRPr="003439B3">
        <w:rPr>
          <w:sz w:val="28"/>
          <w:szCs w:val="28"/>
          <w:u w:val="single"/>
        </w:rPr>
        <w:t>finansējums</w:t>
      </w:r>
      <w:r w:rsidR="003439B3">
        <w:rPr>
          <w:sz w:val="28"/>
          <w:szCs w:val="28"/>
        </w:rPr>
        <w:t>:</w:t>
      </w:r>
    </w:p>
    <w:p w:rsidR="00A2701E" w:rsidRPr="00461B26" w:rsidRDefault="00F8547F" w:rsidP="00461B26">
      <w:pPr>
        <w:ind w:firstLine="720"/>
        <w:jc w:val="both"/>
        <w:rPr>
          <w:sz w:val="28"/>
          <w:szCs w:val="28"/>
        </w:rPr>
      </w:pPr>
      <w:r>
        <w:rPr>
          <w:sz w:val="28"/>
          <w:szCs w:val="28"/>
        </w:rPr>
        <w:t>Kopš 2010.gada, ik</w:t>
      </w:r>
      <w:r w:rsidR="00307EC9">
        <w:rPr>
          <w:sz w:val="28"/>
          <w:szCs w:val="28"/>
        </w:rPr>
        <w:t>gadējais</w:t>
      </w:r>
      <w:r>
        <w:rPr>
          <w:sz w:val="28"/>
          <w:szCs w:val="28"/>
        </w:rPr>
        <w:t xml:space="preserve"> piešķirtais </w:t>
      </w:r>
      <w:r w:rsidR="00307EC9">
        <w:rPr>
          <w:sz w:val="28"/>
          <w:szCs w:val="28"/>
        </w:rPr>
        <w:t>līdz</w:t>
      </w:r>
      <w:r>
        <w:rPr>
          <w:sz w:val="28"/>
          <w:szCs w:val="28"/>
        </w:rPr>
        <w:t xml:space="preserve">finansējums </w:t>
      </w:r>
      <w:r w:rsidR="0013250C">
        <w:rPr>
          <w:sz w:val="28"/>
          <w:szCs w:val="28"/>
        </w:rPr>
        <w:t>E</w:t>
      </w:r>
      <w:r w:rsidR="00307EC9">
        <w:rPr>
          <w:sz w:val="28"/>
          <w:szCs w:val="28"/>
        </w:rPr>
        <w:t xml:space="preserve">iropas </w:t>
      </w:r>
      <w:r w:rsidR="0013250C">
        <w:rPr>
          <w:sz w:val="28"/>
          <w:szCs w:val="28"/>
        </w:rPr>
        <w:t>S</w:t>
      </w:r>
      <w:r w:rsidR="00307EC9">
        <w:rPr>
          <w:sz w:val="28"/>
          <w:szCs w:val="28"/>
        </w:rPr>
        <w:t>avienības programmu ietvaros apstiprināto</w:t>
      </w:r>
      <w:r w:rsidR="0013250C">
        <w:rPr>
          <w:sz w:val="28"/>
          <w:szCs w:val="28"/>
        </w:rPr>
        <w:t xml:space="preserve"> projektu līdzfinansēšanai </w:t>
      </w:r>
      <w:r w:rsidR="00307EC9">
        <w:rPr>
          <w:sz w:val="28"/>
          <w:szCs w:val="28"/>
        </w:rPr>
        <w:t xml:space="preserve">ir </w:t>
      </w:r>
      <w:r>
        <w:rPr>
          <w:sz w:val="28"/>
          <w:szCs w:val="28"/>
        </w:rPr>
        <w:t>86</w:t>
      </w:r>
      <w:r w:rsidR="00307EC9">
        <w:rPr>
          <w:sz w:val="28"/>
          <w:szCs w:val="28"/>
        </w:rPr>
        <w:t> </w:t>
      </w:r>
      <w:r>
        <w:rPr>
          <w:sz w:val="28"/>
          <w:szCs w:val="28"/>
        </w:rPr>
        <w:t>318</w:t>
      </w:r>
      <w:r w:rsidR="00307EC9">
        <w:rPr>
          <w:sz w:val="28"/>
          <w:szCs w:val="28"/>
        </w:rPr>
        <w:t> </w:t>
      </w:r>
      <w:r w:rsidRPr="000F6D74">
        <w:rPr>
          <w:i/>
          <w:sz w:val="28"/>
          <w:szCs w:val="28"/>
        </w:rPr>
        <w:t>euro</w:t>
      </w:r>
      <w:r>
        <w:rPr>
          <w:sz w:val="28"/>
          <w:szCs w:val="28"/>
        </w:rPr>
        <w:t xml:space="preserve">. 2010.gadā </w:t>
      </w:r>
      <w:r w:rsidR="00307EC9">
        <w:rPr>
          <w:sz w:val="28"/>
          <w:szCs w:val="28"/>
        </w:rPr>
        <w:t>līdz</w:t>
      </w:r>
      <w:r>
        <w:rPr>
          <w:sz w:val="28"/>
          <w:szCs w:val="28"/>
        </w:rPr>
        <w:t xml:space="preserve">finansējums piešķirts 15 </w:t>
      </w:r>
      <w:r w:rsidR="005701F0">
        <w:rPr>
          <w:sz w:val="28"/>
          <w:szCs w:val="28"/>
        </w:rPr>
        <w:t>projektiem</w:t>
      </w:r>
      <w:r w:rsidR="00307EC9">
        <w:rPr>
          <w:sz w:val="28"/>
          <w:szCs w:val="28"/>
        </w:rPr>
        <w:t xml:space="preserve">, </w:t>
      </w:r>
      <w:r>
        <w:rPr>
          <w:sz w:val="28"/>
          <w:szCs w:val="28"/>
        </w:rPr>
        <w:t>2011.gadā – 17</w:t>
      </w:r>
      <w:r w:rsidR="00EB0E60">
        <w:rPr>
          <w:sz w:val="28"/>
          <w:szCs w:val="28"/>
        </w:rPr>
        <w:t> </w:t>
      </w:r>
      <w:r w:rsidR="005701F0">
        <w:rPr>
          <w:sz w:val="28"/>
          <w:szCs w:val="28"/>
        </w:rPr>
        <w:t>projektiem</w:t>
      </w:r>
      <w:r w:rsidR="00307EC9">
        <w:rPr>
          <w:sz w:val="28"/>
          <w:szCs w:val="28"/>
        </w:rPr>
        <w:t xml:space="preserve">, </w:t>
      </w:r>
      <w:r>
        <w:rPr>
          <w:sz w:val="28"/>
          <w:szCs w:val="28"/>
        </w:rPr>
        <w:t>2012.gadā</w:t>
      </w:r>
      <w:r w:rsidR="00BC0F08">
        <w:rPr>
          <w:sz w:val="28"/>
          <w:szCs w:val="28"/>
        </w:rPr>
        <w:t xml:space="preserve"> – 21 </w:t>
      </w:r>
      <w:r w:rsidR="005701F0">
        <w:rPr>
          <w:sz w:val="28"/>
          <w:szCs w:val="28"/>
        </w:rPr>
        <w:t>projektam</w:t>
      </w:r>
      <w:r w:rsidR="00307EC9">
        <w:rPr>
          <w:sz w:val="28"/>
          <w:szCs w:val="28"/>
        </w:rPr>
        <w:t xml:space="preserve">, </w:t>
      </w:r>
      <w:r w:rsidR="00BC0F08">
        <w:rPr>
          <w:sz w:val="28"/>
          <w:szCs w:val="28"/>
        </w:rPr>
        <w:t xml:space="preserve">2013.gadā – 20 </w:t>
      </w:r>
      <w:r w:rsidR="007338DC">
        <w:rPr>
          <w:sz w:val="28"/>
          <w:szCs w:val="28"/>
        </w:rPr>
        <w:t>projektiem</w:t>
      </w:r>
      <w:r w:rsidR="00307EC9">
        <w:rPr>
          <w:sz w:val="28"/>
          <w:szCs w:val="28"/>
        </w:rPr>
        <w:t xml:space="preserve">, </w:t>
      </w:r>
      <w:r w:rsidR="00BC0F08">
        <w:rPr>
          <w:sz w:val="28"/>
          <w:szCs w:val="28"/>
        </w:rPr>
        <w:t xml:space="preserve">2014.gadā – 10 </w:t>
      </w:r>
      <w:r w:rsidR="007338DC">
        <w:rPr>
          <w:sz w:val="28"/>
          <w:szCs w:val="28"/>
        </w:rPr>
        <w:t>projektiem</w:t>
      </w:r>
      <w:r w:rsidR="00BC0F08">
        <w:rPr>
          <w:sz w:val="28"/>
          <w:szCs w:val="28"/>
        </w:rPr>
        <w:t xml:space="preserve"> un 2015.gadā – 12 </w:t>
      </w:r>
      <w:r w:rsidR="007338DC">
        <w:rPr>
          <w:sz w:val="28"/>
          <w:szCs w:val="28"/>
        </w:rPr>
        <w:t>projektiem</w:t>
      </w:r>
      <w:r w:rsidR="00BC0F08">
        <w:rPr>
          <w:sz w:val="28"/>
          <w:szCs w:val="28"/>
        </w:rPr>
        <w:t xml:space="preserve">. Kopumā sešu gadu laikā piešķirts finansējums 517 910 </w:t>
      </w:r>
      <w:r w:rsidR="00BC0F08" w:rsidRPr="000F6D74">
        <w:rPr>
          <w:i/>
          <w:sz w:val="28"/>
          <w:szCs w:val="28"/>
        </w:rPr>
        <w:t>euro</w:t>
      </w:r>
      <w:r w:rsidR="00BC0F08">
        <w:rPr>
          <w:sz w:val="28"/>
          <w:szCs w:val="28"/>
        </w:rPr>
        <w:t xml:space="preserve"> (līdz 2013.gada beigām finansējums tika piešķirts latos) apmērā </w:t>
      </w:r>
      <w:r w:rsidR="005701F0">
        <w:rPr>
          <w:sz w:val="28"/>
          <w:szCs w:val="28"/>
        </w:rPr>
        <w:t>95</w:t>
      </w:r>
      <w:r w:rsidR="00BC0F08">
        <w:rPr>
          <w:sz w:val="28"/>
          <w:szCs w:val="28"/>
        </w:rPr>
        <w:t xml:space="preserve"> </w:t>
      </w:r>
      <w:r w:rsidR="007338DC">
        <w:rPr>
          <w:sz w:val="28"/>
          <w:szCs w:val="28"/>
        </w:rPr>
        <w:t>projektiem</w:t>
      </w:r>
      <w:r w:rsidR="00BC0F08">
        <w:rPr>
          <w:sz w:val="28"/>
          <w:szCs w:val="28"/>
        </w:rPr>
        <w:t>.</w:t>
      </w:r>
      <w:r w:rsidR="00856AF7">
        <w:rPr>
          <w:sz w:val="28"/>
          <w:szCs w:val="28"/>
        </w:rPr>
        <w:t xml:space="preserve"> Vidēji katram </w:t>
      </w:r>
      <w:r w:rsidR="005701F0">
        <w:rPr>
          <w:sz w:val="28"/>
          <w:szCs w:val="28"/>
        </w:rPr>
        <w:t>projektam</w:t>
      </w:r>
      <w:r w:rsidR="00856AF7">
        <w:rPr>
          <w:sz w:val="28"/>
          <w:szCs w:val="28"/>
        </w:rPr>
        <w:t xml:space="preserve"> pieš</w:t>
      </w:r>
      <w:r w:rsidR="009208F7">
        <w:rPr>
          <w:sz w:val="28"/>
          <w:szCs w:val="28"/>
        </w:rPr>
        <w:t>ķirts</w:t>
      </w:r>
      <w:r w:rsidR="00856AF7">
        <w:rPr>
          <w:sz w:val="28"/>
          <w:szCs w:val="28"/>
        </w:rPr>
        <w:t xml:space="preserve"> aptuveni 5</w:t>
      </w:r>
      <w:r w:rsidR="00307EC9">
        <w:rPr>
          <w:sz w:val="28"/>
          <w:szCs w:val="28"/>
        </w:rPr>
        <w:t> </w:t>
      </w:r>
      <w:r w:rsidR="00856AF7">
        <w:rPr>
          <w:sz w:val="28"/>
          <w:szCs w:val="28"/>
        </w:rPr>
        <w:t>452</w:t>
      </w:r>
      <w:r w:rsidR="00307EC9">
        <w:rPr>
          <w:sz w:val="28"/>
          <w:szCs w:val="28"/>
        </w:rPr>
        <w:t> </w:t>
      </w:r>
      <w:r w:rsidR="00856AF7" w:rsidRPr="000F6D74">
        <w:rPr>
          <w:i/>
          <w:sz w:val="28"/>
          <w:szCs w:val="28"/>
        </w:rPr>
        <w:t>euro</w:t>
      </w:r>
      <w:r w:rsidR="00856AF7">
        <w:rPr>
          <w:sz w:val="28"/>
          <w:szCs w:val="28"/>
        </w:rPr>
        <w:t xml:space="preserve"> liels līdzfinansējums.</w:t>
      </w:r>
    </w:p>
    <w:p w:rsidR="001E3BD2" w:rsidRDefault="00CE1F7F" w:rsidP="00CE1F7F">
      <w:pPr>
        <w:tabs>
          <w:tab w:val="left" w:pos="709"/>
        </w:tabs>
        <w:jc w:val="both"/>
        <w:rPr>
          <w:sz w:val="28"/>
          <w:szCs w:val="28"/>
        </w:rPr>
      </w:pPr>
      <w:r w:rsidRPr="00CE1F7F">
        <w:rPr>
          <w:sz w:val="28"/>
          <w:szCs w:val="28"/>
        </w:rPr>
        <w:tab/>
      </w:r>
    </w:p>
    <w:p w:rsidR="005D7091" w:rsidRPr="005D7091" w:rsidRDefault="005D7091" w:rsidP="00CE1F7F">
      <w:pPr>
        <w:tabs>
          <w:tab w:val="left" w:pos="709"/>
        </w:tabs>
        <w:jc w:val="both"/>
        <w:rPr>
          <w:sz w:val="28"/>
          <w:szCs w:val="28"/>
          <w:u w:val="single"/>
        </w:rPr>
      </w:pPr>
      <w:r>
        <w:rPr>
          <w:sz w:val="28"/>
          <w:szCs w:val="28"/>
        </w:rPr>
        <w:tab/>
      </w:r>
      <w:r w:rsidRPr="005D7091">
        <w:rPr>
          <w:sz w:val="28"/>
          <w:szCs w:val="28"/>
          <w:u w:val="single"/>
        </w:rPr>
        <w:t>Piemēri:</w:t>
      </w:r>
    </w:p>
    <w:p w:rsidR="005D7091" w:rsidRDefault="005D7091" w:rsidP="00CE1F7F">
      <w:pPr>
        <w:tabs>
          <w:tab w:val="left" w:pos="709"/>
        </w:tabs>
        <w:jc w:val="both"/>
        <w:rPr>
          <w:sz w:val="28"/>
          <w:szCs w:val="28"/>
        </w:rPr>
      </w:pPr>
      <w:r>
        <w:rPr>
          <w:sz w:val="28"/>
          <w:szCs w:val="28"/>
        </w:rPr>
        <w:tab/>
        <w:t>2012.gada programmas „Kultūra” (2007</w:t>
      </w:r>
      <w:r w:rsidR="00307EC9">
        <w:rPr>
          <w:sz w:val="28"/>
          <w:szCs w:val="28"/>
        </w:rPr>
        <w:t xml:space="preserve"> – </w:t>
      </w:r>
      <w:r>
        <w:rPr>
          <w:sz w:val="28"/>
          <w:szCs w:val="28"/>
        </w:rPr>
        <w:t>2013)</w:t>
      </w:r>
      <w:r w:rsidR="00307EC9">
        <w:rPr>
          <w:sz w:val="28"/>
          <w:szCs w:val="28"/>
        </w:rPr>
        <w:t xml:space="preserve"> ietvaros atbalstītais </w:t>
      </w:r>
      <w:r>
        <w:rPr>
          <w:sz w:val="28"/>
          <w:szCs w:val="28"/>
        </w:rPr>
        <w:t xml:space="preserve"> d</w:t>
      </w:r>
      <w:r w:rsidRPr="005D7091">
        <w:rPr>
          <w:sz w:val="28"/>
          <w:szCs w:val="28"/>
        </w:rPr>
        <w:t>audzgadu sadarbības projekts</w:t>
      </w:r>
      <w:r w:rsidR="00810E79">
        <w:rPr>
          <w:sz w:val="28"/>
          <w:szCs w:val="28"/>
        </w:rPr>
        <w:t xml:space="preserve"> </w:t>
      </w:r>
      <w:r w:rsidR="00732A44" w:rsidRPr="00732A44">
        <w:rPr>
          <w:i/>
          <w:sz w:val="28"/>
          <w:szCs w:val="28"/>
        </w:rPr>
        <w:t>„Soft Control”</w:t>
      </w:r>
      <w:r w:rsidR="00810E79">
        <w:rPr>
          <w:sz w:val="28"/>
          <w:szCs w:val="28"/>
        </w:rPr>
        <w:t>, kurā iesaistījā</w:t>
      </w:r>
      <w:r>
        <w:rPr>
          <w:sz w:val="28"/>
          <w:szCs w:val="28"/>
        </w:rPr>
        <w:t xml:space="preserve">s </w:t>
      </w:r>
      <w:r w:rsidR="00FD46C9">
        <w:rPr>
          <w:sz w:val="28"/>
          <w:szCs w:val="28"/>
        </w:rPr>
        <w:t>biedrība „</w:t>
      </w:r>
      <w:r>
        <w:rPr>
          <w:sz w:val="28"/>
          <w:szCs w:val="28"/>
        </w:rPr>
        <w:t>Jauno mediju kultūras centrs</w:t>
      </w:r>
      <w:r w:rsidRPr="005D7091">
        <w:rPr>
          <w:sz w:val="28"/>
          <w:szCs w:val="28"/>
        </w:rPr>
        <w:t xml:space="preserve"> </w:t>
      </w:r>
      <w:r w:rsidR="00307EC9">
        <w:rPr>
          <w:sz w:val="28"/>
          <w:szCs w:val="28"/>
        </w:rPr>
        <w:t>„</w:t>
      </w:r>
      <w:r w:rsidRPr="005D7091">
        <w:rPr>
          <w:sz w:val="28"/>
          <w:szCs w:val="28"/>
        </w:rPr>
        <w:t>RIX</w:t>
      </w:r>
      <w:r w:rsidR="00307EC9">
        <w:rPr>
          <w:sz w:val="28"/>
          <w:szCs w:val="28"/>
        </w:rPr>
        <w:t>-</w:t>
      </w:r>
      <w:r w:rsidRPr="005D7091">
        <w:rPr>
          <w:sz w:val="28"/>
          <w:szCs w:val="28"/>
        </w:rPr>
        <w:t>C</w:t>
      </w:r>
      <w:r w:rsidR="00307EC9">
        <w:rPr>
          <w:sz w:val="28"/>
          <w:szCs w:val="28"/>
        </w:rPr>
        <w:t>”</w:t>
      </w:r>
      <w:r w:rsidR="00FD46C9">
        <w:rPr>
          <w:sz w:val="28"/>
          <w:szCs w:val="28"/>
        </w:rPr>
        <w:t>”</w:t>
      </w:r>
      <w:r>
        <w:rPr>
          <w:sz w:val="28"/>
          <w:szCs w:val="28"/>
        </w:rPr>
        <w:t xml:space="preserve">. </w:t>
      </w:r>
      <w:r w:rsidRPr="005D7091">
        <w:rPr>
          <w:sz w:val="28"/>
          <w:szCs w:val="28"/>
        </w:rPr>
        <w:t>Proj</w:t>
      </w:r>
      <w:r>
        <w:rPr>
          <w:sz w:val="28"/>
          <w:szCs w:val="28"/>
        </w:rPr>
        <w:t>ekta ietvaros māksliniekiem</w:t>
      </w:r>
      <w:r w:rsidR="00FD46C9">
        <w:rPr>
          <w:sz w:val="28"/>
          <w:szCs w:val="28"/>
        </w:rPr>
        <w:t xml:space="preserve"> </w:t>
      </w:r>
      <w:r w:rsidRPr="005D7091">
        <w:rPr>
          <w:sz w:val="28"/>
          <w:szCs w:val="28"/>
        </w:rPr>
        <w:t xml:space="preserve">atvērtas </w:t>
      </w:r>
      <w:r w:rsidRPr="005D7091">
        <w:rPr>
          <w:sz w:val="28"/>
          <w:szCs w:val="28"/>
        </w:rPr>
        <w:lastRenderedPageBreak/>
        <w:t xml:space="preserve">laboratorijas, radot iespēju īstenot eksperimentālus </w:t>
      </w:r>
      <w:r>
        <w:rPr>
          <w:sz w:val="28"/>
          <w:szCs w:val="28"/>
        </w:rPr>
        <w:t>mākslas darbus. Projektā risinājās</w:t>
      </w:r>
      <w:r w:rsidRPr="005D7091">
        <w:rPr>
          <w:sz w:val="28"/>
          <w:szCs w:val="28"/>
        </w:rPr>
        <w:t xml:space="preserve"> mijiedarbība starp mākslinieciski radošo procesu un zinātnisko darbību, rezultātā piesaistot jaunu auditoriju mākslas un zinātnes procesos.</w:t>
      </w:r>
    </w:p>
    <w:p w:rsidR="005D7091" w:rsidRDefault="005D7091" w:rsidP="00CE1F7F">
      <w:pPr>
        <w:tabs>
          <w:tab w:val="left" w:pos="709"/>
        </w:tabs>
        <w:jc w:val="both"/>
        <w:rPr>
          <w:sz w:val="28"/>
          <w:szCs w:val="28"/>
        </w:rPr>
      </w:pPr>
      <w:r>
        <w:rPr>
          <w:sz w:val="28"/>
          <w:szCs w:val="28"/>
        </w:rPr>
        <w:tab/>
        <w:t>2010.gada programmas „Kultūra” (2007</w:t>
      </w:r>
      <w:r w:rsidR="00FD46C9">
        <w:rPr>
          <w:sz w:val="28"/>
          <w:szCs w:val="28"/>
        </w:rPr>
        <w:t xml:space="preserve"> – </w:t>
      </w:r>
      <w:r>
        <w:rPr>
          <w:sz w:val="28"/>
          <w:szCs w:val="28"/>
        </w:rPr>
        <w:t>2013)</w:t>
      </w:r>
      <w:r w:rsidR="00FD46C9" w:rsidRPr="00FD46C9">
        <w:rPr>
          <w:sz w:val="28"/>
          <w:szCs w:val="28"/>
        </w:rPr>
        <w:t xml:space="preserve"> </w:t>
      </w:r>
      <w:r w:rsidR="00FD46C9">
        <w:rPr>
          <w:sz w:val="28"/>
          <w:szCs w:val="28"/>
        </w:rPr>
        <w:t xml:space="preserve">ietvaros atbalstītais  </w:t>
      </w:r>
      <w:r>
        <w:rPr>
          <w:sz w:val="28"/>
          <w:szCs w:val="28"/>
        </w:rPr>
        <w:t xml:space="preserve"> d</w:t>
      </w:r>
      <w:r w:rsidRPr="005D7091">
        <w:rPr>
          <w:sz w:val="28"/>
          <w:szCs w:val="28"/>
        </w:rPr>
        <w:t>audzgadu sadarbības projekts</w:t>
      </w:r>
      <w:r>
        <w:rPr>
          <w:sz w:val="28"/>
          <w:szCs w:val="28"/>
        </w:rPr>
        <w:t xml:space="preserve"> </w:t>
      </w:r>
      <w:r w:rsidR="00732A44" w:rsidRPr="00732A44">
        <w:rPr>
          <w:i/>
          <w:sz w:val="28"/>
          <w:szCs w:val="28"/>
        </w:rPr>
        <w:t>„ECAS- Networking Tomorrow’s Art For An Unknown Future”</w:t>
      </w:r>
      <w:r>
        <w:rPr>
          <w:sz w:val="28"/>
          <w:szCs w:val="28"/>
        </w:rPr>
        <w:t>, kurā iesaistīj</w:t>
      </w:r>
      <w:r w:rsidR="00810E79">
        <w:rPr>
          <w:sz w:val="28"/>
          <w:szCs w:val="28"/>
        </w:rPr>
        <w:t>ā</w:t>
      </w:r>
      <w:r>
        <w:rPr>
          <w:sz w:val="28"/>
          <w:szCs w:val="28"/>
        </w:rPr>
        <w:t xml:space="preserve">s </w:t>
      </w:r>
      <w:r w:rsidR="00FD46C9">
        <w:rPr>
          <w:sz w:val="28"/>
          <w:szCs w:val="28"/>
        </w:rPr>
        <w:t>biedrība „</w:t>
      </w:r>
      <w:r w:rsidRPr="005D7091">
        <w:rPr>
          <w:sz w:val="28"/>
          <w:szCs w:val="28"/>
        </w:rPr>
        <w:t xml:space="preserve">Nepieradinātās mūzikas un filmu mākslas biedrība </w:t>
      </w:r>
      <w:r w:rsidR="00FD46C9">
        <w:rPr>
          <w:sz w:val="28"/>
          <w:szCs w:val="28"/>
        </w:rPr>
        <w:t>„</w:t>
      </w:r>
      <w:r w:rsidRPr="005D7091">
        <w:rPr>
          <w:sz w:val="28"/>
          <w:szCs w:val="28"/>
        </w:rPr>
        <w:t>Skaņu mežs</w:t>
      </w:r>
      <w:r w:rsidR="00FD46C9">
        <w:rPr>
          <w:sz w:val="28"/>
          <w:szCs w:val="28"/>
        </w:rPr>
        <w:t>””</w:t>
      </w:r>
      <w:r>
        <w:rPr>
          <w:sz w:val="28"/>
          <w:szCs w:val="28"/>
        </w:rPr>
        <w:t xml:space="preserve">. </w:t>
      </w:r>
      <w:r w:rsidRPr="005D7091">
        <w:rPr>
          <w:sz w:val="28"/>
          <w:szCs w:val="28"/>
        </w:rPr>
        <w:t xml:space="preserve">Projekts apvieno </w:t>
      </w:r>
      <w:r w:rsidR="00FD46C9">
        <w:rPr>
          <w:sz w:val="28"/>
          <w:szCs w:val="28"/>
        </w:rPr>
        <w:t>deviņas</w:t>
      </w:r>
      <w:r w:rsidR="00FD46C9" w:rsidRPr="005D7091">
        <w:rPr>
          <w:sz w:val="28"/>
          <w:szCs w:val="28"/>
        </w:rPr>
        <w:t xml:space="preserve"> </w:t>
      </w:r>
      <w:r w:rsidRPr="005D7091">
        <w:rPr>
          <w:sz w:val="28"/>
          <w:szCs w:val="28"/>
        </w:rPr>
        <w:t>organizācijas no E</w:t>
      </w:r>
      <w:r w:rsidR="00FD46C9">
        <w:rPr>
          <w:sz w:val="28"/>
          <w:szCs w:val="28"/>
        </w:rPr>
        <w:t>iropas Savienības</w:t>
      </w:r>
      <w:r w:rsidRPr="005D7091">
        <w:rPr>
          <w:sz w:val="28"/>
          <w:szCs w:val="28"/>
        </w:rPr>
        <w:t xml:space="preserve"> dalībvalstīm, kuras vieno interese novatoriskajā mūzikā un ar to saistītajā mākslā, producēšanas un radošās apmaiņas jautājumos, kā arī novatoriskās mūzika</w:t>
      </w:r>
      <w:r>
        <w:rPr>
          <w:sz w:val="28"/>
          <w:szCs w:val="28"/>
        </w:rPr>
        <w:t>s popularizēšanā. Projekts ilga</w:t>
      </w:r>
      <w:r w:rsidRPr="005D7091">
        <w:rPr>
          <w:sz w:val="28"/>
          <w:szCs w:val="28"/>
        </w:rPr>
        <w:t xml:space="preserve"> </w:t>
      </w:r>
      <w:r w:rsidR="00FD46C9">
        <w:rPr>
          <w:sz w:val="28"/>
          <w:szCs w:val="28"/>
        </w:rPr>
        <w:t>piecus</w:t>
      </w:r>
      <w:r w:rsidR="00FD46C9" w:rsidRPr="005D7091">
        <w:rPr>
          <w:sz w:val="28"/>
          <w:szCs w:val="28"/>
        </w:rPr>
        <w:t xml:space="preserve"> </w:t>
      </w:r>
      <w:r w:rsidRPr="005D7091">
        <w:rPr>
          <w:sz w:val="28"/>
          <w:szCs w:val="28"/>
        </w:rPr>
        <w:t>gadus un tajā ietvera a</w:t>
      </w:r>
      <w:r>
        <w:rPr>
          <w:sz w:val="28"/>
          <w:szCs w:val="28"/>
        </w:rPr>
        <w:t xml:space="preserve">ktivitāšu </w:t>
      </w:r>
      <w:r w:rsidR="00FD46C9">
        <w:rPr>
          <w:sz w:val="28"/>
          <w:szCs w:val="28"/>
        </w:rPr>
        <w:t>sēriju</w:t>
      </w:r>
      <w:r>
        <w:rPr>
          <w:sz w:val="28"/>
          <w:szCs w:val="28"/>
        </w:rPr>
        <w:t>, kas sekmēja</w:t>
      </w:r>
      <w:r w:rsidRPr="005D7091">
        <w:rPr>
          <w:sz w:val="28"/>
          <w:szCs w:val="28"/>
        </w:rPr>
        <w:t xml:space="preserve"> inovāciju un būtisku laikmetīgās kultūras lauka in</w:t>
      </w:r>
      <w:r>
        <w:rPr>
          <w:sz w:val="28"/>
          <w:szCs w:val="28"/>
        </w:rPr>
        <w:t xml:space="preserve">tegrāciju. </w:t>
      </w:r>
      <w:r w:rsidR="00FA5948">
        <w:rPr>
          <w:sz w:val="28"/>
          <w:szCs w:val="28"/>
        </w:rPr>
        <w:t>Projekta</w:t>
      </w:r>
      <w:r>
        <w:rPr>
          <w:sz w:val="28"/>
          <w:szCs w:val="28"/>
        </w:rPr>
        <w:t xml:space="preserve"> laikā notika</w:t>
      </w:r>
      <w:r w:rsidRPr="005D7091">
        <w:rPr>
          <w:sz w:val="28"/>
          <w:szCs w:val="28"/>
        </w:rPr>
        <w:t xml:space="preserve"> jaundarbu prezentācijas, performances, simpoziji – </w:t>
      </w:r>
      <w:r w:rsidR="00FD46C9">
        <w:rPr>
          <w:sz w:val="28"/>
          <w:szCs w:val="28"/>
        </w:rPr>
        <w:t>d</w:t>
      </w:r>
      <w:r w:rsidR="00FD46C9" w:rsidRPr="005D7091">
        <w:rPr>
          <w:sz w:val="28"/>
          <w:szCs w:val="28"/>
        </w:rPr>
        <w:t xml:space="preserve">zīvās </w:t>
      </w:r>
      <w:r w:rsidRPr="005D7091">
        <w:rPr>
          <w:sz w:val="28"/>
          <w:szCs w:val="28"/>
        </w:rPr>
        <w:t xml:space="preserve">laboratorijas, </w:t>
      </w:r>
      <w:r w:rsidR="00FD46C9">
        <w:rPr>
          <w:sz w:val="28"/>
          <w:szCs w:val="28"/>
        </w:rPr>
        <w:t>n</w:t>
      </w:r>
      <w:r w:rsidR="00FD46C9" w:rsidRPr="005D7091">
        <w:rPr>
          <w:sz w:val="28"/>
          <w:szCs w:val="28"/>
        </w:rPr>
        <w:t xml:space="preserve">ovatoriskās </w:t>
      </w:r>
      <w:r w:rsidRPr="005D7091">
        <w:rPr>
          <w:sz w:val="28"/>
          <w:szCs w:val="28"/>
        </w:rPr>
        <w:t xml:space="preserve">mūzikas un ar to saistītās mākslas tīkli, </w:t>
      </w:r>
      <w:r w:rsidR="00FD46C9">
        <w:rPr>
          <w:sz w:val="28"/>
          <w:szCs w:val="28"/>
        </w:rPr>
        <w:t>v</w:t>
      </w:r>
      <w:r w:rsidR="00FD46C9" w:rsidRPr="005D7091">
        <w:rPr>
          <w:sz w:val="28"/>
          <w:szCs w:val="28"/>
        </w:rPr>
        <w:t xml:space="preserve">isuresošā </w:t>
      </w:r>
      <w:r w:rsidRPr="005D7091">
        <w:rPr>
          <w:sz w:val="28"/>
          <w:szCs w:val="28"/>
        </w:rPr>
        <w:t xml:space="preserve">māksla un mūzika, </w:t>
      </w:r>
      <w:r w:rsidR="00FD46C9">
        <w:rPr>
          <w:sz w:val="28"/>
          <w:szCs w:val="28"/>
        </w:rPr>
        <w:t>r</w:t>
      </w:r>
      <w:r w:rsidR="00FD46C9" w:rsidRPr="005D7091">
        <w:rPr>
          <w:sz w:val="28"/>
          <w:szCs w:val="28"/>
        </w:rPr>
        <w:t xml:space="preserve">īki </w:t>
      </w:r>
      <w:r w:rsidRPr="005D7091">
        <w:rPr>
          <w:sz w:val="28"/>
          <w:szCs w:val="28"/>
        </w:rPr>
        <w:t>nezināmai nākotnei, lekcijas, semināri un mākslinieku rezidences.</w:t>
      </w:r>
      <w:r>
        <w:rPr>
          <w:sz w:val="28"/>
          <w:szCs w:val="28"/>
        </w:rPr>
        <w:t xml:space="preserve"> </w:t>
      </w:r>
    </w:p>
    <w:p w:rsidR="005D7091" w:rsidRDefault="005D7091" w:rsidP="00CE1F7F">
      <w:pPr>
        <w:tabs>
          <w:tab w:val="left" w:pos="709"/>
        </w:tabs>
        <w:jc w:val="both"/>
        <w:rPr>
          <w:sz w:val="28"/>
          <w:szCs w:val="28"/>
        </w:rPr>
      </w:pPr>
    </w:p>
    <w:p w:rsidR="00FB2046" w:rsidRPr="00CE1F7F" w:rsidRDefault="001E3BD2" w:rsidP="00CE1F7F">
      <w:pPr>
        <w:tabs>
          <w:tab w:val="left" w:pos="709"/>
        </w:tabs>
        <w:jc w:val="both"/>
        <w:rPr>
          <w:sz w:val="28"/>
          <w:szCs w:val="28"/>
          <w:u w:val="single"/>
        </w:rPr>
      </w:pPr>
      <w:r>
        <w:rPr>
          <w:sz w:val="28"/>
          <w:szCs w:val="28"/>
        </w:rPr>
        <w:tab/>
      </w:r>
      <w:r w:rsidR="00EE48E5">
        <w:rPr>
          <w:sz w:val="28"/>
          <w:szCs w:val="28"/>
          <w:u w:val="single"/>
        </w:rPr>
        <w:t>Projektu</w:t>
      </w:r>
      <w:r w:rsidR="00FD46C9">
        <w:rPr>
          <w:sz w:val="28"/>
          <w:szCs w:val="28"/>
          <w:u w:val="single"/>
        </w:rPr>
        <w:t xml:space="preserve"> iesniegumu</w:t>
      </w:r>
      <w:r w:rsidR="00FB2046" w:rsidRPr="00CE1F7F">
        <w:rPr>
          <w:sz w:val="28"/>
          <w:szCs w:val="28"/>
          <w:u w:val="single"/>
        </w:rPr>
        <w:t xml:space="preserve"> </w:t>
      </w:r>
      <w:r w:rsidR="00FD46C9">
        <w:rPr>
          <w:sz w:val="28"/>
          <w:szCs w:val="28"/>
          <w:u w:val="single"/>
        </w:rPr>
        <w:t>līdz</w:t>
      </w:r>
      <w:r w:rsidR="00FB2046" w:rsidRPr="00CE1F7F">
        <w:rPr>
          <w:sz w:val="28"/>
          <w:szCs w:val="28"/>
          <w:u w:val="single"/>
        </w:rPr>
        <w:t>finansēšana:</w:t>
      </w:r>
    </w:p>
    <w:p w:rsidR="00E061FB" w:rsidRDefault="00F544F1" w:rsidP="00F544F1">
      <w:pPr>
        <w:ind w:firstLine="720"/>
        <w:jc w:val="both"/>
        <w:rPr>
          <w:sz w:val="28"/>
          <w:szCs w:val="28"/>
        </w:rPr>
      </w:pPr>
      <w:r w:rsidRPr="00F544F1">
        <w:rPr>
          <w:sz w:val="28"/>
          <w:szCs w:val="28"/>
        </w:rPr>
        <w:t xml:space="preserve">Ņemot vērā </w:t>
      </w:r>
      <w:r>
        <w:rPr>
          <w:sz w:val="28"/>
          <w:szCs w:val="28"/>
        </w:rPr>
        <w:t xml:space="preserve">pēdējo gadu </w:t>
      </w:r>
      <w:r w:rsidRPr="00F544F1">
        <w:rPr>
          <w:sz w:val="28"/>
          <w:szCs w:val="28"/>
        </w:rPr>
        <w:t>tendenci</w:t>
      </w:r>
      <w:r>
        <w:rPr>
          <w:sz w:val="28"/>
          <w:szCs w:val="28"/>
        </w:rPr>
        <w:t xml:space="preserve"> </w:t>
      </w:r>
      <w:r w:rsidR="008E7FF7" w:rsidRPr="00CE1F7F">
        <w:rPr>
          <w:sz w:val="28"/>
          <w:szCs w:val="28"/>
        </w:rPr>
        <w:t>Eiropas Savi</w:t>
      </w:r>
      <w:r w:rsidR="008E7FF7">
        <w:rPr>
          <w:sz w:val="28"/>
          <w:szCs w:val="28"/>
        </w:rPr>
        <w:t>enības</w:t>
      </w:r>
      <w:r>
        <w:rPr>
          <w:sz w:val="28"/>
          <w:szCs w:val="28"/>
        </w:rPr>
        <w:t xml:space="preserve"> programmu projektiem kļūstot apjomīgākiem gan saturiski, gan finansiāli, </w:t>
      </w:r>
      <w:r w:rsidR="00B56A34">
        <w:rPr>
          <w:sz w:val="28"/>
          <w:szCs w:val="28"/>
        </w:rPr>
        <w:t>ļoti svarīgi ir</w:t>
      </w:r>
      <w:r>
        <w:rPr>
          <w:sz w:val="28"/>
          <w:szCs w:val="28"/>
        </w:rPr>
        <w:t xml:space="preserve"> turpināt atbalstīt p</w:t>
      </w:r>
      <w:r w:rsidR="006E227F">
        <w:rPr>
          <w:sz w:val="28"/>
          <w:szCs w:val="28"/>
        </w:rPr>
        <w:t xml:space="preserve">rojektus ar līdzfinansējumu no </w:t>
      </w:r>
      <w:r w:rsidR="0013250C">
        <w:rPr>
          <w:sz w:val="28"/>
          <w:szCs w:val="28"/>
        </w:rPr>
        <w:t>a</w:t>
      </w:r>
      <w:r>
        <w:rPr>
          <w:sz w:val="28"/>
          <w:szCs w:val="28"/>
        </w:rPr>
        <w:t xml:space="preserve">pakšprogrammas. </w:t>
      </w:r>
      <w:r w:rsidR="00377429">
        <w:rPr>
          <w:sz w:val="28"/>
          <w:szCs w:val="28"/>
        </w:rPr>
        <w:t>Kopš sācies jaunais E</w:t>
      </w:r>
      <w:r w:rsidR="00FD46C9">
        <w:rPr>
          <w:sz w:val="28"/>
          <w:szCs w:val="28"/>
        </w:rPr>
        <w:t xml:space="preserve">iropas </w:t>
      </w:r>
      <w:r w:rsidR="00377429">
        <w:rPr>
          <w:sz w:val="28"/>
          <w:szCs w:val="28"/>
        </w:rPr>
        <w:t>S</w:t>
      </w:r>
      <w:r w:rsidR="00FD46C9">
        <w:rPr>
          <w:sz w:val="28"/>
          <w:szCs w:val="28"/>
        </w:rPr>
        <w:t>avienības</w:t>
      </w:r>
      <w:r w:rsidR="00377429">
        <w:rPr>
          <w:sz w:val="28"/>
          <w:szCs w:val="28"/>
        </w:rPr>
        <w:t xml:space="preserve"> programmu darbības periods (2014</w:t>
      </w:r>
      <w:r w:rsidR="00FD46C9">
        <w:rPr>
          <w:sz w:val="28"/>
          <w:szCs w:val="28"/>
        </w:rPr>
        <w:t xml:space="preserve"> – </w:t>
      </w:r>
      <w:r w:rsidR="00377429">
        <w:rPr>
          <w:sz w:val="28"/>
          <w:szCs w:val="28"/>
        </w:rPr>
        <w:t xml:space="preserve">2020) piesaistītā finansējuma apjoms ir bijis svārstīgs, atsevišķos gadījumos nedaudz pieaudzis. </w:t>
      </w:r>
      <w:r>
        <w:rPr>
          <w:sz w:val="28"/>
          <w:szCs w:val="28"/>
        </w:rPr>
        <w:t>2014.gadā atbalstītajos „Radošā Eiropa”</w:t>
      </w:r>
      <w:r w:rsidR="00086A9A">
        <w:rPr>
          <w:sz w:val="28"/>
          <w:szCs w:val="28"/>
        </w:rPr>
        <w:t xml:space="preserve"> (2014</w:t>
      </w:r>
      <w:r w:rsidR="00FD46C9">
        <w:rPr>
          <w:sz w:val="28"/>
          <w:szCs w:val="28"/>
        </w:rPr>
        <w:t xml:space="preserve"> – </w:t>
      </w:r>
      <w:r w:rsidR="00086A9A">
        <w:rPr>
          <w:sz w:val="28"/>
          <w:szCs w:val="28"/>
        </w:rPr>
        <w:t>2020)</w:t>
      </w:r>
      <w:r>
        <w:rPr>
          <w:sz w:val="28"/>
          <w:szCs w:val="28"/>
        </w:rPr>
        <w:t xml:space="preserve"> apakšprogrammas „Kultūra” projektos, kuros iesaistījās Latvijas organizācijas, kopējais atbalsta apjoms no E</w:t>
      </w:r>
      <w:r w:rsidR="00FD46C9">
        <w:rPr>
          <w:sz w:val="28"/>
          <w:szCs w:val="28"/>
        </w:rPr>
        <w:t xml:space="preserve">iropas </w:t>
      </w:r>
      <w:r>
        <w:rPr>
          <w:sz w:val="28"/>
          <w:szCs w:val="28"/>
        </w:rPr>
        <w:t>K</w:t>
      </w:r>
      <w:r w:rsidR="00FD46C9">
        <w:rPr>
          <w:sz w:val="28"/>
          <w:szCs w:val="28"/>
        </w:rPr>
        <w:t>omisijas</w:t>
      </w:r>
      <w:r>
        <w:rPr>
          <w:sz w:val="28"/>
          <w:szCs w:val="28"/>
        </w:rPr>
        <w:t xml:space="preserve"> sastādīja aptuveni 8,7 milj. </w:t>
      </w:r>
      <w:r w:rsidRPr="007539E3">
        <w:rPr>
          <w:i/>
          <w:sz w:val="28"/>
          <w:szCs w:val="28"/>
        </w:rPr>
        <w:t>euro</w:t>
      </w:r>
      <w:r>
        <w:rPr>
          <w:sz w:val="28"/>
          <w:szCs w:val="28"/>
        </w:rPr>
        <w:t xml:space="preserve">, 2015.gadā bija kritums, saistībā ar neatbalstītajiem literāro tulkojumu projektiem – nedaudz virs </w:t>
      </w:r>
      <w:r w:rsidR="00FD46C9">
        <w:rPr>
          <w:sz w:val="28"/>
          <w:szCs w:val="28"/>
        </w:rPr>
        <w:t>pieci</w:t>
      </w:r>
      <w:r>
        <w:rPr>
          <w:sz w:val="28"/>
          <w:szCs w:val="28"/>
        </w:rPr>
        <w:t xml:space="preserve"> milj. </w:t>
      </w:r>
      <w:r w:rsidRPr="007539E3">
        <w:rPr>
          <w:i/>
          <w:sz w:val="28"/>
          <w:szCs w:val="28"/>
        </w:rPr>
        <w:t>euro</w:t>
      </w:r>
      <w:r>
        <w:rPr>
          <w:sz w:val="28"/>
          <w:szCs w:val="28"/>
        </w:rPr>
        <w:t xml:space="preserve">. Savukārt </w:t>
      </w:r>
      <w:r w:rsidR="009D4ECA">
        <w:rPr>
          <w:sz w:val="28"/>
          <w:szCs w:val="28"/>
        </w:rPr>
        <w:t>līdz šī gada 1.jūnijam</w:t>
      </w:r>
      <w:r>
        <w:rPr>
          <w:sz w:val="28"/>
          <w:szCs w:val="28"/>
        </w:rPr>
        <w:t xml:space="preserve"> (</w:t>
      </w:r>
      <w:r w:rsidR="00377429">
        <w:rPr>
          <w:sz w:val="28"/>
          <w:szCs w:val="28"/>
        </w:rPr>
        <w:t xml:space="preserve">šobrīd </w:t>
      </w:r>
      <w:r w:rsidR="009D4ECA">
        <w:rPr>
          <w:sz w:val="28"/>
          <w:szCs w:val="28"/>
        </w:rPr>
        <w:t>vēl tiek gaidīti literāro tulkojumu projektu rezultāti</w:t>
      </w:r>
      <w:r>
        <w:rPr>
          <w:sz w:val="28"/>
          <w:szCs w:val="28"/>
        </w:rPr>
        <w:t>)</w:t>
      </w:r>
      <w:r w:rsidR="009D4ECA">
        <w:rPr>
          <w:sz w:val="28"/>
          <w:szCs w:val="28"/>
        </w:rPr>
        <w:t xml:space="preserve"> E</w:t>
      </w:r>
      <w:r w:rsidR="00FD46C9">
        <w:rPr>
          <w:sz w:val="28"/>
          <w:szCs w:val="28"/>
        </w:rPr>
        <w:t xml:space="preserve">iropas </w:t>
      </w:r>
      <w:r w:rsidR="009D4ECA">
        <w:rPr>
          <w:sz w:val="28"/>
          <w:szCs w:val="28"/>
        </w:rPr>
        <w:t>K</w:t>
      </w:r>
      <w:r w:rsidR="00FD46C9">
        <w:rPr>
          <w:sz w:val="28"/>
          <w:szCs w:val="28"/>
        </w:rPr>
        <w:t>omisijas</w:t>
      </w:r>
      <w:r w:rsidR="009D4ECA">
        <w:rPr>
          <w:sz w:val="28"/>
          <w:szCs w:val="28"/>
        </w:rPr>
        <w:t xml:space="preserve"> atbalstīto projektu finansējuma apjoms ar Latvijas organizāciju līdzdalību </w:t>
      </w:r>
      <w:r>
        <w:rPr>
          <w:sz w:val="28"/>
          <w:szCs w:val="28"/>
        </w:rPr>
        <w:t xml:space="preserve">ir gandrīz </w:t>
      </w:r>
      <w:r w:rsidR="00F04D6E">
        <w:rPr>
          <w:sz w:val="28"/>
          <w:szCs w:val="28"/>
        </w:rPr>
        <w:t xml:space="preserve">astoņi </w:t>
      </w:r>
      <w:r>
        <w:rPr>
          <w:sz w:val="28"/>
          <w:szCs w:val="28"/>
        </w:rPr>
        <w:t>milj</w:t>
      </w:r>
      <w:r w:rsidR="00F04D6E">
        <w:rPr>
          <w:sz w:val="28"/>
          <w:szCs w:val="28"/>
        </w:rPr>
        <w:t>.</w:t>
      </w:r>
      <w:r w:rsidR="009D4ECA">
        <w:rPr>
          <w:sz w:val="28"/>
          <w:szCs w:val="28"/>
        </w:rPr>
        <w:t xml:space="preserve"> </w:t>
      </w:r>
      <w:r w:rsidR="009D4ECA" w:rsidRPr="007539E3">
        <w:rPr>
          <w:i/>
          <w:sz w:val="28"/>
          <w:szCs w:val="28"/>
        </w:rPr>
        <w:t>euro</w:t>
      </w:r>
      <w:r w:rsidR="009D4ECA">
        <w:rPr>
          <w:sz w:val="28"/>
          <w:szCs w:val="28"/>
        </w:rPr>
        <w:t>.</w:t>
      </w:r>
      <w:r w:rsidR="00086A9A">
        <w:rPr>
          <w:sz w:val="28"/>
          <w:szCs w:val="28"/>
        </w:rPr>
        <w:t xml:space="preserve"> 2014.gadā programmas „Eiropa pilsoņiem” (2014</w:t>
      </w:r>
      <w:r w:rsidR="00F04D6E">
        <w:rPr>
          <w:sz w:val="28"/>
          <w:szCs w:val="28"/>
        </w:rPr>
        <w:t xml:space="preserve"> – </w:t>
      </w:r>
      <w:r w:rsidR="00086A9A">
        <w:rPr>
          <w:sz w:val="28"/>
          <w:szCs w:val="28"/>
        </w:rPr>
        <w:t xml:space="preserve">2020) </w:t>
      </w:r>
      <w:r w:rsidR="00086A9A" w:rsidRPr="00086A9A">
        <w:rPr>
          <w:sz w:val="28"/>
          <w:szCs w:val="28"/>
        </w:rPr>
        <w:t>1. darbības atbalsta aktivitātes „Eiropas vēstures piemiņas pasākumi”</w:t>
      </w:r>
      <w:r w:rsidR="00086A9A">
        <w:rPr>
          <w:sz w:val="28"/>
          <w:szCs w:val="28"/>
        </w:rPr>
        <w:t xml:space="preserve"> atbalstītajos projektos, kuros iesaistījušās Latvijas organizācijas</w:t>
      </w:r>
      <w:r w:rsidR="00F04D6E">
        <w:rPr>
          <w:sz w:val="28"/>
          <w:szCs w:val="28"/>
        </w:rPr>
        <w:t>,</w:t>
      </w:r>
      <w:r w:rsidR="00AF01EC">
        <w:rPr>
          <w:sz w:val="28"/>
          <w:szCs w:val="28"/>
        </w:rPr>
        <w:t xml:space="preserve"> E</w:t>
      </w:r>
      <w:r w:rsidR="00F04D6E">
        <w:rPr>
          <w:sz w:val="28"/>
          <w:szCs w:val="28"/>
        </w:rPr>
        <w:t xml:space="preserve">iropas </w:t>
      </w:r>
      <w:r w:rsidR="00AF01EC">
        <w:rPr>
          <w:sz w:val="28"/>
          <w:szCs w:val="28"/>
        </w:rPr>
        <w:t>K</w:t>
      </w:r>
      <w:r w:rsidR="00F04D6E">
        <w:rPr>
          <w:sz w:val="28"/>
          <w:szCs w:val="28"/>
        </w:rPr>
        <w:t>omisijas</w:t>
      </w:r>
      <w:r w:rsidR="00AF01EC">
        <w:rPr>
          <w:sz w:val="28"/>
          <w:szCs w:val="28"/>
        </w:rPr>
        <w:t xml:space="preserve"> piešķirtais finansējums</w:t>
      </w:r>
      <w:r w:rsidR="00086A9A">
        <w:rPr>
          <w:sz w:val="28"/>
          <w:szCs w:val="28"/>
        </w:rPr>
        <w:t xml:space="preserve"> sastādīja </w:t>
      </w:r>
      <w:r w:rsidR="00AF01EC">
        <w:rPr>
          <w:sz w:val="28"/>
          <w:szCs w:val="28"/>
        </w:rPr>
        <w:t xml:space="preserve">342 500 </w:t>
      </w:r>
      <w:r w:rsidR="00AF01EC" w:rsidRPr="00F34512">
        <w:rPr>
          <w:i/>
          <w:sz w:val="28"/>
          <w:szCs w:val="28"/>
        </w:rPr>
        <w:t>euro</w:t>
      </w:r>
      <w:r w:rsidR="00AF01EC">
        <w:rPr>
          <w:sz w:val="28"/>
          <w:szCs w:val="28"/>
        </w:rPr>
        <w:t xml:space="preserve">, </w:t>
      </w:r>
      <w:r w:rsidR="00F34512">
        <w:rPr>
          <w:sz w:val="28"/>
          <w:szCs w:val="28"/>
        </w:rPr>
        <w:t xml:space="preserve">2015.gadā – 397 000 </w:t>
      </w:r>
      <w:r w:rsidR="00F34512" w:rsidRPr="00F34512">
        <w:rPr>
          <w:i/>
          <w:sz w:val="28"/>
          <w:szCs w:val="28"/>
        </w:rPr>
        <w:t>euro</w:t>
      </w:r>
      <w:r w:rsidR="00F34512">
        <w:rPr>
          <w:sz w:val="28"/>
          <w:szCs w:val="28"/>
        </w:rPr>
        <w:t>, bet šogad – 397</w:t>
      </w:r>
      <w:r w:rsidR="00F04D6E">
        <w:rPr>
          <w:sz w:val="28"/>
          <w:szCs w:val="28"/>
        </w:rPr>
        <w:t> </w:t>
      </w:r>
      <w:r w:rsidR="00F34512">
        <w:rPr>
          <w:sz w:val="28"/>
          <w:szCs w:val="28"/>
        </w:rPr>
        <w:t xml:space="preserve">500 </w:t>
      </w:r>
      <w:r w:rsidR="00F34512" w:rsidRPr="00F34512">
        <w:rPr>
          <w:i/>
          <w:sz w:val="28"/>
          <w:szCs w:val="28"/>
        </w:rPr>
        <w:t>euro</w:t>
      </w:r>
      <w:r w:rsidR="00F34512">
        <w:rPr>
          <w:sz w:val="28"/>
          <w:szCs w:val="28"/>
        </w:rPr>
        <w:t>.</w:t>
      </w:r>
      <w:r w:rsidR="00E061FB">
        <w:rPr>
          <w:sz w:val="28"/>
          <w:szCs w:val="28"/>
        </w:rPr>
        <w:t xml:space="preserve"> </w:t>
      </w:r>
    </w:p>
    <w:p w:rsidR="004F6892" w:rsidRDefault="00E061FB" w:rsidP="004F6892">
      <w:pPr>
        <w:ind w:firstLine="720"/>
        <w:jc w:val="both"/>
        <w:rPr>
          <w:sz w:val="28"/>
          <w:szCs w:val="28"/>
          <w:highlight w:val="yellow"/>
        </w:rPr>
      </w:pPr>
      <w:r>
        <w:rPr>
          <w:sz w:val="28"/>
          <w:szCs w:val="28"/>
        </w:rPr>
        <w:t xml:space="preserve">Ik gadu Kultūras ministrijas līdzfinansējuma atbalstītie projekti katrs spējis nodrošināt ar saviem pakalpojumiem aptuveni 2000 vietējo Latvijas iedzīvotāju. Ņemot vērā, ka ik gadu tiek atbalstīti vismaz 10 šādi projekti, tad kopējais vietējo iedzīvotāju skaits, kas saskārušies ar projekta aktivitātēm sastāda aptuveni 20 000. Atsaucoties uz šiem datiem plānots, ka turpmāko </w:t>
      </w:r>
      <w:r w:rsidR="00BB7E86">
        <w:rPr>
          <w:sz w:val="28"/>
          <w:szCs w:val="28"/>
        </w:rPr>
        <w:t xml:space="preserve">piecu </w:t>
      </w:r>
      <w:r>
        <w:rPr>
          <w:sz w:val="28"/>
          <w:szCs w:val="28"/>
        </w:rPr>
        <w:t>gadu laikā vietējo iedzīvotāju skaits, kas būs guvuši labumu no Kultūras ministrijas līdzfinansējuma atbalstītajiem projektiem varētu sastādīt aptuveni 100 000 cilvēku.</w:t>
      </w:r>
      <w:bookmarkStart w:id="9" w:name="_GoBack"/>
      <w:bookmarkEnd w:id="9"/>
    </w:p>
    <w:p w:rsidR="00A87D45" w:rsidRDefault="003D0147">
      <w:pPr>
        <w:ind w:firstLine="720"/>
        <w:jc w:val="both"/>
        <w:rPr>
          <w:sz w:val="28"/>
          <w:szCs w:val="28"/>
        </w:rPr>
      </w:pPr>
      <w:r>
        <w:rPr>
          <w:sz w:val="28"/>
          <w:szCs w:val="28"/>
        </w:rPr>
        <w:lastRenderedPageBreak/>
        <w:t xml:space="preserve">Kultūras ministrija </w:t>
      </w:r>
      <w:r w:rsidR="00CA0E5E">
        <w:rPr>
          <w:sz w:val="28"/>
          <w:szCs w:val="28"/>
        </w:rPr>
        <w:t>konkursa</w:t>
      </w:r>
      <w:r w:rsidR="00FB2046" w:rsidRPr="00CE1F7F">
        <w:rPr>
          <w:sz w:val="28"/>
          <w:szCs w:val="28"/>
        </w:rPr>
        <w:t xml:space="preserve"> </w:t>
      </w:r>
      <w:r w:rsidR="005F33E9">
        <w:rPr>
          <w:sz w:val="28"/>
          <w:szCs w:val="28"/>
        </w:rPr>
        <w:t xml:space="preserve">kārtībā sadalāmā </w:t>
      </w:r>
      <w:r w:rsidR="00FB2046" w:rsidRPr="00CE1F7F">
        <w:rPr>
          <w:sz w:val="28"/>
          <w:szCs w:val="28"/>
        </w:rPr>
        <w:t xml:space="preserve">nepieciešamā </w:t>
      </w:r>
      <w:r w:rsidR="005F33E9">
        <w:rPr>
          <w:sz w:val="28"/>
          <w:szCs w:val="28"/>
        </w:rPr>
        <w:t xml:space="preserve">līdzfinansējuma </w:t>
      </w:r>
      <w:r w:rsidR="00FB2046" w:rsidRPr="00CE1F7F">
        <w:rPr>
          <w:sz w:val="28"/>
          <w:szCs w:val="28"/>
        </w:rPr>
        <w:t>sadalījums pa gadiem (</w:t>
      </w:r>
      <w:r w:rsidR="00FB2046" w:rsidRPr="00CE1F7F">
        <w:rPr>
          <w:i/>
          <w:sz w:val="28"/>
          <w:szCs w:val="28"/>
        </w:rPr>
        <w:t>euro</w:t>
      </w:r>
      <w:r w:rsidR="00FB2046" w:rsidRPr="00CE1F7F">
        <w:rPr>
          <w:sz w:val="28"/>
          <w:szCs w:val="28"/>
        </w:rPr>
        <w:t>):</w:t>
      </w:r>
    </w:p>
    <w:tbl>
      <w:tblPr>
        <w:tblStyle w:val="Reatabula"/>
        <w:tblW w:w="0" w:type="auto"/>
        <w:tblLook w:val="04A0"/>
      </w:tblPr>
      <w:tblGrid>
        <w:gridCol w:w="1668"/>
        <w:gridCol w:w="1669"/>
        <w:gridCol w:w="1669"/>
        <w:gridCol w:w="1443"/>
        <w:gridCol w:w="1487"/>
        <w:gridCol w:w="1351"/>
      </w:tblGrid>
      <w:tr w:rsidR="00CA0E5E" w:rsidRPr="00BA7548" w:rsidTr="00CA0E5E">
        <w:tc>
          <w:tcPr>
            <w:tcW w:w="1668" w:type="dxa"/>
            <w:vAlign w:val="center"/>
          </w:tcPr>
          <w:p w:rsidR="00CA0E5E" w:rsidRPr="00BA7548" w:rsidRDefault="00CA0E5E" w:rsidP="00CA0E5E">
            <w:pPr>
              <w:jc w:val="center"/>
              <w:rPr>
                <w:b/>
                <w:sz w:val="28"/>
                <w:szCs w:val="28"/>
              </w:rPr>
            </w:pPr>
            <w:r>
              <w:rPr>
                <w:b/>
                <w:sz w:val="28"/>
                <w:szCs w:val="28"/>
              </w:rPr>
              <w:t>2017.gads</w:t>
            </w:r>
          </w:p>
        </w:tc>
        <w:tc>
          <w:tcPr>
            <w:tcW w:w="1669" w:type="dxa"/>
            <w:vAlign w:val="center"/>
          </w:tcPr>
          <w:p w:rsidR="00CA0E5E" w:rsidRPr="00BA7548" w:rsidRDefault="00CA0E5E" w:rsidP="00CA0E5E">
            <w:pPr>
              <w:jc w:val="center"/>
              <w:rPr>
                <w:b/>
                <w:sz w:val="28"/>
                <w:szCs w:val="28"/>
              </w:rPr>
            </w:pPr>
            <w:r>
              <w:rPr>
                <w:b/>
                <w:sz w:val="28"/>
                <w:szCs w:val="28"/>
              </w:rPr>
              <w:t>2018.gads</w:t>
            </w:r>
          </w:p>
        </w:tc>
        <w:tc>
          <w:tcPr>
            <w:tcW w:w="1669" w:type="dxa"/>
            <w:vAlign w:val="center"/>
          </w:tcPr>
          <w:p w:rsidR="00CA0E5E" w:rsidRPr="00BA7548" w:rsidRDefault="00CA0E5E" w:rsidP="00CA0E5E">
            <w:pPr>
              <w:jc w:val="center"/>
              <w:rPr>
                <w:b/>
                <w:sz w:val="28"/>
                <w:szCs w:val="28"/>
              </w:rPr>
            </w:pPr>
            <w:r>
              <w:rPr>
                <w:b/>
                <w:sz w:val="28"/>
                <w:szCs w:val="28"/>
              </w:rPr>
              <w:t>2019.gads</w:t>
            </w:r>
          </w:p>
        </w:tc>
        <w:tc>
          <w:tcPr>
            <w:tcW w:w="1443" w:type="dxa"/>
            <w:vAlign w:val="center"/>
          </w:tcPr>
          <w:p w:rsidR="00CA0E5E" w:rsidRPr="00BA7548" w:rsidRDefault="00CA0E5E" w:rsidP="00CA0E5E">
            <w:pPr>
              <w:jc w:val="center"/>
              <w:rPr>
                <w:b/>
                <w:sz w:val="28"/>
                <w:szCs w:val="28"/>
              </w:rPr>
            </w:pPr>
            <w:r w:rsidRPr="00BA7548">
              <w:rPr>
                <w:b/>
                <w:sz w:val="28"/>
                <w:szCs w:val="28"/>
              </w:rPr>
              <w:t>20</w:t>
            </w:r>
            <w:r>
              <w:rPr>
                <w:b/>
                <w:sz w:val="28"/>
                <w:szCs w:val="28"/>
              </w:rPr>
              <w:t>20</w:t>
            </w:r>
            <w:r w:rsidRPr="00BA7548">
              <w:rPr>
                <w:b/>
                <w:sz w:val="28"/>
                <w:szCs w:val="28"/>
              </w:rPr>
              <w:t>.gads</w:t>
            </w:r>
          </w:p>
        </w:tc>
        <w:tc>
          <w:tcPr>
            <w:tcW w:w="1487" w:type="dxa"/>
            <w:vAlign w:val="center"/>
          </w:tcPr>
          <w:p w:rsidR="00CA0E5E" w:rsidRPr="00BA7548" w:rsidRDefault="00CA0E5E" w:rsidP="00CA0E5E">
            <w:pPr>
              <w:jc w:val="center"/>
              <w:rPr>
                <w:b/>
                <w:sz w:val="28"/>
                <w:szCs w:val="28"/>
              </w:rPr>
            </w:pPr>
            <w:r w:rsidRPr="00BA7548">
              <w:rPr>
                <w:b/>
                <w:sz w:val="28"/>
                <w:szCs w:val="28"/>
              </w:rPr>
              <w:t>20</w:t>
            </w:r>
            <w:r>
              <w:rPr>
                <w:b/>
                <w:sz w:val="28"/>
                <w:szCs w:val="28"/>
              </w:rPr>
              <w:t>21</w:t>
            </w:r>
            <w:r w:rsidRPr="00BA7548">
              <w:rPr>
                <w:b/>
                <w:sz w:val="28"/>
                <w:szCs w:val="28"/>
              </w:rPr>
              <w:t>.gads</w:t>
            </w:r>
          </w:p>
        </w:tc>
        <w:tc>
          <w:tcPr>
            <w:tcW w:w="1351" w:type="dxa"/>
            <w:vAlign w:val="center"/>
          </w:tcPr>
          <w:p w:rsidR="00CA0E5E" w:rsidRPr="00BA7548" w:rsidRDefault="00CA0E5E" w:rsidP="00CA0E5E">
            <w:pPr>
              <w:jc w:val="center"/>
              <w:rPr>
                <w:b/>
                <w:sz w:val="28"/>
                <w:szCs w:val="28"/>
              </w:rPr>
            </w:pPr>
            <w:r w:rsidRPr="00BA7548">
              <w:rPr>
                <w:b/>
                <w:sz w:val="28"/>
                <w:szCs w:val="28"/>
              </w:rPr>
              <w:t>Kopā</w:t>
            </w:r>
          </w:p>
        </w:tc>
      </w:tr>
      <w:tr w:rsidR="00CA0E5E" w:rsidRPr="00BA7548" w:rsidTr="00CA0E5E">
        <w:tc>
          <w:tcPr>
            <w:tcW w:w="1668" w:type="dxa"/>
            <w:vAlign w:val="center"/>
          </w:tcPr>
          <w:p w:rsidR="00CA0E5E" w:rsidRPr="00BA7548" w:rsidRDefault="00CA0E5E" w:rsidP="00CA0E5E">
            <w:pPr>
              <w:jc w:val="center"/>
              <w:rPr>
                <w:sz w:val="28"/>
                <w:szCs w:val="28"/>
              </w:rPr>
            </w:pPr>
            <w:r>
              <w:rPr>
                <w:sz w:val="28"/>
                <w:szCs w:val="28"/>
              </w:rPr>
              <w:t>86 318</w:t>
            </w:r>
          </w:p>
        </w:tc>
        <w:tc>
          <w:tcPr>
            <w:tcW w:w="1669" w:type="dxa"/>
            <w:vAlign w:val="center"/>
          </w:tcPr>
          <w:p w:rsidR="00CA0E5E" w:rsidRPr="00BA7548" w:rsidRDefault="00CA0E5E" w:rsidP="00CA0E5E">
            <w:pPr>
              <w:jc w:val="center"/>
              <w:rPr>
                <w:sz w:val="28"/>
                <w:szCs w:val="28"/>
              </w:rPr>
            </w:pPr>
            <w:r>
              <w:rPr>
                <w:sz w:val="28"/>
                <w:szCs w:val="28"/>
              </w:rPr>
              <w:t>86 318</w:t>
            </w:r>
          </w:p>
        </w:tc>
        <w:tc>
          <w:tcPr>
            <w:tcW w:w="1669" w:type="dxa"/>
            <w:vAlign w:val="center"/>
          </w:tcPr>
          <w:p w:rsidR="00CA0E5E" w:rsidRPr="00BA7548" w:rsidRDefault="00CA0E5E" w:rsidP="00CA0E5E">
            <w:pPr>
              <w:jc w:val="center"/>
              <w:rPr>
                <w:sz w:val="28"/>
                <w:szCs w:val="28"/>
              </w:rPr>
            </w:pPr>
            <w:r>
              <w:rPr>
                <w:sz w:val="28"/>
                <w:szCs w:val="28"/>
              </w:rPr>
              <w:t>86 318</w:t>
            </w:r>
          </w:p>
        </w:tc>
        <w:tc>
          <w:tcPr>
            <w:tcW w:w="1443" w:type="dxa"/>
            <w:vAlign w:val="center"/>
          </w:tcPr>
          <w:p w:rsidR="00CA0E5E" w:rsidRPr="00BA7548" w:rsidRDefault="00CA0E5E" w:rsidP="00CA0E5E">
            <w:pPr>
              <w:jc w:val="center"/>
              <w:rPr>
                <w:sz w:val="28"/>
                <w:szCs w:val="28"/>
              </w:rPr>
            </w:pPr>
            <w:r>
              <w:rPr>
                <w:sz w:val="28"/>
                <w:szCs w:val="28"/>
              </w:rPr>
              <w:t>86 318</w:t>
            </w:r>
          </w:p>
        </w:tc>
        <w:tc>
          <w:tcPr>
            <w:tcW w:w="1487" w:type="dxa"/>
            <w:vAlign w:val="center"/>
          </w:tcPr>
          <w:p w:rsidR="00CA0E5E" w:rsidRPr="00BA7548" w:rsidRDefault="00CA0E5E" w:rsidP="00CA0E5E">
            <w:pPr>
              <w:jc w:val="center"/>
              <w:rPr>
                <w:sz w:val="28"/>
                <w:szCs w:val="28"/>
              </w:rPr>
            </w:pPr>
            <w:r>
              <w:rPr>
                <w:sz w:val="28"/>
                <w:szCs w:val="28"/>
              </w:rPr>
              <w:t>86 318</w:t>
            </w:r>
          </w:p>
        </w:tc>
        <w:tc>
          <w:tcPr>
            <w:tcW w:w="1351" w:type="dxa"/>
            <w:vAlign w:val="center"/>
          </w:tcPr>
          <w:p w:rsidR="00CA0E5E" w:rsidRPr="00BA7548" w:rsidRDefault="00CA0E5E" w:rsidP="00CA0E5E">
            <w:pPr>
              <w:jc w:val="center"/>
              <w:rPr>
                <w:sz w:val="28"/>
                <w:szCs w:val="28"/>
              </w:rPr>
            </w:pPr>
            <w:r>
              <w:rPr>
                <w:sz w:val="28"/>
                <w:szCs w:val="28"/>
              </w:rPr>
              <w:t>431 590</w:t>
            </w:r>
          </w:p>
        </w:tc>
      </w:tr>
    </w:tbl>
    <w:p w:rsidR="00F04D6E" w:rsidRDefault="00377429" w:rsidP="00E22A04">
      <w:pPr>
        <w:jc w:val="both"/>
        <w:rPr>
          <w:sz w:val="28"/>
          <w:szCs w:val="28"/>
        </w:rPr>
      </w:pPr>
      <w:r>
        <w:rPr>
          <w:sz w:val="28"/>
          <w:szCs w:val="28"/>
        </w:rPr>
        <w:tab/>
      </w:r>
    </w:p>
    <w:p w:rsidR="00FB2046" w:rsidRDefault="00377429" w:rsidP="00F04D6E">
      <w:pPr>
        <w:ind w:firstLine="709"/>
        <w:jc w:val="both"/>
        <w:rPr>
          <w:sz w:val="28"/>
          <w:szCs w:val="28"/>
        </w:rPr>
      </w:pPr>
      <w:r>
        <w:rPr>
          <w:sz w:val="28"/>
          <w:szCs w:val="28"/>
        </w:rPr>
        <w:t xml:space="preserve">Sakarā ar to, ka pēc </w:t>
      </w:r>
      <w:r w:rsidR="00F04D6E">
        <w:rPr>
          <w:sz w:val="28"/>
          <w:szCs w:val="28"/>
        </w:rPr>
        <w:t xml:space="preserve">šā </w:t>
      </w:r>
      <w:r>
        <w:rPr>
          <w:sz w:val="28"/>
          <w:szCs w:val="28"/>
        </w:rPr>
        <w:t xml:space="preserve">brīža </w:t>
      </w:r>
      <w:r w:rsidR="00F04D6E">
        <w:rPr>
          <w:sz w:val="28"/>
          <w:szCs w:val="28"/>
        </w:rPr>
        <w:t xml:space="preserve">Eiropas Savienības programmu </w:t>
      </w:r>
      <w:r>
        <w:rPr>
          <w:sz w:val="28"/>
          <w:szCs w:val="28"/>
        </w:rPr>
        <w:t>darbības perioda (2014</w:t>
      </w:r>
      <w:r w:rsidR="00F04D6E">
        <w:rPr>
          <w:sz w:val="28"/>
          <w:szCs w:val="28"/>
        </w:rPr>
        <w:t xml:space="preserve"> – </w:t>
      </w:r>
      <w:r>
        <w:rPr>
          <w:sz w:val="28"/>
          <w:szCs w:val="28"/>
        </w:rPr>
        <w:t>2020) E</w:t>
      </w:r>
      <w:r w:rsidR="00F04D6E">
        <w:rPr>
          <w:sz w:val="28"/>
          <w:szCs w:val="28"/>
        </w:rPr>
        <w:t xml:space="preserve">iropas </w:t>
      </w:r>
      <w:r>
        <w:rPr>
          <w:sz w:val="28"/>
          <w:szCs w:val="28"/>
        </w:rPr>
        <w:t>S</w:t>
      </w:r>
      <w:r w:rsidR="00F04D6E">
        <w:rPr>
          <w:sz w:val="28"/>
          <w:szCs w:val="28"/>
        </w:rPr>
        <w:t>avienības</w:t>
      </w:r>
      <w:r>
        <w:rPr>
          <w:sz w:val="28"/>
          <w:szCs w:val="28"/>
        </w:rPr>
        <w:t xml:space="preserve"> programmām paredzētas aktivitātes arī pēc 2020.gada projektu uzsaukuma, </w:t>
      </w:r>
      <w:r w:rsidR="005F33E9">
        <w:rPr>
          <w:sz w:val="28"/>
          <w:szCs w:val="28"/>
        </w:rPr>
        <w:t>un lai organizācijas varētu apgūt E</w:t>
      </w:r>
      <w:r w:rsidR="00F04D6E">
        <w:rPr>
          <w:sz w:val="28"/>
          <w:szCs w:val="28"/>
        </w:rPr>
        <w:t xml:space="preserve">iropas </w:t>
      </w:r>
      <w:r w:rsidR="005F33E9">
        <w:rPr>
          <w:sz w:val="28"/>
          <w:szCs w:val="28"/>
        </w:rPr>
        <w:t>S</w:t>
      </w:r>
      <w:r w:rsidR="00F04D6E">
        <w:rPr>
          <w:sz w:val="28"/>
          <w:szCs w:val="28"/>
        </w:rPr>
        <w:t>avienības</w:t>
      </w:r>
      <w:r w:rsidR="005F33E9">
        <w:rPr>
          <w:sz w:val="28"/>
          <w:szCs w:val="28"/>
        </w:rPr>
        <w:t xml:space="preserve"> projektu finansējumu, </w:t>
      </w:r>
      <w:r>
        <w:rPr>
          <w:sz w:val="28"/>
          <w:szCs w:val="28"/>
        </w:rPr>
        <w:t>nepieciešams izsludināt līdzfinansējuma konkursu arī 2021.gadā.</w:t>
      </w:r>
    </w:p>
    <w:p w:rsidR="00377429" w:rsidRPr="00CE1F7F" w:rsidRDefault="00377429" w:rsidP="00F04D6E">
      <w:pPr>
        <w:ind w:firstLine="709"/>
        <w:jc w:val="both"/>
        <w:rPr>
          <w:sz w:val="28"/>
          <w:szCs w:val="28"/>
        </w:rPr>
      </w:pPr>
    </w:p>
    <w:p w:rsidR="0099442B" w:rsidRPr="00F04D6E" w:rsidRDefault="00732A44" w:rsidP="00F04D6E">
      <w:pPr>
        <w:ind w:firstLine="709"/>
        <w:jc w:val="both"/>
        <w:rPr>
          <w:sz w:val="28"/>
          <w:szCs w:val="28"/>
        </w:rPr>
      </w:pPr>
      <w:r w:rsidRPr="00732A44">
        <w:rPr>
          <w:sz w:val="28"/>
          <w:szCs w:val="28"/>
        </w:rPr>
        <w:t xml:space="preserve">Ņemot vērā līdz šim </w:t>
      </w:r>
      <w:r w:rsidR="00EB0E60">
        <w:rPr>
          <w:sz w:val="28"/>
          <w:szCs w:val="28"/>
        </w:rPr>
        <w:t>sekmīgi īstenoto</w:t>
      </w:r>
      <w:r w:rsidRPr="00732A44">
        <w:rPr>
          <w:sz w:val="28"/>
          <w:szCs w:val="28"/>
        </w:rPr>
        <w:t xml:space="preserve"> projektu skaitu </w:t>
      </w:r>
      <w:r w:rsidR="00F04D6E">
        <w:rPr>
          <w:sz w:val="28"/>
          <w:szCs w:val="28"/>
        </w:rPr>
        <w:t xml:space="preserve">Eiropas Savienības programmu ietvaros </w:t>
      </w:r>
      <w:r w:rsidRPr="00732A44">
        <w:rPr>
          <w:sz w:val="28"/>
          <w:szCs w:val="28"/>
        </w:rPr>
        <w:t xml:space="preserve">un to nozīmīgo mērķu sasniegšanu, atsaucoties uz informatīvajā ziņojumā minēto, lai turpmākajos piecos gados varētu nodrošināt līdzfinansējumu </w:t>
      </w:r>
      <w:r w:rsidRPr="00732A44">
        <w:rPr>
          <w:bCs/>
          <w:sz w:val="28"/>
          <w:szCs w:val="28"/>
        </w:rPr>
        <w:t>valsts budžeta apakšprogrammas 67.06.00 „Eiropas Kopienas iniciatīvas projektu un pasākumu īstenošana”</w:t>
      </w:r>
      <w:r w:rsidRPr="00732A44">
        <w:rPr>
          <w:sz w:val="28"/>
          <w:szCs w:val="28"/>
        </w:rPr>
        <w:t xml:space="preserve"> ietvaros Kultūras ministrijai nepieciešams finansējums 431 590 </w:t>
      </w:r>
      <w:r w:rsidRPr="00732A44">
        <w:rPr>
          <w:i/>
          <w:sz w:val="28"/>
          <w:szCs w:val="28"/>
        </w:rPr>
        <w:t>euro</w:t>
      </w:r>
      <w:r w:rsidRPr="00732A44">
        <w:rPr>
          <w:sz w:val="28"/>
          <w:szCs w:val="28"/>
        </w:rPr>
        <w:t xml:space="preserve"> apmērā no 2017. līdz 2021.gadam, katru gadu piešķirot 86 318</w:t>
      </w:r>
      <w:r w:rsidR="00BA7548" w:rsidRPr="00F04D6E">
        <w:rPr>
          <w:i/>
          <w:sz w:val="28"/>
          <w:szCs w:val="28"/>
        </w:rPr>
        <w:t> </w:t>
      </w:r>
      <w:r w:rsidR="00F86905" w:rsidRPr="00F86905">
        <w:rPr>
          <w:i/>
          <w:sz w:val="28"/>
          <w:szCs w:val="28"/>
        </w:rPr>
        <w:t>euro</w:t>
      </w:r>
      <w:r w:rsidR="00F86905" w:rsidRPr="00F86905">
        <w:rPr>
          <w:sz w:val="28"/>
          <w:szCs w:val="28"/>
        </w:rPr>
        <w:t xml:space="preserve"> E</w:t>
      </w:r>
      <w:r w:rsidR="00F04D6E">
        <w:rPr>
          <w:sz w:val="28"/>
          <w:szCs w:val="28"/>
        </w:rPr>
        <w:t xml:space="preserve">iropas </w:t>
      </w:r>
      <w:r w:rsidR="00F86905" w:rsidRPr="00F86905">
        <w:rPr>
          <w:sz w:val="28"/>
          <w:szCs w:val="28"/>
        </w:rPr>
        <w:t>S</w:t>
      </w:r>
      <w:r w:rsidR="00F04D6E">
        <w:rPr>
          <w:sz w:val="28"/>
          <w:szCs w:val="28"/>
        </w:rPr>
        <w:t>avienības</w:t>
      </w:r>
      <w:r w:rsidR="00F86905" w:rsidRPr="00F86905">
        <w:rPr>
          <w:sz w:val="28"/>
          <w:szCs w:val="28"/>
        </w:rPr>
        <w:t xml:space="preserve"> programmu </w:t>
      </w:r>
      <w:r w:rsidR="00F04D6E">
        <w:rPr>
          <w:sz w:val="28"/>
          <w:szCs w:val="28"/>
        </w:rPr>
        <w:t xml:space="preserve">ietvaros </w:t>
      </w:r>
      <w:r w:rsidR="00F86905" w:rsidRPr="00F86905">
        <w:rPr>
          <w:sz w:val="28"/>
          <w:szCs w:val="28"/>
        </w:rPr>
        <w:t xml:space="preserve">atbalstītajiem projektiem, kurus īsteno vai kuros iesaistās </w:t>
      </w:r>
      <w:r w:rsidR="00F04D6E">
        <w:rPr>
          <w:sz w:val="28"/>
          <w:szCs w:val="28"/>
        </w:rPr>
        <w:t>Latvijas Republikas tiešās</w:t>
      </w:r>
      <w:r w:rsidR="00F04D6E" w:rsidRPr="00261639">
        <w:rPr>
          <w:sz w:val="28"/>
          <w:szCs w:val="28"/>
        </w:rPr>
        <w:t xml:space="preserve"> vai pastarp</w:t>
      </w:r>
      <w:r w:rsidR="00F04D6E">
        <w:rPr>
          <w:sz w:val="28"/>
          <w:szCs w:val="28"/>
        </w:rPr>
        <w:t>inātās valsts pārvaldes iestādes, atvasinātā</w:t>
      </w:r>
      <w:r w:rsidR="00EB0E60">
        <w:rPr>
          <w:sz w:val="28"/>
          <w:szCs w:val="28"/>
        </w:rPr>
        <w:t>s</w:t>
      </w:r>
      <w:r w:rsidR="00F04D6E">
        <w:rPr>
          <w:sz w:val="28"/>
          <w:szCs w:val="28"/>
        </w:rPr>
        <w:t xml:space="preserve"> publiskā</w:t>
      </w:r>
      <w:r w:rsidR="00EB0E60">
        <w:rPr>
          <w:sz w:val="28"/>
          <w:szCs w:val="28"/>
        </w:rPr>
        <w:t>s</w:t>
      </w:r>
      <w:r w:rsidR="00F04D6E">
        <w:rPr>
          <w:sz w:val="28"/>
          <w:szCs w:val="28"/>
        </w:rPr>
        <w:t xml:space="preserve"> personas</w:t>
      </w:r>
      <w:r w:rsidR="00EB0E60">
        <w:rPr>
          <w:sz w:val="28"/>
          <w:szCs w:val="28"/>
        </w:rPr>
        <w:t xml:space="preserve"> un</w:t>
      </w:r>
      <w:r w:rsidR="00F04D6E">
        <w:rPr>
          <w:sz w:val="28"/>
          <w:szCs w:val="28"/>
        </w:rPr>
        <w:t xml:space="preserve"> citas valsts iestādes</w:t>
      </w:r>
      <w:r w:rsidR="00EB0E60">
        <w:rPr>
          <w:sz w:val="28"/>
          <w:szCs w:val="28"/>
        </w:rPr>
        <w:t xml:space="preserve"> un</w:t>
      </w:r>
      <w:r w:rsidR="00F04D6E" w:rsidRPr="00261639">
        <w:rPr>
          <w:sz w:val="28"/>
          <w:szCs w:val="28"/>
        </w:rPr>
        <w:t xml:space="preserve"> privāto </w:t>
      </w:r>
      <w:r w:rsidR="00F04D6E">
        <w:rPr>
          <w:sz w:val="28"/>
          <w:szCs w:val="28"/>
        </w:rPr>
        <w:t>tiesību juridiskas personas</w:t>
      </w:r>
      <w:r w:rsidR="00F86905" w:rsidRPr="00F86905">
        <w:rPr>
          <w:sz w:val="28"/>
          <w:szCs w:val="28"/>
        </w:rPr>
        <w:t>.</w:t>
      </w:r>
    </w:p>
    <w:p w:rsidR="00835B0A" w:rsidRDefault="00835B0A" w:rsidP="00835B0A">
      <w:pPr>
        <w:pStyle w:val="naisf"/>
        <w:spacing w:before="0" w:after="0"/>
        <w:ind w:firstLine="0"/>
        <w:rPr>
          <w:sz w:val="28"/>
          <w:szCs w:val="28"/>
        </w:rPr>
      </w:pPr>
    </w:p>
    <w:p w:rsidR="00F04D6E" w:rsidRPr="00CE1F7F" w:rsidRDefault="00F04D6E" w:rsidP="00835B0A">
      <w:pPr>
        <w:pStyle w:val="naisf"/>
        <w:spacing w:before="0" w:after="0"/>
        <w:ind w:firstLine="0"/>
        <w:rPr>
          <w:sz w:val="28"/>
          <w:szCs w:val="28"/>
        </w:rPr>
      </w:pPr>
    </w:p>
    <w:p w:rsidR="00641A45" w:rsidRPr="00CE1F7F" w:rsidRDefault="00641A45" w:rsidP="00BA7548">
      <w:pPr>
        <w:pStyle w:val="naisf"/>
        <w:spacing w:before="0" w:after="0"/>
        <w:ind w:left="284" w:firstLine="0"/>
        <w:rPr>
          <w:bCs/>
          <w:sz w:val="28"/>
          <w:szCs w:val="28"/>
        </w:rPr>
      </w:pPr>
      <w:r w:rsidRPr="00CE1F7F">
        <w:rPr>
          <w:bCs/>
          <w:sz w:val="28"/>
          <w:szCs w:val="28"/>
        </w:rPr>
        <w:t>Kultūras ministre</w:t>
      </w:r>
      <w:r w:rsidRPr="00CE1F7F">
        <w:rPr>
          <w:bCs/>
          <w:sz w:val="28"/>
          <w:szCs w:val="28"/>
        </w:rPr>
        <w:tab/>
      </w:r>
      <w:r w:rsidRPr="00CE1F7F">
        <w:rPr>
          <w:bCs/>
          <w:sz w:val="28"/>
          <w:szCs w:val="28"/>
        </w:rPr>
        <w:tab/>
      </w:r>
      <w:r w:rsidRPr="00CE1F7F">
        <w:rPr>
          <w:bCs/>
          <w:sz w:val="28"/>
          <w:szCs w:val="28"/>
        </w:rPr>
        <w:tab/>
      </w:r>
      <w:r w:rsidRPr="00CE1F7F">
        <w:rPr>
          <w:bCs/>
          <w:sz w:val="28"/>
          <w:szCs w:val="28"/>
        </w:rPr>
        <w:tab/>
      </w:r>
      <w:r w:rsidRPr="00CE1F7F">
        <w:rPr>
          <w:bCs/>
          <w:sz w:val="28"/>
          <w:szCs w:val="28"/>
        </w:rPr>
        <w:tab/>
      </w:r>
      <w:r w:rsidRPr="00CE1F7F">
        <w:rPr>
          <w:bCs/>
          <w:sz w:val="28"/>
          <w:szCs w:val="28"/>
        </w:rPr>
        <w:tab/>
      </w:r>
      <w:r w:rsidR="0030309B" w:rsidRPr="00CE1F7F">
        <w:rPr>
          <w:bCs/>
          <w:sz w:val="28"/>
          <w:szCs w:val="28"/>
        </w:rPr>
        <w:tab/>
        <w:t>D.Melbārde</w:t>
      </w:r>
    </w:p>
    <w:p w:rsidR="00BA7548" w:rsidRDefault="00BA7548" w:rsidP="00BA7548">
      <w:pPr>
        <w:pStyle w:val="naisf"/>
        <w:spacing w:before="0" w:after="0"/>
        <w:ind w:left="284" w:firstLine="0"/>
        <w:rPr>
          <w:sz w:val="28"/>
          <w:szCs w:val="28"/>
        </w:rPr>
      </w:pPr>
    </w:p>
    <w:p w:rsidR="00641A45" w:rsidRPr="00CE1F7F" w:rsidRDefault="001336D8" w:rsidP="00BA7548">
      <w:pPr>
        <w:pStyle w:val="naisf"/>
        <w:spacing w:before="0" w:after="0"/>
        <w:ind w:left="284" w:firstLine="0"/>
        <w:rPr>
          <w:sz w:val="28"/>
          <w:szCs w:val="28"/>
        </w:rPr>
      </w:pPr>
      <w:r w:rsidRPr="00CE1F7F">
        <w:rPr>
          <w:sz w:val="28"/>
          <w:szCs w:val="28"/>
        </w:rPr>
        <w:t>Vīza: Valsts sekretār</w:t>
      </w:r>
      <w:r w:rsidR="00556306" w:rsidRPr="00CE1F7F">
        <w:rPr>
          <w:sz w:val="28"/>
          <w:szCs w:val="28"/>
        </w:rPr>
        <w:t>s</w:t>
      </w:r>
      <w:r w:rsidR="00E43389" w:rsidRPr="00CE1F7F">
        <w:rPr>
          <w:sz w:val="28"/>
          <w:szCs w:val="28"/>
        </w:rPr>
        <w:tab/>
      </w:r>
      <w:r w:rsidR="00E43389" w:rsidRPr="00CE1F7F">
        <w:rPr>
          <w:sz w:val="28"/>
          <w:szCs w:val="28"/>
        </w:rPr>
        <w:tab/>
      </w:r>
      <w:r w:rsidR="00E43389" w:rsidRPr="00CE1F7F">
        <w:rPr>
          <w:sz w:val="28"/>
          <w:szCs w:val="28"/>
        </w:rPr>
        <w:tab/>
      </w:r>
      <w:r w:rsidR="00E43389" w:rsidRPr="00CE1F7F">
        <w:rPr>
          <w:sz w:val="28"/>
          <w:szCs w:val="28"/>
        </w:rPr>
        <w:tab/>
      </w:r>
      <w:r w:rsidR="00E43389" w:rsidRPr="00CE1F7F">
        <w:rPr>
          <w:sz w:val="28"/>
          <w:szCs w:val="28"/>
        </w:rPr>
        <w:tab/>
      </w:r>
      <w:r w:rsidR="00E43389" w:rsidRPr="00CE1F7F">
        <w:rPr>
          <w:sz w:val="28"/>
          <w:szCs w:val="28"/>
        </w:rPr>
        <w:tab/>
      </w:r>
      <w:r w:rsidR="00556306" w:rsidRPr="00CE1F7F">
        <w:rPr>
          <w:sz w:val="28"/>
          <w:szCs w:val="28"/>
        </w:rPr>
        <w:tab/>
      </w:r>
      <w:r w:rsidR="00E43389" w:rsidRPr="00CE1F7F">
        <w:rPr>
          <w:sz w:val="28"/>
          <w:szCs w:val="28"/>
        </w:rPr>
        <w:t>S.Voldiņš</w:t>
      </w:r>
    </w:p>
    <w:p w:rsidR="00567C9B" w:rsidRDefault="00567C9B" w:rsidP="00930FE3">
      <w:pPr>
        <w:pStyle w:val="Galvene"/>
        <w:tabs>
          <w:tab w:val="clear" w:pos="4153"/>
          <w:tab w:val="clear" w:pos="8306"/>
        </w:tabs>
        <w:rPr>
          <w:sz w:val="28"/>
          <w:szCs w:val="28"/>
        </w:rPr>
      </w:pPr>
    </w:p>
    <w:p w:rsidR="00BA7548" w:rsidRDefault="00BA7548" w:rsidP="00930FE3">
      <w:pPr>
        <w:pStyle w:val="Galvene"/>
        <w:tabs>
          <w:tab w:val="clear" w:pos="4153"/>
          <w:tab w:val="clear" w:pos="8306"/>
        </w:tabs>
        <w:rPr>
          <w:sz w:val="28"/>
          <w:szCs w:val="28"/>
        </w:rPr>
      </w:pPr>
    </w:p>
    <w:p w:rsidR="0068004F" w:rsidRDefault="0068004F" w:rsidP="00930FE3">
      <w:pPr>
        <w:pStyle w:val="Galvene"/>
        <w:tabs>
          <w:tab w:val="clear" w:pos="4153"/>
          <w:tab w:val="clear" w:pos="8306"/>
        </w:tabs>
        <w:rPr>
          <w:sz w:val="28"/>
          <w:szCs w:val="28"/>
        </w:rPr>
      </w:pPr>
    </w:p>
    <w:p w:rsidR="0068004F" w:rsidRDefault="0068004F" w:rsidP="00930FE3">
      <w:pPr>
        <w:pStyle w:val="Galvene"/>
        <w:tabs>
          <w:tab w:val="clear" w:pos="4153"/>
          <w:tab w:val="clear" w:pos="8306"/>
        </w:tabs>
        <w:rPr>
          <w:sz w:val="28"/>
          <w:szCs w:val="28"/>
        </w:rPr>
      </w:pPr>
    </w:p>
    <w:p w:rsidR="0068004F" w:rsidRDefault="0068004F" w:rsidP="00930FE3">
      <w:pPr>
        <w:pStyle w:val="Galvene"/>
        <w:tabs>
          <w:tab w:val="clear" w:pos="4153"/>
          <w:tab w:val="clear" w:pos="8306"/>
        </w:tabs>
        <w:rPr>
          <w:sz w:val="28"/>
          <w:szCs w:val="28"/>
        </w:rPr>
      </w:pPr>
    </w:p>
    <w:p w:rsidR="0068004F" w:rsidRDefault="0068004F" w:rsidP="00930FE3">
      <w:pPr>
        <w:pStyle w:val="Galvene"/>
        <w:tabs>
          <w:tab w:val="clear" w:pos="4153"/>
          <w:tab w:val="clear" w:pos="8306"/>
        </w:tabs>
        <w:rPr>
          <w:sz w:val="28"/>
          <w:szCs w:val="28"/>
        </w:rPr>
      </w:pPr>
    </w:p>
    <w:p w:rsidR="0068004F" w:rsidRDefault="0068004F" w:rsidP="00930FE3">
      <w:pPr>
        <w:pStyle w:val="Galvene"/>
        <w:tabs>
          <w:tab w:val="clear" w:pos="4153"/>
          <w:tab w:val="clear" w:pos="8306"/>
        </w:tabs>
        <w:rPr>
          <w:sz w:val="28"/>
          <w:szCs w:val="28"/>
        </w:rPr>
      </w:pPr>
    </w:p>
    <w:p w:rsidR="0068004F" w:rsidRDefault="0068004F" w:rsidP="00930FE3">
      <w:pPr>
        <w:pStyle w:val="Galvene"/>
        <w:tabs>
          <w:tab w:val="clear" w:pos="4153"/>
          <w:tab w:val="clear" w:pos="8306"/>
        </w:tabs>
        <w:rPr>
          <w:sz w:val="28"/>
          <w:szCs w:val="28"/>
        </w:rPr>
      </w:pPr>
    </w:p>
    <w:p w:rsidR="0068004F" w:rsidRDefault="0068004F" w:rsidP="00930FE3">
      <w:pPr>
        <w:pStyle w:val="Galvene"/>
        <w:tabs>
          <w:tab w:val="clear" w:pos="4153"/>
          <w:tab w:val="clear" w:pos="8306"/>
        </w:tabs>
        <w:rPr>
          <w:sz w:val="28"/>
          <w:szCs w:val="28"/>
        </w:rPr>
      </w:pPr>
    </w:p>
    <w:p w:rsidR="0068004F" w:rsidRDefault="0068004F" w:rsidP="00930FE3">
      <w:pPr>
        <w:pStyle w:val="Galvene"/>
        <w:tabs>
          <w:tab w:val="clear" w:pos="4153"/>
          <w:tab w:val="clear" w:pos="8306"/>
        </w:tabs>
        <w:rPr>
          <w:sz w:val="28"/>
          <w:szCs w:val="28"/>
        </w:rPr>
      </w:pPr>
    </w:p>
    <w:p w:rsidR="0068004F" w:rsidRDefault="0068004F" w:rsidP="00930FE3">
      <w:pPr>
        <w:pStyle w:val="Galvene"/>
        <w:tabs>
          <w:tab w:val="clear" w:pos="4153"/>
          <w:tab w:val="clear" w:pos="8306"/>
        </w:tabs>
        <w:rPr>
          <w:sz w:val="28"/>
          <w:szCs w:val="28"/>
        </w:rPr>
      </w:pPr>
    </w:p>
    <w:p w:rsidR="00BA7548" w:rsidRPr="00D36879" w:rsidRDefault="00BA7548" w:rsidP="00930FE3">
      <w:pPr>
        <w:pStyle w:val="Galvene"/>
        <w:tabs>
          <w:tab w:val="clear" w:pos="4153"/>
          <w:tab w:val="clear" w:pos="8306"/>
        </w:tabs>
        <w:rPr>
          <w:color w:val="000000" w:themeColor="text1"/>
          <w:sz w:val="28"/>
          <w:szCs w:val="28"/>
        </w:rPr>
      </w:pPr>
    </w:p>
    <w:p w:rsidR="00641A45" w:rsidRPr="007C21BB" w:rsidRDefault="007C21BB" w:rsidP="00930FE3">
      <w:pPr>
        <w:pStyle w:val="Galvene"/>
        <w:tabs>
          <w:tab w:val="clear" w:pos="4153"/>
          <w:tab w:val="clear" w:pos="8306"/>
        </w:tabs>
        <w:rPr>
          <w:color w:val="FF0000"/>
          <w:sz w:val="22"/>
          <w:szCs w:val="22"/>
        </w:rPr>
      </w:pPr>
      <w:r>
        <w:rPr>
          <w:color w:val="000000" w:themeColor="text1"/>
          <w:sz w:val="22"/>
          <w:szCs w:val="22"/>
        </w:rPr>
        <w:t>29</w:t>
      </w:r>
      <w:r w:rsidR="001C74DC" w:rsidRPr="001C74DC">
        <w:rPr>
          <w:color w:val="000000" w:themeColor="text1"/>
          <w:sz w:val="22"/>
          <w:szCs w:val="22"/>
        </w:rPr>
        <w:t>.08.2016</w:t>
      </w:r>
      <w:r w:rsidR="001C74DC" w:rsidRPr="00B37B33">
        <w:rPr>
          <w:color w:val="000000" w:themeColor="text1"/>
          <w:sz w:val="22"/>
          <w:szCs w:val="22"/>
        </w:rPr>
        <w:t xml:space="preserve">. </w:t>
      </w:r>
      <w:r w:rsidR="00B37B33" w:rsidRPr="00B37B33">
        <w:rPr>
          <w:color w:val="000000" w:themeColor="text1"/>
          <w:sz w:val="22"/>
          <w:szCs w:val="22"/>
        </w:rPr>
        <w:t>09:55</w:t>
      </w:r>
    </w:p>
    <w:p w:rsidR="00086D41" w:rsidRPr="00B37B33" w:rsidRDefault="001C74DC" w:rsidP="00930FE3">
      <w:pPr>
        <w:pStyle w:val="Galvene"/>
        <w:tabs>
          <w:tab w:val="clear" w:pos="4153"/>
          <w:tab w:val="clear" w:pos="8306"/>
        </w:tabs>
        <w:rPr>
          <w:color w:val="000000" w:themeColor="text1"/>
          <w:sz w:val="22"/>
          <w:szCs w:val="22"/>
        </w:rPr>
      </w:pPr>
      <w:r w:rsidRPr="00B37B33">
        <w:rPr>
          <w:color w:val="000000" w:themeColor="text1"/>
          <w:sz w:val="22"/>
          <w:szCs w:val="22"/>
        </w:rPr>
        <w:t>1785</w:t>
      </w:r>
    </w:p>
    <w:p w:rsidR="005977EA" w:rsidRDefault="00E22A04" w:rsidP="005977EA">
      <w:pPr>
        <w:rPr>
          <w:sz w:val="22"/>
          <w:szCs w:val="22"/>
        </w:rPr>
      </w:pPr>
      <w:bookmarkStart w:id="10" w:name="OLE_LINK14"/>
      <w:bookmarkStart w:id="11" w:name="OLE_LINK15"/>
      <w:r>
        <w:rPr>
          <w:sz w:val="22"/>
          <w:szCs w:val="22"/>
        </w:rPr>
        <w:t>A.Lukins</w:t>
      </w:r>
      <w:bookmarkEnd w:id="10"/>
      <w:bookmarkEnd w:id="11"/>
      <w:r w:rsidR="00231C03">
        <w:rPr>
          <w:sz w:val="22"/>
          <w:szCs w:val="22"/>
        </w:rPr>
        <w:t xml:space="preserve">, </w:t>
      </w:r>
      <w:bookmarkStart w:id="12" w:name="OLE_LINK12"/>
      <w:bookmarkStart w:id="13" w:name="OLE_LINK13"/>
      <w:r w:rsidR="005977EA" w:rsidRPr="002C6C86">
        <w:rPr>
          <w:sz w:val="22"/>
          <w:szCs w:val="22"/>
        </w:rPr>
        <w:t>67330</w:t>
      </w:r>
      <w:r>
        <w:rPr>
          <w:sz w:val="22"/>
          <w:szCs w:val="22"/>
        </w:rPr>
        <w:t>289</w:t>
      </w:r>
    </w:p>
    <w:p w:rsidR="00E22A04" w:rsidRPr="002C6C86" w:rsidRDefault="009A02B3" w:rsidP="005977EA">
      <w:pPr>
        <w:rPr>
          <w:sz w:val="22"/>
          <w:szCs w:val="22"/>
        </w:rPr>
      </w:pPr>
      <w:hyperlink r:id="rId11" w:history="1">
        <w:r w:rsidR="00E22A04" w:rsidRPr="00BA401A">
          <w:rPr>
            <w:rStyle w:val="Hipersaite"/>
            <w:sz w:val="22"/>
            <w:szCs w:val="22"/>
          </w:rPr>
          <w:t>Andrejs.Lukins@km.gov.lv</w:t>
        </w:r>
      </w:hyperlink>
      <w:r w:rsidR="00E22A04">
        <w:rPr>
          <w:sz w:val="22"/>
          <w:szCs w:val="22"/>
        </w:rPr>
        <w:t xml:space="preserve"> </w:t>
      </w:r>
      <w:bookmarkEnd w:id="12"/>
      <w:bookmarkEnd w:id="13"/>
    </w:p>
    <w:sectPr w:rsidR="00E22A04" w:rsidRPr="002C6C86" w:rsidSect="0033554F">
      <w:headerReference w:type="even" r:id="rId12"/>
      <w:headerReference w:type="default" r:id="rId13"/>
      <w:footerReference w:type="default" r:id="rId14"/>
      <w:footerReference w:type="first" r:id="rId15"/>
      <w:pgSz w:w="11906" w:h="16838"/>
      <w:pgMar w:top="1418" w:right="1134" w:bottom="1134" w:left="1701" w:header="624" w:footer="62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AA7D6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7E3" w:rsidRDefault="00C007E3" w:rsidP="004317CF">
      <w:r>
        <w:separator/>
      </w:r>
    </w:p>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endnote>
  <w:endnote w:type="continuationSeparator" w:id="0">
    <w:p w:rsidR="00C007E3" w:rsidRDefault="00C007E3" w:rsidP="004317CF">
      <w:r>
        <w:continuationSeparator/>
      </w:r>
    </w:p>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03" w:rsidRPr="00CE1F7F" w:rsidRDefault="00231C03" w:rsidP="00CE1F7F">
    <w:pPr>
      <w:pStyle w:val="Kjene"/>
      <w:jc w:val="both"/>
      <w:rPr>
        <w:sz w:val="22"/>
        <w:szCs w:val="22"/>
      </w:rPr>
    </w:pPr>
    <w:r w:rsidRPr="00AB0F0E">
      <w:rPr>
        <w:color w:val="000000" w:themeColor="text1"/>
        <w:sz w:val="22"/>
        <w:szCs w:val="22"/>
      </w:rPr>
      <w:t>KMZino_</w:t>
    </w:r>
    <w:r w:rsidR="007C21BB">
      <w:rPr>
        <w:color w:val="000000" w:themeColor="text1"/>
        <w:sz w:val="22"/>
        <w:szCs w:val="22"/>
      </w:rPr>
      <w:t>29</w:t>
    </w:r>
    <w:r w:rsidR="00E97A4D">
      <w:rPr>
        <w:color w:val="000000" w:themeColor="text1"/>
        <w:sz w:val="22"/>
        <w:szCs w:val="22"/>
      </w:rPr>
      <w:t>08</w:t>
    </w:r>
    <w:r w:rsidR="00E97A4D" w:rsidRPr="00AB0F0E">
      <w:rPr>
        <w:color w:val="000000" w:themeColor="text1"/>
        <w:sz w:val="22"/>
        <w:szCs w:val="22"/>
      </w:rPr>
      <w:t>16</w:t>
    </w:r>
    <w:r w:rsidRPr="00AB0F0E">
      <w:rPr>
        <w:color w:val="000000" w:themeColor="text1"/>
        <w:sz w:val="22"/>
        <w:szCs w:val="22"/>
      </w:rPr>
      <w:t xml:space="preserve">_apaksprogramma; Informatīvais </w:t>
    </w:r>
    <w:smartTag w:uri="schemas-tilde-lv/tildestengine" w:element="veidnes">
      <w:smartTagPr>
        <w:attr w:name="text" w:val="ziņojums"/>
        <w:attr w:name="baseform" w:val="ziņojums"/>
        <w:attr w:name="id" w:val="-1"/>
      </w:smartTagPr>
      <w:r w:rsidRPr="00AB0F0E">
        <w:rPr>
          <w:color w:val="000000" w:themeColor="text1"/>
          <w:sz w:val="22"/>
          <w:szCs w:val="22"/>
        </w:rPr>
        <w:t>ziņojums</w:t>
      </w:r>
    </w:smartTag>
    <w:r w:rsidRPr="00AB0F0E">
      <w:rPr>
        <w:color w:val="000000" w:themeColor="text1"/>
        <w:sz w:val="22"/>
        <w:szCs w:val="22"/>
      </w:rPr>
      <w:t xml:space="preserve"> „Par valsts budžeta apakšprogrammas</w:t>
    </w:r>
    <w:r w:rsidRPr="00CC16DA">
      <w:rPr>
        <w:sz w:val="22"/>
        <w:szCs w:val="22"/>
      </w:rPr>
      <w:t xml:space="preserve"> 67.06.00 „Eiropas Kopienas iniciatīvas projektu un pasākumu īstenošana” ietvaros paredzētā līdzfinansējuma piešķiršanu</w:t>
    </w:r>
    <w:r w:rsidRPr="00CE1F7F">
      <w:rPr>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03" w:rsidRPr="00CE1F7F" w:rsidRDefault="00231C03" w:rsidP="004D6603">
    <w:pPr>
      <w:pStyle w:val="Kjene"/>
      <w:jc w:val="both"/>
      <w:rPr>
        <w:sz w:val="22"/>
        <w:szCs w:val="22"/>
      </w:rPr>
    </w:pPr>
    <w:r w:rsidRPr="0068004F">
      <w:rPr>
        <w:color w:val="000000" w:themeColor="text1"/>
        <w:sz w:val="22"/>
        <w:szCs w:val="22"/>
      </w:rPr>
      <w:t>KMZino_</w:t>
    </w:r>
    <w:r w:rsidR="007C21BB">
      <w:rPr>
        <w:color w:val="000000" w:themeColor="text1"/>
        <w:sz w:val="22"/>
        <w:szCs w:val="22"/>
      </w:rPr>
      <w:t>29</w:t>
    </w:r>
    <w:r w:rsidR="00E97A4D">
      <w:rPr>
        <w:color w:val="000000" w:themeColor="text1"/>
        <w:sz w:val="22"/>
        <w:szCs w:val="22"/>
      </w:rPr>
      <w:t>08</w:t>
    </w:r>
    <w:r w:rsidR="00E97A4D" w:rsidRPr="0068004F">
      <w:rPr>
        <w:color w:val="000000" w:themeColor="text1"/>
        <w:sz w:val="22"/>
        <w:szCs w:val="22"/>
      </w:rPr>
      <w:t>16</w:t>
    </w:r>
    <w:r w:rsidRPr="0068004F">
      <w:rPr>
        <w:color w:val="000000" w:themeColor="text1"/>
        <w:sz w:val="22"/>
        <w:szCs w:val="22"/>
      </w:rPr>
      <w:t>_apaksprogramma</w:t>
    </w:r>
    <w:r w:rsidRPr="00CE1F7F">
      <w:rPr>
        <w:sz w:val="22"/>
        <w:szCs w:val="22"/>
      </w:rPr>
      <w:t xml:space="preserve">; </w:t>
    </w:r>
    <w:bookmarkStart w:id="14" w:name="OLE_LINK8"/>
    <w:bookmarkStart w:id="15" w:name="OLE_LINK9"/>
    <w:r w:rsidRPr="00CE1F7F">
      <w:rPr>
        <w:sz w:val="22"/>
        <w:szCs w:val="22"/>
      </w:rPr>
      <w:t xml:space="preserve">Informatīvais </w:t>
    </w:r>
    <w:smartTag w:uri="schemas-tilde-lv/tildestengine" w:element="veidnes">
      <w:smartTagPr>
        <w:attr w:name="text" w:val="ziņojums"/>
        <w:attr w:name="baseform" w:val="ziņojums"/>
        <w:attr w:name="id" w:val="-1"/>
      </w:smartTagPr>
      <w:r w:rsidRPr="00CE1F7F">
        <w:rPr>
          <w:sz w:val="22"/>
          <w:szCs w:val="22"/>
        </w:rPr>
        <w:t>ziņojums</w:t>
      </w:r>
    </w:smartTag>
    <w:r w:rsidRPr="00CE1F7F">
      <w:rPr>
        <w:sz w:val="22"/>
        <w:szCs w:val="22"/>
      </w:rPr>
      <w:t xml:space="preserve"> </w:t>
    </w:r>
    <w:bookmarkEnd w:id="14"/>
    <w:bookmarkEnd w:id="15"/>
    <w:r w:rsidRPr="00CE1F7F">
      <w:rPr>
        <w:sz w:val="22"/>
        <w:szCs w:val="22"/>
      </w:rPr>
      <w:t>„</w:t>
    </w:r>
    <w:r w:rsidRPr="00CC16DA">
      <w:rPr>
        <w:sz w:val="22"/>
        <w:szCs w:val="22"/>
      </w:rPr>
      <w:t>Par valsts budžeta apakšprogrammas 67.06.00 „Eiropas Kopienas iniciatīvas projektu un pasākumu īstenošana” ietvaros paredzētā līdzfinansējuma piešķiršanu</w:t>
    </w:r>
    <w:r w:rsidRPr="00CE1F7F">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7E3" w:rsidRDefault="00C007E3" w:rsidP="004317CF">
      <w:r>
        <w:separator/>
      </w:r>
    </w:p>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footnote>
  <w:footnote w:type="continuationSeparator" w:id="0">
    <w:p w:rsidR="00C007E3" w:rsidRDefault="00C007E3" w:rsidP="004317CF">
      <w:r>
        <w:continuationSeparator/>
      </w:r>
    </w:p>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p w:rsidR="00C007E3" w:rsidRDefault="00C007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03" w:rsidRDefault="009A02B3" w:rsidP="004D6603">
    <w:pPr>
      <w:pStyle w:val="Galvene"/>
      <w:framePr w:wrap="around" w:vAnchor="text" w:hAnchor="margin" w:xAlign="center" w:y="1"/>
      <w:rPr>
        <w:rStyle w:val="Lappusesnumurs"/>
      </w:rPr>
    </w:pPr>
    <w:r>
      <w:rPr>
        <w:rStyle w:val="Lappusesnumurs"/>
      </w:rPr>
      <w:fldChar w:fldCharType="begin"/>
    </w:r>
    <w:r w:rsidR="00231C03">
      <w:rPr>
        <w:rStyle w:val="Lappusesnumurs"/>
      </w:rPr>
      <w:instrText xml:space="preserve">PAGE  </w:instrText>
    </w:r>
    <w:r>
      <w:rPr>
        <w:rStyle w:val="Lappusesnumurs"/>
      </w:rPr>
      <w:fldChar w:fldCharType="end"/>
    </w:r>
  </w:p>
  <w:p w:rsidR="00231C03" w:rsidRDefault="00231C03">
    <w:pPr>
      <w:pStyle w:val="Galvene"/>
    </w:pPr>
  </w:p>
  <w:p w:rsidR="00231C03" w:rsidRDefault="00231C03"/>
  <w:p w:rsidR="00231C03" w:rsidRDefault="00231C03"/>
  <w:p w:rsidR="00231C03" w:rsidRDefault="00231C03"/>
  <w:p w:rsidR="00231C03" w:rsidRDefault="00231C03"/>
  <w:p w:rsidR="00231C03" w:rsidRDefault="00231C03"/>
  <w:p w:rsidR="00231C03" w:rsidRDefault="00231C03"/>
  <w:p w:rsidR="00231C03" w:rsidRDefault="00231C03"/>
  <w:p w:rsidR="00231C03" w:rsidRDefault="00231C03"/>
  <w:p w:rsidR="00231C03" w:rsidRDefault="00231C03"/>
  <w:p w:rsidR="00231C03" w:rsidRDefault="00231C03"/>
  <w:p w:rsidR="00231C03" w:rsidRDefault="00231C0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C03" w:rsidRPr="0092790E" w:rsidRDefault="009A02B3" w:rsidP="004D6603">
    <w:pPr>
      <w:pStyle w:val="Galvene"/>
      <w:framePr w:wrap="around" w:vAnchor="text" w:hAnchor="margin" w:xAlign="center" w:y="1"/>
      <w:rPr>
        <w:rStyle w:val="Lappusesnumurs"/>
        <w:sz w:val="22"/>
        <w:szCs w:val="22"/>
      </w:rPr>
    </w:pPr>
    <w:r w:rsidRPr="0092790E">
      <w:rPr>
        <w:rStyle w:val="Lappusesnumurs"/>
        <w:sz w:val="22"/>
        <w:szCs w:val="22"/>
      </w:rPr>
      <w:fldChar w:fldCharType="begin"/>
    </w:r>
    <w:r w:rsidR="00231C03" w:rsidRPr="0092790E">
      <w:rPr>
        <w:rStyle w:val="Lappusesnumurs"/>
        <w:sz w:val="22"/>
        <w:szCs w:val="22"/>
      </w:rPr>
      <w:instrText xml:space="preserve">PAGE  </w:instrText>
    </w:r>
    <w:r w:rsidRPr="0092790E">
      <w:rPr>
        <w:rStyle w:val="Lappusesnumurs"/>
        <w:sz w:val="22"/>
        <w:szCs w:val="22"/>
      </w:rPr>
      <w:fldChar w:fldCharType="separate"/>
    </w:r>
    <w:r w:rsidR="00F61883">
      <w:rPr>
        <w:rStyle w:val="Lappusesnumurs"/>
        <w:noProof/>
        <w:sz w:val="22"/>
        <w:szCs w:val="22"/>
      </w:rPr>
      <w:t>6</w:t>
    </w:r>
    <w:r w:rsidRPr="0092790E">
      <w:rPr>
        <w:rStyle w:val="Lappusesnumurs"/>
        <w:sz w:val="22"/>
        <w:szCs w:val="22"/>
      </w:rPr>
      <w:fldChar w:fldCharType="end"/>
    </w:r>
  </w:p>
  <w:p w:rsidR="00231C03" w:rsidRDefault="00231C03" w:rsidP="004D6603">
    <w:pPr>
      <w:pStyle w:val="Galvene"/>
      <w:jc w:val="center"/>
    </w:pPr>
  </w:p>
  <w:p w:rsidR="00231C03" w:rsidRDefault="00231C03" w:rsidP="00D148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20D"/>
    <w:multiLevelType w:val="hybridMultilevel"/>
    <w:tmpl w:val="364453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2AB0C12"/>
    <w:multiLevelType w:val="hybridMultilevel"/>
    <w:tmpl w:val="6BBA4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71114D"/>
    <w:multiLevelType w:val="hybridMultilevel"/>
    <w:tmpl w:val="E7124148"/>
    <w:lvl w:ilvl="0" w:tplc="D748A67A">
      <w:start w:val="1"/>
      <w:numFmt w:val="lowerLetter"/>
      <w:lvlText w:val="%1)"/>
      <w:lvlJc w:val="left"/>
      <w:pPr>
        <w:ind w:left="720" w:hanging="360"/>
      </w:pPr>
      <w:rPr>
        <w:rFonts w:ascii="Times New Roman" w:eastAsia="Times New Roman" w:hAnsi="Times New Roman" w:cs="Times New Roman"/>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D31E25"/>
    <w:multiLevelType w:val="hybridMultilevel"/>
    <w:tmpl w:val="64CE9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836868"/>
    <w:multiLevelType w:val="hybridMultilevel"/>
    <w:tmpl w:val="101669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1F349CC"/>
    <w:multiLevelType w:val="hybridMultilevel"/>
    <w:tmpl w:val="C5D05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C35BB4"/>
    <w:multiLevelType w:val="hybridMultilevel"/>
    <w:tmpl w:val="A7DC3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AD05564"/>
    <w:multiLevelType w:val="hybridMultilevel"/>
    <w:tmpl w:val="6FF8F3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C86031D"/>
    <w:multiLevelType w:val="hybridMultilevel"/>
    <w:tmpl w:val="7FDE0C28"/>
    <w:lvl w:ilvl="0" w:tplc="C43A746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CB927B8"/>
    <w:multiLevelType w:val="hybridMultilevel"/>
    <w:tmpl w:val="D2BE75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CDC65A1"/>
    <w:multiLevelType w:val="hybridMultilevel"/>
    <w:tmpl w:val="33E89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6F135D7"/>
    <w:multiLevelType w:val="hybridMultilevel"/>
    <w:tmpl w:val="0C60FB7A"/>
    <w:lvl w:ilvl="0" w:tplc="3FC01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AA7903"/>
    <w:multiLevelType w:val="hybridMultilevel"/>
    <w:tmpl w:val="64C67C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2D0E2AF9"/>
    <w:multiLevelType w:val="hybridMultilevel"/>
    <w:tmpl w:val="753E4E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299596A"/>
    <w:multiLevelType w:val="hybridMultilevel"/>
    <w:tmpl w:val="18DE4BE0"/>
    <w:lvl w:ilvl="0" w:tplc="E786984C">
      <w:start w:val="1"/>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5">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3FCD61D6"/>
    <w:multiLevelType w:val="hybridMultilevel"/>
    <w:tmpl w:val="1BB69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2A8723A"/>
    <w:multiLevelType w:val="hybridMultilevel"/>
    <w:tmpl w:val="C9AA01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3BC3F73"/>
    <w:multiLevelType w:val="hybridMultilevel"/>
    <w:tmpl w:val="490A69C6"/>
    <w:lvl w:ilvl="0" w:tplc="CB6CAA0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52427EC4"/>
    <w:multiLevelType w:val="hybridMultilevel"/>
    <w:tmpl w:val="0EB217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B5C331F"/>
    <w:multiLevelType w:val="hybridMultilevel"/>
    <w:tmpl w:val="F788DAC4"/>
    <w:lvl w:ilvl="0" w:tplc="F690BC8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E232FD2"/>
    <w:multiLevelType w:val="hybridMultilevel"/>
    <w:tmpl w:val="8A648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E761C6D"/>
    <w:multiLevelType w:val="hybridMultilevel"/>
    <w:tmpl w:val="7F626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1E561A6"/>
    <w:multiLevelType w:val="hybridMultilevel"/>
    <w:tmpl w:val="BED21C98"/>
    <w:lvl w:ilvl="0" w:tplc="F160A77E">
      <w:start w:val="1"/>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abstractNum w:abstractNumId="27">
    <w:nsid w:val="682E0AC2"/>
    <w:multiLevelType w:val="hybridMultilevel"/>
    <w:tmpl w:val="AE46477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6B7E0075"/>
    <w:multiLevelType w:val="hybridMultilevel"/>
    <w:tmpl w:val="869462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2"/>
  </w:num>
  <w:num w:numId="4">
    <w:abstractNumId w:val="26"/>
  </w:num>
  <w:num w:numId="5">
    <w:abstractNumId w:val="6"/>
  </w:num>
  <w:num w:numId="6">
    <w:abstractNumId w:val="1"/>
  </w:num>
  <w:num w:numId="7">
    <w:abstractNumId w:val="23"/>
  </w:num>
  <w:num w:numId="8">
    <w:abstractNumId w:val="11"/>
  </w:num>
  <w:num w:numId="9">
    <w:abstractNumId w:val="15"/>
  </w:num>
  <w:num w:numId="10">
    <w:abstractNumId w:val="19"/>
  </w:num>
  <w:num w:numId="11">
    <w:abstractNumId w:val="22"/>
  </w:num>
  <w:num w:numId="12">
    <w:abstractNumId w:val="29"/>
  </w:num>
  <w:num w:numId="13">
    <w:abstractNumId w:val="20"/>
  </w:num>
  <w:num w:numId="14">
    <w:abstractNumId w:val="28"/>
  </w:num>
  <w:num w:numId="15">
    <w:abstractNumId w:val="14"/>
  </w:num>
  <w:num w:numId="16">
    <w:abstractNumId w:val="4"/>
  </w:num>
  <w:num w:numId="17">
    <w:abstractNumId w:val="7"/>
  </w:num>
  <w:num w:numId="18">
    <w:abstractNumId w:val="25"/>
  </w:num>
  <w:num w:numId="19">
    <w:abstractNumId w:val="8"/>
  </w:num>
  <w:num w:numId="20">
    <w:abstractNumId w:val="12"/>
  </w:num>
  <w:num w:numId="21">
    <w:abstractNumId w:val="9"/>
  </w:num>
  <w:num w:numId="22">
    <w:abstractNumId w:val="13"/>
  </w:num>
  <w:num w:numId="23">
    <w:abstractNumId w:val="27"/>
  </w:num>
  <w:num w:numId="24">
    <w:abstractNumId w:val="0"/>
  </w:num>
  <w:num w:numId="25">
    <w:abstractNumId w:val="3"/>
  </w:num>
  <w:num w:numId="26">
    <w:abstractNumId w:val="16"/>
  </w:num>
  <w:num w:numId="27">
    <w:abstractNumId w:val="24"/>
  </w:num>
  <w:num w:numId="28">
    <w:abstractNumId w:val="10"/>
  </w:num>
  <w:num w:numId="29">
    <w:abstractNumId w:val="5"/>
  </w:num>
  <w:num w:numId="3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s">
    <w15:presenceInfo w15:providerId="None" w15:userId="Andrej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641A45"/>
    <w:rsid w:val="00001A8A"/>
    <w:rsid w:val="000071BF"/>
    <w:rsid w:val="000138DE"/>
    <w:rsid w:val="00023052"/>
    <w:rsid w:val="000262BD"/>
    <w:rsid w:val="000269A5"/>
    <w:rsid w:val="00026C2D"/>
    <w:rsid w:val="000303AB"/>
    <w:rsid w:val="000326EA"/>
    <w:rsid w:val="00036369"/>
    <w:rsid w:val="00040E88"/>
    <w:rsid w:val="000428E8"/>
    <w:rsid w:val="0004313B"/>
    <w:rsid w:val="00047EEC"/>
    <w:rsid w:val="00050BA1"/>
    <w:rsid w:val="000511E9"/>
    <w:rsid w:val="00056C4C"/>
    <w:rsid w:val="00060B8D"/>
    <w:rsid w:val="0006515B"/>
    <w:rsid w:val="00065D31"/>
    <w:rsid w:val="0007075E"/>
    <w:rsid w:val="00070EDF"/>
    <w:rsid w:val="00071DBE"/>
    <w:rsid w:val="000748F2"/>
    <w:rsid w:val="00074C10"/>
    <w:rsid w:val="000763A9"/>
    <w:rsid w:val="00081714"/>
    <w:rsid w:val="00081B9E"/>
    <w:rsid w:val="00084FA0"/>
    <w:rsid w:val="00086A9A"/>
    <w:rsid w:val="00086D41"/>
    <w:rsid w:val="000A23F9"/>
    <w:rsid w:val="000A6B42"/>
    <w:rsid w:val="000A6D9E"/>
    <w:rsid w:val="000C33F2"/>
    <w:rsid w:val="000C55A2"/>
    <w:rsid w:val="000C7D88"/>
    <w:rsid w:val="000E63E0"/>
    <w:rsid w:val="000F1685"/>
    <w:rsid w:val="000F45D9"/>
    <w:rsid w:val="000F6D74"/>
    <w:rsid w:val="00100445"/>
    <w:rsid w:val="00117902"/>
    <w:rsid w:val="0012088D"/>
    <w:rsid w:val="0012129B"/>
    <w:rsid w:val="00121491"/>
    <w:rsid w:val="001217ED"/>
    <w:rsid w:val="0013250C"/>
    <w:rsid w:val="001336D8"/>
    <w:rsid w:val="00135EE0"/>
    <w:rsid w:val="001517F4"/>
    <w:rsid w:val="00151A46"/>
    <w:rsid w:val="0015431E"/>
    <w:rsid w:val="00162DC7"/>
    <w:rsid w:val="0016459A"/>
    <w:rsid w:val="001647BC"/>
    <w:rsid w:val="0017065A"/>
    <w:rsid w:val="001716D4"/>
    <w:rsid w:val="00174455"/>
    <w:rsid w:val="00175098"/>
    <w:rsid w:val="001774DE"/>
    <w:rsid w:val="001803F6"/>
    <w:rsid w:val="001804F3"/>
    <w:rsid w:val="00181CCC"/>
    <w:rsid w:val="00183C27"/>
    <w:rsid w:val="00196142"/>
    <w:rsid w:val="001B3A7A"/>
    <w:rsid w:val="001C0720"/>
    <w:rsid w:val="001C0E92"/>
    <w:rsid w:val="001C55E5"/>
    <w:rsid w:val="001C74DC"/>
    <w:rsid w:val="001C771F"/>
    <w:rsid w:val="001D285C"/>
    <w:rsid w:val="001D2C5F"/>
    <w:rsid w:val="001D3EFE"/>
    <w:rsid w:val="001D47BE"/>
    <w:rsid w:val="001E119B"/>
    <w:rsid w:val="001E3399"/>
    <w:rsid w:val="001E3BD2"/>
    <w:rsid w:val="001E43EA"/>
    <w:rsid w:val="001E698A"/>
    <w:rsid w:val="001E7CAD"/>
    <w:rsid w:val="001E7F05"/>
    <w:rsid w:val="001E7FAB"/>
    <w:rsid w:val="001F2458"/>
    <w:rsid w:val="001F278E"/>
    <w:rsid w:val="001F2FCD"/>
    <w:rsid w:val="00200710"/>
    <w:rsid w:val="00203F6B"/>
    <w:rsid w:val="002055CC"/>
    <w:rsid w:val="00224E39"/>
    <w:rsid w:val="00226B35"/>
    <w:rsid w:val="002317F7"/>
    <w:rsid w:val="00231B46"/>
    <w:rsid w:val="00231C03"/>
    <w:rsid w:val="0023433B"/>
    <w:rsid w:val="00236EB0"/>
    <w:rsid w:val="00237194"/>
    <w:rsid w:val="00240E8B"/>
    <w:rsid w:val="00244182"/>
    <w:rsid w:val="00245131"/>
    <w:rsid w:val="00247C05"/>
    <w:rsid w:val="002500C6"/>
    <w:rsid w:val="00273D94"/>
    <w:rsid w:val="00281BC0"/>
    <w:rsid w:val="00295F25"/>
    <w:rsid w:val="002A1B4E"/>
    <w:rsid w:val="002A6397"/>
    <w:rsid w:val="002A7742"/>
    <w:rsid w:val="002B063F"/>
    <w:rsid w:val="002B2316"/>
    <w:rsid w:val="002B3E21"/>
    <w:rsid w:val="002B7856"/>
    <w:rsid w:val="002C0E40"/>
    <w:rsid w:val="002C239C"/>
    <w:rsid w:val="002C5CCA"/>
    <w:rsid w:val="002C622E"/>
    <w:rsid w:val="002C6C86"/>
    <w:rsid w:val="002D07AC"/>
    <w:rsid w:val="002E2AF3"/>
    <w:rsid w:val="002E59E6"/>
    <w:rsid w:val="002E650A"/>
    <w:rsid w:val="002E78EB"/>
    <w:rsid w:val="002F468B"/>
    <w:rsid w:val="0030309B"/>
    <w:rsid w:val="00306CAB"/>
    <w:rsid w:val="00307EC9"/>
    <w:rsid w:val="00310350"/>
    <w:rsid w:val="00315DCC"/>
    <w:rsid w:val="003162EC"/>
    <w:rsid w:val="003229CC"/>
    <w:rsid w:val="00324903"/>
    <w:rsid w:val="00327539"/>
    <w:rsid w:val="00332DCB"/>
    <w:rsid w:val="0033339F"/>
    <w:rsid w:val="0033554F"/>
    <w:rsid w:val="003366A1"/>
    <w:rsid w:val="0033674A"/>
    <w:rsid w:val="00341D8A"/>
    <w:rsid w:val="003423B1"/>
    <w:rsid w:val="00342A0C"/>
    <w:rsid w:val="00343417"/>
    <w:rsid w:val="003439B3"/>
    <w:rsid w:val="00344094"/>
    <w:rsid w:val="00347760"/>
    <w:rsid w:val="003615A9"/>
    <w:rsid w:val="00365459"/>
    <w:rsid w:val="003755D2"/>
    <w:rsid w:val="0037578A"/>
    <w:rsid w:val="00375B82"/>
    <w:rsid w:val="00375D74"/>
    <w:rsid w:val="00377273"/>
    <w:rsid w:val="00377429"/>
    <w:rsid w:val="00381C49"/>
    <w:rsid w:val="00383911"/>
    <w:rsid w:val="0038416C"/>
    <w:rsid w:val="00385201"/>
    <w:rsid w:val="003955FA"/>
    <w:rsid w:val="003957E3"/>
    <w:rsid w:val="003A0342"/>
    <w:rsid w:val="003A5F25"/>
    <w:rsid w:val="003B2885"/>
    <w:rsid w:val="003B2CEB"/>
    <w:rsid w:val="003B53B8"/>
    <w:rsid w:val="003C0130"/>
    <w:rsid w:val="003C1A73"/>
    <w:rsid w:val="003C3F57"/>
    <w:rsid w:val="003C5034"/>
    <w:rsid w:val="003C5C75"/>
    <w:rsid w:val="003D0147"/>
    <w:rsid w:val="003D1DB6"/>
    <w:rsid w:val="003D2AFC"/>
    <w:rsid w:val="003D73E5"/>
    <w:rsid w:val="003E2930"/>
    <w:rsid w:val="003E342C"/>
    <w:rsid w:val="003E3500"/>
    <w:rsid w:val="00404B44"/>
    <w:rsid w:val="00406910"/>
    <w:rsid w:val="00406C09"/>
    <w:rsid w:val="00412BB6"/>
    <w:rsid w:val="00414EA8"/>
    <w:rsid w:val="00415A45"/>
    <w:rsid w:val="004246A7"/>
    <w:rsid w:val="004317CF"/>
    <w:rsid w:val="0043409E"/>
    <w:rsid w:val="0043487B"/>
    <w:rsid w:val="004373EB"/>
    <w:rsid w:val="00447430"/>
    <w:rsid w:val="004507C8"/>
    <w:rsid w:val="00451EE0"/>
    <w:rsid w:val="0045349E"/>
    <w:rsid w:val="0045375D"/>
    <w:rsid w:val="004614D8"/>
    <w:rsid w:val="00461B26"/>
    <w:rsid w:val="0046316E"/>
    <w:rsid w:val="00470E36"/>
    <w:rsid w:val="00471459"/>
    <w:rsid w:val="0047156D"/>
    <w:rsid w:val="0047173A"/>
    <w:rsid w:val="00471CF1"/>
    <w:rsid w:val="004749EC"/>
    <w:rsid w:val="00476E3C"/>
    <w:rsid w:val="00487F2F"/>
    <w:rsid w:val="00493F09"/>
    <w:rsid w:val="004A19A8"/>
    <w:rsid w:val="004A1BDF"/>
    <w:rsid w:val="004A2B38"/>
    <w:rsid w:val="004A7120"/>
    <w:rsid w:val="004C2022"/>
    <w:rsid w:val="004C3C0F"/>
    <w:rsid w:val="004C53EE"/>
    <w:rsid w:val="004C6DC7"/>
    <w:rsid w:val="004D6603"/>
    <w:rsid w:val="004E1B38"/>
    <w:rsid w:val="004E2D16"/>
    <w:rsid w:val="004E30B3"/>
    <w:rsid w:val="004E4630"/>
    <w:rsid w:val="004F0760"/>
    <w:rsid w:val="004F0AC3"/>
    <w:rsid w:val="004F4122"/>
    <w:rsid w:val="004F6892"/>
    <w:rsid w:val="005050E1"/>
    <w:rsid w:val="00505687"/>
    <w:rsid w:val="005207BA"/>
    <w:rsid w:val="00526BB9"/>
    <w:rsid w:val="0053120E"/>
    <w:rsid w:val="005361D2"/>
    <w:rsid w:val="0053773B"/>
    <w:rsid w:val="00540108"/>
    <w:rsid w:val="0054403A"/>
    <w:rsid w:val="005451A3"/>
    <w:rsid w:val="00551C3B"/>
    <w:rsid w:val="0055513B"/>
    <w:rsid w:val="00555369"/>
    <w:rsid w:val="00555383"/>
    <w:rsid w:val="00556306"/>
    <w:rsid w:val="00562FA4"/>
    <w:rsid w:val="0056587E"/>
    <w:rsid w:val="00567C9B"/>
    <w:rsid w:val="005701F0"/>
    <w:rsid w:val="0057621E"/>
    <w:rsid w:val="0058342B"/>
    <w:rsid w:val="00587DEF"/>
    <w:rsid w:val="0059058C"/>
    <w:rsid w:val="005977EA"/>
    <w:rsid w:val="005A42FA"/>
    <w:rsid w:val="005A434B"/>
    <w:rsid w:val="005A7A71"/>
    <w:rsid w:val="005B0D6A"/>
    <w:rsid w:val="005B164C"/>
    <w:rsid w:val="005B55F2"/>
    <w:rsid w:val="005B7704"/>
    <w:rsid w:val="005B7D01"/>
    <w:rsid w:val="005C161C"/>
    <w:rsid w:val="005C2E1E"/>
    <w:rsid w:val="005C4BC3"/>
    <w:rsid w:val="005C6878"/>
    <w:rsid w:val="005C7024"/>
    <w:rsid w:val="005D0509"/>
    <w:rsid w:val="005D11D5"/>
    <w:rsid w:val="005D18A3"/>
    <w:rsid w:val="005D2D3D"/>
    <w:rsid w:val="005D54B8"/>
    <w:rsid w:val="005D7091"/>
    <w:rsid w:val="005E0608"/>
    <w:rsid w:val="005E1870"/>
    <w:rsid w:val="005E64CC"/>
    <w:rsid w:val="005E72EC"/>
    <w:rsid w:val="005F28B7"/>
    <w:rsid w:val="005F33E9"/>
    <w:rsid w:val="005F384A"/>
    <w:rsid w:val="0060120A"/>
    <w:rsid w:val="0060487D"/>
    <w:rsid w:val="00606422"/>
    <w:rsid w:val="006070C8"/>
    <w:rsid w:val="00612CB8"/>
    <w:rsid w:val="006401DB"/>
    <w:rsid w:val="00641A45"/>
    <w:rsid w:val="00643187"/>
    <w:rsid w:val="00650B87"/>
    <w:rsid w:val="006512C3"/>
    <w:rsid w:val="00662C5B"/>
    <w:rsid w:val="006636EB"/>
    <w:rsid w:val="00663C48"/>
    <w:rsid w:val="00664304"/>
    <w:rsid w:val="00665775"/>
    <w:rsid w:val="006657AE"/>
    <w:rsid w:val="00666D24"/>
    <w:rsid w:val="00671507"/>
    <w:rsid w:val="00671C3F"/>
    <w:rsid w:val="0067693A"/>
    <w:rsid w:val="0067797D"/>
    <w:rsid w:val="0068004F"/>
    <w:rsid w:val="00680E1A"/>
    <w:rsid w:val="006822FE"/>
    <w:rsid w:val="006843A9"/>
    <w:rsid w:val="00685B85"/>
    <w:rsid w:val="00692C53"/>
    <w:rsid w:val="00692F42"/>
    <w:rsid w:val="00696D2A"/>
    <w:rsid w:val="006A0166"/>
    <w:rsid w:val="006A1385"/>
    <w:rsid w:val="006A2F28"/>
    <w:rsid w:val="006A51A9"/>
    <w:rsid w:val="006B0B7F"/>
    <w:rsid w:val="006B0E2C"/>
    <w:rsid w:val="006B1F4A"/>
    <w:rsid w:val="006B5102"/>
    <w:rsid w:val="006B5E0C"/>
    <w:rsid w:val="006B7A14"/>
    <w:rsid w:val="006C20BC"/>
    <w:rsid w:val="006C28AD"/>
    <w:rsid w:val="006C388C"/>
    <w:rsid w:val="006C6F15"/>
    <w:rsid w:val="006D1535"/>
    <w:rsid w:val="006D2420"/>
    <w:rsid w:val="006D2497"/>
    <w:rsid w:val="006D64F6"/>
    <w:rsid w:val="006D7324"/>
    <w:rsid w:val="006E227F"/>
    <w:rsid w:val="006F67BA"/>
    <w:rsid w:val="006F7054"/>
    <w:rsid w:val="007026D2"/>
    <w:rsid w:val="00704A07"/>
    <w:rsid w:val="00705610"/>
    <w:rsid w:val="00705CB5"/>
    <w:rsid w:val="0071066C"/>
    <w:rsid w:val="00711164"/>
    <w:rsid w:val="00712801"/>
    <w:rsid w:val="007131D8"/>
    <w:rsid w:val="0071384B"/>
    <w:rsid w:val="00722F6E"/>
    <w:rsid w:val="007255C5"/>
    <w:rsid w:val="00726E67"/>
    <w:rsid w:val="00732A44"/>
    <w:rsid w:val="007338DC"/>
    <w:rsid w:val="00737029"/>
    <w:rsid w:val="00740611"/>
    <w:rsid w:val="00743F84"/>
    <w:rsid w:val="00750D12"/>
    <w:rsid w:val="007539E3"/>
    <w:rsid w:val="007541EB"/>
    <w:rsid w:val="007555ED"/>
    <w:rsid w:val="00755627"/>
    <w:rsid w:val="00761D3C"/>
    <w:rsid w:val="00763A9B"/>
    <w:rsid w:val="00764707"/>
    <w:rsid w:val="007700EA"/>
    <w:rsid w:val="00776CD1"/>
    <w:rsid w:val="00781DEA"/>
    <w:rsid w:val="0078333D"/>
    <w:rsid w:val="0079126F"/>
    <w:rsid w:val="00794586"/>
    <w:rsid w:val="00795E19"/>
    <w:rsid w:val="007A3E99"/>
    <w:rsid w:val="007A6790"/>
    <w:rsid w:val="007B2234"/>
    <w:rsid w:val="007B271C"/>
    <w:rsid w:val="007B4670"/>
    <w:rsid w:val="007C09AF"/>
    <w:rsid w:val="007C1877"/>
    <w:rsid w:val="007C21BB"/>
    <w:rsid w:val="007C3D08"/>
    <w:rsid w:val="007C4837"/>
    <w:rsid w:val="007C6EBB"/>
    <w:rsid w:val="007C77DF"/>
    <w:rsid w:val="007D247D"/>
    <w:rsid w:val="007E3320"/>
    <w:rsid w:val="007E3EA4"/>
    <w:rsid w:val="007E5174"/>
    <w:rsid w:val="007E6E56"/>
    <w:rsid w:val="007F1CA5"/>
    <w:rsid w:val="007F7EEA"/>
    <w:rsid w:val="00800DCB"/>
    <w:rsid w:val="00806CC7"/>
    <w:rsid w:val="00810E79"/>
    <w:rsid w:val="008112E3"/>
    <w:rsid w:val="0081272B"/>
    <w:rsid w:val="0081366F"/>
    <w:rsid w:val="00817CDB"/>
    <w:rsid w:val="00823D23"/>
    <w:rsid w:val="008241E5"/>
    <w:rsid w:val="008313AC"/>
    <w:rsid w:val="00835B0A"/>
    <w:rsid w:val="00837693"/>
    <w:rsid w:val="0084001A"/>
    <w:rsid w:val="0084575C"/>
    <w:rsid w:val="00845FE5"/>
    <w:rsid w:val="00847C32"/>
    <w:rsid w:val="0085049D"/>
    <w:rsid w:val="008520B5"/>
    <w:rsid w:val="00852755"/>
    <w:rsid w:val="00855382"/>
    <w:rsid w:val="00856AF7"/>
    <w:rsid w:val="00861C89"/>
    <w:rsid w:val="00863DBE"/>
    <w:rsid w:val="008734D3"/>
    <w:rsid w:val="00876210"/>
    <w:rsid w:val="00876546"/>
    <w:rsid w:val="00883235"/>
    <w:rsid w:val="0088368E"/>
    <w:rsid w:val="00884471"/>
    <w:rsid w:val="008A4B93"/>
    <w:rsid w:val="008B3687"/>
    <w:rsid w:val="008B7B9E"/>
    <w:rsid w:val="008C53E8"/>
    <w:rsid w:val="008C547A"/>
    <w:rsid w:val="008C581E"/>
    <w:rsid w:val="008D5235"/>
    <w:rsid w:val="008D5C6A"/>
    <w:rsid w:val="008E2BFC"/>
    <w:rsid w:val="008E6DE6"/>
    <w:rsid w:val="008E7A24"/>
    <w:rsid w:val="008E7FF7"/>
    <w:rsid w:val="008F6217"/>
    <w:rsid w:val="008F7970"/>
    <w:rsid w:val="00903F79"/>
    <w:rsid w:val="00907D79"/>
    <w:rsid w:val="00916D7A"/>
    <w:rsid w:val="009208F7"/>
    <w:rsid w:val="00922B39"/>
    <w:rsid w:val="00925636"/>
    <w:rsid w:val="00925CCE"/>
    <w:rsid w:val="009271AE"/>
    <w:rsid w:val="0092790E"/>
    <w:rsid w:val="00930FE3"/>
    <w:rsid w:val="00931015"/>
    <w:rsid w:val="00940A93"/>
    <w:rsid w:val="00950425"/>
    <w:rsid w:val="009525FC"/>
    <w:rsid w:val="00954917"/>
    <w:rsid w:val="009578B8"/>
    <w:rsid w:val="0096284F"/>
    <w:rsid w:val="009674D8"/>
    <w:rsid w:val="00973BD7"/>
    <w:rsid w:val="009747D7"/>
    <w:rsid w:val="009859F9"/>
    <w:rsid w:val="009904EB"/>
    <w:rsid w:val="009939B5"/>
    <w:rsid w:val="00993B2B"/>
    <w:rsid w:val="0099442B"/>
    <w:rsid w:val="009958C1"/>
    <w:rsid w:val="00997EBF"/>
    <w:rsid w:val="009A02B3"/>
    <w:rsid w:val="009A3912"/>
    <w:rsid w:val="009A3BF5"/>
    <w:rsid w:val="009A5202"/>
    <w:rsid w:val="009A674A"/>
    <w:rsid w:val="009B0CA1"/>
    <w:rsid w:val="009B2441"/>
    <w:rsid w:val="009D4ECA"/>
    <w:rsid w:val="009E0991"/>
    <w:rsid w:val="009E45C2"/>
    <w:rsid w:val="009E5DE9"/>
    <w:rsid w:val="009F02A3"/>
    <w:rsid w:val="009F2CE9"/>
    <w:rsid w:val="00A01CC5"/>
    <w:rsid w:val="00A14127"/>
    <w:rsid w:val="00A16F3C"/>
    <w:rsid w:val="00A20F7F"/>
    <w:rsid w:val="00A211B8"/>
    <w:rsid w:val="00A2677E"/>
    <w:rsid w:val="00A26A05"/>
    <w:rsid w:val="00A2701E"/>
    <w:rsid w:val="00A30D41"/>
    <w:rsid w:val="00A327D4"/>
    <w:rsid w:val="00A35D54"/>
    <w:rsid w:val="00A36C75"/>
    <w:rsid w:val="00A37A8E"/>
    <w:rsid w:val="00A42310"/>
    <w:rsid w:val="00A46718"/>
    <w:rsid w:val="00A50697"/>
    <w:rsid w:val="00A60333"/>
    <w:rsid w:val="00A6230A"/>
    <w:rsid w:val="00A62541"/>
    <w:rsid w:val="00A65BA6"/>
    <w:rsid w:val="00A66A46"/>
    <w:rsid w:val="00A679EB"/>
    <w:rsid w:val="00A67BDA"/>
    <w:rsid w:val="00A703E8"/>
    <w:rsid w:val="00A71FC7"/>
    <w:rsid w:val="00A81F3E"/>
    <w:rsid w:val="00A843EC"/>
    <w:rsid w:val="00A84836"/>
    <w:rsid w:val="00A85710"/>
    <w:rsid w:val="00A86859"/>
    <w:rsid w:val="00A87D45"/>
    <w:rsid w:val="00A87EDC"/>
    <w:rsid w:val="00AA21D1"/>
    <w:rsid w:val="00AB0228"/>
    <w:rsid w:val="00AB0834"/>
    <w:rsid w:val="00AB0F0E"/>
    <w:rsid w:val="00AB505F"/>
    <w:rsid w:val="00AB73A7"/>
    <w:rsid w:val="00AC4587"/>
    <w:rsid w:val="00AC6377"/>
    <w:rsid w:val="00AD065E"/>
    <w:rsid w:val="00AD56E6"/>
    <w:rsid w:val="00AD660B"/>
    <w:rsid w:val="00AE4E07"/>
    <w:rsid w:val="00AE6C8E"/>
    <w:rsid w:val="00AF01EC"/>
    <w:rsid w:val="00AF0992"/>
    <w:rsid w:val="00AF3765"/>
    <w:rsid w:val="00AF6656"/>
    <w:rsid w:val="00AF7656"/>
    <w:rsid w:val="00B019A3"/>
    <w:rsid w:val="00B02BF2"/>
    <w:rsid w:val="00B101FC"/>
    <w:rsid w:val="00B10EB6"/>
    <w:rsid w:val="00B12608"/>
    <w:rsid w:val="00B13B91"/>
    <w:rsid w:val="00B22724"/>
    <w:rsid w:val="00B255B5"/>
    <w:rsid w:val="00B32E25"/>
    <w:rsid w:val="00B35185"/>
    <w:rsid w:val="00B365C2"/>
    <w:rsid w:val="00B379B1"/>
    <w:rsid w:val="00B37B33"/>
    <w:rsid w:val="00B44B5D"/>
    <w:rsid w:val="00B46578"/>
    <w:rsid w:val="00B52D73"/>
    <w:rsid w:val="00B56A34"/>
    <w:rsid w:val="00B7199F"/>
    <w:rsid w:val="00B75E8C"/>
    <w:rsid w:val="00B7706A"/>
    <w:rsid w:val="00B77C84"/>
    <w:rsid w:val="00B82472"/>
    <w:rsid w:val="00B860AC"/>
    <w:rsid w:val="00B9521A"/>
    <w:rsid w:val="00B9783C"/>
    <w:rsid w:val="00BA459D"/>
    <w:rsid w:val="00BA7548"/>
    <w:rsid w:val="00BB7E86"/>
    <w:rsid w:val="00BC0F08"/>
    <w:rsid w:val="00BC3943"/>
    <w:rsid w:val="00BC39E1"/>
    <w:rsid w:val="00BD12F7"/>
    <w:rsid w:val="00BD173B"/>
    <w:rsid w:val="00BD434B"/>
    <w:rsid w:val="00BD44C8"/>
    <w:rsid w:val="00BD5441"/>
    <w:rsid w:val="00BD595D"/>
    <w:rsid w:val="00BE0BF2"/>
    <w:rsid w:val="00BF39B9"/>
    <w:rsid w:val="00BF57D1"/>
    <w:rsid w:val="00BF7F1C"/>
    <w:rsid w:val="00C007E3"/>
    <w:rsid w:val="00C015A0"/>
    <w:rsid w:val="00C05A41"/>
    <w:rsid w:val="00C101A4"/>
    <w:rsid w:val="00C17D99"/>
    <w:rsid w:val="00C22CD4"/>
    <w:rsid w:val="00C270D9"/>
    <w:rsid w:val="00C3245B"/>
    <w:rsid w:val="00C32468"/>
    <w:rsid w:val="00C40B5E"/>
    <w:rsid w:val="00C44E60"/>
    <w:rsid w:val="00C4644B"/>
    <w:rsid w:val="00C55EA8"/>
    <w:rsid w:val="00C61C19"/>
    <w:rsid w:val="00C63BF6"/>
    <w:rsid w:val="00C64654"/>
    <w:rsid w:val="00C67FF6"/>
    <w:rsid w:val="00C71479"/>
    <w:rsid w:val="00C74844"/>
    <w:rsid w:val="00C74B18"/>
    <w:rsid w:val="00C75EB9"/>
    <w:rsid w:val="00C804C0"/>
    <w:rsid w:val="00C83725"/>
    <w:rsid w:val="00C8525E"/>
    <w:rsid w:val="00C926A2"/>
    <w:rsid w:val="00C94DCB"/>
    <w:rsid w:val="00CA0E5E"/>
    <w:rsid w:val="00CA23A3"/>
    <w:rsid w:val="00CC12A5"/>
    <w:rsid w:val="00CC16DA"/>
    <w:rsid w:val="00CC2BA4"/>
    <w:rsid w:val="00CC3CD0"/>
    <w:rsid w:val="00CC75F9"/>
    <w:rsid w:val="00CD05AA"/>
    <w:rsid w:val="00CD1750"/>
    <w:rsid w:val="00CD4C16"/>
    <w:rsid w:val="00CD5E8D"/>
    <w:rsid w:val="00CD69AC"/>
    <w:rsid w:val="00CD7EC6"/>
    <w:rsid w:val="00CE012D"/>
    <w:rsid w:val="00CE1F7F"/>
    <w:rsid w:val="00CF1697"/>
    <w:rsid w:val="00CF60C6"/>
    <w:rsid w:val="00CF7B7D"/>
    <w:rsid w:val="00D02589"/>
    <w:rsid w:val="00D0683C"/>
    <w:rsid w:val="00D10D2C"/>
    <w:rsid w:val="00D11579"/>
    <w:rsid w:val="00D148F2"/>
    <w:rsid w:val="00D15337"/>
    <w:rsid w:val="00D27107"/>
    <w:rsid w:val="00D3460E"/>
    <w:rsid w:val="00D36879"/>
    <w:rsid w:val="00D36CE4"/>
    <w:rsid w:val="00D37B1B"/>
    <w:rsid w:val="00D42635"/>
    <w:rsid w:val="00D43546"/>
    <w:rsid w:val="00D51334"/>
    <w:rsid w:val="00D5346B"/>
    <w:rsid w:val="00D63324"/>
    <w:rsid w:val="00D654BE"/>
    <w:rsid w:val="00D65D9D"/>
    <w:rsid w:val="00D709D6"/>
    <w:rsid w:val="00D751D6"/>
    <w:rsid w:val="00D801D6"/>
    <w:rsid w:val="00D8745C"/>
    <w:rsid w:val="00D91ED0"/>
    <w:rsid w:val="00D9284D"/>
    <w:rsid w:val="00DA4B9A"/>
    <w:rsid w:val="00DA5E5A"/>
    <w:rsid w:val="00DA6A47"/>
    <w:rsid w:val="00DB0EDA"/>
    <w:rsid w:val="00DB2663"/>
    <w:rsid w:val="00DB2E84"/>
    <w:rsid w:val="00DB7BE2"/>
    <w:rsid w:val="00DC1090"/>
    <w:rsid w:val="00DC3AB1"/>
    <w:rsid w:val="00DD01E2"/>
    <w:rsid w:val="00DD157B"/>
    <w:rsid w:val="00DD6FC5"/>
    <w:rsid w:val="00DD7903"/>
    <w:rsid w:val="00DE516A"/>
    <w:rsid w:val="00DF0BE2"/>
    <w:rsid w:val="00DF13ED"/>
    <w:rsid w:val="00E0539B"/>
    <w:rsid w:val="00E061FB"/>
    <w:rsid w:val="00E07F57"/>
    <w:rsid w:val="00E1017B"/>
    <w:rsid w:val="00E10509"/>
    <w:rsid w:val="00E106B7"/>
    <w:rsid w:val="00E12527"/>
    <w:rsid w:val="00E165AB"/>
    <w:rsid w:val="00E22A04"/>
    <w:rsid w:val="00E2363E"/>
    <w:rsid w:val="00E323C3"/>
    <w:rsid w:val="00E32D55"/>
    <w:rsid w:val="00E37BF3"/>
    <w:rsid w:val="00E40450"/>
    <w:rsid w:val="00E422D1"/>
    <w:rsid w:val="00E43389"/>
    <w:rsid w:val="00E45E7D"/>
    <w:rsid w:val="00E50E8B"/>
    <w:rsid w:val="00E52793"/>
    <w:rsid w:val="00E62EA5"/>
    <w:rsid w:val="00E63DEB"/>
    <w:rsid w:val="00E6580D"/>
    <w:rsid w:val="00E700F3"/>
    <w:rsid w:val="00E70669"/>
    <w:rsid w:val="00E76782"/>
    <w:rsid w:val="00E77CDD"/>
    <w:rsid w:val="00E77F2B"/>
    <w:rsid w:val="00E8276D"/>
    <w:rsid w:val="00E8487D"/>
    <w:rsid w:val="00E861E6"/>
    <w:rsid w:val="00E90ECD"/>
    <w:rsid w:val="00E935AF"/>
    <w:rsid w:val="00E95EA1"/>
    <w:rsid w:val="00E97A4D"/>
    <w:rsid w:val="00EA05E8"/>
    <w:rsid w:val="00EA1BE5"/>
    <w:rsid w:val="00EB0E60"/>
    <w:rsid w:val="00EB277E"/>
    <w:rsid w:val="00EC1BD1"/>
    <w:rsid w:val="00EC407E"/>
    <w:rsid w:val="00EC4F6B"/>
    <w:rsid w:val="00ED070E"/>
    <w:rsid w:val="00ED0C29"/>
    <w:rsid w:val="00ED2D1C"/>
    <w:rsid w:val="00EE0EFD"/>
    <w:rsid w:val="00EE13E8"/>
    <w:rsid w:val="00EE1B4C"/>
    <w:rsid w:val="00EE48E5"/>
    <w:rsid w:val="00EE5A54"/>
    <w:rsid w:val="00EF3075"/>
    <w:rsid w:val="00EF74ED"/>
    <w:rsid w:val="00F00CB5"/>
    <w:rsid w:val="00F0308B"/>
    <w:rsid w:val="00F04D6E"/>
    <w:rsid w:val="00F10C51"/>
    <w:rsid w:val="00F13515"/>
    <w:rsid w:val="00F20B4F"/>
    <w:rsid w:val="00F34512"/>
    <w:rsid w:val="00F3620A"/>
    <w:rsid w:val="00F40E7C"/>
    <w:rsid w:val="00F41531"/>
    <w:rsid w:val="00F4178A"/>
    <w:rsid w:val="00F41D6C"/>
    <w:rsid w:val="00F45A2F"/>
    <w:rsid w:val="00F507CC"/>
    <w:rsid w:val="00F52220"/>
    <w:rsid w:val="00F544F1"/>
    <w:rsid w:val="00F57376"/>
    <w:rsid w:val="00F61883"/>
    <w:rsid w:val="00F700C1"/>
    <w:rsid w:val="00F706D9"/>
    <w:rsid w:val="00F75B29"/>
    <w:rsid w:val="00F75CED"/>
    <w:rsid w:val="00F76CD4"/>
    <w:rsid w:val="00F82EF5"/>
    <w:rsid w:val="00F8547F"/>
    <w:rsid w:val="00F86905"/>
    <w:rsid w:val="00F92B3A"/>
    <w:rsid w:val="00FA0D22"/>
    <w:rsid w:val="00FA3B39"/>
    <w:rsid w:val="00FA5948"/>
    <w:rsid w:val="00FA6C22"/>
    <w:rsid w:val="00FA7F3B"/>
    <w:rsid w:val="00FB0CC3"/>
    <w:rsid w:val="00FB2046"/>
    <w:rsid w:val="00FB45E9"/>
    <w:rsid w:val="00FB64DB"/>
    <w:rsid w:val="00FB78BD"/>
    <w:rsid w:val="00FB7E64"/>
    <w:rsid w:val="00FC3230"/>
    <w:rsid w:val="00FC5365"/>
    <w:rsid w:val="00FC609D"/>
    <w:rsid w:val="00FC6BDE"/>
    <w:rsid w:val="00FD3B11"/>
    <w:rsid w:val="00FD46C9"/>
    <w:rsid w:val="00FE1B4F"/>
    <w:rsid w:val="00FE39F5"/>
    <w:rsid w:val="00FE5E68"/>
    <w:rsid w:val="00FE7249"/>
    <w:rsid w:val="00FF0944"/>
    <w:rsid w:val="00FF2141"/>
    <w:rsid w:val="00FF2296"/>
    <w:rsid w:val="00FF3B9E"/>
    <w:rsid w:val="00FF59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1A4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641A45"/>
    <w:pPr>
      <w:tabs>
        <w:tab w:val="center" w:pos="4153"/>
        <w:tab w:val="right" w:pos="8306"/>
      </w:tabs>
    </w:pPr>
  </w:style>
  <w:style w:type="character" w:customStyle="1" w:styleId="GalveneRakstz">
    <w:name w:val="Galvene Rakstz."/>
    <w:basedOn w:val="Noklusjumarindkopasfonts"/>
    <w:link w:val="Galvene"/>
    <w:rsid w:val="00641A45"/>
    <w:rPr>
      <w:rFonts w:ascii="Times New Roman" w:eastAsia="Times New Roman" w:hAnsi="Times New Roman" w:cs="Times New Roman"/>
      <w:sz w:val="24"/>
      <w:szCs w:val="24"/>
      <w:lang w:eastAsia="lv-LV"/>
    </w:rPr>
  </w:style>
  <w:style w:type="paragraph" w:styleId="Kjene">
    <w:name w:val="footer"/>
    <w:basedOn w:val="Parastais"/>
    <w:link w:val="KjeneRakstz"/>
    <w:rsid w:val="00641A45"/>
    <w:pPr>
      <w:tabs>
        <w:tab w:val="center" w:pos="4153"/>
        <w:tab w:val="right" w:pos="8306"/>
      </w:tabs>
    </w:pPr>
  </w:style>
  <w:style w:type="character" w:customStyle="1" w:styleId="KjeneRakstz">
    <w:name w:val="Kājene Rakstz."/>
    <w:basedOn w:val="Noklusjumarindkopasfonts"/>
    <w:link w:val="Kjene"/>
    <w:rsid w:val="00641A45"/>
    <w:rPr>
      <w:rFonts w:ascii="Times New Roman" w:eastAsia="Times New Roman" w:hAnsi="Times New Roman" w:cs="Times New Roman"/>
      <w:sz w:val="24"/>
      <w:szCs w:val="24"/>
      <w:lang w:eastAsia="lv-LV"/>
    </w:rPr>
  </w:style>
  <w:style w:type="character" w:styleId="Lappusesnumurs">
    <w:name w:val="page number"/>
    <w:basedOn w:val="Noklusjumarindkopasfonts"/>
    <w:rsid w:val="00641A45"/>
  </w:style>
  <w:style w:type="paragraph" w:customStyle="1" w:styleId="naisf">
    <w:name w:val="naisf"/>
    <w:basedOn w:val="Parastais"/>
    <w:rsid w:val="00641A45"/>
    <w:pPr>
      <w:spacing w:before="51" w:after="51"/>
      <w:ind w:firstLine="254"/>
      <w:jc w:val="both"/>
    </w:pPr>
  </w:style>
  <w:style w:type="paragraph" w:styleId="Balonteksts">
    <w:name w:val="Balloon Text"/>
    <w:basedOn w:val="Parastais"/>
    <w:link w:val="BalontekstsRakstz"/>
    <w:uiPriority w:val="99"/>
    <w:semiHidden/>
    <w:unhideWhenUsed/>
    <w:rsid w:val="00641A4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1A45"/>
    <w:rPr>
      <w:rFonts w:ascii="Tahoma" w:eastAsia="Times New Roman" w:hAnsi="Tahoma" w:cs="Tahoma"/>
      <w:sz w:val="16"/>
      <w:szCs w:val="16"/>
      <w:lang w:eastAsia="lv-LV"/>
    </w:rPr>
  </w:style>
  <w:style w:type="character" w:styleId="Komentraatsauce">
    <w:name w:val="annotation reference"/>
    <w:rsid w:val="00930FE3"/>
    <w:rPr>
      <w:rFonts w:cs="Times New Roman"/>
      <w:sz w:val="16"/>
      <w:szCs w:val="16"/>
    </w:rPr>
  </w:style>
  <w:style w:type="paragraph" w:styleId="Komentrateksts">
    <w:name w:val="annotation text"/>
    <w:basedOn w:val="Parastais"/>
    <w:link w:val="KomentratekstsRakstz"/>
    <w:rsid w:val="00930FE3"/>
    <w:rPr>
      <w:sz w:val="20"/>
      <w:szCs w:val="20"/>
      <w:lang w:val="en-AU" w:eastAsia="en-US"/>
    </w:rPr>
  </w:style>
  <w:style w:type="character" w:customStyle="1" w:styleId="KomentratekstsRakstz">
    <w:name w:val="Komentāra teksts Rakstz."/>
    <w:basedOn w:val="Noklusjumarindkopasfonts"/>
    <w:link w:val="Komentrateksts"/>
    <w:rsid w:val="00930FE3"/>
    <w:rPr>
      <w:rFonts w:ascii="Times New Roman" w:eastAsia="Times New Roman" w:hAnsi="Times New Roman" w:cs="Times New Roman"/>
      <w:sz w:val="20"/>
      <w:szCs w:val="20"/>
      <w:lang w:val="en-AU"/>
    </w:rPr>
  </w:style>
  <w:style w:type="paragraph" w:styleId="Pamatteksts">
    <w:name w:val="Body Text"/>
    <w:basedOn w:val="Parastais"/>
    <w:link w:val="PamattekstsRakstz"/>
    <w:rsid w:val="00930FE3"/>
    <w:pPr>
      <w:spacing w:after="120"/>
    </w:pPr>
    <w:rPr>
      <w:sz w:val="20"/>
      <w:szCs w:val="20"/>
      <w:lang w:val="en-AU" w:eastAsia="en-US"/>
    </w:rPr>
  </w:style>
  <w:style w:type="character" w:customStyle="1" w:styleId="PamattekstsRakstz">
    <w:name w:val="Pamatteksts Rakstz."/>
    <w:basedOn w:val="Noklusjumarindkopasfonts"/>
    <w:link w:val="Pamatteksts"/>
    <w:rsid w:val="00930FE3"/>
    <w:rPr>
      <w:rFonts w:ascii="Times New Roman" w:eastAsia="Times New Roman" w:hAnsi="Times New Roman" w:cs="Times New Roman"/>
      <w:sz w:val="20"/>
      <w:szCs w:val="20"/>
      <w:lang w:val="en-AU"/>
    </w:rPr>
  </w:style>
  <w:style w:type="character" w:customStyle="1" w:styleId="hps">
    <w:name w:val="hps"/>
    <w:rsid w:val="00930FE3"/>
    <w:rPr>
      <w:rFonts w:cs="Times New Roman"/>
    </w:rPr>
  </w:style>
  <w:style w:type="paragraph" w:customStyle="1" w:styleId="Default">
    <w:name w:val="Default"/>
    <w:rsid w:val="00930FE3"/>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styleId="Izclums">
    <w:name w:val="Emphasis"/>
    <w:uiPriority w:val="20"/>
    <w:qFormat/>
    <w:rsid w:val="00930FE3"/>
    <w:rPr>
      <w:b/>
      <w:bCs/>
      <w:i w:val="0"/>
      <w:iCs w:val="0"/>
    </w:rPr>
  </w:style>
  <w:style w:type="character" w:customStyle="1" w:styleId="st">
    <w:name w:val="st"/>
    <w:basedOn w:val="Noklusjumarindkopasfonts"/>
    <w:rsid w:val="00930FE3"/>
  </w:style>
  <w:style w:type="paragraph" w:customStyle="1" w:styleId="Sarakstarindkopa1">
    <w:name w:val="Saraksta rindkopa1"/>
    <w:basedOn w:val="Parastais"/>
    <w:rsid w:val="00930FE3"/>
    <w:pPr>
      <w:spacing w:after="200" w:line="276" w:lineRule="auto"/>
      <w:ind w:left="720"/>
      <w:contextualSpacing/>
    </w:pPr>
    <w:rPr>
      <w:rFonts w:ascii="Calibri" w:hAnsi="Calibri"/>
      <w:sz w:val="22"/>
      <w:szCs w:val="22"/>
      <w:lang w:val="en-US" w:eastAsia="en-US"/>
    </w:rPr>
  </w:style>
  <w:style w:type="character" w:styleId="Hipersaite">
    <w:name w:val="Hyperlink"/>
    <w:basedOn w:val="Noklusjumarindkopasfonts"/>
    <w:uiPriority w:val="99"/>
    <w:unhideWhenUsed/>
    <w:rsid w:val="00245131"/>
    <w:rPr>
      <w:color w:val="0000FF" w:themeColor="hyperlink"/>
      <w:u w:val="single"/>
    </w:rPr>
  </w:style>
  <w:style w:type="table" w:styleId="Reatabula">
    <w:name w:val="Table Grid"/>
    <w:basedOn w:val="Parastatabula"/>
    <w:uiPriority w:val="59"/>
    <w:rsid w:val="005C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link w:val="KomentratmaRakstz"/>
    <w:uiPriority w:val="99"/>
    <w:semiHidden/>
    <w:unhideWhenUsed/>
    <w:rsid w:val="00E165AB"/>
    <w:rPr>
      <w:b/>
      <w:bCs/>
      <w:lang w:val="lv-LV" w:eastAsia="lv-LV"/>
    </w:rPr>
  </w:style>
  <w:style w:type="character" w:customStyle="1" w:styleId="KomentratmaRakstz">
    <w:name w:val="Komentāra tēma Rakstz."/>
    <w:basedOn w:val="KomentratekstsRakstz"/>
    <w:link w:val="Komentratma"/>
    <w:uiPriority w:val="99"/>
    <w:semiHidden/>
    <w:rsid w:val="00E165AB"/>
    <w:rPr>
      <w:rFonts w:ascii="Times New Roman" w:eastAsia="Times New Roman" w:hAnsi="Times New Roman" w:cs="Times New Roman"/>
      <w:b/>
      <w:bCs/>
      <w:sz w:val="20"/>
      <w:szCs w:val="20"/>
      <w:lang w:val="en-AU" w:eastAsia="lv-LV"/>
    </w:rPr>
  </w:style>
  <w:style w:type="paragraph" w:styleId="Sarakstarindkopa">
    <w:name w:val="List Paragraph"/>
    <w:basedOn w:val="Parastais"/>
    <w:uiPriority w:val="34"/>
    <w:qFormat/>
    <w:rsid w:val="0043409E"/>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uiPriority w:val="99"/>
    <w:rsid w:val="00DD6FC5"/>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DD6FC5"/>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
    <w:uiPriority w:val="99"/>
    <w:rsid w:val="00DD6FC5"/>
    <w:rPr>
      <w:rFonts w:cs="Times New Roman"/>
      <w:vertAlign w:val="superscript"/>
    </w:rPr>
  </w:style>
  <w:style w:type="character" w:styleId="Izteiksmgs">
    <w:name w:val="Strong"/>
    <w:basedOn w:val="Noklusjumarindkopasfonts"/>
    <w:uiPriority w:val="22"/>
    <w:qFormat/>
    <w:rsid w:val="00196142"/>
    <w:rPr>
      <w:b/>
      <w:bCs/>
    </w:rPr>
  </w:style>
  <w:style w:type="character" w:styleId="Izmantotahipersaite">
    <w:name w:val="FollowedHyperlink"/>
    <w:basedOn w:val="Noklusjumarindkopasfonts"/>
    <w:uiPriority w:val="99"/>
    <w:semiHidden/>
    <w:unhideWhenUsed/>
    <w:rsid w:val="00692F42"/>
    <w:rPr>
      <w:color w:val="800080" w:themeColor="followedHyperlink"/>
      <w:u w:val="single"/>
    </w:rPr>
  </w:style>
  <w:style w:type="paragraph" w:styleId="Pamattekstsaratkpi">
    <w:name w:val="Body Text Indent"/>
    <w:basedOn w:val="Parastais"/>
    <w:link w:val="PamattekstsaratkpiRakstz"/>
    <w:rsid w:val="00DB2663"/>
    <w:pPr>
      <w:spacing w:after="120"/>
      <w:ind w:left="283"/>
    </w:pPr>
  </w:style>
  <w:style w:type="character" w:customStyle="1" w:styleId="PamattekstsaratkpiRakstz">
    <w:name w:val="Pamatteksts ar atkāpi Rakstz."/>
    <w:basedOn w:val="Noklusjumarindkopasfonts"/>
    <w:link w:val="Pamattekstsaratkpi"/>
    <w:rsid w:val="00DB2663"/>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6B0E2C"/>
    <w:rPr>
      <w:rFonts w:ascii="EUAlbertina" w:eastAsiaTheme="minorHAnsi" w:hAnsi="EUAlbertina" w:cstheme="minorBidi"/>
      <w:color w:val="auto"/>
      <w:lang w:eastAsia="en-US"/>
    </w:rPr>
  </w:style>
  <w:style w:type="paragraph" w:customStyle="1" w:styleId="CM3">
    <w:name w:val="CM3"/>
    <w:basedOn w:val="Default"/>
    <w:next w:val="Default"/>
    <w:uiPriority w:val="99"/>
    <w:rsid w:val="006B0E2C"/>
    <w:rPr>
      <w:rFonts w:ascii="EUAlbertina" w:eastAsiaTheme="minorHAnsi" w:hAnsi="EUAlbertina" w:cstheme="minorBidi"/>
      <w:color w:val="auto"/>
      <w:lang w:eastAsia="en-US"/>
    </w:rPr>
  </w:style>
  <w:style w:type="paragraph" w:customStyle="1" w:styleId="ColorfulList-Accent11">
    <w:name w:val="Colorful List - Accent 11"/>
    <w:basedOn w:val="Parastais"/>
    <w:rsid w:val="004E4630"/>
    <w:pPr>
      <w:suppressAutoHyphens/>
      <w:autoSpaceDN w:val="0"/>
      <w:spacing w:after="200" w:line="276" w:lineRule="auto"/>
      <w:ind w:left="720"/>
      <w:textAlignment w:val="baseline"/>
    </w:pPr>
    <w:rPr>
      <w:rFonts w:ascii="Calibri" w:eastAsia="Calibri" w:hAnsi="Calibri" w:cs="EUAlbertina"/>
      <w:color w:val="000000"/>
      <w:kern w:val="3"/>
      <w:sz w:val="22"/>
      <w:szCs w:val="22"/>
      <w:lang w:val="nl-NL" w:eastAsia="en-US"/>
    </w:rPr>
  </w:style>
  <w:style w:type="character" w:customStyle="1" w:styleId="st1">
    <w:name w:val="st1"/>
    <w:basedOn w:val="Noklusjumarindkopasfonts"/>
    <w:rsid w:val="00DF0BE2"/>
  </w:style>
</w:styles>
</file>

<file path=word/webSettings.xml><?xml version="1.0" encoding="utf-8"?>
<w:webSettings xmlns:r="http://schemas.openxmlformats.org/officeDocument/2006/relationships" xmlns:w="http://schemas.openxmlformats.org/wordprocessingml/2006/main">
  <w:divs>
    <w:div w:id="356128588">
      <w:bodyDiv w:val="1"/>
      <w:marLeft w:val="0"/>
      <w:marRight w:val="0"/>
      <w:marTop w:val="0"/>
      <w:marBottom w:val="0"/>
      <w:divBdr>
        <w:top w:val="none" w:sz="0" w:space="0" w:color="auto"/>
        <w:left w:val="none" w:sz="0" w:space="0" w:color="auto"/>
        <w:bottom w:val="none" w:sz="0" w:space="0" w:color="auto"/>
        <w:right w:val="none" w:sz="0" w:space="0" w:color="auto"/>
      </w:divBdr>
    </w:div>
    <w:div w:id="366223384">
      <w:bodyDiv w:val="1"/>
      <w:marLeft w:val="0"/>
      <w:marRight w:val="0"/>
      <w:marTop w:val="0"/>
      <w:marBottom w:val="0"/>
      <w:divBdr>
        <w:top w:val="none" w:sz="0" w:space="0" w:color="auto"/>
        <w:left w:val="none" w:sz="0" w:space="0" w:color="auto"/>
        <w:bottom w:val="none" w:sz="0" w:space="0" w:color="auto"/>
        <w:right w:val="none" w:sz="0" w:space="0" w:color="auto"/>
      </w:divBdr>
    </w:div>
    <w:div w:id="532154927">
      <w:bodyDiv w:val="1"/>
      <w:marLeft w:val="0"/>
      <w:marRight w:val="0"/>
      <w:marTop w:val="0"/>
      <w:marBottom w:val="0"/>
      <w:divBdr>
        <w:top w:val="none" w:sz="0" w:space="0" w:color="auto"/>
        <w:left w:val="none" w:sz="0" w:space="0" w:color="auto"/>
        <w:bottom w:val="none" w:sz="0" w:space="0" w:color="auto"/>
        <w:right w:val="none" w:sz="0" w:space="0" w:color="auto"/>
      </w:divBdr>
    </w:div>
    <w:div w:id="1165126693">
      <w:bodyDiv w:val="1"/>
      <w:marLeft w:val="0"/>
      <w:marRight w:val="0"/>
      <w:marTop w:val="0"/>
      <w:marBottom w:val="0"/>
      <w:divBdr>
        <w:top w:val="none" w:sz="0" w:space="0" w:color="auto"/>
        <w:left w:val="none" w:sz="0" w:space="0" w:color="auto"/>
        <w:bottom w:val="none" w:sz="0" w:space="0" w:color="auto"/>
        <w:right w:val="none" w:sz="0" w:space="0" w:color="auto"/>
      </w:divBdr>
    </w:div>
    <w:div w:id="1676151635">
      <w:bodyDiv w:val="1"/>
      <w:marLeft w:val="0"/>
      <w:marRight w:val="0"/>
      <w:marTop w:val="0"/>
      <w:marBottom w:val="0"/>
      <w:divBdr>
        <w:top w:val="none" w:sz="0" w:space="0" w:color="auto"/>
        <w:left w:val="none" w:sz="0" w:space="0" w:color="auto"/>
        <w:bottom w:val="none" w:sz="0" w:space="0" w:color="auto"/>
        <w:right w:val="none" w:sz="0" w:space="0" w:color="auto"/>
      </w:divBdr>
    </w:div>
    <w:div w:id="20120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js.Lukins@k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m.gov.lv/eiropapilsonie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km.gov.lv/radosaeiropa"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C4979-3FE9-4AC2-81DF-EA9113F4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9842</Words>
  <Characters>5611</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projekta „Latvijas romu platforma I: dialogs, sadarbība un iesaistīšana” īstenošanu Eiropas Savienības programmas „Tiesības, vienlīdzība un pilsonība 2014-2020” sadaļas „Dotācijas nacionālo romu platformu izveides atbalstam” ie</vt:lpstr>
      <vt:lpstr>Informatīvais ziņojums "Par projekta „Latvijas romu platforma I: dialogs, sadarbība un iesaistīšana” īstenošanu Eiropas Savienības programmas „Tiesības, vienlīdzība un pilsonība 2014-2020” sadaļas „Dotācijas nacionālo romu platformu izveides atbalstam” ie</vt:lpstr>
    </vt:vector>
  </TitlesOfParts>
  <Company>LR Kultūras Ministrija</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budžeta apakšprogrammas 67.06.00 „Eiropas Kopienas iniciatīvas projektu un pasākumu īstenošana” ietvaros paredzētā līdzfinansējuma piešķiršanu”</dc:title>
  <dc:subject>Informatīvais ziņojums</dc:subject>
  <dc:creator>A.Lukins</dc:creator>
  <cp:keywords/>
  <dc:description>67330289
Andrejs.Lukins@km.gov.lv </dc:description>
  <cp:lastModifiedBy>Dzintra Rozīte</cp:lastModifiedBy>
  <cp:revision>7</cp:revision>
  <cp:lastPrinted>2016-08-29T06:52:00Z</cp:lastPrinted>
  <dcterms:created xsi:type="dcterms:W3CDTF">2016-08-26T07:21:00Z</dcterms:created>
  <dcterms:modified xsi:type="dcterms:W3CDTF">2016-08-30T06:29:00Z</dcterms:modified>
</cp:coreProperties>
</file>