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3D6" w:rsidRPr="00D0541B" w:rsidRDefault="006653D6" w:rsidP="006653D6">
      <w:pPr>
        <w:shd w:val="clear" w:color="auto" w:fill="FFFFFF"/>
        <w:spacing w:before="100" w:beforeAutospacing="1" w:after="100" w:afterAutospacing="1" w:line="240" w:lineRule="auto"/>
        <w:jc w:val="right"/>
        <w:outlineLvl w:val="2"/>
        <w:rPr>
          <w:rFonts w:ascii="Times New Roman" w:eastAsia="Times New Roman" w:hAnsi="Times New Roman" w:cs="Times New Roman"/>
          <w:bCs/>
          <w:sz w:val="28"/>
          <w:szCs w:val="28"/>
          <w:lang w:eastAsia="lv-LV"/>
        </w:rPr>
      </w:pPr>
      <w:r w:rsidRPr="00D0541B">
        <w:rPr>
          <w:rFonts w:ascii="Times New Roman" w:eastAsia="Times New Roman" w:hAnsi="Times New Roman" w:cs="Times New Roman"/>
          <w:bCs/>
          <w:sz w:val="28"/>
          <w:szCs w:val="28"/>
          <w:lang w:eastAsia="lv-LV"/>
        </w:rPr>
        <w:t>Likumprojekts</w:t>
      </w:r>
    </w:p>
    <w:p w:rsidR="006653D6" w:rsidRPr="00D0541B" w:rsidRDefault="006653D6" w:rsidP="006653D6">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8"/>
          <w:szCs w:val="28"/>
          <w:lang w:eastAsia="lv-LV"/>
        </w:rPr>
      </w:pPr>
      <w:r w:rsidRPr="00D0541B">
        <w:rPr>
          <w:rFonts w:ascii="Times New Roman" w:eastAsia="Times New Roman" w:hAnsi="Times New Roman" w:cs="Times New Roman"/>
          <w:b/>
          <w:bCs/>
          <w:sz w:val="28"/>
          <w:szCs w:val="28"/>
          <w:lang w:eastAsia="lv-LV"/>
        </w:rPr>
        <w:t>Grozījumi likumā "</w:t>
      </w:r>
      <w:hyperlink r:id="rId8" w:tgtFrame="_blank" w:history="1">
        <w:r w:rsidRPr="00D0541B">
          <w:rPr>
            <w:rFonts w:ascii="Times New Roman" w:eastAsia="Times New Roman" w:hAnsi="Times New Roman" w:cs="Times New Roman"/>
            <w:b/>
            <w:bCs/>
            <w:sz w:val="28"/>
            <w:szCs w:val="28"/>
            <w:lang w:eastAsia="lv-LV"/>
          </w:rPr>
          <w:t>Par obligāto sociālo apdrošināšanu pret nelaimes gadījumiem darbā un arodslimībām</w:t>
        </w:r>
      </w:hyperlink>
      <w:r w:rsidRPr="00D0541B">
        <w:rPr>
          <w:rFonts w:ascii="Times New Roman" w:eastAsia="Times New Roman" w:hAnsi="Times New Roman" w:cs="Times New Roman"/>
          <w:b/>
          <w:bCs/>
          <w:sz w:val="28"/>
          <w:szCs w:val="28"/>
          <w:lang w:eastAsia="lv-LV"/>
        </w:rPr>
        <w:t>"</w:t>
      </w:r>
    </w:p>
    <w:p w:rsidR="006653D6" w:rsidRPr="00D0541B" w:rsidRDefault="006653D6" w:rsidP="006653D6">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8"/>
          <w:szCs w:val="28"/>
          <w:lang w:eastAsia="lv-LV"/>
        </w:rPr>
      </w:pPr>
      <w:r w:rsidRPr="00D0541B">
        <w:rPr>
          <w:rFonts w:ascii="Times New Roman" w:eastAsia="Times New Roman" w:hAnsi="Times New Roman" w:cs="Times New Roman"/>
          <w:sz w:val="28"/>
          <w:szCs w:val="28"/>
          <w:lang w:eastAsia="lv-LV"/>
        </w:rPr>
        <w:t>Izdarīt likumā "</w:t>
      </w:r>
      <w:hyperlink r:id="rId9" w:tgtFrame="_blank" w:history="1">
        <w:r w:rsidRPr="00D0541B">
          <w:rPr>
            <w:rFonts w:ascii="Times New Roman" w:eastAsia="Times New Roman" w:hAnsi="Times New Roman" w:cs="Times New Roman"/>
            <w:sz w:val="28"/>
            <w:szCs w:val="28"/>
            <w:lang w:eastAsia="lv-LV"/>
          </w:rPr>
          <w:t>Par obligāto sociālo apdrošināšanu pret nelaimes gadījumiem darbā un arodslimībām</w:t>
        </w:r>
      </w:hyperlink>
      <w:r w:rsidRPr="00D0541B">
        <w:rPr>
          <w:rFonts w:ascii="Times New Roman" w:eastAsia="Times New Roman" w:hAnsi="Times New Roman" w:cs="Times New Roman"/>
          <w:sz w:val="28"/>
          <w:szCs w:val="28"/>
          <w:lang w:eastAsia="lv-LV"/>
        </w:rPr>
        <w:t>" (Latvijas Republikas Saeimas un Ministru Kabineta Ziņotājs, 1996, 1.nr.; 1997, 3.nr.; 1998, 21.nr.; 2000, 2.nr.; 2001, 1.nr.; 2005, 2.nr.; 2009, 1., 15.nr.; Latvijas Vēstnesis, 2009, 200.nr.; 2010, 205.nr.; 2013, 137.nr.; 2014, 75., 225.nr.) šādus grozījumus:</w:t>
      </w:r>
    </w:p>
    <w:p w:rsidR="006653D6" w:rsidRPr="00237600" w:rsidRDefault="006653D6" w:rsidP="006653D6">
      <w:pPr>
        <w:pStyle w:val="ListParagraph"/>
        <w:numPr>
          <w:ilvl w:val="0"/>
          <w:numId w:val="1"/>
        </w:numPr>
        <w:shd w:val="clear" w:color="auto" w:fill="FFFFFF"/>
        <w:tabs>
          <w:tab w:val="left" w:pos="3750"/>
        </w:tabs>
        <w:spacing w:after="0" w:line="240" w:lineRule="auto"/>
        <w:jc w:val="both"/>
        <w:rPr>
          <w:rFonts w:ascii="Times New Roman" w:hAnsi="Times New Roman"/>
          <w:sz w:val="28"/>
          <w:szCs w:val="28"/>
          <w:lang w:eastAsia="lv-LV"/>
        </w:rPr>
      </w:pPr>
      <w:r w:rsidRPr="00237600">
        <w:rPr>
          <w:rFonts w:ascii="Times New Roman" w:hAnsi="Times New Roman"/>
          <w:sz w:val="28"/>
          <w:szCs w:val="28"/>
          <w:lang w:eastAsia="lv-LV"/>
        </w:rPr>
        <w:t>12.pantā:</w:t>
      </w:r>
    </w:p>
    <w:p w:rsidR="006653D6" w:rsidRPr="00237600" w:rsidRDefault="006653D6" w:rsidP="006653D6">
      <w:pPr>
        <w:spacing w:after="0" w:line="240" w:lineRule="auto"/>
        <w:ind w:firstLine="720"/>
        <w:jc w:val="both"/>
        <w:rPr>
          <w:rFonts w:ascii="Times New Roman" w:hAnsi="Times New Roman" w:cs="Times New Roman"/>
          <w:sz w:val="28"/>
          <w:szCs w:val="28"/>
        </w:rPr>
      </w:pPr>
      <w:r w:rsidRPr="00237600">
        <w:rPr>
          <w:rFonts w:ascii="Times New Roman" w:hAnsi="Times New Roman" w:cs="Times New Roman"/>
          <w:sz w:val="28"/>
          <w:szCs w:val="28"/>
        </w:rPr>
        <w:t>izteikt otro daļu šādā redakcijā:</w:t>
      </w:r>
    </w:p>
    <w:p w:rsidR="006653D6" w:rsidRPr="00237600" w:rsidRDefault="006653D6" w:rsidP="006653D6">
      <w:pPr>
        <w:spacing w:after="0" w:line="240" w:lineRule="auto"/>
        <w:ind w:firstLine="720"/>
        <w:jc w:val="both"/>
        <w:rPr>
          <w:rFonts w:ascii="Times New Roman" w:hAnsi="Times New Roman" w:cs="Times New Roman"/>
          <w:sz w:val="28"/>
          <w:szCs w:val="28"/>
        </w:rPr>
      </w:pPr>
      <w:r w:rsidRPr="00237600">
        <w:rPr>
          <w:rFonts w:ascii="Times New Roman" w:hAnsi="Times New Roman" w:cs="Times New Roman"/>
          <w:sz w:val="28"/>
          <w:szCs w:val="28"/>
        </w:rPr>
        <w:t>„(3) Ministru kabinets nosaka vidējās apdrošināšanas iemaksu algas aprēķināšanas nosacījumus un kārtību.”</w:t>
      </w:r>
    </w:p>
    <w:p w:rsidR="006653D6" w:rsidRPr="00237600" w:rsidRDefault="006653D6" w:rsidP="006653D6">
      <w:pPr>
        <w:spacing w:after="0" w:line="240" w:lineRule="auto"/>
        <w:ind w:firstLine="360"/>
        <w:jc w:val="both"/>
        <w:rPr>
          <w:rFonts w:ascii="Times New Roman" w:hAnsi="Times New Roman" w:cs="Times New Roman"/>
          <w:sz w:val="28"/>
          <w:szCs w:val="28"/>
        </w:rPr>
      </w:pPr>
      <w:r w:rsidRPr="00237600">
        <w:rPr>
          <w:rFonts w:ascii="Times New Roman" w:hAnsi="Times New Roman" w:cs="Times New Roman"/>
          <w:sz w:val="28"/>
          <w:szCs w:val="28"/>
        </w:rPr>
        <w:t>izslēgt trešo, ceturto un piekto daļu.</w:t>
      </w:r>
    </w:p>
    <w:p w:rsidR="006653D6" w:rsidRPr="00D0541B" w:rsidRDefault="006653D6" w:rsidP="006653D6">
      <w:pPr>
        <w:pStyle w:val="ListParagraph"/>
        <w:numPr>
          <w:ilvl w:val="0"/>
          <w:numId w:val="1"/>
        </w:numPr>
        <w:shd w:val="clear" w:color="auto" w:fill="FFFFFF"/>
        <w:tabs>
          <w:tab w:val="left" w:pos="851"/>
          <w:tab w:val="left" w:pos="3750"/>
        </w:tabs>
        <w:spacing w:before="100" w:beforeAutospacing="1" w:after="100" w:afterAutospacing="1" w:line="240" w:lineRule="auto"/>
        <w:ind w:left="0" w:firstLine="426"/>
        <w:jc w:val="both"/>
        <w:rPr>
          <w:rFonts w:ascii="Times New Roman" w:eastAsia="Times New Roman" w:hAnsi="Times New Roman"/>
          <w:sz w:val="28"/>
          <w:szCs w:val="28"/>
          <w:lang w:eastAsia="lv-LV"/>
        </w:rPr>
      </w:pPr>
      <w:r w:rsidRPr="00D0541B">
        <w:rPr>
          <w:rFonts w:ascii="Times New Roman" w:eastAsia="Times New Roman" w:hAnsi="Times New Roman"/>
          <w:sz w:val="28"/>
          <w:szCs w:val="28"/>
          <w:lang w:eastAsia="lv-LV"/>
        </w:rPr>
        <w:t>Papildināt 19.panta otrās daļas pirmo teikumu aiz vārdiem „apdrošinātajai personai” ar vārdiem „ja viņa neierodas darbā un tādejādi zaudē algotā darbā gūstamos ienākumus”.</w:t>
      </w:r>
    </w:p>
    <w:p w:rsidR="006653D6" w:rsidRPr="00D0541B" w:rsidRDefault="006653D6" w:rsidP="006653D6">
      <w:pPr>
        <w:pStyle w:val="ListParagraph"/>
        <w:shd w:val="clear" w:color="auto" w:fill="FFFFFF"/>
        <w:tabs>
          <w:tab w:val="left" w:pos="3750"/>
        </w:tabs>
        <w:spacing w:before="100" w:beforeAutospacing="1" w:after="100" w:afterAutospacing="1" w:line="240" w:lineRule="auto"/>
        <w:jc w:val="both"/>
        <w:rPr>
          <w:rFonts w:ascii="Times New Roman" w:eastAsia="Times New Roman" w:hAnsi="Times New Roman"/>
          <w:sz w:val="28"/>
          <w:szCs w:val="28"/>
          <w:lang w:eastAsia="lv-LV"/>
        </w:rPr>
      </w:pPr>
    </w:p>
    <w:p w:rsidR="006653D6" w:rsidRPr="00D0541B" w:rsidRDefault="006653D6" w:rsidP="006653D6">
      <w:pPr>
        <w:pStyle w:val="ListParagraph"/>
        <w:numPr>
          <w:ilvl w:val="0"/>
          <w:numId w:val="1"/>
        </w:numPr>
        <w:shd w:val="clear" w:color="auto" w:fill="FFFFFF"/>
        <w:tabs>
          <w:tab w:val="left" w:pos="3750"/>
        </w:tabs>
        <w:spacing w:before="100" w:beforeAutospacing="1" w:after="100" w:afterAutospacing="1" w:line="240" w:lineRule="auto"/>
        <w:jc w:val="both"/>
        <w:rPr>
          <w:rFonts w:ascii="Times New Roman" w:eastAsia="Times New Roman" w:hAnsi="Times New Roman"/>
          <w:sz w:val="28"/>
          <w:szCs w:val="28"/>
          <w:lang w:eastAsia="lv-LV"/>
        </w:rPr>
      </w:pPr>
      <w:r w:rsidRPr="00D0541B">
        <w:rPr>
          <w:rFonts w:ascii="Times New Roman" w:eastAsia="Times New Roman" w:hAnsi="Times New Roman"/>
          <w:sz w:val="28"/>
          <w:szCs w:val="28"/>
          <w:lang w:eastAsia="lv-LV"/>
        </w:rPr>
        <w:t>20.pantā:</w:t>
      </w:r>
    </w:p>
    <w:p w:rsidR="006653D6" w:rsidRPr="00D0541B" w:rsidRDefault="006653D6" w:rsidP="006653D6">
      <w:pPr>
        <w:pStyle w:val="ListParagraph"/>
        <w:spacing w:line="240" w:lineRule="auto"/>
        <w:ind w:left="0" w:firstLine="720"/>
        <w:rPr>
          <w:rFonts w:ascii="Times New Roman" w:eastAsia="Times New Roman" w:hAnsi="Times New Roman"/>
          <w:sz w:val="28"/>
          <w:szCs w:val="28"/>
          <w:lang w:eastAsia="lv-LV"/>
        </w:rPr>
      </w:pPr>
      <w:r w:rsidRPr="00D0541B">
        <w:rPr>
          <w:rFonts w:ascii="Times New Roman" w:eastAsia="Times New Roman" w:hAnsi="Times New Roman"/>
          <w:sz w:val="28"/>
          <w:szCs w:val="28"/>
          <w:lang w:eastAsia="lv-LV"/>
        </w:rPr>
        <w:t>aizstāt piektās daļas pirmajā teikumā vārdus „konstatēta arodslimība” ar vārdiem „konstatēta jauna arodslimība”;</w:t>
      </w:r>
    </w:p>
    <w:p w:rsidR="00244EC1" w:rsidRDefault="006653D6" w:rsidP="006653D6">
      <w:pPr>
        <w:pStyle w:val="ListParagraph"/>
        <w:shd w:val="clear" w:color="auto" w:fill="FFFFFF"/>
        <w:tabs>
          <w:tab w:val="left" w:pos="3750"/>
        </w:tabs>
        <w:spacing w:before="100" w:beforeAutospacing="1" w:after="100" w:afterAutospacing="1" w:line="240" w:lineRule="auto"/>
        <w:ind w:left="0" w:firstLine="709"/>
        <w:jc w:val="both"/>
        <w:rPr>
          <w:rFonts w:ascii="Times New Roman" w:eastAsia="Times New Roman" w:hAnsi="Times New Roman"/>
          <w:sz w:val="28"/>
          <w:szCs w:val="28"/>
          <w:lang w:eastAsia="lv-LV"/>
        </w:rPr>
      </w:pPr>
      <w:r w:rsidRPr="00D0541B">
        <w:rPr>
          <w:rFonts w:ascii="Times New Roman" w:eastAsia="Times New Roman" w:hAnsi="Times New Roman"/>
          <w:sz w:val="28"/>
          <w:szCs w:val="28"/>
          <w:lang w:eastAsia="lv-LV"/>
        </w:rPr>
        <w:t>papildināt ar divpadsmito daļu šādā redakcijā:</w:t>
      </w:r>
    </w:p>
    <w:p w:rsidR="006653D6" w:rsidRPr="00D0541B" w:rsidRDefault="006653D6" w:rsidP="006653D6">
      <w:pPr>
        <w:pStyle w:val="ListParagraph"/>
        <w:shd w:val="clear" w:color="auto" w:fill="FFFFFF"/>
        <w:tabs>
          <w:tab w:val="left" w:pos="3750"/>
        </w:tabs>
        <w:spacing w:before="100" w:beforeAutospacing="1" w:after="100" w:afterAutospacing="1" w:line="240" w:lineRule="auto"/>
        <w:ind w:left="0" w:firstLine="709"/>
        <w:jc w:val="both"/>
        <w:rPr>
          <w:rFonts w:ascii="Times New Roman" w:hAnsi="Times New Roman"/>
          <w:sz w:val="28"/>
          <w:szCs w:val="28"/>
          <w:lang w:eastAsia="lv-LV"/>
        </w:rPr>
      </w:pPr>
      <w:r w:rsidRPr="00D0541B">
        <w:rPr>
          <w:rFonts w:ascii="Times New Roman" w:hAnsi="Times New Roman"/>
          <w:sz w:val="28"/>
          <w:szCs w:val="28"/>
          <w:lang w:eastAsia="lv-LV"/>
        </w:rPr>
        <w:t>„(12) Atlīdzības par darbspēju zaudējumu saņēmējam ar dienu, kad sasniegts likumā „Par valsts pensijām” vecuma pensijas piešķiršanai noteiktais vecums, līdz vecuma pensijas piešķiršanai tiek pārtraukta atlīdzības par darbspēju zaudējumu izmaksa. Pēc vecuma pensijas piešķiršanas atlīdzību par darbspēju zaudējumu izmaksā saskaņā ar šā panta devīto daļu.”.</w:t>
      </w:r>
      <w:r w:rsidRPr="00D0541B">
        <w:rPr>
          <w:rFonts w:ascii="Times New Roman" w:hAnsi="Times New Roman"/>
          <w:sz w:val="28"/>
          <w:szCs w:val="28"/>
          <w:lang w:eastAsia="lv-LV"/>
        </w:rPr>
        <w:tab/>
      </w:r>
    </w:p>
    <w:p w:rsidR="006653D6" w:rsidRPr="00D0541B" w:rsidRDefault="006653D6" w:rsidP="006653D6">
      <w:pPr>
        <w:pStyle w:val="ListParagraph"/>
        <w:shd w:val="clear" w:color="auto" w:fill="FFFFFF"/>
        <w:tabs>
          <w:tab w:val="left" w:pos="3750"/>
        </w:tabs>
        <w:spacing w:before="100" w:beforeAutospacing="1" w:after="100" w:afterAutospacing="1" w:line="293" w:lineRule="atLeast"/>
        <w:jc w:val="both"/>
        <w:rPr>
          <w:rFonts w:ascii="Times New Roman" w:hAnsi="Times New Roman"/>
          <w:sz w:val="28"/>
          <w:szCs w:val="28"/>
          <w:lang w:eastAsia="lv-LV"/>
        </w:rPr>
      </w:pPr>
    </w:p>
    <w:p w:rsidR="006653D6" w:rsidRPr="00237600" w:rsidRDefault="006653D6" w:rsidP="006653D6">
      <w:pPr>
        <w:pStyle w:val="ListParagraph"/>
        <w:numPr>
          <w:ilvl w:val="0"/>
          <w:numId w:val="1"/>
        </w:numPr>
        <w:spacing w:line="240" w:lineRule="auto"/>
        <w:jc w:val="both"/>
        <w:rPr>
          <w:rFonts w:ascii="Times New Roman" w:hAnsi="Times New Roman"/>
          <w:sz w:val="28"/>
          <w:szCs w:val="28"/>
        </w:rPr>
      </w:pPr>
      <w:r w:rsidRPr="00237600">
        <w:rPr>
          <w:rFonts w:ascii="Times New Roman" w:hAnsi="Times New Roman"/>
          <w:sz w:val="28"/>
          <w:szCs w:val="28"/>
        </w:rPr>
        <w:t>23.pantā</w:t>
      </w:r>
    </w:p>
    <w:p w:rsidR="006653D6" w:rsidRDefault="006653D6" w:rsidP="006653D6">
      <w:pPr>
        <w:pStyle w:val="ListParagraph"/>
        <w:spacing w:line="240" w:lineRule="auto"/>
        <w:ind w:left="0" w:firstLine="720"/>
        <w:jc w:val="both"/>
        <w:rPr>
          <w:rFonts w:ascii="Times New Roman" w:hAnsi="Times New Roman"/>
          <w:sz w:val="28"/>
          <w:szCs w:val="28"/>
        </w:rPr>
      </w:pPr>
      <w:r w:rsidRPr="00D0541B">
        <w:rPr>
          <w:rFonts w:ascii="Times New Roman" w:eastAsia="Times New Roman" w:hAnsi="Times New Roman"/>
          <w:sz w:val="28"/>
          <w:szCs w:val="28"/>
          <w:lang w:eastAsia="lv-LV"/>
        </w:rPr>
        <w:t xml:space="preserve">aizstāt piektajā daļā </w:t>
      </w:r>
      <w:r w:rsidRPr="00237600">
        <w:rPr>
          <w:rFonts w:ascii="Times New Roman" w:hAnsi="Times New Roman"/>
          <w:sz w:val="28"/>
          <w:szCs w:val="28"/>
        </w:rPr>
        <w:t>vārdus un skaitli „nedrīkst būt mazāks par 65 procentiem no valsts sociālā nodrošinājuma pabalsta” ar vārdiem „nedrīkst būt mazāks par Ministru kabineta noteikto minimālo apmēru”;</w:t>
      </w:r>
    </w:p>
    <w:p w:rsidR="006653D6" w:rsidRPr="00237600" w:rsidRDefault="006653D6" w:rsidP="006653D6">
      <w:pPr>
        <w:pStyle w:val="ListParagraph"/>
        <w:spacing w:line="240" w:lineRule="auto"/>
        <w:ind w:left="0" w:firstLine="720"/>
        <w:jc w:val="both"/>
        <w:rPr>
          <w:rFonts w:ascii="Times New Roman" w:hAnsi="Times New Roman"/>
          <w:sz w:val="28"/>
          <w:szCs w:val="28"/>
        </w:rPr>
      </w:pPr>
      <w:r w:rsidRPr="00237600">
        <w:rPr>
          <w:rFonts w:ascii="Times New Roman" w:hAnsi="Times New Roman"/>
          <w:sz w:val="28"/>
          <w:szCs w:val="28"/>
        </w:rPr>
        <w:t>papildināt pantu ar devīto un desmito daļu šādā redakcijā:</w:t>
      </w:r>
    </w:p>
    <w:p w:rsidR="006653D6" w:rsidRPr="00237600" w:rsidRDefault="006653D6" w:rsidP="006653D6">
      <w:pPr>
        <w:pStyle w:val="ListParagraph"/>
        <w:spacing w:line="240" w:lineRule="auto"/>
        <w:ind w:left="0" w:firstLine="360"/>
        <w:jc w:val="both"/>
        <w:rPr>
          <w:rFonts w:ascii="Times New Roman" w:hAnsi="Times New Roman"/>
          <w:sz w:val="28"/>
          <w:szCs w:val="28"/>
        </w:rPr>
      </w:pPr>
      <w:r w:rsidRPr="00237600">
        <w:rPr>
          <w:rFonts w:ascii="Times New Roman" w:hAnsi="Times New Roman"/>
          <w:sz w:val="28"/>
          <w:szCs w:val="28"/>
        </w:rPr>
        <w:t xml:space="preserve"> „(9) Ja atlīdzības par apgādnieka zaudējumu apmērs, kas aprēķināts, ņemot vērā apdrošinātās personas mēneša vidējo apdrošināšanas iemaksu algu, nesasniedz Ministru kabineta noteikto minimālo apmēru katram bērnam, starpība starp šo noteikto minimālo apmēru un katram bērnam aprēķināto atlīdzību par apgādnieka zaudējumu tiek segta no valsts pamatbudžeta, ievērojot šā likuma 13.panta ceturto daļu, un tās izmaksa nodrošināma saskaņā ar likumu par valsts budžetu kārtējam gadam no valsts pamatbudžeta dotācijas, kura tiek ieskaitīta darba negadījumu speciālajā budžetā.</w:t>
      </w:r>
    </w:p>
    <w:p w:rsidR="006653D6" w:rsidRPr="00237600" w:rsidRDefault="006653D6" w:rsidP="006653D6">
      <w:pPr>
        <w:pStyle w:val="ListParagraph"/>
        <w:spacing w:line="240" w:lineRule="auto"/>
        <w:ind w:left="0" w:firstLine="360"/>
        <w:jc w:val="both"/>
        <w:rPr>
          <w:rFonts w:ascii="Times New Roman" w:hAnsi="Times New Roman"/>
          <w:sz w:val="28"/>
          <w:szCs w:val="28"/>
        </w:rPr>
      </w:pPr>
      <w:r w:rsidRPr="00237600">
        <w:rPr>
          <w:rFonts w:ascii="Times New Roman" w:hAnsi="Times New Roman"/>
          <w:sz w:val="28"/>
          <w:szCs w:val="28"/>
        </w:rPr>
        <w:lastRenderedPageBreak/>
        <w:t>(10) Ministru kabinets nosaka atlīdzības par apgādnieka zaudējumu minimālo apmēru katram bērnam un tā pārskatīšanas kārtību.”.</w:t>
      </w:r>
    </w:p>
    <w:p w:rsidR="006653D6" w:rsidRPr="00237600" w:rsidRDefault="006653D6" w:rsidP="006653D6">
      <w:pPr>
        <w:pStyle w:val="ListParagraph"/>
        <w:spacing w:line="240" w:lineRule="auto"/>
        <w:ind w:left="360"/>
        <w:jc w:val="both"/>
        <w:rPr>
          <w:rFonts w:ascii="Times New Roman" w:hAnsi="Times New Roman"/>
          <w:sz w:val="28"/>
          <w:szCs w:val="28"/>
        </w:rPr>
      </w:pPr>
    </w:p>
    <w:p w:rsidR="006653D6" w:rsidRPr="00237600" w:rsidRDefault="006653D6" w:rsidP="006653D6">
      <w:pPr>
        <w:pStyle w:val="ListParagraph"/>
        <w:numPr>
          <w:ilvl w:val="0"/>
          <w:numId w:val="1"/>
        </w:numPr>
        <w:spacing w:after="0" w:line="240" w:lineRule="auto"/>
        <w:jc w:val="both"/>
        <w:rPr>
          <w:rFonts w:ascii="Times New Roman" w:hAnsi="Times New Roman"/>
          <w:sz w:val="28"/>
          <w:szCs w:val="28"/>
        </w:rPr>
      </w:pPr>
      <w:r w:rsidRPr="00237600">
        <w:rPr>
          <w:rFonts w:ascii="Times New Roman" w:hAnsi="Times New Roman"/>
          <w:sz w:val="28"/>
          <w:szCs w:val="28"/>
        </w:rPr>
        <w:t>Papildināt pārejas noteikumus ar 19., 20., 21. un 22.punktu šādā redakcijā:</w:t>
      </w:r>
    </w:p>
    <w:p w:rsidR="006653D6" w:rsidRPr="00237600" w:rsidRDefault="006653D6" w:rsidP="006653D6">
      <w:pPr>
        <w:spacing w:line="240" w:lineRule="auto"/>
        <w:ind w:firstLine="360"/>
        <w:jc w:val="both"/>
        <w:rPr>
          <w:rFonts w:ascii="Times New Roman" w:hAnsi="Times New Roman"/>
          <w:sz w:val="28"/>
          <w:szCs w:val="28"/>
        </w:rPr>
      </w:pPr>
      <w:r w:rsidRPr="00237600">
        <w:rPr>
          <w:rFonts w:ascii="Times New Roman" w:hAnsi="Times New Roman" w:cs="Times New Roman"/>
          <w:sz w:val="28"/>
          <w:szCs w:val="28"/>
        </w:rPr>
        <w:t xml:space="preserve">„19. </w:t>
      </w:r>
      <w:r w:rsidRPr="00237600">
        <w:rPr>
          <w:rFonts w:ascii="Times New Roman" w:hAnsi="Times New Roman"/>
          <w:sz w:val="28"/>
          <w:szCs w:val="28"/>
        </w:rPr>
        <w:t xml:space="preserve">Atlīdzības par apgādnieka zaudējumu apmērs atbilstoši šā likuma 23.panta devītajā daļā noteiktajam minimālajam apmēram katram bērnam tiek pārskatīts no 2017.gada 1.aprīļa un par periodu no 1.aprīļa to izmaksā </w:t>
      </w:r>
      <w:r>
        <w:rPr>
          <w:rFonts w:ascii="Times New Roman" w:hAnsi="Times New Roman"/>
          <w:sz w:val="28"/>
          <w:szCs w:val="28"/>
        </w:rPr>
        <w:t xml:space="preserve">līdz </w:t>
      </w:r>
      <w:r w:rsidRPr="00237600">
        <w:rPr>
          <w:rFonts w:ascii="Times New Roman" w:hAnsi="Times New Roman"/>
          <w:sz w:val="28"/>
          <w:szCs w:val="28"/>
        </w:rPr>
        <w:t>2017.gada 30.septembr</w:t>
      </w:r>
      <w:r>
        <w:rPr>
          <w:rFonts w:ascii="Times New Roman" w:hAnsi="Times New Roman"/>
          <w:sz w:val="28"/>
          <w:szCs w:val="28"/>
        </w:rPr>
        <w:t>im</w:t>
      </w:r>
      <w:r w:rsidRPr="00237600">
        <w:rPr>
          <w:rFonts w:ascii="Times New Roman" w:hAnsi="Times New Roman"/>
          <w:sz w:val="28"/>
          <w:szCs w:val="28"/>
        </w:rPr>
        <w:t>.</w:t>
      </w:r>
    </w:p>
    <w:p w:rsidR="006653D6" w:rsidRPr="00237600" w:rsidRDefault="006653D6" w:rsidP="006653D6">
      <w:pPr>
        <w:spacing w:line="240" w:lineRule="auto"/>
        <w:ind w:firstLine="360"/>
        <w:jc w:val="both"/>
        <w:rPr>
          <w:rFonts w:ascii="Times New Roman" w:hAnsi="Times New Roman"/>
          <w:sz w:val="28"/>
          <w:szCs w:val="28"/>
        </w:rPr>
      </w:pPr>
      <w:r w:rsidRPr="00237600">
        <w:rPr>
          <w:rFonts w:ascii="Times New Roman" w:hAnsi="Times New Roman"/>
          <w:sz w:val="28"/>
          <w:szCs w:val="28"/>
        </w:rPr>
        <w:t xml:space="preserve">20. Šā likuma 20.panta divpadsmitā daļa par </w:t>
      </w:r>
      <w:r w:rsidRPr="00D0541B">
        <w:rPr>
          <w:rFonts w:ascii="Times New Roman" w:eastAsia="Times New Roman" w:hAnsi="Times New Roman" w:cs="Times New Roman"/>
          <w:sz w:val="28"/>
          <w:szCs w:val="28"/>
          <w:lang w:eastAsia="lv-LV"/>
        </w:rPr>
        <w:t>atlīdzības par darbspēju zaudējumu</w:t>
      </w:r>
      <w:r w:rsidRPr="00237600">
        <w:rPr>
          <w:rFonts w:ascii="Times New Roman" w:hAnsi="Times New Roman"/>
          <w:sz w:val="28"/>
          <w:szCs w:val="28"/>
        </w:rPr>
        <w:t xml:space="preserve"> pārtraukšanu, sasniedzot vecuma pensijas piešķiršanai nepieciešamo vecumu, attiecas uz personām, kuras </w:t>
      </w:r>
      <w:r w:rsidRPr="00D0541B">
        <w:rPr>
          <w:rFonts w:ascii="Times New Roman" w:eastAsia="Times New Roman" w:hAnsi="Times New Roman" w:cs="Times New Roman"/>
          <w:sz w:val="28"/>
          <w:szCs w:val="28"/>
          <w:lang w:eastAsia="lv-LV"/>
        </w:rPr>
        <w:t>likumā „Par valsts pensijām” noteikto vecumu sasniegušas pēc 2017.gada 1.aprīļa.</w:t>
      </w:r>
    </w:p>
    <w:p w:rsidR="006653D6" w:rsidRPr="00237600" w:rsidRDefault="006653D6" w:rsidP="006653D6">
      <w:pPr>
        <w:spacing w:after="0" w:line="240" w:lineRule="auto"/>
        <w:ind w:firstLine="360"/>
        <w:jc w:val="both"/>
        <w:rPr>
          <w:rFonts w:ascii="Times New Roman" w:hAnsi="Times New Roman" w:cs="Times New Roman"/>
          <w:sz w:val="28"/>
          <w:szCs w:val="28"/>
        </w:rPr>
      </w:pPr>
      <w:r w:rsidRPr="00237600">
        <w:rPr>
          <w:rFonts w:ascii="Times New Roman" w:hAnsi="Times New Roman" w:cs="Times New Roman"/>
          <w:sz w:val="28"/>
          <w:szCs w:val="28"/>
        </w:rPr>
        <w:t xml:space="preserve">21. Grozījumi šā likuma 12.pantā </w:t>
      </w:r>
      <w:r>
        <w:rPr>
          <w:rFonts w:ascii="Times New Roman" w:hAnsi="Times New Roman" w:cs="Times New Roman"/>
          <w:sz w:val="28"/>
          <w:szCs w:val="28"/>
        </w:rPr>
        <w:t>p</w:t>
      </w:r>
      <w:r w:rsidRPr="00237600">
        <w:rPr>
          <w:rFonts w:ascii="Times New Roman" w:hAnsi="Times New Roman" w:cs="Times New Roman"/>
          <w:sz w:val="28"/>
          <w:szCs w:val="28"/>
        </w:rPr>
        <w:t>ar trešās, ceturtās un piektās daļas izslēgšanu stājas spēkā 2020.gada 1.janvārī.</w:t>
      </w:r>
    </w:p>
    <w:p w:rsidR="006653D6" w:rsidRPr="00237600" w:rsidRDefault="006653D6" w:rsidP="006653D6">
      <w:pPr>
        <w:spacing w:after="0" w:line="240" w:lineRule="auto"/>
        <w:jc w:val="both"/>
        <w:rPr>
          <w:rFonts w:ascii="Times New Roman" w:hAnsi="Times New Roman" w:cs="Times New Roman"/>
          <w:sz w:val="28"/>
          <w:szCs w:val="28"/>
        </w:rPr>
      </w:pPr>
    </w:p>
    <w:p w:rsidR="006653D6" w:rsidRPr="00237600" w:rsidRDefault="006653D6" w:rsidP="006653D6">
      <w:pPr>
        <w:pStyle w:val="naisf"/>
        <w:spacing w:before="0" w:beforeAutospacing="0" w:after="0" w:afterAutospacing="0"/>
        <w:ind w:firstLine="360"/>
        <w:jc w:val="both"/>
      </w:pPr>
      <w:r w:rsidRPr="00237600">
        <w:rPr>
          <w:sz w:val="28"/>
          <w:szCs w:val="28"/>
        </w:rPr>
        <w:t>22. Ministru kabinets līdz 2019.gada 31.decembrim izdod šā likuma 12.panta otrajā daļā minētos noteikumus par vidējās apdrošināšanas iemaksu algas aprēķināšanas nosacījumiem un kārtību. Līdz attiecīgo noteikumu spēkā stāšanās dienai, bet ne ilgāk kā līdz 2019.gada 31.decembrim piemērojami Ministru kabineta 1999.gada 16.februāra noteikumi Nr.50 „Obligātās sociālās apdrošināšanas pret nelaimes gadījumiem darbā un arodslimībām apdrošināšanas atlīdzības piešķiršanas un aprēķināšanas kārtība”, ciktāl tie nav pretrunā ar šo likumu.”.</w:t>
      </w:r>
    </w:p>
    <w:p w:rsidR="006653D6" w:rsidRPr="00237600" w:rsidRDefault="006653D6" w:rsidP="006653D6">
      <w:pPr>
        <w:spacing w:line="240" w:lineRule="auto"/>
        <w:jc w:val="both"/>
        <w:rPr>
          <w:rFonts w:ascii="Times New Roman" w:hAnsi="Times New Roman"/>
          <w:sz w:val="28"/>
          <w:szCs w:val="28"/>
        </w:rPr>
      </w:pPr>
    </w:p>
    <w:p w:rsidR="006653D6" w:rsidRPr="00237600" w:rsidRDefault="006653D6" w:rsidP="006653D6">
      <w:pPr>
        <w:rPr>
          <w:rFonts w:ascii="Times New Roman" w:hAnsi="Times New Roman"/>
          <w:sz w:val="28"/>
          <w:szCs w:val="28"/>
        </w:rPr>
      </w:pPr>
      <w:r w:rsidRPr="00237600">
        <w:rPr>
          <w:rFonts w:ascii="Times New Roman" w:hAnsi="Times New Roman"/>
          <w:sz w:val="28"/>
          <w:szCs w:val="28"/>
        </w:rPr>
        <w:t>Likums stājas spēkā 2017.gada 1.aprīlī.</w:t>
      </w:r>
    </w:p>
    <w:p w:rsidR="006653D6" w:rsidRPr="00237600" w:rsidRDefault="006653D6" w:rsidP="006653D6">
      <w:pPr>
        <w:rPr>
          <w:rFonts w:ascii="Times New Roman" w:hAnsi="Times New Roman"/>
          <w:sz w:val="28"/>
          <w:szCs w:val="28"/>
        </w:rPr>
      </w:pPr>
    </w:p>
    <w:p w:rsidR="006653D6" w:rsidRPr="00237600" w:rsidRDefault="006653D6" w:rsidP="006653D6">
      <w:pPr>
        <w:jc w:val="both"/>
        <w:rPr>
          <w:rFonts w:ascii="Times New Roman" w:hAnsi="Times New Roman"/>
          <w:sz w:val="28"/>
          <w:szCs w:val="28"/>
        </w:rPr>
      </w:pPr>
      <w:r w:rsidRPr="00237600">
        <w:rPr>
          <w:rFonts w:ascii="Times New Roman" w:hAnsi="Times New Roman"/>
          <w:sz w:val="28"/>
          <w:szCs w:val="28"/>
        </w:rPr>
        <w:t>Iesniedzējs:</w:t>
      </w:r>
    </w:p>
    <w:p w:rsidR="00ED383E" w:rsidRPr="008F584D" w:rsidRDefault="00244EC1" w:rsidP="00ED383E">
      <w:pPr>
        <w:spacing w:before="60" w:after="0" w:line="240" w:lineRule="auto"/>
        <w:rPr>
          <w:rFonts w:ascii="Times New Roman" w:hAnsi="Times New Roman"/>
          <w:sz w:val="28"/>
          <w:szCs w:val="28"/>
          <w:lang w:val="de-DE"/>
        </w:rPr>
      </w:pPr>
      <w:r>
        <w:rPr>
          <w:rFonts w:ascii="Times New Roman" w:hAnsi="Times New Roman"/>
          <w:sz w:val="28"/>
          <w:szCs w:val="28"/>
          <w:lang w:val="de-DE"/>
        </w:rPr>
        <w:t>L</w:t>
      </w:r>
      <w:r w:rsidR="00ED383E" w:rsidRPr="008F584D">
        <w:rPr>
          <w:rFonts w:ascii="Times New Roman" w:hAnsi="Times New Roman"/>
          <w:sz w:val="28"/>
          <w:szCs w:val="28"/>
          <w:lang w:val="de-DE"/>
        </w:rPr>
        <w:t>abklājības ministra vietā –</w:t>
      </w:r>
    </w:p>
    <w:p w:rsidR="00ED383E" w:rsidRPr="008F584D" w:rsidRDefault="00ED383E" w:rsidP="00ED383E">
      <w:pPr>
        <w:spacing w:before="60" w:after="0" w:line="240" w:lineRule="auto"/>
        <w:jc w:val="both"/>
        <w:rPr>
          <w:rFonts w:ascii="Times New Roman" w:hAnsi="Times New Roman"/>
          <w:sz w:val="28"/>
          <w:szCs w:val="28"/>
          <w:lang w:val="de-DE"/>
        </w:rPr>
      </w:pPr>
      <w:r w:rsidRPr="008F584D">
        <w:rPr>
          <w:rFonts w:ascii="Times New Roman" w:hAnsi="Times New Roman"/>
          <w:sz w:val="28"/>
          <w:szCs w:val="28"/>
          <w:lang w:val="de-DE"/>
        </w:rPr>
        <w:t>satiksmes ministrs                                                                    U.Augulis</w:t>
      </w:r>
    </w:p>
    <w:p w:rsidR="006653D6" w:rsidRPr="00ED383E" w:rsidRDefault="006653D6" w:rsidP="006653D6">
      <w:pPr>
        <w:pStyle w:val="Footer"/>
        <w:rPr>
          <w:rFonts w:ascii="Times New Roman" w:hAnsi="Times New Roman" w:cs="Times New Roman"/>
          <w:sz w:val="24"/>
          <w:szCs w:val="24"/>
          <w:lang w:val="de-DE"/>
        </w:rPr>
      </w:pPr>
    </w:p>
    <w:p w:rsidR="006653D6" w:rsidRPr="00237600" w:rsidRDefault="006653D6" w:rsidP="006653D6">
      <w:pPr>
        <w:pStyle w:val="Footer"/>
        <w:rPr>
          <w:rFonts w:ascii="Times New Roman" w:hAnsi="Times New Roman" w:cs="Times New Roman"/>
          <w:sz w:val="24"/>
          <w:szCs w:val="24"/>
        </w:rPr>
      </w:pPr>
    </w:p>
    <w:p w:rsidR="006653D6" w:rsidRPr="00237600" w:rsidRDefault="006653D6" w:rsidP="006653D6">
      <w:pPr>
        <w:pStyle w:val="Footer"/>
        <w:rPr>
          <w:rFonts w:ascii="Times New Roman" w:hAnsi="Times New Roman" w:cs="Times New Roman"/>
          <w:sz w:val="24"/>
          <w:szCs w:val="24"/>
        </w:rPr>
      </w:pPr>
    </w:p>
    <w:p w:rsidR="008B321B" w:rsidRDefault="008B321B" w:rsidP="006653D6">
      <w:pPr>
        <w:pStyle w:val="Footer"/>
        <w:rPr>
          <w:rFonts w:ascii="Times New Roman" w:hAnsi="Times New Roman" w:cs="Times New Roman"/>
          <w:sz w:val="24"/>
          <w:szCs w:val="24"/>
        </w:rPr>
      </w:pPr>
      <w:r>
        <w:rPr>
          <w:rFonts w:ascii="Times New Roman" w:hAnsi="Times New Roman" w:cs="Times New Roman"/>
          <w:sz w:val="24"/>
          <w:szCs w:val="24"/>
        </w:rPr>
        <w:t>09.09.2016 9:38</w:t>
      </w:r>
    </w:p>
    <w:p w:rsidR="006653D6" w:rsidRPr="00237600" w:rsidRDefault="00035A51" w:rsidP="006653D6">
      <w:pPr>
        <w:pStyle w:val="Footer"/>
        <w:rPr>
          <w:rFonts w:ascii="Times New Roman" w:hAnsi="Times New Roman" w:cs="Times New Roman"/>
          <w:sz w:val="24"/>
          <w:szCs w:val="24"/>
        </w:rPr>
      </w:pPr>
      <w:bookmarkStart w:id="0" w:name="_GoBack"/>
      <w:bookmarkEnd w:id="0"/>
      <w:r w:rsidRPr="00203815">
        <w:rPr>
          <w:rFonts w:ascii="Times New Roman" w:hAnsi="Times New Roman" w:cs="Times New Roman"/>
          <w:sz w:val="24"/>
          <w:szCs w:val="24"/>
        </w:rPr>
        <w:t>4</w:t>
      </w:r>
      <w:r w:rsidR="00203815">
        <w:rPr>
          <w:rFonts w:ascii="Times New Roman" w:hAnsi="Times New Roman" w:cs="Times New Roman"/>
          <w:sz w:val="24"/>
          <w:szCs w:val="24"/>
        </w:rPr>
        <w:t>79</w:t>
      </w:r>
    </w:p>
    <w:p w:rsidR="006653D6" w:rsidRPr="00237600" w:rsidRDefault="006653D6" w:rsidP="006653D6">
      <w:pPr>
        <w:pStyle w:val="Footer"/>
        <w:rPr>
          <w:rFonts w:ascii="Times New Roman" w:hAnsi="Times New Roman" w:cs="Times New Roman"/>
          <w:sz w:val="24"/>
          <w:szCs w:val="24"/>
        </w:rPr>
      </w:pPr>
      <w:proofErr w:type="spellStart"/>
      <w:r w:rsidRPr="00237600">
        <w:rPr>
          <w:rFonts w:ascii="Times New Roman" w:hAnsi="Times New Roman" w:cs="Times New Roman"/>
          <w:sz w:val="24"/>
          <w:szCs w:val="24"/>
        </w:rPr>
        <w:t>D.Trušinska</w:t>
      </w:r>
      <w:proofErr w:type="spellEnd"/>
      <w:r w:rsidRPr="00237600">
        <w:rPr>
          <w:rFonts w:ascii="Times New Roman" w:hAnsi="Times New Roman" w:cs="Times New Roman"/>
          <w:sz w:val="24"/>
          <w:szCs w:val="24"/>
        </w:rPr>
        <w:t>, tālr.67021553</w:t>
      </w:r>
    </w:p>
    <w:p w:rsidR="006653D6" w:rsidRPr="00237600" w:rsidRDefault="004B0DDE" w:rsidP="006653D6">
      <w:pPr>
        <w:pStyle w:val="Footer"/>
        <w:rPr>
          <w:rFonts w:ascii="Times New Roman" w:eastAsia="Times New Roman" w:hAnsi="Times New Roman" w:cs="Times New Roman"/>
          <w:sz w:val="28"/>
          <w:szCs w:val="28"/>
          <w:lang w:eastAsia="lv-LV"/>
        </w:rPr>
      </w:pPr>
      <w:hyperlink r:id="rId10" w:history="1">
        <w:r w:rsidR="006653D6" w:rsidRPr="00D0541B">
          <w:rPr>
            <w:rStyle w:val="Hyperlink"/>
            <w:rFonts w:ascii="Times New Roman" w:hAnsi="Times New Roman" w:cs="Times New Roman"/>
            <w:color w:val="auto"/>
            <w:sz w:val="24"/>
            <w:szCs w:val="24"/>
          </w:rPr>
          <w:t>Dace.Trusinska@lm.gov.lv</w:t>
        </w:r>
      </w:hyperlink>
    </w:p>
    <w:p w:rsidR="006653D6" w:rsidRPr="00AE6D68" w:rsidRDefault="006653D6" w:rsidP="006653D6"/>
    <w:p w:rsidR="00905ACF" w:rsidRDefault="00905ACF"/>
    <w:sectPr w:rsidR="00905ACF" w:rsidSect="00190B09">
      <w:headerReference w:type="default" r:id="rId11"/>
      <w:footerReference w:type="default" r:id="rId12"/>
      <w:footerReference w:type="first" r:id="rId13"/>
      <w:pgSz w:w="11906" w:h="16838"/>
      <w:pgMar w:top="1440"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DDE" w:rsidRDefault="004B0DDE" w:rsidP="00035A51">
      <w:pPr>
        <w:spacing w:after="0" w:line="240" w:lineRule="auto"/>
      </w:pPr>
      <w:r>
        <w:separator/>
      </w:r>
    </w:p>
  </w:endnote>
  <w:endnote w:type="continuationSeparator" w:id="0">
    <w:p w:rsidR="004B0DDE" w:rsidRDefault="004B0DDE" w:rsidP="00035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A51" w:rsidRPr="006416A5" w:rsidRDefault="00244EC1" w:rsidP="006416A5">
    <w:pPr>
      <w:pStyle w:val="Footer"/>
      <w:rPr>
        <w:rFonts w:ascii="Times New Roman" w:hAnsi="Times New Roman" w:cs="Times New Roman"/>
        <w:sz w:val="24"/>
        <w:szCs w:val="24"/>
      </w:rPr>
    </w:pPr>
    <w:r>
      <w:rPr>
        <w:rFonts w:ascii="Times New Roman" w:hAnsi="Times New Roman" w:cs="Times New Roman"/>
        <w:sz w:val="24"/>
        <w:szCs w:val="24"/>
      </w:rPr>
      <w:t>LMlik_09</w:t>
    </w:r>
    <w:r w:rsidR="006416A5" w:rsidRPr="006416A5">
      <w:rPr>
        <w:rFonts w:ascii="Times New Roman" w:hAnsi="Times New Roman" w:cs="Times New Roman"/>
        <w:sz w:val="24"/>
        <w:szCs w:val="24"/>
      </w:rPr>
      <w:t>0916_NL; Likumprojekts „Grozījumi likumā „Grozījumi likumā „</w:t>
    </w:r>
    <w:hyperlink r:id="rId1" w:tgtFrame="_blank" w:history="1">
      <w:r w:rsidR="006416A5" w:rsidRPr="006416A5">
        <w:rPr>
          <w:rFonts w:ascii="Times New Roman" w:eastAsia="Times New Roman" w:hAnsi="Times New Roman" w:cs="Times New Roman"/>
          <w:sz w:val="24"/>
          <w:szCs w:val="24"/>
          <w:lang w:eastAsia="lv-LV"/>
        </w:rPr>
        <w:t>Par obligāto sociālo apdrošināšanu pret nelaimes gadījumiem darbā un arodslimībām</w:t>
      </w:r>
    </w:hyperlink>
    <w:r w:rsidR="00203815">
      <w:rPr>
        <w:rFonts w:ascii="Times New Roman" w:hAnsi="Times New Roman" w:cs="Times New Roman"/>
        <w:sz w:val="24"/>
        <w:szCs w:val="24"/>
        <w:lang w:eastAsia="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B09" w:rsidRPr="006416A5" w:rsidRDefault="00244EC1">
    <w:pPr>
      <w:pStyle w:val="Footer"/>
      <w:rPr>
        <w:rFonts w:ascii="Times New Roman" w:hAnsi="Times New Roman" w:cs="Times New Roman"/>
        <w:sz w:val="24"/>
        <w:szCs w:val="24"/>
      </w:rPr>
    </w:pPr>
    <w:r>
      <w:rPr>
        <w:rFonts w:ascii="Times New Roman" w:hAnsi="Times New Roman" w:cs="Times New Roman"/>
        <w:sz w:val="24"/>
        <w:szCs w:val="24"/>
      </w:rPr>
      <w:t>LMlik_09</w:t>
    </w:r>
    <w:r w:rsidR="006416A5" w:rsidRPr="006416A5">
      <w:rPr>
        <w:rFonts w:ascii="Times New Roman" w:hAnsi="Times New Roman" w:cs="Times New Roman"/>
        <w:sz w:val="24"/>
        <w:szCs w:val="24"/>
      </w:rPr>
      <w:t>0916_N</w:t>
    </w:r>
    <w:r w:rsidR="00190B09" w:rsidRPr="006416A5">
      <w:rPr>
        <w:rFonts w:ascii="Times New Roman" w:hAnsi="Times New Roman" w:cs="Times New Roman"/>
        <w:sz w:val="24"/>
        <w:szCs w:val="24"/>
      </w:rPr>
      <w:t>L; Likumprojekts „Grozījumi likumā „</w:t>
    </w:r>
    <w:r w:rsidR="006416A5" w:rsidRPr="006416A5">
      <w:rPr>
        <w:rFonts w:ascii="Times New Roman" w:hAnsi="Times New Roman" w:cs="Times New Roman"/>
        <w:sz w:val="24"/>
        <w:szCs w:val="24"/>
      </w:rPr>
      <w:t>Grozījumi likumā „</w:t>
    </w:r>
    <w:hyperlink r:id="rId1" w:tgtFrame="_blank" w:history="1">
      <w:r w:rsidR="006416A5" w:rsidRPr="006416A5">
        <w:rPr>
          <w:rFonts w:ascii="Times New Roman" w:eastAsia="Times New Roman" w:hAnsi="Times New Roman" w:cs="Times New Roman"/>
          <w:sz w:val="24"/>
          <w:szCs w:val="24"/>
          <w:lang w:eastAsia="lv-LV"/>
        </w:rPr>
        <w:t>Par obligāto sociālo apdrošināšanu pret nelaimes gadījumiem darbā un arodslimībām</w:t>
      </w:r>
    </w:hyperlink>
    <w:r w:rsidR="00203815">
      <w:rPr>
        <w:rFonts w:ascii="Times New Roman" w:hAnsi="Times New Roman" w:cs="Times New Roman"/>
        <w:sz w:val="24"/>
        <w:szCs w:val="24"/>
        <w:lang w:eastAsia="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DDE" w:rsidRDefault="004B0DDE" w:rsidP="00035A51">
      <w:pPr>
        <w:spacing w:after="0" w:line="240" w:lineRule="auto"/>
      </w:pPr>
      <w:r>
        <w:separator/>
      </w:r>
    </w:p>
  </w:footnote>
  <w:footnote w:type="continuationSeparator" w:id="0">
    <w:p w:rsidR="004B0DDE" w:rsidRDefault="004B0DDE" w:rsidP="00035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237286"/>
      <w:docPartObj>
        <w:docPartGallery w:val="Page Numbers (Top of Page)"/>
        <w:docPartUnique/>
      </w:docPartObj>
    </w:sdtPr>
    <w:sdtEndPr>
      <w:rPr>
        <w:noProof/>
      </w:rPr>
    </w:sdtEndPr>
    <w:sdtContent>
      <w:p w:rsidR="00190B09" w:rsidRDefault="00190B09">
        <w:pPr>
          <w:pStyle w:val="Header"/>
          <w:jc w:val="center"/>
        </w:pPr>
        <w:r>
          <w:fldChar w:fldCharType="begin"/>
        </w:r>
        <w:r>
          <w:instrText xml:space="preserve"> PAGE   \* MERGEFORMAT </w:instrText>
        </w:r>
        <w:r>
          <w:fldChar w:fldCharType="separate"/>
        </w:r>
        <w:r w:rsidR="008B321B">
          <w:rPr>
            <w:noProof/>
          </w:rPr>
          <w:t>2</w:t>
        </w:r>
        <w:r>
          <w:rPr>
            <w:noProof/>
          </w:rPr>
          <w:fldChar w:fldCharType="end"/>
        </w:r>
      </w:p>
    </w:sdtContent>
  </w:sdt>
  <w:p w:rsidR="00190B09" w:rsidRDefault="00190B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837AB"/>
    <w:multiLevelType w:val="hybridMultilevel"/>
    <w:tmpl w:val="8C7253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3D6"/>
    <w:rsid w:val="00003790"/>
    <w:rsid w:val="00013003"/>
    <w:rsid w:val="0001453B"/>
    <w:rsid w:val="00016458"/>
    <w:rsid w:val="000251DA"/>
    <w:rsid w:val="0003315A"/>
    <w:rsid w:val="00034C32"/>
    <w:rsid w:val="00035A51"/>
    <w:rsid w:val="00041368"/>
    <w:rsid w:val="00045021"/>
    <w:rsid w:val="00050441"/>
    <w:rsid w:val="0005065F"/>
    <w:rsid w:val="00051C61"/>
    <w:rsid w:val="00057D2E"/>
    <w:rsid w:val="000631FA"/>
    <w:rsid w:val="00086B42"/>
    <w:rsid w:val="00087B52"/>
    <w:rsid w:val="000910D7"/>
    <w:rsid w:val="00093CF3"/>
    <w:rsid w:val="000A0A43"/>
    <w:rsid w:val="000B57A7"/>
    <w:rsid w:val="000C0120"/>
    <w:rsid w:val="000D0439"/>
    <w:rsid w:val="000D1590"/>
    <w:rsid w:val="000D2757"/>
    <w:rsid w:val="000D7EB3"/>
    <w:rsid w:val="000E3E07"/>
    <w:rsid w:val="000F2970"/>
    <w:rsid w:val="000F4D42"/>
    <w:rsid w:val="000F6B4A"/>
    <w:rsid w:val="00102775"/>
    <w:rsid w:val="00103B28"/>
    <w:rsid w:val="00106774"/>
    <w:rsid w:val="0011250A"/>
    <w:rsid w:val="00117DDF"/>
    <w:rsid w:val="001225BB"/>
    <w:rsid w:val="00123C42"/>
    <w:rsid w:val="001251C0"/>
    <w:rsid w:val="00132C38"/>
    <w:rsid w:val="00136B3C"/>
    <w:rsid w:val="00152651"/>
    <w:rsid w:val="0015430F"/>
    <w:rsid w:val="00160473"/>
    <w:rsid w:val="00161EDF"/>
    <w:rsid w:val="00171268"/>
    <w:rsid w:val="0017149A"/>
    <w:rsid w:val="00180E23"/>
    <w:rsid w:val="001877A1"/>
    <w:rsid w:val="00190B09"/>
    <w:rsid w:val="0019570A"/>
    <w:rsid w:val="001A0666"/>
    <w:rsid w:val="001A4F97"/>
    <w:rsid w:val="001B0C2A"/>
    <w:rsid w:val="001B32EE"/>
    <w:rsid w:val="001B5C66"/>
    <w:rsid w:val="001B73F2"/>
    <w:rsid w:val="001C011B"/>
    <w:rsid w:val="001D3509"/>
    <w:rsid w:val="001D4F8C"/>
    <w:rsid w:val="001D66EF"/>
    <w:rsid w:val="001E6583"/>
    <w:rsid w:val="002025C4"/>
    <w:rsid w:val="00203815"/>
    <w:rsid w:val="00220916"/>
    <w:rsid w:val="00221E9F"/>
    <w:rsid w:val="00222BD6"/>
    <w:rsid w:val="00226973"/>
    <w:rsid w:val="002279EC"/>
    <w:rsid w:val="00227C20"/>
    <w:rsid w:val="002351EA"/>
    <w:rsid w:val="00236C48"/>
    <w:rsid w:val="00244629"/>
    <w:rsid w:val="00244EC1"/>
    <w:rsid w:val="0025319B"/>
    <w:rsid w:val="00255EE7"/>
    <w:rsid w:val="00260C0D"/>
    <w:rsid w:val="00264BE9"/>
    <w:rsid w:val="00271E13"/>
    <w:rsid w:val="002727D5"/>
    <w:rsid w:val="00272F11"/>
    <w:rsid w:val="00273BB1"/>
    <w:rsid w:val="00280692"/>
    <w:rsid w:val="00290C80"/>
    <w:rsid w:val="00291EA8"/>
    <w:rsid w:val="00295C2E"/>
    <w:rsid w:val="002A1BD1"/>
    <w:rsid w:val="002B1B6A"/>
    <w:rsid w:val="002B3D72"/>
    <w:rsid w:val="002B7543"/>
    <w:rsid w:val="002B7C4C"/>
    <w:rsid w:val="002C0859"/>
    <w:rsid w:val="002C2A57"/>
    <w:rsid w:val="002C5CAA"/>
    <w:rsid w:val="002F1A31"/>
    <w:rsid w:val="00304010"/>
    <w:rsid w:val="00325132"/>
    <w:rsid w:val="00344821"/>
    <w:rsid w:val="00344A68"/>
    <w:rsid w:val="00347F41"/>
    <w:rsid w:val="00365AC6"/>
    <w:rsid w:val="00365BC5"/>
    <w:rsid w:val="003671D6"/>
    <w:rsid w:val="00371332"/>
    <w:rsid w:val="00393F09"/>
    <w:rsid w:val="003A3670"/>
    <w:rsid w:val="003A3DE6"/>
    <w:rsid w:val="003B1B9D"/>
    <w:rsid w:val="003B3271"/>
    <w:rsid w:val="003B518A"/>
    <w:rsid w:val="003B72BC"/>
    <w:rsid w:val="003C7369"/>
    <w:rsid w:val="003D1C5A"/>
    <w:rsid w:val="003D22E1"/>
    <w:rsid w:val="003D2E11"/>
    <w:rsid w:val="003E12E1"/>
    <w:rsid w:val="003E5FDF"/>
    <w:rsid w:val="003F1980"/>
    <w:rsid w:val="003F66B5"/>
    <w:rsid w:val="003F7418"/>
    <w:rsid w:val="00405272"/>
    <w:rsid w:val="00426F66"/>
    <w:rsid w:val="00431574"/>
    <w:rsid w:val="00432CEF"/>
    <w:rsid w:val="0043302D"/>
    <w:rsid w:val="00433C24"/>
    <w:rsid w:val="004406B4"/>
    <w:rsid w:val="00444C27"/>
    <w:rsid w:val="00452DB7"/>
    <w:rsid w:val="004672D6"/>
    <w:rsid w:val="0047156D"/>
    <w:rsid w:val="0047789D"/>
    <w:rsid w:val="00482437"/>
    <w:rsid w:val="00483DE3"/>
    <w:rsid w:val="00493ADB"/>
    <w:rsid w:val="00493B2F"/>
    <w:rsid w:val="004A7E40"/>
    <w:rsid w:val="004B0DDE"/>
    <w:rsid w:val="004B3CBF"/>
    <w:rsid w:val="004C2AFD"/>
    <w:rsid w:val="004C43AD"/>
    <w:rsid w:val="004C5BA8"/>
    <w:rsid w:val="004D2E6B"/>
    <w:rsid w:val="004E0AB0"/>
    <w:rsid w:val="004E19F0"/>
    <w:rsid w:val="004E2E28"/>
    <w:rsid w:val="004E3383"/>
    <w:rsid w:val="004E5D2E"/>
    <w:rsid w:val="004F0ACD"/>
    <w:rsid w:val="004F2C07"/>
    <w:rsid w:val="004F31A8"/>
    <w:rsid w:val="00512F96"/>
    <w:rsid w:val="005206BC"/>
    <w:rsid w:val="00522DFF"/>
    <w:rsid w:val="00525ACD"/>
    <w:rsid w:val="00526569"/>
    <w:rsid w:val="00535DF3"/>
    <w:rsid w:val="00536FCB"/>
    <w:rsid w:val="00545C7C"/>
    <w:rsid w:val="0054688D"/>
    <w:rsid w:val="00550A89"/>
    <w:rsid w:val="00551BF0"/>
    <w:rsid w:val="0056546D"/>
    <w:rsid w:val="00572EEC"/>
    <w:rsid w:val="00577C5D"/>
    <w:rsid w:val="00583219"/>
    <w:rsid w:val="00591A84"/>
    <w:rsid w:val="005A0B6B"/>
    <w:rsid w:val="005A2BB6"/>
    <w:rsid w:val="005A6459"/>
    <w:rsid w:val="005A6FCB"/>
    <w:rsid w:val="005B1AA5"/>
    <w:rsid w:val="005B2263"/>
    <w:rsid w:val="005B2B4B"/>
    <w:rsid w:val="005E0804"/>
    <w:rsid w:val="005E3464"/>
    <w:rsid w:val="005F0731"/>
    <w:rsid w:val="006047DC"/>
    <w:rsid w:val="00617618"/>
    <w:rsid w:val="00617865"/>
    <w:rsid w:val="00617F87"/>
    <w:rsid w:val="00626B97"/>
    <w:rsid w:val="006302D8"/>
    <w:rsid w:val="00633934"/>
    <w:rsid w:val="006358C3"/>
    <w:rsid w:val="006416A5"/>
    <w:rsid w:val="00655F02"/>
    <w:rsid w:val="00656961"/>
    <w:rsid w:val="006653D6"/>
    <w:rsid w:val="00667E8F"/>
    <w:rsid w:val="00690637"/>
    <w:rsid w:val="00692709"/>
    <w:rsid w:val="00693DA8"/>
    <w:rsid w:val="006A3767"/>
    <w:rsid w:val="006A389C"/>
    <w:rsid w:val="006A3DEA"/>
    <w:rsid w:val="006A43CD"/>
    <w:rsid w:val="006A5394"/>
    <w:rsid w:val="006A59C7"/>
    <w:rsid w:val="006C62EB"/>
    <w:rsid w:val="006F17FC"/>
    <w:rsid w:val="006F2F2C"/>
    <w:rsid w:val="00701C20"/>
    <w:rsid w:val="00711CA2"/>
    <w:rsid w:val="007137C7"/>
    <w:rsid w:val="00716EDB"/>
    <w:rsid w:val="007206A0"/>
    <w:rsid w:val="0072571E"/>
    <w:rsid w:val="00725C26"/>
    <w:rsid w:val="0072729D"/>
    <w:rsid w:val="00731C30"/>
    <w:rsid w:val="00732ABA"/>
    <w:rsid w:val="00735D76"/>
    <w:rsid w:val="00745D57"/>
    <w:rsid w:val="00750D09"/>
    <w:rsid w:val="0075356C"/>
    <w:rsid w:val="00760642"/>
    <w:rsid w:val="00761191"/>
    <w:rsid w:val="00766256"/>
    <w:rsid w:val="00770931"/>
    <w:rsid w:val="007806B5"/>
    <w:rsid w:val="00783221"/>
    <w:rsid w:val="00787D52"/>
    <w:rsid w:val="0079231A"/>
    <w:rsid w:val="00795DF3"/>
    <w:rsid w:val="0079771A"/>
    <w:rsid w:val="007B4185"/>
    <w:rsid w:val="007B548D"/>
    <w:rsid w:val="007C452F"/>
    <w:rsid w:val="007C6A68"/>
    <w:rsid w:val="007C7091"/>
    <w:rsid w:val="007D02C0"/>
    <w:rsid w:val="007D344D"/>
    <w:rsid w:val="007D5ABB"/>
    <w:rsid w:val="007F21DA"/>
    <w:rsid w:val="007F7820"/>
    <w:rsid w:val="007F7EB5"/>
    <w:rsid w:val="0080360C"/>
    <w:rsid w:val="00806204"/>
    <w:rsid w:val="00810812"/>
    <w:rsid w:val="0081595C"/>
    <w:rsid w:val="0081608E"/>
    <w:rsid w:val="00820598"/>
    <w:rsid w:val="00821B64"/>
    <w:rsid w:val="008259BF"/>
    <w:rsid w:val="008317AF"/>
    <w:rsid w:val="00840775"/>
    <w:rsid w:val="00852CD8"/>
    <w:rsid w:val="008554B7"/>
    <w:rsid w:val="00856A03"/>
    <w:rsid w:val="00867AD1"/>
    <w:rsid w:val="00881F00"/>
    <w:rsid w:val="00885048"/>
    <w:rsid w:val="00892440"/>
    <w:rsid w:val="00892575"/>
    <w:rsid w:val="00895EFC"/>
    <w:rsid w:val="008961D2"/>
    <w:rsid w:val="008A0BB4"/>
    <w:rsid w:val="008A157B"/>
    <w:rsid w:val="008A2BAC"/>
    <w:rsid w:val="008B321B"/>
    <w:rsid w:val="008B561A"/>
    <w:rsid w:val="008B7994"/>
    <w:rsid w:val="008D3FFE"/>
    <w:rsid w:val="008D4FF7"/>
    <w:rsid w:val="008D57CB"/>
    <w:rsid w:val="008E18BC"/>
    <w:rsid w:val="008E2054"/>
    <w:rsid w:val="008E4E50"/>
    <w:rsid w:val="008E5D8E"/>
    <w:rsid w:val="008F0FC4"/>
    <w:rsid w:val="008F4F4F"/>
    <w:rsid w:val="00901762"/>
    <w:rsid w:val="009041DC"/>
    <w:rsid w:val="00905ACF"/>
    <w:rsid w:val="00906953"/>
    <w:rsid w:val="00906E2A"/>
    <w:rsid w:val="00930514"/>
    <w:rsid w:val="00930ABC"/>
    <w:rsid w:val="0093474C"/>
    <w:rsid w:val="00936F7D"/>
    <w:rsid w:val="009566E1"/>
    <w:rsid w:val="00960509"/>
    <w:rsid w:val="00961067"/>
    <w:rsid w:val="00963DDB"/>
    <w:rsid w:val="0096626A"/>
    <w:rsid w:val="0097034B"/>
    <w:rsid w:val="00974AD4"/>
    <w:rsid w:val="00982381"/>
    <w:rsid w:val="009914CA"/>
    <w:rsid w:val="009A27ED"/>
    <w:rsid w:val="009A5222"/>
    <w:rsid w:val="009B2BFA"/>
    <w:rsid w:val="009C2C5B"/>
    <w:rsid w:val="009D2B22"/>
    <w:rsid w:val="009D4DAF"/>
    <w:rsid w:val="009E1E8F"/>
    <w:rsid w:val="009F3C8A"/>
    <w:rsid w:val="00A0379B"/>
    <w:rsid w:val="00A05951"/>
    <w:rsid w:val="00A10437"/>
    <w:rsid w:val="00A1471F"/>
    <w:rsid w:val="00A15B76"/>
    <w:rsid w:val="00A172B5"/>
    <w:rsid w:val="00A21892"/>
    <w:rsid w:val="00A329A2"/>
    <w:rsid w:val="00A35349"/>
    <w:rsid w:val="00A36FB6"/>
    <w:rsid w:val="00A43C76"/>
    <w:rsid w:val="00A44828"/>
    <w:rsid w:val="00A45CA8"/>
    <w:rsid w:val="00A4751A"/>
    <w:rsid w:val="00A631E8"/>
    <w:rsid w:val="00A705C7"/>
    <w:rsid w:val="00A7104F"/>
    <w:rsid w:val="00A75F2F"/>
    <w:rsid w:val="00A80E85"/>
    <w:rsid w:val="00A81FA4"/>
    <w:rsid w:val="00A82F32"/>
    <w:rsid w:val="00A875CC"/>
    <w:rsid w:val="00A919F9"/>
    <w:rsid w:val="00AA1EE9"/>
    <w:rsid w:val="00AA32DE"/>
    <w:rsid w:val="00AB077B"/>
    <w:rsid w:val="00AC348C"/>
    <w:rsid w:val="00AC457A"/>
    <w:rsid w:val="00AC7928"/>
    <w:rsid w:val="00AD536E"/>
    <w:rsid w:val="00AD5BC5"/>
    <w:rsid w:val="00AD60E5"/>
    <w:rsid w:val="00AE6084"/>
    <w:rsid w:val="00AF266F"/>
    <w:rsid w:val="00AF3022"/>
    <w:rsid w:val="00B00B5A"/>
    <w:rsid w:val="00B018FC"/>
    <w:rsid w:val="00B01B60"/>
    <w:rsid w:val="00B03603"/>
    <w:rsid w:val="00B04FA4"/>
    <w:rsid w:val="00B12107"/>
    <w:rsid w:val="00B14AEB"/>
    <w:rsid w:val="00B15573"/>
    <w:rsid w:val="00B17214"/>
    <w:rsid w:val="00B2593D"/>
    <w:rsid w:val="00B30971"/>
    <w:rsid w:val="00B30B35"/>
    <w:rsid w:val="00B344B5"/>
    <w:rsid w:val="00B34B0F"/>
    <w:rsid w:val="00B35D6B"/>
    <w:rsid w:val="00B36396"/>
    <w:rsid w:val="00B37331"/>
    <w:rsid w:val="00B436BB"/>
    <w:rsid w:val="00B50907"/>
    <w:rsid w:val="00B5315B"/>
    <w:rsid w:val="00B577B3"/>
    <w:rsid w:val="00B605AA"/>
    <w:rsid w:val="00B6124E"/>
    <w:rsid w:val="00B67B26"/>
    <w:rsid w:val="00B71FE1"/>
    <w:rsid w:val="00B74A8D"/>
    <w:rsid w:val="00B74BF1"/>
    <w:rsid w:val="00B81339"/>
    <w:rsid w:val="00B81F18"/>
    <w:rsid w:val="00B90114"/>
    <w:rsid w:val="00B91095"/>
    <w:rsid w:val="00B94D0B"/>
    <w:rsid w:val="00B964F4"/>
    <w:rsid w:val="00BB14C1"/>
    <w:rsid w:val="00BC31F6"/>
    <w:rsid w:val="00BC4ABD"/>
    <w:rsid w:val="00BC546C"/>
    <w:rsid w:val="00BD30FC"/>
    <w:rsid w:val="00BD5216"/>
    <w:rsid w:val="00BE2272"/>
    <w:rsid w:val="00BE4007"/>
    <w:rsid w:val="00BF02C8"/>
    <w:rsid w:val="00BF0ADA"/>
    <w:rsid w:val="00BF1BD3"/>
    <w:rsid w:val="00BF5213"/>
    <w:rsid w:val="00C00854"/>
    <w:rsid w:val="00C02920"/>
    <w:rsid w:val="00C10CE7"/>
    <w:rsid w:val="00C12152"/>
    <w:rsid w:val="00C1718F"/>
    <w:rsid w:val="00C20365"/>
    <w:rsid w:val="00C2386F"/>
    <w:rsid w:val="00C26D28"/>
    <w:rsid w:val="00C30EE2"/>
    <w:rsid w:val="00C42A4B"/>
    <w:rsid w:val="00C6037A"/>
    <w:rsid w:val="00C6143C"/>
    <w:rsid w:val="00C62771"/>
    <w:rsid w:val="00C72669"/>
    <w:rsid w:val="00C75757"/>
    <w:rsid w:val="00C76429"/>
    <w:rsid w:val="00C806AF"/>
    <w:rsid w:val="00C874CB"/>
    <w:rsid w:val="00C91F19"/>
    <w:rsid w:val="00C9375A"/>
    <w:rsid w:val="00C97EBC"/>
    <w:rsid w:val="00CA4A6A"/>
    <w:rsid w:val="00CB17D9"/>
    <w:rsid w:val="00CB69AF"/>
    <w:rsid w:val="00CD1587"/>
    <w:rsid w:val="00CE32C7"/>
    <w:rsid w:val="00CF16C4"/>
    <w:rsid w:val="00CF1BED"/>
    <w:rsid w:val="00D03AFF"/>
    <w:rsid w:val="00D1117D"/>
    <w:rsid w:val="00D11A33"/>
    <w:rsid w:val="00D11CF6"/>
    <w:rsid w:val="00D140F6"/>
    <w:rsid w:val="00D15C5B"/>
    <w:rsid w:val="00D20EB2"/>
    <w:rsid w:val="00D33271"/>
    <w:rsid w:val="00D413DF"/>
    <w:rsid w:val="00D41E42"/>
    <w:rsid w:val="00D53C15"/>
    <w:rsid w:val="00D53EF1"/>
    <w:rsid w:val="00D649A7"/>
    <w:rsid w:val="00D75E1E"/>
    <w:rsid w:val="00D8494A"/>
    <w:rsid w:val="00D90F17"/>
    <w:rsid w:val="00D93AD9"/>
    <w:rsid w:val="00D94B6A"/>
    <w:rsid w:val="00D95F8B"/>
    <w:rsid w:val="00D9607E"/>
    <w:rsid w:val="00D97758"/>
    <w:rsid w:val="00DA0352"/>
    <w:rsid w:val="00DA4F10"/>
    <w:rsid w:val="00DC100F"/>
    <w:rsid w:val="00DC41D0"/>
    <w:rsid w:val="00DE5F1B"/>
    <w:rsid w:val="00DE6432"/>
    <w:rsid w:val="00DF609F"/>
    <w:rsid w:val="00DF725A"/>
    <w:rsid w:val="00DF73C2"/>
    <w:rsid w:val="00E01043"/>
    <w:rsid w:val="00E052C0"/>
    <w:rsid w:val="00E0601C"/>
    <w:rsid w:val="00E14190"/>
    <w:rsid w:val="00E15D73"/>
    <w:rsid w:val="00E33221"/>
    <w:rsid w:val="00E41EFF"/>
    <w:rsid w:val="00E42C10"/>
    <w:rsid w:val="00E471ED"/>
    <w:rsid w:val="00E53818"/>
    <w:rsid w:val="00E55B0C"/>
    <w:rsid w:val="00E55FA2"/>
    <w:rsid w:val="00E615B6"/>
    <w:rsid w:val="00E62F64"/>
    <w:rsid w:val="00E63DD6"/>
    <w:rsid w:val="00E6552A"/>
    <w:rsid w:val="00E73DA5"/>
    <w:rsid w:val="00E747D8"/>
    <w:rsid w:val="00E76268"/>
    <w:rsid w:val="00E846D2"/>
    <w:rsid w:val="00E93DFB"/>
    <w:rsid w:val="00E95284"/>
    <w:rsid w:val="00EA7718"/>
    <w:rsid w:val="00EB46CC"/>
    <w:rsid w:val="00ED2EEF"/>
    <w:rsid w:val="00ED383E"/>
    <w:rsid w:val="00ED38C0"/>
    <w:rsid w:val="00EF4A73"/>
    <w:rsid w:val="00F02475"/>
    <w:rsid w:val="00F055A1"/>
    <w:rsid w:val="00F150C5"/>
    <w:rsid w:val="00F16672"/>
    <w:rsid w:val="00F24CD6"/>
    <w:rsid w:val="00F30D68"/>
    <w:rsid w:val="00F3188C"/>
    <w:rsid w:val="00F332A2"/>
    <w:rsid w:val="00F3793D"/>
    <w:rsid w:val="00F4165A"/>
    <w:rsid w:val="00F44D8F"/>
    <w:rsid w:val="00F47CE2"/>
    <w:rsid w:val="00F5460A"/>
    <w:rsid w:val="00F54FE7"/>
    <w:rsid w:val="00F70E49"/>
    <w:rsid w:val="00F714D0"/>
    <w:rsid w:val="00F717B2"/>
    <w:rsid w:val="00F76882"/>
    <w:rsid w:val="00F83298"/>
    <w:rsid w:val="00F864B5"/>
    <w:rsid w:val="00F8698D"/>
    <w:rsid w:val="00F942C8"/>
    <w:rsid w:val="00FA045E"/>
    <w:rsid w:val="00FA1C82"/>
    <w:rsid w:val="00FB5C1D"/>
    <w:rsid w:val="00FC588F"/>
    <w:rsid w:val="00FC625C"/>
    <w:rsid w:val="00FC7DB6"/>
    <w:rsid w:val="00FD0F03"/>
    <w:rsid w:val="00FD334C"/>
    <w:rsid w:val="00FD4503"/>
    <w:rsid w:val="00FD6D78"/>
    <w:rsid w:val="00FE1A39"/>
    <w:rsid w:val="00FF6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3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653D6"/>
    <w:rPr>
      <w:color w:val="0000FF"/>
      <w:u w:val="single"/>
    </w:rPr>
  </w:style>
  <w:style w:type="paragraph" w:styleId="ListParagraph">
    <w:name w:val="List Paragraph"/>
    <w:basedOn w:val="Normal"/>
    <w:uiPriority w:val="34"/>
    <w:qFormat/>
    <w:rsid w:val="006653D6"/>
    <w:pPr>
      <w:ind w:left="720"/>
      <w:contextualSpacing/>
    </w:pPr>
    <w:rPr>
      <w:rFonts w:ascii="Calibri" w:eastAsia="Calibri" w:hAnsi="Calibri" w:cs="Times New Roman"/>
    </w:rPr>
  </w:style>
  <w:style w:type="paragraph" w:customStyle="1" w:styleId="naisf">
    <w:name w:val="naisf"/>
    <w:basedOn w:val="Normal"/>
    <w:uiPriority w:val="99"/>
    <w:rsid w:val="006653D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6653D6"/>
    <w:pPr>
      <w:tabs>
        <w:tab w:val="center" w:pos="4153"/>
        <w:tab w:val="right" w:pos="8306"/>
      </w:tabs>
      <w:spacing w:after="0" w:line="240" w:lineRule="auto"/>
    </w:pPr>
  </w:style>
  <w:style w:type="character" w:customStyle="1" w:styleId="FooterChar">
    <w:name w:val="Footer Char"/>
    <w:basedOn w:val="DefaultParagraphFont"/>
    <w:link w:val="Footer"/>
    <w:rsid w:val="006653D6"/>
  </w:style>
  <w:style w:type="paragraph" w:styleId="Header">
    <w:name w:val="header"/>
    <w:basedOn w:val="Normal"/>
    <w:link w:val="HeaderChar"/>
    <w:uiPriority w:val="99"/>
    <w:unhideWhenUsed/>
    <w:rsid w:val="00035A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5A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3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653D6"/>
    <w:rPr>
      <w:color w:val="0000FF"/>
      <w:u w:val="single"/>
    </w:rPr>
  </w:style>
  <w:style w:type="paragraph" w:styleId="ListParagraph">
    <w:name w:val="List Paragraph"/>
    <w:basedOn w:val="Normal"/>
    <w:uiPriority w:val="34"/>
    <w:qFormat/>
    <w:rsid w:val="006653D6"/>
    <w:pPr>
      <w:ind w:left="720"/>
      <w:contextualSpacing/>
    </w:pPr>
    <w:rPr>
      <w:rFonts w:ascii="Calibri" w:eastAsia="Calibri" w:hAnsi="Calibri" w:cs="Times New Roman"/>
    </w:rPr>
  </w:style>
  <w:style w:type="paragraph" w:customStyle="1" w:styleId="naisf">
    <w:name w:val="naisf"/>
    <w:basedOn w:val="Normal"/>
    <w:uiPriority w:val="99"/>
    <w:rsid w:val="006653D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6653D6"/>
    <w:pPr>
      <w:tabs>
        <w:tab w:val="center" w:pos="4153"/>
        <w:tab w:val="right" w:pos="8306"/>
      </w:tabs>
      <w:spacing w:after="0" w:line="240" w:lineRule="auto"/>
    </w:pPr>
  </w:style>
  <w:style w:type="character" w:customStyle="1" w:styleId="FooterChar">
    <w:name w:val="Footer Char"/>
    <w:basedOn w:val="DefaultParagraphFont"/>
    <w:link w:val="Footer"/>
    <w:rsid w:val="006653D6"/>
  </w:style>
  <w:style w:type="paragraph" w:styleId="Header">
    <w:name w:val="header"/>
    <w:basedOn w:val="Normal"/>
    <w:link w:val="HeaderChar"/>
    <w:uiPriority w:val="99"/>
    <w:unhideWhenUsed/>
    <w:rsid w:val="00035A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5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37968-par-obligato-socialo-apdrosinasanu-pret-nelaimes-gadijumiem-darba-un-arodslimiba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ce.Trusinska@lm.gov.lv" TargetMode="External"/><Relationship Id="rId4" Type="http://schemas.openxmlformats.org/officeDocument/2006/relationships/settings" Target="settings.xml"/><Relationship Id="rId9" Type="http://schemas.openxmlformats.org/officeDocument/2006/relationships/hyperlink" Target="http://likumi.lv/ta/id/37968-par-obligato-socialo-apdrosinasanu-pret-nelaimes-gadijumiem-darba-un-arodslimiba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likumi.lv/ta/id/37968-par-obligato-socialo-apdrosinasanu-pret-nelaimes-gadijumiem-darba-un-arodslimiba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likumi.lv/ta/id/37968-par-obligato-socialo-apdrosinasanu-pret-nelaimes-gadijumiem-darba-un-arodslimib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2642</Words>
  <Characters>1506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Grozījumi likumā „Par obligāto sociālo apdrošināšanu pret nelaimes gadījumiem darbā un arodslimībām”</vt:lpstr>
    </vt:vector>
  </TitlesOfParts>
  <Company>LM</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obligāto sociālo apdrošināšanu pret nelaimes gadījumiem darbā un arodslimībām”</dc:title>
  <dc:subject>Likumprojekts</dc:subject>
  <dc:creator>Dace Trusinska</dc:creator>
  <dc:description>D.Trušinska, 67021553
Dace.Trusinska@lm.gov.lv</dc:description>
  <cp:lastModifiedBy>Irena Salmane</cp:lastModifiedBy>
  <cp:revision>10</cp:revision>
  <dcterms:created xsi:type="dcterms:W3CDTF">2016-09-02T07:44:00Z</dcterms:created>
  <dcterms:modified xsi:type="dcterms:W3CDTF">2016-09-09T06:38:00Z</dcterms:modified>
</cp:coreProperties>
</file>