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3A" w:rsidRPr="00E1472D" w:rsidRDefault="009733CC" w:rsidP="009733CC">
      <w:pPr>
        <w:pStyle w:val="naisc"/>
        <w:spacing w:before="0" w:after="0"/>
        <w:rPr>
          <w:b/>
          <w:bCs/>
          <w:sz w:val="28"/>
          <w:szCs w:val="28"/>
        </w:rPr>
      </w:pPr>
      <w:bookmarkStart w:id="0" w:name="OLE_LINK3"/>
      <w:bookmarkStart w:id="1" w:name="OLE_LINK4"/>
      <w:r w:rsidRPr="00E1472D">
        <w:rPr>
          <w:b/>
          <w:bCs/>
          <w:sz w:val="28"/>
          <w:szCs w:val="28"/>
        </w:rPr>
        <w:t>Likump</w:t>
      </w:r>
      <w:r w:rsidR="00E4790E" w:rsidRPr="00E1472D">
        <w:rPr>
          <w:b/>
          <w:bCs/>
          <w:sz w:val="28"/>
          <w:szCs w:val="28"/>
        </w:rPr>
        <w:t>rojekta</w:t>
      </w:r>
      <w:r w:rsidRPr="00E1472D">
        <w:rPr>
          <w:b/>
          <w:bCs/>
          <w:sz w:val="28"/>
          <w:szCs w:val="28"/>
        </w:rPr>
        <w:t xml:space="preserve"> </w:t>
      </w:r>
      <w:r w:rsidR="004600CF" w:rsidRPr="00E1472D">
        <w:rPr>
          <w:b/>
          <w:bCs/>
          <w:sz w:val="28"/>
          <w:szCs w:val="28"/>
        </w:rPr>
        <w:t>„</w:t>
      </w:r>
      <w:r w:rsidR="006D5458" w:rsidRPr="00E1472D">
        <w:rPr>
          <w:b/>
          <w:sz w:val="28"/>
          <w:szCs w:val="28"/>
        </w:rPr>
        <w:t xml:space="preserve">Grozījumi </w:t>
      </w:r>
      <w:r w:rsidR="001B7DEE" w:rsidRPr="00E1472D">
        <w:rPr>
          <w:b/>
          <w:sz w:val="28"/>
          <w:szCs w:val="28"/>
        </w:rPr>
        <w:t>Iepakojuma</w:t>
      </w:r>
      <w:r w:rsidR="006D5458" w:rsidRPr="00E1472D">
        <w:rPr>
          <w:b/>
          <w:sz w:val="28"/>
          <w:szCs w:val="28"/>
        </w:rPr>
        <w:t xml:space="preserve"> likumā</w:t>
      </w:r>
      <w:r w:rsidR="0058013A" w:rsidRPr="00E1472D">
        <w:rPr>
          <w:b/>
          <w:bCs/>
          <w:sz w:val="28"/>
          <w:szCs w:val="28"/>
        </w:rPr>
        <w:t>”</w:t>
      </w:r>
    </w:p>
    <w:p w:rsidR="0068560F" w:rsidRPr="00E1472D" w:rsidRDefault="00A14E6F" w:rsidP="001C6690">
      <w:pPr>
        <w:jc w:val="center"/>
        <w:rPr>
          <w:b/>
          <w:sz w:val="28"/>
          <w:szCs w:val="28"/>
        </w:rPr>
      </w:pPr>
      <w:r w:rsidRPr="00E1472D">
        <w:rPr>
          <w:b/>
          <w:sz w:val="28"/>
          <w:szCs w:val="28"/>
        </w:rPr>
        <w:t>sākotnējās ietekmes novērtējuma ziņojums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83"/>
      </w:tblGrid>
      <w:tr w:rsidR="0068560F" w:rsidRPr="00E1472D" w:rsidTr="0068560F">
        <w:trPr>
          <w:trHeight w:val="419"/>
        </w:trPr>
        <w:tc>
          <w:tcPr>
            <w:tcW w:w="5000" w:type="pct"/>
            <w:gridSpan w:val="3"/>
            <w:vAlign w:val="center"/>
          </w:tcPr>
          <w:p w:rsidR="0068560F" w:rsidRPr="00E1472D" w:rsidRDefault="0068560F" w:rsidP="003A750F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E1472D">
              <w:t>I. Tiesību akta projekta izstrādes nepieciešamība</w:t>
            </w:r>
          </w:p>
        </w:tc>
      </w:tr>
      <w:tr w:rsidR="0068560F" w:rsidRPr="00E1472D" w:rsidTr="00B8344F">
        <w:trPr>
          <w:trHeight w:val="1687"/>
        </w:trPr>
        <w:tc>
          <w:tcPr>
            <w:tcW w:w="227" w:type="pct"/>
          </w:tcPr>
          <w:p w:rsidR="0068560F" w:rsidRPr="00E1472D" w:rsidRDefault="0068560F" w:rsidP="007450EA">
            <w:pPr>
              <w:pStyle w:val="naiskr"/>
              <w:spacing w:before="0" w:after="0"/>
              <w:ind w:left="57" w:right="57"/>
              <w:jc w:val="center"/>
            </w:pPr>
            <w:r w:rsidRPr="00E1472D">
              <w:t>1.</w:t>
            </w:r>
          </w:p>
        </w:tc>
        <w:tc>
          <w:tcPr>
            <w:tcW w:w="1568" w:type="pct"/>
          </w:tcPr>
          <w:p w:rsidR="0068560F" w:rsidRPr="00E1472D" w:rsidRDefault="0068560F" w:rsidP="003A750F">
            <w:pPr>
              <w:pStyle w:val="naiskr"/>
              <w:spacing w:before="0" w:after="0"/>
              <w:ind w:left="57" w:right="57"/>
            </w:pPr>
            <w:r w:rsidRPr="00E1472D">
              <w:t>Pamatojums</w:t>
            </w:r>
          </w:p>
        </w:tc>
        <w:tc>
          <w:tcPr>
            <w:tcW w:w="3205" w:type="pct"/>
          </w:tcPr>
          <w:p w:rsidR="001B7DEE" w:rsidRPr="00E1472D" w:rsidRDefault="001B7DEE" w:rsidP="00FC26E7">
            <w:pPr>
              <w:spacing w:after="120"/>
              <w:ind w:left="57" w:right="57"/>
              <w:jc w:val="both"/>
            </w:pPr>
            <w:r w:rsidRPr="00E1472D">
              <w:t xml:space="preserve">Likumprojekts „Grozījumi Dabas resursu nodokļa likumā” paredz dabas resursu nodokļa </w:t>
            </w:r>
            <w:r w:rsidR="00B365BD" w:rsidRPr="00E1472D">
              <w:t xml:space="preserve">(turpmāk – DRN) </w:t>
            </w:r>
            <w:r w:rsidRPr="00E1472D">
              <w:t xml:space="preserve">atbrīvojuma administrēšanu nodot no Latvijas vides aizsardzības fonda administrācijas Valsts vides dienestam. </w:t>
            </w:r>
            <w:r w:rsidR="005D5183" w:rsidRPr="00E1472D">
              <w:t xml:space="preserve">Iepakojuma likumā </w:t>
            </w:r>
            <w:r w:rsidR="00F14C5C" w:rsidRPr="00E1472D">
              <w:t xml:space="preserve">ir </w:t>
            </w:r>
            <w:r w:rsidR="005D5183" w:rsidRPr="00E1472D">
              <w:t>atsevišķas normas</w:t>
            </w:r>
            <w:r w:rsidR="00F14C5C" w:rsidRPr="00E1472D">
              <w:t xml:space="preserve"> par izlietoto iepakojumu, kas jāsaskaņo ar grozījumiem Dabas resursu nodokļa likumā.</w:t>
            </w:r>
          </w:p>
        </w:tc>
      </w:tr>
      <w:tr w:rsidR="0068560F" w:rsidRPr="00E1472D" w:rsidTr="0068560F">
        <w:trPr>
          <w:trHeight w:val="472"/>
        </w:trPr>
        <w:tc>
          <w:tcPr>
            <w:tcW w:w="227" w:type="pct"/>
          </w:tcPr>
          <w:p w:rsidR="0068560F" w:rsidRPr="00E1472D" w:rsidRDefault="000F6B4B" w:rsidP="003A750F">
            <w:pPr>
              <w:pStyle w:val="naiskr"/>
              <w:spacing w:before="0" w:after="0"/>
              <w:ind w:left="57" w:right="57"/>
              <w:jc w:val="center"/>
            </w:pPr>
            <w:r>
              <w:t>2</w:t>
            </w:r>
            <w:r w:rsidR="0068560F" w:rsidRPr="00E1472D">
              <w:t>.</w:t>
            </w:r>
          </w:p>
        </w:tc>
        <w:tc>
          <w:tcPr>
            <w:tcW w:w="1568" w:type="pct"/>
          </w:tcPr>
          <w:p w:rsidR="00134024" w:rsidRPr="00E1472D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E1472D">
              <w:t>Pašreizējā situācija un problēmas, kuru risināšanai tiesību akta projekts izstrādāts,</w:t>
            </w:r>
          </w:p>
          <w:p w:rsidR="0068560F" w:rsidRPr="00E1472D" w:rsidRDefault="0068560F" w:rsidP="003A750F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E1472D">
              <w:t>tiesiskā regulējuma mērķis un būtība</w:t>
            </w:r>
          </w:p>
        </w:tc>
        <w:tc>
          <w:tcPr>
            <w:tcW w:w="3205" w:type="pct"/>
          </w:tcPr>
          <w:p w:rsidR="00A90974" w:rsidRDefault="003A1233" w:rsidP="00092110">
            <w:pPr>
              <w:spacing w:after="120"/>
              <w:ind w:left="57" w:right="57"/>
              <w:jc w:val="both"/>
            </w:pPr>
            <w:r w:rsidRPr="00E1472D">
              <w:t>V</w:t>
            </w:r>
            <w:r w:rsidR="00C40472" w:rsidRPr="00E1472D">
              <w:t>ides aizsardzības un reģionālās attīstības ministrija (turpmāk – VARAM)</w:t>
            </w:r>
            <w:r w:rsidR="00CE73DC" w:rsidRPr="00E1472D">
              <w:t xml:space="preserve"> atbilstoši</w:t>
            </w:r>
            <w:r w:rsidR="00CE73DC" w:rsidRPr="00E1472D">
              <w:rPr>
                <w:b/>
              </w:rPr>
              <w:t xml:space="preserve"> </w:t>
            </w:r>
            <w:r w:rsidR="00C7347A" w:rsidRPr="00E1472D">
              <w:t xml:space="preserve">Ministru kabineta </w:t>
            </w:r>
            <w:r w:rsidR="006B3A04">
              <w:t>2016.</w:t>
            </w:r>
            <w:r w:rsidR="00317E02">
              <w:t> </w:t>
            </w:r>
            <w:r w:rsidR="006B3A04">
              <w:t>gada 2.</w:t>
            </w:r>
            <w:r w:rsidR="00317E02">
              <w:t> </w:t>
            </w:r>
            <w:r w:rsidR="006B3A04">
              <w:t xml:space="preserve">augusta </w:t>
            </w:r>
            <w:r w:rsidR="00CE73DC" w:rsidRPr="00E1472D">
              <w:t>sēdes protokollēmuma 49. § 10.punkt</w:t>
            </w:r>
            <w:r w:rsidR="00C7347A" w:rsidRPr="00E1472D">
              <w:t>am</w:t>
            </w:r>
            <w:r w:rsidR="00CE73DC" w:rsidRPr="00E1472D">
              <w:t xml:space="preserve"> </w:t>
            </w:r>
            <w:r w:rsidR="00C7347A" w:rsidRPr="00E1472D">
              <w:t>saistībā ar</w:t>
            </w:r>
            <w:r w:rsidRPr="00E1472D">
              <w:t xml:space="preserve"> </w:t>
            </w:r>
            <w:r w:rsidR="00C7347A" w:rsidRPr="00E1472D">
              <w:t>Finanšu mi</w:t>
            </w:r>
            <w:r w:rsidR="006A25A9" w:rsidRPr="00E1472D">
              <w:t>nistrijas informatīvo ziņojumu “</w:t>
            </w:r>
            <w:r w:rsidR="00C7347A" w:rsidRPr="00E1472D">
              <w:t>Pa</w:t>
            </w:r>
            <w:r w:rsidR="006A25A9" w:rsidRPr="00E1472D">
              <w:t>r iespējām palielināt ieņēmumus”</w:t>
            </w:r>
            <w:r w:rsidR="00C7347A" w:rsidRPr="00E1472D">
              <w:t xml:space="preserve"> (protokols Nr.</w:t>
            </w:r>
            <w:r w:rsidR="00317E02">
              <w:t> </w:t>
            </w:r>
            <w:r w:rsidR="00C7347A" w:rsidRPr="00E1472D">
              <w:t>38, 49.§)</w:t>
            </w:r>
            <w:r w:rsidR="00C7347A" w:rsidRPr="00E1472D">
              <w:rPr>
                <w:b/>
              </w:rPr>
              <w:t xml:space="preserve"> </w:t>
            </w:r>
            <w:r w:rsidR="00CE73DC" w:rsidRPr="00E1472D">
              <w:t>ir sagatavojusi grozījumu Dabas resursu nodokļa likumā. Cita starp</w:t>
            </w:r>
            <w:r w:rsidR="00C7347A" w:rsidRPr="00E1472D">
              <w:t>ā</w:t>
            </w:r>
            <w:r w:rsidR="00CE73DC" w:rsidRPr="00E1472D">
              <w:t xml:space="preserve"> tie paredz atbrīvojuma piešķiršan</w:t>
            </w:r>
            <w:r w:rsidR="00C7347A" w:rsidRPr="00E1472D">
              <w:t>as</w:t>
            </w:r>
            <w:r w:rsidR="00CE73DC" w:rsidRPr="00E1472D">
              <w:t xml:space="preserve"> no </w:t>
            </w:r>
            <w:r w:rsidR="00992FA0" w:rsidRPr="00E1472D">
              <w:t xml:space="preserve">DRN </w:t>
            </w:r>
            <w:r w:rsidR="00CE73DC" w:rsidRPr="00E1472D">
              <w:t>samaksas par iepakojumu</w:t>
            </w:r>
            <w:r w:rsidR="00C7347A" w:rsidRPr="00E1472D">
              <w:t xml:space="preserve"> administrēšanu</w:t>
            </w:r>
            <w:r w:rsidR="00CE73DC" w:rsidRPr="00E1472D">
              <w:t xml:space="preserve"> nodot no Latvijas vides aizsardzības fonda administrācijas </w:t>
            </w:r>
            <w:r w:rsidR="006A25A9" w:rsidRPr="00E1472D">
              <w:t xml:space="preserve">(turpmāk – LVAFA) </w:t>
            </w:r>
            <w:r w:rsidR="00CE73DC" w:rsidRPr="00E1472D">
              <w:t>Valsts vides dienestam</w:t>
            </w:r>
            <w:r w:rsidR="006A25A9" w:rsidRPr="00E1472D">
              <w:t xml:space="preserve"> (turpmāk – VVD)</w:t>
            </w:r>
            <w:r w:rsidR="00CE73DC" w:rsidRPr="00E1472D">
              <w:t>.</w:t>
            </w:r>
            <w:r w:rsidR="00BB7B98" w:rsidRPr="00E1472D">
              <w:t xml:space="preserve"> </w:t>
            </w:r>
            <w:r w:rsidR="00A90974" w:rsidRPr="00E1472D">
              <w:t xml:space="preserve">Atbilstoši arī Iepakojuma likumā ir nepieciešami precizējumi, </w:t>
            </w:r>
            <w:r w:rsidR="00FD7FCE">
              <w:t>kas saistīti ar funkciju nodošanu.</w:t>
            </w:r>
          </w:p>
          <w:p w:rsidR="00CE73DC" w:rsidRPr="00E1472D" w:rsidRDefault="00A90974" w:rsidP="00A90974">
            <w:pPr>
              <w:spacing w:after="120"/>
              <w:ind w:left="57" w:right="57"/>
              <w:jc w:val="both"/>
            </w:pPr>
            <w:r w:rsidRPr="00E1472D">
              <w:t>N</w:t>
            </w:r>
            <w:r w:rsidR="000459A1" w:rsidRPr="00E1472D">
              <w:t>o</w:t>
            </w:r>
            <w:r w:rsidRPr="00E1472D">
              <w:t xml:space="preserve"> Iepakojuma</w:t>
            </w:r>
            <w:r w:rsidR="000459A1" w:rsidRPr="00E1472D">
              <w:t xml:space="preserve"> likuma</w:t>
            </w:r>
            <w:r w:rsidR="00BB7B98" w:rsidRPr="00E1472D">
              <w:t xml:space="preserve"> tiek izslēgta </w:t>
            </w:r>
            <w:r w:rsidRPr="00E1472D">
              <w:t xml:space="preserve">arī </w:t>
            </w:r>
            <w:r w:rsidR="00BB7B98" w:rsidRPr="00E1472D">
              <w:t xml:space="preserve">VARAM </w:t>
            </w:r>
            <w:r w:rsidRPr="00E1472D">
              <w:t xml:space="preserve">līdzdalība iepakojuma </w:t>
            </w:r>
            <w:r w:rsidR="000459A1" w:rsidRPr="00E1472D">
              <w:t>ziņojumu sagatavošanā.</w:t>
            </w:r>
            <w:r w:rsidRPr="00E1472D">
              <w:t xml:space="preserve"> Šī funkcija tiks nodota V</w:t>
            </w:r>
            <w:r w:rsidR="006A25A9" w:rsidRPr="00E1472D">
              <w:t>VD</w:t>
            </w:r>
            <w:r w:rsidRPr="00E1472D">
              <w:t>.</w:t>
            </w:r>
          </w:p>
          <w:p w:rsidR="005166DC" w:rsidRPr="00E1472D" w:rsidRDefault="005166DC" w:rsidP="005166DC">
            <w:pPr>
              <w:spacing w:after="120"/>
              <w:ind w:left="57" w:right="57"/>
              <w:jc w:val="both"/>
              <w:rPr>
                <w:rStyle w:val="Strong"/>
                <w:u w:val="single"/>
              </w:rPr>
            </w:pPr>
            <w:r w:rsidRPr="00E1472D">
              <w:rPr>
                <w:rStyle w:val="Strong"/>
                <w:u w:val="single"/>
              </w:rPr>
              <w:t>Likumprojekts salīdzinājumā ar spēkā esošo paredz:</w:t>
            </w:r>
          </w:p>
          <w:p w:rsidR="00DC6BF9" w:rsidRPr="00833511" w:rsidRDefault="006D0FA6" w:rsidP="0060160B">
            <w:pPr>
              <w:spacing w:after="120"/>
              <w:ind w:left="57" w:right="57"/>
              <w:jc w:val="both"/>
            </w:pPr>
            <w:r w:rsidRPr="00E1472D">
              <w:t xml:space="preserve">- </w:t>
            </w:r>
            <w:r w:rsidR="00303D47" w:rsidRPr="00833511">
              <w:t>i</w:t>
            </w:r>
            <w:r w:rsidR="00DC6BF9" w:rsidRPr="00833511">
              <w:t>epakojuma apsaimniekošanas ikgadējā ziņojuma sagatavošanu n</w:t>
            </w:r>
            <w:r w:rsidR="006D5458" w:rsidRPr="00833511">
              <w:t>odot</w:t>
            </w:r>
            <w:r w:rsidR="00DC6BF9" w:rsidRPr="00833511">
              <w:t xml:space="preserve"> V</w:t>
            </w:r>
            <w:r w:rsidR="006A25A9" w:rsidRPr="00833511">
              <w:t>VD</w:t>
            </w:r>
            <w:r w:rsidR="00DC6BF9" w:rsidRPr="00833511">
              <w:t>;</w:t>
            </w:r>
          </w:p>
          <w:p w:rsidR="00A74ACD" w:rsidRPr="00E1472D" w:rsidRDefault="006D5458" w:rsidP="00CF194F">
            <w:pPr>
              <w:spacing w:after="120"/>
              <w:ind w:left="57" w:right="57"/>
              <w:jc w:val="both"/>
            </w:pPr>
            <w:r w:rsidRPr="00833511">
              <w:t xml:space="preserve">- </w:t>
            </w:r>
            <w:r w:rsidR="00A90974" w:rsidRPr="00833511">
              <w:t xml:space="preserve">pienākumu reģistrēt </w:t>
            </w:r>
            <w:r w:rsidR="00CF194F" w:rsidRPr="00833511">
              <w:t xml:space="preserve">iepakotājus un </w:t>
            </w:r>
            <w:r w:rsidR="00A90974" w:rsidRPr="00833511">
              <w:t>iepakojuma apsaimniekotājus</w:t>
            </w:r>
            <w:r w:rsidR="00CF194F" w:rsidRPr="00833511">
              <w:t xml:space="preserve">, kā arī veidot un uzturēt datubāzi par izlietotā iepakojuma apjomu, materiālu veidiem un apsaimniekošanu nodot </w:t>
            </w:r>
            <w:r w:rsidR="006A25A9" w:rsidRPr="00833511">
              <w:t>VVD</w:t>
            </w:r>
            <w:r w:rsidR="00924FB2" w:rsidRPr="00833511">
              <w:t>.</w:t>
            </w:r>
          </w:p>
        </w:tc>
      </w:tr>
      <w:tr w:rsidR="0068560F" w:rsidRPr="00E1472D" w:rsidTr="0068560F">
        <w:trPr>
          <w:trHeight w:val="476"/>
        </w:trPr>
        <w:tc>
          <w:tcPr>
            <w:tcW w:w="227" w:type="pct"/>
          </w:tcPr>
          <w:p w:rsidR="0068560F" w:rsidRPr="00E1472D" w:rsidRDefault="0068560F" w:rsidP="003A750F">
            <w:pPr>
              <w:pStyle w:val="naiskr"/>
              <w:spacing w:before="0" w:after="0"/>
              <w:ind w:left="57" w:right="57"/>
              <w:jc w:val="center"/>
            </w:pPr>
            <w:r w:rsidRPr="00E1472D">
              <w:t>3.</w:t>
            </w:r>
          </w:p>
        </w:tc>
        <w:tc>
          <w:tcPr>
            <w:tcW w:w="1568" w:type="pct"/>
          </w:tcPr>
          <w:p w:rsidR="0068560F" w:rsidRPr="00E1472D" w:rsidRDefault="0068560F" w:rsidP="003A750F">
            <w:pPr>
              <w:pStyle w:val="naiskr"/>
              <w:spacing w:before="0" w:after="0"/>
              <w:ind w:left="57" w:right="57"/>
            </w:pPr>
            <w:r w:rsidRPr="00E1472D">
              <w:t>Projekta izstrādē iesaistītās institūcijas</w:t>
            </w:r>
          </w:p>
        </w:tc>
        <w:tc>
          <w:tcPr>
            <w:tcW w:w="3205" w:type="pct"/>
          </w:tcPr>
          <w:p w:rsidR="0068560F" w:rsidRPr="00E1472D" w:rsidRDefault="00575F5C" w:rsidP="00A058AC">
            <w:pPr>
              <w:spacing w:after="120"/>
              <w:ind w:left="57" w:right="57"/>
              <w:jc w:val="both"/>
            </w:pPr>
            <w:r w:rsidRPr="00E1472D">
              <w:rPr>
                <w:bCs/>
                <w:iCs/>
              </w:rPr>
              <w:t>VARAM</w:t>
            </w:r>
            <w:r w:rsidR="00B735B1" w:rsidRPr="00E1472D">
              <w:rPr>
                <w:bCs/>
                <w:iCs/>
              </w:rPr>
              <w:t xml:space="preserve"> </w:t>
            </w:r>
            <w:r w:rsidR="00122879" w:rsidRPr="00E1472D">
              <w:rPr>
                <w:bCs/>
                <w:iCs/>
              </w:rPr>
              <w:t>un tās padotībā esošas</w:t>
            </w:r>
            <w:r w:rsidR="0012589D" w:rsidRPr="00E1472D">
              <w:rPr>
                <w:bCs/>
                <w:iCs/>
              </w:rPr>
              <w:t xml:space="preserve"> iestādes</w:t>
            </w:r>
          </w:p>
        </w:tc>
      </w:tr>
      <w:tr w:rsidR="0068560F" w:rsidRPr="00E1472D" w:rsidTr="00DE7760">
        <w:trPr>
          <w:trHeight w:val="416"/>
        </w:trPr>
        <w:tc>
          <w:tcPr>
            <w:tcW w:w="227" w:type="pct"/>
          </w:tcPr>
          <w:p w:rsidR="0068560F" w:rsidRPr="00E1472D" w:rsidRDefault="0068560F" w:rsidP="003A750F">
            <w:pPr>
              <w:pStyle w:val="naiskr"/>
              <w:spacing w:before="0" w:after="0"/>
              <w:ind w:left="57" w:right="57"/>
              <w:jc w:val="center"/>
            </w:pPr>
            <w:r w:rsidRPr="00E1472D">
              <w:t>4.</w:t>
            </w:r>
          </w:p>
        </w:tc>
        <w:tc>
          <w:tcPr>
            <w:tcW w:w="1568" w:type="pct"/>
          </w:tcPr>
          <w:p w:rsidR="0068560F" w:rsidRPr="00E1472D" w:rsidRDefault="0068560F" w:rsidP="003A750F">
            <w:pPr>
              <w:pStyle w:val="naiskr"/>
              <w:spacing w:before="0" w:after="0"/>
              <w:ind w:left="57" w:right="57"/>
            </w:pPr>
            <w:r w:rsidRPr="00E1472D">
              <w:t>Cita informācija</w:t>
            </w:r>
          </w:p>
        </w:tc>
        <w:tc>
          <w:tcPr>
            <w:tcW w:w="3205" w:type="pct"/>
          </w:tcPr>
          <w:p w:rsidR="001B037A" w:rsidRPr="00E1472D" w:rsidRDefault="00122879" w:rsidP="00122879">
            <w:pPr>
              <w:pStyle w:val="naiskr"/>
              <w:spacing w:before="0" w:after="0"/>
              <w:ind w:left="57" w:right="57"/>
              <w:rPr>
                <w:color w:val="444444"/>
              </w:rPr>
            </w:pPr>
            <w:r w:rsidRPr="00E1472D">
              <w:t>Nav</w:t>
            </w:r>
          </w:p>
        </w:tc>
      </w:tr>
    </w:tbl>
    <w:p w:rsidR="0068560F" w:rsidRPr="00E1472D" w:rsidRDefault="0068560F" w:rsidP="0068560F"/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68560F" w:rsidRPr="00E1472D" w:rsidTr="00F40DE2">
        <w:trPr>
          <w:trHeight w:val="556"/>
        </w:trPr>
        <w:tc>
          <w:tcPr>
            <w:tcW w:w="9503" w:type="dxa"/>
            <w:gridSpan w:val="3"/>
            <w:vAlign w:val="center"/>
          </w:tcPr>
          <w:p w:rsidR="0068560F" w:rsidRPr="00E1472D" w:rsidRDefault="0068560F" w:rsidP="00F40DE2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E1472D">
              <w:t>II. Tiesību akta projekta ietekme uz sabiedrību, tautsaimniecības attīstību</w:t>
            </w:r>
          </w:p>
          <w:p w:rsidR="0068560F" w:rsidRPr="00E1472D" w:rsidRDefault="0068560F" w:rsidP="00F40DE2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E1472D">
              <w:t>un administratīvo slogu</w:t>
            </w:r>
          </w:p>
        </w:tc>
      </w:tr>
      <w:tr w:rsidR="0068560F" w:rsidRPr="00E1472D" w:rsidTr="00F40DE2">
        <w:trPr>
          <w:trHeight w:val="1132"/>
        </w:trPr>
        <w:tc>
          <w:tcPr>
            <w:tcW w:w="431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  <w:jc w:val="both"/>
            </w:pPr>
            <w:r w:rsidRPr="00E1472D">
              <w:t>1.</w:t>
            </w:r>
          </w:p>
        </w:tc>
        <w:tc>
          <w:tcPr>
            <w:tcW w:w="2976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</w:pPr>
            <w:r w:rsidRPr="00E1472D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BC144E" w:rsidRPr="00E1472D" w:rsidRDefault="0060160B" w:rsidP="00BA014F">
            <w:pPr>
              <w:shd w:val="clear" w:color="auto" w:fill="FFFFFF"/>
              <w:spacing w:after="120"/>
              <w:ind w:left="57" w:right="57"/>
              <w:jc w:val="both"/>
            </w:pPr>
            <w:bookmarkStart w:id="2" w:name="p21"/>
            <w:bookmarkEnd w:id="2"/>
            <w:r w:rsidRPr="00E1472D">
              <w:t>K</w:t>
            </w:r>
            <w:r w:rsidR="00BC144E" w:rsidRPr="00E1472D">
              <w:t>omersanti, kuri pirmie Latvijas Republikas teritorijā realizē preces iepakojumā, kā arī pircēja ērtības vai reklāmas noformējuma dēļ iepakotu vai neiepakotu preču vai produktu kopumam (pirk</w:t>
            </w:r>
            <w:r w:rsidR="00021F7B" w:rsidRPr="00E1472D">
              <w:t xml:space="preserve">umam) pievieno iepakojumu, vai </w:t>
            </w:r>
            <w:r w:rsidR="00BC144E" w:rsidRPr="00E1472D">
              <w:t xml:space="preserve">savas saimnieciskās darbības nodrošināšanai izmanto </w:t>
            </w:r>
            <w:r w:rsidR="00021F7B" w:rsidRPr="00E1472D">
              <w:t>iepakojumā iegādātas preces</w:t>
            </w:r>
            <w:r w:rsidR="00BC144E" w:rsidRPr="00E1472D">
              <w:t>.</w:t>
            </w:r>
          </w:p>
        </w:tc>
      </w:tr>
      <w:tr w:rsidR="0068560F" w:rsidRPr="00E1472D" w:rsidTr="00575F5C">
        <w:trPr>
          <w:trHeight w:val="1037"/>
        </w:trPr>
        <w:tc>
          <w:tcPr>
            <w:tcW w:w="431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  <w:jc w:val="both"/>
            </w:pPr>
            <w:r w:rsidRPr="00E1472D">
              <w:t>2.</w:t>
            </w:r>
          </w:p>
        </w:tc>
        <w:tc>
          <w:tcPr>
            <w:tcW w:w="2976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</w:pPr>
            <w:r w:rsidRPr="00E1472D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122879" w:rsidRPr="00E1472D" w:rsidRDefault="00C557D8" w:rsidP="00BA014F">
            <w:pPr>
              <w:spacing w:after="120"/>
              <w:ind w:left="57" w:right="57"/>
              <w:jc w:val="both"/>
            </w:pPr>
            <w:r w:rsidRPr="00E1472D">
              <w:t>Viena valsts pārvaldes iestāde tiek aizstāta ar citu, tāpēc administratīvais slogs komersantiem nemainās</w:t>
            </w:r>
            <w:r w:rsidR="00122879" w:rsidRPr="00E1472D">
              <w:t>.</w:t>
            </w:r>
          </w:p>
        </w:tc>
      </w:tr>
      <w:tr w:rsidR="0068560F" w:rsidRPr="00E1472D" w:rsidTr="00F40DE2">
        <w:trPr>
          <w:trHeight w:val="523"/>
        </w:trPr>
        <w:tc>
          <w:tcPr>
            <w:tcW w:w="431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  <w:jc w:val="both"/>
            </w:pPr>
            <w:r w:rsidRPr="00E1472D">
              <w:t>3.</w:t>
            </w:r>
          </w:p>
        </w:tc>
        <w:tc>
          <w:tcPr>
            <w:tcW w:w="2976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</w:pPr>
            <w:r w:rsidRPr="00E1472D">
              <w:t>Administratīvo izmaksu monetārs novērtējums</w:t>
            </w:r>
          </w:p>
        </w:tc>
        <w:tc>
          <w:tcPr>
            <w:tcW w:w="6096" w:type="dxa"/>
          </w:tcPr>
          <w:p w:rsidR="00BA014F" w:rsidRPr="00833511" w:rsidRDefault="00BA014F" w:rsidP="00BA014F">
            <w:pPr>
              <w:ind w:left="57" w:right="57"/>
              <w:jc w:val="both"/>
            </w:pPr>
            <w:r w:rsidRPr="00833511">
              <w:t>Administratīvās izmaksas attiecībā uz anotācijas I sadaļas 2.</w:t>
            </w:r>
            <w:r>
              <w:t> </w:t>
            </w:r>
            <w:r w:rsidRPr="00833511">
              <w:t>punktā minetajiem pienākumiem:</w:t>
            </w:r>
          </w:p>
          <w:p w:rsidR="00BA014F" w:rsidRPr="00833511" w:rsidRDefault="009A6104" w:rsidP="00BA014F">
            <w:pPr>
              <w:ind w:left="57" w:right="57"/>
            </w:pPr>
            <w:r>
              <w:t xml:space="preserve">F – </w:t>
            </w:r>
            <w:r w:rsidR="00BA014F" w:rsidRPr="00833511">
              <w:t>Vidējā alga vispārējā vadības sektorā, stundas likme 4,90</w:t>
            </w:r>
            <w:r w:rsidR="00BA014F" w:rsidRPr="00833511">
              <w:rPr>
                <w:i/>
              </w:rPr>
              <w:t xml:space="preserve"> euro</w:t>
            </w:r>
          </w:p>
          <w:p w:rsidR="00BA014F" w:rsidRPr="00833511" w:rsidRDefault="00BA014F" w:rsidP="00BA014F">
            <w:pPr>
              <w:ind w:left="57" w:right="57"/>
            </w:pPr>
            <w:r w:rsidRPr="00833511">
              <w:t>L – nepieciešamais laiks informācijas sagatavošanai –  80 stundas gadā</w:t>
            </w:r>
          </w:p>
          <w:p w:rsidR="00BA014F" w:rsidRPr="00833511" w:rsidRDefault="00BA014F" w:rsidP="00BA014F">
            <w:pPr>
              <w:ind w:left="57" w:right="57"/>
            </w:pPr>
            <w:r w:rsidRPr="00833511">
              <w:t>N – subjektu skaits – 1 darbinieks</w:t>
            </w:r>
          </w:p>
          <w:p w:rsidR="00BA014F" w:rsidRPr="00833511" w:rsidRDefault="009A6104" w:rsidP="00BA014F">
            <w:pPr>
              <w:ind w:left="57" w:right="57"/>
            </w:pPr>
            <w:r>
              <w:t xml:space="preserve">B – </w:t>
            </w:r>
            <w:r w:rsidR="00BA014F" w:rsidRPr="00833511">
              <w:t>informācijas sniegšanas biežums – 1 reizi</w:t>
            </w:r>
          </w:p>
          <w:p w:rsidR="00BA014F" w:rsidRPr="00833511" w:rsidRDefault="009A6104" w:rsidP="00BA014F">
            <w:pPr>
              <w:ind w:left="57" w:right="57"/>
            </w:pPr>
            <w:r>
              <w:t>C = (F x L) x (N x B</w:t>
            </w:r>
            <w:r w:rsidR="00BA014F" w:rsidRPr="00833511">
              <w:t>)</w:t>
            </w:r>
          </w:p>
          <w:p w:rsidR="00BA014F" w:rsidRPr="00833511" w:rsidRDefault="00BA014F" w:rsidP="00BA014F">
            <w:pPr>
              <w:ind w:left="57" w:right="57"/>
            </w:pPr>
            <w:r w:rsidRPr="00833511">
              <w:t xml:space="preserve">C= (4,90 x 80) x (1x1) = 392 </w:t>
            </w:r>
            <w:r w:rsidRPr="00833511">
              <w:rPr>
                <w:i/>
              </w:rPr>
              <w:t>euro</w:t>
            </w:r>
            <w:r>
              <w:t xml:space="preserve"> gadā</w:t>
            </w:r>
            <w:r w:rsidRPr="00833511">
              <w:t>.</w:t>
            </w:r>
            <w:bookmarkStart w:id="3" w:name="_GoBack"/>
            <w:bookmarkEnd w:id="3"/>
          </w:p>
          <w:p w:rsidR="00BA014F" w:rsidRPr="00E1472D" w:rsidRDefault="00BA014F" w:rsidP="00115504">
            <w:pPr>
              <w:spacing w:after="120"/>
              <w:ind w:left="57" w:right="57"/>
              <w:jc w:val="both"/>
            </w:pPr>
          </w:p>
        </w:tc>
      </w:tr>
      <w:tr w:rsidR="0068560F" w:rsidRPr="00E1472D" w:rsidTr="00F40DE2">
        <w:trPr>
          <w:trHeight w:val="357"/>
        </w:trPr>
        <w:tc>
          <w:tcPr>
            <w:tcW w:w="431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  <w:jc w:val="both"/>
            </w:pPr>
            <w:r w:rsidRPr="00E1472D">
              <w:t>4.</w:t>
            </w:r>
          </w:p>
        </w:tc>
        <w:tc>
          <w:tcPr>
            <w:tcW w:w="2976" w:type="dxa"/>
          </w:tcPr>
          <w:p w:rsidR="0068560F" w:rsidRPr="00E1472D" w:rsidRDefault="0068560F" w:rsidP="00F40DE2">
            <w:pPr>
              <w:pStyle w:val="naiskr"/>
              <w:spacing w:before="0" w:after="0"/>
              <w:ind w:left="57" w:right="57"/>
            </w:pPr>
            <w:r w:rsidRPr="00E1472D">
              <w:t>Cita informācija</w:t>
            </w:r>
          </w:p>
        </w:tc>
        <w:tc>
          <w:tcPr>
            <w:tcW w:w="6096" w:type="dxa"/>
          </w:tcPr>
          <w:p w:rsidR="0068560F" w:rsidRPr="00E1472D" w:rsidRDefault="001F168E" w:rsidP="00CF2D7C">
            <w:pPr>
              <w:shd w:val="clear" w:color="auto" w:fill="FFFFFF"/>
              <w:spacing w:after="120"/>
              <w:ind w:left="57" w:right="57"/>
              <w:jc w:val="both"/>
            </w:pPr>
            <w:r w:rsidRPr="00E1472D">
              <w:t>Nav.</w:t>
            </w:r>
          </w:p>
        </w:tc>
      </w:tr>
    </w:tbl>
    <w:p w:rsidR="0068560F" w:rsidRPr="00E1472D" w:rsidRDefault="0068560F" w:rsidP="0068560F"/>
    <w:p w:rsidR="002130F2" w:rsidRPr="00E1472D" w:rsidRDefault="002130F2" w:rsidP="0068560F"/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1424"/>
        <w:gridCol w:w="1419"/>
        <w:gridCol w:w="1274"/>
        <w:gridCol w:w="1271"/>
      </w:tblGrid>
      <w:tr w:rsidR="002130F2" w:rsidRPr="00E1472D" w:rsidTr="00572F3E">
        <w:tc>
          <w:tcPr>
            <w:tcW w:w="9357" w:type="dxa"/>
            <w:gridSpan w:val="6"/>
            <w:shd w:val="clear" w:color="auto" w:fill="auto"/>
          </w:tcPr>
          <w:p w:rsidR="002130F2" w:rsidRPr="00E1472D" w:rsidRDefault="002130F2" w:rsidP="00572F3E">
            <w:pPr>
              <w:pStyle w:val="ListParagraph"/>
              <w:ind w:left="1080"/>
              <w:jc w:val="center"/>
              <w:rPr>
                <w:b/>
                <w:sz w:val="26"/>
                <w:szCs w:val="26"/>
              </w:rPr>
            </w:pPr>
            <w:r w:rsidRPr="00E1472D">
              <w:rPr>
                <w:b/>
                <w:sz w:val="26"/>
                <w:szCs w:val="26"/>
              </w:rPr>
              <w:t>III. Tiesību akta projekta ietekme uz valsts budžetu un pašvaldību budžetiem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E1472D">
              <w:rPr>
                <w:b/>
                <w:bCs/>
                <w:color w:val="000000"/>
              </w:rPr>
              <w:t>Rādītāji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E1472D">
              <w:rPr>
                <w:b/>
              </w:rPr>
              <w:t>2016. gads</w:t>
            </w:r>
            <w:r w:rsidRPr="00E1472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Turpmākie trīs gadi (</w:t>
            </w:r>
            <w:r w:rsidRPr="00E1472D">
              <w:rPr>
                <w:i/>
                <w:color w:val="000000"/>
              </w:rPr>
              <w:t>euro</w:t>
            </w:r>
            <w:r w:rsidRPr="00E1472D">
              <w:rPr>
                <w:color w:val="000000"/>
              </w:rPr>
              <w:t>)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b/>
                <w:bCs/>
                <w:color w:val="000000"/>
              </w:rPr>
            </w:pPr>
          </w:p>
        </w:tc>
        <w:tc>
          <w:tcPr>
            <w:tcW w:w="2700" w:type="dxa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E1472D">
              <w:rPr>
                <w:b/>
                <w:bCs/>
                <w:color w:val="000000"/>
              </w:rPr>
              <w:t>2017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E1472D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b/>
                <w:bCs/>
                <w:color w:val="000000"/>
              </w:rPr>
            </w:pPr>
            <w:r w:rsidRPr="00E1472D">
              <w:rPr>
                <w:b/>
                <w:bCs/>
                <w:color w:val="000000"/>
              </w:rPr>
              <w:t>2019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saskaņā ar valsts budžetu kārtējam gadam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izmaiņas kārtējā gadā, salīdzinot ar valsts budžetu kārtējam gadam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izmaiņas, salīdzinot ar kārtējo (n) gadu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izmaiņas, salīdzinot ar kārtējo (n) gadu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izmaiņas, salīdzinot ar kārtējo (n) gadu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2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4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6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1. Budžeta ieņēmumi: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1.2. valsts speciālais 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tabs>
                <w:tab w:val="left" w:pos="432"/>
                <w:tab w:val="center" w:pos="607"/>
              </w:tabs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1.3. pašvaldību 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2. Budžeta izdevumi: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2.1. valsts pamatbudžets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strike/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strike/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2.2. valsts speciālais 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2.3. pašvaldību 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3. Finansiālā ietekme: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</w:pPr>
            <w:r w:rsidRPr="00E1472D">
              <w:t>0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</w:pPr>
            <w:r w:rsidRPr="00E1472D">
              <w:t>0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</w:pPr>
            <w:r w:rsidRPr="00E1472D">
              <w:t>0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3.1. valsts pamatbudžets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0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</w:pPr>
            <w:r w:rsidRPr="00E1472D">
              <w:t>0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</w:pPr>
            <w:r w:rsidRPr="00E1472D">
              <w:t>0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</w:pPr>
            <w:r w:rsidRPr="00E1472D">
              <w:t>0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3.2. speciālais 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3.3. pašvaldību budžets</w:t>
            </w:r>
          </w:p>
        </w:tc>
        <w:tc>
          <w:tcPr>
            <w:tcW w:w="127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X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5. Precizēta finansiālā ietekme:</w:t>
            </w:r>
          </w:p>
        </w:tc>
        <w:tc>
          <w:tcPr>
            <w:tcW w:w="1276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ind w:firstLine="300"/>
              <w:jc w:val="center"/>
              <w:rPr>
                <w:color w:val="000000"/>
              </w:rPr>
            </w:pPr>
            <w:r w:rsidRPr="00E1472D">
              <w:rPr>
                <w:color w:val="000000"/>
              </w:rPr>
              <w:t>X</w:t>
            </w: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5.1. valsts pamatbudžets</w:t>
            </w:r>
          </w:p>
        </w:tc>
        <w:tc>
          <w:tcPr>
            <w:tcW w:w="1276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5.2. speciālais budžets</w:t>
            </w:r>
          </w:p>
        </w:tc>
        <w:tc>
          <w:tcPr>
            <w:tcW w:w="1276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5.3. pašvaldību budžets</w:t>
            </w:r>
          </w:p>
        </w:tc>
        <w:tc>
          <w:tcPr>
            <w:tcW w:w="1276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pPr>
              <w:jc w:val="center"/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jc w:val="both"/>
              <w:rPr>
                <w:color w:val="000000"/>
              </w:rPr>
            </w:pPr>
            <w:r w:rsidRPr="00E1472D">
              <w:rPr>
                <w:color w:val="000000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6664" w:type="dxa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2130F2" w:rsidRPr="00E1472D" w:rsidRDefault="002130F2" w:rsidP="00B26A7E">
            <w:pPr>
              <w:jc w:val="both"/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6.1. detalizēts ieņēmumu aprēķins</w:t>
            </w:r>
          </w:p>
        </w:tc>
        <w:tc>
          <w:tcPr>
            <w:tcW w:w="6664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6.2. detalizēts izdevumu aprēķins</w:t>
            </w:r>
          </w:p>
        </w:tc>
        <w:tc>
          <w:tcPr>
            <w:tcW w:w="6664" w:type="dxa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2130F2" w:rsidRPr="00E1472D" w:rsidRDefault="002130F2" w:rsidP="00572F3E">
            <w:pPr>
              <w:rPr>
                <w:color w:val="000000"/>
              </w:rPr>
            </w:pPr>
          </w:p>
        </w:tc>
      </w:tr>
      <w:tr w:rsidR="002130F2" w:rsidRPr="00E1472D" w:rsidTr="00572F3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/>
        </w:trPr>
        <w:tc>
          <w:tcPr>
            <w:tcW w:w="2693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rPr>
                <w:color w:val="000000"/>
              </w:rPr>
              <w:t>7. Cita informācija</w:t>
            </w:r>
          </w:p>
        </w:tc>
        <w:tc>
          <w:tcPr>
            <w:tcW w:w="6664" w:type="dxa"/>
            <w:gridSpan w:val="5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2130F2" w:rsidRPr="00E1472D" w:rsidRDefault="00B60BAB" w:rsidP="009A33A5">
            <w:pPr>
              <w:jc w:val="both"/>
            </w:pPr>
            <w:r w:rsidRPr="00E1472D">
              <w:t xml:space="preserve">Ietekmes uz </w:t>
            </w:r>
            <w:r w:rsidR="0003134A" w:rsidRPr="00E1472D">
              <w:t>valsts pamat</w:t>
            </w:r>
            <w:r w:rsidRPr="00E1472D">
              <w:t xml:space="preserve">budžetu nav, jo izmaiņas </w:t>
            </w:r>
            <w:r w:rsidR="009A33A5" w:rsidRPr="00E1472D">
              <w:t xml:space="preserve">VARAM padotībā esošās iestādēs </w:t>
            </w:r>
            <w:r w:rsidRPr="00E1472D">
              <w:t>tiks veiktas VARAM piešķirtā budžeta ietvaros.</w:t>
            </w:r>
          </w:p>
          <w:p w:rsidR="00C93695" w:rsidRPr="00E1472D" w:rsidRDefault="00C93695" w:rsidP="00501F9B">
            <w:pPr>
              <w:jc w:val="both"/>
            </w:pPr>
          </w:p>
        </w:tc>
      </w:tr>
    </w:tbl>
    <w:p w:rsidR="002130F2" w:rsidRPr="00E1472D" w:rsidRDefault="002130F2" w:rsidP="0068560F"/>
    <w:p w:rsidR="002130F2" w:rsidRPr="00E1472D" w:rsidRDefault="002130F2" w:rsidP="0068560F"/>
    <w:tbl>
      <w:tblPr>
        <w:tblW w:w="9357" w:type="dxa"/>
        <w:tblInd w:w="-11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352"/>
        <w:gridCol w:w="6436"/>
      </w:tblGrid>
      <w:tr w:rsidR="002130F2" w:rsidRPr="00E1472D" w:rsidTr="002130F2">
        <w:trPr>
          <w:trHeight w:val="450"/>
        </w:trPr>
        <w:tc>
          <w:tcPr>
            <w:tcW w:w="9357" w:type="dxa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2130F2" w:rsidRPr="00E1472D" w:rsidRDefault="002130F2" w:rsidP="00572F3E">
            <w:pPr>
              <w:spacing w:line="312" w:lineRule="auto"/>
              <w:ind w:firstLine="300"/>
              <w:jc w:val="center"/>
              <w:rPr>
                <w:b/>
                <w:bCs/>
              </w:rPr>
            </w:pPr>
            <w:r w:rsidRPr="00E1472D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2130F2" w:rsidRPr="00E1472D" w:rsidTr="002130F2">
        <w:tc>
          <w:tcPr>
            <w:tcW w:w="569" w:type="dxa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r w:rsidRPr="00E1472D">
              <w:t>1.</w:t>
            </w:r>
          </w:p>
        </w:tc>
        <w:tc>
          <w:tcPr>
            <w:tcW w:w="23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r w:rsidRPr="00E1472D">
              <w:t>Nepieciešamie saistītie tiesību aktu projekti</w:t>
            </w:r>
          </w:p>
        </w:tc>
        <w:tc>
          <w:tcPr>
            <w:tcW w:w="64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5A4945" w:rsidRPr="0064713A" w:rsidRDefault="00992FA0" w:rsidP="00572F3E">
            <w:pPr>
              <w:jc w:val="both"/>
              <w:rPr>
                <w:bCs/>
                <w:color w:val="000000"/>
              </w:rPr>
            </w:pPr>
            <w:r w:rsidRPr="00161CBD">
              <w:t>L</w:t>
            </w:r>
            <w:r w:rsidR="005A4945" w:rsidRPr="00161CBD">
              <w:t xml:space="preserve">ikumprojekts ir saistīts </w:t>
            </w:r>
            <w:r w:rsidRPr="00161CBD">
              <w:t>ar grozījumiem Dabas resursu nodokļa likumā</w:t>
            </w:r>
            <w:r w:rsidR="0080435E" w:rsidRPr="00161CBD">
              <w:t>. Abi likumprojekti t</w:t>
            </w:r>
            <w:r w:rsidR="005A4945" w:rsidRPr="00161CBD">
              <w:t>iks iekļaut</w:t>
            </w:r>
            <w:r w:rsidR="0080435E" w:rsidRPr="00161CBD">
              <w:t>i</w:t>
            </w:r>
            <w:r w:rsidR="005A4945" w:rsidRPr="00161CBD">
              <w:t xml:space="preserve"> ar 2017.</w:t>
            </w:r>
            <w:r w:rsidR="00317E02">
              <w:t> </w:t>
            </w:r>
            <w:r w:rsidR="005A4945" w:rsidRPr="00161CBD">
              <w:t>gada valsts budžeta izstrādi saistīt</w:t>
            </w:r>
            <w:r w:rsidR="0080435E" w:rsidRPr="00161CBD">
              <w:t>o tiesību aktu projektu pakotnē.</w:t>
            </w:r>
          </w:p>
          <w:p w:rsidR="000F6B4B" w:rsidRDefault="000F6B4B" w:rsidP="00572F3E">
            <w:pPr>
              <w:jc w:val="both"/>
              <w:rPr>
                <w:bCs/>
                <w:color w:val="000000"/>
              </w:rPr>
            </w:pPr>
          </w:p>
          <w:p w:rsidR="002130F2" w:rsidRPr="00E1472D" w:rsidRDefault="0080435E" w:rsidP="00572F3E">
            <w:pPr>
              <w:jc w:val="both"/>
              <w:rPr>
                <w:bCs/>
                <w:color w:val="000000"/>
              </w:rPr>
            </w:pPr>
            <w:r w:rsidRPr="00E1472D">
              <w:rPr>
                <w:bCs/>
                <w:color w:val="000000"/>
              </w:rPr>
              <w:t>Papildus n</w:t>
            </w:r>
            <w:r w:rsidR="002130F2" w:rsidRPr="00E1472D">
              <w:rPr>
                <w:bCs/>
                <w:color w:val="000000"/>
              </w:rPr>
              <w:t xml:space="preserve">epieciešami grozījumi </w:t>
            </w:r>
            <w:r w:rsidR="00554AA0" w:rsidRPr="00E1472D">
              <w:rPr>
                <w:bCs/>
                <w:color w:val="000000"/>
              </w:rPr>
              <w:t xml:space="preserve">šādos </w:t>
            </w:r>
            <w:r w:rsidR="002130F2" w:rsidRPr="00E1472D">
              <w:rPr>
                <w:bCs/>
                <w:color w:val="000000"/>
              </w:rPr>
              <w:t>normatīvajos aktos:</w:t>
            </w:r>
          </w:p>
          <w:p w:rsidR="00554AA0" w:rsidRPr="00E1472D" w:rsidRDefault="000F6B4B" w:rsidP="00EA467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EA4679" w:rsidRPr="00E1472D">
              <w:rPr>
                <w:bCs/>
                <w:color w:val="000000"/>
              </w:rPr>
              <w:t xml:space="preserve"> </w:t>
            </w:r>
            <w:r w:rsidR="00554AA0" w:rsidRPr="00E1472D">
              <w:rPr>
                <w:bCs/>
                <w:color w:val="000000"/>
              </w:rPr>
              <w:t>Ministru kabineta</w:t>
            </w:r>
            <w:r w:rsidR="00EA4679" w:rsidRPr="00E1472D">
              <w:rPr>
                <w:bCs/>
                <w:color w:val="000000"/>
              </w:rPr>
              <w:t xml:space="preserve"> 2011.</w:t>
            </w:r>
            <w:r w:rsidR="00317E02">
              <w:rPr>
                <w:bCs/>
                <w:color w:val="000000"/>
              </w:rPr>
              <w:t> </w:t>
            </w:r>
            <w:r w:rsidR="00EA4679" w:rsidRPr="00E1472D">
              <w:rPr>
                <w:bCs/>
                <w:color w:val="000000"/>
              </w:rPr>
              <w:t>gada 27.</w:t>
            </w:r>
            <w:r w:rsidR="00317E02">
              <w:rPr>
                <w:bCs/>
                <w:color w:val="000000"/>
              </w:rPr>
              <w:t> </w:t>
            </w:r>
            <w:r w:rsidR="00EA4679" w:rsidRPr="00E1472D">
              <w:rPr>
                <w:bCs/>
                <w:color w:val="000000"/>
              </w:rPr>
              <w:t>septembra</w:t>
            </w:r>
            <w:r w:rsidR="00554AA0" w:rsidRPr="00E1472D">
              <w:rPr>
                <w:bCs/>
                <w:color w:val="000000"/>
              </w:rPr>
              <w:t xml:space="preserve"> noteikum</w:t>
            </w:r>
            <w:r w:rsidR="00EA4679" w:rsidRPr="00E1472D">
              <w:rPr>
                <w:bCs/>
                <w:color w:val="000000"/>
              </w:rPr>
              <w:t>os</w:t>
            </w:r>
            <w:r w:rsidR="00554AA0" w:rsidRPr="00E1472D">
              <w:rPr>
                <w:bCs/>
                <w:color w:val="000000"/>
              </w:rPr>
              <w:t xml:space="preserve"> Nr.</w:t>
            </w:r>
            <w:r w:rsidR="00317E02">
              <w:rPr>
                <w:bCs/>
                <w:color w:val="000000"/>
              </w:rPr>
              <w:t> </w:t>
            </w:r>
            <w:r w:rsidR="00554AA0" w:rsidRPr="00E1472D">
              <w:rPr>
                <w:bCs/>
                <w:color w:val="000000"/>
              </w:rPr>
              <w:t>736 </w:t>
            </w:r>
            <w:r w:rsidR="00EA4679" w:rsidRPr="00E1472D">
              <w:rPr>
                <w:bCs/>
                <w:color w:val="000000"/>
              </w:rPr>
              <w:t>„</w:t>
            </w:r>
            <w:r w:rsidR="00554AA0" w:rsidRPr="00E1472D">
              <w:rPr>
                <w:bCs/>
                <w:color w:val="000000"/>
              </w:rPr>
              <w:t>Iepakojuma apsaimniekošanas padomes nolikums</w:t>
            </w:r>
            <w:r w:rsidR="00EA4679" w:rsidRPr="00E1472D">
              <w:rPr>
                <w:bCs/>
                <w:color w:val="000000"/>
              </w:rPr>
              <w:t>”;</w:t>
            </w:r>
          </w:p>
          <w:p w:rsidR="002130F2" w:rsidRPr="00E1472D" w:rsidRDefault="000F6B4B" w:rsidP="00D1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EA4679" w:rsidRPr="00E1472D">
              <w:rPr>
                <w:bCs/>
                <w:color w:val="000000"/>
              </w:rPr>
              <w:t xml:space="preserve"> </w:t>
            </w:r>
            <w:r w:rsidR="00F34927" w:rsidRPr="00E1472D">
              <w:rPr>
                <w:bCs/>
                <w:color w:val="000000"/>
              </w:rPr>
              <w:t xml:space="preserve">Ministru kabineta </w:t>
            </w:r>
            <w:r w:rsidR="00EA4679" w:rsidRPr="00E1472D">
              <w:rPr>
                <w:bCs/>
                <w:color w:val="000000"/>
              </w:rPr>
              <w:t>2010.</w:t>
            </w:r>
            <w:r w:rsidR="00317E02">
              <w:rPr>
                <w:bCs/>
                <w:color w:val="000000"/>
              </w:rPr>
              <w:t> </w:t>
            </w:r>
            <w:r w:rsidR="00EA4679" w:rsidRPr="00E1472D">
              <w:rPr>
                <w:bCs/>
                <w:color w:val="000000"/>
              </w:rPr>
              <w:t>gada 19.</w:t>
            </w:r>
            <w:r w:rsidR="00317E02">
              <w:rPr>
                <w:bCs/>
                <w:color w:val="000000"/>
              </w:rPr>
              <w:t> </w:t>
            </w:r>
            <w:r w:rsidR="00EA4679" w:rsidRPr="00E1472D">
              <w:rPr>
                <w:bCs/>
                <w:color w:val="000000"/>
              </w:rPr>
              <w:t xml:space="preserve">oktobra </w:t>
            </w:r>
            <w:r w:rsidR="00F34927" w:rsidRPr="00E1472D">
              <w:rPr>
                <w:bCs/>
                <w:color w:val="000000"/>
              </w:rPr>
              <w:t>noteikum</w:t>
            </w:r>
            <w:r w:rsidR="00EA4679" w:rsidRPr="00E1472D">
              <w:rPr>
                <w:bCs/>
                <w:color w:val="000000"/>
              </w:rPr>
              <w:t>os</w:t>
            </w:r>
            <w:r w:rsidR="00F34927" w:rsidRPr="00E1472D">
              <w:rPr>
                <w:bCs/>
                <w:color w:val="000000"/>
              </w:rPr>
              <w:t xml:space="preserve"> Nr.983 </w:t>
            </w:r>
            <w:r w:rsidR="00F34927" w:rsidRPr="00E1472D">
              <w:rPr>
                <w:bCs/>
                <w:color w:val="000000"/>
              </w:rPr>
              <w:br/>
            </w:r>
            <w:r w:rsidR="00EA4679" w:rsidRPr="00E1472D">
              <w:rPr>
                <w:bCs/>
                <w:color w:val="000000"/>
              </w:rPr>
              <w:t>„</w:t>
            </w:r>
            <w:r w:rsidR="00F34927" w:rsidRPr="00E1472D">
              <w:rPr>
                <w:bCs/>
                <w:color w:val="000000"/>
              </w:rPr>
              <w:t>Noteikumi par izlietotā iepakojuma reģenerācijas procentuālo apjomu, reģistrēšanas un ziņojumu sniegšanas kārtību un iepakojuma definīcijas kritēriju piemērošanas piemēriem</w:t>
            </w:r>
            <w:r w:rsidR="00EA4679" w:rsidRPr="00E1472D">
              <w:rPr>
                <w:bCs/>
                <w:color w:val="000000"/>
              </w:rPr>
              <w:t>”</w:t>
            </w:r>
            <w:r w:rsidR="00D11CCA" w:rsidRPr="00E1472D">
              <w:rPr>
                <w:bCs/>
                <w:color w:val="000000"/>
              </w:rPr>
              <w:t>.</w:t>
            </w:r>
          </w:p>
        </w:tc>
      </w:tr>
      <w:tr w:rsidR="002130F2" w:rsidRPr="00E1472D" w:rsidTr="002130F2">
        <w:tc>
          <w:tcPr>
            <w:tcW w:w="569" w:type="dxa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r w:rsidRPr="00E1472D">
              <w:t>2.</w:t>
            </w:r>
          </w:p>
        </w:tc>
        <w:tc>
          <w:tcPr>
            <w:tcW w:w="23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r w:rsidRPr="00E1472D">
              <w:t>Atbildīgā institūcija</w:t>
            </w:r>
          </w:p>
        </w:tc>
        <w:tc>
          <w:tcPr>
            <w:tcW w:w="64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130F2" w:rsidRPr="00E1472D" w:rsidRDefault="002130F2" w:rsidP="00572F3E">
            <w:pPr>
              <w:rPr>
                <w:color w:val="000000"/>
              </w:rPr>
            </w:pPr>
            <w:r w:rsidRPr="00E1472D">
              <w:t>VARAM</w:t>
            </w:r>
          </w:p>
        </w:tc>
      </w:tr>
      <w:tr w:rsidR="002130F2" w:rsidRPr="00E1472D" w:rsidTr="002130F2">
        <w:tc>
          <w:tcPr>
            <w:tcW w:w="569" w:type="dxa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r w:rsidRPr="00E1472D">
              <w:t>3.</w:t>
            </w:r>
          </w:p>
        </w:tc>
        <w:tc>
          <w:tcPr>
            <w:tcW w:w="23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130F2" w:rsidRPr="00E1472D" w:rsidRDefault="002130F2" w:rsidP="00572F3E">
            <w:r w:rsidRPr="00E1472D">
              <w:t>Cita informācija</w:t>
            </w:r>
          </w:p>
        </w:tc>
        <w:tc>
          <w:tcPr>
            <w:tcW w:w="64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130F2" w:rsidRPr="00E1472D" w:rsidRDefault="002130F2" w:rsidP="00572F3E">
            <w:pPr>
              <w:spacing w:line="312" w:lineRule="auto"/>
              <w:rPr>
                <w:color w:val="000000"/>
              </w:rPr>
            </w:pPr>
            <w:r w:rsidRPr="00E1472D">
              <w:t>Nav</w:t>
            </w:r>
          </w:p>
        </w:tc>
      </w:tr>
    </w:tbl>
    <w:p w:rsidR="005854FD" w:rsidRPr="00E1472D" w:rsidRDefault="005854FD" w:rsidP="0068560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783E97" w:rsidRPr="00E1472D" w:rsidTr="00AE177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783E97" w:rsidRPr="00E1472D" w:rsidRDefault="00783E97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E1472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783E97" w:rsidRPr="00E1472D" w:rsidTr="00AE177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83E97" w:rsidRPr="00E1472D" w:rsidRDefault="00783E97" w:rsidP="00783E97">
            <w:pPr>
              <w:jc w:val="center"/>
            </w:pPr>
            <w:r w:rsidRPr="00E1472D">
              <w:t>Likumprojekts šo jomu neskar.</w:t>
            </w:r>
          </w:p>
        </w:tc>
      </w:tr>
    </w:tbl>
    <w:p w:rsidR="00F53160" w:rsidRPr="00E1472D" w:rsidRDefault="00F53160" w:rsidP="0068560F"/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82"/>
        <w:gridCol w:w="2760"/>
        <w:gridCol w:w="463"/>
        <w:gridCol w:w="5743"/>
      </w:tblGrid>
      <w:tr w:rsidR="0068560F" w:rsidRPr="00E1472D" w:rsidTr="001C6690">
        <w:trPr>
          <w:trHeight w:val="421"/>
          <w:jc w:val="center"/>
        </w:trPr>
        <w:tc>
          <w:tcPr>
            <w:tcW w:w="9460" w:type="dxa"/>
            <w:gridSpan w:val="5"/>
            <w:vAlign w:val="center"/>
          </w:tcPr>
          <w:p w:rsidR="0068560F" w:rsidRPr="00E1472D" w:rsidRDefault="0068560F" w:rsidP="003A750F">
            <w:pPr>
              <w:pStyle w:val="naisnod"/>
              <w:spacing w:before="0" w:after="0"/>
              <w:ind w:left="57" w:right="57"/>
            </w:pPr>
            <w:r w:rsidRPr="00E1472D">
              <w:t>VI. Sabiedrības līdzdalība un komunikācijas aktivitātes</w:t>
            </w:r>
          </w:p>
        </w:tc>
      </w:tr>
      <w:tr w:rsidR="0068560F" w:rsidRPr="00E1472D" w:rsidTr="001C6690">
        <w:trPr>
          <w:trHeight w:val="553"/>
          <w:jc w:val="center"/>
        </w:trPr>
        <w:tc>
          <w:tcPr>
            <w:tcW w:w="412" w:type="dxa"/>
          </w:tcPr>
          <w:p w:rsidR="0068560F" w:rsidRPr="00E1472D" w:rsidRDefault="0068560F" w:rsidP="003A750F">
            <w:pPr>
              <w:ind w:left="57" w:right="57"/>
              <w:jc w:val="both"/>
              <w:rPr>
                <w:bCs/>
              </w:rPr>
            </w:pPr>
            <w:r w:rsidRPr="00E1472D">
              <w:rPr>
                <w:bCs/>
              </w:rPr>
              <w:t>1.</w:t>
            </w:r>
          </w:p>
        </w:tc>
        <w:tc>
          <w:tcPr>
            <w:tcW w:w="2842" w:type="dxa"/>
            <w:gridSpan w:val="2"/>
          </w:tcPr>
          <w:p w:rsidR="0068560F" w:rsidRPr="00E1472D" w:rsidRDefault="0068560F" w:rsidP="00113059">
            <w:pPr>
              <w:tabs>
                <w:tab w:val="left" w:pos="170"/>
              </w:tabs>
              <w:ind w:left="57" w:right="57"/>
              <w:jc w:val="both"/>
            </w:pPr>
            <w:r w:rsidRPr="00E1472D">
              <w:t>Plānotās sabiedrības līdzdalības un komunikācijas aktivitātes saistībā ar projektu</w:t>
            </w:r>
          </w:p>
        </w:tc>
        <w:tc>
          <w:tcPr>
            <w:tcW w:w="6206" w:type="dxa"/>
            <w:gridSpan w:val="2"/>
          </w:tcPr>
          <w:p w:rsidR="00087C64" w:rsidRPr="00E1472D" w:rsidRDefault="00B71343" w:rsidP="00AF2EE5">
            <w:pPr>
              <w:ind w:left="57" w:right="57"/>
              <w:jc w:val="both"/>
            </w:pPr>
            <w:bookmarkStart w:id="4" w:name="p61"/>
            <w:bookmarkEnd w:id="4"/>
            <w:r w:rsidRPr="00E1472D">
              <w:t>Līdzšinējā projekta izstrādes gaitā sabiedrības līdzdalība netika veikta</w:t>
            </w:r>
            <w:r w:rsidR="007B472D" w:rsidRPr="00E1472D">
              <w:t xml:space="preserve">, tālākajā projekta virzības gaitā </w:t>
            </w:r>
            <w:r w:rsidR="004B2681" w:rsidRPr="00E1472D">
              <w:t>sabiedrībai būs iespējams sniegt savus komentārus.</w:t>
            </w:r>
          </w:p>
        </w:tc>
      </w:tr>
      <w:tr w:rsidR="0095264A" w:rsidRPr="00E1472D" w:rsidTr="001C6690">
        <w:trPr>
          <w:trHeight w:val="339"/>
          <w:jc w:val="center"/>
        </w:trPr>
        <w:tc>
          <w:tcPr>
            <w:tcW w:w="412" w:type="dxa"/>
          </w:tcPr>
          <w:p w:rsidR="0095264A" w:rsidRPr="00E1472D" w:rsidRDefault="0095264A" w:rsidP="003A750F">
            <w:pPr>
              <w:ind w:left="57" w:right="57"/>
              <w:jc w:val="both"/>
              <w:rPr>
                <w:bCs/>
              </w:rPr>
            </w:pPr>
            <w:r w:rsidRPr="00E1472D">
              <w:rPr>
                <w:bCs/>
              </w:rPr>
              <w:t>2.</w:t>
            </w:r>
          </w:p>
        </w:tc>
        <w:tc>
          <w:tcPr>
            <w:tcW w:w="2842" w:type="dxa"/>
            <w:gridSpan w:val="2"/>
          </w:tcPr>
          <w:p w:rsidR="0095264A" w:rsidRPr="00E1472D" w:rsidRDefault="0095264A" w:rsidP="00113059">
            <w:pPr>
              <w:ind w:left="57" w:right="57"/>
              <w:jc w:val="both"/>
            </w:pPr>
            <w:r w:rsidRPr="00E1472D">
              <w:t>Sabiedrības līdzdalība projekta izstrādē</w:t>
            </w:r>
          </w:p>
        </w:tc>
        <w:tc>
          <w:tcPr>
            <w:tcW w:w="6206" w:type="dxa"/>
            <w:gridSpan w:val="2"/>
          </w:tcPr>
          <w:p w:rsidR="00027F72" w:rsidRPr="00E1472D" w:rsidRDefault="00B71343" w:rsidP="00027F72">
            <w:pPr>
              <w:ind w:left="57" w:right="57"/>
              <w:jc w:val="both"/>
            </w:pPr>
            <w:bookmarkStart w:id="5" w:name="p62"/>
            <w:bookmarkEnd w:id="5"/>
            <w:r w:rsidRPr="00E1472D">
              <w:t>Līdzšinējā projekta izstrādes gaitā sabiedrības līdzdalība netika veikta.</w:t>
            </w:r>
          </w:p>
        </w:tc>
      </w:tr>
      <w:tr w:rsidR="0095264A" w:rsidRPr="00E1472D" w:rsidTr="001C6690">
        <w:trPr>
          <w:trHeight w:val="476"/>
          <w:jc w:val="center"/>
        </w:trPr>
        <w:tc>
          <w:tcPr>
            <w:tcW w:w="412" w:type="dxa"/>
          </w:tcPr>
          <w:p w:rsidR="0095264A" w:rsidRPr="00E1472D" w:rsidRDefault="0095264A" w:rsidP="003A750F">
            <w:pPr>
              <w:ind w:left="57" w:right="57"/>
              <w:jc w:val="both"/>
              <w:rPr>
                <w:bCs/>
              </w:rPr>
            </w:pPr>
            <w:r w:rsidRPr="00E1472D">
              <w:rPr>
                <w:bCs/>
              </w:rPr>
              <w:t>3.</w:t>
            </w:r>
          </w:p>
        </w:tc>
        <w:tc>
          <w:tcPr>
            <w:tcW w:w="2842" w:type="dxa"/>
            <w:gridSpan w:val="2"/>
          </w:tcPr>
          <w:p w:rsidR="0095264A" w:rsidRPr="00E1472D" w:rsidRDefault="0095264A" w:rsidP="00113059">
            <w:pPr>
              <w:ind w:left="57" w:right="57"/>
              <w:jc w:val="both"/>
            </w:pPr>
            <w:r w:rsidRPr="00E1472D">
              <w:t>Sabiedrības līdzdalības rezultāti</w:t>
            </w:r>
          </w:p>
        </w:tc>
        <w:tc>
          <w:tcPr>
            <w:tcW w:w="6206" w:type="dxa"/>
            <w:gridSpan w:val="2"/>
          </w:tcPr>
          <w:p w:rsidR="002E1915" w:rsidRPr="00E1472D" w:rsidRDefault="00B71343" w:rsidP="00D40457">
            <w:pPr>
              <w:ind w:left="57" w:right="57"/>
              <w:jc w:val="both"/>
            </w:pPr>
            <w:r w:rsidRPr="00E1472D">
              <w:t>Sabiedrības v</w:t>
            </w:r>
            <w:r w:rsidR="007B472D" w:rsidRPr="00E1472D">
              <w:t>iedokļi tiks iestrādāti pēc to saņemšanas.</w:t>
            </w:r>
          </w:p>
        </w:tc>
      </w:tr>
      <w:tr w:rsidR="0068560F" w:rsidRPr="00E1472D" w:rsidTr="001C6690">
        <w:trPr>
          <w:trHeight w:val="476"/>
          <w:jc w:val="center"/>
        </w:trPr>
        <w:tc>
          <w:tcPr>
            <w:tcW w:w="412" w:type="dxa"/>
          </w:tcPr>
          <w:p w:rsidR="0068560F" w:rsidRPr="00E1472D" w:rsidRDefault="0068560F" w:rsidP="003A750F">
            <w:pPr>
              <w:ind w:left="57" w:right="57"/>
              <w:jc w:val="both"/>
              <w:rPr>
                <w:bCs/>
              </w:rPr>
            </w:pPr>
            <w:r w:rsidRPr="00E1472D">
              <w:rPr>
                <w:bCs/>
              </w:rPr>
              <w:t>4.</w:t>
            </w:r>
          </w:p>
        </w:tc>
        <w:tc>
          <w:tcPr>
            <w:tcW w:w="2842" w:type="dxa"/>
            <w:gridSpan w:val="2"/>
          </w:tcPr>
          <w:p w:rsidR="0068560F" w:rsidRPr="00E1472D" w:rsidRDefault="0068560F" w:rsidP="00113059">
            <w:pPr>
              <w:ind w:left="57" w:right="57"/>
              <w:jc w:val="both"/>
            </w:pPr>
            <w:r w:rsidRPr="00E1472D">
              <w:t>Cita informācija</w:t>
            </w:r>
          </w:p>
        </w:tc>
        <w:tc>
          <w:tcPr>
            <w:tcW w:w="6206" w:type="dxa"/>
            <w:gridSpan w:val="2"/>
          </w:tcPr>
          <w:p w:rsidR="0068560F" w:rsidRPr="00E1472D" w:rsidRDefault="00087C64" w:rsidP="007450EA">
            <w:pPr>
              <w:ind w:left="57" w:right="57"/>
              <w:jc w:val="both"/>
            </w:pPr>
            <w:r w:rsidRPr="00E1472D">
              <w:t>Nav</w:t>
            </w:r>
          </w:p>
        </w:tc>
      </w:tr>
      <w:tr w:rsidR="0068560F" w:rsidRPr="00E1472D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81"/>
          <w:jc w:val="center"/>
        </w:trPr>
        <w:tc>
          <w:tcPr>
            <w:tcW w:w="9460" w:type="dxa"/>
            <w:gridSpan w:val="5"/>
            <w:vAlign w:val="center"/>
          </w:tcPr>
          <w:p w:rsidR="0068560F" w:rsidRPr="00E1472D" w:rsidRDefault="0068560F" w:rsidP="003A750F">
            <w:pPr>
              <w:pStyle w:val="naisnod"/>
              <w:spacing w:before="0" w:after="0"/>
              <w:ind w:left="57" w:right="57"/>
            </w:pPr>
            <w:r w:rsidRPr="00E1472D">
              <w:t>VII. Tiesību akta projekta izpildes nodrošināšana un tās ietekme uz institūcijām</w:t>
            </w:r>
          </w:p>
        </w:tc>
      </w:tr>
      <w:tr w:rsidR="00047F1F" w:rsidRPr="00E1472D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7"/>
          <w:jc w:val="center"/>
        </w:trPr>
        <w:tc>
          <w:tcPr>
            <w:tcW w:w="494" w:type="dxa"/>
            <w:gridSpan w:val="2"/>
          </w:tcPr>
          <w:p w:rsidR="00047F1F" w:rsidRPr="00E1472D" w:rsidRDefault="00047F1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1472D">
              <w:rPr>
                <w:b w:val="0"/>
              </w:rPr>
              <w:t>1.</w:t>
            </w:r>
          </w:p>
        </w:tc>
        <w:tc>
          <w:tcPr>
            <w:tcW w:w="3223" w:type="dxa"/>
            <w:gridSpan w:val="2"/>
          </w:tcPr>
          <w:p w:rsidR="00047F1F" w:rsidRPr="00E1472D" w:rsidRDefault="00047F1F" w:rsidP="007C5DF6">
            <w:pPr>
              <w:pStyle w:val="naisf"/>
              <w:spacing w:before="0" w:after="0"/>
              <w:ind w:left="57" w:right="57" w:firstLine="0"/>
            </w:pPr>
            <w:r w:rsidRPr="00E1472D">
              <w:t>Projekta izpildē iesaistītās institūcijas</w:t>
            </w:r>
          </w:p>
        </w:tc>
        <w:tc>
          <w:tcPr>
            <w:tcW w:w="5743" w:type="dxa"/>
          </w:tcPr>
          <w:p w:rsidR="00AF2EE5" w:rsidRPr="00E1472D" w:rsidRDefault="00571ACF" w:rsidP="00AF2EE5">
            <w:pPr>
              <w:shd w:val="clear" w:color="auto" w:fill="FFFFFF"/>
              <w:ind w:left="57" w:right="57"/>
              <w:jc w:val="both"/>
              <w:rPr>
                <w:bCs/>
                <w:iCs/>
              </w:rPr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 w:rsidRPr="00E1472D">
              <w:t>Likum</w:t>
            </w:r>
            <w:r w:rsidR="00A81A5F" w:rsidRPr="00E1472D">
              <w:t xml:space="preserve">projekta prasību izpildi nodrošinās </w:t>
            </w:r>
            <w:r w:rsidR="00222BA9" w:rsidRPr="00E1472D">
              <w:t>V</w:t>
            </w:r>
            <w:r w:rsidR="00924FB2">
              <w:t>VD</w:t>
            </w:r>
            <w:r w:rsidR="00AF2EE5" w:rsidRPr="00E1472D">
              <w:rPr>
                <w:bCs/>
                <w:iCs/>
              </w:rPr>
              <w:t>.</w:t>
            </w:r>
          </w:p>
          <w:p w:rsidR="00B0415E" w:rsidRPr="00E1472D" w:rsidRDefault="00B0415E" w:rsidP="00EC6AE2">
            <w:pPr>
              <w:ind w:left="57" w:right="57"/>
              <w:jc w:val="both"/>
            </w:pPr>
          </w:p>
        </w:tc>
      </w:tr>
      <w:tr w:rsidR="00047F1F" w:rsidRPr="00E1472D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3"/>
          <w:jc w:val="center"/>
        </w:trPr>
        <w:tc>
          <w:tcPr>
            <w:tcW w:w="494" w:type="dxa"/>
            <w:gridSpan w:val="2"/>
          </w:tcPr>
          <w:p w:rsidR="00047F1F" w:rsidRPr="00E1472D" w:rsidRDefault="00047F1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1472D">
              <w:rPr>
                <w:b w:val="0"/>
              </w:rPr>
              <w:t>2.</w:t>
            </w:r>
          </w:p>
        </w:tc>
        <w:tc>
          <w:tcPr>
            <w:tcW w:w="3223" w:type="dxa"/>
            <w:gridSpan w:val="2"/>
          </w:tcPr>
          <w:p w:rsidR="00047F1F" w:rsidRPr="00E1472D" w:rsidRDefault="00047F1F" w:rsidP="007C5DF6">
            <w:pPr>
              <w:pStyle w:val="naisf"/>
              <w:spacing w:before="0" w:after="0"/>
              <w:ind w:left="57" w:right="57" w:firstLine="0"/>
            </w:pPr>
            <w:r w:rsidRPr="00E1472D">
              <w:t>Projekta izpildes ietekme uz pārvaldes funkcijām un institucionālo struktūru.</w:t>
            </w:r>
          </w:p>
          <w:p w:rsidR="00047F1F" w:rsidRPr="00E1472D" w:rsidRDefault="00047F1F" w:rsidP="0013587E">
            <w:pPr>
              <w:pStyle w:val="naisf"/>
              <w:spacing w:before="0" w:after="0"/>
              <w:ind w:left="57" w:right="57" w:firstLine="0"/>
            </w:pPr>
            <w:r w:rsidRPr="00E1472D">
              <w:t>Jaunu institūciju izveide, esošu institūciju likvidācija vai reorganizācija, to ietekme uz institūcijas cilvēkresursiem.</w:t>
            </w:r>
          </w:p>
        </w:tc>
        <w:tc>
          <w:tcPr>
            <w:tcW w:w="5743" w:type="dxa"/>
          </w:tcPr>
          <w:p w:rsidR="003A58B2" w:rsidRPr="00E1472D" w:rsidRDefault="00F34927" w:rsidP="00077B65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1472D">
              <w:rPr>
                <w:b w:val="0"/>
              </w:rPr>
              <w:t>Projekta rezultātā</w:t>
            </w:r>
            <w:r w:rsidR="00086B69" w:rsidRPr="00E1472D">
              <w:rPr>
                <w:b w:val="0"/>
              </w:rPr>
              <w:t xml:space="preserve"> un arī grozīj</w:t>
            </w:r>
            <w:r w:rsidR="00D1463D" w:rsidRPr="00E1472D">
              <w:rPr>
                <w:b w:val="0"/>
              </w:rPr>
              <w:t>umu Dabas resursu nodokļa likumā</w:t>
            </w:r>
            <w:r w:rsidR="00086B69" w:rsidRPr="00E1472D">
              <w:rPr>
                <w:b w:val="0"/>
              </w:rPr>
              <w:t xml:space="preserve"> r</w:t>
            </w:r>
            <w:r w:rsidR="00077106" w:rsidRPr="00E1472D">
              <w:rPr>
                <w:b w:val="0"/>
              </w:rPr>
              <w:t xml:space="preserve">ezultātā atsevišķas </w:t>
            </w:r>
            <w:r w:rsidR="00086B69" w:rsidRPr="00E1472D">
              <w:rPr>
                <w:b w:val="0"/>
              </w:rPr>
              <w:t>L</w:t>
            </w:r>
            <w:r w:rsidR="00924FB2">
              <w:rPr>
                <w:b w:val="0"/>
              </w:rPr>
              <w:t>VAFA</w:t>
            </w:r>
            <w:r w:rsidR="00086B69" w:rsidRPr="00E1472D">
              <w:rPr>
                <w:b w:val="0"/>
              </w:rPr>
              <w:t xml:space="preserve"> </w:t>
            </w:r>
            <w:r w:rsidR="00077106" w:rsidRPr="00E1472D">
              <w:rPr>
                <w:b w:val="0"/>
              </w:rPr>
              <w:t>funkcijas tiks nodotas</w:t>
            </w:r>
            <w:r w:rsidR="00086B69" w:rsidRPr="00E1472D">
              <w:rPr>
                <w:b w:val="0"/>
              </w:rPr>
              <w:t xml:space="preserve"> V</w:t>
            </w:r>
            <w:r w:rsidR="00924FB2">
              <w:rPr>
                <w:b w:val="0"/>
              </w:rPr>
              <w:t>VD</w:t>
            </w:r>
            <w:r w:rsidR="00086B69" w:rsidRPr="00E1472D">
              <w:rPr>
                <w:b w:val="0"/>
              </w:rPr>
              <w:t>.</w:t>
            </w:r>
          </w:p>
        </w:tc>
      </w:tr>
      <w:tr w:rsidR="0068560F" w:rsidRPr="00E1472D" w:rsidTr="001C669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02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E1472D" w:rsidRDefault="0068560F" w:rsidP="003A750F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1472D">
              <w:rPr>
                <w:b w:val="0"/>
              </w:rPr>
              <w:t>3.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E1472D" w:rsidRDefault="007C5DF6" w:rsidP="007C5DF6">
            <w:pPr>
              <w:pStyle w:val="naisf"/>
              <w:spacing w:before="0" w:after="0"/>
              <w:ind w:right="57" w:firstLine="0"/>
            </w:pPr>
            <w:r w:rsidRPr="00E1472D">
              <w:t xml:space="preserve"> </w:t>
            </w:r>
            <w:r w:rsidR="0068560F" w:rsidRPr="00E1472D">
              <w:t>Cita informācija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E1472D" w:rsidRDefault="0068560F" w:rsidP="003A750F">
            <w:pPr>
              <w:ind w:left="57" w:right="57"/>
              <w:jc w:val="both"/>
            </w:pPr>
            <w:r w:rsidRPr="00E1472D">
              <w:t>Nav</w:t>
            </w:r>
          </w:p>
        </w:tc>
      </w:tr>
    </w:tbl>
    <w:p w:rsidR="004055F0" w:rsidRPr="00E1472D" w:rsidRDefault="004055F0">
      <w:pPr>
        <w:rPr>
          <w:sz w:val="28"/>
          <w:szCs w:val="28"/>
        </w:rPr>
      </w:pPr>
    </w:p>
    <w:p w:rsidR="004E0844" w:rsidRPr="00E1472D" w:rsidRDefault="004E0844">
      <w:pPr>
        <w:rPr>
          <w:sz w:val="28"/>
          <w:szCs w:val="28"/>
        </w:rPr>
      </w:pPr>
    </w:p>
    <w:p w:rsidR="0082213B" w:rsidRPr="00E1472D" w:rsidRDefault="0082213B" w:rsidP="0082213B">
      <w:pPr>
        <w:tabs>
          <w:tab w:val="left" w:pos="6804"/>
        </w:tabs>
        <w:rPr>
          <w:color w:val="000000"/>
        </w:rPr>
      </w:pPr>
      <w:r w:rsidRPr="00E1472D">
        <w:rPr>
          <w:b/>
          <w:color w:val="000000"/>
        </w:rPr>
        <w:t xml:space="preserve">          </w:t>
      </w:r>
      <w:r w:rsidR="00494107" w:rsidRPr="00E1472D">
        <w:rPr>
          <w:color w:val="000000"/>
        </w:rPr>
        <w:t>V</w:t>
      </w:r>
      <w:r w:rsidRPr="00E1472D">
        <w:rPr>
          <w:color w:val="000000"/>
        </w:rPr>
        <w:t xml:space="preserve">ides aizsardzības un </w:t>
      </w:r>
    </w:p>
    <w:p w:rsidR="0082213B" w:rsidRPr="00E1472D" w:rsidRDefault="0082213B" w:rsidP="0082213B">
      <w:pPr>
        <w:tabs>
          <w:tab w:val="left" w:pos="6804"/>
        </w:tabs>
        <w:rPr>
          <w:color w:val="000000"/>
        </w:rPr>
      </w:pPr>
      <w:r w:rsidRPr="00E1472D">
        <w:rPr>
          <w:color w:val="000000"/>
        </w:rPr>
        <w:t xml:space="preserve">        </w:t>
      </w:r>
      <w:r w:rsidR="00FA3BFB" w:rsidRPr="00E1472D">
        <w:rPr>
          <w:color w:val="000000"/>
        </w:rPr>
        <w:t xml:space="preserve">  </w:t>
      </w:r>
      <w:r w:rsidR="00121ABD" w:rsidRPr="00E1472D">
        <w:rPr>
          <w:color w:val="000000"/>
        </w:rPr>
        <w:t>reģionālās attīstības ministrs</w:t>
      </w:r>
      <w:r w:rsidRPr="00E1472D">
        <w:rPr>
          <w:color w:val="000000"/>
        </w:rPr>
        <w:tab/>
      </w:r>
      <w:r w:rsidR="004E0844" w:rsidRPr="00E1472D">
        <w:rPr>
          <w:color w:val="000000"/>
        </w:rPr>
        <w:tab/>
      </w:r>
      <w:r w:rsidR="004B463C" w:rsidRPr="00E1472D">
        <w:rPr>
          <w:color w:val="000000"/>
        </w:rPr>
        <w:t>K</w:t>
      </w:r>
      <w:r w:rsidR="00FA3BFB" w:rsidRPr="00E1472D">
        <w:rPr>
          <w:color w:val="000000"/>
        </w:rPr>
        <w:t>.</w:t>
      </w:r>
      <w:r w:rsidR="004B463C" w:rsidRPr="00E1472D">
        <w:rPr>
          <w:color w:val="000000"/>
        </w:rPr>
        <w:t>Gerhards</w:t>
      </w:r>
    </w:p>
    <w:p w:rsidR="001C6690" w:rsidRPr="00E1472D" w:rsidRDefault="001C6690" w:rsidP="0082213B">
      <w:pPr>
        <w:tabs>
          <w:tab w:val="left" w:pos="6804"/>
        </w:tabs>
        <w:rPr>
          <w:color w:val="000000"/>
        </w:rPr>
      </w:pPr>
    </w:p>
    <w:p w:rsidR="003405AF" w:rsidRPr="00E1472D" w:rsidRDefault="003405AF" w:rsidP="003405AF">
      <w:pPr>
        <w:tabs>
          <w:tab w:val="left" w:pos="6804"/>
        </w:tabs>
        <w:ind w:firstLine="720"/>
        <w:rPr>
          <w:color w:val="000000"/>
        </w:rPr>
      </w:pPr>
      <w:r w:rsidRPr="00E1472D">
        <w:rPr>
          <w:color w:val="000000"/>
        </w:rPr>
        <w:t xml:space="preserve">Vīza: </w:t>
      </w:r>
    </w:p>
    <w:p w:rsidR="004055F0" w:rsidRPr="00E1472D" w:rsidRDefault="003405AF" w:rsidP="001C6690">
      <w:pPr>
        <w:tabs>
          <w:tab w:val="left" w:pos="6804"/>
        </w:tabs>
        <w:rPr>
          <w:color w:val="000000"/>
        </w:rPr>
      </w:pPr>
      <w:r w:rsidRPr="00E1472D">
        <w:rPr>
          <w:color w:val="000000"/>
        </w:rPr>
        <w:t xml:space="preserve">           v</w:t>
      </w:r>
      <w:r w:rsidR="00282D09" w:rsidRPr="00E1472D">
        <w:rPr>
          <w:color w:val="000000"/>
        </w:rPr>
        <w:t>alsts sekretār</w:t>
      </w:r>
      <w:r w:rsidR="002D7BB8" w:rsidRPr="00E1472D">
        <w:rPr>
          <w:color w:val="000000"/>
        </w:rPr>
        <w:t>s</w:t>
      </w:r>
      <w:r w:rsidR="004055F0" w:rsidRPr="00E1472D">
        <w:rPr>
          <w:color w:val="000000"/>
        </w:rPr>
        <w:tab/>
      </w:r>
      <w:r w:rsidR="004E0844" w:rsidRPr="00E1472D">
        <w:rPr>
          <w:color w:val="000000"/>
        </w:rPr>
        <w:tab/>
      </w:r>
      <w:r w:rsidR="002D7BB8" w:rsidRPr="00E1472D">
        <w:rPr>
          <w:color w:val="000000"/>
        </w:rPr>
        <w:t>R</w:t>
      </w:r>
      <w:r w:rsidR="004055F0" w:rsidRPr="00E1472D">
        <w:rPr>
          <w:color w:val="000000"/>
        </w:rPr>
        <w:t>.</w:t>
      </w:r>
      <w:r w:rsidR="002D7BB8" w:rsidRPr="00E1472D">
        <w:rPr>
          <w:color w:val="000000"/>
        </w:rPr>
        <w:t>Muciņš</w:t>
      </w:r>
    </w:p>
    <w:p w:rsidR="004055F0" w:rsidRPr="00E1472D" w:rsidRDefault="004055F0" w:rsidP="0082213B">
      <w:pPr>
        <w:tabs>
          <w:tab w:val="left" w:pos="3390"/>
        </w:tabs>
        <w:jc w:val="both"/>
      </w:pPr>
    </w:p>
    <w:p w:rsidR="00FA3BFB" w:rsidRPr="00E1472D" w:rsidRDefault="00BA014F" w:rsidP="00FA3BFB">
      <w:pPr>
        <w:tabs>
          <w:tab w:val="left" w:pos="3390"/>
        </w:tabs>
        <w:jc w:val="both"/>
        <w:rPr>
          <w:sz w:val="16"/>
          <w:szCs w:val="16"/>
        </w:rPr>
      </w:pPr>
      <w:r>
        <w:rPr>
          <w:sz w:val="16"/>
          <w:szCs w:val="16"/>
        </w:rPr>
        <w:t>0</w:t>
      </w:r>
      <w:r w:rsidR="00B451E3">
        <w:rPr>
          <w:sz w:val="16"/>
          <w:szCs w:val="16"/>
        </w:rPr>
        <w:t>6</w:t>
      </w:r>
      <w:r w:rsidR="00173189" w:rsidRPr="00E1472D">
        <w:rPr>
          <w:sz w:val="16"/>
          <w:szCs w:val="16"/>
        </w:rPr>
        <w:t>.</w:t>
      </w:r>
      <w:r w:rsidR="003F7050" w:rsidRPr="00E1472D">
        <w:rPr>
          <w:sz w:val="16"/>
          <w:szCs w:val="16"/>
        </w:rPr>
        <w:t>0</w:t>
      </w:r>
      <w:r>
        <w:rPr>
          <w:sz w:val="16"/>
          <w:szCs w:val="16"/>
        </w:rPr>
        <w:t>9</w:t>
      </w:r>
      <w:r w:rsidR="00FA3BFB" w:rsidRPr="00E1472D">
        <w:rPr>
          <w:sz w:val="16"/>
          <w:szCs w:val="16"/>
        </w:rPr>
        <w:t>.201</w:t>
      </w:r>
      <w:r w:rsidR="003F7050" w:rsidRPr="00E1472D">
        <w:rPr>
          <w:sz w:val="16"/>
          <w:szCs w:val="16"/>
        </w:rPr>
        <w:t>6</w:t>
      </w:r>
      <w:r w:rsidR="00FA3BFB" w:rsidRPr="00E1472D">
        <w:rPr>
          <w:color w:val="FF0000"/>
          <w:sz w:val="16"/>
          <w:szCs w:val="16"/>
        </w:rPr>
        <w:t xml:space="preserve"> </w:t>
      </w:r>
      <w:r w:rsidR="00FA3BFB" w:rsidRPr="00E1472D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="00FA3BFB" w:rsidRPr="00E1472D">
        <w:rPr>
          <w:sz w:val="16"/>
          <w:szCs w:val="16"/>
        </w:rPr>
        <w:t>:</w:t>
      </w:r>
      <w:r w:rsidR="00A90C6B">
        <w:rPr>
          <w:sz w:val="16"/>
          <w:szCs w:val="16"/>
        </w:rPr>
        <w:t>2</w:t>
      </w:r>
      <w:r>
        <w:rPr>
          <w:sz w:val="16"/>
          <w:szCs w:val="16"/>
        </w:rPr>
        <w:t>0</w:t>
      </w:r>
    </w:p>
    <w:p w:rsidR="00FA3BFB" w:rsidRPr="00E1472D" w:rsidRDefault="00957540" w:rsidP="00FA3BFB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832</w:t>
      </w:r>
    </w:p>
    <w:p w:rsidR="00FA3BFB" w:rsidRPr="00E1472D" w:rsidRDefault="00F875BA" w:rsidP="00FA3BFB">
      <w:pPr>
        <w:tabs>
          <w:tab w:val="left" w:pos="6804"/>
        </w:tabs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F15C8A" w:rsidRPr="00E1472D">
        <w:rPr>
          <w:sz w:val="16"/>
          <w:szCs w:val="16"/>
        </w:rPr>
        <w:t>.</w:t>
      </w:r>
      <w:r>
        <w:rPr>
          <w:sz w:val="16"/>
          <w:szCs w:val="16"/>
        </w:rPr>
        <w:t>Alekse</w:t>
      </w:r>
    </w:p>
    <w:p w:rsidR="007C666F" w:rsidRDefault="001C29BB" w:rsidP="00FA3BFB">
      <w:pPr>
        <w:tabs>
          <w:tab w:val="left" w:pos="6804"/>
        </w:tabs>
        <w:jc w:val="both"/>
        <w:rPr>
          <w:sz w:val="16"/>
          <w:szCs w:val="16"/>
        </w:rPr>
      </w:pPr>
      <w:r w:rsidRPr="00E1472D">
        <w:rPr>
          <w:sz w:val="16"/>
          <w:szCs w:val="16"/>
        </w:rPr>
        <w:t>670264</w:t>
      </w:r>
      <w:r w:rsidR="00F875BA">
        <w:rPr>
          <w:sz w:val="16"/>
          <w:szCs w:val="16"/>
        </w:rPr>
        <w:t>79</w:t>
      </w:r>
    </w:p>
    <w:p w:rsidR="00FA3BFB" w:rsidRPr="00E1472D" w:rsidRDefault="00544ADC" w:rsidP="00FA3BFB">
      <w:pPr>
        <w:tabs>
          <w:tab w:val="left" w:pos="6804"/>
        </w:tabs>
        <w:jc w:val="both"/>
        <w:rPr>
          <w:sz w:val="16"/>
          <w:szCs w:val="16"/>
        </w:rPr>
      </w:pPr>
      <w:hyperlink r:id="rId8" w:history="1">
        <w:r w:rsidR="007C666F" w:rsidRPr="006F48F7">
          <w:rPr>
            <w:rStyle w:val="Hyperlink"/>
            <w:sz w:val="16"/>
            <w:szCs w:val="16"/>
          </w:rPr>
          <w:t>tatjana.alekse@varam.gov.lv</w:t>
        </w:r>
      </w:hyperlink>
      <w:r w:rsidR="00623FA9" w:rsidRPr="00E1472D">
        <w:rPr>
          <w:sz w:val="16"/>
          <w:szCs w:val="16"/>
        </w:rPr>
        <w:t xml:space="preserve"> </w:t>
      </w:r>
    </w:p>
    <w:p w:rsidR="00C13842" w:rsidRPr="00E1472D" w:rsidRDefault="00C13842" w:rsidP="00FA3BFB">
      <w:pPr>
        <w:tabs>
          <w:tab w:val="left" w:pos="6804"/>
        </w:tabs>
        <w:jc w:val="both"/>
        <w:rPr>
          <w:sz w:val="16"/>
          <w:szCs w:val="16"/>
        </w:rPr>
      </w:pPr>
    </w:p>
    <w:sectPr w:rsidR="00C13842" w:rsidRPr="00E1472D" w:rsidSect="00B935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3B" w:rsidRDefault="00F22F3B">
      <w:r>
        <w:separator/>
      </w:r>
    </w:p>
  </w:endnote>
  <w:endnote w:type="continuationSeparator" w:id="0">
    <w:p w:rsidR="00F22F3B" w:rsidRDefault="00F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7" w:rsidRPr="00B26A7E" w:rsidRDefault="00B26A7E" w:rsidP="00B26A7E">
    <w:pPr>
      <w:jc w:val="both"/>
    </w:pPr>
    <w:r w:rsidRPr="009B41E9">
      <w:rPr>
        <w:sz w:val="20"/>
        <w:szCs w:val="20"/>
      </w:rPr>
      <w:t>VARAM</w:t>
    </w:r>
    <w:r>
      <w:rPr>
        <w:sz w:val="20"/>
        <w:szCs w:val="20"/>
      </w:rPr>
      <w:t>Anot_</w:t>
    </w:r>
    <w:r w:rsidR="00BA014F">
      <w:rPr>
        <w:sz w:val="20"/>
        <w:szCs w:val="20"/>
      </w:rPr>
      <w:t>0</w:t>
    </w:r>
    <w:r w:rsidR="00B451E3">
      <w:rPr>
        <w:sz w:val="20"/>
        <w:szCs w:val="20"/>
      </w:rPr>
      <w:t>6</w:t>
    </w:r>
    <w:r w:rsidR="00BA014F">
      <w:rPr>
        <w:sz w:val="20"/>
        <w:szCs w:val="20"/>
      </w:rPr>
      <w:t>09</w:t>
    </w:r>
    <w:r>
      <w:rPr>
        <w:sz w:val="20"/>
        <w:szCs w:val="20"/>
      </w:rPr>
      <w:t>16</w:t>
    </w:r>
    <w:r w:rsidRPr="009B41E9">
      <w:rPr>
        <w:sz w:val="20"/>
        <w:szCs w:val="20"/>
      </w:rPr>
      <w:t>_</w:t>
    </w:r>
    <w:r>
      <w:rPr>
        <w:sz w:val="20"/>
        <w:szCs w:val="20"/>
      </w:rPr>
      <w:t>IEP</w:t>
    </w:r>
    <w:r w:rsidRPr="009B41E9">
      <w:rPr>
        <w:sz w:val="20"/>
        <w:szCs w:val="20"/>
      </w:rPr>
      <w:t xml:space="preserve">; </w:t>
    </w:r>
    <w:r w:rsidRPr="009B41E9">
      <w:rPr>
        <w:bCs/>
        <w:sz w:val="20"/>
        <w:szCs w:val="20"/>
      </w:rPr>
      <w:t>Likumprojekta</w:t>
    </w:r>
    <w:r w:rsidRPr="009B41E9">
      <w:rPr>
        <w:sz w:val="20"/>
        <w:szCs w:val="20"/>
      </w:rPr>
      <w:t xml:space="preserve"> „</w:t>
    </w:r>
    <w:r w:rsidRPr="009B41E9">
      <w:rPr>
        <w:bCs/>
        <w:sz w:val="20"/>
        <w:szCs w:val="20"/>
      </w:rPr>
      <w:t xml:space="preserve">Grozījumi </w:t>
    </w:r>
    <w:r>
      <w:rPr>
        <w:bCs/>
        <w:sz w:val="20"/>
        <w:szCs w:val="20"/>
      </w:rPr>
      <w:t xml:space="preserve">Iepakojuma </w:t>
    </w:r>
    <w:r w:rsidRPr="009B41E9">
      <w:rPr>
        <w:bCs/>
        <w:sz w:val="20"/>
        <w:szCs w:val="20"/>
      </w:rPr>
      <w:t xml:space="preserve">likumā” </w:t>
    </w:r>
    <w:r w:rsidRPr="009B41E9">
      <w:rPr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7" w:rsidRDefault="00393147" w:rsidP="002E1915">
    <w:pPr>
      <w:jc w:val="both"/>
    </w:pPr>
    <w:r w:rsidRPr="009B41E9">
      <w:rPr>
        <w:sz w:val="20"/>
        <w:szCs w:val="20"/>
      </w:rPr>
      <w:t>VARAM</w:t>
    </w:r>
    <w:r w:rsidR="00222BA9">
      <w:rPr>
        <w:sz w:val="20"/>
        <w:szCs w:val="20"/>
      </w:rPr>
      <w:t>Anot_</w:t>
    </w:r>
    <w:r w:rsidR="00BA014F">
      <w:rPr>
        <w:sz w:val="20"/>
        <w:szCs w:val="20"/>
      </w:rPr>
      <w:t>0</w:t>
    </w:r>
    <w:r w:rsidR="00B451E3">
      <w:rPr>
        <w:sz w:val="20"/>
        <w:szCs w:val="20"/>
      </w:rPr>
      <w:t>6</w:t>
    </w:r>
    <w:r w:rsidR="00BA014F">
      <w:rPr>
        <w:sz w:val="20"/>
        <w:szCs w:val="20"/>
      </w:rPr>
      <w:t>09</w:t>
    </w:r>
    <w:r>
      <w:rPr>
        <w:sz w:val="20"/>
        <w:szCs w:val="20"/>
      </w:rPr>
      <w:t>16</w:t>
    </w:r>
    <w:r w:rsidRPr="009B41E9">
      <w:rPr>
        <w:sz w:val="20"/>
        <w:szCs w:val="20"/>
      </w:rPr>
      <w:t>_</w:t>
    </w:r>
    <w:r w:rsidR="00B26A7E">
      <w:rPr>
        <w:sz w:val="20"/>
        <w:szCs w:val="20"/>
      </w:rPr>
      <w:t>IEP</w:t>
    </w:r>
    <w:r w:rsidRPr="009B41E9">
      <w:rPr>
        <w:sz w:val="20"/>
        <w:szCs w:val="20"/>
      </w:rPr>
      <w:t xml:space="preserve">; </w:t>
    </w:r>
    <w:r w:rsidRPr="009B41E9">
      <w:rPr>
        <w:bCs/>
        <w:sz w:val="20"/>
        <w:szCs w:val="20"/>
      </w:rPr>
      <w:t>Likumprojekta</w:t>
    </w:r>
    <w:r w:rsidRPr="009B41E9">
      <w:rPr>
        <w:sz w:val="20"/>
        <w:szCs w:val="20"/>
      </w:rPr>
      <w:t xml:space="preserve"> „</w:t>
    </w:r>
    <w:r w:rsidRPr="009B41E9">
      <w:rPr>
        <w:bCs/>
        <w:sz w:val="20"/>
        <w:szCs w:val="20"/>
      </w:rPr>
      <w:t xml:space="preserve">Grozījumi </w:t>
    </w:r>
    <w:r w:rsidR="00B26A7E">
      <w:rPr>
        <w:bCs/>
        <w:sz w:val="20"/>
        <w:szCs w:val="20"/>
      </w:rPr>
      <w:t xml:space="preserve">Iepakojuma </w:t>
    </w:r>
    <w:r w:rsidRPr="009B41E9">
      <w:rPr>
        <w:bCs/>
        <w:sz w:val="20"/>
        <w:szCs w:val="20"/>
      </w:rPr>
      <w:t xml:space="preserve">likumā” </w:t>
    </w:r>
    <w:r w:rsidRPr="009B41E9">
      <w:rPr>
        <w:sz w:val="20"/>
        <w:szCs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3B" w:rsidRDefault="00F22F3B">
      <w:r>
        <w:separator/>
      </w:r>
    </w:p>
  </w:footnote>
  <w:footnote w:type="continuationSeparator" w:id="0">
    <w:p w:rsidR="00F22F3B" w:rsidRDefault="00F22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7" w:rsidRDefault="006D545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3147" w:rsidRDefault="00393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47" w:rsidRDefault="006D545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31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ADC">
      <w:rPr>
        <w:rStyle w:val="PageNumber"/>
        <w:noProof/>
      </w:rPr>
      <w:t>4</w:t>
    </w:r>
    <w:r>
      <w:rPr>
        <w:rStyle w:val="PageNumber"/>
      </w:rPr>
      <w:fldChar w:fldCharType="end"/>
    </w:r>
  </w:p>
  <w:p w:rsidR="00393147" w:rsidRDefault="00393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2B4"/>
    <w:multiLevelType w:val="hybridMultilevel"/>
    <w:tmpl w:val="3BCC4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ED5"/>
    <w:multiLevelType w:val="multilevel"/>
    <w:tmpl w:val="CD4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4672"/>
    <w:multiLevelType w:val="hybridMultilevel"/>
    <w:tmpl w:val="726C1CF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9086EB6"/>
    <w:multiLevelType w:val="hybridMultilevel"/>
    <w:tmpl w:val="15640544"/>
    <w:lvl w:ilvl="0" w:tplc="042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B4D7E90"/>
    <w:multiLevelType w:val="hybridMultilevel"/>
    <w:tmpl w:val="B0EE21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0985"/>
    <w:multiLevelType w:val="hybridMultilevel"/>
    <w:tmpl w:val="ADD0A6CA"/>
    <w:lvl w:ilvl="0" w:tplc="3ED60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E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1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66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F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AD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A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0D66B4A"/>
    <w:multiLevelType w:val="hybridMultilevel"/>
    <w:tmpl w:val="A718E56C"/>
    <w:lvl w:ilvl="0" w:tplc="E5A22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60C5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40737"/>
    <w:multiLevelType w:val="hybridMultilevel"/>
    <w:tmpl w:val="0AA0E718"/>
    <w:lvl w:ilvl="0" w:tplc="0426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343AC"/>
    <w:multiLevelType w:val="hybridMultilevel"/>
    <w:tmpl w:val="F18E7FF0"/>
    <w:lvl w:ilvl="0" w:tplc="944460A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3540115"/>
    <w:multiLevelType w:val="hybridMultilevel"/>
    <w:tmpl w:val="C03EB4D4"/>
    <w:lvl w:ilvl="0" w:tplc="B08A3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CB113A"/>
    <w:multiLevelType w:val="hybridMultilevel"/>
    <w:tmpl w:val="04045A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D1190"/>
    <w:multiLevelType w:val="hybridMultilevel"/>
    <w:tmpl w:val="EBA0EDC8"/>
    <w:lvl w:ilvl="0" w:tplc="6B08AE0E">
      <w:start w:val="92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2CCF3A1C"/>
    <w:multiLevelType w:val="hybridMultilevel"/>
    <w:tmpl w:val="2788E824"/>
    <w:lvl w:ilvl="0" w:tplc="6B982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0E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8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8D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07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C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6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FF5733"/>
    <w:multiLevelType w:val="hybridMultilevel"/>
    <w:tmpl w:val="F9E0B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2FE9"/>
    <w:multiLevelType w:val="hybridMultilevel"/>
    <w:tmpl w:val="4E6033A2"/>
    <w:lvl w:ilvl="0" w:tplc="20C8E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8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84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6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E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4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015F56"/>
    <w:multiLevelType w:val="hybridMultilevel"/>
    <w:tmpl w:val="369C6EF2"/>
    <w:lvl w:ilvl="0" w:tplc="073E0FDE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30" w:hanging="360"/>
      </w:pPr>
    </w:lvl>
    <w:lvl w:ilvl="2" w:tplc="0426001B" w:tentative="1">
      <w:start w:val="1"/>
      <w:numFmt w:val="lowerRoman"/>
      <w:lvlText w:val="%3."/>
      <w:lvlJc w:val="right"/>
      <w:pPr>
        <w:ind w:left="1950" w:hanging="180"/>
      </w:pPr>
    </w:lvl>
    <w:lvl w:ilvl="3" w:tplc="0426000F" w:tentative="1">
      <w:start w:val="1"/>
      <w:numFmt w:val="decimal"/>
      <w:lvlText w:val="%4."/>
      <w:lvlJc w:val="left"/>
      <w:pPr>
        <w:ind w:left="2670" w:hanging="360"/>
      </w:pPr>
    </w:lvl>
    <w:lvl w:ilvl="4" w:tplc="04260019" w:tentative="1">
      <w:start w:val="1"/>
      <w:numFmt w:val="lowerLetter"/>
      <w:lvlText w:val="%5."/>
      <w:lvlJc w:val="left"/>
      <w:pPr>
        <w:ind w:left="3390" w:hanging="360"/>
      </w:pPr>
    </w:lvl>
    <w:lvl w:ilvl="5" w:tplc="0426001B" w:tentative="1">
      <w:start w:val="1"/>
      <w:numFmt w:val="lowerRoman"/>
      <w:lvlText w:val="%6."/>
      <w:lvlJc w:val="right"/>
      <w:pPr>
        <w:ind w:left="4110" w:hanging="180"/>
      </w:pPr>
    </w:lvl>
    <w:lvl w:ilvl="6" w:tplc="0426000F" w:tentative="1">
      <w:start w:val="1"/>
      <w:numFmt w:val="decimal"/>
      <w:lvlText w:val="%7."/>
      <w:lvlJc w:val="left"/>
      <w:pPr>
        <w:ind w:left="4830" w:hanging="360"/>
      </w:pPr>
    </w:lvl>
    <w:lvl w:ilvl="7" w:tplc="04260019" w:tentative="1">
      <w:start w:val="1"/>
      <w:numFmt w:val="lowerLetter"/>
      <w:lvlText w:val="%8."/>
      <w:lvlJc w:val="left"/>
      <w:pPr>
        <w:ind w:left="5550" w:hanging="360"/>
      </w:pPr>
    </w:lvl>
    <w:lvl w:ilvl="8" w:tplc="042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8317A35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18" w15:restartNumberingAfterBreak="0">
    <w:nsid w:val="3AD95DE2"/>
    <w:multiLevelType w:val="hybridMultilevel"/>
    <w:tmpl w:val="CA6633C2"/>
    <w:lvl w:ilvl="0" w:tplc="FE464F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DD12D12"/>
    <w:multiLevelType w:val="hybridMultilevel"/>
    <w:tmpl w:val="0ADA9114"/>
    <w:lvl w:ilvl="0" w:tplc="1CE4E14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DF40C91"/>
    <w:multiLevelType w:val="hybridMultilevel"/>
    <w:tmpl w:val="EAEADC38"/>
    <w:lvl w:ilvl="0" w:tplc="B4080A84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35C6DCB"/>
    <w:multiLevelType w:val="hybridMultilevel"/>
    <w:tmpl w:val="CC2424D8"/>
    <w:lvl w:ilvl="0" w:tplc="C494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E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AC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8E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C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22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0A3C4A"/>
    <w:multiLevelType w:val="hybridMultilevel"/>
    <w:tmpl w:val="3A8C9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6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E1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A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E0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2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C0719D"/>
    <w:multiLevelType w:val="hybridMultilevel"/>
    <w:tmpl w:val="B672EA88"/>
    <w:lvl w:ilvl="0" w:tplc="0EFE7DDE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49D10837"/>
    <w:multiLevelType w:val="hybridMultilevel"/>
    <w:tmpl w:val="B3E85008"/>
    <w:lvl w:ilvl="0" w:tplc="042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5" w15:restartNumberingAfterBreak="0">
    <w:nsid w:val="4E641F57"/>
    <w:multiLevelType w:val="hybridMultilevel"/>
    <w:tmpl w:val="1B32D4A4"/>
    <w:lvl w:ilvl="0" w:tplc="9C422E28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26" w15:restartNumberingAfterBreak="0">
    <w:nsid w:val="548716FB"/>
    <w:multiLevelType w:val="hybridMultilevel"/>
    <w:tmpl w:val="C242084C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D2CE7"/>
    <w:multiLevelType w:val="hybridMultilevel"/>
    <w:tmpl w:val="AB068946"/>
    <w:lvl w:ilvl="0" w:tplc="A5E4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C3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8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40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2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A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032AB2"/>
    <w:multiLevelType w:val="hybridMultilevel"/>
    <w:tmpl w:val="BCDCDBBC"/>
    <w:lvl w:ilvl="0" w:tplc="2DB8555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577746A"/>
    <w:multiLevelType w:val="hybridMultilevel"/>
    <w:tmpl w:val="415831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27AD3"/>
    <w:multiLevelType w:val="hybridMultilevel"/>
    <w:tmpl w:val="8A02F686"/>
    <w:lvl w:ilvl="0" w:tplc="E1843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E8E493A"/>
    <w:multiLevelType w:val="hybridMultilevel"/>
    <w:tmpl w:val="1B2CC0D0"/>
    <w:lvl w:ilvl="0" w:tplc="040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603226C3"/>
    <w:multiLevelType w:val="hybridMultilevel"/>
    <w:tmpl w:val="D8B2B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500D9"/>
    <w:multiLevelType w:val="hybridMultilevel"/>
    <w:tmpl w:val="5FB4FA2C"/>
    <w:lvl w:ilvl="0" w:tplc="12C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3564"/>
    <w:multiLevelType w:val="hybridMultilevel"/>
    <w:tmpl w:val="BB6005D6"/>
    <w:lvl w:ilvl="0" w:tplc="12CC74C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80D6475"/>
    <w:multiLevelType w:val="hybridMultilevel"/>
    <w:tmpl w:val="FFC49AD0"/>
    <w:lvl w:ilvl="0" w:tplc="BA9A29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150F6"/>
    <w:multiLevelType w:val="hybridMultilevel"/>
    <w:tmpl w:val="57E67834"/>
    <w:lvl w:ilvl="0" w:tplc="040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7" w15:restartNumberingAfterBreak="0">
    <w:nsid w:val="79976E68"/>
    <w:multiLevelType w:val="hybridMultilevel"/>
    <w:tmpl w:val="A906B9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D6AA6"/>
    <w:multiLevelType w:val="hybridMultilevel"/>
    <w:tmpl w:val="6F9AEF30"/>
    <w:lvl w:ilvl="0" w:tplc="9294DA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0"/>
  </w:num>
  <w:num w:numId="5">
    <w:abstractNumId w:val="5"/>
  </w:num>
  <w:num w:numId="6">
    <w:abstractNumId w:val="15"/>
  </w:num>
  <w:num w:numId="7">
    <w:abstractNumId w:val="21"/>
  </w:num>
  <w:num w:numId="8">
    <w:abstractNumId w:val="27"/>
  </w:num>
  <w:num w:numId="9">
    <w:abstractNumId w:val="13"/>
  </w:num>
  <w:num w:numId="10">
    <w:abstractNumId w:val="32"/>
  </w:num>
  <w:num w:numId="11">
    <w:abstractNumId w:val="14"/>
  </w:num>
  <w:num w:numId="12">
    <w:abstractNumId w:val="24"/>
  </w:num>
  <w:num w:numId="13">
    <w:abstractNumId w:val="2"/>
  </w:num>
  <w:num w:numId="14">
    <w:abstractNumId w:val="16"/>
  </w:num>
  <w:num w:numId="15">
    <w:abstractNumId w:val="29"/>
  </w:num>
  <w:num w:numId="16">
    <w:abstractNumId w:val="26"/>
  </w:num>
  <w:num w:numId="17">
    <w:abstractNumId w:val="0"/>
  </w:num>
  <w:num w:numId="18">
    <w:abstractNumId w:val="31"/>
  </w:num>
  <w:num w:numId="19">
    <w:abstractNumId w:val="36"/>
  </w:num>
  <w:num w:numId="20">
    <w:abstractNumId w:val="30"/>
  </w:num>
  <w:num w:numId="21">
    <w:abstractNumId w:val="22"/>
  </w:num>
  <w:num w:numId="22">
    <w:abstractNumId w:val="17"/>
  </w:num>
  <w:num w:numId="23">
    <w:abstractNumId w:val="25"/>
  </w:num>
  <w:num w:numId="24">
    <w:abstractNumId w:val="1"/>
  </w:num>
  <w:num w:numId="25">
    <w:abstractNumId w:val="28"/>
  </w:num>
  <w:num w:numId="26">
    <w:abstractNumId w:val="4"/>
  </w:num>
  <w:num w:numId="27">
    <w:abstractNumId w:val="38"/>
  </w:num>
  <w:num w:numId="28">
    <w:abstractNumId w:val="9"/>
  </w:num>
  <w:num w:numId="29">
    <w:abstractNumId w:val="8"/>
  </w:num>
  <w:num w:numId="30">
    <w:abstractNumId w:val="18"/>
  </w:num>
  <w:num w:numId="31">
    <w:abstractNumId w:val="12"/>
  </w:num>
  <w:num w:numId="32">
    <w:abstractNumId w:val="35"/>
  </w:num>
  <w:num w:numId="33">
    <w:abstractNumId w:val="19"/>
  </w:num>
  <w:num w:numId="34">
    <w:abstractNumId w:val="23"/>
  </w:num>
  <w:num w:numId="35">
    <w:abstractNumId w:val="37"/>
  </w:num>
  <w:num w:numId="36">
    <w:abstractNumId w:val="33"/>
  </w:num>
  <w:num w:numId="37">
    <w:abstractNumId w:val="34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embedSystemFonts/>
  <w:hideSpellingErrors/>
  <w:hideGrammaticalErrors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5"/>
    <w:rsid w:val="000003A5"/>
    <w:rsid w:val="00000ADB"/>
    <w:rsid w:val="0000104B"/>
    <w:rsid w:val="00001D4F"/>
    <w:rsid w:val="00002114"/>
    <w:rsid w:val="00002369"/>
    <w:rsid w:val="00002ED1"/>
    <w:rsid w:val="0000328B"/>
    <w:rsid w:val="00003293"/>
    <w:rsid w:val="00003677"/>
    <w:rsid w:val="00003838"/>
    <w:rsid w:val="00004840"/>
    <w:rsid w:val="00005285"/>
    <w:rsid w:val="00005DFA"/>
    <w:rsid w:val="00005F38"/>
    <w:rsid w:val="00006425"/>
    <w:rsid w:val="00006EA8"/>
    <w:rsid w:val="0001092E"/>
    <w:rsid w:val="000112C6"/>
    <w:rsid w:val="00011FC2"/>
    <w:rsid w:val="000122DF"/>
    <w:rsid w:val="00012A4C"/>
    <w:rsid w:val="00012CB4"/>
    <w:rsid w:val="000137FD"/>
    <w:rsid w:val="000143E1"/>
    <w:rsid w:val="00014A39"/>
    <w:rsid w:val="00014EFF"/>
    <w:rsid w:val="00015BE4"/>
    <w:rsid w:val="00015EE5"/>
    <w:rsid w:val="00015EF9"/>
    <w:rsid w:val="0001649B"/>
    <w:rsid w:val="00016FEA"/>
    <w:rsid w:val="00017C6B"/>
    <w:rsid w:val="00020845"/>
    <w:rsid w:val="00021978"/>
    <w:rsid w:val="00021C32"/>
    <w:rsid w:val="00021F7B"/>
    <w:rsid w:val="00022244"/>
    <w:rsid w:val="0002387A"/>
    <w:rsid w:val="00023887"/>
    <w:rsid w:val="00023C98"/>
    <w:rsid w:val="000240BA"/>
    <w:rsid w:val="000267FA"/>
    <w:rsid w:val="00027F72"/>
    <w:rsid w:val="0003039F"/>
    <w:rsid w:val="00030818"/>
    <w:rsid w:val="0003134A"/>
    <w:rsid w:val="000333FC"/>
    <w:rsid w:val="00034141"/>
    <w:rsid w:val="0003431E"/>
    <w:rsid w:val="000345C2"/>
    <w:rsid w:val="00034B46"/>
    <w:rsid w:val="00035450"/>
    <w:rsid w:val="00035DD5"/>
    <w:rsid w:val="00035EDF"/>
    <w:rsid w:val="00037198"/>
    <w:rsid w:val="0003748D"/>
    <w:rsid w:val="00037DBF"/>
    <w:rsid w:val="000403EF"/>
    <w:rsid w:val="00040CB0"/>
    <w:rsid w:val="00042AFB"/>
    <w:rsid w:val="00044DB3"/>
    <w:rsid w:val="00045144"/>
    <w:rsid w:val="000459A1"/>
    <w:rsid w:val="000473CC"/>
    <w:rsid w:val="00047F1F"/>
    <w:rsid w:val="00047F28"/>
    <w:rsid w:val="00050255"/>
    <w:rsid w:val="00050917"/>
    <w:rsid w:val="00050C00"/>
    <w:rsid w:val="00053367"/>
    <w:rsid w:val="000543E3"/>
    <w:rsid w:val="00055A2E"/>
    <w:rsid w:val="00057A45"/>
    <w:rsid w:val="00060BC0"/>
    <w:rsid w:val="00061EF7"/>
    <w:rsid w:val="00062149"/>
    <w:rsid w:val="000622B1"/>
    <w:rsid w:val="0006259D"/>
    <w:rsid w:val="00062D16"/>
    <w:rsid w:val="000630F4"/>
    <w:rsid w:val="0006346D"/>
    <w:rsid w:val="00064D51"/>
    <w:rsid w:val="00065E9B"/>
    <w:rsid w:val="000663C1"/>
    <w:rsid w:val="000671A5"/>
    <w:rsid w:val="000678D5"/>
    <w:rsid w:val="000700FE"/>
    <w:rsid w:val="00071C26"/>
    <w:rsid w:val="00073622"/>
    <w:rsid w:val="0007445E"/>
    <w:rsid w:val="000766E3"/>
    <w:rsid w:val="000769BD"/>
    <w:rsid w:val="00076AAD"/>
    <w:rsid w:val="00076EF5"/>
    <w:rsid w:val="00077106"/>
    <w:rsid w:val="00077B65"/>
    <w:rsid w:val="00081BF2"/>
    <w:rsid w:val="000821FE"/>
    <w:rsid w:val="000831F6"/>
    <w:rsid w:val="000857C2"/>
    <w:rsid w:val="00085CB2"/>
    <w:rsid w:val="00086B69"/>
    <w:rsid w:val="00087C64"/>
    <w:rsid w:val="00091895"/>
    <w:rsid w:val="00092110"/>
    <w:rsid w:val="0009339C"/>
    <w:rsid w:val="000943E6"/>
    <w:rsid w:val="000947C0"/>
    <w:rsid w:val="00094944"/>
    <w:rsid w:val="00095FEE"/>
    <w:rsid w:val="00096762"/>
    <w:rsid w:val="00096FC7"/>
    <w:rsid w:val="00097499"/>
    <w:rsid w:val="000A00B4"/>
    <w:rsid w:val="000A085D"/>
    <w:rsid w:val="000A0A6F"/>
    <w:rsid w:val="000A0CA4"/>
    <w:rsid w:val="000A0F85"/>
    <w:rsid w:val="000A2217"/>
    <w:rsid w:val="000A2F36"/>
    <w:rsid w:val="000A48C5"/>
    <w:rsid w:val="000A63A9"/>
    <w:rsid w:val="000A6EAD"/>
    <w:rsid w:val="000A6FA4"/>
    <w:rsid w:val="000A7684"/>
    <w:rsid w:val="000B264B"/>
    <w:rsid w:val="000B28B7"/>
    <w:rsid w:val="000B2E5D"/>
    <w:rsid w:val="000B2F97"/>
    <w:rsid w:val="000B34B7"/>
    <w:rsid w:val="000B49AB"/>
    <w:rsid w:val="000B5854"/>
    <w:rsid w:val="000B5932"/>
    <w:rsid w:val="000B664E"/>
    <w:rsid w:val="000B68AE"/>
    <w:rsid w:val="000B6E35"/>
    <w:rsid w:val="000B729B"/>
    <w:rsid w:val="000C0AD7"/>
    <w:rsid w:val="000C0AFA"/>
    <w:rsid w:val="000C0B98"/>
    <w:rsid w:val="000C0D48"/>
    <w:rsid w:val="000C14C2"/>
    <w:rsid w:val="000C211B"/>
    <w:rsid w:val="000C23E8"/>
    <w:rsid w:val="000C34FC"/>
    <w:rsid w:val="000C3A1F"/>
    <w:rsid w:val="000C3CA9"/>
    <w:rsid w:val="000C3F87"/>
    <w:rsid w:val="000C4172"/>
    <w:rsid w:val="000C4626"/>
    <w:rsid w:val="000C59B1"/>
    <w:rsid w:val="000C6415"/>
    <w:rsid w:val="000C6834"/>
    <w:rsid w:val="000C7AE9"/>
    <w:rsid w:val="000D0155"/>
    <w:rsid w:val="000D0B2C"/>
    <w:rsid w:val="000D5011"/>
    <w:rsid w:val="000D6018"/>
    <w:rsid w:val="000D6357"/>
    <w:rsid w:val="000E014D"/>
    <w:rsid w:val="000E06D2"/>
    <w:rsid w:val="000E52AF"/>
    <w:rsid w:val="000E581B"/>
    <w:rsid w:val="000E64C6"/>
    <w:rsid w:val="000E754A"/>
    <w:rsid w:val="000F1068"/>
    <w:rsid w:val="000F1E99"/>
    <w:rsid w:val="000F338A"/>
    <w:rsid w:val="000F386A"/>
    <w:rsid w:val="000F420E"/>
    <w:rsid w:val="000F42B7"/>
    <w:rsid w:val="000F5C65"/>
    <w:rsid w:val="000F5DFB"/>
    <w:rsid w:val="000F5E2A"/>
    <w:rsid w:val="000F6083"/>
    <w:rsid w:val="000F6B4B"/>
    <w:rsid w:val="000F77FE"/>
    <w:rsid w:val="001002B9"/>
    <w:rsid w:val="00102BD7"/>
    <w:rsid w:val="00102BF0"/>
    <w:rsid w:val="0010316F"/>
    <w:rsid w:val="00106273"/>
    <w:rsid w:val="00106A76"/>
    <w:rsid w:val="00107CE4"/>
    <w:rsid w:val="001104F3"/>
    <w:rsid w:val="001116A8"/>
    <w:rsid w:val="00113059"/>
    <w:rsid w:val="001134EF"/>
    <w:rsid w:val="00114E39"/>
    <w:rsid w:val="001151C3"/>
    <w:rsid w:val="00115504"/>
    <w:rsid w:val="001157E9"/>
    <w:rsid w:val="001159FE"/>
    <w:rsid w:val="00115DE1"/>
    <w:rsid w:val="00117E8F"/>
    <w:rsid w:val="00120C7D"/>
    <w:rsid w:val="001213F1"/>
    <w:rsid w:val="00121ABD"/>
    <w:rsid w:val="00122831"/>
    <w:rsid w:val="00122879"/>
    <w:rsid w:val="00122EC4"/>
    <w:rsid w:val="00123BFA"/>
    <w:rsid w:val="00124882"/>
    <w:rsid w:val="001254D2"/>
    <w:rsid w:val="001256C9"/>
    <w:rsid w:val="0012589D"/>
    <w:rsid w:val="00125F63"/>
    <w:rsid w:val="00126108"/>
    <w:rsid w:val="00126DA8"/>
    <w:rsid w:val="00127E66"/>
    <w:rsid w:val="001306C3"/>
    <w:rsid w:val="001308AE"/>
    <w:rsid w:val="00130FF7"/>
    <w:rsid w:val="001313E7"/>
    <w:rsid w:val="00131483"/>
    <w:rsid w:val="001319C7"/>
    <w:rsid w:val="0013207A"/>
    <w:rsid w:val="0013322B"/>
    <w:rsid w:val="00134024"/>
    <w:rsid w:val="001351F7"/>
    <w:rsid w:val="00135360"/>
    <w:rsid w:val="0013552B"/>
    <w:rsid w:val="0013587E"/>
    <w:rsid w:val="00135B04"/>
    <w:rsid w:val="00135B78"/>
    <w:rsid w:val="00136C63"/>
    <w:rsid w:val="00136F4C"/>
    <w:rsid w:val="00140E02"/>
    <w:rsid w:val="001420F4"/>
    <w:rsid w:val="00142349"/>
    <w:rsid w:val="00142409"/>
    <w:rsid w:val="00142585"/>
    <w:rsid w:val="00143575"/>
    <w:rsid w:val="001437D1"/>
    <w:rsid w:val="00144206"/>
    <w:rsid w:val="00144AEF"/>
    <w:rsid w:val="00144F94"/>
    <w:rsid w:val="001459C7"/>
    <w:rsid w:val="00146EE7"/>
    <w:rsid w:val="00147B63"/>
    <w:rsid w:val="001529F6"/>
    <w:rsid w:val="00154AD6"/>
    <w:rsid w:val="00155955"/>
    <w:rsid w:val="0015629B"/>
    <w:rsid w:val="0015656B"/>
    <w:rsid w:val="00156A68"/>
    <w:rsid w:val="001607D6"/>
    <w:rsid w:val="00161055"/>
    <w:rsid w:val="00161CBD"/>
    <w:rsid w:val="00162C28"/>
    <w:rsid w:val="00165FB4"/>
    <w:rsid w:val="00166B9E"/>
    <w:rsid w:val="00171666"/>
    <w:rsid w:val="00171EBB"/>
    <w:rsid w:val="0017284A"/>
    <w:rsid w:val="00172857"/>
    <w:rsid w:val="00173189"/>
    <w:rsid w:val="001731F0"/>
    <w:rsid w:val="0017371E"/>
    <w:rsid w:val="001738DF"/>
    <w:rsid w:val="00174DD2"/>
    <w:rsid w:val="00176455"/>
    <w:rsid w:val="00176719"/>
    <w:rsid w:val="00177B2B"/>
    <w:rsid w:val="0018238D"/>
    <w:rsid w:val="00182B35"/>
    <w:rsid w:val="00182D61"/>
    <w:rsid w:val="0018329C"/>
    <w:rsid w:val="001834E7"/>
    <w:rsid w:val="00186E38"/>
    <w:rsid w:val="00187585"/>
    <w:rsid w:val="0019184E"/>
    <w:rsid w:val="00196092"/>
    <w:rsid w:val="00196280"/>
    <w:rsid w:val="001966C0"/>
    <w:rsid w:val="001974CE"/>
    <w:rsid w:val="00197595"/>
    <w:rsid w:val="001A0914"/>
    <w:rsid w:val="001A2984"/>
    <w:rsid w:val="001A495C"/>
    <w:rsid w:val="001A677D"/>
    <w:rsid w:val="001A6EDF"/>
    <w:rsid w:val="001A78F3"/>
    <w:rsid w:val="001B037A"/>
    <w:rsid w:val="001B0535"/>
    <w:rsid w:val="001B0AF6"/>
    <w:rsid w:val="001B1945"/>
    <w:rsid w:val="001B25AF"/>
    <w:rsid w:val="001B67A9"/>
    <w:rsid w:val="001B6A5A"/>
    <w:rsid w:val="001B7DEE"/>
    <w:rsid w:val="001C039C"/>
    <w:rsid w:val="001C1363"/>
    <w:rsid w:val="001C266E"/>
    <w:rsid w:val="001C29BB"/>
    <w:rsid w:val="001C3131"/>
    <w:rsid w:val="001C3946"/>
    <w:rsid w:val="001C5849"/>
    <w:rsid w:val="001C606F"/>
    <w:rsid w:val="001C6690"/>
    <w:rsid w:val="001D0707"/>
    <w:rsid w:val="001D11D4"/>
    <w:rsid w:val="001D1494"/>
    <w:rsid w:val="001D1664"/>
    <w:rsid w:val="001D2AB2"/>
    <w:rsid w:val="001D399A"/>
    <w:rsid w:val="001D77BE"/>
    <w:rsid w:val="001E05FC"/>
    <w:rsid w:val="001E0BA9"/>
    <w:rsid w:val="001E10B6"/>
    <w:rsid w:val="001E2237"/>
    <w:rsid w:val="001E4FD7"/>
    <w:rsid w:val="001E61F0"/>
    <w:rsid w:val="001F168E"/>
    <w:rsid w:val="001F194B"/>
    <w:rsid w:val="001F1B4D"/>
    <w:rsid w:val="001F26A5"/>
    <w:rsid w:val="001F30CC"/>
    <w:rsid w:val="001F3BA2"/>
    <w:rsid w:val="001F523F"/>
    <w:rsid w:val="001F554E"/>
    <w:rsid w:val="001F56B9"/>
    <w:rsid w:val="001F67B1"/>
    <w:rsid w:val="001F7247"/>
    <w:rsid w:val="00201278"/>
    <w:rsid w:val="002019CB"/>
    <w:rsid w:val="00201B04"/>
    <w:rsid w:val="002023DD"/>
    <w:rsid w:val="002031A2"/>
    <w:rsid w:val="00204C30"/>
    <w:rsid w:val="00204CE1"/>
    <w:rsid w:val="00204E76"/>
    <w:rsid w:val="00205D1D"/>
    <w:rsid w:val="002078DB"/>
    <w:rsid w:val="00210AEA"/>
    <w:rsid w:val="002120B6"/>
    <w:rsid w:val="002130F2"/>
    <w:rsid w:val="00214299"/>
    <w:rsid w:val="00214C14"/>
    <w:rsid w:val="00216ED9"/>
    <w:rsid w:val="00217273"/>
    <w:rsid w:val="00217509"/>
    <w:rsid w:val="00217A5F"/>
    <w:rsid w:val="00220D7E"/>
    <w:rsid w:val="00221ADE"/>
    <w:rsid w:val="0022214D"/>
    <w:rsid w:val="002222E8"/>
    <w:rsid w:val="00222714"/>
    <w:rsid w:val="00222BA9"/>
    <w:rsid w:val="00223169"/>
    <w:rsid w:val="0022346E"/>
    <w:rsid w:val="00223B41"/>
    <w:rsid w:val="00225CD9"/>
    <w:rsid w:val="00225E9A"/>
    <w:rsid w:val="002262EF"/>
    <w:rsid w:val="002267D6"/>
    <w:rsid w:val="00227ED2"/>
    <w:rsid w:val="00230C92"/>
    <w:rsid w:val="002320FB"/>
    <w:rsid w:val="00233263"/>
    <w:rsid w:val="0023355E"/>
    <w:rsid w:val="0023604C"/>
    <w:rsid w:val="002372B8"/>
    <w:rsid w:val="00237E5A"/>
    <w:rsid w:val="00237F06"/>
    <w:rsid w:val="0024033C"/>
    <w:rsid w:val="0024151D"/>
    <w:rsid w:val="002434D6"/>
    <w:rsid w:val="002435A2"/>
    <w:rsid w:val="00246BC0"/>
    <w:rsid w:val="00246C24"/>
    <w:rsid w:val="00247189"/>
    <w:rsid w:val="00247ADA"/>
    <w:rsid w:val="00247D3A"/>
    <w:rsid w:val="002502BB"/>
    <w:rsid w:val="00250912"/>
    <w:rsid w:val="00251507"/>
    <w:rsid w:val="00251B12"/>
    <w:rsid w:val="00253722"/>
    <w:rsid w:val="00253B7F"/>
    <w:rsid w:val="002543F7"/>
    <w:rsid w:val="002551B6"/>
    <w:rsid w:val="00255B7E"/>
    <w:rsid w:val="0025698C"/>
    <w:rsid w:val="002572C6"/>
    <w:rsid w:val="00257806"/>
    <w:rsid w:val="002603DE"/>
    <w:rsid w:val="00260A46"/>
    <w:rsid w:val="0026140D"/>
    <w:rsid w:val="00261D22"/>
    <w:rsid w:val="00262D20"/>
    <w:rsid w:val="00264888"/>
    <w:rsid w:val="00265C31"/>
    <w:rsid w:val="00265F1B"/>
    <w:rsid w:val="00266364"/>
    <w:rsid w:val="00266632"/>
    <w:rsid w:val="00267734"/>
    <w:rsid w:val="0027027B"/>
    <w:rsid w:val="00272F96"/>
    <w:rsid w:val="0027342D"/>
    <w:rsid w:val="00274871"/>
    <w:rsid w:val="00274EA3"/>
    <w:rsid w:val="00275935"/>
    <w:rsid w:val="002817C8"/>
    <w:rsid w:val="002817D5"/>
    <w:rsid w:val="002819D2"/>
    <w:rsid w:val="00281EB9"/>
    <w:rsid w:val="002829BF"/>
    <w:rsid w:val="00282C82"/>
    <w:rsid w:val="00282D09"/>
    <w:rsid w:val="00283EFE"/>
    <w:rsid w:val="00284A74"/>
    <w:rsid w:val="00285D90"/>
    <w:rsid w:val="00285EFB"/>
    <w:rsid w:val="0028632C"/>
    <w:rsid w:val="00287276"/>
    <w:rsid w:val="0028743D"/>
    <w:rsid w:val="002878B7"/>
    <w:rsid w:val="00287B3F"/>
    <w:rsid w:val="00287BEF"/>
    <w:rsid w:val="00290908"/>
    <w:rsid w:val="002919FA"/>
    <w:rsid w:val="002935F0"/>
    <w:rsid w:val="00295590"/>
    <w:rsid w:val="00296B9D"/>
    <w:rsid w:val="002A0577"/>
    <w:rsid w:val="002A0D01"/>
    <w:rsid w:val="002A179C"/>
    <w:rsid w:val="002A2080"/>
    <w:rsid w:val="002A2323"/>
    <w:rsid w:val="002A3159"/>
    <w:rsid w:val="002A3CA8"/>
    <w:rsid w:val="002A4CF3"/>
    <w:rsid w:val="002A5671"/>
    <w:rsid w:val="002A68AF"/>
    <w:rsid w:val="002A70AA"/>
    <w:rsid w:val="002B0658"/>
    <w:rsid w:val="002B0A39"/>
    <w:rsid w:val="002B1874"/>
    <w:rsid w:val="002B3D61"/>
    <w:rsid w:val="002B3F8F"/>
    <w:rsid w:val="002B5960"/>
    <w:rsid w:val="002B6583"/>
    <w:rsid w:val="002B7236"/>
    <w:rsid w:val="002B7B9C"/>
    <w:rsid w:val="002C0048"/>
    <w:rsid w:val="002C0FE8"/>
    <w:rsid w:val="002C110E"/>
    <w:rsid w:val="002C2133"/>
    <w:rsid w:val="002C2C45"/>
    <w:rsid w:val="002C3C06"/>
    <w:rsid w:val="002C409D"/>
    <w:rsid w:val="002C458D"/>
    <w:rsid w:val="002C4919"/>
    <w:rsid w:val="002C52C4"/>
    <w:rsid w:val="002C594F"/>
    <w:rsid w:val="002C6C0C"/>
    <w:rsid w:val="002C789E"/>
    <w:rsid w:val="002C7B76"/>
    <w:rsid w:val="002D0035"/>
    <w:rsid w:val="002D022C"/>
    <w:rsid w:val="002D1C8B"/>
    <w:rsid w:val="002D2599"/>
    <w:rsid w:val="002D35D7"/>
    <w:rsid w:val="002D3D47"/>
    <w:rsid w:val="002D3F05"/>
    <w:rsid w:val="002D45F6"/>
    <w:rsid w:val="002D567B"/>
    <w:rsid w:val="002D7BB8"/>
    <w:rsid w:val="002D7F76"/>
    <w:rsid w:val="002E0F94"/>
    <w:rsid w:val="002E130C"/>
    <w:rsid w:val="002E1615"/>
    <w:rsid w:val="002E1915"/>
    <w:rsid w:val="002E2318"/>
    <w:rsid w:val="002E29C3"/>
    <w:rsid w:val="002E2EF1"/>
    <w:rsid w:val="002E3742"/>
    <w:rsid w:val="002E5D99"/>
    <w:rsid w:val="002E758E"/>
    <w:rsid w:val="002E7BB3"/>
    <w:rsid w:val="002E7C61"/>
    <w:rsid w:val="002F079A"/>
    <w:rsid w:val="002F0B0F"/>
    <w:rsid w:val="002F11CC"/>
    <w:rsid w:val="002F5433"/>
    <w:rsid w:val="002F608C"/>
    <w:rsid w:val="002F6FE9"/>
    <w:rsid w:val="00301648"/>
    <w:rsid w:val="00301DFA"/>
    <w:rsid w:val="003028D9"/>
    <w:rsid w:val="00302A10"/>
    <w:rsid w:val="00303685"/>
    <w:rsid w:val="003037B9"/>
    <w:rsid w:val="00303D47"/>
    <w:rsid w:val="0030720F"/>
    <w:rsid w:val="003076BC"/>
    <w:rsid w:val="00310936"/>
    <w:rsid w:val="00310E53"/>
    <w:rsid w:val="003119A3"/>
    <w:rsid w:val="00311CE5"/>
    <w:rsid w:val="003133E7"/>
    <w:rsid w:val="00313A97"/>
    <w:rsid w:val="00315210"/>
    <w:rsid w:val="00315CF6"/>
    <w:rsid w:val="00316933"/>
    <w:rsid w:val="00317639"/>
    <w:rsid w:val="00317C79"/>
    <w:rsid w:val="00317E02"/>
    <w:rsid w:val="00320742"/>
    <w:rsid w:val="003214CE"/>
    <w:rsid w:val="00321594"/>
    <w:rsid w:val="0032159E"/>
    <w:rsid w:val="00322989"/>
    <w:rsid w:val="003237A5"/>
    <w:rsid w:val="003245A6"/>
    <w:rsid w:val="00324A19"/>
    <w:rsid w:val="00324E6B"/>
    <w:rsid w:val="00325A81"/>
    <w:rsid w:val="00325EC1"/>
    <w:rsid w:val="00326AD1"/>
    <w:rsid w:val="00326FAB"/>
    <w:rsid w:val="00327EBC"/>
    <w:rsid w:val="0033002D"/>
    <w:rsid w:val="00330DEE"/>
    <w:rsid w:val="00330E8C"/>
    <w:rsid w:val="0033121E"/>
    <w:rsid w:val="0033181F"/>
    <w:rsid w:val="0033312D"/>
    <w:rsid w:val="00333C26"/>
    <w:rsid w:val="0033404F"/>
    <w:rsid w:val="003353AB"/>
    <w:rsid w:val="00335409"/>
    <w:rsid w:val="003360E9"/>
    <w:rsid w:val="00336189"/>
    <w:rsid w:val="0033636A"/>
    <w:rsid w:val="003366B8"/>
    <w:rsid w:val="00337C02"/>
    <w:rsid w:val="003405AF"/>
    <w:rsid w:val="00340727"/>
    <w:rsid w:val="00340C5B"/>
    <w:rsid w:val="00343453"/>
    <w:rsid w:val="00343492"/>
    <w:rsid w:val="003439CC"/>
    <w:rsid w:val="0034481C"/>
    <w:rsid w:val="003449FB"/>
    <w:rsid w:val="00344F1A"/>
    <w:rsid w:val="00346DAF"/>
    <w:rsid w:val="003472FC"/>
    <w:rsid w:val="00350996"/>
    <w:rsid w:val="00350B68"/>
    <w:rsid w:val="00351EF6"/>
    <w:rsid w:val="003528F4"/>
    <w:rsid w:val="00352CB6"/>
    <w:rsid w:val="00353149"/>
    <w:rsid w:val="00353CE2"/>
    <w:rsid w:val="00354310"/>
    <w:rsid w:val="00355B62"/>
    <w:rsid w:val="00356350"/>
    <w:rsid w:val="0035690D"/>
    <w:rsid w:val="00361318"/>
    <w:rsid w:val="003614DF"/>
    <w:rsid w:val="00361CD8"/>
    <w:rsid w:val="00362B79"/>
    <w:rsid w:val="003630A9"/>
    <w:rsid w:val="00364733"/>
    <w:rsid w:val="00365EF3"/>
    <w:rsid w:val="00366C3B"/>
    <w:rsid w:val="0037102C"/>
    <w:rsid w:val="00371EAD"/>
    <w:rsid w:val="00372694"/>
    <w:rsid w:val="00372840"/>
    <w:rsid w:val="00372BDD"/>
    <w:rsid w:val="0037305E"/>
    <w:rsid w:val="00373E17"/>
    <w:rsid w:val="00373E80"/>
    <w:rsid w:val="003747BF"/>
    <w:rsid w:val="00374FEF"/>
    <w:rsid w:val="0037527B"/>
    <w:rsid w:val="00375CB1"/>
    <w:rsid w:val="00377621"/>
    <w:rsid w:val="00377C24"/>
    <w:rsid w:val="003807E2"/>
    <w:rsid w:val="00380C1F"/>
    <w:rsid w:val="00381BB8"/>
    <w:rsid w:val="00386B4B"/>
    <w:rsid w:val="00391A41"/>
    <w:rsid w:val="00391DDE"/>
    <w:rsid w:val="003929C9"/>
    <w:rsid w:val="00393147"/>
    <w:rsid w:val="00393424"/>
    <w:rsid w:val="0039373A"/>
    <w:rsid w:val="00396E81"/>
    <w:rsid w:val="00397A60"/>
    <w:rsid w:val="003A0287"/>
    <w:rsid w:val="003A1092"/>
    <w:rsid w:val="003A1233"/>
    <w:rsid w:val="003A2477"/>
    <w:rsid w:val="003A36FB"/>
    <w:rsid w:val="003A515D"/>
    <w:rsid w:val="003A58B2"/>
    <w:rsid w:val="003A5B86"/>
    <w:rsid w:val="003A5F11"/>
    <w:rsid w:val="003A60C7"/>
    <w:rsid w:val="003A750F"/>
    <w:rsid w:val="003A77CC"/>
    <w:rsid w:val="003B3CFB"/>
    <w:rsid w:val="003B3ED9"/>
    <w:rsid w:val="003B3F85"/>
    <w:rsid w:val="003B47DC"/>
    <w:rsid w:val="003B5EA1"/>
    <w:rsid w:val="003B7353"/>
    <w:rsid w:val="003C0539"/>
    <w:rsid w:val="003C1575"/>
    <w:rsid w:val="003C1AEA"/>
    <w:rsid w:val="003C1EFC"/>
    <w:rsid w:val="003C26F7"/>
    <w:rsid w:val="003C2F80"/>
    <w:rsid w:val="003C307D"/>
    <w:rsid w:val="003C32AA"/>
    <w:rsid w:val="003C337A"/>
    <w:rsid w:val="003C52E1"/>
    <w:rsid w:val="003C5C24"/>
    <w:rsid w:val="003C70DC"/>
    <w:rsid w:val="003C7919"/>
    <w:rsid w:val="003C7A3F"/>
    <w:rsid w:val="003D01C2"/>
    <w:rsid w:val="003D06D8"/>
    <w:rsid w:val="003D0F13"/>
    <w:rsid w:val="003D2BF1"/>
    <w:rsid w:val="003D34E9"/>
    <w:rsid w:val="003D6B5E"/>
    <w:rsid w:val="003E0241"/>
    <w:rsid w:val="003E1BDD"/>
    <w:rsid w:val="003E2A4C"/>
    <w:rsid w:val="003E2DA5"/>
    <w:rsid w:val="003E370C"/>
    <w:rsid w:val="003E4C1A"/>
    <w:rsid w:val="003E657B"/>
    <w:rsid w:val="003E7159"/>
    <w:rsid w:val="003E7749"/>
    <w:rsid w:val="003E79DE"/>
    <w:rsid w:val="003F3652"/>
    <w:rsid w:val="003F46D8"/>
    <w:rsid w:val="003F50D4"/>
    <w:rsid w:val="003F5AC9"/>
    <w:rsid w:val="003F7050"/>
    <w:rsid w:val="003F76A3"/>
    <w:rsid w:val="003F779B"/>
    <w:rsid w:val="004012AD"/>
    <w:rsid w:val="00402ED5"/>
    <w:rsid w:val="004055F0"/>
    <w:rsid w:val="00405968"/>
    <w:rsid w:val="00405D1B"/>
    <w:rsid w:val="00406AAB"/>
    <w:rsid w:val="00407053"/>
    <w:rsid w:val="00407591"/>
    <w:rsid w:val="00407DFC"/>
    <w:rsid w:val="0041131D"/>
    <w:rsid w:val="00411ECA"/>
    <w:rsid w:val="0041222E"/>
    <w:rsid w:val="004150F6"/>
    <w:rsid w:val="004154A6"/>
    <w:rsid w:val="00415C56"/>
    <w:rsid w:val="00417088"/>
    <w:rsid w:val="004173AE"/>
    <w:rsid w:val="004175E7"/>
    <w:rsid w:val="0042028B"/>
    <w:rsid w:val="00420ECD"/>
    <w:rsid w:val="00421411"/>
    <w:rsid w:val="004230B8"/>
    <w:rsid w:val="00423B3F"/>
    <w:rsid w:val="004241C5"/>
    <w:rsid w:val="004249A6"/>
    <w:rsid w:val="00424B13"/>
    <w:rsid w:val="00425162"/>
    <w:rsid w:val="004265AD"/>
    <w:rsid w:val="00426858"/>
    <w:rsid w:val="004304AA"/>
    <w:rsid w:val="00430C70"/>
    <w:rsid w:val="00431381"/>
    <w:rsid w:val="00431666"/>
    <w:rsid w:val="004318DB"/>
    <w:rsid w:val="00432E7A"/>
    <w:rsid w:val="0043489F"/>
    <w:rsid w:val="0043606D"/>
    <w:rsid w:val="00436368"/>
    <w:rsid w:val="004400A0"/>
    <w:rsid w:val="00442217"/>
    <w:rsid w:val="00443205"/>
    <w:rsid w:val="00443812"/>
    <w:rsid w:val="0044472C"/>
    <w:rsid w:val="004455EB"/>
    <w:rsid w:val="00445959"/>
    <w:rsid w:val="004477C6"/>
    <w:rsid w:val="00447963"/>
    <w:rsid w:val="00450C98"/>
    <w:rsid w:val="00453B00"/>
    <w:rsid w:val="0045427B"/>
    <w:rsid w:val="0045534E"/>
    <w:rsid w:val="00455863"/>
    <w:rsid w:val="004600CF"/>
    <w:rsid w:val="00461019"/>
    <w:rsid w:val="00461C4C"/>
    <w:rsid w:val="00462DBD"/>
    <w:rsid w:val="004658FE"/>
    <w:rsid w:val="00466AC2"/>
    <w:rsid w:val="00466AEA"/>
    <w:rsid w:val="00467F17"/>
    <w:rsid w:val="004717B1"/>
    <w:rsid w:val="00474A3F"/>
    <w:rsid w:val="00475EAC"/>
    <w:rsid w:val="00475FE9"/>
    <w:rsid w:val="00476694"/>
    <w:rsid w:val="00476B6A"/>
    <w:rsid w:val="00480626"/>
    <w:rsid w:val="0048095E"/>
    <w:rsid w:val="00482B5D"/>
    <w:rsid w:val="004837BE"/>
    <w:rsid w:val="00483C9C"/>
    <w:rsid w:val="00484AAF"/>
    <w:rsid w:val="00486474"/>
    <w:rsid w:val="00486572"/>
    <w:rsid w:val="00486A0E"/>
    <w:rsid w:val="00486CD5"/>
    <w:rsid w:val="00491120"/>
    <w:rsid w:val="004914BC"/>
    <w:rsid w:val="00492287"/>
    <w:rsid w:val="00492FF8"/>
    <w:rsid w:val="00493DBB"/>
    <w:rsid w:val="00494107"/>
    <w:rsid w:val="004974AB"/>
    <w:rsid w:val="00497806"/>
    <w:rsid w:val="00497F93"/>
    <w:rsid w:val="004A00FE"/>
    <w:rsid w:val="004A0B1A"/>
    <w:rsid w:val="004A0B26"/>
    <w:rsid w:val="004A0BBC"/>
    <w:rsid w:val="004A290E"/>
    <w:rsid w:val="004A2B85"/>
    <w:rsid w:val="004A400E"/>
    <w:rsid w:val="004A4144"/>
    <w:rsid w:val="004A6206"/>
    <w:rsid w:val="004A620A"/>
    <w:rsid w:val="004A6C82"/>
    <w:rsid w:val="004A75A3"/>
    <w:rsid w:val="004A75FC"/>
    <w:rsid w:val="004A7992"/>
    <w:rsid w:val="004B05B5"/>
    <w:rsid w:val="004B2681"/>
    <w:rsid w:val="004B2918"/>
    <w:rsid w:val="004B2A6A"/>
    <w:rsid w:val="004B3791"/>
    <w:rsid w:val="004B463C"/>
    <w:rsid w:val="004B515D"/>
    <w:rsid w:val="004B5CC4"/>
    <w:rsid w:val="004B646C"/>
    <w:rsid w:val="004C078C"/>
    <w:rsid w:val="004C13ED"/>
    <w:rsid w:val="004C1FD3"/>
    <w:rsid w:val="004C2446"/>
    <w:rsid w:val="004C3203"/>
    <w:rsid w:val="004C3469"/>
    <w:rsid w:val="004C4981"/>
    <w:rsid w:val="004C4E0E"/>
    <w:rsid w:val="004C69B4"/>
    <w:rsid w:val="004C6CB8"/>
    <w:rsid w:val="004C7131"/>
    <w:rsid w:val="004C7177"/>
    <w:rsid w:val="004C7F58"/>
    <w:rsid w:val="004D0540"/>
    <w:rsid w:val="004D1B63"/>
    <w:rsid w:val="004D3906"/>
    <w:rsid w:val="004D6168"/>
    <w:rsid w:val="004E0844"/>
    <w:rsid w:val="004E0963"/>
    <w:rsid w:val="004E1DAB"/>
    <w:rsid w:val="004E24B2"/>
    <w:rsid w:val="004E2CC9"/>
    <w:rsid w:val="004E39A9"/>
    <w:rsid w:val="004E43D9"/>
    <w:rsid w:val="004E445A"/>
    <w:rsid w:val="004E61FA"/>
    <w:rsid w:val="004E6D36"/>
    <w:rsid w:val="004F0AC8"/>
    <w:rsid w:val="004F0D81"/>
    <w:rsid w:val="004F20D0"/>
    <w:rsid w:val="004F2585"/>
    <w:rsid w:val="004F2D4D"/>
    <w:rsid w:val="004F34C2"/>
    <w:rsid w:val="004F3CF1"/>
    <w:rsid w:val="004F3EED"/>
    <w:rsid w:val="004F44A9"/>
    <w:rsid w:val="004F5462"/>
    <w:rsid w:val="004F5A60"/>
    <w:rsid w:val="004F5B5F"/>
    <w:rsid w:val="004F7EE9"/>
    <w:rsid w:val="005014CE"/>
    <w:rsid w:val="005017F6"/>
    <w:rsid w:val="00501F9B"/>
    <w:rsid w:val="00503A14"/>
    <w:rsid w:val="00504C11"/>
    <w:rsid w:val="005051CD"/>
    <w:rsid w:val="00505DC2"/>
    <w:rsid w:val="0050795D"/>
    <w:rsid w:val="00510F53"/>
    <w:rsid w:val="00512675"/>
    <w:rsid w:val="0051285E"/>
    <w:rsid w:val="00512C68"/>
    <w:rsid w:val="005166DC"/>
    <w:rsid w:val="005177D9"/>
    <w:rsid w:val="00521208"/>
    <w:rsid w:val="00521B2E"/>
    <w:rsid w:val="0052320E"/>
    <w:rsid w:val="00523325"/>
    <w:rsid w:val="005236E8"/>
    <w:rsid w:val="00523EAC"/>
    <w:rsid w:val="00524FAB"/>
    <w:rsid w:val="005256A8"/>
    <w:rsid w:val="00525F7A"/>
    <w:rsid w:val="00527E44"/>
    <w:rsid w:val="00530E55"/>
    <w:rsid w:val="00531ACC"/>
    <w:rsid w:val="005333D0"/>
    <w:rsid w:val="00534946"/>
    <w:rsid w:val="00535B25"/>
    <w:rsid w:val="00536F85"/>
    <w:rsid w:val="005417C1"/>
    <w:rsid w:val="005417D0"/>
    <w:rsid w:val="0054266D"/>
    <w:rsid w:val="00542D94"/>
    <w:rsid w:val="00544ADC"/>
    <w:rsid w:val="005454DA"/>
    <w:rsid w:val="0054562D"/>
    <w:rsid w:val="00546A7A"/>
    <w:rsid w:val="0054723B"/>
    <w:rsid w:val="00547C8C"/>
    <w:rsid w:val="005525F5"/>
    <w:rsid w:val="00552652"/>
    <w:rsid w:val="005539AA"/>
    <w:rsid w:val="00553E6B"/>
    <w:rsid w:val="00554563"/>
    <w:rsid w:val="00554A82"/>
    <w:rsid w:val="00554AA0"/>
    <w:rsid w:val="00555427"/>
    <w:rsid w:val="005565D4"/>
    <w:rsid w:val="00560920"/>
    <w:rsid w:val="00560CAA"/>
    <w:rsid w:val="00560D19"/>
    <w:rsid w:val="0056126C"/>
    <w:rsid w:val="005621A7"/>
    <w:rsid w:val="005635FF"/>
    <w:rsid w:val="0056461C"/>
    <w:rsid w:val="00564EDB"/>
    <w:rsid w:val="0056799C"/>
    <w:rsid w:val="00570C66"/>
    <w:rsid w:val="0057150B"/>
    <w:rsid w:val="00571ACF"/>
    <w:rsid w:val="00572897"/>
    <w:rsid w:val="005738BD"/>
    <w:rsid w:val="00573950"/>
    <w:rsid w:val="00574014"/>
    <w:rsid w:val="0057459A"/>
    <w:rsid w:val="00574D26"/>
    <w:rsid w:val="00575F5C"/>
    <w:rsid w:val="00576A93"/>
    <w:rsid w:val="00576FDF"/>
    <w:rsid w:val="0058013A"/>
    <w:rsid w:val="00580D72"/>
    <w:rsid w:val="005819A8"/>
    <w:rsid w:val="0058230D"/>
    <w:rsid w:val="00582780"/>
    <w:rsid w:val="00583266"/>
    <w:rsid w:val="0058438D"/>
    <w:rsid w:val="005844C6"/>
    <w:rsid w:val="005854FD"/>
    <w:rsid w:val="005869FB"/>
    <w:rsid w:val="00586AA1"/>
    <w:rsid w:val="00590D4C"/>
    <w:rsid w:val="005941FD"/>
    <w:rsid w:val="005A0BF7"/>
    <w:rsid w:val="005A15CD"/>
    <w:rsid w:val="005A16C1"/>
    <w:rsid w:val="005A471D"/>
    <w:rsid w:val="005A4945"/>
    <w:rsid w:val="005A4BD8"/>
    <w:rsid w:val="005A4BF8"/>
    <w:rsid w:val="005A52AD"/>
    <w:rsid w:val="005A59AF"/>
    <w:rsid w:val="005A69A2"/>
    <w:rsid w:val="005B038B"/>
    <w:rsid w:val="005B16C5"/>
    <w:rsid w:val="005B19A3"/>
    <w:rsid w:val="005B1DF4"/>
    <w:rsid w:val="005B2D34"/>
    <w:rsid w:val="005B3146"/>
    <w:rsid w:val="005B443E"/>
    <w:rsid w:val="005C1B7D"/>
    <w:rsid w:val="005C20F1"/>
    <w:rsid w:val="005C2B0B"/>
    <w:rsid w:val="005C2ECF"/>
    <w:rsid w:val="005C309F"/>
    <w:rsid w:val="005C3255"/>
    <w:rsid w:val="005C3EFA"/>
    <w:rsid w:val="005C5475"/>
    <w:rsid w:val="005C62ED"/>
    <w:rsid w:val="005C753C"/>
    <w:rsid w:val="005D139C"/>
    <w:rsid w:val="005D1A9D"/>
    <w:rsid w:val="005D2F2A"/>
    <w:rsid w:val="005D3635"/>
    <w:rsid w:val="005D3C9A"/>
    <w:rsid w:val="005D3E4B"/>
    <w:rsid w:val="005D43AD"/>
    <w:rsid w:val="005D5183"/>
    <w:rsid w:val="005D57DF"/>
    <w:rsid w:val="005D58C0"/>
    <w:rsid w:val="005E0A9B"/>
    <w:rsid w:val="005E233A"/>
    <w:rsid w:val="005E321D"/>
    <w:rsid w:val="005E3CBD"/>
    <w:rsid w:val="005E3CE1"/>
    <w:rsid w:val="005E4083"/>
    <w:rsid w:val="005E5C12"/>
    <w:rsid w:val="005E6FA1"/>
    <w:rsid w:val="005F2DC1"/>
    <w:rsid w:val="005F3337"/>
    <w:rsid w:val="005F44C3"/>
    <w:rsid w:val="005F5923"/>
    <w:rsid w:val="005F5E9E"/>
    <w:rsid w:val="005F65A7"/>
    <w:rsid w:val="006000FF"/>
    <w:rsid w:val="0060040F"/>
    <w:rsid w:val="00601212"/>
    <w:rsid w:val="0060160B"/>
    <w:rsid w:val="00601BE1"/>
    <w:rsid w:val="00603309"/>
    <w:rsid w:val="0060359F"/>
    <w:rsid w:val="00603942"/>
    <w:rsid w:val="00604771"/>
    <w:rsid w:val="00606CAB"/>
    <w:rsid w:val="00607F6E"/>
    <w:rsid w:val="006103B7"/>
    <w:rsid w:val="00610A65"/>
    <w:rsid w:val="00610A84"/>
    <w:rsid w:val="00610CB1"/>
    <w:rsid w:val="00611960"/>
    <w:rsid w:val="0061215C"/>
    <w:rsid w:val="0061222F"/>
    <w:rsid w:val="00612A10"/>
    <w:rsid w:val="00612EA9"/>
    <w:rsid w:val="00613587"/>
    <w:rsid w:val="006165B7"/>
    <w:rsid w:val="006167DD"/>
    <w:rsid w:val="00616AFD"/>
    <w:rsid w:val="00617064"/>
    <w:rsid w:val="00617251"/>
    <w:rsid w:val="00620ED1"/>
    <w:rsid w:val="00622403"/>
    <w:rsid w:val="00622D8D"/>
    <w:rsid w:val="00623FA9"/>
    <w:rsid w:val="00625533"/>
    <w:rsid w:val="006256B7"/>
    <w:rsid w:val="00625862"/>
    <w:rsid w:val="00625D22"/>
    <w:rsid w:val="00626211"/>
    <w:rsid w:val="006265B4"/>
    <w:rsid w:val="00626B4C"/>
    <w:rsid w:val="00626E62"/>
    <w:rsid w:val="0062716A"/>
    <w:rsid w:val="00630ACF"/>
    <w:rsid w:val="00630C77"/>
    <w:rsid w:val="006317C3"/>
    <w:rsid w:val="006321FC"/>
    <w:rsid w:val="006328E1"/>
    <w:rsid w:val="00633033"/>
    <w:rsid w:val="006330A8"/>
    <w:rsid w:val="00633428"/>
    <w:rsid w:val="00634045"/>
    <w:rsid w:val="006343A9"/>
    <w:rsid w:val="00634FC0"/>
    <w:rsid w:val="00635C36"/>
    <w:rsid w:val="0063613B"/>
    <w:rsid w:val="00641728"/>
    <w:rsid w:val="00644C7A"/>
    <w:rsid w:val="00644D78"/>
    <w:rsid w:val="00644EA3"/>
    <w:rsid w:val="00646B88"/>
    <w:rsid w:val="0064713A"/>
    <w:rsid w:val="00647610"/>
    <w:rsid w:val="00647904"/>
    <w:rsid w:val="00647F04"/>
    <w:rsid w:val="00650144"/>
    <w:rsid w:val="006510A1"/>
    <w:rsid w:val="006520BE"/>
    <w:rsid w:val="0065378F"/>
    <w:rsid w:val="006539F5"/>
    <w:rsid w:val="00653A79"/>
    <w:rsid w:val="00653BF8"/>
    <w:rsid w:val="00654B4D"/>
    <w:rsid w:val="00655750"/>
    <w:rsid w:val="00657209"/>
    <w:rsid w:val="00657A12"/>
    <w:rsid w:val="00657D81"/>
    <w:rsid w:val="00660775"/>
    <w:rsid w:val="006613DE"/>
    <w:rsid w:val="00661BDD"/>
    <w:rsid w:val="00662821"/>
    <w:rsid w:val="00662C14"/>
    <w:rsid w:val="0066303A"/>
    <w:rsid w:val="006630AE"/>
    <w:rsid w:val="00663465"/>
    <w:rsid w:val="006637E3"/>
    <w:rsid w:val="00663C4D"/>
    <w:rsid w:val="00664D0E"/>
    <w:rsid w:val="00665F1D"/>
    <w:rsid w:val="006669ED"/>
    <w:rsid w:val="006679CF"/>
    <w:rsid w:val="00670057"/>
    <w:rsid w:val="00670858"/>
    <w:rsid w:val="00671D41"/>
    <w:rsid w:val="006734E7"/>
    <w:rsid w:val="00673859"/>
    <w:rsid w:val="0067509B"/>
    <w:rsid w:val="006754ED"/>
    <w:rsid w:val="006773BB"/>
    <w:rsid w:val="006776F9"/>
    <w:rsid w:val="00680A5B"/>
    <w:rsid w:val="006825E0"/>
    <w:rsid w:val="006836F3"/>
    <w:rsid w:val="00683AA1"/>
    <w:rsid w:val="006848E7"/>
    <w:rsid w:val="0068560F"/>
    <w:rsid w:val="006863FF"/>
    <w:rsid w:val="006873B6"/>
    <w:rsid w:val="00687854"/>
    <w:rsid w:val="00687872"/>
    <w:rsid w:val="0068789D"/>
    <w:rsid w:val="00687A01"/>
    <w:rsid w:val="00687DB4"/>
    <w:rsid w:val="00687F75"/>
    <w:rsid w:val="006903D4"/>
    <w:rsid w:val="00690DE6"/>
    <w:rsid w:val="00691E87"/>
    <w:rsid w:val="0069251A"/>
    <w:rsid w:val="006942E3"/>
    <w:rsid w:val="00694FF3"/>
    <w:rsid w:val="00695396"/>
    <w:rsid w:val="006966ED"/>
    <w:rsid w:val="006968D5"/>
    <w:rsid w:val="0069748A"/>
    <w:rsid w:val="0069791F"/>
    <w:rsid w:val="006979C4"/>
    <w:rsid w:val="00697CF8"/>
    <w:rsid w:val="006A0452"/>
    <w:rsid w:val="006A0546"/>
    <w:rsid w:val="006A20B8"/>
    <w:rsid w:val="006A25A9"/>
    <w:rsid w:val="006A2AE0"/>
    <w:rsid w:val="006A3766"/>
    <w:rsid w:val="006A4961"/>
    <w:rsid w:val="006A4F6E"/>
    <w:rsid w:val="006A69EE"/>
    <w:rsid w:val="006B0FFD"/>
    <w:rsid w:val="006B3A04"/>
    <w:rsid w:val="006B3FE9"/>
    <w:rsid w:val="006B6A82"/>
    <w:rsid w:val="006B7502"/>
    <w:rsid w:val="006C0E25"/>
    <w:rsid w:val="006C0F84"/>
    <w:rsid w:val="006C0FEE"/>
    <w:rsid w:val="006C1D9E"/>
    <w:rsid w:val="006C2222"/>
    <w:rsid w:val="006C4FF6"/>
    <w:rsid w:val="006C5847"/>
    <w:rsid w:val="006C5B28"/>
    <w:rsid w:val="006C69DE"/>
    <w:rsid w:val="006C7523"/>
    <w:rsid w:val="006D0FA6"/>
    <w:rsid w:val="006D1793"/>
    <w:rsid w:val="006D17CE"/>
    <w:rsid w:val="006D4A54"/>
    <w:rsid w:val="006D53CE"/>
    <w:rsid w:val="006D5458"/>
    <w:rsid w:val="006D7E32"/>
    <w:rsid w:val="006E0702"/>
    <w:rsid w:val="006E0829"/>
    <w:rsid w:val="006E2B18"/>
    <w:rsid w:val="006E2FE1"/>
    <w:rsid w:val="006E36C8"/>
    <w:rsid w:val="006E39BF"/>
    <w:rsid w:val="006E3B40"/>
    <w:rsid w:val="006E63FE"/>
    <w:rsid w:val="006E6412"/>
    <w:rsid w:val="006E6E7A"/>
    <w:rsid w:val="006E7B49"/>
    <w:rsid w:val="006F05CC"/>
    <w:rsid w:val="006F3067"/>
    <w:rsid w:val="006F3FC1"/>
    <w:rsid w:val="006F46B6"/>
    <w:rsid w:val="006F5C48"/>
    <w:rsid w:val="006F5CE4"/>
    <w:rsid w:val="006F67C5"/>
    <w:rsid w:val="006F7493"/>
    <w:rsid w:val="006F78E5"/>
    <w:rsid w:val="00705FFB"/>
    <w:rsid w:val="00710134"/>
    <w:rsid w:val="00711147"/>
    <w:rsid w:val="00711156"/>
    <w:rsid w:val="00711408"/>
    <w:rsid w:val="00711805"/>
    <w:rsid w:val="0071190F"/>
    <w:rsid w:val="007128C4"/>
    <w:rsid w:val="00713776"/>
    <w:rsid w:val="007142AD"/>
    <w:rsid w:val="00714A19"/>
    <w:rsid w:val="00715E63"/>
    <w:rsid w:val="007160C0"/>
    <w:rsid w:val="0072125D"/>
    <w:rsid w:val="00722B57"/>
    <w:rsid w:val="00722B72"/>
    <w:rsid w:val="00722D0E"/>
    <w:rsid w:val="00723677"/>
    <w:rsid w:val="00724A61"/>
    <w:rsid w:val="0072634A"/>
    <w:rsid w:val="00726C57"/>
    <w:rsid w:val="0072761B"/>
    <w:rsid w:val="007279CA"/>
    <w:rsid w:val="00727CB7"/>
    <w:rsid w:val="00730F70"/>
    <w:rsid w:val="007313F9"/>
    <w:rsid w:val="007373FB"/>
    <w:rsid w:val="007376A3"/>
    <w:rsid w:val="0074071B"/>
    <w:rsid w:val="00740ED2"/>
    <w:rsid w:val="007417E2"/>
    <w:rsid w:val="00741FC8"/>
    <w:rsid w:val="0074317B"/>
    <w:rsid w:val="00743654"/>
    <w:rsid w:val="00744AC4"/>
    <w:rsid w:val="007450EA"/>
    <w:rsid w:val="007455D8"/>
    <w:rsid w:val="00746D3D"/>
    <w:rsid w:val="007507EC"/>
    <w:rsid w:val="00752B1D"/>
    <w:rsid w:val="00753D9D"/>
    <w:rsid w:val="00753F04"/>
    <w:rsid w:val="007544A2"/>
    <w:rsid w:val="00754F05"/>
    <w:rsid w:val="007562E2"/>
    <w:rsid w:val="0075695E"/>
    <w:rsid w:val="0075732E"/>
    <w:rsid w:val="00757D2D"/>
    <w:rsid w:val="007601AB"/>
    <w:rsid w:val="00761A6D"/>
    <w:rsid w:val="00763D29"/>
    <w:rsid w:val="007643C0"/>
    <w:rsid w:val="007653D7"/>
    <w:rsid w:val="007654F4"/>
    <w:rsid w:val="0076553B"/>
    <w:rsid w:val="00765A88"/>
    <w:rsid w:val="00766FF3"/>
    <w:rsid w:val="0076792D"/>
    <w:rsid w:val="00770147"/>
    <w:rsid w:val="00770255"/>
    <w:rsid w:val="00770BC9"/>
    <w:rsid w:val="00770C2B"/>
    <w:rsid w:val="00771779"/>
    <w:rsid w:val="007757B0"/>
    <w:rsid w:val="00775959"/>
    <w:rsid w:val="00776264"/>
    <w:rsid w:val="007768CD"/>
    <w:rsid w:val="00781E88"/>
    <w:rsid w:val="00782244"/>
    <w:rsid w:val="00782F77"/>
    <w:rsid w:val="00783474"/>
    <w:rsid w:val="00783E97"/>
    <w:rsid w:val="00784919"/>
    <w:rsid w:val="00784972"/>
    <w:rsid w:val="00784C05"/>
    <w:rsid w:val="00785AB3"/>
    <w:rsid w:val="007862FE"/>
    <w:rsid w:val="00790186"/>
    <w:rsid w:val="007909E8"/>
    <w:rsid w:val="007910A5"/>
    <w:rsid w:val="007929F2"/>
    <w:rsid w:val="00792DAA"/>
    <w:rsid w:val="0079601D"/>
    <w:rsid w:val="007A066B"/>
    <w:rsid w:val="007A06E8"/>
    <w:rsid w:val="007A2437"/>
    <w:rsid w:val="007A2544"/>
    <w:rsid w:val="007A2A37"/>
    <w:rsid w:val="007A4A3C"/>
    <w:rsid w:val="007A4C19"/>
    <w:rsid w:val="007A6D2D"/>
    <w:rsid w:val="007B25FE"/>
    <w:rsid w:val="007B28F4"/>
    <w:rsid w:val="007B2938"/>
    <w:rsid w:val="007B29F6"/>
    <w:rsid w:val="007B32DA"/>
    <w:rsid w:val="007B3887"/>
    <w:rsid w:val="007B41C3"/>
    <w:rsid w:val="007B4601"/>
    <w:rsid w:val="007B472D"/>
    <w:rsid w:val="007B478A"/>
    <w:rsid w:val="007B5254"/>
    <w:rsid w:val="007B5A00"/>
    <w:rsid w:val="007B6595"/>
    <w:rsid w:val="007B6B72"/>
    <w:rsid w:val="007B7D9D"/>
    <w:rsid w:val="007C08EA"/>
    <w:rsid w:val="007C2D63"/>
    <w:rsid w:val="007C2FF2"/>
    <w:rsid w:val="007C3B68"/>
    <w:rsid w:val="007C503C"/>
    <w:rsid w:val="007C5DF6"/>
    <w:rsid w:val="007C5F18"/>
    <w:rsid w:val="007C666F"/>
    <w:rsid w:val="007C75CF"/>
    <w:rsid w:val="007D2589"/>
    <w:rsid w:val="007D35AD"/>
    <w:rsid w:val="007D37D3"/>
    <w:rsid w:val="007D4EF4"/>
    <w:rsid w:val="007D5814"/>
    <w:rsid w:val="007D5E30"/>
    <w:rsid w:val="007D6A73"/>
    <w:rsid w:val="007D761A"/>
    <w:rsid w:val="007E0B03"/>
    <w:rsid w:val="007E14C6"/>
    <w:rsid w:val="007E1AD7"/>
    <w:rsid w:val="007E1C61"/>
    <w:rsid w:val="007E2D6E"/>
    <w:rsid w:val="007E4109"/>
    <w:rsid w:val="007E49FA"/>
    <w:rsid w:val="007E4AEB"/>
    <w:rsid w:val="007E5E62"/>
    <w:rsid w:val="007E69C2"/>
    <w:rsid w:val="007F1688"/>
    <w:rsid w:val="007F22BA"/>
    <w:rsid w:val="007F2707"/>
    <w:rsid w:val="007F28FF"/>
    <w:rsid w:val="007F2ED7"/>
    <w:rsid w:val="007F378D"/>
    <w:rsid w:val="007F3B73"/>
    <w:rsid w:val="007F61E3"/>
    <w:rsid w:val="007F722E"/>
    <w:rsid w:val="007F7480"/>
    <w:rsid w:val="007F7C5F"/>
    <w:rsid w:val="00800725"/>
    <w:rsid w:val="00801537"/>
    <w:rsid w:val="0080197A"/>
    <w:rsid w:val="00802288"/>
    <w:rsid w:val="008028C3"/>
    <w:rsid w:val="00803832"/>
    <w:rsid w:val="00803F81"/>
    <w:rsid w:val="0080430B"/>
    <w:rsid w:val="0080435E"/>
    <w:rsid w:val="008044A7"/>
    <w:rsid w:val="00806A9C"/>
    <w:rsid w:val="00811173"/>
    <w:rsid w:val="00811B8D"/>
    <w:rsid w:val="00812407"/>
    <w:rsid w:val="008134E3"/>
    <w:rsid w:val="008137CD"/>
    <w:rsid w:val="00816071"/>
    <w:rsid w:val="0081680D"/>
    <w:rsid w:val="008209A5"/>
    <w:rsid w:val="0082213B"/>
    <w:rsid w:val="008229F3"/>
    <w:rsid w:val="00822CFE"/>
    <w:rsid w:val="0082332A"/>
    <w:rsid w:val="008240F2"/>
    <w:rsid w:val="00824366"/>
    <w:rsid w:val="00824744"/>
    <w:rsid w:val="0082500A"/>
    <w:rsid w:val="00825B9C"/>
    <w:rsid w:val="00826176"/>
    <w:rsid w:val="00827230"/>
    <w:rsid w:val="00827E8D"/>
    <w:rsid w:val="0083054E"/>
    <w:rsid w:val="00831B68"/>
    <w:rsid w:val="0083349B"/>
    <w:rsid w:val="00833511"/>
    <w:rsid w:val="00833597"/>
    <w:rsid w:val="00835514"/>
    <w:rsid w:val="00836C42"/>
    <w:rsid w:val="00842C2F"/>
    <w:rsid w:val="00843464"/>
    <w:rsid w:val="00843BCD"/>
    <w:rsid w:val="008446C0"/>
    <w:rsid w:val="008461CA"/>
    <w:rsid w:val="00846508"/>
    <w:rsid w:val="00847D78"/>
    <w:rsid w:val="0085009F"/>
    <w:rsid w:val="00853505"/>
    <w:rsid w:val="008539C0"/>
    <w:rsid w:val="00853F9F"/>
    <w:rsid w:val="0085500A"/>
    <w:rsid w:val="00855105"/>
    <w:rsid w:val="00856526"/>
    <w:rsid w:val="00856CB1"/>
    <w:rsid w:val="00860AA9"/>
    <w:rsid w:val="0086144B"/>
    <w:rsid w:val="00861FC7"/>
    <w:rsid w:val="0086289C"/>
    <w:rsid w:val="008631BC"/>
    <w:rsid w:val="00864519"/>
    <w:rsid w:val="008653C2"/>
    <w:rsid w:val="00865431"/>
    <w:rsid w:val="00865849"/>
    <w:rsid w:val="00866445"/>
    <w:rsid w:val="0086792E"/>
    <w:rsid w:val="00870CB2"/>
    <w:rsid w:val="00872730"/>
    <w:rsid w:val="008728D6"/>
    <w:rsid w:val="00874123"/>
    <w:rsid w:val="00874477"/>
    <w:rsid w:val="0087467A"/>
    <w:rsid w:val="00875967"/>
    <w:rsid w:val="00875CD1"/>
    <w:rsid w:val="00877A79"/>
    <w:rsid w:val="00881F48"/>
    <w:rsid w:val="008834D1"/>
    <w:rsid w:val="008835AE"/>
    <w:rsid w:val="008836D0"/>
    <w:rsid w:val="00884A40"/>
    <w:rsid w:val="00884AE5"/>
    <w:rsid w:val="0088556E"/>
    <w:rsid w:val="00887AD4"/>
    <w:rsid w:val="00887B32"/>
    <w:rsid w:val="008906FF"/>
    <w:rsid w:val="00890D94"/>
    <w:rsid w:val="00890FA1"/>
    <w:rsid w:val="00891335"/>
    <w:rsid w:val="00891570"/>
    <w:rsid w:val="0089342E"/>
    <w:rsid w:val="0089372F"/>
    <w:rsid w:val="0089419B"/>
    <w:rsid w:val="008959BA"/>
    <w:rsid w:val="00897FD2"/>
    <w:rsid w:val="008A0E06"/>
    <w:rsid w:val="008A0EBB"/>
    <w:rsid w:val="008A1537"/>
    <w:rsid w:val="008A1E78"/>
    <w:rsid w:val="008A2D8D"/>
    <w:rsid w:val="008A3927"/>
    <w:rsid w:val="008A434F"/>
    <w:rsid w:val="008A556A"/>
    <w:rsid w:val="008A64CE"/>
    <w:rsid w:val="008B149A"/>
    <w:rsid w:val="008B1E9C"/>
    <w:rsid w:val="008B26BC"/>
    <w:rsid w:val="008B29AF"/>
    <w:rsid w:val="008B38CD"/>
    <w:rsid w:val="008B4D46"/>
    <w:rsid w:val="008B56E6"/>
    <w:rsid w:val="008B7E77"/>
    <w:rsid w:val="008C0892"/>
    <w:rsid w:val="008C1628"/>
    <w:rsid w:val="008C40ED"/>
    <w:rsid w:val="008C5E5D"/>
    <w:rsid w:val="008C675C"/>
    <w:rsid w:val="008C6E5A"/>
    <w:rsid w:val="008C7223"/>
    <w:rsid w:val="008C782C"/>
    <w:rsid w:val="008D1418"/>
    <w:rsid w:val="008D3327"/>
    <w:rsid w:val="008D35FC"/>
    <w:rsid w:val="008D3A8A"/>
    <w:rsid w:val="008D3CE2"/>
    <w:rsid w:val="008D3DCE"/>
    <w:rsid w:val="008D4845"/>
    <w:rsid w:val="008D4A9F"/>
    <w:rsid w:val="008D4D07"/>
    <w:rsid w:val="008D62AE"/>
    <w:rsid w:val="008D637F"/>
    <w:rsid w:val="008D730D"/>
    <w:rsid w:val="008D76C3"/>
    <w:rsid w:val="008D7883"/>
    <w:rsid w:val="008E1706"/>
    <w:rsid w:val="008E3144"/>
    <w:rsid w:val="008E5FAC"/>
    <w:rsid w:val="008E6C63"/>
    <w:rsid w:val="008F068B"/>
    <w:rsid w:val="008F120E"/>
    <w:rsid w:val="008F1340"/>
    <w:rsid w:val="008F2882"/>
    <w:rsid w:val="008F34D9"/>
    <w:rsid w:val="008F3A9C"/>
    <w:rsid w:val="008F41B8"/>
    <w:rsid w:val="008F5224"/>
    <w:rsid w:val="009005A7"/>
    <w:rsid w:val="009013AA"/>
    <w:rsid w:val="00901FA0"/>
    <w:rsid w:val="00902606"/>
    <w:rsid w:val="00902655"/>
    <w:rsid w:val="0090568D"/>
    <w:rsid w:val="00905C16"/>
    <w:rsid w:val="00906513"/>
    <w:rsid w:val="009074DB"/>
    <w:rsid w:val="009077DF"/>
    <w:rsid w:val="00907FB7"/>
    <w:rsid w:val="0091028F"/>
    <w:rsid w:val="0091064C"/>
    <w:rsid w:val="00911168"/>
    <w:rsid w:val="00911740"/>
    <w:rsid w:val="00911C37"/>
    <w:rsid w:val="009126E4"/>
    <w:rsid w:val="0091270E"/>
    <w:rsid w:val="0091273E"/>
    <w:rsid w:val="0091381B"/>
    <w:rsid w:val="00916D86"/>
    <w:rsid w:val="009170B8"/>
    <w:rsid w:val="00920D0B"/>
    <w:rsid w:val="009213AC"/>
    <w:rsid w:val="00922F32"/>
    <w:rsid w:val="009230D6"/>
    <w:rsid w:val="00923AF7"/>
    <w:rsid w:val="009244A7"/>
    <w:rsid w:val="00924FB2"/>
    <w:rsid w:val="00930363"/>
    <w:rsid w:val="00930F6F"/>
    <w:rsid w:val="009329E7"/>
    <w:rsid w:val="0093455F"/>
    <w:rsid w:val="0093457C"/>
    <w:rsid w:val="00934B3E"/>
    <w:rsid w:val="009363C3"/>
    <w:rsid w:val="009367AD"/>
    <w:rsid w:val="00937926"/>
    <w:rsid w:val="00940644"/>
    <w:rsid w:val="009413AE"/>
    <w:rsid w:val="00942222"/>
    <w:rsid w:val="00942596"/>
    <w:rsid w:val="00942CBC"/>
    <w:rsid w:val="00943216"/>
    <w:rsid w:val="00943315"/>
    <w:rsid w:val="00943745"/>
    <w:rsid w:val="009438D7"/>
    <w:rsid w:val="00943A5B"/>
    <w:rsid w:val="00943D3C"/>
    <w:rsid w:val="00946208"/>
    <w:rsid w:val="0095264A"/>
    <w:rsid w:val="009534B6"/>
    <w:rsid w:val="00953630"/>
    <w:rsid w:val="009540FB"/>
    <w:rsid w:val="00954372"/>
    <w:rsid w:val="00955944"/>
    <w:rsid w:val="0095633F"/>
    <w:rsid w:val="00956E73"/>
    <w:rsid w:val="00956ED5"/>
    <w:rsid w:val="00957540"/>
    <w:rsid w:val="00957DE7"/>
    <w:rsid w:val="00960BDA"/>
    <w:rsid w:val="00961ADA"/>
    <w:rsid w:val="009633D8"/>
    <w:rsid w:val="009635B7"/>
    <w:rsid w:val="00963AAB"/>
    <w:rsid w:val="00964D08"/>
    <w:rsid w:val="0096682A"/>
    <w:rsid w:val="009720B1"/>
    <w:rsid w:val="00972B25"/>
    <w:rsid w:val="009733CC"/>
    <w:rsid w:val="0097370B"/>
    <w:rsid w:val="00977265"/>
    <w:rsid w:val="00977526"/>
    <w:rsid w:val="009778BB"/>
    <w:rsid w:val="00980782"/>
    <w:rsid w:val="00980BE4"/>
    <w:rsid w:val="009811B9"/>
    <w:rsid w:val="00981544"/>
    <w:rsid w:val="00981608"/>
    <w:rsid w:val="00981682"/>
    <w:rsid w:val="00982600"/>
    <w:rsid w:val="009844F2"/>
    <w:rsid w:val="00984A91"/>
    <w:rsid w:val="00985838"/>
    <w:rsid w:val="00985BA4"/>
    <w:rsid w:val="0098626F"/>
    <w:rsid w:val="00986A71"/>
    <w:rsid w:val="0098703C"/>
    <w:rsid w:val="009874E6"/>
    <w:rsid w:val="00990413"/>
    <w:rsid w:val="00990557"/>
    <w:rsid w:val="0099147E"/>
    <w:rsid w:val="00991F47"/>
    <w:rsid w:val="009925B9"/>
    <w:rsid w:val="00992FA0"/>
    <w:rsid w:val="00993514"/>
    <w:rsid w:val="00993A72"/>
    <w:rsid w:val="00994A1E"/>
    <w:rsid w:val="0099629F"/>
    <w:rsid w:val="00997C0C"/>
    <w:rsid w:val="00997F8E"/>
    <w:rsid w:val="009A0212"/>
    <w:rsid w:val="009A13D8"/>
    <w:rsid w:val="009A16C8"/>
    <w:rsid w:val="009A2F5B"/>
    <w:rsid w:val="009A33A5"/>
    <w:rsid w:val="009A42F3"/>
    <w:rsid w:val="009A43DA"/>
    <w:rsid w:val="009A5E77"/>
    <w:rsid w:val="009A6104"/>
    <w:rsid w:val="009A6B57"/>
    <w:rsid w:val="009A6EAC"/>
    <w:rsid w:val="009A74EB"/>
    <w:rsid w:val="009B011C"/>
    <w:rsid w:val="009B047A"/>
    <w:rsid w:val="009B1523"/>
    <w:rsid w:val="009B22FC"/>
    <w:rsid w:val="009B2D20"/>
    <w:rsid w:val="009B38EF"/>
    <w:rsid w:val="009B598B"/>
    <w:rsid w:val="009B5A8A"/>
    <w:rsid w:val="009B67F3"/>
    <w:rsid w:val="009B6C77"/>
    <w:rsid w:val="009C1805"/>
    <w:rsid w:val="009C25AF"/>
    <w:rsid w:val="009C34B9"/>
    <w:rsid w:val="009C3740"/>
    <w:rsid w:val="009C3FE5"/>
    <w:rsid w:val="009C4165"/>
    <w:rsid w:val="009C56BA"/>
    <w:rsid w:val="009C5767"/>
    <w:rsid w:val="009C5B02"/>
    <w:rsid w:val="009C5B69"/>
    <w:rsid w:val="009C6B5C"/>
    <w:rsid w:val="009D0A75"/>
    <w:rsid w:val="009D1856"/>
    <w:rsid w:val="009D38E3"/>
    <w:rsid w:val="009D445D"/>
    <w:rsid w:val="009D5DFE"/>
    <w:rsid w:val="009D5E48"/>
    <w:rsid w:val="009D63BB"/>
    <w:rsid w:val="009D6D24"/>
    <w:rsid w:val="009D6E03"/>
    <w:rsid w:val="009D6F9A"/>
    <w:rsid w:val="009D703F"/>
    <w:rsid w:val="009D7477"/>
    <w:rsid w:val="009E1750"/>
    <w:rsid w:val="009E1D7C"/>
    <w:rsid w:val="009E2E54"/>
    <w:rsid w:val="009E37FC"/>
    <w:rsid w:val="009E41BA"/>
    <w:rsid w:val="009F024A"/>
    <w:rsid w:val="009F0EFD"/>
    <w:rsid w:val="009F1AE2"/>
    <w:rsid w:val="009F202B"/>
    <w:rsid w:val="009F21A5"/>
    <w:rsid w:val="009F2BA3"/>
    <w:rsid w:val="009F3440"/>
    <w:rsid w:val="009F34FF"/>
    <w:rsid w:val="009F6CB7"/>
    <w:rsid w:val="009F703C"/>
    <w:rsid w:val="009F7AB6"/>
    <w:rsid w:val="00A038E2"/>
    <w:rsid w:val="00A049C9"/>
    <w:rsid w:val="00A052AE"/>
    <w:rsid w:val="00A058AC"/>
    <w:rsid w:val="00A05C14"/>
    <w:rsid w:val="00A06749"/>
    <w:rsid w:val="00A06DB6"/>
    <w:rsid w:val="00A13162"/>
    <w:rsid w:val="00A13C79"/>
    <w:rsid w:val="00A13F34"/>
    <w:rsid w:val="00A145F0"/>
    <w:rsid w:val="00A14E6F"/>
    <w:rsid w:val="00A15971"/>
    <w:rsid w:val="00A1601B"/>
    <w:rsid w:val="00A17AB6"/>
    <w:rsid w:val="00A20426"/>
    <w:rsid w:val="00A20FDE"/>
    <w:rsid w:val="00A216F9"/>
    <w:rsid w:val="00A22BE7"/>
    <w:rsid w:val="00A253A0"/>
    <w:rsid w:val="00A26813"/>
    <w:rsid w:val="00A27954"/>
    <w:rsid w:val="00A279B7"/>
    <w:rsid w:val="00A30323"/>
    <w:rsid w:val="00A32B15"/>
    <w:rsid w:val="00A33C10"/>
    <w:rsid w:val="00A34456"/>
    <w:rsid w:val="00A34522"/>
    <w:rsid w:val="00A35604"/>
    <w:rsid w:val="00A357F5"/>
    <w:rsid w:val="00A36A49"/>
    <w:rsid w:val="00A36B88"/>
    <w:rsid w:val="00A372D3"/>
    <w:rsid w:val="00A37CCE"/>
    <w:rsid w:val="00A37FF2"/>
    <w:rsid w:val="00A4022A"/>
    <w:rsid w:val="00A40C50"/>
    <w:rsid w:val="00A4367C"/>
    <w:rsid w:val="00A43A0C"/>
    <w:rsid w:val="00A44A09"/>
    <w:rsid w:val="00A45B3F"/>
    <w:rsid w:val="00A50281"/>
    <w:rsid w:val="00A5095E"/>
    <w:rsid w:val="00A52E84"/>
    <w:rsid w:val="00A545CD"/>
    <w:rsid w:val="00A5709A"/>
    <w:rsid w:val="00A57316"/>
    <w:rsid w:val="00A5747C"/>
    <w:rsid w:val="00A62817"/>
    <w:rsid w:val="00A641A4"/>
    <w:rsid w:val="00A65475"/>
    <w:rsid w:val="00A65810"/>
    <w:rsid w:val="00A66C4C"/>
    <w:rsid w:val="00A66D6D"/>
    <w:rsid w:val="00A6723D"/>
    <w:rsid w:val="00A67842"/>
    <w:rsid w:val="00A711CD"/>
    <w:rsid w:val="00A72845"/>
    <w:rsid w:val="00A73A05"/>
    <w:rsid w:val="00A74ACD"/>
    <w:rsid w:val="00A81A5F"/>
    <w:rsid w:val="00A81E32"/>
    <w:rsid w:val="00A824A5"/>
    <w:rsid w:val="00A82509"/>
    <w:rsid w:val="00A82671"/>
    <w:rsid w:val="00A835EF"/>
    <w:rsid w:val="00A85592"/>
    <w:rsid w:val="00A8581E"/>
    <w:rsid w:val="00A85CDC"/>
    <w:rsid w:val="00A8642C"/>
    <w:rsid w:val="00A869D2"/>
    <w:rsid w:val="00A86D11"/>
    <w:rsid w:val="00A90974"/>
    <w:rsid w:val="00A90C6B"/>
    <w:rsid w:val="00A933CF"/>
    <w:rsid w:val="00A9485F"/>
    <w:rsid w:val="00A96183"/>
    <w:rsid w:val="00A963D4"/>
    <w:rsid w:val="00A96528"/>
    <w:rsid w:val="00A97E88"/>
    <w:rsid w:val="00AA0C78"/>
    <w:rsid w:val="00AA2179"/>
    <w:rsid w:val="00AA22A8"/>
    <w:rsid w:val="00AA2B9F"/>
    <w:rsid w:val="00AA2FF4"/>
    <w:rsid w:val="00AA3006"/>
    <w:rsid w:val="00AA418C"/>
    <w:rsid w:val="00AA45BE"/>
    <w:rsid w:val="00AA53B4"/>
    <w:rsid w:val="00AA6265"/>
    <w:rsid w:val="00AA6926"/>
    <w:rsid w:val="00AA78CB"/>
    <w:rsid w:val="00AB00F9"/>
    <w:rsid w:val="00AB02AB"/>
    <w:rsid w:val="00AB219E"/>
    <w:rsid w:val="00AB2BFB"/>
    <w:rsid w:val="00AB2C02"/>
    <w:rsid w:val="00AB31A3"/>
    <w:rsid w:val="00AB4D5B"/>
    <w:rsid w:val="00AB5652"/>
    <w:rsid w:val="00AB6A02"/>
    <w:rsid w:val="00AB6F7D"/>
    <w:rsid w:val="00AB7205"/>
    <w:rsid w:val="00AC0809"/>
    <w:rsid w:val="00AC171D"/>
    <w:rsid w:val="00AC2BE2"/>
    <w:rsid w:val="00AC5155"/>
    <w:rsid w:val="00AC6F43"/>
    <w:rsid w:val="00AD2743"/>
    <w:rsid w:val="00AD2812"/>
    <w:rsid w:val="00AD3CBB"/>
    <w:rsid w:val="00AD413A"/>
    <w:rsid w:val="00AD454C"/>
    <w:rsid w:val="00AD46D9"/>
    <w:rsid w:val="00AD5280"/>
    <w:rsid w:val="00AD54FE"/>
    <w:rsid w:val="00AD657F"/>
    <w:rsid w:val="00AD676C"/>
    <w:rsid w:val="00AD6994"/>
    <w:rsid w:val="00AD7C3D"/>
    <w:rsid w:val="00AE1773"/>
    <w:rsid w:val="00AE329C"/>
    <w:rsid w:val="00AE45E6"/>
    <w:rsid w:val="00AE4B1D"/>
    <w:rsid w:val="00AE5135"/>
    <w:rsid w:val="00AE54BC"/>
    <w:rsid w:val="00AE67DB"/>
    <w:rsid w:val="00AE7A88"/>
    <w:rsid w:val="00AE7BF2"/>
    <w:rsid w:val="00AF12EF"/>
    <w:rsid w:val="00AF2EE5"/>
    <w:rsid w:val="00AF3453"/>
    <w:rsid w:val="00AF35B4"/>
    <w:rsid w:val="00AF41BD"/>
    <w:rsid w:val="00AF4210"/>
    <w:rsid w:val="00AF427F"/>
    <w:rsid w:val="00AF51F6"/>
    <w:rsid w:val="00AF6C07"/>
    <w:rsid w:val="00B0093E"/>
    <w:rsid w:val="00B00B0B"/>
    <w:rsid w:val="00B00DD3"/>
    <w:rsid w:val="00B0219F"/>
    <w:rsid w:val="00B02255"/>
    <w:rsid w:val="00B036D3"/>
    <w:rsid w:val="00B0415E"/>
    <w:rsid w:val="00B04661"/>
    <w:rsid w:val="00B06820"/>
    <w:rsid w:val="00B076DB"/>
    <w:rsid w:val="00B10671"/>
    <w:rsid w:val="00B124B3"/>
    <w:rsid w:val="00B12645"/>
    <w:rsid w:val="00B12C65"/>
    <w:rsid w:val="00B1441D"/>
    <w:rsid w:val="00B2055F"/>
    <w:rsid w:val="00B20C91"/>
    <w:rsid w:val="00B2148C"/>
    <w:rsid w:val="00B21C89"/>
    <w:rsid w:val="00B224BC"/>
    <w:rsid w:val="00B23FA8"/>
    <w:rsid w:val="00B249F5"/>
    <w:rsid w:val="00B25B2F"/>
    <w:rsid w:val="00B26A7E"/>
    <w:rsid w:val="00B27368"/>
    <w:rsid w:val="00B27424"/>
    <w:rsid w:val="00B31449"/>
    <w:rsid w:val="00B31C59"/>
    <w:rsid w:val="00B31E22"/>
    <w:rsid w:val="00B32D2D"/>
    <w:rsid w:val="00B357EA"/>
    <w:rsid w:val="00B365BD"/>
    <w:rsid w:val="00B36C8A"/>
    <w:rsid w:val="00B36E6B"/>
    <w:rsid w:val="00B3719A"/>
    <w:rsid w:val="00B372A9"/>
    <w:rsid w:val="00B37C26"/>
    <w:rsid w:val="00B4019A"/>
    <w:rsid w:val="00B42F97"/>
    <w:rsid w:val="00B436BE"/>
    <w:rsid w:val="00B43DE1"/>
    <w:rsid w:val="00B44F19"/>
    <w:rsid w:val="00B4513E"/>
    <w:rsid w:val="00B451E3"/>
    <w:rsid w:val="00B4543A"/>
    <w:rsid w:val="00B4734F"/>
    <w:rsid w:val="00B47708"/>
    <w:rsid w:val="00B479F5"/>
    <w:rsid w:val="00B507B9"/>
    <w:rsid w:val="00B53CDD"/>
    <w:rsid w:val="00B54147"/>
    <w:rsid w:val="00B546DF"/>
    <w:rsid w:val="00B547DB"/>
    <w:rsid w:val="00B54E63"/>
    <w:rsid w:val="00B57027"/>
    <w:rsid w:val="00B606CE"/>
    <w:rsid w:val="00B60BAB"/>
    <w:rsid w:val="00B618EC"/>
    <w:rsid w:val="00B628F4"/>
    <w:rsid w:val="00B631C8"/>
    <w:rsid w:val="00B63C15"/>
    <w:rsid w:val="00B664B0"/>
    <w:rsid w:val="00B665D6"/>
    <w:rsid w:val="00B66FB8"/>
    <w:rsid w:val="00B67443"/>
    <w:rsid w:val="00B67C02"/>
    <w:rsid w:val="00B67CDB"/>
    <w:rsid w:val="00B71343"/>
    <w:rsid w:val="00B7219C"/>
    <w:rsid w:val="00B72CF9"/>
    <w:rsid w:val="00B72FE7"/>
    <w:rsid w:val="00B73122"/>
    <w:rsid w:val="00B735B1"/>
    <w:rsid w:val="00B73E6F"/>
    <w:rsid w:val="00B74A51"/>
    <w:rsid w:val="00B75BF5"/>
    <w:rsid w:val="00B761E0"/>
    <w:rsid w:val="00B7722E"/>
    <w:rsid w:val="00B776F1"/>
    <w:rsid w:val="00B81351"/>
    <w:rsid w:val="00B8344F"/>
    <w:rsid w:val="00B867E3"/>
    <w:rsid w:val="00B86F4B"/>
    <w:rsid w:val="00B8789A"/>
    <w:rsid w:val="00B90EF9"/>
    <w:rsid w:val="00B9271B"/>
    <w:rsid w:val="00B92C96"/>
    <w:rsid w:val="00B93576"/>
    <w:rsid w:val="00B9407C"/>
    <w:rsid w:val="00B940A6"/>
    <w:rsid w:val="00B95F38"/>
    <w:rsid w:val="00B979C6"/>
    <w:rsid w:val="00BA014F"/>
    <w:rsid w:val="00BA0328"/>
    <w:rsid w:val="00BA0C49"/>
    <w:rsid w:val="00BA171B"/>
    <w:rsid w:val="00BA1D5B"/>
    <w:rsid w:val="00BA1E7C"/>
    <w:rsid w:val="00BA3E9E"/>
    <w:rsid w:val="00BA57BB"/>
    <w:rsid w:val="00BA71AE"/>
    <w:rsid w:val="00BA7B14"/>
    <w:rsid w:val="00BB07F0"/>
    <w:rsid w:val="00BB2370"/>
    <w:rsid w:val="00BB252A"/>
    <w:rsid w:val="00BB3F81"/>
    <w:rsid w:val="00BB44FA"/>
    <w:rsid w:val="00BB4AA7"/>
    <w:rsid w:val="00BB7ACB"/>
    <w:rsid w:val="00BB7B98"/>
    <w:rsid w:val="00BC0759"/>
    <w:rsid w:val="00BC1328"/>
    <w:rsid w:val="00BC144E"/>
    <w:rsid w:val="00BC3BD6"/>
    <w:rsid w:val="00BC3CDB"/>
    <w:rsid w:val="00BC4F8C"/>
    <w:rsid w:val="00BC51D3"/>
    <w:rsid w:val="00BC530F"/>
    <w:rsid w:val="00BD0751"/>
    <w:rsid w:val="00BD0FF0"/>
    <w:rsid w:val="00BD2F8C"/>
    <w:rsid w:val="00BD482C"/>
    <w:rsid w:val="00BD5998"/>
    <w:rsid w:val="00BD64FD"/>
    <w:rsid w:val="00BD6E29"/>
    <w:rsid w:val="00BD7EFF"/>
    <w:rsid w:val="00BE04B4"/>
    <w:rsid w:val="00BE0A96"/>
    <w:rsid w:val="00BE0F7B"/>
    <w:rsid w:val="00BE1501"/>
    <w:rsid w:val="00BE3B34"/>
    <w:rsid w:val="00BE3BE5"/>
    <w:rsid w:val="00BE4D75"/>
    <w:rsid w:val="00BE6328"/>
    <w:rsid w:val="00BE6BCE"/>
    <w:rsid w:val="00BF284F"/>
    <w:rsid w:val="00BF5E25"/>
    <w:rsid w:val="00BF61BD"/>
    <w:rsid w:val="00BF65A1"/>
    <w:rsid w:val="00BF65D2"/>
    <w:rsid w:val="00BF732E"/>
    <w:rsid w:val="00BF771B"/>
    <w:rsid w:val="00C02FE7"/>
    <w:rsid w:val="00C06CB4"/>
    <w:rsid w:val="00C100BB"/>
    <w:rsid w:val="00C12679"/>
    <w:rsid w:val="00C12C2C"/>
    <w:rsid w:val="00C12E34"/>
    <w:rsid w:val="00C12ECA"/>
    <w:rsid w:val="00C13423"/>
    <w:rsid w:val="00C13842"/>
    <w:rsid w:val="00C13D51"/>
    <w:rsid w:val="00C14DCB"/>
    <w:rsid w:val="00C15205"/>
    <w:rsid w:val="00C16BE9"/>
    <w:rsid w:val="00C21AA0"/>
    <w:rsid w:val="00C21F5C"/>
    <w:rsid w:val="00C22F3D"/>
    <w:rsid w:val="00C2354E"/>
    <w:rsid w:val="00C23C8F"/>
    <w:rsid w:val="00C301A2"/>
    <w:rsid w:val="00C306F0"/>
    <w:rsid w:val="00C31486"/>
    <w:rsid w:val="00C318B6"/>
    <w:rsid w:val="00C321E6"/>
    <w:rsid w:val="00C327C6"/>
    <w:rsid w:val="00C350A3"/>
    <w:rsid w:val="00C355F4"/>
    <w:rsid w:val="00C35AF2"/>
    <w:rsid w:val="00C361F1"/>
    <w:rsid w:val="00C36647"/>
    <w:rsid w:val="00C36A92"/>
    <w:rsid w:val="00C40472"/>
    <w:rsid w:val="00C4057C"/>
    <w:rsid w:val="00C413CB"/>
    <w:rsid w:val="00C42197"/>
    <w:rsid w:val="00C43715"/>
    <w:rsid w:val="00C44385"/>
    <w:rsid w:val="00C44A7A"/>
    <w:rsid w:val="00C44AF2"/>
    <w:rsid w:val="00C509EB"/>
    <w:rsid w:val="00C512EE"/>
    <w:rsid w:val="00C518F2"/>
    <w:rsid w:val="00C51CDD"/>
    <w:rsid w:val="00C5263E"/>
    <w:rsid w:val="00C527B4"/>
    <w:rsid w:val="00C527E5"/>
    <w:rsid w:val="00C533C8"/>
    <w:rsid w:val="00C53F66"/>
    <w:rsid w:val="00C54628"/>
    <w:rsid w:val="00C54C88"/>
    <w:rsid w:val="00C557D8"/>
    <w:rsid w:val="00C55A90"/>
    <w:rsid w:val="00C57000"/>
    <w:rsid w:val="00C60106"/>
    <w:rsid w:val="00C60F64"/>
    <w:rsid w:val="00C611B9"/>
    <w:rsid w:val="00C63AC6"/>
    <w:rsid w:val="00C652E2"/>
    <w:rsid w:val="00C6566C"/>
    <w:rsid w:val="00C6644F"/>
    <w:rsid w:val="00C70C7D"/>
    <w:rsid w:val="00C71FB4"/>
    <w:rsid w:val="00C7347A"/>
    <w:rsid w:val="00C73777"/>
    <w:rsid w:val="00C762DB"/>
    <w:rsid w:val="00C77457"/>
    <w:rsid w:val="00C807AC"/>
    <w:rsid w:val="00C809BE"/>
    <w:rsid w:val="00C80F19"/>
    <w:rsid w:val="00C81572"/>
    <w:rsid w:val="00C81781"/>
    <w:rsid w:val="00C817D3"/>
    <w:rsid w:val="00C839A4"/>
    <w:rsid w:val="00C84B6B"/>
    <w:rsid w:val="00C85C04"/>
    <w:rsid w:val="00C86446"/>
    <w:rsid w:val="00C8648E"/>
    <w:rsid w:val="00C87280"/>
    <w:rsid w:val="00C90E35"/>
    <w:rsid w:val="00C9138C"/>
    <w:rsid w:val="00C91743"/>
    <w:rsid w:val="00C91BF5"/>
    <w:rsid w:val="00C91F44"/>
    <w:rsid w:val="00C921E6"/>
    <w:rsid w:val="00C9327A"/>
    <w:rsid w:val="00C93695"/>
    <w:rsid w:val="00C9385D"/>
    <w:rsid w:val="00C93FBA"/>
    <w:rsid w:val="00C94F96"/>
    <w:rsid w:val="00C9596E"/>
    <w:rsid w:val="00CA021F"/>
    <w:rsid w:val="00CA0A6B"/>
    <w:rsid w:val="00CA129B"/>
    <w:rsid w:val="00CA2DC3"/>
    <w:rsid w:val="00CA4015"/>
    <w:rsid w:val="00CA5883"/>
    <w:rsid w:val="00CA5B9E"/>
    <w:rsid w:val="00CA5E56"/>
    <w:rsid w:val="00CA6623"/>
    <w:rsid w:val="00CA6778"/>
    <w:rsid w:val="00CA6A76"/>
    <w:rsid w:val="00CA6B19"/>
    <w:rsid w:val="00CB09D4"/>
    <w:rsid w:val="00CB1E79"/>
    <w:rsid w:val="00CB27A1"/>
    <w:rsid w:val="00CB5738"/>
    <w:rsid w:val="00CB7069"/>
    <w:rsid w:val="00CB799E"/>
    <w:rsid w:val="00CC0043"/>
    <w:rsid w:val="00CC1079"/>
    <w:rsid w:val="00CC2A75"/>
    <w:rsid w:val="00CC2C77"/>
    <w:rsid w:val="00CC49FC"/>
    <w:rsid w:val="00CC4ED4"/>
    <w:rsid w:val="00CC5F70"/>
    <w:rsid w:val="00CC74B0"/>
    <w:rsid w:val="00CC7E17"/>
    <w:rsid w:val="00CD054C"/>
    <w:rsid w:val="00CD2594"/>
    <w:rsid w:val="00CD2EAB"/>
    <w:rsid w:val="00CD3817"/>
    <w:rsid w:val="00CD4742"/>
    <w:rsid w:val="00CD5368"/>
    <w:rsid w:val="00CD5CB9"/>
    <w:rsid w:val="00CD6194"/>
    <w:rsid w:val="00CD6705"/>
    <w:rsid w:val="00CD79EF"/>
    <w:rsid w:val="00CE0D5B"/>
    <w:rsid w:val="00CE1CFF"/>
    <w:rsid w:val="00CE205B"/>
    <w:rsid w:val="00CE4B2A"/>
    <w:rsid w:val="00CE67A8"/>
    <w:rsid w:val="00CE695E"/>
    <w:rsid w:val="00CE6AD3"/>
    <w:rsid w:val="00CE73DC"/>
    <w:rsid w:val="00CE7A88"/>
    <w:rsid w:val="00CE7AF6"/>
    <w:rsid w:val="00CF0F20"/>
    <w:rsid w:val="00CF1516"/>
    <w:rsid w:val="00CF194F"/>
    <w:rsid w:val="00CF2D7C"/>
    <w:rsid w:val="00CF3C9F"/>
    <w:rsid w:val="00CF457D"/>
    <w:rsid w:val="00CF4FCD"/>
    <w:rsid w:val="00CF6E35"/>
    <w:rsid w:val="00CF7E85"/>
    <w:rsid w:val="00D00909"/>
    <w:rsid w:val="00D01CC8"/>
    <w:rsid w:val="00D029C2"/>
    <w:rsid w:val="00D03AE8"/>
    <w:rsid w:val="00D03BE5"/>
    <w:rsid w:val="00D04158"/>
    <w:rsid w:val="00D06C43"/>
    <w:rsid w:val="00D07966"/>
    <w:rsid w:val="00D1073B"/>
    <w:rsid w:val="00D109A5"/>
    <w:rsid w:val="00D11CCA"/>
    <w:rsid w:val="00D12C32"/>
    <w:rsid w:val="00D12F3F"/>
    <w:rsid w:val="00D13103"/>
    <w:rsid w:val="00D13516"/>
    <w:rsid w:val="00D13678"/>
    <w:rsid w:val="00D13A32"/>
    <w:rsid w:val="00D141F0"/>
    <w:rsid w:val="00D1463D"/>
    <w:rsid w:val="00D14AF3"/>
    <w:rsid w:val="00D14B93"/>
    <w:rsid w:val="00D20F5A"/>
    <w:rsid w:val="00D21808"/>
    <w:rsid w:val="00D21FE8"/>
    <w:rsid w:val="00D220D7"/>
    <w:rsid w:val="00D221DC"/>
    <w:rsid w:val="00D22BD1"/>
    <w:rsid w:val="00D23862"/>
    <w:rsid w:val="00D2606D"/>
    <w:rsid w:val="00D2612C"/>
    <w:rsid w:val="00D3091D"/>
    <w:rsid w:val="00D31706"/>
    <w:rsid w:val="00D31EE0"/>
    <w:rsid w:val="00D33B7E"/>
    <w:rsid w:val="00D346EE"/>
    <w:rsid w:val="00D34B7E"/>
    <w:rsid w:val="00D34C67"/>
    <w:rsid w:val="00D34D1A"/>
    <w:rsid w:val="00D34E7B"/>
    <w:rsid w:val="00D35465"/>
    <w:rsid w:val="00D35607"/>
    <w:rsid w:val="00D35C03"/>
    <w:rsid w:val="00D36EAE"/>
    <w:rsid w:val="00D37198"/>
    <w:rsid w:val="00D37C65"/>
    <w:rsid w:val="00D403AD"/>
    <w:rsid w:val="00D40431"/>
    <w:rsid w:val="00D40457"/>
    <w:rsid w:val="00D4290C"/>
    <w:rsid w:val="00D432F1"/>
    <w:rsid w:val="00D44A44"/>
    <w:rsid w:val="00D4564D"/>
    <w:rsid w:val="00D45AB8"/>
    <w:rsid w:val="00D460F5"/>
    <w:rsid w:val="00D4760A"/>
    <w:rsid w:val="00D50B30"/>
    <w:rsid w:val="00D513E3"/>
    <w:rsid w:val="00D51431"/>
    <w:rsid w:val="00D51576"/>
    <w:rsid w:val="00D51701"/>
    <w:rsid w:val="00D5219F"/>
    <w:rsid w:val="00D53839"/>
    <w:rsid w:val="00D54913"/>
    <w:rsid w:val="00D54EBA"/>
    <w:rsid w:val="00D6009A"/>
    <w:rsid w:val="00D630CD"/>
    <w:rsid w:val="00D64094"/>
    <w:rsid w:val="00D646B5"/>
    <w:rsid w:val="00D646D2"/>
    <w:rsid w:val="00D65B59"/>
    <w:rsid w:val="00D6671F"/>
    <w:rsid w:val="00D67954"/>
    <w:rsid w:val="00D67FB2"/>
    <w:rsid w:val="00D70E11"/>
    <w:rsid w:val="00D70E51"/>
    <w:rsid w:val="00D71BD8"/>
    <w:rsid w:val="00D7316B"/>
    <w:rsid w:val="00D7406D"/>
    <w:rsid w:val="00D7628C"/>
    <w:rsid w:val="00D763A9"/>
    <w:rsid w:val="00D76434"/>
    <w:rsid w:val="00D767AF"/>
    <w:rsid w:val="00D76A3F"/>
    <w:rsid w:val="00D77148"/>
    <w:rsid w:val="00D8282B"/>
    <w:rsid w:val="00D83986"/>
    <w:rsid w:val="00D84875"/>
    <w:rsid w:val="00D84A32"/>
    <w:rsid w:val="00D84B39"/>
    <w:rsid w:val="00D85015"/>
    <w:rsid w:val="00D8606C"/>
    <w:rsid w:val="00D87D3E"/>
    <w:rsid w:val="00D87E2D"/>
    <w:rsid w:val="00D946EF"/>
    <w:rsid w:val="00D96AAB"/>
    <w:rsid w:val="00D97D62"/>
    <w:rsid w:val="00DA10C8"/>
    <w:rsid w:val="00DA2A6D"/>
    <w:rsid w:val="00DA2BFE"/>
    <w:rsid w:val="00DA30F1"/>
    <w:rsid w:val="00DA56BF"/>
    <w:rsid w:val="00DA683E"/>
    <w:rsid w:val="00DA7B19"/>
    <w:rsid w:val="00DB024B"/>
    <w:rsid w:val="00DB053A"/>
    <w:rsid w:val="00DB082D"/>
    <w:rsid w:val="00DB23F4"/>
    <w:rsid w:val="00DB6086"/>
    <w:rsid w:val="00DB6483"/>
    <w:rsid w:val="00DB77E9"/>
    <w:rsid w:val="00DB7D80"/>
    <w:rsid w:val="00DC0123"/>
    <w:rsid w:val="00DC1AD6"/>
    <w:rsid w:val="00DC1F0F"/>
    <w:rsid w:val="00DC2EA1"/>
    <w:rsid w:val="00DC3266"/>
    <w:rsid w:val="00DC3F84"/>
    <w:rsid w:val="00DC58BD"/>
    <w:rsid w:val="00DC6BF9"/>
    <w:rsid w:val="00DC6C46"/>
    <w:rsid w:val="00DD03CC"/>
    <w:rsid w:val="00DD0F99"/>
    <w:rsid w:val="00DD1989"/>
    <w:rsid w:val="00DD3174"/>
    <w:rsid w:val="00DD32B2"/>
    <w:rsid w:val="00DD3D7B"/>
    <w:rsid w:val="00DD4E99"/>
    <w:rsid w:val="00DD4FE7"/>
    <w:rsid w:val="00DD5156"/>
    <w:rsid w:val="00DD5946"/>
    <w:rsid w:val="00DD64B2"/>
    <w:rsid w:val="00DD78D2"/>
    <w:rsid w:val="00DE4470"/>
    <w:rsid w:val="00DE4EF6"/>
    <w:rsid w:val="00DE715D"/>
    <w:rsid w:val="00DE7553"/>
    <w:rsid w:val="00DE7760"/>
    <w:rsid w:val="00DE7C44"/>
    <w:rsid w:val="00DF1EF1"/>
    <w:rsid w:val="00DF2166"/>
    <w:rsid w:val="00DF2585"/>
    <w:rsid w:val="00DF295A"/>
    <w:rsid w:val="00DF2A59"/>
    <w:rsid w:val="00DF2EE1"/>
    <w:rsid w:val="00DF36D8"/>
    <w:rsid w:val="00DF3B2D"/>
    <w:rsid w:val="00DF3B92"/>
    <w:rsid w:val="00DF3D3E"/>
    <w:rsid w:val="00DF57F3"/>
    <w:rsid w:val="00DF60D0"/>
    <w:rsid w:val="00DF6293"/>
    <w:rsid w:val="00DF647D"/>
    <w:rsid w:val="00DF74FC"/>
    <w:rsid w:val="00DF76CE"/>
    <w:rsid w:val="00E004AE"/>
    <w:rsid w:val="00E009CC"/>
    <w:rsid w:val="00E00BBE"/>
    <w:rsid w:val="00E01583"/>
    <w:rsid w:val="00E0183D"/>
    <w:rsid w:val="00E01A67"/>
    <w:rsid w:val="00E02A8D"/>
    <w:rsid w:val="00E02DC1"/>
    <w:rsid w:val="00E07F54"/>
    <w:rsid w:val="00E107A6"/>
    <w:rsid w:val="00E11415"/>
    <w:rsid w:val="00E116E9"/>
    <w:rsid w:val="00E1243F"/>
    <w:rsid w:val="00E12A5E"/>
    <w:rsid w:val="00E137B5"/>
    <w:rsid w:val="00E13808"/>
    <w:rsid w:val="00E13FF4"/>
    <w:rsid w:val="00E1472D"/>
    <w:rsid w:val="00E14872"/>
    <w:rsid w:val="00E14A44"/>
    <w:rsid w:val="00E14FDA"/>
    <w:rsid w:val="00E1682A"/>
    <w:rsid w:val="00E16F89"/>
    <w:rsid w:val="00E1740F"/>
    <w:rsid w:val="00E20981"/>
    <w:rsid w:val="00E20CE8"/>
    <w:rsid w:val="00E217D0"/>
    <w:rsid w:val="00E218DD"/>
    <w:rsid w:val="00E21EEC"/>
    <w:rsid w:val="00E22153"/>
    <w:rsid w:val="00E22618"/>
    <w:rsid w:val="00E22B8C"/>
    <w:rsid w:val="00E23ADA"/>
    <w:rsid w:val="00E2461D"/>
    <w:rsid w:val="00E2496B"/>
    <w:rsid w:val="00E253E5"/>
    <w:rsid w:val="00E25B93"/>
    <w:rsid w:val="00E25F87"/>
    <w:rsid w:val="00E26736"/>
    <w:rsid w:val="00E2683C"/>
    <w:rsid w:val="00E27906"/>
    <w:rsid w:val="00E30E3F"/>
    <w:rsid w:val="00E3270F"/>
    <w:rsid w:val="00E32E1D"/>
    <w:rsid w:val="00E337D5"/>
    <w:rsid w:val="00E346A1"/>
    <w:rsid w:val="00E356C0"/>
    <w:rsid w:val="00E35763"/>
    <w:rsid w:val="00E35FFA"/>
    <w:rsid w:val="00E36CCD"/>
    <w:rsid w:val="00E373D5"/>
    <w:rsid w:val="00E41F27"/>
    <w:rsid w:val="00E433F1"/>
    <w:rsid w:val="00E44CD2"/>
    <w:rsid w:val="00E44E35"/>
    <w:rsid w:val="00E4530A"/>
    <w:rsid w:val="00E45D6A"/>
    <w:rsid w:val="00E46019"/>
    <w:rsid w:val="00E4790E"/>
    <w:rsid w:val="00E47C70"/>
    <w:rsid w:val="00E505AC"/>
    <w:rsid w:val="00E50DF3"/>
    <w:rsid w:val="00E5338D"/>
    <w:rsid w:val="00E54BC1"/>
    <w:rsid w:val="00E550A5"/>
    <w:rsid w:val="00E62028"/>
    <w:rsid w:val="00E62AB4"/>
    <w:rsid w:val="00E63366"/>
    <w:rsid w:val="00E63A86"/>
    <w:rsid w:val="00E63B6A"/>
    <w:rsid w:val="00E64867"/>
    <w:rsid w:val="00E64D97"/>
    <w:rsid w:val="00E6597E"/>
    <w:rsid w:val="00E66418"/>
    <w:rsid w:val="00E67833"/>
    <w:rsid w:val="00E67EC9"/>
    <w:rsid w:val="00E70CA3"/>
    <w:rsid w:val="00E711A2"/>
    <w:rsid w:val="00E75DB8"/>
    <w:rsid w:val="00E7600E"/>
    <w:rsid w:val="00E763D3"/>
    <w:rsid w:val="00E777AA"/>
    <w:rsid w:val="00E77FBF"/>
    <w:rsid w:val="00E81804"/>
    <w:rsid w:val="00E832CD"/>
    <w:rsid w:val="00E83A35"/>
    <w:rsid w:val="00E855F7"/>
    <w:rsid w:val="00E8651A"/>
    <w:rsid w:val="00E86937"/>
    <w:rsid w:val="00E9008F"/>
    <w:rsid w:val="00E9103A"/>
    <w:rsid w:val="00E91545"/>
    <w:rsid w:val="00E91FE6"/>
    <w:rsid w:val="00E932DA"/>
    <w:rsid w:val="00E9357C"/>
    <w:rsid w:val="00E95C3B"/>
    <w:rsid w:val="00E960D6"/>
    <w:rsid w:val="00E96954"/>
    <w:rsid w:val="00E96C83"/>
    <w:rsid w:val="00E96DCA"/>
    <w:rsid w:val="00E96E8C"/>
    <w:rsid w:val="00E9747C"/>
    <w:rsid w:val="00EA0F5D"/>
    <w:rsid w:val="00EA1227"/>
    <w:rsid w:val="00EA12A3"/>
    <w:rsid w:val="00EA1AC0"/>
    <w:rsid w:val="00EA2AF5"/>
    <w:rsid w:val="00EA3274"/>
    <w:rsid w:val="00EA32FB"/>
    <w:rsid w:val="00EA38BF"/>
    <w:rsid w:val="00EA3C0D"/>
    <w:rsid w:val="00EA4679"/>
    <w:rsid w:val="00EA5727"/>
    <w:rsid w:val="00EA5AB7"/>
    <w:rsid w:val="00EA62B1"/>
    <w:rsid w:val="00EA6A8B"/>
    <w:rsid w:val="00EA6B96"/>
    <w:rsid w:val="00EB131B"/>
    <w:rsid w:val="00EB14AD"/>
    <w:rsid w:val="00EB2E37"/>
    <w:rsid w:val="00EB33D6"/>
    <w:rsid w:val="00EB48CF"/>
    <w:rsid w:val="00EB50D5"/>
    <w:rsid w:val="00EB5518"/>
    <w:rsid w:val="00EB7156"/>
    <w:rsid w:val="00EB775A"/>
    <w:rsid w:val="00EC2217"/>
    <w:rsid w:val="00EC4701"/>
    <w:rsid w:val="00EC4A79"/>
    <w:rsid w:val="00EC60FA"/>
    <w:rsid w:val="00EC6AE2"/>
    <w:rsid w:val="00ED186C"/>
    <w:rsid w:val="00ED2067"/>
    <w:rsid w:val="00ED47C6"/>
    <w:rsid w:val="00ED4CAF"/>
    <w:rsid w:val="00EE4225"/>
    <w:rsid w:val="00EE501A"/>
    <w:rsid w:val="00EE5BCE"/>
    <w:rsid w:val="00EE66FE"/>
    <w:rsid w:val="00EE788C"/>
    <w:rsid w:val="00EF03E6"/>
    <w:rsid w:val="00EF24D9"/>
    <w:rsid w:val="00EF287C"/>
    <w:rsid w:val="00EF40F4"/>
    <w:rsid w:val="00EF42D0"/>
    <w:rsid w:val="00EF64D1"/>
    <w:rsid w:val="00EF7659"/>
    <w:rsid w:val="00F01D9C"/>
    <w:rsid w:val="00F03B46"/>
    <w:rsid w:val="00F05747"/>
    <w:rsid w:val="00F0635F"/>
    <w:rsid w:val="00F125D3"/>
    <w:rsid w:val="00F12BFA"/>
    <w:rsid w:val="00F13B10"/>
    <w:rsid w:val="00F13DAB"/>
    <w:rsid w:val="00F14C5C"/>
    <w:rsid w:val="00F15520"/>
    <w:rsid w:val="00F15C8A"/>
    <w:rsid w:val="00F16274"/>
    <w:rsid w:val="00F17428"/>
    <w:rsid w:val="00F17D86"/>
    <w:rsid w:val="00F202F0"/>
    <w:rsid w:val="00F20DBE"/>
    <w:rsid w:val="00F2201C"/>
    <w:rsid w:val="00F22F3B"/>
    <w:rsid w:val="00F241D3"/>
    <w:rsid w:val="00F2446A"/>
    <w:rsid w:val="00F24842"/>
    <w:rsid w:val="00F248BE"/>
    <w:rsid w:val="00F24B59"/>
    <w:rsid w:val="00F25D58"/>
    <w:rsid w:val="00F26CD9"/>
    <w:rsid w:val="00F27761"/>
    <w:rsid w:val="00F313C4"/>
    <w:rsid w:val="00F31874"/>
    <w:rsid w:val="00F31F7E"/>
    <w:rsid w:val="00F32522"/>
    <w:rsid w:val="00F34927"/>
    <w:rsid w:val="00F34954"/>
    <w:rsid w:val="00F34E0C"/>
    <w:rsid w:val="00F3590D"/>
    <w:rsid w:val="00F40607"/>
    <w:rsid w:val="00F40DE2"/>
    <w:rsid w:val="00F4190D"/>
    <w:rsid w:val="00F41A48"/>
    <w:rsid w:val="00F41B55"/>
    <w:rsid w:val="00F42F35"/>
    <w:rsid w:val="00F448DE"/>
    <w:rsid w:val="00F46B25"/>
    <w:rsid w:val="00F508A0"/>
    <w:rsid w:val="00F50F60"/>
    <w:rsid w:val="00F51C94"/>
    <w:rsid w:val="00F51E53"/>
    <w:rsid w:val="00F52223"/>
    <w:rsid w:val="00F52E32"/>
    <w:rsid w:val="00F52F11"/>
    <w:rsid w:val="00F53160"/>
    <w:rsid w:val="00F53AAA"/>
    <w:rsid w:val="00F5498A"/>
    <w:rsid w:val="00F55522"/>
    <w:rsid w:val="00F5612E"/>
    <w:rsid w:val="00F56608"/>
    <w:rsid w:val="00F57B67"/>
    <w:rsid w:val="00F62712"/>
    <w:rsid w:val="00F62EBA"/>
    <w:rsid w:val="00F65FD1"/>
    <w:rsid w:val="00F70653"/>
    <w:rsid w:val="00F70CCE"/>
    <w:rsid w:val="00F71B7F"/>
    <w:rsid w:val="00F73042"/>
    <w:rsid w:val="00F73F7E"/>
    <w:rsid w:val="00F74623"/>
    <w:rsid w:val="00F7575A"/>
    <w:rsid w:val="00F75FC1"/>
    <w:rsid w:val="00F76D6C"/>
    <w:rsid w:val="00F77621"/>
    <w:rsid w:val="00F80A5E"/>
    <w:rsid w:val="00F824F3"/>
    <w:rsid w:val="00F8285A"/>
    <w:rsid w:val="00F8366F"/>
    <w:rsid w:val="00F85A6D"/>
    <w:rsid w:val="00F85F1B"/>
    <w:rsid w:val="00F875BA"/>
    <w:rsid w:val="00F876D9"/>
    <w:rsid w:val="00F90A42"/>
    <w:rsid w:val="00F90A92"/>
    <w:rsid w:val="00F90E2B"/>
    <w:rsid w:val="00F925D3"/>
    <w:rsid w:val="00F928E9"/>
    <w:rsid w:val="00F951F4"/>
    <w:rsid w:val="00F970AD"/>
    <w:rsid w:val="00FA07E4"/>
    <w:rsid w:val="00FA0BB1"/>
    <w:rsid w:val="00FA3743"/>
    <w:rsid w:val="00FA3BFB"/>
    <w:rsid w:val="00FA528B"/>
    <w:rsid w:val="00FA6132"/>
    <w:rsid w:val="00FA6B0E"/>
    <w:rsid w:val="00FB06E0"/>
    <w:rsid w:val="00FB18F0"/>
    <w:rsid w:val="00FB23FF"/>
    <w:rsid w:val="00FB3AE9"/>
    <w:rsid w:val="00FB3D69"/>
    <w:rsid w:val="00FB538A"/>
    <w:rsid w:val="00FB6109"/>
    <w:rsid w:val="00FC1F7B"/>
    <w:rsid w:val="00FC213C"/>
    <w:rsid w:val="00FC26E7"/>
    <w:rsid w:val="00FC2A18"/>
    <w:rsid w:val="00FC2A1C"/>
    <w:rsid w:val="00FC49C8"/>
    <w:rsid w:val="00FC54B9"/>
    <w:rsid w:val="00FD1220"/>
    <w:rsid w:val="00FD1DB6"/>
    <w:rsid w:val="00FD1E39"/>
    <w:rsid w:val="00FD2233"/>
    <w:rsid w:val="00FD2D07"/>
    <w:rsid w:val="00FD33A6"/>
    <w:rsid w:val="00FD4A56"/>
    <w:rsid w:val="00FD62CD"/>
    <w:rsid w:val="00FD67A4"/>
    <w:rsid w:val="00FD692F"/>
    <w:rsid w:val="00FD7FCE"/>
    <w:rsid w:val="00FE14D3"/>
    <w:rsid w:val="00FE23AE"/>
    <w:rsid w:val="00FE3AF0"/>
    <w:rsid w:val="00FE3B6D"/>
    <w:rsid w:val="00FE5198"/>
    <w:rsid w:val="00FE6368"/>
    <w:rsid w:val="00FE63AE"/>
    <w:rsid w:val="00FE7564"/>
    <w:rsid w:val="00FF3B69"/>
    <w:rsid w:val="00FF3F10"/>
    <w:rsid w:val="00FF45D9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7E8FE8-6DBE-4869-A285-C5732963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F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uiPriority w:val="99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86CD5"/>
    <w:rPr>
      <w:sz w:val="16"/>
      <w:szCs w:val="16"/>
    </w:rPr>
  </w:style>
  <w:style w:type="paragraph" w:styleId="CommentText">
    <w:name w:val="annotation text"/>
    <w:basedOn w:val="Normal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uiPriority w:val="99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uiPriority w:val="99"/>
    <w:rsid w:val="00FD2D07"/>
    <w:rPr>
      <w:sz w:val="24"/>
      <w:szCs w:val="24"/>
    </w:rPr>
  </w:style>
  <w:style w:type="character" w:customStyle="1" w:styleId="apple-converted-space">
    <w:name w:val="apple-converted-space"/>
    <w:rsid w:val="00302A10"/>
  </w:style>
  <w:style w:type="character" w:styleId="FootnoteReference">
    <w:name w:val="footnote reference"/>
    <w:basedOn w:val="DefaultParagraphFont"/>
    <w:uiPriority w:val="99"/>
    <w:unhideWhenUsed/>
    <w:rsid w:val="00D00909"/>
  </w:style>
  <w:style w:type="paragraph" w:styleId="FootnoteText">
    <w:name w:val="footnote text"/>
    <w:basedOn w:val="Normal"/>
    <w:link w:val="FootnoteTextChar"/>
    <w:uiPriority w:val="99"/>
    <w:unhideWhenUsed/>
    <w:rsid w:val="00D00909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D00909"/>
    <w:rPr>
      <w:rFonts w:ascii="Calibri" w:eastAsia="Times New Roman" w:hAnsi="Calibri" w:cs="Times New Roman"/>
      <w:lang w:eastAsia="en-US"/>
    </w:rPr>
  </w:style>
  <w:style w:type="paragraph" w:customStyle="1" w:styleId="Normal1">
    <w:name w:val="Normal1"/>
    <w:basedOn w:val="Normal"/>
    <w:rsid w:val="008A2D8D"/>
    <w:pPr>
      <w:spacing w:before="120"/>
      <w:jc w:val="both"/>
    </w:pPr>
    <w:rPr>
      <w:sz w:val="18"/>
      <w:szCs w:val="18"/>
      <w:lang w:val="en-US" w:eastAsia="en-US"/>
    </w:rPr>
  </w:style>
  <w:style w:type="character" w:styleId="FollowedHyperlink">
    <w:name w:val="FollowedHyperlink"/>
    <w:rsid w:val="0012589D"/>
    <w:rPr>
      <w:color w:val="800080"/>
      <w:u w:val="single"/>
    </w:rPr>
  </w:style>
  <w:style w:type="paragraph" w:customStyle="1" w:styleId="tv213">
    <w:name w:val="tv213"/>
    <w:basedOn w:val="Normal"/>
    <w:rsid w:val="00F16274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83E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5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49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9987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989">
                                  <w:marLeft w:val="1516"/>
                                  <w:marRight w:val="33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7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6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18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6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7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3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097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7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13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10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62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0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2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30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alekse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D1C8-1DFE-4254-8F2C-3ADCC2B8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831</Words>
  <Characters>5532</Characters>
  <Application>Microsoft Office Word</Application>
  <DocSecurity>0</DocSecurity>
  <Lines>357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Iepakojuma likumā</vt:lpstr>
    </vt:vector>
  </TitlesOfParts>
  <Company>Satiksmes ministrija, Valsts dzelzceļa tehniskā inspekcija</Company>
  <LinksUpToDate>false</LinksUpToDate>
  <CharactersWithSpaces>6267</CharactersWithSpaces>
  <SharedDoc>false</SharedDoc>
  <HLinks>
    <vt:vector size="30" baseType="variant">
      <vt:variant>
        <vt:i4>4849696</vt:i4>
      </vt:variant>
      <vt:variant>
        <vt:i4>12</vt:i4>
      </vt:variant>
      <vt:variant>
        <vt:i4>0</vt:i4>
      </vt:variant>
      <vt:variant>
        <vt:i4>5</vt:i4>
      </vt:variant>
      <vt:variant>
        <vt:lpwstr>mailto:%20tatjana.alekse@varam.gov.lv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http://www.varam.gov.lv/lat/likumdosana/normativo_ aktu_projekti/?doc=12002</vt:lpwstr>
      </vt:variant>
      <vt:variant>
        <vt:lpwstr/>
      </vt:variant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http://www.varam.gov.lv/lat/publ/petijumi/petijumi_vide/?doc=21461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http://www.varam.gov.lv/lat/publ/petijumi/petijumi_vide/?doc=17687</vt:lpwstr>
      </vt:variant>
      <vt:variant>
        <vt:lpwstr/>
      </vt:variant>
      <vt:variant>
        <vt:i4>3080227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http://ec.europa.eu/europe2020/pdf/csr2015/cr2015_latvia_.pdf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Iepakojuma likumā</dc:title>
  <dc:subject>Likumprojekta anotācija</dc:subject>
  <dc:creator>Tatjana Alekse</dc:creator>
  <cp:lastModifiedBy>Kaspars Cirsis</cp:lastModifiedBy>
  <cp:revision>105</cp:revision>
  <cp:lastPrinted>2016-08-30T07:30:00Z</cp:lastPrinted>
  <dcterms:created xsi:type="dcterms:W3CDTF">2016-08-25T05:39:00Z</dcterms:created>
  <dcterms:modified xsi:type="dcterms:W3CDTF">2016-09-07T06:28:00Z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