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8DADB" w14:textId="77777777" w:rsidR="00600058" w:rsidRDefault="006C1CD8" w:rsidP="0043400E">
      <w:pPr>
        <w:spacing w:after="120"/>
        <w:jc w:val="right"/>
        <w:rPr>
          <w:rFonts w:cs="Times New Roman"/>
          <w:szCs w:val="28"/>
        </w:rPr>
      </w:pPr>
      <w:bookmarkStart w:id="0" w:name="_GoBack"/>
      <w:bookmarkEnd w:id="0"/>
      <w:r>
        <w:rPr>
          <w:rFonts w:cs="Times New Roman"/>
          <w:szCs w:val="28"/>
        </w:rPr>
        <w:t>2</w:t>
      </w:r>
      <w:r w:rsidR="00600058" w:rsidRPr="0043400E">
        <w:rPr>
          <w:rFonts w:cs="Times New Roman"/>
          <w:szCs w:val="28"/>
        </w:rPr>
        <w:t>.</w:t>
      </w:r>
      <w:r w:rsidR="007C62CB">
        <w:rPr>
          <w:rFonts w:cs="Times New Roman"/>
          <w:szCs w:val="28"/>
        </w:rPr>
        <w:t> </w:t>
      </w:r>
      <w:r w:rsidR="00600058" w:rsidRPr="0043400E">
        <w:rPr>
          <w:rFonts w:cs="Times New Roman"/>
          <w:szCs w:val="28"/>
        </w:rPr>
        <w:t>pielikums</w:t>
      </w:r>
    </w:p>
    <w:p w14:paraId="6E80BD67" w14:textId="77777777" w:rsidR="006F4250" w:rsidRPr="006F4250" w:rsidRDefault="006F4250" w:rsidP="006F4250">
      <w:pPr>
        <w:ind w:left="5103"/>
        <w:jc w:val="right"/>
        <w:rPr>
          <w:color w:val="000000"/>
          <w:szCs w:val="28"/>
        </w:rPr>
      </w:pPr>
      <w:r w:rsidRPr="006F4250">
        <w:rPr>
          <w:color w:val="000000"/>
          <w:szCs w:val="28"/>
        </w:rPr>
        <w:t>Koncepcijai par zemes dzīļu izmantošanas tiesiskā regulējuma pilnveidošanu potenciālo investīciju piesaistei</w:t>
      </w:r>
    </w:p>
    <w:p w14:paraId="5BEEFAF3" w14:textId="77777777" w:rsidR="0043400E" w:rsidRPr="0043400E" w:rsidRDefault="0043400E" w:rsidP="0043400E">
      <w:pPr>
        <w:spacing w:after="120"/>
        <w:rPr>
          <w:rFonts w:cs="Times New Roman"/>
          <w:szCs w:val="28"/>
        </w:rPr>
      </w:pPr>
    </w:p>
    <w:p w14:paraId="7A1E27A5" w14:textId="77777777" w:rsidR="0043400E" w:rsidRPr="0043400E" w:rsidRDefault="0043400E" w:rsidP="0043400E">
      <w:pPr>
        <w:spacing w:after="120"/>
        <w:jc w:val="center"/>
        <w:rPr>
          <w:rFonts w:cs="Times New Roman"/>
          <w:b/>
          <w:szCs w:val="28"/>
        </w:rPr>
      </w:pPr>
      <w:r w:rsidRPr="0043400E">
        <w:rPr>
          <w:rFonts w:cs="Times New Roman"/>
          <w:b/>
          <w:szCs w:val="28"/>
        </w:rPr>
        <w:t>Zemes dzīļu izmantošanu reglamentējošie normatīvie akti</w:t>
      </w:r>
    </w:p>
    <w:p w14:paraId="71E3F04E" w14:textId="77777777" w:rsidR="0043400E" w:rsidRPr="0043400E" w:rsidRDefault="0043400E" w:rsidP="0043400E">
      <w:pPr>
        <w:spacing w:after="120"/>
        <w:jc w:val="both"/>
        <w:rPr>
          <w:rFonts w:cs="Times New Roman"/>
          <w:szCs w:val="28"/>
        </w:rPr>
      </w:pPr>
    </w:p>
    <w:p w14:paraId="5086DAD8" w14:textId="77777777" w:rsidR="0043400E" w:rsidRPr="0043400E" w:rsidRDefault="0043400E" w:rsidP="00C849D4">
      <w:pPr>
        <w:pStyle w:val="tv2131"/>
        <w:spacing w:before="0" w:after="120" w:line="240" w:lineRule="auto"/>
        <w:ind w:firstLine="720"/>
        <w:rPr>
          <w:rFonts w:ascii="Times New Roman" w:hAnsi="Times New Roman"/>
          <w:sz w:val="28"/>
          <w:szCs w:val="28"/>
          <w:lang w:val="lv-LV"/>
        </w:rPr>
      </w:pPr>
      <w:r w:rsidRPr="0043400E">
        <w:rPr>
          <w:rFonts w:ascii="Times New Roman" w:hAnsi="Times New Roman"/>
          <w:sz w:val="28"/>
          <w:szCs w:val="28"/>
          <w:lang w:val="lv-LV"/>
        </w:rPr>
        <w:t>1.</w:t>
      </w:r>
      <w:r w:rsidR="00060869">
        <w:rPr>
          <w:rFonts w:ascii="Times New Roman" w:hAnsi="Times New Roman"/>
          <w:sz w:val="28"/>
          <w:szCs w:val="28"/>
          <w:lang w:val="lv-LV"/>
        </w:rPr>
        <w:t> </w:t>
      </w:r>
      <w:r w:rsidR="007F7F6E" w:rsidRPr="0043400E">
        <w:rPr>
          <w:rFonts w:ascii="Times New Roman" w:hAnsi="Times New Roman"/>
          <w:b/>
          <w:sz w:val="28"/>
          <w:szCs w:val="28"/>
          <w:lang w:val="lv-LV"/>
        </w:rPr>
        <w:t>Likums „Par zemes dzīlēm”</w:t>
      </w:r>
      <w:r w:rsidRPr="0043400E">
        <w:rPr>
          <w:rFonts w:ascii="Times New Roman" w:hAnsi="Times New Roman"/>
          <w:b/>
          <w:sz w:val="28"/>
          <w:szCs w:val="28"/>
          <w:lang w:val="lv-LV"/>
        </w:rPr>
        <w:t>.</w:t>
      </w:r>
      <w:r w:rsidRPr="0043400E">
        <w:rPr>
          <w:rFonts w:ascii="Times New Roman" w:hAnsi="Times New Roman"/>
          <w:sz w:val="28"/>
          <w:szCs w:val="28"/>
          <w:lang w:val="lv-LV"/>
        </w:rPr>
        <w:t xml:space="preserve"> Likuma mērķis ir nodrošināt zemes dzīļu kompleksu, racionālu, vidi saudzējošu un ilgtspējīgu izmantošanu, kā arī noteikt zemes dzīļu aizsardzības prasības.</w:t>
      </w:r>
    </w:p>
    <w:p w14:paraId="608669B5" w14:textId="625F6776" w:rsidR="0043400E" w:rsidRPr="0043400E" w:rsidRDefault="0043400E" w:rsidP="00C849D4">
      <w:pPr>
        <w:spacing w:after="120"/>
        <w:ind w:firstLine="720"/>
        <w:jc w:val="both"/>
        <w:rPr>
          <w:rFonts w:cs="Times New Roman"/>
          <w:b/>
          <w:szCs w:val="28"/>
        </w:rPr>
      </w:pPr>
      <w:r w:rsidRPr="0043400E">
        <w:rPr>
          <w:rFonts w:cs="Times New Roman"/>
          <w:szCs w:val="28"/>
        </w:rPr>
        <w:t>2.</w:t>
      </w:r>
      <w:r w:rsidR="00060869">
        <w:rPr>
          <w:rFonts w:cs="Times New Roman"/>
          <w:szCs w:val="28"/>
        </w:rPr>
        <w:t> </w:t>
      </w:r>
      <w:r w:rsidRPr="0043400E">
        <w:rPr>
          <w:rFonts w:cs="Times New Roman"/>
          <w:szCs w:val="28"/>
        </w:rPr>
        <w:t>Ministru kabineta 2011.</w:t>
      </w:r>
      <w:r w:rsidR="007C62CB">
        <w:rPr>
          <w:rFonts w:cs="Times New Roman"/>
          <w:szCs w:val="28"/>
        </w:rPr>
        <w:t> </w:t>
      </w:r>
      <w:r w:rsidRPr="0043400E">
        <w:rPr>
          <w:rFonts w:cs="Times New Roman"/>
          <w:szCs w:val="28"/>
        </w:rPr>
        <w:t>gada 6.</w:t>
      </w:r>
      <w:r w:rsidR="007C62CB">
        <w:rPr>
          <w:rFonts w:cs="Times New Roman"/>
          <w:szCs w:val="28"/>
        </w:rPr>
        <w:t> </w:t>
      </w:r>
      <w:r w:rsidRPr="0043400E">
        <w:rPr>
          <w:rFonts w:cs="Times New Roman"/>
          <w:szCs w:val="28"/>
        </w:rPr>
        <w:t>septembra noteikumi Nr.</w:t>
      </w:r>
      <w:r w:rsidR="007C62CB">
        <w:rPr>
          <w:rFonts w:cs="Times New Roman"/>
          <w:szCs w:val="28"/>
        </w:rPr>
        <w:t> </w:t>
      </w:r>
      <w:r w:rsidRPr="0043400E">
        <w:rPr>
          <w:rFonts w:cs="Times New Roman"/>
          <w:szCs w:val="28"/>
        </w:rPr>
        <w:t xml:space="preserve">696 </w:t>
      </w:r>
      <w:r w:rsidR="007C62CB">
        <w:rPr>
          <w:rFonts w:cs="Times New Roman"/>
          <w:b/>
          <w:szCs w:val="28"/>
        </w:rPr>
        <w:t>„</w:t>
      </w:r>
      <w:r w:rsidRPr="0043400E">
        <w:rPr>
          <w:rFonts w:cs="Times New Roman"/>
          <w:b/>
          <w:szCs w:val="28"/>
        </w:rPr>
        <w:t>Zemes dzīļu izmantošanas licenču un bieži sastopamo derīgo izrakteņu ieguves atļauju izsniegšanas kārtība”</w:t>
      </w:r>
      <w:r w:rsidRPr="00873A66">
        <w:rPr>
          <w:rFonts w:cs="Times New Roman"/>
          <w:szCs w:val="28"/>
        </w:rPr>
        <w:t>.</w:t>
      </w:r>
    </w:p>
    <w:p w14:paraId="1F922B68" w14:textId="77777777" w:rsidR="0043400E" w:rsidRPr="0043400E" w:rsidRDefault="0043400E" w:rsidP="0043400E">
      <w:pPr>
        <w:spacing w:after="120"/>
        <w:ind w:firstLine="720"/>
        <w:jc w:val="both"/>
        <w:rPr>
          <w:rFonts w:cs="Times New Roman"/>
          <w:szCs w:val="28"/>
        </w:rPr>
      </w:pPr>
      <w:r w:rsidRPr="0043400E">
        <w:rPr>
          <w:rFonts w:cs="Times New Roman"/>
          <w:szCs w:val="28"/>
        </w:rPr>
        <w:t>Noteikumi nosaka kārtību, kādā Valsts vides dienests izsniedz zemes dzīļu izmantoš</w:t>
      </w:r>
      <w:r>
        <w:rPr>
          <w:rFonts w:cs="Times New Roman"/>
          <w:szCs w:val="28"/>
        </w:rPr>
        <w:t xml:space="preserve">anas licences un kārtību, kādā </w:t>
      </w:r>
      <w:r w:rsidRPr="0043400E">
        <w:rPr>
          <w:rFonts w:cs="Times New Roman"/>
          <w:szCs w:val="28"/>
        </w:rPr>
        <w:t xml:space="preserve">pašvaldības izsniedz atļaujas bieži sastopamo derīgo izrakteņu ieguvei. </w:t>
      </w:r>
      <w:r>
        <w:rPr>
          <w:rFonts w:cs="Times New Roman"/>
          <w:szCs w:val="28"/>
        </w:rPr>
        <w:t>A</w:t>
      </w:r>
      <w:r w:rsidRPr="0043400E">
        <w:rPr>
          <w:rFonts w:cs="Times New Roman"/>
          <w:szCs w:val="28"/>
        </w:rPr>
        <w:t>tsevišķā nodaļā noteikta pazemes ūdeņu izmantošana, jo pazemes ūdeņi ir valsts nozīmes derīgais izraktenis ar īpa</w:t>
      </w:r>
      <w:r>
        <w:rPr>
          <w:rFonts w:cs="Times New Roman"/>
          <w:szCs w:val="28"/>
        </w:rPr>
        <w:t>šu izpētes un ieguves specifiku. R</w:t>
      </w:r>
      <w:r w:rsidRPr="0043400E">
        <w:rPr>
          <w:rFonts w:cs="Times New Roman"/>
          <w:szCs w:val="28"/>
        </w:rPr>
        <w:t>eg</w:t>
      </w:r>
      <w:r>
        <w:rPr>
          <w:rFonts w:cs="Times New Roman"/>
          <w:szCs w:val="28"/>
        </w:rPr>
        <w:t>ulēta valsts nozīmes derīgo izra</w:t>
      </w:r>
      <w:r w:rsidRPr="0043400E">
        <w:rPr>
          <w:rFonts w:cs="Times New Roman"/>
          <w:szCs w:val="28"/>
        </w:rPr>
        <w:t>kteņu atradņu izmantošana</w:t>
      </w:r>
      <w:r>
        <w:rPr>
          <w:rFonts w:cs="Times New Roman"/>
          <w:szCs w:val="28"/>
        </w:rPr>
        <w:t xml:space="preserve">. </w:t>
      </w:r>
      <w:r w:rsidRPr="0043400E">
        <w:rPr>
          <w:rFonts w:cs="Times New Roman"/>
          <w:szCs w:val="28"/>
        </w:rPr>
        <w:t>Lai veicinātu racionālu dabas resursu ieguvi un teritorijas izmantošanu</w:t>
      </w:r>
      <w:r w:rsidR="007C62CB">
        <w:rPr>
          <w:rFonts w:cs="Times New Roman"/>
          <w:szCs w:val="28"/>
        </w:rPr>
        <w:t>,</w:t>
      </w:r>
      <w:r w:rsidRPr="0043400E">
        <w:rPr>
          <w:rFonts w:cs="Times New Roman"/>
          <w:szCs w:val="28"/>
        </w:rPr>
        <w:t xml:space="preserve"> noteiktas platības, no kurām valsts un pašvaldību zemē rīko konkursu vai izsoli par zemes nomas tiesībām un licences vai atļaujas saņemšanu.</w:t>
      </w:r>
      <w:r>
        <w:rPr>
          <w:rFonts w:cs="Times New Roman"/>
          <w:szCs w:val="28"/>
        </w:rPr>
        <w:t xml:space="preserve"> Regulēti daži citi zemes dzīļu izmantošanas juridiskie aspekti.</w:t>
      </w:r>
    </w:p>
    <w:p w14:paraId="459808C7" w14:textId="01111248" w:rsidR="0043400E" w:rsidRPr="0043400E" w:rsidRDefault="0043400E" w:rsidP="0043400E">
      <w:pPr>
        <w:pStyle w:val="naisf"/>
        <w:ind w:firstLine="720"/>
        <w:rPr>
          <w:sz w:val="28"/>
          <w:szCs w:val="28"/>
        </w:rPr>
      </w:pPr>
      <w:r w:rsidRPr="0043400E">
        <w:rPr>
          <w:sz w:val="28"/>
          <w:szCs w:val="28"/>
        </w:rPr>
        <w:t>3.</w:t>
      </w:r>
      <w:r w:rsidR="00060869">
        <w:rPr>
          <w:sz w:val="28"/>
          <w:szCs w:val="28"/>
        </w:rPr>
        <w:t> </w:t>
      </w:r>
      <w:r w:rsidRPr="0043400E">
        <w:rPr>
          <w:sz w:val="28"/>
          <w:szCs w:val="28"/>
        </w:rPr>
        <w:t>Ministru kabineta 2012.</w:t>
      </w:r>
      <w:r w:rsidR="007C62CB">
        <w:rPr>
          <w:sz w:val="28"/>
          <w:szCs w:val="28"/>
        </w:rPr>
        <w:t> </w:t>
      </w:r>
      <w:r w:rsidRPr="0043400E">
        <w:rPr>
          <w:sz w:val="28"/>
          <w:szCs w:val="28"/>
        </w:rPr>
        <w:t>gada 21.</w:t>
      </w:r>
      <w:r w:rsidR="007C62CB">
        <w:rPr>
          <w:sz w:val="28"/>
          <w:szCs w:val="28"/>
        </w:rPr>
        <w:t> </w:t>
      </w:r>
      <w:r w:rsidRPr="0043400E">
        <w:rPr>
          <w:sz w:val="28"/>
          <w:szCs w:val="28"/>
        </w:rPr>
        <w:t>augusta noteikumi Nr.</w:t>
      </w:r>
      <w:r w:rsidR="007C62CB">
        <w:rPr>
          <w:sz w:val="28"/>
          <w:szCs w:val="28"/>
        </w:rPr>
        <w:t> </w:t>
      </w:r>
      <w:r w:rsidRPr="0043400E">
        <w:rPr>
          <w:sz w:val="28"/>
          <w:szCs w:val="28"/>
        </w:rPr>
        <w:t xml:space="preserve">570 </w:t>
      </w:r>
      <w:r w:rsidR="007C62CB">
        <w:rPr>
          <w:b/>
          <w:sz w:val="28"/>
          <w:szCs w:val="28"/>
        </w:rPr>
        <w:t>„</w:t>
      </w:r>
      <w:r w:rsidRPr="0043400E">
        <w:rPr>
          <w:b/>
          <w:sz w:val="28"/>
          <w:szCs w:val="28"/>
        </w:rPr>
        <w:t>Derīgo izrakteņu ieguves kārtība”</w:t>
      </w:r>
      <w:r w:rsidRPr="00873A66">
        <w:rPr>
          <w:sz w:val="28"/>
          <w:szCs w:val="28"/>
        </w:rPr>
        <w:t>.</w:t>
      </w:r>
      <w:r w:rsidRPr="0043400E">
        <w:rPr>
          <w:b/>
          <w:sz w:val="28"/>
          <w:szCs w:val="28"/>
        </w:rPr>
        <w:t xml:space="preserve"> </w:t>
      </w:r>
      <w:r w:rsidRPr="0043400E">
        <w:rPr>
          <w:sz w:val="28"/>
          <w:szCs w:val="28"/>
        </w:rPr>
        <w:t>Noteikumos ietvertas</w:t>
      </w:r>
      <w:r w:rsidRPr="0043400E">
        <w:rPr>
          <w:b/>
          <w:sz w:val="28"/>
          <w:szCs w:val="28"/>
        </w:rPr>
        <w:t xml:space="preserve"> </w:t>
      </w:r>
      <w:r w:rsidRPr="0043400E">
        <w:rPr>
          <w:sz w:val="28"/>
          <w:szCs w:val="28"/>
        </w:rPr>
        <w:t>prasības visiem ar derīgo izrakteņu ieguvi saistīto darbu etapiem.</w:t>
      </w:r>
    </w:p>
    <w:p w14:paraId="74958585" w14:textId="21A5F045" w:rsidR="0043400E" w:rsidRPr="0043400E" w:rsidRDefault="0043400E" w:rsidP="0043400E">
      <w:pPr>
        <w:pStyle w:val="naisf"/>
        <w:ind w:firstLine="720"/>
        <w:rPr>
          <w:sz w:val="28"/>
          <w:szCs w:val="28"/>
        </w:rPr>
      </w:pPr>
      <w:r w:rsidRPr="0043400E">
        <w:rPr>
          <w:sz w:val="28"/>
          <w:szCs w:val="28"/>
        </w:rPr>
        <w:t>Noteiktas prasības ģeoloģiskajai izpētei, uzskaitot izpētes laikā noskaidrojamos jautājumus, aprakstot prasības paraugu ņemšanai un glabāšanai, derīgo izrakteņu krājumu aprēķināšanai.</w:t>
      </w:r>
    </w:p>
    <w:p w14:paraId="7D5E4CF6" w14:textId="7F31476F" w:rsidR="0043400E" w:rsidRPr="0043400E" w:rsidRDefault="0043400E" w:rsidP="0043400E">
      <w:pPr>
        <w:pStyle w:val="naisf"/>
        <w:ind w:firstLine="720"/>
        <w:rPr>
          <w:sz w:val="28"/>
          <w:szCs w:val="28"/>
        </w:rPr>
      </w:pPr>
      <w:r w:rsidRPr="0043400E">
        <w:rPr>
          <w:sz w:val="28"/>
          <w:szCs w:val="28"/>
        </w:rPr>
        <w:t>Noteikts, ka ģeoloģiskās izpētes rezultātus apkopo pārskatā par ģeoloģisko izpēti un uzskaitīts, kāda informācija ietverama pārskatā.</w:t>
      </w:r>
      <w:r w:rsidR="00873A66">
        <w:rPr>
          <w:sz w:val="28"/>
          <w:szCs w:val="28"/>
        </w:rPr>
        <w:t xml:space="preserve"> Tāpat </w:t>
      </w:r>
      <w:r w:rsidRPr="0043400E">
        <w:rPr>
          <w:sz w:val="28"/>
          <w:szCs w:val="28"/>
        </w:rPr>
        <w:t xml:space="preserve">noteikta kārtība, kādā </w:t>
      </w:r>
      <w:r w:rsidR="00060869">
        <w:rPr>
          <w:sz w:val="28"/>
          <w:szCs w:val="28"/>
        </w:rPr>
        <w:t>valsts akciju sabiedrība</w:t>
      </w:r>
      <w:r>
        <w:rPr>
          <w:sz w:val="28"/>
          <w:szCs w:val="28"/>
        </w:rPr>
        <w:t xml:space="preserve"> „Latvijas Vides, ģeoloģijas un meteoroloģijas c</w:t>
      </w:r>
      <w:r w:rsidRPr="0043400E">
        <w:rPr>
          <w:sz w:val="28"/>
          <w:szCs w:val="28"/>
        </w:rPr>
        <w:t>entrs</w:t>
      </w:r>
      <w:r>
        <w:rPr>
          <w:sz w:val="28"/>
          <w:szCs w:val="28"/>
        </w:rPr>
        <w:t>”</w:t>
      </w:r>
      <w:r w:rsidRPr="0043400E">
        <w:rPr>
          <w:sz w:val="28"/>
          <w:szCs w:val="28"/>
        </w:rPr>
        <w:t xml:space="preserve"> akceptē derīgo izrakteņu krājumus.</w:t>
      </w:r>
    </w:p>
    <w:p w14:paraId="25BB7899" w14:textId="77777777" w:rsidR="0043400E" w:rsidRPr="0043400E" w:rsidRDefault="0043400E" w:rsidP="0043400E">
      <w:pPr>
        <w:pStyle w:val="naisf"/>
        <w:ind w:firstLine="720"/>
        <w:rPr>
          <w:sz w:val="28"/>
          <w:szCs w:val="28"/>
        </w:rPr>
      </w:pPr>
      <w:r w:rsidRPr="0043400E">
        <w:rPr>
          <w:sz w:val="28"/>
          <w:szCs w:val="28"/>
        </w:rPr>
        <w:t>Noteiktas prasības ieguves projektiem un to saskaņošanas kārtība.</w:t>
      </w:r>
    </w:p>
    <w:p w14:paraId="240E498B" w14:textId="208E7971" w:rsidR="0043400E" w:rsidRDefault="0043400E" w:rsidP="0043400E">
      <w:pPr>
        <w:spacing w:after="120"/>
        <w:ind w:firstLine="720"/>
        <w:jc w:val="both"/>
        <w:rPr>
          <w:szCs w:val="28"/>
        </w:rPr>
      </w:pPr>
      <w:r w:rsidRPr="00580486">
        <w:rPr>
          <w:szCs w:val="28"/>
        </w:rPr>
        <w:t xml:space="preserve">Regulēti </w:t>
      </w:r>
      <w:r>
        <w:rPr>
          <w:szCs w:val="28"/>
        </w:rPr>
        <w:t xml:space="preserve">visi derīgo izrakteņu ieguves </w:t>
      </w:r>
      <w:r w:rsidRPr="00580486">
        <w:rPr>
          <w:szCs w:val="28"/>
        </w:rPr>
        <w:t>posmi:</w:t>
      </w:r>
      <w:r w:rsidR="00060869">
        <w:rPr>
          <w:szCs w:val="28"/>
        </w:rPr>
        <w:t> </w:t>
      </w:r>
      <w:r w:rsidRPr="00580486">
        <w:rPr>
          <w:szCs w:val="28"/>
        </w:rPr>
        <w:t>derīgo izrakteņu ieguves vietas sagatavošana ieguvei, ieguves vietas ekspluatācija, iegūto derīgo izrakteņu un atlikušo derīgo izrakteņu krājumu uzskai</w:t>
      </w:r>
      <w:r>
        <w:rPr>
          <w:szCs w:val="28"/>
        </w:rPr>
        <w:t xml:space="preserve">te un ieguves vietas rekultivācija. </w:t>
      </w:r>
    </w:p>
    <w:p w14:paraId="532829AB" w14:textId="595656A1" w:rsidR="0043400E" w:rsidRDefault="0043400E" w:rsidP="00C849D4">
      <w:pPr>
        <w:spacing w:after="120"/>
        <w:ind w:firstLine="720"/>
        <w:rPr>
          <w:rFonts w:cs="Times New Roman"/>
          <w:szCs w:val="28"/>
        </w:rPr>
      </w:pPr>
      <w:r>
        <w:rPr>
          <w:szCs w:val="28"/>
        </w:rPr>
        <w:t>4.</w:t>
      </w:r>
      <w:r w:rsidR="00060869">
        <w:rPr>
          <w:rFonts w:cs="Times New Roman"/>
          <w:szCs w:val="28"/>
        </w:rPr>
        <w:t> </w:t>
      </w:r>
      <w:r w:rsidRPr="0043400E">
        <w:rPr>
          <w:rFonts w:cs="Times New Roman"/>
          <w:szCs w:val="28"/>
        </w:rPr>
        <w:t>Ministru kabineta 2012.</w:t>
      </w:r>
      <w:r w:rsidR="00060869">
        <w:rPr>
          <w:rFonts w:cs="Times New Roman"/>
          <w:szCs w:val="28"/>
        </w:rPr>
        <w:t> </w:t>
      </w:r>
      <w:r w:rsidRPr="0043400E">
        <w:rPr>
          <w:rFonts w:cs="Times New Roman"/>
          <w:szCs w:val="28"/>
        </w:rPr>
        <w:t>gada 28.</w:t>
      </w:r>
      <w:r w:rsidR="00060869">
        <w:rPr>
          <w:rFonts w:cs="Times New Roman"/>
          <w:szCs w:val="28"/>
        </w:rPr>
        <w:t> </w:t>
      </w:r>
      <w:r w:rsidRPr="0043400E">
        <w:rPr>
          <w:rFonts w:cs="Times New Roman"/>
          <w:szCs w:val="28"/>
        </w:rPr>
        <w:t>augusta noteikumi Nr.</w:t>
      </w:r>
      <w:r w:rsidR="00060869">
        <w:rPr>
          <w:rFonts w:cs="Times New Roman"/>
          <w:szCs w:val="28"/>
        </w:rPr>
        <w:t> </w:t>
      </w:r>
      <w:r w:rsidRPr="0043400E">
        <w:rPr>
          <w:rFonts w:cs="Times New Roman"/>
          <w:szCs w:val="28"/>
        </w:rPr>
        <w:t xml:space="preserve">578 </w:t>
      </w:r>
      <w:r w:rsidR="00060869" w:rsidRPr="00873A66">
        <w:rPr>
          <w:rFonts w:cs="Times New Roman"/>
          <w:b/>
          <w:szCs w:val="28"/>
        </w:rPr>
        <w:t>„</w:t>
      </w:r>
      <w:r w:rsidRPr="00873A66">
        <w:rPr>
          <w:rFonts w:cs="Times New Roman"/>
          <w:b/>
          <w:szCs w:val="28"/>
        </w:rPr>
        <w:t>Noteikumi par ģeoloģiskās informācijas sistēmu”</w:t>
      </w:r>
      <w:r>
        <w:rPr>
          <w:rFonts w:cs="Times New Roman"/>
          <w:szCs w:val="28"/>
        </w:rPr>
        <w:t>.</w:t>
      </w:r>
    </w:p>
    <w:p w14:paraId="46D36C99" w14:textId="5D0664D0" w:rsidR="0043400E" w:rsidRPr="0043400E" w:rsidRDefault="0043400E" w:rsidP="0043400E">
      <w:pPr>
        <w:spacing w:after="120"/>
        <w:ind w:firstLine="720"/>
        <w:jc w:val="both"/>
        <w:rPr>
          <w:szCs w:val="28"/>
        </w:rPr>
      </w:pPr>
      <w:r w:rsidRPr="0043400E">
        <w:rPr>
          <w:szCs w:val="28"/>
        </w:rPr>
        <w:t>Noteikumi no</w:t>
      </w:r>
      <w:r w:rsidR="00060869">
        <w:rPr>
          <w:szCs w:val="28"/>
        </w:rPr>
        <w:t>teic</w:t>
      </w:r>
      <w:r w:rsidRPr="0043400E">
        <w:rPr>
          <w:szCs w:val="28"/>
        </w:rPr>
        <w:t>, ka ģeoloģiskās informācijas sistēmu veido valsts ģeoloģijas fonds, valsts ģeoloģijas arhīvs, ģeoloģiski tehniskās literatūras bibliotēka, urbumu seržu glabātava un paraugu kolekcijas, kā arī ģeoloģiskā informācija, kas izmantojama elektroniskā veidā.</w:t>
      </w:r>
    </w:p>
    <w:p w14:paraId="37F9FD81" w14:textId="77777777" w:rsidR="0043400E" w:rsidRPr="0043400E" w:rsidRDefault="0043400E" w:rsidP="0043400E">
      <w:pPr>
        <w:pStyle w:val="BodyText"/>
        <w:ind w:firstLine="720"/>
        <w:jc w:val="both"/>
        <w:rPr>
          <w:b/>
          <w:sz w:val="28"/>
          <w:szCs w:val="28"/>
        </w:rPr>
      </w:pPr>
      <w:r w:rsidRPr="0043400E">
        <w:rPr>
          <w:sz w:val="28"/>
          <w:szCs w:val="28"/>
        </w:rPr>
        <w:t>Ņemot vērā, ka ģeoloģiskās informācijas ieguvē tiek ieguldīti lieli finanšu un citi resursi, īpaši darbos jūrā, un šīs informācijas</w:t>
      </w:r>
      <w:r w:rsidRPr="0043400E">
        <w:rPr>
          <w:rFonts w:ascii="Verdana" w:hAnsi="Verdana"/>
          <w:sz w:val="28"/>
          <w:szCs w:val="28"/>
        </w:rPr>
        <w:t xml:space="preserve"> </w:t>
      </w:r>
      <w:r w:rsidRPr="0043400E">
        <w:rPr>
          <w:sz w:val="28"/>
          <w:szCs w:val="28"/>
        </w:rPr>
        <w:t xml:space="preserve">nonākšana citu personu rīcībā var radīt zaudējumus komersantam, nododot informāciju ģeoloģiskās informācijas sistēmā, tai var noteikt komercinformācijas statusu. </w:t>
      </w:r>
    </w:p>
    <w:p w14:paraId="0C7F0220" w14:textId="725CE19E" w:rsidR="0043400E" w:rsidRPr="0043400E" w:rsidRDefault="0043400E" w:rsidP="0043400E">
      <w:pPr>
        <w:spacing w:after="120"/>
        <w:rPr>
          <w:rFonts w:cs="Times New Roman"/>
          <w:szCs w:val="28"/>
        </w:rPr>
      </w:pPr>
      <w:r>
        <w:rPr>
          <w:rFonts w:cs="Times New Roman"/>
          <w:szCs w:val="28"/>
        </w:rPr>
        <w:tab/>
        <w:t>5.</w:t>
      </w:r>
      <w:r w:rsidR="00060869">
        <w:rPr>
          <w:rFonts w:cs="Times New Roman"/>
          <w:szCs w:val="28"/>
        </w:rPr>
        <w:t> </w:t>
      </w:r>
      <w:r w:rsidRPr="0043400E">
        <w:rPr>
          <w:rFonts w:cs="Times New Roman"/>
          <w:szCs w:val="28"/>
        </w:rPr>
        <w:t>Ministru kabineta 2012.</w:t>
      </w:r>
      <w:r w:rsidR="00060869">
        <w:rPr>
          <w:rFonts w:cs="Times New Roman"/>
          <w:szCs w:val="28"/>
        </w:rPr>
        <w:t> </w:t>
      </w:r>
      <w:r w:rsidRPr="0043400E">
        <w:rPr>
          <w:rFonts w:cs="Times New Roman"/>
          <w:szCs w:val="28"/>
        </w:rPr>
        <w:t>gada 8.</w:t>
      </w:r>
      <w:r w:rsidR="00060869">
        <w:rPr>
          <w:rFonts w:cs="Times New Roman"/>
          <w:szCs w:val="28"/>
        </w:rPr>
        <w:t> </w:t>
      </w:r>
      <w:r w:rsidRPr="0043400E">
        <w:rPr>
          <w:rFonts w:cs="Times New Roman"/>
          <w:szCs w:val="28"/>
        </w:rPr>
        <w:t>maija noteikumi Nr.</w:t>
      </w:r>
      <w:r w:rsidR="00060869">
        <w:rPr>
          <w:rFonts w:cs="Times New Roman"/>
          <w:szCs w:val="28"/>
        </w:rPr>
        <w:t> </w:t>
      </w:r>
      <w:r w:rsidRPr="0043400E">
        <w:rPr>
          <w:rFonts w:cs="Times New Roman"/>
          <w:szCs w:val="28"/>
        </w:rPr>
        <w:t xml:space="preserve">321 </w:t>
      </w:r>
      <w:r w:rsidR="00060869" w:rsidRPr="00873A66">
        <w:rPr>
          <w:rFonts w:cs="Times New Roman"/>
          <w:b/>
          <w:szCs w:val="28"/>
        </w:rPr>
        <w:t>„</w:t>
      </w:r>
      <w:r w:rsidRPr="00873A66">
        <w:rPr>
          <w:rFonts w:cs="Times New Roman"/>
          <w:b/>
          <w:szCs w:val="28"/>
        </w:rPr>
        <w:t>Noteikumi par valsts nozīmes derīgo izrakteņu atradnēm”</w:t>
      </w:r>
      <w:r w:rsidR="00060869">
        <w:rPr>
          <w:rFonts w:cs="Times New Roman"/>
          <w:szCs w:val="28"/>
        </w:rPr>
        <w:t>.</w:t>
      </w:r>
    </w:p>
    <w:p w14:paraId="7F814B4E" w14:textId="20B41F23" w:rsidR="0043400E" w:rsidRPr="0043400E" w:rsidRDefault="0043400E" w:rsidP="0043400E">
      <w:pPr>
        <w:spacing w:after="120"/>
        <w:ind w:firstLine="720"/>
        <w:rPr>
          <w:rFonts w:cs="Times New Roman"/>
          <w:szCs w:val="28"/>
        </w:rPr>
      </w:pPr>
      <w:r w:rsidRPr="00B2169C">
        <w:t>Noteikumi nosaka 27 valsts nozīmes atradnes:</w:t>
      </w:r>
      <w:r w:rsidR="00060869">
        <w:t> </w:t>
      </w:r>
      <w:r w:rsidRPr="00B2169C">
        <w:t>divas ģipšakmens atradnes, divas kaļķakmens atradnes, astoņas māla atradnes, septiņas dolomīta atradnes, trīs kvarca smilts atradnes un piecas smilts-grants un smilts atradnes. Atradņu platība ir no 37</w:t>
      </w:r>
      <w:r w:rsidR="00060869">
        <w:t> </w:t>
      </w:r>
      <w:r w:rsidRPr="00B2169C">
        <w:t>ha līdz 724</w:t>
      </w:r>
      <w:r w:rsidR="00060869">
        <w:t> </w:t>
      </w:r>
      <w:r w:rsidRPr="00B2169C">
        <w:t>ha.</w:t>
      </w:r>
    </w:p>
    <w:p w14:paraId="1E32ECB2" w14:textId="21D919E4" w:rsidR="009B1044" w:rsidRPr="009B1044" w:rsidRDefault="0043400E" w:rsidP="009B1044">
      <w:pPr>
        <w:pStyle w:val="BodyText"/>
        <w:ind w:firstLine="720"/>
        <w:jc w:val="both"/>
        <w:rPr>
          <w:sz w:val="28"/>
          <w:szCs w:val="28"/>
        </w:rPr>
      </w:pPr>
      <w:r w:rsidRPr="009B1044">
        <w:rPr>
          <w:sz w:val="28"/>
          <w:szCs w:val="28"/>
        </w:rPr>
        <w:t>6.</w:t>
      </w:r>
      <w:r w:rsidR="00060869">
        <w:rPr>
          <w:sz w:val="28"/>
          <w:szCs w:val="28"/>
        </w:rPr>
        <w:t> </w:t>
      </w:r>
      <w:r w:rsidRPr="009B1044">
        <w:rPr>
          <w:sz w:val="28"/>
          <w:szCs w:val="28"/>
        </w:rPr>
        <w:t>Ministru kabineta 2012.</w:t>
      </w:r>
      <w:r w:rsidR="00060869">
        <w:rPr>
          <w:sz w:val="28"/>
          <w:szCs w:val="28"/>
        </w:rPr>
        <w:t> </w:t>
      </w:r>
      <w:r w:rsidRPr="009B1044">
        <w:rPr>
          <w:sz w:val="28"/>
          <w:szCs w:val="28"/>
        </w:rPr>
        <w:t>gada 18.</w:t>
      </w:r>
      <w:r w:rsidR="00060869">
        <w:rPr>
          <w:sz w:val="28"/>
          <w:szCs w:val="28"/>
        </w:rPr>
        <w:t> </w:t>
      </w:r>
      <w:r w:rsidRPr="009B1044">
        <w:rPr>
          <w:sz w:val="28"/>
          <w:szCs w:val="28"/>
        </w:rPr>
        <w:t>septembra noteikumi Nr.</w:t>
      </w:r>
      <w:r w:rsidR="00060869">
        <w:rPr>
          <w:sz w:val="28"/>
          <w:szCs w:val="28"/>
        </w:rPr>
        <w:t> </w:t>
      </w:r>
      <w:r w:rsidRPr="009B1044">
        <w:rPr>
          <w:sz w:val="28"/>
          <w:szCs w:val="28"/>
        </w:rPr>
        <w:t xml:space="preserve">633 </w:t>
      </w:r>
      <w:r w:rsidR="00060869" w:rsidRPr="00873A66">
        <w:rPr>
          <w:b/>
          <w:sz w:val="28"/>
          <w:szCs w:val="28"/>
        </w:rPr>
        <w:t>„</w:t>
      </w:r>
      <w:r w:rsidRPr="00873A66">
        <w:rPr>
          <w:b/>
          <w:sz w:val="28"/>
          <w:szCs w:val="28"/>
        </w:rPr>
        <w:t>Zemes dzīļu izmantošanas kārtība iekšzemes publiskajos ūdeņos un jūrā</w:t>
      </w:r>
      <w:r w:rsidR="00060869" w:rsidRPr="00873A66">
        <w:rPr>
          <w:b/>
          <w:sz w:val="28"/>
          <w:szCs w:val="28"/>
        </w:rPr>
        <w:t>”</w:t>
      </w:r>
      <w:r w:rsidRPr="009B1044">
        <w:rPr>
          <w:sz w:val="28"/>
          <w:szCs w:val="28"/>
        </w:rPr>
        <w:t>.</w:t>
      </w:r>
    </w:p>
    <w:p w14:paraId="22AF17CC" w14:textId="2063A287" w:rsidR="009B1044" w:rsidRPr="00DF65FE" w:rsidRDefault="009B1044" w:rsidP="009B1044">
      <w:pPr>
        <w:pStyle w:val="BodyText"/>
        <w:ind w:firstLine="720"/>
        <w:jc w:val="both"/>
        <w:rPr>
          <w:sz w:val="28"/>
          <w:szCs w:val="28"/>
        </w:rPr>
      </w:pPr>
      <w:r w:rsidRPr="009B1044">
        <w:rPr>
          <w:sz w:val="28"/>
          <w:szCs w:val="28"/>
        </w:rPr>
        <w:t>Noteikum</w:t>
      </w:r>
      <w:r w:rsidR="00873A66">
        <w:rPr>
          <w:sz w:val="28"/>
          <w:szCs w:val="28"/>
        </w:rPr>
        <w:t>i</w:t>
      </w:r>
      <w:r w:rsidRPr="009B1044">
        <w:rPr>
          <w:sz w:val="28"/>
          <w:szCs w:val="28"/>
        </w:rPr>
        <w:t xml:space="preserve"> attiecas uz šādiem zemes dzīļu izmantošanas veidiem iekšzemes publiskajos ūdeņos un jūrā:</w:t>
      </w:r>
      <w:r w:rsidR="00060869">
        <w:rPr>
          <w:sz w:val="28"/>
          <w:szCs w:val="28"/>
        </w:rPr>
        <w:t> </w:t>
      </w:r>
      <w:r w:rsidRPr="009B1044">
        <w:rPr>
          <w:sz w:val="28"/>
          <w:szCs w:val="28"/>
        </w:rPr>
        <w:t xml:space="preserve">derīgo izrakteņu ieguve, derīgo izrakteņu meklēšana, ģeoloģiskā, ģeofizikālā, ģeoekoloģiskā izpēte, zemes dzīļu derīgo īpašību izmantošana. </w:t>
      </w:r>
      <w:r>
        <w:rPr>
          <w:sz w:val="28"/>
          <w:szCs w:val="28"/>
        </w:rPr>
        <w:t>L</w:t>
      </w:r>
      <w:r w:rsidRPr="00DF65FE">
        <w:rPr>
          <w:sz w:val="28"/>
          <w:szCs w:val="28"/>
        </w:rPr>
        <w:t xml:space="preserve">icences laukuma noteikšanu jūrā un publiskajos ūdeņos var ierosināt </w:t>
      </w:r>
      <w:r w:rsidRPr="00DF65FE">
        <w:rPr>
          <w:rFonts w:ascii="TimesNewRomanPSMT" w:hAnsi="TimesNewRomanPSMT" w:cs="TimesNewRomanPSMT"/>
          <w:sz w:val="28"/>
          <w:szCs w:val="28"/>
        </w:rPr>
        <w:t xml:space="preserve">Latvijas Republikas tiešās vai pastarpinātās pārvaldes iestāde </w:t>
      </w:r>
      <w:r w:rsidRPr="00DF65FE">
        <w:rPr>
          <w:sz w:val="28"/>
          <w:szCs w:val="28"/>
        </w:rPr>
        <w:t xml:space="preserve">vai komersants. </w:t>
      </w:r>
      <w:r w:rsidR="00060869">
        <w:rPr>
          <w:sz w:val="28"/>
          <w:szCs w:val="28"/>
        </w:rPr>
        <w:t>Ar noteikumiem n</w:t>
      </w:r>
      <w:r w:rsidRPr="00DF65FE">
        <w:rPr>
          <w:sz w:val="28"/>
          <w:szCs w:val="28"/>
        </w:rPr>
        <w:t>oteikts, kas un kā organizē konkursu licences saņemšanai iekšzemes publiskajos ūdeņos un jūrā. Noteikum</w:t>
      </w:r>
      <w:r w:rsidR="00873A66">
        <w:rPr>
          <w:sz w:val="28"/>
          <w:szCs w:val="28"/>
        </w:rPr>
        <w:t>i</w:t>
      </w:r>
      <w:r w:rsidRPr="00DF65FE">
        <w:rPr>
          <w:sz w:val="28"/>
          <w:szCs w:val="28"/>
        </w:rPr>
        <w:t xml:space="preserve"> nosaka </w:t>
      </w:r>
      <w:r>
        <w:rPr>
          <w:sz w:val="28"/>
          <w:szCs w:val="28"/>
        </w:rPr>
        <w:t>ikgadējās valsts nodevas apmēru.</w:t>
      </w:r>
    </w:p>
    <w:p w14:paraId="3230AA41" w14:textId="271924E7" w:rsidR="009B1044" w:rsidRDefault="009B1044" w:rsidP="009B1044">
      <w:pPr>
        <w:spacing w:after="120"/>
        <w:ind w:firstLine="720"/>
        <w:jc w:val="both"/>
        <w:rPr>
          <w:rFonts w:cs="Times New Roman"/>
          <w:szCs w:val="28"/>
        </w:rPr>
      </w:pPr>
      <w:r>
        <w:rPr>
          <w:rFonts w:cs="Times New Roman"/>
          <w:szCs w:val="28"/>
        </w:rPr>
        <w:t>7.</w:t>
      </w:r>
      <w:r w:rsidR="00060869">
        <w:rPr>
          <w:rFonts w:cs="Times New Roman"/>
          <w:szCs w:val="28"/>
        </w:rPr>
        <w:t> </w:t>
      </w:r>
      <w:r w:rsidRPr="0043400E">
        <w:rPr>
          <w:rFonts w:cs="Times New Roman"/>
          <w:szCs w:val="28"/>
        </w:rPr>
        <w:t>Ministru kabineta 2006.</w:t>
      </w:r>
      <w:r w:rsidR="00060869">
        <w:rPr>
          <w:rFonts w:cs="Times New Roman"/>
          <w:szCs w:val="28"/>
        </w:rPr>
        <w:t> </w:t>
      </w:r>
      <w:r w:rsidRPr="0043400E">
        <w:rPr>
          <w:rFonts w:cs="Times New Roman"/>
          <w:szCs w:val="28"/>
        </w:rPr>
        <w:t>gada 19.</w:t>
      </w:r>
      <w:r w:rsidR="00060869">
        <w:rPr>
          <w:rFonts w:cs="Times New Roman"/>
          <w:szCs w:val="28"/>
        </w:rPr>
        <w:t> </w:t>
      </w:r>
      <w:r w:rsidRPr="0043400E">
        <w:rPr>
          <w:rFonts w:cs="Times New Roman"/>
          <w:szCs w:val="28"/>
        </w:rPr>
        <w:t>decembra noteikumi Nr.</w:t>
      </w:r>
      <w:r w:rsidR="00060869">
        <w:rPr>
          <w:rFonts w:cs="Times New Roman"/>
          <w:szCs w:val="28"/>
        </w:rPr>
        <w:t> </w:t>
      </w:r>
      <w:r w:rsidRPr="0043400E">
        <w:rPr>
          <w:rFonts w:cs="Times New Roman"/>
          <w:szCs w:val="28"/>
        </w:rPr>
        <w:t xml:space="preserve">1055 </w:t>
      </w:r>
      <w:r w:rsidRPr="00873A66">
        <w:rPr>
          <w:rFonts w:cs="Times New Roman"/>
          <w:b/>
          <w:szCs w:val="28"/>
        </w:rPr>
        <w:t>„</w:t>
      </w:r>
      <w:r w:rsidRPr="00873A66">
        <w:rPr>
          <w:rFonts w:cs="Times New Roman"/>
          <w:b/>
          <w:bCs/>
          <w:szCs w:val="28"/>
        </w:rPr>
        <w:t>Noteikumi par valsts nodevu par zemes dzīļu izmantošanas licenci, bieži sastopamo derīgo izrakteņu ieguves atļauju un atradnes pasi”</w:t>
      </w:r>
      <w:r>
        <w:rPr>
          <w:rFonts w:cs="Times New Roman"/>
          <w:i/>
          <w:szCs w:val="28"/>
        </w:rPr>
        <w:t>.</w:t>
      </w:r>
    </w:p>
    <w:p w14:paraId="391B3E08" w14:textId="74E37C62" w:rsidR="00873A66" w:rsidRPr="00873A66" w:rsidRDefault="00873A66" w:rsidP="009B1044">
      <w:pPr>
        <w:spacing w:after="120"/>
        <w:ind w:firstLine="720"/>
        <w:jc w:val="both"/>
        <w:rPr>
          <w:rFonts w:cs="Times New Roman"/>
          <w:szCs w:val="28"/>
        </w:rPr>
      </w:pPr>
      <w:r>
        <w:t>Noteikumi nosaka valsts nodevas apmēru un maksāšanas kārtību par zemes dzīļu izmantošanas licenci, bieži sastopamo derīgo izrakteņu ieguves atļauju un derīgo izrakteņu atradnes pasi.</w:t>
      </w:r>
    </w:p>
    <w:p w14:paraId="10003B7C" w14:textId="06E354DD" w:rsidR="009B1044" w:rsidRPr="0043400E" w:rsidRDefault="00C849D4" w:rsidP="00C849D4">
      <w:pPr>
        <w:spacing w:after="120"/>
        <w:ind w:firstLine="720"/>
        <w:jc w:val="both"/>
        <w:rPr>
          <w:rFonts w:cs="Times New Roman"/>
          <w:szCs w:val="28"/>
        </w:rPr>
      </w:pPr>
      <w:r>
        <w:rPr>
          <w:rFonts w:cs="Times New Roman"/>
          <w:szCs w:val="28"/>
        </w:rPr>
        <w:t>8.</w:t>
      </w:r>
      <w:r w:rsidR="007D5785">
        <w:rPr>
          <w:rFonts w:cs="Times New Roman"/>
          <w:szCs w:val="28"/>
        </w:rPr>
        <w:t> </w:t>
      </w:r>
      <w:r w:rsidR="009B1044" w:rsidRPr="0043400E">
        <w:rPr>
          <w:rFonts w:cs="Times New Roman"/>
          <w:szCs w:val="28"/>
        </w:rPr>
        <w:t>Ministru kabineta 2008.</w:t>
      </w:r>
      <w:r w:rsidR="007D5785">
        <w:rPr>
          <w:rFonts w:cs="Times New Roman"/>
          <w:szCs w:val="28"/>
        </w:rPr>
        <w:t> </w:t>
      </w:r>
      <w:r w:rsidR="009B1044" w:rsidRPr="0043400E">
        <w:rPr>
          <w:rFonts w:cs="Times New Roman"/>
          <w:szCs w:val="28"/>
        </w:rPr>
        <w:t>gada 7.</w:t>
      </w:r>
      <w:r w:rsidR="007D5785">
        <w:rPr>
          <w:rFonts w:cs="Times New Roman"/>
          <w:szCs w:val="28"/>
        </w:rPr>
        <w:t> </w:t>
      </w:r>
      <w:r w:rsidR="009B1044" w:rsidRPr="0043400E">
        <w:rPr>
          <w:rFonts w:cs="Times New Roman"/>
          <w:szCs w:val="28"/>
        </w:rPr>
        <w:t>jūlija noteikumi Nr.</w:t>
      </w:r>
      <w:r w:rsidR="007D5785">
        <w:rPr>
          <w:rFonts w:cs="Times New Roman"/>
          <w:szCs w:val="28"/>
        </w:rPr>
        <w:t> </w:t>
      </w:r>
      <w:r w:rsidR="009B1044" w:rsidRPr="0043400E">
        <w:rPr>
          <w:rFonts w:cs="Times New Roman"/>
          <w:szCs w:val="28"/>
        </w:rPr>
        <w:t xml:space="preserve">524 </w:t>
      </w:r>
      <w:r w:rsidR="009B1044" w:rsidRPr="00873A66">
        <w:rPr>
          <w:rFonts w:cs="Times New Roman"/>
          <w:b/>
          <w:szCs w:val="28"/>
        </w:rPr>
        <w:t>„</w:t>
      </w:r>
      <w:r w:rsidR="009B1044" w:rsidRPr="00873A66">
        <w:rPr>
          <w:rFonts w:cs="Times New Roman"/>
          <w:b/>
          <w:bCs/>
          <w:szCs w:val="28"/>
        </w:rPr>
        <w:t xml:space="preserve">Valsts nozīmes zemes dzīļu nogabala </w:t>
      </w:r>
      <w:r w:rsidR="007D5785" w:rsidRPr="00873A66">
        <w:rPr>
          <w:rFonts w:cs="Times New Roman"/>
          <w:b/>
          <w:bCs/>
          <w:szCs w:val="28"/>
        </w:rPr>
        <w:t>„</w:t>
      </w:r>
      <w:r w:rsidR="009B1044" w:rsidRPr="00873A66">
        <w:rPr>
          <w:rFonts w:cs="Times New Roman"/>
          <w:b/>
          <w:bCs/>
          <w:szCs w:val="28"/>
        </w:rPr>
        <w:t>Dobeles struktūra</w:t>
      </w:r>
      <w:r w:rsidR="007D5785" w:rsidRPr="00873A66">
        <w:rPr>
          <w:rFonts w:cs="Times New Roman"/>
          <w:b/>
          <w:bCs/>
          <w:szCs w:val="28"/>
        </w:rPr>
        <w:t>”</w:t>
      </w:r>
      <w:r w:rsidR="009B1044" w:rsidRPr="00873A66">
        <w:rPr>
          <w:rFonts w:cs="Times New Roman"/>
          <w:b/>
          <w:bCs/>
          <w:szCs w:val="28"/>
        </w:rPr>
        <w:t xml:space="preserve"> izmantošanas noteikumi”</w:t>
      </w:r>
      <w:r>
        <w:rPr>
          <w:rFonts w:cs="Times New Roman"/>
          <w:bCs/>
          <w:szCs w:val="28"/>
        </w:rPr>
        <w:t xml:space="preserve">. </w:t>
      </w:r>
      <w:r w:rsidRPr="007037E1">
        <w:rPr>
          <w:szCs w:val="28"/>
        </w:rPr>
        <w:t>Noteikumi nosaka valsts nozīmes zemes dzīļu nogabala „Dobeles struktūra</w:t>
      </w:r>
      <w:r>
        <w:rPr>
          <w:szCs w:val="28"/>
        </w:rPr>
        <w:t>” robežas un</w:t>
      </w:r>
      <w:r w:rsidRPr="007037E1">
        <w:rPr>
          <w:szCs w:val="28"/>
        </w:rPr>
        <w:t xml:space="preserve"> nogabala izmantošanas noteikumus.</w:t>
      </w:r>
    </w:p>
    <w:p w14:paraId="73F6BC8A" w14:textId="0B516A4B" w:rsidR="009B1044" w:rsidRDefault="009B1044" w:rsidP="009B1044">
      <w:pPr>
        <w:spacing w:after="120"/>
        <w:jc w:val="both"/>
        <w:rPr>
          <w:szCs w:val="28"/>
        </w:rPr>
      </w:pPr>
      <w:r>
        <w:rPr>
          <w:rFonts w:cs="Times New Roman"/>
          <w:szCs w:val="28"/>
        </w:rPr>
        <w:tab/>
      </w:r>
      <w:r w:rsidR="00C849D4">
        <w:rPr>
          <w:rFonts w:cs="Times New Roman"/>
          <w:szCs w:val="28"/>
        </w:rPr>
        <w:t>9.</w:t>
      </w:r>
      <w:r w:rsidR="007D5785">
        <w:rPr>
          <w:rFonts w:cs="Times New Roman"/>
          <w:szCs w:val="28"/>
        </w:rPr>
        <w:t> </w:t>
      </w:r>
      <w:r w:rsidRPr="0043400E">
        <w:rPr>
          <w:rFonts w:cs="Times New Roman"/>
          <w:bCs/>
          <w:szCs w:val="28"/>
        </w:rPr>
        <w:t xml:space="preserve">Ministru kabineta </w:t>
      </w:r>
      <w:r w:rsidRPr="0043400E">
        <w:rPr>
          <w:rFonts w:cs="Times New Roman"/>
          <w:szCs w:val="28"/>
        </w:rPr>
        <w:t>2011.</w:t>
      </w:r>
      <w:r w:rsidR="007D5785">
        <w:rPr>
          <w:rFonts w:cs="Times New Roman"/>
          <w:szCs w:val="28"/>
        </w:rPr>
        <w:t> </w:t>
      </w:r>
      <w:r w:rsidRPr="0043400E">
        <w:rPr>
          <w:rFonts w:cs="Times New Roman"/>
          <w:szCs w:val="28"/>
        </w:rPr>
        <w:t>gada 21.</w:t>
      </w:r>
      <w:r w:rsidR="007D5785">
        <w:rPr>
          <w:rFonts w:cs="Times New Roman"/>
          <w:szCs w:val="28"/>
        </w:rPr>
        <w:t> </w:t>
      </w:r>
      <w:r w:rsidRPr="0043400E">
        <w:rPr>
          <w:rFonts w:cs="Times New Roman"/>
          <w:szCs w:val="28"/>
        </w:rPr>
        <w:t xml:space="preserve">jūnija </w:t>
      </w:r>
      <w:r w:rsidRPr="0043400E">
        <w:rPr>
          <w:rFonts w:cs="Times New Roman"/>
          <w:bCs/>
          <w:szCs w:val="28"/>
        </w:rPr>
        <w:t>noteikumi Nr.</w:t>
      </w:r>
      <w:r w:rsidR="007D5785">
        <w:rPr>
          <w:rFonts w:cs="Times New Roman"/>
          <w:bCs/>
          <w:szCs w:val="28"/>
        </w:rPr>
        <w:t> </w:t>
      </w:r>
      <w:r w:rsidRPr="0043400E">
        <w:rPr>
          <w:rFonts w:cs="Times New Roman"/>
          <w:bCs/>
          <w:szCs w:val="28"/>
        </w:rPr>
        <w:t>470</w:t>
      </w:r>
      <w:r w:rsidRPr="0043400E">
        <w:rPr>
          <w:rFonts w:cs="Times New Roman"/>
          <w:szCs w:val="28"/>
        </w:rPr>
        <w:t xml:space="preserve"> </w:t>
      </w:r>
      <w:r w:rsidRPr="00873A66">
        <w:rPr>
          <w:rFonts w:cs="Times New Roman"/>
          <w:b/>
          <w:bCs/>
          <w:szCs w:val="28"/>
        </w:rPr>
        <w:t>„Derīgo izrakteņu ieguves atkritumu apsaimniekošanas kārtība”</w:t>
      </w:r>
      <w:r w:rsidR="00C849D4">
        <w:rPr>
          <w:rFonts w:cs="Times New Roman"/>
          <w:bCs/>
          <w:szCs w:val="28"/>
        </w:rPr>
        <w:t>. Ar noteikumiem pārņemta</w:t>
      </w:r>
      <w:r w:rsidR="007D5785">
        <w:rPr>
          <w:rFonts w:cs="Times New Roman"/>
          <w:bCs/>
          <w:szCs w:val="28"/>
        </w:rPr>
        <w:t>s</w:t>
      </w:r>
      <w:r w:rsidR="00C849D4">
        <w:rPr>
          <w:rFonts w:cs="Times New Roman"/>
          <w:bCs/>
          <w:szCs w:val="28"/>
        </w:rPr>
        <w:t xml:space="preserve"> </w:t>
      </w:r>
      <w:r w:rsidR="00C849D4" w:rsidRPr="00F84C94">
        <w:rPr>
          <w:szCs w:val="28"/>
        </w:rPr>
        <w:t>Eiropas Parlamenta un Padomes 2006. gada 15. marta Direktīvas</w:t>
      </w:r>
      <w:r w:rsidR="007D5785">
        <w:rPr>
          <w:szCs w:val="28"/>
        </w:rPr>
        <w:t> </w:t>
      </w:r>
      <w:r w:rsidR="00C849D4" w:rsidRPr="00F84C94">
        <w:rPr>
          <w:szCs w:val="28"/>
        </w:rPr>
        <w:t>2006/21/EK par ieguves rūpniecības atkritumu apsaimniekošanu un par grozījumiem Direktīvā</w:t>
      </w:r>
      <w:r w:rsidR="007D5785">
        <w:rPr>
          <w:szCs w:val="28"/>
        </w:rPr>
        <w:t> </w:t>
      </w:r>
      <w:r w:rsidR="00C849D4" w:rsidRPr="00F84C94">
        <w:rPr>
          <w:szCs w:val="28"/>
        </w:rPr>
        <w:t>2004/35/EK</w:t>
      </w:r>
      <w:r w:rsidR="007D5785">
        <w:rPr>
          <w:szCs w:val="28"/>
        </w:rPr>
        <w:t xml:space="preserve"> prasības</w:t>
      </w:r>
      <w:r w:rsidR="00C849D4">
        <w:rPr>
          <w:szCs w:val="28"/>
        </w:rPr>
        <w:t>. Latvijā tād</w:t>
      </w:r>
      <w:r w:rsidR="007169AE">
        <w:rPr>
          <w:szCs w:val="28"/>
        </w:rPr>
        <w:t>u</w:t>
      </w:r>
      <w:r w:rsidR="00C849D4">
        <w:rPr>
          <w:szCs w:val="28"/>
        </w:rPr>
        <w:t xml:space="preserve"> atkritumu </w:t>
      </w:r>
      <w:r w:rsidR="007169AE">
        <w:rPr>
          <w:szCs w:val="28"/>
        </w:rPr>
        <w:t>pašlaik</w:t>
      </w:r>
      <w:r w:rsidR="00C849D4">
        <w:rPr>
          <w:szCs w:val="28"/>
        </w:rPr>
        <w:t xml:space="preserve"> nav.</w:t>
      </w:r>
    </w:p>
    <w:p w14:paraId="641E0D3F" w14:textId="37A0CE95" w:rsidR="00873A66" w:rsidRPr="00D81E55" w:rsidRDefault="007169AE" w:rsidP="00D81E55">
      <w:pPr>
        <w:spacing w:after="120"/>
        <w:jc w:val="both"/>
        <w:rPr>
          <w:szCs w:val="28"/>
        </w:rPr>
      </w:pPr>
      <w:r>
        <w:rPr>
          <w:rFonts w:cs="Times New Roman"/>
          <w:bCs/>
          <w:szCs w:val="28"/>
        </w:rPr>
        <w:tab/>
      </w:r>
      <w:bookmarkStart w:id="1" w:name="427679"/>
      <w:r>
        <w:rPr>
          <w:rFonts w:cs="Times New Roman"/>
          <w:bCs/>
          <w:szCs w:val="28"/>
        </w:rPr>
        <w:t>1</w:t>
      </w:r>
      <w:r w:rsidR="00C849D4">
        <w:rPr>
          <w:szCs w:val="28"/>
        </w:rPr>
        <w:t>0</w:t>
      </w:r>
      <w:r w:rsidR="009B1044">
        <w:rPr>
          <w:szCs w:val="28"/>
        </w:rPr>
        <w:t>.</w:t>
      </w:r>
      <w:r w:rsidR="007D5785">
        <w:rPr>
          <w:szCs w:val="28"/>
        </w:rPr>
        <w:t> </w:t>
      </w:r>
      <w:r w:rsidR="007F7F6E" w:rsidRPr="0043400E">
        <w:rPr>
          <w:szCs w:val="28"/>
        </w:rPr>
        <w:t>Ministru kabineta 2012.</w:t>
      </w:r>
      <w:r w:rsidR="007D5785">
        <w:rPr>
          <w:szCs w:val="28"/>
        </w:rPr>
        <w:t> </w:t>
      </w:r>
      <w:r w:rsidR="007F7F6E" w:rsidRPr="0043400E">
        <w:rPr>
          <w:szCs w:val="28"/>
        </w:rPr>
        <w:t>gada 3.</w:t>
      </w:r>
      <w:r w:rsidR="007D5785">
        <w:rPr>
          <w:szCs w:val="28"/>
        </w:rPr>
        <w:t> </w:t>
      </w:r>
      <w:r w:rsidR="007F7F6E" w:rsidRPr="0043400E">
        <w:rPr>
          <w:szCs w:val="28"/>
        </w:rPr>
        <w:t>aprīļa noteikumi Nr.</w:t>
      </w:r>
      <w:r w:rsidR="007D5785">
        <w:rPr>
          <w:szCs w:val="28"/>
        </w:rPr>
        <w:t> </w:t>
      </w:r>
      <w:r w:rsidR="007F7F6E" w:rsidRPr="0043400E">
        <w:rPr>
          <w:szCs w:val="28"/>
        </w:rPr>
        <w:t xml:space="preserve">234 </w:t>
      </w:r>
      <w:r w:rsidR="007F7F6E" w:rsidRPr="00873A66">
        <w:rPr>
          <w:b/>
          <w:szCs w:val="28"/>
        </w:rPr>
        <w:t>„Valsts sabiedrības ar ierobežotu atbildību</w:t>
      </w:r>
      <w:r w:rsidR="004975ED">
        <w:rPr>
          <w:b/>
          <w:szCs w:val="28"/>
        </w:rPr>
        <w:t xml:space="preserve"> </w:t>
      </w:r>
      <w:r w:rsidR="004975ED" w:rsidRPr="00873A66">
        <w:rPr>
          <w:rFonts w:cs="Times New Roman"/>
          <w:b/>
          <w:szCs w:val="28"/>
        </w:rPr>
        <w:t>„</w:t>
      </w:r>
      <w:r w:rsidR="007F7F6E" w:rsidRPr="0043400E">
        <w:rPr>
          <w:szCs w:val="28"/>
        </w:rPr>
        <w:t>Latvijas Vides, ģeoloģijas un meteoroloģijas centrs</w:t>
      </w:r>
      <w:r w:rsidR="004975ED" w:rsidRPr="00873A66">
        <w:rPr>
          <w:rFonts w:cs="Times New Roman"/>
          <w:b/>
          <w:szCs w:val="28"/>
        </w:rPr>
        <w:t>”</w:t>
      </w:r>
      <w:r w:rsidR="007F7F6E" w:rsidRPr="0043400E">
        <w:rPr>
          <w:szCs w:val="28"/>
        </w:rPr>
        <w:t xml:space="preserve"> sniegto maksas pakalpojumu cenrādis</w:t>
      </w:r>
      <w:bookmarkEnd w:id="1"/>
      <w:r w:rsidR="007F7F6E" w:rsidRPr="0043400E">
        <w:rPr>
          <w:szCs w:val="28"/>
        </w:rPr>
        <w:t>”</w:t>
      </w:r>
      <w:r w:rsidR="009B1044">
        <w:rPr>
          <w:szCs w:val="28"/>
        </w:rPr>
        <w:t>.</w:t>
      </w:r>
      <w:r w:rsidR="00D81E55">
        <w:rPr>
          <w:szCs w:val="28"/>
        </w:rPr>
        <w:t xml:space="preserve"> </w:t>
      </w:r>
      <w:r w:rsidR="00873A66">
        <w:t>Noteikumi nosaka valsts sabiedrības ar ierobežotu atbildību "Latvijas Vides, ģeoloģijas un meteoroloģijas centrs" sniegto maksas pakalpojumu cenrādi</w:t>
      </w:r>
      <w:r w:rsidR="00D81E55">
        <w:t xml:space="preserve"> par </w:t>
      </w:r>
      <w:r w:rsidR="00D81E55" w:rsidRPr="00D81E55">
        <w:t>ģ</w:t>
      </w:r>
      <w:r w:rsidR="00D81E55" w:rsidRPr="00D81E55">
        <w:rPr>
          <w:rStyle w:val="tvhtml"/>
          <w:bCs/>
        </w:rPr>
        <w:t>eoloģiskās informācijas izvērtēšanu (</w:t>
      </w:r>
      <w:r w:rsidR="00D81E55">
        <w:rPr>
          <w:rStyle w:val="tvhtml"/>
          <w:bCs/>
        </w:rPr>
        <w:t>ū</w:t>
      </w:r>
      <w:r w:rsidR="00D81E55">
        <w:rPr>
          <w:rStyle w:val="tvhtml"/>
        </w:rPr>
        <w:t>dens ieguves urbuma pases vai avota pases saskaņošana, derīgo izrakteņu krājumu akceptēšana).</w:t>
      </w:r>
    </w:p>
    <w:p w14:paraId="6F7049D5" w14:textId="69E12254" w:rsidR="007F7F6E" w:rsidRDefault="009B1044" w:rsidP="007C0649">
      <w:pPr>
        <w:spacing w:after="120"/>
        <w:ind w:firstLine="720"/>
        <w:jc w:val="both"/>
        <w:rPr>
          <w:rFonts w:cs="Times New Roman"/>
          <w:bCs/>
          <w:szCs w:val="28"/>
        </w:rPr>
      </w:pPr>
      <w:r>
        <w:rPr>
          <w:rFonts w:cs="Times New Roman"/>
          <w:bCs/>
          <w:szCs w:val="28"/>
        </w:rPr>
        <w:t>1</w:t>
      </w:r>
      <w:r w:rsidR="00C849D4">
        <w:rPr>
          <w:rFonts w:cs="Times New Roman"/>
          <w:bCs/>
          <w:szCs w:val="28"/>
        </w:rPr>
        <w:t>1</w:t>
      </w:r>
      <w:r>
        <w:rPr>
          <w:rFonts w:cs="Times New Roman"/>
          <w:bCs/>
          <w:szCs w:val="28"/>
        </w:rPr>
        <w:t>.</w:t>
      </w:r>
      <w:r w:rsidR="004975ED">
        <w:rPr>
          <w:rFonts w:cs="Times New Roman"/>
          <w:bCs/>
          <w:szCs w:val="28"/>
        </w:rPr>
        <w:t> </w:t>
      </w:r>
      <w:r w:rsidR="007F7F6E" w:rsidRPr="0043400E">
        <w:rPr>
          <w:rFonts w:cs="Times New Roman"/>
          <w:bCs/>
          <w:szCs w:val="28"/>
        </w:rPr>
        <w:t>Ministru kabineta 2007.</w:t>
      </w:r>
      <w:r w:rsidR="004975ED">
        <w:rPr>
          <w:rFonts w:cs="Times New Roman"/>
          <w:bCs/>
          <w:szCs w:val="28"/>
        </w:rPr>
        <w:t> </w:t>
      </w:r>
      <w:r w:rsidR="007F7F6E" w:rsidRPr="0043400E">
        <w:rPr>
          <w:rFonts w:cs="Times New Roman"/>
          <w:bCs/>
          <w:szCs w:val="28"/>
        </w:rPr>
        <w:t>gada 27.</w:t>
      </w:r>
      <w:r w:rsidR="004975ED">
        <w:rPr>
          <w:rFonts w:cs="Times New Roman"/>
          <w:bCs/>
          <w:szCs w:val="28"/>
        </w:rPr>
        <w:t> </w:t>
      </w:r>
      <w:r w:rsidR="007F7F6E" w:rsidRPr="0043400E">
        <w:rPr>
          <w:rFonts w:cs="Times New Roman"/>
          <w:bCs/>
          <w:szCs w:val="28"/>
        </w:rPr>
        <w:t>februāra noteikumi Nr.</w:t>
      </w:r>
      <w:r w:rsidR="004975ED">
        <w:rPr>
          <w:rFonts w:cs="Times New Roman"/>
          <w:bCs/>
          <w:szCs w:val="28"/>
        </w:rPr>
        <w:t> </w:t>
      </w:r>
      <w:r w:rsidR="007F7F6E" w:rsidRPr="0043400E">
        <w:rPr>
          <w:rFonts w:cs="Times New Roman"/>
          <w:bCs/>
          <w:szCs w:val="28"/>
        </w:rPr>
        <w:t>155</w:t>
      </w:r>
      <w:r>
        <w:rPr>
          <w:rFonts w:cs="Times New Roman"/>
          <w:bCs/>
          <w:szCs w:val="28"/>
        </w:rPr>
        <w:t xml:space="preserve"> </w:t>
      </w:r>
      <w:r w:rsidR="007F7F6E" w:rsidRPr="00D81E55">
        <w:rPr>
          <w:rFonts w:cs="Times New Roman"/>
          <w:b/>
          <w:bCs/>
          <w:szCs w:val="28"/>
        </w:rPr>
        <w:t>„Atlīdzības aprēķināšanas un izmaksāšanas kārtība par zemes dzīļu īpašuma tiesību aprobežojumu valsts nozīmes zemes dzīļu nogabalos”</w:t>
      </w:r>
      <w:r w:rsidRPr="00131637">
        <w:rPr>
          <w:rFonts w:cs="Times New Roman"/>
          <w:bCs/>
          <w:szCs w:val="28"/>
        </w:rPr>
        <w:t>.</w:t>
      </w:r>
      <w:r w:rsidR="00D81E55">
        <w:rPr>
          <w:rFonts w:cs="Times New Roman"/>
          <w:bCs/>
          <w:szCs w:val="28"/>
        </w:rPr>
        <w:t xml:space="preserve"> </w:t>
      </w:r>
      <w:r w:rsidR="00D81E55">
        <w:t>Noteikumi nosaka kārtību, kādā aprēķina un izmaksā atlīdzību zemes īpašniekam par zemes dzīļu īpašuma tiesību aprobežojumu valsts nozīmes zemes dzīļu nogabalos (turpmāk - atlīdzība), ja sabiedrības un valsts interesēs nepieciešams izmantot zemes dzīļu derīgās īpašības vai iegūt pazemes ūdeņus.</w:t>
      </w:r>
    </w:p>
    <w:p w14:paraId="41CD5EAC" w14:textId="4051B9DB" w:rsidR="007C0649" w:rsidRDefault="007C0649" w:rsidP="007C0649">
      <w:pPr>
        <w:spacing w:after="120"/>
        <w:ind w:firstLine="720"/>
        <w:jc w:val="both"/>
      </w:pPr>
      <w:r>
        <w:rPr>
          <w:rFonts w:cs="Times New Roman"/>
          <w:bCs/>
          <w:szCs w:val="28"/>
        </w:rPr>
        <w:t>12.</w:t>
      </w:r>
      <w:r w:rsidR="004975ED">
        <w:rPr>
          <w:bCs/>
          <w:szCs w:val="28"/>
        </w:rPr>
        <w:t> </w:t>
      </w:r>
      <w:r w:rsidRPr="00F14B9C">
        <w:rPr>
          <w:bCs/>
          <w:szCs w:val="28"/>
        </w:rPr>
        <w:t xml:space="preserve">Ministru kabineta </w:t>
      </w:r>
      <w:r>
        <w:rPr>
          <w:szCs w:val="28"/>
        </w:rPr>
        <w:t>2007.</w:t>
      </w:r>
      <w:r w:rsidR="004975ED">
        <w:rPr>
          <w:szCs w:val="28"/>
        </w:rPr>
        <w:t> </w:t>
      </w:r>
      <w:r>
        <w:rPr>
          <w:szCs w:val="28"/>
        </w:rPr>
        <w:t>gada 30.</w:t>
      </w:r>
      <w:r w:rsidR="004975ED">
        <w:rPr>
          <w:szCs w:val="28"/>
        </w:rPr>
        <w:t> </w:t>
      </w:r>
      <w:r>
        <w:rPr>
          <w:szCs w:val="28"/>
        </w:rPr>
        <w:t>oktobra</w:t>
      </w:r>
      <w:r w:rsidRPr="00F14B9C">
        <w:rPr>
          <w:szCs w:val="28"/>
        </w:rPr>
        <w:t xml:space="preserve"> </w:t>
      </w:r>
      <w:r w:rsidRPr="00F14B9C">
        <w:rPr>
          <w:bCs/>
          <w:szCs w:val="28"/>
        </w:rPr>
        <w:t>noteikumi Nr.</w:t>
      </w:r>
      <w:r w:rsidR="004975ED">
        <w:rPr>
          <w:bCs/>
          <w:szCs w:val="28"/>
        </w:rPr>
        <w:t> </w:t>
      </w:r>
      <w:r w:rsidRPr="00F14B9C">
        <w:rPr>
          <w:bCs/>
          <w:szCs w:val="28"/>
        </w:rPr>
        <w:t>735</w:t>
      </w:r>
      <w:r w:rsidRPr="00F14B9C">
        <w:rPr>
          <w:szCs w:val="28"/>
        </w:rPr>
        <w:t xml:space="preserve"> </w:t>
      </w:r>
      <w:r w:rsidRPr="00D81E55">
        <w:rPr>
          <w:b/>
          <w:szCs w:val="28"/>
        </w:rPr>
        <w:t>„Noteikumi par publiskas personas zemes nomu”</w:t>
      </w:r>
      <w:r>
        <w:rPr>
          <w:szCs w:val="28"/>
        </w:rPr>
        <w:t>. Ar</w:t>
      </w:r>
      <w:r w:rsidR="004975ED">
        <w:rPr>
          <w:szCs w:val="28"/>
        </w:rPr>
        <w:t xml:space="preserve"> Ministru kabineta  </w:t>
      </w:r>
      <w:r>
        <w:rPr>
          <w:szCs w:val="28"/>
        </w:rPr>
        <w:t>2014.</w:t>
      </w:r>
      <w:r w:rsidR="004975ED">
        <w:rPr>
          <w:szCs w:val="28"/>
        </w:rPr>
        <w:t> </w:t>
      </w:r>
      <w:r>
        <w:rPr>
          <w:szCs w:val="28"/>
        </w:rPr>
        <w:t>gada 6.</w:t>
      </w:r>
      <w:r w:rsidR="004975ED">
        <w:rPr>
          <w:szCs w:val="28"/>
        </w:rPr>
        <w:t> </w:t>
      </w:r>
      <w:r>
        <w:rPr>
          <w:szCs w:val="28"/>
        </w:rPr>
        <w:t xml:space="preserve">maija </w:t>
      </w:r>
      <w:r w:rsidR="004975ED">
        <w:rPr>
          <w:szCs w:val="28"/>
        </w:rPr>
        <w:t xml:space="preserve">noteikumiem Nr. 238 </w:t>
      </w:r>
      <w:r w:rsidR="004975ED" w:rsidRPr="00D81E55">
        <w:rPr>
          <w:rFonts w:cs="Times New Roman"/>
          <w:b/>
          <w:szCs w:val="28"/>
        </w:rPr>
        <w:t>„</w:t>
      </w:r>
      <w:r w:rsidR="004975ED" w:rsidRPr="00D81E55">
        <w:rPr>
          <w:b/>
          <w:szCs w:val="28"/>
        </w:rPr>
        <w:t xml:space="preserve">Grozījumi Ministru kabineta 2007. gada 30. oktobra noteikumos </w:t>
      </w:r>
      <w:r w:rsidR="0078546C" w:rsidRPr="00D81E55">
        <w:rPr>
          <w:b/>
          <w:szCs w:val="28"/>
        </w:rPr>
        <w:t xml:space="preserve">Nr. 735 </w:t>
      </w:r>
      <w:r w:rsidR="0078546C" w:rsidRPr="00D81E55">
        <w:rPr>
          <w:rFonts w:cs="Times New Roman"/>
          <w:b/>
          <w:szCs w:val="28"/>
        </w:rPr>
        <w:t>„</w:t>
      </w:r>
      <w:r w:rsidR="0078546C" w:rsidRPr="00D81E55">
        <w:rPr>
          <w:b/>
          <w:szCs w:val="28"/>
        </w:rPr>
        <w:t>Noteikumi par publiskas personas zemes nomu</w:t>
      </w:r>
      <w:r w:rsidR="0078546C" w:rsidRPr="00D81E55">
        <w:rPr>
          <w:rFonts w:cs="Times New Roman"/>
          <w:b/>
          <w:szCs w:val="28"/>
        </w:rPr>
        <w:t>””</w:t>
      </w:r>
      <w:r>
        <w:rPr>
          <w:szCs w:val="28"/>
        </w:rPr>
        <w:t xml:space="preserve"> noteikumi papildināti ar jaunu nodaļu „</w:t>
      </w:r>
      <w:r>
        <w:t>III</w:t>
      </w:r>
      <w:r>
        <w:rPr>
          <w:vertAlign w:val="superscript"/>
        </w:rPr>
        <w:t>1</w:t>
      </w:r>
      <w:r w:rsidR="0078546C">
        <w:t> </w:t>
      </w:r>
      <w:r>
        <w:t xml:space="preserve"> Publiskas personas zemesgabala nomas maksas aprēķināšanas kārtība, ja publiskas personas zemesgabals tiek iznomāts zemes dzīļu izmantošanai</w:t>
      </w:r>
      <w:r w:rsidR="0078546C">
        <w:rPr>
          <w:rFonts w:cs="Times New Roman"/>
        </w:rPr>
        <w:t>”</w:t>
      </w:r>
      <w:r w:rsidR="00220AA1">
        <w:rPr>
          <w:rFonts w:cs="Times New Roman"/>
        </w:rPr>
        <w:t>.</w:t>
      </w:r>
    </w:p>
    <w:p w14:paraId="7EB5D4B5" w14:textId="77777777" w:rsidR="007169AE" w:rsidRDefault="007169AE" w:rsidP="007C0649">
      <w:pPr>
        <w:spacing w:after="120"/>
        <w:ind w:firstLine="720"/>
        <w:jc w:val="both"/>
      </w:pPr>
      <w:r>
        <w:rPr>
          <w:rFonts w:cs="Times New Roman"/>
          <w:bCs/>
          <w:szCs w:val="28"/>
        </w:rPr>
        <w:t>1</w:t>
      </w:r>
      <w:r w:rsidR="007C0649">
        <w:rPr>
          <w:rFonts w:cs="Times New Roman"/>
          <w:bCs/>
          <w:szCs w:val="28"/>
        </w:rPr>
        <w:t>3</w:t>
      </w:r>
      <w:r>
        <w:rPr>
          <w:rFonts w:cs="Times New Roman"/>
          <w:bCs/>
          <w:szCs w:val="28"/>
        </w:rPr>
        <w:t>.</w:t>
      </w:r>
      <w:r w:rsidR="0078546C">
        <w:rPr>
          <w:rFonts w:cs="Times New Roman"/>
          <w:bCs/>
          <w:szCs w:val="28"/>
        </w:rPr>
        <w:t> </w:t>
      </w:r>
      <w:r w:rsidRPr="007169AE">
        <w:rPr>
          <w:rFonts w:cs="Times New Roman"/>
          <w:b/>
          <w:bCs/>
          <w:szCs w:val="28"/>
        </w:rPr>
        <w:t>Dabas resursu nodokļa likums</w:t>
      </w:r>
      <w:r>
        <w:rPr>
          <w:rFonts w:cs="Times New Roman"/>
          <w:bCs/>
          <w:szCs w:val="28"/>
        </w:rPr>
        <w:t xml:space="preserve">. Likuma </w:t>
      </w:r>
      <w:r>
        <w:t>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Likuma 1.</w:t>
      </w:r>
      <w:r w:rsidR="0078546C">
        <w:t> </w:t>
      </w:r>
      <w:r>
        <w:t>pielikumā noteiktas nodokļa likmes par dabas resursu ieguvi. Pielikumā minēti pašlaik Latvija iegūstamie derīgie izrakteņi.</w:t>
      </w:r>
      <w:r w:rsidR="00374C25">
        <w:t xml:space="preserve"> </w:t>
      </w:r>
    </w:p>
    <w:p w14:paraId="20AE16FF" w14:textId="73F3EBE6" w:rsidR="003E0C20" w:rsidRPr="003E0C20" w:rsidRDefault="00374C25" w:rsidP="00DF5DD0">
      <w:pPr>
        <w:pStyle w:val="tv213"/>
        <w:spacing w:before="0" w:beforeAutospacing="0" w:after="120" w:afterAutospacing="0"/>
        <w:jc w:val="both"/>
        <w:rPr>
          <w:sz w:val="28"/>
          <w:szCs w:val="28"/>
          <w:lang w:val="lv-LV"/>
        </w:rPr>
      </w:pPr>
      <w:r w:rsidRPr="00857FE7">
        <w:rPr>
          <w:szCs w:val="28"/>
          <w:lang w:val="lv-LV"/>
        </w:rPr>
        <w:tab/>
      </w:r>
      <w:r w:rsidRPr="00D81E55">
        <w:rPr>
          <w:sz w:val="28"/>
          <w:szCs w:val="28"/>
          <w:lang w:val="lv-LV"/>
        </w:rPr>
        <w:t>14.</w:t>
      </w:r>
      <w:r w:rsidR="0078546C" w:rsidRPr="00D81E55">
        <w:rPr>
          <w:sz w:val="28"/>
          <w:szCs w:val="28"/>
          <w:lang w:val="lv-LV"/>
        </w:rPr>
        <w:t> </w:t>
      </w:r>
      <w:r w:rsidRPr="00D81E55">
        <w:rPr>
          <w:b/>
          <w:sz w:val="28"/>
          <w:szCs w:val="28"/>
          <w:lang w:val="lv-LV"/>
        </w:rPr>
        <w:t>Likums</w:t>
      </w:r>
      <w:r w:rsidRPr="00D81E55">
        <w:rPr>
          <w:sz w:val="28"/>
          <w:szCs w:val="28"/>
          <w:lang w:val="lv-LV"/>
        </w:rPr>
        <w:t xml:space="preserve"> </w:t>
      </w:r>
      <w:r w:rsidR="0078546C" w:rsidRPr="00D81E55">
        <w:rPr>
          <w:b/>
          <w:sz w:val="28"/>
          <w:szCs w:val="28"/>
          <w:lang w:val="lv-LV"/>
        </w:rPr>
        <w:t>„</w:t>
      </w:r>
      <w:r w:rsidRPr="00D81E55">
        <w:rPr>
          <w:b/>
          <w:sz w:val="28"/>
          <w:szCs w:val="28"/>
          <w:lang w:val="lv-LV"/>
        </w:rPr>
        <w:t>Par ietekmes uz vidi novērtējumu”</w:t>
      </w:r>
      <w:r w:rsidRPr="00D81E55">
        <w:rPr>
          <w:sz w:val="28"/>
          <w:szCs w:val="28"/>
          <w:lang w:val="lv-LV"/>
        </w:rPr>
        <w:t xml:space="preserve">. </w:t>
      </w:r>
      <w:r w:rsidR="00BC4826" w:rsidRPr="00D81E55">
        <w:rPr>
          <w:sz w:val="28"/>
          <w:szCs w:val="28"/>
          <w:lang w:val="lv-LV"/>
        </w:rPr>
        <w:t xml:space="preserve">Likuma mērķis ir novērst vai samazināt fizisko un juridisko personu paredzēto darbību vai plānošanas dokumentu īstenošanas nelabvēlīgo ietekmi uz vidi. </w:t>
      </w:r>
      <w:r w:rsidR="002B0130" w:rsidRPr="00D81E55">
        <w:rPr>
          <w:sz w:val="28"/>
          <w:szCs w:val="28"/>
          <w:lang w:val="lv-LV"/>
        </w:rPr>
        <w:t>Ietekmes</w:t>
      </w:r>
      <w:r w:rsidR="0078546C" w:rsidRPr="00D81E55">
        <w:rPr>
          <w:sz w:val="28"/>
          <w:szCs w:val="28"/>
          <w:lang w:val="lv-LV"/>
        </w:rPr>
        <w:t xml:space="preserve"> uz vidi</w:t>
      </w:r>
      <w:r w:rsidR="002B0130" w:rsidRPr="00D81E55">
        <w:rPr>
          <w:sz w:val="28"/>
          <w:szCs w:val="28"/>
          <w:lang w:val="lv-LV"/>
        </w:rPr>
        <w:t xml:space="preserve"> novērtējums izdarāms pēc iespējas agrākā paredzētās darbības plānošanas, projektēšanas un lēmumu pieņemšanas stadijā. </w:t>
      </w:r>
      <w:r w:rsidR="000651D6" w:rsidRPr="00D81E55">
        <w:rPr>
          <w:sz w:val="28"/>
          <w:szCs w:val="28"/>
          <w:lang w:val="lv-LV"/>
        </w:rPr>
        <w:t xml:space="preserve">Ietekmes uz vidi novērtējums jāveic </w:t>
      </w:r>
      <w:r w:rsidR="00BC4826" w:rsidRPr="00D81E55">
        <w:rPr>
          <w:sz w:val="28"/>
          <w:szCs w:val="28"/>
          <w:lang w:val="lv-LV"/>
        </w:rPr>
        <w:t>pazemes ūdeņu ieguv</w:t>
      </w:r>
      <w:r w:rsidR="000651D6" w:rsidRPr="00D81E55">
        <w:rPr>
          <w:sz w:val="28"/>
          <w:szCs w:val="28"/>
          <w:lang w:val="lv-LV"/>
        </w:rPr>
        <w:t>e</w:t>
      </w:r>
      <w:r w:rsidR="00BC4826" w:rsidRPr="00D81E55">
        <w:rPr>
          <w:sz w:val="28"/>
          <w:szCs w:val="28"/>
          <w:lang w:val="lv-LV"/>
        </w:rPr>
        <w:t>i vai mākslīgu pazemes ūdeņu papildināšan</w:t>
      </w:r>
      <w:r w:rsidR="000651D6" w:rsidRPr="00D81E55">
        <w:rPr>
          <w:sz w:val="28"/>
          <w:szCs w:val="28"/>
          <w:lang w:val="lv-LV"/>
        </w:rPr>
        <w:t>ai</w:t>
      </w:r>
      <w:r w:rsidR="00BC4826" w:rsidRPr="00D81E55">
        <w:rPr>
          <w:sz w:val="28"/>
          <w:szCs w:val="28"/>
          <w:lang w:val="lv-LV"/>
        </w:rPr>
        <w:t>, ja gada kopējā aprite ir 10 miljoni</w:t>
      </w:r>
      <w:r w:rsidR="0078546C" w:rsidRPr="00D81E55">
        <w:rPr>
          <w:sz w:val="28"/>
          <w:szCs w:val="28"/>
          <w:lang w:val="lv-LV"/>
        </w:rPr>
        <w:t xml:space="preserve"> m</w:t>
      </w:r>
      <w:r w:rsidR="0078546C" w:rsidRPr="00D81E55">
        <w:rPr>
          <w:sz w:val="28"/>
          <w:szCs w:val="28"/>
          <w:vertAlign w:val="superscript"/>
          <w:lang w:val="lv-LV"/>
        </w:rPr>
        <w:t>3</w:t>
      </w:r>
      <w:r w:rsidR="00BC4826" w:rsidRPr="00D81E55">
        <w:rPr>
          <w:sz w:val="28"/>
          <w:szCs w:val="28"/>
          <w:lang w:val="lv-LV"/>
        </w:rPr>
        <w:t xml:space="preserve"> un vairāk</w:t>
      </w:r>
      <w:r w:rsidR="003E0C20" w:rsidRPr="00D81E55">
        <w:rPr>
          <w:sz w:val="28"/>
          <w:szCs w:val="28"/>
          <w:lang w:val="lv-LV"/>
        </w:rPr>
        <w:t>, ogļūdeņražu ieguvei komerciālos nolūkos,</w:t>
      </w:r>
      <w:r w:rsidR="00BC4826" w:rsidRPr="00D81E55">
        <w:rPr>
          <w:sz w:val="28"/>
          <w:szCs w:val="28"/>
          <w:lang w:val="lv-LV"/>
        </w:rPr>
        <w:t xml:space="preserve"> </w:t>
      </w:r>
      <w:r w:rsidR="003E0C20" w:rsidRPr="00D81E55">
        <w:rPr>
          <w:sz w:val="28"/>
          <w:szCs w:val="28"/>
          <w:lang w:val="lv-LV"/>
        </w:rPr>
        <w:t>d</w:t>
      </w:r>
      <w:r w:rsidR="00BC4826" w:rsidRPr="00D81E55">
        <w:rPr>
          <w:sz w:val="28"/>
          <w:szCs w:val="28"/>
          <w:lang w:val="lv-LV"/>
        </w:rPr>
        <w:t>erīgo izrakteņu ieguve</w:t>
      </w:r>
      <w:r w:rsidR="003E0C20" w:rsidRPr="00D81E55">
        <w:rPr>
          <w:sz w:val="28"/>
          <w:szCs w:val="28"/>
          <w:lang w:val="lv-LV"/>
        </w:rPr>
        <w:t>i</w:t>
      </w:r>
      <w:r w:rsidR="00BC4826" w:rsidRPr="00D81E55">
        <w:rPr>
          <w:sz w:val="28"/>
          <w:szCs w:val="28"/>
          <w:lang w:val="lv-LV"/>
        </w:rPr>
        <w:t xml:space="preserve"> 25</w:t>
      </w:r>
      <w:r w:rsidR="0078546C" w:rsidRPr="00D81E55">
        <w:rPr>
          <w:sz w:val="28"/>
          <w:szCs w:val="28"/>
          <w:lang w:val="lv-LV"/>
        </w:rPr>
        <w:t> ha</w:t>
      </w:r>
      <w:r w:rsidR="00BC4826" w:rsidRPr="00D81E55">
        <w:rPr>
          <w:sz w:val="28"/>
          <w:szCs w:val="28"/>
          <w:lang w:val="lv-LV"/>
        </w:rPr>
        <w:t xml:space="preserve"> vai lielākā platībā vai kūdras ieguve</w:t>
      </w:r>
      <w:r w:rsidR="003E0C20" w:rsidRPr="00D81E55">
        <w:rPr>
          <w:sz w:val="28"/>
          <w:szCs w:val="28"/>
          <w:lang w:val="lv-LV"/>
        </w:rPr>
        <w:t>i</w:t>
      </w:r>
      <w:r w:rsidR="00BC4826" w:rsidRPr="00D81E55">
        <w:rPr>
          <w:sz w:val="28"/>
          <w:szCs w:val="28"/>
          <w:lang w:val="lv-LV"/>
        </w:rPr>
        <w:t xml:space="preserve"> 150</w:t>
      </w:r>
      <w:r w:rsidR="0078546C" w:rsidRPr="00D81E55">
        <w:rPr>
          <w:sz w:val="28"/>
          <w:szCs w:val="28"/>
          <w:lang w:val="lv-LV"/>
        </w:rPr>
        <w:t> ha</w:t>
      </w:r>
      <w:r w:rsidR="00BC4826" w:rsidRPr="00D81E55">
        <w:rPr>
          <w:sz w:val="28"/>
          <w:szCs w:val="28"/>
          <w:lang w:val="lv-LV"/>
        </w:rPr>
        <w:t xml:space="preserve"> vai lielākā platībā. Sā</w:t>
      </w:r>
      <w:r w:rsidR="003E0C20" w:rsidRPr="00D81E55">
        <w:rPr>
          <w:sz w:val="28"/>
          <w:szCs w:val="28"/>
          <w:lang w:val="lv-LV"/>
        </w:rPr>
        <w:t xml:space="preserve">kotnējais ietekmes uz vidi novērtējums jāveic </w:t>
      </w:r>
      <w:r w:rsidR="00BC4826" w:rsidRPr="00D81E55">
        <w:rPr>
          <w:sz w:val="28"/>
          <w:szCs w:val="28"/>
          <w:lang w:val="lv-LV"/>
        </w:rPr>
        <w:t>derīgo izrakteņu ieguve</w:t>
      </w:r>
      <w:r w:rsidR="003E0C20" w:rsidRPr="00D81E55">
        <w:rPr>
          <w:sz w:val="28"/>
          <w:szCs w:val="28"/>
          <w:lang w:val="lv-LV"/>
        </w:rPr>
        <w:t>i</w:t>
      </w:r>
      <w:r w:rsidR="00BC4826" w:rsidRPr="00D81E55">
        <w:rPr>
          <w:sz w:val="28"/>
          <w:szCs w:val="28"/>
          <w:lang w:val="lv-LV"/>
        </w:rPr>
        <w:t xml:space="preserve"> 5</w:t>
      </w:r>
      <w:r w:rsidR="0078546C" w:rsidRPr="00D81E55">
        <w:rPr>
          <w:sz w:val="28"/>
          <w:szCs w:val="28"/>
          <w:lang w:val="lv-LV"/>
        </w:rPr>
        <w:t> </w:t>
      </w:r>
      <w:r w:rsidR="00BC4826" w:rsidRPr="00D81E55">
        <w:rPr>
          <w:sz w:val="28"/>
          <w:szCs w:val="28"/>
          <w:lang w:val="lv-LV"/>
        </w:rPr>
        <w:t>h</w:t>
      </w:r>
      <w:r w:rsidR="0078546C" w:rsidRPr="00D81E55">
        <w:rPr>
          <w:sz w:val="28"/>
          <w:szCs w:val="28"/>
          <w:lang w:val="lv-LV"/>
        </w:rPr>
        <w:t>a</w:t>
      </w:r>
      <w:r w:rsidR="00BC4826" w:rsidRPr="00D81E55">
        <w:rPr>
          <w:sz w:val="28"/>
          <w:szCs w:val="28"/>
          <w:lang w:val="lv-LV"/>
        </w:rPr>
        <w:t xml:space="preserve"> vai lielākā</w:t>
      </w:r>
      <w:r w:rsidR="00BC4826" w:rsidRPr="003E0C20">
        <w:rPr>
          <w:sz w:val="28"/>
          <w:szCs w:val="28"/>
          <w:lang w:val="lv-LV"/>
        </w:rPr>
        <w:t xml:space="preserve"> platībā vai kūdras ieguve 25</w:t>
      </w:r>
      <w:r w:rsidR="0078546C">
        <w:rPr>
          <w:sz w:val="28"/>
          <w:szCs w:val="28"/>
          <w:lang w:val="lv-LV"/>
        </w:rPr>
        <w:t> </w:t>
      </w:r>
      <w:r w:rsidR="00BC4826" w:rsidRPr="003E0C20">
        <w:rPr>
          <w:sz w:val="28"/>
          <w:szCs w:val="28"/>
          <w:lang w:val="lv-LV"/>
        </w:rPr>
        <w:t>h</w:t>
      </w:r>
      <w:r w:rsidR="0078546C">
        <w:rPr>
          <w:sz w:val="28"/>
          <w:szCs w:val="28"/>
          <w:lang w:val="lv-LV"/>
        </w:rPr>
        <w:t>a</w:t>
      </w:r>
      <w:r w:rsidR="00BC4826" w:rsidRPr="003E0C20">
        <w:rPr>
          <w:sz w:val="28"/>
          <w:szCs w:val="28"/>
          <w:lang w:val="lv-LV"/>
        </w:rPr>
        <w:t xml:space="preserve"> vai lielākā platībā</w:t>
      </w:r>
      <w:r w:rsidR="003E0C20">
        <w:rPr>
          <w:sz w:val="28"/>
          <w:szCs w:val="28"/>
          <w:lang w:val="lv-LV"/>
        </w:rPr>
        <w:t xml:space="preserve">, </w:t>
      </w:r>
      <w:r w:rsidR="003E0C20" w:rsidRPr="003E0C20">
        <w:rPr>
          <w:sz w:val="28"/>
          <w:szCs w:val="28"/>
          <w:lang w:val="lv-LV"/>
        </w:rPr>
        <w:t>ogļūdeņražu izpētes un ieguves urbumi</w:t>
      </w:r>
      <w:r w:rsidR="003E0C20">
        <w:rPr>
          <w:sz w:val="28"/>
          <w:szCs w:val="28"/>
          <w:lang w:val="lv-LV"/>
        </w:rPr>
        <w:t xml:space="preserve">em. </w:t>
      </w:r>
    </w:p>
    <w:p w14:paraId="51B4F633" w14:textId="77777777" w:rsidR="003E0C20" w:rsidRDefault="003E0C20" w:rsidP="00DF5DD0">
      <w:pPr>
        <w:pStyle w:val="tv213"/>
        <w:spacing w:before="0" w:beforeAutospacing="0" w:after="120" w:afterAutospacing="0"/>
        <w:jc w:val="both"/>
        <w:rPr>
          <w:sz w:val="28"/>
          <w:szCs w:val="28"/>
          <w:lang w:val="lv-LV"/>
        </w:rPr>
      </w:pPr>
      <w:r w:rsidRPr="00A37710">
        <w:rPr>
          <w:lang w:val="lv-LV"/>
        </w:rPr>
        <w:tab/>
      </w:r>
      <w:r w:rsidRPr="003E0C20">
        <w:rPr>
          <w:sz w:val="28"/>
          <w:szCs w:val="28"/>
          <w:lang w:val="lv-LV"/>
        </w:rPr>
        <w:t>15.</w:t>
      </w:r>
      <w:r w:rsidR="0078546C">
        <w:rPr>
          <w:sz w:val="28"/>
          <w:szCs w:val="28"/>
          <w:lang w:val="lv-LV"/>
        </w:rPr>
        <w:t> </w:t>
      </w:r>
      <w:r w:rsidR="00374C25" w:rsidRPr="003E0C20">
        <w:rPr>
          <w:b/>
          <w:sz w:val="28"/>
          <w:szCs w:val="28"/>
          <w:lang w:val="lv-LV"/>
        </w:rPr>
        <w:t>Aizsargjoslu likums</w:t>
      </w:r>
      <w:r w:rsidRPr="003E0C20">
        <w:rPr>
          <w:sz w:val="28"/>
          <w:szCs w:val="28"/>
          <w:lang w:val="lv-LV"/>
        </w:rPr>
        <w:t>. Cita starpā likuma mērķis ir noteikt aizsargjoslu uzturēšanas un stāvokļa kontroles kārtību, kā arī saimnieciskās darbības aprobežojumus aizsargjoslās.</w:t>
      </w:r>
      <w:r w:rsidR="00DF5DD0">
        <w:rPr>
          <w:sz w:val="28"/>
          <w:szCs w:val="28"/>
          <w:lang w:val="lv-LV"/>
        </w:rPr>
        <w:t xml:space="preserve"> Dažās aizsargjoslās derīgo izrakteņu ieguve ir ierobežota vai aizliegta. Piemēram, </w:t>
      </w:r>
      <w:r w:rsidR="00DF5DD0" w:rsidRPr="00DF5DD0">
        <w:rPr>
          <w:sz w:val="28"/>
          <w:szCs w:val="28"/>
          <w:lang w:val="lv-LV"/>
        </w:rPr>
        <w:t>Baltijas jūras un Rīgas jū</w:t>
      </w:r>
      <w:r w:rsidR="00DF5DD0">
        <w:rPr>
          <w:sz w:val="28"/>
          <w:szCs w:val="28"/>
          <w:lang w:val="lv-LV"/>
        </w:rPr>
        <w:t xml:space="preserve">ras līča piekrastes aizsargjoslā aizliegts </w:t>
      </w:r>
      <w:r w:rsidR="00DF5DD0" w:rsidRPr="00DF5DD0">
        <w:rPr>
          <w:sz w:val="28"/>
          <w:szCs w:val="28"/>
          <w:lang w:val="lv-LV"/>
        </w:rPr>
        <w:t>iegūt un izmantot derīgos izrakteņus, izņemot pazemes ūdeņu ieguvi ūdensapgādes vai rekreācijas vajadzībām</w:t>
      </w:r>
      <w:r w:rsidR="00DF5DD0">
        <w:rPr>
          <w:sz w:val="28"/>
          <w:szCs w:val="28"/>
          <w:lang w:val="lv-LV"/>
        </w:rPr>
        <w:t>.</w:t>
      </w:r>
      <w:r w:rsidR="0063452B">
        <w:rPr>
          <w:sz w:val="28"/>
          <w:szCs w:val="28"/>
          <w:lang w:val="lv-LV"/>
        </w:rPr>
        <w:t xml:space="preserve"> </w:t>
      </w:r>
    </w:p>
    <w:p w14:paraId="2655D9E5" w14:textId="77777777" w:rsidR="00374C25" w:rsidRPr="0063452B" w:rsidRDefault="0063452B" w:rsidP="0063452B">
      <w:pPr>
        <w:pStyle w:val="tv213"/>
        <w:spacing w:before="0" w:beforeAutospacing="0" w:after="120" w:afterAutospacing="0"/>
        <w:jc w:val="both"/>
        <w:rPr>
          <w:b/>
          <w:sz w:val="28"/>
          <w:szCs w:val="28"/>
          <w:lang w:val="lv-LV"/>
        </w:rPr>
      </w:pPr>
      <w:r>
        <w:rPr>
          <w:sz w:val="28"/>
          <w:szCs w:val="28"/>
          <w:lang w:val="lv-LV"/>
        </w:rPr>
        <w:tab/>
        <w:t>16.</w:t>
      </w:r>
      <w:r w:rsidR="0078546C">
        <w:rPr>
          <w:sz w:val="28"/>
          <w:szCs w:val="28"/>
          <w:lang w:val="lv-LV"/>
        </w:rPr>
        <w:t> </w:t>
      </w:r>
      <w:r w:rsidR="00374C25" w:rsidRPr="0063452B">
        <w:rPr>
          <w:b/>
          <w:sz w:val="28"/>
          <w:szCs w:val="28"/>
          <w:lang w:val="lv-LV"/>
        </w:rPr>
        <w:t>Teritorijas attīstībās plānošanas likums</w:t>
      </w:r>
      <w:r w:rsidRPr="00D81E55">
        <w:rPr>
          <w:sz w:val="28"/>
          <w:szCs w:val="28"/>
          <w:lang w:val="lv-LV"/>
        </w:rPr>
        <w:t>.</w:t>
      </w:r>
      <w:r>
        <w:rPr>
          <w:b/>
          <w:sz w:val="28"/>
          <w:szCs w:val="28"/>
          <w:lang w:val="lv-LV"/>
        </w:rPr>
        <w:t xml:space="preserve"> </w:t>
      </w:r>
      <w:r w:rsidRPr="0063452B">
        <w:rPr>
          <w:sz w:val="28"/>
          <w:szCs w:val="28"/>
          <w:lang w:val="lv-LV"/>
        </w:rPr>
        <w:t>Šā likuma mērķis ir panākt, ka teritorijas attīstība tiek plānota tā, lai varētu paaugstināt dzīves vides kvalitāti, ilgtspējīgi, efektīvi un racionāli izmantot teritoriju un citus resursus, kā arī mērķtiecīgi un līdzsvaroti attīstīt ekonomiku.</w:t>
      </w:r>
      <w:r w:rsidR="00FB01FB">
        <w:rPr>
          <w:sz w:val="28"/>
          <w:szCs w:val="28"/>
          <w:lang w:val="lv-LV"/>
        </w:rPr>
        <w:t xml:space="preserve"> </w:t>
      </w:r>
      <w:r w:rsidR="00FB01FB" w:rsidRPr="00FB01FB">
        <w:rPr>
          <w:sz w:val="28"/>
          <w:szCs w:val="28"/>
          <w:lang w:val="lv-LV"/>
        </w:rPr>
        <w:t>Teritorijas attīstību plāno, iesaistot sabiedrību. Atbildīgajai institūcijai ir pienākums nodrošināt informācijas un lēmumu pieņemšanas atklātumu, kā arī noskaidrot sabiedrības viedokli un organizēt sabiedrības līdzdalību attiecīgās teritorijas attīstības plānošanā, sniedzot pēc iespējas plašu un saprotamu informāciju.</w:t>
      </w:r>
      <w:r w:rsidRPr="00FB01FB">
        <w:rPr>
          <w:b/>
          <w:sz w:val="28"/>
          <w:szCs w:val="28"/>
          <w:lang w:val="lv-LV"/>
        </w:rPr>
        <w:t xml:space="preserve"> </w:t>
      </w:r>
      <w:r w:rsidR="00FB01FB" w:rsidRPr="00FB01FB">
        <w:rPr>
          <w:sz w:val="28"/>
          <w:szCs w:val="28"/>
          <w:lang w:val="lv-LV"/>
        </w:rPr>
        <w:t>Sabiedrības līdzdalības procesā līdzsvaro privātpersonu un sabiedrības intereses ar teritorijas ilgtspējīgas attīstības iespējām.</w:t>
      </w:r>
      <w:r w:rsidR="00FB01FB">
        <w:rPr>
          <w:sz w:val="28"/>
          <w:szCs w:val="28"/>
          <w:lang w:val="lv-LV"/>
        </w:rPr>
        <w:t xml:space="preserve"> </w:t>
      </w:r>
      <w:r w:rsidRPr="00FB01FB">
        <w:rPr>
          <w:sz w:val="28"/>
          <w:szCs w:val="28"/>
          <w:lang w:val="lv-LV"/>
        </w:rPr>
        <w:t>Vietējās pašvaldības teritorijas</w:t>
      </w:r>
      <w:r w:rsidRPr="0063452B">
        <w:rPr>
          <w:sz w:val="28"/>
          <w:szCs w:val="28"/>
          <w:lang w:val="lv-LV"/>
        </w:rPr>
        <w:t xml:space="preserve"> plānojumā nosaka funkcionālo zonējumu, publisko infrastruktūru, reglamentē teritorijas izmantošanas un apbūves noteikumus, kā arī citus teritorijas izmantošanas nosacījumus un aprobežojumus.</w:t>
      </w:r>
    </w:p>
    <w:p w14:paraId="4694F817" w14:textId="77777777" w:rsidR="00374C25" w:rsidRDefault="00374C25" w:rsidP="007C0649">
      <w:pPr>
        <w:pStyle w:val="Header"/>
        <w:tabs>
          <w:tab w:val="clear" w:pos="4153"/>
          <w:tab w:val="clear" w:pos="8306"/>
        </w:tabs>
        <w:spacing w:after="120"/>
        <w:rPr>
          <w:szCs w:val="28"/>
        </w:rPr>
      </w:pPr>
      <w:r>
        <w:rPr>
          <w:szCs w:val="28"/>
        </w:rPr>
        <w:tab/>
      </w:r>
    </w:p>
    <w:p w14:paraId="5BFE5249" w14:textId="77777777" w:rsidR="00032EB0" w:rsidRDefault="00032EB0" w:rsidP="00C849D4">
      <w:pPr>
        <w:pStyle w:val="Header"/>
        <w:tabs>
          <w:tab w:val="clear" w:pos="4153"/>
          <w:tab w:val="clear" w:pos="8306"/>
        </w:tabs>
        <w:rPr>
          <w:szCs w:val="28"/>
        </w:rPr>
      </w:pPr>
    </w:p>
    <w:p w14:paraId="46A7A2BF" w14:textId="77777777" w:rsidR="00C849D4" w:rsidRDefault="00C849D4" w:rsidP="00C849D4">
      <w:pPr>
        <w:pStyle w:val="Header"/>
        <w:tabs>
          <w:tab w:val="clear" w:pos="4153"/>
          <w:tab w:val="clear" w:pos="8306"/>
        </w:tabs>
        <w:rPr>
          <w:szCs w:val="28"/>
        </w:rPr>
      </w:pPr>
      <w:r>
        <w:rPr>
          <w:szCs w:val="28"/>
        </w:rPr>
        <w:t>Vides aizsardzības un</w:t>
      </w:r>
    </w:p>
    <w:p w14:paraId="281B4644" w14:textId="6D650791" w:rsidR="00C849D4" w:rsidRDefault="00C849D4" w:rsidP="00C849D4">
      <w:pPr>
        <w:pStyle w:val="Header"/>
        <w:tabs>
          <w:tab w:val="clear" w:pos="4153"/>
          <w:tab w:val="clear" w:pos="8306"/>
        </w:tabs>
        <w:rPr>
          <w:szCs w:val="28"/>
        </w:rPr>
      </w:pPr>
      <w:r>
        <w:rPr>
          <w:szCs w:val="28"/>
        </w:rPr>
        <w:t xml:space="preserve">reģionālās attīstības </w:t>
      </w:r>
      <w:r w:rsidRPr="00760276">
        <w:rPr>
          <w:szCs w:val="28"/>
        </w:rPr>
        <w:t>ministrs</w:t>
      </w:r>
      <w:r w:rsidRPr="00760276">
        <w:rPr>
          <w:szCs w:val="28"/>
        </w:rPr>
        <w:tab/>
      </w:r>
      <w:r w:rsidRPr="00760276">
        <w:rPr>
          <w:szCs w:val="28"/>
        </w:rPr>
        <w:tab/>
      </w:r>
      <w:r w:rsidRPr="00760276">
        <w:rPr>
          <w:szCs w:val="28"/>
        </w:rPr>
        <w:tab/>
      </w:r>
      <w:r>
        <w:rPr>
          <w:szCs w:val="28"/>
        </w:rPr>
        <w:t xml:space="preserve">                               </w:t>
      </w:r>
      <w:r w:rsidR="007169AE">
        <w:rPr>
          <w:szCs w:val="28"/>
        </w:rPr>
        <w:t>K.</w:t>
      </w:r>
      <w:r w:rsidR="00C1274F">
        <w:rPr>
          <w:szCs w:val="28"/>
        </w:rPr>
        <w:t> </w:t>
      </w:r>
      <w:r w:rsidR="007169AE">
        <w:rPr>
          <w:szCs w:val="28"/>
        </w:rPr>
        <w:t>Gerhards</w:t>
      </w:r>
      <w:r w:rsidRPr="00760276">
        <w:rPr>
          <w:szCs w:val="28"/>
        </w:rPr>
        <w:tab/>
      </w:r>
    </w:p>
    <w:p w14:paraId="3963601E" w14:textId="77777777" w:rsidR="00C849D4" w:rsidRPr="00760276" w:rsidRDefault="00C849D4" w:rsidP="00C849D4">
      <w:pPr>
        <w:pStyle w:val="Header"/>
        <w:tabs>
          <w:tab w:val="clear" w:pos="4153"/>
          <w:tab w:val="clear" w:pos="8306"/>
        </w:tabs>
        <w:rPr>
          <w:szCs w:val="28"/>
        </w:rPr>
      </w:pPr>
    </w:p>
    <w:p w14:paraId="346B2854" w14:textId="77777777" w:rsidR="00C849D4" w:rsidRPr="005F5BF2" w:rsidRDefault="00C849D4" w:rsidP="00C849D4">
      <w:pPr>
        <w:pStyle w:val="Header"/>
        <w:tabs>
          <w:tab w:val="clear" w:pos="4153"/>
          <w:tab w:val="clear" w:pos="8306"/>
        </w:tabs>
        <w:rPr>
          <w:b/>
          <w:szCs w:val="28"/>
        </w:rPr>
      </w:pPr>
      <w:r w:rsidRPr="005F5BF2">
        <w:rPr>
          <w:b/>
          <w:szCs w:val="28"/>
        </w:rPr>
        <w:t>Iesniedzējs:</w:t>
      </w:r>
    </w:p>
    <w:p w14:paraId="0DF6F8A8" w14:textId="77777777" w:rsidR="00C849D4" w:rsidRDefault="00C849D4" w:rsidP="00C849D4">
      <w:pPr>
        <w:pStyle w:val="Header"/>
        <w:tabs>
          <w:tab w:val="clear" w:pos="4153"/>
          <w:tab w:val="clear" w:pos="8306"/>
        </w:tabs>
        <w:rPr>
          <w:szCs w:val="28"/>
        </w:rPr>
      </w:pPr>
    </w:p>
    <w:p w14:paraId="56AE0C36" w14:textId="6FADD8C7" w:rsidR="00C849D4" w:rsidRDefault="0078546C" w:rsidP="00C849D4">
      <w:pPr>
        <w:pStyle w:val="Header"/>
        <w:tabs>
          <w:tab w:val="clear" w:pos="4153"/>
          <w:tab w:val="clear" w:pos="8306"/>
        </w:tabs>
        <w:rPr>
          <w:szCs w:val="28"/>
        </w:rPr>
      </w:pPr>
      <w:r>
        <w:rPr>
          <w:szCs w:val="28"/>
        </w:rPr>
        <w:t>v</w:t>
      </w:r>
      <w:r w:rsidR="00C849D4">
        <w:rPr>
          <w:szCs w:val="28"/>
        </w:rPr>
        <w:t xml:space="preserve">ides aizsardzības un </w:t>
      </w:r>
    </w:p>
    <w:p w14:paraId="6E1762E2" w14:textId="57E038D7" w:rsidR="00C849D4" w:rsidRPr="00760276" w:rsidRDefault="00C849D4" w:rsidP="00C849D4">
      <w:pPr>
        <w:pStyle w:val="Header"/>
        <w:tabs>
          <w:tab w:val="clear" w:pos="4153"/>
          <w:tab w:val="clear" w:pos="8306"/>
        </w:tabs>
        <w:rPr>
          <w:szCs w:val="28"/>
        </w:rPr>
      </w:pPr>
      <w:r>
        <w:rPr>
          <w:szCs w:val="28"/>
        </w:rPr>
        <w:t xml:space="preserve">reģionālās attīstības </w:t>
      </w:r>
      <w:r w:rsidRPr="00760276">
        <w:rPr>
          <w:szCs w:val="28"/>
        </w:rPr>
        <w:t>ministrs</w:t>
      </w:r>
      <w:r w:rsidRPr="00760276">
        <w:rPr>
          <w:szCs w:val="28"/>
        </w:rPr>
        <w:tab/>
      </w:r>
      <w:r w:rsidRPr="00760276">
        <w:rPr>
          <w:szCs w:val="28"/>
        </w:rPr>
        <w:tab/>
      </w:r>
      <w:r w:rsidRPr="00760276">
        <w:rPr>
          <w:szCs w:val="28"/>
        </w:rPr>
        <w:tab/>
      </w:r>
      <w:r>
        <w:rPr>
          <w:szCs w:val="28"/>
        </w:rPr>
        <w:t xml:space="preserve">                              </w:t>
      </w:r>
      <w:r w:rsidR="007169AE">
        <w:rPr>
          <w:szCs w:val="28"/>
        </w:rPr>
        <w:t>K.</w:t>
      </w:r>
      <w:r w:rsidR="00C1274F">
        <w:rPr>
          <w:szCs w:val="28"/>
        </w:rPr>
        <w:t> </w:t>
      </w:r>
      <w:r w:rsidR="007169AE">
        <w:rPr>
          <w:szCs w:val="28"/>
        </w:rPr>
        <w:t>Gerhards</w:t>
      </w:r>
      <w:r w:rsidRPr="00760276">
        <w:rPr>
          <w:szCs w:val="28"/>
        </w:rPr>
        <w:tab/>
      </w:r>
      <w:r w:rsidRPr="00760276">
        <w:rPr>
          <w:szCs w:val="28"/>
        </w:rPr>
        <w:tab/>
      </w:r>
      <w:r w:rsidRPr="00760276">
        <w:rPr>
          <w:szCs w:val="28"/>
        </w:rPr>
        <w:tab/>
      </w:r>
      <w:r w:rsidRPr="00760276">
        <w:rPr>
          <w:szCs w:val="28"/>
        </w:rPr>
        <w:tab/>
      </w:r>
    </w:p>
    <w:p w14:paraId="12396E31" w14:textId="77777777" w:rsidR="00C849D4" w:rsidRDefault="00C849D4" w:rsidP="00C849D4">
      <w:pPr>
        <w:pStyle w:val="Header"/>
        <w:tabs>
          <w:tab w:val="clear" w:pos="4153"/>
          <w:tab w:val="clear" w:pos="8306"/>
        </w:tabs>
        <w:rPr>
          <w:szCs w:val="28"/>
        </w:rPr>
      </w:pPr>
    </w:p>
    <w:p w14:paraId="7C886E6D" w14:textId="77777777" w:rsidR="00C1274F" w:rsidRDefault="00C849D4" w:rsidP="00C849D4">
      <w:pPr>
        <w:pStyle w:val="Header"/>
        <w:tabs>
          <w:tab w:val="clear" w:pos="4153"/>
          <w:tab w:val="clear" w:pos="8306"/>
        </w:tabs>
        <w:rPr>
          <w:szCs w:val="28"/>
        </w:rPr>
      </w:pPr>
      <w:r w:rsidRPr="005F5BF2">
        <w:rPr>
          <w:b/>
          <w:szCs w:val="28"/>
        </w:rPr>
        <w:t>Vīza:</w:t>
      </w:r>
      <w:r w:rsidR="0087257D">
        <w:rPr>
          <w:szCs w:val="28"/>
        </w:rPr>
        <w:t xml:space="preserve"> </w:t>
      </w:r>
    </w:p>
    <w:p w14:paraId="6124D076" w14:textId="646DDDE8" w:rsidR="007D2FEE" w:rsidRPr="00A37710" w:rsidRDefault="0078546C" w:rsidP="007D2FEE">
      <w:pPr>
        <w:pStyle w:val="Header"/>
        <w:tabs>
          <w:tab w:val="clear" w:pos="4153"/>
          <w:tab w:val="clear" w:pos="8306"/>
        </w:tabs>
        <w:rPr>
          <w:szCs w:val="28"/>
        </w:rPr>
      </w:pPr>
      <w:r w:rsidRPr="00A37710">
        <w:rPr>
          <w:szCs w:val="28"/>
        </w:rPr>
        <w:t>v</w:t>
      </w:r>
      <w:r w:rsidR="0087257D" w:rsidRPr="00A37710">
        <w:rPr>
          <w:szCs w:val="28"/>
        </w:rPr>
        <w:t>alsts sekretār</w:t>
      </w:r>
      <w:r w:rsidR="007D2FEE">
        <w:rPr>
          <w:szCs w:val="28"/>
        </w:rPr>
        <w:t>s</w:t>
      </w:r>
      <w:r w:rsidR="007D2FEE" w:rsidRPr="007D2FEE">
        <w:rPr>
          <w:szCs w:val="28"/>
        </w:rPr>
        <w:t xml:space="preserve"> </w:t>
      </w:r>
      <w:r w:rsidR="007D2FEE">
        <w:rPr>
          <w:szCs w:val="28"/>
        </w:rPr>
        <w:tab/>
      </w:r>
      <w:r w:rsidR="007D2FEE">
        <w:rPr>
          <w:szCs w:val="28"/>
        </w:rPr>
        <w:tab/>
      </w:r>
      <w:r w:rsidR="007D2FEE">
        <w:rPr>
          <w:szCs w:val="28"/>
        </w:rPr>
        <w:tab/>
      </w:r>
      <w:r w:rsidR="007D2FEE">
        <w:rPr>
          <w:szCs w:val="28"/>
        </w:rPr>
        <w:tab/>
      </w:r>
      <w:r w:rsidR="007D2FEE">
        <w:rPr>
          <w:szCs w:val="28"/>
        </w:rPr>
        <w:tab/>
      </w:r>
      <w:r w:rsidR="007D2FEE">
        <w:rPr>
          <w:szCs w:val="28"/>
        </w:rPr>
        <w:tab/>
      </w:r>
      <w:r w:rsidR="007D2FEE">
        <w:rPr>
          <w:szCs w:val="28"/>
        </w:rPr>
        <w:tab/>
      </w:r>
      <w:r w:rsidR="007D2FEE">
        <w:rPr>
          <w:szCs w:val="28"/>
        </w:rPr>
        <w:tab/>
        <w:t>R. Muciņš</w:t>
      </w:r>
    </w:p>
    <w:p w14:paraId="40450B78" w14:textId="34CCA0FB" w:rsidR="00C849D4" w:rsidRDefault="00C849D4" w:rsidP="00C849D4">
      <w:pPr>
        <w:pStyle w:val="Header"/>
        <w:tabs>
          <w:tab w:val="clear" w:pos="4153"/>
          <w:tab w:val="clear" w:pos="8306"/>
        </w:tabs>
        <w:rPr>
          <w:szCs w:val="28"/>
        </w:rPr>
      </w:pPr>
      <w:r w:rsidRPr="00A37710">
        <w:rPr>
          <w:szCs w:val="28"/>
        </w:rPr>
        <w:tab/>
      </w:r>
      <w:r w:rsidRPr="00A37710">
        <w:rPr>
          <w:szCs w:val="28"/>
        </w:rPr>
        <w:tab/>
      </w:r>
      <w:r w:rsidRPr="00A37710">
        <w:rPr>
          <w:szCs w:val="28"/>
        </w:rPr>
        <w:tab/>
      </w:r>
      <w:r w:rsidRPr="00A37710">
        <w:rPr>
          <w:szCs w:val="28"/>
        </w:rPr>
        <w:tab/>
      </w:r>
      <w:r w:rsidRPr="00A37710">
        <w:rPr>
          <w:szCs w:val="28"/>
        </w:rPr>
        <w:tab/>
      </w:r>
      <w:r w:rsidR="00C1274F">
        <w:rPr>
          <w:szCs w:val="28"/>
        </w:rPr>
        <w:t xml:space="preserve">         </w:t>
      </w:r>
    </w:p>
    <w:p w14:paraId="33D5C0E1" w14:textId="77777777" w:rsidR="00C849D4" w:rsidRDefault="00C849D4" w:rsidP="00C849D4">
      <w:pPr>
        <w:pStyle w:val="Header"/>
        <w:tabs>
          <w:tab w:val="clear" w:pos="4153"/>
          <w:tab w:val="clear" w:pos="8306"/>
        </w:tabs>
        <w:rPr>
          <w:sz w:val="20"/>
        </w:rPr>
      </w:pPr>
    </w:p>
    <w:p w14:paraId="2A5539C0" w14:textId="77777777" w:rsidR="00C849D4" w:rsidRDefault="00C849D4" w:rsidP="00C849D4">
      <w:pPr>
        <w:pStyle w:val="Header"/>
        <w:tabs>
          <w:tab w:val="clear" w:pos="4153"/>
          <w:tab w:val="clear" w:pos="8306"/>
        </w:tabs>
        <w:rPr>
          <w:sz w:val="20"/>
        </w:rPr>
      </w:pPr>
    </w:p>
    <w:p w14:paraId="22955591" w14:textId="77777777" w:rsidR="00FB01FB" w:rsidRDefault="00FB01FB" w:rsidP="00C849D4">
      <w:pPr>
        <w:pStyle w:val="Header"/>
        <w:tabs>
          <w:tab w:val="clear" w:pos="4153"/>
          <w:tab w:val="clear" w:pos="8306"/>
        </w:tabs>
        <w:rPr>
          <w:sz w:val="20"/>
        </w:rPr>
      </w:pPr>
    </w:p>
    <w:p w14:paraId="560054D8" w14:textId="3FADF904" w:rsidR="007169AE" w:rsidRPr="00C1274F" w:rsidRDefault="005B31DC" w:rsidP="00C849D4">
      <w:pPr>
        <w:rPr>
          <w:rFonts w:cs="Times New Roman"/>
          <w:sz w:val="20"/>
          <w:szCs w:val="20"/>
        </w:rPr>
      </w:pPr>
      <w:r w:rsidRPr="00C1274F">
        <w:rPr>
          <w:rFonts w:cs="Times New Roman"/>
          <w:sz w:val="20"/>
          <w:szCs w:val="20"/>
        </w:rPr>
        <w:t>27</w:t>
      </w:r>
      <w:r w:rsidR="00FB01FB" w:rsidRPr="00C1274F">
        <w:rPr>
          <w:rFonts w:cs="Times New Roman"/>
          <w:sz w:val="20"/>
          <w:szCs w:val="20"/>
        </w:rPr>
        <w:t>.07</w:t>
      </w:r>
      <w:r w:rsidR="007C0649" w:rsidRPr="00C1274F">
        <w:rPr>
          <w:rFonts w:cs="Times New Roman"/>
          <w:sz w:val="20"/>
          <w:szCs w:val="20"/>
        </w:rPr>
        <w:t>.</w:t>
      </w:r>
      <w:r w:rsidR="007169AE" w:rsidRPr="00C1274F">
        <w:rPr>
          <w:rFonts w:cs="Times New Roman"/>
          <w:sz w:val="20"/>
          <w:szCs w:val="20"/>
        </w:rPr>
        <w:t>201</w:t>
      </w:r>
      <w:r w:rsidR="00FB01FB" w:rsidRPr="00C1274F">
        <w:rPr>
          <w:rFonts w:cs="Times New Roman"/>
          <w:sz w:val="20"/>
          <w:szCs w:val="20"/>
        </w:rPr>
        <w:t>6</w:t>
      </w:r>
      <w:r w:rsidR="007169AE" w:rsidRPr="00C1274F">
        <w:rPr>
          <w:rFonts w:cs="Times New Roman"/>
          <w:sz w:val="20"/>
          <w:szCs w:val="20"/>
        </w:rPr>
        <w:t>.</w:t>
      </w:r>
      <w:r w:rsidR="00A37710" w:rsidRPr="00C1274F">
        <w:rPr>
          <w:rFonts w:cs="Times New Roman"/>
          <w:sz w:val="20"/>
          <w:szCs w:val="20"/>
        </w:rPr>
        <w:t xml:space="preserve"> 16.00</w:t>
      </w:r>
    </w:p>
    <w:p w14:paraId="65C3D302" w14:textId="677AD9AE" w:rsidR="00C849D4" w:rsidRPr="00C1274F" w:rsidRDefault="00131637" w:rsidP="00C849D4">
      <w:pPr>
        <w:rPr>
          <w:rFonts w:cs="Times New Roman"/>
          <w:sz w:val="20"/>
          <w:szCs w:val="20"/>
        </w:rPr>
      </w:pPr>
      <w:r w:rsidRPr="00C1274F">
        <w:rPr>
          <w:rFonts w:cs="Times New Roman"/>
          <w:sz w:val="20"/>
          <w:szCs w:val="20"/>
        </w:rPr>
        <w:t>1</w:t>
      </w:r>
      <w:r w:rsidR="00C1274F">
        <w:rPr>
          <w:rFonts w:cs="Times New Roman"/>
          <w:sz w:val="20"/>
          <w:szCs w:val="20"/>
        </w:rPr>
        <w:t>174</w:t>
      </w:r>
    </w:p>
    <w:p w14:paraId="467BCCEA" w14:textId="6EFDD6E1" w:rsidR="00D81E55" w:rsidRPr="00C1274F" w:rsidRDefault="00C849D4" w:rsidP="00C849D4">
      <w:pPr>
        <w:pStyle w:val="Header"/>
        <w:tabs>
          <w:tab w:val="clear" w:pos="4153"/>
          <w:tab w:val="clear" w:pos="8306"/>
        </w:tabs>
        <w:rPr>
          <w:sz w:val="20"/>
          <w:szCs w:val="20"/>
        </w:rPr>
      </w:pPr>
      <w:r w:rsidRPr="00C1274F">
        <w:rPr>
          <w:sz w:val="20"/>
          <w:szCs w:val="20"/>
        </w:rPr>
        <w:t>D.</w:t>
      </w:r>
      <w:r w:rsidR="00C1274F">
        <w:rPr>
          <w:sz w:val="20"/>
          <w:szCs w:val="20"/>
        </w:rPr>
        <w:t> </w:t>
      </w:r>
      <w:r w:rsidRPr="00C1274F">
        <w:rPr>
          <w:sz w:val="20"/>
          <w:szCs w:val="20"/>
        </w:rPr>
        <w:t xml:space="preserve">Ozola, 67026518 </w:t>
      </w:r>
    </w:p>
    <w:p w14:paraId="4DD20EC6" w14:textId="16710B0C" w:rsidR="00C849D4" w:rsidRPr="00C1274F" w:rsidRDefault="00C849D4" w:rsidP="00C849D4">
      <w:pPr>
        <w:pStyle w:val="Header"/>
        <w:tabs>
          <w:tab w:val="clear" w:pos="4153"/>
          <w:tab w:val="clear" w:pos="8306"/>
        </w:tabs>
        <w:rPr>
          <w:sz w:val="20"/>
          <w:szCs w:val="20"/>
        </w:rPr>
      </w:pPr>
      <w:r w:rsidRPr="00C1274F">
        <w:rPr>
          <w:sz w:val="20"/>
          <w:szCs w:val="20"/>
        </w:rPr>
        <w:t xml:space="preserve">Dace.ozola@varam.gov.lv </w:t>
      </w:r>
    </w:p>
    <w:p w14:paraId="0E8D8E96" w14:textId="77777777" w:rsidR="007F7F6E" w:rsidRPr="00C1274F" w:rsidRDefault="007F7F6E" w:rsidP="009B1044">
      <w:pPr>
        <w:spacing w:after="120"/>
        <w:jc w:val="both"/>
        <w:rPr>
          <w:rFonts w:cs="Times New Roman"/>
          <w:bCs/>
          <w:sz w:val="20"/>
          <w:szCs w:val="20"/>
        </w:rPr>
      </w:pPr>
    </w:p>
    <w:p w14:paraId="67A3BCFF" w14:textId="77777777" w:rsidR="007F7F6E" w:rsidRPr="0043400E" w:rsidRDefault="007F7F6E" w:rsidP="009B1044">
      <w:pPr>
        <w:autoSpaceDE w:val="0"/>
        <w:autoSpaceDN w:val="0"/>
        <w:adjustRightInd w:val="0"/>
        <w:spacing w:after="120"/>
        <w:jc w:val="both"/>
        <w:rPr>
          <w:rFonts w:cs="Times New Roman"/>
          <w:bCs/>
          <w:szCs w:val="28"/>
          <w:lang w:eastAsia="lv-LV"/>
        </w:rPr>
      </w:pPr>
    </w:p>
    <w:sectPr w:rsidR="007F7F6E" w:rsidRPr="0043400E" w:rsidSect="00DD38C0">
      <w:footerReference w:type="default" r:id="rId8"/>
      <w:pgSz w:w="11906" w:h="16838" w:code="9"/>
      <w:pgMar w:top="1134" w:right="1134"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DE071" w14:textId="77777777" w:rsidR="009A62C9" w:rsidRDefault="009A62C9" w:rsidP="00820146">
      <w:r>
        <w:separator/>
      </w:r>
    </w:p>
  </w:endnote>
  <w:endnote w:type="continuationSeparator" w:id="0">
    <w:p w14:paraId="6B2DF459" w14:textId="77777777" w:rsidR="009A62C9" w:rsidRDefault="009A62C9" w:rsidP="0082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charset w:val="00"/>
    <w:family w:val="roman"/>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696987"/>
      <w:docPartObj>
        <w:docPartGallery w:val="Page Numbers (Bottom of Page)"/>
        <w:docPartUnique/>
      </w:docPartObj>
    </w:sdtPr>
    <w:sdtEndPr>
      <w:rPr>
        <w:noProof/>
      </w:rPr>
    </w:sdtEndPr>
    <w:sdtContent>
      <w:p w14:paraId="748363AA" w14:textId="04FA0F5C" w:rsidR="00C1274F" w:rsidRDefault="00C1274F">
        <w:pPr>
          <w:pStyle w:val="Footer"/>
          <w:jc w:val="center"/>
        </w:pPr>
        <w:r>
          <w:fldChar w:fldCharType="begin"/>
        </w:r>
        <w:r>
          <w:instrText xml:space="preserve"> PAGE   \* MERGEFORMAT </w:instrText>
        </w:r>
        <w:r>
          <w:fldChar w:fldCharType="separate"/>
        </w:r>
        <w:r w:rsidR="00D1790A">
          <w:rPr>
            <w:noProof/>
          </w:rPr>
          <w:t>1</w:t>
        </w:r>
        <w:r>
          <w:rPr>
            <w:noProof/>
          </w:rPr>
          <w:fldChar w:fldCharType="end"/>
        </w:r>
      </w:p>
    </w:sdtContent>
  </w:sdt>
  <w:p w14:paraId="72811B7D" w14:textId="77777777" w:rsidR="00C849D4" w:rsidRDefault="00C84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5088" w14:textId="77777777" w:rsidR="009A62C9" w:rsidRDefault="009A62C9" w:rsidP="00820146">
      <w:r>
        <w:separator/>
      </w:r>
    </w:p>
  </w:footnote>
  <w:footnote w:type="continuationSeparator" w:id="0">
    <w:p w14:paraId="0DA05D3D" w14:textId="77777777" w:rsidR="009A62C9" w:rsidRDefault="009A62C9" w:rsidP="0082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1894"/>
    <w:multiLevelType w:val="hybridMultilevel"/>
    <w:tmpl w:val="76B2F4C6"/>
    <w:lvl w:ilvl="0" w:tplc="0426000F">
      <w:start w:val="1"/>
      <w:numFmt w:val="decimal"/>
      <w:lvlText w:val="%1."/>
      <w:lvlJc w:val="left"/>
      <w:pPr>
        <w:ind w:left="1509" w:hanging="360"/>
      </w:pPr>
    </w:lvl>
    <w:lvl w:ilvl="1" w:tplc="04260019" w:tentative="1">
      <w:start w:val="1"/>
      <w:numFmt w:val="lowerLetter"/>
      <w:lvlText w:val="%2."/>
      <w:lvlJc w:val="left"/>
      <w:pPr>
        <w:ind w:left="2229" w:hanging="360"/>
      </w:pPr>
    </w:lvl>
    <w:lvl w:ilvl="2" w:tplc="0426001B" w:tentative="1">
      <w:start w:val="1"/>
      <w:numFmt w:val="lowerRoman"/>
      <w:lvlText w:val="%3."/>
      <w:lvlJc w:val="right"/>
      <w:pPr>
        <w:ind w:left="2949" w:hanging="180"/>
      </w:pPr>
    </w:lvl>
    <w:lvl w:ilvl="3" w:tplc="0426000F" w:tentative="1">
      <w:start w:val="1"/>
      <w:numFmt w:val="decimal"/>
      <w:lvlText w:val="%4."/>
      <w:lvlJc w:val="left"/>
      <w:pPr>
        <w:ind w:left="3669" w:hanging="360"/>
      </w:pPr>
    </w:lvl>
    <w:lvl w:ilvl="4" w:tplc="04260019" w:tentative="1">
      <w:start w:val="1"/>
      <w:numFmt w:val="lowerLetter"/>
      <w:lvlText w:val="%5."/>
      <w:lvlJc w:val="left"/>
      <w:pPr>
        <w:ind w:left="4389" w:hanging="360"/>
      </w:pPr>
    </w:lvl>
    <w:lvl w:ilvl="5" w:tplc="0426001B" w:tentative="1">
      <w:start w:val="1"/>
      <w:numFmt w:val="lowerRoman"/>
      <w:lvlText w:val="%6."/>
      <w:lvlJc w:val="right"/>
      <w:pPr>
        <w:ind w:left="5109" w:hanging="180"/>
      </w:pPr>
    </w:lvl>
    <w:lvl w:ilvl="6" w:tplc="0426000F" w:tentative="1">
      <w:start w:val="1"/>
      <w:numFmt w:val="decimal"/>
      <w:lvlText w:val="%7."/>
      <w:lvlJc w:val="left"/>
      <w:pPr>
        <w:ind w:left="5829" w:hanging="360"/>
      </w:pPr>
    </w:lvl>
    <w:lvl w:ilvl="7" w:tplc="04260019" w:tentative="1">
      <w:start w:val="1"/>
      <w:numFmt w:val="lowerLetter"/>
      <w:lvlText w:val="%8."/>
      <w:lvlJc w:val="left"/>
      <w:pPr>
        <w:ind w:left="6549" w:hanging="360"/>
      </w:pPr>
    </w:lvl>
    <w:lvl w:ilvl="8" w:tplc="0426001B" w:tentative="1">
      <w:start w:val="1"/>
      <w:numFmt w:val="lowerRoman"/>
      <w:lvlText w:val="%9."/>
      <w:lvlJc w:val="right"/>
      <w:pPr>
        <w:ind w:left="7269" w:hanging="180"/>
      </w:pPr>
    </w:lvl>
  </w:abstractNum>
  <w:abstractNum w:abstractNumId="1" w15:restartNumberingAfterBreak="0">
    <w:nsid w:val="4C1332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F922AC"/>
    <w:multiLevelType w:val="hybridMultilevel"/>
    <w:tmpl w:val="959E5996"/>
    <w:lvl w:ilvl="0" w:tplc="69DEBFBE">
      <w:start w:val="1"/>
      <w:numFmt w:val="bullet"/>
      <w:lvlText w:val="•"/>
      <w:lvlJc w:val="left"/>
      <w:pPr>
        <w:tabs>
          <w:tab w:val="num" w:pos="720"/>
        </w:tabs>
        <w:ind w:left="720" w:hanging="360"/>
      </w:pPr>
      <w:rPr>
        <w:rFonts w:ascii="Arial" w:hAnsi="Arial" w:hint="default"/>
      </w:rPr>
    </w:lvl>
    <w:lvl w:ilvl="1" w:tplc="97DA1E66" w:tentative="1">
      <w:start w:val="1"/>
      <w:numFmt w:val="bullet"/>
      <w:lvlText w:val="•"/>
      <w:lvlJc w:val="left"/>
      <w:pPr>
        <w:tabs>
          <w:tab w:val="num" w:pos="1440"/>
        </w:tabs>
        <w:ind w:left="1440" w:hanging="360"/>
      </w:pPr>
      <w:rPr>
        <w:rFonts w:ascii="Arial" w:hAnsi="Arial" w:hint="default"/>
      </w:rPr>
    </w:lvl>
    <w:lvl w:ilvl="2" w:tplc="7BB8D0B4" w:tentative="1">
      <w:start w:val="1"/>
      <w:numFmt w:val="bullet"/>
      <w:lvlText w:val="•"/>
      <w:lvlJc w:val="left"/>
      <w:pPr>
        <w:tabs>
          <w:tab w:val="num" w:pos="2160"/>
        </w:tabs>
        <w:ind w:left="2160" w:hanging="360"/>
      </w:pPr>
      <w:rPr>
        <w:rFonts w:ascii="Arial" w:hAnsi="Arial" w:hint="default"/>
      </w:rPr>
    </w:lvl>
    <w:lvl w:ilvl="3" w:tplc="2E189576" w:tentative="1">
      <w:start w:val="1"/>
      <w:numFmt w:val="bullet"/>
      <w:lvlText w:val="•"/>
      <w:lvlJc w:val="left"/>
      <w:pPr>
        <w:tabs>
          <w:tab w:val="num" w:pos="2880"/>
        </w:tabs>
        <w:ind w:left="2880" w:hanging="360"/>
      </w:pPr>
      <w:rPr>
        <w:rFonts w:ascii="Arial" w:hAnsi="Arial" w:hint="default"/>
      </w:rPr>
    </w:lvl>
    <w:lvl w:ilvl="4" w:tplc="7E9E1530" w:tentative="1">
      <w:start w:val="1"/>
      <w:numFmt w:val="bullet"/>
      <w:lvlText w:val="•"/>
      <w:lvlJc w:val="left"/>
      <w:pPr>
        <w:tabs>
          <w:tab w:val="num" w:pos="3600"/>
        </w:tabs>
        <w:ind w:left="3600" w:hanging="360"/>
      </w:pPr>
      <w:rPr>
        <w:rFonts w:ascii="Arial" w:hAnsi="Arial" w:hint="default"/>
      </w:rPr>
    </w:lvl>
    <w:lvl w:ilvl="5" w:tplc="39FE488A" w:tentative="1">
      <w:start w:val="1"/>
      <w:numFmt w:val="bullet"/>
      <w:lvlText w:val="•"/>
      <w:lvlJc w:val="left"/>
      <w:pPr>
        <w:tabs>
          <w:tab w:val="num" w:pos="4320"/>
        </w:tabs>
        <w:ind w:left="4320" w:hanging="360"/>
      </w:pPr>
      <w:rPr>
        <w:rFonts w:ascii="Arial" w:hAnsi="Arial" w:hint="default"/>
      </w:rPr>
    </w:lvl>
    <w:lvl w:ilvl="6" w:tplc="5ED4457C" w:tentative="1">
      <w:start w:val="1"/>
      <w:numFmt w:val="bullet"/>
      <w:lvlText w:val="•"/>
      <w:lvlJc w:val="left"/>
      <w:pPr>
        <w:tabs>
          <w:tab w:val="num" w:pos="5040"/>
        </w:tabs>
        <w:ind w:left="5040" w:hanging="360"/>
      </w:pPr>
      <w:rPr>
        <w:rFonts w:ascii="Arial" w:hAnsi="Arial" w:hint="default"/>
      </w:rPr>
    </w:lvl>
    <w:lvl w:ilvl="7" w:tplc="2E689EF8" w:tentative="1">
      <w:start w:val="1"/>
      <w:numFmt w:val="bullet"/>
      <w:lvlText w:val="•"/>
      <w:lvlJc w:val="left"/>
      <w:pPr>
        <w:tabs>
          <w:tab w:val="num" w:pos="5760"/>
        </w:tabs>
        <w:ind w:left="5760" w:hanging="360"/>
      </w:pPr>
      <w:rPr>
        <w:rFonts w:ascii="Arial" w:hAnsi="Arial" w:hint="default"/>
      </w:rPr>
    </w:lvl>
    <w:lvl w:ilvl="8" w:tplc="228CB3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2800DD"/>
    <w:multiLevelType w:val="hybridMultilevel"/>
    <w:tmpl w:val="8CA89D7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7A9D3915"/>
    <w:multiLevelType w:val="hybridMultilevel"/>
    <w:tmpl w:val="ED987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DC5316D"/>
    <w:multiLevelType w:val="hybridMultilevel"/>
    <w:tmpl w:val="B6D6A1BC"/>
    <w:lvl w:ilvl="0" w:tplc="04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rawingGridHorizontalSpacing w:val="140"/>
  <w:drawingGridVerticalSpacing w:val="381"/>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F3"/>
    <w:rsid w:val="000143E1"/>
    <w:rsid w:val="0002095B"/>
    <w:rsid w:val="000215B8"/>
    <w:rsid w:val="00032EB0"/>
    <w:rsid w:val="00046A39"/>
    <w:rsid w:val="00060869"/>
    <w:rsid w:val="000651D6"/>
    <w:rsid w:val="00067CF0"/>
    <w:rsid w:val="00072722"/>
    <w:rsid w:val="000D6CCF"/>
    <w:rsid w:val="000F0E5C"/>
    <w:rsid w:val="00104229"/>
    <w:rsid w:val="00131637"/>
    <w:rsid w:val="001457CC"/>
    <w:rsid w:val="001778E7"/>
    <w:rsid w:val="001920DD"/>
    <w:rsid w:val="001A6B63"/>
    <w:rsid w:val="001D553B"/>
    <w:rsid w:val="001F0C93"/>
    <w:rsid w:val="002002B2"/>
    <w:rsid w:val="00220AA1"/>
    <w:rsid w:val="002228B0"/>
    <w:rsid w:val="00225A60"/>
    <w:rsid w:val="00235A73"/>
    <w:rsid w:val="00237BE0"/>
    <w:rsid w:val="002469B6"/>
    <w:rsid w:val="0026396B"/>
    <w:rsid w:val="002647DE"/>
    <w:rsid w:val="00271671"/>
    <w:rsid w:val="00274E76"/>
    <w:rsid w:val="0028063F"/>
    <w:rsid w:val="002A0FCB"/>
    <w:rsid w:val="002A34F1"/>
    <w:rsid w:val="002B0130"/>
    <w:rsid w:val="002B1058"/>
    <w:rsid w:val="002B2F7B"/>
    <w:rsid w:val="002B4571"/>
    <w:rsid w:val="002C52AF"/>
    <w:rsid w:val="002E0245"/>
    <w:rsid w:val="003506D2"/>
    <w:rsid w:val="0037083E"/>
    <w:rsid w:val="00373265"/>
    <w:rsid w:val="00374C25"/>
    <w:rsid w:val="003A3C66"/>
    <w:rsid w:val="003D7B68"/>
    <w:rsid w:val="003E0C20"/>
    <w:rsid w:val="0043400E"/>
    <w:rsid w:val="00445660"/>
    <w:rsid w:val="00487AA0"/>
    <w:rsid w:val="004975ED"/>
    <w:rsid w:val="004B07C3"/>
    <w:rsid w:val="004C568B"/>
    <w:rsid w:val="00510076"/>
    <w:rsid w:val="00514F83"/>
    <w:rsid w:val="0051663A"/>
    <w:rsid w:val="00521D25"/>
    <w:rsid w:val="00550026"/>
    <w:rsid w:val="00585C0B"/>
    <w:rsid w:val="005B31DC"/>
    <w:rsid w:val="005C0886"/>
    <w:rsid w:val="005E10AB"/>
    <w:rsid w:val="005F1383"/>
    <w:rsid w:val="00600058"/>
    <w:rsid w:val="0063452B"/>
    <w:rsid w:val="006753D8"/>
    <w:rsid w:val="006A022C"/>
    <w:rsid w:val="006C1CD8"/>
    <w:rsid w:val="006C2895"/>
    <w:rsid w:val="006E236E"/>
    <w:rsid w:val="006F4250"/>
    <w:rsid w:val="006F7DB7"/>
    <w:rsid w:val="007169AE"/>
    <w:rsid w:val="007170E1"/>
    <w:rsid w:val="007353F3"/>
    <w:rsid w:val="00742FB5"/>
    <w:rsid w:val="0077490B"/>
    <w:rsid w:val="00781A71"/>
    <w:rsid w:val="0078546C"/>
    <w:rsid w:val="00794C42"/>
    <w:rsid w:val="007A36BC"/>
    <w:rsid w:val="007B7E8D"/>
    <w:rsid w:val="007C0649"/>
    <w:rsid w:val="007C203C"/>
    <w:rsid w:val="007C62CB"/>
    <w:rsid w:val="007D2FEE"/>
    <w:rsid w:val="007D36AD"/>
    <w:rsid w:val="007D5785"/>
    <w:rsid w:val="007D7BEF"/>
    <w:rsid w:val="007F0FB9"/>
    <w:rsid w:val="007F7F6E"/>
    <w:rsid w:val="00820146"/>
    <w:rsid w:val="0083135E"/>
    <w:rsid w:val="0084611A"/>
    <w:rsid w:val="00857FE7"/>
    <w:rsid w:val="0087257D"/>
    <w:rsid w:val="00873A66"/>
    <w:rsid w:val="008860ED"/>
    <w:rsid w:val="008A47CD"/>
    <w:rsid w:val="008F2D6A"/>
    <w:rsid w:val="00913739"/>
    <w:rsid w:val="00926271"/>
    <w:rsid w:val="0093033E"/>
    <w:rsid w:val="00951932"/>
    <w:rsid w:val="00957CF6"/>
    <w:rsid w:val="0096630C"/>
    <w:rsid w:val="00972DAB"/>
    <w:rsid w:val="00992FC2"/>
    <w:rsid w:val="00994E93"/>
    <w:rsid w:val="009A62C9"/>
    <w:rsid w:val="009B1044"/>
    <w:rsid w:val="009E1DA0"/>
    <w:rsid w:val="009E23B1"/>
    <w:rsid w:val="00A0783B"/>
    <w:rsid w:val="00A3251E"/>
    <w:rsid w:val="00A37710"/>
    <w:rsid w:val="00A40F25"/>
    <w:rsid w:val="00A558DC"/>
    <w:rsid w:val="00A84227"/>
    <w:rsid w:val="00AE23DD"/>
    <w:rsid w:val="00AE4B26"/>
    <w:rsid w:val="00AE50E9"/>
    <w:rsid w:val="00B003DB"/>
    <w:rsid w:val="00B10C14"/>
    <w:rsid w:val="00B10E25"/>
    <w:rsid w:val="00B6396D"/>
    <w:rsid w:val="00B8156E"/>
    <w:rsid w:val="00BB00C7"/>
    <w:rsid w:val="00BC4826"/>
    <w:rsid w:val="00C1274F"/>
    <w:rsid w:val="00C512F2"/>
    <w:rsid w:val="00C53B41"/>
    <w:rsid w:val="00C61ECC"/>
    <w:rsid w:val="00C849D4"/>
    <w:rsid w:val="00CC3ECD"/>
    <w:rsid w:val="00CC629B"/>
    <w:rsid w:val="00CF0259"/>
    <w:rsid w:val="00D1140F"/>
    <w:rsid w:val="00D149D6"/>
    <w:rsid w:val="00D1790A"/>
    <w:rsid w:val="00D32F13"/>
    <w:rsid w:val="00D64810"/>
    <w:rsid w:val="00D72379"/>
    <w:rsid w:val="00D73E01"/>
    <w:rsid w:val="00D81E55"/>
    <w:rsid w:val="00D82869"/>
    <w:rsid w:val="00DB049F"/>
    <w:rsid w:val="00DB29DF"/>
    <w:rsid w:val="00DD38C0"/>
    <w:rsid w:val="00DF5556"/>
    <w:rsid w:val="00DF5DD0"/>
    <w:rsid w:val="00E02329"/>
    <w:rsid w:val="00E25079"/>
    <w:rsid w:val="00E33571"/>
    <w:rsid w:val="00E347FD"/>
    <w:rsid w:val="00E4187A"/>
    <w:rsid w:val="00E9036F"/>
    <w:rsid w:val="00EA314E"/>
    <w:rsid w:val="00EE072E"/>
    <w:rsid w:val="00F17291"/>
    <w:rsid w:val="00F22779"/>
    <w:rsid w:val="00F71561"/>
    <w:rsid w:val="00FB01F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0DE1D"/>
  <w15:docId w15:val="{45342787-F8ED-4B5B-B04E-926A8752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353F3"/>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975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53F3"/>
    <w:pPr>
      <w:ind w:left="720"/>
    </w:pPr>
    <w:rPr>
      <w:rFonts w:cs="Times New Roman"/>
      <w:sz w:val="24"/>
      <w:szCs w:val="24"/>
      <w:lang w:eastAsia="lv-LV"/>
    </w:rPr>
  </w:style>
  <w:style w:type="character" w:customStyle="1" w:styleId="Heading2Char">
    <w:name w:val="Heading 2 Char"/>
    <w:basedOn w:val="DefaultParagraphFont"/>
    <w:link w:val="Heading2"/>
    <w:uiPriority w:val="9"/>
    <w:rsid w:val="007353F3"/>
    <w:rPr>
      <w:rFonts w:eastAsiaTheme="majorEastAsia" w:cstheme="majorBidi"/>
      <w:b/>
      <w:bCs/>
      <w:szCs w:val="26"/>
    </w:rPr>
  </w:style>
  <w:style w:type="table" w:styleId="TableGrid">
    <w:name w:val="Table Grid"/>
    <w:basedOn w:val="TableNormal"/>
    <w:rsid w:val="007353F3"/>
    <w:rPr>
      <w:rFonts w:eastAsia="Calibri"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53F3"/>
    <w:rPr>
      <w:rFonts w:ascii="Tahoma" w:hAnsi="Tahoma" w:cs="Tahoma"/>
      <w:sz w:val="16"/>
      <w:szCs w:val="16"/>
    </w:rPr>
  </w:style>
  <w:style w:type="character" w:customStyle="1" w:styleId="BalloonTextChar">
    <w:name w:val="Balloon Text Char"/>
    <w:basedOn w:val="DefaultParagraphFont"/>
    <w:link w:val="BalloonText"/>
    <w:uiPriority w:val="99"/>
    <w:semiHidden/>
    <w:rsid w:val="007353F3"/>
    <w:rPr>
      <w:rFonts w:ascii="Tahoma" w:hAnsi="Tahoma" w:cs="Tahoma"/>
      <w:sz w:val="16"/>
      <w:szCs w:val="16"/>
    </w:rPr>
  </w:style>
  <w:style w:type="character" w:styleId="Hyperlink">
    <w:name w:val="Hyperlink"/>
    <w:basedOn w:val="DefaultParagraphFont"/>
    <w:uiPriority w:val="99"/>
    <w:unhideWhenUsed/>
    <w:rsid w:val="007D7BEF"/>
    <w:rPr>
      <w:color w:val="0000FF" w:themeColor="hyperlink"/>
      <w:u w:val="single"/>
    </w:rPr>
  </w:style>
  <w:style w:type="paragraph" w:styleId="Signature">
    <w:name w:val="Signature"/>
    <w:basedOn w:val="Normal"/>
    <w:next w:val="EnvelopeReturn"/>
    <w:link w:val="SignatureChar"/>
    <w:rsid w:val="0051663A"/>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51663A"/>
    <w:rPr>
      <w:rFonts w:eastAsia="Times New Roman" w:cs="Times New Roman"/>
      <w:sz w:val="26"/>
      <w:szCs w:val="20"/>
      <w:lang w:val="en-AU"/>
    </w:rPr>
  </w:style>
  <w:style w:type="paragraph" w:styleId="EnvelopeReturn">
    <w:name w:val="envelope return"/>
    <w:basedOn w:val="Normal"/>
    <w:rsid w:val="0051663A"/>
    <w:pPr>
      <w:keepLines/>
      <w:widowControl w:val="0"/>
      <w:spacing w:before="600"/>
    </w:pPr>
    <w:rPr>
      <w:rFonts w:eastAsia="Times New Roman" w:cs="Times New Roman"/>
      <w:sz w:val="26"/>
      <w:szCs w:val="20"/>
      <w:lang w:val="en-AU"/>
    </w:rPr>
  </w:style>
  <w:style w:type="character" w:styleId="FollowedHyperlink">
    <w:name w:val="FollowedHyperlink"/>
    <w:basedOn w:val="DefaultParagraphFont"/>
    <w:uiPriority w:val="99"/>
    <w:semiHidden/>
    <w:unhideWhenUsed/>
    <w:rsid w:val="00F17291"/>
    <w:rPr>
      <w:color w:val="800080" w:themeColor="followedHyperlink"/>
      <w:u w:val="single"/>
    </w:rPr>
  </w:style>
  <w:style w:type="paragraph" w:customStyle="1" w:styleId="Default">
    <w:name w:val="Default"/>
    <w:rsid w:val="0084611A"/>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20146"/>
    <w:rPr>
      <w:sz w:val="20"/>
      <w:szCs w:val="20"/>
    </w:rPr>
  </w:style>
  <w:style w:type="character" w:customStyle="1" w:styleId="FootnoteTextChar">
    <w:name w:val="Footnote Text Char"/>
    <w:basedOn w:val="DefaultParagraphFont"/>
    <w:link w:val="FootnoteText"/>
    <w:uiPriority w:val="99"/>
    <w:semiHidden/>
    <w:rsid w:val="00820146"/>
    <w:rPr>
      <w:sz w:val="20"/>
      <w:szCs w:val="20"/>
    </w:rPr>
  </w:style>
  <w:style w:type="character" w:styleId="FootnoteReference">
    <w:name w:val="footnote reference"/>
    <w:basedOn w:val="DefaultParagraphFont"/>
    <w:uiPriority w:val="99"/>
    <w:semiHidden/>
    <w:unhideWhenUsed/>
    <w:rsid w:val="00820146"/>
    <w:rPr>
      <w:vertAlign w:val="superscript"/>
    </w:rPr>
  </w:style>
  <w:style w:type="character" w:customStyle="1" w:styleId="hps">
    <w:name w:val="hps"/>
    <w:basedOn w:val="DefaultParagraphFont"/>
    <w:rsid w:val="002A34F1"/>
  </w:style>
  <w:style w:type="paragraph" w:customStyle="1" w:styleId="naiskr">
    <w:name w:val="naiskr"/>
    <w:basedOn w:val="Normal"/>
    <w:rsid w:val="00E02329"/>
    <w:pPr>
      <w:spacing w:before="100" w:beforeAutospacing="1" w:after="100" w:afterAutospacing="1"/>
    </w:pPr>
    <w:rPr>
      <w:rFonts w:eastAsia="Arial Unicode MS" w:cs="Times New Roman"/>
      <w:sz w:val="24"/>
      <w:szCs w:val="24"/>
      <w:lang w:val="en-GB"/>
    </w:rPr>
  </w:style>
  <w:style w:type="character" w:customStyle="1" w:styleId="teksts">
    <w:name w:val="teksts"/>
    <w:basedOn w:val="DefaultParagraphFont"/>
    <w:rsid w:val="00E02329"/>
  </w:style>
  <w:style w:type="paragraph" w:styleId="Header">
    <w:name w:val="header"/>
    <w:basedOn w:val="Normal"/>
    <w:link w:val="HeaderChar"/>
    <w:uiPriority w:val="99"/>
    <w:unhideWhenUsed/>
    <w:rsid w:val="00600058"/>
    <w:pPr>
      <w:tabs>
        <w:tab w:val="center" w:pos="4153"/>
        <w:tab w:val="right" w:pos="8306"/>
      </w:tabs>
    </w:pPr>
  </w:style>
  <w:style w:type="character" w:customStyle="1" w:styleId="HeaderChar">
    <w:name w:val="Header Char"/>
    <w:basedOn w:val="DefaultParagraphFont"/>
    <w:link w:val="Header"/>
    <w:uiPriority w:val="99"/>
    <w:rsid w:val="00600058"/>
  </w:style>
  <w:style w:type="paragraph" w:styleId="Footer">
    <w:name w:val="footer"/>
    <w:basedOn w:val="Normal"/>
    <w:link w:val="FooterChar"/>
    <w:uiPriority w:val="99"/>
    <w:unhideWhenUsed/>
    <w:rsid w:val="00600058"/>
    <w:pPr>
      <w:tabs>
        <w:tab w:val="center" w:pos="4153"/>
        <w:tab w:val="right" w:pos="8306"/>
      </w:tabs>
    </w:pPr>
  </w:style>
  <w:style w:type="character" w:customStyle="1" w:styleId="FooterChar">
    <w:name w:val="Footer Char"/>
    <w:basedOn w:val="DefaultParagraphFont"/>
    <w:link w:val="Footer"/>
    <w:uiPriority w:val="99"/>
    <w:rsid w:val="00600058"/>
  </w:style>
  <w:style w:type="paragraph" w:customStyle="1" w:styleId="tv2121">
    <w:name w:val="tv2121"/>
    <w:basedOn w:val="Normal"/>
    <w:rsid w:val="007F7F6E"/>
    <w:pPr>
      <w:spacing w:before="400" w:line="360" w:lineRule="auto"/>
      <w:jc w:val="center"/>
    </w:pPr>
    <w:rPr>
      <w:rFonts w:ascii="Verdana" w:eastAsia="Times New Roman" w:hAnsi="Verdana" w:cs="Times New Roman"/>
      <w:b/>
      <w:bCs/>
      <w:sz w:val="20"/>
      <w:szCs w:val="20"/>
      <w:lang w:val="en-US"/>
    </w:rPr>
  </w:style>
  <w:style w:type="paragraph" w:customStyle="1" w:styleId="tv20787921">
    <w:name w:val="tv207_87_921"/>
    <w:basedOn w:val="Normal"/>
    <w:rsid w:val="007F7F6E"/>
    <w:pPr>
      <w:spacing w:after="567" w:line="360" w:lineRule="auto"/>
      <w:jc w:val="center"/>
    </w:pPr>
    <w:rPr>
      <w:rFonts w:ascii="Verdana" w:eastAsia="Times New Roman" w:hAnsi="Verdana" w:cs="Times New Roman"/>
      <w:b/>
      <w:bCs/>
      <w:szCs w:val="28"/>
      <w:lang w:val="en-US"/>
    </w:rPr>
  </w:style>
  <w:style w:type="paragraph" w:customStyle="1" w:styleId="tv2131">
    <w:name w:val="tv2131"/>
    <w:basedOn w:val="Normal"/>
    <w:rsid w:val="0043400E"/>
    <w:pPr>
      <w:spacing w:before="240" w:line="360" w:lineRule="auto"/>
      <w:ind w:firstLine="300"/>
      <w:jc w:val="both"/>
    </w:pPr>
    <w:rPr>
      <w:rFonts w:ascii="Verdana" w:eastAsia="Times New Roman" w:hAnsi="Verdana" w:cs="Times New Roman"/>
      <w:sz w:val="18"/>
      <w:szCs w:val="18"/>
      <w:lang w:val="en-US"/>
    </w:rPr>
  </w:style>
  <w:style w:type="paragraph" w:customStyle="1" w:styleId="naisf">
    <w:name w:val="naisf"/>
    <w:basedOn w:val="Normal"/>
    <w:rsid w:val="0043400E"/>
    <w:pPr>
      <w:spacing w:before="75" w:after="75"/>
      <w:ind w:firstLine="375"/>
      <w:jc w:val="both"/>
    </w:pPr>
    <w:rPr>
      <w:rFonts w:eastAsia="Times New Roman" w:cs="Times New Roman"/>
      <w:sz w:val="24"/>
      <w:szCs w:val="24"/>
      <w:lang w:eastAsia="lv-LV"/>
    </w:rPr>
  </w:style>
  <w:style w:type="paragraph" w:customStyle="1" w:styleId="naislab">
    <w:name w:val="naislab"/>
    <w:basedOn w:val="Normal"/>
    <w:uiPriority w:val="99"/>
    <w:rsid w:val="0043400E"/>
    <w:pPr>
      <w:spacing w:before="75" w:after="75"/>
      <w:jc w:val="right"/>
    </w:pPr>
    <w:rPr>
      <w:rFonts w:eastAsia="Calibri" w:cs="Times New Roman"/>
      <w:sz w:val="24"/>
      <w:szCs w:val="24"/>
      <w:lang w:eastAsia="lv-LV"/>
    </w:rPr>
  </w:style>
  <w:style w:type="paragraph" w:styleId="BodyText">
    <w:name w:val="Body Text"/>
    <w:basedOn w:val="Normal"/>
    <w:link w:val="BodyTextChar"/>
    <w:rsid w:val="0043400E"/>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3400E"/>
    <w:rPr>
      <w:rFonts w:eastAsia="Times New Roman" w:cs="Times New Roman"/>
      <w:sz w:val="24"/>
      <w:szCs w:val="24"/>
      <w:lang w:eastAsia="lv-LV"/>
    </w:rPr>
  </w:style>
  <w:style w:type="character" w:customStyle="1" w:styleId="ListParagraphChar">
    <w:name w:val="List Paragraph Char"/>
    <w:link w:val="ListParagraph"/>
    <w:uiPriority w:val="34"/>
    <w:locked/>
    <w:rsid w:val="00032EB0"/>
    <w:rPr>
      <w:rFonts w:cs="Times New Roman"/>
      <w:sz w:val="24"/>
      <w:szCs w:val="24"/>
      <w:lang w:eastAsia="lv-LV"/>
    </w:rPr>
  </w:style>
  <w:style w:type="paragraph" w:customStyle="1" w:styleId="labojumupamats">
    <w:name w:val="labojumu_pamats"/>
    <w:basedOn w:val="Normal"/>
    <w:rsid w:val="007C0649"/>
    <w:pPr>
      <w:spacing w:before="100" w:beforeAutospacing="1" w:after="100" w:afterAutospacing="1"/>
    </w:pPr>
    <w:rPr>
      <w:rFonts w:eastAsia="Times New Roman" w:cs="Times New Roman"/>
      <w:sz w:val="24"/>
      <w:szCs w:val="24"/>
      <w:lang w:val="en-US"/>
    </w:rPr>
  </w:style>
  <w:style w:type="paragraph" w:customStyle="1" w:styleId="tv213">
    <w:name w:val="tv213"/>
    <w:basedOn w:val="Normal"/>
    <w:rsid w:val="00BC4826"/>
    <w:pPr>
      <w:spacing w:before="100" w:beforeAutospacing="1" w:after="100" w:afterAutospacing="1"/>
    </w:pPr>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060869"/>
    <w:rPr>
      <w:sz w:val="16"/>
      <w:szCs w:val="16"/>
    </w:rPr>
  </w:style>
  <w:style w:type="paragraph" w:styleId="CommentText">
    <w:name w:val="annotation text"/>
    <w:basedOn w:val="Normal"/>
    <w:link w:val="CommentTextChar"/>
    <w:uiPriority w:val="99"/>
    <w:semiHidden/>
    <w:unhideWhenUsed/>
    <w:rsid w:val="00060869"/>
    <w:rPr>
      <w:sz w:val="20"/>
      <w:szCs w:val="20"/>
    </w:rPr>
  </w:style>
  <w:style w:type="character" w:customStyle="1" w:styleId="CommentTextChar">
    <w:name w:val="Comment Text Char"/>
    <w:basedOn w:val="DefaultParagraphFont"/>
    <w:link w:val="CommentText"/>
    <w:uiPriority w:val="99"/>
    <w:semiHidden/>
    <w:rsid w:val="00060869"/>
    <w:rPr>
      <w:sz w:val="20"/>
      <w:szCs w:val="20"/>
    </w:rPr>
  </w:style>
  <w:style w:type="paragraph" w:styleId="CommentSubject">
    <w:name w:val="annotation subject"/>
    <w:basedOn w:val="CommentText"/>
    <w:next w:val="CommentText"/>
    <w:link w:val="CommentSubjectChar"/>
    <w:uiPriority w:val="99"/>
    <w:semiHidden/>
    <w:unhideWhenUsed/>
    <w:rsid w:val="00060869"/>
    <w:rPr>
      <w:b/>
      <w:bCs/>
    </w:rPr>
  </w:style>
  <w:style w:type="character" w:customStyle="1" w:styleId="CommentSubjectChar">
    <w:name w:val="Comment Subject Char"/>
    <w:basedOn w:val="CommentTextChar"/>
    <w:link w:val="CommentSubject"/>
    <w:uiPriority w:val="99"/>
    <w:semiHidden/>
    <w:rsid w:val="00060869"/>
    <w:rPr>
      <w:b/>
      <w:bCs/>
      <w:sz w:val="20"/>
      <w:szCs w:val="20"/>
    </w:rPr>
  </w:style>
  <w:style w:type="character" w:customStyle="1" w:styleId="Heading3Char">
    <w:name w:val="Heading 3 Char"/>
    <w:basedOn w:val="DefaultParagraphFont"/>
    <w:link w:val="Heading3"/>
    <w:uiPriority w:val="9"/>
    <w:semiHidden/>
    <w:rsid w:val="004975ED"/>
    <w:rPr>
      <w:rFonts w:asciiTheme="majorHAnsi" w:eastAsiaTheme="majorEastAsia" w:hAnsiTheme="majorHAnsi" w:cstheme="majorBidi"/>
      <w:color w:val="243F60" w:themeColor="accent1" w:themeShade="7F"/>
      <w:sz w:val="24"/>
      <w:szCs w:val="24"/>
    </w:rPr>
  </w:style>
  <w:style w:type="character" w:customStyle="1" w:styleId="tvhtml">
    <w:name w:val="tv_html"/>
    <w:basedOn w:val="DefaultParagraphFont"/>
    <w:rsid w:val="00D8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610">
      <w:bodyDiv w:val="1"/>
      <w:marLeft w:val="0"/>
      <w:marRight w:val="0"/>
      <w:marTop w:val="0"/>
      <w:marBottom w:val="0"/>
      <w:divBdr>
        <w:top w:val="none" w:sz="0" w:space="0" w:color="auto"/>
        <w:left w:val="none" w:sz="0" w:space="0" w:color="auto"/>
        <w:bottom w:val="none" w:sz="0" w:space="0" w:color="auto"/>
        <w:right w:val="none" w:sz="0" w:space="0" w:color="auto"/>
      </w:divBdr>
      <w:divsChild>
        <w:div w:id="1552379155">
          <w:marLeft w:val="547"/>
          <w:marRight w:val="0"/>
          <w:marTop w:val="96"/>
          <w:marBottom w:val="0"/>
          <w:divBdr>
            <w:top w:val="none" w:sz="0" w:space="0" w:color="auto"/>
            <w:left w:val="none" w:sz="0" w:space="0" w:color="auto"/>
            <w:bottom w:val="none" w:sz="0" w:space="0" w:color="auto"/>
            <w:right w:val="none" w:sz="0" w:space="0" w:color="auto"/>
          </w:divBdr>
        </w:div>
        <w:div w:id="195511719">
          <w:marLeft w:val="547"/>
          <w:marRight w:val="0"/>
          <w:marTop w:val="96"/>
          <w:marBottom w:val="120"/>
          <w:divBdr>
            <w:top w:val="none" w:sz="0" w:space="0" w:color="auto"/>
            <w:left w:val="none" w:sz="0" w:space="0" w:color="auto"/>
            <w:bottom w:val="none" w:sz="0" w:space="0" w:color="auto"/>
            <w:right w:val="none" w:sz="0" w:space="0" w:color="auto"/>
          </w:divBdr>
        </w:div>
        <w:div w:id="2061123773">
          <w:marLeft w:val="547"/>
          <w:marRight w:val="0"/>
          <w:marTop w:val="96"/>
          <w:marBottom w:val="120"/>
          <w:divBdr>
            <w:top w:val="none" w:sz="0" w:space="0" w:color="auto"/>
            <w:left w:val="none" w:sz="0" w:space="0" w:color="auto"/>
            <w:bottom w:val="none" w:sz="0" w:space="0" w:color="auto"/>
            <w:right w:val="none" w:sz="0" w:space="0" w:color="auto"/>
          </w:divBdr>
        </w:div>
        <w:div w:id="702444094">
          <w:marLeft w:val="547"/>
          <w:marRight w:val="0"/>
          <w:marTop w:val="96"/>
          <w:marBottom w:val="120"/>
          <w:divBdr>
            <w:top w:val="none" w:sz="0" w:space="0" w:color="auto"/>
            <w:left w:val="none" w:sz="0" w:space="0" w:color="auto"/>
            <w:bottom w:val="none" w:sz="0" w:space="0" w:color="auto"/>
            <w:right w:val="none" w:sz="0" w:space="0" w:color="auto"/>
          </w:divBdr>
        </w:div>
        <w:div w:id="905608924">
          <w:marLeft w:val="547"/>
          <w:marRight w:val="0"/>
          <w:marTop w:val="96"/>
          <w:marBottom w:val="120"/>
          <w:divBdr>
            <w:top w:val="none" w:sz="0" w:space="0" w:color="auto"/>
            <w:left w:val="none" w:sz="0" w:space="0" w:color="auto"/>
            <w:bottom w:val="none" w:sz="0" w:space="0" w:color="auto"/>
            <w:right w:val="none" w:sz="0" w:space="0" w:color="auto"/>
          </w:divBdr>
        </w:div>
        <w:div w:id="970206954">
          <w:marLeft w:val="547"/>
          <w:marRight w:val="0"/>
          <w:marTop w:val="77"/>
          <w:marBottom w:val="120"/>
          <w:divBdr>
            <w:top w:val="none" w:sz="0" w:space="0" w:color="auto"/>
            <w:left w:val="none" w:sz="0" w:space="0" w:color="auto"/>
            <w:bottom w:val="none" w:sz="0" w:space="0" w:color="auto"/>
            <w:right w:val="none" w:sz="0" w:space="0" w:color="auto"/>
          </w:divBdr>
        </w:div>
        <w:div w:id="2070181378">
          <w:marLeft w:val="547"/>
          <w:marRight w:val="0"/>
          <w:marTop w:val="67"/>
          <w:marBottom w:val="120"/>
          <w:divBdr>
            <w:top w:val="none" w:sz="0" w:space="0" w:color="auto"/>
            <w:left w:val="none" w:sz="0" w:space="0" w:color="auto"/>
            <w:bottom w:val="none" w:sz="0" w:space="0" w:color="auto"/>
            <w:right w:val="none" w:sz="0" w:space="0" w:color="auto"/>
          </w:divBdr>
        </w:div>
        <w:div w:id="226886283">
          <w:marLeft w:val="547"/>
          <w:marRight w:val="0"/>
          <w:marTop w:val="67"/>
          <w:marBottom w:val="0"/>
          <w:divBdr>
            <w:top w:val="none" w:sz="0" w:space="0" w:color="auto"/>
            <w:left w:val="none" w:sz="0" w:space="0" w:color="auto"/>
            <w:bottom w:val="none" w:sz="0" w:space="0" w:color="auto"/>
            <w:right w:val="none" w:sz="0" w:space="0" w:color="auto"/>
          </w:divBdr>
        </w:div>
      </w:divsChild>
    </w:div>
    <w:div w:id="214195984">
      <w:bodyDiv w:val="1"/>
      <w:marLeft w:val="0"/>
      <w:marRight w:val="0"/>
      <w:marTop w:val="0"/>
      <w:marBottom w:val="0"/>
      <w:divBdr>
        <w:top w:val="none" w:sz="0" w:space="0" w:color="auto"/>
        <w:left w:val="none" w:sz="0" w:space="0" w:color="auto"/>
        <w:bottom w:val="none" w:sz="0" w:space="0" w:color="auto"/>
        <w:right w:val="none" w:sz="0" w:space="0" w:color="auto"/>
      </w:divBdr>
    </w:div>
    <w:div w:id="355038050">
      <w:bodyDiv w:val="1"/>
      <w:marLeft w:val="0"/>
      <w:marRight w:val="0"/>
      <w:marTop w:val="0"/>
      <w:marBottom w:val="0"/>
      <w:divBdr>
        <w:top w:val="none" w:sz="0" w:space="0" w:color="auto"/>
        <w:left w:val="none" w:sz="0" w:space="0" w:color="auto"/>
        <w:bottom w:val="none" w:sz="0" w:space="0" w:color="auto"/>
        <w:right w:val="none" w:sz="0" w:space="0" w:color="auto"/>
      </w:divBdr>
    </w:div>
    <w:div w:id="696781891">
      <w:bodyDiv w:val="1"/>
      <w:marLeft w:val="0"/>
      <w:marRight w:val="0"/>
      <w:marTop w:val="0"/>
      <w:marBottom w:val="0"/>
      <w:divBdr>
        <w:top w:val="none" w:sz="0" w:space="0" w:color="auto"/>
        <w:left w:val="none" w:sz="0" w:space="0" w:color="auto"/>
        <w:bottom w:val="none" w:sz="0" w:space="0" w:color="auto"/>
        <w:right w:val="none" w:sz="0" w:space="0" w:color="auto"/>
      </w:divBdr>
    </w:div>
    <w:div w:id="991449150">
      <w:bodyDiv w:val="1"/>
      <w:marLeft w:val="0"/>
      <w:marRight w:val="0"/>
      <w:marTop w:val="0"/>
      <w:marBottom w:val="0"/>
      <w:divBdr>
        <w:top w:val="none" w:sz="0" w:space="0" w:color="auto"/>
        <w:left w:val="none" w:sz="0" w:space="0" w:color="auto"/>
        <w:bottom w:val="none" w:sz="0" w:space="0" w:color="auto"/>
        <w:right w:val="none" w:sz="0" w:space="0" w:color="auto"/>
      </w:divBdr>
    </w:div>
    <w:div w:id="1121455094">
      <w:bodyDiv w:val="1"/>
      <w:marLeft w:val="0"/>
      <w:marRight w:val="0"/>
      <w:marTop w:val="0"/>
      <w:marBottom w:val="0"/>
      <w:divBdr>
        <w:top w:val="none" w:sz="0" w:space="0" w:color="auto"/>
        <w:left w:val="none" w:sz="0" w:space="0" w:color="auto"/>
        <w:bottom w:val="none" w:sz="0" w:space="0" w:color="auto"/>
        <w:right w:val="none" w:sz="0" w:space="0" w:color="auto"/>
      </w:divBdr>
    </w:div>
    <w:div w:id="1345747274">
      <w:bodyDiv w:val="1"/>
      <w:marLeft w:val="0"/>
      <w:marRight w:val="0"/>
      <w:marTop w:val="0"/>
      <w:marBottom w:val="0"/>
      <w:divBdr>
        <w:top w:val="none" w:sz="0" w:space="0" w:color="auto"/>
        <w:left w:val="none" w:sz="0" w:space="0" w:color="auto"/>
        <w:bottom w:val="none" w:sz="0" w:space="0" w:color="auto"/>
        <w:right w:val="none" w:sz="0" w:space="0" w:color="auto"/>
      </w:divBdr>
    </w:div>
    <w:div w:id="1695695245">
      <w:bodyDiv w:val="1"/>
      <w:marLeft w:val="0"/>
      <w:marRight w:val="0"/>
      <w:marTop w:val="0"/>
      <w:marBottom w:val="0"/>
      <w:divBdr>
        <w:top w:val="none" w:sz="0" w:space="0" w:color="auto"/>
        <w:left w:val="none" w:sz="0" w:space="0" w:color="auto"/>
        <w:bottom w:val="none" w:sz="0" w:space="0" w:color="auto"/>
        <w:right w:val="none" w:sz="0" w:space="0" w:color="auto"/>
      </w:divBdr>
    </w:div>
    <w:div w:id="1718510327">
      <w:bodyDiv w:val="1"/>
      <w:marLeft w:val="0"/>
      <w:marRight w:val="0"/>
      <w:marTop w:val="0"/>
      <w:marBottom w:val="0"/>
      <w:divBdr>
        <w:top w:val="none" w:sz="0" w:space="0" w:color="auto"/>
        <w:left w:val="none" w:sz="0" w:space="0" w:color="auto"/>
        <w:bottom w:val="none" w:sz="0" w:space="0" w:color="auto"/>
        <w:right w:val="none" w:sz="0" w:space="0" w:color="auto"/>
      </w:divBdr>
    </w:div>
    <w:div w:id="1738820199">
      <w:bodyDiv w:val="1"/>
      <w:marLeft w:val="0"/>
      <w:marRight w:val="0"/>
      <w:marTop w:val="0"/>
      <w:marBottom w:val="0"/>
      <w:divBdr>
        <w:top w:val="none" w:sz="0" w:space="0" w:color="auto"/>
        <w:left w:val="none" w:sz="0" w:space="0" w:color="auto"/>
        <w:bottom w:val="none" w:sz="0" w:space="0" w:color="auto"/>
        <w:right w:val="none" w:sz="0" w:space="0" w:color="auto"/>
      </w:divBdr>
    </w:div>
    <w:div w:id="1865552044">
      <w:bodyDiv w:val="1"/>
      <w:marLeft w:val="0"/>
      <w:marRight w:val="0"/>
      <w:marTop w:val="0"/>
      <w:marBottom w:val="0"/>
      <w:divBdr>
        <w:top w:val="none" w:sz="0" w:space="0" w:color="auto"/>
        <w:left w:val="none" w:sz="0" w:space="0" w:color="auto"/>
        <w:bottom w:val="none" w:sz="0" w:space="0" w:color="auto"/>
        <w:right w:val="none" w:sz="0" w:space="0" w:color="auto"/>
      </w:divBdr>
    </w:div>
    <w:div w:id="20658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F763-E1EF-4215-AD51-3FCCE8A0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6001</Words>
  <Characters>3422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Salmiņš</dc:creator>
  <cp:lastModifiedBy>Larisa Titkoviča</cp:lastModifiedBy>
  <cp:revision>2</cp:revision>
  <dcterms:created xsi:type="dcterms:W3CDTF">2016-08-23T08:33:00Z</dcterms:created>
  <dcterms:modified xsi:type="dcterms:W3CDTF">2016-08-23T08:33:00Z</dcterms:modified>
  <cp:contentStatus/>
</cp:coreProperties>
</file>