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2C" w:rsidRPr="00123E23" w:rsidRDefault="00B44C2C" w:rsidP="00B44C2C">
      <w:pPr>
        <w:spacing w:before="0" w:after="0"/>
        <w:jc w:val="right"/>
        <w:rPr>
          <w:rFonts w:ascii="Times New Roman" w:eastAsia="Times New Roman" w:hAnsi="Times New Roman" w:cs="Times New Roman"/>
          <w:sz w:val="28"/>
          <w:szCs w:val="28"/>
          <w:lang w:eastAsia="lv-LV"/>
        </w:rPr>
      </w:pPr>
      <w:r w:rsidRPr="00123E23">
        <w:rPr>
          <w:rFonts w:ascii="Times New Roman" w:eastAsia="Times New Roman" w:hAnsi="Times New Roman" w:cs="Times New Roman"/>
          <w:sz w:val="28"/>
          <w:szCs w:val="28"/>
          <w:lang w:eastAsia="lv-LV"/>
        </w:rPr>
        <w:t xml:space="preserve">Pielikums </w:t>
      </w:r>
    </w:p>
    <w:p w:rsidR="00B44C2C" w:rsidRPr="00123E23" w:rsidRDefault="00B44C2C" w:rsidP="00B44C2C">
      <w:pPr>
        <w:spacing w:before="0" w:after="0"/>
        <w:jc w:val="right"/>
        <w:rPr>
          <w:rFonts w:ascii="Times New Roman" w:eastAsia="Times New Roman" w:hAnsi="Times New Roman" w:cs="Times New Roman"/>
          <w:sz w:val="28"/>
          <w:szCs w:val="28"/>
          <w:lang w:eastAsia="lv-LV"/>
        </w:rPr>
      </w:pPr>
      <w:r w:rsidRPr="00123E23">
        <w:rPr>
          <w:rFonts w:ascii="Times New Roman" w:eastAsia="Times New Roman" w:hAnsi="Times New Roman" w:cs="Times New Roman"/>
          <w:sz w:val="28"/>
          <w:szCs w:val="28"/>
          <w:lang w:eastAsia="lv-LV"/>
        </w:rPr>
        <w:t>Ministru kabineta</w:t>
      </w:r>
    </w:p>
    <w:p w:rsidR="00B44C2C" w:rsidRPr="00123E23" w:rsidRDefault="00B44C2C" w:rsidP="00B44C2C">
      <w:pPr>
        <w:spacing w:before="0" w:after="0"/>
        <w:jc w:val="right"/>
        <w:rPr>
          <w:rFonts w:ascii="Times New Roman" w:eastAsia="Times New Roman" w:hAnsi="Times New Roman" w:cs="Times New Roman"/>
          <w:sz w:val="28"/>
          <w:szCs w:val="28"/>
          <w:lang w:eastAsia="lv-LV"/>
        </w:rPr>
      </w:pPr>
      <w:r w:rsidRPr="00123E23">
        <w:rPr>
          <w:rFonts w:ascii="Times New Roman" w:eastAsia="Times New Roman" w:hAnsi="Times New Roman" w:cs="Times New Roman"/>
          <w:sz w:val="28"/>
          <w:szCs w:val="28"/>
          <w:lang w:eastAsia="lv-LV"/>
        </w:rPr>
        <w:t xml:space="preserve"> 2016. gada   </w:t>
      </w:r>
      <w:r w:rsidR="009B5A61" w:rsidRPr="00123E23">
        <w:rPr>
          <w:rFonts w:ascii="Times New Roman" w:eastAsia="Times New Roman" w:hAnsi="Times New Roman" w:cs="Times New Roman"/>
          <w:sz w:val="28"/>
          <w:szCs w:val="28"/>
          <w:lang w:eastAsia="lv-LV"/>
        </w:rPr>
        <w:t>_______</w:t>
      </w:r>
      <w:r w:rsidRPr="00123E23">
        <w:rPr>
          <w:rFonts w:ascii="Times New Roman" w:eastAsia="Times New Roman" w:hAnsi="Times New Roman" w:cs="Times New Roman"/>
          <w:sz w:val="28"/>
          <w:szCs w:val="28"/>
          <w:lang w:eastAsia="lv-LV"/>
        </w:rPr>
        <w:t> rīkojumam Nr.  </w:t>
      </w:r>
      <w:r w:rsidR="009B5A61" w:rsidRPr="00123E23">
        <w:rPr>
          <w:rFonts w:ascii="Times New Roman" w:eastAsia="Times New Roman" w:hAnsi="Times New Roman" w:cs="Times New Roman"/>
          <w:sz w:val="28"/>
          <w:szCs w:val="28"/>
          <w:lang w:eastAsia="lv-LV"/>
        </w:rPr>
        <w:t>____</w:t>
      </w:r>
      <w:r w:rsidRPr="00123E23">
        <w:rPr>
          <w:rFonts w:ascii="Times New Roman" w:eastAsia="Times New Roman" w:hAnsi="Times New Roman" w:cs="Times New Roman"/>
          <w:sz w:val="28"/>
          <w:szCs w:val="28"/>
          <w:lang w:eastAsia="lv-LV"/>
        </w:rPr>
        <w:t>   </w:t>
      </w:r>
    </w:p>
    <w:p w:rsidR="00AD2A37" w:rsidRPr="00123E23" w:rsidRDefault="00AD2A37" w:rsidP="00AD2A37">
      <w:pPr>
        <w:pStyle w:val="VPBody"/>
        <w:jc w:val="right"/>
        <w:rPr>
          <w:sz w:val="28"/>
          <w:szCs w:val="28"/>
        </w:rPr>
      </w:pPr>
    </w:p>
    <w:p w:rsidR="00AD2A37" w:rsidRPr="00123E23" w:rsidRDefault="00AD2A37" w:rsidP="00AD2A37">
      <w:pPr>
        <w:pStyle w:val="VPBody"/>
        <w:jc w:val="right"/>
        <w:rPr>
          <w:sz w:val="28"/>
          <w:szCs w:val="28"/>
        </w:rPr>
      </w:pPr>
    </w:p>
    <w:p w:rsidR="00AD2A37" w:rsidRPr="00123E23" w:rsidRDefault="00BC5B7E" w:rsidP="00B44C2C">
      <w:pPr>
        <w:pStyle w:val="VPBody"/>
        <w:jc w:val="center"/>
        <w:rPr>
          <w:b/>
          <w:sz w:val="28"/>
          <w:szCs w:val="28"/>
        </w:rPr>
      </w:pPr>
      <w:proofErr w:type="spellStart"/>
      <w:r w:rsidRPr="00123E23">
        <w:rPr>
          <w:b/>
          <w:sz w:val="28"/>
          <w:szCs w:val="28"/>
        </w:rPr>
        <w:t>Mašīntulkošana</w:t>
      </w:r>
      <w:proofErr w:type="spellEnd"/>
    </w:p>
    <w:p w:rsidR="00B44C2C" w:rsidRPr="00123E23" w:rsidRDefault="00B44C2C" w:rsidP="00B44C2C">
      <w:pPr>
        <w:pStyle w:val="VPBody"/>
        <w:jc w:val="center"/>
        <w:rPr>
          <w:b/>
          <w:sz w:val="28"/>
          <w:szCs w:val="28"/>
        </w:rPr>
      </w:pPr>
      <w:r w:rsidRPr="00123E23">
        <w:rPr>
          <w:b/>
          <w:sz w:val="28"/>
          <w:szCs w:val="28"/>
        </w:rPr>
        <w:t>Projekta apraksts (kopsavilkums)</w:t>
      </w:r>
    </w:p>
    <w:p w:rsidR="00AD2A37" w:rsidRPr="00123E23" w:rsidRDefault="00AD2A37" w:rsidP="00AD2A37">
      <w:pPr>
        <w:pStyle w:val="VPBody"/>
        <w:jc w:val="right"/>
        <w:rPr>
          <w:sz w:val="28"/>
          <w:szCs w:val="28"/>
        </w:rPr>
      </w:pPr>
    </w:p>
    <w:p w:rsidR="00C71D31" w:rsidRPr="00123E23" w:rsidRDefault="000B527B" w:rsidP="00991397">
      <w:pPr>
        <w:overflowPunct w:val="0"/>
        <w:autoSpaceDE w:val="0"/>
        <w:autoSpaceDN w:val="0"/>
        <w:spacing w:before="120" w:after="120"/>
        <w:ind w:firstLine="720"/>
        <w:jc w:val="both"/>
        <w:textAlignment w:val="baseline"/>
        <w:rPr>
          <w:rFonts w:ascii="Times New Roman" w:hAnsi="Times New Roman" w:cs="Times New Roman"/>
          <w:sz w:val="28"/>
          <w:szCs w:val="28"/>
        </w:rPr>
      </w:pPr>
      <w:bookmarkStart w:id="0" w:name="_Toc435687094"/>
      <w:bookmarkStart w:id="1" w:name="_Toc435687095"/>
      <w:bookmarkStart w:id="2" w:name="_Toc435687096"/>
      <w:bookmarkEnd w:id="0"/>
      <w:bookmarkEnd w:id="1"/>
      <w:bookmarkEnd w:id="2"/>
      <w:r w:rsidRPr="00123E23">
        <w:rPr>
          <w:rFonts w:ascii="Times New Roman" w:hAnsi="Times New Roman" w:cs="Times New Roman"/>
          <w:sz w:val="28"/>
          <w:szCs w:val="28"/>
        </w:rPr>
        <w:t xml:space="preserve">Projekts ietver </w:t>
      </w:r>
      <w:proofErr w:type="spellStart"/>
      <w:r w:rsidRPr="00123E23">
        <w:rPr>
          <w:rFonts w:ascii="Times New Roman" w:hAnsi="Times New Roman" w:cs="Times New Roman"/>
          <w:sz w:val="28"/>
          <w:szCs w:val="28"/>
        </w:rPr>
        <w:t>mašīntulkošanas</w:t>
      </w:r>
      <w:proofErr w:type="spellEnd"/>
      <w:r w:rsidRPr="00123E23">
        <w:rPr>
          <w:rFonts w:ascii="Times New Roman" w:hAnsi="Times New Roman" w:cs="Times New Roman"/>
          <w:sz w:val="28"/>
          <w:szCs w:val="28"/>
        </w:rPr>
        <w:t xml:space="preserve"> platformas izveidi, </w:t>
      </w:r>
      <w:proofErr w:type="spellStart"/>
      <w:r w:rsidRPr="00123E23">
        <w:rPr>
          <w:rFonts w:ascii="Times New Roman" w:hAnsi="Times New Roman" w:cs="Times New Roman"/>
          <w:sz w:val="28"/>
          <w:szCs w:val="28"/>
        </w:rPr>
        <w:t>mašīntulkošanai</w:t>
      </w:r>
      <w:proofErr w:type="spellEnd"/>
      <w:r w:rsidRPr="00123E23">
        <w:rPr>
          <w:rFonts w:ascii="Times New Roman" w:hAnsi="Times New Roman" w:cs="Times New Roman"/>
          <w:sz w:val="28"/>
          <w:szCs w:val="28"/>
        </w:rPr>
        <w:t xml:space="preserve"> nepieciešamo valodas resursu pilnveidošanu un publiskās pārvaldes vajadzībām pielāgotu </w:t>
      </w:r>
      <w:proofErr w:type="spellStart"/>
      <w:r w:rsidRPr="00123E23">
        <w:rPr>
          <w:rFonts w:ascii="Times New Roman" w:hAnsi="Times New Roman" w:cs="Times New Roman"/>
          <w:sz w:val="28"/>
          <w:szCs w:val="28"/>
        </w:rPr>
        <w:t>mašīntulkošanas</w:t>
      </w:r>
      <w:proofErr w:type="spellEnd"/>
      <w:r w:rsidRPr="00123E23">
        <w:rPr>
          <w:rFonts w:ascii="Times New Roman" w:hAnsi="Times New Roman" w:cs="Times New Roman"/>
          <w:sz w:val="28"/>
          <w:szCs w:val="28"/>
        </w:rPr>
        <w:t xml:space="preserve"> pakalpojumu izveides pasākumus.</w:t>
      </w:r>
    </w:p>
    <w:p w:rsidR="00991397" w:rsidRPr="00123E23" w:rsidRDefault="000B527B" w:rsidP="00C71D31">
      <w:pPr>
        <w:overflowPunct w:val="0"/>
        <w:autoSpaceDE w:val="0"/>
        <w:autoSpaceDN w:val="0"/>
        <w:spacing w:before="120" w:after="120"/>
        <w:textAlignment w:val="baseline"/>
        <w:rPr>
          <w:rFonts w:ascii="Times New Roman" w:hAnsi="Times New Roman" w:cs="Times New Roman"/>
          <w:sz w:val="28"/>
          <w:szCs w:val="28"/>
        </w:rPr>
      </w:pPr>
      <w:r w:rsidRPr="00123E23">
        <w:rPr>
          <w:rFonts w:ascii="Times New Roman" w:eastAsia="Times New Roman" w:hAnsi="Times New Roman" w:cs="Times New Roman"/>
          <w:b/>
          <w:sz w:val="28"/>
          <w:szCs w:val="28"/>
          <w:u w:val="single"/>
          <w:lang w:eastAsia="lv-LV"/>
        </w:rPr>
        <w:t>Projektam ir izvirzīti šādi mērķi:</w:t>
      </w:r>
    </w:p>
    <w:p w:rsidR="00C71D31" w:rsidRPr="00123E23" w:rsidRDefault="00C71D31" w:rsidP="00C71D31">
      <w:pPr>
        <w:spacing w:before="120"/>
        <w:rPr>
          <w:rFonts w:ascii="Times New Roman" w:hAnsi="Times New Roman" w:cs="Times New Roman"/>
          <w:sz w:val="28"/>
          <w:szCs w:val="28"/>
        </w:rPr>
      </w:pPr>
      <w:r w:rsidRPr="00123E23">
        <w:rPr>
          <w:rFonts w:ascii="Times New Roman" w:hAnsi="Times New Roman" w:cs="Times New Roman"/>
          <w:b/>
          <w:sz w:val="28"/>
          <w:szCs w:val="28"/>
        </w:rPr>
        <w:t>M1</w:t>
      </w:r>
      <w:r w:rsidR="000B527B" w:rsidRPr="00123E23">
        <w:rPr>
          <w:rFonts w:ascii="Times New Roman" w:hAnsi="Times New Roman" w:cs="Times New Roman"/>
          <w:b/>
          <w:sz w:val="28"/>
          <w:szCs w:val="28"/>
        </w:rPr>
        <w:t>:</w:t>
      </w:r>
      <w:r w:rsidRPr="00123E23">
        <w:rPr>
          <w:rFonts w:ascii="Times New Roman" w:hAnsi="Times New Roman" w:cs="Times New Roman"/>
          <w:sz w:val="28"/>
          <w:szCs w:val="28"/>
        </w:rPr>
        <w:t xml:space="preserve"> </w:t>
      </w:r>
      <w:r w:rsidRPr="00123E23">
        <w:rPr>
          <w:rFonts w:ascii="Times New Roman" w:hAnsi="Times New Roman" w:cs="Times New Roman"/>
          <w:b/>
          <w:sz w:val="28"/>
          <w:szCs w:val="28"/>
        </w:rPr>
        <w:t>Administratīvā sloga samazināšana iedzīvotājiem</w:t>
      </w:r>
      <w:r w:rsidRPr="00123E23">
        <w:rPr>
          <w:rFonts w:ascii="Times New Roman" w:hAnsi="Times New Roman" w:cs="Times New Roman"/>
          <w:sz w:val="28"/>
          <w:szCs w:val="28"/>
        </w:rPr>
        <w:t>:</w:t>
      </w:r>
    </w:p>
    <w:p w:rsidR="00C71D31" w:rsidRPr="00123E23" w:rsidRDefault="00C71D31" w:rsidP="000B527B">
      <w:pPr>
        <w:pStyle w:val="ListParagraph"/>
        <w:numPr>
          <w:ilvl w:val="0"/>
          <w:numId w:val="12"/>
        </w:numPr>
        <w:spacing w:before="120"/>
        <w:jc w:val="both"/>
        <w:rPr>
          <w:sz w:val="28"/>
          <w:szCs w:val="28"/>
        </w:rPr>
      </w:pPr>
      <w:r w:rsidRPr="00123E23">
        <w:rPr>
          <w:sz w:val="28"/>
          <w:szCs w:val="28"/>
        </w:rPr>
        <w:t>nodrošinot bezmaksas, uzlabotu esošo funkcionalitāti publiskās pārvaldes informācijas tulkošanas pakalpojumu.</w:t>
      </w:r>
    </w:p>
    <w:p w:rsidR="00C71D31" w:rsidRPr="00123E23" w:rsidRDefault="00C71D31" w:rsidP="00C71D31">
      <w:pPr>
        <w:spacing w:before="120"/>
        <w:rPr>
          <w:rFonts w:ascii="Times New Roman" w:hAnsi="Times New Roman" w:cs="Times New Roman"/>
          <w:sz w:val="28"/>
          <w:szCs w:val="28"/>
        </w:rPr>
      </w:pPr>
      <w:r w:rsidRPr="00123E23">
        <w:rPr>
          <w:rFonts w:ascii="Times New Roman" w:hAnsi="Times New Roman" w:cs="Times New Roman"/>
          <w:b/>
          <w:sz w:val="28"/>
          <w:szCs w:val="28"/>
        </w:rPr>
        <w:t>M2</w:t>
      </w:r>
      <w:r w:rsidR="000B527B" w:rsidRPr="00123E23">
        <w:rPr>
          <w:rFonts w:ascii="Times New Roman" w:hAnsi="Times New Roman" w:cs="Times New Roman"/>
          <w:b/>
          <w:sz w:val="28"/>
          <w:szCs w:val="28"/>
        </w:rPr>
        <w:t>:</w:t>
      </w:r>
      <w:r w:rsidRPr="00123E23">
        <w:rPr>
          <w:rFonts w:ascii="Times New Roman" w:hAnsi="Times New Roman" w:cs="Times New Roman"/>
          <w:sz w:val="28"/>
          <w:szCs w:val="28"/>
        </w:rPr>
        <w:t xml:space="preserve"> </w:t>
      </w:r>
      <w:r w:rsidRPr="00123E23">
        <w:rPr>
          <w:rFonts w:ascii="Times New Roman" w:hAnsi="Times New Roman" w:cs="Times New Roman"/>
          <w:b/>
          <w:sz w:val="28"/>
          <w:szCs w:val="28"/>
        </w:rPr>
        <w:t>Valsts pārvaldes efektivitātes veicināšana</w:t>
      </w:r>
      <w:r w:rsidRPr="00123E23">
        <w:rPr>
          <w:rFonts w:ascii="Times New Roman" w:hAnsi="Times New Roman" w:cs="Times New Roman"/>
          <w:sz w:val="28"/>
          <w:szCs w:val="28"/>
        </w:rPr>
        <w:t>:</w:t>
      </w:r>
    </w:p>
    <w:p w:rsidR="00C71D31" w:rsidRPr="00AF7BAE" w:rsidRDefault="00C71D31" w:rsidP="000B527B">
      <w:pPr>
        <w:pStyle w:val="ListParagraph"/>
        <w:numPr>
          <w:ilvl w:val="0"/>
          <w:numId w:val="12"/>
        </w:numPr>
        <w:spacing w:before="120"/>
        <w:jc w:val="both"/>
        <w:rPr>
          <w:sz w:val="28"/>
          <w:szCs w:val="28"/>
        </w:rPr>
      </w:pPr>
      <w:r w:rsidRPr="00AF7BAE">
        <w:rPr>
          <w:sz w:val="28"/>
          <w:szCs w:val="28"/>
        </w:rPr>
        <w:t xml:space="preserve">palielinot publiskās pārvaldes </w:t>
      </w:r>
      <w:proofErr w:type="spellStart"/>
      <w:r w:rsidRPr="00AF7BAE">
        <w:rPr>
          <w:sz w:val="28"/>
          <w:szCs w:val="28"/>
        </w:rPr>
        <w:t>mašīntulkošanas</w:t>
      </w:r>
      <w:proofErr w:type="spellEnd"/>
      <w:r w:rsidRPr="00AF7BAE">
        <w:rPr>
          <w:sz w:val="28"/>
          <w:szCs w:val="28"/>
        </w:rPr>
        <w:t xml:space="preserve"> koplietošanu,</w:t>
      </w:r>
      <w:r w:rsidR="00CD302E" w:rsidRPr="00AF7BAE">
        <w:rPr>
          <w:sz w:val="28"/>
          <w:szCs w:val="28"/>
        </w:rPr>
        <w:t xml:space="preserve"> paredzot jaunu valodas korpusu izstrādi, tai skaitā valodas korpusu pārvaldīb</w:t>
      </w:r>
      <w:r w:rsidR="00A97C9B" w:rsidRPr="00AF7BAE">
        <w:rPr>
          <w:sz w:val="28"/>
          <w:szCs w:val="28"/>
        </w:rPr>
        <w:t>as risinājuma ieviešanu un korpusu publicēšanu tiešsaistē,</w:t>
      </w:r>
    </w:p>
    <w:p w:rsidR="00CD302E" w:rsidRPr="00AF7BAE" w:rsidRDefault="00CD302E" w:rsidP="00CD302E">
      <w:pPr>
        <w:pStyle w:val="ListParagraph"/>
        <w:numPr>
          <w:ilvl w:val="0"/>
          <w:numId w:val="12"/>
        </w:numPr>
        <w:spacing w:before="120"/>
        <w:jc w:val="both"/>
        <w:rPr>
          <w:sz w:val="28"/>
          <w:szCs w:val="28"/>
        </w:rPr>
      </w:pPr>
      <w:r w:rsidRPr="00AF7BAE">
        <w:rPr>
          <w:sz w:val="28"/>
          <w:szCs w:val="28"/>
        </w:rPr>
        <w:t>izstrādājot pakalpojumu, ar kuru publiskās pārvaldes iestādēm būs pieejami izmantošanai valsts publiskās pārvaldes valodu korpusi,</w:t>
      </w:r>
    </w:p>
    <w:p w:rsidR="00C71D31" w:rsidRPr="00AF7BAE" w:rsidRDefault="00CD302E" w:rsidP="00CD302E">
      <w:pPr>
        <w:pStyle w:val="ListParagraph"/>
        <w:numPr>
          <w:ilvl w:val="0"/>
          <w:numId w:val="12"/>
        </w:numPr>
        <w:spacing w:before="120"/>
        <w:jc w:val="both"/>
        <w:rPr>
          <w:sz w:val="28"/>
          <w:szCs w:val="28"/>
        </w:rPr>
      </w:pPr>
      <w:r w:rsidRPr="00AF7BAE">
        <w:rPr>
          <w:sz w:val="28"/>
          <w:szCs w:val="28"/>
        </w:rPr>
        <w:t>izstrādājot jaunu pakalpojumu esošā ierakstu transkribēšanas procesa automatizācijai</w:t>
      </w:r>
      <w:r w:rsidR="00C71D31" w:rsidRPr="00AF7BAE">
        <w:rPr>
          <w:sz w:val="28"/>
          <w:szCs w:val="28"/>
        </w:rPr>
        <w:t xml:space="preserve"> publiskās pārvaldes iestādēs.</w:t>
      </w:r>
    </w:p>
    <w:p w:rsidR="00C71D31" w:rsidRPr="00AF7BAE" w:rsidRDefault="00C71D31" w:rsidP="00C71D31">
      <w:pPr>
        <w:spacing w:before="120"/>
        <w:rPr>
          <w:rFonts w:ascii="Times New Roman" w:hAnsi="Times New Roman" w:cs="Times New Roman"/>
          <w:sz w:val="28"/>
          <w:szCs w:val="28"/>
        </w:rPr>
      </w:pPr>
      <w:r w:rsidRPr="00AF7BAE">
        <w:rPr>
          <w:rFonts w:ascii="Times New Roman" w:hAnsi="Times New Roman" w:cs="Times New Roman"/>
          <w:b/>
          <w:sz w:val="28"/>
          <w:szCs w:val="28"/>
        </w:rPr>
        <w:t>M3</w:t>
      </w:r>
      <w:r w:rsidR="000B527B" w:rsidRPr="00AF7BAE">
        <w:rPr>
          <w:rFonts w:ascii="Times New Roman" w:hAnsi="Times New Roman" w:cs="Times New Roman"/>
          <w:b/>
          <w:sz w:val="28"/>
          <w:szCs w:val="28"/>
        </w:rPr>
        <w:t xml:space="preserve">: </w:t>
      </w:r>
      <w:r w:rsidRPr="00AF7BAE">
        <w:rPr>
          <w:rFonts w:ascii="Times New Roman" w:hAnsi="Times New Roman" w:cs="Times New Roman"/>
          <w:b/>
          <w:sz w:val="28"/>
          <w:szCs w:val="28"/>
        </w:rPr>
        <w:t>Pakalpojumu pieejamības uzlabošana</w:t>
      </w:r>
      <w:r w:rsidRPr="00AF7BAE">
        <w:rPr>
          <w:rFonts w:ascii="Times New Roman" w:hAnsi="Times New Roman" w:cs="Times New Roman"/>
          <w:sz w:val="28"/>
          <w:szCs w:val="28"/>
        </w:rPr>
        <w:t>:</w:t>
      </w:r>
    </w:p>
    <w:p w:rsidR="00C71D31" w:rsidRPr="00123E23" w:rsidRDefault="00C71D31" w:rsidP="000B527B">
      <w:pPr>
        <w:pStyle w:val="ListParagraph"/>
        <w:numPr>
          <w:ilvl w:val="0"/>
          <w:numId w:val="12"/>
        </w:numPr>
        <w:spacing w:before="120"/>
        <w:jc w:val="both"/>
        <w:rPr>
          <w:sz w:val="28"/>
          <w:szCs w:val="28"/>
        </w:rPr>
      </w:pPr>
      <w:r w:rsidRPr="00AF7BAE">
        <w:rPr>
          <w:sz w:val="28"/>
          <w:szCs w:val="28"/>
        </w:rPr>
        <w:t>veicinot publiskās pārvaldes informācijas pieejamību, iz</w:t>
      </w:r>
      <w:r w:rsidR="00CD302E" w:rsidRPr="00AF7BAE">
        <w:rPr>
          <w:sz w:val="28"/>
          <w:szCs w:val="28"/>
        </w:rPr>
        <w:t>strādājot pakalpojumu</w:t>
      </w:r>
      <w:r w:rsidRPr="00AF7BAE">
        <w:rPr>
          <w:sz w:val="28"/>
          <w:szCs w:val="28"/>
        </w:rPr>
        <w:t xml:space="preserve"> automatizētu teksta pārveid</w:t>
      </w:r>
      <w:r w:rsidR="00CD302E" w:rsidRPr="00AF7BAE">
        <w:rPr>
          <w:sz w:val="28"/>
          <w:szCs w:val="28"/>
        </w:rPr>
        <w:t>ei</w:t>
      </w:r>
      <w:r w:rsidRPr="00AF7BAE">
        <w:rPr>
          <w:sz w:val="28"/>
          <w:szCs w:val="28"/>
        </w:rPr>
        <w:t xml:space="preserve"> uz audio runu (runas sintēze) iespēju (t.sk., sniedzot iespēju rakstītu tekstu analizēt cilvēkiem ar redzes</w:t>
      </w:r>
      <w:r w:rsidRPr="00123E23">
        <w:rPr>
          <w:sz w:val="28"/>
          <w:szCs w:val="28"/>
        </w:rPr>
        <w:t xml:space="preserve"> traucējumiem un </w:t>
      </w:r>
      <w:proofErr w:type="spellStart"/>
      <w:r w:rsidRPr="00123E23">
        <w:rPr>
          <w:sz w:val="28"/>
          <w:szCs w:val="28"/>
        </w:rPr>
        <w:t>disleksiju</w:t>
      </w:r>
      <w:proofErr w:type="spellEnd"/>
      <w:r w:rsidRPr="00123E23">
        <w:rPr>
          <w:sz w:val="28"/>
          <w:szCs w:val="28"/>
        </w:rPr>
        <w:t>).</w:t>
      </w:r>
    </w:p>
    <w:p w:rsidR="00C71D31" w:rsidRPr="00123E23" w:rsidRDefault="00C71D31" w:rsidP="00C71D31">
      <w:pPr>
        <w:overflowPunct w:val="0"/>
        <w:autoSpaceDE w:val="0"/>
        <w:autoSpaceDN w:val="0"/>
        <w:spacing w:before="120" w:after="120"/>
        <w:textAlignment w:val="baseline"/>
        <w:rPr>
          <w:rFonts w:ascii="Times New Roman" w:eastAsia="Times New Roman" w:hAnsi="Times New Roman" w:cs="Times New Roman"/>
          <w:b/>
          <w:sz w:val="28"/>
          <w:szCs w:val="28"/>
          <w:u w:val="single"/>
          <w:lang w:eastAsia="lv-LV"/>
        </w:rPr>
      </w:pPr>
      <w:r w:rsidRPr="00123E23">
        <w:rPr>
          <w:rFonts w:ascii="Times New Roman" w:eastAsia="Times New Roman" w:hAnsi="Times New Roman" w:cs="Times New Roman"/>
          <w:b/>
          <w:sz w:val="28"/>
          <w:szCs w:val="28"/>
          <w:u w:val="single"/>
          <w:lang w:eastAsia="lv-LV"/>
        </w:rPr>
        <w:t>Darbības</w:t>
      </w:r>
      <w:r w:rsidRPr="00123E23">
        <w:rPr>
          <w:rFonts w:ascii="Times New Roman" w:hAnsi="Times New Roman" w:cs="Times New Roman"/>
          <w:b/>
          <w:sz w:val="28"/>
          <w:szCs w:val="28"/>
          <w:u w:val="single"/>
        </w:rPr>
        <w:t xml:space="preserve"> pr</w:t>
      </w:r>
      <w:r w:rsidRPr="00123E23">
        <w:rPr>
          <w:rFonts w:ascii="Times New Roman" w:eastAsia="Times New Roman" w:hAnsi="Times New Roman" w:cs="Times New Roman"/>
          <w:b/>
          <w:sz w:val="28"/>
          <w:szCs w:val="28"/>
          <w:u w:val="single"/>
          <w:lang w:eastAsia="lv-LV"/>
        </w:rPr>
        <w:t xml:space="preserve">ojekta mērķu sasniegšanai  </w:t>
      </w:r>
    </w:p>
    <w:p w:rsidR="00C71D31" w:rsidRPr="00123E23" w:rsidRDefault="00C71D31" w:rsidP="00095CD9">
      <w:pPr>
        <w:pStyle w:val="ListParagraph"/>
        <w:numPr>
          <w:ilvl w:val="0"/>
          <w:numId w:val="9"/>
        </w:numPr>
        <w:spacing w:before="60" w:after="60"/>
        <w:contextualSpacing w:val="0"/>
        <w:jc w:val="both"/>
        <w:rPr>
          <w:b/>
          <w:sz w:val="28"/>
          <w:szCs w:val="28"/>
        </w:rPr>
      </w:pPr>
      <w:r w:rsidRPr="00123E23">
        <w:rPr>
          <w:b/>
          <w:sz w:val="28"/>
          <w:szCs w:val="28"/>
        </w:rPr>
        <w:t xml:space="preserve">Tulkošanas valodu resursu izstrāde un integrēšana </w:t>
      </w:r>
      <w:proofErr w:type="spellStart"/>
      <w:r w:rsidRPr="00123E23">
        <w:rPr>
          <w:b/>
          <w:sz w:val="28"/>
          <w:szCs w:val="28"/>
        </w:rPr>
        <w:t>mašīntulkošanas</w:t>
      </w:r>
      <w:proofErr w:type="spellEnd"/>
      <w:r w:rsidRPr="00123E23">
        <w:rPr>
          <w:b/>
          <w:sz w:val="28"/>
          <w:szCs w:val="28"/>
        </w:rPr>
        <w:t xml:space="preserve"> risinājumā</w:t>
      </w:r>
    </w:p>
    <w:p w:rsidR="00C71D31" w:rsidRPr="00123E23" w:rsidRDefault="00C71D31" w:rsidP="000B527B">
      <w:pPr>
        <w:pStyle w:val="ISBulletText"/>
        <w:numPr>
          <w:ilvl w:val="0"/>
          <w:numId w:val="0"/>
        </w:numPr>
        <w:spacing w:before="60" w:after="60"/>
        <w:ind w:left="360"/>
        <w:rPr>
          <w:rFonts w:cs="Times New Roman"/>
          <w:sz w:val="28"/>
          <w:szCs w:val="28"/>
        </w:rPr>
      </w:pPr>
      <w:r w:rsidRPr="00123E23">
        <w:rPr>
          <w:rFonts w:cs="Times New Roman"/>
          <w:sz w:val="28"/>
          <w:szCs w:val="28"/>
        </w:rPr>
        <w:t xml:space="preserve">Projekts paredz jaunu valodu korpusu (tieslietu un kultūras jomu) izstrādi, kā arī esošo </w:t>
      </w:r>
      <w:proofErr w:type="spellStart"/>
      <w:r w:rsidRPr="00123E23">
        <w:rPr>
          <w:rFonts w:cs="Times New Roman"/>
          <w:sz w:val="28"/>
          <w:szCs w:val="28"/>
        </w:rPr>
        <w:t>mašīntulkošanas</w:t>
      </w:r>
      <w:proofErr w:type="spellEnd"/>
      <w:r w:rsidRPr="00123E23">
        <w:rPr>
          <w:rFonts w:cs="Times New Roman"/>
          <w:sz w:val="28"/>
          <w:szCs w:val="28"/>
        </w:rPr>
        <w:t xml:space="preserve"> risinājuma vispārējo valodu korpusu attīstīšanu ar mērķi paaugstināt kopējo </w:t>
      </w:r>
      <w:proofErr w:type="spellStart"/>
      <w:r w:rsidRPr="00123E23">
        <w:rPr>
          <w:rFonts w:cs="Times New Roman"/>
          <w:sz w:val="28"/>
          <w:szCs w:val="28"/>
        </w:rPr>
        <w:t>mašīntulkošanas</w:t>
      </w:r>
      <w:proofErr w:type="spellEnd"/>
      <w:r w:rsidRPr="00123E23">
        <w:rPr>
          <w:rFonts w:cs="Times New Roman"/>
          <w:sz w:val="28"/>
          <w:szCs w:val="28"/>
        </w:rPr>
        <w:t xml:space="preserve"> kvalitāti. Pasākums paredz valodas korpusu pārvaldības risinājuma ieviešanu un korpusu publicēšanu tiešsaistē. Darbības īstenošanas rezultātā tiks pilnveidoti pakalpojumi </w:t>
      </w:r>
      <w:r w:rsidRPr="00123E23">
        <w:rPr>
          <w:rFonts w:cs="Times New Roman"/>
          <w:sz w:val="28"/>
          <w:szCs w:val="28"/>
        </w:rPr>
        <w:lastRenderedPageBreak/>
        <w:t xml:space="preserve">publiskās pārvaldes </w:t>
      </w:r>
      <w:proofErr w:type="spellStart"/>
      <w:r w:rsidRPr="00123E23">
        <w:rPr>
          <w:rFonts w:cs="Times New Roman"/>
          <w:sz w:val="28"/>
          <w:szCs w:val="28"/>
        </w:rPr>
        <w:t>mašīntulkošanas</w:t>
      </w:r>
      <w:proofErr w:type="spellEnd"/>
      <w:r w:rsidRPr="00123E23">
        <w:rPr>
          <w:rFonts w:cs="Times New Roman"/>
          <w:sz w:val="28"/>
          <w:szCs w:val="28"/>
        </w:rPr>
        <w:t xml:space="preserve"> koplietošanas palielināšanai. Tiks uzlabota publiskās pārvaldes iztulkoto tekstu </w:t>
      </w:r>
      <w:proofErr w:type="spellStart"/>
      <w:r w:rsidRPr="00123E23">
        <w:rPr>
          <w:rFonts w:cs="Times New Roman"/>
          <w:sz w:val="28"/>
          <w:szCs w:val="28"/>
        </w:rPr>
        <w:t>atkalizmantojamība</w:t>
      </w:r>
      <w:proofErr w:type="spellEnd"/>
      <w:r w:rsidRPr="00123E23">
        <w:rPr>
          <w:rFonts w:cs="Times New Roman"/>
          <w:sz w:val="28"/>
          <w:szCs w:val="28"/>
        </w:rPr>
        <w:t xml:space="preserve"> un pilnveidots pakalpojums publiskās pārvaldes informācijas tulkošanai. </w:t>
      </w:r>
    </w:p>
    <w:p w:rsidR="00C71D31" w:rsidRPr="00123E23" w:rsidRDefault="00C71D31" w:rsidP="00095CD9">
      <w:pPr>
        <w:pStyle w:val="ListParagraph"/>
        <w:numPr>
          <w:ilvl w:val="0"/>
          <w:numId w:val="9"/>
        </w:numPr>
        <w:jc w:val="both"/>
        <w:rPr>
          <w:b/>
          <w:sz w:val="28"/>
          <w:szCs w:val="28"/>
        </w:rPr>
      </w:pPr>
      <w:r w:rsidRPr="00123E23">
        <w:rPr>
          <w:b/>
          <w:sz w:val="28"/>
          <w:szCs w:val="28"/>
        </w:rPr>
        <w:t>Runas tehnoloģiju risinājumu izstrāde un ieviešana</w:t>
      </w:r>
    </w:p>
    <w:p w:rsidR="00C71D31" w:rsidRPr="00123E23" w:rsidRDefault="00C71D31" w:rsidP="000B527B">
      <w:pPr>
        <w:pStyle w:val="ISBulletText"/>
        <w:numPr>
          <w:ilvl w:val="0"/>
          <w:numId w:val="0"/>
        </w:numPr>
        <w:spacing w:before="60" w:after="60"/>
        <w:ind w:left="360"/>
        <w:rPr>
          <w:rFonts w:cs="Times New Roman"/>
          <w:sz w:val="28"/>
          <w:szCs w:val="28"/>
        </w:rPr>
      </w:pPr>
      <w:r w:rsidRPr="00123E23">
        <w:rPr>
          <w:rFonts w:cs="Times New Roman"/>
          <w:sz w:val="28"/>
          <w:szCs w:val="28"/>
        </w:rPr>
        <w:t xml:space="preserve">Pasākuma ietvaros ir paredzēts pielāgot publiskās pārvaldes </w:t>
      </w:r>
      <w:proofErr w:type="spellStart"/>
      <w:r w:rsidRPr="00123E23">
        <w:rPr>
          <w:rFonts w:cs="Times New Roman"/>
          <w:sz w:val="28"/>
          <w:szCs w:val="28"/>
        </w:rPr>
        <w:t>mašīntulkošanas</w:t>
      </w:r>
      <w:proofErr w:type="spellEnd"/>
      <w:r w:rsidRPr="00123E23">
        <w:rPr>
          <w:rFonts w:cs="Times New Roman"/>
          <w:sz w:val="28"/>
          <w:szCs w:val="28"/>
        </w:rPr>
        <w:t xml:space="preserve"> risinājumu runas sintēzes izmantošanai tulkojumu un citas informācijas izteikšanai valsts valodā. Tiks īstenota runas transkribēšanas automatizācijas risinājuma izstrāde (ierakstu transkribēšanas procesā). Darbības īstenošanas rezultātā tiks uzlabota publiskās pārvaldes informācijas pieejamība (ar iespēju sintezēt rakstisko informāciju) un veicināta sapulču transkribēšanas sistēmas procesa efektivitāte. </w:t>
      </w:r>
    </w:p>
    <w:p w:rsidR="00C71D31" w:rsidRPr="00123E23" w:rsidRDefault="00C71D31" w:rsidP="00095CD9">
      <w:pPr>
        <w:pStyle w:val="ListParagraph"/>
        <w:numPr>
          <w:ilvl w:val="0"/>
          <w:numId w:val="9"/>
        </w:numPr>
        <w:jc w:val="both"/>
        <w:rPr>
          <w:b/>
          <w:sz w:val="28"/>
          <w:szCs w:val="28"/>
        </w:rPr>
      </w:pPr>
      <w:r w:rsidRPr="00123E23">
        <w:rPr>
          <w:b/>
          <w:sz w:val="28"/>
          <w:szCs w:val="28"/>
        </w:rPr>
        <w:t>Tulkošanas atmiņas izstrāde un ieviešana</w:t>
      </w:r>
    </w:p>
    <w:p w:rsidR="00C71D31" w:rsidRPr="00123E23" w:rsidRDefault="00C71D31" w:rsidP="000B527B">
      <w:pPr>
        <w:pStyle w:val="ISBulletText"/>
        <w:numPr>
          <w:ilvl w:val="0"/>
          <w:numId w:val="0"/>
        </w:numPr>
        <w:spacing w:before="60" w:after="60"/>
        <w:ind w:left="360"/>
        <w:rPr>
          <w:rFonts w:cs="Times New Roman"/>
          <w:sz w:val="28"/>
          <w:szCs w:val="28"/>
        </w:rPr>
      </w:pPr>
      <w:r w:rsidRPr="00123E23">
        <w:rPr>
          <w:rFonts w:cs="Times New Roman"/>
          <w:sz w:val="28"/>
          <w:szCs w:val="28"/>
        </w:rPr>
        <w:t xml:space="preserve">Projekts paredz tulkošanas atmiņas izveidi – datu krātuvi tulkojamajiem un </w:t>
      </w:r>
      <w:proofErr w:type="spellStart"/>
      <w:r w:rsidRPr="00123E23">
        <w:rPr>
          <w:rFonts w:cs="Times New Roman"/>
          <w:sz w:val="28"/>
          <w:szCs w:val="28"/>
        </w:rPr>
        <w:t>mašīntulkošanas</w:t>
      </w:r>
      <w:proofErr w:type="spellEnd"/>
      <w:r w:rsidRPr="00123E23">
        <w:rPr>
          <w:rFonts w:cs="Times New Roman"/>
          <w:sz w:val="28"/>
          <w:szCs w:val="28"/>
        </w:rPr>
        <w:t xml:space="preserve"> risinājuma iztulkotajam tekstam, kā arī ieteiktajiem tulkojumu variantiem. Ieviešot vienotu tulkošanas atmiņu, vienu reizi iztulkoto frāzi nebūs nepieciešamības tulkot atkārtoti, kā arī tiks nodrošināta vienota publiskās pārvaldes terminu izvēle tulkošanai. Darbības īstenošanas rezultātā tiks uzlabota publiskās pārvaldes iztulkoto tekstu </w:t>
      </w:r>
      <w:proofErr w:type="spellStart"/>
      <w:r w:rsidRPr="00123E23">
        <w:rPr>
          <w:rFonts w:cs="Times New Roman"/>
          <w:sz w:val="28"/>
          <w:szCs w:val="28"/>
        </w:rPr>
        <w:t>atkalizmantojamība</w:t>
      </w:r>
      <w:proofErr w:type="spellEnd"/>
      <w:r w:rsidRPr="00123E23">
        <w:rPr>
          <w:rFonts w:cs="Times New Roman"/>
          <w:sz w:val="28"/>
          <w:szCs w:val="28"/>
        </w:rPr>
        <w:t>.</w:t>
      </w:r>
    </w:p>
    <w:p w:rsidR="00C71D31" w:rsidRPr="00123E23" w:rsidRDefault="00C71D31" w:rsidP="00095CD9">
      <w:pPr>
        <w:pStyle w:val="ListParagraph"/>
        <w:numPr>
          <w:ilvl w:val="0"/>
          <w:numId w:val="9"/>
        </w:numPr>
        <w:jc w:val="both"/>
        <w:rPr>
          <w:b/>
          <w:sz w:val="28"/>
          <w:szCs w:val="28"/>
        </w:rPr>
      </w:pPr>
      <w:proofErr w:type="spellStart"/>
      <w:r w:rsidRPr="00123E23">
        <w:rPr>
          <w:b/>
          <w:sz w:val="28"/>
          <w:szCs w:val="28"/>
        </w:rPr>
        <w:t>Mašīntulkošanas</w:t>
      </w:r>
      <w:proofErr w:type="spellEnd"/>
      <w:r w:rsidRPr="00123E23">
        <w:rPr>
          <w:b/>
          <w:sz w:val="28"/>
          <w:szCs w:val="28"/>
        </w:rPr>
        <w:t xml:space="preserve"> risinājums vienotajās valsts platformās</w:t>
      </w:r>
    </w:p>
    <w:p w:rsidR="00C71D31" w:rsidRPr="00123E23" w:rsidRDefault="00C71D31" w:rsidP="000B527B">
      <w:pPr>
        <w:pStyle w:val="ISBulletText"/>
        <w:numPr>
          <w:ilvl w:val="0"/>
          <w:numId w:val="0"/>
        </w:numPr>
        <w:spacing w:before="60" w:after="60"/>
        <w:ind w:left="360"/>
        <w:rPr>
          <w:rFonts w:cs="Times New Roman"/>
          <w:sz w:val="28"/>
          <w:szCs w:val="28"/>
        </w:rPr>
      </w:pPr>
      <w:r w:rsidRPr="00123E23">
        <w:rPr>
          <w:rFonts w:cs="Times New Roman"/>
          <w:sz w:val="28"/>
          <w:szCs w:val="28"/>
        </w:rPr>
        <w:t xml:space="preserve">Projekts paredz </w:t>
      </w:r>
      <w:proofErr w:type="spellStart"/>
      <w:r w:rsidRPr="00123E23">
        <w:rPr>
          <w:rFonts w:cs="Times New Roman"/>
          <w:sz w:val="28"/>
          <w:szCs w:val="28"/>
        </w:rPr>
        <w:t>mašīntulkošanas</w:t>
      </w:r>
      <w:proofErr w:type="spellEnd"/>
      <w:r w:rsidRPr="00123E23">
        <w:rPr>
          <w:rFonts w:cs="Times New Roman"/>
          <w:sz w:val="28"/>
          <w:szCs w:val="28"/>
        </w:rPr>
        <w:t xml:space="preserve"> risinājuma iekļaušanu informācijas un komunikācijas tehnoloģiju (</w:t>
      </w:r>
      <w:r w:rsidR="000B527B" w:rsidRPr="00123E23">
        <w:rPr>
          <w:rFonts w:cs="Times New Roman"/>
          <w:sz w:val="28"/>
          <w:szCs w:val="28"/>
        </w:rPr>
        <w:t xml:space="preserve">turpmāk - </w:t>
      </w:r>
      <w:r w:rsidRPr="00123E23">
        <w:rPr>
          <w:rFonts w:cs="Times New Roman"/>
          <w:sz w:val="28"/>
          <w:szCs w:val="28"/>
        </w:rPr>
        <w:t xml:space="preserve">IKT) </w:t>
      </w:r>
      <w:proofErr w:type="spellStart"/>
      <w:r w:rsidRPr="00123E23">
        <w:rPr>
          <w:rFonts w:cs="Times New Roman"/>
          <w:sz w:val="28"/>
          <w:szCs w:val="28"/>
        </w:rPr>
        <w:t>mērķarhitektūrā</w:t>
      </w:r>
      <w:proofErr w:type="spellEnd"/>
      <w:r w:rsidRPr="00123E23">
        <w:rPr>
          <w:rFonts w:cs="Times New Roman"/>
          <w:sz w:val="28"/>
          <w:szCs w:val="28"/>
        </w:rPr>
        <w:t xml:space="preserve"> kā informācijas sistēmu platformu, paredzot </w:t>
      </w:r>
      <w:proofErr w:type="spellStart"/>
      <w:r w:rsidRPr="00123E23">
        <w:rPr>
          <w:rFonts w:cs="Times New Roman"/>
          <w:sz w:val="28"/>
          <w:szCs w:val="28"/>
        </w:rPr>
        <w:t>mašīntulka</w:t>
      </w:r>
      <w:proofErr w:type="spellEnd"/>
      <w:r w:rsidRPr="00123E23">
        <w:rPr>
          <w:rFonts w:cs="Times New Roman"/>
          <w:sz w:val="28"/>
          <w:szCs w:val="28"/>
        </w:rPr>
        <w:t xml:space="preserve"> tehnoloģisku pilnveidi iepriekšējo darbību ieviešanai. Pasākuma rezultātā tiks attīstīta </w:t>
      </w:r>
      <w:proofErr w:type="spellStart"/>
      <w:r w:rsidRPr="00123E23">
        <w:rPr>
          <w:rFonts w:cs="Times New Roman"/>
          <w:sz w:val="28"/>
          <w:szCs w:val="28"/>
        </w:rPr>
        <w:t>mašīntulkošanas</w:t>
      </w:r>
      <w:proofErr w:type="spellEnd"/>
      <w:r w:rsidRPr="00123E23">
        <w:rPr>
          <w:rFonts w:cs="Times New Roman"/>
          <w:sz w:val="28"/>
          <w:szCs w:val="28"/>
        </w:rPr>
        <w:t xml:space="preserve"> </w:t>
      </w:r>
      <w:proofErr w:type="spellStart"/>
      <w:r w:rsidRPr="00123E23">
        <w:rPr>
          <w:rFonts w:cs="Times New Roman"/>
          <w:sz w:val="28"/>
          <w:szCs w:val="28"/>
        </w:rPr>
        <w:t>atkalizmantošana</w:t>
      </w:r>
      <w:proofErr w:type="spellEnd"/>
      <w:r w:rsidRPr="00123E23">
        <w:rPr>
          <w:rFonts w:cs="Times New Roman"/>
          <w:sz w:val="28"/>
          <w:szCs w:val="28"/>
        </w:rPr>
        <w:t xml:space="preserve"> valsts esošajos un topošajos koplietošanas IKT risinājumos, pakalpojumu sniegšanas un pārvaldības platformā.</w:t>
      </w:r>
    </w:p>
    <w:p w:rsidR="00C71D31" w:rsidRPr="00123E23" w:rsidRDefault="00C71D31" w:rsidP="00C71D31">
      <w:pPr>
        <w:overflowPunct w:val="0"/>
        <w:autoSpaceDE w:val="0"/>
        <w:autoSpaceDN w:val="0"/>
        <w:adjustRightInd w:val="0"/>
        <w:spacing w:before="120" w:after="120"/>
        <w:textAlignment w:val="baseline"/>
        <w:rPr>
          <w:rFonts w:ascii="Times New Roman" w:eastAsia="MS Mincho" w:hAnsi="Times New Roman" w:cs="Times New Roman"/>
          <w:bCs/>
          <w:sz w:val="28"/>
          <w:szCs w:val="28"/>
          <w:lang w:eastAsia="lv-LV"/>
        </w:rPr>
      </w:pPr>
      <w:r w:rsidRPr="00123E23">
        <w:rPr>
          <w:rFonts w:ascii="Times New Roman" w:eastAsia="MS Mincho" w:hAnsi="Times New Roman" w:cs="Times New Roman"/>
          <w:b/>
          <w:bCs/>
          <w:sz w:val="28"/>
          <w:szCs w:val="28"/>
          <w:u w:val="single"/>
        </w:rPr>
        <w:t>Projekta rezultāta rādītāji:</w:t>
      </w:r>
    </w:p>
    <w:tbl>
      <w:tblPr>
        <w:tblStyle w:val="TableGrid"/>
        <w:tblW w:w="5000" w:type="pct"/>
        <w:tblLook w:val="04A0" w:firstRow="1" w:lastRow="0" w:firstColumn="1" w:lastColumn="0" w:noHBand="0" w:noVBand="1"/>
      </w:tblPr>
      <w:tblGrid>
        <w:gridCol w:w="426"/>
        <w:gridCol w:w="3157"/>
        <w:gridCol w:w="1088"/>
        <w:gridCol w:w="1072"/>
        <w:gridCol w:w="1772"/>
        <w:gridCol w:w="1772"/>
      </w:tblGrid>
      <w:tr w:rsidR="00C71D31" w:rsidRPr="00123E23" w:rsidTr="003B4660">
        <w:trPr>
          <w:tblHeader/>
        </w:trPr>
        <w:tc>
          <w:tcPr>
            <w:tcW w:w="229" w:type="pct"/>
            <w:vAlign w:val="center"/>
          </w:tcPr>
          <w:p w:rsidR="00C71D31" w:rsidRPr="00123E23" w:rsidRDefault="00C71D31" w:rsidP="0095031A">
            <w:pPr>
              <w:tabs>
                <w:tab w:val="left" w:pos="0"/>
              </w:tabs>
              <w:spacing w:before="0" w:after="0"/>
              <w:rPr>
                <w:rFonts w:ascii="Times New Roman" w:hAnsi="Times New Roman" w:cs="Times New Roman"/>
                <w:b/>
                <w:bCs/>
                <w:sz w:val="28"/>
                <w:szCs w:val="28"/>
              </w:rPr>
            </w:pPr>
          </w:p>
        </w:tc>
        <w:tc>
          <w:tcPr>
            <w:tcW w:w="1700" w:type="pct"/>
            <w:vAlign w:val="center"/>
          </w:tcPr>
          <w:p w:rsidR="00C71D31" w:rsidRPr="00123E23" w:rsidRDefault="00C71D31" w:rsidP="0095031A">
            <w:pPr>
              <w:tabs>
                <w:tab w:val="left" w:pos="0"/>
              </w:tabs>
              <w:spacing w:before="0" w:after="0"/>
              <w:rPr>
                <w:rFonts w:ascii="Times New Roman" w:hAnsi="Times New Roman" w:cs="Times New Roman"/>
                <w:b/>
                <w:bCs/>
                <w:sz w:val="28"/>
                <w:szCs w:val="28"/>
              </w:rPr>
            </w:pPr>
            <w:r w:rsidRPr="00123E23">
              <w:rPr>
                <w:rFonts w:ascii="Times New Roman" w:hAnsi="Times New Roman" w:cs="Times New Roman"/>
                <w:b/>
                <w:bCs/>
                <w:sz w:val="28"/>
                <w:szCs w:val="28"/>
              </w:rPr>
              <w:t>Rezultāta rādītājs</w:t>
            </w:r>
          </w:p>
        </w:tc>
        <w:tc>
          <w:tcPr>
            <w:tcW w:w="586" w:type="pct"/>
            <w:vAlign w:val="center"/>
          </w:tcPr>
          <w:p w:rsidR="00C71D31" w:rsidRPr="00123E23" w:rsidRDefault="00C71D31" w:rsidP="0095031A">
            <w:pPr>
              <w:tabs>
                <w:tab w:val="left" w:pos="0"/>
              </w:tabs>
              <w:spacing w:before="0" w:after="0"/>
              <w:rPr>
                <w:rFonts w:ascii="Times New Roman" w:hAnsi="Times New Roman" w:cs="Times New Roman"/>
                <w:b/>
                <w:bCs/>
                <w:sz w:val="28"/>
                <w:szCs w:val="28"/>
              </w:rPr>
            </w:pPr>
            <w:r w:rsidRPr="00123E23">
              <w:rPr>
                <w:rFonts w:ascii="Times New Roman" w:hAnsi="Times New Roman" w:cs="Times New Roman"/>
                <w:b/>
                <w:bCs/>
                <w:sz w:val="28"/>
                <w:szCs w:val="28"/>
              </w:rPr>
              <w:t>Mēr-vienība</w:t>
            </w:r>
          </w:p>
        </w:tc>
        <w:tc>
          <w:tcPr>
            <w:tcW w:w="577" w:type="pct"/>
            <w:vAlign w:val="center"/>
          </w:tcPr>
          <w:p w:rsidR="00C71D31" w:rsidRPr="00123E23" w:rsidRDefault="00C71D31" w:rsidP="0095031A">
            <w:pPr>
              <w:tabs>
                <w:tab w:val="left" w:pos="0"/>
              </w:tabs>
              <w:spacing w:before="0" w:after="0"/>
              <w:jc w:val="center"/>
              <w:rPr>
                <w:rFonts w:ascii="Times New Roman" w:hAnsi="Times New Roman" w:cs="Times New Roman"/>
                <w:b/>
                <w:bCs/>
                <w:sz w:val="28"/>
                <w:szCs w:val="28"/>
              </w:rPr>
            </w:pPr>
            <w:r w:rsidRPr="00123E23">
              <w:rPr>
                <w:rFonts w:ascii="Times New Roman" w:hAnsi="Times New Roman" w:cs="Times New Roman"/>
                <w:b/>
                <w:bCs/>
                <w:sz w:val="28"/>
                <w:szCs w:val="28"/>
              </w:rPr>
              <w:t>Sākot-</w:t>
            </w:r>
            <w:proofErr w:type="spellStart"/>
            <w:r w:rsidRPr="00123E23">
              <w:rPr>
                <w:rFonts w:ascii="Times New Roman" w:hAnsi="Times New Roman" w:cs="Times New Roman"/>
                <w:b/>
                <w:bCs/>
                <w:sz w:val="28"/>
                <w:szCs w:val="28"/>
              </w:rPr>
              <w:t>nējā</w:t>
            </w:r>
            <w:proofErr w:type="spellEnd"/>
            <w:r w:rsidRPr="00123E23">
              <w:rPr>
                <w:rFonts w:ascii="Times New Roman" w:hAnsi="Times New Roman" w:cs="Times New Roman"/>
                <w:b/>
                <w:bCs/>
                <w:sz w:val="28"/>
                <w:szCs w:val="28"/>
              </w:rPr>
              <w:t xml:space="preserve"> vērtība</w:t>
            </w:r>
          </w:p>
        </w:tc>
        <w:tc>
          <w:tcPr>
            <w:tcW w:w="954" w:type="pct"/>
            <w:vAlign w:val="center"/>
          </w:tcPr>
          <w:p w:rsidR="00C71D31" w:rsidRPr="00123E23" w:rsidRDefault="00C71D31" w:rsidP="0095031A">
            <w:pPr>
              <w:tabs>
                <w:tab w:val="left" w:pos="0"/>
              </w:tabs>
              <w:spacing w:before="0" w:after="0"/>
              <w:jc w:val="center"/>
              <w:rPr>
                <w:rFonts w:ascii="Times New Roman" w:hAnsi="Times New Roman" w:cs="Times New Roman"/>
                <w:b/>
                <w:bCs/>
                <w:sz w:val="28"/>
                <w:szCs w:val="28"/>
              </w:rPr>
            </w:pPr>
            <w:r w:rsidRPr="00123E23">
              <w:rPr>
                <w:rFonts w:ascii="Times New Roman" w:hAnsi="Times New Roman" w:cs="Times New Roman"/>
                <w:b/>
                <w:bCs/>
                <w:sz w:val="28"/>
                <w:szCs w:val="28"/>
              </w:rPr>
              <w:t>Sasniedzamā vērtība 2 gadus pēc projekta beigām</w:t>
            </w:r>
          </w:p>
        </w:tc>
        <w:tc>
          <w:tcPr>
            <w:tcW w:w="954" w:type="pct"/>
          </w:tcPr>
          <w:p w:rsidR="00C71D31" w:rsidRPr="00123E23" w:rsidRDefault="00C71D31" w:rsidP="0095031A">
            <w:pPr>
              <w:tabs>
                <w:tab w:val="left" w:pos="0"/>
              </w:tabs>
              <w:spacing w:before="0" w:after="0"/>
              <w:jc w:val="center"/>
              <w:rPr>
                <w:rFonts w:ascii="Times New Roman" w:hAnsi="Times New Roman" w:cs="Times New Roman"/>
                <w:b/>
                <w:bCs/>
                <w:sz w:val="28"/>
                <w:szCs w:val="28"/>
              </w:rPr>
            </w:pPr>
            <w:r w:rsidRPr="00123E23">
              <w:rPr>
                <w:rFonts w:ascii="Times New Roman" w:hAnsi="Times New Roman" w:cs="Times New Roman"/>
                <w:b/>
                <w:bCs/>
                <w:sz w:val="28"/>
                <w:szCs w:val="28"/>
              </w:rPr>
              <w:t>Sasniedzamā vērtība 3 gadus pēc projekta beigām</w:t>
            </w:r>
          </w:p>
        </w:tc>
      </w:tr>
      <w:tr w:rsidR="00C71D31" w:rsidRPr="00123E23" w:rsidTr="003B4660">
        <w:tc>
          <w:tcPr>
            <w:tcW w:w="229" w:type="pct"/>
            <w:vAlign w:val="center"/>
          </w:tcPr>
          <w:p w:rsidR="00C71D31" w:rsidRPr="00123E23" w:rsidRDefault="00C71D31" w:rsidP="0095031A">
            <w:pPr>
              <w:tabs>
                <w:tab w:val="left" w:pos="0"/>
              </w:tabs>
              <w:spacing w:before="0" w:after="0" w:line="276" w:lineRule="auto"/>
              <w:jc w:val="center"/>
              <w:rPr>
                <w:rFonts w:ascii="Times New Roman" w:hAnsi="Times New Roman" w:cs="Times New Roman"/>
                <w:bCs/>
                <w:sz w:val="28"/>
                <w:szCs w:val="28"/>
              </w:rPr>
            </w:pPr>
            <w:r w:rsidRPr="00123E23">
              <w:rPr>
                <w:rFonts w:ascii="Times New Roman" w:hAnsi="Times New Roman" w:cs="Times New Roman"/>
                <w:bCs/>
                <w:sz w:val="28"/>
                <w:szCs w:val="28"/>
              </w:rPr>
              <w:t>1.</w:t>
            </w:r>
          </w:p>
        </w:tc>
        <w:tc>
          <w:tcPr>
            <w:tcW w:w="1700" w:type="pct"/>
          </w:tcPr>
          <w:p w:rsidR="00C71D31" w:rsidRPr="00123E23" w:rsidRDefault="00C71D31" w:rsidP="0095031A">
            <w:pPr>
              <w:tabs>
                <w:tab w:val="left" w:pos="0"/>
              </w:tabs>
              <w:spacing w:before="0" w:after="0" w:line="276" w:lineRule="auto"/>
              <w:rPr>
                <w:rFonts w:ascii="Times New Roman" w:hAnsi="Times New Roman" w:cs="Times New Roman"/>
                <w:bCs/>
                <w:sz w:val="28"/>
                <w:szCs w:val="28"/>
              </w:rPr>
            </w:pPr>
            <w:r w:rsidRPr="00123E23">
              <w:rPr>
                <w:rFonts w:ascii="Times New Roman" w:hAnsi="Times New Roman" w:cs="Times New Roman"/>
                <w:bCs/>
                <w:sz w:val="28"/>
                <w:szCs w:val="28"/>
              </w:rPr>
              <w:t xml:space="preserve">MTP pakalpojumu lietošanas gadījumu skaits </w:t>
            </w:r>
          </w:p>
        </w:tc>
        <w:tc>
          <w:tcPr>
            <w:tcW w:w="586" w:type="pct"/>
            <w:vAlign w:val="center"/>
          </w:tcPr>
          <w:p w:rsidR="00C71D31" w:rsidRPr="00123E23" w:rsidRDefault="00C71D31" w:rsidP="0095031A">
            <w:pPr>
              <w:tabs>
                <w:tab w:val="left" w:pos="0"/>
              </w:tabs>
              <w:spacing w:before="0" w:after="0" w:line="276" w:lineRule="auto"/>
              <w:jc w:val="center"/>
              <w:rPr>
                <w:rFonts w:ascii="Times New Roman" w:hAnsi="Times New Roman" w:cs="Times New Roman"/>
                <w:bCs/>
                <w:sz w:val="28"/>
                <w:szCs w:val="28"/>
              </w:rPr>
            </w:pPr>
            <w:r w:rsidRPr="00123E23">
              <w:rPr>
                <w:rFonts w:ascii="Times New Roman" w:hAnsi="Times New Roman" w:cs="Times New Roman"/>
                <w:bCs/>
                <w:sz w:val="28"/>
                <w:szCs w:val="28"/>
              </w:rPr>
              <w:t>Skaits</w:t>
            </w:r>
          </w:p>
          <w:p w:rsidR="00C71D31" w:rsidRPr="00123E23" w:rsidRDefault="00C71D31" w:rsidP="0095031A">
            <w:pPr>
              <w:tabs>
                <w:tab w:val="left" w:pos="0"/>
              </w:tabs>
              <w:spacing w:before="0" w:after="0" w:line="276" w:lineRule="auto"/>
              <w:jc w:val="center"/>
              <w:rPr>
                <w:rFonts w:ascii="Times New Roman" w:hAnsi="Times New Roman" w:cs="Times New Roman"/>
                <w:bCs/>
                <w:sz w:val="28"/>
                <w:szCs w:val="28"/>
              </w:rPr>
            </w:pPr>
            <w:r w:rsidRPr="00123E23">
              <w:rPr>
                <w:rFonts w:ascii="Times New Roman" w:hAnsi="Times New Roman" w:cs="Times New Roman"/>
                <w:bCs/>
                <w:sz w:val="28"/>
                <w:szCs w:val="28"/>
              </w:rPr>
              <w:t>(milj.)</w:t>
            </w:r>
          </w:p>
        </w:tc>
        <w:tc>
          <w:tcPr>
            <w:tcW w:w="577" w:type="pct"/>
            <w:shd w:val="clear" w:color="auto" w:fill="auto"/>
            <w:vAlign w:val="center"/>
          </w:tcPr>
          <w:p w:rsidR="00C71D31" w:rsidRPr="00123E23" w:rsidRDefault="00C71D31" w:rsidP="0095031A">
            <w:pPr>
              <w:tabs>
                <w:tab w:val="left" w:pos="0"/>
              </w:tabs>
              <w:spacing w:before="0" w:after="0" w:line="276" w:lineRule="auto"/>
              <w:jc w:val="center"/>
              <w:rPr>
                <w:rFonts w:ascii="Times New Roman" w:hAnsi="Times New Roman" w:cs="Times New Roman"/>
                <w:bCs/>
                <w:sz w:val="28"/>
                <w:szCs w:val="28"/>
              </w:rPr>
            </w:pPr>
            <w:r w:rsidRPr="00123E23">
              <w:rPr>
                <w:rFonts w:ascii="Times New Roman" w:hAnsi="Times New Roman" w:cs="Times New Roman"/>
                <w:bCs/>
                <w:sz w:val="28"/>
                <w:szCs w:val="28"/>
              </w:rPr>
              <w:t>0,5</w:t>
            </w:r>
          </w:p>
        </w:tc>
        <w:tc>
          <w:tcPr>
            <w:tcW w:w="954" w:type="pct"/>
            <w:shd w:val="clear" w:color="auto" w:fill="auto"/>
            <w:vAlign w:val="center"/>
          </w:tcPr>
          <w:p w:rsidR="00C71D31" w:rsidRPr="00123E23" w:rsidRDefault="00C71D31" w:rsidP="0095031A">
            <w:pPr>
              <w:tabs>
                <w:tab w:val="left" w:pos="0"/>
              </w:tabs>
              <w:spacing w:before="0" w:after="0" w:line="276" w:lineRule="auto"/>
              <w:jc w:val="center"/>
              <w:rPr>
                <w:rFonts w:ascii="Times New Roman" w:hAnsi="Times New Roman" w:cs="Times New Roman"/>
                <w:bCs/>
                <w:sz w:val="28"/>
                <w:szCs w:val="28"/>
              </w:rPr>
            </w:pPr>
            <w:r w:rsidRPr="00123E23">
              <w:rPr>
                <w:rFonts w:ascii="Times New Roman" w:hAnsi="Times New Roman" w:cs="Times New Roman"/>
                <w:bCs/>
                <w:sz w:val="28"/>
                <w:szCs w:val="28"/>
              </w:rPr>
              <w:t>1,2</w:t>
            </w:r>
          </w:p>
        </w:tc>
        <w:tc>
          <w:tcPr>
            <w:tcW w:w="954" w:type="pct"/>
            <w:vAlign w:val="center"/>
          </w:tcPr>
          <w:p w:rsidR="00C71D31" w:rsidRPr="00123E23" w:rsidRDefault="00C71D31" w:rsidP="0095031A">
            <w:pPr>
              <w:tabs>
                <w:tab w:val="left" w:pos="0"/>
              </w:tabs>
              <w:spacing w:before="0" w:after="0" w:line="276" w:lineRule="auto"/>
              <w:jc w:val="center"/>
              <w:rPr>
                <w:rFonts w:ascii="Times New Roman" w:hAnsi="Times New Roman" w:cs="Times New Roman"/>
                <w:bCs/>
                <w:sz w:val="28"/>
                <w:szCs w:val="28"/>
              </w:rPr>
            </w:pPr>
            <w:r w:rsidRPr="00123E23">
              <w:rPr>
                <w:rFonts w:ascii="Times New Roman" w:hAnsi="Times New Roman" w:cs="Times New Roman"/>
                <w:bCs/>
                <w:sz w:val="28"/>
                <w:szCs w:val="28"/>
              </w:rPr>
              <w:t>1,3</w:t>
            </w:r>
          </w:p>
        </w:tc>
      </w:tr>
      <w:tr w:rsidR="00F078C1" w:rsidRPr="00F078C1" w:rsidTr="003B4660">
        <w:tc>
          <w:tcPr>
            <w:tcW w:w="229" w:type="pct"/>
          </w:tcPr>
          <w:p w:rsidR="003B4660" w:rsidRPr="00F078C1" w:rsidRDefault="003B4660" w:rsidP="003B4660">
            <w:pPr>
              <w:tabs>
                <w:tab w:val="left" w:pos="0"/>
              </w:tabs>
              <w:spacing w:before="0" w:after="0" w:line="276" w:lineRule="auto"/>
              <w:jc w:val="center"/>
              <w:rPr>
                <w:rFonts w:ascii="Times New Roman" w:hAnsi="Times New Roman" w:cs="Times New Roman"/>
                <w:bCs/>
                <w:sz w:val="28"/>
                <w:szCs w:val="28"/>
              </w:rPr>
            </w:pPr>
            <w:r w:rsidRPr="00F078C1">
              <w:rPr>
                <w:rFonts w:ascii="Times New Roman" w:hAnsi="Times New Roman" w:cs="Times New Roman"/>
                <w:bCs/>
                <w:sz w:val="28"/>
                <w:szCs w:val="28"/>
              </w:rPr>
              <w:t>2.</w:t>
            </w:r>
          </w:p>
        </w:tc>
        <w:tc>
          <w:tcPr>
            <w:tcW w:w="1700" w:type="pct"/>
          </w:tcPr>
          <w:p w:rsidR="003B4660" w:rsidRPr="00F078C1" w:rsidRDefault="003B4660" w:rsidP="003B4660">
            <w:pPr>
              <w:tabs>
                <w:tab w:val="left" w:pos="0"/>
              </w:tabs>
              <w:spacing w:before="0" w:after="0" w:line="276" w:lineRule="auto"/>
              <w:rPr>
                <w:rFonts w:ascii="Times New Roman" w:hAnsi="Times New Roman" w:cs="Times New Roman"/>
                <w:bCs/>
                <w:sz w:val="28"/>
                <w:szCs w:val="28"/>
              </w:rPr>
            </w:pPr>
            <w:r w:rsidRPr="00F078C1">
              <w:rPr>
                <w:rFonts w:ascii="Times New Roman" w:hAnsi="Times New Roman" w:cs="Times New Roman"/>
                <w:bCs/>
                <w:sz w:val="28"/>
                <w:szCs w:val="28"/>
              </w:rPr>
              <w:t xml:space="preserve">Koplietošanas pakalpojumu </w:t>
            </w:r>
            <w:proofErr w:type="spellStart"/>
            <w:r w:rsidRPr="00F078C1">
              <w:rPr>
                <w:rFonts w:ascii="Times New Roman" w:hAnsi="Times New Roman" w:cs="Times New Roman"/>
                <w:bCs/>
                <w:sz w:val="28"/>
                <w:szCs w:val="28"/>
              </w:rPr>
              <w:t>mašīntulkoš</w:t>
            </w:r>
            <w:r w:rsidR="00176228" w:rsidRPr="00F078C1">
              <w:rPr>
                <w:rFonts w:ascii="Times New Roman" w:hAnsi="Times New Roman" w:cs="Times New Roman"/>
                <w:bCs/>
                <w:sz w:val="28"/>
                <w:szCs w:val="28"/>
              </w:rPr>
              <w:t>anas</w:t>
            </w:r>
            <w:proofErr w:type="spellEnd"/>
            <w:r w:rsidR="00176228" w:rsidRPr="00F078C1">
              <w:rPr>
                <w:rFonts w:ascii="Times New Roman" w:hAnsi="Times New Roman" w:cs="Times New Roman"/>
                <w:bCs/>
                <w:sz w:val="28"/>
                <w:szCs w:val="28"/>
              </w:rPr>
              <w:t xml:space="preserve"> lietošanas gadījumu skaits</w:t>
            </w:r>
          </w:p>
        </w:tc>
        <w:tc>
          <w:tcPr>
            <w:tcW w:w="586" w:type="pct"/>
          </w:tcPr>
          <w:p w:rsidR="003B4660" w:rsidRPr="00F078C1" w:rsidRDefault="003B4660" w:rsidP="003B4660">
            <w:pPr>
              <w:tabs>
                <w:tab w:val="left" w:pos="0"/>
              </w:tabs>
              <w:spacing w:before="0" w:after="0" w:line="276" w:lineRule="auto"/>
              <w:jc w:val="center"/>
              <w:rPr>
                <w:rFonts w:ascii="Times New Roman" w:hAnsi="Times New Roman" w:cs="Times New Roman"/>
                <w:bCs/>
                <w:sz w:val="28"/>
                <w:szCs w:val="28"/>
              </w:rPr>
            </w:pPr>
            <w:r w:rsidRPr="00F078C1">
              <w:rPr>
                <w:rFonts w:ascii="Times New Roman" w:hAnsi="Times New Roman" w:cs="Times New Roman"/>
                <w:bCs/>
                <w:sz w:val="28"/>
                <w:szCs w:val="28"/>
              </w:rPr>
              <w:t>Skaits (milj.)</w:t>
            </w:r>
          </w:p>
        </w:tc>
        <w:tc>
          <w:tcPr>
            <w:tcW w:w="577" w:type="pct"/>
          </w:tcPr>
          <w:p w:rsidR="003B4660" w:rsidRPr="00F078C1" w:rsidRDefault="003B4660" w:rsidP="003B4660">
            <w:pPr>
              <w:tabs>
                <w:tab w:val="left" w:pos="0"/>
              </w:tabs>
              <w:spacing w:before="0" w:after="0" w:line="276" w:lineRule="auto"/>
              <w:jc w:val="center"/>
              <w:rPr>
                <w:rFonts w:ascii="Times New Roman" w:hAnsi="Times New Roman" w:cs="Times New Roman"/>
                <w:bCs/>
                <w:sz w:val="28"/>
                <w:szCs w:val="28"/>
              </w:rPr>
            </w:pPr>
            <w:r w:rsidRPr="00F078C1">
              <w:rPr>
                <w:rFonts w:ascii="Times New Roman" w:hAnsi="Times New Roman" w:cs="Times New Roman"/>
                <w:bCs/>
                <w:sz w:val="28"/>
                <w:szCs w:val="28"/>
              </w:rPr>
              <w:t>0,1</w:t>
            </w:r>
          </w:p>
        </w:tc>
        <w:tc>
          <w:tcPr>
            <w:tcW w:w="954" w:type="pct"/>
          </w:tcPr>
          <w:p w:rsidR="003B4660" w:rsidRPr="00F078C1" w:rsidRDefault="003B4660" w:rsidP="003B4660">
            <w:pPr>
              <w:tabs>
                <w:tab w:val="left" w:pos="0"/>
              </w:tabs>
              <w:spacing w:before="0" w:after="0" w:line="276" w:lineRule="auto"/>
              <w:jc w:val="center"/>
              <w:rPr>
                <w:rFonts w:ascii="Times New Roman" w:hAnsi="Times New Roman" w:cs="Times New Roman"/>
                <w:bCs/>
                <w:sz w:val="28"/>
                <w:szCs w:val="28"/>
              </w:rPr>
            </w:pPr>
            <w:r w:rsidRPr="00F078C1">
              <w:rPr>
                <w:rFonts w:ascii="Times New Roman" w:hAnsi="Times New Roman" w:cs="Times New Roman"/>
                <w:bCs/>
                <w:sz w:val="28"/>
                <w:szCs w:val="28"/>
              </w:rPr>
              <w:t>0,2</w:t>
            </w:r>
          </w:p>
        </w:tc>
        <w:tc>
          <w:tcPr>
            <w:tcW w:w="954" w:type="pct"/>
          </w:tcPr>
          <w:p w:rsidR="003B4660" w:rsidRPr="00F078C1" w:rsidRDefault="003B4660" w:rsidP="003B4660">
            <w:pPr>
              <w:tabs>
                <w:tab w:val="left" w:pos="0"/>
              </w:tabs>
              <w:spacing w:before="0" w:after="0" w:line="276" w:lineRule="auto"/>
              <w:jc w:val="center"/>
              <w:rPr>
                <w:rFonts w:ascii="Times New Roman" w:hAnsi="Times New Roman" w:cs="Times New Roman"/>
                <w:bCs/>
                <w:sz w:val="28"/>
                <w:szCs w:val="28"/>
              </w:rPr>
            </w:pPr>
            <w:r w:rsidRPr="00F078C1">
              <w:rPr>
                <w:rFonts w:ascii="Times New Roman" w:hAnsi="Times New Roman" w:cs="Times New Roman"/>
                <w:bCs/>
                <w:sz w:val="28"/>
                <w:szCs w:val="28"/>
              </w:rPr>
              <w:t>0,3</w:t>
            </w:r>
          </w:p>
        </w:tc>
      </w:tr>
      <w:tr w:rsidR="00123E23" w:rsidRPr="00F078C1" w:rsidTr="003B4660">
        <w:tc>
          <w:tcPr>
            <w:tcW w:w="229" w:type="pct"/>
          </w:tcPr>
          <w:p w:rsidR="003B4660" w:rsidRPr="00F078C1" w:rsidRDefault="003B4660" w:rsidP="003B4660">
            <w:pPr>
              <w:tabs>
                <w:tab w:val="left" w:pos="0"/>
              </w:tabs>
              <w:spacing w:before="0" w:after="0" w:line="276" w:lineRule="auto"/>
              <w:jc w:val="center"/>
              <w:rPr>
                <w:rFonts w:ascii="Times New Roman" w:hAnsi="Times New Roman" w:cs="Times New Roman"/>
                <w:bCs/>
                <w:sz w:val="28"/>
                <w:szCs w:val="28"/>
              </w:rPr>
            </w:pPr>
            <w:r w:rsidRPr="00F078C1">
              <w:rPr>
                <w:rFonts w:ascii="Times New Roman" w:hAnsi="Times New Roman" w:cs="Times New Roman"/>
                <w:bCs/>
                <w:sz w:val="28"/>
                <w:szCs w:val="28"/>
              </w:rPr>
              <w:t>3.</w:t>
            </w:r>
          </w:p>
        </w:tc>
        <w:tc>
          <w:tcPr>
            <w:tcW w:w="1700" w:type="pct"/>
          </w:tcPr>
          <w:p w:rsidR="003B4660" w:rsidRPr="00F078C1" w:rsidRDefault="003B4660" w:rsidP="003B4660">
            <w:pPr>
              <w:tabs>
                <w:tab w:val="left" w:pos="0"/>
              </w:tabs>
              <w:spacing w:before="0" w:after="0" w:line="276" w:lineRule="auto"/>
              <w:rPr>
                <w:rFonts w:ascii="Times New Roman" w:hAnsi="Times New Roman" w:cs="Times New Roman"/>
                <w:bCs/>
                <w:sz w:val="28"/>
                <w:szCs w:val="28"/>
              </w:rPr>
            </w:pPr>
            <w:r w:rsidRPr="00F078C1">
              <w:rPr>
                <w:rFonts w:ascii="Times New Roman" w:hAnsi="Times New Roman" w:cs="Times New Roman"/>
                <w:bCs/>
                <w:sz w:val="28"/>
                <w:szCs w:val="28"/>
              </w:rPr>
              <w:t xml:space="preserve">Publiskās pārvaldes </w:t>
            </w:r>
            <w:r w:rsidRPr="00F078C1">
              <w:rPr>
                <w:rFonts w:ascii="Times New Roman" w:hAnsi="Times New Roman" w:cs="Times New Roman"/>
                <w:bCs/>
                <w:sz w:val="28"/>
                <w:szCs w:val="28"/>
              </w:rPr>
              <w:lastRenderedPageBreak/>
              <w:t xml:space="preserve">iestāžu skaits, kas ir iesniegušas tulkojumus, izmantojot IKT koplietošanas pakalpojumu “Pieeja publiskās </w:t>
            </w:r>
            <w:r w:rsidR="00BC7DD2" w:rsidRPr="00F078C1">
              <w:rPr>
                <w:rFonts w:ascii="Times New Roman" w:hAnsi="Times New Roman" w:cs="Times New Roman"/>
                <w:bCs/>
                <w:sz w:val="28"/>
                <w:szCs w:val="28"/>
              </w:rPr>
              <w:t>pārvaldes tulkošanas korpusiem”</w:t>
            </w:r>
          </w:p>
        </w:tc>
        <w:tc>
          <w:tcPr>
            <w:tcW w:w="586" w:type="pct"/>
          </w:tcPr>
          <w:p w:rsidR="003B4660" w:rsidRPr="00F078C1" w:rsidRDefault="003B4660" w:rsidP="003B4660">
            <w:pPr>
              <w:tabs>
                <w:tab w:val="left" w:pos="0"/>
              </w:tabs>
              <w:spacing w:before="0" w:after="0" w:line="276" w:lineRule="auto"/>
              <w:jc w:val="center"/>
              <w:rPr>
                <w:rFonts w:ascii="Times New Roman" w:hAnsi="Times New Roman" w:cs="Times New Roman"/>
                <w:bCs/>
                <w:sz w:val="28"/>
                <w:szCs w:val="28"/>
              </w:rPr>
            </w:pPr>
            <w:r w:rsidRPr="00F078C1">
              <w:rPr>
                <w:rFonts w:ascii="Times New Roman" w:hAnsi="Times New Roman" w:cs="Times New Roman"/>
                <w:bCs/>
                <w:sz w:val="28"/>
                <w:szCs w:val="28"/>
              </w:rPr>
              <w:lastRenderedPageBreak/>
              <w:t>Skaits</w:t>
            </w:r>
          </w:p>
        </w:tc>
        <w:tc>
          <w:tcPr>
            <w:tcW w:w="577" w:type="pct"/>
          </w:tcPr>
          <w:p w:rsidR="003B4660" w:rsidRPr="00F078C1" w:rsidRDefault="003B4660" w:rsidP="003B4660">
            <w:pPr>
              <w:tabs>
                <w:tab w:val="left" w:pos="0"/>
              </w:tabs>
              <w:spacing w:before="0" w:after="0" w:line="276" w:lineRule="auto"/>
              <w:jc w:val="center"/>
              <w:rPr>
                <w:rFonts w:ascii="Times New Roman" w:hAnsi="Times New Roman" w:cs="Times New Roman"/>
                <w:bCs/>
                <w:sz w:val="28"/>
                <w:szCs w:val="28"/>
              </w:rPr>
            </w:pPr>
            <w:r w:rsidRPr="00F078C1">
              <w:rPr>
                <w:rFonts w:ascii="Times New Roman" w:hAnsi="Times New Roman" w:cs="Times New Roman"/>
                <w:bCs/>
                <w:sz w:val="28"/>
                <w:szCs w:val="28"/>
              </w:rPr>
              <w:t>2</w:t>
            </w:r>
          </w:p>
        </w:tc>
        <w:tc>
          <w:tcPr>
            <w:tcW w:w="954" w:type="pct"/>
          </w:tcPr>
          <w:p w:rsidR="003B4660" w:rsidRPr="00F078C1" w:rsidRDefault="003B4660" w:rsidP="003B4660">
            <w:pPr>
              <w:tabs>
                <w:tab w:val="left" w:pos="0"/>
              </w:tabs>
              <w:spacing w:before="0" w:after="0" w:line="276" w:lineRule="auto"/>
              <w:jc w:val="center"/>
              <w:rPr>
                <w:rFonts w:ascii="Times New Roman" w:hAnsi="Times New Roman" w:cs="Times New Roman"/>
                <w:bCs/>
                <w:sz w:val="28"/>
                <w:szCs w:val="28"/>
              </w:rPr>
            </w:pPr>
            <w:r w:rsidRPr="00F078C1">
              <w:rPr>
                <w:rFonts w:ascii="Times New Roman" w:hAnsi="Times New Roman" w:cs="Times New Roman"/>
                <w:bCs/>
                <w:sz w:val="28"/>
                <w:szCs w:val="28"/>
              </w:rPr>
              <w:t>10</w:t>
            </w:r>
          </w:p>
        </w:tc>
        <w:tc>
          <w:tcPr>
            <w:tcW w:w="954" w:type="pct"/>
          </w:tcPr>
          <w:p w:rsidR="003B4660" w:rsidRPr="00F078C1" w:rsidRDefault="003B4660" w:rsidP="003B4660">
            <w:pPr>
              <w:tabs>
                <w:tab w:val="left" w:pos="0"/>
              </w:tabs>
              <w:spacing w:before="0" w:after="0" w:line="276" w:lineRule="auto"/>
              <w:jc w:val="center"/>
              <w:rPr>
                <w:rFonts w:ascii="Times New Roman" w:hAnsi="Times New Roman" w:cs="Times New Roman"/>
                <w:bCs/>
                <w:sz w:val="28"/>
                <w:szCs w:val="28"/>
              </w:rPr>
            </w:pPr>
            <w:r w:rsidRPr="00F078C1">
              <w:rPr>
                <w:rFonts w:ascii="Times New Roman" w:hAnsi="Times New Roman" w:cs="Times New Roman"/>
                <w:bCs/>
                <w:sz w:val="28"/>
                <w:szCs w:val="28"/>
              </w:rPr>
              <w:t>20</w:t>
            </w:r>
          </w:p>
        </w:tc>
      </w:tr>
    </w:tbl>
    <w:p w:rsidR="00F471EE" w:rsidRPr="00F078C1" w:rsidRDefault="00F471EE" w:rsidP="00C71D31">
      <w:pPr>
        <w:overflowPunct w:val="0"/>
        <w:autoSpaceDE w:val="0"/>
        <w:autoSpaceDN w:val="0"/>
        <w:adjustRightInd w:val="0"/>
        <w:spacing w:before="120" w:after="120"/>
        <w:textAlignment w:val="baseline"/>
        <w:rPr>
          <w:rFonts w:ascii="Times New Roman" w:eastAsia="MS Mincho" w:hAnsi="Times New Roman" w:cs="Times New Roman"/>
          <w:b/>
          <w:bCs/>
          <w:sz w:val="28"/>
          <w:szCs w:val="28"/>
          <w:u w:val="single"/>
        </w:rPr>
      </w:pPr>
    </w:p>
    <w:p w:rsidR="00C71D31" w:rsidRPr="00F078C1" w:rsidRDefault="00C71D31" w:rsidP="00C71D31">
      <w:pPr>
        <w:overflowPunct w:val="0"/>
        <w:autoSpaceDE w:val="0"/>
        <w:autoSpaceDN w:val="0"/>
        <w:adjustRightInd w:val="0"/>
        <w:spacing w:before="120" w:after="120"/>
        <w:textAlignment w:val="baseline"/>
        <w:rPr>
          <w:rFonts w:ascii="Times New Roman" w:eastAsia="MS Mincho" w:hAnsi="Times New Roman" w:cs="Times New Roman"/>
          <w:b/>
          <w:bCs/>
          <w:sz w:val="28"/>
          <w:szCs w:val="28"/>
          <w:u w:val="single"/>
        </w:rPr>
      </w:pPr>
      <w:r w:rsidRPr="00F078C1">
        <w:rPr>
          <w:rFonts w:ascii="Times New Roman" w:eastAsia="MS Mincho" w:hAnsi="Times New Roman" w:cs="Times New Roman"/>
          <w:b/>
          <w:bCs/>
          <w:sz w:val="28"/>
          <w:szCs w:val="28"/>
          <w:u w:val="single"/>
        </w:rPr>
        <w:t>Projekta iznākuma rādītāji:</w:t>
      </w:r>
    </w:p>
    <w:tbl>
      <w:tblPr>
        <w:tblStyle w:val="TableGrid"/>
        <w:tblW w:w="5000" w:type="pct"/>
        <w:tblLook w:val="04A0" w:firstRow="1" w:lastRow="0" w:firstColumn="1" w:lastColumn="0" w:noHBand="0" w:noVBand="1"/>
      </w:tblPr>
      <w:tblGrid>
        <w:gridCol w:w="426"/>
        <w:gridCol w:w="3707"/>
        <w:gridCol w:w="1601"/>
        <w:gridCol w:w="1781"/>
        <w:gridCol w:w="1772"/>
      </w:tblGrid>
      <w:tr w:rsidR="00F078C1" w:rsidRPr="00F078C1" w:rsidTr="0095031A">
        <w:tc>
          <w:tcPr>
            <w:tcW w:w="221" w:type="pct"/>
          </w:tcPr>
          <w:p w:rsidR="00C71D31" w:rsidRPr="00F078C1" w:rsidRDefault="00C71D31" w:rsidP="0095031A">
            <w:pPr>
              <w:tabs>
                <w:tab w:val="left" w:pos="0"/>
              </w:tabs>
              <w:spacing w:before="0" w:after="0"/>
              <w:rPr>
                <w:rFonts w:ascii="Times New Roman" w:hAnsi="Times New Roman" w:cs="Times New Roman"/>
                <w:b/>
                <w:bCs/>
                <w:sz w:val="28"/>
                <w:szCs w:val="28"/>
              </w:rPr>
            </w:pPr>
          </w:p>
        </w:tc>
        <w:tc>
          <w:tcPr>
            <w:tcW w:w="2068" w:type="pct"/>
            <w:vAlign w:val="center"/>
          </w:tcPr>
          <w:p w:rsidR="00C71D31" w:rsidRPr="00F078C1" w:rsidRDefault="00C71D31" w:rsidP="0095031A">
            <w:pPr>
              <w:tabs>
                <w:tab w:val="left" w:pos="0"/>
              </w:tabs>
              <w:spacing w:before="0" w:after="0"/>
              <w:rPr>
                <w:rFonts w:ascii="Times New Roman" w:hAnsi="Times New Roman" w:cs="Times New Roman"/>
                <w:b/>
                <w:bCs/>
                <w:sz w:val="28"/>
                <w:szCs w:val="28"/>
              </w:rPr>
            </w:pPr>
            <w:r w:rsidRPr="00F078C1">
              <w:rPr>
                <w:rFonts w:ascii="Times New Roman" w:hAnsi="Times New Roman" w:cs="Times New Roman"/>
                <w:b/>
                <w:bCs/>
                <w:sz w:val="28"/>
                <w:szCs w:val="28"/>
              </w:rPr>
              <w:t>Iznākuma rādītājs</w:t>
            </w:r>
          </w:p>
        </w:tc>
        <w:tc>
          <w:tcPr>
            <w:tcW w:w="720" w:type="pct"/>
            <w:vAlign w:val="center"/>
          </w:tcPr>
          <w:p w:rsidR="00C71D31" w:rsidRPr="00F078C1" w:rsidRDefault="00C71D31" w:rsidP="0095031A">
            <w:pPr>
              <w:tabs>
                <w:tab w:val="left" w:pos="0"/>
              </w:tabs>
              <w:spacing w:before="0" w:after="0"/>
              <w:rPr>
                <w:rFonts w:ascii="Times New Roman" w:hAnsi="Times New Roman" w:cs="Times New Roman"/>
                <w:b/>
                <w:bCs/>
                <w:sz w:val="28"/>
                <w:szCs w:val="28"/>
              </w:rPr>
            </w:pPr>
            <w:r w:rsidRPr="00F078C1">
              <w:rPr>
                <w:rFonts w:ascii="Times New Roman" w:hAnsi="Times New Roman" w:cs="Times New Roman"/>
                <w:b/>
                <w:bCs/>
                <w:sz w:val="28"/>
                <w:szCs w:val="28"/>
              </w:rPr>
              <w:t>Mērvienība</w:t>
            </w:r>
          </w:p>
        </w:tc>
        <w:tc>
          <w:tcPr>
            <w:tcW w:w="1030" w:type="pct"/>
            <w:vAlign w:val="center"/>
          </w:tcPr>
          <w:p w:rsidR="00C71D31" w:rsidRPr="00F078C1" w:rsidRDefault="00C71D31" w:rsidP="0095031A">
            <w:pPr>
              <w:tabs>
                <w:tab w:val="left" w:pos="0"/>
              </w:tabs>
              <w:spacing w:before="0" w:after="0"/>
              <w:jc w:val="center"/>
              <w:rPr>
                <w:rFonts w:ascii="Times New Roman" w:hAnsi="Times New Roman" w:cs="Times New Roman"/>
                <w:b/>
                <w:bCs/>
                <w:sz w:val="28"/>
                <w:szCs w:val="28"/>
              </w:rPr>
            </w:pPr>
            <w:proofErr w:type="spellStart"/>
            <w:r w:rsidRPr="00F078C1">
              <w:rPr>
                <w:rFonts w:ascii="Times New Roman" w:hAnsi="Times New Roman" w:cs="Times New Roman"/>
                <w:b/>
                <w:bCs/>
                <w:sz w:val="28"/>
                <w:szCs w:val="28"/>
              </w:rPr>
              <w:t>Starpvērtība</w:t>
            </w:r>
            <w:proofErr w:type="spellEnd"/>
            <w:r w:rsidRPr="00F078C1">
              <w:rPr>
                <w:rFonts w:ascii="Times New Roman" w:hAnsi="Times New Roman" w:cs="Times New Roman"/>
                <w:b/>
                <w:bCs/>
                <w:sz w:val="28"/>
                <w:szCs w:val="28"/>
              </w:rPr>
              <w:t xml:space="preserve"> (2 gadi pēc projekta sākuma)</w:t>
            </w:r>
          </w:p>
        </w:tc>
        <w:tc>
          <w:tcPr>
            <w:tcW w:w="960" w:type="pct"/>
            <w:vAlign w:val="center"/>
          </w:tcPr>
          <w:p w:rsidR="00C71D31" w:rsidRPr="00F078C1" w:rsidRDefault="00C71D31" w:rsidP="0095031A">
            <w:pPr>
              <w:tabs>
                <w:tab w:val="left" w:pos="0"/>
              </w:tabs>
              <w:spacing w:before="0" w:after="0"/>
              <w:jc w:val="center"/>
              <w:rPr>
                <w:rFonts w:ascii="Times New Roman" w:hAnsi="Times New Roman" w:cs="Times New Roman"/>
                <w:b/>
                <w:bCs/>
                <w:sz w:val="28"/>
                <w:szCs w:val="28"/>
              </w:rPr>
            </w:pPr>
            <w:r w:rsidRPr="00F078C1">
              <w:rPr>
                <w:rFonts w:ascii="Times New Roman" w:hAnsi="Times New Roman" w:cs="Times New Roman"/>
                <w:b/>
                <w:bCs/>
                <w:sz w:val="28"/>
                <w:szCs w:val="28"/>
              </w:rPr>
              <w:t>Sasniedzamā vērtība projekta beigās</w:t>
            </w:r>
          </w:p>
        </w:tc>
      </w:tr>
      <w:tr w:rsidR="00F078C1" w:rsidRPr="00F078C1" w:rsidTr="0095031A">
        <w:tc>
          <w:tcPr>
            <w:tcW w:w="221" w:type="pct"/>
          </w:tcPr>
          <w:p w:rsidR="00C71D31" w:rsidRPr="00F078C1" w:rsidRDefault="00C71D31" w:rsidP="0095031A">
            <w:pPr>
              <w:tabs>
                <w:tab w:val="left" w:pos="0"/>
              </w:tabs>
              <w:spacing w:before="0" w:after="0"/>
              <w:rPr>
                <w:rFonts w:ascii="Times New Roman" w:hAnsi="Times New Roman" w:cs="Times New Roman"/>
                <w:bCs/>
                <w:sz w:val="28"/>
                <w:szCs w:val="28"/>
              </w:rPr>
            </w:pPr>
            <w:r w:rsidRPr="00F078C1">
              <w:rPr>
                <w:rFonts w:ascii="Times New Roman" w:hAnsi="Times New Roman" w:cs="Times New Roman"/>
                <w:bCs/>
                <w:sz w:val="28"/>
                <w:szCs w:val="28"/>
              </w:rPr>
              <w:t>1.</w:t>
            </w:r>
          </w:p>
        </w:tc>
        <w:tc>
          <w:tcPr>
            <w:tcW w:w="2068" w:type="pct"/>
          </w:tcPr>
          <w:p w:rsidR="00C71D31" w:rsidRPr="00F078C1" w:rsidRDefault="00C71D31" w:rsidP="0095031A">
            <w:pPr>
              <w:tabs>
                <w:tab w:val="left" w:pos="0"/>
              </w:tabs>
              <w:spacing w:before="0" w:after="0"/>
              <w:rPr>
                <w:rFonts w:ascii="Times New Roman" w:hAnsi="Times New Roman" w:cs="Times New Roman"/>
                <w:bCs/>
                <w:sz w:val="28"/>
                <w:szCs w:val="28"/>
              </w:rPr>
            </w:pPr>
            <w:r w:rsidRPr="00F078C1">
              <w:rPr>
                <w:rFonts w:ascii="Times New Roman" w:hAnsi="Times New Roman" w:cs="Times New Roman"/>
                <w:bCs/>
                <w:sz w:val="28"/>
                <w:szCs w:val="28"/>
              </w:rPr>
              <w:t>Pilnveidoti vai no jauna izstrādāti publiskās pārvaldes procesi</w:t>
            </w:r>
          </w:p>
        </w:tc>
        <w:tc>
          <w:tcPr>
            <w:tcW w:w="720" w:type="pct"/>
            <w:vAlign w:val="center"/>
          </w:tcPr>
          <w:p w:rsidR="00C71D31" w:rsidRPr="00F078C1" w:rsidRDefault="00C71D31" w:rsidP="0095031A">
            <w:pPr>
              <w:tabs>
                <w:tab w:val="left" w:pos="0"/>
              </w:tabs>
              <w:spacing w:before="0" w:after="0"/>
              <w:jc w:val="center"/>
              <w:rPr>
                <w:rFonts w:ascii="Times New Roman" w:hAnsi="Times New Roman" w:cs="Times New Roman"/>
                <w:bCs/>
                <w:sz w:val="28"/>
                <w:szCs w:val="28"/>
              </w:rPr>
            </w:pPr>
            <w:r w:rsidRPr="00F078C1">
              <w:rPr>
                <w:rFonts w:ascii="Times New Roman" w:hAnsi="Times New Roman" w:cs="Times New Roman"/>
                <w:bCs/>
                <w:sz w:val="28"/>
                <w:szCs w:val="28"/>
              </w:rPr>
              <w:t>Skaits</w:t>
            </w:r>
          </w:p>
        </w:tc>
        <w:tc>
          <w:tcPr>
            <w:tcW w:w="1030" w:type="pct"/>
            <w:vAlign w:val="center"/>
          </w:tcPr>
          <w:p w:rsidR="00C71D31" w:rsidRPr="00F078C1" w:rsidRDefault="00C71D31" w:rsidP="0095031A">
            <w:pPr>
              <w:tabs>
                <w:tab w:val="left" w:pos="0"/>
              </w:tabs>
              <w:spacing w:before="0" w:after="0"/>
              <w:jc w:val="center"/>
              <w:rPr>
                <w:rFonts w:ascii="Times New Roman" w:hAnsi="Times New Roman" w:cs="Times New Roman"/>
                <w:bCs/>
                <w:sz w:val="28"/>
                <w:szCs w:val="28"/>
              </w:rPr>
            </w:pPr>
            <w:r w:rsidRPr="00F078C1">
              <w:rPr>
                <w:rFonts w:ascii="Times New Roman" w:hAnsi="Times New Roman" w:cs="Times New Roman"/>
                <w:bCs/>
                <w:sz w:val="28"/>
                <w:szCs w:val="28"/>
              </w:rPr>
              <w:t>3</w:t>
            </w:r>
          </w:p>
        </w:tc>
        <w:tc>
          <w:tcPr>
            <w:tcW w:w="960" w:type="pct"/>
            <w:vAlign w:val="center"/>
          </w:tcPr>
          <w:p w:rsidR="00C71D31" w:rsidRPr="00F078C1" w:rsidRDefault="00C71D31" w:rsidP="0095031A">
            <w:pPr>
              <w:tabs>
                <w:tab w:val="left" w:pos="0"/>
              </w:tabs>
              <w:spacing w:before="0" w:after="0"/>
              <w:jc w:val="center"/>
              <w:rPr>
                <w:rFonts w:ascii="Times New Roman" w:hAnsi="Times New Roman" w:cs="Times New Roman"/>
                <w:bCs/>
                <w:sz w:val="28"/>
                <w:szCs w:val="28"/>
              </w:rPr>
            </w:pPr>
            <w:r w:rsidRPr="00F078C1">
              <w:rPr>
                <w:rFonts w:ascii="Times New Roman" w:hAnsi="Times New Roman" w:cs="Times New Roman"/>
                <w:bCs/>
                <w:sz w:val="28"/>
                <w:szCs w:val="28"/>
              </w:rPr>
              <w:t>6</w:t>
            </w:r>
          </w:p>
        </w:tc>
      </w:tr>
      <w:tr w:rsidR="00F078C1" w:rsidRPr="00F078C1" w:rsidTr="0095031A">
        <w:tc>
          <w:tcPr>
            <w:tcW w:w="221" w:type="pct"/>
          </w:tcPr>
          <w:p w:rsidR="00C71D31" w:rsidRPr="00F078C1" w:rsidRDefault="00C71D31" w:rsidP="0095031A">
            <w:pPr>
              <w:tabs>
                <w:tab w:val="left" w:pos="0"/>
              </w:tabs>
              <w:spacing w:before="0" w:after="0"/>
              <w:rPr>
                <w:rFonts w:ascii="Times New Roman" w:hAnsi="Times New Roman" w:cs="Times New Roman"/>
                <w:bCs/>
                <w:sz w:val="28"/>
                <w:szCs w:val="28"/>
              </w:rPr>
            </w:pPr>
            <w:r w:rsidRPr="00F078C1">
              <w:rPr>
                <w:rFonts w:ascii="Times New Roman" w:hAnsi="Times New Roman" w:cs="Times New Roman"/>
                <w:bCs/>
                <w:sz w:val="28"/>
                <w:szCs w:val="28"/>
              </w:rPr>
              <w:t xml:space="preserve">2. </w:t>
            </w:r>
          </w:p>
        </w:tc>
        <w:tc>
          <w:tcPr>
            <w:tcW w:w="2068" w:type="pct"/>
          </w:tcPr>
          <w:p w:rsidR="00C71D31" w:rsidRPr="00F078C1" w:rsidRDefault="00C71D31" w:rsidP="0095031A">
            <w:pPr>
              <w:tabs>
                <w:tab w:val="left" w:pos="0"/>
              </w:tabs>
              <w:spacing w:before="0" w:after="0"/>
              <w:rPr>
                <w:rFonts w:ascii="Times New Roman" w:hAnsi="Times New Roman" w:cs="Times New Roman"/>
                <w:bCs/>
                <w:sz w:val="28"/>
                <w:szCs w:val="28"/>
              </w:rPr>
            </w:pPr>
            <w:r w:rsidRPr="00F078C1">
              <w:rPr>
                <w:rFonts w:ascii="Times New Roman" w:hAnsi="Times New Roman" w:cs="Times New Roman"/>
                <w:bCs/>
                <w:sz w:val="28"/>
                <w:szCs w:val="28"/>
              </w:rPr>
              <w:t xml:space="preserve">Izstrādātas </w:t>
            </w:r>
            <w:proofErr w:type="spellStart"/>
            <w:r w:rsidRPr="00F078C1">
              <w:rPr>
                <w:rFonts w:ascii="Times New Roman" w:hAnsi="Times New Roman" w:cs="Times New Roman"/>
                <w:bCs/>
                <w:sz w:val="28"/>
                <w:szCs w:val="28"/>
              </w:rPr>
              <w:t>mašīntulkošanas</w:t>
            </w:r>
            <w:proofErr w:type="spellEnd"/>
            <w:r w:rsidRPr="00F078C1">
              <w:rPr>
                <w:rFonts w:ascii="Times New Roman" w:hAnsi="Times New Roman" w:cs="Times New Roman"/>
                <w:bCs/>
                <w:sz w:val="28"/>
                <w:szCs w:val="28"/>
              </w:rPr>
              <w:t xml:space="preserve"> platformas</w:t>
            </w:r>
          </w:p>
        </w:tc>
        <w:tc>
          <w:tcPr>
            <w:tcW w:w="720" w:type="pct"/>
            <w:vAlign w:val="center"/>
          </w:tcPr>
          <w:p w:rsidR="00C71D31" w:rsidRPr="00F078C1" w:rsidRDefault="00C71D31" w:rsidP="0095031A">
            <w:pPr>
              <w:tabs>
                <w:tab w:val="left" w:pos="0"/>
              </w:tabs>
              <w:spacing w:before="0" w:after="0"/>
              <w:jc w:val="center"/>
              <w:rPr>
                <w:rFonts w:ascii="Times New Roman" w:hAnsi="Times New Roman" w:cs="Times New Roman"/>
                <w:bCs/>
                <w:sz w:val="28"/>
                <w:szCs w:val="28"/>
              </w:rPr>
            </w:pPr>
            <w:r w:rsidRPr="00F078C1">
              <w:rPr>
                <w:rFonts w:ascii="Times New Roman" w:hAnsi="Times New Roman" w:cs="Times New Roman"/>
                <w:bCs/>
                <w:sz w:val="28"/>
                <w:szCs w:val="28"/>
              </w:rPr>
              <w:t>Skaits</w:t>
            </w:r>
          </w:p>
        </w:tc>
        <w:tc>
          <w:tcPr>
            <w:tcW w:w="1030" w:type="pct"/>
            <w:vAlign w:val="center"/>
          </w:tcPr>
          <w:p w:rsidR="00C71D31" w:rsidRPr="00F078C1" w:rsidRDefault="00C71D31" w:rsidP="0095031A">
            <w:pPr>
              <w:tabs>
                <w:tab w:val="left" w:pos="0"/>
              </w:tabs>
              <w:spacing w:before="0" w:after="0"/>
              <w:jc w:val="center"/>
              <w:rPr>
                <w:rFonts w:ascii="Times New Roman" w:hAnsi="Times New Roman" w:cs="Times New Roman"/>
                <w:bCs/>
                <w:sz w:val="28"/>
                <w:szCs w:val="28"/>
              </w:rPr>
            </w:pPr>
            <w:r w:rsidRPr="00F078C1">
              <w:rPr>
                <w:rFonts w:ascii="Times New Roman" w:hAnsi="Times New Roman" w:cs="Times New Roman"/>
                <w:bCs/>
                <w:sz w:val="28"/>
                <w:szCs w:val="28"/>
              </w:rPr>
              <w:t>1</w:t>
            </w:r>
          </w:p>
        </w:tc>
        <w:tc>
          <w:tcPr>
            <w:tcW w:w="960" w:type="pct"/>
            <w:vAlign w:val="center"/>
          </w:tcPr>
          <w:p w:rsidR="00C71D31" w:rsidRPr="00F078C1" w:rsidRDefault="00C71D31" w:rsidP="0095031A">
            <w:pPr>
              <w:tabs>
                <w:tab w:val="left" w:pos="0"/>
              </w:tabs>
              <w:spacing w:before="0" w:after="0"/>
              <w:jc w:val="center"/>
              <w:rPr>
                <w:rFonts w:ascii="Times New Roman" w:hAnsi="Times New Roman" w:cs="Times New Roman"/>
                <w:bCs/>
                <w:sz w:val="28"/>
                <w:szCs w:val="28"/>
              </w:rPr>
            </w:pPr>
            <w:r w:rsidRPr="00F078C1">
              <w:rPr>
                <w:rFonts w:ascii="Times New Roman" w:hAnsi="Times New Roman" w:cs="Times New Roman"/>
                <w:bCs/>
                <w:sz w:val="28"/>
                <w:szCs w:val="28"/>
              </w:rPr>
              <w:t>1</w:t>
            </w:r>
          </w:p>
        </w:tc>
      </w:tr>
      <w:tr w:rsidR="00F078C1" w:rsidRPr="00F078C1" w:rsidTr="0095031A">
        <w:tc>
          <w:tcPr>
            <w:tcW w:w="221" w:type="pct"/>
          </w:tcPr>
          <w:p w:rsidR="003B4660" w:rsidRPr="00F078C1" w:rsidRDefault="003B4660" w:rsidP="0095031A">
            <w:pPr>
              <w:tabs>
                <w:tab w:val="left" w:pos="0"/>
              </w:tabs>
              <w:spacing w:before="0" w:after="0"/>
              <w:rPr>
                <w:rFonts w:ascii="Times New Roman" w:hAnsi="Times New Roman" w:cs="Times New Roman"/>
                <w:bCs/>
                <w:sz w:val="28"/>
                <w:szCs w:val="28"/>
              </w:rPr>
            </w:pPr>
            <w:r w:rsidRPr="00F078C1">
              <w:rPr>
                <w:rFonts w:ascii="Times New Roman" w:hAnsi="Times New Roman" w:cs="Times New Roman"/>
                <w:bCs/>
                <w:sz w:val="28"/>
                <w:szCs w:val="28"/>
              </w:rPr>
              <w:t>3</w:t>
            </w:r>
          </w:p>
        </w:tc>
        <w:tc>
          <w:tcPr>
            <w:tcW w:w="2068" w:type="pct"/>
          </w:tcPr>
          <w:p w:rsidR="003B4660" w:rsidRPr="00F078C1" w:rsidRDefault="003B4660" w:rsidP="0095031A">
            <w:pPr>
              <w:tabs>
                <w:tab w:val="left" w:pos="0"/>
              </w:tabs>
              <w:spacing w:before="0" w:after="0"/>
              <w:rPr>
                <w:rFonts w:ascii="Times New Roman" w:hAnsi="Times New Roman" w:cs="Times New Roman"/>
                <w:bCs/>
                <w:sz w:val="28"/>
                <w:szCs w:val="28"/>
              </w:rPr>
            </w:pPr>
            <w:r w:rsidRPr="00F078C1">
              <w:rPr>
                <w:rFonts w:ascii="Times New Roman" w:hAnsi="Times New Roman" w:cs="Times New Roman"/>
                <w:bCs/>
                <w:sz w:val="28"/>
                <w:szCs w:val="28"/>
              </w:rPr>
              <w:t xml:space="preserve">Publicētas </w:t>
            </w:r>
            <w:proofErr w:type="spellStart"/>
            <w:r w:rsidRPr="00F078C1">
              <w:rPr>
                <w:rFonts w:ascii="Times New Roman" w:hAnsi="Times New Roman" w:cs="Times New Roman"/>
                <w:bCs/>
                <w:sz w:val="28"/>
                <w:szCs w:val="28"/>
              </w:rPr>
              <w:t>atkalizmantošanas</w:t>
            </w:r>
            <w:proofErr w:type="spellEnd"/>
            <w:r w:rsidRPr="00F078C1">
              <w:rPr>
                <w:rFonts w:ascii="Times New Roman" w:hAnsi="Times New Roman" w:cs="Times New Roman"/>
                <w:bCs/>
                <w:sz w:val="28"/>
                <w:szCs w:val="28"/>
              </w:rPr>
              <w:t xml:space="preserve"> datu kopas</w:t>
            </w:r>
          </w:p>
        </w:tc>
        <w:tc>
          <w:tcPr>
            <w:tcW w:w="720" w:type="pct"/>
            <w:vAlign w:val="center"/>
          </w:tcPr>
          <w:p w:rsidR="003B4660" w:rsidRPr="00F078C1" w:rsidRDefault="003B4660" w:rsidP="0095031A">
            <w:pPr>
              <w:tabs>
                <w:tab w:val="left" w:pos="0"/>
              </w:tabs>
              <w:spacing w:before="0" w:after="0"/>
              <w:jc w:val="center"/>
              <w:rPr>
                <w:rFonts w:ascii="Times New Roman" w:hAnsi="Times New Roman" w:cs="Times New Roman"/>
                <w:bCs/>
                <w:sz w:val="28"/>
                <w:szCs w:val="28"/>
              </w:rPr>
            </w:pPr>
            <w:r w:rsidRPr="00F078C1">
              <w:rPr>
                <w:rFonts w:ascii="Times New Roman" w:hAnsi="Times New Roman" w:cs="Times New Roman"/>
                <w:bCs/>
                <w:sz w:val="28"/>
                <w:szCs w:val="28"/>
              </w:rPr>
              <w:t xml:space="preserve">Skaits </w:t>
            </w:r>
          </w:p>
        </w:tc>
        <w:tc>
          <w:tcPr>
            <w:tcW w:w="1030" w:type="pct"/>
            <w:vAlign w:val="center"/>
          </w:tcPr>
          <w:p w:rsidR="003B4660" w:rsidRPr="00F078C1" w:rsidRDefault="003B4660" w:rsidP="0095031A">
            <w:pPr>
              <w:tabs>
                <w:tab w:val="left" w:pos="0"/>
              </w:tabs>
              <w:spacing w:before="0" w:after="0"/>
              <w:jc w:val="center"/>
              <w:rPr>
                <w:rFonts w:ascii="Times New Roman" w:hAnsi="Times New Roman" w:cs="Times New Roman"/>
                <w:bCs/>
                <w:sz w:val="28"/>
                <w:szCs w:val="28"/>
              </w:rPr>
            </w:pPr>
            <w:r w:rsidRPr="00F078C1">
              <w:rPr>
                <w:rFonts w:ascii="Times New Roman" w:hAnsi="Times New Roman" w:cs="Times New Roman"/>
                <w:bCs/>
                <w:sz w:val="28"/>
                <w:szCs w:val="28"/>
              </w:rPr>
              <w:t>-</w:t>
            </w:r>
          </w:p>
        </w:tc>
        <w:tc>
          <w:tcPr>
            <w:tcW w:w="960" w:type="pct"/>
            <w:vAlign w:val="center"/>
          </w:tcPr>
          <w:p w:rsidR="003B4660" w:rsidRPr="00F078C1" w:rsidRDefault="003B4660" w:rsidP="0095031A">
            <w:pPr>
              <w:tabs>
                <w:tab w:val="left" w:pos="0"/>
              </w:tabs>
              <w:spacing w:before="0" w:after="0"/>
              <w:jc w:val="center"/>
              <w:rPr>
                <w:rFonts w:ascii="Times New Roman" w:hAnsi="Times New Roman" w:cs="Times New Roman"/>
                <w:bCs/>
                <w:sz w:val="28"/>
                <w:szCs w:val="28"/>
              </w:rPr>
            </w:pPr>
            <w:r w:rsidRPr="00F078C1">
              <w:rPr>
                <w:rFonts w:ascii="Times New Roman" w:hAnsi="Times New Roman" w:cs="Times New Roman"/>
                <w:bCs/>
                <w:sz w:val="28"/>
                <w:szCs w:val="28"/>
              </w:rPr>
              <w:t>10</w:t>
            </w:r>
          </w:p>
        </w:tc>
      </w:tr>
    </w:tbl>
    <w:p w:rsidR="000B527B" w:rsidRPr="00F078C1" w:rsidRDefault="000B527B" w:rsidP="00991397">
      <w:pPr>
        <w:tabs>
          <w:tab w:val="left" w:pos="0"/>
        </w:tabs>
        <w:spacing w:before="120" w:after="120"/>
        <w:jc w:val="both"/>
        <w:rPr>
          <w:rFonts w:ascii="Times New Roman" w:eastAsia="MS Mincho" w:hAnsi="Times New Roman" w:cs="Times New Roman"/>
          <w:b/>
          <w:bCs/>
          <w:sz w:val="28"/>
          <w:szCs w:val="28"/>
          <w:u w:val="single"/>
        </w:rPr>
      </w:pPr>
    </w:p>
    <w:p w:rsidR="000B527B" w:rsidRPr="00F078C1" w:rsidRDefault="000B527B" w:rsidP="000B527B">
      <w:pPr>
        <w:overflowPunct w:val="0"/>
        <w:autoSpaceDE w:val="0"/>
        <w:autoSpaceDN w:val="0"/>
        <w:adjustRightInd w:val="0"/>
        <w:spacing w:before="120" w:after="120" w:line="276" w:lineRule="auto"/>
        <w:jc w:val="both"/>
        <w:textAlignment w:val="baseline"/>
        <w:rPr>
          <w:rFonts w:ascii="Times New Roman" w:eastAsia="MS Mincho" w:hAnsi="Times New Roman" w:cs="Times New Roman"/>
          <w:b/>
          <w:bCs/>
          <w:i/>
          <w:sz w:val="28"/>
          <w:szCs w:val="28"/>
        </w:rPr>
      </w:pPr>
      <w:r w:rsidRPr="00F078C1">
        <w:rPr>
          <w:rFonts w:ascii="Times New Roman" w:eastAsia="MS Mincho" w:hAnsi="Times New Roman" w:cs="Times New Roman"/>
          <w:b/>
          <w:bCs/>
          <w:sz w:val="28"/>
          <w:szCs w:val="28"/>
        </w:rPr>
        <w:t xml:space="preserve">Projekta finansējuma kopējais apjoms:  </w:t>
      </w:r>
      <w:r w:rsidRPr="00F078C1">
        <w:rPr>
          <w:rFonts w:ascii="Times New Roman" w:eastAsia="MS Mincho" w:hAnsi="Times New Roman" w:cs="Times New Roman"/>
          <w:b/>
          <w:bCs/>
          <w:sz w:val="28"/>
          <w:szCs w:val="28"/>
        </w:rPr>
        <w:tab/>
      </w:r>
      <w:r w:rsidRPr="00F078C1">
        <w:rPr>
          <w:rFonts w:ascii="Times New Roman" w:eastAsia="MS Mincho" w:hAnsi="Times New Roman" w:cs="Times New Roman"/>
          <w:b/>
          <w:bCs/>
          <w:sz w:val="28"/>
          <w:szCs w:val="28"/>
        </w:rPr>
        <w:tab/>
      </w:r>
      <w:r w:rsidRPr="00F078C1">
        <w:rPr>
          <w:rFonts w:ascii="Times New Roman" w:eastAsia="MS Mincho" w:hAnsi="Times New Roman" w:cs="Times New Roman"/>
          <w:b/>
          <w:bCs/>
          <w:sz w:val="28"/>
          <w:szCs w:val="28"/>
        </w:rPr>
        <w:tab/>
      </w:r>
      <w:r w:rsidRPr="00F078C1">
        <w:rPr>
          <w:rFonts w:ascii="Times New Roman" w:eastAsia="MS Mincho" w:hAnsi="Times New Roman" w:cs="Times New Roman"/>
          <w:bCs/>
          <w:sz w:val="28"/>
          <w:szCs w:val="28"/>
        </w:rPr>
        <w:t xml:space="preserve">2 000 000 </w:t>
      </w:r>
      <w:proofErr w:type="spellStart"/>
      <w:r w:rsidRPr="00F078C1">
        <w:rPr>
          <w:rFonts w:ascii="Times New Roman" w:eastAsia="MS Mincho" w:hAnsi="Times New Roman" w:cs="Times New Roman"/>
          <w:bCs/>
          <w:i/>
          <w:sz w:val="28"/>
          <w:szCs w:val="28"/>
        </w:rPr>
        <w:t>euro</w:t>
      </w:r>
      <w:proofErr w:type="spellEnd"/>
    </w:p>
    <w:p w:rsidR="000B527B" w:rsidRPr="00F078C1" w:rsidRDefault="000B527B" w:rsidP="000B527B">
      <w:pPr>
        <w:overflowPunct w:val="0"/>
        <w:autoSpaceDE w:val="0"/>
        <w:autoSpaceDN w:val="0"/>
        <w:adjustRightInd w:val="0"/>
        <w:spacing w:before="120" w:after="120" w:line="276" w:lineRule="auto"/>
        <w:jc w:val="both"/>
        <w:textAlignment w:val="baseline"/>
        <w:rPr>
          <w:rFonts w:ascii="Times New Roman" w:eastAsia="MS Mincho" w:hAnsi="Times New Roman" w:cs="Times New Roman"/>
          <w:b/>
          <w:bCs/>
          <w:sz w:val="28"/>
          <w:szCs w:val="28"/>
        </w:rPr>
      </w:pPr>
      <w:r w:rsidRPr="00F078C1">
        <w:rPr>
          <w:rFonts w:ascii="Times New Roman" w:eastAsia="MS Mincho" w:hAnsi="Times New Roman" w:cs="Times New Roman"/>
          <w:b/>
          <w:bCs/>
          <w:sz w:val="28"/>
          <w:szCs w:val="28"/>
        </w:rPr>
        <w:t xml:space="preserve">Projekta īstenošanas laiks (mēnešos): </w:t>
      </w:r>
      <w:r w:rsidRPr="00F078C1">
        <w:rPr>
          <w:rFonts w:ascii="Times New Roman" w:eastAsia="MS Mincho" w:hAnsi="Times New Roman" w:cs="Times New Roman"/>
          <w:b/>
          <w:bCs/>
          <w:sz w:val="28"/>
          <w:szCs w:val="28"/>
        </w:rPr>
        <w:tab/>
      </w:r>
      <w:r w:rsidRPr="00F078C1">
        <w:rPr>
          <w:rFonts w:ascii="Times New Roman" w:eastAsia="MS Mincho" w:hAnsi="Times New Roman" w:cs="Times New Roman"/>
          <w:b/>
          <w:bCs/>
          <w:sz w:val="28"/>
          <w:szCs w:val="28"/>
        </w:rPr>
        <w:tab/>
      </w:r>
      <w:r w:rsidRPr="00F078C1">
        <w:rPr>
          <w:rFonts w:ascii="Times New Roman" w:eastAsia="MS Mincho" w:hAnsi="Times New Roman" w:cs="Times New Roman"/>
          <w:b/>
          <w:bCs/>
          <w:sz w:val="28"/>
          <w:szCs w:val="28"/>
        </w:rPr>
        <w:tab/>
      </w:r>
      <w:r w:rsidRPr="00F078C1">
        <w:rPr>
          <w:rFonts w:ascii="Times New Roman" w:eastAsia="MS Mincho" w:hAnsi="Times New Roman" w:cs="Times New Roman"/>
          <w:bCs/>
          <w:sz w:val="28"/>
          <w:szCs w:val="28"/>
        </w:rPr>
        <w:t>3</w:t>
      </w:r>
      <w:r w:rsidR="008B2722" w:rsidRPr="00F078C1">
        <w:rPr>
          <w:rFonts w:ascii="Times New Roman" w:eastAsia="MS Mincho" w:hAnsi="Times New Roman" w:cs="Times New Roman"/>
          <w:bCs/>
          <w:sz w:val="28"/>
          <w:szCs w:val="28"/>
        </w:rPr>
        <w:t>2</w:t>
      </w:r>
      <w:r w:rsidRPr="00F078C1">
        <w:rPr>
          <w:rFonts w:ascii="Times New Roman" w:eastAsia="MS Mincho" w:hAnsi="Times New Roman" w:cs="Times New Roman"/>
          <w:bCs/>
          <w:sz w:val="28"/>
          <w:szCs w:val="28"/>
        </w:rPr>
        <w:t xml:space="preserve"> mēneši</w:t>
      </w:r>
    </w:p>
    <w:p w:rsidR="000B527B" w:rsidRPr="00F078C1" w:rsidRDefault="000B527B" w:rsidP="00991397">
      <w:pPr>
        <w:tabs>
          <w:tab w:val="left" w:pos="0"/>
        </w:tabs>
        <w:spacing w:before="120" w:after="120"/>
        <w:jc w:val="both"/>
        <w:rPr>
          <w:rFonts w:ascii="Times New Roman" w:eastAsia="MS Mincho" w:hAnsi="Times New Roman" w:cs="Times New Roman"/>
          <w:b/>
          <w:bCs/>
          <w:sz w:val="28"/>
          <w:szCs w:val="28"/>
          <w:u w:val="single"/>
        </w:rPr>
      </w:pPr>
    </w:p>
    <w:p w:rsidR="00511A27" w:rsidRPr="00AF7BAE" w:rsidRDefault="00511A27" w:rsidP="00511A27">
      <w:pPr>
        <w:spacing w:before="0" w:after="160" w:line="259" w:lineRule="auto"/>
        <w:ind w:firstLine="360"/>
        <w:jc w:val="center"/>
        <w:rPr>
          <w:rFonts w:ascii="Times New Roman" w:eastAsia="MS Mincho" w:hAnsi="Times New Roman"/>
          <w:b/>
          <w:bCs/>
          <w:sz w:val="28"/>
          <w:szCs w:val="28"/>
          <w:u w:val="single"/>
        </w:rPr>
      </w:pPr>
      <w:r w:rsidRPr="00F078C1">
        <w:rPr>
          <w:rFonts w:ascii="Times New Roman" w:eastAsia="MS Mincho" w:hAnsi="Times New Roman"/>
          <w:b/>
          <w:bCs/>
          <w:sz w:val="28"/>
          <w:szCs w:val="28"/>
          <w:u w:val="single"/>
        </w:rPr>
        <w:t xml:space="preserve">Saistība ar iepriekšējā plānošanas perioda projektiem, projekta </w:t>
      </w:r>
      <w:r w:rsidRPr="00AF7BAE">
        <w:rPr>
          <w:rFonts w:ascii="Times New Roman" w:eastAsia="MS Mincho" w:hAnsi="Times New Roman"/>
          <w:b/>
          <w:bCs/>
          <w:sz w:val="28"/>
          <w:szCs w:val="28"/>
          <w:u w:val="single"/>
        </w:rPr>
        <w:t>lietderība un ieguldījums SAM rezultāta rādītājos</w:t>
      </w:r>
    </w:p>
    <w:p w:rsidR="00C71D31" w:rsidRPr="00AF7BAE" w:rsidRDefault="00A879E1" w:rsidP="00991397">
      <w:pPr>
        <w:spacing w:before="0" w:after="160" w:line="259" w:lineRule="auto"/>
        <w:ind w:firstLine="360"/>
        <w:jc w:val="both"/>
        <w:rPr>
          <w:rFonts w:ascii="Times New Roman" w:hAnsi="Times New Roman" w:cs="Times New Roman"/>
          <w:sz w:val="28"/>
          <w:szCs w:val="28"/>
        </w:rPr>
      </w:pPr>
      <w:r w:rsidRPr="00AF7BAE">
        <w:rPr>
          <w:rFonts w:ascii="Times New Roman" w:hAnsi="Times New Roman" w:cs="Times New Roman"/>
          <w:sz w:val="28"/>
          <w:szCs w:val="28"/>
        </w:rPr>
        <w:t xml:space="preserve">Eiropas Savienības struktūrfondu un Kohēzijas fonda 2007.–2013.gada plānošanas perioda darbības programmas “Infrastruktūra un pakalpojumi” 3.2.2.1.1.apakšaktivitātes “Informācijas sistēmu un elektronisko pakalpojumu attīstība” projekta Nr.3DP/3.2.2.1.1/12/IPIA/CFLA/005 “Daudzvalodu korpusa un </w:t>
      </w:r>
      <w:proofErr w:type="spellStart"/>
      <w:r w:rsidRPr="00AF7BAE">
        <w:rPr>
          <w:rFonts w:ascii="Times New Roman" w:hAnsi="Times New Roman" w:cs="Times New Roman"/>
          <w:sz w:val="28"/>
          <w:szCs w:val="28"/>
        </w:rPr>
        <w:t>mašīntulkošanas</w:t>
      </w:r>
      <w:proofErr w:type="spellEnd"/>
      <w:r w:rsidRPr="00AF7BAE">
        <w:rPr>
          <w:rFonts w:ascii="Times New Roman" w:hAnsi="Times New Roman" w:cs="Times New Roman"/>
          <w:sz w:val="28"/>
          <w:szCs w:val="28"/>
        </w:rPr>
        <w:t xml:space="preserve"> infrastruktūras izveide e-pakalpojumu pieejamības </w:t>
      </w:r>
      <w:r w:rsidRPr="00AF7BAE">
        <w:rPr>
          <w:rFonts w:ascii="Times New Roman" w:hAnsi="Times New Roman" w:cs="Times New Roman"/>
          <w:sz w:val="28"/>
          <w:szCs w:val="28"/>
        </w:rPr>
        <w:lastRenderedPageBreak/>
        <w:t>nodrošināšanai”</w:t>
      </w:r>
      <w:r w:rsidR="00C71D31" w:rsidRPr="00AF7BAE">
        <w:rPr>
          <w:rFonts w:ascii="Times New Roman" w:hAnsi="Times New Roman" w:cs="Times New Roman"/>
          <w:sz w:val="28"/>
          <w:szCs w:val="28"/>
        </w:rPr>
        <w:t xml:space="preserve"> ietvaros ir uzsākts darbs pie </w:t>
      </w:r>
      <w:proofErr w:type="spellStart"/>
      <w:r w:rsidR="00C71D31" w:rsidRPr="00AF7BAE">
        <w:rPr>
          <w:rFonts w:ascii="Times New Roman" w:hAnsi="Times New Roman" w:cs="Times New Roman"/>
          <w:sz w:val="28"/>
          <w:szCs w:val="28"/>
        </w:rPr>
        <w:t>monolingvālā</w:t>
      </w:r>
      <w:proofErr w:type="spellEnd"/>
      <w:r w:rsidR="00C71D31" w:rsidRPr="00AF7BAE">
        <w:rPr>
          <w:rFonts w:ascii="Times New Roman" w:hAnsi="Times New Roman" w:cs="Times New Roman"/>
          <w:sz w:val="28"/>
          <w:szCs w:val="28"/>
        </w:rPr>
        <w:t xml:space="preserve"> un paralēlo valodu korpusa izveides un tā integrēšanas e-pakalpojumos. Projekta ietvaros īstenotie pasākumi turpina iepriekšējā plānošanas perioda projekta pasākumus, dodot turpmāk lasāmo ieguldījumu 2.2.1.SAM rezultāta rādītājos.</w:t>
      </w:r>
    </w:p>
    <w:p w:rsidR="007175A2" w:rsidRPr="00AF7BAE" w:rsidRDefault="007175A2" w:rsidP="007175A2">
      <w:pPr>
        <w:spacing w:before="0" w:after="160" w:line="259" w:lineRule="auto"/>
        <w:jc w:val="both"/>
        <w:rPr>
          <w:rFonts w:ascii="Times New Roman" w:hAnsi="Times New Roman" w:cs="Times New Roman"/>
          <w:sz w:val="28"/>
          <w:szCs w:val="28"/>
        </w:rPr>
      </w:pPr>
      <w:r w:rsidRPr="00AF7BAE">
        <w:rPr>
          <w:rFonts w:ascii="Times New Roman" w:hAnsi="Times New Roman" w:cs="Times New Roman"/>
          <w:sz w:val="28"/>
          <w:szCs w:val="28"/>
        </w:rPr>
        <w:t>Pašreiz publiskajā pārvaldē tulkošanas vajadzībām nereti tiek izmantoti brīvi pieejamie tulkošanas risinājumi (tādi kā Google Translator, Microsoft Translator). Šie tulkošanas risinājumi līdzīgi kā HUGO nodrošina teksta un dokumentu tulkošanu, kā arī vairākas papildu iespējas, kā piemēram tulkošanas variantu piedāvāšana, mobilās lietotnes.</w:t>
      </w:r>
    </w:p>
    <w:p w:rsidR="007175A2" w:rsidRPr="00AF7BAE" w:rsidRDefault="007175A2" w:rsidP="007175A2">
      <w:pPr>
        <w:spacing w:before="0" w:after="160" w:line="259" w:lineRule="auto"/>
        <w:jc w:val="both"/>
        <w:rPr>
          <w:rFonts w:ascii="Times New Roman" w:hAnsi="Times New Roman" w:cs="Times New Roman"/>
          <w:sz w:val="28"/>
          <w:szCs w:val="28"/>
        </w:rPr>
      </w:pPr>
      <w:r w:rsidRPr="00AF7BAE">
        <w:rPr>
          <w:rFonts w:ascii="Times New Roman" w:hAnsi="Times New Roman" w:cs="Times New Roman"/>
          <w:sz w:val="28"/>
          <w:szCs w:val="28"/>
        </w:rPr>
        <w:t xml:space="preserve">Tomēr, izmantojot brīvi pieejamos neoficiālos </w:t>
      </w:r>
      <w:proofErr w:type="spellStart"/>
      <w:r w:rsidRPr="00AF7BAE">
        <w:rPr>
          <w:rFonts w:ascii="Times New Roman" w:hAnsi="Times New Roman" w:cs="Times New Roman"/>
          <w:sz w:val="28"/>
          <w:szCs w:val="28"/>
        </w:rPr>
        <w:t>mašīntulkošanas</w:t>
      </w:r>
      <w:proofErr w:type="spellEnd"/>
      <w:r w:rsidRPr="00AF7BAE">
        <w:rPr>
          <w:rFonts w:ascii="Times New Roman" w:hAnsi="Times New Roman" w:cs="Times New Roman"/>
          <w:sz w:val="28"/>
          <w:szCs w:val="28"/>
        </w:rPr>
        <w:t xml:space="preserve"> risinājums, lietotājs savu tulkojamo tekstu nodod </w:t>
      </w:r>
      <w:proofErr w:type="spellStart"/>
      <w:r w:rsidRPr="00AF7BAE">
        <w:rPr>
          <w:rFonts w:ascii="Times New Roman" w:hAnsi="Times New Roman" w:cs="Times New Roman"/>
          <w:sz w:val="28"/>
          <w:szCs w:val="28"/>
        </w:rPr>
        <w:t>mašīntulkošanas</w:t>
      </w:r>
      <w:proofErr w:type="spellEnd"/>
      <w:r w:rsidRPr="00AF7BAE">
        <w:rPr>
          <w:rFonts w:ascii="Times New Roman" w:hAnsi="Times New Roman" w:cs="Times New Roman"/>
          <w:sz w:val="28"/>
          <w:szCs w:val="28"/>
        </w:rPr>
        <w:t xml:space="preserve"> servisa rīcībā. Nereti šādā veidā iegūtie dati no </w:t>
      </w:r>
      <w:proofErr w:type="spellStart"/>
      <w:r w:rsidRPr="00AF7BAE">
        <w:rPr>
          <w:rFonts w:ascii="Times New Roman" w:hAnsi="Times New Roman" w:cs="Times New Roman"/>
          <w:sz w:val="28"/>
          <w:szCs w:val="28"/>
        </w:rPr>
        <w:t>mašīntulka</w:t>
      </w:r>
      <w:proofErr w:type="spellEnd"/>
      <w:r w:rsidRPr="00AF7BAE">
        <w:rPr>
          <w:rFonts w:ascii="Times New Roman" w:hAnsi="Times New Roman" w:cs="Times New Roman"/>
          <w:sz w:val="28"/>
          <w:szCs w:val="28"/>
        </w:rPr>
        <w:t xml:space="preserve"> tiek lietoti ne tikai </w:t>
      </w:r>
      <w:proofErr w:type="spellStart"/>
      <w:r w:rsidRPr="00AF7BAE">
        <w:rPr>
          <w:rFonts w:ascii="Times New Roman" w:hAnsi="Times New Roman" w:cs="Times New Roman"/>
          <w:sz w:val="28"/>
          <w:szCs w:val="28"/>
        </w:rPr>
        <w:t>mašīntulka</w:t>
      </w:r>
      <w:proofErr w:type="spellEnd"/>
      <w:r w:rsidRPr="00AF7BAE">
        <w:rPr>
          <w:rFonts w:ascii="Times New Roman" w:hAnsi="Times New Roman" w:cs="Times New Roman"/>
          <w:sz w:val="28"/>
          <w:szCs w:val="28"/>
        </w:rPr>
        <w:t xml:space="preserve"> attīstībai, bet arī faktu izguvei. Daļai publiskās pārvaldes iestāžu iepriekš minēto drošības problēmu dēļ šie brīvi pieejamie tulkošanas risinājumi nemaz nav pieejami.</w:t>
      </w:r>
    </w:p>
    <w:p w:rsidR="007175A2" w:rsidRPr="00AF7BAE" w:rsidRDefault="007175A2" w:rsidP="007175A2">
      <w:pPr>
        <w:spacing w:before="0" w:after="160" w:line="259" w:lineRule="auto"/>
        <w:jc w:val="both"/>
        <w:rPr>
          <w:rFonts w:ascii="Times New Roman" w:hAnsi="Times New Roman" w:cs="Times New Roman"/>
          <w:sz w:val="28"/>
          <w:szCs w:val="28"/>
        </w:rPr>
      </w:pPr>
      <w:r w:rsidRPr="00AF7BAE">
        <w:rPr>
          <w:rFonts w:ascii="Times New Roman" w:hAnsi="Times New Roman" w:cs="Times New Roman"/>
          <w:sz w:val="28"/>
          <w:szCs w:val="28"/>
        </w:rPr>
        <w:t xml:space="preserve">MT platforma tiks izstrādāta sadarbspējai ar Eiropas Savienības valstu </w:t>
      </w:r>
      <w:proofErr w:type="spellStart"/>
      <w:r w:rsidRPr="00AF7BAE">
        <w:rPr>
          <w:rFonts w:ascii="Times New Roman" w:hAnsi="Times New Roman" w:cs="Times New Roman"/>
          <w:sz w:val="28"/>
          <w:szCs w:val="28"/>
        </w:rPr>
        <w:t>mašīntulkošanas</w:t>
      </w:r>
      <w:proofErr w:type="spellEnd"/>
      <w:r w:rsidRPr="00AF7BAE">
        <w:rPr>
          <w:rFonts w:ascii="Times New Roman" w:hAnsi="Times New Roman" w:cs="Times New Roman"/>
          <w:sz w:val="28"/>
          <w:szCs w:val="28"/>
        </w:rPr>
        <w:t xml:space="preserve"> risinājumiem. Sadarbspēja tiks īstenota, nodrošinot datu apmaiņu ar Eiropas Komisijas </w:t>
      </w:r>
      <w:proofErr w:type="spellStart"/>
      <w:r w:rsidRPr="00AF7BAE">
        <w:rPr>
          <w:rFonts w:ascii="Times New Roman" w:hAnsi="Times New Roman" w:cs="Times New Roman"/>
          <w:sz w:val="28"/>
          <w:szCs w:val="28"/>
        </w:rPr>
        <w:t>mašīntulkošanas</w:t>
      </w:r>
      <w:proofErr w:type="spellEnd"/>
      <w:r w:rsidRPr="00AF7BAE">
        <w:rPr>
          <w:rFonts w:ascii="Times New Roman" w:hAnsi="Times New Roman" w:cs="Times New Roman"/>
          <w:sz w:val="28"/>
          <w:szCs w:val="28"/>
        </w:rPr>
        <w:t xml:space="preserve"> platformu. Tādejādi Latvijas valsts mēroga </w:t>
      </w:r>
      <w:proofErr w:type="spellStart"/>
      <w:r w:rsidRPr="00AF7BAE">
        <w:rPr>
          <w:rFonts w:ascii="Times New Roman" w:hAnsi="Times New Roman" w:cs="Times New Roman"/>
          <w:sz w:val="28"/>
          <w:szCs w:val="28"/>
        </w:rPr>
        <w:t>mašīntulkošanas</w:t>
      </w:r>
      <w:proofErr w:type="spellEnd"/>
      <w:r w:rsidRPr="00AF7BAE">
        <w:rPr>
          <w:rFonts w:ascii="Times New Roman" w:hAnsi="Times New Roman" w:cs="Times New Roman"/>
          <w:sz w:val="28"/>
          <w:szCs w:val="28"/>
        </w:rPr>
        <w:t xml:space="preserve"> platforma tiks izmantota kopā ar Eiropas Komisijas </w:t>
      </w:r>
      <w:proofErr w:type="spellStart"/>
      <w:r w:rsidRPr="00AF7BAE">
        <w:rPr>
          <w:rFonts w:ascii="Times New Roman" w:hAnsi="Times New Roman" w:cs="Times New Roman"/>
          <w:sz w:val="28"/>
          <w:szCs w:val="28"/>
        </w:rPr>
        <w:t>mašīntulkošanas</w:t>
      </w:r>
      <w:proofErr w:type="spellEnd"/>
      <w:r w:rsidRPr="00AF7BAE">
        <w:rPr>
          <w:rFonts w:ascii="Times New Roman" w:hAnsi="Times New Roman" w:cs="Times New Roman"/>
          <w:sz w:val="28"/>
          <w:szCs w:val="28"/>
        </w:rPr>
        <w:t xml:space="preserve"> komponenti  vienotā scenārijā.</w:t>
      </w:r>
    </w:p>
    <w:p w:rsidR="007175A2" w:rsidRPr="00AF7BAE" w:rsidRDefault="007175A2" w:rsidP="007175A2">
      <w:pPr>
        <w:spacing w:before="0" w:after="160" w:line="259" w:lineRule="auto"/>
        <w:jc w:val="both"/>
        <w:rPr>
          <w:rFonts w:ascii="Times New Roman" w:hAnsi="Times New Roman" w:cs="Times New Roman"/>
          <w:sz w:val="28"/>
          <w:szCs w:val="28"/>
        </w:rPr>
      </w:pPr>
      <w:r w:rsidRPr="00AF7BAE">
        <w:rPr>
          <w:rFonts w:ascii="Times New Roman" w:hAnsi="Times New Roman" w:cs="Times New Roman"/>
          <w:sz w:val="28"/>
          <w:szCs w:val="28"/>
        </w:rPr>
        <w:t>Ņemot vērā esošā publiskā pakalpojuma izmantošanas apjomu (0,5 milj. pieprasījumu gadā), pakalpojuma pieejamības palielināšanai ir nepieciešams uzlabot pakalpojuma kvalitāti. Pakalpojuma realizācija pozitīvi ietekmēs Latvijas starptautisko konkurētspēju vienotajā darba tirgū.</w:t>
      </w:r>
    </w:p>
    <w:p w:rsidR="00095CD9" w:rsidRPr="00AF7BAE" w:rsidDel="00574CD3" w:rsidRDefault="00095CD9" w:rsidP="00095CD9">
      <w:pPr>
        <w:pStyle w:val="VPBody"/>
        <w:rPr>
          <w:sz w:val="28"/>
          <w:szCs w:val="28"/>
        </w:rPr>
      </w:pPr>
      <w:r w:rsidRPr="00AF7BAE">
        <w:rPr>
          <w:sz w:val="28"/>
          <w:szCs w:val="28"/>
        </w:rPr>
        <w:t>Turpmāk veikti indikatīvi sociālekonomisko ieguvumu aprēķini.</w:t>
      </w:r>
    </w:p>
    <w:p w:rsidR="00095CD9" w:rsidRPr="00123E23" w:rsidRDefault="00095CD9" w:rsidP="00095CD9">
      <w:pPr>
        <w:pStyle w:val="ListParagraph"/>
        <w:numPr>
          <w:ilvl w:val="0"/>
          <w:numId w:val="10"/>
        </w:numPr>
        <w:spacing w:after="200" w:line="276" w:lineRule="auto"/>
        <w:jc w:val="both"/>
        <w:rPr>
          <w:sz w:val="28"/>
          <w:szCs w:val="28"/>
        </w:rPr>
      </w:pPr>
      <w:r w:rsidRPr="00AF7BAE">
        <w:rPr>
          <w:sz w:val="28"/>
          <w:szCs w:val="28"/>
        </w:rPr>
        <w:t>Valsts ik gadu dažādu tulkošanas pakalpojumu iepirkumiem ārpakalpojumos tērē vidēji 830 252,77</w:t>
      </w:r>
      <w:r w:rsidR="00561319" w:rsidRPr="00AF7BAE">
        <w:rPr>
          <w:sz w:val="28"/>
          <w:szCs w:val="28"/>
        </w:rPr>
        <w:t xml:space="preserve"> </w:t>
      </w:r>
      <w:proofErr w:type="spellStart"/>
      <w:r w:rsidR="00561319" w:rsidRPr="00AF7BAE">
        <w:rPr>
          <w:i/>
          <w:sz w:val="28"/>
          <w:szCs w:val="28"/>
        </w:rPr>
        <w:t>euro</w:t>
      </w:r>
      <w:proofErr w:type="spellEnd"/>
      <w:r w:rsidRPr="00AF7BAE">
        <w:rPr>
          <w:sz w:val="28"/>
          <w:szCs w:val="28"/>
        </w:rPr>
        <w:t>. Pateicoties projektā paredzētajiem uzlabojumiem valsts pārvaldes tekstu tulkošanā,</w:t>
      </w:r>
      <w:r w:rsidRPr="00F078C1">
        <w:rPr>
          <w:sz w:val="28"/>
          <w:szCs w:val="28"/>
        </w:rPr>
        <w:t xml:space="preserve"> paredzams, ka tulkošanas ārpakalpojumu izdevumus varētu samazināt par </w:t>
      </w:r>
      <w:r w:rsidRPr="00123E23">
        <w:rPr>
          <w:sz w:val="28"/>
          <w:szCs w:val="28"/>
        </w:rPr>
        <w:t xml:space="preserve">10%. Tāpat šāda uzlabota </w:t>
      </w:r>
      <w:proofErr w:type="spellStart"/>
      <w:r w:rsidRPr="00123E23">
        <w:rPr>
          <w:sz w:val="28"/>
          <w:szCs w:val="28"/>
        </w:rPr>
        <w:t>mašīntulka</w:t>
      </w:r>
      <w:proofErr w:type="spellEnd"/>
      <w:r w:rsidRPr="00123E23">
        <w:rPr>
          <w:sz w:val="28"/>
          <w:szCs w:val="28"/>
        </w:rPr>
        <w:t xml:space="preserve"> ieviešana mazinātu arī valsts pārvaldē nodarbināto tulku darba slodzi. Ja pieņemam, ka valsts pārvaldē nodarbināti ap 200 tulkiem, tad ar </w:t>
      </w:r>
      <w:proofErr w:type="spellStart"/>
      <w:r w:rsidRPr="00123E23">
        <w:rPr>
          <w:sz w:val="28"/>
          <w:szCs w:val="28"/>
        </w:rPr>
        <w:t>mašīntulka</w:t>
      </w:r>
      <w:proofErr w:type="spellEnd"/>
      <w:r w:rsidRPr="00123E23">
        <w:rPr>
          <w:sz w:val="28"/>
          <w:szCs w:val="28"/>
        </w:rPr>
        <w:t xml:space="preserve"> palīdzību varētu ietaupīt 10% no viņu patērēta laika, tādejādi samazinot arī nepieciešamo darba slodzi. Kopējais ietaupījums naudas izteiksmē ir aptuveni 100</w:t>
      </w:r>
      <w:r w:rsidR="00160646" w:rsidRPr="00123E23">
        <w:rPr>
          <w:sz w:val="28"/>
          <w:szCs w:val="28"/>
        </w:rPr>
        <w:t> </w:t>
      </w:r>
      <w:r w:rsidR="00561319" w:rsidRPr="00123E23">
        <w:rPr>
          <w:sz w:val="28"/>
          <w:szCs w:val="28"/>
        </w:rPr>
        <w:t>000</w:t>
      </w:r>
      <w:r w:rsidRPr="00123E23">
        <w:rPr>
          <w:sz w:val="28"/>
          <w:szCs w:val="28"/>
        </w:rPr>
        <w:t xml:space="preserve"> </w:t>
      </w:r>
      <w:proofErr w:type="spellStart"/>
      <w:r w:rsidR="00561319" w:rsidRPr="00123E23">
        <w:rPr>
          <w:i/>
          <w:sz w:val="28"/>
          <w:szCs w:val="28"/>
        </w:rPr>
        <w:t>euro</w:t>
      </w:r>
      <w:proofErr w:type="spellEnd"/>
      <w:r w:rsidRPr="00123E23">
        <w:rPr>
          <w:sz w:val="28"/>
          <w:szCs w:val="28"/>
        </w:rPr>
        <w:t>.</w:t>
      </w:r>
    </w:p>
    <w:p w:rsidR="00095CD9" w:rsidRPr="00123E23" w:rsidRDefault="00095CD9" w:rsidP="00095CD9">
      <w:pPr>
        <w:pStyle w:val="ListParagraph"/>
        <w:numPr>
          <w:ilvl w:val="0"/>
          <w:numId w:val="10"/>
        </w:numPr>
        <w:spacing w:after="200" w:line="276" w:lineRule="auto"/>
        <w:jc w:val="both"/>
        <w:rPr>
          <w:sz w:val="28"/>
          <w:szCs w:val="28"/>
        </w:rPr>
      </w:pPr>
      <w:r w:rsidRPr="00123E23">
        <w:rPr>
          <w:sz w:val="28"/>
          <w:szCs w:val="28"/>
        </w:rPr>
        <w:t xml:space="preserve">Turpmāko gadu laikā ir paredzami 20 </w:t>
      </w:r>
      <w:r w:rsidR="00160646" w:rsidRPr="00123E23">
        <w:rPr>
          <w:sz w:val="28"/>
          <w:szCs w:val="28"/>
        </w:rPr>
        <w:t>000</w:t>
      </w:r>
      <w:r w:rsidRPr="00123E23">
        <w:rPr>
          <w:sz w:val="28"/>
          <w:szCs w:val="28"/>
        </w:rPr>
        <w:t xml:space="preserve"> transkribēšanas</w:t>
      </w:r>
      <w:r w:rsidR="00561319" w:rsidRPr="00123E23">
        <w:rPr>
          <w:sz w:val="28"/>
          <w:szCs w:val="28"/>
        </w:rPr>
        <w:t xml:space="preserve"> pieprasījumu (publiskajā</w:t>
      </w:r>
      <w:r w:rsidRPr="00123E23">
        <w:rPr>
          <w:sz w:val="28"/>
          <w:szCs w:val="28"/>
        </w:rPr>
        <w:t xml:space="preserve"> pārvald</w:t>
      </w:r>
      <w:r w:rsidR="00561319" w:rsidRPr="00123E23">
        <w:rPr>
          <w:sz w:val="28"/>
          <w:szCs w:val="28"/>
        </w:rPr>
        <w:t>ē</w:t>
      </w:r>
      <w:r w:rsidRPr="00123E23">
        <w:rPr>
          <w:sz w:val="28"/>
          <w:szCs w:val="28"/>
        </w:rPr>
        <w:t xml:space="preserve"> un saimnieciskās darbības veicēji kopā). Tiek </w:t>
      </w:r>
      <w:r w:rsidRPr="00123E23">
        <w:rPr>
          <w:sz w:val="28"/>
          <w:szCs w:val="28"/>
        </w:rPr>
        <w:lastRenderedPageBreak/>
        <w:t>pieņemts, ka ar vienu pieprasījumu ir iespējams ietaupīt 1 stundu protokolu sagatavošanas laika.  Paredzamais kopējais ietaupījums būs 108</w:t>
      </w:r>
      <w:r w:rsidR="00561319" w:rsidRPr="00123E23">
        <w:rPr>
          <w:sz w:val="28"/>
          <w:szCs w:val="28"/>
        </w:rPr>
        <w:t xml:space="preserve"> 000 </w:t>
      </w:r>
      <w:proofErr w:type="spellStart"/>
      <w:r w:rsidR="00561319" w:rsidRPr="00123E23">
        <w:rPr>
          <w:i/>
          <w:sz w:val="28"/>
          <w:szCs w:val="28"/>
        </w:rPr>
        <w:t>euro</w:t>
      </w:r>
      <w:proofErr w:type="spellEnd"/>
      <w:r w:rsidR="00561319" w:rsidRPr="00123E23">
        <w:rPr>
          <w:i/>
          <w:sz w:val="28"/>
          <w:szCs w:val="28"/>
        </w:rPr>
        <w:t>.</w:t>
      </w:r>
    </w:p>
    <w:p w:rsidR="00095CD9" w:rsidRPr="00123E23" w:rsidRDefault="00CC2DF5" w:rsidP="00CC2DF5">
      <w:pPr>
        <w:pStyle w:val="VPBody"/>
        <w:spacing w:before="0" w:after="0"/>
        <w:rPr>
          <w:sz w:val="28"/>
          <w:szCs w:val="28"/>
        </w:rPr>
      </w:pPr>
      <w:r w:rsidRPr="00123E23">
        <w:rPr>
          <w:sz w:val="28"/>
          <w:szCs w:val="28"/>
        </w:rPr>
        <w:tab/>
      </w:r>
      <w:r w:rsidR="00095CD9" w:rsidRPr="00123E23">
        <w:rPr>
          <w:sz w:val="28"/>
          <w:szCs w:val="28"/>
        </w:rPr>
        <w:t>Tiek pieņemts, ka uzlabotas kvalitātes dēļ tiks ietaupīts laiks uz katru no pieprasījumiem. Šobrīd ir 0,5 miljoni pieprasījumu gadā, uzlabotas kvalitātes dēļ tiks ietaupītas 3 minūtes uz katru no pieprasījumiem. Ņemot vērā, ka 3 gadu laikā pieprasījumu skaits pieaugs līdz 1,3 milj. gadā un pieņemot, ka vidējā darba alga ir 869</w:t>
      </w:r>
      <w:r w:rsidR="00561319" w:rsidRPr="00123E23">
        <w:rPr>
          <w:sz w:val="28"/>
          <w:szCs w:val="28"/>
        </w:rPr>
        <w:t xml:space="preserve"> </w:t>
      </w:r>
      <w:proofErr w:type="spellStart"/>
      <w:r w:rsidR="00561319" w:rsidRPr="00123E23">
        <w:rPr>
          <w:i/>
          <w:sz w:val="28"/>
          <w:szCs w:val="28"/>
        </w:rPr>
        <w:t>euro</w:t>
      </w:r>
      <w:proofErr w:type="spellEnd"/>
      <w:r w:rsidR="00095CD9" w:rsidRPr="00123E23">
        <w:rPr>
          <w:sz w:val="28"/>
          <w:szCs w:val="28"/>
        </w:rPr>
        <w:t>, kopējais ieguvums būs 312</w:t>
      </w:r>
      <w:r w:rsidR="00561319" w:rsidRPr="00123E23">
        <w:rPr>
          <w:sz w:val="28"/>
          <w:szCs w:val="28"/>
        </w:rPr>
        <w:t xml:space="preserve"> 000 </w:t>
      </w:r>
      <w:proofErr w:type="spellStart"/>
      <w:r w:rsidR="00561319" w:rsidRPr="00123E23">
        <w:rPr>
          <w:i/>
          <w:sz w:val="28"/>
          <w:szCs w:val="28"/>
        </w:rPr>
        <w:t>euro</w:t>
      </w:r>
      <w:proofErr w:type="spellEnd"/>
      <w:r w:rsidR="00561319" w:rsidRPr="00123E23">
        <w:rPr>
          <w:i/>
          <w:sz w:val="28"/>
          <w:szCs w:val="28"/>
        </w:rPr>
        <w:t>.</w:t>
      </w:r>
    </w:p>
    <w:p w:rsidR="00095CD9" w:rsidRPr="00123E23" w:rsidRDefault="00095CD9" w:rsidP="00CC2DF5">
      <w:pPr>
        <w:spacing w:before="0" w:after="0"/>
        <w:ind w:firstLine="720"/>
        <w:jc w:val="both"/>
        <w:rPr>
          <w:rFonts w:ascii="Times New Roman" w:hAnsi="Times New Roman" w:cs="Times New Roman"/>
          <w:bCs/>
          <w:sz w:val="28"/>
          <w:szCs w:val="28"/>
        </w:rPr>
      </w:pPr>
      <w:r w:rsidRPr="00123E23">
        <w:rPr>
          <w:rFonts w:ascii="Times New Roman" w:hAnsi="Times New Roman" w:cs="Times New Roman"/>
          <w:bCs/>
          <w:sz w:val="28"/>
          <w:szCs w:val="28"/>
        </w:rPr>
        <w:t xml:space="preserve">Projekta realizācijas pakalpojumu sociālekonomiskais ieguvums 10 gadu periodā ir </w:t>
      </w:r>
      <w:r w:rsidR="00561319" w:rsidRPr="00123E23">
        <w:rPr>
          <w:rFonts w:ascii="Times New Roman" w:hAnsi="Times New Roman" w:cs="Times New Roman"/>
          <w:bCs/>
          <w:sz w:val="28"/>
          <w:szCs w:val="28"/>
        </w:rPr>
        <w:t xml:space="preserve">5 200 000 </w:t>
      </w:r>
      <w:proofErr w:type="spellStart"/>
      <w:r w:rsidR="00561319" w:rsidRPr="00123E23">
        <w:rPr>
          <w:rFonts w:ascii="Times New Roman" w:hAnsi="Times New Roman" w:cs="Times New Roman"/>
          <w:bCs/>
          <w:i/>
          <w:sz w:val="28"/>
          <w:szCs w:val="28"/>
        </w:rPr>
        <w:t>euro</w:t>
      </w:r>
      <w:proofErr w:type="spellEnd"/>
      <w:r w:rsidRPr="00123E23">
        <w:rPr>
          <w:rFonts w:ascii="Times New Roman" w:hAnsi="Times New Roman" w:cs="Times New Roman"/>
          <w:bCs/>
          <w:sz w:val="28"/>
          <w:szCs w:val="28"/>
        </w:rPr>
        <w:t>, kas ir lielāks par 3</w:t>
      </w:r>
      <w:r w:rsidR="00561319" w:rsidRPr="00123E23">
        <w:rPr>
          <w:rFonts w:ascii="Times New Roman" w:hAnsi="Times New Roman" w:cs="Times New Roman"/>
          <w:bCs/>
          <w:sz w:val="28"/>
          <w:szCs w:val="28"/>
        </w:rPr>
        <w:t xml:space="preserve"> 000 000 </w:t>
      </w:r>
      <w:proofErr w:type="spellStart"/>
      <w:r w:rsidR="00561319" w:rsidRPr="00123E23">
        <w:rPr>
          <w:rFonts w:ascii="Times New Roman" w:hAnsi="Times New Roman" w:cs="Times New Roman"/>
          <w:bCs/>
          <w:i/>
          <w:sz w:val="28"/>
          <w:szCs w:val="28"/>
        </w:rPr>
        <w:t>euro</w:t>
      </w:r>
      <w:proofErr w:type="spellEnd"/>
      <w:r w:rsidRPr="00123E23">
        <w:rPr>
          <w:rFonts w:ascii="Times New Roman" w:hAnsi="Times New Roman" w:cs="Times New Roman"/>
          <w:bCs/>
          <w:sz w:val="28"/>
          <w:szCs w:val="28"/>
        </w:rPr>
        <w:t xml:space="preserve"> projekta investīciju un uzturēšanas izmaksām 10 gadu periodā. </w:t>
      </w:r>
    </w:p>
    <w:p w:rsidR="00095CD9" w:rsidRPr="00095CD9" w:rsidDel="00574CD3" w:rsidRDefault="00CC2DF5" w:rsidP="00561319">
      <w:pPr>
        <w:pStyle w:val="VPBody"/>
        <w:spacing w:before="0" w:after="0"/>
        <w:rPr>
          <w:sz w:val="28"/>
          <w:szCs w:val="28"/>
        </w:rPr>
      </w:pPr>
      <w:r>
        <w:rPr>
          <w:sz w:val="28"/>
          <w:szCs w:val="28"/>
        </w:rPr>
        <w:tab/>
      </w:r>
    </w:p>
    <w:p w:rsidR="008E7F89" w:rsidRPr="00095CD9" w:rsidRDefault="008E7F89" w:rsidP="008E7F89">
      <w:pPr>
        <w:pStyle w:val="VPBody"/>
        <w:rPr>
          <w:sz w:val="28"/>
          <w:szCs w:val="28"/>
        </w:rPr>
      </w:pPr>
    </w:p>
    <w:p w:rsidR="00606402" w:rsidRPr="00095CD9" w:rsidRDefault="00606402" w:rsidP="00606402">
      <w:pPr>
        <w:tabs>
          <w:tab w:val="left" w:pos="6379"/>
          <w:tab w:val="left" w:pos="6804"/>
        </w:tabs>
        <w:spacing w:before="0" w:after="0"/>
        <w:jc w:val="both"/>
        <w:rPr>
          <w:rFonts w:ascii="Times New Roman" w:eastAsia="Times New Roman" w:hAnsi="Times New Roman" w:cs="Times New Roman"/>
          <w:sz w:val="28"/>
          <w:szCs w:val="28"/>
          <w:lang w:eastAsia="lv-LV"/>
        </w:rPr>
      </w:pPr>
      <w:r w:rsidRPr="00095CD9">
        <w:rPr>
          <w:rFonts w:ascii="Times New Roman" w:eastAsia="Times New Roman" w:hAnsi="Times New Roman" w:cs="Times New Roman"/>
          <w:sz w:val="28"/>
          <w:szCs w:val="28"/>
          <w:lang w:eastAsia="lv-LV"/>
        </w:rPr>
        <w:t xml:space="preserve">Vides aizsardzības un </w:t>
      </w:r>
    </w:p>
    <w:p w:rsidR="00606402" w:rsidRPr="00095CD9" w:rsidRDefault="00606402" w:rsidP="00606402">
      <w:pPr>
        <w:tabs>
          <w:tab w:val="left" w:pos="6663"/>
          <w:tab w:val="left" w:pos="6804"/>
        </w:tabs>
        <w:spacing w:before="0" w:after="0"/>
        <w:jc w:val="both"/>
        <w:rPr>
          <w:rFonts w:ascii="Times New Roman" w:eastAsia="Times New Roman" w:hAnsi="Times New Roman" w:cs="Times New Roman"/>
          <w:sz w:val="28"/>
          <w:szCs w:val="28"/>
          <w:lang w:eastAsia="lv-LV"/>
        </w:rPr>
      </w:pPr>
      <w:r w:rsidRPr="00095CD9">
        <w:rPr>
          <w:rFonts w:ascii="Times New Roman" w:eastAsia="Times New Roman" w:hAnsi="Times New Roman" w:cs="Times New Roman"/>
          <w:sz w:val="28"/>
          <w:szCs w:val="28"/>
          <w:lang w:eastAsia="lv-LV"/>
        </w:rPr>
        <w:t>reģionālās attīstības ministrs</w:t>
      </w:r>
      <w:r w:rsidRPr="00095CD9">
        <w:rPr>
          <w:rFonts w:ascii="Times New Roman" w:eastAsia="Times New Roman" w:hAnsi="Times New Roman" w:cs="Times New Roman"/>
          <w:sz w:val="28"/>
          <w:szCs w:val="28"/>
          <w:lang w:eastAsia="lv-LV"/>
        </w:rPr>
        <w:tab/>
      </w:r>
      <w:r w:rsidRPr="00095CD9">
        <w:rPr>
          <w:rFonts w:ascii="Times New Roman" w:eastAsia="Times New Roman" w:hAnsi="Times New Roman" w:cs="Times New Roman"/>
          <w:sz w:val="28"/>
          <w:szCs w:val="28"/>
          <w:lang w:eastAsia="lv-LV"/>
        </w:rPr>
        <w:tab/>
        <w:t>Kaspars Gerhards</w:t>
      </w:r>
    </w:p>
    <w:p w:rsidR="00606402" w:rsidRPr="00095CD9" w:rsidRDefault="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p>
    <w:p w:rsidR="00606402" w:rsidRPr="00095CD9" w:rsidRDefault="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p>
    <w:p w:rsidR="00606402" w:rsidRPr="00095CD9" w:rsidRDefault="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r w:rsidRPr="00095CD9">
        <w:rPr>
          <w:rFonts w:ascii="Times New Roman" w:eastAsia="Times New Roman" w:hAnsi="Times New Roman" w:cs="Times New Roman"/>
          <w:sz w:val="28"/>
          <w:szCs w:val="28"/>
          <w:lang w:eastAsia="lv-LV"/>
        </w:rPr>
        <w:t>Vīza:</w:t>
      </w:r>
    </w:p>
    <w:p w:rsidR="00606402" w:rsidRPr="00095CD9" w:rsidRDefault="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r w:rsidRPr="00095CD9">
        <w:rPr>
          <w:rFonts w:ascii="Times New Roman" w:eastAsia="Times New Roman" w:hAnsi="Times New Roman" w:cs="Times New Roman"/>
          <w:sz w:val="28"/>
          <w:szCs w:val="28"/>
          <w:lang w:eastAsia="lv-LV"/>
        </w:rPr>
        <w:t>Valsts sekretārs</w:t>
      </w:r>
      <w:r w:rsidRPr="00095CD9">
        <w:rPr>
          <w:rFonts w:ascii="Times New Roman" w:eastAsia="Times New Roman" w:hAnsi="Times New Roman" w:cs="Times New Roman"/>
          <w:sz w:val="28"/>
          <w:szCs w:val="28"/>
          <w:lang w:eastAsia="lv-LV"/>
        </w:rPr>
        <w:tab/>
      </w:r>
      <w:r w:rsidRPr="00095CD9">
        <w:rPr>
          <w:rFonts w:ascii="Times New Roman" w:eastAsia="Times New Roman" w:hAnsi="Times New Roman" w:cs="Times New Roman"/>
          <w:sz w:val="28"/>
          <w:szCs w:val="28"/>
          <w:lang w:eastAsia="lv-LV"/>
        </w:rPr>
        <w:tab/>
      </w:r>
      <w:r w:rsidRPr="00095CD9">
        <w:rPr>
          <w:rFonts w:ascii="Times New Roman" w:eastAsia="Times New Roman" w:hAnsi="Times New Roman" w:cs="Times New Roman"/>
          <w:sz w:val="28"/>
          <w:szCs w:val="28"/>
          <w:lang w:eastAsia="lv-LV"/>
        </w:rPr>
        <w:tab/>
      </w:r>
      <w:r w:rsidRPr="00095CD9">
        <w:rPr>
          <w:rFonts w:ascii="Times New Roman" w:eastAsia="Times New Roman" w:hAnsi="Times New Roman" w:cs="Times New Roman"/>
          <w:sz w:val="28"/>
          <w:szCs w:val="28"/>
          <w:lang w:eastAsia="lv-LV"/>
        </w:rPr>
        <w:tab/>
      </w:r>
      <w:r w:rsidRPr="00095CD9">
        <w:rPr>
          <w:rFonts w:ascii="Times New Roman" w:eastAsia="Times New Roman" w:hAnsi="Times New Roman" w:cs="Times New Roman"/>
          <w:sz w:val="28"/>
          <w:szCs w:val="28"/>
          <w:lang w:eastAsia="lv-LV"/>
        </w:rPr>
        <w:tab/>
      </w:r>
      <w:r w:rsidRPr="00095CD9">
        <w:rPr>
          <w:rFonts w:ascii="Times New Roman" w:eastAsia="Times New Roman" w:hAnsi="Times New Roman" w:cs="Times New Roman"/>
          <w:sz w:val="28"/>
          <w:szCs w:val="28"/>
          <w:lang w:eastAsia="lv-LV"/>
        </w:rPr>
        <w:tab/>
      </w:r>
      <w:r w:rsidRPr="00095CD9">
        <w:rPr>
          <w:rFonts w:ascii="Times New Roman" w:eastAsia="Times New Roman" w:hAnsi="Times New Roman" w:cs="Times New Roman"/>
          <w:sz w:val="28"/>
          <w:szCs w:val="28"/>
          <w:lang w:eastAsia="lv-LV"/>
        </w:rPr>
        <w:tab/>
      </w:r>
      <w:r w:rsidRPr="00095CD9">
        <w:rPr>
          <w:rFonts w:ascii="Times New Roman" w:eastAsia="Times New Roman" w:hAnsi="Times New Roman" w:cs="Times New Roman"/>
          <w:sz w:val="28"/>
          <w:szCs w:val="28"/>
          <w:lang w:eastAsia="lv-LV"/>
        </w:rPr>
        <w:tab/>
        <w:t xml:space="preserve">Rinalds </w:t>
      </w:r>
      <w:proofErr w:type="spellStart"/>
      <w:r w:rsidRPr="00095CD9">
        <w:rPr>
          <w:rFonts w:ascii="Times New Roman" w:eastAsia="Times New Roman" w:hAnsi="Times New Roman" w:cs="Times New Roman"/>
          <w:sz w:val="28"/>
          <w:szCs w:val="28"/>
          <w:lang w:eastAsia="lv-LV"/>
        </w:rPr>
        <w:t>Muciņš</w:t>
      </w:r>
      <w:proofErr w:type="spellEnd"/>
    </w:p>
    <w:p w:rsidR="00606402" w:rsidRPr="00606402" w:rsidRDefault="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p>
    <w:p w:rsidR="00991397" w:rsidRDefault="00991397" w:rsidP="000E11B1">
      <w:pPr>
        <w:pStyle w:val="VPBody"/>
        <w:rPr>
          <w:color w:val="4472C4" w:themeColor="accent5"/>
        </w:rPr>
      </w:pPr>
    </w:p>
    <w:p w:rsidR="00AF7BAE" w:rsidRDefault="00AF7BAE" w:rsidP="000E11B1">
      <w:pPr>
        <w:pStyle w:val="VPBody"/>
        <w:rPr>
          <w:color w:val="4472C4" w:themeColor="accent5"/>
        </w:rPr>
      </w:pPr>
    </w:p>
    <w:p w:rsidR="00AF7BAE" w:rsidRDefault="00AF7BAE" w:rsidP="000E11B1">
      <w:pPr>
        <w:pStyle w:val="VPBody"/>
        <w:rPr>
          <w:color w:val="4472C4" w:themeColor="accent5"/>
        </w:rPr>
      </w:pPr>
    </w:p>
    <w:p w:rsidR="00AF7BAE" w:rsidRDefault="00AF7BAE" w:rsidP="000E11B1">
      <w:pPr>
        <w:pStyle w:val="VPBody"/>
        <w:rPr>
          <w:color w:val="4472C4" w:themeColor="accent5"/>
        </w:rPr>
      </w:pPr>
    </w:p>
    <w:p w:rsidR="00AF7BAE" w:rsidRDefault="00AF7BAE" w:rsidP="000E11B1">
      <w:pPr>
        <w:pStyle w:val="VPBody"/>
        <w:rPr>
          <w:color w:val="4472C4" w:themeColor="accent5"/>
        </w:rPr>
      </w:pPr>
    </w:p>
    <w:p w:rsidR="00AF7BAE" w:rsidRDefault="00AF7BAE" w:rsidP="000E11B1">
      <w:pPr>
        <w:pStyle w:val="VPBody"/>
        <w:rPr>
          <w:color w:val="4472C4" w:themeColor="accent5"/>
        </w:rPr>
      </w:pPr>
    </w:p>
    <w:p w:rsidR="00D314AC" w:rsidRDefault="00D314AC" w:rsidP="000E11B1">
      <w:pPr>
        <w:pStyle w:val="VPBody"/>
        <w:rPr>
          <w:color w:val="4472C4" w:themeColor="accent5"/>
        </w:rPr>
      </w:pPr>
      <w:bookmarkStart w:id="3" w:name="_GoBack"/>
      <w:bookmarkEnd w:id="3"/>
    </w:p>
    <w:p w:rsidR="003E257D" w:rsidRPr="00606402" w:rsidRDefault="003E257D" w:rsidP="000E11B1">
      <w:pPr>
        <w:pStyle w:val="VPBody"/>
        <w:rPr>
          <w:color w:val="4472C4" w:themeColor="accent5"/>
        </w:rPr>
      </w:pPr>
    </w:p>
    <w:p w:rsidR="00606402" w:rsidRPr="00606402" w:rsidRDefault="00606402" w:rsidP="00606402">
      <w:pPr>
        <w:spacing w:before="0" w:after="0"/>
        <w:jc w:val="both"/>
        <w:rPr>
          <w:rFonts w:ascii="Times New Roman" w:eastAsia="Times New Roman" w:hAnsi="Times New Roman" w:cs="Times New Roman"/>
          <w:sz w:val="18"/>
          <w:szCs w:val="18"/>
        </w:rPr>
      </w:pPr>
      <w:r w:rsidRPr="00606402">
        <w:rPr>
          <w:rFonts w:ascii="Times New Roman" w:eastAsia="Times New Roman" w:hAnsi="Times New Roman" w:cs="Times New Roman"/>
          <w:sz w:val="18"/>
          <w:szCs w:val="18"/>
        </w:rPr>
        <w:fldChar w:fldCharType="begin"/>
      </w:r>
      <w:r w:rsidRPr="00606402">
        <w:rPr>
          <w:rFonts w:ascii="Times New Roman" w:eastAsia="Times New Roman" w:hAnsi="Times New Roman" w:cs="Times New Roman"/>
          <w:sz w:val="18"/>
          <w:szCs w:val="18"/>
        </w:rPr>
        <w:instrText xml:space="preserve"> DATE  \@ "dd.MM.yyyy. H:mm"  \* MERGEFORMAT </w:instrText>
      </w:r>
      <w:r w:rsidRPr="00606402">
        <w:rPr>
          <w:rFonts w:ascii="Times New Roman" w:eastAsia="Times New Roman" w:hAnsi="Times New Roman" w:cs="Times New Roman"/>
          <w:sz w:val="18"/>
          <w:szCs w:val="18"/>
        </w:rPr>
        <w:fldChar w:fldCharType="separate"/>
      </w:r>
      <w:r w:rsidR="00D314AC">
        <w:rPr>
          <w:rFonts w:ascii="Times New Roman" w:eastAsia="Times New Roman" w:hAnsi="Times New Roman" w:cs="Times New Roman"/>
          <w:noProof/>
          <w:sz w:val="18"/>
          <w:szCs w:val="18"/>
        </w:rPr>
        <w:t>13.09.2016. 11:33</w:t>
      </w:r>
      <w:r w:rsidRPr="00606402">
        <w:rPr>
          <w:rFonts w:ascii="Times New Roman" w:eastAsia="Times New Roman" w:hAnsi="Times New Roman" w:cs="Times New Roman"/>
          <w:sz w:val="18"/>
          <w:szCs w:val="18"/>
        </w:rPr>
        <w:fldChar w:fldCharType="end"/>
      </w:r>
    </w:p>
    <w:p w:rsidR="00561319" w:rsidRPr="00561319" w:rsidRDefault="00AF7BAE" w:rsidP="00561319">
      <w:pPr>
        <w:tabs>
          <w:tab w:val="left" w:pos="3750"/>
          <w:tab w:val="center" w:pos="4535"/>
        </w:tabs>
        <w:spacing w:before="0"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991</w:t>
      </w:r>
    </w:p>
    <w:p w:rsidR="00C04020" w:rsidRPr="00C04020" w:rsidRDefault="00C04020" w:rsidP="00C04020">
      <w:pPr>
        <w:spacing w:before="0" w:after="0"/>
        <w:rPr>
          <w:rFonts w:ascii="Times New Roman" w:eastAsia="Times New Roman" w:hAnsi="Times New Roman" w:cs="Times New Roman"/>
          <w:sz w:val="20"/>
          <w:szCs w:val="20"/>
          <w:lang w:eastAsia="lv-LV"/>
        </w:rPr>
      </w:pPr>
      <w:r w:rsidRPr="00C04020">
        <w:rPr>
          <w:rFonts w:ascii="Times New Roman" w:eastAsia="Times New Roman" w:hAnsi="Times New Roman" w:cs="Times New Roman"/>
          <w:sz w:val="20"/>
          <w:szCs w:val="20"/>
          <w:lang w:eastAsia="lv-LV"/>
        </w:rPr>
        <w:t>Vides aizsardzības un reģionālās attīstības ministrijas</w:t>
      </w:r>
    </w:p>
    <w:p w:rsidR="00C04020" w:rsidRPr="00C04020" w:rsidRDefault="00C04020" w:rsidP="00C04020">
      <w:pPr>
        <w:spacing w:before="0" w:after="0"/>
        <w:rPr>
          <w:rFonts w:ascii="Times New Roman" w:eastAsia="Times New Roman" w:hAnsi="Times New Roman" w:cs="Times New Roman"/>
          <w:sz w:val="20"/>
          <w:szCs w:val="20"/>
          <w:lang w:eastAsia="lv-LV"/>
        </w:rPr>
      </w:pPr>
      <w:r w:rsidRPr="00C04020">
        <w:rPr>
          <w:rFonts w:ascii="Times New Roman" w:eastAsia="Times New Roman" w:hAnsi="Times New Roman" w:cs="Times New Roman"/>
          <w:sz w:val="20"/>
          <w:szCs w:val="20"/>
          <w:lang w:eastAsia="lv-LV"/>
        </w:rPr>
        <w:t>Elektronisko pakalpojumu departamenta</w:t>
      </w:r>
    </w:p>
    <w:p w:rsidR="00C04020" w:rsidRPr="00C04020" w:rsidRDefault="00C04020" w:rsidP="00C04020">
      <w:pPr>
        <w:spacing w:before="0" w:after="0"/>
        <w:rPr>
          <w:rFonts w:ascii="Times New Roman" w:eastAsia="Times New Roman" w:hAnsi="Times New Roman" w:cs="Times New Roman"/>
          <w:sz w:val="20"/>
          <w:szCs w:val="20"/>
          <w:lang w:eastAsia="lv-LV"/>
        </w:rPr>
      </w:pPr>
      <w:r w:rsidRPr="00C04020">
        <w:rPr>
          <w:rFonts w:ascii="Times New Roman" w:eastAsia="Times New Roman" w:hAnsi="Times New Roman" w:cs="Times New Roman"/>
          <w:sz w:val="20"/>
          <w:szCs w:val="20"/>
          <w:lang w:eastAsia="lv-LV"/>
        </w:rPr>
        <w:t>Informācijas sistēmu arhitektūras nodaļas</w:t>
      </w:r>
    </w:p>
    <w:p w:rsidR="00C04020" w:rsidRPr="00C04020" w:rsidRDefault="00C04020" w:rsidP="00C04020">
      <w:pPr>
        <w:spacing w:before="0" w:after="0"/>
        <w:rPr>
          <w:rFonts w:ascii="Times New Roman" w:eastAsia="Times New Roman" w:hAnsi="Times New Roman" w:cs="Times New Roman"/>
          <w:sz w:val="20"/>
          <w:szCs w:val="20"/>
          <w:lang w:eastAsia="lv-LV"/>
        </w:rPr>
      </w:pPr>
      <w:r w:rsidRPr="00C04020">
        <w:rPr>
          <w:rFonts w:ascii="Times New Roman" w:eastAsia="Times New Roman" w:hAnsi="Times New Roman" w:cs="Times New Roman"/>
          <w:sz w:val="20"/>
          <w:szCs w:val="20"/>
          <w:lang w:eastAsia="lv-LV"/>
        </w:rPr>
        <w:t>vecākā konsultante</w:t>
      </w:r>
    </w:p>
    <w:p w:rsidR="00C04020" w:rsidRPr="00C04020" w:rsidRDefault="00C04020" w:rsidP="00C04020">
      <w:pPr>
        <w:spacing w:before="0" w:after="0"/>
        <w:rPr>
          <w:rFonts w:ascii="Times New Roman" w:eastAsia="Times New Roman" w:hAnsi="Times New Roman" w:cs="Times New Roman"/>
          <w:sz w:val="20"/>
          <w:szCs w:val="20"/>
          <w:lang w:eastAsia="lv-LV"/>
        </w:rPr>
      </w:pPr>
      <w:r w:rsidRPr="00C04020">
        <w:rPr>
          <w:rFonts w:ascii="Times New Roman" w:eastAsia="Times New Roman" w:hAnsi="Times New Roman" w:cs="Times New Roman"/>
          <w:sz w:val="20"/>
          <w:szCs w:val="20"/>
          <w:lang w:eastAsia="lv-LV"/>
        </w:rPr>
        <w:t>Vineta Brūvere</w:t>
      </w:r>
    </w:p>
    <w:p w:rsidR="00C04020" w:rsidRPr="00C04020" w:rsidRDefault="00C04020" w:rsidP="00C04020">
      <w:pPr>
        <w:spacing w:before="0" w:after="0"/>
        <w:rPr>
          <w:rFonts w:ascii="Times New Roman" w:eastAsia="Times New Roman" w:hAnsi="Times New Roman" w:cs="Times New Roman"/>
          <w:sz w:val="20"/>
          <w:szCs w:val="20"/>
          <w:lang w:eastAsia="lv-LV"/>
        </w:rPr>
      </w:pPr>
      <w:r w:rsidRPr="00C04020">
        <w:rPr>
          <w:rFonts w:ascii="Times New Roman" w:eastAsia="Times New Roman" w:hAnsi="Times New Roman" w:cs="Times New Roman"/>
          <w:sz w:val="20"/>
          <w:szCs w:val="20"/>
          <w:lang w:eastAsia="lv-LV"/>
        </w:rPr>
        <w:t xml:space="preserve">67026575, </w:t>
      </w:r>
    </w:p>
    <w:p w:rsidR="00C04020" w:rsidRDefault="00D314AC" w:rsidP="00C04020">
      <w:pPr>
        <w:spacing w:before="0" w:after="0"/>
        <w:rPr>
          <w:rFonts w:ascii="Times New Roman" w:hAnsi="Times New Roman"/>
          <w:sz w:val="20"/>
          <w:szCs w:val="20"/>
        </w:rPr>
      </w:pPr>
      <w:hyperlink r:id="rId9" w:history="1">
        <w:r w:rsidR="00C04020" w:rsidRPr="009576F4">
          <w:rPr>
            <w:rStyle w:val="Hyperlink"/>
            <w:rFonts w:ascii="Times New Roman" w:hAnsi="Times New Roman"/>
            <w:sz w:val="20"/>
            <w:szCs w:val="20"/>
          </w:rPr>
          <w:t>vineta.bruvere@varam.gov.lv</w:t>
        </w:r>
      </w:hyperlink>
    </w:p>
    <w:p w:rsidR="008F5EA1" w:rsidRDefault="008F5EA1" w:rsidP="00C04020">
      <w:pPr>
        <w:pStyle w:val="VPBody"/>
        <w:spacing w:before="0" w:after="0"/>
      </w:pPr>
    </w:p>
    <w:p w:rsidR="00606402" w:rsidRPr="00606402" w:rsidRDefault="00C04020" w:rsidP="00606402">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Kultūras informācijas sistēmu centrs</w:t>
      </w:r>
    </w:p>
    <w:p w:rsidR="00C71D31" w:rsidRDefault="00C04020" w:rsidP="00606402">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r w:rsidRPr="00C04020">
        <w:rPr>
          <w:rFonts w:ascii="Times New Roman" w:eastAsia="Times New Roman" w:hAnsi="Times New Roman" w:cs="Times New Roman"/>
          <w:sz w:val="20"/>
          <w:szCs w:val="20"/>
          <w:lang w:eastAsia="lv-LV"/>
        </w:rPr>
        <w:t>Informācijas sistēmu administrators</w:t>
      </w:r>
    </w:p>
    <w:p w:rsidR="00606402" w:rsidRPr="00606402" w:rsidRDefault="00C04020" w:rsidP="00606402">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Jānis Ziediņš</w:t>
      </w:r>
    </w:p>
    <w:p w:rsidR="00F471EE" w:rsidRDefault="00C04020" w:rsidP="00606402">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r w:rsidRPr="00C04020">
        <w:rPr>
          <w:rFonts w:ascii="Times New Roman" w:eastAsia="Times New Roman" w:hAnsi="Times New Roman" w:cs="Times New Roman"/>
          <w:sz w:val="20"/>
          <w:szCs w:val="20"/>
          <w:lang w:eastAsia="lv-LV"/>
        </w:rPr>
        <w:t>67844889</w:t>
      </w:r>
      <w:r>
        <w:rPr>
          <w:rFonts w:ascii="Times New Roman" w:eastAsia="Times New Roman" w:hAnsi="Times New Roman" w:cs="Times New Roman"/>
          <w:sz w:val="20"/>
          <w:szCs w:val="20"/>
          <w:lang w:eastAsia="lv-LV"/>
        </w:rPr>
        <w:t xml:space="preserve">, </w:t>
      </w:r>
    </w:p>
    <w:p w:rsidR="00C04020" w:rsidRDefault="00D314AC" w:rsidP="00606402">
      <w:pPr>
        <w:overflowPunct w:val="0"/>
        <w:autoSpaceDE w:val="0"/>
        <w:autoSpaceDN w:val="0"/>
        <w:adjustRightInd w:val="0"/>
        <w:spacing w:before="0" w:after="0"/>
        <w:jc w:val="both"/>
        <w:textAlignment w:val="baseline"/>
      </w:pPr>
      <w:hyperlink r:id="rId10" w:history="1">
        <w:r w:rsidR="00C04020">
          <w:rPr>
            <w:rFonts w:ascii="Times New Roman" w:eastAsia="Times New Roman" w:hAnsi="Times New Roman" w:cs="Times New Roman"/>
            <w:color w:val="0000FF"/>
            <w:sz w:val="20"/>
            <w:szCs w:val="20"/>
            <w:u w:val="single"/>
            <w:lang w:eastAsia="lv-LV"/>
          </w:rPr>
          <w:t>janis.ziedins@kis.gov.lv</w:t>
        </w:r>
      </w:hyperlink>
    </w:p>
    <w:sectPr w:rsidR="00C04020" w:rsidSect="00DC581E">
      <w:footerReference w:type="defaul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B6D" w:rsidRDefault="00A62B6D">
      <w:pPr>
        <w:spacing w:before="0" w:after="0"/>
      </w:pPr>
      <w:r>
        <w:separator/>
      </w:r>
    </w:p>
    <w:p w:rsidR="00A62B6D" w:rsidRDefault="00A62B6D"/>
  </w:endnote>
  <w:endnote w:type="continuationSeparator" w:id="0">
    <w:p w:rsidR="00A62B6D" w:rsidRDefault="00A62B6D">
      <w:pPr>
        <w:spacing w:before="0" w:after="0"/>
      </w:pPr>
      <w:r>
        <w:continuationSeparator/>
      </w:r>
    </w:p>
    <w:p w:rsidR="00A62B6D" w:rsidRDefault="00A62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312202"/>
      <w:docPartObj>
        <w:docPartGallery w:val="Page Numbers (Bottom of Page)"/>
        <w:docPartUnique/>
      </w:docPartObj>
    </w:sdtPr>
    <w:sdtEndPr>
      <w:rPr>
        <w:noProof/>
      </w:rPr>
    </w:sdtEndPr>
    <w:sdtContent>
      <w:p w:rsidR="00035289" w:rsidRPr="0036653B" w:rsidRDefault="00035289" w:rsidP="00035289">
        <w:pPr>
          <w:pStyle w:val="Footer"/>
          <w:rPr>
            <w:rFonts w:ascii="Times New Roman" w:hAnsi="Times New Roman" w:cs="Times New Roman"/>
            <w:sz w:val="16"/>
            <w:szCs w:val="16"/>
          </w:rPr>
        </w:pPr>
        <w:r w:rsidRPr="0036653B">
          <w:rPr>
            <w:rFonts w:ascii="Times New Roman" w:hAnsi="Times New Roman"/>
            <w:sz w:val="16"/>
            <w:szCs w:val="16"/>
          </w:rPr>
          <w:t>VARAM</w:t>
        </w:r>
        <w:r>
          <w:rPr>
            <w:rFonts w:ascii="Times New Roman" w:hAnsi="Times New Roman"/>
            <w:sz w:val="16"/>
            <w:szCs w:val="16"/>
          </w:rPr>
          <w:t>RikP</w:t>
        </w:r>
        <w:r w:rsidRPr="0036653B">
          <w:rPr>
            <w:rFonts w:ascii="Times New Roman" w:hAnsi="Times New Roman"/>
            <w:sz w:val="16"/>
            <w:szCs w:val="16"/>
          </w:rPr>
          <w:t>_130916_</w:t>
        </w:r>
        <w:r w:rsidRPr="0036653B">
          <w:rPr>
            <w:rFonts w:ascii="Times New Roman" w:hAnsi="Times New Roman" w:cs="Times New Roman"/>
            <w:sz w:val="16"/>
            <w:szCs w:val="16"/>
          </w:rPr>
          <w:t xml:space="preserve"> MA</w:t>
        </w:r>
        <w:r w:rsidR="00A41E58">
          <w:rPr>
            <w:rFonts w:ascii="Times New Roman" w:hAnsi="Times New Roman" w:cs="Times New Roman"/>
            <w:sz w:val="16"/>
            <w:szCs w:val="16"/>
          </w:rPr>
          <w:t xml:space="preserve"> </w:t>
        </w:r>
        <w:r w:rsidRPr="0036653B">
          <w:rPr>
            <w:rFonts w:ascii="Times New Roman" w:hAnsi="Times New Roman" w:cs="Times New Roman"/>
            <w:sz w:val="16"/>
            <w:szCs w:val="16"/>
          </w:rPr>
          <w:t>v3.2_</w:t>
        </w:r>
        <w:r w:rsidRPr="0036653B">
          <w:rPr>
            <w:sz w:val="16"/>
            <w:szCs w:val="16"/>
          </w:rPr>
          <w:t xml:space="preserve"> </w:t>
        </w:r>
        <w:r w:rsidRPr="0036653B">
          <w:rPr>
            <w:rFonts w:ascii="Times New Roman" w:hAnsi="Times New Roman" w:cs="Times New Roman"/>
            <w:sz w:val="16"/>
            <w:szCs w:val="16"/>
          </w:rPr>
          <w:t xml:space="preserve">MT;  Ministru kabineta rīkojuma projekts “Par informācijas sabiedrības attīstības pamatnostādņu ieviešanu publiskās pārvaldes informācijas sistēmu jomā. </w:t>
        </w:r>
        <w:proofErr w:type="spellStart"/>
        <w:r w:rsidRPr="0036653B">
          <w:rPr>
            <w:rFonts w:ascii="Times New Roman" w:hAnsi="Times New Roman" w:cs="Times New Roman"/>
            <w:sz w:val="16"/>
            <w:szCs w:val="16"/>
          </w:rPr>
          <w:t>Mērķarhitektūra</w:t>
        </w:r>
        <w:proofErr w:type="spellEnd"/>
        <w:r w:rsidRPr="0036653B">
          <w:rPr>
            <w:rFonts w:ascii="Times New Roman" w:hAnsi="Times New Roman" w:cs="Times New Roman"/>
            <w:sz w:val="16"/>
            <w:szCs w:val="16"/>
          </w:rPr>
          <w:t xml:space="preserve"> v3.2”</w:t>
        </w:r>
      </w:p>
      <w:p w:rsidR="0077116A" w:rsidRDefault="0077116A">
        <w:pPr>
          <w:pStyle w:val="Footer"/>
          <w:jc w:val="right"/>
        </w:pPr>
        <w:r>
          <w:fldChar w:fldCharType="begin"/>
        </w:r>
        <w:r>
          <w:instrText xml:space="preserve"> PAGE   \* MERGEFORMAT </w:instrText>
        </w:r>
        <w:r>
          <w:fldChar w:fldCharType="separate"/>
        </w:r>
        <w:r w:rsidR="00D314AC">
          <w:rPr>
            <w:noProof/>
          </w:rPr>
          <w:t>5</w:t>
        </w:r>
        <w:r>
          <w:rPr>
            <w:noProof/>
          </w:rPr>
          <w:fldChar w:fldCharType="end"/>
        </w:r>
      </w:p>
    </w:sdtContent>
  </w:sdt>
  <w:p w:rsidR="00B44C2C" w:rsidRDefault="00B44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B6D" w:rsidRDefault="00A62B6D">
      <w:pPr>
        <w:spacing w:before="0" w:after="0"/>
      </w:pPr>
      <w:r>
        <w:separator/>
      </w:r>
    </w:p>
    <w:p w:rsidR="00A62B6D" w:rsidRDefault="00A62B6D"/>
  </w:footnote>
  <w:footnote w:type="continuationSeparator" w:id="0">
    <w:p w:rsidR="00A62B6D" w:rsidRDefault="00A62B6D">
      <w:pPr>
        <w:spacing w:before="0" w:after="0"/>
      </w:pPr>
      <w:r>
        <w:continuationSeparator/>
      </w:r>
    </w:p>
    <w:p w:rsidR="00A62B6D" w:rsidRDefault="00A62B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97C"/>
    <w:multiLevelType w:val="hybridMultilevel"/>
    <w:tmpl w:val="C0CCD58C"/>
    <w:lvl w:ilvl="0" w:tplc="0426000F">
      <w:start w:val="1"/>
      <w:numFmt w:val="decimal"/>
      <w:lvlText w:val="%1."/>
      <w:lvlJc w:val="left"/>
      <w:pPr>
        <w:ind w:left="360" w:hanging="360"/>
      </w:pPr>
      <w:rPr>
        <w:rFonts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5AB1D4D"/>
    <w:multiLevelType w:val="hybridMultilevel"/>
    <w:tmpl w:val="7E4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themeColor="background1" w:themeShade="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E07392F"/>
    <w:multiLevelType w:val="hybridMultilevel"/>
    <w:tmpl w:val="05DE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47ECF"/>
    <w:multiLevelType w:val="hybridMultilevel"/>
    <w:tmpl w:val="3834A752"/>
    <w:lvl w:ilvl="0" w:tplc="CAB88F7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E1630"/>
    <w:multiLevelType w:val="hybridMultilevel"/>
    <w:tmpl w:val="CC64A0FC"/>
    <w:lvl w:ilvl="0" w:tplc="D5885C1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552B18F2"/>
    <w:multiLevelType w:val="hybridMultilevel"/>
    <w:tmpl w:val="64FC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6DB634FE"/>
    <w:multiLevelType w:val="hybridMultilevel"/>
    <w:tmpl w:val="8620E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6C81AE1"/>
    <w:multiLevelType w:val="hybridMultilevel"/>
    <w:tmpl w:val="D82475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7D4E71EC"/>
    <w:multiLevelType w:val="hybridMultilevel"/>
    <w:tmpl w:val="7AAA6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10"/>
  </w:num>
  <w:num w:numId="6">
    <w:abstractNumId w:val="1"/>
  </w:num>
  <w:num w:numId="7">
    <w:abstractNumId w:val="5"/>
  </w:num>
  <w:num w:numId="8">
    <w:abstractNumId w:val="9"/>
  </w:num>
  <w:num w:numId="9">
    <w:abstractNumId w:val="0"/>
  </w:num>
  <w:num w:numId="10">
    <w:abstractNumId w:val="11"/>
  </w:num>
  <w:num w:numId="11">
    <w:abstractNumId w:val="7"/>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37"/>
    <w:rsid w:val="000036C0"/>
    <w:rsid w:val="00007399"/>
    <w:rsid w:val="000108E6"/>
    <w:rsid w:val="0001102B"/>
    <w:rsid w:val="000112D0"/>
    <w:rsid w:val="00012979"/>
    <w:rsid w:val="00012A21"/>
    <w:rsid w:val="000160EA"/>
    <w:rsid w:val="0002280B"/>
    <w:rsid w:val="00024E33"/>
    <w:rsid w:val="00030B3D"/>
    <w:rsid w:val="0003526D"/>
    <w:rsid w:val="00035289"/>
    <w:rsid w:val="00035AA4"/>
    <w:rsid w:val="00037307"/>
    <w:rsid w:val="0004337F"/>
    <w:rsid w:val="00044678"/>
    <w:rsid w:val="00045D20"/>
    <w:rsid w:val="00045D8F"/>
    <w:rsid w:val="00050AB6"/>
    <w:rsid w:val="00054D66"/>
    <w:rsid w:val="0006094A"/>
    <w:rsid w:val="00070FC2"/>
    <w:rsid w:val="00072DBF"/>
    <w:rsid w:val="000730E5"/>
    <w:rsid w:val="00075382"/>
    <w:rsid w:val="00080F6C"/>
    <w:rsid w:val="00082C0D"/>
    <w:rsid w:val="00083DB0"/>
    <w:rsid w:val="00085831"/>
    <w:rsid w:val="000877AA"/>
    <w:rsid w:val="0008780E"/>
    <w:rsid w:val="0009115B"/>
    <w:rsid w:val="000934FD"/>
    <w:rsid w:val="00094359"/>
    <w:rsid w:val="00095328"/>
    <w:rsid w:val="00095CD9"/>
    <w:rsid w:val="00097681"/>
    <w:rsid w:val="000A2A69"/>
    <w:rsid w:val="000A3613"/>
    <w:rsid w:val="000A470F"/>
    <w:rsid w:val="000B288E"/>
    <w:rsid w:val="000B486B"/>
    <w:rsid w:val="000B49EB"/>
    <w:rsid w:val="000B527B"/>
    <w:rsid w:val="000C1BB0"/>
    <w:rsid w:val="000C7BB8"/>
    <w:rsid w:val="000D17AF"/>
    <w:rsid w:val="000D41D9"/>
    <w:rsid w:val="000D6E8A"/>
    <w:rsid w:val="000D707F"/>
    <w:rsid w:val="000E082D"/>
    <w:rsid w:val="000E11B1"/>
    <w:rsid w:val="000E1B6E"/>
    <w:rsid w:val="000E38FF"/>
    <w:rsid w:val="000E450D"/>
    <w:rsid w:val="000E486C"/>
    <w:rsid w:val="000E5079"/>
    <w:rsid w:val="000E69AC"/>
    <w:rsid w:val="000F030C"/>
    <w:rsid w:val="000F0C6C"/>
    <w:rsid w:val="000F2E02"/>
    <w:rsid w:val="000F344D"/>
    <w:rsid w:val="000F375B"/>
    <w:rsid w:val="000F6B87"/>
    <w:rsid w:val="000F7B80"/>
    <w:rsid w:val="001008D3"/>
    <w:rsid w:val="00104B6F"/>
    <w:rsid w:val="001055BB"/>
    <w:rsid w:val="00106FFF"/>
    <w:rsid w:val="00107C17"/>
    <w:rsid w:val="0011519A"/>
    <w:rsid w:val="00116DD0"/>
    <w:rsid w:val="00120F02"/>
    <w:rsid w:val="00123E23"/>
    <w:rsid w:val="00126967"/>
    <w:rsid w:val="00127F10"/>
    <w:rsid w:val="00134D02"/>
    <w:rsid w:val="00144AD0"/>
    <w:rsid w:val="00144CFA"/>
    <w:rsid w:val="00150CC0"/>
    <w:rsid w:val="0015181B"/>
    <w:rsid w:val="001541D0"/>
    <w:rsid w:val="00160646"/>
    <w:rsid w:val="00162D69"/>
    <w:rsid w:val="00174500"/>
    <w:rsid w:val="00176228"/>
    <w:rsid w:val="00180A79"/>
    <w:rsid w:val="00181405"/>
    <w:rsid w:val="001838A2"/>
    <w:rsid w:val="001846A2"/>
    <w:rsid w:val="00193142"/>
    <w:rsid w:val="001A14D0"/>
    <w:rsid w:val="001A15E4"/>
    <w:rsid w:val="001B07B8"/>
    <w:rsid w:val="001B0ABE"/>
    <w:rsid w:val="001D6FC9"/>
    <w:rsid w:val="001E1923"/>
    <w:rsid w:val="001E30F1"/>
    <w:rsid w:val="001F56B0"/>
    <w:rsid w:val="001F64FC"/>
    <w:rsid w:val="001F68B9"/>
    <w:rsid w:val="001F72F4"/>
    <w:rsid w:val="00200CA5"/>
    <w:rsid w:val="002059E5"/>
    <w:rsid w:val="00205EA6"/>
    <w:rsid w:val="00206E50"/>
    <w:rsid w:val="00210A16"/>
    <w:rsid w:val="00223B41"/>
    <w:rsid w:val="002257E7"/>
    <w:rsid w:val="002356EB"/>
    <w:rsid w:val="0024037D"/>
    <w:rsid w:val="00241635"/>
    <w:rsid w:val="00242933"/>
    <w:rsid w:val="002452B8"/>
    <w:rsid w:val="00247F2F"/>
    <w:rsid w:val="00251F63"/>
    <w:rsid w:val="0026154B"/>
    <w:rsid w:val="002721BA"/>
    <w:rsid w:val="00273151"/>
    <w:rsid w:val="002739F1"/>
    <w:rsid w:val="002763F5"/>
    <w:rsid w:val="002765B2"/>
    <w:rsid w:val="002769CD"/>
    <w:rsid w:val="002802CE"/>
    <w:rsid w:val="00284F13"/>
    <w:rsid w:val="00287550"/>
    <w:rsid w:val="00290E5D"/>
    <w:rsid w:val="00290ED3"/>
    <w:rsid w:val="00293450"/>
    <w:rsid w:val="00296C7A"/>
    <w:rsid w:val="002A05C6"/>
    <w:rsid w:val="002A1F1C"/>
    <w:rsid w:val="002A75BB"/>
    <w:rsid w:val="002A7842"/>
    <w:rsid w:val="002B3EE4"/>
    <w:rsid w:val="002C393D"/>
    <w:rsid w:val="002C404B"/>
    <w:rsid w:val="002C4189"/>
    <w:rsid w:val="002C6ACD"/>
    <w:rsid w:val="002D1E99"/>
    <w:rsid w:val="002D4C56"/>
    <w:rsid w:val="002D50CA"/>
    <w:rsid w:val="002D5123"/>
    <w:rsid w:val="002E04BB"/>
    <w:rsid w:val="002E61BD"/>
    <w:rsid w:val="002F31E7"/>
    <w:rsid w:val="002F4780"/>
    <w:rsid w:val="002F5A74"/>
    <w:rsid w:val="002F5E91"/>
    <w:rsid w:val="00300061"/>
    <w:rsid w:val="003050E2"/>
    <w:rsid w:val="00306E00"/>
    <w:rsid w:val="00307637"/>
    <w:rsid w:val="00311493"/>
    <w:rsid w:val="003118D9"/>
    <w:rsid w:val="003128D2"/>
    <w:rsid w:val="00320C86"/>
    <w:rsid w:val="00324BF2"/>
    <w:rsid w:val="00335CF7"/>
    <w:rsid w:val="00336DED"/>
    <w:rsid w:val="00345405"/>
    <w:rsid w:val="0034544F"/>
    <w:rsid w:val="00345695"/>
    <w:rsid w:val="00350AC1"/>
    <w:rsid w:val="00351F2B"/>
    <w:rsid w:val="00356650"/>
    <w:rsid w:val="00357294"/>
    <w:rsid w:val="003618D4"/>
    <w:rsid w:val="003621B8"/>
    <w:rsid w:val="003621D8"/>
    <w:rsid w:val="0037098D"/>
    <w:rsid w:val="0037292E"/>
    <w:rsid w:val="003729D1"/>
    <w:rsid w:val="00376128"/>
    <w:rsid w:val="00376E24"/>
    <w:rsid w:val="003808B2"/>
    <w:rsid w:val="003813A7"/>
    <w:rsid w:val="003825E8"/>
    <w:rsid w:val="00386836"/>
    <w:rsid w:val="0038731B"/>
    <w:rsid w:val="00390FC0"/>
    <w:rsid w:val="00394A0A"/>
    <w:rsid w:val="00397FD9"/>
    <w:rsid w:val="003A05B7"/>
    <w:rsid w:val="003A1574"/>
    <w:rsid w:val="003A1EAB"/>
    <w:rsid w:val="003A2AA0"/>
    <w:rsid w:val="003A3977"/>
    <w:rsid w:val="003A54E1"/>
    <w:rsid w:val="003A68CE"/>
    <w:rsid w:val="003B07CA"/>
    <w:rsid w:val="003B2BDD"/>
    <w:rsid w:val="003B4660"/>
    <w:rsid w:val="003C2921"/>
    <w:rsid w:val="003C2D51"/>
    <w:rsid w:val="003D08D9"/>
    <w:rsid w:val="003D2194"/>
    <w:rsid w:val="003D45B6"/>
    <w:rsid w:val="003E257D"/>
    <w:rsid w:val="003E29D9"/>
    <w:rsid w:val="003E4D32"/>
    <w:rsid w:val="003E73C1"/>
    <w:rsid w:val="003F0AE8"/>
    <w:rsid w:val="003F0F05"/>
    <w:rsid w:val="003F1449"/>
    <w:rsid w:val="003F4462"/>
    <w:rsid w:val="003F5023"/>
    <w:rsid w:val="003F5830"/>
    <w:rsid w:val="003F5D75"/>
    <w:rsid w:val="004025B9"/>
    <w:rsid w:val="004035FD"/>
    <w:rsid w:val="00410349"/>
    <w:rsid w:val="0041452A"/>
    <w:rsid w:val="00414FA3"/>
    <w:rsid w:val="0042455A"/>
    <w:rsid w:val="00425165"/>
    <w:rsid w:val="00427855"/>
    <w:rsid w:val="004327CC"/>
    <w:rsid w:val="00433A9E"/>
    <w:rsid w:val="004420DA"/>
    <w:rsid w:val="00454795"/>
    <w:rsid w:val="00455BE2"/>
    <w:rsid w:val="00456D5D"/>
    <w:rsid w:val="00457FD5"/>
    <w:rsid w:val="0046344E"/>
    <w:rsid w:val="00467C09"/>
    <w:rsid w:val="004702C1"/>
    <w:rsid w:val="00470E27"/>
    <w:rsid w:val="0047323A"/>
    <w:rsid w:val="00476987"/>
    <w:rsid w:val="0047735E"/>
    <w:rsid w:val="00480C92"/>
    <w:rsid w:val="004873AA"/>
    <w:rsid w:val="004904B6"/>
    <w:rsid w:val="004904E3"/>
    <w:rsid w:val="004957F5"/>
    <w:rsid w:val="0049694A"/>
    <w:rsid w:val="004971A7"/>
    <w:rsid w:val="004A2894"/>
    <w:rsid w:val="004A2E28"/>
    <w:rsid w:val="004A6034"/>
    <w:rsid w:val="004B34FC"/>
    <w:rsid w:val="004B398A"/>
    <w:rsid w:val="004B6857"/>
    <w:rsid w:val="004B6C1D"/>
    <w:rsid w:val="004C19F3"/>
    <w:rsid w:val="004C5462"/>
    <w:rsid w:val="004D49FA"/>
    <w:rsid w:val="004E1EDC"/>
    <w:rsid w:val="004E56ED"/>
    <w:rsid w:val="004E78B0"/>
    <w:rsid w:val="004E7ADC"/>
    <w:rsid w:val="004F2A2F"/>
    <w:rsid w:val="00502083"/>
    <w:rsid w:val="00503EC7"/>
    <w:rsid w:val="0050663D"/>
    <w:rsid w:val="00511A27"/>
    <w:rsid w:val="005204C5"/>
    <w:rsid w:val="00521D34"/>
    <w:rsid w:val="00531FA8"/>
    <w:rsid w:val="00533287"/>
    <w:rsid w:val="00535F3B"/>
    <w:rsid w:val="00536C7F"/>
    <w:rsid w:val="00537852"/>
    <w:rsid w:val="00540942"/>
    <w:rsid w:val="005467B6"/>
    <w:rsid w:val="0055797F"/>
    <w:rsid w:val="00561319"/>
    <w:rsid w:val="00562E57"/>
    <w:rsid w:val="00565560"/>
    <w:rsid w:val="00565584"/>
    <w:rsid w:val="00571E72"/>
    <w:rsid w:val="00575D35"/>
    <w:rsid w:val="005773EA"/>
    <w:rsid w:val="005776DE"/>
    <w:rsid w:val="00581FCB"/>
    <w:rsid w:val="00591043"/>
    <w:rsid w:val="00592F62"/>
    <w:rsid w:val="00597DF5"/>
    <w:rsid w:val="005A08A5"/>
    <w:rsid w:val="005A23F4"/>
    <w:rsid w:val="005B124E"/>
    <w:rsid w:val="005B21ED"/>
    <w:rsid w:val="005B28D4"/>
    <w:rsid w:val="005B33D1"/>
    <w:rsid w:val="005C3410"/>
    <w:rsid w:val="005C74EC"/>
    <w:rsid w:val="005D04C5"/>
    <w:rsid w:val="005D23D2"/>
    <w:rsid w:val="005E01B5"/>
    <w:rsid w:val="005E042E"/>
    <w:rsid w:val="005E5475"/>
    <w:rsid w:val="005E5834"/>
    <w:rsid w:val="005F135E"/>
    <w:rsid w:val="005F259D"/>
    <w:rsid w:val="00603098"/>
    <w:rsid w:val="00606402"/>
    <w:rsid w:val="00622860"/>
    <w:rsid w:val="006240CE"/>
    <w:rsid w:val="00627B13"/>
    <w:rsid w:val="00631729"/>
    <w:rsid w:val="00634695"/>
    <w:rsid w:val="00635A8C"/>
    <w:rsid w:val="0064028E"/>
    <w:rsid w:val="006429ED"/>
    <w:rsid w:val="00645C1C"/>
    <w:rsid w:val="006537A4"/>
    <w:rsid w:val="00654B24"/>
    <w:rsid w:val="00664220"/>
    <w:rsid w:val="00665296"/>
    <w:rsid w:val="006656F2"/>
    <w:rsid w:val="00670DB3"/>
    <w:rsid w:val="00674431"/>
    <w:rsid w:val="006779A9"/>
    <w:rsid w:val="006809C0"/>
    <w:rsid w:val="00684DA1"/>
    <w:rsid w:val="00685C8A"/>
    <w:rsid w:val="00687130"/>
    <w:rsid w:val="0069162E"/>
    <w:rsid w:val="006919CE"/>
    <w:rsid w:val="006929E4"/>
    <w:rsid w:val="00694BEA"/>
    <w:rsid w:val="006A0089"/>
    <w:rsid w:val="006A3CD0"/>
    <w:rsid w:val="006A58F6"/>
    <w:rsid w:val="006A5E15"/>
    <w:rsid w:val="006A614D"/>
    <w:rsid w:val="006B1C9D"/>
    <w:rsid w:val="006B2517"/>
    <w:rsid w:val="006B28A7"/>
    <w:rsid w:val="006B3785"/>
    <w:rsid w:val="006B6E77"/>
    <w:rsid w:val="006C2553"/>
    <w:rsid w:val="006C41FB"/>
    <w:rsid w:val="006C4F9F"/>
    <w:rsid w:val="006C54D3"/>
    <w:rsid w:val="006D3A51"/>
    <w:rsid w:val="006D655B"/>
    <w:rsid w:val="006D7B1F"/>
    <w:rsid w:val="006D7FD2"/>
    <w:rsid w:val="006E5DE1"/>
    <w:rsid w:val="006F2DDD"/>
    <w:rsid w:val="006F39B7"/>
    <w:rsid w:val="006F5E34"/>
    <w:rsid w:val="006F61C6"/>
    <w:rsid w:val="006F741A"/>
    <w:rsid w:val="006F78E7"/>
    <w:rsid w:val="0071603B"/>
    <w:rsid w:val="007175A2"/>
    <w:rsid w:val="007178B1"/>
    <w:rsid w:val="0072052D"/>
    <w:rsid w:val="00721C0B"/>
    <w:rsid w:val="007225D8"/>
    <w:rsid w:val="007225F4"/>
    <w:rsid w:val="00725F09"/>
    <w:rsid w:val="00726965"/>
    <w:rsid w:val="00726D2E"/>
    <w:rsid w:val="0073106B"/>
    <w:rsid w:val="00735083"/>
    <w:rsid w:val="00735D6A"/>
    <w:rsid w:val="00736EF0"/>
    <w:rsid w:val="00740BA5"/>
    <w:rsid w:val="00741B30"/>
    <w:rsid w:val="007451C9"/>
    <w:rsid w:val="00753334"/>
    <w:rsid w:val="0075396B"/>
    <w:rsid w:val="00754A4E"/>
    <w:rsid w:val="00754A6F"/>
    <w:rsid w:val="00754ABB"/>
    <w:rsid w:val="00761B7B"/>
    <w:rsid w:val="00763D62"/>
    <w:rsid w:val="00763F36"/>
    <w:rsid w:val="00763F68"/>
    <w:rsid w:val="007643BD"/>
    <w:rsid w:val="0077116A"/>
    <w:rsid w:val="0077257A"/>
    <w:rsid w:val="00775D02"/>
    <w:rsid w:val="00776FDE"/>
    <w:rsid w:val="00780E19"/>
    <w:rsid w:val="007820FF"/>
    <w:rsid w:val="0078518F"/>
    <w:rsid w:val="00786946"/>
    <w:rsid w:val="007932DD"/>
    <w:rsid w:val="007A243C"/>
    <w:rsid w:val="007A5B18"/>
    <w:rsid w:val="007A5B54"/>
    <w:rsid w:val="007A5B69"/>
    <w:rsid w:val="007A61C5"/>
    <w:rsid w:val="007A6440"/>
    <w:rsid w:val="007B086D"/>
    <w:rsid w:val="007B0DF2"/>
    <w:rsid w:val="007B6C01"/>
    <w:rsid w:val="007C3FE3"/>
    <w:rsid w:val="007D38FD"/>
    <w:rsid w:val="007D54C2"/>
    <w:rsid w:val="007D5E7B"/>
    <w:rsid w:val="007D614E"/>
    <w:rsid w:val="007D75BF"/>
    <w:rsid w:val="007E1FB4"/>
    <w:rsid w:val="007E3B95"/>
    <w:rsid w:val="007E60A2"/>
    <w:rsid w:val="007F0ACF"/>
    <w:rsid w:val="007F26C8"/>
    <w:rsid w:val="00800298"/>
    <w:rsid w:val="00800DA2"/>
    <w:rsid w:val="00803F2A"/>
    <w:rsid w:val="00816582"/>
    <w:rsid w:val="008222DF"/>
    <w:rsid w:val="0082293A"/>
    <w:rsid w:val="00830B33"/>
    <w:rsid w:val="00832426"/>
    <w:rsid w:val="0083377A"/>
    <w:rsid w:val="008341E1"/>
    <w:rsid w:val="00834AEC"/>
    <w:rsid w:val="00835149"/>
    <w:rsid w:val="00836E73"/>
    <w:rsid w:val="00852FB7"/>
    <w:rsid w:val="00854935"/>
    <w:rsid w:val="0085547C"/>
    <w:rsid w:val="008601FF"/>
    <w:rsid w:val="00861E73"/>
    <w:rsid w:val="0087464D"/>
    <w:rsid w:val="008766A6"/>
    <w:rsid w:val="00880D80"/>
    <w:rsid w:val="00883FD9"/>
    <w:rsid w:val="00884E02"/>
    <w:rsid w:val="00892BBB"/>
    <w:rsid w:val="00894B6F"/>
    <w:rsid w:val="00894D70"/>
    <w:rsid w:val="00897FD7"/>
    <w:rsid w:val="008A616E"/>
    <w:rsid w:val="008B04CC"/>
    <w:rsid w:val="008B0B6C"/>
    <w:rsid w:val="008B2722"/>
    <w:rsid w:val="008B5AED"/>
    <w:rsid w:val="008B6296"/>
    <w:rsid w:val="008C62B4"/>
    <w:rsid w:val="008D5DC5"/>
    <w:rsid w:val="008E03D2"/>
    <w:rsid w:val="008E0871"/>
    <w:rsid w:val="008E09B5"/>
    <w:rsid w:val="008E3778"/>
    <w:rsid w:val="008E5ABC"/>
    <w:rsid w:val="008E5E12"/>
    <w:rsid w:val="008E7F89"/>
    <w:rsid w:val="008F0C1B"/>
    <w:rsid w:val="008F2BF4"/>
    <w:rsid w:val="008F3EE1"/>
    <w:rsid w:val="008F5EA1"/>
    <w:rsid w:val="008F6F28"/>
    <w:rsid w:val="00900BD5"/>
    <w:rsid w:val="00911AE6"/>
    <w:rsid w:val="009153B1"/>
    <w:rsid w:val="009164FD"/>
    <w:rsid w:val="00920404"/>
    <w:rsid w:val="00920414"/>
    <w:rsid w:val="009231BD"/>
    <w:rsid w:val="0092745B"/>
    <w:rsid w:val="00930909"/>
    <w:rsid w:val="00935D3B"/>
    <w:rsid w:val="009360F4"/>
    <w:rsid w:val="00943D6C"/>
    <w:rsid w:val="00944C9D"/>
    <w:rsid w:val="00945912"/>
    <w:rsid w:val="00947D71"/>
    <w:rsid w:val="009616BC"/>
    <w:rsid w:val="00962C5A"/>
    <w:rsid w:val="0096568C"/>
    <w:rsid w:val="0097098E"/>
    <w:rsid w:val="0097177B"/>
    <w:rsid w:val="00973FA8"/>
    <w:rsid w:val="00974952"/>
    <w:rsid w:val="0098009D"/>
    <w:rsid w:val="00984B14"/>
    <w:rsid w:val="00991397"/>
    <w:rsid w:val="00992568"/>
    <w:rsid w:val="009949D8"/>
    <w:rsid w:val="009A152F"/>
    <w:rsid w:val="009A2B0B"/>
    <w:rsid w:val="009A35FE"/>
    <w:rsid w:val="009A457C"/>
    <w:rsid w:val="009B2100"/>
    <w:rsid w:val="009B5A61"/>
    <w:rsid w:val="009C361B"/>
    <w:rsid w:val="009C5BD6"/>
    <w:rsid w:val="009C6ACB"/>
    <w:rsid w:val="009C7BD7"/>
    <w:rsid w:val="009D0A0F"/>
    <w:rsid w:val="009D0BDE"/>
    <w:rsid w:val="009D2B87"/>
    <w:rsid w:val="009D383B"/>
    <w:rsid w:val="009D38D5"/>
    <w:rsid w:val="009D5C55"/>
    <w:rsid w:val="009E4A7A"/>
    <w:rsid w:val="009F304C"/>
    <w:rsid w:val="009F6E76"/>
    <w:rsid w:val="009F7D24"/>
    <w:rsid w:val="00A015FE"/>
    <w:rsid w:val="00A019E8"/>
    <w:rsid w:val="00A055FF"/>
    <w:rsid w:val="00A12C85"/>
    <w:rsid w:val="00A15307"/>
    <w:rsid w:val="00A15DE7"/>
    <w:rsid w:val="00A177A0"/>
    <w:rsid w:val="00A2468A"/>
    <w:rsid w:val="00A25D4D"/>
    <w:rsid w:val="00A2698D"/>
    <w:rsid w:val="00A27092"/>
    <w:rsid w:val="00A41E58"/>
    <w:rsid w:val="00A46B31"/>
    <w:rsid w:val="00A46FCD"/>
    <w:rsid w:val="00A528F7"/>
    <w:rsid w:val="00A62B6D"/>
    <w:rsid w:val="00A73DCE"/>
    <w:rsid w:val="00A741D2"/>
    <w:rsid w:val="00A8373A"/>
    <w:rsid w:val="00A84D8E"/>
    <w:rsid w:val="00A85284"/>
    <w:rsid w:val="00A879E1"/>
    <w:rsid w:val="00A91C96"/>
    <w:rsid w:val="00A97C9B"/>
    <w:rsid w:val="00AA3963"/>
    <w:rsid w:val="00AA4E1A"/>
    <w:rsid w:val="00AA54CB"/>
    <w:rsid w:val="00AA64C0"/>
    <w:rsid w:val="00AA66F1"/>
    <w:rsid w:val="00AA6B43"/>
    <w:rsid w:val="00AA75BD"/>
    <w:rsid w:val="00AB0F7A"/>
    <w:rsid w:val="00AB1B33"/>
    <w:rsid w:val="00AB3EB7"/>
    <w:rsid w:val="00AC10D8"/>
    <w:rsid w:val="00AC1659"/>
    <w:rsid w:val="00AC21FA"/>
    <w:rsid w:val="00AD1682"/>
    <w:rsid w:val="00AD2A37"/>
    <w:rsid w:val="00AD505A"/>
    <w:rsid w:val="00AD6882"/>
    <w:rsid w:val="00AE2F8D"/>
    <w:rsid w:val="00AE4282"/>
    <w:rsid w:val="00AE555B"/>
    <w:rsid w:val="00AF14E3"/>
    <w:rsid w:val="00AF7BAE"/>
    <w:rsid w:val="00B00662"/>
    <w:rsid w:val="00B02864"/>
    <w:rsid w:val="00B0493E"/>
    <w:rsid w:val="00B04B8B"/>
    <w:rsid w:val="00B06233"/>
    <w:rsid w:val="00B109D5"/>
    <w:rsid w:val="00B11D3C"/>
    <w:rsid w:val="00B15576"/>
    <w:rsid w:val="00B23332"/>
    <w:rsid w:val="00B238F0"/>
    <w:rsid w:val="00B31854"/>
    <w:rsid w:val="00B32B7D"/>
    <w:rsid w:val="00B33F34"/>
    <w:rsid w:val="00B34A22"/>
    <w:rsid w:val="00B35DC2"/>
    <w:rsid w:val="00B35E93"/>
    <w:rsid w:val="00B379F2"/>
    <w:rsid w:val="00B44BE9"/>
    <w:rsid w:val="00B44C2C"/>
    <w:rsid w:val="00B46E4E"/>
    <w:rsid w:val="00B4740A"/>
    <w:rsid w:val="00B47C51"/>
    <w:rsid w:val="00B515E2"/>
    <w:rsid w:val="00B52D6A"/>
    <w:rsid w:val="00B60037"/>
    <w:rsid w:val="00B61FD2"/>
    <w:rsid w:val="00B6210D"/>
    <w:rsid w:val="00B73B33"/>
    <w:rsid w:val="00B74D74"/>
    <w:rsid w:val="00B74FBC"/>
    <w:rsid w:val="00B759D0"/>
    <w:rsid w:val="00B75B30"/>
    <w:rsid w:val="00B75C71"/>
    <w:rsid w:val="00B77A01"/>
    <w:rsid w:val="00B77AB2"/>
    <w:rsid w:val="00B81F09"/>
    <w:rsid w:val="00B83E24"/>
    <w:rsid w:val="00B84C5E"/>
    <w:rsid w:val="00B92999"/>
    <w:rsid w:val="00B92CF7"/>
    <w:rsid w:val="00B94EB6"/>
    <w:rsid w:val="00B96275"/>
    <w:rsid w:val="00B96827"/>
    <w:rsid w:val="00B97B6D"/>
    <w:rsid w:val="00BA1047"/>
    <w:rsid w:val="00BA3763"/>
    <w:rsid w:val="00BA5886"/>
    <w:rsid w:val="00BA593C"/>
    <w:rsid w:val="00BA687E"/>
    <w:rsid w:val="00BB140A"/>
    <w:rsid w:val="00BB1F17"/>
    <w:rsid w:val="00BB4FF1"/>
    <w:rsid w:val="00BC2A84"/>
    <w:rsid w:val="00BC374C"/>
    <w:rsid w:val="00BC5B7E"/>
    <w:rsid w:val="00BC7DD2"/>
    <w:rsid w:val="00BD2CCF"/>
    <w:rsid w:val="00BD2EEE"/>
    <w:rsid w:val="00BD7E1E"/>
    <w:rsid w:val="00BE306A"/>
    <w:rsid w:val="00BE6D99"/>
    <w:rsid w:val="00BE7F2C"/>
    <w:rsid w:val="00BF28EB"/>
    <w:rsid w:val="00BF7A59"/>
    <w:rsid w:val="00C04020"/>
    <w:rsid w:val="00C048E6"/>
    <w:rsid w:val="00C1223E"/>
    <w:rsid w:val="00C13868"/>
    <w:rsid w:val="00C204AF"/>
    <w:rsid w:val="00C23BB9"/>
    <w:rsid w:val="00C269E5"/>
    <w:rsid w:val="00C3042A"/>
    <w:rsid w:val="00C3439F"/>
    <w:rsid w:val="00C44024"/>
    <w:rsid w:val="00C44249"/>
    <w:rsid w:val="00C444B7"/>
    <w:rsid w:val="00C446D2"/>
    <w:rsid w:val="00C44DFE"/>
    <w:rsid w:val="00C46E34"/>
    <w:rsid w:val="00C5023A"/>
    <w:rsid w:val="00C50CBD"/>
    <w:rsid w:val="00C50ED5"/>
    <w:rsid w:val="00C52760"/>
    <w:rsid w:val="00C5532C"/>
    <w:rsid w:val="00C601A5"/>
    <w:rsid w:val="00C6487F"/>
    <w:rsid w:val="00C717D6"/>
    <w:rsid w:val="00C71D31"/>
    <w:rsid w:val="00C86B07"/>
    <w:rsid w:val="00C9029C"/>
    <w:rsid w:val="00C91D6F"/>
    <w:rsid w:val="00C9210C"/>
    <w:rsid w:val="00C928A7"/>
    <w:rsid w:val="00C931BC"/>
    <w:rsid w:val="00C94D2C"/>
    <w:rsid w:val="00C97CED"/>
    <w:rsid w:val="00CA1507"/>
    <w:rsid w:val="00CA1AD3"/>
    <w:rsid w:val="00CA7537"/>
    <w:rsid w:val="00CA753E"/>
    <w:rsid w:val="00CB356F"/>
    <w:rsid w:val="00CB3CE4"/>
    <w:rsid w:val="00CB65CC"/>
    <w:rsid w:val="00CC0212"/>
    <w:rsid w:val="00CC2DF5"/>
    <w:rsid w:val="00CC2FF4"/>
    <w:rsid w:val="00CC301D"/>
    <w:rsid w:val="00CC4A6B"/>
    <w:rsid w:val="00CC5CE1"/>
    <w:rsid w:val="00CD302E"/>
    <w:rsid w:val="00CD4B7E"/>
    <w:rsid w:val="00CF4B12"/>
    <w:rsid w:val="00CF6005"/>
    <w:rsid w:val="00CF61BD"/>
    <w:rsid w:val="00CF6A09"/>
    <w:rsid w:val="00D000CE"/>
    <w:rsid w:val="00D11BBB"/>
    <w:rsid w:val="00D1309C"/>
    <w:rsid w:val="00D144DA"/>
    <w:rsid w:val="00D24287"/>
    <w:rsid w:val="00D26644"/>
    <w:rsid w:val="00D267FC"/>
    <w:rsid w:val="00D314AC"/>
    <w:rsid w:val="00D31874"/>
    <w:rsid w:val="00D349B7"/>
    <w:rsid w:val="00D423E1"/>
    <w:rsid w:val="00D42812"/>
    <w:rsid w:val="00D42A3C"/>
    <w:rsid w:val="00D43688"/>
    <w:rsid w:val="00D44BD6"/>
    <w:rsid w:val="00D46A91"/>
    <w:rsid w:val="00D46EEE"/>
    <w:rsid w:val="00D50822"/>
    <w:rsid w:val="00D52299"/>
    <w:rsid w:val="00D55AD1"/>
    <w:rsid w:val="00D56CD6"/>
    <w:rsid w:val="00D660E3"/>
    <w:rsid w:val="00D66B5D"/>
    <w:rsid w:val="00D66D58"/>
    <w:rsid w:val="00D67165"/>
    <w:rsid w:val="00D845AA"/>
    <w:rsid w:val="00D85EBE"/>
    <w:rsid w:val="00D85F70"/>
    <w:rsid w:val="00D90C77"/>
    <w:rsid w:val="00D9673B"/>
    <w:rsid w:val="00D96768"/>
    <w:rsid w:val="00DA283B"/>
    <w:rsid w:val="00DA3E7D"/>
    <w:rsid w:val="00DA792E"/>
    <w:rsid w:val="00DB3E46"/>
    <w:rsid w:val="00DB4613"/>
    <w:rsid w:val="00DB5111"/>
    <w:rsid w:val="00DB518B"/>
    <w:rsid w:val="00DB6B38"/>
    <w:rsid w:val="00DC06C5"/>
    <w:rsid w:val="00DC39E4"/>
    <w:rsid w:val="00DC581E"/>
    <w:rsid w:val="00DC63E7"/>
    <w:rsid w:val="00DD18A7"/>
    <w:rsid w:val="00DD2797"/>
    <w:rsid w:val="00DD6037"/>
    <w:rsid w:val="00DE1126"/>
    <w:rsid w:val="00DE25D1"/>
    <w:rsid w:val="00DE5E6C"/>
    <w:rsid w:val="00DF0545"/>
    <w:rsid w:val="00DF4B82"/>
    <w:rsid w:val="00DF7DF0"/>
    <w:rsid w:val="00E033E3"/>
    <w:rsid w:val="00E05C99"/>
    <w:rsid w:val="00E10DA4"/>
    <w:rsid w:val="00E110E8"/>
    <w:rsid w:val="00E157DB"/>
    <w:rsid w:val="00E15D44"/>
    <w:rsid w:val="00E17242"/>
    <w:rsid w:val="00E17500"/>
    <w:rsid w:val="00E26DBB"/>
    <w:rsid w:val="00E26E35"/>
    <w:rsid w:val="00E36160"/>
    <w:rsid w:val="00E41185"/>
    <w:rsid w:val="00E41DB6"/>
    <w:rsid w:val="00E42534"/>
    <w:rsid w:val="00E43306"/>
    <w:rsid w:val="00E45D44"/>
    <w:rsid w:val="00E503FE"/>
    <w:rsid w:val="00E53054"/>
    <w:rsid w:val="00E57D04"/>
    <w:rsid w:val="00E6468B"/>
    <w:rsid w:val="00E66E72"/>
    <w:rsid w:val="00E6714A"/>
    <w:rsid w:val="00E67F3E"/>
    <w:rsid w:val="00E73DCE"/>
    <w:rsid w:val="00E744E0"/>
    <w:rsid w:val="00E75DFD"/>
    <w:rsid w:val="00E84437"/>
    <w:rsid w:val="00E90E8D"/>
    <w:rsid w:val="00EB2A93"/>
    <w:rsid w:val="00EB40E8"/>
    <w:rsid w:val="00EB5E5C"/>
    <w:rsid w:val="00EB69C4"/>
    <w:rsid w:val="00ED2374"/>
    <w:rsid w:val="00ED2EB8"/>
    <w:rsid w:val="00ED31C8"/>
    <w:rsid w:val="00ED4D0D"/>
    <w:rsid w:val="00ED5F57"/>
    <w:rsid w:val="00EE0928"/>
    <w:rsid w:val="00EE23D6"/>
    <w:rsid w:val="00EE3102"/>
    <w:rsid w:val="00EE3848"/>
    <w:rsid w:val="00EE6343"/>
    <w:rsid w:val="00EF44AF"/>
    <w:rsid w:val="00EF6A1D"/>
    <w:rsid w:val="00F04752"/>
    <w:rsid w:val="00F04BC4"/>
    <w:rsid w:val="00F078C1"/>
    <w:rsid w:val="00F07DEF"/>
    <w:rsid w:val="00F104FB"/>
    <w:rsid w:val="00F27CD1"/>
    <w:rsid w:val="00F32729"/>
    <w:rsid w:val="00F32C22"/>
    <w:rsid w:val="00F33C11"/>
    <w:rsid w:val="00F471EE"/>
    <w:rsid w:val="00F625E8"/>
    <w:rsid w:val="00F63D80"/>
    <w:rsid w:val="00F65EE3"/>
    <w:rsid w:val="00F66AF3"/>
    <w:rsid w:val="00F67415"/>
    <w:rsid w:val="00F67489"/>
    <w:rsid w:val="00F76324"/>
    <w:rsid w:val="00F77583"/>
    <w:rsid w:val="00F80E2B"/>
    <w:rsid w:val="00F932A8"/>
    <w:rsid w:val="00FA0E1E"/>
    <w:rsid w:val="00FA20F0"/>
    <w:rsid w:val="00FA5418"/>
    <w:rsid w:val="00FA6B1C"/>
    <w:rsid w:val="00FA6FFE"/>
    <w:rsid w:val="00FC73A9"/>
    <w:rsid w:val="00FD07E7"/>
    <w:rsid w:val="00FD0D82"/>
    <w:rsid w:val="00FD3EE3"/>
    <w:rsid w:val="00FE477F"/>
    <w:rsid w:val="00FE4D89"/>
    <w:rsid w:val="00FF37A6"/>
    <w:rsid w:val="00FF3F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eastAsiaTheme="majorEastAsia" w:hAnsi="Times New Roman"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n,FT,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n Char,FT Char,ft Char"/>
    <w:basedOn w:val="DefaultParagraphFont"/>
    <w:link w:val="FootnoteText"/>
    <w:uiPriority w:val="99"/>
    <w:rsid w:val="00AB3EB7"/>
    <w:rPr>
      <w:sz w:val="20"/>
      <w:szCs w:val="20"/>
    </w:rPr>
  </w:style>
  <w:style w:type="character" w:styleId="FootnoteReference">
    <w:name w:val="footnote reference"/>
    <w:aliases w:val="Footnote symbol,Footnote Reference Number,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eastAsiaTheme="majorEastAsia" w:hAnsi="Times New Roman"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n,FT,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n Char,FT Char,ft Char"/>
    <w:basedOn w:val="DefaultParagraphFont"/>
    <w:link w:val="FootnoteText"/>
    <w:uiPriority w:val="99"/>
    <w:rsid w:val="00AB3EB7"/>
    <w:rPr>
      <w:sz w:val="20"/>
      <w:szCs w:val="20"/>
    </w:rPr>
  </w:style>
  <w:style w:type="character" w:styleId="FootnoteReference">
    <w:name w:val="footnote reference"/>
    <w:aliases w:val="Footnote symbol,Footnote Reference Number,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87701">
      <w:bodyDiv w:val="1"/>
      <w:marLeft w:val="0"/>
      <w:marRight w:val="0"/>
      <w:marTop w:val="0"/>
      <w:marBottom w:val="0"/>
      <w:divBdr>
        <w:top w:val="none" w:sz="0" w:space="0" w:color="auto"/>
        <w:left w:val="none" w:sz="0" w:space="0" w:color="auto"/>
        <w:bottom w:val="none" w:sz="0" w:space="0" w:color="auto"/>
        <w:right w:val="none" w:sz="0" w:space="0" w:color="auto"/>
      </w:divBdr>
      <w:divsChild>
        <w:div w:id="1925532005">
          <w:marLeft w:val="0"/>
          <w:marRight w:val="0"/>
          <w:marTop w:val="0"/>
          <w:marBottom w:val="0"/>
          <w:divBdr>
            <w:top w:val="none" w:sz="0" w:space="0" w:color="auto"/>
            <w:left w:val="none" w:sz="0" w:space="0" w:color="auto"/>
            <w:bottom w:val="none" w:sz="0" w:space="0" w:color="auto"/>
            <w:right w:val="none" w:sz="0" w:space="0" w:color="auto"/>
          </w:divBdr>
          <w:divsChild>
            <w:div w:id="1183934531">
              <w:marLeft w:val="0"/>
              <w:marRight w:val="0"/>
              <w:marTop w:val="0"/>
              <w:marBottom w:val="0"/>
              <w:divBdr>
                <w:top w:val="none" w:sz="0" w:space="0" w:color="auto"/>
                <w:left w:val="none" w:sz="0" w:space="0" w:color="auto"/>
                <w:bottom w:val="none" w:sz="0" w:space="0" w:color="auto"/>
                <w:right w:val="none" w:sz="0" w:space="0" w:color="auto"/>
              </w:divBdr>
              <w:divsChild>
                <w:div w:id="1764566010">
                  <w:marLeft w:val="0"/>
                  <w:marRight w:val="0"/>
                  <w:marTop w:val="0"/>
                  <w:marBottom w:val="0"/>
                  <w:divBdr>
                    <w:top w:val="none" w:sz="0" w:space="0" w:color="auto"/>
                    <w:left w:val="none" w:sz="0" w:space="0" w:color="auto"/>
                    <w:bottom w:val="none" w:sz="0" w:space="0" w:color="auto"/>
                    <w:right w:val="none" w:sz="0" w:space="0" w:color="auto"/>
                  </w:divBdr>
                </w:div>
                <w:div w:id="9910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4675">
          <w:marLeft w:val="0"/>
          <w:marRight w:val="0"/>
          <w:marTop w:val="0"/>
          <w:marBottom w:val="0"/>
          <w:divBdr>
            <w:top w:val="none" w:sz="0" w:space="0" w:color="auto"/>
            <w:left w:val="none" w:sz="0" w:space="0" w:color="auto"/>
            <w:bottom w:val="none" w:sz="0" w:space="0" w:color="auto"/>
            <w:right w:val="none" w:sz="0" w:space="0" w:color="auto"/>
          </w:divBdr>
          <w:divsChild>
            <w:div w:id="12599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0196">
      <w:bodyDiv w:val="1"/>
      <w:marLeft w:val="0"/>
      <w:marRight w:val="0"/>
      <w:marTop w:val="0"/>
      <w:marBottom w:val="0"/>
      <w:divBdr>
        <w:top w:val="none" w:sz="0" w:space="0" w:color="auto"/>
        <w:left w:val="none" w:sz="0" w:space="0" w:color="auto"/>
        <w:bottom w:val="none" w:sz="0" w:space="0" w:color="auto"/>
        <w:right w:val="none" w:sz="0" w:space="0" w:color="auto"/>
      </w:divBdr>
    </w:div>
    <w:div w:id="401290980">
      <w:bodyDiv w:val="1"/>
      <w:marLeft w:val="0"/>
      <w:marRight w:val="0"/>
      <w:marTop w:val="0"/>
      <w:marBottom w:val="0"/>
      <w:divBdr>
        <w:top w:val="none" w:sz="0" w:space="0" w:color="auto"/>
        <w:left w:val="none" w:sz="0" w:space="0" w:color="auto"/>
        <w:bottom w:val="none" w:sz="0" w:space="0" w:color="auto"/>
        <w:right w:val="none" w:sz="0" w:space="0" w:color="auto"/>
      </w:divBdr>
    </w:div>
    <w:div w:id="608199221">
      <w:bodyDiv w:val="1"/>
      <w:marLeft w:val="0"/>
      <w:marRight w:val="0"/>
      <w:marTop w:val="0"/>
      <w:marBottom w:val="0"/>
      <w:divBdr>
        <w:top w:val="none" w:sz="0" w:space="0" w:color="auto"/>
        <w:left w:val="none" w:sz="0" w:space="0" w:color="auto"/>
        <w:bottom w:val="none" w:sz="0" w:space="0" w:color="auto"/>
        <w:right w:val="none" w:sz="0" w:space="0" w:color="auto"/>
      </w:divBdr>
    </w:div>
    <w:div w:id="1890341681">
      <w:bodyDiv w:val="1"/>
      <w:marLeft w:val="0"/>
      <w:marRight w:val="0"/>
      <w:marTop w:val="0"/>
      <w:marBottom w:val="0"/>
      <w:divBdr>
        <w:top w:val="none" w:sz="0" w:space="0" w:color="auto"/>
        <w:left w:val="none" w:sz="0" w:space="0" w:color="auto"/>
        <w:bottom w:val="none" w:sz="0" w:space="0" w:color="auto"/>
        <w:right w:val="none" w:sz="0" w:space="0" w:color="auto"/>
      </w:divBdr>
    </w:div>
    <w:div w:id="20080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ldis.ainars@csb.gov.lv" TargetMode="External"/><Relationship Id="rId4" Type="http://schemas.microsoft.com/office/2007/relationships/stylesWithEffects" Target="stylesWithEffects.xml"/><Relationship Id="rId9" Type="http://schemas.openxmlformats.org/officeDocument/2006/relationships/hyperlink" Target="mailto:vineta.bruvere@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97C9E-32CF-4C22-9650-77F446E3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5561</Words>
  <Characters>3170</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Anastasija</dc:creator>
  <cp:lastModifiedBy>Vineta Brūvere</cp:lastModifiedBy>
  <cp:revision>42</cp:revision>
  <cp:lastPrinted>2016-07-29T08:11:00Z</cp:lastPrinted>
  <dcterms:created xsi:type="dcterms:W3CDTF">2016-08-19T08:36:00Z</dcterms:created>
  <dcterms:modified xsi:type="dcterms:W3CDTF">2016-09-13T08:33:00Z</dcterms:modified>
</cp:coreProperties>
</file>