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5B" w:rsidRPr="00DC1F5B" w:rsidRDefault="00DC1F5B" w:rsidP="00DC1F5B">
      <w:pPr>
        <w:pStyle w:val="BodyText"/>
        <w:jc w:val="right"/>
        <w:rPr>
          <w:i/>
          <w:u w:val="single"/>
        </w:rPr>
      </w:pPr>
      <w:bookmarkStart w:id="0" w:name="OLE_LINK3"/>
      <w:bookmarkStart w:id="1" w:name="OLE_LINK4"/>
      <w:bookmarkStart w:id="2" w:name="OLE_LINK1"/>
      <w:bookmarkStart w:id="3" w:name="OLE_LINK2"/>
      <w:bookmarkStart w:id="4" w:name="OLE_LINK12"/>
      <w:bookmarkStart w:id="5" w:name="OLE_LINK13"/>
      <w:bookmarkStart w:id="6" w:name="OLE_LINK14"/>
      <w:r w:rsidRPr="00DC1F5B">
        <w:rPr>
          <w:i/>
          <w:u w:val="single"/>
        </w:rPr>
        <w:t>Precizēts</w:t>
      </w:r>
    </w:p>
    <w:p w:rsidR="009D4758" w:rsidRDefault="00F7064A" w:rsidP="00EE0C51">
      <w:pPr>
        <w:pStyle w:val="BodyText"/>
      </w:pPr>
      <w:r w:rsidRPr="00983917">
        <w:t xml:space="preserve">Ministru kabineta </w:t>
      </w:r>
      <w:r w:rsidR="00331976" w:rsidRPr="00983917">
        <w:t>rīkojuma</w:t>
      </w:r>
      <w:r w:rsidRPr="00983917">
        <w:t xml:space="preserve"> projekta</w:t>
      </w:r>
      <w:r w:rsidR="001C1C39">
        <w:t xml:space="preserve"> </w:t>
      </w:r>
      <w:bookmarkStart w:id="7" w:name="OLE_LINK5"/>
      <w:bookmarkStart w:id="8" w:name="OLE_LINK6"/>
      <w:bookmarkStart w:id="9" w:name="OLE_LINK7"/>
      <w:r w:rsidR="00FC19BE">
        <w:t>„</w:t>
      </w:r>
      <w:bookmarkStart w:id="10" w:name="OLE_LINK8"/>
      <w:bookmarkStart w:id="11" w:name="OLE_LINK11"/>
      <w:r w:rsidR="00EE0C51" w:rsidRPr="00983917">
        <w:t xml:space="preserve">Grozījumi Ministru kabineta </w:t>
      </w:r>
      <w:r w:rsidR="00AB73F4" w:rsidRPr="00E72893">
        <w:t>2014.gada 29.jūlij</w:t>
      </w:r>
      <w:r w:rsidR="00AB73F4">
        <w:t>a</w:t>
      </w:r>
      <w:r w:rsidR="00AB73F4" w:rsidRPr="00E72893">
        <w:t xml:space="preserve"> </w:t>
      </w:r>
      <w:r w:rsidR="00EE0C51" w:rsidRPr="00983917">
        <w:t xml:space="preserve">rīkojumā </w:t>
      </w:r>
      <w:r w:rsidR="00AB73F4" w:rsidRPr="00E72893">
        <w:t>Nr.391</w:t>
      </w:r>
      <w:r w:rsidR="00AB73F4">
        <w:t xml:space="preserve"> </w:t>
      </w:r>
      <w:r w:rsidR="00FC19BE">
        <w:t>„</w:t>
      </w:r>
      <w:bookmarkEnd w:id="7"/>
      <w:bookmarkEnd w:id="10"/>
      <w:bookmarkEnd w:id="11"/>
      <w:r w:rsidR="00AB73F4" w:rsidRPr="00E72893">
        <w:t>Par finansējuma piešķiršanu Jaunā Rīgas teātra ēku Lāčplēša</w:t>
      </w:r>
      <w:r w:rsidR="00AB73F4">
        <w:t xml:space="preserve"> </w:t>
      </w:r>
      <w:r w:rsidR="00AB73F4" w:rsidRPr="00E72893">
        <w:t xml:space="preserve">ielā 25, Rīgā, </w:t>
      </w:r>
      <w:r w:rsidR="000F47CF" w:rsidRPr="00DC1F5B">
        <w:rPr>
          <w:u w:val="single"/>
        </w:rPr>
        <w:t>pārbūves</w:t>
      </w:r>
      <w:r w:rsidR="00AB73F4" w:rsidRPr="00E72893">
        <w:t>, nomas maksas, pārcelšanās un</w:t>
      </w:r>
      <w:r w:rsidR="00AB73F4">
        <w:t xml:space="preserve"> </w:t>
      </w:r>
      <w:r w:rsidR="00AB73F4" w:rsidRPr="00E72893">
        <w:t>aprīkojuma iegādes izdevumu segšanai</w:t>
      </w:r>
      <w:r w:rsidR="00FC19BE">
        <w:t xml:space="preserve">”” </w:t>
      </w:r>
      <w:r w:rsidR="001744C8" w:rsidRPr="00983917">
        <w:t xml:space="preserve">sākotnējās ietekmes novērtējuma </w:t>
      </w:r>
      <w:smartTag w:uri="schemas-tilde-lv/tildestengine" w:element="veidnes">
        <w:smartTagPr>
          <w:attr w:name="id" w:val="-1"/>
          <w:attr w:name="baseform" w:val="ziņojums"/>
          <w:attr w:name="text" w:val="ziņojums"/>
        </w:smartTagPr>
        <w:r w:rsidR="001744C8" w:rsidRPr="00983917">
          <w:t>ziņojums</w:t>
        </w:r>
      </w:smartTag>
      <w:r w:rsidR="001744C8" w:rsidRPr="00983917">
        <w:t xml:space="preserve"> (anotācija</w:t>
      </w:r>
      <w:bookmarkEnd w:id="0"/>
      <w:bookmarkEnd w:id="1"/>
      <w:r w:rsidR="001744C8" w:rsidRPr="00983917">
        <w:t>)</w:t>
      </w:r>
      <w:bookmarkEnd w:id="2"/>
      <w:bookmarkEnd w:id="3"/>
      <w:bookmarkEnd w:id="8"/>
      <w:bookmarkEnd w:id="9"/>
    </w:p>
    <w:p w:rsidR="00E72893" w:rsidRPr="00983917" w:rsidRDefault="00E72893" w:rsidP="00EE0C51">
      <w:pPr>
        <w:pStyle w:val="BodyText"/>
      </w:pPr>
    </w:p>
    <w:tbl>
      <w:tblPr>
        <w:tblpPr w:leftFromText="180" w:rightFromText="180" w:vertAnchor="text" w:horzAnchor="margin" w:tblpXSpec="center" w:tblpY="149"/>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703"/>
        <w:gridCol w:w="7653"/>
      </w:tblGrid>
      <w:tr w:rsidR="00B43844" w:rsidRPr="00317B9D" w:rsidTr="0049465A">
        <w:tc>
          <w:tcPr>
            <w:tcW w:w="5000" w:type="pct"/>
            <w:gridSpan w:val="3"/>
            <w:vAlign w:val="center"/>
          </w:tcPr>
          <w:bookmarkEnd w:id="4"/>
          <w:bookmarkEnd w:id="5"/>
          <w:bookmarkEnd w:id="6"/>
          <w:p w:rsidR="00B43844" w:rsidRPr="00317B9D" w:rsidRDefault="00B43844" w:rsidP="00DD6DEC">
            <w:pPr>
              <w:pStyle w:val="naisnod"/>
              <w:spacing w:before="120" w:beforeAutospacing="0" w:after="120" w:afterAutospacing="0"/>
              <w:jc w:val="center"/>
              <w:rPr>
                <w:b/>
              </w:rPr>
            </w:pPr>
            <w:r w:rsidRPr="00317B9D">
              <w:rPr>
                <w:b/>
              </w:rPr>
              <w:t>I. Tiesību akta projekta izstrādes nepieciešamība</w:t>
            </w:r>
          </w:p>
        </w:tc>
      </w:tr>
      <w:tr w:rsidR="00B43844" w:rsidRPr="00317B9D" w:rsidTr="0049465A">
        <w:trPr>
          <w:trHeight w:val="630"/>
        </w:trPr>
        <w:tc>
          <w:tcPr>
            <w:tcW w:w="220" w:type="pct"/>
          </w:tcPr>
          <w:p w:rsidR="00B43844" w:rsidRPr="00317B9D" w:rsidRDefault="00B43844" w:rsidP="00353E8B">
            <w:pPr>
              <w:pStyle w:val="naiskr"/>
              <w:spacing w:before="0" w:after="0"/>
            </w:pPr>
            <w:r w:rsidRPr="00317B9D">
              <w:t>1.</w:t>
            </w:r>
          </w:p>
        </w:tc>
        <w:tc>
          <w:tcPr>
            <w:tcW w:w="870" w:type="pct"/>
          </w:tcPr>
          <w:p w:rsidR="00B43844" w:rsidRPr="00317B9D" w:rsidRDefault="00B43844" w:rsidP="00CA4818">
            <w:pPr>
              <w:pStyle w:val="naiskr"/>
              <w:spacing w:before="0" w:after="0"/>
              <w:ind w:left="135" w:hanging="10"/>
            </w:pPr>
            <w:r w:rsidRPr="00317B9D">
              <w:t>Pamatojums</w:t>
            </w:r>
          </w:p>
        </w:tc>
        <w:tc>
          <w:tcPr>
            <w:tcW w:w="3910" w:type="pct"/>
            <w:tcBorders>
              <w:bottom w:val="single" w:sz="4" w:space="0" w:color="auto"/>
            </w:tcBorders>
          </w:tcPr>
          <w:p w:rsidR="00291BEF" w:rsidRPr="00355DA5" w:rsidRDefault="00A54DFF" w:rsidP="000F47CF">
            <w:pPr>
              <w:spacing w:before="120" w:after="120" w:line="240" w:lineRule="auto"/>
              <w:ind w:left="141" w:right="159" w:firstLine="283"/>
              <w:jc w:val="both"/>
              <w:rPr>
                <w:rFonts w:ascii="Times New Roman" w:hAnsi="Times New Roman"/>
                <w:iCs/>
                <w:sz w:val="24"/>
                <w:szCs w:val="24"/>
                <w:lang w:eastAsia="lv-LV"/>
              </w:rPr>
            </w:pPr>
            <w:r w:rsidRPr="003C3E18">
              <w:rPr>
                <w:rFonts w:ascii="Times New Roman" w:hAnsi="Times New Roman"/>
                <w:sz w:val="24"/>
                <w:szCs w:val="24"/>
              </w:rPr>
              <w:t>Ministru kabineta r</w:t>
            </w:r>
            <w:r w:rsidR="00BE0410" w:rsidRPr="003C3E18">
              <w:rPr>
                <w:rFonts w:ascii="Times New Roman" w:hAnsi="Times New Roman"/>
                <w:sz w:val="24"/>
                <w:szCs w:val="24"/>
              </w:rPr>
              <w:t>īkojuma projekts „</w:t>
            </w:r>
            <w:r w:rsidR="00AB73F4" w:rsidRPr="003C3E18">
              <w:rPr>
                <w:rFonts w:ascii="Times New Roman" w:hAnsi="Times New Roman"/>
                <w:sz w:val="24"/>
                <w:szCs w:val="24"/>
              </w:rPr>
              <w:t xml:space="preserve">Grozījumi Ministru kabineta 2014.gada 29.jūlija rīkojumā Nr.391 „Par finansējuma piešķiršanu Jaunā Rīgas teātra ēku Lāčplēša ielā 25, Rīgā, </w:t>
            </w:r>
            <w:r w:rsidR="000F47CF">
              <w:rPr>
                <w:rFonts w:ascii="Times New Roman" w:hAnsi="Times New Roman"/>
                <w:sz w:val="24"/>
                <w:szCs w:val="24"/>
              </w:rPr>
              <w:t>pārbūves</w:t>
            </w:r>
            <w:r w:rsidR="00AB73F4" w:rsidRPr="003C3E18">
              <w:rPr>
                <w:rFonts w:ascii="Times New Roman" w:hAnsi="Times New Roman"/>
                <w:sz w:val="24"/>
                <w:szCs w:val="24"/>
              </w:rPr>
              <w:t>, nomas maksas, pārcelšanās un aprīkojuma iegādes izdevumu segšanai</w:t>
            </w:r>
            <w:r w:rsidR="00BE0410" w:rsidRPr="003C3E18">
              <w:rPr>
                <w:rFonts w:ascii="Times New Roman" w:hAnsi="Times New Roman"/>
                <w:sz w:val="24"/>
                <w:szCs w:val="24"/>
              </w:rPr>
              <w:t>”</w:t>
            </w:r>
            <w:r w:rsidR="00040DEC" w:rsidRPr="003C3E18">
              <w:rPr>
                <w:rFonts w:ascii="Times New Roman" w:hAnsi="Times New Roman"/>
                <w:sz w:val="24"/>
                <w:szCs w:val="24"/>
              </w:rPr>
              <w:t>”</w:t>
            </w:r>
            <w:r w:rsidR="00BE0410" w:rsidRPr="003C3E18">
              <w:rPr>
                <w:rFonts w:ascii="Times New Roman" w:hAnsi="Times New Roman"/>
                <w:sz w:val="24"/>
                <w:szCs w:val="24"/>
              </w:rPr>
              <w:t xml:space="preserve"> </w:t>
            </w:r>
            <w:r w:rsidRPr="003C3E18">
              <w:rPr>
                <w:rFonts w:ascii="Times New Roman" w:hAnsi="Times New Roman"/>
                <w:sz w:val="24"/>
                <w:szCs w:val="24"/>
              </w:rPr>
              <w:t xml:space="preserve">(turpmāk – </w:t>
            </w:r>
            <w:r w:rsidR="00FC19BE" w:rsidRPr="003C3E18">
              <w:rPr>
                <w:rFonts w:ascii="Times New Roman" w:hAnsi="Times New Roman"/>
                <w:sz w:val="24"/>
                <w:szCs w:val="24"/>
              </w:rPr>
              <w:t>MK</w:t>
            </w:r>
            <w:r w:rsidRPr="003C3E18">
              <w:rPr>
                <w:rFonts w:ascii="Times New Roman" w:hAnsi="Times New Roman"/>
                <w:sz w:val="24"/>
                <w:szCs w:val="24"/>
              </w:rPr>
              <w:t xml:space="preserve"> rīkojuma projekts)</w:t>
            </w:r>
            <w:r w:rsidR="008A7143" w:rsidRPr="003C3E18">
              <w:rPr>
                <w:rFonts w:ascii="Times New Roman" w:hAnsi="Times New Roman"/>
                <w:sz w:val="24"/>
                <w:szCs w:val="24"/>
              </w:rPr>
              <w:t xml:space="preserve"> sagatavots</w:t>
            </w:r>
            <w:r w:rsidR="006F1F87" w:rsidRPr="006F1F87">
              <w:rPr>
                <w:rFonts w:ascii="Times New Roman" w:hAnsi="Times New Roman"/>
                <w:sz w:val="24"/>
                <w:szCs w:val="24"/>
              </w:rPr>
              <w:t>, lai precizētu</w:t>
            </w:r>
            <w:r w:rsidR="006F1F87">
              <w:rPr>
                <w:rFonts w:ascii="Times New Roman" w:hAnsi="Times New Roman"/>
                <w:sz w:val="24"/>
                <w:szCs w:val="24"/>
              </w:rPr>
              <w:t xml:space="preserve"> </w:t>
            </w:r>
            <w:r w:rsidR="006F1F87" w:rsidRPr="006F1F87">
              <w:rPr>
                <w:rFonts w:ascii="Times New Roman" w:hAnsi="Times New Roman"/>
                <w:sz w:val="24"/>
                <w:szCs w:val="24"/>
              </w:rPr>
              <w:t xml:space="preserve">Ministru kabineta 2014.gada 29.jūlija rīkojumā Nr.391 „Par finansējuma piešķiršanu Jaunā Rīgas teātra ēku Lāčplēša ielā 25, Rīgā, </w:t>
            </w:r>
            <w:r w:rsidR="000F47CF">
              <w:rPr>
                <w:rFonts w:ascii="Times New Roman" w:hAnsi="Times New Roman"/>
                <w:sz w:val="24"/>
                <w:szCs w:val="24"/>
              </w:rPr>
              <w:t>pārbūves</w:t>
            </w:r>
            <w:r w:rsidR="006F1F87" w:rsidRPr="006F1F87">
              <w:rPr>
                <w:rFonts w:ascii="Times New Roman" w:hAnsi="Times New Roman"/>
                <w:sz w:val="24"/>
                <w:szCs w:val="24"/>
              </w:rPr>
              <w:t>, nomas maksas, pārcelšanās un aprīkojuma iegādes izdevumu segšanai”</w:t>
            </w:r>
            <w:r w:rsidR="006F1F87">
              <w:rPr>
                <w:rFonts w:ascii="Times New Roman" w:hAnsi="Times New Roman"/>
                <w:sz w:val="24"/>
                <w:szCs w:val="24"/>
              </w:rPr>
              <w:t xml:space="preserve"> </w:t>
            </w:r>
            <w:r w:rsidR="006F1F87" w:rsidRPr="006F1F87">
              <w:rPr>
                <w:rFonts w:ascii="Times New Roman" w:hAnsi="Times New Roman"/>
                <w:sz w:val="24"/>
                <w:szCs w:val="24"/>
              </w:rPr>
              <w:t>(turpmāk – MK rīkojums Nr.</w:t>
            </w:r>
            <w:r w:rsidR="006F1F87">
              <w:rPr>
                <w:rFonts w:ascii="Times New Roman" w:hAnsi="Times New Roman"/>
                <w:sz w:val="24"/>
                <w:szCs w:val="24"/>
              </w:rPr>
              <w:t>391</w:t>
            </w:r>
            <w:r w:rsidR="006F1F87" w:rsidRPr="006F1F87">
              <w:rPr>
                <w:rFonts w:ascii="Times New Roman" w:hAnsi="Times New Roman"/>
                <w:sz w:val="24"/>
                <w:szCs w:val="24"/>
              </w:rPr>
              <w:t>) dotos uzdevumus.</w:t>
            </w:r>
          </w:p>
        </w:tc>
      </w:tr>
      <w:tr w:rsidR="00B43844" w:rsidRPr="00317B9D" w:rsidTr="0049465A">
        <w:trPr>
          <w:trHeight w:val="472"/>
        </w:trPr>
        <w:tc>
          <w:tcPr>
            <w:tcW w:w="220" w:type="pct"/>
          </w:tcPr>
          <w:p w:rsidR="00B43844" w:rsidRPr="00317B9D" w:rsidRDefault="00B43844" w:rsidP="00353E8B">
            <w:pPr>
              <w:pStyle w:val="naiskr"/>
              <w:spacing w:before="0" w:after="0"/>
            </w:pPr>
            <w:r w:rsidRPr="00317B9D">
              <w:t>2.</w:t>
            </w:r>
          </w:p>
        </w:tc>
        <w:tc>
          <w:tcPr>
            <w:tcW w:w="870" w:type="pct"/>
          </w:tcPr>
          <w:p w:rsidR="00B43844" w:rsidRPr="00317B9D" w:rsidRDefault="00CA4818" w:rsidP="00CA4818">
            <w:pPr>
              <w:pStyle w:val="naiskr"/>
              <w:tabs>
                <w:tab w:val="left" w:pos="170"/>
              </w:tabs>
              <w:spacing w:before="0" w:after="0"/>
              <w:ind w:left="135"/>
            </w:pPr>
            <w:r w:rsidRPr="00317B9D">
              <w:t>Pašreizējā situācija un problēmas, kuru risināšanai tiesību akta projekts izstrādāts, tiesiskā regulējuma mērķis un būtība</w:t>
            </w:r>
          </w:p>
        </w:tc>
        <w:tc>
          <w:tcPr>
            <w:tcW w:w="3910" w:type="pct"/>
            <w:shd w:val="clear" w:color="auto" w:fill="auto"/>
          </w:tcPr>
          <w:p w:rsidR="005A5220" w:rsidRPr="003C3E18" w:rsidRDefault="005A5220" w:rsidP="005A5220">
            <w:pPr>
              <w:spacing w:before="120" w:after="120" w:line="240" w:lineRule="auto"/>
              <w:ind w:left="141" w:right="159" w:firstLine="283"/>
              <w:jc w:val="both"/>
              <w:rPr>
                <w:rFonts w:ascii="Times New Roman" w:hAnsi="Times New Roman"/>
                <w:sz w:val="24"/>
                <w:szCs w:val="24"/>
              </w:rPr>
            </w:pPr>
            <w:r w:rsidRPr="003C3E18">
              <w:rPr>
                <w:rFonts w:ascii="Times New Roman" w:hAnsi="Times New Roman"/>
                <w:sz w:val="24"/>
                <w:szCs w:val="24"/>
              </w:rPr>
              <w:t xml:space="preserve">Pamatojoties uz </w:t>
            </w:r>
            <w:r>
              <w:rPr>
                <w:rFonts w:ascii="Times New Roman" w:hAnsi="Times New Roman"/>
                <w:sz w:val="24"/>
                <w:szCs w:val="24"/>
              </w:rPr>
              <w:t xml:space="preserve">MK </w:t>
            </w:r>
            <w:r w:rsidRPr="003C3E18">
              <w:rPr>
                <w:rFonts w:ascii="Times New Roman" w:hAnsi="Times New Roman"/>
                <w:sz w:val="24"/>
                <w:szCs w:val="24"/>
              </w:rPr>
              <w:t>rīkojum</w:t>
            </w:r>
            <w:r>
              <w:rPr>
                <w:rFonts w:ascii="Times New Roman" w:hAnsi="Times New Roman"/>
                <w:sz w:val="24"/>
                <w:szCs w:val="24"/>
              </w:rPr>
              <w:t xml:space="preserve">a </w:t>
            </w:r>
            <w:r w:rsidRPr="003C3E18">
              <w:rPr>
                <w:rFonts w:ascii="Times New Roman" w:hAnsi="Times New Roman"/>
                <w:sz w:val="24"/>
                <w:szCs w:val="24"/>
              </w:rPr>
              <w:t>Nr.391</w:t>
            </w:r>
            <w:r w:rsidR="00954FB5">
              <w:rPr>
                <w:rFonts w:ascii="Times New Roman" w:hAnsi="Times New Roman"/>
                <w:sz w:val="24"/>
                <w:szCs w:val="24"/>
              </w:rPr>
              <w:t>:</w:t>
            </w:r>
          </w:p>
          <w:p w:rsidR="005A5220" w:rsidRDefault="005A5220" w:rsidP="00F10E8A">
            <w:pPr>
              <w:pStyle w:val="naiskr"/>
              <w:tabs>
                <w:tab w:val="left" w:pos="386"/>
              </w:tabs>
              <w:spacing w:before="0" w:after="120"/>
              <w:ind w:left="186" w:right="123" w:firstLine="238"/>
              <w:jc w:val="both"/>
              <w:rPr>
                <w:bCs/>
                <w:noProof/>
              </w:rPr>
            </w:pPr>
            <w:r w:rsidRPr="005F7CB7">
              <w:rPr>
                <w:lang w:eastAsia="en-US"/>
              </w:rPr>
              <w:t>1.</w:t>
            </w:r>
            <w:r>
              <w:rPr>
                <w:vertAlign w:val="superscript"/>
                <w:lang w:eastAsia="en-US"/>
              </w:rPr>
              <w:t>1</w:t>
            </w:r>
            <w:r w:rsidR="00954FB5">
              <w:rPr>
                <w:lang w:eastAsia="en-US"/>
              </w:rPr>
              <w:t xml:space="preserve">punktu, </w:t>
            </w:r>
            <w:r w:rsidRPr="003C3E18">
              <w:rPr>
                <w:lang w:eastAsia="en-US"/>
              </w:rPr>
              <w:t xml:space="preserve">likumā „Par valsts budžetu 2016.gadam” un likumā „Par vidēja termiņa budžeta ietvaru 2016., 2017. un 2018.gadam” </w:t>
            </w:r>
            <w:r>
              <w:rPr>
                <w:lang w:eastAsia="en-US"/>
              </w:rPr>
              <w:t xml:space="preserve">Finanšu ministrijas (turpmāk – </w:t>
            </w:r>
            <w:r w:rsidRPr="003C3E18">
              <w:rPr>
                <w:iCs/>
              </w:rPr>
              <w:t>FM</w:t>
            </w:r>
            <w:r>
              <w:rPr>
                <w:iCs/>
              </w:rPr>
              <w:t xml:space="preserve">) </w:t>
            </w:r>
            <w:r w:rsidRPr="003C3E18">
              <w:rPr>
                <w:iCs/>
              </w:rPr>
              <w:t>budžetā</w:t>
            </w:r>
            <w:r w:rsidRPr="003C3E18">
              <w:rPr>
                <w:lang w:eastAsia="en-US"/>
              </w:rPr>
              <w:t xml:space="preserve"> paredzētas ilgtermiņa saistības valsts akciju sabiedrībai „Valsts nekustamie īpašumi” (</w:t>
            </w:r>
            <w:r w:rsidRPr="003C3E18">
              <w:rPr>
                <w:rFonts w:eastAsia="Times New Roman"/>
              </w:rPr>
              <w:t xml:space="preserve">turpmāk – VNĪ) </w:t>
            </w:r>
            <w:r w:rsidRPr="003C3E18">
              <w:rPr>
                <w:lang w:eastAsia="en-US"/>
              </w:rPr>
              <w:t xml:space="preserve">ēku Lāčplēša ielā 25, Rīgā, pārbūves </w:t>
            </w:r>
            <w:r>
              <w:t>(turpmāk – JRT ēku</w:t>
            </w:r>
            <w:r w:rsidRPr="003C3E18">
              <w:t xml:space="preserve"> pārbūve) </w:t>
            </w:r>
            <w:r w:rsidRPr="003C3E18">
              <w:rPr>
                <w:lang w:eastAsia="en-US"/>
              </w:rPr>
              <w:t>izdevumu segšanai (tai skaitā iebūvējamā tehnoloģiskā aprīkojuma iegādei un montāžai)</w:t>
            </w:r>
            <w:r>
              <w:rPr>
                <w:lang w:eastAsia="en-US"/>
              </w:rPr>
              <w:t xml:space="preserve"> </w:t>
            </w:r>
            <w:r w:rsidRPr="00401707">
              <w:rPr>
                <w:lang w:eastAsia="en-US"/>
              </w:rPr>
              <w:t>(projekta kods – CIS/FM/009)</w:t>
            </w:r>
            <w:r>
              <w:rPr>
                <w:lang w:eastAsia="en-US"/>
              </w:rPr>
              <w:t xml:space="preserve"> </w:t>
            </w:r>
            <w:r w:rsidRPr="003C3E18">
              <w:rPr>
                <w:bCs/>
                <w:noProof/>
              </w:rPr>
              <w:t>2016.gadā 2</w:t>
            </w:r>
            <w:r>
              <w:rPr>
                <w:bCs/>
                <w:noProof/>
              </w:rPr>
              <w:t> </w:t>
            </w:r>
            <w:r w:rsidRPr="003C3E18">
              <w:rPr>
                <w:bCs/>
                <w:noProof/>
              </w:rPr>
              <w:t xml:space="preserve">710 426 </w:t>
            </w:r>
            <w:r w:rsidRPr="003C3E18">
              <w:rPr>
                <w:bCs/>
                <w:i/>
                <w:noProof/>
              </w:rPr>
              <w:t>euro</w:t>
            </w:r>
            <w:r w:rsidRPr="003C3E18">
              <w:rPr>
                <w:bCs/>
                <w:noProof/>
              </w:rPr>
              <w:t xml:space="preserve">, 2017.gadā 9 848 967 </w:t>
            </w:r>
            <w:r w:rsidRPr="003C3E18">
              <w:rPr>
                <w:bCs/>
                <w:i/>
                <w:noProof/>
              </w:rPr>
              <w:t>euro</w:t>
            </w:r>
            <w:r w:rsidRPr="003C3E18">
              <w:rPr>
                <w:bCs/>
                <w:noProof/>
              </w:rPr>
              <w:t xml:space="preserve"> un 2018.gadā 5 466 179 </w:t>
            </w:r>
            <w:r w:rsidRPr="003C3E18">
              <w:rPr>
                <w:bCs/>
                <w:i/>
                <w:noProof/>
              </w:rPr>
              <w:t>euro</w:t>
            </w:r>
            <w:r w:rsidRPr="003C3E18">
              <w:rPr>
                <w:bCs/>
                <w:noProof/>
              </w:rPr>
              <w:t xml:space="preserve">; kopā finansējums 2013. − 2018.gadā paredzēts 19 006 268 </w:t>
            </w:r>
            <w:r w:rsidRPr="003C3E18">
              <w:rPr>
                <w:bCs/>
                <w:i/>
                <w:noProof/>
              </w:rPr>
              <w:t>euro</w:t>
            </w:r>
            <w:r>
              <w:rPr>
                <w:bCs/>
                <w:noProof/>
              </w:rPr>
              <w:t>.</w:t>
            </w:r>
          </w:p>
          <w:p w:rsidR="005A5220" w:rsidRPr="005606B4" w:rsidRDefault="005A5220" w:rsidP="00F10E8A">
            <w:pPr>
              <w:pStyle w:val="naiskr"/>
              <w:tabs>
                <w:tab w:val="left" w:pos="386"/>
              </w:tabs>
              <w:spacing w:before="0" w:after="120"/>
              <w:ind w:left="186" w:right="123" w:firstLine="238"/>
              <w:jc w:val="both"/>
              <w:rPr>
                <w:bCs/>
                <w:noProof/>
              </w:rPr>
            </w:pPr>
            <w:r w:rsidRPr="005606B4">
              <w:rPr>
                <w:bCs/>
                <w:noProof/>
              </w:rPr>
              <w:t xml:space="preserve">Saskaņā ar </w:t>
            </w:r>
            <w:r w:rsidRPr="005606B4">
              <w:t xml:space="preserve"> MK rīkojuma Nr.391:</w:t>
            </w:r>
          </w:p>
          <w:p w:rsidR="005A5220" w:rsidRPr="005606B4" w:rsidRDefault="005A5220" w:rsidP="005A5220">
            <w:pPr>
              <w:pStyle w:val="naiskr"/>
              <w:tabs>
                <w:tab w:val="left" w:pos="386"/>
              </w:tabs>
              <w:spacing w:before="0" w:after="0"/>
              <w:ind w:left="186" w:right="123" w:firstLine="238"/>
              <w:jc w:val="both"/>
              <w:rPr>
                <w:lang w:eastAsia="en-US"/>
              </w:rPr>
            </w:pPr>
            <w:r w:rsidRPr="005606B4">
              <w:rPr>
                <w:bCs/>
                <w:noProof/>
              </w:rPr>
              <w:t xml:space="preserve">– </w:t>
            </w:r>
            <w:r w:rsidRPr="005606B4">
              <w:rPr>
                <w:lang w:eastAsia="en-US"/>
              </w:rPr>
              <w:t xml:space="preserve">2. punktu Kultūras ministrijai (turpmāk – KM) dots uzdevums sagatavot un iesniegt FM priekšlikumus likumprojektam par valsts budžetu kārtējam gadam, paredzot finansējumu valsts sabiedrībai ar ierobežotu atbildību „Jaunais Rīgas teātris” (turpmāk – SIA JRT) nekustamā īpašuma (nekustamā īpašuma kadastra Nr. 0100 022 0070) Lāčplēša ielā 25, Rīgā (turpmāk – NĪ Lāčplēša ielā 25, Rīgā), nomas maksas izdevumu segšanai VNĪ 2018. gadā 152 582 </w:t>
            </w:r>
            <w:r w:rsidRPr="005606B4">
              <w:rPr>
                <w:i/>
                <w:lang w:eastAsia="en-US"/>
              </w:rPr>
              <w:t>euro</w:t>
            </w:r>
            <w:r w:rsidRPr="005606B4">
              <w:rPr>
                <w:lang w:eastAsia="en-US"/>
              </w:rPr>
              <w:t xml:space="preserve">, bet no 2019. gada katru gadu 305 163 </w:t>
            </w:r>
            <w:r w:rsidRPr="005606B4">
              <w:rPr>
                <w:i/>
                <w:lang w:eastAsia="en-US"/>
              </w:rPr>
              <w:t>euro</w:t>
            </w:r>
            <w:r w:rsidRPr="005606B4">
              <w:rPr>
                <w:lang w:eastAsia="en-US"/>
              </w:rPr>
              <w:t xml:space="preserve"> un pārcelšanās (no Mieras ielas 58A, Rīgā, uz Lāčplēša ielu 25, Rīgā) izdevumu segšanai 2018. gadā 30 552 </w:t>
            </w:r>
            <w:r w:rsidRPr="005606B4">
              <w:rPr>
                <w:i/>
                <w:lang w:eastAsia="en-US"/>
              </w:rPr>
              <w:t>euro</w:t>
            </w:r>
            <w:r w:rsidRPr="005606B4">
              <w:rPr>
                <w:lang w:eastAsia="en-US"/>
              </w:rPr>
              <w:t>;</w:t>
            </w:r>
          </w:p>
          <w:p w:rsidR="005A5220" w:rsidRPr="005606B4" w:rsidRDefault="005A5220" w:rsidP="005A5220">
            <w:pPr>
              <w:pStyle w:val="naiskr"/>
              <w:numPr>
                <w:ilvl w:val="0"/>
                <w:numId w:val="47"/>
              </w:numPr>
              <w:spacing w:before="0" w:after="0"/>
              <w:ind w:left="140" w:right="123" w:firstLine="284"/>
              <w:jc w:val="both"/>
              <w:rPr>
                <w:lang w:eastAsia="en-US"/>
              </w:rPr>
            </w:pPr>
            <w:r w:rsidRPr="005606B4">
              <w:rPr>
                <w:lang w:eastAsia="en-US"/>
              </w:rPr>
              <w:t xml:space="preserve">3.punktu tika pieņemts zināšanai, ka NĪ Lāčplēša ielā 25, Rīgā, kopējais plānotais nomas maksas apmērs VNĪ  2018. gadā ir 170 924 </w:t>
            </w:r>
            <w:r w:rsidRPr="005606B4">
              <w:rPr>
                <w:i/>
                <w:lang w:eastAsia="en-US"/>
              </w:rPr>
              <w:t>euro</w:t>
            </w:r>
            <w:r w:rsidRPr="005606B4">
              <w:rPr>
                <w:lang w:eastAsia="en-US"/>
              </w:rPr>
              <w:t xml:space="preserve">, bet no 2019. gada katru gadu 341  848 </w:t>
            </w:r>
            <w:r w:rsidRPr="005606B4">
              <w:rPr>
                <w:i/>
                <w:lang w:eastAsia="en-US"/>
              </w:rPr>
              <w:t>euro</w:t>
            </w:r>
            <w:r w:rsidRPr="005606B4">
              <w:rPr>
                <w:lang w:eastAsia="en-US"/>
              </w:rPr>
              <w:t xml:space="preserve"> (tai skaitā no dotācijas no vispārējiem ieņēmumiem 2018.gadā 152 582 </w:t>
            </w:r>
            <w:r w:rsidRPr="005606B4">
              <w:rPr>
                <w:i/>
                <w:lang w:eastAsia="en-US"/>
              </w:rPr>
              <w:t>euro</w:t>
            </w:r>
            <w:r w:rsidRPr="005606B4">
              <w:rPr>
                <w:lang w:eastAsia="en-US"/>
              </w:rPr>
              <w:t xml:space="preserve">, bet no 2019. gada katru gadu 305 163 </w:t>
            </w:r>
            <w:r w:rsidRPr="005606B4">
              <w:rPr>
                <w:i/>
                <w:lang w:eastAsia="en-US"/>
              </w:rPr>
              <w:t>euro</w:t>
            </w:r>
            <w:r w:rsidRPr="005606B4">
              <w:rPr>
                <w:lang w:eastAsia="en-US"/>
              </w:rPr>
              <w:t>);</w:t>
            </w:r>
          </w:p>
          <w:p w:rsidR="005A5220" w:rsidRPr="005606B4" w:rsidRDefault="005A5220" w:rsidP="005A5220">
            <w:pPr>
              <w:pStyle w:val="naiskr"/>
              <w:tabs>
                <w:tab w:val="left" w:pos="386"/>
              </w:tabs>
              <w:spacing w:before="0" w:after="0"/>
              <w:ind w:left="186" w:right="123" w:firstLine="238"/>
              <w:jc w:val="both"/>
            </w:pPr>
            <w:r w:rsidRPr="005606B4">
              <w:rPr>
                <w:rFonts w:eastAsia="Times New Roman"/>
              </w:rPr>
              <w:t xml:space="preserve">– 4.punktu </w:t>
            </w:r>
            <w:r w:rsidRPr="005606B4">
              <w:rPr>
                <w:lang w:eastAsia="en-US"/>
              </w:rPr>
              <w:t>FM (VNĪ) dots uzdevums 1</w:t>
            </w:r>
            <w:r w:rsidRPr="005606B4">
              <w:rPr>
                <w:vertAlign w:val="superscript"/>
                <w:lang w:eastAsia="en-US"/>
              </w:rPr>
              <w:t>1</w:t>
            </w:r>
            <w:r w:rsidRPr="005606B4">
              <w:rPr>
                <w:lang w:eastAsia="en-US"/>
              </w:rPr>
              <w:t xml:space="preserve">.punktā minētā finansējuma ietvaros nodrošināt </w:t>
            </w:r>
            <w:r w:rsidRPr="005606B4">
              <w:t xml:space="preserve">JRT ēkas </w:t>
            </w:r>
            <w:r w:rsidRPr="005606B4">
              <w:rPr>
                <w:lang w:eastAsia="en-US"/>
              </w:rPr>
              <w:t xml:space="preserve">pārbūves darbu pabeigšanu līdz 2018. gada 30.jūnijam, nosakot plānoto nomas līguma sākuma termiņu ar 2018. gada 1.jūliju. Ja </w:t>
            </w:r>
            <w:r w:rsidRPr="005606B4">
              <w:t>provizoriskie būvniecības izdevumi (tai skaitā tehnoloģiskā aprīkojuma iegādes un montāžas izdevumi</w:t>
            </w:r>
            <w:r w:rsidRPr="003C3E18">
              <w:t xml:space="preserve">) objektīvu vai ekonomiski pamatotu iemeslu dēļ mainās, iesniegt Ministru kabinetā rīkojuma projektu </w:t>
            </w:r>
            <w:r w:rsidRPr="003C3E18">
              <w:lastRenderedPageBreak/>
              <w:t xml:space="preserve">par šā rīkojumā minēto </w:t>
            </w:r>
            <w:r>
              <w:t>ilgtermiņa saistību precizēšanu.</w:t>
            </w:r>
            <w:r w:rsidRPr="003C3E18">
              <w:t xml:space="preserve"> </w:t>
            </w:r>
            <w:r>
              <w:t>P</w:t>
            </w:r>
            <w:r w:rsidRPr="003C3E18">
              <w:t>ēc būvniecības darbu pabeigšanas piecu mēnešu laikā iesniegt KM informāciju par nomas</w:t>
            </w:r>
            <w:r>
              <w:t xml:space="preserve"> </w:t>
            </w:r>
            <w:r w:rsidRPr="005606B4">
              <w:t>maksas izdevumu precizēšanu;</w:t>
            </w:r>
          </w:p>
          <w:p w:rsidR="005A5220" w:rsidRDefault="005A5220" w:rsidP="005A5220">
            <w:pPr>
              <w:spacing w:before="120" w:after="120" w:line="240" w:lineRule="auto"/>
              <w:ind w:left="142" w:right="159" w:firstLine="282"/>
              <w:jc w:val="both"/>
              <w:rPr>
                <w:rFonts w:ascii="Times New Roman" w:hAnsi="Times New Roman"/>
                <w:sz w:val="24"/>
                <w:szCs w:val="24"/>
              </w:rPr>
            </w:pPr>
            <w:r w:rsidRPr="005606B4">
              <w:rPr>
                <w:rFonts w:ascii="Times New Roman" w:hAnsi="Times New Roman"/>
                <w:sz w:val="24"/>
                <w:szCs w:val="24"/>
              </w:rPr>
              <w:t>– 5.punktu KM dots uzdevums triju mēnešu laikā pēc 4.punktā minētās informācijas saņemšanas iesniegt Ministru kabinetā tiesību akta projektu par nomas maksas izdevumu precizēšanu atbilstoši faktiskajiem pārvaldīšanas izdevumiem</w:t>
            </w:r>
            <w:r>
              <w:rPr>
                <w:rFonts w:ascii="Times New Roman" w:hAnsi="Times New Roman"/>
                <w:sz w:val="24"/>
                <w:szCs w:val="24"/>
              </w:rPr>
              <w:t>.</w:t>
            </w:r>
            <w:r w:rsidRPr="003C3E18">
              <w:rPr>
                <w:rFonts w:ascii="Times New Roman" w:hAnsi="Times New Roman"/>
                <w:sz w:val="24"/>
                <w:szCs w:val="24"/>
              </w:rPr>
              <w:t xml:space="preserve"> </w:t>
            </w:r>
            <w:r>
              <w:rPr>
                <w:rFonts w:ascii="Times New Roman" w:hAnsi="Times New Roman"/>
                <w:sz w:val="24"/>
                <w:szCs w:val="24"/>
              </w:rPr>
              <w:t>S</w:t>
            </w:r>
            <w:r w:rsidRPr="003C3E18">
              <w:rPr>
                <w:rFonts w:ascii="Times New Roman" w:hAnsi="Times New Roman"/>
                <w:sz w:val="24"/>
                <w:szCs w:val="24"/>
              </w:rPr>
              <w:t>adarbībā ar FM (VNĪ) triju mēnešu laikā pēc JRT ēkas pārbūves būvprojekta izstrādes iesniegt Ministru kabinetā tiesību akta projektu par aprīkojuma iegādei nepieciešamo finansējumu, lai nodrošinātu JRT darbību.</w:t>
            </w:r>
          </w:p>
          <w:p w:rsidR="00A562E3" w:rsidRPr="003C3E18" w:rsidRDefault="00A562E3" w:rsidP="00A562E3">
            <w:pPr>
              <w:spacing w:before="120" w:after="120" w:line="240" w:lineRule="auto"/>
              <w:ind w:left="142" w:right="159" w:firstLine="282"/>
              <w:jc w:val="both"/>
              <w:rPr>
                <w:rFonts w:ascii="Times New Roman" w:hAnsi="Times New Roman"/>
                <w:sz w:val="24"/>
                <w:szCs w:val="24"/>
                <w:u w:val="single"/>
              </w:rPr>
            </w:pPr>
            <w:r w:rsidRPr="003C3E18">
              <w:rPr>
                <w:rFonts w:ascii="Times New Roman" w:hAnsi="Times New Roman"/>
                <w:sz w:val="24"/>
                <w:szCs w:val="24"/>
                <w:u w:val="single"/>
              </w:rPr>
              <w:t>Ar MK rīkojumu Nr.391 doto uzdevumu izpildes gaita un priekšlikumi problēmas risināšanai:</w:t>
            </w:r>
          </w:p>
          <w:p w:rsidR="00A562E3" w:rsidRPr="00236BDD" w:rsidRDefault="00A562E3" w:rsidP="00A562E3">
            <w:pPr>
              <w:spacing w:after="0" w:line="240" w:lineRule="auto"/>
              <w:ind w:left="142" w:right="159" w:firstLine="283"/>
              <w:jc w:val="both"/>
              <w:rPr>
                <w:rFonts w:ascii="Times New Roman" w:hAnsi="Times New Roman"/>
                <w:sz w:val="24"/>
                <w:szCs w:val="24"/>
              </w:rPr>
            </w:pPr>
            <w:r w:rsidRPr="00236BDD">
              <w:rPr>
                <w:rFonts w:ascii="Times New Roman" w:hAnsi="Times New Roman"/>
                <w:sz w:val="24"/>
                <w:szCs w:val="24"/>
              </w:rPr>
              <w:t>2014.gada 24.aprīlī JRT ēkas pārbūves darbu ietvaros tika noslēgts līgums ar pilnsabiedrību „Zaigas Gailes birojs un Partneri” par skiču projekta, būvprojekta izstrādi un autoruzraudzības veikšanu.</w:t>
            </w:r>
            <w:r w:rsidR="00954FB5">
              <w:rPr>
                <w:rFonts w:ascii="Times New Roman" w:hAnsi="Times New Roman"/>
                <w:sz w:val="24"/>
                <w:szCs w:val="24"/>
              </w:rPr>
              <w:t xml:space="preserve"> </w:t>
            </w:r>
            <w:r>
              <w:rPr>
                <w:rFonts w:ascii="Times New Roman" w:hAnsi="Times New Roman"/>
                <w:sz w:val="24"/>
                <w:szCs w:val="24"/>
              </w:rPr>
              <w:t>B</w:t>
            </w:r>
            <w:r w:rsidRPr="00AC6854">
              <w:rPr>
                <w:rFonts w:ascii="Times New Roman" w:hAnsi="Times New Roman"/>
                <w:sz w:val="24"/>
                <w:szCs w:val="24"/>
              </w:rPr>
              <w:t>ūvprojekt</w:t>
            </w:r>
            <w:r>
              <w:rPr>
                <w:rFonts w:ascii="Times New Roman" w:hAnsi="Times New Roman"/>
                <w:sz w:val="24"/>
                <w:szCs w:val="24"/>
              </w:rPr>
              <w:t>s</w:t>
            </w:r>
            <w:r w:rsidRPr="00AC6854">
              <w:rPr>
                <w:rFonts w:ascii="Times New Roman" w:hAnsi="Times New Roman"/>
                <w:sz w:val="24"/>
                <w:szCs w:val="24"/>
              </w:rPr>
              <w:t xml:space="preserve"> </w:t>
            </w:r>
            <w:r w:rsidRPr="00236BDD">
              <w:rPr>
                <w:rFonts w:ascii="Times New Roman" w:hAnsi="Times New Roman"/>
                <w:sz w:val="24"/>
                <w:szCs w:val="24"/>
              </w:rPr>
              <w:t xml:space="preserve"> </w:t>
            </w:r>
            <w:r>
              <w:rPr>
                <w:rFonts w:ascii="Times New Roman" w:hAnsi="Times New Roman"/>
                <w:sz w:val="24"/>
                <w:szCs w:val="24"/>
              </w:rPr>
              <w:t xml:space="preserve">tika </w:t>
            </w:r>
            <w:r w:rsidRPr="003F0172">
              <w:rPr>
                <w:rFonts w:ascii="Times New Roman" w:hAnsi="Times New Roman"/>
                <w:sz w:val="24"/>
                <w:szCs w:val="24"/>
              </w:rPr>
              <w:t>izstrādāts un saņemts ieraksts būvatļaujā par projektēšanas nosacījumu izpildi</w:t>
            </w:r>
            <w:r>
              <w:rPr>
                <w:rFonts w:ascii="Times New Roman" w:hAnsi="Times New Roman"/>
                <w:sz w:val="24"/>
                <w:szCs w:val="24"/>
              </w:rPr>
              <w:t xml:space="preserve"> </w:t>
            </w:r>
            <w:r w:rsidRPr="003F0172">
              <w:rPr>
                <w:rFonts w:ascii="Times New Roman" w:hAnsi="Times New Roman"/>
                <w:sz w:val="24"/>
                <w:szCs w:val="24"/>
              </w:rPr>
              <w:t>2016.</w:t>
            </w:r>
            <w:r>
              <w:rPr>
                <w:rFonts w:ascii="Times New Roman" w:hAnsi="Times New Roman"/>
                <w:sz w:val="24"/>
                <w:szCs w:val="24"/>
              </w:rPr>
              <w:t>gada 23.martā.</w:t>
            </w:r>
            <w:r w:rsidRPr="003F0172">
              <w:rPr>
                <w:rFonts w:ascii="Times New Roman" w:hAnsi="Times New Roman"/>
                <w:sz w:val="24"/>
                <w:szCs w:val="24"/>
              </w:rPr>
              <w:t xml:space="preserve"> </w:t>
            </w:r>
          </w:p>
          <w:p w:rsidR="00A562E3" w:rsidRPr="005606B4" w:rsidRDefault="00A562E3" w:rsidP="00A562E3">
            <w:pPr>
              <w:spacing w:after="0" w:line="240" w:lineRule="auto"/>
              <w:ind w:left="142" w:right="159" w:firstLine="283"/>
              <w:jc w:val="both"/>
              <w:rPr>
                <w:rFonts w:ascii="Times New Roman" w:hAnsi="Times New Roman"/>
                <w:sz w:val="24"/>
                <w:szCs w:val="24"/>
              </w:rPr>
            </w:pPr>
            <w:r w:rsidRPr="005606B4">
              <w:rPr>
                <w:rFonts w:ascii="Times New Roman" w:hAnsi="Times New Roman"/>
                <w:sz w:val="24"/>
                <w:szCs w:val="24"/>
              </w:rPr>
              <w:t>2016.gada 14.aprīlī tika izsludināts slēgts konkurss „Jaunā Rīgas teātra ēku kompleksa rekonstrukcijas (pārbūves) būvdarbi Lāčplēša ielā 25, Rīgā” (iepirkuma identifikācijas numurs VNĪ/2016/2/4-1/SK-1; turpmāk</w:t>
            </w:r>
            <w:r w:rsidR="00954FB5">
              <w:rPr>
                <w:rFonts w:ascii="Times New Roman" w:hAnsi="Times New Roman"/>
                <w:sz w:val="24"/>
                <w:szCs w:val="24"/>
              </w:rPr>
              <w:t xml:space="preserve"> – </w:t>
            </w:r>
            <w:r w:rsidRPr="005606B4">
              <w:rPr>
                <w:rFonts w:ascii="Times New Roman" w:hAnsi="Times New Roman"/>
                <w:sz w:val="24"/>
                <w:szCs w:val="24"/>
              </w:rPr>
              <w:t>konkurss). Konkursa I posma – kvalifikācijas atlases</w:t>
            </w:r>
            <w:r w:rsidR="00954FB5">
              <w:rPr>
                <w:rFonts w:ascii="Times New Roman" w:hAnsi="Times New Roman"/>
                <w:sz w:val="24"/>
                <w:szCs w:val="24"/>
              </w:rPr>
              <w:t xml:space="preserve"> </w:t>
            </w:r>
            <w:r w:rsidRPr="005606B4">
              <w:rPr>
                <w:rFonts w:ascii="Times New Roman" w:hAnsi="Times New Roman"/>
                <w:sz w:val="24"/>
                <w:szCs w:val="24"/>
              </w:rPr>
              <w:t>piedāvājumu iesniegšanas termiņš sākotnēji tika noteikts 2016.gada 16.maijs. Ņemot vērā, ka konkursa gaitā, konsultējoties ar Valsts kultūras pieminekļu aizsardzības inspekciju, bija nepieciešams precizēt kvalifikācijas prasības un nepieciešamo</w:t>
            </w:r>
            <w:r w:rsidR="00F10E8A" w:rsidRPr="005606B4">
              <w:rPr>
                <w:rFonts w:ascii="Times New Roman" w:hAnsi="Times New Roman"/>
                <w:sz w:val="24"/>
                <w:szCs w:val="24"/>
              </w:rPr>
              <w:t xml:space="preserve"> profesionālo</w:t>
            </w:r>
            <w:r w:rsidRPr="005606B4">
              <w:rPr>
                <w:rFonts w:ascii="Times New Roman" w:hAnsi="Times New Roman"/>
                <w:sz w:val="24"/>
                <w:szCs w:val="24"/>
              </w:rPr>
              <w:t xml:space="preserve"> pieredzi restaurācijas darbu veicējiem, piedāvājumu iesniegšanas termiņš tika noteikts 2016.gada 26.jūlijs. Noteiktajā termiņā </w:t>
            </w:r>
            <w:r w:rsidR="00954FB5">
              <w:rPr>
                <w:rFonts w:ascii="Times New Roman" w:hAnsi="Times New Roman"/>
                <w:sz w:val="24"/>
                <w:szCs w:val="24"/>
              </w:rPr>
              <w:t xml:space="preserve">tika </w:t>
            </w:r>
            <w:r w:rsidRPr="005606B4">
              <w:rPr>
                <w:rFonts w:ascii="Times New Roman" w:hAnsi="Times New Roman"/>
                <w:sz w:val="24"/>
                <w:szCs w:val="24"/>
              </w:rPr>
              <w:t xml:space="preserve">saņemti </w:t>
            </w:r>
            <w:r w:rsidR="00954FB5">
              <w:rPr>
                <w:rFonts w:ascii="Times New Roman" w:hAnsi="Times New Roman"/>
                <w:sz w:val="24"/>
                <w:szCs w:val="24"/>
              </w:rPr>
              <w:t xml:space="preserve">astoņu </w:t>
            </w:r>
            <w:r w:rsidRPr="005606B4">
              <w:rPr>
                <w:rFonts w:ascii="Times New Roman" w:hAnsi="Times New Roman"/>
                <w:sz w:val="24"/>
                <w:szCs w:val="24"/>
              </w:rPr>
              <w:t>pretendentu pieteikumi, kuri šobrīd tiek izvērtēti. Pēc slēgtā konkurs</w:t>
            </w:r>
            <w:r w:rsidR="00F10E8A" w:rsidRPr="005606B4">
              <w:rPr>
                <w:rFonts w:ascii="Times New Roman" w:hAnsi="Times New Roman"/>
                <w:sz w:val="24"/>
                <w:szCs w:val="24"/>
              </w:rPr>
              <w:t>a I posma rezultātu paziņošanas</w:t>
            </w:r>
            <w:r w:rsidRPr="005606B4">
              <w:rPr>
                <w:rFonts w:ascii="Times New Roman" w:hAnsi="Times New Roman"/>
                <w:sz w:val="24"/>
                <w:szCs w:val="24"/>
              </w:rPr>
              <w:t xml:space="preserve"> tiks uzsākts konkursa II posms, kurā slēgtā konkursa procedūrā tiks izvēlēts pretendents, kuram tiks piešķirtas līguma slēgšanas tiesības. Ņemot vērā minēto, Iepirkuma likumā noteiktos termiņus, </w:t>
            </w:r>
            <w:r w:rsidRPr="005606B4">
              <w:rPr>
                <w:rFonts w:ascii="Times New Roman" w:hAnsi="Times New Roman"/>
                <w:iCs/>
                <w:sz w:val="24"/>
                <w:szCs w:val="24"/>
                <w:lang w:eastAsia="lv-LV"/>
              </w:rPr>
              <w:t>līgumu par būvdarbu veikšanu</w:t>
            </w:r>
            <w:r w:rsidRPr="005606B4">
              <w:rPr>
                <w:rFonts w:ascii="Times New Roman" w:hAnsi="Times New Roman"/>
                <w:sz w:val="24"/>
                <w:szCs w:val="24"/>
              </w:rPr>
              <w:t xml:space="preserve"> plānots noslēgt līdz 2017.gada 31.martam.</w:t>
            </w:r>
            <w:r w:rsidR="00F10E8A" w:rsidRPr="005606B4">
              <w:rPr>
                <w:rFonts w:ascii="Times New Roman" w:hAnsi="Times New Roman"/>
                <w:sz w:val="24"/>
                <w:szCs w:val="24"/>
              </w:rPr>
              <w:t xml:space="preserve"> </w:t>
            </w:r>
            <w:r w:rsidRPr="005606B4">
              <w:rPr>
                <w:rFonts w:ascii="Times New Roman" w:hAnsi="Times New Roman"/>
                <w:sz w:val="24"/>
                <w:szCs w:val="24"/>
              </w:rPr>
              <w:t>Vienlaikus tiek organizēta iepirkuma dokumentācijas sagatavošana būvuzraudzības iepirkuma izsludināšanai.</w:t>
            </w:r>
          </w:p>
          <w:p w:rsidR="003F0172" w:rsidRPr="005606B4" w:rsidRDefault="00A562E3" w:rsidP="00F10E8A">
            <w:pPr>
              <w:spacing w:after="120" w:line="240" w:lineRule="auto"/>
              <w:ind w:left="142" w:right="159" w:firstLine="283"/>
              <w:jc w:val="both"/>
              <w:rPr>
                <w:rFonts w:ascii="Times New Roman" w:hAnsi="Times New Roman"/>
                <w:sz w:val="24"/>
                <w:szCs w:val="24"/>
              </w:rPr>
            </w:pPr>
            <w:r w:rsidRPr="005606B4">
              <w:rPr>
                <w:rFonts w:ascii="Times New Roman" w:hAnsi="Times New Roman"/>
                <w:sz w:val="24"/>
                <w:szCs w:val="24"/>
              </w:rPr>
              <w:t xml:space="preserve">Būvdarbu uzsākšana </w:t>
            </w:r>
            <w:r w:rsidR="00F10E8A" w:rsidRPr="005606B4">
              <w:rPr>
                <w:rFonts w:ascii="Times New Roman" w:hAnsi="Times New Roman"/>
                <w:sz w:val="24"/>
                <w:szCs w:val="24"/>
              </w:rPr>
              <w:t>ēkā</w:t>
            </w:r>
            <w:r w:rsidRPr="005606B4">
              <w:rPr>
                <w:rFonts w:ascii="Times New Roman" w:hAnsi="Times New Roman"/>
                <w:sz w:val="24"/>
                <w:szCs w:val="24"/>
              </w:rPr>
              <w:t xml:space="preserve"> Lāčplēša ielā 25, Rīgā, ir tieši saistīta ar būvdarbu pabeigšanu un te</w:t>
            </w:r>
            <w:r w:rsidR="00F10E8A" w:rsidRPr="005606B4">
              <w:rPr>
                <w:rFonts w:ascii="Times New Roman" w:hAnsi="Times New Roman"/>
                <w:sz w:val="24"/>
                <w:szCs w:val="24"/>
              </w:rPr>
              <w:t>ātra aprīkojuma pārvešanu uz ēkām</w:t>
            </w:r>
            <w:r w:rsidRPr="005606B4">
              <w:rPr>
                <w:rFonts w:ascii="Times New Roman" w:hAnsi="Times New Roman"/>
                <w:sz w:val="24"/>
                <w:szCs w:val="24"/>
              </w:rPr>
              <w:t xml:space="preserve"> Miera ielā 58A, Rīgā. Ņemot vērā to, ka būvdarbi </w:t>
            </w:r>
            <w:r w:rsidR="00F10E8A" w:rsidRPr="005606B4">
              <w:rPr>
                <w:rFonts w:ascii="Times New Roman" w:hAnsi="Times New Roman"/>
                <w:sz w:val="24"/>
                <w:szCs w:val="24"/>
              </w:rPr>
              <w:t xml:space="preserve">ēkās </w:t>
            </w:r>
            <w:r w:rsidRPr="005606B4">
              <w:rPr>
                <w:rFonts w:ascii="Times New Roman" w:hAnsi="Times New Roman"/>
                <w:sz w:val="24"/>
                <w:szCs w:val="24"/>
              </w:rPr>
              <w:t xml:space="preserve">Miera ielā 58A, Rīgā, netiks pabeigti iepriekš plānotajā termiņā, tad atbilstoši šobrīd plānotajam būvniecības darbu izpildes laika grafikam būvdarbus </w:t>
            </w:r>
            <w:r w:rsidR="00F10E8A" w:rsidRPr="005606B4">
              <w:rPr>
                <w:rFonts w:ascii="Times New Roman" w:hAnsi="Times New Roman"/>
                <w:sz w:val="24"/>
                <w:szCs w:val="24"/>
              </w:rPr>
              <w:t>ēkā</w:t>
            </w:r>
            <w:r w:rsidRPr="005606B4">
              <w:rPr>
                <w:rFonts w:ascii="Times New Roman" w:hAnsi="Times New Roman"/>
                <w:sz w:val="24"/>
                <w:szCs w:val="24"/>
              </w:rPr>
              <w:t xml:space="preserve"> Lāčplēša ielā 25, Rīgā, plānots uzsākt 2017.gada 1.augustā un būvniecības projekta īstenošanu plānots pabeigt līdz 2019.gada 2.septembrim</w:t>
            </w:r>
            <w:r w:rsidR="00F10E8A" w:rsidRPr="005606B4">
              <w:rPr>
                <w:rFonts w:ascii="Times New Roman" w:hAnsi="Times New Roman"/>
                <w:sz w:val="24"/>
                <w:szCs w:val="24"/>
              </w:rPr>
              <w:t>,</w:t>
            </w:r>
            <w:r w:rsidRPr="005606B4">
              <w:rPr>
                <w:rFonts w:ascii="Times New Roman" w:hAnsi="Times New Roman"/>
                <w:sz w:val="24"/>
                <w:szCs w:val="24"/>
              </w:rPr>
              <w:t xml:space="preserve"> un attiecīgi plānotais nomas līguma sākuma termiņš ir 2019.gada 3.septembris.</w:t>
            </w:r>
            <w:r w:rsidRPr="005606B4">
              <w:t xml:space="preserve"> </w:t>
            </w:r>
            <w:r w:rsidR="009F5AEE" w:rsidRPr="005606B4">
              <w:t xml:space="preserve"> </w:t>
            </w:r>
          </w:p>
          <w:p w:rsidR="00AD3D86" w:rsidRDefault="00702D25" w:rsidP="00C067F6">
            <w:pPr>
              <w:tabs>
                <w:tab w:val="left" w:pos="366"/>
              </w:tabs>
              <w:spacing w:after="0" w:line="240" w:lineRule="auto"/>
              <w:ind w:left="103" w:right="132" w:firstLine="283"/>
              <w:jc w:val="both"/>
              <w:rPr>
                <w:rFonts w:ascii="Times New Roman" w:hAnsi="Times New Roman"/>
                <w:sz w:val="24"/>
                <w:szCs w:val="24"/>
                <w:lang w:eastAsia="lv-LV"/>
              </w:rPr>
            </w:pPr>
            <w:r w:rsidRPr="009E7134">
              <w:rPr>
                <w:rFonts w:ascii="Times New Roman" w:hAnsi="Times New Roman"/>
                <w:sz w:val="24"/>
                <w:szCs w:val="24"/>
                <w:lang w:eastAsia="lv-LV"/>
              </w:rPr>
              <w:t>R</w:t>
            </w:r>
            <w:r w:rsidR="00F10E8A" w:rsidRPr="009E7134">
              <w:rPr>
                <w:rFonts w:ascii="Times New Roman" w:hAnsi="Times New Roman"/>
                <w:sz w:val="24"/>
                <w:szCs w:val="24"/>
                <w:lang w:eastAsia="lv-LV"/>
              </w:rPr>
              <w:t xml:space="preserve">ezultātā </w:t>
            </w:r>
            <w:r w:rsidRPr="009E7134">
              <w:rPr>
                <w:rFonts w:ascii="Times New Roman" w:hAnsi="Times New Roman"/>
                <w:sz w:val="24"/>
                <w:szCs w:val="24"/>
                <w:lang w:eastAsia="lv-LV"/>
              </w:rPr>
              <w:t>2016.gadā</w:t>
            </w:r>
            <w:r w:rsidR="00954FB5">
              <w:rPr>
                <w:rFonts w:ascii="Times New Roman" w:hAnsi="Times New Roman"/>
                <w:sz w:val="24"/>
                <w:szCs w:val="24"/>
                <w:lang w:eastAsia="lv-LV"/>
              </w:rPr>
              <w:t xml:space="preserve"> </w:t>
            </w:r>
            <w:r w:rsidRPr="009E7134">
              <w:rPr>
                <w:rFonts w:ascii="Times New Roman" w:hAnsi="Times New Roman"/>
                <w:sz w:val="24"/>
                <w:szCs w:val="24"/>
              </w:rPr>
              <w:t xml:space="preserve">JRT ēkas </w:t>
            </w:r>
            <w:r w:rsidR="00AD3D86" w:rsidRPr="009E7134">
              <w:rPr>
                <w:rFonts w:ascii="Times New Roman" w:hAnsi="Times New Roman"/>
                <w:sz w:val="24"/>
                <w:szCs w:val="24"/>
                <w:lang w:eastAsia="lv-LV"/>
              </w:rPr>
              <w:t>būvniecības projekta</w:t>
            </w:r>
            <w:r w:rsidRPr="009E7134">
              <w:rPr>
                <w:rFonts w:ascii="Times New Roman" w:hAnsi="Times New Roman"/>
                <w:sz w:val="24"/>
                <w:szCs w:val="24"/>
                <w:lang w:eastAsia="lv-LV"/>
              </w:rPr>
              <w:t xml:space="preserve"> īstenošanas</w:t>
            </w:r>
            <w:r w:rsidR="00AD3D86" w:rsidRPr="009E7134">
              <w:rPr>
                <w:rFonts w:ascii="Times New Roman" w:hAnsi="Times New Roman"/>
                <w:sz w:val="24"/>
                <w:szCs w:val="24"/>
                <w:lang w:eastAsia="lv-LV"/>
              </w:rPr>
              <w:t xml:space="preserve"> izdevumu segšanai VNĪ jāparedz finansējumu 9 279 </w:t>
            </w:r>
            <w:r w:rsidR="00AD3D86" w:rsidRPr="009E7134">
              <w:rPr>
                <w:rFonts w:ascii="Times New Roman" w:hAnsi="Times New Roman"/>
                <w:i/>
                <w:sz w:val="24"/>
                <w:szCs w:val="24"/>
                <w:lang w:eastAsia="lv-LV"/>
              </w:rPr>
              <w:t>euro</w:t>
            </w:r>
            <w:r w:rsidR="00AD3D86" w:rsidRPr="009E7134">
              <w:rPr>
                <w:rFonts w:ascii="Times New Roman" w:hAnsi="Times New Roman"/>
                <w:sz w:val="24"/>
                <w:szCs w:val="24"/>
                <w:lang w:eastAsia="lv-LV"/>
              </w:rPr>
              <w:t>, bet  finansējum</w:t>
            </w:r>
            <w:r w:rsidR="005979EE" w:rsidRPr="009E7134">
              <w:rPr>
                <w:rFonts w:ascii="Times New Roman" w:hAnsi="Times New Roman"/>
                <w:sz w:val="24"/>
                <w:szCs w:val="24"/>
                <w:lang w:eastAsia="lv-LV"/>
              </w:rPr>
              <w:t xml:space="preserve">s </w:t>
            </w:r>
            <w:r w:rsidR="00AD3D86" w:rsidRPr="009E7134">
              <w:rPr>
                <w:rFonts w:ascii="Times New Roman" w:hAnsi="Times New Roman"/>
                <w:sz w:val="24"/>
                <w:szCs w:val="24"/>
                <w:lang w:eastAsia="lv-LV"/>
              </w:rPr>
              <w:t xml:space="preserve"> 2 701 147 </w:t>
            </w:r>
            <w:r w:rsidR="00AD3D86" w:rsidRPr="009E7134">
              <w:rPr>
                <w:rFonts w:ascii="Times New Roman" w:hAnsi="Times New Roman"/>
                <w:i/>
                <w:sz w:val="24"/>
                <w:szCs w:val="24"/>
                <w:lang w:eastAsia="lv-LV"/>
              </w:rPr>
              <w:t>euro</w:t>
            </w:r>
            <w:r w:rsidR="00A241CC" w:rsidRPr="009E7134">
              <w:rPr>
                <w:rFonts w:ascii="Times New Roman" w:hAnsi="Times New Roman"/>
                <w:i/>
                <w:sz w:val="24"/>
                <w:szCs w:val="24"/>
                <w:lang w:eastAsia="lv-LV"/>
              </w:rPr>
              <w:t xml:space="preserve"> </w:t>
            </w:r>
            <w:r w:rsidR="00A241CC" w:rsidRPr="009E7134">
              <w:rPr>
                <w:rFonts w:ascii="Times New Roman" w:hAnsi="Times New Roman"/>
                <w:sz w:val="24"/>
                <w:szCs w:val="24"/>
                <w:lang w:eastAsia="lv-LV"/>
              </w:rPr>
              <w:t>apmērā netiks izlietots</w:t>
            </w:r>
            <w:r w:rsidR="00AD3D86" w:rsidRPr="009E7134">
              <w:rPr>
                <w:rFonts w:ascii="Times New Roman" w:hAnsi="Times New Roman"/>
                <w:sz w:val="24"/>
                <w:szCs w:val="24"/>
                <w:lang w:eastAsia="lv-LV"/>
              </w:rPr>
              <w:t>.</w:t>
            </w:r>
          </w:p>
          <w:p w:rsidR="00C067F6" w:rsidRPr="003C3E18" w:rsidRDefault="00C067F6" w:rsidP="002B4004">
            <w:pPr>
              <w:tabs>
                <w:tab w:val="left" w:pos="366"/>
              </w:tabs>
              <w:spacing w:after="120" w:line="240" w:lineRule="auto"/>
              <w:ind w:left="103" w:right="132" w:firstLine="283"/>
              <w:jc w:val="both"/>
              <w:rPr>
                <w:rFonts w:ascii="Times New Roman" w:hAnsi="Times New Roman"/>
                <w:sz w:val="24"/>
                <w:szCs w:val="24"/>
                <w:lang w:eastAsia="lv-LV"/>
              </w:rPr>
            </w:pPr>
            <w:r w:rsidRPr="003C3E18">
              <w:rPr>
                <w:rFonts w:ascii="Times New Roman" w:hAnsi="Times New Roman"/>
                <w:sz w:val="24"/>
                <w:szCs w:val="24"/>
                <w:lang w:eastAsia="lv-LV"/>
              </w:rPr>
              <w:t xml:space="preserve">Ņemot vērā iepriekš minēto, nepieciešams precizēt FM budžetā ilgtermiņa </w:t>
            </w:r>
            <w:r w:rsidRPr="005606B4">
              <w:rPr>
                <w:rFonts w:ascii="Times New Roman" w:hAnsi="Times New Roman"/>
                <w:sz w:val="24"/>
                <w:szCs w:val="24"/>
                <w:lang w:eastAsia="lv-LV"/>
              </w:rPr>
              <w:t>saistīb</w:t>
            </w:r>
            <w:r w:rsidR="00F47255" w:rsidRPr="005606B4">
              <w:rPr>
                <w:rFonts w:ascii="Times New Roman" w:hAnsi="Times New Roman"/>
                <w:sz w:val="24"/>
                <w:szCs w:val="24"/>
                <w:lang w:eastAsia="lv-LV"/>
              </w:rPr>
              <w:t>a</w:t>
            </w:r>
            <w:r w:rsidRPr="005606B4">
              <w:rPr>
                <w:rFonts w:ascii="Times New Roman" w:hAnsi="Times New Roman"/>
                <w:sz w:val="24"/>
                <w:szCs w:val="24"/>
                <w:lang w:eastAsia="lv-LV"/>
              </w:rPr>
              <w:t>s</w:t>
            </w:r>
            <w:r w:rsidR="00954FB5">
              <w:rPr>
                <w:rFonts w:ascii="Times New Roman" w:hAnsi="Times New Roman"/>
                <w:sz w:val="24"/>
                <w:szCs w:val="24"/>
                <w:lang w:eastAsia="lv-LV"/>
              </w:rPr>
              <w:t xml:space="preserve"> </w:t>
            </w:r>
            <w:r w:rsidR="00702D25" w:rsidRPr="005606B4">
              <w:rPr>
                <w:rFonts w:ascii="Times New Roman" w:hAnsi="Times New Roman"/>
                <w:sz w:val="24"/>
                <w:szCs w:val="24"/>
              </w:rPr>
              <w:t xml:space="preserve">JRT ēkas </w:t>
            </w:r>
            <w:r w:rsidR="00702D25" w:rsidRPr="005606B4">
              <w:rPr>
                <w:rFonts w:ascii="Times New Roman" w:hAnsi="Times New Roman"/>
                <w:sz w:val="24"/>
                <w:szCs w:val="24"/>
                <w:lang w:eastAsia="lv-LV"/>
              </w:rPr>
              <w:t xml:space="preserve">būvniecības projekta īstenošanas izdevumu </w:t>
            </w:r>
            <w:r w:rsidRPr="005606B4">
              <w:rPr>
                <w:rFonts w:ascii="Times New Roman" w:hAnsi="Times New Roman"/>
                <w:sz w:val="24"/>
                <w:szCs w:val="24"/>
                <w:lang w:eastAsia="lv-LV"/>
              </w:rPr>
              <w:t xml:space="preserve"> segšanai paredzētā finansējuma sadalījumu pa gadiem</w:t>
            </w:r>
            <w:r w:rsidR="005B6688" w:rsidRPr="005606B4">
              <w:rPr>
                <w:rFonts w:ascii="Times New Roman" w:hAnsi="Times New Roman"/>
                <w:sz w:val="24"/>
                <w:szCs w:val="24"/>
                <w:lang w:eastAsia="lv-LV"/>
              </w:rPr>
              <w:t xml:space="preserve"> (</w:t>
            </w:r>
            <w:r w:rsidRPr="005606B4">
              <w:rPr>
                <w:rFonts w:ascii="Times New Roman" w:hAnsi="Times New Roman"/>
                <w:sz w:val="24"/>
                <w:szCs w:val="24"/>
                <w:lang w:eastAsia="lv-LV"/>
              </w:rPr>
              <w:t>nemainot tā kopējo apmēru</w:t>
            </w:r>
            <w:r w:rsidR="005B6688" w:rsidRPr="005606B4">
              <w:rPr>
                <w:rFonts w:ascii="Times New Roman" w:hAnsi="Times New Roman"/>
                <w:sz w:val="24"/>
                <w:szCs w:val="24"/>
                <w:lang w:eastAsia="lv-LV"/>
              </w:rPr>
              <w:t>)</w:t>
            </w:r>
            <w:r w:rsidRPr="005606B4">
              <w:rPr>
                <w:rFonts w:ascii="Times New Roman" w:hAnsi="Times New Roman"/>
                <w:sz w:val="24"/>
                <w:szCs w:val="24"/>
                <w:lang w:eastAsia="lv-LV"/>
              </w:rPr>
              <w:t>, būvniecības darbu pabe</w:t>
            </w:r>
            <w:r w:rsidR="009F5AEE" w:rsidRPr="005606B4">
              <w:rPr>
                <w:rFonts w:ascii="Times New Roman" w:hAnsi="Times New Roman"/>
                <w:sz w:val="24"/>
                <w:szCs w:val="24"/>
                <w:lang w:eastAsia="lv-LV"/>
              </w:rPr>
              <w:t xml:space="preserve">igšanas termiņu un nomas maksas un </w:t>
            </w:r>
            <w:r w:rsidR="009F5AEE" w:rsidRPr="005606B4">
              <w:rPr>
                <w:rFonts w:ascii="Times New Roman" w:hAnsi="Times New Roman"/>
                <w:sz w:val="24"/>
                <w:szCs w:val="24"/>
                <w:lang w:eastAsia="lv-LV"/>
              </w:rPr>
              <w:lastRenderedPageBreak/>
              <w:t xml:space="preserve">pārcelšanās </w:t>
            </w:r>
            <w:r w:rsidR="002B4004" w:rsidRPr="005606B4">
              <w:rPr>
                <w:rFonts w:ascii="Times New Roman" w:hAnsi="Times New Roman"/>
                <w:sz w:val="24"/>
                <w:szCs w:val="24"/>
                <w:lang w:eastAsia="lv-LV"/>
              </w:rPr>
              <w:t>izdevumu segšanai</w:t>
            </w:r>
            <w:r w:rsidR="00702D25" w:rsidRPr="005606B4">
              <w:rPr>
                <w:rFonts w:ascii="Times New Roman" w:hAnsi="Times New Roman"/>
                <w:sz w:val="24"/>
                <w:szCs w:val="24"/>
                <w:lang w:eastAsia="lv-LV"/>
              </w:rPr>
              <w:t xml:space="preserve"> paredzētā</w:t>
            </w:r>
            <w:r w:rsidRPr="003C3E18">
              <w:rPr>
                <w:rFonts w:ascii="Times New Roman" w:hAnsi="Times New Roman"/>
                <w:sz w:val="24"/>
                <w:szCs w:val="24"/>
                <w:lang w:eastAsia="lv-LV"/>
              </w:rPr>
              <w:t xml:space="preserve"> finansējum</w:t>
            </w:r>
            <w:r w:rsidR="008955E9">
              <w:rPr>
                <w:rFonts w:ascii="Times New Roman" w:hAnsi="Times New Roman"/>
                <w:sz w:val="24"/>
                <w:szCs w:val="24"/>
                <w:lang w:eastAsia="lv-LV"/>
              </w:rPr>
              <w:t xml:space="preserve">a sadalījumu </w:t>
            </w:r>
            <w:r w:rsidRPr="003C3E18">
              <w:rPr>
                <w:rFonts w:ascii="Times New Roman" w:hAnsi="Times New Roman"/>
                <w:sz w:val="24"/>
                <w:szCs w:val="24"/>
                <w:lang w:eastAsia="lv-LV"/>
              </w:rPr>
              <w:t xml:space="preserve">pa gadiem. </w:t>
            </w:r>
          </w:p>
          <w:p w:rsidR="00C95E2C" w:rsidRPr="002C2E4C" w:rsidRDefault="00962CD0" w:rsidP="00C95E2C">
            <w:pPr>
              <w:pStyle w:val="naiskr"/>
              <w:tabs>
                <w:tab w:val="left" w:pos="366"/>
              </w:tabs>
              <w:spacing w:before="0" w:after="0"/>
              <w:ind w:left="103" w:right="132" w:firstLine="283"/>
              <w:jc w:val="both"/>
            </w:pPr>
            <w:r w:rsidRPr="002C2E4C">
              <w:t>Informācija par p</w:t>
            </w:r>
            <w:r w:rsidR="002B4004" w:rsidRPr="002C2E4C">
              <w:t>recizēto valsts budžeta dotācijas</w:t>
            </w:r>
            <w:r w:rsidRPr="002C2E4C">
              <w:t xml:space="preserve"> no vispārējiem ieņēmumiem </w:t>
            </w:r>
            <w:r w:rsidR="002B4004" w:rsidRPr="002C2E4C">
              <w:t xml:space="preserve">sadalījumu </w:t>
            </w:r>
            <w:r w:rsidRPr="002C2E4C">
              <w:t>pa gadiem JRT ēkas pārbūves projekta īstenošanai</w:t>
            </w:r>
            <w:r w:rsidR="00540E31" w:rsidRPr="002C2E4C">
              <w:t>, nomas maksas un pārcelšanās izdevumu segšanai</w:t>
            </w:r>
            <w:r w:rsidR="00C95E2C" w:rsidRPr="002C2E4C">
              <w:t>:</w:t>
            </w:r>
          </w:p>
          <w:tbl>
            <w:tblPr>
              <w:tblW w:w="7426" w:type="dxa"/>
              <w:jc w:val="center"/>
              <w:tblLayout w:type="fixed"/>
              <w:tblLook w:val="04A0" w:firstRow="1" w:lastRow="0" w:firstColumn="1" w:lastColumn="0" w:noHBand="0" w:noVBand="1"/>
            </w:tblPr>
            <w:tblGrid>
              <w:gridCol w:w="458"/>
              <w:gridCol w:w="623"/>
              <w:gridCol w:w="920"/>
              <w:gridCol w:w="768"/>
              <w:gridCol w:w="993"/>
              <w:gridCol w:w="1108"/>
              <w:gridCol w:w="900"/>
              <w:gridCol w:w="768"/>
              <w:gridCol w:w="888"/>
            </w:tblGrid>
            <w:tr w:rsidR="00C563F5" w:rsidRPr="00C563F5" w:rsidTr="00C563F5">
              <w:trPr>
                <w:trHeight w:val="300"/>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563F5">
                    <w:rPr>
                      <w:rFonts w:ascii="Times New Roman" w:eastAsia="Times New Roman" w:hAnsi="Times New Roman"/>
                      <w:sz w:val="16"/>
                      <w:szCs w:val="16"/>
                      <w:lang w:eastAsia="lv-LV"/>
                    </w:rPr>
                    <w:t>Nr.</w:t>
                  </w:r>
                  <w:r w:rsidRPr="00C563F5">
                    <w:rPr>
                      <w:rFonts w:ascii="Times New Roman" w:eastAsia="Times New Roman" w:hAnsi="Times New Roman"/>
                      <w:sz w:val="16"/>
                      <w:szCs w:val="16"/>
                      <w:lang w:eastAsia="lv-LV"/>
                    </w:rPr>
                    <w:br/>
                    <w:t>p.k.</w:t>
                  </w:r>
                </w:p>
              </w:tc>
              <w:tc>
                <w:tcPr>
                  <w:tcW w:w="6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563F5">
                    <w:rPr>
                      <w:rFonts w:ascii="Times New Roman" w:eastAsia="Times New Roman" w:hAnsi="Times New Roman"/>
                      <w:sz w:val="16"/>
                      <w:szCs w:val="16"/>
                      <w:lang w:eastAsia="lv-LV"/>
                    </w:rPr>
                    <w:t>Pārskata periods</w:t>
                  </w:r>
                  <w:r w:rsidRPr="00C563F5">
                    <w:rPr>
                      <w:rFonts w:ascii="Times New Roman" w:eastAsia="Times New Roman" w:hAnsi="Times New Roman"/>
                      <w:sz w:val="16"/>
                      <w:szCs w:val="16"/>
                      <w:lang w:eastAsia="lv-LV"/>
                    </w:rPr>
                    <w:br/>
                    <w:t>(gads)</w:t>
                  </w:r>
                </w:p>
              </w:tc>
              <w:tc>
                <w:tcPr>
                  <w:tcW w:w="2681" w:type="dxa"/>
                  <w:gridSpan w:val="3"/>
                  <w:tcBorders>
                    <w:top w:val="single" w:sz="4" w:space="0" w:color="auto"/>
                    <w:left w:val="nil"/>
                    <w:bottom w:val="single" w:sz="4" w:space="0" w:color="auto"/>
                    <w:right w:val="single" w:sz="4" w:space="0" w:color="auto"/>
                  </w:tcBorders>
                  <w:shd w:val="clear" w:color="auto" w:fill="auto"/>
                  <w:noWrap/>
                  <w:vAlign w:val="bottom"/>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563F5">
                    <w:rPr>
                      <w:rFonts w:ascii="Times New Roman" w:eastAsia="Times New Roman" w:hAnsi="Times New Roman"/>
                      <w:color w:val="000000"/>
                      <w:sz w:val="16"/>
                      <w:szCs w:val="16"/>
                      <w:lang w:eastAsia="lv-LV"/>
                    </w:rPr>
                    <w:t xml:space="preserve">Apstiprinātais finansējums </w:t>
                  </w:r>
                </w:p>
              </w:tc>
              <w:tc>
                <w:tcPr>
                  <w:tcW w:w="11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563F5">
                    <w:rPr>
                      <w:rFonts w:ascii="Times New Roman" w:eastAsia="Times New Roman" w:hAnsi="Times New Roman"/>
                      <w:sz w:val="16"/>
                      <w:szCs w:val="16"/>
                      <w:lang w:eastAsia="lv-LV"/>
                    </w:rPr>
                    <w:t>Izmaiņas +/-</w:t>
                  </w:r>
                </w:p>
              </w:tc>
              <w:tc>
                <w:tcPr>
                  <w:tcW w:w="2556" w:type="dxa"/>
                  <w:gridSpan w:val="3"/>
                  <w:tcBorders>
                    <w:top w:val="single" w:sz="4" w:space="0" w:color="auto"/>
                    <w:left w:val="nil"/>
                    <w:bottom w:val="single" w:sz="4" w:space="0" w:color="auto"/>
                    <w:right w:val="single" w:sz="4" w:space="0" w:color="auto"/>
                  </w:tcBorders>
                  <w:shd w:val="clear" w:color="auto" w:fill="auto"/>
                  <w:noWrap/>
                  <w:vAlign w:val="bottom"/>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563F5">
                    <w:rPr>
                      <w:rFonts w:ascii="Times New Roman" w:eastAsia="Times New Roman" w:hAnsi="Times New Roman"/>
                      <w:color w:val="000000"/>
                      <w:sz w:val="16"/>
                      <w:szCs w:val="16"/>
                      <w:lang w:eastAsia="lv-LV"/>
                    </w:rPr>
                    <w:t>Precizētais finansējums</w:t>
                  </w:r>
                </w:p>
              </w:tc>
            </w:tr>
            <w:tr w:rsidR="00C563F5" w:rsidRPr="00C563F5" w:rsidTr="004C5598">
              <w:trPr>
                <w:trHeight w:val="1832"/>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563F5" w:rsidRPr="00C563F5" w:rsidRDefault="00C563F5" w:rsidP="007C6540">
                  <w:pPr>
                    <w:framePr w:hSpace="180" w:wrap="around" w:vAnchor="text" w:hAnchor="margin" w:xAlign="center" w:y="149"/>
                    <w:spacing w:after="0" w:line="240" w:lineRule="auto"/>
                    <w:rPr>
                      <w:rFonts w:ascii="Times New Roman" w:eastAsia="Times New Roman" w:hAnsi="Times New Roman"/>
                      <w:sz w:val="16"/>
                      <w:szCs w:val="16"/>
                      <w:lang w:eastAsia="lv-LV"/>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C563F5" w:rsidRPr="00C563F5" w:rsidRDefault="00C563F5" w:rsidP="007C6540">
                  <w:pPr>
                    <w:framePr w:hSpace="180" w:wrap="around" w:vAnchor="text" w:hAnchor="margin" w:xAlign="center" w:y="149"/>
                    <w:spacing w:after="0" w:line="240" w:lineRule="auto"/>
                    <w:rPr>
                      <w:rFonts w:ascii="Times New Roman" w:eastAsia="Times New Roman" w:hAnsi="Times New Roman"/>
                      <w:sz w:val="16"/>
                      <w:szCs w:val="16"/>
                      <w:lang w:eastAsia="lv-LV"/>
                    </w:rPr>
                  </w:pPr>
                </w:p>
              </w:tc>
              <w:tc>
                <w:tcPr>
                  <w:tcW w:w="920"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563F5">
                    <w:rPr>
                      <w:rFonts w:ascii="Times New Roman" w:eastAsia="Times New Roman" w:hAnsi="Times New Roman"/>
                      <w:sz w:val="16"/>
                      <w:szCs w:val="16"/>
                      <w:lang w:eastAsia="lv-LV"/>
                    </w:rPr>
                    <w:t>FM būvniecības izdevumu segšanai VNĪ</w:t>
                  </w:r>
                </w:p>
              </w:tc>
              <w:tc>
                <w:tcPr>
                  <w:tcW w:w="768"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563F5">
                    <w:rPr>
                      <w:rFonts w:ascii="Times New Roman" w:eastAsia="Times New Roman" w:hAnsi="Times New Roman"/>
                      <w:sz w:val="16"/>
                      <w:szCs w:val="16"/>
                      <w:lang w:eastAsia="lv-LV"/>
                    </w:rPr>
                    <w:t>KM nomas maksas  un pārcelšanās izdevumu segšanai VNĪ</w:t>
                  </w:r>
                </w:p>
              </w:tc>
              <w:tc>
                <w:tcPr>
                  <w:tcW w:w="993"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563F5">
                    <w:rPr>
                      <w:rFonts w:ascii="Times New Roman" w:eastAsia="Times New Roman" w:hAnsi="Times New Roman"/>
                      <w:sz w:val="16"/>
                      <w:szCs w:val="16"/>
                      <w:lang w:eastAsia="lv-LV"/>
                    </w:rPr>
                    <w:t>kopā:</w:t>
                  </w: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C563F5" w:rsidRPr="00C563F5" w:rsidRDefault="00C563F5" w:rsidP="007C6540">
                  <w:pPr>
                    <w:framePr w:hSpace="180" w:wrap="around" w:vAnchor="text" w:hAnchor="margin" w:xAlign="center" w:y="149"/>
                    <w:spacing w:after="0" w:line="240" w:lineRule="auto"/>
                    <w:rPr>
                      <w:rFonts w:ascii="Times New Roman" w:eastAsia="Times New Roman" w:hAnsi="Times New Roman"/>
                      <w:sz w:val="16"/>
                      <w:szCs w:val="16"/>
                      <w:lang w:eastAsia="lv-LV"/>
                    </w:rPr>
                  </w:pPr>
                </w:p>
              </w:tc>
              <w:tc>
                <w:tcPr>
                  <w:tcW w:w="900"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563F5">
                    <w:rPr>
                      <w:rFonts w:ascii="Times New Roman" w:eastAsia="Times New Roman" w:hAnsi="Times New Roman"/>
                      <w:sz w:val="16"/>
                      <w:szCs w:val="16"/>
                      <w:lang w:eastAsia="lv-LV"/>
                    </w:rPr>
                    <w:t>FM būvniecības izdevumu segšanai VNĪ</w:t>
                  </w:r>
                </w:p>
              </w:tc>
              <w:tc>
                <w:tcPr>
                  <w:tcW w:w="768"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563F5">
                    <w:rPr>
                      <w:rFonts w:ascii="Times New Roman" w:eastAsia="Times New Roman" w:hAnsi="Times New Roman"/>
                      <w:sz w:val="16"/>
                      <w:szCs w:val="16"/>
                      <w:lang w:eastAsia="lv-LV"/>
                    </w:rPr>
                    <w:t xml:space="preserve">KM nomas maksas un pārcelšanās izdevumu segšanai VNĪ </w:t>
                  </w:r>
                </w:p>
              </w:tc>
              <w:tc>
                <w:tcPr>
                  <w:tcW w:w="888"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563F5">
                    <w:rPr>
                      <w:rFonts w:ascii="Times New Roman" w:eastAsia="Times New Roman" w:hAnsi="Times New Roman"/>
                      <w:sz w:val="16"/>
                      <w:szCs w:val="16"/>
                      <w:lang w:eastAsia="lv-LV"/>
                    </w:rPr>
                    <w:t>kopā:</w:t>
                  </w:r>
                </w:p>
              </w:tc>
            </w:tr>
            <w:tr w:rsidR="00C563F5" w:rsidRPr="00C563F5" w:rsidTr="00C563F5">
              <w:trPr>
                <w:trHeight w:val="225"/>
                <w:jc w:val="center"/>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C563F5">
                    <w:rPr>
                      <w:rFonts w:ascii="Times New Roman" w:eastAsia="Times New Roman" w:hAnsi="Times New Roman"/>
                      <w:i/>
                      <w:iCs/>
                      <w:sz w:val="16"/>
                      <w:szCs w:val="16"/>
                      <w:lang w:eastAsia="lv-LV"/>
                    </w:rPr>
                    <w:t>1.</w:t>
                  </w:r>
                </w:p>
              </w:tc>
              <w:tc>
                <w:tcPr>
                  <w:tcW w:w="623"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C563F5">
                    <w:rPr>
                      <w:rFonts w:ascii="Times New Roman" w:eastAsia="Times New Roman" w:hAnsi="Times New Roman"/>
                      <w:i/>
                      <w:iCs/>
                      <w:sz w:val="16"/>
                      <w:szCs w:val="16"/>
                      <w:lang w:eastAsia="lv-LV"/>
                    </w:rPr>
                    <w:t>2.</w:t>
                  </w:r>
                </w:p>
              </w:tc>
              <w:tc>
                <w:tcPr>
                  <w:tcW w:w="920"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C563F5">
                    <w:rPr>
                      <w:rFonts w:ascii="Times New Roman" w:eastAsia="Times New Roman" w:hAnsi="Times New Roman"/>
                      <w:i/>
                      <w:iCs/>
                      <w:sz w:val="16"/>
                      <w:szCs w:val="16"/>
                      <w:lang w:eastAsia="lv-LV"/>
                    </w:rPr>
                    <w:t>3.</w:t>
                  </w:r>
                </w:p>
              </w:tc>
              <w:tc>
                <w:tcPr>
                  <w:tcW w:w="768"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C563F5">
                    <w:rPr>
                      <w:rFonts w:ascii="Times New Roman" w:eastAsia="Times New Roman" w:hAnsi="Times New Roman"/>
                      <w:i/>
                      <w:iCs/>
                      <w:sz w:val="16"/>
                      <w:szCs w:val="16"/>
                      <w:lang w:eastAsia="lv-LV"/>
                    </w:rPr>
                    <w:t>4.</w:t>
                  </w:r>
                </w:p>
              </w:tc>
              <w:tc>
                <w:tcPr>
                  <w:tcW w:w="993"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C563F5">
                    <w:rPr>
                      <w:rFonts w:ascii="Times New Roman" w:eastAsia="Times New Roman" w:hAnsi="Times New Roman"/>
                      <w:i/>
                      <w:iCs/>
                      <w:sz w:val="16"/>
                      <w:szCs w:val="16"/>
                      <w:lang w:eastAsia="lv-LV"/>
                    </w:rPr>
                    <w:t>5.</w:t>
                  </w:r>
                </w:p>
              </w:tc>
              <w:tc>
                <w:tcPr>
                  <w:tcW w:w="1108"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C563F5">
                    <w:rPr>
                      <w:rFonts w:ascii="Times New Roman" w:eastAsia="Times New Roman" w:hAnsi="Times New Roman"/>
                      <w:i/>
                      <w:iCs/>
                      <w:sz w:val="16"/>
                      <w:szCs w:val="16"/>
                      <w:lang w:eastAsia="lv-LV"/>
                    </w:rPr>
                    <w:t>6.=5.-9.</w:t>
                  </w:r>
                </w:p>
              </w:tc>
              <w:tc>
                <w:tcPr>
                  <w:tcW w:w="900"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C563F5">
                    <w:rPr>
                      <w:rFonts w:ascii="Times New Roman" w:eastAsia="Times New Roman" w:hAnsi="Times New Roman"/>
                      <w:i/>
                      <w:iCs/>
                      <w:sz w:val="16"/>
                      <w:szCs w:val="16"/>
                      <w:lang w:eastAsia="lv-LV"/>
                    </w:rPr>
                    <w:t>7.</w:t>
                  </w:r>
                </w:p>
              </w:tc>
              <w:tc>
                <w:tcPr>
                  <w:tcW w:w="768"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C563F5">
                    <w:rPr>
                      <w:rFonts w:ascii="Times New Roman" w:eastAsia="Times New Roman" w:hAnsi="Times New Roman"/>
                      <w:i/>
                      <w:iCs/>
                      <w:sz w:val="16"/>
                      <w:szCs w:val="16"/>
                      <w:lang w:eastAsia="lv-LV"/>
                    </w:rPr>
                    <w:t>8.</w:t>
                  </w:r>
                </w:p>
              </w:tc>
              <w:tc>
                <w:tcPr>
                  <w:tcW w:w="888" w:type="dxa"/>
                  <w:tcBorders>
                    <w:top w:val="nil"/>
                    <w:left w:val="nil"/>
                    <w:bottom w:val="single" w:sz="4" w:space="0" w:color="auto"/>
                    <w:right w:val="single" w:sz="4" w:space="0" w:color="auto"/>
                  </w:tcBorders>
                  <w:shd w:val="clear" w:color="000000" w:fill="FFFFFF"/>
                  <w:vAlign w:val="center"/>
                  <w:hideMark/>
                </w:tcPr>
                <w:p w:rsidR="00C563F5" w:rsidRPr="00C563F5" w:rsidRDefault="00C563F5" w:rsidP="007C6540">
                  <w:pPr>
                    <w:framePr w:hSpace="180" w:wrap="around" w:vAnchor="text" w:hAnchor="margin" w:xAlign="center" w:y="149"/>
                    <w:spacing w:after="0" w:line="240" w:lineRule="auto"/>
                    <w:jc w:val="center"/>
                    <w:rPr>
                      <w:rFonts w:ascii="Times New Roman" w:eastAsia="Times New Roman" w:hAnsi="Times New Roman"/>
                      <w:i/>
                      <w:iCs/>
                      <w:sz w:val="16"/>
                      <w:szCs w:val="16"/>
                      <w:lang w:eastAsia="lv-LV"/>
                    </w:rPr>
                  </w:pPr>
                  <w:r w:rsidRPr="00C563F5">
                    <w:rPr>
                      <w:rFonts w:ascii="Times New Roman" w:eastAsia="Times New Roman" w:hAnsi="Times New Roman"/>
                      <w:i/>
                      <w:iCs/>
                      <w:sz w:val="16"/>
                      <w:szCs w:val="16"/>
                      <w:lang w:eastAsia="lv-LV"/>
                    </w:rPr>
                    <w:t>9.</w:t>
                  </w:r>
                </w:p>
              </w:tc>
            </w:tr>
            <w:tr w:rsidR="004C5598" w:rsidRPr="00C563F5" w:rsidTr="004C5598">
              <w:trPr>
                <w:trHeight w:val="465"/>
                <w:jc w:val="center"/>
              </w:trPr>
              <w:tc>
                <w:tcPr>
                  <w:tcW w:w="458" w:type="dxa"/>
                  <w:tcBorders>
                    <w:top w:val="nil"/>
                    <w:left w:val="single" w:sz="4" w:space="0" w:color="auto"/>
                    <w:bottom w:val="single" w:sz="4" w:space="0" w:color="auto"/>
                    <w:right w:val="single" w:sz="4" w:space="0" w:color="auto"/>
                  </w:tcBorders>
                  <w:shd w:val="clear" w:color="000000" w:fill="FFFFFF"/>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1.</w:t>
                  </w:r>
                </w:p>
              </w:tc>
              <w:tc>
                <w:tcPr>
                  <w:tcW w:w="623" w:type="dxa"/>
                  <w:tcBorders>
                    <w:top w:val="nil"/>
                    <w:left w:val="nil"/>
                    <w:bottom w:val="single" w:sz="4" w:space="0" w:color="auto"/>
                    <w:right w:val="single" w:sz="4" w:space="0" w:color="auto"/>
                  </w:tcBorders>
                  <w:shd w:val="clear" w:color="000000" w:fill="FFFFFF"/>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201</w:t>
                  </w:r>
                  <w:r w:rsidR="005606B4">
                    <w:rPr>
                      <w:rFonts w:ascii="Times New Roman" w:eastAsia="Times New Roman" w:hAnsi="Times New Roman"/>
                      <w:iCs/>
                      <w:sz w:val="16"/>
                      <w:szCs w:val="16"/>
                      <w:lang w:eastAsia="lv-LV"/>
                    </w:rPr>
                    <w:t>3</w:t>
                  </w:r>
                  <w:r w:rsidRPr="004C5598">
                    <w:rPr>
                      <w:rFonts w:ascii="Times New Roman" w:eastAsia="Times New Roman" w:hAnsi="Times New Roman"/>
                      <w:iCs/>
                      <w:sz w:val="16"/>
                      <w:szCs w:val="16"/>
                      <w:lang w:eastAsia="lv-LV"/>
                    </w:rPr>
                    <w:t>-2015</w:t>
                  </w:r>
                </w:p>
              </w:tc>
              <w:tc>
                <w:tcPr>
                  <w:tcW w:w="92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980 696</w:t>
                  </w: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p>
              </w:tc>
              <w:tc>
                <w:tcPr>
                  <w:tcW w:w="993"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980 696</w:t>
                  </w:r>
                </w:p>
              </w:tc>
              <w:tc>
                <w:tcPr>
                  <w:tcW w:w="110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p>
              </w:tc>
              <w:tc>
                <w:tcPr>
                  <w:tcW w:w="90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980 696</w:t>
                  </w: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p>
              </w:tc>
              <w:tc>
                <w:tcPr>
                  <w:tcW w:w="88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980 696</w:t>
                  </w:r>
                </w:p>
              </w:tc>
            </w:tr>
            <w:tr w:rsidR="004C5598" w:rsidRPr="00C563F5" w:rsidTr="004C5598">
              <w:trPr>
                <w:trHeight w:val="255"/>
                <w:jc w:val="center"/>
              </w:trPr>
              <w:tc>
                <w:tcPr>
                  <w:tcW w:w="458" w:type="dxa"/>
                  <w:tcBorders>
                    <w:top w:val="nil"/>
                    <w:left w:val="single" w:sz="4" w:space="0" w:color="auto"/>
                    <w:bottom w:val="single" w:sz="4" w:space="0" w:color="auto"/>
                    <w:right w:val="single" w:sz="4" w:space="0" w:color="auto"/>
                  </w:tcBorders>
                  <w:shd w:val="clear" w:color="000000" w:fill="FFFFFF"/>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2.</w:t>
                  </w:r>
                </w:p>
              </w:tc>
              <w:tc>
                <w:tcPr>
                  <w:tcW w:w="623" w:type="dxa"/>
                  <w:tcBorders>
                    <w:top w:val="nil"/>
                    <w:left w:val="nil"/>
                    <w:bottom w:val="single" w:sz="4" w:space="0" w:color="auto"/>
                    <w:right w:val="single" w:sz="4" w:space="0" w:color="auto"/>
                  </w:tcBorders>
                  <w:shd w:val="clear" w:color="000000" w:fill="FFFFFF"/>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2016</w:t>
                  </w:r>
                </w:p>
              </w:tc>
              <w:tc>
                <w:tcPr>
                  <w:tcW w:w="92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2 710 426</w:t>
                  </w: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p>
              </w:tc>
              <w:tc>
                <w:tcPr>
                  <w:tcW w:w="993"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2 710 426</w:t>
                  </w:r>
                </w:p>
              </w:tc>
              <w:tc>
                <w:tcPr>
                  <w:tcW w:w="110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2 701 147</w:t>
                  </w:r>
                </w:p>
              </w:tc>
              <w:tc>
                <w:tcPr>
                  <w:tcW w:w="90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9 279</w:t>
                  </w: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p>
              </w:tc>
              <w:tc>
                <w:tcPr>
                  <w:tcW w:w="88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9 279</w:t>
                  </w:r>
                </w:p>
              </w:tc>
            </w:tr>
            <w:tr w:rsidR="004C5598" w:rsidRPr="00C563F5" w:rsidTr="004C5598">
              <w:trPr>
                <w:trHeight w:val="255"/>
                <w:jc w:val="center"/>
              </w:trPr>
              <w:tc>
                <w:tcPr>
                  <w:tcW w:w="458" w:type="dxa"/>
                  <w:tcBorders>
                    <w:top w:val="nil"/>
                    <w:left w:val="single" w:sz="4" w:space="0" w:color="auto"/>
                    <w:bottom w:val="single" w:sz="4" w:space="0" w:color="auto"/>
                    <w:right w:val="single" w:sz="4" w:space="0" w:color="auto"/>
                  </w:tcBorders>
                  <w:shd w:val="clear" w:color="000000" w:fill="FFFFFF"/>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3.</w:t>
                  </w:r>
                </w:p>
              </w:tc>
              <w:tc>
                <w:tcPr>
                  <w:tcW w:w="623" w:type="dxa"/>
                  <w:tcBorders>
                    <w:top w:val="nil"/>
                    <w:left w:val="nil"/>
                    <w:bottom w:val="single" w:sz="4" w:space="0" w:color="auto"/>
                    <w:right w:val="single" w:sz="4" w:space="0" w:color="auto"/>
                  </w:tcBorders>
                  <w:shd w:val="clear" w:color="000000" w:fill="FFFFFF"/>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2017</w:t>
                  </w:r>
                </w:p>
              </w:tc>
              <w:tc>
                <w:tcPr>
                  <w:tcW w:w="92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9 848 967</w:t>
                  </w: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p>
              </w:tc>
              <w:tc>
                <w:tcPr>
                  <w:tcW w:w="993"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9 848 967</w:t>
                  </w:r>
                </w:p>
              </w:tc>
              <w:tc>
                <w:tcPr>
                  <w:tcW w:w="110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8 475 896</w:t>
                  </w:r>
                </w:p>
              </w:tc>
              <w:tc>
                <w:tcPr>
                  <w:tcW w:w="90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1 373 071</w:t>
                  </w: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p>
              </w:tc>
              <w:tc>
                <w:tcPr>
                  <w:tcW w:w="88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1 373 071</w:t>
                  </w:r>
                </w:p>
              </w:tc>
            </w:tr>
            <w:tr w:rsidR="004C5598" w:rsidRPr="00C563F5" w:rsidTr="004C5598">
              <w:trPr>
                <w:trHeight w:val="255"/>
                <w:jc w:val="center"/>
              </w:trPr>
              <w:tc>
                <w:tcPr>
                  <w:tcW w:w="458" w:type="dxa"/>
                  <w:tcBorders>
                    <w:top w:val="nil"/>
                    <w:left w:val="single" w:sz="4" w:space="0" w:color="auto"/>
                    <w:bottom w:val="single" w:sz="4" w:space="0" w:color="auto"/>
                    <w:right w:val="single" w:sz="4" w:space="0" w:color="auto"/>
                  </w:tcBorders>
                  <w:shd w:val="clear" w:color="000000" w:fill="FFFFFF"/>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4.</w:t>
                  </w:r>
                </w:p>
              </w:tc>
              <w:tc>
                <w:tcPr>
                  <w:tcW w:w="623" w:type="dxa"/>
                  <w:tcBorders>
                    <w:top w:val="nil"/>
                    <w:left w:val="nil"/>
                    <w:bottom w:val="single" w:sz="4" w:space="0" w:color="auto"/>
                    <w:right w:val="single" w:sz="4" w:space="0" w:color="auto"/>
                  </w:tcBorders>
                  <w:shd w:val="clear" w:color="000000" w:fill="FFFFFF"/>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2018</w:t>
                  </w:r>
                </w:p>
              </w:tc>
              <w:tc>
                <w:tcPr>
                  <w:tcW w:w="92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5 466 179</w:t>
                  </w: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183 134</w:t>
                  </w:r>
                </w:p>
              </w:tc>
              <w:tc>
                <w:tcPr>
                  <w:tcW w:w="993"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5 649 313</w:t>
                  </w:r>
                </w:p>
              </w:tc>
              <w:tc>
                <w:tcPr>
                  <w:tcW w:w="110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-1 000 713</w:t>
                  </w:r>
                </w:p>
              </w:tc>
              <w:tc>
                <w:tcPr>
                  <w:tcW w:w="90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6 650 026</w:t>
                  </w: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p>
              </w:tc>
              <w:tc>
                <w:tcPr>
                  <w:tcW w:w="88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6 650 026</w:t>
                  </w:r>
                </w:p>
              </w:tc>
            </w:tr>
            <w:tr w:rsidR="004C5598" w:rsidRPr="00C563F5" w:rsidTr="004C5598">
              <w:trPr>
                <w:trHeight w:val="240"/>
                <w:jc w:val="center"/>
              </w:trPr>
              <w:tc>
                <w:tcPr>
                  <w:tcW w:w="458" w:type="dxa"/>
                  <w:tcBorders>
                    <w:top w:val="nil"/>
                    <w:left w:val="single" w:sz="4" w:space="0" w:color="auto"/>
                    <w:bottom w:val="single" w:sz="4" w:space="0" w:color="auto"/>
                    <w:right w:val="single" w:sz="4" w:space="0" w:color="auto"/>
                  </w:tcBorders>
                  <w:shd w:val="clear" w:color="000000" w:fill="FFFFFF"/>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5</w:t>
                  </w:r>
                  <w:r>
                    <w:rPr>
                      <w:rFonts w:ascii="Times New Roman" w:eastAsia="Times New Roman" w:hAnsi="Times New Roman"/>
                      <w:iCs/>
                      <w:sz w:val="16"/>
                      <w:szCs w:val="16"/>
                      <w:lang w:eastAsia="lv-LV"/>
                    </w:rPr>
                    <w:t>.</w:t>
                  </w:r>
                </w:p>
              </w:tc>
              <w:tc>
                <w:tcPr>
                  <w:tcW w:w="623" w:type="dxa"/>
                  <w:tcBorders>
                    <w:top w:val="nil"/>
                    <w:left w:val="nil"/>
                    <w:bottom w:val="single" w:sz="4" w:space="0" w:color="auto"/>
                    <w:right w:val="single" w:sz="4" w:space="0" w:color="auto"/>
                  </w:tcBorders>
                  <w:shd w:val="clear" w:color="000000" w:fill="FFFFFF"/>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2019</w:t>
                  </w:r>
                </w:p>
              </w:tc>
              <w:tc>
                <w:tcPr>
                  <w:tcW w:w="92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305 163</w:t>
                  </w:r>
                </w:p>
              </w:tc>
              <w:tc>
                <w:tcPr>
                  <w:tcW w:w="993"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305 163</w:t>
                  </w:r>
                </w:p>
              </w:tc>
              <w:tc>
                <w:tcPr>
                  <w:tcW w:w="110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-9 820 306</w:t>
                  </w:r>
                </w:p>
              </w:tc>
              <w:tc>
                <w:tcPr>
                  <w:tcW w:w="90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9 993 196</w:t>
                  </w: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132 273</w:t>
                  </w:r>
                </w:p>
              </w:tc>
              <w:tc>
                <w:tcPr>
                  <w:tcW w:w="88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ind w:right="-87"/>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10 125 469</w:t>
                  </w:r>
                </w:p>
              </w:tc>
            </w:tr>
            <w:tr w:rsidR="004C5598" w:rsidRPr="00C563F5" w:rsidTr="004C5598">
              <w:trPr>
                <w:trHeight w:val="240"/>
                <w:jc w:val="center"/>
              </w:trPr>
              <w:tc>
                <w:tcPr>
                  <w:tcW w:w="458" w:type="dxa"/>
                  <w:tcBorders>
                    <w:top w:val="nil"/>
                    <w:left w:val="single" w:sz="4" w:space="0" w:color="auto"/>
                    <w:bottom w:val="single" w:sz="4" w:space="0" w:color="auto"/>
                    <w:right w:val="nil"/>
                  </w:tcBorders>
                  <w:shd w:val="clear" w:color="000000" w:fill="FFFFFF"/>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Pr>
                      <w:rFonts w:ascii="Times New Roman" w:eastAsia="Times New Roman" w:hAnsi="Times New Roman"/>
                      <w:iCs/>
                      <w:sz w:val="16"/>
                      <w:szCs w:val="16"/>
                      <w:lang w:eastAsia="lv-LV"/>
                    </w:rPr>
                    <w:t>6.</w:t>
                  </w:r>
                </w:p>
              </w:tc>
              <w:tc>
                <w:tcPr>
                  <w:tcW w:w="623" w:type="dxa"/>
                  <w:tcBorders>
                    <w:top w:val="nil"/>
                    <w:left w:val="single" w:sz="4" w:space="0" w:color="auto"/>
                    <w:bottom w:val="single" w:sz="4" w:space="0" w:color="auto"/>
                    <w:right w:val="single" w:sz="4" w:space="0" w:color="auto"/>
                  </w:tcBorders>
                  <w:shd w:val="clear" w:color="000000" w:fill="FFFFFF"/>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2020</w:t>
                  </w:r>
                </w:p>
              </w:tc>
              <w:tc>
                <w:tcPr>
                  <w:tcW w:w="92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305 163</w:t>
                  </w:r>
                </w:p>
              </w:tc>
              <w:tc>
                <w:tcPr>
                  <w:tcW w:w="993"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305 163</w:t>
                  </w:r>
                </w:p>
              </w:tc>
              <w:tc>
                <w:tcPr>
                  <w:tcW w:w="110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p>
              </w:tc>
              <w:tc>
                <w:tcPr>
                  <w:tcW w:w="90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305 163</w:t>
                  </w:r>
                </w:p>
              </w:tc>
              <w:tc>
                <w:tcPr>
                  <w:tcW w:w="88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jc w:val="center"/>
                    <w:rPr>
                      <w:rFonts w:ascii="Times New Roman" w:eastAsia="Times New Roman" w:hAnsi="Times New Roman"/>
                      <w:iCs/>
                      <w:sz w:val="16"/>
                      <w:szCs w:val="16"/>
                      <w:lang w:eastAsia="lv-LV"/>
                    </w:rPr>
                  </w:pPr>
                  <w:r w:rsidRPr="004C5598">
                    <w:rPr>
                      <w:rFonts w:ascii="Times New Roman" w:eastAsia="Times New Roman" w:hAnsi="Times New Roman"/>
                      <w:iCs/>
                      <w:sz w:val="16"/>
                      <w:szCs w:val="16"/>
                      <w:lang w:eastAsia="lv-LV"/>
                    </w:rPr>
                    <w:t>305 163</w:t>
                  </w:r>
                </w:p>
              </w:tc>
            </w:tr>
            <w:tr w:rsidR="004C5598" w:rsidRPr="00C563F5" w:rsidTr="004C5598">
              <w:trPr>
                <w:trHeight w:val="405"/>
                <w:jc w:val="center"/>
              </w:trPr>
              <w:tc>
                <w:tcPr>
                  <w:tcW w:w="108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C5598" w:rsidRPr="00C563F5" w:rsidRDefault="004C5598" w:rsidP="007C6540">
                  <w:pPr>
                    <w:framePr w:hSpace="180" w:wrap="around" w:vAnchor="text" w:hAnchor="margin" w:xAlign="center" w:y="149"/>
                    <w:spacing w:after="0" w:line="240" w:lineRule="auto"/>
                    <w:jc w:val="center"/>
                    <w:rPr>
                      <w:rFonts w:ascii="Times New Roman" w:eastAsia="Times New Roman" w:hAnsi="Times New Roman"/>
                      <w:b/>
                      <w:bCs/>
                      <w:sz w:val="16"/>
                      <w:szCs w:val="16"/>
                      <w:lang w:eastAsia="lv-LV"/>
                    </w:rPr>
                  </w:pPr>
                  <w:r w:rsidRPr="00C563F5">
                    <w:rPr>
                      <w:rFonts w:ascii="Times New Roman" w:eastAsia="Times New Roman" w:hAnsi="Times New Roman"/>
                      <w:b/>
                      <w:bCs/>
                      <w:sz w:val="16"/>
                      <w:szCs w:val="16"/>
                      <w:lang w:eastAsia="lv-LV"/>
                    </w:rPr>
                    <w:t>PAVISAM KOPĀ:</w:t>
                  </w:r>
                </w:p>
              </w:tc>
              <w:tc>
                <w:tcPr>
                  <w:tcW w:w="92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ind w:left="-165" w:right="-123"/>
                    <w:jc w:val="center"/>
                    <w:rPr>
                      <w:rFonts w:ascii="Times New Roman" w:eastAsia="Times New Roman" w:hAnsi="Times New Roman"/>
                      <w:b/>
                      <w:iCs/>
                      <w:sz w:val="16"/>
                      <w:szCs w:val="16"/>
                      <w:lang w:eastAsia="lv-LV"/>
                    </w:rPr>
                  </w:pPr>
                  <w:r w:rsidRPr="004C5598">
                    <w:rPr>
                      <w:rFonts w:ascii="Times New Roman" w:eastAsia="Times New Roman" w:hAnsi="Times New Roman"/>
                      <w:b/>
                      <w:iCs/>
                      <w:sz w:val="16"/>
                      <w:szCs w:val="16"/>
                      <w:lang w:eastAsia="lv-LV"/>
                    </w:rPr>
                    <w:t>19 006 268</w:t>
                  </w: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ind w:left="-165" w:right="-123"/>
                    <w:jc w:val="center"/>
                    <w:rPr>
                      <w:rFonts w:ascii="Times New Roman" w:eastAsia="Times New Roman" w:hAnsi="Times New Roman"/>
                      <w:b/>
                      <w:iCs/>
                      <w:sz w:val="16"/>
                      <w:szCs w:val="16"/>
                      <w:lang w:eastAsia="lv-LV"/>
                    </w:rPr>
                  </w:pPr>
                  <w:r w:rsidRPr="004C5598">
                    <w:rPr>
                      <w:rFonts w:ascii="Times New Roman" w:eastAsia="Times New Roman" w:hAnsi="Times New Roman"/>
                      <w:b/>
                      <w:iCs/>
                      <w:sz w:val="16"/>
                      <w:szCs w:val="16"/>
                      <w:lang w:eastAsia="lv-LV"/>
                    </w:rPr>
                    <w:t>793 460</w:t>
                  </w:r>
                </w:p>
              </w:tc>
              <w:tc>
                <w:tcPr>
                  <w:tcW w:w="993"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ind w:left="-165" w:right="-123"/>
                    <w:jc w:val="center"/>
                    <w:rPr>
                      <w:rFonts w:ascii="Times New Roman" w:eastAsia="Times New Roman" w:hAnsi="Times New Roman"/>
                      <w:b/>
                      <w:iCs/>
                      <w:sz w:val="16"/>
                      <w:szCs w:val="16"/>
                      <w:lang w:eastAsia="lv-LV"/>
                    </w:rPr>
                  </w:pPr>
                  <w:r w:rsidRPr="004C5598">
                    <w:rPr>
                      <w:rFonts w:ascii="Times New Roman" w:eastAsia="Times New Roman" w:hAnsi="Times New Roman"/>
                      <w:b/>
                      <w:iCs/>
                      <w:sz w:val="16"/>
                      <w:szCs w:val="16"/>
                      <w:lang w:eastAsia="lv-LV"/>
                    </w:rPr>
                    <w:t>19 799 728</w:t>
                  </w:r>
                </w:p>
              </w:tc>
              <w:tc>
                <w:tcPr>
                  <w:tcW w:w="110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ind w:left="-165" w:right="-123"/>
                    <w:jc w:val="center"/>
                    <w:rPr>
                      <w:rFonts w:ascii="Times New Roman" w:eastAsia="Times New Roman" w:hAnsi="Times New Roman"/>
                      <w:b/>
                      <w:iCs/>
                      <w:sz w:val="16"/>
                      <w:szCs w:val="16"/>
                      <w:lang w:eastAsia="lv-LV"/>
                    </w:rPr>
                  </w:pPr>
                  <w:r w:rsidRPr="004C5598">
                    <w:rPr>
                      <w:rFonts w:ascii="Times New Roman" w:eastAsia="Times New Roman" w:hAnsi="Times New Roman"/>
                      <w:b/>
                      <w:iCs/>
                      <w:sz w:val="16"/>
                      <w:szCs w:val="16"/>
                      <w:lang w:eastAsia="lv-LV"/>
                    </w:rPr>
                    <w:t>356 024</w:t>
                  </w:r>
                </w:p>
              </w:tc>
              <w:tc>
                <w:tcPr>
                  <w:tcW w:w="900"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ind w:left="-165" w:right="-123"/>
                    <w:jc w:val="center"/>
                    <w:rPr>
                      <w:rFonts w:ascii="Times New Roman" w:eastAsia="Times New Roman" w:hAnsi="Times New Roman"/>
                      <w:b/>
                      <w:iCs/>
                      <w:sz w:val="16"/>
                      <w:szCs w:val="16"/>
                      <w:lang w:eastAsia="lv-LV"/>
                    </w:rPr>
                  </w:pPr>
                  <w:r w:rsidRPr="004C5598">
                    <w:rPr>
                      <w:rFonts w:ascii="Times New Roman" w:eastAsia="Times New Roman" w:hAnsi="Times New Roman"/>
                      <w:b/>
                      <w:iCs/>
                      <w:sz w:val="16"/>
                      <w:szCs w:val="16"/>
                      <w:lang w:eastAsia="lv-LV"/>
                    </w:rPr>
                    <w:t>19 006 268</w:t>
                  </w:r>
                </w:p>
              </w:tc>
              <w:tc>
                <w:tcPr>
                  <w:tcW w:w="76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ind w:left="-165" w:right="-123"/>
                    <w:jc w:val="center"/>
                    <w:rPr>
                      <w:rFonts w:ascii="Times New Roman" w:eastAsia="Times New Roman" w:hAnsi="Times New Roman"/>
                      <w:b/>
                      <w:iCs/>
                      <w:sz w:val="16"/>
                      <w:szCs w:val="16"/>
                      <w:lang w:eastAsia="lv-LV"/>
                    </w:rPr>
                  </w:pPr>
                  <w:r w:rsidRPr="004C5598">
                    <w:rPr>
                      <w:rFonts w:ascii="Times New Roman" w:eastAsia="Times New Roman" w:hAnsi="Times New Roman"/>
                      <w:b/>
                      <w:iCs/>
                      <w:sz w:val="16"/>
                      <w:szCs w:val="16"/>
                      <w:lang w:eastAsia="lv-LV"/>
                    </w:rPr>
                    <w:t>437 436</w:t>
                  </w:r>
                </w:p>
              </w:tc>
              <w:tc>
                <w:tcPr>
                  <w:tcW w:w="888" w:type="dxa"/>
                  <w:tcBorders>
                    <w:top w:val="nil"/>
                    <w:left w:val="nil"/>
                    <w:bottom w:val="single" w:sz="4" w:space="0" w:color="auto"/>
                    <w:right w:val="single" w:sz="4" w:space="0" w:color="auto"/>
                  </w:tcBorders>
                  <w:shd w:val="clear" w:color="000000" w:fill="FFFFFF"/>
                  <w:vAlign w:val="center"/>
                  <w:hideMark/>
                </w:tcPr>
                <w:p w:rsidR="004C5598" w:rsidRPr="004C5598" w:rsidRDefault="004C5598" w:rsidP="007C6540">
                  <w:pPr>
                    <w:framePr w:hSpace="180" w:wrap="around" w:vAnchor="text" w:hAnchor="margin" w:xAlign="center" w:y="149"/>
                    <w:spacing w:after="0" w:line="240" w:lineRule="auto"/>
                    <w:ind w:left="-165" w:right="-123"/>
                    <w:jc w:val="center"/>
                    <w:rPr>
                      <w:rFonts w:ascii="Times New Roman" w:eastAsia="Times New Roman" w:hAnsi="Times New Roman"/>
                      <w:b/>
                      <w:iCs/>
                      <w:sz w:val="16"/>
                      <w:szCs w:val="16"/>
                      <w:lang w:eastAsia="lv-LV"/>
                    </w:rPr>
                  </w:pPr>
                  <w:r w:rsidRPr="004C5598">
                    <w:rPr>
                      <w:rFonts w:ascii="Times New Roman" w:eastAsia="Times New Roman" w:hAnsi="Times New Roman"/>
                      <w:b/>
                      <w:iCs/>
                      <w:sz w:val="16"/>
                      <w:szCs w:val="16"/>
                      <w:lang w:eastAsia="lv-LV"/>
                    </w:rPr>
                    <w:t>19 443 704</w:t>
                  </w:r>
                </w:p>
              </w:tc>
            </w:tr>
          </w:tbl>
          <w:p w:rsidR="0032235D" w:rsidRPr="005606B4" w:rsidRDefault="00A562E3" w:rsidP="0032235D">
            <w:pPr>
              <w:pStyle w:val="naiskr"/>
              <w:tabs>
                <w:tab w:val="left" w:pos="366"/>
                <w:tab w:val="left" w:pos="510"/>
              </w:tabs>
              <w:spacing w:before="120" w:after="60"/>
              <w:ind w:left="103" w:right="132" w:firstLine="321"/>
              <w:jc w:val="both"/>
              <w:rPr>
                <w:bCs/>
              </w:rPr>
            </w:pPr>
            <w:r w:rsidRPr="005606B4">
              <w:t>Ņemot vērā būvprojektu īstenošanas gaitu divos savstarpēji saistītos projektos</w:t>
            </w:r>
            <w:r w:rsidR="002B4004" w:rsidRPr="005606B4">
              <w:t xml:space="preserve"> Miera ielā 58A, Rīgā, un Lāčplēša ielā 25, Rīgā</w:t>
            </w:r>
            <w:r w:rsidRPr="005606B4">
              <w:t>, kas saistīti ar pagaidu telpu ierīkošanu un patstāvīgās JR</w:t>
            </w:r>
            <w:r w:rsidR="002B4004" w:rsidRPr="005606B4">
              <w:t>T teātra ēkas pārbūvi</w:t>
            </w:r>
            <w:r w:rsidRPr="005606B4">
              <w:t xml:space="preserve">, šobrīd nav iespējams prognozēt termiņu, kad varēs veikt MK rīkojuma Nr.391 5.2.apakšpunktā  dotā uzdevuma </w:t>
            </w:r>
            <w:r w:rsidRPr="005606B4">
              <w:rPr>
                <w:i/>
              </w:rPr>
              <w:t>(KM sadarbībā ar FM (VNĪ) triju mēnešu laikā pēc JRT ēkas pārbūves būvprojekta izstrādes iesniegt Ministru kabinetā tiesību akta projektu par aprīkojuma iegādei nepieciešamo finansējumu, lai nodrošinātu JRT darbību)</w:t>
            </w:r>
            <w:r w:rsidR="002B4004" w:rsidRPr="005606B4">
              <w:t xml:space="preserve"> izpildi</w:t>
            </w:r>
            <w:r w:rsidRPr="005606B4">
              <w:t>. Tiklīdz tiks atsākti būvdarbi</w:t>
            </w:r>
            <w:r w:rsidR="002B4004" w:rsidRPr="005606B4">
              <w:t xml:space="preserve"> ēkās</w:t>
            </w:r>
            <w:r w:rsidRPr="005606B4">
              <w:t xml:space="preserve"> Miera ielā 58A, Rīgā, un būs noslēgts būvdarbu līgums par ēkas Lāčplēša ielā 25, Rīgā, pārbūvi un restaurāciju, Kultūras ministrija izskatīs jautājumu par aprīkojumu, kas netika iekļauts </w:t>
            </w:r>
            <w:r w:rsidR="002B4004" w:rsidRPr="005606B4">
              <w:t xml:space="preserve">ēkas </w:t>
            </w:r>
            <w:r w:rsidRPr="005606B4">
              <w:t>Lāčplēša ielā 25, Rīgā, būvdarbu</w:t>
            </w:r>
            <w:r w:rsidR="00954FB5">
              <w:t xml:space="preserve"> </w:t>
            </w:r>
            <w:r w:rsidRPr="005606B4">
              <w:t>apjomos un tam nepieciešamo finansējumu. Nepieciešamības gadījumā Ministru kabinetā tiks iesniegts tiesību akta projekts papildus nepieciešamā finansējuma pieprasīšanai. Līdz ar to MK rīkojumā Nr.391 doto uzdevumu nepieciešams svītrot.</w:t>
            </w:r>
          </w:p>
          <w:p w:rsidR="00A14131" w:rsidRPr="003C3E18" w:rsidRDefault="00A14131" w:rsidP="003D04EF">
            <w:pPr>
              <w:pStyle w:val="naiskr"/>
              <w:tabs>
                <w:tab w:val="left" w:pos="366"/>
                <w:tab w:val="left" w:pos="510"/>
              </w:tabs>
              <w:spacing w:before="120" w:after="60"/>
              <w:ind w:left="103" w:right="132" w:firstLine="321"/>
              <w:jc w:val="both"/>
              <w:rPr>
                <w:bCs/>
              </w:rPr>
            </w:pPr>
            <w:r w:rsidRPr="005606B4">
              <w:rPr>
                <w:bCs/>
              </w:rPr>
              <w:t>MK rīkojuma projekta tiesiskā regulējuma mērķis ir MK rīkojum</w:t>
            </w:r>
            <w:r w:rsidR="008955E9" w:rsidRPr="005606B4">
              <w:rPr>
                <w:bCs/>
              </w:rPr>
              <w:t>ā</w:t>
            </w:r>
            <w:r w:rsidRPr="005606B4">
              <w:rPr>
                <w:bCs/>
              </w:rPr>
              <w:t xml:space="preserve"> Nr.391 </w:t>
            </w:r>
            <w:r w:rsidR="008955E9" w:rsidRPr="005606B4">
              <w:rPr>
                <w:bCs/>
              </w:rPr>
              <w:t xml:space="preserve">noteiktā būvniecības </w:t>
            </w:r>
            <w:r w:rsidR="002B4004" w:rsidRPr="005606B4">
              <w:rPr>
                <w:bCs/>
              </w:rPr>
              <w:t xml:space="preserve">darbu </w:t>
            </w:r>
            <w:r w:rsidR="008955E9" w:rsidRPr="005606B4">
              <w:rPr>
                <w:bCs/>
              </w:rPr>
              <w:t>pabeigšanas termiņa</w:t>
            </w:r>
            <w:r w:rsidR="002B4004" w:rsidRPr="005606B4">
              <w:rPr>
                <w:bCs/>
              </w:rPr>
              <w:t xml:space="preserve"> precizēšana un</w:t>
            </w:r>
            <w:r w:rsidR="008955E9" w:rsidRPr="005606B4">
              <w:rPr>
                <w:bCs/>
              </w:rPr>
              <w:t xml:space="preserve"> </w:t>
            </w:r>
            <w:r w:rsidRPr="005606B4">
              <w:rPr>
                <w:bCs/>
              </w:rPr>
              <w:t>minēto ilgtermiņa saistību,</w:t>
            </w:r>
            <w:r w:rsidR="008955E9" w:rsidRPr="005606B4">
              <w:rPr>
                <w:bCs/>
              </w:rPr>
              <w:t xml:space="preserve"> </w:t>
            </w:r>
            <w:r w:rsidRPr="005606B4">
              <w:rPr>
                <w:bCs/>
              </w:rPr>
              <w:t xml:space="preserve">nomas maksas </w:t>
            </w:r>
            <w:r w:rsidR="008955E9" w:rsidRPr="005606B4">
              <w:rPr>
                <w:bCs/>
              </w:rPr>
              <w:t xml:space="preserve">un pārcelšanās </w:t>
            </w:r>
            <w:r w:rsidRPr="005606B4">
              <w:rPr>
                <w:bCs/>
              </w:rPr>
              <w:t xml:space="preserve">izdevumu </w:t>
            </w:r>
            <w:r w:rsidR="002D56BC" w:rsidRPr="005606B4">
              <w:rPr>
                <w:bCs/>
              </w:rPr>
              <w:t xml:space="preserve">sadalījuma </w:t>
            </w:r>
            <w:r w:rsidR="008955E9" w:rsidRPr="005606B4">
              <w:rPr>
                <w:bCs/>
              </w:rPr>
              <w:t>pa gadiem</w:t>
            </w:r>
            <w:r w:rsidR="002D56BC" w:rsidRPr="005606B4">
              <w:rPr>
                <w:bCs/>
              </w:rPr>
              <w:t xml:space="preserve"> precizēšana</w:t>
            </w:r>
            <w:r w:rsidRPr="005606B4">
              <w:rPr>
                <w:bCs/>
              </w:rPr>
              <w:t>.</w:t>
            </w:r>
            <w:r w:rsidR="003D04EF" w:rsidRPr="005606B4">
              <w:rPr>
                <w:bCs/>
              </w:rPr>
              <w:t xml:space="preserve"> </w:t>
            </w:r>
            <w:r w:rsidRPr="005606B4">
              <w:rPr>
                <w:bCs/>
              </w:rPr>
              <w:t>Tā ietvaros:</w:t>
            </w:r>
          </w:p>
          <w:p w:rsidR="00DF2CF5" w:rsidRPr="003C3E18" w:rsidRDefault="00A14131" w:rsidP="00DF2CF5">
            <w:pPr>
              <w:pStyle w:val="naiskr"/>
              <w:tabs>
                <w:tab w:val="left" w:pos="141"/>
                <w:tab w:val="left" w:pos="425"/>
              </w:tabs>
              <w:spacing w:before="0" w:after="0"/>
              <w:ind w:left="141" w:right="158" w:firstLine="283"/>
              <w:jc w:val="both"/>
              <w:rPr>
                <w:bCs/>
              </w:rPr>
            </w:pPr>
            <w:r w:rsidRPr="003C3E18">
              <w:rPr>
                <w:bCs/>
              </w:rPr>
              <w:t>– tiek svītrots 1.</w:t>
            </w:r>
            <w:r w:rsidR="00F47255" w:rsidRPr="003C3E18">
              <w:rPr>
                <w:bCs/>
                <w:vertAlign w:val="superscript"/>
              </w:rPr>
              <w:t>1</w:t>
            </w:r>
            <w:r w:rsidR="00F47255" w:rsidRPr="003C3E18">
              <w:rPr>
                <w:bCs/>
              </w:rPr>
              <w:t xml:space="preserve"> </w:t>
            </w:r>
            <w:r w:rsidRPr="003C3E18">
              <w:rPr>
                <w:bCs/>
              </w:rPr>
              <w:t>punkts un papildināts ar 1.</w:t>
            </w:r>
            <w:r w:rsidR="00F47255" w:rsidRPr="003C3E18">
              <w:rPr>
                <w:bCs/>
                <w:vertAlign w:val="superscript"/>
              </w:rPr>
              <w:t>2</w:t>
            </w:r>
            <w:r w:rsidRPr="003C3E18">
              <w:rPr>
                <w:bCs/>
                <w:vertAlign w:val="superscript"/>
              </w:rPr>
              <w:t xml:space="preserve"> </w:t>
            </w:r>
            <w:r w:rsidRPr="003C3E18">
              <w:rPr>
                <w:bCs/>
              </w:rPr>
              <w:t>punktu, precizējot FM budžeta ilgtermiņa saistībās paredzētā finansējuma apmēru un tā sadalījumu pa gadiem</w:t>
            </w:r>
            <w:r w:rsidR="0065587E">
              <w:rPr>
                <w:bCs/>
              </w:rPr>
              <w:t xml:space="preserve">, </w:t>
            </w:r>
            <w:r w:rsidRPr="003C3E18">
              <w:rPr>
                <w:bCs/>
              </w:rPr>
              <w:t>paredzot</w:t>
            </w:r>
            <w:r w:rsidR="00212477" w:rsidRPr="003C3E18">
              <w:rPr>
                <w:bCs/>
              </w:rPr>
              <w:t xml:space="preserve"> </w:t>
            </w:r>
            <w:r w:rsidR="0050373B" w:rsidRPr="003C3E18">
              <w:rPr>
                <w:bCs/>
              </w:rPr>
              <w:t>likumprojektā „Par vidēja termiņa budžeta ietvaru 201</w:t>
            </w:r>
            <w:r w:rsidR="00F47255" w:rsidRPr="003C3E18">
              <w:rPr>
                <w:bCs/>
              </w:rPr>
              <w:t>7</w:t>
            </w:r>
            <w:r w:rsidR="0050373B" w:rsidRPr="003C3E18">
              <w:rPr>
                <w:bCs/>
              </w:rPr>
              <w:t>., 201</w:t>
            </w:r>
            <w:r w:rsidR="00F47255" w:rsidRPr="003C3E18">
              <w:rPr>
                <w:bCs/>
              </w:rPr>
              <w:t>8</w:t>
            </w:r>
            <w:r w:rsidR="0050373B" w:rsidRPr="003C3E18">
              <w:rPr>
                <w:bCs/>
              </w:rPr>
              <w:t xml:space="preserve">. un </w:t>
            </w:r>
            <w:r w:rsidR="0050373B" w:rsidRPr="009E7134">
              <w:rPr>
                <w:bCs/>
              </w:rPr>
              <w:t>201</w:t>
            </w:r>
            <w:r w:rsidR="00F47255" w:rsidRPr="009E7134">
              <w:rPr>
                <w:bCs/>
              </w:rPr>
              <w:t>9</w:t>
            </w:r>
            <w:r w:rsidR="0050373B" w:rsidRPr="009E7134">
              <w:rPr>
                <w:bCs/>
              </w:rPr>
              <w:t>.gadam” un likumprojektā „Par valsts budžetu 201</w:t>
            </w:r>
            <w:r w:rsidR="00F47255" w:rsidRPr="009E7134">
              <w:rPr>
                <w:bCs/>
              </w:rPr>
              <w:t>7</w:t>
            </w:r>
            <w:r w:rsidR="0050373B" w:rsidRPr="009E7134">
              <w:rPr>
                <w:bCs/>
              </w:rPr>
              <w:t>.gadam</w:t>
            </w:r>
            <w:r w:rsidR="00296832" w:rsidRPr="009E7134">
              <w:rPr>
                <w:bCs/>
              </w:rPr>
              <w:t>” FM</w:t>
            </w:r>
            <w:r w:rsidR="0050373B" w:rsidRPr="009E7134">
              <w:rPr>
                <w:bCs/>
              </w:rPr>
              <w:t xml:space="preserve"> budžetā ilgtermiņa saistības</w:t>
            </w:r>
            <w:r w:rsidR="00F47255" w:rsidRPr="009E7134">
              <w:rPr>
                <w:bCs/>
              </w:rPr>
              <w:t xml:space="preserve"> JRT ēkas pārbūves darbu </w:t>
            </w:r>
            <w:r w:rsidR="003C5C40" w:rsidRPr="009E7134">
              <w:rPr>
                <w:bCs/>
              </w:rPr>
              <w:t>izdevumu segšanai VNĪ</w:t>
            </w:r>
            <w:r w:rsidR="000613C9" w:rsidRPr="009E7134">
              <w:rPr>
                <w:bCs/>
              </w:rPr>
              <w:t xml:space="preserve"> </w:t>
            </w:r>
            <w:r w:rsidR="00DE072F" w:rsidRPr="009E7134">
              <w:rPr>
                <w:bCs/>
              </w:rPr>
              <w:t xml:space="preserve">2017. gadā 1 373 071 </w:t>
            </w:r>
            <w:r w:rsidR="00DE072F" w:rsidRPr="009E7134">
              <w:rPr>
                <w:bCs/>
                <w:i/>
              </w:rPr>
              <w:t>euro</w:t>
            </w:r>
            <w:r w:rsidR="00DE072F" w:rsidRPr="009E7134">
              <w:rPr>
                <w:bCs/>
              </w:rPr>
              <w:t xml:space="preserve">, 2018.  gadā </w:t>
            </w:r>
            <w:r w:rsidR="004C5598" w:rsidRPr="009E7134">
              <w:rPr>
                <w:bCs/>
              </w:rPr>
              <w:t xml:space="preserve">6 650 026 </w:t>
            </w:r>
            <w:r w:rsidR="00DE072F" w:rsidRPr="009E7134">
              <w:rPr>
                <w:bCs/>
                <w:i/>
              </w:rPr>
              <w:t>euro</w:t>
            </w:r>
            <w:r w:rsidR="00DE072F" w:rsidRPr="009E7134">
              <w:rPr>
                <w:bCs/>
              </w:rPr>
              <w:t xml:space="preserve"> un 2019. gadā </w:t>
            </w:r>
            <w:r w:rsidR="004C5598" w:rsidRPr="009E7134">
              <w:rPr>
                <w:bCs/>
              </w:rPr>
              <w:t xml:space="preserve">9 993 196 </w:t>
            </w:r>
            <w:r w:rsidR="00DE072F" w:rsidRPr="009E7134">
              <w:rPr>
                <w:bCs/>
                <w:i/>
              </w:rPr>
              <w:t>euro</w:t>
            </w:r>
            <w:r w:rsidR="00DE072F" w:rsidRPr="009E7134">
              <w:rPr>
                <w:bCs/>
              </w:rPr>
              <w:t xml:space="preserve">; </w:t>
            </w:r>
            <w:r w:rsidR="007B7B68" w:rsidRPr="009E7134">
              <w:rPr>
                <w:bCs/>
              </w:rPr>
              <w:t xml:space="preserve">kopā </w:t>
            </w:r>
            <w:r w:rsidR="0050373B" w:rsidRPr="009E7134">
              <w:rPr>
                <w:bCs/>
              </w:rPr>
              <w:t>2013.−20</w:t>
            </w:r>
            <w:r w:rsidR="00DE072F" w:rsidRPr="009E7134">
              <w:rPr>
                <w:bCs/>
              </w:rPr>
              <w:t>19</w:t>
            </w:r>
            <w:r w:rsidR="0050373B" w:rsidRPr="009E7134">
              <w:rPr>
                <w:bCs/>
              </w:rPr>
              <w:t xml:space="preserve">. gadā </w:t>
            </w:r>
            <w:r w:rsidR="00227422" w:rsidRPr="009E7134">
              <w:rPr>
                <w:bCs/>
              </w:rPr>
              <w:t>paredzēts</w:t>
            </w:r>
            <w:r w:rsidR="0050373B" w:rsidRPr="003C3E18">
              <w:rPr>
                <w:bCs/>
              </w:rPr>
              <w:t xml:space="preserve"> </w:t>
            </w:r>
            <w:r w:rsidR="007B7B68" w:rsidRPr="003C3E18">
              <w:rPr>
                <w:bCs/>
              </w:rPr>
              <w:t>finansējum</w:t>
            </w:r>
            <w:r w:rsidR="00227422" w:rsidRPr="003C3E18">
              <w:rPr>
                <w:bCs/>
              </w:rPr>
              <w:t>s</w:t>
            </w:r>
            <w:r w:rsidR="007B7B68" w:rsidRPr="003C3E18">
              <w:rPr>
                <w:bCs/>
              </w:rPr>
              <w:t xml:space="preserve"> </w:t>
            </w:r>
            <w:r w:rsidR="0050373B" w:rsidRPr="003C3E18">
              <w:rPr>
                <w:bCs/>
              </w:rPr>
              <w:t xml:space="preserve">19 006 268 </w:t>
            </w:r>
            <w:r w:rsidR="0050373B" w:rsidRPr="003C3E18">
              <w:rPr>
                <w:bCs/>
                <w:i/>
              </w:rPr>
              <w:t>euro</w:t>
            </w:r>
            <w:r w:rsidR="00DF2CF5" w:rsidRPr="003C3E18">
              <w:rPr>
                <w:bCs/>
              </w:rPr>
              <w:t xml:space="preserve">; </w:t>
            </w:r>
          </w:p>
          <w:p w:rsidR="00DF2CF5" w:rsidRPr="003C3E18" w:rsidRDefault="003B21CB" w:rsidP="00DF2CF5">
            <w:pPr>
              <w:pStyle w:val="naiskr"/>
              <w:numPr>
                <w:ilvl w:val="0"/>
                <w:numId w:val="38"/>
              </w:numPr>
              <w:tabs>
                <w:tab w:val="left" w:pos="141"/>
                <w:tab w:val="left" w:pos="425"/>
              </w:tabs>
              <w:spacing w:before="0" w:after="0"/>
              <w:ind w:left="140" w:right="158" w:firstLine="284"/>
              <w:jc w:val="both"/>
              <w:rPr>
                <w:bCs/>
              </w:rPr>
            </w:pPr>
            <w:r w:rsidRPr="003C3E18">
              <w:rPr>
                <w:bCs/>
              </w:rPr>
              <w:t xml:space="preserve"> </w:t>
            </w:r>
            <w:r w:rsidR="00DF2CF5" w:rsidRPr="003C3E18">
              <w:rPr>
                <w:bCs/>
              </w:rPr>
              <w:t xml:space="preserve">2.1. un 2.2. apakšpunktā un 3.punktā precizēts finansējums nomas </w:t>
            </w:r>
            <w:r w:rsidR="00DF2CF5" w:rsidRPr="003C3E18">
              <w:rPr>
                <w:bCs/>
              </w:rPr>
              <w:lastRenderedPageBreak/>
              <w:t xml:space="preserve">maksas </w:t>
            </w:r>
            <w:r w:rsidR="00540E31">
              <w:rPr>
                <w:bCs/>
              </w:rPr>
              <w:t>izdevumu</w:t>
            </w:r>
            <w:r w:rsidR="002D56BC">
              <w:rPr>
                <w:bCs/>
              </w:rPr>
              <w:t xml:space="preserve"> </w:t>
            </w:r>
            <w:r w:rsidR="002D56BC" w:rsidRPr="005606B4">
              <w:rPr>
                <w:bCs/>
              </w:rPr>
              <w:t>un pārcelšanās izdevumu</w:t>
            </w:r>
            <w:r w:rsidR="00540E31">
              <w:rPr>
                <w:bCs/>
              </w:rPr>
              <w:t xml:space="preserve"> </w:t>
            </w:r>
            <w:r w:rsidR="00DF2CF5" w:rsidRPr="003C3E18">
              <w:rPr>
                <w:bCs/>
              </w:rPr>
              <w:t>segšanai sadalījums pa gadiem;</w:t>
            </w:r>
          </w:p>
          <w:p w:rsidR="006B5BE4" w:rsidRPr="009E7134" w:rsidRDefault="00DF2CF5" w:rsidP="002D56BC">
            <w:pPr>
              <w:pStyle w:val="naiskr"/>
              <w:numPr>
                <w:ilvl w:val="0"/>
                <w:numId w:val="38"/>
              </w:numPr>
              <w:tabs>
                <w:tab w:val="left" w:pos="141"/>
                <w:tab w:val="left" w:pos="425"/>
              </w:tabs>
              <w:spacing w:before="0" w:after="120"/>
              <w:ind w:left="140" w:right="158" w:firstLine="284"/>
              <w:jc w:val="both"/>
              <w:rPr>
                <w:bCs/>
              </w:rPr>
            </w:pPr>
            <w:r w:rsidRPr="003C3E18">
              <w:rPr>
                <w:bCs/>
              </w:rPr>
              <w:t>4.1.apakšpunkt</w:t>
            </w:r>
            <w:r w:rsidR="0065587E">
              <w:rPr>
                <w:bCs/>
              </w:rPr>
              <w:t>s izteikts jaunā redakcijā</w:t>
            </w:r>
            <w:r w:rsidR="006B5BE4" w:rsidRPr="003C3E18">
              <w:rPr>
                <w:bCs/>
              </w:rPr>
              <w:t xml:space="preserve">, precizējot JRT ēkas pārbūves darbu pabeigšanas termiņu, nosakot to </w:t>
            </w:r>
            <w:r w:rsidR="006B5BE4" w:rsidRPr="009E7134">
              <w:rPr>
                <w:bCs/>
              </w:rPr>
              <w:t xml:space="preserve">līdz 2019.gada </w:t>
            </w:r>
            <w:r w:rsidR="00DE072F" w:rsidRPr="009E7134">
              <w:rPr>
                <w:bCs/>
              </w:rPr>
              <w:t>2.septembrim</w:t>
            </w:r>
            <w:r w:rsidR="006B5BE4" w:rsidRPr="009E7134">
              <w:rPr>
                <w:bCs/>
              </w:rPr>
              <w:t xml:space="preserve">, bet plānoto nomas līguma sākuma termiņu nosakot no 2019.gada </w:t>
            </w:r>
            <w:r w:rsidR="002D56BC" w:rsidRPr="009E7134">
              <w:rPr>
                <w:bCs/>
              </w:rPr>
              <w:t>3.septembra, un  4.1.un 4.2. apakšpunktā precizēta atsauce uz 1.</w:t>
            </w:r>
            <w:r w:rsidR="002D56BC" w:rsidRPr="009E7134">
              <w:rPr>
                <w:bCs/>
                <w:vertAlign w:val="superscript"/>
              </w:rPr>
              <w:t>2</w:t>
            </w:r>
            <w:r w:rsidR="002D56BC" w:rsidRPr="009E7134">
              <w:rPr>
                <w:bCs/>
              </w:rPr>
              <w:t xml:space="preserve"> punktu.</w:t>
            </w:r>
          </w:p>
          <w:p w:rsidR="007D3369" w:rsidRPr="009E7134" w:rsidRDefault="00A14131" w:rsidP="007D3369">
            <w:pPr>
              <w:pStyle w:val="naiskr"/>
              <w:tabs>
                <w:tab w:val="left" w:pos="141"/>
              </w:tabs>
              <w:spacing w:before="0" w:after="0"/>
              <w:ind w:left="140" w:right="158" w:firstLine="284"/>
              <w:jc w:val="both"/>
              <w:rPr>
                <w:bCs/>
              </w:rPr>
            </w:pPr>
            <w:r w:rsidRPr="009E7134">
              <w:rPr>
                <w:bCs/>
              </w:rPr>
              <w:t>Vienlaikus sagatavots Ministru kabineta sēdes protokollēmuma projekts, kas paredz</w:t>
            </w:r>
            <w:r w:rsidR="007D3369" w:rsidRPr="009E7134">
              <w:rPr>
                <w:bCs/>
              </w:rPr>
              <w:t>:</w:t>
            </w:r>
          </w:p>
          <w:p w:rsidR="00155628" w:rsidRPr="009E7134" w:rsidRDefault="0040505E" w:rsidP="007E7E10">
            <w:pPr>
              <w:pStyle w:val="naiskr"/>
              <w:numPr>
                <w:ilvl w:val="0"/>
                <w:numId w:val="38"/>
              </w:numPr>
              <w:tabs>
                <w:tab w:val="left" w:pos="141"/>
                <w:tab w:val="left" w:pos="425"/>
              </w:tabs>
              <w:spacing w:before="0" w:after="0"/>
              <w:ind w:left="139" w:right="158" w:firstLine="284"/>
              <w:jc w:val="both"/>
              <w:rPr>
                <w:bCs/>
              </w:rPr>
            </w:pPr>
            <w:r w:rsidRPr="009E7134">
              <w:rPr>
                <w:bCs/>
              </w:rPr>
              <w:t xml:space="preserve">pieņemt zināšanai, ka </w:t>
            </w:r>
            <w:r w:rsidR="00540E31" w:rsidRPr="009E7134">
              <w:rPr>
                <w:bCs/>
              </w:rPr>
              <w:t xml:space="preserve">FM </w:t>
            </w:r>
            <w:r w:rsidRPr="009E7134">
              <w:rPr>
                <w:bCs/>
              </w:rPr>
              <w:t xml:space="preserve">budžetā </w:t>
            </w:r>
            <w:r w:rsidR="00155628" w:rsidRPr="009E7134">
              <w:rPr>
                <w:bCs/>
              </w:rPr>
              <w:t>JRT ēkas pārbūve</w:t>
            </w:r>
            <w:r w:rsidR="00D02387" w:rsidRPr="009E7134">
              <w:rPr>
                <w:bCs/>
              </w:rPr>
              <w:t>s izdevumu segšanai</w:t>
            </w:r>
            <w:r w:rsidR="00155628" w:rsidRPr="009E7134">
              <w:rPr>
                <w:bCs/>
              </w:rPr>
              <w:t xml:space="preserve"> </w:t>
            </w:r>
            <w:r w:rsidRPr="009E7134">
              <w:rPr>
                <w:bCs/>
              </w:rPr>
              <w:t>2016.gadam netiks izlietots</w:t>
            </w:r>
            <w:r w:rsidR="00155628" w:rsidRPr="009E7134">
              <w:rPr>
                <w:bCs/>
              </w:rPr>
              <w:t xml:space="preserve"> </w:t>
            </w:r>
            <w:r w:rsidR="00A9466B" w:rsidRPr="009E7134">
              <w:rPr>
                <w:bCs/>
              </w:rPr>
              <w:t xml:space="preserve">finansējums </w:t>
            </w:r>
            <w:r w:rsidR="00540E31" w:rsidRPr="009E7134">
              <w:rPr>
                <w:bCs/>
              </w:rPr>
              <w:t>2</w:t>
            </w:r>
            <w:r w:rsidR="00155628" w:rsidRPr="009E7134">
              <w:rPr>
                <w:bCs/>
              </w:rPr>
              <w:t> </w:t>
            </w:r>
            <w:r w:rsidR="00540E31" w:rsidRPr="009E7134">
              <w:rPr>
                <w:bCs/>
              </w:rPr>
              <w:t>701</w:t>
            </w:r>
            <w:r w:rsidR="00155628" w:rsidRPr="009E7134">
              <w:rPr>
                <w:bCs/>
              </w:rPr>
              <w:t> </w:t>
            </w:r>
            <w:r w:rsidR="00540E31" w:rsidRPr="009E7134">
              <w:rPr>
                <w:bCs/>
              </w:rPr>
              <w:t xml:space="preserve">147 </w:t>
            </w:r>
            <w:r w:rsidR="00155628" w:rsidRPr="009E7134">
              <w:rPr>
                <w:bCs/>
                <w:i/>
              </w:rPr>
              <w:t>euro</w:t>
            </w:r>
            <w:r w:rsidRPr="009E7134">
              <w:rPr>
                <w:bCs/>
              </w:rPr>
              <w:t xml:space="preserve"> apmērā</w:t>
            </w:r>
            <w:r w:rsidR="00155628" w:rsidRPr="009E7134">
              <w:rPr>
                <w:bCs/>
              </w:rPr>
              <w:t>;</w:t>
            </w:r>
          </w:p>
          <w:p w:rsidR="00155628" w:rsidRPr="009E7134" w:rsidRDefault="00155628" w:rsidP="00155628">
            <w:pPr>
              <w:pStyle w:val="naiskr"/>
              <w:numPr>
                <w:ilvl w:val="0"/>
                <w:numId w:val="38"/>
              </w:numPr>
              <w:tabs>
                <w:tab w:val="left" w:pos="141"/>
                <w:tab w:val="left" w:pos="425"/>
              </w:tabs>
              <w:spacing w:before="0" w:after="0"/>
              <w:ind w:left="140" w:right="158" w:firstLine="284"/>
              <w:jc w:val="both"/>
              <w:rPr>
                <w:bCs/>
              </w:rPr>
            </w:pPr>
            <w:r w:rsidRPr="009E7134">
              <w:rPr>
                <w:bCs/>
              </w:rPr>
              <w:t>n</w:t>
            </w:r>
            <w:r w:rsidR="00540E31" w:rsidRPr="009E7134">
              <w:rPr>
                <w:bCs/>
              </w:rPr>
              <w:t xml:space="preserve">oteikt, ka </w:t>
            </w:r>
            <w:r w:rsidRPr="009E7134">
              <w:rPr>
                <w:bCs/>
              </w:rPr>
              <w:t>FM</w:t>
            </w:r>
            <w:r w:rsidR="00540E31" w:rsidRPr="009E7134">
              <w:rPr>
                <w:bCs/>
              </w:rPr>
              <w:t xml:space="preserve"> 2016.gadā nepieciešamā finansējuma apmērs </w:t>
            </w:r>
            <w:r w:rsidR="00D02387" w:rsidRPr="009E7134">
              <w:rPr>
                <w:bCs/>
              </w:rPr>
              <w:t>JRT ēkas pārbūves izdevumu segšanai</w:t>
            </w:r>
            <w:r w:rsidRPr="009E7134">
              <w:rPr>
                <w:bCs/>
              </w:rPr>
              <w:t xml:space="preserve"> </w:t>
            </w:r>
            <w:r w:rsidR="00540E31" w:rsidRPr="009E7134">
              <w:rPr>
                <w:bCs/>
              </w:rPr>
              <w:t xml:space="preserve">atbilstoši plānotajiem darbiem ir 9 279 </w:t>
            </w:r>
            <w:r w:rsidRPr="009E7134">
              <w:rPr>
                <w:bCs/>
                <w:i/>
              </w:rPr>
              <w:t>euro</w:t>
            </w:r>
            <w:r w:rsidRPr="009E7134">
              <w:rPr>
                <w:bCs/>
              </w:rPr>
              <w:t>;</w:t>
            </w:r>
          </w:p>
          <w:p w:rsidR="00DE072F" w:rsidRPr="009E7134" w:rsidRDefault="00155628" w:rsidP="00DE072F">
            <w:pPr>
              <w:pStyle w:val="naiskr"/>
              <w:numPr>
                <w:ilvl w:val="0"/>
                <w:numId w:val="38"/>
              </w:numPr>
              <w:tabs>
                <w:tab w:val="left" w:pos="141"/>
                <w:tab w:val="left" w:pos="425"/>
              </w:tabs>
              <w:spacing w:before="0" w:after="0"/>
              <w:ind w:left="139" w:right="158" w:firstLine="284"/>
              <w:jc w:val="both"/>
              <w:rPr>
                <w:bCs/>
              </w:rPr>
            </w:pPr>
            <w:r w:rsidRPr="009E7134">
              <w:rPr>
                <w:bCs/>
              </w:rPr>
              <w:t>FM</w:t>
            </w:r>
            <w:r w:rsidR="00540E31" w:rsidRPr="009E7134">
              <w:rPr>
                <w:bCs/>
              </w:rPr>
              <w:t xml:space="preserve"> sagatavot priekšlikumu likumprojekta "Par vidēja termiņa budžeta ietvaru 2017., 2018. un 2019.gadam" un likumprojekta "Par valsts budžetu 2017.gadam" izskatīšanai Saeimā otrajā lasījumā par izdevumu samazinā</w:t>
            </w:r>
            <w:r w:rsidR="00973AA0" w:rsidRPr="009E7134">
              <w:rPr>
                <w:bCs/>
              </w:rPr>
              <w:t>jumu</w:t>
            </w:r>
            <w:r w:rsidR="00540E31" w:rsidRPr="009E7134">
              <w:rPr>
                <w:bCs/>
              </w:rPr>
              <w:t xml:space="preserve"> </w:t>
            </w:r>
            <w:r w:rsidRPr="009E7134">
              <w:rPr>
                <w:bCs/>
              </w:rPr>
              <w:t xml:space="preserve"> </w:t>
            </w:r>
            <w:r w:rsidR="00D02387" w:rsidRPr="009E7134">
              <w:rPr>
                <w:bCs/>
              </w:rPr>
              <w:t>JRT ēkas pārbūves izdevumu segšanai</w:t>
            </w:r>
            <w:r w:rsidRPr="009E7134">
              <w:rPr>
                <w:bCs/>
              </w:rPr>
              <w:t xml:space="preserve"> </w:t>
            </w:r>
            <w:r w:rsidR="00DE072F" w:rsidRPr="009E7134">
              <w:rPr>
                <w:bCs/>
              </w:rPr>
              <w:t>2017. gad</w:t>
            </w:r>
            <w:r w:rsidR="00973AA0" w:rsidRPr="009E7134">
              <w:rPr>
                <w:bCs/>
              </w:rPr>
              <w:t>ā</w:t>
            </w:r>
            <w:r w:rsidR="00DE072F" w:rsidRPr="009E7134">
              <w:rPr>
                <w:bCs/>
              </w:rPr>
              <w:t xml:space="preserve"> par 8 475 896 </w:t>
            </w:r>
            <w:r w:rsidR="00DE072F" w:rsidRPr="009E7134">
              <w:rPr>
                <w:bCs/>
                <w:i/>
              </w:rPr>
              <w:t>euro</w:t>
            </w:r>
            <w:r w:rsidR="00D02387" w:rsidRPr="009E7134">
              <w:rPr>
                <w:bCs/>
              </w:rPr>
              <w:t xml:space="preserve"> un</w:t>
            </w:r>
            <w:r w:rsidR="00DE072F" w:rsidRPr="009E7134">
              <w:rPr>
                <w:bCs/>
              </w:rPr>
              <w:t xml:space="preserve"> palielinā</w:t>
            </w:r>
            <w:r w:rsidR="00973AA0" w:rsidRPr="009E7134">
              <w:rPr>
                <w:bCs/>
              </w:rPr>
              <w:t>jumu</w:t>
            </w:r>
            <w:r w:rsidR="00DE072F" w:rsidRPr="009E7134">
              <w:rPr>
                <w:bCs/>
              </w:rPr>
              <w:t xml:space="preserve"> </w:t>
            </w:r>
            <w:r w:rsidR="004C5598" w:rsidRPr="009E7134">
              <w:rPr>
                <w:bCs/>
              </w:rPr>
              <w:t>2018.gad</w:t>
            </w:r>
            <w:r w:rsidR="00973AA0" w:rsidRPr="009E7134">
              <w:rPr>
                <w:bCs/>
              </w:rPr>
              <w:t>ā</w:t>
            </w:r>
            <w:r w:rsidR="004C5598" w:rsidRPr="009E7134">
              <w:rPr>
                <w:bCs/>
              </w:rPr>
              <w:t xml:space="preserve"> par 1 183 847 </w:t>
            </w:r>
            <w:r w:rsidR="004C5598" w:rsidRPr="009E7134">
              <w:rPr>
                <w:bCs/>
                <w:i/>
              </w:rPr>
              <w:t>euro</w:t>
            </w:r>
            <w:r w:rsidR="004C5598" w:rsidRPr="009E7134">
              <w:rPr>
                <w:bCs/>
              </w:rPr>
              <w:t xml:space="preserve"> un </w:t>
            </w:r>
            <w:r w:rsidR="00DE072F" w:rsidRPr="009E7134">
              <w:rPr>
                <w:bCs/>
              </w:rPr>
              <w:t>2019. gad</w:t>
            </w:r>
            <w:r w:rsidR="00973AA0" w:rsidRPr="009E7134">
              <w:rPr>
                <w:bCs/>
              </w:rPr>
              <w:t>ā</w:t>
            </w:r>
            <w:r w:rsidR="00DE072F" w:rsidRPr="009E7134">
              <w:rPr>
                <w:bCs/>
              </w:rPr>
              <w:t xml:space="preserve"> par </w:t>
            </w:r>
            <w:r w:rsidR="00E31A77" w:rsidRPr="009E7134">
              <w:rPr>
                <w:bCs/>
              </w:rPr>
              <w:t xml:space="preserve">9 993 196 </w:t>
            </w:r>
            <w:r w:rsidR="00DE072F" w:rsidRPr="009E7134">
              <w:rPr>
                <w:bCs/>
                <w:i/>
              </w:rPr>
              <w:t>euro</w:t>
            </w:r>
            <w:r w:rsidR="00DE072F" w:rsidRPr="009E7134">
              <w:rPr>
                <w:bCs/>
              </w:rPr>
              <w:t>;</w:t>
            </w:r>
          </w:p>
          <w:p w:rsidR="001D0E0C" w:rsidRPr="00DC1F5B" w:rsidRDefault="00DE072F" w:rsidP="001D0E0C">
            <w:pPr>
              <w:pStyle w:val="naiskr"/>
              <w:numPr>
                <w:ilvl w:val="0"/>
                <w:numId w:val="38"/>
              </w:numPr>
              <w:tabs>
                <w:tab w:val="left" w:pos="141"/>
                <w:tab w:val="left" w:pos="425"/>
              </w:tabs>
              <w:spacing w:before="0" w:after="0"/>
              <w:ind w:left="140" w:right="158" w:firstLine="284"/>
              <w:jc w:val="both"/>
              <w:rPr>
                <w:bCs/>
                <w:u w:val="single"/>
              </w:rPr>
            </w:pPr>
            <w:r w:rsidRPr="009E7134">
              <w:rPr>
                <w:bCs/>
              </w:rPr>
              <w:t xml:space="preserve"> </w:t>
            </w:r>
            <w:r w:rsidR="001D0E0C" w:rsidRPr="00C30611">
              <w:t xml:space="preserve"> </w:t>
            </w:r>
            <w:r w:rsidR="001D0E0C" w:rsidRPr="00DC1F5B">
              <w:rPr>
                <w:bCs/>
                <w:u w:val="single"/>
              </w:rPr>
              <w:t>Kultūras ministrijai 2018.gada valsts budžeta projekta sagatavošanas procesā precizēt bāzes izdevumus:</w:t>
            </w:r>
          </w:p>
          <w:p w:rsidR="001D0E0C" w:rsidRPr="00DC1F5B" w:rsidRDefault="001D0E0C" w:rsidP="001D0E0C">
            <w:pPr>
              <w:pStyle w:val="naiskr"/>
              <w:numPr>
                <w:ilvl w:val="0"/>
                <w:numId w:val="49"/>
              </w:numPr>
              <w:tabs>
                <w:tab w:val="left" w:pos="141"/>
                <w:tab w:val="left" w:pos="425"/>
              </w:tabs>
              <w:spacing w:before="0" w:after="0"/>
              <w:ind w:right="158"/>
              <w:jc w:val="both"/>
              <w:rPr>
                <w:bCs/>
                <w:u w:val="single"/>
              </w:rPr>
            </w:pPr>
            <w:r w:rsidRPr="00DC1F5B">
              <w:rPr>
                <w:bCs/>
                <w:u w:val="single"/>
              </w:rPr>
              <w:t xml:space="preserve">samazinot izdevumus  budžeta apakšprogrammā 22.07.00 „Nomas maksas VAS „Valsts nekustamie īpašumi” programmas „Mantojums-2018” ietvaros” ilgtermiņa saistību pasākumam „VSIA „Jaunais Rīgas teātris” ēkas Rīgā, Lācplēša ielā 25 nomas maksa VAS „Valsts nekustamie īpašumi”” 2018. gadā par 152 582 </w:t>
            </w:r>
            <w:r w:rsidRPr="00DC1F5B">
              <w:rPr>
                <w:bCs/>
                <w:i/>
                <w:u w:val="single"/>
              </w:rPr>
              <w:t>euro</w:t>
            </w:r>
            <w:r w:rsidRPr="00DC1F5B">
              <w:rPr>
                <w:bCs/>
                <w:u w:val="single"/>
              </w:rPr>
              <w:t xml:space="preserve"> un 2019. gadā par 203 442 </w:t>
            </w:r>
            <w:r w:rsidRPr="00DC1F5B">
              <w:rPr>
                <w:bCs/>
                <w:i/>
                <w:u w:val="single"/>
              </w:rPr>
              <w:t>euro</w:t>
            </w:r>
            <w:r w:rsidRPr="00DC1F5B">
              <w:rPr>
                <w:bCs/>
                <w:u w:val="single"/>
              </w:rPr>
              <w:t>;</w:t>
            </w:r>
          </w:p>
          <w:p w:rsidR="00540E31" w:rsidRPr="00DC1F5B" w:rsidRDefault="001D0E0C" w:rsidP="001D0E0C">
            <w:pPr>
              <w:pStyle w:val="naiskr"/>
              <w:numPr>
                <w:ilvl w:val="0"/>
                <w:numId w:val="49"/>
              </w:numPr>
              <w:tabs>
                <w:tab w:val="left" w:pos="141"/>
                <w:tab w:val="left" w:pos="425"/>
              </w:tabs>
              <w:spacing w:before="0" w:after="0"/>
              <w:ind w:right="158"/>
              <w:jc w:val="both"/>
              <w:rPr>
                <w:bCs/>
                <w:u w:val="single"/>
              </w:rPr>
            </w:pPr>
            <w:r w:rsidRPr="00DC1F5B">
              <w:rPr>
                <w:bCs/>
                <w:u w:val="single"/>
              </w:rPr>
              <w:t xml:space="preserve">palielināt izdevumus, kas saistīti ar VSIA „Jaunais Rīgas teātris” pārcelšanos (no Mieras ielas 58A, Rīgā, uz Lāčplēša ielu 25, Rīgā) segšanu, 2019. gadā par 30 552 </w:t>
            </w:r>
            <w:r w:rsidRPr="00DC1F5B">
              <w:rPr>
                <w:bCs/>
                <w:i/>
                <w:u w:val="single"/>
              </w:rPr>
              <w:t>euro</w:t>
            </w:r>
            <w:r w:rsidRPr="00DC1F5B">
              <w:rPr>
                <w:bCs/>
                <w:u w:val="single"/>
              </w:rPr>
              <w:t xml:space="preserve"> budžeta programmas 19.00.00 „Profesionālā māksla”  apakšprogrammai 19.07.00 „Mākslas un literatūra”</w:t>
            </w:r>
            <w:r w:rsidR="00540E31" w:rsidRPr="00DC1F5B">
              <w:rPr>
                <w:bCs/>
                <w:u w:val="single"/>
              </w:rPr>
              <w:t xml:space="preserve">. </w:t>
            </w:r>
          </w:p>
          <w:p w:rsidR="006E5C29" w:rsidRPr="009E7134" w:rsidRDefault="00FA372F" w:rsidP="00296832">
            <w:pPr>
              <w:pStyle w:val="naiskr"/>
              <w:tabs>
                <w:tab w:val="left" w:pos="141"/>
              </w:tabs>
              <w:spacing w:before="0" w:after="0"/>
              <w:ind w:left="141" w:right="158" w:firstLine="283"/>
              <w:jc w:val="both"/>
              <w:rPr>
                <w:bCs/>
              </w:rPr>
            </w:pPr>
            <w:r w:rsidRPr="009E7134">
              <w:rPr>
                <w:bCs/>
              </w:rPr>
              <w:t xml:space="preserve">MK </w:t>
            </w:r>
            <w:r w:rsidR="006E5C29" w:rsidRPr="009E7134">
              <w:rPr>
                <w:bCs/>
              </w:rPr>
              <w:t>rīkojuma projekts pilnībā atrisina anotācijas I.sadaļas 2.punktā minētās problēmas.</w:t>
            </w:r>
          </w:p>
          <w:p w:rsidR="000A28CB" w:rsidRPr="00317B9D" w:rsidRDefault="00E473AC" w:rsidP="00296832">
            <w:pPr>
              <w:pStyle w:val="naiskr"/>
              <w:tabs>
                <w:tab w:val="left" w:pos="141"/>
              </w:tabs>
              <w:spacing w:before="0" w:after="0"/>
              <w:ind w:left="141" w:right="158" w:firstLine="283"/>
              <w:jc w:val="both"/>
            </w:pPr>
            <w:r w:rsidRPr="009E7134">
              <w:rPr>
                <w:bCs/>
              </w:rPr>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CA4818" w:rsidRPr="00317B9D" w:rsidTr="0049465A">
        <w:trPr>
          <w:trHeight w:val="1071"/>
        </w:trPr>
        <w:tc>
          <w:tcPr>
            <w:tcW w:w="220" w:type="pct"/>
          </w:tcPr>
          <w:p w:rsidR="00CA4818" w:rsidRPr="00317B9D" w:rsidRDefault="00CA4818" w:rsidP="00CA4818">
            <w:pPr>
              <w:pStyle w:val="naiskr"/>
              <w:spacing w:before="0" w:after="0"/>
            </w:pPr>
            <w:r w:rsidRPr="00317B9D">
              <w:lastRenderedPageBreak/>
              <w:t>3.</w:t>
            </w:r>
          </w:p>
        </w:tc>
        <w:tc>
          <w:tcPr>
            <w:tcW w:w="870" w:type="pct"/>
          </w:tcPr>
          <w:p w:rsidR="00CA4818" w:rsidRPr="00317B9D" w:rsidRDefault="00CA4818" w:rsidP="00CA4818">
            <w:pPr>
              <w:pStyle w:val="naiskr"/>
              <w:spacing w:before="0" w:after="0"/>
              <w:ind w:left="135"/>
            </w:pPr>
            <w:r w:rsidRPr="00317B9D">
              <w:t>Projekta izstrādē iesaistītās institūcijas</w:t>
            </w:r>
          </w:p>
        </w:tc>
        <w:tc>
          <w:tcPr>
            <w:tcW w:w="3910" w:type="pct"/>
          </w:tcPr>
          <w:p w:rsidR="00CA4818" w:rsidRPr="00317B9D" w:rsidRDefault="00302ADD" w:rsidP="000D6B90">
            <w:pPr>
              <w:pStyle w:val="naiskr"/>
              <w:spacing w:before="0" w:after="0"/>
              <w:ind w:left="101"/>
            </w:pPr>
            <w:r w:rsidRPr="00317B9D">
              <w:rPr>
                <w:bCs/>
              </w:rPr>
              <w:t>FM</w:t>
            </w:r>
            <w:r w:rsidR="00CA4818" w:rsidRPr="00317B9D">
              <w:rPr>
                <w:bCs/>
              </w:rPr>
              <w:t xml:space="preserve"> (VNĪ)</w:t>
            </w:r>
            <w:r w:rsidR="00DE072F">
              <w:rPr>
                <w:bCs/>
              </w:rPr>
              <w:t>, KM</w:t>
            </w:r>
            <w:r w:rsidR="00CA4818" w:rsidRPr="00317B9D">
              <w:rPr>
                <w:bCs/>
              </w:rPr>
              <w:t>.</w:t>
            </w:r>
          </w:p>
        </w:tc>
      </w:tr>
      <w:tr w:rsidR="000D6B90" w:rsidRPr="00317B9D" w:rsidTr="0049465A">
        <w:trPr>
          <w:trHeight w:val="506"/>
        </w:trPr>
        <w:tc>
          <w:tcPr>
            <w:tcW w:w="220" w:type="pct"/>
          </w:tcPr>
          <w:p w:rsidR="000D6B90" w:rsidRPr="00317B9D" w:rsidRDefault="000D6B90" w:rsidP="000D6B90">
            <w:pPr>
              <w:pStyle w:val="naiskr"/>
              <w:spacing w:before="0" w:after="0"/>
            </w:pPr>
            <w:r w:rsidRPr="00317B9D">
              <w:t>4.</w:t>
            </w:r>
          </w:p>
        </w:tc>
        <w:tc>
          <w:tcPr>
            <w:tcW w:w="870" w:type="pct"/>
          </w:tcPr>
          <w:p w:rsidR="000D6B90" w:rsidRPr="00317B9D" w:rsidRDefault="000D6B90" w:rsidP="000D6B90">
            <w:pPr>
              <w:pStyle w:val="naiskr"/>
              <w:spacing w:before="0" w:after="0"/>
            </w:pPr>
            <w:r w:rsidRPr="00317B9D">
              <w:t>Cita informācija</w:t>
            </w:r>
          </w:p>
        </w:tc>
        <w:tc>
          <w:tcPr>
            <w:tcW w:w="3910" w:type="pct"/>
          </w:tcPr>
          <w:p w:rsidR="000E1C76" w:rsidRPr="00317B9D" w:rsidRDefault="006F22FA" w:rsidP="000E1C76">
            <w:pPr>
              <w:spacing w:after="120" w:line="240" w:lineRule="auto"/>
              <w:ind w:left="142" w:right="159"/>
              <w:jc w:val="both"/>
              <w:rPr>
                <w:rFonts w:ascii="Times New Roman" w:hAnsi="Times New Roman"/>
                <w:sz w:val="24"/>
                <w:szCs w:val="24"/>
              </w:rPr>
            </w:pPr>
            <w:r>
              <w:rPr>
                <w:rFonts w:ascii="Times New Roman" w:hAnsi="Times New Roman"/>
                <w:sz w:val="24"/>
                <w:szCs w:val="24"/>
              </w:rPr>
              <w:t>Nav</w:t>
            </w:r>
            <w:r w:rsidR="003A75D2">
              <w:rPr>
                <w:rFonts w:ascii="Times New Roman" w:hAnsi="Times New Roman"/>
                <w:sz w:val="24"/>
                <w:szCs w:val="24"/>
              </w:rPr>
              <w:t>.</w:t>
            </w:r>
          </w:p>
        </w:tc>
      </w:tr>
    </w:tbl>
    <w:p w:rsidR="000D6B90" w:rsidRPr="00983917" w:rsidRDefault="000D6B90" w:rsidP="007A0272">
      <w:pPr>
        <w:pStyle w:val="naisf"/>
        <w:spacing w:before="0" w:after="0"/>
        <w:ind w:firstLine="0"/>
      </w:pPr>
    </w:p>
    <w:tbl>
      <w:tblPr>
        <w:tblW w:w="5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1213"/>
        <w:gridCol w:w="1327"/>
        <w:gridCol w:w="1325"/>
        <w:gridCol w:w="1325"/>
        <w:gridCol w:w="1290"/>
      </w:tblGrid>
      <w:tr w:rsidR="00973D4C" w:rsidRPr="00983917" w:rsidTr="00CA6611">
        <w:trPr>
          <w:trHeight w:val="295"/>
          <w:jc w:val="center"/>
        </w:trPr>
        <w:tc>
          <w:tcPr>
            <w:tcW w:w="5000" w:type="pct"/>
            <w:gridSpan w:val="6"/>
          </w:tcPr>
          <w:p w:rsidR="00973D4C" w:rsidRPr="00983917" w:rsidRDefault="00973D4C" w:rsidP="00972823">
            <w:pPr>
              <w:pStyle w:val="naisnod"/>
              <w:spacing w:before="0" w:after="0"/>
              <w:jc w:val="center"/>
              <w:rPr>
                <w:b/>
                <w:i/>
              </w:rPr>
            </w:pPr>
            <w:r w:rsidRPr="00983917">
              <w:rPr>
                <w:b/>
              </w:rPr>
              <w:br w:type="page"/>
              <w:t>III. Tiesību akta projekta ietekme uz valsts budžetu un pašvaldību budžetiem</w:t>
            </w:r>
          </w:p>
        </w:tc>
      </w:tr>
      <w:tr w:rsidR="00973D4C" w:rsidRPr="00983917" w:rsidTr="00CA6611">
        <w:trPr>
          <w:jc w:val="center"/>
        </w:trPr>
        <w:tc>
          <w:tcPr>
            <w:tcW w:w="1650" w:type="pct"/>
            <w:vMerge w:val="restart"/>
            <w:vAlign w:val="center"/>
          </w:tcPr>
          <w:p w:rsidR="00973D4C" w:rsidRPr="00983917" w:rsidRDefault="00973D4C" w:rsidP="00536B44">
            <w:pPr>
              <w:pStyle w:val="naisf"/>
              <w:spacing w:before="0" w:after="0"/>
              <w:ind w:firstLine="0"/>
              <w:jc w:val="center"/>
            </w:pPr>
            <w:r w:rsidRPr="00983917">
              <w:t>Rādītāji</w:t>
            </w:r>
          </w:p>
        </w:tc>
        <w:tc>
          <w:tcPr>
            <w:tcW w:w="1313" w:type="pct"/>
            <w:gridSpan w:val="2"/>
            <w:vMerge w:val="restart"/>
            <w:vAlign w:val="center"/>
          </w:tcPr>
          <w:p w:rsidR="00973D4C" w:rsidRPr="00983917" w:rsidRDefault="00973D4C" w:rsidP="006B5BE4">
            <w:pPr>
              <w:pStyle w:val="naisf"/>
              <w:spacing w:before="0" w:after="0"/>
              <w:ind w:firstLine="0"/>
              <w:jc w:val="center"/>
            </w:pPr>
            <w:r w:rsidRPr="00983917">
              <w:t>201</w:t>
            </w:r>
            <w:r w:rsidR="006B5BE4">
              <w:t>6</w:t>
            </w:r>
            <w:r w:rsidRPr="00983917">
              <w:t>.gads</w:t>
            </w:r>
          </w:p>
        </w:tc>
        <w:tc>
          <w:tcPr>
            <w:tcW w:w="2037" w:type="pct"/>
            <w:gridSpan w:val="3"/>
            <w:vAlign w:val="center"/>
          </w:tcPr>
          <w:p w:rsidR="00973D4C" w:rsidRPr="00983917" w:rsidRDefault="00973D4C" w:rsidP="000D6B90">
            <w:pPr>
              <w:pStyle w:val="naisf"/>
              <w:spacing w:before="0" w:after="0"/>
              <w:ind w:firstLine="0"/>
              <w:jc w:val="center"/>
              <w:rPr>
                <w:i/>
              </w:rPr>
            </w:pPr>
            <w:r w:rsidRPr="00983917">
              <w:t>Turpmākie trīs gadi (</w:t>
            </w:r>
            <w:r w:rsidR="000D6B90" w:rsidRPr="000D6B90">
              <w:rPr>
                <w:i/>
              </w:rPr>
              <w:t>euro</w:t>
            </w:r>
            <w:r w:rsidRPr="00983917">
              <w:t>)</w:t>
            </w:r>
          </w:p>
        </w:tc>
      </w:tr>
      <w:tr w:rsidR="00973D4C" w:rsidRPr="00983917" w:rsidTr="00877A1E">
        <w:trPr>
          <w:jc w:val="center"/>
        </w:trPr>
        <w:tc>
          <w:tcPr>
            <w:tcW w:w="1650" w:type="pct"/>
            <w:vMerge/>
            <w:vAlign w:val="center"/>
          </w:tcPr>
          <w:p w:rsidR="00973D4C" w:rsidRPr="00983917" w:rsidRDefault="00973D4C" w:rsidP="00536B44">
            <w:pPr>
              <w:pStyle w:val="naisf"/>
              <w:spacing w:before="0" w:after="0"/>
              <w:ind w:firstLine="0"/>
              <w:jc w:val="left"/>
              <w:rPr>
                <w:i/>
              </w:rPr>
            </w:pPr>
          </w:p>
        </w:tc>
        <w:tc>
          <w:tcPr>
            <w:tcW w:w="1313" w:type="pct"/>
            <w:gridSpan w:val="2"/>
            <w:vMerge/>
            <w:vAlign w:val="center"/>
          </w:tcPr>
          <w:p w:rsidR="00973D4C" w:rsidRPr="00983917" w:rsidRDefault="00973D4C" w:rsidP="00536B44">
            <w:pPr>
              <w:pStyle w:val="naisf"/>
              <w:spacing w:before="0" w:after="0"/>
              <w:ind w:firstLine="0"/>
              <w:jc w:val="center"/>
              <w:rPr>
                <w:i/>
              </w:rPr>
            </w:pPr>
          </w:p>
        </w:tc>
        <w:tc>
          <w:tcPr>
            <w:tcW w:w="685" w:type="pct"/>
            <w:vAlign w:val="center"/>
          </w:tcPr>
          <w:p w:rsidR="00973D4C" w:rsidRPr="00983917" w:rsidRDefault="00973D4C" w:rsidP="006B5BE4">
            <w:pPr>
              <w:pStyle w:val="naisf"/>
              <w:spacing w:before="0" w:after="0"/>
              <w:ind w:firstLine="0"/>
              <w:jc w:val="center"/>
              <w:rPr>
                <w:i/>
              </w:rPr>
            </w:pPr>
            <w:r w:rsidRPr="00983917">
              <w:rPr>
                <w:bCs/>
              </w:rPr>
              <w:t>201</w:t>
            </w:r>
            <w:r w:rsidR="006B5BE4">
              <w:rPr>
                <w:bCs/>
              </w:rPr>
              <w:t>7</w:t>
            </w:r>
            <w:r w:rsidRPr="00983917">
              <w:rPr>
                <w:bCs/>
              </w:rPr>
              <w:t>.g.</w:t>
            </w:r>
          </w:p>
        </w:tc>
        <w:tc>
          <w:tcPr>
            <w:tcW w:w="685" w:type="pct"/>
            <w:vAlign w:val="center"/>
          </w:tcPr>
          <w:p w:rsidR="00973D4C" w:rsidRPr="00983917" w:rsidRDefault="00973D4C" w:rsidP="006B5BE4">
            <w:pPr>
              <w:pStyle w:val="naisf"/>
              <w:spacing w:before="0" w:after="0"/>
              <w:ind w:firstLine="0"/>
              <w:jc w:val="center"/>
              <w:rPr>
                <w:i/>
              </w:rPr>
            </w:pPr>
            <w:r w:rsidRPr="00983917">
              <w:rPr>
                <w:bCs/>
              </w:rPr>
              <w:t>201</w:t>
            </w:r>
            <w:r w:rsidR="006B5BE4">
              <w:rPr>
                <w:bCs/>
              </w:rPr>
              <w:t>8</w:t>
            </w:r>
            <w:r w:rsidRPr="00983917">
              <w:rPr>
                <w:bCs/>
              </w:rPr>
              <w:t>.g.</w:t>
            </w:r>
          </w:p>
        </w:tc>
        <w:tc>
          <w:tcPr>
            <w:tcW w:w="667" w:type="pct"/>
            <w:vAlign w:val="center"/>
          </w:tcPr>
          <w:p w:rsidR="00973D4C" w:rsidRPr="00983917" w:rsidRDefault="00973D4C" w:rsidP="006B5BE4">
            <w:pPr>
              <w:pStyle w:val="naisf"/>
              <w:spacing w:before="0" w:after="0"/>
              <w:ind w:firstLine="0"/>
              <w:jc w:val="center"/>
              <w:rPr>
                <w:i/>
              </w:rPr>
            </w:pPr>
            <w:r w:rsidRPr="00983917">
              <w:rPr>
                <w:bCs/>
              </w:rPr>
              <w:t>201</w:t>
            </w:r>
            <w:r w:rsidR="006B5BE4">
              <w:rPr>
                <w:bCs/>
              </w:rPr>
              <w:t>9</w:t>
            </w:r>
            <w:r w:rsidRPr="00983917">
              <w:rPr>
                <w:bCs/>
              </w:rPr>
              <w:t>.g.</w:t>
            </w:r>
          </w:p>
        </w:tc>
      </w:tr>
      <w:tr w:rsidR="00973D4C" w:rsidRPr="00983917" w:rsidTr="00877A1E">
        <w:trPr>
          <w:jc w:val="center"/>
        </w:trPr>
        <w:tc>
          <w:tcPr>
            <w:tcW w:w="1650" w:type="pct"/>
            <w:vMerge/>
            <w:vAlign w:val="center"/>
          </w:tcPr>
          <w:p w:rsidR="00973D4C" w:rsidRPr="00983917" w:rsidRDefault="00973D4C" w:rsidP="00536B44">
            <w:pPr>
              <w:pStyle w:val="naisf"/>
              <w:spacing w:before="0" w:after="0"/>
              <w:ind w:firstLine="0"/>
              <w:jc w:val="left"/>
              <w:rPr>
                <w:i/>
              </w:rPr>
            </w:pPr>
          </w:p>
        </w:tc>
        <w:tc>
          <w:tcPr>
            <w:tcW w:w="627" w:type="pct"/>
            <w:vAlign w:val="center"/>
          </w:tcPr>
          <w:p w:rsidR="00973D4C" w:rsidRPr="00983917" w:rsidRDefault="00973D4C" w:rsidP="00536B44">
            <w:pPr>
              <w:pStyle w:val="naisf"/>
              <w:spacing w:before="0" w:after="0"/>
              <w:ind w:firstLine="0"/>
              <w:jc w:val="center"/>
              <w:rPr>
                <w:i/>
              </w:rPr>
            </w:pPr>
            <w:r w:rsidRPr="00983917">
              <w:t xml:space="preserve">Saskaņā ar valsts budžetu kārtējam </w:t>
            </w:r>
            <w:r w:rsidRPr="00983917">
              <w:lastRenderedPageBreak/>
              <w:t>gadam</w:t>
            </w:r>
          </w:p>
        </w:tc>
        <w:tc>
          <w:tcPr>
            <w:tcW w:w="686" w:type="pct"/>
            <w:vAlign w:val="center"/>
          </w:tcPr>
          <w:p w:rsidR="00973D4C" w:rsidRPr="00983917" w:rsidRDefault="00973D4C" w:rsidP="00536B44">
            <w:pPr>
              <w:pStyle w:val="naisf"/>
              <w:spacing w:before="0" w:after="0"/>
              <w:ind w:firstLine="0"/>
              <w:jc w:val="center"/>
              <w:rPr>
                <w:i/>
              </w:rPr>
            </w:pPr>
            <w:r w:rsidRPr="00983917">
              <w:lastRenderedPageBreak/>
              <w:t xml:space="preserve">Izmaiņas kārtējā gadā, salīdzinot </w:t>
            </w:r>
            <w:r w:rsidRPr="00983917">
              <w:lastRenderedPageBreak/>
              <w:t>ar budžetu kārtējam gadam</w:t>
            </w:r>
          </w:p>
        </w:tc>
        <w:tc>
          <w:tcPr>
            <w:tcW w:w="685" w:type="pct"/>
            <w:vAlign w:val="center"/>
          </w:tcPr>
          <w:p w:rsidR="00973D4C" w:rsidRPr="00983917" w:rsidRDefault="00973D4C" w:rsidP="00616AF9">
            <w:pPr>
              <w:pStyle w:val="naisf"/>
              <w:spacing w:before="0" w:after="0"/>
              <w:ind w:firstLine="0"/>
              <w:jc w:val="center"/>
              <w:rPr>
                <w:i/>
              </w:rPr>
            </w:pPr>
            <w:r w:rsidRPr="00983917">
              <w:lastRenderedPageBreak/>
              <w:t xml:space="preserve">Izmaiņas, salīdzinot ar kārtējo </w:t>
            </w:r>
            <w:r w:rsidR="000E3058">
              <w:t>2016.</w:t>
            </w:r>
            <w:r w:rsidRPr="00983917">
              <w:t>gadu</w:t>
            </w:r>
          </w:p>
        </w:tc>
        <w:tc>
          <w:tcPr>
            <w:tcW w:w="685" w:type="pct"/>
            <w:vAlign w:val="center"/>
          </w:tcPr>
          <w:p w:rsidR="00973D4C" w:rsidRPr="00983917" w:rsidRDefault="00973D4C" w:rsidP="00616AF9">
            <w:pPr>
              <w:pStyle w:val="naisf"/>
              <w:spacing w:before="0" w:after="0"/>
              <w:ind w:firstLine="0"/>
              <w:jc w:val="center"/>
              <w:rPr>
                <w:i/>
              </w:rPr>
            </w:pPr>
            <w:r w:rsidRPr="00983917">
              <w:t xml:space="preserve">Izmaiņas, salīdzinot ar kārtējo </w:t>
            </w:r>
            <w:r w:rsidR="000E3058">
              <w:t>2016.</w:t>
            </w:r>
            <w:r w:rsidRPr="00983917">
              <w:t>gadu</w:t>
            </w:r>
          </w:p>
        </w:tc>
        <w:tc>
          <w:tcPr>
            <w:tcW w:w="667" w:type="pct"/>
            <w:vAlign w:val="center"/>
          </w:tcPr>
          <w:p w:rsidR="00973D4C" w:rsidRPr="00983917" w:rsidRDefault="00973D4C" w:rsidP="00616AF9">
            <w:pPr>
              <w:pStyle w:val="naisf"/>
              <w:spacing w:before="0" w:after="0"/>
              <w:ind w:firstLine="0"/>
              <w:jc w:val="center"/>
              <w:rPr>
                <w:i/>
              </w:rPr>
            </w:pPr>
            <w:r w:rsidRPr="00983917">
              <w:t>Izmai</w:t>
            </w:r>
            <w:r w:rsidR="00816F44" w:rsidRPr="00983917">
              <w:t xml:space="preserve">ņas, salīdzinot ar kārtējo </w:t>
            </w:r>
            <w:r w:rsidR="000E3058">
              <w:t>2016.</w:t>
            </w:r>
            <w:r w:rsidRPr="00983917">
              <w:t>gadu</w:t>
            </w:r>
          </w:p>
        </w:tc>
      </w:tr>
      <w:tr w:rsidR="00973D4C" w:rsidRPr="00983917" w:rsidTr="00877A1E">
        <w:trPr>
          <w:jc w:val="center"/>
        </w:trPr>
        <w:tc>
          <w:tcPr>
            <w:tcW w:w="1650" w:type="pct"/>
            <w:vAlign w:val="center"/>
          </w:tcPr>
          <w:p w:rsidR="00973D4C" w:rsidRPr="00983917" w:rsidRDefault="00973D4C" w:rsidP="00536B44">
            <w:pPr>
              <w:pStyle w:val="naisf"/>
              <w:spacing w:before="0" w:after="0"/>
              <w:ind w:firstLine="0"/>
              <w:jc w:val="center"/>
              <w:rPr>
                <w:bCs/>
              </w:rPr>
            </w:pPr>
            <w:r w:rsidRPr="00983917">
              <w:rPr>
                <w:bCs/>
              </w:rPr>
              <w:lastRenderedPageBreak/>
              <w:t>1</w:t>
            </w:r>
          </w:p>
        </w:tc>
        <w:tc>
          <w:tcPr>
            <w:tcW w:w="627" w:type="pct"/>
            <w:vAlign w:val="center"/>
          </w:tcPr>
          <w:p w:rsidR="00973D4C" w:rsidRPr="00983917" w:rsidRDefault="00973D4C" w:rsidP="00536B44">
            <w:pPr>
              <w:pStyle w:val="naisf"/>
              <w:spacing w:before="0" w:after="0"/>
              <w:ind w:firstLine="0"/>
              <w:jc w:val="center"/>
              <w:rPr>
                <w:bCs/>
              </w:rPr>
            </w:pPr>
            <w:r w:rsidRPr="00983917">
              <w:rPr>
                <w:bCs/>
              </w:rPr>
              <w:t>2</w:t>
            </w:r>
          </w:p>
        </w:tc>
        <w:tc>
          <w:tcPr>
            <w:tcW w:w="686" w:type="pct"/>
            <w:vAlign w:val="center"/>
          </w:tcPr>
          <w:p w:rsidR="00973D4C" w:rsidRPr="00983917" w:rsidRDefault="00973D4C" w:rsidP="00536B44">
            <w:pPr>
              <w:pStyle w:val="naisf"/>
              <w:spacing w:before="0" w:after="0"/>
              <w:ind w:firstLine="0"/>
              <w:jc w:val="center"/>
              <w:rPr>
                <w:bCs/>
              </w:rPr>
            </w:pPr>
            <w:r w:rsidRPr="00983917">
              <w:rPr>
                <w:bCs/>
              </w:rPr>
              <w:t>3</w:t>
            </w:r>
          </w:p>
        </w:tc>
        <w:tc>
          <w:tcPr>
            <w:tcW w:w="685" w:type="pct"/>
            <w:vAlign w:val="center"/>
          </w:tcPr>
          <w:p w:rsidR="00973D4C" w:rsidRPr="00983917" w:rsidRDefault="00973D4C" w:rsidP="00536B44">
            <w:pPr>
              <w:pStyle w:val="naisf"/>
              <w:spacing w:before="0" w:after="0"/>
              <w:ind w:firstLine="0"/>
              <w:jc w:val="center"/>
              <w:rPr>
                <w:bCs/>
              </w:rPr>
            </w:pPr>
            <w:r w:rsidRPr="00983917">
              <w:rPr>
                <w:bCs/>
              </w:rPr>
              <w:t>4</w:t>
            </w:r>
          </w:p>
        </w:tc>
        <w:tc>
          <w:tcPr>
            <w:tcW w:w="685" w:type="pct"/>
            <w:vAlign w:val="center"/>
          </w:tcPr>
          <w:p w:rsidR="00973D4C" w:rsidRPr="00983917" w:rsidRDefault="00973D4C" w:rsidP="00536B44">
            <w:pPr>
              <w:pStyle w:val="naisf"/>
              <w:spacing w:before="0" w:after="0"/>
              <w:ind w:firstLine="0"/>
              <w:jc w:val="center"/>
              <w:rPr>
                <w:bCs/>
              </w:rPr>
            </w:pPr>
            <w:r w:rsidRPr="00983917">
              <w:rPr>
                <w:bCs/>
              </w:rPr>
              <w:t>5</w:t>
            </w:r>
          </w:p>
        </w:tc>
        <w:tc>
          <w:tcPr>
            <w:tcW w:w="667" w:type="pct"/>
            <w:vAlign w:val="center"/>
          </w:tcPr>
          <w:p w:rsidR="00973D4C" w:rsidRPr="00983917" w:rsidRDefault="00973D4C" w:rsidP="00536B44">
            <w:pPr>
              <w:pStyle w:val="naisf"/>
              <w:spacing w:before="0" w:after="0"/>
              <w:ind w:firstLine="0"/>
              <w:jc w:val="center"/>
              <w:rPr>
                <w:bCs/>
              </w:rPr>
            </w:pPr>
            <w:r w:rsidRPr="00983917">
              <w:rPr>
                <w:bCs/>
              </w:rPr>
              <w:t>6</w:t>
            </w:r>
          </w:p>
        </w:tc>
      </w:tr>
      <w:tr w:rsidR="00973D4C" w:rsidRPr="00983917" w:rsidTr="00877A1E">
        <w:trPr>
          <w:jc w:val="center"/>
        </w:trPr>
        <w:tc>
          <w:tcPr>
            <w:tcW w:w="1650" w:type="pct"/>
          </w:tcPr>
          <w:p w:rsidR="00973D4C" w:rsidRPr="00983917" w:rsidRDefault="00973D4C" w:rsidP="00A54DFF">
            <w:pPr>
              <w:pStyle w:val="naiskr"/>
              <w:spacing w:before="0" w:after="0"/>
            </w:pPr>
            <w:r w:rsidRPr="00983917">
              <w:t>1. Budžeta ieņēmumi:</w:t>
            </w:r>
          </w:p>
        </w:tc>
        <w:tc>
          <w:tcPr>
            <w:tcW w:w="627" w:type="pct"/>
          </w:tcPr>
          <w:p w:rsidR="00973D4C" w:rsidRPr="00983917" w:rsidRDefault="006B5BE4" w:rsidP="00536B44">
            <w:pPr>
              <w:pStyle w:val="naisf"/>
              <w:spacing w:before="0" w:after="0"/>
              <w:ind w:firstLine="0"/>
              <w:jc w:val="center"/>
            </w:pPr>
            <w:r>
              <w:t>2 710 426</w:t>
            </w:r>
          </w:p>
        </w:tc>
        <w:tc>
          <w:tcPr>
            <w:tcW w:w="686" w:type="pct"/>
          </w:tcPr>
          <w:p w:rsidR="00973D4C" w:rsidRPr="00983917" w:rsidRDefault="00F5072B" w:rsidP="00D71178">
            <w:pPr>
              <w:pStyle w:val="naisf"/>
              <w:spacing w:before="0" w:after="0"/>
              <w:ind w:firstLine="0"/>
              <w:jc w:val="center"/>
            </w:pPr>
            <w:r w:rsidRPr="00983917">
              <w:t>0</w:t>
            </w:r>
          </w:p>
        </w:tc>
        <w:tc>
          <w:tcPr>
            <w:tcW w:w="685" w:type="pct"/>
          </w:tcPr>
          <w:p w:rsidR="00973D4C" w:rsidRPr="00983917" w:rsidRDefault="00F5072B" w:rsidP="00D71178">
            <w:pPr>
              <w:pStyle w:val="naisf"/>
              <w:spacing w:before="0" w:after="0"/>
              <w:ind w:firstLine="0"/>
              <w:jc w:val="center"/>
            </w:pPr>
            <w:r w:rsidRPr="00983917">
              <w:t>0</w:t>
            </w:r>
          </w:p>
        </w:tc>
        <w:tc>
          <w:tcPr>
            <w:tcW w:w="685" w:type="pct"/>
          </w:tcPr>
          <w:p w:rsidR="00973D4C" w:rsidRPr="00983917" w:rsidRDefault="00F5072B" w:rsidP="006A70AF">
            <w:pPr>
              <w:pStyle w:val="naisf"/>
              <w:spacing w:before="0" w:after="0"/>
              <w:ind w:firstLine="0"/>
              <w:jc w:val="center"/>
            </w:pPr>
            <w:r w:rsidRPr="00983917">
              <w:t>0</w:t>
            </w:r>
          </w:p>
        </w:tc>
        <w:tc>
          <w:tcPr>
            <w:tcW w:w="667" w:type="pct"/>
          </w:tcPr>
          <w:p w:rsidR="00973D4C" w:rsidRPr="00983917" w:rsidRDefault="00F5072B" w:rsidP="00D71178">
            <w:pPr>
              <w:pStyle w:val="naisf"/>
              <w:spacing w:before="0" w:after="0"/>
              <w:ind w:firstLine="0"/>
              <w:jc w:val="center"/>
            </w:pPr>
            <w:r w:rsidRPr="00983917">
              <w:t>0</w:t>
            </w:r>
          </w:p>
        </w:tc>
      </w:tr>
      <w:tr w:rsidR="00973D4C" w:rsidRPr="00983917" w:rsidTr="00877A1E">
        <w:trPr>
          <w:jc w:val="center"/>
        </w:trPr>
        <w:tc>
          <w:tcPr>
            <w:tcW w:w="1650" w:type="pct"/>
          </w:tcPr>
          <w:p w:rsidR="00973D4C" w:rsidRPr="00983917" w:rsidRDefault="00973D4C" w:rsidP="00326486">
            <w:pPr>
              <w:pStyle w:val="naiskr"/>
              <w:spacing w:before="0" w:after="0"/>
            </w:pPr>
            <w:r w:rsidRPr="00983917">
              <w:t>1.1. valsts pamatbudžets, tai skaitā ieņēmumi no maksas pakalpojumiem un citi pašu ieņēmumi</w:t>
            </w:r>
          </w:p>
        </w:tc>
        <w:tc>
          <w:tcPr>
            <w:tcW w:w="627" w:type="pct"/>
            <w:vAlign w:val="center"/>
          </w:tcPr>
          <w:p w:rsidR="00973D4C" w:rsidRPr="00983917" w:rsidRDefault="006B5BE4" w:rsidP="00AB3E9B">
            <w:pPr>
              <w:pStyle w:val="naisf"/>
              <w:spacing w:before="0" w:after="0"/>
              <w:ind w:firstLine="0"/>
              <w:jc w:val="center"/>
            </w:pPr>
            <w:r w:rsidRPr="006B5BE4">
              <w:t>2 710 426</w:t>
            </w:r>
          </w:p>
        </w:tc>
        <w:tc>
          <w:tcPr>
            <w:tcW w:w="686" w:type="pct"/>
            <w:vAlign w:val="center"/>
          </w:tcPr>
          <w:p w:rsidR="00973D4C" w:rsidRPr="00983917" w:rsidRDefault="00F5072B" w:rsidP="00D71178">
            <w:pPr>
              <w:pStyle w:val="naisf"/>
              <w:spacing w:before="0" w:after="0"/>
              <w:ind w:firstLine="0"/>
              <w:jc w:val="center"/>
            </w:pPr>
            <w:r w:rsidRPr="00983917">
              <w:t>0</w:t>
            </w:r>
          </w:p>
        </w:tc>
        <w:tc>
          <w:tcPr>
            <w:tcW w:w="685" w:type="pct"/>
            <w:vAlign w:val="center"/>
          </w:tcPr>
          <w:p w:rsidR="00973D4C" w:rsidRPr="00983917" w:rsidRDefault="00F5072B" w:rsidP="00D71178">
            <w:pPr>
              <w:pStyle w:val="naisf"/>
              <w:spacing w:before="0" w:after="0"/>
              <w:ind w:firstLine="0"/>
              <w:jc w:val="center"/>
            </w:pPr>
            <w:r w:rsidRPr="00983917">
              <w:t>0</w:t>
            </w:r>
          </w:p>
        </w:tc>
        <w:tc>
          <w:tcPr>
            <w:tcW w:w="685" w:type="pct"/>
            <w:vAlign w:val="center"/>
          </w:tcPr>
          <w:p w:rsidR="00973D4C" w:rsidRPr="00983917" w:rsidRDefault="00F5072B" w:rsidP="006A70AF">
            <w:pPr>
              <w:pStyle w:val="naisf"/>
              <w:spacing w:before="0" w:after="0"/>
              <w:ind w:firstLine="0"/>
              <w:jc w:val="center"/>
            </w:pPr>
            <w:r w:rsidRPr="00983917">
              <w:t>0</w:t>
            </w:r>
          </w:p>
        </w:tc>
        <w:tc>
          <w:tcPr>
            <w:tcW w:w="667" w:type="pct"/>
            <w:vAlign w:val="center"/>
          </w:tcPr>
          <w:p w:rsidR="00973D4C" w:rsidRPr="00983917" w:rsidRDefault="00F5072B" w:rsidP="00D71178">
            <w:pPr>
              <w:pStyle w:val="naisf"/>
              <w:spacing w:before="0" w:after="0"/>
              <w:ind w:firstLine="0"/>
              <w:jc w:val="center"/>
            </w:pPr>
            <w:r w:rsidRPr="00983917">
              <w:t>0</w:t>
            </w:r>
          </w:p>
        </w:tc>
      </w:tr>
      <w:tr w:rsidR="00973D4C" w:rsidRPr="00983917" w:rsidTr="004001D9">
        <w:trPr>
          <w:trHeight w:val="392"/>
          <w:jc w:val="center"/>
        </w:trPr>
        <w:tc>
          <w:tcPr>
            <w:tcW w:w="1650" w:type="pct"/>
          </w:tcPr>
          <w:p w:rsidR="00973D4C" w:rsidRPr="00983917" w:rsidRDefault="00973D4C" w:rsidP="00A54DFF">
            <w:pPr>
              <w:pStyle w:val="naiskr"/>
              <w:spacing w:before="0" w:after="0"/>
            </w:pPr>
            <w:r w:rsidRPr="00983917">
              <w:t>1.2. valsts speciālais budžets</w:t>
            </w:r>
          </w:p>
        </w:tc>
        <w:tc>
          <w:tcPr>
            <w:tcW w:w="627" w:type="pct"/>
            <w:vAlign w:val="center"/>
          </w:tcPr>
          <w:p w:rsidR="00973D4C" w:rsidRPr="00983917" w:rsidRDefault="00973D4C" w:rsidP="00536B44">
            <w:pPr>
              <w:pStyle w:val="naisf"/>
              <w:spacing w:before="0" w:after="0"/>
              <w:ind w:firstLine="0"/>
              <w:jc w:val="center"/>
            </w:pPr>
            <w:r w:rsidRPr="00983917">
              <w:t>0</w:t>
            </w:r>
          </w:p>
        </w:tc>
        <w:tc>
          <w:tcPr>
            <w:tcW w:w="686" w:type="pct"/>
            <w:vAlign w:val="center"/>
          </w:tcPr>
          <w:p w:rsidR="00973D4C" w:rsidRPr="00983917" w:rsidRDefault="00973D4C" w:rsidP="004001D9">
            <w:pPr>
              <w:pStyle w:val="naisf"/>
              <w:spacing w:before="0" w:after="0"/>
              <w:ind w:firstLine="0"/>
              <w:jc w:val="center"/>
            </w:pPr>
            <w:r w:rsidRPr="00983917">
              <w:t>0</w:t>
            </w:r>
          </w:p>
        </w:tc>
        <w:tc>
          <w:tcPr>
            <w:tcW w:w="685" w:type="pct"/>
            <w:vAlign w:val="center"/>
          </w:tcPr>
          <w:p w:rsidR="00973D4C" w:rsidRPr="00983917" w:rsidRDefault="00973D4C" w:rsidP="00536B44">
            <w:pPr>
              <w:pStyle w:val="naisf"/>
              <w:spacing w:before="0" w:after="0"/>
              <w:ind w:firstLine="0"/>
              <w:jc w:val="center"/>
            </w:pPr>
            <w:r w:rsidRPr="00983917">
              <w:t>0</w:t>
            </w:r>
          </w:p>
        </w:tc>
        <w:tc>
          <w:tcPr>
            <w:tcW w:w="685" w:type="pct"/>
            <w:vAlign w:val="center"/>
          </w:tcPr>
          <w:p w:rsidR="00973D4C" w:rsidRPr="00983917" w:rsidRDefault="00973D4C" w:rsidP="00536B44">
            <w:pPr>
              <w:pStyle w:val="naisf"/>
              <w:spacing w:before="0" w:after="0"/>
              <w:ind w:firstLine="0"/>
              <w:jc w:val="center"/>
            </w:pPr>
            <w:r w:rsidRPr="00983917">
              <w:t>0</w:t>
            </w:r>
          </w:p>
        </w:tc>
        <w:tc>
          <w:tcPr>
            <w:tcW w:w="667" w:type="pct"/>
            <w:vAlign w:val="center"/>
          </w:tcPr>
          <w:p w:rsidR="00973D4C" w:rsidRPr="00983917" w:rsidRDefault="00973D4C" w:rsidP="00536B44">
            <w:pPr>
              <w:pStyle w:val="naisf"/>
              <w:spacing w:before="0" w:after="0"/>
              <w:ind w:firstLine="0"/>
              <w:jc w:val="center"/>
            </w:pPr>
            <w:r w:rsidRPr="00983917">
              <w:t>0</w:t>
            </w:r>
          </w:p>
        </w:tc>
      </w:tr>
      <w:tr w:rsidR="00973D4C" w:rsidRPr="00983917" w:rsidTr="004001D9">
        <w:trPr>
          <w:jc w:val="center"/>
        </w:trPr>
        <w:tc>
          <w:tcPr>
            <w:tcW w:w="1650" w:type="pct"/>
          </w:tcPr>
          <w:p w:rsidR="00973D4C" w:rsidRPr="00983917" w:rsidRDefault="00973D4C" w:rsidP="00A54DFF">
            <w:pPr>
              <w:pStyle w:val="naiskr"/>
              <w:spacing w:before="0" w:after="0"/>
            </w:pPr>
            <w:r w:rsidRPr="00983917">
              <w:t>1.3. pašvaldību budžets</w:t>
            </w:r>
          </w:p>
        </w:tc>
        <w:tc>
          <w:tcPr>
            <w:tcW w:w="627" w:type="pct"/>
            <w:vAlign w:val="center"/>
          </w:tcPr>
          <w:p w:rsidR="00973D4C" w:rsidRPr="00983917" w:rsidRDefault="00973D4C" w:rsidP="00536B44">
            <w:pPr>
              <w:pStyle w:val="naisf"/>
              <w:spacing w:before="0" w:after="0"/>
              <w:ind w:firstLine="0"/>
              <w:jc w:val="center"/>
            </w:pPr>
            <w:r w:rsidRPr="00983917">
              <w:t>0</w:t>
            </w:r>
          </w:p>
        </w:tc>
        <w:tc>
          <w:tcPr>
            <w:tcW w:w="686" w:type="pct"/>
            <w:vAlign w:val="center"/>
          </w:tcPr>
          <w:p w:rsidR="00973D4C" w:rsidRPr="00983917" w:rsidRDefault="00973D4C" w:rsidP="004001D9">
            <w:pPr>
              <w:pStyle w:val="naisf"/>
              <w:spacing w:before="0" w:after="0"/>
              <w:ind w:firstLine="0"/>
              <w:jc w:val="center"/>
            </w:pPr>
            <w:r w:rsidRPr="00983917">
              <w:t>0</w:t>
            </w:r>
          </w:p>
        </w:tc>
        <w:tc>
          <w:tcPr>
            <w:tcW w:w="685" w:type="pct"/>
            <w:vAlign w:val="center"/>
          </w:tcPr>
          <w:p w:rsidR="00973D4C" w:rsidRPr="00983917" w:rsidRDefault="00973D4C" w:rsidP="00536B44">
            <w:pPr>
              <w:pStyle w:val="naisf"/>
              <w:spacing w:before="0" w:after="0"/>
              <w:ind w:firstLine="0"/>
              <w:jc w:val="center"/>
            </w:pPr>
            <w:r w:rsidRPr="00983917">
              <w:t>0</w:t>
            </w:r>
          </w:p>
        </w:tc>
        <w:tc>
          <w:tcPr>
            <w:tcW w:w="685" w:type="pct"/>
            <w:vAlign w:val="center"/>
          </w:tcPr>
          <w:p w:rsidR="00973D4C" w:rsidRPr="00983917" w:rsidRDefault="00973D4C" w:rsidP="00536B44">
            <w:pPr>
              <w:pStyle w:val="naisf"/>
              <w:spacing w:before="0" w:after="0"/>
              <w:ind w:firstLine="0"/>
              <w:jc w:val="center"/>
            </w:pPr>
            <w:r w:rsidRPr="00983917">
              <w:t>0</w:t>
            </w:r>
          </w:p>
        </w:tc>
        <w:tc>
          <w:tcPr>
            <w:tcW w:w="667" w:type="pct"/>
            <w:vAlign w:val="center"/>
          </w:tcPr>
          <w:p w:rsidR="00973D4C" w:rsidRPr="00983917" w:rsidRDefault="00973D4C" w:rsidP="00536B44">
            <w:pPr>
              <w:pStyle w:val="naisf"/>
              <w:spacing w:before="0" w:after="0"/>
              <w:ind w:firstLine="0"/>
              <w:jc w:val="center"/>
            </w:pPr>
            <w:r w:rsidRPr="00983917">
              <w:t>0</w:t>
            </w:r>
          </w:p>
        </w:tc>
      </w:tr>
      <w:tr w:rsidR="00CA071A" w:rsidRPr="003F7BE6" w:rsidTr="004001D9">
        <w:trPr>
          <w:jc w:val="center"/>
        </w:trPr>
        <w:tc>
          <w:tcPr>
            <w:tcW w:w="1650" w:type="pct"/>
          </w:tcPr>
          <w:p w:rsidR="00CA071A" w:rsidRPr="003F7BE6" w:rsidRDefault="00CA071A" w:rsidP="00A54DFF">
            <w:pPr>
              <w:pStyle w:val="naiskr"/>
              <w:spacing w:before="0" w:after="0"/>
            </w:pPr>
            <w:r w:rsidRPr="003F7BE6">
              <w:t>2. Budžeta izdevumi:</w:t>
            </w:r>
          </w:p>
        </w:tc>
        <w:tc>
          <w:tcPr>
            <w:tcW w:w="627" w:type="pct"/>
          </w:tcPr>
          <w:p w:rsidR="00CA071A" w:rsidRPr="003F7BE6" w:rsidRDefault="006B5BE4" w:rsidP="00536B44">
            <w:pPr>
              <w:pStyle w:val="naisf"/>
              <w:spacing w:before="0" w:after="0"/>
              <w:ind w:firstLine="0"/>
              <w:jc w:val="center"/>
            </w:pPr>
            <w:r w:rsidRPr="006B5BE4">
              <w:t>2 710 426</w:t>
            </w:r>
          </w:p>
        </w:tc>
        <w:tc>
          <w:tcPr>
            <w:tcW w:w="686" w:type="pct"/>
            <w:vAlign w:val="center"/>
          </w:tcPr>
          <w:p w:rsidR="00CA071A" w:rsidRDefault="00A9466B" w:rsidP="004001D9">
            <w:pPr>
              <w:pStyle w:val="naisf"/>
              <w:spacing w:before="0" w:after="0"/>
              <w:ind w:firstLine="0"/>
              <w:jc w:val="center"/>
            </w:pPr>
            <w:r>
              <w:t>0</w:t>
            </w:r>
          </w:p>
        </w:tc>
        <w:tc>
          <w:tcPr>
            <w:tcW w:w="685" w:type="pct"/>
            <w:vAlign w:val="center"/>
          </w:tcPr>
          <w:p w:rsidR="00F0572B" w:rsidRPr="00F84EB5" w:rsidRDefault="00877A1E" w:rsidP="00F0572B">
            <w:pPr>
              <w:pStyle w:val="naisf"/>
              <w:spacing w:before="0" w:after="0"/>
              <w:ind w:firstLine="0"/>
              <w:jc w:val="center"/>
            </w:pPr>
            <w:r>
              <w:t>-</w:t>
            </w:r>
            <w:r w:rsidR="00F0572B">
              <w:t>1 337 355</w:t>
            </w:r>
          </w:p>
        </w:tc>
        <w:tc>
          <w:tcPr>
            <w:tcW w:w="685" w:type="pct"/>
            <w:vAlign w:val="center"/>
          </w:tcPr>
          <w:p w:rsidR="00CA071A" w:rsidRPr="00F84EB5" w:rsidRDefault="00FC3B99" w:rsidP="000D3594">
            <w:pPr>
              <w:pStyle w:val="naisf"/>
              <w:spacing w:before="0" w:after="0"/>
              <w:ind w:firstLine="0"/>
              <w:jc w:val="center"/>
            </w:pPr>
            <w:r>
              <w:t>3 939 600</w:t>
            </w:r>
          </w:p>
        </w:tc>
        <w:tc>
          <w:tcPr>
            <w:tcW w:w="667" w:type="pct"/>
            <w:vAlign w:val="center"/>
          </w:tcPr>
          <w:p w:rsidR="00CA071A" w:rsidRPr="00D07B53" w:rsidRDefault="00FC3B99" w:rsidP="000D3594">
            <w:pPr>
              <w:pStyle w:val="naisf"/>
              <w:spacing w:before="0" w:after="0"/>
              <w:ind w:firstLine="0"/>
              <w:jc w:val="center"/>
            </w:pPr>
            <w:r>
              <w:t>7 415 043</w:t>
            </w:r>
          </w:p>
        </w:tc>
      </w:tr>
      <w:tr w:rsidR="00CA071A" w:rsidRPr="003F7BE6" w:rsidTr="004001D9">
        <w:trPr>
          <w:trHeight w:val="282"/>
          <w:jc w:val="center"/>
        </w:trPr>
        <w:tc>
          <w:tcPr>
            <w:tcW w:w="1650" w:type="pct"/>
          </w:tcPr>
          <w:p w:rsidR="00CA071A" w:rsidRPr="003F7BE6" w:rsidRDefault="00CA071A" w:rsidP="001E1F8A">
            <w:pPr>
              <w:pStyle w:val="naiskr"/>
              <w:spacing w:before="0" w:after="0"/>
            </w:pPr>
            <w:r w:rsidRPr="003F7BE6">
              <w:t>2.1. valsts pamatbudžets</w:t>
            </w:r>
          </w:p>
        </w:tc>
        <w:tc>
          <w:tcPr>
            <w:tcW w:w="627" w:type="pct"/>
          </w:tcPr>
          <w:p w:rsidR="00CA071A" w:rsidRPr="003F7BE6" w:rsidRDefault="006B5BE4" w:rsidP="001E1F8A">
            <w:pPr>
              <w:pStyle w:val="naiskr"/>
              <w:spacing w:before="0" w:after="0"/>
              <w:jc w:val="center"/>
            </w:pPr>
            <w:r w:rsidRPr="006B5BE4">
              <w:t>2 710 426</w:t>
            </w:r>
          </w:p>
        </w:tc>
        <w:tc>
          <w:tcPr>
            <w:tcW w:w="686" w:type="pct"/>
            <w:vAlign w:val="center"/>
          </w:tcPr>
          <w:p w:rsidR="00CA071A" w:rsidRDefault="00A9466B" w:rsidP="004001D9">
            <w:pPr>
              <w:pStyle w:val="naisf"/>
              <w:spacing w:before="0" w:after="0"/>
              <w:ind w:firstLine="0"/>
              <w:jc w:val="center"/>
            </w:pPr>
            <w:r>
              <w:t>0</w:t>
            </w:r>
          </w:p>
        </w:tc>
        <w:tc>
          <w:tcPr>
            <w:tcW w:w="685" w:type="pct"/>
          </w:tcPr>
          <w:p w:rsidR="00CA071A" w:rsidRPr="00497F54" w:rsidRDefault="00F0572B" w:rsidP="00CA071A">
            <w:pPr>
              <w:pStyle w:val="naisf"/>
              <w:spacing w:before="0" w:after="0"/>
              <w:ind w:firstLine="0"/>
              <w:jc w:val="center"/>
            </w:pPr>
            <w:r w:rsidRPr="00F0572B">
              <w:t>-1 337 355</w:t>
            </w:r>
          </w:p>
        </w:tc>
        <w:tc>
          <w:tcPr>
            <w:tcW w:w="685" w:type="pct"/>
          </w:tcPr>
          <w:p w:rsidR="00CA071A" w:rsidRPr="00497F54" w:rsidRDefault="00FC3B99" w:rsidP="000D3594">
            <w:pPr>
              <w:pStyle w:val="naisf"/>
              <w:spacing w:before="0" w:after="0"/>
              <w:ind w:firstLine="0"/>
              <w:jc w:val="center"/>
            </w:pPr>
            <w:r w:rsidRPr="00FC3B99">
              <w:t>3 939 600</w:t>
            </w:r>
          </w:p>
        </w:tc>
        <w:tc>
          <w:tcPr>
            <w:tcW w:w="667" w:type="pct"/>
          </w:tcPr>
          <w:p w:rsidR="00CA071A" w:rsidRDefault="00FC3B99" w:rsidP="000D3594">
            <w:pPr>
              <w:pStyle w:val="naisf"/>
              <w:spacing w:before="0" w:after="0"/>
              <w:ind w:firstLine="0"/>
              <w:jc w:val="center"/>
            </w:pPr>
            <w:r w:rsidRPr="00FC3B99">
              <w:t>7 415 043</w:t>
            </w:r>
          </w:p>
        </w:tc>
      </w:tr>
      <w:tr w:rsidR="00CA071A" w:rsidRPr="003F7BE6" w:rsidTr="004001D9">
        <w:trPr>
          <w:jc w:val="center"/>
        </w:trPr>
        <w:tc>
          <w:tcPr>
            <w:tcW w:w="1650" w:type="pct"/>
          </w:tcPr>
          <w:p w:rsidR="00CA071A" w:rsidRPr="003F7BE6" w:rsidRDefault="00CA071A" w:rsidP="00A54DFF">
            <w:pPr>
              <w:pStyle w:val="naiskr"/>
              <w:spacing w:before="0" w:after="0"/>
            </w:pPr>
            <w:r w:rsidRPr="003F7BE6">
              <w:t>2.2. valsts speciālais budžets</w:t>
            </w:r>
          </w:p>
        </w:tc>
        <w:tc>
          <w:tcPr>
            <w:tcW w:w="627" w:type="pct"/>
            <w:vAlign w:val="center"/>
          </w:tcPr>
          <w:p w:rsidR="00CA071A" w:rsidRPr="003F7BE6" w:rsidRDefault="00CA071A" w:rsidP="00536B44">
            <w:pPr>
              <w:pStyle w:val="naisf"/>
              <w:spacing w:before="0" w:after="0"/>
              <w:ind w:firstLine="0"/>
              <w:jc w:val="center"/>
              <w:rPr>
                <w:b/>
              </w:rPr>
            </w:pPr>
            <w:r w:rsidRPr="003F7BE6">
              <w:t>0</w:t>
            </w:r>
          </w:p>
        </w:tc>
        <w:tc>
          <w:tcPr>
            <w:tcW w:w="686" w:type="pct"/>
            <w:vAlign w:val="center"/>
          </w:tcPr>
          <w:p w:rsidR="00CA071A" w:rsidRDefault="00CA071A" w:rsidP="004001D9">
            <w:pPr>
              <w:pStyle w:val="naisf"/>
              <w:spacing w:before="0" w:after="0"/>
              <w:ind w:firstLine="0"/>
              <w:jc w:val="center"/>
            </w:pPr>
            <w:r w:rsidRPr="000E334B">
              <w:t>0</w:t>
            </w:r>
          </w:p>
        </w:tc>
        <w:tc>
          <w:tcPr>
            <w:tcW w:w="685" w:type="pct"/>
            <w:vAlign w:val="center"/>
          </w:tcPr>
          <w:p w:rsidR="00CA071A" w:rsidRPr="00F84EB5" w:rsidRDefault="00CA071A" w:rsidP="00CA071A">
            <w:pPr>
              <w:pStyle w:val="naisf"/>
              <w:spacing w:before="0" w:after="0"/>
              <w:ind w:firstLine="0"/>
              <w:jc w:val="center"/>
              <w:rPr>
                <w:b/>
              </w:rPr>
            </w:pPr>
            <w:r w:rsidRPr="00F84EB5">
              <w:t>0</w:t>
            </w:r>
          </w:p>
        </w:tc>
        <w:tc>
          <w:tcPr>
            <w:tcW w:w="685" w:type="pct"/>
            <w:vAlign w:val="center"/>
          </w:tcPr>
          <w:p w:rsidR="00CA071A" w:rsidRPr="00F84EB5" w:rsidRDefault="00CA071A" w:rsidP="00212477">
            <w:pPr>
              <w:pStyle w:val="naisf"/>
              <w:spacing w:before="0" w:after="0"/>
              <w:ind w:firstLine="0"/>
              <w:jc w:val="center"/>
              <w:rPr>
                <w:b/>
              </w:rPr>
            </w:pPr>
            <w:r w:rsidRPr="00F84EB5">
              <w:t>0</w:t>
            </w:r>
          </w:p>
        </w:tc>
        <w:tc>
          <w:tcPr>
            <w:tcW w:w="667" w:type="pct"/>
            <w:vAlign w:val="center"/>
          </w:tcPr>
          <w:p w:rsidR="00CA071A" w:rsidRPr="00D07B53" w:rsidRDefault="00CA071A" w:rsidP="00536B44">
            <w:pPr>
              <w:pStyle w:val="naisf"/>
              <w:spacing w:before="0" w:after="0"/>
              <w:ind w:firstLine="0"/>
              <w:jc w:val="center"/>
            </w:pPr>
            <w:r w:rsidRPr="00D07B53">
              <w:t>0</w:t>
            </w:r>
          </w:p>
        </w:tc>
      </w:tr>
      <w:tr w:rsidR="00CA071A" w:rsidRPr="003F7BE6" w:rsidTr="004001D9">
        <w:trPr>
          <w:jc w:val="center"/>
        </w:trPr>
        <w:tc>
          <w:tcPr>
            <w:tcW w:w="1650" w:type="pct"/>
          </w:tcPr>
          <w:p w:rsidR="00CA071A" w:rsidRPr="003F7BE6" w:rsidRDefault="00CA071A" w:rsidP="00A54DFF">
            <w:pPr>
              <w:pStyle w:val="naiskr"/>
              <w:spacing w:before="0" w:after="0"/>
            </w:pPr>
            <w:r w:rsidRPr="003F7BE6">
              <w:t xml:space="preserve">2.3. pašvaldību budžets </w:t>
            </w:r>
          </w:p>
        </w:tc>
        <w:tc>
          <w:tcPr>
            <w:tcW w:w="627" w:type="pct"/>
            <w:vAlign w:val="center"/>
          </w:tcPr>
          <w:p w:rsidR="00CA071A" w:rsidRPr="003F7BE6" w:rsidRDefault="00CA071A" w:rsidP="00536B44">
            <w:pPr>
              <w:pStyle w:val="naisf"/>
              <w:spacing w:before="0" w:after="0"/>
              <w:ind w:firstLine="0"/>
              <w:jc w:val="center"/>
              <w:rPr>
                <w:b/>
              </w:rPr>
            </w:pPr>
            <w:r w:rsidRPr="003F7BE6">
              <w:t>0</w:t>
            </w:r>
          </w:p>
        </w:tc>
        <w:tc>
          <w:tcPr>
            <w:tcW w:w="686" w:type="pct"/>
            <w:vAlign w:val="center"/>
          </w:tcPr>
          <w:p w:rsidR="00CA071A" w:rsidRDefault="00CA071A" w:rsidP="004001D9">
            <w:pPr>
              <w:pStyle w:val="naisf"/>
              <w:spacing w:before="0" w:after="0"/>
              <w:ind w:firstLine="0"/>
              <w:jc w:val="center"/>
            </w:pPr>
            <w:r w:rsidRPr="000E334B">
              <w:t>0</w:t>
            </w:r>
          </w:p>
        </w:tc>
        <w:tc>
          <w:tcPr>
            <w:tcW w:w="685" w:type="pct"/>
            <w:vAlign w:val="center"/>
          </w:tcPr>
          <w:p w:rsidR="00CA071A" w:rsidRPr="00F84EB5" w:rsidRDefault="00CA071A" w:rsidP="00CA071A">
            <w:pPr>
              <w:pStyle w:val="naisf"/>
              <w:spacing w:before="0" w:after="0"/>
              <w:ind w:firstLine="0"/>
              <w:jc w:val="center"/>
              <w:rPr>
                <w:b/>
              </w:rPr>
            </w:pPr>
            <w:r w:rsidRPr="00F84EB5">
              <w:t>0</w:t>
            </w:r>
          </w:p>
        </w:tc>
        <w:tc>
          <w:tcPr>
            <w:tcW w:w="685" w:type="pct"/>
            <w:vAlign w:val="center"/>
          </w:tcPr>
          <w:p w:rsidR="00CA071A" w:rsidRPr="00F84EB5" w:rsidRDefault="00CA071A" w:rsidP="00212477">
            <w:pPr>
              <w:pStyle w:val="naisf"/>
              <w:spacing w:before="0" w:after="0"/>
              <w:ind w:firstLine="0"/>
              <w:jc w:val="center"/>
              <w:rPr>
                <w:b/>
              </w:rPr>
            </w:pPr>
            <w:r w:rsidRPr="00F84EB5">
              <w:t>0</w:t>
            </w:r>
          </w:p>
        </w:tc>
        <w:tc>
          <w:tcPr>
            <w:tcW w:w="667" w:type="pct"/>
            <w:vAlign w:val="center"/>
          </w:tcPr>
          <w:p w:rsidR="00CA071A" w:rsidRPr="00D07B53" w:rsidRDefault="00CA071A" w:rsidP="00536B44">
            <w:pPr>
              <w:pStyle w:val="naisf"/>
              <w:spacing w:before="0" w:after="0"/>
              <w:ind w:firstLine="0"/>
              <w:jc w:val="center"/>
            </w:pPr>
            <w:r w:rsidRPr="00D07B53">
              <w:t>0</w:t>
            </w:r>
          </w:p>
        </w:tc>
      </w:tr>
      <w:tr w:rsidR="00FC3B99" w:rsidRPr="003F7BE6" w:rsidTr="004001D9">
        <w:trPr>
          <w:jc w:val="center"/>
        </w:trPr>
        <w:tc>
          <w:tcPr>
            <w:tcW w:w="1650" w:type="pct"/>
          </w:tcPr>
          <w:p w:rsidR="00FC3B99" w:rsidRPr="003F7BE6" w:rsidRDefault="00FC3B99" w:rsidP="00327527">
            <w:pPr>
              <w:pStyle w:val="naiskr"/>
              <w:spacing w:before="0" w:after="0"/>
            </w:pPr>
            <w:r w:rsidRPr="003F7BE6">
              <w:t>3. Finansiālā ietekme:</w:t>
            </w:r>
          </w:p>
        </w:tc>
        <w:tc>
          <w:tcPr>
            <w:tcW w:w="627" w:type="pct"/>
            <w:shd w:val="clear" w:color="auto" w:fill="auto"/>
            <w:vAlign w:val="center"/>
          </w:tcPr>
          <w:p w:rsidR="00FC3B99" w:rsidRPr="003F7BE6" w:rsidRDefault="00FC3B99" w:rsidP="00536B44">
            <w:pPr>
              <w:pStyle w:val="naisf"/>
              <w:spacing w:before="0" w:after="0"/>
              <w:ind w:firstLine="0"/>
              <w:jc w:val="center"/>
            </w:pPr>
            <w:r w:rsidRPr="003F7BE6">
              <w:t>0</w:t>
            </w:r>
          </w:p>
        </w:tc>
        <w:tc>
          <w:tcPr>
            <w:tcW w:w="686" w:type="pct"/>
            <w:vAlign w:val="center"/>
          </w:tcPr>
          <w:p w:rsidR="00FC3B99" w:rsidRDefault="00A9466B" w:rsidP="004001D9">
            <w:pPr>
              <w:pStyle w:val="naisf"/>
              <w:spacing w:before="0" w:after="0"/>
              <w:ind w:firstLine="0"/>
              <w:jc w:val="center"/>
            </w:pPr>
            <w:r>
              <w:t>0</w:t>
            </w:r>
          </w:p>
        </w:tc>
        <w:tc>
          <w:tcPr>
            <w:tcW w:w="685" w:type="pct"/>
          </w:tcPr>
          <w:p w:rsidR="00FC3B99" w:rsidRPr="00620B9D" w:rsidRDefault="00FC3B99" w:rsidP="00F0572B">
            <w:pPr>
              <w:pStyle w:val="naisf"/>
              <w:spacing w:before="0" w:after="0"/>
              <w:ind w:firstLine="0"/>
              <w:jc w:val="center"/>
            </w:pPr>
            <w:r w:rsidRPr="00620B9D">
              <w:t>1 337 355</w:t>
            </w:r>
          </w:p>
        </w:tc>
        <w:tc>
          <w:tcPr>
            <w:tcW w:w="685" w:type="pct"/>
          </w:tcPr>
          <w:p w:rsidR="00FC3B99" w:rsidRPr="00D62E8F" w:rsidRDefault="00FC3B99" w:rsidP="00FC3B99">
            <w:pPr>
              <w:pStyle w:val="naisf"/>
              <w:spacing w:before="0" w:after="0"/>
              <w:ind w:firstLine="0"/>
              <w:jc w:val="center"/>
            </w:pPr>
            <w:r>
              <w:t>-</w:t>
            </w:r>
            <w:r w:rsidRPr="00D62E8F">
              <w:t>3 939 600</w:t>
            </w:r>
          </w:p>
        </w:tc>
        <w:tc>
          <w:tcPr>
            <w:tcW w:w="667" w:type="pct"/>
          </w:tcPr>
          <w:p w:rsidR="00FC3B99" w:rsidRPr="00F02E97" w:rsidRDefault="00FC3B99" w:rsidP="00FC3B99">
            <w:pPr>
              <w:pStyle w:val="naisf"/>
              <w:spacing w:before="0" w:after="0"/>
              <w:ind w:firstLine="0"/>
              <w:jc w:val="center"/>
            </w:pPr>
            <w:r>
              <w:t>-</w:t>
            </w:r>
            <w:r w:rsidRPr="00F02E97">
              <w:t>7 415 043</w:t>
            </w:r>
          </w:p>
        </w:tc>
      </w:tr>
      <w:tr w:rsidR="00FC3B99" w:rsidRPr="003F7BE6" w:rsidTr="004001D9">
        <w:trPr>
          <w:jc w:val="center"/>
        </w:trPr>
        <w:tc>
          <w:tcPr>
            <w:tcW w:w="1650" w:type="pct"/>
          </w:tcPr>
          <w:p w:rsidR="00FC3B99" w:rsidRPr="003F7BE6" w:rsidRDefault="00FC3B99" w:rsidP="00327527">
            <w:pPr>
              <w:pStyle w:val="naiskr"/>
              <w:spacing w:before="0" w:after="0"/>
            </w:pPr>
            <w:r w:rsidRPr="003F7BE6">
              <w:t>3.1. valsts pamatbudžets</w:t>
            </w:r>
          </w:p>
        </w:tc>
        <w:tc>
          <w:tcPr>
            <w:tcW w:w="627" w:type="pct"/>
            <w:shd w:val="clear" w:color="auto" w:fill="auto"/>
            <w:vAlign w:val="center"/>
          </w:tcPr>
          <w:p w:rsidR="00FC3B99" w:rsidRPr="003F7BE6" w:rsidRDefault="00FC3B99" w:rsidP="00536B44">
            <w:pPr>
              <w:pStyle w:val="naisf"/>
              <w:spacing w:before="0" w:after="0"/>
              <w:ind w:firstLine="0"/>
              <w:jc w:val="center"/>
            </w:pPr>
            <w:r w:rsidRPr="003F7BE6">
              <w:t>0</w:t>
            </w:r>
          </w:p>
        </w:tc>
        <w:tc>
          <w:tcPr>
            <w:tcW w:w="686" w:type="pct"/>
            <w:vAlign w:val="center"/>
          </w:tcPr>
          <w:p w:rsidR="00FC3B99" w:rsidRDefault="00A9466B" w:rsidP="004001D9">
            <w:pPr>
              <w:pStyle w:val="naisf"/>
              <w:spacing w:before="0" w:after="0"/>
              <w:ind w:firstLine="0"/>
              <w:jc w:val="center"/>
            </w:pPr>
            <w:r>
              <w:t>0</w:t>
            </w:r>
          </w:p>
        </w:tc>
        <w:tc>
          <w:tcPr>
            <w:tcW w:w="685" w:type="pct"/>
          </w:tcPr>
          <w:p w:rsidR="00FC3B99" w:rsidRDefault="00FC3B99" w:rsidP="00F0572B">
            <w:pPr>
              <w:pStyle w:val="naisf"/>
              <w:spacing w:before="0" w:after="0"/>
              <w:ind w:firstLine="0"/>
              <w:jc w:val="center"/>
            </w:pPr>
            <w:r w:rsidRPr="00620B9D">
              <w:t>1 337 355</w:t>
            </w:r>
          </w:p>
        </w:tc>
        <w:tc>
          <w:tcPr>
            <w:tcW w:w="685" w:type="pct"/>
          </w:tcPr>
          <w:p w:rsidR="00FC3B99" w:rsidRDefault="00FC3B99" w:rsidP="00FC3B99">
            <w:pPr>
              <w:pStyle w:val="naisf"/>
              <w:spacing w:before="0" w:after="0"/>
              <w:ind w:firstLine="0"/>
              <w:jc w:val="center"/>
            </w:pPr>
            <w:r>
              <w:t>-</w:t>
            </w:r>
            <w:r w:rsidRPr="00D62E8F">
              <w:t>3 939 600</w:t>
            </w:r>
          </w:p>
        </w:tc>
        <w:tc>
          <w:tcPr>
            <w:tcW w:w="667" w:type="pct"/>
          </w:tcPr>
          <w:p w:rsidR="00FC3B99" w:rsidRDefault="00FC3B99" w:rsidP="00FC3B99">
            <w:pPr>
              <w:pStyle w:val="naisf"/>
              <w:spacing w:before="0" w:after="0"/>
              <w:ind w:firstLine="0"/>
              <w:jc w:val="center"/>
            </w:pPr>
            <w:r>
              <w:t>-</w:t>
            </w:r>
            <w:r w:rsidRPr="00F02E97">
              <w:t>7 415 043</w:t>
            </w:r>
          </w:p>
        </w:tc>
      </w:tr>
      <w:tr w:rsidR="00CA071A" w:rsidRPr="003F7BE6" w:rsidTr="004001D9">
        <w:trPr>
          <w:jc w:val="center"/>
        </w:trPr>
        <w:tc>
          <w:tcPr>
            <w:tcW w:w="1650" w:type="pct"/>
          </w:tcPr>
          <w:p w:rsidR="00CA071A" w:rsidRPr="003F7BE6" w:rsidRDefault="00CA071A" w:rsidP="00327527">
            <w:pPr>
              <w:pStyle w:val="naiskr"/>
              <w:spacing w:before="0" w:after="0"/>
            </w:pPr>
            <w:r w:rsidRPr="003F7BE6">
              <w:t>3.2. speciālais budžets</w:t>
            </w:r>
          </w:p>
        </w:tc>
        <w:tc>
          <w:tcPr>
            <w:tcW w:w="627" w:type="pct"/>
            <w:shd w:val="clear" w:color="auto" w:fill="auto"/>
            <w:vAlign w:val="center"/>
          </w:tcPr>
          <w:p w:rsidR="00CA071A" w:rsidRPr="003F7BE6" w:rsidRDefault="00CA071A" w:rsidP="00536B44">
            <w:pPr>
              <w:pStyle w:val="naisf"/>
              <w:spacing w:before="0" w:after="0"/>
              <w:ind w:firstLine="0"/>
              <w:jc w:val="center"/>
            </w:pPr>
            <w:r w:rsidRPr="003F7BE6">
              <w:t>0</w:t>
            </w:r>
          </w:p>
        </w:tc>
        <w:tc>
          <w:tcPr>
            <w:tcW w:w="686" w:type="pct"/>
            <w:vAlign w:val="center"/>
          </w:tcPr>
          <w:p w:rsidR="00CA071A" w:rsidRDefault="00CA071A" w:rsidP="004001D9">
            <w:pPr>
              <w:pStyle w:val="naisf"/>
              <w:spacing w:before="0" w:after="0"/>
              <w:ind w:firstLine="0"/>
              <w:jc w:val="center"/>
            </w:pPr>
            <w:r w:rsidRPr="000E334B">
              <w:t>0</w:t>
            </w:r>
          </w:p>
        </w:tc>
        <w:tc>
          <w:tcPr>
            <w:tcW w:w="685" w:type="pct"/>
            <w:vAlign w:val="center"/>
          </w:tcPr>
          <w:p w:rsidR="00CA071A" w:rsidRPr="00F84EB5" w:rsidRDefault="00CA071A" w:rsidP="00CA071A">
            <w:pPr>
              <w:pStyle w:val="naisf"/>
              <w:spacing w:before="0" w:after="0"/>
              <w:ind w:firstLine="0"/>
              <w:jc w:val="center"/>
            </w:pPr>
            <w:r w:rsidRPr="00F84EB5">
              <w:t>0</w:t>
            </w:r>
          </w:p>
        </w:tc>
        <w:tc>
          <w:tcPr>
            <w:tcW w:w="685" w:type="pct"/>
            <w:vAlign w:val="center"/>
          </w:tcPr>
          <w:p w:rsidR="00CA071A" w:rsidRPr="00F84EB5" w:rsidRDefault="00CA071A" w:rsidP="00212477">
            <w:pPr>
              <w:pStyle w:val="naisf"/>
              <w:spacing w:before="0" w:after="0"/>
              <w:ind w:firstLine="0"/>
              <w:jc w:val="center"/>
            </w:pPr>
            <w:r w:rsidRPr="00F84EB5">
              <w:t>0</w:t>
            </w:r>
          </w:p>
        </w:tc>
        <w:tc>
          <w:tcPr>
            <w:tcW w:w="667" w:type="pct"/>
            <w:vAlign w:val="center"/>
          </w:tcPr>
          <w:p w:rsidR="00CA071A" w:rsidRPr="00D07B53" w:rsidRDefault="00CA071A" w:rsidP="00536B44">
            <w:pPr>
              <w:pStyle w:val="naisf"/>
              <w:spacing w:before="0" w:after="0"/>
              <w:ind w:firstLine="0"/>
              <w:jc w:val="center"/>
            </w:pPr>
            <w:r w:rsidRPr="00D07B53">
              <w:t>0</w:t>
            </w:r>
          </w:p>
        </w:tc>
      </w:tr>
      <w:tr w:rsidR="00CA071A" w:rsidRPr="003F7BE6" w:rsidTr="004001D9">
        <w:trPr>
          <w:jc w:val="center"/>
        </w:trPr>
        <w:tc>
          <w:tcPr>
            <w:tcW w:w="1650" w:type="pct"/>
          </w:tcPr>
          <w:p w:rsidR="00CA071A" w:rsidRPr="003F7BE6" w:rsidRDefault="00CA071A" w:rsidP="00327527">
            <w:pPr>
              <w:pStyle w:val="naiskr"/>
              <w:spacing w:before="0" w:after="0"/>
            </w:pPr>
            <w:r w:rsidRPr="003F7BE6">
              <w:t xml:space="preserve">3.3. pašvaldību budžets </w:t>
            </w:r>
          </w:p>
        </w:tc>
        <w:tc>
          <w:tcPr>
            <w:tcW w:w="627" w:type="pct"/>
            <w:shd w:val="clear" w:color="auto" w:fill="auto"/>
            <w:vAlign w:val="center"/>
          </w:tcPr>
          <w:p w:rsidR="00CA071A" w:rsidRPr="003F7BE6" w:rsidRDefault="00CA071A" w:rsidP="00536B44">
            <w:pPr>
              <w:pStyle w:val="naisf"/>
              <w:spacing w:before="0" w:after="0"/>
              <w:ind w:firstLine="0"/>
              <w:jc w:val="center"/>
            </w:pPr>
            <w:r w:rsidRPr="003F7BE6">
              <w:t>0</w:t>
            </w:r>
          </w:p>
        </w:tc>
        <w:tc>
          <w:tcPr>
            <w:tcW w:w="686" w:type="pct"/>
            <w:vAlign w:val="center"/>
          </w:tcPr>
          <w:p w:rsidR="00CA071A" w:rsidRDefault="00CA071A" w:rsidP="004001D9">
            <w:pPr>
              <w:pStyle w:val="naisf"/>
              <w:spacing w:before="0" w:after="0"/>
              <w:ind w:firstLine="0"/>
              <w:jc w:val="center"/>
            </w:pPr>
            <w:r w:rsidRPr="000E334B">
              <w:t>0</w:t>
            </w:r>
          </w:p>
        </w:tc>
        <w:tc>
          <w:tcPr>
            <w:tcW w:w="685" w:type="pct"/>
            <w:vAlign w:val="center"/>
          </w:tcPr>
          <w:p w:rsidR="00CA071A" w:rsidRPr="00F84EB5" w:rsidRDefault="00CA071A" w:rsidP="00CA071A">
            <w:pPr>
              <w:pStyle w:val="naisf"/>
              <w:spacing w:before="0" w:after="0"/>
              <w:ind w:firstLine="0"/>
              <w:jc w:val="center"/>
            </w:pPr>
            <w:r w:rsidRPr="00F84EB5">
              <w:t>0</w:t>
            </w:r>
          </w:p>
        </w:tc>
        <w:tc>
          <w:tcPr>
            <w:tcW w:w="685" w:type="pct"/>
            <w:vAlign w:val="center"/>
          </w:tcPr>
          <w:p w:rsidR="00CA071A" w:rsidRPr="00F84EB5" w:rsidRDefault="00CA071A" w:rsidP="00212477">
            <w:pPr>
              <w:pStyle w:val="naisf"/>
              <w:spacing w:before="0" w:after="0"/>
              <w:ind w:firstLine="0"/>
              <w:jc w:val="center"/>
            </w:pPr>
            <w:r w:rsidRPr="00F84EB5">
              <w:t>0</w:t>
            </w:r>
          </w:p>
        </w:tc>
        <w:tc>
          <w:tcPr>
            <w:tcW w:w="667" w:type="pct"/>
            <w:vAlign w:val="center"/>
          </w:tcPr>
          <w:p w:rsidR="00CA071A" w:rsidRPr="00D07B53" w:rsidRDefault="00CA071A" w:rsidP="00536B44">
            <w:pPr>
              <w:pStyle w:val="naisf"/>
              <w:spacing w:before="0" w:after="0"/>
              <w:ind w:firstLine="0"/>
              <w:jc w:val="center"/>
            </w:pPr>
            <w:r w:rsidRPr="00D07B53">
              <w:t>0</w:t>
            </w:r>
          </w:p>
        </w:tc>
      </w:tr>
      <w:tr w:rsidR="00CA071A" w:rsidRPr="003F7BE6" w:rsidTr="004001D9">
        <w:trPr>
          <w:jc w:val="center"/>
        </w:trPr>
        <w:tc>
          <w:tcPr>
            <w:tcW w:w="1650" w:type="pct"/>
            <w:vMerge w:val="restart"/>
          </w:tcPr>
          <w:p w:rsidR="00CA071A" w:rsidRPr="003F7BE6" w:rsidRDefault="00CA071A" w:rsidP="00A54DFF">
            <w:pPr>
              <w:pStyle w:val="naiskr"/>
              <w:spacing w:before="0" w:after="0"/>
            </w:pPr>
            <w:r w:rsidRPr="003F7BE6">
              <w:t>4. Finanšu līdzekļi papildu izde</w:t>
            </w:r>
            <w:r w:rsidRPr="003F7BE6">
              <w:softHyphen/>
              <w:t>vumu finansēšanai (kompensējošu izdevumu samazinājumu norāda ar "+" zīmi)</w:t>
            </w:r>
          </w:p>
        </w:tc>
        <w:tc>
          <w:tcPr>
            <w:tcW w:w="627" w:type="pct"/>
            <w:vMerge w:val="restart"/>
            <w:vAlign w:val="center"/>
          </w:tcPr>
          <w:p w:rsidR="00CA071A" w:rsidRPr="003F7BE6" w:rsidRDefault="00CA071A" w:rsidP="00536B44">
            <w:pPr>
              <w:pStyle w:val="naisf"/>
              <w:spacing w:before="0" w:after="0"/>
              <w:ind w:firstLine="0"/>
              <w:jc w:val="center"/>
            </w:pPr>
            <w:r w:rsidRPr="003F7BE6">
              <w:t>X</w:t>
            </w:r>
          </w:p>
        </w:tc>
        <w:tc>
          <w:tcPr>
            <w:tcW w:w="686" w:type="pct"/>
            <w:vMerge w:val="restart"/>
            <w:vAlign w:val="center"/>
          </w:tcPr>
          <w:p w:rsidR="00CA071A" w:rsidRDefault="00CA071A" w:rsidP="004001D9">
            <w:pPr>
              <w:pStyle w:val="naisf"/>
              <w:spacing w:before="0" w:after="0"/>
              <w:ind w:firstLine="0"/>
              <w:jc w:val="center"/>
            </w:pPr>
            <w:r w:rsidRPr="000E334B">
              <w:t>0</w:t>
            </w:r>
          </w:p>
        </w:tc>
        <w:tc>
          <w:tcPr>
            <w:tcW w:w="685" w:type="pct"/>
            <w:vAlign w:val="center"/>
          </w:tcPr>
          <w:p w:rsidR="00CA071A" w:rsidRPr="00F84EB5" w:rsidRDefault="00CA071A" w:rsidP="00246BB4">
            <w:pPr>
              <w:pStyle w:val="naisf"/>
              <w:spacing w:before="0" w:after="0"/>
              <w:ind w:firstLine="0"/>
              <w:jc w:val="center"/>
            </w:pPr>
            <w:r w:rsidRPr="00F84EB5">
              <w:t>0</w:t>
            </w:r>
          </w:p>
        </w:tc>
        <w:tc>
          <w:tcPr>
            <w:tcW w:w="685" w:type="pct"/>
            <w:vAlign w:val="center"/>
          </w:tcPr>
          <w:p w:rsidR="00CA071A" w:rsidRPr="00F84EB5" w:rsidRDefault="00CA071A" w:rsidP="00246BB4">
            <w:pPr>
              <w:pStyle w:val="naisf"/>
              <w:spacing w:before="0" w:after="0"/>
              <w:ind w:firstLine="0"/>
              <w:jc w:val="center"/>
            </w:pPr>
            <w:r w:rsidRPr="00F84EB5">
              <w:t>0</w:t>
            </w:r>
          </w:p>
        </w:tc>
        <w:tc>
          <w:tcPr>
            <w:tcW w:w="667" w:type="pct"/>
            <w:vAlign w:val="center"/>
          </w:tcPr>
          <w:p w:rsidR="00CA071A" w:rsidRPr="00D07B53" w:rsidRDefault="00CA071A" w:rsidP="00246BB4">
            <w:pPr>
              <w:pStyle w:val="naisf"/>
              <w:spacing w:before="0" w:after="0"/>
              <w:ind w:firstLine="0"/>
              <w:jc w:val="center"/>
            </w:pPr>
            <w:r w:rsidRPr="00D07B53">
              <w:t>0</w:t>
            </w:r>
          </w:p>
        </w:tc>
      </w:tr>
      <w:tr w:rsidR="00CA071A" w:rsidRPr="003F7BE6" w:rsidTr="004001D9">
        <w:trPr>
          <w:jc w:val="center"/>
        </w:trPr>
        <w:tc>
          <w:tcPr>
            <w:tcW w:w="1650" w:type="pct"/>
            <w:vMerge/>
          </w:tcPr>
          <w:p w:rsidR="00CA071A" w:rsidRPr="003F7BE6" w:rsidRDefault="00CA071A" w:rsidP="00536B44">
            <w:pPr>
              <w:rPr>
                <w:rFonts w:ascii="Times New Roman" w:hAnsi="Times New Roman"/>
                <w:sz w:val="24"/>
                <w:szCs w:val="24"/>
              </w:rPr>
            </w:pPr>
          </w:p>
        </w:tc>
        <w:tc>
          <w:tcPr>
            <w:tcW w:w="627" w:type="pct"/>
            <w:vMerge/>
          </w:tcPr>
          <w:p w:rsidR="00CA071A" w:rsidRPr="003F7BE6" w:rsidRDefault="00CA071A" w:rsidP="00536B44">
            <w:pPr>
              <w:pStyle w:val="Header"/>
              <w:jc w:val="center"/>
              <w:rPr>
                <w:rFonts w:ascii="Times New Roman" w:hAnsi="Times New Roman"/>
                <w:sz w:val="24"/>
                <w:szCs w:val="24"/>
              </w:rPr>
            </w:pPr>
          </w:p>
        </w:tc>
        <w:tc>
          <w:tcPr>
            <w:tcW w:w="686" w:type="pct"/>
            <w:vMerge/>
            <w:vAlign w:val="center"/>
          </w:tcPr>
          <w:p w:rsidR="00CA071A" w:rsidRPr="003F7BE6" w:rsidRDefault="00CA071A" w:rsidP="004001D9">
            <w:pPr>
              <w:pStyle w:val="naisf"/>
              <w:spacing w:before="0" w:after="0"/>
              <w:ind w:firstLine="0"/>
              <w:jc w:val="center"/>
            </w:pPr>
          </w:p>
        </w:tc>
        <w:tc>
          <w:tcPr>
            <w:tcW w:w="685" w:type="pct"/>
            <w:vAlign w:val="center"/>
          </w:tcPr>
          <w:p w:rsidR="00CA071A" w:rsidRPr="00F84EB5" w:rsidRDefault="00CA071A" w:rsidP="00246BB4">
            <w:pPr>
              <w:pStyle w:val="naisf"/>
              <w:spacing w:before="0" w:after="0"/>
              <w:ind w:firstLine="0"/>
              <w:jc w:val="center"/>
            </w:pPr>
            <w:r w:rsidRPr="00F84EB5">
              <w:t>0</w:t>
            </w:r>
          </w:p>
        </w:tc>
        <w:tc>
          <w:tcPr>
            <w:tcW w:w="685" w:type="pct"/>
            <w:vAlign w:val="center"/>
          </w:tcPr>
          <w:p w:rsidR="00CA071A" w:rsidRPr="00F84EB5" w:rsidRDefault="00CA071A" w:rsidP="00246BB4">
            <w:pPr>
              <w:pStyle w:val="naisf"/>
              <w:spacing w:before="0" w:after="0"/>
              <w:ind w:firstLine="0"/>
              <w:jc w:val="center"/>
            </w:pPr>
            <w:r w:rsidRPr="00F84EB5">
              <w:t>0</w:t>
            </w:r>
          </w:p>
        </w:tc>
        <w:tc>
          <w:tcPr>
            <w:tcW w:w="667" w:type="pct"/>
            <w:vAlign w:val="center"/>
          </w:tcPr>
          <w:p w:rsidR="00CA071A" w:rsidRPr="00D07B53" w:rsidRDefault="00CA071A" w:rsidP="00246BB4">
            <w:pPr>
              <w:pStyle w:val="naisf"/>
              <w:spacing w:before="0" w:after="0"/>
              <w:ind w:firstLine="0"/>
              <w:jc w:val="center"/>
            </w:pPr>
            <w:r w:rsidRPr="00D07B53">
              <w:t>0</w:t>
            </w:r>
          </w:p>
        </w:tc>
      </w:tr>
      <w:tr w:rsidR="00CA071A" w:rsidRPr="003F7BE6" w:rsidTr="004001D9">
        <w:trPr>
          <w:jc w:val="center"/>
        </w:trPr>
        <w:tc>
          <w:tcPr>
            <w:tcW w:w="1650" w:type="pct"/>
            <w:vMerge/>
          </w:tcPr>
          <w:p w:rsidR="00CA071A" w:rsidRPr="003F7BE6" w:rsidRDefault="00CA071A" w:rsidP="00536B44">
            <w:pPr>
              <w:rPr>
                <w:rFonts w:ascii="Times New Roman" w:hAnsi="Times New Roman"/>
                <w:sz w:val="24"/>
                <w:szCs w:val="24"/>
              </w:rPr>
            </w:pPr>
          </w:p>
        </w:tc>
        <w:tc>
          <w:tcPr>
            <w:tcW w:w="627" w:type="pct"/>
            <w:vMerge/>
          </w:tcPr>
          <w:p w:rsidR="00CA071A" w:rsidRPr="003F7BE6" w:rsidRDefault="00CA071A" w:rsidP="00536B44">
            <w:pPr>
              <w:pStyle w:val="Header"/>
              <w:jc w:val="center"/>
              <w:rPr>
                <w:rFonts w:ascii="Times New Roman" w:hAnsi="Times New Roman"/>
                <w:sz w:val="24"/>
                <w:szCs w:val="24"/>
              </w:rPr>
            </w:pPr>
          </w:p>
        </w:tc>
        <w:tc>
          <w:tcPr>
            <w:tcW w:w="686" w:type="pct"/>
            <w:vMerge/>
            <w:vAlign w:val="center"/>
          </w:tcPr>
          <w:p w:rsidR="00CA071A" w:rsidRPr="003F7BE6" w:rsidRDefault="00CA071A" w:rsidP="004001D9">
            <w:pPr>
              <w:pStyle w:val="naisf"/>
              <w:spacing w:before="0" w:after="0"/>
              <w:ind w:firstLine="0"/>
              <w:jc w:val="center"/>
            </w:pPr>
          </w:p>
        </w:tc>
        <w:tc>
          <w:tcPr>
            <w:tcW w:w="685" w:type="pct"/>
            <w:vAlign w:val="center"/>
          </w:tcPr>
          <w:p w:rsidR="00CA071A" w:rsidRPr="00F84EB5" w:rsidRDefault="00CA071A" w:rsidP="00246BB4">
            <w:pPr>
              <w:pStyle w:val="naislab"/>
              <w:spacing w:before="0" w:after="0"/>
              <w:jc w:val="center"/>
            </w:pPr>
            <w:r w:rsidRPr="00F84EB5">
              <w:t>0</w:t>
            </w:r>
          </w:p>
        </w:tc>
        <w:tc>
          <w:tcPr>
            <w:tcW w:w="685" w:type="pct"/>
            <w:vAlign w:val="center"/>
          </w:tcPr>
          <w:p w:rsidR="00CA071A" w:rsidRPr="00F84EB5" w:rsidRDefault="00CA071A" w:rsidP="00246BB4">
            <w:pPr>
              <w:pStyle w:val="naislab"/>
              <w:spacing w:before="0" w:after="0"/>
              <w:jc w:val="center"/>
            </w:pPr>
            <w:r w:rsidRPr="00F84EB5">
              <w:t>0</w:t>
            </w:r>
          </w:p>
        </w:tc>
        <w:tc>
          <w:tcPr>
            <w:tcW w:w="667" w:type="pct"/>
            <w:vAlign w:val="center"/>
          </w:tcPr>
          <w:p w:rsidR="00CA071A" w:rsidRPr="00D07B53" w:rsidRDefault="00CA071A" w:rsidP="00246BB4">
            <w:pPr>
              <w:pStyle w:val="naisf"/>
              <w:spacing w:before="0" w:after="0"/>
              <w:ind w:firstLine="0"/>
              <w:jc w:val="center"/>
            </w:pPr>
            <w:r w:rsidRPr="00D07B53">
              <w:t>0</w:t>
            </w:r>
          </w:p>
        </w:tc>
      </w:tr>
      <w:tr w:rsidR="00FC3B99" w:rsidRPr="003F7BE6" w:rsidTr="004001D9">
        <w:trPr>
          <w:jc w:val="center"/>
        </w:trPr>
        <w:tc>
          <w:tcPr>
            <w:tcW w:w="1650" w:type="pct"/>
          </w:tcPr>
          <w:p w:rsidR="00FC3B99" w:rsidRPr="003F7BE6" w:rsidRDefault="00FC3B99" w:rsidP="00A54DFF">
            <w:pPr>
              <w:pStyle w:val="naiskr"/>
              <w:spacing w:before="0" w:after="0"/>
            </w:pPr>
            <w:r w:rsidRPr="003F7BE6">
              <w:t>5. Precizēta finansiālā ietekme:</w:t>
            </w:r>
          </w:p>
        </w:tc>
        <w:tc>
          <w:tcPr>
            <w:tcW w:w="627" w:type="pct"/>
            <w:vMerge w:val="restart"/>
            <w:vAlign w:val="center"/>
          </w:tcPr>
          <w:p w:rsidR="00FC3B99" w:rsidRPr="003F7BE6" w:rsidRDefault="00FC3B99" w:rsidP="00536B44">
            <w:pPr>
              <w:pStyle w:val="Header"/>
              <w:jc w:val="center"/>
              <w:rPr>
                <w:rFonts w:ascii="Times New Roman" w:hAnsi="Times New Roman"/>
                <w:sz w:val="24"/>
                <w:szCs w:val="24"/>
              </w:rPr>
            </w:pPr>
            <w:r w:rsidRPr="003F7BE6">
              <w:rPr>
                <w:rFonts w:ascii="Times New Roman" w:hAnsi="Times New Roman"/>
                <w:sz w:val="24"/>
                <w:szCs w:val="24"/>
              </w:rPr>
              <w:t>X</w:t>
            </w:r>
          </w:p>
        </w:tc>
        <w:tc>
          <w:tcPr>
            <w:tcW w:w="686" w:type="pct"/>
            <w:vAlign w:val="center"/>
          </w:tcPr>
          <w:p w:rsidR="00FC3B99" w:rsidRPr="007C70A7" w:rsidRDefault="00A9466B" w:rsidP="004001D9">
            <w:pPr>
              <w:pStyle w:val="naisf"/>
              <w:spacing w:before="0" w:after="0"/>
              <w:ind w:firstLine="0"/>
              <w:jc w:val="center"/>
            </w:pPr>
            <w:r>
              <w:t>0</w:t>
            </w:r>
          </w:p>
        </w:tc>
        <w:tc>
          <w:tcPr>
            <w:tcW w:w="685" w:type="pct"/>
          </w:tcPr>
          <w:p w:rsidR="00FC3B99" w:rsidRPr="00A7397E" w:rsidRDefault="00FC3B99" w:rsidP="00F0572B">
            <w:pPr>
              <w:pStyle w:val="naisf"/>
              <w:spacing w:before="0" w:after="0"/>
              <w:ind w:firstLine="0"/>
              <w:jc w:val="center"/>
            </w:pPr>
            <w:r w:rsidRPr="00A7397E">
              <w:t>1 337 355</w:t>
            </w:r>
          </w:p>
        </w:tc>
        <w:tc>
          <w:tcPr>
            <w:tcW w:w="685" w:type="pct"/>
          </w:tcPr>
          <w:p w:rsidR="00FC3B99" w:rsidRPr="00D62E8F" w:rsidRDefault="00FC3B99" w:rsidP="00F10E8A">
            <w:pPr>
              <w:pStyle w:val="naisf"/>
              <w:spacing w:before="0" w:after="0"/>
              <w:ind w:firstLine="0"/>
              <w:jc w:val="center"/>
            </w:pPr>
            <w:r>
              <w:t>-</w:t>
            </w:r>
            <w:r w:rsidRPr="00D62E8F">
              <w:t>3 939 600</w:t>
            </w:r>
          </w:p>
        </w:tc>
        <w:tc>
          <w:tcPr>
            <w:tcW w:w="667" w:type="pct"/>
          </w:tcPr>
          <w:p w:rsidR="00FC3B99" w:rsidRPr="00357B4B" w:rsidRDefault="00FC3B99" w:rsidP="00FC3B99">
            <w:pPr>
              <w:pStyle w:val="naisf"/>
              <w:spacing w:before="0" w:after="0"/>
              <w:ind w:firstLine="0"/>
              <w:jc w:val="center"/>
            </w:pPr>
            <w:r w:rsidRPr="00357B4B">
              <w:t>-7 415 043</w:t>
            </w:r>
          </w:p>
        </w:tc>
      </w:tr>
      <w:tr w:rsidR="00FC3B99" w:rsidRPr="003F7BE6" w:rsidTr="004001D9">
        <w:trPr>
          <w:jc w:val="center"/>
        </w:trPr>
        <w:tc>
          <w:tcPr>
            <w:tcW w:w="1650" w:type="pct"/>
          </w:tcPr>
          <w:p w:rsidR="00FC3B99" w:rsidRPr="003F7BE6" w:rsidRDefault="00FC3B99" w:rsidP="00A54DFF">
            <w:pPr>
              <w:pStyle w:val="naiskr"/>
              <w:spacing w:before="0" w:after="0"/>
            </w:pPr>
            <w:r w:rsidRPr="003F7BE6">
              <w:t>5.1. valsts pamatbudžets</w:t>
            </w:r>
          </w:p>
        </w:tc>
        <w:tc>
          <w:tcPr>
            <w:tcW w:w="627" w:type="pct"/>
            <w:vMerge/>
            <w:vAlign w:val="center"/>
          </w:tcPr>
          <w:p w:rsidR="00FC3B99" w:rsidRPr="003F7BE6" w:rsidRDefault="00FC3B99" w:rsidP="00536B44">
            <w:pPr>
              <w:pStyle w:val="naisf"/>
              <w:spacing w:before="0" w:after="0"/>
              <w:ind w:firstLine="0"/>
              <w:jc w:val="center"/>
            </w:pPr>
          </w:p>
        </w:tc>
        <w:tc>
          <w:tcPr>
            <w:tcW w:w="686" w:type="pct"/>
            <w:vAlign w:val="center"/>
          </w:tcPr>
          <w:p w:rsidR="00FC3B99" w:rsidRDefault="00A9466B" w:rsidP="004001D9">
            <w:pPr>
              <w:pStyle w:val="naisf"/>
              <w:spacing w:before="0" w:after="0"/>
              <w:ind w:firstLine="0"/>
              <w:jc w:val="center"/>
            </w:pPr>
            <w:r>
              <w:t>0</w:t>
            </w:r>
          </w:p>
        </w:tc>
        <w:tc>
          <w:tcPr>
            <w:tcW w:w="685" w:type="pct"/>
          </w:tcPr>
          <w:p w:rsidR="00FC3B99" w:rsidRDefault="00FC3B99" w:rsidP="00F0572B">
            <w:pPr>
              <w:pStyle w:val="naisf"/>
              <w:spacing w:before="0" w:after="0"/>
              <w:ind w:firstLine="0"/>
              <w:jc w:val="center"/>
            </w:pPr>
            <w:r w:rsidRPr="00A7397E">
              <w:t>1 337 355</w:t>
            </w:r>
          </w:p>
        </w:tc>
        <w:tc>
          <w:tcPr>
            <w:tcW w:w="685" w:type="pct"/>
          </w:tcPr>
          <w:p w:rsidR="00FC3B99" w:rsidRDefault="00FC3B99" w:rsidP="00F10E8A">
            <w:pPr>
              <w:pStyle w:val="naisf"/>
              <w:spacing w:before="0" w:after="0"/>
              <w:ind w:firstLine="0"/>
              <w:jc w:val="center"/>
            </w:pPr>
            <w:r>
              <w:t>-</w:t>
            </w:r>
            <w:r w:rsidRPr="00D62E8F">
              <w:t>3 939 600</w:t>
            </w:r>
          </w:p>
        </w:tc>
        <w:tc>
          <w:tcPr>
            <w:tcW w:w="667" w:type="pct"/>
          </w:tcPr>
          <w:p w:rsidR="00FC3B99" w:rsidRDefault="00FC3B99" w:rsidP="00FC3B99">
            <w:pPr>
              <w:pStyle w:val="naisf"/>
              <w:spacing w:before="0" w:after="0"/>
              <w:ind w:firstLine="0"/>
              <w:jc w:val="center"/>
            </w:pPr>
            <w:r w:rsidRPr="00357B4B">
              <w:t>-7 415 043</w:t>
            </w:r>
          </w:p>
        </w:tc>
      </w:tr>
      <w:tr w:rsidR="00F84EB5" w:rsidRPr="003F7BE6" w:rsidTr="004001D9">
        <w:trPr>
          <w:jc w:val="center"/>
        </w:trPr>
        <w:tc>
          <w:tcPr>
            <w:tcW w:w="1650" w:type="pct"/>
          </w:tcPr>
          <w:p w:rsidR="00F84EB5" w:rsidRPr="003F7BE6" w:rsidRDefault="00F84EB5" w:rsidP="00A54DFF">
            <w:pPr>
              <w:pStyle w:val="naiskr"/>
              <w:spacing w:before="0" w:after="0"/>
            </w:pPr>
            <w:r w:rsidRPr="003F7BE6">
              <w:t>5.2. speciālais budžets</w:t>
            </w:r>
          </w:p>
        </w:tc>
        <w:tc>
          <w:tcPr>
            <w:tcW w:w="627" w:type="pct"/>
            <w:vMerge/>
            <w:vAlign w:val="center"/>
          </w:tcPr>
          <w:p w:rsidR="00F84EB5" w:rsidRPr="003F7BE6" w:rsidRDefault="00F84EB5" w:rsidP="00536B44">
            <w:pPr>
              <w:pStyle w:val="naisf"/>
              <w:spacing w:before="0" w:after="0"/>
              <w:ind w:firstLine="0"/>
              <w:jc w:val="center"/>
            </w:pPr>
          </w:p>
        </w:tc>
        <w:tc>
          <w:tcPr>
            <w:tcW w:w="686" w:type="pct"/>
            <w:vAlign w:val="center"/>
          </w:tcPr>
          <w:p w:rsidR="00F84EB5" w:rsidRDefault="00F84EB5" w:rsidP="004001D9">
            <w:pPr>
              <w:pStyle w:val="naisf"/>
              <w:spacing w:before="0" w:after="0"/>
              <w:ind w:firstLine="0"/>
              <w:jc w:val="center"/>
            </w:pPr>
            <w:r w:rsidRPr="000E334B">
              <w:t>0</w:t>
            </w:r>
          </w:p>
        </w:tc>
        <w:tc>
          <w:tcPr>
            <w:tcW w:w="685" w:type="pct"/>
            <w:vAlign w:val="center"/>
          </w:tcPr>
          <w:p w:rsidR="00F84EB5" w:rsidRPr="00D07B53" w:rsidRDefault="00F84EB5" w:rsidP="00536B44">
            <w:pPr>
              <w:pStyle w:val="naisf"/>
              <w:spacing w:before="0" w:after="0"/>
              <w:ind w:firstLine="0"/>
              <w:jc w:val="center"/>
              <w:rPr>
                <w:b/>
              </w:rPr>
            </w:pPr>
            <w:r w:rsidRPr="00D07B53">
              <w:t>0</w:t>
            </w:r>
          </w:p>
        </w:tc>
        <w:tc>
          <w:tcPr>
            <w:tcW w:w="685" w:type="pct"/>
            <w:vAlign w:val="center"/>
          </w:tcPr>
          <w:p w:rsidR="00F84EB5" w:rsidRPr="00D07B53" w:rsidRDefault="00F84EB5" w:rsidP="00536B44">
            <w:pPr>
              <w:pStyle w:val="naisf"/>
              <w:spacing w:before="0" w:after="0"/>
              <w:ind w:firstLine="0"/>
              <w:jc w:val="center"/>
              <w:rPr>
                <w:b/>
              </w:rPr>
            </w:pPr>
            <w:r w:rsidRPr="00D07B53">
              <w:t>0</w:t>
            </w:r>
          </w:p>
        </w:tc>
        <w:tc>
          <w:tcPr>
            <w:tcW w:w="667" w:type="pct"/>
            <w:vAlign w:val="center"/>
          </w:tcPr>
          <w:p w:rsidR="00F84EB5" w:rsidRPr="00D07B53" w:rsidRDefault="00F84EB5" w:rsidP="00536B44">
            <w:pPr>
              <w:pStyle w:val="naisf"/>
              <w:spacing w:before="0" w:after="0"/>
              <w:ind w:firstLine="0"/>
              <w:jc w:val="center"/>
            </w:pPr>
            <w:r w:rsidRPr="00D07B53">
              <w:t>0</w:t>
            </w:r>
          </w:p>
        </w:tc>
      </w:tr>
      <w:tr w:rsidR="00F84EB5" w:rsidRPr="00983917" w:rsidTr="004001D9">
        <w:trPr>
          <w:jc w:val="center"/>
        </w:trPr>
        <w:tc>
          <w:tcPr>
            <w:tcW w:w="1650" w:type="pct"/>
          </w:tcPr>
          <w:p w:rsidR="00F84EB5" w:rsidRPr="00983917" w:rsidRDefault="00F84EB5" w:rsidP="00A54DFF">
            <w:pPr>
              <w:pStyle w:val="naiskr"/>
              <w:spacing w:before="0" w:after="0"/>
            </w:pPr>
            <w:r w:rsidRPr="00983917">
              <w:t xml:space="preserve">5.3. pašvaldību budžets </w:t>
            </w:r>
          </w:p>
        </w:tc>
        <w:tc>
          <w:tcPr>
            <w:tcW w:w="627" w:type="pct"/>
            <w:vMerge/>
            <w:vAlign w:val="center"/>
          </w:tcPr>
          <w:p w:rsidR="00F84EB5" w:rsidRPr="00983917" w:rsidRDefault="00F84EB5" w:rsidP="00536B44">
            <w:pPr>
              <w:pStyle w:val="naisf"/>
              <w:spacing w:before="0" w:after="0"/>
              <w:ind w:firstLine="0"/>
              <w:jc w:val="center"/>
            </w:pPr>
          </w:p>
        </w:tc>
        <w:tc>
          <w:tcPr>
            <w:tcW w:w="686" w:type="pct"/>
            <w:vAlign w:val="center"/>
          </w:tcPr>
          <w:p w:rsidR="00F84EB5" w:rsidRPr="00983917" w:rsidRDefault="00F84EB5" w:rsidP="004001D9">
            <w:pPr>
              <w:pStyle w:val="naisf"/>
              <w:spacing w:before="0" w:after="0"/>
              <w:ind w:firstLine="0"/>
              <w:jc w:val="center"/>
              <w:rPr>
                <w:b/>
              </w:rPr>
            </w:pPr>
            <w:r w:rsidRPr="00983917">
              <w:t>0</w:t>
            </w:r>
          </w:p>
        </w:tc>
        <w:tc>
          <w:tcPr>
            <w:tcW w:w="685" w:type="pct"/>
            <w:vAlign w:val="center"/>
          </w:tcPr>
          <w:p w:rsidR="00F84EB5" w:rsidRPr="00983917" w:rsidRDefault="00F84EB5" w:rsidP="00536B44">
            <w:pPr>
              <w:pStyle w:val="naisf"/>
              <w:spacing w:before="0" w:after="0"/>
              <w:ind w:firstLine="0"/>
              <w:jc w:val="center"/>
              <w:rPr>
                <w:b/>
              </w:rPr>
            </w:pPr>
            <w:r w:rsidRPr="00983917">
              <w:t>0</w:t>
            </w:r>
          </w:p>
        </w:tc>
        <w:tc>
          <w:tcPr>
            <w:tcW w:w="685" w:type="pct"/>
            <w:vAlign w:val="center"/>
          </w:tcPr>
          <w:p w:rsidR="00F84EB5" w:rsidRPr="00983917" w:rsidRDefault="00F84EB5" w:rsidP="00536B44">
            <w:pPr>
              <w:pStyle w:val="naisf"/>
              <w:spacing w:before="0" w:after="0"/>
              <w:ind w:firstLine="0"/>
              <w:jc w:val="center"/>
              <w:rPr>
                <w:b/>
              </w:rPr>
            </w:pPr>
            <w:r w:rsidRPr="00983917">
              <w:t>0</w:t>
            </w:r>
          </w:p>
        </w:tc>
        <w:tc>
          <w:tcPr>
            <w:tcW w:w="667" w:type="pct"/>
            <w:vAlign w:val="center"/>
          </w:tcPr>
          <w:p w:rsidR="00F84EB5" w:rsidRPr="00983917" w:rsidRDefault="00F84EB5" w:rsidP="00536B44">
            <w:pPr>
              <w:pStyle w:val="naisf"/>
              <w:spacing w:before="0" w:after="0"/>
              <w:ind w:firstLine="0"/>
              <w:jc w:val="center"/>
              <w:rPr>
                <w:b/>
              </w:rPr>
            </w:pPr>
            <w:r w:rsidRPr="00983917">
              <w:t>0</w:t>
            </w:r>
          </w:p>
        </w:tc>
      </w:tr>
      <w:tr w:rsidR="00F84EB5" w:rsidRPr="00983917" w:rsidTr="00CA6611">
        <w:trPr>
          <w:jc w:val="center"/>
        </w:trPr>
        <w:tc>
          <w:tcPr>
            <w:tcW w:w="1650" w:type="pct"/>
          </w:tcPr>
          <w:p w:rsidR="00F84EB5" w:rsidRPr="00983917" w:rsidRDefault="00F84EB5" w:rsidP="00A54DFF">
            <w:pPr>
              <w:pStyle w:val="naiskr"/>
              <w:spacing w:before="0" w:after="0"/>
            </w:pPr>
            <w:r w:rsidRPr="00983917">
              <w:t>6. Detalizēts ieņēmumu un izdevu</w:t>
            </w:r>
            <w:r w:rsidRPr="00983917">
              <w:softHyphen/>
              <w:t>mu aprēķins (ja nepieciešams, detalizētu ieņēmumu un izdevumu aprēķinu var pievienot anotācijas pielikumā):</w:t>
            </w:r>
          </w:p>
        </w:tc>
        <w:tc>
          <w:tcPr>
            <w:tcW w:w="3350" w:type="pct"/>
            <w:gridSpan w:val="5"/>
            <w:vMerge w:val="restart"/>
          </w:tcPr>
          <w:p w:rsidR="00FF439A" w:rsidRDefault="00FF439A" w:rsidP="00FF439A">
            <w:pPr>
              <w:pStyle w:val="FootnoteText"/>
              <w:ind w:left="44" w:right="147"/>
              <w:jc w:val="both"/>
              <w:rPr>
                <w:rFonts w:eastAsia="Times New Roman"/>
                <w:sz w:val="24"/>
                <w:szCs w:val="24"/>
                <w:lang w:eastAsia="lv-LV"/>
              </w:rPr>
            </w:pPr>
            <w:r>
              <w:rPr>
                <w:rFonts w:eastAsia="Times New Roman"/>
                <w:sz w:val="24"/>
                <w:szCs w:val="24"/>
                <w:lang w:eastAsia="lv-LV"/>
              </w:rPr>
              <w:t>I</w:t>
            </w:r>
            <w:r w:rsidRPr="004C6A4A">
              <w:rPr>
                <w:rFonts w:eastAsia="Times New Roman"/>
                <w:sz w:val="24"/>
                <w:szCs w:val="24"/>
                <w:lang w:eastAsia="lv-LV"/>
              </w:rPr>
              <w:t xml:space="preserve">nformāciju </w:t>
            </w:r>
            <w:r>
              <w:rPr>
                <w:rFonts w:eastAsia="Times New Roman"/>
                <w:sz w:val="24"/>
                <w:szCs w:val="24"/>
                <w:lang w:eastAsia="lv-LV"/>
              </w:rPr>
              <w:t xml:space="preserve">par finansējuma izmaiņām </w:t>
            </w:r>
            <w:r w:rsidRPr="00071FBF">
              <w:rPr>
                <w:rFonts w:eastAsia="Times New Roman"/>
                <w:sz w:val="24"/>
                <w:szCs w:val="24"/>
                <w:lang w:eastAsia="lv-LV"/>
              </w:rPr>
              <w:t>MK rīkojuma Nr.3</w:t>
            </w:r>
            <w:r>
              <w:rPr>
                <w:rFonts w:eastAsia="Times New Roman"/>
                <w:sz w:val="24"/>
                <w:szCs w:val="24"/>
                <w:lang w:eastAsia="lv-LV"/>
              </w:rPr>
              <w:t>9</w:t>
            </w:r>
            <w:r w:rsidRPr="00071FBF">
              <w:rPr>
                <w:rFonts w:eastAsia="Times New Roman"/>
                <w:sz w:val="24"/>
                <w:szCs w:val="24"/>
                <w:lang w:eastAsia="lv-LV"/>
              </w:rPr>
              <w:t>1 īstenošanai</w:t>
            </w:r>
            <w:r w:rsidRPr="004C6A4A">
              <w:rPr>
                <w:rFonts w:eastAsia="Times New Roman"/>
                <w:sz w:val="24"/>
                <w:szCs w:val="24"/>
                <w:lang w:eastAsia="lv-LV"/>
              </w:rPr>
              <w:t xml:space="preserve"> skatīt anotācijas</w:t>
            </w:r>
            <w:r>
              <w:rPr>
                <w:rFonts w:eastAsia="Times New Roman"/>
                <w:sz w:val="24"/>
                <w:szCs w:val="24"/>
                <w:lang w:eastAsia="lv-LV"/>
              </w:rPr>
              <w:t xml:space="preserve"> I.sadaļas 2.punktā.</w:t>
            </w:r>
          </w:p>
          <w:p w:rsidR="00F84EB5" w:rsidRPr="00983917" w:rsidRDefault="00F84EB5" w:rsidP="00B12C43">
            <w:pPr>
              <w:pStyle w:val="NormalWeb"/>
              <w:spacing w:before="0" w:after="0"/>
              <w:jc w:val="both"/>
              <w:rPr>
                <w:bCs/>
              </w:rPr>
            </w:pPr>
          </w:p>
        </w:tc>
      </w:tr>
      <w:tr w:rsidR="00F84EB5" w:rsidRPr="00983917" w:rsidTr="00CA6611">
        <w:trPr>
          <w:jc w:val="center"/>
        </w:trPr>
        <w:tc>
          <w:tcPr>
            <w:tcW w:w="1650" w:type="pct"/>
          </w:tcPr>
          <w:p w:rsidR="00F84EB5" w:rsidRPr="00983917" w:rsidRDefault="00F84EB5" w:rsidP="00A54DFF">
            <w:pPr>
              <w:pStyle w:val="naiskr"/>
              <w:spacing w:before="0" w:after="0"/>
            </w:pPr>
            <w:r w:rsidRPr="00983917">
              <w:t>6.1. detalizēts ieņēmumu aprēķins</w:t>
            </w:r>
          </w:p>
        </w:tc>
        <w:tc>
          <w:tcPr>
            <w:tcW w:w="3350" w:type="pct"/>
            <w:gridSpan w:val="5"/>
            <w:vMerge/>
          </w:tcPr>
          <w:p w:rsidR="00F84EB5" w:rsidRPr="00983917" w:rsidRDefault="00F84EB5" w:rsidP="00536B44">
            <w:pPr>
              <w:pStyle w:val="naisf"/>
              <w:spacing w:before="0" w:after="0"/>
              <w:ind w:firstLine="0"/>
              <w:rPr>
                <w:b/>
                <w:i/>
                <w:color w:val="0070C0"/>
              </w:rPr>
            </w:pPr>
          </w:p>
        </w:tc>
      </w:tr>
      <w:tr w:rsidR="00F84EB5" w:rsidRPr="00983917" w:rsidTr="00CA6611">
        <w:trPr>
          <w:jc w:val="center"/>
        </w:trPr>
        <w:tc>
          <w:tcPr>
            <w:tcW w:w="1650" w:type="pct"/>
          </w:tcPr>
          <w:p w:rsidR="00F84EB5" w:rsidRPr="00983917" w:rsidRDefault="00F84EB5" w:rsidP="005C4E14">
            <w:pPr>
              <w:pStyle w:val="naiskr"/>
              <w:spacing w:before="0" w:after="0"/>
            </w:pPr>
            <w:r w:rsidRPr="00983917">
              <w:t>6</w:t>
            </w:r>
            <w:r>
              <w:t>.</w:t>
            </w:r>
            <w:r w:rsidRPr="00983917">
              <w:t>2. detalizēts izdevumu aprēķins</w:t>
            </w:r>
          </w:p>
        </w:tc>
        <w:tc>
          <w:tcPr>
            <w:tcW w:w="3350" w:type="pct"/>
            <w:gridSpan w:val="5"/>
            <w:vMerge/>
          </w:tcPr>
          <w:p w:rsidR="00F84EB5" w:rsidRPr="00983917" w:rsidRDefault="00F84EB5" w:rsidP="00536B44">
            <w:pPr>
              <w:pStyle w:val="naisf"/>
              <w:spacing w:before="0" w:after="0"/>
              <w:ind w:firstLine="0"/>
              <w:rPr>
                <w:b/>
                <w:i/>
                <w:color w:val="0070C0"/>
              </w:rPr>
            </w:pPr>
          </w:p>
        </w:tc>
      </w:tr>
      <w:tr w:rsidR="00F84EB5" w:rsidRPr="00983917" w:rsidTr="00CA6611">
        <w:trPr>
          <w:jc w:val="center"/>
        </w:trPr>
        <w:tc>
          <w:tcPr>
            <w:tcW w:w="1650" w:type="pct"/>
          </w:tcPr>
          <w:p w:rsidR="00F84EB5" w:rsidRPr="00983917" w:rsidRDefault="00F84EB5" w:rsidP="00A54DFF">
            <w:pPr>
              <w:pStyle w:val="naiskr"/>
              <w:spacing w:before="0" w:after="0"/>
            </w:pPr>
            <w:r w:rsidRPr="00983917">
              <w:t>7. Cita informācija</w:t>
            </w:r>
          </w:p>
        </w:tc>
        <w:tc>
          <w:tcPr>
            <w:tcW w:w="3350" w:type="pct"/>
            <w:gridSpan w:val="5"/>
          </w:tcPr>
          <w:p w:rsidR="00F84EB5" w:rsidRPr="00983917" w:rsidRDefault="00F84EB5" w:rsidP="00650649">
            <w:pPr>
              <w:pStyle w:val="NormalWeb"/>
              <w:spacing w:before="0" w:after="0"/>
              <w:jc w:val="both"/>
            </w:pPr>
            <w:r>
              <w:rPr>
                <w:bCs/>
              </w:rPr>
              <w:t>MK</w:t>
            </w:r>
            <w:r w:rsidRPr="002A40CF">
              <w:rPr>
                <w:bCs/>
              </w:rPr>
              <w:t xml:space="preserve"> r</w:t>
            </w:r>
            <w:r w:rsidRPr="002A40CF">
              <w:t>īkojuma projekta ietvaros norādīt</w:t>
            </w:r>
            <w:r>
              <w:t>ie</w:t>
            </w:r>
            <w:r w:rsidRPr="002A40CF">
              <w:t xml:space="preserve"> provizoriski aprēķināt</w:t>
            </w:r>
            <w:r>
              <w:t>ie</w:t>
            </w:r>
            <w:r w:rsidRPr="002A40CF">
              <w:t xml:space="preserve"> kapitālieguldījumu apmēr</w:t>
            </w:r>
            <w:r>
              <w:t>i</w:t>
            </w:r>
            <w:r w:rsidRPr="002A40CF">
              <w:t xml:space="preserve"> var tikt precizēt</w:t>
            </w:r>
            <w:r>
              <w:t>i</w:t>
            </w:r>
            <w:r w:rsidRPr="002A40CF">
              <w:t xml:space="preserve"> p</w:t>
            </w:r>
            <w:r>
              <w:t>irms</w:t>
            </w:r>
            <w:r w:rsidRPr="002A40CF">
              <w:t xml:space="preserve"> būvniecības līguma noslēgšanas, vai būvniecības darbu laikā</w:t>
            </w:r>
            <w:r>
              <w:t xml:space="preserve">, ja </w:t>
            </w:r>
            <w:r w:rsidRPr="00FB3DA3">
              <w:t xml:space="preserve">objektīvu vai ekonomiski pamatotu iemeslu rezultātā  </w:t>
            </w:r>
            <w:r>
              <w:t>mainījies to apmērs</w:t>
            </w:r>
            <w:r w:rsidRPr="002A40CF">
              <w:t>.</w:t>
            </w:r>
            <w:r>
              <w:t xml:space="preserve"> P</w:t>
            </w:r>
            <w:r w:rsidRPr="002A40CF">
              <w:t>rovizoriski aprēķināt</w:t>
            </w:r>
            <w:r>
              <w:t>ais</w:t>
            </w:r>
            <w:r w:rsidRPr="002A40CF">
              <w:t xml:space="preserve"> nomas maksas izdevumu apmērs atbilstoši faktiskajām nomas objekta </w:t>
            </w:r>
            <w:r>
              <w:t xml:space="preserve">pārvaldīšanas </w:t>
            </w:r>
            <w:r w:rsidRPr="002A40CF">
              <w:t>izmaksām</w:t>
            </w:r>
            <w:r w:rsidR="003B0F4B">
              <w:t xml:space="preserve"> precizējams pēc būvobjekta</w:t>
            </w:r>
            <w:r>
              <w:t xml:space="preserve"> nodošanas ekspluatācijā</w:t>
            </w:r>
            <w:r w:rsidRPr="002A40CF">
              <w:t>.</w:t>
            </w:r>
          </w:p>
        </w:tc>
      </w:tr>
    </w:tbl>
    <w:p w:rsidR="009D4758" w:rsidRDefault="009D4758" w:rsidP="007A0272">
      <w:pPr>
        <w:pStyle w:val="naisf"/>
        <w:spacing w:before="0" w:after="0"/>
        <w:ind w:firstLine="0"/>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00"/>
        <w:gridCol w:w="2404"/>
        <w:gridCol w:w="6404"/>
      </w:tblGrid>
      <w:tr w:rsidR="00DE072F" w:rsidRPr="00C27377" w:rsidTr="00F10E8A">
        <w:trPr>
          <w:jc w:val="center"/>
        </w:trPr>
        <w:tc>
          <w:tcPr>
            <w:tcW w:w="9608" w:type="dxa"/>
            <w:gridSpan w:val="3"/>
            <w:tcBorders>
              <w:top w:val="single" w:sz="4" w:space="0" w:color="auto"/>
              <w:left w:val="single" w:sz="4" w:space="0" w:color="auto"/>
              <w:bottom w:val="single" w:sz="4" w:space="0" w:color="auto"/>
              <w:right w:val="single" w:sz="4" w:space="0" w:color="auto"/>
            </w:tcBorders>
          </w:tcPr>
          <w:p w:rsidR="00DE072F" w:rsidRPr="00C27377" w:rsidRDefault="00DE072F" w:rsidP="00F10E8A">
            <w:pPr>
              <w:spacing w:beforeAutospacing="1" w:after="60" w:afterAutospacing="1" w:line="240" w:lineRule="auto"/>
              <w:jc w:val="center"/>
              <w:rPr>
                <w:rFonts w:ascii="Times New Roman" w:eastAsia="Times New Roman" w:hAnsi="Times New Roman"/>
                <w:b/>
                <w:sz w:val="24"/>
                <w:szCs w:val="24"/>
                <w:lang w:eastAsia="lv-LV"/>
              </w:rPr>
            </w:pPr>
            <w:r w:rsidRPr="00C27377">
              <w:rPr>
                <w:rFonts w:ascii="Times New Roman" w:eastAsia="Times New Roman" w:hAnsi="Times New Roman"/>
                <w:b/>
                <w:sz w:val="24"/>
                <w:szCs w:val="24"/>
                <w:lang w:eastAsia="lv-LV"/>
              </w:rPr>
              <w:t>IV. Tiesību akta projekta ietekme uz spēkā esošo tiesību normu sistēmu</w:t>
            </w:r>
          </w:p>
        </w:tc>
      </w:tr>
      <w:tr w:rsidR="00DE072F" w:rsidRPr="00C27377" w:rsidTr="00F10E8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800" w:type="dxa"/>
            <w:tcBorders>
              <w:top w:val="outset" w:sz="6" w:space="0" w:color="000000"/>
              <w:left w:val="outset" w:sz="6" w:space="0" w:color="000000"/>
              <w:bottom w:val="outset" w:sz="6" w:space="0" w:color="000000"/>
              <w:right w:val="outset" w:sz="6" w:space="0" w:color="000000"/>
            </w:tcBorders>
            <w:hideMark/>
          </w:tcPr>
          <w:p w:rsidR="00DE072F" w:rsidRPr="00C27377" w:rsidRDefault="00DE072F" w:rsidP="00F10E8A">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t>1.</w:t>
            </w:r>
          </w:p>
        </w:tc>
        <w:tc>
          <w:tcPr>
            <w:tcW w:w="2404" w:type="dxa"/>
            <w:tcBorders>
              <w:top w:val="outset" w:sz="6" w:space="0" w:color="000000"/>
              <w:left w:val="outset" w:sz="6" w:space="0" w:color="000000"/>
              <w:bottom w:val="outset" w:sz="6" w:space="0" w:color="000000"/>
              <w:right w:val="outset" w:sz="6" w:space="0" w:color="000000"/>
            </w:tcBorders>
            <w:hideMark/>
          </w:tcPr>
          <w:p w:rsidR="00DE072F" w:rsidRPr="00C27377" w:rsidRDefault="00DE072F" w:rsidP="00F10E8A">
            <w:pPr>
              <w:tabs>
                <w:tab w:val="left" w:pos="2628"/>
              </w:tabs>
              <w:spacing w:after="0" w:line="240" w:lineRule="auto"/>
              <w:rPr>
                <w:rFonts w:ascii="Times New Roman" w:hAnsi="Times New Roman"/>
                <w:iCs/>
                <w:sz w:val="24"/>
                <w:szCs w:val="24"/>
                <w:lang w:eastAsia="lv-LV"/>
              </w:rPr>
            </w:pPr>
            <w:r w:rsidRPr="00C27377">
              <w:rPr>
                <w:rFonts w:ascii="Times New Roman" w:hAnsi="Times New Roman"/>
                <w:sz w:val="24"/>
                <w:szCs w:val="24"/>
                <w:lang w:eastAsia="lv-LV"/>
              </w:rPr>
              <w:t xml:space="preserve">Nepieciešamie saistītie </w:t>
            </w:r>
            <w:r w:rsidRPr="00C27377">
              <w:rPr>
                <w:rFonts w:ascii="Times New Roman" w:hAnsi="Times New Roman"/>
                <w:sz w:val="24"/>
                <w:szCs w:val="24"/>
                <w:lang w:eastAsia="lv-LV"/>
              </w:rPr>
              <w:lastRenderedPageBreak/>
              <w:t>tiesību aktu projekti</w:t>
            </w:r>
          </w:p>
        </w:tc>
        <w:tc>
          <w:tcPr>
            <w:tcW w:w="6404" w:type="dxa"/>
            <w:tcBorders>
              <w:top w:val="outset" w:sz="6" w:space="0" w:color="000000"/>
              <w:left w:val="outset" w:sz="6" w:space="0" w:color="000000"/>
              <w:bottom w:val="outset" w:sz="6" w:space="0" w:color="000000"/>
              <w:right w:val="outset" w:sz="6" w:space="0" w:color="000000"/>
            </w:tcBorders>
          </w:tcPr>
          <w:p w:rsidR="00DE072F" w:rsidRPr="00C27377" w:rsidRDefault="00DE072F" w:rsidP="00DE072F">
            <w:pPr>
              <w:pStyle w:val="NormalWeb"/>
              <w:spacing w:before="0" w:after="0"/>
              <w:jc w:val="both"/>
              <w:rPr>
                <w:bCs/>
              </w:rPr>
            </w:pPr>
            <w:r w:rsidRPr="00C27377">
              <w:rPr>
                <w:bCs/>
              </w:rPr>
              <w:lastRenderedPageBreak/>
              <w:t>Ņemot vērā šīs anotācijas I sada</w:t>
            </w:r>
            <w:r w:rsidR="003B0F4B">
              <w:rPr>
                <w:bCs/>
              </w:rPr>
              <w:t xml:space="preserve">ļas 2.punktā minēto, MK </w:t>
            </w:r>
            <w:r w:rsidR="003B0F4B" w:rsidRPr="005606B4">
              <w:rPr>
                <w:bCs/>
              </w:rPr>
              <w:lastRenderedPageBreak/>
              <w:t>rīkojuma projekts</w:t>
            </w:r>
            <w:r w:rsidRPr="005606B4">
              <w:rPr>
                <w:bCs/>
              </w:rPr>
              <w:t xml:space="preserve"> Ministru</w:t>
            </w:r>
            <w:r w:rsidRPr="00C27377">
              <w:rPr>
                <w:bCs/>
              </w:rPr>
              <w:t xml:space="preserve"> kabinetā jāizskata vienlaicīgi ar</w:t>
            </w:r>
            <w:r>
              <w:rPr>
                <w:bCs/>
              </w:rPr>
              <w:t xml:space="preserve"> </w:t>
            </w:r>
            <w:r w:rsidRPr="00DE072F">
              <w:rPr>
                <w:bCs/>
              </w:rPr>
              <w:t>Ministru kabineta rīkojuma projekt</w:t>
            </w:r>
            <w:r>
              <w:rPr>
                <w:bCs/>
              </w:rPr>
              <w:t>u</w:t>
            </w:r>
            <w:r w:rsidRPr="00DE072F">
              <w:rPr>
                <w:bCs/>
              </w:rPr>
              <w:t xml:space="preserve"> „Grozījumi Ministru kabineta 2014.gada 13.februāra rīkojumā Nr.70 „Par finansējuma piešķiršanu ēku Miera ielā 58A, Rīgā, būvniecības, nomas maksas, pārcelšanās un aprīkojuma iegādes izdevumu segšanai””</w:t>
            </w:r>
          </w:p>
        </w:tc>
      </w:tr>
      <w:tr w:rsidR="00DE072F" w:rsidRPr="00C27377" w:rsidTr="00F10E8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800" w:type="dxa"/>
            <w:tcBorders>
              <w:top w:val="outset" w:sz="6" w:space="0" w:color="000000"/>
              <w:left w:val="outset" w:sz="6" w:space="0" w:color="000000"/>
              <w:bottom w:val="outset" w:sz="6" w:space="0" w:color="000000"/>
              <w:right w:val="outset" w:sz="6" w:space="0" w:color="000000"/>
            </w:tcBorders>
            <w:hideMark/>
          </w:tcPr>
          <w:p w:rsidR="00DE072F" w:rsidRPr="00C27377" w:rsidRDefault="00DE072F" w:rsidP="00F10E8A">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lastRenderedPageBreak/>
              <w:t>2.</w:t>
            </w:r>
          </w:p>
        </w:tc>
        <w:tc>
          <w:tcPr>
            <w:tcW w:w="2404" w:type="dxa"/>
            <w:tcBorders>
              <w:top w:val="outset" w:sz="6" w:space="0" w:color="000000"/>
              <w:left w:val="outset" w:sz="6" w:space="0" w:color="000000"/>
              <w:bottom w:val="outset" w:sz="6" w:space="0" w:color="000000"/>
              <w:right w:val="outset" w:sz="6" w:space="0" w:color="000000"/>
            </w:tcBorders>
            <w:hideMark/>
          </w:tcPr>
          <w:p w:rsidR="00DE072F" w:rsidRPr="00C27377" w:rsidRDefault="00DE072F" w:rsidP="00F10E8A">
            <w:pPr>
              <w:tabs>
                <w:tab w:val="left" w:pos="2628"/>
              </w:tabs>
              <w:spacing w:after="0" w:line="240" w:lineRule="auto"/>
              <w:jc w:val="both"/>
              <w:rPr>
                <w:rFonts w:ascii="Times New Roman" w:hAnsi="Times New Roman"/>
                <w:sz w:val="24"/>
                <w:szCs w:val="24"/>
                <w:lang w:eastAsia="lv-LV"/>
              </w:rPr>
            </w:pPr>
            <w:r w:rsidRPr="00C27377">
              <w:rPr>
                <w:rFonts w:ascii="Times New Roman" w:hAnsi="Times New Roman"/>
                <w:sz w:val="24"/>
                <w:szCs w:val="24"/>
                <w:lang w:eastAsia="lv-LV"/>
              </w:rPr>
              <w:t>Atbildīgā institūcija</w:t>
            </w:r>
          </w:p>
        </w:tc>
        <w:tc>
          <w:tcPr>
            <w:tcW w:w="6404" w:type="dxa"/>
            <w:tcBorders>
              <w:top w:val="outset" w:sz="6" w:space="0" w:color="000000"/>
              <w:left w:val="outset" w:sz="6" w:space="0" w:color="000000"/>
              <w:bottom w:val="outset" w:sz="6" w:space="0" w:color="000000"/>
              <w:right w:val="outset" w:sz="6" w:space="0" w:color="000000"/>
            </w:tcBorders>
          </w:tcPr>
          <w:p w:rsidR="00DE072F" w:rsidRPr="00C27377" w:rsidRDefault="00DE072F" w:rsidP="00F10E8A">
            <w:pPr>
              <w:spacing w:after="60" w:line="240" w:lineRule="auto"/>
              <w:rPr>
                <w:rFonts w:ascii="Times New Roman" w:hAnsi="Times New Roman"/>
                <w:sz w:val="24"/>
                <w:szCs w:val="24"/>
                <w:lang w:eastAsia="lv-LV"/>
              </w:rPr>
            </w:pPr>
            <w:r w:rsidRPr="00C27377">
              <w:rPr>
                <w:rFonts w:ascii="Times New Roman" w:hAnsi="Times New Roman"/>
                <w:bCs/>
                <w:sz w:val="24"/>
                <w:szCs w:val="24"/>
                <w:lang w:eastAsia="lv-LV"/>
              </w:rPr>
              <w:t>FM (VNĪ).</w:t>
            </w:r>
          </w:p>
        </w:tc>
      </w:tr>
      <w:tr w:rsidR="00DE072F" w:rsidRPr="00C27377" w:rsidTr="00F10E8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800" w:type="dxa"/>
            <w:tcBorders>
              <w:top w:val="outset" w:sz="6" w:space="0" w:color="000000"/>
              <w:left w:val="outset" w:sz="6" w:space="0" w:color="000000"/>
              <w:bottom w:val="outset" w:sz="6" w:space="0" w:color="000000"/>
              <w:right w:val="outset" w:sz="6" w:space="0" w:color="000000"/>
            </w:tcBorders>
            <w:hideMark/>
          </w:tcPr>
          <w:p w:rsidR="00DE072F" w:rsidRPr="00C27377" w:rsidRDefault="00DE072F" w:rsidP="00F10E8A">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t>3.</w:t>
            </w:r>
          </w:p>
        </w:tc>
        <w:tc>
          <w:tcPr>
            <w:tcW w:w="2404" w:type="dxa"/>
            <w:tcBorders>
              <w:top w:val="outset" w:sz="6" w:space="0" w:color="000000"/>
              <w:left w:val="outset" w:sz="6" w:space="0" w:color="000000"/>
              <w:bottom w:val="outset" w:sz="6" w:space="0" w:color="000000"/>
              <w:right w:val="outset" w:sz="6" w:space="0" w:color="000000"/>
            </w:tcBorders>
            <w:hideMark/>
          </w:tcPr>
          <w:p w:rsidR="00DE072F" w:rsidRPr="00C27377" w:rsidRDefault="00DE072F" w:rsidP="00F10E8A">
            <w:pPr>
              <w:tabs>
                <w:tab w:val="left" w:pos="2628"/>
              </w:tabs>
              <w:spacing w:after="0" w:line="240" w:lineRule="auto"/>
              <w:jc w:val="both"/>
              <w:rPr>
                <w:rFonts w:ascii="Times New Roman" w:hAnsi="Times New Roman"/>
                <w:iCs/>
                <w:sz w:val="24"/>
                <w:szCs w:val="24"/>
                <w:lang w:eastAsia="lv-LV"/>
              </w:rPr>
            </w:pPr>
            <w:r w:rsidRPr="00C27377">
              <w:rPr>
                <w:rFonts w:ascii="Times New Roman" w:hAnsi="Times New Roman"/>
                <w:sz w:val="24"/>
                <w:szCs w:val="24"/>
                <w:lang w:eastAsia="lv-LV"/>
              </w:rPr>
              <w:t>Cita informācija</w:t>
            </w:r>
          </w:p>
        </w:tc>
        <w:tc>
          <w:tcPr>
            <w:tcW w:w="6404" w:type="dxa"/>
            <w:tcBorders>
              <w:top w:val="outset" w:sz="6" w:space="0" w:color="000000"/>
              <w:left w:val="outset" w:sz="6" w:space="0" w:color="000000"/>
              <w:bottom w:val="outset" w:sz="6" w:space="0" w:color="000000"/>
              <w:right w:val="outset" w:sz="6" w:space="0" w:color="000000"/>
            </w:tcBorders>
          </w:tcPr>
          <w:p w:rsidR="00DE072F" w:rsidRPr="00C27377" w:rsidRDefault="00DE072F" w:rsidP="00F10E8A">
            <w:pPr>
              <w:tabs>
                <w:tab w:val="left" w:pos="2628"/>
              </w:tabs>
              <w:spacing w:after="60" w:line="240" w:lineRule="auto"/>
              <w:jc w:val="both"/>
              <w:rPr>
                <w:rFonts w:ascii="Times New Roman" w:hAnsi="Times New Roman"/>
                <w:iCs/>
                <w:sz w:val="24"/>
                <w:szCs w:val="24"/>
                <w:lang w:eastAsia="lv-LV"/>
              </w:rPr>
            </w:pPr>
            <w:r w:rsidRPr="00C27377">
              <w:rPr>
                <w:rFonts w:ascii="Times New Roman" w:hAnsi="Times New Roman"/>
                <w:sz w:val="24"/>
                <w:szCs w:val="24"/>
                <w:lang w:eastAsia="lv-LV"/>
              </w:rPr>
              <w:t>Nav.</w:t>
            </w:r>
          </w:p>
        </w:tc>
      </w:tr>
    </w:tbl>
    <w:p w:rsidR="00DE072F" w:rsidRDefault="00DE072F" w:rsidP="007A0272">
      <w:pPr>
        <w:pStyle w:val="naisf"/>
        <w:spacing w:before="0" w:after="0"/>
        <w:ind w:firstLine="0"/>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84"/>
        <w:gridCol w:w="4594"/>
        <w:gridCol w:w="4251"/>
      </w:tblGrid>
      <w:tr w:rsidR="00412D0C" w:rsidRPr="004538DF" w:rsidTr="00DE072F">
        <w:trPr>
          <w:jc w:val="center"/>
        </w:trPr>
        <w:tc>
          <w:tcPr>
            <w:tcW w:w="9629" w:type="dxa"/>
            <w:gridSpan w:val="3"/>
            <w:tcBorders>
              <w:top w:val="single" w:sz="4" w:space="0" w:color="auto"/>
              <w:left w:val="single" w:sz="4" w:space="0" w:color="auto"/>
              <w:bottom w:val="single" w:sz="4" w:space="0" w:color="auto"/>
              <w:right w:val="single" w:sz="4" w:space="0" w:color="auto"/>
            </w:tcBorders>
          </w:tcPr>
          <w:p w:rsidR="00412D0C" w:rsidRPr="00D07B53" w:rsidRDefault="00412D0C" w:rsidP="00302ADD">
            <w:pPr>
              <w:pStyle w:val="naisnod"/>
              <w:spacing w:before="0" w:after="60"/>
              <w:jc w:val="center"/>
              <w:rPr>
                <w:b/>
              </w:rPr>
            </w:pPr>
            <w:r w:rsidRPr="00D07B53">
              <w:rPr>
                <w:b/>
              </w:rPr>
              <w:t>VII. Tiesību akta projekta izpildes nodrošināšana un tās ietekme uz institūcijām</w:t>
            </w:r>
          </w:p>
        </w:tc>
      </w:tr>
      <w:tr w:rsidR="00412D0C" w:rsidRPr="004538DF" w:rsidTr="00DE072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84"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jc w:val="center"/>
            </w:pPr>
            <w:r w:rsidRPr="004538DF">
              <w:t>1.</w:t>
            </w:r>
          </w:p>
        </w:tc>
        <w:tc>
          <w:tcPr>
            <w:tcW w:w="4594"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pPr>
            <w:r w:rsidRPr="004538DF">
              <w:t>Projekta izpildē iesaistītās institūcijas</w:t>
            </w:r>
          </w:p>
        </w:tc>
        <w:tc>
          <w:tcPr>
            <w:tcW w:w="4251" w:type="dxa"/>
            <w:tcBorders>
              <w:top w:val="outset" w:sz="6" w:space="0" w:color="000000"/>
              <w:left w:val="outset" w:sz="6" w:space="0" w:color="000000"/>
              <w:bottom w:val="outset" w:sz="6" w:space="0" w:color="000000"/>
              <w:right w:val="outset" w:sz="6" w:space="0" w:color="000000"/>
            </w:tcBorders>
          </w:tcPr>
          <w:p w:rsidR="00412D0C" w:rsidRPr="004538DF" w:rsidRDefault="00412D0C" w:rsidP="0065587E">
            <w:pPr>
              <w:pStyle w:val="NormalWeb"/>
              <w:spacing w:before="0" w:after="0"/>
              <w:jc w:val="both"/>
            </w:pPr>
            <w:r>
              <w:rPr>
                <w:iCs/>
              </w:rPr>
              <w:t>FM</w:t>
            </w:r>
            <w:r w:rsidR="0065587E">
              <w:rPr>
                <w:iCs/>
              </w:rPr>
              <w:t xml:space="preserve"> (</w:t>
            </w:r>
            <w:r>
              <w:rPr>
                <w:iCs/>
              </w:rPr>
              <w:t>VNĪ</w:t>
            </w:r>
            <w:r w:rsidR="0065587E">
              <w:rPr>
                <w:iCs/>
              </w:rPr>
              <w:t>)</w:t>
            </w:r>
            <w:r w:rsidR="006355B6">
              <w:rPr>
                <w:iCs/>
              </w:rPr>
              <w:t>, KM</w:t>
            </w:r>
            <w:r>
              <w:rPr>
                <w:iCs/>
              </w:rPr>
              <w:t>.</w:t>
            </w:r>
          </w:p>
        </w:tc>
      </w:tr>
      <w:tr w:rsidR="00412D0C" w:rsidRPr="004538DF" w:rsidTr="00DE072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84"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jc w:val="center"/>
            </w:pPr>
            <w:r w:rsidRPr="004538DF">
              <w:t>2.</w:t>
            </w:r>
          </w:p>
        </w:tc>
        <w:tc>
          <w:tcPr>
            <w:tcW w:w="4594"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pPr>
            <w:r w:rsidRPr="004538DF">
              <w:t>Projekta izpildes ietekme uz pārvaldes funkcijām un institucionālo struktūru.</w:t>
            </w:r>
          </w:p>
          <w:p w:rsidR="00412D0C" w:rsidRPr="004538DF" w:rsidRDefault="00412D0C" w:rsidP="00302ADD">
            <w:pPr>
              <w:pStyle w:val="NormalWeb"/>
              <w:spacing w:before="0" w:after="0"/>
            </w:pPr>
            <w:r w:rsidRPr="004538DF">
              <w:t>Jaunu institūciju izveide, esošu institūciju likvidācija vai reorganizācija, to ietekme uz institūcijas cilvēkresursiem</w:t>
            </w:r>
          </w:p>
        </w:tc>
        <w:tc>
          <w:tcPr>
            <w:tcW w:w="4251" w:type="dxa"/>
            <w:tcBorders>
              <w:top w:val="outset" w:sz="6" w:space="0" w:color="000000"/>
              <w:left w:val="outset" w:sz="6" w:space="0" w:color="000000"/>
              <w:bottom w:val="outset" w:sz="6" w:space="0" w:color="000000"/>
              <w:right w:val="outset" w:sz="6" w:space="0" w:color="000000"/>
            </w:tcBorders>
          </w:tcPr>
          <w:p w:rsidR="00412D0C" w:rsidRPr="004538DF" w:rsidRDefault="00412D0C" w:rsidP="00302ADD">
            <w:pPr>
              <w:pStyle w:val="naiskr"/>
              <w:spacing w:before="0" w:after="0"/>
              <w:jc w:val="both"/>
              <w:rPr>
                <w:iCs/>
              </w:rPr>
            </w:pPr>
            <w:r w:rsidRPr="004538DF">
              <w:t>Projekts šo jomu neskar.</w:t>
            </w:r>
          </w:p>
        </w:tc>
      </w:tr>
      <w:tr w:rsidR="00412D0C" w:rsidRPr="009656DE" w:rsidTr="00DE072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84" w:type="dxa"/>
            <w:tcBorders>
              <w:top w:val="outset" w:sz="6" w:space="0" w:color="000000"/>
              <w:left w:val="outset" w:sz="6" w:space="0" w:color="000000"/>
              <w:bottom w:val="outset" w:sz="6" w:space="0" w:color="000000"/>
              <w:right w:val="outset" w:sz="6" w:space="0" w:color="000000"/>
            </w:tcBorders>
            <w:hideMark/>
          </w:tcPr>
          <w:p w:rsidR="00412D0C" w:rsidRPr="009656DE" w:rsidRDefault="00412D0C" w:rsidP="00302ADD">
            <w:pPr>
              <w:pStyle w:val="NormalWeb"/>
              <w:spacing w:before="0" w:after="0"/>
              <w:jc w:val="center"/>
            </w:pPr>
            <w:r w:rsidRPr="009656DE">
              <w:t>3.</w:t>
            </w:r>
          </w:p>
        </w:tc>
        <w:tc>
          <w:tcPr>
            <w:tcW w:w="4594" w:type="dxa"/>
            <w:tcBorders>
              <w:top w:val="outset" w:sz="6" w:space="0" w:color="000000"/>
              <w:left w:val="outset" w:sz="6" w:space="0" w:color="000000"/>
              <w:bottom w:val="outset" w:sz="6" w:space="0" w:color="000000"/>
              <w:right w:val="outset" w:sz="6" w:space="0" w:color="000000"/>
            </w:tcBorders>
            <w:hideMark/>
          </w:tcPr>
          <w:p w:rsidR="00412D0C" w:rsidRPr="009656DE" w:rsidRDefault="00412D0C" w:rsidP="00302ADD">
            <w:pPr>
              <w:pStyle w:val="NormalWeb"/>
              <w:spacing w:before="0" w:after="60"/>
            </w:pPr>
            <w:r w:rsidRPr="009656DE">
              <w:t>Cita informācija</w:t>
            </w:r>
          </w:p>
        </w:tc>
        <w:tc>
          <w:tcPr>
            <w:tcW w:w="4251" w:type="dxa"/>
            <w:tcBorders>
              <w:top w:val="outset" w:sz="6" w:space="0" w:color="000000"/>
              <w:left w:val="outset" w:sz="6" w:space="0" w:color="000000"/>
              <w:bottom w:val="outset" w:sz="6" w:space="0" w:color="000000"/>
              <w:right w:val="outset" w:sz="6" w:space="0" w:color="000000"/>
            </w:tcBorders>
          </w:tcPr>
          <w:p w:rsidR="00412D0C" w:rsidRPr="009656DE" w:rsidRDefault="00412D0C" w:rsidP="00302ADD">
            <w:pPr>
              <w:pStyle w:val="naiskr"/>
              <w:spacing w:before="0" w:after="0"/>
              <w:jc w:val="both"/>
              <w:rPr>
                <w:iCs/>
              </w:rPr>
            </w:pPr>
            <w:r w:rsidRPr="009656DE">
              <w:rPr>
                <w:iCs/>
              </w:rPr>
              <w:t>Nav.</w:t>
            </w:r>
          </w:p>
        </w:tc>
      </w:tr>
    </w:tbl>
    <w:p w:rsidR="00412D0C" w:rsidRPr="00FE0571" w:rsidRDefault="00412D0C" w:rsidP="00412D0C">
      <w:pPr>
        <w:spacing w:before="75" w:after="75" w:line="240" w:lineRule="auto"/>
        <w:rPr>
          <w:rFonts w:ascii="Times New Roman" w:eastAsia="Times New Roman" w:hAnsi="Times New Roman"/>
          <w:iCs/>
          <w:sz w:val="24"/>
          <w:szCs w:val="24"/>
          <w:lang w:eastAsia="lv-LV"/>
        </w:rPr>
      </w:pPr>
      <w:r w:rsidRPr="00FE0571">
        <w:rPr>
          <w:rFonts w:ascii="Times New Roman" w:eastAsia="Times New Roman" w:hAnsi="Times New Roman"/>
          <w:iCs/>
          <w:sz w:val="24"/>
          <w:szCs w:val="24"/>
          <w:lang w:eastAsia="lv-LV"/>
        </w:rPr>
        <w:t xml:space="preserve">Anotācijas II, </w:t>
      </w:r>
      <w:r w:rsidR="00E1397E">
        <w:rPr>
          <w:rFonts w:ascii="Times New Roman" w:eastAsia="Times New Roman" w:hAnsi="Times New Roman"/>
          <w:iCs/>
          <w:sz w:val="24"/>
          <w:szCs w:val="24"/>
          <w:lang w:eastAsia="lv-LV"/>
        </w:rPr>
        <w:t xml:space="preserve">IV, V </w:t>
      </w:r>
      <w:r w:rsidRPr="00FE0571">
        <w:rPr>
          <w:rFonts w:ascii="Times New Roman" w:eastAsia="Times New Roman" w:hAnsi="Times New Roman"/>
          <w:iCs/>
          <w:sz w:val="24"/>
          <w:szCs w:val="24"/>
          <w:lang w:eastAsia="lv-LV"/>
        </w:rPr>
        <w:t xml:space="preserve">un VI sadaļa – projekts šīs jomas neskar. </w:t>
      </w:r>
    </w:p>
    <w:p w:rsidR="00F24ABA" w:rsidRDefault="00F24ABA" w:rsidP="00412D0C">
      <w:pPr>
        <w:pStyle w:val="naisf"/>
        <w:tabs>
          <w:tab w:val="left" w:pos="6804"/>
        </w:tabs>
        <w:spacing w:before="0" w:after="0"/>
        <w:ind w:firstLine="0"/>
      </w:pPr>
    </w:p>
    <w:p w:rsidR="00FB3DA3" w:rsidRDefault="00FB3DA3" w:rsidP="00412D0C">
      <w:pPr>
        <w:pStyle w:val="naisf"/>
        <w:tabs>
          <w:tab w:val="left" w:pos="6804"/>
        </w:tabs>
        <w:spacing w:before="0" w:after="0"/>
        <w:ind w:firstLine="0"/>
      </w:pPr>
    </w:p>
    <w:p w:rsidR="00FB3DA3" w:rsidRDefault="00FB3DA3" w:rsidP="00412D0C">
      <w:pPr>
        <w:pStyle w:val="naisf"/>
        <w:tabs>
          <w:tab w:val="left" w:pos="6804"/>
        </w:tabs>
        <w:spacing w:before="0" w:after="0"/>
        <w:ind w:firstLine="0"/>
      </w:pPr>
    </w:p>
    <w:p w:rsidR="00E37237" w:rsidRDefault="007C6540" w:rsidP="007C6540">
      <w:pPr>
        <w:pStyle w:val="naisf"/>
        <w:tabs>
          <w:tab w:val="left" w:pos="6804"/>
        </w:tabs>
        <w:spacing w:before="0" w:after="0"/>
        <w:ind w:firstLine="0"/>
        <w:rPr>
          <w:sz w:val="20"/>
          <w:szCs w:val="20"/>
        </w:rPr>
      </w:pPr>
      <w:r>
        <w:t>Finanšu ministre</w:t>
      </w:r>
      <w:r>
        <w:tab/>
      </w:r>
      <w:r>
        <w:tab/>
      </w:r>
      <w:r w:rsidRPr="007C6540">
        <w:t>D.Reizniece- Ozola</w:t>
      </w:r>
    </w:p>
    <w:p w:rsidR="00FB3DA3" w:rsidRDefault="00FB3DA3" w:rsidP="00412D0C">
      <w:pPr>
        <w:pStyle w:val="naisf"/>
        <w:tabs>
          <w:tab w:val="left" w:pos="6804"/>
        </w:tabs>
        <w:spacing w:before="0" w:after="0"/>
        <w:ind w:firstLine="0"/>
      </w:pPr>
    </w:p>
    <w:p w:rsidR="006E2B0A" w:rsidRDefault="006E2B0A" w:rsidP="00412D0C">
      <w:pPr>
        <w:pStyle w:val="naisf"/>
        <w:tabs>
          <w:tab w:val="left" w:pos="6804"/>
        </w:tabs>
        <w:spacing w:before="0" w:after="0"/>
        <w:ind w:firstLine="0"/>
      </w:pPr>
    </w:p>
    <w:p w:rsidR="005F05C5" w:rsidRDefault="005F05C5" w:rsidP="00412D0C">
      <w:pPr>
        <w:pStyle w:val="naisf"/>
        <w:tabs>
          <w:tab w:val="left" w:pos="6804"/>
        </w:tabs>
        <w:spacing w:before="0" w:after="0"/>
        <w:ind w:firstLine="0"/>
      </w:pPr>
    </w:p>
    <w:p w:rsidR="005F05C5" w:rsidRDefault="005F05C5" w:rsidP="00412D0C">
      <w:pPr>
        <w:pStyle w:val="naisf"/>
        <w:tabs>
          <w:tab w:val="left" w:pos="6804"/>
        </w:tabs>
        <w:spacing w:before="0" w:after="0"/>
        <w:ind w:firstLine="0"/>
      </w:pPr>
    </w:p>
    <w:p w:rsidR="005F05C5" w:rsidRDefault="005F05C5" w:rsidP="00412D0C">
      <w:pPr>
        <w:pStyle w:val="naisf"/>
        <w:tabs>
          <w:tab w:val="left" w:pos="6804"/>
        </w:tabs>
        <w:spacing w:before="0" w:after="0"/>
        <w:ind w:firstLine="0"/>
      </w:pPr>
    </w:p>
    <w:p w:rsidR="00F24ABA" w:rsidRDefault="00F24ABA" w:rsidP="00412D0C">
      <w:pPr>
        <w:pStyle w:val="Header"/>
        <w:tabs>
          <w:tab w:val="clear" w:pos="4153"/>
          <w:tab w:val="clear" w:pos="8306"/>
        </w:tabs>
        <w:rPr>
          <w:rFonts w:ascii="Times New Roman" w:hAnsi="Times New Roman"/>
        </w:rPr>
      </w:pPr>
    </w:p>
    <w:p w:rsidR="00E72883" w:rsidRPr="00E72883" w:rsidRDefault="00DC1F5B" w:rsidP="00E72883">
      <w:pPr>
        <w:pStyle w:val="Header"/>
        <w:rPr>
          <w:rFonts w:ascii="Times New Roman" w:hAnsi="Times New Roman"/>
        </w:rPr>
      </w:pPr>
      <w:r>
        <w:rPr>
          <w:rFonts w:ascii="Times New Roman" w:hAnsi="Times New Roman"/>
        </w:rPr>
        <w:t>07</w:t>
      </w:r>
      <w:r w:rsidR="00E72883" w:rsidRPr="00E72883">
        <w:rPr>
          <w:rFonts w:ascii="Times New Roman" w:hAnsi="Times New Roman"/>
        </w:rPr>
        <w:t>.</w:t>
      </w:r>
      <w:r>
        <w:rPr>
          <w:rFonts w:ascii="Times New Roman" w:hAnsi="Times New Roman"/>
        </w:rPr>
        <w:t>11</w:t>
      </w:r>
      <w:r w:rsidR="00CA6611">
        <w:rPr>
          <w:rFonts w:ascii="Times New Roman" w:hAnsi="Times New Roman"/>
        </w:rPr>
        <w:t>.</w:t>
      </w:r>
      <w:r w:rsidR="00E72883" w:rsidRPr="00E72883">
        <w:rPr>
          <w:rFonts w:ascii="Times New Roman" w:hAnsi="Times New Roman"/>
        </w:rPr>
        <w:t>201</w:t>
      </w:r>
      <w:r w:rsidR="00E72883">
        <w:rPr>
          <w:rFonts w:ascii="Times New Roman" w:hAnsi="Times New Roman"/>
        </w:rPr>
        <w:t>6</w:t>
      </w:r>
      <w:r w:rsidR="00E72883" w:rsidRPr="00E72883">
        <w:rPr>
          <w:rFonts w:ascii="Times New Roman" w:hAnsi="Times New Roman"/>
        </w:rPr>
        <w:t>. 16:09</w:t>
      </w:r>
    </w:p>
    <w:p w:rsidR="00E72883" w:rsidRPr="00E72883" w:rsidRDefault="007E7E10" w:rsidP="00E72883">
      <w:pPr>
        <w:pStyle w:val="Header"/>
        <w:rPr>
          <w:rFonts w:ascii="Times New Roman" w:hAnsi="Times New Roman"/>
        </w:rPr>
      </w:pPr>
      <w:r>
        <w:rPr>
          <w:rFonts w:ascii="Times New Roman" w:hAnsi="Times New Roman"/>
        </w:rPr>
        <w:t>20</w:t>
      </w:r>
      <w:r w:rsidR="00726FC2">
        <w:rPr>
          <w:rFonts w:ascii="Times New Roman" w:hAnsi="Times New Roman"/>
        </w:rPr>
        <w:t>3</w:t>
      </w:r>
      <w:r w:rsidR="007C6540">
        <w:rPr>
          <w:rFonts w:ascii="Times New Roman" w:hAnsi="Times New Roman"/>
        </w:rPr>
        <w:t>2</w:t>
      </w:r>
    </w:p>
    <w:p w:rsidR="00E72883" w:rsidRPr="00E72883" w:rsidRDefault="00E72883" w:rsidP="00E72883">
      <w:pPr>
        <w:pStyle w:val="Header"/>
        <w:rPr>
          <w:rFonts w:ascii="Times New Roman" w:hAnsi="Times New Roman"/>
        </w:rPr>
      </w:pPr>
      <w:r w:rsidRPr="00E72883">
        <w:rPr>
          <w:rFonts w:ascii="Times New Roman" w:hAnsi="Times New Roman"/>
        </w:rPr>
        <w:t>A.Gulbe</w:t>
      </w:r>
    </w:p>
    <w:p w:rsidR="00473DB8" w:rsidRPr="006E2B0A" w:rsidRDefault="00E72883" w:rsidP="00E72883">
      <w:pPr>
        <w:pStyle w:val="Header"/>
        <w:tabs>
          <w:tab w:val="clear" w:pos="4153"/>
          <w:tab w:val="clear" w:pos="8306"/>
        </w:tabs>
        <w:rPr>
          <w:rFonts w:ascii="Times New Roman" w:hAnsi="Times New Roman"/>
        </w:rPr>
      </w:pPr>
      <w:r w:rsidRPr="00E72883">
        <w:rPr>
          <w:rFonts w:ascii="Times New Roman" w:hAnsi="Times New Roman"/>
        </w:rPr>
        <w:t>67024698, aiga.gulbe@vni.lv</w:t>
      </w:r>
      <w:bookmarkStart w:id="12" w:name="_GoBack"/>
      <w:bookmarkEnd w:id="12"/>
    </w:p>
    <w:sectPr w:rsidR="00473DB8" w:rsidRPr="006E2B0A" w:rsidSect="00427D60">
      <w:headerReference w:type="default" r:id="rId9"/>
      <w:footerReference w:type="default" r:id="rId10"/>
      <w:headerReference w:type="first" r:id="rId11"/>
      <w:footerReference w:type="first" r:id="rId12"/>
      <w:pgSz w:w="11906" w:h="16838" w:code="9"/>
      <w:pgMar w:top="-1134" w:right="991" w:bottom="851" w:left="1701" w:header="817"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B5" w:rsidRDefault="00954FB5" w:rsidP="00CC4CA4">
      <w:pPr>
        <w:spacing w:after="0" w:line="240" w:lineRule="auto"/>
      </w:pPr>
      <w:r>
        <w:separator/>
      </w:r>
    </w:p>
  </w:endnote>
  <w:endnote w:type="continuationSeparator" w:id="0">
    <w:p w:rsidR="00954FB5" w:rsidRDefault="00954FB5"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B5" w:rsidRPr="005023A7" w:rsidRDefault="00954FB5" w:rsidP="00472FC4">
    <w:pPr>
      <w:pStyle w:val="Footer"/>
      <w:rPr>
        <w:rFonts w:ascii="Times New Roman" w:hAnsi="Times New Roman"/>
      </w:rPr>
    </w:pPr>
    <w:r w:rsidRPr="005023A7">
      <w:rPr>
        <w:rFonts w:ascii="Times New Roman" w:hAnsi="Times New Roman"/>
      </w:rPr>
      <w:fldChar w:fldCharType="begin"/>
    </w:r>
    <w:r w:rsidRPr="005023A7">
      <w:rPr>
        <w:rFonts w:ascii="Times New Roman" w:hAnsi="Times New Roman"/>
      </w:rPr>
      <w:instrText xml:space="preserve"> FILENAME </w:instrText>
    </w:r>
    <w:r w:rsidRPr="005023A7">
      <w:rPr>
        <w:rFonts w:ascii="Times New Roman" w:hAnsi="Times New Roman"/>
      </w:rPr>
      <w:fldChar w:fldCharType="separate"/>
    </w:r>
    <w:r w:rsidR="00472FC4">
      <w:rPr>
        <w:rFonts w:ascii="Times New Roman" w:hAnsi="Times New Roman"/>
        <w:noProof/>
      </w:rPr>
      <w:t>FMAnot_021116_GrozRik391</w:t>
    </w:r>
    <w:r w:rsidRPr="005023A7">
      <w:rPr>
        <w:rFonts w:ascii="Times New Roman" w:hAnsi="Times New Roman"/>
      </w:rPr>
      <w:fldChar w:fldCharType="end"/>
    </w:r>
    <w:r w:rsidRPr="005023A7">
      <w:rPr>
        <w:rFonts w:ascii="Times New Roman" w:hAnsi="Times New Roman"/>
      </w:rPr>
      <w:t xml:space="preserve">; Ministru kabineta rīkojuma projekta „Grozījumi Ministru kabineta 2014.gada 29.jūlija rīkojumā Nr.391 „Par finansējuma piešķiršanu Jaunā Rīgas teātra ēku Lāčplēša ielā 25, Rīgā, </w:t>
    </w:r>
    <w:r w:rsidR="000F47CF">
      <w:rPr>
        <w:rFonts w:ascii="Times New Roman" w:hAnsi="Times New Roman"/>
      </w:rPr>
      <w:t>pārbūves</w:t>
    </w:r>
    <w:r w:rsidRPr="005023A7">
      <w:rPr>
        <w:rFonts w:ascii="Times New Roman" w:hAnsi="Times New Roman"/>
      </w:rPr>
      <w:t xml:space="preserve">, nomas maksas, pārcelšanās un aprīkojuma iegādes izdevumu segšanai”” sākotnējās ietekmes novērtējuma </w:t>
    </w:r>
    <w:smartTag w:uri="schemas-tilde-lv/tildestengine" w:element="veidnes">
      <w:smartTagPr>
        <w:attr w:name="id" w:val="-1"/>
        <w:attr w:name="baseform" w:val="ziņojums"/>
        <w:attr w:name="text" w:val="ziņojums"/>
      </w:smartTagPr>
      <w:r w:rsidRPr="005023A7">
        <w:rPr>
          <w:rFonts w:ascii="Times New Roman" w:hAnsi="Times New Roman"/>
        </w:rPr>
        <w:t>ziņojums</w:t>
      </w:r>
    </w:smartTag>
    <w:r w:rsidRPr="005023A7">
      <w:rPr>
        <w:rFonts w:ascii="Times New Roman" w:hAnsi="Times New Roman"/>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3" w:name="OLE_LINK9"/>
  <w:bookmarkStart w:id="14" w:name="OLE_LINK10"/>
  <w:p w:rsidR="00954FB5" w:rsidRPr="005023A7" w:rsidRDefault="00954FB5" w:rsidP="001744C8">
    <w:pPr>
      <w:pStyle w:val="Footer"/>
      <w:jc w:val="both"/>
      <w:rPr>
        <w:rFonts w:ascii="Times New Roman" w:hAnsi="Times New Roman"/>
      </w:rPr>
    </w:pPr>
    <w:r w:rsidRPr="005023A7">
      <w:rPr>
        <w:rFonts w:ascii="Times New Roman" w:hAnsi="Times New Roman"/>
      </w:rPr>
      <w:fldChar w:fldCharType="begin"/>
    </w:r>
    <w:r w:rsidRPr="005023A7">
      <w:rPr>
        <w:rFonts w:ascii="Times New Roman" w:hAnsi="Times New Roman"/>
      </w:rPr>
      <w:instrText xml:space="preserve"> FILENAME </w:instrText>
    </w:r>
    <w:r w:rsidRPr="005023A7">
      <w:rPr>
        <w:rFonts w:ascii="Times New Roman" w:hAnsi="Times New Roman"/>
      </w:rPr>
      <w:fldChar w:fldCharType="separate"/>
    </w:r>
    <w:r w:rsidR="00472FC4">
      <w:rPr>
        <w:rFonts w:ascii="Times New Roman" w:hAnsi="Times New Roman"/>
        <w:noProof/>
      </w:rPr>
      <w:t>FMAnot_021116_GrozRik391</w:t>
    </w:r>
    <w:r w:rsidRPr="005023A7">
      <w:rPr>
        <w:rFonts w:ascii="Times New Roman" w:hAnsi="Times New Roman"/>
      </w:rPr>
      <w:fldChar w:fldCharType="end"/>
    </w:r>
    <w:r w:rsidRPr="005023A7">
      <w:rPr>
        <w:rFonts w:ascii="Times New Roman" w:hAnsi="Times New Roman"/>
      </w:rPr>
      <w:t xml:space="preserve">; Ministru kabineta rīkojuma projekta „Grozījumi Ministru kabineta 2014.gada 29.jūlija rīkojumā Nr.391 „Par finansējuma piešķiršanu Jaunā Rīgas teātra ēku Lāčplēša ielā 25, Rīgā, </w:t>
    </w:r>
    <w:r w:rsidR="000F47CF">
      <w:rPr>
        <w:rFonts w:ascii="Times New Roman" w:hAnsi="Times New Roman"/>
      </w:rPr>
      <w:t>pārbūves</w:t>
    </w:r>
    <w:r w:rsidRPr="005023A7">
      <w:rPr>
        <w:rFonts w:ascii="Times New Roman" w:hAnsi="Times New Roman"/>
      </w:rPr>
      <w:t xml:space="preserve">, nomas maksas, pārcelšanās un aprīkojuma iegādes izdevumu segšanai”” sākotnējās ietekmes novērtējuma </w:t>
    </w:r>
    <w:smartTag w:uri="schemas-tilde-lv/tildestengine" w:element="veidnes">
      <w:smartTagPr>
        <w:attr w:name="id" w:val="-1"/>
        <w:attr w:name="baseform" w:val="ziņojums"/>
        <w:attr w:name="text" w:val="ziņojums"/>
      </w:smartTagPr>
      <w:r w:rsidRPr="005023A7">
        <w:rPr>
          <w:rFonts w:ascii="Times New Roman" w:hAnsi="Times New Roman"/>
        </w:rPr>
        <w:t>ziņojums</w:t>
      </w:r>
    </w:smartTag>
    <w:r w:rsidRPr="005023A7">
      <w:rPr>
        <w:rFonts w:ascii="Times New Roman" w:hAnsi="Times New Roman"/>
      </w:rPr>
      <w:t xml:space="preserve"> (anotācija)</w:t>
    </w:r>
    <w:bookmarkEnd w:id="13"/>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B5" w:rsidRDefault="00954FB5" w:rsidP="00CC4CA4">
      <w:pPr>
        <w:spacing w:after="0" w:line="240" w:lineRule="auto"/>
      </w:pPr>
      <w:r>
        <w:separator/>
      </w:r>
    </w:p>
  </w:footnote>
  <w:footnote w:type="continuationSeparator" w:id="0">
    <w:p w:rsidR="00954FB5" w:rsidRDefault="00954FB5"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525523"/>
      <w:docPartObj>
        <w:docPartGallery w:val="Page Numbers (Top of Page)"/>
        <w:docPartUnique/>
      </w:docPartObj>
    </w:sdtPr>
    <w:sdtEndPr>
      <w:rPr>
        <w:rFonts w:ascii="Times New Roman" w:hAnsi="Times New Roman"/>
        <w:noProof/>
      </w:rPr>
    </w:sdtEndPr>
    <w:sdtContent>
      <w:p w:rsidR="00954FB5" w:rsidRPr="00CA6611" w:rsidRDefault="00954FB5">
        <w:pPr>
          <w:pStyle w:val="Header"/>
          <w:jc w:val="center"/>
          <w:rPr>
            <w:rFonts w:ascii="Times New Roman" w:hAnsi="Times New Roman"/>
          </w:rPr>
        </w:pPr>
        <w:r w:rsidRPr="00CA6611">
          <w:rPr>
            <w:rFonts w:ascii="Times New Roman" w:hAnsi="Times New Roman"/>
          </w:rPr>
          <w:fldChar w:fldCharType="begin"/>
        </w:r>
        <w:r w:rsidRPr="00CA6611">
          <w:rPr>
            <w:rFonts w:ascii="Times New Roman" w:hAnsi="Times New Roman"/>
          </w:rPr>
          <w:instrText xml:space="preserve"> PAGE   \* MERGEFORMAT </w:instrText>
        </w:r>
        <w:r w:rsidRPr="00CA6611">
          <w:rPr>
            <w:rFonts w:ascii="Times New Roman" w:hAnsi="Times New Roman"/>
          </w:rPr>
          <w:fldChar w:fldCharType="separate"/>
        </w:r>
        <w:r w:rsidR="007C6540">
          <w:rPr>
            <w:rFonts w:ascii="Times New Roman" w:hAnsi="Times New Roman"/>
            <w:noProof/>
          </w:rPr>
          <w:t>6</w:t>
        </w:r>
        <w:r w:rsidRPr="00CA6611">
          <w:rPr>
            <w:rFonts w:ascii="Times New Roman" w:hAnsi="Times New Roman"/>
            <w:noProof/>
          </w:rPr>
          <w:fldChar w:fldCharType="end"/>
        </w:r>
      </w:p>
    </w:sdtContent>
  </w:sdt>
  <w:p w:rsidR="00954FB5" w:rsidRPr="005C4541" w:rsidRDefault="00954FB5" w:rsidP="00C83A1A">
    <w:pPr>
      <w:pStyle w:val="Header"/>
      <w:tabs>
        <w:tab w:val="clear" w:pos="4153"/>
        <w:tab w:val="clear" w:pos="8306"/>
      </w:tabs>
      <w:jc w:val="center"/>
      <w:rPr>
        <w:rFonts w:ascii="Times New Roman" w:hAnsi="Times New Roman"/>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B5" w:rsidRDefault="00954FB5" w:rsidP="003873C4">
    <w:pPr>
      <w:pStyle w:val="Header"/>
      <w:tabs>
        <w:tab w:val="clear" w:pos="4153"/>
        <w:tab w:val="clear" w:pos="8306"/>
      </w:tabs>
    </w:pPr>
  </w:p>
  <w:p w:rsidR="00954FB5" w:rsidRDefault="00954FB5" w:rsidP="003873C4">
    <w:pPr>
      <w:pStyle w:val="Header"/>
      <w:tabs>
        <w:tab w:val="clear" w:pos="4153"/>
        <w:tab w:val="clear" w:pos="8306"/>
      </w:tabs>
    </w:pPr>
  </w:p>
  <w:p w:rsidR="00954FB5" w:rsidRDefault="00954FB5" w:rsidP="003873C4">
    <w:pPr>
      <w:pStyle w:val="Header"/>
      <w:tabs>
        <w:tab w:val="clear" w:pos="4153"/>
        <w:tab w:val="clear" w:pos="8306"/>
      </w:tabs>
    </w:pPr>
  </w:p>
  <w:p w:rsidR="00954FB5" w:rsidRPr="009D4758" w:rsidRDefault="00954FB5"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
    <w:nsid w:val="0878124A"/>
    <w:multiLevelType w:val="hybridMultilevel"/>
    <w:tmpl w:val="1286EB54"/>
    <w:lvl w:ilvl="0" w:tplc="641870A0">
      <w:start w:val="2"/>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2">
    <w:nsid w:val="0BE21C6A"/>
    <w:multiLevelType w:val="hybridMultilevel"/>
    <w:tmpl w:val="08E6C41C"/>
    <w:lvl w:ilvl="0" w:tplc="F500BC9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
    <w:nsid w:val="0FA72DBA"/>
    <w:multiLevelType w:val="hybridMultilevel"/>
    <w:tmpl w:val="7322573A"/>
    <w:lvl w:ilvl="0" w:tplc="0E763512">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4">
    <w:nsid w:val="147B78D1"/>
    <w:multiLevelType w:val="hybridMultilevel"/>
    <w:tmpl w:val="0E3A128E"/>
    <w:lvl w:ilvl="0" w:tplc="0FF8E600">
      <w:start w:val="6"/>
      <w:numFmt w:val="bullet"/>
      <w:lvlText w:val="-"/>
      <w:lvlJc w:val="left"/>
      <w:pPr>
        <w:ind w:left="1680" w:hanging="360"/>
      </w:pPr>
      <w:rPr>
        <w:rFonts w:ascii="Times New Roman" w:eastAsiaTheme="minorHAnsi" w:hAnsi="Times New Roman" w:cs="Times New Roman" w:hint="default"/>
      </w:rPr>
    </w:lvl>
    <w:lvl w:ilvl="1" w:tplc="0FF8E600">
      <w:start w:val="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F93652"/>
    <w:multiLevelType w:val="hybridMultilevel"/>
    <w:tmpl w:val="22FEAB6C"/>
    <w:lvl w:ilvl="0" w:tplc="A5961496">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6B4546"/>
    <w:multiLevelType w:val="hybridMultilevel"/>
    <w:tmpl w:val="946A48D2"/>
    <w:lvl w:ilvl="0" w:tplc="04260011">
      <w:start w:val="1"/>
      <w:numFmt w:val="decimal"/>
      <w:lvlText w:val="%1)"/>
      <w:lvlJc w:val="left"/>
      <w:pPr>
        <w:ind w:left="1104" w:hanging="360"/>
      </w:p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8">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9">
    <w:nsid w:val="1F635A6C"/>
    <w:multiLevelType w:val="multilevel"/>
    <w:tmpl w:val="F4E80CEC"/>
    <w:lvl w:ilvl="0">
      <w:start w:val="1"/>
      <w:numFmt w:val="decimal"/>
      <w:lvlText w:val="%1."/>
      <w:lvlJc w:val="left"/>
      <w:pPr>
        <w:ind w:left="463" w:hanging="360"/>
      </w:pPr>
      <w:rPr>
        <w:rFonts w:hint="default"/>
      </w:rPr>
    </w:lvl>
    <w:lvl w:ilvl="1">
      <w:start w:val="1"/>
      <w:numFmt w:val="decimal"/>
      <w:isLgl/>
      <w:lvlText w:val="%1.%2."/>
      <w:lvlJc w:val="left"/>
      <w:pPr>
        <w:ind w:left="463" w:hanging="36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823"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903" w:hanging="1800"/>
      </w:pPr>
      <w:rPr>
        <w:rFonts w:hint="default"/>
      </w:rPr>
    </w:lvl>
  </w:abstractNum>
  <w:abstractNum w:abstractNumId="10">
    <w:nsid w:val="20353E69"/>
    <w:multiLevelType w:val="hybridMultilevel"/>
    <w:tmpl w:val="3DA09506"/>
    <w:lvl w:ilvl="0" w:tplc="AA88D224">
      <w:start w:val="2"/>
      <w:numFmt w:val="bullet"/>
      <w:lvlText w:val="–"/>
      <w:lvlJc w:val="left"/>
      <w:pPr>
        <w:ind w:left="488" w:hanging="360"/>
      </w:pPr>
      <w:rPr>
        <w:rFonts w:ascii="Times New Roman" w:eastAsia="Calibri" w:hAnsi="Times New Roman" w:cs="Times New Roman" w:hint="default"/>
        <w:sz w:val="24"/>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1">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2">
    <w:nsid w:val="22E264CE"/>
    <w:multiLevelType w:val="hybridMultilevel"/>
    <w:tmpl w:val="9FE6A250"/>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3">
    <w:nsid w:val="2323313F"/>
    <w:multiLevelType w:val="hybridMultilevel"/>
    <w:tmpl w:val="DFC8B290"/>
    <w:lvl w:ilvl="0" w:tplc="1C6A9046">
      <w:start w:val="7"/>
      <w:numFmt w:val="bullet"/>
      <w:lvlText w:val="•"/>
      <w:lvlJc w:val="left"/>
      <w:pPr>
        <w:ind w:left="500"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14">
    <w:nsid w:val="25166E5A"/>
    <w:multiLevelType w:val="hybridMultilevel"/>
    <w:tmpl w:val="9F94723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5">
    <w:nsid w:val="26D73565"/>
    <w:multiLevelType w:val="hybridMultilevel"/>
    <w:tmpl w:val="E79ABCC2"/>
    <w:lvl w:ilvl="0" w:tplc="703C2CE6">
      <w:start w:val="2"/>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6">
    <w:nsid w:val="2F3004C1"/>
    <w:multiLevelType w:val="hybridMultilevel"/>
    <w:tmpl w:val="12CEE04A"/>
    <w:lvl w:ilvl="0" w:tplc="0E808306">
      <w:start w:val="6"/>
      <w:numFmt w:val="bullet"/>
      <w:lvlText w:val="."/>
      <w:lvlJc w:val="left"/>
      <w:pPr>
        <w:ind w:left="960" w:hanging="360"/>
      </w:pPr>
      <w:rPr>
        <w:rFonts w:ascii="Times New Roman" w:eastAsiaTheme="minorHAnsi" w:hAnsi="Times New Roman" w:cs="Times New Roman"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17">
    <w:nsid w:val="2F922696"/>
    <w:multiLevelType w:val="hybridMultilevel"/>
    <w:tmpl w:val="36F81146"/>
    <w:lvl w:ilvl="0" w:tplc="96B66D3C">
      <w:start w:val="2"/>
      <w:numFmt w:val="bullet"/>
      <w:lvlText w:val="–"/>
      <w:lvlJc w:val="left"/>
      <w:pPr>
        <w:ind w:left="785" w:hanging="360"/>
      </w:pPr>
      <w:rPr>
        <w:rFonts w:ascii="Times New Roman" w:eastAsia="Calibri"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8">
    <w:nsid w:val="31623EC0"/>
    <w:multiLevelType w:val="hybridMultilevel"/>
    <w:tmpl w:val="0FD6C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5350167"/>
    <w:multiLevelType w:val="hybridMultilevel"/>
    <w:tmpl w:val="88967F34"/>
    <w:lvl w:ilvl="0" w:tplc="C4EE7524">
      <w:start w:val="1"/>
      <w:numFmt w:val="bullet"/>
      <w:lvlText w:val="-"/>
      <w:lvlJc w:val="left"/>
      <w:pPr>
        <w:ind w:left="445" w:hanging="360"/>
      </w:pPr>
      <w:rPr>
        <w:rFonts w:ascii="Arial" w:hAnsi="Arial"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20">
    <w:nsid w:val="39570C94"/>
    <w:multiLevelType w:val="multilevel"/>
    <w:tmpl w:val="D87CC8E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23">
    <w:nsid w:val="3C793C96"/>
    <w:multiLevelType w:val="hybridMultilevel"/>
    <w:tmpl w:val="BE3C85AA"/>
    <w:lvl w:ilvl="0" w:tplc="7AFEC156">
      <w:numFmt w:val="bullet"/>
      <w:lvlText w:val="-"/>
      <w:lvlJc w:val="left"/>
      <w:pPr>
        <w:tabs>
          <w:tab w:val="num" w:pos="296"/>
        </w:tabs>
        <w:ind w:left="296" w:hanging="360"/>
      </w:pPr>
      <w:rPr>
        <w:rFonts w:ascii="Times New Roman" w:eastAsia="Times New Roman" w:hAnsi="Times New Roman" w:hint="default"/>
      </w:rPr>
    </w:lvl>
    <w:lvl w:ilvl="1" w:tplc="11263708">
      <w:start w:val="1"/>
      <w:numFmt w:val="decimal"/>
      <w:lvlText w:val="%2)"/>
      <w:lvlJc w:val="left"/>
      <w:pPr>
        <w:tabs>
          <w:tab w:val="num" w:pos="1016"/>
        </w:tabs>
        <w:ind w:left="1016" w:hanging="360"/>
      </w:pPr>
      <w:rPr>
        <w:rFonts w:cs="Times New Roman" w:hint="default"/>
      </w:rPr>
    </w:lvl>
    <w:lvl w:ilvl="2" w:tplc="0426001B">
      <w:start w:val="1"/>
      <w:numFmt w:val="lowerRoman"/>
      <w:lvlText w:val="%3."/>
      <w:lvlJc w:val="right"/>
      <w:pPr>
        <w:ind w:left="1736" w:hanging="180"/>
      </w:pPr>
      <w:rPr>
        <w:rFonts w:cs="Times New Roman"/>
      </w:rPr>
    </w:lvl>
    <w:lvl w:ilvl="3" w:tplc="0426000F" w:tentative="1">
      <w:start w:val="1"/>
      <w:numFmt w:val="decimal"/>
      <w:lvlText w:val="%4."/>
      <w:lvlJc w:val="left"/>
      <w:pPr>
        <w:ind w:left="2456" w:hanging="360"/>
      </w:pPr>
      <w:rPr>
        <w:rFonts w:cs="Times New Roman"/>
      </w:rPr>
    </w:lvl>
    <w:lvl w:ilvl="4" w:tplc="04260019" w:tentative="1">
      <w:start w:val="1"/>
      <w:numFmt w:val="lowerLetter"/>
      <w:lvlText w:val="%5."/>
      <w:lvlJc w:val="left"/>
      <w:pPr>
        <w:ind w:left="3176" w:hanging="360"/>
      </w:pPr>
      <w:rPr>
        <w:rFonts w:cs="Times New Roman"/>
      </w:rPr>
    </w:lvl>
    <w:lvl w:ilvl="5" w:tplc="0426001B" w:tentative="1">
      <w:start w:val="1"/>
      <w:numFmt w:val="lowerRoman"/>
      <w:lvlText w:val="%6."/>
      <w:lvlJc w:val="right"/>
      <w:pPr>
        <w:ind w:left="3896" w:hanging="180"/>
      </w:pPr>
      <w:rPr>
        <w:rFonts w:cs="Times New Roman"/>
      </w:rPr>
    </w:lvl>
    <w:lvl w:ilvl="6" w:tplc="0426000F" w:tentative="1">
      <w:start w:val="1"/>
      <w:numFmt w:val="decimal"/>
      <w:lvlText w:val="%7."/>
      <w:lvlJc w:val="left"/>
      <w:pPr>
        <w:ind w:left="4616" w:hanging="360"/>
      </w:pPr>
      <w:rPr>
        <w:rFonts w:cs="Times New Roman"/>
      </w:rPr>
    </w:lvl>
    <w:lvl w:ilvl="7" w:tplc="04260019" w:tentative="1">
      <w:start w:val="1"/>
      <w:numFmt w:val="lowerLetter"/>
      <w:lvlText w:val="%8."/>
      <w:lvlJc w:val="left"/>
      <w:pPr>
        <w:ind w:left="5336" w:hanging="360"/>
      </w:pPr>
      <w:rPr>
        <w:rFonts w:cs="Times New Roman"/>
      </w:rPr>
    </w:lvl>
    <w:lvl w:ilvl="8" w:tplc="0426001B" w:tentative="1">
      <w:start w:val="1"/>
      <w:numFmt w:val="lowerRoman"/>
      <w:lvlText w:val="%9."/>
      <w:lvlJc w:val="right"/>
      <w:pPr>
        <w:ind w:left="6056" w:hanging="180"/>
      </w:pPr>
      <w:rPr>
        <w:rFonts w:cs="Times New Roman"/>
      </w:rPr>
    </w:lvl>
  </w:abstractNum>
  <w:abstractNum w:abstractNumId="24">
    <w:nsid w:val="3C862163"/>
    <w:multiLevelType w:val="hybridMultilevel"/>
    <w:tmpl w:val="2EF4C82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26">
    <w:nsid w:val="434A2D6D"/>
    <w:multiLevelType w:val="hybridMultilevel"/>
    <w:tmpl w:val="C110F8F8"/>
    <w:lvl w:ilvl="0" w:tplc="ED046F90">
      <w:start w:val="1"/>
      <w:numFmt w:val="bullet"/>
      <w:lvlText w:val=""/>
      <w:lvlJc w:val="left"/>
      <w:pPr>
        <w:ind w:left="1500" w:hanging="360"/>
      </w:pPr>
      <w:rPr>
        <w:rFonts w:ascii="Symbol" w:hAnsi="Symbol" w:hint="default"/>
        <w:sz w:val="20"/>
        <w:szCs w:val="20"/>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7">
    <w:nsid w:val="44B80051"/>
    <w:multiLevelType w:val="hybridMultilevel"/>
    <w:tmpl w:val="B7BE917C"/>
    <w:lvl w:ilvl="0" w:tplc="451CC8C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8">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nsid w:val="4A8767DF"/>
    <w:multiLevelType w:val="multilevel"/>
    <w:tmpl w:val="D1D678CA"/>
    <w:lvl w:ilvl="0">
      <w:start w:val="1"/>
      <w:numFmt w:val="decimal"/>
      <w:lvlText w:val="%1."/>
      <w:lvlJc w:val="left"/>
      <w:pPr>
        <w:ind w:left="417" w:hanging="360"/>
      </w:pPr>
      <w:rPr>
        <w:rFonts w:ascii="Times New Roman" w:hAnsi="Times New Roman" w:hint="default"/>
        <w:sz w:val="24"/>
      </w:rPr>
    </w:lvl>
    <w:lvl w:ilvl="1">
      <w:start w:val="3"/>
      <w:numFmt w:val="decimal"/>
      <w:isLgl/>
      <w:lvlText w:val="%1.%2."/>
      <w:lvlJc w:val="left"/>
      <w:pPr>
        <w:ind w:left="445"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49"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93" w:hanging="1440"/>
      </w:pPr>
      <w:rPr>
        <w:rFonts w:hint="default"/>
      </w:rPr>
    </w:lvl>
    <w:lvl w:ilvl="8">
      <w:start w:val="1"/>
      <w:numFmt w:val="decimal"/>
      <w:isLgl/>
      <w:lvlText w:val="%1.%2.%3.%4.%5.%6.%7.%8.%9."/>
      <w:lvlJc w:val="left"/>
      <w:pPr>
        <w:ind w:left="2081" w:hanging="1800"/>
      </w:pPr>
      <w:rPr>
        <w:rFonts w:hint="default"/>
      </w:rPr>
    </w:lvl>
  </w:abstractNum>
  <w:abstractNum w:abstractNumId="30">
    <w:nsid w:val="4D237136"/>
    <w:multiLevelType w:val="hybridMultilevel"/>
    <w:tmpl w:val="0FD6C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33">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34">
    <w:nsid w:val="53F36671"/>
    <w:multiLevelType w:val="hybridMultilevel"/>
    <w:tmpl w:val="4A88A6C4"/>
    <w:lvl w:ilvl="0" w:tplc="BDC49E66">
      <w:start w:val="1"/>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5">
    <w:nsid w:val="5428471C"/>
    <w:multiLevelType w:val="hybridMultilevel"/>
    <w:tmpl w:val="9FE6A250"/>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36">
    <w:nsid w:val="5B9662E2"/>
    <w:multiLevelType w:val="hybridMultilevel"/>
    <w:tmpl w:val="F968BEA8"/>
    <w:lvl w:ilvl="0" w:tplc="C4E067B4">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7">
    <w:nsid w:val="5CD23106"/>
    <w:multiLevelType w:val="hybridMultilevel"/>
    <w:tmpl w:val="0400EB3E"/>
    <w:lvl w:ilvl="0" w:tplc="04260011">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8">
    <w:nsid w:val="5F70065A"/>
    <w:multiLevelType w:val="hybridMultilevel"/>
    <w:tmpl w:val="908CE586"/>
    <w:lvl w:ilvl="0" w:tplc="24CA9C7A">
      <w:start w:val="1"/>
      <w:numFmt w:val="upperRoman"/>
      <w:lvlText w:val="%1."/>
      <w:lvlJc w:val="left"/>
      <w:pPr>
        <w:ind w:left="1440" w:hanging="720"/>
      </w:pPr>
      <w:rPr>
        <w:rFonts w:hint="default"/>
      </w:rPr>
    </w:lvl>
    <w:lvl w:ilvl="1" w:tplc="7FF4412C">
      <w:start w:val="1"/>
      <w:numFmt w:val="bullet"/>
      <w:lvlText w:val="-"/>
      <w:lvlJc w:val="left"/>
      <w:pPr>
        <w:tabs>
          <w:tab w:val="num" w:pos="1800"/>
        </w:tabs>
        <w:ind w:left="1800" w:hanging="360"/>
      </w:pPr>
      <w:rPr>
        <w:rFonts w:ascii="Times New Roman" w:eastAsia="Times New Roman" w:hAnsi="Times New Roman" w:cs="Times New Roman" w:hint="default"/>
      </w:rPr>
    </w:lvl>
    <w:lvl w:ilvl="2" w:tplc="9FB43A86">
      <w:start w:val="1"/>
      <w:numFmt w:val="decimal"/>
      <w:lvlText w:val="%3)"/>
      <w:lvlJc w:val="left"/>
      <w:pPr>
        <w:ind w:left="2700" w:hanging="360"/>
      </w:pPr>
      <w:rPr>
        <w:rFonts w:hint="default"/>
      </w:rPr>
    </w:lvl>
    <w:lvl w:ilvl="3" w:tplc="F72035AA">
      <w:start w:val="1"/>
      <w:numFmt w:val="lowerLetter"/>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nsid w:val="612B0B30"/>
    <w:multiLevelType w:val="hybridMultilevel"/>
    <w:tmpl w:val="EB0024D0"/>
    <w:lvl w:ilvl="0" w:tplc="27621D1A">
      <w:start w:val="7"/>
      <w:numFmt w:val="bullet"/>
      <w:lvlText w:val="–"/>
      <w:lvlJc w:val="left"/>
      <w:pPr>
        <w:ind w:left="643"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40">
    <w:nsid w:val="62B34483"/>
    <w:multiLevelType w:val="hybridMultilevel"/>
    <w:tmpl w:val="234EA8F4"/>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63451A9E"/>
    <w:multiLevelType w:val="multilevel"/>
    <w:tmpl w:val="2E7EDF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43">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4">
    <w:nsid w:val="72420DE7"/>
    <w:multiLevelType w:val="hybridMultilevel"/>
    <w:tmpl w:val="021E9ECA"/>
    <w:lvl w:ilvl="0" w:tplc="5650AD0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5">
    <w:nsid w:val="738A5133"/>
    <w:multiLevelType w:val="hybridMultilevel"/>
    <w:tmpl w:val="A0E87FBC"/>
    <w:lvl w:ilvl="0" w:tplc="F2E2509A">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6">
    <w:nsid w:val="74761B09"/>
    <w:multiLevelType w:val="hybridMultilevel"/>
    <w:tmpl w:val="134CC022"/>
    <w:lvl w:ilvl="0" w:tplc="8794C722">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7">
    <w:nsid w:val="771A6D2C"/>
    <w:multiLevelType w:val="hybridMultilevel"/>
    <w:tmpl w:val="932445F2"/>
    <w:lvl w:ilvl="0" w:tplc="F93C2D76">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8">
    <w:nsid w:val="781E61E1"/>
    <w:multiLevelType w:val="hybridMultilevel"/>
    <w:tmpl w:val="79D09976"/>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6"/>
  </w:num>
  <w:num w:numId="4">
    <w:abstractNumId w:val="25"/>
  </w:num>
  <w:num w:numId="5">
    <w:abstractNumId w:val="11"/>
  </w:num>
  <w:num w:numId="6">
    <w:abstractNumId w:val="22"/>
  </w:num>
  <w:num w:numId="7">
    <w:abstractNumId w:val="8"/>
  </w:num>
  <w:num w:numId="8">
    <w:abstractNumId w:val="42"/>
  </w:num>
  <w:num w:numId="9">
    <w:abstractNumId w:val="12"/>
  </w:num>
  <w:num w:numId="10">
    <w:abstractNumId w:val="10"/>
  </w:num>
  <w:num w:numId="11">
    <w:abstractNumId w:val="16"/>
  </w:num>
  <w:num w:numId="12">
    <w:abstractNumId w:val="4"/>
  </w:num>
  <w:num w:numId="13">
    <w:abstractNumId w:val="14"/>
  </w:num>
  <w:num w:numId="14">
    <w:abstractNumId w:val="33"/>
  </w:num>
  <w:num w:numId="15">
    <w:abstractNumId w:val="28"/>
  </w:num>
  <w:num w:numId="16">
    <w:abstractNumId w:val="17"/>
  </w:num>
  <w:num w:numId="17">
    <w:abstractNumId w:val="38"/>
  </w:num>
  <w:num w:numId="18">
    <w:abstractNumId w:val="43"/>
  </w:num>
  <w:num w:numId="19">
    <w:abstractNumId w:val="46"/>
  </w:num>
  <w:num w:numId="20">
    <w:abstractNumId w:val="45"/>
  </w:num>
  <w:num w:numId="21">
    <w:abstractNumId w:val="7"/>
  </w:num>
  <w:num w:numId="22">
    <w:abstractNumId w:val="2"/>
  </w:num>
  <w:num w:numId="23">
    <w:abstractNumId w:val="0"/>
  </w:num>
  <w:num w:numId="24">
    <w:abstractNumId w:val="37"/>
  </w:num>
  <w:num w:numId="25">
    <w:abstractNumId w:val="27"/>
  </w:num>
  <w:num w:numId="26">
    <w:abstractNumId w:val="44"/>
  </w:num>
  <w:num w:numId="27">
    <w:abstractNumId w:val="3"/>
  </w:num>
  <w:num w:numId="28">
    <w:abstractNumId w:val="9"/>
  </w:num>
  <w:num w:numId="29">
    <w:abstractNumId w:val="35"/>
  </w:num>
  <w:num w:numId="30">
    <w:abstractNumId w:val="48"/>
  </w:num>
  <w:num w:numId="31">
    <w:abstractNumId w:val="24"/>
  </w:num>
  <w:num w:numId="32">
    <w:abstractNumId w:val="19"/>
  </w:num>
  <w:num w:numId="33">
    <w:abstractNumId w:val="41"/>
  </w:num>
  <w:num w:numId="34">
    <w:abstractNumId w:val="26"/>
  </w:num>
  <w:num w:numId="35">
    <w:abstractNumId w:val="23"/>
  </w:num>
  <w:num w:numId="36">
    <w:abstractNumId w:val="1"/>
  </w:num>
  <w:num w:numId="37">
    <w:abstractNumId w:val="29"/>
  </w:num>
  <w:num w:numId="38">
    <w:abstractNumId w:val="39"/>
  </w:num>
  <w:num w:numId="39">
    <w:abstractNumId w:val="13"/>
  </w:num>
  <w:num w:numId="40">
    <w:abstractNumId w:val="15"/>
  </w:num>
  <w:num w:numId="41">
    <w:abstractNumId w:val="34"/>
  </w:num>
  <w:num w:numId="42">
    <w:abstractNumId w:val="30"/>
  </w:num>
  <w:num w:numId="43">
    <w:abstractNumId w:val="18"/>
  </w:num>
  <w:num w:numId="44">
    <w:abstractNumId w:val="31"/>
  </w:num>
  <w:num w:numId="45">
    <w:abstractNumId w:val="40"/>
  </w:num>
  <w:num w:numId="46">
    <w:abstractNumId w:val="36"/>
  </w:num>
  <w:num w:numId="47">
    <w:abstractNumId w:val="5"/>
  </w:num>
  <w:num w:numId="48">
    <w:abstractNumId w:val="20"/>
  </w:num>
  <w:num w:numId="49">
    <w:abstractNumId w:val="4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sa Bika">
    <w15:presenceInfo w15:providerId="None" w15:userId="Raisa Bika"/>
  </w15:person>
  <w15:person w15:author="Igors Belovs">
    <w15:presenceInfo w15:providerId="None" w15:userId="Igors Belovs"/>
  </w15:person>
  <w15:person w15:author="Inga Bērziņa">
    <w15:presenceInfo w15:providerId="None" w15:userId="Inga Bērz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06CB"/>
    <w:rsid w:val="000013AA"/>
    <w:rsid w:val="00002C9A"/>
    <w:rsid w:val="00003B11"/>
    <w:rsid w:val="00004456"/>
    <w:rsid w:val="00004AEC"/>
    <w:rsid w:val="00004C0A"/>
    <w:rsid w:val="000077E5"/>
    <w:rsid w:val="00007938"/>
    <w:rsid w:val="0000793C"/>
    <w:rsid w:val="00007AA3"/>
    <w:rsid w:val="000111C8"/>
    <w:rsid w:val="00011A5E"/>
    <w:rsid w:val="00011E50"/>
    <w:rsid w:val="00013CCF"/>
    <w:rsid w:val="000149D6"/>
    <w:rsid w:val="00014D29"/>
    <w:rsid w:val="000164F5"/>
    <w:rsid w:val="0001696D"/>
    <w:rsid w:val="000171DF"/>
    <w:rsid w:val="000172C8"/>
    <w:rsid w:val="00020A53"/>
    <w:rsid w:val="0002216E"/>
    <w:rsid w:val="00023035"/>
    <w:rsid w:val="00023908"/>
    <w:rsid w:val="00023B06"/>
    <w:rsid w:val="00023B66"/>
    <w:rsid w:val="00023F8B"/>
    <w:rsid w:val="00023FD2"/>
    <w:rsid w:val="00024E67"/>
    <w:rsid w:val="0002552A"/>
    <w:rsid w:val="000269CA"/>
    <w:rsid w:val="00030306"/>
    <w:rsid w:val="00030765"/>
    <w:rsid w:val="00030A28"/>
    <w:rsid w:val="00031E8B"/>
    <w:rsid w:val="00031EB7"/>
    <w:rsid w:val="00033065"/>
    <w:rsid w:val="00033E64"/>
    <w:rsid w:val="000340C1"/>
    <w:rsid w:val="000341B3"/>
    <w:rsid w:val="0003493A"/>
    <w:rsid w:val="000365F3"/>
    <w:rsid w:val="00036AE4"/>
    <w:rsid w:val="00037B7B"/>
    <w:rsid w:val="00037E38"/>
    <w:rsid w:val="00040B75"/>
    <w:rsid w:val="00040DEC"/>
    <w:rsid w:val="0004310F"/>
    <w:rsid w:val="000434C0"/>
    <w:rsid w:val="00044E86"/>
    <w:rsid w:val="000467C0"/>
    <w:rsid w:val="00046D9B"/>
    <w:rsid w:val="0004733A"/>
    <w:rsid w:val="000500F1"/>
    <w:rsid w:val="00050574"/>
    <w:rsid w:val="00053157"/>
    <w:rsid w:val="000569E2"/>
    <w:rsid w:val="00056BED"/>
    <w:rsid w:val="000608AB"/>
    <w:rsid w:val="000613C9"/>
    <w:rsid w:val="00061F78"/>
    <w:rsid w:val="0006269A"/>
    <w:rsid w:val="00062709"/>
    <w:rsid w:val="00063115"/>
    <w:rsid w:val="0006329E"/>
    <w:rsid w:val="00064A81"/>
    <w:rsid w:val="00065B9F"/>
    <w:rsid w:val="000669C9"/>
    <w:rsid w:val="00067147"/>
    <w:rsid w:val="000705B2"/>
    <w:rsid w:val="00070646"/>
    <w:rsid w:val="00070F24"/>
    <w:rsid w:val="00072FD8"/>
    <w:rsid w:val="00073FCD"/>
    <w:rsid w:val="00074B0E"/>
    <w:rsid w:val="00077E78"/>
    <w:rsid w:val="00082103"/>
    <w:rsid w:val="00083AD3"/>
    <w:rsid w:val="0008412E"/>
    <w:rsid w:val="000849E8"/>
    <w:rsid w:val="00085D80"/>
    <w:rsid w:val="00085F05"/>
    <w:rsid w:val="00086EC2"/>
    <w:rsid w:val="00087156"/>
    <w:rsid w:val="000871A6"/>
    <w:rsid w:val="000878E7"/>
    <w:rsid w:val="00087B86"/>
    <w:rsid w:val="00090500"/>
    <w:rsid w:val="00091795"/>
    <w:rsid w:val="000930E7"/>
    <w:rsid w:val="00093415"/>
    <w:rsid w:val="00093CBB"/>
    <w:rsid w:val="00093D32"/>
    <w:rsid w:val="00095B0A"/>
    <w:rsid w:val="00096400"/>
    <w:rsid w:val="000A0079"/>
    <w:rsid w:val="000A28CB"/>
    <w:rsid w:val="000A2CA3"/>
    <w:rsid w:val="000A3F3D"/>
    <w:rsid w:val="000A5311"/>
    <w:rsid w:val="000A549F"/>
    <w:rsid w:val="000A5B31"/>
    <w:rsid w:val="000A6031"/>
    <w:rsid w:val="000B03C5"/>
    <w:rsid w:val="000B0DDC"/>
    <w:rsid w:val="000B28F3"/>
    <w:rsid w:val="000B3290"/>
    <w:rsid w:val="000B412F"/>
    <w:rsid w:val="000B4168"/>
    <w:rsid w:val="000B4864"/>
    <w:rsid w:val="000B4A80"/>
    <w:rsid w:val="000B574A"/>
    <w:rsid w:val="000B6F04"/>
    <w:rsid w:val="000C0569"/>
    <w:rsid w:val="000C0B21"/>
    <w:rsid w:val="000C30BE"/>
    <w:rsid w:val="000C3CBB"/>
    <w:rsid w:val="000C4B2D"/>
    <w:rsid w:val="000C735A"/>
    <w:rsid w:val="000D25C2"/>
    <w:rsid w:val="000D3176"/>
    <w:rsid w:val="000D3594"/>
    <w:rsid w:val="000D45EF"/>
    <w:rsid w:val="000D5863"/>
    <w:rsid w:val="000D59A2"/>
    <w:rsid w:val="000D59D4"/>
    <w:rsid w:val="000D5F9C"/>
    <w:rsid w:val="000D6591"/>
    <w:rsid w:val="000D6B90"/>
    <w:rsid w:val="000D6EEF"/>
    <w:rsid w:val="000E032C"/>
    <w:rsid w:val="000E06D2"/>
    <w:rsid w:val="000E0748"/>
    <w:rsid w:val="000E0A1E"/>
    <w:rsid w:val="000E1089"/>
    <w:rsid w:val="000E17D7"/>
    <w:rsid w:val="000E1C76"/>
    <w:rsid w:val="000E270E"/>
    <w:rsid w:val="000E2906"/>
    <w:rsid w:val="000E2CA6"/>
    <w:rsid w:val="000E3058"/>
    <w:rsid w:val="000E4F5D"/>
    <w:rsid w:val="000E53F5"/>
    <w:rsid w:val="000E6084"/>
    <w:rsid w:val="000E60D6"/>
    <w:rsid w:val="000E7113"/>
    <w:rsid w:val="000E7FCC"/>
    <w:rsid w:val="000F0E3F"/>
    <w:rsid w:val="000F348A"/>
    <w:rsid w:val="000F41C0"/>
    <w:rsid w:val="000F437A"/>
    <w:rsid w:val="000F46F8"/>
    <w:rsid w:val="000F47CF"/>
    <w:rsid w:val="000F4B31"/>
    <w:rsid w:val="000F5A87"/>
    <w:rsid w:val="000F7849"/>
    <w:rsid w:val="001002FE"/>
    <w:rsid w:val="00100A8E"/>
    <w:rsid w:val="00101521"/>
    <w:rsid w:val="00101697"/>
    <w:rsid w:val="00102DF0"/>
    <w:rsid w:val="00110213"/>
    <w:rsid w:val="00111CDF"/>
    <w:rsid w:val="0011220C"/>
    <w:rsid w:val="00112D08"/>
    <w:rsid w:val="00113FEC"/>
    <w:rsid w:val="00116874"/>
    <w:rsid w:val="00117137"/>
    <w:rsid w:val="00120D35"/>
    <w:rsid w:val="00121F9E"/>
    <w:rsid w:val="001227DF"/>
    <w:rsid w:val="00123E7A"/>
    <w:rsid w:val="00125F40"/>
    <w:rsid w:val="0012662E"/>
    <w:rsid w:val="00126BA0"/>
    <w:rsid w:val="00126EA6"/>
    <w:rsid w:val="00130482"/>
    <w:rsid w:val="00130A46"/>
    <w:rsid w:val="0013647D"/>
    <w:rsid w:val="0013795D"/>
    <w:rsid w:val="00137F1E"/>
    <w:rsid w:val="00140905"/>
    <w:rsid w:val="00140915"/>
    <w:rsid w:val="00141025"/>
    <w:rsid w:val="001418EC"/>
    <w:rsid w:val="001446E9"/>
    <w:rsid w:val="00146CA1"/>
    <w:rsid w:val="001472BF"/>
    <w:rsid w:val="00150C0C"/>
    <w:rsid w:val="00150F2D"/>
    <w:rsid w:val="001513D8"/>
    <w:rsid w:val="00152084"/>
    <w:rsid w:val="00152596"/>
    <w:rsid w:val="0015391E"/>
    <w:rsid w:val="00155628"/>
    <w:rsid w:val="001556E6"/>
    <w:rsid w:val="001572D2"/>
    <w:rsid w:val="00157A17"/>
    <w:rsid w:val="00160875"/>
    <w:rsid w:val="0016155B"/>
    <w:rsid w:val="001616F5"/>
    <w:rsid w:val="001620FE"/>
    <w:rsid w:val="0016212B"/>
    <w:rsid w:val="001625C1"/>
    <w:rsid w:val="0016332E"/>
    <w:rsid w:val="00163441"/>
    <w:rsid w:val="0016399E"/>
    <w:rsid w:val="00163DD7"/>
    <w:rsid w:val="00167403"/>
    <w:rsid w:val="00167554"/>
    <w:rsid w:val="00170F84"/>
    <w:rsid w:val="001744C8"/>
    <w:rsid w:val="00174773"/>
    <w:rsid w:val="001747CC"/>
    <w:rsid w:val="00174853"/>
    <w:rsid w:val="00174DA5"/>
    <w:rsid w:val="0017520C"/>
    <w:rsid w:val="001764E7"/>
    <w:rsid w:val="00176C07"/>
    <w:rsid w:val="00177C1A"/>
    <w:rsid w:val="00180578"/>
    <w:rsid w:val="001828AA"/>
    <w:rsid w:val="001828AC"/>
    <w:rsid w:val="00183C13"/>
    <w:rsid w:val="00185150"/>
    <w:rsid w:val="00185DE2"/>
    <w:rsid w:val="00186D0E"/>
    <w:rsid w:val="0018716B"/>
    <w:rsid w:val="001871A3"/>
    <w:rsid w:val="0019033D"/>
    <w:rsid w:val="001917D0"/>
    <w:rsid w:val="0019197D"/>
    <w:rsid w:val="001929D8"/>
    <w:rsid w:val="00195D02"/>
    <w:rsid w:val="001966A0"/>
    <w:rsid w:val="00197D72"/>
    <w:rsid w:val="00197F03"/>
    <w:rsid w:val="001A08F4"/>
    <w:rsid w:val="001A1B87"/>
    <w:rsid w:val="001A1C7F"/>
    <w:rsid w:val="001A3515"/>
    <w:rsid w:val="001A4B79"/>
    <w:rsid w:val="001A4FD7"/>
    <w:rsid w:val="001A6F0F"/>
    <w:rsid w:val="001B335C"/>
    <w:rsid w:val="001B3704"/>
    <w:rsid w:val="001B3A2D"/>
    <w:rsid w:val="001B42CD"/>
    <w:rsid w:val="001B4DA4"/>
    <w:rsid w:val="001B589D"/>
    <w:rsid w:val="001B7BA1"/>
    <w:rsid w:val="001C1C39"/>
    <w:rsid w:val="001C33E4"/>
    <w:rsid w:val="001C38C7"/>
    <w:rsid w:val="001C39FE"/>
    <w:rsid w:val="001C4BEE"/>
    <w:rsid w:val="001C4C3A"/>
    <w:rsid w:val="001C4D38"/>
    <w:rsid w:val="001C6C0E"/>
    <w:rsid w:val="001C6CD6"/>
    <w:rsid w:val="001C7D64"/>
    <w:rsid w:val="001D0E0C"/>
    <w:rsid w:val="001D1086"/>
    <w:rsid w:val="001D15F7"/>
    <w:rsid w:val="001D162B"/>
    <w:rsid w:val="001D1C9A"/>
    <w:rsid w:val="001D2E0C"/>
    <w:rsid w:val="001D6235"/>
    <w:rsid w:val="001D62F0"/>
    <w:rsid w:val="001D6473"/>
    <w:rsid w:val="001D7DA4"/>
    <w:rsid w:val="001D7EE9"/>
    <w:rsid w:val="001E1AC9"/>
    <w:rsid w:val="001E1F8A"/>
    <w:rsid w:val="001E3677"/>
    <w:rsid w:val="001E3816"/>
    <w:rsid w:val="001E4528"/>
    <w:rsid w:val="001E554E"/>
    <w:rsid w:val="001E60B9"/>
    <w:rsid w:val="001E7CB7"/>
    <w:rsid w:val="001F0B64"/>
    <w:rsid w:val="001F1C45"/>
    <w:rsid w:val="001F4354"/>
    <w:rsid w:val="001F5A29"/>
    <w:rsid w:val="001F6420"/>
    <w:rsid w:val="001F7369"/>
    <w:rsid w:val="00202304"/>
    <w:rsid w:val="00203D0A"/>
    <w:rsid w:val="0020493D"/>
    <w:rsid w:val="00204D73"/>
    <w:rsid w:val="0020525E"/>
    <w:rsid w:val="0020708D"/>
    <w:rsid w:val="00207399"/>
    <w:rsid w:val="00207437"/>
    <w:rsid w:val="00207E6C"/>
    <w:rsid w:val="00212477"/>
    <w:rsid w:val="00213C5D"/>
    <w:rsid w:val="00215900"/>
    <w:rsid w:val="00215BD2"/>
    <w:rsid w:val="0021715E"/>
    <w:rsid w:val="00217163"/>
    <w:rsid w:val="00217507"/>
    <w:rsid w:val="002242B3"/>
    <w:rsid w:val="002265DB"/>
    <w:rsid w:val="0022723D"/>
    <w:rsid w:val="00227422"/>
    <w:rsid w:val="00227532"/>
    <w:rsid w:val="00232461"/>
    <w:rsid w:val="00232A60"/>
    <w:rsid w:val="00232E3F"/>
    <w:rsid w:val="00232E9E"/>
    <w:rsid w:val="002353EC"/>
    <w:rsid w:val="00236183"/>
    <w:rsid w:val="002364D2"/>
    <w:rsid w:val="00236BB7"/>
    <w:rsid w:val="00236BDD"/>
    <w:rsid w:val="0023751E"/>
    <w:rsid w:val="00240EA3"/>
    <w:rsid w:val="002419CB"/>
    <w:rsid w:val="00241A15"/>
    <w:rsid w:val="00244084"/>
    <w:rsid w:val="00244F01"/>
    <w:rsid w:val="002452E9"/>
    <w:rsid w:val="0024544B"/>
    <w:rsid w:val="00245664"/>
    <w:rsid w:val="0024613A"/>
    <w:rsid w:val="00246945"/>
    <w:rsid w:val="00246BB4"/>
    <w:rsid w:val="00251245"/>
    <w:rsid w:val="00251558"/>
    <w:rsid w:val="0025259D"/>
    <w:rsid w:val="00252DE4"/>
    <w:rsid w:val="00255913"/>
    <w:rsid w:val="00256EB1"/>
    <w:rsid w:val="0025709C"/>
    <w:rsid w:val="00257681"/>
    <w:rsid w:val="00257E55"/>
    <w:rsid w:val="00260334"/>
    <w:rsid w:val="00261221"/>
    <w:rsid w:val="0026245E"/>
    <w:rsid w:val="00262DFA"/>
    <w:rsid w:val="00263655"/>
    <w:rsid w:val="00263736"/>
    <w:rsid w:val="00263B81"/>
    <w:rsid w:val="00263FD6"/>
    <w:rsid w:val="00264CEB"/>
    <w:rsid w:val="0026516A"/>
    <w:rsid w:val="002656BA"/>
    <w:rsid w:val="002664E6"/>
    <w:rsid w:val="00266A9D"/>
    <w:rsid w:val="0026706F"/>
    <w:rsid w:val="0027026D"/>
    <w:rsid w:val="00270C50"/>
    <w:rsid w:val="002722A0"/>
    <w:rsid w:val="00273CE7"/>
    <w:rsid w:val="00274B14"/>
    <w:rsid w:val="00274F2B"/>
    <w:rsid w:val="0027603D"/>
    <w:rsid w:val="002769E9"/>
    <w:rsid w:val="00277AD5"/>
    <w:rsid w:val="0028004F"/>
    <w:rsid w:val="00280368"/>
    <w:rsid w:val="00283630"/>
    <w:rsid w:val="00283811"/>
    <w:rsid w:val="00283898"/>
    <w:rsid w:val="00284D36"/>
    <w:rsid w:val="00284F44"/>
    <w:rsid w:val="00285CDB"/>
    <w:rsid w:val="00286169"/>
    <w:rsid w:val="00286875"/>
    <w:rsid w:val="002870F9"/>
    <w:rsid w:val="00287869"/>
    <w:rsid w:val="00287AEE"/>
    <w:rsid w:val="00290E11"/>
    <w:rsid w:val="00291BEF"/>
    <w:rsid w:val="002929CC"/>
    <w:rsid w:val="002935C4"/>
    <w:rsid w:val="002937F0"/>
    <w:rsid w:val="00294240"/>
    <w:rsid w:val="002949C8"/>
    <w:rsid w:val="00296832"/>
    <w:rsid w:val="00296BA1"/>
    <w:rsid w:val="00297F4D"/>
    <w:rsid w:val="00297F77"/>
    <w:rsid w:val="002A026B"/>
    <w:rsid w:val="002A2C16"/>
    <w:rsid w:val="002A3114"/>
    <w:rsid w:val="002A4247"/>
    <w:rsid w:val="002A4FD4"/>
    <w:rsid w:val="002A57CC"/>
    <w:rsid w:val="002B243D"/>
    <w:rsid w:val="002B25CC"/>
    <w:rsid w:val="002B4004"/>
    <w:rsid w:val="002B59D7"/>
    <w:rsid w:val="002B67A8"/>
    <w:rsid w:val="002B73B1"/>
    <w:rsid w:val="002B73E3"/>
    <w:rsid w:val="002C0D9C"/>
    <w:rsid w:val="002C1705"/>
    <w:rsid w:val="002C2862"/>
    <w:rsid w:val="002C2A70"/>
    <w:rsid w:val="002C2E4C"/>
    <w:rsid w:val="002C5837"/>
    <w:rsid w:val="002C5E96"/>
    <w:rsid w:val="002C6E8F"/>
    <w:rsid w:val="002C7200"/>
    <w:rsid w:val="002C794F"/>
    <w:rsid w:val="002D3FAD"/>
    <w:rsid w:val="002D51BA"/>
    <w:rsid w:val="002D56BC"/>
    <w:rsid w:val="002E2516"/>
    <w:rsid w:val="002E3461"/>
    <w:rsid w:val="002E34E1"/>
    <w:rsid w:val="002E53A3"/>
    <w:rsid w:val="002E558B"/>
    <w:rsid w:val="002E78D2"/>
    <w:rsid w:val="002F0721"/>
    <w:rsid w:val="002F1E10"/>
    <w:rsid w:val="002F372E"/>
    <w:rsid w:val="002F4A95"/>
    <w:rsid w:val="002F6C36"/>
    <w:rsid w:val="002F7DA9"/>
    <w:rsid w:val="003007B3"/>
    <w:rsid w:val="00302ADD"/>
    <w:rsid w:val="00303C99"/>
    <w:rsid w:val="00303F3A"/>
    <w:rsid w:val="00306624"/>
    <w:rsid w:val="0030666B"/>
    <w:rsid w:val="003100C6"/>
    <w:rsid w:val="003120F6"/>
    <w:rsid w:val="003125C2"/>
    <w:rsid w:val="00313016"/>
    <w:rsid w:val="00313048"/>
    <w:rsid w:val="0031551A"/>
    <w:rsid w:val="00315B11"/>
    <w:rsid w:val="003168C7"/>
    <w:rsid w:val="00317091"/>
    <w:rsid w:val="00317B9D"/>
    <w:rsid w:val="003219E1"/>
    <w:rsid w:val="0032235D"/>
    <w:rsid w:val="00322BA9"/>
    <w:rsid w:val="00323B34"/>
    <w:rsid w:val="003256E6"/>
    <w:rsid w:val="00326486"/>
    <w:rsid w:val="00327197"/>
    <w:rsid w:val="00327527"/>
    <w:rsid w:val="00330275"/>
    <w:rsid w:val="00331955"/>
    <w:rsid w:val="00331976"/>
    <w:rsid w:val="00332C59"/>
    <w:rsid w:val="0033381E"/>
    <w:rsid w:val="003347B7"/>
    <w:rsid w:val="003356B6"/>
    <w:rsid w:val="003363B2"/>
    <w:rsid w:val="00337898"/>
    <w:rsid w:val="00340B81"/>
    <w:rsid w:val="003426F1"/>
    <w:rsid w:val="0034297F"/>
    <w:rsid w:val="003429E1"/>
    <w:rsid w:val="00353E8B"/>
    <w:rsid w:val="003542E2"/>
    <w:rsid w:val="00355DA5"/>
    <w:rsid w:val="00355E84"/>
    <w:rsid w:val="00355EB1"/>
    <w:rsid w:val="00357D3B"/>
    <w:rsid w:val="0036218A"/>
    <w:rsid w:val="00363CA9"/>
    <w:rsid w:val="0036431F"/>
    <w:rsid w:val="003644D8"/>
    <w:rsid w:val="00366FAF"/>
    <w:rsid w:val="0037033D"/>
    <w:rsid w:val="00370937"/>
    <w:rsid w:val="00371D42"/>
    <w:rsid w:val="00372429"/>
    <w:rsid w:val="00372892"/>
    <w:rsid w:val="00373F08"/>
    <w:rsid w:val="0037637A"/>
    <w:rsid w:val="00377777"/>
    <w:rsid w:val="00383A33"/>
    <w:rsid w:val="003841FB"/>
    <w:rsid w:val="00386524"/>
    <w:rsid w:val="003873C4"/>
    <w:rsid w:val="0038746A"/>
    <w:rsid w:val="00387C51"/>
    <w:rsid w:val="00387FD0"/>
    <w:rsid w:val="00391F07"/>
    <w:rsid w:val="00392391"/>
    <w:rsid w:val="00392B37"/>
    <w:rsid w:val="00392C8E"/>
    <w:rsid w:val="00392CAA"/>
    <w:rsid w:val="00394EAF"/>
    <w:rsid w:val="003967AE"/>
    <w:rsid w:val="00397739"/>
    <w:rsid w:val="00397D8D"/>
    <w:rsid w:val="00397DBF"/>
    <w:rsid w:val="003A0920"/>
    <w:rsid w:val="003A1357"/>
    <w:rsid w:val="003A3284"/>
    <w:rsid w:val="003A3734"/>
    <w:rsid w:val="003A45F3"/>
    <w:rsid w:val="003A51B8"/>
    <w:rsid w:val="003A5655"/>
    <w:rsid w:val="003A5CC1"/>
    <w:rsid w:val="003A75D2"/>
    <w:rsid w:val="003B0277"/>
    <w:rsid w:val="003B051E"/>
    <w:rsid w:val="003B0F4B"/>
    <w:rsid w:val="003B1348"/>
    <w:rsid w:val="003B21CB"/>
    <w:rsid w:val="003B2B26"/>
    <w:rsid w:val="003B3E6B"/>
    <w:rsid w:val="003B4DAB"/>
    <w:rsid w:val="003B58D7"/>
    <w:rsid w:val="003B5E7D"/>
    <w:rsid w:val="003B6367"/>
    <w:rsid w:val="003B7B85"/>
    <w:rsid w:val="003B7E40"/>
    <w:rsid w:val="003C1513"/>
    <w:rsid w:val="003C20B8"/>
    <w:rsid w:val="003C3E18"/>
    <w:rsid w:val="003C4222"/>
    <w:rsid w:val="003C50FB"/>
    <w:rsid w:val="003C5C40"/>
    <w:rsid w:val="003C60CA"/>
    <w:rsid w:val="003D04EF"/>
    <w:rsid w:val="003D119C"/>
    <w:rsid w:val="003D38CB"/>
    <w:rsid w:val="003D53C0"/>
    <w:rsid w:val="003D7508"/>
    <w:rsid w:val="003E2006"/>
    <w:rsid w:val="003E219A"/>
    <w:rsid w:val="003E2D93"/>
    <w:rsid w:val="003E2F84"/>
    <w:rsid w:val="003E3673"/>
    <w:rsid w:val="003E3D06"/>
    <w:rsid w:val="003E3EEF"/>
    <w:rsid w:val="003E564C"/>
    <w:rsid w:val="003E6254"/>
    <w:rsid w:val="003F0172"/>
    <w:rsid w:val="003F0EDE"/>
    <w:rsid w:val="003F1211"/>
    <w:rsid w:val="003F20C7"/>
    <w:rsid w:val="003F283E"/>
    <w:rsid w:val="003F31CB"/>
    <w:rsid w:val="003F4055"/>
    <w:rsid w:val="003F4FB1"/>
    <w:rsid w:val="003F58E1"/>
    <w:rsid w:val="003F62BA"/>
    <w:rsid w:val="003F76C2"/>
    <w:rsid w:val="003F7BE6"/>
    <w:rsid w:val="004001D9"/>
    <w:rsid w:val="0040075C"/>
    <w:rsid w:val="00400877"/>
    <w:rsid w:val="00401707"/>
    <w:rsid w:val="00401E72"/>
    <w:rsid w:val="00402DD5"/>
    <w:rsid w:val="00403A1F"/>
    <w:rsid w:val="00403B7A"/>
    <w:rsid w:val="00404EA9"/>
    <w:rsid w:val="0040505E"/>
    <w:rsid w:val="004063AB"/>
    <w:rsid w:val="0040657E"/>
    <w:rsid w:val="00407787"/>
    <w:rsid w:val="00407E77"/>
    <w:rsid w:val="00411E60"/>
    <w:rsid w:val="00412D0C"/>
    <w:rsid w:val="00414A42"/>
    <w:rsid w:val="00416267"/>
    <w:rsid w:val="00416306"/>
    <w:rsid w:val="00416667"/>
    <w:rsid w:val="004166FA"/>
    <w:rsid w:val="00421153"/>
    <w:rsid w:val="00422770"/>
    <w:rsid w:val="004234D3"/>
    <w:rsid w:val="004271A2"/>
    <w:rsid w:val="00427D60"/>
    <w:rsid w:val="004303C5"/>
    <w:rsid w:val="00430F96"/>
    <w:rsid w:val="004311B0"/>
    <w:rsid w:val="0043161E"/>
    <w:rsid w:val="00431FE1"/>
    <w:rsid w:val="00432A6C"/>
    <w:rsid w:val="004347A1"/>
    <w:rsid w:val="004351DC"/>
    <w:rsid w:val="004376F8"/>
    <w:rsid w:val="00440296"/>
    <w:rsid w:val="00440566"/>
    <w:rsid w:val="004407CA"/>
    <w:rsid w:val="00442006"/>
    <w:rsid w:val="00443118"/>
    <w:rsid w:val="00443AB9"/>
    <w:rsid w:val="00444BEE"/>
    <w:rsid w:val="0044576D"/>
    <w:rsid w:val="00445DD5"/>
    <w:rsid w:val="004461EB"/>
    <w:rsid w:val="0044621C"/>
    <w:rsid w:val="00447098"/>
    <w:rsid w:val="00447B87"/>
    <w:rsid w:val="00450503"/>
    <w:rsid w:val="004532D3"/>
    <w:rsid w:val="00453C69"/>
    <w:rsid w:val="00453F68"/>
    <w:rsid w:val="00454B64"/>
    <w:rsid w:val="004558D6"/>
    <w:rsid w:val="00456874"/>
    <w:rsid w:val="0045719A"/>
    <w:rsid w:val="0045742A"/>
    <w:rsid w:val="0045789A"/>
    <w:rsid w:val="00460045"/>
    <w:rsid w:val="00460BFF"/>
    <w:rsid w:val="00461133"/>
    <w:rsid w:val="00461622"/>
    <w:rsid w:val="00462253"/>
    <w:rsid w:val="00463204"/>
    <w:rsid w:val="00464692"/>
    <w:rsid w:val="0046493C"/>
    <w:rsid w:val="00465C75"/>
    <w:rsid w:val="00466067"/>
    <w:rsid w:val="004663A2"/>
    <w:rsid w:val="0046675F"/>
    <w:rsid w:val="0047102B"/>
    <w:rsid w:val="00472FC4"/>
    <w:rsid w:val="00473DB8"/>
    <w:rsid w:val="00473EF4"/>
    <w:rsid w:val="00474F16"/>
    <w:rsid w:val="00475242"/>
    <w:rsid w:val="0047600A"/>
    <w:rsid w:val="00476166"/>
    <w:rsid w:val="00476E85"/>
    <w:rsid w:val="00477B41"/>
    <w:rsid w:val="004826B5"/>
    <w:rsid w:val="00483F40"/>
    <w:rsid w:val="00486692"/>
    <w:rsid w:val="00487C8C"/>
    <w:rsid w:val="004918F1"/>
    <w:rsid w:val="004920BB"/>
    <w:rsid w:val="00492530"/>
    <w:rsid w:val="0049465A"/>
    <w:rsid w:val="0049649D"/>
    <w:rsid w:val="004972C0"/>
    <w:rsid w:val="004978FE"/>
    <w:rsid w:val="004A0E04"/>
    <w:rsid w:val="004A1056"/>
    <w:rsid w:val="004A1E00"/>
    <w:rsid w:val="004A266D"/>
    <w:rsid w:val="004A2692"/>
    <w:rsid w:val="004A348D"/>
    <w:rsid w:val="004A4BE8"/>
    <w:rsid w:val="004A4BEB"/>
    <w:rsid w:val="004A5CDF"/>
    <w:rsid w:val="004B063B"/>
    <w:rsid w:val="004B148C"/>
    <w:rsid w:val="004B20DA"/>
    <w:rsid w:val="004B2CB6"/>
    <w:rsid w:val="004B3C39"/>
    <w:rsid w:val="004B40D4"/>
    <w:rsid w:val="004B42F5"/>
    <w:rsid w:val="004B4EE5"/>
    <w:rsid w:val="004B595E"/>
    <w:rsid w:val="004B787E"/>
    <w:rsid w:val="004B7B8F"/>
    <w:rsid w:val="004B7D6D"/>
    <w:rsid w:val="004C0E53"/>
    <w:rsid w:val="004C3D9B"/>
    <w:rsid w:val="004C462A"/>
    <w:rsid w:val="004C5598"/>
    <w:rsid w:val="004C5D0E"/>
    <w:rsid w:val="004C5FFD"/>
    <w:rsid w:val="004C67F7"/>
    <w:rsid w:val="004C7A64"/>
    <w:rsid w:val="004C7FBC"/>
    <w:rsid w:val="004D0C91"/>
    <w:rsid w:val="004D15A2"/>
    <w:rsid w:val="004D22BE"/>
    <w:rsid w:val="004D3854"/>
    <w:rsid w:val="004D47DB"/>
    <w:rsid w:val="004D482E"/>
    <w:rsid w:val="004D57C6"/>
    <w:rsid w:val="004D688A"/>
    <w:rsid w:val="004D6D6C"/>
    <w:rsid w:val="004E11F0"/>
    <w:rsid w:val="004E1FB2"/>
    <w:rsid w:val="004E504C"/>
    <w:rsid w:val="004E678F"/>
    <w:rsid w:val="004E69E5"/>
    <w:rsid w:val="004E7096"/>
    <w:rsid w:val="004E7291"/>
    <w:rsid w:val="004E7510"/>
    <w:rsid w:val="004E7E99"/>
    <w:rsid w:val="004F0D4E"/>
    <w:rsid w:val="004F115B"/>
    <w:rsid w:val="004F3418"/>
    <w:rsid w:val="004F4398"/>
    <w:rsid w:val="004F4655"/>
    <w:rsid w:val="004F7979"/>
    <w:rsid w:val="004F7B3F"/>
    <w:rsid w:val="004F7E18"/>
    <w:rsid w:val="005022FA"/>
    <w:rsid w:val="005023A7"/>
    <w:rsid w:val="0050373B"/>
    <w:rsid w:val="00503A28"/>
    <w:rsid w:val="005043E6"/>
    <w:rsid w:val="00504E16"/>
    <w:rsid w:val="005054BB"/>
    <w:rsid w:val="00512438"/>
    <w:rsid w:val="00514677"/>
    <w:rsid w:val="00514F3B"/>
    <w:rsid w:val="00515477"/>
    <w:rsid w:val="00517129"/>
    <w:rsid w:val="0051733E"/>
    <w:rsid w:val="005178D5"/>
    <w:rsid w:val="00520404"/>
    <w:rsid w:val="005208E3"/>
    <w:rsid w:val="00524205"/>
    <w:rsid w:val="00525777"/>
    <w:rsid w:val="005260A8"/>
    <w:rsid w:val="00527576"/>
    <w:rsid w:val="00530994"/>
    <w:rsid w:val="00531155"/>
    <w:rsid w:val="005335AE"/>
    <w:rsid w:val="005343CD"/>
    <w:rsid w:val="00534E2C"/>
    <w:rsid w:val="00535DF5"/>
    <w:rsid w:val="00536B44"/>
    <w:rsid w:val="00540162"/>
    <w:rsid w:val="005402A2"/>
    <w:rsid w:val="00540649"/>
    <w:rsid w:val="00540E31"/>
    <w:rsid w:val="0054235E"/>
    <w:rsid w:val="00543B39"/>
    <w:rsid w:val="00544678"/>
    <w:rsid w:val="00545B81"/>
    <w:rsid w:val="00547F4C"/>
    <w:rsid w:val="00550B26"/>
    <w:rsid w:val="005537F5"/>
    <w:rsid w:val="00555B85"/>
    <w:rsid w:val="0055703F"/>
    <w:rsid w:val="00560129"/>
    <w:rsid w:val="005606B4"/>
    <w:rsid w:val="0056099D"/>
    <w:rsid w:val="0056335C"/>
    <w:rsid w:val="00563C55"/>
    <w:rsid w:val="00565516"/>
    <w:rsid w:val="00565642"/>
    <w:rsid w:val="00566EE6"/>
    <w:rsid w:val="0057017B"/>
    <w:rsid w:val="00571C32"/>
    <w:rsid w:val="00571C5F"/>
    <w:rsid w:val="00574D07"/>
    <w:rsid w:val="00574F85"/>
    <w:rsid w:val="005750D1"/>
    <w:rsid w:val="005753F0"/>
    <w:rsid w:val="00576689"/>
    <w:rsid w:val="00576F6C"/>
    <w:rsid w:val="00577831"/>
    <w:rsid w:val="00580144"/>
    <w:rsid w:val="00580861"/>
    <w:rsid w:val="00581F4A"/>
    <w:rsid w:val="00582C8A"/>
    <w:rsid w:val="00582F56"/>
    <w:rsid w:val="005833BD"/>
    <w:rsid w:val="00583D32"/>
    <w:rsid w:val="0058675E"/>
    <w:rsid w:val="005867F5"/>
    <w:rsid w:val="005874E9"/>
    <w:rsid w:val="00587E53"/>
    <w:rsid w:val="005929D3"/>
    <w:rsid w:val="00593C79"/>
    <w:rsid w:val="005962E5"/>
    <w:rsid w:val="005979EE"/>
    <w:rsid w:val="00597FE2"/>
    <w:rsid w:val="005A0228"/>
    <w:rsid w:val="005A101F"/>
    <w:rsid w:val="005A1550"/>
    <w:rsid w:val="005A3B0F"/>
    <w:rsid w:val="005A444E"/>
    <w:rsid w:val="005A5220"/>
    <w:rsid w:val="005A5B62"/>
    <w:rsid w:val="005A6D84"/>
    <w:rsid w:val="005B0032"/>
    <w:rsid w:val="005B104C"/>
    <w:rsid w:val="005B4424"/>
    <w:rsid w:val="005B5501"/>
    <w:rsid w:val="005B5B78"/>
    <w:rsid w:val="005B6280"/>
    <w:rsid w:val="005B6688"/>
    <w:rsid w:val="005C013E"/>
    <w:rsid w:val="005C17BF"/>
    <w:rsid w:val="005C1B12"/>
    <w:rsid w:val="005C1D94"/>
    <w:rsid w:val="005C2B02"/>
    <w:rsid w:val="005C4541"/>
    <w:rsid w:val="005C4A9A"/>
    <w:rsid w:val="005C4E14"/>
    <w:rsid w:val="005C4F47"/>
    <w:rsid w:val="005C5874"/>
    <w:rsid w:val="005C6C4F"/>
    <w:rsid w:val="005D10EC"/>
    <w:rsid w:val="005D1951"/>
    <w:rsid w:val="005D1989"/>
    <w:rsid w:val="005D29D5"/>
    <w:rsid w:val="005D2DF1"/>
    <w:rsid w:val="005D437F"/>
    <w:rsid w:val="005D7E1F"/>
    <w:rsid w:val="005E02A4"/>
    <w:rsid w:val="005E1097"/>
    <w:rsid w:val="005E114A"/>
    <w:rsid w:val="005E146C"/>
    <w:rsid w:val="005E25FF"/>
    <w:rsid w:val="005E6236"/>
    <w:rsid w:val="005F05C5"/>
    <w:rsid w:val="005F0BBD"/>
    <w:rsid w:val="005F1F8C"/>
    <w:rsid w:val="005F21CD"/>
    <w:rsid w:val="005F2EA0"/>
    <w:rsid w:val="005F3640"/>
    <w:rsid w:val="005F6A38"/>
    <w:rsid w:val="005F7933"/>
    <w:rsid w:val="00600C38"/>
    <w:rsid w:val="00600D00"/>
    <w:rsid w:val="0060208A"/>
    <w:rsid w:val="0060334D"/>
    <w:rsid w:val="0060346D"/>
    <w:rsid w:val="00604453"/>
    <w:rsid w:val="006052B6"/>
    <w:rsid w:val="0061013B"/>
    <w:rsid w:val="00610586"/>
    <w:rsid w:val="00611D79"/>
    <w:rsid w:val="00612461"/>
    <w:rsid w:val="00614052"/>
    <w:rsid w:val="00614A18"/>
    <w:rsid w:val="0061547F"/>
    <w:rsid w:val="00616863"/>
    <w:rsid w:val="00616AF9"/>
    <w:rsid w:val="00617F7A"/>
    <w:rsid w:val="0062080A"/>
    <w:rsid w:val="00620B99"/>
    <w:rsid w:val="00621AFB"/>
    <w:rsid w:val="006237A6"/>
    <w:rsid w:val="00623888"/>
    <w:rsid w:val="00623D41"/>
    <w:rsid w:val="006245A1"/>
    <w:rsid w:val="0063241A"/>
    <w:rsid w:val="00632BE9"/>
    <w:rsid w:val="00632EE3"/>
    <w:rsid w:val="006333CE"/>
    <w:rsid w:val="006338E1"/>
    <w:rsid w:val="00633F77"/>
    <w:rsid w:val="00634938"/>
    <w:rsid w:val="006355B6"/>
    <w:rsid w:val="00635A72"/>
    <w:rsid w:val="00635E27"/>
    <w:rsid w:val="006373B2"/>
    <w:rsid w:val="00641E86"/>
    <w:rsid w:val="00642CCA"/>
    <w:rsid w:val="00643612"/>
    <w:rsid w:val="0064382A"/>
    <w:rsid w:val="006440A2"/>
    <w:rsid w:val="00645DC0"/>
    <w:rsid w:val="0064614F"/>
    <w:rsid w:val="00650649"/>
    <w:rsid w:val="00650F66"/>
    <w:rsid w:val="00651EFF"/>
    <w:rsid w:val="006525DC"/>
    <w:rsid w:val="006533E2"/>
    <w:rsid w:val="006534FC"/>
    <w:rsid w:val="0065587E"/>
    <w:rsid w:val="00656E45"/>
    <w:rsid w:val="00660133"/>
    <w:rsid w:val="006618CC"/>
    <w:rsid w:val="00661E05"/>
    <w:rsid w:val="0066218E"/>
    <w:rsid w:val="00662A4D"/>
    <w:rsid w:val="0066385D"/>
    <w:rsid w:val="006645FA"/>
    <w:rsid w:val="00664E49"/>
    <w:rsid w:val="00665778"/>
    <w:rsid w:val="00665B3E"/>
    <w:rsid w:val="00670428"/>
    <w:rsid w:val="00670530"/>
    <w:rsid w:val="00670ED6"/>
    <w:rsid w:val="006724F8"/>
    <w:rsid w:val="00672E6B"/>
    <w:rsid w:val="00672F4A"/>
    <w:rsid w:val="006731E9"/>
    <w:rsid w:val="0067395A"/>
    <w:rsid w:val="00674467"/>
    <w:rsid w:val="00674468"/>
    <w:rsid w:val="00675C6F"/>
    <w:rsid w:val="00675C75"/>
    <w:rsid w:val="0067701B"/>
    <w:rsid w:val="0068043D"/>
    <w:rsid w:val="0068144B"/>
    <w:rsid w:val="006848B9"/>
    <w:rsid w:val="00684AA9"/>
    <w:rsid w:val="00685876"/>
    <w:rsid w:val="00686B7E"/>
    <w:rsid w:val="006870F7"/>
    <w:rsid w:val="00687FAC"/>
    <w:rsid w:val="00690327"/>
    <w:rsid w:val="00691937"/>
    <w:rsid w:val="0069377A"/>
    <w:rsid w:val="006954CD"/>
    <w:rsid w:val="00695C8D"/>
    <w:rsid w:val="00695D73"/>
    <w:rsid w:val="00696A4C"/>
    <w:rsid w:val="00697892"/>
    <w:rsid w:val="006A0911"/>
    <w:rsid w:val="006A09BB"/>
    <w:rsid w:val="006A12C3"/>
    <w:rsid w:val="006A19E3"/>
    <w:rsid w:val="006A2D8F"/>
    <w:rsid w:val="006A3AE2"/>
    <w:rsid w:val="006A6980"/>
    <w:rsid w:val="006A6CBF"/>
    <w:rsid w:val="006A70AF"/>
    <w:rsid w:val="006A7561"/>
    <w:rsid w:val="006A7C9D"/>
    <w:rsid w:val="006A7F1B"/>
    <w:rsid w:val="006B0FE6"/>
    <w:rsid w:val="006B10DA"/>
    <w:rsid w:val="006B1D12"/>
    <w:rsid w:val="006B266F"/>
    <w:rsid w:val="006B2FA0"/>
    <w:rsid w:val="006B3670"/>
    <w:rsid w:val="006B4DD0"/>
    <w:rsid w:val="006B5BE4"/>
    <w:rsid w:val="006B6803"/>
    <w:rsid w:val="006B684F"/>
    <w:rsid w:val="006B6B20"/>
    <w:rsid w:val="006B7153"/>
    <w:rsid w:val="006B74B3"/>
    <w:rsid w:val="006C10CA"/>
    <w:rsid w:val="006C192E"/>
    <w:rsid w:val="006C3447"/>
    <w:rsid w:val="006C3C2E"/>
    <w:rsid w:val="006C5C2A"/>
    <w:rsid w:val="006C5E40"/>
    <w:rsid w:val="006C5FA8"/>
    <w:rsid w:val="006C617B"/>
    <w:rsid w:val="006C634D"/>
    <w:rsid w:val="006C6BB5"/>
    <w:rsid w:val="006D0759"/>
    <w:rsid w:val="006D250D"/>
    <w:rsid w:val="006D3452"/>
    <w:rsid w:val="006D3E4F"/>
    <w:rsid w:val="006D44A5"/>
    <w:rsid w:val="006D66AD"/>
    <w:rsid w:val="006D7AF1"/>
    <w:rsid w:val="006E117F"/>
    <w:rsid w:val="006E2B0A"/>
    <w:rsid w:val="006E3D5B"/>
    <w:rsid w:val="006E51CF"/>
    <w:rsid w:val="006E5C29"/>
    <w:rsid w:val="006E7972"/>
    <w:rsid w:val="006F1F87"/>
    <w:rsid w:val="006F22FA"/>
    <w:rsid w:val="006F27D9"/>
    <w:rsid w:val="006F451B"/>
    <w:rsid w:val="006F4633"/>
    <w:rsid w:val="006F5758"/>
    <w:rsid w:val="006F5CED"/>
    <w:rsid w:val="006F6264"/>
    <w:rsid w:val="0070001E"/>
    <w:rsid w:val="00701C26"/>
    <w:rsid w:val="007025DF"/>
    <w:rsid w:val="00702D25"/>
    <w:rsid w:val="007062A6"/>
    <w:rsid w:val="00706CD8"/>
    <w:rsid w:val="00706DFE"/>
    <w:rsid w:val="00707428"/>
    <w:rsid w:val="007109C0"/>
    <w:rsid w:val="007126A6"/>
    <w:rsid w:val="00712C56"/>
    <w:rsid w:val="00715089"/>
    <w:rsid w:val="00715777"/>
    <w:rsid w:val="00717A9D"/>
    <w:rsid w:val="00720A10"/>
    <w:rsid w:val="00720C71"/>
    <w:rsid w:val="00721A66"/>
    <w:rsid w:val="00721ED2"/>
    <w:rsid w:val="00724297"/>
    <w:rsid w:val="007243A7"/>
    <w:rsid w:val="00725095"/>
    <w:rsid w:val="00726FC2"/>
    <w:rsid w:val="00731149"/>
    <w:rsid w:val="00732534"/>
    <w:rsid w:val="00733E53"/>
    <w:rsid w:val="00733E6F"/>
    <w:rsid w:val="00735D47"/>
    <w:rsid w:val="00735F1D"/>
    <w:rsid w:val="0073726C"/>
    <w:rsid w:val="00737825"/>
    <w:rsid w:val="00737DEE"/>
    <w:rsid w:val="00740811"/>
    <w:rsid w:val="00740C5E"/>
    <w:rsid w:val="00741DC9"/>
    <w:rsid w:val="00742B69"/>
    <w:rsid w:val="007434ED"/>
    <w:rsid w:val="00744FDB"/>
    <w:rsid w:val="007452C0"/>
    <w:rsid w:val="00747F87"/>
    <w:rsid w:val="00750E9B"/>
    <w:rsid w:val="007524F1"/>
    <w:rsid w:val="00752DAD"/>
    <w:rsid w:val="00753A75"/>
    <w:rsid w:val="00753BF9"/>
    <w:rsid w:val="00754B91"/>
    <w:rsid w:val="00761EF8"/>
    <w:rsid w:val="007621B2"/>
    <w:rsid w:val="007631AA"/>
    <w:rsid w:val="007637C0"/>
    <w:rsid w:val="00763A33"/>
    <w:rsid w:val="0076472E"/>
    <w:rsid w:val="00764EAB"/>
    <w:rsid w:val="00765892"/>
    <w:rsid w:val="007717A1"/>
    <w:rsid w:val="00773AFB"/>
    <w:rsid w:val="0077428E"/>
    <w:rsid w:val="0077473D"/>
    <w:rsid w:val="007747C5"/>
    <w:rsid w:val="007751C2"/>
    <w:rsid w:val="007754FF"/>
    <w:rsid w:val="007756A3"/>
    <w:rsid w:val="007756DC"/>
    <w:rsid w:val="00777D8B"/>
    <w:rsid w:val="00777F8E"/>
    <w:rsid w:val="00781567"/>
    <w:rsid w:val="007833A4"/>
    <w:rsid w:val="007847E5"/>
    <w:rsid w:val="007852E2"/>
    <w:rsid w:val="00786F52"/>
    <w:rsid w:val="007908CD"/>
    <w:rsid w:val="00790A3B"/>
    <w:rsid w:val="00791E52"/>
    <w:rsid w:val="00794B5F"/>
    <w:rsid w:val="007969A0"/>
    <w:rsid w:val="007978FC"/>
    <w:rsid w:val="007A0272"/>
    <w:rsid w:val="007A0F20"/>
    <w:rsid w:val="007A1787"/>
    <w:rsid w:val="007A1830"/>
    <w:rsid w:val="007A299F"/>
    <w:rsid w:val="007A2CA0"/>
    <w:rsid w:val="007A5498"/>
    <w:rsid w:val="007A5AD0"/>
    <w:rsid w:val="007A61A4"/>
    <w:rsid w:val="007A6551"/>
    <w:rsid w:val="007A6E10"/>
    <w:rsid w:val="007A6FB6"/>
    <w:rsid w:val="007A76FE"/>
    <w:rsid w:val="007A7AEC"/>
    <w:rsid w:val="007B13C6"/>
    <w:rsid w:val="007B2A05"/>
    <w:rsid w:val="007B36A1"/>
    <w:rsid w:val="007B3A43"/>
    <w:rsid w:val="007B6C86"/>
    <w:rsid w:val="007B7B68"/>
    <w:rsid w:val="007C19EF"/>
    <w:rsid w:val="007C5513"/>
    <w:rsid w:val="007C5A18"/>
    <w:rsid w:val="007C6540"/>
    <w:rsid w:val="007C7847"/>
    <w:rsid w:val="007C7C63"/>
    <w:rsid w:val="007D0F84"/>
    <w:rsid w:val="007D1723"/>
    <w:rsid w:val="007D1F23"/>
    <w:rsid w:val="007D3369"/>
    <w:rsid w:val="007D38C5"/>
    <w:rsid w:val="007D5AF4"/>
    <w:rsid w:val="007D62A3"/>
    <w:rsid w:val="007D6D35"/>
    <w:rsid w:val="007E6A68"/>
    <w:rsid w:val="007E76C6"/>
    <w:rsid w:val="007E7E10"/>
    <w:rsid w:val="007F064F"/>
    <w:rsid w:val="007F2B6D"/>
    <w:rsid w:val="007F2DEB"/>
    <w:rsid w:val="007F30DB"/>
    <w:rsid w:val="007F4B81"/>
    <w:rsid w:val="007F6464"/>
    <w:rsid w:val="007F6F2A"/>
    <w:rsid w:val="00800EF9"/>
    <w:rsid w:val="00801585"/>
    <w:rsid w:val="00801BE6"/>
    <w:rsid w:val="00802028"/>
    <w:rsid w:val="00802CC4"/>
    <w:rsid w:val="00803307"/>
    <w:rsid w:val="00803376"/>
    <w:rsid w:val="00805FC1"/>
    <w:rsid w:val="00810317"/>
    <w:rsid w:val="0081106C"/>
    <w:rsid w:val="00811511"/>
    <w:rsid w:val="0081226D"/>
    <w:rsid w:val="00814B18"/>
    <w:rsid w:val="00816F44"/>
    <w:rsid w:val="00820209"/>
    <w:rsid w:val="00822142"/>
    <w:rsid w:val="0082361A"/>
    <w:rsid w:val="00823ADD"/>
    <w:rsid w:val="00823C70"/>
    <w:rsid w:val="00825DCD"/>
    <w:rsid w:val="008267BB"/>
    <w:rsid w:val="00831378"/>
    <w:rsid w:val="0083332A"/>
    <w:rsid w:val="00833757"/>
    <w:rsid w:val="008340F0"/>
    <w:rsid w:val="0083446E"/>
    <w:rsid w:val="00834DC8"/>
    <w:rsid w:val="008353F0"/>
    <w:rsid w:val="00836237"/>
    <w:rsid w:val="0083696B"/>
    <w:rsid w:val="00840EB8"/>
    <w:rsid w:val="00842128"/>
    <w:rsid w:val="00845D22"/>
    <w:rsid w:val="00846E7D"/>
    <w:rsid w:val="00847F94"/>
    <w:rsid w:val="0085105A"/>
    <w:rsid w:val="00853611"/>
    <w:rsid w:val="00853F48"/>
    <w:rsid w:val="008540F9"/>
    <w:rsid w:val="008551BC"/>
    <w:rsid w:val="00856200"/>
    <w:rsid w:val="00856E7E"/>
    <w:rsid w:val="008611B2"/>
    <w:rsid w:val="00861EC9"/>
    <w:rsid w:val="00861F23"/>
    <w:rsid w:val="00861FAD"/>
    <w:rsid w:val="008640E8"/>
    <w:rsid w:val="0086499D"/>
    <w:rsid w:val="00865299"/>
    <w:rsid w:val="008659B8"/>
    <w:rsid w:val="00865AE9"/>
    <w:rsid w:val="008670CE"/>
    <w:rsid w:val="00870487"/>
    <w:rsid w:val="00871DBB"/>
    <w:rsid w:val="0087277B"/>
    <w:rsid w:val="0087439B"/>
    <w:rsid w:val="008744BE"/>
    <w:rsid w:val="0087453C"/>
    <w:rsid w:val="008751F2"/>
    <w:rsid w:val="00877A1E"/>
    <w:rsid w:val="0088001E"/>
    <w:rsid w:val="0088138C"/>
    <w:rsid w:val="00882A9E"/>
    <w:rsid w:val="00882CE1"/>
    <w:rsid w:val="008856DA"/>
    <w:rsid w:val="00891B6F"/>
    <w:rsid w:val="00891BAC"/>
    <w:rsid w:val="00892507"/>
    <w:rsid w:val="00893325"/>
    <w:rsid w:val="00893D92"/>
    <w:rsid w:val="00893F99"/>
    <w:rsid w:val="008955E9"/>
    <w:rsid w:val="008960FD"/>
    <w:rsid w:val="00897F2C"/>
    <w:rsid w:val="008A0471"/>
    <w:rsid w:val="008A0E6C"/>
    <w:rsid w:val="008A170E"/>
    <w:rsid w:val="008A43F2"/>
    <w:rsid w:val="008A46A6"/>
    <w:rsid w:val="008A4BFF"/>
    <w:rsid w:val="008A53B7"/>
    <w:rsid w:val="008A6081"/>
    <w:rsid w:val="008A64BF"/>
    <w:rsid w:val="008A652B"/>
    <w:rsid w:val="008A7143"/>
    <w:rsid w:val="008A7176"/>
    <w:rsid w:val="008B13B0"/>
    <w:rsid w:val="008B1948"/>
    <w:rsid w:val="008B2F3E"/>
    <w:rsid w:val="008B4ABB"/>
    <w:rsid w:val="008B4BF3"/>
    <w:rsid w:val="008C0FE1"/>
    <w:rsid w:val="008C19CF"/>
    <w:rsid w:val="008C1B42"/>
    <w:rsid w:val="008C1C99"/>
    <w:rsid w:val="008C30F5"/>
    <w:rsid w:val="008C46E7"/>
    <w:rsid w:val="008C5808"/>
    <w:rsid w:val="008C5A08"/>
    <w:rsid w:val="008D13D4"/>
    <w:rsid w:val="008D16DE"/>
    <w:rsid w:val="008D56EF"/>
    <w:rsid w:val="008D5995"/>
    <w:rsid w:val="008D5E9C"/>
    <w:rsid w:val="008D6167"/>
    <w:rsid w:val="008D65CF"/>
    <w:rsid w:val="008D6EA5"/>
    <w:rsid w:val="008D7055"/>
    <w:rsid w:val="008D73A5"/>
    <w:rsid w:val="008E00D8"/>
    <w:rsid w:val="008E0357"/>
    <w:rsid w:val="008E119E"/>
    <w:rsid w:val="008E12A5"/>
    <w:rsid w:val="008E160B"/>
    <w:rsid w:val="008E43A1"/>
    <w:rsid w:val="008E44B4"/>
    <w:rsid w:val="008E5757"/>
    <w:rsid w:val="008F0A61"/>
    <w:rsid w:val="008F0B3A"/>
    <w:rsid w:val="008F15F7"/>
    <w:rsid w:val="008F18D6"/>
    <w:rsid w:val="008F1A2C"/>
    <w:rsid w:val="008F24C6"/>
    <w:rsid w:val="008F5321"/>
    <w:rsid w:val="008F6C8E"/>
    <w:rsid w:val="00900834"/>
    <w:rsid w:val="0090154C"/>
    <w:rsid w:val="00901CAE"/>
    <w:rsid w:val="009031E2"/>
    <w:rsid w:val="0090398A"/>
    <w:rsid w:val="00904080"/>
    <w:rsid w:val="00904FE3"/>
    <w:rsid w:val="0090602E"/>
    <w:rsid w:val="00906601"/>
    <w:rsid w:val="00907802"/>
    <w:rsid w:val="00907B26"/>
    <w:rsid w:val="00911912"/>
    <w:rsid w:val="009129C9"/>
    <w:rsid w:val="00913036"/>
    <w:rsid w:val="00914DB9"/>
    <w:rsid w:val="009150DD"/>
    <w:rsid w:val="0091571B"/>
    <w:rsid w:val="009165F4"/>
    <w:rsid w:val="00916721"/>
    <w:rsid w:val="00916741"/>
    <w:rsid w:val="00917D78"/>
    <w:rsid w:val="00921E8B"/>
    <w:rsid w:val="0092233F"/>
    <w:rsid w:val="00923A16"/>
    <w:rsid w:val="00923EAE"/>
    <w:rsid w:val="00925799"/>
    <w:rsid w:val="00925B9F"/>
    <w:rsid w:val="0092631C"/>
    <w:rsid w:val="0092640F"/>
    <w:rsid w:val="00926CE7"/>
    <w:rsid w:val="00927335"/>
    <w:rsid w:val="00930422"/>
    <w:rsid w:val="009323A6"/>
    <w:rsid w:val="00933BB5"/>
    <w:rsid w:val="00933E3F"/>
    <w:rsid w:val="0093420F"/>
    <w:rsid w:val="00934F6A"/>
    <w:rsid w:val="00935457"/>
    <w:rsid w:val="00935F91"/>
    <w:rsid w:val="009404BD"/>
    <w:rsid w:val="00940F55"/>
    <w:rsid w:val="00941984"/>
    <w:rsid w:val="00944F6B"/>
    <w:rsid w:val="0094509A"/>
    <w:rsid w:val="009469D3"/>
    <w:rsid w:val="0094771A"/>
    <w:rsid w:val="00947C2B"/>
    <w:rsid w:val="00952771"/>
    <w:rsid w:val="00954CEF"/>
    <w:rsid w:val="00954FB5"/>
    <w:rsid w:val="00957B59"/>
    <w:rsid w:val="00960248"/>
    <w:rsid w:val="00960758"/>
    <w:rsid w:val="00961471"/>
    <w:rsid w:val="009621A6"/>
    <w:rsid w:val="0096237B"/>
    <w:rsid w:val="00962CD0"/>
    <w:rsid w:val="00964995"/>
    <w:rsid w:val="009654CA"/>
    <w:rsid w:val="009659AF"/>
    <w:rsid w:val="00967863"/>
    <w:rsid w:val="00967C81"/>
    <w:rsid w:val="0097120D"/>
    <w:rsid w:val="00972823"/>
    <w:rsid w:val="00973129"/>
    <w:rsid w:val="00973AA0"/>
    <w:rsid w:val="00973D4C"/>
    <w:rsid w:val="00973F5B"/>
    <w:rsid w:val="00974D24"/>
    <w:rsid w:val="00975044"/>
    <w:rsid w:val="0097623B"/>
    <w:rsid w:val="00976AB3"/>
    <w:rsid w:val="00977BBA"/>
    <w:rsid w:val="009816F0"/>
    <w:rsid w:val="0098250B"/>
    <w:rsid w:val="00983917"/>
    <w:rsid w:val="00985C5C"/>
    <w:rsid w:val="00985F42"/>
    <w:rsid w:val="009863C5"/>
    <w:rsid w:val="00986EB5"/>
    <w:rsid w:val="00987773"/>
    <w:rsid w:val="0098782E"/>
    <w:rsid w:val="00990616"/>
    <w:rsid w:val="00991C00"/>
    <w:rsid w:val="00991D7B"/>
    <w:rsid w:val="00992AEA"/>
    <w:rsid w:val="009957A3"/>
    <w:rsid w:val="00995B02"/>
    <w:rsid w:val="009A084F"/>
    <w:rsid w:val="009A113E"/>
    <w:rsid w:val="009A2C64"/>
    <w:rsid w:val="009A2E37"/>
    <w:rsid w:val="009A38B9"/>
    <w:rsid w:val="009A5528"/>
    <w:rsid w:val="009A590D"/>
    <w:rsid w:val="009A6251"/>
    <w:rsid w:val="009A62EB"/>
    <w:rsid w:val="009B0049"/>
    <w:rsid w:val="009B08A9"/>
    <w:rsid w:val="009B0E5B"/>
    <w:rsid w:val="009B1539"/>
    <w:rsid w:val="009B25C4"/>
    <w:rsid w:val="009B28D2"/>
    <w:rsid w:val="009B2A17"/>
    <w:rsid w:val="009B373E"/>
    <w:rsid w:val="009B42DB"/>
    <w:rsid w:val="009B4CA6"/>
    <w:rsid w:val="009B64E1"/>
    <w:rsid w:val="009B7101"/>
    <w:rsid w:val="009B7A63"/>
    <w:rsid w:val="009B7EE9"/>
    <w:rsid w:val="009C10A0"/>
    <w:rsid w:val="009C1452"/>
    <w:rsid w:val="009C1D0D"/>
    <w:rsid w:val="009C2BA5"/>
    <w:rsid w:val="009C500E"/>
    <w:rsid w:val="009C71D2"/>
    <w:rsid w:val="009D27CA"/>
    <w:rsid w:val="009D396E"/>
    <w:rsid w:val="009D4758"/>
    <w:rsid w:val="009D57C0"/>
    <w:rsid w:val="009D674E"/>
    <w:rsid w:val="009D7074"/>
    <w:rsid w:val="009D7B30"/>
    <w:rsid w:val="009D7CA0"/>
    <w:rsid w:val="009E2380"/>
    <w:rsid w:val="009E24DC"/>
    <w:rsid w:val="009E2D1D"/>
    <w:rsid w:val="009E2FE1"/>
    <w:rsid w:val="009E7134"/>
    <w:rsid w:val="009F2A97"/>
    <w:rsid w:val="009F5AEE"/>
    <w:rsid w:val="009F5B8F"/>
    <w:rsid w:val="009F5C58"/>
    <w:rsid w:val="00A01256"/>
    <w:rsid w:val="00A01D72"/>
    <w:rsid w:val="00A028D5"/>
    <w:rsid w:val="00A02AA0"/>
    <w:rsid w:val="00A05326"/>
    <w:rsid w:val="00A05F25"/>
    <w:rsid w:val="00A06537"/>
    <w:rsid w:val="00A066DE"/>
    <w:rsid w:val="00A117F8"/>
    <w:rsid w:val="00A11882"/>
    <w:rsid w:val="00A12991"/>
    <w:rsid w:val="00A12E00"/>
    <w:rsid w:val="00A13E78"/>
    <w:rsid w:val="00A14131"/>
    <w:rsid w:val="00A15188"/>
    <w:rsid w:val="00A1614A"/>
    <w:rsid w:val="00A1698B"/>
    <w:rsid w:val="00A17C46"/>
    <w:rsid w:val="00A20B55"/>
    <w:rsid w:val="00A21BB4"/>
    <w:rsid w:val="00A228A7"/>
    <w:rsid w:val="00A2335F"/>
    <w:rsid w:val="00A23E28"/>
    <w:rsid w:val="00A241CC"/>
    <w:rsid w:val="00A246A1"/>
    <w:rsid w:val="00A24AE8"/>
    <w:rsid w:val="00A25E24"/>
    <w:rsid w:val="00A267C9"/>
    <w:rsid w:val="00A33CC1"/>
    <w:rsid w:val="00A34668"/>
    <w:rsid w:val="00A357B4"/>
    <w:rsid w:val="00A358BD"/>
    <w:rsid w:val="00A36111"/>
    <w:rsid w:val="00A362ED"/>
    <w:rsid w:val="00A37960"/>
    <w:rsid w:val="00A40061"/>
    <w:rsid w:val="00A415E2"/>
    <w:rsid w:val="00A42A82"/>
    <w:rsid w:val="00A42ADA"/>
    <w:rsid w:val="00A430C0"/>
    <w:rsid w:val="00A43F06"/>
    <w:rsid w:val="00A44286"/>
    <w:rsid w:val="00A442DE"/>
    <w:rsid w:val="00A4697B"/>
    <w:rsid w:val="00A50316"/>
    <w:rsid w:val="00A50558"/>
    <w:rsid w:val="00A51361"/>
    <w:rsid w:val="00A523C4"/>
    <w:rsid w:val="00A52877"/>
    <w:rsid w:val="00A529BC"/>
    <w:rsid w:val="00A54DFF"/>
    <w:rsid w:val="00A562E3"/>
    <w:rsid w:val="00A57AB4"/>
    <w:rsid w:val="00A606C1"/>
    <w:rsid w:val="00A608DC"/>
    <w:rsid w:val="00A614DC"/>
    <w:rsid w:val="00A64AF2"/>
    <w:rsid w:val="00A66A1D"/>
    <w:rsid w:val="00A673AA"/>
    <w:rsid w:val="00A71FB5"/>
    <w:rsid w:val="00A72EC2"/>
    <w:rsid w:val="00A762A6"/>
    <w:rsid w:val="00A77580"/>
    <w:rsid w:val="00A81226"/>
    <w:rsid w:val="00A81F8B"/>
    <w:rsid w:val="00A8268B"/>
    <w:rsid w:val="00A82D88"/>
    <w:rsid w:val="00A8390B"/>
    <w:rsid w:val="00A848FB"/>
    <w:rsid w:val="00A84CCB"/>
    <w:rsid w:val="00A85253"/>
    <w:rsid w:val="00A85C63"/>
    <w:rsid w:val="00A87A31"/>
    <w:rsid w:val="00A87B73"/>
    <w:rsid w:val="00A87D87"/>
    <w:rsid w:val="00A87FF5"/>
    <w:rsid w:val="00A90549"/>
    <w:rsid w:val="00A90AD3"/>
    <w:rsid w:val="00A90AE9"/>
    <w:rsid w:val="00A90C83"/>
    <w:rsid w:val="00A911F6"/>
    <w:rsid w:val="00A91B36"/>
    <w:rsid w:val="00A940B8"/>
    <w:rsid w:val="00A9466B"/>
    <w:rsid w:val="00A961A2"/>
    <w:rsid w:val="00A96886"/>
    <w:rsid w:val="00A976F2"/>
    <w:rsid w:val="00AA043E"/>
    <w:rsid w:val="00AA0C70"/>
    <w:rsid w:val="00AA208B"/>
    <w:rsid w:val="00AA35DF"/>
    <w:rsid w:val="00AA3B24"/>
    <w:rsid w:val="00AA4A04"/>
    <w:rsid w:val="00AA4A78"/>
    <w:rsid w:val="00AA55AC"/>
    <w:rsid w:val="00AA7C22"/>
    <w:rsid w:val="00AB0B8F"/>
    <w:rsid w:val="00AB1361"/>
    <w:rsid w:val="00AB18D8"/>
    <w:rsid w:val="00AB2676"/>
    <w:rsid w:val="00AB3E9B"/>
    <w:rsid w:val="00AB492A"/>
    <w:rsid w:val="00AB4DE5"/>
    <w:rsid w:val="00AB552B"/>
    <w:rsid w:val="00AB56F3"/>
    <w:rsid w:val="00AB73F4"/>
    <w:rsid w:val="00AC1298"/>
    <w:rsid w:val="00AC2615"/>
    <w:rsid w:val="00AC368C"/>
    <w:rsid w:val="00AC382C"/>
    <w:rsid w:val="00AC4A31"/>
    <w:rsid w:val="00AC57D7"/>
    <w:rsid w:val="00AC6854"/>
    <w:rsid w:val="00AC7987"/>
    <w:rsid w:val="00AD1853"/>
    <w:rsid w:val="00AD3582"/>
    <w:rsid w:val="00AD3D86"/>
    <w:rsid w:val="00AD5BD1"/>
    <w:rsid w:val="00AE00AC"/>
    <w:rsid w:val="00AE15A4"/>
    <w:rsid w:val="00AE2A48"/>
    <w:rsid w:val="00AE2B26"/>
    <w:rsid w:val="00AE3644"/>
    <w:rsid w:val="00AE430B"/>
    <w:rsid w:val="00AE68E4"/>
    <w:rsid w:val="00AE68F3"/>
    <w:rsid w:val="00AF17E2"/>
    <w:rsid w:val="00AF2CA2"/>
    <w:rsid w:val="00AF5B2A"/>
    <w:rsid w:val="00AF6163"/>
    <w:rsid w:val="00AF6894"/>
    <w:rsid w:val="00AF6CF7"/>
    <w:rsid w:val="00B00958"/>
    <w:rsid w:val="00B00980"/>
    <w:rsid w:val="00B00A1F"/>
    <w:rsid w:val="00B030C6"/>
    <w:rsid w:val="00B0511D"/>
    <w:rsid w:val="00B0566A"/>
    <w:rsid w:val="00B05A63"/>
    <w:rsid w:val="00B060F3"/>
    <w:rsid w:val="00B0662B"/>
    <w:rsid w:val="00B07A6E"/>
    <w:rsid w:val="00B10611"/>
    <w:rsid w:val="00B10A55"/>
    <w:rsid w:val="00B11283"/>
    <w:rsid w:val="00B12C43"/>
    <w:rsid w:val="00B13AD0"/>
    <w:rsid w:val="00B148F6"/>
    <w:rsid w:val="00B14CF1"/>
    <w:rsid w:val="00B150FC"/>
    <w:rsid w:val="00B15D0B"/>
    <w:rsid w:val="00B174C1"/>
    <w:rsid w:val="00B211F8"/>
    <w:rsid w:val="00B21BDC"/>
    <w:rsid w:val="00B2247B"/>
    <w:rsid w:val="00B22C61"/>
    <w:rsid w:val="00B22E31"/>
    <w:rsid w:val="00B22FB5"/>
    <w:rsid w:val="00B2475F"/>
    <w:rsid w:val="00B26125"/>
    <w:rsid w:val="00B26282"/>
    <w:rsid w:val="00B27762"/>
    <w:rsid w:val="00B30BBF"/>
    <w:rsid w:val="00B31465"/>
    <w:rsid w:val="00B3150E"/>
    <w:rsid w:val="00B3425B"/>
    <w:rsid w:val="00B342A2"/>
    <w:rsid w:val="00B34CED"/>
    <w:rsid w:val="00B3547A"/>
    <w:rsid w:val="00B364FC"/>
    <w:rsid w:val="00B36A9E"/>
    <w:rsid w:val="00B37AB3"/>
    <w:rsid w:val="00B43844"/>
    <w:rsid w:val="00B4399F"/>
    <w:rsid w:val="00B47220"/>
    <w:rsid w:val="00B5020E"/>
    <w:rsid w:val="00B51344"/>
    <w:rsid w:val="00B51B93"/>
    <w:rsid w:val="00B528CB"/>
    <w:rsid w:val="00B52ABA"/>
    <w:rsid w:val="00B53AF0"/>
    <w:rsid w:val="00B55CDC"/>
    <w:rsid w:val="00B57D18"/>
    <w:rsid w:val="00B613F7"/>
    <w:rsid w:val="00B621D5"/>
    <w:rsid w:val="00B654D5"/>
    <w:rsid w:val="00B6550A"/>
    <w:rsid w:val="00B657F0"/>
    <w:rsid w:val="00B65FA3"/>
    <w:rsid w:val="00B66262"/>
    <w:rsid w:val="00B66926"/>
    <w:rsid w:val="00B66CB8"/>
    <w:rsid w:val="00B67647"/>
    <w:rsid w:val="00B70316"/>
    <w:rsid w:val="00B715B9"/>
    <w:rsid w:val="00B71954"/>
    <w:rsid w:val="00B72B73"/>
    <w:rsid w:val="00B7395A"/>
    <w:rsid w:val="00B7419D"/>
    <w:rsid w:val="00B74E06"/>
    <w:rsid w:val="00B75C8D"/>
    <w:rsid w:val="00B77FDB"/>
    <w:rsid w:val="00B80D31"/>
    <w:rsid w:val="00B82019"/>
    <w:rsid w:val="00B822B2"/>
    <w:rsid w:val="00B82497"/>
    <w:rsid w:val="00B82C6E"/>
    <w:rsid w:val="00B84846"/>
    <w:rsid w:val="00B84D94"/>
    <w:rsid w:val="00B8569E"/>
    <w:rsid w:val="00B85AA7"/>
    <w:rsid w:val="00B9000D"/>
    <w:rsid w:val="00B92273"/>
    <w:rsid w:val="00B932B0"/>
    <w:rsid w:val="00B93940"/>
    <w:rsid w:val="00B93D2D"/>
    <w:rsid w:val="00B94394"/>
    <w:rsid w:val="00B97DB3"/>
    <w:rsid w:val="00BA0DF0"/>
    <w:rsid w:val="00BA1280"/>
    <w:rsid w:val="00BA2C09"/>
    <w:rsid w:val="00BA2F74"/>
    <w:rsid w:val="00BA5033"/>
    <w:rsid w:val="00BA6261"/>
    <w:rsid w:val="00BA6E6C"/>
    <w:rsid w:val="00BA7415"/>
    <w:rsid w:val="00BB02A6"/>
    <w:rsid w:val="00BB1EFF"/>
    <w:rsid w:val="00BB200E"/>
    <w:rsid w:val="00BB3037"/>
    <w:rsid w:val="00BB36D6"/>
    <w:rsid w:val="00BB61E8"/>
    <w:rsid w:val="00BB7A03"/>
    <w:rsid w:val="00BC0A42"/>
    <w:rsid w:val="00BC1E52"/>
    <w:rsid w:val="00BC35DF"/>
    <w:rsid w:val="00BC3FE2"/>
    <w:rsid w:val="00BC5AC8"/>
    <w:rsid w:val="00BC632D"/>
    <w:rsid w:val="00BC6EEA"/>
    <w:rsid w:val="00BD03E6"/>
    <w:rsid w:val="00BD094D"/>
    <w:rsid w:val="00BD1D40"/>
    <w:rsid w:val="00BD5B4D"/>
    <w:rsid w:val="00BD6327"/>
    <w:rsid w:val="00BE0410"/>
    <w:rsid w:val="00BE043D"/>
    <w:rsid w:val="00BE1E77"/>
    <w:rsid w:val="00BE2A98"/>
    <w:rsid w:val="00BE7685"/>
    <w:rsid w:val="00BE788E"/>
    <w:rsid w:val="00BE7AD1"/>
    <w:rsid w:val="00BF0A42"/>
    <w:rsid w:val="00BF0F3F"/>
    <w:rsid w:val="00BF1891"/>
    <w:rsid w:val="00BF758C"/>
    <w:rsid w:val="00C006F3"/>
    <w:rsid w:val="00C00E77"/>
    <w:rsid w:val="00C0181E"/>
    <w:rsid w:val="00C01F2B"/>
    <w:rsid w:val="00C045E3"/>
    <w:rsid w:val="00C04CBF"/>
    <w:rsid w:val="00C057EB"/>
    <w:rsid w:val="00C067F6"/>
    <w:rsid w:val="00C072CB"/>
    <w:rsid w:val="00C0731A"/>
    <w:rsid w:val="00C07975"/>
    <w:rsid w:val="00C10C76"/>
    <w:rsid w:val="00C11170"/>
    <w:rsid w:val="00C11417"/>
    <w:rsid w:val="00C11437"/>
    <w:rsid w:val="00C12791"/>
    <w:rsid w:val="00C13293"/>
    <w:rsid w:val="00C13E0A"/>
    <w:rsid w:val="00C1546C"/>
    <w:rsid w:val="00C161E2"/>
    <w:rsid w:val="00C165E6"/>
    <w:rsid w:val="00C17C67"/>
    <w:rsid w:val="00C2228E"/>
    <w:rsid w:val="00C2237F"/>
    <w:rsid w:val="00C22951"/>
    <w:rsid w:val="00C24BFD"/>
    <w:rsid w:val="00C30952"/>
    <w:rsid w:val="00C31E73"/>
    <w:rsid w:val="00C3219A"/>
    <w:rsid w:val="00C33279"/>
    <w:rsid w:val="00C34AC3"/>
    <w:rsid w:val="00C36965"/>
    <w:rsid w:val="00C37D1C"/>
    <w:rsid w:val="00C41207"/>
    <w:rsid w:val="00C418BC"/>
    <w:rsid w:val="00C42CCC"/>
    <w:rsid w:val="00C437E3"/>
    <w:rsid w:val="00C442FE"/>
    <w:rsid w:val="00C44304"/>
    <w:rsid w:val="00C4477A"/>
    <w:rsid w:val="00C45F24"/>
    <w:rsid w:val="00C45F3F"/>
    <w:rsid w:val="00C47EA8"/>
    <w:rsid w:val="00C51F23"/>
    <w:rsid w:val="00C523A9"/>
    <w:rsid w:val="00C53363"/>
    <w:rsid w:val="00C545A0"/>
    <w:rsid w:val="00C55979"/>
    <w:rsid w:val="00C56131"/>
    <w:rsid w:val="00C563F5"/>
    <w:rsid w:val="00C569A2"/>
    <w:rsid w:val="00C61ED2"/>
    <w:rsid w:val="00C6207B"/>
    <w:rsid w:val="00C62172"/>
    <w:rsid w:val="00C634B4"/>
    <w:rsid w:val="00C637B2"/>
    <w:rsid w:val="00C65175"/>
    <w:rsid w:val="00C66027"/>
    <w:rsid w:val="00C67878"/>
    <w:rsid w:val="00C7076A"/>
    <w:rsid w:val="00C71318"/>
    <w:rsid w:val="00C729AB"/>
    <w:rsid w:val="00C731F3"/>
    <w:rsid w:val="00C74590"/>
    <w:rsid w:val="00C80562"/>
    <w:rsid w:val="00C80B56"/>
    <w:rsid w:val="00C80EEE"/>
    <w:rsid w:val="00C83A1A"/>
    <w:rsid w:val="00C83DBD"/>
    <w:rsid w:val="00C86F48"/>
    <w:rsid w:val="00C872B7"/>
    <w:rsid w:val="00C87318"/>
    <w:rsid w:val="00C90855"/>
    <w:rsid w:val="00C92691"/>
    <w:rsid w:val="00C92887"/>
    <w:rsid w:val="00C93737"/>
    <w:rsid w:val="00C942AC"/>
    <w:rsid w:val="00C95D8E"/>
    <w:rsid w:val="00C95E2C"/>
    <w:rsid w:val="00C9620A"/>
    <w:rsid w:val="00C96E06"/>
    <w:rsid w:val="00C97F45"/>
    <w:rsid w:val="00CA071A"/>
    <w:rsid w:val="00CA1AA8"/>
    <w:rsid w:val="00CA1C58"/>
    <w:rsid w:val="00CA2FCD"/>
    <w:rsid w:val="00CA4818"/>
    <w:rsid w:val="00CA51C5"/>
    <w:rsid w:val="00CA6611"/>
    <w:rsid w:val="00CA7D54"/>
    <w:rsid w:val="00CB0BDB"/>
    <w:rsid w:val="00CB166B"/>
    <w:rsid w:val="00CB48DD"/>
    <w:rsid w:val="00CB540D"/>
    <w:rsid w:val="00CB7774"/>
    <w:rsid w:val="00CC083D"/>
    <w:rsid w:val="00CC1326"/>
    <w:rsid w:val="00CC2130"/>
    <w:rsid w:val="00CC239B"/>
    <w:rsid w:val="00CC2638"/>
    <w:rsid w:val="00CC416F"/>
    <w:rsid w:val="00CC4CA4"/>
    <w:rsid w:val="00CC5813"/>
    <w:rsid w:val="00CC6CF2"/>
    <w:rsid w:val="00CC747F"/>
    <w:rsid w:val="00CC7767"/>
    <w:rsid w:val="00CD0F73"/>
    <w:rsid w:val="00CD2F6C"/>
    <w:rsid w:val="00CD33BA"/>
    <w:rsid w:val="00CD420C"/>
    <w:rsid w:val="00CD486F"/>
    <w:rsid w:val="00CD4A41"/>
    <w:rsid w:val="00CD5184"/>
    <w:rsid w:val="00CD529D"/>
    <w:rsid w:val="00CD531A"/>
    <w:rsid w:val="00CD541F"/>
    <w:rsid w:val="00CD7E28"/>
    <w:rsid w:val="00CE2903"/>
    <w:rsid w:val="00CE3612"/>
    <w:rsid w:val="00CE3ECD"/>
    <w:rsid w:val="00CE4706"/>
    <w:rsid w:val="00CE7C2F"/>
    <w:rsid w:val="00CF0D2D"/>
    <w:rsid w:val="00CF4BBA"/>
    <w:rsid w:val="00CF53C8"/>
    <w:rsid w:val="00CF746A"/>
    <w:rsid w:val="00CF7CCA"/>
    <w:rsid w:val="00D02387"/>
    <w:rsid w:val="00D031C7"/>
    <w:rsid w:val="00D04834"/>
    <w:rsid w:val="00D06F21"/>
    <w:rsid w:val="00D075A4"/>
    <w:rsid w:val="00D0782F"/>
    <w:rsid w:val="00D07B53"/>
    <w:rsid w:val="00D1202D"/>
    <w:rsid w:val="00D12E6E"/>
    <w:rsid w:val="00D13919"/>
    <w:rsid w:val="00D14669"/>
    <w:rsid w:val="00D15AE7"/>
    <w:rsid w:val="00D15C65"/>
    <w:rsid w:val="00D163D8"/>
    <w:rsid w:val="00D16B3A"/>
    <w:rsid w:val="00D20294"/>
    <w:rsid w:val="00D21E29"/>
    <w:rsid w:val="00D21FD5"/>
    <w:rsid w:val="00D22694"/>
    <w:rsid w:val="00D256F3"/>
    <w:rsid w:val="00D25D9C"/>
    <w:rsid w:val="00D27C95"/>
    <w:rsid w:val="00D30A2B"/>
    <w:rsid w:val="00D30DEE"/>
    <w:rsid w:val="00D32F15"/>
    <w:rsid w:val="00D34189"/>
    <w:rsid w:val="00D3484D"/>
    <w:rsid w:val="00D34E2E"/>
    <w:rsid w:val="00D3710C"/>
    <w:rsid w:val="00D40219"/>
    <w:rsid w:val="00D40296"/>
    <w:rsid w:val="00D41116"/>
    <w:rsid w:val="00D44495"/>
    <w:rsid w:val="00D47A0B"/>
    <w:rsid w:val="00D506AB"/>
    <w:rsid w:val="00D51C4E"/>
    <w:rsid w:val="00D5483F"/>
    <w:rsid w:val="00D55FB6"/>
    <w:rsid w:val="00D60A3B"/>
    <w:rsid w:val="00D61E28"/>
    <w:rsid w:val="00D62212"/>
    <w:rsid w:val="00D625A5"/>
    <w:rsid w:val="00D633FC"/>
    <w:rsid w:val="00D64D14"/>
    <w:rsid w:val="00D65564"/>
    <w:rsid w:val="00D66AFB"/>
    <w:rsid w:val="00D700E6"/>
    <w:rsid w:val="00D70ECE"/>
    <w:rsid w:val="00D71178"/>
    <w:rsid w:val="00D72B53"/>
    <w:rsid w:val="00D72E48"/>
    <w:rsid w:val="00D735D5"/>
    <w:rsid w:val="00D74C88"/>
    <w:rsid w:val="00D74CA5"/>
    <w:rsid w:val="00D7561E"/>
    <w:rsid w:val="00D763F9"/>
    <w:rsid w:val="00D76B3B"/>
    <w:rsid w:val="00D77759"/>
    <w:rsid w:val="00D81EB7"/>
    <w:rsid w:val="00D83075"/>
    <w:rsid w:val="00D833E5"/>
    <w:rsid w:val="00D83545"/>
    <w:rsid w:val="00D8450F"/>
    <w:rsid w:val="00D84BA7"/>
    <w:rsid w:val="00D865EB"/>
    <w:rsid w:val="00D87271"/>
    <w:rsid w:val="00D91821"/>
    <w:rsid w:val="00D92594"/>
    <w:rsid w:val="00D92816"/>
    <w:rsid w:val="00D944AA"/>
    <w:rsid w:val="00D950B3"/>
    <w:rsid w:val="00D956F5"/>
    <w:rsid w:val="00D95B86"/>
    <w:rsid w:val="00D96B0E"/>
    <w:rsid w:val="00D976F8"/>
    <w:rsid w:val="00DA0969"/>
    <w:rsid w:val="00DA1FA3"/>
    <w:rsid w:val="00DA216D"/>
    <w:rsid w:val="00DA37D5"/>
    <w:rsid w:val="00DA43A9"/>
    <w:rsid w:val="00DA4507"/>
    <w:rsid w:val="00DA5633"/>
    <w:rsid w:val="00DA5CA4"/>
    <w:rsid w:val="00DA62E6"/>
    <w:rsid w:val="00DA68C2"/>
    <w:rsid w:val="00DA6DA3"/>
    <w:rsid w:val="00DB0AE3"/>
    <w:rsid w:val="00DB145F"/>
    <w:rsid w:val="00DB2F4E"/>
    <w:rsid w:val="00DB41F4"/>
    <w:rsid w:val="00DB5600"/>
    <w:rsid w:val="00DB5911"/>
    <w:rsid w:val="00DB62B4"/>
    <w:rsid w:val="00DC0711"/>
    <w:rsid w:val="00DC14C8"/>
    <w:rsid w:val="00DC1F5B"/>
    <w:rsid w:val="00DC2285"/>
    <w:rsid w:val="00DC42EF"/>
    <w:rsid w:val="00DC5A20"/>
    <w:rsid w:val="00DC76E9"/>
    <w:rsid w:val="00DD0B3E"/>
    <w:rsid w:val="00DD136B"/>
    <w:rsid w:val="00DD2214"/>
    <w:rsid w:val="00DD3EFB"/>
    <w:rsid w:val="00DD6DEC"/>
    <w:rsid w:val="00DE013D"/>
    <w:rsid w:val="00DE072F"/>
    <w:rsid w:val="00DE1349"/>
    <w:rsid w:val="00DE1BC5"/>
    <w:rsid w:val="00DE27BC"/>
    <w:rsid w:val="00DE43EA"/>
    <w:rsid w:val="00DE4493"/>
    <w:rsid w:val="00DE50DD"/>
    <w:rsid w:val="00DE56BA"/>
    <w:rsid w:val="00DE5924"/>
    <w:rsid w:val="00DF14FB"/>
    <w:rsid w:val="00DF16DB"/>
    <w:rsid w:val="00DF2CF5"/>
    <w:rsid w:val="00DF35F3"/>
    <w:rsid w:val="00DF4AF4"/>
    <w:rsid w:val="00DF556A"/>
    <w:rsid w:val="00DF5E45"/>
    <w:rsid w:val="00DF7B44"/>
    <w:rsid w:val="00E00BBC"/>
    <w:rsid w:val="00E00BCF"/>
    <w:rsid w:val="00E02232"/>
    <w:rsid w:val="00E038C2"/>
    <w:rsid w:val="00E042B6"/>
    <w:rsid w:val="00E05631"/>
    <w:rsid w:val="00E05A11"/>
    <w:rsid w:val="00E06A16"/>
    <w:rsid w:val="00E075AF"/>
    <w:rsid w:val="00E13142"/>
    <w:rsid w:val="00E1397E"/>
    <w:rsid w:val="00E14395"/>
    <w:rsid w:val="00E15122"/>
    <w:rsid w:val="00E15624"/>
    <w:rsid w:val="00E15E5C"/>
    <w:rsid w:val="00E15ED6"/>
    <w:rsid w:val="00E2060D"/>
    <w:rsid w:val="00E2161B"/>
    <w:rsid w:val="00E21ED3"/>
    <w:rsid w:val="00E23E9A"/>
    <w:rsid w:val="00E23FE7"/>
    <w:rsid w:val="00E247EA"/>
    <w:rsid w:val="00E303BE"/>
    <w:rsid w:val="00E30AB0"/>
    <w:rsid w:val="00E313A6"/>
    <w:rsid w:val="00E31A77"/>
    <w:rsid w:val="00E31A84"/>
    <w:rsid w:val="00E32338"/>
    <w:rsid w:val="00E3258A"/>
    <w:rsid w:val="00E334A1"/>
    <w:rsid w:val="00E343D9"/>
    <w:rsid w:val="00E34F2D"/>
    <w:rsid w:val="00E351AA"/>
    <w:rsid w:val="00E37237"/>
    <w:rsid w:val="00E37ED9"/>
    <w:rsid w:val="00E40564"/>
    <w:rsid w:val="00E408C6"/>
    <w:rsid w:val="00E41D1C"/>
    <w:rsid w:val="00E42FB4"/>
    <w:rsid w:val="00E43136"/>
    <w:rsid w:val="00E44D04"/>
    <w:rsid w:val="00E44D4D"/>
    <w:rsid w:val="00E451F6"/>
    <w:rsid w:val="00E45DDE"/>
    <w:rsid w:val="00E46228"/>
    <w:rsid w:val="00E473AC"/>
    <w:rsid w:val="00E47F3F"/>
    <w:rsid w:val="00E5288E"/>
    <w:rsid w:val="00E54C72"/>
    <w:rsid w:val="00E551F6"/>
    <w:rsid w:val="00E5595A"/>
    <w:rsid w:val="00E57C4A"/>
    <w:rsid w:val="00E6028B"/>
    <w:rsid w:val="00E620EF"/>
    <w:rsid w:val="00E620F8"/>
    <w:rsid w:val="00E62F7E"/>
    <w:rsid w:val="00E62F8B"/>
    <w:rsid w:val="00E64836"/>
    <w:rsid w:val="00E65A43"/>
    <w:rsid w:val="00E66153"/>
    <w:rsid w:val="00E6714B"/>
    <w:rsid w:val="00E67A34"/>
    <w:rsid w:val="00E700B0"/>
    <w:rsid w:val="00E705E1"/>
    <w:rsid w:val="00E7088D"/>
    <w:rsid w:val="00E72883"/>
    <w:rsid w:val="00E72893"/>
    <w:rsid w:val="00E73375"/>
    <w:rsid w:val="00E73FFC"/>
    <w:rsid w:val="00E7484F"/>
    <w:rsid w:val="00E74D74"/>
    <w:rsid w:val="00E80953"/>
    <w:rsid w:val="00E820DE"/>
    <w:rsid w:val="00E823BB"/>
    <w:rsid w:val="00E84DD2"/>
    <w:rsid w:val="00E85705"/>
    <w:rsid w:val="00E8776B"/>
    <w:rsid w:val="00E90159"/>
    <w:rsid w:val="00E90E1F"/>
    <w:rsid w:val="00E90E45"/>
    <w:rsid w:val="00E935F6"/>
    <w:rsid w:val="00E93EE1"/>
    <w:rsid w:val="00E96BD4"/>
    <w:rsid w:val="00E96D4A"/>
    <w:rsid w:val="00EA03FB"/>
    <w:rsid w:val="00EA0D5B"/>
    <w:rsid w:val="00EA3094"/>
    <w:rsid w:val="00EA46EB"/>
    <w:rsid w:val="00EA48B6"/>
    <w:rsid w:val="00EB19BF"/>
    <w:rsid w:val="00EB1C60"/>
    <w:rsid w:val="00EB2759"/>
    <w:rsid w:val="00EB3204"/>
    <w:rsid w:val="00EB3353"/>
    <w:rsid w:val="00EB3E8D"/>
    <w:rsid w:val="00EB48C0"/>
    <w:rsid w:val="00EC0F6D"/>
    <w:rsid w:val="00EC1846"/>
    <w:rsid w:val="00EC1FD8"/>
    <w:rsid w:val="00EC2DE8"/>
    <w:rsid w:val="00EC68EA"/>
    <w:rsid w:val="00ED0244"/>
    <w:rsid w:val="00ED084E"/>
    <w:rsid w:val="00ED18D8"/>
    <w:rsid w:val="00ED1DF8"/>
    <w:rsid w:val="00ED23CB"/>
    <w:rsid w:val="00ED2FE4"/>
    <w:rsid w:val="00ED49AF"/>
    <w:rsid w:val="00ED4AFF"/>
    <w:rsid w:val="00ED5970"/>
    <w:rsid w:val="00ED684E"/>
    <w:rsid w:val="00ED7A85"/>
    <w:rsid w:val="00EE0A3B"/>
    <w:rsid w:val="00EE0C51"/>
    <w:rsid w:val="00EE156E"/>
    <w:rsid w:val="00EE1754"/>
    <w:rsid w:val="00EE2F9C"/>
    <w:rsid w:val="00EE31D7"/>
    <w:rsid w:val="00EE4322"/>
    <w:rsid w:val="00EE57E7"/>
    <w:rsid w:val="00EE65B7"/>
    <w:rsid w:val="00EE6A16"/>
    <w:rsid w:val="00EE7A80"/>
    <w:rsid w:val="00EF10C4"/>
    <w:rsid w:val="00EF1959"/>
    <w:rsid w:val="00EF1C6C"/>
    <w:rsid w:val="00EF3E70"/>
    <w:rsid w:val="00EF5898"/>
    <w:rsid w:val="00EF5E14"/>
    <w:rsid w:val="00EF5EA4"/>
    <w:rsid w:val="00EF6322"/>
    <w:rsid w:val="00EF6D95"/>
    <w:rsid w:val="00F00C46"/>
    <w:rsid w:val="00F00E0C"/>
    <w:rsid w:val="00F015EA"/>
    <w:rsid w:val="00F0250E"/>
    <w:rsid w:val="00F02DA1"/>
    <w:rsid w:val="00F02DA4"/>
    <w:rsid w:val="00F044B4"/>
    <w:rsid w:val="00F05588"/>
    <w:rsid w:val="00F0572B"/>
    <w:rsid w:val="00F05D86"/>
    <w:rsid w:val="00F07287"/>
    <w:rsid w:val="00F076CD"/>
    <w:rsid w:val="00F0784F"/>
    <w:rsid w:val="00F1048B"/>
    <w:rsid w:val="00F10534"/>
    <w:rsid w:val="00F10D9E"/>
    <w:rsid w:val="00F10E8A"/>
    <w:rsid w:val="00F1243E"/>
    <w:rsid w:val="00F12802"/>
    <w:rsid w:val="00F12B79"/>
    <w:rsid w:val="00F13A28"/>
    <w:rsid w:val="00F150DB"/>
    <w:rsid w:val="00F156BC"/>
    <w:rsid w:val="00F15B24"/>
    <w:rsid w:val="00F17A9A"/>
    <w:rsid w:val="00F17BA2"/>
    <w:rsid w:val="00F20D9C"/>
    <w:rsid w:val="00F2149E"/>
    <w:rsid w:val="00F21B5A"/>
    <w:rsid w:val="00F21C08"/>
    <w:rsid w:val="00F21FEE"/>
    <w:rsid w:val="00F22162"/>
    <w:rsid w:val="00F229CC"/>
    <w:rsid w:val="00F241ED"/>
    <w:rsid w:val="00F24ABA"/>
    <w:rsid w:val="00F26AC4"/>
    <w:rsid w:val="00F2771F"/>
    <w:rsid w:val="00F32596"/>
    <w:rsid w:val="00F32A05"/>
    <w:rsid w:val="00F335E6"/>
    <w:rsid w:val="00F340B7"/>
    <w:rsid w:val="00F341D6"/>
    <w:rsid w:val="00F341EB"/>
    <w:rsid w:val="00F34A4D"/>
    <w:rsid w:val="00F45234"/>
    <w:rsid w:val="00F47255"/>
    <w:rsid w:val="00F478C2"/>
    <w:rsid w:val="00F5016E"/>
    <w:rsid w:val="00F5072B"/>
    <w:rsid w:val="00F51568"/>
    <w:rsid w:val="00F52219"/>
    <w:rsid w:val="00F52F29"/>
    <w:rsid w:val="00F52FC3"/>
    <w:rsid w:val="00F53017"/>
    <w:rsid w:val="00F55536"/>
    <w:rsid w:val="00F5751A"/>
    <w:rsid w:val="00F57CD8"/>
    <w:rsid w:val="00F57D00"/>
    <w:rsid w:val="00F62C3B"/>
    <w:rsid w:val="00F63F4C"/>
    <w:rsid w:val="00F64E32"/>
    <w:rsid w:val="00F65C0D"/>
    <w:rsid w:val="00F703FD"/>
    <w:rsid w:val="00F7064A"/>
    <w:rsid w:val="00F7168A"/>
    <w:rsid w:val="00F7215D"/>
    <w:rsid w:val="00F72F73"/>
    <w:rsid w:val="00F743DE"/>
    <w:rsid w:val="00F75452"/>
    <w:rsid w:val="00F75A29"/>
    <w:rsid w:val="00F7785D"/>
    <w:rsid w:val="00F8013A"/>
    <w:rsid w:val="00F8027C"/>
    <w:rsid w:val="00F80FD0"/>
    <w:rsid w:val="00F81EE2"/>
    <w:rsid w:val="00F82CCC"/>
    <w:rsid w:val="00F83237"/>
    <w:rsid w:val="00F83A08"/>
    <w:rsid w:val="00F843C7"/>
    <w:rsid w:val="00F84EB5"/>
    <w:rsid w:val="00F85367"/>
    <w:rsid w:val="00F860E2"/>
    <w:rsid w:val="00F8612A"/>
    <w:rsid w:val="00F867EF"/>
    <w:rsid w:val="00F86C90"/>
    <w:rsid w:val="00F87125"/>
    <w:rsid w:val="00F87E3E"/>
    <w:rsid w:val="00F903E5"/>
    <w:rsid w:val="00F93481"/>
    <w:rsid w:val="00F93B39"/>
    <w:rsid w:val="00F9406A"/>
    <w:rsid w:val="00F94A89"/>
    <w:rsid w:val="00F95665"/>
    <w:rsid w:val="00F971E8"/>
    <w:rsid w:val="00FA00AC"/>
    <w:rsid w:val="00FA0D01"/>
    <w:rsid w:val="00FA2751"/>
    <w:rsid w:val="00FA2842"/>
    <w:rsid w:val="00FA29D9"/>
    <w:rsid w:val="00FA2DC9"/>
    <w:rsid w:val="00FA372F"/>
    <w:rsid w:val="00FA4116"/>
    <w:rsid w:val="00FA5515"/>
    <w:rsid w:val="00FA6143"/>
    <w:rsid w:val="00FA777E"/>
    <w:rsid w:val="00FA7E08"/>
    <w:rsid w:val="00FA7EBF"/>
    <w:rsid w:val="00FB0392"/>
    <w:rsid w:val="00FB18CE"/>
    <w:rsid w:val="00FB2195"/>
    <w:rsid w:val="00FB2838"/>
    <w:rsid w:val="00FB2C06"/>
    <w:rsid w:val="00FB2E02"/>
    <w:rsid w:val="00FB3138"/>
    <w:rsid w:val="00FB32E0"/>
    <w:rsid w:val="00FB39A6"/>
    <w:rsid w:val="00FB3DA3"/>
    <w:rsid w:val="00FB3F8B"/>
    <w:rsid w:val="00FB4596"/>
    <w:rsid w:val="00FB5A35"/>
    <w:rsid w:val="00FB6389"/>
    <w:rsid w:val="00FB654A"/>
    <w:rsid w:val="00FB7AA2"/>
    <w:rsid w:val="00FB7DB6"/>
    <w:rsid w:val="00FC139C"/>
    <w:rsid w:val="00FC19BE"/>
    <w:rsid w:val="00FC2F1F"/>
    <w:rsid w:val="00FC31AF"/>
    <w:rsid w:val="00FC3B99"/>
    <w:rsid w:val="00FC3DDC"/>
    <w:rsid w:val="00FC3FCA"/>
    <w:rsid w:val="00FC598A"/>
    <w:rsid w:val="00FC5DC8"/>
    <w:rsid w:val="00FC6CFB"/>
    <w:rsid w:val="00FC709E"/>
    <w:rsid w:val="00FC7DB4"/>
    <w:rsid w:val="00FD0CD5"/>
    <w:rsid w:val="00FD21BD"/>
    <w:rsid w:val="00FD3CBC"/>
    <w:rsid w:val="00FD3D6F"/>
    <w:rsid w:val="00FD7080"/>
    <w:rsid w:val="00FD7873"/>
    <w:rsid w:val="00FE151A"/>
    <w:rsid w:val="00FE227F"/>
    <w:rsid w:val="00FE3122"/>
    <w:rsid w:val="00FE3867"/>
    <w:rsid w:val="00FE3B30"/>
    <w:rsid w:val="00FE50BD"/>
    <w:rsid w:val="00FE5CC7"/>
    <w:rsid w:val="00FE6B5F"/>
    <w:rsid w:val="00FE7143"/>
    <w:rsid w:val="00FE7C3B"/>
    <w:rsid w:val="00FF0689"/>
    <w:rsid w:val="00FF20E6"/>
    <w:rsid w:val="00FF349C"/>
    <w:rsid w:val="00FF370F"/>
    <w:rsid w:val="00FF376E"/>
    <w:rsid w:val="00FF439A"/>
    <w:rsid w:val="00FF5839"/>
    <w:rsid w:val="00FF5D65"/>
    <w:rsid w:val="00FF657E"/>
    <w:rsid w:val="00FF6580"/>
    <w:rsid w:val="00FF6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78722692">
      <w:bodyDiv w:val="1"/>
      <w:marLeft w:val="0"/>
      <w:marRight w:val="0"/>
      <w:marTop w:val="0"/>
      <w:marBottom w:val="0"/>
      <w:divBdr>
        <w:top w:val="none" w:sz="0" w:space="0" w:color="auto"/>
        <w:left w:val="none" w:sz="0" w:space="0" w:color="auto"/>
        <w:bottom w:val="none" w:sz="0" w:space="0" w:color="auto"/>
        <w:right w:val="none" w:sz="0" w:space="0" w:color="auto"/>
      </w:divBdr>
      <w:divsChild>
        <w:div w:id="951014126">
          <w:marLeft w:val="0"/>
          <w:marRight w:val="0"/>
          <w:marTop w:val="0"/>
          <w:marBottom w:val="0"/>
          <w:divBdr>
            <w:top w:val="none" w:sz="0" w:space="0" w:color="auto"/>
            <w:left w:val="none" w:sz="0" w:space="0" w:color="auto"/>
            <w:bottom w:val="none" w:sz="0" w:space="0" w:color="auto"/>
            <w:right w:val="none" w:sz="0" w:space="0" w:color="auto"/>
          </w:divBdr>
          <w:divsChild>
            <w:div w:id="725690199">
              <w:marLeft w:val="0"/>
              <w:marRight w:val="0"/>
              <w:marTop w:val="0"/>
              <w:marBottom w:val="0"/>
              <w:divBdr>
                <w:top w:val="none" w:sz="0" w:space="0" w:color="auto"/>
                <w:left w:val="none" w:sz="0" w:space="0" w:color="auto"/>
                <w:bottom w:val="none" w:sz="0" w:space="0" w:color="auto"/>
                <w:right w:val="none" w:sz="0" w:space="0" w:color="auto"/>
              </w:divBdr>
              <w:divsChild>
                <w:div w:id="1621035336">
                  <w:marLeft w:val="0"/>
                  <w:marRight w:val="0"/>
                  <w:marTop w:val="0"/>
                  <w:marBottom w:val="0"/>
                  <w:divBdr>
                    <w:top w:val="none" w:sz="0" w:space="0" w:color="auto"/>
                    <w:left w:val="none" w:sz="0" w:space="0" w:color="auto"/>
                    <w:bottom w:val="none" w:sz="0" w:space="0" w:color="auto"/>
                    <w:right w:val="none" w:sz="0" w:space="0" w:color="auto"/>
                  </w:divBdr>
                  <w:divsChild>
                    <w:div w:id="1166088560">
                      <w:marLeft w:val="0"/>
                      <w:marRight w:val="0"/>
                      <w:marTop w:val="0"/>
                      <w:marBottom w:val="0"/>
                      <w:divBdr>
                        <w:top w:val="none" w:sz="0" w:space="0" w:color="auto"/>
                        <w:left w:val="none" w:sz="0" w:space="0" w:color="auto"/>
                        <w:bottom w:val="none" w:sz="0" w:space="0" w:color="auto"/>
                        <w:right w:val="none" w:sz="0" w:space="0" w:color="auto"/>
                      </w:divBdr>
                      <w:divsChild>
                        <w:div w:id="317729349">
                          <w:marLeft w:val="0"/>
                          <w:marRight w:val="0"/>
                          <w:marTop w:val="0"/>
                          <w:marBottom w:val="0"/>
                          <w:divBdr>
                            <w:top w:val="none" w:sz="0" w:space="0" w:color="auto"/>
                            <w:left w:val="none" w:sz="0" w:space="0" w:color="auto"/>
                            <w:bottom w:val="none" w:sz="0" w:space="0" w:color="auto"/>
                            <w:right w:val="none" w:sz="0" w:space="0" w:color="auto"/>
                          </w:divBdr>
                          <w:divsChild>
                            <w:div w:id="7934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1174">
      <w:bodyDiv w:val="1"/>
      <w:marLeft w:val="0"/>
      <w:marRight w:val="0"/>
      <w:marTop w:val="0"/>
      <w:marBottom w:val="0"/>
      <w:divBdr>
        <w:top w:val="none" w:sz="0" w:space="0" w:color="auto"/>
        <w:left w:val="none" w:sz="0" w:space="0" w:color="auto"/>
        <w:bottom w:val="none" w:sz="0" w:space="0" w:color="auto"/>
        <w:right w:val="none" w:sz="0" w:space="0" w:color="auto"/>
      </w:divBdr>
    </w:div>
    <w:div w:id="259485460">
      <w:bodyDiv w:val="1"/>
      <w:marLeft w:val="0"/>
      <w:marRight w:val="0"/>
      <w:marTop w:val="0"/>
      <w:marBottom w:val="0"/>
      <w:divBdr>
        <w:top w:val="none" w:sz="0" w:space="0" w:color="auto"/>
        <w:left w:val="none" w:sz="0" w:space="0" w:color="auto"/>
        <w:bottom w:val="none" w:sz="0" w:space="0" w:color="auto"/>
        <w:right w:val="none" w:sz="0" w:space="0" w:color="auto"/>
      </w:divBdr>
    </w:div>
    <w:div w:id="356197661">
      <w:bodyDiv w:val="1"/>
      <w:marLeft w:val="0"/>
      <w:marRight w:val="0"/>
      <w:marTop w:val="0"/>
      <w:marBottom w:val="0"/>
      <w:divBdr>
        <w:top w:val="none" w:sz="0" w:space="0" w:color="auto"/>
        <w:left w:val="none" w:sz="0" w:space="0" w:color="auto"/>
        <w:bottom w:val="none" w:sz="0" w:space="0" w:color="auto"/>
        <w:right w:val="none" w:sz="0" w:space="0" w:color="auto"/>
      </w:divBdr>
    </w:div>
    <w:div w:id="430931387">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595752159">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97449813">
      <w:bodyDiv w:val="1"/>
      <w:marLeft w:val="0"/>
      <w:marRight w:val="0"/>
      <w:marTop w:val="0"/>
      <w:marBottom w:val="0"/>
      <w:divBdr>
        <w:top w:val="none" w:sz="0" w:space="0" w:color="auto"/>
        <w:left w:val="none" w:sz="0" w:space="0" w:color="auto"/>
        <w:bottom w:val="none" w:sz="0" w:space="0" w:color="auto"/>
        <w:right w:val="none" w:sz="0" w:space="0" w:color="auto"/>
      </w:divBdr>
    </w:div>
    <w:div w:id="950865773">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065176593">
      <w:bodyDiv w:val="1"/>
      <w:marLeft w:val="0"/>
      <w:marRight w:val="0"/>
      <w:marTop w:val="0"/>
      <w:marBottom w:val="0"/>
      <w:divBdr>
        <w:top w:val="none" w:sz="0" w:space="0" w:color="auto"/>
        <w:left w:val="none" w:sz="0" w:space="0" w:color="auto"/>
        <w:bottom w:val="none" w:sz="0" w:space="0" w:color="auto"/>
        <w:right w:val="none" w:sz="0" w:space="0" w:color="auto"/>
      </w:divBdr>
    </w:div>
    <w:div w:id="1139491902">
      <w:bodyDiv w:val="1"/>
      <w:marLeft w:val="0"/>
      <w:marRight w:val="0"/>
      <w:marTop w:val="0"/>
      <w:marBottom w:val="0"/>
      <w:divBdr>
        <w:top w:val="none" w:sz="0" w:space="0" w:color="auto"/>
        <w:left w:val="none" w:sz="0" w:space="0" w:color="auto"/>
        <w:bottom w:val="none" w:sz="0" w:space="0" w:color="auto"/>
        <w:right w:val="none" w:sz="0" w:space="0" w:color="auto"/>
      </w:divBdr>
    </w:div>
    <w:div w:id="1149248555">
      <w:bodyDiv w:val="1"/>
      <w:marLeft w:val="0"/>
      <w:marRight w:val="0"/>
      <w:marTop w:val="0"/>
      <w:marBottom w:val="0"/>
      <w:divBdr>
        <w:top w:val="none" w:sz="0" w:space="0" w:color="auto"/>
        <w:left w:val="none" w:sz="0" w:space="0" w:color="auto"/>
        <w:bottom w:val="none" w:sz="0" w:space="0" w:color="auto"/>
        <w:right w:val="none" w:sz="0" w:space="0" w:color="auto"/>
      </w:divBdr>
    </w:div>
    <w:div w:id="1229147624">
      <w:bodyDiv w:val="1"/>
      <w:marLeft w:val="0"/>
      <w:marRight w:val="0"/>
      <w:marTop w:val="0"/>
      <w:marBottom w:val="0"/>
      <w:divBdr>
        <w:top w:val="none" w:sz="0" w:space="0" w:color="auto"/>
        <w:left w:val="none" w:sz="0" w:space="0" w:color="auto"/>
        <w:bottom w:val="none" w:sz="0" w:space="0" w:color="auto"/>
        <w:right w:val="none" w:sz="0" w:space="0" w:color="auto"/>
      </w:divBdr>
    </w:div>
    <w:div w:id="1254826631">
      <w:bodyDiv w:val="1"/>
      <w:marLeft w:val="0"/>
      <w:marRight w:val="0"/>
      <w:marTop w:val="0"/>
      <w:marBottom w:val="0"/>
      <w:divBdr>
        <w:top w:val="none" w:sz="0" w:space="0" w:color="auto"/>
        <w:left w:val="none" w:sz="0" w:space="0" w:color="auto"/>
        <w:bottom w:val="none" w:sz="0" w:space="0" w:color="auto"/>
        <w:right w:val="none" w:sz="0" w:space="0" w:color="auto"/>
      </w:divBdr>
    </w:div>
    <w:div w:id="1339578641">
      <w:bodyDiv w:val="1"/>
      <w:marLeft w:val="0"/>
      <w:marRight w:val="0"/>
      <w:marTop w:val="0"/>
      <w:marBottom w:val="0"/>
      <w:divBdr>
        <w:top w:val="none" w:sz="0" w:space="0" w:color="auto"/>
        <w:left w:val="none" w:sz="0" w:space="0" w:color="auto"/>
        <w:bottom w:val="none" w:sz="0" w:space="0" w:color="auto"/>
        <w:right w:val="none" w:sz="0" w:space="0" w:color="auto"/>
      </w:divBdr>
    </w:div>
    <w:div w:id="1353411084">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732848583">
      <w:bodyDiv w:val="1"/>
      <w:marLeft w:val="0"/>
      <w:marRight w:val="0"/>
      <w:marTop w:val="0"/>
      <w:marBottom w:val="0"/>
      <w:divBdr>
        <w:top w:val="none" w:sz="0" w:space="0" w:color="auto"/>
        <w:left w:val="none" w:sz="0" w:space="0" w:color="auto"/>
        <w:bottom w:val="none" w:sz="0" w:space="0" w:color="auto"/>
        <w:right w:val="none" w:sz="0" w:space="0" w:color="auto"/>
      </w:divBdr>
    </w:div>
    <w:div w:id="176148383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19540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CDD6F-6A14-4D7C-82E2-FD44544F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9263</Words>
  <Characters>5280</Characters>
  <Application>Microsoft Office Word</Application>
  <DocSecurity>4</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2014.gada 29.jūlija rīkojumā Nr.391 „Par finansējuma piešķiršanu Jaunā Rīgas teātra ēku Lāčplēša ielā 25, Rīgā, rekonstrukcijas, nomas maksas, pārcelšanās un aprīkojuma iegādes izdevumu segš</vt: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vector>
  </TitlesOfParts>
  <Manager>B.Bāne</Manager>
  <Company>Finanšu ministrija (VAS VNĪ)</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2014.gada 29.jūlija rīkojumā Nr.391 „Par finansējuma piešķiršanu Jaunā Rīgas teātra ēku Lāčplēša ielā 25, Rīgā, rekonstrukcijas, nomas maksas, pārcelšanās un aprīkojuma iegādes izdevumu segšanai””</dc:title>
  <dc:subject>Anotācija</dc:subject>
  <dc:creator>Aiga Gulbe</dc:creator>
  <dc:description>67024698, aiga.gulbe@vni.lv</dc:description>
  <cp:lastModifiedBy>Vita Bružas</cp:lastModifiedBy>
  <cp:revision>2</cp:revision>
  <cp:lastPrinted>2016-11-07T14:48:00Z</cp:lastPrinted>
  <dcterms:created xsi:type="dcterms:W3CDTF">2016-11-08T07:59:00Z</dcterms:created>
  <dcterms:modified xsi:type="dcterms:W3CDTF">2016-11-08T07:59:00Z</dcterms:modified>
</cp:coreProperties>
</file>