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65A5" w14:textId="34648AFF" w:rsidR="005D4AE6" w:rsidRPr="008028CD" w:rsidRDefault="00EA44F3" w:rsidP="0016293E">
      <w:pPr>
        <w:spacing w:before="100" w:beforeAutospacing="1" w:after="100" w:afterAutospacing="1" w:line="240" w:lineRule="auto"/>
        <w:jc w:val="center"/>
        <w:rPr>
          <w:rFonts w:eastAsia="Times New Roman" w:cs="Times New Roman"/>
          <w:b/>
          <w:bCs/>
          <w:sz w:val="28"/>
          <w:szCs w:val="28"/>
          <w:lang w:eastAsia="lv-LV"/>
        </w:rPr>
      </w:pPr>
      <w:r w:rsidRPr="008028CD">
        <w:rPr>
          <w:rFonts w:eastAsia="Times New Roman" w:cs="Times New Roman"/>
          <w:b/>
          <w:bCs/>
          <w:sz w:val="28"/>
          <w:szCs w:val="28"/>
          <w:lang w:eastAsia="lv-LV"/>
        </w:rPr>
        <w:t>Ministru kabineta noteikumu</w:t>
      </w:r>
      <w:r w:rsidR="005D4AE6" w:rsidRPr="008028CD">
        <w:rPr>
          <w:rFonts w:eastAsia="Times New Roman" w:cs="Times New Roman"/>
          <w:b/>
          <w:bCs/>
          <w:sz w:val="28"/>
          <w:szCs w:val="28"/>
          <w:lang w:eastAsia="lv-LV"/>
        </w:rPr>
        <w:t xml:space="preserve"> projekta</w:t>
      </w:r>
      <w:r w:rsidR="00363288" w:rsidRPr="008028CD">
        <w:rPr>
          <w:rFonts w:cs="Times New Roman"/>
          <w:sz w:val="28"/>
          <w:szCs w:val="28"/>
        </w:rPr>
        <w:t xml:space="preserve"> </w:t>
      </w:r>
      <w:r w:rsidR="00363288" w:rsidRPr="008028CD">
        <w:rPr>
          <w:rFonts w:cs="Times New Roman"/>
          <w:b/>
          <w:sz w:val="28"/>
          <w:szCs w:val="28"/>
        </w:rPr>
        <w:t>“</w:t>
      </w:r>
      <w:r w:rsidR="00BC65A4">
        <w:rPr>
          <w:rFonts w:eastAsia="Times New Roman" w:cs="Times New Roman"/>
          <w:b/>
          <w:bCs/>
          <w:sz w:val="28"/>
          <w:szCs w:val="28"/>
          <w:lang w:eastAsia="lv-LV"/>
        </w:rPr>
        <w:t>Nepreferenciāla</w:t>
      </w:r>
      <w:r w:rsidR="00276C59" w:rsidRPr="008028CD">
        <w:rPr>
          <w:rFonts w:eastAsia="Times New Roman" w:cs="Times New Roman"/>
          <w:b/>
          <w:bCs/>
          <w:sz w:val="28"/>
          <w:szCs w:val="28"/>
          <w:lang w:eastAsia="lv-LV"/>
        </w:rPr>
        <w:t>s preču izcelsmes sertifikātu izsniegšanas un izsniegto sertifikātu pārbaudes noteikumi</w:t>
      </w:r>
      <w:r w:rsidR="00363288" w:rsidRPr="008028CD">
        <w:rPr>
          <w:rFonts w:eastAsia="Times New Roman" w:cs="Times New Roman"/>
          <w:b/>
          <w:bCs/>
          <w:sz w:val="28"/>
          <w:szCs w:val="28"/>
          <w:lang w:eastAsia="lv-LV"/>
        </w:rPr>
        <w:t>”</w:t>
      </w:r>
      <w:r w:rsidRPr="008028CD">
        <w:rPr>
          <w:rFonts w:eastAsia="Times New Roman" w:cs="Times New Roman"/>
          <w:b/>
          <w:bCs/>
          <w:sz w:val="28"/>
          <w:szCs w:val="28"/>
          <w:lang w:eastAsia="lv-LV"/>
        </w:rPr>
        <w:t xml:space="preserve"> </w:t>
      </w:r>
      <w:r w:rsidR="005D4AE6" w:rsidRPr="008028CD">
        <w:rPr>
          <w:rFonts w:eastAsia="Times New Roman" w:cs="Times New Roman"/>
          <w:b/>
          <w:bCs/>
          <w:sz w:val="28"/>
          <w:szCs w:val="28"/>
          <w:lang w:eastAsia="lv-LV"/>
        </w:rPr>
        <w:t>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9"/>
        <w:gridCol w:w="2777"/>
        <w:gridCol w:w="5770"/>
      </w:tblGrid>
      <w:tr w:rsidR="005D4AE6" w:rsidRPr="008028CD" w14:paraId="07D14F9B" w14:textId="77777777" w:rsidTr="002F6350">
        <w:trPr>
          <w:trHeight w:val="40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BE1283B" w14:textId="77777777" w:rsidR="005D4AE6" w:rsidRPr="008028CD" w:rsidRDefault="005D4AE6" w:rsidP="002F6350">
            <w:pPr>
              <w:spacing w:before="100" w:beforeAutospacing="1" w:after="100" w:afterAutospacing="1" w:line="240" w:lineRule="auto"/>
              <w:jc w:val="center"/>
              <w:rPr>
                <w:rFonts w:eastAsia="Times New Roman" w:cs="Times New Roman"/>
                <w:szCs w:val="24"/>
                <w:lang w:eastAsia="lv-LV"/>
              </w:rPr>
            </w:pPr>
            <w:r w:rsidRPr="008028CD">
              <w:rPr>
                <w:rFonts w:eastAsia="Times New Roman" w:cs="Times New Roman"/>
                <w:b/>
                <w:bCs/>
                <w:szCs w:val="24"/>
                <w:lang w:eastAsia="lv-LV"/>
              </w:rPr>
              <w:t>I. Tiesību akta projekta izstrādes nepieciešamība</w:t>
            </w:r>
          </w:p>
        </w:tc>
      </w:tr>
      <w:tr w:rsidR="005D4AE6" w:rsidRPr="008028CD" w14:paraId="415C1C4C" w14:textId="77777777" w:rsidTr="002F6350">
        <w:trPr>
          <w:trHeight w:val="405"/>
        </w:trPr>
        <w:tc>
          <w:tcPr>
            <w:tcW w:w="281" w:type="pct"/>
            <w:tcBorders>
              <w:top w:val="outset" w:sz="6" w:space="0" w:color="auto"/>
              <w:left w:val="outset" w:sz="6" w:space="0" w:color="auto"/>
              <w:bottom w:val="outset" w:sz="6" w:space="0" w:color="auto"/>
              <w:right w:val="outset" w:sz="6" w:space="0" w:color="auto"/>
            </w:tcBorders>
            <w:hideMark/>
          </w:tcPr>
          <w:p w14:paraId="03E79DA4"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1.</w:t>
            </w:r>
          </w:p>
        </w:tc>
        <w:tc>
          <w:tcPr>
            <w:tcW w:w="1533" w:type="pct"/>
            <w:tcBorders>
              <w:top w:val="outset" w:sz="6" w:space="0" w:color="auto"/>
              <w:left w:val="outset" w:sz="6" w:space="0" w:color="auto"/>
              <w:bottom w:val="outset" w:sz="6" w:space="0" w:color="auto"/>
              <w:right w:val="outset" w:sz="6" w:space="0" w:color="auto"/>
            </w:tcBorders>
            <w:hideMark/>
          </w:tcPr>
          <w:p w14:paraId="6797561F"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Pamatojums</w:t>
            </w:r>
          </w:p>
        </w:tc>
        <w:tc>
          <w:tcPr>
            <w:tcW w:w="3186" w:type="pct"/>
            <w:tcBorders>
              <w:top w:val="outset" w:sz="6" w:space="0" w:color="auto"/>
              <w:left w:val="outset" w:sz="6" w:space="0" w:color="auto"/>
              <w:bottom w:val="outset" w:sz="6" w:space="0" w:color="auto"/>
              <w:right w:val="outset" w:sz="6" w:space="0" w:color="auto"/>
            </w:tcBorders>
            <w:hideMark/>
          </w:tcPr>
          <w:p w14:paraId="0BD2E325" w14:textId="06F20310" w:rsidR="00103C93" w:rsidRPr="008028CD" w:rsidRDefault="00EC7C59" w:rsidP="00EB2638">
            <w:pPr>
              <w:spacing w:after="0" w:line="240" w:lineRule="auto"/>
              <w:ind w:left="107" w:right="84"/>
              <w:jc w:val="both"/>
              <w:rPr>
                <w:rFonts w:eastAsia="Times New Roman" w:cs="Times New Roman"/>
                <w:iCs/>
                <w:szCs w:val="24"/>
                <w:lang w:eastAsia="lv-LV"/>
              </w:rPr>
            </w:pPr>
            <w:r>
              <w:t>Muitas</w:t>
            </w:r>
            <w:r w:rsidRPr="00804095">
              <w:t xml:space="preserve"> likum</w:t>
            </w:r>
            <w:r w:rsidR="0097734F">
              <w:t>a</w:t>
            </w:r>
            <w:r>
              <w:t xml:space="preserve"> </w:t>
            </w:r>
            <w:r w:rsidR="00657820" w:rsidRPr="008028CD">
              <w:rPr>
                <w:rFonts w:eastAsia="Times New Roman" w:cs="Times New Roman"/>
                <w:iCs/>
                <w:szCs w:val="24"/>
                <w:lang w:eastAsia="lv-LV"/>
              </w:rPr>
              <w:t>12.</w:t>
            </w:r>
            <w:r w:rsidR="003A22FC" w:rsidRPr="008028CD">
              <w:rPr>
                <w:rFonts w:eastAsia="Times New Roman" w:cs="Times New Roman"/>
                <w:iCs/>
                <w:szCs w:val="24"/>
                <w:lang w:eastAsia="lv-LV"/>
              </w:rPr>
              <w:t>panta</w:t>
            </w:r>
            <w:r w:rsidR="00657820" w:rsidRPr="008028CD">
              <w:rPr>
                <w:rFonts w:eastAsia="Times New Roman" w:cs="Times New Roman"/>
                <w:iCs/>
                <w:szCs w:val="24"/>
                <w:lang w:eastAsia="lv-LV"/>
              </w:rPr>
              <w:t xml:space="preserve"> otrā</w:t>
            </w:r>
            <w:r w:rsidR="00EE615D">
              <w:rPr>
                <w:rFonts w:eastAsia="Times New Roman" w:cs="Times New Roman"/>
                <w:iCs/>
                <w:szCs w:val="24"/>
                <w:lang w:eastAsia="lv-LV"/>
              </w:rPr>
              <w:t xml:space="preserve"> un trešā</w:t>
            </w:r>
            <w:r w:rsidR="00657820" w:rsidRPr="008028CD">
              <w:rPr>
                <w:rFonts w:eastAsia="Times New Roman" w:cs="Times New Roman"/>
                <w:iCs/>
                <w:szCs w:val="24"/>
                <w:lang w:eastAsia="lv-LV"/>
              </w:rPr>
              <w:t xml:space="preserve"> daļa</w:t>
            </w:r>
            <w:r w:rsidR="003A22FC" w:rsidRPr="008028CD">
              <w:rPr>
                <w:rFonts w:eastAsia="Times New Roman" w:cs="Times New Roman"/>
                <w:iCs/>
                <w:szCs w:val="24"/>
                <w:lang w:eastAsia="lv-LV"/>
              </w:rPr>
              <w:t xml:space="preserve">. </w:t>
            </w:r>
          </w:p>
          <w:p w14:paraId="46763F02" w14:textId="2E3E5D4C" w:rsidR="003A22FC" w:rsidRPr="008028CD" w:rsidRDefault="003A22FC" w:rsidP="00EB2638">
            <w:pPr>
              <w:spacing w:after="0" w:line="240" w:lineRule="auto"/>
              <w:ind w:left="107" w:right="84"/>
              <w:jc w:val="both"/>
              <w:rPr>
                <w:rFonts w:eastAsia="Times New Roman" w:cs="Times New Roman"/>
                <w:iCs/>
                <w:szCs w:val="24"/>
                <w:lang w:eastAsia="lv-LV"/>
              </w:rPr>
            </w:pPr>
          </w:p>
        </w:tc>
      </w:tr>
      <w:tr w:rsidR="005D4AE6" w:rsidRPr="008028CD" w14:paraId="1842837E" w14:textId="77777777" w:rsidTr="002F6350">
        <w:trPr>
          <w:trHeight w:val="465"/>
        </w:trPr>
        <w:tc>
          <w:tcPr>
            <w:tcW w:w="281" w:type="pct"/>
            <w:tcBorders>
              <w:top w:val="outset" w:sz="6" w:space="0" w:color="auto"/>
              <w:left w:val="outset" w:sz="6" w:space="0" w:color="auto"/>
              <w:bottom w:val="outset" w:sz="6" w:space="0" w:color="auto"/>
              <w:right w:val="outset" w:sz="6" w:space="0" w:color="auto"/>
            </w:tcBorders>
            <w:hideMark/>
          </w:tcPr>
          <w:p w14:paraId="05B67105" w14:textId="77777777" w:rsidR="005D4AE6" w:rsidRPr="008028CD" w:rsidRDefault="005D4AE6" w:rsidP="008028CD">
            <w:pPr>
              <w:spacing w:before="100" w:beforeAutospacing="1" w:after="100" w:afterAutospacing="1" w:line="240" w:lineRule="auto"/>
              <w:jc w:val="both"/>
              <w:rPr>
                <w:rFonts w:eastAsia="Times New Roman" w:cs="Times New Roman"/>
                <w:szCs w:val="24"/>
                <w:lang w:eastAsia="lv-LV"/>
              </w:rPr>
            </w:pPr>
            <w:r w:rsidRPr="008028CD">
              <w:rPr>
                <w:rFonts w:eastAsia="Times New Roman" w:cs="Times New Roman"/>
                <w:szCs w:val="24"/>
                <w:lang w:eastAsia="lv-LV"/>
              </w:rPr>
              <w:t>2.</w:t>
            </w:r>
          </w:p>
        </w:tc>
        <w:tc>
          <w:tcPr>
            <w:tcW w:w="1533" w:type="pct"/>
            <w:tcBorders>
              <w:top w:val="outset" w:sz="6" w:space="0" w:color="auto"/>
              <w:left w:val="outset" w:sz="6" w:space="0" w:color="auto"/>
              <w:bottom w:val="outset" w:sz="6" w:space="0" w:color="auto"/>
              <w:right w:val="outset" w:sz="6" w:space="0" w:color="auto"/>
            </w:tcBorders>
            <w:hideMark/>
          </w:tcPr>
          <w:p w14:paraId="431A8563" w14:textId="77777777" w:rsidR="005D4AE6" w:rsidRPr="009D58D6" w:rsidRDefault="005D4AE6" w:rsidP="00B4474F">
            <w:pPr>
              <w:spacing w:after="0" w:line="240" w:lineRule="auto"/>
              <w:ind w:right="119"/>
              <w:jc w:val="both"/>
              <w:rPr>
                <w:rFonts w:eastAsia="Times New Roman" w:cs="Times New Roman"/>
                <w:szCs w:val="24"/>
                <w:lang w:eastAsia="lv-LV"/>
              </w:rPr>
            </w:pPr>
            <w:r w:rsidRPr="009D58D6">
              <w:rPr>
                <w:rFonts w:eastAsia="Times New Roman" w:cs="Times New Roman"/>
                <w:szCs w:val="24"/>
                <w:lang w:eastAsia="lv-LV"/>
              </w:rPr>
              <w:t>Pašreizējā situācija un problēmas, kuru risināšanai tiesību akta projekts izstrādāts, tiesiskā regulējuma mērķis un būtība</w:t>
            </w:r>
          </w:p>
        </w:tc>
        <w:tc>
          <w:tcPr>
            <w:tcW w:w="3186" w:type="pct"/>
            <w:tcBorders>
              <w:top w:val="outset" w:sz="6" w:space="0" w:color="auto"/>
              <w:left w:val="outset" w:sz="6" w:space="0" w:color="auto"/>
              <w:bottom w:val="outset" w:sz="6" w:space="0" w:color="auto"/>
              <w:right w:val="outset" w:sz="6" w:space="0" w:color="auto"/>
            </w:tcBorders>
            <w:hideMark/>
          </w:tcPr>
          <w:p w14:paraId="76A9DAD1" w14:textId="08B56218" w:rsidR="00A7306A" w:rsidRPr="009D58D6" w:rsidRDefault="008147C2" w:rsidP="005A7FF6">
            <w:pPr>
              <w:pStyle w:val="Heading1"/>
              <w:shd w:val="clear" w:color="auto" w:fill="FFFFFF"/>
              <w:spacing w:before="120" w:beforeAutospacing="0" w:after="0" w:afterAutospacing="0"/>
              <w:ind w:left="107" w:right="84"/>
              <w:jc w:val="both"/>
              <w:rPr>
                <w:b w:val="0"/>
                <w:bCs w:val="0"/>
                <w:color w:val="000000"/>
                <w:sz w:val="24"/>
                <w:szCs w:val="24"/>
              </w:rPr>
            </w:pPr>
            <w:r w:rsidRPr="009D58D6">
              <w:rPr>
                <w:b w:val="0"/>
                <w:sz w:val="24"/>
                <w:szCs w:val="24"/>
              </w:rPr>
              <w:t xml:space="preserve">2016.gada 5.jūlijā stājās spēkā jaunais Muitas likums. </w:t>
            </w:r>
            <w:r w:rsidR="009D58D6">
              <w:rPr>
                <w:b w:val="0"/>
                <w:sz w:val="24"/>
                <w:szCs w:val="24"/>
              </w:rPr>
              <w:t>Muitas likuma</w:t>
            </w:r>
            <w:r w:rsidRPr="009D58D6">
              <w:rPr>
                <w:b w:val="0"/>
                <w:sz w:val="24"/>
                <w:szCs w:val="24"/>
              </w:rPr>
              <w:t xml:space="preserve"> </w:t>
            </w:r>
            <w:r w:rsidR="009D58D6">
              <w:rPr>
                <w:b w:val="0"/>
                <w:sz w:val="24"/>
                <w:szCs w:val="24"/>
              </w:rPr>
              <w:t>p</w:t>
            </w:r>
            <w:r w:rsidRPr="009D58D6">
              <w:rPr>
                <w:b w:val="0"/>
                <w:sz w:val="24"/>
                <w:szCs w:val="24"/>
              </w:rPr>
              <w:t xml:space="preserve">ārejas noteikumu 2.punkts paredz, ka līdz attiecīgo Ministru kabineta </w:t>
            </w:r>
            <w:r w:rsidR="0097734F" w:rsidRPr="009D58D6">
              <w:rPr>
                <w:b w:val="0"/>
                <w:sz w:val="24"/>
                <w:szCs w:val="24"/>
              </w:rPr>
              <w:t xml:space="preserve">tiesību aktu spēkā stāšanās dienai, bet ne ilgāk kā līdz </w:t>
            </w:r>
            <w:r w:rsidRPr="009D58D6">
              <w:rPr>
                <w:b w:val="0"/>
                <w:sz w:val="24"/>
                <w:szCs w:val="24"/>
              </w:rPr>
              <w:t xml:space="preserve">2016.gada 30.decembrim </w:t>
            </w:r>
            <w:r w:rsidR="00A7306A" w:rsidRPr="009D58D6">
              <w:rPr>
                <w:b w:val="0"/>
                <w:sz w:val="24"/>
                <w:szCs w:val="24"/>
              </w:rPr>
              <w:t xml:space="preserve">ir spēkā </w:t>
            </w:r>
            <w:r w:rsidR="00A7306A" w:rsidRPr="009D58D6">
              <w:rPr>
                <w:b w:val="0"/>
                <w:bCs w:val="0"/>
                <w:sz w:val="24"/>
                <w:szCs w:val="24"/>
                <w:shd w:val="clear" w:color="auto" w:fill="FFFFFF"/>
              </w:rPr>
              <w:t xml:space="preserve">Ministru kabineta 2007.gada 10.aprīļa noteikumi Nr.239 </w:t>
            </w:r>
            <w:r w:rsidR="00A7306A" w:rsidRPr="009D58D6">
              <w:rPr>
                <w:b w:val="0"/>
                <w:bCs w:val="0"/>
                <w:color w:val="222222"/>
                <w:sz w:val="24"/>
                <w:szCs w:val="24"/>
                <w:shd w:val="clear" w:color="auto" w:fill="FFFFFF"/>
              </w:rPr>
              <w:t>“</w:t>
            </w:r>
            <w:r w:rsidR="00A7306A" w:rsidRPr="009D58D6">
              <w:rPr>
                <w:b w:val="0"/>
                <w:bCs w:val="0"/>
                <w:color w:val="000000"/>
                <w:sz w:val="24"/>
                <w:szCs w:val="24"/>
              </w:rPr>
              <w:t>Nepreferenciālas preču izcelsmes sertifikātu izsniegšanas un izsniegto sertifikātu pārbaudes kārtība</w:t>
            </w:r>
            <w:r w:rsidR="00A7306A" w:rsidRPr="009D58D6">
              <w:rPr>
                <w:b w:val="0"/>
                <w:bCs w:val="0"/>
                <w:color w:val="222222"/>
                <w:sz w:val="24"/>
                <w:szCs w:val="24"/>
                <w:shd w:val="clear" w:color="auto" w:fill="FFFFFF"/>
              </w:rPr>
              <w:t>” (turpmāk – MK noteikumi Nr.239).</w:t>
            </w:r>
          </w:p>
          <w:p w14:paraId="655482F7" w14:textId="5FA5749E" w:rsidR="008147C2" w:rsidRPr="009D58D6" w:rsidRDefault="008147C2" w:rsidP="005A7FF6">
            <w:pPr>
              <w:spacing w:before="120" w:after="0" w:line="240" w:lineRule="auto"/>
              <w:ind w:left="107" w:right="113"/>
              <w:jc w:val="both"/>
              <w:rPr>
                <w:szCs w:val="24"/>
              </w:rPr>
            </w:pPr>
            <w:r w:rsidRPr="009D58D6">
              <w:rPr>
                <w:rFonts w:cs="Times New Roman"/>
                <w:szCs w:val="24"/>
              </w:rPr>
              <w:t xml:space="preserve">Ar </w:t>
            </w:r>
            <w:r w:rsidR="00686652" w:rsidRPr="009D58D6">
              <w:rPr>
                <w:szCs w:val="24"/>
              </w:rPr>
              <w:t xml:space="preserve">2016.gada 30.decembri </w:t>
            </w:r>
            <w:r w:rsidRPr="009D58D6">
              <w:rPr>
                <w:rFonts w:cs="Times New Roman"/>
                <w:szCs w:val="24"/>
              </w:rPr>
              <w:t>spēku zaudē</w:t>
            </w:r>
            <w:r w:rsidR="00686652" w:rsidRPr="009D58D6">
              <w:rPr>
                <w:szCs w:val="24"/>
              </w:rPr>
              <w:t>s</w:t>
            </w:r>
            <w:r w:rsidRPr="009D58D6">
              <w:rPr>
                <w:rFonts w:cs="Times New Roman"/>
                <w:szCs w:val="24"/>
              </w:rPr>
              <w:t xml:space="preserve"> </w:t>
            </w:r>
            <w:r w:rsidR="00686652" w:rsidRPr="009D58D6">
              <w:rPr>
                <w:rFonts w:cs="Times New Roman"/>
                <w:szCs w:val="24"/>
              </w:rPr>
              <w:t>MK noteikumi Nr.239</w:t>
            </w:r>
            <w:r w:rsidR="00686652" w:rsidRPr="009D58D6">
              <w:rPr>
                <w:szCs w:val="24"/>
              </w:rPr>
              <w:t>, kuri tika izdoti uz 2004.gada</w:t>
            </w:r>
            <w:r w:rsidRPr="009D58D6">
              <w:rPr>
                <w:rFonts w:cs="Times New Roman"/>
                <w:szCs w:val="24"/>
              </w:rPr>
              <w:t xml:space="preserve"> Muitas likum</w:t>
            </w:r>
            <w:r w:rsidR="00686652" w:rsidRPr="009D58D6">
              <w:rPr>
                <w:szCs w:val="24"/>
              </w:rPr>
              <w:t>ā</w:t>
            </w:r>
            <w:r w:rsidRPr="009D58D6">
              <w:rPr>
                <w:rFonts w:cs="Times New Roman"/>
                <w:szCs w:val="24"/>
              </w:rPr>
              <w:t xml:space="preserve"> </w:t>
            </w:r>
            <w:r w:rsidR="00686652" w:rsidRPr="009D58D6">
              <w:rPr>
                <w:szCs w:val="24"/>
              </w:rPr>
              <w:t xml:space="preserve">noteiktā </w:t>
            </w:r>
            <w:r w:rsidRPr="009D58D6">
              <w:rPr>
                <w:rFonts w:cs="Times New Roman"/>
                <w:szCs w:val="24"/>
              </w:rPr>
              <w:t>pamat</w:t>
            </w:r>
            <w:r w:rsidR="00686652" w:rsidRPr="009D58D6">
              <w:rPr>
                <w:szCs w:val="24"/>
              </w:rPr>
              <w:t>ojuma</w:t>
            </w:r>
            <w:r w:rsidR="00557A9F" w:rsidRPr="009D58D6">
              <w:rPr>
                <w:szCs w:val="24"/>
              </w:rPr>
              <w:t xml:space="preserve"> (25.pants)</w:t>
            </w:r>
            <w:r w:rsidRPr="009D58D6">
              <w:rPr>
                <w:rFonts w:cs="Times New Roman"/>
                <w:szCs w:val="24"/>
              </w:rPr>
              <w:t xml:space="preserve">. Ņemot vērā minēto sagatavots </w:t>
            </w:r>
            <w:r w:rsidR="00686652" w:rsidRPr="009D58D6">
              <w:rPr>
                <w:szCs w:val="24"/>
              </w:rPr>
              <w:t>Ministru kabineta not</w:t>
            </w:r>
            <w:r w:rsidR="00BC65A4">
              <w:rPr>
                <w:szCs w:val="24"/>
              </w:rPr>
              <w:t>eikumu projekta “Nepreferenciāla</w:t>
            </w:r>
            <w:r w:rsidR="00686652" w:rsidRPr="009D58D6">
              <w:rPr>
                <w:szCs w:val="24"/>
              </w:rPr>
              <w:t xml:space="preserve">s preču izcelsmes sertifikātu izsniegšanas un izsniegto sertifikātu pārbaudes noteikumi” (turpmāk - </w:t>
            </w:r>
            <w:r w:rsidRPr="009D58D6">
              <w:rPr>
                <w:rFonts w:cs="Times New Roman"/>
                <w:szCs w:val="24"/>
              </w:rPr>
              <w:t>noteikumu projekts</w:t>
            </w:r>
            <w:r w:rsidR="00686652" w:rsidRPr="009D58D6">
              <w:rPr>
                <w:szCs w:val="24"/>
              </w:rPr>
              <w:t>)</w:t>
            </w:r>
            <w:r w:rsidRPr="009D58D6">
              <w:rPr>
                <w:rFonts w:cs="Times New Roman"/>
                <w:szCs w:val="24"/>
              </w:rPr>
              <w:t xml:space="preserve"> atbilstoši </w:t>
            </w:r>
            <w:r w:rsidR="009D58D6">
              <w:rPr>
                <w:rFonts w:cs="Times New Roman"/>
                <w:szCs w:val="24"/>
              </w:rPr>
              <w:t>Muitas likuma</w:t>
            </w:r>
            <w:r w:rsidR="00557A9F" w:rsidRPr="009D58D6">
              <w:rPr>
                <w:szCs w:val="24"/>
              </w:rPr>
              <w:t xml:space="preserve"> 12.panta otrajai un trešajai daļai</w:t>
            </w:r>
            <w:r w:rsidRPr="009D58D6">
              <w:rPr>
                <w:rFonts w:cs="Times New Roman"/>
                <w:szCs w:val="24"/>
              </w:rPr>
              <w:t>.</w:t>
            </w:r>
          </w:p>
          <w:p w14:paraId="5B8FEC55" w14:textId="61C479A2" w:rsidR="00EB4303" w:rsidRPr="009D58D6" w:rsidRDefault="002A456D" w:rsidP="005A7FF6">
            <w:pPr>
              <w:spacing w:before="120" w:after="0" w:line="240" w:lineRule="auto"/>
              <w:ind w:left="107" w:right="84"/>
              <w:jc w:val="both"/>
              <w:rPr>
                <w:rFonts w:eastAsia="Times New Roman" w:cs="Times New Roman"/>
                <w:szCs w:val="24"/>
                <w:lang w:eastAsia="lv-LV"/>
              </w:rPr>
            </w:pPr>
            <w:bookmarkStart w:id="0" w:name="bkm38"/>
            <w:bookmarkStart w:id="1" w:name="bkm39"/>
            <w:bookmarkEnd w:id="0"/>
            <w:bookmarkEnd w:id="1"/>
            <w:r w:rsidRPr="009D58D6">
              <w:rPr>
                <w:rFonts w:eastAsia="Times New Roman" w:cs="Times New Roman"/>
                <w:szCs w:val="24"/>
                <w:lang w:eastAsia="lv-LV"/>
              </w:rPr>
              <w:t xml:space="preserve">Padomes 1992.gada 12.oktobra </w:t>
            </w:r>
            <w:r w:rsidR="007C5188" w:rsidRPr="009D58D6">
              <w:rPr>
                <w:rFonts w:eastAsia="Times New Roman" w:cs="Times New Roman"/>
                <w:szCs w:val="24"/>
                <w:lang w:eastAsia="lv-LV"/>
              </w:rPr>
              <w:t>r</w:t>
            </w:r>
            <w:r w:rsidR="003D4842" w:rsidRPr="009D58D6">
              <w:rPr>
                <w:rFonts w:eastAsia="Times New Roman" w:cs="Times New Roman"/>
                <w:szCs w:val="24"/>
                <w:lang w:eastAsia="lv-LV"/>
              </w:rPr>
              <w:t>egulas (EEK)</w:t>
            </w:r>
            <w:r w:rsidR="00D73B29" w:rsidRPr="009D58D6">
              <w:rPr>
                <w:rFonts w:eastAsia="Times New Roman" w:cs="Times New Roman"/>
                <w:szCs w:val="24"/>
                <w:lang w:eastAsia="lv-LV"/>
              </w:rPr>
              <w:t xml:space="preserve"> Nr.2913/92</w:t>
            </w:r>
            <w:r w:rsidR="003D4842" w:rsidRPr="009D58D6">
              <w:rPr>
                <w:rFonts w:eastAsia="Times New Roman" w:cs="Times New Roman"/>
                <w:szCs w:val="24"/>
                <w:lang w:eastAsia="lv-LV"/>
              </w:rPr>
              <w:t xml:space="preserve"> par Kopienas muitas kodeksa izveidi</w:t>
            </w:r>
            <w:r w:rsidR="007C5188" w:rsidRPr="009D58D6">
              <w:rPr>
                <w:rFonts w:eastAsia="Times New Roman" w:cs="Times New Roman"/>
                <w:szCs w:val="24"/>
                <w:lang w:eastAsia="lv-LV"/>
              </w:rPr>
              <w:t xml:space="preserve"> (turpmāk – r</w:t>
            </w:r>
            <w:r w:rsidR="00D73B29" w:rsidRPr="009D58D6">
              <w:rPr>
                <w:rFonts w:eastAsia="Times New Roman" w:cs="Times New Roman"/>
                <w:szCs w:val="24"/>
                <w:lang w:eastAsia="lv-LV"/>
              </w:rPr>
              <w:t>egula Nr.2913/92)</w:t>
            </w:r>
            <w:r w:rsidR="003D4842" w:rsidRPr="009D58D6">
              <w:rPr>
                <w:rFonts w:eastAsia="Times New Roman" w:cs="Times New Roman"/>
                <w:szCs w:val="24"/>
                <w:lang w:eastAsia="lv-LV"/>
              </w:rPr>
              <w:t xml:space="preserve"> 22.pant</w:t>
            </w:r>
            <w:r w:rsidR="00D73B29" w:rsidRPr="009D58D6">
              <w:rPr>
                <w:rFonts w:eastAsia="Times New Roman" w:cs="Times New Roman"/>
                <w:szCs w:val="24"/>
                <w:lang w:eastAsia="lv-LV"/>
              </w:rPr>
              <w:t>a c)apakšpunkts</w:t>
            </w:r>
            <w:r w:rsidR="003D4842" w:rsidRPr="009D58D6">
              <w:rPr>
                <w:rFonts w:eastAsia="Times New Roman" w:cs="Times New Roman"/>
                <w:szCs w:val="24"/>
                <w:lang w:eastAsia="lv-LV"/>
              </w:rPr>
              <w:t xml:space="preserve"> </w:t>
            </w:r>
            <w:r w:rsidR="00075223" w:rsidRPr="009D58D6">
              <w:rPr>
                <w:rFonts w:eastAsia="Times New Roman" w:cs="Times New Roman"/>
                <w:szCs w:val="24"/>
                <w:lang w:eastAsia="lv-LV"/>
              </w:rPr>
              <w:t>paredz</w:t>
            </w:r>
            <w:r w:rsidR="00011793">
              <w:rPr>
                <w:rFonts w:eastAsia="Times New Roman" w:cs="Times New Roman"/>
                <w:szCs w:val="24"/>
                <w:lang w:eastAsia="lv-LV"/>
              </w:rPr>
              <w:t>ēja</w:t>
            </w:r>
            <w:r w:rsidR="00F93507">
              <w:rPr>
                <w:rFonts w:eastAsia="Times New Roman" w:cs="Times New Roman"/>
                <w:szCs w:val="24"/>
                <w:lang w:eastAsia="lv-LV"/>
              </w:rPr>
              <w:t>, ka nepreferenciālo</w:t>
            </w:r>
            <w:r w:rsidR="003D4842" w:rsidRPr="009D58D6">
              <w:rPr>
                <w:rFonts w:eastAsia="Times New Roman" w:cs="Times New Roman"/>
                <w:szCs w:val="24"/>
                <w:lang w:eastAsia="lv-LV"/>
              </w:rPr>
              <w:t xml:space="preserve"> </w:t>
            </w:r>
            <w:r w:rsidR="00F93507">
              <w:rPr>
                <w:rFonts w:eastAsia="Times New Roman" w:cs="Times New Roman"/>
                <w:szCs w:val="24"/>
                <w:lang w:eastAsia="lv-LV"/>
              </w:rPr>
              <w:t>preču</w:t>
            </w:r>
            <w:r w:rsidR="00011793" w:rsidRPr="009D58D6">
              <w:rPr>
                <w:rFonts w:eastAsia="Times New Roman" w:cs="Times New Roman"/>
                <w:szCs w:val="24"/>
                <w:lang w:eastAsia="lv-LV"/>
              </w:rPr>
              <w:t xml:space="preserve"> </w:t>
            </w:r>
            <w:r w:rsidR="003D4842" w:rsidRPr="009D58D6">
              <w:rPr>
                <w:rFonts w:eastAsia="Times New Roman" w:cs="Times New Roman"/>
                <w:szCs w:val="24"/>
                <w:lang w:eastAsia="lv-LV"/>
              </w:rPr>
              <w:t>izcelsmi nosaka, lai sagatavotu un izdotu izcelsmes sertifikātus</w:t>
            </w:r>
            <w:r w:rsidR="00691CA7" w:rsidRPr="009D58D6">
              <w:rPr>
                <w:rFonts w:eastAsia="Times New Roman" w:cs="Times New Roman"/>
                <w:szCs w:val="24"/>
                <w:lang w:eastAsia="lv-LV"/>
              </w:rPr>
              <w:t>.</w:t>
            </w:r>
            <w:r w:rsidR="007C5188" w:rsidRPr="009D58D6">
              <w:rPr>
                <w:rFonts w:eastAsia="Times New Roman" w:cs="Times New Roman"/>
                <w:szCs w:val="24"/>
                <w:lang w:eastAsia="lv-LV"/>
              </w:rPr>
              <w:t xml:space="preserve"> Komisijas 1993.gada 2.jūlija r</w:t>
            </w:r>
            <w:r w:rsidR="003D4842" w:rsidRPr="009D58D6">
              <w:rPr>
                <w:rFonts w:eastAsia="Times New Roman" w:cs="Times New Roman"/>
                <w:szCs w:val="24"/>
                <w:lang w:eastAsia="lv-LV"/>
              </w:rPr>
              <w:t>egulas (EEK) Nr.2454/93, ar ko nosaka īstenošanas noteikumus Padomes Regulai (EEK) Nr.2913/92 par Kopienas Muitas kodeksa izveidi</w:t>
            </w:r>
            <w:r w:rsidR="003A0EDB" w:rsidRPr="009D58D6">
              <w:rPr>
                <w:rFonts w:eastAsia="Times New Roman" w:cs="Times New Roman"/>
                <w:szCs w:val="24"/>
                <w:lang w:eastAsia="lv-LV"/>
              </w:rPr>
              <w:t>,</w:t>
            </w:r>
            <w:r w:rsidR="003D4842" w:rsidRPr="009D58D6">
              <w:rPr>
                <w:rFonts w:eastAsia="Times New Roman" w:cs="Times New Roman"/>
                <w:szCs w:val="24"/>
                <w:lang w:eastAsia="lv-LV"/>
              </w:rPr>
              <w:t xml:space="preserve"> (turpmāk </w:t>
            </w:r>
            <w:r w:rsidR="00D73B29" w:rsidRPr="009D58D6">
              <w:rPr>
                <w:rFonts w:eastAsia="Times New Roman" w:cs="Times New Roman"/>
                <w:szCs w:val="24"/>
                <w:lang w:eastAsia="lv-LV"/>
              </w:rPr>
              <w:t xml:space="preserve">- </w:t>
            </w:r>
            <w:r w:rsidR="007C5188" w:rsidRPr="009D58D6">
              <w:rPr>
                <w:rFonts w:eastAsia="Times New Roman" w:cs="Times New Roman"/>
                <w:szCs w:val="24"/>
                <w:lang w:eastAsia="lv-LV"/>
              </w:rPr>
              <w:t>r</w:t>
            </w:r>
            <w:r w:rsidR="003D4842" w:rsidRPr="009D58D6">
              <w:rPr>
                <w:rFonts w:eastAsia="Times New Roman" w:cs="Times New Roman"/>
                <w:szCs w:val="24"/>
                <w:lang w:eastAsia="lv-LV"/>
              </w:rPr>
              <w:t>egula</w:t>
            </w:r>
            <w:r w:rsidR="00427FBF" w:rsidRPr="009D58D6">
              <w:rPr>
                <w:rFonts w:eastAsia="Times New Roman" w:cs="Times New Roman"/>
                <w:szCs w:val="24"/>
                <w:lang w:eastAsia="lv-LV"/>
              </w:rPr>
              <w:t xml:space="preserve"> </w:t>
            </w:r>
            <w:r w:rsidR="003A0EDB" w:rsidRPr="009D58D6">
              <w:rPr>
                <w:rFonts w:eastAsia="Times New Roman" w:cs="Times New Roman"/>
                <w:szCs w:val="24"/>
                <w:lang w:eastAsia="lv-LV"/>
              </w:rPr>
              <w:t>Nr.</w:t>
            </w:r>
            <w:r w:rsidR="003D4842" w:rsidRPr="009D58D6">
              <w:rPr>
                <w:rFonts w:eastAsia="Times New Roman" w:cs="Times New Roman"/>
                <w:szCs w:val="24"/>
                <w:lang w:eastAsia="lv-LV"/>
              </w:rPr>
              <w:t xml:space="preserve">2454/93) 49.pantā </w:t>
            </w:r>
            <w:r w:rsidR="00CA26DB" w:rsidRPr="009D58D6">
              <w:rPr>
                <w:rFonts w:eastAsia="Times New Roman" w:cs="Times New Roman"/>
                <w:szCs w:val="24"/>
                <w:lang w:eastAsia="lv-LV"/>
              </w:rPr>
              <w:t>noteikts, ka i</w:t>
            </w:r>
            <w:r w:rsidR="00CA26DB" w:rsidRPr="009D58D6">
              <w:rPr>
                <w:rFonts w:cs="Times New Roman"/>
                <w:color w:val="000000"/>
                <w:szCs w:val="24"/>
              </w:rPr>
              <w:t xml:space="preserve">zcelsmes sertifikātus izdod pēc attiecīgās personas rakstiska lūguma. Attiecīgos apstākļos, jo īpaši, ja pieteikuma iesniedzējs izvešanu izdara regulāri, dalībvalstis var lemt neprasīt iesniegt pieteikumu par katru izvešanas darbību, ar nosacījumu, ka ir ievēroti visi noteikumi, kas reglamentē izcelsmi. Ja tas vajadzīgs saskaņā ar tirdzniecības prasībām, tad var izdot vienu vai vairākus izcelsmes sertifikāta </w:t>
            </w:r>
            <w:proofErr w:type="spellStart"/>
            <w:r w:rsidR="00CA26DB" w:rsidRPr="009D58D6">
              <w:rPr>
                <w:rFonts w:cs="Times New Roman"/>
                <w:color w:val="000000"/>
                <w:szCs w:val="24"/>
              </w:rPr>
              <w:t>papildeksemplārus</w:t>
            </w:r>
            <w:proofErr w:type="spellEnd"/>
            <w:r w:rsidR="00CA26DB" w:rsidRPr="009D58D6">
              <w:rPr>
                <w:rFonts w:cs="Times New Roman"/>
                <w:color w:val="000000"/>
                <w:szCs w:val="24"/>
              </w:rPr>
              <w:t xml:space="preserve">. Tādus eksemplārus sagatavo uz veidlapām, kas atbilst </w:t>
            </w:r>
            <w:r w:rsidR="007C5188" w:rsidRPr="009D58D6">
              <w:rPr>
                <w:rFonts w:cs="Times New Roman"/>
                <w:color w:val="000000"/>
                <w:szCs w:val="24"/>
              </w:rPr>
              <w:t>r</w:t>
            </w:r>
            <w:r w:rsidR="00A42BCE" w:rsidRPr="009D58D6">
              <w:rPr>
                <w:rFonts w:cs="Times New Roman"/>
                <w:color w:val="000000"/>
                <w:szCs w:val="24"/>
              </w:rPr>
              <w:t xml:space="preserve">egulas Nr.2454/93 </w:t>
            </w:r>
            <w:r w:rsidR="00CA26DB" w:rsidRPr="009D58D6">
              <w:rPr>
                <w:rFonts w:cs="Times New Roman"/>
                <w:color w:val="000000"/>
                <w:szCs w:val="24"/>
              </w:rPr>
              <w:t>12.</w:t>
            </w:r>
            <w:r w:rsidR="00A42BCE" w:rsidRPr="009D58D6">
              <w:rPr>
                <w:rFonts w:cs="Times New Roman"/>
                <w:color w:val="000000"/>
                <w:szCs w:val="24"/>
              </w:rPr>
              <w:t>pielikuma</w:t>
            </w:r>
            <w:r w:rsidR="00CA26DB" w:rsidRPr="009D58D6">
              <w:rPr>
                <w:rFonts w:cs="Times New Roman"/>
                <w:color w:val="000000"/>
                <w:szCs w:val="24"/>
              </w:rPr>
              <w:t xml:space="preserve"> </w:t>
            </w:r>
            <w:r w:rsidR="003D4842" w:rsidRPr="009D58D6">
              <w:rPr>
                <w:rFonts w:eastAsia="Times New Roman" w:cs="Times New Roman"/>
                <w:szCs w:val="24"/>
                <w:lang w:eastAsia="lv-LV"/>
              </w:rPr>
              <w:t>Eiropas Sav</w:t>
            </w:r>
            <w:r w:rsidR="00F93507">
              <w:rPr>
                <w:rFonts w:eastAsia="Times New Roman" w:cs="Times New Roman"/>
                <w:szCs w:val="24"/>
                <w:lang w:eastAsia="lv-LV"/>
              </w:rPr>
              <w:t>ienībā izsniegta nepreferenciālas</w:t>
            </w:r>
            <w:r w:rsidR="003D4842" w:rsidRPr="009D58D6">
              <w:rPr>
                <w:rFonts w:eastAsia="Times New Roman" w:cs="Times New Roman"/>
                <w:szCs w:val="24"/>
                <w:lang w:eastAsia="lv-LV"/>
              </w:rPr>
              <w:t xml:space="preserve"> preču izcelsmi apliecinošā sertifikāta veidlapas paraug</w:t>
            </w:r>
            <w:r w:rsidR="00A42BCE" w:rsidRPr="009D58D6">
              <w:rPr>
                <w:rFonts w:eastAsia="Times New Roman" w:cs="Times New Roman"/>
                <w:szCs w:val="24"/>
                <w:lang w:eastAsia="lv-LV"/>
              </w:rPr>
              <w:t>am</w:t>
            </w:r>
            <w:r w:rsidR="003D4842" w:rsidRPr="009D58D6">
              <w:rPr>
                <w:rFonts w:eastAsia="Times New Roman" w:cs="Times New Roman"/>
                <w:szCs w:val="24"/>
                <w:lang w:eastAsia="lv-LV"/>
              </w:rPr>
              <w:t>.</w:t>
            </w:r>
            <w:r w:rsidR="00427FBF" w:rsidRPr="009D58D6">
              <w:rPr>
                <w:rFonts w:eastAsia="Times New Roman" w:cs="Times New Roman"/>
                <w:szCs w:val="24"/>
                <w:lang w:eastAsia="lv-LV"/>
              </w:rPr>
              <w:t xml:space="preserve"> </w:t>
            </w:r>
          </w:p>
          <w:p w14:paraId="23176F4C" w14:textId="70246FE2" w:rsidR="00657820" w:rsidRPr="009D58D6" w:rsidRDefault="0011632D" w:rsidP="00EB2638">
            <w:pPr>
              <w:spacing w:before="60" w:after="60" w:line="240" w:lineRule="auto"/>
              <w:ind w:left="107" w:right="84"/>
              <w:jc w:val="both"/>
              <w:rPr>
                <w:rFonts w:cs="Times New Roman"/>
                <w:szCs w:val="24"/>
              </w:rPr>
            </w:pPr>
            <w:r w:rsidRPr="009D58D6">
              <w:rPr>
                <w:rFonts w:cs="Times New Roman"/>
                <w:szCs w:val="24"/>
              </w:rPr>
              <w:t>Ar 2016.gada 1.maiju tiek piemērots Eiropas Parlamenta un Padomes 2013.gada 9.oktobra regula Nr.952/2013 (ES) ar ko izveido Savienības Muitas kodeksu (turpmāk – regula Nr.952/2013)</w:t>
            </w:r>
            <w:r w:rsidRPr="009D58D6">
              <w:rPr>
                <w:rFonts w:eastAsia="Times New Roman" w:cs="Times New Roman"/>
                <w:iCs/>
                <w:szCs w:val="24"/>
                <w:lang w:eastAsia="lv-LV"/>
              </w:rPr>
              <w:t xml:space="preserve"> </w:t>
            </w:r>
            <w:r w:rsidR="00657820" w:rsidRPr="009D58D6">
              <w:rPr>
                <w:rFonts w:cs="Times New Roman"/>
                <w:szCs w:val="24"/>
              </w:rPr>
              <w:t>(</w:t>
            </w:r>
            <w:r w:rsidR="00FF19C1" w:rsidRPr="009D58D6">
              <w:rPr>
                <w:rFonts w:cs="Times New Roman"/>
                <w:szCs w:val="24"/>
              </w:rPr>
              <w:t>publicēta ES Oficiālajā Vēstnesī L269, 10.10.2013</w:t>
            </w:r>
            <w:r w:rsidR="00657820" w:rsidRPr="009D58D6">
              <w:rPr>
                <w:rFonts w:cs="Times New Roman"/>
                <w:szCs w:val="24"/>
              </w:rPr>
              <w:t>)</w:t>
            </w:r>
            <w:r w:rsidR="00FF19C1" w:rsidRPr="009D58D6">
              <w:rPr>
                <w:rFonts w:cs="Times New Roman"/>
                <w:szCs w:val="24"/>
              </w:rPr>
              <w:t>. Papild</w:t>
            </w:r>
            <w:r w:rsidR="007E6084" w:rsidRPr="009D58D6">
              <w:rPr>
                <w:rFonts w:cs="Times New Roman"/>
                <w:szCs w:val="24"/>
              </w:rPr>
              <w:t xml:space="preserve">us Eiropas Komisija saskaņā ar </w:t>
            </w:r>
            <w:r w:rsidR="007E6084" w:rsidRPr="009D58D6">
              <w:rPr>
                <w:rFonts w:cs="Times New Roman"/>
                <w:szCs w:val="24"/>
              </w:rPr>
              <w:lastRenderedPageBreak/>
              <w:t>R</w:t>
            </w:r>
            <w:r w:rsidR="00FF19C1" w:rsidRPr="009D58D6">
              <w:rPr>
                <w:rFonts w:cs="Times New Roman"/>
                <w:szCs w:val="24"/>
              </w:rPr>
              <w:t>egulā Nr.952/2013 ietvertajām deleģēšanas un īstenošanas normām ir izstrādājusi regulas Nr.952/2013 Deleģēto un Īstenošanas aktu</w:t>
            </w:r>
            <w:r w:rsidR="002E0DF3" w:rsidRPr="009D58D6">
              <w:rPr>
                <w:rFonts w:cs="Times New Roman"/>
                <w:szCs w:val="24"/>
              </w:rPr>
              <w:t>s</w:t>
            </w:r>
            <w:r w:rsidR="00657820" w:rsidRPr="009D58D6">
              <w:rPr>
                <w:rFonts w:cs="Times New Roman"/>
                <w:szCs w:val="24"/>
              </w:rPr>
              <w:t>:</w:t>
            </w:r>
            <w:r w:rsidR="00FF19C1" w:rsidRPr="009D58D6">
              <w:rPr>
                <w:rFonts w:cs="Times New Roman"/>
                <w:szCs w:val="24"/>
              </w:rPr>
              <w:t xml:space="preserve"> </w:t>
            </w:r>
          </w:p>
          <w:p w14:paraId="5A3EA7E3" w14:textId="6A9D82BA" w:rsidR="00657820" w:rsidRPr="009D58D6" w:rsidRDefault="00657820" w:rsidP="00EB2638">
            <w:pPr>
              <w:spacing w:before="60" w:after="60" w:line="240" w:lineRule="auto"/>
              <w:ind w:left="107" w:right="84"/>
              <w:jc w:val="both"/>
              <w:rPr>
                <w:rFonts w:cs="Times New Roman"/>
                <w:szCs w:val="24"/>
              </w:rPr>
            </w:pPr>
            <w:r w:rsidRPr="009D58D6">
              <w:rPr>
                <w:rFonts w:cs="Times New Roman"/>
                <w:szCs w:val="24"/>
              </w:rPr>
              <w:t xml:space="preserve">- </w:t>
            </w:r>
            <w:r w:rsidR="00FF19C1" w:rsidRPr="009D58D6">
              <w:rPr>
                <w:rFonts w:cs="Times New Roman"/>
                <w:szCs w:val="24"/>
              </w:rPr>
              <w:t xml:space="preserve">Komisijas 2015.gada 28.jūlija Deleģētā </w:t>
            </w:r>
            <w:r w:rsidR="000A0E0D" w:rsidRPr="009D58D6">
              <w:rPr>
                <w:rFonts w:cs="Times New Roman"/>
                <w:szCs w:val="24"/>
              </w:rPr>
              <w:t>r</w:t>
            </w:r>
            <w:r w:rsidR="00FF19C1" w:rsidRPr="009D58D6">
              <w:rPr>
                <w:rFonts w:cs="Times New Roman"/>
                <w:szCs w:val="24"/>
              </w:rPr>
              <w:t>egula (ES) Nr.2015/2446, ar ko papildina Eiropas Parlamenta un Padomes Regulu (ES) Nr.952/2013 attiecībā uz sīki izstrādātiem noteikumiem, kuri attiecas uz dažiem Savienības Muitas kodeksa noteikumiem</w:t>
            </w:r>
            <w:r w:rsidR="007C5188" w:rsidRPr="009D58D6">
              <w:rPr>
                <w:rFonts w:cs="Times New Roman"/>
                <w:szCs w:val="24"/>
              </w:rPr>
              <w:t xml:space="preserve"> (turpmāk – r</w:t>
            </w:r>
            <w:r w:rsidR="00FF19C1" w:rsidRPr="009D58D6">
              <w:rPr>
                <w:rFonts w:cs="Times New Roman"/>
                <w:szCs w:val="24"/>
              </w:rPr>
              <w:t xml:space="preserve">egula Nr.2015/2446) </w:t>
            </w:r>
            <w:r w:rsidRPr="009D58D6">
              <w:rPr>
                <w:rFonts w:cs="Times New Roman"/>
                <w:szCs w:val="24"/>
              </w:rPr>
              <w:t>(</w:t>
            </w:r>
            <w:r w:rsidR="00FF19C1" w:rsidRPr="009D58D6">
              <w:rPr>
                <w:rFonts w:cs="Times New Roman"/>
                <w:szCs w:val="24"/>
              </w:rPr>
              <w:t>publicēta ES Oficiālajā Vēstnesī</w:t>
            </w:r>
            <w:r w:rsidRPr="009D58D6">
              <w:rPr>
                <w:rFonts w:cs="Times New Roman"/>
                <w:szCs w:val="24"/>
              </w:rPr>
              <w:t xml:space="preserve"> L343, 29.12.2015),</w:t>
            </w:r>
          </w:p>
          <w:p w14:paraId="4705F5B4" w14:textId="356CC50E" w:rsidR="00FF19C1" w:rsidRPr="009D58D6" w:rsidRDefault="00657820" w:rsidP="00EB2638">
            <w:pPr>
              <w:spacing w:before="60" w:after="60" w:line="240" w:lineRule="auto"/>
              <w:ind w:left="107" w:right="84"/>
              <w:jc w:val="both"/>
              <w:rPr>
                <w:rFonts w:cs="Times New Roman"/>
                <w:szCs w:val="24"/>
              </w:rPr>
            </w:pPr>
            <w:r w:rsidRPr="009D58D6">
              <w:rPr>
                <w:rFonts w:cs="Times New Roman"/>
                <w:szCs w:val="24"/>
              </w:rPr>
              <w:t xml:space="preserve">- </w:t>
            </w:r>
            <w:r w:rsidR="00FF19C1" w:rsidRPr="009D58D6">
              <w:rPr>
                <w:rFonts w:cs="Times New Roman"/>
                <w:szCs w:val="24"/>
              </w:rPr>
              <w:t xml:space="preserve">Komisijas 2015.gada 24.novembra Īstenošanas </w:t>
            </w:r>
            <w:r w:rsidR="007C5188" w:rsidRPr="009D58D6">
              <w:rPr>
                <w:rFonts w:cs="Times New Roman"/>
                <w:szCs w:val="24"/>
              </w:rPr>
              <w:t>r</w:t>
            </w:r>
            <w:r w:rsidR="00FF19C1" w:rsidRPr="009D58D6">
              <w:rPr>
                <w:rFonts w:cs="Times New Roman"/>
                <w:szCs w:val="24"/>
              </w:rPr>
              <w:t xml:space="preserve">egula (ES) Nr.2015/2447, ar ko paredz sīki izstrādātus noteikumus, kas vajadzīgi, lai īstenotu konkrētus noteikumus Eiropas Parlamenta un Padomes </w:t>
            </w:r>
            <w:r w:rsidR="007C5188" w:rsidRPr="009D58D6">
              <w:rPr>
                <w:rFonts w:cs="Times New Roman"/>
                <w:szCs w:val="24"/>
              </w:rPr>
              <w:t>r</w:t>
            </w:r>
            <w:r w:rsidR="00FF19C1" w:rsidRPr="009D58D6">
              <w:rPr>
                <w:rFonts w:cs="Times New Roman"/>
                <w:szCs w:val="24"/>
              </w:rPr>
              <w:t>egulā (ES) Nr.952/2013, ar ko izveido Savienības Muitas kodeksu</w:t>
            </w:r>
            <w:r w:rsidRPr="009D58D6">
              <w:rPr>
                <w:rFonts w:cs="Times New Roman"/>
                <w:szCs w:val="24"/>
              </w:rPr>
              <w:t xml:space="preserve"> (turpmāk – </w:t>
            </w:r>
            <w:r w:rsidR="007C5188" w:rsidRPr="009D58D6">
              <w:rPr>
                <w:rFonts w:cs="Times New Roman"/>
                <w:szCs w:val="24"/>
              </w:rPr>
              <w:t>r</w:t>
            </w:r>
            <w:r w:rsidR="00FF19C1" w:rsidRPr="009D58D6">
              <w:rPr>
                <w:rFonts w:cs="Times New Roman"/>
                <w:szCs w:val="24"/>
              </w:rPr>
              <w:t xml:space="preserve">egula </w:t>
            </w:r>
            <w:r w:rsidRPr="009D58D6">
              <w:rPr>
                <w:rFonts w:cs="Times New Roman"/>
                <w:szCs w:val="24"/>
              </w:rPr>
              <w:t>N</w:t>
            </w:r>
            <w:r w:rsidR="00FF19C1" w:rsidRPr="009D58D6">
              <w:rPr>
                <w:rFonts w:cs="Times New Roman"/>
                <w:szCs w:val="24"/>
              </w:rPr>
              <w:t>r.2015/2447)</w:t>
            </w:r>
            <w:r w:rsidRPr="009D58D6">
              <w:rPr>
                <w:rFonts w:cs="Times New Roman"/>
                <w:szCs w:val="24"/>
              </w:rPr>
              <w:t xml:space="preserve"> (p</w:t>
            </w:r>
            <w:r w:rsidR="00FF19C1" w:rsidRPr="009D58D6">
              <w:rPr>
                <w:rFonts w:cs="Times New Roman"/>
                <w:szCs w:val="24"/>
              </w:rPr>
              <w:t>ublicēta ES Oficiālajā Vēstnesī</w:t>
            </w:r>
            <w:r w:rsidRPr="009D58D6">
              <w:rPr>
                <w:rFonts w:cs="Times New Roman"/>
                <w:szCs w:val="24"/>
              </w:rPr>
              <w:t xml:space="preserve"> L343, 29.12.2015). </w:t>
            </w:r>
          </w:p>
          <w:p w14:paraId="0F7D6B31" w14:textId="77777777" w:rsidR="00CF2F0A" w:rsidRPr="009D58D6" w:rsidRDefault="002E0DF3" w:rsidP="00CF2F0A">
            <w:pPr>
              <w:spacing w:before="60" w:after="60" w:line="240" w:lineRule="auto"/>
              <w:ind w:left="107" w:right="84"/>
              <w:jc w:val="both"/>
              <w:rPr>
                <w:rFonts w:eastAsia="Times New Roman" w:cs="Times New Roman"/>
                <w:szCs w:val="24"/>
                <w:lang w:eastAsia="lv-LV"/>
              </w:rPr>
            </w:pPr>
            <w:r w:rsidRPr="009D58D6">
              <w:rPr>
                <w:rFonts w:eastAsia="Times New Roman" w:cs="Times New Roman"/>
                <w:szCs w:val="24"/>
                <w:lang w:eastAsia="lv-LV"/>
              </w:rPr>
              <w:t>Minētajām regulām spēkā stājoties</w:t>
            </w:r>
            <w:r w:rsidR="00D07A5C" w:rsidRPr="009D58D6">
              <w:rPr>
                <w:rFonts w:eastAsia="Times New Roman" w:cs="Times New Roman"/>
                <w:szCs w:val="24"/>
                <w:lang w:eastAsia="lv-LV"/>
              </w:rPr>
              <w:t>,</w:t>
            </w:r>
            <w:r w:rsidR="00CA26DB" w:rsidRPr="009D58D6">
              <w:rPr>
                <w:rFonts w:eastAsia="Times New Roman" w:cs="Times New Roman"/>
                <w:szCs w:val="24"/>
                <w:lang w:eastAsia="lv-LV"/>
              </w:rPr>
              <w:t xml:space="preserve"> 2016.gada 1.maijā</w:t>
            </w:r>
            <w:r w:rsidRPr="009D58D6">
              <w:rPr>
                <w:rFonts w:eastAsia="Times New Roman" w:cs="Times New Roman"/>
                <w:szCs w:val="24"/>
                <w:lang w:eastAsia="lv-LV"/>
              </w:rPr>
              <w:t>,</w:t>
            </w:r>
            <w:r w:rsidR="00CA26DB" w:rsidRPr="009D58D6">
              <w:rPr>
                <w:rFonts w:eastAsia="Times New Roman" w:cs="Times New Roman"/>
                <w:szCs w:val="24"/>
                <w:lang w:eastAsia="lv-LV"/>
              </w:rPr>
              <w:t xml:space="preserve"> </w:t>
            </w:r>
            <w:r w:rsidRPr="009D58D6">
              <w:rPr>
                <w:rFonts w:eastAsia="Times New Roman" w:cs="Times New Roman"/>
                <w:szCs w:val="24"/>
                <w:lang w:eastAsia="lv-LV"/>
              </w:rPr>
              <w:t xml:space="preserve">spēku zaudēja </w:t>
            </w:r>
            <w:r w:rsidR="007C5188" w:rsidRPr="009D58D6">
              <w:rPr>
                <w:rFonts w:eastAsia="Times New Roman" w:cs="Times New Roman"/>
                <w:szCs w:val="24"/>
                <w:lang w:eastAsia="lv-LV"/>
              </w:rPr>
              <w:t>r</w:t>
            </w:r>
            <w:r w:rsidR="00D73B29" w:rsidRPr="009D58D6">
              <w:rPr>
                <w:rFonts w:eastAsia="Times New Roman" w:cs="Times New Roman"/>
                <w:szCs w:val="24"/>
                <w:lang w:eastAsia="lv-LV"/>
              </w:rPr>
              <w:t xml:space="preserve">egula Nr.2913/92 un </w:t>
            </w:r>
            <w:r w:rsidR="007C5188" w:rsidRPr="009D58D6">
              <w:rPr>
                <w:rFonts w:eastAsia="Times New Roman" w:cs="Times New Roman"/>
                <w:szCs w:val="24"/>
                <w:lang w:eastAsia="lv-LV"/>
              </w:rPr>
              <w:t>r</w:t>
            </w:r>
            <w:r w:rsidR="00D73B29" w:rsidRPr="009D58D6">
              <w:rPr>
                <w:rFonts w:eastAsia="Times New Roman" w:cs="Times New Roman"/>
                <w:szCs w:val="24"/>
                <w:lang w:eastAsia="lv-LV"/>
              </w:rPr>
              <w:t>egula Nr.2454/93</w:t>
            </w:r>
            <w:r w:rsidR="00CA26DB" w:rsidRPr="009D58D6">
              <w:rPr>
                <w:rFonts w:eastAsia="Times New Roman" w:cs="Times New Roman"/>
                <w:szCs w:val="24"/>
                <w:lang w:eastAsia="lv-LV"/>
              </w:rPr>
              <w:t>,</w:t>
            </w:r>
            <w:r w:rsidR="00B000B5" w:rsidRPr="009D58D6">
              <w:rPr>
                <w:rFonts w:eastAsia="Times New Roman" w:cs="Times New Roman"/>
                <w:szCs w:val="24"/>
                <w:lang w:eastAsia="lv-LV"/>
              </w:rPr>
              <w:t xml:space="preserve"> </w:t>
            </w:r>
            <w:r w:rsidR="00CA26DB" w:rsidRPr="009D58D6">
              <w:rPr>
                <w:rFonts w:eastAsia="Times New Roman" w:cs="Times New Roman"/>
                <w:szCs w:val="24"/>
                <w:lang w:eastAsia="lv-LV"/>
              </w:rPr>
              <w:t>l</w:t>
            </w:r>
            <w:r w:rsidR="00EB4303" w:rsidRPr="009D58D6">
              <w:rPr>
                <w:rFonts w:eastAsia="Times New Roman" w:cs="Times New Roman"/>
                <w:szCs w:val="24"/>
                <w:lang w:eastAsia="lv-LV"/>
              </w:rPr>
              <w:t xml:space="preserve">īdz ar to </w:t>
            </w:r>
            <w:r w:rsidR="006665DC" w:rsidRPr="009D58D6">
              <w:rPr>
                <w:rFonts w:eastAsia="Times New Roman" w:cs="Times New Roman"/>
                <w:szCs w:val="24"/>
                <w:lang w:eastAsia="lv-LV"/>
              </w:rPr>
              <w:t xml:space="preserve">MK </w:t>
            </w:r>
            <w:r w:rsidR="00CA6A2F" w:rsidRPr="009D58D6">
              <w:rPr>
                <w:rFonts w:eastAsia="Times New Roman" w:cs="Times New Roman"/>
                <w:szCs w:val="24"/>
                <w:lang w:eastAsia="lv-LV"/>
              </w:rPr>
              <w:t>noteikum</w:t>
            </w:r>
            <w:r w:rsidR="00363288" w:rsidRPr="009D58D6">
              <w:rPr>
                <w:rFonts w:eastAsia="Times New Roman" w:cs="Times New Roman"/>
                <w:szCs w:val="24"/>
                <w:lang w:eastAsia="lv-LV"/>
              </w:rPr>
              <w:t>u</w:t>
            </w:r>
            <w:r w:rsidR="004E2C2B" w:rsidRPr="009D58D6">
              <w:rPr>
                <w:rFonts w:eastAsia="Times New Roman" w:cs="Times New Roman"/>
                <w:szCs w:val="24"/>
                <w:lang w:eastAsia="lv-LV"/>
              </w:rPr>
              <w:t xml:space="preserve"> Nr.</w:t>
            </w:r>
            <w:r w:rsidR="00980E52" w:rsidRPr="009D58D6">
              <w:rPr>
                <w:rFonts w:eastAsia="Times New Roman" w:cs="Times New Roman"/>
                <w:szCs w:val="24"/>
                <w:lang w:eastAsia="lv-LV"/>
              </w:rPr>
              <w:t>239</w:t>
            </w:r>
            <w:r w:rsidR="00DF3DB8" w:rsidRPr="009D58D6">
              <w:rPr>
                <w:rFonts w:eastAsia="Times New Roman" w:cs="Times New Roman"/>
                <w:szCs w:val="24"/>
                <w:lang w:eastAsia="lv-LV"/>
              </w:rPr>
              <w:t xml:space="preserve"> </w:t>
            </w:r>
            <w:r w:rsidR="00980E52" w:rsidRPr="009D58D6">
              <w:rPr>
                <w:rFonts w:eastAsia="Times New Roman" w:cs="Times New Roman"/>
                <w:szCs w:val="24"/>
                <w:lang w:eastAsia="lv-LV"/>
              </w:rPr>
              <w:t>4.punktā</w:t>
            </w:r>
            <w:r w:rsidRPr="009D58D6">
              <w:rPr>
                <w:rFonts w:eastAsia="Times New Roman" w:cs="Times New Roman"/>
                <w:szCs w:val="24"/>
                <w:lang w:eastAsia="lv-LV"/>
              </w:rPr>
              <w:t xml:space="preserve"> iekļautā</w:t>
            </w:r>
            <w:r w:rsidR="0043624D" w:rsidRPr="009D58D6">
              <w:rPr>
                <w:rFonts w:eastAsia="Times New Roman" w:cs="Times New Roman"/>
                <w:szCs w:val="24"/>
                <w:lang w:eastAsia="lv-LV"/>
              </w:rPr>
              <w:t xml:space="preserve"> atsauce uz </w:t>
            </w:r>
            <w:r w:rsidR="007C5188" w:rsidRPr="009D58D6">
              <w:rPr>
                <w:rFonts w:eastAsia="Times New Roman" w:cs="Times New Roman"/>
                <w:szCs w:val="24"/>
                <w:lang w:eastAsia="lv-LV"/>
              </w:rPr>
              <w:t>r</w:t>
            </w:r>
            <w:r w:rsidR="00427FBF" w:rsidRPr="009D58D6">
              <w:rPr>
                <w:rFonts w:eastAsia="Times New Roman" w:cs="Times New Roman"/>
                <w:szCs w:val="24"/>
                <w:lang w:eastAsia="lv-LV"/>
              </w:rPr>
              <w:t>egulas Nr.</w:t>
            </w:r>
            <w:r w:rsidR="000816CC" w:rsidRPr="009D58D6">
              <w:rPr>
                <w:rFonts w:eastAsia="Times New Roman" w:cs="Times New Roman"/>
                <w:szCs w:val="24"/>
                <w:lang w:eastAsia="lv-LV"/>
              </w:rPr>
              <w:t xml:space="preserve">2454/93 </w:t>
            </w:r>
            <w:r w:rsidR="000A79F0" w:rsidRPr="009D58D6">
              <w:rPr>
                <w:rFonts w:eastAsia="Times New Roman" w:cs="Times New Roman"/>
                <w:szCs w:val="24"/>
                <w:lang w:eastAsia="lv-LV"/>
              </w:rPr>
              <w:t>49.pantu</w:t>
            </w:r>
            <w:r w:rsidR="00EB4303" w:rsidRPr="009D58D6">
              <w:rPr>
                <w:rFonts w:eastAsia="Times New Roman" w:cs="Times New Roman"/>
                <w:szCs w:val="24"/>
                <w:lang w:eastAsia="lv-LV"/>
              </w:rPr>
              <w:t xml:space="preserve"> </w:t>
            </w:r>
            <w:r w:rsidRPr="009D58D6">
              <w:rPr>
                <w:rFonts w:eastAsia="Times New Roman" w:cs="Times New Roman"/>
                <w:szCs w:val="24"/>
                <w:lang w:eastAsia="lv-LV"/>
              </w:rPr>
              <w:t>tika piemērota</w:t>
            </w:r>
            <w:r w:rsidR="00EB4303" w:rsidRPr="009D58D6">
              <w:rPr>
                <w:rFonts w:eastAsia="Times New Roman" w:cs="Times New Roman"/>
                <w:szCs w:val="24"/>
                <w:lang w:eastAsia="lv-LV"/>
              </w:rPr>
              <w:t xml:space="preserve"> </w:t>
            </w:r>
            <w:r w:rsidR="00AD2E44" w:rsidRPr="009D58D6">
              <w:rPr>
                <w:rFonts w:eastAsia="Times New Roman" w:cs="Times New Roman"/>
                <w:szCs w:val="24"/>
                <w:lang w:eastAsia="lv-LV"/>
              </w:rPr>
              <w:t>līdz 2016</w:t>
            </w:r>
            <w:r w:rsidR="000A79F0" w:rsidRPr="009D58D6">
              <w:rPr>
                <w:rFonts w:eastAsia="Times New Roman" w:cs="Times New Roman"/>
                <w:szCs w:val="24"/>
                <w:lang w:eastAsia="lv-LV"/>
              </w:rPr>
              <w:t xml:space="preserve">.gada </w:t>
            </w:r>
            <w:r w:rsidR="00427FBF" w:rsidRPr="009D58D6">
              <w:rPr>
                <w:rFonts w:eastAsia="Times New Roman" w:cs="Times New Roman"/>
                <w:szCs w:val="24"/>
                <w:lang w:eastAsia="lv-LV"/>
              </w:rPr>
              <w:t>30.aprīlim</w:t>
            </w:r>
            <w:r w:rsidR="000A79F0" w:rsidRPr="009D58D6">
              <w:rPr>
                <w:rFonts w:eastAsia="Times New Roman" w:cs="Times New Roman"/>
                <w:szCs w:val="24"/>
                <w:lang w:eastAsia="lv-LV"/>
              </w:rPr>
              <w:t xml:space="preserve">. </w:t>
            </w:r>
          </w:p>
          <w:p w14:paraId="39F67E1C" w14:textId="16C761C1" w:rsidR="00B000B5" w:rsidRPr="009D58D6" w:rsidRDefault="000816CC" w:rsidP="00EB2638">
            <w:pPr>
              <w:pStyle w:val="CM4"/>
              <w:spacing w:before="60" w:after="60"/>
              <w:ind w:left="107" w:right="84"/>
              <w:jc w:val="both"/>
              <w:rPr>
                <w:rFonts w:eastAsia="Times New Roman"/>
                <w:lang w:eastAsia="lv-LV"/>
              </w:rPr>
            </w:pPr>
            <w:r w:rsidRPr="009D58D6">
              <w:rPr>
                <w:rFonts w:eastAsia="Times New Roman"/>
                <w:lang w:eastAsia="lv-LV"/>
              </w:rPr>
              <w:t>Regul</w:t>
            </w:r>
            <w:r w:rsidR="00B000B5" w:rsidRPr="009D58D6">
              <w:rPr>
                <w:rFonts w:eastAsia="Times New Roman"/>
                <w:lang w:eastAsia="lv-LV"/>
              </w:rPr>
              <w:t>ā</w:t>
            </w:r>
            <w:r w:rsidRPr="009D58D6">
              <w:rPr>
                <w:rFonts w:eastAsia="Times New Roman"/>
                <w:lang w:eastAsia="lv-LV"/>
              </w:rPr>
              <w:t xml:space="preserve"> Nr.</w:t>
            </w:r>
            <w:r w:rsidR="0060380F" w:rsidRPr="009D58D6">
              <w:rPr>
                <w:rFonts w:eastAsia="Times New Roman"/>
                <w:lang w:eastAsia="lv-LV"/>
              </w:rPr>
              <w:t>952/2013</w:t>
            </w:r>
            <w:r w:rsidR="003A0EDB" w:rsidRPr="009D58D6">
              <w:rPr>
                <w:rFonts w:eastAsia="Times New Roman"/>
                <w:lang w:eastAsia="lv-LV"/>
              </w:rPr>
              <w:t xml:space="preserve">, </w:t>
            </w:r>
            <w:r w:rsidR="007C5188" w:rsidRPr="009D58D6">
              <w:rPr>
                <w:rFonts w:eastAsia="Times New Roman"/>
                <w:lang w:eastAsia="lv-LV"/>
              </w:rPr>
              <w:t>r</w:t>
            </w:r>
            <w:r w:rsidR="00427FBF" w:rsidRPr="009D58D6">
              <w:rPr>
                <w:rFonts w:eastAsia="Times New Roman"/>
                <w:lang w:eastAsia="lv-LV"/>
              </w:rPr>
              <w:t>egulā</w:t>
            </w:r>
            <w:r w:rsidR="00B000B5" w:rsidRPr="009D58D6">
              <w:rPr>
                <w:rFonts w:eastAsia="Times New Roman"/>
                <w:lang w:eastAsia="lv-LV"/>
              </w:rPr>
              <w:t xml:space="preserve"> </w:t>
            </w:r>
            <w:r w:rsidR="003A0EDB" w:rsidRPr="009D58D6">
              <w:rPr>
                <w:rFonts w:eastAsia="Times New Roman"/>
                <w:lang w:eastAsia="lv-LV"/>
              </w:rPr>
              <w:t>Nr.</w:t>
            </w:r>
            <w:r w:rsidR="00427FBF" w:rsidRPr="009D58D6">
              <w:rPr>
                <w:rFonts w:eastAsia="Times New Roman"/>
                <w:lang w:eastAsia="lv-LV"/>
              </w:rPr>
              <w:t>2015/2446</w:t>
            </w:r>
            <w:r w:rsidR="00CA26DB" w:rsidRPr="009D58D6">
              <w:rPr>
                <w:rFonts w:eastAsia="Times New Roman"/>
                <w:lang w:eastAsia="lv-LV"/>
              </w:rPr>
              <w:t xml:space="preserve"> </w:t>
            </w:r>
            <w:r w:rsidR="003A0EDB" w:rsidRPr="009D58D6">
              <w:rPr>
                <w:rFonts w:eastAsia="Times New Roman"/>
                <w:lang w:eastAsia="lv-LV"/>
              </w:rPr>
              <w:t>un</w:t>
            </w:r>
            <w:r w:rsidR="00427FBF" w:rsidRPr="009D58D6">
              <w:rPr>
                <w:rFonts w:eastAsia="Times New Roman"/>
                <w:lang w:eastAsia="lv-LV"/>
              </w:rPr>
              <w:t xml:space="preserve"> </w:t>
            </w:r>
            <w:r w:rsidR="007C5188" w:rsidRPr="009D58D6">
              <w:rPr>
                <w:rFonts w:eastAsia="Times New Roman"/>
                <w:lang w:eastAsia="lv-LV"/>
              </w:rPr>
              <w:t>r</w:t>
            </w:r>
            <w:r w:rsidRPr="009D58D6">
              <w:rPr>
                <w:rFonts w:eastAsia="Times New Roman"/>
                <w:lang w:eastAsia="lv-LV"/>
              </w:rPr>
              <w:t>egulā</w:t>
            </w:r>
            <w:r w:rsidR="00427FBF" w:rsidRPr="009D58D6">
              <w:rPr>
                <w:rFonts w:eastAsia="Times New Roman"/>
                <w:lang w:eastAsia="lv-LV"/>
              </w:rPr>
              <w:t xml:space="preserve"> </w:t>
            </w:r>
            <w:r w:rsidR="003A0EDB" w:rsidRPr="009D58D6">
              <w:rPr>
                <w:rFonts w:eastAsia="Times New Roman"/>
                <w:lang w:eastAsia="lv-LV"/>
              </w:rPr>
              <w:t>Nr.</w:t>
            </w:r>
            <w:r w:rsidR="0075067E" w:rsidRPr="009D58D6">
              <w:rPr>
                <w:rFonts w:eastAsia="Times New Roman"/>
                <w:lang w:eastAsia="lv-LV"/>
              </w:rPr>
              <w:t xml:space="preserve">2015/2447 </w:t>
            </w:r>
            <w:r w:rsidRPr="009D58D6">
              <w:rPr>
                <w:rFonts w:eastAsia="Times New Roman"/>
                <w:lang w:eastAsia="lv-LV"/>
              </w:rPr>
              <w:t xml:space="preserve">nav </w:t>
            </w:r>
            <w:r w:rsidR="001807E9" w:rsidRPr="009D58D6">
              <w:rPr>
                <w:rFonts w:eastAsia="Times New Roman"/>
                <w:lang w:eastAsia="lv-LV"/>
              </w:rPr>
              <w:t>iekļautas</w:t>
            </w:r>
            <w:r w:rsidRPr="009D58D6">
              <w:rPr>
                <w:rFonts w:eastAsia="Times New Roman"/>
                <w:lang w:eastAsia="lv-LV"/>
              </w:rPr>
              <w:t xml:space="preserve"> </w:t>
            </w:r>
            <w:r w:rsidR="00034414" w:rsidRPr="009D58D6">
              <w:rPr>
                <w:rFonts w:eastAsia="Times New Roman"/>
                <w:lang w:eastAsia="lv-LV"/>
              </w:rPr>
              <w:t>normas, kuras satur</w:t>
            </w:r>
            <w:r w:rsidR="007E6084" w:rsidRPr="009D58D6">
              <w:rPr>
                <w:rFonts w:eastAsia="Times New Roman"/>
                <w:lang w:eastAsia="lv-LV"/>
              </w:rPr>
              <w:t>ētu</w:t>
            </w:r>
            <w:r w:rsidR="00034414" w:rsidRPr="009D58D6">
              <w:rPr>
                <w:rFonts w:eastAsia="Times New Roman"/>
                <w:lang w:eastAsia="lv-LV"/>
              </w:rPr>
              <w:t xml:space="preserve"> </w:t>
            </w:r>
            <w:r w:rsidR="007C5188" w:rsidRPr="009D58D6">
              <w:rPr>
                <w:rFonts w:eastAsia="Times New Roman"/>
                <w:lang w:eastAsia="lv-LV"/>
              </w:rPr>
              <w:t>r</w:t>
            </w:r>
            <w:r w:rsidR="001807E9" w:rsidRPr="009D58D6">
              <w:rPr>
                <w:rFonts w:eastAsia="Times New Roman"/>
                <w:lang w:eastAsia="lv-LV"/>
              </w:rPr>
              <w:t>egulas Nr.2454/93 49.pant</w:t>
            </w:r>
            <w:r w:rsidR="00034414" w:rsidRPr="009D58D6">
              <w:rPr>
                <w:rFonts w:eastAsia="Times New Roman"/>
                <w:lang w:eastAsia="lv-LV"/>
              </w:rPr>
              <w:t>am atbilstošu regulējumu</w:t>
            </w:r>
            <w:r w:rsidR="007E6084" w:rsidRPr="009D58D6">
              <w:rPr>
                <w:rFonts w:eastAsia="Times New Roman"/>
                <w:lang w:eastAsia="lv-LV"/>
              </w:rPr>
              <w:t xml:space="preserve">, kā arī nav noteikts </w:t>
            </w:r>
            <w:r w:rsidR="00B000B5" w:rsidRPr="009D58D6">
              <w:rPr>
                <w:rFonts w:eastAsia="Times New Roman"/>
                <w:lang w:eastAsia="lv-LV"/>
              </w:rPr>
              <w:t>Eiropas Sav</w:t>
            </w:r>
            <w:r w:rsidR="00F93507">
              <w:rPr>
                <w:rFonts w:eastAsia="Times New Roman"/>
                <w:lang w:eastAsia="lv-LV"/>
              </w:rPr>
              <w:t>ienībā izsniegta nepreferenciālas</w:t>
            </w:r>
            <w:r w:rsidR="00B000B5" w:rsidRPr="009D58D6">
              <w:rPr>
                <w:rFonts w:eastAsia="Times New Roman"/>
                <w:lang w:eastAsia="lv-LV"/>
              </w:rPr>
              <w:t xml:space="preserve"> preču izcelsmi apliecino</w:t>
            </w:r>
            <w:r w:rsidR="007E6084" w:rsidRPr="009D58D6">
              <w:rPr>
                <w:rFonts w:eastAsia="Times New Roman"/>
                <w:lang w:eastAsia="lv-LV"/>
              </w:rPr>
              <w:t>šā sertifikāta veidlapas paraugs</w:t>
            </w:r>
            <w:r w:rsidR="00B000B5" w:rsidRPr="009D58D6">
              <w:rPr>
                <w:rFonts w:eastAsia="Times New Roman"/>
                <w:lang w:eastAsia="lv-LV"/>
              </w:rPr>
              <w:t xml:space="preserve">. </w:t>
            </w:r>
          </w:p>
          <w:p w14:paraId="45BD5EFE" w14:textId="53C580AA" w:rsidR="002442F5" w:rsidRDefault="00B000B5" w:rsidP="00EB2638">
            <w:pPr>
              <w:spacing w:before="60" w:after="60" w:line="240" w:lineRule="auto"/>
              <w:ind w:left="107" w:right="84"/>
              <w:jc w:val="both"/>
              <w:rPr>
                <w:rFonts w:eastAsia="Times New Roman" w:cs="Times New Roman"/>
                <w:szCs w:val="24"/>
                <w:lang w:eastAsia="lv-LV"/>
              </w:rPr>
            </w:pPr>
            <w:r w:rsidRPr="009D58D6">
              <w:rPr>
                <w:rFonts w:eastAsia="Times New Roman" w:cs="Times New Roman"/>
                <w:szCs w:val="24"/>
                <w:lang w:eastAsia="lv-LV"/>
              </w:rPr>
              <w:t>Ņemot vērā minēto un līdzšinējo praksi</w:t>
            </w:r>
            <w:r w:rsidR="00657820" w:rsidRPr="009D58D6">
              <w:rPr>
                <w:rFonts w:eastAsia="Times New Roman" w:cs="Times New Roman"/>
                <w:szCs w:val="24"/>
                <w:lang w:eastAsia="lv-LV"/>
              </w:rPr>
              <w:t>,</w:t>
            </w:r>
            <w:r w:rsidRPr="009D58D6">
              <w:rPr>
                <w:rFonts w:eastAsia="Times New Roman" w:cs="Times New Roman"/>
                <w:szCs w:val="24"/>
                <w:lang w:eastAsia="lv-LV"/>
              </w:rPr>
              <w:t xml:space="preserve"> noteikum</w:t>
            </w:r>
            <w:r w:rsidR="00657820" w:rsidRPr="009D58D6">
              <w:rPr>
                <w:rFonts w:eastAsia="Times New Roman" w:cs="Times New Roman"/>
                <w:szCs w:val="24"/>
                <w:lang w:eastAsia="lv-LV"/>
              </w:rPr>
              <w:t xml:space="preserve">u projektā </w:t>
            </w:r>
            <w:r w:rsidR="00BC65A4">
              <w:rPr>
                <w:rFonts w:eastAsia="Times New Roman" w:cs="Times New Roman"/>
                <w:szCs w:val="24"/>
                <w:lang w:eastAsia="lv-LV"/>
              </w:rPr>
              <w:t>tiek noteikts</w:t>
            </w:r>
            <w:r w:rsidRPr="009D58D6">
              <w:rPr>
                <w:rFonts w:eastAsia="Times New Roman" w:cs="Times New Roman"/>
                <w:szCs w:val="24"/>
                <w:lang w:eastAsia="lv-LV"/>
              </w:rPr>
              <w:t xml:space="preserve"> </w:t>
            </w:r>
            <w:r w:rsidR="00C20009" w:rsidRPr="009D58D6">
              <w:rPr>
                <w:rFonts w:eastAsia="Times New Roman" w:cs="Times New Roman"/>
                <w:szCs w:val="24"/>
                <w:lang w:eastAsia="lv-LV"/>
              </w:rPr>
              <w:t>neprefer</w:t>
            </w:r>
            <w:r w:rsidR="00F93507">
              <w:rPr>
                <w:rFonts w:eastAsia="Times New Roman" w:cs="Times New Roman"/>
                <w:szCs w:val="24"/>
                <w:lang w:eastAsia="lv-LV"/>
              </w:rPr>
              <w:t>enciālas</w:t>
            </w:r>
            <w:r w:rsidR="00C20009" w:rsidRPr="009D58D6">
              <w:rPr>
                <w:rFonts w:eastAsia="Times New Roman" w:cs="Times New Roman"/>
                <w:szCs w:val="24"/>
                <w:lang w:eastAsia="lv-LV"/>
              </w:rPr>
              <w:t xml:space="preserve"> preču izcelsmi apliecinošā sertifikāta </w:t>
            </w:r>
            <w:r w:rsidR="007E6084" w:rsidRPr="009D58D6">
              <w:rPr>
                <w:rFonts w:eastAsia="Times New Roman" w:cs="Times New Roman"/>
                <w:szCs w:val="24"/>
                <w:lang w:eastAsia="lv-LV"/>
              </w:rPr>
              <w:t xml:space="preserve">un tā pieteikuma </w:t>
            </w:r>
            <w:r w:rsidR="00C20009" w:rsidRPr="009D58D6">
              <w:rPr>
                <w:rFonts w:eastAsia="Times New Roman" w:cs="Times New Roman"/>
                <w:szCs w:val="24"/>
                <w:lang w:eastAsia="lv-LV"/>
              </w:rPr>
              <w:t>veidlapas paraug</w:t>
            </w:r>
            <w:r w:rsidR="00256D1F">
              <w:rPr>
                <w:rFonts w:eastAsia="Times New Roman" w:cs="Times New Roman"/>
                <w:szCs w:val="24"/>
                <w:lang w:eastAsia="lv-LV"/>
              </w:rPr>
              <w:t>s</w:t>
            </w:r>
            <w:r w:rsidR="00C20009" w:rsidRPr="009D58D6">
              <w:rPr>
                <w:rFonts w:eastAsia="Times New Roman" w:cs="Times New Roman"/>
                <w:szCs w:val="24"/>
                <w:lang w:eastAsia="lv-LV"/>
              </w:rPr>
              <w:t>.</w:t>
            </w:r>
          </w:p>
          <w:p w14:paraId="71C7B6F2" w14:textId="77777777" w:rsidR="00D71688" w:rsidRPr="009D58D6" w:rsidRDefault="00D71688" w:rsidP="00EB2638">
            <w:pPr>
              <w:spacing w:before="60" w:after="60" w:line="240" w:lineRule="auto"/>
              <w:ind w:left="107" w:right="84"/>
              <w:jc w:val="both"/>
              <w:rPr>
                <w:rFonts w:eastAsia="Times New Roman" w:cs="Times New Roman"/>
                <w:szCs w:val="24"/>
                <w:lang w:eastAsia="lv-LV"/>
              </w:rPr>
            </w:pPr>
          </w:p>
          <w:p w14:paraId="2842FFD7" w14:textId="6978E252" w:rsidR="007C0604" w:rsidRDefault="00B62161" w:rsidP="00D71688">
            <w:pPr>
              <w:spacing w:after="0" w:line="240" w:lineRule="auto"/>
              <w:ind w:left="57" w:right="57"/>
              <w:jc w:val="both"/>
              <w:rPr>
                <w:rFonts w:cs="Times New Roman"/>
                <w:szCs w:val="24"/>
                <w:lang w:eastAsia="lv-LV"/>
              </w:rPr>
            </w:pPr>
            <w:r w:rsidRPr="00D71688">
              <w:rPr>
                <w:rFonts w:eastAsia="Times New Roman" w:cs="Times New Roman"/>
                <w:szCs w:val="24"/>
                <w:lang w:eastAsia="lv-LV"/>
              </w:rPr>
              <w:t xml:space="preserve">1. </w:t>
            </w:r>
            <w:r w:rsidR="00B000B5" w:rsidRPr="00D71688">
              <w:rPr>
                <w:rFonts w:eastAsia="Times New Roman" w:cs="Times New Roman"/>
                <w:szCs w:val="24"/>
                <w:lang w:eastAsia="lv-LV"/>
              </w:rPr>
              <w:t xml:space="preserve">Saskaņā ar </w:t>
            </w:r>
            <w:r w:rsidR="009D58D6" w:rsidRPr="00D71688">
              <w:rPr>
                <w:rFonts w:eastAsia="Times New Roman" w:cs="Times New Roman"/>
                <w:szCs w:val="24"/>
                <w:lang w:eastAsia="lv-LV"/>
              </w:rPr>
              <w:t>Muitas likuma</w:t>
            </w:r>
            <w:r w:rsidR="00B000B5" w:rsidRPr="00D71688">
              <w:rPr>
                <w:rFonts w:eastAsia="Times New Roman" w:cs="Times New Roman"/>
                <w:szCs w:val="24"/>
                <w:lang w:eastAsia="lv-LV"/>
              </w:rPr>
              <w:t xml:space="preserve"> 12.pantu </w:t>
            </w:r>
            <w:r w:rsidR="00B000B5" w:rsidRPr="00D71688">
              <w:rPr>
                <w:rFonts w:cs="Times New Roman"/>
                <w:szCs w:val="24"/>
                <w:lang w:eastAsia="lv-LV"/>
              </w:rPr>
              <w:t xml:space="preserve">nepreferenciālas preču izcelsmes sertifikātus izsniedz Latvijas Tirdzniecības un rūpniecības kamera un citas likumos noteiktās institūcijas </w:t>
            </w:r>
            <w:r w:rsidR="00B000B5" w:rsidRPr="00D71688">
              <w:rPr>
                <w:rFonts w:eastAsia="Calibri" w:cs="Times New Roman"/>
                <w:szCs w:val="24"/>
              </w:rPr>
              <w:t xml:space="preserve">(turpmāk - </w:t>
            </w:r>
            <w:proofErr w:type="spellStart"/>
            <w:r w:rsidR="00363288" w:rsidRPr="00D71688">
              <w:rPr>
                <w:rFonts w:eastAsia="Calibri" w:cs="Times New Roman"/>
                <w:szCs w:val="24"/>
              </w:rPr>
              <w:t>izsniedzējinstitūcija</w:t>
            </w:r>
            <w:proofErr w:type="spellEnd"/>
            <w:r w:rsidR="00B000B5" w:rsidRPr="00D71688">
              <w:rPr>
                <w:rFonts w:eastAsia="Calibri" w:cs="Times New Roman"/>
                <w:szCs w:val="24"/>
              </w:rPr>
              <w:t>)</w:t>
            </w:r>
            <w:r w:rsidR="00B000B5" w:rsidRPr="00D71688">
              <w:rPr>
                <w:rFonts w:cs="Times New Roman"/>
                <w:szCs w:val="24"/>
                <w:lang w:eastAsia="lv-LV"/>
              </w:rPr>
              <w:t>.</w:t>
            </w:r>
            <w:bookmarkStart w:id="2" w:name="p-79720"/>
            <w:bookmarkStart w:id="3" w:name="p2"/>
            <w:bookmarkEnd w:id="2"/>
            <w:bookmarkEnd w:id="3"/>
          </w:p>
          <w:p w14:paraId="09BC9353" w14:textId="77777777" w:rsidR="00D71688" w:rsidRPr="00D71688" w:rsidRDefault="00D71688" w:rsidP="00D71688">
            <w:pPr>
              <w:spacing w:after="0" w:line="240" w:lineRule="auto"/>
              <w:ind w:left="57" w:right="57"/>
              <w:jc w:val="both"/>
              <w:rPr>
                <w:rFonts w:cs="Times New Roman"/>
                <w:szCs w:val="24"/>
                <w:lang w:eastAsia="lv-LV"/>
              </w:rPr>
            </w:pPr>
          </w:p>
          <w:p w14:paraId="786FD11B" w14:textId="5D929115" w:rsidR="006C32C3" w:rsidRPr="004335EF" w:rsidRDefault="00B62161" w:rsidP="00256D1F">
            <w:pPr>
              <w:spacing w:after="0" w:line="240" w:lineRule="auto"/>
              <w:ind w:left="57" w:right="57"/>
              <w:jc w:val="both"/>
              <w:rPr>
                <w:rFonts w:eastAsia="Times New Roman"/>
                <w:szCs w:val="24"/>
              </w:rPr>
            </w:pPr>
            <w:r w:rsidRPr="00D71688">
              <w:rPr>
                <w:rFonts w:eastAsia="Times New Roman"/>
                <w:lang w:eastAsia="lv-LV"/>
              </w:rPr>
              <w:t xml:space="preserve">2. </w:t>
            </w:r>
            <w:r w:rsidR="00B000B5" w:rsidRPr="004335EF">
              <w:rPr>
                <w:rFonts w:eastAsia="Times New Roman"/>
                <w:szCs w:val="24"/>
                <w:lang w:eastAsia="lv-LV"/>
              </w:rPr>
              <w:t>N</w:t>
            </w:r>
            <w:r w:rsidR="00F93507" w:rsidRPr="004335EF">
              <w:rPr>
                <w:szCs w:val="24"/>
              </w:rPr>
              <w:t>epreferenciāla</w:t>
            </w:r>
            <w:r w:rsidR="00B000B5" w:rsidRPr="004335EF">
              <w:rPr>
                <w:szCs w:val="24"/>
              </w:rPr>
              <w:t>s preču izcelsmes</w:t>
            </w:r>
            <w:r w:rsidR="007E6084" w:rsidRPr="004335EF">
              <w:rPr>
                <w:szCs w:val="24"/>
              </w:rPr>
              <w:t xml:space="preserve"> pieteikums un </w:t>
            </w:r>
            <w:r w:rsidR="00B000B5" w:rsidRPr="004335EF">
              <w:rPr>
                <w:szCs w:val="24"/>
              </w:rPr>
              <w:t>sertifikāt</w:t>
            </w:r>
            <w:r w:rsidR="007E6084" w:rsidRPr="004335EF">
              <w:rPr>
                <w:szCs w:val="24"/>
              </w:rPr>
              <w:t>s</w:t>
            </w:r>
            <w:r w:rsidR="001C7885" w:rsidRPr="004335EF">
              <w:rPr>
                <w:szCs w:val="24"/>
              </w:rPr>
              <w:t xml:space="preserve"> tiek</w:t>
            </w:r>
            <w:r w:rsidR="00B000B5" w:rsidRPr="004335EF">
              <w:rPr>
                <w:szCs w:val="24"/>
              </w:rPr>
              <w:t xml:space="preserve"> </w:t>
            </w:r>
            <w:r w:rsidR="001C7885" w:rsidRPr="004335EF">
              <w:rPr>
                <w:szCs w:val="24"/>
              </w:rPr>
              <w:t xml:space="preserve">izsniegti </w:t>
            </w:r>
            <w:r w:rsidR="00B000B5" w:rsidRPr="004335EF">
              <w:rPr>
                <w:szCs w:val="24"/>
              </w:rPr>
              <w:t>Latvijas Republikā reģistrētām juridiskām un fiziskām personām</w:t>
            </w:r>
            <w:bookmarkStart w:id="4" w:name="p-79721"/>
            <w:bookmarkStart w:id="5" w:name="p3"/>
            <w:bookmarkEnd w:id="4"/>
            <w:bookmarkEnd w:id="5"/>
            <w:r w:rsidR="00B000B5" w:rsidRPr="004335EF">
              <w:rPr>
                <w:szCs w:val="24"/>
              </w:rPr>
              <w:t>, kā arī Latvijas Republikā nereģistrētai juridiskai personai vai fiziskai personai, kuras patstāvīgā dzīvesvieta nav Latvijas Republika, gadījumos, ja šo personu pārstāv Latvijas Republikā reģistrēts komersants.</w:t>
            </w:r>
            <w:bookmarkStart w:id="6" w:name="p-79722"/>
            <w:bookmarkStart w:id="7" w:name="p4"/>
            <w:bookmarkEnd w:id="6"/>
            <w:bookmarkEnd w:id="7"/>
            <w:r w:rsidR="00F84BD2" w:rsidRPr="004335EF">
              <w:rPr>
                <w:szCs w:val="24"/>
              </w:rPr>
              <w:t xml:space="preserve"> </w:t>
            </w:r>
            <w:r w:rsidR="007C0604" w:rsidRPr="004335EF">
              <w:rPr>
                <w:rFonts w:eastAsia="Times New Roman"/>
                <w:szCs w:val="24"/>
              </w:rPr>
              <w:t>Pārstāvot nerezidentu Latvijas Republikā reģistrētajam komersantam ir saistoši visi noteikumu projektā minētie preču izcelsmes sertifikāta saņēmēja pienākumi.</w:t>
            </w:r>
          </w:p>
          <w:p w14:paraId="01E3583B" w14:textId="77777777" w:rsidR="00D71688" w:rsidRPr="004335EF" w:rsidRDefault="00D71688" w:rsidP="00256D1F">
            <w:pPr>
              <w:spacing w:after="0" w:line="240" w:lineRule="auto"/>
              <w:ind w:left="57" w:right="57"/>
              <w:jc w:val="both"/>
              <w:rPr>
                <w:szCs w:val="24"/>
                <w:highlight w:val="yellow"/>
              </w:rPr>
            </w:pPr>
          </w:p>
          <w:p w14:paraId="3EF6923C" w14:textId="438576BF" w:rsidR="00CD35B4" w:rsidRPr="004335EF" w:rsidRDefault="00B62161" w:rsidP="00256D1F">
            <w:pPr>
              <w:spacing w:after="0" w:line="240" w:lineRule="auto"/>
              <w:ind w:left="57" w:right="57"/>
              <w:jc w:val="both"/>
              <w:rPr>
                <w:szCs w:val="24"/>
                <w:lang w:eastAsia="lv-LV"/>
              </w:rPr>
            </w:pPr>
            <w:r w:rsidRPr="004335EF">
              <w:rPr>
                <w:szCs w:val="24"/>
              </w:rPr>
              <w:t xml:space="preserve">3. </w:t>
            </w:r>
            <w:r w:rsidR="00CD35B4" w:rsidRPr="004335EF">
              <w:rPr>
                <w:szCs w:val="24"/>
              </w:rPr>
              <w:t xml:space="preserve">Līdz 2016.gada 1.maijam tika piemērots Regulas Nr.2454/93 50.pants, kurā tika paredzēts, ka dalībvalstīm </w:t>
            </w:r>
            <w:r w:rsidR="00CD35B4" w:rsidRPr="004335EF">
              <w:rPr>
                <w:szCs w:val="24"/>
              </w:rPr>
              <w:lastRenderedPageBreak/>
              <w:t>ir tiesības</w:t>
            </w:r>
            <w:r w:rsidR="00011793" w:rsidRPr="004335EF">
              <w:rPr>
                <w:szCs w:val="24"/>
              </w:rPr>
              <w:t xml:space="preserve"> preču</w:t>
            </w:r>
            <w:r w:rsidR="00CD35B4" w:rsidRPr="004335EF">
              <w:rPr>
                <w:szCs w:val="24"/>
              </w:rPr>
              <w:t xml:space="preserve"> izcelsmes sertifikātu veidlapas iespiest pašām vai tās pasūtīt apstiprinātās tipogrāfijās. Ar noteikumu projektu tiek paredzēts, ka </w:t>
            </w:r>
            <w:r w:rsidR="00011793" w:rsidRPr="004335EF">
              <w:rPr>
                <w:szCs w:val="24"/>
              </w:rPr>
              <w:t xml:space="preserve">preču </w:t>
            </w:r>
            <w:r w:rsidR="00CD35B4" w:rsidRPr="004335EF">
              <w:rPr>
                <w:szCs w:val="24"/>
              </w:rPr>
              <w:t>izcelsmes sertifikātu veidlapas varēs sagatavot visi interesanti, ievērojot noteikumu projekta pielikumā noteiktās prasības.</w:t>
            </w:r>
            <w:r w:rsidR="00CD35B4" w:rsidRPr="004335EF">
              <w:rPr>
                <w:b/>
                <w:szCs w:val="24"/>
                <w:u w:val="single"/>
              </w:rPr>
              <w:t xml:space="preserve"> </w:t>
            </w:r>
            <w:r w:rsidR="00CD35B4" w:rsidRPr="004335EF">
              <w:rPr>
                <w:szCs w:val="24"/>
              </w:rPr>
              <w:t>Nepreferenciāl</w:t>
            </w:r>
            <w:r w:rsidR="00F93507" w:rsidRPr="004335EF">
              <w:rPr>
                <w:szCs w:val="24"/>
              </w:rPr>
              <w:t>a</w:t>
            </w:r>
            <w:r w:rsidR="00CD35B4" w:rsidRPr="004335EF">
              <w:rPr>
                <w:szCs w:val="24"/>
              </w:rPr>
              <w:t xml:space="preserve">s preču izcelsmes pieteikuma un sertifikāta veidlapa tiek sagatavota papīra dokumenta formā un to izmēri </w:t>
            </w:r>
            <w:r w:rsidR="00CD35B4" w:rsidRPr="004335EF">
              <w:rPr>
                <w:color w:val="000000"/>
                <w:szCs w:val="24"/>
              </w:rPr>
              <w:t xml:space="preserve">ir 210 × 297 mm, uz tās ir iespiests sarkanbrūns </w:t>
            </w:r>
            <w:proofErr w:type="spellStart"/>
            <w:r w:rsidR="00CD35B4" w:rsidRPr="004335EF">
              <w:rPr>
                <w:color w:val="000000"/>
                <w:szCs w:val="24"/>
              </w:rPr>
              <w:t>gijošēta</w:t>
            </w:r>
            <w:proofErr w:type="spellEnd"/>
            <w:r w:rsidR="00CD35B4" w:rsidRPr="004335EF">
              <w:rPr>
                <w:color w:val="000000"/>
                <w:szCs w:val="24"/>
              </w:rPr>
              <w:t xml:space="preserve"> </w:t>
            </w:r>
            <w:proofErr w:type="spellStart"/>
            <w:r w:rsidR="00CD35B4" w:rsidRPr="004335EF">
              <w:rPr>
                <w:color w:val="000000"/>
                <w:szCs w:val="24"/>
              </w:rPr>
              <w:t>aizsargraksta</w:t>
            </w:r>
            <w:proofErr w:type="spellEnd"/>
            <w:r w:rsidR="00CD35B4" w:rsidRPr="004335EF">
              <w:rPr>
                <w:color w:val="000000"/>
                <w:szCs w:val="24"/>
              </w:rPr>
              <w:t xml:space="preserve"> fons un iespiests kārtas numurs.</w:t>
            </w:r>
            <w:r w:rsidR="004335EF" w:rsidRPr="004335EF">
              <w:rPr>
                <w:color w:val="000000"/>
                <w:szCs w:val="24"/>
              </w:rPr>
              <w:t xml:space="preserve"> </w:t>
            </w:r>
            <w:r w:rsidR="004335EF" w:rsidRPr="004335EF">
              <w:rPr>
                <w:szCs w:val="24"/>
              </w:rPr>
              <w:t xml:space="preserve">Pieteikumam un kopijai ir tāds pats numurs. </w:t>
            </w:r>
            <w:proofErr w:type="spellStart"/>
            <w:r w:rsidR="004335EF" w:rsidRPr="004335EF">
              <w:rPr>
                <w:szCs w:val="24"/>
              </w:rPr>
              <w:t>Izsniezējiestāde</w:t>
            </w:r>
            <w:proofErr w:type="spellEnd"/>
            <w:r w:rsidR="004335EF" w:rsidRPr="004335EF">
              <w:rPr>
                <w:szCs w:val="24"/>
              </w:rPr>
              <w:t xml:space="preserve"> tos var numurēt izdošanas kārtībā.</w:t>
            </w:r>
            <w:r w:rsidR="00256D1F">
              <w:rPr>
                <w:szCs w:val="24"/>
              </w:rPr>
              <w:t xml:space="preserve"> </w:t>
            </w:r>
            <w:r w:rsidR="00011793" w:rsidRPr="004335EF">
              <w:rPr>
                <w:szCs w:val="24"/>
              </w:rPr>
              <w:t>Nepreferenciāl</w:t>
            </w:r>
            <w:r w:rsidR="00F93507" w:rsidRPr="004335EF">
              <w:rPr>
                <w:szCs w:val="24"/>
              </w:rPr>
              <w:t>a</w:t>
            </w:r>
            <w:r w:rsidR="00011793" w:rsidRPr="004335EF">
              <w:rPr>
                <w:szCs w:val="24"/>
              </w:rPr>
              <w:t>s preču i</w:t>
            </w:r>
            <w:r w:rsidR="00CD35B4" w:rsidRPr="004335EF">
              <w:rPr>
                <w:szCs w:val="24"/>
              </w:rPr>
              <w:t>zcelsmes sertifikāta veidlapu komplekts sastāv no izcelsmes sertifikāta, kopijas un pieteikuma, kuru pirmā puse tiek aizpildīta</w:t>
            </w:r>
            <w:r w:rsidR="00CD35B4" w:rsidRPr="004335EF">
              <w:rPr>
                <w:w w:val="105"/>
                <w:szCs w:val="24"/>
              </w:rPr>
              <w:t xml:space="preserve"> </w:t>
            </w:r>
            <w:r w:rsidR="00CD35B4" w:rsidRPr="004335EF">
              <w:rPr>
                <w:szCs w:val="24"/>
              </w:rPr>
              <w:t>identiski</w:t>
            </w:r>
            <w:r w:rsidR="00CD35B4" w:rsidRPr="004335EF">
              <w:rPr>
                <w:w w:val="105"/>
                <w:szCs w:val="24"/>
              </w:rPr>
              <w:t xml:space="preserve"> jebkurā valodā kā</w:t>
            </w:r>
            <w:r w:rsidR="00256D1F">
              <w:rPr>
                <w:w w:val="105"/>
                <w:szCs w:val="24"/>
              </w:rPr>
              <w:t xml:space="preserve"> to</w:t>
            </w:r>
            <w:r w:rsidR="00CD35B4" w:rsidRPr="004335EF">
              <w:rPr>
                <w:w w:val="105"/>
                <w:szCs w:val="24"/>
              </w:rPr>
              <w:t xml:space="preserve"> nosaka</w:t>
            </w:r>
            <w:r w:rsidR="00CD35B4" w:rsidRPr="004335EF">
              <w:rPr>
                <w:spacing w:val="15"/>
                <w:w w:val="105"/>
                <w:szCs w:val="24"/>
              </w:rPr>
              <w:t xml:space="preserve"> </w:t>
            </w:r>
            <w:r w:rsidR="00CD35B4" w:rsidRPr="004335EF">
              <w:rPr>
                <w:w w:val="105"/>
                <w:szCs w:val="24"/>
              </w:rPr>
              <w:t>tirdzniecības prasības</w:t>
            </w:r>
            <w:r w:rsidR="00CD35B4" w:rsidRPr="004335EF">
              <w:rPr>
                <w:spacing w:val="11"/>
                <w:w w:val="105"/>
                <w:szCs w:val="24"/>
              </w:rPr>
              <w:t xml:space="preserve"> </w:t>
            </w:r>
            <w:r w:rsidR="00CD35B4" w:rsidRPr="004335EF">
              <w:rPr>
                <w:w w:val="105"/>
                <w:szCs w:val="24"/>
              </w:rPr>
              <w:t>vai prakse.</w:t>
            </w:r>
            <w:r w:rsidR="00CD35B4" w:rsidRPr="004335EF">
              <w:rPr>
                <w:szCs w:val="24"/>
                <w:lang w:eastAsia="lv-LV"/>
              </w:rPr>
              <w:t xml:space="preserve"> </w:t>
            </w:r>
          </w:p>
          <w:p w14:paraId="2BC00861" w14:textId="62E292A8" w:rsidR="001D0D48" w:rsidRPr="004335EF" w:rsidRDefault="00CD35B4" w:rsidP="00256D1F">
            <w:pPr>
              <w:spacing w:after="0" w:line="240" w:lineRule="auto"/>
              <w:ind w:left="57" w:right="57"/>
              <w:jc w:val="both"/>
              <w:rPr>
                <w:szCs w:val="24"/>
              </w:rPr>
            </w:pPr>
            <w:r w:rsidRPr="004335EF">
              <w:rPr>
                <w:szCs w:val="24"/>
              </w:rPr>
              <w:t xml:space="preserve">Atbilstoši minētajam, </w:t>
            </w:r>
            <w:r w:rsidR="004B3417" w:rsidRPr="004335EF">
              <w:rPr>
                <w:szCs w:val="24"/>
              </w:rPr>
              <w:t>persona</w:t>
            </w:r>
            <w:r w:rsidRPr="004335EF">
              <w:rPr>
                <w:szCs w:val="24"/>
              </w:rPr>
              <w:t xml:space="preserve"> nepreferenciāl</w:t>
            </w:r>
            <w:r w:rsidR="00F93507" w:rsidRPr="004335EF">
              <w:rPr>
                <w:szCs w:val="24"/>
              </w:rPr>
              <w:t>a</w:t>
            </w:r>
            <w:r w:rsidRPr="004335EF">
              <w:rPr>
                <w:szCs w:val="24"/>
              </w:rPr>
              <w:t>s preču izcelsmes pieteikuma un sertifikāta veidlapu varēs sagatavot pat</w:t>
            </w:r>
            <w:r w:rsidR="004B3417" w:rsidRPr="004335EF">
              <w:rPr>
                <w:szCs w:val="24"/>
              </w:rPr>
              <w:t>i</w:t>
            </w:r>
            <w:r w:rsidRPr="004335EF">
              <w:rPr>
                <w:szCs w:val="24"/>
              </w:rPr>
              <w:t xml:space="preserve"> ar datoru un krāsaino printeri vai Latvijas Tirdzniecības un rūpniecības kamerā iegādāties pa </w:t>
            </w:r>
            <w:proofErr w:type="spellStart"/>
            <w:r w:rsidRPr="004335EF">
              <w:rPr>
                <w:i/>
                <w:szCs w:val="24"/>
              </w:rPr>
              <w:t>euro</w:t>
            </w:r>
            <w:proofErr w:type="spellEnd"/>
            <w:r w:rsidRPr="004335EF">
              <w:rPr>
                <w:szCs w:val="24"/>
              </w:rPr>
              <w:t xml:space="preserve"> 1.42 (+PVN). </w:t>
            </w:r>
          </w:p>
          <w:p w14:paraId="52221DF0" w14:textId="77777777" w:rsidR="00D71688" w:rsidRPr="003436F6" w:rsidRDefault="00D71688" w:rsidP="00256D1F">
            <w:pPr>
              <w:spacing w:after="0" w:line="240" w:lineRule="auto"/>
              <w:ind w:left="57" w:right="57"/>
              <w:jc w:val="both"/>
              <w:rPr>
                <w:rFonts w:eastAsia="Calibri" w:cs="Times New Roman"/>
                <w:szCs w:val="24"/>
              </w:rPr>
            </w:pPr>
          </w:p>
          <w:p w14:paraId="68A9B8C6" w14:textId="2D73178D" w:rsidR="005A7301" w:rsidRPr="00D71688" w:rsidRDefault="00B62161" w:rsidP="00256D1F">
            <w:pPr>
              <w:spacing w:after="0" w:line="240" w:lineRule="auto"/>
              <w:ind w:left="57" w:right="57"/>
              <w:jc w:val="both"/>
              <w:rPr>
                <w:rFonts w:eastAsia="Calibri" w:cs="Times New Roman"/>
                <w:b/>
                <w:szCs w:val="24"/>
              </w:rPr>
            </w:pPr>
            <w:r w:rsidRPr="00D71688">
              <w:rPr>
                <w:rFonts w:cs="Times New Roman"/>
                <w:szCs w:val="24"/>
              </w:rPr>
              <w:t xml:space="preserve">4. </w:t>
            </w:r>
            <w:r w:rsidR="00F84BD2" w:rsidRPr="00D71688">
              <w:rPr>
                <w:rFonts w:cs="Times New Roman"/>
                <w:szCs w:val="24"/>
              </w:rPr>
              <w:t xml:space="preserve">Persona iesniedz </w:t>
            </w:r>
            <w:proofErr w:type="spellStart"/>
            <w:r w:rsidR="00F84BD2" w:rsidRPr="00D71688">
              <w:rPr>
                <w:rFonts w:cs="Times New Roman"/>
                <w:szCs w:val="24"/>
              </w:rPr>
              <w:t>izsniedzējinstitūcijai</w:t>
            </w:r>
            <w:proofErr w:type="spellEnd"/>
            <w:r w:rsidR="00F84BD2" w:rsidRPr="00D71688">
              <w:rPr>
                <w:rFonts w:cs="Times New Roman"/>
                <w:szCs w:val="24"/>
              </w:rPr>
              <w:t xml:space="preserve"> aizpildītu </w:t>
            </w:r>
            <w:r w:rsidR="00F84BD2" w:rsidRPr="00D71688">
              <w:rPr>
                <w:rFonts w:eastAsia="Calibri" w:cs="Times New Roman"/>
                <w:szCs w:val="24"/>
              </w:rPr>
              <w:t>nepreferenciāl</w:t>
            </w:r>
            <w:r w:rsidR="00F93507" w:rsidRPr="00D71688">
              <w:rPr>
                <w:rFonts w:eastAsia="Calibri" w:cs="Times New Roman"/>
                <w:szCs w:val="24"/>
              </w:rPr>
              <w:t>a</w:t>
            </w:r>
            <w:r w:rsidR="00F84BD2" w:rsidRPr="00D71688">
              <w:rPr>
                <w:rFonts w:eastAsia="Calibri" w:cs="Times New Roman"/>
                <w:szCs w:val="24"/>
              </w:rPr>
              <w:t xml:space="preserve">s preču izcelsmes </w:t>
            </w:r>
            <w:r w:rsidR="00F84BD2" w:rsidRPr="00D71688">
              <w:rPr>
                <w:rFonts w:cs="Times New Roman"/>
                <w:szCs w:val="24"/>
              </w:rPr>
              <w:t>pieteikuma un</w:t>
            </w:r>
            <w:r w:rsidR="00F84BD2" w:rsidRPr="00D71688">
              <w:rPr>
                <w:rFonts w:eastAsia="Calibri" w:cs="Times New Roman"/>
                <w:szCs w:val="24"/>
              </w:rPr>
              <w:t xml:space="preserve"> sertifikāta</w:t>
            </w:r>
            <w:r w:rsidR="00F84BD2" w:rsidRPr="00D71688">
              <w:rPr>
                <w:rFonts w:cs="Times New Roman"/>
                <w:szCs w:val="24"/>
              </w:rPr>
              <w:t xml:space="preserve"> veidlapu</w:t>
            </w:r>
            <w:r w:rsidR="00F84BD2" w:rsidRPr="00D71688">
              <w:rPr>
                <w:rFonts w:cs="Times New Roman"/>
                <w:b/>
                <w:szCs w:val="24"/>
              </w:rPr>
              <w:t xml:space="preserve">. </w:t>
            </w:r>
          </w:p>
          <w:p w14:paraId="49E46D69" w14:textId="77777777" w:rsidR="001D0D48" w:rsidRPr="00D71688" w:rsidRDefault="009D58D6" w:rsidP="00256D1F">
            <w:pPr>
              <w:spacing w:after="0" w:line="240" w:lineRule="auto"/>
              <w:ind w:left="57" w:right="57"/>
              <w:jc w:val="both"/>
              <w:rPr>
                <w:rFonts w:eastAsia="Calibri" w:cs="Times New Roman"/>
                <w:i/>
                <w:szCs w:val="24"/>
              </w:rPr>
            </w:pPr>
            <w:bookmarkStart w:id="8" w:name="p-79723"/>
            <w:bookmarkStart w:id="9" w:name="p5"/>
            <w:bookmarkEnd w:id="8"/>
            <w:bookmarkEnd w:id="9"/>
            <w:r w:rsidRPr="00D71688">
              <w:rPr>
                <w:rFonts w:eastAsia="Calibri" w:cs="Times New Roman"/>
                <w:szCs w:val="24"/>
              </w:rPr>
              <w:t xml:space="preserve">Pieteikuma </w:t>
            </w:r>
            <w:r w:rsidR="00B5084E" w:rsidRPr="00D71688">
              <w:rPr>
                <w:rFonts w:eastAsia="Calibri" w:cs="Times New Roman"/>
                <w:szCs w:val="24"/>
              </w:rPr>
              <w:t xml:space="preserve">iesniedzējam </w:t>
            </w:r>
            <w:r w:rsidRPr="00D71688">
              <w:rPr>
                <w:rFonts w:eastAsia="Calibri" w:cs="Times New Roman"/>
                <w:szCs w:val="24"/>
              </w:rPr>
              <w:t xml:space="preserve">pieteikumā </w:t>
            </w:r>
            <w:r w:rsidR="00B5084E" w:rsidRPr="00D71688">
              <w:rPr>
                <w:rFonts w:eastAsia="Calibri" w:cs="Times New Roman"/>
                <w:szCs w:val="24"/>
              </w:rPr>
              <w:t>iesniegumā jānorāda šādas ziņas</w:t>
            </w:r>
            <w:r w:rsidR="006C32C3" w:rsidRPr="00D71688">
              <w:rPr>
                <w:rFonts w:eastAsia="Calibri" w:cs="Times New Roman"/>
                <w:szCs w:val="24"/>
              </w:rPr>
              <w:t>:</w:t>
            </w:r>
            <w:r w:rsidR="005836B0" w:rsidRPr="00D71688">
              <w:rPr>
                <w:rFonts w:eastAsia="Calibri" w:cs="Times New Roman"/>
                <w:i/>
                <w:szCs w:val="24"/>
              </w:rPr>
              <w:t xml:space="preserve"> </w:t>
            </w:r>
          </w:p>
          <w:p w14:paraId="012EA359" w14:textId="5B462744" w:rsidR="001D0D48" w:rsidRPr="00D71688" w:rsidRDefault="005836B0" w:rsidP="00256D1F">
            <w:pPr>
              <w:spacing w:after="0" w:line="240" w:lineRule="auto"/>
              <w:ind w:left="57" w:right="57"/>
              <w:jc w:val="both"/>
              <w:rPr>
                <w:rFonts w:eastAsia="Calibri" w:cs="Times New Roman"/>
                <w:i/>
                <w:szCs w:val="24"/>
              </w:rPr>
            </w:pPr>
            <w:r w:rsidRPr="00D71688">
              <w:rPr>
                <w:rFonts w:eastAsia="Calibri" w:cs="Times New Roman"/>
                <w:i/>
                <w:szCs w:val="24"/>
              </w:rPr>
              <w:t>-</w:t>
            </w:r>
            <w:r w:rsidR="00B5084E" w:rsidRPr="00D71688">
              <w:rPr>
                <w:rFonts w:eastAsia="Calibri" w:cs="Times New Roman"/>
                <w:i/>
                <w:szCs w:val="24"/>
              </w:rPr>
              <w:t xml:space="preserve"> </w:t>
            </w:r>
            <w:r w:rsidR="00941DDE" w:rsidRPr="00D71688">
              <w:rPr>
                <w:rFonts w:eastAsia="Calibri" w:cs="Times New Roman"/>
                <w:szCs w:val="24"/>
              </w:rPr>
              <w:t>preču nosūtītājs</w:t>
            </w:r>
            <w:r w:rsidR="009438C3" w:rsidRPr="00D71688">
              <w:rPr>
                <w:rFonts w:eastAsia="Calibri" w:cs="Times New Roman"/>
                <w:szCs w:val="24"/>
              </w:rPr>
              <w:t xml:space="preserve"> un adrese</w:t>
            </w:r>
            <w:r w:rsidR="00941DDE" w:rsidRPr="00D71688">
              <w:rPr>
                <w:rFonts w:eastAsia="Calibri" w:cs="Times New Roman"/>
                <w:szCs w:val="24"/>
              </w:rPr>
              <w:t>, saņēmējs, izcelsmes valsts, preču veids (nosaukums), iepakojuma veids</w:t>
            </w:r>
            <w:r w:rsidR="009438C3" w:rsidRPr="00D71688">
              <w:rPr>
                <w:rFonts w:eastAsia="Calibri" w:cs="Times New Roman"/>
                <w:szCs w:val="24"/>
              </w:rPr>
              <w:t xml:space="preserve"> un apzīmējumi</w:t>
            </w:r>
            <w:r w:rsidR="00941DDE" w:rsidRPr="00D71688">
              <w:rPr>
                <w:rFonts w:eastAsia="Calibri" w:cs="Times New Roman"/>
                <w:szCs w:val="24"/>
              </w:rPr>
              <w:t>, preces daudzums un, ja nepieciešams, ziņas par pārvadāšanas veidu, maršrutu un eksportēšanas dokument</w:t>
            </w:r>
            <w:r w:rsidR="006F3363" w:rsidRPr="00D71688">
              <w:rPr>
                <w:rFonts w:eastAsia="Calibri" w:cs="Times New Roman"/>
                <w:szCs w:val="24"/>
              </w:rPr>
              <w:t>u</w:t>
            </w:r>
            <w:r w:rsidR="00941DDE" w:rsidRPr="00D71688">
              <w:rPr>
                <w:rFonts w:eastAsia="Calibri" w:cs="Times New Roman"/>
                <w:szCs w:val="24"/>
              </w:rPr>
              <w:t xml:space="preserve"> </w:t>
            </w:r>
            <w:r w:rsidR="006605F0" w:rsidRPr="00D71688">
              <w:rPr>
                <w:rFonts w:eastAsia="Calibri" w:cs="Times New Roman"/>
                <w:szCs w:val="24"/>
              </w:rPr>
              <w:t>numuri.</w:t>
            </w:r>
          </w:p>
          <w:p w14:paraId="54E62732" w14:textId="753D4813" w:rsidR="001D0D48" w:rsidRPr="00D71688" w:rsidRDefault="006C32C3" w:rsidP="00256D1F">
            <w:pPr>
              <w:spacing w:after="0" w:line="240" w:lineRule="auto"/>
              <w:ind w:left="57" w:right="57"/>
              <w:jc w:val="both"/>
              <w:rPr>
                <w:rFonts w:cs="Times New Roman"/>
                <w:szCs w:val="24"/>
                <w:u w:val="single"/>
              </w:rPr>
            </w:pPr>
            <w:r w:rsidRPr="00D71688">
              <w:rPr>
                <w:rFonts w:eastAsia="Calibri" w:cs="Times New Roman"/>
                <w:szCs w:val="24"/>
              </w:rPr>
              <w:t>-noteikumu projekta 6.</w:t>
            </w:r>
            <w:r w:rsidR="00F93507" w:rsidRPr="00D71688">
              <w:rPr>
                <w:rFonts w:eastAsia="Calibri" w:cs="Times New Roman"/>
                <w:szCs w:val="24"/>
              </w:rPr>
              <w:t>1 vai 6.2.</w:t>
            </w:r>
            <w:r w:rsidRPr="00D71688">
              <w:rPr>
                <w:rFonts w:eastAsia="Calibri" w:cs="Times New Roman"/>
                <w:szCs w:val="24"/>
              </w:rPr>
              <w:t xml:space="preserve"> </w:t>
            </w:r>
            <w:r w:rsidR="00F93507" w:rsidRPr="00D71688">
              <w:rPr>
                <w:rFonts w:eastAsia="Calibri" w:cs="Times New Roman"/>
                <w:szCs w:val="24"/>
              </w:rPr>
              <w:t>apakšpunktā</w:t>
            </w:r>
            <w:r w:rsidR="001D0D48" w:rsidRPr="00D71688">
              <w:rPr>
                <w:rFonts w:eastAsia="Calibri" w:cs="Times New Roman"/>
                <w:szCs w:val="24"/>
              </w:rPr>
              <w:t xml:space="preserve"> paredzētā metode,</w:t>
            </w:r>
            <w:r w:rsidRPr="00D71688">
              <w:rPr>
                <w:rFonts w:eastAsia="Calibri" w:cs="Times New Roman"/>
                <w:szCs w:val="24"/>
              </w:rPr>
              <w:t xml:space="preserve"> saskaņā ar kuru tiek noteikta preču izcelsme;</w:t>
            </w:r>
          </w:p>
          <w:p w14:paraId="4A5B9BAE" w14:textId="43CDC834" w:rsidR="001D0D48" w:rsidRPr="00D71688" w:rsidRDefault="001D0D48" w:rsidP="00256D1F">
            <w:pPr>
              <w:spacing w:after="0" w:line="240" w:lineRule="auto"/>
              <w:ind w:left="57" w:right="57"/>
              <w:jc w:val="both"/>
              <w:rPr>
                <w:rFonts w:eastAsia="Calibri" w:cs="Times New Roman"/>
                <w:szCs w:val="24"/>
              </w:rPr>
            </w:pPr>
            <w:r w:rsidRPr="00D71688">
              <w:rPr>
                <w:rFonts w:eastAsia="Calibri" w:cs="Times New Roman"/>
                <w:szCs w:val="24"/>
              </w:rPr>
              <w:t>-</w:t>
            </w:r>
            <w:r w:rsidRPr="00D71688">
              <w:rPr>
                <w:rFonts w:cs="Times New Roman"/>
                <w:bCs/>
                <w:szCs w:val="24"/>
                <w:shd w:val="clear" w:color="auto" w:fill="FFFFFF"/>
              </w:rPr>
              <w:t xml:space="preserve"> speciālos gadījumos papildus noteikumu projekta 6.1. vai 6.2.</w:t>
            </w:r>
            <w:r w:rsidRPr="00D71688">
              <w:rPr>
                <w:rFonts w:cs="Times New Roman"/>
                <w:szCs w:val="24"/>
              </w:rPr>
              <w:t>apakšpunktos minētaj</w:t>
            </w:r>
            <w:r w:rsidR="004B3417" w:rsidRPr="00D71688">
              <w:rPr>
                <w:rFonts w:cs="Times New Roman"/>
                <w:szCs w:val="24"/>
              </w:rPr>
              <w:t>ām</w:t>
            </w:r>
            <w:r w:rsidRPr="00D71688">
              <w:rPr>
                <w:rFonts w:cs="Times New Roman"/>
                <w:szCs w:val="24"/>
              </w:rPr>
              <w:t xml:space="preserve"> prasībām jānorāda </w:t>
            </w:r>
            <w:r w:rsidRPr="00D71688">
              <w:rPr>
                <w:rFonts w:cs="Times New Roman"/>
                <w:bCs/>
                <w:szCs w:val="24"/>
                <w:shd w:val="clear" w:color="auto" w:fill="FFFFFF"/>
              </w:rPr>
              <w:t xml:space="preserve">1973.gada 18.maija Kioto starptautisko konvencijas par muitas procedūru vienkāršošanu un harmonizēšanu </w:t>
            </w:r>
            <w:r w:rsidR="004B3417" w:rsidRPr="00D71688">
              <w:rPr>
                <w:rFonts w:cs="Times New Roman"/>
                <w:bCs/>
                <w:szCs w:val="24"/>
                <w:shd w:val="clear" w:color="auto" w:fill="FFFFFF"/>
              </w:rPr>
              <w:t xml:space="preserve">(turpmāk – Kioto konvencija) </w:t>
            </w:r>
            <w:r w:rsidRPr="00D71688">
              <w:rPr>
                <w:rFonts w:cs="Times New Roman"/>
                <w:bCs/>
                <w:szCs w:val="24"/>
                <w:shd w:val="clear" w:color="auto" w:fill="FFFFFF"/>
              </w:rPr>
              <w:t>pielikuma D.1. sadaļas Speciālos gadījumu izcelsmes kvalificēšanai paredzētie</w:t>
            </w:r>
            <w:r w:rsidR="004B3417" w:rsidRPr="00D71688">
              <w:rPr>
                <w:rFonts w:cs="Times New Roman"/>
                <w:bCs/>
                <w:szCs w:val="24"/>
                <w:shd w:val="clear" w:color="auto" w:fill="FFFFFF"/>
              </w:rPr>
              <w:t xml:space="preserve"> </w:t>
            </w:r>
            <w:r w:rsidRPr="00D71688">
              <w:rPr>
                <w:rFonts w:cs="Times New Roman"/>
                <w:bCs/>
                <w:szCs w:val="24"/>
                <w:shd w:val="clear" w:color="auto" w:fill="FFFFFF"/>
              </w:rPr>
              <w:t>7. un 9. standart</w:t>
            </w:r>
            <w:r w:rsidR="004B3417" w:rsidRPr="00D71688">
              <w:rPr>
                <w:rFonts w:cs="Times New Roman"/>
                <w:bCs/>
                <w:szCs w:val="24"/>
                <w:shd w:val="clear" w:color="auto" w:fill="FFFFFF"/>
              </w:rPr>
              <w:t>s</w:t>
            </w:r>
            <w:r w:rsidRPr="00D71688">
              <w:rPr>
                <w:rFonts w:cs="Times New Roman"/>
                <w:bCs/>
                <w:szCs w:val="24"/>
                <w:shd w:val="clear" w:color="auto" w:fill="FFFFFF"/>
              </w:rPr>
              <w:t>.</w:t>
            </w:r>
          </w:p>
          <w:p w14:paraId="62495529" w14:textId="77777777" w:rsidR="006C32C3" w:rsidRPr="00D71688" w:rsidRDefault="006C32C3" w:rsidP="00D71688">
            <w:pPr>
              <w:spacing w:after="0" w:line="240" w:lineRule="auto"/>
              <w:ind w:left="57" w:right="57"/>
              <w:jc w:val="both"/>
              <w:rPr>
                <w:rFonts w:eastAsia="Calibri" w:cs="Times New Roman"/>
                <w:szCs w:val="24"/>
              </w:rPr>
            </w:pPr>
            <w:r w:rsidRPr="00D71688">
              <w:rPr>
                <w:rFonts w:eastAsia="Calibri" w:cs="Times New Roman"/>
                <w:szCs w:val="24"/>
              </w:rPr>
              <w:t>- vai sertifikātā uzrādītas preces sertifikāta saņēmējs ir ražojis Latvijā, vai preces ir ražotas citā uzņēmumā Latvijā, vai ārpus Latvijas,</w:t>
            </w:r>
          </w:p>
          <w:p w14:paraId="3254F35E" w14:textId="77777777" w:rsidR="006C32C3" w:rsidRPr="00E03D13" w:rsidRDefault="006C32C3" w:rsidP="00D71688">
            <w:pPr>
              <w:spacing w:after="0" w:line="240" w:lineRule="auto"/>
              <w:ind w:left="57" w:right="57"/>
              <w:jc w:val="both"/>
              <w:rPr>
                <w:rFonts w:eastAsia="Calibri" w:cs="Times New Roman"/>
                <w:szCs w:val="24"/>
              </w:rPr>
            </w:pPr>
            <w:r w:rsidRPr="00D71688">
              <w:rPr>
                <w:rFonts w:eastAsia="Calibri" w:cs="Times New Roman"/>
                <w:szCs w:val="24"/>
              </w:rPr>
              <w:t xml:space="preserve">- </w:t>
            </w:r>
            <w:r w:rsidRPr="00D71688">
              <w:rPr>
                <w:rFonts w:cs="Times New Roman"/>
                <w:szCs w:val="24"/>
              </w:rPr>
              <w:t xml:space="preserve">apstākļus, kas nodrošinājuši </w:t>
            </w:r>
            <w:r w:rsidRPr="00D71688">
              <w:rPr>
                <w:rFonts w:eastAsia="Calibri" w:cs="Times New Roman"/>
                <w:szCs w:val="24"/>
              </w:rPr>
              <w:t xml:space="preserve">preces atbilstību izcelsmes noteikumiem vai sniedz pamatojumu kādēļ precēm ir </w:t>
            </w:r>
            <w:r w:rsidRPr="00E03D13">
              <w:rPr>
                <w:rFonts w:eastAsia="Calibri" w:cs="Times New Roman"/>
                <w:szCs w:val="24"/>
              </w:rPr>
              <w:t>sertifikātā uzrādītā izcelsmes valsts,</w:t>
            </w:r>
          </w:p>
          <w:p w14:paraId="00091F17" w14:textId="77777777" w:rsidR="006C32C3" w:rsidRPr="00E03D13" w:rsidRDefault="006C32C3" w:rsidP="00D71688">
            <w:pPr>
              <w:spacing w:after="0" w:line="240" w:lineRule="auto"/>
              <w:ind w:left="57" w:right="57"/>
              <w:jc w:val="both"/>
              <w:rPr>
                <w:rFonts w:eastAsia="Calibri" w:cs="Times New Roman"/>
                <w:szCs w:val="24"/>
              </w:rPr>
            </w:pPr>
            <w:r w:rsidRPr="00E03D13">
              <w:rPr>
                <w:rFonts w:eastAsia="Calibri" w:cs="Times New Roman"/>
                <w:szCs w:val="24"/>
              </w:rPr>
              <w:t>- ziņu apstiprinošos pievienotos dokumentus.</w:t>
            </w:r>
          </w:p>
          <w:p w14:paraId="7D784857" w14:textId="17D5B144" w:rsidR="00B62161" w:rsidRPr="00E03D13" w:rsidRDefault="00B62161" w:rsidP="00D71688">
            <w:pPr>
              <w:spacing w:after="0" w:line="240" w:lineRule="auto"/>
              <w:ind w:left="57" w:right="57"/>
              <w:jc w:val="both"/>
              <w:rPr>
                <w:rFonts w:cs="Times New Roman"/>
              </w:rPr>
            </w:pPr>
            <w:proofErr w:type="spellStart"/>
            <w:r w:rsidRPr="00E03D13">
              <w:rPr>
                <w:rFonts w:cs="Times New Roman"/>
              </w:rPr>
              <w:t>Izsniedzējiestāde</w:t>
            </w:r>
            <w:proofErr w:type="spellEnd"/>
            <w:r w:rsidRPr="00E03D13">
              <w:rPr>
                <w:rFonts w:cs="Times New Roman"/>
              </w:rPr>
              <w:t xml:space="preserve"> pēc personas aizpildīta izcelsmes sertifikāta pieteikuma un aizpildītas izcelsmes sertifikāta veidlapas saņemšanas izsniedz </w:t>
            </w:r>
            <w:r w:rsidR="004B0D4E" w:rsidRPr="00E03D13">
              <w:rPr>
                <w:rFonts w:cs="Times New Roman"/>
              </w:rPr>
              <w:t xml:space="preserve">(apstiprinot) </w:t>
            </w:r>
            <w:r w:rsidRPr="00E03D13">
              <w:rPr>
                <w:rFonts w:cs="Times New Roman"/>
              </w:rPr>
              <w:t>izcelsmes sertifikātu</w:t>
            </w:r>
            <w:r w:rsidR="004B0D4E" w:rsidRPr="00E03D13">
              <w:rPr>
                <w:rFonts w:cs="Times New Roman"/>
              </w:rPr>
              <w:t>,</w:t>
            </w:r>
            <w:r w:rsidRPr="00E03D13">
              <w:rPr>
                <w:rFonts w:cs="Times New Roman"/>
              </w:rPr>
              <w:t xml:space="preserve"> nodrošinot kontroli par sertifikāta saņēmēja </w:t>
            </w:r>
            <w:r w:rsidRPr="00E03D13">
              <w:rPr>
                <w:rFonts w:cs="Times New Roman"/>
              </w:rPr>
              <w:lastRenderedPageBreak/>
              <w:t xml:space="preserve">sniegto ziņu atbilstību normatīvajiem aktiem. </w:t>
            </w:r>
            <w:proofErr w:type="spellStart"/>
            <w:r w:rsidRPr="00E03D13">
              <w:rPr>
                <w:rFonts w:cs="Times New Roman"/>
              </w:rPr>
              <w:t>Izsniedzējiestāde</w:t>
            </w:r>
            <w:proofErr w:type="spellEnd"/>
            <w:r w:rsidRPr="00E03D13">
              <w:rPr>
                <w:rFonts w:cs="Times New Roman"/>
              </w:rPr>
              <w:t xml:space="preserve"> izsniedz izcelsmes sertifikātu uzliekot uz personas aizpildītas izcelsmes sertifikāta veidlapas parakstu, zīmogu, izsniegšanas datumu un, ja nepieciešams, reģistrācijas numuru. Izcelsmes sertifikātu atsaka izsniegt, ja personas sniegtās ziņas neatbilst normatīvajiem aktiem vai izcelsmes sertifikāta pieteikuma un izcelsmes sertifikāta veidlapas nav aizpildītas saskaņā normatīvo aktu prasībām. </w:t>
            </w:r>
          </w:p>
          <w:p w14:paraId="4DD145B9" w14:textId="77777777" w:rsidR="00B62161" w:rsidRPr="00E03D13" w:rsidRDefault="00B62161" w:rsidP="00D71688">
            <w:pPr>
              <w:spacing w:after="0" w:line="240" w:lineRule="auto"/>
              <w:ind w:left="57" w:right="57"/>
              <w:jc w:val="both"/>
              <w:rPr>
                <w:rFonts w:eastAsia="Calibri" w:cs="Times New Roman"/>
                <w:szCs w:val="24"/>
              </w:rPr>
            </w:pPr>
          </w:p>
          <w:p w14:paraId="1BC013A6" w14:textId="335B3A1D" w:rsidR="006C32C3" w:rsidRPr="00E03D13" w:rsidRDefault="00B62161" w:rsidP="00D71688">
            <w:pPr>
              <w:pStyle w:val="Default"/>
              <w:ind w:left="57" w:right="57"/>
              <w:jc w:val="both"/>
              <w:rPr>
                <w:rFonts w:ascii="Times New Roman" w:hAnsi="Times New Roman"/>
              </w:rPr>
            </w:pPr>
            <w:r w:rsidRPr="00E03D13">
              <w:rPr>
                <w:rFonts w:ascii="Times New Roman" w:hAnsi="Times New Roman"/>
              </w:rPr>
              <w:t xml:space="preserve">5. </w:t>
            </w:r>
            <w:r w:rsidR="006C32C3" w:rsidRPr="00E03D13">
              <w:rPr>
                <w:rFonts w:ascii="Times New Roman" w:hAnsi="Times New Roman"/>
              </w:rPr>
              <w:t>Saskaņā ar regulas Nr.952/2013 61.panta 3.punktu, ja to prasa īpaši tirdzniecības apstākļi, izcelsmi apliecinošu dokumentu Savienībā var izsniegt saskaņā ar galamērķa valstī vai teritorijā spēkā esošajiem izcelsmes noteikumiem vai jebkuru citu metodi, ar ko nosaka valsti, kurā preces tika pilnībā iegūtas vai kurā ir notikusi to pēdējā būtiskā pārveide.</w:t>
            </w:r>
          </w:p>
          <w:p w14:paraId="31A34330" w14:textId="4BBF1FB7" w:rsidR="006C32C3" w:rsidRPr="00E03D13" w:rsidRDefault="00C02FFE" w:rsidP="00D71688">
            <w:pPr>
              <w:pStyle w:val="Default"/>
              <w:adjustRightInd w:val="0"/>
              <w:ind w:left="57" w:right="57"/>
              <w:jc w:val="both"/>
              <w:rPr>
                <w:rFonts w:ascii="Times New Roman" w:hAnsi="Times New Roman"/>
              </w:rPr>
            </w:pPr>
            <w:r w:rsidRPr="00E03D13">
              <w:rPr>
                <w:rFonts w:ascii="Times New Roman" w:hAnsi="Times New Roman"/>
              </w:rPr>
              <w:t>N</w:t>
            </w:r>
            <w:r w:rsidR="00BC65A4" w:rsidRPr="00E03D13">
              <w:rPr>
                <w:rFonts w:ascii="Times New Roman" w:hAnsi="Times New Roman"/>
              </w:rPr>
              <w:t>epreferenciāla</w:t>
            </w:r>
            <w:r w:rsidRPr="00E03D13">
              <w:rPr>
                <w:rFonts w:ascii="Times New Roman" w:hAnsi="Times New Roman"/>
              </w:rPr>
              <w:t>s preču izcelsmes sertifikāta saņemšanai</w:t>
            </w:r>
            <w:r w:rsidR="001D0D48" w:rsidRPr="00E03D13">
              <w:rPr>
                <w:rFonts w:ascii="Times New Roman" w:hAnsi="Times New Roman"/>
              </w:rPr>
              <w:t>,</w:t>
            </w:r>
            <w:r w:rsidRPr="00E03D13">
              <w:rPr>
                <w:rFonts w:ascii="Times New Roman" w:hAnsi="Times New Roman"/>
              </w:rPr>
              <w:t xml:space="preserve"> n</w:t>
            </w:r>
            <w:r w:rsidR="006605F0" w:rsidRPr="00E03D13">
              <w:rPr>
                <w:rFonts w:ascii="Times New Roman" w:hAnsi="Times New Roman"/>
              </w:rPr>
              <w:t xml:space="preserve">osakot </w:t>
            </w:r>
            <w:r w:rsidR="006605F0" w:rsidRPr="00E03D13">
              <w:rPr>
                <w:rFonts w:ascii="Times New Roman" w:hAnsi="Times New Roman"/>
                <w:iCs/>
              </w:rPr>
              <w:t xml:space="preserve">valsti, kurā prece tika pilnībā iegūta vai kurā ir notikusi tās pēdējā būtiskā pārveide, </w:t>
            </w:r>
            <w:r w:rsidR="006605F0" w:rsidRPr="00E03D13">
              <w:rPr>
                <w:rFonts w:ascii="Times New Roman" w:hAnsi="Times New Roman"/>
              </w:rPr>
              <w:t xml:space="preserve">izmanto </w:t>
            </w:r>
            <w:r w:rsidR="006C32C3" w:rsidRPr="00E03D13">
              <w:rPr>
                <w:rStyle w:val="Emphasis"/>
                <w:rFonts w:ascii="Times New Roman" w:hAnsi="Times New Roman"/>
                <w:b w:val="0"/>
                <w:bCs w:val="0"/>
              </w:rPr>
              <w:t xml:space="preserve">noteikumu projekta 6.1. </w:t>
            </w:r>
            <w:r w:rsidR="00B62161" w:rsidRPr="00E03D13">
              <w:rPr>
                <w:rStyle w:val="Emphasis"/>
                <w:rFonts w:ascii="Times New Roman" w:hAnsi="Times New Roman"/>
                <w:b w:val="0"/>
                <w:bCs w:val="0"/>
              </w:rPr>
              <w:t>vai</w:t>
            </w:r>
            <w:r w:rsidR="006C32C3" w:rsidRPr="00E03D13">
              <w:rPr>
                <w:rStyle w:val="Emphasis"/>
                <w:rFonts w:ascii="Times New Roman" w:hAnsi="Times New Roman"/>
                <w:b w:val="0"/>
                <w:bCs w:val="0"/>
              </w:rPr>
              <w:t xml:space="preserve"> 6.2. apakšpunktā noteiktos preces </w:t>
            </w:r>
            <w:r w:rsidR="006C32C3" w:rsidRPr="00E03D13">
              <w:rPr>
                <w:rFonts w:ascii="Times New Roman" w:hAnsi="Times New Roman"/>
              </w:rPr>
              <w:t>izcelsmes noteikšanas kritērijus.</w:t>
            </w:r>
            <w:r w:rsidR="006C32C3" w:rsidRPr="00E03D13">
              <w:rPr>
                <w:rStyle w:val="Emphasis"/>
                <w:rFonts w:ascii="Times New Roman" w:hAnsi="Times New Roman"/>
                <w:b w:val="0"/>
                <w:bCs w:val="0"/>
              </w:rPr>
              <w:t xml:space="preserve"> Persona pēc savas izvēles </w:t>
            </w:r>
            <w:r w:rsidR="001D0D48" w:rsidRPr="00E03D13">
              <w:rPr>
                <w:rStyle w:val="Emphasis"/>
                <w:rFonts w:ascii="Times New Roman" w:hAnsi="Times New Roman"/>
                <w:b w:val="0"/>
                <w:bCs w:val="0"/>
              </w:rPr>
              <w:t>piemēro</w:t>
            </w:r>
            <w:r w:rsidR="006C32C3" w:rsidRPr="00E03D13">
              <w:rPr>
                <w:rStyle w:val="Emphasis"/>
                <w:rFonts w:ascii="Times New Roman" w:hAnsi="Times New Roman"/>
                <w:b w:val="0"/>
                <w:bCs w:val="0"/>
              </w:rPr>
              <w:t xml:space="preserve"> vai nu </w:t>
            </w:r>
            <w:r w:rsidR="006C32C3" w:rsidRPr="00E03D13">
              <w:rPr>
                <w:rFonts w:ascii="Times New Roman" w:hAnsi="Times New Roman"/>
              </w:rPr>
              <w:t xml:space="preserve">regulas Nr.952/2013 60.pantu un regulas Nr.2015/2446 31.pantā un 33. - 36.pantā minētās prasības </w:t>
            </w:r>
            <w:r w:rsidR="006C32C3" w:rsidRPr="00E03D13">
              <w:rPr>
                <w:rFonts w:ascii="Times New Roman" w:hAnsi="Times New Roman"/>
                <w:shd w:val="clear" w:color="auto" w:fill="FFFFFF"/>
              </w:rPr>
              <w:t xml:space="preserve">vai arī </w:t>
            </w:r>
            <w:r w:rsidR="006C32C3" w:rsidRPr="00E03D13">
              <w:rPr>
                <w:rFonts w:ascii="Times New Roman" w:hAnsi="Times New Roman"/>
              </w:rPr>
              <w:t xml:space="preserve">regulas Nr.952/2013 60.pantu un regulas Nr.2015/2446 31.–36.pantā noteiktās preču izcelsmes noteikšanas prasības. </w:t>
            </w:r>
          </w:p>
          <w:p w14:paraId="5E67CB45" w14:textId="77777777" w:rsidR="00D71688" w:rsidRPr="00E03D13" w:rsidRDefault="00D71688" w:rsidP="00D71688">
            <w:pPr>
              <w:pStyle w:val="Default"/>
              <w:adjustRightInd w:val="0"/>
              <w:ind w:left="57" w:right="57"/>
              <w:jc w:val="both"/>
              <w:rPr>
                <w:rFonts w:ascii="Times New Roman" w:eastAsia="Calibri" w:hAnsi="Times New Roman"/>
                <w:highlight w:val="yellow"/>
              </w:rPr>
            </w:pPr>
          </w:p>
          <w:p w14:paraId="2AA5C2E2" w14:textId="1182B509" w:rsidR="001B4815" w:rsidRPr="00E03D13" w:rsidRDefault="00D71688" w:rsidP="00D71688">
            <w:pPr>
              <w:spacing w:after="0" w:line="240" w:lineRule="auto"/>
              <w:ind w:left="57" w:right="57"/>
              <w:jc w:val="both"/>
              <w:rPr>
                <w:rFonts w:cs="Times New Roman"/>
                <w:szCs w:val="24"/>
              </w:rPr>
            </w:pPr>
            <w:r w:rsidRPr="00E03D13">
              <w:rPr>
                <w:rFonts w:cs="Times New Roman"/>
                <w:bCs/>
                <w:szCs w:val="24"/>
                <w:shd w:val="clear" w:color="auto" w:fill="FFFFFF"/>
              </w:rPr>
              <w:t xml:space="preserve">6. </w:t>
            </w:r>
            <w:r w:rsidR="001B4815" w:rsidRPr="00E03D13">
              <w:rPr>
                <w:rFonts w:cs="Times New Roman"/>
                <w:bCs/>
                <w:szCs w:val="24"/>
                <w:shd w:val="clear" w:color="auto" w:fill="FFFFFF"/>
              </w:rPr>
              <w:t>Speciālos gadījumos</w:t>
            </w:r>
            <w:r w:rsidR="006C32C3" w:rsidRPr="00E03D13">
              <w:rPr>
                <w:rFonts w:cs="Times New Roman"/>
                <w:bCs/>
                <w:szCs w:val="24"/>
                <w:shd w:val="clear" w:color="auto" w:fill="FFFFFF"/>
              </w:rPr>
              <w:t>,</w:t>
            </w:r>
            <w:r w:rsidR="001B4815" w:rsidRPr="00E03D13">
              <w:rPr>
                <w:rFonts w:cs="Times New Roman"/>
                <w:bCs/>
                <w:szCs w:val="24"/>
                <w:shd w:val="clear" w:color="auto" w:fill="FFFFFF"/>
              </w:rPr>
              <w:t xml:space="preserve"> papildus noteikumu projekta 6.1. vai 6.2.</w:t>
            </w:r>
            <w:r w:rsidR="001B4815" w:rsidRPr="00E03D13">
              <w:rPr>
                <w:rFonts w:cs="Times New Roman"/>
                <w:szCs w:val="24"/>
              </w:rPr>
              <w:t xml:space="preserve">apakšpunktos minētajām prasībām </w:t>
            </w:r>
            <w:r w:rsidR="001B4815" w:rsidRPr="00E03D13">
              <w:rPr>
                <w:rFonts w:cs="Times New Roman"/>
                <w:bCs/>
                <w:szCs w:val="24"/>
                <w:shd w:val="clear" w:color="auto" w:fill="FFFFFF"/>
              </w:rPr>
              <w:t xml:space="preserve">tiek piemēroti </w:t>
            </w:r>
            <w:r w:rsidR="00DE0924" w:rsidRPr="00E03D13">
              <w:rPr>
                <w:rFonts w:cs="Times New Roman"/>
                <w:bCs/>
                <w:szCs w:val="24"/>
                <w:shd w:val="clear" w:color="auto" w:fill="FFFFFF"/>
              </w:rPr>
              <w:t>Kioto konvencija</w:t>
            </w:r>
            <w:r w:rsidR="004B3417" w:rsidRPr="00E03D13">
              <w:rPr>
                <w:rFonts w:cs="Times New Roman"/>
                <w:bCs/>
                <w:szCs w:val="24"/>
                <w:shd w:val="clear" w:color="auto" w:fill="FFFFFF"/>
              </w:rPr>
              <w:t>s</w:t>
            </w:r>
            <w:r w:rsidR="00DE0924" w:rsidRPr="00E03D13">
              <w:rPr>
                <w:rFonts w:cs="Times New Roman"/>
                <w:bCs/>
                <w:szCs w:val="24"/>
                <w:shd w:val="clear" w:color="auto" w:fill="FFFFFF"/>
              </w:rPr>
              <w:t xml:space="preserve"> </w:t>
            </w:r>
            <w:r w:rsidR="001B4815" w:rsidRPr="00E03D13">
              <w:rPr>
                <w:rFonts w:cs="Times New Roman"/>
                <w:bCs/>
                <w:szCs w:val="24"/>
                <w:shd w:val="clear" w:color="auto" w:fill="FFFFFF"/>
              </w:rPr>
              <w:t>pielikuma D.1. sadaļas Speciāli gadījumi izcelsmes kvalificēšanai 7. un 9. standart</w:t>
            </w:r>
            <w:r w:rsidR="004B3417" w:rsidRPr="00E03D13">
              <w:rPr>
                <w:rFonts w:cs="Times New Roman"/>
                <w:bCs/>
                <w:szCs w:val="24"/>
                <w:shd w:val="clear" w:color="auto" w:fill="FFFFFF"/>
              </w:rPr>
              <w:t>s</w:t>
            </w:r>
            <w:r w:rsidR="001B4815" w:rsidRPr="00E03D13">
              <w:rPr>
                <w:rFonts w:cs="Times New Roman"/>
                <w:szCs w:val="24"/>
              </w:rPr>
              <w:t>.</w:t>
            </w:r>
          </w:p>
          <w:p w14:paraId="06EF6FE8" w14:textId="2EE2A77A" w:rsidR="00FF5040" w:rsidRPr="00E03D13" w:rsidRDefault="00FF5040" w:rsidP="00D71688">
            <w:pPr>
              <w:spacing w:after="0" w:line="240" w:lineRule="auto"/>
              <w:ind w:left="57" w:right="57"/>
              <w:jc w:val="both"/>
              <w:rPr>
                <w:rFonts w:cs="Times New Roman"/>
                <w:szCs w:val="24"/>
              </w:rPr>
            </w:pPr>
            <w:r w:rsidRPr="00E03D13">
              <w:rPr>
                <w:rFonts w:cs="Times New Roman"/>
                <w:szCs w:val="24"/>
              </w:rPr>
              <w:t xml:space="preserve">Ar noteikumu projekta </w:t>
            </w:r>
            <w:r w:rsidR="006C32C3" w:rsidRPr="00E03D13">
              <w:rPr>
                <w:rFonts w:cs="Times New Roman"/>
                <w:szCs w:val="24"/>
              </w:rPr>
              <w:t>7.punktu</w:t>
            </w:r>
            <w:r w:rsidRPr="00E03D13">
              <w:rPr>
                <w:rFonts w:cs="Times New Roman"/>
                <w:szCs w:val="24"/>
              </w:rPr>
              <w:t xml:space="preserve"> tiek ieviest</w:t>
            </w:r>
            <w:r w:rsidR="006C32C3" w:rsidRPr="00E03D13">
              <w:rPr>
                <w:rFonts w:cs="Times New Roman"/>
                <w:szCs w:val="24"/>
              </w:rPr>
              <w:t>as Kioto konvencijas normas, kuras</w:t>
            </w:r>
            <w:r w:rsidRPr="00E03D13">
              <w:rPr>
                <w:rFonts w:cs="Times New Roman"/>
                <w:szCs w:val="24"/>
              </w:rPr>
              <w:t xml:space="preserve"> nav noteiktas ar regulas Nr.2015/2446</w:t>
            </w:r>
            <w:r w:rsidRPr="00E03D13">
              <w:rPr>
                <w:rFonts w:cs="Times New Roman"/>
                <w:color w:val="000000"/>
                <w:szCs w:val="24"/>
              </w:rPr>
              <w:t xml:space="preserve"> </w:t>
            </w:r>
            <w:r w:rsidRPr="00E03D13">
              <w:rPr>
                <w:rFonts w:cs="Times New Roman"/>
                <w:szCs w:val="24"/>
              </w:rPr>
              <w:t>31.–36.pantu</w:t>
            </w:r>
            <w:r w:rsidRPr="00E03D13">
              <w:rPr>
                <w:rFonts w:cs="Times New Roman"/>
                <w:szCs w:val="24"/>
                <w:shd w:val="clear" w:color="auto" w:fill="FFFFFF"/>
              </w:rPr>
              <w:t>.</w:t>
            </w:r>
          </w:p>
          <w:p w14:paraId="2511C0FB" w14:textId="77777777" w:rsidR="009D58D6" w:rsidRPr="00E03D13" w:rsidRDefault="009D58D6" w:rsidP="00D71688">
            <w:pPr>
              <w:pStyle w:val="Default"/>
              <w:adjustRightInd w:val="0"/>
              <w:ind w:left="57" w:right="57"/>
              <w:jc w:val="both"/>
              <w:rPr>
                <w:rFonts w:ascii="Times New Roman" w:eastAsia="Calibri" w:hAnsi="Times New Roman"/>
                <w:highlight w:val="yellow"/>
              </w:rPr>
            </w:pPr>
          </w:p>
          <w:p w14:paraId="744BF224" w14:textId="1694EAEC" w:rsidR="00B5084E" w:rsidRPr="00E03D13" w:rsidRDefault="00D71688" w:rsidP="00D71688">
            <w:pPr>
              <w:spacing w:after="0" w:line="240" w:lineRule="auto"/>
              <w:ind w:left="57" w:right="57"/>
              <w:jc w:val="both"/>
              <w:rPr>
                <w:rFonts w:eastAsia="Calibri" w:cs="Times New Roman"/>
                <w:i/>
                <w:szCs w:val="24"/>
              </w:rPr>
            </w:pPr>
            <w:r w:rsidRPr="00E03D13">
              <w:rPr>
                <w:rFonts w:eastAsia="Calibri" w:cs="Times New Roman"/>
                <w:szCs w:val="24"/>
              </w:rPr>
              <w:t xml:space="preserve">7. </w:t>
            </w:r>
            <w:r w:rsidR="006665DC" w:rsidRPr="00E03D13">
              <w:rPr>
                <w:rFonts w:eastAsia="Calibri" w:cs="Times New Roman"/>
                <w:szCs w:val="24"/>
              </w:rPr>
              <w:t>N</w:t>
            </w:r>
            <w:r w:rsidR="00B5084E" w:rsidRPr="00E03D13">
              <w:rPr>
                <w:rFonts w:eastAsia="Calibri" w:cs="Times New Roman"/>
                <w:szCs w:val="24"/>
              </w:rPr>
              <w:t>oteikumu projektā</w:t>
            </w:r>
            <w:r w:rsidR="0011632D" w:rsidRPr="00E03D13">
              <w:rPr>
                <w:rFonts w:eastAsia="Calibri" w:cs="Times New Roman"/>
                <w:szCs w:val="24"/>
              </w:rPr>
              <w:t xml:space="preserve"> pielikumā</w:t>
            </w:r>
            <w:r w:rsidR="00B5084E" w:rsidRPr="00E03D13">
              <w:rPr>
                <w:rFonts w:eastAsia="Calibri" w:cs="Times New Roman"/>
                <w:szCs w:val="24"/>
              </w:rPr>
              <w:t xml:space="preserve"> tiek paredzēts, ka </w:t>
            </w:r>
            <w:r w:rsidR="00E65B72" w:rsidRPr="00E03D13">
              <w:rPr>
                <w:rFonts w:eastAsia="Calibri" w:cs="Times New Roman"/>
                <w:szCs w:val="24"/>
              </w:rPr>
              <w:t>persona</w:t>
            </w:r>
            <w:r w:rsidR="00BC65A4" w:rsidRPr="00E03D13">
              <w:rPr>
                <w:rFonts w:eastAsia="Calibri" w:cs="Times New Roman"/>
                <w:szCs w:val="24"/>
              </w:rPr>
              <w:t>, kas saņem nepreferenciāla</w:t>
            </w:r>
            <w:r w:rsidR="00B5084E" w:rsidRPr="00E03D13">
              <w:rPr>
                <w:rFonts w:eastAsia="Calibri" w:cs="Times New Roman"/>
                <w:szCs w:val="24"/>
              </w:rPr>
              <w:t>s preču izcelsmes sertifikātu, ir atbildīgs par sniegto ziņu patiesumu, pareizu preču izcelsm</w:t>
            </w:r>
            <w:r w:rsidR="00BC65A4" w:rsidRPr="00E03D13">
              <w:rPr>
                <w:rFonts w:eastAsia="Calibri" w:cs="Times New Roman"/>
                <w:szCs w:val="24"/>
              </w:rPr>
              <w:t>es noteikšanu un nepreferenciāla</w:t>
            </w:r>
            <w:r w:rsidR="00B5084E" w:rsidRPr="00E03D13">
              <w:rPr>
                <w:rFonts w:eastAsia="Calibri" w:cs="Times New Roman"/>
                <w:szCs w:val="24"/>
              </w:rPr>
              <w:t xml:space="preserve">s preču izcelsmes sertifikāta veidlapas aizpildīšanu. </w:t>
            </w:r>
          </w:p>
          <w:p w14:paraId="1CB61FB2" w14:textId="77777777" w:rsidR="00D71688" w:rsidRPr="00E03D13" w:rsidRDefault="00D71688" w:rsidP="00D71688">
            <w:pPr>
              <w:pStyle w:val="Default"/>
              <w:adjustRightInd w:val="0"/>
              <w:ind w:left="57" w:right="57"/>
              <w:jc w:val="both"/>
              <w:rPr>
                <w:rFonts w:ascii="Times New Roman" w:eastAsia="Calibri" w:hAnsi="Times New Roman"/>
              </w:rPr>
            </w:pPr>
          </w:p>
          <w:p w14:paraId="075BDF15" w14:textId="5F9971F8" w:rsidR="001D0D48" w:rsidRPr="00E03D13" w:rsidRDefault="00D71688" w:rsidP="00D71688">
            <w:pPr>
              <w:pStyle w:val="Default"/>
              <w:adjustRightInd w:val="0"/>
              <w:ind w:left="57" w:right="57"/>
              <w:jc w:val="both"/>
              <w:rPr>
                <w:rFonts w:ascii="Times New Roman" w:eastAsia="Calibri" w:hAnsi="Times New Roman"/>
              </w:rPr>
            </w:pPr>
            <w:r w:rsidRPr="00E03D13">
              <w:rPr>
                <w:rFonts w:ascii="Times New Roman" w:eastAsia="Calibri" w:hAnsi="Times New Roman"/>
              </w:rPr>
              <w:t xml:space="preserve">8. </w:t>
            </w:r>
            <w:r w:rsidR="00B5084E" w:rsidRPr="00E03D13">
              <w:rPr>
                <w:rFonts w:ascii="Times New Roman" w:eastAsia="Calibri" w:hAnsi="Times New Roman"/>
              </w:rPr>
              <w:t xml:space="preserve">Saskaņā ar </w:t>
            </w:r>
            <w:r w:rsidR="006665DC" w:rsidRPr="00E03D13">
              <w:rPr>
                <w:rFonts w:ascii="Times New Roman" w:eastAsia="Calibri" w:hAnsi="Times New Roman"/>
              </w:rPr>
              <w:t>n</w:t>
            </w:r>
            <w:r w:rsidR="00B5084E" w:rsidRPr="00E03D13">
              <w:rPr>
                <w:rFonts w:ascii="Times New Roman" w:eastAsia="Calibri" w:hAnsi="Times New Roman"/>
              </w:rPr>
              <w:t xml:space="preserve">oteikumu </w:t>
            </w:r>
            <w:r w:rsidR="001619C8" w:rsidRPr="00E03D13">
              <w:rPr>
                <w:rFonts w:ascii="Times New Roman" w:eastAsia="Calibri" w:hAnsi="Times New Roman"/>
              </w:rPr>
              <w:t xml:space="preserve">projektu </w:t>
            </w:r>
            <w:r w:rsidR="00E65B72" w:rsidRPr="00E03D13">
              <w:rPr>
                <w:rFonts w:ascii="Times New Roman" w:eastAsia="Calibri" w:hAnsi="Times New Roman"/>
              </w:rPr>
              <w:t>pēc personas pieteiku</w:t>
            </w:r>
            <w:r w:rsidR="00F84BD2" w:rsidRPr="00E03D13">
              <w:rPr>
                <w:rFonts w:ascii="Times New Roman" w:eastAsia="Calibri" w:hAnsi="Times New Roman"/>
              </w:rPr>
              <w:t xml:space="preserve">ma un sertifikāta iesniegšanas </w:t>
            </w:r>
            <w:proofErr w:type="spellStart"/>
            <w:r w:rsidR="001619C8" w:rsidRPr="00E03D13">
              <w:rPr>
                <w:rFonts w:ascii="Times New Roman" w:eastAsia="Calibri" w:hAnsi="Times New Roman"/>
              </w:rPr>
              <w:t>i</w:t>
            </w:r>
            <w:r w:rsidR="00E65B72" w:rsidRPr="00E03D13">
              <w:rPr>
                <w:rFonts w:ascii="Times New Roman" w:eastAsia="Calibri" w:hAnsi="Times New Roman"/>
              </w:rPr>
              <w:t>zsniedzējinstitūcijā</w:t>
            </w:r>
            <w:proofErr w:type="spellEnd"/>
            <w:r w:rsidR="00E65B72" w:rsidRPr="00E03D13">
              <w:rPr>
                <w:rFonts w:ascii="Times New Roman" w:eastAsia="Calibri" w:hAnsi="Times New Roman"/>
              </w:rPr>
              <w:t xml:space="preserve">, tā </w:t>
            </w:r>
            <w:r w:rsidR="00B5084E" w:rsidRPr="00E03D13">
              <w:rPr>
                <w:rFonts w:ascii="Times New Roman" w:eastAsia="Calibri" w:hAnsi="Times New Roman"/>
              </w:rPr>
              <w:t xml:space="preserve">14 darbdienu laikā </w:t>
            </w:r>
            <w:r w:rsidR="00E65B72" w:rsidRPr="00E03D13">
              <w:rPr>
                <w:rFonts w:ascii="Times New Roman" w:eastAsia="Calibri" w:hAnsi="Times New Roman"/>
              </w:rPr>
              <w:t xml:space="preserve">personai </w:t>
            </w:r>
            <w:r w:rsidR="001619C8" w:rsidRPr="00E03D13">
              <w:rPr>
                <w:rFonts w:ascii="Times New Roman" w:eastAsia="Calibri" w:hAnsi="Times New Roman"/>
              </w:rPr>
              <w:t xml:space="preserve">izsniedz </w:t>
            </w:r>
            <w:bookmarkStart w:id="10" w:name="p-79724"/>
            <w:bookmarkStart w:id="11" w:name="p6"/>
            <w:bookmarkEnd w:id="10"/>
            <w:bookmarkEnd w:id="11"/>
            <w:r w:rsidR="00BC65A4" w:rsidRPr="00E03D13">
              <w:rPr>
                <w:rFonts w:ascii="Times New Roman" w:eastAsia="Calibri" w:hAnsi="Times New Roman"/>
              </w:rPr>
              <w:t>nepreferenciāla</w:t>
            </w:r>
            <w:r w:rsidR="00B5084E" w:rsidRPr="00E03D13">
              <w:rPr>
                <w:rFonts w:ascii="Times New Roman" w:eastAsia="Calibri" w:hAnsi="Times New Roman"/>
              </w:rPr>
              <w:t>s preču izcelsmes sertifikātu vai pamatotu at</w:t>
            </w:r>
            <w:r w:rsidR="00F93507" w:rsidRPr="00E03D13">
              <w:rPr>
                <w:rFonts w:ascii="Times New Roman" w:eastAsia="Calibri" w:hAnsi="Times New Roman"/>
              </w:rPr>
              <w:t>teikumu izsniegt nepreferenciāla</w:t>
            </w:r>
            <w:r w:rsidR="00B5084E" w:rsidRPr="00E03D13">
              <w:rPr>
                <w:rFonts w:ascii="Times New Roman" w:eastAsia="Calibri" w:hAnsi="Times New Roman"/>
              </w:rPr>
              <w:t xml:space="preserve">s preču izcelsmes sertifikātu. </w:t>
            </w:r>
            <w:proofErr w:type="spellStart"/>
            <w:r w:rsidR="00B5084E" w:rsidRPr="00E03D13">
              <w:rPr>
                <w:rFonts w:ascii="Times New Roman" w:eastAsia="Calibri" w:hAnsi="Times New Roman"/>
              </w:rPr>
              <w:t>Izsniedzējinstitūcijas</w:t>
            </w:r>
            <w:proofErr w:type="spellEnd"/>
            <w:r w:rsidR="00B5084E" w:rsidRPr="00E03D13">
              <w:rPr>
                <w:rFonts w:ascii="Times New Roman" w:eastAsia="Calibri" w:hAnsi="Times New Roman"/>
              </w:rPr>
              <w:t xml:space="preserve"> pieņemto lēmumu </w:t>
            </w:r>
            <w:r w:rsidR="00E65B72" w:rsidRPr="00E03D13">
              <w:rPr>
                <w:rFonts w:ascii="Times New Roman" w:eastAsia="Calibri" w:hAnsi="Times New Roman"/>
              </w:rPr>
              <w:t xml:space="preserve">persona </w:t>
            </w:r>
            <w:r w:rsidR="00B5084E" w:rsidRPr="00E03D13">
              <w:rPr>
                <w:rFonts w:ascii="Times New Roman" w:eastAsia="Calibri" w:hAnsi="Times New Roman"/>
              </w:rPr>
              <w:t>var pārsūdzēt Administratīvā procesa likumā noteiktajā kārtībā.</w:t>
            </w:r>
            <w:bookmarkStart w:id="12" w:name="p-79725"/>
            <w:bookmarkStart w:id="13" w:name="p7"/>
            <w:bookmarkEnd w:id="12"/>
            <w:bookmarkEnd w:id="13"/>
            <w:r w:rsidR="001D0D48" w:rsidRPr="00E03D13">
              <w:rPr>
                <w:rFonts w:ascii="Times New Roman" w:eastAsia="Calibri" w:hAnsi="Times New Roman"/>
              </w:rPr>
              <w:t xml:space="preserve"> </w:t>
            </w:r>
          </w:p>
          <w:p w14:paraId="12F50EC9" w14:textId="77777777" w:rsidR="00D71688" w:rsidRPr="00E03D13" w:rsidRDefault="00D71688" w:rsidP="00D71688">
            <w:pPr>
              <w:pStyle w:val="Default"/>
              <w:adjustRightInd w:val="0"/>
              <w:ind w:left="57" w:right="57"/>
              <w:jc w:val="both"/>
              <w:rPr>
                <w:rFonts w:ascii="Times New Roman" w:eastAsia="Calibri" w:hAnsi="Times New Roman"/>
              </w:rPr>
            </w:pPr>
          </w:p>
          <w:p w14:paraId="390012D8" w14:textId="74C8C7FC" w:rsidR="001D0D48" w:rsidRPr="00E03D13" w:rsidRDefault="00D71688" w:rsidP="00D71688">
            <w:pPr>
              <w:pStyle w:val="Default"/>
              <w:adjustRightInd w:val="0"/>
              <w:ind w:left="57" w:right="57"/>
              <w:jc w:val="both"/>
              <w:rPr>
                <w:rFonts w:ascii="Times New Roman" w:eastAsia="Calibri" w:hAnsi="Times New Roman"/>
              </w:rPr>
            </w:pPr>
            <w:r w:rsidRPr="00E03D13">
              <w:rPr>
                <w:rFonts w:ascii="Times New Roman" w:eastAsia="Calibri" w:hAnsi="Times New Roman"/>
              </w:rPr>
              <w:lastRenderedPageBreak/>
              <w:t xml:space="preserve">9. </w:t>
            </w:r>
            <w:r w:rsidR="001D0D48" w:rsidRPr="00E03D13">
              <w:rPr>
                <w:rFonts w:ascii="Times New Roman" w:eastAsia="Calibri" w:hAnsi="Times New Roman"/>
              </w:rPr>
              <w:t>Noteikumu projekts paredz, ka preces</w:t>
            </w:r>
            <w:r w:rsidR="001D0D48" w:rsidRPr="00E03D13">
              <w:rPr>
                <w:rFonts w:ascii="Times New Roman" w:hAnsi="Times New Roman"/>
              </w:rPr>
              <w:t xml:space="preserve"> valsti, kurā tā tika pilnībā iegūta vai kurā ir notikusi tās pēdējā būtiskā pārveide</w:t>
            </w:r>
            <w:r w:rsidR="001D0D48" w:rsidRPr="00E03D13">
              <w:rPr>
                <w:rFonts w:ascii="Times New Roman" w:eastAsia="Calibri" w:hAnsi="Times New Roman"/>
              </w:rPr>
              <w:t xml:space="preserve"> noteikšanu kontrolē izpildinstitūcija un nepieciešamības gadījumā atsaka izsniegt izcelsmes sertifikātu. </w:t>
            </w:r>
          </w:p>
          <w:p w14:paraId="625B5D69" w14:textId="77777777" w:rsidR="00D71688" w:rsidRPr="00E03D13" w:rsidRDefault="00D71688" w:rsidP="00D71688">
            <w:pPr>
              <w:pStyle w:val="Default"/>
              <w:adjustRightInd w:val="0"/>
              <w:ind w:left="57" w:right="57"/>
              <w:jc w:val="both"/>
              <w:rPr>
                <w:rFonts w:ascii="Times New Roman" w:eastAsia="Calibri" w:hAnsi="Times New Roman"/>
              </w:rPr>
            </w:pPr>
          </w:p>
          <w:p w14:paraId="418A24EE" w14:textId="68EE0695" w:rsidR="00F93507" w:rsidRPr="00E03D13" w:rsidRDefault="00D71688" w:rsidP="00D71688">
            <w:pPr>
              <w:spacing w:after="0" w:line="240" w:lineRule="auto"/>
              <w:ind w:left="57" w:right="57"/>
              <w:jc w:val="both"/>
              <w:rPr>
                <w:rFonts w:eastAsia="Calibri" w:cs="Times New Roman"/>
                <w:w w:val="105"/>
                <w:szCs w:val="24"/>
              </w:rPr>
            </w:pPr>
            <w:r w:rsidRPr="00E03D13">
              <w:rPr>
                <w:rFonts w:cs="Times New Roman"/>
                <w:szCs w:val="24"/>
              </w:rPr>
              <w:t xml:space="preserve">10. </w:t>
            </w:r>
            <w:r w:rsidR="00F93507" w:rsidRPr="00E03D13">
              <w:rPr>
                <w:rFonts w:cs="Times New Roman"/>
                <w:szCs w:val="24"/>
              </w:rPr>
              <w:t>Latvijas Tirdzniecības un rūpniecības kamerā n</w:t>
            </w:r>
            <w:r w:rsidR="00F93507" w:rsidRPr="00E03D13">
              <w:rPr>
                <w:rFonts w:eastAsia="Calibri" w:cs="Times New Roman"/>
                <w:szCs w:val="24"/>
              </w:rPr>
              <w:t>epreferenciālas preču i</w:t>
            </w:r>
            <w:r w:rsidR="00F93507" w:rsidRPr="00E03D13">
              <w:rPr>
                <w:rFonts w:cs="Times New Roman"/>
                <w:szCs w:val="24"/>
              </w:rPr>
              <w:t>zcelsmes sertifikāta veidlapas cenu nosaka Latvijas Tirdzniecības un rūpniecības kameras Padome, izvērtējot nepreferenciālas izcelsmes sertifikātu izsniegšanas izmaksas. Par n</w:t>
            </w:r>
            <w:r w:rsidR="00F93507" w:rsidRPr="00E03D13">
              <w:rPr>
                <w:rFonts w:eastAsia="Calibri" w:cs="Times New Roman"/>
                <w:szCs w:val="24"/>
              </w:rPr>
              <w:t>epreferenciālas</w:t>
            </w:r>
            <w:r w:rsidR="00F93507" w:rsidRPr="00E03D13">
              <w:rPr>
                <w:rFonts w:cs="Times New Roman"/>
                <w:szCs w:val="24"/>
              </w:rPr>
              <w:t xml:space="preserve"> preču izcelsmes sertifikāta izsniegšanu tiek maksāts pēc izcelsmes sertifikāta izsniegšanas, tās cena Latvijā ir 24,97 eiro (+ PVN 21%). Latvijas Tirdzniecības un rūpniecības kameras biedriem tiek piemērota 30% atlaide.</w:t>
            </w:r>
            <w:r w:rsidR="00F93507" w:rsidRPr="00E03D13">
              <w:rPr>
                <w:rFonts w:eastAsia="Calibri" w:cs="Times New Roman"/>
                <w:w w:val="105"/>
                <w:szCs w:val="24"/>
              </w:rPr>
              <w:t xml:space="preserve"> </w:t>
            </w:r>
          </w:p>
          <w:p w14:paraId="1D97C488" w14:textId="77777777" w:rsidR="00D71688" w:rsidRPr="00E03D13" w:rsidRDefault="00D71688" w:rsidP="00D71688">
            <w:pPr>
              <w:spacing w:after="0" w:line="240" w:lineRule="auto"/>
              <w:ind w:left="57" w:right="57"/>
              <w:jc w:val="both"/>
              <w:rPr>
                <w:rFonts w:eastAsia="Times New Roman" w:cs="Times New Roman"/>
                <w:szCs w:val="24"/>
                <w:lang w:eastAsia="lv-LV"/>
              </w:rPr>
            </w:pPr>
          </w:p>
          <w:p w14:paraId="7D20C98A" w14:textId="4CC627E7" w:rsidR="00120134" w:rsidRPr="00E03D13" w:rsidRDefault="00D71688" w:rsidP="00D71688">
            <w:pPr>
              <w:autoSpaceDE w:val="0"/>
              <w:autoSpaceDN w:val="0"/>
              <w:adjustRightInd w:val="0"/>
              <w:spacing w:after="0" w:line="240" w:lineRule="auto"/>
              <w:ind w:left="57" w:right="57"/>
              <w:jc w:val="both"/>
              <w:rPr>
                <w:rFonts w:eastAsia="Calibri" w:cs="Times New Roman"/>
                <w:szCs w:val="24"/>
              </w:rPr>
            </w:pPr>
            <w:r w:rsidRPr="00E03D13">
              <w:rPr>
                <w:rFonts w:eastAsia="Calibri" w:cs="Times New Roman"/>
                <w:szCs w:val="24"/>
              </w:rPr>
              <w:t xml:space="preserve">11. </w:t>
            </w:r>
            <w:r w:rsidR="001619C8" w:rsidRPr="00E03D13">
              <w:rPr>
                <w:rFonts w:eastAsia="Calibri" w:cs="Times New Roman"/>
                <w:szCs w:val="24"/>
              </w:rPr>
              <w:t xml:space="preserve">Valsts ieņēmumu dienests </w:t>
            </w:r>
            <w:r w:rsidR="00487D62" w:rsidRPr="00E03D13">
              <w:rPr>
                <w:rFonts w:cs="Times New Roman"/>
                <w:szCs w:val="24"/>
              </w:rPr>
              <w:t>pēc Latvijas vai ārvalstu kompetentās iestādes lūguma</w:t>
            </w:r>
            <w:r w:rsidR="00487D62" w:rsidRPr="00E03D13">
              <w:rPr>
                <w:rFonts w:eastAsia="Calibri" w:cs="Times New Roman"/>
                <w:szCs w:val="24"/>
              </w:rPr>
              <w:t xml:space="preserve"> </w:t>
            </w:r>
            <w:r w:rsidR="001619C8" w:rsidRPr="00E03D13">
              <w:rPr>
                <w:rFonts w:eastAsia="Calibri" w:cs="Times New Roman"/>
                <w:szCs w:val="24"/>
              </w:rPr>
              <w:t>pār</w:t>
            </w:r>
            <w:r w:rsidR="00BC65A4" w:rsidRPr="00E03D13">
              <w:rPr>
                <w:rFonts w:eastAsia="Calibri" w:cs="Times New Roman"/>
                <w:szCs w:val="24"/>
              </w:rPr>
              <w:t>bauda izsniegtos nepreferenciāla</w:t>
            </w:r>
            <w:r w:rsidR="001619C8" w:rsidRPr="00E03D13">
              <w:rPr>
                <w:rFonts w:eastAsia="Calibri" w:cs="Times New Roman"/>
                <w:szCs w:val="24"/>
              </w:rPr>
              <w:t>s preču izcelsmes sertifikātus, pieprasot nepieciešamās ziņas un dokumentus no nepreferenciāl</w:t>
            </w:r>
            <w:r w:rsidR="00F93507" w:rsidRPr="00E03D13">
              <w:rPr>
                <w:rFonts w:eastAsia="Calibri" w:cs="Times New Roman"/>
                <w:szCs w:val="24"/>
              </w:rPr>
              <w:t>a</w:t>
            </w:r>
            <w:r w:rsidR="001619C8" w:rsidRPr="00E03D13">
              <w:rPr>
                <w:rFonts w:eastAsia="Calibri" w:cs="Times New Roman"/>
                <w:szCs w:val="24"/>
              </w:rPr>
              <w:t xml:space="preserve">s preču izcelsmes sertifikāta saņēmēja vai </w:t>
            </w:r>
            <w:proofErr w:type="spellStart"/>
            <w:r w:rsidR="001619C8" w:rsidRPr="00E03D13">
              <w:rPr>
                <w:rFonts w:eastAsia="Calibri" w:cs="Times New Roman"/>
                <w:szCs w:val="24"/>
              </w:rPr>
              <w:t>izsniedzēji</w:t>
            </w:r>
            <w:r w:rsidR="00BC65A4" w:rsidRPr="00E03D13">
              <w:rPr>
                <w:rFonts w:eastAsia="Calibri" w:cs="Times New Roman"/>
                <w:szCs w:val="24"/>
              </w:rPr>
              <w:t>nstitūcijas</w:t>
            </w:r>
            <w:proofErr w:type="spellEnd"/>
            <w:r w:rsidR="00BC65A4" w:rsidRPr="00E03D13">
              <w:rPr>
                <w:rFonts w:eastAsia="Calibri" w:cs="Times New Roman"/>
                <w:szCs w:val="24"/>
              </w:rPr>
              <w:t>, vai nepreferenciāla</w:t>
            </w:r>
            <w:r w:rsidR="001619C8" w:rsidRPr="00E03D13">
              <w:rPr>
                <w:rFonts w:eastAsia="Calibri" w:cs="Times New Roman"/>
                <w:szCs w:val="24"/>
              </w:rPr>
              <w:t xml:space="preserve">s preču izcelsmes sertifikāta saņēmēja un </w:t>
            </w:r>
            <w:proofErr w:type="spellStart"/>
            <w:r w:rsidR="001619C8" w:rsidRPr="00E03D13">
              <w:rPr>
                <w:rFonts w:eastAsia="Calibri" w:cs="Times New Roman"/>
                <w:szCs w:val="24"/>
              </w:rPr>
              <w:t>izsniedzējinstitūcijas</w:t>
            </w:r>
            <w:proofErr w:type="spellEnd"/>
            <w:r w:rsidR="001619C8" w:rsidRPr="00E03D13">
              <w:rPr>
                <w:rFonts w:eastAsia="Calibri" w:cs="Times New Roman"/>
                <w:szCs w:val="24"/>
              </w:rPr>
              <w:t>.</w:t>
            </w:r>
            <w:bookmarkStart w:id="14" w:name="p-79727"/>
            <w:bookmarkStart w:id="15" w:name="p8"/>
            <w:bookmarkEnd w:id="14"/>
            <w:bookmarkEnd w:id="15"/>
          </w:p>
          <w:p w14:paraId="464AF65C" w14:textId="77777777" w:rsidR="00D71688" w:rsidRPr="00E03D13" w:rsidRDefault="00D71688" w:rsidP="00D71688">
            <w:pPr>
              <w:autoSpaceDE w:val="0"/>
              <w:autoSpaceDN w:val="0"/>
              <w:adjustRightInd w:val="0"/>
              <w:spacing w:after="0" w:line="240" w:lineRule="auto"/>
              <w:ind w:left="57" w:right="57"/>
              <w:jc w:val="both"/>
              <w:rPr>
                <w:rFonts w:eastAsia="Calibri" w:cs="Times New Roman"/>
                <w:szCs w:val="24"/>
              </w:rPr>
            </w:pPr>
          </w:p>
          <w:p w14:paraId="7C8C3B8E" w14:textId="3509C046" w:rsidR="00120134" w:rsidRPr="00E03D13" w:rsidRDefault="00D71688" w:rsidP="00D71688">
            <w:pPr>
              <w:autoSpaceDE w:val="0"/>
              <w:autoSpaceDN w:val="0"/>
              <w:adjustRightInd w:val="0"/>
              <w:spacing w:after="0" w:line="240" w:lineRule="auto"/>
              <w:ind w:left="57" w:right="57"/>
              <w:jc w:val="both"/>
              <w:rPr>
                <w:rFonts w:eastAsia="Calibri" w:cs="Times New Roman"/>
                <w:szCs w:val="24"/>
              </w:rPr>
            </w:pPr>
            <w:r w:rsidRPr="00E03D13">
              <w:rPr>
                <w:rFonts w:eastAsia="Times New Roman" w:cs="Times New Roman"/>
                <w:szCs w:val="24"/>
                <w:lang w:eastAsia="lv-LV"/>
              </w:rPr>
              <w:t xml:space="preserve">12. </w:t>
            </w:r>
            <w:r w:rsidR="00E15F10" w:rsidRPr="00E03D13">
              <w:rPr>
                <w:rFonts w:eastAsia="Times New Roman" w:cs="Times New Roman"/>
                <w:szCs w:val="24"/>
                <w:lang w:eastAsia="lv-LV"/>
              </w:rPr>
              <w:t>Regulas Nr.952/2013 51.pants paredz, ka a</w:t>
            </w:r>
            <w:r w:rsidR="00E15F10" w:rsidRPr="00E03D13">
              <w:rPr>
                <w:rFonts w:cs="Times New Roman"/>
                <w:color w:val="000000"/>
                <w:szCs w:val="24"/>
              </w:rPr>
              <w:t xml:space="preserve">ttiecīgā persona muitas kontroļu vajadzībām ar jebkuriem muitas dienestiem pieejamiem un pieņemamiem līdzekļiem glabā visus vajadzīgos dokumentus un informāciju piemērotā veidā vismaz trīs gadus. Ņemot vērā minēto </w:t>
            </w:r>
            <w:r w:rsidR="00120134" w:rsidRPr="00E03D13">
              <w:rPr>
                <w:rFonts w:cs="Times New Roman"/>
                <w:color w:val="000000"/>
                <w:szCs w:val="24"/>
              </w:rPr>
              <w:t>n</w:t>
            </w:r>
            <w:r w:rsidR="00BC65A4" w:rsidRPr="00E03D13">
              <w:rPr>
                <w:rFonts w:eastAsia="Calibri" w:cs="Times New Roman"/>
                <w:szCs w:val="24"/>
              </w:rPr>
              <w:t>epreferenciāla</w:t>
            </w:r>
            <w:r w:rsidR="00120134" w:rsidRPr="00E03D13">
              <w:rPr>
                <w:rFonts w:eastAsia="Calibri" w:cs="Times New Roman"/>
                <w:szCs w:val="24"/>
              </w:rPr>
              <w:t>s preču izcelsmes sertifikāta saņēmējs</w:t>
            </w:r>
            <w:r w:rsidR="00120134" w:rsidRPr="00E03D13">
              <w:rPr>
                <w:rFonts w:cs="Times New Roman"/>
                <w:szCs w:val="24"/>
              </w:rPr>
              <w:t xml:space="preserve"> glabā visus dokumentus, kas pamato preču izcelsmi trīs gadus no nepreferenciāl</w:t>
            </w:r>
            <w:r w:rsidR="00F93507" w:rsidRPr="00E03D13">
              <w:rPr>
                <w:rFonts w:cs="Times New Roman"/>
                <w:szCs w:val="24"/>
              </w:rPr>
              <w:t>a</w:t>
            </w:r>
            <w:r w:rsidR="00120134" w:rsidRPr="00E03D13">
              <w:rPr>
                <w:rFonts w:cs="Times New Roman"/>
                <w:szCs w:val="24"/>
              </w:rPr>
              <w:t>s preču izcelsmes sertifikāta izsniegšanas dienas.</w:t>
            </w:r>
          </w:p>
          <w:p w14:paraId="10B1FAE1" w14:textId="77777777" w:rsidR="00B000B5" w:rsidRPr="00E03D13" w:rsidRDefault="003B4B0C" w:rsidP="00D71688">
            <w:pPr>
              <w:pStyle w:val="CM4"/>
              <w:ind w:left="57" w:right="57"/>
              <w:jc w:val="both"/>
              <w:rPr>
                <w:color w:val="000000"/>
              </w:rPr>
            </w:pPr>
            <w:proofErr w:type="spellStart"/>
            <w:r w:rsidRPr="00E03D13">
              <w:t>Izniedzējinstitūcija</w:t>
            </w:r>
            <w:proofErr w:type="spellEnd"/>
            <w:r w:rsidRPr="00E03D13">
              <w:rPr>
                <w:color w:val="000000"/>
              </w:rPr>
              <w:t>, kas izdevusi</w:t>
            </w:r>
            <w:r w:rsidR="00BC65A4" w:rsidRPr="00E03D13">
              <w:rPr>
                <w:color w:val="000000"/>
              </w:rPr>
              <w:t xml:space="preserve"> nepreferenciāla</w:t>
            </w:r>
            <w:r w:rsidR="006C32C3" w:rsidRPr="00E03D13">
              <w:rPr>
                <w:color w:val="000000"/>
              </w:rPr>
              <w:t>s preču</w:t>
            </w:r>
            <w:r w:rsidRPr="00E03D13">
              <w:rPr>
                <w:color w:val="000000"/>
              </w:rPr>
              <w:t xml:space="preserve"> izcelsmes sertifikātus, </w:t>
            </w:r>
            <w:r w:rsidR="00DF1947" w:rsidRPr="00E03D13">
              <w:rPr>
                <w:color w:val="000000"/>
              </w:rPr>
              <w:t xml:space="preserve">personu </w:t>
            </w:r>
            <w:r w:rsidRPr="00E03D13">
              <w:rPr>
                <w:color w:val="000000"/>
              </w:rPr>
              <w:t>pieteikumus saglabā vismaz trīs gadus.</w:t>
            </w:r>
          </w:p>
          <w:p w14:paraId="6D1D4DE7" w14:textId="7BFE43FC" w:rsidR="00D71688" w:rsidRPr="00D71688" w:rsidRDefault="00D71688" w:rsidP="004B0D4E">
            <w:pPr>
              <w:spacing w:after="0"/>
              <w:ind w:right="57"/>
              <w:jc w:val="both"/>
            </w:pPr>
          </w:p>
        </w:tc>
      </w:tr>
      <w:tr w:rsidR="005D4AE6" w:rsidRPr="008028CD" w14:paraId="3E06FE96" w14:textId="77777777" w:rsidTr="002F6350">
        <w:trPr>
          <w:trHeight w:val="465"/>
        </w:trPr>
        <w:tc>
          <w:tcPr>
            <w:tcW w:w="281" w:type="pct"/>
            <w:tcBorders>
              <w:top w:val="outset" w:sz="6" w:space="0" w:color="auto"/>
              <w:left w:val="outset" w:sz="6" w:space="0" w:color="auto"/>
              <w:bottom w:val="outset" w:sz="6" w:space="0" w:color="auto"/>
              <w:right w:val="outset" w:sz="6" w:space="0" w:color="auto"/>
            </w:tcBorders>
            <w:hideMark/>
          </w:tcPr>
          <w:p w14:paraId="4ABB33E4" w14:textId="5A397698"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lastRenderedPageBreak/>
              <w:t>3.</w:t>
            </w:r>
          </w:p>
        </w:tc>
        <w:tc>
          <w:tcPr>
            <w:tcW w:w="1533" w:type="pct"/>
            <w:tcBorders>
              <w:top w:val="outset" w:sz="6" w:space="0" w:color="auto"/>
              <w:left w:val="outset" w:sz="6" w:space="0" w:color="auto"/>
              <w:bottom w:val="outset" w:sz="6" w:space="0" w:color="auto"/>
              <w:right w:val="outset" w:sz="6" w:space="0" w:color="auto"/>
            </w:tcBorders>
            <w:hideMark/>
          </w:tcPr>
          <w:p w14:paraId="0AC297BC"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Projekta izstrādē iesaistītās institūcijas</w:t>
            </w:r>
          </w:p>
        </w:tc>
        <w:tc>
          <w:tcPr>
            <w:tcW w:w="3186" w:type="pct"/>
            <w:tcBorders>
              <w:top w:val="outset" w:sz="6" w:space="0" w:color="auto"/>
              <w:left w:val="outset" w:sz="6" w:space="0" w:color="auto"/>
              <w:bottom w:val="outset" w:sz="6" w:space="0" w:color="auto"/>
              <w:right w:val="outset" w:sz="6" w:space="0" w:color="auto"/>
            </w:tcBorders>
            <w:hideMark/>
          </w:tcPr>
          <w:p w14:paraId="721A0441" w14:textId="77777777" w:rsidR="004B3417" w:rsidRDefault="004B3417" w:rsidP="004B3417">
            <w:pPr>
              <w:spacing w:after="0" w:line="240" w:lineRule="auto"/>
              <w:ind w:left="78" w:right="57"/>
              <w:rPr>
                <w:rFonts w:eastAsia="Times New Roman" w:cs="Times New Roman"/>
                <w:szCs w:val="24"/>
                <w:lang w:eastAsia="lv-LV"/>
              </w:rPr>
            </w:pPr>
            <w:r w:rsidRPr="008028CD">
              <w:rPr>
                <w:rFonts w:eastAsia="Times New Roman" w:cs="Times New Roman"/>
                <w:szCs w:val="24"/>
                <w:lang w:eastAsia="lv-LV"/>
              </w:rPr>
              <w:t xml:space="preserve">Latvijas Tirdzniecības un rūpniecības kamera </w:t>
            </w:r>
          </w:p>
          <w:p w14:paraId="4F8F0D88" w14:textId="1439BDBB" w:rsidR="00363288" w:rsidRPr="008028CD" w:rsidRDefault="00212075" w:rsidP="004B3417">
            <w:pPr>
              <w:spacing w:after="0" w:line="240" w:lineRule="auto"/>
              <w:ind w:left="78" w:right="57"/>
              <w:rPr>
                <w:rFonts w:eastAsia="Times New Roman" w:cs="Times New Roman"/>
                <w:szCs w:val="24"/>
                <w:lang w:eastAsia="lv-LV"/>
              </w:rPr>
            </w:pPr>
            <w:r w:rsidRPr="008028CD">
              <w:rPr>
                <w:rFonts w:eastAsia="Times New Roman" w:cs="Times New Roman"/>
                <w:szCs w:val="24"/>
                <w:lang w:eastAsia="lv-LV"/>
              </w:rPr>
              <w:t>Valsts ieņēmumu dienests</w:t>
            </w:r>
          </w:p>
        </w:tc>
      </w:tr>
      <w:tr w:rsidR="005D4AE6" w:rsidRPr="008028CD" w14:paraId="325B280E" w14:textId="77777777" w:rsidTr="002F6350">
        <w:tc>
          <w:tcPr>
            <w:tcW w:w="281" w:type="pct"/>
            <w:tcBorders>
              <w:top w:val="outset" w:sz="6" w:space="0" w:color="auto"/>
              <w:left w:val="outset" w:sz="6" w:space="0" w:color="auto"/>
              <w:bottom w:val="outset" w:sz="6" w:space="0" w:color="auto"/>
              <w:right w:val="outset" w:sz="6" w:space="0" w:color="auto"/>
            </w:tcBorders>
            <w:hideMark/>
          </w:tcPr>
          <w:p w14:paraId="2D6194B7"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4.</w:t>
            </w:r>
          </w:p>
        </w:tc>
        <w:tc>
          <w:tcPr>
            <w:tcW w:w="1533" w:type="pct"/>
            <w:tcBorders>
              <w:top w:val="outset" w:sz="6" w:space="0" w:color="auto"/>
              <w:left w:val="outset" w:sz="6" w:space="0" w:color="auto"/>
              <w:bottom w:val="outset" w:sz="6" w:space="0" w:color="auto"/>
              <w:right w:val="outset" w:sz="6" w:space="0" w:color="auto"/>
            </w:tcBorders>
            <w:hideMark/>
          </w:tcPr>
          <w:p w14:paraId="1392EA41"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3186" w:type="pct"/>
            <w:tcBorders>
              <w:top w:val="outset" w:sz="6" w:space="0" w:color="auto"/>
              <w:left w:val="outset" w:sz="6" w:space="0" w:color="auto"/>
              <w:bottom w:val="outset" w:sz="6" w:space="0" w:color="auto"/>
              <w:right w:val="outset" w:sz="6" w:space="0" w:color="auto"/>
            </w:tcBorders>
            <w:hideMark/>
          </w:tcPr>
          <w:p w14:paraId="063174D1" w14:textId="77777777" w:rsidR="005D4AE6" w:rsidRPr="008028CD" w:rsidRDefault="00212075"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Nav</w:t>
            </w:r>
          </w:p>
        </w:tc>
      </w:tr>
    </w:tbl>
    <w:p w14:paraId="64515A3B" w14:textId="77777777" w:rsidR="004B3417" w:rsidRDefault="004B3417" w:rsidP="003436F6">
      <w:pPr>
        <w:spacing w:after="0" w:line="240" w:lineRule="auto"/>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807"/>
        <w:gridCol w:w="5796"/>
      </w:tblGrid>
      <w:tr w:rsidR="005D4AE6" w:rsidRPr="008028CD" w14:paraId="42D4DF0A" w14:textId="77777777" w:rsidTr="005D4AE6">
        <w:trPr>
          <w:trHeight w:val="55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EA7B6" w14:textId="77777777" w:rsidR="005D4AE6" w:rsidRPr="008028CD" w:rsidRDefault="005D4AE6" w:rsidP="006E3D9B">
            <w:pPr>
              <w:spacing w:before="100" w:beforeAutospacing="1" w:after="100" w:afterAutospacing="1" w:line="240" w:lineRule="auto"/>
              <w:jc w:val="center"/>
              <w:rPr>
                <w:rFonts w:eastAsia="Times New Roman" w:cs="Times New Roman"/>
                <w:szCs w:val="24"/>
                <w:lang w:eastAsia="lv-LV"/>
              </w:rPr>
            </w:pPr>
            <w:r w:rsidRPr="008028CD">
              <w:rPr>
                <w:rFonts w:eastAsia="Times New Roman" w:cs="Times New Roman"/>
                <w:b/>
                <w:bCs/>
                <w:szCs w:val="24"/>
                <w:lang w:eastAsia="lv-LV"/>
              </w:rPr>
              <w:t>II. Tiesību akta projekta ietekme uz sabiedrību, tautsaimniecības attīstību un administratīvo slogu</w:t>
            </w:r>
          </w:p>
        </w:tc>
      </w:tr>
      <w:tr w:rsidR="005D4AE6" w:rsidRPr="008028CD" w14:paraId="62423AA3"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7B7D4803"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1040A2F0"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 xml:space="preserve">Sabiedrības </w:t>
            </w:r>
            <w:proofErr w:type="spellStart"/>
            <w:r w:rsidRPr="008028CD">
              <w:rPr>
                <w:rFonts w:eastAsia="Times New Roman" w:cs="Times New Roman"/>
                <w:szCs w:val="24"/>
                <w:lang w:eastAsia="lv-LV"/>
              </w:rPr>
              <w:t>mērķgrupas</w:t>
            </w:r>
            <w:proofErr w:type="spellEnd"/>
            <w:r w:rsidRPr="008028CD">
              <w:rPr>
                <w:rFonts w:eastAsia="Times New Roman" w:cs="Times New Roman"/>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0F3AEA7B" w14:textId="57CAA811" w:rsidR="0059781E" w:rsidRPr="008028CD" w:rsidRDefault="002A456D" w:rsidP="00EB2638">
            <w:pPr>
              <w:spacing w:after="0" w:line="240" w:lineRule="auto"/>
              <w:ind w:left="97" w:right="46"/>
              <w:jc w:val="both"/>
              <w:rPr>
                <w:rFonts w:eastAsia="Times New Roman" w:cs="Times New Roman"/>
                <w:szCs w:val="24"/>
                <w:lang w:eastAsia="lv-LV"/>
              </w:rPr>
            </w:pPr>
            <w:r w:rsidRPr="008028CD">
              <w:rPr>
                <w:rFonts w:eastAsia="Times New Roman" w:cs="Times New Roman"/>
                <w:szCs w:val="24"/>
                <w:lang w:eastAsia="lv-LV"/>
              </w:rPr>
              <w:t>Latvijas Republikā reģistrētas juridiskas un fiziskas personas, kas veic preču eksportu uz trešajām valstīm un kuru eksportējamo preču izcelsme tie</w:t>
            </w:r>
            <w:r w:rsidR="00F93507">
              <w:rPr>
                <w:rFonts w:eastAsia="Times New Roman" w:cs="Times New Roman"/>
                <w:szCs w:val="24"/>
                <w:lang w:eastAsia="lv-LV"/>
              </w:rPr>
              <w:t>k apliecināta ar nepreferenciālas</w:t>
            </w:r>
            <w:r w:rsidRPr="008028CD">
              <w:rPr>
                <w:rFonts w:eastAsia="Times New Roman" w:cs="Times New Roman"/>
                <w:szCs w:val="24"/>
                <w:lang w:eastAsia="lv-LV"/>
              </w:rPr>
              <w:t xml:space="preserve"> preču izcelsmi apliecinošo sertifikātu.</w:t>
            </w:r>
          </w:p>
        </w:tc>
      </w:tr>
      <w:tr w:rsidR="003B4B0C" w:rsidRPr="003B4B0C" w14:paraId="2AFCB5D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21D063C5"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2904D43"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7CF69C14" w14:textId="2CA0AB62" w:rsidR="008028CD" w:rsidRPr="003B4B0C" w:rsidRDefault="008028CD" w:rsidP="00EB2638">
            <w:pPr>
              <w:spacing w:after="0" w:line="240" w:lineRule="auto"/>
              <w:ind w:left="97" w:right="46"/>
              <w:jc w:val="both"/>
              <w:rPr>
                <w:rFonts w:eastAsia="Times New Roman" w:cs="Times New Roman"/>
                <w:szCs w:val="24"/>
                <w:lang w:eastAsia="lv-LV"/>
              </w:rPr>
            </w:pPr>
            <w:r w:rsidRPr="003B4B0C">
              <w:rPr>
                <w:rFonts w:eastAsia="Times New Roman" w:cs="Times New Roman"/>
                <w:szCs w:val="24"/>
                <w:lang w:eastAsia="lv-LV"/>
              </w:rPr>
              <w:t xml:space="preserve">Stājoties spēkā noteikumu projektam </w:t>
            </w:r>
            <w:r w:rsidRPr="003B4B0C">
              <w:rPr>
                <w:rFonts w:eastAsia="Calibri" w:cs="Times New Roman"/>
                <w:szCs w:val="24"/>
              </w:rPr>
              <w:t>nepreferenciāl</w:t>
            </w:r>
            <w:r w:rsidR="00F93507">
              <w:rPr>
                <w:rFonts w:eastAsia="Calibri" w:cs="Times New Roman"/>
                <w:szCs w:val="24"/>
              </w:rPr>
              <w:t>a</w:t>
            </w:r>
            <w:r w:rsidRPr="003B4B0C">
              <w:rPr>
                <w:rFonts w:eastAsia="Calibri" w:cs="Times New Roman"/>
                <w:szCs w:val="24"/>
              </w:rPr>
              <w:t>s preču izcelsmes sertifikātu</w:t>
            </w:r>
            <w:r w:rsidRPr="003B4B0C">
              <w:rPr>
                <w:rFonts w:eastAsia="Times New Roman" w:cs="Times New Roman"/>
                <w:szCs w:val="24"/>
                <w:lang w:eastAsia="lv-LV"/>
              </w:rPr>
              <w:t xml:space="preserve"> izsniegšana, izsniegto </w:t>
            </w:r>
            <w:r w:rsidRPr="003B4B0C">
              <w:rPr>
                <w:rFonts w:eastAsia="Times New Roman" w:cs="Times New Roman"/>
                <w:szCs w:val="24"/>
                <w:lang w:eastAsia="lv-LV"/>
              </w:rPr>
              <w:lastRenderedPageBreak/>
              <w:t>sertifikātu pārbaude tiks nodrošināta kā līdz šim, līdz ar to administratīvais slogs netiks palielināts.</w:t>
            </w:r>
          </w:p>
          <w:p w14:paraId="04F0F53C" w14:textId="101CAB80" w:rsidR="00E65B72" w:rsidRPr="003B4B0C" w:rsidRDefault="00E65B72" w:rsidP="00EB2638">
            <w:pPr>
              <w:spacing w:after="0" w:line="240" w:lineRule="auto"/>
              <w:ind w:left="97" w:right="46"/>
              <w:jc w:val="both"/>
              <w:rPr>
                <w:rFonts w:eastAsia="Times New Roman" w:cs="Times New Roman"/>
                <w:szCs w:val="24"/>
                <w:lang w:eastAsia="lv-LV"/>
              </w:rPr>
            </w:pPr>
          </w:p>
        </w:tc>
      </w:tr>
      <w:tr w:rsidR="003B4B0C" w:rsidRPr="003B4B0C" w14:paraId="1E44658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3BD9F2E5" w14:textId="1BCEB729"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33480E96"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5DC144AD" w14:textId="3AA8169C" w:rsidR="004E0E40" w:rsidRPr="003436F6" w:rsidRDefault="004B3417" w:rsidP="00EB2638">
            <w:pPr>
              <w:spacing w:after="0" w:line="240" w:lineRule="auto"/>
              <w:ind w:left="97" w:right="46"/>
              <w:jc w:val="both"/>
              <w:rPr>
                <w:rFonts w:cs="Times New Roman"/>
                <w:szCs w:val="24"/>
                <w:lang w:eastAsia="lv-LV"/>
              </w:rPr>
            </w:pPr>
            <w:r w:rsidRPr="003436F6">
              <w:rPr>
                <w:rFonts w:cs="Times New Roman"/>
                <w:szCs w:val="24"/>
              </w:rPr>
              <w:t>Persona</w:t>
            </w:r>
            <w:r w:rsidR="004E0E40" w:rsidRPr="003436F6">
              <w:rPr>
                <w:rFonts w:cs="Times New Roman"/>
                <w:szCs w:val="24"/>
              </w:rPr>
              <w:t xml:space="preserve"> n</w:t>
            </w:r>
            <w:r w:rsidR="004E0E40" w:rsidRPr="003436F6">
              <w:rPr>
                <w:rFonts w:eastAsia="Calibri" w:cs="Times New Roman"/>
                <w:szCs w:val="24"/>
              </w:rPr>
              <w:t xml:space="preserve">epreferenciālas preču izcelsmes </w:t>
            </w:r>
            <w:r w:rsidR="004E0E40" w:rsidRPr="003436F6">
              <w:rPr>
                <w:rFonts w:cs="Times New Roman"/>
                <w:szCs w:val="24"/>
              </w:rPr>
              <w:t>pieteikuma un</w:t>
            </w:r>
            <w:r w:rsidR="004E0E40" w:rsidRPr="003436F6">
              <w:rPr>
                <w:rFonts w:eastAsia="Calibri" w:cs="Times New Roman"/>
                <w:szCs w:val="24"/>
              </w:rPr>
              <w:t xml:space="preserve"> sertifikāta</w:t>
            </w:r>
            <w:r w:rsidRPr="003436F6">
              <w:rPr>
                <w:rFonts w:cs="Times New Roman"/>
                <w:szCs w:val="24"/>
              </w:rPr>
              <w:t xml:space="preserve"> veidlapu varēs sagatavot pati</w:t>
            </w:r>
            <w:r w:rsidR="004E0E40" w:rsidRPr="003436F6">
              <w:rPr>
                <w:rFonts w:cs="Times New Roman"/>
                <w:szCs w:val="24"/>
              </w:rPr>
              <w:t xml:space="preserve"> ar datoru un krāsaino printeri vai Latvijas Tirdzniecības un rūpniecības kamerā iegādāties pa </w:t>
            </w:r>
            <w:proofErr w:type="spellStart"/>
            <w:r w:rsidR="004E0E40" w:rsidRPr="003436F6">
              <w:rPr>
                <w:rFonts w:cs="Times New Roman"/>
                <w:i/>
                <w:szCs w:val="24"/>
              </w:rPr>
              <w:t>euro</w:t>
            </w:r>
            <w:proofErr w:type="spellEnd"/>
            <w:r w:rsidR="004E0E40" w:rsidRPr="003436F6">
              <w:rPr>
                <w:rFonts w:cs="Times New Roman"/>
                <w:szCs w:val="24"/>
              </w:rPr>
              <w:t xml:space="preserve"> 1.42 (+PVN).</w:t>
            </w:r>
          </w:p>
          <w:p w14:paraId="3A36B2EC" w14:textId="785ABCF4" w:rsidR="004A4F2E" w:rsidRPr="003436F6" w:rsidRDefault="00F93507" w:rsidP="00EB2638">
            <w:pPr>
              <w:spacing w:after="0" w:line="240" w:lineRule="auto"/>
              <w:ind w:left="97" w:right="46"/>
              <w:jc w:val="both"/>
              <w:rPr>
                <w:rFonts w:cs="Times New Roman"/>
                <w:szCs w:val="24"/>
              </w:rPr>
            </w:pPr>
            <w:r w:rsidRPr="003436F6">
              <w:rPr>
                <w:rFonts w:cs="Times New Roman"/>
                <w:szCs w:val="24"/>
                <w:lang w:eastAsia="lv-LV"/>
              </w:rPr>
              <w:t>Nepreferenciālas</w:t>
            </w:r>
            <w:r w:rsidR="004A4F2E" w:rsidRPr="003436F6">
              <w:rPr>
                <w:rFonts w:cs="Times New Roman"/>
                <w:szCs w:val="24"/>
                <w:lang w:eastAsia="lv-LV"/>
              </w:rPr>
              <w:t xml:space="preserve"> preču izcelsmi apliecinošie sertifikāti </w:t>
            </w:r>
            <w:r w:rsidR="004A4F2E" w:rsidRPr="003436F6">
              <w:rPr>
                <w:rFonts w:cs="Times New Roman"/>
                <w:szCs w:val="24"/>
              </w:rPr>
              <w:t xml:space="preserve">tiek izsniegti par maksu. </w:t>
            </w:r>
            <w:r w:rsidRPr="003436F6">
              <w:rPr>
                <w:rFonts w:cs="Times New Roman"/>
                <w:szCs w:val="24"/>
                <w:lang w:eastAsia="lv-LV"/>
              </w:rPr>
              <w:t>Nepreferenciālas</w:t>
            </w:r>
            <w:r w:rsidR="004A4F2E" w:rsidRPr="003436F6">
              <w:rPr>
                <w:rFonts w:cs="Times New Roman"/>
                <w:szCs w:val="24"/>
                <w:lang w:eastAsia="lv-LV"/>
              </w:rPr>
              <w:t xml:space="preserve"> preču izcelsmi apliecinošais</w:t>
            </w:r>
            <w:r w:rsidR="004A4F2E" w:rsidRPr="003436F6">
              <w:rPr>
                <w:rFonts w:cs="Times New Roman"/>
                <w:szCs w:val="24"/>
              </w:rPr>
              <w:t xml:space="preserve"> sertifikāts tiek izsniegts preču sūtījumam un tajā uzrādīto preču skaits, apjoms vai vērtība neietekmē tā izsniegšanas maksu. Lietuvā un Igaunijā </w:t>
            </w:r>
            <w:r w:rsidRPr="003436F6">
              <w:rPr>
                <w:rFonts w:cs="Times New Roman"/>
                <w:szCs w:val="24"/>
                <w:lang w:eastAsia="lv-LV"/>
              </w:rPr>
              <w:t>nepreferenciālas</w:t>
            </w:r>
            <w:r w:rsidR="004A4F2E" w:rsidRPr="003436F6">
              <w:rPr>
                <w:rFonts w:cs="Times New Roman"/>
                <w:szCs w:val="24"/>
                <w:lang w:eastAsia="lv-LV"/>
              </w:rPr>
              <w:t xml:space="preserve"> preču izcelsmi apliecinošo</w:t>
            </w:r>
            <w:r w:rsidR="004A4F2E" w:rsidRPr="003436F6">
              <w:rPr>
                <w:rFonts w:cs="Times New Roman"/>
                <w:szCs w:val="24"/>
              </w:rPr>
              <w:t xml:space="preserve"> sertifikātu izsniegšanas cena ir augstāka kā Latvijā. </w:t>
            </w:r>
            <w:r w:rsidRPr="003436F6">
              <w:rPr>
                <w:rFonts w:cs="Times New Roman"/>
                <w:szCs w:val="24"/>
                <w:lang w:eastAsia="lv-LV"/>
              </w:rPr>
              <w:t>Nepreferenciālas</w:t>
            </w:r>
            <w:r w:rsidR="004A4F2E" w:rsidRPr="003436F6">
              <w:rPr>
                <w:rFonts w:cs="Times New Roman"/>
                <w:szCs w:val="24"/>
                <w:lang w:eastAsia="lv-LV"/>
              </w:rPr>
              <w:t xml:space="preserve"> preču izcelsmi apliecinošo</w:t>
            </w:r>
            <w:r w:rsidR="004A4F2E" w:rsidRPr="003436F6">
              <w:rPr>
                <w:rFonts w:cs="Times New Roman"/>
                <w:szCs w:val="24"/>
              </w:rPr>
              <w:t xml:space="preserve"> sertifikātu izsniegšanas cenai visās Baltijas valstu tirdzniecības un rūpniecības ka</w:t>
            </w:r>
            <w:r w:rsidR="00011793" w:rsidRPr="003436F6">
              <w:rPr>
                <w:rFonts w:cs="Times New Roman"/>
                <w:szCs w:val="24"/>
              </w:rPr>
              <w:t xml:space="preserve">merās biedriem tiek piemērotas </w:t>
            </w:r>
            <w:r w:rsidR="004A4F2E" w:rsidRPr="003436F6">
              <w:rPr>
                <w:rFonts w:cs="Times New Roman"/>
                <w:szCs w:val="24"/>
              </w:rPr>
              <w:t xml:space="preserve">atlaides. </w:t>
            </w:r>
          </w:p>
          <w:p w14:paraId="1D50D6F2" w14:textId="2425C7B5" w:rsidR="004A4F2E" w:rsidRPr="003436F6" w:rsidRDefault="004E0E40" w:rsidP="00EB2638">
            <w:pPr>
              <w:spacing w:after="0" w:line="240" w:lineRule="auto"/>
              <w:ind w:left="97" w:right="46"/>
              <w:jc w:val="both"/>
              <w:rPr>
                <w:rFonts w:cs="Times New Roman"/>
                <w:szCs w:val="24"/>
                <w:lang w:eastAsia="lv-LV"/>
              </w:rPr>
            </w:pPr>
            <w:r w:rsidRPr="003436F6">
              <w:rPr>
                <w:rFonts w:cs="Times New Roman"/>
                <w:szCs w:val="24"/>
              </w:rPr>
              <w:t>Latvijas Tirdzniecības un rūpniecības kamerā n</w:t>
            </w:r>
            <w:r w:rsidRPr="003436F6">
              <w:rPr>
                <w:rFonts w:eastAsia="Calibri" w:cs="Times New Roman"/>
                <w:szCs w:val="24"/>
              </w:rPr>
              <w:t>epreferenciālas preču i</w:t>
            </w:r>
            <w:r w:rsidRPr="003436F6">
              <w:rPr>
                <w:rFonts w:cs="Times New Roman"/>
                <w:szCs w:val="24"/>
              </w:rPr>
              <w:t>zcelsmes sertifikāta veidlapas cenu nosaka Latvijas Tirdzniecības un rūpniecības kameras Padome, izvērtējot nepreferenciālas izcelsmes sertifikātu izsniegšanas izmaksas.</w:t>
            </w:r>
          </w:p>
          <w:p w14:paraId="6E6470B3" w14:textId="174D5F95" w:rsidR="00E5040F" w:rsidRPr="003B4B0C" w:rsidRDefault="004A4F2E" w:rsidP="00F93507">
            <w:pPr>
              <w:spacing w:after="0" w:line="240" w:lineRule="auto"/>
              <w:ind w:left="97" w:right="46"/>
              <w:jc w:val="both"/>
              <w:rPr>
                <w:rFonts w:eastAsia="Times New Roman" w:cs="Times New Roman"/>
                <w:szCs w:val="24"/>
                <w:lang w:eastAsia="lv-LV"/>
              </w:rPr>
            </w:pPr>
            <w:r w:rsidRPr="003436F6">
              <w:rPr>
                <w:rFonts w:cs="Times New Roman"/>
                <w:szCs w:val="24"/>
                <w:lang w:eastAsia="lv-LV"/>
              </w:rPr>
              <w:t>Nepreferenciāl</w:t>
            </w:r>
            <w:r w:rsidR="00F93507" w:rsidRPr="003436F6">
              <w:rPr>
                <w:rFonts w:cs="Times New Roman"/>
                <w:szCs w:val="24"/>
                <w:lang w:eastAsia="lv-LV"/>
              </w:rPr>
              <w:t>as</w:t>
            </w:r>
            <w:r w:rsidRPr="003436F6">
              <w:rPr>
                <w:rFonts w:cs="Times New Roman"/>
                <w:szCs w:val="24"/>
                <w:lang w:eastAsia="lv-LV"/>
              </w:rPr>
              <w:t xml:space="preserve"> preču izcelsmi apliecinošā</w:t>
            </w:r>
            <w:r w:rsidRPr="003436F6">
              <w:rPr>
                <w:rFonts w:cs="Times New Roman"/>
                <w:szCs w:val="24"/>
              </w:rPr>
              <w:t xml:space="preserve"> sertifikāta izsniegšanas cena Latvijā ir 24,97 eiro (+ PVN 21%; Latvijas Tirdzniecības un rūpniecības kameras biedriem tiek piemērota 30% atlaide). Tiesiskā regulējuma izstrādes rezultātā izsniegšanas cena un procedūras, kas varētu palielināt administratīvo slogu komersantiem, nav plānotas.</w:t>
            </w:r>
            <w:r w:rsidRPr="003B4B0C">
              <w:rPr>
                <w:rFonts w:cs="Times New Roman"/>
                <w:szCs w:val="24"/>
              </w:rPr>
              <w:t xml:space="preserve"> </w:t>
            </w:r>
          </w:p>
        </w:tc>
      </w:tr>
      <w:tr w:rsidR="005D4AE6" w:rsidRPr="003B4B0C" w14:paraId="366F58F2" w14:textId="77777777" w:rsidTr="000B101E">
        <w:trPr>
          <w:trHeight w:val="319"/>
        </w:trPr>
        <w:tc>
          <w:tcPr>
            <w:tcW w:w="250" w:type="pct"/>
            <w:tcBorders>
              <w:top w:val="outset" w:sz="6" w:space="0" w:color="auto"/>
              <w:left w:val="outset" w:sz="6" w:space="0" w:color="auto"/>
              <w:bottom w:val="outset" w:sz="6" w:space="0" w:color="auto"/>
              <w:right w:val="outset" w:sz="6" w:space="0" w:color="auto"/>
            </w:tcBorders>
            <w:hideMark/>
          </w:tcPr>
          <w:p w14:paraId="40F8F365"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299E385E"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5E53D59" w14:textId="77777777" w:rsidR="004629EC" w:rsidRPr="003B4B0C" w:rsidRDefault="004629EC" w:rsidP="00BC3246">
            <w:pPr>
              <w:spacing w:after="0" w:line="240" w:lineRule="auto"/>
              <w:jc w:val="both"/>
              <w:rPr>
                <w:rFonts w:eastAsia="Times New Roman" w:cs="Times New Roman"/>
                <w:szCs w:val="24"/>
                <w:lang w:eastAsia="lv-LV"/>
              </w:rPr>
            </w:pPr>
            <w:r w:rsidRPr="003B4B0C">
              <w:rPr>
                <w:rFonts w:eastAsia="Times New Roman" w:cs="Times New Roman"/>
                <w:szCs w:val="24"/>
                <w:lang w:eastAsia="lv-LV"/>
              </w:rPr>
              <w:t>Nav</w:t>
            </w:r>
          </w:p>
        </w:tc>
      </w:tr>
    </w:tbl>
    <w:p w14:paraId="37A5401D" w14:textId="77777777" w:rsidR="000D00C0" w:rsidRPr="003B4B0C" w:rsidRDefault="000D00C0" w:rsidP="00EE615D">
      <w:pPr>
        <w:spacing w:after="0" w:line="240" w:lineRule="auto"/>
        <w:rPr>
          <w:rFonts w:cs="Times New Roman"/>
          <w:i/>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626"/>
        <w:gridCol w:w="5977"/>
      </w:tblGrid>
      <w:tr w:rsidR="003B4B0C" w:rsidRPr="003B4B0C" w14:paraId="25BA4984" w14:textId="77777777" w:rsidTr="005D4AE6">
        <w:trPr>
          <w:trHeight w:val="45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368D9" w14:textId="77777777" w:rsidR="005D4AE6" w:rsidRPr="003B4B0C" w:rsidRDefault="005D4AE6" w:rsidP="008A50B3">
            <w:pPr>
              <w:spacing w:before="100" w:beforeAutospacing="1" w:after="100" w:afterAutospacing="1" w:line="240" w:lineRule="auto"/>
              <w:jc w:val="center"/>
              <w:rPr>
                <w:rFonts w:eastAsia="Times New Roman" w:cs="Times New Roman"/>
                <w:szCs w:val="24"/>
                <w:lang w:eastAsia="lv-LV"/>
              </w:rPr>
            </w:pPr>
            <w:r w:rsidRPr="003B4B0C">
              <w:rPr>
                <w:rFonts w:eastAsia="Times New Roman" w:cs="Times New Roman"/>
                <w:b/>
                <w:bCs/>
                <w:szCs w:val="24"/>
                <w:lang w:eastAsia="lv-LV"/>
              </w:rPr>
              <w:t>IV. Tiesību akta projekta ietekme uz spēkā esošo tiesību normu sistēmu</w:t>
            </w:r>
          </w:p>
        </w:tc>
      </w:tr>
      <w:tr w:rsidR="003B4B0C" w:rsidRPr="003B4B0C" w14:paraId="288A0772"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76A30A04"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67C43D14"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6E680B65" w14:textId="3CF8C2F2" w:rsidR="005D4AE6" w:rsidRPr="003436F6" w:rsidRDefault="0011632D" w:rsidP="003436F6">
            <w:pPr>
              <w:spacing w:after="0" w:line="240" w:lineRule="auto"/>
              <w:ind w:left="57" w:right="57"/>
              <w:jc w:val="both"/>
              <w:rPr>
                <w:rFonts w:eastAsia="Times New Roman" w:cs="Times New Roman"/>
                <w:szCs w:val="24"/>
                <w:lang w:eastAsia="lv-LV"/>
              </w:rPr>
            </w:pPr>
            <w:r w:rsidRPr="003436F6">
              <w:rPr>
                <w:rFonts w:eastAsia="Times New Roman" w:cs="Times New Roman"/>
                <w:szCs w:val="24"/>
                <w:lang w:eastAsia="lv-LV"/>
              </w:rPr>
              <w:t>Stājoties spēkā noteikumu projektam spēku zaudēs MK noteikumi Nr.239.</w:t>
            </w:r>
          </w:p>
        </w:tc>
      </w:tr>
      <w:tr w:rsidR="003B4B0C" w:rsidRPr="003B4B0C" w14:paraId="56ACC4CE"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524C6DAA"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5917F703"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076C0948" w14:textId="64FAADAD" w:rsidR="005D4AE6" w:rsidRPr="003436F6" w:rsidRDefault="006664DE" w:rsidP="003436F6">
            <w:pPr>
              <w:spacing w:after="0" w:line="240" w:lineRule="auto"/>
              <w:ind w:left="57" w:right="57"/>
              <w:jc w:val="both"/>
              <w:rPr>
                <w:rFonts w:eastAsia="Times New Roman" w:cs="Times New Roman"/>
                <w:szCs w:val="24"/>
                <w:lang w:eastAsia="lv-LV"/>
              </w:rPr>
            </w:pPr>
            <w:r w:rsidRPr="003436F6">
              <w:rPr>
                <w:rFonts w:eastAsia="Times New Roman" w:cs="Times New Roman"/>
                <w:szCs w:val="24"/>
                <w:lang w:eastAsia="lv-LV"/>
              </w:rPr>
              <w:t>Finanšu ministrija</w:t>
            </w:r>
            <w:r w:rsidR="0011632D" w:rsidRPr="003436F6">
              <w:rPr>
                <w:rFonts w:eastAsia="Times New Roman" w:cs="Times New Roman"/>
                <w:szCs w:val="24"/>
                <w:lang w:eastAsia="lv-LV"/>
              </w:rPr>
              <w:t>, Latvijas Tirdzniecības un rūpniecības kamera</w:t>
            </w:r>
          </w:p>
        </w:tc>
      </w:tr>
      <w:tr w:rsidR="003B4B0C" w:rsidRPr="003B4B0C" w14:paraId="7B26C8A7"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3D06EEC6"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4E02F6E6" w14:textId="77777777" w:rsidR="005D4AE6" w:rsidRPr="003B4B0C" w:rsidRDefault="005D4AE6" w:rsidP="005D4AE6">
            <w:pPr>
              <w:spacing w:after="0" w:line="240" w:lineRule="auto"/>
              <w:rPr>
                <w:rFonts w:eastAsia="Times New Roman" w:cs="Times New Roman"/>
                <w:szCs w:val="24"/>
                <w:lang w:eastAsia="lv-LV"/>
              </w:rPr>
            </w:pPr>
            <w:r w:rsidRPr="003B4B0C">
              <w:rPr>
                <w:rFonts w:eastAsia="Times New Roman" w:cs="Times New Roman"/>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62C6AEA5" w14:textId="152B661A" w:rsidR="005D4AE6" w:rsidRPr="003436F6" w:rsidRDefault="0011632D" w:rsidP="003436F6">
            <w:pPr>
              <w:spacing w:after="0" w:line="240" w:lineRule="auto"/>
              <w:ind w:left="57" w:right="57"/>
              <w:jc w:val="both"/>
              <w:rPr>
                <w:rFonts w:cs="Times New Roman"/>
                <w:i/>
                <w:szCs w:val="24"/>
              </w:rPr>
            </w:pPr>
            <w:r w:rsidRPr="003436F6">
              <w:t>Nav</w:t>
            </w:r>
            <w:r w:rsidR="00D53915" w:rsidRPr="003436F6">
              <w:rPr>
                <w:rFonts w:cs="Times New Roman"/>
                <w:szCs w:val="24"/>
              </w:rPr>
              <w:t>.</w:t>
            </w:r>
          </w:p>
        </w:tc>
      </w:tr>
    </w:tbl>
    <w:p w14:paraId="1F20D7A9" w14:textId="77777777" w:rsidR="004B3417" w:rsidRDefault="004B3417" w:rsidP="003436F6">
      <w:pPr>
        <w:spacing w:after="0" w:line="240" w:lineRule="auto"/>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626"/>
        <w:gridCol w:w="5977"/>
      </w:tblGrid>
      <w:tr w:rsidR="005D4AE6" w:rsidRPr="008028CD" w14:paraId="09F59957" w14:textId="77777777" w:rsidTr="004B3417">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8596E9F" w14:textId="3FA23DFC" w:rsidR="005D4AE6" w:rsidRPr="008028CD" w:rsidRDefault="005D4AE6" w:rsidP="008A50B3">
            <w:pPr>
              <w:spacing w:before="100" w:beforeAutospacing="1" w:after="100" w:afterAutospacing="1" w:line="240" w:lineRule="auto"/>
              <w:jc w:val="center"/>
              <w:rPr>
                <w:rFonts w:eastAsia="Times New Roman" w:cs="Times New Roman"/>
                <w:szCs w:val="24"/>
                <w:lang w:eastAsia="lv-LV"/>
              </w:rPr>
            </w:pPr>
            <w:r w:rsidRPr="008028CD">
              <w:rPr>
                <w:rFonts w:eastAsia="Times New Roman" w:cs="Times New Roman"/>
                <w:b/>
                <w:bCs/>
                <w:szCs w:val="24"/>
                <w:lang w:eastAsia="lv-LV"/>
              </w:rPr>
              <w:t>V. Tiesību akta projekta atbilstība Latvijas Republikas starptautiskajām saistībām</w:t>
            </w:r>
          </w:p>
        </w:tc>
      </w:tr>
      <w:tr w:rsidR="005D4AE6" w:rsidRPr="008028CD" w14:paraId="07DBB465" w14:textId="77777777" w:rsidTr="004B3417">
        <w:tc>
          <w:tcPr>
            <w:tcW w:w="250" w:type="pct"/>
            <w:tcBorders>
              <w:top w:val="outset" w:sz="6" w:space="0" w:color="auto"/>
              <w:left w:val="outset" w:sz="6" w:space="0" w:color="auto"/>
              <w:bottom w:val="outset" w:sz="6" w:space="0" w:color="auto"/>
              <w:right w:val="outset" w:sz="6" w:space="0" w:color="auto"/>
            </w:tcBorders>
            <w:hideMark/>
          </w:tcPr>
          <w:p w14:paraId="2E084E56"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0FB207C5"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0C6B69EA" w14:textId="77777777" w:rsidR="00B45851" w:rsidRPr="00E03D13" w:rsidRDefault="00EB2638" w:rsidP="007C5188">
            <w:pPr>
              <w:spacing w:after="0" w:line="240" w:lineRule="auto"/>
              <w:jc w:val="both"/>
              <w:rPr>
                <w:rFonts w:eastAsia="Times New Roman" w:cs="Times New Roman"/>
                <w:szCs w:val="24"/>
                <w:lang w:eastAsia="lv-LV"/>
              </w:rPr>
            </w:pPr>
            <w:r w:rsidRPr="00E03D13">
              <w:rPr>
                <w:rFonts w:eastAsia="Times New Roman" w:cs="Times New Roman"/>
                <w:szCs w:val="24"/>
                <w:lang w:eastAsia="lv-LV"/>
              </w:rPr>
              <w:t xml:space="preserve">Eiropas Parlamenta un Padomes 2013.gada 9.oktobra </w:t>
            </w:r>
            <w:r w:rsidR="007C5188" w:rsidRPr="00E03D13">
              <w:rPr>
                <w:rFonts w:eastAsia="Times New Roman" w:cs="Times New Roman"/>
                <w:szCs w:val="24"/>
                <w:lang w:eastAsia="lv-LV"/>
              </w:rPr>
              <w:t>r</w:t>
            </w:r>
            <w:r w:rsidRPr="00E03D13">
              <w:rPr>
                <w:rFonts w:eastAsia="Times New Roman" w:cs="Times New Roman"/>
                <w:szCs w:val="24"/>
                <w:lang w:eastAsia="lv-LV"/>
              </w:rPr>
              <w:t>egula (ES) Nr.952/2013, ar ko izveido Savienības Muitas kodeksu</w:t>
            </w:r>
          </w:p>
          <w:p w14:paraId="77B3752C" w14:textId="77777777" w:rsidR="0011632D" w:rsidRPr="00E03D13" w:rsidRDefault="0011632D" w:rsidP="007C5188">
            <w:pPr>
              <w:spacing w:after="0" w:line="240" w:lineRule="auto"/>
              <w:jc w:val="both"/>
              <w:rPr>
                <w:rFonts w:cs="Times New Roman"/>
                <w:szCs w:val="24"/>
              </w:rPr>
            </w:pPr>
            <w:r w:rsidRPr="00E03D13">
              <w:rPr>
                <w:rFonts w:cs="Times New Roman"/>
                <w:szCs w:val="24"/>
              </w:rPr>
              <w:t>Komisijas 2015.gada 28.jūlija Deleģētā regula (ES) Nr.2015/2446, ar ko papildina Eiropas Parlamenta un Padomes Regulu (ES) Nr.952/2013 attiecībā uz sīki izstrādātiem noteikumiem, kuri attiecas uz dažiem Savienības Muitas kodeksa noteikumiem</w:t>
            </w:r>
          </w:p>
          <w:p w14:paraId="3ADE93DF" w14:textId="07D119B7" w:rsidR="00294756" w:rsidRPr="008028CD" w:rsidRDefault="00294756" w:rsidP="00294756">
            <w:pPr>
              <w:spacing w:after="0" w:line="240" w:lineRule="auto"/>
              <w:ind w:right="85"/>
              <w:jc w:val="both"/>
              <w:rPr>
                <w:rFonts w:eastAsia="Times New Roman" w:cs="Times New Roman"/>
                <w:szCs w:val="24"/>
                <w:lang w:eastAsia="lv-LV"/>
              </w:rPr>
            </w:pPr>
          </w:p>
        </w:tc>
      </w:tr>
      <w:tr w:rsidR="005D4AE6" w:rsidRPr="008028CD" w14:paraId="38B039BE" w14:textId="77777777" w:rsidTr="004B3417">
        <w:tc>
          <w:tcPr>
            <w:tcW w:w="250" w:type="pct"/>
            <w:tcBorders>
              <w:top w:val="outset" w:sz="6" w:space="0" w:color="auto"/>
              <w:left w:val="outset" w:sz="6" w:space="0" w:color="auto"/>
              <w:bottom w:val="outset" w:sz="6" w:space="0" w:color="auto"/>
              <w:right w:val="outset" w:sz="6" w:space="0" w:color="auto"/>
            </w:tcBorders>
            <w:hideMark/>
          </w:tcPr>
          <w:p w14:paraId="12A44D21"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14:paraId="442F9493"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70639DF8" w14:textId="351F2B69" w:rsidR="005D4AE6" w:rsidRPr="00E03D13" w:rsidRDefault="003225B8" w:rsidP="003225B8">
            <w:pPr>
              <w:rPr>
                <w:rFonts w:eastAsia="Times New Roman" w:cs="Times New Roman"/>
                <w:color w:val="414142"/>
                <w:szCs w:val="24"/>
                <w:lang w:eastAsia="lv-LV"/>
              </w:rPr>
            </w:pPr>
            <w:r w:rsidRPr="00E03D13">
              <w:rPr>
                <w:rFonts w:cs="Times New Roman"/>
                <w:bCs/>
                <w:szCs w:val="24"/>
                <w:shd w:val="clear" w:color="auto" w:fill="FFFFFF"/>
              </w:rPr>
              <w:t>1973.gada 18.maija Kioto starptautiskā konvencija par muitas proced</w:t>
            </w:r>
            <w:r w:rsidRPr="00E03D13">
              <w:rPr>
                <w:rFonts w:cs="Times New Roman" w:hint="eastAsia"/>
                <w:bCs/>
                <w:szCs w:val="24"/>
                <w:shd w:val="clear" w:color="auto" w:fill="FFFFFF"/>
              </w:rPr>
              <w:t>ū</w:t>
            </w:r>
            <w:r w:rsidRPr="00E03D13">
              <w:rPr>
                <w:rFonts w:cs="Times New Roman"/>
                <w:bCs/>
                <w:szCs w:val="24"/>
                <w:shd w:val="clear" w:color="auto" w:fill="FFFFFF"/>
              </w:rPr>
              <w:t>ru vienk</w:t>
            </w:r>
            <w:r w:rsidRPr="00E03D13">
              <w:rPr>
                <w:rFonts w:cs="Times New Roman" w:hint="eastAsia"/>
                <w:bCs/>
                <w:szCs w:val="24"/>
                <w:shd w:val="clear" w:color="auto" w:fill="FFFFFF"/>
              </w:rPr>
              <w:t>ā</w:t>
            </w:r>
            <w:r w:rsidRPr="00E03D13">
              <w:rPr>
                <w:rFonts w:cs="Times New Roman"/>
                <w:bCs/>
                <w:szCs w:val="24"/>
                <w:shd w:val="clear" w:color="auto" w:fill="FFFFFF"/>
              </w:rPr>
              <w:t>ršošanu un harmoniz</w:t>
            </w:r>
            <w:r w:rsidRPr="00E03D13">
              <w:rPr>
                <w:rFonts w:cs="Times New Roman" w:hint="eastAsia"/>
                <w:bCs/>
                <w:szCs w:val="24"/>
                <w:shd w:val="clear" w:color="auto" w:fill="FFFFFF"/>
              </w:rPr>
              <w:t>ēš</w:t>
            </w:r>
            <w:r w:rsidRPr="00E03D13">
              <w:rPr>
                <w:rFonts w:cs="Times New Roman"/>
                <w:bCs/>
                <w:szCs w:val="24"/>
                <w:shd w:val="clear" w:color="auto" w:fill="FFFFFF"/>
              </w:rPr>
              <w:t>anu</w:t>
            </w:r>
          </w:p>
        </w:tc>
      </w:tr>
      <w:tr w:rsidR="005D4AE6" w:rsidRPr="008028CD" w14:paraId="39A66DAF" w14:textId="77777777" w:rsidTr="004B3417">
        <w:tc>
          <w:tcPr>
            <w:tcW w:w="250" w:type="pct"/>
            <w:tcBorders>
              <w:top w:val="outset" w:sz="6" w:space="0" w:color="auto"/>
              <w:left w:val="outset" w:sz="6" w:space="0" w:color="auto"/>
              <w:bottom w:val="outset" w:sz="6" w:space="0" w:color="auto"/>
              <w:right w:val="outset" w:sz="6" w:space="0" w:color="auto"/>
            </w:tcBorders>
            <w:hideMark/>
          </w:tcPr>
          <w:p w14:paraId="5BA3F13C"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3B6A6204"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7B3EF769" w14:textId="77777777" w:rsidR="005D4AE6" w:rsidRPr="008028CD" w:rsidRDefault="0052177A"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Nav</w:t>
            </w:r>
          </w:p>
        </w:tc>
      </w:tr>
    </w:tbl>
    <w:p w14:paraId="47199E30" w14:textId="77777777" w:rsidR="004B3417" w:rsidRDefault="004B3417" w:rsidP="003436F6">
      <w:pPr>
        <w:spacing w:after="0" w:line="240" w:lineRule="auto"/>
      </w:pPr>
    </w:p>
    <w:tbl>
      <w:tblPr>
        <w:tblW w:w="5001"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8"/>
        <w:gridCol w:w="2297"/>
        <w:gridCol w:w="2297"/>
        <w:gridCol w:w="2236"/>
      </w:tblGrid>
      <w:tr w:rsidR="005D4AE6" w:rsidRPr="008028CD" w14:paraId="411E81F7" w14:textId="77777777" w:rsidTr="0016293E">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965A99" w14:textId="77777777" w:rsidR="005D4AE6" w:rsidRPr="008028CD" w:rsidRDefault="005D4AE6" w:rsidP="008A50B3">
            <w:pPr>
              <w:spacing w:before="100" w:beforeAutospacing="1" w:after="100" w:afterAutospacing="1" w:line="240" w:lineRule="auto"/>
              <w:jc w:val="center"/>
              <w:rPr>
                <w:rFonts w:eastAsia="Times New Roman" w:cs="Times New Roman"/>
                <w:szCs w:val="24"/>
                <w:lang w:eastAsia="lv-LV"/>
              </w:rPr>
            </w:pPr>
            <w:r w:rsidRPr="008028CD">
              <w:rPr>
                <w:rFonts w:eastAsia="Times New Roman" w:cs="Times New Roman"/>
                <w:b/>
                <w:bCs/>
                <w:szCs w:val="24"/>
                <w:lang w:eastAsia="lv-LV"/>
              </w:rPr>
              <w:t>1.tabula</w:t>
            </w:r>
            <w:r w:rsidRPr="008028CD">
              <w:rPr>
                <w:rFonts w:eastAsia="Times New Roman" w:cs="Times New Roman"/>
                <w:b/>
                <w:bCs/>
                <w:szCs w:val="24"/>
                <w:lang w:eastAsia="lv-LV"/>
              </w:rPr>
              <w:br/>
              <w:t>Tiesību akta projekta atbilstība ES tiesību aktiem</w:t>
            </w:r>
          </w:p>
        </w:tc>
      </w:tr>
      <w:tr w:rsidR="005D4AE6" w:rsidRPr="00EE615D" w14:paraId="38AF7953" w14:textId="77777777" w:rsidTr="0016293E">
        <w:trPr>
          <w:jc w:val="center"/>
        </w:trPr>
        <w:tc>
          <w:tcPr>
            <w:tcW w:w="1230" w:type="pct"/>
            <w:tcBorders>
              <w:top w:val="outset" w:sz="6" w:space="0" w:color="auto"/>
              <w:left w:val="outset" w:sz="6" w:space="0" w:color="auto"/>
              <w:bottom w:val="outset" w:sz="6" w:space="0" w:color="auto"/>
              <w:right w:val="outset" w:sz="6" w:space="0" w:color="auto"/>
            </w:tcBorders>
            <w:hideMark/>
          </w:tcPr>
          <w:p w14:paraId="4A6CA72A" w14:textId="77777777" w:rsidR="005D4AE6" w:rsidRPr="00EE615D" w:rsidRDefault="005D4AE6" w:rsidP="0016293E">
            <w:pPr>
              <w:spacing w:after="0" w:line="240" w:lineRule="auto"/>
              <w:ind w:left="104" w:right="78"/>
              <w:rPr>
                <w:rFonts w:eastAsia="Times New Roman" w:cs="Times New Roman"/>
                <w:szCs w:val="24"/>
                <w:lang w:eastAsia="lv-LV"/>
              </w:rPr>
            </w:pPr>
            <w:r w:rsidRPr="00EE615D">
              <w:rPr>
                <w:rFonts w:eastAsia="Times New Roman" w:cs="Times New Roman"/>
                <w:szCs w:val="24"/>
                <w:lang w:eastAsia="lv-LV"/>
              </w:rPr>
              <w:t>Attiecīgā ES tiesību akta datums, numurs un nosaukums</w:t>
            </w:r>
          </w:p>
        </w:tc>
        <w:tc>
          <w:tcPr>
            <w:tcW w:w="3770" w:type="pct"/>
            <w:gridSpan w:val="3"/>
            <w:tcBorders>
              <w:top w:val="outset" w:sz="6" w:space="0" w:color="auto"/>
              <w:left w:val="outset" w:sz="6" w:space="0" w:color="auto"/>
              <w:bottom w:val="outset" w:sz="6" w:space="0" w:color="auto"/>
              <w:right w:val="outset" w:sz="6" w:space="0" w:color="auto"/>
            </w:tcBorders>
            <w:hideMark/>
          </w:tcPr>
          <w:p w14:paraId="042FCBF0" w14:textId="5F3A5E40" w:rsidR="00F218F2" w:rsidRPr="004C4337" w:rsidRDefault="00D52DC5" w:rsidP="004C4337">
            <w:pPr>
              <w:spacing w:after="120" w:line="240" w:lineRule="auto"/>
              <w:ind w:left="57" w:right="57"/>
              <w:jc w:val="both"/>
              <w:rPr>
                <w:rFonts w:eastAsia="Times New Roman" w:cs="Times New Roman"/>
                <w:szCs w:val="24"/>
                <w:lang w:eastAsia="lv-LV"/>
              </w:rPr>
            </w:pPr>
            <w:r w:rsidRPr="004C4337">
              <w:rPr>
                <w:rFonts w:eastAsia="Times New Roman" w:cs="Times New Roman"/>
                <w:szCs w:val="24"/>
                <w:lang w:eastAsia="lv-LV"/>
              </w:rPr>
              <w:t xml:space="preserve">Eiropas Parlamenta un Padomes </w:t>
            </w:r>
            <w:r w:rsidR="009313B8" w:rsidRPr="004C4337">
              <w:rPr>
                <w:rFonts w:eastAsia="Times New Roman" w:cs="Times New Roman"/>
                <w:szCs w:val="24"/>
                <w:lang w:eastAsia="lv-LV"/>
              </w:rPr>
              <w:t xml:space="preserve">2013.gada 9.oktobra </w:t>
            </w:r>
            <w:r w:rsidR="007C5188" w:rsidRPr="004C4337">
              <w:rPr>
                <w:rFonts w:eastAsia="Times New Roman" w:cs="Times New Roman"/>
                <w:szCs w:val="24"/>
                <w:lang w:eastAsia="lv-LV"/>
              </w:rPr>
              <w:t>r</w:t>
            </w:r>
            <w:r w:rsidR="002A456D" w:rsidRPr="004C4337">
              <w:rPr>
                <w:rFonts w:eastAsia="Times New Roman" w:cs="Times New Roman"/>
                <w:szCs w:val="24"/>
                <w:lang w:eastAsia="lv-LV"/>
              </w:rPr>
              <w:t>egula (ES) Nr.</w:t>
            </w:r>
            <w:r w:rsidRPr="004C4337">
              <w:rPr>
                <w:rFonts w:eastAsia="Times New Roman" w:cs="Times New Roman"/>
                <w:szCs w:val="24"/>
                <w:lang w:eastAsia="lv-LV"/>
              </w:rPr>
              <w:t>952/2013, ar ko izveido Savienības Muitas kodeksu</w:t>
            </w:r>
          </w:p>
        </w:tc>
      </w:tr>
      <w:tr w:rsidR="003200B0" w:rsidRPr="00EE615D" w14:paraId="40623ED5" w14:textId="77777777" w:rsidTr="00294756">
        <w:trPr>
          <w:jc w:val="center"/>
        </w:trPr>
        <w:tc>
          <w:tcPr>
            <w:tcW w:w="1230" w:type="pct"/>
            <w:tcBorders>
              <w:top w:val="outset" w:sz="6" w:space="0" w:color="auto"/>
              <w:left w:val="outset" w:sz="6" w:space="0" w:color="auto"/>
              <w:bottom w:val="outset" w:sz="6" w:space="0" w:color="auto"/>
              <w:right w:val="outset" w:sz="6" w:space="0" w:color="auto"/>
            </w:tcBorders>
            <w:vAlign w:val="center"/>
            <w:hideMark/>
          </w:tcPr>
          <w:p w14:paraId="3ECE3567" w14:textId="2BD06D23" w:rsidR="005D4AE6" w:rsidRPr="00EE615D" w:rsidRDefault="005D4AE6" w:rsidP="0016293E">
            <w:pPr>
              <w:spacing w:after="0" w:line="240" w:lineRule="auto"/>
              <w:ind w:left="104" w:right="78"/>
              <w:jc w:val="center"/>
              <w:rPr>
                <w:rFonts w:eastAsia="Times New Roman" w:cs="Times New Roman"/>
                <w:szCs w:val="24"/>
                <w:lang w:eastAsia="lv-LV"/>
              </w:rPr>
            </w:pPr>
            <w:r w:rsidRPr="00EE615D">
              <w:rPr>
                <w:rFonts w:eastAsia="Times New Roman" w:cs="Times New Roman"/>
                <w:szCs w:val="24"/>
                <w:lang w:eastAsia="lv-LV"/>
              </w:rPr>
              <w:t>A</w:t>
            </w:r>
          </w:p>
        </w:tc>
        <w:tc>
          <w:tcPr>
            <w:tcW w:w="1268" w:type="pct"/>
            <w:tcBorders>
              <w:top w:val="outset" w:sz="6" w:space="0" w:color="auto"/>
              <w:left w:val="outset" w:sz="6" w:space="0" w:color="auto"/>
              <w:bottom w:val="outset" w:sz="6" w:space="0" w:color="auto"/>
              <w:right w:val="outset" w:sz="6" w:space="0" w:color="auto"/>
            </w:tcBorders>
            <w:vAlign w:val="center"/>
            <w:hideMark/>
          </w:tcPr>
          <w:p w14:paraId="07E37881" w14:textId="77777777" w:rsidR="005D4AE6" w:rsidRPr="00EE615D" w:rsidRDefault="005D4AE6" w:rsidP="00EE615D">
            <w:pPr>
              <w:spacing w:after="0" w:line="240" w:lineRule="auto"/>
              <w:jc w:val="center"/>
              <w:rPr>
                <w:rFonts w:eastAsia="Times New Roman" w:cs="Times New Roman"/>
                <w:szCs w:val="24"/>
                <w:lang w:eastAsia="lv-LV"/>
              </w:rPr>
            </w:pPr>
            <w:r w:rsidRPr="00EE615D">
              <w:rPr>
                <w:rFonts w:eastAsia="Times New Roman" w:cs="Times New Roman"/>
                <w:szCs w:val="24"/>
                <w:lang w:eastAsia="lv-LV"/>
              </w:rPr>
              <w:t>B</w:t>
            </w:r>
          </w:p>
        </w:tc>
        <w:tc>
          <w:tcPr>
            <w:tcW w:w="1268" w:type="pct"/>
            <w:tcBorders>
              <w:top w:val="outset" w:sz="6" w:space="0" w:color="auto"/>
              <w:left w:val="outset" w:sz="6" w:space="0" w:color="auto"/>
              <w:bottom w:val="outset" w:sz="6" w:space="0" w:color="auto"/>
              <w:right w:val="outset" w:sz="6" w:space="0" w:color="auto"/>
            </w:tcBorders>
            <w:vAlign w:val="center"/>
            <w:hideMark/>
          </w:tcPr>
          <w:p w14:paraId="3C92964D" w14:textId="77777777" w:rsidR="005D4AE6" w:rsidRPr="00EE615D" w:rsidRDefault="005D4AE6" w:rsidP="00EE615D">
            <w:pPr>
              <w:spacing w:after="0" w:line="240" w:lineRule="auto"/>
              <w:jc w:val="center"/>
              <w:rPr>
                <w:rFonts w:eastAsia="Times New Roman" w:cs="Times New Roman"/>
                <w:szCs w:val="24"/>
                <w:lang w:eastAsia="lv-LV"/>
              </w:rPr>
            </w:pPr>
            <w:r w:rsidRPr="00EE615D">
              <w:rPr>
                <w:rFonts w:eastAsia="Times New Roman" w:cs="Times New Roman"/>
                <w:szCs w:val="24"/>
                <w:lang w:eastAsia="lv-LV"/>
              </w:rPr>
              <w:t>C</w:t>
            </w:r>
          </w:p>
        </w:tc>
        <w:tc>
          <w:tcPr>
            <w:tcW w:w="1234" w:type="pct"/>
            <w:tcBorders>
              <w:top w:val="outset" w:sz="6" w:space="0" w:color="auto"/>
              <w:left w:val="outset" w:sz="6" w:space="0" w:color="auto"/>
              <w:bottom w:val="outset" w:sz="6" w:space="0" w:color="auto"/>
              <w:right w:val="outset" w:sz="6" w:space="0" w:color="auto"/>
            </w:tcBorders>
            <w:vAlign w:val="center"/>
            <w:hideMark/>
          </w:tcPr>
          <w:p w14:paraId="5E9CCC9B" w14:textId="77777777" w:rsidR="005D4AE6" w:rsidRPr="00EE615D" w:rsidRDefault="005D4AE6" w:rsidP="00EE615D">
            <w:pPr>
              <w:spacing w:after="0" w:line="240" w:lineRule="auto"/>
              <w:jc w:val="center"/>
              <w:rPr>
                <w:rFonts w:eastAsia="Times New Roman" w:cs="Times New Roman"/>
                <w:szCs w:val="24"/>
                <w:lang w:eastAsia="lv-LV"/>
              </w:rPr>
            </w:pPr>
            <w:r w:rsidRPr="00EE615D">
              <w:rPr>
                <w:rFonts w:eastAsia="Times New Roman" w:cs="Times New Roman"/>
                <w:szCs w:val="24"/>
                <w:lang w:eastAsia="lv-LV"/>
              </w:rPr>
              <w:t>D</w:t>
            </w:r>
          </w:p>
        </w:tc>
      </w:tr>
      <w:tr w:rsidR="003200B0" w:rsidRPr="00EE615D" w14:paraId="09A994D2" w14:textId="77777777" w:rsidTr="00294756">
        <w:trPr>
          <w:jc w:val="center"/>
        </w:trPr>
        <w:tc>
          <w:tcPr>
            <w:tcW w:w="1230" w:type="pct"/>
            <w:tcBorders>
              <w:top w:val="outset" w:sz="6" w:space="0" w:color="auto"/>
              <w:left w:val="outset" w:sz="6" w:space="0" w:color="auto"/>
              <w:bottom w:val="outset" w:sz="6" w:space="0" w:color="auto"/>
              <w:right w:val="outset" w:sz="6" w:space="0" w:color="auto"/>
            </w:tcBorders>
            <w:hideMark/>
          </w:tcPr>
          <w:p w14:paraId="14115A22" w14:textId="77777777" w:rsidR="005D4AE6" w:rsidRPr="00EE615D" w:rsidRDefault="005D4AE6" w:rsidP="0016293E">
            <w:pPr>
              <w:spacing w:after="0" w:line="240" w:lineRule="auto"/>
              <w:ind w:left="104" w:right="78"/>
              <w:jc w:val="both"/>
              <w:rPr>
                <w:rFonts w:eastAsia="Times New Roman" w:cs="Times New Roman"/>
                <w:szCs w:val="24"/>
                <w:lang w:eastAsia="lv-LV"/>
              </w:rPr>
            </w:pPr>
            <w:r w:rsidRPr="00EE615D">
              <w:rPr>
                <w:rFonts w:eastAsia="Times New Roman" w:cs="Times New Roman"/>
                <w:szCs w:val="24"/>
                <w:lang w:eastAsia="lv-LV"/>
              </w:rPr>
              <w:t>Attiecīgā ES tiesību akta panta numurs (uzskaitot katru tiesību akta vienību – pantu, daļu, punktu, apakšpunktu)</w:t>
            </w:r>
          </w:p>
        </w:tc>
        <w:tc>
          <w:tcPr>
            <w:tcW w:w="1268" w:type="pct"/>
            <w:tcBorders>
              <w:top w:val="outset" w:sz="6" w:space="0" w:color="auto"/>
              <w:left w:val="outset" w:sz="6" w:space="0" w:color="auto"/>
              <w:bottom w:val="outset" w:sz="6" w:space="0" w:color="auto"/>
              <w:right w:val="outset" w:sz="6" w:space="0" w:color="auto"/>
            </w:tcBorders>
            <w:hideMark/>
          </w:tcPr>
          <w:p w14:paraId="78BB7B47" w14:textId="77777777" w:rsidR="005D4AE6" w:rsidRPr="00EE615D" w:rsidRDefault="005D4AE6" w:rsidP="0016293E">
            <w:pPr>
              <w:spacing w:after="0" w:line="240" w:lineRule="auto"/>
              <w:ind w:left="3" w:right="154"/>
              <w:jc w:val="both"/>
              <w:rPr>
                <w:rFonts w:eastAsia="Times New Roman" w:cs="Times New Roman"/>
                <w:szCs w:val="24"/>
                <w:lang w:eastAsia="lv-LV"/>
              </w:rPr>
            </w:pPr>
            <w:r w:rsidRPr="00EE615D">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268" w:type="pct"/>
            <w:tcBorders>
              <w:top w:val="outset" w:sz="6" w:space="0" w:color="auto"/>
              <w:left w:val="outset" w:sz="6" w:space="0" w:color="auto"/>
              <w:bottom w:val="outset" w:sz="6" w:space="0" w:color="auto"/>
              <w:right w:val="outset" w:sz="6" w:space="0" w:color="auto"/>
            </w:tcBorders>
            <w:hideMark/>
          </w:tcPr>
          <w:p w14:paraId="4B754416" w14:textId="77777777" w:rsidR="005D4AE6" w:rsidRPr="00EE615D" w:rsidRDefault="005D4AE6" w:rsidP="0016293E">
            <w:pPr>
              <w:spacing w:after="0" w:line="240" w:lineRule="auto"/>
              <w:ind w:left="70" w:right="132"/>
              <w:jc w:val="both"/>
              <w:rPr>
                <w:rFonts w:eastAsia="Times New Roman" w:cs="Times New Roman"/>
                <w:szCs w:val="24"/>
                <w:lang w:eastAsia="lv-LV"/>
              </w:rPr>
            </w:pPr>
            <w:r w:rsidRPr="00EE615D">
              <w:rPr>
                <w:rFonts w:eastAsia="Times New Roman" w:cs="Times New Roman"/>
                <w:szCs w:val="24"/>
                <w:lang w:eastAsia="lv-LV"/>
              </w:rPr>
              <w:t xml:space="preserve">Informācija par to, vai šīs tabulas A ailē minētās ES tiesību akta vienības tiek pārņemtas vai ieviestas pilnībā vai daļēji. </w:t>
            </w:r>
          </w:p>
          <w:p w14:paraId="6CC1CC0B" w14:textId="77777777" w:rsidR="005D4AE6" w:rsidRPr="00EE615D" w:rsidRDefault="005D4AE6" w:rsidP="0016293E">
            <w:pPr>
              <w:spacing w:after="0" w:line="240" w:lineRule="auto"/>
              <w:ind w:left="70" w:right="132"/>
              <w:jc w:val="both"/>
              <w:rPr>
                <w:rFonts w:eastAsia="Times New Roman" w:cs="Times New Roman"/>
                <w:szCs w:val="24"/>
                <w:lang w:eastAsia="lv-LV"/>
              </w:rPr>
            </w:pPr>
            <w:r w:rsidRPr="00EE615D">
              <w:rPr>
                <w:rFonts w:eastAsia="Times New Roman" w:cs="Times New Roman"/>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1BDA9D8" w14:textId="77777777" w:rsidR="005D4AE6" w:rsidRPr="00EE615D" w:rsidRDefault="005D4AE6" w:rsidP="0016293E">
            <w:pPr>
              <w:spacing w:after="0" w:line="240" w:lineRule="auto"/>
              <w:ind w:left="70" w:right="132"/>
              <w:jc w:val="both"/>
              <w:rPr>
                <w:rFonts w:eastAsia="Times New Roman" w:cs="Times New Roman"/>
                <w:szCs w:val="24"/>
                <w:lang w:eastAsia="lv-LV"/>
              </w:rPr>
            </w:pPr>
            <w:r w:rsidRPr="00EE615D">
              <w:rPr>
                <w:rFonts w:eastAsia="Times New Roman" w:cs="Times New Roman"/>
                <w:szCs w:val="24"/>
                <w:lang w:eastAsia="lv-LV"/>
              </w:rPr>
              <w:t>Norāda institūciju, kas ir atbildīga par šo saistību izpildi pilnībā</w:t>
            </w:r>
          </w:p>
        </w:tc>
        <w:tc>
          <w:tcPr>
            <w:tcW w:w="1234" w:type="pct"/>
            <w:tcBorders>
              <w:top w:val="outset" w:sz="6" w:space="0" w:color="auto"/>
              <w:left w:val="outset" w:sz="6" w:space="0" w:color="auto"/>
              <w:bottom w:val="outset" w:sz="6" w:space="0" w:color="auto"/>
              <w:right w:val="outset" w:sz="6" w:space="0" w:color="auto"/>
            </w:tcBorders>
            <w:hideMark/>
          </w:tcPr>
          <w:p w14:paraId="4429BA61" w14:textId="77777777" w:rsidR="005D4AE6" w:rsidRPr="00EE615D" w:rsidRDefault="005D4AE6" w:rsidP="0011632D">
            <w:pPr>
              <w:spacing w:after="0" w:line="240" w:lineRule="auto"/>
              <w:ind w:left="76" w:right="84"/>
              <w:jc w:val="both"/>
              <w:rPr>
                <w:rFonts w:eastAsia="Times New Roman" w:cs="Times New Roman"/>
                <w:szCs w:val="24"/>
                <w:lang w:eastAsia="lv-LV"/>
              </w:rPr>
            </w:pPr>
            <w:r w:rsidRPr="00EE615D">
              <w:rPr>
                <w:rFonts w:eastAsia="Times New Roman" w:cs="Times New Roman"/>
                <w:szCs w:val="24"/>
                <w:lang w:eastAsia="lv-LV"/>
              </w:rPr>
              <w:t xml:space="preserve">Informācija par to, vai šīs tabulas B ailē minētās projekta vienības paredz stingrākas prasības nekā šīs tabulas A ailē minētās ES tiesību akta vienības. </w:t>
            </w:r>
          </w:p>
          <w:p w14:paraId="0FDFFF32" w14:textId="77777777" w:rsidR="005D4AE6" w:rsidRPr="00EE615D" w:rsidRDefault="005D4AE6" w:rsidP="0016293E">
            <w:pPr>
              <w:spacing w:after="0" w:line="240" w:lineRule="auto"/>
              <w:ind w:left="76" w:right="84"/>
              <w:jc w:val="both"/>
              <w:rPr>
                <w:rFonts w:eastAsia="Times New Roman" w:cs="Times New Roman"/>
                <w:szCs w:val="24"/>
                <w:lang w:eastAsia="lv-LV"/>
              </w:rPr>
            </w:pPr>
            <w:r w:rsidRPr="00EE615D">
              <w:rPr>
                <w:rFonts w:eastAsia="Times New Roman" w:cs="Times New Roman"/>
                <w:szCs w:val="24"/>
                <w:lang w:eastAsia="lv-LV"/>
              </w:rPr>
              <w:t>Ja projekts satur stingrākas prasības nekā attiecīgais ES tiesību akts, norāda pamatojumu un samērīgumu.</w:t>
            </w:r>
          </w:p>
          <w:p w14:paraId="1F4DE07B" w14:textId="77777777" w:rsidR="005D4AE6" w:rsidRPr="00EE615D" w:rsidRDefault="005D4AE6" w:rsidP="0016293E">
            <w:pPr>
              <w:spacing w:after="0" w:line="240" w:lineRule="auto"/>
              <w:ind w:left="76" w:right="84"/>
              <w:jc w:val="both"/>
              <w:rPr>
                <w:rFonts w:eastAsia="Times New Roman" w:cs="Times New Roman"/>
                <w:szCs w:val="24"/>
                <w:lang w:eastAsia="lv-LV"/>
              </w:rPr>
            </w:pPr>
            <w:r w:rsidRPr="00EE615D">
              <w:rPr>
                <w:rFonts w:eastAsia="Times New Roman" w:cs="Times New Roman"/>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1632D" w:rsidRPr="00E03D13" w14:paraId="1EB380D9" w14:textId="77777777" w:rsidTr="00294756">
        <w:trPr>
          <w:jc w:val="center"/>
        </w:trPr>
        <w:tc>
          <w:tcPr>
            <w:tcW w:w="1230" w:type="pct"/>
            <w:tcBorders>
              <w:top w:val="outset" w:sz="6" w:space="0" w:color="auto"/>
              <w:left w:val="outset" w:sz="6" w:space="0" w:color="auto"/>
              <w:bottom w:val="outset" w:sz="6" w:space="0" w:color="auto"/>
              <w:right w:val="outset" w:sz="6" w:space="0" w:color="auto"/>
            </w:tcBorders>
          </w:tcPr>
          <w:p w14:paraId="4044C106" w14:textId="240DE243" w:rsidR="0011632D" w:rsidRPr="00E03D13" w:rsidRDefault="0011632D" w:rsidP="004E0E40">
            <w:pPr>
              <w:spacing w:after="0" w:line="240" w:lineRule="auto"/>
              <w:ind w:left="104" w:right="78"/>
              <w:rPr>
                <w:rFonts w:cs="Times New Roman"/>
                <w:szCs w:val="24"/>
              </w:rPr>
            </w:pPr>
            <w:r w:rsidRPr="00E03D13">
              <w:rPr>
                <w:rFonts w:cs="Times New Roman"/>
                <w:szCs w:val="24"/>
              </w:rPr>
              <w:t>Regulas Nr.952/2013 6</w:t>
            </w:r>
            <w:r w:rsidR="004E0E40" w:rsidRPr="00E03D13">
              <w:rPr>
                <w:rFonts w:cs="Times New Roman"/>
                <w:szCs w:val="24"/>
              </w:rPr>
              <w:t>1</w:t>
            </w:r>
            <w:r w:rsidRPr="00E03D13">
              <w:rPr>
                <w:rFonts w:cs="Times New Roman"/>
                <w:szCs w:val="24"/>
              </w:rPr>
              <w:t>.panta</w:t>
            </w:r>
            <w:r w:rsidR="004E0E40" w:rsidRPr="00E03D13">
              <w:rPr>
                <w:rFonts w:cs="Times New Roman"/>
                <w:szCs w:val="24"/>
              </w:rPr>
              <w:t xml:space="preserve"> 3.punkts</w:t>
            </w:r>
            <w:r w:rsidRPr="00E03D13">
              <w:rPr>
                <w:rFonts w:cs="Times New Roman"/>
                <w:szCs w:val="24"/>
              </w:rPr>
              <w:t xml:space="preserve"> </w:t>
            </w:r>
          </w:p>
        </w:tc>
        <w:tc>
          <w:tcPr>
            <w:tcW w:w="1268" w:type="pct"/>
            <w:tcBorders>
              <w:top w:val="outset" w:sz="6" w:space="0" w:color="auto"/>
              <w:left w:val="outset" w:sz="6" w:space="0" w:color="auto"/>
              <w:bottom w:val="outset" w:sz="6" w:space="0" w:color="auto"/>
              <w:right w:val="outset" w:sz="6" w:space="0" w:color="auto"/>
            </w:tcBorders>
          </w:tcPr>
          <w:p w14:paraId="28ADDB99" w14:textId="3336C882" w:rsidR="0011632D" w:rsidRPr="00E03D13" w:rsidRDefault="004E0E40" w:rsidP="00741570">
            <w:pPr>
              <w:spacing w:after="0" w:line="240" w:lineRule="auto"/>
              <w:ind w:left="3" w:right="154"/>
              <w:rPr>
                <w:rFonts w:cs="Times New Roman"/>
                <w:szCs w:val="24"/>
              </w:rPr>
            </w:pPr>
            <w:r w:rsidRPr="00E03D13">
              <w:rPr>
                <w:rFonts w:cs="Times New Roman"/>
                <w:szCs w:val="24"/>
              </w:rPr>
              <w:t xml:space="preserve">Noteikumu projekta </w:t>
            </w:r>
            <w:r w:rsidR="0011632D" w:rsidRPr="00E03D13">
              <w:rPr>
                <w:rFonts w:cs="Times New Roman"/>
                <w:szCs w:val="24"/>
              </w:rPr>
              <w:t>6.</w:t>
            </w:r>
            <w:r w:rsidR="00741570" w:rsidRPr="00E03D13">
              <w:rPr>
                <w:rFonts w:cs="Times New Roman"/>
                <w:szCs w:val="24"/>
              </w:rPr>
              <w:t>punkts,</w:t>
            </w:r>
            <w:r w:rsidR="0011632D" w:rsidRPr="00E03D13">
              <w:rPr>
                <w:rFonts w:cs="Times New Roman"/>
                <w:szCs w:val="24"/>
              </w:rPr>
              <w:t xml:space="preserve"> pielikums</w:t>
            </w:r>
          </w:p>
        </w:tc>
        <w:tc>
          <w:tcPr>
            <w:tcW w:w="1268" w:type="pct"/>
            <w:tcBorders>
              <w:top w:val="outset" w:sz="6" w:space="0" w:color="auto"/>
              <w:left w:val="outset" w:sz="6" w:space="0" w:color="auto"/>
              <w:bottom w:val="outset" w:sz="6" w:space="0" w:color="auto"/>
              <w:right w:val="outset" w:sz="6" w:space="0" w:color="auto"/>
            </w:tcBorders>
          </w:tcPr>
          <w:p w14:paraId="64E5C6BE" w14:textId="77777777" w:rsidR="0011632D" w:rsidRPr="00E03D13" w:rsidRDefault="0011632D" w:rsidP="0016293E">
            <w:pPr>
              <w:spacing w:after="0" w:line="240" w:lineRule="auto"/>
              <w:ind w:left="70" w:right="132"/>
              <w:rPr>
                <w:rFonts w:cs="Times New Roman"/>
                <w:szCs w:val="24"/>
              </w:rPr>
            </w:pPr>
            <w:r w:rsidRPr="00E03D13">
              <w:rPr>
                <w:rFonts w:cs="Times New Roman"/>
                <w:szCs w:val="24"/>
              </w:rPr>
              <w:t>Tiek ieviests pilnībā</w:t>
            </w:r>
          </w:p>
          <w:p w14:paraId="30CE3CF2" w14:textId="6B920BDA" w:rsidR="004E0E40" w:rsidRPr="00E03D13" w:rsidRDefault="004E0E40" w:rsidP="0016293E">
            <w:pPr>
              <w:spacing w:after="0" w:line="240" w:lineRule="auto"/>
              <w:ind w:left="70" w:right="132"/>
              <w:rPr>
                <w:rFonts w:cs="Times New Roman"/>
                <w:szCs w:val="24"/>
              </w:rPr>
            </w:pPr>
          </w:p>
        </w:tc>
        <w:tc>
          <w:tcPr>
            <w:tcW w:w="1234" w:type="pct"/>
            <w:tcBorders>
              <w:top w:val="outset" w:sz="6" w:space="0" w:color="auto"/>
              <w:left w:val="outset" w:sz="6" w:space="0" w:color="auto"/>
              <w:bottom w:val="outset" w:sz="6" w:space="0" w:color="auto"/>
              <w:right w:val="outset" w:sz="6" w:space="0" w:color="auto"/>
            </w:tcBorders>
            <w:shd w:val="clear" w:color="auto" w:fill="auto"/>
          </w:tcPr>
          <w:p w14:paraId="7304EAE0" w14:textId="7B600ADD" w:rsidR="0011632D" w:rsidRPr="00E03D13" w:rsidRDefault="000578AD" w:rsidP="00465EF3">
            <w:pPr>
              <w:spacing w:after="0" w:line="240" w:lineRule="auto"/>
              <w:ind w:left="108" w:right="85"/>
              <w:jc w:val="both"/>
              <w:rPr>
                <w:rFonts w:cs="Times New Roman"/>
                <w:szCs w:val="24"/>
                <w:highlight w:val="yellow"/>
              </w:rPr>
            </w:pPr>
            <w:r w:rsidRPr="00E03D13">
              <w:rPr>
                <w:rFonts w:cs="Times New Roman"/>
                <w:szCs w:val="24"/>
              </w:rPr>
              <w:t>Tiek ieviests pilnībā</w:t>
            </w:r>
          </w:p>
        </w:tc>
      </w:tr>
      <w:tr w:rsidR="0011632D" w:rsidRPr="00EE615D" w14:paraId="0861E10E" w14:textId="77777777" w:rsidTr="0016293E">
        <w:trPr>
          <w:jc w:val="center"/>
        </w:trPr>
        <w:tc>
          <w:tcPr>
            <w:tcW w:w="1230" w:type="pct"/>
            <w:tcBorders>
              <w:top w:val="outset" w:sz="6" w:space="0" w:color="auto"/>
              <w:left w:val="outset" w:sz="6" w:space="0" w:color="auto"/>
              <w:bottom w:val="outset" w:sz="6" w:space="0" w:color="auto"/>
              <w:right w:val="outset" w:sz="6" w:space="0" w:color="auto"/>
            </w:tcBorders>
            <w:hideMark/>
          </w:tcPr>
          <w:p w14:paraId="1D3F8269" w14:textId="77777777" w:rsidR="0011632D" w:rsidRPr="00EE615D" w:rsidRDefault="0011632D" w:rsidP="0016293E">
            <w:pPr>
              <w:spacing w:after="0" w:line="240" w:lineRule="auto"/>
              <w:ind w:left="104" w:right="78"/>
              <w:rPr>
                <w:rFonts w:eastAsia="Times New Roman" w:cs="Times New Roman"/>
                <w:szCs w:val="24"/>
                <w:lang w:eastAsia="lv-LV"/>
              </w:rPr>
            </w:pPr>
            <w:r w:rsidRPr="00EE615D">
              <w:rPr>
                <w:rFonts w:eastAsia="Times New Roman" w:cs="Times New Roman"/>
                <w:szCs w:val="24"/>
                <w:lang w:eastAsia="lv-LV"/>
              </w:rPr>
              <w:t xml:space="preserve">Saistības sniegt paziņojumu ES institūcijām un ES dalībvalstīm atbilstoši normatīvajiem aktiem, kas regulē informācijas </w:t>
            </w:r>
            <w:r w:rsidRPr="00EE615D">
              <w:rPr>
                <w:rFonts w:eastAsia="Times New Roman" w:cs="Times New Roman"/>
                <w:szCs w:val="24"/>
                <w:lang w:eastAsia="lv-LV"/>
              </w:rPr>
              <w:lastRenderedPageBreak/>
              <w:t>sniegšanu par tehnisko noteikumu, valsts atbalsta piešķiršanas un finanšu noteikumu (attiecībā uz monetāro politiku) projektiem</w:t>
            </w:r>
          </w:p>
        </w:tc>
        <w:tc>
          <w:tcPr>
            <w:tcW w:w="3770" w:type="pct"/>
            <w:gridSpan w:val="3"/>
            <w:tcBorders>
              <w:top w:val="outset" w:sz="6" w:space="0" w:color="auto"/>
              <w:left w:val="outset" w:sz="6" w:space="0" w:color="auto"/>
              <w:bottom w:val="outset" w:sz="6" w:space="0" w:color="auto"/>
              <w:right w:val="outset" w:sz="6" w:space="0" w:color="auto"/>
            </w:tcBorders>
            <w:hideMark/>
          </w:tcPr>
          <w:p w14:paraId="287AC199" w14:textId="54B0C44D" w:rsidR="0011632D" w:rsidRPr="00EE615D" w:rsidRDefault="0011632D" w:rsidP="0011632D">
            <w:pPr>
              <w:spacing w:after="0" w:line="240" w:lineRule="auto"/>
              <w:rPr>
                <w:rFonts w:eastAsia="Times New Roman" w:cs="Times New Roman"/>
                <w:szCs w:val="24"/>
                <w:lang w:eastAsia="lv-LV"/>
              </w:rPr>
            </w:pPr>
            <w:r w:rsidRPr="00EE615D">
              <w:rPr>
                <w:rFonts w:eastAsia="Times New Roman" w:cs="Times New Roman"/>
                <w:szCs w:val="24"/>
                <w:lang w:eastAsia="lv-LV"/>
              </w:rPr>
              <w:lastRenderedPageBreak/>
              <w:t>Nav attiecināms.</w:t>
            </w:r>
          </w:p>
        </w:tc>
      </w:tr>
      <w:tr w:rsidR="0011632D" w:rsidRPr="00EE615D" w14:paraId="3B24F896" w14:textId="77777777" w:rsidTr="0016293E">
        <w:trPr>
          <w:jc w:val="center"/>
        </w:trPr>
        <w:tc>
          <w:tcPr>
            <w:tcW w:w="1230" w:type="pct"/>
            <w:tcBorders>
              <w:top w:val="outset" w:sz="6" w:space="0" w:color="auto"/>
              <w:left w:val="outset" w:sz="6" w:space="0" w:color="auto"/>
              <w:bottom w:val="single" w:sz="4" w:space="0" w:color="auto"/>
              <w:right w:val="outset" w:sz="6" w:space="0" w:color="auto"/>
            </w:tcBorders>
            <w:hideMark/>
          </w:tcPr>
          <w:p w14:paraId="2E037ABA" w14:textId="77777777" w:rsidR="0011632D" w:rsidRPr="00EE615D" w:rsidRDefault="0011632D" w:rsidP="0016293E">
            <w:pPr>
              <w:spacing w:after="0" w:line="240" w:lineRule="auto"/>
              <w:ind w:left="104" w:right="78"/>
              <w:rPr>
                <w:rFonts w:eastAsia="Times New Roman" w:cs="Times New Roman"/>
                <w:szCs w:val="24"/>
                <w:lang w:eastAsia="lv-LV"/>
              </w:rPr>
            </w:pPr>
            <w:r w:rsidRPr="00EE615D">
              <w:rPr>
                <w:rFonts w:eastAsia="Times New Roman" w:cs="Times New Roman"/>
                <w:szCs w:val="24"/>
                <w:lang w:eastAsia="lv-LV"/>
              </w:rPr>
              <w:lastRenderedPageBreak/>
              <w:t>Cita informācija</w:t>
            </w:r>
          </w:p>
        </w:tc>
        <w:tc>
          <w:tcPr>
            <w:tcW w:w="3770" w:type="pct"/>
            <w:gridSpan w:val="3"/>
            <w:tcBorders>
              <w:top w:val="outset" w:sz="6" w:space="0" w:color="auto"/>
              <w:left w:val="outset" w:sz="6" w:space="0" w:color="auto"/>
              <w:bottom w:val="single" w:sz="4" w:space="0" w:color="auto"/>
              <w:right w:val="outset" w:sz="6" w:space="0" w:color="auto"/>
            </w:tcBorders>
            <w:hideMark/>
          </w:tcPr>
          <w:p w14:paraId="56880497" w14:textId="5AE5E979" w:rsidR="0011632D" w:rsidRPr="00E03D13" w:rsidRDefault="00465EF3" w:rsidP="000578AD">
            <w:pPr>
              <w:spacing w:after="0" w:line="240" w:lineRule="auto"/>
              <w:ind w:left="108" w:right="85"/>
              <w:jc w:val="both"/>
              <w:rPr>
                <w:rFonts w:eastAsia="Times New Roman" w:cs="Times New Roman"/>
                <w:szCs w:val="24"/>
                <w:lang w:eastAsia="lv-LV"/>
              </w:rPr>
            </w:pPr>
            <w:r w:rsidRPr="00E03D13">
              <w:rPr>
                <w:rFonts w:cs="Times New Roman"/>
                <w:szCs w:val="24"/>
              </w:rPr>
              <w:t>Eiropas Komisija ar Regulas Nr.952/2013 61.panta 3.punktu preču izcelsmes sertifikātu izsniegšanu eksportam ir nodevusi Eiropas Savienības dalībvalstu kompetencē. Ar noteikumu projekta 6</w:t>
            </w:r>
            <w:r w:rsidR="00256D1F">
              <w:rPr>
                <w:rFonts w:cs="Times New Roman"/>
                <w:szCs w:val="24"/>
              </w:rPr>
              <w:t>.</w:t>
            </w:r>
            <w:r w:rsidRPr="00E03D13">
              <w:rPr>
                <w:rFonts w:cs="Times New Roman"/>
                <w:szCs w:val="24"/>
              </w:rPr>
              <w:t xml:space="preserve"> un 7.punktu tiek ieviests Regulas Nr.952/2013 61.panta 3.punkts nosakot, ka preču izcelsmes sertifikātu izsniegšanai eksportam piemērojami Eiropas Savienības importa preču izcelsmes noteikumi (Regulas Nr.952/2013 60.pants un Regulas Nr.2015/2446 31.-36.pants). </w:t>
            </w:r>
          </w:p>
        </w:tc>
      </w:tr>
    </w:tbl>
    <w:p w14:paraId="2FF3A366" w14:textId="77777777" w:rsidR="0011632D" w:rsidRPr="00741570" w:rsidRDefault="0011632D" w:rsidP="00741570">
      <w:pPr>
        <w:spacing w:after="0" w:line="240" w:lineRule="auto"/>
        <w:rPr>
          <w:rFonts w:cs="Times New Roman"/>
          <w:i/>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55"/>
        <w:gridCol w:w="2988"/>
        <w:gridCol w:w="3713"/>
      </w:tblGrid>
      <w:tr w:rsidR="00741570" w:rsidRPr="00741570" w14:paraId="253A602E" w14:textId="77777777" w:rsidTr="00CF468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3E7FC" w14:textId="77777777" w:rsidR="00741570" w:rsidRPr="00741570" w:rsidRDefault="00741570" w:rsidP="003436F6">
            <w:pPr>
              <w:spacing w:after="0" w:line="240" w:lineRule="auto"/>
              <w:ind w:left="57" w:right="57"/>
              <w:jc w:val="center"/>
              <w:rPr>
                <w:rFonts w:eastAsia="Times New Roman" w:cs="Times New Roman"/>
                <w:b/>
                <w:bCs/>
                <w:szCs w:val="24"/>
                <w:lang w:eastAsia="lv-LV"/>
              </w:rPr>
            </w:pPr>
            <w:r w:rsidRPr="00741570">
              <w:rPr>
                <w:rFonts w:eastAsia="Times New Roman" w:cs="Times New Roman"/>
                <w:b/>
                <w:bCs/>
                <w:szCs w:val="24"/>
                <w:lang w:eastAsia="lv-LV"/>
              </w:rPr>
              <w:t>2.tabula</w:t>
            </w:r>
          </w:p>
          <w:p w14:paraId="73E769E3" w14:textId="77777777" w:rsidR="00741570" w:rsidRPr="00741570" w:rsidRDefault="00741570" w:rsidP="003436F6">
            <w:pPr>
              <w:spacing w:after="0" w:line="240" w:lineRule="auto"/>
              <w:ind w:left="57" w:right="57"/>
              <w:jc w:val="center"/>
              <w:rPr>
                <w:rFonts w:eastAsia="Times New Roman" w:cs="Times New Roman"/>
                <w:b/>
                <w:bCs/>
                <w:szCs w:val="24"/>
                <w:lang w:eastAsia="lv-LV"/>
              </w:rPr>
            </w:pPr>
            <w:r w:rsidRPr="00741570">
              <w:rPr>
                <w:rFonts w:eastAsia="Times New Roman" w:cs="Times New Roman"/>
                <w:b/>
                <w:bCs/>
                <w:szCs w:val="24"/>
                <w:lang w:eastAsia="lv-LV"/>
              </w:rPr>
              <w:t>Ar tiesību akta projektu izpildītās vai uzņemtās saistības, kas izriet no starptautiskajiem tiesību aktiem vai starptautiskas institūcijas vai organizācijas dokumentiem.</w:t>
            </w:r>
          </w:p>
          <w:p w14:paraId="0FD62447" w14:textId="77777777" w:rsidR="00741570" w:rsidRPr="00741570" w:rsidRDefault="00741570" w:rsidP="003436F6">
            <w:pPr>
              <w:spacing w:after="0" w:line="240" w:lineRule="auto"/>
              <w:ind w:left="57" w:right="57"/>
              <w:jc w:val="center"/>
              <w:rPr>
                <w:rFonts w:eastAsia="Times New Roman" w:cs="Times New Roman"/>
                <w:b/>
                <w:bCs/>
                <w:szCs w:val="24"/>
                <w:lang w:eastAsia="lv-LV"/>
              </w:rPr>
            </w:pPr>
            <w:r w:rsidRPr="00741570">
              <w:rPr>
                <w:rFonts w:eastAsia="Times New Roman" w:cs="Times New Roman"/>
                <w:b/>
                <w:bCs/>
                <w:szCs w:val="24"/>
                <w:lang w:eastAsia="lv-LV"/>
              </w:rPr>
              <w:t>Pasākumi šo saistību izpildei</w:t>
            </w:r>
          </w:p>
        </w:tc>
      </w:tr>
      <w:tr w:rsidR="00741570" w:rsidRPr="00741570" w14:paraId="3452226B" w14:textId="77777777" w:rsidTr="00CF4683">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89AE1" w14:textId="435CA2B9"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Attiecīgā starptautiskā tiesību akta vai starptautiskas institūcijas vai organizācijas dokumenta (turpmāk</w:t>
            </w:r>
            <w:r>
              <w:rPr>
                <w:rFonts w:eastAsia="Times New Roman" w:cs="Times New Roman"/>
                <w:szCs w:val="24"/>
                <w:lang w:eastAsia="lv-LV"/>
              </w:rPr>
              <w:t xml:space="preserve"> </w:t>
            </w:r>
            <w:r w:rsidRPr="00741570">
              <w:rPr>
                <w:rFonts w:eastAsia="Times New Roman" w:cs="Times New Roman"/>
                <w:szCs w:val="24"/>
                <w:lang w:eastAsia="lv-LV"/>
              </w:rPr>
              <w:t>–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AA7F3B" w14:textId="77777777" w:rsidR="00741570" w:rsidRPr="00E03D13" w:rsidRDefault="00741570" w:rsidP="000578AD">
            <w:pPr>
              <w:spacing w:after="0" w:line="240" w:lineRule="auto"/>
              <w:ind w:left="57" w:right="57"/>
              <w:jc w:val="both"/>
              <w:rPr>
                <w:rFonts w:eastAsia="Times New Roman" w:cs="Times New Roman"/>
                <w:szCs w:val="24"/>
                <w:lang w:eastAsia="lv-LV"/>
              </w:rPr>
            </w:pPr>
            <w:r w:rsidRPr="00E03D13">
              <w:rPr>
                <w:rFonts w:cs="Times New Roman"/>
                <w:bCs/>
                <w:szCs w:val="24"/>
                <w:shd w:val="clear" w:color="auto" w:fill="FFFFFF"/>
              </w:rPr>
              <w:t>1973.gada 18.maija Kioto starptautiskā konvencija par muitas procedūru vienkāršošanu un harmonizēšanu (turpmāk – Kioto konvencija)</w:t>
            </w:r>
          </w:p>
          <w:p w14:paraId="71DFDDF0" w14:textId="77777777" w:rsidR="00741570" w:rsidRPr="00741570" w:rsidRDefault="00741570" w:rsidP="000578AD">
            <w:pPr>
              <w:spacing w:after="0" w:line="240" w:lineRule="auto"/>
              <w:ind w:left="57" w:right="57"/>
              <w:jc w:val="both"/>
              <w:rPr>
                <w:rFonts w:eastAsia="Times New Roman" w:cs="Times New Roman"/>
                <w:szCs w:val="24"/>
                <w:lang w:eastAsia="lv-LV"/>
              </w:rPr>
            </w:pPr>
          </w:p>
        </w:tc>
      </w:tr>
      <w:tr w:rsidR="00741570" w:rsidRPr="00741570" w14:paraId="35DEE8F2" w14:textId="77777777" w:rsidTr="00CF4683">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F41CE"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A</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C5AFE"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B</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BB657"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C</w:t>
            </w:r>
          </w:p>
        </w:tc>
      </w:tr>
      <w:tr w:rsidR="00741570" w:rsidRPr="00741570" w14:paraId="30AA77D9" w14:textId="77777777" w:rsidTr="00CF4683">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439B4E60"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Starptautiskās saistības (pēc būtības), kas izriet no norādītā starptautiskā dokumenta.</w:t>
            </w:r>
          </w:p>
          <w:p w14:paraId="381A9723"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Konkrēti veicamie pasākumi vai uzdevumi, kas nepieciešami šo starptautisko saistību izpildei</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6F24E085"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0" w:type="pct"/>
            <w:tcBorders>
              <w:top w:val="outset" w:sz="6" w:space="0" w:color="414142"/>
              <w:left w:val="outset" w:sz="6" w:space="0" w:color="414142"/>
              <w:bottom w:val="outset" w:sz="6" w:space="0" w:color="414142"/>
              <w:right w:val="outset" w:sz="6" w:space="0" w:color="414142"/>
            </w:tcBorders>
            <w:shd w:val="clear" w:color="auto" w:fill="FFFFFF"/>
            <w:hideMark/>
          </w:tcPr>
          <w:p w14:paraId="74C6411B"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Informācija par to, vai starptautiskās saistības, kas minētas šīs tabulas A ailē, tiek izpildītas pilnībā vai daļēji.</w:t>
            </w:r>
          </w:p>
          <w:p w14:paraId="74BC8D22"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Ja attiecīgās starptautiskās saistības tiek izpildītas daļēji, sniedz skaidrojumu, kā arī precīzi norāda, kad un kādā veidā starptautiskās saistības tiks izpildītas pilnībā.</w:t>
            </w:r>
          </w:p>
          <w:p w14:paraId="007F59F3"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Norāda institūciju, kas ir atbildīga par šo saistību izpildi pilnībā</w:t>
            </w:r>
          </w:p>
        </w:tc>
      </w:tr>
      <w:tr w:rsidR="00741570" w:rsidRPr="00741570" w14:paraId="7EF28A8A" w14:textId="77777777" w:rsidTr="00CF4683">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16C49EFF" w14:textId="77777777" w:rsidR="00741570" w:rsidRPr="00E03D13" w:rsidRDefault="00741570" w:rsidP="000578AD">
            <w:pPr>
              <w:spacing w:after="0" w:line="240" w:lineRule="auto"/>
              <w:ind w:left="57" w:right="57"/>
              <w:jc w:val="both"/>
              <w:rPr>
                <w:rFonts w:eastAsia="Times New Roman" w:cs="Times New Roman"/>
                <w:szCs w:val="24"/>
                <w:lang w:eastAsia="lv-LV"/>
              </w:rPr>
            </w:pPr>
            <w:r w:rsidRPr="00E03D13">
              <w:rPr>
                <w:rFonts w:cs="Times New Roman"/>
                <w:bCs/>
                <w:szCs w:val="24"/>
                <w:shd w:val="clear" w:color="auto" w:fill="FFFFFF"/>
              </w:rPr>
              <w:t>Kioto konvencijas pielikuma D.1. sadaļas Speciālos gadījumu izcelsmes kvalificēšanai paredzētie 7. un 9. standarts</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10144F7B" w14:textId="77777777" w:rsidR="00741570" w:rsidRPr="00E03D13" w:rsidRDefault="00741570" w:rsidP="000578AD">
            <w:pPr>
              <w:spacing w:after="0" w:line="240" w:lineRule="auto"/>
              <w:ind w:left="57" w:right="57"/>
              <w:jc w:val="both"/>
              <w:rPr>
                <w:rFonts w:eastAsia="Times New Roman" w:cs="Times New Roman"/>
                <w:szCs w:val="24"/>
                <w:lang w:eastAsia="lv-LV"/>
              </w:rPr>
            </w:pPr>
            <w:r w:rsidRPr="00E03D13">
              <w:rPr>
                <w:rFonts w:eastAsia="Times New Roman" w:cs="Times New Roman"/>
                <w:szCs w:val="24"/>
                <w:lang w:eastAsia="lv-LV"/>
              </w:rPr>
              <w:t>Noteikumu projekta 7.punkts</w:t>
            </w:r>
          </w:p>
        </w:tc>
        <w:tc>
          <w:tcPr>
            <w:tcW w:w="2100" w:type="pct"/>
            <w:tcBorders>
              <w:top w:val="outset" w:sz="6" w:space="0" w:color="414142"/>
              <w:left w:val="outset" w:sz="6" w:space="0" w:color="414142"/>
              <w:bottom w:val="outset" w:sz="6" w:space="0" w:color="414142"/>
              <w:right w:val="outset" w:sz="6" w:space="0" w:color="414142"/>
            </w:tcBorders>
            <w:shd w:val="clear" w:color="auto" w:fill="FFFFFF"/>
            <w:hideMark/>
          </w:tcPr>
          <w:p w14:paraId="0D07CA8F" w14:textId="60825A48" w:rsidR="00741570" w:rsidRPr="00E03D13" w:rsidRDefault="00741570" w:rsidP="000578AD">
            <w:pPr>
              <w:spacing w:after="0" w:line="240" w:lineRule="auto"/>
              <w:ind w:left="57" w:right="57"/>
              <w:jc w:val="both"/>
              <w:rPr>
                <w:rFonts w:eastAsia="Times New Roman" w:cs="Times New Roman"/>
                <w:szCs w:val="24"/>
                <w:lang w:eastAsia="lv-LV"/>
              </w:rPr>
            </w:pPr>
            <w:r w:rsidRPr="00E03D13">
              <w:rPr>
                <w:rFonts w:cs="Times New Roman"/>
                <w:bCs/>
                <w:szCs w:val="24"/>
                <w:shd w:val="clear" w:color="auto" w:fill="FFFFFF"/>
              </w:rPr>
              <w:t xml:space="preserve">Tiek ieviests </w:t>
            </w:r>
            <w:r w:rsidR="000578AD" w:rsidRPr="00E03D13">
              <w:rPr>
                <w:rFonts w:cs="Times New Roman"/>
                <w:bCs/>
                <w:szCs w:val="24"/>
                <w:shd w:val="clear" w:color="auto" w:fill="FFFFFF"/>
              </w:rPr>
              <w:t>pilnībā.</w:t>
            </w:r>
            <w:r w:rsidR="000578AD" w:rsidRPr="00E03D13">
              <w:rPr>
                <w:rFonts w:eastAsia="Times New Roman" w:cs="Times New Roman"/>
                <w:szCs w:val="24"/>
                <w:lang w:eastAsia="lv-LV"/>
              </w:rPr>
              <w:t xml:space="preserve"> </w:t>
            </w:r>
          </w:p>
        </w:tc>
      </w:tr>
      <w:tr w:rsidR="00741570" w:rsidRPr="00741570" w14:paraId="6FC297DC" w14:textId="77777777" w:rsidTr="00CF4683">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39B9D1FC"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lastRenderedPageBreak/>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8B98225" w14:textId="77777777" w:rsidR="00741570" w:rsidRPr="00741570" w:rsidRDefault="00741570" w:rsidP="000578AD">
            <w:pPr>
              <w:spacing w:after="0" w:line="240" w:lineRule="auto"/>
              <w:ind w:left="57" w:right="57" w:firstLine="75"/>
              <w:jc w:val="both"/>
              <w:rPr>
                <w:rFonts w:eastAsia="Times New Roman" w:cs="Times New Roman"/>
                <w:szCs w:val="24"/>
                <w:lang w:eastAsia="lv-LV"/>
              </w:rPr>
            </w:pPr>
            <w:r w:rsidRPr="00741570">
              <w:rPr>
                <w:rFonts w:eastAsia="Times New Roman" w:cs="Times New Roman"/>
                <w:szCs w:val="24"/>
                <w:lang w:eastAsia="lv-LV"/>
              </w:rPr>
              <w:t>Nav attiecināms.</w:t>
            </w:r>
          </w:p>
        </w:tc>
      </w:tr>
      <w:tr w:rsidR="00741570" w:rsidRPr="00741570" w14:paraId="734273CD" w14:textId="77777777" w:rsidTr="000578AD">
        <w:trPr>
          <w:trHeight w:val="197"/>
        </w:trPr>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1748CBA2" w14:textId="77777777" w:rsidR="00741570" w:rsidRPr="00741570" w:rsidRDefault="00741570" w:rsidP="000578AD">
            <w:pPr>
              <w:spacing w:after="0" w:line="240" w:lineRule="auto"/>
              <w:ind w:left="57" w:right="57"/>
              <w:jc w:val="both"/>
              <w:rPr>
                <w:rFonts w:eastAsia="Times New Roman" w:cs="Times New Roman"/>
                <w:szCs w:val="24"/>
                <w:lang w:eastAsia="lv-LV"/>
              </w:rPr>
            </w:pPr>
            <w:r w:rsidRPr="00741570">
              <w:rPr>
                <w:rFonts w:eastAsia="Times New Roman" w:cs="Times New Roman"/>
                <w:szCs w:val="24"/>
                <w:lang w:eastAsia="lv-LV"/>
              </w:rPr>
              <w:t>Cita informācija</w:t>
            </w:r>
          </w:p>
        </w:tc>
        <w:tc>
          <w:tcPr>
            <w:tcW w:w="37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5C64EA" w14:textId="77777777" w:rsidR="000578AD" w:rsidRPr="00E03D13" w:rsidRDefault="000578AD" w:rsidP="000578AD">
            <w:pPr>
              <w:spacing w:after="0" w:line="240" w:lineRule="auto"/>
              <w:ind w:left="57" w:right="57"/>
              <w:jc w:val="both"/>
              <w:rPr>
                <w:rFonts w:eastAsia="Calibri" w:cs="Times New Roman"/>
                <w:szCs w:val="24"/>
              </w:rPr>
            </w:pPr>
            <w:r w:rsidRPr="00E03D13">
              <w:rPr>
                <w:rFonts w:cs="Times New Roman"/>
                <w:szCs w:val="24"/>
              </w:rPr>
              <w:t>S</w:t>
            </w:r>
            <w:r w:rsidRPr="00E03D13">
              <w:rPr>
                <w:rFonts w:cs="Times New Roman"/>
                <w:bCs/>
                <w:szCs w:val="24"/>
                <w:shd w:val="clear" w:color="auto" w:fill="FFFFFF"/>
              </w:rPr>
              <w:t>peci</w:t>
            </w:r>
            <w:r w:rsidRPr="00E03D13">
              <w:rPr>
                <w:rFonts w:cs="Times New Roman" w:hint="eastAsia"/>
                <w:bCs/>
                <w:szCs w:val="24"/>
                <w:shd w:val="clear" w:color="auto" w:fill="FFFFFF"/>
              </w:rPr>
              <w:t>ā</w:t>
            </w:r>
            <w:r w:rsidRPr="00E03D13">
              <w:rPr>
                <w:rFonts w:cs="Times New Roman"/>
                <w:bCs/>
                <w:szCs w:val="24"/>
                <w:shd w:val="clear" w:color="auto" w:fill="FFFFFF"/>
              </w:rPr>
              <w:t>los gad</w:t>
            </w:r>
            <w:r w:rsidRPr="00E03D13">
              <w:rPr>
                <w:rFonts w:cs="Times New Roman" w:hint="eastAsia"/>
                <w:bCs/>
                <w:szCs w:val="24"/>
                <w:shd w:val="clear" w:color="auto" w:fill="FFFFFF"/>
              </w:rPr>
              <w:t>ī</w:t>
            </w:r>
            <w:r w:rsidRPr="00E03D13">
              <w:rPr>
                <w:rFonts w:cs="Times New Roman"/>
                <w:bCs/>
                <w:szCs w:val="24"/>
                <w:shd w:val="clear" w:color="auto" w:fill="FFFFFF"/>
              </w:rPr>
              <w:t>jumos papildus noteikumu projekta 6.1. vai 6.2.</w:t>
            </w:r>
            <w:r w:rsidRPr="00E03D13">
              <w:rPr>
                <w:rFonts w:cs="Times New Roman"/>
                <w:szCs w:val="24"/>
              </w:rPr>
              <w:t>apakšpunktos min</w:t>
            </w:r>
            <w:r w:rsidRPr="00E03D13">
              <w:rPr>
                <w:rFonts w:cs="Times New Roman" w:hint="eastAsia"/>
                <w:szCs w:val="24"/>
              </w:rPr>
              <w:t>ē</w:t>
            </w:r>
            <w:r w:rsidRPr="00E03D13">
              <w:rPr>
                <w:rFonts w:cs="Times New Roman"/>
                <w:szCs w:val="24"/>
              </w:rPr>
              <w:t>tajām pras</w:t>
            </w:r>
            <w:r w:rsidRPr="00E03D13">
              <w:rPr>
                <w:rFonts w:cs="Times New Roman" w:hint="eastAsia"/>
                <w:szCs w:val="24"/>
              </w:rPr>
              <w:t>ī</w:t>
            </w:r>
            <w:r w:rsidRPr="00E03D13">
              <w:rPr>
                <w:rFonts w:cs="Times New Roman"/>
                <w:szCs w:val="24"/>
              </w:rPr>
              <w:t>b</w:t>
            </w:r>
            <w:r w:rsidRPr="00E03D13">
              <w:rPr>
                <w:rFonts w:cs="Times New Roman" w:hint="eastAsia"/>
                <w:szCs w:val="24"/>
              </w:rPr>
              <w:t>ā</w:t>
            </w:r>
            <w:r w:rsidRPr="00E03D13">
              <w:rPr>
                <w:rFonts w:cs="Times New Roman"/>
                <w:szCs w:val="24"/>
              </w:rPr>
              <w:t xml:space="preserve">m jāpiemēro </w:t>
            </w:r>
            <w:r w:rsidRPr="00E03D13">
              <w:rPr>
                <w:rFonts w:cs="Times New Roman"/>
                <w:bCs/>
                <w:szCs w:val="24"/>
                <w:shd w:val="clear" w:color="auto" w:fill="FFFFFF"/>
              </w:rPr>
              <w:t>1973.gada 18.maija Kioto starptautisko konvencijas par muitas proced</w:t>
            </w:r>
            <w:r w:rsidRPr="00E03D13">
              <w:rPr>
                <w:rFonts w:cs="Times New Roman" w:hint="eastAsia"/>
                <w:bCs/>
                <w:szCs w:val="24"/>
                <w:shd w:val="clear" w:color="auto" w:fill="FFFFFF"/>
              </w:rPr>
              <w:t>ū</w:t>
            </w:r>
            <w:r w:rsidRPr="00E03D13">
              <w:rPr>
                <w:rFonts w:cs="Times New Roman"/>
                <w:bCs/>
                <w:szCs w:val="24"/>
                <w:shd w:val="clear" w:color="auto" w:fill="FFFFFF"/>
              </w:rPr>
              <w:t>ru vienk</w:t>
            </w:r>
            <w:r w:rsidRPr="00E03D13">
              <w:rPr>
                <w:rFonts w:cs="Times New Roman" w:hint="eastAsia"/>
                <w:bCs/>
                <w:szCs w:val="24"/>
                <w:shd w:val="clear" w:color="auto" w:fill="FFFFFF"/>
              </w:rPr>
              <w:t>ā</w:t>
            </w:r>
            <w:r w:rsidRPr="00E03D13">
              <w:rPr>
                <w:rFonts w:cs="Times New Roman"/>
                <w:bCs/>
                <w:szCs w:val="24"/>
                <w:shd w:val="clear" w:color="auto" w:fill="FFFFFF"/>
              </w:rPr>
              <w:t>ršošanu un harmoniz</w:t>
            </w:r>
            <w:r w:rsidRPr="00E03D13">
              <w:rPr>
                <w:rFonts w:cs="Times New Roman" w:hint="eastAsia"/>
                <w:bCs/>
                <w:szCs w:val="24"/>
                <w:shd w:val="clear" w:color="auto" w:fill="FFFFFF"/>
              </w:rPr>
              <w:t>ēš</w:t>
            </w:r>
            <w:r w:rsidRPr="00E03D13">
              <w:rPr>
                <w:rFonts w:cs="Times New Roman"/>
                <w:bCs/>
                <w:szCs w:val="24"/>
                <w:shd w:val="clear" w:color="auto" w:fill="FFFFFF"/>
              </w:rPr>
              <w:t>anu pielikuma D.1. sada</w:t>
            </w:r>
            <w:r w:rsidRPr="00E03D13">
              <w:rPr>
                <w:rFonts w:cs="Times New Roman" w:hint="eastAsia"/>
                <w:bCs/>
                <w:szCs w:val="24"/>
                <w:shd w:val="clear" w:color="auto" w:fill="FFFFFF"/>
              </w:rPr>
              <w:t>ļ</w:t>
            </w:r>
            <w:r w:rsidRPr="00E03D13">
              <w:rPr>
                <w:rFonts w:cs="Times New Roman"/>
                <w:bCs/>
                <w:szCs w:val="24"/>
                <w:shd w:val="clear" w:color="auto" w:fill="FFFFFF"/>
              </w:rPr>
              <w:t>as Speci</w:t>
            </w:r>
            <w:r w:rsidRPr="00E03D13">
              <w:rPr>
                <w:rFonts w:cs="Times New Roman" w:hint="eastAsia"/>
                <w:bCs/>
                <w:szCs w:val="24"/>
                <w:shd w:val="clear" w:color="auto" w:fill="FFFFFF"/>
              </w:rPr>
              <w:t>ā</w:t>
            </w:r>
            <w:r w:rsidRPr="00E03D13">
              <w:rPr>
                <w:rFonts w:cs="Times New Roman"/>
                <w:bCs/>
                <w:szCs w:val="24"/>
                <w:shd w:val="clear" w:color="auto" w:fill="FFFFFF"/>
              </w:rPr>
              <w:t>los gad</w:t>
            </w:r>
            <w:r w:rsidRPr="00E03D13">
              <w:rPr>
                <w:rFonts w:cs="Times New Roman" w:hint="eastAsia"/>
                <w:bCs/>
                <w:szCs w:val="24"/>
                <w:shd w:val="clear" w:color="auto" w:fill="FFFFFF"/>
              </w:rPr>
              <w:t>ī</w:t>
            </w:r>
            <w:r w:rsidRPr="00E03D13">
              <w:rPr>
                <w:rFonts w:cs="Times New Roman"/>
                <w:bCs/>
                <w:szCs w:val="24"/>
                <w:shd w:val="clear" w:color="auto" w:fill="FFFFFF"/>
              </w:rPr>
              <w:t>jumu izcelsmes kvalific</w:t>
            </w:r>
            <w:r w:rsidRPr="00E03D13">
              <w:rPr>
                <w:rFonts w:cs="Times New Roman" w:hint="eastAsia"/>
                <w:bCs/>
                <w:szCs w:val="24"/>
                <w:shd w:val="clear" w:color="auto" w:fill="FFFFFF"/>
              </w:rPr>
              <w:t>ēš</w:t>
            </w:r>
            <w:r w:rsidRPr="00E03D13">
              <w:rPr>
                <w:rFonts w:cs="Times New Roman"/>
                <w:bCs/>
                <w:szCs w:val="24"/>
                <w:shd w:val="clear" w:color="auto" w:fill="FFFFFF"/>
              </w:rPr>
              <w:t>anai paredzētais 7. un 9. standarti.</w:t>
            </w:r>
          </w:p>
          <w:p w14:paraId="5EB8D14E" w14:textId="46B11AC2" w:rsidR="00741570" w:rsidRPr="00741570" w:rsidRDefault="00741570" w:rsidP="000578AD">
            <w:pPr>
              <w:spacing w:after="0" w:line="240" w:lineRule="auto"/>
              <w:ind w:left="57" w:right="57"/>
              <w:jc w:val="both"/>
              <w:rPr>
                <w:rFonts w:eastAsia="Times New Roman" w:cs="Times New Roman"/>
                <w:szCs w:val="24"/>
                <w:lang w:eastAsia="lv-LV"/>
              </w:rPr>
            </w:pPr>
          </w:p>
        </w:tc>
      </w:tr>
    </w:tbl>
    <w:p w14:paraId="660D15A2" w14:textId="77777777" w:rsidR="00741570" w:rsidRPr="008028CD" w:rsidRDefault="00741570" w:rsidP="000578AD">
      <w:pPr>
        <w:spacing w:after="0" w:line="240" w:lineRule="auto"/>
        <w:ind w:left="57" w:right="57"/>
        <w:jc w:val="both"/>
        <w:rPr>
          <w:rFonts w:cs="Times New Roman"/>
          <w:i/>
          <w:szCs w:val="24"/>
        </w:rPr>
      </w:pPr>
    </w:p>
    <w:tbl>
      <w:tblPr>
        <w:tblW w:w="502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
        <w:gridCol w:w="3398"/>
        <w:gridCol w:w="5190"/>
      </w:tblGrid>
      <w:tr w:rsidR="008028CD" w:rsidRPr="008028CD" w14:paraId="0AEBD7EA" w14:textId="77777777" w:rsidTr="008028CD">
        <w:trPr>
          <w:trHeight w:val="42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0C61A4D" w14:textId="77777777" w:rsidR="00E65B72" w:rsidRPr="008028CD" w:rsidRDefault="00E65B72" w:rsidP="00557A9F">
            <w:pPr>
              <w:spacing w:before="100" w:beforeAutospacing="1" w:after="100" w:afterAutospacing="1" w:line="240" w:lineRule="auto"/>
              <w:rPr>
                <w:rFonts w:eastAsia="Times New Roman" w:cs="Times New Roman"/>
                <w:szCs w:val="24"/>
                <w:lang w:eastAsia="lv-LV"/>
              </w:rPr>
            </w:pPr>
            <w:r w:rsidRPr="008028CD">
              <w:rPr>
                <w:rFonts w:eastAsia="Times New Roman" w:cs="Times New Roman"/>
                <w:b/>
                <w:bCs/>
                <w:szCs w:val="24"/>
                <w:lang w:eastAsia="lv-LV"/>
              </w:rPr>
              <w:t>VI. Sabiedrības līdzdalība un komunikācijas aktivitātes</w:t>
            </w:r>
          </w:p>
        </w:tc>
      </w:tr>
      <w:tr w:rsidR="008028CD" w:rsidRPr="008028CD" w14:paraId="497C1BD8" w14:textId="77777777" w:rsidTr="00EE615D">
        <w:trPr>
          <w:trHeight w:val="540"/>
          <w:jc w:val="center"/>
        </w:trPr>
        <w:tc>
          <w:tcPr>
            <w:tcW w:w="286" w:type="pct"/>
            <w:tcBorders>
              <w:top w:val="outset" w:sz="6" w:space="0" w:color="auto"/>
              <w:left w:val="outset" w:sz="6" w:space="0" w:color="auto"/>
              <w:bottom w:val="outset" w:sz="6" w:space="0" w:color="auto"/>
              <w:right w:val="outset" w:sz="6" w:space="0" w:color="auto"/>
            </w:tcBorders>
            <w:hideMark/>
          </w:tcPr>
          <w:p w14:paraId="14C6DA9E" w14:textId="77777777" w:rsidR="00E65B72" w:rsidRPr="008028CD" w:rsidRDefault="00E65B72" w:rsidP="00557A9F">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1865" w:type="pct"/>
            <w:tcBorders>
              <w:top w:val="outset" w:sz="6" w:space="0" w:color="auto"/>
              <w:left w:val="outset" w:sz="6" w:space="0" w:color="auto"/>
              <w:bottom w:val="outset" w:sz="6" w:space="0" w:color="auto"/>
              <w:right w:val="outset" w:sz="6" w:space="0" w:color="auto"/>
            </w:tcBorders>
            <w:hideMark/>
          </w:tcPr>
          <w:p w14:paraId="2BBD9220" w14:textId="77777777" w:rsidR="00E65B72" w:rsidRPr="008028CD" w:rsidRDefault="00E65B72" w:rsidP="00557A9F">
            <w:pPr>
              <w:spacing w:after="0" w:line="240" w:lineRule="auto"/>
              <w:rPr>
                <w:rFonts w:eastAsia="Times New Roman" w:cs="Times New Roman"/>
                <w:szCs w:val="24"/>
                <w:lang w:eastAsia="lv-LV"/>
              </w:rPr>
            </w:pPr>
            <w:r w:rsidRPr="008028CD">
              <w:rPr>
                <w:rFonts w:eastAsia="Times New Roman" w:cs="Times New Roman"/>
                <w:szCs w:val="24"/>
                <w:lang w:eastAsia="lv-LV"/>
              </w:rPr>
              <w:t>Plānotās sabiedrības līdzdalības un komunikācijas aktivitātes saistībā ar projektu</w:t>
            </w:r>
          </w:p>
        </w:tc>
        <w:tc>
          <w:tcPr>
            <w:tcW w:w="2849" w:type="pct"/>
            <w:tcBorders>
              <w:top w:val="outset" w:sz="6" w:space="0" w:color="auto"/>
              <w:left w:val="outset" w:sz="6" w:space="0" w:color="auto"/>
              <w:bottom w:val="outset" w:sz="6" w:space="0" w:color="auto"/>
              <w:right w:val="outset" w:sz="6" w:space="0" w:color="auto"/>
            </w:tcBorders>
            <w:hideMark/>
          </w:tcPr>
          <w:p w14:paraId="229BAE58" w14:textId="7B3E071A" w:rsidR="00E65B72" w:rsidRPr="008028CD" w:rsidRDefault="00E65B72" w:rsidP="0037514A">
            <w:pPr>
              <w:spacing w:after="0" w:line="240" w:lineRule="auto"/>
              <w:ind w:left="90" w:right="108"/>
              <w:jc w:val="both"/>
              <w:rPr>
                <w:rFonts w:eastAsia="Times New Roman" w:cs="Times New Roman"/>
                <w:szCs w:val="24"/>
                <w:lang w:eastAsia="lv-LV"/>
              </w:rPr>
            </w:pPr>
            <w:r w:rsidRPr="008028CD">
              <w:rPr>
                <w:rFonts w:eastAsia="Times New Roman" w:cs="Times New Roman"/>
                <w:szCs w:val="24"/>
                <w:lang w:eastAsia="lv-LV"/>
              </w:rPr>
              <w:t>Informācija par projekta uzsākšanu ievietota Finanšu ministrijas mājas lapā.</w:t>
            </w:r>
          </w:p>
        </w:tc>
      </w:tr>
      <w:tr w:rsidR="008028CD" w:rsidRPr="00EE615D" w14:paraId="7837590E" w14:textId="77777777" w:rsidTr="00EE615D">
        <w:trPr>
          <w:trHeight w:val="330"/>
          <w:jc w:val="center"/>
        </w:trPr>
        <w:tc>
          <w:tcPr>
            <w:tcW w:w="286" w:type="pct"/>
            <w:tcBorders>
              <w:top w:val="outset" w:sz="6" w:space="0" w:color="auto"/>
              <w:left w:val="outset" w:sz="6" w:space="0" w:color="auto"/>
              <w:bottom w:val="outset" w:sz="6" w:space="0" w:color="auto"/>
              <w:right w:val="outset" w:sz="6" w:space="0" w:color="auto"/>
            </w:tcBorders>
            <w:hideMark/>
          </w:tcPr>
          <w:p w14:paraId="3944F7F3" w14:textId="77777777" w:rsidR="00E65B72" w:rsidRPr="00EE615D" w:rsidRDefault="00E65B72" w:rsidP="00557A9F">
            <w:pPr>
              <w:spacing w:after="0" w:line="240" w:lineRule="auto"/>
              <w:rPr>
                <w:rFonts w:eastAsia="Times New Roman" w:cs="Times New Roman"/>
                <w:szCs w:val="24"/>
                <w:lang w:eastAsia="lv-LV"/>
              </w:rPr>
            </w:pPr>
            <w:r w:rsidRPr="00EE615D">
              <w:rPr>
                <w:rFonts w:eastAsia="Times New Roman" w:cs="Times New Roman"/>
                <w:szCs w:val="24"/>
                <w:lang w:eastAsia="lv-LV"/>
              </w:rPr>
              <w:t>2.</w:t>
            </w:r>
          </w:p>
        </w:tc>
        <w:tc>
          <w:tcPr>
            <w:tcW w:w="1865" w:type="pct"/>
            <w:tcBorders>
              <w:top w:val="outset" w:sz="6" w:space="0" w:color="auto"/>
              <w:left w:val="outset" w:sz="6" w:space="0" w:color="auto"/>
              <w:bottom w:val="outset" w:sz="6" w:space="0" w:color="auto"/>
              <w:right w:val="outset" w:sz="6" w:space="0" w:color="auto"/>
            </w:tcBorders>
            <w:hideMark/>
          </w:tcPr>
          <w:p w14:paraId="25E8EDE3" w14:textId="77777777" w:rsidR="00E65B72" w:rsidRPr="00EE615D" w:rsidRDefault="00E65B72" w:rsidP="00EE615D">
            <w:pPr>
              <w:spacing w:after="0" w:line="240" w:lineRule="auto"/>
              <w:rPr>
                <w:rFonts w:eastAsia="Times New Roman" w:cs="Times New Roman"/>
                <w:szCs w:val="24"/>
                <w:lang w:eastAsia="lv-LV"/>
              </w:rPr>
            </w:pPr>
            <w:r w:rsidRPr="00EE615D">
              <w:rPr>
                <w:rFonts w:eastAsia="Times New Roman" w:cs="Times New Roman"/>
                <w:szCs w:val="24"/>
                <w:lang w:eastAsia="lv-LV"/>
              </w:rPr>
              <w:t>Sabiedrības līdzdalība projekta izstrādē</w:t>
            </w:r>
          </w:p>
        </w:tc>
        <w:tc>
          <w:tcPr>
            <w:tcW w:w="2849" w:type="pct"/>
            <w:tcBorders>
              <w:top w:val="outset" w:sz="6" w:space="0" w:color="auto"/>
              <w:left w:val="outset" w:sz="6" w:space="0" w:color="auto"/>
              <w:bottom w:val="outset" w:sz="6" w:space="0" w:color="auto"/>
              <w:right w:val="outset" w:sz="6" w:space="0" w:color="auto"/>
            </w:tcBorders>
            <w:hideMark/>
          </w:tcPr>
          <w:p w14:paraId="20730945" w14:textId="6E055837" w:rsidR="00E65B72" w:rsidRPr="00EE615D" w:rsidRDefault="006665DC" w:rsidP="00EE615D">
            <w:pPr>
              <w:spacing w:after="0" w:line="240" w:lineRule="auto"/>
              <w:ind w:left="90" w:right="108"/>
              <w:jc w:val="both"/>
              <w:rPr>
                <w:rFonts w:eastAsia="Times New Roman" w:cs="Times New Roman"/>
                <w:szCs w:val="24"/>
                <w:lang w:eastAsia="lv-LV"/>
              </w:rPr>
            </w:pPr>
            <w:r w:rsidRPr="00EE615D">
              <w:rPr>
                <w:rStyle w:val="BodyText1"/>
                <w:rFonts w:eastAsiaTheme="minorHAnsi"/>
                <w:sz w:val="24"/>
                <w:szCs w:val="24"/>
              </w:rPr>
              <w:t>Noteikumu projekts un tā anotācija tika nosūtīti viedokļa izteikšanai Latvijas Tirdzniecības un rūpniecības kamerai.</w:t>
            </w:r>
          </w:p>
        </w:tc>
      </w:tr>
      <w:tr w:rsidR="008028CD" w:rsidRPr="008028CD" w14:paraId="2E88A0E5" w14:textId="77777777" w:rsidTr="00EE615D">
        <w:trPr>
          <w:trHeight w:val="465"/>
          <w:jc w:val="center"/>
        </w:trPr>
        <w:tc>
          <w:tcPr>
            <w:tcW w:w="286" w:type="pct"/>
            <w:tcBorders>
              <w:top w:val="outset" w:sz="6" w:space="0" w:color="auto"/>
              <w:left w:val="outset" w:sz="6" w:space="0" w:color="auto"/>
              <w:bottom w:val="outset" w:sz="6" w:space="0" w:color="auto"/>
              <w:right w:val="outset" w:sz="6" w:space="0" w:color="auto"/>
            </w:tcBorders>
            <w:hideMark/>
          </w:tcPr>
          <w:p w14:paraId="7E6068BD" w14:textId="77777777" w:rsidR="00E65B72" w:rsidRPr="008028CD" w:rsidRDefault="00E65B72" w:rsidP="00557A9F">
            <w:pPr>
              <w:spacing w:after="0" w:line="240" w:lineRule="auto"/>
              <w:rPr>
                <w:rFonts w:eastAsia="Times New Roman" w:cs="Times New Roman"/>
                <w:szCs w:val="24"/>
                <w:lang w:eastAsia="lv-LV"/>
              </w:rPr>
            </w:pPr>
            <w:r w:rsidRPr="008028CD">
              <w:rPr>
                <w:rFonts w:eastAsia="Times New Roman" w:cs="Times New Roman"/>
                <w:szCs w:val="24"/>
                <w:lang w:eastAsia="lv-LV"/>
              </w:rPr>
              <w:t>3.</w:t>
            </w:r>
          </w:p>
        </w:tc>
        <w:tc>
          <w:tcPr>
            <w:tcW w:w="1865" w:type="pct"/>
            <w:tcBorders>
              <w:top w:val="outset" w:sz="6" w:space="0" w:color="auto"/>
              <w:left w:val="outset" w:sz="6" w:space="0" w:color="auto"/>
              <w:bottom w:val="outset" w:sz="6" w:space="0" w:color="auto"/>
              <w:right w:val="outset" w:sz="6" w:space="0" w:color="auto"/>
            </w:tcBorders>
            <w:hideMark/>
          </w:tcPr>
          <w:p w14:paraId="539F2833" w14:textId="77777777" w:rsidR="00E65B72" w:rsidRPr="008028CD" w:rsidRDefault="00E65B72" w:rsidP="00557A9F">
            <w:pPr>
              <w:spacing w:after="0" w:line="240" w:lineRule="auto"/>
              <w:rPr>
                <w:rFonts w:eastAsia="Times New Roman" w:cs="Times New Roman"/>
                <w:szCs w:val="24"/>
                <w:lang w:eastAsia="lv-LV"/>
              </w:rPr>
            </w:pPr>
            <w:r w:rsidRPr="008028CD">
              <w:rPr>
                <w:rFonts w:eastAsia="Times New Roman" w:cs="Times New Roman"/>
                <w:szCs w:val="24"/>
                <w:lang w:eastAsia="lv-LV"/>
              </w:rPr>
              <w:t>Sabiedrības līdzdalības rezultāti</w:t>
            </w:r>
          </w:p>
        </w:tc>
        <w:tc>
          <w:tcPr>
            <w:tcW w:w="2849" w:type="pct"/>
            <w:tcBorders>
              <w:top w:val="outset" w:sz="6" w:space="0" w:color="auto"/>
              <w:left w:val="outset" w:sz="6" w:space="0" w:color="auto"/>
              <w:bottom w:val="outset" w:sz="6" w:space="0" w:color="auto"/>
              <w:right w:val="outset" w:sz="6" w:space="0" w:color="auto"/>
            </w:tcBorders>
            <w:hideMark/>
          </w:tcPr>
          <w:p w14:paraId="7943866B" w14:textId="36C0AAD0" w:rsidR="00E65B72" w:rsidRPr="008028CD" w:rsidRDefault="00EE615D" w:rsidP="00EE615D">
            <w:pPr>
              <w:pStyle w:val="ListParagraph"/>
              <w:spacing w:after="0" w:line="240" w:lineRule="auto"/>
              <w:ind w:left="90" w:right="108"/>
              <w:jc w:val="both"/>
              <w:rPr>
                <w:rFonts w:eastAsia="Times New Roman" w:cs="Times New Roman"/>
                <w:szCs w:val="24"/>
                <w:lang w:eastAsia="lv-LV"/>
              </w:rPr>
            </w:pPr>
            <w:r>
              <w:rPr>
                <w:rFonts w:eastAsia="Times New Roman" w:cs="Times New Roman"/>
                <w:szCs w:val="24"/>
                <w:lang w:eastAsia="lv-LV"/>
              </w:rPr>
              <w:t>Priekšlikumi tika ņemti vērā.</w:t>
            </w:r>
          </w:p>
        </w:tc>
      </w:tr>
      <w:tr w:rsidR="008028CD" w:rsidRPr="008028CD" w14:paraId="2CCDB531" w14:textId="77777777" w:rsidTr="00EE615D">
        <w:trPr>
          <w:trHeight w:val="465"/>
          <w:jc w:val="center"/>
        </w:trPr>
        <w:tc>
          <w:tcPr>
            <w:tcW w:w="286" w:type="pct"/>
            <w:tcBorders>
              <w:top w:val="outset" w:sz="6" w:space="0" w:color="auto"/>
              <w:left w:val="outset" w:sz="6" w:space="0" w:color="auto"/>
              <w:bottom w:val="single" w:sz="4" w:space="0" w:color="auto"/>
              <w:right w:val="outset" w:sz="6" w:space="0" w:color="auto"/>
            </w:tcBorders>
            <w:hideMark/>
          </w:tcPr>
          <w:p w14:paraId="4A914BEE" w14:textId="77777777" w:rsidR="00E65B72" w:rsidRPr="008028CD" w:rsidRDefault="00E65B72" w:rsidP="00557A9F">
            <w:pPr>
              <w:spacing w:after="0" w:line="240" w:lineRule="auto"/>
              <w:rPr>
                <w:rFonts w:eastAsia="Times New Roman" w:cs="Times New Roman"/>
                <w:szCs w:val="24"/>
                <w:lang w:eastAsia="lv-LV"/>
              </w:rPr>
            </w:pPr>
            <w:r w:rsidRPr="008028CD">
              <w:rPr>
                <w:rFonts w:eastAsia="Times New Roman" w:cs="Times New Roman"/>
                <w:szCs w:val="24"/>
                <w:lang w:eastAsia="lv-LV"/>
              </w:rPr>
              <w:t>4.</w:t>
            </w:r>
          </w:p>
        </w:tc>
        <w:tc>
          <w:tcPr>
            <w:tcW w:w="1865" w:type="pct"/>
            <w:tcBorders>
              <w:top w:val="outset" w:sz="6" w:space="0" w:color="auto"/>
              <w:left w:val="outset" w:sz="6" w:space="0" w:color="auto"/>
              <w:bottom w:val="single" w:sz="4" w:space="0" w:color="auto"/>
              <w:right w:val="outset" w:sz="6" w:space="0" w:color="auto"/>
            </w:tcBorders>
            <w:hideMark/>
          </w:tcPr>
          <w:p w14:paraId="431AC207" w14:textId="77777777" w:rsidR="00E65B72" w:rsidRPr="008028CD" w:rsidRDefault="00E65B72" w:rsidP="00557A9F">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2849" w:type="pct"/>
            <w:tcBorders>
              <w:top w:val="outset" w:sz="6" w:space="0" w:color="auto"/>
              <w:left w:val="outset" w:sz="6" w:space="0" w:color="auto"/>
              <w:bottom w:val="single" w:sz="4" w:space="0" w:color="auto"/>
              <w:right w:val="outset" w:sz="6" w:space="0" w:color="auto"/>
            </w:tcBorders>
            <w:hideMark/>
          </w:tcPr>
          <w:p w14:paraId="749254D7" w14:textId="77777777" w:rsidR="00E65B72" w:rsidRPr="008028CD" w:rsidRDefault="00E65B72" w:rsidP="006665DC">
            <w:pPr>
              <w:spacing w:before="100" w:beforeAutospacing="1" w:after="100" w:afterAutospacing="1" w:line="240" w:lineRule="auto"/>
              <w:ind w:left="90" w:right="108"/>
              <w:jc w:val="both"/>
              <w:rPr>
                <w:rFonts w:eastAsia="Times New Roman" w:cs="Times New Roman"/>
                <w:szCs w:val="24"/>
                <w:lang w:eastAsia="lv-LV"/>
              </w:rPr>
            </w:pPr>
            <w:r w:rsidRPr="008028CD">
              <w:rPr>
                <w:rFonts w:eastAsia="Times New Roman" w:cs="Times New Roman"/>
                <w:szCs w:val="24"/>
                <w:lang w:eastAsia="lv-LV"/>
              </w:rPr>
              <w:t>Nav</w:t>
            </w:r>
          </w:p>
        </w:tc>
      </w:tr>
    </w:tbl>
    <w:p w14:paraId="2D7266BE" w14:textId="77777777" w:rsidR="0011632D" w:rsidRDefault="0011632D" w:rsidP="000578AD">
      <w:pPr>
        <w:spacing w:after="0" w:line="240" w:lineRule="auto"/>
      </w:pPr>
    </w:p>
    <w:tbl>
      <w:tblPr>
        <w:tblW w:w="502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3853"/>
        <w:gridCol w:w="4721"/>
      </w:tblGrid>
      <w:tr w:rsidR="005D4AE6" w:rsidRPr="008028CD" w14:paraId="0E58DD85" w14:textId="77777777" w:rsidTr="0011632D">
        <w:trPr>
          <w:trHeight w:val="375"/>
          <w:jc w:val="center"/>
        </w:trPr>
        <w:tc>
          <w:tcPr>
            <w:tcW w:w="5000" w:type="pct"/>
            <w:gridSpan w:val="3"/>
            <w:tcBorders>
              <w:top w:val="single" w:sz="4" w:space="0" w:color="auto"/>
              <w:left w:val="outset" w:sz="6" w:space="0" w:color="auto"/>
              <w:bottom w:val="outset" w:sz="6" w:space="0" w:color="auto"/>
              <w:right w:val="outset" w:sz="6" w:space="0" w:color="auto"/>
            </w:tcBorders>
            <w:vAlign w:val="center"/>
            <w:hideMark/>
          </w:tcPr>
          <w:p w14:paraId="1757620A"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b/>
                <w:bCs/>
                <w:szCs w:val="24"/>
                <w:lang w:eastAsia="lv-LV"/>
              </w:rPr>
              <w:t>VII. Tiesību akta projekta izpildes nodrošināšana un tās ietekme uz institūcijām</w:t>
            </w:r>
          </w:p>
        </w:tc>
      </w:tr>
      <w:tr w:rsidR="008028CD" w:rsidRPr="008028CD" w14:paraId="0E725B60" w14:textId="77777777" w:rsidTr="0011632D">
        <w:trPr>
          <w:trHeight w:val="420"/>
          <w:jc w:val="center"/>
        </w:trPr>
        <w:tc>
          <w:tcPr>
            <w:tcW w:w="285" w:type="pct"/>
            <w:tcBorders>
              <w:top w:val="outset" w:sz="6" w:space="0" w:color="auto"/>
              <w:left w:val="outset" w:sz="6" w:space="0" w:color="auto"/>
              <w:bottom w:val="outset" w:sz="6" w:space="0" w:color="auto"/>
              <w:right w:val="outset" w:sz="6" w:space="0" w:color="auto"/>
            </w:tcBorders>
            <w:hideMark/>
          </w:tcPr>
          <w:p w14:paraId="02370087"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2119" w:type="pct"/>
            <w:tcBorders>
              <w:top w:val="outset" w:sz="6" w:space="0" w:color="auto"/>
              <w:left w:val="outset" w:sz="6" w:space="0" w:color="auto"/>
              <w:bottom w:val="outset" w:sz="6" w:space="0" w:color="auto"/>
              <w:right w:val="outset" w:sz="6" w:space="0" w:color="auto"/>
            </w:tcBorders>
            <w:hideMark/>
          </w:tcPr>
          <w:p w14:paraId="131BD9EB"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Projekta izpildē iesaistītās institūcijas</w:t>
            </w:r>
          </w:p>
        </w:tc>
        <w:tc>
          <w:tcPr>
            <w:tcW w:w="2595" w:type="pct"/>
            <w:tcBorders>
              <w:top w:val="outset" w:sz="6" w:space="0" w:color="auto"/>
              <w:left w:val="outset" w:sz="6" w:space="0" w:color="auto"/>
              <w:bottom w:val="outset" w:sz="6" w:space="0" w:color="auto"/>
              <w:right w:val="outset" w:sz="6" w:space="0" w:color="auto"/>
            </w:tcBorders>
            <w:hideMark/>
          </w:tcPr>
          <w:p w14:paraId="2E83B98E" w14:textId="7ABE9B48" w:rsidR="005D4AE6" w:rsidRPr="008028CD" w:rsidRDefault="00E03D13">
            <w:pPr>
              <w:spacing w:after="0" w:line="240" w:lineRule="auto"/>
              <w:rPr>
                <w:rFonts w:eastAsia="Times New Roman" w:cs="Times New Roman"/>
                <w:szCs w:val="24"/>
                <w:lang w:eastAsia="lv-LV"/>
              </w:rPr>
            </w:pPr>
            <w:r w:rsidRPr="00EE615D">
              <w:rPr>
                <w:rStyle w:val="BodyText1"/>
                <w:rFonts w:eastAsiaTheme="minorHAnsi"/>
                <w:sz w:val="24"/>
                <w:szCs w:val="24"/>
              </w:rPr>
              <w:t>Latvijas Tirdzniecības un rūpniecības kamera</w:t>
            </w:r>
            <w:r>
              <w:rPr>
                <w:rStyle w:val="BodyText1"/>
                <w:rFonts w:eastAsiaTheme="minorHAnsi"/>
                <w:sz w:val="24"/>
                <w:szCs w:val="24"/>
              </w:rPr>
              <w:t xml:space="preserve">, </w:t>
            </w:r>
            <w:r w:rsidR="004C29A6" w:rsidRPr="008028CD">
              <w:rPr>
                <w:rFonts w:eastAsia="Times New Roman" w:cs="Times New Roman"/>
                <w:szCs w:val="24"/>
                <w:lang w:eastAsia="lv-LV"/>
              </w:rPr>
              <w:t>Valsts ieņēmumu dienests</w:t>
            </w:r>
          </w:p>
        </w:tc>
      </w:tr>
      <w:tr w:rsidR="008028CD" w:rsidRPr="008028CD" w14:paraId="4A2143BD" w14:textId="77777777" w:rsidTr="0011632D">
        <w:trPr>
          <w:trHeight w:val="450"/>
          <w:jc w:val="center"/>
        </w:trPr>
        <w:tc>
          <w:tcPr>
            <w:tcW w:w="285" w:type="pct"/>
            <w:tcBorders>
              <w:top w:val="outset" w:sz="6" w:space="0" w:color="auto"/>
              <w:left w:val="outset" w:sz="6" w:space="0" w:color="auto"/>
              <w:bottom w:val="outset" w:sz="6" w:space="0" w:color="auto"/>
              <w:right w:val="outset" w:sz="6" w:space="0" w:color="auto"/>
            </w:tcBorders>
            <w:hideMark/>
          </w:tcPr>
          <w:p w14:paraId="54281CBC"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2.</w:t>
            </w:r>
          </w:p>
        </w:tc>
        <w:tc>
          <w:tcPr>
            <w:tcW w:w="2119" w:type="pct"/>
            <w:tcBorders>
              <w:top w:val="outset" w:sz="6" w:space="0" w:color="auto"/>
              <w:left w:val="outset" w:sz="6" w:space="0" w:color="auto"/>
              <w:bottom w:val="outset" w:sz="6" w:space="0" w:color="auto"/>
              <w:right w:val="outset" w:sz="6" w:space="0" w:color="auto"/>
            </w:tcBorders>
            <w:hideMark/>
          </w:tcPr>
          <w:p w14:paraId="21E32E3E"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 xml:space="preserve">Projekta izpildes ietekme uz pārvaldes funkcijām un institucionālo struktūru. </w:t>
            </w:r>
          </w:p>
          <w:p w14:paraId="2371C11D"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Jaunu institūc</w:t>
            </w:r>
            <w:bookmarkStart w:id="16" w:name="_GoBack"/>
            <w:bookmarkEnd w:id="16"/>
            <w:r w:rsidRPr="008028CD">
              <w:rPr>
                <w:rFonts w:eastAsia="Times New Roman" w:cs="Times New Roman"/>
                <w:szCs w:val="24"/>
                <w:lang w:eastAsia="lv-LV"/>
              </w:rPr>
              <w:t>iju izveide, esošu institūciju likvidācija vai reorganizācija, to ietekme uz institūcijas cilvēkresursiem</w:t>
            </w:r>
          </w:p>
        </w:tc>
        <w:tc>
          <w:tcPr>
            <w:tcW w:w="2595" w:type="pct"/>
            <w:tcBorders>
              <w:top w:val="outset" w:sz="6" w:space="0" w:color="auto"/>
              <w:left w:val="outset" w:sz="6" w:space="0" w:color="auto"/>
              <w:bottom w:val="outset" w:sz="6" w:space="0" w:color="auto"/>
              <w:right w:val="outset" w:sz="6" w:space="0" w:color="auto"/>
            </w:tcBorders>
            <w:hideMark/>
          </w:tcPr>
          <w:p w14:paraId="5E0A3F0A" w14:textId="77777777" w:rsidR="005D4AE6" w:rsidRPr="008028CD" w:rsidRDefault="004C29A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Izmaiņas nav paredzētas</w:t>
            </w:r>
            <w:r w:rsidR="00E66B77" w:rsidRPr="008028CD">
              <w:rPr>
                <w:rFonts w:eastAsia="Times New Roman" w:cs="Times New Roman"/>
                <w:szCs w:val="24"/>
                <w:lang w:eastAsia="lv-LV"/>
              </w:rPr>
              <w:t>.</w:t>
            </w:r>
          </w:p>
        </w:tc>
      </w:tr>
      <w:tr w:rsidR="008028CD" w:rsidRPr="008028CD" w14:paraId="2B62B705" w14:textId="77777777" w:rsidTr="0011632D">
        <w:trPr>
          <w:trHeight w:val="390"/>
          <w:jc w:val="center"/>
        </w:trPr>
        <w:tc>
          <w:tcPr>
            <w:tcW w:w="285" w:type="pct"/>
            <w:tcBorders>
              <w:top w:val="outset" w:sz="6" w:space="0" w:color="auto"/>
              <w:left w:val="outset" w:sz="6" w:space="0" w:color="auto"/>
              <w:bottom w:val="outset" w:sz="6" w:space="0" w:color="auto"/>
              <w:right w:val="outset" w:sz="6" w:space="0" w:color="auto"/>
            </w:tcBorders>
            <w:hideMark/>
          </w:tcPr>
          <w:p w14:paraId="79309315"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3.</w:t>
            </w:r>
          </w:p>
        </w:tc>
        <w:tc>
          <w:tcPr>
            <w:tcW w:w="2119" w:type="pct"/>
            <w:tcBorders>
              <w:top w:val="outset" w:sz="6" w:space="0" w:color="auto"/>
              <w:left w:val="outset" w:sz="6" w:space="0" w:color="auto"/>
              <w:bottom w:val="outset" w:sz="6" w:space="0" w:color="auto"/>
              <w:right w:val="outset" w:sz="6" w:space="0" w:color="auto"/>
            </w:tcBorders>
            <w:hideMark/>
          </w:tcPr>
          <w:p w14:paraId="57877C45"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2595" w:type="pct"/>
            <w:tcBorders>
              <w:top w:val="outset" w:sz="6" w:space="0" w:color="auto"/>
              <w:left w:val="outset" w:sz="6" w:space="0" w:color="auto"/>
              <w:bottom w:val="outset" w:sz="6" w:space="0" w:color="auto"/>
              <w:right w:val="outset" w:sz="6" w:space="0" w:color="auto"/>
            </w:tcBorders>
            <w:hideMark/>
          </w:tcPr>
          <w:p w14:paraId="03B755C9" w14:textId="77777777" w:rsidR="005D4AE6" w:rsidRPr="008028CD" w:rsidRDefault="004C29A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Nav</w:t>
            </w:r>
          </w:p>
        </w:tc>
      </w:tr>
    </w:tbl>
    <w:p w14:paraId="50649F21" w14:textId="16B364AC" w:rsidR="002907B4" w:rsidRPr="003436F6" w:rsidRDefault="00EE615D" w:rsidP="002907B4">
      <w:pPr>
        <w:tabs>
          <w:tab w:val="center" w:pos="0"/>
          <w:tab w:val="right" w:pos="8306"/>
        </w:tabs>
        <w:spacing w:after="0" w:line="240" w:lineRule="auto"/>
        <w:jc w:val="both"/>
        <w:rPr>
          <w:rFonts w:eastAsia="Times New Roman" w:cs="Times New Roman"/>
          <w:szCs w:val="24"/>
        </w:rPr>
      </w:pPr>
      <w:r w:rsidRPr="003436F6">
        <w:rPr>
          <w:rFonts w:cs="Times New Roman"/>
          <w:i/>
          <w:szCs w:val="24"/>
        </w:rPr>
        <w:t xml:space="preserve">Anotācijas III </w:t>
      </w:r>
      <w:r w:rsidR="000578AD" w:rsidRPr="003436F6">
        <w:rPr>
          <w:rFonts w:cs="Times New Roman"/>
          <w:i/>
          <w:szCs w:val="24"/>
        </w:rPr>
        <w:t xml:space="preserve">sadaļa </w:t>
      </w:r>
      <w:r w:rsidRPr="003436F6">
        <w:rPr>
          <w:rFonts w:cs="Times New Roman"/>
          <w:i/>
          <w:szCs w:val="24"/>
        </w:rPr>
        <w:t>– projekts šo jomu neskar.</w:t>
      </w:r>
    </w:p>
    <w:p w14:paraId="0A58B844" w14:textId="66FEF1A9" w:rsidR="00EF47F5" w:rsidRPr="003436F6" w:rsidRDefault="00EF47F5" w:rsidP="00EE615D">
      <w:pPr>
        <w:pStyle w:val="naisal"/>
        <w:shd w:val="clear" w:color="auto" w:fill="FFFFFF"/>
        <w:tabs>
          <w:tab w:val="left" w:pos="6521"/>
        </w:tabs>
        <w:spacing w:before="300" w:beforeAutospacing="0" w:after="75" w:afterAutospacing="0"/>
        <w:jc w:val="both"/>
        <w:rPr>
          <w:sz w:val="26"/>
          <w:szCs w:val="26"/>
        </w:rPr>
      </w:pPr>
      <w:r w:rsidRPr="003436F6">
        <w:rPr>
          <w:sz w:val="26"/>
          <w:szCs w:val="26"/>
        </w:rPr>
        <w:t>Finanšu ministre</w:t>
      </w:r>
      <w:r w:rsidRPr="003436F6">
        <w:rPr>
          <w:rStyle w:val="apple-converted-space"/>
          <w:sz w:val="26"/>
          <w:szCs w:val="26"/>
        </w:rPr>
        <w:t xml:space="preserve"> </w:t>
      </w:r>
      <w:r w:rsidR="00120134" w:rsidRPr="003436F6">
        <w:rPr>
          <w:rStyle w:val="apple-converted-space"/>
          <w:sz w:val="26"/>
          <w:szCs w:val="26"/>
        </w:rPr>
        <w:tab/>
      </w:r>
      <w:r w:rsidR="00EE615D" w:rsidRPr="003436F6">
        <w:rPr>
          <w:iCs/>
          <w:sz w:val="26"/>
          <w:szCs w:val="26"/>
        </w:rPr>
        <w:t xml:space="preserve">Dana </w:t>
      </w:r>
      <w:r w:rsidRPr="003436F6">
        <w:rPr>
          <w:iCs/>
          <w:sz w:val="26"/>
          <w:szCs w:val="26"/>
        </w:rPr>
        <w:t>Reizniece-Ozola</w:t>
      </w:r>
    </w:p>
    <w:p w14:paraId="2993A9FF" w14:textId="77777777" w:rsidR="002907B4" w:rsidRPr="003436F6" w:rsidRDefault="002907B4" w:rsidP="00883365">
      <w:pPr>
        <w:spacing w:after="0" w:line="240" w:lineRule="auto"/>
        <w:jc w:val="both"/>
        <w:rPr>
          <w:rFonts w:eastAsia="Times New Roman" w:cs="Times New Roman"/>
          <w:szCs w:val="24"/>
        </w:rPr>
      </w:pPr>
    </w:p>
    <w:p w14:paraId="1CE34EBF" w14:textId="506165EA" w:rsidR="00EF47F5" w:rsidRPr="008028CD" w:rsidRDefault="00C111A6" w:rsidP="008028CD">
      <w:pPr>
        <w:tabs>
          <w:tab w:val="left" w:pos="5529"/>
        </w:tabs>
        <w:spacing w:after="0" w:line="240" w:lineRule="auto"/>
        <w:jc w:val="both"/>
        <w:rPr>
          <w:rFonts w:eastAsia="Calibri" w:cs="Times New Roman"/>
          <w:sz w:val="20"/>
          <w:szCs w:val="20"/>
        </w:rPr>
      </w:pPr>
      <w:r>
        <w:rPr>
          <w:rFonts w:eastAsia="Calibri" w:cs="Times New Roman"/>
          <w:sz w:val="20"/>
          <w:szCs w:val="20"/>
        </w:rPr>
        <w:t>13</w:t>
      </w:r>
      <w:r w:rsidR="00E03D13">
        <w:rPr>
          <w:rFonts w:eastAsia="Calibri" w:cs="Times New Roman"/>
          <w:sz w:val="20"/>
          <w:szCs w:val="20"/>
        </w:rPr>
        <w:t>.10</w:t>
      </w:r>
      <w:r w:rsidR="00EF47F5" w:rsidRPr="008028CD">
        <w:rPr>
          <w:rFonts w:eastAsia="Calibri" w:cs="Times New Roman"/>
          <w:sz w:val="20"/>
          <w:szCs w:val="20"/>
        </w:rPr>
        <w:t>.2016 09:19</w:t>
      </w:r>
    </w:p>
    <w:p w14:paraId="7F305C7D" w14:textId="310AED31" w:rsidR="003436F6" w:rsidRDefault="00C111A6" w:rsidP="008028CD">
      <w:pPr>
        <w:spacing w:after="0" w:line="240" w:lineRule="auto"/>
        <w:jc w:val="both"/>
        <w:rPr>
          <w:rFonts w:eastAsia="Calibri" w:cs="Times New Roman"/>
          <w:sz w:val="20"/>
          <w:szCs w:val="20"/>
        </w:rPr>
      </w:pPr>
      <w:r>
        <w:rPr>
          <w:rFonts w:eastAsia="Calibri" w:cs="Times New Roman"/>
          <w:sz w:val="20"/>
          <w:szCs w:val="20"/>
        </w:rPr>
        <w:t>2399</w:t>
      </w:r>
    </w:p>
    <w:p w14:paraId="4C767770" w14:textId="5BEAE3BE" w:rsidR="00EF47F5" w:rsidRPr="008028CD" w:rsidRDefault="00EF47F5" w:rsidP="008028CD">
      <w:pPr>
        <w:spacing w:after="0" w:line="240" w:lineRule="auto"/>
        <w:jc w:val="both"/>
        <w:rPr>
          <w:rFonts w:eastAsia="Calibri" w:cs="Times New Roman"/>
          <w:sz w:val="20"/>
          <w:szCs w:val="20"/>
        </w:rPr>
      </w:pPr>
      <w:proofErr w:type="spellStart"/>
      <w:r w:rsidRPr="008028CD">
        <w:rPr>
          <w:rFonts w:eastAsia="Calibri" w:cs="Times New Roman"/>
          <w:sz w:val="20"/>
          <w:szCs w:val="20"/>
        </w:rPr>
        <w:t>I.Tomiņa</w:t>
      </w:r>
      <w:proofErr w:type="spellEnd"/>
    </w:p>
    <w:p w14:paraId="77D0F2F4" w14:textId="4766B27D" w:rsidR="00EF47F5" w:rsidRPr="008028CD" w:rsidRDefault="00EF47F5" w:rsidP="008028CD">
      <w:pPr>
        <w:spacing w:after="0" w:line="240" w:lineRule="auto"/>
        <w:jc w:val="both"/>
        <w:rPr>
          <w:rFonts w:eastAsia="Calibri" w:cs="Times New Roman"/>
          <w:sz w:val="20"/>
          <w:szCs w:val="20"/>
        </w:rPr>
      </w:pPr>
      <w:r w:rsidRPr="008028CD">
        <w:rPr>
          <w:rFonts w:eastAsia="Calibri" w:cs="Times New Roman"/>
          <w:sz w:val="20"/>
          <w:szCs w:val="20"/>
        </w:rPr>
        <w:t xml:space="preserve">67095566, </w:t>
      </w:r>
      <w:hyperlink r:id="rId8" w:history="1">
        <w:r w:rsidR="00DE0924" w:rsidRPr="00D053F9">
          <w:rPr>
            <w:rStyle w:val="Hyperlink"/>
            <w:rFonts w:eastAsia="Calibri" w:cs="Times New Roman"/>
            <w:sz w:val="20"/>
            <w:szCs w:val="20"/>
          </w:rPr>
          <w:t>Irita.Tomina@fm.gov.lv</w:t>
        </w:r>
      </w:hyperlink>
      <w:r w:rsidRPr="008028CD">
        <w:rPr>
          <w:rFonts w:eastAsia="Calibri" w:cs="Times New Roman"/>
          <w:sz w:val="20"/>
          <w:szCs w:val="20"/>
        </w:rPr>
        <w:t xml:space="preserve"> </w:t>
      </w:r>
    </w:p>
    <w:p w14:paraId="377C3869" w14:textId="532879C1" w:rsidR="00EC7C59" w:rsidRDefault="00EC7C59" w:rsidP="00EF47F5">
      <w:pPr>
        <w:spacing w:after="0" w:line="240" w:lineRule="auto"/>
        <w:jc w:val="both"/>
        <w:rPr>
          <w:rFonts w:eastAsia="Times New Roman" w:cs="Times New Roman"/>
          <w:sz w:val="20"/>
          <w:szCs w:val="20"/>
        </w:rPr>
      </w:pPr>
    </w:p>
    <w:sectPr w:rsidR="00EC7C59" w:rsidSect="0016293E">
      <w:headerReference w:type="default" r:id="rId9"/>
      <w:footerReference w:type="default" r:id="rId10"/>
      <w:footerReference w:type="first" r:id="rId11"/>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B04C" w14:textId="77777777" w:rsidR="00825080" w:rsidRDefault="00825080" w:rsidP="00CE4D88">
      <w:pPr>
        <w:spacing w:after="0" w:line="240" w:lineRule="auto"/>
      </w:pPr>
      <w:r>
        <w:separator/>
      </w:r>
    </w:p>
  </w:endnote>
  <w:endnote w:type="continuationSeparator" w:id="0">
    <w:p w14:paraId="07371367" w14:textId="77777777" w:rsidR="00825080" w:rsidRDefault="00825080"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Sylfaen">
    <w:panose1 w:val="010A0502050306030303"/>
    <w:charset w:val="BA"/>
    <w:family w:val="roman"/>
    <w:pitch w:val="variable"/>
    <w:sig w:usb0="04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80FE" w14:textId="720CDAAA" w:rsidR="00CE4D88" w:rsidRPr="00073804" w:rsidRDefault="00CE6EFB" w:rsidP="004D1F9A">
    <w:pPr>
      <w:pStyle w:val="Footer"/>
      <w:jc w:val="both"/>
      <w:rPr>
        <w:sz w:val="20"/>
        <w:szCs w:val="20"/>
      </w:rPr>
    </w:pPr>
    <w:r w:rsidRPr="00CE6EFB">
      <w:rPr>
        <w:sz w:val="20"/>
        <w:szCs w:val="20"/>
      </w:rPr>
      <w:t>FMAnot_</w:t>
    </w:r>
    <w:r w:rsidR="003436F6">
      <w:rPr>
        <w:sz w:val="20"/>
        <w:szCs w:val="20"/>
      </w:rPr>
      <w:t>2309</w:t>
    </w:r>
    <w:r w:rsidRPr="00CE6EFB">
      <w:rPr>
        <w:sz w:val="20"/>
        <w:szCs w:val="20"/>
      </w:rPr>
      <w:t xml:space="preserve">16_izcelsme; Ministru kabineta noteikumu projekta </w:t>
    </w:r>
    <w:r w:rsidR="007C5188">
      <w:rPr>
        <w:sz w:val="20"/>
        <w:szCs w:val="20"/>
      </w:rPr>
      <w:t>„</w:t>
    </w:r>
    <w:r w:rsidR="00BC65A4">
      <w:rPr>
        <w:sz w:val="20"/>
        <w:szCs w:val="20"/>
      </w:rPr>
      <w:t>Nepreferenciāla</w:t>
    </w:r>
    <w:r w:rsidR="00276C59" w:rsidRPr="00276C59">
      <w:rPr>
        <w:sz w:val="20"/>
        <w:szCs w:val="20"/>
      </w:rPr>
      <w:t>s preču izcelsmes sertifikātu izsniegšanas un izsniegto sertifikātu pārbaudes noteikumi</w:t>
    </w:r>
    <w:r w:rsidR="0037514A">
      <w:rPr>
        <w:sz w:val="20"/>
        <w:szCs w:val="20"/>
      </w:rPr>
      <w:t>”</w:t>
    </w:r>
    <w:r w:rsidRPr="00CE6EFB">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C0E6" w14:textId="173D85B0" w:rsidR="00883365" w:rsidRPr="004D1F9A" w:rsidRDefault="00E61AA5" w:rsidP="004D1F9A">
    <w:pPr>
      <w:pStyle w:val="Footer"/>
      <w:jc w:val="both"/>
      <w:rPr>
        <w:sz w:val="20"/>
        <w:szCs w:val="20"/>
      </w:rPr>
    </w:pPr>
    <w:r>
      <w:rPr>
        <w:sz w:val="20"/>
        <w:szCs w:val="20"/>
      </w:rPr>
      <w:t>FMAnot_</w:t>
    </w:r>
    <w:r w:rsidR="003436F6">
      <w:rPr>
        <w:sz w:val="20"/>
        <w:szCs w:val="20"/>
      </w:rPr>
      <w:t>2309</w:t>
    </w:r>
    <w:r w:rsidR="00CE6EFB">
      <w:rPr>
        <w:sz w:val="20"/>
        <w:szCs w:val="20"/>
      </w:rPr>
      <w:t>16_izcelsme</w:t>
    </w:r>
    <w:r w:rsidR="00B94DB2">
      <w:rPr>
        <w:sz w:val="20"/>
        <w:szCs w:val="20"/>
      </w:rPr>
      <w:t xml:space="preserve">; </w:t>
    </w:r>
    <w:r w:rsidR="0075067E" w:rsidRPr="0075067E">
      <w:rPr>
        <w:sz w:val="20"/>
        <w:szCs w:val="20"/>
      </w:rPr>
      <w:t>Ministru kabineta noteikumu projekta</w:t>
    </w:r>
    <w:r w:rsidR="00276C59">
      <w:rPr>
        <w:sz w:val="20"/>
        <w:szCs w:val="20"/>
      </w:rPr>
      <w:t xml:space="preserve"> “</w:t>
    </w:r>
    <w:r w:rsidR="00BC65A4">
      <w:rPr>
        <w:sz w:val="20"/>
        <w:szCs w:val="20"/>
      </w:rPr>
      <w:t>Nepreferenciāla</w:t>
    </w:r>
    <w:r w:rsidR="00276C59" w:rsidRPr="00276C59">
      <w:rPr>
        <w:sz w:val="20"/>
        <w:szCs w:val="20"/>
      </w:rPr>
      <w:t>s preču izcelsmes sertifikātu izsniegšanas un izsniegto sertifikātu pārbaudes noteikumi</w:t>
    </w:r>
    <w:r w:rsidR="0037514A">
      <w:rPr>
        <w:sz w:val="20"/>
        <w:szCs w:val="20"/>
      </w:rPr>
      <w:t>”</w:t>
    </w:r>
    <w:r w:rsidR="00A561BF" w:rsidRPr="00A561BF">
      <w:rPr>
        <w:sz w:val="20"/>
        <w:szCs w:val="20"/>
      </w:rPr>
      <w:t xml:space="preserve"> </w:t>
    </w:r>
    <w:r w:rsidR="00042B0F">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8CFFC" w14:textId="77777777" w:rsidR="00825080" w:rsidRDefault="00825080" w:rsidP="00CE4D88">
      <w:pPr>
        <w:spacing w:after="0" w:line="240" w:lineRule="auto"/>
      </w:pPr>
      <w:r>
        <w:separator/>
      </w:r>
    </w:p>
  </w:footnote>
  <w:footnote w:type="continuationSeparator" w:id="0">
    <w:p w14:paraId="73D839E4" w14:textId="77777777" w:rsidR="00825080" w:rsidRDefault="00825080" w:rsidP="00CE4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988842"/>
      <w:docPartObj>
        <w:docPartGallery w:val="Page Numbers (Top of Page)"/>
        <w:docPartUnique/>
      </w:docPartObj>
    </w:sdtPr>
    <w:sdtEndPr>
      <w:rPr>
        <w:noProof/>
      </w:rPr>
    </w:sdtEndPr>
    <w:sdtContent>
      <w:p w14:paraId="2C06B9D7" w14:textId="77777777" w:rsidR="003536D5" w:rsidRDefault="003536D5">
        <w:pPr>
          <w:pStyle w:val="Header"/>
          <w:jc w:val="center"/>
        </w:pPr>
        <w:r>
          <w:fldChar w:fldCharType="begin"/>
        </w:r>
        <w:r>
          <w:instrText xml:space="preserve"> PAGE   \* MERGEFORMAT </w:instrText>
        </w:r>
        <w:r>
          <w:fldChar w:fldCharType="separate"/>
        </w:r>
        <w:r w:rsidR="00C111A6">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700DC6"/>
    <w:multiLevelType w:val="hybridMultilevel"/>
    <w:tmpl w:val="FCDE8D9C"/>
    <w:lvl w:ilvl="0" w:tplc="0426000F">
      <w:start w:val="1"/>
      <w:numFmt w:val="decimal"/>
      <w:lvlText w:val="%1."/>
      <w:lvlJc w:val="left"/>
      <w:pPr>
        <w:ind w:left="720" w:hanging="360"/>
      </w:pPr>
    </w:lvl>
    <w:lvl w:ilvl="1" w:tplc="30EA04BC">
      <w:start w:val="1"/>
      <w:numFmt w:val="decimal"/>
      <w:lvlText w:val="1.%2"/>
      <w:lvlJc w:val="left"/>
      <w:pPr>
        <w:ind w:left="1353"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566377"/>
    <w:multiLevelType w:val="hybridMultilevel"/>
    <w:tmpl w:val="F4B448B0"/>
    <w:lvl w:ilvl="0" w:tplc="C9F206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5083620"/>
    <w:multiLevelType w:val="hybridMultilevel"/>
    <w:tmpl w:val="A6B0410E"/>
    <w:lvl w:ilvl="0" w:tplc="EE445DD2">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nsid w:val="3E6328FD"/>
    <w:multiLevelType w:val="hybridMultilevel"/>
    <w:tmpl w:val="1122C956"/>
    <w:lvl w:ilvl="0" w:tplc="D6C251DE">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D25DD6"/>
    <w:multiLevelType w:val="hybridMultilevel"/>
    <w:tmpl w:val="79DC4D48"/>
    <w:lvl w:ilvl="0" w:tplc="F00811B4">
      <w:numFmt w:val="bullet"/>
      <w:lvlText w:val="-"/>
      <w:lvlJc w:val="left"/>
      <w:pPr>
        <w:ind w:left="505" w:hanging="360"/>
      </w:pPr>
      <w:rPr>
        <w:rFonts w:ascii="Times New Roman" w:eastAsia="Times New Roman" w:hAnsi="Times New Roman" w:cs="Times New Roman" w:hint="default"/>
      </w:rPr>
    </w:lvl>
    <w:lvl w:ilvl="1" w:tplc="04260003" w:tentative="1">
      <w:start w:val="1"/>
      <w:numFmt w:val="bullet"/>
      <w:lvlText w:val="o"/>
      <w:lvlJc w:val="left"/>
      <w:pPr>
        <w:ind w:left="1225" w:hanging="360"/>
      </w:pPr>
      <w:rPr>
        <w:rFonts w:ascii="Courier New" w:hAnsi="Courier New" w:cs="Courier New" w:hint="default"/>
      </w:rPr>
    </w:lvl>
    <w:lvl w:ilvl="2" w:tplc="04260005" w:tentative="1">
      <w:start w:val="1"/>
      <w:numFmt w:val="bullet"/>
      <w:lvlText w:val=""/>
      <w:lvlJc w:val="left"/>
      <w:pPr>
        <w:ind w:left="1945" w:hanging="360"/>
      </w:pPr>
      <w:rPr>
        <w:rFonts w:ascii="Wingdings" w:hAnsi="Wingdings" w:hint="default"/>
      </w:rPr>
    </w:lvl>
    <w:lvl w:ilvl="3" w:tplc="04260001" w:tentative="1">
      <w:start w:val="1"/>
      <w:numFmt w:val="bullet"/>
      <w:lvlText w:val=""/>
      <w:lvlJc w:val="left"/>
      <w:pPr>
        <w:ind w:left="2665" w:hanging="360"/>
      </w:pPr>
      <w:rPr>
        <w:rFonts w:ascii="Symbol" w:hAnsi="Symbol" w:hint="default"/>
      </w:rPr>
    </w:lvl>
    <w:lvl w:ilvl="4" w:tplc="04260003" w:tentative="1">
      <w:start w:val="1"/>
      <w:numFmt w:val="bullet"/>
      <w:lvlText w:val="o"/>
      <w:lvlJc w:val="left"/>
      <w:pPr>
        <w:ind w:left="3385" w:hanging="360"/>
      </w:pPr>
      <w:rPr>
        <w:rFonts w:ascii="Courier New" w:hAnsi="Courier New" w:cs="Courier New" w:hint="default"/>
      </w:rPr>
    </w:lvl>
    <w:lvl w:ilvl="5" w:tplc="04260005" w:tentative="1">
      <w:start w:val="1"/>
      <w:numFmt w:val="bullet"/>
      <w:lvlText w:val=""/>
      <w:lvlJc w:val="left"/>
      <w:pPr>
        <w:ind w:left="4105" w:hanging="360"/>
      </w:pPr>
      <w:rPr>
        <w:rFonts w:ascii="Wingdings" w:hAnsi="Wingdings" w:hint="default"/>
      </w:rPr>
    </w:lvl>
    <w:lvl w:ilvl="6" w:tplc="04260001" w:tentative="1">
      <w:start w:val="1"/>
      <w:numFmt w:val="bullet"/>
      <w:lvlText w:val=""/>
      <w:lvlJc w:val="left"/>
      <w:pPr>
        <w:ind w:left="4825" w:hanging="360"/>
      </w:pPr>
      <w:rPr>
        <w:rFonts w:ascii="Symbol" w:hAnsi="Symbol" w:hint="default"/>
      </w:rPr>
    </w:lvl>
    <w:lvl w:ilvl="7" w:tplc="04260003" w:tentative="1">
      <w:start w:val="1"/>
      <w:numFmt w:val="bullet"/>
      <w:lvlText w:val="o"/>
      <w:lvlJc w:val="left"/>
      <w:pPr>
        <w:ind w:left="5545" w:hanging="360"/>
      </w:pPr>
      <w:rPr>
        <w:rFonts w:ascii="Courier New" w:hAnsi="Courier New" w:cs="Courier New" w:hint="default"/>
      </w:rPr>
    </w:lvl>
    <w:lvl w:ilvl="8" w:tplc="04260005" w:tentative="1">
      <w:start w:val="1"/>
      <w:numFmt w:val="bullet"/>
      <w:lvlText w:val=""/>
      <w:lvlJc w:val="left"/>
      <w:pPr>
        <w:ind w:left="6265" w:hanging="360"/>
      </w:pPr>
      <w:rPr>
        <w:rFonts w:ascii="Wingdings" w:hAnsi="Wingdings" w:hint="default"/>
      </w:rPr>
    </w:lvl>
  </w:abstractNum>
  <w:abstractNum w:abstractNumId="9">
    <w:nsid w:val="4CC329DB"/>
    <w:multiLevelType w:val="hybridMultilevel"/>
    <w:tmpl w:val="06B0DEB8"/>
    <w:lvl w:ilvl="0" w:tplc="399ED62C">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D570BE2"/>
    <w:multiLevelType w:val="hybridMultilevel"/>
    <w:tmpl w:val="78C6D572"/>
    <w:lvl w:ilvl="0" w:tplc="0C707900">
      <w:start w:val="1"/>
      <w:numFmt w:val="decimal"/>
      <w:lvlText w:val="%1)"/>
      <w:lvlJc w:val="left"/>
      <w:pPr>
        <w:ind w:left="720" w:hanging="360"/>
      </w:pPr>
      <w:rPr>
        <w:color w:val="231F20"/>
        <w:w w:val="105"/>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5E1D4A24"/>
    <w:multiLevelType w:val="hybridMultilevel"/>
    <w:tmpl w:val="5606A67E"/>
    <w:lvl w:ilvl="0" w:tplc="64823DC0">
      <w:start w:val="1"/>
      <w:numFmt w:val="decimal"/>
      <w:lvlText w:val="%1."/>
      <w:lvlJc w:val="left"/>
      <w:pPr>
        <w:ind w:left="603" w:hanging="495"/>
      </w:pPr>
      <w:rPr>
        <w:rFonts w:eastAsia="Calibri"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3">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7921397"/>
    <w:multiLevelType w:val="hybridMultilevel"/>
    <w:tmpl w:val="F7646632"/>
    <w:lvl w:ilvl="0" w:tplc="BDE82440">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2"/>
  </w:num>
  <w:num w:numId="5">
    <w:abstractNumId w:val="0"/>
  </w:num>
  <w:num w:numId="6">
    <w:abstractNumId w:val="10"/>
  </w:num>
  <w:num w:numId="7">
    <w:abstractNumId w:val="13"/>
  </w:num>
  <w:num w:numId="8">
    <w:abstractNumId w:val="7"/>
  </w:num>
  <w:num w:numId="9">
    <w:abstractNumId w:val="16"/>
  </w:num>
  <w:num w:numId="10">
    <w:abstractNumId w:val="4"/>
  </w:num>
  <w:num w:numId="11">
    <w:abstractNumId w:val="14"/>
  </w:num>
  <w:num w:numId="12">
    <w:abstractNumId w:val="5"/>
  </w:num>
  <w:num w:numId="13">
    <w:abstractNumId w:val="9"/>
  </w:num>
  <w:num w:numId="14">
    <w:abstractNumId w:val="6"/>
  </w:num>
  <w:num w:numId="15">
    <w:abstractNumId w:val="3"/>
  </w:num>
  <w:num w:numId="16">
    <w:abstractNumId w:val="8"/>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05D79"/>
    <w:rsid w:val="00011793"/>
    <w:rsid w:val="00013318"/>
    <w:rsid w:val="00034414"/>
    <w:rsid w:val="0004088C"/>
    <w:rsid w:val="00042B0F"/>
    <w:rsid w:val="00050CBB"/>
    <w:rsid w:val="000578AD"/>
    <w:rsid w:val="00057BD7"/>
    <w:rsid w:val="00065A63"/>
    <w:rsid w:val="00070CFF"/>
    <w:rsid w:val="000729FD"/>
    <w:rsid w:val="00073804"/>
    <w:rsid w:val="00073CA3"/>
    <w:rsid w:val="00075223"/>
    <w:rsid w:val="000816CC"/>
    <w:rsid w:val="00090A3C"/>
    <w:rsid w:val="000A0E0D"/>
    <w:rsid w:val="000A4250"/>
    <w:rsid w:val="000A79F0"/>
    <w:rsid w:val="000B101E"/>
    <w:rsid w:val="000D00C0"/>
    <w:rsid w:val="000D0B15"/>
    <w:rsid w:val="00103C93"/>
    <w:rsid w:val="00104131"/>
    <w:rsid w:val="00105B8A"/>
    <w:rsid w:val="0010635D"/>
    <w:rsid w:val="00110EF4"/>
    <w:rsid w:val="001118EF"/>
    <w:rsid w:val="0011632D"/>
    <w:rsid w:val="00120134"/>
    <w:rsid w:val="00126A1A"/>
    <w:rsid w:val="00132DD6"/>
    <w:rsid w:val="00132DFB"/>
    <w:rsid w:val="00144101"/>
    <w:rsid w:val="00160A62"/>
    <w:rsid w:val="001619C8"/>
    <w:rsid w:val="0016293E"/>
    <w:rsid w:val="00163EDA"/>
    <w:rsid w:val="00173796"/>
    <w:rsid w:val="001807E9"/>
    <w:rsid w:val="001827E5"/>
    <w:rsid w:val="00195190"/>
    <w:rsid w:val="001A144F"/>
    <w:rsid w:val="001A17B6"/>
    <w:rsid w:val="001A21C8"/>
    <w:rsid w:val="001B4815"/>
    <w:rsid w:val="001C3108"/>
    <w:rsid w:val="001C7885"/>
    <w:rsid w:val="001D0D48"/>
    <w:rsid w:val="001E7789"/>
    <w:rsid w:val="001F2B8D"/>
    <w:rsid w:val="001F43C5"/>
    <w:rsid w:val="00203277"/>
    <w:rsid w:val="00206350"/>
    <w:rsid w:val="00207F20"/>
    <w:rsid w:val="00212075"/>
    <w:rsid w:val="00231C7F"/>
    <w:rsid w:val="00243ED8"/>
    <w:rsid w:val="002442F5"/>
    <w:rsid w:val="00256D1F"/>
    <w:rsid w:val="0026571E"/>
    <w:rsid w:val="00275F82"/>
    <w:rsid w:val="00276C59"/>
    <w:rsid w:val="002849B9"/>
    <w:rsid w:val="002907B4"/>
    <w:rsid w:val="002923CC"/>
    <w:rsid w:val="00294756"/>
    <w:rsid w:val="002A1110"/>
    <w:rsid w:val="002A456D"/>
    <w:rsid w:val="002A7042"/>
    <w:rsid w:val="002B3534"/>
    <w:rsid w:val="002B7D42"/>
    <w:rsid w:val="002C252A"/>
    <w:rsid w:val="002C531D"/>
    <w:rsid w:val="002E0DF3"/>
    <w:rsid w:val="002E2440"/>
    <w:rsid w:val="002F2B9D"/>
    <w:rsid w:val="002F338E"/>
    <w:rsid w:val="002F6350"/>
    <w:rsid w:val="00300F7C"/>
    <w:rsid w:val="00303218"/>
    <w:rsid w:val="00311257"/>
    <w:rsid w:val="003200B0"/>
    <w:rsid w:val="003225B8"/>
    <w:rsid w:val="003252A4"/>
    <w:rsid w:val="00341EF8"/>
    <w:rsid w:val="00342A3D"/>
    <w:rsid w:val="003436F6"/>
    <w:rsid w:val="00345897"/>
    <w:rsid w:val="00345B2A"/>
    <w:rsid w:val="003536D5"/>
    <w:rsid w:val="00357E6A"/>
    <w:rsid w:val="00363288"/>
    <w:rsid w:val="0037514A"/>
    <w:rsid w:val="0037647B"/>
    <w:rsid w:val="00394F0D"/>
    <w:rsid w:val="003A0EDB"/>
    <w:rsid w:val="003A22FC"/>
    <w:rsid w:val="003A4BE6"/>
    <w:rsid w:val="003B4B0C"/>
    <w:rsid w:val="003B5BB3"/>
    <w:rsid w:val="003B71DC"/>
    <w:rsid w:val="003D44B8"/>
    <w:rsid w:val="003D4842"/>
    <w:rsid w:val="003D4925"/>
    <w:rsid w:val="003D780C"/>
    <w:rsid w:val="003E3B60"/>
    <w:rsid w:val="003E4203"/>
    <w:rsid w:val="003F3FEC"/>
    <w:rsid w:val="00410591"/>
    <w:rsid w:val="004174A4"/>
    <w:rsid w:val="004202B1"/>
    <w:rsid w:val="00427FBF"/>
    <w:rsid w:val="004335EF"/>
    <w:rsid w:val="0043624D"/>
    <w:rsid w:val="004629EC"/>
    <w:rsid w:val="00462ABF"/>
    <w:rsid w:val="00465514"/>
    <w:rsid w:val="00465EF3"/>
    <w:rsid w:val="00485AA7"/>
    <w:rsid w:val="00487D62"/>
    <w:rsid w:val="00487FA7"/>
    <w:rsid w:val="00492F64"/>
    <w:rsid w:val="0049411D"/>
    <w:rsid w:val="004A4141"/>
    <w:rsid w:val="004A4F2E"/>
    <w:rsid w:val="004B0D4E"/>
    <w:rsid w:val="004B3417"/>
    <w:rsid w:val="004C29A6"/>
    <w:rsid w:val="004C4337"/>
    <w:rsid w:val="004D045F"/>
    <w:rsid w:val="004D1F9A"/>
    <w:rsid w:val="004E0E40"/>
    <w:rsid w:val="004E2C2B"/>
    <w:rsid w:val="00500885"/>
    <w:rsid w:val="0052177A"/>
    <w:rsid w:val="00533FA8"/>
    <w:rsid w:val="0053696C"/>
    <w:rsid w:val="00543BC4"/>
    <w:rsid w:val="0055674F"/>
    <w:rsid w:val="0055712F"/>
    <w:rsid w:val="00557A9F"/>
    <w:rsid w:val="00563B81"/>
    <w:rsid w:val="005836B0"/>
    <w:rsid w:val="005939AE"/>
    <w:rsid w:val="0059781E"/>
    <w:rsid w:val="005A7301"/>
    <w:rsid w:val="005A7A4F"/>
    <w:rsid w:val="005A7FF6"/>
    <w:rsid w:val="005B06BB"/>
    <w:rsid w:val="005B6D59"/>
    <w:rsid w:val="005C1490"/>
    <w:rsid w:val="005D4AE6"/>
    <w:rsid w:val="005D6973"/>
    <w:rsid w:val="005E5A60"/>
    <w:rsid w:val="005F3214"/>
    <w:rsid w:val="005F45D9"/>
    <w:rsid w:val="00601980"/>
    <w:rsid w:val="0060380F"/>
    <w:rsid w:val="00605367"/>
    <w:rsid w:val="006071A8"/>
    <w:rsid w:val="00622A8F"/>
    <w:rsid w:val="00624039"/>
    <w:rsid w:val="0062525D"/>
    <w:rsid w:val="0062668A"/>
    <w:rsid w:val="00631A74"/>
    <w:rsid w:val="00635762"/>
    <w:rsid w:val="00646392"/>
    <w:rsid w:val="00646919"/>
    <w:rsid w:val="00651E5E"/>
    <w:rsid w:val="00653C36"/>
    <w:rsid w:val="00657820"/>
    <w:rsid w:val="006605F0"/>
    <w:rsid w:val="00665A69"/>
    <w:rsid w:val="006664DE"/>
    <w:rsid w:val="006665DC"/>
    <w:rsid w:val="00686652"/>
    <w:rsid w:val="00690272"/>
    <w:rsid w:val="00691CA7"/>
    <w:rsid w:val="006A24DD"/>
    <w:rsid w:val="006A5DC8"/>
    <w:rsid w:val="006B5656"/>
    <w:rsid w:val="006B579A"/>
    <w:rsid w:val="006B76A6"/>
    <w:rsid w:val="006C32C3"/>
    <w:rsid w:val="006D5F3C"/>
    <w:rsid w:val="006E3D9B"/>
    <w:rsid w:val="006F3363"/>
    <w:rsid w:val="007017C8"/>
    <w:rsid w:val="00703DDF"/>
    <w:rsid w:val="00711247"/>
    <w:rsid w:val="00712C13"/>
    <w:rsid w:val="00720641"/>
    <w:rsid w:val="0072108F"/>
    <w:rsid w:val="007218FD"/>
    <w:rsid w:val="0072367F"/>
    <w:rsid w:val="007251B2"/>
    <w:rsid w:val="0072603D"/>
    <w:rsid w:val="00737367"/>
    <w:rsid w:val="00741570"/>
    <w:rsid w:val="0075067E"/>
    <w:rsid w:val="00750FC8"/>
    <w:rsid w:val="00763A89"/>
    <w:rsid w:val="00774C21"/>
    <w:rsid w:val="00775E71"/>
    <w:rsid w:val="00786F83"/>
    <w:rsid w:val="00793683"/>
    <w:rsid w:val="007A535D"/>
    <w:rsid w:val="007B3EA1"/>
    <w:rsid w:val="007B5179"/>
    <w:rsid w:val="007B7E31"/>
    <w:rsid w:val="007C0604"/>
    <w:rsid w:val="007C5188"/>
    <w:rsid w:val="007C77EA"/>
    <w:rsid w:val="007E6084"/>
    <w:rsid w:val="007E77E4"/>
    <w:rsid w:val="008028CD"/>
    <w:rsid w:val="008147C2"/>
    <w:rsid w:val="00817321"/>
    <w:rsid w:val="00825080"/>
    <w:rsid w:val="00826CF2"/>
    <w:rsid w:val="008464D2"/>
    <w:rsid w:val="0085595E"/>
    <w:rsid w:val="00864DF9"/>
    <w:rsid w:val="00874E92"/>
    <w:rsid w:val="00883365"/>
    <w:rsid w:val="008A01F4"/>
    <w:rsid w:val="008A16EF"/>
    <w:rsid w:val="008A50B3"/>
    <w:rsid w:val="008C0079"/>
    <w:rsid w:val="008D0C2B"/>
    <w:rsid w:val="008E4C8A"/>
    <w:rsid w:val="00901CEF"/>
    <w:rsid w:val="00902191"/>
    <w:rsid w:val="00905BEF"/>
    <w:rsid w:val="00920D6B"/>
    <w:rsid w:val="00920DBA"/>
    <w:rsid w:val="00922E9A"/>
    <w:rsid w:val="00930AE2"/>
    <w:rsid w:val="009313B8"/>
    <w:rsid w:val="00934910"/>
    <w:rsid w:val="0094096E"/>
    <w:rsid w:val="00941DDE"/>
    <w:rsid w:val="009438C3"/>
    <w:rsid w:val="00954639"/>
    <w:rsid w:val="009564CE"/>
    <w:rsid w:val="00965493"/>
    <w:rsid w:val="0097734F"/>
    <w:rsid w:val="00980E52"/>
    <w:rsid w:val="00985345"/>
    <w:rsid w:val="009A51CC"/>
    <w:rsid w:val="009B7988"/>
    <w:rsid w:val="009C68B6"/>
    <w:rsid w:val="009D14BA"/>
    <w:rsid w:val="009D58D6"/>
    <w:rsid w:val="009E41D4"/>
    <w:rsid w:val="00A10BA2"/>
    <w:rsid w:val="00A115BA"/>
    <w:rsid w:val="00A156B9"/>
    <w:rsid w:val="00A316C9"/>
    <w:rsid w:val="00A32D4A"/>
    <w:rsid w:val="00A34D02"/>
    <w:rsid w:val="00A42BCE"/>
    <w:rsid w:val="00A51823"/>
    <w:rsid w:val="00A561BF"/>
    <w:rsid w:val="00A60009"/>
    <w:rsid w:val="00A7306A"/>
    <w:rsid w:val="00AB1610"/>
    <w:rsid w:val="00AC2F80"/>
    <w:rsid w:val="00AC6491"/>
    <w:rsid w:val="00AC6988"/>
    <w:rsid w:val="00AD2E44"/>
    <w:rsid w:val="00AF23BC"/>
    <w:rsid w:val="00AF4DA3"/>
    <w:rsid w:val="00B000B5"/>
    <w:rsid w:val="00B0582E"/>
    <w:rsid w:val="00B142EE"/>
    <w:rsid w:val="00B2725C"/>
    <w:rsid w:val="00B317F3"/>
    <w:rsid w:val="00B33325"/>
    <w:rsid w:val="00B4474F"/>
    <w:rsid w:val="00B45851"/>
    <w:rsid w:val="00B47F60"/>
    <w:rsid w:val="00B5084E"/>
    <w:rsid w:val="00B522B8"/>
    <w:rsid w:val="00B5728C"/>
    <w:rsid w:val="00B60859"/>
    <w:rsid w:val="00B62161"/>
    <w:rsid w:val="00B62E9D"/>
    <w:rsid w:val="00B76166"/>
    <w:rsid w:val="00B94DB2"/>
    <w:rsid w:val="00BB2D4A"/>
    <w:rsid w:val="00BC3246"/>
    <w:rsid w:val="00BC5367"/>
    <w:rsid w:val="00BC65A4"/>
    <w:rsid w:val="00BD56A3"/>
    <w:rsid w:val="00BE02F2"/>
    <w:rsid w:val="00BE3E80"/>
    <w:rsid w:val="00BE6A43"/>
    <w:rsid w:val="00BF11AA"/>
    <w:rsid w:val="00BF4E60"/>
    <w:rsid w:val="00C02FFE"/>
    <w:rsid w:val="00C07327"/>
    <w:rsid w:val="00C111A6"/>
    <w:rsid w:val="00C1320E"/>
    <w:rsid w:val="00C14517"/>
    <w:rsid w:val="00C20009"/>
    <w:rsid w:val="00C321CF"/>
    <w:rsid w:val="00C41CDD"/>
    <w:rsid w:val="00C4273E"/>
    <w:rsid w:val="00C461B7"/>
    <w:rsid w:val="00C52198"/>
    <w:rsid w:val="00C724CE"/>
    <w:rsid w:val="00C72CB1"/>
    <w:rsid w:val="00C7302E"/>
    <w:rsid w:val="00C94991"/>
    <w:rsid w:val="00C9754E"/>
    <w:rsid w:val="00CA10D0"/>
    <w:rsid w:val="00CA26DB"/>
    <w:rsid w:val="00CA5BA6"/>
    <w:rsid w:val="00CA6A2F"/>
    <w:rsid w:val="00CB4E50"/>
    <w:rsid w:val="00CD35B4"/>
    <w:rsid w:val="00CD7023"/>
    <w:rsid w:val="00CE4D88"/>
    <w:rsid w:val="00CE6EFB"/>
    <w:rsid w:val="00CF24BB"/>
    <w:rsid w:val="00CF2F0A"/>
    <w:rsid w:val="00CF3772"/>
    <w:rsid w:val="00CF7F5A"/>
    <w:rsid w:val="00D01A6B"/>
    <w:rsid w:val="00D07A5C"/>
    <w:rsid w:val="00D12F7D"/>
    <w:rsid w:val="00D2298F"/>
    <w:rsid w:val="00D25915"/>
    <w:rsid w:val="00D30689"/>
    <w:rsid w:val="00D46637"/>
    <w:rsid w:val="00D47F50"/>
    <w:rsid w:val="00D52DC5"/>
    <w:rsid w:val="00D53915"/>
    <w:rsid w:val="00D55AE4"/>
    <w:rsid w:val="00D6223D"/>
    <w:rsid w:val="00D71688"/>
    <w:rsid w:val="00D73B29"/>
    <w:rsid w:val="00D75D9A"/>
    <w:rsid w:val="00DA5AC1"/>
    <w:rsid w:val="00DA6C24"/>
    <w:rsid w:val="00DB3465"/>
    <w:rsid w:val="00DE0924"/>
    <w:rsid w:val="00DE2F6E"/>
    <w:rsid w:val="00DE390B"/>
    <w:rsid w:val="00DF1947"/>
    <w:rsid w:val="00DF39BD"/>
    <w:rsid w:val="00DF3DB8"/>
    <w:rsid w:val="00E00429"/>
    <w:rsid w:val="00E021AC"/>
    <w:rsid w:val="00E03D13"/>
    <w:rsid w:val="00E06656"/>
    <w:rsid w:val="00E11675"/>
    <w:rsid w:val="00E15F10"/>
    <w:rsid w:val="00E203ED"/>
    <w:rsid w:val="00E3603E"/>
    <w:rsid w:val="00E5040F"/>
    <w:rsid w:val="00E51355"/>
    <w:rsid w:val="00E576C3"/>
    <w:rsid w:val="00E6097B"/>
    <w:rsid w:val="00E60C8E"/>
    <w:rsid w:val="00E6108F"/>
    <w:rsid w:val="00E61AA5"/>
    <w:rsid w:val="00E6373C"/>
    <w:rsid w:val="00E65B72"/>
    <w:rsid w:val="00E66B77"/>
    <w:rsid w:val="00E67E66"/>
    <w:rsid w:val="00E82888"/>
    <w:rsid w:val="00E974AE"/>
    <w:rsid w:val="00EA1B8F"/>
    <w:rsid w:val="00EA44F3"/>
    <w:rsid w:val="00EA4729"/>
    <w:rsid w:val="00EB2638"/>
    <w:rsid w:val="00EB4303"/>
    <w:rsid w:val="00EB7114"/>
    <w:rsid w:val="00EC2B18"/>
    <w:rsid w:val="00EC7C59"/>
    <w:rsid w:val="00ED0E21"/>
    <w:rsid w:val="00ED4D92"/>
    <w:rsid w:val="00EE615D"/>
    <w:rsid w:val="00EF0DB4"/>
    <w:rsid w:val="00EF16AB"/>
    <w:rsid w:val="00EF47F5"/>
    <w:rsid w:val="00F008E4"/>
    <w:rsid w:val="00F21469"/>
    <w:rsid w:val="00F218F2"/>
    <w:rsid w:val="00F22C21"/>
    <w:rsid w:val="00F230BD"/>
    <w:rsid w:val="00F23DBE"/>
    <w:rsid w:val="00F23E5D"/>
    <w:rsid w:val="00F25201"/>
    <w:rsid w:val="00F25B69"/>
    <w:rsid w:val="00F313C8"/>
    <w:rsid w:val="00F32FD6"/>
    <w:rsid w:val="00F43937"/>
    <w:rsid w:val="00F5316E"/>
    <w:rsid w:val="00F539F8"/>
    <w:rsid w:val="00F54857"/>
    <w:rsid w:val="00F61E71"/>
    <w:rsid w:val="00F66ABB"/>
    <w:rsid w:val="00F817A8"/>
    <w:rsid w:val="00F84BD2"/>
    <w:rsid w:val="00F93507"/>
    <w:rsid w:val="00FA2A77"/>
    <w:rsid w:val="00FD02A7"/>
    <w:rsid w:val="00FD77CC"/>
    <w:rsid w:val="00FF19C1"/>
    <w:rsid w:val="00FF3C5F"/>
    <w:rsid w:val="00FF50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07808ED"/>
  <w15:docId w15:val="{943EA096-C6FB-4E04-98FD-82231506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CE"/>
  </w:style>
  <w:style w:type="paragraph" w:styleId="Heading1">
    <w:name w:val="heading 1"/>
    <w:basedOn w:val="Normal"/>
    <w:link w:val="Heading1Char"/>
    <w:uiPriority w:val="9"/>
    <w:qFormat/>
    <w:rsid w:val="002F338E"/>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1"/>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customStyle="1" w:styleId="CM4">
    <w:name w:val="CM4"/>
    <w:basedOn w:val="Normal"/>
    <w:next w:val="Normal"/>
    <w:uiPriority w:val="99"/>
    <w:rsid w:val="00CA26DB"/>
    <w:pPr>
      <w:autoSpaceDE w:val="0"/>
      <w:autoSpaceDN w:val="0"/>
      <w:adjustRightInd w:val="0"/>
      <w:spacing w:after="0" w:line="240" w:lineRule="auto"/>
    </w:pPr>
    <w:rPr>
      <w:rFonts w:cs="Times New Roman"/>
      <w:szCs w:val="24"/>
    </w:rPr>
  </w:style>
  <w:style w:type="paragraph" w:customStyle="1" w:styleId="naiskr">
    <w:name w:val="naiskr"/>
    <w:basedOn w:val="Normal"/>
    <w:rsid w:val="00FF19C1"/>
    <w:pPr>
      <w:spacing w:before="75" w:after="75" w:line="240" w:lineRule="auto"/>
    </w:pPr>
    <w:rPr>
      <w:rFonts w:eastAsia="Times New Roman" w:cs="Times New Roman"/>
      <w:szCs w:val="24"/>
      <w:lang w:eastAsia="lv-LV"/>
    </w:rPr>
  </w:style>
  <w:style w:type="character" w:styleId="Strong">
    <w:name w:val="Strong"/>
    <w:uiPriority w:val="22"/>
    <w:qFormat/>
    <w:rsid w:val="00712C13"/>
    <w:rPr>
      <w:b/>
      <w:bCs/>
    </w:rPr>
  </w:style>
  <w:style w:type="paragraph" w:customStyle="1" w:styleId="naisal">
    <w:name w:val="naisal"/>
    <w:basedOn w:val="Normal"/>
    <w:rsid w:val="00EF47F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EF47F5"/>
  </w:style>
  <w:style w:type="paragraph" w:customStyle="1" w:styleId="naispant">
    <w:name w:val="naispant"/>
    <w:basedOn w:val="Normal"/>
    <w:rsid w:val="002F338E"/>
    <w:pPr>
      <w:spacing w:before="100" w:beforeAutospacing="1" w:after="100" w:afterAutospacing="1" w:line="240" w:lineRule="auto"/>
    </w:pPr>
    <w:rPr>
      <w:rFonts w:eastAsia="Times New Roman" w:cs="Times New Roman"/>
      <w:szCs w:val="24"/>
      <w:lang w:eastAsia="lv-LV"/>
    </w:rPr>
  </w:style>
  <w:style w:type="paragraph" w:customStyle="1" w:styleId="naispie">
    <w:name w:val="naispie"/>
    <w:basedOn w:val="Normal"/>
    <w:rsid w:val="002F338E"/>
    <w:pPr>
      <w:spacing w:before="100" w:beforeAutospacing="1" w:after="100" w:afterAutospacing="1" w:line="240" w:lineRule="auto"/>
    </w:pPr>
    <w:rPr>
      <w:rFonts w:eastAsia="Times New Roman" w:cs="Times New Roman"/>
      <w:szCs w:val="24"/>
      <w:lang w:eastAsia="lv-LV"/>
    </w:rPr>
  </w:style>
  <w:style w:type="character" w:customStyle="1" w:styleId="Heading1Char">
    <w:name w:val="Heading 1 Char"/>
    <w:basedOn w:val="DefaultParagraphFont"/>
    <w:link w:val="Heading1"/>
    <w:uiPriority w:val="9"/>
    <w:rsid w:val="002F338E"/>
    <w:rPr>
      <w:rFonts w:eastAsia="Times New Roman" w:cs="Times New Roman"/>
      <w:b/>
      <w:bCs/>
      <w:kern w:val="36"/>
      <w:sz w:val="48"/>
      <w:szCs w:val="48"/>
      <w:lang w:eastAsia="lv-LV"/>
    </w:rPr>
  </w:style>
  <w:style w:type="character" w:customStyle="1" w:styleId="BodyText1">
    <w:name w:val="Body Text1"/>
    <w:rsid w:val="00666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character" w:customStyle="1" w:styleId="Bodytext">
    <w:name w:val="Body text_"/>
    <w:basedOn w:val="DefaultParagraphFont"/>
    <w:link w:val="BodyText2"/>
    <w:rsid w:val="00120134"/>
    <w:rPr>
      <w:rFonts w:ascii="Sylfaen" w:eastAsia="Sylfaen" w:hAnsi="Sylfaen" w:cs="Sylfaen"/>
      <w:sz w:val="22"/>
      <w:shd w:val="clear" w:color="auto" w:fill="FFFFFF"/>
    </w:rPr>
  </w:style>
  <w:style w:type="paragraph" w:customStyle="1" w:styleId="BodyText2">
    <w:name w:val="Body Text2"/>
    <w:basedOn w:val="Normal"/>
    <w:link w:val="Bodytext"/>
    <w:rsid w:val="00120134"/>
    <w:pPr>
      <w:widowControl w:val="0"/>
      <w:shd w:val="clear" w:color="auto" w:fill="FFFFFF"/>
      <w:spacing w:before="1920" w:after="120" w:line="0" w:lineRule="atLeast"/>
      <w:ind w:hanging="360"/>
      <w:jc w:val="both"/>
    </w:pPr>
    <w:rPr>
      <w:rFonts w:ascii="Sylfaen" w:eastAsia="Sylfaen" w:hAnsi="Sylfaen" w:cs="Sylfaen"/>
      <w:sz w:val="22"/>
    </w:rPr>
  </w:style>
  <w:style w:type="paragraph" w:customStyle="1" w:styleId="Default">
    <w:name w:val="Default"/>
    <w:basedOn w:val="Normal"/>
    <w:rsid w:val="00487D62"/>
    <w:pPr>
      <w:autoSpaceDE w:val="0"/>
      <w:autoSpaceDN w:val="0"/>
      <w:spacing w:after="0" w:line="240" w:lineRule="auto"/>
    </w:pPr>
    <w:rPr>
      <w:rFonts w:ascii="EUAlbertina" w:hAnsi="EUAlbertina" w:cs="Times New Roman"/>
      <w:color w:val="000000"/>
      <w:szCs w:val="24"/>
      <w:lang w:eastAsia="lv-LV"/>
    </w:rPr>
  </w:style>
  <w:style w:type="character" w:styleId="Emphasis">
    <w:name w:val="Emphasis"/>
    <w:basedOn w:val="DefaultParagraphFont"/>
    <w:uiPriority w:val="20"/>
    <w:qFormat/>
    <w:rsid w:val="006605F0"/>
    <w:rPr>
      <w:b/>
      <w:bCs/>
      <w:i w:val="0"/>
      <w:iCs w:val="0"/>
    </w:rPr>
  </w:style>
  <w:style w:type="character" w:customStyle="1" w:styleId="st1">
    <w:name w:val="st1"/>
    <w:basedOn w:val="DefaultParagraphFont"/>
    <w:rsid w:val="006605F0"/>
  </w:style>
  <w:style w:type="character" w:customStyle="1" w:styleId="highlight">
    <w:name w:val="highlight"/>
    <w:basedOn w:val="DefaultParagraphFont"/>
    <w:rsid w:val="006B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448">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107360278">
      <w:bodyDiv w:val="1"/>
      <w:marLeft w:val="0"/>
      <w:marRight w:val="0"/>
      <w:marTop w:val="0"/>
      <w:marBottom w:val="0"/>
      <w:divBdr>
        <w:top w:val="none" w:sz="0" w:space="0" w:color="auto"/>
        <w:left w:val="none" w:sz="0" w:space="0" w:color="auto"/>
        <w:bottom w:val="none" w:sz="0" w:space="0" w:color="auto"/>
        <w:right w:val="none" w:sz="0" w:space="0" w:color="auto"/>
      </w:divBdr>
    </w:div>
    <w:div w:id="111439770">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64488716">
      <w:bodyDiv w:val="1"/>
      <w:marLeft w:val="0"/>
      <w:marRight w:val="0"/>
      <w:marTop w:val="0"/>
      <w:marBottom w:val="0"/>
      <w:divBdr>
        <w:top w:val="none" w:sz="0" w:space="0" w:color="auto"/>
        <w:left w:val="none" w:sz="0" w:space="0" w:color="auto"/>
        <w:bottom w:val="none" w:sz="0" w:space="0" w:color="auto"/>
        <w:right w:val="none" w:sz="0" w:space="0" w:color="auto"/>
      </w:divBdr>
      <w:divsChild>
        <w:div w:id="1853447667">
          <w:marLeft w:val="0"/>
          <w:marRight w:val="0"/>
          <w:marTop w:val="0"/>
          <w:marBottom w:val="0"/>
          <w:divBdr>
            <w:top w:val="none" w:sz="0" w:space="0" w:color="auto"/>
            <w:left w:val="none" w:sz="0" w:space="0" w:color="auto"/>
            <w:bottom w:val="none" w:sz="0" w:space="0" w:color="auto"/>
            <w:right w:val="none" w:sz="0" w:space="0" w:color="auto"/>
          </w:divBdr>
        </w:div>
      </w:divsChild>
    </w:div>
    <w:div w:id="913666485">
      <w:bodyDiv w:val="1"/>
      <w:marLeft w:val="0"/>
      <w:marRight w:val="0"/>
      <w:marTop w:val="0"/>
      <w:marBottom w:val="0"/>
      <w:divBdr>
        <w:top w:val="none" w:sz="0" w:space="0" w:color="auto"/>
        <w:left w:val="none" w:sz="0" w:space="0" w:color="auto"/>
        <w:bottom w:val="none" w:sz="0" w:space="0" w:color="auto"/>
        <w:right w:val="none" w:sz="0" w:space="0" w:color="auto"/>
      </w:divBdr>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46591">
      <w:bodyDiv w:val="1"/>
      <w:marLeft w:val="0"/>
      <w:marRight w:val="0"/>
      <w:marTop w:val="0"/>
      <w:marBottom w:val="0"/>
      <w:divBdr>
        <w:top w:val="none" w:sz="0" w:space="0" w:color="auto"/>
        <w:left w:val="none" w:sz="0" w:space="0" w:color="auto"/>
        <w:bottom w:val="none" w:sz="0" w:space="0" w:color="auto"/>
        <w:right w:val="none" w:sz="0" w:space="0" w:color="auto"/>
      </w:divBdr>
    </w:div>
    <w:div w:id="1865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ta.Tomin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9F31-8C6A-492C-B99F-A162B7C7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9</Pages>
  <Words>12682</Words>
  <Characters>7230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Nepreferenciālās preču izcelsmes sertifikātu izsniegšanas un izsniegto sertifikātu pārbaudes noteikumi</vt:lpstr>
    </vt:vector>
  </TitlesOfParts>
  <Manager>S.Āmare-Pilka</Manager>
  <Company>Finanšu ministrija</Company>
  <LinksUpToDate>false</LinksUpToDate>
  <CharactersWithSpaces>19873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Nepreferenciālās preču izcelsmes sertifikātu izsniegšanas un izsniegto sertifikātu pārbaudes noteikumi</dc:title>
  <dc:subject>Anotācija</dc:subject>
  <dc:creator>I.Tomiņa</dc:creator>
  <cp:keywords/>
  <dc:description/>
  <cp:lastModifiedBy>Irita Tomiņa</cp:lastModifiedBy>
  <cp:revision>21</cp:revision>
  <cp:lastPrinted>2016-10-13T12:49:00Z</cp:lastPrinted>
  <dcterms:created xsi:type="dcterms:W3CDTF">2016-07-20T13:29:00Z</dcterms:created>
  <dcterms:modified xsi:type="dcterms:W3CDTF">2016-10-13T12:50:00Z</dcterms:modified>
</cp:coreProperties>
</file>