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D8630" w14:textId="6AC07587" w:rsidR="009E6B73" w:rsidRDefault="009E6B73" w:rsidP="005D38A7">
      <w:pPr>
        <w:rPr>
          <w:rFonts w:eastAsia="Times New Roman" w:cs="Times New Roman"/>
          <w:sz w:val="28"/>
          <w:szCs w:val="28"/>
        </w:rPr>
      </w:pPr>
    </w:p>
    <w:p w14:paraId="598AF542" w14:textId="77777777" w:rsidR="008B4B60" w:rsidRPr="00D42CEB" w:rsidRDefault="008B4B60" w:rsidP="005D38A7">
      <w:pPr>
        <w:rPr>
          <w:rFonts w:eastAsia="Times New Roman" w:cs="Times New Roman"/>
          <w:sz w:val="28"/>
          <w:szCs w:val="28"/>
        </w:rPr>
      </w:pPr>
    </w:p>
    <w:p w14:paraId="6923F511" w14:textId="77777777" w:rsidR="009E6B73" w:rsidRPr="008B4B60" w:rsidRDefault="009E6B73" w:rsidP="005D38A7">
      <w:pPr>
        <w:rPr>
          <w:rFonts w:eastAsia="Times New Roman" w:cs="Times New Roman"/>
          <w:sz w:val="28"/>
          <w:szCs w:val="28"/>
        </w:rPr>
      </w:pPr>
    </w:p>
    <w:p w14:paraId="6CD50B0F" w14:textId="7B23EFAE" w:rsidR="005B41AA" w:rsidRPr="00466768" w:rsidRDefault="005B41AA" w:rsidP="00E244A2">
      <w:pPr>
        <w:tabs>
          <w:tab w:val="left" w:pos="6663"/>
        </w:tabs>
        <w:rPr>
          <w:sz w:val="28"/>
          <w:szCs w:val="28"/>
        </w:rPr>
      </w:pPr>
      <w:r>
        <w:rPr>
          <w:sz w:val="28"/>
          <w:szCs w:val="28"/>
        </w:rPr>
        <w:t xml:space="preserve">2016. gada </w:t>
      </w:r>
      <w:r w:rsidR="00AA13D8">
        <w:rPr>
          <w:sz w:val="28"/>
          <w:szCs w:val="28"/>
        </w:rPr>
        <w:t>1. novembrī</w:t>
      </w:r>
      <w:r>
        <w:rPr>
          <w:sz w:val="28"/>
          <w:szCs w:val="28"/>
        </w:rPr>
        <w:tab/>
        <w:t>Noteikumi</w:t>
      </w:r>
      <w:r w:rsidRPr="00466768">
        <w:rPr>
          <w:sz w:val="28"/>
          <w:szCs w:val="28"/>
        </w:rPr>
        <w:t xml:space="preserve"> Nr.</w:t>
      </w:r>
      <w:r w:rsidR="00AA13D8">
        <w:rPr>
          <w:sz w:val="28"/>
          <w:szCs w:val="28"/>
        </w:rPr>
        <w:t> 706</w:t>
      </w:r>
    </w:p>
    <w:p w14:paraId="44162A50" w14:textId="441D4C35" w:rsidR="005B41AA" w:rsidRPr="00466768" w:rsidRDefault="005B41AA" w:rsidP="00E244A2">
      <w:pPr>
        <w:tabs>
          <w:tab w:val="left" w:pos="6663"/>
        </w:tabs>
        <w:rPr>
          <w:sz w:val="28"/>
          <w:szCs w:val="28"/>
        </w:rPr>
      </w:pPr>
      <w:r w:rsidRPr="00466768">
        <w:rPr>
          <w:sz w:val="28"/>
          <w:szCs w:val="28"/>
        </w:rPr>
        <w:t>Rīgā</w:t>
      </w:r>
      <w:r w:rsidRPr="00466768">
        <w:rPr>
          <w:sz w:val="28"/>
          <w:szCs w:val="28"/>
        </w:rPr>
        <w:tab/>
        <w:t>(prot.</w:t>
      </w:r>
      <w:r w:rsidR="00AA13D8">
        <w:rPr>
          <w:sz w:val="28"/>
          <w:szCs w:val="28"/>
        </w:rPr>
        <w:t> </w:t>
      </w:r>
      <w:bookmarkStart w:id="0" w:name="_GoBack"/>
      <w:bookmarkEnd w:id="0"/>
      <w:r w:rsidRPr="00466768">
        <w:rPr>
          <w:sz w:val="28"/>
          <w:szCs w:val="28"/>
        </w:rPr>
        <w:t>Nr.</w:t>
      </w:r>
      <w:r w:rsidR="00AA13D8">
        <w:rPr>
          <w:sz w:val="28"/>
          <w:szCs w:val="28"/>
        </w:rPr>
        <w:t> 58  7</w:t>
      </w:r>
      <w:r w:rsidRPr="00466768">
        <w:rPr>
          <w:sz w:val="28"/>
          <w:szCs w:val="28"/>
        </w:rPr>
        <w:t>. §)</w:t>
      </w:r>
    </w:p>
    <w:p w14:paraId="45877549" w14:textId="030EE0DC" w:rsidR="003A2451" w:rsidRPr="009614CD" w:rsidRDefault="003A2451" w:rsidP="005D38A7">
      <w:pPr>
        <w:jc w:val="both"/>
        <w:rPr>
          <w:rFonts w:eastAsia="Times New Roman" w:cs="Times New Roman"/>
          <w:sz w:val="28"/>
          <w:szCs w:val="28"/>
        </w:rPr>
      </w:pPr>
    </w:p>
    <w:p w14:paraId="78AB5B17" w14:textId="42EFCEB3" w:rsidR="003A2451" w:rsidRPr="009614CD" w:rsidRDefault="003A2451" w:rsidP="005D38A7">
      <w:pPr>
        <w:tabs>
          <w:tab w:val="center" w:pos="4153"/>
          <w:tab w:val="right" w:pos="8460"/>
        </w:tabs>
        <w:ind w:right="-154"/>
        <w:jc w:val="center"/>
        <w:rPr>
          <w:rFonts w:eastAsia="Times New Roman" w:cs="Times New Roman"/>
          <w:b/>
          <w:sz w:val="28"/>
          <w:szCs w:val="28"/>
        </w:rPr>
      </w:pPr>
      <w:r w:rsidRPr="009614CD">
        <w:rPr>
          <w:rFonts w:eastAsia="Times New Roman" w:cs="Times New Roman"/>
          <w:b/>
          <w:spacing w:val="2"/>
          <w:position w:val="-12"/>
          <w:sz w:val="28"/>
          <w:szCs w:val="28"/>
        </w:rPr>
        <w:t>Grozījumi Ministru kabineta 2010. gada 18</w:t>
      </w:r>
      <w:r w:rsidR="005B41AA">
        <w:rPr>
          <w:rFonts w:eastAsia="Times New Roman" w:cs="Times New Roman"/>
          <w:b/>
          <w:spacing w:val="2"/>
          <w:position w:val="-12"/>
          <w:sz w:val="28"/>
          <w:szCs w:val="28"/>
        </w:rPr>
        <w:t>. m</w:t>
      </w:r>
      <w:r w:rsidRPr="009614CD">
        <w:rPr>
          <w:rFonts w:eastAsia="Times New Roman" w:cs="Times New Roman"/>
          <w:b/>
          <w:spacing w:val="2"/>
          <w:position w:val="-12"/>
          <w:sz w:val="28"/>
          <w:szCs w:val="28"/>
        </w:rPr>
        <w:t>aija noteikumos Nr.</w:t>
      </w:r>
      <w:r w:rsidR="008B4B60">
        <w:rPr>
          <w:rFonts w:eastAsia="Times New Roman" w:cs="Times New Roman"/>
          <w:b/>
          <w:spacing w:val="2"/>
          <w:position w:val="-12"/>
          <w:sz w:val="28"/>
          <w:szCs w:val="28"/>
        </w:rPr>
        <w:t> </w:t>
      </w:r>
      <w:r w:rsidRPr="009614CD">
        <w:rPr>
          <w:rFonts w:eastAsia="Times New Roman" w:cs="Times New Roman"/>
          <w:b/>
          <w:spacing w:val="2"/>
          <w:position w:val="-12"/>
          <w:sz w:val="28"/>
          <w:szCs w:val="28"/>
        </w:rPr>
        <w:t>464</w:t>
      </w:r>
    </w:p>
    <w:p w14:paraId="60D27EEF" w14:textId="396117EB" w:rsidR="003A2451" w:rsidRPr="009614CD" w:rsidRDefault="008B4B60" w:rsidP="005D38A7">
      <w:pPr>
        <w:tabs>
          <w:tab w:val="center" w:pos="4153"/>
          <w:tab w:val="right" w:pos="8460"/>
        </w:tabs>
        <w:ind w:right="-154"/>
        <w:jc w:val="center"/>
        <w:rPr>
          <w:rFonts w:eastAsia="Times New Roman" w:cs="Times New Roman"/>
          <w:b/>
          <w:sz w:val="28"/>
          <w:szCs w:val="28"/>
        </w:rPr>
      </w:pPr>
      <w:r>
        <w:rPr>
          <w:rFonts w:eastAsia="Times New Roman" w:cs="Times New Roman"/>
          <w:b/>
          <w:sz w:val="28"/>
          <w:szCs w:val="28"/>
        </w:rPr>
        <w:t>"Noteikumi par 74. resora "</w:t>
      </w:r>
      <w:r w:rsidR="003A2451" w:rsidRPr="009614CD">
        <w:rPr>
          <w:rFonts w:eastAsia="Times New Roman" w:cs="Times New Roman"/>
          <w:b/>
          <w:sz w:val="28"/>
          <w:szCs w:val="28"/>
        </w:rPr>
        <w:t>Gadskārtējā valsts budžeta izpildes procesā pārdalāmais finansējums</w:t>
      </w:r>
      <w:r w:rsidR="005B41AA">
        <w:rPr>
          <w:rFonts w:eastAsia="Times New Roman" w:cs="Times New Roman"/>
          <w:b/>
          <w:sz w:val="28"/>
          <w:szCs w:val="28"/>
        </w:rPr>
        <w:t>"</w:t>
      </w:r>
      <w:r w:rsidR="003A2451" w:rsidRPr="009614CD">
        <w:rPr>
          <w:rFonts w:eastAsia="Times New Roman" w:cs="Times New Roman"/>
          <w:b/>
          <w:sz w:val="28"/>
          <w:szCs w:val="28"/>
        </w:rPr>
        <w:t xml:space="preserve"> 80.00.00 programmā plānoto līdzekļu pārdales kārtību Eiropas Savienības politiku instrumentu un pārējās ārvalstu finanšu palīdzības līdzfinansēto projektu un pasākumu īstenošanai</w:t>
      </w:r>
      <w:r w:rsidR="005B41AA">
        <w:rPr>
          <w:rFonts w:eastAsia="Times New Roman" w:cs="Times New Roman"/>
          <w:b/>
          <w:sz w:val="28"/>
          <w:szCs w:val="28"/>
        </w:rPr>
        <w:t>"</w:t>
      </w:r>
    </w:p>
    <w:p w14:paraId="065C8127" w14:textId="07836521" w:rsidR="003A2451" w:rsidRPr="00F610CC" w:rsidRDefault="003A2451" w:rsidP="005D38A7">
      <w:pPr>
        <w:tabs>
          <w:tab w:val="center" w:pos="4153"/>
          <w:tab w:val="left" w:pos="4320"/>
          <w:tab w:val="left" w:pos="5040"/>
          <w:tab w:val="left" w:pos="5760"/>
          <w:tab w:val="left" w:pos="6480"/>
          <w:tab w:val="left" w:pos="7200"/>
          <w:tab w:val="left" w:pos="7920"/>
        </w:tabs>
        <w:ind w:left="-142" w:firstLine="142"/>
        <w:rPr>
          <w:rFonts w:eastAsia="Times New Roman" w:cs="Times New Roman"/>
          <w:sz w:val="28"/>
          <w:szCs w:val="28"/>
        </w:rPr>
      </w:pPr>
    </w:p>
    <w:p w14:paraId="25D35EFB" w14:textId="27A0BDCE" w:rsidR="003A2451" w:rsidRPr="009614CD" w:rsidRDefault="00F34720" w:rsidP="005D38A7">
      <w:pPr>
        <w:tabs>
          <w:tab w:val="center" w:pos="4153"/>
          <w:tab w:val="right" w:pos="8306"/>
        </w:tabs>
        <w:jc w:val="right"/>
        <w:rPr>
          <w:rFonts w:eastAsia="Times New Roman" w:cs="Times New Roman"/>
          <w:sz w:val="28"/>
          <w:szCs w:val="28"/>
        </w:rPr>
      </w:pPr>
      <w:r>
        <w:rPr>
          <w:rFonts w:eastAsia="Times New Roman" w:cs="Times New Roman"/>
          <w:sz w:val="28"/>
          <w:szCs w:val="28"/>
        </w:rPr>
        <w:t>Izdoti saskaņā ar</w:t>
      </w:r>
    </w:p>
    <w:p w14:paraId="38EF844C" w14:textId="77777777" w:rsidR="003A2451" w:rsidRPr="009614CD" w:rsidRDefault="003A2451" w:rsidP="005D38A7">
      <w:pPr>
        <w:tabs>
          <w:tab w:val="center" w:pos="4153"/>
          <w:tab w:val="right" w:pos="8306"/>
        </w:tabs>
        <w:jc w:val="right"/>
        <w:rPr>
          <w:rFonts w:eastAsia="Times New Roman" w:cs="Times New Roman"/>
          <w:sz w:val="28"/>
          <w:szCs w:val="28"/>
        </w:rPr>
      </w:pPr>
      <w:r w:rsidRPr="009614CD">
        <w:rPr>
          <w:rFonts w:eastAsia="Times New Roman" w:cs="Times New Roman"/>
          <w:sz w:val="28"/>
          <w:szCs w:val="28"/>
        </w:rPr>
        <w:t>Likuma par budžetu un finanšu vadību</w:t>
      </w:r>
    </w:p>
    <w:p w14:paraId="57B32B87" w14:textId="55208F25" w:rsidR="003A2451" w:rsidRDefault="003A2451" w:rsidP="005D38A7">
      <w:pPr>
        <w:jc w:val="right"/>
        <w:rPr>
          <w:rFonts w:eastAsia="Times New Roman" w:cs="Times New Roman"/>
          <w:sz w:val="28"/>
          <w:szCs w:val="28"/>
        </w:rPr>
      </w:pPr>
      <w:r w:rsidRPr="009614CD">
        <w:rPr>
          <w:rFonts w:eastAsia="Times New Roman" w:cs="Times New Roman"/>
          <w:sz w:val="28"/>
          <w:szCs w:val="28"/>
        </w:rPr>
        <w:t>9</w:t>
      </w:r>
      <w:r w:rsidR="005B41AA">
        <w:rPr>
          <w:rFonts w:eastAsia="Times New Roman" w:cs="Times New Roman"/>
          <w:sz w:val="28"/>
          <w:szCs w:val="28"/>
        </w:rPr>
        <w:t>.</w:t>
      </w:r>
      <w:r w:rsidR="008B4B60">
        <w:rPr>
          <w:rFonts w:eastAsia="Times New Roman" w:cs="Times New Roman"/>
          <w:sz w:val="28"/>
          <w:szCs w:val="28"/>
        </w:rPr>
        <w:t> </w:t>
      </w:r>
      <w:r w:rsidR="005B41AA">
        <w:rPr>
          <w:rFonts w:eastAsia="Times New Roman" w:cs="Times New Roman"/>
          <w:sz w:val="28"/>
          <w:szCs w:val="28"/>
        </w:rPr>
        <w:t>p</w:t>
      </w:r>
      <w:r w:rsidRPr="009614CD">
        <w:rPr>
          <w:rFonts w:eastAsia="Times New Roman" w:cs="Times New Roman"/>
          <w:sz w:val="28"/>
          <w:szCs w:val="28"/>
        </w:rPr>
        <w:t>anta trīspadsmitās daļas 2</w:t>
      </w:r>
      <w:r w:rsidR="005B41AA">
        <w:rPr>
          <w:rFonts w:eastAsia="Times New Roman" w:cs="Times New Roman"/>
          <w:sz w:val="28"/>
          <w:szCs w:val="28"/>
        </w:rPr>
        <w:t>.</w:t>
      </w:r>
      <w:r w:rsidR="008B4B60">
        <w:rPr>
          <w:rFonts w:eastAsia="Times New Roman" w:cs="Times New Roman"/>
          <w:sz w:val="28"/>
          <w:szCs w:val="28"/>
        </w:rPr>
        <w:t> </w:t>
      </w:r>
      <w:r w:rsidR="005B41AA">
        <w:rPr>
          <w:rFonts w:eastAsia="Times New Roman" w:cs="Times New Roman"/>
          <w:sz w:val="28"/>
          <w:szCs w:val="28"/>
        </w:rPr>
        <w:t>p</w:t>
      </w:r>
      <w:r w:rsidRPr="009614CD">
        <w:rPr>
          <w:rFonts w:eastAsia="Times New Roman" w:cs="Times New Roman"/>
          <w:sz w:val="28"/>
          <w:szCs w:val="28"/>
        </w:rPr>
        <w:t>unktu</w:t>
      </w:r>
    </w:p>
    <w:p w14:paraId="0F99C4AB" w14:textId="77777777" w:rsidR="003A2451" w:rsidRPr="009614CD" w:rsidRDefault="003A2451" w:rsidP="005D38A7">
      <w:pPr>
        <w:rPr>
          <w:rFonts w:eastAsia="Times New Roman" w:cs="Times New Roman"/>
          <w:sz w:val="28"/>
          <w:szCs w:val="28"/>
        </w:rPr>
      </w:pPr>
    </w:p>
    <w:p w14:paraId="5C2DF41E" w14:textId="20EBE3F2" w:rsidR="00223B72" w:rsidRDefault="003A2451" w:rsidP="00191788">
      <w:pPr>
        <w:tabs>
          <w:tab w:val="center" w:pos="4153"/>
          <w:tab w:val="right" w:pos="8306"/>
        </w:tabs>
        <w:ind w:firstLine="567"/>
        <w:jc w:val="both"/>
        <w:rPr>
          <w:rFonts w:eastAsia="Times New Roman" w:cs="Times New Roman"/>
          <w:sz w:val="28"/>
          <w:szCs w:val="28"/>
        </w:rPr>
      </w:pPr>
      <w:r w:rsidRPr="009614CD">
        <w:rPr>
          <w:rFonts w:eastAsia="Times New Roman" w:cs="Times New Roman"/>
          <w:sz w:val="28"/>
          <w:szCs w:val="28"/>
          <w:lang w:val="x-none"/>
        </w:rPr>
        <w:tab/>
      </w:r>
      <w:r w:rsidR="00F432C6">
        <w:rPr>
          <w:rFonts w:eastAsia="Times New Roman" w:cs="Times New Roman"/>
          <w:sz w:val="28"/>
          <w:szCs w:val="28"/>
        </w:rPr>
        <w:t>1.</w:t>
      </w:r>
      <w:r w:rsidR="008B4B60">
        <w:rPr>
          <w:rFonts w:eastAsia="Times New Roman" w:cs="Times New Roman"/>
          <w:sz w:val="28"/>
          <w:szCs w:val="28"/>
        </w:rPr>
        <w:t> </w:t>
      </w:r>
      <w:r w:rsidRPr="009614CD">
        <w:rPr>
          <w:rFonts w:eastAsia="Times New Roman" w:cs="Times New Roman"/>
          <w:sz w:val="28"/>
          <w:szCs w:val="28"/>
        </w:rPr>
        <w:t>I</w:t>
      </w:r>
      <w:proofErr w:type="spellStart"/>
      <w:r w:rsidRPr="009614CD">
        <w:rPr>
          <w:rFonts w:eastAsia="Times New Roman" w:cs="Times New Roman"/>
          <w:sz w:val="28"/>
          <w:szCs w:val="28"/>
          <w:lang w:val="x-none"/>
        </w:rPr>
        <w:t>zdarīt</w:t>
      </w:r>
      <w:proofErr w:type="spellEnd"/>
      <w:r w:rsidRPr="009614CD">
        <w:rPr>
          <w:rFonts w:eastAsia="Times New Roman" w:cs="Times New Roman"/>
          <w:sz w:val="28"/>
          <w:szCs w:val="28"/>
          <w:lang w:val="x-none"/>
        </w:rPr>
        <w:t xml:space="preserve"> Ministru kabineta 2010</w:t>
      </w:r>
      <w:r w:rsidR="005B41AA">
        <w:rPr>
          <w:rFonts w:eastAsia="Times New Roman" w:cs="Times New Roman"/>
          <w:sz w:val="28"/>
          <w:szCs w:val="28"/>
          <w:lang w:val="x-none"/>
        </w:rPr>
        <w:t>.</w:t>
      </w:r>
      <w:r w:rsidR="008B4B60">
        <w:rPr>
          <w:rFonts w:eastAsia="Times New Roman" w:cs="Times New Roman"/>
          <w:sz w:val="28"/>
          <w:szCs w:val="28"/>
        </w:rPr>
        <w:t> </w:t>
      </w:r>
      <w:r w:rsidR="005B41AA">
        <w:rPr>
          <w:rFonts w:eastAsia="Times New Roman" w:cs="Times New Roman"/>
          <w:sz w:val="28"/>
          <w:szCs w:val="28"/>
          <w:lang w:val="x-none"/>
        </w:rPr>
        <w:t>g</w:t>
      </w:r>
      <w:r w:rsidRPr="009614CD">
        <w:rPr>
          <w:rFonts w:eastAsia="Times New Roman" w:cs="Times New Roman"/>
          <w:sz w:val="28"/>
          <w:szCs w:val="28"/>
          <w:lang w:val="x-none"/>
        </w:rPr>
        <w:t>ada 18</w:t>
      </w:r>
      <w:r w:rsidR="005B41AA">
        <w:rPr>
          <w:rFonts w:eastAsia="Times New Roman" w:cs="Times New Roman"/>
          <w:sz w:val="28"/>
          <w:szCs w:val="28"/>
          <w:lang w:val="x-none"/>
        </w:rPr>
        <w:t>.</w:t>
      </w:r>
      <w:r w:rsidR="008B4B60">
        <w:rPr>
          <w:rFonts w:eastAsia="Times New Roman" w:cs="Times New Roman"/>
          <w:sz w:val="28"/>
          <w:szCs w:val="28"/>
        </w:rPr>
        <w:t> </w:t>
      </w:r>
      <w:r w:rsidR="005B41AA">
        <w:rPr>
          <w:rFonts w:eastAsia="Times New Roman" w:cs="Times New Roman"/>
          <w:sz w:val="28"/>
          <w:szCs w:val="28"/>
          <w:lang w:val="x-none"/>
        </w:rPr>
        <w:t>m</w:t>
      </w:r>
      <w:r w:rsidRPr="009614CD">
        <w:rPr>
          <w:rFonts w:eastAsia="Times New Roman" w:cs="Times New Roman"/>
          <w:sz w:val="28"/>
          <w:szCs w:val="28"/>
          <w:lang w:val="x-none"/>
        </w:rPr>
        <w:t>aija noteikumos Nr.</w:t>
      </w:r>
      <w:r w:rsidR="008B4B60">
        <w:rPr>
          <w:rFonts w:eastAsia="Times New Roman" w:cs="Times New Roman"/>
          <w:sz w:val="28"/>
          <w:szCs w:val="28"/>
        </w:rPr>
        <w:t> </w:t>
      </w:r>
      <w:r w:rsidRPr="009614CD">
        <w:rPr>
          <w:rFonts w:eastAsia="Times New Roman" w:cs="Times New Roman"/>
          <w:sz w:val="28"/>
          <w:szCs w:val="28"/>
          <w:lang w:val="x-none"/>
        </w:rPr>
        <w:t xml:space="preserve">464 </w:t>
      </w:r>
      <w:r w:rsidR="005B41AA">
        <w:rPr>
          <w:rFonts w:eastAsia="Times New Roman" w:cs="Times New Roman"/>
          <w:sz w:val="28"/>
          <w:szCs w:val="28"/>
        </w:rPr>
        <w:t>"</w:t>
      </w:r>
      <w:r w:rsidRPr="009614CD">
        <w:rPr>
          <w:rFonts w:eastAsia="Times New Roman" w:cs="Times New Roman"/>
          <w:sz w:val="28"/>
          <w:szCs w:val="28"/>
          <w:lang w:val="x-none"/>
        </w:rPr>
        <w:t>Noteikumi</w:t>
      </w:r>
      <w:r w:rsidRPr="009614CD">
        <w:rPr>
          <w:rFonts w:eastAsia="Times New Roman" w:cs="Times New Roman"/>
          <w:sz w:val="28"/>
          <w:szCs w:val="28"/>
        </w:rPr>
        <w:t xml:space="preserve"> par 74.</w:t>
      </w:r>
      <w:r w:rsidR="00F610CC">
        <w:rPr>
          <w:rFonts w:eastAsia="Times New Roman" w:cs="Times New Roman"/>
          <w:sz w:val="28"/>
          <w:szCs w:val="28"/>
        </w:rPr>
        <w:t> </w:t>
      </w:r>
      <w:r w:rsidRPr="009614CD">
        <w:rPr>
          <w:rFonts w:eastAsia="Times New Roman" w:cs="Times New Roman"/>
          <w:sz w:val="28"/>
          <w:szCs w:val="28"/>
        </w:rPr>
        <w:t>resora</w:t>
      </w:r>
      <w:r w:rsidRPr="009614CD">
        <w:rPr>
          <w:rFonts w:eastAsia="Times New Roman" w:cs="Times New Roman"/>
          <w:sz w:val="28"/>
          <w:szCs w:val="28"/>
          <w:lang w:val="x-none"/>
        </w:rPr>
        <w:t xml:space="preserve"> </w:t>
      </w:r>
      <w:r w:rsidR="005B41AA">
        <w:rPr>
          <w:rFonts w:eastAsia="Times New Roman" w:cs="Times New Roman"/>
          <w:sz w:val="28"/>
          <w:szCs w:val="28"/>
          <w:lang w:val="x-none"/>
        </w:rPr>
        <w:t>"</w:t>
      </w:r>
      <w:r w:rsidRPr="009614CD">
        <w:rPr>
          <w:rFonts w:eastAsia="Times New Roman" w:cs="Times New Roman"/>
          <w:sz w:val="28"/>
          <w:szCs w:val="28"/>
          <w:lang w:val="x-none"/>
        </w:rPr>
        <w:t>Gadskārtējā valsts budžeta izpildes procesā pārdalāmais finansējums</w:t>
      </w:r>
      <w:r w:rsidR="005B41AA">
        <w:rPr>
          <w:rFonts w:eastAsia="Times New Roman" w:cs="Times New Roman"/>
          <w:sz w:val="28"/>
          <w:szCs w:val="28"/>
        </w:rPr>
        <w:t>"</w:t>
      </w:r>
      <w:r w:rsidRPr="009614CD">
        <w:rPr>
          <w:rFonts w:eastAsia="Times New Roman" w:cs="Times New Roman"/>
          <w:sz w:val="28"/>
          <w:szCs w:val="28"/>
          <w:lang w:val="x-none"/>
        </w:rPr>
        <w:t xml:space="preserve"> 80.00.00 programmā plānoto līdzekļu pārdales kārtību Eiropas Savienības politiku instrumentu un pārējās ārvalstu finanšu palīdzības līdzfinansēto projektu un pasākumu īstenošanai</w:t>
      </w:r>
      <w:r w:rsidR="005B41AA">
        <w:rPr>
          <w:rFonts w:eastAsia="Times New Roman" w:cs="Times New Roman"/>
          <w:sz w:val="28"/>
          <w:szCs w:val="28"/>
          <w:lang w:val="x-none"/>
        </w:rPr>
        <w:t>"</w:t>
      </w:r>
      <w:r w:rsidRPr="009614CD">
        <w:rPr>
          <w:rFonts w:eastAsia="Times New Roman" w:cs="Times New Roman"/>
          <w:sz w:val="28"/>
          <w:szCs w:val="28"/>
          <w:lang w:val="x-none"/>
        </w:rPr>
        <w:t xml:space="preserve"> (Latvijas Vēstnesis, 2010, 87., 117., 198</w:t>
      </w:r>
      <w:r w:rsidR="005B41AA">
        <w:rPr>
          <w:rFonts w:eastAsia="Times New Roman" w:cs="Times New Roman"/>
          <w:sz w:val="28"/>
          <w:szCs w:val="28"/>
          <w:lang w:val="x-none"/>
        </w:rPr>
        <w:t>.</w:t>
      </w:r>
      <w:r w:rsidR="008B4B60">
        <w:rPr>
          <w:rFonts w:eastAsia="Times New Roman" w:cs="Times New Roman"/>
          <w:sz w:val="28"/>
          <w:szCs w:val="28"/>
        </w:rPr>
        <w:t> </w:t>
      </w:r>
      <w:r w:rsidR="005B41AA">
        <w:rPr>
          <w:rFonts w:eastAsia="Times New Roman" w:cs="Times New Roman"/>
          <w:sz w:val="28"/>
          <w:szCs w:val="28"/>
          <w:lang w:val="x-none"/>
        </w:rPr>
        <w:t>n</w:t>
      </w:r>
      <w:r w:rsidRPr="009614CD">
        <w:rPr>
          <w:rFonts w:eastAsia="Times New Roman" w:cs="Times New Roman"/>
          <w:sz w:val="28"/>
          <w:szCs w:val="28"/>
          <w:lang w:val="x-none"/>
        </w:rPr>
        <w:t>r.; 2011, 58</w:t>
      </w:r>
      <w:r w:rsidR="005B41AA">
        <w:rPr>
          <w:rFonts w:eastAsia="Times New Roman" w:cs="Times New Roman"/>
          <w:sz w:val="28"/>
          <w:szCs w:val="28"/>
          <w:lang w:val="x-none"/>
        </w:rPr>
        <w:t>.</w:t>
      </w:r>
      <w:r w:rsidR="008B4B60">
        <w:rPr>
          <w:rFonts w:eastAsia="Times New Roman" w:cs="Times New Roman"/>
          <w:sz w:val="28"/>
          <w:szCs w:val="28"/>
        </w:rPr>
        <w:t> </w:t>
      </w:r>
      <w:r w:rsidR="005B41AA">
        <w:rPr>
          <w:rFonts w:eastAsia="Times New Roman" w:cs="Times New Roman"/>
          <w:sz w:val="28"/>
          <w:szCs w:val="28"/>
          <w:lang w:val="x-none"/>
        </w:rPr>
        <w:t>n</w:t>
      </w:r>
      <w:r w:rsidRPr="009614CD">
        <w:rPr>
          <w:rFonts w:eastAsia="Times New Roman" w:cs="Times New Roman"/>
          <w:sz w:val="28"/>
          <w:szCs w:val="28"/>
          <w:lang w:val="x-none"/>
        </w:rPr>
        <w:t>r.</w:t>
      </w:r>
      <w:r w:rsidRPr="009614CD">
        <w:rPr>
          <w:rFonts w:eastAsia="Times New Roman" w:cs="Times New Roman"/>
          <w:sz w:val="28"/>
          <w:szCs w:val="28"/>
        </w:rPr>
        <w:t>; 2013, 203</w:t>
      </w:r>
      <w:r w:rsidR="005B41AA">
        <w:rPr>
          <w:rFonts w:eastAsia="Times New Roman" w:cs="Times New Roman"/>
          <w:sz w:val="28"/>
          <w:szCs w:val="28"/>
        </w:rPr>
        <w:t>.</w:t>
      </w:r>
      <w:r w:rsidR="008B4B60">
        <w:rPr>
          <w:rFonts w:eastAsia="Times New Roman" w:cs="Times New Roman"/>
          <w:sz w:val="28"/>
          <w:szCs w:val="28"/>
        </w:rPr>
        <w:t> </w:t>
      </w:r>
      <w:r w:rsidR="005B41AA">
        <w:rPr>
          <w:rFonts w:eastAsia="Times New Roman" w:cs="Times New Roman"/>
          <w:sz w:val="28"/>
          <w:szCs w:val="28"/>
        </w:rPr>
        <w:t>n</w:t>
      </w:r>
      <w:r w:rsidRPr="009614CD">
        <w:rPr>
          <w:rFonts w:eastAsia="Times New Roman" w:cs="Times New Roman"/>
          <w:sz w:val="28"/>
          <w:szCs w:val="28"/>
        </w:rPr>
        <w:t>r.</w:t>
      </w:r>
      <w:r>
        <w:rPr>
          <w:rFonts w:eastAsia="Times New Roman" w:cs="Times New Roman"/>
          <w:sz w:val="28"/>
          <w:szCs w:val="28"/>
        </w:rPr>
        <w:t>; 2014, 33., 258</w:t>
      </w:r>
      <w:r w:rsidR="005B41AA">
        <w:rPr>
          <w:rFonts w:eastAsia="Times New Roman" w:cs="Times New Roman"/>
          <w:sz w:val="28"/>
          <w:szCs w:val="28"/>
        </w:rPr>
        <w:t>.</w:t>
      </w:r>
      <w:r w:rsidR="008B4B60">
        <w:rPr>
          <w:rFonts w:eastAsia="Times New Roman" w:cs="Times New Roman"/>
          <w:sz w:val="28"/>
          <w:szCs w:val="28"/>
        </w:rPr>
        <w:t> </w:t>
      </w:r>
      <w:r w:rsidR="005B41AA">
        <w:rPr>
          <w:rFonts w:eastAsia="Times New Roman" w:cs="Times New Roman"/>
          <w:sz w:val="28"/>
          <w:szCs w:val="28"/>
        </w:rPr>
        <w:t>n</w:t>
      </w:r>
      <w:r>
        <w:rPr>
          <w:rFonts w:eastAsia="Times New Roman" w:cs="Times New Roman"/>
          <w:sz w:val="28"/>
          <w:szCs w:val="28"/>
        </w:rPr>
        <w:t>r.</w:t>
      </w:r>
      <w:r w:rsidR="00794907">
        <w:rPr>
          <w:rFonts w:eastAsia="Times New Roman" w:cs="Times New Roman"/>
          <w:sz w:val="28"/>
          <w:szCs w:val="28"/>
        </w:rPr>
        <w:t>; 2015, 202., 252</w:t>
      </w:r>
      <w:r w:rsidR="005B41AA">
        <w:rPr>
          <w:rFonts w:eastAsia="Times New Roman" w:cs="Times New Roman"/>
          <w:sz w:val="28"/>
          <w:szCs w:val="28"/>
        </w:rPr>
        <w:t>.</w:t>
      </w:r>
      <w:r w:rsidR="008B4B60">
        <w:rPr>
          <w:rFonts w:eastAsia="Times New Roman" w:cs="Times New Roman"/>
          <w:sz w:val="28"/>
          <w:szCs w:val="28"/>
        </w:rPr>
        <w:t> </w:t>
      </w:r>
      <w:r w:rsidR="005B41AA">
        <w:rPr>
          <w:rFonts w:eastAsia="Times New Roman" w:cs="Times New Roman"/>
          <w:sz w:val="28"/>
          <w:szCs w:val="28"/>
        </w:rPr>
        <w:t>n</w:t>
      </w:r>
      <w:r w:rsidR="00794907">
        <w:rPr>
          <w:rFonts w:eastAsia="Times New Roman" w:cs="Times New Roman"/>
          <w:sz w:val="28"/>
          <w:szCs w:val="28"/>
        </w:rPr>
        <w:t>r.</w:t>
      </w:r>
      <w:r w:rsidRPr="009614CD">
        <w:rPr>
          <w:rFonts w:eastAsia="Times New Roman" w:cs="Times New Roman"/>
          <w:sz w:val="28"/>
          <w:szCs w:val="28"/>
          <w:lang w:val="x-none"/>
        </w:rPr>
        <w:t>)</w:t>
      </w:r>
      <w:r w:rsidR="00550540">
        <w:rPr>
          <w:rFonts w:eastAsia="Times New Roman" w:cs="Times New Roman"/>
          <w:sz w:val="28"/>
          <w:szCs w:val="28"/>
        </w:rPr>
        <w:t xml:space="preserve"> šādu</w:t>
      </w:r>
      <w:r w:rsidR="002133B7">
        <w:rPr>
          <w:rFonts w:eastAsia="Times New Roman" w:cs="Times New Roman"/>
          <w:sz w:val="28"/>
          <w:szCs w:val="28"/>
        </w:rPr>
        <w:t>s</w:t>
      </w:r>
      <w:r w:rsidR="00550540">
        <w:rPr>
          <w:rFonts w:eastAsia="Times New Roman" w:cs="Times New Roman"/>
          <w:sz w:val="28"/>
          <w:szCs w:val="28"/>
        </w:rPr>
        <w:t xml:space="preserve"> grozījumu</w:t>
      </w:r>
      <w:r w:rsidR="002133B7">
        <w:rPr>
          <w:rFonts w:eastAsia="Times New Roman" w:cs="Times New Roman"/>
          <w:sz w:val="28"/>
          <w:szCs w:val="28"/>
        </w:rPr>
        <w:t>s:</w:t>
      </w:r>
      <w:bookmarkStart w:id="1" w:name="IntPNpunkt14."/>
    </w:p>
    <w:p w14:paraId="7D02647C" w14:textId="356A3A78" w:rsidR="00062D27" w:rsidRDefault="00163C95" w:rsidP="00191788">
      <w:pPr>
        <w:tabs>
          <w:tab w:val="center" w:pos="4153"/>
          <w:tab w:val="right" w:pos="8306"/>
        </w:tabs>
        <w:ind w:firstLine="567"/>
        <w:jc w:val="both"/>
        <w:rPr>
          <w:sz w:val="28"/>
          <w:szCs w:val="28"/>
        </w:rPr>
      </w:pPr>
      <w:r>
        <w:rPr>
          <w:rFonts w:eastAsia="Times New Roman" w:cs="Times New Roman"/>
          <w:sz w:val="28"/>
          <w:szCs w:val="28"/>
        </w:rPr>
        <w:t>1.1.</w:t>
      </w:r>
      <w:r w:rsidR="008B4B60">
        <w:rPr>
          <w:rFonts w:eastAsia="Times New Roman" w:cs="Times New Roman"/>
          <w:sz w:val="28"/>
          <w:szCs w:val="28"/>
        </w:rPr>
        <w:t> </w:t>
      </w:r>
      <w:r w:rsidR="00947781">
        <w:rPr>
          <w:sz w:val="28"/>
          <w:szCs w:val="28"/>
        </w:rPr>
        <w:t xml:space="preserve">papildināt </w:t>
      </w:r>
      <w:r w:rsidR="00371A72">
        <w:rPr>
          <w:sz w:val="28"/>
          <w:szCs w:val="28"/>
        </w:rPr>
        <w:t>2</w:t>
      </w:r>
      <w:r w:rsidR="005B41AA">
        <w:rPr>
          <w:sz w:val="28"/>
          <w:szCs w:val="28"/>
        </w:rPr>
        <w:t>.</w:t>
      </w:r>
      <w:r w:rsidR="008B4B60">
        <w:rPr>
          <w:sz w:val="28"/>
          <w:szCs w:val="28"/>
        </w:rPr>
        <w:t> </w:t>
      </w:r>
      <w:r w:rsidR="005B41AA">
        <w:rPr>
          <w:sz w:val="28"/>
          <w:szCs w:val="28"/>
        </w:rPr>
        <w:t>p</w:t>
      </w:r>
      <w:r w:rsidR="00371A72">
        <w:rPr>
          <w:sz w:val="28"/>
          <w:szCs w:val="28"/>
        </w:rPr>
        <w:t>unkt</w:t>
      </w:r>
      <w:r w:rsidR="00414E52">
        <w:rPr>
          <w:sz w:val="28"/>
          <w:szCs w:val="28"/>
        </w:rPr>
        <w:t>u</w:t>
      </w:r>
      <w:r w:rsidR="00947781">
        <w:rPr>
          <w:sz w:val="28"/>
          <w:szCs w:val="28"/>
        </w:rPr>
        <w:t xml:space="preserve"> aiz vārdiem </w:t>
      </w:r>
      <w:r w:rsidR="005B41AA">
        <w:rPr>
          <w:sz w:val="28"/>
          <w:szCs w:val="28"/>
        </w:rPr>
        <w:t>"</w:t>
      </w:r>
      <w:r w:rsidR="00947781" w:rsidRPr="00163C95">
        <w:rPr>
          <w:sz w:val="28"/>
          <w:szCs w:val="28"/>
        </w:rPr>
        <w:t>tai skaitā klimata pārmaiņu finanšu instrumenta</w:t>
      </w:r>
      <w:r w:rsidR="005B41AA">
        <w:rPr>
          <w:sz w:val="28"/>
          <w:szCs w:val="28"/>
        </w:rPr>
        <w:t>"</w:t>
      </w:r>
      <w:r w:rsidR="00947781">
        <w:rPr>
          <w:sz w:val="28"/>
          <w:szCs w:val="28"/>
        </w:rPr>
        <w:t xml:space="preserve"> ar vārdiem </w:t>
      </w:r>
      <w:r w:rsidR="005B41AA">
        <w:rPr>
          <w:sz w:val="28"/>
          <w:szCs w:val="28"/>
        </w:rPr>
        <w:t>"</w:t>
      </w:r>
      <w:r w:rsidR="00947781">
        <w:rPr>
          <w:sz w:val="28"/>
          <w:szCs w:val="28"/>
        </w:rPr>
        <w:t xml:space="preserve">emisijas kvotu izsolīšanas instrumenta, kā arī </w:t>
      </w:r>
      <w:r w:rsidR="00947781" w:rsidRPr="00FC1BA2">
        <w:rPr>
          <w:sz w:val="28"/>
          <w:szCs w:val="28"/>
        </w:rPr>
        <w:t>Eiropas Savienīb</w:t>
      </w:r>
      <w:r w:rsidR="00947781">
        <w:rPr>
          <w:sz w:val="28"/>
          <w:szCs w:val="28"/>
        </w:rPr>
        <w:t>as finansēto institūciju stipri</w:t>
      </w:r>
      <w:r w:rsidR="00947781" w:rsidRPr="00FC1BA2">
        <w:rPr>
          <w:sz w:val="28"/>
          <w:szCs w:val="28"/>
        </w:rPr>
        <w:t>nāšanas programmu</w:t>
      </w:r>
      <w:r w:rsidR="00947781">
        <w:rPr>
          <w:sz w:val="28"/>
          <w:szCs w:val="28"/>
        </w:rPr>
        <w:t xml:space="preserve"> mērķsadarbības (</w:t>
      </w:r>
      <w:proofErr w:type="spellStart"/>
      <w:r w:rsidR="00947781" w:rsidRPr="00BF2D53">
        <w:rPr>
          <w:i/>
          <w:sz w:val="28"/>
          <w:szCs w:val="28"/>
        </w:rPr>
        <w:t>Twinning</w:t>
      </w:r>
      <w:proofErr w:type="spellEnd"/>
      <w:r w:rsidR="00947781">
        <w:rPr>
          <w:sz w:val="28"/>
          <w:szCs w:val="28"/>
        </w:rPr>
        <w:t>) un neliela apjoma mērķsadarbības (</w:t>
      </w:r>
      <w:proofErr w:type="spellStart"/>
      <w:r w:rsidR="00947781" w:rsidRPr="00BF2D53">
        <w:rPr>
          <w:i/>
          <w:sz w:val="28"/>
          <w:szCs w:val="28"/>
        </w:rPr>
        <w:t>Twinning</w:t>
      </w:r>
      <w:proofErr w:type="spellEnd"/>
      <w:r w:rsidR="00947781" w:rsidRPr="00BF2D53">
        <w:rPr>
          <w:i/>
          <w:sz w:val="28"/>
          <w:szCs w:val="28"/>
        </w:rPr>
        <w:t xml:space="preserve"> </w:t>
      </w:r>
      <w:proofErr w:type="spellStart"/>
      <w:r w:rsidR="00947781" w:rsidRPr="00BF2D53">
        <w:rPr>
          <w:i/>
          <w:sz w:val="28"/>
          <w:szCs w:val="28"/>
        </w:rPr>
        <w:t>Light</w:t>
      </w:r>
      <w:proofErr w:type="spellEnd"/>
      <w:r w:rsidR="00947781">
        <w:rPr>
          <w:sz w:val="28"/>
          <w:szCs w:val="28"/>
        </w:rPr>
        <w:t>)</w:t>
      </w:r>
      <w:r w:rsidR="005B41AA">
        <w:rPr>
          <w:sz w:val="28"/>
          <w:szCs w:val="28"/>
        </w:rPr>
        <w:t>"</w:t>
      </w:r>
      <w:r w:rsidR="00947781">
        <w:rPr>
          <w:sz w:val="28"/>
          <w:szCs w:val="28"/>
        </w:rPr>
        <w:t>;</w:t>
      </w:r>
    </w:p>
    <w:p w14:paraId="318852B0" w14:textId="756CCDCC" w:rsidR="00062D27" w:rsidRDefault="00062D27" w:rsidP="00191788">
      <w:pPr>
        <w:tabs>
          <w:tab w:val="center" w:pos="4153"/>
          <w:tab w:val="right" w:pos="8306"/>
        </w:tabs>
        <w:ind w:firstLine="567"/>
        <w:jc w:val="both"/>
        <w:rPr>
          <w:color w:val="000000"/>
          <w:sz w:val="28"/>
          <w:szCs w:val="28"/>
        </w:rPr>
      </w:pPr>
      <w:r w:rsidRPr="00062D27">
        <w:rPr>
          <w:sz w:val="28"/>
          <w:szCs w:val="28"/>
        </w:rPr>
        <w:t>1.2.</w:t>
      </w:r>
      <w:r w:rsidR="008B4B60">
        <w:rPr>
          <w:sz w:val="28"/>
          <w:szCs w:val="28"/>
        </w:rPr>
        <w:t> </w:t>
      </w:r>
      <w:r w:rsidRPr="00062D27">
        <w:rPr>
          <w:sz w:val="28"/>
          <w:szCs w:val="28"/>
        </w:rPr>
        <w:t>papildināt</w:t>
      </w:r>
      <w:r w:rsidR="005D38A7">
        <w:rPr>
          <w:sz w:val="28"/>
          <w:szCs w:val="28"/>
        </w:rPr>
        <w:t xml:space="preserve"> noteikumus</w:t>
      </w:r>
      <w:r w:rsidRPr="00062D27">
        <w:rPr>
          <w:sz w:val="28"/>
          <w:szCs w:val="28"/>
        </w:rPr>
        <w:t xml:space="preserve"> ar 3.</w:t>
      </w:r>
      <w:r w:rsidRPr="00062D27">
        <w:rPr>
          <w:sz w:val="28"/>
          <w:szCs w:val="28"/>
          <w:vertAlign w:val="superscript"/>
        </w:rPr>
        <w:t>4</w:t>
      </w:r>
      <w:r w:rsidR="008B4B60">
        <w:rPr>
          <w:sz w:val="28"/>
          <w:szCs w:val="28"/>
          <w:vertAlign w:val="superscript"/>
        </w:rPr>
        <w:t> </w:t>
      </w:r>
      <w:r w:rsidRPr="00062D27">
        <w:rPr>
          <w:color w:val="000000"/>
          <w:sz w:val="28"/>
          <w:szCs w:val="28"/>
        </w:rPr>
        <w:t>punktu šādā redakcijā:</w:t>
      </w:r>
    </w:p>
    <w:p w14:paraId="2D46FD50" w14:textId="77777777" w:rsidR="005D38A7" w:rsidRPr="00062D27" w:rsidRDefault="005D38A7" w:rsidP="00191788">
      <w:pPr>
        <w:tabs>
          <w:tab w:val="center" w:pos="4153"/>
          <w:tab w:val="right" w:pos="8306"/>
        </w:tabs>
        <w:ind w:firstLine="567"/>
        <w:jc w:val="both"/>
        <w:rPr>
          <w:sz w:val="28"/>
          <w:szCs w:val="28"/>
        </w:rPr>
      </w:pPr>
    </w:p>
    <w:p w14:paraId="16620DFB" w14:textId="28D24632" w:rsidR="00062D27" w:rsidRDefault="005D38A7" w:rsidP="00191788">
      <w:pPr>
        <w:tabs>
          <w:tab w:val="center" w:pos="4153"/>
          <w:tab w:val="right" w:pos="8306"/>
        </w:tabs>
        <w:ind w:firstLine="567"/>
        <w:jc w:val="both"/>
        <w:rPr>
          <w:color w:val="000000"/>
          <w:sz w:val="28"/>
          <w:szCs w:val="28"/>
        </w:rPr>
      </w:pPr>
      <w:r>
        <w:rPr>
          <w:color w:val="000000"/>
          <w:sz w:val="28"/>
          <w:szCs w:val="28"/>
        </w:rPr>
        <w:tab/>
      </w:r>
      <w:r w:rsidR="005B41AA">
        <w:rPr>
          <w:color w:val="000000"/>
          <w:sz w:val="28"/>
          <w:szCs w:val="28"/>
        </w:rPr>
        <w:t>"</w:t>
      </w:r>
      <w:r w:rsidR="00062D27" w:rsidRPr="00062D27">
        <w:rPr>
          <w:sz w:val="28"/>
          <w:szCs w:val="28"/>
        </w:rPr>
        <w:t>3.</w:t>
      </w:r>
      <w:r w:rsidR="00062D27" w:rsidRPr="00062D27">
        <w:rPr>
          <w:sz w:val="28"/>
          <w:szCs w:val="28"/>
          <w:vertAlign w:val="superscript"/>
        </w:rPr>
        <w:t>4</w:t>
      </w:r>
      <w:r w:rsidR="008B4B60">
        <w:rPr>
          <w:sz w:val="28"/>
          <w:szCs w:val="28"/>
        </w:rPr>
        <w:t> </w:t>
      </w:r>
      <w:r w:rsidR="00062D27" w:rsidRPr="00062D27">
        <w:rPr>
          <w:color w:val="000000"/>
          <w:sz w:val="28"/>
          <w:szCs w:val="28"/>
        </w:rPr>
        <w:t xml:space="preserve">No 80.00.00 programmas </w:t>
      </w:r>
      <w:r w:rsidR="00062D27">
        <w:rPr>
          <w:color w:val="000000"/>
          <w:sz w:val="28"/>
          <w:szCs w:val="28"/>
        </w:rPr>
        <w:t xml:space="preserve">līdzekļiem </w:t>
      </w:r>
      <w:r w:rsidR="00062D27" w:rsidRPr="00062D27">
        <w:rPr>
          <w:color w:val="000000"/>
          <w:sz w:val="28"/>
          <w:szCs w:val="28"/>
        </w:rPr>
        <w:t>izņēmuma kārtā</w:t>
      </w:r>
      <w:r w:rsidR="00062D27">
        <w:rPr>
          <w:color w:val="000000"/>
          <w:sz w:val="28"/>
          <w:szCs w:val="28"/>
        </w:rPr>
        <w:t xml:space="preserve"> </w:t>
      </w:r>
      <w:r w:rsidR="00596DB1">
        <w:rPr>
          <w:color w:val="000000"/>
          <w:sz w:val="28"/>
          <w:szCs w:val="28"/>
        </w:rPr>
        <w:t xml:space="preserve">līdzekļus </w:t>
      </w:r>
      <w:r w:rsidR="00062D27">
        <w:rPr>
          <w:color w:val="000000"/>
          <w:sz w:val="28"/>
          <w:szCs w:val="28"/>
        </w:rPr>
        <w:t>var piešķirt pirms Eiropas Savienības</w:t>
      </w:r>
      <w:r w:rsidR="00062D27" w:rsidRPr="00062D27">
        <w:rPr>
          <w:color w:val="000000"/>
          <w:sz w:val="28"/>
          <w:szCs w:val="28"/>
        </w:rPr>
        <w:t xml:space="preserve"> fondu projekta iesnieguma apstiprināšanas sadarbības iestādē, </w:t>
      </w:r>
      <w:r w:rsidR="00062D27">
        <w:rPr>
          <w:color w:val="000000"/>
          <w:sz w:val="28"/>
          <w:szCs w:val="28"/>
        </w:rPr>
        <w:t xml:space="preserve">ja </w:t>
      </w:r>
      <w:r w:rsidR="00062D27" w:rsidRPr="00062D27">
        <w:rPr>
          <w:color w:val="000000"/>
          <w:sz w:val="28"/>
          <w:szCs w:val="28"/>
        </w:rPr>
        <w:t>Ministru kabinets</w:t>
      </w:r>
      <w:r w:rsidR="00062D27">
        <w:rPr>
          <w:color w:val="000000"/>
          <w:sz w:val="28"/>
          <w:szCs w:val="28"/>
        </w:rPr>
        <w:t xml:space="preserve">, </w:t>
      </w:r>
      <w:r w:rsidR="00596DB1">
        <w:rPr>
          <w:color w:val="000000"/>
          <w:sz w:val="28"/>
          <w:szCs w:val="28"/>
        </w:rPr>
        <w:t>pamatoj</w:t>
      </w:r>
      <w:r w:rsidR="00062D27" w:rsidRPr="00062D27">
        <w:rPr>
          <w:color w:val="000000"/>
          <w:sz w:val="28"/>
          <w:szCs w:val="28"/>
        </w:rPr>
        <w:t>oties uz iesniegto</w:t>
      </w:r>
      <w:r w:rsidR="00062D27">
        <w:rPr>
          <w:color w:val="000000"/>
          <w:sz w:val="28"/>
          <w:szCs w:val="28"/>
        </w:rPr>
        <w:t xml:space="preserve"> argumentāciju un risku analīzi, </w:t>
      </w:r>
      <w:r w:rsidR="00062D27" w:rsidRPr="00062D27">
        <w:rPr>
          <w:color w:val="000000"/>
          <w:sz w:val="28"/>
          <w:szCs w:val="28"/>
        </w:rPr>
        <w:t>ir pieņēmis lēmumu</w:t>
      </w:r>
      <w:r w:rsidR="00062D27">
        <w:rPr>
          <w:color w:val="000000"/>
          <w:sz w:val="28"/>
          <w:szCs w:val="28"/>
        </w:rPr>
        <w:t xml:space="preserve"> par konkrētā</w:t>
      </w:r>
      <w:r w:rsidR="00062D27" w:rsidRPr="00062D27">
        <w:rPr>
          <w:color w:val="000000"/>
          <w:sz w:val="28"/>
          <w:szCs w:val="28"/>
        </w:rPr>
        <w:t xml:space="preserve"> plānotā projekta izdevumu priekšfinansēšanu noteiktā apjomā un izdevumu pozīcijām atbilstoši projektā izvirzītajam mērķim.</w:t>
      </w:r>
      <w:r w:rsidR="005B41AA">
        <w:rPr>
          <w:color w:val="000000"/>
          <w:sz w:val="28"/>
          <w:szCs w:val="28"/>
        </w:rPr>
        <w:t>"</w:t>
      </w:r>
      <w:r w:rsidR="00062D27">
        <w:rPr>
          <w:sz w:val="28"/>
          <w:szCs w:val="28"/>
        </w:rPr>
        <w:t>;</w:t>
      </w:r>
    </w:p>
    <w:p w14:paraId="17709F3C" w14:textId="359DC2C5" w:rsidR="005D38A7" w:rsidRDefault="005D38A7" w:rsidP="00191788">
      <w:pPr>
        <w:pStyle w:val="tv2131"/>
        <w:spacing w:line="240" w:lineRule="auto"/>
        <w:ind w:firstLine="567"/>
        <w:jc w:val="both"/>
        <w:rPr>
          <w:color w:val="auto"/>
          <w:sz w:val="28"/>
          <w:szCs w:val="28"/>
        </w:rPr>
      </w:pPr>
    </w:p>
    <w:p w14:paraId="4F0C659C" w14:textId="40374640" w:rsidR="00FC1BA2" w:rsidRDefault="00062D27" w:rsidP="00191788">
      <w:pPr>
        <w:pStyle w:val="tv2131"/>
        <w:spacing w:line="240" w:lineRule="auto"/>
        <w:ind w:firstLine="567"/>
        <w:jc w:val="both"/>
        <w:rPr>
          <w:color w:val="auto"/>
          <w:sz w:val="28"/>
          <w:szCs w:val="28"/>
        </w:rPr>
      </w:pPr>
      <w:r>
        <w:rPr>
          <w:color w:val="auto"/>
          <w:sz w:val="28"/>
          <w:szCs w:val="28"/>
        </w:rPr>
        <w:t>1.3</w:t>
      </w:r>
      <w:r w:rsidR="002133B7">
        <w:rPr>
          <w:color w:val="auto"/>
          <w:sz w:val="28"/>
          <w:szCs w:val="28"/>
        </w:rPr>
        <w:t>.</w:t>
      </w:r>
      <w:r w:rsidR="008B4B60">
        <w:rPr>
          <w:color w:val="auto"/>
          <w:sz w:val="28"/>
          <w:szCs w:val="28"/>
        </w:rPr>
        <w:t> </w:t>
      </w:r>
      <w:r w:rsidR="00823761">
        <w:rPr>
          <w:color w:val="auto"/>
          <w:sz w:val="28"/>
          <w:szCs w:val="28"/>
        </w:rPr>
        <w:t>papildināt 15</w:t>
      </w:r>
      <w:r w:rsidR="005B41AA">
        <w:rPr>
          <w:color w:val="auto"/>
          <w:sz w:val="28"/>
          <w:szCs w:val="28"/>
        </w:rPr>
        <w:t>.</w:t>
      </w:r>
      <w:r w:rsidR="008B4B60">
        <w:rPr>
          <w:color w:val="auto"/>
          <w:sz w:val="28"/>
          <w:szCs w:val="28"/>
        </w:rPr>
        <w:t> </w:t>
      </w:r>
      <w:r w:rsidR="005B41AA">
        <w:rPr>
          <w:color w:val="auto"/>
          <w:sz w:val="28"/>
          <w:szCs w:val="28"/>
        </w:rPr>
        <w:t>p</w:t>
      </w:r>
      <w:r w:rsidR="00823761">
        <w:rPr>
          <w:color w:val="auto"/>
          <w:sz w:val="28"/>
          <w:szCs w:val="28"/>
        </w:rPr>
        <w:t>unkt</w:t>
      </w:r>
      <w:r w:rsidR="005D38A7">
        <w:rPr>
          <w:color w:val="auto"/>
          <w:sz w:val="28"/>
          <w:szCs w:val="28"/>
        </w:rPr>
        <w:t>u</w:t>
      </w:r>
      <w:r w:rsidR="00823761">
        <w:rPr>
          <w:color w:val="auto"/>
          <w:sz w:val="28"/>
          <w:szCs w:val="28"/>
        </w:rPr>
        <w:t xml:space="preserve"> aiz vārdiem</w:t>
      </w:r>
      <w:r w:rsidR="00896EAB">
        <w:rPr>
          <w:color w:val="auto"/>
          <w:sz w:val="28"/>
          <w:szCs w:val="28"/>
        </w:rPr>
        <w:t xml:space="preserve"> </w:t>
      </w:r>
      <w:r w:rsidR="005B41AA">
        <w:rPr>
          <w:color w:val="auto"/>
          <w:sz w:val="28"/>
          <w:szCs w:val="28"/>
        </w:rPr>
        <w:t>"</w:t>
      </w:r>
      <w:r w:rsidR="00896EAB">
        <w:rPr>
          <w:color w:val="auto"/>
          <w:sz w:val="28"/>
          <w:szCs w:val="28"/>
        </w:rPr>
        <w:t>pārējās ārvalstu finanšu palīdzības finansēta projekta</w:t>
      </w:r>
      <w:r w:rsidR="005B41AA">
        <w:rPr>
          <w:color w:val="auto"/>
          <w:sz w:val="28"/>
          <w:szCs w:val="28"/>
        </w:rPr>
        <w:t>"</w:t>
      </w:r>
      <w:r w:rsidR="00896EAB">
        <w:rPr>
          <w:color w:val="auto"/>
          <w:sz w:val="28"/>
          <w:szCs w:val="28"/>
        </w:rPr>
        <w:t xml:space="preserve"> ar vārdiem </w:t>
      </w:r>
      <w:r w:rsidR="005B41AA">
        <w:rPr>
          <w:color w:val="auto"/>
          <w:sz w:val="28"/>
          <w:szCs w:val="28"/>
        </w:rPr>
        <w:t>"</w:t>
      </w:r>
      <w:r w:rsidR="00896EAB">
        <w:rPr>
          <w:color w:val="auto"/>
          <w:sz w:val="28"/>
          <w:szCs w:val="28"/>
        </w:rPr>
        <w:t xml:space="preserve">tai skaitā </w:t>
      </w:r>
      <w:r w:rsidR="00896EAB" w:rsidRPr="00FC1BA2">
        <w:rPr>
          <w:color w:val="auto"/>
          <w:sz w:val="28"/>
          <w:szCs w:val="28"/>
        </w:rPr>
        <w:t>Eiropas Savienīb</w:t>
      </w:r>
      <w:r w:rsidR="00896EAB">
        <w:rPr>
          <w:color w:val="auto"/>
          <w:sz w:val="28"/>
          <w:szCs w:val="28"/>
        </w:rPr>
        <w:t>as finansēto institūciju stipri</w:t>
      </w:r>
      <w:r w:rsidR="00896EAB" w:rsidRPr="00FC1BA2">
        <w:rPr>
          <w:color w:val="auto"/>
          <w:sz w:val="28"/>
          <w:szCs w:val="28"/>
        </w:rPr>
        <w:t>nāšanas programmu</w:t>
      </w:r>
      <w:r w:rsidR="00896EAB">
        <w:rPr>
          <w:color w:val="auto"/>
          <w:sz w:val="28"/>
          <w:szCs w:val="28"/>
        </w:rPr>
        <w:t xml:space="preserve"> mērķsadarbības (</w:t>
      </w:r>
      <w:proofErr w:type="spellStart"/>
      <w:r w:rsidR="00896EAB" w:rsidRPr="00BF2D53">
        <w:rPr>
          <w:i/>
          <w:color w:val="auto"/>
          <w:sz w:val="28"/>
          <w:szCs w:val="28"/>
        </w:rPr>
        <w:t>Twinning</w:t>
      </w:r>
      <w:proofErr w:type="spellEnd"/>
      <w:r w:rsidR="00896EAB">
        <w:rPr>
          <w:color w:val="auto"/>
          <w:sz w:val="28"/>
          <w:szCs w:val="28"/>
        </w:rPr>
        <w:t>) un neliela apjoma mērķsadarbības (</w:t>
      </w:r>
      <w:proofErr w:type="spellStart"/>
      <w:r w:rsidR="00896EAB" w:rsidRPr="00BF2D53">
        <w:rPr>
          <w:i/>
          <w:color w:val="auto"/>
          <w:sz w:val="28"/>
          <w:szCs w:val="28"/>
        </w:rPr>
        <w:t>Twinning</w:t>
      </w:r>
      <w:proofErr w:type="spellEnd"/>
      <w:r w:rsidR="00896EAB" w:rsidRPr="00BF2D53">
        <w:rPr>
          <w:i/>
          <w:color w:val="auto"/>
          <w:sz w:val="28"/>
          <w:szCs w:val="28"/>
        </w:rPr>
        <w:t xml:space="preserve"> </w:t>
      </w:r>
      <w:proofErr w:type="spellStart"/>
      <w:r w:rsidR="00896EAB" w:rsidRPr="00BF2D53">
        <w:rPr>
          <w:i/>
          <w:color w:val="auto"/>
          <w:sz w:val="28"/>
          <w:szCs w:val="28"/>
        </w:rPr>
        <w:t>Light</w:t>
      </w:r>
      <w:proofErr w:type="spellEnd"/>
      <w:r w:rsidR="00896EAB">
        <w:rPr>
          <w:color w:val="auto"/>
          <w:sz w:val="28"/>
          <w:szCs w:val="28"/>
        </w:rPr>
        <w:t>)</w:t>
      </w:r>
      <w:r w:rsidR="005B41AA">
        <w:rPr>
          <w:color w:val="auto"/>
          <w:sz w:val="28"/>
          <w:szCs w:val="28"/>
        </w:rPr>
        <w:t>"</w:t>
      </w:r>
      <w:r w:rsidR="00896EAB">
        <w:rPr>
          <w:color w:val="auto"/>
          <w:sz w:val="28"/>
          <w:szCs w:val="28"/>
        </w:rPr>
        <w:t>;</w:t>
      </w:r>
    </w:p>
    <w:p w14:paraId="29A2F87A" w14:textId="5D7B0D9D" w:rsidR="00163C95" w:rsidRPr="00FD1997" w:rsidRDefault="00062D27" w:rsidP="00191788">
      <w:pPr>
        <w:tabs>
          <w:tab w:val="center" w:pos="4153"/>
          <w:tab w:val="right" w:pos="8306"/>
        </w:tabs>
        <w:ind w:firstLine="567"/>
        <w:jc w:val="both"/>
        <w:rPr>
          <w:rFonts w:eastAsia="Times New Roman" w:cs="Times New Roman"/>
          <w:sz w:val="28"/>
          <w:szCs w:val="28"/>
        </w:rPr>
      </w:pPr>
      <w:r>
        <w:rPr>
          <w:rFonts w:eastAsia="Times New Roman" w:cs="Times New Roman"/>
          <w:sz w:val="28"/>
          <w:szCs w:val="28"/>
        </w:rPr>
        <w:lastRenderedPageBreak/>
        <w:t>1.4</w:t>
      </w:r>
      <w:r w:rsidR="00163C95">
        <w:rPr>
          <w:rFonts w:eastAsia="Times New Roman" w:cs="Times New Roman"/>
          <w:sz w:val="28"/>
          <w:szCs w:val="28"/>
        </w:rPr>
        <w:t>.</w:t>
      </w:r>
      <w:r w:rsidR="00F34720">
        <w:rPr>
          <w:rFonts w:eastAsia="Times New Roman" w:cs="Times New Roman"/>
          <w:sz w:val="28"/>
          <w:szCs w:val="28"/>
        </w:rPr>
        <w:t> </w:t>
      </w:r>
      <w:r w:rsidR="00163C95">
        <w:rPr>
          <w:rFonts w:eastAsia="Times New Roman" w:cs="Times New Roman"/>
          <w:sz w:val="28"/>
          <w:szCs w:val="28"/>
        </w:rPr>
        <w:t xml:space="preserve">papildināt </w:t>
      </w:r>
      <w:r w:rsidR="005D38A7">
        <w:rPr>
          <w:sz w:val="28"/>
          <w:szCs w:val="28"/>
        </w:rPr>
        <w:t>noteikumus</w:t>
      </w:r>
      <w:r w:rsidR="00163C95">
        <w:rPr>
          <w:sz w:val="28"/>
          <w:szCs w:val="28"/>
        </w:rPr>
        <w:t xml:space="preserve"> ar 39.</w:t>
      </w:r>
      <w:r w:rsidR="00163C95">
        <w:rPr>
          <w:sz w:val="28"/>
          <w:szCs w:val="28"/>
          <w:vertAlign w:val="superscript"/>
        </w:rPr>
        <w:t>2</w:t>
      </w:r>
      <w:r w:rsidR="008B4B60">
        <w:rPr>
          <w:sz w:val="28"/>
          <w:szCs w:val="28"/>
          <w:vertAlign w:val="superscript"/>
        </w:rPr>
        <w:t> </w:t>
      </w:r>
      <w:r w:rsidR="00163C95">
        <w:rPr>
          <w:sz w:val="28"/>
          <w:szCs w:val="28"/>
        </w:rPr>
        <w:t>punktu šādā redakcijā:</w:t>
      </w:r>
      <w:r w:rsidR="00163C95">
        <w:rPr>
          <w:rFonts w:eastAsia="Times New Roman" w:cs="Times New Roman"/>
          <w:sz w:val="28"/>
          <w:szCs w:val="28"/>
        </w:rPr>
        <w:t xml:space="preserve"> </w:t>
      </w:r>
    </w:p>
    <w:p w14:paraId="6F7FB6BB" w14:textId="77777777" w:rsidR="008B4B60" w:rsidRDefault="008B4B60" w:rsidP="00191788">
      <w:pPr>
        <w:pStyle w:val="tv2131"/>
        <w:spacing w:line="240" w:lineRule="auto"/>
        <w:ind w:firstLine="567"/>
        <w:jc w:val="both"/>
        <w:rPr>
          <w:color w:val="auto"/>
          <w:sz w:val="28"/>
          <w:szCs w:val="28"/>
        </w:rPr>
      </w:pPr>
    </w:p>
    <w:p w14:paraId="5C011110" w14:textId="325EB582" w:rsidR="00622A13" w:rsidRDefault="005B41AA" w:rsidP="00191788">
      <w:pPr>
        <w:pStyle w:val="tv2131"/>
        <w:spacing w:line="240" w:lineRule="auto"/>
        <w:ind w:firstLine="567"/>
        <w:jc w:val="both"/>
        <w:rPr>
          <w:color w:val="auto"/>
          <w:sz w:val="28"/>
          <w:szCs w:val="28"/>
        </w:rPr>
      </w:pPr>
      <w:r>
        <w:rPr>
          <w:color w:val="auto"/>
          <w:sz w:val="28"/>
          <w:szCs w:val="28"/>
        </w:rPr>
        <w:t>"</w:t>
      </w:r>
      <w:r w:rsidR="00163C95">
        <w:rPr>
          <w:color w:val="auto"/>
          <w:sz w:val="28"/>
          <w:szCs w:val="28"/>
        </w:rPr>
        <w:t>39.</w:t>
      </w:r>
      <w:r w:rsidR="00163C95" w:rsidRPr="00FD1997">
        <w:rPr>
          <w:color w:val="auto"/>
          <w:sz w:val="28"/>
          <w:szCs w:val="28"/>
          <w:vertAlign w:val="superscript"/>
        </w:rPr>
        <w:t>2</w:t>
      </w:r>
      <w:r w:rsidR="008B4B60">
        <w:rPr>
          <w:color w:val="auto"/>
          <w:sz w:val="28"/>
          <w:szCs w:val="28"/>
        </w:rPr>
        <w:t> </w:t>
      </w:r>
      <w:r w:rsidR="00163C95" w:rsidRPr="00F1299E">
        <w:rPr>
          <w:bCs/>
          <w:color w:val="auto"/>
          <w:sz w:val="28"/>
          <w:szCs w:val="28"/>
        </w:rPr>
        <w:t>Finansējumu no 80.00.00 programmas līdzekļiem 2017</w:t>
      </w:r>
      <w:r>
        <w:rPr>
          <w:bCs/>
          <w:color w:val="auto"/>
          <w:sz w:val="28"/>
          <w:szCs w:val="28"/>
        </w:rPr>
        <w:t>.</w:t>
      </w:r>
      <w:r w:rsidR="008B4B60">
        <w:rPr>
          <w:bCs/>
          <w:color w:val="auto"/>
          <w:sz w:val="28"/>
          <w:szCs w:val="28"/>
        </w:rPr>
        <w:t> </w:t>
      </w:r>
      <w:r>
        <w:rPr>
          <w:bCs/>
          <w:color w:val="auto"/>
          <w:sz w:val="28"/>
          <w:szCs w:val="28"/>
        </w:rPr>
        <w:t>g</w:t>
      </w:r>
      <w:r w:rsidR="00163C95" w:rsidRPr="00F1299E">
        <w:rPr>
          <w:bCs/>
          <w:color w:val="auto"/>
          <w:sz w:val="28"/>
          <w:szCs w:val="28"/>
        </w:rPr>
        <w:t xml:space="preserve">adam pirms </w:t>
      </w:r>
      <w:r w:rsidR="00163C95">
        <w:rPr>
          <w:bCs/>
          <w:color w:val="auto"/>
          <w:sz w:val="28"/>
          <w:szCs w:val="28"/>
        </w:rPr>
        <w:t xml:space="preserve">projekta </w:t>
      </w:r>
      <w:r w:rsidR="005236E3">
        <w:rPr>
          <w:bCs/>
          <w:color w:val="auto"/>
          <w:sz w:val="28"/>
          <w:szCs w:val="28"/>
        </w:rPr>
        <w:t xml:space="preserve">iesnieguma </w:t>
      </w:r>
      <w:r w:rsidR="00163C95">
        <w:rPr>
          <w:bCs/>
          <w:color w:val="auto"/>
          <w:sz w:val="28"/>
          <w:szCs w:val="28"/>
        </w:rPr>
        <w:t>apstiprināšanas</w:t>
      </w:r>
      <w:r w:rsidR="00163C95" w:rsidRPr="00F1299E">
        <w:rPr>
          <w:bCs/>
          <w:color w:val="auto"/>
          <w:sz w:val="28"/>
          <w:szCs w:val="28"/>
        </w:rPr>
        <w:t xml:space="preserve"> var pārdalīt uz atbildīgās ministrijas Eiropas Savienības politiku instrumentu un pārējās ārvalstu finanšu palīdzības līdzfinansēto projektu un pasākumu īstenošanas budžeta programmām (apakšprogrammām) Eiropas Savienības struktūrfondu un Kohēzijas fonda 2014.–2020</w:t>
      </w:r>
      <w:r>
        <w:rPr>
          <w:bCs/>
          <w:color w:val="auto"/>
          <w:sz w:val="28"/>
          <w:szCs w:val="28"/>
        </w:rPr>
        <w:t>.</w:t>
      </w:r>
      <w:r w:rsidR="008B4B60">
        <w:rPr>
          <w:bCs/>
          <w:color w:val="auto"/>
          <w:sz w:val="28"/>
          <w:szCs w:val="28"/>
        </w:rPr>
        <w:t> </w:t>
      </w:r>
      <w:r>
        <w:rPr>
          <w:bCs/>
          <w:color w:val="auto"/>
          <w:sz w:val="28"/>
          <w:szCs w:val="28"/>
        </w:rPr>
        <w:t>g</w:t>
      </w:r>
      <w:r w:rsidR="00163C95" w:rsidRPr="00F1299E">
        <w:rPr>
          <w:bCs/>
          <w:color w:val="auto"/>
          <w:sz w:val="28"/>
          <w:szCs w:val="28"/>
        </w:rPr>
        <w:t xml:space="preserve">ada plānošanas periodā </w:t>
      </w:r>
      <w:r w:rsidR="00163C95" w:rsidRPr="00F1299E">
        <w:rPr>
          <w:color w:val="auto"/>
          <w:sz w:val="28"/>
          <w:szCs w:val="28"/>
        </w:rPr>
        <w:t>9.3.2.</w:t>
      </w:r>
      <w:r w:rsidR="008B4B60">
        <w:rPr>
          <w:color w:val="auto"/>
          <w:sz w:val="28"/>
          <w:szCs w:val="28"/>
        </w:rPr>
        <w:t> </w:t>
      </w:r>
      <w:r w:rsidR="00163C95" w:rsidRPr="00F1299E">
        <w:rPr>
          <w:color w:val="auto"/>
          <w:sz w:val="28"/>
          <w:szCs w:val="28"/>
        </w:rPr>
        <w:t xml:space="preserve">specifiskā atbalsta mērķa </w:t>
      </w:r>
      <w:r w:rsidR="008B4B60">
        <w:rPr>
          <w:color w:val="auto"/>
          <w:sz w:val="28"/>
          <w:szCs w:val="28"/>
        </w:rPr>
        <w:t>"</w:t>
      </w:r>
      <w:r w:rsidR="00163C95" w:rsidRPr="00F1299E">
        <w:rPr>
          <w:color w:val="auto"/>
          <w:sz w:val="28"/>
          <w:szCs w:val="28"/>
        </w:rPr>
        <w:t>Uzlabot kvalitatīvu veselības aprūpes pakalpojumu pieejamību, jo īpaši sociālās, teritoriālās atstumtības un nabadzības riskam pakļautajiem iedzīvotājiem, attīstot veselības aprūpes infrastruktūru</w:t>
      </w:r>
      <w:r>
        <w:rPr>
          <w:color w:val="auto"/>
          <w:sz w:val="28"/>
          <w:szCs w:val="28"/>
        </w:rPr>
        <w:t>"</w:t>
      </w:r>
      <w:r w:rsidR="00163C95">
        <w:rPr>
          <w:color w:val="auto"/>
          <w:sz w:val="28"/>
          <w:szCs w:val="28"/>
        </w:rPr>
        <w:t xml:space="preserve"> </w:t>
      </w:r>
      <w:r w:rsidR="00FC1BA2">
        <w:rPr>
          <w:color w:val="auto"/>
          <w:sz w:val="28"/>
          <w:szCs w:val="28"/>
        </w:rPr>
        <w:t xml:space="preserve">ietvaros īstenojamai </w:t>
      </w:r>
      <w:r w:rsidR="00152D1A">
        <w:rPr>
          <w:color w:val="auto"/>
          <w:sz w:val="28"/>
          <w:szCs w:val="28"/>
        </w:rPr>
        <w:t>valsts sabiedrības ar ierobežotu atbildību</w:t>
      </w:r>
      <w:r w:rsidR="00163C95">
        <w:rPr>
          <w:color w:val="auto"/>
          <w:sz w:val="28"/>
          <w:szCs w:val="28"/>
        </w:rPr>
        <w:t xml:space="preserve"> </w:t>
      </w:r>
      <w:r>
        <w:rPr>
          <w:color w:val="auto"/>
          <w:sz w:val="28"/>
          <w:szCs w:val="28"/>
        </w:rPr>
        <w:t>"</w:t>
      </w:r>
      <w:r w:rsidR="00163C95">
        <w:rPr>
          <w:color w:val="auto"/>
          <w:sz w:val="28"/>
          <w:szCs w:val="28"/>
        </w:rPr>
        <w:t>Paula Stradiņa klīniskā universitātes slimnīca</w:t>
      </w:r>
      <w:r>
        <w:rPr>
          <w:color w:val="auto"/>
          <w:sz w:val="28"/>
          <w:szCs w:val="28"/>
        </w:rPr>
        <w:t>"</w:t>
      </w:r>
      <w:r w:rsidR="00163C95">
        <w:rPr>
          <w:color w:val="auto"/>
          <w:sz w:val="28"/>
          <w:szCs w:val="28"/>
        </w:rPr>
        <w:t xml:space="preserve"> A</w:t>
      </w:r>
      <w:r w:rsidR="008B4B60">
        <w:rPr>
          <w:color w:val="auto"/>
          <w:sz w:val="28"/>
          <w:szCs w:val="28"/>
        </w:rPr>
        <w:t> </w:t>
      </w:r>
      <w:r w:rsidR="00163C95">
        <w:rPr>
          <w:color w:val="auto"/>
          <w:sz w:val="28"/>
          <w:szCs w:val="28"/>
        </w:rPr>
        <w:t>korpusa otrās kārtas būvniecības projekta izstrāde</w:t>
      </w:r>
      <w:r w:rsidR="00B45B08">
        <w:rPr>
          <w:color w:val="auto"/>
          <w:sz w:val="28"/>
          <w:szCs w:val="28"/>
        </w:rPr>
        <w:t>i</w:t>
      </w:r>
      <w:r w:rsidR="00823761">
        <w:rPr>
          <w:color w:val="auto"/>
          <w:sz w:val="28"/>
          <w:szCs w:val="28"/>
        </w:rPr>
        <w:t>.</w:t>
      </w:r>
      <w:r>
        <w:rPr>
          <w:color w:val="auto"/>
          <w:sz w:val="28"/>
          <w:szCs w:val="28"/>
        </w:rPr>
        <w:t>"</w:t>
      </w:r>
    </w:p>
    <w:p w14:paraId="6F081E67" w14:textId="77777777" w:rsidR="005D38A7" w:rsidRPr="00223B72" w:rsidRDefault="005D38A7" w:rsidP="00191788">
      <w:pPr>
        <w:pStyle w:val="tv2131"/>
        <w:spacing w:line="240" w:lineRule="auto"/>
        <w:ind w:firstLine="567"/>
        <w:jc w:val="both"/>
        <w:rPr>
          <w:color w:val="auto"/>
          <w:sz w:val="28"/>
          <w:szCs w:val="28"/>
        </w:rPr>
      </w:pPr>
    </w:p>
    <w:p w14:paraId="69E56063" w14:textId="4FCA0D50" w:rsidR="00AB5C22" w:rsidRDefault="00550540" w:rsidP="00191788">
      <w:pPr>
        <w:pStyle w:val="tv2131"/>
        <w:spacing w:line="240" w:lineRule="auto"/>
        <w:ind w:firstLine="567"/>
        <w:jc w:val="both"/>
        <w:rPr>
          <w:color w:val="auto"/>
          <w:sz w:val="28"/>
          <w:szCs w:val="28"/>
        </w:rPr>
      </w:pPr>
      <w:proofErr w:type="gramStart"/>
      <w:r>
        <w:rPr>
          <w:color w:val="auto"/>
          <w:sz w:val="28"/>
          <w:szCs w:val="28"/>
        </w:rPr>
        <w:t>2.</w:t>
      </w:r>
      <w:r w:rsidR="00F34720">
        <w:rPr>
          <w:color w:val="auto"/>
          <w:sz w:val="28"/>
          <w:szCs w:val="28"/>
        </w:rPr>
        <w:t> </w:t>
      </w:r>
      <w:r>
        <w:rPr>
          <w:color w:val="auto"/>
          <w:sz w:val="28"/>
          <w:szCs w:val="28"/>
        </w:rPr>
        <w:t>Noteikumi stājas spēkā 2017</w:t>
      </w:r>
      <w:r w:rsidR="005B41AA">
        <w:rPr>
          <w:color w:val="auto"/>
          <w:sz w:val="28"/>
          <w:szCs w:val="28"/>
        </w:rPr>
        <w:t>.</w:t>
      </w:r>
      <w:r w:rsidR="008B4B60">
        <w:rPr>
          <w:color w:val="auto"/>
          <w:sz w:val="28"/>
          <w:szCs w:val="28"/>
        </w:rPr>
        <w:t> </w:t>
      </w:r>
      <w:r w:rsidR="005B41AA">
        <w:rPr>
          <w:color w:val="auto"/>
          <w:sz w:val="28"/>
          <w:szCs w:val="28"/>
        </w:rPr>
        <w:t>g</w:t>
      </w:r>
      <w:r>
        <w:rPr>
          <w:color w:val="auto"/>
          <w:sz w:val="28"/>
          <w:szCs w:val="28"/>
        </w:rPr>
        <w:t>ada 1</w:t>
      </w:r>
      <w:r w:rsidR="005B41AA">
        <w:rPr>
          <w:color w:val="auto"/>
          <w:sz w:val="28"/>
          <w:szCs w:val="28"/>
        </w:rPr>
        <w:t>.</w:t>
      </w:r>
      <w:r w:rsidR="008B4B60">
        <w:rPr>
          <w:color w:val="auto"/>
          <w:sz w:val="28"/>
          <w:szCs w:val="28"/>
        </w:rPr>
        <w:t> </w:t>
      </w:r>
      <w:r w:rsidR="005B41AA">
        <w:rPr>
          <w:color w:val="auto"/>
          <w:sz w:val="28"/>
          <w:szCs w:val="28"/>
        </w:rPr>
        <w:t>j</w:t>
      </w:r>
      <w:r>
        <w:rPr>
          <w:color w:val="auto"/>
          <w:sz w:val="28"/>
          <w:szCs w:val="28"/>
        </w:rPr>
        <w:t>anvārī</w:t>
      </w:r>
      <w:proofErr w:type="gramEnd"/>
      <w:r>
        <w:rPr>
          <w:color w:val="auto"/>
          <w:sz w:val="28"/>
          <w:szCs w:val="28"/>
        </w:rPr>
        <w:t xml:space="preserve">. </w:t>
      </w:r>
    </w:p>
    <w:p w14:paraId="768231A9" w14:textId="77777777" w:rsidR="005B41AA" w:rsidRPr="00C514FD" w:rsidRDefault="005B41AA" w:rsidP="00C27BE4">
      <w:pPr>
        <w:jc w:val="both"/>
        <w:rPr>
          <w:sz w:val="28"/>
          <w:szCs w:val="28"/>
        </w:rPr>
      </w:pPr>
    </w:p>
    <w:p w14:paraId="7BB82504" w14:textId="77777777" w:rsidR="005B41AA" w:rsidRPr="00C514FD" w:rsidRDefault="005B41AA" w:rsidP="00C27BE4">
      <w:pPr>
        <w:jc w:val="both"/>
        <w:rPr>
          <w:sz w:val="28"/>
          <w:szCs w:val="28"/>
        </w:rPr>
      </w:pPr>
    </w:p>
    <w:p w14:paraId="62710329" w14:textId="77777777" w:rsidR="005B41AA" w:rsidRPr="00C514FD" w:rsidRDefault="005B41AA" w:rsidP="00C27BE4">
      <w:pPr>
        <w:jc w:val="both"/>
        <w:rPr>
          <w:sz w:val="28"/>
          <w:szCs w:val="28"/>
        </w:rPr>
      </w:pPr>
    </w:p>
    <w:p w14:paraId="24932DB6" w14:textId="77777777" w:rsidR="005B41AA" w:rsidRPr="00C514FD" w:rsidRDefault="005B41AA"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3D4D7596" w14:textId="77777777" w:rsidR="005B41AA" w:rsidRPr="00C514FD" w:rsidRDefault="005B41AA" w:rsidP="00B34F08">
      <w:pPr>
        <w:pStyle w:val="naisf"/>
        <w:tabs>
          <w:tab w:val="right" w:pos="9000"/>
        </w:tabs>
        <w:spacing w:before="0" w:after="0"/>
        <w:ind w:firstLine="709"/>
        <w:rPr>
          <w:sz w:val="28"/>
          <w:szCs w:val="28"/>
        </w:rPr>
      </w:pPr>
    </w:p>
    <w:p w14:paraId="5FA4C67E" w14:textId="77777777" w:rsidR="005B41AA" w:rsidRPr="00C514FD" w:rsidRDefault="005B41AA" w:rsidP="00B34F08">
      <w:pPr>
        <w:pStyle w:val="naisf"/>
        <w:tabs>
          <w:tab w:val="right" w:pos="9000"/>
        </w:tabs>
        <w:spacing w:before="0" w:after="0"/>
        <w:ind w:firstLine="709"/>
        <w:rPr>
          <w:sz w:val="28"/>
          <w:szCs w:val="28"/>
        </w:rPr>
      </w:pPr>
    </w:p>
    <w:p w14:paraId="4F5FC928" w14:textId="77777777" w:rsidR="005B41AA" w:rsidRPr="00C514FD" w:rsidRDefault="005B41AA" w:rsidP="00B34F08">
      <w:pPr>
        <w:pStyle w:val="naisf"/>
        <w:tabs>
          <w:tab w:val="right" w:pos="9000"/>
        </w:tabs>
        <w:spacing w:before="0" w:after="0"/>
        <w:ind w:firstLine="709"/>
        <w:rPr>
          <w:sz w:val="28"/>
          <w:szCs w:val="28"/>
        </w:rPr>
      </w:pPr>
    </w:p>
    <w:p w14:paraId="28B4E743" w14:textId="77777777" w:rsidR="005B41AA" w:rsidRPr="00C514FD" w:rsidRDefault="005B41AA" w:rsidP="00B34F08">
      <w:pPr>
        <w:tabs>
          <w:tab w:val="left" w:pos="6521"/>
          <w:tab w:val="right" w:pos="8820"/>
        </w:tabs>
        <w:ind w:firstLine="709"/>
        <w:rPr>
          <w:sz w:val="28"/>
          <w:szCs w:val="28"/>
        </w:rPr>
      </w:pPr>
      <w:r>
        <w:rPr>
          <w:sz w:val="28"/>
          <w:szCs w:val="28"/>
        </w:rPr>
        <w:t>Finanšu ministre</w:t>
      </w:r>
      <w:r>
        <w:rPr>
          <w:sz w:val="28"/>
          <w:szCs w:val="28"/>
        </w:rPr>
        <w:tab/>
        <w:t>Dana Reizniece-Ozola</w:t>
      </w:r>
      <w:bookmarkEnd w:id="1"/>
    </w:p>
    <w:sectPr w:rsidR="005B41AA" w:rsidRPr="00C514FD" w:rsidSect="008B4B6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7B89" w14:textId="77777777" w:rsidR="00AB1347" w:rsidRDefault="00AB1347" w:rsidP="00E12021">
      <w:r>
        <w:separator/>
      </w:r>
    </w:p>
  </w:endnote>
  <w:endnote w:type="continuationSeparator" w:id="0">
    <w:p w14:paraId="4D5E3F71" w14:textId="77777777" w:rsidR="00AB1347" w:rsidRDefault="00AB1347" w:rsidP="00E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4352" w14:textId="77777777" w:rsidR="005B41AA" w:rsidRPr="005B41AA" w:rsidRDefault="005B41AA" w:rsidP="005B41AA">
    <w:pPr>
      <w:pStyle w:val="Footer"/>
      <w:rPr>
        <w:sz w:val="16"/>
        <w:szCs w:val="16"/>
      </w:rPr>
    </w:pPr>
    <w:r>
      <w:rPr>
        <w:sz w:val="16"/>
        <w:szCs w:val="16"/>
      </w:rPr>
      <w:t>N2296_6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EFB1" w14:textId="6EB1724F" w:rsidR="005B41AA" w:rsidRPr="005B41AA" w:rsidRDefault="005B41AA">
    <w:pPr>
      <w:pStyle w:val="Footer"/>
      <w:rPr>
        <w:sz w:val="16"/>
        <w:szCs w:val="16"/>
      </w:rPr>
    </w:pPr>
    <w:r>
      <w:rPr>
        <w:sz w:val="16"/>
        <w:szCs w:val="16"/>
      </w:rPr>
      <w:t>N2296_6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E7BC" w14:textId="77777777" w:rsidR="00AB1347" w:rsidRDefault="00AB1347" w:rsidP="00E12021">
      <w:r>
        <w:separator/>
      </w:r>
    </w:p>
  </w:footnote>
  <w:footnote w:type="continuationSeparator" w:id="0">
    <w:p w14:paraId="6EA9FA9D" w14:textId="77777777" w:rsidR="00AB1347" w:rsidRDefault="00AB1347" w:rsidP="00E1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8030"/>
      <w:docPartObj>
        <w:docPartGallery w:val="Page Numbers (Top of Page)"/>
        <w:docPartUnique/>
      </w:docPartObj>
    </w:sdtPr>
    <w:sdtEndPr>
      <w:rPr>
        <w:noProof/>
      </w:rPr>
    </w:sdtEndPr>
    <w:sdtContent>
      <w:p w14:paraId="4409B4FC" w14:textId="082B88E3" w:rsidR="00B320E6" w:rsidRDefault="00CB62ED">
        <w:pPr>
          <w:pStyle w:val="Header"/>
          <w:jc w:val="center"/>
        </w:pPr>
        <w:r>
          <w:fldChar w:fldCharType="begin"/>
        </w:r>
        <w:r>
          <w:instrText xml:space="preserve"> PAGE   \* MERGEFORMAT </w:instrText>
        </w:r>
        <w:r>
          <w:fldChar w:fldCharType="separate"/>
        </w:r>
        <w:r w:rsidR="00AA13D8">
          <w:rPr>
            <w:noProof/>
          </w:rPr>
          <w:t>2</w:t>
        </w:r>
        <w:r>
          <w:rPr>
            <w:noProof/>
          </w:rPr>
          <w:fldChar w:fldCharType="end"/>
        </w:r>
      </w:p>
    </w:sdtContent>
  </w:sdt>
  <w:p w14:paraId="4370F5FF" w14:textId="77777777" w:rsidR="00B71CD5" w:rsidRDefault="00AA1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37E0" w14:textId="77777777" w:rsidR="00103EEC" w:rsidRPr="005B41AA" w:rsidRDefault="00AA13D8" w:rsidP="005B41AA">
    <w:pPr>
      <w:pStyle w:val="Header"/>
      <w:rPr>
        <w:sz w:val="28"/>
        <w:szCs w:val="28"/>
      </w:rPr>
    </w:pPr>
  </w:p>
  <w:p w14:paraId="1B198370" w14:textId="30E02832" w:rsidR="00A06988" w:rsidRPr="005B41AA" w:rsidRDefault="005B41AA">
    <w:pPr>
      <w:pStyle w:val="Header"/>
      <w:rPr>
        <w:sz w:val="28"/>
        <w:szCs w:val="28"/>
      </w:rPr>
    </w:pPr>
    <w:r w:rsidRPr="005B41AA">
      <w:rPr>
        <w:noProof/>
        <w:sz w:val="32"/>
        <w:szCs w:val="32"/>
        <w:lang w:eastAsia="lv-LV"/>
      </w:rPr>
      <w:drawing>
        <wp:inline distT="0" distB="0" distL="0" distR="0" wp14:anchorId="2272CE66" wp14:editId="7B37E2C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AFF"/>
    <w:multiLevelType w:val="hybridMultilevel"/>
    <w:tmpl w:val="3440080A"/>
    <w:lvl w:ilvl="0" w:tplc="6D9462A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nsid w:val="13850581"/>
    <w:multiLevelType w:val="hybridMultilevel"/>
    <w:tmpl w:val="17348B7A"/>
    <w:lvl w:ilvl="0" w:tplc="D91CA99A">
      <w:start w:val="1"/>
      <w:numFmt w:val="decimal"/>
      <w:lvlText w:val="%1."/>
      <w:lvlJc w:val="left"/>
      <w:pPr>
        <w:ind w:left="1092" w:hanging="375"/>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nsid w:val="3E575739"/>
    <w:multiLevelType w:val="multilevel"/>
    <w:tmpl w:val="F6E44C3A"/>
    <w:lvl w:ilvl="0">
      <w:start w:val="1"/>
      <w:numFmt w:val="decimal"/>
      <w:lvlText w:val="%1."/>
      <w:lvlJc w:val="left"/>
      <w:pPr>
        <w:ind w:left="525" w:hanging="525"/>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nsid w:val="6B380E83"/>
    <w:multiLevelType w:val="hybridMultilevel"/>
    <w:tmpl w:val="E8386C92"/>
    <w:lvl w:ilvl="0" w:tplc="49D626C0">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nsid w:val="7478711C"/>
    <w:multiLevelType w:val="hybridMultilevel"/>
    <w:tmpl w:val="18386AE2"/>
    <w:lvl w:ilvl="0" w:tplc="8D00E23E">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51"/>
    <w:rsid w:val="00062D27"/>
    <w:rsid w:val="000B02C7"/>
    <w:rsid w:val="00152D1A"/>
    <w:rsid w:val="00163C95"/>
    <w:rsid w:val="00191788"/>
    <w:rsid w:val="001E3453"/>
    <w:rsid w:val="001F55B9"/>
    <w:rsid w:val="002133B7"/>
    <w:rsid w:val="00223B72"/>
    <w:rsid w:val="0031235C"/>
    <w:rsid w:val="00371A72"/>
    <w:rsid w:val="00380814"/>
    <w:rsid w:val="003A2451"/>
    <w:rsid w:val="00414E52"/>
    <w:rsid w:val="00416502"/>
    <w:rsid w:val="0042535F"/>
    <w:rsid w:val="004326A2"/>
    <w:rsid w:val="00481A50"/>
    <w:rsid w:val="004F60E9"/>
    <w:rsid w:val="005236E3"/>
    <w:rsid w:val="00526E1A"/>
    <w:rsid w:val="00550540"/>
    <w:rsid w:val="00596DB1"/>
    <w:rsid w:val="005B41AA"/>
    <w:rsid w:val="005D38A7"/>
    <w:rsid w:val="00611C7D"/>
    <w:rsid w:val="00622A13"/>
    <w:rsid w:val="00640F81"/>
    <w:rsid w:val="006E2796"/>
    <w:rsid w:val="007174ED"/>
    <w:rsid w:val="00794907"/>
    <w:rsid w:val="00823761"/>
    <w:rsid w:val="00832126"/>
    <w:rsid w:val="0083633D"/>
    <w:rsid w:val="00896EAB"/>
    <w:rsid w:val="008B4B60"/>
    <w:rsid w:val="008F6D89"/>
    <w:rsid w:val="009314CB"/>
    <w:rsid w:val="00947781"/>
    <w:rsid w:val="009E6B73"/>
    <w:rsid w:val="00A2513F"/>
    <w:rsid w:val="00A95F15"/>
    <w:rsid w:val="00AA13D8"/>
    <w:rsid w:val="00AB1347"/>
    <w:rsid w:val="00AB5C22"/>
    <w:rsid w:val="00AE346F"/>
    <w:rsid w:val="00AE5C21"/>
    <w:rsid w:val="00AE5D9A"/>
    <w:rsid w:val="00B45B08"/>
    <w:rsid w:val="00B8155C"/>
    <w:rsid w:val="00B96A0D"/>
    <w:rsid w:val="00BF2D53"/>
    <w:rsid w:val="00C015B4"/>
    <w:rsid w:val="00C160A1"/>
    <w:rsid w:val="00C53EDD"/>
    <w:rsid w:val="00C82291"/>
    <w:rsid w:val="00CB62ED"/>
    <w:rsid w:val="00CD752F"/>
    <w:rsid w:val="00D23C76"/>
    <w:rsid w:val="00D42CEB"/>
    <w:rsid w:val="00D8395A"/>
    <w:rsid w:val="00E0586B"/>
    <w:rsid w:val="00E11B7E"/>
    <w:rsid w:val="00E12021"/>
    <w:rsid w:val="00E32F70"/>
    <w:rsid w:val="00E375A4"/>
    <w:rsid w:val="00EB0BA4"/>
    <w:rsid w:val="00EF3FF2"/>
    <w:rsid w:val="00EF5EF0"/>
    <w:rsid w:val="00F1299E"/>
    <w:rsid w:val="00F277BB"/>
    <w:rsid w:val="00F34720"/>
    <w:rsid w:val="00F34F6A"/>
    <w:rsid w:val="00F432C6"/>
    <w:rsid w:val="00F610CC"/>
    <w:rsid w:val="00F84A0B"/>
    <w:rsid w:val="00FC1BA2"/>
    <w:rsid w:val="00FD1997"/>
    <w:rsid w:val="00FF4D11"/>
    <w:rsid w:val="00FF6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F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51"/>
    <w:pPr>
      <w:tabs>
        <w:tab w:val="center" w:pos="4153"/>
        <w:tab w:val="right" w:pos="8306"/>
      </w:tabs>
    </w:pPr>
  </w:style>
  <w:style w:type="character" w:customStyle="1" w:styleId="HeaderChar">
    <w:name w:val="Header Char"/>
    <w:basedOn w:val="DefaultParagraphFont"/>
    <w:link w:val="Header"/>
    <w:uiPriority w:val="99"/>
    <w:rsid w:val="003A2451"/>
  </w:style>
  <w:style w:type="paragraph" w:styleId="Footer">
    <w:name w:val="footer"/>
    <w:basedOn w:val="Normal"/>
    <w:link w:val="FooterChar"/>
    <w:uiPriority w:val="99"/>
    <w:unhideWhenUsed/>
    <w:rsid w:val="003A2451"/>
    <w:pPr>
      <w:tabs>
        <w:tab w:val="center" w:pos="4153"/>
        <w:tab w:val="right" w:pos="8306"/>
      </w:tabs>
    </w:pPr>
  </w:style>
  <w:style w:type="character" w:customStyle="1" w:styleId="FooterChar">
    <w:name w:val="Footer Char"/>
    <w:basedOn w:val="DefaultParagraphFont"/>
    <w:link w:val="Footer"/>
    <w:uiPriority w:val="99"/>
    <w:rsid w:val="003A2451"/>
  </w:style>
  <w:style w:type="paragraph" w:styleId="ListParagraph">
    <w:name w:val="List Paragraph"/>
    <w:basedOn w:val="Normal"/>
    <w:uiPriority w:val="34"/>
    <w:qFormat/>
    <w:rsid w:val="003A2451"/>
    <w:pPr>
      <w:ind w:left="720"/>
      <w:contextualSpacing/>
    </w:pPr>
  </w:style>
  <w:style w:type="paragraph" w:customStyle="1" w:styleId="tv2131">
    <w:name w:val="tv2131"/>
    <w:basedOn w:val="Normal"/>
    <w:rsid w:val="003A2451"/>
    <w:pPr>
      <w:spacing w:line="360" w:lineRule="auto"/>
      <w:ind w:firstLine="300"/>
    </w:pPr>
    <w:rPr>
      <w:rFonts w:eastAsia="Times New Roman" w:cs="Times New Roman"/>
      <w:color w:val="414142"/>
      <w:sz w:val="20"/>
      <w:szCs w:val="20"/>
      <w:lang w:eastAsia="lv-LV"/>
    </w:rPr>
  </w:style>
  <w:style w:type="paragraph" w:styleId="BalloonText">
    <w:name w:val="Balloon Text"/>
    <w:basedOn w:val="Normal"/>
    <w:link w:val="BalloonTextChar"/>
    <w:uiPriority w:val="99"/>
    <w:semiHidden/>
    <w:unhideWhenUsed/>
    <w:rsid w:val="00794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07"/>
    <w:rPr>
      <w:rFonts w:ascii="Segoe UI" w:hAnsi="Segoe UI" w:cs="Segoe UI"/>
      <w:sz w:val="18"/>
      <w:szCs w:val="18"/>
    </w:rPr>
  </w:style>
  <w:style w:type="character" w:styleId="Hyperlink">
    <w:name w:val="Hyperlink"/>
    <w:basedOn w:val="DefaultParagraphFont"/>
    <w:uiPriority w:val="99"/>
    <w:unhideWhenUsed/>
    <w:rsid w:val="0042535F"/>
    <w:rPr>
      <w:color w:val="0563C1" w:themeColor="hyperlink"/>
      <w:u w:val="single"/>
    </w:rPr>
  </w:style>
  <w:style w:type="character" w:styleId="CommentReference">
    <w:name w:val="annotation reference"/>
    <w:basedOn w:val="DefaultParagraphFont"/>
    <w:uiPriority w:val="99"/>
    <w:semiHidden/>
    <w:unhideWhenUsed/>
    <w:rsid w:val="00FC1BA2"/>
    <w:rPr>
      <w:sz w:val="16"/>
      <w:szCs w:val="16"/>
    </w:rPr>
  </w:style>
  <w:style w:type="paragraph" w:styleId="CommentText">
    <w:name w:val="annotation text"/>
    <w:basedOn w:val="Normal"/>
    <w:link w:val="CommentTextChar"/>
    <w:uiPriority w:val="99"/>
    <w:semiHidden/>
    <w:unhideWhenUsed/>
    <w:rsid w:val="00FC1BA2"/>
    <w:rPr>
      <w:sz w:val="20"/>
      <w:szCs w:val="20"/>
    </w:rPr>
  </w:style>
  <w:style w:type="character" w:customStyle="1" w:styleId="CommentTextChar">
    <w:name w:val="Comment Text Char"/>
    <w:basedOn w:val="DefaultParagraphFont"/>
    <w:link w:val="CommentText"/>
    <w:uiPriority w:val="99"/>
    <w:semiHidden/>
    <w:rsid w:val="00FC1BA2"/>
    <w:rPr>
      <w:sz w:val="20"/>
      <w:szCs w:val="20"/>
    </w:rPr>
  </w:style>
  <w:style w:type="paragraph" w:styleId="CommentSubject">
    <w:name w:val="annotation subject"/>
    <w:basedOn w:val="CommentText"/>
    <w:next w:val="CommentText"/>
    <w:link w:val="CommentSubjectChar"/>
    <w:uiPriority w:val="99"/>
    <w:semiHidden/>
    <w:unhideWhenUsed/>
    <w:rsid w:val="00FC1BA2"/>
    <w:rPr>
      <w:b/>
      <w:bCs/>
    </w:rPr>
  </w:style>
  <w:style w:type="character" w:customStyle="1" w:styleId="CommentSubjectChar">
    <w:name w:val="Comment Subject Char"/>
    <w:basedOn w:val="CommentTextChar"/>
    <w:link w:val="CommentSubject"/>
    <w:uiPriority w:val="99"/>
    <w:semiHidden/>
    <w:rsid w:val="00FC1BA2"/>
    <w:rPr>
      <w:b/>
      <w:bCs/>
      <w:sz w:val="20"/>
      <w:szCs w:val="20"/>
    </w:rPr>
  </w:style>
  <w:style w:type="paragraph" w:customStyle="1" w:styleId="naisf">
    <w:name w:val="naisf"/>
    <w:basedOn w:val="Normal"/>
    <w:rsid w:val="005B41AA"/>
    <w:pPr>
      <w:spacing w:before="75" w:after="75"/>
      <w:ind w:firstLine="375"/>
      <w:jc w:val="both"/>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51"/>
    <w:pPr>
      <w:tabs>
        <w:tab w:val="center" w:pos="4153"/>
        <w:tab w:val="right" w:pos="8306"/>
      </w:tabs>
    </w:pPr>
  </w:style>
  <w:style w:type="character" w:customStyle="1" w:styleId="HeaderChar">
    <w:name w:val="Header Char"/>
    <w:basedOn w:val="DefaultParagraphFont"/>
    <w:link w:val="Header"/>
    <w:uiPriority w:val="99"/>
    <w:rsid w:val="003A2451"/>
  </w:style>
  <w:style w:type="paragraph" w:styleId="Footer">
    <w:name w:val="footer"/>
    <w:basedOn w:val="Normal"/>
    <w:link w:val="FooterChar"/>
    <w:uiPriority w:val="99"/>
    <w:unhideWhenUsed/>
    <w:rsid w:val="003A2451"/>
    <w:pPr>
      <w:tabs>
        <w:tab w:val="center" w:pos="4153"/>
        <w:tab w:val="right" w:pos="8306"/>
      </w:tabs>
    </w:pPr>
  </w:style>
  <w:style w:type="character" w:customStyle="1" w:styleId="FooterChar">
    <w:name w:val="Footer Char"/>
    <w:basedOn w:val="DefaultParagraphFont"/>
    <w:link w:val="Footer"/>
    <w:uiPriority w:val="99"/>
    <w:rsid w:val="003A2451"/>
  </w:style>
  <w:style w:type="paragraph" w:styleId="ListParagraph">
    <w:name w:val="List Paragraph"/>
    <w:basedOn w:val="Normal"/>
    <w:uiPriority w:val="34"/>
    <w:qFormat/>
    <w:rsid w:val="003A2451"/>
    <w:pPr>
      <w:ind w:left="720"/>
      <w:contextualSpacing/>
    </w:pPr>
  </w:style>
  <w:style w:type="paragraph" w:customStyle="1" w:styleId="tv2131">
    <w:name w:val="tv2131"/>
    <w:basedOn w:val="Normal"/>
    <w:rsid w:val="003A2451"/>
    <w:pPr>
      <w:spacing w:line="360" w:lineRule="auto"/>
      <w:ind w:firstLine="300"/>
    </w:pPr>
    <w:rPr>
      <w:rFonts w:eastAsia="Times New Roman" w:cs="Times New Roman"/>
      <w:color w:val="414142"/>
      <w:sz w:val="20"/>
      <w:szCs w:val="20"/>
      <w:lang w:eastAsia="lv-LV"/>
    </w:rPr>
  </w:style>
  <w:style w:type="paragraph" w:styleId="BalloonText">
    <w:name w:val="Balloon Text"/>
    <w:basedOn w:val="Normal"/>
    <w:link w:val="BalloonTextChar"/>
    <w:uiPriority w:val="99"/>
    <w:semiHidden/>
    <w:unhideWhenUsed/>
    <w:rsid w:val="00794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07"/>
    <w:rPr>
      <w:rFonts w:ascii="Segoe UI" w:hAnsi="Segoe UI" w:cs="Segoe UI"/>
      <w:sz w:val="18"/>
      <w:szCs w:val="18"/>
    </w:rPr>
  </w:style>
  <w:style w:type="character" w:styleId="Hyperlink">
    <w:name w:val="Hyperlink"/>
    <w:basedOn w:val="DefaultParagraphFont"/>
    <w:uiPriority w:val="99"/>
    <w:unhideWhenUsed/>
    <w:rsid w:val="0042535F"/>
    <w:rPr>
      <w:color w:val="0563C1" w:themeColor="hyperlink"/>
      <w:u w:val="single"/>
    </w:rPr>
  </w:style>
  <w:style w:type="character" w:styleId="CommentReference">
    <w:name w:val="annotation reference"/>
    <w:basedOn w:val="DefaultParagraphFont"/>
    <w:uiPriority w:val="99"/>
    <w:semiHidden/>
    <w:unhideWhenUsed/>
    <w:rsid w:val="00FC1BA2"/>
    <w:rPr>
      <w:sz w:val="16"/>
      <w:szCs w:val="16"/>
    </w:rPr>
  </w:style>
  <w:style w:type="paragraph" w:styleId="CommentText">
    <w:name w:val="annotation text"/>
    <w:basedOn w:val="Normal"/>
    <w:link w:val="CommentTextChar"/>
    <w:uiPriority w:val="99"/>
    <w:semiHidden/>
    <w:unhideWhenUsed/>
    <w:rsid w:val="00FC1BA2"/>
    <w:rPr>
      <w:sz w:val="20"/>
      <w:szCs w:val="20"/>
    </w:rPr>
  </w:style>
  <w:style w:type="character" w:customStyle="1" w:styleId="CommentTextChar">
    <w:name w:val="Comment Text Char"/>
    <w:basedOn w:val="DefaultParagraphFont"/>
    <w:link w:val="CommentText"/>
    <w:uiPriority w:val="99"/>
    <w:semiHidden/>
    <w:rsid w:val="00FC1BA2"/>
    <w:rPr>
      <w:sz w:val="20"/>
      <w:szCs w:val="20"/>
    </w:rPr>
  </w:style>
  <w:style w:type="paragraph" w:styleId="CommentSubject">
    <w:name w:val="annotation subject"/>
    <w:basedOn w:val="CommentText"/>
    <w:next w:val="CommentText"/>
    <w:link w:val="CommentSubjectChar"/>
    <w:uiPriority w:val="99"/>
    <w:semiHidden/>
    <w:unhideWhenUsed/>
    <w:rsid w:val="00FC1BA2"/>
    <w:rPr>
      <w:b/>
      <w:bCs/>
    </w:rPr>
  </w:style>
  <w:style w:type="character" w:customStyle="1" w:styleId="CommentSubjectChar">
    <w:name w:val="Comment Subject Char"/>
    <w:basedOn w:val="CommentTextChar"/>
    <w:link w:val="CommentSubject"/>
    <w:uiPriority w:val="99"/>
    <w:semiHidden/>
    <w:rsid w:val="00FC1BA2"/>
    <w:rPr>
      <w:b/>
      <w:bCs/>
      <w:sz w:val="20"/>
      <w:szCs w:val="20"/>
    </w:rPr>
  </w:style>
  <w:style w:type="paragraph" w:customStyle="1" w:styleId="naisf">
    <w:name w:val="naisf"/>
    <w:basedOn w:val="Normal"/>
    <w:rsid w:val="005B41AA"/>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0BD1-23C7-4A92-8724-DFD88C2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1910</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Nr.464 „Noteikumi par 74.resora „Gadskārtējā valsts budžeta izpildes procesā pārdalāmais finansējums”  80.00.00 programmā plānoto līdzekļu pārdales kārtību Eir</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dc:title>
  <dc:subject/>
  <dc:creator>Lazdiņa Ivita, Žanete Zvaigzne</dc:creator>
  <cp:keywords/>
  <dc:description>Zanete.Zvaigzne@fm.gov.lv, 67083976</dc:description>
  <cp:lastModifiedBy>Leontīne Babkina</cp:lastModifiedBy>
  <cp:revision>30</cp:revision>
  <cp:lastPrinted>2016-10-27T06:54:00Z</cp:lastPrinted>
  <dcterms:created xsi:type="dcterms:W3CDTF">2016-10-05T08:07:00Z</dcterms:created>
  <dcterms:modified xsi:type="dcterms:W3CDTF">2016-11-04T07:40:00Z</dcterms:modified>
</cp:coreProperties>
</file>