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5D6B8A" w:rsidP="00932742">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AC0B9F" w:rsidP="00932742">
      <w:pPr>
        <w:pStyle w:val="BodyText"/>
        <w:spacing w:after="0"/>
        <w:jc w:val="center"/>
        <w:rPr>
          <w:b/>
          <w:sz w:val="28"/>
          <w:szCs w:val="28"/>
        </w:rPr>
      </w:pPr>
      <w:r>
        <w:rPr>
          <w:b/>
          <w:sz w:val="28"/>
          <w:szCs w:val="28"/>
        </w:rPr>
        <w:t>“</w:t>
      </w:r>
      <w:bookmarkStart w:id="3" w:name="OLE_LINK11"/>
      <w:bookmarkStart w:id="4" w:name="OLE_LINK12"/>
      <w:r w:rsidR="009B2F21" w:rsidRPr="009B2F21">
        <w:rPr>
          <w:b/>
          <w:sz w:val="28"/>
          <w:szCs w:val="28"/>
        </w:rPr>
        <w:t>Par naudas balvu piešķiršanu par izciliem sasniegumiem sportā</w:t>
      </w:r>
      <w:bookmarkEnd w:id="3"/>
      <w:bookmarkEnd w:id="4"/>
      <w:r w:rsidR="005D6B8A"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932742">
      <w:pPr>
        <w:jc w:val="center"/>
        <w:rPr>
          <w:b/>
          <w:sz w:val="26"/>
          <w:szCs w:val="26"/>
        </w:rPr>
      </w:pPr>
    </w:p>
    <w:tbl>
      <w:tblPr>
        <w:tblpPr w:leftFromText="180" w:rightFromText="180" w:vertAnchor="text" w:horzAnchor="margin" w:tblpXSpec="center" w:tblpY="149"/>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713"/>
        <w:gridCol w:w="6506"/>
      </w:tblGrid>
      <w:tr w:rsidR="00585B7B" w:rsidRPr="00723B2B" w:rsidTr="004A08D5">
        <w:tc>
          <w:tcPr>
            <w:tcW w:w="10217" w:type="dxa"/>
            <w:gridSpan w:val="3"/>
            <w:vAlign w:val="center"/>
          </w:tcPr>
          <w:bookmarkEnd w:id="0"/>
          <w:bookmarkEnd w:id="1"/>
          <w:bookmarkEnd w:id="2"/>
          <w:p w:rsidR="00585B7B" w:rsidRPr="00723B2B" w:rsidRDefault="00585B7B" w:rsidP="00194A0F">
            <w:pPr>
              <w:pStyle w:val="naisnod"/>
              <w:spacing w:before="0" w:after="0"/>
              <w:rPr>
                <w:sz w:val="26"/>
                <w:szCs w:val="26"/>
              </w:rPr>
            </w:pPr>
            <w:r w:rsidRPr="00723B2B">
              <w:rPr>
                <w:sz w:val="26"/>
                <w:szCs w:val="26"/>
              </w:rPr>
              <w:t>I. Tiesību akta projekta izstrādes nepieciešamība</w:t>
            </w:r>
          </w:p>
        </w:tc>
      </w:tr>
      <w:tr w:rsidR="00585B7B" w:rsidRPr="00723B2B" w:rsidTr="004A08D5">
        <w:trPr>
          <w:trHeight w:val="630"/>
        </w:trPr>
        <w:tc>
          <w:tcPr>
            <w:tcW w:w="998" w:type="dxa"/>
          </w:tcPr>
          <w:p w:rsidR="00585B7B" w:rsidRPr="00723B2B" w:rsidRDefault="00585B7B" w:rsidP="00BD696A">
            <w:pPr>
              <w:pStyle w:val="naiskr"/>
              <w:spacing w:before="0" w:after="0"/>
              <w:jc w:val="center"/>
              <w:rPr>
                <w:sz w:val="26"/>
                <w:szCs w:val="26"/>
              </w:rPr>
            </w:pPr>
            <w:r w:rsidRPr="00723B2B">
              <w:rPr>
                <w:sz w:val="26"/>
                <w:szCs w:val="26"/>
              </w:rPr>
              <w:t>1.</w:t>
            </w:r>
          </w:p>
        </w:tc>
        <w:tc>
          <w:tcPr>
            <w:tcW w:w="2713" w:type="dxa"/>
          </w:tcPr>
          <w:p w:rsidR="00585B7B" w:rsidRPr="00723B2B" w:rsidRDefault="00585B7B" w:rsidP="00916055">
            <w:pPr>
              <w:pStyle w:val="naiskr"/>
              <w:spacing w:before="0" w:after="0"/>
              <w:ind w:left="141" w:hanging="10"/>
              <w:rPr>
                <w:sz w:val="26"/>
                <w:szCs w:val="26"/>
              </w:rPr>
            </w:pPr>
            <w:r w:rsidRPr="00723B2B">
              <w:rPr>
                <w:sz w:val="26"/>
                <w:szCs w:val="26"/>
              </w:rPr>
              <w:t>Pamatojums</w:t>
            </w:r>
          </w:p>
        </w:tc>
        <w:tc>
          <w:tcPr>
            <w:tcW w:w="6506" w:type="dxa"/>
          </w:tcPr>
          <w:p w:rsidR="00815BCE" w:rsidRPr="00723B2B" w:rsidRDefault="00815BCE" w:rsidP="00815BCE">
            <w:pPr>
              <w:pStyle w:val="ListParagraph"/>
              <w:numPr>
                <w:ilvl w:val="0"/>
                <w:numId w:val="9"/>
              </w:numPr>
              <w:ind w:right="127"/>
              <w:jc w:val="both"/>
              <w:rPr>
                <w:sz w:val="26"/>
                <w:szCs w:val="26"/>
              </w:rPr>
            </w:pPr>
            <w:r w:rsidRPr="00723B2B">
              <w:rPr>
                <w:sz w:val="26"/>
                <w:szCs w:val="26"/>
              </w:rPr>
              <w:t xml:space="preserve">Sporta likuma 14.panta pirmā daļa un Ministru kabineta 2012.gada 3.janvāra noteikumu Nr.26 </w:t>
            </w:r>
            <w:r w:rsidR="008C5C04" w:rsidRPr="00723B2B">
              <w:rPr>
                <w:sz w:val="26"/>
                <w:szCs w:val="26"/>
              </w:rPr>
              <w:t>“</w:t>
            </w:r>
            <w:r w:rsidRPr="00723B2B">
              <w:rPr>
                <w:sz w:val="26"/>
                <w:szCs w:val="26"/>
              </w:rPr>
              <w:t>Noteikumi par kārtību, kādā piešķiramas naudas balvas par izciliem sasniegumiem sportā, un naudas balvu apmēru” (turpmāk – Noteikumi) 2.punkts.</w:t>
            </w:r>
          </w:p>
          <w:p w:rsidR="0052659E" w:rsidRDefault="00911B5F" w:rsidP="00D967AF">
            <w:pPr>
              <w:pStyle w:val="ListParagraph"/>
              <w:numPr>
                <w:ilvl w:val="0"/>
                <w:numId w:val="9"/>
              </w:numPr>
              <w:ind w:right="127"/>
              <w:jc w:val="both"/>
              <w:rPr>
                <w:sz w:val="26"/>
                <w:szCs w:val="26"/>
              </w:rPr>
            </w:pPr>
            <w:r w:rsidRPr="00723B2B">
              <w:rPr>
                <w:sz w:val="26"/>
                <w:szCs w:val="26"/>
              </w:rPr>
              <w:t>Latvijas Nacionālās sporta padomes</w:t>
            </w:r>
            <w:r w:rsidR="00315B70" w:rsidRPr="00723B2B">
              <w:rPr>
                <w:sz w:val="26"/>
                <w:szCs w:val="26"/>
              </w:rPr>
              <w:t xml:space="preserve"> (turpmāk – Padome)</w:t>
            </w:r>
            <w:r w:rsidRPr="00723B2B">
              <w:rPr>
                <w:sz w:val="26"/>
                <w:szCs w:val="26"/>
              </w:rPr>
              <w:t xml:space="preserve"> 201</w:t>
            </w:r>
            <w:r w:rsidR="00094307">
              <w:rPr>
                <w:sz w:val="26"/>
                <w:szCs w:val="26"/>
              </w:rPr>
              <w:t>6</w:t>
            </w:r>
            <w:r w:rsidRPr="00723B2B">
              <w:rPr>
                <w:sz w:val="26"/>
                <w:szCs w:val="26"/>
              </w:rPr>
              <w:t xml:space="preserve">.gada </w:t>
            </w:r>
            <w:r w:rsidR="00094307">
              <w:rPr>
                <w:sz w:val="26"/>
                <w:szCs w:val="26"/>
              </w:rPr>
              <w:t>29</w:t>
            </w:r>
            <w:r w:rsidR="00D3540B" w:rsidRPr="00723B2B">
              <w:rPr>
                <w:sz w:val="26"/>
                <w:szCs w:val="26"/>
              </w:rPr>
              <w:t>.</w:t>
            </w:r>
            <w:r w:rsidR="00B85A5D" w:rsidRPr="00723B2B">
              <w:rPr>
                <w:sz w:val="26"/>
                <w:szCs w:val="26"/>
              </w:rPr>
              <w:t>novembra</w:t>
            </w:r>
            <w:r w:rsidRPr="00723B2B">
              <w:rPr>
                <w:sz w:val="26"/>
                <w:szCs w:val="26"/>
              </w:rPr>
              <w:t xml:space="preserve"> sēdē Ministru kabinetam izteiktais priekšlikums (prot. Nr.</w:t>
            </w:r>
            <w:r w:rsidR="00B85A5D" w:rsidRPr="00723B2B">
              <w:rPr>
                <w:sz w:val="26"/>
                <w:szCs w:val="26"/>
              </w:rPr>
              <w:t>4</w:t>
            </w:r>
            <w:r w:rsidRPr="00723B2B">
              <w:rPr>
                <w:sz w:val="26"/>
                <w:szCs w:val="26"/>
              </w:rPr>
              <w:t xml:space="preserve"> </w:t>
            </w:r>
            <w:r w:rsidR="00216C36">
              <w:rPr>
                <w:sz w:val="26"/>
                <w:szCs w:val="26"/>
              </w:rPr>
              <w:t>3</w:t>
            </w:r>
            <w:r w:rsidR="00D3540B" w:rsidRPr="00723B2B">
              <w:rPr>
                <w:sz w:val="26"/>
                <w:szCs w:val="26"/>
              </w:rPr>
              <w:t xml:space="preserve">.§., </w:t>
            </w:r>
            <w:r w:rsidR="00094307">
              <w:rPr>
                <w:sz w:val="26"/>
                <w:szCs w:val="26"/>
              </w:rPr>
              <w:t>3</w:t>
            </w:r>
            <w:r w:rsidR="00B85A5D" w:rsidRPr="00723B2B">
              <w:rPr>
                <w:sz w:val="26"/>
                <w:szCs w:val="26"/>
              </w:rPr>
              <w:t>.</w:t>
            </w:r>
            <w:r w:rsidR="00D967AF">
              <w:rPr>
                <w:sz w:val="26"/>
                <w:szCs w:val="26"/>
              </w:rPr>
              <w:t>3</w:t>
            </w:r>
            <w:r w:rsidRPr="00723B2B">
              <w:rPr>
                <w:sz w:val="26"/>
                <w:szCs w:val="26"/>
              </w:rPr>
              <w:t>.apa</w:t>
            </w:r>
            <w:r w:rsidR="004F405E" w:rsidRPr="00723B2B">
              <w:rPr>
                <w:sz w:val="26"/>
                <w:szCs w:val="26"/>
              </w:rPr>
              <w:t xml:space="preserve">kšpunkts) </w:t>
            </w:r>
            <w:r w:rsidR="008E2F46" w:rsidRPr="00723B2B">
              <w:rPr>
                <w:sz w:val="26"/>
                <w:szCs w:val="26"/>
              </w:rPr>
              <w:t>piešķirt naudas balvas par izciliem sasniegumiem</w:t>
            </w:r>
            <w:r w:rsidR="00DE5411" w:rsidRPr="00723B2B">
              <w:rPr>
                <w:sz w:val="26"/>
                <w:szCs w:val="26"/>
              </w:rPr>
              <w:t xml:space="preserve"> sportā</w:t>
            </w:r>
            <w:r w:rsidR="008E2F46" w:rsidRPr="00723B2B">
              <w:rPr>
                <w:sz w:val="26"/>
                <w:szCs w:val="26"/>
              </w:rPr>
              <w:t xml:space="preserve"> </w:t>
            </w:r>
            <w:r w:rsidR="00AD4688" w:rsidRPr="00723B2B">
              <w:rPr>
                <w:sz w:val="26"/>
                <w:szCs w:val="26"/>
              </w:rPr>
              <w:t>(</w:t>
            </w:r>
            <w:r w:rsidR="00D3540B" w:rsidRPr="00723B2B">
              <w:rPr>
                <w:sz w:val="26"/>
                <w:szCs w:val="26"/>
              </w:rPr>
              <w:t xml:space="preserve">par sportistu sasniegumiem </w:t>
            </w:r>
            <w:r w:rsidR="00AD4688" w:rsidRPr="00723B2B">
              <w:rPr>
                <w:sz w:val="26"/>
                <w:szCs w:val="26"/>
              </w:rPr>
              <w:t>201</w:t>
            </w:r>
            <w:r w:rsidR="00094307">
              <w:rPr>
                <w:sz w:val="26"/>
                <w:szCs w:val="26"/>
              </w:rPr>
              <w:t>5</w:t>
            </w:r>
            <w:r w:rsidR="00AD4688" w:rsidRPr="00723B2B">
              <w:rPr>
                <w:sz w:val="26"/>
                <w:szCs w:val="26"/>
              </w:rPr>
              <w:t>.gada nogalē un 201</w:t>
            </w:r>
            <w:r w:rsidR="00094307">
              <w:rPr>
                <w:sz w:val="26"/>
                <w:szCs w:val="26"/>
              </w:rPr>
              <w:t>6</w:t>
            </w:r>
            <w:r w:rsidR="00AD4688" w:rsidRPr="00723B2B">
              <w:rPr>
                <w:sz w:val="26"/>
                <w:szCs w:val="26"/>
              </w:rPr>
              <w:t>.gadā)</w:t>
            </w:r>
            <w:r w:rsidR="008E2F46" w:rsidRPr="00723B2B">
              <w:rPr>
                <w:sz w:val="26"/>
                <w:szCs w:val="26"/>
              </w:rPr>
              <w:t>.</w:t>
            </w:r>
          </w:p>
          <w:p w:rsidR="0082234B" w:rsidRPr="00723B2B" w:rsidRDefault="0082234B" w:rsidP="0082234B">
            <w:pPr>
              <w:pStyle w:val="ListParagraph"/>
              <w:numPr>
                <w:ilvl w:val="0"/>
                <w:numId w:val="9"/>
              </w:numPr>
              <w:ind w:right="127"/>
              <w:jc w:val="both"/>
              <w:rPr>
                <w:sz w:val="26"/>
                <w:szCs w:val="26"/>
              </w:rPr>
            </w:pPr>
            <w:r w:rsidRPr="0082234B">
              <w:rPr>
                <w:sz w:val="26"/>
                <w:szCs w:val="26"/>
              </w:rPr>
              <w:t>Likuma “Par valsts budžetu 2016.gadam” 31.panta 1. un 10.punkts un 32.panta 4.punkts.</w:t>
            </w:r>
          </w:p>
        </w:tc>
      </w:tr>
      <w:tr w:rsidR="00585B7B" w:rsidRPr="00723B2B" w:rsidTr="004A08D5">
        <w:trPr>
          <w:trHeight w:val="1266"/>
        </w:trPr>
        <w:tc>
          <w:tcPr>
            <w:tcW w:w="998" w:type="dxa"/>
          </w:tcPr>
          <w:p w:rsidR="00585B7B" w:rsidRPr="00723B2B" w:rsidRDefault="00585B7B" w:rsidP="00BD696A">
            <w:pPr>
              <w:pStyle w:val="naiskr"/>
              <w:spacing w:before="0" w:after="0"/>
              <w:jc w:val="center"/>
              <w:rPr>
                <w:sz w:val="26"/>
                <w:szCs w:val="26"/>
              </w:rPr>
            </w:pPr>
            <w:r w:rsidRPr="00723B2B">
              <w:rPr>
                <w:sz w:val="26"/>
                <w:szCs w:val="26"/>
              </w:rPr>
              <w:t>2.</w:t>
            </w:r>
          </w:p>
        </w:tc>
        <w:tc>
          <w:tcPr>
            <w:tcW w:w="2713" w:type="dxa"/>
          </w:tcPr>
          <w:p w:rsidR="00585B7B" w:rsidRPr="00723B2B" w:rsidRDefault="005940C5" w:rsidP="00916055">
            <w:pPr>
              <w:pStyle w:val="naiskr"/>
              <w:tabs>
                <w:tab w:val="left" w:pos="170"/>
              </w:tabs>
              <w:spacing w:before="0" w:after="0"/>
              <w:ind w:left="141"/>
              <w:rPr>
                <w:sz w:val="26"/>
                <w:szCs w:val="26"/>
              </w:rPr>
            </w:pPr>
            <w:r w:rsidRPr="00723B2B">
              <w:rPr>
                <w:sz w:val="26"/>
                <w:szCs w:val="26"/>
              </w:rPr>
              <w:t>Pašreizējā situācija un problēmas, kuru risināšanai tiesību akta projekts izstrādāts, tiesiskā regulējuma mērķis un būtība</w:t>
            </w:r>
          </w:p>
        </w:tc>
        <w:tc>
          <w:tcPr>
            <w:tcW w:w="6506" w:type="dxa"/>
          </w:tcPr>
          <w:p w:rsidR="00815BCE" w:rsidRPr="00723B2B" w:rsidRDefault="008E2F46" w:rsidP="00815BCE">
            <w:pPr>
              <w:ind w:left="142" w:right="127"/>
              <w:jc w:val="both"/>
              <w:rPr>
                <w:sz w:val="26"/>
                <w:szCs w:val="26"/>
              </w:rPr>
            </w:pPr>
            <w:r w:rsidRPr="00723B2B">
              <w:rPr>
                <w:sz w:val="26"/>
                <w:szCs w:val="26"/>
              </w:rPr>
              <w:tab/>
            </w:r>
            <w:r w:rsidR="00815BCE" w:rsidRPr="00723B2B">
              <w:rPr>
                <w:sz w:val="26"/>
                <w:szCs w:val="26"/>
              </w:rPr>
              <w:t xml:space="preserve"> 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9.panta trešās daļas 3.punktu Padome sniedz Ministru kabinetam priekšlikumus attiecībā uz naudas balvu piešķiršanu par izciliem sasniegumiem sportā.</w:t>
            </w:r>
          </w:p>
          <w:p w:rsidR="00815BCE" w:rsidRPr="00723B2B" w:rsidRDefault="00EA05BC" w:rsidP="00815BCE">
            <w:pPr>
              <w:ind w:left="142" w:right="127"/>
              <w:jc w:val="both"/>
              <w:rPr>
                <w:sz w:val="26"/>
                <w:szCs w:val="26"/>
              </w:rPr>
            </w:pPr>
            <w:r w:rsidRPr="00723B2B">
              <w:rPr>
                <w:sz w:val="26"/>
                <w:szCs w:val="26"/>
              </w:rPr>
              <w:tab/>
            </w:r>
            <w:r w:rsidR="00815BCE" w:rsidRPr="00723B2B">
              <w:rPr>
                <w:sz w:val="26"/>
                <w:szCs w:val="26"/>
              </w:rPr>
              <w:t>Padomes 201</w:t>
            </w:r>
            <w:r w:rsidR="00094307">
              <w:rPr>
                <w:sz w:val="26"/>
                <w:szCs w:val="26"/>
              </w:rPr>
              <w:t>6</w:t>
            </w:r>
            <w:r w:rsidR="00815BCE" w:rsidRPr="00723B2B">
              <w:rPr>
                <w:sz w:val="26"/>
                <w:szCs w:val="26"/>
              </w:rPr>
              <w:t xml:space="preserve">.gada </w:t>
            </w:r>
            <w:r w:rsidR="00094307">
              <w:rPr>
                <w:sz w:val="26"/>
                <w:szCs w:val="26"/>
              </w:rPr>
              <w:t>29</w:t>
            </w:r>
            <w:r w:rsidR="00815BCE" w:rsidRPr="00723B2B">
              <w:rPr>
                <w:sz w:val="26"/>
                <w:szCs w:val="26"/>
              </w:rPr>
              <w:t>.</w:t>
            </w:r>
            <w:r w:rsidRPr="00723B2B">
              <w:rPr>
                <w:sz w:val="26"/>
                <w:szCs w:val="26"/>
              </w:rPr>
              <w:t>novembra</w:t>
            </w:r>
            <w:r w:rsidR="00815BCE" w:rsidRPr="00723B2B">
              <w:rPr>
                <w:sz w:val="26"/>
                <w:szCs w:val="26"/>
              </w:rPr>
              <w:t xml:space="preserve"> sēdē, izvērtējot Noteikumos noteiktā kārtībā Izglītības un zinātnes ministrijā</w:t>
            </w:r>
            <w:r w:rsidR="006D37FE">
              <w:rPr>
                <w:sz w:val="26"/>
                <w:szCs w:val="26"/>
              </w:rPr>
              <w:t xml:space="preserve"> (turpmāk – IZM)</w:t>
            </w:r>
            <w:r w:rsidR="00815BCE" w:rsidRPr="00723B2B">
              <w:rPr>
                <w:sz w:val="26"/>
                <w:szCs w:val="26"/>
              </w:rPr>
              <w:t xml:space="preserve"> saņemtos Sporta likumā noteiktā kārtībā atzīto sporta federāciju iesniegumus naudas balvu piešķiršanai par izciliem sasniegumiem </w:t>
            </w:r>
            <w:r w:rsidRPr="00723B2B">
              <w:rPr>
                <w:sz w:val="26"/>
                <w:szCs w:val="26"/>
              </w:rPr>
              <w:t>pārējos sporta veidos 201</w:t>
            </w:r>
            <w:r w:rsidR="00094307">
              <w:rPr>
                <w:sz w:val="26"/>
                <w:szCs w:val="26"/>
              </w:rPr>
              <w:t>5</w:t>
            </w:r>
            <w:r w:rsidRPr="00723B2B">
              <w:rPr>
                <w:sz w:val="26"/>
                <w:szCs w:val="26"/>
              </w:rPr>
              <w:t>.gada nogalē un 201</w:t>
            </w:r>
            <w:r w:rsidR="00094307">
              <w:rPr>
                <w:sz w:val="26"/>
                <w:szCs w:val="26"/>
              </w:rPr>
              <w:t>6</w:t>
            </w:r>
            <w:r w:rsidRPr="00723B2B">
              <w:rPr>
                <w:sz w:val="26"/>
                <w:szCs w:val="26"/>
              </w:rPr>
              <w:t xml:space="preserve">.gadā, </w:t>
            </w:r>
            <w:r w:rsidR="00815BCE" w:rsidRPr="00723B2B">
              <w:rPr>
                <w:sz w:val="26"/>
                <w:szCs w:val="26"/>
              </w:rPr>
              <w:t xml:space="preserve">Ministru kabinetam tika izteikts priekšlikums piešķirt naudas balvas sportistiem, viņu treneriem, sportistus apkalpojošajiem sporta darbiniekiem, tai skaitā sporta ārstiem, apkalpojošajam personālam un attiecīgajām sporta federācijām. </w:t>
            </w:r>
          </w:p>
          <w:p w:rsidR="00815BCE" w:rsidRPr="00723B2B" w:rsidRDefault="00815BCE" w:rsidP="00815BCE">
            <w:pPr>
              <w:ind w:left="142" w:right="127"/>
              <w:jc w:val="both"/>
              <w:rPr>
                <w:sz w:val="26"/>
                <w:szCs w:val="26"/>
              </w:rPr>
            </w:pPr>
            <w:r w:rsidRPr="00723B2B">
              <w:rPr>
                <w:sz w:val="26"/>
                <w:szCs w:val="26"/>
              </w:rPr>
              <w:tab/>
              <w:t>Saskaņā ar Noteikumu 2.punktu izglītības un zinātnes ministrs Padomes priekšlikumu par naudas balvu piešķiršanu iesniedz izskatīšanai Ministru kabinetā.</w:t>
            </w:r>
          </w:p>
          <w:p w:rsidR="00BE01B3" w:rsidRPr="00723B2B" w:rsidRDefault="00815BCE" w:rsidP="00815BCE">
            <w:pPr>
              <w:ind w:left="142" w:right="127"/>
              <w:jc w:val="both"/>
              <w:rPr>
                <w:sz w:val="26"/>
                <w:szCs w:val="26"/>
              </w:rPr>
            </w:pPr>
            <w:r w:rsidRPr="00723B2B">
              <w:rPr>
                <w:sz w:val="26"/>
                <w:szCs w:val="26"/>
              </w:rPr>
              <w:tab/>
              <w:t xml:space="preserve">Ievērojot minēto, </w:t>
            </w:r>
            <w:r w:rsidR="006D37FE">
              <w:rPr>
                <w:sz w:val="26"/>
                <w:szCs w:val="26"/>
              </w:rPr>
              <w:t>IZM</w:t>
            </w:r>
            <w:r w:rsidRPr="00723B2B">
              <w:rPr>
                <w:sz w:val="26"/>
                <w:szCs w:val="26"/>
              </w:rPr>
              <w:t xml:space="preserve"> ir izstrādājusi Ministru kabineta rīkojuma projektu </w:t>
            </w:r>
            <w:r w:rsidR="008C5C04" w:rsidRPr="00723B2B">
              <w:rPr>
                <w:sz w:val="26"/>
                <w:szCs w:val="26"/>
              </w:rPr>
              <w:t>“</w:t>
            </w:r>
            <w:r w:rsidRPr="00723B2B">
              <w:rPr>
                <w:sz w:val="26"/>
                <w:szCs w:val="26"/>
              </w:rPr>
              <w:t xml:space="preserve">Par naudas balvu piešķiršanu par izciliem sasniegumiem sportā” (turpmāk – Rīkojuma projekts), kurš paredz piešķirt naudas balvas par izciliem sasniegumiem </w:t>
            </w:r>
            <w:r w:rsidR="00EA05BC" w:rsidRPr="00723B2B">
              <w:rPr>
                <w:sz w:val="26"/>
                <w:szCs w:val="26"/>
              </w:rPr>
              <w:t>201</w:t>
            </w:r>
            <w:r w:rsidR="00094307">
              <w:rPr>
                <w:sz w:val="26"/>
                <w:szCs w:val="26"/>
              </w:rPr>
              <w:t>5</w:t>
            </w:r>
            <w:r w:rsidR="00EA05BC" w:rsidRPr="00723B2B">
              <w:rPr>
                <w:sz w:val="26"/>
                <w:szCs w:val="26"/>
              </w:rPr>
              <w:t>.gada nogalē un 201</w:t>
            </w:r>
            <w:r w:rsidR="00094307">
              <w:rPr>
                <w:sz w:val="26"/>
                <w:szCs w:val="26"/>
              </w:rPr>
              <w:t>6</w:t>
            </w:r>
            <w:r w:rsidR="00EA05BC" w:rsidRPr="00723B2B">
              <w:rPr>
                <w:sz w:val="26"/>
                <w:szCs w:val="26"/>
              </w:rPr>
              <w:t>.gadā</w:t>
            </w:r>
            <w:r w:rsidRPr="00723B2B">
              <w:rPr>
                <w:sz w:val="26"/>
                <w:szCs w:val="26"/>
              </w:rPr>
              <w:t>, kā arī nosaka piešķirto naudas balvu izmaksu kārtību. P</w:t>
            </w:r>
            <w:r w:rsidR="00BE01B3" w:rsidRPr="00723B2B">
              <w:rPr>
                <w:sz w:val="26"/>
                <w:szCs w:val="26"/>
              </w:rPr>
              <w:t>iešķiramās naudas balvas</w:t>
            </w:r>
            <w:r w:rsidRPr="00723B2B">
              <w:rPr>
                <w:sz w:val="26"/>
                <w:szCs w:val="26"/>
              </w:rPr>
              <w:t xml:space="preserve"> apmēra noteikšanai izmantota diferencēta</w:t>
            </w:r>
            <w:r w:rsidR="00BE01B3" w:rsidRPr="00723B2B">
              <w:rPr>
                <w:sz w:val="26"/>
                <w:szCs w:val="26"/>
              </w:rPr>
              <w:t xml:space="preserve"> pieej</w:t>
            </w:r>
            <w:r w:rsidRPr="00723B2B">
              <w:rPr>
                <w:sz w:val="26"/>
                <w:szCs w:val="26"/>
              </w:rPr>
              <w:t>a – procentuālais apmērs</w:t>
            </w:r>
            <w:r w:rsidR="00BE01B3" w:rsidRPr="00723B2B">
              <w:rPr>
                <w:sz w:val="26"/>
                <w:szCs w:val="26"/>
              </w:rPr>
              <w:t xml:space="preserve"> no Noteikumos noteiktā</w:t>
            </w:r>
            <w:r w:rsidRPr="00723B2B">
              <w:rPr>
                <w:sz w:val="26"/>
                <w:szCs w:val="26"/>
              </w:rPr>
              <w:t xml:space="preserve"> </w:t>
            </w:r>
            <w:r w:rsidRPr="00723B2B">
              <w:rPr>
                <w:sz w:val="26"/>
                <w:szCs w:val="26"/>
              </w:rPr>
              <w:lastRenderedPageBreak/>
              <w:t>maksimālā naudas balvas apmēra, piemērojot 201</w:t>
            </w:r>
            <w:r w:rsidR="00094307">
              <w:rPr>
                <w:sz w:val="26"/>
                <w:szCs w:val="26"/>
              </w:rPr>
              <w:t>5</w:t>
            </w:r>
            <w:r w:rsidRPr="00723B2B">
              <w:rPr>
                <w:sz w:val="26"/>
                <w:szCs w:val="26"/>
              </w:rPr>
              <w:t>.gada nogalē</w:t>
            </w:r>
            <w:r w:rsidR="00094307">
              <w:rPr>
                <w:sz w:val="26"/>
                <w:szCs w:val="26"/>
              </w:rPr>
              <w:t xml:space="preserve"> </w:t>
            </w:r>
            <w:r w:rsidRPr="00723B2B">
              <w:rPr>
                <w:sz w:val="26"/>
                <w:szCs w:val="26"/>
              </w:rPr>
              <w:t>par izciliem sasniegumiem sportā piešķirto naudas balvu procentuālo apmēru.</w:t>
            </w:r>
          </w:p>
          <w:p w:rsidR="004E12FF" w:rsidRPr="00723B2B" w:rsidRDefault="00EB0F52" w:rsidP="00FE3245">
            <w:pPr>
              <w:ind w:left="142" w:right="127"/>
              <w:jc w:val="both"/>
              <w:rPr>
                <w:sz w:val="26"/>
                <w:szCs w:val="26"/>
              </w:rPr>
            </w:pPr>
            <w:r w:rsidRPr="00723B2B">
              <w:rPr>
                <w:sz w:val="26"/>
                <w:szCs w:val="26"/>
              </w:rPr>
              <w:tab/>
              <w:t xml:space="preserve">Rīkojuma projektā atsevišķi ir norādīts maksājamā iedzīvotāju ienākuma nodokļa apmērs (likuma </w:t>
            </w:r>
            <w:r w:rsidR="00AC0B9F" w:rsidRPr="00723B2B">
              <w:rPr>
                <w:sz w:val="26"/>
                <w:szCs w:val="26"/>
              </w:rPr>
              <w:t>“</w:t>
            </w:r>
            <w:r w:rsidRPr="00723B2B">
              <w:rPr>
                <w:sz w:val="26"/>
                <w:szCs w:val="26"/>
              </w:rPr>
              <w:t xml:space="preserve">Par iedzīvotāju ienākuma nodokli” 9.panta pirmās daļas 10.punkts), kas tiek ietverts </w:t>
            </w:r>
            <w:r w:rsidR="00E43562" w:rsidRPr="00723B2B">
              <w:rPr>
                <w:sz w:val="26"/>
                <w:szCs w:val="26"/>
              </w:rPr>
              <w:t xml:space="preserve">ar naudas balvu apbalvojamai personai </w:t>
            </w:r>
            <w:r w:rsidRPr="00723B2B">
              <w:rPr>
                <w:sz w:val="26"/>
                <w:szCs w:val="26"/>
              </w:rPr>
              <w:t>piešķiramajā naudas balvā. Tādejādi iedzīvotāju ienākuma nodokļa maksājums (</w:t>
            </w:r>
            <w:r w:rsidRPr="00D61C67">
              <w:rPr>
                <w:sz w:val="26"/>
                <w:szCs w:val="26"/>
              </w:rPr>
              <w:t>2</w:t>
            </w:r>
            <w:r w:rsidR="00D61C67" w:rsidRPr="00D61C67">
              <w:rPr>
                <w:sz w:val="26"/>
                <w:szCs w:val="26"/>
              </w:rPr>
              <w:t>3</w:t>
            </w:r>
            <w:r w:rsidRPr="00723B2B">
              <w:rPr>
                <w:sz w:val="26"/>
                <w:szCs w:val="26"/>
              </w:rPr>
              <w:t>% no summas, kas pārsniedz 1</w:t>
            </w:r>
            <w:r w:rsidR="00FE3245" w:rsidRPr="00723B2B">
              <w:rPr>
                <w:sz w:val="26"/>
                <w:szCs w:val="26"/>
              </w:rPr>
              <w:t xml:space="preserve">423 </w:t>
            </w:r>
            <w:proofErr w:type="spellStart"/>
            <w:r w:rsidR="00FE3245" w:rsidRPr="00723B2B">
              <w:rPr>
                <w:i/>
                <w:sz w:val="26"/>
                <w:szCs w:val="26"/>
              </w:rPr>
              <w:t>euro</w:t>
            </w:r>
            <w:proofErr w:type="spellEnd"/>
            <w:r w:rsidRPr="00723B2B">
              <w:rPr>
                <w:sz w:val="26"/>
                <w:szCs w:val="26"/>
              </w:rPr>
              <w:t>) naudas balvas saņēmējam jāsedz pašam (no saņemtās naudas balvas).</w:t>
            </w:r>
            <w:r w:rsidR="007275E1" w:rsidRPr="00723B2B">
              <w:rPr>
                <w:sz w:val="26"/>
                <w:szCs w:val="26"/>
              </w:rPr>
              <w:t xml:space="preserve"> Tajos gadījumos, kad</w:t>
            </w:r>
            <w:r w:rsidR="00315B70" w:rsidRPr="00723B2B">
              <w:rPr>
                <w:sz w:val="26"/>
                <w:szCs w:val="26"/>
              </w:rPr>
              <w:t xml:space="preserve"> </w:t>
            </w:r>
            <w:r w:rsidR="007275E1" w:rsidRPr="00723B2B">
              <w:rPr>
                <w:sz w:val="26"/>
                <w:szCs w:val="26"/>
              </w:rPr>
              <w:t>sportistu treneriem un sportistus apkalpojošajiem sporta darbiniekiem Rīkojuma projektā p</w:t>
            </w:r>
            <w:r w:rsidR="004B550F" w:rsidRPr="00723B2B">
              <w:rPr>
                <w:sz w:val="26"/>
                <w:szCs w:val="26"/>
              </w:rPr>
              <w:t xml:space="preserve">aredzētas vairākas naudas balvas </w:t>
            </w:r>
            <w:r w:rsidR="007275E1" w:rsidRPr="00723B2B">
              <w:rPr>
                <w:sz w:val="26"/>
                <w:szCs w:val="26"/>
              </w:rPr>
              <w:t>(</w:t>
            </w:r>
            <w:r w:rsidR="004B550F" w:rsidRPr="00723B2B">
              <w:rPr>
                <w:sz w:val="26"/>
                <w:szCs w:val="26"/>
              </w:rPr>
              <w:t>par vairāku sportistu sasniegumiem</w:t>
            </w:r>
            <w:r w:rsidR="007275E1" w:rsidRPr="00723B2B">
              <w:rPr>
                <w:sz w:val="26"/>
                <w:szCs w:val="26"/>
              </w:rPr>
              <w:t>) un šo naudas balvu kopējā summa pārsniedz 1</w:t>
            </w:r>
            <w:r w:rsidR="00FE3245" w:rsidRPr="00723B2B">
              <w:rPr>
                <w:sz w:val="26"/>
                <w:szCs w:val="26"/>
              </w:rPr>
              <w:t>423</w:t>
            </w:r>
            <w:r w:rsidR="007275E1" w:rsidRPr="00723B2B">
              <w:rPr>
                <w:sz w:val="26"/>
                <w:szCs w:val="26"/>
              </w:rPr>
              <w:t xml:space="preserve"> </w:t>
            </w:r>
            <w:proofErr w:type="spellStart"/>
            <w:r w:rsidR="00FE3245" w:rsidRPr="00723B2B">
              <w:rPr>
                <w:i/>
                <w:sz w:val="26"/>
                <w:szCs w:val="26"/>
              </w:rPr>
              <w:t>euro</w:t>
            </w:r>
            <w:proofErr w:type="spellEnd"/>
            <w:r w:rsidR="007275E1" w:rsidRPr="00723B2B">
              <w:rPr>
                <w:sz w:val="26"/>
                <w:szCs w:val="26"/>
              </w:rPr>
              <w:t xml:space="preserve">, </w:t>
            </w:r>
            <w:r w:rsidR="004B550F" w:rsidRPr="00723B2B">
              <w:rPr>
                <w:sz w:val="26"/>
                <w:szCs w:val="26"/>
              </w:rPr>
              <w:t xml:space="preserve">iedzīvotāju ienākuma nodokļa apmērs aprēķināts no </w:t>
            </w:r>
            <w:r w:rsidR="007275E1" w:rsidRPr="00723B2B">
              <w:rPr>
                <w:sz w:val="26"/>
                <w:szCs w:val="26"/>
              </w:rPr>
              <w:t xml:space="preserve">naudas </w:t>
            </w:r>
            <w:r w:rsidR="004B550F" w:rsidRPr="00723B2B">
              <w:rPr>
                <w:sz w:val="26"/>
                <w:szCs w:val="26"/>
              </w:rPr>
              <w:t xml:space="preserve">balvu </w:t>
            </w:r>
            <w:r w:rsidR="000B0DC4" w:rsidRPr="00723B2B">
              <w:rPr>
                <w:sz w:val="26"/>
                <w:szCs w:val="26"/>
              </w:rPr>
              <w:t>kopsummas un nodokļu nomaksai paredzētā</w:t>
            </w:r>
            <w:r w:rsidR="007275E1" w:rsidRPr="00723B2B">
              <w:rPr>
                <w:sz w:val="26"/>
                <w:szCs w:val="26"/>
              </w:rPr>
              <w:t xml:space="preserve"> naudas</w:t>
            </w:r>
            <w:r w:rsidR="000B0DC4" w:rsidRPr="00723B2B">
              <w:rPr>
                <w:sz w:val="26"/>
                <w:szCs w:val="26"/>
              </w:rPr>
              <w:t xml:space="preserve"> summa norādīta </w:t>
            </w:r>
            <w:r w:rsidR="004B550F" w:rsidRPr="00723B2B">
              <w:rPr>
                <w:sz w:val="26"/>
                <w:szCs w:val="26"/>
              </w:rPr>
              <w:t xml:space="preserve">pie </w:t>
            </w:r>
            <w:r w:rsidR="000B0DC4" w:rsidRPr="00723B2B">
              <w:rPr>
                <w:sz w:val="26"/>
                <w:szCs w:val="26"/>
              </w:rPr>
              <w:t xml:space="preserve">šai personai piešķiramās </w:t>
            </w:r>
            <w:r w:rsidR="007275E1" w:rsidRPr="00723B2B">
              <w:rPr>
                <w:sz w:val="26"/>
                <w:szCs w:val="26"/>
              </w:rPr>
              <w:t xml:space="preserve"> lielākās </w:t>
            </w:r>
            <w:r w:rsidR="004B550F" w:rsidRPr="00723B2B">
              <w:rPr>
                <w:sz w:val="26"/>
                <w:szCs w:val="26"/>
              </w:rPr>
              <w:t>naudas balvas.</w:t>
            </w:r>
          </w:p>
          <w:p w:rsidR="005940C5" w:rsidRDefault="00F66BD1" w:rsidP="00D967AF">
            <w:pPr>
              <w:ind w:left="142" w:right="127"/>
              <w:jc w:val="both"/>
              <w:rPr>
                <w:sz w:val="26"/>
                <w:szCs w:val="26"/>
              </w:rPr>
            </w:pPr>
            <w:r w:rsidRPr="00723B2B">
              <w:rPr>
                <w:sz w:val="26"/>
                <w:szCs w:val="26"/>
              </w:rPr>
              <w:tab/>
            </w:r>
            <w:r w:rsidR="005940C5" w:rsidRPr="00723B2B">
              <w:rPr>
                <w:rFonts w:eastAsia="Times New Roman"/>
                <w:color w:val="000000"/>
                <w:sz w:val="26"/>
                <w:szCs w:val="26"/>
              </w:rPr>
              <w:t>Rīkojuma projekts paredz</w:t>
            </w:r>
            <w:r w:rsidR="0015004A">
              <w:rPr>
                <w:rFonts w:eastAsia="Times New Roman"/>
                <w:color w:val="000000"/>
                <w:sz w:val="26"/>
                <w:szCs w:val="26"/>
              </w:rPr>
              <w:t xml:space="preserve"> </w:t>
            </w:r>
            <w:r w:rsidR="005940C5" w:rsidRPr="00723B2B">
              <w:rPr>
                <w:rFonts w:eastAsia="Times New Roman"/>
                <w:color w:val="000000"/>
                <w:sz w:val="26"/>
                <w:szCs w:val="26"/>
              </w:rPr>
              <w:t xml:space="preserve">saskaņā ar Sporta likuma 14.panta pirmo daļu, kā arī ievērojot Noteikumu 2.punktu, piešķirt naudas balvas par izciliem sasniegumiem sportā </w:t>
            </w:r>
            <w:r w:rsidR="00EA05BC" w:rsidRPr="00723B2B">
              <w:rPr>
                <w:sz w:val="26"/>
                <w:szCs w:val="26"/>
              </w:rPr>
              <w:t>201</w:t>
            </w:r>
            <w:r w:rsidR="00094307">
              <w:rPr>
                <w:sz w:val="26"/>
                <w:szCs w:val="26"/>
              </w:rPr>
              <w:t>5</w:t>
            </w:r>
            <w:r w:rsidR="00EA05BC" w:rsidRPr="00723B2B">
              <w:rPr>
                <w:sz w:val="26"/>
                <w:szCs w:val="26"/>
              </w:rPr>
              <w:t>.gada nogalē un 201</w:t>
            </w:r>
            <w:r w:rsidR="00094307">
              <w:rPr>
                <w:sz w:val="26"/>
                <w:szCs w:val="26"/>
              </w:rPr>
              <w:t>6</w:t>
            </w:r>
            <w:r w:rsidR="00EA05BC" w:rsidRPr="00723B2B">
              <w:rPr>
                <w:sz w:val="26"/>
                <w:szCs w:val="26"/>
              </w:rPr>
              <w:t>.gadā</w:t>
            </w:r>
            <w:r w:rsidR="002107C7">
              <w:rPr>
                <w:sz w:val="26"/>
                <w:szCs w:val="26"/>
              </w:rPr>
              <w:t>.</w:t>
            </w:r>
          </w:p>
          <w:p w:rsidR="00EC21D1" w:rsidRPr="00EC21D1" w:rsidRDefault="00723F24" w:rsidP="00EC21D1">
            <w:pPr>
              <w:ind w:left="142" w:right="127"/>
              <w:jc w:val="both"/>
              <w:rPr>
                <w:rFonts w:eastAsia="Times New Roman"/>
                <w:sz w:val="26"/>
                <w:szCs w:val="26"/>
              </w:rPr>
            </w:pPr>
            <w:r>
              <w:rPr>
                <w:sz w:val="26"/>
                <w:szCs w:val="26"/>
              </w:rPr>
              <w:tab/>
            </w:r>
            <w:r w:rsidRPr="00723F24">
              <w:rPr>
                <w:rFonts w:eastAsia="Times New Roman"/>
                <w:sz w:val="26"/>
                <w:szCs w:val="26"/>
              </w:rPr>
              <w:t xml:space="preserve">Lai nodrošinātu </w:t>
            </w:r>
            <w:r>
              <w:rPr>
                <w:rFonts w:eastAsia="Times New Roman"/>
                <w:sz w:val="26"/>
                <w:szCs w:val="26"/>
              </w:rPr>
              <w:t xml:space="preserve">naudas balvu, ievērojot </w:t>
            </w:r>
            <w:r w:rsidRPr="00723B2B">
              <w:rPr>
                <w:sz w:val="26"/>
                <w:szCs w:val="26"/>
              </w:rPr>
              <w:t xml:space="preserve"> </w:t>
            </w:r>
            <w:r>
              <w:rPr>
                <w:sz w:val="26"/>
                <w:szCs w:val="26"/>
              </w:rPr>
              <w:t>Padomes</w:t>
            </w:r>
            <w:r w:rsidRPr="00723B2B">
              <w:rPr>
                <w:sz w:val="26"/>
                <w:szCs w:val="26"/>
              </w:rPr>
              <w:t xml:space="preserve"> 201</w:t>
            </w:r>
            <w:r>
              <w:rPr>
                <w:sz w:val="26"/>
                <w:szCs w:val="26"/>
              </w:rPr>
              <w:t>6</w:t>
            </w:r>
            <w:r w:rsidRPr="00723B2B">
              <w:rPr>
                <w:sz w:val="26"/>
                <w:szCs w:val="26"/>
              </w:rPr>
              <w:t xml:space="preserve">.gada </w:t>
            </w:r>
            <w:r>
              <w:rPr>
                <w:sz w:val="26"/>
                <w:szCs w:val="26"/>
              </w:rPr>
              <w:t>29</w:t>
            </w:r>
            <w:r w:rsidRPr="00723B2B">
              <w:rPr>
                <w:sz w:val="26"/>
                <w:szCs w:val="26"/>
              </w:rPr>
              <w:t>.novembra sēdē Ministru kabinetam izteikt</w:t>
            </w:r>
            <w:r>
              <w:rPr>
                <w:sz w:val="26"/>
                <w:szCs w:val="26"/>
              </w:rPr>
              <w:t>o</w:t>
            </w:r>
            <w:r w:rsidRPr="00723B2B">
              <w:rPr>
                <w:sz w:val="26"/>
                <w:szCs w:val="26"/>
              </w:rPr>
              <w:t xml:space="preserve"> </w:t>
            </w:r>
            <w:r>
              <w:rPr>
                <w:sz w:val="26"/>
                <w:szCs w:val="26"/>
              </w:rPr>
              <w:t>aicinājumu</w:t>
            </w:r>
            <w:r w:rsidR="004B4212">
              <w:rPr>
                <w:sz w:val="26"/>
                <w:szCs w:val="26"/>
              </w:rPr>
              <w:t xml:space="preserve"> (prot. Nr.4 3</w:t>
            </w:r>
            <w:r w:rsidRPr="00723B2B">
              <w:rPr>
                <w:sz w:val="26"/>
                <w:szCs w:val="26"/>
              </w:rPr>
              <w:t xml:space="preserve">.§., </w:t>
            </w:r>
            <w:r>
              <w:rPr>
                <w:sz w:val="26"/>
                <w:szCs w:val="26"/>
              </w:rPr>
              <w:t>3</w:t>
            </w:r>
            <w:r w:rsidRPr="00723B2B">
              <w:rPr>
                <w:sz w:val="26"/>
                <w:szCs w:val="26"/>
              </w:rPr>
              <w:t>.</w:t>
            </w:r>
            <w:r>
              <w:rPr>
                <w:sz w:val="26"/>
                <w:szCs w:val="26"/>
              </w:rPr>
              <w:t>6</w:t>
            </w:r>
            <w:r w:rsidRPr="00723B2B">
              <w:rPr>
                <w:sz w:val="26"/>
                <w:szCs w:val="26"/>
              </w:rPr>
              <w:t>.apakšpunkts)</w:t>
            </w:r>
            <w:r>
              <w:rPr>
                <w:sz w:val="26"/>
                <w:szCs w:val="26"/>
              </w:rPr>
              <w:t xml:space="preserve">, Rīkojuma projekts arī paredz </w:t>
            </w:r>
            <w:r w:rsidR="00EC21D1">
              <w:rPr>
                <w:sz w:val="26"/>
                <w:szCs w:val="26"/>
              </w:rPr>
              <w:t>atbalstīt</w:t>
            </w:r>
            <w:r>
              <w:rPr>
                <w:sz w:val="26"/>
                <w:szCs w:val="26"/>
              </w:rPr>
              <w:t xml:space="preserve"> </w:t>
            </w:r>
            <w:r w:rsidRPr="00723F24">
              <w:rPr>
                <w:rFonts w:eastAsia="Times New Roman"/>
                <w:sz w:val="26"/>
                <w:szCs w:val="26"/>
              </w:rPr>
              <w:t xml:space="preserve">apropriācijas pārdali </w:t>
            </w:r>
            <w:r w:rsidR="00EC21D1" w:rsidRPr="00EC21D1">
              <w:rPr>
                <w:rFonts w:eastAsia="Times New Roman"/>
                <w:sz w:val="26"/>
                <w:szCs w:val="26"/>
              </w:rPr>
              <w:t xml:space="preserve">uz </w:t>
            </w:r>
            <w:r w:rsidR="006D37FE">
              <w:rPr>
                <w:rFonts w:eastAsia="Times New Roman"/>
                <w:sz w:val="26"/>
                <w:szCs w:val="26"/>
              </w:rPr>
              <w:t>IZM</w:t>
            </w:r>
            <w:r w:rsidR="00EC21D1" w:rsidRPr="00EC21D1">
              <w:rPr>
                <w:rFonts w:eastAsia="Times New Roman"/>
                <w:sz w:val="26"/>
                <w:szCs w:val="26"/>
              </w:rPr>
              <w:t xml:space="preserve"> 2016.gada budžeta apakšprogrammu 09.08.00 “Balvas par izciliem sasniegumiem sportā” 974 364 </w:t>
            </w:r>
            <w:proofErr w:type="spellStart"/>
            <w:r w:rsidR="00EC21D1" w:rsidRPr="00EC21D1">
              <w:rPr>
                <w:rFonts w:eastAsia="Times New Roman"/>
                <w:i/>
                <w:sz w:val="26"/>
                <w:szCs w:val="26"/>
              </w:rPr>
              <w:t>euro</w:t>
            </w:r>
            <w:proofErr w:type="spellEnd"/>
            <w:r w:rsidR="00EC21D1" w:rsidRPr="00EC21D1">
              <w:rPr>
                <w:rFonts w:eastAsia="Times New Roman"/>
                <w:sz w:val="26"/>
                <w:szCs w:val="26"/>
              </w:rPr>
              <w:t xml:space="preserve"> apmērā no šādām </w:t>
            </w:r>
            <w:r w:rsidR="006D37FE">
              <w:rPr>
                <w:rFonts w:eastAsia="Times New Roman"/>
                <w:sz w:val="26"/>
                <w:szCs w:val="26"/>
              </w:rPr>
              <w:t>IZM</w:t>
            </w:r>
            <w:r w:rsidR="00EC21D1" w:rsidRPr="00EC21D1">
              <w:rPr>
                <w:rFonts w:eastAsia="Times New Roman"/>
                <w:sz w:val="26"/>
                <w:szCs w:val="26"/>
              </w:rPr>
              <w:t xml:space="preserve"> 2016.gada budžeta apakšprogrammām:</w:t>
            </w:r>
          </w:p>
          <w:p w:rsidR="00EC21D1" w:rsidRPr="00F705EE" w:rsidRDefault="00EC21D1" w:rsidP="00F705EE">
            <w:pPr>
              <w:pStyle w:val="ListParagraph"/>
              <w:numPr>
                <w:ilvl w:val="0"/>
                <w:numId w:val="10"/>
              </w:numPr>
              <w:ind w:left="557" w:right="127" w:hanging="425"/>
              <w:jc w:val="both"/>
              <w:rPr>
                <w:rFonts w:eastAsia="Times New Roman"/>
                <w:sz w:val="26"/>
                <w:szCs w:val="26"/>
              </w:rPr>
            </w:pPr>
            <w:r w:rsidRPr="00F705EE">
              <w:rPr>
                <w:rFonts w:eastAsia="Times New Roman"/>
                <w:sz w:val="26"/>
                <w:szCs w:val="26"/>
              </w:rPr>
              <w:t xml:space="preserve">01.07.00 “Dotācija brīvpusdienu nodrošināšanai 1., 2., 3. un 4.klases izglītojamiem” – 722 049  </w:t>
            </w:r>
            <w:proofErr w:type="spellStart"/>
            <w:r w:rsidRPr="00F705EE">
              <w:rPr>
                <w:rFonts w:eastAsia="Times New Roman"/>
                <w:i/>
                <w:sz w:val="26"/>
                <w:szCs w:val="26"/>
              </w:rPr>
              <w:t>euro</w:t>
            </w:r>
            <w:proofErr w:type="spellEnd"/>
            <w:r w:rsidRPr="00F705EE">
              <w:rPr>
                <w:rFonts w:eastAsia="Times New Roman"/>
                <w:sz w:val="26"/>
                <w:szCs w:val="26"/>
              </w:rPr>
              <w:t xml:space="preserve"> apmērā;</w:t>
            </w:r>
          </w:p>
          <w:p w:rsidR="00EC21D1" w:rsidRPr="00F705EE" w:rsidRDefault="00EC21D1" w:rsidP="00F705EE">
            <w:pPr>
              <w:pStyle w:val="ListParagraph"/>
              <w:numPr>
                <w:ilvl w:val="0"/>
                <w:numId w:val="10"/>
              </w:numPr>
              <w:ind w:left="557" w:right="127" w:hanging="425"/>
              <w:jc w:val="both"/>
              <w:rPr>
                <w:rFonts w:eastAsia="Times New Roman"/>
                <w:sz w:val="26"/>
                <w:szCs w:val="26"/>
              </w:rPr>
            </w:pPr>
            <w:r w:rsidRPr="00F705EE">
              <w:rPr>
                <w:rFonts w:eastAsia="Times New Roman"/>
                <w:sz w:val="26"/>
                <w:szCs w:val="26"/>
              </w:rPr>
              <w:t xml:space="preserve">01.08.00 “Vispārējās izglītības atbalsta pasākumi” neatliekamajam pasākumam “Rīcības plānā personu, kurām nepieciešama starptautiskā aizsardzība, pārvietošanai un uzņemšanai Latvijā minēto pasākumu nodrošināšana” piešķirtā finansējuma  – 116 399 </w:t>
            </w:r>
            <w:proofErr w:type="spellStart"/>
            <w:r w:rsidRPr="00F705EE">
              <w:rPr>
                <w:rFonts w:eastAsia="Times New Roman"/>
                <w:i/>
                <w:sz w:val="26"/>
                <w:szCs w:val="26"/>
              </w:rPr>
              <w:t>euro</w:t>
            </w:r>
            <w:proofErr w:type="spellEnd"/>
            <w:r w:rsidRPr="00F705EE">
              <w:rPr>
                <w:rFonts w:eastAsia="Times New Roman"/>
                <w:sz w:val="26"/>
                <w:szCs w:val="26"/>
              </w:rPr>
              <w:t xml:space="preserve"> apmērā;</w:t>
            </w:r>
          </w:p>
          <w:p w:rsidR="00723F24" w:rsidRDefault="00EC21D1" w:rsidP="00F705EE">
            <w:pPr>
              <w:pStyle w:val="ListParagraph"/>
              <w:numPr>
                <w:ilvl w:val="0"/>
                <w:numId w:val="10"/>
              </w:numPr>
              <w:ind w:left="557" w:right="127" w:hanging="425"/>
              <w:jc w:val="both"/>
              <w:rPr>
                <w:rFonts w:eastAsia="Times New Roman"/>
                <w:sz w:val="26"/>
                <w:szCs w:val="26"/>
              </w:rPr>
            </w:pPr>
            <w:r w:rsidRPr="00F705EE">
              <w:rPr>
                <w:rFonts w:eastAsia="Times New Roman"/>
                <w:sz w:val="26"/>
                <w:szCs w:val="26"/>
              </w:rPr>
              <w:t xml:space="preserve">02.01.00 “Profesionālās izglītības programmu īstenošana” neatliekamajam pasākumam “Rīcības plānā personu, kurām nepieciešama starptautiskā aizsardzība, pārvietošanai un uzņemšanai Latvijā minēto pasākumu nodrošināšana” piešķirtā finansējuma  – 135 916 </w:t>
            </w:r>
            <w:proofErr w:type="spellStart"/>
            <w:r w:rsidRPr="00F705EE">
              <w:rPr>
                <w:rFonts w:eastAsia="Times New Roman"/>
                <w:i/>
                <w:sz w:val="26"/>
                <w:szCs w:val="26"/>
              </w:rPr>
              <w:t>euro</w:t>
            </w:r>
            <w:proofErr w:type="spellEnd"/>
            <w:r w:rsidRPr="00F705EE">
              <w:rPr>
                <w:rFonts w:eastAsia="Times New Roman"/>
                <w:sz w:val="26"/>
                <w:szCs w:val="26"/>
              </w:rPr>
              <w:t xml:space="preserve"> apmērā.</w:t>
            </w:r>
          </w:p>
          <w:p w:rsidR="00514E5C" w:rsidRDefault="00514E5C" w:rsidP="00514E5C">
            <w:pPr>
              <w:ind w:right="127"/>
              <w:jc w:val="both"/>
              <w:rPr>
                <w:rFonts w:eastAsia="Times New Roman"/>
                <w:sz w:val="26"/>
                <w:szCs w:val="26"/>
              </w:rPr>
            </w:pPr>
          </w:p>
          <w:p w:rsidR="0082234B" w:rsidRDefault="00DE2F58" w:rsidP="00B1319C">
            <w:pPr>
              <w:ind w:left="132" w:right="127"/>
              <w:jc w:val="both"/>
              <w:rPr>
                <w:rFonts w:eastAsia="Times New Roman"/>
                <w:sz w:val="26"/>
                <w:szCs w:val="26"/>
              </w:rPr>
            </w:pPr>
            <w:r>
              <w:rPr>
                <w:rFonts w:eastAsia="Times New Roman"/>
                <w:sz w:val="26"/>
                <w:szCs w:val="26"/>
              </w:rPr>
              <w:tab/>
            </w:r>
            <w:r w:rsidR="0082234B" w:rsidRPr="0082234B">
              <w:rPr>
                <w:rFonts w:eastAsia="Times New Roman"/>
                <w:sz w:val="26"/>
                <w:szCs w:val="26"/>
              </w:rPr>
              <w:t xml:space="preserve"> Saskaņā ar likuma “Par valsts budžetu 2016.gadam” 32.panta 4.punktu finanšu ministram ir tiesības veikt apropriācijas pārdali starp programmām, apakšprogrammām un budžeta izdevumu kodiem atbilstoši ekonomiskajām kategorijām ministrijai vai citai centrālajai valsts iestādei </w:t>
            </w:r>
            <w:r w:rsidR="0082234B" w:rsidRPr="0082234B">
              <w:rPr>
                <w:rFonts w:eastAsia="Times New Roman"/>
                <w:sz w:val="26"/>
                <w:szCs w:val="26"/>
              </w:rPr>
              <w:lastRenderedPageBreak/>
              <w:t>likumā noteiktās apropriācijas ietvaros, ja ir pieņemts Ministru kabineta lēmums un Ministru kabinets ir deleģējis finanšu ministram tiesības veikt apropriācijas pārdali, nepiemērojot likuma 31.panta nosacījumus (t.sk. (a) 31.panta 1.punkta nosacījumu par to, ka kopējais pārdales apjoms starp pamatbudžeta programmām (apakšprogrammām) nedrīkst izraisīt katras atsevišķās programmas (apakšprogrammas) palielinājumu, kas būtu lielāks par 5 procentiem no programmai (apakšprogrammai) apstiprinātās gada apropriācijas apjoma; (b) 10.punkta nosacījumu, ka nav pieļaujama apropriācijas pārdale citiem mērķiem no jaunajām politikas iniciatīvām 2014.–2016.gadam, 2015.–2017.gadam piešķirtā finansējuma un neatliekamajiem pasākumiem 2016.–2018.gadam piešķirtā finansējuma). Minētā norma arī nosaka, ka šādu apropriācijas pārdali atļauts veikt, ja Saeimas Budžeta un finanšu (nodokļu) komisija piecu dienu laikā no attiecīgās informācijas saņemšanas nav iebildusi pret apropriācijas pārdali.</w:t>
            </w:r>
          </w:p>
          <w:p w:rsidR="00514E5C" w:rsidRDefault="0082234B" w:rsidP="00B1319C">
            <w:pPr>
              <w:ind w:left="132" w:right="127"/>
              <w:jc w:val="both"/>
              <w:rPr>
                <w:rFonts w:eastAsia="Times New Roman"/>
                <w:sz w:val="26"/>
                <w:szCs w:val="26"/>
              </w:rPr>
            </w:pPr>
            <w:r>
              <w:rPr>
                <w:rFonts w:eastAsia="Times New Roman"/>
                <w:sz w:val="26"/>
                <w:szCs w:val="26"/>
              </w:rPr>
              <w:tab/>
            </w:r>
            <w:r w:rsidR="006D37FE">
              <w:rPr>
                <w:rFonts w:eastAsia="Times New Roman"/>
                <w:sz w:val="26"/>
                <w:szCs w:val="26"/>
              </w:rPr>
              <w:t xml:space="preserve">Saistībā ar apropriācijas pārdali atzīmējams, ka </w:t>
            </w:r>
            <w:r w:rsidR="006D37FE">
              <w:t xml:space="preserve"> </w:t>
            </w:r>
            <w:r w:rsidR="006D37FE">
              <w:rPr>
                <w:rFonts w:eastAsia="Times New Roman"/>
                <w:sz w:val="26"/>
                <w:szCs w:val="26"/>
              </w:rPr>
              <w:t>IZM</w:t>
            </w:r>
            <w:r w:rsidR="006D37FE" w:rsidRPr="006D37FE">
              <w:rPr>
                <w:rFonts w:eastAsia="Times New Roman"/>
                <w:sz w:val="26"/>
                <w:szCs w:val="26"/>
              </w:rPr>
              <w:t xml:space="preserve"> 2016.gada budžeta apakšprogrammas 01.07.00 “Dotācija brīvpusdienu nodrošināšanai 1., 2., 3. un 4.klases izglītojamiem”  finansējuma atlikums izveidojies, jo izglītojamo skaits 1.septembrī 1.-4.klasēs faktiski bija mazāks nekā statistiski prognozētais, kā arī faktiskais mācību dienu skaits  saskaņā ar Ministru kabineta 2015.gada 15.decembra noteikumiem</w:t>
            </w:r>
            <w:r w:rsidR="006173DB">
              <w:rPr>
                <w:rFonts w:eastAsia="Times New Roman"/>
                <w:sz w:val="26"/>
                <w:szCs w:val="26"/>
              </w:rPr>
              <w:t xml:space="preserve"> Nr.729 “</w:t>
            </w:r>
            <w:r w:rsidR="006D37FE" w:rsidRPr="006D37FE">
              <w:rPr>
                <w:rFonts w:eastAsia="Times New Roman"/>
                <w:sz w:val="26"/>
                <w:szCs w:val="26"/>
              </w:rPr>
              <w:t xml:space="preserve">Noteikumi par 2016./2017. mācību gada un mācību semestru sākuma un beigu laiku” ir mazāks nekā plānots atbilstoši Vispārējās izglītības likumam. Paredzētā līdzekļu pārdale neietekmēs budžeta apakšprogrammā 01.07.00 </w:t>
            </w:r>
            <w:r w:rsidR="006173DB">
              <w:rPr>
                <w:rFonts w:eastAsia="Times New Roman"/>
                <w:sz w:val="26"/>
                <w:szCs w:val="26"/>
              </w:rPr>
              <w:t>“</w:t>
            </w:r>
            <w:r w:rsidR="006D37FE" w:rsidRPr="006D37FE">
              <w:rPr>
                <w:rFonts w:eastAsia="Times New Roman"/>
                <w:sz w:val="26"/>
                <w:szCs w:val="26"/>
              </w:rPr>
              <w:t>Dotācija brīvpusdienu nodrošināšanai 1., 2., 3. un 4.klases izglītojamiem” plānoto pamatfunkciju īstenošanu esošo valsts budžeta līdzekļu ietvaros.</w:t>
            </w:r>
            <w:r w:rsidR="0065668A">
              <w:rPr>
                <w:rFonts w:eastAsia="Times New Roman"/>
                <w:sz w:val="26"/>
                <w:szCs w:val="26"/>
              </w:rPr>
              <w:t xml:space="preserve"> Savukārt līdzekļu ekonomija apakšprogrammā </w:t>
            </w:r>
            <w:r w:rsidR="00514E5C" w:rsidRPr="00514E5C">
              <w:rPr>
                <w:rFonts w:eastAsia="Times New Roman"/>
                <w:sz w:val="26"/>
                <w:szCs w:val="26"/>
              </w:rPr>
              <w:t>01.08.00 “Vispārējās izglītības atbalsta pasākumi” un apakšprogrammā 02.01.00 “Profesionālās izglītības programmu īstenošana” neatliekamajam pasākumam “Rīcības plānā personu, kurām nepieciešama starptautiskā aizsardzība, pārvietošanai un uzņemšanai Latvijā minēto pasākumu nodrošināšanai” (</w:t>
            </w:r>
            <w:r w:rsidR="006D37FE">
              <w:rPr>
                <w:rFonts w:eastAsia="Times New Roman"/>
                <w:sz w:val="26"/>
                <w:szCs w:val="26"/>
              </w:rPr>
              <w:t>apstiprināts</w:t>
            </w:r>
            <w:r w:rsidR="00514E5C" w:rsidRPr="00514E5C">
              <w:rPr>
                <w:rFonts w:eastAsia="Times New Roman"/>
                <w:sz w:val="26"/>
                <w:szCs w:val="26"/>
              </w:rPr>
              <w:t xml:space="preserve"> ar Ministru kabineta 2015.gada 2.decembra rīkojumu Nr.759 “Rīcības plāns personu, kurām nepieciešama starptautiskā aizsardzība, pārvietošanai un uzņemšanai </w:t>
            </w:r>
            <w:r w:rsidR="0065668A">
              <w:rPr>
                <w:rFonts w:eastAsia="Times New Roman"/>
                <w:sz w:val="26"/>
                <w:szCs w:val="26"/>
              </w:rPr>
              <w:t xml:space="preserve">Latvijā”) piešķirtā finansējuma </w:t>
            </w:r>
            <w:r w:rsidR="00514E5C" w:rsidRPr="00514E5C">
              <w:rPr>
                <w:rFonts w:eastAsia="Times New Roman"/>
                <w:sz w:val="26"/>
                <w:szCs w:val="26"/>
              </w:rPr>
              <w:t xml:space="preserve">saistīta ar faktu, ka 2016.gada pirmajos </w:t>
            </w:r>
            <w:r w:rsidR="0065668A">
              <w:rPr>
                <w:rFonts w:eastAsia="Times New Roman"/>
                <w:sz w:val="26"/>
                <w:szCs w:val="26"/>
              </w:rPr>
              <w:t>11</w:t>
            </w:r>
            <w:r w:rsidR="00514E5C" w:rsidRPr="00514E5C">
              <w:rPr>
                <w:rFonts w:eastAsia="Times New Roman"/>
                <w:sz w:val="26"/>
                <w:szCs w:val="26"/>
              </w:rPr>
              <w:t xml:space="preserve"> mēnešos Latvijā ieradušies mazāk patvēruma meklētāju (personu, kurām nepieciešama starptautiskā aizsardzība) nekā iepriekš plānots, turklāt personām, kuras Latvijā ir ieradušās, nav bijusi nepieciešamība </w:t>
            </w:r>
            <w:r w:rsidR="003352E6">
              <w:rPr>
                <w:rFonts w:eastAsia="Times New Roman"/>
                <w:sz w:val="26"/>
                <w:szCs w:val="26"/>
              </w:rPr>
              <w:t xml:space="preserve">iepriekš prognozētā apjomā </w:t>
            </w:r>
            <w:r w:rsidR="00514E5C" w:rsidRPr="00514E5C">
              <w:rPr>
                <w:rFonts w:eastAsia="Times New Roman"/>
                <w:sz w:val="26"/>
                <w:szCs w:val="26"/>
              </w:rPr>
              <w:t xml:space="preserve">izmantot iepriekšminētajā rīcības plānā paredzētos ar izglītību </w:t>
            </w:r>
            <w:r w:rsidR="00514E5C" w:rsidRPr="00514E5C">
              <w:rPr>
                <w:rFonts w:eastAsia="Times New Roman"/>
                <w:sz w:val="26"/>
                <w:szCs w:val="26"/>
              </w:rPr>
              <w:lastRenderedPageBreak/>
              <w:t>saistītos pakalpojumus</w:t>
            </w:r>
            <w:r w:rsidR="00B1319C">
              <w:rPr>
                <w:rFonts w:eastAsia="Times New Roman"/>
                <w:sz w:val="26"/>
                <w:szCs w:val="26"/>
              </w:rPr>
              <w:t xml:space="preserve">. Arī šī paredzētā līdzekļu pārdale neapdraudēs </w:t>
            </w:r>
            <w:r w:rsidR="00514E5C" w:rsidRPr="00514E5C">
              <w:rPr>
                <w:rFonts w:eastAsia="Times New Roman"/>
                <w:sz w:val="26"/>
                <w:szCs w:val="26"/>
              </w:rPr>
              <w:t xml:space="preserve">minētajās </w:t>
            </w:r>
            <w:r w:rsidR="00514E5C">
              <w:rPr>
                <w:rFonts w:eastAsia="Times New Roman"/>
                <w:sz w:val="26"/>
                <w:szCs w:val="26"/>
              </w:rPr>
              <w:t>apakšprogrammās</w:t>
            </w:r>
            <w:r w:rsidR="00514E5C" w:rsidRPr="00514E5C">
              <w:rPr>
                <w:rFonts w:eastAsia="Times New Roman"/>
                <w:sz w:val="26"/>
                <w:szCs w:val="26"/>
              </w:rPr>
              <w:t xml:space="preserve"> plānoto pamatfunkciju īstenošana (t.sk. ar izglītības ieguvi saistīto pakalpojumu sniegšana patvēruma meklētājiem).</w:t>
            </w:r>
          </w:p>
          <w:p w:rsidR="0082234B" w:rsidRPr="00514E5C" w:rsidRDefault="0082234B" w:rsidP="0082234B">
            <w:pPr>
              <w:ind w:left="132" w:right="127"/>
              <w:jc w:val="both"/>
              <w:rPr>
                <w:rFonts w:eastAsia="Times New Roman"/>
                <w:sz w:val="26"/>
                <w:szCs w:val="26"/>
              </w:rPr>
            </w:pPr>
            <w:r>
              <w:rPr>
                <w:rFonts w:eastAsia="Times New Roman"/>
                <w:sz w:val="26"/>
                <w:szCs w:val="26"/>
              </w:rPr>
              <w:tab/>
            </w:r>
          </w:p>
        </w:tc>
      </w:tr>
      <w:tr w:rsidR="00585B7B" w:rsidRPr="00723B2B" w:rsidTr="004A08D5">
        <w:tc>
          <w:tcPr>
            <w:tcW w:w="998" w:type="dxa"/>
          </w:tcPr>
          <w:p w:rsidR="00585B7B" w:rsidRPr="00723B2B" w:rsidRDefault="005940C5" w:rsidP="00BD696A">
            <w:pPr>
              <w:pStyle w:val="naiskr"/>
              <w:spacing w:before="0" w:after="0"/>
              <w:jc w:val="center"/>
              <w:rPr>
                <w:sz w:val="26"/>
                <w:szCs w:val="26"/>
              </w:rPr>
            </w:pPr>
            <w:r w:rsidRPr="00723B2B">
              <w:rPr>
                <w:sz w:val="26"/>
                <w:szCs w:val="26"/>
              </w:rPr>
              <w:lastRenderedPageBreak/>
              <w:t>3</w:t>
            </w:r>
            <w:r w:rsidR="00585B7B" w:rsidRPr="00723B2B">
              <w:rPr>
                <w:sz w:val="26"/>
                <w:szCs w:val="26"/>
              </w:rPr>
              <w:t>.</w:t>
            </w:r>
          </w:p>
        </w:tc>
        <w:tc>
          <w:tcPr>
            <w:tcW w:w="2713" w:type="dxa"/>
          </w:tcPr>
          <w:p w:rsidR="00585B7B" w:rsidRPr="00723B2B" w:rsidRDefault="00585B7B" w:rsidP="00916055">
            <w:pPr>
              <w:pStyle w:val="naiskr"/>
              <w:spacing w:before="0" w:after="0"/>
              <w:ind w:left="141"/>
              <w:rPr>
                <w:sz w:val="26"/>
                <w:szCs w:val="26"/>
              </w:rPr>
            </w:pPr>
            <w:r w:rsidRPr="00723B2B">
              <w:rPr>
                <w:sz w:val="26"/>
                <w:szCs w:val="26"/>
              </w:rPr>
              <w:t>Cita informācija</w:t>
            </w:r>
          </w:p>
        </w:tc>
        <w:tc>
          <w:tcPr>
            <w:tcW w:w="6506" w:type="dxa"/>
          </w:tcPr>
          <w:p w:rsidR="001F0CFE" w:rsidRPr="00723B2B" w:rsidRDefault="001F0CFE" w:rsidP="00663932">
            <w:pPr>
              <w:ind w:left="114" w:right="127"/>
              <w:jc w:val="both"/>
              <w:rPr>
                <w:sz w:val="26"/>
                <w:szCs w:val="26"/>
              </w:rPr>
            </w:pPr>
            <w:r w:rsidRPr="00723B2B">
              <w:rPr>
                <w:sz w:val="26"/>
                <w:szCs w:val="26"/>
              </w:rPr>
              <w:t>R</w:t>
            </w:r>
            <w:r w:rsidR="004923A6" w:rsidRPr="00723B2B">
              <w:rPr>
                <w:sz w:val="26"/>
                <w:szCs w:val="26"/>
              </w:rPr>
              <w:t>īkojuma projekts tiešā veidā attiecas uz tūrisma, sporta un brīvā laika politiku (sporta politiku). Pastarpināti Ministru kabineta rīkojuma projekts attiecas uz budžeta un finanšu politiku.</w:t>
            </w:r>
          </w:p>
        </w:tc>
      </w:tr>
    </w:tbl>
    <w:p w:rsidR="00506F79" w:rsidRDefault="00506F79" w:rsidP="005C3A56">
      <w:pPr>
        <w:pStyle w:val="naisf"/>
        <w:tabs>
          <w:tab w:val="left" w:pos="3819"/>
        </w:tabs>
        <w:spacing w:before="0" w:after="0"/>
        <w:rPr>
          <w:sz w:val="26"/>
          <w:szCs w:val="26"/>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227"/>
        <w:gridCol w:w="1227"/>
        <w:gridCol w:w="1320"/>
      </w:tblGrid>
      <w:tr w:rsidR="008737B2" w:rsidRPr="0006125D" w:rsidTr="008737B2">
        <w:trPr>
          <w:trHeight w:val="361"/>
          <w:jc w:val="center"/>
        </w:trPr>
        <w:tc>
          <w:tcPr>
            <w:tcW w:w="10275" w:type="dxa"/>
            <w:gridSpan w:val="6"/>
            <w:vAlign w:val="center"/>
          </w:tcPr>
          <w:p w:rsidR="008737B2" w:rsidRPr="0006125D" w:rsidRDefault="008737B2" w:rsidP="00962DD8">
            <w:pPr>
              <w:jc w:val="center"/>
              <w:rPr>
                <w:b/>
                <w:i/>
                <w:sz w:val="26"/>
                <w:szCs w:val="26"/>
              </w:rPr>
            </w:pPr>
            <w:r w:rsidRPr="0006125D">
              <w:rPr>
                <w:sz w:val="26"/>
                <w:szCs w:val="26"/>
              </w:rPr>
              <w:br w:type="page"/>
            </w:r>
            <w:r w:rsidRPr="0006125D">
              <w:rPr>
                <w:sz w:val="26"/>
                <w:szCs w:val="26"/>
              </w:rPr>
              <w:br w:type="page"/>
            </w:r>
            <w:r w:rsidRPr="0006125D">
              <w:rPr>
                <w:b/>
                <w:sz w:val="26"/>
                <w:szCs w:val="26"/>
              </w:rPr>
              <w:t>III. Tiesību akta projekta ietekme uz valsts budžetu un pašvaldību budžetiem</w:t>
            </w:r>
          </w:p>
        </w:tc>
      </w:tr>
      <w:tr w:rsidR="008737B2" w:rsidRPr="0006125D" w:rsidTr="008737B2">
        <w:trPr>
          <w:jc w:val="center"/>
        </w:trPr>
        <w:tc>
          <w:tcPr>
            <w:tcW w:w="3589" w:type="dxa"/>
            <w:vMerge w:val="restart"/>
            <w:vAlign w:val="center"/>
          </w:tcPr>
          <w:p w:rsidR="008737B2" w:rsidRPr="0006125D" w:rsidRDefault="008737B2" w:rsidP="00962DD8">
            <w:pPr>
              <w:jc w:val="center"/>
              <w:rPr>
                <w:b/>
                <w:sz w:val="26"/>
                <w:szCs w:val="26"/>
              </w:rPr>
            </w:pPr>
            <w:r w:rsidRPr="0006125D">
              <w:rPr>
                <w:b/>
                <w:sz w:val="26"/>
                <w:szCs w:val="26"/>
              </w:rPr>
              <w:t>Rādītāji</w:t>
            </w:r>
          </w:p>
        </w:tc>
        <w:tc>
          <w:tcPr>
            <w:tcW w:w="2912" w:type="dxa"/>
            <w:gridSpan w:val="2"/>
            <w:vMerge w:val="restart"/>
            <w:vAlign w:val="center"/>
          </w:tcPr>
          <w:p w:rsidR="008737B2" w:rsidRPr="0006125D" w:rsidRDefault="008737B2" w:rsidP="00094307">
            <w:pPr>
              <w:jc w:val="center"/>
              <w:rPr>
                <w:b/>
                <w:sz w:val="26"/>
                <w:szCs w:val="26"/>
              </w:rPr>
            </w:pPr>
            <w:r w:rsidRPr="0006125D">
              <w:rPr>
                <w:b/>
                <w:sz w:val="26"/>
                <w:szCs w:val="26"/>
              </w:rPr>
              <w:t>201</w:t>
            </w:r>
            <w:r w:rsidR="00094307">
              <w:rPr>
                <w:b/>
                <w:sz w:val="26"/>
                <w:szCs w:val="26"/>
              </w:rPr>
              <w:t>6</w:t>
            </w:r>
          </w:p>
        </w:tc>
        <w:tc>
          <w:tcPr>
            <w:tcW w:w="3774" w:type="dxa"/>
            <w:gridSpan w:val="3"/>
            <w:vAlign w:val="center"/>
          </w:tcPr>
          <w:p w:rsidR="008737B2" w:rsidRPr="0006125D" w:rsidRDefault="008737B2" w:rsidP="00962DD8">
            <w:pPr>
              <w:jc w:val="center"/>
              <w:rPr>
                <w:b/>
                <w:i/>
                <w:sz w:val="26"/>
                <w:szCs w:val="26"/>
              </w:rPr>
            </w:pPr>
            <w:r w:rsidRPr="0006125D">
              <w:rPr>
                <w:sz w:val="26"/>
                <w:szCs w:val="26"/>
              </w:rPr>
              <w:t>Turpmākie trīs gadi (</w:t>
            </w:r>
            <w:proofErr w:type="spellStart"/>
            <w:r w:rsidRPr="0006125D">
              <w:rPr>
                <w:i/>
                <w:sz w:val="26"/>
                <w:szCs w:val="26"/>
              </w:rPr>
              <w:t>euro</w:t>
            </w:r>
            <w:proofErr w:type="spellEnd"/>
            <w:r w:rsidRPr="0006125D">
              <w:rPr>
                <w:sz w:val="26"/>
                <w:szCs w:val="26"/>
              </w:rPr>
              <w:t>)</w:t>
            </w:r>
          </w:p>
        </w:tc>
      </w:tr>
      <w:tr w:rsidR="008737B2" w:rsidRPr="0006125D" w:rsidTr="008737B2">
        <w:trPr>
          <w:jc w:val="center"/>
        </w:trPr>
        <w:tc>
          <w:tcPr>
            <w:tcW w:w="3589" w:type="dxa"/>
            <w:vMerge/>
            <w:vAlign w:val="center"/>
          </w:tcPr>
          <w:p w:rsidR="008737B2" w:rsidRPr="0006125D" w:rsidRDefault="008737B2" w:rsidP="00962DD8">
            <w:pPr>
              <w:jc w:val="center"/>
              <w:rPr>
                <w:b/>
                <w:i/>
                <w:sz w:val="26"/>
                <w:szCs w:val="26"/>
              </w:rPr>
            </w:pPr>
          </w:p>
        </w:tc>
        <w:tc>
          <w:tcPr>
            <w:tcW w:w="2912" w:type="dxa"/>
            <w:gridSpan w:val="2"/>
            <w:vMerge/>
            <w:vAlign w:val="center"/>
          </w:tcPr>
          <w:p w:rsidR="008737B2" w:rsidRPr="0006125D" w:rsidRDefault="008737B2" w:rsidP="00962DD8">
            <w:pPr>
              <w:jc w:val="center"/>
              <w:rPr>
                <w:b/>
                <w:i/>
                <w:sz w:val="26"/>
                <w:szCs w:val="26"/>
              </w:rPr>
            </w:pPr>
          </w:p>
        </w:tc>
        <w:tc>
          <w:tcPr>
            <w:tcW w:w="1227" w:type="dxa"/>
            <w:vAlign w:val="center"/>
          </w:tcPr>
          <w:p w:rsidR="008737B2" w:rsidRPr="0006125D" w:rsidRDefault="008737B2" w:rsidP="00094307">
            <w:pPr>
              <w:jc w:val="center"/>
              <w:rPr>
                <w:b/>
                <w:i/>
                <w:sz w:val="26"/>
                <w:szCs w:val="26"/>
              </w:rPr>
            </w:pPr>
            <w:r w:rsidRPr="0006125D">
              <w:rPr>
                <w:b/>
                <w:bCs/>
                <w:sz w:val="26"/>
                <w:szCs w:val="26"/>
              </w:rPr>
              <w:t>201</w:t>
            </w:r>
            <w:r w:rsidR="00094307">
              <w:rPr>
                <w:b/>
                <w:bCs/>
                <w:sz w:val="26"/>
                <w:szCs w:val="26"/>
              </w:rPr>
              <w:t>7</w:t>
            </w:r>
          </w:p>
        </w:tc>
        <w:tc>
          <w:tcPr>
            <w:tcW w:w="1227" w:type="dxa"/>
            <w:vAlign w:val="center"/>
          </w:tcPr>
          <w:p w:rsidR="008737B2" w:rsidRPr="0006125D" w:rsidRDefault="008737B2" w:rsidP="00094307">
            <w:pPr>
              <w:jc w:val="center"/>
              <w:rPr>
                <w:b/>
                <w:i/>
                <w:sz w:val="26"/>
                <w:szCs w:val="26"/>
              </w:rPr>
            </w:pPr>
            <w:r w:rsidRPr="0006125D">
              <w:rPr>
                <w:b/>
                <w:bCs/>
                <w:sz w:val="26"/>
                <w:szCs w:val="26"/>
              </w:rPr>
              <w:t>201</w:t>
            </w:r>
            <w:r w:rsidR="00094307">
              <w:rPr>
                <w:b/>
                <w:bCs/>
                <w:sz w:val="26"/>
                <w:szCs w:val="26"/>
              </w:rPr>
              <w:t>8</w:t>
            </w:r>
          </w:p>
        </w:tc>
        <w:tc>
          <w:tcPr>
            <w:tcW w:w="1320" w:type="dxa"/>
            <w:vAlign w:val="center"/>
          </w:tcPr>
          <w:p w:rsidR="008737B2" w:rsidRPr="0006125D" w:rsidRDefault="008737B2" w:rsidP="00094307">
            <w:pPr>
              <w:jc w:val="center"/>
              <w:rPr>
                <w:b/>
                <w:i/>
                <w:sz w:val="26"/>
                <w:szCs w:val="26"/>
              </w:rPr>
            </w:pPr>
            <w:r w:rsidRPr="0006125D">
              <w:rPr>
                <w:b/>
                <w:bCs/>
                <w:sz w:val="26"/>
                <w:szCs w:val="26"/>
              </w:rPr>
              <w:t>201</w:t>
            </w:r>
            <w:r w:rsidR="00094307">
              <w:rPr>
                <w:b/>
                <w:bCs/>
                <w:sz w:val="26"/>
                <w:szCs w:val="26"/>
              </w:rPr>
              <w:t>9</w:t>
            </w:r>
          </w:p>
        </w:tc>
      </w:tr>
      <w:tr w:rsidR="008737B2" w:rsidRPr="0006125D" w:rsidTr="008737B2">
        <w:trPr>
          <w:jc w:val="center"/>
        </w:trPr>
        <w:tc>
          <w:tcPr>
            <w:tcW w:w="3589" w:type="dxa"/>
            <w:vMerge/>
            <w:vAlign w:val="center"/>
          </w:tcPr>
          <w:p w:rsidR="008737B2" w:rsidRPr="0006125D" w:rsidRDefault="008737B2" w:rsidP="00962DD8">
            <w:pPr>
              <w:jc w:val="center"/>
              <w:rPr>
                <w:b/>
                <w:i/>
                <w:sz w:val="26"/>
                <w:szCs w:val="26"/>
              </w:rPr>
            </w:pPr>
          </w:p>
        </w:tc>
        <w:tc>
          <w:tcPr>
            <w:tcW w:w="1529" w:type="dxa"/>
            <w:vAlign w:val="center"/>
          </w:tcPr>
          <w:p w:rsidR="008737B2" w:rsidRPr="0006125D" w:rsidRDefault="008737B2" w:rsidP="00962DD8">
            <w:pPr>
              <w:jc w:val="center"/>
              <w:rPr>
                <w:b/>
                <w:i/>
                <w:sz w:val="26"/>
                <w:szCs w:val="26"/>
              </w:rPr>
            </w:pPr>
            <w:r w:rsidRPr="0006125D">
              <w:rPr>
                <w:sz w:val="26"/>
                <w:szCs w:val="26"/>
              </w:rPr>
              <w:t>saskaņā ar valsts budžetu kārtējam gadam</w:t>
            </w:r>
          </w:p>
        </w:tc>
        <w:tc>
          <w:tcPr>
            <w:tcW w:w="1383" w:type="dxa"/>
            <w:vAlign w:val="center"/>
          </w:tcPr>
          <w:p w:rsidR="008737B2" w:rsidRPr="0006125D" w:rsidRDefault="008737B2" w:rsidP="00962DD8">
            <w:pPr>
              <w:jc w:val="center"/>
              <w:rPr>
                <w:b/>
                <w:i/>
                <w:sz w:val="26"/>
                <w:szCs w:val="26"/>
              </w:rPr>
            </w:pPr>
            <w:r w:rsidRPr="0006125D">
              <w:rPr>
                <w:sz w:val="26"/>
                <w:szCs w:val="26"/>
              </w:rPr>
              <w:t>izmaiņas kārtējā gadā, salīdzinot ar budžetu kārtējam gadam</w:t>
            </w:r>
          </w:p>
        </w:tc>
        <w:tc>
          <w:tcPr>
            <w:tcW w:w="1227"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c>
          <w:tcPr>
            <w:tcW w:w="1227"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c>
          <w:tcPr>
            <w:tcW w:w="1320"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r>
      <w:tr w:rsidR="008737B2" w:rsidRPr="0006125D" w:rsidTr="008737B2">
        <w:trPr>
          <w:jc w:val="center"/>
        </w:trPr>
        <w:tc>
          <w:tcPr>
            <w:tcW w:w="3589" w:type="dxa"/>
            <w:vAlign w:val="center"/>
          </w:tcPr>
          <w:p w:rsidR="008737B2" w:rsidRPr="0006125D" w:rsidRDefault="008737B2" w:rsidP="00962DD8">
            <w:pPr>
              <w:jc w:val="center"/>
              <w:rPr>
                <w:bCs/>
                <w:sz w:val="26"/>
                <w:szCs w:val="26"/>
              </w:rPr>
            </w:pPr>
            <w:r w:rsidRPr="0006125D">
              <w:rPr>
                <w:bCs/>
                <w:sz w:val="26"/>
                <w:szCs w:val="26"/>
              </w:rPr>
              <w:t>1</w:t>
            </w:r>
          </w:p>
        </w:tc>
        <w:tc>
          <w:tcPr>
            <w:tcW w:w="1529" w:type="dxa"/>
            <w:vAlign w:val="center"/>
          </w:tcPr>
          <w:p w:rsidR="008737B2" w:rsidRPr="0006125D" w:rsidRDefault="008737B2" w:rsidP="00962DD8">
            <w:pPr>
              <w:jc w:val="center"/>
              <w:rPr>
                <w:bCs/>
                <w:sz w:val="26"/>
                <w:szCs w:val="26"/>
              </w:rPr>
            </w:pPr>
            <w:r w:rsidRPr="0006125D">
              <w:rPr>
                <w:bCs/>
                <w:sz w:val="26"/>
                <w:szCs w:val="26"/>
              </w:rPr>
              <w:t>2</w:t>
            </w:r>
          </w:p>
        </w:tc>
        <w:tc>
          <w:tcPr>
            <w:tcW w:w="1383" w:type="dxa"/>
            <w:vAlign w:val="center"/>
          </w:tcPr>
          <w:p w:rsidR="008737B2" w:rsidRPr="0006125D" w:rsidRDefault="008737B2" w:rsidP="00962DD8">
            <w:pPr>
              <w:jc w:val="center"/>
              <w:rPr>
                <w:bCs/>
                <w:sz w:val="26"/>
                <w:szCs w:val="26"/>
              </w:rPr>
            </w:pPr>
            <w:r w:rsidRPr="0006125D">
              <w:rPr>
                <w:bCs/>
                <w:sz w:val="26"/>
                <w:szCs w:val="26"/>
              </w:rPr>
              <w:t>3</w:t>
            </w:r>
          </w:p>
        </w:tc>
        <w:tc>
          <w:tcPr>
            <w:tcW w:w="1227" w:type="dxa"/>
            <w:vAlign w:val="center"/>
          </w:tcPr>
          <w:p w:rsidR="008737B2" w:rsidRPr="0006125D" w:rsidRDefault="008737B2" w:rsidP="00962DD8">
            <w:pPr>
              <w:jc w:val="center"/>
              <w:rPr>
                <w:bCs/>
                <w:sz w:val="26"/>
                <w:szCs w:val="26"/>
              </w:rPr>
            </w:pPr>
            <w:r w:rsidRPr="0006125D">
              <w:rPr>
                <w:bCs/>
                <w:sz w:val="26"/>
                <w:szCs w:val="26"/>
              </w:rPr>
              <w:t>4</w:t>
            </w:r>
          </w:p>
        </w:tc>
        <w:tc>
          <w:tcPr>
            <w:tcW w:w="1227" w:type="dxa"/>
            <w:vAlign w:val="center"/>
          </w:tcPr>
          <w:p w:rsidR="008737B2" w:rsidRPr="0006125D" w:rsidRDefault="008737B2" w:rsidP="00962DD8">
            <w:pPr>
              <w:jc w:val="center"/>
              <w:rPr>
                <w:bCs/>
                <w:sz w:val="26"/>
                <w:szCs w:val="26"/>
              </w:rPr>
            </w:pPr>
            <w:r w:rsidRPr="0006125D">
              <w:rPr>
                <w:bCs/>
                <w:sz w:val="26"/>
                <w:szCs w:val="26"/>
              </w:rPr>
              <w:t>5</w:t>
            </w:r>
          </w:p>
        </w:tc>
        <w:tc>
          <w:tcPr>
            <w:tcW w:w="1320" w:type="dxa"/>
            <w:vAlign w:val="center"/>
          </w:tcPr>
          <w:p w:rsidR="008737B2" w:rsidRPr="0006125D" w:rsidRDefault="008737B2" w:rsidP="00962DD8">
            <w:pPr>
              <w:jc w:val="center"/>
              <w:rPr>
                <w:bCs/>
                <w:sz w:val="26"/>
                <w:szCs w:val="26"/>
              </w:rPr>
            </w:pPr>
            <w:r w:rsidRPr="0006125D">
              <w:rPr>
                <w:bCs/>
                <w:sz w:val="26"/>
                <w:szCs w:val="26"/>
              </w:rPr>
              <w:t>6</w:t>
            </w: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 Budžeta ieņēmumi:</w:t>
            </w:r>
          </w:p>
        </w:tc>
        <w:tc>
          <w:tcPr>
            <w:tcW w:w="1529" w:type="dxa"/>
          </w:tcPr>
          <w:p w:rsidR="008737B2" w:rsidRPr="0006125D" w:rsidRDefault="001F0CFE" w:rsidP="00962DD8">
            <w:pPr>
              <w:jc w:val="center"/>
              <w:rPr>
                <w:b/>
                <w:sz w:val="26"/>
                <w:szCs w:val="26"/>
              </w:rPr>
            </w:pPr>
            <w:r>
              <w:rPr>
                <w:b/>
                <w:sz w:val="25"/>
                <w:szCs w:val="25"/>
              </w:rPr>
              <w:t>0</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1.1. valsts pamatbudžets, tai skaitā ieņēmumi no maksas pakalpojumiem un citi pašu ieņēmumi</w:t>
            </w:r>
          </w:p>
        </w:tc>
        <w:tc>
          <w:tcPr>
            <w:tcW w:w="1529" w:type="dxa"/>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i/>
                <w:sz w:val="26"/>
                <w:szCs w:val="26"/>
              </w:rPr>
            </w:pPr>
          </w:p>
        </w:tc>
        <w:tc>
          <w:tcPr>
            <w:tcW w:w="1227" w:type="dxa"/>
          </w:tcPr>
          <w:p w:rsidR="008737B2" w:rsidRPr="0006125D" w:rsidRDefault="008737B2" w:rsidP="00962DD8">
            <w:pPr>
              <w:jc w:val="center"/>
              <w:rPr>
                <w:i/>
                <w:sz w:val="26"/>
                <w:szCs w:val="26"/>
              </w:rPr>
            </w:pPr>
          </w:p>
        </w:tc>
        <w:tc>
          <w:tcPr>
            <w:tcW w:w="1227" w:type="dxa"/>
          </w:tcPr>
          <w:p w:rsidR="008737B2" w:rsidRPr="0006125D" w:rsidRDefault="008737B2" w:rsidP="00962DD8">
            <w:pPr>
              <w:jc w:val="center"/>
              <w:rPr>
                <w:i/>
                <w:sz w:val="26"/>
                <w:szCs w:val="26"/>
              </w:rPr>
            </w:pPr>
          </w:p>
        </w:tc>
        <w:tc>
          <w:tcPr>
            <w:tcW w:w="1320" w:type="dxa"/>
          </w:tcPr>
          <w:p w:rsidR="008737B2" w:rsidRPr="0006125D" w:rsidRDefault="008737B2" w:rsidP="00962DD8">
            <w:pPr>
              <w:jc w:val="center"/>
              <w:rPr>
                <w:i/>
                <w:sz w:val="26"/>
                <w:szCs w:val="26"/>
              </w:rPr>
            </w:pP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1.2. valsts speciālais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1.3. pašvaldību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 Budžeta izdevumi:</w:t>
            </w:r>
          </w:p>
        </w:tc>
        <w:tc>
          <w:tcPr>
            <w:tcW w:w="1529" w:type="dxa"/>
          </w:tcPr>
          <w:p w:rsidR="008737B2" w:rsidRPr="0006125D" w:rsidRDefault="001F0CFE" w:rsidP="00962DD8">
            <w:pPr>
              <w:jc w:val="center"/>
              <w:rPr>
                <w:b/>
                <w:sz w:val="26"/>
                <w:szCs w:val="26"/>
              </w:rPr>
            </w:pPr>
            <w:r>
              <w:rPr>
                <w:b/>
                <w:sz w:val="25"/>
                <w:szCs w:val="25"/>
              </w:rPr>
              <w:t>0</w:t>
            </w:r>
          </w:p>
        </w:tc>
        <w:tc>
          <w:tcPr>
            <w:tcW w:w="1383" w:type="dxa"/>
          </w:tcPr>
          <w:p w:rsidR="008737B2" w:rsidRPr="0006125D" w:rsidRDefault="002107C7" w:rsidP="0017320B">
            <w:pPr>
              <w:jc w:val="center"/>
              <w:rPr>
                <w:b/>
                <w:sz w:val="26"/>
                <w:szCs w:val="26"/>
              </w:rPr>
            </w:pPr>
            <w:r>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2.1. valsts pamatbudžets</w:t>
            </w:r>
          </w:p>
        </w:tc>
        <w:tc>
          <w:tcPr>
            <w:tcW w:w="1529" w:type="dxa"/>
          </w:tcPr>
          <w:p w:rsidR="008737B2" w:rsidRPr="001F0CFE" w:rsidRDefault="001F0CFE" w:rsidP="00962DD8">
            <w:pPr>
              <w:jc w:val="center"/>
              <w:rPr>
                <w:i/>
                <w:sz w:val="26"/>
                <w:szCs w:val="26"/>
              </w:rPr>
            </w:pPr>
            <w:r w:rsidRPr="001F0CFE">
              <w:rPr>
                <w:i/>
                <w:sz w:val="25"/>
                <w:szCs w:val="25"/>
              </w:rPr>
              <w:t>0</w:t>
            </w:r>
          </w:p>
        </w:tc>
        <w:tc>
          <w:tcPr>
            <w:tcW w:w="1383" w:type="dxa"/>
          </w:tcPr>
          <w:p w:rsidR="008737B2" w:rsidRPr="0006125D" w:rsidRDefault="002107C7" w:rsidP="00962DD8">
            <w:pPr>
              <w:jc w:val="center"/>
              <w:rPr>
                <w:i/>
                <w:sz w:val="26"/>
                <w:szCs w:val="26"/>
              </w:rPr>
            </w:pPr>
            <w:r>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2.2. valsts speciālais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2.3. pašvaldību budžets </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1F0CFE" w:rsidRPr="0006125D" w:rsidTr="008737B2">
        <w:trPr>
          <w:jc w:val="center"/>
        </w:trPr>
        <w:tc>
          <w:tcPr>
            <w:tcW w:w="3589" w:type="dxa"/>
          </w:tcPr>
          <w:p w:rsidR="001F0CFE" w:rsidRPr="0006125D" w:rsidRDefault="001F0CFE" w:rsidP="001F0CFE">
            <w:pPr>
              <w:rPr>
                <w:sz w:val="26"/>
                <w:szCs w:val="26"/>
              </w:rPr>
            </w:pPr>
            <w:r w:rsidRPr="0006125D">
              <w:rPr>
                <w:sz w:val="26"/>
                <w:szCs w:val="26"/>
              </w:rPr>
              <w:t>3. Finansiālā ietekme:</w:t>
            </w:r>
          </w:p>
        </w:tc>
        <w:tc>
          <w:tcPr>
            <w:tcW w:w="1529" w:type="dxa"/>
            <w:shd w:val="clear" w:color="auto" w:fill="auto"/>
          </w:tcPr>
          <w:p w:rsidR="001F0CFE" w:rsidRPr="0006125D" w:rsidRDefault="001F0CFE" w:rsidP="001F0CFE">
            <w:pPr>
              <w:jc w:val="center"/>
              <w:rPr>
                <w:b/>
                <w:sz w:val="26"/>
                <w:szCs w:val="26"/>
              </w:rPr>
            </w:pPr>
            <w:r w:rsidRPr="0006125D">
              <w:rPr>
                <w:b/>
                <w:sz w:val="26"/>
                <w:szCs w:val="26"/>
              </w:rPr>
              <w:t>0</w:t>
            </w:r>
          </w:p>
        </w:tc>
        <w:tc>
          <w:tcPr>
            <w:tcW w:w="1383" w:type="dxa"/>
          </w:tcPr>
          <w:p w:rsidR="001F0CFE" w:rsidRPr="0006125D" w:rsidRDefault="002107C7" w:rsidP="001F0CFE">
            <w:pPr>
              <w:jc w:val="center"/>
              <w:rPr>
                <w:b/>
                <w:sz w:val="26"/>
                <w:szCs w:val="26"/>
              </w:rPr>
            </w:pPr>
            <w:r>
              <w:rPr>
                <w:b/>
                <w:sz w:val="26"/>
                <w:szCs w:val="26"/>
              </w:rPr>
              <w:t>0</w:t>
            </w:r>
          </w:p>
        </w:tc>
        <w:tc>
          <w:tcPr>
            <w:tcW w:w="1227" w:type="dxa"/>
          </w:tcPr>
          <w:p w:rsidR="001F0CFE" w:rsidRPr="0006125D" w:rsidRDefault="001F0CFE" w:rsidP="001F0CFE">
            <w:pPr>
              <w:jc w:val="center"/>
              <w:rPr>
                <w:b/>
                <w:sz w:val="26"/>
                <w:szCs w:val="26"/>
              </w:rPr>
            </w:pPr>
            <w:r w:rsidRPr="0006125D">
              <w:rPr>
                <w:b/>
                <w:sz w:val="26"/>
                <w:szCs w:val="26"/>
              </w:rPr>
              <w:t>0</w:t>
            </w:r>
          </w:p>
        </w:tc>
        <w:tc>
          <w:tcPr>
            <w:tcW w:w="1227" w:type="dxa"/>
          </w:tcPr>
          <w:p w:rsidR="001F0CFE" w:rsidRPr="0006125D" w:rsidRDefault="001F0CFE" w:rsidP="001F0CFE">
            <w:pPr>
              <w:jc w:val="center"/>
              <w:rPr>
                <w:b/>
                <w:sz w:val="26"/>
                <w:szCs w:val="26"/>
              </w:rPr>
            </w:pPr>
            <w:r w:rsidRPr="0006125D">
              <w:rPr>
                <w:b/>
                <w:sz w:val="26"/>
                <w:szCs w:val="26"/>
              </w:rPr>
              <w:t>0</w:t>
            </w:r>
          </w:p>
        </w:tc>
        <w:tc>
          <w:tcPr>
            <w:tcW w:w="1320" w:type="dxa"/>
          </w:tcPr>
          <w:p w:rsidR="001F0CFE" w:rsidRPr="0006125D" w:rsidRDefault="001F0CFE" w:rsidP="001F0CFE">
            <w:pPr>
              <w:jc w:val="center"/>
              <w:rPr>
                <w:b/>
                <w:sz w:val="26"/>
                <w:szCs w:val="26"/>
              </w:rPr>
            </w:pPr>
            <w:r w:rsidRPr="0006125D">
              <w:rPr>
                <w:b/>
                <w:sz w:val="26"/>
                <w:szCs w:val="26"/>
              </w:rPr>
              <w:t>0</w:t>
            </w:r>
          </w:p>
        </w:tc>
      </w:tr>
      <w:tr w:rsidR="001F0CFE" w:rsidRPr="0006125D" w:rsidTr="008737B2">
        <w:trPr>
          <w:jc w:val="center"/>
        </w:trPr>
        <w:tc>
          <w:tcPr>
            <w:tcW w:w="3589" w:type="dxa"/>
          </w:tcPr>
          <w:p w:rsidR="001F0CFE" w:rsidRPr="0006125D" w:rsidRDefault="001F0CFE" w:rsidP="001F0CFE">
            <w:pPr>
              <w:rPr>
                <w:sz w:val="26"/>
                <w:szCs w:val="26"/>
              </w:rPr>
            </w:pPr>
            <w:r w:rsidRPr="0006125D">
              <w:rPr>
                <w:sz w:val="26"/>
                <w:szCs w:val="26"/>
              </w:rPr>
              <w:t>3.1. valsts pamatbudžets</w:t>
            </w:r>
          </w:p>
        </w:tc>
        <w:tc>
          <w:tcPr>
            <w:tcW w:w="1529" w:type="dxa"/>
            <w:shd w:val="clear" w:color="auto" w:fill="auto"/>
          </w:tcPr>
          <w:p w:rsidR="001F0CFE" w:rsidRPr="0006125D" w:rsidRDefault="001F0CFE" w:rsidP="001F0CFE">
            <w:pPr>
              <w:jc w:val="center"/>
              <w:rPr>
                <w:i/>
                <w:sz w:val="26"/>
                <w:szCs w:val="26"/>
              </w:rPr>
            </w:pPr>
            <w:r w:rsidRPr="0006125D">
              <w:rPr>
                <w:i/>
                <w:sz w:val="26"/>
                <w:szCs w:val="26"/>
              </w:rPr>
              <w:t>0</w:t>
            </w:r>
          </w:p>
        </w:tc>
        <w:tc>
          <w:tcPr>
            <w:tcW w:w="1383" w:type="dxa"/>
          </w:tcPr>
          <w:p w:rsidR="001F0CFE" w:rsidRPr="0006125D" w:rsidRDefault="002107C7" w:rsidP="001F0CFE">
            <w:pPr>
              <w:jc w:val="center"/>
              <w:rPr>
                <w:i/>
                <w:sz w:val="26"/>
                <w:szCs w:val="26"/>
              </w:rPr>
            </w:pPr>
            <w:r>
              <w:rPr>
                <w:i/>
                <w:sz w:val="26"/>
                <w:szCs w:val="26"/>
              </w:rPr>
              <w:t>0</w:t>
            </w:r>
          </w:p>
        </w:tc>
        <w:tc>
          <w:tcPr>
            <w:tcW w:w="1227" w:type="dxa"/>
          </w:tcPr>
          <w:p w:rsidR="001F0CFE" w:rsidRPr="0006125D" w:rsidRDefault="001F0CFE" w:rsidP="001F0CFE">
            <w:pPr>
              <w:jc w:val="center"/>
              <w:rPr>
                <w:i/>
                <w:sz w:val="26"/>
                <w:szCs w:val="26"/>
              </w:rPr>
            </w:pPr>
            <w:r w:rsidRPr="0006125D">
              <w:rPr>
                <w:i/>
                <w:sz w:val="26"/>
                <w:szCs w:val="26"/>
              </w:rPr>
              <w:t>0</w:t>
            </w:r>
          </w:p>
        </w:tc>
        <w:tc>
          <w:tcPr>
            <w:tcW w:w="1227" w:type="dxa"/>
          </w:tcPr>
          <w:p w:rsidR="001F0CFE" w:rsidRPr="0006125D" w:rsidRDefault="001F0CFE" w:rsidP="001F0CFE">
            <w:pPr>
              <w:jc w:val="center"/>
              <w:rPr>
                <w:i/>
                <w:sz w:val="26"/>
                <w:szCs w:val="26"/>
              </w:rPr>
            </w:pPr>
            <w:r w:rsidRPr="0006125D">
              <w:rPr>
                <w:i/>
                <w:sz w:val="26"/>
                <w:szCs w:val="26"/>
              </w:rPr>
              <w:t>0</w:t>
            </w:r>
          </w:p>
        </w:tc>
        <w:tc>
          <w:tcPr>
            <w:tcW w:w="1320" w:type="dxa"/>
          </w:tcPr>
          <w:p w:rsidR="001F0CFE" w:rsidRPr="0006125D" w:rsidRDefault="001F0CFE" w:rsidP="001F0CFE">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3.2. speciālais budžets</w:t>
            </w:r>
          </w:p>
        </w:tc>
        <w:tc>
          <w:tcPr>
            <w:tcW w:w="1529" w:type="dxa"/>
            <w:shd w:val="clear" w:color="auto" w:fill="auto"/>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3.3. pašvaldību budžets </w:t>
            </w:r>
          </w:p>
        </w:tc>
        <w:tc>
          <w:tcPr>
            <w:tcW w:w="1529" w:type="dxa"/>
            <w:shd w:val="clear" w:color="auto" w:fill="auto"/>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vMerge w:val="restart"/>
          </w:tcPr>
          <w:p w:rsidR="008737B2" w:rsidRPr="0006125D" w:rsidRDefault="008737B2" w:rsidP="00962DD8">
            <w:pPr>
              <w:rPr>
                <w:sz w:val="26"/>
                <w:szCs w:val="26"/>
              </w:rPr>
            </w:pPr>
            <w:r w:rsidRPr="0006125D">
              <w:rPr>
                <w:sz w:val="26"/>
                <w:szCs w:val="26"/>
              </w:rPr>
              <w:t>4. Finanšu līdzekļi papildu izdevumu finansēšanai (kompensējošu izdevumu samazinājumu norāda ar "+" zīmi)</w:t>
            </w:r>
          </w:p>
        </w:tc>
        <w:tc>
          <w:tcPr>
            <w:tcW w:w="1529" w:type="dxa"/>
            <w:vMerge w:val="restart"/>
          </w:tcPr>
          <w:p w:rsidR="008737B2" w:rsidRPr="0006125D" w:rsidRDefault="008737B2" w:rsidP="00962DD8">
            <w:pPr>
              <w:jc w:val="center"/>
              <w:rPr>
                <w:i/>
                <w:sz w:val="26"/>
                <w:szCs w:val="26"/>
              </w:rPr>
            </w:pPr>
            <w:r w:rsidRPr="0006125D">
              <w:rPr>
                <w:sz w:val="26"/>
                <w:szCs w:val="26"/>
              </w:rPr>
              <w:t>X</w:t>
            </w:r>
          </w:p>
        </w:tc>
        <w:tc>
          <w:tcPr>
            <w:tcW w:w="1383" w:type="dxa"/>
          </w:tcPr>
          <w:p w:rsidR="008737B2" w:rsidRPr="0006125D" w:rsidRDefault="002107C7" w:rsidP="00962DD8">
            <w:pPr>
              <w:jc w:val="center"/>
              <w:rPr>
                <w:sz w:val="26"/>
                <w:szCs w:val="26"/>
              </w:rPr>
            </w:pPr>
            <w:r>
              <w:rPr>
                <w:sz w:val="26"/>
                <w:szCs w:val="26"/>
              </w:rPr>
              <w:t>0</w:t>
            </w:r>
          </w:p>
        </w:tc>
        <w:tc>
          <w:tcPr>
            <w:tcW w:w="1227" w:type="dxa"/>
          </w:tcPr>
          <w:p w:rsidR="008737B2" w:rsidRPr="0006125D" w:rsidRDefault="008737B2" w:rsidP="00962DD8">
            <w:pPr>
              <w:jc w:val="center"/>
              <w:rPr>
                <w:sz w:val="26"/>
                <w:szCs w:val="26"/>
              </w:rPr>
            </w:pPr>
            <w:r w:rsidRPr="0006125D">
              <w:rPr>
                <w:sz w:val="26"/>
                <w:szCs w:val="26"/>
              </w:rPr>
              <w:t>0</w:t>
            </w:r>
          </w:p>
        </w:tc>
        <w:tc>
          <w:tcPr>
            <w:tcW w:w="1227" w:type="dxa"/>
          </w:tcPr>
          <w:p w:rsidR="008737B2" w:rsidRPr="0006125D" w:rsidRDefault="008737B2" w:rsidP="00962DD8">
            <w:pPr>
              <w:jc w:val="center"/>
              <w:rPr>
                <w:sz w:val="26"/>
                <w:szCs w:val="26"/>
              </w:rPr>
            </w:pPr>
            <w:r w:rsidRPr="0006125D">
              <w:rPr>
                <w:sz w:val="26"/>
                <w:szCs w:val="26"/>
              </w:rPr>
              <w:t>0</w:t>
            </w:r>
          </w:p>
        </w:tc>
        <w:tc>
          <w:tcPr>
            <w:tcW w:w="1320" w:type="dxa"/>
          </w:tcPr>
          <w:p w:rsidR="008737B2" w:rsidRPr="0006125D" w:rsidRDefault="008737B2" w:rsidP="00962DD8">
            <w:pPr>
              <w:jc w:val="center"/>
              <w:rPr>
                <w:sz w:val="26"/>
                <w:szCs w:val="26"/>
              </w:rPr>
            </w:pPr>
            <w:r w:rsidRPr="0006125D">
              <w:rPr>
                <w:sz w:val="26"/>
                <w:szCs w:val="26"/>
              </w:rPr>
              <w:t>0</w:t>
            </w:r>
          </w:p>
        </w:tc>
      </w:tr>
      <w:tr w:rsidR="008737B2" w:rsidRPr="0006125D" w:rsidTr="008737B2">
        <w:trPr>
          <w:jc w:val="center"/>
        </w:trPr>
        <w:tc>
          <w:tcPr>
            <w:tcW w:w="3589" w:type="dxa"/>
            <w:vMerge/>
          </w:tcPr>
          <w:p w:rsidR="008737B2" w:rsidRPr="0006125D" w:rsidRDefault="008737B2" w:rsidP="00962DD8">
            <w:pPr>
              <w:rPr>
                <w:sz w:val="26"/>
                <w:szCs w:val="26"/>
              </w:rPr>
            </w:pPr>
          </w:p>
        </w:tc>
        <w:tc>
          <w:tcPr>
            <w:tcW w:w="1529" w:type="dxa"/>
            <w:vMerge/>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vMerge/>
          </w:tcPr>
          <w:p w:rsidR="008737B2" w:rsidRPr="0006125D" w:rsidRDefault="008737B2" w:rsidP="00962DD8">
            <w:pPr>
              <w:rPr>
                <w:sz w:val="26"/>
                <w:szCs w:val="26"/>
              </w:rPr>
            </w:pPr>
          </w:p>
        </w:tc>
        <w:tc>
          <w:tcPr>
            <w:tcW w:w="1529" w:type="dxa"/>
            <w:vMerge/>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 Precizēta finansiālā ietekme:</w:t>
            </w:r>
          </w:p>
        </w:tc>
        <w:tc>
          <w:tcPr>
            <w:tcW w:w="1529" w:type="dxa"/>
            <w:vMerge w:val="restart"/>
          </w:tcPr>
          <w:p w:rsidR="008737B2" w:rsidRPr="0006125D" w:rsidRDefault="008737B2" w:rsidP="00962DD8">
            <w:pPr>
              <w:jc w:val="center"/>
              <w:rPr>
                <w:i/>
                <w:sz w:val="26"/>
                <w:szCs w:val="26"/>
              </w:rPr>
            </w:pPr>
            <w:r w:rsidRPr="0006125D">
              <w:rPr>
                <w:sz w:val="26"/>
                <w:szCs w:val="26"/>
              </w:rPr>
              <w:t>X</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5.1. valsts pamatbudžets</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5.2. speciālais budžets</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5.3. pašvaldību budžets </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 Detalizēts ieņēmumu un izdevumu aprēķins (ja nepie</w:t>
            </w:r>
            <w:r w:rsidRPr="0006125D">
              <w:rPr>
                <w:sz w:val="26"/>
                <w:szCs w:val="26"/>
              </w:rPr>
              <w:softHyphen/>
              <w:t xml:space="preserve">ciešams, detalizētu ieņēmumu </w:t>
            </w:r>
            <w:r w:rsidRPr="0006125D">
              <w:rPr>
                <w:sz w:val="26"/>
                <w:szCs w:val="26"/>
              </w:rPr>
              <w:lastRenderedPageBreak/>
              <w:t>un izdevumu aprēķinu var pie</w:t>
            </w:r>
            <w:r w:rsidRPr="0006125D">
              <w:rPr>
                <w:sz w:val="26"/>
                <w:szCs w:val="26"/>
              </w:rPr>
              <w:softHyphen/>
              <w:t>vienot anotācijas pielikumā):</w:t>
            </w:r>
          </w:p>
        </w:tc>
        <w:tc>
          <w:tcPr>
            <w:tcW w:w="6686" w:type="dxa"/>
            <w:gridSpan w:val="5"/>
            <w:vMerge w:val="restart"/>
            <w:shd w:val="clear" w:color="auto" w:fill="auto"/>
          </w:tcPr>
          <w:p w:rsidR="008737B2" w:rsidRPr="002730CE" w:rsidRDefault="00815BCE" w:rsidP="00BB4CA4">
            <w:pPr>
              <w:jc w:val="both"/>
              <w:rPr>
                <w:sz w:val="26"/>
                <w:szCs w:val="26"/>
              </w:rPr>
            </w:pPr>
            <w:r>
              <w:rPr>
                <w:sz w:val="26"/>
                <w:szCs w:val="26"/>
              </w:rPr>
              <w:lastRenderedPageBreak/>
              <w:t>Nav</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6.1. detalizēts ieņēmumu aprēķins</w:t>
            </w:r>
          </w:p>
        </w:tc>
        <w:tc>
          <w:tcPr>
            <w:tcW w:w="6686" w:type="dxa"/>
            <w:gridSpan w:val="5"/>
            <w:vMerge/>
            <w:shd w:val="clear" w:color="auto" w:fill="auto"/>
          </w:tcPr>
          <w:p w:rsidR="008737B2" w:rsidRPr="00BB4CA4" w:rsidRDefault="008737B2" w:rsidP="00962DD8">
            <w:pPr>
              <w:rPr>
                <w:b/>
                <w:i/>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6.2. detalizēts izdevumu aprēķins</w:t>
            </w:r>
          </w:p>
        </w:tc>
        <w:tc>
          <w:tcPr>
            <w:tcW w:w="6686" w:type="dxa"/>
            <w:gridSpan w:val="5"/>
            <w:vMerge/>
            <w:shd w:val="clear" w:color="auto" w:fill="auto"/>
          </w:tcPr>
          <w:p w:rsidR="008737B2" w:rsidRPr="00BB4CA4" w:rsidRDefault="008737B2" w:rsidP="00962DD8">
            <w:pPr>
              <w:rPr>
                <w:b/>
                <w:i/>
                <w:sz w:val="26"/>
                <w:szCs w:val="26"/>
              </w:rPr>
            </w:pPr>
          </w:p>
        </w:tc>
      </w:tr>
      <w:tr w:rsidR="008737B2" w:rsidRPr="0006125D" w:rsidTr="008737B2">
        <w:trPr>
          <w:trHeight w:val="399"/>
          <w:jc w:val="center"/>
        </w:trPr>
        <w:tc>
          <w:tcPr>
            <w:tcW w:w="3589" w:type="dxa"/>
          </w:tcPr>
          <w:p w:rsidR="008737B2" w:rsidRPr="0006125D" w:rsidRDefault="008737B2" w:rsidP="00962DD8">
            <w:pPr>
              <w:rPr>
                <w:sz w:val="26"/>
                <w:szCs w:val="26"/>
              </w:rPr>
            </w:pPr>
            <w:r w:rsidRPr="0006125D">
              <w:rPr>
                <w:sz w:val="26"/>
                <w:szCs w:val="26"/>
              </w:rPr>
              <w:t>7. Cita informācija</w:t>
            </w:r>
          </w:p>
        </w:tc>
        <w:tc>
          <w:tcPr>
            <w:tcW w:w="6686" w:type="dxa"/>
            <w:gridSpan w:val="5"/>
            <w:shd w:val="clear" w:color="auto" w:fill="auto"/>
          </w:tcPr>
          <w:p w:rsidR="00815BCE" w:rsidRPr="007D737E" w:rsidRDefault="00CD3509" w:rsidP="00815BCE">
            <w:pPr>
              <w:jc w:val="both"/>
              <w:rPr>
                <w:sz w:val="26"/>
                <w:szCs w:val="26"/>
              </w:rPr>
            </w:pPr>
            <w:r w:rsidRPr="007D737E">
              <w:rPr>
                <w:sz w:val="26"/>
                <w:szCs w:val="26"/>
              </w:rPr>
              <w:tab/>
            </w:r>
            <w:r w:rsidR="00815BCE" w:rsidRPr="007D737E">
              <w:rPr>
                <w:sz w:val="26"/>
                <w:szCs w:val="26"/>
              </w:rPr>
              <w:t xml:space="preserve">Saskaņā ar Noteikumu 27.punktu naudas balvu izmaksai izmantojami </w:t>
            </w:r>
            <w:r w:rsidR="006D37FE">
              <w:rPr>
                <w:sz w:val="26"/>
                <w:szCs w:val="26"/>
              </w:rPr>
              <w:t>IZM</w:t>
            </w:r>
            <w:r w:rsidR="00815BCE" w:rsidRPr="007D737E">
              <w:rPr>
                <w:sz w:val="26"/>
                <w:szCs w:val="26"/>
              </w:rPr>
              <w:t xml:space="preserve"> apakšprogrammai </w:t>
            </w:r>
            <w:r w:rsidR="00663932">
              <w:rPr>
                <w:sz w:val="26"/>
                <w:szCs w:val="26"/>
              </w:rPr>
              <w:t>“</w:t>
            </w:r>
            <w:r w:rsidR="00815BCE" w:rsidRPr="007D737E">
              <w:rPr>
                <w:sz w:val="26"/>
                <w:szCs w:val="26"/>
              </w:rPr>
              <w:t>Balvas par izciliem sasniegumiem sportā” paredzētie valsts budžeta līdzekļi un citi valsts budžeta līdzekļi, ja par to pieņemts attiecīgs lēmums atbilstoši Likumam par budžetu un finanšu vadību.</w:t>
            </w:r>
          </w:p>
          <w:p w:rsidR="008737B2" w:rsidRDefault="00CD3509" w:rsidP="007D737E">
            <w:pPr>
              <w:tabs>
                <w:tab w:val="left" w:pos="591"/>
              </w:tabs>
              <w:jc w:val="both"/>
              <w:rPr>
                <w:sz w:val="26"/>
                <w:szCs w:val="26"/>
              </w:rPr>
            </w:pPr>
            <w:r w:rsidRPr="007D737E">
              <w:rPr>
                <w:sz w:val="26"/>
                <w:szCs w:val="26"/>
              </w:rPr>
              <w:tab/>
            </w:r>
            <w:r w:rsidR="00815BCE" w:rsidRPr="007D737E">
              <w:rPr>
                <w:sz w:val="26"/>
                <w:szCs w:val="26"/>
              </w:rPr>
              <w:t xml:space="preserve">Rīkojuma projektā paredzētās naudas balvas </w:t>
            </w:r>
            <w:r w:rsidR="00343892">
              <w:rPr>
                <w:sz w:val="26"/>
                <w:szCs w:val="26"/>
              </w:rPr>
              <w:t>974 364</w:t>
            </w:r>
            <w:r w:rsidR="00815BCE" w:rsidRPr="007D737E">
              <w:rPr>
                <w:sz w:val="26"/>
                <w:szCs w:val="26"/>
              </w:rPr>
              <w:t xml:space="preserve"> </w:t>
            </w:r>
            <w:proofErr w:type="spellStart"/>
            <w:r w:rsidR="00815BCE" w:rsidRPr="007D737E">
              <w:rPr>
                <w:i/>
                <w:sz w:val="26"/>
                <w:szCs w:val="26"/>
              </w:rPr>
              <w:t>euro</w:t>
            </w:r>
            <w:proofErr w:type="spellEnd"/>
            <w:r w:rsidR="00815BCE" w:rsidRPr="007D737E">
              <w:rPr>
                <w:sz w:val="26"/>
                <w:szCs w:val="26"/>
              </w:rPr>
              <w:t xml:space="preserve"> apmērā tiks izmaksātas no likumā </w:t>
            </w:r>
            <w:r w:rsidR="00663932">
              <w:rPr>
                <w:sz w:val="26"/>
                <w:szCs w:val="26"/>
              </w:rPr>
              <w:t>“</w:t>
            </w:r>
            <w:r w:rsidR="00815BCE" w:rsidRPr="007D737E">
              <w:rPr>
                <w:sz w:val="26"/>
                <w:szCs w:val="26"/>
              </w:rPr>
              <w:t>Par valsts budžetu 201</w:t>
            </w:r>
            <w:r w:rsidR="00343892">
              <w:rPr>
                <w:sz w:val="26"/>
                <w:szCs w:val="26"/>
              </w:rPr>
              <w:t>6</w:t>
            </w:r>
            <w:r w:rsidR="00815BCE" w:rsidRPr="007D737E">
              <w:rPr>
                <w:sz w:val="26"/>
                <w:szCs w:val="26"/>
              </w:rPr>
              <w:t xml:space="preserve">.gadam” </w:t>
            </w:r>
            <w:r w:rsidR="006D37FE">
              <w:rPr>
                <w:sz w:val="26"/>
                <w:szCs w:val="26"/>
              </w:rPr>
              <w:t>IZM</w:t>
            </w:r>
            <w:r w:rsidR="00815BCE" w:rsidRPr="007D737E">
              <w:rPr>
                <w:sz w:val="26"/>
                <w:szCs w:val="26"/>
              </w:rPr>
              <w:t xml:space="preserve"> pamatbudžeta apakšprogrammā 09.08.00 </w:t>
            </w:r>
            <w:r w:rsidR="00723F24">
              <w:rPr>
                <w:sz w:val="26"/>
                <w:szCs w:val="26"/>
              </w:rPr>
              <w:t>“</w:t>
            </w:r>
            <w:r w:rsidR="00815BCE" w:rsidRPr="007D737E">
              <w:rPr>
                <w:sz w:val="26"/>
                <w:szCs w:val="26"/>
              </w:rPr>
              <w:t>Balvas par izciliem sasniegumiem sportā” iedalītajiem līdzekļiem</w:t>
            </w:r>
            <w:r w:rsidR="007D737E" w:rsidRPr="007D737E">
              <w:rPr>
                <w:sz w:val="26"/>
                <w:szCs w:val="26"/>
              </w:rPr>
              <w:t xml:space="preserve"> (</w:t>
            </w:r>
            <w:r w:rsidR="007D737E" w:rsidRPr="0015004A">
              <w:rPr>
                <w:sz w:val="26"/>
                <w:szCs w:val="26"/>
              </w:rPr>
              <w:t xml:space="preserve">pēc attiecīgas apropriācijas pārdales no </w:t>
            </w:r>
            <w:r w:rsidR="006D37FE">
              <w:rPr>
                <w:sz w:val="26"/>
                <w:szCs w:val="26"/>
              </w:rPr>
              <w:t>IZM</w:t>
            </w:r>
            <w:r w:rsidR="007D737E" w:rsidRPr="0015004A">
              <w:rPr>
                <w:sz w:val="26"/>
                <w:szCs w:val="26"/>
              </w:rPr>
              <w:t xml:space="preserve"> 201</w:t>
            </w:r>
            <w:r w:rsidR="00343892" w:rsidRPr="0015004A">
              <w:rPr>
                <w:sz w:val="26"/>
                <w:szCs w:val="26"/>
              </w:rPr>
              <w:t>6</w:t>
            </w:r>
            <w:r w:rsidR="007D737E" w:rsidRPr="0015004A">
              <w:rPr>
                <w:sz w:val="26"/>
                <w:szCs w:val="26"/>
              </w:rPr>
              <w:t>.gada budžeta apa</w:t>
            </w:r>
            <w:r w:rsidR="006D37FE">
              <w:rPr>
                <w:sz w:val="26"/>
                <w:szCs w:val="26"/>
              </w:rPr>
              <w:t>kšprogramm</w:t>
            </w:r>
            <w:r w:rsidR="00A152F6">
              <w:rPr>
                <w:sz w:val="26"/>
                <w:szCs w:val="26"/>
              </w:rPr>
              <w:t>as</w:t>
            </w:r>
            <w:r w:rsidR="007D737E" w:rsidRPr="0015004A">
              <w:rPr>
                <w:sz w:val="26"/>
                <w:szCs w:val="26"/>
              </w:rPr>
              <w:t xml:space="preserve"> </w:t>
            </w:r>
            <w:r w:rsidR="00723F24">
              <w:rPr>
                <w:sz w:val="26"/>
                <w:szCs w:val="26"/>
              </w:rPr>
              <w:t>01.07.00 “</w:t>
            </w:r>
            <w:r w:rsidR="00343892" w:rsidRPr="0015004A">
              <w:rPr>
                <w:sz w:val="26"/>
                <w:szCs w:val="26"/>
              </w:rPr>
              <w:t>Dotācijas brīvpusdienu nodrošināšanai 1., 2., 3. un 4.klases izglītojamiem”</w:t>
            </w:r>
            <w:r w:rsidR="00566A39">
              <w:rPr>
                <w:sz w:val="26"/>
                <w:szCs w:val="26"/>
              </w:rPr>
              <w:t xml:space="preserve"> (</w:t>
            </w:r>
            <w:r w:rsidR="00566A39" w:rsidRPr="00F705EE">
              <w:rPr>
                <w:rFonts w:eastAsia="Times New Roman"/>
                <w:sz w:val="26"/>
                <w:szCs w:val="26"/>
              </w:rPr>
              <w:t xml:space="preserve">722 049  </w:t>
            </w:r>
            <w:proofErr w:type="spellStart"/>
            <w:r w:rsidR="00566A39" w:rsidRPr="00F705EE">
              <w:rPr>
                <w:rFonts w:eastAsia="Times New Roman"/>
                <w:i/>
                <w:sz w:val="26"/>
                <w:szCs w:val="26"/>
              </w:rPr>
              <w:t>euro</w:t>
            </w:r>
            <w:proofErr w:type="spellEnd"/>
            <w:r w:rsidR="00566A39">
              <w:rPr>
                <w:rFonts w:eastAsia="Times New Roman"/>
                <w:sz w:val="26"/>
                <w:szCs w:val="26"/>
              </w:rPr>
              <w:t xml:space="preserve"> apmērā)</w:t>
            </w:r>
            <w:r w:rsidR="006D37FE">
              <w:rPr>
                <w:sz w:val="26"/>
                <w:szCs w:val="26"/>
              </w:rPr>
              <w:t xml:space="preserve">, </w:t>
            </w:r>
            <w:r w:rsidR="00A152F6">
              <w:rPr>
                <w:sz w:val="26"/>
                <w:szCs w:val="26"/>
              </w:rPr>
              <w:t xml:space="preserve">apakšprogrammas </w:t>
            </w:r>
            <w:r w:rsidR="006D37FE" w:rsidRPr="006D37FE">
              <w:rPr>
                <w:sz w:val="26"/>
                <w:szCs w:val="26"/>
              </w:rPr>
              <w:t xml:space="preserve">01.08.00 “Vispārējās izglītības atbalsta pasākumi” </w:t>
            </w:r>
            <w:r w:rsidR="00566A39">
              <w:rPr>
                <w:sz w:val="26"/>
                <w:szCs w:val="26"/>
              </w:rPr>
              <w:t xml:space="preserve">(116 399 </w:t>
            </w:r>
            <w:proofErr w:type="spellStart"/>
            <w:r w:rsidR="00566A39" w:rsidRPr="00566A39">
              <w:rPr>
                <w:i/>
                <w:sz w:val="26"/>
                <w:szCs w:val="26"/>
              </w:rPr>
              <w:t>euro</w:t>
            </w:r>
            <w:proofErr w:type="spellEnd"/>
            <w:r w:rsidR="00566A39">
              <w:rPr>
                <w:sz w:val="26"/>
                <w:szCs w:val="26"/>
              </w:rPr>
              <w:t xml:space="preserve"> apmērā) </w:t>
            </w:r>
            <w:r w:rsidR="006D37FE" w:rsidRPr="006D37FE">
              <w:rPr>
                <w:sz w:val="26"/>
                <w:szCs w:val="26"/>
              </w:rPr>
              <w:t xml:space="preserve">un </w:t>
            </w:r>
            <w:r w:rsidR="00A152F6">
              <w:rPr>
                <w:sz w:val="26"/>
                <w:szCs w:val="26"/>
              </w:rPr>
              <w:t xml:space="preserve">apakšprogrammas </w:t>
            </w:r>
            <w:r w:rsidR="006D37FE" w:rsidRPr="006D37FE">
              <w:rPr>
                <w:sz w:val="26"/>
                <w:szCs w:val="26"/>
              </w:rPr>
              <w:t>02.01.00 “Profesionālās izglītības programmu īstenošana”</w:t>
            </w:r>
            <w:r w:rsidR="006D37FE">
              <w:rPr>
                <w:sz w:val="26"/>
                <w:szCs w:val="26"/>
              </w:rPr>
              <w:t xml:space="preserve"> </w:t>
            </w:r>
            <w:r w:rsidR="00566A39">
              <w:rPr>
                <w:sz w:val="26"/>
                <w:szCs w:val="26"/>
              </w:rPr>
              <w:t xml:space="preserve">(135 916 </w:t>
            </w:r>
            <w:proofErr w:type="spellStart"/>
            <w:r w:rsidR="00566A39" w:rsidRPr="00566A39">
              <w:rPr>
                <w:i/>
                <w:sz w:val="26"/>
                <w:szCs w:val="26"/>
              </w:rPr>
              <w:t>euro</w:t>
            </w:r>
            <w:proofErr w:type="spellEnd"/>
            <w:r w:rsidR="00566A39">
              <w:rPr>
                <w:sz w:val="26"/>
                <w:szCs w:val="26"/>
              </w:rPr>
              <w:t xml:space="preserve"> apmērā) </w:t>
            </w:r>
            <w:r w:rsidR="00DD399D">
              <w:rPr>
                <w:sz w:val="26"/>
                <w:szCs w:val="26"/>
              </w:rPr>
              <w:t xml:space="preserve">par kopējo summu </w:t>
            </w:r>
            <w:r w:rsidR="00343892" w:rsidRPr="0015004A">
              <w:rPr>
                <w:sz w:val="26"/>
                <w:szCs w:val="26"/>
              </w:rPr>
              <w:t>974 36</w:t>
            </w:r>
            <w:r w:rsidR="00723F24">
              <w:rPr>
                <w:sz w:val="26"/>
                <w:szCs w:val="26"/>
              </w:rPr>
              <w:t>4</w:t>
            </w:r>
            <w:r w:rsidR="00343892" w:rsidRPr="0015004A">
              <w:rPr>
                <w:sz w:val="26"/>
                <w:szCs w:val="26"/>
              </w:rPr>
              <w:t xml:space="preserve"> </w:t>
            </w:r>
            <w:proofErr w:type="spellStart"/>
            <w:r w:rsidR="00343892" w:rsidRPr="0015004A">
              <w:rPr>
                <w:i/>
                <w:sz w:val="26"/>
                <w:szCs w:val="26"/>
              </w:rPr>
              <w:t>euro</w:t>
            </w:r>
            <w:proofErr w:type="spellEnd"/>
            <w:r w:rsidR="007D737E" w:rsidRPr="0015004A">
              <w:rPr>
                <w:sz w:val="26"/>
                <w:szCs w:val="26"/>
              </w:rPr>
              <w:t>)</w:t>
            </w:r>
            <w:r w:rsidR="00343892" w:rsidRPr="0015004A">
              <w:rPr>
                <w:sz w:val="26"/>
                <w:szCs w:val="26"/>
              </w:rPr>
              <w:t>.</w:t>
            </w:r>
            <w:r w:rsidR="00815BCE" w:rsidRPr="0015004A">
              <w:rPr>
                <w:sz w:val="26"/>
                <w:szCs w:val="26"/>
              </w:rPr>
              <w:t xml:space="preserve"> Maksājamā iedzīvotāju ienākuma nodokļa apmērs kopumā veido </w:t>
            </w:r>
            <w:r w:rsidR="00AA5F3C">
              <w:rPr>
                <w:sz w:val="26"/>
                <w:szCs w:val="26"/>
              </w:rPr>
              <w:t>110 699</w:t>
            </w:r>
            <w:r w:rsidR="00815BCE" w:rsidRPr="0015004A">
              <w:rPr>
                <w:sz w:val="26"/>
                <w:szCs w:val="26"/>
              </w:rPr>
              <w:t xml:space="preserve"> </w:t>
            </w:r>
            <w:proofErr w:type="spellStart"/>
            <w:r w:rsidR="00815BCE" w:rsidRPr="0015004A">
              <w:rPr>
                <w:i/>
                <w:sz w:val="26"/>
                <w:szCs w:val="26"/>
              </w:rPr>
              <w:t>euro</w:t>
            </w:r>
            <w:proofErr w:type="spellEnd"/>
            <w:r w:rsidR="00815BCE" w:rsidRPr="0015004A">
              <w:rPr>
                <w:sz w:val="26"/>
                <w:szCs w:val="26"/>
              </w:rPr>
              <w:t>.</w:t>
            </w:r>
          </w:p>
          <w:p w:rsidR="007D737E" w:rsidRPr="007D737E" w:rsidRDefault="007D737E" w:rsidP="007D737E">
            <w:pPr>
              <w:jc w:val="both"/>
              <w:rPr>
                <w:sz w:val="26"/>
                <w:szCs w:val="26"/>
              </w:rPr>
            </w:pPr>
            <w:r w:rsidRPr="007D737E">
              <w:rPr>
                <w:color w:val="000000"/>
                <w:sz w:val="26"/>
                <w:szCs w:val="26"/>
              </w:rPr>
              <w:tab/>
            </w:r>
            <w:r w:rsidRPr="007D737E">
              <w:rPr>
                <w:sz w:val="26"/>
                <w:szCs w:val="26"/>
              </w:rPr>
              <w:t>Informāciju par apropriācijas izmaiņām likuma par valsts budžetu attiecīgajam gadam pielikumā “Valsts pamatbudžeta ieņēmumu un izdevumu atšifrējums pa programmām un apakšprogrammām” (veidlapa APRO) ministrija iesniegs Finanšu ministrijā pēc Ministru kabineta rīkojuma projekta pieņemšanas Ministru kabinetā.</w:t>
            </w:r>
          </w:p>
        </w:tc>
      </w:tr>
    </w:tbl>
    <w:p w:rsidR="008737B2" w:rsidRDefault="008737B2" w:rsidP="005C3A56">
      <w:pPr>
        <w:pStyle w:val="naisf"/>
        <w:tabs>
          <w:tab w:val="left" w:pos="3819"/>
        </w:tabs>
        <w:spacing w:before="0" w:after="0"/>
        <w:rPr>
          <w:sz w:val="26"/>
          <w:szCs w:val="26"/>
        </w:rPr>
      </w:pPr>
    </w:p>
    <w:p w:rsidR="00BB4CA4" w:rsidRPr="0006125D" w:rsidRDefault="00BB4CA4" w:rsidP="00BB4CA4">
      <w:pPr>
        <w:ind w:left="-567" w:right="-427"/>
        <w:jc w:val="both"/>
        <w:rPr>
          <w:i/>
          <w:sz w:val="26"/>
          <w:szCs w:val="26"/>
        </w:rPr>
      </w:pPr>
      <w:r w:rsidRPr="0006125D">
        <w:rPr>
          <w:i/>
          <w:sz w:val="26"/>
          <w:szCs w:val="26"/>
        </w:rPr>
        <w:t>Anotācijas II, IV, V, VI un VII sadaļa –</w:t>
      </w:r>
      <w:r w:rsidR="00E00826">
        <w:rPr>
          <w:i/>
          <w:sz w:val="26"/>
          <w:szCs w:val="26"/>
        </w:rPr>
        <w:t xml:space="preserve"> R</w:t>
      </w:r>
      <w:r w:rsidRPr="0006125D">
        <w:rPr>
          <w:i/>
          <w:sz w:val="26"/>
          <w:szCs w:val="26"/>
        </w:rPr>
        <w:t>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40607C" w:rsidRPr="009D7584" w:rsidRDefault="0040607C" w:rsidP="0040607C">
      <w:pPr>
        <w:pStyle w:val="BodyText2"/>
        <w:tabs>
          <w:tab w:val="left" w:pos="6379"/>
        </w:tabs>
        <w:spacing w:after="0" w:line="240" w:lineRule="auto"/>
        <w:ind w:firstLine="709"/>
        <w:rPr>
          <w:sz w:val="26"/>
          <w:szCs w:val="26"/>
        </w:rPr>
      </w:pPr>
      <w:r w:rsidRPr="009D7584">
        <w:rPr>
          <w:sz w:val="26"/>
          <w:szCs w:val="26"/>
        </w:rPr>
        <w:t>Izglītības un zinātnes ministr</w:t>
      </w:r>
      <w:r w:rsidR="00094307">
        <w:rPr>
          <w:sz w:val="26"/>
          <w:szCs w:val="26"/>
        </w:rPr>
        <w:t>s</w:t>
      </w:r>
      <w:r w:rsidRPr="009D7584">
        <w:rPr>
          <w:sz w:val="26"/>
          <w:szCs w:val="26"/>
        </w:rPr>
        <w:tab/>
      </w:r>
      <w:r>
        <w:rPr>
          <w:sz w:val="26"/>
          <w:szCs w:val="26"/>
        </w:rPr>
        <w:tab/>
      </w:r>
      <w:r>
        <w:rPr>
          <w:sz w:val="26"/>
          <w:szCs w:val="26"/>
        </w:rPr>
        <w:tab/>
      </w:r>
      <w:r w:rsidR="00094307">
        <w:rPr>
          <w:sz w:val="26"/>
          <w:szCs w:val="26"/>
        </w:rPr>
        <w:t>Kārlis Šadurskis</w:t>
      </w:r>
    </w:p>
    <w:p w:rsidR="00585B7B" w:rsidRDefault="00585B7B" w:rsidP="00D96FCD">
      <w:pPr>
        <w:rPr>
          <w:sz w:val="26"/>
          <w:szCs w:val="26"/>
        </w:rPr>
      </w:pPr>
    </w:p>
    <w:p w:rsidR="00723B2B" w:rsidRPr="00C13B05" w:rsidRDefault="00723B2B" w:rsidP="00D96FCD">
      <w:pPr>
        <w:rPr>
          <w:sz w:val="26"/>
          <w:szCs w:val="26"/>
        </w:rPr>
      </w:pPr>
    </w:p>
    <w:p w:rsidR="00AF68DD" w:rsidRPr="00AF68DD" w:rsidRDefault="00AF68DD" w:rsidP="00F25C39">
      <w:pPr>
        <w:ind w:left="709"/>
        <w:rPr>
          <w:sz w:val="26"/>
          <w:szCs w:val="26"/>
          <w:lang w:eastAsia="en-US"/>
        </w:rPr>
      </w:pPr>
      <w:r w:rsidRPr="00AF68DD">
        <w:rPr>
          <w:sz w:val="26"/>
          <w:szCs w:val="26"/>
          <w:lang w:eastAsia="en-US"/>
        </w:rPr>
        <w:t>Valsts sekretār</w:t>
      </w:r>
      <w:r w:rsidR="00F25C39">
        <w:rPr>
          <w:sz w:val="26"/>
          <w:szCs w:val="26"/>
          <w:lang w:eastAsia="en-US"/>
        </w:rPr>
        <w:t>e</w:t>
      </w:r>
      <w:r w:rsidR="00F25C39">
        <w:rPr>
          <w:sz w:val="26"/>
          <w:szCs w:val="26"/>
          <w:lang w:eastAsia="en-US"/>
        </w:rPr>
        <w:tab/>
      </w:r>
      <w:r w:rsidR="00F25C39">
        <w:rPr>
          <w:sz w:val="26"/>
          <w:szCs w:val="26"/>
          <w:lang w:eastAsia="en-US"/>
        </w:rPr>
        <w:tab/>
      </w:r>
      <w:r w:rsidR="00F25C39">
        <w:rPr>
          <w:sz w:val="26"/>
          <w:szCs w:val="26"/>
          <w:lang w:eastAsia="en-US"/>
        </w:rPr>
        <w:tab/>
      </w:r>
      <w:r w:rsidR="00F25C39">
        <w:rPr>
          <w:sz w:val="26"/>
          <w:szCs w:val="26"/>
          <w:lang w:eastAsia="en-US"/>
        </w:rPr>
        <w:tab/>
      </w:r>
      <w:r w:rsidR="00F25C39">
        <w:rPr>
          <w:sz w:val="26"/>
          <w:szCs w:val="26"/>
          <w:lang w:eastAsia="en-US"/>
        </w:rPr>
        <w:tab/>
      </w:r>
      <w:r w:rsidRPr="00AF68DD">
        <w:rPr>
          <w:sz w:val="26"/>
          <w:szCs w:val="26"/>
          <w:lang w:eastAsia="en-US"/>
        </w:rPr>
        <w:tab/>
      </w:r>
      <w:r w:rsidR="00CD3509">
        <w:rPr>
          <w:sz w:val="26"/>
          <w:szCs w:val="26"/>
          <w:lang w:eastAsia="en-US"/>
        </w:rPr>
        <w:tab/>
      </w:r>
      <w:r w:rsidR="00F25C39">
        <w:rPr>
          <w:sz w:val="26"/>
          <w:szCs w:val="26"/>
          <w:lang w:eastAsia="en-US"/>
        </w:rPr>
        <w:t>Līga Lejiņa</w:t>
      </w:r>
    </w:p>
    <w:p w:rsidR="0077133D" w:rsidRDefault="0077133D" w:rsidP="00481F9B">
      <w:pPr>
        <w:ind w:firstLine="709"/>
        <w:jc w:val="both"/>
        <w:rPr>
          <w:sz w:val="22"/>
          <w:szCs w:val="22"/>
        </w:rPr>
      </w:pPr>
    </w:p>
    <w:p w:rsidR="00C451CB" w:rsidRDefault="00C451CB" w:rsidP="00FE3245">
      <w:pPr>
        <w:tabs>
          <w:tab w:val="left" w:pos="6495"/>
        </w:tabs>
        <w:jc w:val="both"/>
        <w:rPr>
          <w:sz w:val="22"/>
          <w:szCs w:val="22"/>
        </w:rPr>
      </w:pPr>
    </w:p>
    <w:p w:rsidR="00723F24" w:rsidRDefault="00723F24" w:rsidP="00FE3245">
      <w:pPr>
        <w:tabs>
          <w:tab w:val="left" w:pos="6495"/>
        </w:tabs>
        <w:jc w:val="both"/>
        <w:rPr>
          <w:sz w:val="22"/>
          <w:szCs w:val="22"/>
        </w:rPr>
      </w:pPr>
    </w:p>
    <w:p w:rsidR="00723F24" w:rsidRDefault="00723F24" w:rsidP="00FE3245">
      <w:pPr>
        <w:tabs>
          <w:tab w:val="left" w:pos="6495"/>
        </w:tabs>
        <w:jc w:val="both"/>
        <w:rPr>
          <w:sz w:val="22"/>
          <w:szCs w:val="22"/>
        </w:rPr>
      </w:pPr>
    </w:p>
    <w:p w:rsidR="00723F24" w:rsidRDefault="00723F24" w:rsidP="00FE3245">
      <w:pPr>
        <w:tabs>
          <w:tab w:val="left" w:pos="6495"/>
        </w:tabs>
        <w:jc w:val="both"/>
        <w:rPr>
          <w:sz w:val="22"/>
          <w:szCs w:val="22"/>
        </w:rPr>
      </w:pPr>
    </w:p>
    <w:p w:rsidR="00723F24" w:rsidRDefault="00723F24" w:rsidP="00FE3245">
      <w:pPr>
        <w:tabs>
          <w:tab w:val="left" w:pos="6495"/>
        </w:tabs>
        <w:jc w:val="both"/>
        <w:rPr>
          <w:sz w:val="22"/>
          <w:szCs w:val="22"/>
        </w:rPr>
      </w:pPr>
    </w:p>
    <w:p w:rsidR="00723B2B" w:rsidRDefault="00723B2B" w:rsidP="000912B2">
      <w:pPr>
        <w:ind w:firstLine="709"/>
        <w:jc w:val="both"/>
        <w:rPr>
          <w:sz w:val="22"/>
          <w:szCs w:val="22"/>
        </w:rPr>
      </w:pPr>
    </w:p>
    <w:p w:rsidR="000912B2" w:rsidRPr="004816F6" w:rsidRDefault="004A08D5" w:rsidP="000912B2">
      <w:pPr>
        <w:ind w:firstLine="709"/>
        <w:jc w:val="both"/>
        <w:rPr>
          <w:sz w:val="22"/>
          <w:szCs w:val="22"/>
        </w:rPr>
      </w:pPr>
      <w:r>
        <w:rPr>
          <w:sz w:val="22"/>
          <w:szCs w:val="22"/>
        </w:rPr>
        <w:t>30</w:t>
      </w:r>
      <w:r w:rsidR="00AF68DD">
        <w:rPr>
          <w:sz w:val="22"/>
          <w:szCs w:val="22"/>
        </w:rPr>
        <w:t>.</w:t>
      </w:r>
      <w:r w:rsidR="00F25C39">
        <w:rPr>
          <w:sz w:val="22"/>
          <w:szCs w:val="22"/>
        </w:rPr>
        <w:t>11</w:t>
      </w:r>
      <w:r w:rsidR="000912B2" w:rsidRPr="004816F6">
        <w:rPr>
          <w:sz w:val="22"/>
          <w:szCs w:val="22"/>
        </w:rPr>
        <w:t>.201</w:t>
      </w:r>
      <w:r w:rsidR="00094307">
        <w:rPr>
          <w:sz w:val="22"/>
          <w:szCs w:val="22"/>
        </w:rPr>
        <w:t>6</w:t>
      </w:r>
      <w:r w:rsidR="000912B2" w:rsidRPr="004816F6">
        <w:rPr>
          <w:sz w:val="22"/>
          <w:szCs w:val="22"/>
        </w:rPr>
        <w:t xml:space="preserve">. </w:t>
      </w:r>
      <w:r>
        <w:rPr>
          <w:sz w:val="22"/>
          <w:szCs w:val="22"/>
        </w:rPr>
        <w:t>15</w:t>
      </w:r>
      <w:bookmarkStart w:id="5" w:name="_GoBack"/>
      <w:bookmarkEnd w:id="5"/>
      <w:r w:rsidR="003238F3">
        <w:rPr>
          <w:sz w:val="22"/>
          <w:szCs w:val="22"/>
        </w:rPr>
        <w:t>:</w:t>
      </w:r>
      <w:r w:rsidR="0082234B">
        <w:rPr>
          <w:sz w:val="22"/>
          <w:szCs w:val="22"/>
        </w:rPr>
        <w:t>25</w:t>
      </w:r>
    </w:p>
    <w:p w:rsidR="000912B2" w:rsidRPr="004816F6" w:rsidRDefault="0082234B" w:rsidP="000912B2">
      <w:pPr>
        <w:ind w:firstLine="709"/>
        <w:jc w:val="both"/>
        <w:rPr>
          <w:sz w:val="22"/>
          <w:szCs w:val="22"/>
        </w:rPr>
      </w:pPr>
      <w:r>
        <w:rPr>
          <w:sz w:val="22"/>
          <w:szCs w:val="22"/>
        </w:rPr>
        <w:t>1336</w:t>
      </w:r>
    </w:p>
    <w:p w:rsidR="000912B2" w:rsidRPr="004816F6" w:rsidRDefault="000912B2" w:rsidP="000912B2">
      <w:pPr>
        <w:ind w:firstLine="709"/>
        <w:rPr>
          <w:b/>
          <w:sz w:val="22"/>
          <w:szCs w:val="22"/>
        </w:rPr>
      </w:pPr>
      <w:proofErr w:type="spellStart"/>
      <w:r w:rsidRPr="004816F6">
        <w:rPr>
          <w:sz w:val="22"/>
          <w:szCs w:val="22"/>
        </w:rPr>
        <w:t>S.Roze</w:t>
      </w:r>
      <w:proofErr w:type="spellEnd"/>
    </w:p>
    <w:p w:rsidR="000912B2" w:rsidRPr="00055608" w:rsidRDefault="000912B2" w:rsidP="00E80F7A">
      <w:pPr>
        <w:ind w:firstLine="709"/>
        <w:jc w:val="both"/>
        <w:rPr>
          <w:sz w:val="22"/>
          <w:szCs w:val="22"/>
        </w:rPr>
      </w:pPr>
      <w:r w:rsidRPr="004816F6">
        <w:rPr>
          <w:sz w:val="22"/>
          <w:szCs w:val="22"/>
        </w:rPr>
        <w:t>67047933, santa.roze@izm.gov.lv</w:t>
      </w:r>
    </w:p>
    <w:sectPr w:rsidR="000912B2" w:rsidRPr="00055608" w:rsidSect="00A264C7">
      <w:headerReference w:type="default" r:id="rId7"/>
      <w:footerReference w:type="default" r:id="rId8"/>
      <w:footerReference w:type="first" r:id="rId9"/>
      <w:pgSz w:w="11906" w:h="16838" w:code="9"/>
      <w:pgMar w:top="966" w:right="1134" w:bottom="1134" w:left="1701" w:header="426"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5E" w:rsidRDefault="00DB5D5E" w:rsidP="00123E9B">
      <w:r>
        <w:separator/>
      </w:r>
    </w:p>
  </w:endnote>
  <w:endnote w:type="continuationSeparator" w:id="0">
    <w:p w:rsidR="00DB5D5E" w:rsidRDefault="00DB5D5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F25C39" w:rsidRDefault="004A08D5" w:rsidP="00F25C39">
    <w:pPr>
      <w:jc w:val="both"/>
    </w:pPr>
    <w:r>
      <w:rPr>
        <w:sz w:val="22"/>
        <w:szCs w:val="22"/>
      </w:rPr>
      <w:t>IZMAnot_30</w:t>
    </w:r>
    <w:r w:rsidR="00094307">
      <w:rPr>
        <w:sz w:val="22"/>
        <w:szCs w:val="22"/>
      </w:rPr>
      <w:t>1116</w:t>
    </w:r>
    <w:r w:rsidR="00F25C39" w:rsidRPr="0079257F">
      <w:rPr>
        <w:sz w:val="22"/>
        <w:szCs w:val="22"/>
      </w:rPr>
      <w:t xml:space="preserve">_balvas; Ministru kabineta rīkojuma projekta </w:t>
    </w:r>
    <w:r w:rsidR="00F92E3D">
      <w:rPr>
        <w:sz w:val="22"/>
        <w:szCs w:val="22"/>
      </w:rPr>
      <w:t>“</w:t>
    </w:r>
    <w:r w:rsidR="00F25C39" w:rsidRPr="0079257F">
      <w:rPr>
        <w:sz w:val="22"/>
        <w:szCs w:val="22"/>
      </w:rPr>
      <w:t>Par naudas balvu piešķiršanu par izciliem sasniegumiem sportā”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293807" w:rsidRDefault="00293807" w:rsidP="00293807">
    <w:pPr>
      <w:jc w:val="both"/>
    </w:pPr>
    <w:r>
      <w:rPr>
        <w:sz w:val="22"/>
        <w:szCs w:val="22"/>
      </w:rPr>
      <w:t>IZMAnot_</w:t>
    </w:r>
    <w:r w:rsidR="004A08D5">
      <w:rPr>
        <w:sz w:val="22"/>
        <w:szCs w:val="22"/>
      </w:rPr>
      <w:t>30</w:t>
    </w:r>
    <w:r w:rsidR="00094307">
      <w:rPr>
        <w:sz w:val="22"/>
        <w:szCs w:val="22"/>
      </w:rPr>
      <w:t>1116</w:t>
    </w:r>
    <w:r w:rsidRPr="0079257F">
      <w:rPr>
        <w:sz w:val="22"/>
        <w:szCs w:val="22"/>
      </w:rPr>
      <w:t xml:space="preserve">_balvas; Ministru kabineta rīkojuma projekta </w:t>
    </w:r>
    <w:r w:rsidR="00F92E3D">
      <w:rPr>
        <w:sz w:val="22"/>
        <w:szCs w:val="22"/>
      </w:rPr>
      <w:t>“</w:t>
    </w:r>
    <w:r w:rsidRPr="0079257F">
      <w:rPr>
        <w:sz w:val="22"/>
        <w:szCs w:val="22"/>
      </w:rPr>
      <w:t>Par naudas balvu piešķiršanu par izciliem sasniegumiem sportā”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5E" w:rsidRDefault="00DB5D5E" w:rsidP="00123E9B">
      <w:r>
        <w:separator/>
      </w:r>
    </w:p>
  </w:footnote>
  <w:footnote w:type="continuationSeparator" w:id="0">
    <w:p w:rsidR="00DB5D5E" w:rsidRDefault="00DB5D5E"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Default="00EA2658">
    <w:pPr>
      <w:pStyle w:val="Header"/>
      <w:jc w:val="center"/>
    </w:pPr>
    <w:r>
      <w:fldChar w:fldCharType="begin"/>
    </w:r>
    <w:r w:rsidR="008723BF">
      <w:instrText xml:space="preserve"> PAGE   \* MERGEFORMAT </w:instrText>
    </w:r>
    <w:r>
      <w:fldChar w:fldCharType="separate"/>
    </w:r>
    <w:r w:rsidR="004A08D5">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15:restartNumberingAfterBreak="0">
    <w:nsid w:val="3A0B7D31"/>
    <w:multiLevelType w:val="hybridMultilevel"/>
    <w:tmpl w:val="A5820A3E"/>
    <w:lvl w:ilvl="0" w:tplc="E2D23760">
      <w:start w:val="1"/>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3B8F295D"/>
    <w:multiLevelType w:val="hybridMultilevel"/>
    <w:tmpl w:val="D7243DD0"/>
    <w:lvl w:ilvl="0" w:tplc="7E94688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2783F23"/>
    <w:multiLevelType w:val="hybridMultilevel"/>
    <w:tmpl w:val="F74E1BEA"/>
    <w:lvl w:ilvl="0" w:tplc="6F1619E0">
      <w:start w:val="1"/>
      <w:numFmt w:val="decimal"/>
      <w:lvlText w:val="(%1)"/>
      <w:lvlJc w:val="left"/>
      <w:pPr>
        <w:ind w:left="532" w:hanging="39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307275F"/>
    <w:multiLevelType w:val="hybridMultilevel"/>
    <w:tmpl w:val="402C50C8"/>
    <w:lvl w:ilvl="0" w:tplc="7E94688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472F21B9"/>
    <w:multiLevelType w:val="hybridMultilevel"/>
    <w:tmpl w:val="402C50C8"/>
    <w:lvl w:ilvl="0" w:tplc="7E94688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0"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1"/>
  </w:num>
  <w:num w:numId="5">
    <w:abstractNumId w:val="7"/>
  </w:num>
  <w:num w:numId="6">
    <w:abstractNumId w:val="8"/>
  </w:num>
  <w:num w:numId="7">
    <w:abstractNumId w:val="0"/>
  </w:num>
  <w:num w:numId="8">
    <w:abstractNumId w:val="2"/>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CE0"/>
    <w:rsid w:val="00000DEA"/>
    <w:rsid w:val="00002604"/>
    <w:rsid w:val="00002DDF"/>
    <w:rsid w:val="0000524B"/>
    <w:rsid w:val="00006D42"/>
    <w:rsid w:val="00010140"/>
    <w:rsid w:val="00010590"/>
    <w:rsid w:val="000120DA"/>
    <w:rsid w:val="00012EAE"/>
    <w:rsid w:val="00027346"/>
    <w:rsid w:val="00027AE4"/>
    <w:rsid w:val="00033013"/>
    <w:rsid w:val="000347B3"/>
    <w:rsid w:val="00034AA4"/>
    <w:rsid w:val="0003640B"/>
    <w:rsid w:val="00036977"/>
    <w:rsid w:val="00037B73"/>
    <w:rsid w:val="000401D9"/>
    <w:rsid w:val="00040D4E"/>
    <w:rsid w:val="00041F61"/>
    <w:rsid w:val="0004297E"/>
    <w:rsid w:val="00044D08"/>
    <w:rsid w:val="000454C3"/>
    <w:rsid w:val="000463EE"/>
    <w:rsid w:val="00046CDE"/>
    <w:rsid w:val="00047FE8"/>
    <w:rsid w:val="000541F8"/>
    <w:rsid w:val="00054553"/>
    <w:rsid w:val="00054FEE"/>
    <w:rsid w:val="00055608"/>
    <w:rsid w:val="00055761"/>
    <w:rsid w:val="00055F70"/>
    <w:rsid w:val="000577FD"/>
    <w:rsid w:val="000622F7"/>
    <w:rsid w:val="00063019"/>
    <w:rsid w:val="000638B8"/>
    <w:rsid w:val="0006651A"/>
    <w:rsid w:val="000673CA"/>
    <w:rsid w:val="00070F02"/>
    <w:rsid w:val="00071C49"/>
    <w:rsid w:val="00072B98"/>
    <w:rsid w:val="000730C8"/>
    <w:rsid w:val="00073118"/>
    <w:rsid w:val="000732D1"/>
    <w:rsid w:val="00074405"/>
    <w:rsid w:val="00074B8C"/>
    <w:rsid w:val="00076F56"/>
    <w:rsid w:val="000807C9"/>
    <w:rsid w:val="00080CC1"/>
    <w:rsid w:val="00081477"/>
    <w:rsid w:val="00081CEB"/>
    <w:rsid w:val="000849C2"/>
    <w:rsid w:val="00084C38"/>
    <w:rsid w:val="00090BFF"/>
    <w:rsid w:val="000912B2"/>
    <w:rsid w:val="000934D5"/>
    <w:rsid w:val="00094307"/>
    <w:rsid w:val="00094F13"/>
    <w:rsid w:val="00095992"/>
    <w:rsid w:val="00095EBB"/>
    <w:rsid w:val="00097B46"/>
    <w:rsid w:val="000A2237"/>
    <w:rsid w:val="000A4403"/>
    <w:rsid w:val="000B0DC4"/>
    <w:rsid w:val="000B3147"/>
    <w:rsid w:val="000B3B3C"/>
    <w:rsid w:val="000B62CA"/>
    <w:rsid w:val="000C0BAF"/>
    <w:rsid w:val="000C147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04A"/>
    <w:rsid w:val="00150D62"/>
    <w:rsid w:val="001537CE"/>
    <w:rsid w:val="00156760"/>
    <w:rsid w:val="00157F12"/>
    <w:rsid w:val="00161261"/>
    <w:rsid w:val="0016142A"/>
    <w:rsid w:val="00162670"/>
    <w:rsid w:val="001673FC"/>
    <w:rsid w:val="0017070B"/>
    <w:rsid w:val="00172A25"/>
    <w:rsid w:val="0017320B"/>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0CFE"/>
    <w:rsid w:val="001F23A6"/>
    <w:rsid w:val="001F2EBF"/>
    <w:rsid w:val="001F373F"/>
    <w:rsid w:val="001F7448"/>
    <w:rsid w:val="002005CA"/>
    <w:rsid w:val="0020083C"/>
    <w:rsid w:val="002031BF"/>
    <w:rsid w:val="002054CB"/>
    <w:rsid w:val="002071A7"/>
    <w:rsid w:val="002107C7"/>
    <w:rsid w:val="0021163A"/>
    <w:rsid w:val="00213C24"/>
    <w:rsid w:val="0021426A"/>
    <w:rsid w:val="00214413"/>
    <w:rsid w:val="0021458D"/>
    <w:rsid w:val="00214AE5"/>
    <w:rsid w:val="002160A8"/>
    <w:rsid w:val="00216C36"/>
    <w:rsid w:val="00217F61"/>
    <w:rsid w:val="002239AB"/>
    <w:rsid w:val="00224F0F"/>
    <w:rsid w:val="00225615"/>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67A35"/>
    <w:rsid w:val="002709A3"/>
    <w:rsid w:val="00270E39"/>
    <w:rsid w:val="00272248"/>
    <w:rsid w:val="002730CE"/>
    <w:rsid w:val="00273D63"/>
    <w:rsid w:val="00274E8A"/>
    <w:rsid w:val="002761F4"/>
    <w:rsid w:val="002819CC"/>
    <w:rsid w:val="0028791A"/>
    <w:rsid w:val="002903DB"/>
    <w:rsid w:val="00290940"/>
    <w:rsid w:val="0029164A"/>
    <w:rsid w:val="002918AC"/>
    <w:rsid w:val="00291A48"/>
    <w:rsid w:val="00293807"/>
    <w:rsid w:val="00295345"/>
    <w:rsid w:val="002975AC"/>
    <w:rsid w:val="002A1E5B"/>
    <w:rsid w:val="002A41DA"/>
    <w:rsid w:val="002A6F37"/>
    <w:rsid w:val="002A77A0"/>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011"/>
    <w:rsid w:val="003028DB"/>
    <w:rsid w:val="00307A0E"/>
    <w:rsid w:val="00310BF1"/>
    <w:rsid w:val="00312022"/>
    <w:rsid w:val="0031483B"/>
    <w:rsid w:val="00314876"/>
    <w:rsid w:val="00315B70"/>
    <w:rsid w:val="003238F3"/>
    <w:rsid w:val="00326649"/>
    <w:rsid w:val="003268E2"/>
    <w:rsid w:val="00326D04"/>
    <w:rsid w:val="00326FFD"/>
    <w:rsid w:val="00331B78"/>
    <w:rsid w:val="003352E6"/>
    <w:rsid w:val="00335F59"/>
    <w:rsid w:val="00341757"/>
    <w:rsid w:val="00343892"/>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A4F"/>
    <w:rsid w:val="003B2B5A"/>
    <w:rsid w:val="003B465C"/>
    <w:rsid w:val="003C691E"/>
    <w:rsid w:val="003D4908"/>
    <w:rsid w:val="003E6E62"/>
    <w:rsid w:val="003F1F82"/>
    <w:rsid w:val="003F43C8"/>
    <w:rsid w:val="003F75A6"/>
    <w:rsid w:val="003F786B"/>
    <w:rsid w:val="004020E4"/>
    <w:rsid w:val="00403794"/>
    <w:rsid w:val="0040414A"/>
    <w:rsid w:val="00404DD8"/>
    <w:rsid w:val="0040607C"/>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2385"/>
    <w:rsid w:val="00443FE3"/>
    <w:rsid w:val="004475CC"/>
    <w:rsid w:val="00450BED"/>
    <w:rsid w:val="00450CC2"/>
    <w:rsid w:val="00451063"/>
    <w:rsid w:val="004513C2"/>
    <w:rsid w:val="00451ABA"/>
    <w:rsid w:val="00453435"/>
    <w:rsid w:val="00454E29"/>
    <w:rsid w:val="00455B2B"/>
    <w:rsid w:val="004560F5"/>
    <w:rsid w:val="004569F4"/>
    <w:rsid w:val="00456BC1"/>
    <w:rsid w:val="00462080"/>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3A6"/>
    <w:rsid w:val="004925F7"/>
    <w:rsid w:val="00493067"/>
    <w:rsid w:val="004940B7"/>
    <w:rsid w:val="0049673D"/>
    <w:rsid w:val="004A08D5"/>
    <w:rsid w:val="004A1976"/>
    <w:rsid w:val="004A1F56"/>
    <w:rsid w:val="004A2074"/>
    <w:rsid w:val="004A5933"/>
    <w:rsid w:val="004A6A93"/>
    <w:rsid w:val="004A6E2E"/>
    <w:rsid w:val="004B0198"/>
    <w:rsid w:val="004B3DE6"/>
    <w:rsid w:val="004B4212"/>
    <w:rsid w:val="004B550F"/>
    <w:rsid w:val="004B617C"/>
    <w:rsid w:val="004B7C13"/>
    <w:rsid w:val="004C673C"/>
    <w:rsid w:val="004C6E14"/>
    <w:rsid w:val="004C7662"/>
    <w:rsid w:val="004D202D"/>
    <w:rsid w:val="004D40E3"/>
    <w:rsid w:val="004D6A71"/>
    <w:rsid w:val="004D719C"/>
    <w:rsid w:val="004E0F6A"/>
    <w:rsid w:val="004E12FF"/>
    <w:rsid w:val="004E4B60"/>
    <w:rsid w:val="004E607D"/>
    <w:rsid w:val="004F14C5"/>
    <w:rsid w:val="004F3806"/>
    <w:rsid w:val="004F3D0D"/>
    <w:rsid w:val="004F405E"/>
    <w:rsid w:val="004F788C"/>
    <w:rsid w:val="00504DBF"/>
    <w:rsid w:val="00506F79"/>
    <w:rsid w:val="00510A7C"/>
    <w:rsid w:val="00514C25"/>
    <w:rsid w:val="00514E5C"/>
    <w:rsid w:val="00516733"/>
    <w:rsid w:val="00517221"/>
    <w:rsid w:val="0052372C"/>
    <w:rsid w:val="00524879"/>
    <w:rsid w:val="0052503E"/>
    <w:rsid w:val="0052659E"/>
    <w:rsid w:val="00526BBC"/>
    <w:rsid w:val="005303DD"/>
    <w:rsid w:val="005306CD"/>
    <w:rsid w:val="00530C4D"/>
    <w:rsid w:val="00530EBE"/>
    <w:rsid w:val="005316FB"/>
    <w:rsid w:val="005333E2"/>
    <w:rsid w:val="00533BE9"/>
    <w:rsid w:val="005344F2"/>
    <w:rsid w:val="00534712"/>
    <w:rsid w:val="00535B15"/>
    <w:rsid w:val="00537D4E"/>
    <w:rsid w:val="0054241F"/>
    <w:rsid w:val="005431CC"/>
    <w:rsid w:val="0054456F"/>
    <w:rsid w:val="00545639"/>
    <w:rsid w:val="00545AE6"/>
    <w:rsid w:val="005462AF"/>
    <w:rsid w:val="005511F9"/>
    <w:rsid w:val="00551AA8"/>
    <w:rsid w:val="00554CE1"/>
    <w:rsid w:val="00557E2F"/>
    <w:rsid w:val="00560101"/>
    <w:rsid w:val="005637B7"/>
    <w:rsid w:val="00564A7F"/>
    <w:rsid w:val="00565777"/>
    <w:rsid w:val="00566A39"/>
    <w:rsid w:val="005714B2"/>
    <w:rsid w:val="00573C60"/>
    <w:rsid w:val="0057494E"/>
    <w:rsid w:val="0058573F"/>
    <w:rsid w:val="00585B7B"/>
    <w:rsid w:val="00587C74"/>
    <w:rsid w:val="00590DD0"/>
    <w:rsid w:val="00591268"/>
    <w:rsid w:val="0059354C"/>
    <w:rsid w:val="005940C5"/>
    <w:rsid w:val="00594DEF"/>
    <w:rsid w:val="005A02DC"/>
    <w:rsid w:val="005A03DE"/>
    <w:rsid w:val="005A077D"/>
    <w:rsid w:val="005A0EAC"/>
    <w:rsid w:val="005A518B"/>
    <w:rsid w:val="005A7608"/>
    <w:rsid w:val="005B1E9C"/>
    <w:rsid w:val="005B31E6"/>
    <w:rsid w:val="005B3D7A"/>
    <w:rsid w:val="005B4B22"/>
    <w:rsid w:val="005B5C5C"/>
    <w:rsid w:val="005C0446"/>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3DB"/>
    <w:rsid w:val="00617D7A"/>
    <w:rsid w:val="00620CAE"/>
    <w:rsid w:val="0062334B"/>
    <w:rsid w:val="006234D3"/>
    <w:rsid w:val="00624591"/>
    <w:rsid w:val="00625948"/>
    <w:rsid w:val="00625AC4"/>
    <w:rsid w:val="00626634"/>
    <w:rsid w:val="00631D5F"/>
    <w:rsid w:val="00632290"/>
    <w:rsid w:val="006324A3"/>
    <w:rsid w:val="00633098"/>
    <w:rsid w:val="006337E8"/>
    <w:rsid w:val="00640A0F"/>
    <w:rsid w:val="00640C60"/>
    <w:rsid w:val="00642ABF"/>
    <w:rsid w:val="0064591A"/>
    <w:rsid w:val="00653952"/>
    <w:rsid w:val="00654274"/>
    <w:rsid w:val="0065668A"/>
    <w:rsid w:val="0065692E"/>
    <w:rsid w:val="00663932"/>
    <w:rsid w:val="00664540"/>
    <w:rsid w:val="0066504D"/>
    <w:rsid w:val="00666844"/>
    <w:rsid w:val="00667079"/>
    <w:rsid w:val="00670A33"/>
    <w:rsid w:val="00670B6E"/>
    <w:rsid w:val="00672827"/>
    <w:rsid w:val="00676453"/>
    <w:rsid w:val="00676573"/>
    <w:rsid w:val="006769A6"/>
    <w:rsid w:val="00682170"/>
    <w:rsid w:val="00685380"/>
    <w:rsid w:val="00693071"/>
    <w:rsid w:val="00693E2C"/>
    <w:rsid w:val="00697E73"/>
    <w:rsid w:val="006A20B2"/>
    <w:rsid w:val="006A5B29"/>
    <w:rsid w:val="006A7A10"/>
    <w:rsid w:val="006B01F8"/>
    <w:rsid w:val="006B0766"/>
    <w:rsid w:val="006B1546"/>
    <w:rsid w:val="006B2095"/>
    <w:rsid w:val="006B232C"/>
    <w:rsid w:val="006B25C7"/>
    <w:rsid w:val="006B5FDC"/>
    <w:rsid w:val="006B76EE"/>
    <w:rsid w:val="006C1D18"/>
    <w:rsid w:val="006D37FE"/>
    <w:rsid w:val="006D531B"/>
    <w:rsid w:val="006D5A81"/>
    <w:rsid w:val="006D6BB4"/>
    <w:rsid w:val="006D759A"/>
    <w:rsid w:val="006D7BDE"/>
    <w:rsid w:val="006E2009"/>
    <w:rsid w:val="006E6160"/>
    <w:rsid w:val="006E768C"/>
    <w:rsid w:val="006E78C3"/>
    <w:rsid w:val="006F3DD2"/>
    <w:rsid w:val="006F4F10"/>
    <w:rsid w:val="00700411"/>
    <w:rsid w:val="007052C3"/>
    <w:rsid w:val="00705BB4"/>
    <w:rsid w:val="00706CAC"/>
    <w:rsid w:val="00707D91"/>
    <w:rsid w:val="00710206"/>
    <w:rsid w:val="00712406"/>
    <w:rsid w:val="00713888"/>
    <w:rsid w:val="00714715"/>
    <w:rsid w:val="007213F1"/>
    <w:rsid w:val="00721827"/>
    <w:rsid w:val="00723B2B"/>
    <w:rsid w:val="00723F24"/>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0AAB"/>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D737E"/>
    <w:rsid w:val="007E2464"/>
    <w:rsid w:val="007E36FC"/>
    <w:rsid w:val="007E6314"/>
    <w:rsid w:val="007E7F9D"/>
    <w:rsid w:val="007F13A5"/>
    <w:rsid w:val="007F1F1C"/>
    <w:rsid w:val="007F3911"/>
    <w:rsid w:val="007F55D7"/>
    <w:rsid w:val="007F6D6B"/>
    <w:rsid w:val="0080017B"/>
    <w:rsid w:val="008034B4"/>
    <w:rsid w:val="00803645"/>
    <w:rsid w:val="00803E2A"/>
    <w:rsid w:val="00804094"/>
    <w:rsid w:val="00804959"/>
    <w:rsid w:val="00804B8C"/>
    <w:rsid w:val="00810282"/>
    <w:rsid w:val="00815BCE"/>
    <w:rsid w:val="0081654C"/>
    <w:rsid w:val="00816572"/>
    <w:rsid w:val="0081704B"/>
    <w:rsid w:val="008212A7"/>
    <w:rsid w:val="0082231A"/>
    <w:rsid w:val="0082234B"/>
    <w:rsid w:val="00831A72"/>
    <w:rsid w:val="00833325"/>
    <w:rsid w:val="00833D7A"/>
    <w:rsid w:val="00834B1C"/>
    <w:rsid w:val="0083519C"/>
    <w:rsid w:val="008367F4"/>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7B2"/>
    <w:rsid w:val="00873AFB"/>
    <w:rsid w:val="00873ED2"/>
    <w:rsid w:val="0088273C"/>
    <w:rsid w:val="00887223"/>
    <w:rsid w:val="00887353"/>
    <w:rsid w:val="00892CEB"/>
    <w:rsid w:val="00892DC2"/>
    <w:rsid w:val="0089323C"/>
    <w:rsid w:val="00893CD2"/>
    <w:rsid w:val="008A17E9"/>
    <w:rsid w:val="008A60A4"/>
    <w:rsid w:val="008B27BF"/>
    <w:rsid w:val="008B53EA"/>
    <w:rsid w:val="008B55F4"/>
    <w:rsid w:val="008B5DD4"/>
    <w:rsid w:val="008C06F7"/>
    <w:rsid w:val="008C28CD"/>
    <w:rsid w:val="008C5C04"/>
    <w:rsid w:val="008C716F"/>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900426"/>
    <w:rsid w:val="00901B63"/>
    <w:rsid w:val="00903206"/>
    <w:rsid w:val="009063BF"/>
    <w:rsid w:val="00907E6F"/>
    <w:rsid w:val="00910FB5"/>
    <w:rsid w:val="0091172F"/>
    <w:rsid w:val="00911B5F"/>
    <w:rsid w:val="009122A7"/>
    <w:rsid w:val="00913388"/>
    <w:rsid w:val="00916055"/>
    <w:rsid w:val="009179FA"/>
    <w:rsid w:val="00920AFE"/>
    <w:rsid w:val="009212E2"/>
    <w:rsid w:val="00921F54"/>
    <w:rsid w:val="00923486"/>
    <w:rsid w:val="009254BE"/>
    <w:rsid w:val="00930905"/>
    <w:rsid w:val="009321E2"/>
    <w:rsid w:val="00932742"/>
    <w:rsid w:val="009343C2"/>
    <w:rsid w:val="00935F6C"/>
    <w:rsid w:val="00936AC4"/>
    <w:rsid w:val="00937BB2"/>
    <w:rsid w:val="00942D3A"/>
    <w:rsid w:val="00943700"/>
    <w:rsid w:val="00943C3C"/>
    <w:rsid w:val="00944333"/>
    <w:rsid w:val="00944E24"/>
    <w:rsid w:val="00951967"/>
    <w:rsid w:val="0095432B"/>
    <w:rsid w:val="0095436E"/>
    <w:rsid w:val="0095616A"/>
    <w:rsid w:val="00957BFE"/>
    <w:rsid w:val="00961924"/>
    <w:rsid w:val="0096294C"/>
    <w:rsid w:val="009629C7"/>
    <w:rsid w:val="00962C97"/>
    <w:rsid w:val="009631D8"/>
    <w:rsid w:val="00964D71"/>
    <w:rsid w:val="009667F8"/>
    <w:rsid w:val="00967D62"/>
    <w:rsid w:val="00970D16"/>
    <w:rsid w:val="00976CDB"/>
    <w:rsid w:val="009834EB"/>
    <w:rsid w:val="009848C9"/>
    <w:rsid w:val="009849CF"/>
    <w:rsid w:val="00987CF4"/>
    <w:rsid w:val="00991790"/>
    <w:rsid w:val="0099370A"/>
    <w:rsid w:val="009950B3"/>
    <w:rsid w:val="00995D97"/>
    <w:rsid w:val="009B09FE"/>
    <w:rsid w:val="009B0F28"/>
    <w:rsid w:val="009B2854"/>
    <w:rsid w:val="009B2F21"/>
    <w:rsid w:val="009B49A0"/>
    <w:rsid w:val="009C0BE4"/>
    <w:rsid w:val="009C17F0"/>
    <w:rsid w:val="009C4A7C"/>
    <w:rsid w:val="009C6731"/>
    <w:rsid w:val="009C69D5"/>
    <w:rsid w:val="009D008F"/>
    <w:rsid w:val="009D0AD7"/>
    <w:rsid w:val="009D45E8"/>
    <w:rsid w:val="009D482E"/>
    <w:rsid w:val="009D54A8"/>
    <w:rsid w:val="009D5CF1"/>
    <w:rsid w:val="009D7584"/>
    <w:rsid w:val="009E0E18"/>
    <w:rsid w:val="009E39D6"/>
    <w:rsid w:val="009E4529"/>
    <w:rsid w:val="009E5842"/>
    <w:rsid w:val="009F0A4C"/>
    <w:rsid w:val="009F1F3A"/>
    <w:rsid w:val="009F3D84"/>
    <w:rsid w:val="009F41FE"/>
    <w:rsid w:val="009F5244"/>
    <w:rsid w:val="009F5B27"/>
    <w:rsid w:val="009F641D"/>
    <w:rsid w:val="009F6AC7"/>
    <w:rsid w:val="009F7D1E"/>
    <w:rsid w:val="00A06ED7"/>
    <w:rsid w:val="00A07D34"/>
    <w:rsid w:val="00A10BB0"/>
    <w:rsid w:val="00A11E7B"/>
    <w:rsid w:val="00A1339D"/>
    <w:rsid w:val="00A13445"/>
    <w:rsid w:val="00A13CB9"/>
    <w:rsid w:val="00A15252"/>
    <w:rsid w:val="00A152F6"/>
    <w:rsid w:val="00A2036F"/>
    <w:rsid w:val="00A208FB"/>
    <w:rsid w:val="00A21DDA"/>
    <w:rsid w:val="00A22F12"/>
    <w:rsid w:val="00A231FE"/>
    <w:rsid w:val="00A24920"/>
    <w:rsid w:val="00A264C7"/>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0FEF"/>
    <w:rsid w:val="00A81A75"/>
    <w:rsid w:val="00A8211B"/>
    <w:rsid w:val="00A8706A"/>
    <w:rsid w:val="00A877FE"/>
    <w:rsid w:val="00A9391C"/>
    <w:rsid w:val="00A960A0"/>
    <w:rsid w:val="00AA0527"/>
    <w:rsid w:val="00AA2CC8"/>
    <w:rsid w:val="00AA3C68"/>
    <w:rsid w:val="00AA5CA7"/>
    <w:rsid w:val="00AA5F3C"/>
    <w:rsid w:val="00AB1ED1"/>
    <w:rsid w:val="00AB1FD4"/>
    <w:rsid w:val="00AB3339"/>
    <w:rsid w:val="00AB3A31"/>
    <w:rsid w:val="00AB4C60"/>
    <w:rsid w:val="00AB7722"/>
    <w:rsid w:val="00AC0B9F"/>
    <w:rsid w:val="00AC4230"/>
    <w:rsid w:val="00AC624B"/>
    <w:rsid w:val="00AD02C1"/>
    <w:rsid w:val="00AD1E01"/>
    <w:rsid w:val="00AD32CE"/>
    <w:rsid w:val="00AD4674"/>
    <w:rsid w:val="00AD4688"/>
    <w:rsid w:val="00AD4F07"/>
    <w:rsid w:val="00AE3049"/>
    <w:rsid w:val="00AE38F5"/>
    <w:rsid w:val="00AE4B54"/>
    <w:rsid w:val="00AE5461"/>
    <w:rsid w:val="00AF0996"/>
    <w:rsid w:val="00AF3580"/>
    <w:rsid w:val="00AF68DD"/>
    <w:rsid w:val="00B002F8"/>
    <w:rsid w:val="00B010A9"/>
    <w:rsid w:val="00B039A9"/>
    <w:rsid w:val="00B0417C"/>
    <w:rsid w:val="00B0437E"/>
    <w:rsid w:val="00B06326"/>
    <w:rsid w:val="00B106F1"/>
    <w:rsid w:val="00B109B1"/>
    <w:rsid w:val="00B10B0B"/>
    <w:rsid w:val="00B1319C"/>
    <w:rsid w:val="00B1425E"/>
    <w:rsid w:val="00B15C97"/>
    <w:rsid w:val="00B244D4"/>
    <w:rsid w:val="00B25F1D"/>
    <w:rsid w:val="00B2782A"/>
    <w:rsid w:val="00B324F4"/>
    <w:rsid w:val="00B336D8"/>
    <w:rsid w:val="00B34BFA"/>
    <w:rsid w:val="00B356A4"/>
    <w:rsid w:val="00B36044"/>
    <w:rsid w:val="00B411EC"/>
    <w:rsid w:val="00B429CA"/>
    <w:rsid w:val="00B45EDD"/>
    <w:rsid w:val="00B45F3D"/>
    <w:rsid w:val="00B50F81"/>
    <w:rsid w:val="00B5360F"/>
    <w:rsid w:val="00B57455"/>
    <w:rsid w:val="00B6148B"/>
    <w:rsid w:val="00B61F69"/>
    <w:rsid w:val="00B6216C"/>
    <w:rsid w:val="00B70B33"/>
    <w:rsid w:val="00B760A2"/>
    <w:rsid w:val="00B80C47"/>
    <w:rsid w:val="00B81322"/>
    <w:rsid w:val="00B85A5D"/>
    <w:rsid w:val="00B862CD"/>
    <w:rsid w:val="00B92E1A"/>
    <w:rsid w:val="00B94951"/>
    <w:rsid w:val="00B95213"/>
    <w:rsid w:val="00B95D33"/>
    <w:rsid w:val="00B96B6E"/>
    <w:rsid w:val="00B96CA3"/>
    <w:rsid w:val="00B97591"/>
    <w:rsid w:val="00BA006C"/>
    <w:rsid w:val="00BA20B0"/>
    <w:rsid w:val="00BA3159"/>
    <w:rsid w:val="00BA372F"/>
    <w:rsid w:val="00BA7940"/>
    <w:rsid w:val="00BB302C"/>
    <w:rsid w:val="00BB4CA4"/>
    <w:rsid w:val="00BC0D9F"/>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60B"/>
    <w:rsid w:val="00BF6FE8"/>
    <w:rsid w:val="00BF7C57"/>
    <w:rsid w:val="00C06955"/>
    <w:rsid w:val="00C1044D"/>
    <w:rsid w:val="00C13B05"/>
    <w:rsid w:val="00C1447B"/>
    <w:rsid w:val="00C221FB"/>
    <w:rsid w:val="00C22348"/>
    <w:rsid w:val="00C23CCC"/>
    <w:rsid w:val="00C24859"/>
    <w:rsid w:val="00C25CDA"/>
    <w:rsid w:val="00C301CF"/>
    <w:rsid w:val="00C31183"/>
    <w:rsid w:val="00C31C0D"/>
    <w:rsid w:val="00C33847"/>
    <w:rsid w:val="00C378BC"/>
    <w:rsid w:val="00C40D08"/>
    <w:rsid w:val="00C41BA9"/>
    <w:rsid w:val="00C42121"/>
    <w:rsid w:val="00C451CB"/>
    <w:rsid w:val="00C45FB0"/>
    <w:rsid w:val="00C46F8F"/>
    <w:rsid w:val="00C53A8B"/>
    <w:rsid w:val="00C54FEB"/>
    <w:rsid w:val="00C55762"/>
    <w:rsid w:val="00C57732"/>
    <w:rsid w:val="00C60214"/>
    <w:rsid w:val="00C62163"/>
    <w:rsid w:val="00C6402C"/>
    <w:rsid w:val="00C64EA4"/>
    <w:rsid w:val="00C7220E"/>
    <w:rsid w:val="00C758FD"/>
    <w:rsid w:val="00C77DF4"/>
    <w:rsid w:val="00C8314D"/>
    <w:rsid w:val="00C84C2B"/>
    <w:rsid w:val="00C85CD7"/>
    <w:rsid w:val="00C85EE2"/>
    <w:rsid w:val="00C87AEC"/>
    <w:rsid w:val="00C92FD7"/>
    <w:rsid w:val="00C93F04"/>
    <w:rsid w:val="00C94CAC"/>
    <w:rsid w:val="00C9721C"/>
    <w:rsid w:val="00C979E0"/>
    <w:rsid w:val="00CA2857"/>
    <w:rsid w:val="00CA2CEA"/>
    <w:rsid w:val="00CA41C9"/>
    <w:rsid w:val="00CA6985"/>
    <w:rsid w:val="00CA7F67"/>
    <w:rsid w:val="00CB15EC"/>
    <w:rsid w:val="00CB30DA"/>
    <w:rsid w:val="00CB483C"/>
    <w:rsid w:val="00CB5545"/>
    <w:rsid w:val="00CB5F57"/>
    <w:rsid w:val="00CB6605"/>
    <w:rsid w:val="00CB7A72"/>
    <w:rsid w:val="00CC3E80"/>
    <w:rsid w:val="00CC49D6"/>
    <w:rsid w:val="00CD3509"/>
    <w:rsid w:val="00CD39F8"/>
    <w:rsid w:val="00CD5672"/>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40B"/>
    <w:rsid w:val="00D35AF6"/>
    <w:rsid w:val="00D364D3"/>
    <w:rsid w:val="00D4125D"/>
    <w:rsid w:val="00D43C39"/>
    <w:rsid w:val="00D50C0B"/>
    <w:rsid w:val="00D51380"/>
    <w:rsid w:val="00D551F2"/>
    <w:rsid w:val="00D61A7B"/>
    <w:rsid w:val="00D61C67"/>
    <w:rsid w:val="00D714BA"/>
    <w:rsid w:val="00D75260"/>
    <w:rsid w:val="00D75B70"/>
    <w:rsid w:val="00D7749B"/>
    <w:rsid w:val="00D820D1"/>
    <w:rsid w:val="00D82401"/>
    <w:rsid w:val="00D82AE2"/>
    <w:rsid w:val="00D83D61"/>
    <w:rsid w:val="00D850A4"/>
    <w:rsid w:val="00D85715"/>
    <w:rsid w:val="00D934BA"/>
    <w:rsid w:val="00D93950"/>
    <w:rsid w:val="00D96230"/>
    <w:rsid w:val="00D967AF"/>
    <w:rsid w:val="00D96853"/>
    <w:rsid w:val="00D96FCD"/>
    <w:rsid w:val="00D978F5"/>
    <w:rsid w:val="00DA20D6"/>
    <w:rsid w:val="00DA2B2B"/>
    <w:rsid w:val="00DA30DA"/>
    <w:rsid w:val="00DA77B4"/>
    <w:rsid w:val="00DA7BE4"/>
    <w:rsid w:val="00DB16B2"/>
    <w:rsid w:val="00DB2BB1"/>
    <w:rsid w:val="00DB5D5E"/>
    <w:rsid w:val="00DB6BB3"/>
    <w:rsid w:val="00DB7AA7"/>
    <w:rsid w:val="00DC11F3"/>
    <w:rsid w:val="00DC4DFE"/>
    <w:rsid w:val="00DC5E40"/>
    <w:rsid w:val="00DC7BFF"/>
    <w:rsid w:val="00DD07FE"/>
    <w:rsid w:val="00DD162F"/>
    <w:rsid w:val="00DD399D"/>
    <w:rsid w:val="00DE1B77"/>
    <w:rsid w:val="00DE2F58"/>
    <w:rsid w:val="00DE3025"/>
    <w:rsid w:val="00DE463E"/>
    <w:rsid w:val="00DE5411"/>
    <w:rsid w:val="00DE56CB"/>
    <w:rsid w:val="00DE7C0F"/>
    <w:rsid w:val="00DF44D5"/>
    <w:rsid w:val="00DF457B"/>
    <w:rsid w:val="00DF5003"/>
    <w:rsid w:val="00DF5932"/>
    <w:rsid w:val="00E00826"/>
    <w:rsid w:val="00E0777F"/>
    <w:rsid w:val="00E10EA9"/>
    <w:rsid w:val="00E1136E"/>
    <w:rsid w:val="00E1182B"/>
    <w:rsid w:val="00E167E0"/>
    <w:rsid w:val="00E16A35"/>
    <w:rsid w:val="00E1731B"/>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310D"/>
    <w:rsid w:val="00E973B3"/>
    <w:rsid w:val="00EA05BC"/>
    <w:rsid w:val="00EA2658"/>
    <w:rsid w:val="00EA709C"/>
    <w:rsid w:val="00EB0F52"/>
    <w:rsid w:val="00EB16CB"/>
    <w:rsid w:val="00EB3208"/>
    <w:rsid w:val="00EB7D72"/>
    <w:rsid w:val="00EC0598"/>
    <w:rsid w:val="00EC0869"/>
    <w:rsid w:val="00EC21D1"/>
    <w:rsid w:val="00EC44B4"/>
    <w:rsid w:val="00EC6941"/>
    <w:rsid w:val="00EC7BBC"/>
    <w:rsid w:val="00ED013D"/>
    <w:rsid w:val="00ED274D"/>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14EA"/>
    <w:rsid w:val="00F1205C"/>
    <w:rsid w:val="00F20565"/>
    <w:rsid w:val="00F20699"/>
    <w:rsid w:val="00F20B34"/>
    <w:rsid w:val="00F215C8"/>
    <w:rsid w:val="00F22FDF"/>
    <w:rsid w:val="00F25C39"/>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66B51"/>
    <w:rsid w:val="00F66BD1"/>
    <w:rsid w:val="00F705EE"/>
    <w:rsid w:val="00F70A6B"/>
    <w:rsid w:val="00F71637"/>
    <w:rsid w:val="00F7194C"/>
    <w:rsid w:val="00F71E34"/>
    <w:rsid w:val="00F72CE7"/>
    <w:rsid w:val="00F81A9F"/>
    <w:rsid w:val="00F83581"/>
    <w:rsid w:val="00F8549E"/>
    <w:rsid w:val="00F85AF0"/>
    <w:rsid w:val="00F85BE4"/>
    <w:rsid w:val="00F862B1"/>
    <w:rsid w:val="00F8736F"/>
    <w:rsid w:val="00F92E3D"/>
    <w:rsid w:val="00F951E3"/>
    <w:rsid w:val="00FA0692"/>
    <w:rsid w:val="00FA1C8C"/>
    <w:rsid w:val="00FA2563"/>
    <w:rsid w:val="00FA3C12"/>
    <w:rsid w:val="00FB1C5D"/>
    <w:rsid w:val="00FB4613"/>
    <w:rsid w:val="00FB4C81"/>
    <w:rsid w:val="00FB6841"/>
    <w:rsid w:val="00FC6855"/>
    <w:rsid w:val="00FC73D9"/>
    <w:rsid w:val="00FC7A5E"/>
    <w:rsid w:val="00FD35D0"/>
    <w:rsid w:val="00FD681B"/>
    <w:rsid w:val="00FD7331"/>
    <w:rsid w:val="00FE066C"/>
    <w:rsid w:val="00FE0E03"/>
    <w:rsid w:val="00FE1F85"/>
    <w:rsid w:val="00FE3245"/>
    <w:rsid w:val="00FE3414"/>
    <w:rsid w:val="00FE360F"/>
    <w:rsid w:val="00FE3673"/>
    <w:rsid w:val="00FF19DC"/>
    <w:rsid w:val="00FF5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A683E7C5-8AEB-492F-B687-C1CB1034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CD3509"/>
    <w:rPr>
      <w:rFonts w:ascii="Segoe UI" w:hAnsi="Segoe UI" w:cs="Segoe UI"/>
      <w:sz w:val="18"/>
      <w:szCs w:val="18"/>
    </w:rPr>
  </w:style>
  <w:style w:type="character" w:customStyle="1" w:styleId="BalloonTextChar">
    <w:name w:val="Balloon Text Char"/>
    <w:basedOn w:val="DefaultParagraphFont"/>
    <w:link w:val="BalloonText"/>
    <w:semiHidden/>
    <w:rsid w:val="00CD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958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6960</Words>
  <Characters>3968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Izglītības un zinātnes ministrija, Sporta departaments</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cp:keywords/>
  <dc:description>Izglītības un zinātnes ministrijas Sporta departamenta eksperte Santa Roze,_x000d_
S.Roze, 67047933, santa.roze@izm.gov.lv</dc:description>
  <cp:lastModifiedBy>Santa Roze</cp:lastModifiedBy>
  <cp:revision>38</cp:revision>
  <cp:lastPrinted>2016-11-28T08:41:00Z</cp:lastPrinted>
  <dcterms:created xsi:type="dcterms:W3CDTF">2016-11-28T08:43:00Z</dcterms:created>
  <dcterms:modified xsi:type="dcterms:W3CDTF">2016-11-30T13:39:00Z</dcterms:modified>
</cp:coreProperties>
</file>