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291EEE" w:rsidRDefault="00203B80" w:rsidP="00203B80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291EEE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754DDB" w:rsidRDefault="00203B80" w:rsidP="00203B80">
      <w:pPr>
        <w:pStyle w:val="Header"/>
        <w:jc w:val="both"/>
        <w:rPr>
          <w:sz w:val="20"/>
          <w:szCs w:val="20"/>
        </w:rPr>
      </w:pPr>
    </w:p>
    <w:p w14:paraId="74E7E09E" w14:textId="77777777" w:rsidR="00203B80" w:rsidRPr="00C22C84" w:rsidRDefault="00203B80" w:rsidP="00203B80">
      <w:pPr>
        <w:tabs>
          <w:tab w:val="left" w:pos="6804"/>
        </w:tabs>
        <w:rPr>
          <w:sz w:val="28"/>
          <w:szCs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BE7B77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BE7B77" w:rsidRDefault="00203B80" w:rsidP="000279CC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BE7B77" w:rsidRDefault="00203B80" w:rsidP="000279CC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77777777" w:rsidR="00203B80" w:rsidRPr="00BE7B77" w:rsidRDefault="00203B80" w:rsidP="000279CC">
            <w:pPr>
              <w:ind w:firstLine="1377"/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E7B77">
              <w:rPr>
                <w:sz w:val="28"/>
                <w:szCs w:val="28"/>
              </w:rPr>
              <w:t xml:space="preserve">.gada __.________    </w:t>
            </w:r>
          </w:p>
        </w:tc>
      </w:tr>
    </w:tbl>
    <w:p w14:paraId="17F5A1E1" w14:textId="77777777" w:rsidR="00203B80" w:rsidRDefault="00203B80" w:rsidP="00203B80">
      <w:pPr>
        <w:tabs>
          <w:tab w:val="left" w:pos="6804"/>
        </w:tabs>
        <w:rPr>
          <w:sz w:val="28"/>
          <w:szCs w:val="28"/>
        </w:rPr>
      </w:pPr>
    </w:p>
    <w:p w14:paraId="454FFBFF" w14:textId="77777777" w:rsidR="00203B80" w:rsidRPr="00BE7B77" w:rsidRDefault="00203B80" w:rsidP="00203B80">
      <w:pPr>
        <w:tabs>
          <w:tab w:val="left" w:pos="6804"/>
        </w:tabs>
        <w:rPr>
          <w:sz w:val="28"/>
          <w:szCs w:val="28"/>
        </w:rPr>
      </w:pPr>
    </w:p>
    <w:p w14:paraId="28833583" w14:textId="77777777" w:rsidR="00203B80" w:rsidRPr="00BE7B77" w:rsidRDefault="00203B80" w:rsidP="00203B80">
      <w:pPr>
        <w:jc w:val="center"/>
        <w:rPr>
          <w:b/>
          <w:bCs/>
          <w:sz w:val="28"/>
          <w:szCs w:val="28"/>
        </w:rPr>
      </w:pPr>
      <w:r w:rsidRPr="00BE7B77">
        <w:rPr>
          <w:b/>
          <w:bCs/>
          <w:sz w:val="28"/>
          <w:szCs w:val="28"/>
        </w:rPr>
        <w:t>.§</w:t>
      </w:r>
    </w:p>
    <w:p w14:paraId="4CA8AE31" w14:textId="77777777" w:rsidR="00203B80" w:rsidRDefault="00203B80" w:rsidP="00203B80">
      <w:pPr>
        <w:tabs>
          <w:tab w:val="left" w:pos="6750"/>
        </w:tabs>
        <w:rPr>
          <w:sz w:val="28"/>
          <w:szCs w:val="28"/>
        </w:rPr>
      </w:pPr>
    </w:p>
    <w:p w14:paraId="7E2F7234" w14:textId="77777777" w:rsidR="00203B80" w:rsidRPr="00BE7B77" w:rsidRDefault="00203B80" w:rsidP="00203B80">
      <w:pPr>
        <w:tabs>
          <w:tab w:val="left" w:pos="6750"/>
        </w:tabs>
        <w:rPr>
          <w:sz w:val="28"/>
          <w:szCs w:val="28"/>
        </w:rPr>
      </w:pPr>
      <w:r w:rsidRPr="00BE7B77">
        <w:rPr>
          <w:sz w:val="28"/>
          <w:szCs w:val="28"/>
        </w:rPr>
        <w:tab/>
      </w:r>
    </w:p>
    <w:p w14:paraId="7D3D1E03" w14:textId="77777777" w:rsidR="00203B80" w:rsidRDefault="00203B80" w:rsidP="00203B80">
      <w:pPr>
        <w:jc w:val="center"/>
        <w:rPr>
          <w:b/>
          <w:sz w:val="28"/>
          <w:szCs w:val="28"/>
        </w:rPr>
      </w:pPr>
      <w:r w:rsidRPr="009A31EA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informatīvo ziņojumu “Par papildu finansējuma piešķiršanu praktiskās pētniecības projektu atbalstam”</w:t>
      </w:r>
    </w:p>
    <w:p w14:paraId="2CB5534D" w14:textId="77777777" w:rsidR="00203B80" w:rsidRPr="000744F5" w:rsidRDefault="00203B80" w:rsidP="00203B8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3496E57" w14:textId="77777777" w:rsidR="00203B80" w:rsidRPr="00BE7B77" w:rsidRDefault="00203B80" w:rsidP="00203B80">
      <w:pPr>
        <w:rPr>
          <w:b/>
          <w:bCs/>
        </w:rPr>
      </w:pPr>
    </w:p>
    <w:p w14:paraId="731AD060" w14:textId="77777777" w:rsidR="00203B80" w:rsidRPr="00BE7B77" w:rsidRDefault="00203B80" w:rsidP="00203B80">
      <w:pPr>
        <w:ind w:firstLine="720"/>
        <w:rPr>
          <w:b/>
          <w:bCs/>
        </w:rPr>
      </w:pPr>
      <w:r w:rsidRPr="00BE7B77">
        <w:rPr>
          <w:b/>
          <w:bCs/>
        </w:rPr>
        <w:t>TA-</w:t>
      </w:r>
    </w:p>
    <w:p w14:paraId="66B8EBBB" w14:textId="77777777" w:rsidR="00203B80" w:rsidRPr="00B02123" w:rsidRDefault="00203B80" w:rsidP="00203B80">
      <w:pPr>
        <w:jc w:val="center"/>
      </w:pPr>
      <w:r w:rsidRPr="00B02123">
        <w:t>_______________________________________________________</w:t>
      </w:r>
    </w:p>
    <w:p w14:paraId="5F3864AF" w14:textId="77777777" w:rsidR="00203B80" w:rsidRDefault="00203B80" w:rsidP="00203B80">
      <w:pPr>
        <w:jc w:val="center"/>
      </w:pPr>
      <w:r w:rsidRPr="00B02123">
        <w:t>(...)</w:t>
      </w:r>
    </w:p>
    <w:p w14:paraId="117B822A" w14:textId="77777777" w:rsidR="00203B80" w:rsidRPr="00B02123" w:rsidRDefault="00203B80" w:rsidP="00203B80">
      <w:pPr>
        <w:jc w:val="center"/>
      </w:pPr>
    </w:p>
    <w:p w14:paraId="4A3D5103" w14:textId="36F1DCB5" w:rsidR="00203B80" w:rsidRDefault="00203B80" w:rsidP="00203B80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 w:rsidRPr="004E6256">
        <w:rPr>
          <w:sz w:val="28"/>
          <w:szCs w:val="28"/>
        </w:rPr>
        <w:t xml:space="preserve">Pieņemt zināšanai </w:t>
      </w:r>
      <w:r w:rsidR="00186DFE">
        <w:rPr>
          <w:sz w:val="28"/>
          <w:szCs w:val="28"/>
        </w:rPr>
        <w:t>izglītības</w:t>
      </w:r>
      <w:r w:rsidRPr="004E6256">
        <w:rPr>
          <w:sz w:val="28"/>
          <w:szCs w:val="28"/>
        </w:rPr>
        <w:t xml:space="preserve"> un zinātnes </w:t>
      </w:r>
      <w:r w:rsidR="00186DFE">
        <w:rPr>
          <w:sz w:val="28"/>
          <w:szCs w:val="28"/>
        </w:rPr>
        <w:t>ministra</w:t>
      </w:r>
      <w:r w:rsidRPr="004E6256">
        <w:rPr>
          <w:sz w:val="28"/>
          <w:szCs w:val="28"/>
        </w:rPr>
        <w:t xml:space="preserve"> iesniegto informatīvo ziņojumu. </w:t>
      </w:r>
    </w:p>
    <w:p w14:paraId="2D59AC12" w14:textId="6317D858" w:rsidR="00495689" w:rsidRPr="00186DFE" w:rsidRDefault="00495689" w:rsidP="00495689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 w:rsidRPr="00186DFE">
        <w:rPr>
          <w:sz w:val="28"/>
          <w:szCs w:val="28"/>
        </w:rPr>
        <w:t>Atbalstīt finansējuma pārdali Eiropas Savienības struktūrfondu darbības programmas</w:t>
      </w:r>
      <w:r w:rsidRPr="00495689">
        <w:rPr>
          <w:sz w:val="28"/>
          <w:szCs w:val="28"/>
        </w:rPr>
        <w:t xml:space="preserve"> “Iz</w:t>
      </w:r>
      <w:r w:rsidR="00186DFE">
        <w:rPr>
          <w:sz w:val="28"/>
          <w:szCs w:val="28"/>
        </w:rPr>
        <w:t>augsme un nodarbinātība” 1.1.1.</w:t>
      </w:r>
      <w:r w:rsidRPr="00495689">
        <w:rPr>
          <w:sz w:val="28"/>
          <w:szCs w:val="28"/>
        </w:rPr>
        <w:t>specifiskā atbalsta mērķa “Palielināt Latvijas zinātnisko institūciju pētniecisko un inovatīvo kapacitāti un spēju piesaistīt ārējo finansējumu, ieguldot cilvēkresur</w:t>
      </w:r>
      <w:r w:rsidR="00186DFE">
        <w:rPr>
          <w:sz w:val="28"/>
          <w:szCs w:val="28"/>
        </w:rPr>
        <w:t>sos un infrastruktūrā” 1.1.1.1.</w:t>
      </w:r>
      <w:r w:rsidRPr="00495689">
        <w:rPr>
          <w:sz w:val="28"/>
          <w:szCs w:val="28"/>
        </w:rPr>
        <w:t>pasākuma “Praktiskas ievirzes pētījumi”</w:t>
      </w:r>
      <w:r>
        <w:rPr>
          <w:sz w:val="28"/>
          <w:szCs w:val="28"/>
        </w:rPr>
        <w:t xml:space="preserve"> </w:t>
      </w:r>
      <w:r w:rsidR="00A5567E">
        <w:rPr>
          <w:sz w:val="28"/>
          <w:szCs w:val="28"/>
        </w:rPr>
        <w:t xml:space="preserve">(turpmāk – 1.1.1.1.pasākums) </w:t>
      </w:r>
      <w:r>
        <w:rPr>
          <w:sz w:val="28"/>
          <w:szCs w:val="28"/>
        </w:rPr>
        <w:t xml:space="preserve">pirmās atlases kārtas pētniecības projektu īstenošanai </w:t>
      </w:r>
      <w:r w:rsidR="00120041">
        <w:rPr>
          <w:sz w:val="28"/>
          <w:szCs w:val="28"/>
        </w:rPr>
        <w:t>15</w:t>
      </w:r>
      <w:r w:rsidRPr="009C761B">
        <w:rPr>
          <w:sz w:val="28"/>
          <w:szCs w:val="28"/>
        </w:rPr>
        <w:t xml:space="preserve"> 000 000 </w:t>
      </w:r>
      <w:r w:rsidRPr="009C761B">
        <w:rPr>
          <w:i/>
          <w:sz w:val="28"/>
          <w:szCs w:val="28"/>
        </w:rPr>
        <w:t>euro</w:t>
      </w:r>
      <w:r w:rsidRPr="009C761B">
        <w:rPr>
          <w:sz w:val="28"/>
          <w:szCs w:val="28"/>
        </w:rPr>
        <w:t xml:space="preserve"> </w:t>
      </w:r>
      <w:r w:rsidR="00186DFE">
        <w:rPr>
          <w:sz w:val="28"/>
          <w:szCs w:val="28"/>
        </w:rPr>
        <w:t xml:space="preserve">(publiskais finansējums) </w:t>
      </w:r>
      <w:r w:rsidRPr="009C761B">
        <w:rPr>
          <w:sz w:val="28"/>
          <w:szCs w:val="28"/>
        </w:rPr>
        <w:t xml:space="preserve">apmērā </w:t>
      </w:r>
      <w:r w:rsidRPr="00186DFE">
        <w:rPr>
          <w:sz w:val="28"/>
          <w:szCs w:val="28"/>
        </w:rPr>
        <w:t xml:space="preserve">no nākamajām </w:t>
      </w:r>
      <w:r w:rsidR="009C761B" w:rsidRPr="00186DFE">
        <w:rPr>
          <w:sz w:val="28"/>
          <w:szCs w:val="28"/>
        </w:rPr>
        <w:t>1.1.1.1.</w:t>
      </w:r>
      <w:r w:rsidRPr="00186DFE">
        <w:rPr>
          <w:sz w:val="28"/>
          <w:szCs w:val="28"/>
        </w:rPr>
        <w:t xml:space="preserve">pasākuma atlases kārtām. </w:t>
      </w:r>
    </w:p>
    <w:p w14:paraId="642AE90E" w14:textId="19A0EEC1" w:rsidR="00603267" w:rsidRDefault="00495689" w:rsidP="00603267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 w:rsidRPr="00495689">
        <w:rPr>
          <w:sz w:val="28"/>
          <w:szCs w:val="28"/>
        </w:rPr>
        <w:t xml:space="preserve">Pieņemt </w:t>
      </w:r>
      <w:r w:rsidRPr="00186DFE">
        <w:rPr>
          <w:sz w:val="28"/>
          <w:szCs w:val="28"/>
        </w:rPr>
        <w:t>zināšanai, ka pēc 2018.gada 31.decembra, izvērtējot Eiropas Savienības struktūrfondu un Kohēzijas fonda 2014.-2020.gada plānošanas</w:t>
      </w:r>
      <w:r w:rsidRPr="00495689">
        <w:rPr>
          <w:sz w:val="28"/>
          <w:szCs w:val="28"/>
        </w:rPr>
        <w:t xml:space="preserve"> perioda darbības programmas “Izaugsme un nodarbinātība” specifisko atbalsta mērķu ieviešanas un finansējuma </w:t>
      </w:r>
      <w:r w:rsidR="00A11F05">
        <w:rPr>
          <w:sz w:val="28"/>
          <w:szCs w:val="28"/>
        </w:rPr>
        <w:t>izmantošanas</w:t>
      </w:r>
      <w:r w:rsidR="00A11F05" w:rsidRPr="00495689">
        <w:rPr>
          <w:sz w:val="28"/>
          <w:szCs w:val="28"/>
        </w:rPr>
        <w:t xml:space="preserve"> </w:t>
      </w:r>
      <w:r w:rsidRPr="00495689">
        <w:rPr>
          <w:sz w:val="28"/>
          <w:szCs w:val="28"/>
        </w:rPr>
        <w:t xml:space="preserve">progresu, tiks </w:t>
      </w:r>
      <w:r w:rsidR="007C4BF2">
        <w:rPr>
          <w:sz w:val="28"/>
          <w:szCs w:val="28"/>
        </w:rPr>
        <w:t>rasti</w:t>
      </w:r>
      <w:r w:rsidR="00A11F05">
        <w:rPr>
          <w:sz w:val="28"/>
          <w:szCs w:val="28"/>
        </w:rPr>
        <w:t xml:space="preserve"> </w:t>
      </w:r>
      <w:r w:rsidRPr="00495689">
        <w:rPr>
          <w:sz w:val="28"/>
          <w:szCs w:val="28"/>
        </w:rPr>
        <w:t>risinājumi fina</w:t>
      </w:r>
      <w:r w:rsidR="00186DFE">
        <w:rPr>
          <w:sz w:val="28"/>
          <w:szCs w:val="28"/>
        </w:rPr>
        <w:t>nsējuma nodrošināšanai 1.1.1.1.</w:t>
      </w:r>
      <w:r w:rsidRPr="00495689">
        <w:rPr>
          <w:sz w:val="28"/>
          <w:szCs w:val="28"/>
        </w:rPr>
        <w:t xml:space="preserve">pasākuma </w:t>
      </w:r>
      <w:r w:rsidR="00044A9E">
        <w:rPr>
          <w:sz w:val="28"/>
          <w:szCs w:val="28"/>
        </w:rPr>
        <w:t>nākamo atlases</w:t>
      </w:r>
      <w:r>
        <w:rPr>
          <w:sz w:val="28"/>
          <w:szCs w:val="28"/>
        </w:rPr>
        <w:t xml:space="preserve"> kārt</w:t>
      </w:r>
      <w:r w:rsidR="00044A9E">
        <w:rPr>
          <w:sz w:val="28"/>
          <w:szCs w:val="28"/>
        </w:rPr>
        <w:t>u</w:t>
      </w:r>
      <w:r w:rsidR="009C761B">
        <w:rPr>
          <w:sz w:val="28"/>
          <w:szCs w:val="28"/>
        </w:rPr>
        <w:t xml:space="preserve"> īstenošanai</w:t>
      </w:r>
      <w:r w:rsidRPr="00495689">
        <w:rPr>
          <w:sz w:val="28"/>
          <w:szCs w:val="28"/>
        </w:rPr>
        <w:t xml:space="preserve">, </w:t>
      </w:r>
      <w:r w:rsidRPr="004D2296">
        <w:rPr>
          <w:sz w:val="28"/>
          <w:szCs w:val="28"/>
        </w:rPr>
        <w:t>izvērtējot iespējas pārdalīt finansējumu no citiem Eiropas Savienības fondu pasākumiem vai specifiskajiem atbalsta mērķiem</w:t>
      </w:r>
      <w:r w:rsidR="00A11F05" w:rsidRPr="004D2296">
        <w:rPr>
          <w:sz w:val="28"/>
          <w:szCs w:val="28"/>
        </w:rPr>
        <w:t>,</w:t>
      </w:r>
      <w:r w:rsidR="00044A9E" w:rsidRPr="004D2296">
        <w:rPr>
          <w:sz w:val="28"/>
          <w:szCs w:val="28"/>
        </w:rPr>
        <w:t xml:space="preserve"> vai lemjot par valsts budžeta virssaistību finansējuma piešķiršanu</w:t>
      </w:r>
      <w:r w:rsidRPr="00495689">
        <w:rPr>
          <w:sz w:val="28"/>
          <w:szCs w:val="28"/>
        </w:rPr>
        <w:t>.</w:t>
      </w:r>
    </w:p>
    <w:p w14:paraId="3A66BC97" w14:textId="77777777" w:rsidR="006E0A7F" w:rsidRDefault="006E0A7F" w:rsidP="006E0A7F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 w:rsidRPr="004E6256">
        <w:rPr>
          <w:sz w:val="28"/>
          <w:szCs w:val="28"/>
        </w:rPr>
        <w:t>Izglītības un zinātnes ministrija</w:t>
      </w:r>
      <w:r>
        <w:rPr>
          <w:sz w:val="28"/>
          <w:szCs w:val="28"/>
        </w:rPr>
        <w:t>i</w:t>
      </w:r>
      <w:r w:rsidRPr="001772C8">
        <w:rPr>
          <w:sz w:val="28"/>
          <w:szCs w:val="28"/>
        </w:rPr>
        <w:t xml:space="preserve"> pirms nākamās atlases kārtas izsludināšanas sagatavot ziņojumu ar pirmās kārtas atlases rezultātu analīzi un priekšlikumiem turpmāko atlases kārtu saturiskiem un </w:t>
      </w:r>
      <w:proofErr w:type="spellStart"/>
      <w:r w:rsidRPr="001772C8">
        <w:rPr>
          <w:sz w:val="28"/>
          <w:szCs w:val="28"/>
        </w:rPr>
        <w:t>procedurāliem</w:t>
      </w:r>
      <w:proofErr w:type="spellEnd"/>
      <w:r w:rsidRPr="001772C8">
        <w:rPr>
          <w:sz w:val="28"/>
          <w:szCs w:val="28"/>
        </w:rPr>
        <w:t xml:space="preserve"> uzlabojumiem, t.sk. iekļaujot informāciju par priekšlikumiem, kas radušies </w:t>
      </w:r>
      <w:r>
        <w:rPr>
          <w:sz w:val="28"/>
          <w:szCs w:val="28"/>
        </w:rPr>
        <w:t>Viedās specializācijas stratēģijas</w:t>
      </w:r>
      <w:r w:rsidRPr="001772C8">
        <w:rPr>
          <w:sz w:val="28"/>
          <w:szCs w:val="28"/>
        </w:rPr>
        <w:t xml:space="preserve"> monitoringa procesā un tematiskajās diskusijās.</w:t>
      </w:r>
    </w:p>
    <w:p w14:paraId="446DBFBB" w14:textId="601BDABA" w:rsidR="000F010F" w:rsidRDefault="000F010F" w:rsidP="006A5D03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zināšanai, ka </w:t>
      </w:r>
      <w:r w:rsidR="008B02DA">
        <w:rPr>
          <w:sz w:val="28"/>
          <w:szCs w:val="28"/>
        </w:rPr>
        <w:t>Izglītības un zinātnes ministrij</w:t>
      </w:r>
      <w:r w:rsidR="00DA5CE9">
        <w:rPr>
          <w:sz w:val="28"/>
          <w:szCs w:val="28"/>
        </w:rPr>
        <w:t>ai un</w:t>
      </w:r>
      <w:r w:rsidR="00DA5CE9" w:rsidRPr="00DA5CE9">
        <w:rPr>
          <w:sz w:val="28"/>
          <w:szCs w:val="28"/>
        </w:rPr>
        <w:t xml:space="preserve"> </w:t>
      </w:r>
      <w:r w:rsidR="00DA5CE9">
        <w:rPr>
          <w:sz w:val="28"/>
          <w:szCs w:val="28"/>
        </w:rPr>
        <w:t xml:space="preserve">Finanšu ministrijai </w:t>
      </w:r>
      <w:r w:rsidR="008B02DA">
        <w:rPr>
          <w:sz w:val="28"/>
          <w:szCs w:val="28"/>
        </w:rPr>
        <w:t xml:space="preserve"> jārod risinājums, lai nodrošinātu </w:t>
      </w:r>
      <w:r>
        <w:rPr>
          <w:sz w:val="28"/>
          <w:szCs w:val="28"/>
        </w:rPr>
        <w:t xml:space="preserve">Centrālajai finanšu un līgumu aģentūrai </w:t>
      </w:r>
      <w:r w:rsidR="008B02DA">
        <w:rPr>
          <w:sz w:val="28"/>
          <w:szCs w:val="28"/>
        </w:rPr>
        <w:lastRenderedPageBreak/>
        <w:t xml:space="preserve">2018.gadā </w:t>
      </w:r>
      <w:r>
        <w:rPr>
          <w:sz w:val="28"/>
          <w:szCs w:val="28"/>
        </w:rPr>
        <w:t>papildus</w:t>
      </w:r>
      <w:r w:rsidR="008B02DA">
        <w:rPr>
          <w:sz w:val="28"/>
          <w:szCs w:val="28"/>
        </w:rPr>
        <w:t xml:space="preserve"> nepieciešamo</w:t>
      </w:r>
      <w:r>
        <w:rPr>
          <w:sz w:val="28"/>
          <w:szCs w:val="28"/>
        </w:rPr>
        <w:t xml:space="preserve"> </w:t>
      </w:r>
      <w:r w:rsidR="008B02DA">
        <w:rPr>
          <w:sz w:val="28"/>
          <w:szCs w:val="28"/>
        </w:rPr>
        <w:t>tehniskās palīdzības finansējumu</w:t>
      </w:r>
      <w:r>
        <w:rPr>
          <w:sz w:val="28"/>
          <w:szCs w:val="28"/>
        </w:rPr>
        <w:t xml:space="preserve"> indikatīvi 220 000 </w:t>
      </w:r>
      <w:r w:rsidRPr="00186DFE">
        <w:rPr>
          <w:i/>
          <w:sz w:val="28"/>
          <w:szCs w:val="28"/>
        </w:rPr>
        <w:t xml:space="preserve">euro </w:t>
      </w:r>
      <w:r>
        <w:rPr>
          <w:sz w:val="28"/>
          <w:szCs w:val="28"/>
        </w:rPr>
        <w:t xml:space="preserve">apmērā </w:t>
      </w:r>
      <w:r w:rsidR="004D2296">
        <w:rPr>
          <w:sz w:val="28"/>
          <w:szCs w:val="28"/>
        </w:rPr>
        <w:t xml:space="preserve">1.1.1.1.pasākuma </w:t>
      </w:r>
      <w:r>
        <w:rPr>
          <w:sz w:val="28"/>
          <w:szCs w:val="28"/>
        </w:rPr>
        <w:t>projektu sākotnējās un</w:t>
      </w:r>
      <w:r w:rsidRPr="006A5D03">
        <w:rPr>
          <w:sz w:val="28"/>
          <w:szCs w:val="28"/>
        </w:rPr>
        <w:t xml:space="preserve"> vidusposma</w:t>
      </w:r>
      <w:r>
        <w:rPr>
          <w:sz w:val="28"/>
          <w:szCs w:val="28"/>
        </w:rPr>
        <w:t xml:space="preserve"> </w:t>
      </w:r>
      <w:r w:rsidRPr="006A5D03">
        <w:rPr>
          <w:sz w:val="28"/>
          <w:szCs w:val="28"/>
        </w:rPr>
        <w:t>kvalitātes vērtēšanai</w:t>
      </w:r>
      <w:r w:rsidR="008B02DA">
        <w:rPr>
          <w:sz w:val="28"/>
          <w:szCs w:val="28"/>
        </w:rPr>
        <w:t>.</w:t>
      </w:r>
    </w:p>
    <w:p w14:paraId="5733D7BC" w14:textId="25801A74" w:rsidR="00203B80" w:rsidRDefault="006A5D03" w:rsidP="006A5D03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zināšanai, ka </w:t>
      </w:r>
      <w:r w:rsidR="00203B80" w:rsidRPr="006A5D03">
        <w:rPr>
          <w:sz w:val="28"/>
          <w:szCs w:val="28"/>
        </w:rPr>
        <w:t xml:space="preserve">1.1.1.1.pasākuma pētniecības projektu sākotnējās, vidusposma un noslēguma kvalitātes vērtēšanai </w:t>
      </w:r>
      <w:r w:rsidR="00483932" w:rsidRPr="006A5D03">
        <w:rPr>
          <w:sz w:val="28"/>
          <w:szCs w:val="28"/>
        </w:rPr>
        <w:t xml:space="preserve">pēc 2018.gada 31.decembra </w:t>
      </w:r>
      <w:r>
        <w:rPr>
          <w:sz w:val="28"/>
          <w:szCs w:val="28"/>
        </w:rPr>
        <w:t xml:space="preserve">Finanšu ministrijai </w:t>
      </w:r>
      <w:r w:rsidR="00DD6A95">
        <w:rPr>
          <w:sz w:val="28"/>
          <w:szCs w:val="28"/>
        </w:rPr>
        <w:t>jārod</w:t>
      </w:r>
      <w:r>
        <w:rPr>
          <w:sz w:val="28"/>
          <w:szCs w:val="28"/>
        </w:rPr>
        <w:t xml:space="preserve"> risinājum</w:t>
      </w:r>
      <w:r w:rsidR="00DD6A95">
        <w:rPr>
          <w:sz w:val="28"/>
          <w:szCs w:val="28"/>
        </w:rPr>
        <w:t>s</w:t>
      </w:r>
      <w:r>
        <w:rPr>
          <w:sz w:val="28"/>
          <w:szCs w:val="28"/>
        </w:rPr>
        <w:t xml:space="preserve"> atbilstoša finansējuma </w:t>
      </w:r>
      <w:r w:rsidR="00260633">
        <w:rPr>
          <w:sz w:val="28"/>
          <w:szCs w:val="28"/>
        </w:rPr>
        <w:t>plānošanai</w:t>
      </w:r>
      <w:r>
        <w:rPr>
          <w:sz w:val="28"/>
          <w:szCs w:val="28"/>
        </w:rPr>
        <w:t xml:space="preserve"> </w:t>
      </w:r>
      <w:r w:rsidR="00203B80" w:rsidRPr="006A5D03">
        <w:rPr>
          <w:sz w:val="28"/>
          <w:szCs w:val="28"/>
        </w:rPr>
        <w:t xml:space="preserve">Centrālās finanšu un līgumu aģentūras tehniskās palīdzības projektā, </w:t>
      </w:r>
      <w:r w:rsidR="00E66B31" w:rsidRPr="006A5D03">
        <w:rPr>
          <w:sz w:val="28"/>
          <w:szCs w:val="28"/>
        </w:rPr>
        <w:t>kurā</w:t>
      </w:r>
      <w:r w:rsidR="00203B80" w:rsidRPr="006A5D03">
        <w:rPr>
          <w:sz w:val="28"/>
          <w:szCs w:val="28"/>
        </w:rPr>
        <w:t xml:space="preserve"> kā atbalstāmās darbības </w:t>
      </w:r>
      <w:r w:rsidR="00E66B31" w:rsidRPr="006A5D03">
        <w:rPr>
          <w:sz w:val="28"/>
          <w:szCs w:val="28"/>
        </w:rPr>
        <w:t xml:space="preserve">tiks </w:t>
      </w:r>
      <w:r w:rsidR="00203B80" w:rsidRPr="006A5D03">
        <w:rPr>
          <w:sz w:val="28"/>
          <w:szCs w:val="28"/>
        </w:rPr>
        <w:t>noteiktas Eiropas Savienības fondu projektu iesniegumu atlases (tai skaitā vērtēšanas) nodrošināšana un Eiropas Savienības fondu uzraudzība.</w:t>
      </w:r>
    </w:p>
    <w:p w14:paraId="2BA02A8B" w14:textId="50F47E47" w:rsidR="000F010F" w:rsidRPr="00A30856" w:rsidRDefault="004C523B" w:rsidP="00A30856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  <w:szCs w:val="28"/>
        </w:rPr>
      </w:pPr>
      <w:r w:rsidRPr="00A30856">
        <w:rPr>
          <w:sz w:val="28"/>
          <w:szCs w:val="28"/>
        </w:rPr>
        <w:t xml:space="preserve">Ņemot vērā 2.punktā paredzēto papildus finansējumu, pieņemt zināšanai, ka </w:t>
      </w:r>
      <w:r w:rsidR="00A30856">
        <w:rPr>
          <w:sz w:val="28"/>
          <w:szCs w:val="28"/>
        </w:rPr>
        <w:t xml:space="preserve">1.1.1.1.pasākuma </w:t>
      </w:r>
      <w:r w:rsidRPr="00A30856">
        <w:rPr>
          <w:sz w:val="28"/>
          <w:szCs w:val="28"/>
        </w:rPr>
        <w:t xml:space="preserve">pirmās projektu iesniegumu atlases </w:t>
      </w:r>
      <w:r w:rsidR="00A30856">
        <w:rPr>
          <w:sz w:val="28"/>
          <w:szCs w:val="28"/>
        </w:rPr>
        <w:t xml:space="preserve">kārtas </w:t>
      </w:r>
      <w:r w:rsidRPr="00A30856">
        <w:rPr>
          <w:sz w:val="28"/>
          <w:szCs w:val="28"/>
        </w:rPr>
        <w:t>vērtēšanas gala termiņ</w:t>
      </w:r>
      <w:r w:rsidR="00A30856">
        <w:rPr>
          <w:sz w:val="28"/>
          <w:szCs w:val="28"/>
        </w:rPr>
        <w:t xml:space="preserve">š tiks pagarināts </w:t>
      </w:r>
      <w:r w:rsidRPr="00A30856">
        <w:rPr>
          <w:sz w:val="28"/>
          <w:szCs w:val="28"/>
        </w:rPr>
        <w:t xml:space="preserve">līdz 2016.gada 30.novembrim, lai nodrošinātu kvalitatīvu lēmumu sagatavošanu. </w:t>
      </w:r>
      <w:r w:rsidR="000F010F" w:rsidRPr="00A30856">
        <w:rPr>
          <w:sz w:val="28"/>
          <w:szCs w:val="28"/>
        </w:rPr>
        <w:t xml:space="preserve"> </w:t>
      </w:r>
    </w:p>
    <w:p w14:paraId="36D2590E" w14:textId="77777777" w:rsidR="000F010F" w:rsidRPr="006A5D03" w:rsidRDefault="000F010F" w:rsidP="00A30856">
      <w:pPr>
        <w:pStyle w:val="ListParagraph"/>
        <w:ind w:left="426"/>
        <w:jc w:val="both"/>
        <w:rPr>
          <w:sz w:val="28"/>
          <w:szCs w:val="28"/>
        </w:rPr>
      </w:pPr>
    </w:p>
    <w:p w14:paraId="7AE838BC" w14:textId="77777777" w:rsidR="00203B80" w:rsidRDefault="00203B80" w:rsidP="00203B80">
      <w:pPr>
        <w:pStyle w:val="ListParagraph"/>
        <w:ind w:left="567"/>
        <w:jc w:val="both"/>
        <w:rPr>
          <w:sz w:val="28"/>
          <w:szCs w:val="28"/>
        </w:rPr>
      </w:pPr>
    </w:p>
    <w:p w14:paraId="39D584A6" w14:textId="77777777" w:rsidR="00203B80" w:rsidRPr="004E6256" w:rsidRDefault="00203B80" w:rsidP="00203B80">
      <w:pPr>
        <w:pStyle w:val="ListParagraph"/>
        <w:ind w:left="567"/>
        <w:jc w:val="both"/>
        <w:rPr>
          <w:sz w:val="28"/>
          <w:szCs w:val="28"/>
        </w:rPr>
      </w:pPr>
    </w:p>
    <w:p w14:paraId="4F4EB3FD" w14:textId="77777777" w:rsidR="00203B80" w:rsidRPr="004626D1" w:rsidRDefault="00203B80" w:rsidP="00203B80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4626D1">
        <w:rPr>
          <w:sz w:val="28"/>
          <w:szCs w:val="28"/>
        </w:rPr>
        <w:tab/>
      </w:r>
      <w:r>
        <w:rPr>
          <w:sz w:val="28"/>
          <w:szCs w:val="28"/>
        </w:rPr>
        <w:tab/>
        <w:t>M. Kučinskis</w:t>
      </w:r>
    </w:p>
    <w:p w14:paraId="195BC907" w14:textId="77777777" w:rsidR="00203B80" w:rsidRPr="004626D1" w:rsidRDefault="00203B80" w:rsidP="00203B80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713BDC65" w14:textId="77777777" w:rsidR="00203B80" w:rsidRPr="004626D1" w:rsidRDefault="00203B80" w:rsidP="00203B80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2082FA24" w14:textId="77777777" w:rsidR="00203B80" w:rsidRPr="004626D1" w:rsidRDefault="00203B80" w:rsidP="00203B80">
      <w:pPr>
        <w:tabs>
          <w:tab w:val="left" w:pos="6840"/>
        </w:tabs>
        <w:ind w:firstLine="720"/>
        <w:rPr>
          <w:sz w:val="28"/>
          <w:szCs w:val="28"/>
        </w:rPr>
      </w:pPr>
      <w:r w:rsidRPr="00D77723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 w:rsidRPr="00D7772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M.Krieviņš</w:t>
      </w:r>
      <w:proofErr w:type="spellEnd"/>
    </w:p>
    <w:p w14:paraId="5BC2FCD6" w14:textId="77777777" w:rsidR="00203B80" w:rsidRPr="004626D1" w:rsidRDefault="00203B80" w:rsidP="00203B80">
      <w:pPr>
        <w:ind w:firstLine="720"/>
        <w:rPr>
          <w:sz w:val="28"/>
          <w:szCs w:val="28"/>
        </w:rPr>
      </w:pPr>
    </w:p>
    <w:p w14:paraId="626A7BB3" w14:textId="77777777" w:rsidR="00203B80" w:rsidRPr="004626D1" w:rsidRDefault="00203B80" w:rsidP="00203B80">
      <w:pPr>
        <w:ind w:firstLine="720"/>
        <w:rPr>
          <w:sz w:val="28"/>
          <w:szCs w:val="28"/>
        </w:rPr>
      </w:pPr>
    </w:p>
    <w:p w14:paraId="2A1879B1" w14:textId="77777777" w:rsidR="00203B80" w:rsidRPr="004626D1" w:rsidRDefault="00203B80" w:rsidP="00203B80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Iesniedzējs:</w:t>
      </w:r>
    </w:p>
    <w:p w14:paraId="080131DA" w14:textId="77777777" w:rsidR="00203B80" w:rsidRPr="004626D1" w:rsidRDefault="00203B80" w:rsidP="00203B80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 w:rsidRPr="004626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K.Šadurskis</w:t>
      </w:r>
      <w:proofErr w:type="spellEnd"/>
    </w:p>
    <w:p w14:paraId="30E234AA" w14:textId="77777777" w:rsidR="00203B80" w:rsidRDefault="00203B80" w:rsidP="00203B80">
      <w:pPr>
        <w:tabs>
          <w:tab w:val="left" w:pos="6804"/>
        </w:tabs>
        <w:ind w:firstLine="720"/>
        <w:jc w:val="center"/>
        <w:rPr>
          <w:sz w:val="28"/>
          <w:szCs w:val="28"/>
        </w:rPr>
      </w:pPr>
    </w:p>
    <w:p w14:paraId="710B27A2" w14:textId="77777777" w:rsidR="00203B80" w:rsidRPr="004626D1" w:rsidRDefault="00203B80" w:rsidP="00203B80">
      <w:pPr>
        <w:tabs>
          <w:tab w:val="left" w:pos="6804"/>
        </w:tabs>
        <w:ind w:firstLine="720"/>
        <w:jc w:val="center"/>
        <w:rPr>
          <w:sz w:val="28"/>
          <w:szCs w:val="28"/>
        </w:rPr>
      </w:pPr>
    </w:p>
    <w:p w14:paraId="53FC75CD" w14:textId="77777777" w:rsidR="00203B80" w:rsidRPr="00D77723" w:rsidRDefault="00203B80" w:rsidP="00203B80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Vīzē: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77723">
        <w:rPr>
          <w:sz w:val="28"/>
          <w:szCs w:val="28"/>
        </w:rPr>
        <w:t>L.Lejiņa</w:t>
      </w:r>
      <w:proofErr w:type="spellEnd"/>
    </w:p>
    <w:p w14:paraId="17400E5F" w14:textId="77777777" w:rsidR="00203B80" w:rsidRPr="004E6256" w:rsidRDefault="00203B80" w:rsidP="00203B80">
      <w:pPr>
        <w:tabs>
          <w:tab w:val="right" w:pos="9072"/>
        </w:tabs>
        <w:spacing w:line="360" w:lineRule="auto"/>
        <w:rPr>
          <w:sz w:val="26"/>
          <w:szCs w:val="26"/>
        </w:rPr>
      </w:pPr>
    </w:p>
    <w:p w14:paraId="0F73FE46" w14:textId="77777777" w:rsidR="00203B80" w:rsidRPr="00F81B7D" w:rsidRDefault="00203B80" w:rsidP="00203B80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8"/>
          <w:szCs w:val="28"/>
        </w:rPr>
        <w:tab/>
      </w:r>
    </w:p>
    <w:p w14:paraId="6FEE79E6" w14:textId="2BC4274D" w:rsidR="00203B80" w:rsidRDefault="00186DFE" w:rsidP="00203B80">
      <w:pPr>
        <w:ind w:left="709"/>
        <w:rPr>
          <w:sz w:val="20"/>
          <w:szCs w:val="20"/>
        </w:rPr>
      </w:pPr>
      <w:r>
        <w:rPr>
          <w:sz w:val="20"/>
          <w:szCs w:val="20"/>
        </w:rPr>
        <w:t>0</w:t>
      </w:r>
      <w:r w:rsidR="001E07F7">
        <w:rPr>
          <w:sz w:val="20"/>
          <w:szCs w:val="20"/>
        </w:rPr>
        <w:t>3</w:t>
      </w:r>
      <w:r>
        <w:rPr>
          <w:sz w:val="20"/>
          <w:szCs w:val="20"/>
        </w:rPr>
        <w:t>.11</w:t>
      </w:r>
      <w:r w:rsidR="00203B80">
        <w:rPr>
          <w:sz w:val="20"/>
          <w:szCs w:val="20"/>
        </w:rPr>
        <w:t>.2016.</w:t>
      </w:r>
    </w:p>
    <w:p w14:paraId="5E7940A3" w14:textId="6CB192BE" w:rsidR="00186DFE" w:rsidRDefault="00186DFE" w:rsidP="00186DFE">
      <w:pPr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1E07F7">
        <w:rPr>
          <w:noProof/>
          <w:sz w:val="20"/>
        </w:rPr>
        <w:t>335</w:t>
      </w:r>
      <w:r>
        <w:rPr>
          <w:sz w:val="20"/>
        </w:rPr>
        <w:fldChar w:fldCharType="end"/>
      </w:r>
    </w:p>
    <w:p w14:paraId="3FF1BCCF" w14:textId="77777777" w:rsidR="00203B80" w:rsidRDefault="00203B80" w:rsidP="00203B80">
      <w:pPr>
        <w:ind w:left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Griķe</w:t>
      </w:r>
      <w:r w:rsidRPr="00BE7B77">
        <w:rPr>
          <w:sz w:val="20"/>
          <w:szCs w:val="20"/>
        </w:rPr>
        <w:t xml:space="preserve">, </w:t>
      </w:r>
      <w:r w:rsidRPr="00BE7B77">
        <w:rPr>
          <w:color w:val="000000"/>
          <w:sz w:val="20"/>
          <w:szCs w:val="20"/>
        </w:rPr>
        <w:t>67047</w:t>
      </w:r>
      <w:r>
        <w:rPr>
          <w:color w:val="000000"/>
          <w:sz w:val="20"/>
          <w:szCs w:val="20"/>
        </w:rPr>
        <w:t>861</w:t>
      </w:r>
    </w:p>
    <w:p w14:paraId="37E515FC" w14:textId="77777777" w:rsidR="00154B63" w:rsidRPr="00603267" w:rsidRDefault="005F530F" w:rsidP="00603267">
      <w:pPr>
        <w:ind w:left="709"/>
        <w:jc w:val="both"/>
        <w:rPr>
          <w:sz w:val="20"/>
          <w:szCs w:val="20"/>
        </w:rPr>
      </w:pPr>
      <w:hyperlink r:id="rId7" w:history="1">
        <w:r w:rsidR="00203B80" w:rsidRPr="00822DFD">
          <w:rPr>
            <w:rStyle w:val="Hyperlink"/>
            <w:sz w:val="20"/>
            <w:szCs w:val="20"/>
          </w:rPr>
          <w:t>ieva.grike@</w:t>
        </w:r>
        <w:bookmarkStart w:id="0" w:name="_GoBack"/>
        <w:bookmarkEnd w:id="0"/>
        <w:r w:rsidR="00203B80" w:rsidRPr="00822DFD">
          <w:rPr>
            <w:rStyle w:val="Hyperlink"/>
            <w:sz w:val="20"/>
            <w:szCs w:val="20"/>
          </w:rPr>
          <w:t>izm.gov.lv</w:t>
        </w:r>
      </w:hyperlink>
    </w:p>
    <w:sectPr w:rsidR="00154B63" w:rsidRPr="00603267" w:rsidSect="00CF37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CBCB" w14:textId="77777777" w:rsidR="005F530F" w:rsidRDefault="005F530F" w:rsidP="00495689">
      <w:r>
        <w:separator/>
      </w:r>
    </w:p>
  </w:endnote>
  <w:endnote w:type="continuationSeparator" w:id="0">
    <w:p w14:paraId="576847DE" w14:textId="77777777" w:rsidR="005F530F" w:rsidRDefault="005F530F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5F530F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603267">
      <w:rPr>
        <w:rFonts w:ascii="Times New Roman" w:hAnsi="Times New Roman" w:cs="Times New Roman"/>
        <w:noProof/>
        <w:sz w:val="22"/>
        <w:szCs w:val="22"/>
        <w:lang w:val="lv-LV"/>
      </w:rPr>
      <w:t>IZMProt_241016_papildfin_1111SAM_3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5F530F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B162" w14:textId="51F6A9EB" w:rsidR="004A7C9B" w:rsidRPr="00F81B7D" w:rsidRDefault="00805560" w:rsidP="003E20B9">
    <w:pPr>
      <w:pStyle w:val="NormalWeb"/>
      <w:spacing w:before="12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>
      <w:rPr>
        <w:rFonts w:ascii="Times New Roman" w:hAnsi="Times New Roman" w:cs="Times New Roman"/>
        <w:sz w:val="22"/>
        <w:szCs w:val="22"/>
      </w:rPr>
      <w:t>IZMProt_</w:t>
    </w:r>
    <w:r w:rsidR="00186DFE">
      <w:rPr>
        <w:rFonts w:ascii="Times New Roman" w:hAnsi="Times New Roman" w:cs="Times New Roman"/>
        <w:sz w:val="22"/>
        <w:szCs w:val="22"/>
      </w:rPr>
      <w:t>0211</w:t>
    </w:r>
    <w:r>
      <w:rPr>
        <w:rFonts w:ascii="Times New Roman" w:hAnsi="Times New Roman" w:cs="Times New Roman"/>
        <w:sz w:val="22"/>
        <w:szCs w:val="22"/>
      </w:rPr>
      <w:t>16_</w:t>
    </w:r>
    <w:r w:rsidR="00495689">
      <w:rPr>
        <w:rFonts w:ascii="Times New Roman" w:hAnsi="Times New Roman" w:cs="Times New Roman"/>
        <w:sz w:val="22"/>
        <w:szCs w:val="22"/>
      </w:rPr>
      <w:t>papildfin</w:t>
    </w:r>
    <w:r>
      <w:rPr>
        <w:rFonts w:ascii="Times New Roman" w:hAnsi="Times New Roman" w:cs="Times New Roman"/>
        <w:sz w:val="22"/>
        <w:szCs w:val="22"/>
      </w:rPr>
      <w:t>_1111SAM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Par </w:t>
    </w:r>
    <w:r w:rsidR="00495689">
      <w:rPr>
        <w:rFonts w:ascii="Times New Roman" w:hAnsi="Times New Roman" w:cs="Times New Roman"/>
        <w:noProof/>
        <w:sz w:val="22"/>
        <w:szCs w:val="22"/>
        <w:lang w:val="lv-LV"/>
      </w:rPr>
      <w:t>papildu finansējuma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5DC3C641" w14:textId="77777777" w:rsidR="004A7C9B" w:rsidRPr="004A7C9B" w:rsidRDefault="005F530F" w:rsidP="004A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BF3F" w14:textId="77777777" w:rsidR="005F530F" w:rsidRDefault="005F530F" w:rsidP="00495689">
      <w:r>
        <w:separator/>
      </w:r>
    </w:p>
  </w:footnote>
  <w:footnote w:type="continuationSeparator" w:id="0">
    <w:p w14:paraId="277F62DF" w14:textId="77777777" w:rsidR="005F530F" w:rsidRDefault="005F530F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5F5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DC5D" w14:textId="77777777" w:rsidR="00112FDC" w:rsidRPr="00112FDC" w:rsidRDefault="005F530F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A10"/>
    <w:multiLevelType w:val="hybridMultilevel"/>
    <w:tmpl w:val="A22AC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44A9E"/>
    <w:rsid w:val="000E6396"/>
    <w:rsid w:val="000F010F"/>
    <w:rsid w:val="00120041"/>
    <w:rsid w:val="00154B63"/>
    <w:rsid w:val="00161067"/>
    <w:rsid w:val="0017611B"/>
    <w:rsid w:val="001772C8"/>
    <w:rsid w:val="00186DFE"/>
    <w:rsid w:val="001A5485"/>
    <w:rsid w:val="001D5B97"/>
    <w:rsid w:val="001E07F7"/>
    <w:rsid w:val="00203B80"/>
    <w:rsid w:val="00240C4F"/>
    <w:rsid w:val="00260633"/>
    <w:rsid w:val="003B3877"/>
    <w:rsid w:val="003C0166"/>
    <w:rsid w:val="00457AE0"/>
    <w:rsid w:val="00483932"/>
    <w:rsid w:val="00490E1F"/>
    <w:rsid w:val="00495689"/>
    <w:rsid w:val="004C523B"/>
    <w:rsid w:val="004D2296"/>
    <w:rsid w:val="004E4AC8"/>
    <w:rsid w:val="005037A5"/>
    <w:rsid w:val="00551CA7"/>
    <w:rsid w:val="005A5D7D"/>
    <w:rsid w:val="005F530F"/>
    <w:rsid w:val="00603267"/>
    <w:rsid w:val="00675C69"/>
    <w:rsid w:val="006A5D03"/>
    <w:rsid w:val="006B16D0"/>
    <w:rsid w:val="006E0A7F"/>
    <w:rsid w:val="00712533"/>
    <w:rsid w:val="00735A01"/>
    <w:rsid w:val="00760514"/>
    <w:rsid w:val="007C4BF2"/>
    <w:rsid w:val="00805560"/>
    <w:rsid w:val="00827FDE"/>
    <w:rsid w:val="00890074"/>
    <w:rsid w:val="008B02DA"/>
    <w:rsid w:val="009001EF"/>
    <w:rsid w:val="00931ABB"/>
    <w:rsid w:val="009C761B"/>
    <w:rsid w:val="00A11F05"/>
    <w:rsid w:val="00A23710"/>
    <w:rsid w:val="00A267CF"/>
    <w:rsid w:val="00A30856"/>
    <w:rsid w:val="00A413C7"/>
    <w:rsid w:val="00A5567E"/>
    <w:rsid w:val="00AE315E"/>
    <w:rsid w:val="00BD2E02"/>
    <w:rsid w:val="00C9710E"/>
    <w:rsid w:val="00CD0305"/>
    <w:rsid w:val="00D5709A"/>
    <w:rsid w:val="00D638AB"/>
    <w:rsid w:val="00D673AB"/>
    <w:rsid w:val="00D67B30"/>
    <w:rsid w:val="00D832B7"/>
    <w:rsid w:val="00DA5CE9"/>
    <w:rsid w:val="00DD56A5"/>
    <w:rsid w:val="00DD6A95"/>
    <w:rsid w:val="00E00718"/>
    <w:rsid w:val="00E66125"/>
    <w:rsid w:val="00E66B31"/>
    <w:rsid w:val="00E90B3B"/>
    <w:rsid w:val="00F41DB9"/>
    <w:rsid w:val="00FA2F4A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grike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2804</Characters>
  <Application>Microsoft Office Word</Application>
  <DocSecurity>0</DocSecurity>
  <Lines>82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Griķe</dc:creator>
  <cp:keywords/>
  <dc:description/>
  <cp:lastModifiedBy>Ieva Griķe</cp:lastModifiedBy>
  <cp:revision>8</cp:revision>
  <cp:lastPrinted>2016-10-24T14:10:00Z</cp:lastPrinted>
  <dcterms:created xsi:type="dcterms:W3CDTF">2016-11-02T12:14:00Z</dcterms:created>
  <dcterms:modified xsi:type="dcterms:W3CDTF">2016-11-03T13:55:00Z</dcterms:modified>
</cp:coreProperties>
</file>