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E31A78" w:rsidRDefault="002C73E0" w:rsidP="00FE0F00">
      <w:pPr>
        <w:spacing w:after="0" w:line="240" w:lineRule="auto"/>
        <w:ind w:firstLine="300"/>
        <w:jc w:val="center"/>
        <w:rPr>
          <w:rFonts w:ascii="Times New Roman" w:eastAsia="Times New Roman" w:hAnsi="Times New Roman" w:cs="Times New Roman"/>
          <w:b/>
          <w:bCs/>
          <w:sz w:val="24"/>
          <w:szCs w:val="24"/>
          <w:lang w:eastAsia="lv-LV"/>
        </w:rPr>
      </w:pPr>
      <w:r w:rsidRPr="00E31A78">
        <w:rPr>
          <w:rFonts w:ascii="Times New Roman" w:eastAsia="Times New Roman" w:hAnsi="Times New Roman" w:cs="Times New Roman"/>
          <w:b/>
          <w:bCs/>
          <w:sz w:val="24"/>
          <w:szCs w:val="24"/>
          <w:lang w:eastAsia="lv-LV"/>
        </w:rPr>
        <w:t xml:space="preserve"> Likumprojekta </w:t>
      </w:r>
      <w:r w:rsidR="001A03DB" w:rsidRPr="001A03DB">
        <w:rPr>
          <w:rFonts w:ascii="Times New Roman" w:eastAsia="Times New Roman" w:hAnsi="Times New Roman" w:cs="Times New Roman"/>
          <w:b/>
          <w:bCs/>
          <w:sz w:val="24"/>
          <w:szCs w:val="24"/>
          <w:lang w:eastAsia="lv-LV"/>
        </w:rPr>
        <w:t>"</w:t>
      </w:r>
      <w:r w:rsidR="00357F2A" w:rsidRPr="00E31A78">
        <w:rPr>
          <w:rFonts w:ascii="Times New Roman" w:eastAsia="Times New Roman" w:hAnsi="Times New Roman" w:cs="Times New Roman"/>
          <w:b/>
          <w:bCs/>
          <w:sz w:val="24"/>
          <w:szCs w:val="24"/>
          <w:lang w:eastAsia="lv-LV"/>
        </w:rPr>
        <w:t xml:space="preserve">Par </w:t>
      </w:r>
      <w:r w:rsidR="00E80B18" w:rsidRPr="001B4EA7">
        <w:rPr>
          <w:rFonts w:ascii="Times New Roman" w:eastAsia="Times New Roman" w:hAnsi="Times New Roman" w:cs="Times New Roman"/>
          <w:b/>
          <w:sz w:val="24"/>
          <w:szCs w:val="24"/>
          <w:lang w:eastAsia="ru-RU"/>
        </w:rPr>
        <w:t>Vienotās patentu tiesas Ziemeļvalstu-Baltijas val</w:t>
      </w:r>
      <w:r w:rsidR="00E80B18">
        <w:rPr>
          <w:rFonts w:ascii="Times New Roman" w:eastAsia="Times New Roman" w:hAnsi="Times New Roman" w:cs="Times New Roman"/>
          <w:b/>
          <w:sz w:val="24"/>
          <w:szCs w:val="24"/>
          <w:lang w:eastAsia="ru-RU"/>
        </w:rPr>
        <w:t>stu reģionālās nodaļas izveides</w:t>
      </w:r>
      <w:r w:rsidR="00E80B18" w:rsidRPr="00E80B18">
        <w:rPr>
          <w:rFonts w:ascii="Times New Roman" w:eastAsia="Times New Roman" w:hAnsi="Times New Roman" w:cs="Times New Roman"/>
          <w:b/>
          <w:sz w:val="24"/>
          <w:szCs w:val="24"/>
          <w:lang w:eastAsia="ru-RU"/>
        </w:rPr>
        <w:t xml:space="preserve"> </w:t>
      </w:r>
      <w:r w:rsidR="00E80B18">
        <w:rPr>
          <w:rFonts w:ascii="Times New Roman" w:eastAsia="Times New Roman" w:hAnsi="Times New Roman" w:cs="Times New Roman"/>
          <w:b/>
          <w:sz w:val="24"/>
          <w:szCs w:val="24"/>
          <w:lang w:eastAsia="ru-RU"/>
        </w:rPr>
        <w:t>nolīgumu</w:t>
      </w:r>
      <w:r w:rsidR="0084681E" w:rsidRPr="0084681E">
        <w:rPr>
          <w:rFonts w:ascii="Times New Roman" w:eastAsia="Times New Roman" w:hAnsi="Times New Roman" w:cs="Times New Roman"/>
          <w:b/>
          <w:sz w:val="24"/>
          <w:szCs w:val="24"/>
          <w:lang w:eastAsia="ru-RU"/>
        </w:rPr>
        <w:t>"</w:t>
      </w:r>
      <w:r w:rsidR="00E80B18">
        <w:rPr>
          <w:rFonts w:ascii="Times New Roman" w:eastAsia="Times New Roman" w:hAnsi="Times New Roman" w:cs="Times New Roman"/>
          <w:b/>
          <w:sz w:val="24"/>
          <w:szCs w:val="24"/>
          <w:lang w:eastAsia="ru-RU"/>
        </w:rPr>
        <w:t xml:space="preserve"> </w:t>
      </w:r>
      <w:r w:rsidR="004D15A9" w:rsidRPr="00E31A78">
        <w:rPr>
          <w:rFonts w:ascii="Times New Roman" w:eastAsia="Times New Roman" w:hAnsi="Times New Roman" w:cs="Times New Roman"/>
          <w:b/>
          <w:bCs/>
          <w:sz w:val="24"/>
          <w:szCs w:val="24"/>
          <w:lang w:eastAsia="lv-LV"/>
        </w:rPr>
        <w:t>sākotnējās ietekmes novērtējuma ziņojums (anotācija)</w:t>
      </w:r>
    </w:p>
    <w:p w:rsidR="00DA596D" w:rsidRPr="00E31A78" w:rsidRDefault="00DA596D" w:rsidP="00FE0F00">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233BD1" w:rsidRPr="00E31A78" w:rsidTr="00A9069F">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E31A78" w:rsidRDefault="004D15A9" w:rsidP="00FE0F00">
            <w:pPr>
              <w:spacing w:after="0" w:line="240" w:lineRule="auto"/>
              <w:ind w:firstLine="300"/>
              <w:jc w:val="center"/>
              <w:rPr>
                <w:rFonts w:ascii="Times New Roman" w:eastAsia="Times New Roman" w:hAnsi="Times New Roman" w:cs="Times New Roman"/>
                <w:b/>
                <w:bCs/>
                <w:sz w:val="24"/>
                <w:szCs w:val="24"/>
                <w:lang w:eastAsia="lv-LV"/>
              </w:rPr>
            </w:pPr>
            <w:r w:rsidRPr="00E31A78">
              <w:rPr>
                <w:rFonts w:ascii="Times New Roman" w:eastAsia="Times New Roman" w:hAnsi="Times New Roman" w:cs="Times New Roman"/>
                <w:b/>
                <w:bCs/>
                <w:sz w:val="24"/>
                <w:szCs w:val="24"/>
                <w:lang w:eastAsia="lv-LV"/>
              </w:rPr>
              <w:t>I. Tiesību akta projekta izstrādes nepieciešamība</w:t>
            </w:r>
          </w:p>
        </w:tc>
      </w:tr>
      <w:tr w:rsidR="00233BD1" w:rsidRPr="00E31A78" w:rsidTr="00A9069F">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71622A" w:rsidRPr="00E31A78" w:rsidRDefault="00CE1235" w:rsidP="00FE0F00">
            <w:pPr>
              <w:spacing w:after="0" w:line="240" w:lineRule="auto"/>
              <w:jc w:val="both"/>
              <w:rPr>
                <w:rFonts w:ascii="Times New Roman" w:hAnsi="Times New Roman" w:cs="Times New Roman"/>
                <w:sz w:val="24"/>
                <w:szCs w:val="24"/>
                <w:lang w:eastAsia="x-none"/>
              </w:rPr>
            </w:pPr>
            <w:bookmarkStart w:id="0" w:name="OLE_LINK4"/>
            <w:bookmarkStart w:id="1" w:name="OLE_LINK3"/>
            <w:r w:rsidRPr="00E31A78">
              <w:rPr>
                <w:rFonts w:ascii="Times New Roman" w:hAnsi="Times New Roman" w:cs="Times New Roman"/>
                <w:sz w:val="24"/>
                <w:szCs w:val="24"/>
                <w:lang w:eastAsia="x-none"/>
              </w:rPr>
              <w:t>Likumprojekts izstrādāts</w:t>
            </w:r>
            <w:r w:rsidR="0071622A" w:rsidRPr="00E31A78">
              <w:rPr>
                <w:rFonts w:ascii="Times New Roman" w:hAnsi="Times New Roman" w:cs="Times New Roman"/>
                <w:sz w:val="24"/>
                <w:szCs w:val="24"/>
              </w:rPr>
              <w:t xml:space="preserve">, lai saskaņā ar likuma </w:t>
            </w:r>
            <w:r w:rsidR="0084681E" w:rsidRPr="0084681E">
              <w:rPr>
                <w:rFonts w:ascii="Times New Roman" w:hAnsi="Times New Roman" w:cs="Times New Roman"/>
                <w:sz w:val="24"/>
                <w:szCs w:val="24"/>
              </w:rPr>
              <w:t>"</w:t>
            </w:r>
            <w:r w:rsidR="0071622A" w:rsidRPr="00E31A78">
              <w:rPr>
                <w:rFonts w:ascii="Times New Roman" w:hAnsi="Times New Roman" w:cs="Times New Roman"/>
                <w:sz w:val="24"/>
                <w:szCs w:val="24"/>
              </w:rPr>
              <w:t>Par Latvijas Republikas starptautiskajiem līgumiem</w:t>
            </w:r>
            <w:r w:rsidR="00642837" w:rsidRPr="00642837">
              <w:rPr>
                <w:rFonts w:ascii="Times New Roman" w:hAnsi="Times New Roman" w:cs="Times New Roman"/>
                <w:sz w:val="24"/>
                <w:szCs w:val="24"/>
              </w:rPr>
              <w:t>"</w:t>
            </w:r>
            <w:r w:rsidR="00E102A9" w:rsidRPr="00E31A78">
              <w:rPr>
                <w:rFonts w:ascii="Times New Roman" w:hAnsi="Times New Roman" w:cs="Times New Roman"/>
                <w:sz w:val="24"/>
                <w:szCs w:val="24"/>
              </w:rPr>
              <w:t xml:space="preserve"> </w:t>
            </w:r>
            <w:r w:rsidR="0071622A" w:rsidRPr="00E31A78">
              <w:rPr>
                <w:rFonts w:ascii="Times New Roman" w:hAnsi="Times New Roman" w:cs="Times New Roman"/>
                <w:sz w:val="24"/>
                <w:szCs w:val="24"/>
              </w:rPr>
              <w:t>9.</w:t>
            </w:r>
            <w:r w:rsidR="006D6932" w:rsidRPr="00E31A78">
              <w:rPr>
                <w:rFonts w:ascii="Times New Roman" w:hAnsi="Times New Roman" w:cs="Times New Roman"/>
                <w:sz w:val="24"/>
                <w:szCs w:val="24"/>
              </w:rPr>
              <w:t> pantu apstiprinātu 201</w:t>
            </w:r>
            <w:r w:rsidR="00D11B95">
              <w:rPr>
                <w:rFonts w:ascii="Times New Roman" w:hAnsi="Times New Roman" w:cs="Times New Roman"/>
                <w:sz w:val="24"/>
                <w:szCs w:val="24"/>
              </w:rPr>
              <w:t>4</w:t>
            </w:r>
            <w:r w:rsidR="006D6932" w:rsidRPr="00E31A78">
              <w:rPr>
                <w:rFonts w:ascii="Times New Roman" w:hAnsi="Times New Roman" w:cs="Times New Roman"/>
                <w:sz w:val="24"/>
                <w:szCs w:val="24"/>
              </w:rPr>
              <w:t>.</w:t>
            </w:r>
            <w:r w:rsidR="00353F8F" w:rsidRPr="00E31A78">
              <w:rPr>
                <w:rFonts w:ascii="Times New Roman" w:hAnsi="Times New Roman" w:cs="Times New Roman"/>
                <w:sz w:val="24"/>
                <w:szCs w:val="24"/>
              </w:rPr>
              <w:t> </w:t>
            </w:r>
            <w:r w:rsidR="006D6932" w:rsidRPr="00E31A78">
              <w:rPr>
                <w:rFonts w:ascii="Times New Roman" w:hAnsi="Times New Roman" w:cs="Times New Roman"/>
                <w:sz w:val="24"/>
                <w:szCs w:val="24"/>
              </w:rPr>
              <w:t xml:space="preserve">gada </w:t>
            </w:r>
            <w:r w:rsidR="00D11B95">
              <w:rPr>
                <w:rFonts w:ascii="Times New Roman" w:hAnsi="Times New Roman" w:cs="Times New Roman"/>
                <w:sz w:val="24"/>
                <w:szCs w:val="24"/>
              </w:rPr>
              <w:t>4</w:t>
            </w:r>
            <w:r w:rsidR="006D6932" w:rsidRPr="00E31A78">
              <w:rPr>
                <w:rFonts w:ascii="Times New Roman" w:hAnsi="Times New Roman" w:cs="Times New Roman"/>
                <w:sz w:val="24"/>
                <w:szCs w:val="24"/>
              </w:rPr>
              <w:t>.</w:t>
            </w:r>
            <w:r w:rsidR="00353F8F" w:rsidRPr="00E31A78">
              <w:rPr>
                <w:rFonts w:ascii="Times New Roman" w:hAnsi="Times New Roman" w:cs="Times New Roman"/>
                <w:sz w:val="24"/>
                <w:szCs w:val="24"/>
              </w:rPr>
              <w:t> </w:t>
            </w:r>
            <w:r w:rsidR="00D11B95">
              <w:rPr>
                <w:rFonts w:ascii="Times New Roman" w:hAnsi="Times New Roman" w:cs="Times New Roman"/>
                <w:sz w:val="24"/>
                <w:szCs w:val="24"/>
              </w:rPr>
              <w:t>martā</w:t>
            </w:r>
            <w:r w:rsidR="006D6932" w:rsidRPr="00E31A78">
              <w:rPr>
                <w:rFonts w:ascii="Times New Roman" w:hAnsi="Times New Roman" w:cs="Times New Roman"/>
                <w:sz w:val="24"/>
                <w:szCs w:val="24"/>
              </w:rPr>
              <w:t xml:space="preserve"> Briselē parakstītu starptautisku līgumu </w:t>
            </w:r>
            <w:r w:rsidR="00642837" w:rsidRPr="00642837">
              <w:rPr>
                <w:rFonts w:ascii="Times New Roman" w:hAnsi="Times New Roman" w:cs="Times New Roman"/>
                <w:sz w:val="24"/>
                <w:szCs w:val="24"/>
              </w:rPr>
              <w:t>"</w:t>
            </w:r>
            <w:r w:rsidR="00E80B18" w:rsidRPr="00E102A9">
              <w:rPr>
                <w:rFonts w:ascii="Times New Roman" w:eastAsia="Times New Roman" w:hAnsi="Times New Roman" w:cs="Times New Roman"/>
                <w:sz w:val="24"/>
                <w:szCs w:val="24"/>
                <w:lang w:eastAsia="ru-RU"/>
              </w:rPr>
              <w:t>Nolīgums par Vienotās patentu tiesas Ziemeļvalstu-Baltijas valstu reģionālās nodaļas izveidi</w:t>
            </w:r>
            <w:r w:rsidR="00642837" w:rsidRPr="00642837">
              <w:rPr>
                <w:rFonts w:ascii="Times New Roman" w:eastAsia="Times New Roman" w:hAnsi="Times New Roman" w:cs="Times New Roman"/>
                <w:sz w:val="24"/>
                <w:szCs w:val="24"/>
                <w:lang w:eastAsia="ru-RU"/>
              </w:rPr>
              <w:t>"</w:t>
            </w:r>
            <w:r w:rsidR="00D11B95">
              <w:rPr>
                <w:rFonts w:ascii="Times New Roman" w:eastAsia="Times New Roman" w:hAnsi="Times New Roman" w:cs="Times New Roman"/>
                <w:sz w:val="24"/>
                <w:szCs w:val="24"/>
                <w:lang w:eastAsia="ru-RU"/>
              </w:rPr>
              <w:t xml:space="preserve"> (turpmāk – Reģionālās nodaļas nolīgums)</w:t>
            </w:r>
            <w:r w:rsidR="00B22383" w:rsidRPr="00E31A78">
              <w:rPr>
                <w:rFonts w:ascii="Times New Roman" w:hAnsi="Times New Roman" w:cs="Times New Roman"/>
                <w:sz w:val="24"/>
                <w:szCs w:val="24"/>
              </w:rPr>
              <w:t>.</w:t>
            </w:r>
          </w:p>
          <w:p w:rsidR="00E80B18" w:rsidRPr="007E5B80" w:rsidRDefault="00D11B95" w:rsidP="00FE0F00">
            <w:pPr>
              <w:spacing w:after="0" w:line="240" w:lineRule="auto"/>
              <w:jc w:val="both"/>
              <w:rPr>
                <w:rFonts w:ascii="Times New Roman" w:hAnsi="Times New Roman" w:cs="Times New Roman"/>
                <w:sz w:val="24"/>
                <w:szCs w:val="24"/>
                <w:lang w:eastAsia="x-none"/>
              </w:rPr>
            </w:pPr>
            <w:r>
              <w:rPr>
                <w:rFonts w:ascii="Times New Roman" w:eastAsia="Times New Roman" w:hAnsi="Times New Roman" w:cs="Times New Roman"/>
                <w:sz w:val="24"/>
                <w:szCs w:val="24"/>
                <w:lang w:eastAsia="ru-RU"/>
              </w:rPr>
              <w:t>Reģionālās nodaļas</w:t>
            </w:r>
            <w:r w:rsidRPr="00E31A78">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n</w:t>
            </w:r>
            <w:r w:rsidR="00B22383" w:rsidRPr="00E31A78">
              <w:rPr>
                <w:rFonts w:ascii="Times New Roman" w:hAnsi="Times New Roman" w:cs="Times New Roman"/>
                <w:sz w:val="24"/>
                <w:szCs w:val="24"/>
                <w:lang w:eastAsia="x-none"/>
              </w:rPr>
              <w:t xml:space="preserve">olīgums tika parakstīts </w:t>
            </w:r>
            <w:r w:rsidR="00233BD1" w:rsidRPr="00E31A78">
              <w:rPr>
                <w:rFonts w:ascii="Times New Roman" w:hAnsi="Times New Roman" w:cs="Times New Roman"/>
                <w:sz w:val="24"/>
                <w:szCs w:val="24"/>
                <w:lang w:eastAsia="x-none"/>
              </w:rPr>
              <w:t>saskaņā ar Latvijas Republikas Ministru kabineta 201</w:t>
            </w:r>
            <w:r w:rsidR="007E5B80">
              <w:rPr>
                <w:rFonts w:ascii="Times New Roman" w:hAnsi="Times New Roman" w:cs="Times New Roman"/>
                <w:sz w:val="24"/>
                <w:szCs w:val="24"/>
                <w:lang w:eastAsia="x-none"/>
              </w:rPr>
              <w:t>4</w:t>
            </w:r>
            <w:r w:rsidR="00233BD1" w:rsidRPr="00E31A78">
              <w:rPr>
                <w:rFonts w:ascii="Times New Roman" w:hAnsi="Times New Roman" w:cs="Times New Roman"/>
                <w:sz w:val="24"/>
                <w:szCs w:val="24"/>
                <w:lang w:eastAsia="x-none"/>
              </w:rPr>
              <w:t>.</w:t>
            </w:r>
            <w:r w:rsidR="00333006" w:rsidRPr="00E31A78">
              <w:rPr>
                <w:rFonts w:ascii="Times New Roman" w:hAnsi="Times New Roman" w:cs="Times New Roman"/>
                <w:sz w:val="24"/>
                <w:szCs w:val="24"/>
                <w:lang w:eastAsia="x-none"/>
              </w:rPr>
              <w:t> </w:t>
            </w:r>
            <w:r w:rsidR="00233BD1" w:rsidRPr="00E31A78">
              <w:rPr>
                <w:rFonts w:ascii="Times New Roman" w:hAnsi="Times New Roman" w:cs="Times New Roman"/>
                <w:sz w:val="24"/>
                <w:szCs w:val="24"/>
                <w:lang w:eastAsia="x-none"/>
              </w:rPr>
              <w:t>gada 2</w:t>
            </w:r>
            <w:r w:rsidR="007E5B80">
              <w:rPr>
                <w:rFonts w:ascii="Times New Roman" w:hAnsi="Times New Roman" w:cs="Times New Roman"/>
                <w:sz w:val="24"/>
                <w:szCs w:val="24"/>
                <w:lang w:eastAsia="x-none"/>
              </w:rPr>
              <w:t>5</w:t>
            </w:r>
            <w:r w:rsidR="00233BD1" w:rsidRPr="00E31A78">
              <w:rPr>
                <w:rFonts w:ascii="Times New Roman" w:hAnsi="Times New Roman" w:cs="Times New Roman"/>
                <w:sz w:val="24"/>
                <w:szCs w:val="24"/>
                <w:lang w:eastAsia="x-none"/>
              </w:rPr>
              <w:t>.</w:t>
            </w:r>
            <w:r w:rsidR="00333006" w:rsidRPr="00E31A78">
              <w:rPr>
                <w:rFonts w:ascii="Times New Roman" w:hAnsi="Times New Roman" w:cs="Times New Roman"/>
                <w:sz w:val="24"/>
                <w:szCs w:val="24"/>
                <w:lang w:eastAsia="x-none"/>
              </w:rPr>
              <w:t> </w:t>
            </w:r>
            <w:r w:rsidR="00233BD1" w:rsidRPr="00E31A78">
              <w:rPr>
                <w:rFonts w:ascii="Times New Roman" w:hAnsi="Times New Roman" w:cs="Times New Roman"/>
                <w:sz w:val="24"/>
                <w:szCs w:val="24"/>
                <w:lang w:eastAsia="x-none"/>
              </w:rPr>
              <w:t>februāra sēdē (protokols Nr.</w:t>
            </w:r>
            <w:r w:rsidR="00375CE7">
              <w:rPr>
                <w:rFonts w:ascii="Times New Roman" w:hAnsi="Times New Roman" w:cs="Times New Roman"/>
                <w:sz w:val="24"/>
                <w:szCs w:val="24"/>
                <w:lang w:eastAsia="x-none"/>
              </w:rPr>
              <w:t> </w:t>
            </w:r>
            <w:r w:rsidR="007E5B80">
              <w:rPr>
                <w:rFonts w:ascii="Times New Roman" w:hAnsi="Times New Roman" w:cs="Times New Roman"/>
                <w:sz w:val="24"/>
                <w:szCs w:val="24"/>
                <w:lang w:eastAsia="x-none"/>
              </w:rPr>
              <w:t>12</w:t>
            </w:r>
            <w:r w:rsidR="00233BD1" w:rsidRPr="00E31A78">
              <w:rPr>
                <w:rFonts w:ascii="Times New Roman" w:hAnsi="Times New Roman" w:cs="Times New Roman"/>
                <w:sz w:val="24"/>
                <w:szCs w:val="24"/>
                <w:lang w:eastAsia="x-none"/>
              </w:rPr>
              <w:t xml:space="preserve"> </w:t>
            </w:r>
            <w:r w:rsidR="00233BD1" w:rsidRPr="00E31A78">
              <w:rPr>
                <w:rFonts w:ascii="Times New Roman" w:hAnsi="Times New Roman" w:cs="Times New Roman"/>
                <w:sz w:val="24"/>
                <w:szCs w:val="24"/>
              </w:rPr>
              <w:t>18.</w:t>
            </w:r>
            <w:r w:rsidR="00375CE7">
              <w:rPr>
                <w:rFonts w:ascii="Times New Roman" w:hAnsi="Times New Roman" w:cs="Times New Roman"/>
                <w:sz w:val="24"/>
                <w:szCs w:val="24"/>
              </w:rPr>
              <w:t> </w:t>
            </w:r>
            <w:r w:rsidR="00233BD1" w:rsidRPr="00E31A78">
              <w:rPr>
                <w:rFonts w:ascii="Times New Roman" w:hAnsi="Times New Roman" w:cs="Times New Roman"/>
                <w:sz w:val="24"/>
                <w:szCs w:val="24"/>
              </w:rPr>
              <w:t xml:space="preserve">§) pieņemto lēmumu - atbalstīt </w:t>
            </w:r>
            <w:bookmarkEnd w:id="0"/>
            <w:bookmarkEnd w:id="1"/>
            <w:r>
              <w:rPr>
                <w:rFonts w:ascii="Times New Roman" w:eastAsia="Times New Roman" w:hAnsi="Times New Roman" w:cs="Times New Roman"/>
                <w:sz w:val="24"/>
                <w:szCs w:val="24"/>
                <w:lang w:eastAsia="ru-RU"/>
              </w:rPr>
              <w:t>Reģionālās nodaļas</w:t>
            </w:r>
            <w:r w:rsidRPr="00D11B95">
              <w:rPr>
                <w:rFonts w:ascii="Times New Roman" w:hAnsi="Times New Roman" w:cs="Times New Roman"/>
                <w:sz w:val="24"/>
                <w:szCs w:val="24"/>
              </w:rPr>
              <w:t xml:space="preserve"> n</w:t>
            </w:r>
            <w:r w:rsidR="00B22383" w:rsidRPr="00D11B95">
              <w:rPr>
                <w:rFonts w:ascii="Times New Roman" w:hAnsi="Times New Roman" w:cs="Times New Roman"/>
                <w:sz w:val="24"/>
                <w:szCs w:val="24"/>
              </w:rPr>
              <w:t>olīguma</w:t>
            </w:r>
            <w:r w:rsidR="00B22383" w:rsidRPr="00E31A78">
              <w:rPr>
                <w:rFonts w:ascii="Times New Roman" w:hAnsi="Times New Roman" w:cs="Times New Roman"/>
                <w:sz w:val="24"/>
                <w:szCs w:val="24"/>
              </w:rPr>
              <w:t xml:space="preserve"> parakstīšanu</w:t>
            </w:r>
            <w:r w:rsidR="00F6351D" w:rsidRPr="00E31A78">
              <w:rPr>
                <w:rFonts w:ascii="Times New Roman" w:hAnsi="Times New Roman" w:cs="Times New Roman"/>
                <w:sz w:val="24"/>
                <w:szCs w:val="24"/>
                <w:lang w:eastAsia="x-none"/>
              </w:rPr>
              <w:t>.</w:t>
            </w:r>
            <w:r w:rsidR="003B31B3" w:rsidRPr="00E31A78">
              <w:rPr>
                <w:rFonts w:ascii="Times New Roman" w:hAnsi="Times New Roman" w:cs="Times New Roman"/>
                <w:sz w:val="24"/>
                <w:szCs w:val="24"/>
                <w:lang w:eastAsia="x-none"/>
              </w:rPr>
              <w:t xml:space="preserve"> </w:t>
            </w:r>
          </w:p>
        </w:tc>
      </w:tr>
      <w:tr w:rsidR="00233BD1" w:rsidRPr="00E31A78" w:rsidTr="00A9069F">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EC6A14" w:rsidRPr="00974C52" w:rsidRDefault="00EC6A14" w:rsidP="00FE0F00">
            <w:pPr>
              <w:spacing w:after="0" w:line="240" w:lineRule="auto"/>
              <w:jc w:val="both"/>
              <w:rPr>
                <w:rFonts w:ascii="Times New Roman" w:eastAsia="Times New Roman" w:hAnsi="Times New Roman" w:cs="Times New Roman"/>
                <w:sz w:val="24"/>
                <w:szCs w:val="24"/>
                <w:lang w:eastAsia="ru-RU"/>
              </w:rPr>
            </w:pPr>
            <w:r w:rsidRPr="00EC6A14">
              <w:rPr>
                <w:rFonts w:ascii="Times New Roman" w:eastAsia="Times New Roman" w:hAnsi="Times New Roman" w:cs="Times New Roman"/>
                <w:sz w:val="24"/>
                <w:szCs w:val="24"/>
                <w:lang w:eastAsia="ru-RU"/>
              </w:rPr>
              <w:t xml:space="preserve">Realizējot </w:t>
            </w:r>
            <w:r w:rsidRPr="00EC6A14">
              <w:rPr>
                <w:rFonts w:ascii="Times New Roman" w:hAnsi="Times New Roman" w:cs="Times New Roman"/>
                <w:sz w:val="24"/>
                <w:szCs w:val="24"/>
              </w:rPr>
              <w:t>2013. gada 19. februārī Briselē parakstītā starptautiskā līguma „Vienotās patentu tiesas izveides nolīgums”</w:t>
            </w:r>
            <w:r>
              <w:rPr>
                <w:rFonts w:ascii="Times New Roman" w:eastAsia="Times New Roman" w:hAnsi="Times New Roman" w:cs="Times New Roman"/>
                <w:sz w:val="24"/>
                <w:szCs w:val="24"/>
                <w:lang w:eastAsia="ru-RU"/>
              </w:rPr>
              <w:t xml:space="preserve"> (turpmāk – VPT nolīgums) </w:t>
            </w:r>
            <w:r w:rsidRPr="00EC6A14">
              <w:rPr>
                <w:rFonts w:ascii="Times New Roman" w:eastAsia="Times New Roman" w:hAnsi="Times New Roman" w:cs="Times New Roman"/>
                <w:sz w:val="24"/>
                <w:szCs w:val="24"/>
                <w:lang w:eastAsia="ru-RU"/>
              </w:rPr>
              <w:t xml:space="preserve">7. panta 5. punktā noteikto, kas paredz </w:t>
            </w:r>
            <w:r w:rsidRPr="00EC6A14">
              <w:rPr>
                <w:rFonts w:ascii="Times New Roman" w:eastAsia="Calibri" w:hAnsi="Times New Roman" w:cs="Times New Roman"/>
                <w:sz w:val="24"/>
                <w:szCs w:val="24"/>
                <w:lang w:eastAsia="ru-RU"/>
              </w:rPr>
              <w:t xml:space="preserve">divu vai vairāku līgumslēdzēju dalībvalstu tiesības veidot </w:t>
            </w:r>
            <w:r w:rsidRPr="004F6D95">
              <w:rPr>
                <w:rFonts w:ascii="Times New Roman" w:eastAsia="Calibri" w:hAnsi="Times New Roman" w:cs="Times New Roman"/>
                <w:sz w:val="24"/>
                <w:szCs w:val="24"/>
                <w:lang w:eastAsia="ru-RU"/>
              </w:rPr>
              <w:t xml:space="preserve">Vienotās patentu tiesas </w:t>
            </w:r>
            <w:r w:rsidR="004F6D95" w:rsidRPr="004F6D95">
              <w:rPr>
                <w:rFonts w:ascii="Times New Roman" w:eastAsia="Calibri" w:hAnsi="Times New Roman" w:cs="Times New Roman"/>
                <w:sz w:val="24"/>
                <w:szCs w:val="24"/>
                <w:lang w:eastAsia="ru-RU"/>
              </w:rPr>
              <w:t xml:space="preserve">(turpmāk - Tiesas) </w:t>
            </w:r>
            <w:r w:rsidRPr="004F6D95">
              <w:rPr>
                <w:rFonts w:ascii="Times New Roman" w:eastAsia="Calibri" w:hAnsi="Times New Roman" w:cs="Times New Roman"/>
                <w:sz w:val="24"/>
                <w:szCs w:val="24"/>
                <w:lang w:eastAsia="ru-RU"/>
              </w:rPr>
              <w:t>reģionālo nodaļu,</w:t>
            </w:r>
            <w:r w:rsidRPr="00EC6A14">
              <w:rPr>
                <w:rFonts w:ascii="Times New Roman" w:eastAsia="Calibri" w:hAnsi="Times New Roman" w:cs="Times New Roman"/>
                <w:sz w:val="24"/>
                <w:szCs w:val="24"/>
                <w:lang w:eastAsia="ru-RU"/>
              </w:rPr>
              <w:t xml:space="preserve"> kā arī pamatojoties uz </w:t>
            </w:r>
            <w:r w:rsidR="004F6D95">
              <w:rPr>
                <w:rFonts w:ascii="Times New Roman" w:eastAsia="Calibri" w:hAnsi="Times New Roman" w:cs="Times New Roman"/>
                <w:sz w:val="24"/>
                <w:szCs w:val="24"/>
                <w:lang w:eastAsia="ru-RU"/>
              </w:rPr>
              <w:t>T</w:t>
            </w:r>
            <w:r w:rsidR="00D11B95">
              <w:rPr>
                <w:rFonts w:ascii="Times New Roman" w:eastAsia="Calibri" w:hAnsi="Times New Roman" w:cs="Times New Roman"/>
                <w:sz w:val="24"/>
                <w:szCs w:val="24"/>
                <w:lang w:eastAsia="ru-RU"/>
              </w:rPr>
              <w:t xml:space="preserve">iesas </w:t>
            </w:r>
            <w:r w:rsidRPr="00EC6A14">
              <w:rPr>
                <w:rFonts w:ascii="Times New Roman" w:eastAsia="Calibri" w:hAnsi="Times New Roman" w:cs="Times New Roman"/>
                <w:sz w:val="24"/>
                <w:szCs w:val="24"/>
                <w:lang w:eastAsia="ru-RU"/>
              </w:rPr>
              <w:t xml:space="preserve">statūtu </w:t>
            </w:r>
            <w:r w:rsidRPr="00DF4322">
              <w:rPr>
                <w:rFonts w:ascii="Times New Roman" w:eastAsia="Calibri" w:hAnsi="Times New Roman" w:cs="Times New Roman"/>
                <w:sz w:val="24"/>
                <w:szCs w:val="24"/>
                <w:lang w:eastAsia="ru-RU"/>
              </w:rPr>
              <w:t>18.</w:t>
            </w:r>
            <w:r w:rsidR="00375CE7">
              <w:rPr>
                <w:rFonts w:ascii="Times New Roman" w:eastAsia="Calibri" w:hAnsi="Times New Roman" w:cs="Times New Roman"/>
                <w:sz w:val="24"/>
                <w:szCs w:val="24"/>
                <w:lang w:eastAsia="ru-RU"/>
              </w:rPr>
              <w:t> </w:t>
            </w:r>
            <w:r w:rsidRPr="00DF4322">
              <w:rPr>
                <w:rFonts w:ascii="Times New Roman" w:eastAsia="Calibri" w:hAnsi="Times New Roman" w:cs="Times New Roman"/>
                <w:sz w:val="24"/>
                <w:szCs w:val="24"/>
                <w:lang w:eastAsia="ru-RU"/>
              </w:rPr>
              <w:t>pantu,</w:t>
            </w:r>
            <w:r w:rsidRPr="00D11B95">
              <w:rPr>
                <w:rFonts w:ascii="Times New Roman" w:eastAsia="Calibri" w:hAnsi="Times New Roman" w:cs="Times New Roman"/>
                <w:sz w:val="24"/>
                <w:szCs w:val="24"/>
                <w:lang w:eastAsia="ru-RU"/>
              </w:rPr>
              <w:t xml:space="preserve"> </w:t>
            </w:r>
            <w:r w:rsidRPr="007420F2">
              <w:rPr>
                <w:rFonts w:ascii="Times New Roman" w:eastAsia="Calibri" w:hAnsi="Times New Roman" w:cs="Times New Roman"/>
                <w:sz w:val="24"/>
                <w:szCs w:val="24"/>
                <w:lang w:eastAsia="ru-RU"/>
              </w:rPr>
              <w:t>2014. gada 4. martā</w:t>
            </w:r>
            <w:r w:rsidRPr="00974C52">
              <w:rPr>
                <w:rFonts w:ascii="Times New Roman" w:eastAsia="Calibri" w:hAnsi="Times New Roman" w:cs="Times New Roman"/>
                <w:sz w:val="24"/>
                <w:szCs w:val="24"/>
                <w:lang w:eastAsia="ru-RU"/>
              </w:rPr>
              <w:t xml:space="preserve"> Latvija, Lietuva</w:t>
            </w:r>
            <w:r w:rsidR="00974C52">
              <w:rPr>
                <w:rFonts w:ascii="Times New Roman" w:eastAsia="Calibri" w:hAnsi="Times New Roman" w:cs="Times New Roman"/>
                <w:sz w:val="24"/>
                <w:szCs w:val="24"/>
                <w:lang w:eastAsia="ru-RU"/>
              </w:rPr>
              <w:t>,</w:t>
            </w:r>
            <w:r w:rsidRPr="00974C52">
              <w:rPr>
                <w:rFonts w:ascii="Times New Roman" w:eastAsia="Calibri" w:hAnsi="Times New Roman" w:cs="Times New Roman"/>
                <w:sz w:val="24"/>
                <w:szCs w:val="24"/>
                <w:lang w:eastAsia="ru-RU"/>
              </w:rPr>
              <w:t xml:space="preserve"> Igaunija un Zviedrija parakstīja Reģionālās nodaļas nolīgum</w:t>
            </w:r>
            <w:r w:rsidR="00971116">
              <w:rPr>
                <w:rFonts w:ascii="Times New Roman" w:eastAsia="Calibri" w:hAnsi="Times New Roman" w:cs="Times New Roman"/>
                <w:sz w:val="24"/>
                <w:szCs w:val="24"/>
                <w:lang w:eastAsia="ru-RU"/>
              </w:rPr>
              <w:t>u</w:t>
            </w:r>
            <w:r w:rsidRPr="00974C52">
              <w:rPr>
                <w:rFonts w:ascii="Times New Roman" w:eastAsia="Calibri" w:hAnsi="Times New Roman" w:cs="Times New Roman"/>
                <w:sz w:val="24"/>
                <w:szCs w:val="24"/>
                <w:lang w:eastAsia="ru-RU"/>
              </w:rPr>
              <w:t xml:space="preserve">, tādējādi kopīgi izveidojot </w:t>
            </w:r>
            <w:r w:rsidRPr="004F6D95">
              <w:rPr>
                <w:rFonts w:ascii="Times New Roman" w:eastAsia="Calibri" w:hAnsi="Times New Roman" w:cs="Times New Roman"/>
                <w:sz w:val="24"/>
                <w:szCs w:val="24"/>
                <w:lang w:eastAsia="ru-RU"/>
              </w:rPr>
              <w:t xml:space="preserve">Tiesas </w:t>
            </w:r>
            <w:r w:rsidR="004F6D95" w:rsidRPr="00E102A9">
              <w:rPr>
                <w:rFonts w:ascii="Times New Roman" w:eastAsia="Times New Roman" w:hAnsi="Times New Roman" w:cs="Times New Roman"/>
                <w:sz w:val="24"/>
                <w:szCs w:val="24"/>
                <w:lang w:eastAsia="ru-RU"/>
              </w:rPr>
              <w:t xml:space="preserve">Ziemeļvalstu-Baltijas valstu </w:t>
            </w:r>
            <w:r w:rsidRPr="004F6D95">
              <w:rPr>
                <w:rFonts w:ascii="Times New Roman" w:eastAsia="Calibri" w:hAnsi="Times New Roman" w:cs="Times New Roman"/>
                <w:sz w:val="24"/>
                <w:szCs w:val="24"/>
                <w:lang w:eastAsia="ru-RU"/>
              </w:rPr>
              <w:t>reģionālo nodaļu</w:t>
            </w:r>
            <w:r w:rsidR="004F6D95">
              <w:rPr>
                <w:rFonts w:ascii="Times New Roman" w:eastAsia="Calibri" w:hAnsi="Times New Roman" w:cs="Times New Roman"/>
                <w:sz w:val="24"/>
                <w:szCs w:val="24"/>
                <w:lang w:eastAsia="ru-RU"/>
              </w:rPr>
              <w:t xml:space="preserve"> (</w:t>
            </w:r>
            <w:r w:rsidR="004F6D95" w:rsidRPr="007420F2">
              <w:rPr>
                <w:rFonts w:ascii="Times New Roman" w:eastAsia="Calibri" w:hAnsi="Times New Roman" w:cs="Times New Roman"/>
                <w:sz w:val="24"/>
                <w:szCs w:val="24"/>
                <w:lang w:eastAsia="ru-RU"/>
              </w:rPr>
              <w:t>turpmāk – reģionālā nodaļa)</w:t>
            </w:r>
            <w:r w:rsidRPr="007420F2">
              <w:rPr>
                <w:rFonts w:ascii="Times New Roman" w:eastAsia="Calibri" w:hAnsi="Times New Roman" w:cs="Times New Roman"/>
                <w:sz w:val="24"/>
                <w:szCs w:val="24"/>
                <w:lang w:eastAsia="ru-RU"/>
              </w:rPr>
              <w:t>.</w:t>
            </w:r>
            <w:r w:rsidRPr="00974C52">
              <w:rPr>
                <w:rFonts w:ascii="Times New Roman" w:eastAsia="Calibri" w:hAnsi="Times New Roman" w:cs="Times New Roman"/>
                <w:sz w:val="24"/>
                <w:szCs w:val="24"/>
                <w:lang w:eastAsia="ru-RU"/>
              </w:rPr>
              <w:t xml:space="preserve"> </w:t>
            </w:r>
          </w:p>
          <w:p w:rsidR="00EC6A14" w:rsidRPr="001B4EA7" w:rsidRDefault="00EC6A14">
            <w:pPr>
              <w:spacing w:after="0" w:line="240" w:lineRule="auto"/>
              <w:jc w:val="both"/>
              <w:rPr>
                <w:rFonts w:ascii="Times New Roman" w:eastAsia="Calibri" w:hAnsi="Times New Roman" w:cs="Times New Roman"/>
                <w:sz w:val="24"/>
                <w:szCs w:val="24"/>
                <w:lang w:eastAsia="ru-RU"/>
              </w:rPr>
            </w:pPr>
            <w:r w:rsidRPr="00974C52">
              <w:rPr>
                <w:rFonts w:ascii="Times New Roman" w:eastAsia="Calibri" w:hAnsi="Times New Roman" w:cs="Times New Roman"/>
                <w:sz w:val="24"/>
                <w:szCs w:val="24"/>
                <w:lang w:eastAsia="ru-RU"/>
              </w:rPr>
              <w:t xml:space="preserve">Par Reģionālās nodaļas nolīguma </w:t>
            </w:r>
            <w:r w:rsidR="00D11B95">
              <w:rPr>
                <w:rFonts w:ascii="Times New Roman" w:eastAsia="Calibri" w:hAnsi="Times New Roman" w:cs="Times New Roman"/>
                <w:sz w:val="24"/>
                <w:szCs w:val="24"/>
                <w:lang w:eastAsia="ru-RU"/>
              </w:rPr>
              <w:t xml:space="preserve">saistību izpildi </w:t>
            </w:r>
            <w:r w:rsidRPr="00974C52">
              <w:rPr>
                <w:rFonts w:ascii="Times New Roman" w:eastAsia="Calibri" w:hAnsi="Times New Roman" w:cs="Times New Roman"/>
                <w:sz w:val="24"/>
                <w:szCs w:val="24"/>
                <w:lang w:eastAsia="ru-RU"/>
              </w:rPr>
              <w:t>ir atbildīga Tieslietu ministrija.</w:t>
            </w:r>
            <w:r w:rsidRPr="001B4EA7">
              <w:rPr>
                <w:rFonts w:ascii="Times New Roman" w:eastAsia="Calibri" w:hAnsi="Times New Roman" w:cs="Times New Roman"/>
                <w:sz w:val="24"/>
                <w:szCs w:val="24"/>
                <w:lang w:eastAsia="ru-RU"/>
              </w:rPr>
              <w:t xml:space="preserve"> </w:t>
            </w:r>
          </w:p>
          <w:p w:rsidR="00EC6A14" w:rsidRPr="001B4EA7" w:rsidRDefault="00EC6A14">
            <w:pPr>
              <w:spacing w:after="0" w:line="240" w:lineRule="auto"/>
              <w:jc w:val="both"/>
              <w:rPr>
                <w:rFonts w:ascii="Times New Roman" w:eastAsia="Times New Roman" w:hAnsi="Times New Roman" w:cs="Times New Roman"/>
                <w:sz w:val="24"/>
                <w:szCs w:val="24"/>
                <w:highlight w:val="lightGray"/>
                <w:lang w:eastAsia="ru-RU"/>
              </w:rPr>
            </w:pPr>
            <w:r w:rsidRPr="001B4EA7">
              <w:rPr>
                <w:rFonts w:ascii="Times New Roman" w:eastAsia="Calibri" w:hAnsi="Times New Roman" w:cs="Times New Roman"/>
                <w:sz w:val="24"/>
                <w:szCs w:val="24"/>
                <w:lang w:eastAsia="ru-RU"/>
              </w:rPr>
              <w:t xml:space="preserve">Saskaņā ar Reģionālās nodaļas </w:t>
            </w:r>
            <w:r w:rsidRPr="00DF4322">
              <w:rPr>
                <w:rFonts w:ascii="Times New Roman" w:eastAsia="Calibri" w:hAnsi="Times New Roman" w:cs="Times New Roman"/>
                <w:sz w:val="24"/>
                <w:szCs w:val="24"/>
                <w:lang w:eastAsia="ru-RU"/>
              </w:rPr>
              <w:t xml:space="preserve">nolīguma 9. pantu </w:t>
            </w:r>
            <w:r w:rsidRPr="00DF4322">
              <w:rPr>
                <w:rFonts w:ascii="Times New Roman" w:hAnsi="Times New Roman" w:cs="Times New Roman"/>
                <w:sz w:val="24"/>
                <w:szCs w:val="24"/>
                <w:lang w:eastAsia="lv-LV"/>
              </w:rPr>
              <w:t>tas</w:t>
            </w:r>
            <w:r w:rsidRPr="001B4EA7">
              <w:rPr>
                <w:rFonts w:ascii="Times New Roman" w:hAnsi="Times New Roman" w:cs="Times New Roman"/>
                <w:sz w:val="24"/>
                <w:szCs w:val="24"/>
                <w:lang w:eastAsia="lv-LV"/>
              </w:rPr>
              <w:t xml:space="preserve"> stājas spēkā tad, kad divas līgumslēdzējas valstis, ieskaitot galvenās mītnes un </w:t>
            </w:r>
            <w:r w:rsidRPr="00C34BC4">
              <w:rPr>
                <w:rFonts w:ascii="Times New Roman" w:hAnsi="Times New Roman" w:cs="Times New Roman"/>
                <w:sz w:val="24"/>
                <w:szCs w:val="24"/>
                <w:lang w:eastAsia="lv-LV"/>
              </w:rPr>
              <w:t>apakšreģistra</w:t>
            </w:r>
            <w:r w:rsidRPr="001B4EA7">
              <w:rPr>
                <w:rFonts w:ascii="Times New Roman" w:hAnsi="Times New Roman" w:cs="Times New Roman"/>
                <w:sz w:val="24"/>
                <w:szCs w:val="24"/>
                <w:lang w:eastAsia="lv-LV"/>
              </w:rPr>
              <w:t xml:space="preserve"> līgumslēdzēju valsti, ir apstiprinājušas Reģionālās nodaļas nolīgumu un ratificējušas VPT nolīgumu. Līdz ar to, </w:t>
            </w:r>
            <w:r w:rsidR="008542C1">
              <w:rPr>
                <w:rFonts w:ascii="Times New Roman" w:hAnsi="Times New Roman" w:cs="Times New Roman"/>
                <w:sz w:val="24"/>
                <w:szCs w:val="24"/>
                <w:lang w:eastAsia="lv-LV"/>
              </w:rPr>
              <w:t>R</w:t>
            </w:r>
            <w:r w:rsidRPr="001B4EA7">
              <w:rPr>
                <w:rFonts w:ascii="Times New Roman" w:hAnsi="Times New Roman" w:cs="Times New Roman"/>
                <w:sz w:val="24"/>
                <w:szCs w:val="24"/>
                <w:lang w:eastAsia="lv-LV"/>
              </w:rPr>
              <w:t xml:space="preserve">eģionālās nodaļas nolīguma spēkā stāšanās ir atkarīga no </w:t>
            </w:r>
            <w:r>
              <w:rPr>
                <w:rFonts w:ascii="Times New Roman" w:hAnsi="Times New Roman" w:cs="Times New Roman"/>
                <w:sz w:val="24"/>
                <w:szCs w:val="24"/>
                <w:lang w:eastAsia="lv-LV"/>
              </w:rPr>
              <w:t>VPT n</w:t>
            </w:r>
            <w:r w:rsidRPr="001B4EA7">
              <w:rPr>
                <w:rFonts w:ascii="Times New Roman" w:hAnsi="Times New Roman" w:cs="Times New Roman"/>
                <w:sz w:val="24"/>
                <w:szCs w:val="24"/>
                <w:lang w:eastAsia="lv-LV"/>
              </w:rPr>
              <w:t>olīguma spēkā stāšanās.</w:t>
            </w:r>
          </w:p>
          <w:p w:rsidR="00BC7D7C" w:rsidRDefault="00EC6A14">
            <w:pPr>
              <w:shd w:val="clear" w:color="auto" w:fill="FFFFFF"/>
              <w:autoSpaceDE w:val="0"/>
              <w:autoSpaceDN w:val="0"/>
              <w:adjustRightInd w:val="0"/>
              <w:spacing w:after="0" w:line="240" w:lineRule="auto"/>
              <w:jc w:val="both"/>
              <w:rPr>
                <w:rFonts w:ascii="Times New Roman" w:hAnsi="Times New Roman" w:cs="Times New Roman"/>
                <w:sz w:val="24"/>
                <w:szCs w:val="24"/>
                <w:lang w:eastAsia="lv-LV"/>
              </w:rPr>
            </w:pPr>
            <w:r w:rsidRPr="001B4EA7">
              <w:rPr>
                <w:rFonts w:ascii="Times New Roman" w:hAnsi="Times New Roman" w:cs="Times New Roman"/>
                <w:sz w:val="24"/>
                <w:szCs w:val="24"/>
                <w:lang w:eastAsia="lv-LV"/>
              </w:rPr>
              <w:t xml:space="preserve">Saskaņā ar VPT nolīguma 7. panta 5. punktu līgumslēdzējas valstis rada iespēju tam, lai </w:t>
            </w:r>
            <w:r w:rsidR="004F6D95">
              <w:rPr>
                <w:rFonts w:ascii="Times New Roman" w:hAnsi="Times New Roman" w:cs="Times New Roman"/>
                <w:sz w:val="24"/>
                <w:szCs w:val="24"/>
                <w:lang w:eastAsia="lv-LV"/>
              </w:rPr>
              <w:t xml:space="preserve">Tiesas </w:t>
            </w:r>
            <w:r w:rsidRPr="004F6D95">
              <w:rPr>
                <w:rFonts w:ascii="Times New Roman" w:hAnsi="Times New Roman" w:cs="Times New Roman"/>
                <w:sz w:val="24"/>
                <w:szCs w:val="24"/>
                <w:lang w:eastAsia="lv-LV"/>
              </w:rPr>
              <w:t>reģionālā nodaļa</w:t>
            </w:r>
            <w:r w:rsidRPr="001B4EA7">
              <w:rPr>
                <w:rFonts w:ascii="Times New Roman" w:hAnsi="Times New Roman" w:cs="Times New Roman"/>
                <w:sz w:val="24"/>
                <w:szCs w:val="24"/>
                <w:lang w:eastAsia="lv-LV"/>
              </w:rPr>
              <w:t xml:space="preserve"> varētu izskatīt lietas vairākās vietās. </w:t>
            </w:r>
            <w:r w:rsidR="00BC7D7C">
              <w:rPr>
                <w:rFonts w:ascii="Times New Roman" w:hAnsi="Times New Roman" w:cs="Times New Roman"/>
                <w:sz w:val="24"/>
                <w:szCs w:val="24"/>
              </w:rPr>
              <w:t xml:space="preserve">Tas nozīmē, ka tiesvedības process varētu norisināties arī Latvijā, ja kāda no strīdā iesaistītajām pusēm būs fiziska vai juridiska persona no Latvijas, tādējādi atvieglojot jautājumu par ceļa un dzīvošanas izdevumiem, ja </w:t>
            </w:r>
            <w:r w:rsidR="00BC7D7C" w:rsidRPr="00A432C8">
              <w:rPr>
                <w:rFonts w:ascii="Times New Roman" w:hAnsi="Times New Roman" w:cs="Times New Roman"/>
                <w:sz w:val="24"/>
                <w:szCs w:val="24"/>
              </w:rPr>
              <w:t>fiziskajām un juridiskajām personām</w:t>
            </w:r>
            <w:r w:rsidR="00BC7D7C">
              <w:rPr>
                <w:rFonts w:ascii="Times New Roman" w:hAnsi="Times New Roman" w:cs="Times New Roman"/>
                <w:sz w:val="24"/>
                <w:szCs w:val="24"/>
              </w:rPr>
              <w:t xml:space="preserve"> būtu jādodas uz lietu izskatīšanu citā Eiropas Savienības dalībvalstī.</w:t>
            </w:r>
            <w:r w:rsidR="00BC7D7C" w:rsidRPr="001B4EA7">
              <w:rPr>
                <w:rFonts w:ascii="Times New Roman" w:hAnsi="Times New Roman" w:cs="Times New Roman"/>
                <w:sz w:val="24"/>
                <w:szCs w:val="24"/>
                <w:lang w:eastAsia="lv-LV"/>
              </w:rPr>
              <w:t xml:space="preserve"> </w:t>
            </w:r>
          </w:p>
          <w:p w:rsidR="00EC6A14" w:rsidRPr="001B4EA7" w:rsidRDefault="00BC7D7C">
            <w:pPr>
              <w:shd w:val="clear" w:color="auto" w:fill="FFFFFF"/>
              <w:autoSpaceDE w:val="0"/>
              <w:autoSpaceDN w:val="0"/>
              <w:adjustRightInd w:val="0"/>
              <w:spacing w:after="0" w:line="240" w:lineRule="auto"/>
              <w:jc w:val="both"/>
              <w:rPr>
                <w:rFonts w:ascii="Times New Roman" w:hAnsi="Times New Roman" w:cs="Times New Roman"/>
                <w:sz w:val="24"/>
                <w:szCs w:val="24"/>
                <w:lang w:eastAsia="lv-LV"/>
              </w:rPr>
            </w:pPr>
            <w:r w:rsidRPr="001B4EA7">
              <w:rPr>
                <w:rFonts w:ascii="Times New Roman" w:hAnsi="Times New Roman" w:cs="Times New Roman"/>
                <w:sz w:val="24"/>
                <w:szCs w:val="24"/>
                <w:lang w:eastAsia="lv-LV"/>
              </w:rPr>
              <w:t>Ikviena līgumslēdzēja valsts, kas ir reģionālās nodaļas dalībvalsts, paredz materiāli tehnisko nodrošinājumu lietu izskatīšanai attiecīgajā valstī.</w:t>
            </w:r>
          </w:p>
          <w:p w:rsidR="00EC6A14" w:rsidRPr="001B4EA7" w:rsidRDefault="00EC6A14">
            <w:pPr>
              <w:keepNext/>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B4EA7">
              <w:rPr>
                <w:rFonts w:ascii="Times New Roman" w:eastAsia="Times New Roman" w:hAnsi="Times New Roman" w:cs="Times New Roman"/>
                <w:sz w:val="24"/>
                <w:szCs w:val="24"/>
                <w:lang w:eastAsia="lv-LV"/>
              </w:rPr>
              <w:t xml:space="preserve">Pamatojoties uz Reģionālās nodaļas nolīguma </w:t>
            </w:r>
            <w:r w:rsidRPr="00DF4322">
              <w:rPr>
                <w:rFonts w:ascii="Times New Roman" w:eastAsia="Times New Roman" w:hAnsi="Times New Roman" w:cs="Times New Roman"/>
                <w:sz w:val="24"/>
                <w:szCs w:val="24"/>
                <w:lang w:eastAsia="lv-LV"/>
              </w:rPr>
              <w:t>4.</w:t>
            </w:r>
            <w:r w:rsidR="00870D21">
              <w:rPr>
                <w:rFonts w:ascii="Times New Roman" w:eastAsia="Times New Roman" w:hAnsi="Times New Roman" w:cs="Times New Roman"/>
                <w:sz w:val="24"/>
                <w:szCs w:val="24"/>
                <w:lang w:eastAsia="lv-LV"/>
              </w:rPr>
              <w:t> </w:t>
            </w:r>
            <w:r w:rsidRPr="00DF4322">
              <w:rPr>
                <w:rFonts w:ascii="Times New Roman" w:eastAsia="Times New Roman" w:hAnsi="Times New Roman" w:cs="Times New Roman"/>
                <w:sz w:val="24"/>
                <w:szCs w:val="24"/>
                <w:lang w:eastAsia="lv-LV"/>
              </w:rPr>
              <w:t>pantu</w:t>
            </w:r>
            <w:r>
              <w:rPr>
                <w:rFonts w:ascii="Times New Roman" w:eastAsia="Times New Roman" w:hAnsi="Times New Roman" w:cs="Times New Roman"/>
                <w:sz w:val="24"/>
                <w:szCs w:val="24"/>
                <w:lang w:eastAsia="lv-LV"/>
              </w:rPr>
              <w:t>,</w:t>
            </w:r>
            <w:r w:rsidRPr="001B4EA7">
              <w:rPr>
                <w:rFonts w:ascii="Times New Roman" w:eastAsia="Times New Roman" w:hAnsi="Times New Roman" w:cs="Times New Roman"/>
                <w:sz w:val="24"/>
                <w:szCs w:val="24"/>
                <w:lang w:eastAsia="lv-LV"/>
              </w:rPr>
              <w:t xml:space="preserve"> </w:t>
            </w:r>
            <w:r w:rsidRPr="004F6D95">
              <w:rPr>
                <w:rFonts w:ascii="Times New Roman" w:eastAsia="Times New Roman" w:hAnsi="Times New Roman" w:cs="Times New Roman"/>
                <w:sz w:val="24"/>
                <w:szCs w:val="24"/>
                <w:lang w:eastAsia="lv-LV"/>
              </w:rPr>
              <w:t>reģionālās nodaļas</w:t>
            </w:r>
            <w:r w:rsidRPr="001B4EA7">
              <w:rPr>
                <w:rFonts w:ascii="Times New Roman" w:eastAsia="Times New Roman" w:hAnsi="Times New Roman" w:cs="Times New Roman"/>
                <w:sz w:val="24"/>
                <w:szCs w:val="24"/>
                <w:lang w:eastAsia="lv-LV"/>
              </w:rPr>
              <w:t xml:space="preserve"> tiesvedības valoda ir angļu valoda</w:t>
            </w:r>
            <w:r w:rsidR="001457A7">
              <w:rPr>
                <w:rFonts w:ascii="Times New Roman" w:eastAsia="Times New Roman" w:hAnsi="Times New Roman" w:cs="Times New Roman"/>
                <w:sz w:val="24"/>
                <w:szCs w:val="24"/>
                <w:lang w:eastAsia="lv-LV"/>
              </w:rPr>
              <w:t>, savukārt m</w:t>
            </w:r>
            <w:r w:rsidRPr="001B4EA7">
              <w:rPr>
                <w:rFonts w:ascii="Times New Roman" w:eastAsia="Times New Roman" w:hAnsi="Times New Roman" w:cs="Times New Roman"/>
                <w:sz w:val="24"/>
                <w:szCs w:val="24"/>
                <w:lang w:eastAsia="lv-LV"/>
              </w:rPr>
              <w:t xml:space="preserve">utiskās tulkošanas iekārtu izmantošana lietu </w:t>
            </w:r>
            <w:r w:rsidRPr="001B4EA7">
              <w:rPr>
                <w:rFonts w:ascii="Times New Roman" w:eastAsia="Times New Roman" w:hAnsi="Times New Roman" w:cs="Times New Roman"/>
                <w:sz w:val="24"/>
                <w:szCs w:val="24"/>
                <w:lang w:eastAsia="lv-LV"/>
              </w:rPr>
              <w:lastRenderedPageBreak/>
              <w:t xml:space="preserve">izskatīšanas laikā tiek nodrošināta saskaņā ar </w:t>
            </w:r>
            <w:r w:rsidR="00A432C8">
              <w:rPr>
                <w:rFonts w:ascii="Times New Roman" w:eastAsia="Times New Roman" w:hAnsi="Times New Roman" w:cs="Times New Roman"/>
                <w:sz w:val="24"/>
                <w:szCs w:val="24"/>
                <w:lang w:eastAsia="lv-LV"/>
              </w:rPr>
              <w:t xml:space="preserve">VPT </w:t>
            </w:r>
            <w:r w:rsidR="00A432C8" w:rsidRPr="00A432C8">
              <w:rPr>
                <w:rFonts w:ascii="Times New Roman" w:eastAsia="Times New Roman" w:hAnsi="Times New Roman" w:cs="Times New Roman"/>
                <w:sz w:val="24"/>
                <w:szCs w:val="24"/>
                <w:lang w:eastAsia="lv-LV"/>
              </w:rPr>
              <w:t>n</w:t>
            </w:r>
            <w:r w:rsidRPr="00A432C8">
              <w:rPr>
                <w:rFonts w:ascii="Times New Roman" w:eastAsia="Times New Roman" w:hAnsi="Times New Roman" w:cs="Times New Roman"/>
                <w:sz w:val="24"/>
                <w:szCs w:val="24"/>
                <w:lang w:eastAsia="lv-LV"/>
              </w:rPr>
              <w:t>olīgumu</w:t>
            </w:r>
            <w:r w:rsidRPr="001B4EA7">
              <w:rPr>
                <w:rFonts w:ascii="Times New Roman" w:eastAsia="Times New Roman" w:hAnsi="Times New Roman" w:cs="Times New Roman"/>
                <w:sz w:val="24"/>
                <w:szCs w:val="24"/>
                <w:lang w:eastAsia="lv-LV"/>
              </w:rPr>
              <w:t xml:space="preserve"> un Tiesas reglamentu.</w:t>
            </w:r>
          </w:p>
          <w:p w:rsidR="007B09F5" w:rsidRPr="001B4EA7" w:rsidRDefault="007B09F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B4EA7">
              <w:rPr>
                <w:rFonts w:ascii="Times New Roman" w:hAnsi="Times New Roman" w:cs="Times New Roman"/>
                <w:bCs/>
                <w:sz w:val="24"/>
                <w:szCs w:val="24"/>
                <w:lang w:eastAsia="lv-LV"/>
              </w:rPr>
              <w:t xml:space="preserve">Saskaņā ar Reģionālās nodaļas nolīguma </w:t>
            </w:r>
            <w:r w:rsidRPr="00DF4322">
              <w:rPr>
                <w:rFonts w:ascii="Times New Roman" w:hAnsi="Times New Roman" w:cs="Times New Roman"/>
                <w:bCs/>
                <w:sz w:val="24"/>
                <w:szCs w:val="24"/>
                <w:lang w:eastAsia="lv-LV"/>
              </w:rPr>
              <w:t>5.</w:t>
            </w:r>
            <w:r w:rsidR="00870D21">
              <w:rPr>
                <w:rFonts w:ascii="Times New Roman" w:hAnsi="Times New Roman" w:cs="Times New Roman"/>
                <w:bCs/>
                <w:sz w:val="24"/>
                <w:szCs w:val="24"/>
                <w:lang w:eastAsia="lv-LV"/>
              </w:rPr>
              <w:t> </w:t>
            </w:r>
            <w:r w:rsidRPr="00DF4322">
              <w:rPr>
                <w:rFonts w:ascii="Times New Roman" w:hAnsi="Times New Roman" w:cs="Times New Roman"/>
                <w:bCs/>
                <w:sz w:val="24"/>
                <w:szCs w:val="24"/>
                <w:lang w:eastAsia="lv-LV"/>
              </w:rPr>
              <w:t xml:space="preserve">pantu </w:t>
            </w:r>
            <w:r w:rsidRPr="004F6D95">
              <w:rPr>
                <w:rFonts w:ascii="Times New Roman" w:eastAsia="Times New Roman" w:hAnsi="Times New Roman" w:cs="Times New Roman"/>
                <w:sz w:val="24"/>
                <w:szCs w:val="24"/>
                <w:lang w:eastAsia="lv-LV"/>
              </w:rPr>
              <w:t>reģionālās nodaļas</w:t>
            </w:r>
            <w:r w:rsidRPr="001B4EA7">
              <w:rPr>
                <w:rFonts w:ascii="Times New Roman" w:eastAsia="Times New Roman" w:hAnsi="Times New Roman" w:cs="Times New Roman"/>
                <w:sz w:val="24"/>
                <w:szCs w:val="24"/>
                <w:lang w:eastAsia="lv-LV"/>
              </w:rPr>
              <w:t xml:space="preserve"> galvenā mītne un tās apakšreģistrs atrodas Stokholmā, Zviedrijā, un izdevumus, kuri rodas saistībā ar galveno mītni un apakšreģistru un kuri netiek segti no </w:t>
            </w:r>
            <w:r w:rsidR="00A432C8">
              <w:rPr>
                <w:rFonts w:ascii="Times New Roman" w:eastAsia="Times New Roman" w:hAnsi="Times New Roman" w:cs="Times New Roman"/>
                <w:sz w:val="24"/>
                <w:szCs w:val="24"/>
                <w:lang w:eastAsia="lv-LV"/>
              </w:rPr>
              <w:t xml:space="preserve">Tiesas </w:t>
            </w:r>
            <w:r w:rsidRPr="001B4EA7">
              <w:rPr>
                <w:rFonts w:ascii="Times New Roman" w:eastAsia="Times New Roman" w:hAnsi="Times New Roman" w:cs="Times New Roman"/>
                <w:sz w:val="24"/>
                <w:szCs w:val="24"/>
                <w:lang w:eastAsia="lv-LV"/>
              </w:rPr>
              <w:t>budžeta, apmaksā Zviedrija.</w:t>
            </w:r>
          </w:p>
          <w:p w:rsidR="007B09F5" w:rsidRDefault="007B09F5">
            <w:pPr>
              <w:shd w:val="clear" w:color="auto" w:fill="FFFFFF"/>
              <w:autoSpaceDE w:val="0"/>
              <w:autoSpaceDN w:val="0"/>
              <w:adjustRightInd w:val="0"/>
              <w:spacing w:after="0" w:line="240" w:lineRule="auto"/>
              <w:jc w:val="both"/>
              <w:rPr>
                <w:rFonts w:ascii="Times New Roman" w:hAnsi="Times New Roman" w:cs="Times New Roman"/>
                <w:bCs/>
                <w:sz w:val="24"/>
                <w:szCs w:val="24"/>
                <w:lang w:eastAsia="lv-LV"/>
              </w:rPr>
            </w:pPr>
            <w:r w:rsidRPr="001B4EA7">
              <w:rPr>
                <w:rFonts w:ascii="Times New Roman" w:hAnsi="Times New Roman" w:cs="Times New Roman"/>
                <w:bCs/>
                <w:sz w:val="24"/>
                <w:szCs w:val="24"/>
                <w:lang w:eastAsia="lv-LV"/>
              </w:rPr>
              <w:t xml:space="preserve">Lietu izskatīšana </w:t>
            </w:r>
            <w:r w:rsidR="004F6D95">
              <w:rPr>
                <w:rFonts w:ascii="Times New Roman" w:hAnsi="Times New Roman" w:cs="Times New Roman"/>
                <w:bCs/>
                <w:sz w:val="24"/>
                <w:szCs w:val="24"/>
                <w:lang w:eastAsia="lv-LV"/>
              </w:rPr>
              <w:t>r</w:t>
            </w:r>
            <w:r w:rsidRPr="004F6D95">
              <w:rPr>
                <w:rFonts w:ascii="Times New Roman" w:hAnsi="Times New Roman" w:cs="Times New Roman"/>
                <w:bCs/>
                <w:sz w:val="24"/>
                <w:szCs w:val="24"/>
                <w:lang w:eastAsia="lv-LV"/>
              </w:rPr>
              <w:t>eģionālajā nodaļā</w:t>
            </w:r>
            <w:r w:rsidRPr="001B4EA7">
              <w:rPr>
                <w:rFonts w:ascii="Times New Roman" w:hAnsi="Times New Roman" w:cs="Times New Roman"/>
                <w:bCs/>
                <w:sz w:val="24"/>
                <w:szCs w:val="24"/>
                <w:lang w:eastAsia="lv-LV"/>
              </w:rPr>
              <w:t xml:space="preserve"> paredzēta vairākās vietās, </w:t>
            </w:r>
            <w:r w:rsidR="00605C6B">
              <w:rPr>
                <w:rFonts w:ascii="Times New Roman" w:hAnsi="Times New Roman" w:cs="Times New Roman"/>
                <w:bCs/>
                <w:sz w:val="24"/>
                <w:szCs w:val="24"/>
                <w:lang w:eastAsia="lv-LV"/>
              </w:rPr>
              <w:t xml:space="preserve">līdz ar to ikvienā </w:t>
            </w:r>
            <w:r w:rsidR="005D558B">
              <w:rPr>
                <w:rFonts w:ascii="Times New Roman" w:hAnsi="Times New Roman" w:cs="Times New Roman"/>
                <w:bCs/>
                <w:sz w:val="24"/>
                <w:szCs w:val="24"/>
                <w:lang w:eastAsia="lv-LV"/>
              </w:rPr>
              <w:t>r</w:t>
            </w:r>
            <w:r w:rsidR="00605C6B">
              <w:rPr>
                <w:rFonts w:ascii="Times New Roman" w:hAnsi="Times New Roman" w:cs="Times New Roman"/>
                <w:bCs/>
                <w:sz w:val="24"/>
                <w:szCs w:val="24"/>
                <w:lang w:eastAsia="lv-LV"/>
              </w:rPr>
              <w:t xml:space="preserve">eģionālās nodaļas dalībvalstī var notikt tiesvedība, kas tiks risināta atbilstoši </w:t>
            </w:r>
            <w:r w:rsidR="00A432C8">
              <w:rPr>
                <w:rFonts w:ascii="Times New Roman" w:hAnsi="Times New Roman" w:cs="Times New Roman"/>
                <w:bCs/>
                <w:sz w:val="24"/>
                <w:szCs w:val="24"/>
                <w:lang w:eastAsia="lv-LV"/>
              </w:rPr>
              <w:t xml:space="preserve">VPT </w:t>
            </w:r>
            <w:r w:rsidR="00605C6B" w:rsidRPr="00A432C8">
              <w:rPr>
                <w:rFonts w:ascii="Times New Roman" w:hAnsi="Times New Roman" w:cs="Times New Roman"/>
                <w:bCs/>
                <w:sz w:val="24"/>
                <w:szCs w:val="24"/>
                <w:lang w:eastAsia="lv-LV"/>
              </w:rPr>
              <w:t>nolīgumam</w:t>
            </w:r>
            <w:r w:rsidRPr="001B4EA7">
              <w:rPr>
                <w:rFonts w:ascii="Times New Roman" w:hAnsi="Times New Roman" w:cs="Times New Roman"/>
                <w:bCs/>
                <w:sz w:val="24"/>
                <w:szCs w:val="24"/>
                <w:lang w:eastAsia="lv-LV"/>
              </w:rPr>
              <w:t xml:space="preserve">, </w:t>
            </w:r>
            <w:r w:rsidR="00605C6B">
              <w:rPr>
                <w:rFonts w:ascii="Times New Roman" w:hAnsi="Times New Roman" w:cs="Times New Roman"/>
                <w:bCs/>
                <w:sz w:val="24"/>
                <w:szCs w:val="24"/>
                <w:lang w:eastAsia="lv-LV"/>
              </w:rPr>
              <w:t xml:space="preserve">savukārt </w:t>
            </w:r>
            <w:r w:rsidR="005D558B">
              <w:rPr>
                <w:rFonts w:ascii="Times New Roman" w:hAnsi="Times New Roman" w:cs="Times New Roman"/>
                <w:bCs/>
                <w:sz w:val="24"/>
                <w:szCs w:val="24"/>
                <w:lang w:eastAsia="lv-LV"/>
              </w:rPr>
              <w:t>r</w:t>
            </w:r>
            <w:r w:rsidR="00605C6B" w:rsidRPr="001B4EA7">
              <w:rPr>
                <w:rFonts w:ascii="Times New Roman" w:hAnsi="Times New Roman" w:cs="Times New Roman"/>
                <w:bCs/>
                <w:sz w:val="24"/>
                <w:szCs w:val="24"/>
                <w:lang w:eastAsia="lv-LV"/>
              </w:rPr>
              <w:t>eģionāl</w:t>
            </w:r>
            <w:r w:rsidR="00605C6B">
              <w:rPr>
                <w:rFonts w:ascii="Times New Roman" w:hAnsi="Times New Roman" w:cs="Times New Roman"/>
                <w:bCs/>
                <w:sz w:val="24"/>
                <w:szCs w:val="24"/>
                <w:lang w:eastAsia="lv-LV"/>
              </w:rPr>
              <w:t>ās</w:t>
            </w:r>
            <w:r w:rsidR="00605C6B" w:rsidRPr="001B4EA7">
              <w:rPr>
                <w:rFonts w:ascii="Times New Roman" w:hAnsi="Times New Roman" w:cs="Times New Roman"/>
                <w:bCs/>
                <w:sz w:val="24"/>
                <w:szCs w:val="24"/>
                <w:lang w:eastAsia="lv-LV"/>
              </w:rPr>
              <w:t xml:space="preserve"> nodaļ</w:t>
            </w:r>
            <w:r w:rsidR="00605C6B">
              <w:rPr>
                <w:rFonts w:ascii="Times New Roman" w:hAnsi="Times New Roman" w:cs="Times New Roman"/>
                <w:bCs/>
                <w:sz w:val="24"/>
                <w:szCs w:val="24"/>
                <w:lang w:eastAsia="lv-LV"/>
              </w:rPr>
              <w:t>as</w:t>
            </w:r>
            <w:r w:rsidR="00605C6B" w:rsidRPr="001B4EA7">
              <w:rPr>
                <w:rFonts w:ascii="Times New Roman" w:hAnsi="Times New Roman" w:cs="Times New Roman"/>
                <w:bCs/>
                <w:sz w:val="24"/>
                <w:szCs w:val="24"/>
                <w:lang w:eastAsia="lv-LV"/>
              </w:rPr>
              <w:t xml:space="preserve"> </w:t>
            </w:r>
            <w:r w:rsidR="00605C6B">
              <w:rPr>
                <w:rFonts w:ascii="Times New Roman" w:hAnsi="Times New Roman" w:cs="Times New Roman"/>
                <w:bCs/>
                <w:sz w:val="24"/>
                <w:szCs w:val="24"/>
                <w:lang w:eastAsia="lv-LV"/>
              </w:rPr>
              <w:t xml:space="preserve">dalībvalstu, tai </w:t>
            </w:r>
            <w:r w:rsidRPr="001B4EA7">
              <w:rPr>
                <w:rFonts w:ascii="Times New Roman" w:hAnsi="Times New Roman" w:cs="Times New Roman"/>
                <w:bCs/>
                <w:sz w:val="24"/>
                <w:szCs w:val="24"/>
                <w:lang w:eastAsia="lv-LV"/>
              </w:rPr>
              <w:t>skaitā Latvijas Republikas pienākums ir paredzēt materiāli tehnisko nodrošinājumu</w:t>
            </w:r>
            <w:r w:rsidR="00294EB5">
              <w:rPr>
                <w:rFonts w:ascii="Times New Roman" w:hAnsi="Times New Roman" w:cs="Times New Roman"/>
                <w:bCs/>
                <w:sz w:val="24"/>
                <w:szCs w:val="24"/>
                <w:lang w:eastAsia="lv-LV"/>
              </w:rPr>
              <w:t>, tostarp telpas</w:t>
            </w:r>
            <w:r w:rsidRPr="001B4EA7">
              <w:rPr>
                <w:rFonts w:ascii="Times New Roman" w:hAnsi="Times New Roman" w:cs="Times New Roman"/>
                <w:bCs/>
                <w:sz w:val="24"/>
                <w:szCs w:val="24"/>
                <w:lang w:eastAsia="lv-LV"/>
              </w:rPr>
              <w:t xml:space="preserve"> lietu izskatīšanai attiecīgajā valstī (mutiskā tiesvedība). </w:t>
            </w:r>
            <w:r w:rsidR="00A432C8">
              <w:rPr>
                <w:rFonts w:ascii="Times New Roman" w:hAnsi="Times New Roman" w:cs="Times New Roman"/>
                <w:bCs/>
                <w:sz w:val="24"/>
                <w:szCs w:val="24"/>
                <w:lang w:eastAsia="lv-LV"/>
              </w:rPr>
              <w:t xml:space="preserve">Izvērtējot jautājumu par tiesas sēžu zāļu piemērotību ar </w:t>
            </w:r>
            <w:r w:rsidR="00971116">
              <w:rPr>
                <w:rFonts w:ascii="Times New Roman" w:hAnsi="Times New Roman" w:cs="Times New Roman"/>
                <w:bCs/>
                <w:sz w:val="24"/>
                <w:szCs w:val="24"/>
                <w:lang w:eastAsia="lv-LV"/>
              </w:rPr>
              <w:t>v</w:t>
            </w:r>
            <w:r w:rsidR="00A432C8">
              <w:rPr>
                <w:rFonts w:ascii="Times New Roman" w:hAnsi="Times New Roman" w:cs="Times New Roman"/>
                <w:bCs/>
                <w:sz w:val="24"/>
                <w:szCs w:val="24"/>
                <w:lang w:eastAsia="lv-LV"/>
              </w:rPr>
              <w:t>ienota spēka Eiropas patentu saistīto lietu izskatīšanai, secināts, ka minēto lietu izskatīšanu ir iespējams nodrošināt jau esošajās tiesas sēžu zālēs, līdz ar to nav nepieciešams pieprasīt papildu finansējumu jaunas tiesu sēžu zāles aprīkošanai.</w:t>
            </w:r>
          </w:p>
          <w:p w:rsidR="00EC6A14" w:rsidRPr="00107D72" w:rsidRDefault="007B09F5">
            <w:pPr>
              <w:spacing w:after="0" w:line="240" w:lineRule="auto"/>
              <w:jc w:val="both"/>
              <w:rPr>
                <w:rFonts w:ascii="Times New Roman" w:eastAsia="Times New Roman" w:hAnsi="Times New Roman" w:cs="Times New Roman"/>
                <w:sz w:val="24"/>
                <w:szCs w:val="24"/>
                <w:lang w:eastAsia="ru-RU"/>
              </w:rPr>
            </w:pPr>
            <w:r w:rsidRPr="001B4EA7">
              <w:rPr>
                <w:rFonts w:ascii="Times New Roman" w:eastAsia="Times New Roman" w:hAnsi="Times New Roman" w:cs="Times New Roman"/>
                <w:sz w:val="24"/>
                <w:szCs w:val="24"/>
                <w:lang w:eastAsia="lv-LV"/>
              </w:rPr>
              <w:t>Izdevumus, kas rodas saistībā ar lietu izskatīšanai nepieciešamo materiāli tehnisko nodrošinājumu, tostarp nepieciešamā administratīvā atbalsta sniegšanu, sedz attiecīgā līgumslēdzēja valsts, kura atbild par minēto nodrošinājumu, pamatojoties uz Reģion</w:t>
            </w:r>
            <w:r w:rsidR="00107D72">
              <w:rPr>
                <w:rFonts w:ascii="Times New Roman" w:eastAsia="Times New Roman" w:hAnsi="Times New Roman" w:cs="Times New Roman"/>
                <w:sz w:val="24"/>
                <w:szCs w:val="24"/>
                <w:lang w:eastAsia="lv-LV"/>
              </w:rPr>
              <w:t xml:space="preserve">ālās nodaļas nolīguma </w:t>
            </w:r>
            <w:r w:rsidR="00107D72" w:rsidRPr="00DF4322">
              <w:rPr>
                <w:rFonts w:ascii="Times New Roman" w:eastAsia="Times New Roman" w:hAnsi="Times New Roman" w:cs="Times New Roman"/>
                <w:sz w:val="24"/>
                <w:szCs w:val="24"/>
                <w:lang w:eastAsia="lv-LV"/>
              </w:rPr>
              <w:t>3. pantu.</w:t>
            </w:r>
          </w:p>
          <w:p w:rsidR="00EC6A14" w:rsidRPr="00107D72" w:rsidRDefault="00EC6A14" w:rsidP="004F6D95">
            <w:pPr>
              <w:spacing w:before="100" w:beforeAutospacing="1" w:after="100" w:afterAutospacing="1" w:line="240" w:lineRule="auto"/>
              <w:jc w:val="both"/>
              <w:rPr>
                <w:rFonts w:ascii="Times New Roman" w:hAnsi="Times New Roman" w:cs="Times New Roman"/>
                <w:color w:val="000000"/>
                <w:sz w:val="24"/>
                <w:szCs w:val="24"/>
                <w:u w:val="single"/>
              </w:rPr>
            </w:pPr>
            <w:r w:rsidRPr="00107D72">
              <w:rPr>
                <w:rFonts w:ascii="Times New Roman" w:hAnsi="Times New Roman" w:cs="Times New Roman"/>
                <w:color w:val="000000"/>
                <w:sz w:val="24"/>
                <w:szCs w:val="24"/>
                <w:u w:val="single"/>
              </w:rPr>
              <w:t>Likumprojekta būtība:</w:t>
            </w:r>
          </w:p>
          <w:p w:rsidR="00EC6A14" w:rsidRPr="00107D72" w:rsidRDefault="00EC6A14" w:rsidP="00FE0F00">
            <w:pPr>
              <w:spacing w:line="240" w:lineRule="auto"/>
              <w:jc w:val="both"/>
              <w:rPr>
                <w:rFonts w:ascii="Times New Roman" w:hAnsi="Times New Roman" w:cs="Times New Roman"/>
                <w:color w:val="000000"/>
                <w:sz w:val="24"/>
                <w:szCs w:val="24"/>
              </w:rPr>
            </w:pPr>
            <w:r w:rsidRPr="00107D72">
              <w:rPr>
                <w:rFonts w:ascii="Times New Roman" w:hAnsi="Times New Roman" w:cs="Times New Roman"/>
                <w:color w:val="000000"/>
                <w:sz w:val="24"/>
                <w:szCs w:val="24"/>
              </w:rPr>
              <w:t>Likumprojekta 1.</w:t>
            </w:r>
            <w:r w:rsidR="008542C1">
              <w:rPr>
                <w:rFonts w:ascii="Times New Roman" w:hAnsi="Times New Roman" w:cs="Times New Roman"/>
                <w:color w:val="000000"/>
                <w:sz w:val="24"/>
                <w:szCs w:val="24"/>
              </w:rPr>
              <w:t> </w:t>
            </w:r>
            <w:r w:rsidRPr="00107D72">
              <w:rPr>
                <w:rFonts w:ascii="Times New Roman" w:hAnsi="Times New Roman" w:cs="Times New Roman"/>
                <w:color w:val="000000"/>
                <w:sz w:val="24"/>
                <w:szCs w:val="24"/>
              </w:rPr>
              <w:t xml:space="preserve">pants paredz, ka ar šo likumu </w:t>
            </w:r>
            <w:r w:rsidR="00107D72" w:rsidRPr="001B4EA7">
              <w:rPr>
                <w:rFonts w:ascii="Times New Roman" w:eastAsia="Calibri" w:hAnsi="Times New Roman" w:cs="Times New Roman"/>
                <w:sz w:val="24"/>
                <w:szCs w:val="24"/>
                <w:lang w:eastAsia="ru-RU"/>
              </w:rPr>
              <w:t xml:space="preserve">Reģionālās nodaļas </w:t>
            </w:r>
            <w:r w:rsidR="00107D72">
              <w:rPr>
                <w:rFonts w:ascii="Times New Roman" w:eastAsia="Calibri" w:hAnsi="Times New Roman" w:cs="Times New Roman"/>
                <w:sz w:val="24"/>
                <w:szCs w:val="24"/>
                <w:lang w:eastAsia="ru-RU"/>
              </w:rPr>
              <w:t>n</w:t>
            </w:r>
            <w:r w:rsidRPr="00107D72">
              <w:rPr>
                <w:rFonts w:ascii="Times New Roman" w:hAnsi="Times New Roman" w:cs="Times New Roman"/>
                <w:color w:val="000000"/>
                <w:sz w:val="24"/>
                <w:szCs w:val="24"/>
              </w:rPr>
              <w:t>olīgums tiek pieņemts un apstiprināts.</w:t>
            </w:r>
          </w:p>
          <w:p w:rsidR="00EC6A14" w:rsidRPr="00107D72" w:rsidRDefault="00EC6A14">
            <w:pPr>
              <w:tabs>
                <w:tab w:val="center" w:pos="4153"/>
                <w:tab w:val="right" w:pos="8306"/>
              </w:tabs>
              <w:spacing w:after="120" w:line="240" w:lineRule="auto"/>
              <w:jc w:val="both"/>
              <w:rPr>
                <w:rFonts w:ascii="Times New Roman" w:hAnsi="Times New Roman" w:cs="Times New Roman"/>
                <w:sz w:val="24"/>
                <w:szCs w:val="24"/>
                <w:lang w:eastAsia="x-none"/>
              </w:rPr>
            </w:pPr>
            <w:r w:rsidRPr="00107D72">
              <w:rPr>
                <w:rFonts w:ascii="Times New Roman" w:hAnsi="Times New Roman" w:cs="Times New Roman"/>
                <w:color w:val="000000"/>
                <w:sz w:val="24"/>
                <w:szCs w:val="24"/>
              </w:rPr>
              <w:t>Likumprojekta 2.</w:t>
            </w:r>
            <w:r w:rsidR="008542C1">
              <w:rPr>
                <w:rFonts w:ascii="Times New Roman" w:hAnsi="Times New Roman" w:cs="Times New Roman"/>
                <w:color w:val="000000"/>
                <w:sz w:val="24"/>
                <w:szCs w:val="24"/>
              </w:rPr>
              <w:t> </w:t>
            </w:r>
            <w:r w:rsidRPr="00107D72">
              <w:rPr>
                <w:rFonts w:ascii="Times New Roman" w:hAnsi="Times New Roman" w:cs="Times New Roman"/>
                <w:color w:val="000000"/>
                <w:sz w:val="24"/>
                <w:szCs w:val="24"/>
              </w:rPr>
              <w:t>pants nosaka institūcij</w:t>
            </w:r>
            <w:r w:rsidR="00EA3657">
              <w:rPr>
                <w:rFonts w:ascii="Times New Roman" w:hAnsi="Times New Roman" w:cs="Times New Roman"/>
                <w:color w:val="000000"/>
                <w:sz w:val="24"/>
                <w:szCs w:val="24"/>
              </w:rPr>
              <w:t>u</w:t>
            </w:r>
            <w:r w:rsidRPr="00107D72">
              <w:rPr>
                <w:rFonts w:ascii="Times New Roman" w:hAnsi="Times New Roman" w:cs="Times New Roman"/>
                <w:color w:val="000000"/>
                <w:sz w:val="24"/>
                <w:szCs w:val="24"/>
              </w:rPr>
              <w:t xml:space="preserve">, kas būs atbildīga par </w:t>
            </w:r>
            <w:r w:rsidR="00107D72" w:rsidRPr="001B4EA7">
              <w:rPr>
                <w:rFonts w:ascii="Times New Roman" w:eastAsia="Calibri" w:hAnsi="Times New Roman" w:cs="Times New Roman"/>
                <w:sz w:val="24"/>
                <w:szCs w:val="24"/>
                <w:lang w:eastAsia="ru-RU"/>
              </w:rPr>
              <w:t xml:space="preserve">Reģionālās nodaļas </w:t>
            </w:r>
            <w:r w:rsidR="00107D72">
              <w:rPr>
                <w:rFonts w:ascii="Times New Roman" w:eastAsia="Calibri" w:hAnsi="Times New Roman" w:cs="Times New Roman"/>
                <w:sz w:val="24"/>
                <w:szCs w:val="24"/>
                <w:lang w:eastAsia="ru-RU"/>
              </w:rPr>
              <w:t>n</w:t>
            </w:r>
            <w:r w:rsidR="00107D72">
              <w:rPr>
                <w:rFonts w:ascii="Times New Roman" w:hAnsi="Times New Roman" w:cs="Times New Roman"/>
                <w:color w:val="000000"/>
                <w:sz w:val="24"/>
                <w:szCs w:val="24"/>
              </w:rPr>
              <w:t>olīgum</w:t>
            </w:r>
            <w:r w:rsidRPr="00107D72">
              <w:rPr>
                <w:rFonts w:ascii="Times New Roman" w:hAnsi="Times New Roman" w:cs="Times New Roman"/>
                <w:color w:val="000000"/>
                <w:sz w:val="24"/>
                <w:szCs w:val="24"/>
              </w:rPr>
              <w:t>ā paredzēto saistību izpildes koordinēšanu</w:t>
            </w:r>
            <w:r w:rsidR="00971116">
              <w:rPr>
                <w:rFonts w:ascii="Times New Roman" w:hAnsi="Times New Roman" w:cs="Times New Roman"/>
                <w:color w:val="000000"/>
                <w:sz w:val="24"/>
                <w:szCs w:val="24"/>
              </w:rPr>
              <w:t>.</w:t>
            </w:r>
          </w:p>
          <w:p w:rsidR="00EC6A14" w:rsidRPr="00107D72" w:rsidRDefault="00EC6A14">
            <w:pPr>
              <w:spacing w:line="240" w:lineRule="auto"/>
              <w:jc w:val="both"/>
              <w:rPr>
                <w:rFonts w:ascii="Times New Roman" w:hAnsi="Times New Roman" w:cs="Times New Roman"/>
                <w:color w:val="000000"/>
                <w:sz w:val="24"/>
                <w:szCs w:val="24"/>
              </w:rPr>
            </w:pPr>
            <w:r w:rsidRPr="00107D72">
              <w:rPr>
                <w:rFonts w:ascii="Times New Roman" w:hAnsi="Times New Roman" w:cs="Times New Roman"/>
                <w:color w:val="000000"/>
                <w:sz w:val="24"/>
                <w:szCs w:val="24"/>
              </w:rPr>
              <w:t xml:space="preserve">Likumprojekta </w:t>
            </w:r>
            <w:r w:rsidR="00107D72">
              <w:rPr>
                <w:rFonts w:ascii="Times New Roman" w:hAnsi="Times New Roman" w:cs="Times New Roman"/>
                <w:color w:val="000000"/>
                <w:sz w:val="24"/>
                <w:szCs w:val="24"/>
              </w:rPr>
              <w:t>3</w:t>
            </w:r>
            <w:r w:rsidRPr="00107D72">
              <w:rPr>
                <w:rFonts w:ascii="Times New Roman" w:hAnsi="Times New Roman" w:cs="Times New Roman"/>
                <w:color w:val="000000"/>
                <w:sz w:val="24"/>
                <w:szCs w:val="24"/>
              </w:rPr>
              <w:t>.</w:t>
            </w:r>
            <w:r w:rsidR="008542C1">
              <w:rPr>
                <w:rFonts w:ascii="Times New Roman" w:hAnsi="Times New Roman" w:cs="Times New Roman"/>
                <w:color w:val="000000"/>
                <w:sz w:val="24"/>
                <w:szCs w:val="24"/>
              </w:rPr>
              <w:t> </w:t>
            </w:r>
            <w:r w:rsidRPr="00107D72">
              <w:rPr>
                <w:rFonts w:ascii="Times New Roman" w:hAnsi="Times New Roman" w:cs="Times New Roman"/>
                <w:color w:val="000000"/>
                <w:sz w:val="24"/>
                <w:szCs w:val="24"/>
              </w:rPr>
              <w:t xml:space="preserve">pants paredz, ka </w:t>
            </w:r>
            <w:r w:rsidR="00107D72" w:rsidRPr="001B4EA7">
              <w:rPr>
                <w:rFonts w:ascii="Times New Roman" w:eastAsia="Calibri" w:hAnsi="Times New Roman" w:cs="Times New Roman"/>
                <w:sz w:val="24"/>
                <w:szCs w:val="24"/>
                <w:lang w:eastAsia="ru-RU"/>
              </w:rPr>
              <w:t xml:space="preserve">Reģionālās nodaļas </w:t>
            </w:r>
            <w:r w:rsidR="00107D72">
              <w:rPr>
                <w:rFonts w:ascii="Times New Roman" w:eastAsia="Calibri" w:hAnsi="Times New Roman" w:cs="Times New Roman"/>
                <w:sz w:val="24"/>
                <w:szCs w:val="24"/>
                <w:lang w:eastAsia="ru-RU"/>
              </w:rPr>
              <w:t>n</w:t>
            </w:r>
            <w:r w:rsidR="00107D72" w:rsidRPr="00107D72">
              <w:rPr>
                <w:rFonts w:ascii="Times New Roman" w:hAnsi="Times New Roman" w:cs="Times New Roman"/>
                <w:color w:val="000000"/>
                <w:sz w:val="24"/>
                <w:szCs w:val="24"/>
              </w:rPr>
              <w:t>olīgums</w:t>
            </w:r>
            <w:r w:rsidRPr="00107D72">
              <w:rPr>
                <w:rFonts w:ascii="Times New Roman" w:hAnsi="Times New Roman" w:cs="Times New Roman"/>
                <w:color w:val="000000"/>
                <w:sz w:val="24"/>
                <w:szCs w:val="24"/>
              </w:rPr>
              <w:t xml:space="preserve"> stājas spēkā tā 9.</w:t>
            </w:r>
            <w:r w:rsidR="008542C1">
              <w:rPr>
                <w:rFonts w:ascii="Times New Roman" w:hAnsi="Times New Roman" w:cs="Times New Roman"/>
                <w:color w:val="000000"/>
                <w:sz w:val="24"/>
                <w:szCs w:val="24"/>
              </w:rPr>
              <w:t> </w:t>
            </w:r>
            <w:r w:rsidRPr="00107D72">
              <w:rPr>
                <w:rFonts w:ascii="Times New Roman" w:hAnsi="Times New Roman" w:cs="Times New Roman"/>
                <w:color w:val="000000"/>
                <w:sz w:val="24"/>
                <w:szCs w:val="24"/>
              </w:rPr>
              <w:t xml:space="preserve">pantā noteiktajā laikā un kārtībā, un Ārlietu ministrija par to paziņo oficiālajā izdevumā </w:t>
            </w:r>
            <w:r w:rsidR="005D558B" w:rsidRPr="005D558B">
              <w:rPr>
                <w:rFonts w:ascii="Times New Roman" w:hAnsi="Times New Roman" w:cs="Times New Roman"/>
                <w:color w:val="000000"/>
                <w:sz w:val="24"/>
                <w:szCs w:val="24"/>
              </w:rPr>
              <w:t>"</w:t>
            </w:r>
            <w:r w:rsidRPr="00107D72">
              <w:rPr>
                <w:rFonts w:ascii="Times New Roman" w:hAnsi="Times New Roman" w:cs="Times New Roman"/>
                <w:color w:val="000000"/>
                <w:sz w:val="24"/>
                <w:szCs w:val="24"/>
              </w:rPr>
              <w:t>Latvijas Vēstnesis</w:t>
            </w:r>
            <w:r w:rsidR="005D558B" w:rsidRPr="005D558B">
              <w:rPr>
                <w:rFonts w:ascii="Times New Roman" w:hAnsi="Times New Roman" w:cs="Times New Roman"/>
                <w:color w:val="000000"/>
                <w:sz w:val="24"/>
                <w:szCs w:val="24"/>
              </w:rPr>
              <w:t>"</w:t>
            </w:r>
            <w:r w:rsidRPr="00107D72">
              <w:rPr>
                <w:rFonts w:ascii="Times New Roman" w:hAnsi="Times New Roman" w:cs="Times New Roman"/>
                <w:color w:val="000000"/>
                <w:sz w:val="24"/>
                <w:szCs w:val="24"/>
              </w:rPr>
              <w:t>.</w:t>
            </w:r>
          </w:p>
          <w:p w:rsidR="004D15A9" w:rsidRPr="00107D72" w:rsidRDefault="00EC6A14" w:rsidP="004F6D95">
            <w:pPr>
              <w:spacing w:before="100" w:beforeAutospacing="1" w:after="100" w:afterAutospacing="1" w:line="240" w:lineRule="auto"/>
              <w:jc w:val="both"/>
              <w:rPr>
                <w:rFonts w:ascii="Times New Roman" w:hAnsi="Times New Roman" w:cs="Times New Roman"/>
                <w:color w:val="000000"/>
                <w:sz w:val="24"/>
                <w:szCs w:val="24"/>
              </w:rPr>
            </w:pPr>
            <w:r w:rsidRPr="00107D72">
              <w:rPr>
                <w:rFonts w:ascii="Times New Roman" w:hAnsi="Times New Roman" w:cs="Times New Roman"/>
                <w:color w:val="000000"/>
                <w:sz w:val="24"/>
                <w:szCs w:val="24"/>
              </w:rPr>
              <w:t>Likumprojekta 4.</w:t>
            </w:r>
            <w:r w:rsidR="008542C1">
              <w:rPr>
                <w:rFonts w:ascii="Times New Roman" w:hAnsi="Times New Roman" w:cs="Times New Roman"/>
                <w:color w:val="000000"/>
                <w:sz w:val="24"/>
                <w:szCs w:val="24"/>
              </w:rPr>
              <w:t> </w:t>
            </w:r>
            <w:r w:rsidRPr="00107D72">
              <w:rPr>
                <w:rFonts w:ascii="Times New Roman" w:hAnsi="Times New Roman" w:cs="Times New Roman"/>
                <w:color w:val="000000"/>
                <w:sz w:val="24"/>
                <w:szCs w:val="24"/>
              </w:rPr>
              <w:t xml:space="preserve">pants paredz, ka </w:t>
            </w:r>
            <w:r w:rsidR="008542C1">
              <w:rPr>
                <w:rFonts w:ascii="Times New Roman" w:hAnsi="Times New Roman" w:cs="Times New Roman"/>
                <w:color w:val="000000"/>
                <w:sz w:val="24"/>
                <w:szCs w:val="24"/>
              </w:rPr>
              <w:t>likums</w:t>
            </w:r>
            <w:r w:rsidR="008542C1" w:rsidRPr="00107D72">
              <w:rPr>
                <w:rFonts w:ascii="Times New Roman" w:hAnsi="Times New Roman" w:cs="Times New Roman"/>
                <w:color w:val="000000"/>
                <w:sz w:val="24"/>
                <w:szCs w:val="24"/>
              </w:rPr>
              <w:t xml:space="preserve"> </w:t>
            </w:r>
            <w:r w:rsidRPr="00107D72">
              <w:rPr>
                <w:rFonts w:ascii="Times New Roman" w:hAnsi="Times New Roman" w:cs="Times New Roman"/>
                <w:color w:val="000000"/>
                <w:sz w:val="24"/>
                <w:szCs w:val="24"/>
              </w:rPr>
              <w:t>stājas spēkā nākamajā dienā pēc tā izsludināšanas.</w:t>
            </w:r>
          </w:p>
        </w:tc>
      </w:tr>
      <w:tr w:rsidR="00233BD1" w:rsidRPr="00E31A78" w:rsidTr="00A9069F">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lastRenderedPageBreak/>
              <w:t>3.</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E31A78" w:rsidRDefault="00107D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6E1CB1">
              <w:rPr>
                <w:rFonts w:ascii="Times New Roman" w:eastAsia="Times New Roman" w:hAnsi="Times New Roman" w:cs="Times New Roman"/>
                <w:sz w:val="24"/>
                <w:szCs w:val="24"/>
                <w:lang w:eastAsia="lv-LV"/>
              </w:rPr>
              <w:t>.</w:t>
            </w:r>
            <w:r w:rsidR="0055793C" w:rsidRPr="00E31A78">
              <w:rPr>
                <w:rFonts w:ascii="Times New Roman" w:eastAsia="Times New Roman" w:hAnsi="Times New Roman" w:cs="Times New Roman"/>
                <w:sz w:val="24"/>
                <w:szCs w:val="24"/>
                <w:lang w:eastAsia="lv-LV"/>
              </w:rPr>
              <w:t xml:space="preserve"> </w:t>
            </w:r>
          </w:p>
        </w:tc>
      </w:tr>
      <w:tr w:rsidR="00233BD1" w:rsidRPr="00E31A78" w:rsidTr="00A9069F">
        <w:tc>
          <w:tcPr>
            <w:tcW w:w="456"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A9069F" w:rsidRPr="00A9069F" w:rsidRDefault="00A9069F" w:rsidP="00E9323F">
            <w:pPr>
              <w:spacing w:after="0" w:line="240" w:lineRule="auto"/>
              <w:jc w:val="both"/>
              <w:rPr>
                <w:lang w:eastAsia="ru-RU"/>
              </w:rPr>
            </w:pPr>
            <w:r w:rsidRPr="00A9069F">
              <w:rPr>
                <w:rFonts w:ascii="Times New Roman" w:hAnsi="Times New Roman" w:cs="Times New Roman"/>
                <w:sz w:val="24"/>
                <w:szCs w:val="24"/>
                <w:lang w:eastAsia="ru-RU"/>
              </w:rPr>
              <w:t xml:space="preserve">Ar </w:t>
            </w:r>
            <w:r w:rsidRPr="00A9069F">
              <w:rPr>
                <w:rFonts w:ascii="Times New Roman" w:eastAsia="Times New Roman" w:hAnsi="Times New Roman" w:cs="Times New Roman"/>
                <w:sz w:val="24"/>
                <w:szCs w:val="24"/>
                <w:lang w:eastAsia="ru-RU"/>
              </w:rPr>
              <w:t xml:space="preserve">Reģionālās nodaļas </w:t>
            </w:r>
            <w:r w:rsidRPr="00A9069F">
              <w:rPr>
                <w:rFonts w:ascii="Times New Roman" w:hAnsi="Times New Roman" w:cs="Times New Roman"/>
                <w:sz w:val="24"/>
                <w:szCs w:val="24"/>
                <w:lang w:eastAsia="ru-RU"/>
              </w:rPr>
              <w:t>nolīguma</w:t>
            </w:r>
            <w:r w:rsidR="00E9323F">
              <w:rPr>
                <w:rFonts w:ascii="Times New Roman" w:hAnsi="Times New Roman" w:cs="Times New Roman"/>
                <w:sz w:val="24"/>
                <w:szCs w:val="24"/>
                <w:lang w:eastAsia="ru-RU"/>
              </w:rPr>
              <w:t xml:space="preserve"> teksta</w:t>
            </w:r>
            <w:r w:rsidRPr="00A9069F">
              <w:rPr>
                <w:rFonts w:ascii="Times New Roman" w:hAnsi="Times New Roman" w:cs="Times New Roman"/>
                <w:sz w:val="24"/>
                <w:szCs w:val="24"/>
                <w:lang w:eastAsia="ru-RU"/>
              </w:rPr>
              <w:t xml:space="preserve"> </w:t>
            </w:r>
            <w:r w:rsidR="00E9323F">
              <w:rPr>
                <w:rFonts w:ascii="Times New Roman" w:hAnsi="Times New Roman" w:cs="Times New Roman"/>
                <w:sz w:val="24"/>
                <w:szCs w:val="24"/>
                <w:lang w:eastAsia="ru-RU"/>
              </w:rPr>
              <w:t>tulkojumu latviešu valodā</w:t>
            </w:r>
            <w:r w:rsidR="00E9323F" w:rsidRPr="00A9069F">
              <w:rPr>
                <w:rFonts w:ascii="Times New Roman" w:hAnsi="Times New Roman" w:cs="Times New Roman"/>
                <w:sz w:val="24"/>
                <w:szCs w:val="24"/>
                <w:lang w:eastAsia="ru-RU"/>
              </w:rPr>
              <w:t xml:space="preserve"> </w:t>
            </w:r>
            <w:r w:rsidRPr="00A9069F">
              <w:rPr>
                <w:rFonts w:ascii="Times New Roman" w:hAnsi="Times New Roman" w:cs="Times New Roman"/>
                <w:sz w:val="24"/>
                <w:szCs w:val="24"/>
                <w:lang w:eastAsia="ru-RU"/>
              </w:rPr>
              <w:t>ir iespējams iepazīties šeit:</w:t>
            </w:r>
            <w:proofErr w:type="gramStart"/>
            <w:r>
              <w:rPr>
                <w:lang w:eastAsia="ru-RU"/>
              </w:rPr>
              <w:t xml:space="preserve"> </w:t>
            </w:r>
            <w:r w:rsidRPr="00A9069F">
              <w:rPr>
                <w:rFonts w:ascii="Times New Roman" w:eastAsia="Times New Roman" w:hAnsi="Times New Roman" w:cs="Times New Roman"/>
                <w:sz w:val="24"/>
                <w:szCs w:val="24"/>
                <w:lang w:eastAsia="lv-LV"/>
              </w:rPr>
              <w:t xml:space="preserve"> </w:t>
            </w:r>
            <w:proofErr w:type="gramEnd"/>
            <w:hyperlink r:id="rId9" w:history="1">
              <w:r w:rsidRPr="00A9069F">
                <w:rPr>
                  <w:rStyle w:val="Hipersaite"/>
                  <w:rFonts w:ascii="Times New Roman" w:eastAsia="Times New Roman" w:hAnsi="Times New Roman" w:cs="Times New Roman"/>
                  <w:sz w:val="24"/>
                  <w:szCs w:val="24"/>
                  <w:lang w:eastAsia="lv-LV"/>
                </w:rPr>
                <w:t>http://www.vvc.gov.lv/export/sites/default/docs/STA/Tulkojumi_no_anglju_val/Noliigumi/AGREEMENT_Nordic-Baltic_regional_division.doc</w:t>
              </w:r>
            </w:hyperlink>
            <w:r>
              <w:rPr>
                <w:rFonts w:ascii="Times New Roman" w:eastAsia="Times New Roman" w:hAnsi="Times New Roman" w:cs="Times New Roman"/>
                <w:sz w:val="24"/>
                <w:szCs w:val="24"/>
                <w:lang w:eastAsia="lv-LV"/>
              </w:rPr>
              <w:t xml:space="preserve">. </w:t>
            </w:r>
          </w:p>
        </w:tc>
      </w:tr>
      <w:tr w:rsidR="00233BD1" w:rsidRPr="00E31A78" w:rsidTr="00A9069F">
        <w:trPr>
          <w:trHeight w:val="128"/>
        </w:trPr>
        <w:tc>
          <w:tcPr>
            <w:tcW w:w="9131" w:type="dxa"/>
            <w:gridSpan w:val="3"/>
            <w:tcBorders>
              <w:top w:val="outset" w:sz="6" w:space="0" w:color="414142"/>
              <w:left w:val="nil"/>
              <w:bottom w:val="outset" w:sz="6" w:space="0" w:color="414142"/>
              <w:right w:val="nil"/>
            </w:tcBorders>
          </w:tcPr>
          <w:p w:rsidR="00031256" w:rsidRPr="00E31A78" w:rsidRDefault="00031256" w:rsidP="00FE0F00">
            <w:pPr>
              <w:tabs>
                <w:tab w:val="left" w:pos="990"/>
              </w:tabs>
              <w:spacing w:after="0" w:line="240" w:lineRule="auto"/>
              <w:rPr>
                <w:rFonts w:ascii="Times New Roman" w:eastAsia="Times New Roman" w:hAnsi="Times New Roman" w:cs="Times New Roman"/>
                <w:sz w:val="24"/>
                <w:szCs w:val="24"/>
                <w:lang w:eastAsia="lv-LV"/>
              </w:rPr>
            </w:pPr>
          </w:p>
        </w:tc>
      </w:tr>
    </w:tbl>
    <w:p w:rsidR="004D15A9" w:rsidRPr="00E31A78" w:rsidRDefault="004D15A9" w:rsidP="00FE0F00">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33BD1" w:rsidRPr="00E31A78" w:rsidTr="004F6D9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E31A78" w:rsidRDefault="004D15A9">
            <w:pPr>
              <w:spacing w:after="0" w:line="240" w:lineRule="auto"/>
              <w:ind w:firstLine="300"/>
              <w:jc w:val="center"/>
              <w:rPr>
                <w:rFonts w:ascii="Times New Roman" w:eastAsia="Times New Roman" w:hAnsi="Times New Roman" w:cs="Times New Roman"/>
                <w:b/>
                <w:bCs/>
                <w:sz w:val="24"/>
                <w:szCs w:val="24"/>
                <w:lang w:eastAsia="lv-LV"/>
              </w:rPr>
            </w:pPr>
            <w:r w:rsidRPr="00E31A78">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233BD1" w:rsidRPr="00E31A78" w:rsidTr="004F6D9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31A78" w:rsidRDefault="004D33EF" w:rsidP="00136747">
            <w:pPr>
              <w:spacing w:after="0" w:line="240" w:lineRule="auto"/>
              <w:jc w:val="both"/>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Fiziskā</w:t>
            </w:r>
            <w:r w:rsidR="00107D72">
              <w:rPr>
                <w:rFonts w:ascii="Times New Roman" w:eastAsia="Times New Roman" w:hAnsi="Times New Roman" w:cs="Times New Roman"/>
                <w:sz w:val="24"/>
                <w:szCs w:val="24"/>
                <w:lang w:eastAsia="lv-LV"/>
              </w:rPr>
              <w:t>s</w:t>
            </w:r>
            <w:r w:rsidRPr="00E31A78">
              <w:rPr>
                <w:rFonts w:ascii="Times New Roman" w:eastAsia="Times New Roman" w:hAnsi="Times New Roman" w:cs="Times New Roman"/>
                <w:sz w:val="24"/>
                <w:szCs w:val="24"/>
                <w:lang w:eastAsia="lv-LV"/>
              </w:rPr>
              <w:t xml:space="preserve"> un juridiskā</w:t>
            </w:r>
            <w:r w:rsidR="00107D72">
              <w:rPr>
                <w:rFonts w:ascii="Times New Roman" w:eastAsia="Times New Roman" w:hAnsi="Times New Roman" w:cs="Times New Roman"/>
                <w:sz w:val="24"/>
                <w:szCs w:val="24"/>
                <w:lang w:eastAsia="lv-LV"/>
              </w:rPr>
              <w:t>s personas</w:t>
            </w:r>
            <w:r w:rsidRPr="00E31A78">
              <w:rPr>
                <w:rFonts w:ascii="Times New Roman" w:eastAsia="Times New Roman" w:hAnsi="Times New Roman" w:cs="Times New Roman"/>
                <w:sz w:val="24"/>
                <w:szCs w:val="24"/>
                <w:lang w:eastAsia="lv-LV"/>
              </w:rPr>
              <w:t>, tai skaitā maz</w:t>
            </w:r>
            <w:r w:rsidR="008542C1">
              <w:rPr>
                <w:rFonts w:ascii="Times New Roman" w:eastAsia="Times New Roman" w:hAnsi="Times New Roman" w:cs="Times New Roman"/>
                <w:sz w:val="24"/>
                <w:szCs w:val="24"/>
                <w:lang w:eastAsia="lv-LV"/>
              </w:rPr>
              <w:t>ie</w:t>
            </w:r>
            <w:r w:rsidRPr="00E31A78">
              <w:rPr>
                <w:rFonts w:ascii="Times New Roman" w:eastAsia="Times New Roman" w:hAnsi="Times New Roman" w:cs="Times New Roman"/>
                <w:sz w:val="24"/>
                <w:szCs w:val="24"/>
                <w:lang w:eastAsia="lv-LV"/>
              </w:rPr>
              <w:t xml:space="preserve"> un vidē</w:t>
            </w:r>
            <w:r w:rsidR="00107D72">
              <w:rPr>
                <w:rFonts w:ascii="Times New Roman" w:eastAsia="Times New Roman" w:hAnsi="Times New Roman" w:cs="Times New Roman"/>
                <w:sz w:val="24"/>
                <w:szCs w:val="24"/>
                <w:lang w:eastAsia="lv-LV"/>
              </w:rPr>
              <w:t>j</w:t>
            </w:r>
            <w:r w:rsidR="008542C1">
              <w:rPr>
                <w:rFonts w:ascii="Times New Roman" w:eastAsia="Times New Roman" w:hAnsi="Times New Roman" w:cs="Times New Roman"/>
                <w:sz w:val="24"/>
                <w:szCs w:val="24"/>
                <w:lang w:eastAsia="lv-LV"/>
              </w:rPr>
              <w:t>ie</w:t>
            </w:r>
            <w:r w:rsidRPr="00E31A78">
              <w:rPr>
                <w:rFonts w:ascii="Times New Roman" w:eastAsia="Times New Roman" w:hAnsi="Times New Roman" w:cs="Times New Roman"/>
                <w:sz w:val="24"/>
                <w:szCs w:val="24"/>
                <w:lang w:eastAsia="lv-LV"/>
              </w:rPr>
              <w:t xml:space="preserve"> uzņēmum</w:t>
            </w:r>
            <w:r w:rsidR="00EA3657">
              <w:rPr>
                <w:rFonts w:ascii="Times New Roman" w:eastAsia="Times New Roman" w:hAnsi="Times New Roman" w:cs="Times New Roman"/>
                <w:sz w:val="24"/>
                <w:szCs w:val="24"/>
                <w:lang w:eastAsia="lv-LV"/>
              </w:rPr>
              <w:t>i</w:t>
            </w:r>
            <w:r w:rsidRPr="00E31A78">
              <w:rPr>
                <w:rFonts w:ascii="Times New Roman" w:eastAsia="Times New Roman" w:hAnsi="Times New Roman" w:cs="Times New Roman"/>
                <w:sz w:val="24"/>
                <w:szCs w:val="24"/>
                <w:lang w:eastAsia="lv-LV"/>
              </w:rPr>
              <w:t xml:space="preserve">, kas savu likumisko tiesību aizsardzībai patentu jautājumos izmantos </w:t>
            </w:r>
            <w:r w:rsidR="00136747">
              <w:rPr>
                <w:rFonts w:ascii="Times New Roman" w:eastAsia="Times New Roman" w:hAnsi="Times New Roman" w:cs="Times New Roman"/>
                <w:sz w:val="24"/>
                <w:szCs w:val="24"/>
                <w:lang w:eastAsia="lv-LV"/>
              </w:rPr>
              <w:t>Tiesu</w:t>
            </w:r>
            <w:r w:rsidRPr="00E31A78">
              <w:rPr>
                <w:rFonts w:ascii="Times New Roman" w:eastAsia="Times New Roman" w:hAnsi="Times New Roman" w:cs="Times New Roman"/>
                <w:sz w:val="24"/>
                <w:szCs w:val="24"/>
                <w:lang w:eastAsia="lv-LV"/>
              </w:rPr>
              <w:t xml:space="preserve">. </w:t>
            </w:r>
          </w:p>
        </w:tc>
      </w:tr>
      <w:tr w:rsidR="00233BD1" w:rsidRPr="00E31A78" w:rsidTr="004F6D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31A78" w:rsidRDefault="00107D72">
            <w:pPr>
              <w:spacing w:after="0" w:line="240" w:lineRule="auto"/>
              <w:jc w:val="both"/>
              <w:rPr>
                <w:rFonts w:ascii="Times New Roman" w:eastAsia="Times New Roman" w:hAnsi="Times New Roman" w:cs="Times New Roman"/>
                <w:sz w:val="24"/>
                <w:szCs w:val="24"/>
                <w:lang w:eastAsia="lv-LV"/>
              </w:rPr>
            </w:pPr>
            <w:r w:rsidRPr="001B4EA7">
              <w:rPr>
                <w:rFonts w:ascii="Times New Roman" w:eastAsia="Calibri" w:hAnsi="Times New Roman" w:cs="Times New Roman"/>
                <w:sz w:val="24"/>
                <w:szCs w:val="24"/>
                <w:lang w:eastAsia="ru-RU"/>
              </w:rPr>
              <w:t xml:space="preserve">Reģionālās nodaļas </w:t>
            </w:r>
            <w:r>
              <w:rPr>
                <w:rFonts w:ascii="Times New Roman" w:eastAsia="Calibri" w:hAnsi="Times New Roman" w:cs="Times New Roman"/>
                <w:sz w:val="24"/>
                <w:szCs w:val="24"/>
                <w:lang w:eastAsia="ru-RU"/>
              </w:rPr>
              <w:t>n</w:t>
            </w:r>
            <w:r w:rsidRPr="00107D72">
              <w:rPr>
                <w:rFonts w:ascii="Times New Roman" w:hAnsi="Times New Roman" w:cs="Times New Roman"/>
                <w:color w:val="000000"/>
                <w:sz w:val="24"/>
                <w:szCs w:val="24"/>
              </w:rPr>
              <w:t>olīgums</w:t>
            </w:r>
            <w:r w:rsidR="00291604" w:rsidRPr="00E31A78">
              <w:rPr>
                <w:rFonts w:ascii="Times New Roman" w:hAnsi="Times New Roman" w:cs="Times New Roman"/>
                <w:sz w:val="24"/>
                <w:szCs w:val="24"/>
              </w:rPr>
              <w:t xml:space="preserve"> neradīs papildu</w:t>
            </w:r>
            <w:r w:rsidR="00163236" w:rsidRPr="00E31A78">
              <w:rPr>
                <w:rFonts w:ascii="Times New Roman" w:hAnsi="Times New Roman" w:cs="Times New Roman"/>
                <w:sz w:val="24"/>
                <w:szCs w:val="24"/>
              </w:rPr>
              <w:t xml:space="preserve"> administratīvo slogu un tiks īstenots no esošajiem administratīvajiem resursiem. Sagaidāmā </w:t>
            </w:r>
            <w:r w:rsidRPr="001B4EA7">
              <w:rPr>
                <w:rFonts w:ascii="Times New Roman" w:eastAsia="Calibri" w:hAnsi="Times New Roman" w:cs="Times New Roman"/>
                <w:sz w:val="24"/>
                <w:szCs w:val="24"/>
                <w:lang w:eastAsia="ru-RU"/>
              </w:rPr>
              <w:t xml:space="preserve">Reģionālās nodaļas </w:t>
            </w:r>
            <w:r>
              <w:rPr>
                <w:rFonts w:ascii="Times New Roman" w:eastAsia="Calibri" w:hAnsi="Times New Roman" w:cs="Times New Roman"/>
                <w:sz w:val="24"/>
                <w:szCs w:val="24"/>
                <w:lang w:eastAsia="ru-RU"/>
              </w:rPr>
              <w:t>n</w:t>
            </w:r>
            <w:r>
              <w:rPr>
                <w:rFonts w:ascii="Times New Roman" w:hAnsi="Times New Roman" w:cs="Times New Roman"/>
                <w:color w:val="000000"/>
                <w:sz w:val="24"/>
                <w:szCs w:val="24"/>
              </w:rPr>
              <w:t>olīguma</w:t>
            </w:r>
            <w:r w:rsidR="00163236" w:rsidRPr="00E31A78">
              <w:rPr>
                <w:rFonts w:ascii="Times New Roman" w:hAnsi="Times New Roman" w:cs="Times New Roman"/>
                <w:sz w:val="24"/>
                <w:szCs w:val="24"/>
              </w:rPr>
              <w:t xml:space="preserve"> ietekme uz tautsaimniecību un uzņēmējdarbības vidi </w:t>
            </w:r>
            <w:r w:rsidR="00291604" w:rsidRPr="00E31A78">
              <w:rPr>
                <w:rFonts w:ascii="Times New Roman" w:hAnsi="Times New Roman" w:cs="Times New Roman"/>
                <w:sz w:val="24"/>
                <w:szCs w:val="24"/>
              </w:rPr>
              <w:t xml:space="preserve">būs pozitīva, jo ar </w:t>
            </w:r>
            <w:r w:rsidR="004F6D95">
              <w:rPr>
                <w:rFonts w:ascii="Times New Roman" w:hAnsi="Times New Roman" w:cs="Times New Roman"/>
                <w:sz w:val="24"/>
                <w:szCs w:val="24"/>
              </w:rPr>
              <w:t>VPT n</w:t>
            </w:r>
            <w:r w:rsidR="00291604" w:rsidRPr="00E31A78">
              <w:rPr>
                <w:rFonts w:ascii="Times New Roman" w:hAnsi="Times New Roman" w:cs="Times New Roman"/>
                <w:sz w:val="24"/>
                <w:szCs w:val="24"/>
              </w:rPr>
              <w:t xml:space="preserve">olīguma spēkā stāšanos tiks novērsta nepieciešamība dublēt tiesvedības procesus dažādās iesaistīto valstu tiesās, tādējādi nepieļaujot situāciju, ka vairākos paralēli noritošos tiesas procesos patentaizsardzības jautājumos dažādās valstīs var tikt pieņemti atšķirīgi lēmumi, kā tas ir šobrīd. </w:t>
            </w:r>
            <w:r w:rsidR="00A432C8" w:rsidRPr="00A432C8">
              <w:rPr>
                <w:rFonts w:ascii="Times New Roman" w:hAnsi="Times New Roman" w:cs="Times New Roman"/>
                <w:sz w:val="24"/>
                <w:szCs w:val="24"/>
              </w:rPr>
              <w:t xml:space="preserve">Līdz ar to sagaidāma arī pozitīva finansiālā ietekme uz fiziskajām un juridiskajām personām, jo līdz ar Tiesas darbības uzsākšanu būs iespēja uzsākt vienu tiesvedību, kuras rezultāts būs saistošs visās </w:t>
            </w:r>
            <w:r w:rsidR="004F6D95" w:rsidRPr="004F6D95">
              <w:rPr>
                <w:rFonts w:ascii="Times New Roman" w:hAnsi="Times New Roman" w:cs="Times New Roman"/>
                <w:sz w:val="24"/>
                <w:szCs w:val="24"/>
              </w:rPr>
              <w:t>VPT n</w:t>
            </w:r>
            <w:r w:rsidR="00A432C8" w:rsidRPr="004F6D95">
              <w:rPr>
                <w:rFonts w:ascii="Times New Roman" w:hAnsi="Times New Roman" w:cs="Times New Roman"/>
                <w:sz w:val="24"/>
                <w:szCs w:val="24"/>
              </w:rPr>
              <w:t>olīguma</w:t>
            </w:r>
            <w:r w:rsidR="004F6D95">
              <w:rPr>
                <w:rFonts w:ascii="Times New Roman" w:hAnsi="Times New Roman" w:cs="Times New Roman"/>
                <w:sz w:val="24"/>
                <w:szCs w:val="24"/>
              </w:rPr>
              <w:t>, tostarp reģionālās nodaļas</w:t>
            </w:r>
            <w:r w:rsidR="00A432C8" w:rsidRPr="00A432C8">
              <w:rPr>
                <w:rFonts w:ascii="Times New Roman" w:hAnsi="Times New Roman" w:cs="Times New Roman"/>
                <w:sz w:val="24"/>
                <w:szCs w:val="24"/>
              </w:rPr>
              <w:t xml:space="preserve"> dalībvalstīs, nevis t</w:t>
            </w:r>
            <w:r w:rsidR="00A432C8">
              <w:rPr>
                <w:rFonts w:ascii="Times New Roman" w:hAnsi="Times New Roman" w:cs="Times New Roman"/>
                <w:sz w:val="24"/>
                <w:szCs w:val="24"/>
              </w:rPr>
              <w:t xml:space="preserve">iesāties katrā valstī atsevišķi, kā arī tiesvedības process norisinātos Latvijā, tādējādi atvieglojot ceļa un dzīvošanas izdevumus, ja </w:t>
            </w:r>
            <w:r w:rsidR="00A432C8" w:rsidRPr="00A432C8">
              <w:rPr>
                <w:rFonts w:ascii="Times New Roman" w:hAnsi="Times New Roman" w:cs="Times New Roman"/>
                <w:sz w:val="24"/>
                <w:szCs w:val="24"/>
              </w:rPr>
              <w:t>fiziskajām un juridiskajām personām</w:t>
            </w:r>
            <w:r w:rsidR="00A432C8">
              <w:rPr>
                <w:rFonts w:ascii="Times New Roman" w:hAnsi="Times New Roman" w:cs="Times New Roman"/>
                <w:sz w:val="24"/>
                <w:szCs w:val="24"/>
              </w:rPr>
              <w:t xml:space="preserve"> būtu jādodas uz lietu izskatīšanu citā Eiropas Savienības dalībvalstī.</w:t>
            </w:r>
          </w:p>
        </w:tc>
      </w:tr>
      <w:tr w:rsidR="00233BD1" w:rsidRPr="00E31A78" w:rsidTr="004F6D9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31A78" w:rsidRDefault="0097111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šo jomu neskar</w:t>
            </w:r>
            <w:r w:rsidR="006E1CB1">
              <w:rPr>
                <w:rFonts w:ascii="Times New Roman" w:eastAsia="Times New Roman" w:hAnsi="Times New Roman" w:cs="Times New Roman"/>
                <w:sz w:val="24"/>
                <w:szCs w:val="24"/>
                <w:lang w:eastAsia="lv-LV"/>
              </w:rPr>
              <w:t>.</w:t>
            </w:r>
          </w:p>
        </w:tc>
      </w:tr>
      <w:tr w:rsidR="00233BD1" w:rsidRPr="00E31A78" w:rsidTr="004F6D9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31A78" w:rsidRDefault="004D15A9">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31A78" w:rsidRDefault="0018328E">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Nav</w:t>
            </w:r>
            <w:r w:rsidR="006E1CB1">
              <w:rPr>
                <w:rFonts w:ascii="Times New Roman" w:eastAsia="Times New Roman" w:hAnsi="Times New Roman" w:cs="Times New Roman"/>
                <w:sz w:val="24"/>
                <w:szCs w:val="24"/>
                <w:lang w:eastAsia="lv-LV"/>
              </w:rPr>
              <w:t>.</w:t>
            </w:r>
          </w:p>
        </w:tc>
      </w:tr>
    </w:tbl>
    <w:p w:rsidR="004D15A9" w:rsidRDefault="004D15A9" w:rsidP="00FE0F00">
      <w:pPr>
        <w:spacing w:after="0" w:line="240" w:lineRule="auto"/>
        <w:rPr>
          <w:rFonts w:ascii="Times New Roman" w:eastAsia="Times New Roman" w:hAnsi="Times New Roman" w:cs="Times New Roman"/>
          <w:sz w:val="24"/>
          <w:szCs w:val="24"/>
          <w:lang w:eastAsia="lv-LV"/>
        </w:rPr>
      </w:pPr>
    </w:p>
    <w:tbl>
      <w:tblPr>
        <w:tblW w:w="9127"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7"/>
      </w:tblGrid>
      <w:tr w:rsidR="00107D72" w:rsidRPr="00107D72" w:rsidTr="001457A7">
        <w:trPr>
          <w:trHeight w:val="344"/>
          <w:jc w:val="center"/>
        </w:trPr>
        <w:tc>
          <w:tcPr>
            <w:tcW w:w="9127" w:type="dxa"/>
            <w:tcBorders>
              <w:top w:val="single" w:sz="4" w:space="0" w:color="auto"/>
              <w:left w:val="single" w:sz="4" w:space="0" w:color="auto"/>
              <w:bottom w:val="single" w:sz="4" w:space="0" w:color="auto"/>
              <w:right w:val="single" w:sz="4" w:space="0" w:color="auto"/>
            </w:tcBorders>
            <w:vAlign w:val="center"/>
            <w:hideMark/>
          </w:tcPr>
          <w:p w:rsidR="00107D72" w:rsidRPr="00107D72" w:rsidRDefault="00107D72" w:rsidP="004F6D95">
            <w:pPr>
              <w:widowControl w:val="0"/>
              <w:suppressAutoHyphens/>
              <w:spacing w:line="240" w:lineRule="auto"/>
              <w:jc w:val="center"/>
              <w:rPr>
                <w:rFonts w:ascii="Times New Roman" w:hAnsi="Times New Roman" w:cs="Times New Roman"/>
                <w:b/>
                <w:bCs/>
                <w:i/>
                <w:kern w:val="2"/>
                <w:sz w:val="24"/>
                <w:szCs w:val="24"/>
                <w:lang w:eastAsia="ar-SA"/>
              </w:rPr>
            </w:pPr>
            <w:r w:rsidRPr="00107D72">
              <w:rPr>
                <w:rFonts w:ascii="Times New Roman" w:hAnsi="Times New Roman" w:cs="Times New Roman"/>
                <w:kern w:val="2"/>
                <w:sz w:val="24"/>
                <w:szCs w:val="24"/>
                <w:lang w:eastAsia="ar-SA"/>
              </w:rPr>
              <w:br w:type="page"/>
            </w:r>
            <w:r w:rsidRPr="00107D72">
              <w:rPr>
                <w:rFonts w:ascii="Times New Roman" w:hAnsi="Times New Roman" w:cs="Times New Roman"/>
                <w:b/>
                <w:kern w:val="2"/>
                <w:sz w:val="24"/>
                <w:szCs w:val="24"/>
                <w:lang w:eastAsia="ar-SA"/>
              </w:rPr>
              <w:t>III.</w:t>
            </w:r>
            <w:r w:rsidRPr="00107D72">
              <w:rPr>
                <w:rFonts w:ascii="Times New Roman" w:hAnsi="Times New Roman" w:cs="Times New Roman"/>
                <w:b/>
                <w:bCs/>
                <w:kern w:val="2"/>
                <w:sz w:val="24"/>
                <w:szCs w:val="24"/>
                <w:lang w:eastAsia="ar-SA"/>
              </w:rPr>
              <w:t xml:space="preserve"> Tiesību akta projekta ietekme uz valsts budžetu</w:t>
            </w:r>
          </w:p>
        </w:tc>
      </w:tr>
      <w:tr w:rsidR="00125BBF" w:rsidRPr="00107D72" w:rsidTr="001457A7">
        <w:trPr>
          <w:trHeight w:val="344"/>
          <w:jc w:val="center"/>
        </w:trPr>
        <w:tc>
          <w:tcPr>
            <w:tcW w:w="9127" w:type="dxa"/>
            <w:tcBorders>
              <w:top w:val="single" w:sz="4" w:space="0" w:color="auto"/>
              <w:left w:val="single" w:sz="4" w:space="0" w:color="auto"/>
              <w:bottom w:val="single" w:sz="4" w:space="0" w:color="auto"/>
              <w:right w:val="single" w:sz="4" w:space="0" w:color="auto"/>
            </w:tcBorders>
            <w:vAlign w:val="center"/>
          </w:tcPr>
          <w:p w:rsidR="00125BBF" w:rsidRPr="00125BBF" w:rsidRDefault="00125BBF" w:rsidP="004F6D95">
            <w:pPr>
              <w:widowControl w:val="0"/>
              <w:suppressAutoHyphens/>
              <w:spacing w:line="240" w:lineRule="auto"/>
              <w:jc w:val="center"/>
              <w:rPr>
                <w:rFonts w:ascii="Times New Roman" w:hAnsi="Times New Roman" w:cs="Times New Roman"/>
                <w:i/>
                <w:kern w:val="2"/>
                <w:sz w:val="24"/>
                <w:szCs w:val="24"/>
                <w:lang w:eastAsia="ar-SA"/>
              </w:rPr>
            </w:pPr>
            <w:r w:rsidRPr="00125BBF">
              <w:rPr>
                <w:rFonts w:ascii="Times New Roman" w:hAnsi="Times New Roman" w:cs="Times New Roman"/>
                <w:i/>
                <w:iCs/>
                <w:sz w:val="24"/>
                <w:szCs w:val="24"/>
              </w:rPr>
              <w:t>Likumprojekts šo jomu neskar.</w:t>
            </w:r>
          </w:p>
        </w:tc>
      </w:tr>
    </w:tbl>
    <w:p w:rsidR="00107D72" w:rsidRPr="00E31A78" w:rsidRDefault="00107D72" w:rsidP="00FE0F00">
      <w:pPr>
        <w:spacing w:after="0" w:line="240" w:lineRule="auto"/>
        <w:rPr>
          <w:rFonts w:ascii="Times New Roman" w:eastAsia="Times New Roman" w:hAnsi="Times New Roman" w:cs="Times New Roman"/>
          <w:vanish/>
          <w:sz w:val="24"/>
          <w:szCs w:val="24"/>
          <w:lang w:eastAsia="lv-LV"/>
        </w:rPr>
      </w:pPr>
    </w:p>
    <w:p w:rsidR="004D15A9" w:rsidRPr="00E31A78" w:rsidRDefault="004D15A9" w:rsidP="00FE0F00">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233BD1" w:rsidRPr="00E31A78" w:rsidTr="00353F8F">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06DF7" w:rsidRPr="00E31A78" w:rsidRDefault="00906DF7">
            <w:pPr>
              <w:spacing w:after="0" w:line="240" w:lineRule="auto"/>
              <w:ind w:firstLine="300"/>
              <w:jc w:val="center"/>
              <w:rPr>
                <w:rFonts w:ascii="Times New Roman" w:eastAsia="Times New Roman" w:hAnsi="Times New Roman" w:cs="Times New Roman"/>
                <w:b/>
                <w:bCs/>
                <w:sz w:val="24"/>
                <w:szCs w:val="24"/>
                <w:lang w:eastAsia="lv-LV"/>
              </w:rPr>
            </w:pPr>
            <w:r w:rsidRPr="00E31A78">
              <w:rPr>
                <w:rFonts w:ascii="Times New Roman" w:eastAsia="Times New Roman" w:hAnsi="Times New Roman" w:cs="Times New Roman"/>
                <w:b/>
                <w:bCs/>
                <w:sz w:val="24"/>
                <w:szCs w:val="24"/>
                <w:lang w:eastAsia="lv-LV"/>
              </w:rPr>
              <w:t>IV. Tiesību akta projekta ietekme uz spēkā esošo tiesību normu sistēmu</w:t>
            </w:r>
          </w:p>
        </w:tc>
      </w:tr>
      <w:tr w:rsidR="00233BD1" w:rsidRPr="00E31A78" w:rsidTr="00353F8F">
        <w:tc>
          <w:tcPr>
            <w:tcW w:w="2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432C8" w:rsidRPr="00F13670" w:rsidRDefault="00A432C8" w:rsidP="00960BEA">
            <w:pPr>
              <w:spacing w:after="0" w:line="240" w:lineRule="auto"/>
              <w:jc w:val="both"/>
              <w:rPr>
                <w:rFonts w:ascii="Times New Roman" w:hAnsi="Times New Roman" w:cs="Times New Roman"/>
                <w:sz w:val="24"/>
                <w:szCs w:val="24"/>
              </w:rPr>
            </w:pPr>
            <w:r w:rsidRPr="008A7AC3">
              <w:rPr>
                <w:rFonts w:ascii="Times New Roman" w:hAnsi="Times New Roman" w:cs="Times New Roman"/>
                <w:sz w:val="24"/>
                <w:szCs w:val="24"/>
              </w:rPr>
              <w:t xml:space="preserve">Likumprojekts virzāms kopā ar likumprojektu </w:t>
            </w:r>
            <w:r w:rsidR="00136747" w:rsidRPr="008A7AC3">
              <w:rPr>
                <w:rFonts w:ascii="Times New Roman" w:hAnsi="Times New Roman" w:cs="Times New Roman"/>
                <w:sz w:val="24"/>
                <w:szCs w:val="24"/>
              </w:rPr>
              <w:t>"</w:t>
            </w:r>
            <w:r w:rsidRPr="008A7AC3">
              <w:rPr>
                <w:rFonts w:ascii="Times New Roman" w:hAnsi="Times New Roman" w:cs="Times New Roman"/>
                <w:sz w:val="24"/>
                <w:szCs w:val="24"/>
              </w:rPr>
              <w:t xml:space="preserve">Par </w:t>
            </w:r>
            <w:r w:rsidRPr="008A7AC3">
              <w:rPr>
                <w:rFonts w:ascii="Times New Roman" w:hAnsi="Times New Roman" w:cs="Times New Roman"/>
                <w:sz w:val="24"/>
                <w:szCs w:val="24"/>
                <w:lang w:eastAsia="ru-RU"/>
              </w:rPr>
              <w:t>Vienotās patentu tiesas izveides nolīgumu</w:t>
            </w:r>
            <w:r w:rsidR="00136747" w:rsidRPr="008A7AC3">
              <w:rPr>
                <w:rFonts w:ascii="Times New Roman" w:hAnsi="Times New Roman" w:cs="Times New Roman"/>
                <w:sz w:val="24"/>
                <w:szCs w:val="24"/>
                <w:lang w:eastAsia="ru-RU"/>
              </w:rPr>
              <w:t>"</w:t>
            </w:r>
            <w:r w:rsidRPr="008A7AC3">
              <w:rPr>
                <w:rFonts w:ascii="Times New Roman" w:hAnsi="Times New Roman" w:cs="Times New Roman"/>
                <w:bCs/>
                <w:sz w:val="24"/>
                <w:szCs w:val="24"/>
              </w:rPr>
              <w:t>.</w:t>
            </w:r>
          </w:p>
          <w:p w:rsidR="00F13670" w:rsidRDefault="00925A3F" w:rsidP="004F6D95">
            <w:pPr>
              <w:spacing w:after="0" w:line="240" w:lineRule="auto"/>
              <w:jc w:val="both"/>
              <w:rPr>
                <w:rFonts w:ascii="Times New Roman" w:hAnsi="Times New Roman" w:cs="Times New Roman"/>
                <w:sz w:val="24"/>
                <w:szCs w:val="24"/>
              </w:rPr>
            </w:pPr>
            <w:r w:rsidRPr="00925A3F">
              <w:rPr>
                <w:rFonts w:ascii="Times New Roman" w:hAnsi="Times New Roman" w:cs="Times New Roman"/>
                <w:sz w:val="24"/>
                <w:szCs w:val="24"/>
              </w:rPr>
              <w:t xml:space="preserve">Papildus būs nepieciešams: </w:t>
            </w:r>
          </w:p>
          <w:p w:rsidR="00F13670" w:rsidRPr="00F13670" w:rsidRDefault="00925A3F" w:rsidP="00960BEA">
            <w:pPr>
              <w:pStyle w:val="Sarakstarindkopa"/>
              <w:numPr>
                <w:ilvl w:val="0"/>
                <w:numId w:val="2"/>
              </w:numPr>
              <w:spacing w:after="0" w:line="240" w:lineRule="auto"/>
              <w:ind w:left="0" w:firstLine="297"/>
              <w:jc w:val="both"/>
              <w:rPr>
                <w:rStyle w:val="CharStyle16"/>
                <w:rFonts w:ascii="Times New Roman" w:hAnsi="Times New Roman" w:cs="Times New Roman"/>
                <w:sz w:val="24"/>
                <w:szCs w:val="24"/>
                <w:shd w:val="clear" w:color="auto" w:fill="auto"/>
              </w:rPr>
            </w:pPr>
            <w:r w:rsidRPr="00F13670">
              <w:rPr>
                <w:rFonts w:ascii="Times New Roman" w:hAnsi="Times New Roman" w:cs="Times New Roman"/>
                <w:sz w:val="24"/>
                <w:szCs w:val="24"/>
              </w:rPr>
              <w:t xml:space="preserve">Veikt grozījumus Patentu likumā, papildinot to ar </w:t>
            </w:r>
            <w:r w:rsidR="00890850" w:rsidRPr="00F13670">
              <w:rPr>
                <w:rFonts w:ascii="Times New Roman" w:eastAsia="Calibri" w:hAnsi="Times New Roman" w:cs="Times New Roman"/>
                <w:sz w:val="24"/>
                <w:szCs w:val="24"/>
                <w:lang w:eastAsia="ru-RU"/>
              </w:rPr>
              <w:t>Reģionālās nodaļas n</w:t>
            </w:r>
            <w:r w:rsidR="00890850" w:rsidRPr="00F13670">
              <w:rPr>
                <w:rFonts w:ascii="Times New Roman" w:hAnsi="Times New Roman" w:cs="Times New Roman"/>
                <w:color w:val="000000"/>
                <w:sz w:val="24"/>
                <w:szCs w:val="24"/>
              </w:rPr>
              <w:t>olīguma</w:t>
            </w:r>
            <w:r w:rsidR="00890850" w:rsidRPr="00F13670">
              <w:rPr>
                <w:rFonts w:ascii="Times New Roman" w:hAnsi="Times New Roman" w:cs="Times New Roman"/>
                <w:sz w:val="24"/>
                <w:szCs w:val="24"/>
              </w:rPr>
              <w:t xml:space="preserve"> </w:t>
            </w:r>
            <w:r w:rsidRPr="00F13670">
              <w:rPr>
                <w:rFonts w:ascii="Times New Roman" w:hAnsi="Times New Roman" w:cs="Times New Roman"/>
                <w:sz w:val="24"/>
                <w:szCs w:val="24"/>
              </w:rPr>
              <w:t xml:space="preserve">definīciju, atsauci uz </w:t>
            </w:r>
            <w:r w:rsidR="00C254CC" w:rsidRPr="00F13670">
              <w:rPr>
                <w:rFonts w:ascii="Times New Roman" w:eastAsia="Calibri" w:hAnsi="Times New Roman" w:cs="Times New Roman"/>
                <w:sz w:val="24"/>
                <w:szCs w:val="24"/>
                <w:lang w:eastAsia="ru-RU"/>
              </w:rPr>
              <w:t>Reģionālās nodaļas n</w:t>
            </w:r>
            <w:r w:rsidR="00C254CC" w:rsidRPr="00F13670">
              <w:rPr>
                <w:rFonts w:ascii="Times New Roman" w:hAnsi="Times New Roman" w:cs="Times New Roman"/>
                <w:color w:val="000000"/>
                <w:sz w:val="24"/>
                <w:szCs w:val="24"/>
              </w:rPr>
              <w:t>olīguma</w:t>
            </w:r>
            <w:r w:rsidRPr="00F13670">
              <w:rPr>
                <w:rFonts w:ascii="Times New Roman" w:hAnsi="Times New Roman" w:cs="Times New Roman"/>
                <w:sz w:val="24"/>
                <w:szCs w:val="24"/>
              </w:rPr>
              <w:t xml:space="preserve"> piemērošanas jomu, kā arī papildinot </w:t>
            </w:r>
            <w:r w:rsidR="00EA5B75" w:rsidRPr="00F13670">
              <w:rPr>
                <w:rFonts w:ascii="Times New Roman" w:hAnsi="Times New Roman" w:cs="Times New Roman"/>
                <w:sz w:val="24"/>
                <w:szCs w:val="24"/>
              </w:rPr>
              <w:t xml:space="preserve">to </w:t>
            </w:r>
            <w:r w:rsidRPr="00F13670">
              <w:rPr>
                <w:rFonts w:ascii="Times New Roman" w:hAnsi="Times New Roman" w:cs="Times New Roman"/>
                <w:sz w:val="24"/>
                <w:szCs w:val="24"/>
              </w:rPr>
              <w:t xml:space="preserve">ar normām, kas paredzēs, ka strīdus, kas </w:t>
            </w:r>
            <w:r w:rsidR="00F13670">
              <w:rPr>
                <w:rStyle w:val="CharStyle16"/>
                <w:rFonts w:ascii="Times New Roman" w:hAnsi="Times New Roman" w:cs="Times New Roman"/>
                <w:color w:val="000000"/>
                <w:sz w:val="24"/>
                <w:szCs w:val="24"/>
              </w:rPr>
              <w:t>izriet no</w:t>
            </w:r>
            <w:r w:rsidRPr="00F13670">
              <w:rPr>
                <w:rStyle w:val="CharStyle16"/>
                <w:rFonts w:ascii="Times New Roman" w:hAnsi="Times New Roman" w:cs="Times New Roman"/>
                <w:color w:val="000000"/>
                <w:sz w:val="24"/>
                <w:szCs w:val="24"/>
              </w:rPr>
              <w:t xml:space="preserve"> </w:t>
            </w:r>
            <w:r w:rsidR="00C254CC" w:rsidRPr="00F13670">
              <w:rPr>
                <w:rStyle w:val="CharStyle16"/>
                <w:rFonts w:ascii="Times New Roman" w:hAnsi="Times New Roman" w:cs="Times New Roman"/>
                <w:color w:val="000000"/>
                <w:sz w:val="24"/>
                <w:szCs w:val="24"/>
              </w:rPr>
              <w:t>VPT n</w:t>
            </w:r>
            <w:r w:rsidRPr="00F13670">
              <w:rPr>
                <w:rStyle w:val="CharStyle16"/>
                <w:rFonts w:ascii="Times New Roman" w:hAnsi="Times New Roman" w:cs="Times New Roman"/>
                <w:color w:val="000000"/>
                <w:sz w:val="24"/>
                <w:szCs w:val="24"/>
              </w:rPr>
              <w:t>olīguma 32.</w:t>
            </w:r>
            <w:r w:rsidR="00960BEA">
              <w:rPr>
                <w:rStyle w:val="CharStyle16"/>
                <w:rFonts w:ascii="Times New Roman" w:hAnsi="Times New Roman" w:cs="Times New Roman"/>
                <w:color w:val="000000"/>
                <w:sz w:val="24"/>
                <w:szCs w:val="24"/>
              </w:rPr>
              <w:t> </w:t>
            </w:r>
            <w:r w:rsidRPr="00F13670">
              <w:rPr>
                <w:rStyle w:val="CharStyle16"/>
                <w:rFonts w:ascii="Times New Roman" w:hAnsi="Times New Roman" w:cs="Times New Roman"/>
                <w:color w:val="000000"/>
                <w:sz w:val="24"/>
                <w:szCs w:val="24"/>
              </w:rPr>
              <w:t>pant</w:t>
            </w:r>
            <w:r w:rsidR="00F13670">
              <w:rPr>
                <w:rStyle w:val="CharStyle16"/>
                <w:rFonts w:ascii="Times New Roman" w:hAnsi="Times New Roman" w:cs="Times New Roman"/>
                <w:color w:val="000000"/>
                <w:sz w:val="24"/>
                <w:szCs w:val="24"/>
              </w:rPr>
              <w:t>a</w:t>
            </w:r>
            <w:r w:rsidRPr="00F13670">
              <w:rPr>
                <w:rStyle w:val="CharStyle16"/>
                <w:rFonts w:ascii="Times New Roman" w:hAnsi="Times New Roman" w:cs="Times New Roman"/>
                <w:color w:val="000000"/>
                <w:sz w:val="24"/>
                <w:szCs w:val="24"/>
              </w:rPr>
              <w:t>, kuru pamatā ir:</w:t>
            </w:r>
            <w:r w:rsidRPr="00F13670">
              <w:rPr>
                <w:rFonts w:ascii="Times New Roman" w:hAnsi="Times New Roman" w:cs="Times New Roman"/>
                <w:sz w:val="24"/>
                <w:szCs w:val="24"/>
              </w:rPr>
              <w:br w:type="page"/>
              <w:t xml:space="preserve"> </w:t>
            </w:r>
            <w:r w:rsidRPr="00F13670">
              <w:rPr>
                <w:rStyle w:val="CharStyle16"/>
                <w:rFonts w:ascii="Times New Roman" w:hAnsi="Times New Roman" w:cs="Times New Roman"/>
                <w:color w:val="000000"/>
                <w:sz w:val="24"/>
                <w:szCs w:val="24"/>
              </w:rPr>
              <w:t>1) vienota spēka Eiropas patents,</w:t>
            </w:r>
            <w:r w:rsidRPr="00F13670">
              <w:rPr>
                <w:rFonts w:ascii="Times New Roman" w:hAnsi="Times New Roman" w:cs="Times New Roman"/>
                <w:sz w:val="24"/>
                <w:szCs w:val="24"/>
              </w:rPr>
              <w:t xml:space="preserve"> </w:t>
            </w:r>
            <w:r w:rsidRPr="00F13670">
              <w:rPr>
                <w:rStyle w:val="CharStyle16"/>
                <w:rFonts w:ascii="Times New Roman" w:hAnsi="Times New Roman" w:cs="Times New Roman"/>
                <w:color w:val="000000"/>
                <w:sz w:val="24"/>
                <w:szCs w:val="24"/>
              </w:rPr>
              <w:t xml:space="preserve">2) Eiropas patents, par kuru </w:t>
            </w:r>
            <w:r w:rsidR="00DF4322" w:rsidRPr="00F13670">
              <w:rPr>
                <w:rStyle w:val="CharStyle16"/>
                <w:rFonts w:ascii="Times New Roman" w:hAnsi="Times New Roman" w:cs="Times New Roman"/>
                <w:color w:val="000000"/>
                <w:sz w:val="24"/>
                <w:szCs w:val="24"/>
              </w:rPr>
              <w:t>VPT</w:t>
            </w:r>
            <w:r w:rsidRPr="00F13670">
              <w:rPr>
                <w:rStyle w:val="CharStyle16"/>
                <w:rFonts w:ascii="Times New Roman" w:hAnsi="Times New Roman" w:cs="Times New Roman"/>
                <w:color w:val="000000"/>
                <w:sz w:val="24"/>
                <w:szCs w:val="24"/>
              </w:rPr>
              <w:t xml:space="preserve"> </w:t>
            </w:r>
            <w:r w:rsidR="00DF4322" w:rsidRPr="00F13670">
              <w:rPr>
                <w:rStyle w:val="CharStyle16"/>
                <w:rFonts w:ascii="Times New Roman" w:hAnsi="Times New Roman" w:cs="Times New Roman"/>
                <w:color w:val="000000"/>
                <w:sz w:val="24"/>
                <w:szCs w:val="24"/>
              </w:rPr>
              <w:t>no</w:t>
            </w:r>
            <w:r w:rsidRPr="00F13670">
              <w:rPr>
                <w:rStyle w:val="CharStyle16"/>
                <w:rFonts w:ascii="Times New Roman" w:hAnsi="Times New Roman" w:cs="Times New Roman"/>
                <w:color w:val="000000"/>
                <w:sz w:val="24"/>
                <w:szCs w:val="24"/>
              </w:rPr>
              <w:t>līguma 83.</w:t>
            </w:r>
            <w:r w:rsidR="00960BEA">
              <w:rPr>
                <w:rStyle w:val="CharStyle16"/>
                <w:rFonts w:ascii="Times New Roman" w:hAnsi="Times New Roman" w:cs="Times New Roman"/>
                <w:color w:val="000000"/>
                <w:sz w:val="24"/>
                <w:szCs w:val="24"/>
              </w:rPr>
              <w:t> </w:t>
            </w:r>
            <w:r w:rsidRPr="00F13670">
              <w:rPr>
                <w:rStyle w:val="CharStyle16"/>
                <w:rFonts w:ascii="Times New Roman" w:hAnsi="Times New Roman" w:cs="Times New Roman"/>
                <w:color w:val="000000"/>
                <w:sz w:val="24"/>
                <w:szCs w:val="24"/>
              </w:rPr>
              <w:t xml:space="preserve">panta </w:t>
            </w:r>
            <w:r w:rsidR="00971116">
              <w:rPr>
                <w:rStyle w:val="CharStyle16"/>
                <w:rFonts w:ascii="Times New Roman" w:hAnsi="Times New Roman" w:cs="Times New Roman"/>
                <w:color w:val="000000"/>
                <w:sz w:val="24"/>
                <w:szCs w:val="24"/>
              </w:rPr>
              <w:t>3.</w:t>
            </w:r>
            <w:r w:rsidR="00960BEA">
              <w:rPr>
                <w:rStyle w:val="CharStyle16"/>
                <w:rFonts w:ascii="Times New Roman" w:hAnsi="Times New Roman" w:cs="Times New Roman"/>
                <w:color w:val="000000"/>
                <w:sz w:val="24"/>
                <w:szCs w:val="24"/>
              </w:rPr>
              <w:t> </w:t>
            </w:r>
            <w:r w:rsidR="00F13670">
              <w:rPr>
                <w:rStyle w:val="CharStyle16"/>
                <w:rFonts w:ascii="Times New Roman" w:hAnsi="Times New Roman" w:cs="Times New Roman"/>
                <w:color w:val="000000"/>
                <w:sz w:val="24"/>
                <w:szCs w:val="24"/>
              </w:rPr>
              <w:t>punktā</w:t>
            </w:r>
            <w:r w:rsidRPr="00F13670">
              <w:rPr>
                <w:rStyle w:val="CharStyle16"/>
                <w:rFonts w:ascii="Times New Roman" w:hAnsi="Times New Roman" w:cs="Times New Roman"/>
                <w:color w:val="000000"/>
                <w:sz w:val="24"/>
                <w:szCs w:val="24"/>
              </w:rPr>
              <w:t xml:space="preserve"> paredzētajā pārejas periodā patenta īpašnieks nav atteicies no minētās tiesas ekskluzīvās kompetences,</w:t>
            </w:r>
            <w:r w:rsidRPr="00F13670">
              <w:rPr>
                <w:rFonts w:ascii="Times New Roman" w:hAnsi="Times New Roman" w:cs="Times New Roman"/>
                <w:sz w:val="24"/>
                <w:szCs w:val="24"/>
              </w:rPr>
              <w:t xml:space="preserve"> </w:t>
            </w:r>
            <w:r w:rsidRPr="00F13670">
              <w:rPr>
                <w:rStyle w:val="CharStyle16"/>
                <w:rFonts w:ascii="Times New Roman" w:hAnsi="Times New Roman" w:cs="Times New Roman"/>
                <w:color w:val="000000"/>
                <w:sz w:val="24"/>
                <w:szCs w:val="24"/>
              </w:rPr>
              <w:t xml:space="preserve">3) papildu aizsardzības sertifikāts, kas pamatojas uz </w:t>
            </w:r>
            <w:r w:rsidR="00F13670">
              <w:rPr>
                <w:rStyle w:val="CharStyle16"/>
                <w:rFonts w:ascii="Times New Roman" w:hAnsi="Times New Roman" w:cs="Times New Roman"/>
                <w:color w:val="000000"/>
                <w:sz w:val="24"/>
                <w:szCs w:val="24"/>
              </w:rPr>
              <w:t>VPT nolīguma 83.</w:t>
            </w:r>
            <w:r w:rsidR="00960BEA">
              <w:rPr>
                <w:rStyle w:val="CharStyle16"/>
                <w:rFonts w:ascii="Times New Roman" w:hAnsi="Times New Roman" w:cs="Times New Roman"/>
                <w:color w:val="000000"/>
                <w:sz w:val="24"/>
                <w:szCs w:val="24"/>
              </w:rPr>
              <w:t> </w:t>
            </w:r>
            <w:r w:rsidR="00F13670">
              <w:rPr>
                <w:rStyle w:val="CharStyle16"/>
                <w:rFonts w:ascii="Times New Roman" w:hAnsi="Times New Roman" w:cs="Times New Roman"/>
                <w:color w:val="000000"/>
                <w:sz w:val="24"/>
                <w:szCs w:val="24"/>
              </w:rPr>
              <w:t xml:space="preserve">panta </w:t>
            </w:r>
            <w:r w:rsidRPr="00F13670">
              <w:rPr>
                <w:rStyle w:val="CharStyle16"/>
                <w:rFonts w:ascii="Times New Roman" w:hAnsi="Times New Roman" w:cs="Times New Roman"/>
                <w:color w:val="000000"/>
                <w:sz w:val="24"/>
                <w:szCs w:val="24"/>
              </w:rPr>
              <w:t>1. vai 2.</w:t>
            </w:r>
            <w:r w:rsidR="00960BEA">
              <w:rPr>
                <w:rStyle w:val="CharStyle16"/>
                <w:rFonts w:ascii="Times New Roman" w:hAnsi="Times New Roman" w:cs="Times New Roman"/>
                <w:color w:val="000000"/>
                <w:sz w:val="24"/>
                <w:szCs w:val="24"/>
              </w:rPr>
              <w:t> </w:t>
            </w:r>
            <w:r w:rsidRPr="00F13670">
              <w:rPr>
                <w:rStyle w:val="CharStyle16"/>
                <w:rFonts w:ascii="Times New Roman" w:hAnsi="Times New Roman" w:cs="Times New Roman"/>
                <w:color w:val="000000"/>
                <w:sz w:val="24"/>
                <w:szCs w:val="24"/>
              </w:rPr>
              <w:t xml:space="preserve">punktā minēto patentu, </w:t>
            </w:r>
            <w:r w:rsidR="00294EB5" w:rsidRPr="00F13670">
              <w:rPr>
                <w:rStyle w:val="CharStyle16"/>
                <w:rFonts w:ascii="Times New Roman" w:hAnsi="Times New Roman" w:cs="Times New Roman"/>
                <w:color w:val="000000"/>
                <w:sz w:val="24"/>
                <w:szCs w:val="24"/>
              </w:rPr>
              <w:t>var iz</w:t>
            </w:r>
            <w:r w:rsidR="00C254CC" w:rsidRPr="00F13670">
              <w:rPr>
                <w:rStyle w:val="CharStyle16"/>
                <w:rFonts w:ascii="Times New Roman" w:hAnsi="Times New Roman" w:cs="Times New Roman"/>
                <w:color w:val="000000"/>
                <w:sz w:val="24"/>
                <w:szCs w:val="24"/>
              </w:rPr>
              <w:t>skatīt</w:t>
            </w:r>
            <w:r w:rsidRPr="00F13670">
              <w:rPr>
                <w:rStyle w:val="CharStyle16"/>
                <w:rFonts w:ascii="Times New Roman" w:hAnsi="Times New Roman" w:cs="Times New Roman"/>
                <w:color w:val="000000"/>
                <w:sz w:val="24"/>
                <w:szCs w:val="24"/>
              </w:rPr>
              <w:t xml:space="preserve"> saskaņā ar </w:t>
            </w:r>
            <w:r w:rsidR="00C254CC" w:rsidRPr="00F13670">
              <w:rPr>
                <w:rFonts w:ascii="Times New Roman" w:eastAsia="Calibri" w:hAnsi="Times New Roman" w:cs="Times New Roman"/>
                <w:sz w:val="24"/>
                <w:szCs w:val="24"/>
                <w:lang w:eastAsia="ru-RU"/>
              </w:rPr>
              <w:t>Reģionālās nodaļas n</w:t>
            </w:r>
            <w:r w:rsidR="00C254CC" w:rsidRPr="00F13670">
              <w:rPr>
                <w:rFonts w:ascii="Times New Roman" w:hAnsi="Times New Roman" w:cs="Times New Roman"/>
                <w:color w:val="000000"/>
                <w:sz w:val="24"/>
                <w:szCs w:val="24"/>
              </w:rPr>
              <w:t>olīguma</w:t>
            </w:r>
            <w:r w:rsidRPr="00F13670">
              <w:rPr>
                <w:rStyle w:val="CharStyle16"/>
                <w:rFonts w:ascii="Times New Roman" w:hAnsi="Times New Roman" w:cs="Times New Roman"/>
                <w:color w:val="000000"/>
                <w:sz w:val="24"/>
                <w:szCs w:val="24"/>
              </w:rPr>
              <w:t xml:space="preserve"> normām;</w:t>
            </w:r>
          </w:p>
          <w:p w:rsidR="00E91569" w:rsidRPr="00F13670" w:rsidRDefault="00925A3F" w:rsidP="007420F2">
            <w:pPr>
              <w:pStyle w:val="Sarakstarindkopa"/>
              <w:numPr>
                <w:ilvl w:val="0"/>
                <w:numId w:val="2"/>
              </w:numPr>
              <w:spacing w:after="0" w:line="240" w:lineRule="auto"/>
              <w:ind w:left="0" w:firstLine="297"/>
              <w:jc w:val="both"/>
              <w:rPr>
                <w:rFonts w:ascii="Times New Roman" w:hAnsi="Times New Roman" w:cs="Times New Roman"/>
                <w:sz w:val="24"/>
                <w:szCs w:val="24"/>
              </w:rPr>
            </w:pPr>
            <w:r w:rsidRPr="00F13670">
              <w:rPr>
                <w:rStyle w:val="CharStyle16"/>
                <w:rFonts w:ascii="Times New Roman" w:hAnsi="Times New Roman" w:cs="Times New Roman"/>
                <w:sz w:val="24"/>
                <w:szCs w:val="24"/>
              </w:rPr>
              <w:lastRenderedPageBreak/>
              <w:t>I</w:t>
            </w:r>
            <w:r w:rsidRPr="00F13670">
              <w:rPr>
                <w:rStyle w:val="CharStyle16"/>
                <w:rFonts w:ascii="Times New Roman" w:hAnsi="Times New Roman" w:cs="Times New Roman"/>
                <w:color w:val="000000"/>
                <w:sz w:val="24"/>
                <w:szCs w:val="24"/>
              </w:rPr>
              <w:t xml:space="preserve">zstrādāt grozījumus Civilprocesa likuma </w:t>
            </w:r>
            <w:r w:rsidRPr="00F13670">
              <w:rPr>
                <w:rFonts w:ascii="Times New Roman" w:hAnsi="Times New Roman" w:cs="Times New Roman"/>
                <w:color w:val="000000"/>
                <w:sz w:val="24"/>
                <w:szCs w:val="24"/>
              </w:rPr>
              <w:t>30.</w:t>
            </w:r>
            <w:r w:rsidRPr="00F13670">
              <w:rPr>
                <w:rFonts w:ascii="Times New Roman" w:hAnsi="Times New Roman" w:cs="Times New Roman"/>
                <w:color w:val="000000"/>
                <w:sz w:val="24"/>
                <w:szCs w:val="24"/>
                <w:vertAlign w:val="superscript"/>
              </w:rPr>
              <w:t>2</w:t>
            </w:r>
            <w:r w:rsidR="00960BEA">
              <w:rPr>
                <w:rFonts w:ascii="Times New Roman" w:hAnsi="Times New Roman" w:cs="Times New Roman"/>
                <w:color w:val="000000"/>
                <w:sz w:val="24"/>
                <w:szCs w:val="24"/>
              </w:rPr>
              <w:t> </w:t>
            </w:r>
            <w:r w:rsidRPr="00F13670">
              <w:rPr>
                <w:rFonts w:ascii="Times New Roman" w:hAnsi="Times New Roman" w:cs="Times New Roman"/>
                <w:color w:val="000000"/>
                <w:sz w:val="24"/>
                <w:szCs w:val="24"/>
              </w:rPr>
              <w:t xml:space="preserve">nodaļā </w:t>
            </w:r>
            <w:r w:rsidR="00960BEA" w:rsidRPr="00960BEA">
              <w:rPr>
                <w:rFonts w:ascii="Times New Roman" w:hAnsi="Times New Roman" w:cs="Times New Roman"/>
                <w:color w:val="000000"/>
                <w:sz w:val="24"/>
                <w:szCs w:val="24"/>
              </w:rPr>
              <w:t>"</w:t>
            </w:r>
            <w:r w:rsidRPr="00F13670">
              <w:rPr>
                <w:rFonts w:ascii="Times New Roman" w:hAnsi="Times New Roman" w:cs="Times New Roman"/>
                <w:color w:val="000000"/>
                <w:sz w:val="24"/>
                <w:szCs w:val="24"/>
              </w:rPr>
              <w:t>Lietas par intelektuālā īpašuma tiesību pārkāpumiem un aizsardzību</w:t>
            </w:r>
            <w:r w:rsidR="00960BEA" w:rsidRPr="00960BEA">
              <w:rPr>
                <w:rFonts w:ascii="Times New Roman" w:hAnsi="Times New Roman" w:cs="Times New Roman"/>
                <w:color w:val="000000"/>
                <w:sz w:val="24"/>
                <w:szCs w:val="24"/>
              </w:rPr>
              <w:t>"</w:t>
            </w:r>
            <w:r w:rsidRPr="00F13670">
              <w:rPr>
                <w:rFonts w:ascii="Times New Roman" w:hAnsi="Times New Roman" w:cs="Times New Roman"/>
                <w:sz w:val="24"/>
                <w:szCs w:val="24"/>
              </w:rPr>
              <w:t xml:space="preserve">, papildinot to ar atsauci uz kompetenču sadalījumu, ņemot vērā </w:t>
            </w:r>
            <w:r w:rsidR="00C254CC" w:rsidRPr="00F13670">
              <w:rPr>
                <w:rFonts w:ascii="Times New Roman" w:eastAsia="Calibri" w:hAnsi="Times New Roman" w:cs="Times New Roman"/>
                <w:sz w:val="24"/>
                <w:szCs w:val="24"/>
                <w:lang w:eastAsia="ru-RU"/>
              </w:rPr>
              <w:t>Reģionālās nodaļas n</w:t>
            </w:r>
            <w:r w:rsidR="00C254CC" w:rsidRPr="00F13670">
              <w:rPr>
                <w:rFonts w:ascii="Times New Roman" w:hAnsi="Times New Roman" w:cs="Times New Roman"/>
                <w:color w:val="000000"/>
                <w:sz w:val="24"/>
                <w:szCs w:val="24"/>
              </w:rPr>
              <w:t>olīgumā</w:t>
            </w:r>
            <w:r w:rsidRPr="00F13670">
              <w:rPr>
                <w:rFonts w:ascii="Times New Roman" w:hAnsi="Times New Roman" w:cs="Times New Roman"/>
                <w:sz w:val="24"/>
                <w:szCs w:val="24"/>
              </w:rPr>
              <w:t xml:space="preserve"> noteikto pi</w:t>
            </w:r>
            <w:r w:rsidR="00C254CC" w:rsidRPr="00F13670">
              <w:rPr>
                <w:rFonts w:ascii="Times New Roman" w:hAnsi="Times New Roman" w:cs="Times New Roman"/>
                <w:sz w:val="24"/>
                <w:szCs w:val="24"/>
              </w:rPr>
              <w:t>emērošanas jomu.</w:t>
            </w:r>
          </w:p>
        </w:tc>
      </w:tr>
      <w:tr w:rsidR="00233BD1" w:rsidRPr="00E31A78" w:rsidTr="00353F8F">
        <w:tc>
          <w:tcPr>
            <w:tcW w:w="2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906DF7" w:rsidRPr="00E31A78" w:rsidRDefault="00D40B21">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Tieslietu ministrija</w:t>
            </w:r>
            <w:r w:rsidR="00C22510">
              <w:rPr>
                <w:rFonts w:ascii="Times New Roman" w:eastAsia="Times New Roman" w:hAnsi="Times New Roman" w:cs="Times New Roman"/>
                <w:sz w:val="24"/>
                <w:szCs w:val="24"/>
                <w:lang w:eastAsia="lv-LV"/>
              </w:rPr>
              <w:t>.</w:t>
            </w:r>
          </w:p>
        </w:tc>
      </w:tr>
      <w:tr w:rsidR="00233BD1" w:rsidRPr="00E31A78" w:rsidTr="00353F8F">
        <w:tc>
          <w:tcPr>
            <w:tcW w:w="2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rsidP="00FE0F00">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906DF7" w:rsidRPr="00E31A78" w:rsidRDefault="00906DF7">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906DF7" w:rsidRPr="00E31A78" w:rsidRDefault="00D40B21">
            <w:pPr>
              <w:spacing w:after="0" w:line="240" w:lineRule="auto"/>
              <w:rPr>
                <w:rFonts w:ascii="Times New Roman" w:eastAsia="Times New Roman" w:hAnsi="Times New Roman" w:cs="Times New Roman"/>
                <w:sz w:val="24"/>
                <w:szCs w:val="24"/>
                <w:lang w:eastAsia="lv-LV"/>
              </w:rPr>
            </w:pPr>
            <w:r w:rsidRPr="00E31A78">
              <w:rPr>
                <w:rFonts w:ascii="Times New Roman" w:eastAsia="Times New Roman" w:hAnsi="Times New Roman" w:cs="Times New Roman"/>
                <w:sz w:val="24"/>
                <w:szCs w:val="24"/>
                <w:lang w:eastAsia="lv-LV"/>
              </w:rPr>
              <w:t>Nav</w:t>
            </w:r>
            <w:r w:rsidR="00C22510">
              <w:rPr>
                <w:rFonts w:ascii="Times New Roman" w:eastAsia="Times New Roman" w:hAnsi="Times New Roman" w:cs="Times New Roman"/>
                <w:sz w:val="24"/>
                <w:szCs w:val="24"/>
                <w:lang w:eastAsia="lv-LV"/>
              </w:rPr>
              <w:t>.</w:t>
            </w:r>
          </w:p>
        </w:tc>
      </w:tr>
    </w:tbl>
    <w:p w:rsidR="00322543" w:rsidRDefault="00322543" w:rsidP="00FE0F00">
      <w:pPr>
        <w:spacing w:after="0" w:line="240" w:lineRule="auto"/>
        <w:rPr>
          <w:rFonts w:ascii="Times New Roman" w:eastAsia="Times New Roman" w:hAnsi="Times New Roman" w:cs="Times New Roman"/>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1627"/>
        <w:gridCol w:w="265"/>
        <w:gridCol w:w="721"/>
        <w:gridCol w:w="1587"/>
        <w:gridCol w:w="1947"/>
        <w:gridCol w:w="919"/>
        <w:gridCol w:w="1620"/>
      </w:tblGrid>
      <w:tr w:rsidR="00EA5B75" w:rsidRPr="00EA5B75" w:rsidTr="001457A7">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b/>
                <w:bCs/>
                <w:color w:val="000000"/>
                <w:sz w:val="24"/>
                <w:szCs w:val="24"/>
              </w:rPr>
            </w:pPr>
            <w:r w:rsidRPr="00EA5B75">
              <w:rPr>
                <w:rFonts w:ascii="Times New Roman" w:hAnsi="Times New Roman" w:cs="Times New Roman"/>
                <w:b/>
                <w:bCs/>
                <w:color w:val="000000"/>
                <w:sz w:val="24"/>
                <w:szCs w:val="24"/>
              </w:rPr>
              <w:t>V. Tiesību akta projekta atbilstība Latvijas Republikas starptautiskajām saistībām</w:t>
            </w:r>
          </w:p>
        </w:tc>
      </w:tr>
      <w:tr w:rsidR="00EA5B75" w:rsidRPr="00EA5B75" w:rsidTr="001457A7">
        <w:tc>
          <w:tcPr>
            <w:tcW w:w="244"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1.</w:t>
            </w:r>
          </w:p>
        </w:tc>
        <w:tc>
          <w:tcPr>
            <w:tcW w:w="1431"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Saistības pret Eiropas Savienību</w:t>
            </w:r>
          </w:p>
        </w:tc>
        <w:tc>
          <w:tcPr>
            <w:tcW w:w="3325" w:type="pct"/>
            <w:gridSpan w:val="4"/>
            <w:tcBorders>
              <w:top w:val="outset" w:sz="6" w:space="0" w:color="414142"/>
              <w:left w:val="outset" w:sz="6" w:space="0" w:color="414142"/>
              <w:bottom w:val="outset" w:sz="6" w:space="0" w:color="414142"/>
              <w:right w:val="outset" w:sz="6" w:space="0" w:color="414142"/>
            </w:tcBorders>
            <w:hideMark/>
          </w:tcPr>
          <w:p w:rsidR="00EA5B75" w:rsidRPr="00EA5B75" w:rsidRDefault="00C15622" w:rsidP="004F6D95">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ru-RU"/>
              </w:rPr>
              <w:t>Nav</w:t>
            </w:r>
            <w:r w:rsidR="00C22510">
              <w:rPr>
                <w:rFonts w:ascii="Times New Roman" w:hAnsi="Times New Roman" w:cs="Times New Roman"/>
                <w:sz w:val="24"/>
                <w:szCs w:val="24"/>
                <w:lang w:eastAsia="ru-RU"/>
              </w:rPr>
              <w:t>.</w:t>
            </w:r>
          </w:p>
        </w:tc>
      </w:tr>
      <w:tr w:rsidR="00EA5B75" w:rsidRPr="00EA5B75" w:rsidTr="001457A7">
        <w:tc>
          <w:tcPr>
            <w:tcW w:w="244"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2.</w:t>
            </w:r>
          </w:p>
        </w:tc>
        <w:tc>
          <w:tcPr>
            <w:tcW w:w="1431"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Citas starptautiskās saistības</w:t>
            </w:r>
          </w:p>
        </w:tc>
        <w:tc>
          <w:tcPr>
            <w:tcW w:w="3325" w:type="pct"/>
            <w:gridSpan w:val="4"/>
            <w:tcBorders>
              <w:top w:val="outset" w:sz="6" w:space="0" w:color="414142"/>
              <w:left w:val="outset" w:sz="6" w:space="0" w:color="414142"/>
              <w:bottom w:val="outset" w:sz="6" w:space="0" w:color="414142"/>
              <w:right w:val="outset" w:sz="6" w:space="0" w:color="414142"/>
            </w:tcBorders>
            <w:hideMark/>
          </w:tcPr>
          <w:p w:rsidR="00ED407C" w:rsidRPr="00EA5B75" w:rsidRDefault="00F13670" w:rsidP="004F6D9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VPT n</w:t>
            </w:r>
            <w:r w:rsidR="00EA5B75" w:rsidRPr="00EA5B75">
              <w:rPr>
                <w:rFonts w:ascii="Times New Roman" w:hAnsi="Times New Roman" w:cs="Times New Roman"/>
                <w:color w:val="000000"/>
                <w:sz w:val="24"/>
                <w:szCs w:val="24"/>
              </w:rPr>
              <w:t>olīgums</w:t>
            </w:r>
            <w:r w:rsidR="00ED407C">
              <w:rPr>
                <w:rFonts w:ascii="Times New Roman" w:hAnsi="Times New Roman" w:cs="Times New Roman"/>
                <w:color w:val="000000"/>
                <w:sz w:val="24"/>
                <w:szCs w:val="24"/>
              </w:rPr>
              <w:t>, Reģionālās nodaļas līgums.</w:t>
            </w:r>
          </w:p>
        </w:tc>
      </w:tr>
      <w:tr w:rsidR="00EA5B75" w:rsidRPr="00EA5B75" w:rsidTr="001457A7">
        <w:tc>
          <w:tcPr>
            <w:tcW w:w="244"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3.</w:t>
            </w:r>
          </w:p>
        </w:tc>
        <w:tc>
          <w:tcPr>
            <w:tcW w:w="1431"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Cita informācija</w:t>
            </w:r>
          </w:p>
        </w:tc>
        <w:tc>
          <w:tcPr>
            <w:tcW w:w="3325" w:type="pct"/>
            <w:gridSpan w:val="4"/>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Nav</w:t>
            </w:r>
            <w:r w:rsidR="00C22510">
              <w:rPr>
                <w:rFonts w:ascii="Times New Roman" w:hAnsi="Times New Roman" w:cs="Times New Roman"/>
                <w:color w:val="000000"/>
                <w:sz w:val="24"/>
                <w:szCs w:val="24"/>
              </w:rPr>
              <w:t>.</w:t>
            </w:r>
          </w:p>
        </w:tc>
      </w:tr>
      <w:tr w:rsidR="00EA5B75" w:rsidRPr="00EA5B75" w:rsidTr="001457A7">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b/>
                <w:bCs/>
                <w:color w:val="000000"/>
                <w:sz w:val="24"/>
                <w:szCs w:val="24"/>
              </w:rPr>
            </w:pPr>
            <w:r w:rsidRPr="00EA5B75">
              <w:rPr>
                <w:rFonts w:ascii="Times New Roman" w:hAnsi="Times New Roman" w:cs="Times New Roman"/>
                <w:b/>
                <w:bCs/>
                <w:color w:val="000000"/>
                <w:sz w:val="24"/>
                <w:szCs w:val="24"/>
              </w:rPr>
              <w:t>1.tabula</w:t>
            </w:r>
            <w:r w:rsidRPr="00EA5B75">
              <w:rPr>
                <w:rFonts w:ascii="Times New Roman" w:hAnsi="Times New Roman" w:cs="Times New Roman"/>
                <w:b/>
                <w:bCs/>
                <w:color w:val="000000"/>
                <w:sz w:val="24"/>
                <w:szCs w:val="24"/>
              </w:rPr>
              <w:br/>
              <w:t>Tiesību akta projekta atbilstība ES tiesību aktiem</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Attiecīgā ES tiesību akta datums, numurs un nosaukums</w:t>
            </w:r>
          </w:p>
        </w:tc>
        <w:tc>
          <w:tcPr>
            <w:tcW w:w="3865" w:type="pct"/>
            <w:gridSpan w:val="6"/>
            <w:tcBorders>
              <w:top w:val="outset" w:sz="6" w:space="0" w:color="414142"/>
              <w:left w:val="outset" w:sz="6" w:space="0" w:color="414142"/>
              <w:bottom w:val="outset" w:sz="6" w:space="0" w:color="414142"/>
              <w:right w:val="outset" w:sz="6" w:space="0" w:color="414142"/>
            </w:tcBorders>
            <w:hideMark/>
          </w:tcPr>
          <w:p w:rsidR="00EA5B75" w:rsidRPr="00EA5B75" w:rsidRDefault="00F13670" w:rsidP="004F6D95">
            <w:pPr>
              <w:spacing w:before="100" w:beforeAutospacing="1" w:after="100" w:afterAutospacing="1" w:line="240" w:lineRule="auto"/>
              <w:jc w:val="both"/>
              <w:rPr>
                <w:rFonts w:ascii="Times New Roman" w:hAnsi="Times New Roman" w:cs="Times New Roman"/>
                <w:color w:val="000000"/>
                <w:sz w:val="24"/>
                <w:szCs w:val="24"/>
              </w:rPr>
            </w:pPr>
            <w:r w:rsidRPr="00F13670">
              <w:rPr>
                <w:rFonts w:ascii="Times New Roman" w:hAnsi="Times New Roman" w:cs="Times New Roman"/>
                <w:color w:val="000000"/>
                <w:sz w:val="24"/>
                <w:szCs w:val="24"/>
              </w:rPr>
              <w:t>Likumprojekts šo jomu neskar.</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A</w:t>
            </w:r>
          </w:p>
        </w:tc>
        <w:tc>
          <w:tcPr>
            <w:tcW w:w="1409" w:type="pct"/>
            <w:gridSpan w:val="3"/>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B</w:t>
            </w:r>
          </w:p>
        </w:tc>
        <w:tc>
          <w:tcPr>
            <w:tcW w:w="1066" w:type="pct"/>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C</w:t>
            </w:r>
          </w:p>
        </w:tc>
        <w:tc>
          <w:tcPr>
            <w:tcW w:w="1390" w:type="pct"/>
            <w:gridSpan w:val="2"/>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D</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2"/>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Attiecīgā ES tiesību akta panta numurs (uzskaitot katru tiesību akta vienību - pantu, daļu, punktu, apakšpunktu)</w:t>
            </w:r>
          </w:p>
        </w:tc>
        <w:tc>
          <w:tcPr>
            <w:tcW w:w="1409" w:type="pct"/>
            <w:gridSpan w:val="3"/>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10"/>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Projekta vienība, kas pārņem vai ievieš katru šīs tabulas A ailē minēto ES tiesību akta vienību, vai tiesību akts, kur attiecīgā ES tiesību akta vienība pārņemta vai ieviesta</w:t>
            </w:r>
          </w:p>
        </w:tc>
        <w:tc>
          <w:tcPr>
            <w:tcW w:w="1066" w:type="pct"/>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 xml:space="preserve">Informācija par to, vai šīs tabulas A ailē minētās ES tiesību akta vienības tiek pārņemtas vai ieviestas pilnībā vai daļēji. </w:t>
            </w:r>
          </w:p>
          <w:p w:rsidR="00EA5B75" w:rsidRPr="00EA5B75" w:rsidRDefault="00EA5B75" w:rsidP="004F6D95">
            <w:pPr>
              <w:spacing w:before="100" w:beforeAutospacing="1" w:after="100" w:afterAutospacing="1" w:line="240" w:lineRule="auto"/>
              <w:ind w:firstLine="300"/>
              <w:rPr>
                <w:rFonts w:ascii="Times New Roman" w:hAnsi="Times New Roman" w:cs="Times New Roman"/>
                <w:color w:val="000000"/>
                <w:sz w:val="24"/>
                <w:szCs w:val="24"/>
              </w:rPr>
            </w:pPr>
            <w:r w:rsidRPr="00EA5B75">
              <w:rPr>
                <w:rFonts w:ascii="Times New Roman" w:hAnsi="Times New Roman" w:cs="Times New Roman"/>
                <w:color w:val="000000"/>
                <w:sz w:val="24"/>
                <w:szCs w:val="24"/>
              </w:rPr>
              <w:t>Ja attiecīgā ES tiesību akta vienība tiek pārņemta vai ieviesta daļēji, sniedz attiecīgu skaidrojumu, kā arī precīzi norāda, kad un kādā veidā ES tiesību akta vienība tiks pārņemta vai ieviesta pilnībā.</w:t>
            </w:r>
          </w:p>
          <w:p w:rsidR="00EA5B75" w:rsidRPr="00EA5B75" w:rsidRDefault="00EA5B75" w:rsidP="004F6D95">
            <w:pPr>
              <w:spacing w:before="100" w:beforeAutospacing="1" w:after="100" w:afterAutospacing="1" w:line="240" w:lineRule="auto"/>
              <w:ind w:firstLine="302"/>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Norāda institūciju, kas ir atbildīga par šo saistību izpildi pilnībā</w:t>
            </w:r>
          </w:p>
        </w:tc>
        <w:tc>
          <w:tcPr>
            <w:tcW w:w="1390" w:type="pct"/>
            <w:gridSpan w:val="2"/>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hanging="3"/>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 xml:space="preserve">Informācija par to, vai šīs tabulas B ailē minētās projekta vienības paredz stingrākas prasības nekā šīs tabulas A ailē minētās ES tiesību akta vienības. </w:t>
            </w:r>
          </w:p>
          <w:p w:rsidR="00EA5B75" w:rsidRPr="00EA5B75" w:rsidRDefault="00EA5B75" w:rsidP="004F6D95">
            <w:pPr>
              <w:spacing w:before="100" w:beforeAutospacing="1" w:after="100" w:afterAutospacing="1" w:line="240" w:lineRule="auto"/>
              <w:ind w:hanging="3"/>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Ja projekts satur stingrākas prasības nekā attiecīgais ES tiesību akts, norāda pamatojumu un samērīgumu.</w:t>
            </w:r>
          </w:p>
          <w:p w:rsidR="00EA5B75" w:rsidRPr="00EA5B75" w:rsidRDefault="00EA5B75" w:rsidP="004F6D95">
            <w:pPr>
              <w:spacing w:before="100" w:beforeAutospacing="1" w:after="100" w:afterAutospacing="1" w:line="240" w:lineRule="auto"/>
              <w:ind w:hanging="3"/>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15622" w:rsidRPr="00EA5B75" w:rsidTr="00C15622">
        <w:tc>
          <w:tcPr>
            <w:tcW w:w="5000" w:type="pct"/>
            <w:gridSpan w:val="8"/>
            <w:tcBorders>
              <w:top w:val="outset" w:sz="6" w:space="0" w:color="414142"/>
              <w:left w:val="outset" w:sz="6" w:space="0" w:color="414142"/>
              <w:bottom w:val="outset" w:sz="6" w:space="0" w:color="414142"/>
              <w:right w:val="outset" w:sz="6" w:space="0" w:color="414142"/>
            </w:tcBorders>
            <w:hideMark/>
          </w:tcPr>
          <w:p w:rsidR="00C15622" w:rsidRPr="00F13670" w:rsidRDefault="00C22510" w:rsidP="004F6D95">
            <w:pPr>
              <w:spacing w:before="100" w:beforeAutospacing="1" w:after="100" w:afterAutospacing="1" w:line="240" w:lineRule="auto"/>
              <w:ind w:firstLine="300"/>
              <w:jc w:val="center"/>
              <w:rPr>
                <w:rFonts w:ascii="Times New Roman" w:hAnsi="Times New Roman" w:cs="Times New Roman"/>
                <w:color w:val="000000"/>
                <w:sz w:val="24"/>
                <w:szCs w:val="24"/>
                <w:highlight w:val="yellow"/>
              </w:rPr>
            </w:pPr>
            <w:r w:rsidRPr="00F13670">
              <w:rPr>
                <w:rFonts w:ascii="Times New Roman" w:hAnsi="Times New Roman" w:cs="Times New Roman"/>
                <w:color w:val="000000"/>
                <w:sz w:val="24"/>
                <w:szCs w:val="24"/>
              </w:rPr>
              <w:t>Likump</w:t>
            </w:r>
            <w:r w:rsidR="00C15622" w:rsidRPr="00F13670">
              <w:rPr>
                <w:rFonts w:ascii="Times New Roman" w:hAnsi="Times New Roman" w:cs="Times New Roman"/>
                <w:color w:val="000000"/>
                <w:sz w:val="24"/>
                <w:szCs w:val="24"/>
              </w:rPr>
              <w:t>rojekts šo jomu neskar.</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Kā ir izmantota ES tiesību aktā paredzētā rīcības brīvība dalībvalstij pārņemt vai ieviest noteiktas ES tiesību akta normas?</w:t>
            </w:r>
            <w:r w:rsidRPr="00EA5B75">
              <w:rPr>
                <w:rFonts w:ascii="Times New Roman" w:hAnsi="Times New Roman" w:cs="Times New Roman"/>
                <w:color w:val="000000"/>
                <w:sz w:val="24"/>
                <w:szCs w:val="24"/>
              </w:rPr>
              <w:br/>
              <w:t>Kādēļ?</w:t>
            </w:r>
          </w:p>
        </w:tc>
        <w:tc>
          <w:tcPr>
            <w:tcW w:w="3865" w:type="pct"/>
            <w:gridSpan w:val="6"/>
            <w:tcBorders>
              <w:top w:val="outset" w:sz="6" w:space="0" w:color="414142"/>
              <w:left w:val="outset" w:sz="6" w:space="0" w:color="414142"/>
              <w:bottom w:val="outset" w:sz="6" w:space="0" w:color="414142"/>
              <w:right w:val="outset" w:sz="6" w:space="0" w:color="414142"/>
            </w:tcBorders>
            <w:hideMark/>
          </w:tcPr>
          <w:p w:rsidR="00EA5B75" w:rsidRPr="00F13670" w:rsidRDefault="00C22510" w:rsidP="004F6D95">
            <w:pPr>
              <w:spacing w:before="100" w:beforeAutospacing="1" w:after="100" w:afterAutospacing="1" w:line="240" w:lineRule="auto"/>
              <w:rPr>
                <w:rFonts w:ascii="Times New Roman" w:hAnsi="Times New Roman" w:cs="Times New Roman"/>
                <w:color w:val="000000"/>
                <w:sz w:val="24"/>
                <w:szCs w:val="24"/>
              </w:rPr>
            </w:pPr>
            <w:r w:rsidRPr="00F13670">
              <w:rPr>
                <w:rFonts w:ascii="Times New Roman" w:hAnsi="Times New Roman" w:cs="Times New Roman"/>
                <w:color w:val="000000"/>
                <w:sz w:val="24"/>
                <w:szCs w:val="24"/>
              </w:rPr>
              <w:t>Likump</w:t>
            </w:r>
            <w:r w:rsidR="00EA5B75" w:rsidRPr="00F13670">
              <w:rPr>
                <w:rFonts w:ascii="Times New Roman" w:hAnsi="Times New Roman" w:cs="Times New Roman"/>
                <w:color w:val="000000"/>
                <w:sz w:val="24"/>
                <w:szCs w:val="24"/>
              </w:rPr>
              <w:t>rojekts šo jomu neskar.</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65" w:type="pct"/>
            <w:gridSpan w:val="6"/>
            <w:tcBorders>
              <w:top w:val="outset" w:sz="6" w:space="0" w:color="414142"/>
              <w:left w:val="outset" w:sz="6" w:space="0" w:color="414142"/>
              <w:bottom w:val="outset" w:sz="6" w:space="0" w:color="414142"/>
              <w:right w:val="outset" w:sz="6" w:space="0" w:color="414142"/>
            </w:tcBorders>
            <w:hideMark/>
          </w:tcPr>
          <w:p w:rsidR="00EA5B75" w:rsidRPr="00F13670" w:rsidRDefault="00C22510" w:rsidP="004F6D95">
            <w:pPr>
              <w:spacing w:before="100" w:beforeAutospacing="1" w:after="100" w:afterAutospacing="1" w:line="240" w:lineRule="auto"/>
              <w:rPr>
                <w:rFonts w:ascii="Times New Roman" w:hAnsi="Times New Roman" w:cs="Times New Roman"/>
                <w:color w:val="000000"/>
                <w:sz w:val="24"/>
                <w:szCs w:val="24"/>
              </w:rPr>
            </w:pPr>
            <w:r w:rsidRPr="00F13670">
              <w:rPr>
                <w:rFonts w:ascii="Times New Roman" w:hAnsi="Times New Roman" w:cs="Times New Roman"/>
                <w:color w:val="000000"/>
                <w:sz w:val="24"/>
                <w:szCs w:val="24"/>
              </w:rPr>
              <w:t>Likump</w:t>
            </w:r>
            <w:r w:rsidR="00EA5B75" w:rsidRPr="00F13670">
              <w:rPr>
                <w:rFonts w:ascii="Times New Roman" w:hAnsi="Times New Roman" w:cs="Times New Roman"/>
                <w:color w:val="000000"/>
                <w:sz w:val="24"/>
                <w:szCs w:val="24"/>
              </w:rPr>
              <w:t>rojekts šo jomu neskar.</w:t>
            </w:r>
          </w:p>
        </w:tc>
      </w:tr>
      <w:tr w:rsidR="00EA5B75" w:rsidRPr="00EA5B75" w:rsidTr="000D4847">
        <w:tc>
          <w:tcPr>
            <w:tcW w:w="1135" w:type="pct"/>
            <w:gridSpan w:val="2"/>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Cita informācija</w:t>
            </w:r>
          </w:p>
        </w:tc>
        <w:tc>
          <w:tcPr>
            <w:tcW w:w="3865" w:type="pct"/>
            <w:gridSpan w:val="6"/>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Nav</w:t>
            </w:r>
            <w:r w:rsidR="00C22510">
              <w:rPr>
                <w:rFonts w:ascii="Times New Roman" w:hAnsi="Times New Roman" w:cs="Times New Roman"/>
                <w:color w:val="000000"/>
                <w:sz w:val="24"/>
                <w:szCs w:val="24"/>
              </w:rPr>
              <w:t>.</w:t>
            </w:r>
          </w:p>
        </w:tc>
      </w:tr>
      <w:tr w:rsidR="00EA5B75" w:rsidRPr="00EA5B75" w:rsidTr="001457A7">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b/>
                <w:bCs/>
                <w:color w:val="000000"/>
                <w:sz w:val="24"/>
                <w:szCs w:val="24"/>
              </w:rPr>
            </w:pPr>
            <w:r w:rsidRPr="00EA5B75">
              <w:rPr>
                <w:rFonts w:ascii="Times New Roman" w:hAnsi="Times New Roman" w:cs="Times New Roman"/>
                <w:b/>
                <w:bCs/>
                <w:color w:val="000000"/>
                <w:sz w:val="24"/>
                <w:szCs w:val="24"/>
              </w:rPr>
              <w:t>2.tabula</w:t>
            </w:r>
            <w:r w:rsidRPr="00EA5B75">
              <w:rPr>
                <w:rFonts w:ascii="Times New Roman" w:hAnsi="Times New Roman" w:cs="Times New Roman"/>
                <w:b/>
                <w:bCs/>
                <w:color w:val="000000"/>
                <w:sz w:val="24"/>
                <w:szCs w:val="24"/>
              </w:rPr>
              <w:br/>
              <w:t>Ar tiesību akta projektu izpildītās vai uzņemtās saistības, kas izriet no starptautiskajiem tiesību aktiem vai starptautiskas institūcijas vai organizācijas dokumentiem.</w:t>
            </w:r>
            <w:r w:rsidRPr="00EA5B75">
              <w:rPr>
                <w:rFonts w:ascii="Times New Roman" w:hAnsi="Times New Roman" w:cs="Times New Roman"/>
                <w:b/>
                <w:bCs/>
                <w:color w:val="000000"/>
                <w:sz w:val="24"/>
                <w:szCs w:val="24"/>
              </w:rPr>
              <w:br/>
              <w:t>Pasākumi šo saistību izpildei</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Attiecīgā starptautiskā tiesību akta vai starptautiskas institūcijas vai organizācijas dokumenta (turpmāk - starptautiskais dokuments) datums, numurs un nosaukums</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EA5B75" w:rsidRPr="00EA5B75" w:rsidRDefault="00C15622" w:rsidP="004F6D95">
            <w:pPr>
              <w:spacing w:before="100" w:beforeAutospacing="1" w:after="100" w:afterAutospacing="1" w:line="240" w:lineRule="auto"/>
              <w:rPr>
                <w:rFonts w:ascii="Times New Roman" w:hAnsi="Times New Roman" w:cs="Times New Roman"/>
                <w:color w:val="000000"/>
                <w:sz w:val="24"/>
                <w:szCs w:val="24"/>
              </w:rPr>
            </w:pPr>
            <w:r w:rsidRPr="001B4EA7">
              <w:rPr>
                <w:rFonts w:ascii="Times New Roman" w:eastAsia="Calibri" w:hAnsi="Times New Roman" w:cs="Times New Roman"/>
                <w:sz w:val="24"/>
                <w:szCs w:val="24"/>
                <w:lang w:eastAsia="ru-RU"/>
              </w:rPr>
              <w:t xml:space="preserve">Reģionālās nodaļas </w:t>
            </w:r>
            <w:r>
              <w:rPr>
                <w:rFonts w:ascii="Times New Roman" w:eastAsia="Calibri" w:hAnsi="Times New Roman" w:cs="Times New Roman"/>
                <w:sz w:val="24"/>
                <w:szCs w:val="24"/>
                <w:lang w:eastAsia="ru-RU"/>
              </w:rPr>
              <w:t>n</w:t>
            </w:r>
            <w:r w:rsidR="00EA5B75" w:rsidRPr="00EA5B75">
              <w:rPr>
                <w:rFonts w:ascii="Times New Roman" w:hAnsi="Times New Roman" w:cs="Times New Roman"/>
                <w:color w:val="000000"/>
                <w:sz w:val="24"/>
                <w:szCs w:val="24"/>
              </w:rPr>
              <w:t>olīgums</w:t>
            </w:r>
            <w:r w:rsidR="00C22510">
              <w:rPr>
                <w:rFonts w:ascii="Times New Roman" w:hAnsi="Times New Roman" w:cs="Times New Roman"/>
                <w:color w:val="000000"/>
                <w:sz w:val="24"/>
                <w:szCs w:val="24"/>
              </w:rPr>
              <w:t>.</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A</w:t>
            </w:r>
          </w:p>
        </w:tc>
        <w:tc>
          <w:tcPr>
            <w:tcW w:w="2833" w:type="pct"/>
            <w:gridSpan w:val="4"/>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B</w:t>
            </w:r>
          </w:p>
        </w:tc>
        <w:tc>
          <w:tcPr>
            <w:tcW w:w="887" w:type="pct"/>
            <w:tcBorders>
              <w:top w:val="outset" w:sz="6" w:space="0" w:color="414142"/>
              <w:left w:val="outset" w:sz="6" w:space="0" w:color="414142"/>
              <w:bottom w:val="outset" w:sz="6" w:space="0" w:color="414142"/>
              <w:right w:val="outset" w:sz="6" w:space="0" w:color="414142"/>
            </w:tcBorders>
            <w:vAlign w:val="center"/>
            <w:hideMark/>
          </w:tcPr>
          <w:p w:rsidR="00EA5B75" w:rsidRPr="00EA5B75" w:rsidRDefault="00EA5B75" w:rsidP="004F6D95">
            <w:pPr>
              <w:spacing w:before="100" w:beforeAutospacing="1" w:after="100" w:afterAutospacing="1" w:line="240" w:lineRule="auto"/>
              <w:ind w:firstLine="300"/>
              <w:jc w:val="center"/>
              <w:rPr>
                <w:rFonts w:ascii="Times New Roman" w:hAnsi="Times New Roman" w:cs="Times New Roman"/>
                <w:color w:val="000000"/>
                <w:sz w:val="24"/>
                <w:szCs w:val="24"/>
              </w:rPr>
            </w:pPr>
            <w:r w:rsidRPr="00EA5B75">
              <w:rPr>
                <w:rFonts w:ascii="Times New Roman" w:hAnsi="Times New Roman" w:cs="Times New Roman"/>
                <w:color w:val="000000"/>
                <w:sz w:val="24"/>
                <w:szCs w:val="24"/>
              </w:rPr>
              <w:t>C</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 xml:space="preserve">Starptautiskās saistības (pēc būtības), kas izriet no norādītā starptautiskā dokumenta. </w:t>
            </w:r>
          </w:p>
          <w:p w:rsidR="00EA5B75" w:rsidRPr="00EA5B75" w:rsidRDefault="00EA5B75" w:rsidP="004F6D95">
            <w:pPr>
              <w:spacing w:before="100" w:beforeAutospacing="1" w:after="100" w:afterAutospacing="1" w:line="240" w:lineRule="auto"/>
              <w:ind w:firstLine="300"/>
              <w:rPr>
                <w:rFonts w:ascii="Times New Roman" w:hAnsi="Times New Roman" w:cs="Times New Roman"/>
                <w:color w:val="000000"/>
                <w:sz w:val="24"/>
                <w:szCs w:val="24"/>
              </w:rPr>
            </w:pPr>
            <w:r w:rsidRPr="00EA5B75">
              <w:rPr>
                <w:rFonts w:ascii="Times New Roman" w:hAnsi="Times New Roman" w:cs="Times New Roman"/>
                <w:color w:val="000000"/>
                <w:sz w:val="24"/>
                <w:szCs w:val="24"/>
              </w:rPr>
              <w:t>Konkrēti veicamie pasākumi vai uzdevumi, kas nepieciešami šo starptautisko saistību izpildei</w:t>
            </w:r>
          </w:p>
        </w:tc>
        <w:tc>
          <w:tcPr>
            <w:tcW w:w="2833" w:type="pct"/>
            <w:gridSpan w:val="4"/>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887"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294EB5">
              <w:rPr>
                <w:rFonts w:ascii="Times New Roman" w:hAnsi="Times New Roman" w:cs="Times New Roman"/>
                <w:color w:val="000000"/>
                <w:sz w:val="24"/>
                <w:szCs w:val="24"/>
              </w:rPr>
              <w:t>Informācija par to, vai starptautiskās saistības, kas minētas šīs tabulas A ailē, tiek izpildītas pilnībā vai daļēji.</w:t>
            </w:r>
            <w:r w:rsidRPr="00EA5B75">
              <w:rPr>
                <w:rFonts w:ascii="Times New Roman" w:hAnsi="Times New Roman" w:cs="Times New Roman"/>
                <w:color w:val="000000"/>
                <w:sz w:val="24"/>
                <w:szCs w:val="24"/>
              </w:rPr>
              <w:t xml:space="preserve"> </w:t>
            </w:r>
          </w:p>
          <w:p w:rsidR="00EA5B75" w:rsidRPr="007D5C8E"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 xml:space="preserve">Ja attiecīgās starptautiskās saistības tiek izpildītas daļēji, sniedz </w:t>
            </w:r>
            <w:r w:rsidRPr="007D5C8E">
              <w:rPr>
                <w:rFonts w:ascii="Times New Roman" w:hAnsi="Times New Roman" w:cs="Times New Roman"/>
                <w:color w:val="000000"/>
                <w:sz w:val="24"/>
                <w:szCs w:val="24"/>
              </w:rPr>
              <w:t>skaidrojumu, kā arī precīzi norāda, kad un kādā veidā starptautiskās saistības tiks izpildītas pilnībā.</w:t>
            </w:r>
          </w:p>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7D5C8E">
              <w:rPr>
                <w:rFonts w:ascii="Times New Roman" w:hAnsi="Times New Roman" w:cs="Times New Roman"/>
                <w:color w:val="000000"/>
                <w:sz w:val="24"/>
                <w:szCs w:val="24"/>
              </w:rPr>
              <w:t>Norāda institūciju, kas ir atbildīga par šo saistību izpildi pilnībā</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83388E" w:rsidP="004F6D9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EA5B75" w:rsidRPr="00EA5B75">
              <w:rPr>
                <w:rFonts w:ascii="Times New Roman" w:hAnsi="Times New Roman" w:cs="Times New Roman"/>
                <w:color w:val="000000"/>
                <w:sz w:val="24"/>
                <w:szCs w:val="24"/>
              </w:rPr>
              <w:t>.</w:t>
            </w:r>
            <w:r w:rsidR="0084681E">
              <w:rPr>
                <w:rFonts w:ascii="Times New Roman" w:hAnsi="Times New Roman" w:cs="Times New Roman"/>
                <w:color w:val="000000"/>
                <w:sz w:val="24"/>
                <w:szCs w:val="24"/>
              </w:rPr>
              <w:t> </w:t>
            </w:r>
            <w:r w:rsidR="00EA5B75" w:rsidRPr="00EA5B75">
              <w:rPr>
                <w:rFonts w:ascii="Times New Roman" w:hAnsi="Times New Roman" w:cs="Times New Roman"/>
                <w:color w:val="000000"/>
                <w:sz w:val="24"/>
                <w:szCs w:val="24"/>
              </w:rPr>
              <w:t>pants</w:t>
            </w:r>
          </w:p>
        </w:tc>
        <w:tc>
          <w:tcPr>
            <w:tcW w:w="2833" w:type="pct"/>
            <w:gridSpan w:val="4"/>
            <w:tcBorders>
              <w:top w:val="outset" w:sz="6" w:space="0" w:color="414142"/>
              <w:left w:val="outset" w:sz="6" w:space="0" w:color="414142"/>
              <w:bottom w:val="outset" w:sz="6" w:space="0" w:color="414142"/>
              <w:right w:val="outset" w:sz="6" w:space="0" w:color="414142"/>
            </w:tcBorders>
            <w:hideMark/>
          </w:tcPr>
          <w:p w:rsidR="008A2465" w:rsidRDefault="00EA5B75" w:rsidP="004F6D95">
            <w:pPr>
              <w:spacing w:before="100" w:beforeAutospacing="1" w:after="100" w:afterAutospacing="1" w:line="240" w:lineRule="auto"/>
              <w:jc w:val="both"/>
              <w:rPr>
                <w:rFonts w:ascii="Times New Roman" w:hAnsi="Times New Roman" w:cs="Times New Roman"/>
                <w:color w:val="000000"/>
                <w:sz w:val="24"/>
                <w:szCs w:val="24"/>
              </w:rPr>
            </w:pPr>
            <w:r w:rsidRPr="00EA5B75">
              <w:rPr>
                <w:rFonts w:ascii="Times New Roman" w:hAnsi="Times New Roman" w:cs="Times New Roman"/>
                <w:color w:val="000000"/>
                <w:sz w:val="24"/>
                <w:szCs w:val="24"/>
              </w:rPr>
              <w:t>Latvijas Republikas Satversmes 92.</w:t>
            </w:r>
            <w:r w:rsidR="0084681E">
              <w:rPr>
                <w:rFonts w:ascii="Times New Roman" w:hAnsi="Times New Roman" w:cs="Times New Roman"/>
                <w:color w:val="000000"/>
                <w:sz w:val="24"/>
                <w:szCs w:val="24"/>
              </w:rPr>
              <w:t> </w:t>
            </w:r>
            <w:r w:rsidRPr="00EA5B75">
              <w:rPr>
                <w:rFonts w:ascii="Times New Roman" w:hAnsi="Times New Roman" w:cs="Times New Roman"/>
                <w:color w:val="000000"/>
                <w:sz w:val="24"/>
                <w:szCs w:val="24"/>
              </w:rPr>
              <w:t>pants;</w:t>
            </w:r>
          </w:p>
          <w:p w:rsidR="008A2465" w:rsidRPr="008A2465" w:rsidRDefault="008A2465" w:rsidP="004F6D95">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Patentu likuma 6</w:t>
            </w:r>
            <w:r w:rsidR="00294EB5">
              <w:rPr>
                <w:rFonts w:ascii="Times New Roman" w:hAnsi="Times New Roman" w:cs="Times New Roman"/>
                <w:bCs/>
                <w:sz w:val="24"/>
                <w:szCs w:val="24"/>
              </w:rPr>
              <w:t>5.</w:t>
            </w:r>
            <w:r w:rsidR="0084681E">
              <w:rPr>
                <w:rFonts w:ascii="Times New Roman" w:hAnsi="Times New Roman" w:cs="Times New Roman"/>
                <w:bCs/>
                <w:sz w:val="24"/>
                <w:szCs w:val="24"/>
              </w:rPr>
              <w:t> </w:t>
            </w:r>
            <w:r w:rsidR="00294EB5">
              <w:rPr>
                <w:rFonts w:ascii="Times New Roman" w:hAnsi="Times New Roman" w:cs="Times New Roman"/>
                <w:bCs/>
                <w:sz w:val="24"/>
                <w:szCs w:val="24"/>
              </w:rPr>
              <w:t>pants.</w:t>
            </w:r>
          </w:p>
        </w:tc>
        <w:tc>
          <w:tcPr>
            <w:tcW w:w="887"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Atbilst</w:t>
            </w:r>
            <w:r w:rsidR="00294EB5">
              <w:rPr>
                <w:rFonts w:ascii="Times New Roman" w:hAnsi="Times New Roman" w:cs="Times New Roman"/>
                <w:color w:val="000000"/>
                <w:sz w:val="24"/>
                <w:szCs w:val="24"/>
              </w:rPr>
              <w:t xml:space="preserve"> pilnībā.</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0D4847" w:rsidP="004F6D9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EA5B75" w:rsidRPr="00EA5B75">
              <w:rPr>
                <w:rFonts w:ascii="Times New Roman" w:hAnsi="Times New Roman" w:cs="Times New Roman"/>
                <w:color w:val="000000"/>
                <w:sz w:val="24"/>
                <w:szCs w:val="24"/>
              </w:rPr>
              <w:t>.</w:t>
            </w:r>
            <w:r w:rsidR="0084681E">
              <w:rPr>
                <w:rFonts w:ascii="Times New Roman" w:hAnsi="Times New Roman" w:cs="Times New Roman"/>
                <w:color w:val="000000"/>
                <w:sz w:val="24"/>
                <w:szCs w:val="24"/>
              </w:rPr>
              <w:t> </w:t>
            </w:r>
            <w:r w:rsidR="00EA5B75" w:rsidRPr="00EA5B75">
              <w:rPr>
                <w:rFonts w:ascii="Times New Roman" w:hAnsi="Times New Roman" w:cs="Times New Roman"/>
                <w:color w:val="000000"/>
                <w:sz w:val="24"/>
                <w:szCs w:val="24"/>
              </w:rPr>
              <w:t>pants</w:t>
            </w:r>
          </w:p>
        </w:tc>
        <w:tc>
          <w:tcPr>
            <w:tcW w:w="2833" w:type="pct"/>
            <w:gridSpan w:val="4"/>
            <w:tcBorders>
              <w:top w:val="outset" w:sz="6" w:space="0" w:color="414142"/>
              <w:left w:val="outset" w:sz="6" w:space="0" w:color="414142"/>
              <w:bottom w:val="outset" w:sz="6" w:space="0" w:color="414142"/>
              <w:right w:val="outset" w:sz="6" w:space="0" w:color="414142"/>
            </w:tcBorders>
            <w:hideMark/>
          </w:tcPr>
          <w:p w:rsidR="00EA5B75" w:rsidRPr="00EA5B75" w:rsidRDefault="0020054B" w:rsidP="004F6D9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Cs/>
                <w:sz w:val="24"/>
                <w:szCs w:val="24"/>
              </w:rPr>
              <w:t>Likumprojekta 2.</w:t>
            </w:r>
            <w:r w:rsidR="0084681E">
              <w:rPr>
                <w:rFonts w:ascii="Times New Roman" w:hAnsi="Times New Roman" w:cs="Times New Roman"/>
                <w:bCs/>
                <w:sz w:val="24"/>
                <w:szCs w:val="24"/>
              </w:rPr>
              <w:t> </w:t>
            </w:r>
            <w:r>
              <w:rPr>
                <w:rFonts w:ascii="Times New Roman" w:hAnsi="Times New Roman" w:cs="Times New Roman"/>
                <w:bCs/>
                <w:sz w:val="24"/>
                <w:szCs w:val="24"/>
              </w:rPr>
              <w:t>pants.</w:t>
            </w:r>
          </w:p>
        </w:tc>
        <w:tc>
          <w:tcPr>
            <w:tcW w:w="887"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Atbilst</w:t>
            </w:r>
            <w:r w:rsidR="0020054B">
              <w:rPr>
                <w:rFonts w:ascii="Times New Roman" w:hAnsi="Times New Roman" w:cs="Times New Roman"/>
                <w:color w:val="000000"/>
                <w:sz w:val="24"/>
                <w:szCs w:val="24"/>
              </w:rPr>
              <w:t xml:space="preserve"> pilnībā.</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0D4847" w:rsidP="004F6D9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EA5B75" w:rsidRPr="00EA5B75">
              <w:rPr>
                <w:rFonts w:ascii="Times New Roman" w:hAnsi="Times New Roman" w:cs="Times New Roman"/>
                <w:color w:val="000000"/>
                <w:sz w:val="24"/>
                <w:szCs w:val="24"/>
              </w:rPr>
              <w:t>.</w:t>
            </w:r>
            <w:r w:rsidR="0084681E">
              <w:rPr>
                <w:rFonts w:ascii="Times New Roman" w:hAnsi="Times New Roman" w:cs="Times New Roman"/>
                <w:color w:val="000000"/>
                <w:sz w:val="24"/>
                <w:szCs w:val="24"/>
              </w:rPr>
              <w:t> </w:t>
            </w:r>
            <w:r w:rsidR="00EA5B75" w:rsidRPr="00EA5B75">
              <w:rPr>
                <w:rFonts w:ascii="Times New Roman" w:hAnsi="Times New Roman" w:cs="Times New Roman"/>
                <w:color w:val="000000"/>
                <w:sz w:val="24"/>
                <w:szCs w:val="24"/>
              </w:rPr>
              <w:t>pants</w:t>
            </w:r>
          </w:p>
        </w:tc>
        <w:tc>
          <w:tcPr>
            <w:tcW w:w="2833" w:type="pct"/>
            <w:gridSpan w:val="4"/>
            <w:tcBorders>
              <w:top w:val="outset" w:sz="6" w:space="0" w:color="414142"/>
              <w:left w:val="outset" w:sz="6" w:space="0" w:color="414142"/>
              <w:bottom w:val="outset" w:sz="6" w:space="0" w:color="414142"/>
              <w:right w:val="outset" w:sz="6" w:space="0" w:color="414142"/>
            </w:tcBorders>
            <w:hideMark/>
          </w:tcPr>
          <w:p w:rsidR="0020054B" w:rsidRPr="00EA5B75" w:rsidRDefault="0020054B" w:rsidP="004F6D95">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Patentu likuma 65.</w:t>
            </w:r>
            <w:r w:rsidR="0084681E">
              <w:rPr>
                <w:rFonts w:ascii="Times New Roman" w:hAnsi="Times New Roman" w:cs="Times New Roman"/>
                <w:bCs/>
                <w:sz w:val="24"/>
                <w:szCs w:val="24"/>
              </w:rPr>
              <w:t> </w:t>
            </w:r>
            <w:r>
              <w:rPr>
                <w:rFonts w:ascii="Times New Roman" w:hAnsi="Times New Roman" w:cs="Times New Roman"/>
                <w:bCs/>
                <w:sz w:val="24"/>
                <w:szCs w:val="24"/>
              </w:rPr>
              <w:t>pants, kas tiks precizēts atbilstoši Reģionālās nodaļas nolīgumā paredzētajam.</w:t>
            </w:r>
          </w:p>
        </w:tc>
        <w:tc>
          <w:tcPr>
            <w:tcW w:w="887"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Atbilst</w:t>
            </w:r>
            <w:r w:rsidR="0020054B">
              <w:rPr>
                <w:rFonts w:ascii="Times New Roman" w:hAnsi="Times New Roman" w:cs="Times New Roman"/>
                <w:color w:val="000000"/>
                <w:sz w:val="24"/>
                <w:szCs w:val="24"/>
              </w:rPr>
              <w:t xml:space="preserve"> daļēji.</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0D4847" w:rsidP="004F6D95">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00EA5B75" w:rsidRPr="00EA5B75">
              <w:rPr>
                <w:rFonts w:ascii="Times New Roman" w:hAnsi="Times New Roman" w:cs="Times New Roman"/>
                <w:color w:val="000000"/>
                <w:sz w:val="24"/>
                <w:szCs w:val="24"/>
              </w:rPr>
              <w:t>.</w:t>
            </w:r>
            <w:r w:rsidR="0084681E">
              <w:rPr>
                <w:rFonts w:ascii="Times New Roman" w:hAnsi="Times New Roman" w:cs="Times New Roman"/>
                <w:color w:val="000000"/>
                <w:sz w:val="24"/>
                <w:szCs w:val="24"/>
              </w:rPr>
              <w:t> </w:t>
            </w:r>
            <w:r w:rsidR="00EA5B75" w:rsidRPr="00EA5B75">
              <w:rPr>
                <w:rFonts w:ascii="Times New Roman" w:hAnsi="Times New Roman" w:cs="Times New Roman"/>
                <w:color w:val="000000"/>
                <w:sz w:val="24"/>
                <w:szCs w:val="24"/>
              </w:rPr>
              <w:t>pants</w:t>
            </w:r>
          </w:p>
        </w:tc>
        <w:tc>
          <w:tcPr>
            <w:tcW w:w="2833" w:type="pct"/>
            <w:gridSpan w:val="4"/>
            <w:tcBorders>
              <w:top w:val="outset" w:sz="6" w:space="0" w:color="414142"/>
              <w:left w:val="outset" w:sz="6" w:space="0" w:color="414142"/>
              <w:bottom w:val="outset" w:sz="6" w:space="0" w:color="414142"/>
              <w:right w:val="outset" w:sz="6" w:space="0" w:color="414142"/>
            </w:tcBorders>
            <w:hideMark/>
          </w:tcPr>
          <w:p w:rsidR="00EA5B75" w:rsidRDefault="00E234B2" w:rsidP="004F6D95">
            <w:pPr>
              <w:spacing w:before="100" w:beforeAutospacing="1" w:after="100" w:afterAutospacing="1" w:line="240" w:lineRule="auto"/>
              <w:jc w:val="both"/>
              <w:rPr>
                <w:rFonts w:ascii="Times New Roman" w:hAnsi="Times New Roman" w:cs="Times New Roman"/>
                <w:bCs/>
                <w:sz w:val="24"/>
                <w:szCs w:val="24"/>
              </w:rPr>
            </w:pPr>
            <w:r>
              <w:rPr>
                <w:rFonts w:ascii="Times New Roman" w:hAnsi="Times New Roman" w:cs="Times New Roman"/>
                <w:bCs/>
                <w:sz w:val="24"/>
                <w:szCs w:val="24"/>
              </w:rPr>
              <w:t>Likumprojekta 1.</w:t>
            </w:r>
            <w:r w:rsidR="0084681E">
              <w:rPr>
                <w:rFonts w:ascii="Times New Roman" w:hAnsi="Times New Roman" w:cs="Times New Roman"/>
                <w:bCs/>
                <w:sz w:val="24"/>
                <w:szCs w:val="24"/>
              </w:rPr>
              <w:t> </w:t>
            </w:r>
            <w:r>
              <w:rPr>
                <w:rFonts w:ascii="Times New Roman" w:hAnsi="Times New Roman" w:cs="Times New Roman"/>
                <w:bCs/>
                <w:sz w:val="24"/>
                <w:szCs w:val="24"/>
              </w:rPr>
              <w:t>pants</w:t>
            </w:r>
            <w:r w:rsidR="0020054B">
              <w:rPr>
                <w:rFonts w:ascii="Times New Roman" w:hAnsi="Times New Roman" w:cs="Times New Roman"/>
                <w:bCs/>
                <w:sz w:val="24"/>
                <w:szCs w:val="24"/>
              </w:rPr>
              <w:t>;</w:t>
            </w:r>
          </w:p>
          <w:p w:rsidR="00294EB5" w:rsidRPr="00EA5B75" w:rsidRDefault="00294EB5" w:rsidP="004F6D95">
            <w:pPr>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Likumprojekta 3.</w:t>
            </w:r>
            <w:r w:rsidR="0084681E">
              <w:rPr>
                <w:rFonts w:ascii="Times New Roman" w:hAnsi="Times New Roman" w:cs="Times New Roman"/>
                <w:bCs/>
                <w:sz w:val="24"/>
                <w:szCs w:val="24"/>
              </w:rPr>
              <w:t> </w:t>
            </w:r>
            <w:r>
              <w:rPr>
                <w:rFonts w:ascii="Times New Roman" w:hAnsi="Times New Roman" w:cs="Times New Roman"/>
                <w:bCs/>
                <w:sz w:val="24"/>
                <w:szCs w:val="24"/>
              </w:rPr>
              <w:t>pants.</w:t>
            </w:r>
          </w:p>
        </w:tc>
        <w:tc>
          <w:tcPr>
            <w:tcW w:w="887" w:type="pct"/>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Atbilst</w:t>
            </w:r>
            <w:r w:rsidR="0020054B">
              <w:rPr>
                <w:rFonts w:ascii="Times New Roman" w:hAnsi="Times New Roman" w:cs="Times New Roman"/>
                <w:color w:val="000000"/>
                <w:sz w:val="24"/>
                <w:szCs w:val="24"/>
              </w:rPr>
              <w:t xml:space="preserve"> pilnībā.</w:t>
            </w:r>
          </w:p>
        </w:tc>
      </w:tr>
      <w:tr w:rsidR="00EA5B75" w:rsidRPr="00EA5B75" w:rsidTr="000D4847">
        <w:tc>
          <w:tcPr>
            <w:tcW w:w="1280" w:type="pct"/>
            <w:gridSpan w:val="3"/>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Cita informācija</w:t>
            </w:r>
          </w:p>
        </w:tc>
        <w:tc>
          <w:tcPr>
            <w:tcW w:w="3720" w:type="pct"/>
            <w:gridSpan w:val="5"/>
            <w:tcBorders>
              <w:top w:val="outset" w:sz="6" w:space="0" w:color="414142"/>
              <w:left w:val="outset" w:sz="6" w:space="0" w:color="414142"/>
              <w:bottom w:val="outset" w:sz="6" w:space="0" w:color="414142"/>
              <w:right w:val="outset" w:sz="6" w:space="0" w:color="414142"/>
            </w:tcBorders>
            <w:hideMark/>
          </w:tcPr>
          <w:p w:rsidR="00EA5B75" w:rsidRPr="00EA5B75" w:rsidRDefault="00EA5B75" w:rsidP="004F6D95">
            <w:pPr>
              <w:spacing w:before="100" w:beforeAutospacing="1" w:after="100" w:afterAutospacing="1" w:line="240" w:lineRule="auto"/>
              <w:rPr>
                <w:rFonts w:ascii="Times New Roman" w:hAnsi="Times New Roman" w:cs="Times New Roman"/>
                <w:color w:val="000000"/>
                <w:sz w:val="24"/>
                <w:szCs w:val="24"/>
              </w:rPr>
            </w:pPr>
            <w:r w:rsidRPr="00EA5B75">
              <w:rPr>
                <w:rFonts w:ascii="Times New Roman" w:hAnsi="Times New Roman" w:cs="Times New Roman"/>
                <w:color w:val="000000"/>
                <w:sz w:val="24"/>
                <w:szCs w:val="24"/>
              </w:rPr>
              <w:t>Nav</w:t>
            </w:r>
            <w:r w:rsidR="00C22510">
              <w:rPr>
                <w:rFonts w:ascii="Times New Roman" w:hAnsi="Times New Roman" w:cs="Times New Roman"/>
                <w:color w:val="000000"/>
                <w:sz w:val="24"/>
                <w:szCs w:val="24"/>
              </w:rPr>
              <w:t>.</w:t>
            </w:r>
          </w:p>
        </w:tc>
      </w:tr>
    </w:tbl>
    <w:p w:rsidR="00322543" w:rsidRDefault="00322543" w:rsidP="00FE0F00">
      <w:pPr>
        <w:spacing w:after="0" w:line="240" w:lineRule="auto"/>
        <w:rPr>
          <w:rFonts w:ascii="Times New Roman" w:eastAsia="Times New Roman" w:hAnsi="Times New Roman" w:cs="Times New Roman"/>
          <w:color w:val="000000"/>
          <w:sz w:val="24"/>
          <w:szCs w:val="24"/>
          <w:lang w:eastAsia="lv-LV"/>
        </w:rPr>
      </w:pPr>
    </w:p>
    <w:tbl>
      <w:tblPr>
        <w:tblW w:w="9146"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554"/>
      </w:tblGrid>
      <w:tr w:rsidR="00BC7D7C" w:rsidRPr="00BC7D7C" w:rsidTr="00C85BA9">
        <w:trPr>
          <w:trHeight w:val="421"/>
          <w:jc w:val="center"/>
        </w:trPr>
        <w:tc>
          <w:tcPr>
            <w:tcW w:w="9146" w:type="dxa"/>
            <w:gridSpan w:val="3"/>
            <w:tcBorders>
              <w:top w:val="single" w:sz="4" w:space="0" w:color="auto"/>
              <w:left w:val="single" w:sz="4" w:space="0" w:color="auto"/>
              <w:bottom w:val="single" w:sz="4" w:space="0" w:color="auto"/>
              <w:right w:val="single" w:sz="4" w:space="0" w:color="auto"/>
            </w:tcBorders>
            <w:vAlign w:val="center"/>
            <w:hideMark/>
          </w:tcPr>
          <w:p w:rsidR="00BC7D7C" w:rsidRPr="00BC7D7C" w:rsidRDefault="00BC7D7C">
            <w:pPr>
              <w:pStyle w:val="naisnod"/>
              <w:spacing w:before="0" w:after="0"/>
              <w:ind w:left="57" w:right="57"/>
            </w:pPr>
            <w:r w:rsidRPr="00BC7D7C">
              <w:t>VI. Sabiedrības līdzdalība un komunikācijas aktivitātes</w:t>
            </w:r>
          </w:p>
        </w:tc>
      </w:tr>
      <w:tr w:rsidR="00BC7D7C" w:rsidRPr="00BC7D7C" w:rsidTr="00C85BA9">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jc w:val="both"/>
              <w:rPr>
                <w:rFonts w:ascii="Times New Roman" w:hAnsi="Times New Roman" w:cs="Times New Roman"/>
                <w:bCs/>
                <w:sz w:val="24"/>
                <w:szCs w:val="24"/>
              </w:rPr>
            </w:pPr>
            <w:r w:rsidRPr="00BC7D7C">
              <w:rPr>
                <w:rFonts w:ascii="Times New Roman" w:hAnsi="Times New Roman" w:cs="Times New Roman"/>
                <w:bCs/>
                <w:sz w:val="24"/>
                <w:szCs w:val="24"/>
              </w:rPr>
              <w:t>1.</w:t>
            </w:r>
          </w:p>
        </w:tc>
        <w:tc>
          <w:tcPr>
            <w:tcW w:w="2270"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tabs>
                <w:tab w:val="left" w:pos="170"/>
              </w:tabs>
              <w:spacing w:line="240" w:lineRule="auto"/>
              <w:ind w:left="57" w:right="57"/>
              <w:rPr>
                <w:rFonts w:ascii="Times New Roman" w:hAnsi="Times New Roman" w:cs="Times New Roman"/>
                <w:sz w:val="24"/>
                <w:szCs w:val="24"/>
              </w:rPr>
            </w:pPr>
            <w:r w:rsidRPr="00BC7D7C">
              <w:rPr>
                <w:rFonts w:ascii="Times New Roman" w:hAnsi="Times New Roman" w:cs="Times New Roman"/>
                <w:sz w:val="24"/>
                <w:szCs w:val="24"/>
              </w:rPr>
              <w:t>Plānotās sabiedrības līdzdalības un komunikācijas aktivitātes saistībā ar projektu</w:t>
            </w:r>
          </w:p>
        </w:tc>
        <w:tc>
          <w:tcPr>
            <w:tcW w:w="6554" w:type="dxa"/>
            <w:tcBorders>
              <w:top w:val="single" w:sz="4" w:space="0" w:color="auto"/>
              <w:left w:val="single" w:sz="4" w:space="0" w:color="auto"/>
              <w:bottom w:val="single" w:sz="4" w:space="0" w:color="auto"/>
              <w:right w:val="single" w:sz="4" w:space="0" w:color="auto"/>
            </w:tcBorders>
          </w:tcPr>
          <w:p w:rsidR="00BC7D7C" w:rsidRPr="00BC7D7C" w:rsidRDefault="00BC7D7C" w:rsidP="004F6D95">
            <w:pPr>
              <w:spacing w:after="120" w:line="240" w:lineRule="auto"/>
              <w:ind w:left="57" w:right="57"/>
              <w:jc w:val="both"/>
              <w:rPr>
                <w:rFonts w:ascii="Times New Roman" w:hAnsi="Times New Roman" w:cs="Times New Roman"/>
                <w:sz w:val="24"/>
                <w:szCs w:val="24"/>
              </w:rPr>
            </w:pPr>
            <w:bookmarkStart w:id="2" w:name="p61"/>
            <w:bookmarkEnd w:id="2"/>
            <w:r w:rsidRPr="00BC7D7C">
              <w:rPr>
                <w:rFonts w:ascii="Times New Roman" w:hAnsi="Times New Roman" w:cs="Times New Roman"/>
                <w:sz w:val="24"/>
                <w:szCs w:val="24"/>
              </w:rPr>
              <w:t>Likumprojekts šo jomu neskar.</w:t>
            </w:r>
          </w:p>
          <w:p w:rsidR="00BC7D7C" w:rsidRPr="00BC7D7C" w:rsidRDefault="00BC7D7C" w:rsidP="004F6D95">
            <w:pPr>
              <w:spacing w:line="240" w:lineRule="auto"/>
              <w:ind w:right="57"/>
              <w:jc w:val="both"/>
              <w:rPr>
                <w:rFonts w:ascii="Times New Roman" w:hAnsi="Times New Roman" w:cs="Times New Roman"/>
                <w:sz w:val="24"/>
                <w:szCs w:val="24"/>
              </w:rPr>
            </w:pPr>
          </w:p>
        </w:tc>
      </w:tr>
      <w:tr w:rsidR="00BC7D7C" w:rsidRPr="00BC7D7C" w:rsidTr="00C85BA9">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jc w:val="both"/>
              <w:rPr>
                <w:rFonts w:ascii="Times New Roman" w:hAnsi="Times New Roman" w:cs="Times New Roman"/>
                <w:bCs/>
                <w:sz w:val="24"/>
                <w:szCs w:val="24"/>
              </w:rPr>
            </w:pPr>
            <w:r w:rsidRPr="00BC7D7C">
              <w:rPr>
                <w:rFonts w:ascii="Times New Roman" w:hAnsi="Times New Roman" w:cs="Times New Roman"/>
                <w:bCs/>
                <w:sz w:val="24"/>
                <w:szCs w:val="24"/>
              </w:rPr>
              <w:t>2.</w:t>
            </w:r>
          </w:p>
        </w:tc>
        <w:tc>
          <w:tcPr>
            <w:tcW w:w="2270"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rPr>
                <w:rFonts w:ascii="Times New Roman" w:hAnsi="Times New Roman" w:cs="Times New Roman"/>
                <w:sz w:val="24"/>
                <w:szCs w:val="24"/>
              </w:rPr>
            </w:pPr>
            <w:r w:rsidRPr="00BC7D7C">
              <w:rPr>
                <w:rFonts w:ascii="Times New Roman" w:hAnsi="Times New Roman" w:cs="Times New Roman"/>
                <w:sz w:val="24"/>
                <w:szCs w:val="24"/>
              </w:rPr>
              <w:t>Sabiedrības līdzdalība projekta izstrādē</w:t>
            </w:r>
          </w:p>
        </w:tc>
        <w:tc>
          <w:tcPr>
            <w:tcW w:w="6554" w:type="dxa"/>
            <w:tcBorders>
              <w:top w:val="single" w:sz="4" w:space="0" w:color="auto"/>
              <w:left w:val="single" w:sz="4" w:space="0" w:color="auto"/>
              <w:bottom w:val="single" w:sz="4" w:space="0" w:color="auto"/>
              <w:right w:val="single" w:sz="4" w:space="0" w:color="auto"/>
            </w:tcBorders>
            <w:hideMark/>
          </w:tcPr>
          <w:p w:rsidR="00BC7D7C" w:rsidRPr="004704A1" w:rsidRDefault="006C52A0" w:rsidP="004704A1">
            <w:pPr>
              <w:spacing w:after="0" w:line="240" w:lineRule="auto"/>
              <w:jc w:val="both"/>
              <w:rPr>
                <w:rFonts w:ascii="Times New Roman" w:eastAsia="Calibri" w:hAnsi="Times New Roman" w:cs="Times New Roman"/>
                <w:sz w:val="24"/>
                <w:szCs w:val="24"/>
              </w:rPr>
            </w:pPr>
            <w:bookmarkStart w:id="3" w:name="p62"/>
            <w:bookmarkEnd w:id="3"/>
            <w:r w:rsidRPr="00BC7D7C">
              <w:rPr>
                <w:rFonts w:ascii="Times New Roman" w:hAnsi="Times New Roman" w:cs="Times New Roman"/>
                <w:sz w:val="24"/>
                <w:szCs w:val="24"/>
              </w:rPr>
              <w:t>T</w:t>
            </w:r>
            <w:r w:rsidRPr="00BC7D7C">
              <w:rPr>
                <w:rFonts w:ascii="Times New Roman" w:eastAsia="Times New Roman" w:hAnsi="Times New Roman" w:cs="Times New Roman"/>
                <w:sz w:val="24"/>
                <w:szCs w:val="24"/>
                <w:lang w:eastAsia="ru-RU"/>
              </w:rPr>
              <w:t xml:space="preserve">ika apzināts šādu institūciju un nevalstisko organizāciju viedoklis par Latvijas iesaistīšanos </w:t>
            </w:r>
            <w:r w:rsidRPr="004F6D95">
              <w:rPr>
                <w:rFonts w:ascii="Times New Roman" w:eastAsia="Times New Roman" w:hAnsi="Times New Roman" w:cs="Times New Roman"/>
                <w:sz w:val="24"/>
                <w:szCs w:val="24"/>
                <w:lang w:eastAsia="ru-RU"/>
              </w:rPr>
              <w:t>reģionālās nodaļas</w:t>
            </w:r>
            <w:r w:rsidRPr="00BC7D7C">
              <w:rPr>
                <w:rFonts w:ascii="Times New Roman" w:eastAsia="Times New Roman" w:hAnsi="Times New Roman" w:cs="Times New Roman"/>
                <w:sz w:val="24"/>
                <w:szCs w:val="24"/>
                <w:lang w:eastAsia="ru-RU"/>
              </w:rPr>
              <w:t xml:space="preserve"> izveidē: </w:t>
            </w:r>
            <w:r w:rsidRPr="00BC7D7C">
              <w:rPr>
                <w:rFonts w:ascii="Times New Roman" w:eastAsia="Times New Roman" w:hAnsi="Times New Roman" w:cs="Times New Roman"/>
                <w:sz w:val="24"/>
                <w:szCs w:val="24"/>
              </w:rPr>
              <w:t xml:space="preserve">A/s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Sidrabe</w:t>
            </w:r>
            <w:r w:rsidR="00CA7890" w:rsidRPr="00CA7890">
              <w:rPr>
                <w:rFonts w:ascii="Times New Roman" w:eastAsia="Times New Roman" w:hAnsi="Times New Roman" w:cs="Times New Roman"/>
                <w:sz w:val="24"/>
                <w:szCs w:val="24"/>
              </w:rPr>
              <w:t>"</w:t>
            </w:r>
            <w:r w:rsidRPr="004704A1">
              <w:rPr>
                <w:rFonts w:ascii="Times New Roman" w:eastAsia="Calibri" w:hAnsi="Times New Roman" w:cs="Times New Roman"/>
                <w:sz w:val="24"/>
                <w:szCs w:val="24"/>
              </w:rPr>
              <w:t>,</w:t>
            </w:r>
            <w:r w:rsidRPr="00BC7D7C">
              <w:rPr>
                <w:rFonts w:ascii="Times New Roman" w:eastAsia="Calibri" w:hAnsi="Times New Roman" w:cs="Times New Roman"/>
                <w:i/>
                <w:sz w:val="24"/>
                <w:szCs w:val="24"/>
              </w:rPr>
              <w:t xml:space="preserve"> </w:t>
            </w:r>
            <w:r w:rsidRPr="00BC7D7C">
              <w:rPr>
                <w:rFonts w:ascii="Times New Roman" w:eastAsia="Times New Roman" w:hAnsi="Times New Roman" w:cs="Times New Roman"/>
                <w:sz w:val="24"/>
                <w:szCs w:val="24"/>
              </w:rPr>
              <w:t xml:space="preserve">A/s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Grindeks</w:t>
            </w:r>
            <w:r w:rsidR="00CA7890" w:rsidRPr="00CA7890">
              <w:rPr>
                <w:rFonts w:ascii="Times New Roman" w:eastAsia="Times New Roman" w:hAnsi="Times New Roman" w:cs="Times New Roman"/>
                <w:sz w:val="24"/>
                <w:szCs w:val="24"/>
              </w:rPr>
              <w:t>"</w:t>
            </w:r>
            <w:r w:rsidRPr="004704A1">
              <w:rPr>
                <w:rFonts w:ascii="Times New Roman" w:eastAsia="Calibri" w:hAnsi="Times New Roman" w:cs="Times New Roman"/>
                <w:sz w:val="24"/>
                <w:szCs w:val="24"/>
              </w:rPr>
              <w:t>,</w:t>
            </w:r>
            <w:r w:rsidRPr="00BC7D7C">
              <w:rPr>
                <w:rFonts w:ascii="Times New Roman" w:eastAsia="Calibri" w:hAnsi="Times New Roman" w:cs="Times New Roman"/>
                <w:i/>
                <w:sz w:val="24"/>
                <w:szCs w:val="24"/>
              </w:rPr>
              <w:t xml:space="preserve"> </w:t>
            </w:r>
            <w:r w:rsidRPr="00BC7D7C">
              <w:rPr>
                <w:rFonts w:ascii="Times New Roman" w:eastAsia="Times New Roman" w:hAnsi="Times New Roman" w:cs="Times New Roman"/>
                <w:sz w:val="24"/>
                <w:szCs w:val="24"/>
              </w:rPr>
              <w:t xml:space="preserve">A/s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Olainfarm</w:t>
            </w:r>
            <w:r w:rsidR="00CA7890" w:rsidRPr="00CA7890">
              <w:rPr>
                <w:rFonts w:ascii="Times New Roman" w:eastAsia="Times New Roman" w:hAnsi="Times New Roman" w:cs="Times New Roman"/>
                <w:sz w:val="24"/>
                <w:szCs w:val="24"/>
              </w:rPr>
              <w:t>"</w:t>
            </w:r>
            <w:r w:rsidRPr="004704A1">
              <w:rPr>
                <w:rFonts w:ascii="Times New Roman" w:eastAsia="Calibri" w:hAnsi="Times New Roman" w:cs="Times New Roman"/>
                <w:sz w:val="24"/>
                <w:szCs w:val="24"/>
              </w:rPr>
              <w:t>,</w:t>
            </w:r>
            <w:r w:rsidRPr="00BC7D7C">
              <w:rPr>
                <w:rFonts w:ascii="Times New Roman" w:eastAsia="Calibri" w:hAnsi="Times New Roman" w:cs="Times New Roman"/>
                <w:i/>
                <w:sz w:val="24"/>
                <w:szCs w:val="24"/>
              </w:rPr>
              <w:t xml:space="preserve"> </w:t>
            </w:r>
            <w:r w:rsidRPr="00BC7D7C">
              <w:rPr>
                <w:rFonts w:ascii="Times New Roman" w:eastAsia="Times New Roman" w:hAnsi="Times New Roman" w:cs="Times New Roman"/>
                <w:sz w:val="24"/>
                <w:szCs w:val="24"/>
              </w:rPr>
              <w:t>Rīgas Tehniskā universitāte</w:t>
            </w:r>
            <w:r w:rsidRPr="004704A1">
              <w:rPr>
                <w:rFonts w:ascii="Times New Roman" w:eastAsia="Calibri" w:hAnsi="Times New Roman" w:cs="Times New Roman"/>
                <w:sz w:val="24"/>
                <w:szCs w:val="24"/>
              </w:rPr>
              <w:t>,</w:t>
            </w:r>
            <w:r w:rsidRPr="00BC7D7C">
              <w:rPr>
                <w:rFonts w:ascii="Times New Roman" w:eastAsia="Calibri" w:hAnsi="Times New Roman" w:cs="Times New Roman"/>
                <w:i/>
                <w:sz w:val="24"/>
                <w:szCs w:val="24"/>
              </w:rPr>
              <w:t xml:space="preserve"> </w:t>
            </w:r>
            <w:r w:rsidRPr="004F6D95">
              <w:rPr>
                <w:rFonts w:ascii="Times New Roman" w:eastAsia="Calibri" w:hAnsi="Times New Roman" w:cs="Times New Roman"/>
                <w:sz w:val="24"/>
                <w:szCs w:val="24"/>
              </w:rPr>
              <w:t xml:space="preserve">biedrība </w:t>
            </w:r>
            <w:r w:rsidR="00CA7890" w:rsidRPr="00CA7890">
              <w:rPr>
                <w:rFonts w:ascii="Times New Roman" w:eastAsia="Calibri" w:hAnsi="Times New Roman" w:cs="Times New Roman"/>
                <w:sz w:val="24"/>
                <w:szCs w:val="24"/>
              </w:rPr>
              <w:t>"</w:t>
            </w:r>
            <w:r w:rsidRPr="00BC7D7C">
              <w:rPr>
                <w:rFonts w:ascii="Times New Roman" w:eastAsia="Times New Roman" w:hAnsi="Times New Roman" w:cs="Times New Roman"/>
                <w:sz w:val="24"/>
                <w:szCs w:val="24"/>
              </w:rPr>
              <w:t>Latvijas Tirdzniecības un rūpniecības kamera</w:t>
            </w:r>
            <w:r w:rsidR="00CA7890" w:rsidRPr="00CA7890">
              <w:rPr>
                <w:rFonts w:ascii="Times New Roman" w:eastAsia="Times New Roman" w:hAnsi="Times New Roman" w:cs="Times New Roman"/>
                <w:sz w:val="24"/>
                <w:szCs w:val="24"/>
              </w:rPr>
              <w:t>"</w:t>
            </w:r>
            <w:r w:rsidRPr="004704A1">
              <w:rPr>
                <w:rFonts w:ascii="Times New Roman" w:eastAsia="Calibri" w:hAnsi="Times New Roman" w:cs="Times New Roman"/>
                <w:sz w:val="24"/>
                <w:szCs w:val="24"/>
              </w:rPr>
              <w:t>,</w:t>
            </w:r>
            <w:r w:rsidRPr="00BC7D7C">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biedrība </w:t>
            </w:r>
            <w:r w:rsidR="00CA7890" w:rsidRPr="00CA7890">
              <w:rPr>
                <w:rFonts w:ascii="Times New Roman" w:eastAsia="Calibri" w:hAnsi="Times New Roman" w:cs="Times New Roman"/>
                <w:sz w:val="24"/>
                <w:szCs w:val="24"/>
              </w:rPr>
              <w:t>"</w:t>
            </w:r>
            <w:r w:rsidRPr="00BC7D7C">
              <w:rPr>
                <w:rFonts w:ascii="Times New Roman" w:eastAsia="Times New Roman" w:hAnsi="Times New Roman" w:cs="Times New Roman"/>
                <w:sz w:val="24"/>
                <w:szCs w:val="24"/>
              </w:rPr>
              <w:t>Latvijas Ķīmijas un farmācijas uzņēmēju asociācija</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BC7D7C">
              <w:rPr>
                <w:rFonts w:ascii="Times New Roman" w:eastAsia="Times New Roman" w:hAnsi="Times New Roman" w:cs="Times New Roman"/>
                <w:sz w:val="24"/>
                <w:szCs w:val="24"/>
              </w:rPr>
              <w:t xml:space="preserve">iedrība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Intelektuālā īpašuma aizsardzības starptautiskās asociācijas Latvijas nacionālā grupa</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BC7D7C">
              <w:rPr>
                <w:rFonts w:ascii="Times New Roman" w:eastAsia="Times New Roman" w:hAnsi="Times New Roman" w:cs="Times New Roman"/>
                <w:sz w:val="24"/>
                <w:szCs w:val="24"/>
              </w:rPr>
              <w:t xml:space="preserve">iedrība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Latvijas Patentu pilnvaroto asociācija (LPPA)</w:t>
            </w:r>
            <w:r w:rsidR="00CA7890">
              <w:t xml:space="preserve"> </w:t>
            </w:r>
            <w:r w:rsidR="00CA7890" w:rsidRPr="00CA7890">
              <w:rPr>
                <w:rFonts w:ascii="Times New Roman" w:eastAsia="Times New Roman" w:hAnsi="Times New Roman" w:cs="Times New Roman"/>
                <w:sz w:val="24"/>
                <w:szCs w:val="24"/>
              </w:rPr>
              <w:t>"</w:t>
            </w:r>
            <w:r w:rsidRPr="00BC7D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biedrība </w:t>
            </w:r>
            <w:r w:rsidR="00CA7890" w:rsidRPr="00CA7890">
              <w:rPr>
                <w:rFonts w:ascii="Times New Roman" w:eastAsia="Times New Roman" w:hAnsi="Times New Roman" w:cs="Times New Roman"/>
                <w:sz w:val="24"/>
                <w:szCs w:val="24"/>
              </w:rPr>
              <w:t>"</w:t>
            </w:r>
            <w:r w:rsidRPr="00BC7D7C">
              <w:rPr>
                <w:rFonts w:ascii="Times New Roman" w:eastAsia="Calibri" w:hAnsi="Times New Roman" w:cs="Times New Roman"/>
                <w:sz w:val="24"/>
                <w:szCs w:val="24"/>
              </w:rPr>
              <w:t>Latvijas Darba devēju asociācija</w:t>
            </w:r>
            <w:r w:rsidR="00CA7890" w:rsidRPr="00CA7890">
              <w:rPr>
                <w:rFonts w:ascii="Times New Roman" w:eastAsia="Calibri" w:hAnsi="Times New Roman" w:cs="Times New Roman"/>
                <w:sz w:val="24"/>
                <w:szCs w:val="24"/>
              </w:rPr>
              <w:t>"</w:t>
            </w:r>
            <w:r w:rsidRPr="00BC7D7C">
              <w:rPr>
                <w:rFonts w:ascii="Times New Roman" w:eastAsia="Calibri" w:hAnsi="Times New Roman" w:cs="Times New Roman"/>
                <w:sz w:val="24"/>
                <w:szCs w:val="24"/>
              </w:rPr>
              <w:t xml:space="preserve">. </w:t>
            </w:r>
          </w:p>
        </w:tc>
      </w:tr>
      <w:tr w:rsidR="00BC7D7C" w:rsidRPr="00BC7D7C" w:rsidTr="00C85BA9">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jc w:val="both"/>
              <w:rPr>
                <w:rFonts w:ascii="Times New Roman" w:hAnsi="Times New Roman" w:cs="Times New Roman"/>
                <w:bCs/>
                <w:sz w:val="24"/>
                <w:szCs w:val="24"/>
              </w:rPr>
            </w:pPr>
            <w:r w:rsidRPr="00BC7D7C">
              <w:rPr>
                <w:rFonts w:ascii="Times New Roman" w:hAnsi="Times New Roman" w:cs="Times New Roman"/>
                <w:bCs/>
                <w:sz w:val="24"/>
                <w:szCs w:val="24"/>
              </w:rPr>
              <w:t>3.</w:t>
            </w:r>
          </w:p>
        </w:tc>
        <w:tc>
          <w:tcPr>
            <w:tcW w:w="2270"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rPr>
                <w:rFonts w:ascii="Times New Roman" w:hAnsi="Times New Roman" w:cs="Times New Roman"/>
                <w:sz w:val="24"/>
                <w:szCs w:val="24"/>
              </w:rPr>
            </w:pPr>
            <w:r w:rsidRPr="00BC7D7C">
              <w:rPr>
                <w:rFonts w:ascii="Times New Roman" w:hAnsi="Times New Roman" w:cs="Times New Roman"/>
                <w:sz w:val="24"/>
                <w:szCs w:val="24"/>
              </w:rPr>
              <w:t>Sabiedrības līdzdalības rezultāti</w:t>
            </w:r>
          </w:p>
        </w:tc>
        <w:tc>
          <w:tcPr>
            <w:tcW w:w="6554" w:type="dxa"/>
            <w:tcBorders>
              <w:top w:val="single" w:sz="4" w:space="0" w:color="auto"/>
              <w:left w:val="single" w:sz="4" w:space="0" w:color="auto"/>
              <w:bottom w:val="single" w:sz="4" w:space="0" w:color="auto"/>
              <w:right w:val="single" w:sz="4" w:space="0" w:color="auto"/>
            </w:tcBorders>
            <w:hideMark/>
          </w:tcPr>
          <w:p w:rsidR="00BC7D7C" w:rsidRPr="00BC7D7C" w:rsidRDefault="00FE0F00" w:rsidP="00FE0F0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Biedrība </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 xml:space="preserve">Latvijas </w:t>
            </w:r>
            <w:r>
              <w:rPr>
                <w:rFonts w:ascii="Times New Roman" w:eastAsia="Calibri" w:hAnsi="Times New Roman" w:cs="Times New Roman"/>
                <w:sz w:val="24"/>
                <w:szCs w:val="24"/>
              </w:rPr>
              <w:t>D</w:t>
            </w:r>
            <w:r w:rsidR="00BC7D7C" w:rsidRPr="00BC7D7C">
              <w:rPr>
                <w:rFonts w:ascii="Times New Roman" w:eastAsia="Calibri" w:hAnsi="Times New Roman" w:cs="Times New Roman"/>
                <w:sz w:val="24"/>
                <w:szCs w:val="24"/>
              </w:rPr>
              <w:t>arba devēju asociācija</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b</w:t>
            </w:r>
            <w:r w:rsidR="00BC7D7C" w:rsidRPr="00BC7D7C">
              <w:rPr>
                <w:rFonts w:ascii="Times New Roman" w:eastAsia="Times New Roman" w:hAnsi="Times New Roman" w:cs="Times New Roman"/>
                <w:sz w:val="24"/>
                <w:szCs w:val="24"/>
              </w:rPr>
              <w:t xml:space="preserve">iedrība </w:t>
            </w:r>
            <w:r w:rsidR="00CA7890" w:rsidRPr="00CA7890">
              <w:rPr>
                <w:rFonts w:ascii="Times New Roman" w:eastAsia="Times New Roman" w:hAnsi="Times New Roman" w:cs="Times New Roman"/>
                <w:sz w:val="24"/>
                <w:szCs w:val="24"/>
              </w:rPr>
              <w:t>"</w:t>
            </w:r>
            <w:r w:rsidR="00BC7D7C" w:rsidRPr="00BC7D7C">
              <w:rPr>
                <w:rFonts w:ascii="Times New Roman" w:eastAsia="Times New Roman" w:hAnsi="Times New Roman" w:cs="Times New Roman"/>
                <w:sz w:val="24"/>
                <w:szCs w:val="24"/>
              </w:rPr>
              <w:t>Latvijas Patentu pilnvaroto asociācija (LPPA)</w:t>
            </w:r>
            <w:r w:rsidR="00CA7890" w:rsidRPr="00CA7890">
              <w:rPr>
                <w:rFonts w:ascii="Times New Roman" w:eastAsia="Times New Roman" w:hAnsi="Times New Roman" w:cs="Times New Roman"/>
                <w:sz w:val="24"/>
                <w:szCs w:val="24"/>
              </w:rPr>
              <w:t>"</w:t>
            </w:r>
            <w:r w:rsidR="00BC7D7C" w:rsidRPr="00BC7D7C">
              <w:rPr>
                <w:rFonts w:ascii="Times New Roman" w:eastAsia="Times New Roman" w:hAnsi="Times New Roman" w:cs="Times New Roman"/>
                <w:sz w:val="24"/>
                <w:szCs w:val="24"/>
              </w:rPr>
              <w:t xml:space="preserve">, </w:t>
            </w:r>
            <w:r w:rsidR="00BC7D7C" w:rsidRPr="00BC7D7C">
              <w:rPr>
                <w:rFonts w:ascii="Times New Roman" w:eastAsia="Calibri" w:hAnsi="Times New Roman" w:cs="Times New Roman"/>
                <w:sz w:val="24"/>
                <w:szCs w:val="24"/>
              </w:rPr>
              <w:t xml:space="preserve">A/s </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Sidrabe</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 xml:space="preserve"> un A/s</w:t>
            </w:r>
            <w:r w:rsidR="00CA7890">
              <w:rPr>
                <w:rFonts w:ascii="Times New Roman" w:eastAsia="Calibri" w:hAnsi="Times New Roman" w:cs="Times New Roman"/>
                <w:sz w:val="24"/>
                <w:szCs w:val="24"/>
              </w:rPr>
              <w:t xml:space="preserve"> </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Grindeks</w:t>
            </w:r>
            <w:r w:rsidR="00CA7890" w:rsidRPr="00CA7890">
              <w:rPr>
                <w:rFonts w:ascii="Times New Roman" w:eastAsia="Calibri" w:hAnsi="Times New Roman" w:cs="Times New Roman"/>
                <w:sz w:val="24"/>
                <w:szCs w:val="24"/>
              </w:rPr>
              <w:t>"</w:t>
            </w:r>
            <w:r w:rsidR="00BC7D7C" w:rsidRPr="00BC7D7C">
              <w:rPr>
                <w:rFonts w:ascii="Times New Roman" w:eastAsia="Calibri" w:hAnsi="Times New Roman" w:cs="Times New Roman"/>
                <w:sz w:val="24"/>
                <w:szCs w:val="24"/>
              </w:rPr>
              <w:t xml:space="preserve"> atbalsta Latvijas iesaistīšanos </w:t>
            </w:r>
            <w:r w:rsidR="00BC7D7C" w:rsidRPr="004F6D95">
              <w:rPr>
                <w:rFonts w:ascii="Times New Roman" w:eastAsia="Calibri" w:hAnsi="Times New Roman" w:cs="Times New Roman"/>
                <w:sz w:val="24"/>
                <w:szCs w:val="24"/>
              </w:rPr>
              <w:t>reģionālajā nodaļā</w:t>
            </w:r>
            <w:r w:rsidR="00BC7D7C" w:rsidRPr="00BC7D7C">
              <w:rPr>
                <w:rFonts w:ascii="Times New Roman" w:eastAsia="Calibri" w:hAnsi="Times New Roman" w:cs="Times New Roman"/>
                <w:sz w:val="24"/>
                <w:szCs w:val="24"/>
              </w:rPr>
              <w:t xml:space="preserve">. </w:t>
            </w:r>
          </w:p>
          <w:p w:rsidR="00BC7D7C" w:rsidRPr="00BC7D7C" w:rsidRDefault="00BC7D7C" w:rsidP="00FE0F00">
            <w:pPr>
              <w:spacing w:after="0" w:line="240" w:lineRule="auto"/>
              <w:jc w:val="both"/>
              <w:rPr>
                <w:rFonts w:ascii="Times New Roman" w:eastAsia="Calibri" w:hAnsi="Times New Roman" w:cs="Times New Roman"/>
                <w:sz w:val="26"/>
                <w:szCs w:val="26"/>
              </w:rPr>
            </w:pPr>
            <w:r w:rsidRPr="00BC7D7C">
              <w:rPr>
                <w:rFonts w:ascii="Times New Roman" w:eastAsia="Times New Roman" w:hAnsi="Times New Roman" w:cs="Times New Roman"/>
                <w:sz w:val="24"/>
                <w:szCs w:val="24"/>
              </w:rPr>
              <w:t>Pārējās institūcijas un nevalstiskās organizācijas, kurām tika lūgts viedoklis, savu viedokli nesniedza.</w:t>
            </w:r>
            <w:r w:rsidRPr="004C01D7">
              <w:rPr>
                <w:rFonts w:ascii="Times New Roman" w:eastAsia="Times New Roman" w:hAnsi="Times New Roman" w:cs="Times New Roman"/>
                <w:sz w:val="26"/>
                <w:szCs w:val="26"/>
              </w:rPr>
              <w:t xml:space="preserve"> </w:t>
            </w:r>
          </w:p>
        </w:tc>
      </w:tr>
      <w:tr w:rsidR="00BC7D7C" w:rsidRPr="00BC7D7C" w:rsidTr="00C85BA9">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jc w:val="both"/>
              <w:rPr>
                <w:rFonts w:ascii="Times New Roman" w:hAnsi="Times New Roman" w:cs="Times New Roman"/>
                <w:bCs/>
                <w:sz w:val="24"/>
                <w:szCs w:val="24"/>
              </w:rPr>
            </w:pPr>
            <w:r w:rsidRPr="00BC7D7C">
              <w:rPr>
                <w:rFonts w:ascii="Times New Roman" w:hAnsi="Times New Roman" w:cs="Times New Roman"/>
                <w:bCs/>
                <w:sz w:val="24"/>
                <w:szCs w:val="24"/>
              </w:rPr>
              <w:t>4.</w:t>
            </w:r>
          </w:p>
        </w:tc>
        <w:tc>
          <w:tcPr>
            <w:tcW w:w="2270" w:type="dxa"/>
            <w:tcBorders>
              <w:top w:val="single" w:sz="4" w:space="0" w:color="auto"/>
              <w:left w:val="single" w:sz="4" w:space="0" w:color="auto"/>
              <w:bottom w:val="single" w:sz="4" w:space="0" w:color="auto"/>
              <w:right w:val="single" w:sz="4" w:space="0" w:color="auto"/>
            </w:tcBorders>
            <w:hideMark/>
          </w:tcPr>
          <w:p w:rsidR="00BC7D7C" w:rsidRPr="00BC7D7C" w:rsidRDefault="00BC7D7C" w:rsidP="004F6D95">
            <w:pPr>
              <w:spacing w:line="240" w:lineRule="auto"/>
              <w:ind w:left="57" w:right="57"/>
              <w:rPr>
                <w:rFonts w:ascii="Times New Roman" w:hAnsi="Times New Roman" w:cs="Times New Roman"/>
                <w:sz w:val="24"/>
                <w:szCs w:val="24"/>
              </w:rPr>
            </w:pPr>
            <w:r w:rsidRPr="00BC7D7C">
              <w:rPr>
                <w:rFonts w:ascii="Times New Roman" w:hAnsi="Times New Roman" w:cs="Times New Roman"/>
                <w:sz w:val="24"/>
                <w:szCs w:val="24"/>
              </w:rPr>
              <w:t>Cita informācija</w:t>
            </w:r>
          </w:p>
        </w:tc>
        <w:tc>
          <w:tcPr>
            <w:tcW w:w="6554" w:type="dxa"/>
            <w:tcBorders>
              <w:top w:val="single" w:sz="4" w:space="0" w:color="auto"/>
              <w:left w:val="single" w:sz="4" w:space="0" w:color="auto"/>
              <w:bottom w:val="single" w:sz="4" w:space="0" w:color="auto"/>
              <w:right w:val="single" w:sz="4" w:space="0" w:color="auto"/>
            </w:tcBorders>
            <w:hideMark/>
          </w:tcPr>
          <w:p w:rsidR="00BC7D7C" w:rsidRPr="00BC7D7C" w:rsidRDefault="00E70F8D" w:rsidP="00125BBF">
            <w:pPr>
              <w:spacing w:after="0" w:line="240" w:lineRule="auto"/>
              <w:ind w:left="57" w:right="57"/>
              <w:jc w:val="both"/>
              <w:rPr>
                <w:rFonts w:ascii="Times New Roman" w:hAnsi="Times New Roman" w:cs="Times New Roman"/>
                <w:sz w:val="24"/>
                <w:szCs w:val="24"/>
              </w:rPr>
            </w:pPr>
            <w:r>
              <w:rPr>
                <w:rFonts w:ascii="Times New Roman" w:hAnsi="Times New Roman" w:cs="Times New Roman"/>
                <w:bCs/>
                <w:sz w:val="24"/>
                <w:szCs w:val="24"/>
              </w:rPr>
              <w:t>Sabiedrības līdzdalība tika</w:t>
            </w:r>
            <w:r w:rsidR="006C52A0" w:rsidRPr="00F13670">
              <w:rPr>
                <w:rFonts w:ascii="Times New Roman" w:hAnsi="Times New Roman" w:cs="Times New Roman"/>
                <w:bCs/>
                <w:sz w:val="24"/>
                <w:szCs w:val="24"/>
              </w:rPr>
              <w:t xml:space="preserve"> nodrošināta, izstrādājot informatīvo ziņojumu </w:t>
            </w:r>
            <w:r w:rsidR="006C52A0" w:rsidRPr="00F13670">
              <w:rPr>
                <w:rFonts w:ascii="Times New Roman" w:hAnsi="Times New Roman" w:cs="Times New Roman"/>
                <w:sz w:val="24"/>
                <w:szCs w:val="24"/>
              </w:rPr>
              <w:t>par</w:t>
            </w:r>
            <w:r w:rsidR="006C52A0" w:rsidRPr="00F13670">
              <w:rPr>
                <w:rFonts w:ascii="Times New Roman" w:eastAsia="Times New Roman" w:hAnsi="Times New Roman" w:cs="Times New Roman"/>
                <w:sz w:val="24"/>
                <w:szCs w:val="24"/>
                <w:lang w:eastAsia="ru-RU"/>
              </w:rPr>
              <w:t xml:space="preserve"> starptautiskā līguma </w:t>
            </w:r>
            <w:r w:rsidR="00CA7890" w:rsidRPr="00CA7890">
              <w:rPr>
                <w:rFonts w:ascii="Times New Roman" w:eastAsia="Times New Roman" w:hAnsi="Times New Roman" w:cs="Times New Roman"/>
                <w:sz w:val="24"/>
                <w:szCs w:val="24"/>
                <w:lang w:eastAsia="ru-RU"/>
              </w:rPr>
              <w:t>"</w:t>
            </w:r>
            <w:r w:rsidR="006C52A0">
              <w:rPr>
                <w:rFonts w:ascii="Times New Roman" w:eastAsia="Times New Roman" w:hAnsi="Times New Roman" w:cs="Times New Roman"/>
                <w:sz w:val="24"/>
                <w:szCs w:val="24"/>
                <w:lang w:eastAsia="ru-RU"/>
              </w:rPr>
              <w:t>Nolīgums</w:t>
            </w:r>
            <w:r w:rsidR="006C52A0" w:rsidRPr="00F13670">
              <w:rPr>
                <w:rFonts w:ascii="Times New Roman" w:eastAsia="Times New Roman" w:hAnsi="Times New Roman" w:cs="Times New Roman"/>
                <w:sz w:val="24"/>
                <w:szCs w:val="24"/>
                <w:lang w:eastAsia="ru-RU"/>
              </w:rPr>
              <w:t xml:space="preserve"> par Vienotās patentu tiesas Ziemeļvalstu – Baltijas valstu reģionālās nodaļas izveidi</w:t>
            </w:r>
            <w:r w:rsidR="00CA7890" w:rsidRPr="00CA7890">
              <w:rPr>
                <w:rFonts w:ascii="Times New Roman" w:eastAsia="Times New Roman" w:hAnsi="Times New Roman" w:cs="Times New Roman"/>
                <w:sz w:val="24"/>
                <w:szCs w:val="24"/>
                <w:lang w:eastAsia="ru-RU"/>
              </w:rPr>
              <w:t>"</w:t>
            </w:r>
            <w:r w:rsidR="006C52A0" w:rsidRPr="00F13670">
              <w:rPr>
                <w:rFonts w:ascii="Times New Roman" w:eastAsia="Times New Roman" w:hAnsi="Times New Roman" w:cs="Times New Roman"/>
                <w:sz w:val="24"/>
                <w:szCs w:val="24"/>
                <w:lang w:eastAsia="ru-RU"/>
              </w:rPr>
              <w:t xml:space="preserve"> parakstīšanu (</w:t>
            </w:r>
            <w:r w:rsidR="006C52A0">
              <w:rPr>
                <w:rFonts w:ascii="Times New Roman" w:eastAsia="Times New Roman" w:hAnsi="Times New Roman" w:cs="Times New Roman"/>
                <w:sz w:val="24"/>
                <w:szCs w:val="24"/>
                <w:lang w:eastAsia="ru-RU"/>
              </w:rPr>
              <w:t xml:space="preserve">izskatīts </w:t>
            </w:r>
            <w:r w:rsidR="006C52A0" w:rsidRPr="00F13670">
              <w:rPr>
                <w:rFonts w:ascii="Times New Roman" w:eastAsia="Times New Roman" w:hAnsi="Times New Roman" w:cs="Times New Roman"/>
                <w:sz w:val="24"/>
                <w:szCs w:val="24"/>
                <w:lang w:eastAsia="ru-RU"/>
              </w:rPr>
              <w:t>Ministru kabineta 2014.</w:t>
            </w:r>
            <w:r w:rsidR="00CA7890">
              <w:rPr>
                <w:rFonts w:ascii="Times New Roman" w:eastAsia="Times New Roman" w:hAnsi="Times New Roman" w:cs="Times New Roman"/>
                <w:sz w:val="24"/>
                <w:szCs w:val="24"/>
                <w:lang w:eastAsia="ru-RU"/>
              </w:rPr>
              <w:t> </w:t>
            </w:r>
            <w:r w:rsidR="006C52A0" w:rsidRPr="00F13670">
              <w:rPr>
                <w:rFonts w:ascii="Times New Roman" w:eastAsia="Times New Roman" w:hAnsi="Times New Roman" w:cs="Times New Roman"/>
                <w:sz w:val="24"/>
                <w:szCs w:val="24"/>
                <w:lang w:eastAsia="ru-RU"/>
              </w:rPr>
              <w:t>gada 25.</w:t>
            </w:r>
            <w:r w:rsidR="006C52A0">
              <w:rPr>
                <w:rFonts w:ascii="Times New Roman" w:eastAsia="Times New Roman" w:hAnsi="Times New Roman" w:cs="Times New Roman"/>
                <w:sz w:val="24"/>
                <w:szCs w:val="24"/>
                <w:lang w:eastAsia="ru-RU"/>
              </w:rPr>
              <w:t> </w:t>
            </w:r>
            <w:r w:rsidR="006C52A0" w:rsidRPr="00F13670">
              <w:rPr>
                <w:rFonts w:ascii="Times New Roman" w:eastAsia="Times New Roman" w:hAnsi="Times New Roman" w:cs="Times New Roman"/>
                <w:sz w:val="24"/>
                <w:szCs w:val="24"/>
                <w:lang w:eastAsia="ru-RU"/>
              </w:rPr>
              <w:t>februāra sēd</w:t>
            </w:r>
            <w:r w:rsidR="006C52A0">
              <w:rPr>
                <w:rFonts w:ascii="Times New Roman" w:eastAsia="Times New Roman" w:hAnsi="Times New Roman" w:cs="Times New Roman"/>
                <w:sz w:val="24"/>
                <w:szCs w:val="24"/>
                <w:lang w:eastAsia="ru-RU"/>
              </w:rPr>
              <w:t>ē,</w:t>
            </w:r>
            <w:r w:rsidR="006C52A0" w:rsidRPr="00F13670">
              <w:rPr>
                <w:rFonts w:ascii="Times New Roman" w:eastAsia="Times New Roman" w:hAnsi="Times New Roman" w:cs="Times New Roman"/>
                <w:sz w:val="24"/>
                <w:szCs w:val="24"/>
                <w:lang w:eastAsia="ru-RU"/>
              </w:rPr>
              <w:t xml:space="preserve"> prot</w:t>
            </w:r>
            <w:r w:rsidR="006C52A0">
              <w:rPr>
                <w:rFonts w:ascii="Times New Roman" w:eastAsia="Times New Roman" w:hAnsi="Times New Roman" w:cs="Times New Roman"/>
                <w:sz w:val="24"/>
                <w:szCs w:val="24"/>
                <w:lang w:eastAsia="ru-RU"/>
              </w:rPr>
              <w:t>.</w:t>
            </w:r>
            <w:r w:rsidR="006C52A0" w:rsidRPr="00F13670">
              <w:rPr>
                <w:rFonts w:ascii="Times New Roman" w:eastAsia="Times New Roman" w:hAnsi="Times New Roman" w:cs="Times New Roman"/>
                <w:sz w:val="24"/>
                <w:szCs w:val="24"/>
                <w:lang w:eastAsia="ru-RU"/>
              </w:rPr>
              <w:t xml:space="preserve"> Nr.</w:t>
            </w:r>
            <w:r w:rsidR="00CA7890">
              <w:rPr>
                <w:rFonts w:ascii="Times New Roman" w:eastAsia="Times New Roman" w:hAnsi="Times New Roman" w:cs="Times New Roman"/>
                <w:sz w:val="24"/>
                <w:szCs w:val="24"/>
                <w:lang w:eastAsia="ru-RU"/>
              </w:rPr>
              <w:t> </w:t>
            </w:r>
            <w:r w:rsidR="006C52A0" w:rsidRPr="00F13670">
              <w:rPr>
                <w:rFonts w:ascii="Times New Roman" w:eastAsia="Times New Roman" w:hAnsi="Times New Roman" w:cs="Times New Roman"/>
                <w:sz w:val="24"/>
                <w:szCs w:val="24"/>
                <w:lang w:eastAsia="ru-RU"/>
              </w:rPr>
              <w:t xml:space="preserve">12, </w:t>
            </w:r>
            <w:r w:rsidR="006C52A0" w:rsidRPr="00F13670">
              <w:rPr>
                <w:rFonts w:ascii="Times New Roman" w:eastAsia="Times New Roman" w:hAnsi="Times New Roman" w:cs="Times New Roman"/>
                <w:bCs/>
                <w:sz w:val="24"/>
                <w:szCs w:val="24"/>
                <w:lang w:eastAsia="lv-LV"/>
              </w:rPr>
              <w:t>18.</w:t>
            </w:r>
            <w:r w:rsidR="00CA7890">
              <w:rPr>
                <w:rFonts w:ascii="Times New Roman" w:eastAsia="Times New Roman" w:hAnsi="Times New Roman" w:cs="Times New Roman"/>
                <w:bCs/>
                <w:sz w:val="24"/>
                <w:szCs w:val="24"/>
                <w:lang w:eastAsia="lv-LV"/>
              </w:rPr>
              <w:t> </w:t>
            </w:r>
            <w:r w:rsidR="006C52A0" w:rsidRPr="00F13670">
              <w:rPr>
                <w:rFonts w:ascii="Times New Roman" w:eastAsia="Times New Roman" w:hAnsi="Times New Roman" w:cs="Times New Roman"/>
                <w:bCs/>
                <w:sz w:val="24"/>
                <w:szCs w:val="24"/>
                <w:lang w:eastAsia="lv-LV"/>
              </w:rPr>
              <w:t>§).</w:t>
            </w:r>
          </w:p>
        </w:tc>
      </w:tr>
    </w:tbl>
    <w:p w:rsidR="00BC7D7C" w:rsidRDefault="00BC7D7C" w:rsidP="00FE0F00">
      <w:pPr>
        <w:spacing w:after="0" w:line="240" w:lineRule="auto"/>
        <w:rPr>
          <w:rFonts w:ascii="Times New Roman" w:eastAsia="Times New Roman" w:hAnsi="Times New Roman" w:cs="Times New Roman"/>
          <w:color w:val="000000"/>
          <w:sz w:val="24"/>
          <w:szCs w:val="24"/>
          <w:lang w:eastAsia="lv-LV"/>
        </w:rPr>
      </w:pPr>
    </w:p>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7"/>
        <w:gridCol w:w="4058"/>
        <w:gridCol w:w="4622"/>
      </w:tblGrid>
      <w:tr w:rsidR="00391FE2" w:rsidRPr="003F71FB" w:rsidTr="001457A7">
        <w:trPr>
          <w:trHeight w:val="231"/>
        </w:trPr>
        <w:tc>
          <w:tcPr>
            <w:tcW w:w="5000" w:type="pct"/>
            <w:gridSpan w:val="3"/>
            <w:tcBorders>
              <w:top w:val="single" w:sz="4" w:space="0" w:color="auto"/>
            </w:tcBorders>
          </w:tcPr>
          <w:p w:rsidR="00391FE2" w:rsidRPr="003F71FB" w:rsidRDefault="00391FE2" w:rsidP="00FE0F00">
            <w:pPr>
              <w:pStyle w:val="naisnod"/>
              <w:spacing w:before="0" w:after="0"/>
              <w:ind w:left="57" w:right="57"/>
            </w:pPr>
            <w:r w:rsidRPr="003F71FB">
              <w:t>VII. Tiesību akta projekta izpildes nodrošināšana un tās ietekme uz institūcijām</w:t>
            </w:r>
          </w:p>
        </w:tc>
      </w:tr>
      <w:tr w:rsidR="00391FE2" w:rsidRPr="003F71FB" w:rsidTr="001457A7">
        <w:trPr>
          <w:trHeight w:val="42"/>
        </w:trPr>
        <w:tc>
          <w:tcPr>
            <w:tcW w:w="245" w:type="pct"/>
          </w:tcPr>
          <w:p w:rsidR="00391FE2" w:rsidRPr="003F71FB" w:rsidRDefault="00391FE2" w:rsidP="00FE0F00">
            <w:pPr>
              <w:pStyle w:val="naisnod"/>
              <w:spacing w:before="0" w:after="0"/>
              <w:ind w:left="57" w:right="57"/>
              <w:rPr>
                <w:b w:val="0"/>
              </w:rPr>
            </w:pPr>
            <w:r w:rsidRPr="003F71FB">
              <w:rPr>
                <w:b w:val="0"/>
              </w:rPr>
              <w:t>1.</w:t>
            </w:r>
          </w:p>
        </w:tc>
        <w:tc>
          <w:tcPr>
            <w:tcW w:w="2223" w:type="pct"/>
          </w:tcPr>
          <w:p w:rsidR="00391FE2" w:rsidRPr="003F71FB" w:rsidRDefault="00391FE2" w:rsidP="00FE0F00">
            <w:pPr>
              <w:pStyle w:val="naisf"/>
              <w:spacing w:before="0" w:after="0"/>
              <w:ind w:firstLine="0"/>
              <w:jc w:val="left"/>
            </w:pPr>
            <w:r w:rsidRPr="003F71FB">
              <w:t xml:space="preserve">Projekta izpildē iesaistītās institūcijas </w:t>
            </w:r>
          </w:p>
        </w:tc>
        <w:tc>
          <w:tcPr>
            <w:tcW w:w="2532" w:type="pct"/>
          </w:tcPr>
          <w:p w:rsidR="00391FE2" w:rsidRPr="001D63EE" w:rsidRDefault="00F346A0" w:rsidP="004F6D95">
            <w:pPr>
              <w:pStyle w:val="naisnod"/>
              <w:spacing w:before="0" w:after="0"/>
              <w:jc w:val="both"/>
              <w:rPr>
                <w:b w:val="0"/>
              </w:rPr>
            </w:pPr>
            <w:r>
              <w:rPr>
                <w:b w:val="0"/>
                <w:color w:val="000000"/>
              </w:rPr>
              <w:t xml:space="preserve">Reģionālās nodaļas nolīgumā </w:t>
            </w:r>
            <w:r w:rsidR="00391FE2" w:rsidRPr="001D63EE">
              <w:rPr>
                <w:b w:val="0"/>
                <w:color w:val="000000"/>
              </w:rPr>
              <w:t>paredzēto saistību izpildi koordinē Tieslietu mi</w:t>
            </w:r>
            <w:r w:rsidR="00391FE2" w:rsidRPr="001D63EE">
              <w:rPr>
                <w:b w:val="0"/>
                <w:color w:val="000000"/>
              </w:rPr>
              <w:softHyphen/>
              <w:t xml:space="preserve">nistrija.  </w:t>
            </w:r>
          </w:p>
        </w:tc>
      </w:tr>
      <w:tr w:rsidR="00391FE2" w:rsidRPr="003F71FB" w:rsidTr="001457A7">
        <w:trPr>
          <w:trHeight w:val="373"/>
        </w:trPr>
        <w:tc>
          <w:tcPr>
            <w:tcW w:w="245" w:type="pct"/>
          </w:tcPr>
          <w:p w:rsidR="00391FE2" w:rsidRPr="003F71FB" w:rsidRDefault="00391FE2" w:rsidP="00FE0F00">
            <w:pPr>
              <w:pStyle w:val="naisnod"/>
              <w:spacing w:before="0" w:after="0"/>
              <w:ind w:left="57" w:right="57"/>
              <w:rPr>
                <w:b w:val="0"/>
              </w:rPr>
            </w:pPr>
            <w:r w:rsidRPr="003F71FB">
              <w:rPr>
                <w:b w:val="0"/>
              </w:rPr>
              <w:t>2.</w:t>
            </w:r>
          </w:p>
        </w:tc>
        <w:tc>
          <w:tcPr>
            <w:tcW w:w="2223" w:type="pct"/>
          </w:tcPr>
          <w:p w:rsidR="00391FE2" w:rsidRPr="00391FE2" w:rsidRDefault="00391FE2" w:rsidP="00FE0F00">
            <w:pPr>
              <w:spacing w:line="240" w:lineRule="auto"/>
              <w:rPr>
                <w:rFonts w:ascii="Times New Roman" w:hAnsi="Times New Roman" w:cs="Times New Roman"/>
                <w:sz w:val="24"/>
                <w:szCs w:val="24"/>
              </w:rPr>
            </w:pPr>
            <w:r w:rsidRPr="00391FE2">
              <w:rPr>
                <w:rFonts w:ascii="Times New Roman" w:hAnsi="Times New Roman" w:cs="Times New Roman"/>
                <w:sz w:val="24"/>
                <w:szCs w:val="24"/>
              </w:rPr>
              <w:t xml:space="preserve">Projekta izpildes ietekme uz pārvaldes funkcijām un institucionālo struktūru. </w:t>
            </w:r>
          </w:p>
          <w:p w:rsidR="00391FE2" w:rsidRPr="00391FE2" w:rsidRDefault="00391FE2" w:rsidP="004F6D95">
            <w:pPr>
              <w:pStyle w:val="naisf"/>
              <w:spacing w:before="0" w:after="0"/>
              <w:ind w:firstLine="0"/>
              <w:jc w:val="left"/>
            </w:pPr>
            <w:r w:rsidRPr="00391FE2">
              <w:t>Jaunu institūciju izveide, esošu institūciju likvidācija vai reorganizācija, to ietekme uz institūcijas cilvēkresursiem</w:t>
            </w:r>
          </w:p>
        </w:tc>
        <w:tc>
          <w:tcPr>
            <w:tcW w:w="2532" w:type="pct"/>
          </w:tcPr>
          <w:p w:rsidR="00391FE2" w:rsidRPr="00391FE2" w:rsidRDefault="00DF4322" w:rsidP="004F6D95">
            <w:pPr>
              <w:spacing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391FE2" w:rsidRPr="00391FE2">
              <w:rPr>
                <w:rFonts w:ascii="Times New Roman" w:hAnsi="Times New Roman" w:cs="Times New Roman"/>
                <w:sz w:val="24"/>
                <w:szCs w:val="24"/>
              </w:rPr>
              <w:t>rojekta izpilde neietekmēs pārvaldes funkcijas vai institucionālo struktūru.</w:t>
            </w:r>
          </w:p>
        </w:tc>
      </w:tr>
      <w:tr w:rsidR="00391FE2" w:rsidRPr="003F71FB" w:rsidTr="001457A7">
        <w:trPr>
          <w:trHeight w:val="201"/>
        </w:trPr>
        <w:tc>
          <w:tcPr>
            <w:tcW w:w="245" w:type="pct"/>
          </w:tcPr>
          <w:p w:rsidR="00391FE2" w:rsidRPr="003F71FB" w:rsidRDefault="00391FE2" w:rsidP="00FE0F00">
            <w:pPr>
              <w:pStyle w:val="naiskr"/>
              <w:spacing w:before="0" w:after="0"/>
              <w:ind w:left="57" w:right="57"/>
              <w:jc w:val="center"/>
            </w:pPr>
            <w:r w:rsidRPr="003F71FB">
              <w:t>3.</w:t>
            </w:r>
          </w:p>
        </w:tc>
        <w:tc>
          <w:tcPr>
            <w:tcW w:w="2223" w:type="pct"/>
          </w:tcPr>
          <w:p w:rsidR="00391FE2" w:rsidRPr="00391FE2" w:rsidRDefault="00391FE2" w:rsidP="00FE0F00">
            <w:pPr>
              <w:pStyle w:val="naiskr"/>
              <w:spacing w:before="0" w:after="0"/>
            </w:pPr>
            <w:r w:rsidRPr="00391FE2">
              <w:t>Cita informācija</w:t>
            </w:r>
          </w:p>
        </w:tc>
        <w:tc>
          <w:tcPr>
            <w:tcW w:w="2532" w:type="pct"/>
          </w:tcPr>
          <w:p w:rsidR="00391FE2" w:rsidRPr="00391FE2" w:rsidRDefault="00391FE2" w:rsidP="004F6D95">
            <w:pPr>
              <w:spacing w:line="240" w:lineRule="auto"/>
              <w:jc w:val="both"/>
              <w:rPr>
                <w:rFonts w:ascii="Times New Roman" w:hAnsi="Times New Roman" w:cs="Times New Roman"/>
                <w:sz w:val="24"/>
                <w:szCs w:val="24"/>
              </w:rPr>
            </w:pPr>
            <w:r w:rsidRPr="00391FE2">
              <w:rPr>
                <w:rFonts w:ascii="Times New Roman" w:hAnsi="Times New Roman" w:cs="Times New Roman"/>
                <w:sz w:val="24"/>
                <w:szCs w:val="24"/>
              </w:rPr>
              <w:t>Nav.</w:t>
            </w:r>
          </w:p>
        </w:tc>
      </w:tr>
    </w:tbl>
    <w:p w:rsidR="00FE0F00" w:rsidRDefault="00FE0F00" w:rsidP="00FE0F00">
      <w:pPr>
        <w:pStyle w:val="StyleRight"/>
        <w:spacing w:after="0"/>
        <w:ind w:firstLine="0"/>
        <w:jc w:val="both"/>
        <w:rPr>
          <w:sz w:val="24"/>
          <w:szCs w:val="24"/>
        </w:rPr>
      </w:pPr>
    </w:p>
    <w:p w:rsidR="00FE0F00" w:rsidRDefault="00FE0F00" w:rsidP="00FE0F00">
      <w:pPr>
        <w:pStyle w:val="StyleRight"/>
        <w:spacing w:after="0"/>
        <w:ind w:firstLine="0"/>
        <w:jc w:val="both"/>
        <w:rPr>
          <w:sz w:val="24"/>
          <w:szCs w:val="24"/>
        </w:rPr>
      </w:pPr>
    </w:p>
    <w:p w:rsidR="004D15A9" w:rsidRPr="00E31A78" w:rsidRDefault="004D15A9" w:rsidP="00FE0F00">
      <w:pPr>
        <w:pStyle w:val="StyleRight"/>
        <w:spacing w:after="0"/>
        <w:ind w:firstLine="0"/>
        <w:jc w:val="both"/>
        <w:rPr>
          <w:sz w:val="24"/>
          <w:szCs w:val="24"/>
        </w:rPr>
      </w:pPr>
      <w:r w:rsidRPr="00E31A78">
        <w:rPr>
          <w:sz w:val="24"/>
          <w:szCs w:val="24"/>
        </w:rPr>
        <w:t>Iesniedzējs:</w:t>
      </w:r>
    </w:p>
    <w:p w:rsidR="004D15A9" w:rsidRPr="00E31A78" w:rsidRDefault="00156CD7" w:rsidP="00FE0F00">
      <w:pPr>
        <w:pStyle w:val="StyleRight"/>
        <w:spacing w:after="0"/>
        <w:ind w:firstLine="0"/>
        <w:jc w:val="both"/>
        <w:rPr>
          <w:sz w:val="24"/>
          <w:szCs w:val="24"/>
        </w:rPr>
      </w:pPr>
      <w:r>
        <w:rPr>
          <w:sz w:val="24"/>
          <w:szCs w:val="24"/>
        </w:rPr>
        <w:t>t</w:t>
      </w:r>
      <w:r w:rsidR="00B15DE1" w:rsidRPr="00E31A78">
        <w:rPr>
          <w:sz w:val="24"/>
          <w:szCs w:val="24"/>
        </w:rPr>
        <w:t>ieslietu m</w:t>
      </w:r>
      <w:r w:rsidR="00BE4051" w:rsidRPr="00E31A78">
        <w:rPr>
          <w:sz w:val="24"/>
          <w:szCs w:val="24"/>
        </w:rPr>
        <w:t>inistrs</w:t>
      </w:r>
      <w:r w:rsidR="00B15DE1" w:rsidRPr="00E31A78">
        <w:rPr>
          <w:sz w:val="24"/>
          <w:szCs w:val="24"/>
        </w:rPr>
        <w:tab/>
      </w:r>
      <w:r w:rsidR="00B15DE1" w:rsidRPr="00E31A78">
        <w:rPr>
          <w:sz w:val="24"/>
          <w:szCs w:val="24"/>
        </w:rPr>
        <w:tab/>
      </w:r>
      <w:r w:rsidR="00B15DE1" w:rsidRPr="00E31A78">
        <w:rPr>
          <w:sz w:val="24"/>
          <w:szCs w:val="24"/>
        </w:rPr>
        <w:tab/>
      </w:r>
      <w:r w:rsidR="00B15DE1" w:rsidRPr="00E31A78">
        <w:rPr>
          <w:sz w:val="24"/>
          <w:szCs w:val="24"/>
        </w:rPr>
        <w:tab/>
      </w:r>
      <w:r w:rsidR="00B15DE1" w:rsidRPr="00E31A78">
        <w:rPr>
          <w:sz w:val="24"/>
          <w:szCs w:val="24"/>
        </w:rPr>
        <w:tab/>
        <w:t xml:space="preserve"> </w:t>
      </w:r>
      <w:r w:rsidR="00BE4051" w:rsidRPr="00E31A78">
        <w:rPr>
          <w:sz w:val="24"/>
          <w:szCs w:val="24"/>
        </w:rPr>
        <w:tab/>
      </w:r>
      <w:r>
        <w:rPr>
          <w:sz w:val="24"/>
          <w:szCs w:val="24"/>
        </w:rPr>
        <w:tab/>
        <w:t>Dzintars Rasnačs</w:t>
      </w:r>
    </w:p>
    <w:p w:rsidR="004D15A9" w:rsidRPr="00E31A78" w:rsidRDefault="004D15A9">
      <w:pPr>
        <w:pStyle w:val="StyleRight"/>
        <w:spacing w:after="0"/>
        <w:ind w:firstLine="0"/>
        <w:jc w:val="both"/>
        <w:rPr>
          <w:sz w:val="24"/>
          <w:szCs w:val="24"/>
        </w:rPr>
      </w:pPr>
    </w:p>
    <w:p w:rsidR="003A2A0B" w:rsidRDefault="003A2A0B">
      <w:pPr>
        <w:pStyle w:val="StyleRight"/>
        <w:spacing w:after="0"/>
        <w:ind w:firstLine="0"/>
        <w:jc w:val="both"/>
        <w:rPr>
          <w:sz w:val="24"/>
          <w:szCs w:val="24"/>
        </w:rPr>
      </w:pPr>
    </w:p>
    <w:p w:rsidR="00391FE2" w:rsidRPr="00E31A78" w:rsidRDefault="00391FE2">
      <w:pPr>
        <w:pStyle w:val="StyleRight"/>
        <w:spacing w:after="0"/>
        <w:ind w:firstLine="0"/>
        <w:jc w:val="both"/>
        <w:rPr>
          <w:sz w:val="24"/>
          <w:szCs w:val="24"/>
        </w:rPr>
      </w:pPr>
    </w:p>
    <w:p w:rsidR="00B15DE1" w:rsidRPr="00391FE2" w:rsidRDefault="00125BBF">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B15DE1" w:rsidRPr="00391FE2">
        <w:rPr>
          <w:rFonts w:ascii="Times New Roman" w:hAnsi="Times New Roman" w:cs="Times New Roman"/>
          <w:sz w:val="20"/>
          <w:szCs w:val="20"/>
        </w:rPr>
        <w:t>.</w:t>
      </w:r>
      <w:r w:rsidR="00246F9E">
        <w:rPr>
          <w:rFonts w:ascii="Times New Roman" w:hAnsi="Times New Roman" w:cs="Times New Roman"/>
          <w:sz w:val="20"/>
          <w:szCs w:val="20"/>
        </w:rPr>
        <w:t>0</w:t>
      </w:r>
      <w:r>
        <w:rPr>
          <w:rFonts w:ascii="Times New Roman" w:hAnsi="Times New Roman" w:cs="Times New Roman"/>
          <w:sz w:val="20"/>
          <w:szCs w:val="20"/>
        </w:rPr>
        <w:t>8</w:t>
      </w:r>
      <w:r w:rsidR="006406A7" w:rsidRPr="00391FE2">
        <w:rPr>
          <w:rFonts w:ascii="Times New Roman" w:hAnsi="Times New Roman" w:cs="Times New Roman"/>
          <w:sz w:val="20"/>
          <w:szCs w:val="20"/>
        </w:rPr>
        <w:t>.201</w:t>
      </w:r>
      <w:r w:rsidR="00246F9E">
        <w:rPr>
          <w:rFonts w:ascii="Times New Roman" w:hAnsi="Times New Roman" w:cs="Times New Roman"/>
          <w:sz w:val="20"/>
          <w:szCs w:val="20"/>
        </w:rPr>
        <w:t>6.</w:t>
      </w:r>
      <w:r w:rsidR="005C2DA4">
        <w:rPr>
          <w:rFonts w:ascii="Times New Roman" w:hAnsi="Times New Roman" w:cs="Times New Roman"/>
          <w:sz w:val="20"/>
          <w:szCs w:val="20"/>
        </w:rPr>
        <w:t>,</w:t>
      </w:r>
      <w:r w:rsidR="00246F9E">
        <w:rPr>
          <w:rFonts w:ascii="Times New Roman" w:hAnsi="Times New Roman" w:cs="Times New Roman"/>
          <w:sz w:val="20"/>
          <w:szCs w:val="20"/>
        </w:rPr>
        <w:t xml:space="preserve"> </w:t>
      </w:r>
      <w:r>
        <w:rPr>
          <w:rFonts w:ascii="Times New Roman" w:hAnsi="Times New Roman" w:cs="Times New Roman"/>
          <w:sz w:val="20"/>
          <w:szCs w:val="20"/>
        </w:rPr>
        <w:t>9</w:t>
      </w:r>
      <w:r w:rsidR="00B15DE1" w:rsidRPr="00391FE2">
        <w:rPr>
          <w:rFonts w:ascii="Times New Roman" w:hAnsi="Times New Roman" w:cs="Times New Roman"/>
          <w:sz w:val="20"/>
          <w:szCs w:val="20"/>
        </w:rPr>
        <w:t>:</w:t>
      </w:r>
      <w:r w:rsidR="00391FE2" w:rsidRPr="00391FE2">
        <w:rPr>
          <w:rFonts w:ascii="Times New Roman" w:hAnsi="Times New Roman" w:cs="Times New Roman"/>
          <w:sz w:val="20"/>
          <w:szCs w:val="20"/>
        </w:rPr>
        <w:t>3</w:t>
      </w:r>
      <w:r>
        <w:rPr>
          <w:rFonts w:ascii="Times New Roman" w:hAnsi="Times New Roman" w:cs="Times New Roman"/>
          <w:sz w:val="20"/>
          <w:szCs w:val="20"/>
        </w:rPr>
        <w:t>9</w:t>
      </w:r>
    </w:p>
    <w:p w:rsidR="00B15DE1" w:rsidRPr="00391FE2" w:rsidRDefault="007420F2">
      <w:pPr>
        <w:spacing w:after="0" w:line="240" w:lineRule="auto"/>
        <w:rPr>
          <w:rFonts w:ascii="Times New Roman" w:hAnsi="Times New Roman" w:cs="Times New Roman"/>
          <w:sz w:val="20"/>
          <w:szCs w:val="20"/>
        </w:rPr>
      </w:pPr>
      <w:r>
        <w:rPr>
          <w:rFonts w:ascii="Times New Roman" w:hAnsi="Times New Roman" w:cs="Times New Roman"/>
          <w:sz w:val="20"/>
          <w:szCs w:val="20"/>
        </w:rPr>
        <w:t>1672</w:t>
      </w:r>
    </w:p>
    <w:p w:rsidR="00B15DE1" w:rsidRPr="00391FE2" w:rsidRDefault="00391FE2">
      <w:pPr>
        <w:spacing w:after="0" w:line="240" w:lineRule="auto"/>
        <w:rPr>
          <w:rFonts w:ascii="Times New Roman" w:hAnsi="Times New Roman" w:cs="Times New Roman"/>
          <w:sz w:val="20"/>
          <w:szCs w:val="20"/>
        </w:rPr>
      </w:pPr>
      <w:r w:rsidRPr="00391FE2">
        <w:rPr>
          <w:rFonts w:ascii="Times New Roman" w:hAnsi="Times New Roman" w:cs="Times New Roman"/>
          <w:sz w:val="20"/>
          <w:szCs w:val="20"/>
        </w:rPr>
        <w:t>L.Mantiņa</w:t>
      </w:r>
    </w:p>
    <w:p w:rsidR="00B15DE1" w:rsidRPr="00391FE2" w:rsidRDefault="006406A7">
      <w:pPr>
        <w:spacing w:after="0" w:line="240" w:lineRule="auto"/>
        <w:rPr>
          <w:rFonts w:ascii="Times New Roman" w:hAnsi="Times New Roman" w:cs="Times New Roman"/>
          <w:sz w:val="20"/>
          <w:szCs w:val="20"/>
        </w:rPr>
      </w:pPr>
      <w:r w:rsidRPr="00391FE2">
        <w:rPr>
          <w:rFonts w:ascii="Times New Roman" w:hAnsi="Times New Roman" w:cs="Times New Roman"/>
          <w:sz w:val="20"/>
          <w:szCs w:val="20"/>
        </w:rPr>
        <w:t>670</w:t>
      </w:r>
      <w:r w:rsidR="00391FE2" w:rsidRPr="00391FE2">
        <w:rPr>
          <w:rFonts w:ascii="Times New Roman" w:hAnsi="Times New Roman" w:cs="Times New Roman"/>
          <w:sz w:val="20"/>
          <w:szCs w:val="20"/>
        </w:rPr>
        <w:t>3</w:t>
      </w:r>
      <w:r w:rsidRPr="00391FE2">
        <w:rPr>
          <w:rFonts w:ascii="Times New Roman" w:hAnsi="Times New Roman" w:cs="Times New Roman"/>
          <w:sz w:val="20"/>
          <w:szCs w:val="20"/>
        </w:rPr>
        <w:t>6</w:t>
      </w:r>
      <w:r w:rsidR="00391FE2" w:rsidRPr="00391FE2">
        <w:rPr>
          <w:rFonts w:ascii="Times New Roman" w:hAnsi="Times New Roman" w:cs="Times New Roman"/>
          <w:sz w:val="20"/>
          <w:szCs w:val="20"/>
        </w:rPr>
        <w:t>739</w:t>
      </w:r>
      <w:r w:rsidR="005C2DA4">
        <w:rPr>
          <w:rFonts w:ascii="Times New Roman" w:hAnsi="Times New Roman" w:cs="Times New Roman"/>
          <w:sz w:val="20"/>
          <w:szCs w:val="20"/>
        </w:rPr>
        <w:t>;</w:t>
      </w:r>
      <w:bookmarkStart w:id="4" w:name="_GoBack"/>
      <w:bookmarkEnd w:id="4"/>
      <w:r w:rsidR="00B15DE1" w:rsidRPr="00391FE2">
        <w:rPr>
          <w:rFonts w:ascii="Times New Roman" w:hAnsi="Times New Roman" w:cs="Times New Roman"/>
          <w:sz w:val="20"/>
          <w:szCs w:val="20"/>
        </w:rPr>
        <w:t xml:space="preserve"> </w:t>
      </w:r>
      <w:hyperlink r:id="rId10" w:history="1">
        <w:r w:rsidR="00391FE2" w:rsidRPr="00391FE2">
          <w:rPr>
            <w:rStyle w:val="Hipersaite"/>
            <w:rFonts w:ascii="Times New Roman" w:hAnsi="Times New Roman" w:cs="Times New Roman"/>
            <w:sz w:val="20"/>
            <w:szCs w:val="20"/>
          </w:rPr>
          <w:t>Luize.Mantina@tm.gov.lv</w:t>
        </w:r>
      </w:hyperlink>
    </w:p>
    <w:p w:rsidR="004D15A9" w:rsidRPr="00E31A78" w:rsidRDefault="004D15A9">
      <w:pPr>
        <w:spacing w:after="0" w:line="240" w:lineRule="auto"/>
        <w:rPr>
          <w:rFonts w:ascii="Times New Roman" w:hAnsi="Times New Roman" w:cs="Times New Roman"/>
          <w:sz w:val="24"/>
          <w:szCs w:val="24"/>
        </w:rPr>
      </w:pPr>
    </w:p>
    <w:p w:rsidR="004D15A9" w:rsidRPr="00E31A78" w:rsidRDefault="004D15A9">
      <w:pPr>
        <w:spacing w:after="0" w:line="240" w:lineRule="auto"/>
        <w:rPr>
          <w:rFonts w:ascii="Times New Roman" w:hAnsi="Times New Roman" w:cs="Times New Roman"/>
          <w:sz w:val="24"/>
          <w:szCs w:val="24"/>
        </w:rPr>
      </w:pPr>
    </w:p>
    <w:sectPr w:rsidR="004D15A9" w:rsidRPr="00E31A78"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A7" w:rsidRDefault="001457A7" w:rsidP="004D15A9">
      <w:pPr>
        <w:spacing w:after="0" w:line="240" w:lineRule="auto"/>
      </w:pPr>
      <w:r>
        <w:separator/>
      </w:r>
    </w:p>
  </w:endnote>
  <w:endnote w:type="continuationSeparator" w:id="0">
    <w:p w:rsidR="001457A7" w:rsidRDefault="001457A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A7" w:rsidRPr="008A7AC3" w:rsidRDefault="00156CD7" w:rsidP="002F5025">
    <w:pPr>
      <w:pStyle w:val="Kjene"/>
      <w:jc w:val="both"/>
      <w:rPr>
        <w:rFonts w:ascii="Times New Roman" w:hAnsi="Times New Roman" w:cs="Times New Roman"/>
        <w:color w:val="000000" w:themeColor="text1"/>
        <w:sz w:val="20"/>
        <w:szCs w:val="20"/>
      </w:rPr>
    </w:pPr>
    <w:r w:rsidRPr="008A7AC3">
      <w:rPr>
        <w:rFonts w:ascii="Times New Roman" w:hAnsi="Times New Roman" w:cs="Times New Roman"/>
        <w:color w:val="000000" w:themeColor="text1"/>
        <w:sz w:val="20"/>
        <w:szCs w:val="20"/>
      </w:rPr>
      <w:t>TMAnot_</w:t>
    </w:r>
    <w:r w:rsidR="00125BBF" w:rsidRPr="008A7AC3">
      <w:rPr>
        <w:rFonts w:ascii="Times New Roman" w:hAnsi="Times New Roman" w:cs="Times New Roman"/>
        <w:color w:val="000000" w:themeColor="text1"/>
        <w:sz w:val="20"/>
        <w:szCs w:val="20"/>
      </w:rPr>
      <w:t>3008</w:t>
    </w:r>
    <w:r w:rsidRPr="008A7AC3">
      <w:rPr>
        <w:rFonts w:ascii="Times New Roman" w:hAnsi="Times New Roman" w:cs="Times New Roman"/>
        <w:color w:val="000000" w:themeColor="text1"/>
        <w:sz w:val="20"/>
        <w:szCs w:val="20"/>
      </w:rPr>
      <w:t>16_</w:t>
    </w:r>
    <w:r w:rsidR="00512AFD" w:rsidRPr="008A7AC3">
      <w:rPr>
        <w:rFonts w:ascii="Times New Roman" w:hAnsi="Times New Roman" w:cs="Times New Roman"/>
        <w:color w:val="000000" w:themeColor="text1"/>
        <w:sz w:val="20"/>
        <w:szCs w:val="20"/>
      </w:rPr>
      <w:t>VPT</w:t>
    </w:r>
    <w:r w:rsidR="0084681E" w:rsidRPr="008A7AC3">
      <w:rPr>
        <w:rFonts w:ascii="Times New Roman" w:hAnsi="Times New Roman" w:cs="Times New Roman"/>
        <w:color w:val="000000" w:themeColor="text1"/>
        <w:sz w:val="20"/>
        <w:szCs w:val="20"/>
      </w:rPr>
      <w:softHyphen/>
      <w:t>_</w:t>
    </w:r>
    <w:r w:rsidRPr="008A7AC3">
      <w:rPr>
        <w:rFonts w:ascii="Times New Roman" w:hAnsi="Times New Roman" w:cs="Times New Roman"/>
        <w:color w:val="000000" w:themeColor="text1"/>
        <w:sz w:val="20"/>
        <w:szCs w:val="20"/>
      </w:rPr>
      <w:t>reg</w:t>
    </w:r>
    <w:r w:rsidR="001457A7" w:rsidRPr="008A7AC3">
      <w:rPr>
        <w:rFonts w:ascii="Times New Roman" w:hAnsi="Times New Roman" w:cs="Times New Roman"/>
        <w:color w:val="000000" w:themeColor="text1"/>
        <w:sz w:val="20"/>
        <w:szCs w:val="20"/>
      </w:rPr>
      <w:t xml:space="preserve">; Likumprojekta </w:t>
    </w:r>
    <w:r w:rsidR="0084681E" w:rsidRPr="007420F2">
      <w:rPr>
        <w:rFonts w:ascii="Times New Roman" w:hAnsi="Times New Roman" w:cs="Times New Roman"/>
        <w:sz w:val="20"/>
        <w:szCs w:val="20"/>
      </w:rPr>
      <w:t>"</w:t>
    </w:r>
    <w:r w:rsidR="001457A7" w:rsidRPr="008A7AC3">
      <w:rPr>
        <w:rFonts w:ascii="Times New Roman" w:eastAsia="Times New Roman" w:hAnsi="Times New Roman" w:cs="Times New Roman"/>
        <w:bCs/>
        <w:sz w:val="20"/>
        <w:szCs w:val="20"/>
        <w:lang w:eastAsia="lv-LV"/>
      </w:rPr>
      <w:t xml:space="preserve">Par </w:t>
    </w:r>
    <w:r w:rsidR="001457A7" w:rsidRPr="008A7AC3">
      <w:rPr>
        <w:rFonts w:ascii="Times New Roman" w:eastAsia="Times New Roman" w:hAnsi="Times New Roman" w:cs="Times New Roman"/>
        <w:sz w:val="20"/>
        <w:szCs w:val="20"/>
        <w:lang w:eastAsia="ru-RU"/>
      </w:rPr>
      <w:t>Vienotās patentu tiesas Ziemeļvalstu-Baltijas valstu reģionālās nodaļas izveides nolīgumu</w:t>
    </w:r>
    <w:r w:rsidR="0084681E" w:rsidRPr="007420F2">
      <w:rPr>
        <w:rFonts w:ascii="Times New Roman" w:hAnsi="Times New Roman" w:cs="Times New Roman"/>
        <w:sz w:val="20"/>
        <w:szCs w:val="20"/>
      </w:rPr>
      <w:t>"</w:t>
    </w:r>
    <w:r w:rsidR="001457A7" w:rsidRPr="008A7AC3">
      <w:rPr>
        <w:rFonts w:ascii="Times New Roman" w:hAnsi="Times New Roman" w:cs="Times New Roman"/>
        <w:color w:val="000000" w:themeColor="text1"/>
        <w:sz w:val="20"/>
        <w:szCs w:val="20"/>
      </w:rPr>
      <w:t xml:space="preserve"> </w:t>
    </w:r>
    <w:r w:rsidR="001457A7" w:rsidRPr="008A7AC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A7" w:rsidRPr="008A7AC3" w:rsidRDefault="001457A7" w:rsidP="004D15A9">
    <w:pPr>
      <w:pStyle w:val="Kjene"/>
      <w:jc w:val="both"/>
      <w:rPr>
        <w:rFonts w:ascii="Times New Roman" w:hAnsi="Times New Roman" w:cs="Times New Roman"/>
        <w:color w:val="000000" w:themeColor="text1"/>
        <w:sz w:val="20"/>
        <w:szCs w:val="20"/>
      </w:rPr>
    </w:pPr>
    <w:r w:rsidRPr="008A7AC3">
      <w:rPr>
        <w:rFonts w:ascii="Times New Roman" w:hAnsi="Times New Roman" w:cs="Times New Roman"/>
        <w:color w:val="000000" w:themeColor="text1"/>
        <w:sz w:val="20"/>
        <w:szCs w:val="20"/>
      </w:rPr>
      <w:t>TMAnot_</w:t>
    </w:r>
    <w:r w:rsidR="00125BBF" w:rsidRPr="008A7AC3">
      <w:rPr>
        <w:rFonts w:ascii="Times New Roman" w:hAnsi="Times New Roman" w:cs="Times New Roman"/>
        <w:color w:val="000000" w:themeColor="text1"/>
        <w:sz w:val="20"/>
        <w:szCs w:val="20"/>
      </w:rPr>
      <w:t>3008</w:t>
    </w:r>
    <w:r w:rsidRPr="008A7AC3">
      <w:rPr>
        <w:rFonts w:ascii="Times New Roman" w:hAnsi="Times New Roman" w:cs="Times New Roman"/>
        <w:color w:val="000000" w:themeColor="text1"/>
        <w:sz w:val="20"/>
        <w:szCs w:val="20"/>
      </w:rPr>
      <w:t>16_</w:t>
    </w:r>
    <w:r w:rsidR="00512AFD" w:rsidRPr="008A7AC3">
      <w:rPr>
        <w:rFonts w:ascii="Times New Roman" w:hAnsi="Times New Roman" w:cs="Times New Roman"/>
        <w:color w:val="000000" w:themeColor="text1"/>
        <w:sz w:val="20"/>
        <w:szCs w:val="20"/>
      </w:rPr>
      <w:t>VPT</w:t>
    </w:r>
    <w:r w:rsidR="0084681E" w:rsidRPr="008A7AC3">
      <w:rPr>
        <w:rFonts w:ascii="Times New Roman" w:hAnsi="Times New Roman" w:cs="Times New Roman"/>
        <w:color w:val="000000" w:themeColor="text1"/>
        <w:sz w:val="20"/>
        <w:szCs w:val="20"/>
      </w:rPr>
      <w:t>_</w:t>
    </w:r>
    <w:r w:rsidRPr="008A7AC3">
      <w:rPr>
        <w:rFonts w:ascii="Times New Roman" w:hAnsi="Times New Roman" w:cs="Times New Roman"/>
        <w:color w:val="000000" w:themeColor="text1"/>
        <w:sz w:val="20"/>
        <w:szCs w:val="20"/>
      </w:rPr>
      <w:t xml:space="preserve">reg; Likumprojekta </w:t>
    </w:r>
    <w:r w:rsidR="0084681E" w:rsidRPr="007420F2">
      <w:rPr>
        <w:rFonts w:ascii="Times New Roman" w:hAnsi="Times New Roman" w:cs="Times New Roman"/>
        <w:sz w:val="20"/>
        <w:szCs w:val="20"/>
      </w:rPr>
      <w:t>"</w:t>
    </w:r>
    <w:r w:rsidRPr="008A7AC3">
      <w:rPr>
        <w:rFonts w:ascii="Times New Roman" w:eastAsia="Times New Roman" w:hAnsi="Times New Roman" w:cs="Times New Roman"/>
        <w:bCs/>
        <w:sz w:val="20"/>
        <w:szCs w:val="20"/>
        <w:lang w:eastAsia="lv-LV"/>
      </w:rPr>
      <w:t xml:space="preserve">Par </w:t>
    </w:r>
    <w:r w:rsidRPr="008A7AC3">
      <w:rPr>
        <w:rFonts w:ascii="Times New Roman" w:eastAsia="Times New Roman" w:hAnsi="Times New Roman" w:cs="Times New Roman"/>
        <w:sz w:val="20"/>
        <w:szCs w:val="20"/>
        <w:lang w:eastAsia="ru-RU"/>
      </w:rPr>
      <w:t>Vienotās patentu tiesas Ziemeļvalstu-Baltijas valstu reģionālās nodaļas izveides nolīgumu</w:t>
    </w:r>
    <w:r w:rsidR="0084681E" w:rsidRPr="007420F2">
      <w:rPr>
        <w:rFonts w:ascii="Times New Roman" w:hAnsi="Times New Roman" w:cs="Times New Roman"/>
        <w:sz w:val="20"/>
        <w:szCs w:val="20"/>
      </w:rPr>
      <w:t>"</w:t>
    </w:r>
    <w:r w:rsidRPr="008A7AC3">
      <w:rPr>
        <w:rFonts w:ascii="Times New Roman" w:hAnsi="Times New Roman" w:cs="Times New Roman"/>
        <w:color w:val="000000" w:themeColor="text1"/>
        <w:sz w:val="20"/>
        <w:szCs w:val="20"/>
      </w:rPr>
      <w:t xml:space="preserve"> </w:t>
    </w:r>
    <w:r w:rsidRPr="008A7AC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A7" w:rsidRDefault="001457A7" w:rsidP="004D15A9">
      <w:pPr>
        <w:spacing w:after="0" w:line="240" w:lineRule="auto"/>
      </w:pPr>
      <w:r>
        <w:separator/>
      </w:r>
    </w:p>
  </w:footnote>
  <w:footnote w:type="continuationSeparator" w:id="0">
    <w:p w:rsidR="001457A7" w:rsidRDefault="001457A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457A7" w:rsidRPr="004D15A9" w:rsidRDefault="001457A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C2DA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1457A7" w:rsidRDefault="001457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D3B"/>
    <w:multiLevelType w:val="hybridMultilevel"/>
    <w:tmpl w:val="FFE0E3F0"/>
    <w:lvl w:ilvl="0" w:tplc="9624531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E684F34"/>
    <w:multiLevelType w:val="hybridMultilevel"/>
    <w:tmpl w:val="4C582EEE"/>
    <w:lvl w:ilvl="0" w:tplc="6634725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BB621E0"/>
    <w:multiLevelType w:val="hybridMultilevel"/>
    <w:tmpl w:val="CEF04292"/>
    <w:lvl w:ilvl="0" w:tplc="A7AE6652">
      <w:start w:val="1"/>
      <w:numFmt w:val="bullet"/>
      <w:lvlText w:val="-"/>
      <w:lvlJc w:val="left"/>
      <w:pPr>
        <w:ind w:left="360" w:hanging="360"/>
      </w:pPr>
      <w:rPr>
        <w:rFonts w:ascii="Calibri" w:eastAsiaTheme="minorHAnsi" w:hAnsi="Calibri" w:cstheme="minorBidi"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77276187"/>
    <w:multiLevelType w:val="hybridMultilevel"/>
    <w:tmpl w:val="C2105694"/>
    <w:lvl w:ilvl="0" w:tplc="DAC0B5A2">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DB4"/>
    <w:rsid w:val="000076B4"/>
    <w:rsid w:val="00031256"/>
    <w:rsid w:val="00034CAF"/>
    <w:rsid w:val="00037005"/>
    <w:rsid w:val="00054845"/>
    <w:rsid w:val="00055319"/>
    <w:rsid w:val="00083599"/>
    <w:rsid w:val="000914EB"/>
    <w:rsid w:val="00093379"/>
    <w:rsid w:val="00093660"/>
    <w:rsid w:val="000D33C2"/>
    <w:rsid w:val="000D4847"/>
    <w:rsid w:val="000F7BE6"/>
    <w:rsid w:val="00101CD5"/>
    <w:rsid w:val="00105D55"/>
    <w:rsid w:val="001074A5"/>
    <w:rsid w:val="00107D72"/>
    <w:rsid w:val="00125BBF"/>
    <w:rsid w:val="00136747"/>
    <w:rsid w:val="00136CE6"/>
    <w:rsid w:val="001375C6"/>
    <w:rsid w:val="00141333"/>
    <w:rsid w:val="00145264"/>
    <w:rsid w:val="001457A7"/>
    <w:rsid w:val="00156CD7"/>
    <w:rsid w:val="00163236"/>
    <w:rsid w:val="00175A0B"/>
    <w:rsid w:val="00175DF5"/>
    <w:rsid w:val="0018328E"/>
    <w:rsid w:val="00183D0C"/>
    <w:rsid w:val="001A03DB"/>
    <w:rsid w:val="001B438A"/>
    <w:rsid w:val="001C56F7"/>
    <w:rsid w:val="001E3F05"/>
    <w:rsid w:val="0020054B"/>
    <w:rsid w:val="002169F2"/>
    <w:rsid w:val="00222AD8"/>
    <w:rsid w:val="002330F1"/>
    <w:rsid w:val="00233BD1"/>
    <w:rsid w:val="00233D38"/>
    <w:rsid w:val="00246F9E"/>
    <w:rsid w:val="00277D35"/>
    <w:rsid w:val="00291604"/>
    <w:rsid w:val="00294EB5"/>
    <w:rsid w:val="00297ED9"/>
    <w:rsid w:val="002A133C"/>
    <w:rsid w:val="002C73E0"/>
    <w:rsid w:val="002D127B"/>
    <w:rsid w:val="002D35D1"/>
    <w:rsid w:val="002F21CC"/>
    <w:rsid w:val="002F5025"/>
    <w:rsid w:val="00300CD1"/>
    <w:rsid w:val="00303BCD"/>
    <w:rsid w:val="00303C5B"/>
    <w:rsid w:val="00322543"/>
    <w:rsid w:val="00333006"/>
    <w:rsid w:val="00353F8F"/>
    <w:rsid w:val="00357F2A"/>
    <w:rsid w:val="003611B7"/>
    <w:rsid w:val="003612DD"/>
    <w:rsid w:val="00365009"/>
    <w:rsid w:val="00375CE7"/>
    <w:rsid w:val="0038299D"/>
    <w:rsid w:val="00391FE2"/>
    <w:rsid w:val="003922B0"/>
    <w:rsid w:val="00392530"/>
    <w:rsid w:val="003A2A0B"/>
    <w:rsid w:val="003B31B3"/>
    <w:rsid w:val="003F46CC"/>
    <w:rsid w:val="00416127"/>
    <w:rsid w:val="004266FB"/>
    <w:rsid w:val="00434B73"/>
    <w:rsid w:val="004402AC"/>
    <w:rsid w:val="00463C62"/>
    <w:rsid w:val="00464BBA"/>
    <w:rsid w:val="004704A1"/>
    <w:rsid w:val="004A6FA6"/>
    <w:rsid w:val="004D15A9"/>
    <w:rsid w:val="004D33EF"/>
    <w:rsid w:val="004F6D95"/>
    <w:rsid w:val="00510D9C"/>
    <w:rsid w:val="00511B49"/>
    <w:rsid w:val="00512AFD"/>
    <w:rsid w:val="00521D92"/>
    <w:rsid w:val="00524AF0"/>
    <w:rsid w:val="005345E4"/>
    <w:rsid w:val="0054481A"/>
    <w:rsid w:val="005500B0"/>
    <w:rsid w:val="0055793C"/>
    <w:rsid w:val="00561C2C"/>
    <w:rsid w:val="0056723D"/>
    <w:rsid w:val="00580317"/>
    <w:rsid w:val="005C2798"/>
    <w:rsid w:val="005C2DA4"/>
    <w:rsid w:val="005C6D99"/>
    <w:rsid w:val="005D0BC2"/>
    <w:rsid w:val="005D4E8A"/>
    <w:rsid w:val="005D558B"/>
    <w:rsid w:val="005E75E3"/>
    <w:rsid w:val="005F4D4D"/>
    <w:rsid w:val="00601667"/>
    <w:rsid w:val="00605C6B"/>
    <w:rsid w:val="0063688E"/>
    <w:rsid w:val="00640338"/>
    <w:rsid w:val="006406A7"/>
    <w:rsid w:val="00642837"/>
    <w:rsid w:val="00661E85"/>
    <w:rsid w:val="00697C07"/>
    <w:rsid w:val="006C2987"/>
    <w:rsid w:val="006C32D1"/>
    <w:rsid w:val="006C52A0"/>
    <w:rsid w:val="006D0FCE"/>
    <w:rsid w:val="006D2A12"/>
    <w:rsid w:val="006D6932"/>
    <w:rsid w:val="006E1CB1"/>
    <w:rsid w:val="006E2384"/>
    <w:rsid w:val="0071622A"/>
    <w:rsid w:val="00727282"/>
    <w:rsid w:val="007420F2"/>
    <w:rsid w:val="007B09F5"/>
    <w:rsid w:val="007D1F5F"/>
    <w:rsid w:val="007D5C8E"/>
    <w:rsid w:val="007D61D4"/>
    <w:rsid w:val="007E5B80"/>
    <w:rsid w:val="007E65FB"/>
    <w:rsid w:val="0081203F"/>
    <w:rsid w:val="008314D5"/>
    <w:rsid w:val="0083388E"/>
    <w:rsid w:val="0084681E"/>
    <w:rsid w:val="008522EF"/>
    <w:rsid w:val="008542C1"/>
    <w:rsid w:val="00870D21"/>
    <w:rsid w:val="00877365"/>
    <w:rsid w:val="00880A57"/>
    <w:rsid w:val="00890850"/>
    <w:rsid w:val="00892699"/>
    <w:rsid w:val="008A2465"/>
    <w:rsid w:val="008A3915"/>
    <w:rsid w:val="008A7AC3"/>
    <w:rsid w:val="008C0FF7"/>
    <w:rsid w:val="008F1B11"/>
    <w:rsid w:val="00906909"/>
    <w:rsid w:val="00906DF7"/>
    <w:rsid w:val="00921883"/>
    <w:rsid w:val="00925A3F"/>
    <w:rsid w:val="00960BEA"/>
    <w:rsid w:val="00971116"/>
    <w:rsid w:val="00974C52"/>
    <w:rsid w:val="009755BE"/>
    <w:rsid w:val="009841F2"/>
    <w:rsid w:val="009B5F11"/>
    <w:rsid w:val="009C258D"/>
    <w:rsid w:val="009D301C"/>
    <w:rsid w:val="009E0EB5"/>
    <w:rsid w:val="009E6749"/>
    <w:rsid w:val="00A00AC6"/>
    <w:rsid w:val="00A432C8"/>
    <w:rsid w:val="00A4746A"/>
    <w:rsid w:val="00A8336A"/>
    <w:rsid w:val="00A9069F"/>
    <w:rsid w:val="00AB4A9E"/>
    <w:rsid w:val="00AD397F"/>
    <w:rsid w:val="00AF528B"/>
    <w:rsid w:val="00B15DE1"/>
    <w:rsid w:val="00B22383"/>
    <w:rsid w:val="00B23296"/>
    <w:rsid w:val="00B24BA1"/>
    <w:rsid w:val="00B26382"/>
    <w:rsid w:val="00B54B76"/>
    <w:rsid w:val="00B61A3C"/>
    <w:rsid w:val="00B736CF"/>
    <w:rsid w:val="00B87FE5"/>
    <w:rsid w:val="00BA157B"/>
    <w:rsid w:val="00BA7EF4"/>
    <w:rsid w:val="00BB1F46"/>
    <w:rsid w:val="00BB21BC"/>
    <w:rsid w:val="00BC7D7C"/>
    <w:rsid w:val="00BE4051"/>
    <w:rsid w:val="00C024AF"/>
    <w:rsid w:val="00C15622"/>
    <w:rsid w:val="00C17526"/>
    <w:rsid w:val="00C22510"/>
    <w:rsid w:val="00C22928"/>
    <w:rsid w:val="00C254CC"/>
    <w:rsid w:val="00C3470C"/>
    <w:rsid w:val="00C34BC4"/>
    <w:rsid w:val="00C379EF"/>
    <w:rsid w:val="00C601E2"/>
    <w:rsid w:val="00C64A70"/>
    <w:rsid w:val="00C65C70"/>
    <w:rsid w:val="00C7348B"/>
    <w:rsid w:val="00C93B74"/>
    <w:rsid w:val="00CA25CE"/>
    <w:rsid w:val="00CA7890"/>
    <w:rsid w:val="00CC2C5A"/>
    <w:rsid w:val="00CC7D1D"/>
    <w:rsid w:val="00CE1235"/>
    <w:rsid w:val="00CE358D"/>
    <w:rsid w:val="00CF184F"/>
    <w:rsid w:val="00CF7135"/>
    <w:rsid w:val="00D01FD6"/>
    <w:rsid w:val="00D11B95"/>
    <w:rsid w:val="00D254AA"/>
    <w:rsid w:val="00D313D5"/>
    <w:rsid w:val="00D37159"/>
    <w:rsid w:val="00D40B21"/>
    <w:rsid w:val="00D44314"/>
    <w:rsid w:val="00D473B0"/>
    <w:rsid w:val="00D74AED"/>
    <w:rsid w:val="00DA15D5"/>
    <w:rsid w:val="00DA596D"/>
    <w:rsid w:val="00DC2972"/>
    <w:rsid w:val="00DD2A04"/>
    <w:rsid w:val="00DE440D"/>
    <w:rsid w:val="00DF4322"/>
    <w:rsid w:val="00E06476"/>
    <w:rsid w:val="00E102A9"/>
    <w:rsid w:val="00E234B2"/>
    <w:rsid w:val="00E31A78"/>
    <w:rsid w:val="00E4112E"/>
    <w:rsid w:val="00E43A69"/>
    <w:rsid w:val="00E457D6"/>
    <w:rsid w:val="00E45868"/>
    <w:rsid w:val="00E550CE"/>
    <w:rsid w:val="00E56339"/>
    <w:rsid w:val="00E70F8D"/>
    <w:rsid w:val="00E80B18"/>
    <w:rsid w:val="00E91569"/>
    <w:rsid w:val="00E9323F"/>
    <w:rsid w:val="00E96FEB"/>
    <w:rsid w:val="00EA187E"/>
    <w:rsid w:val="00EA3657"/>
    <w:rsid w:val="00EA5B75"/>
    <w:rsid w:val="00EB3C87"/>
    <w:rsid w:val="00EC316A"/>
    <w:rsid w:val="00EC41CE"/>
    <w:rsid w:val="00EC6A14"/>
    <w:rsid w:val="00EC7668"/>
    <w:rsid w:val="00ED407C"/>
    <w:rsid w:val="00EF261C"/>
    <w:rsid w:val="00F02284"/>
    <w:rsid w:val="00F11C79"/>
    <w:rsid w:val="00F13670"/>
    <w:rsid w:val="00F21286"/>
    <w:rsid w:val="00F31166"/>
    <w:rsid w:val="00F346A0"/>
    <w:rsid w:val="00F430C9"/>
    <w:rsid w:val="00F46904"/>
    <w:rsid w:val="00F5672E"/>
    <w:rsid w:val="00F6351D"/>
    <w:rsid w:val="00F709AD"/>
    <w:rsid w:val="00FC6955"/>
    <w:rsid w:val="00FE0F00"/>
    <w:rsid w:val="00FF1DF5"/>
    <w:rsid w:val="00FF3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paragraph" w:styleId="Vresteksts">
    <w:name w:val="footnote text"/>
    <w:basedOn w:val="Parasts"/>
    <w:link w:val="VrestekstsRakstz"/>
    <w:uiPriority w:val="99"/>
    <w:semiHidden/>
    <w:unhideWhenUsed/>
    <w:rsid w:val="003B31B3"/>
    <w:pPr>
      <w:spacing w:after="0" w:line="240" w:lineRule="auto"/>
    </w:pPr>
    <w:rPr>
      <w:rFonts w:eastAsia="Times New Roman"/>
      <w:sz w:val="20"/>
      <w:szCs w:val="20"/>
      <w:lang w:eastAsia="lv-LV"/>
    </w:rPr>
  </w:style>
  <w:style w:type="character" w:customStyle="1" w:styleId="VrestekstsRakstz">
    <w:name w:val="Vēres teksts Rakstz."/>
    <w:basedOn w:val="Noklusjumarindkopasfonts"/>
    <w:link w:val="Vresteksts"/>
    <w:uiPriority w:val="99"/>
    <w:semiHidden/>
    <w:rsid w:val="003B31B3"/>
    <w:rPr>
      <w:rFonts w:eastAsia="Times New Roman"/>
      <w:sz w:val="20"/>
      <w:szCs w:val="20"/>
      <w:lang w:eastAsia="lv-LV"/>
    </w:rPr>
  </w:style>
  <w:style w:type="character" w:styleId="Vresatsauce">
    <w:name w:val="footnote reference"/>
    <w:basedOn w:val="Noklusjumarindkopasfonts"/>
    <w:semiHidden/>
    <w:unhideWhenUsed/>
    <w:rsid w:val="003B31B3"/>
    <w:rPr>
      <w:vertAlign w:val="superscript"/>
    </w:rPr>
  </w:style>
  <w:style w:type="paragraph" w:customStyle="1" w:styleId="Default">
    <w:name w:val="Default"/>
    <w:rsid w:val="00034C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Parasts"/>
    <w:rsid w:val="00B61A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91569"/>
    <w:pPr>
      <w:ind w:left="720"/>
      <w:contextualSpacing/>
    </w:pPr>
  </w:style>
  <w:style w:type="character" w:customStyle="1" w:styleId="CharStyle16">
    <w:name w:val="Char Style 16"/>
    <w:basedOn w:val="Noklusjumarindkopasfonts"/>
    <w:link w:val="Style15"/>
    <w:uiPriority w:val="99"/>
    <w:rsid w:val="00E91569"/>
    <w:rPr>
      <w:sz w:val="23"/>
      <w:szCs w:val="23"/>
      <w:shd w:val="clear" w:color="auto" w:fill="FFFFFF"/>
    </w:rPr>
  </w:style>
  <w:style w:type="paragraph" w:customStyle="1" w:styleId="Style15">
    <w:name w:val="Style 15"/>
    <w:basedOn w:val="Parasts"/>
    <w:link w:val="CharStyle16"/>
    <w:uiPriority w:val="99"/>
    <w:rsid w:val="00E91569"/>
    <w:pPr>
      <w:widowControl w:val="0"/>
      <w:shd w:val="clear" w:color="auto" w:fill="FFFFFF"/>
      <w:spacing w:before="240" w:after="0" w:line="274" w:lineRule="exact"/>
      <w:jc w:val="both"/>
    </w:pPr>
    <w:rPr>
      <w:sz w:val="23"/>
      <w:szCs w:val="23"/>
    </w:rPr>
  </w:style>
  <w:style w:type="paragraph" w:customStyle="1" w:styleId="tvhtml">
    <w:name w:val="tv_html"/>
    <w:basedOn w:val="Parasts"/>
    <w:rsid w:val="00EA18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391F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391FE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391FE2"/>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11C79"/>
    <w:rPr>
      <w:sz w:val="16"/>
      <w:szCs w:val="16"/>
    </w:rPr>
  </w:style>
  <w:style w:type="paragraph" w:styleId="Komentrateksts">
    <w:name w:val="annotation text"/>
    <w:basedOn w:val="Parasts"/>
    <w:link w:val="KomentratekstsRakstz"/>
    <w:uiPriority w:val="99"/>
    <w:semiHidden/>
    <w:unhideWhenUsed/>
    <w:rsid w:val="00F11C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1C79"/>
    <w:rPr>
      <w:sz w:val="20"/>
      <w:szCs w:val="20"/>
    </w:rPr>
  </w:style>
  <w:style w:type="paragraph" w:styleId="Komentratma">
    <w:name w:val="annotation subject"/>
    <w:basedOn w:val="Komentrateksts"/>
    <w:next w:val="Komentrateksts"/>
    <w:link w:val="KomentratmaRakstz"/>
    <w:uiPriority w:val="99"/>
    <w:semiHidden/>
    <w:unhideWhenUsed/>
    <w:rsid w:val="00F11C79"/>
    <w:rPr>
      <w:b/>
      <w:bCs/>
    </w:rPr>
  </w:style>
  <w:style w:type="character" w:customStyle="1" w:styleId="KomentratmaRakstz">
    <w:name w:val="Komentāra tēma Rakstz."/>
    <w:basedOn w:val="KomentratekstsRakstz"/>
    <w:link w:val="Komentratma"/>
    <w:uiPriority w:val="99"/>
    <w:semiHidden/>
    <w:rsid w:val="00F11C79"/>
    <w:rPr>
      <w:b/>
      <w:bCs/>
      <w:sz w:val="20"/>
      <w:szCs w:val="20"/>
    </w:rPr>
  </w:style>
  <w:style w:type="paragraph" w:styleId="Nosaukums">
    <w:name w:val="Title"/>
    <w:basedOn w:val="Parasts"/>
    <w:link w:val="NosaukumsRakstz"/>
    <w:qFormat/>
    <w:rsid w:val="00F13670"/>
    <w:pPr>
      <w:spacing w:after="0" w:line="240" w:lineRule="auto"/>
      <w:jc w:val="center"/>
    </w:pPr>
    <w:rPr>
      <w:rFonts w:ascii="Times New Roman" w:eastAsia="Times New Roman" w:hAnsi="Times New Roman" w:cs="Times New Roman"/>
      <w:sz w:val="28"/>
      <w:szCs w:val="28"/>
      <w:lang w:eastAsia="lv-LV"/>
    </w:rPr>
  </w:style>
  <w:style w:type="character" w:customStyle="1" w:styleId="NosaukumsRakstz">
    <w:name w:val="Nosaukums Rakstz."/>
    <w:basedOn w:val="Noklusjumarindkopasfonts"/>
    <w:link w:val="Nosaukums"/>
    <w:rsid w:val="00F13670"/>
    <w:rPr>
      <w:rFonts w:ascii="Times New Roman" w:eastAsia="Times New Roman" w:hAnsi="Times New Roman" w:cs="Times New Roman"/>
      <w:sz w:val="28"/>
      <w:szCs w:val="28"/>
      <w:lang w:eastAsia="lv-LV"/>
    </w:rPr>
  </w:style>
  <w:style w:type="character" w:styleId="Izmantotahipersaite">
    <w:name w:val="FollowedHyperlink"/>
    <w:basedOn w:val="Noklusjumarindkopasfonts"/>
    <w:uiPriority w:val="99"/>
    <w:semiHidden/>
    <w:unhideWhenUsed/>
    <w:rsid w:val="00297E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B15DE1"/>
    <w:rPr>
      <w:color w:val="0000FF" w:themeColor="hyperlink"/>
      <w:u w:val="single"/>
    </w:rPr>
  </w:style>
  <w:style w:type="paragraph" w:styleId="Vresteksts">
    <w:name w:val="footnote text"/>
    <w:basedOn w:val="Parasts"/>
    <w:link w:val="VrestekstsRakstz"/>
    <w:uiPriority w:val="99"/>
    <w:semiHidden/>
    <w:unhideWhenUsed/>
    <w:rsid w:val="003B31B3"/>
    <w:pPr>
      <w:spacing w:after="0" w:line="240" w:lineRule="auto"/>
    </w:pPr>
    <w:rPr>
      <w:rFonts w:eastAsia="Times New Roman"/>
      <w:sz w:val="20"/>
      <w:szCs w:val="20"/>
      <w:lang w:eastAsia="lv-LV"/>
    </w:rPr>
  </w:style>
  <w:style w:type="character" w:customStyle="1" w:styleId="VrestekstsRakstz">
    <w:name w:val="Vēres teksts Rakstz."/>
    <w:basedOn w:val="Noklusjumarindkopasfonts"/>
    <w:link w:val="Vresteksts"/>
    <w:uiPriority w:val="99"/>
    <w:semiHidden/>
    <w:rsid w:val="003B31B3"/>
    <w:rPr>
      <w:rFonts w:eastAsia="Times New Roman"/>
      <w:sz w:val="20"/>
      <w:szCs w:val="20"/>
      <w:lang w:eastAsia="lv-LV"/>
    </w:rPr>
  </w:style>
  <w:style w:type="character" w:styleId="Vresatsauce">
    <w:name w:val="footnote reference"/>
    <w:basedOn w:val="Noklusjumarindkopasfonts"/>
    <w:semiHidden/>
    <w:unhideWhenUsed/>
    <w:rsid w:val="003B31B3"/>
    <w:rPr>
      <w:vertAlign w:val="superscript"/>
    </w:rPr>
  </w:style>
  <w:style w:type="paragraph" w:customStyle="1" w:styleId="Default">
    <w:name w:val="Default"/>
    <w:rsid w:val="00034C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Parasts"/>
    <w:rsid w:val="00B61A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91569"/>
    <w:pPr>
      <w:ind w:left="720"/>
      <w:contextualSpacing/>
    </w:pPr>
  </w:style>
  <w:style w:type="character" w:customStyle="1" w:styleId="CharStyle16">
    <w:name w:val="Char Style 16"/>
    <w:basedOn w:val="Noklusjumarindkopasfonts"/>
    <w:link w:val="Style15"/>
    <w:uiPriority w:val="99"/>
    <w:rsid w:val="00E91569"/>
    <w:rPr>
      <w:sz w:val="23"/>
      <w:szCs w:val="23"/>
      <w:shd w:val="clear" w:color="auto" w:fill="FFFFFF"/>
    </w:rPr>
  </w:style>
  <w:style w:type="paragraph" w:customStyle="1" w:styleId="Style15">
    <w:name w:val="Style 15"/>
    <w:basedOn w:val="Parasts"/>
    <w:link w:val="CharStyle16"/>
    <w:uiPriority w:val="99"/>
    <w:rsid w:val="00E91569"/>
    <w:pPr>
      <w:widowControl w:val="0"/>
      <w:shd w:val="clear" w:color="auto" w:fill="FFFFFF"/>
      <w:spacing w:before="240" w:after="0" w:line="274" w:lineRule="exact"/>
      <w:jc w:val="both"/>
    </w:pPr>
    <w:rPr>
      <w:sz w:val="23"/>
      <w:szCs w:val="23"/>
    </w:rPr>
  </w:style>
  <w:style w:type="paragraph" w:customStyle="1" w:styleId="tvhtml">
    <w:name w:val="tv_html"/>
    <w:basedOn w:val="Parasts"/>
    <w:rsid w:val="00EA187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391F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391FE2"/>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s"/>
    <w:rsid w:val="00391FE2"/>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F11C79"/>
    <w:rPr>
      <w:sz w:val="16"/>
      <w:szCs w:val="16"/>
    </w:rPr>
  </w:style>
  <w:style w:type="paragraph" w:styleId="Komentrateksts">
    <w:name w:val="annotation text"/>
    <w:basedOn w:val="Parasts"/>
    <w:link w:val="KomentratekstsRakstz"/>
    <w:uiPriority w:val="99"/>
    <w:semiHidden/>
    <w:unhideWhenUsed/>
    <w:rsid w:val="00F11C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11C79"/>
    <w:rPr>
      <w:sz w:val="20"/>
      <w:szCs w:val="20"/>
    </w:rPr>
  </w:style>
  <w:style w:type="paragraph" w:styleId="Komentratma">
    <w:name w:val="annotation subject"/>
    <w:basedOn w:val="Komentrateksts"/>
    <w:next w:val="Komentrateksts"/>
    <w:link w:val="KomentratmaRakstz"/>
    <w:uiPriority w:val="99"/>
    <w:semiHidden/>
    <w:unhideWhenUsed/>
    <w:rsid w:val="00F11C79"/>
    <w:rPr>
      <w:b/>
      <w:bCs/>
    </w:rPr>
  </w:style>
  <w:style w:type="character" w:customStyle="1" w:styleId="KomentratmaRakstz">
    <w:name w:val="Komentāra tēma Rakstz."/>
    <w:basedOn w:val="KomentratekstsRakstz"/>
    <w:link w:val="Komentratma"/>
    <w:uiPriority w:val="99"/>
    <w:semiHidden/>
    <w:rsid w:val="00F11C79"/>
    <w:rPr>
      <w:b/>
      <w:bCs/>
      <w:sz w:val="20"/>
      <w:szCs w:val="20"/>
    </w:rPr>
  </w:style>
  <w:style w:type="paragraph" w:styleId="Nosaukums">
    <w:name w:val="Title"/>
    <w:basedOn w:val="Parasts"/>
    <w:link w:val="NosaukumsRakstz"/>
    <w:qFormat/>
    <w:rsid w:val="00F13670"/>
    <w:pPr>
      <w:spacing w:after="0" w:line="240" w:lineRule="auto"/>
      <w:jc w:val="center"/>
    </w:pPr>
    <w:rPr>
      <w:rFonts w:ascii="Times New Roman" w:eastAsia="Times New Roman" w:hAnsi="Times New Roman" w:cs="Times New Roman"/>
      <w:sz w:val="28"/>
      <w:szCs w:val="28"/>
      <w:lang w:eastAsia="lv-LV"/>
    </w:rPr>
  </w:style>
  <w:style w:type="character" w:customStyle="1" w:styleId="NosaukumsRakstz">
    <w:name w:val="Nosaukums Rakstz."/>
    <w:basedOn w:val="Noklusjumarindkopasfonts"/>
    <w:link w:val="Nosaukums"/>
    <w:rsid w:val="00F13670"/>
    <w:rPr>
      <w:rFonts w:ascii="Times New Roman" w:eastAsia="Times New Roman" w:hAnsi="Times New Roman" w:cs="Times New Roman"/>
      <w:sz w:val="28"/>
      <w:szCs w:val="28"/>
      <w:lang w:eastAsia="lv-LV"/>
    </w:rPr>
  </w:style>
  <w:style w:type="character" w:styleId="Izmantotahipersaite">
    <w:name w:val="FollowedHyperlink"/>
    <w:basedOn w:val="Noklusjumarindkopasfonts"/>
    <w:uiPriority w:val="99"/>
    <w:semiHidden/>
    <w:unhideWhenUsed/>
    <w:rsid w:val="00297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8571">
      <w:bodyDiv w:val="1"/>
      <w:marLeft w:val="0"/>
      <w:marRight w:val="0"/>
      <w:marTop w:val="0"/>
      <w:marBottom w:val="0"/>
      <w:divBdr>
        <w:top w:val="none" w:sz="0" w:space="0" w:color="auto"/>
        <w:left w:val="none" w:sz="0" w:space="0" w:color="auto"/>
        <w:bottom w:val="none" w:sz="0" w:space="0" w:color="auto"/>
        <w:right w:val="none" w:sz="0" w:space="0" w:color="auto"/>
      </w:divBdr>
      <w:divsChild>
        <w:div w:id="470095507">
          <w:marLeft w:val="0"/>
          <w:marRight w:val="0"/>
          <w:marTop w:val="0"/>
          <w:marBottom w:val="0"/>
          <w:divBdr>
            <w:top w:val="none" w:sz="0" w:space="0" w:color="auto"/>
            <w:left w:val="none" w:sz="0" w:space="0" w:color="auto"/>
            <w:bottom w:val="none" w:sz="0" w:space="0" w:color="auto"/>
            <w:right w:val="none" w:sz="0" w:space="0" w:color="auto"/>
          </w:divBdr>
          <w:divsChild>
            <w:div w:id="2083410664">
              <w:marLeft w:val="0"/>
              <w:marRight w:val="0"/>
              <w:marTop w:val="0"/>
              <w:marBottom w:val="0"/>
              <w:divBdr>
                <w:top w:val="none" w:sz="0" w:space="0" w:color="auto"/>
                <w:left w:val="none" w:sz="0" w:space="0" w:color="auto"/>
                <w:bottom w:val="none" w:sz="0" w:space="0" w:color="auto"/>
                <w:right w:val="none" w:sz="0" w:space="0" w:color="auto"/>
              </w:divBdr>
              <w:divsChild>
                <w:div w:id="769474611">
                  <w:marLeft w:val="0"/>
                  <w:marRight w:val="0"/>
                  <w:marTop w:val="0"/>
                  <w:marBottom w:val="0"/>
                  <w:divBdr>
                    <w:top w:val="none" w:sz="0" w:space="0" w:color="auto"/>
                    <w:left w:val="none" w:sz="0" w:space="0" w:color="auto"/>
                    <w:bottom w:val="none" w:sz="0" w:space="0" w:color="auto"/>
                    <w:right w:val="none" w:sz="0" w:space="0" w:color="auto"/>
                  </w:divBdr>
                  <w:divsChild>
                    <w:div w:id="702049746">
                      <w:marLeft w:val="0"/>
                      <w:marRight w:val="0"/>
                      <w:marTop w:val="0"/>
                      <w:marBottom w:val="0"/>
                      <w:divBdr>
                        <w:top w:val="none" w:sz="0" w:space="0" w:color="auto"/>
                        <w:left w:val="none" w:sz="0" w:space="0" w:color="auto"/>
                        <w:bottom w:val="none" w:sz="0" w:space="0" w:color="auto"/>
                        <w:right w:val="none" w:sz="0" w:space="0" w:color="auto"/>
                      </w:divBdr>
                      <w:divsChild>
                        <w:div w:id="651525436">
                          <w:marLeft w:val="0"/>
                          <w:marRight w:val="0"/>
                          <w:marTop w:val="0"/>
                          <w:marBottom w:val="0"/>
                          <w:divBdr>
                            <w:top w:val="none" w:sz="0" w:space="0" w:color="auto"/>
                            <w:left w:val="none" w:sz="0" w:space="0" w:color="auto"/>
                            <w:bottom w:val="none" w:sz="0" w:space="0" w:color="auto"/>
                            <w:right w:val="none" w:sz="0" w:space="0" w:color="auto"/>
                          </w:divBdr>
                          <w:divsChild>
                            <w:div w:id="18147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3655957">
      <w:bodyDiv w:val="1"/>
      <w:marLeft w:val="0"/>
      <w:marRight w:val="0"/>
      <w:marTop w:val="0"/>
      <w:marBottom w:val="0"/>
      <w:divBdr>
        <w:top w:val="none" w:sz="0" w:space="0" w:color="auto"/>
        <w:left w:val="none" w:sz="0" w:space="0" w:color="auto"/>
        <w:bottom w:val="none" w:sz="0" w:space="0" w:color="auto"/>
        <w:right w:val="none" w:sz="0" w:space="0" w:color="auto"/>
      </w:divBdr>
      <w:divsChild>
        <w:div w:id="1379470270">
          <w:marLeft w:val="0"/>
          <w:marRight w:val="0"/>
          <w:marTop w:val="0"/>
          <w:marBottom w:val="0"/>
          <w:divBdr>
            <w:top w:val="none" w:sz="0" w:space="0" w:color="auto"/>
            <w:left w:val="none" w:sz="0" w:space="0" w:color="auto"/>
            <w:bottom w:val="none" w:sz="0" w:space="0" w:color="auto"/>
            <w:right w:val="none" w:sz="0" w:space="0" w:color="auto"/>
          </w:divBdr>
          <w:divsChild>
            <w:div w:id="2015716511">
              <w:marLeft w:val="0"/>
              <w:marRight w:val="0"/>
              <w:marTop w:val="0"/>
              <w:marBottom w:val="0"/>
              <w:divBdr>
                <w:top w:val="none" w:sz="0" w:space="0" w:color="auto"/>
                <w:left w:val="none" w:sz="0" w:space="0" w:color="auto"/>
                <w:bottom w:val="none" w:sz="0" w:space="0" w:color="auto"/>
                <w:right w:val="none" w:sz="0" w:space="0" w:color="auto"/>
              </w:divBdr>
              <w:divsChild>
                <w:div w:id="291012363">
                  <w:marLeft w:val="0"/>
                  <w:marRight w:val="0"/>
                  <w:marTop w:val="0"/>
                  <w:marBottom w:val="0"/>
                  <w:divBdr>
                    <w:top w:val="none" w:sz="0" w:space="0" w:color="auto"/>
                    <w:left w:val="none" w:sz="0" w:space="0" w:color="auto"/>
                    <w:bottom w:val="none" w:sz="0" w:space="0" w:color="auto"/>
                    <w:right w:val="none" w:sz="0" w:space="0" w:color="auto"/>
                  </w:divBdr>
                  <w:divsChild>
                    <w:div w:id="111633652">
                      <w:marLeft w:val="0"/>
                      <w:marRight w:val="0"/>
                      <w:marTop w:val="0"/>
                      <w:marBottom w:val="0"/>
                      <w:divBdr>
                        <w:top w:val="none" w:sz="0" w:space="0" w:color="auto"/>
                        <w:left w:val="none" w:sz="0" w:space="0" w:color="auto"/>
                        <w:bottom w:val="none" w:sz="0" w:space="0" w:color="auto"/>
                        <w:right w:val="none" w:sz="0" w:space="0" w:color="auto"/>
                      </w:divBdr>
                      <w:divsChild>
                        <w:div w:id="1072462395">
                          <w:marLeft w:val="0"/>
                          <w:marRight w:val="0"/>
                          <w:marTop w:val="0"/>
                          <w:marBottom w:val="0"/>
                          <w:divBdr>
                            <w:top w:val="none" w:sz="0" w:space="0" w:color="auto"/>
                            <w:left w:val="none" w:sz="0" w:space="0" w:color="auto"/>
                            <w:bottom w:val="none" w:sz="0" w:space="0" w:color="auto"/>
                            <w:right w:val="none" w:sz="0" w:space="0" w:color="auto"/>
                          </w:divBdr>
                          <w:divsChild>
                            <w:div w:id="76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06732">
      <w:bodyDiv w:val="1"/>
      <w:marLeft w:val="0"/>
      <w:marRight w:val="0"/>
      <w:marTop w:val="0"/>
      <w:marBottom w:val="0"/>
      <w:divBdr>
        <w:top w:val="none" w:sz="0" w:space="0" w:color="auto"/>
        <w:left w:val="none" w:sz="0" w:space="0" w:color="auto"/>
        <w:bottom w:val="none" w:sz="0" w:space="0" w:color="auto"/>
        <w:right w:val="none" w:sz="0" w:space="0" w:color="auto"/>
      </w:divBdr>
      <w:divsChild>
        <w:div w:id="807673582">
          <w:marLeft w:val="0"/>
          <w:marRight w:val="0"/>
          <w:marTop w:val="0"/>
          <w:marBottom w:val="0"/>
          <w:divBdr>
            <w:top w:val="none" w:sz="0" w:space="0" w:color="auto"/>
            <w:left w:val="none" w:sz="0" w:space="0" w:color="auto"/>
            <w:bottom w:val="none" w:sz="0" w:space="0" w:color="auto"/>
            <w:right w:val="none" w:sz="0" w:space="0" w:color="auto"/>
          </w:divBdr>
          <w:divsChild>
            <w:div w:id="10615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2589">
      <w:bodyDiv w:val="1"/>
      <w:marLeft w:val="0"/>
      <w:marRight w:val="0"/>
      <w:marTop w:val="0"/>
      <w:marBottom w:val="0"/>
      <w:divBdr>
        <w:top w:val="none" w:sz="0" w:space="0" w:color="auto"/>
        <w:left w:val="none" w:sz="0" w:space="0" w:color="auto"/>
        <w:bottom w:val="none" w:sz="0" w:space="0" w:color="auto"/>
        <w:right w:val="none" w:sz="0" w:space="0" w:color="auto"/>
      </w:divBdr>
      <w:divsChild>
        <w:div w:id="937103779">
          <w:marLeft w:val="0"/>
          <w:marRight w:val="0"/>
          <w:marTop w:val="0"/>
          <w:marBottom w:val="0"/>
          <w:divBdr>
            <w:top w:val="none" w:sz="0" w:space="0" w:color="auto"/>
            <w:left w:val="none" w:sz="0" w:space="0" w:color="auto"/>
            <w:bottom w:val="none" w:sz="0" w:space="0" w:color="auto"/>
            <w:right w:val="none" w:sz="0" w:space="0" w:color="auto"/>
          </w:divBdr>
          <w:divsChild>
            <w:div w:id="17506508">
              <w:marLeft w:val="0"/>
              <w:marRight w:val="0"/>
              <w:marTop w:val="0"/>
              <w:marBottom w:val="0"/>
              <w:divBdr>
                <w:top w:val="none" w:sz="0" w:space="0" w:color="auto"/>
                <w:left w:val="none" w:sz="0" w:space="0" w:color="auto"/>
                <w:bottom w:val="none" w:sz="0" w:space="0" w:color="auto"/>
                <w:right w:val="none" w:sz="0" w:space="0" w:color="auto"/>
              </w:divBdr>
              <w:divsChild>
                <w:div w:id="2129809177">
                  <w:marLeft w:val="0"/>
                  <w:marRight w:val="0"/>
                  <w:marTop w:val="0"/>
                  <w:marBottom w:val="0"/>
                  <w:divBdr>
                    <w:top w:val="none" w:sz="0" w:space="0" w:color="auto"/>
                    <w:left w:val="none" w:sz="0" w:space="0" w:color="auto"/>
                    <w:bottom w:val="none" w:sz="0" w:space="0" w:color="auto"/>
                    <w:right w:val="none" w:sz="0" w:space="0" w:color="auto"/>
                  </w:divBdr>
                  <w:divsChild>
                    <w:div w:id="844826217">
                      <w:marLeft w:val="0"/>
                      <w:marRight w:val="225"/>
                      <w:marTop w:val="0"/>
                      <w:marBottom w:val="0"/>
                      <w:divBdr>
                        <w:top w:val="none" w:sz="0" w:space="0" w:color="auto"/>
                        <w:left w:val="none" w:sz="0" w:space="0" w:color="auto"/>
                        <w:bottom w:val="none" w:sz="0" w:space="0" w:color="auto"/>
                        <w:right w:val="none" w:sz="0" w:space="0" w:color="auto"/>
                      </w:divBdr>
                      <w:divsChild>
                        <w:div w:id="1820227237">
                          <w:marLeft w:val="0"/>
                          <w:marRight w:val="0"/>
                          <w:marTop w:val="0"/>
                          <w:marBottom w:val="0"/>
                          <w:divBdr>
                            <w:top w:val="none" w:sz="0" w:space="0" w:color="auto"/>
                            <w:left w:val="none" w:sz="0" w:space="0" w:color="auto"/>
                            <w:bottom w:val="none" w:sz="0" w:space="0" w:color="auto"/>
                            <w:right w:val="none" w:sz="0" w:space="0" w:color="auto"/>
                          </w:divBdr>
                          <w:divsChild>
                            <w:div w:id="1590263309">
                              <w:marLeft w:val="0"/>
                              <w:marRight w:val="0"/>
                              <w:marTop w:val="0"/>
                              <w:marBottom w:val="0"/>
                              <w:divBdr>
                                <w:top w:val="none" w:sz="0" w:space="0" w:color="auto"/>
                                <w:left w:val="none" w:sz="0" w:space="0" w:color="auto"/>
                                <w:bottom w:val="none" w:sz="0" w:space="0" w:color="auto"/>
                                <w:right w:val="none" w:sz="0" w:space="0" w:color="auto"/>
                              </w:divBdr>
                              <w:divsChild>
                                <w:div w:id="609246317">
                                  <w:marLeft w:val="0"/>
                                  <w:marRight w:val="0"/>
                                  <w:marTop w:val="0"/>
                                  <w:marBottom w:val="0"/>
                                  <w:divBdr>
                                    <w:top w:val="none" w:sz="0" w:space="0" w:color="auto"/>
                                    <w:left w:val="none" w:sz="0" w:space="0" w:color="auto"/>
                                    <w:bottom w:val="none" w:sz="0" w:space="0" w:color="auto"/>
                                    <w:right w:val="none" w:sz="0" w:space="0" w:color="auto"/>
                                  </w:divBdr>
                                  <w:divsChild>
                                    <w:div w:id="1515609939">
                                      <w:marLeft w:val="0"/>
                                      <w:marRight w:val="0"/>
                                      <w:marTop w:val="0"/>
                                      <w:marBottom w:val="0"/>
                                      <w:divBdr>
                                        <w:top w:val="none" w:sz="0" w:space="0" w:color="auto"/>
                                        <w:left w:val="none" w:sz="0" w:space="0" w:color="auto"/>
                                        <w:bottom w:val="none" w:sz="0" w:space="0" w:color="auto"/>
                                        <w:right w:val="none" w:sz="0" w:space="0" w:color="auto"/>
                                      </w:divBdr>
                                      <w:divsChild>
                                        <w:div w:id="2054111319">
                                          <w:marLeft w:val="0"/>
                                          <w:marRight w:val="0"/>
                                          <w:marTop w:val="0"/>
                                          <w:marBottom w:val="0"/>
                                          <w:divBdr>
                                            <w:top w:val="none" w:sz="0" w:space="0" w:color="auto"/>
                                            <w:left w:val="none" w:sz="0" w:space="0" w:color="auto"/>
                                            <w:bottom w:val="none" w:sz="0" w:space="0" w:color="auto"/>
                                            <w:right w:val="none" w:sz="0" w:space="0" w:color="auto"/>
                                          </w:divBdr>
                                          <w:divsChild>
                                            <w:div w:id="1446462362">
                                              <w:marLeft w:val="0"/>
                                              <w:marRight w:val="0"/>
                                              <w:marTop w:val="0"/>
                                              <w:marBottom w:val="0"/>
                                              <w:divBdr>
                                                <w:top w:val="none" w:sz="0" w:space="0" w:color="auto"/>
                                                <w:left w:val="none" w:sz="0" w:space="0" w:color="auto"/>
                                                <w:bottom w:val="none" w:sz="0" w:space="0" w:color="auto"/>
                                                <w:right w:val="none" w:sz="0" w:space="0" w:color="auto"/>
                                              </w:divBdr>
                                              <w:divsChild>
                                                <w:div w:id="1051540106">
                                                  <w:marLeft w:val="0"/>
                                                  <w:marRight w:val="0"/>
                                                  <w:marTop w:val="0"/>
                                                  <w:marBottom w:val="0"/>
                                                  <w:divBdr>
                                                    <w:top w:val="none" w:sz="0" w:space="0" w:color="auto"/>
                                                    <w:left w:val="none" w:sz="0" w:space="0" w:color="auto"/>
                                                    <w:bottom w:val="none" w:sz="0" w:space="0" w:color="auto"/>
                                                    <w:right w:val="none" w:sz="0" w:space="0" w:color="auto"/>
                                                  </w:divBdr>
                                                  <w:divsChild>
                                                    <w:div w:id="1179197230">
                                                      <w:marLeft w:val="0"/>
                                                      <w:marRight w:val="0"/>
                                                      <w:marTop w:val="0"/>
                                                      <w:marBottom w:val="0"/>
                                                      <w:divBdr>
                                                        <w:top w:val="none" w:sz="0" w:space="0" w:color="auto"/>
                                                        <w:left w:val="none" w:sz="0" w:space="0" w:color="auto"/>
                                                        <w:bottom w:val="none" w:sz="0" w:space="0" w:color="auto"/>
                                                        <w:right w:val="none" w:sz="0" w:space="0" w:color="auto"/>
                                                      </w:divBdr>
                                                      <w:divsChild>
                                                        <w:div w:id="1622418279">
                                                          <w:marLeft w:val="0"/>
                                                          <w:marRight w:val="0"/>
                                                          <w:marTop w:val="0"/>
                                                          <w:marBottom w:val="0"/>
                                                          <w:divBdr>
                                                            <w:top w:val="none" w:sz="0" w:space="0" w:color="auto"/>
                                                            <w:left w:val="none" w:sz="0" w:space="0" w:color="auto"/>
                                                            <w:bottom w:val="none" w:sz="0" w:space="0" w:color="auto"/>
                                                            <w:right w:val="none" w:sz="0" w:space="0" w:color="auto"/>
                                                          </w:divBdr>
                                                          <w:divsChild>
                                                            <w:div w:id="496503157">
                                                              <w:marLeft w:val="0"/>
                                                              <w:marRight w:val="0"/>
                                                              <w:marTop w:val="0"/>
                                                              <w:marBottom w:val="0"/>
                                                              <w:divBdr>
                                                                <w:top w:val="none" w:sz="0" w:space="0" w:color="auto"/>
                                                                <w:left w:val="none" w:sz="0" w:space="0" w:color="auto"/>
                                                                <w:bottom w:val="none" w:sz="0" w:space="0" w:color="auto"/>
                                                                <w:right w:val="none" w:sz="0" w:space="0" w:color="auto"/>
                                                              </w:divBdr>
                                                              <w:divsChild>
                                                                <w:div w:id="434904080">
                                                                  <w:marLeft w:val="0"/>
                                                                  <w:marRight w:val="0"/>
                                                                  <w:marTop w:val="0"/>
                                                                  <w:marBottom w:val="0"/>
                                                                  <w:divBdr>
                                                                    <w:top w:val="none" w:sz="0" w:space="0" w:color="auto"/>
                                                                    <w:left w:val="none" w:sz="0" w:space="0" w:color="auto"/>
                                                                    <w:bottom w:val="none" w:sz="0" w:space="0" w:color="auto"/>
                                                                    <w:right w:val="none" w:sz="0" w:space="0" w:color="auto"/>
                                                                  </w:divBdr>
                                                                  <w:divsChild>
                                                                    <w:div w:id="83495497">
                                                                      <w:marLeft w:val="0"/>
                                                                      <w:marRight w:val="0"/>
                                                                      <w:marTop w:val="0"/>
                                                                      <w:marBottom w:val="0"/>
                                                                      <w:divBdr>
                                                                        <w:top w:val="none" w:sz="0" w:space="0" w:color="auto"/>
                                                                        <w:left w:val="none" w:sz="0" w:space="0" w:color="auto"/>
                                                                        <w:bottom w:val="none" w:sz="0" w:space="0" w:color="auto"/>
                                                                        <w:right w:val="none" w:sz="0" w:space="0" w:color="auto"/>
                                                                      </w:divBdr>
                                                                      <w:divsChild>
                                                                        <w:div w:id="1128160429">
                                                                          <w:marLeft w:val="0"/>
                                                                          <w:marRight w:val="0"/>
                                                                          <w:marTop w:val="0"/>
                                                                          <w:marBottom w:val="0"/>
                                                                          <w:divBdr>
                                                                            <w:top w:val="none" w:sz="0" w:space="0" w:color="auto"/>
                                                                            <w:left w:val="none" w:sz="0" w:space="0" w:color="auto"/>
                                                                            <w:bottom w:val="none" w:sz="0" w:space="0" w:color="auto"/>
                                                                            <w:right w:val="none" w:sz="0" w:space="0" w:color="auto"/>
                                                                          </w:divBdr>
                                                                          <w:divsChild>
                                                                            <w:div w:id="2106463585">
                                                                              <w:marLeft w:val="0"/>
                                                                              <w:marRight w:val="0"/>
                                                                              <w:marTop w:val="0"/>
                                                                              <w:marBottom w:val="0"/>
                                                                              <w:divBdr>
                                                                                <w:top w:val="none" w:sz="0" w:space="0" w:color="auto"/>
                                                                                <w:left w:val="none" w:sz="0" w:space="0" w:color="auto"/>
                                                                                <w:bottom w:val="none" w:sz="0" w:space="0" w:color="auto"/>
                                                                                <w:right w:val="none" w:sz="0" w:space="0" w:color="auto"/>
                                                                              </w:divBdr>
                                                                              <w:divsChild>
                                                                                <w:div w:id="1318416832">
                                                                                  <w:marLeft w:val="0"/>
                                                                                  <w:marRight w:val="0"/>
                                                                                  <w:marTop w:val="0"/>
                                                                                  <w:marBottom w:val="0"/>
                                                                                  <w:divBdr>
                                                                                    <w:top w:val="none" w:sz="0" w:space="0" w:color="auto"/>
                                                                                    <w:left w:val="none" w:sz="0" w:space="0" w:color="auto"/>
                                                                                    <w:bottom w:val="none" w:sz="0" w:space="0" w:color="auto"/>
                                                                                    <w:right w:val="none" w:sz="0" w:space="0" w:color="auto"/>
                                                                                  </w:divBdr>
                                                                                  <w:divsChild>
                                                                                    <w:div w:id="1913930779">
                                                                                      <w:marLeft w:val="0"/>
                                                                                      <w:marRight w:val="0"/>
                                                                                      <w:marTop w:val="0"/>
                                                                                      <w:marBottom w:val="0"/>
                                                                                      <w:divBdr>
                                                                                        <w:top w:val="none" w:sz="0" w:space="0" w:color="auto"/>
                                                                                        <w:left w:val="none" w:sz="0" w:space="0" w:color="auto"/>
                                                                                        <w:bottom w:val="none" w:sz="0" w:space="0" w:color="auto"/>
                                                                                        <w:right w:val="none" w:sz="0" w:space="0" w:color="auto"/>
                                                                                      </w:divBdr>
                                                                                      <w:divsChild>
                                                                                        <w:div w:id="1101608503">
                                                                                          <w:marLeft w:val="120"/>
                                                                                          <w:marRight w:val="120"/>
                                                                                          <w:marTop w:val="150"/>
                                                                                          <w:marBottom w:val="150"/>
                                                                                          <w:divBdr>
                                                                                            <w:top w:val="none" w:sz="0" w:space="0" w:color="auto"/>
                                                                                            <w:left w:val="none" w:sz="0" w:space="0" w:color="auto"/>
                                                                                            <w:bottom w:val="none" w:sz="0" w:space="0" w:color="auto"/>
                                                                                            <w:right w:val="none" w:sz="0" w:space="0" w:color="auto"/>
                                                                                          </w:divBdr>
                                                                                          <w:divsChild>
                                                                                            <w:div w:id="1440905456">
                                                                                              <w:marLeft w:val="0"/>
                                                                                              <w:marRight w:val="0"/>
                                                                                              <w:marTop w:val="0"/>
                                                                                              <w:marBottom w:val="0"/>
                                                                                              <w:divBdr>
                                                                                                <w:top w:val="none" w:sz="0" w:space="0" w:color="auto"/>
                                                                                                <w:left w:val="none" w:sz="0" w:space="0" w:color="auto"/>
                                                                                                <w:bottom w:val="none" w:sz="0" w:space="0" w:color="auto"/>
                                                                                                <w:right w:val="none" w:sz="0" w:space="0" w:color="auto"/>
                                                                                              </w:divBdr>
                                                                                              <w:divsChild>
                                                                                                <w:div w:id="832720387">
                                                                                                  <w:marLeft w:val="0"/>
                                                                                                  <w:marRight w:val="0"/>
                                                                                                  <w:marTop w:val="0"/>
                                                                                                  <w:marBottom w:val="0"/>
                                                                                                  <w:divBdr>
                                                                                                    <w:top w:val="none" w:sz="0" w:space="0" w:color="auto"/>
                                                                                                    <w:left w:val="none" w:sz="0" w:space="0" w:color="auto"/>
                                                                                                    <w:bottom w:val="none" w:sz="0" w:space="0" w:color="auto"/>
                                                                                                    <w:right w:val="none" w:sz="0" w:space="0" w:color="auto"/>
                                                                                                  </w:divBdr>
                                                                                                  <w:divsChild>
                                                                                                    <w:div w:id="190532674">
                                                                                                      <w:marLeft w:val="0"/>
                                                                                                      <w:marRight w:val="0"/>
                                                                                                      <w:marTop w:val="0"/>
                                                                                                      <w:marBottom w:val="0"/>
                                                                                                      <w:divBdr>
                                                                                                        <w:top w:val="none" w:sz="0" w:space="0" w:color="auto"/>
                                                                                                        <w:left w:val="none" w:sz="0" w:space="0" w:color="auto"/>
                                                                                                        <w:bottom w:val="none" w:sz="0" w:space="0" w:color="auto"/>
                                                                                                        <w:right w:val="none" w:sz="0" w:space="0" w:color="auto"/>
                                                                                                      </w:divBdr>
                                                                                                      <w:divsChild>
                                                                                                        <w:div w:id="2088771203">
                                                                                                          <w:marLeft w:val="0"/>
                                                                                                          <w:marRight w:val="0"/>
                                                                                                          <w:marTop w:val="0"/>
                                                                                                          <w:marBottom w:val="0"/>
                                                                                                          <w:divBdr>
                                                                                                            <w:top w:val="single" w:sz="6" w:space="0" w:color="DCDEE3"/>
                                                                                                            <w:left w:val="single" w:sz="6" w:space="0" w:color="DCDEE3"/>
                                                                                                            <w:bottom w:val="single" w:sz="6" w:space="0" w:color="DCDEE3"/>
                                                                                                            <w:right w:val="single" w:sz="6" w:space="0" w:color="DCDEE3"/>
                                                                                                          </w:divBdr>
                                                                                                          <w:divsChild>
                                                                                                            <w:div w:id="8995865">
                                                                                                              <w:marLeft w:val="0"/>
                                                                                                              <w:marRight w:val="0"/>
                                                                                                              <w:marTop w:val="0"/>
                                                                                                              <w:marBottom w:val="0"/>
                                                                                                              <w:divBdr>
                                                                                                                <w:top w:val="none" w:sz="0" w:space="0" w:color="auto"/>
                                                                                                                <w:left w:val="none" w:sz="0" w:space="0" w:color="auto"/>
                                                                                                                <w:bottom w:val="none" w:sz="0" w:space="0" w:color="auto"/>
                                                                                                                <w:right w:val="none" w:sz="0" w:space="0" w:color="auto"/>
                                                                                                              </w:divBdr>
                                                                                                              <w:divsChild>
                                                                                                                <w:div w:id="5375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ize.Mantina@tm.gov.lv" TargetMode="External"/><Relationship Id="rId4" Type="http://schemas.microsoft.com/office/2007/relationships/stylesWithEffects" Target="stylesWithEffects.xml"/><Relationship Id="rId9" Type="http://schemas.openxmlformats.org/officeDocument/2006/relationships/hyperlink" Target="http://www.vvc.gov.lv/export/sites/default/docs/STA/Tulkojumi_no_anglju_val/Noliigumi/AGREEMENT_Nordic-Baltic_regional_division.doc"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565E-F392-41D8-954B-D98822BE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8630</Words>
  <Characters>4920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Likumprojekta "Par Vienotās patentu tiesas Ziemeļvalstu-Baltijas valstu reģionālās nodaļas izveides nolīgumu"  sākotnējās ietekmes novērtējuma ziņojums (anotācija)</vt:lpstr>
    </vt:vector>
  </TitlesOfParts>
  <Company>Tieslietu Sektors</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Vienotās patentu tiesas Ziemeļvalstu-Baltijas valstu reģionālās nodaļas izveides nolīgumu"  sākotnējās ietekmes novērtējuma ziņojums (anotācija)</dc:title>
  <dc:subject>Anotācija</dc:subject>
  <dc:creator>Luīze  Mantiņa</dc:creator>
  <dc:description>67036739, luize.mantina@tm.gov.lv</dc:description>
  <cp:lastModifiedBy>Lelde Stepanova</cp:lastModifiedBy>
  <cp:revision>3</cp:revision>
  <cp:lastPrinted>2016-07-01T06:47:00Z</cp:lastPrinted>
  <dcterms:created xsi:type="dcterms:W3CDTF">2016-10-05T13:31:00Z</dcterms:created>
  <dcterms:modified xsi:type="dcterms:W3CDTF">2016-10-06T11:09:00Z</dcterms:modified>
</cp:coreProperties>
</file>