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D1" w:rsidRPr="00D105C0" w:rsidRDefault="00D107D1" w:rsidP="009B6074">
      <w:pPr>
        <w:pStyle w:val="Nosaukums"/>
        <w:tabs>
          <w:tab w:val="left" w:pos="8364"/>
        </w:tabs>
        <w:jc w:val="right"/>
        <w:rPr>
          <w:b w:val="0"/>
          <w:i/>
        </w:rPr>
      </w:pPr>
      <w:r w:rsidRPr="00D105C0">
        <w:rPr>
          <w:b w:val="0"/>
          <w:i/>
        </w:rPr>
        <w:t>Projekts</w:t>
      </w:r>
    </w:p>
    <w:p w:rsidR="00D107D1" w:rsidRPr="00D105C0" w:rsidRDefault="00D107D1" w:rsidP="00D107D1">
      <w:pPr>
        <w:pStyle w:val="Nosaukums"/>
        <w:jc w:val="right"/>
        <w:rPr>
          <w:b w:val="0"/>
          <w:i/>
        </w:rPr>
      </w:pPr>
    </w:p>
    <w:p w:rsidR="00D107D1" w:rsidRPr="00D105C0" w:rsidRDefault="00D107D1" w:rsidP="00D107D1">
      <w:pPr>
        <w:pStyle w:val="Nosaukums"/>
        <w:jc w:val="right"/>
        <w:rPr>
          <w:b w:val="0"/>
          <w:bCs/>
          <w:i/>
          <w:iCs/>
        </w:rPr>
      </w:pPr>
    </w:p>
    <w:p w:rsidR="00D107D1" w:rsidRPr="00D105C0" w:rsidRDefault="00D107D1" w:rsidP="00D107D1">
      <w:pPr>
        <w:pStyle w:val="Nosaukums"/>
        <w:jc w:val="right"/>
        <w:rPr>
          <w:b w:val="0"/>
          <w:bCs/>
          <w:i/>
          <w:iCs/>
        </w:rPr>
      </w:pPr>
      <w:r w:rsidRPr="00D105C0">
        <w:rPr>
          <w:b w:val="0"/>
          <w:bCs/>
          <w:i/>
          <w:iCs/>
        </w:rPr>
        <w:t>(Ministru kabineta</w:t>
      </w:r>
    </w:p>
    <w:p w:rsidR="00D107D1" w:rsidRPr="00D105C0" w:rsidRDefault="00D107D1" w:rsidP="00D107D1">
      <w:pPr>
        <w:pStyle w:val="Nosaukums"/>
        <w:jc w:val="right"/>
        <w:rPr>
          <w:b w:val="0"/>
          <w:bCs/>
          <w:i/>
          <w:iCs/>
        </w:rPr>
      </w:pPr>
      <w:r w:rsidRPr="00D105C0">
        <w:rPr>
          <w:b w:val="0"/>
          <w:bCs/>
          <w:i/>
          <w:iCs/>
        </w:rPr>
        <w:t>201</w:t>
      </w:r>
      <w:r w:rsidR="004140BF" w:rsidRPr="00D105C0">
        <w:rPr>
          <w:b w:val="0"/>
          <w:bCs/>
          <w:i/>
          <w:iCs/>
        </w:rPr>
        <w:t>6</w:t>
      </w:r>
      <w:r w:rsidRPr="00D105C0">
        <w:rPr>
          <w:b w:val="0"/>
          <w:bCs/>
          <w:i/>
          <w:iCs/>
        </w:rPr>
        <w:t>. gada __._______</w:t>
      </w:r>
    </w:p>
    <w:p w:rsidR="00D107D1" w:rsidRPr="00D105C0" w:rsidRDefault="00D107D1" w:rsidP="00D107D1">
      <w:pPr>
        <w:pStyle w:val="Nosaukums"/>
        <w:jc w:val="right"/>
        <w:rPr>
          <w:b w:val="0"/>
          <w:i/>
        </w:rPr>
      </w:pPr>
      <w:r w:rsidRPr="00D105C0">
        <w:rPr>
          <w:b w:val="0"/>
          <w:i/>
        </w:rPr>
        <w:t>rīkojums Nr.___)</w:t>
      </w:r>
    </w:p>
    <w:p w:rsidR="000446B0" w:rsidRPr="00D105C0" w:rsidRDefault="000446B0" w:rsidP="00D107D1">
      <w:pPr>
        <w:pStyle w:val="Nosaukums"/>
        <w:jc w:val="right"/>
        <w:rPr>
          <w:b w:val="0"/>
          <w:szCs w:val="28"/>
        </w:rPr>
      </w:pPr>
    </w:p>
    <w:p w:rsidR="00D107D1" w:rsidRPr="00D105C0" w:rsidRDefault="00D107D1" w:rsidP="00D9358E">
      <w:pPr>
        <w:pStyle w:val="Nosaukums"/>
        <w:rPr>
          <w:szCs w:val="28"/>
        </w:rPr>
      </w:pPr>
    </w:p>
    <w:p w:rsidR="00D107D1" w:rsidRPr="00D105C0" w:rsidRDefault="00D107D1" w:rsidP="00D9358E">
      <w:pPr>
        <w:pStyle w:val="Nosaukums"/>
        <w:rPr>
          <w:szCs w:val="28"/>
        </w:rPr>
      </w:pPr>
    </w:p>
    <w:p w:rsidR="00D107D1" w:rsidRPr="00D105C0" w:rsidRDefault="00D107D1" w:rsidP="00D9358E">
      <w:pPr>
        <w:pStyle w:val="Nosaukums"/>
        <w:rPr>
          <w:szCs w:val="28"/>
        </w:rPr>
      </w:pPr>
    </w:p>
    <w:p w:rsidR="00D107D1" w:rsidRPr="00D105C0" w:rsidRDefault="00D107D1" w:rsidP="00D9358E">
      <w:pPr>
        <w:pStyle w:val="Nosaukums"/>
        <w:rPr>
          <w:szCs w:val="28"/>
        </w:rPr>
      </w:pPr>
    </w:p>
    <w:p w:rsidR="00D107D1" w:rsidRPr="00D105C0" w:rsidRDefault="00D107D1" w:rsidP="00D9358E">
      <w:pPr>
        <w:pStyle w:val="Nosaukums"/>
        <w:rPr>
          <w:szCs w:val="28"/>
        </w:rPr>
      </w:pPr>
    </w:p>
    <w:p w:rsidR="00D107D1" w:rsidRPr="00D105C0" w:rsidRDefault="00D107D1" w:rsidP="00D9358E">
      <w:pPr>
        <w:pStyle w:val="Nosaukums"/>
        <w:rPr>
          <w:szCs w:val="28"/>
        </w:rPr>
      </w:pPr>
    </w:p>
    <w:p w:rsidR="00D107D1" w:rsidRPr="00D105C0" w:rsidRDefault="00D107D1" w:rsidP="00D9358E">
      <w:pPr>
        <w:pStyle w:val="Nosaukums"/>
        <w:rPr>
          <w:szCs w:val="28"/>
        </w:rPr>
      </w:pPr>
    </w:p>
    <w:p w:rsidR="00D107D1" w:rsidRPr="00D105C0" w:rsidRDefault="00D107D1" w:rsidP="00D9358E">
      <w:pPr>
        <w:pStyle w:val="Nosaukums"/>
        <w:rPr>
          <w:szCs w:val="28"/>
        </w:rPr>
      </w:pPr>
    </w:p>
    <w:p w:rsidR="00D107D1" w:rsidRPr="00D105C0" w:rsidRDefault="00D107D1" w:rsidP="00D9358E">
      <w:pPr>
        <w:pStyle w:val="Nosaukums"/>
        <w:rPr>
          <w:szCs w:val="28"/>
        </w:rPr>
      </w:pPr>
    </w:p>
    <w:p w:rsidR="007C17DF" w:rsidRPr="00D105C0" w:rsidRDefault="007C17DF" w:rsidP="00D9358E">
      <w:pPr>
        <w:pStyle w:val="Nosaukums"/>
        <w:rPr>
          <w:sz w:val="32"/>
          <w:szCs w:val="32"/>
        </w:rPr>
      </w:pPr>
      <w:r w:rsidRPr="00D105C0">
        <w:rPr>
          <w:sz w:val="32"/>
          <w:szCs w:val="32"/>
        </w:rPr>
        <w:t>Konceptuālais</w:t>
      </w:r>
      <w:r w:rsidR="000F756B" w:rsidRPr="00D105C0">
        <w:rPr>
          <w:sz w:val="32"/>
          <w:szCs w:val="32"/>
        </w:rPr>
        <w:t xml:space="preserve"> ziņojums </w:t>
      </w:r>
    </w:p>
    <w:p w:rsidR="00D9358E" w:rsidRPr="00D105C0" w:rsidRDefault="007C49E9" w:rsidP="00441A4D">
      <w:pPr>
        <w:pStyle w:val="Nosaukums"/>
        <w:rPr>
          <w:sz w:val="32"/>
          <w:szCs w:val="32"/>
        </w:rPr>
      </w:pPr>
      <w:r>
        <w:rPr>
          <w:sz w:val="32"/>
          <w:szCs w:val="32"/>
        </w:rPr>
        <w:t>"</w:t>
      </w:r>
      <w:r w:rsidR="007C17DF" w:rsidRPr="00D105C0">
        <w:rPr>
          <w:sz w:val="32"/>
          <w:szCs w:val="32"/>
        </w:rPr>
        <w:t>P</w:t>
      </w:r>
      <w:r w:rsidR="000F756B" w:rsidRPr="00D105C0">
        <w:rPr>
          <w:sz w:val="32"/>
          <w:szCs w:val="32"/>
        </w:rPr>
        <w:t xml:space="preserve">ar </w:t>
      </w:r>
      <w:r w:rsidR="00D107D1" w:rsidRPr="00D105C0">
        <w:rPr>
          <w:iCs/>
          <w:sz w:val="32"/>
          <w:szCs w:val="32"/>
        </w:rPr>
        <w:t>darījumiem ar nekustamajiem īpašumiem</w:t>
      </w:r>
      <w:r>
        <w:rPr>
          <w:sz w:val="32"/>
          <w:szCs w:val="32"/>
        </w:rPr>
        <w:t>"</w:t>
      </w:r>
    </w:p>
    <w:p w:rsidR="00D9358E" w:rsidRPr="00D105C0" w:rsidRDefault="00D9358E"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D107D1" w:rsidRPr="00D105C0" w:rsidRDefault="00D107D1" w:rsidP="00D9358E">
      <w:pPr>
        <w:pStyle w:val="Nosaukums"/>
        <w:rPr>
          <w:sz w:val="24"/>
        </w:rPr>
      </w:pPr>
    </w:p>
    <w:p w:rsidR="000F756B" w:rsidRPr="00D105C0" w:rsidRDefault="000F756B" w:rsidP="00D9358E">
      <w:pPr>
        <w:pStyle w:val="Nosaukums"/>
        <w:rPr>
          <w:sz w:val="24"/>
        </w:rPr>
      </w:pPr>
    </w:p>
    <w:p w:rsidR="00D107D1" w:rsidRPr="00D105C0" w:rsidRDefault="00D107D1" w:rsidP="00D107D1">
      <w:pPr>
        <w:spacing w:after="200" w:line="276" w:lineRule="auto"/>
        <w:jc w:val="center"/>
        <w:rPr>
          <w:sz w:val="28"/>
          <w:szCs w:val="28"/>
        </w:rPr>
      </w:pPr>
      <w:r w:rsidRPr="00D105C0">
        <w:rPr>
          <w:sz w:val="28"/>
          <w:szCs w:val="28"/>
        </w:rPr>
        <w:t>2016</w:t>
      </w:r>
    </w:p>
    <w:p w:rsidR="00D107D1" w:rsidRPr="00D105C0" w:rsidRDefault="0062702D" w:rsidP="0062702D">
      <w:pPr>
        <w:spacing w:after="200" w:line="276" w:lineRule="auto"/>
        <w:jc w:val="center"/>
        <w:rPr>
          <w:sz w:val="28"/>
          <w:szCs w:val="28"/>
        </w:rPr>
      </w:pPr>
      <w:r w:rsidRPr="00D105C0">
        <w:rPr>
          <w:b/>
          <w:sz w:val="28"/>
          <w:szCs w:val="28"/>
        </w:rPr>
        <w:lastRenderedPageBreak/>
        <w:t>Saturs</w:t>
      </w:r>
    </w:p>
    <w:p w:rsidR="0062702D" w:rsidRPr="00D105C0" w:rsidRDefault="0062702D" w:rsidP="00F7123C">
      <w:pPr>
        <w:tabs>
          <w:tab w:val="left" w:pos="0"/>
        </w:tabs>
        <w:jc w:val="both"/>
        <w:rPr>
          <w:sz w:val="28"/>
          <w:szCs w:val="28"/>
        </w:rPr>
      </w:pPr>
    </w:p>
    <w:p w:rsidR="00264B21" w:rsidRPr="00D105C0" w:rsidRDefault="00264B21" w:rsidP="00BF2C7A">
      <w:pPr>
        <w:pStyle w:val="Sarakstarindkopa"/>
        <w:numPr>
          <w:ilvl w:val="0"/>
          <w:numId w:val="11"/>
        </w:numPr>
        <w:tabs>
          <w:tab w:val="left" w:pos="426"/>
          <w:tab w:val="left" w:pos="993"/>
        </w:tabs>
        <w:spacing w:line="360" w:lineRule="auto"/>
        <w:ind w:left="0" w:firstLine="0"/>
        <w:rPr>
          <w:rFonts w:ascii="Times New Roman" w:hAnsi="Times New Roman"/>
          <w:sz w:val="28"/>
          <w:szCs w:val="28"/>
        </w:rPr>
      </w:pPr>
      <w:r w:rsidRPr="00D105C0">
        <w:rPr>
          <w:rFonts w:ascii="Times New Roman" w:hAnsi="Times New Roman"/>
          <w:sz w:val="28"/>
          <w:szCs w:val="28"/>
        </w:rPr>
        <w:t>Konceptuālā ziņojuma kopsavilkums.........................</w:t>
      </w:r>
      <w:r w:rsidR="001E2453" w:rsidRPr="00D105C0">
        <w:rPr>
          <w:rFonts w:ascii="Times New Roman" w:hAnsi="Times New Roman"/>
          <w:sz w:val="28"/>
          <w:szCs w:val="28"/>
        </w:rPr>
        <w:t>...............</w:t>
      </w:r>
      <w:r w:rsidRPr="00D105C0">
        <w:rPr>
          <w:rFonts w:ascii="Times New Roman" w:hAnsi="Times New Roman"/>
          <w:sz w:val="28"/>
          <w:szCs w:val="28"/>
        </w:rPr>
        <w:t>...............</w:t>
      </w:r>
      <w:r w:rsidR="001E2453" w:rsidRPr="00D105C0">
        <w:rPr>
          <w:rFonts w:ascii="Times New Roman" w:hAnsi="Times New Roman"/>
          <w:sz w:val="28"/>
          <w:szCs w:val="28"/>
        </w:rPr>
        <w:t>.</w:t>
      </w:r>
      <w:r w:rsidR="00830D21" w:rsidRPr="00D105C0">
        <w:rPr>
          <w:rFonts w:ascii="Times New Roman" w:hAnsi="Times New Roman"/>
          <w:sz w:val="28"/>
          <w:szCs w:val="28"/>
        </w:rPr>
        <w:t>...</w:t>
      </w:r>
      <w:r w:rsidR="004A5CCB" w:rsidRPr="00D105C0">
        <w:rPr>
          <w:rFonts w:ascii="Times New Roman" w:hAnsi="Times New Roman"/>
          <w:sz w:val="28"/>
          <w:szCs w:val="28"/>
        </w:rPr>
        <w:t>...</w:t>
      </w:r>
      <w:r w:rsidR="001E2453" w:rsidRPr="00D105C0">
        <w:rPr>
          <w:rFonts w:ascii="Times New Roman" w:hAnsi="Times New Roman"/>
          <w:sz w:val="28"/>
          <w:szCs w:val="28"/>
        </w:rPr>
        <w:t>.</w:t>
      </w:r>
      <w:r w:rsidRPr="00D105C0">
        <w:rPr>
          <w:rFonts w:ascii="Times New Roman" w:hAnsi="Times New Roman"/>
          <w:sz w:val="28"/>
          <w:szCs w:val="28"/>
        </w:rPr>
        <w:t>...3</w:t>
      </w:r>
    </w:p>
    <w:p w:rsidR="00264B21" w:rsidRPr="00D105C0" w:rsidRDefault="00264B21" w:rsidP="00BF2C7A">
      <w:pPr>
        <w:pStyle w:val="Sarakstarindkopa"/>
        <w:numPr>
          <w:ilvl w:val="0"/>
          <w:numId w:val="11"/>
        </w:numPr>
        <w:tabs>
          <w:tab w:val="left" w:pos="426"/>
          <w:tab w:val="left" w:pos="993"/>
        </w:tabs>
        <w:spacing w:line="360" w:lineRule="auto"/>
        <w:ind w:left="0" w:firstLine="0"/>
        <w:rPr>
          <w:rFonts w:ascii="Times New Roman" w:hAnsi="Times New Roman"/>
          <w:sz w:val="28"/>
          <w:szCs w:val="28"/>
        </w:rPr>
      </w:pPr>
      <w:r w:rsidRPr="00D105C0">
        <w:rPr>
          <w:rFonts w:ascii="Times New Roman" w:hAnsi="Times New Roman"/>
          <w:sz w:val="28"/>
          <w:szCs w:val="28"/>
        </w:rPr>
        <w:t>Pašreizējās situācijas apraksts...................................................</w:t>
      </w:r>
      <w:r w:rsidR="001E2453" w:rsidRPr="00D105C0">
        <w:rPr>
          <w:rFonts w:ascii="Times New Roman" w:hAnsi="Times New Roman"/>
          <w:sz w:val="28"/>
          <w:szCs w:val="28"/>
        </w:rPr>
        <w:t>.................</w:t>
      </w:r>
      <w:r w:rsidRPr="00D105C0">
        <w:rPr>
          <w:rFonts w:ascii="Times New Roman" w:hAnsi="Times New Roman"/>
          <w:sz w:val="28"/>
          <w:szCs w:val="28"/>
        </w:rPr>
        <w:t>.</w:t>
      </w:r>
      <w:r w:rsidR="00830D21" w:rsidRPr="00D105C0">
        <w:rPr>
          <w:rFonts w:ascii="Times New Roman" w:hAnsi="Times New Roman"/>
          <w:sz w:val="28"/>
          <w:szCs w:val="28"/>
        </w:rPr>
        <w:t>..</w:t>
      </w:r>
      <w:r w:rsidR="004A5CCB" w:rsidRPr="00D105C0">
        <w:rPr>
          <w:rFonts w:ascii="Times New Roman" w:hAnsi="Times New Roman"/>
          <w:sz w:val="28"/>
          <w:szCs w:val="28"/>
        </w:rPr>
        <w:t>..</w:t>
      </w:r>
      <w:r w:rsidR="00830D21" w:rsidRPr="00D105C0">
        <w:rPr>
          <w:rFonts w:ascii="Times New Roman" w:hAnsi="Times New Roman"/>
          <w:sz w:val="28"/>
          <w:szCs w:val="28"/>
        </w:rPr>
        <w:t>.</w:t>
      </w:r>
      <w:r w:rsidRPr="00D105C0">
        <w:rPr>
          <w:rFonts w:ascii="Times New Roman" w:hAnsi="Times New Roman"/>
          <w:sz w:val="28"/>
          <w:szCs w:val="28"/>
        </w:rPr>
        <w:t>...</w:t>
      </w:r>
      <w:r w:rsidR="0070671C" w:rsidRPr="00D105C0">
        <w:rPr>
          <w:rFonts w:ascii="Times New Roman" w:hAnsi="Times New Roman"/>
          <w:sz w:val="28"/>
          <w:szCs w:val="28"/>
        </w:rPr>
        <w:t>4</w:t>
      </w:r>
    </w:p>
    <w:p w:rsidR="00264B21" w:rsidRPr="00D105C0" w:rsidRDefault="00264B21" w:rsidP="00BF2C7A">
      <w:pPr>
        <w:pStyle w:val="Sarakstarindkopa"/>
        <w:numPr>
          <w:ilvl w:val="0"/>
          <w:numId w:val="11"/>
        </w:numPr>
        <w:tabs>
          <w:tab w:val="left" w:pos="426"/>
          <w:tab w:val="left" w:pos="993"/>
        </w:tabs>
        <w:spacing w:line="360" w:lineRule="auto"/>
        <w:ind w:left="0" w:firstLine="0"/>
        <w:rPr>
          <w:rFonts w:ascii="Times New Roman" w:hAnsi="Times New Roman"/>
          <w:sz w:val="28"/>
          <w:szCs w:val="28"/>
        </w:rPr>
      </w:pPr>
      <w:r w:rsidRPr="00D105C0">
        <w:rPr>
          <w:rFonts w:ascii="Times New Roman" w:hAnsi="Times New Roman"/>
          <w:sz w:val="28"/>
          <w:szCs w:val="28"/>
        </w:rPr>
        <w:t>Risinājumi</w:t>
      </w:r>
      <w:r w:rsidR="001E2453" w:rsidRPr="00D105C0">
        <w:rPr>
          <w:rFonts w:ascii="Times New Roman" w:hAnsi="Times New Roman"/>
          <w:sz w:val="28"/>
          <w:szCs w:val="28"/>
        </w:rPr>
        <w:t>..................................................................................................</w:t>
      </w:r>
      <w:r w:rsidR="00830D21" w:rsidRPr="00D105C0">
        <w:rPr>
          <w:rFonts w:ascii="Times New Roman" w:hAnsi="Times New Roman"/>
          <w:sz w:val="28"/>
          <w:szCs w:val="28"/>
        </w:rPr>
        <w:t>...</w:t>
      </w:r>
      <w:r w:rsidR="004A5CCB" w:rsidRPr="00D105C0">
        <w:rPr>
          <w:rFonts w:ascii="Times New Roman" w:hAnsi="Times New Roman"/>
          <w:sz w:val="28"/>
          <w:szCs w:val="28"/>
        </w:rPr>
        <w:t>..</w:t>
      </w:r>
      <w:r w:rsidR="001E2453" w:rsidRPr="00D105C0">
        <w:rPr>
          <w:rFonts w:ascii="Times New Roman" w:hAnsi="Times New Roman"/>
          <w:sz w:val="28"/>
          <w:szCs w:val="28"/>
        </w:rPr>
        <w:t>....</w:t>
      </w:r>
      <w:r w:rsidR="00DE0AD7" w:rsidRPr="00D105C0">
        <w:rPr>
          <w:rFonts w:ascii="Times New Roman" w:hAnsi="Times New Roman"/>
          <w:sz w:val="28"/>
          <w:szCs w:val="28"/>
        </w:rPr>
        <w:t>8</w:t>
      </w:r>
    </w:p>
    <w:p w:rsidR="001E2453" w:rsidRPr="00D105C0" w:rsidRDefault="001E2453" w:rsidP="00BF2C7A">
      <w:pPr>
        <w:pStyle w:val="Sarakstarindkopa"/>
        <w:numPr>
          <w:ilvl w:val="1"/>
          <w:numId w:val="11"/>
        </w:numPr>
        <w:tabs>
          <w:tab w:val="left" w:pos="426"/>
          <w:tab w:val="left" w:pos="993"/>
        </w:tabs>
        <w:spacing w:line="360" w:lineRule="auto"/>
        <w:ind w:left="0" w:firstLine="0"/>
        <w:rPr>
          <w:rFonts w:ascii="Times New Roman" w:hAnsi="Times New Roman"/>
          <w:sz w:val="28"/>
          <w:szCs w:val="28"/>
        </w:rPr>
      </w:pPr>
      <w:r w:rsidRPr="00D105C0">
        <w:rPr>
          <w:rFonts w:ascii="Times New Roman" w:hAnsi="Times New Roman"/>
          <w:sz w:val="28"/>
          <w:szCs w:val="28"/>
        </w:rPr>
        <w:t xml:space="preserve"> </w:t>
      </w:r>
      <w:r w:rsidR="00264B21" w:rsidRPr="00D105C0">
        <w:rPr>
          <w:rFonts w:ascii="Times New Roman" w:hAnsi="Times New Roman"/>
          <w:sz w:val="28"/>
          <w:szCs w:val="28"/>
        </w:rPr>
        <w:t xml:space="preserve">Obligātas notariālā akta formas noteikšana nekustamo īpašumu </w:t>
      </w:r>
    </w:p>
    <w:p w:rsidR="00264B21" w:rsidRPr="00D105C0" w:rsidRDefault="00264B21" w:rsidP="00BF2C7A">
      <w:pPr>
        <w:pStyle w:val="Sarakstarindkopa"/>
        <w:tabs>
          <w:tab w:val="left" w:pos="426"/>
          <w:tab w:val="left" w:pos="993"/>
        </w:tabs>
        <w:spacing w:line="360" w:lineRule="auto"/>
        <w:ind w:left="0"/>
        <w:rPr>
          <w:rFonts w:ascii="Times New Roman" w:hAnsi="Times New Roman"/>
          <w:sz w:val="28"/>
          <w:szCs w:val="28"/>
        </w:rPr>
      </w:pPr>
      <w:r w:rsidRPr="00D105C0">
        <w:rPr>
          <w:rFonts w:ascii="Times New Roman" w:hAnsi="Times New Roman"/>
          <w:sz w:val="28"/>
          <w:szCs w:val="28"/>
        </w:rPr>
        <w:t>atsavināšanas darījumiem..</w:t>
      </w:r>
      <w:r w:rsidR="001E2453" w:rsidRPr="00D105C0">
        <w:rPr>
          <w:rFonts w:ascii="Times New Roman" w:hAnsi="Times New Roman"/>
          <w:sz w:val="28"/>
          <w:szCs w:val="28"/>
        </w:rPr>
        <w:t>..............................................................................</w:t>
      </w:r>
      <w:r w:rsidR="00830D21" w:rsidRPr="00D105C0">
        <w:rPr>
          <w:rFonts w:ascii="Times New Roman" w:hAnsi="Times New Roman"/>
          <w:sz w:val="28"/>
          <w:szCs w:val="28"/>
        </w:rPr>
        <w:t>...</w:t>
      </w:r>
      <w:r w:rsidR="001E2453" w:rsidRPr="00D105C0">
        <w:rPr>
          <w:rFonts w:ascii="Times New Roman" w:hAnsi="Times New Roman"/>
          <w:sz w:val="28"/>
          <w:szCs w:val="28"/>
        </w:rPr>
        <w:t>.</w:t>
      </w:r>
      <w:r w:rsidR="004A5CCB" w:rsidRPr="00D105C0">
        <w:rPr>
          <w:rFonts w:ascii="Times New Roman" w:hAnsi="Times New Roman"/>
          <w:sz w:val="28"/>
          <w:szCs w:val="28"/>
        </w:rPr>
        <w:t>.</w:t>
      </w:r>
      <w:r w:rsidR="001E2453" w:rsidRPr="00D105C0">
        <w:rPr>
          <w:rFonts w:ascii="Times New Roman" w:hAnsi="Times New Roman"/>
          <w:sz w:val="28"/>
          <w:szCs w:val="28"/>
        </w:rPr>
        <w:t>....</w:t>
      </w:r>
      <w:r w:rsidR="00DE0AD7" w:rsidRPr="00D105C0">
        <w:rPr>
          <w:rFonts w:ascii="Times New Roman" w:hAnsi="Times New Roman"/>
          <w:sz w:val="28"/>
          <w:szCs w:val="28"/>
        </w:rPr>
        <w:t>8</w:t>
      </w:r>
    </w:p>
    <w:p w:rsidR="00264B21" w:rsidRPr="00D105C0" w:rsidRDefault="00DE0AD7" w:rsidP="00BF2C7A">
      <w:pPr>
        <w:pStyle w:val="Sarakstarindkopa"/>
        <w:numPr>
          <w:ilvl w:val="1"/>
          <w:numId w:val="11"/>
        </w:numPr>
        <w:tabs>
          <w:tab w:val="left" w:pos="0"/>
          <w:tab w:val="left" w:pos="426"/>
        </w:tabs>
        <w:spacing w:line="360" w:lineRule="auto"/>
        <w:ind w:left="0" w:firstLine="0"/>
        <w:rPr>
          <w:rFonts w:ascii="Times New Roman" w:hAnsi="Times New Roman"/>
          <w:sz w:val="28"/>
          <w:szCs w:val="28"/>
        </w:rPr>
      </w:pPr>
      <w:r w:rsidRPr="00D105C0">
        <w:rPr>
          <w:rFonts w:ascii="Times New Roman" w:hAnsi="Times New Roman"/>
          <w:sz w:val="28"/>
          <w:szCs w:val="28"/>
        </w:rPr>
        <w:t xml:space="preserve"> </w:t>
      </w:r>
      <w:r w:rsidR="00E640AE" w:rsidRPr="00D105C0">
        <w:rPr>
          <w:rFonts w:ascii="Times New Roman" w:hAnsi="Times New Roman"/>
          <w:sz w:val="28"/>
          <w:szCs w:val="28"/>
        </w:rPr>
        <w:t>Nostiprinājuma lūguma un nostiprinājumam nepieciešamo</w:t>
      </w:r>
      <w:r w:rsidR="00F7123C" w:rsidRPr="00D105C0">
        <w:rPr>
          <w:rFonts w:ascii="Times New Roman" w:hAnsi="Times New Roman"/>
          <w:sz w:val="28"/>
          <w:szCs w:val="28"/>
        </w:rPr>
        <w:t xml:space="preserve"> </w:t>
      </w:r>
      <w:r w:rsidR="00E640AE" w:rsidRPr="00D105C0">
        <w:rPr>
          <w:rFonts w:ascii="Times New Roman" w:hAnsi="Times New Roman"/>
          <w:sz w:val="28"/>
          <w:szCs w:val="28"/>
        </w:rPr>
        <w:t>dokumentu nosūtīšana īpašuma tiesību nostiprināšanai</w:t>
      </w:r>
      <w:r w:rsidR="00C95E59" w:rsidRPr="00D105C0">
        <w:rPr>
          <w:rFonts w:ascii="Times New Roman" w:hAnsi="Times New Roman"/>
          <w:sz w:val="28"/>
          <w:szCs w:val="28"/>
        </w:rPr>
        <w:t>.</w:t>
      </w:r>
      <w:r w:rsidR="001E2453" w:rsidRPr="00D105C0">
        <w:rPr>
          <w:rFonts w:ascii="Times New Roman" w:hAnsi="Times New Roman"/>
          <w:sz w:val="28"/>
          <w:szCs w:val="28"/>
        </w:rPr>
        <w:t>.</w:t>
      </w:r>
      <w:r w:rsidR="00F7123C" w:rsidRPr="00D105C0">
        <w:rPr>
          <w:rFonts w:ascii="Times New Roman" w:hAnsi="Times New Roman"/>
          <w:sz w:val="28"/>
          <w:szCs w:val="28"/>
        </w:rPr>
        <w:t>...................................................</w:t>
      </w:r>
      <w:r w:rsidR="00AB2F04" w:rsidRPr="00D105C0">
        <w:rPr>
          <w:rFonts w:ascii="Times New Roman" w:hAnsi="Times New Roman"/>
          <w:sz w:val="28"/>
          <w:szCs w:val="28"/>
        </w:rPr>
        <w:t>..</w:t>
      </w:r>
      <w:r w:rsidR="00830D21" w:rsidRPr="00D105C0">
        <w:rPr>
          <w:rFonts w:ascii="Times New Roman" w:hAnsi="Times New Roman"/>
          <w:sz w:val="28"/>
          <w:szCs w:val="28"/>
        </w:rPr>
        <w:t>...</w:t>
      </w:r>
      <w:r w:rsidR="00AB2F04" w:rsidRPr="00D105C0">
        <w:rPr>
          <w:rFonts w:ascii="Times New Roman" w:hAnsi="Times New Roman"/>
          <w:sz w:val="28"/>
          <w:szCs w:val="28"/>
        </w:rPr>
        <w:t>...</w:t>
      </w:r>
      <w:r w:rsidRPr="00D105C0">
        <w:rPr>
          <w:rFonts w:ascii="Times New Roman" w:hAnsi="Times New Roman"/>
          <w:sz w:val="28"/>
          <w:szCs w:val="28"/>
        </w:rPr>
        <w:t>1</w:t>
      </w:r>
      <w:r w:rsidR="006108E8">
        <w:rPr>
          <w:rFonts w:ascii="Times New Roman" w:hAnsi="Times New Roman"/>
          <w:sz w:val="28"/>
          <w:szCs w:val="28"/>
        </w:rPr>
        <w:t>4</w:t>
      </w:r>
    </w:p>
    <w:p w:rsidR="00264B21" w:rsidRPr="00D105C0" w:rsidRDefault="00DC2C43" w:rsidP="00BF2C7A">
      <w:pPr>
        <w:tabs>
          <w:tab w:val="left" w:pos="426"/>
          <w:tab w:val="left" w:pos="993"/>
        </w:tabs>
        <w:spacing w:line="360" w:lineRule="auto"/>
        <w:rPr>
          <w:sz w:val="28"/>
          <w:szCs w:val="28"/>
        </w:rPr>
      </w:pPr>
      <w:r w:rsidRPr="00D105C0">
        <w:rPr>
          <w:sz w:val="28"/>
          <w:szCs w:val="28"/>
        </w:rPr>
        <w:t>4. Ietekme uz problēmu</w:t>
      </w:r>
      <w:r w:rsidR="00264B21" w:rsidRPr="00D105C0">
        <w:rPr>
          <w:sz w:val="28"/>
          <w:szCs w:val="28"/>
        </w:rPr>
        <w:t xml:space="preserve"> risināšanu.</w:t>
      </w:r>
      <w:r w:rsidR="001E2453" w:rsidRPr="00D105C0">
        <w:rPr>
          <w:sz w:val="28"/>
          <w:szCs w:val="28"/>
        </w:rPr>
        <w:t>...................</w:t>
      </w:r>
      <w:r w:rsidRPr="00D105C0">
        <w:rPr>
          <w:sz w:val="28"/>
          <w:szCs w:val="28"/>
        </w:rPr>
        <w:t>.</w:t>
      </w:r>
      <w:r w:rsidR="001E2453" w:rsidRPr="00D105C0">
        <w:rPr>
          <w:sz w:val="28"/>
          <w:szCs w:val="28"/>
        </w:rPr>
        <w:t>.............................................</w:t>
      </w:r>
      <w:r w:rsidR="00830D21" w:rsidRPr="00D105C0">
        <w:rPr>
          <w:sz w:val="28"/>
          <w:szCs w:val="28"/>
        </w:rPr>
        <w:t>..</w:t>
      </w:r>
      <w:r w:rsidR="001E2453" w:rsidRPr="00D105C0">
        <w:rPr>
          <w:sz w:val="28"/>
          <w:szCs w:val="28"/>
        </w:rPr>
        <w:t>..</w:t>
      </w:r>
      <w:r w:rsidR="001D4117" w:rsidRPr="00D105C0">
        <w:rPr>
          <w:sz w:val="28"/>
          <w:szCs w:val="28"/>
        </w:rPr>
        <w:t>.</w:t>
      </w:r>
      <w:r w:rsidR="001E2453" w:rsidRPr="00D105C0">
        <w:rPr>
          <w:sz w:val="28"/>
          <w:szCs w:val="28"/>
        </w:rPr>
        <w:t>...</w:t>
      </w:r>
      <w:r w:rsidR="00DE0AD7" w:rsidRPr="00D105C0">
        <w:rPr>
          <w:sz w:val="28"/>
          <w:szCs w:val="28"/>
        </w:rPr>
        <w:t>1</w:t>
      </w:r>
      <w:r w:rsidR="008022A2" w:rsidRPr="00D105C0">
        <w:rPr>
          <w:sz w:val="28"/>
          <w:szCs w:val="28"/>
        </w:rPr>
        <w:t>6</w:t>
      </w:r>
    </w:p>
    <w:p w:rsidR="00CF05F5" w:rsidRPr="00D105C0" w:rsidRDefault="00CF05F5" w:rsidP="00BF2C7A">
      <w:pPr>
        <w:tabs>
          <w:tab w:val="left" w:pos="426"/>
          <w:tab w:val="left" w:pos="993"/>
        </w:tabs>
        <w:spacing w:line="360" w:lineRule="auto"/>
        <w:rPr>
          <w:sz w:val="28"/>
          <w:szCs w:val="28"/>
        </w:rPr>
      </w:pPr>
      <w:r w:rsidRPr="00D105C0">
        <w:rPr>
          <w:sz w:val="28"/>
          <w:szCs w:val="28"/>
        </w:rPr>
        <w:t xml:space="preserve">4.1. Obligātas notariālā akta formas noteikšana nekustamo īpašumu </w:t>
      </w:r>
    </w:p>
    <w:p w:rsidR="00CF05F5" w:rsidRPr="00D105C0" w:rsidRDefault="00CF05F5" w:rsidP="00BF2C7A">
      <w:pPr>
        <w:tabs>
          <w:tab w:val="left" w:pos="426"/>
          <w:tab w:val="left" w:pos="993"/>
        </w:tabs>
        <w:spacing w:line="360" w:lineRule="auto"/>
        <w:rPr>
          <w:sz w:val="28"/>
          <w:szCs w:val="28"/>
        </w:rPr>
      </w:pPr>
      <w:r w:rsidRPr="00D105C0">
        <w:rPr>
          <w:sz w:val="28"/>
          <w:szCs w:val="28"/>
        </w:rPr>
        <w:t>atsavināšanas darījumiem...................</w:t>
      </w:r>
      <w:r w:rsidR="005E1ED5" w:rsidRPr="00D105C0">
        <w:rPr>
          <w:sz w:val="28"/>
          <w:szCs w:val="28"/>
        </w:rPr>
        <w:t>.....</w:t>
      </w:r>
      <w:r w:rsidRPr="00D105C0">
        <w:rPr>
          <w:sz w:val="28"/>
          <w:szCs w:val="28"/>
        </w:rPr>
        <w:t>..............................</w:t>
      </w:r>
      <w:r w:rsidR="00830D21" w:rsidRPr="00D105C0">
        <w:rPr>
          <w:sz w:val="28"/>
          <w:szCs w:val="28"/>
        </w:rPr>
        <w:t>..</w:t>
      </w:r>
      <w:r w:rsidRPr="00D105C0">
        <w:rPr>
          <w:sz w:val="28"/>
          <w:szCs w:val="28"/>
        </w:rPr>
        <w:t>...</w:t>
      </w:r>
      <w:r w:rsidR="004635B0" w:rsidRPr="00D105C0">
        <w:rPr>
          <w:sz w:val="28"/>
          <w:szCs w:val="28"/>
        </w:rPr>
        <w:t xml:space="preserve"> .............. ..........</w:t>
      </w:r>
      <w:r w:rsidR="001D4117" w:rsidRPr="00D105C0">
        <w:rPr>
          <w:sz w:val="28"/>
          <w:szCs w:val="28"/>
        </w:rPr>
        <w:t>..</w:t>
      </w:r>
      <w:r w:rsidR="004635B0" w:rsidRPr="00D105C0">
        <w:rPr>
          <w:sz w:val="28"/>
          <w:szCs w:val="28"/>
        </w:rPr>
        <w:t>.</w:t>
      </w:r>
      <w:r w:rsidR="00DE0AD7" w:rsidRPr="00D105C0">
        <w:rPr>
          <w:sz w:val="28"/>
          <w:szCs w:val="28"/>
        </w:rPr>
        <w:t>1</w:t>
      </w:r>
      <w:r w:rsidR="00BB51CD" w:rsidRPr="00D105C0">
        <w:rPr>
          <w:sz w:val="28"/>
          <w:szCs w:val="28"/>
        </w:rPr>
        <w:t>6</w:t>
      </w:r>
    </w:p>
    <w:p w:rsidR="00CF05F5" w:rsidRPr="00D105C0" w:rsidRDefault="00CF05F5" w:rsidP="00BF2C7A">
      <w:pPr>
        <w:tabs>
          <w:tab w:val="left" w:pos="426"/>
          <w:tab w:val="left" w:pos="993"/>
        </w:tabs>
        <w:spacing w:line="360" w:lineRule="auto"/>
        <w:rPr>
          <w:sz w:val="28"/>
          <w:szCs w:val="28"/>
        </w:rPr>
      </w:pPr>
      <w:r w:rsidRPr="00D105C0">
        <w:rPr>
          <w:sz w:val="28"/>
          <w:szCs w:val="28"/>
        </w:rPr>
        <w:t>4.2. Nostiprinājuma lūguma un nostiprinājumam nepieciešamo dokumentu nosūtīšana īpašuma tiesību nostiprināšanai.....................................................</w:t>
      </w:r>
      <w:r w:rsidR="00830D21" w:rsidRPr="00D105C0">
        <w:rPr>
          <w:sz w:val="28"/>
          <w:szCs w:val="28"/>
        </w:rPr>
        <w:t>.</w:t>
      </w:r>
      <w:r w:rsidR="004A5CCB" w:rsidRPr="00D105C0">
        <w:rPr>
          <w:sz w:val="28"/>
          <w:szCs w:val="28"/>
        </w:rPr>
        <w:t>.</w:t>
      </w:r>
      <w:r w:rsidR="00830D21" w:rsidRPr="00D105C0">
        <w:rPr>
          <w:sz w:val="28"/>
          <w:szCs w:val="28"/>
        </w:rPr>
        <w:t>.</w:t>
      </w:r>
      <w:r w:rsidRPr="00D105C0">
        <w:rPr>
          <w:sz w:val="28"/>
          <w:szCs w:val="28"/>
        </w:rPr>
        <w:t>.....1</w:t>
      </w:r>
      <w:r w:rsidR="006108E8">
        <w:rPr>
          <w:sz w:val="28"/>
          <w:szCs w:val="28"/>
        </w:rPr>
        <w:t>8</w:t>
      </w:r>
      <w:bookmarkStart w:id="0" w:name="_GoBack"/>
      <w:bookmarkEnd w:id="0"/>
    </w:p>
    <w:p w:rsidR="00CA1E90" w:rsidRPr="00D105C0" w:rsidRDefault="00264B21" w:rsidP="00BF2C7A">
      <w:pPr>
        <w:tabs>
          <w:tab w:val="left" w:pos="426"/>
          <w:tab w:val="left" w:pos="993"/>
        </w:tabs>
        <w:spacing w:line="360" w:lineRule="auto"/>
        <w:rPr>
          <w:sz w:val="28"/>
          <w:szCs w:val="28"/>
        </w:rPr>
      </w:pPr>
      <w:r w:rsidRPr="00D105C0">
        <w:rPr>
          <w:sz w:val="28"/>
          <w:szCs w:val="28"/>
        </w:rPr>
        <w:t>5. Ietekme uz valsts un pašvaldību budžetu.</w:t>
      </w:r>
      <w:r w:rsidR="001E2453" w:rsidRPr="00D105C0">
        <w:rPr>
          <w:sz w:val="28"/>
          <w:szCs w:val="28"/>
        </w:rPr>
        <w:t>.................................................</w:t>
      </w:r>
      <w:r w:rsidR="004A5CCB" w:rsidRPr="00D105C0">
        <w:rPr>
          <w:sz w:val="28"/>
          <w:szCs w:val="28"/>
        </w:rPr>
        <w:t>.</w:t>
      </w:r>
      <w:r w:rsidR="001E2453" w:rsidRPr="00D105C0">
        <w:rPr>
          <w:sz w:val="28"/>
          <w:szCs w:val="28"/>
        </w:rPr>
        <w:t>..</w:t>
      </w:r>
      <w:r w:rsidR="00830D21" w:rsidRPr="00D105C0">
        <w:rPr>
          <w:sz w:val="28"/>
          <w:szCs w:val="28"/>
        </w:rPr>
        <w:t>..</w:t>
      </w:r>
      <w:r w:rsidR="001E2453" w:rsidRPr="00D105C0">
        <w:rPr>
          <w:sz w:val="28"/>
          <w:szCs w:val="28"/>
        </w:rPr>
        <w:t>.....</w:t>
      </w:r>
      <w:r w:rsidR="0062471A" w:rsidRPr="00D105C0">
        <w:rPr>
          <w:sz w:val="28"/>
          <w:szCs w:val="28"/>
        </w:rPr>
        <w:t>1</w:t>
      </w:r>
      <w:r w:rsidR="001A5326" w:rsidRPr="00D105C0">
        <w:rPr>
          <w:sz w:val="28"/>
          <w:szCs w:val="28"/>
        </w:rPr>
        <w:t>9</w:t>
      </w:r>
    </w:p>
    <w:p w:rsidR="00CA1E90" w:rsidRPr="00D105C0" w:rsidRDefault="00CA1E90" w:rsidP="00BF2C7A">
      <w:pPr>
        <w:tabs>
          <w:tab w:val="left" w:pos="426"/>
          <w:tab w:val="left" w:pos="993"/>
        </w:tabs>
        <w:spacing w:line="360" w:lineRule="auto"/>
        <w:rPr>
          <w:sz w:val="28"/>
          <w:szCs w:val="28"/>
        </w:rPr>
      </w:pPr>
      <w:r w:rsidRPr="00D105C0">
        <w:rPr>
          <w:sz w:val="28"/>
          <w:szCs w:val="28"/>
        </w:rPr>
        <w:t xml:space="preserve">5.1. Obligātas notariālā akta formas noteikšana nekustamo īpašumu </w:t>
      </w:r>
    </w:p>
    <w:p w:rsidR="00CA1E90" w:rsidRPr="00D105C0" w:rsidRDefault="00CA1E90" w:rsidP="00BF2C7A">
      <w:pPr>
        <w:tabs>
          <w:tab w:val="left" w:pos="426"/>
          <w:tab w:val="left" w:pos="993"/>
        </w:tabs>
        <w:spacing w:line="360" w:lineRule="auto"/>
        <w:rPr>
          <w:sz w:val="28"/>
          <w:szCs w:val="28"/>
        </w:rPr>
      </w:pPr>
      <w:r w:rsidRPr="00D105C0">
        <w:rPr>
          <w:sz w:val="28"/>
          <w:szCs w:val="28"/>
        </w:rPr>
        <w:t>atsavināšanas darījumiem..................................................................................</w:t>
      </w:r>
      <w:r w:rsidR="00830D21" w:rsidRPr="00D105C0">
        <w:rPr>
          <w:sz w:val="28"/>
          <w:szCs w:val="28"/>
        </w:rPr>
        <w:t>.</w:t>
      </w:r>
      <w:r w:rsidR="004A5CCB" w:rsidRPr="00D105C0">
        <w:rPr>
          <w:sz w:val="28"/>
          <w:szCs w:val="28"/>
        </w:rPr>
        <w:t>.</w:t>
      </w:r>
      <w:r w:rsidR="00830D21" w:rsidRPr="00D105C0">
        <w:rPr>
          <w:sz w:val="28"/>
          <w:szCs w:val="28"/>
        </w:rPr>
        <w:t>.</w:t>
      </w:r>
      <w:r w:rsidRPr="00D105C0">
        <w:rPr>
          <w:sz w:val="28"/>
          <w:szCs w:val="28"/>
        </w:rPr>
        <w:t>...1</w:t>
      </w:r>
      <w:r w:rsidR="001A5326" w:rsidRPr="00D105C0">
        <w:rPr>
          <w:sz w:val="28"/>
          <w:szCs w:val="28"/>
        </w:rPr>
        <w:t>9</w:t>
      </w:r>
    </w:p>
    <w:p w:rsidR="00CA1E90" w:rsidRPr="00D105C0" w:rsidRDefault="00CA1E90" w:rsidP="00BF2C7A">
      <w:pPr>
        <w:tabs>
          <w:tab w:val="left" w:pos="426"/>
          <w:tab w:val="left" w:pos="993"/>
        </w:tabs>
        <w:spacing w:line="360" w:lineRule="auto"/>
        <w:rPr>
          <w:sz w:val="28"/>
          <w:szCs w:val="28"/>
        </w:rPr>
      </w:pPr>
      <w:r w:rsidRPr="00D105C0">
        <w:rPr>
          <w:sz w:val="28"/>
          <w:szCs w:val="28"/>
        </w:rPr>
        <w:t>5.2. Nostiprinājuma lūguma un nostiprinājumam nepieciešamo dokumentu nosūtīšana īpašuma tiesību nostiprināšanai.........................................................</w:t>
      </w:r>
      <w:r w:rsidR="004A5CCB" w:rsidRPr="00D105C0">
        <w:rPr>
          <w:sz w:val="28"/>
          <w:szCs w:val="28"/>
        </w:rPr>
        <w:t>.</w:t>
      </w:r>
      <w:r w:rsidR="00830D21" w:rsidRPr="00D105C0">
        <w:rPr>
          <w:sz w:val="28"/>
          <w:szCs w:val="28"/>
        </w:rPr>
        <w:t>..</w:t>
      </w:r>
      <w:r w:rsidRPr="00D105C0">
        <w:rPr>
          <w:sz w:val="28"/>
          <w:szCs w:val="28"/>
        </w:rPr>
        <w:t>.</w:t>
      </w:r>
      <w:r w:rsidR="001A5326" w:rsidRPr="00D105C0">
        <w:rPr>
          <w:sz w:val="28"/>
          <w:szCs w:val="28"/>
        </w:rPr>
        <w:t>20</w:t>
      </w:r>
    </w:p>
    <w:p w:rsidR="0062702D" w:rsidRPr="00D105C0" w:rsidRDefault="0062702D" w:rsidP="00AB2F04">
      <w:pPr>
        <w:tabs>
          <w:tab w:val="left" w:pos="426"/>
          <w:tab w:val="left" w:pos="993"/>
        </w:tabs>
        <w:spacing w:line="360" w:lineRule="auto"/>
        <w:rPr>
          <w:b/>
          <w:sz w:val="28"/>
          <w:szCs w:val="28"/>
        </w:rPr>
      </w:pPr>
      <w:r w:rsidRPr="00D105C0">
        <w:rPr>
          <w:b/>
          <w:sz w:val="28"/>
          <w:szCs w:val="28"/>
        </w:rPr>
        <w:br w:type="page"/>
      </w:r>
    </w:p>
    <w:p w:rsidR="000F756B" w:rsidRPr="00D105C0" w:rsidRDefault="000F756B" w:rsidP="0069704B">
      <w:pPr>
        <w:jc w:val="center"/>
        <w:rPr>
          <w:b/>
          <w:sz w:val="28"/>
          <w:szCs w:val="28"/>
        </w:rPr>
      </w:pPr>
      <w:r w:rsidRPr="00D105C0">
        <w:rPr>
          <w:b/>
          <w:sz w:val="28"/>
          <w:szCs w:val="28"/>
        </w:rPr>
        <w:lastRenderedPageBreak/>
        <w:t xml:space="preserve">1. </w:t>
      </w:r>
      <w:r w:rsidR="004241A1" w:rsidRPr="00D105C0">
        <w:rPr>
          <w:b/>
          <w:sz w:val="28"/>
          <w:szCs w:val="28"/>
        </w:rPr>
        <w:t>Ko</w:t>
      </w:r>
      <w:r w:rsidR="00172E3B" w:rsidRPr="00D105C0">
        <w:rPr>
          <w:b/>
          <w:sz w:val="28"/>
          <w:szCs w:val="28"/>
        </w:rPr>
        <w:t>nceptuālā ziņojuma kopsavilkums</w:t>
      </w:r>
    </w:p>
    <w:p w:rsidR="000F756B" w:rsidRPr="00D105C0" w:rsidRDefault="000F756B" w:rsidP="009B6074">
      <w:pPr>
        <w:jc w:val="both"/>
      </w:pPr>
    </w:p>
    <w:p w:rsidR="002755AA" w:rsidRPr="00D105C0" w:rsidRDefault="002755AA" w:rsidP="002755AA">
      <w:pPr>
        <w:ind w:firstLine="720"/>
        <w:jc w:val="both"/>
        <w:rPr>
          <w:sz w:val="28"/>
          <w:szCs w:val="28"/>
        </w:rPr>
      </w:pPr>
      <w:r w:rsidRPr="00D105C0">
        <w:rPr>
          <w:sz w:val="28"/>
          <w:szCs w:val="28"/>
        </w:rPr>
        <w:t xml:space="preserve">Lai vispusīgi un pilnvērtīgi izvērtētu priekšlikumu noteikt obligātu notariālā akta formu nekustamo īpašumu atsavināšanas darījumiem, ar tieslietu ministra 2015. gada 29. septembra rīkojumu Nr. 1-1/343 tika izveidota starpinstitūciju darba grupa. Darba grupas sastāvā tika iekļauti pārstāvji no Tieslietu ministrijas, </w:t>
      </w:r>
      <w:r w:rsidR="00827E04">
        <w:rPr>
          <w:sz w:val="28"/>
          <w:szCs w:val="28"/>
        </w:rPr>
        <w:t xml:space="preserve">biedrības </w:t>
      </w:r>
      <w:r w:rsidR="00827E04" w:rsidRPr="00D105C0">
        <w:rPr>
          <w:sz w:val="28"/>
          <w:szCs w:val="28"/>
        </w:rPr>
        <w:t>"</w:t>
      </w:r>
      <w:r w:rsidRPr="00D105C0">
        <w:rPr>
          <w:sz w:val="28"/>
          <w:szCs w:val="28"/>
        </w:rPr>
        <w:t>Latvijas Nekustamo īpašumu darījumu asociācija</w:t>
      </w:r>
      <w:r w:rsidR="00827E04" w:rsidRPr="00D105C0">
        <w:rPr>
          <w:sz w:val="28"/>
          <w:szCs w:val="28"/>
        </w:rPr>
        <w:t>"</w:t>
      </w:r>
      <w:r w:rsidRPr="00D105C0">
        <w:rPr>
          <w:sz w:val="28"/>
          <w:szCs w:val="28"/>
        </w:rPr>
        <w:t xml:space="preserve"> </w:t>
      </w:r>
      <w:r w:rsidR="00827E04">
        <w:rPr>
          <w:sz w:val="28"/>
          <w:szCs w:val="28"/>
        </w:rPr>
        <w:t>(</w:t>
      </w:r>
      <w:r w:rsidRPr="00D105C0">
        <w:rPr>
          <w:sz w:val="28"/>
          <w:szCs w:val="28"/>
        </w:rPr>
        <w:t>LANĪDA</w:t>
      </w:r>
      <w:r w:rsidR="00827E04">
        <w:rPr>
          <w:sz w:val="28"/>
          <w:szCs w:val="28"/>
        </w:rPr>
        <w:t>)</w:t>
      </w:r>
      <w:r w:rsidRPr="00D105C0">
        <w:rPr>
          <w:sz w:val="28"/>
          <w:szCs w:val="28"/>
        </w:rPr>
        <w:t xml:space="preserve">, </w:t>
      </w:r>
      <w:r w:rsidR="00827E04">
        <w:rPr>
          <w:sz w:val="28"/>
          <w:szCs w:val="28"/>
        </w:rPr>
        <w:t xml:space="preserve">biedrības </w:t>
      </w:r>
      <w:r w:rsidR="00827E04" w:rsidRPr="00D105C0">
        <w:rPr>
          <w:sz w:val="28"/>
          <w:szCs w:val="28"/>
        </w:rPr>
        <w:t>"</w:t>
      </w:r>
      <w:r w:rsidRPr="00D105C0">
        <w:rPr>
          <w:sz w:val="28"/>
          <w:szCs w:val="28"/>
        </w:rPr>
        <w:t>Latvijas Tirdzniecības un rūpniecības kamera</w:t>
      </w:r>
      <w:r w:rsidR="00827E04" w:rsidRPr="00D105C0">
        <w:rPr>
          <w:sz w:val="28"/>
          <w:szCs w:val="28"/>
        </w:rPr>
        <w:t>"</w:t>
      </w:r>
      <w:r w:rsidRPr="00D105C0">
        <w:rPr>
          <w:sz w:val="28"/>
          <w:szCs w:val="28"/>
        </w:rPr>
        <w:t xml:space="preserve">, Augstākās tiesas Civillietu departamenta, Rīgas apgabaltiesas Civillietu tiesu kolēģijas, Latvijas Universitātes Juridiskās fakultātes Civiltiesisko zinātņu katedras, Patērētāju tiesību aizsardzības centra, Valsts ieņēmumu dienesta, Latvijas Zvērinātu notāru padomes, Finanšu ministrijas, </w:t>
      </w:r>
      <w:r w:rsidR="00827E04">
        <w:rPr>
          <w:sz w:val="28"/>
          <w:szCs w:val="28"/>
        </w:rPr>
        <w:t xml:space="preserve">biedrības </w:t>
      </w:r>
      <w:r w:rsidR="00827E04" w:rsidRPr="00D105C0">
        <w:rPr>
          <w:sz w:val="28"/>
          <w:szCs w:val="28"/>
        </w:rPr>
        <w:t>"</w:t>
      </w:r>
      <w:r w:rsidRPr="00D105C0">
        <w:rPr>
          <w:sz w:val="28"/>
          <w:szCs w:val="28"/>
        </w:rPr>
        <w:t>Latvijas Pašvaldību savienība</w:t>
      </w:r>
      <w:r w:rsidR="00827E04" w:rsidRPr="00D105C0">
        <w:rPr>
          <w:sz w:val="28"/>
          <w:szCs w:val="28"/>
        </w:rPr>
        <w:t>"</w:t>
      </w:r>
      <w:r w:rsidRPr="00D105C0">
        <w:rPr>
          <w:sz w:val="28"/>
          <w:szCs w:val="28"/>
        </w:rPr>
        <w:t xml:space="preserve">, Latvijas Zvērinātu advokātu padomes, </w:t>
      </w:r>
      <w:r w:rsidR="00827E04">
        <w:rPr>
          <w:sz w:val="28"/>
          <w:szCs w:val="28"/>
        </w:rPr>
        <w:t xml:space="preserve">biedrības </w:t>
      </w:r>
      <w:r w:rsidR="00827E04" w:rsidRPr="00D105C0">
        <w:rPr>
          <w:sz w:val="28"/>
          <w:szCs w:val="28"/>
        </w:rPr>
        <w:t>"</w:t>
      </w:r>
      <w:r w:rsidRPr="00D105C0">
        <w:rPr>
          <w:sz w:val="28"/>
          <w:szCs w:val="28"/>
        </w:rPr>
        <w:t>Latvijas Komercbanku asociācija</w:t>
      </w:r>
      <w:r w:rsidR="00827E04" w:rsidRPr="00D105C0">
        <w:rPr>
          <w:sz w:val="28"/>
          <w:szCs w:val="28"/>
        </w:rPr>
        <w:t>"</w:t>
      </w:r>
      <w:r w:rsidRPr="00D105C0">
        <w:rPr>
          <w:sz w:val="28"/>
          <w:szCs w:val="28"/>
        </w:rPr>
        <w:t xml:space="preserve">, Rīgas pilsētas Vidzemes priekšpilsētas tiesas zemesgrāmatu </w:t>
      </w:r>
      <w:r w:rsidR="007D70AD" w:rsidRPr="00D105C0">
        <w:rPr>
          <w:sz w:val="28"/>
          <w:szCs w:val="28"/>
        </w:rPr>
        <w:t>nodaļas, Ekonomikas ministrijas un</w:t>
      </w:r>
      <w:r w:rsidRPr="00D105C0">
        <w:rPr>
          <w:sz w:val="28"/>
          <w:szCs w:val="28"/>
        </w:rPr>
        <w:t xml:space="preserve"> </w:t>
      </w:r>
      <w:r w:rsidR="00827E04">
        <w:rPr>
          <w:sz w:val="28"/>
          <w:szCs w:val="28"/>
        </w:rPr>
        <w:t xml:space="preserve">biedrības </w:t>
      </w:r>
      <w:r w:rsidR="00827E04" w:rsidRPr="00D105C0">
        <w:rPr>
          <w:sz w:val="28"/>
          <w:szCs w:val="28"/>
        </w:rPr>
        <w:t>"</w:t>
      </w:r>
      <w:r w:rsidRPr="00D105C0">
        <w:rPr>
          <w:sz w:val="28"/>
          <w:szCs w:val="28"/>
        </w:rPr>
        <w:t>Nacionālā nekustamo īpašumu attīstītāju alianse</w:t>
      </w:r>
      <w:r w:rsidR="00827E04" w:rsidRPr="00D105C0">
        <w:rPr>
          <w:sz w:val="28"/>
          <w:szCs w:val="28"/>
        </w:rPr>
        <w:t>"</w:t>
      </w:r>
      <w:r w:rsidRPr="00D105C0">
        <w:rPr>
          <w:sz w:val="28"/>
          <w:szCs w:val="28"/>
        </w:rPr>
        <w:t xml:space="preserve">. Papildus dalībai minētajā darba grupā tika pieaicināti arī pārstāvji no Ģenerālprokuratūras, Valsts zemes dienesta, biedrības "Latvijas Sertificēto maksātnespējas procesa administratoru asociācija", </w:t>
      </w:r>
      <w:r w:rsidR="00827E04">
        <w:rPr>
          <w:sz w:val="28"/>
          <w:szCs w:val="28"/>
        </w:rPr>
        <w:t xml:space="preserve">biedrības </w:t>
      </w:r>
      <w:r w:rsidR="00827E04" w:rsidRPr="00D105C0">
        <w:rPr>
          <w:sz w:val="28"/>
          <w:szCs w:val="28"/>
        </w:rPr>
        <w:t>"</w:t>
      </w:r>
      <w:r w:rsidRPr="00D105C0">
        <w:rPr>
          <w:bCs/>
          <w:sz w:val="28"/>
          <w:szCs w:val="28"/>
        </w:rPr>
        <w:t>Latvijas Darba devēju konfederācija</w:t>
      </w:r>
      <w:r w:rsidR="00827E04" w:rsidRPr="00D105C0">
        <w:rPr>
          <w:sz w:val="28"/>
          <w:szCs w:val="28"/>
        </w:rPr>
        <w:t>"</w:t>
      </w:r>
      <w:r w:rsidRPr="00D105C0">
        <w:rPr>
          <w:bCs/>
          <w:sz w:val="28"/>
          <w:szCs w:val="28"/>
        </w:rPr>
        <w:t>,</w:t>
      </w:r>
      <w:r w:rsidRPr="00D105C0">
        <w:rPr>
          <w:b/>
          <w:bCs/>
          <w:sz w:val="28"/>
          <w:szCs w:val="28"/>
        </w:rPr>
        <w:t xml:space="preserve"> </w:t>
      </w:r>
      <w:r w:rsidR="00827E04" w:rsidRPr="0069704B">
        <w:rPr>
          <w:bCs/>
          <w:sz w:val="28"/>
          <w:szCs w:val="28"/>
        </w:rPr>
        <w:t xml:space="preserve">biedrības </w:t>
      </w:r>
      <w:r w:rsidR="00827E04" w:rsidRPr="00D105C0">
        <w:rPr>
          <w:sz w:val="28"/>
          <w:szCs w:val="28"/>
        </w:rPr>
        <w:t>"</w:t>
      </w:r>
      <w:r w:rsidRPr="00D105C0">
        <w:rPr>
          <w:sz w:val="28"/>
          <w:szCs w:val="28"/>
        </w:rPr>
        <w:t>Ārvalstu investoru padome Latvijā</w:t>
      </w:r>
      <w:r w:rsidR="00827E04" w:rsidRPr="00D105C0">
        <w:rPr>
          <w:sz w:val="28"/>
          <w:szCs w:val="28"/>
        </w:rPr>
        <w:t>"</w:t>
      </w:r>
      <w:r w:rsidRPr="00D105C0">
        <w:rPr>
          <w:sz w:val="28"/>
          <w:szCs w:val="28"/>
        </w:rPr>
        <w:t xml:space="preserve">, </w:t>
      </w:r>
      <w:r w:rsidR="00827E04">
        <w:rPr>
          <w:sz w:val="28"/>
          <w:szCs w:val="28"/>
        </w:rPr>
        <w:t xml:space="preserve">biedrības </w:t>
      </w:r>
      <w:r w:rsidR="00827E04" w:rsidRPr="00D105C0">
        <w:rPr>
          <w:sz w:val="28"/>
          <w:szCs w:val="28"/>
        </w:rPr>
        <w:t>"</w:t>
      </w:r>
      <w:r w:rsidRPr="00D105C0">
        <w:rPr>
          <w:sz w:val="28"/>
          <w:szCs w:val="28"/>
        </w:rPr>
        <w:t>Latvijas Bāriņtiesu darbinieku asociācija</w:t>
      </w:r>
      <w:r w:rsidR="00827E04" w:rsidRPr="00D105C0">
        <w:rPr>
          <w:sz w:val="28"/>
          <w:szCs w:val="28"/>
        </w:rPr>
        <w:t>"</w:t>
      </w:r>
      <w:r w:rsidRPr="00D105C0">
        <w:rPr>
          <w:sz w:val="28"/>
          <w:szCs w:val="28"/>
        </w:rPr>
        <w:t xml:space="preserve">, </w:t>
      </w:r>
      <w:r w:rsidR="004F6538" w:rsidRPr="00D105C0">
        <w:rPr>
          <w:sz w:val="28"/>
          <w:szCs w:val="28"/>
        </w:rPr>
        <w:t xml:space="preserve">Valsts policijas Galvenās Kriminālpolicijas pārvaldes </w:t>
      </w:r>
      <w:r w:rsidRPr="00D105C0">
        <w:rPr>
          <w:sz w:val="28"/>
          <w:szCs w:val="28"/>
        </w:rPr>
        <w:t xml:space="preserve">Ekonomisko noziegumu apkarošanas pārvaldes, valsts akciju sabiedrības </w:t>
      </w:r>
      <w:r w:rsidR="00037DEB" w:rsidRPr="00D105C0">
        <w:rPr>
          <w:sz w:val="28"/>
          <w:szCs w:val="28"/>
        </w:rPr>
        <w:t>"Privatizācijas aģentūra"</w:t>
      </w:r>
      <w:r w:rsidRPr="00D105C0">
        <w:rPr>
          <w:sz w:val="28"/>
          <w:szCs w:val="28"/>
        </w:rPr>
        <w:t>, valsts akciju sabiedrības "Valsts nekustamie īpašumi" un Noziedzīgi iegūtu līdzekļu legalizācijas novēršanas dienesta.</w:t>
      </w:r>
    </w:p>
    <w:p w:rsidR="00913870" w:rsidRPr="00D105C0" w:rsidRDefault="00E11E9C" w:rsidP="003B571B">
      <w:pPr>
        <w:ind w:firstLine="720"/>
        <w:jc w:val="both"/>
        <w:rPr>
          <w:sz w:val="28"/>
          <w:szCs w:val="28"/>
        </w:rPr>
      </w:pPr>
      <w:r w:rsidRPr="00D105C0">
        <w:rPr>
          <w:sz w:val="28"/>
          <w:szCs w:val="28"/>
        </w:rPr>
        <w:t>Konceptuālais</w:t>
      </w:r>
      <w:r w:rsidR="00F21D1E" w:rsidRPr="00D105C0">
        <w:rPr>
          <w:sz w:val="28"/>
          <w:szCs w:val="28"/>
        </w:rPr>
        <w:t xml:space="preserve"> ziņojums sagatavots </w:t>
      </w:r>
      <w:r w:rsidR="00312D9C" w:rsidRPr="00D105C0">
        <w:rPr>
          <w:sz w:val="28"/>
          <w:szCs w:val="28"/>
        </w:rPr>
        <w:t xml:space="preserve">arī </w:t>
      </w:r>
      <w:r w:rsidRPr="00D105C0">
        <w:rPr>
          <w:sz w:val="28"/>
          <w:szCs w:val="28"/>
        </w:rPr>
        <w:t xml:space="preserve">atbilstoši </w:t>
      </w:r>
      <w:r w:rsidR="00E624A1" w:rsidRPr="00D105C0">
        <w:rPr>
          <w:sz w:val="28"/>
          <w:szCs w:val="28"/>
        </w:rPr>
        <w:t>Ministru kabineta 201</w:t>
      </w:r>
      <w:r w:rsidR="003B571B" w:rsidRPr="00D105C0">
        <w:rPr>
          <w:sz w:val="28"/>
          <w:szCs w:val="28"/>
        </w:rPr>
        <w:t>6</w:t>
      </w:r>
      <w:r w:rsidR="00E624A1" w:rsidRPr="00D105C0">
        <w:rPr>
          <w:sz w:val="28"/>
          <w:szCs w:val="28"/>
        </w:rPr>
        <w:t>.</w:t>
      </w:r>
      <w:r w:rsidR="003B571B" w:rsidRPr="00D105C0">
        <w:rPr>
          <w:sz w:val="28"/>
          <w:szCs w:val="28"/>
        </w:rPr>
        <w:t> </w:t>
      </w:r>
      <w:r w:rsidR="00E624A1" w:rsidRPr="00D105C0">
        <w:rPr>
          <w:sz w:val="28"/>
          <w:szCs w:val="28"/>
        </w:rPr>
        <w:t xml:space="preserve">gada </w:t>
      </w:r>
      <w:r w:rsidR="003B571B" w:rsidRPr="00D105C0">
        <w:rPr>
          <w:sz w:val="28"/>
          <w:szCs w:val="28"/>
        </w:rPr>
        <w:t>3. maija</w:t>
      </w:r>
      <w:r w:rsidR="00E624A1" w:rsidRPr="00D105C0">
        <w:rPr>
          <w:sz w:val="28"/>
          <w:szCs w:val="28"/>
        </w:rPr>
        <w:t xml:space="preserve"> rīkojuma Nr.</w:t>
      </w:r>
      <w:r w:rsidR="003B571B" w:rsidRPr="00D105C0">
        <w:rPr>
          <w:sz w:val="28"/>
          <w:szCs w:val="28"/>
        </w:rPr>
        <w:t> 275</w:t>
      </w:r>
      <w:r w:rsidR="00AF303A" w:rsidRPr="00D105C0">
        <w:rPr>
          <w:sz w:val="28"/>
          <w:szCs w:val="28"/>
        </w:rPr>
        <w:t xml:space="preserve"> "</w:t>
      </w:r>
      <w:r w:rsidR="00E624A1" w:rsidRPr="00D105C0">
        <w:rPr>
          <w:sz w:val="28"/>
          <w:szCs w:val="28"/>
        </w:rPr>
        <w:t xml:space="preserve">Par Valdības rīcības plānu Deklarācijas par </w:t>
      </w:r>
      <w:r w:rsidR="003B571B" w:rsidRPr="00D105C0">
        <w:rPr>
          <w:sz w:val="28"/>
          <w:szCs w:val="28"/>
        </w:rPr>
        <w:t>Māra Kučinska</w:t>
      </w:r>
      <w:r w:rsidR="00E624A1" w:rsidRPr="00D105C0">
        <w:rPr>
          <w:sz w:val="28"/>
          <w:szCs w:val="28"/>
        </w:rPr>
        <w:t xml:space="preserve"> vadītā Ministru kabine</w:t>
      </w:r>
      <w:r w:rsidR="00AF303A" w:rsidRPr="00D105C0">
        <w:rPr>
          <w:sz w:val="28"/>
          <w:szCs w:val="28"/>
        </w:rPr>
        <w:t>ta iecerēto darbību īstenošanai"</w:t>
      </w:r>
      <w:r w:rsidR="00E624A1" w:rsidRPr="00D105C0">
        <w:rPr>
          <w:sz w:val="28"/>
          <w:szCs w:val="28"/>
        </w:rPr>
        <w:t xml:space="preserve"> 1.</w:t>
      </w:r>
      <w:r w:rsidR="003B571B" w:rsidRPr="00D105C0">
        <w:rPr>
          <w:sz w:val="28"/>
          <w:szCs w:val="28"/>
        </w:rPr>
        <w:t> </w:t>
      </w:r>
      <w:r w:rsidR="00E624A1" w:rsidRPr="00D105C0">
        <w:rPr>
          <w:sz w:val="28"/>
          <w:szCs w:val="28"/>
        </w:rPr>
        <w:t>punkt</w:t>
      </w:r>
      <w:r w:rsidR="001D7B0D" w:rsidRPr="00D105C0">
        <w:rPr>
          <w:sz w:val="28"/>
          <w:szCs w:val="28"/>
        </w:rPr>
        <w:t>ā</w:t>
      </w:r>
      <w:r w:rsidR="00E624A1" w:rsidRPr="00D105C0">
        <w:rPr>
          <w:sz w:val="28"/>
          <w:szCs w:val="28"/>
        </w:rPr>
        <w:t xml:space="preserve"> apstiprinātā Valdības rīcības plāna Deklarācijas par </w:t>
      </w:r>
      <w:r w:rsidR="003B571B" w:rsidRPr="00D105C0">
        <w:rPr>
          <w:sz w:val="28"/>
          <w:szCs w:val="28"/>
        </w:rPr>
        <w:t xml:space="preserve">Māra Kučinska </w:t>
      </w:r>
      <w:r w:rsidR="00E624A1" w:rsidRPr="00D105C0">
        <w:rPr>
          <w:sz w:val="28"/>
          <w:szCs w:val="28"/>
        </w:rPr>
        <w:t xml:space="preserve">vadītā Ministru kabineta iecerēto darbību īstenošanai </w:t>
      </w:r>
      <w:r w:rsidR="003B571B" w:rsidRPr="00D105C0">
        <w:rPr>
          <w:sz w:val="28"/>
          <w:szCs w:val="28"/>
        </w:rPr>
        <w:t>26.3. </w:t>
      </w:r>
      <w:r w:rsidR="00E624A1" w:rsidRPr="00D105C0">
        <w:rPr>
          <w:sz w:val="28"/>
          <w:szCs w:val="28"/>
        </w:rPr>
        <w:t>pasākum</w:t>
      </w:r>
      <w:r w:rsidR="001D7B0D" w:rsidRPr="00D105C0">
        <w:rPr>
          <w:sz w:val="28"/>
          <w:szCs w:val="28"/>
        </w:rPr>
        <w:t>am</w:t>
      </w:r>
      <w:r w:rsidR="00E624A1" w:rsidRPr="00D105C0">
        <w:rPr>
          <w:sz w:val="28"/>
          <w:szCs w:val="28"/>
        </w:rPr>
        <w:t xml:space="preserve">, </w:t>
      </w:r>
      <w:r w:rsidR="001D7B0D" w:rsidRPr="00D105C0">
        <w:rPr>
          <w:sz w:val="28"/>
          <w:szCs w:val="28"/>
        </w:rPr>
        <w:t xml:space="preserve">saskaņā </w:t>
      </w:r>
      <w:r w:rsidR="00E624A1" w:rsidRPr="00D105C0">
        <w:rPr>
          <w:sz w:val="28"/>
          <w:szCs w:val="28"/>
        </w:rPr>
        <w:t>ar kuru</w:t>
      </w:r>
      <w:r w:rsidR="003B571B" w:rsidRPr="00D105C0">
        <w:rPr>
          <w:sz w:val="28"/>
          <w:szCs w:val="28"/>
        </w:rPr>
        <w:t xml:space="preserve"> uzdots </w:t>
      </w:r>
      <w:r w:rsidR="00441EC1" w:rsidRPr="00D105C0">
        <w:rPr>
          <w:sz w:val="28"/>
          <w:szCs w:val="28"/>
        </w:rPr>
        <w:t>izvērtēt ieguvumus un riskus iespējai ieviest obligāto notariālo formu darījumos ar nekustamo īpašumu un priekšlikumus iespējamajiem risinājumiem iesniegt izskatīšanai Ministru kabinetā, lai pilnveidotu nekustamā īpašuma darījumu procesu, kā arī īstenot</w:t>
      </w:r>
      <w:r w:rsidR="007B5792" w:rsidRPr="00D105C0">
        <w:rPr>
          <w:sz w:val="28"/>
          <w:szCs w:val="28"/>
        </w:rPr>
        <w:t>u</w:t>
      </w:r>
      <w:r w:rsidR="00441EC1" w:rsidRPr="00D105C0">
        <w:rPr>
          <w:sz w:val="28"/>
          <w:szCs w:val="28"/>
        </w:rPr>
        <w:t xml:space="preserve"> citus pasākumus amatpersonu korupcijas risku novēršanai.</w:t>
      </w:r>
      <w:r w:rsidR="00913870" w:rsidRPr="00D105C0">
        <w:rPr>
          <w:sz w:val="28"/>
          <w:szCs w:val="28"/>
        </w:rPr>
        <w:t xml:space="preserve"> Turklāt šāds pasākums iekļauts arī Valsts iestāžu darba plānā ēnu ekonomikas ierobežošanai 2016.</w:t>
      </w:r>
      <w:r w:rsidR="009939F4">
        <w:rPr>
          <w:sz w:val="28"/>
          <w:szCs w:val="28"/>
        </w:rPr>
        <w:t>–</w:t>
      </w:r>
      <w:r w:rsidR="00913870" w:rsidRPr="00D105C0">
        <w:rPr>
          <w:sz w:val="28"/>
          <w:szCs w:val="28"/>
        </w:rPr>
        <w:t>2020. gadam.</w:t>
      </w:r>
    </w:p>
    <w:p w:rsidR="007D3409" w:rsidRPr="00D105C0" w:rsidRDefault="00B05490" w:rsidP="004A339C">
      <w:pPr>
        <w:jc w:val="both"/>
        <w:rPr>
          <w:sz w:val="28"/>
          <w:szCs w:val="28"/>
        </w:rPr>
      </w:pPr>
      <w:r w:rsidRPr="00D105C0">
        <w:rPr>
          <w:sz w:val="28"/>
          <w:szCs w:val="28"/>
        </w:rPr>
        <w:tab/>
      </w:r>
      <w:r w:rsidR="00827B5D" w:rsidRPr="00D105C0">
        <w:rPr>
          <w:sz w:val="28"/>
          <w:szCs w:val="28"/>
        </w:rPr>
        <w:t>Konceptuālajā</w:t>
      </w:r>
      <w:r w:rsidR="00FA0E90" w:rsidRPr="00D105C0">
        <w:rPr>
          <w:sz w:val="28"/>
          <w:szCs w:val="28"/>
        </w:rPr>
        <w:t xml:space="preserve"> </w:t>
      </w:r>
      <w:r w:rsidR="00827B5D" w:rsidRPr="00D105C0">
        <w:rPr>
          <w:sz w:val="28"/>
          <w:szCs w:val="28"/>
        </w:rPr>
        <w:t xml:space="preserve">ziņojumā </w:t>
      </w:r>
      <w:r w:rsidR="007D3409" w:rsidRPr="00D105C0">
        <w:rPr>
          <w:sz w:val="28"/>
          <w:szCs w:val="28"/>
        </w:rPr>
        <w:t xml:space="preserve">analizēti </w:t>
      </w:r>
      <w:r w:rsidR="00C96064" w:rsidRPr="00D105C0">
        <w:rPr>
          <w:sz w:val="28"/>
          <w:szCs w:val="28"/>
        </w:rPr>
        <w:t xml:space="preserve">divi </w:t>
      </w:r>
      <w:r w:rsidR="00827B5D" w:rsidRPr="00D105C0">
        <w:rPr>
          <w:sz w:val="28"/>
          <w:szCs w:val="28"/>
        </w:rPr>
        <w:t>risinājuma varianti</w:t>
      </w:r>
      <w:r w:rsidR="002E6290" w:rsidRPr="00D105C0">
        <w:rPr>
          <w:sz w:val="28"/>
          <w:szCs w:val="28"/>
        </w:rPr>
        <w:t>, proti</w:t>
      </w:r>
      <w:r w:rsidR="007D3409" w:rsidRPr="00D105C0">
        <w:rPr>
          <w:sz w:val="28"/>
          <w:szCs w:val="28"/>
        </w:rPr>
        <w:t>:</w:t>
      </w:r>
    </w:p>
    <w:p w:rsidR="007D3409" w:rsidRPr="00D105C0" w:rsidRDefault="0069704B" w:rsidP="003F2A04">
      <w:pPr>
        <w:pStyle w:val="Sarakstarindkopa"/>
        <w:numPr>
          <w:ilvl w:val="0"/>
          <w:numId w:val="42"/>
        </w:numPr>
        <w:tabs>
          <w:tab w:val="left" w:pos="1276"/>
        </w:tabs>
        <w:ind w:left="0" w:firstLine="709"/>
        <w:jc w:val="both"/>
        <w:rPr>
          <w:sz w:val="28"/>
          <w:szCs w:val="28"/>
        </w:rPr>
      </w:pPr>
      <w:r w:rsidRPr="0069704B">
        <w:rPr>
          <w:rFonts w:ascii="Times New Roman" w:hAnsi="Times New Roman"/>
          <w:sz w:val="28"/>
          <w:szCs w:val="28"/>
        </w:rPr>
        <w:t>noteikt obligātu notariālā akta formu nekustamo īpašumu atsavināšanas darījumiem</w:t>
      </w:r>
      <w:r w:rsidR="007D3409" w:rsidRPr="00D105C0">
        <w:rPr>
          <w:rFonts w:ascii="Times New Roman" w:hAnsi="Times New Roman"/>
          <w:sz w:val="28"/>
          <w:szCs w:val="28"/>
        </w:rPr>
        <w:t>;</w:t>
      </w:r>
    </w:p>
    <w:p w:rsidR="00DD6717" w:rsidRPr="00D105C0" w:rsidRDefault="00DD6717" w:rsidP="003F2A04">
      <w:pPr>
        <w:pStyle w:val="Sarakstarindkopa"/>
        <w:numPr>
          <w:ilvl w:val="0"/>
          <w:numId w:val="42"/>
        </w:numPr>
        <w:tabs>
          <w:tab w:val="left" w:pos="1276"/>
        </w:tabs>
        <w:ind w:left="0" w:firstLine="709"/>
        <w:jc w:val="both"/>
        <w:rPr>
          <w:sz w:val="28"/>
          <w:szCs w:val="28"/>
        </w:rPr>
      </w:pPr>
      <w:r w:rsidRPr="00D105C0">
        <w:rPr>
          <w:rFonts w:ascii="Times New Roman" w:hAnsi="Times New Roman"/>
          <w:sz w:val="28"/>
          <w:szCs w:val="28"/>
        </w:rPr>
        <w:t xml:space="preserve">noteikt elektronisku nostiprinājuma lūguma iesniegšanu arī privāta darījuma gadījumā atbilstoši jau šobrīd izstrādātajam un praksē sevi attaisnojušam datu apmaiņas risinājumam starp Notāru informācijas sistēmu un Valsts vienoto datorizēto zemesgrāmatu. </w:t>
      </w:r>
    </w:p>
    <w:p w:rsidR="00AF4926" w:rsidRPr="00D105C0" w:rsidRDefault="00940836" w:rsidP="00BB036C">
      <w:pPr>
        <w:ind w:firstLine="720"/>
        <w:jc w:val="both"/>
        <w:rPr>
          <w:sz w:val="28"/>
          <w:szCs w:val="28"/>
        </w:rPr>
      </w:pPr>
      <w:r w:rsidRPr="00D105C0">
        <w:rPr>
          <w:sz w:val="28"/>
          <w:szCs w:val="28"/>
        </w:rPr>
        <w:t>Vairākums (konkrēti</w:t>
      </w:r>
      <w:r w:rsidR="00D105C0">
        <w:rPr>
          <w:sz w:val="28"/>
          <w:szCs w:val="28"/>
        </w:rPr>
        <w:t> </w:t>
      </w:r>
      <w:r w:rsidR="009939F4">
        <w:rPr>
          <w:sz w:val="28"/>
          <w:szCs w:val="28"/>
        </w:rPr>
        <w:t>–</w:t>
      </w:r>
      <w:r w:rsidR="009939F4" w:rsidRPr="00D105C0">
        <w:rPr>
          <w:sz w:val="28"/>
          <w:szCs w:val="28"/>
        </w:rPr>
        <w:t xml:space="preserve"> </w:t>
      </w:r>
      <w:r w:rsidR="00435BF6" w:rsidRPr="00D105C0">
        <w:rPr>
          <w:sz w:val="28"/>
          <w:szCs w:val="28"/>
        </w:rPr>
        <w:t>71%</w:t>
      </w:r>
      <w:r w:rsidRPr="00D105C0">
        <w:rPr>
          <w:sz w:val="28"/>
          <w:szCs w:val="28"/>
        </w:rPr>
        <w:t>) no</w:t>
      </w:r>
      <w:r w:rsidR="001C57C1" w:rsidRPr="00D105C0">
        <w:rPr>
          <w:sz w:val="28"/>
          <w:szCs w:val="28"/>
        </w:rPr>
        <w:t xml:space="preserve"> </w:t>
      </w:r>
      <w:r w:rsidR="00827B5D" w:rsidRPr="00D105C0">
        <w:rPr>
          <w:sz w:val="28"/>
          <w:szCs w:val="28"/>
        </w:rPr>
        <w:t>darba grupas dalībniek</w:t>
      </w:r>
      <w:r w:rsidRPr="00D105C0">
        <w:rPr>
          <w:sz w:val="28"/>
          <w:szCs w:val="28"/>
        </w:rPr>
        <w:t>iem</w:t>
      </w:r>
      <w:r w:rsidR="00827B5D" w:rsidRPr="00D105C0">
        <w:rPr>
          <w:sz w:val="28"/>
          <w:szCs w:val="28"/>
        </w:rPr>
        <w:t xml:space="preserve"> atbalsta otro risināj</w:t>
      </w:r>
      <w:r w:rsidR="005B3417" w:rsidRPr="00D105C0">
        <w:rPr>
          <w:sz w:val="28"/>
          <w:szCs w:val="28"/>
        </w:rPr>
        <w:t>uma variantu</w:t>
      </w:r>
      <w:r w:rsidR="007D3409" w:rsidRPr="00D105C0">
        <w:rPr>
          <w:sz w:val="28"/>
          <w:szCs w:val="28"/>
        </w:rPr>
        <w:t>.</w:t>
      </w:r>
      <w:r w:rsidR="003C032C" w:rsidRPr="00D105C0">
        <w:rPr>
          <w:sz w:val="28"/>
          <w:szCs w:val="28"/>
        </w:rPr>
        <w:t xml:space="preserve"> </w:t>
      </w:r>
    </w:p>
    <w:p w:rsidR="00FA0E90" w:rsidRPr="00D105C0" w:rsidRDefault="00780C9D" w:rsidP="005867D8">
      <w:pPr>
        <w:ind w:firstLine="720"/>
        <w:jc w:val="both"/>
        <w:rPr>
          <w:sz w:val="28"/>
          <w:szCs w:val="28"/>
        </w:rPr>
      </w:pPr>
      <w:r w:rsidRPr="00D105C0">
        <w:rPr>
          <w:sz w:val="28"/>
          <w:szCs w:val="28"/>
        </w:rPr>
        <w:t>S</w:t>
      </w:r>
      <w:r w:rsidR="003C032C" w:rsidRPr="00D105C0">
        <w:rPr>
          <w:sz w:val="28"/>
          <w:szCs w:val="28"/>
        </w:rPr>
        <w:t xml:space="preserve">askaņā ar Bāriņtiesu likuma </w:t>
      </w:r>
      <w:r w:rsidRPr="00D105C0">
        <w:rPr>
          <w:sz w:val="28"/>
          <w:szCs w:val="28"/>
        </w:rPr>
        <w:t xml:space="preserve">2. panta otro daļu novados, kuros nav teritoriālā iedalījuma vienību, bāriņtiesa </w:t>
      </w:r>
      <w:hyperlink r:id="rId9" w:tgtFrame="_blank" w:history="1">
        <w:r w:rsidRPr="00D105C0">
          <w:rPr>
            <w:sz w:val="28"/>
            <w:szCs w:val="28"/>
          </w:rPr>
          <w:t>Civillikumā</w:t>
        </w:r>
      </w:hyperlink>
      <w:r w:rsidRPr="00D105C0">
        <w:rPr>
          <w:sz w:val="28"/>
          <w:szCs w:val="28"/>
        </w:rPr>
        <w:t xml:space="preserve"> noteiktajos gadījumos sniedz </w:t>
      </w:r>
      <w:r w:rsidRPr="00D105C0">
        <w:rPr>
          <w:sz w:val="28"/>
          <w:szCs w:val="28"/>
        </w:rPr>
        <w:lastRenderedPageBreak/>
        <w:t xml:space="preserve">palīdzību mantojuma lietu kārtošanā, gādā par mantojuma apsardzību, kā arī izdara apliecinājumus un pilda </w:t>
      </w:r>
      <w:proofErr w:type="gramStart"/>
      <w:r w:rsidRPr="00D105C0">
        <w:rPr>
          <w:sz w:val="28"/>
          <w:szCs w:val="28"/>
        </w:rPr>
        <w:t>citus šā likuma</w:t>
      </w:r>
      <w:proofErr w:type="gramEnd"/>
      <w:r w:rsidRPr="00D105C0">
        <w:rPr>
          <w:sz w:val="28"/>
          <w:szCs w:val="28"/>
        </w:rPr>
        <w:t xml:space="preserve"> </w:t>
      </w:r>
      <w:hyperlink r:id="rId10" w:anchor="p61" w:tgtFrame="_blank" w:history="1">
        <w:r w:rsidRPr="00D105C0">
          <w:rPr>
            <w:sz w:val="28"/>
            <w:szCs w:val="28"/>
          </w:rPr>
          <w:t>61. pantā</w:t>
        </w:r>
      </w:hyperlink>
      <w:r w:rsidRPr="00D105C0">
        <w:rPr>
          <w:sz w:val="28"/>
          <w:szCs w:val="28"/>
        </w:rPr>
        <w:t xml:space="preserve"> norādītos uzdevumus, ja šajos novados nav notāra. Novados, kuros ir teritoriālā iedalījuma vienības, bāriņtiesa minētos uzdevumus veic tajās novada teritoriālā iedalījuma vienībās, kurās nav notāra. Ņemot vērā minēto, konceptuālajā ziņojumā ietvertie risinājuma varianti ir attiecināmi ne tikai uz zvērinātiem notāriem, bet arī bāriņtiesām, nosakot tām tādas pat prasības atbalstītā risinājuma varianta piemērošanā, kādas būs noteiktas zvērinātiem notāriem.</w:t>
      </w:r>
    </w:p>
    <w:p w:rsidR="00FF58E7" w:rsidRPr="009B6074" w:rsidRDefault="00FF58E7" w:rsidP="004A339C">
      <w:pPr>
        <w:rPr>
          <w:sz w:val="28"/>
          <w:szCs w:val="28"/>
        </w:rPr>
      </w:pPr>
    </w:p>
    <w:p w:rsidR="000E21E0" w:rsidRPr="00D105C0" w:rsidRDefault="000F756B" w:rsidP="004A339C">
      <w:pPr>
        <w:jc w:val="center"/>
        <w:rPr>
          <w:b/>
          <w:sz w:val="28"/>
          <w:szCs w:val="28"/>
        </w:rPr>
      </w:pPr>
      <w:r w:rsidRPr="00D105C0">
        <w:rPr>
          <w:b/>
          <w:sz w:val="28"/>
          <w:szCs w:val="28"/>
        </w:rPr>
        <w:t>2. </w:t>
      </w:r>
      <w:r w:rsidR="00172E3B" w:rsidRPr="00D105C0">
        <w:rPr>
          <w:b/>
          <w:sz w:val="28"/>
          <w:szCs w:val="28"/>
        </w:rPr>
        <w:t>Pašreizējās situācijas apraksts</w:t>
      </w:r>
    </w:p>
    <w:p w:rsidR="00D9358E" w:rsidRPr="00D105C0" w:rsidRDefault="00D9358E" w:rsidP="004A339C">
      <w:pPr>
        <w:jc w:val="both"/>
      </w:pPr>
    </w:p>
    <w:p w:rsidR="00B37FD8" w:rsidRPr="00D105C0" w:rsidRDefault="00AA72FE" w:rsidP="004A339C">
      <w:pPr>
        <w:ind w:firstLine="720"/>
        <w:jc w:val="both"/>
        <w:rPr>
          <w:sz w:val="28"/>
          <w:szCs w:val="28"/>
        </w:rPr>
      </w:pPr>
      <w:r w:rsidRPr="00D105C0">
        <w:rPr>
          <w:bCs/>
          <w:sz w:val="28"/>
          <w:szCs w:val="28"/>
        </w:rPr>
        <w:t xml:space="preserve">Apzinot esošā normatīvā regulējuma riskus attiecībā uz noziedzīgi iegūtu līdzekļu legalizēšanas iespējām un ēnu ekonomikas izskaušanas iespējām, secināts, ka </w:t>
      </w:r>
      <w:r w:rsidR="00254F29" w:rsidRPr="00D105C0">
        <w:rPr>
          <w:bCs/>
          <w:sz w:val="28"/>
          <w:szCs w:val="28"/>
        </w:rPr>
        <w:t>viena no jomām, kuru skar r</w:t>
      </w:r>
      <w:r w:rsidR="00254F29" w:rsidRPr="00D105C0">
        <w:rPr>
          <w:sz w:val="28"/>
          <w:szCs w:val="28"/>
        </w:rPr>
        <w:t>isināmā problemātika</w:t>
      </w:r>
      <w:r w:rsidR="007A2508" w:rsidRPr="00D105C0">
        <w:rPr>
          <w:sz w:val="28"/>
          <w:szCs w:val="28"/>
        </w:rPr>
        <w:t>,</w:t>
      </w:r>
      <w:r w:rsidR="00254F29" w:rsidRPr="00D105C0">
        <w:rPr>
          <w:sz w:val="28"/>
          <w:szCs w:val="28"/>
        </w:rPr>
        <w:t xml:space="preserve"> ir</w:t>
      </w:r>
      <w:r w:rsidR="00EF0BF5">
        <w:rPr>
          <w:sz w:val="28"/>
          <w:szCs w:val="28"/>
        </w:rPr>
        <w:t xml:space="preserve"> </w:t>
      </w:r>
      <w:r w:rsidR="00254F29" w:rsidRPr="00D105C0">
        <w:rPr>
          <w:sz w:val="28"/>
          <w:szCs w:val="28"/>
        </w:rPr>
        <w:t>fiktīvi privātā kārtā slēgti darījumi, it īpaši nekustamā īpašuma atsavināšanas darījumi.</w:t>
      </w:r>
      <w:r w:rsidR="00184E00" w:rsidRPr="00D105C0">
        <w:rPr>
          <w:sz w:val="28"/>
          <w:szCs w:val="28"/>
        </w:rPr>
        <w:t xml:space="preserve"> </w:t>
      </w:r>
    </w:p>
    <w:p w:rsidR="00D368E6" w:rsidRPr="00D105C0" w:rsidRDefault="00E80B6D" w:rsidP="00E11206">
      <w:pPr>
        <w:ind w:firstLine="720"/>
        <w:jc w:val="both"/>
        <w:rPr>
          <w:sz w:val="28"/>
          <w:szCs w:val="28"/>
        </w:rPr>
      </w:pPr>
      <w:r w:rsidRPr="00D105C0">
        <w:rPr>
          <w:sz w:val="28"/>
          <w:szCs w:val="28"/>
        </w:rPr>
        <w:t>Saskaņā ar Civillikuma 1483.</w:t>
      </w:r>
      <w:r w:rsidR="00D105C0">
        <w:rPr>
          <w:sz w:val="28"/>
          <w:szCs w:val="28"/>
        </w:rPr>
        <w:t> </w:t>
      </w:r>
      <w:r w:rsidRPr="00D105C0">
        <w:rPr>
          <w:sz w:val="28"/>
          <w:szCs w:val="28"/>
        </w:rPr>
        <w:t xml:space="preserve">pantu likums prasa rakstisku formu, kad tas jāieraksta zemesgrāmatās, taču, kā tas izriet no Civillikuma </w:t>
      </w:r>
      <w:r w:rsidRPr="00D105C0">
        <w:rPr>
          <w:bCs/>
          <w:sz w:val="28"/>
          <w:szCs w:val="28"/>
        </w:rPr>
        <w:t xml:space="preserve">1474. panta, </w:t>
      </w:r>
      <w:r w:rsidRPr="00D105C0">
        <w:rPr>
          <w:sz w:val="28"/>
          <w:szCs w:val="28"/>
        </w:rPr>
        <w:t xml:space="preserve">Civillikums paredz darījumu formas izvēles brīvību, </w:t>
      </w:r>
      <w:r w:rsidR="00C96064" w:rsidRPr="00D105C0">
        <w:rPr>
          <w:sz w:val="28"/>
          <w:szCs w:val="28"/>
        </w:rPr>
        <w:t>proti,</w:t>
      </w:r>
      <w:r w:rsidRPr="00D105C0">
        <w:rPr>
          <w:bCs/>
          <w:sz w:val="28"/>
          <w:szCs w:val="28"/>
        </w:rPr>
        <w:t xml:space="preserve"> d</w:t>
      </w:r>
      <w:r w:rsidRPr="00D105C0">
        <w:rPr>
          <w:sz w:val="28"/>
          <w:szCs w:val="28"/>
        </w:rPr>
        <w:t xml:space="preserve">arījuma dalībnieki var noslēgt </w:t>
      </w:r>
      <w:r w:rsidR="00C96064" w:rsidRPr="00D105C0">
        <w:rPr>
          <w:sz w:val="28"/>
          <w:szCs w:val="28"/>
        </w:rPr>
        <w:t xml:space="preserve">zemesgrāmatā ierakstāmu </w:t>
      </w:r>
      <w:r w:rsidRPr="00D105C0">
        <w:rPr>
          <w:sz w:val="28"/>
          <w:szCs w:val="28"/>
        </w:rPr>
        <w:t xml:space="preserve">darījumu notariālā </w:t>
      </w:r>
      <w:r w:rsidR="00C96064" w:rsidRPr="00D105C0">
        <w:rPr>
          <w:sz w:val="28"/>
          <w:szCs w:val="28"/>
        </w:rPr>
        <w:t xml:space="preserve">formā, tostarp </w:t>
      </w:r>
      <w:r w:rsidRPr="00D105C0">
        <w:rPr>
          <w:sz w:val="28"/>
          <w:szCs w:val="28"/>
        </w:rPr>
        <w:t>Bāriņtiesu likumā paredzētā</w:t>
      </w:r>
      <w:r w:rsidR="00C96064" w:rsidRPr="00D105C0">
        <w:rPr>
          <w:sz w:val="28"/>
          <w:szCs w:val="28"/>
        </w:rPr>
        <w:t xml:space="preserve"> kārtībā</w:t>
      </w:r>
      <w:r w:rsidRPr="00D105C0">
        <w:rPr>
          <w:sz w:val="28"/>
          <w:szCs w:val="28"/>
        </w:rPr>
        <w:t xml:space="preserve"> vai privātā kārtībā. </w:t>
      </w:r>
      <w:r w:rsidR="002F50BB" w:rsidRPr="00D105C0">
        <w:rPr>
          <w:sz w:val="28"/>
          <w:szCs w:val="28"/>
        </w:rPr>
        <w:t xml:space="preserve">Pašreizējais </w:t>
      </w:r>
      <w:r w:rsidR="00D368E6" w:rsidRPr="00D105C0">
        <w:rPr>
          <w:sz w:val="28"/>
          <w:szCs w:val="28"/>
        </w:rPr>
        <w:t xml:space="preserve">normatīvo aktu </w:t>
      </w:r>
      <w:r w:rsidR="002F50BB" w:rsidRPr="00D105C0">
        <w:rPr>
          <w:sz w:val="28"/>
          <w:szCs w:val="28"/>
        </w:rPr>
        <w:t xml:space="preserve">regulējums </w:t>
      </w:r>
      <w:r w:rsidR="00AF4926" w:rsidRPr="00D105C0">
        <w:rPr>
          <w:sz w:val="28"/>
          <w:szCs w:val="28"/>
        </w:rPr>
        <w:t xml:space="preserve">nespēj </w:t>
      </w:r>
      <w:r w:rsidRPr="00D105C0">
        <w:rPr>
          <w:sz w:val="28"/>
          <w:szCs w:val="28"/>
        </w:rPr>
        <w:t>izskaust</w:t>
      </w:r>
      <w:r w:rsidR="008A2874" w:rsidRPr="00D105C0">
        <w:rPr>
          <w:sz w:val="28"/>
          <w:szCs w:val="28"/>
        </w:rPr>
        <w:t xml:space="preserve"> to noslēg</w:t>
      </w:r>
      <w:r w:rsidRPr="00D105C0">
        <w:rPr>
          <w:sz w:val="28"/>
          <w:szCs w:val="28"/>
        </w:rPr>
        <w:t>šanu</w:t>
      </w:r>
      <w:r w:rsidR="008A2874" w:rsidRPr="00D105C0">
        <w:rPr>
          <w:sz w:val="28"/>
          <w:szCs w:val="28"/>
        </w:rPr>
        <w:t xml:space="preserve"> </w:t>
      </w:r>
      <w:r w:rsidR="002F50BB" w:rsidRPr="00D105C0">
        <w:rPr>
          <w:sz w:val="28"/>
          <w:szCs w:val="28"/>
        </w:rPr>
        <w:t xml:space="preserve">ar atpakaļejošiem datumiem. </w:t>
      </w:r>
    </w:p>
    <w:p w:rsidR="000036CC" w:rsidRPr="00D105C0" w:rsidRDefault="000036CC" w:rsidP="000036CC">
      <w:pPr>
        <w:ind w:firstLine="720"/>
        <w:jc w:val="both"/>
        <w:rPr>
          <w:sz w:val="28"/>
          <w:szCs w:val="28"/>
        </w:rPr>
      </w:pPr>
      <w:r w:rsidRPr="00D105C0">
        <w:rPr>
          <w:sz w:val="28"/>
          <w:szCs w:val="28"/>
        </w:rPr>
        <w:t xml:space="preserve">Minētā kārtība rada </w:t>
      </w:r>
      <w:r w:rsidR="00DD6717" w:rsidRPr="00D105C0">
        <w:rPr>
          <w:sz w:val="28"/>
          <w:szCs w:val="28"/>
        </w:rPr>
        <w:t xml:space="preserve">vairākus </w:t>
      </w:r>
      <w:r w:rsidRPr="00D105C0">
        <w:rPr>
          <w:sz w:val="28"/>
          <w:szCs w:val="28"/>
        </w:rPr>
        <w:t>riskus, piemēram:</w:t>
      </w:r>
    </w:p>
    <w:p w:rsidR="000036CC" w:rsidRPr="00D105C0" w:rsidRDefault="000036CC" w:rsidP="000036CC">
      <w:pPr>
        <w:ind w:firstLine="720"/>
        <w:jc w:val="both"/>
        <w:rPr>
          <w:sz w:val="28"/>
          <w:szCs w:val="28"/>
        </w:rPr>
      </w:pPr>
      <w:r w:rsidRPr="00D105C0">
        <w:rPr>
          <w:sz w:val="28"/>
          <w:szCs w:val="28"/>
        </w:rPr>
        <w:t>1)</w:t>
      </w:r>
      <w:r w:rsidR="009939F4">
        <w:rPr>
          <w:sz w:val="28"/>
          <w:szCs w:val="28"/>
        </w:rPr>
        <w:t> </w:t>
      </w:r>
      <w:r w:rsidRPr="00D105C0">
        <w:rPr>
          <w:sz w:val="28"/>
          <w:szCs w:val="28"/>
        </w:rPr>
        <w:t xml:space="preserve">privātā kārtā taisītu papīra dokumentu viltošanu un īpašumu izkrāpšanu; </w:t>
      </w:r>
    </w:p>
    <w:p w:rsidR="000036CC" w:rsidRPr="00D105C0" w:rsidRDefault="000036CC" w:rsidP="000036CC">
      <w:pPr>
        <w:ind w:firstLine="720"/>
        <w:jc w:val="both"/>
        <w:rPr>
          <w:bCs/>
          <w:sz w:val="28"/>
          <w:szCs w:val="28"/>
        </w:rPr>
      </w:pPr>
      <w:r w:rsidRPr="00D105C0">
        <w:rPr>
          <w:bCs/>
          <w:sz w:val="28"/>
          <w:szCs w:val="28"/>
        </w:rPr>
        <w:t>2)</w:t>
      </w:r>
      <w:r w:rsidR="009939F4">
        <w:rPr>
          <w:bCs/>
          <w:sz w:val="28"/>
          <w:szCs w:val="28"/>
        </w:rPr>
        <w:t> </w:t>
      </w:r>
      <w:r w:rsidR="00DD6717" w:rsidRPr="00D105C0">
        <w:rPr>
          <w:bCs/>
          <w:sz w:val="28"/>
          <w:szCs w:val="28"/>
        </w:rPr>
        <w:t>puses pašas atbild par savu tiesību aizsardzību. Iespējas saņemt juridisko palīdzību var būt atkarīgas no puses materiālā stāvokļa</w:t>
      </w:r>
      <w:r w:rsidRPr="00D105C0">
        <w:rPr>
          <w:bCs/>
          <w:sz w:val="28"/>
          <w:szCs w:val="28"/>
        </w:rPr>
        <w:t xml:space="preserve">; </w:t>
      </w:r>
    </w:p>
    <w:p w:rsidR="000036CC" w:rsidRPr="00D105C0" w:rsidRDefault="005F4742" w:rsidP="000036CC">
      <w:pPr>
        <w:ind w:firstLine="720"/>
        <w:jc w:val="both"/>
        <w:rPr>
          <w:sz w:val="28"/>
          <w:szCs w:val="28"/>
        </w:rPr>
      </w:pPr>
      <w:r w:rsidRPr="00D105C0">
        <w:rPr>
          <w:sz w:val="28"/>
          <w:szCs w:val="28"/>
        </w:rPr>
        <w:t>3</w:t>
      </w:r>
      <w:r w:rsidR="000036CC" w:rsidRPr="00D105C0">
        <w:rPr>
          <w:sz w:val="28"/>
          <w:szCs w:val="28"/>
        </w:rPr>
        <w:t>)</w:t>
      </w:r>
      <w:r w:rsidR="009939F4">
        <w:rPr>
          <w:sz w:val="28"/>
          <w:szCs w:val="28"/>
        </w:rPr>
        <w:t> </w:t>
      </w:r>
      <w:r w:rsidR="000036CC" w:rsidRPr="00D105C0">
        <w:rPr>
          <w:sz w:val="28"/>
          <w:szCs w:val="28"/>
        </w:rPr>
        <w:t>fiktīvu darījumu noslēgšanu, tajā skaitā darījumu noslēgšanu ar atpakaļejošiem datumiem, nepatiesas darījuma summas norādīšanu;</w:t>
      </w:r>
    </w:p>
    <w:p w:rsidR="000036CC" w:rsidRPr="00D105C0" w:rsidRDefault="005F4742" w:rsidP="000036CC">
      <w:pPr>
        <w:ind w:firstLine="720"/>
        <w:jc w:val="both"/>
        <w:rPr>
          <w:sz w:val="28"/>
          <w:szCs w:val="28"/>
        </w:rPr>
      </w:pPr>
      <w:r w:rsidRPr="00D105C0">
        <w:rPr>
          <w:sz w:val="28"/>
          <w:szCs w:val="28"/>
        </w:rPr>
        <w:t>4</w:t>
      </w:r>
      <w:r w:rsidR="000036CC" w:rsidRPr="00D105C0">
        <w:rPr>
          <w:sz w:val="28"/>
          <w:szCs w:val="28"/>
        </w:rPr>
        <w:t>)</w:t>
      </w:r>
      <w:r w:rsidR="009939F4">
        <w:rPr>
          <w:sz w:val="28"/>
          <w:szCs w:val="28"/>
        </w:rPr>
        <w:t> </w:t>
      </w:r>
      <w:r w:rsidRPr="00D105C0">
        <w:rPr>
          <w:sz w:val="28"/>
          <w:szCs w:val="28"/>
        </w:rPr>
        <w:t>īpašumtiesību nenostiprināšanu</w:t>
      </w:r>
      <w:r w:rsidR="000036CC" w:rsidRPr="00D105C0">
        <w:rPr>
          <w:sz w:val="28"/>
          <w:szCs w:val="28"/>
        </w:rPr>
        <w:t xml:space="preserve"> vai novēlotu </w:t>
      </w:r>
      <w:r w:rsidRPr="00D105C0">
        <w:rPr>
          <w:sz w:val="28"/>
          <w:szCs w:val="28"/>
        </w:rPr>
        <w:t>nostiprināšanu</w:t>
      </w:r>
      <w:r w:rsidR="000036CC" w:rsidRPr="00D105C0">
        <w:rPr>
          <w:sz w:val="28"/>
          <w:szCs w:val="28"/>
        </w:rPr>
        <w:t xml:space="preserve"> zemesgrāmatā;</w:t>
      </w:r>
    </w:p>
    <w:p w:rsidR="000036CC" w:rsidRPr="00D105C0" w:rsidRDefault="005F4742" w:rsidP="000036CC">
      <w:pPr>
        <w:ind w:firstLine="720"/>
        <w:jc w:val="both"/>
        <w:rPr>
          <w:sz w:val="28"/>
          <w:szCs w:val="28"/>
        </w:rPr>
      </w:pPr>
      <w:r w:rsidRPr="00D105C0">
        <w:rPr>
          <w:sz w:val="28"/>
          <w:szCs w:val="28"/>
        </w:rPr>
        <w:t>5</w:t>
      </w:r>
      <w:r w:rsidR="000036CC" w:rsidRPr="00D105C0">
        <w:rPr>
          <w:sz w:val="28"/>
          <w:szCs w:val="28"/>
        </w:rPr>
        <w:t>)</w:t>
      </w:r>
      <w:r w:rsidR="009939F4">
        <w:rPr>
          <w:sz w:val="28"/>
          <w:szCs w:val="28"/>
        </w:rPr>
        <w:t> </w:t>
      </w:r>
      <w:r w:rsidR="000036CC" w:rsidRPr="00D105C0">
        <w:rPr>
          <w:sz w:val="28"/>
          <w:szCs w:val="28"/>
        </w:rPr>
        <w:t xml:space="preserve">neefektīvu noziedzīgi iegūtu līdzekļu legalizācijas un terorisma finansēšanas novēršanas kārtību. </w:t>
      </w:r>
    </w:p>
    <w:p w:rsidR="002159B0" w:rsidRPr="00D105C0" w:rsidRDefault="00867D57" w:rsidP="002159B0">
      <w:pPr>
        <w:ind w:firstLine="720"/>
        <w:jc w:val="both"/>
        <w:rPr>
          <w:vanish/>
          <w:sz w:val="28"/>
          <w:szCs w:val="28"/>
        </w:rPr>
      </w:pPr>
      <w:r w:rsidRPr="00D105C0">
        <w:rPr>
          <w:sz w:val="28"/>
          <w:szCs w:val="28"/>
        </w:rPr>
        <w:t>Gadījumā, kad personas izvēlas noslēgt darījumu notariālā formā, tās s</w:t>
      </w:r>
      <w:r w:rsidR="002159B0" w:rsidRPr="00D105C0">
        <w:rPr>
          <w:sz w:val="28"/>
          <w:szCs w:val="28"/>
        </w:rPr>
        <w:t xml:space="preserve">askaņā ar Notariāta likuma </w:t>
      </w:r>
      <w:bookmarkStart w:id="1" w:name="p-1675"/>
      <w:bookmarkStart w:id="2" w:name="p87"/>
      <w:bookmarkEnd w:id="1"/>
      <w:bookmarkEnd w:id="2"/>
      <w:r w:rsidR="002159B0" w:rsidRPr="00D105C0">
        <w:rPr>
          <w:bCs/>
          <w:sz w:val="28"/>
          <w:szCs w:val="28"/>
        </w:rPr>
        <w:t xml:space="preserve">nosacījumiem </w:t>
      </w:r>
      <w:r w:rsidR="002159B0" w:rsidRPr="00D105C0">
        <w:rPr>
          <w:sz w:val="28"/>
          <w:szCs w:val="28"/>
        </w:rPr>
        <w:t xml:space="preserve">iesniedz zvērinātam notāram gatavu projektu vai griežas ar lūgumu pie zvērināta notāra, lai viņš to sastāda. </w:t>
      </w:r>
    </w:p>
    <w:p w:rsidR="002159B0" w:rsidRPr="00D105C0" w:rsidRDefault="002159B0" w:rsidP="002159B0">
      <w:pPr>
        <w:ind w:firstLine="720"/>
        <w:jc w:val="both"/>
        <w:rPr>
          <w:vanish/>
          <w:sz w:val="28"/>
          <w:szCs w:val="28"/>
        </w:rPr>
      </w:pPr>
      <w:bookmarkStart w:id="3" w:name="p-24468"/>
      <w:bookmarkStart w:id="4" w:name="p87.1"/>
      <w:bookmarkEnd w:id="3"/>
      <w:bookmarkEnd w:id="4"/>
      <w:r w:rsidRPr="00D105C0">
        <w:rPr>
          <w:sz w:val="28"/>
          <w:szCs w:val="28"/>
        </w:rPr>
        <w:t xml:space="preserve">Zvērināts notārs </w:t>
      </w:r>
      <w:r w:rsidR="00D450F6" w:rsidRPr="00D105C0">
        <w:rPr>
          <w:sz w:val="28"/>
          <w:szCs w:val="28"/>
        </w:rPr>
        <w:t xml:space="preserve">pirms notariālā akta sagatavošanas </w:t>
      </w:r>
      <w:r w:rsidRPr="00D105C0">
        <w:rPr>
          <w:sz w:val="28"/>
          <w:szCs w:val="28"/>
        </w:rPr>
        <w:t>noskaidro notariālā akta dalībnieku gribu un darījuma noteikumus,</w:t>
      </w:r>
      <w:r w:rsidR="00D450F6" w:rsidRPr="00D105C0">
        <w:rPr>
          <w:sz w:val="28"/>
          <w:szCs w:val="28"/>
        </w:rPr>
        <w:t xml:space="preserve"> kā arī</w:t>
      </w:r>
      <w:r w:rsidRPr="00D105C0">
        <w:rPr>
          <w:sz w:val="28"/>
          <w:szCs w:val="28"/>
        </w:rPr>
        <w:t xml:space="preserve"> skaidri un nepārprotam</w:t>
      </w:r>
      <w:r w:rsidR="00D450F6" w:rsidRPr="00D105C0">
        <w:rPr>
          <w:sz w:val="28"/>
          <w:szCs w:val="28"/>
        </w:rPr>
        <w:t>i pieraksta personu paziņojumus un</w:t>
      </w:r>
      <w:r w:rsidRPr="00D105C0">
        <w:rPr>
          <w:sz w:val="28"/>
          <w:szCs w:val="28"/>
        </w:rPr>
        <w:t xml:space="preserve"> iepazīstina dalībniekus ar iespējamām darījuma tiesiskajām sekām, lai likumu nezināšana un pieredzes trūkums netiktu izmantots viņiem par ļaunu. </w:t>
      </w:r>
    </w:p>
    <w:p w:rsidR="002159B0" w:rsidRPr="00D105C0" w:rsidRDefault="002159B0" w:rsidP="002159B0">
      <w:pPr>
        <w:ind w:firstLine="720"/>
        <w:jc w:val="both"/>
        <w:rPr>
          <w:sz w:val="28"/>
          <w:szCs w:val="28"/>
        </w:rPr>
      </w:pPr>
      <w:bookmarkStart w:id="5" w:name="p-161594"/>
      <w:bookmarkStart w:id="6" w:name="p87.2"/>
      <w:bookmarkEnd w:id="5"/>
      <w:bookmarkEnd w:id="6"/>
      <w:r w:rsidRPr="00D105C0">
        <w:rPr>
          <w:sz w:val="28"/>
          <w:szCs w:val="28"/>
        </w:rPr>
        <w:t>Zvērināt</w:t>
      </w:r>
      <w:r w:rsidR="00224C10" w:rsidRPr="00D105C0">
        <w:rPr>
          <w:sz w:val="28"/>
          <w:szCs w:val="28"/>
        </w:rPr>
        <w:t>am</w:t>
      </w:r>
      <w:r w:rsidRPr="00D105C0">
        <w:rPr>
          <w:sz w:val="28"/>
          <w:szCs w:val="28"/>
        </w:rPr>
        <w:t xml:space="preserve"> notār</w:t>
      </w:r>
      <w:r w:rsidR="00224C10" w:rsidRPr="00D105C0">
        <w:rPr>
          <w:sz w:val="28"/>
          <w:szCs w:val="28"/>
        </w:rPr>
        <w:t>am noteikts pienākums</w:t>
      </w:r>
      <w:r w:rsidRPr="00D105C0">
        <w:rPr>
          <w:sz w:val="28"/>
          <w:szCs w:val="28"/>
        </w:rPr>
        <w:t xml:space="preserve"> snie</w:t>
      </w:r>
      <w:r w:rsidR="00224C10" w:rsidRPr="00D105C0">
        <w:rPr>
          <w:sz w:val="28"/>
          <w:szCs w:val="28"/>
        </w:rPr>
        <w:t>gt</w:t>
      </w:r>
      <w:r w:rsidRPr="00D105C0">
        <w:rPr>
          <w:sz w:val="28"/>
          <w:szCs w:val="28"/>
        </w:rPr>
        <w:t xml:space="preserve"> paskaidrojumu </w:t>
      </w:r>
      <w:r w:rsidR="00224C10" w:rsidRPr="00D105C0">
        <w:rPr>
          <w:sz w:val="28"/>
          <w:szCs w:val="28"/>
        </w:rPr>
        <w:t xml:space="preserve">notariālā </w:t>
      </w:r>
      <w:r w:rsidRPr="00D105C0">
        <w:rPr>
          <w:sz w:val="28"/>
          <w:szCs w:val="28"/>
        </w:rPr>
        <w:t>akta dalībniekiem par darījumam nepieciešamajām tiesu vai iestāžu atļaujām un apstiprinājumiem</w:t>
      </w:r>
      <w:r w:rsidR="00EF0BF5">
        <w:rPr>
          <w:sz w:val="28"/>
          <w:szCs w:val="28"/>
        </w:rPr>
        <w:t>,</w:t>
      </w:r>
      <w:r w:rsidRPr="00D105C0">
        <w:rPr>
          <w:sz w:val="28"/>
          <w:szCs w:val="28"/>
        </w:rPr>
        <w:t xml:space="preserve"> par likumiskajām pirmpirkuma tiesībām un to norād</w:t>
      </w:r>
      <w:r w:rsidR="00224C10" w:rsidRPr="00D105C0">
        <w:rPr>
          <w:sz w:val="28"/>
          <w:szCs w:val="28"/>
        </w:rPr>
        <w:t>īt notariālajā</w:t>
      </w:r>
      <w:r w:rsidRPr="00D105C0">
        <w:rPr>
          <w:sz w:val="28"/>
          <w:szCs w:val="28"/>
        </w:rPr>
        <w:t xml:space="preserve"> aktā. Apliecinot tiesisku darījumu, kura priekšmets ir zemesgrāmatā ierakstītas vai ierakstāmas tiesības, zvērināt</w:t>
      </w:r>
      <w:r w:rsidR="00E734A0" w:rsidRPr="00D105C0">
        <w:rPr>
          <w:sz w:val="28"/>
          <w:szCs w:val="28"/>
        </w:rPr>
        <w:t>a</w:t>
      </w:r>
      <w:r w:rsidRPr="00D105C0">
        <w:rPr>
          <w:sz w:val="28"/>
          <w:szCs w:val="28"/>
        </w:rPr>
        <w:t xml:space="preserve"> notār</w:t>
      </w:r>
      <w:r w:rsidR="00E734A0" w:rsidRPr="00D105C0">
        <w:rPr>
          <w:sz w:val="28"/>
          <w:szCs w:val="28"/>
        </w:rPr>
        <w:t>a pienākums ir notariālā</w:t>
      </w:r>
      <w:r w:rsidRPr="00D105C0">
        <w:rPr>
          <w:sz w:val="28"/>
          <w:szCs w:val="28"/>
        </w:rPr>
        <w:t xml:space="preserve"> akta taisīšanas brīdī pārbaud</w:t>
      </w:r>
      <w:r w:rsidR="00E734A0" w:rsidRPr="00D105C0">
        <w:rPr>
          <w:sz w:val="28"/>
          <w:szCs w:val="28"/>
        </w:rPr>
        <w:t>ī</w:t>
      </w:r>
      <w:r w:rsidR="00C86957" w:rsidRPr="00D105C0">
        <w:rPr>
          <w:sz w:val="28"/>
          <w:szCs w:val="28"/>
        </w:rPr>
        <w:t>t</w:t>
      </w:r>
      <w:r w:rsidRPr="00D105C0">
        <w:rPr>
          <w:sz w:val="28"/>
          <w:szCs w:val="28"/>
        </w:rPr>
        <w:t xml:space="preserve"> datus zemesgrāmatā. </w:t>
      </w:r>
    </w:p>
    <w:p w:rsidR="002159B0" w:rsidRPr="00D105C0" w:rsidRDefault="00EF0BF5" w:rsidP="00EF0BF5">
      <w:pPr>
        <w:ind w:firstLine="720"/>
        <w:jc w:val="both"/>
        <w:rPr>
          <w:sz w:val="28"/>
          <w:szCs w:val="28"/>
        </w:rPr>
      </w:pPr>
      <w:bookmarkStart w:id="7" w:name="p-471707"/>
      <w:bookmarkStart w:id="8" w:name="p87.3"/>
      <w:bookmarkEnd w:id="7"/>
      <w:bookmarkEnd w:id="8"/>
      <w:r>
        <w:rPr>
          <w:sz w:val="28"/>
          <w:szCs w:val="28"/>
        </w:rPr>
        <w:lastRenderedPageBreak/>
        <w:t>Tāpat norādāms, ka z</w:t>
      </w:r>
      <w:r w:rsidR="002159B0" w:rsidRPr="00D105C0">
        <w:rPr>
          <w:sz w:val="28"/>
          <w:szCs w:val="28"/>
        </w:rPr>
        <w:t xml:space="preserve">vērināts notārs nedrīkst taisīt notariālos aktus, kuri aizliegti ar likumu vai kuru saturs ir acīmredzamā pretrunā ar likumiem, kas aizsargā pārvaldes kārtību, sabiedrības tikumību vai personas godu. Ja zvērinātam notāram rodas šaubas par darījuma atsevišķu noteikumu spēku, viņam tas jādara zināms notariālā akta dalībniekiem un jānorāda notariālajā aktā. </w:t>
      </w:r>
      <w:r w:rsidR="007B772B" w:rsidRPr="00D105C0">
        <w:rPr>
          <w:sz w:val="28"/>
          <w:szCs w:val="28"/>
        </w:rPr>
        <w:t>Turklāt, ja</w:t>
      </w:r>
      <w:r w:rsidR="002159B0" w:rsidRPr="00D105C0">
        <w:rPr>
          <w:sz w:val="28"/>
          <w:szCs w:val="28"/>
        </w:rPr>
        <w:t xml:space="preserve"> zvērinātam notāram rodas šaubas par darījuma atbilstību likumam, patērētāju tiesību aizsardzības noteikumiem vai dalībnieku patiesajai gribai, viņam šīs šaubas jāapspriež ar darījuma dalībniekiem. </w:t>
      </w:r>
      <w:r w:rsidR="007B772B" w:rsidRPr="00D105C0">
        <w:rPr>
          <w:sz w:val="28"/>
          <w:szCs w:val="28"/>
        </w:rPr>
        <w:t>Savukārt, j</w:t>
      </w:r>
      <w:r w:rsidR="002159B0" w:rsidRPr="00D105C0">
        <w:rPr>
          <w:sz w:val="28"/>
          <w:szCs w:val="28"/>
        </w:rPr>
        <w:t xml:space="preserve">a darījuma dalībnieki tomēr pastāv uz </w:t>
      </w:r>
      <w:r w:rsidR="007B772B" w:rsidRPr="00D105C0">
        <w:rPr>
          <w:sz w:val="28"/>
          <w:szCs w:val="28"/>
        </w:rPr>
        <w:t xml:space="preserve">notariālā </w:t>
      </w:r>
      <w:r w:rsidR="002159B0" w:rsidRPr="00D105C0">
        <w:rPr>
          <w:sz w:val="28"/>
          <w:szCs w:val="28"/>
        </w:rPr>
        <w:t xml:space="preserve">akta taisīšanu, zvērinātam notāram </w:t>
      </w:r>
      <w:r w:rsidR="007B772B" w:rsidRPr="00D105C0">
        <w:rPr>
          <w:sz w:val="28"/>
          <w:szCs w:val="28"/>
        </w:rPr>
        <w:t>tajā</w:t>
      </w:r>
      <w:r w:rsidR="002159B0" w:rsidRPr="00D105C0">
        <w:rPr>
          <w:sz w:val="28"/>
          <w:szCs w:val="28"/>
        </w:rPr>
        <w:t xml:space="preserve"> jāieraksta gan savi</w:t>
      </w:r>
      <w:r>
        <w:rPr>
          <w:sz w:val="28"/>
          <w:szCs w:val="28"/>
        </w:rPr>
        <w:t>,</w:t>
      </w:r>
      <w:r w:rsidR="002159B0" w:rsidRPr="00D105C0">
        <w:rPr>
          <w:sz w:val="28"/>
          <w:szCs w:val="28"/>
        </w:rPr>
        <w:t xml:space="preserve"> gan darījuma dalībnieku šajā sakarā sniegtie paskaidrojumi.</w:t>
      </w:r>
    </w:p>
    <w:p w:rsidR="002159B0" w:rsidRPr="00D105C0" w:rsidRDefault="002159B0" w:rsidP="002159B0">
      <w:pPr>
        <w:ind w:firstLine="720"/>
        <w:jc w:val="both"/>
        <w:rPr>
          <w:sz w:val="28"/>
          <w:szCs w:val="28"/>
        </w:rPr>
      </w:pPr>
      <w:r w:rsidRPr="00D105C0">
        <w:rPr>
          <w:bCs/>
          <w:sz w:val="28"/>
          <w:szCs w:val="28"/>
        </w:rPr>
        <w:t>Pēc notariālā akta projekta sagatavošanas to</w:t>
      </w:r>
      <w:r w:rsidRPr="00D105C0">
        <w:rPr>
          <w:sz w:val="28"/>
          <w:szCs w:val="28"/>
        </w:rPr>
        <w:t xml:space="preserve"> nolasa notariālā akta dalībniekiem zvērināta notāra klātbūtnē, bet pievienotos plānus un citus attēlus liek viņiem priekšā caurskatīšanai. Ja notariālā akta dalībnieki zvērinātam notāram apstiprina, ka viņi saprot notariālā akta saturu un nozīmi un ka notariālais akts atbilst viņu gribai, projekts viņiem un zvērinātam notāram jāparaksta. Notariālais akts jāparaksta zvērināta notāra klātbūtnē. Minētie apstākļi norādāmi notariālajā aktā.</w:t>
      </w:r>
    </w:p>
    <w:p w:rsidR="002159B0" w:rsidRPr="00D105C0" w:rsidRDefault="002159B0" w:rsidP="002159B0">
      <w:pPr>
        <w:ind w:firstLine="720"/>
        <w:jc w:val="both"/>
        <w:rPr>
          <w:bCs/>
          <w:sz w:val="28"/>
          <w:szCs w:val="28"/>
        </w:rPr>
      </w:pPr>
      <w:bookmarkStart w:id="9" w:name="p-1722"/>
      <w:bookmarkStart w:id="10" w:name="p113"/>
      <w:bookmarkEnd w:id="9"/>
      <w:bookmarkEnd w:id="10"/>
      <w:r w:rsidRPr="00D105C0">
        <w:rPr>
          <w:bCs/>
          <w:sz w:val="28"/>
          <w:szCs w:val="28"/>
        </w:rPr>
        <w:t>Kopš 2015. gada 1. maija zvērinātiem notāriem noteikts pienākums iesniegt zemesgrāmatu nodaļā nostiprinājuma lūgumu, ja tā pamatā ir šī zvērināta notāra sastādīts notariālais akts</w:t>
      </w:r>
      <w:r w:rsidRPr="00D105C0">
        <w:rPr>
          <w:bCs/>
          <w:i/>
          <w:sz w:val="28"/>
          <w:szCs w:val="28"/>
        </w:rPr>
        <w:t xml:space="preserve">. </w:t>
      </w:r>
      <w:r w:rsidRPr="00D105C0">
        <w:rPr>
          <w:bCs/>
          <w:sz w:val="28"/>
          <w:szCs w:val="28"/>
        </w:rPr>
        <w:t xml:space="preserve">Zvērināts notārs nostiprinājuma lūgumu iesniedz kā tā iesniegšanai īpaši pilnvarota perona. Proti, </w:t>
      </w:r>
      <w:r w:rsidR="00F5431E" w:rsidRPr="00D105C0">
        <w:rPr>
          <w:bCs/>
          <w:sz w:val="28"/>
          <w:szCs w:val="28"/>
        </w:rPr>
        <w:t xml:space="preserve">saskaņā ar </w:t>
      </w:r>
      <w:r w:rsidR="00BF3A43" w:rsidRPr="00D105C0">
        <w:rPr>
          <w:bCs/>
          <w:sz w:val="28"/>
          <w:szCs w:val="28"/>
        </w:rPr>
        <w:t xml:space="preserve">Notariāta likuma 66. panta pirmās daļas 1. punktu un otro daļu zvērinātam notāram ir atļauts gādāt par tiesību un tiesību nodrošinājumu nostiprināšanu zemesgrāmatās. </w:t>
      </w:r>
      <w:r w:rsidR="00FF71FE" w:rsidRPr="00D105C0">
        <w:rPr>
          <w:bCs/>
          <w:sz w:val="28"/>
          <w:szCs w:val="28"/>
        </w:rPr>
        <w:t>Izpildot minētās darbības, zvērināts notārs darbojas uz likuma pamata, neiesniedzot pilnvaru.</w:t>
      </w:r>
      <w:r w:rsidR="004C3D40" w:rsidRPr="00D105C0">
        <w:rPr>
          <w:bCs/>
          <w:sz w:val="28"/>
          <w:szCs w:val="28"/>
        </w:rPr>
        <w:t xml:space="preserve"> Turklāt līdzējiem nav liegts papildus </w:t>
      </w:r>
      <w:r w:rsidRPr="00D105C0">
        <w:rPr>
          <w:bCs/>
          <w:sz w:val="28"/>
          <w:szCs w:val="28"/>
        </w:rPr>
        <w:t>notariāl</w:t>
      </w:r>
      <w:r w:rsidR="004C3D40" w:rsidRPr="00D105C0">
        <w:rPr>
          <w:bCs/>
          <w:sz w:val="28"/>
          <w:szCs w:val="28"/>
        </w:rPr>
        <w:t>aj</w:t>
      </w:r>
      <w:r w:rsidRPr="00D105C0">
        <w:rPr>
          <w:bCs/>
          <w:sz w:val="28"/>
          <w:szCs w:val="28"/>
        </w:rPr>
        <w:t>ā aktā pilnvaro</w:t>
      </w:r>
      <w:r w:rsidR="004C3D40" w:rsidRPr="00D105C0">
        <w:rPr>
          <w:bCs/>
          <w:sz w:val="28"/>
          <w:szCs w:val="28"/>
        </w:rPr>
        <w:t>t</w:t>
      </w:r>
      <w:r w:rsidRPr="00D105C0">
        <w:rPr>
          <w:bCs/>
          <w:sz w:val="28"/>
          <w:szCs w:val="28"/>
        </w:rPr>
        <w:t xml:space="preserve"> zvērinātu notāru iesniegt nostiprinājumu lūgumu. </w:t>
      </w:r>
      <w:r w:rsidR="004D797D" w:rsidRPr="00D105C0">
        <w:rPr>
          <w:bCs/>
          <w:sz w:val="28"/>
          <w:szCs w:val="28"/>
        </w:rPr>
        <w:t xml:space="preserve">Tādējādi pēc notariālā akta parakstīšanas zvērināts notārs sagatavo nostiprinājuma lūgumu un iesniedz to zemesgrāmatu nodaļā. </w:t>
      </w:r>
      <w:r w:rsidRPr="00D105C0">
        <w:rPr>
          <w:bCs/>
          <w:sz w:val="28"/>
          <w:szCs w:val="28"/>
        </w:rPr>
        <w:t>Šādā gadījumā nostiprinājuma lūgumam ir procesuāla izpausme, kas ierosina nostiprināšanas procesu un neaizstāj tiesīgo personu piekrišan</w:t>
      </w:r>
      <w:r w:rsidR="00EF0BF5">
        <w:rPr>
          <w:bCs/>
          <w:sz w:val="28"/>
          <w:szCs w:val="28"/>
        </w:rPr>
        <w:t>u</w:t>
      </w:r>
      <w:r w:rsidRPr="00D105C0">
        <w:rPr>
          <w:bCs/>
          <w:sz w:val="28"/>
          <w:szCs w:val="28"/>
        </w:rPr>
        <w:t>. Uz nostiprināšanai nepieciešamiem dokumentiem</w:t>
      </w:r>
      <w:r w:rsidR="00EF0BF5">
        <w:rPr>
          <w:bCs/>
          <w:sz w:val="28"/>
          <w:szCs w:val="28"/>
        </w:rPr>
        <w:t> </w:t>
      </w:r>
      <w:r w:rsidRPr="00D105C0">
        <w:rPr>
          <w:bCs/>
          <w:sz w:val="28"/>
          <w:szCs w:val="28"/>
        </w:rPr>
        <w:t>– piekrišanām, pilnvarojumiem (to apjomiem) darbojas vispārīgā kārtība</w:t>
      </w:r>
      <w:r w:rsidR="00EF0BF5">
        <w:rPr>
          <w:bCs/>
          <w:sz w:val="28"/>
          <w:szCs w:val="28"/>
        </w:rPr>
        <w:t>,</w:t>
      </w:r>
      <w:r w:rsidRPr="00D105C0">
        <w:rPr>
          <w:bCs/>
          <w:sz w:val="28"/>
          <w:szCs w:val="28"/>
        </w:rPr>
        <w:t xml:space="preserve"> un tie </w:t>
      </w:r>
      <w:r w:rsidR="00EF0BF5">
        <w:rPr>
          <w:bCs/>
          <w:sz w:val="28"/>
          <w:szCs w:val="28"/>
        </w:rPr>
        <w:t xml:space="preserve">ir, </w:t>
      </w:r>
      <w:r w:rsidRPr="00D105C0">
        <w:rPr>
          <w:bCs/>
          <w:sz w:val="28"/>
          <w:szCs w:val="28"/>
        </w:rPr>
        <w:t>vai nu pievienojami atsevišķā dokumentā vai to nepieciešamais saturs tiek iekļauts notariālajā aktā. Pēc tiesību nostiprināšanas zvērinātam notāram vai</w:t>
      </w:r>
      <w:r w:rsidR="0057255B" w:rsidRPr="00D105C0">
        <w:rPr>
          <w:bCs/>
          <w:sz w:val="28"/>
          <w:szCs w:val="28"/>
        </w:rPr>
        <w:t>,</w:t>
      </w:r>
      <w:r w:rsidRPr="00D105C0">
        <w:rPr>
          <w:bCs/>
          <w:sz w:val="28"/>
          <w:szCs w:val="28"/>
        </w:rPr>
        <w:t xml:space="preserve"> ja šādu vēlmi ir izteicis pats nekustamā īpašuma ieguvējs</w:t>
      </w:r>
      <w:r w:rsidR="0057255B" w:rsidRPr="00D105C0">
        <w:rPr>
          <w:bCs/>
          <w:sz w:val="28"/>
          <w:szCs w:val="28"/>
        </w:rPr>
        <w:t>,</w:t>
      </w:r>
      <w:r w:rsidR="00EF0BF5">
        <w:rPr>
          <w:bCs/>
          <w:sz w:val="28"/>
          <w:szCs w:val="28"/>
        </w:rPr>
        <w:t> </w:t>
      </w:r>
      <w:r w:rsidRPr="00D105C0">
        <w:rPr>
          <w:bCs/>
          <w:sz w:val="28"/>
          <w:szCs w:val="28"/>
        </w:rPr>
        <w:t xml:space="preserve">– ieguvējam tiek nosūtīts paziņojums par nostiprinājuma lūguma izskatīšanu, bet, ja attiecīga vēlme izteikta nostiprinājuma lūgumā, ieguvējam tiek nosūtīts ar drošu elektronisko parakstu parakstīts zemesgrāmatu nodaļas tiesneša lēmums. </w:t>
      </w:r>
    </w:p>
    <w:p w:rsidR="002159B0" w:rsidRPr="00D105C0" w:rsidRDefault="002159B0" w:rsidP="002159B0">
      <w:pPr>
        <w:ind w:firstLine="720"/>
        <w:jc w:val="both"/>
        <w:rPr>
          <w:bCs/>
          <w:sz w:val="28"/>
          <w:szCs w:val="28"/>
        </w:rPr>
      </w:pPr>
      <w:r w:rsidRPr="00D105C0">
        <w:rPr>
          <w:bCs/>
          <w:sz w:val="28"/>
          <w:szCs w:val="28"/>
        </w:rPr>
        <w:t>Saskaņā ar Notariāta likuma 163. pantu</w:t>
      </w:r>
      <w:r w:rsidRPr="00D105C0">
        <w:rPr>
          <w:sz w:val="28"/>
          <w:szCs w:val="28"/>
        </w:rPr>
        <w:t xml:space="preserve"> par katru amata darbību (</w:t>
      </w:r>
      <w:r w:rsidR="006D7604">
        <w:rPr>
          <w:sz w:val="28"/>
          <w:szCs w:val="28"/>
        </w:rPr>
        <w:t>65</w:t>
      </w:r>
      <w:r w:rsidR="009939F4">
        <w:rPr>
          <w:sz w:val="28"/>
          <w:szCs w:val="28"/>
        </w:rPr>
        <w:t>.</w:t>
      </w:r>
      <w:r w:rsidR="006D7604">
        <w:rPr>
          <w:sz w:val="28"/>
          <w:szCs w:val="28"/>
        </w:rPr>
        <w:t> </w:t>
      </w:r>
      <w:r w:rsidRPr="00D105C0">
        <w:rPr>
          <w:sz w:val="28"/>
          <w:szCs w:val="28"/>
        </w:rPr>
        <w:t xml:space="preserve">un </w:t>
      </w:r>
      <w:hyperlink r:id="rId11" w:anchor="p66" w:tgtFrame="_blank" w:history="1">
        <w:r w:rsidRPr="00D105C0">
          <w:rPr>
            <w:rStyle w:val="Hipersaite"/>
            <w:color w:val="auto"/>
            <w:sz w:val="28"/>
            <w:szCs w:val="28"/>
            <w:u w:val="none"/>
          </w:rPr>
          <w:t>66. pants</w:t>
        </w:r>
      </w:hyperlink>
      <w:r w:rsidRPr="00D105C0">
        <w:rPr>
          <w:sz w:val="28"/>
          <w:szCs w:val="28"/>
        </w:rPr>
        <w:t xml:space="preserve">) zvērināti notāri neatkarīgi no valsts nodevām ņem atlīdzību. </w:t>
      </w:r>
      <w:r w:rsidRPr="00D105C0">
        <w:rPr>
          <w:bCs/>
          <w:sz w:val="28"/>
          <w:szCs w:val="28"/>
        </w:rPr>
        <w:t xml:space="preserve">Zvērināta notāra atlīdzības takse par darījuma apliecināšanu atkarīga no konkrētā darījuma </w:t>
      </w:r>
      <w:r w:rsidR="0057255B" w:rsidRPr="00D105C0">
        <w:rPr>
          <w:bCs/>
          <w:sz w:val="28"/>
          <w:szCs w:val="28"/>
        </w:rPr>
        <w:t>vērtības</w:t>
      </w:r>
      <w:r w:rsidRPr="00D105C0">
        <w:rPr>
          <w:bCs/>
          <w:sz w:val="28"/>
          <w:szCs w:val="28"/>
        </w:rPr>
        <w:t>, jo saskaņā ar Ministru kabineta 2013. gada 3. septembra noteikumu Nr. 737 "Noteikumi par zvērinātu notāru atlīdzības taksēm un to noteikšanas kārtību" (turpmāk</w:t>
      </w:r>
      <w:r w:rsidR="00D105C0">
        <w:rPr>
          <w:bCs/>
          <w:sz w:val="28"/>
          <w:szCs w:val="28"/>
        </w:rPr>
        <w:t> </w:t>
      </w:r>
      <w:r w:rsidRPr="00D105C0">
        <w:rPr>
          <w:bCs/>
          <w:sz w:val="28"/>
          <w:szCs w:val="28"/>
        </w:rPr>
        <w:t>– Noteikumi Nr. 737) 6.</w:t>
      </w:r>
      <w:r w:rsidR="006D7604">
        <w:rPr>
          <w:bCs/>
          <w:sz w:val="28"/>
          <w:szCs w:val="28"/>
        </w:rPr>
        <w:t> </w:t>
      </w:r>
      <w:r w:rsidRPr="00D105C0">
        <w:rPr>
          <w:bCs/>
          <w:sz w:val="28"/>
          <w:szCs w:val="28"/>
        </w:rPr>
        <w:t xml:space="preserve">punktu atlīdzības takse par notariālā akta taisīšanu par darījumu ir noteikta procentuāli atkarībā no darījuma </w:t>
      </w:r>
      <w:r w:rsidR="0057255B" w:rsidRPr="00D105C0">
        <w:rPr>
          <w:bCs/>
          <w:sz w:val="28"/>
          <w:szCs w:val="28"/>
        </w:rPr>
        <w:t>vērtības</w:t>
      </w:r>
      <w:r w:rsidRPr="00D105C0">
        <w:rPr>
          <w:bCs/>
          <w:sz w:val="28"/>
          <w:szCs w:val="28"/>
        </w:rPr>
        <w:t xml:space="preserve"> (piemēram, ja darījuma </w:t>
      </w:r>
      <w:r w:rsidR="0057255B" w:rsidRPr="00D105C0">
        <w:rPr>
          <w:bCs/>
          <w:sz w:val="28"/>
          <w:szCs w:val="28"/>
        </w:rPr>
        <w:t>vērtība</w:t>
      </w:r>
      <w:r w:rsidRPr="00D105C0">
        <w:rPr>
          <w:bCs/>
          <w:sz w:val="28"/>
          <w:szCs w:val="28"/>
        </w:rPr>
        <w:t xml:space="preserve"> ir 10</w:t>
      </w:r>
      <w:r w:rsidR="006D7604">
        <w:rPr>
          <w:bCs/>
          <w:sz w:val="28"/>
          <w:szCs w:val="28"/>
        </w:rPr>
        <w:t> </w:t>
      </w:r>
      <w:r w:rsidRPr="00D105C0">
        <w:rPr>
          <w:bCs/>
          <w:sz w:val="28"/>
          <w:szCs w:val="28"/>
        </w:rPr>
        <w:t>000</w:t>
      </w:r>
      <w:r w:rsidR="006D7604">
        <w:rPr>
          <w:bCs/>
          <w:sz w:val="28"/>
          <w:szCs w:val="28"/>
        </w:rPr>
        <w:t> </w:t>
      </w:r>
      <w:proofErr w:type="spellStart"/>
      <w:r w:rsidRPr="00D105C0">
        <w:rPr>
          <w:bCs/>
          <w:i/>
          <w:sz w:val="28"/>
          <w:szCs w:val="28"/>
        </w:rPr>
        <w:t>euro</w:t>
      </w:r>
      <w:proofErr w:type="spellEnd"/>
      <w:r w:rsidRPr="00D105C0">
        <w:rPr>
          <w:bCs/>
          <w:sz w:val="28"/>
          <w:szCs w:val="28"/>
        </w:rPr>
        <w:t xml:space="preserve">, zvērināta notāra atlīdzības takse </w:t>
      </w:r>
      <w:r w:rsidR="006D7604">
        <w:rPr>
          <w:bCs/>
          <w:sz w:val="28"/>
          <w:szCs w:val="28"/>
        </w:rPr>
        <w:t>ir</w:t>
      </w:r>
      <w:r w:rsidRPr="00D105C0">
        <w:rPr>
          <w:bCs/>
          <w:sz w:val="28"/>
          <w:szCs w:val="28"/>
        </w:rPr>
        <w:t xml:space="preserve"> </w:t>
      </w:r>
      <w:r w:rsidRPr="00D105C0">
        <w:rPr>
          <w:bCs/>
          <w:sz w:val="28"/>
          <w:szCs w:val="28"/>
        </w:rPr>
        <w:lastRenderedPageBreak/>
        <w:t>92,20</w:t>
      </w:r>
      <w:r w:rsidR="00D105C0">
        <w:rPr>
          <w:bCs/>
          <w:sz w:val="28"/>
          <w:szCs w:val="28"/>
        </w:rPr>
        <w:t> </w:t>
      </w:r>
      <w:proofErr w:type="spellStart"/>
      <w:r w:rsidRPr="00D105C0">
        <w:rPr>
          <w:bCs/>
          <w:i/>
          <w:sz w:val="28"/>
          <w:szCs w:val="28"/>
        </w:rPr>
        <w:t>euro</w:t>
      </w:r>
      <w:proofErr w:type="spellEnd"/>
      <w:r w:rsidRPr="00D105C0">
        <w:rPr>
          <w:bCs/>
          <w:sz w:val="28"/>
          <w:szCs w:val="28"/>
        </w:rPr>
        <w:t>). Papildus šai zvērināta notāra atlīdzības taksei maksājama zvērināta notāra atlīdzība par ieskatīšanos valsts informācijas sistēmās (piemēram, Valsts vienotajā datorizētajā zemesgrāmatā, Iedzīvotāju reģistrā, Nederīgo dokumentu reģistrā) (Noteikumu Nr. 737 48. un 49. punkts, attiecīgi 4,27</w:t>
      </w:r>
      <w:r w:rsidR="006D7604">
        <w:rPr>
          <w:bCs/>
          <w:sz w:val="28"/>
          <w:szCs w:val="28"/>
        </w:rPr>
        <w:t> </w:t>
      </w:r>
      <w:proofErr w:type="spellStart"/>
      <w:r w:rsidRPr="00D105C0">
        <w:rPr>
          <w:bCs/>
          <w:i/>
          <w:iCs/>
          <w:sz w:val="28"/>
          <w:szCs w:val="28"/>
        </w:rPr>
        <w:t>euro</w:t>
      </w:r>
      <w:proofErr w:type="spellEnd"/>
      <w:r w:rsidRPr="00D105C0">
        <w:rPr>
          <w:bCs/>
          <w:sz w:val="28"/>
          <w:szCs w:val="28"/>
        </w:rPr>
        <w:t xml:space="preserve"> un 1,42</w:t>
      </w:r>
      <w:r w:rsidR="006D7604">
        <w:rPr>
          <w:bCs/>
          <w:sz w:val="28"/>
          <w:szCs w:val="28"/>
        </w:rPr>
        <w:t> </w:t>
      </w:r>
      <w:proofErr w:type="spellStart"/>
      <w:r w:rsidRPr="00D105C0">
        <w:rPr>
          <w:bCs/>
          <w:i/>
          <w:sz w:val="28"/>
          <w:szCs w:val="28"/>
        </w:rPr>
        <w:t>euro</w:t>
      </w:r>
      <w:proofErr w:type="spellEnd"/>
      <w:r w:rsidRPr="00D105C0">
        <w:rPr>
          <w:bCs/>
          <w:sz w:val="28"/>
          <w:szCs w:val="28"/>
        </w:rPr>
        <w:t xml:space="preserve"> par katru personu vai īpašumu), par nostiprinājuma lūguma sagatavošanu</w:t>
      </w:r>
      <w:r w:rsidR="008F22D4" w:rsidRPr="00D105C0">
        <w:rPr>
          <w:bCs/>
          <w:sz w:val="28"/>
          <w:szCs w:val="28"/>
        </w:rPr>
        <w:t xml:space="preserve"> </w:t>
      </w:r>
      <w:r w:rsidR="00481BF1" w:rsidRPr="00D105C0">
        <w:rPr>
          <w:bCs/>
          <w:sz w:val="28"/>
          <w:szCs w:val="28"/>
        </w:rPr>
        <w:t>7,83</w:t>
      </w:r>
      <w:r w:rsidR="006D7604">
        <w:rPr>
          <w:bCs/>
          <w:sz w:val="28"/>
          <w:szCs w:val="28"/>
        </w:rPr>
        <w:t> </w:t>
      </w:r>
      <w:proofErr w:type="spellStart"/>
      <w:r w:rsidR="00481BF1" w:rsidRPr="00D105C0">
        <w:rPr>
          <w:bCs/>
          <w:i/>
          <w:sz w:val="28"/>
          <w:szCs w:val="28"/>
        </w:rPr>
        <w:t>euro</w:t>
      </w:r>
      <w:proofErr w:type="spellEnd"/>
      <w:r w:rsidRPr="00D105C0">
        <w:rPr>
          <w:bCs/>
          <w:sz w:val="28"/>
          <w:szCs w:val="28"/>
        </w:rPr>
        <w:t xml:space="preserve"> un par dokumentu iesniegšanu </w:t>
      </w:r>
      <w:r w:rsidR="00481BF1" w:rsidRPr="00D105C0">
        <w:rPr>
          <w:bCs/>
          <w:sz w:val="28"/>
          <w:szCs w:val="28"/>
        </w:rPr>
        <w:t xml:space="preserve">un saņemšanu </w:t>
      </w:r>
      <w:r w:rsidR="00747AB8" w:rsidRPr="00D105C0">
        <w:rPr>
          <w:bCs/>
          <w:sz w:val="28"/>
          <w:szCs w:val="28"/>
        </w:rPr>
        <w:t>no zemesgrāmatu nodaļas</w:t>
      </w:r>
      <w:r w:rsidR="00481BF1" w:rsidRPr="00D105C0">
        <w:rPr>
          <w:bCs/>
          <w:sz w:val="28"/>
          <w:szCs w:val="28"/>
        </w:rPr>
        <w:t xml:space="preserve"> </w:t>
      </w:r>
      <w:r w:rsidRPr="00D105C0">
        <w:rPr>
          <w:bCs/>
          <w:sz w:val="28"/>
          <w:szCs w:val="28"/>
        </w:rPr>
        <w:t>4,70</w:t>
      </w:r>
      <w:r w:rsidR="006D7604">
        <w:rPr>
          <w:bCs/>
          <w:sz w:val="28"/>
          <w:szCs w:val="28"/>
        </w:rPr>
        <w:t> </w:t>
      </w:r>
      <w:proofErr w:type="spellStart"/>
      <w:r w:rsidRPr="00D105C0">
        <w:rPr>
          <w:bCs/>
          <w:i/>
          <w:sz w:val="28"/>
          <w:szCs w:val="28"/>
        </w:rPr>
        <w:t>euro</w:t>
      </w:r>
      <w:proofErr w:type="spellEnd"/>
      <w:r w:rsidR="00481BF1" w:rsidRPr="00D105C0">
        <w:rPr>
          <w:bCs/>
          <w:i/>
          <w:sz w:val="28"/>
          <w:szCs w:val="28"/>
        </w:rPr>
        <w:t>,</w:t>
      </w:r>
      <w:r w:rsidRPr="00D105C0">
        <w:rPr>
          <w:bCs/>
          <w:sz w:val="28"/>
          <w:szCs w:val="28"/>
        </w:rPr>
        <w:t xml:space="preserve"> pievienotās vērtības nodoklis, valsts nodeva par notariālo darbību izpildi atbilstoši Ministru kabineta 2009. gada 22. septembra noteikumiem Nr. 1069 "Noteikumi par valsts nodevu par notariālo darbību izpildi" (3,56</w:t>
      </w:r>
      <w:r w:rsidR="00D105C0">
        <w:rPr>
          <w:bCs/>
          <w:sz w:val="28"/>
          <w:szCs w:val="28"/>
        </w:rPr>
        <w:t> </w:t>
      </w:r>
      <w:proofErr w:type="spellStart"/>
      <w:r w:rsidRPr="00D105C0">
        <w:rPr>
          <w:bCs/>
          <w:i/>
          <w:iCs/>
          <w:sz w:val="28"/>
          <w:szCs w:val="28"/>
        </w:rPr>
        <w:t>euro</w:t>
      </w:r>
      <w:proofErr w:type="spellEnd"/>
      <w:r w:rsidRPr="00D105C0">
        <w:rPr>
          <w:bCs/>
          <w:sz w:val="28"/>
          <w:szCs w:val="28"/>
        </w:rPr>
        <w:t xml:space="preserve"> par notariālā akta taisīšanu, 1,07</w:t>
      </w:r>
      <w:r w:rsidR="006D7604">
        <w:rPr>
          <w:bCs/>
          <w:sz w:val="28"/>
          <w:szCs w:val="28"/>
        </w:rPr>
        <w:t> </w:t>
      </w:r>
      <w:proofErr w:type="spellStart"/>
      <w:r w:rsidRPr="00D105C0">
        <w:rPr>
          <w:bCs/>
          <w:i/>
          <w:iCs/>
          <w:sz w:val="28"/>
          <w:szCs w:val="28"/>
        </w:rPr>
        <w:t>euro</w:t>
      </w:r>
      <w:proofErr w:type="spellEnd"/>
      <w:r w:rsidRPr="00D105C0">
        <w:rPr>
          <w:bCs/>
          <w:i/>
          <w:iCs/>
          <w:sz w:val="28"/>
          <w:szCs w:val="28"/>
        </w:rPr>
        <w:t xml:space="preserve"> </w:t>
      </w:r>
      <w:r w:rsidRPr="00D105C0">
        <w:rPr>
          <w:bCs/>
          <w:iCs/>
          <w:sz w:val="28"/>
          <w:szCs w:val="28"/>
        </w:rPr>
        <w:t>par izra</w:t>
      </w:r>
      <w:r w:rsidR="008F22D4" w:rsidRPr="00D105C0">
        <w:rPr>
          <w:bCs/>
          <w:iCs/>
          <w:sz w:val="28"/>
          <w:szCs w:val="28"/>
        </w:rPr>
        <w:t>kstu no notariālo aktu grāmatas</w:t>
      </w:r>
      <w:r w:rsidRPr="00D105C0">
        <w:rPr>
          <w:bCs/>
          <w:sz w:val="28"/>
          <w:szCs w:val="28"/>
        </w:rPr>
        <w:t>), kā arī citi faktiskie zvērināta notāra izdevumi atbilstoši Notariāta likuma 164. pantam.</w:t>
      </w:r>
    </w:p>
    <w:p w:rsidR="00426F7B" w:rsidRPr="00D105C0" w:rsidRDefault="00A44937" w:rsidP="002159B0">
      <w:pPr>
        <w:ind w:firstLine="720"/>
        <w:jc w:val="both"/>
        <w:rPr>
          <w:sz w:val="28"/>
          <w:szCs w:val="28"/>
        </w:rPr>
      </w:pPr>
      <w:r w:rsidRPr="00D105C0">
        <w:rPr>
          <w:bCs/>
          <w:sz w:val="28"/>
          <w:szCs w:val="28"/>
        </w:rPr>
        <w:t>Atbilstoši Latvijas Zvērinātu notāru padomes sniegtajai informācijai no 2015. gada 1. maija līdz 2016. gada 13. oktobrim zvērināti notāri ir nosūtījuši zemesgrāmatu nodaļām 11 716 elektroniskos nostiprinājuma lūgumus.</w:t>
      </w:r>
      <w:r w:rsidR="009C3805" w:rsidRPr="00D105C0">
        <w:rPr>
          <w:bCs/>
          <w:sz w:val="28"/>
          <w:szCs w:val="28"/>
        </w:rPr>
        <w:t xml:space="preserve"> </w:t>
      </w:r>
      <w:r w:rsidR="00E40CA9" w:rsidRPr="00D105C0">
        <w:rPr>
          <w:bCs/>
          <w:sz w:val="28"/>
          <w:szCs w:val="28"/>
        </w:rPr>
        <w:t>Vienlaikus analizējot valsts vienotajā datorizētajā zemesgrāmatā elektroniski iesniegto nostiprinājuma lūgumu sadalījumu pa nostiprinājuma lūguma pamatiem,</w:t>
      </w:r>
      <w:r w:rsidR="00E40935" w:rsidRPr="00D105C0">
        <w:rPr>
          <w:bCs/>
          <w:sz w:val="28"/>
          <w:szCs w:val="28"/>
        </w:rPr>
        <w:t xml:space="preserve"> secināms, ka</w:t>
      </w:r>
      <w:r w:rsidR="00E40CA9" w:rsidRPr="00D105C0">
        <w:rPr>
          <w:bCs/>
          <w:sz w:val="28"/>
          <w:szCs w:val="28"/>
        </w:rPr>
        <w:t xml:space="preserve"> vairāk nekā pusei no elektroniski iesniegtiem nostiprinājuma lūgumiem pamatā ir mantošanas apliecība. Proti, </w:t>
      </w:r>
      <w:r w:rsidR="00426F7B" w:rsidRPr="00D105C0">
        <w:rPr>
          <w:bCs/>
          <w:sz w:val="28"/>
          <w:szCs w:val="28"/>
        </w:rPr>
        <w:t xml:space="preserve">no </w:t>
      </w:r>
      <w:r w:rsidR="00E40CA9" w:rsidRPr="00D105C0">
        <w:rPr>
          <w:bCs/>
          <w:sz w:val="28"/>
          <w:szCs w:val="28"/>
        </w:rPr>
        <w:t xml:space="preserve">Tiesu administrācijas sniegtajiem datiem </w:t>
      </w:r>
      <w:r w:rsidR="00426F7B" w:rsidRPr="00D105C0">
        <w:rPr>
          <w:bCs/>
          <w:sz w:val="28"/>
          <w:szCs w:val="28"/>
        </w:rPr>
        <w:t xml:space="preserve">secināms, ka </w:t>
      </w:r>
      <w:r w:rsidR="00E40CA9" w:rsidRPr="00D105C0">
        <w:rPr>
          <w:bCs/>
          <w:sz w:val="28"/>
          <w:szCs w:val="28"/>
        </w:rPr>
        <w:t>elektroniski saņemti 6406</w:t>
      </w:r>
      <w:r w:rsidR="006D7604">
        <w:rPr>
          <w:bCs/>
          <w:sz w:val="28"/>
          <w:szCs w:val="28"/>
        </w:rPr>
        <w:t> </w:t>
      </w:r>
      <w:r w:rsidR="00E40CA9" w:rsidRPr="00D105C0">
        <w:rPr>
          <w:bCs/>
          <w:sz w:val="28"/>
          <w:szCs w:val="28"/>
        </w:rPr>
        <w:t>nostiprinājuma lūgum</w:t>
      </w:r>
      <w:r w:rsidR="006D7604">
        <w:rPr>
          <w:bCs/>
          <w:sz w:val="28"/>
          <w:szCs w:val="28"/>
        </w:rPr>
        <w:t>i</w:t>
      </w:r>
      <w:r w:rsidR="00E40CA9" w:rsidRPr="00D105C0">
        <w:rPr>
          <w:bCs/>
          <w:sz w:val="28"/>
          <w:szCs w:val="28"/>
        </w:rPr>
        <w:t>, kuru pamatā ir mantošanas apliecība. T</w:t>
      </w:r>
      <w:r w:rsidR="00E40935" w:rsidRPr="00D105C0">
        <w:rPr>
          <w:bCs/>
          <w:sz w:val="28"/>
          <w:szCs w:val="28"/>
        </w:rPr>
        <w:t>ajā pašā laikā</w:t>
      </w:r>
      <w:r w:rsidR="00E40CA9" w:rsidRPr="00D105C0">
        <w:rPr>
          <w:bCs/>
          <w:sz w:val="28"/>
          <w:szCs w:val="28"/>
        </w:rPr>
        <w:t xml:space="preserve"> konstatēts ievērojams gadījumu īpatsvars, kad nostiprinājuma lūgumu iesniegušas pašas personas. </w:t>
      </w:r>
      <w:r w:rsidR="004627F7" w:rsidRPr="00D105C0">
        <w:rPr>
          <w:bCs/>
          <w:sz w:val="28"/>
          <w:szCs w:val="28"/>
        </w:rPr>
        <w:t>Piemēram,</w:t>
      </w:r>
      <w:r w:rsidR="00E40CA9" w:rsidRPr="00D105C0">
        <w:rPr>
          <w:bCs/>
          <w:sz w:val="28"/>
          <w:szCs w:val="28"/>
        </w:rPr>
        <w:t xml:space="preserve"> laikā līdz 2016.</w:t>
      </w:r>
      <w:r w:rsidR="00426F7B" w:rsidRPr="00D105C0">
        <w:rPr>
          <w:bCs/>
          <w:sz w:val="28"/>
          <w:szCs w:val="28"/>
        </w:rPr>
        <w:t> </w:t>
      </w:r>
      <w:r w:rsidR="00E40CA9" w:rsidRPr="00D105C0">
        <w:rPr>
          <w:bCs/>
          <w:sz w:val="28"/>
          <w:szCs w:val="28"/>
        </w:rPr>
        <w:t>gada 17.</w:t>
      </w:r>
      <w:r w:rsidR="00426F7B" w:rsidRPr="00D105C0">
        <w:rPr>
          <w:bCs/>
          <w:sz w:val="28"/>
          <w:szCs w:val="28"/>
        </w:rPr>
        <w:t> </w:t>
      </w:r>
      <w:r w:rsidR="00E40CA9" w:rsidRPr="00D105C0">
        <w:rPr>
          <w:bCs/>
          <w:sz w:val="28"/>
          <w:szCs w:val="28"/>
        </w:rPr>
        <w:t>oktobrim konstatēts, ka 9493</w:t>
      </w:r>
      <w:r w:rsidR="006D7604">
        <w:rPr>
          <w:bCs/>
          <w:sz w:val="28"/>
          <w:szCs w:val="28"/>
        </w:rPr>
        <w:t> </w:t>
      </w:r>
      <w:r w:rsidR="00E40CA9" w:rsidRPr="00D105C0">
        <w:rPr>
          <w:bCs/>
          <w:sz w:val="28"/>
          <w:szCs w:val="28"/>
        </w:rPr>
        <w:t xml:space="preserve">gadījumos </w:t>
      </w:r>
      <w:r w:rsidR="00E40935" w:rsidRPr="00D105C0">
        <w:rPr>
          <w:bCs/>
          <w:sz w:val="28"/>
          <w:szCs w:val="28"/>
        </w:rPr>
        <w:t xml:space="preserve">nostiprinājuma lūgumus, kura pamatā ir </w:t>
      </w:r>
      <w:r w:rsidR="00E40CA9" w:rsidRPr="00D105C0">
        <w:rPr>
          <w:sz w:val="28"/>
          <w:szCs w:val="28"/>
        </w:rPr>
        <w:t>pēc 2015.</w:t>
      </w:r>
      <w:r w:rsidR="00426F7B" w:rsidRPr="00D105C0">
        <w:rPr>
          <w:sz w:val="28"/>
          <w:szCs w:val="28"/>
        </w:rPr>
        <w:t> </w:t>
      </w:r>
      <w:r w:rsidR="00E40CA9" w:rsidRPr="00D105C0">
        <w:rPr>
          <w:sz w:val="28"/>
          <w:szCs w:val="28"/>
        </w:rPr>
        <w:t>gada 1.</w:t>
      </w:r>
      <w:r w:rsidR="00426F7B" w:rsidRPr="00D105C0">
        <w:rPr>
          <w:sz w:val="28"/>
          <w:szCs w:val="28"/>
        </w:rPr>
        <w:t> </w:t>
      </w:r>
      <w:r w:rsidR="00E40CA9" w:rsidRPr="00D105C0">
        <w:rPr>
          <w:sz w:val="28"/>
          <w:szCs w:val="28"/>
        </w:rPr>
        <w:t xml:space="preserve">maija </w:t>
      </w:r>
      <w:r w:rsidR="00E40935" w:rsidRPr="00D105C0">
        <w:rPr>
          <w:sz w:val="28"/>
          <w:szCs w:val="28"/>
        </w:rPr>
        <w:t>notariālā akta kārtībā noslēgts</w:t>
      </w:r>
      <w:r w:rsidR="00E40CA9" w:rsidRPr="00D105C0">
        <w:rPr>
          <w:sz w:val="28"/>
          <w:szCs w:val="28"/>
        </w:rPr>
        <w:t xml:space="preserve"> pirkuma, dāvinājuma, uztura un maiņas līgums</w:t>
      </w:r>
      <w:r w:rsidR="00426F7B" w:rsidRPr="00D105C0">
        <w:rPr>
          <w:sz w:val="28"/>
          <w:szCs w:val="28"/>
        </w:rPr>
        <w:t>, iesnieguši</w:t>
      </w:r>
      <w:r w:rsidR="00E40935" w:rsidRPr="00D105C0">
        <w:rPr>
          <w:sz w:val="28"/>
          <w:szCs w:val="28"/>
        </w:rPr>
        <w:t xml:space="preserve"> paši līdzēji. Šajā pašā laika periodā </w:t>
      </w:r>
      <w:r w:rsidR="00E40935" w:rsidRPr="00D105C0">
        <w:rPr>
          <w:bCs/>
          <w:sz w:val="28"/>
          <w:szCs w:val="28"/>
        </w:rPr>
        <w:t>9132</w:t>
      </w:r>
      <w:r w:rsidR="00D105C0">
        <w:rPr>
          <w:bCs/>
          <w:sz w:val="28"/>
          <w:szCs w:val="28"/>
        </w:rPr>
        <w:t> </w:t>
      </w:r>
      <w:r w:rsidR="00E40935" w:rsidRPr="00D105C0">
        <w:rPr>
          <w:bCs/>
          <w:sz w:val="28"/>
          <w:szCs w:val="28"/>
        </w:rPr>
        <w:t>n</w:t>
      </w:r>
      <w:r w:rsidR="00E40935" w:rsidRPr="00D105C0">
        <w:rPr>
          <w:sz w:val="28"/>
          <w:szCs w:val="28"/>
        </w:rPr>
        <w:t xml:space="preserve">ostiprinājuma lūgumus, kuru pamatā ir mantošanas apliecības, iesniegušas pašas personas. </w:t>
      </w:r>
    </w:p>
    <w:p w:rsidR="002159B0" w:rsidRPr="00D105C0" w:rsidRDefault="002159B0" w:rsidP="002159B0">
      <w:pPr>
        <w:ind w:firstLine="720"/>
        <w:jc w:val="both"/>
        <w:rPr>
          <w:bCs/>
          <w:sz w:val="28"/>
          <w:szCs w:val="28"/>
        </w:rPr>
      </w:pPr>
      <w:r w:rsidRPr="00D105C0">
        <w:rPr>
          <w:bCs/>
          <w:sz w:val="28"/>
          <w:szCs w:val="28"/>
        </w:rPr>
        <w:t>Turklāt gadījumā, kad personas vēršas pie zvērināta notāra, lai apliecinātu parakstu uz nostiprinājuma lūguma, kam pamatā ir privāts darījums, zvērināts notārs atbilstoši Notariāta likuma prasībām, a</w:t>
      </w:r>
      <w:r w:rsidRPr="00D105C0">
        <w:rPr>
          <w:sz w:val="28"/>
          <w:szCs w:val="28"/>
        </w:rPr>
        <w:t>pliecinot parakstu īstumu</w:t>
      </w:r>
      <w:r w:rsidR="00805814" w:rsidRPr="00D105C0">
        <w:rPr>
          <w:sz w:val="28"/>
          <w:szCs w:val="28"/>
        </w:rPr>
        <w:t xml:space="preserve"> uz nostiprinājuma lūguma</w:t>
      </w:r>
      <w:r w:rsidRPr="00D105C0">
        <w:rPr>
          <w:sz w:val="28"/>
          <w:szCs w:val="28"/>
        </w:rPr>
        <w:t xml:space="preserve">, pārbauda parakstītāja identitāti. Paraksts dodams vai atzīstams par savu, </w:t>
      </w:r>
      <w:r w:rsidR="006D7604">
        <w:rPr>
          <w:sz w:val="28"/>
          <w:szCs w:val="28"/>
        </w:rPr>
        <w:t>klātesot</w:t>
      </w:r>
      <w:r w:rsidR="000E0931">
        <w:rPr>
          <w:sz w:val="28"/>
          <w:szCs w:val="28"/>
        </w:rPr>
        <w:t xml:space="preserve"> </w:t>
      </w:r>
      <w:r w:rsidRPr="00D105C0">
        <w:rPr>
          <w:sz w:val="28"/>
          <w:szCs w:val="28"/>
        </w:rPr>
        <w:t>zvērinātam notāram</w:t>
      </w:r>
      <w:r w:rsidR="006D7604">
        <w:rPr>
          <w:sz w:val="28"/>
          <w:szCs w:val="28"/>
        </w:rPr>
        <w:t>.</w:t>
      </w:r>
      <w:r w:rsidRPr="00D105C0">
        <w:rPr>
          <w:sz w:val="28"/>
          <w:szCs w:val="28"/>
        </w:rPr>
        <w:t xml:space="preserve"> Apliecinājums rakstāms uz </w:t>
      </w:r>
      <w:r w:rsidR="00805814" w:rsidRPr="00D105C0">
        <w:rPr>
          <w:sz w:val="28"/>
          <w:szCs w:val="28"/>
        </w:rPr>
        <w:t>nostiprinājuma lūguma</w:t>
      </w:r>
      <w:r w:rsidRPr="00D105C0">
        <w:rPr>
          <w:sz w:val="28"/>
          <w:szCs w:val="28"/>
        </w:rPr>
        <w:t xml:space="preserve">, atzīmējot, ka paraksts ir dots vai atzīts par savu, </w:t>
      </w:r>
      <w:r w:rsidR="006D7604">
        <w:rPr>
          <w:sz w:val="28"/>
          <w:szCs w:val="28"/>
        </w:rPr>
        <w:t xml:space="preserve">klātesot </w:t>
      </w:r>
      <w:r w:rsidRPr="00D105C0">
        <w:rPr>
          <w:sz w:val="28"/>
          <w:szCs w:val="28"/>
        </w:rPr>
        <w:t>zvērinātam notāram</w:t>
      </w:r>
      <w:r w:rsidR="006D7604">
        <w:rPr>
          <w:sz w:val="28"/>
          <w:szCs w:val="28"/>
        </w:rPr>
        <w:t>.</w:t>
      </w:r>
      <w:r w:rsidRPr="00D105C0">
        <w:rPr>
          <w:sz w:val="28"/>
          <w:szCs w:val="28"/>
        </w:rPr>
        <w:t xml:space="preserve"> Tāpat apliecinājumā atzīmējams, ka dokuments, uz kura apliecināts tikai parakstu īstums, atzīstams par privātu dokumentu. Zvērinātam notāram pirms paraksta īstuma </w:t>
      </w:r>
      <w:r w:rsidR="00E01EC8" w:rsidRPr="00D105C0">
        <w:rPr>
          <w:sz w:val="28"/>
          <w:szCs w:val="28"/>
        </w:rPr>
        <w:t>ap</w:t>
      </w:r>
      <w:r w:rsidRPr="00D105C0">
        <w:rPr>
          <w:sz w:val="28"/>
          <w:szCs w:val="28"/>
        </w:rPr>
        <w:t xml:space="preserve">liecināšanas, ja </w:t>
      </w:r>
      <w:r w:rsidR="00805814" w:rsidRPr="00D105C0">
        <w:rPr>
          <w:sz w:val="28"/>
          <w:szCs w:val="28"/>
        </w:rPr>
        <w:t>nostiprinājuma lūgumu</w:t>
      </w:r>
      <w:r w:rsidRPr="00D105C0">
        <w:rPr>
          <w:sz w:val="28"/>
          <w:szCs w:val="28"/>
        </w:rPr>
        <w:t xml:space="preserve"> iesnieguši apliecinājuma dalībnieki, nepieciešams iepazīties ar dokumenta saturu vienīgi tiktāl, ciktāl tas nepieciešams, lai konstatētu, ka tā saturs nav pretrunā ar likumiem, kas aizsargā pārvaldes kārtību, sabiedrības tikumību vai personas godu. Par šāda dokumenta saturu zvērināts notārs neatbild, un tas atzīmējams apliecinājumā. </w:t>
      </w:r>
      <w:r w:rsidR="00E01EC8" w:rsidRPr="00D105C0">
        <w:rPr>
          <w:sz w:val="28"/>
          <w:szCs w:val="28"/>
        </w:rPr>
        <w:t>Savukārt</w:t>
      </w:r>
      <w:r w:rsidRPr="00D105C0">
        <w:rPr>
          <w:sz w:val="28"/>
          <w:szCs w:val="28"/>
        </w:rPr>
        <w:t xml:space="preserve">, ja </w:t>
      </w:r>
      <w:r w:rsidR="00F90077" w:rsidRPr="00D105C0">
        <w:rPr>
          <w:sz w:val="28"/>
          <w:szCs w:val="28"/>
        </w:rPr>
        <w:t xml:space="preserve">nostiprinājuma lūgumu </w:t>
      </w:r>
      <w:r w:rsidRPr="00D105C0">
        <w:rPr>
          <w:sz w:val="28"/>
          <w:szCs w:val="28"/>
        </w:rPr>
        <w:t xml:space="preserve">sastādījis zvērināts notārs, viņam ir </w:t>
      </w:r>
      <w:r w:rsidR="00B80E18" w:rsidRPr="00D105C0">
        <w:rPr>
          <w:sz w:val="28"/>
          <w:szCs w:val="28"/>
        </w:rPr>
        <w:t xml:space="preserve">dokumenta </w:t>
      </w:r>
      <w:r w:rsidR="00AA3419" w:rsidRPr="00D105C0">
        <w:rPr>
          <w:sz w:val="28"/>
          <w:szCs w:val="28"/>
        </w:rPr>
        <w:t>nozīmes izskaidrošanas pienākums</w:t>
      </w:r>
      <w:r w:rsidR="0002703E" w:rsidRPr="00D105C0">
        <w:rPr>
          <w:sz w:val="28"/>
          <w:szCs w:val="28"/>
        </w:rPr>
        <w:t>.</w:t>
      </w:r>
      <w:r w:rsidRPr="00D105C0">
        <w:rPr>
          <w:sz w:val="28"/>
          <w:szCs w:val="28"/>
        </w:rPr>
        <w:t xml:space="preserve"> Pēc tam, kad apliecināti personu paraksti uz nostiprinājuma lūguma, personas vai nu pašas to iesniedz zemesgrāmatu nodaļā, vai arī lūdz </w:t>
      </w:r>
      <w:r w:rsidRPr="00D105C0">
        <w:rPr>
          <w:bCs/>
          <w:sz w:val="28"/>
          <w:szCs w:val="28"/>
        </w:rPr>
        <w:t xml:space="preserve">zvērinātu notāru gādāt par tiesību </w:t>
      </w:r>
      <w:r w:rsidR="005A74B4" w:rsidRPr="00D105C0">
        <w:rPr>
          <w:bCs/>
          <w:sz w:val="28"/>
          <w:szCs w:val="28"/>
        </w:rPr>
        <w:t>un</w:t>
      </w:r>
      <w:r w:rsidRPr="00D105C0">
        <w:rPr>
          <w:bCs/>
          <w:sz w:val="28"/>
          <w:szCs w:val="28"/>
        </w:rPr>
        <w:t xml:space="preserve"> tiesību nodrošinājuma nostiprināšanu zemesgrāmatā, maksājot par to papildu zvērināta notāra atlīdzības taksi.</w:t>
      </w:r>
    </w:p>
    <w:p w:rsidR="002159B0" w:rsidRPr="00D105C0" w:rsidRDefault="00DB7522" w:rsidP="002159B0">
      <w:pPr>
        <w:ind w:firstLine="720"/>
        <w:jc w:val="both"/>
        <w:rPr>
          <w:bCs/>
          <w:sz w:val="28"/>
          <w:szCs w:val="28"/>
        </w:rPr>
      </w:pPr>
      <w:r w:rsidRPr="00D105C0">
        <w:rPr>
          <w:bCs/>
          <w:sz w:val="28"/>
          <w:szCs w:val="28"/>
        </w:rPr>
        <w:lastRenderedPageBreak/>
        <w:t>G</w:t>
      </w:r>
      <w:r w:rsidR="002159B0" w:rsidRPr="00D105C0">
        <w:rPr>
          <w:bCs/>
          <w:sz w:val="28"/>
          <w:szCs w:val="28"/>
        </w:rPr>
        <w:t xml:space="preserve">adījumā, kad personas vēršas pie zvērināta notāra, lai sagatavotu nostiprinājuma lūgumu iesniegšanai zemesgrāmatu nodaļā, kura pamatā ir privāts darījums, zvērinātam notāram maksājama amata atlīdzība par nostiprinājuma lūguma sagatavošanu </w:t>
      </w:r>
      <w:r w:rsidR="00057F51" w:rsidRPr="00D105C0">
        <w:rPr>
          <w:bCs/>
          <w:sz w:val="28"/>
          <w:szCs w:val="28"/>
        </w:rPr>
        <w:t>7,83</w:t>
      </w:r>
      <w:r w:rsidR="006D7604">
        <w:rPr>
          <w:bCs/>
          <w:sz w:val="28"/>
          <w:szCs w:val="28"/>
        </w:rPr>
        <w:t> </w:t>
      </w:r>
      <w:proofErr w:type="spellStart"/>
      <w:r w:rsidR="00057F51" w:rsidRPr="00D105C0">
        <w:rPr>
          <w:bCs/>
          <w:i/>
          <w:sz w:val="28"/>
          <w:szCs w:val="28"/>
        </w:rPr>
        <w:t>euro</w:t>
      </w:r>
      <w:proofErr w:type="spellEnd"/>
      <w:r w:rsidR="00057F51" w:rsidRPr="00D105C0">
        <w:rPr>
          <w:bCs/>
          <w:sz w:val="28"/>
          <w:szCs w:val="28"/>
        </w:rPr>
        <w:t xml:space="preserve"> </w:t>
      </w:r>
      <w:r w:rsidR="002159B0" w:rsidRPr="00D105C0">
        <w:rPr>
          <w:bCs/>
          <w:sz w:val="28"/>
          <w:szCs w:val="28"/>
        </w:rPr>
        <w:t>(ja personas nav iesniegušas sagatavotu nostiprinājuma lūgumu)</w:t>
      </w:r>
      <w:r w:rsidR="0072285F" w:rsidRPr="00D105C0">
        <w:rPr>
          <w:bCs/>
          <w:sz w:val="28"/>
          <w:szCs w:val="28"/>
        </w:rPr>
        <w:t>, par parak</w:t>
      </w:r>
      <w:r w:rsidR="006D7604">
        <w:rPr>
          <w:bCs/>
          <w:sz w:val="28"/>
          <w:szCs w:val="28"/>
        </w:rPr>
        <w:t>s</w:t>
      </w:r>
      <w:r w:rsidR="0072285F" w:rsidRPr="00D105C0">
        <w:rPr>
          <w:bCs/>
          <w:sz w:val="28"/>
          <w:szCs w:val="28"/>
        </w:rPr>
        <w:t>ta</w:t>
      </w:r>
      <w:r w:rsidR="00900E13" w:rsidRPr="00D105C0">
        <w:rPr>
          <w:bCs/>
          <w:sz w:val="28"/>
          <w:szCs w:val="28"/>
        </w:rPr>
        <w:t xml:space="preserve"> īstuma un rīcībspējas apliecināšanu 18,78</w:t>
      </w:r>
      <w:r w:rsidR="00D105C0">
        <w:rPr>
          <w:bCs/>
          <w:sz w:val="28"/>
          <w:szCs w:val="28"/>
        </w:rPr>
        <w:t> </w:t>
      </w:r>
      <w:proofErr w:type="spellStart"/>
      <w:r w:rsidR="00900E13" w:rsidRPr="00D105C0">
        <w:rPr>
          <w:bCs/>
          <w:i/>
          <w:sz w:val="28"/>
          <w:szCs w:val="28"/>
        </w:rPr>
        <w:t>euro</w:t>
      </w:r>
      <w:proofErr w:type="spellEnd"/>
      <w:r w:rsidR="00900E13" w:rsidRPr="00D105C0">
        <w:rPr>
          <w:bCs/>
          <w:i/>
          <w:sz w:val="28"/>
          <w:szCs w:val="28"/>
        </w:rPr>
        <w:t xml:space="preserve"> </w:t>
      </w:r>
      <w:proofErr w:type="gramStart"/>
      <w:r w:rsidR="00900E13" w:rsidRPr="00D105C0">
        <w:rPr>
          <w:bCs/>
          <w:sz w:val="28"/>
          <w:szCs w:val="28"/>
        </w:rPr>
        <w:t>(</w:t>
      </w:r>
      <w:proofErr w:type="gramEnd"/>
      <w:r w:rsidR="00900E13" w:rsidRPr="00D105C0">
        <w:rPr>
          <w:bCs/>
          <w:sz w:val="28"/>
          <w:szCs w:val="28"/>
        </w:rPr>
        <w:t xml:space="preserve">par katru personu, ja </w:t>
      </w:r>
      <w:r w:rsidR="002214E5" w:rsidRPr="00D105C0">
        <w:rPr>
          <w:bCs/>
          <w:sz w:val="28"/>
          <w:szCs w:val="28"/>
        </w:rPr>
        <w:t xml:space="preserve">nostiprinājuma lūgumu </w:t>
      </w:r>
      <w:r w:rsidR="00900E13" w:rsidRPr="00D105C0">
        <w:rPr>
          <w:bCs/>
          <w:sz w:val="28"/>
          <w:szCs w:val="28"/>
        </w:rPr>
        <w:t>paraksta divas personas)</w:t>
      </w:r>
      <w:r w:rsidR="007E783D" w:rsidRPr="00D105C0">
        <w:rPr>
          <w:bCs/>
          <w:sz w:val="28"/>
          <w:szCs w:val="28"/>
        </w:rPr>
        <w:t>,</w:t>
      </w:r>
      <w:r w:rsidR="002159B0" w:rsidRPr="00D105C0">
        <w:rPr>
          <w:bCs/>
          <w:sz w:val="28"/>
          <w:szCs w:val="28"/>
        </w:rPr>
        <w:t xml:space="preserve"> par dokumentu iesniegšanu </w:t>
      </w:r>
      <w:r w:rsidR="00057F51" w:rsidRPr="00D105C0">
        <w:rPr>
          <w:bCs/>
          <w:sz w:val="28"/>
          <w:szCs w:val="28"/>
        </w:rPr>
        <w:t xml:space="preserve">un saņemšanu </w:t>
      </w:r>
      <w:r w:rsidR="0072285F" w:rsidRPr="00D105C0">
        <w:rPr>
          <w:bCs/>
          <w:sz w:val="28"/>
          <w:szCs w:val="28"/>
        </w:rPr>
        <w:t>no zemesgrāmatu nodaļas</w:t>
      </w:r>
      <w:r w:rsidR="00057F51" w:rsidRPr="00D105C0">
        <w:rPr>
          <w:bCs/>
          <w:sz w:val="28"/>
          <w:szCs w:val="28"/>
        </w:rPr>
        <w:t xml:space="preserve"> </w:t>
      </w:r>
      <w:r w:rsidR="002159B0" w:rsidRPr="00D105C0">
        <w:rPr>
          <w:bCs/>
          <w:sz w:val="28"/>
          <w:szCs w:val="28"/>
        </w:rPr>
        <w:t>4,70</w:t>
      </w:r>
      <w:r w:rsidR="00D105C0">
        <w:rPr>
          <w:bCs/>
          <w:sz w:val="28"/>
          <w:szCs w:val="28"/>
        </w:rPr>
        <w:t> </w:t>
      </w:r>
      <w:proofErr w:type="spellStart"/>
      <w:r w:rsidR="002159B0" w:rsidRPr="00D105C0">
        <w:rPr>
          <w:bCs/>
          <w:i/>
          <w:sz w:val="28"/>
          <w:szCs w:val="28"/>
        </w:rPr>
        <w:t>euro</w:t>
      </w:r>
      <w:proofErr w:type="spellEnd"/>
      <w:r w:rsidR="002159B0" w:rsidRPr="00D105C0">
        <w:rPr>
          <w:bCs/>
          <w:sz w:val="28"/>
          <w:szCs w:val="28"/>
        </w:rPr>
        <w:t xml:space="preserve">, </w:t>
      </w:r>
      <w:r w:rsidR="005B69DC" w:rsidRPr="00D105C0">
        <w:rPr>
          <w:bCs/>
          <w:sz w:val="28"/>
          <w:szCs w:val="28"/>
        </w:rPr>
        <w:t>zvērināta notāra atlīdzība par ieskatīšanos valsts informācijas sistēmās (piemēram, Valsts vienotajā datorizētajā zemesgrāmatā, Iedzīvotāju reģistrā, Nederīgo dokumentu reģistrā)</w:t>
      </w:r>
      <w:r w:rsidR="00D162B8" w:rsidRPr="00D105C0">
        <w:rPr>
          <w:bCs/>
          <w:sz w:val="28"/>
          <w:szCs w:val="28"/>
        </w:rPr>
        <w:t xml:space="preserve"> (Noteikumu Nr. 737 48. un 49. punkts, attiecīgi 4,27</w:t>
      </w:r>
      <w:r w:rsidR="006D7604">
        <w:rPr>
          <w:bCs/>
          <w:sz w:val="28"/>
          <w:szCs w:val="28"/>
        </w:rPr>
        <w:t> </w:t>
      </w:r>
      <w:proofErr w:type="spellStart"/>
      <w:r w:rsidR="00D162B8" w:rsidRPr="00D105C0">
        <w:rPr>
          <w:bCs/>
          <w:i/>
          <w:iCs/>
          <w:sz w:val="28"/>
          <w:szCs w:val="28"/>
        </w:rPr>
        <w:t>euro</w:t>
      </w:r>
      <w:proofErr w:type="spellEnd"/>
      <w:r w:rsidR="00D162B8" w:rsidRPr="00D105C0">
        <w:rPr>
          <w:bCs/>
          <w:sz w:val="28"/>
          <w:szCs w:val="28"/>
        </w:rPr>
        <w:t xml:space="preserve"> un 1,42</w:t>
      </w:r>
      <w:r w:rsidR="00D105C0">
        <w:rPr>
          <w:bCs/>
          <w:sz w:val="28"/>
          <w:szCs w:val="28"/>
        </w:rPr>
        <w:t> </w:t>
      </w:r>
      <w:proofErr w:type="spellStart"/>
      <w:r w:rsidR="00D162B8" w:rsidRPr="00D105C0">
        <w:rPr>
          <w:bCs/>
          <w:i/>
          <w:sz w:val="28"/>
          <w:szCs w:val="28"/>
        </w:rPr>
        <w:t>euro</w:t>
      </w:r>
      <w:proofErr w:type="spellEnd"/>
      <w:r w:rsidR="00D162B8" w:rsidRPr="00D105C0">
        <w:rPr>
          <w:bCs/>
          <w:sz w:val="28"/>
          <w:szCs w:val="28"/>
        </w:rPr>
        <w:t xml:space="preserve"> par katru personu vai īpašumu)</w:t>
      </w:r>
      <w:r w:rsidR="007E783D" w:rsidRPr="00D105C0">
        <w:rPr>
          <w:bCs/>
          <w:sz w:val="28"/>
          <w:szCs w:val="28"/>
        </w:rPr>
        <w:t xml:space="preserve"> un par </w:t>
      </w:r>
      <w:r w:rsidR="00D162B8" w:rsidRPr="00D105C0">
        <w:rPr>
          <w:bCs/>
          <w:sz w:val="28"/>
          <w:szCs w:val="28"/>
        </w:rPr>
        <w:t>noraksta izgatavošanu (Noteikumu Nr. 737 22. punkts, 0,47</w:t>
      </w:r>
      <w:r w:rsidR="00D105C0">
        <w:rPr>
          <w:bCs/>
          <w:sz w:val="28"/>
          <w:szCs w:val="28"/>
        </w:rPr>
        <w:t> </w:t>
      </w:r>
      <w:proofErr w:type="spellStart"/>
      <w:r w:rsidR="00D162B8" w:rsidRPr="00D105C0">
        <w:rPr>
          <w:bCs/>
          <w:i/>
          <w:iCs/>
          <w:sz w:val="28"/>
          <w:szCs w:val="28"/>
        </w:rPr>
        <w:t>euro</w:t>
      </w:r>
      <w:proofErr w:type="spellEnd"/>
      <w:r w:rsidR="00D162B8" w:rsidRPr="00D105C0">
        <w:rPr>
          <w:bCs/>
          <w:sz w:val="28"/>
          <w:szCs w:val="28"/>
        </w:rPr>
        <w:t xml:space="preserve"> par katru lappusi</w:t>
      </w:r>
      <w:r w:rsidR="005B69DC" w:rsidRPr="00D105C0">
        <w:rPr>
          <w:bCs/>
          <w:sz w:val="28"/>
          <w:szCs w:val="28"/>
        </w:rPr>
        <w:t>, pievienotās vērtības nodoklis, valsts nodeva par notariālo darbību izpildi atbilstoši Ministru kabineta 2009. gada 22. septembra noteikumiem Nr. 1069 "Noteikumi par valsts nodevu par notariālo darbību izpildi" (</w:t>
      </w:r>
      <w:r w:rsidR="00057F51" w:rsidRPr="00D105C0">
        <w:rPr>
          <w:bCs/>
          <w:sz w:val="28"/>
          <w:szCs w:val="28"/>
        </w:rPr>
        <w:t xml:space="preserve">par paraksta īstuma apliecināšanu </w:t>
      </w:r>
      <w:r w:rsidR="008F22D4" w:rsidRPr="00D105C0">
        <w:rPr>
          <w:bCs/>
          <w:iCs/>
          <w:sz w:val="28"/>
          <w:szCs w:val="28"/>
        </w:rPr>
        <w:t>0</w:t>
      </w:r>
      <w:r w:rsidR="00057F51" w:rsidRPr="00D105C0">
        <w:rPr>
          <w:bCs/>
          <w:iCs/>
          <w:sz w:val="28"/>
          <w:szCs w:val="28"/>
        </w:rPr>
        <w:t>,</w:t>
      </w:r>
      <w:r w:rsidR="008F22D4" w:rsidRPr="00D105C0">
        <w:rPr>
          <w:bCs/>
          <w:iCs/>
          <w:sz w:val="28"/>
          <w:szCs w:val="28"/>
        </w:rPr>
        <w:t>71</w:t>
      </w:r>
      <w:r w:rsidR="006D7604">
        <w:rPr>
          <w:bCs/>
          <w:iCs/>
          <w:sz w:val="28"/>
          <w:szCs w:val="28"/>
        </w:rPr>
        <w:t> </w:t>
      </w:r>
      <w:proofErr w:type="spellStart"/>
      <w:r w:rsidR="00057F51" w:rsidRPr="00D105C0">
        <w:rPr>
          <w:bCs/>
          <w:i/>
          <w:iCs/>
          <w:sz w:val="28"/>
          <w:szCs w:val="28"/>
        </w:rPr>
        <w:t>euro</w:t>
      </w:r>
      <w:proofErr w:type="spellEnd"/>
      <w:r w:rsidR="008F22D4" w:rsidRPr="00D105C0">
        <w:rPr>
          <w:bCs/>
          <w:iCs/>
          <w:sz w:val="28"/>
          <w:szCs w:val="28"/>
        </w:rPr>
        <w:t>)</w:t>
      </w:r>
      <w:r w:rsidR="000E0931">
        <w:rPr>
          <w:bCs/>
          <w:iCs/>
          <w:sz w:val="28"/>
          <w:szCs w:val="28"/>
        </w:rPr>
        <w:t>,</w:t>
      </w:r>
      <w:r w:rsidR="005B69DC" w:rsidRPr="00D105C0">
        <w:rPr>
          <w:bCs/>
          <w:sz w:val="28"/>
          <w:szCs w:val="28"/>
        </w:rPr>
        <w:t xml:space="preserve"> kā arī citi faktiskie zvērināta notāra izdevumi atbilstoši Notariāta likuma 164. pantam.</w:t>
      </w:r>
    </w:p>
    <w:p w:rsidR="00E01EC8" w:rsidRPr="00D105C0" w:rsidRDefault="002159B0" w:rsidP="002159B0">
      <w:pPr>
        <w:ind w:firstLine="720"/>
        <w:jc w:val="both"/>
        <w:rPr>
          <w:sz w:val="28"/>
          <w:szCs w:val="28"/>
        </w:rPr>
      </w:pPr>
      <w:bookmarkStart w:id="11" w:name="p-161628"/>
      <w:bookmarkStart w:id="12" w:name="p115"/>
      <w:bookmarkStart w:id="13" w:name="p-161632"/>
      <w:bookmarkStart w:id="14" w:name="p116"/>
      <w:bookmarkEnd w:id="11"/>
      <w:bookmarkEnd w:id="12"/>
      <w:bookmarkEnd w:id="13"/>
      <w:bookmarkEnd w:id="14"/>
      <w:r w:rsidRPr="00D105C0">
        <w:rPr>
          <w:sz w:val="28"/>
          <w:szCs w:val="28"/>
        </w:rPr>
        <w:t>Saskaņā ar Zemesgrāmatu likuma 132.</w:t>
      </w:r>
      <w:r w:rsidR="000723BC" w:rsidRPr="00D105C0">
        <w:rPr>
          <w:sz w:val="28"/>
          <w:szCs w:val="28"/>
        </w:rPr>
        <w:t> </w:t>
      </w:r>
      <w:r w:rsidRPr="00D105C0">
        <w:rPr>
          <w:sz w:val="28"/>
          <w:szCs w:val="28"/>
        </w:rPr>
        <w:t>panta trešo daļu pirms tādu darījumu apliecināšanas, kuru priekšmets ir zemesgrāmatā ierakstītas vai ierakstāmas tiesības, kā arī pirms nostiprinājuma lūguma apliecināšanas notāram ir pienākums ieskatīties valsts vienotās datorizētās zemesgrāmatas attiecīgajā nodalījumā. Zvērinātam notāram, izpildot minēto pienākumu un ieskatoties valsts vienotās datorizētās zemesgrāmatas attiecīgajā nodalījumā, ir iespējams pārliecināties par nekustamā īpašuma piederību, īpašuma iegūšanas pamat</w:t>
      </w:r>
      <w:r w:rsidR="00E80173" w:rsidRPr="00D105C0">
        <w:rPr>
          <w:sz w:val="28"/>
          <w:szCs w:val="28"/>
        </w:rPr>
        <w:t>u</w:t>
      </w:r>
      <w:r w:rsidRPr="00D105C0">
        <w:rPr>
          <w:sz w:val="28"/>
          <w:szCs w:val="28"/>
        </w:rPr>
        <w:t>, no kura cita starpā ir iespējams konstatēt, vai nekustamais īpašums saskaņā ar Civillikuma 91. pant</w:t>
      </w:r>
      <w:r w:rsidR="006D7604">
        <w:rPr>
          <w:sz w:val="28"/>
          <w:szCs w:val="28"/>
        </w:rPr>
        <w:t>u</w:t>
      </w:r>
      <w:r w:rsidRPr="00D105C0">
        <w:rPr>
          <w:sz w:val="28"/>
          <w:szCs w:val="28"/>
        </w:rPr>
        <w:t xml:space="preserve"> ir atzīstams par laulātā atsevišķ</w:t>
      </w:r>
      <w:r w:rsidR="00E80173" w:rsidRPr="00D105C0">
        <w:rPr>
          <w:sz w:val="28"/>
          <w:szCs w:val="28"/>
        </w:rPr>
        <w:t>u</w:t>
      </w:r>
      <w:r w:rsidRPr="00D105C0">
        <w:rPr>
          <w:sz w:val="28"/>
          <w:szCs w:val="28"/>
        </w:rPr>
        <w:t xml:space="preserve"> mant</w:t>
      </w:r>
      <w:r w:rsidR="00E80173" w:rsidRPr="00D105C0">
        <w:rPr>
          <w:sz w:val="28"/>
          <w:szCs w:val="28"/>
        </w:rPr>
        <w:t>u</w:t>
      </w:r>
      <w:r w:rsidRPr="00D105C0">
        <w:rPr>
          <w:sz w:val="28"/>
          <w:szCs w:val="28"/>
        </w:rPr>
        <w:t>. Tāpat no zemesgrāmatas nodalījuma ir iespējams konstatēt aizlieguma atzīmju esamību, tostarp tādu aizlieguma atzīmju esamību</w:t>
      </w:r>
      <w:r w:rsidR="00E80173" w:rsidRPr="00D105C0">
        <w:rPr>
          <w:sz w:val="28"/>
          <w:szCs w:val="28"/>
        </w:rPr>
        <w:t>,</w:t>
      </w:r>
      <w:r w:rsidRPr="00D105C0">
        <w:rPr>
          <w:sz w:val="28"/>
          <w:szCs w:val="28"/>
        </w:rPr>
        <w:t xml:space="preserve"> no kuras konstatējams, vai nekustamā īpašuma atsavināšanai nav nepieciešama trešo personu piekrišana. Atbilstoši </w:t>
      </w:r>
      <w:r w:rsidRPr="00D105C0">
        <w:rPr>
          <w:bCs/>
          <w:sz w:val="28"/>
          <w:szCs w:val="28"/>
        </w:rPr>
        <w:t xml:space="preserve">Ministru kabineta </w:t>
      </w:r>
      <w:r w:rsidRPr="00D105C0">
        <w:rPr>
          <w:sz w:val="28"/>
          <w:szCs w:val="28"/>
        </w:rPr>
        <w:t xml:space="preserve">2006. gada 31. oktobra </w:t>
      </w:r>
      <w:r w:rsidRPr="00D105C0">
        <w:rPr>
          <w:bCs/>
          <w:sz w:val="28"/>
          <w:szCs w:val="28"/>
        </w:rPr>
        <w:t>noteikumos Nr. 898</w:t>
      </w:r>
      <w:r w:rsidRPr="00D105C0">
        <w:rPr>
          <w:sz w:val="28"/>
          <w:szCs w:val="28"/>
        </w:rPr>
        <w:t xml:space="preserve"> "</w:t>
      </w:r>
      <w:r w:rsidRPr="00D105C0">
        <w:rPr>
          <w:bCs/>
          <w:sz w:val="28"/>
          <w:szCs w:val="28"/>
        </w:rPr>
        <w:t xml:space="preserve">Noteikumi par zemesgrāmatu nostiprinājuma lūguma formām" noteiktām prasībām nostiprinājuma lūgumā ietverama noteikta satura informācija un identificējami nostiprinājumam nepieciešamie dokumenti. </w:t>
      </w:r>
      <w:r w:rsidRPr="00D105C0">
        <w:rPr>
          <w:sz w:val="28"/>
          <w:szCs w:val="28"/>
        </w:rPr>
        <w:t>Ievērojot minētos pienākum</w:t>
      </w:r>
      <w:r w:rsidR="00E01EC8" w:rsidRPr="00D105C0">
        <w:rPr>
          <w:sz w:val="28"/>
          <w:szCs w:val="28"/>
        </w:rPr>
        <w:t>u</w:t>
      </w:r>
      <w:r w:rsidRPr="00D105C0">
        <w:rPr>
          <w:sz w:val="28"/>
          <w:szCs w:val="28"/>
        </w:rPr>
        <w:t xml:space="preserve">s, zvērināts notārs kā neatkarīgs, neitrāls fizisko un juridisko personu civilo tiesību un likumisko interešu nodrošinātājs, veicot paraksta īstuma apliecināšanu, </w:t>
      </w:r>
      <w:proofErr w:type="spellStart"/>
      <w:r w:rsidR="00662ACC" w:rsidRPr="00D105C0">
        <w:rPr>
          <w:sz w:val="28"/>
          <w:szCs w:val="28"/>
        </w:rPr>
        <w:t>pirmšķietami</w:t>
      </w:r>
      <w:proofErr w:type="spellEnd"/>
      <w:r w:rsidR="00662ACC" w:rsidRPr="00D105C0">
        <w:rPr>
          <w:sz w:val="28"/>
          <w:szCs w:val="28"/>
        </w:rPr>
        <w:t xml:space="preserve"> izvērtē</w:t>
      </w:r>
      <w:r w:rsidRPr="00D105C0">
        <w:rPr>
          <w:sz w:val="28"/>
          <w:szCs w:val="28"/>
        </w:rPr>
        <w:t xml:space="preserve"> formālā</w:t>
      </w:r>
      <w:r w:rsidR="00662ACC" w:rsidRPr="00D105C0">
        <w:rPr>
          <w:sz w:val="28"/>
          <w:szCs w:val="28"/>
        </w:rPr>
        <w:t>s</w:t>
      </w:r>
      <w:r w:rsidRPr="00D105C0">
        <w:rPr>
          <w:sz w:val="28"/>
          <w:szCs w:val="28"/>
        </w:rPr>
        <w:t xml:space="preserve"> prasīb</w:t>
      </w:r>
      <w:r w:rsidR="00662ACC" w:rsidRPr="00D105C0">
        <w:rPr>
          <w:sz w:val="28"/>
          <w:szCs w:val="28"/>
        </w:rPr>
        <w:t>as</w:t>
      </w:r>
      <w:r w:rsidRPr="00D105C0">
        <w:rPr>
          <w:sz w:val="28"/>
          <w:szCs w:val="28"/>
        </w:rPr>
        <w:t>, kuru izpilde ir nepieciešama īpašuma tiesību nostiprināšanai.</w:t>
      </w:r>
      <w:r w:rsidRPr="00D105C0">
        <w:rPr>
          <w:sz w:val="28"/>
          <w:szCs w:val="28"/>
          <w:vertAlign w:val="superscript"/>
        </w:rPr>
        <w:footnoteReference w:id="1"/>
      </w:r>
      <w:r w:rsidRPr="00D105C0">
        <w:rPr>
          <w:sz w:val="28"/>
          <w:szCs w:val="28"/>
        </w:rPr>
        <w:t xml:space="preserve"> Jāatzīmē, ka īpašuma tiesību nostiprināšanas procesā nostiprinājuma lūgumam pievienojamo dokumentu klāsts cita starpā ir identificēts </w:t>
      </w:r>
      <w:r w:rsidRPr="00D105C0">
        <w:rPr>
          <w:bCs/>
          <w:sz w:val="28"/>
          <w:szCs w:val="28"/>
        </w:rPr>
        <w:t xml:space="preserve">Ministru kabineta </w:t>
      </w:r>
      <w:r w:rsidRPr="00D105C0">
        <w:rPr>
          <w:sz w:val="28"/>
          <w:szCs w:val="28"/>
        </w:rPr>
        <w:t xml:space="preserve">2006. gada 31. oktobra </w:t>
      </w:r>
      <w:r w:rsidRPr="00D105C0">
        <w:rPr>
          <w:bCs/>
          <w:sz w:val="28"/>
          <w:szCs w:val="28"/>
        </w:rPr>
        <w:t>noteikumos Nr. 898</w:t>
      </w:r>
      <w:r w:rsidRPr="00D105C0">
        <w:rPr>
          <w:sz w:val="28"/>
          <w:szCs w:val="28"/>
        </w:rPr>
        <w:t xml:space="preserve"> "</w:t>
      </w:r>
      <w:r w:rsidRPr="00D105C0">
        <w:rPr>
          <w:bCs/>
          <w:sz w:val="28"/>
          <w:szCs w:val="28"/>
        </w:rPr>
        <w:t xml:space="preserve">Noteikumi par zemesgrāmatu nostiprinājuma lūguma formām". </w:t>
      </w:r>
    </w:p>
    <w:p w:rsidR="002159B0" w:rsidRPr="00D105C0" w:rsidRDefault="002159B0" w:rsidP="002159B0">
      <w:pPr>
        <w:ind w:firstLine="720"/>
        <w:jc w:val="both"/>
        <w:rPr>
          <w:sz w:val="28"/>
          <w:szCs w:val="28"/>
        </w:rPr>
      </w:pPr>
      <w:r w:rsidRPr="00D105C0">
        <w:rPr>
          <w:sz w:val="28"/>
          <w:szCs w:val="28"/>
        </w:rPr>
        <w:t>Jāatzīmē, ka, iestājoties normatīvajos aktos noteiktiem nosacījumiem, tajā skaitā, piemēram, zemesgrāmatas valsts nodevas un kancelejas nodevas nomaksas faktam, īpašuma tiesību nostiprināšanas procesā, ja tā notiek izsoles ceļā, ir iesaistīts zvērināts tiesu izpildītājs, maksātnespējas procesa administrators un tiesa. Proti, normatīvajos aktos noteikts</w:t>
      </w:r>
      <w:proofErr w:type="gramStart"/>
      <w:r w:rsidRPr="00D105C0">
        <w:rPr>
          <w:sz w:val="28"/>
          <w:szCs w:val="28"/>
        </w:rPr>
        <w:t xml:space="preserve"> zvērināta tiesu izpildītāja un maksātnespējas </w:t>
      </w:r>
      <w:r w:rsidRPr="00D105C0">
        <w:rPr>
          <w:sz w:val="28"/>
          <w:szCs w:val="28"/>
        </w:rPr>
        <w:lastRenderedPageBreak/>
        <w:t>procesa administratora pienākums pirms pieteikuma par izsoles akta apstiprināšanas iesniegšanas rajona (pilsētas) tiesas zemesgrāmatu nodaļā</w:t>
      </w:r>
      <w:proofErr w:type="gramEnd"/>
      <w:r w:rsidRPr="00D105C0">
        <w:rPr>
          <w:sz w:val="28"/>
          <w:szCs w:val="28"/>
        </w:rPr>
        <w:t xml:space="preserve"> vai tiesā pārliecināties par zemesgrāmatas valsts un kancelejas nodevas nomaksu, proti, tām formālajām prasībām, kuru izpilde ir nepieciešama īpašuma tiesību nostiprināšanai. </w:t>
      </w:r>
      <w:r w:rsidRPr="00111B6E">
        <w:rPr>
          <w:sz w:val="28"/>
          <w:szCs w:val="28"/>
        </w:rPr>
        <w:t>Šāda kārtība ļauj samazināt administratīvo slogu nekustamā īpašuma ieguvējiem, jo īpašuma tiesību nostiprināšanas process tiek ierosināts ar tās valsts amatpersonas iesaisti, kura ir iesaistīta atsevišķos ar nekustamā īpašuma iegūšanu saistītos procesa posmos, piemēram, vai nu rīkojot izsoli vai arī pieņemot lēmumu, kas ir par pamatu īpašuma tiesību iegūšanai.</w:t>
      </w:r>
      <w:r w:rsidRPr="00D105C0">
        <w:rPr>
          <w:sz w:val="28"/>
          <w:szCs w:val="28"/>
        </w:rPr>
        <w:t xml:space="preserve"> </w:t>
      </w:r>
    </w:p>
    <w:p w:rsidR="002159B0" w:rsidRPr="00D105C0" w:rsidRDefault="002159B0" w:rsidP="002159B0">
      <w:pPr>
        <w:ind w:firstLine="720"/>
        <w:jc w:val="both"/>
        <w:rPr>
          <w:sz w:val="28"/>
          <w:szCs w:val="28"/>
        </w:rPr>
      </w:pPr>
      <w:r w:rsidRPr="00D105C0">
        <w:rPr>
          <w:sz w:val="28"/>
          <w:szCs w:val="28"/>
        </w:rPr>
        <w:t xml:space="preserve">Attiecībā </w:t>
      </w:r>
      <w:r w:rsidR="009F4CD2" w:rsidRPr="00D105C0">
        <w:rPr>
          <w:sz w:val="28"/>
          <w:szCs w:val="28"/>
        </w:rPr>
        <w:t>par</w:t>
      </w:r>
      <w:r w:rsidRPr="00D105C0">
        <w:rPr>
          <w:sz w:val="28"/>
          <w:szCs w:val="28"/>
        </w:rPr>
        <w:t xml:space="preserve"> zemesgrāmatu nodaļas izmaksām norādāms, ka zemesgrāmatas valsts nodevas procentuālais apmērs ir atkarīgs no darījuma un īpašuma veida. Procentuāli visbiežāk zemesgrāmatas valsts nodeva tiek noteikta 2%</w:t>
      </w:r>
      <w:r w:rsidR="00D105C0">
        <w:rPr>
          <w:sz w:val="28"/>
          <w:szCs w:val="28"/>
        </w:rPr>
        <w:t> </w:t>
      </w:r>
      <w:r w:rsidRPr="00D105C0">
        <w:rPr>
          <w:sz w:val="28"/>
          <w:szCs w:val="28"/>
        </w:rPr>
        <w:t>apmērā no nekustamā īpašuma atsavināšanas vērtības, kas tiek noteikta kā augstākā vērtība, salīdzinot darījumu summu un nekustamā īpašuma kadastrālo novērtējumu. Kopumā zemesgrāmatas valsts nodevas apmērs svārstās no</w:t>
      </w:r>
      <w:r w:rsidR="00CD45D1">
        <w:rPr>
          <w:sz w:val="28"/>
          <w:szCs w:val="28"/>
        </w:rPr>
        <w:t> </w:t>
      </w:r>
      <w:r w:rsidRPr="00D105C0">
        <w:rPr>
          <w:sz w:val="28"/>
          <w:szCs w:val="28"/>
        </w:rPr>
        <w:t>0,5%, ja nekustamo īpašumu atsavina, piemēram, starp pirmās vai otrās pakāpes radiniekiem, līdz</w:t>
      </w:r>
      <w:r w:rsidR="00CD45D1">
        <w:rPr>
          <w:sz w:val="28"/>
          <w:szCs w:val="28"/>
        </w:rPr>
        <w:t> </w:t>
      </w:r>
      <w:r w:rsidRPr="00D105C0">
        <w:rPr>
          <w:sz w:val="28"/>
          <w:szCs w:val="28"/>
        </w:rPr>
        <w:t>6%, ja dzīvokļa īpašumu iegūst juridisk</w:t>
      </w:r>
      <w:r w:rsidR="00CD45D1">
        <w:rPr>
          <w:sz w:val="28"/>
          <w:szCs w:val="28"/>
        </w:rPr>
        <w:t>ā</w:t>
      </w:r>
      <w:r w:rsidRPr="00D105C0">
        <w:rPr>
          <w:sz w:val="28"/>
          <w:szCs w:val="28"/>
        </w:rPr>
        <w:t xml:space="preserve"> persona. Par īpašuma tiesību nostiprināšanu maksājama kancelejas nodeva 14,23</w:t>
      </w:r>
      <w:r w:rsidR="00D105C0">
        <w:rPr>
          <w:sz w:val="28"/>
          <w:szCs w:val="28"/>
        </w:rPr>
        <w:t> </w:t>
      </w:r>
      <w:proofErr w:type="spellStart"/>
      <w:r w:rsidRPr="00D105C0">
        <w:rPr>
          <w:i/>
          <w:iCs/>
          <w:sz w:val="28"/>
          <w:szCs w:val="28"/>
        </w:rPr>
        <w:t>euro</w:t>
      </w:r>
      <w:proofErr w:type="spellEnd"/>
      <w:r w:rsidRPr="00D105C0">
        <w:rPr>
          <w:sz w:val="28"/>
          <w:szCs w:val="28"/>
        </w:rPr>
        <w:t>, bet</w:t>
      </w:r>
      <w:r w:rsidR="00CD45D1">
        <w:rPr>
          <w:sz w:val="28"/>
          <w:szCs w:val="28"/>
        </w:rPr>
        <w:t>,</w:t>
      </w:r>
      <w:r w:rsidRPr="00D105C0">
        <w:rPr>
          <w:sz w:val="28"/>
          <w:szCs w:val="28"/>
        </w:rPr>
        <w:t xml:space="preserve"> ja izteikta vēlme saņemt zemesgrāmatas apliecību</w:t>
      </w:r>
      <w:r w:rsidR="00E80173" w:rsidRPr="00D105C0">
        <w:rPr>
          <w:sz w:val="28"/>
          <w:szCs w:val="28"/>
        </w:rPr>
        <w:t>,</w:t>
      </w:r>
      <w:r w:rsidRPr="00D105C0">
        <w:rPr>
          <w:sz w:val="28"/>
          <w:szCs w:val="28"/>
        </w:rPr>
        <w:t xml:space="preserve"> papildus 7,11</w:t>
      </w:r>
      <w:r w:rsidR="00D105C0">
        <w:rPr>
          <w:sz w:val="28"/>
          <w:szCs w:val="28"/>
        </w:rPr>
        <w:t> </w:t>
      </w:r>
      <w:proofErr w:type="spellStart"/>
      <w:r w:rsidRPr="00D105C0">
        <w:rPr>
          <w:i/>
          <w:iCs/>
          <w:sz w:val="28"/>
          <w:szCs w:val="28"/>
        </w:rPr>
        <w:t>euro</w:t>
      </w:r>
      <w:proofErr w:type="spellEnd"/>
      <w:r w:rsidRPr="00D105C0">
        <w:rPr>
          <w:sz w:val="28"/>
          <w:szCs w:val="28"/>
        </w:rPr>
        <w:t>. Ja par tiesības nostiprinājumu izteikta vēlme saņemt tiesneša lēmuma apliecinātu datorizdruku, tad maksājama zemesgrāmatas kancelejas nodeva 4,27</w:t>
      </w:r>
      <w:r w:rsidR="00D105C0">
        <w:rPr>
          <w:sz w:val="28"/>
          <w:szCs w:val="28"/>
        </w:rPr>
        <w:t> </w:t>
      </w:r>
      <w:proofErr w:type="spellStart"/>
      <w:r w:rsidRPr="00D105C0">
        <w:rPr>
          <w:i/>
          <w:iCs/>
          <w:sz w:val="28"/>
          <w:szCs w:val="28"/>
        </w:rPr>
        <w:t>euro</w:t>
      </w:r>
      <w:proofErr w:type="spellEnd"/>
      <w:r w:rsidRPr="00D105C0">
        <w:rPr>
          <w:i/>
          <w:iCs/>
          <w:sz w:val="28"/>
          <w:szCs w:val="28"/>
        </w:rPr>
        <w:t xml:space="preserve"> </w:t>
      </w:r>
      <w:r w:rsidRPr="00D105C0">
        <w:rPr>
          <w:iCs/>
          <w:sz w:val="28"/>
          <w:szCs w:val="28"/>
        </w:rPr>
        <w:t>apmērā</w:t>
      </w:r>
      <w:r w:rsidRPr="00D105C0">
        <w:rPr>
          <w:i/>
          <w:iCs/>
          <w:sz w:val="28"/>
          <w:szCs w:val="28"/>
        </w:rPr>
        <w:t xml:space="preserve">. </w:t>
      </w:r>
    </w:p>
    <w:p w:rsidR="00A441B8" w:rsidRPr="00D105C0" w:rsidRDefault="00A441B8" w:rsidP="009B6074">
      <w:pPr>
        <w:jc w:val="both"/>
        <w:rPr>
          <w:sz w:val="28"/>
          <w:szCs w:val="28"/>
        </w:rPr>
      </w:pPr>
    </w:p>
    <w:p w:rsidR="00541EFD" w:rsidRPr="00D105C0" w:rsidRDefault="000F756B" w:rsidP="0023646F">
      <w:pPr>
        <w:jc w:val="center"/>
        <w:rPr>
          <w:b/>
          <w:sz w:val="28"/>
          <w:szCs w:val="28"/>
        </w:rPr>
      </w:pPr>
      <w:r w:rsidRPr="00D105C0">
        <w:rPr>
          <w:b/>
          <w:sz w:val="28"/>
          <w:szCs w:val="28"/>
        </w:rPr>
        <w:t xml:space="preserve">3. </w:t>
      </w:r>
      <w:r w:rsidR="00172E3B" w:rsidRPr="00D105C0">
        <w:rPr>
          <w:b/>
          <w:sz w:val="28"/>
          <w:szCs w:val="28"/>
        </w:rPr>
        <w:t>Risinājumi</w:t>
      </w:r>
    </w:p>
    <w:p w:rsidR="001F7A0C" w:rsidRPr="009B6074" w:rsidRDefault="001F7A0C" w:rsidP="009B6074">
      <w:pPr>
        <w:jc w:val="both"/>
        <w:rPr>
          <w:sz w:val="28"/>
          <w:szCs w:val="28"/>
        </w:rPr>
      </w:pPr>
    </w:p>
    <w:p w:rsidR="008176FE" w:rsidRPr="00D105C0" w:rsidRDefault="008176FE" w:rsidP="00DA603C">
      <w:pPr>
        <w:ind w:firstLine="720"/>
        <w:jc w:val="both"/>
        <w:rPr>
          <w:sz w:val="28"/>
          <w:szCs w:val="28"/>
        </w:rPr>
      </w:pPr>
      <w:r w:rsidRPr="00D105C0">
        <w:rPr>
          <w:sz w:val="28"/>
          <w:szCs w:val="28"/>
        </w:rPr>
        <w:t xml:space="preserve">Lai </w:t>
      </w:r>
      <w:r w:rsidR="00E01EC8" w:rsidRPr="00D105C0">
        <w:rPr>
          <w:sz w:val="28"/>
          <w:szCs w:val="28"/>
        </w:rPr>
        <w:t>rastu</w:t>
      </w:r>
      <w:r w:rsidRPr="00D105C0">
        <w:rPr>
          <w:sz w:val="28"/>
          <w:szCs w:val="28"/>
        </w:rPr>
        <w:t xml:space="preserve"> optimālu risinājumu </w:t>
      </w:r>
      <w:r w:rsidR="00DA603C" w:rsidRPr="00D105C0">
        <w:rPr>
          <w:bCs/>
          <w:sz w:val="28"/>
          <w:szCs w:val="28"/>
        </w:rPr>
        <w:t>noziedzīgi iegūtu līdzekļu legalizēšanas un ēnu ekonomikas izskaušanas iespējām</w:t>
      </w:r>
      <w:r w:rsidR="00DA603C" w:rsidRPr="00D105C0">
        <w:rPr>
          <w:sz w:val="28"/>
          <w:szCs w:val="28"/>
        </w:rPr>
        <w:t xml:space="preserve"> nekustamo īpašumu jomā, darba grupā tika izvērtēti </w:t>
      </w:r>
      <w:r w:rsidR="004306AB" w:rsidRPr="00D105C0">
        <w:rPr>
          <w:sz w:val="28"/>
          <w:szCs w:val="28"/>
        </w:rPr>
        <w:t xml:space="preserve">divi </w:t>
      </w:r>
      <w:r w:rsidR="00DA603C" w:rsidRPr="00D105C0">
        <w:rPr>
          <w:sz w:val="28"/>
          <w:szCs w:val="28"/>
        </w:rPr>
        <w:t>risinājuma varianti, proti, obligātas notariālā akta formas noteikšana nekustamo īpašumu atsavināšanas darījumiem</w:t>
      </w:r>
      <w:r w:rsidR="004306AB" w:rsidRPr="00D105C0">
        <w:rPr>
          <w:sz w:val="28"/>
          <w:szCs w:val="28"/>
        </w:rPr>
        <w:t xml:space="preserve"> un</w:t>
      </w:r>
      <w:r w:rsidR="00DA603C" w:rsidRPr="00D105C0">
        <w:rPr>
          <w:sz w:val="28"/>
          <w:szCs w:val="28"/>
        </w:rPr>
        <w:t xml:space="preserve"> nostiprinājuma lūguma un nostiprinājumam nepieciešamo dokumentu nosūtīšana īpašuma tiesību nostiprināšanai ar zvērinātu notāru un bāriņtiesu starpniecību.</w:t>
      </w:r>
    </w:p>
    <w:p w:rsidR="004E4DA5" w:rsidRPr="009B6074" w:rsidRDefault="004E4DA5" w:rsidP="009B6074">
      <w:pPr>
        <w:jc w:val="both"/>
        <w:rPr>
          <w:sz w:val="28"/>
          <w:szCs w:val="28"/>
        </w:rPr>
      </w:pPr>
    </w:p>
    <w:p w:rsidR="000036CC" w:rsidRPr="00D105C0" w:rsidRDefault="000036CC" w:rsidP="00C87EB9">
      <w:pPr>
        <w:jc w:val="center"/>
        <w:rPr>
          <w:b/>
          <w:sz w:val="28"/>
          <w:szCs w:val="28"/>
        </w:rPr>
      </w:pPr>
      <w:r w:rsidRPr="00D105C0">
        <w:rPr>
          <w:b/>
          <w:sz w:val="28"/>
          <w:szCs w:val="28"/>
        </w:rPr>
        <w:t>3.1. Obligātas notariālā akta formas noteikšana</w:t>
      </w:r>
    </w:p>
    <w:p w:rsidR="000036CC" w:rsidRPr="00D105C0" w:rsidRDefault="000036CC" w:rsidP="00C87EB9">
      <w:pPr>
        <w:jc w:val="center"/>
        <w:rPr>
          <w:b/>
          <w:sz w:val="28"/>
          <w:szCs w:val="28"/>
        </w:rPr>
      </w:pPr>
      <w:r w:rsidRPr="00D105C0">
        <w:rPr>
          <w:b/>
          <w:sz w:val="28"/>
          <w:szCs w:val="28"/>
        </w:rPr>
        <w:t>nekustamo īpašumu atsavināšanas darījumiem</w:t>
      </w:r>
    </w:p>
    <w:p w:rsidR="000036CC" w:rsidRPr="00D105C0" w:rsidRDefault="000036CC" w:rsidP="00C87EB9">
      <w:pPr>
        <w:jc w:val="both"/>
      </w:pPr>
    </w:p>
    <w:p w:rsidR="0084463C" w:rsidRPr="00D105C0" w:rsidRDefault="00D52BC2" w:rsidP="00760F43">
      <w:pPr>
        <w:ind w:firstLine="720"/>
        <w:jc w:val="both"/>
        <w:rPr>
          <w:bCs/>
          <w:sz w:val="28"/>
          <w:szCs w:val="28"/>
        </w:rPr>
      </w:pPr>
      <w:r w:rsidRPr="00D105C0">
        <w:rPr>
          <w:bCs/>
          <w:sz w:val="28"/>
          <w:szCs w:val="28"/>
        </w:rPr>
        <w:t>L</w:t>
      </w:r>
      <w:r w:rsidR="00760F43" w:rsidRPr="00D105C0">
        <w:rPr>
          <w:bCs/>
          <w:sz w:val="28"/>
          <w:szCs w:val="28"/>
        </w:rPr>
        <w:t>ai arī tiesā strīdu par darījumu spēka apstrīdēšanu nav daudz</w:t>
      </w:r>
      <w:r w:rsidR="004B04C5" w:rsidRPr="00D105C0">
        <w:rPr>
          <w:bCs/>
          <w:sz w:val="28"/>
          <w:szCs w:val="28"/>
        </w:rPr>
        <w:t xml:space="preserve"> (provizoriski tiesā tiek apstrīdēti 0,21% no noslēgtajiem darījumiem</w:t>
      </w:r>
      <w:r w:rsidR="00CD45D1">
        <w:rPr>
          <w:bCs/>
          <w:sz w:val="28"/>
          <w:szCs w:val="28"/>
        </w:rPr>
        <w:t>),</w:t>
      </w:r>
      <w:r w:rsidR="00220263" w:rsidRPr="00D105C0">
        <w:rPr>
          <w:rStyle w:val="Vresatsauce"/>
          <w:bCs/>
          <w:sz w:val="28"/>
          <w:szCs w:val="28"/>
        </w:rPr>
        <w:footnoteReference w:id="2"/>
      </w:r>
      <w:r w:rsidR="00760F43" w:rsidRPr="00D105C0">
        <w:rPr>
          <w:bCs/>
          <w:sz w:val="28"/>
          <w:szCs w:val="28"/>
        </w:rPr>
        <w:t xml:space="preserve"> ja salīdzina pret </w:t>
      </w:r>
      <w:r w:rsidR="00A441B8" w:rsidRPr="00D105C0">
        <w:rPr>
          <w:bCs/>
          <w:sz w:val="28"/>
          <w:szCs w:val="28"/>
        </w:rPr>
        <w:t>kopējo darījumu skaitu</w:t>
      </w:r>
      <w:r w:rsidR="00760F43" w:rsidRPr="00D105C0">
        <w:rPr>
          <w:bCs/>
          <w:sz w:val="28"/>
          <w:szCs w:val="28"/>
        </w:rPr>
        <w:t xml:space="preserve">, tomēr pastāvošā kārtība </w:t>
      </w:r>
      <w:r w:rsidR="00E80B6D" w:rsidRPr="00D105C0">
        <w:rPr>
          <w:bCs/>
          <w:sz w:val="28"/>
          <w:szCs w:val="28"/>
        </w:rPr>
        <w:t xml:space="preserve">rada risku, ka </w:t>
      </w:r>
      <w:r w:rsidR="00760F43" w:rsidRPr="00D105C0">
        <w:rPr>
          <w:bCs/>
          <w:sz w:val="28"/>
          <w:szCs w:val="28"/>
        </w:rPr>
        <w:t>to</w:t>
      </w:r>
      <w:r w:rsidR="00E80B6D" w:rsidRPr="00D105C0">
        <w:rPr>
          <w:bCs/>
          <w:sz w:val="28"/>
          <w:szCs w:val="28"/>
        </w:rPr>
        <w:t xml:space="preserve"> var</w:t>
      </w:r>
      <w:r w:rsidR="00760F43" w:rsidRPr="00D105C0">
        <w:rPr>
          <w:bCs/>
          <w:sz w:val="28"/>
          <w:szCs w:val="28"/>
        </w:rPr>
        <w:t xml:space="preserve"> izmantot negodprātīgi. Ņemot vērā nekustamo īpašumu nozīmi, </w:t>
      </w:r>
      <w:r w:rsidR="0084463C" w:rsidRPr="00D105C0">
        <w:rPr>
          <w:bCs/>
          <w:sz w:val="28"/>
          <w:szCs w:val="28"/>
        </w:rPr>
        <w:t>ar</w:t>
      </w:r>
      <w:r w:rsidR="00646C06" w:rsidRPr="00D105C0">
        <w:rPr>
          <w:bCs/>
          <w:sz w:val="28"/>
          <w:szCs w:val="28"/>
        </w:rPr>
        <w:t>ī</w:t>
      </w:r>
      <w:r w:rsidR="0084463C" w:rsidRPr="00D105C0">
        <w:rPr>
          <w:bCs/>
          <w:sz w:val="28"/>
          <w:szCs w:val="28"/>
        </w:rPr>
        <w:t xml:space="preserve"> neliels </w:t>
      </w:r>
      <w:r w:rsidR="00760F43" w:rsidRPr="00D105C0">
        <w:rPr>
          <w:bCs/>
          <w:sz w:val="28"/>
          <w:szCs w:val="28"/>
        </w:rPr>
        <w:t xml:space="preserve">šo </w:t>
      </w:r>
      <w:r w:rsidR="00E01EC8" w:rsidRPr="00D105C0">
        <w:rPr>
          <w:bCs/>
          <w:sz w:val="28"/>
          <w:szCs w:val="28"/>
        </w:rPr>
        <w:t xml:space="preserve">gadījumu </w:t>
      </w:r>
      <w:r w:rsidR="00760F43" w:rsidRPr="00D105C0">
        <w:rPr>
          <w:bCs/>
          <w:sz w:val="28"/>
          <w:szCs w:val="28"/>
        </w:rPr>
        <w:t xml:space="preserve">skaits rada ne tikai apkrāpto, bet arī trešo labticīgo personu tiesību aizskārumus. </w:t>
      </w:r>
    </w:p>
    <w:p w:rsidR="00760F43" w:rsidRPr="00D105C0" w:rsidRDefault="0084463C" w:rsidP="00760F43">
      <w:pPr>
        <w:ind w:firstLine="720"/>
        <w:jc w:val="both"/>
        <w:rPr>
          <w:bCs/>
          <w:sz w:val="28"/>
          <w:szCs w:val="28"/>
        </w:rPr>
      </w:pPr>
      <w:r w:rsidRPr="00D105C0">
        <w:rPr>
          <w:bCs/>
          <w:sz w:val="28"/>
          <w:szCs w:val="28"/>
        </w:rPr>
        <w:t>Tāpat</w:t>
      </w:r>
      <w:r w:rsidR="00111B6E">
        <w:rPr>
          <w:bCs/>
          <w:sz w:val="28"/>
          <w:szCs w:val="28"/>
        </w:rPr>
        <w:t>,</w:t>
      </w:r>
      <w:r w:rsidRPr="00D105C0">
        <w:rPr>
          <w:bCs/>
          <w:sz w:val="28"/>
          <w:szCs w:val="28"/>
        </w:rPr>
        <w:t xml:space="preserve"> p</w:t>
      </w:r>
      <w:r w:rsidR="00760F43" w:rsidRPr="00D105C0">
        <w:rPr>
          <w:bCs/>
          <w:sz w:val="28"/>
          <w:szCs w:val="28"/>
        </w:rPr>
        <w:t xml:space="preserve">iemēram, privātā kārtā slēgta līguma gadījumā </w:t>
      </w:r>
      <w:r w:rsidR="00A441B8" w:rsidRPr="00D105C0">
        <w:rPr>
          <w:bCs/>
          <w:sz w:val="28"/>
          <w:szCs w:val="28"/>
        </w:rPr>
        <w:t>puses ir atbildīgas par savu tiesību aizsardzību</w:t>
      </w:r>
      <w:r w:rsidR="00760F43" w:rsidRPr="00D105C0">
        <w:rPr>
          <w:bCs/>
          <w:sz w:val="28"/>
          <w:szCs w:val="28"/>
        </w:rPr>
        <w:t>.</w:t>
      </w:r>
      <w:r w:rsidR="00A441B8" w:rsidRPr="00D105C0">
        <w:rPr>
          <w:bCs/>
          <w:sz w:val="28"/>
          <w:szCs w:val="28"/>
        </w:rPr>
        <w:t xml:space="preserve"> Dažādu iemeslu dēļ, tajā skaitā mantiskā stāvokļa dēļ, </w:t>
      </w:r>
      <w:r w:rsidR="00A441B8" w:rsidRPr="00D105C0">
        <w:rPr>
          <w:bCs/>
          <w:sz w:val="28"/>
          <w:szCs w:val="28"/>
        </w:rPr>
        <w:lastRenderedPageBreak/>
        <w:t>tām var nebūt</w:t>
      </w:r>
      <w:r w:rsidR="001F62D7" w:rsidRPr="00D105C0">
        <w:rPr>
          <w:bCs/>
          <w:sz w:val="28"/>
          <w:szCs w:val="28"/>
        </w:rPr>
        <w:t xml:space="preserve"> vienādas iespējas uz savu tiesību aizsardzību.</w:t>
      </w:r>
      <w:r w:rsidR="00760F43" w:rsidRPr="00D105C0">
        <w:rPr>
          <w:bCs/>
          <w:sz w:val="28"/>
          <w:szCs w:val="28"/>
        </w:rPr>
        <w:t xml:space="preserve"> </w:t>
      </w:r>
      <w:r w:rsidR="001F62D7" w:rsidRPr="00D105C0">
        <w:rPr>
          <w:bCs/>
          <w:sz w:val="28"/>
          <w:szCs w:val="28"/>
        </w:rPr>
        <w:t>Š</w:t>
      </w:r>
      <w:r w:rsidR="00760F43" w:rsidRPr="00D105C0">
        <w:rPr>
          <w:bCs/>
          <w:sz w:val="28"/>
          <w:szCs w:val="28"/>
        </w:rPr>
        <w:t>ādos gadījumos ne vienmēr var garantēt, ka puses ir iepazinušās ar līguma saturu un tām ir skaidras tiesības un pienākumi, kurus tās uzņemas ar līgumu</w:t>
      </w:r>
      <w:r w:rsidR="001F62D7" w:rsidRPr="00D105C0">
        <w:rPr>
          <w:bCs/>
          <w:sz w:val="28"/>
          <w:szCs w:val="28"/>
        </w:rPr>
        <w:t>, piemēram</w:t>
      </w:r>
      <w:r w:rsidR="00CD45D1">
        <w:rPr>
          <w:bCs/>
          <w:sz w:val="28"/>
          <w:szCs w:val="28"/>
        </w:rPr>
        <w:t>,</w:t>
      </w:r>
      <w:r w:rsidR="001F62D7" w:rsidRPr="00D105C0">
        <w:rPr>
          <w:bCs/>
          <w:sz w:val="28"/>
          <w:szCs w:val="28"/>
        </w:rPr>
        <w:t xml:space="preserve"> </w:t>
      </w:r>
      <w:r w:rsidR="00760F43" w:rsidRPr="00D105C0">
        <w:rPr>
          <w:bCs/>
          <w:sz w:val="28"/>
          <w:szCs w:val="28"/>
        </w:rPr>
        <w:t>informācija par nekustamo īpašumu var būt nepilnīga, būtiskas sastāvdaļas var</w:t>
      </w:r>
      <w:r w:rsidR="001F62D7" w:rsidRPr="00D105C0">
        <w:rPr>
          <w:bCs/>
          <w:sz w:val="28"/>
          <w:szCs w:val="28"/>
        </w:rPr>
        <w:t xml:space="preserve"> būt</w:t>
      </w:r>
      <w:r w:rsidR="00760F43" w:rsidRPr="00D105C0">
        <w:rPr>
          <w:bCs/>
          <w:sz w:val="28"/>
          <w:szCs w:val="28"/>
        </w:rPr>
        <w:t xml:space="preserve"> definēt</w:t>
      </w:r>
      <w:r w:rsidR="001F62D7" w:rsidRPr="00D105C0">
        <w:rPr>
          <w:bCs/>
          <w:sz w:val="28"/>
          <w:szCs w:val="28"/>
        </w:rPr>
        <w:t>as</w:t>
      </w:r>
      <w:r w:rsidR="00760F43" w:rsidRPr="00D105C0">
        <w:rPr>
          <w:bCs/>
          <w:sz w:val="28"/>
          <w:szCs w:val="28"/>
        </w:rPr>
        <w:t xml:space="preserve"> neskaidri, līguma summa var neatbilst patiesajai īpašuma vērtībai.</w:t>
      </w:r>
      <w:r w:rsidR="001F62D7" w:rsidRPr="00D105C0">
        <w:rPr>
          <w:bCs/>
          <w:sz w:val="28"/>
          <w:szCs w:val="28"/>
        </w:rPr>
        <w:t xml:space="preserve"> Savukārt, ja īpašuma tiesības netiek savlaicīgi </w:t>
      </w:r>
      <w:r w:rsidR="00DF47CA" w:rsidRPr="00D105C0">
        <w:rPr>
          <w:bCs/>
          <w:sz w:val="28"/>
          <w:szCs w:val="28"/>
        </w:rPr>
        <w:t>nostiprinātas</w:t>
      </w:r>
      <w:r w:rsidR="001F62D7" w:rsidRPr="00D105C0">
        <w:rPr>
          <w:bCs/>
          <w:sz w:val="28"/>
          <w:szCs w:val="28"/>
        </w:rPr>
        <w:t xml:space="preserve">, </w:t>
      </w:r>
      <w:r w:rsidR="00DF47CA" w:rsidRPr="00D105C0">
        <w:rPr>
          <w:bCs/>
          <w:sz w:val="28"/>
          <w:szCs w:val="28"/>
        </w:rPr>
        <w:t>ir</w:t>
      </w:r>
      <w:r w:rsidR="001955B0" w:rsidRPr="00D105C0">
        <w:rPr>
          <w:bCs/>
          <w:sz w:val="28"/>
          <w:szCs w:val="28"/>
        </w:rPr>
        <w:t xml:space="preserve"> iespēja īpašumu pārdot vairā</w:t>
      </w:r>
      <w:r w:rsidR="00760F43" w:rsidRPr="00D105C0">
        <w:rPr>
          <w:bCs/>
          <w:sz w:val="28"/>
          <w:szCs w:val="28"/>
        </w:rPr>
        <w:t>kkārt</w:t>
      </w:r>
      <w:r w:rsidR="001F62D7" w:rsidRPr="00D105C0">
        <w:rPr>
          <w:bCs/>
          <w:sz w:val="28"/>
          <w:szCs w:val="28"/>
        </w:rPr>
        <w:t xml:space="preserve"> vai</w:t>
      </w:r>
      <w:r w:rsidR="00760F43" w:rsidRPr="00D105C0">
        <w:rPr>
          <w:bCs/>
          <w:sz w:val="28"/>
          <w:szCs w:val="28"/>
        </w:rPr>
        <w:t xml:space="preserve"> apgrūtināt</w:t>
      </w:r>
      <w:r w:rsidR="001F62D7" w:rsidRPr="00D105C0">
        <w:rPr>
          <w:bCs/>
          <w:sz w:val="28"/>
          <w:szCs w:val="28"/>
        </w:rPr>
        <w:t>. I</w:t>
      </w:r>
      <w:r w:rsidR="00760F43" w:rsidRPr="00D105C0">
        <w:rPr>
          <w:bCs/>
          <w:sz w:val="28"/>
          <w:szCs w:val="28"/>
        </w:rPr>
        <w:t xml:space="preserve">espējamas situācijas, kad tiek </w:t>
      </w:r>
      <w:r w:rsidR="00486A2F" w:rsidRPr="00D105C0">
        <w:rPr>
          <w:bCs/>
          <w:sz w:val="28"/>
          <w:szCs w:val="28"/>
        </w:rPr>
        <w:t xml:space="preserve">apietas </w:t>
      </w:r>
      <w:r w:rsidR="00760F43" w:rsidRPr="00D105C0">
        <w:rPr>
          <w:bCs/>
          <w:sz w:val="28"/>
          <w:szCs w:val="28"/>
        </w:rPr>
        <w:t xml:space="preserve">pašvaldību pirmpirkuma tiesības. Privātā kārtā slēgti darījumi var kalpot </w:t>
      </w:r>
      <w:r w:rsidR="003D1BB8" w:rsidRPr="00D105C0">
        <w:rPr>
          <w:bCs/>
          <w:sz w:val="28"/>
          <w:szCs w:val="28"/>
        </w:rPr>
        <w:t xml:space="preserve">noziedzīgi iegūtas </w:t>
      </w:r>
      <w:r w:rsidR="00760F43" w:rsidRPr="00D105C0">
        <w:rPr>
          <w:bCs/>
          <w:sz w:val="28"/>
          <w:szCs w:val="28"/>
        </w:rPr>
        <w:t>naudas izmantošanai un fiktīv</w:t>
      </w:r>
      <w:r w:rsidR="00E01EC8" w:rsidRPr="00D105C0">
        <w:rPr>
          <w:bCs/>
          <w:sz w:val="28"/>
          <w:szCs w:val="28"/>
        </w:rPr>
        <w:t>as</w:t>
      </w:r>
      <w:r w:rsidR="00760F43" w:rsidRPr="00D105C0">
        <w:rPr>
          <w:bCs/>
          <w:sz w:val="28"/>
          <w:szCs w:val="28"/>
        </w:rPr>
        <w:t xml:space="preserve"> darījumu summas</w:t>
      </w:r>
      <w:r w:rsidR="007C1C9C" w:rsidRPr="00D105C0">
        <w:rPr>
          <w:bCs/>
          <w:sz w:val="28"/>
          <w:szCs w:val="28"/>
        </w:rPr>
        <w:t xml:space="preserve"> norādīšanai</w:t>
      </w:r>
      <w:r w:rsidR="00760F43" w:rsidRPr="00D105C0">
        <w:rPr>
          <w:bCs/>
          <w:sz w:val="28"/>
          <w:szCs w:val="28"/>
        </w:rPr>
        <w:t xml:space="preserve">. </w:t>
      </w:r>
    </w:p>
    <w:p w:rsidR="00446C75" w:rsidRPr="00D105C0" w:rsidRDefault="00E01EC8" w:rsidP="00446C75">
      <w:pPr>
        <w:ind w:firstLine="720"/>
        <w:jc w:val="both"/>
        <w:rPr>
          <w:sz w:val="28"/>
          <w:szCs w:val="28"/>
        </w:rPr>
      </w:pPr>
      <w:r w:rsidRPr="00D105C0">
        <w:rPr>
          <w:sz w:val="28"/>
          <w:szCs w:val="28"/>
        </w:rPr>
        <w:t>Savukārt, t</w:t>
      </w:r>
      <w:r w:rsidR="00446C75" w:rsidRPr="00D105C0">
        <w:rPr>
          <w:sz w:val="28"/>
          <w:szCs w:val="28"/>
        </w:rPr>
        <w:t>aisot notariālos aktus, dalībnieku griba tiek skaidrota sasaistē ar iespējamām darījuma sekām, kuras persona bez tiesību normu zināšanām patstāvīgi paredzēt nav spējīga. Zvērināts notārs ir atbildīgs par abu pušu interešu</w:t>
      </w:r>
      <w:r w:rsidR="00FE3335" w:rsidRPr="00D105C0">
        <w:rPr>
          <w:sz w:val="28"/>
          <w:szCs w:val="28"/>
        </w:rPr>
        <w:t xml:space="preserve"> līdzvērtīgu</w:t>
      </w:r>
      <w:r w:rsidR="00446C75" w:rsidRPr="00D105C0">
        <w:rPr>
          <w:sz w:val="28"/>
          <w:szCs w:val="28"/>
        </w:rPr>
        <w:t xml:space="preserve"> </w:t>
      </w:r>
      <w:r w:rsidR="00573332" w:rsidRPr="00D105C0">
        <w:rPr>
          <w:sz w:val="28"/>
          <w:szCs w:val="28"/>
        </w:rPr>
        <w:t>pārstāvēšanu</w:t>
      </w:r>
      <w:r w:rsidR="00446C75" w:rsidRPr="00D105C0">
        <w:rPr>
          <w:sz w:val="28"/>
          <w:szCs w:val="28"/>
        </w:rPr>
        <w:t>. Vienalga, vai akta dalībnieki iesniedz zvērinātam notāram gatavu projektu, vai griežas ar lūgumu pie zvērināta notāra, lai viņš to sastāda, viņš izvērtē abu pušu riskus un iespējamās tiesiskās sekas.</w:t>
      </w:r>
      <w:r w:rsidR="00446C75" w:rsidRPr="00D105C0">
        <w:rPr>
          <w:sz w:val="28"/>
          <w:szCs w:val="28"/>
          <w:vertAlign w:val="superscript"/>
        </w:rPr>
        <w:footnoteReference w:id="3"/>
      </w:r>
      <w:r w:rsidR="00446C75" w:rsidRPr="00D105C0">
        <w:rPr>
          <w:sz w:val="28"/>
          <w:szCs w:val="28"/>
        </w:rPr>
        <w:t xml:space="preserve"> </w:t>
      </w:r>
    </w:p>
    <w:p w:rsidR="00B81E4B" w:rsidRPr="00D105C0" w:rsidRDefault="00B81E4B" w:rsidP="00260536">
      <w:pPr>
        <w:ind w:firstLine="720"/>
        <w:jc w:val="both"/>
        <w:rPr>
          <w:sz w:val="28"/>
          <w:szCs w:val="28"/>
        </w:rPr>
      </w:pPr>
      <w:r w:rsidRPr="00D105C0">
        <w:rPr>
          <w:sz w:val="28"/>
          <w:szCs w:val="28"/>
        </w:rPr>
        <w:t xml:space="preserve">Attiecībā uz notariālā akta izcelsmi pastāv autentiskuma prezumpcija. Tas nozīmē pierādīšanas pienākuma maiņu tam, kurš gribētu apstrīdēt notariālā akta pierādījuma spēku. </w:t>
      </w:r>
      <w:r w:rsidR="00E01EC8" w:rsidRPr="00D105C0">
        <w:rPr>
          <w:sz w:val="28"/>
          <w:szCs w:val="28"/>
        </w:rPr>
        <w:t>N</w:t>
      </w:r>
      <w:r w:rsidRPr="00D105C0">
        <w:rPr>
          <w:sz w:val="28"/>
          <w:szCs w:val="28"/>
        </w:rPr>
        <w:t>otariālajam aktam kā tādam ir pierādījuma spēks</w:t>
      </w:r>
      <w:r w:rsidR="00FE3335" w:rsidRPr="00D105C0">
        <w:rPr>
          <w:sz w:val="28"/>
          <w:szCs w:val="28"/>
        </w:rPr>
        <w:t>.</w:t>
      </w:r>
      <w:r w:rsidRPr="00D105C0">
        <w:rPr>
          <w:sz w:val="28"/>
          <w:szCs w:val="28"/>
        </w:rPr>
        <w:t xml:space="preserve"> </w:t>
      </w:r>
    </w:p>
    <w:p w:rsidR="00F33160" w:rsidRPr="00D105C0" w:rsidRDefault="00616FB9" w:rsidP="00616FB9">
      <w:pPr>
        <w:ind w:firstLine="720"/>
        <w:jc w:val="both"/>
        <w:rPr>
          <w:sz w:val="28"/>
          <w:szCs w:val="28"/>
          <w:lang w:eastAsia="en-US"/>
        </w:rPr>
      </w:pPr>
      <w:r w:rsidRPr="00D105C0">
        <w:rPr>
          <w:sz w:val="28"/>
          <w:szCs w:val="28"/>
          <w:lang w:eastAsia="en-US"/>
        </w:rPr>
        <w:t>Kā minēts iepriekš</w:t>
      </w:r>
      <w:r w:rsidR="00CD45D1">
        <w:rPr>
          <w:sz w:val="28"/>
          <w:szCs w:val="28"/>
          <w:lang w:eastAsia="en-US"/>
        </w:rPr>
        <w:t>,</w:t>
      </w:r>
      <w:r w:rsidRPr="00D105C0">
        <w:rPr>
          <w:sz w:val="28"/>
          <w:szCs w:val="28"/>
          <w:lang w:eastAsia="en-US"/>
        </w:rPr>
        <w:t xml:space="preserve"> </w:t>
      </w:r>
      <w:r w:rsidR="00111B6E">
        <w:rPr>
          <w:sz w:val="28"/>
          <w:szCs w:val="28"/>
          <w:lang w:eastAsia="en-US"/>
        </w:rPr>
        <w:t>kopš</w:t>
      </w:r>
      <w:r w:rsidRPr="00D105C0">
        <w:rPr>
          <w:sz w:val="28"/>
          <w:szCs w:val="28"/>
          <w:lang w:eastAsia="en-US"/>
        </w:rPr>
        <w:t xml:space="preserve"> 2015. gada 1. maija zvērinātam notāram ir pienākums iesniegt zemesgrāmatu nodaļā nostiprinājuma lūgumu, ja tā pamatā ir šī zvērināta notāra taisīts notariālais akts. Saskaņā ar Civillikuma 115. panta pirmo daļu laulības līgumus noslēdz notariālā kārtībā, personīgi klātesot vienā laikā abiem laulājamiem vai laulātajiem, proti, laulības līgumiem saskaņā ar spēkā esošo regulējumu jau šobrīd ir noteikta obligāta notariālā akta forma. Zemesgrāmatu likuma 16. pantā noteikts, ka nodalījuma otrās daļa pirmā iedaļā norāda nekustamā īpašuma īpašnieku, un</w:t>
      </w:r>
      <w:r w:rsidR="00BC1ACC">
        <w:rPr>
          <w:sz w:val="28"/>
          <w:szCs w:val="28"/>
          <w:lang w:eastAsia="en-US"/>
        </w:rPr>
        <w:t>,</w:t>
      </w:r>
      <w:r w:rsidRPr="00D105C0">
        <w:rPr>
          <w:sz w:val="28"/>
          <w:szCs w:val="28"/>
          <w:lang w:eastAsia="en-US"/>
        </w:rPr>
        <w:t xml:space="preserve"> ja tā ir laulībā, tad, ievērojot laulāto mantiskās attiecības, piemetina, ka nekustamais īpašums ietilpst laulāto mantas kopībā vai arī ka laulātajiem ir visas mantas šķirtība</w:t>
      </w:r>
      <w:r w:rsidR="00BC1ACC">
        <w:rPr>
          <w:sz w:val="28"/>
          <w:szCs w:val="28"/>
          <w:lang w:eastAsia="en-US"/>
        </w:rPr>
        <w:t>.</w:t>
      </w:r>
      <w:r w:rsidRPr="00D105C0">
        <w:rPr>
          <w:sz w:val="28"/>
          <w:szCs w:val="28"/>
          <w:lang w:eastAsia="en-US"/>
        </w:rPr>
        <w:t xml:space="preserve"> </w:t>
      </w:r>
      <w:r w:rsidR="00BC1ACC">
        <w:rPr>
          <w:sz w:val="28"/>
          <w:szCs w:val="28"/>
          <w:lang w:eastAsia="en-US"/>
        </w:rPr>
        <w:t>L</w:t>
      </w:r>
      <w:r w:rsidRPr="00D105C0">
        <w:rPr>
          <w:sz w:val="28"/>
          <w:szCs w:val="28"/>
          <w:lang w:eastAsia="en-US"/>
        </w:rPr>
        <w:t>īdz ar to laulības līguma noslēgšanas gadījumā pēc tā reģistrācijas laulāto mantisko attiecību reģistrā izdarāms piemetinājums zemesgrāmatas nodalījumā. Savukārt, tā kā attiecīgā piemetinājuma pamatā ir pie zvērināta notāra notariālā akta kārtībā noslēgtais laulības līgums, nostiprinājuma lūgums ierakstu grozīšanai būtu iesniedzams zvērinātam notāram. Veicot valsts vienotās datorizētās zemesgrāmatas datu analīzi</w:t>
      </w:r>
      <w:r w:rsidR="00BC1ACC">
        <w:rPr>
          <w:sz w:val="28"/>
          <w:szCs w:val="28"/>
          <w:lang w:eastAsia="en-US"/>
        </w:rPr>
        <w:t>,</w:t>
      </w:r>
      <w:r w:rsidRPr="00D105C0">
        <w:rPr>
          <w:sz w:val="28"/>
          <w:szCs w:val="28"/>
          <w:lang w:eastAsia="en-US"/>
        </w:rPr>
        <w:t xml:space="preserve"> konstatēts, ka 2016. gada 6. oktobr</w:t>
      </w:r>
      <w:r w:rsidR="00BC1ACC">
        <w:rPr>
          <w:sz w:val="28"/>
          <w:szCs w:val="28"/>
          <w:lang w:eastAsia="en-US"/>
        </w:rPr>
        <w:t>ī</w:t>
      </w:r>
      <w:r w:rsidRPr="00D105C0">
        <w:rPr>
          <w:sz w:val="28"/>
          <w:szCs w:val="28"/>
          <w:lang w:eastAsia="en-US"/>
        </w:rPr>
        <w:t xml:space="preserve"> valsts vienot</w:t>
      </w:r>
      <w:r w:rsidR="00111B6E">
        <w:rPr>
          <w:sz w:val="28"/>
          <w:szCs w:val="28"/>
          <w:lang w:eastAsia="en-US"/>
        </w:rPr>
        <w:t>ās</w:t>
      </w:r>
      <w:r w:rsidRPr="00D105C0">
        <w:rPr>
          <w:sz w:val="28"/>
          <w:szCs w:val="28"/>
          <w:lang w:eastAsia="en-US"/>
        </w:rPr>
        <w:t xml:space="preserve"> datorizētās zemesgrāmatas nostiprinājuma žurnālā reģistrēti 915</w:t>
      </w:r>
      <w:r w:rsidR="00D105C0">
        <w:rPr>
          <w:sz w:val="28"/>
          <w:szCs w:val="28"/>
          <w:lang w:eastAsia="en-US"/>
        </w:rPr>
        <w:t> </w:t>
      </w:r>
      <w:r w:rsidRPr="00D105C0">
        <w:rPr>
          <w:sz w:val="28"/>
          <w:szCs w:val="28"/>
          <w:lang w:eastAsia="en-US"/>
        </w:rPr>
        <w:t>nostiprinājuma lūgumi, kam piesaistīts pēc 2015. gada 1. maija noslēgts laulības līgums. Tajā pašā laikā tikai 72</w:t>
      </w:r>
      <w:r w:rsidR="00D105C0">
        <w:rPr>
          <w:sz w:val="28"/>
          <w:szCs w:val="28"/>
          <w:lang w:eastAsia="en-US"/>
        </w:rPr>
        <w:t> </w:t>
      </w:r>
      <w:r w:rsidRPr="00D105C0">
        <w:rPr>
          <w:sz w:val="28"/>
          <w:szCs w:val="28"/>
          <w:lang w:eastAsia="en-US"/>
        </w:rPr>
        <w:t>nostiprinājuma lūgumi, tas ir, 12,7% gadījumos nostiprinājuma lūgumus iesniedzis zvērināts notārs</w:t>
      </w:r>
      <w:r w:rsidR="00BC1ACC">
        <w:rPr>
          <w:sz w:val="28"/>
          <w:szCs w:val="28"/>
          <w:lang w:eastAsia="en-US"/>
        </w:rPr>
        <w:t>.</w:t>
      </w:r>
      <w:r w:rsidRPr="00D105C0">
        <w:rPr>
          <w:sz w:val="28"/>
          <w:szCs w:val="28"/>
          <w:vertAlign w:val="superscript"/>
          <w:lang w:eastAsia="en-US"/>
        </w:rPr>
        <w:footnoteReference w:id="4"/>
      </w:r>
      <w:r w:rsidRPr="00D105C0">
        <w:rPr>
          <w:sz w:val="28"/>
          <w:szCs w:val="28"/>
          <w:lang w:eastAsia="en-US"/>
        </w:rPr>
        <w:t xml:space="preserve"> </w:t>
      </w:r>
    </w:p>
    <w:p w:rsidR="00616FB9" w:rsidRPr="00D105C0" w:rsidRDefault="00F33160" w:rsidP="00426F7B">
      <w:pPr>
        <w:jc w:val="both"/>
        <w:rPr>
          <w:sz w:val="28"/>
          <w:szCs w:val="28"/>
          <w:lang w:eastAsia="en-US"/>
        </w:rPr>
      </w:pPr>
      <w:r w:rsidRPr="00D105C0">
        <w:rPr>
          <w:sz w:val="28"/>
          <w:szCs w:val="28"/>
          <w:lang w:eastAsia="en-US"/>
        </w:rPr>
        <w:tab/>
        <w:t>Tāpat</w:t>
      </w:r>
      <w:r w:rsidR="00BC1ACC">
        <w:rPr>
          <w:sz w:val="28"/>
          <w:szCs w:val="28"/>
          <w:lang w:eastAsia="en-US"/>
        </w:rPr>
        <w:t>,</w:t>
      </w:r>
      <w:r w:rsidRPr="00D105C0">
        <w:rPr>
          <w:sz w:val="28"/>
          <w:szCs w:val="28"/>
          <w:lang w:eastAsia="en-US"/>
        </w:rPr>
        <w:t xml:space="preserve"> kā norāda Tiesu administrācija, veicot datu analīzi </w:t>
      </w:r>
      <w:r w:rsidR="00C94432" w:rsidRPr="00D105C0">
        <w:rPr>
          <w:sz w:val="28"/>
          <w:szCs w:val="28"/>
          <w:lang w:eastAsia="en-US"/>
        </w:rPr>
        <w:t>valsts vie</w:t>
      </w:r>
      <w:r w:rsidRPr="00D105C0">
        <w:rPr>
          <w:sz w:val="28"/>
          <w:szCs w:val="28"/>
          <w:lang w:eastAsia="en-US"/>
        </w:rPr>
        <w:t>notajā datorizētajā zemesgrāmatā, 2016.</w:t>
      </w:r>
      <w:r w:rsidR="004D0787" w:rsidRPr="00D105C0">
        <w:rPr>
          <w:sz w:val="28"/>
          <w:szCs w:val="28"/>
          <w:lang w:eastAsia="en-US"/>
        </w:rPr>
        <w:t> </w:t>
      </w:r>
      <w:r w:rsidRPr="00D105C0">
        <w:rPr>
          <w:sz w:val="28"/>
          <w:szCs w:val="28"/>
          <w:lang w:eastAsia="en-US"/>
        </w:rPr>
        <w:t>gada 18.</w:t>
      </w:r>
      <w:r w:rsidR="004D0787" w:rsidRPr="00D105C0">
        <w:rPr>
          <w:sz w:val="28"/>
          <w:szCs w:val="28"/>
          <w:lang w:eastAsia="en-US"/>
        </w:rPr>
        <w:t> </w:t>
      </w:r>
      <w:r w:rsidRPr="00D105C0">
        <w:rPr>
          <w:sz w:val="28"/>
          <w:szCs w:val="28"/>
          <w:lang w:eastAsia="en-US"/>
        </w:rPr>
        <w:t>oktobr</w:t>
      </w:r>
      <w:r w:rsidR="00BC1ACC">
        <w:rPr>
          <w:sz w:val="28"/>
          <w:szCs w:val="28"/>
          <w:lang w:eastAsia="en-US"/>
        </w:rPr>
        <w:t>ī</w:t>
      </w:r>
      <w:r w:rsidR="00C94432" w:rsidRPr="00D105C0">
        <w:rPr>
          <w:sz w:val="28"/>
          <w:szCs w:val="28"/>
          <w:lang w:eastAsia="en-US"/>
        </w:rPr>
        <w:t xml:space="preserve"> zemesgrāmatu nodaļās iesniegti 14</w:t>
      </w:r>
      <w:r w:rsidR="00111B6E">
        <w:rPr>
          <w:sz w:val="28"/>
          <w:szCs w:val="28"/>
          <w:lang w:eastAsia="en-US"/>
        </w:rPr>
        <w:t> </w:t>
      </w:r>
      <w:r w:rsidR="00C94432" w:rsidRPr="00D105C0">
        <w:rPr>
          <w:sz w:val="28"/>
          <w:szCs w:val="28"/>
          <w:lang w:eastAsia="en-US"/>
        </w:rPr>
        <w:t>477</w:t>
      </w:r>
      <w:r w:rsidR="00BC1ACC">
        <w:rPr>
          <w:sz w:val="28"/>
          <w:szCs w:val="28"/>
          <w:lang w:eastAsia="en-US"/>
        </w:rPr>
        <w:t> </w:t>
      </w:r>
      <w:r w:rsidR="00C94432" w:rsidRPr="00D105C0">
        <w:rPr>
          <w:sz w:val="28"/>
          <w:szCs w:val="28"/>
          <w:lang w:eastAsia="en-US"/>
        </w:rPr>
        <w:t>nostiprinājuma lūgumi, kuru pamatā ir pēc 2015.</w:t>
      </w:r>
      <w:r w:rsidR="004D0787" w:rsidRPr="00D105C0">
        <w:rPr>
          <w:sz w:val="28"/>
          <w:szCs w:val="28"/>
          <w:lang w:eastAsia="en-US"/>
        </w:rPr>
        <w:t> </w:t>
      </w:r>
      <w:r w:rsidR="00C94432" w:rsidRPr="00D105C0">
        <w:rPr>
          <w:sz w:val="28"/>
          <w:szCs w:val="28"/>
          <w:lang w:eastAsia="en-US"/>
        </w:rPr>
        <w:t>gada 1.</w:t>
      </w:r>
      <w:r w:rsidR="004D0787" w:rsidRPr="00D105C0">
        <w:rPr>
          <w:sz w:val="28"/>
          <w:szCs w:val="28"/>
          <w:lang w:eastAsia="en-US"/>
        </w:rPr>
        <w:t> </w:t>
      </w:r>
      <w:r w:rsidR="00C94432" w:rsidRPr="00D105C0">
        <w:rPr>
          <w:sz w:val="28"/>
          <w:szCs w:val="28"/>
          <w:lang w:eastAsia="en-US"/>
        </w:rPr>
        <w:t>maija izdotas mantojuma apliecības, savukārt elektroniski iesniegts tikai katrs trešais nostiprinājuma lūgums (</w:t>
      </w:r>
      <w:r w:rsidRPr="00D105C0">
        <w:rPr>
          <w:sz w:val="28"/>
          <w:szCs w:val="28"/>
          <w:lang w:eastAsia="en-US"/>
        </w:rPr>
        <w:t>5259</w:t>
      </w:r>
      <w:r w:rsidR="00BC1ACC">
        <w:rPr>
          <w:sz w:val="28"/>
          <w:szCs w:val="28"/>
          <w:lang w:eastAsia="en-US"/>
        </w:rPr>
        <w:t> </w:t>
      </w:r>
      <w:r w:rsidRPr="00D105C0">
        <w:rPr>
          <w:sz w:val="28"/>
          <w:szCs w:val="28"/>
          <w:lang w:eastAsia="en-US"/>
        </w:rPr>
        <w:t>nostiprinājuma lūgum</w:t>
      </w:r>
      <w:r w:rsidR="00C94432" w:rsidRPr="00D105C0">
        <w:rPr>
          <w:sz w:val="28"/>
          <w:szCs w:val="28"/>
          <w:lang w:eastAsia="en-US"/>
        </w:rPr>
        <w:t>i).</w:t>
      </w:r>
      <w:r w:rsidRPr="00D105C0">
        <w:rPr>
          <w:sz w:val="28"/>
          <w:szCs w:val="28"/>
          <w:lang w:eastAsia="en-US"/>
        </w:rPr>
        <w:t xml:space="preserve"> </w:t>
      </w:r>
      <w:r w:rsidR="00C94432" w:rsidRPr="00D105C0">
        <w:rPr>
          <w:sz w:val="28"/>
          <w:szCs w:val="28"/>
          <w:lang w:eastAsia="en-US"/>
        </w:rPr>
        <w:t xml:space="preserve">Jāatzīmē, ka Zemesgrāmatu </w:t>
      </w:r>
      <w:r w:rsidR="00C94432" w:rsidRPr="00D105C0">
        <w:rPr>
          <w:sz w:val="28"/>
          <w:szCs w:val="28"/>
          <w:lang w:eastAsia="en-US"/>
        </w:rPr>
        <w:lastRenderedPageBreak/>
        <w:t>likuma 56.</w:t>
      </w:r>
      <w:r w:rsidR="00C94432" w:rsidRPr="00D105C0">
        <w:rPr>
          <w:sz w:val="28"/>
          <w:szCs w:val="28"/>
          <w:vertAlign w:val="superscript"/>
          <w:lang w:eastAsia="en-US"/>
        </w:rPr>
        <w:t>1</w:t>
      </w:r>
      <w:r w:rsidR="00D105C0">
        <w:rPr>
          <w:sz w:val="28"/>
          <w:szCs w:val="28"/>
          <w:vertAlign w:val="superscript"/>
          <w:lang w:eastAsia="en-US"/>
        </w:rPr>
        <w:t> </w:t>
      </w:r>
      <w:r w:rsidR="00C94432" w:rsidRPr="00D105C0">
        <w:rPr>
          <w:sz w:val="28"/>
          <w:szCs w:val="28"/>
          <w:lang w:eastAsia="en-US"/>
        </w:rPr>
        <w:t xml:space="preserve">pantā noteiktais pienākums iesniegt nostiprinājuma lūgumu attiecināms uz gadījumiem, ja tā pamatā ir zvērināta notāra sastādīts notariālais akts, proti, attiecas uz jebkuru notariālo aktu, kas saistīts ar īpašuma tiesību vai jebkuras citas lietu tiesības nostiprināšanu. </w:t>
      </w:r>
      <w:r w:rsidR="00616FB9" w:rsidRPr="00D105C0">
        <w:rPr>
          <w:sz w:val="28"/>
          <w:szCs w:val="28"/>
          <w:lang w:eastAsia="en-US"/>
        </w:rPr>
        <w:t xml:space="preserve">Ievērojot minēto, secināms, ka notariālā akta obligātas formas ieviešana pati par sevi nav garants, ka zvērināts notārs veic darījumu pilnu pārraudzības procesu. </w:t>
      </w:r>
    </w:p>
    <w:p w:rsidR="00E01EC8" w:rsidRPr="00D105C0" w:rsidRDefault="00111B6E" w:rsidP="00E01EC8">
      <w:pPr>
        <w:ind w:firstLine="720"/>
        <w:jc w:val="both"/>
        <w:rPr>
          <w:sz w:val="28"/>
          <w:szCs w:val="28"/>
        </w:rPr>
      </w:pPr>
      <w:r>
        <w:rPr>
          <w:sz w:val="28"/>
          <w:szCs w:val="28"/>
        </w:rPr>
        <w:t>Atbilstoši iepriekš atzītajam</w:t>
      </w:r>
      <w:r w:rsidR="00E01EC8" w:rsidRPr="00D105C0">
        <w:rPr>
          <w:sz w:val="28"/>
          <w:szCs w:val="28"/>
        </w:rPr>
        <w:t xml:space="preserve"> obligāta notariālā akta ieviešanas gadījumā kā iespējamais šāda risinājuma ieguvums saistīts ar nepatiesas darījuma vērtības norādīšanas izskaušanu. </w:t>
      </w:r>
      <w:r w:rsidR="009935A6" w:rsidRPr="00D105C0">
        <w:rPr>
          <w:sz w:val="28"/>
          <w:szCs w:val="28"/>
        </w:rPr>
        <w:t>Š</w:t>
      </w:r>
      <w:r w:rsidR="00E01EC8" w:rsidRPr="00D105C0">
        <w:rPr>
          <w:sz w:val="28"/>
          <w:szCs w:val="28"/>
        </w:rPr>
        <w:t>is risks ir būtisks</w:t>
      </w:r>
      <w:r w:rsidR="00BC1ACC">
        <w:rPr>
          <w:sz w:val="28"/>
          <w:szCs w:val="28"/>
        </w:rPr>
        <w:t>,</w:t>
      </w:r>
      <w:r w:rsidR="00E01EC8" w:rsidRPr="00D105C0">
        <w:rPr>
          <w:sz w:val="28"/>
          <w:szCs w:val="28"/>
        </w:rPr>
        <w:t xml:space="preserve"> tā esamība apdraud pārdevēja interešu aizsardzību, jo nepatiesas darījuma vērtības ierakstīšana līgumā ir jo īpaši riskanta pārdevējam. Kā viens no minētā riska iemesliem būtu atzīstams apstāklis, ka darījuma vērtība ir aplikta ar zemesgrāmatas valsts nodevu, un tādejādi, lai samazinātu zemesgrāmatas valsts nodevas apmēru, tiek radīta vēlme mainīt darījuma vērtību veidojošās komponentes</w:t>
      </w:r>
      <w:proofErr w:type="gramStart"/>
      <w:r w:rsidR="00E01EC8" w:rsidRPr="00D105C0">
        <w:rPr>
          <w:sz w:val="28"/>
          <w:szCs w:val="28"/>
        </w:rPr>
        <w:t xml:space="preserve"> vai samazin</w:t>
      </w:r>
      <w:r>
        <w:rPr>
          <w:sz w:val="28"/>
          <w:szCs w:val="28"/>
        </w:rPr>
        <w:t>ā</w:t>
      </w:r>
      <w:r w:rsidR="00E01EC8" w:rsidRPr="00D105C0">
        <w:rPr>
          <w:sz w:val="28"/>
          <w:szCs w:val="28"/>
        </w:rPr>
        <w:t>t to kadastrālās vērtības apmērā</w:t>
      </w:r>
      <w:proofErr w:type="gramEnd"/>
      <w:r w:rsidR="00E01EC8" w:rsidRPr="00D105C0">
        <w:rPr>
          <w:sz w:val="28"/>
          <w:szCs w:val="28"/>
        </w:rPr>
        <w:t>. Minētā riska mazināšanā plānots pārskatīt zemesgrāmatas valsts nodevas apmēra bāzi. Tajā pašā laikā saglabājot darījumu vērtību par zvērināta notāra amata atlīdzības veidojošo pamatkomponenti, kas tiek pamatota ar apstākli, ka, jo lielāka darījuma summa, jo lielāka atbildība</w:t>
      </w:r>
      <w:r w:rsidR="00BC1ACC">
        <w:rPr>
          <w:sz w:val="28"/>
          <w:szCs w:val="28"/>
        </w:rPr>
        <w:t>.</w:t>
      </w:r>
      <w:r w:rsidR="00E01EC8" w:rsidRPr="00D105C0">
        <w:rPr>
          <w:rStyle w:val="Vresatsauce"/>
          <w:sz w:val="28"/>
          <w:szCs w:val="28"/>
        </w:rPr>
        <w:footnoteReference w:id="5"/>
      </w:r>
      <w:r w:rsidR="009935A6" w:rsidRPr="00D105C0">
        <w:rPr>
          <w:sz w:val="28"/>
          <w:szCs w:val="28"/>
        </w:rPr>
        <w:t xml:space="preserve"> Ievērojot minēto,</w:t>
      </w:r>
      <w:r w:rsidR="00E01EC8" w:rsidRPr="00D105C0">
        <w:rPr>
          <w:sz w:val="28"/>
          <w:szCs w:val="28"/>
        </w:rPr>
        <w:t xml:space="preserve"> atsevišķi analizējama obligāta notarālā akta ieviešanas ietekme uz iepriekš identificētā riska novēršanu. </w:t>
      </w:r>
    </w:p>
    <w:p w:rsidR="00E01EC8" w:rsidRPr="00D105C0" w:rsidRDefault="00E01EC8" w:rsidP="00E01EC8">
      <w:pPr>
        <w:jc w:val="both"/>
        <w:rPr>
          <w:bCs/>
          <w:iCs/>
          <w:sz w:val="28"/>
          <w:szCs w:val="28"/>
        </w:rPr>
      </w:pPr>
      <w:r w:rsidRPr="00D105C0">
        <w:rPr>
          <w:sz w:val="28"/>
          <w:szCs w:val="28"/>
        </w:rPr>
        <w:tab/>
        <w:t>Atbilstoši Tiesu administrācijas kā valsts vienotās datorizētās zemesgrāmatas pārziņa sniegtajai informācijai analizēta 2014. gada pirkuma līguma darījumu vērtības attiecība pret zemesgrāmatas nodalījumā piesaistīto, tas ir, samaksāto zemesgrāmatas valsts nodevas apmēru</w:t>
      </w:r>
      <w:r w:rsidR="00D105C0">
        <w:rPr>
          <w:sz w:val="28"/>
          <w:szCs w:val="28"/>
        </w:rPr>
        <w:t>.</w:t>
      </w:r>
      <w:r w:rsidRPr="00D105C0">
        <w:rPr>
          <w:rStyle w:val="Vresatsauce"/>
          <w:sz w:val="28"/>
          <w:szCs w:val="28"/>
        </w:rPr>
        <w:footnoteReference w:id="6"/>
      </w:r>
      <w:r w:rsidRPr="00D105C0">
        <w:rPr>
          <w:sz w:val="28"/>
          <w:szCs w:val="28"/>
        </w:rPr>
        <w:t xml:space="preserve"> Izmantojot vienādus datu atlases kritērijus par zemesgrāmatu nodaļā 2014. gadā iesniegtiem pirkuma līgumiem, secināts, ka gadījumā, ja nostiprinājuma lūguma pamatā ir privāts pirkuma līgums, tad zemesgrāmatas valsts nodeva 0,5%, 2%</w:t>
      </w:r>
      <w:r w:rsidR="00D105C0">
        <w:rPr>
          <w:sz w:val="28"/>
          <w:szCs w:val="28"/>
        </w:rPr>
        <w:t> </w:t>
      </w:r>
      <w:r w:rsidRPr="00D105C0">
        <w:rPr>
          <w:sz w:val="28"/>
          <w:szCs w:val="28"/>
        </w:rPr>
        <w:t>vai 6%</w:t>
      </w:r>
      <w:r w:rsidR="00D105C0">
        <w:rPr>
          <w:sz w:val="28"/>
          <w:szCs w:val="28"/>
        </w:rPr>
        <w:t> </w:t>
      </w:r>
      <w:r w:rsidRPr="00D105C0">
        <w:rPr>
          <w:sz w:val="28"/>
          <w:szCs w:val="28"/>
        </w:rPr>
        <w:t>apmērā samaksāta 59,85% gadījumu, bet 2015. </w:t>
      </w:r>
      <w:r w:rsidR="00D105C0">
        <w:rPr>
          <w:sz w:val="28"/>
          <w:szCs w:val="28"/>
        </w:rPr>
        <w:t>g</w:t>
      </w:r>
      <w:r w:rsidRPr="00D105C0">
        <w:rPr>
          <w:sz w:val="28"/>
          <w:szCs w:val="28"/>
        </w:rPr>
        <w:t>adā</w:t>
      </w:r>
      <w:r w:rsidR="00D105C0">
        <w:rPr>
          <w:sz w:val="28"/>
          <w:szCs w:val="28"/>
        </w:rPr>
        <w:t> </w:t>
      </w:r>
      <w:r w:rsidRPr="00D105C0">
        <w:rPr>
          <w:sz w:val="28"/>
          <w:szCs w:val="28"/>
        </w:rPr>
        <w:t>– 57,59% gadījumu. Savukārt, ja nostiprinājuma lūguma pamatā ir notariāls akts, tad zemesgrāmatas valsts nodeva 0,5%, 2% vai 6%</w:t>
      </w:r>
      <w:r w:rsidR="00D105C0">
        <w:rPr>
          <w:sz w:val="28"/>
          <w:szCs w:val="28"/>
        </w:rPr>
        <w:t> </w:t>
      </w:r>
      <w:r w:rsidRPr="00D105C0">
        <w:rPr>
          <w:sz w:val="28"/>
          <w:szCs w:val="28"/>
        </w:rPr>
        <w:t>apmērā samaksāta 53,11% gadījumos 2014. gadā, bet 2015. </w:t>
      </w:r>
      <w:r w:rsidR="00D105C0">
        <w:rPr>
          <w:sz w:val="28"/>
          <w:szCs w:val="28"/>
        </w:rPr>
        <w:t>g</w:t>
      </w:r>
      <w:r w:rsidRPr="00D105C0">
        <w:rPr>
          <w:sz w:val="28"/>
          <w:szCs w:val="28"/>
        </w:rPr>
        <w:t>adā</w:t>
      </w:r>
      <w:r w:rsidR="00D105C0">
        <w:rPr>
          <w:sz w:val="28"/>
          <w:szCs w:val="28"/>
        </w:rPr>
        <w:t> </w:t>
      </w:r>
      <w:r w:rsidRPr="00D105C0">
        <w:rPr>
          <w:sz w:val="28"/>
          <w:szCs w:val="28"/>
        </w:rPr>
        <w:t>– 49,06%. Jāņem vērā, ka tieši gadījumā, ja zemesgrāmatas valsts nodevas apmērs pārsniedz t.s. standarta likmi, zemesgrāmatas valsts nodeva maksāta no nekustamā īpašuma kadastrālās vērtības. Analizējot iepriekš minētos datus, secināts, ka 2014. gadā privāta pirkuma līguma gadījumā samaksātās zemesgrāmatas valsts nodevas procentuālais apmērs bijis lielāks par</w:t>
      </w:r>
      <w:r w:rsidR="00BC1ACC">
        <w:rPr>
          <w:sz w:val="28"/>
          <w:szCs w:val="28"/>
        </w:rPr>
        <w:t> </w:t>
      </w:r>
      <w:r w:rsidRPr="00D105C0">
        <w:rPr>
          <w:sz w:val="28"/>
          <w:szCs w:val="28"/>
        </w:rPr>
        <w:t>2%, izņemot 6%</w:t>
      </w:r>
      <w:r w:rsidR="00D105C0">
        <w:rPr>
          <w:sz w:val="28"/>
          <w:szCs w:val="28"/>
        </w:rPr>
        <w:t>,</w:t>
      </w:r>
      <w:r w:rsidRPr="00D105C0">
        <w:rPr>
          <w:rStyle w:val="Vresatsauce"/>
          <w:sz w:val="28"/>
          <w:szCs w:val="28"/>
        </w:rPr>
        <w:footnoteReference w:id="7"/>
      </w:r>
      <w:r w:rsidRPr="00D105C0">
        <w:rPr>
          <w:sz w:val="28"/>
          <w:szCs w:val="28"/>
        </w:rPr>
        <w:t xml:space="preserve"> 33,74% gadījumos, 2015. </w:t>
      </w:r>
      <w:r w:rsidR="00BC1ACC">
        <w:rPr>
          <w:sz w:val="28"/>
          <w:szCs w:val="28"/>
        </w:rPr>
        <w:t>g</w:t>
      </w:r>
      <w:r w:rsidRPr="00D105C0">
        <w:rPr>
          <w:sz w:val="28"/>
          <w:szCs w:val="28"/>
        </w:rPr>
        <w:t>adā</w:t>
      </w:r>
      <w:r w:rsidR="00D105C0">
        <w:rPr>
          <w:sz w:val="28"/>
          <w:szCs w:val="28"/>
        </w:rPr>
        <w:t> </w:t>
      </w:r>
      <w:r w:rsidRPr="00D105C0">
        <w:rPr>
          <w:sz w:val="28"/>
          <w:szCs w:val="28"/>
        </w:rPr>
        <w:t>– 35,47% gadījumu. Savukārt notariālā akta gadījumā šāds samaksātās zemesgrāmatas valsts nodevas procentuālais apmērs 2014. gadā bijis 45,16% gadījumos, bet 2015.</w:t>
      </w:r>
      <w:r w:rsidR="00D105C0">
        <w:rPr>
          <w:sz w:val="28"/>
          <w:szCs w:val="28"/>
        </w:rPr>
        <w:t> g</w:t>
      </w:r>
      <w:r w:rsidRPr="00D105C0">
        <w:rPr>
          <w:sz w:val="28"/>
          <w:szCs w:val="28"/>
        </w:rPr>
        <w:t>adā</w:t>
      </w:r>
      <w:r w:rsidR="00D105C0">
        <w:rPr>
          <w:sz w:val="28"/>
          <w:szCs w:val="28"/>
        </w:rPr>
        <w:t> </w:t>
      </w:r>
      <w:r w:rsidRPr="00D105C0">
        <w:rPr>
          <w:sz w:val="28"/>
          <w:szCs w:val="28"/>
        </w:rPr>
        <w:t>– 46,78% gadījum</w:t>
      </w:r>
      <w:r w:rsidR="00BC1ACC">
        <w:rPr>
          <w:sz w:val="28"/>
          <w:szCs w:val="28"/>
        </w:rPr>
        <w:t>os</w:t>
      </w:r>
      <w:r w:rsidRPr="00D105C0">
        <w:rPr>
          <w:sz w:val="28"/>
          <w:szCs w:val="28"/>
        </w:rPr>
        <w:t xml:space="preserve">. </w:t>
      </w:r>
    </w:p>
    <w:p w:rsidR="00E01EC8" w:rsidRPr="00D105C0" w:rsidRDefault="00E01EC8" w:rsidP="00E01EC8">
      <w:pPr>
        <w:jc w:val="both"/>
        <w:rPr>
          <w:sz w:val="28"/>
          <w:szCs w:val="28"/>
          <w:lang w:eastAsia="en-US"/>
        </w:rPr>
      </w:pPr>
      <w:r w:rsidRPr="00D105C0">
        <w:rPr>
          <w:sz w:val="28"/>
          <w:szCs w:val="28"/>
        </w:rPr>
        <w:tab/>
        <w:t xml:space="preserve">Ievērojot minēto, nav gūts apstiprinājums, ka spēkā esošais regulējums, kas paredz līdzējiem izvēlēties pirkuma līguma noslēgšanas formu, ir neefektīvs un pats par sevi rada nepatiesas darījuma vērtības norādīšanas risku. Kā apliecina </w:t>
      </w:r>
      <w:r w:rsidRPr="00D105C0">
        <w:rPr>
          <w:sz w:val="28"/>
          <w:szCs w:val="28"/>
        </w:rPr>
        <w:lastRenderedPageBreak/>
        <w:t>iegūtie dati, notariālā akta slēgšanas gadījumā pat varētu būtu augstāks risks samazinātas darījuma vērtības norādīšanā, kas</w:t>
      </w:r>
      <w:r w:rsidR="00BC1ACC">
        <w:rPr>
          <w:sz w:val="28"/>
          <w:szCs w:val="28"/>
        </w:rPr>
        <w:t>,</w:t>
      </w:r>
      <w:r w:rsidRPr="00D105C0">
        <w:rPr>
          <w:sz w:val="28"/>
          <w:szCs w:val="28"/>
        </w:rPr>
        <w:t xml:space="preserve"> iespējams, pamatojams ar apstākli, ka konkrētajā gadījumā zvērināta notāra amata atlīdzība tiek noteikta no notariālā aktā noteiktās darījuma vērtības.</w:t>
      </w:r>
    </w:p>
    <w:p w:rsidR="00FE3335" w:rsidRPr="00D105C0" w:rsidRDefault="00884104" w:rsidP="00FE3335">
      <w:pPr>
        <w:ind w:firstLine="720"/>
        <w:jc w:val="both"/>
        <w:rPr>
          <w:bCs/>
          <w:iCs/>
        </w:rPr>
      </w:pPr>
      <w:r w:rsidRPr="00D105C0">
        <w:rPr>
          <w:bCs/>
          <w:iCs/>
          <w:sz w:val="28"/>
          <w:szCs w:val="28"/>
        </w:rPr>
        <w:t>D</w:t>
      </w:r>
      <w:r w:rsidR="00FE3335" w:rsidRPr="00D105C0">
        <w:rPr>
          <w:bCs/>
          <w:iCs/>
          <w:sz w:val="28"/>
          <w:szCs w:val="28"/>
        </w:rPr>
        <w:t>arba grupas ieskatā</w:t>
      </w:r>
      <w:r w:rsidR="00BC1ACC">
        <w:rPr>
          <w:bCs/>
          <w:iCs/>
          <w:sz w:val="28"/>
          <w:szCs w:val="28"/>
        </w:rPr>
        <w:t>,</w:t>
      </w:r>
      <w:r w:rsidR="00FE3335" w:rsidRPr="00D105C0">
        <w:rPr>
          <w:bCs/>
          <w:iCs/>
          <w:sz w:val="28"/>
          <w:szCs w:val="28"/>
        </w:rPr>
        <w:t xml:space="preserve"> priekšlikums par obligātu notariāla akta formas ieviešanu, ņemot vērā papildu izmaksas, ko tas radītu personai, var</w:t>
      </w:r>
      <w:r w:rsidR="009935A6" w:rsidRPr="00D105C0">
        <w:rPr>
          <w:bCs/>
          <w:iCs/>
          <w:sz w:val="28"/>
          <w:szCs w:val="28"/>
        </w:rPr>
        <w:t>ētu</w:t>
      </w:r>
      <w:r w:rsidR="00FE3335" w:rsidRPr="00D105C0">
        <w:rPr>
          <w:bCs/>
          <w:iCs/>
          <w:sz w:val="28"/>
          <w:szCs w:val="28"/>
        </w:rPr>
        <w:t xml:space="preserve"> tikt skatīts tikai vienlaikus ar zvērinātu notāru amata atlīdzības par notariālo aktu taisīšanu samazināšanu, kā arī valsts nodevas par īpašuma tiesību nostiprināšanu zemesgrāmatā (turpmāk</w:t>
      </w:r>
      <w:r w:rsidR="00D105C0">
        <w:rPr>
          <w:bCs/>
          <w:iCs/>
          <w:sz w:val="28"/>
          <w:szCs w:val="28"/>
        </w:rPr>
        <w:t> </w:t>
      </w:r>
      <w:r w:rsidR="00FE3335" w:rsidRPr="00D105C0">
        <w:rPr>
          <w:bCs/>
          <w:iCs/>
          <w:sz w:val="28"/>
          <w:szCs w:val="28"/>
        </w:rPr>
        <w:t>– zemesgrāmatas valsts nodeva) samazināšanu vismaz uz pusi.</w:t>
      </w:r>
      <w:r w:rsidR="00FE3335" w:rsidRPr="00D105C0">
        <w:rPr>
          <w:bCs/>
          <w:iCs/>
        </w:rPr>
        <w:t xml:space="preserve"> </w:t>
      </w:r>
      <w:r w:rsidR="00FE3335" w:rsidRPr="00D105C0">
        <w:rPr>
          <w:sz w:val="28"/>
          <w:szCs w:val="28"/>
        </w:rPr>
        <w:t xml:space="preserve">Tāpat darba grupas ietvaros secināts, ka zemesgrāmatas valsts nodevas jautājums ir būtisks kontekstā ar darījuma patiesajām </w:t>
      </w:r>
      <w:r w:rsidR="00694C24" w:rsidRPr="00D105C0">
        <w:rPr>
          <w:sz w:val="28"/>
          <w:szCs w:val="28"/>
        </w:rPr>
        <w:t>vērtībām</w:t>
      </w:r>
      <w:r w:rsidR="00FE3335" w:rsidRPr="00D105C0">
        <w:rPr>
          <w:sz w:val="28"/>
          <w:szCs w:val="28"/>
        </w:rPr>
        <w:t xml:space="preserve">, no kurām tiek rēķinātas zemesgrāmatas valsts nodevas. Apstāklis, ka darījuma </w:t>
      </w:r>
      <w:r w:rsidR="00694C24" w:rsidRPr="00D105C0">
        <w:rPr>
          <w:sz w:val="28"/>
          <w:szCs w:val="28"/>
        </w:rPr>
        <w:t>vērtība</w:t>
      </w:r>
      <w:r w:rsidR="00FE3335" w:rsidRPr="00D105C0">
        <w:rPr>
          <w:sz w:val="28"/>
          <w:szCs w:val="28"/>
        </w:rPr>
        <w:t xml:space="preserve"> ir aplikta ar zemesgrāmatas valsts nodevu, var radīt vēlmi mainīt darījuma summu veidojošās komponentes vai samazināt to kadastrālās vērtības apmērā, lai samazinātu </w:t>
      </w:r>
      <w:r w:rsidR="00FE3335" w:rsidRPr="00D105C0">
        <w:rPr>
          <w:sz w:val="28"/>
          <w:szCs w:val="28"/>
          <w:lang w:eastAsia="en-US"/>
        </w:rPr>
        <w:t xml:space="preserve">zemesgrāmatas </w:t>
      </w:r>
      <w:r w:rsidR="00FE3335" w:rsidRPr="00D105C0">
        <w:rPr>
          <w:sz w:val="28"/>
          <w:szCs w:val="28"/>
        </w:rPr>
        <w:t>valsts nodevas apmēru.</w:t>
      </w:r>
      <w:r w:rsidR="0058036E" w:rsidRPr="00D105C0">
        <w:rPr>
          <w:bCs/>
          <w:iCs/>
          <w:sz w:val="28"/>
          <w:szCs w:val="28"/>
        </w:rPr>
        <w:t xml:space="preserve"> Vienlaikus Finanšu ministrija nepiekrīt zemesgrāmatas valsts nodevas samazināšanai, ja pretim netiek radīti ieņēmumu samazināšanai kompensējošie pasākumi.</w:t>
      </w:r>
    </w:p>
    <w:p w:rsidR="00AA6071" w:rsidRPr="00D105C0" w:rsidRDefault="00FE3335" w:rsidP="00AA6071">
      <w:pPr>
        <w:ind w:firstLine="720"/>
        <w:jc w:val="both"/>
        <w:rPr>
          <w:sz w:val="28"/>
          <w:szCs w:val="28"/>
        </w:rPr>
      </w:pPr>
      <w:r w:rsidRPr="00D105C0">
        <w:rPr>
          <w:bCs/>
          <w:sz w:val="28"/>
          <w:szCs w:val="28"/>
        </w:rPr>
        <w:t>Lai izvērtētu pieļaujamo zemesgrāmatas valsts nodevas apmēra samazinājumu, kas ļautu saglabāt fiskāli neitrālu ietekmi uz valsts budžeta ieņēmumiem</w:t>
      </w:r>
      <w:r w:rsidR="00B56D46" w:rsidRPr="00D105C0">
        <w:rPr>
          <w:bCs/>
          <w:sz w:val="28"/>
          <w:szCs w:val="28"/>
        </w:rPr>
        <w:t>, tika analizēta valsts nodevas noteikšanas bāze</w:t>
      </w:r>
      <w:r w:rsidR="008E0C64" w:rsidRPr="00D105C0">
        <w:rPr>
          <w:bCs/>
          <w:sz w:val="28"/>
          <w:szCs w:val="28"/>
        </w:rPr>
        <w:t>, vērtējot, kas būtu pamats tās noteikšanai.</w:t>
      </w:r>
      <w:r w:rsidR="00B56D46" w:rsidRPr="00D105C0">
        <w:rPr>
          <w:bCs/>
          <w:sz w:val="28"/>
          <w:szCs w:val="28"/>
        </w:rPr>
        <w:t xml:space="preserve"> </w:t>
      </w:r>
      <w:r w:rsidR="009935A6" w:rsidRPr="00D105C0">
        <w:rPr>
          <w:bCs/>
          <w:sz w:val="28"/>
          <w:szCs w:val="28"/>
        </w:rPr>
        <w:t xml:space="preserve">Izpētes rezultātā darba grupa secināja, ka </w:t>
      </w:r>
      <w:r w:rsidR="00737AE3" w:rsidRPr="00D105C0">
        <w:rPr>
          <w:bCs/>
          <w:sz w:val="28"/>
          <w:szCs w:val="28"/>
        </w:rPr>
        <w:t>konceptuāli pārskatāma zemesgrāmatas valsts nodevas aprēķināšanas bāze, nosakot, ka tās noteikšanā par pamatu izmantojama nekustamā īpašuma kadastrālā vērtība.</w:t>
      </w:r>
      <w:r w:rsidR="00A94AB2" w:rsidRPr="00D105C0">
        <w:rPr>
          <w:bCs/>
          <w:sz w:val="28"/>
          <w:szCs w:val="28"/>
        </w:rPr>
        <w:t xml:space="preserve"> </w:t>
      </w:r>
      <w:r w:rsidR="00AA6071" w:rsidRPr="00D105C0">
        <w:rPr>
          <w:sz w:val="28"/>
          <w:szCs w:val="28"/>
        </w:rPr>
        <w:t xml:space="preserve">Darba grupa vienojās, ka </w:t>
      </w:r>
      <w:r w:rsidR="00AA6071" w:rsidRPr="00D105C0">
        <w:rPr>
          <w:bCs/>
          <w:sz w:val="28"/>
          <w:szCs w:val="28"/>
        </w:rPr>
        <w:t xml:space="preserve">ēnu ekonomikas apkarošanas nolūkā pārskatāma zemesgrāmatas valsts nodevas noteikšanas bāze, proti, </w:t>
      </w:r>
      <w:r w:rsidR="00AA6071" w:rsidRPr="00D105C0">
        <w:rPr>
          <w:sz w:val="28"/>
          <w:szCs w:val="28"/>
        </w:rPr>
        <w:t>par pamatu tās nodevas aprēķināšanai nosakot nekustamā īpašuma kadastrālo vērtību. P</w:t>
      </w:r>
      <w:r w:rsidR="00AA6071" w:rsidRPr="00D105C0">
        <w:rPr>
          <w:bCs/>
          <w:iCs/>
          <w:sz w:val="28"/>
          <w:szCs w:val="28"/>
        </w:rPr>
        <w:t xml:space="preserve">lānots, ka </w:t>
      </w:r>
      <w:r w:rsidR="00AA6071" w:rsidRPr="00D105C0">
        <w:rPr>
          <w:sz w:val="28"/>
          <w:szCs w:val="28"/>
        </w:rPr>
        <w:t>2018. gadā</w:t>
      </w:r>
      <w:r w:rsidR="00AA6071" w:rsidRPr="00D105C0">
        <w:rPr>
          <w:bCs/>
          <w:iCs/>
          <w:sz w:val="28"/>
          <w:szCs w:val="28"/>
        </w:rPr>
        <w:t xml:space="preserve"> </w:t>
      </w:r>
      <w:r w:rsidR="00AA6071" w:rsidRPr="00D105C0">
        <w:rPr>
          <w:sz w:val="28"/>
          <w:szCs w:val="28"/>
        </w:rPr>
        <w:t>stāsies spēkā</w:t>
      </w:r>
      <w:r w:rsidR="00AA6071" w:rsidRPr="00D105C0">
        <w:rPr>
          <w:bCs/>
          <w:iCs/>
          <w:sz w:val="28"/>
          <w:szCs w:val="28"/>
        </w:rPr>
        <w:t xml:space="preserve"> j</w:t>
      </w:r>
      <w:r w:rsidR="00AA6071" w:rsidRPr="00D105C0">
        <w:rPr>
          <w:sz w:val="28"/>
          <w:szCs w:val="28"/>
        </w:rPr>
        <w:t>aunās, pārskatītās nekustamo īpašumu kadastrālās vērtības, nodrošinot kadastrālo vērtību vidējo atbilstību nekustamā īpašuma tirgus cenām, vidēji 85</w:t>
      </w:r>
      <w:r w:rsidR="00111B6E">
        <w:rPr>
          <w:sz w:val="28"/>
          <w:szCs w:val="28"/>
        </w:rPr>
        <w:t>%</w:t>
      </w:r>
      <w:r w:rsidR="00111B6E" w:rsidRPr="00D105C0">
        <w:rPr>
          <w:sz w:val="28"/>
          <w:szCs w:val="28"/>
        </w:rPr>
        <w:t xml:space="preserve"> </w:t>
      </w:r>
      <w:r w:rsidR="00AA6071" w:rsidRPr="00D105C0">
        <w:rPr>
          <w:sz w:val="28"/>
          <w:szCs w:val="28"/>
        </w:rPr>
        <w:t xml:space="preserve">apmērā. Tādējādi šis jautājums par </w:t>
      </w:r>
      <w:r w:rsidR="00AA6071" w:rsidRPr="00D105C0">
        <w:rPr>
          <w:bCs/>
          <w:sz w:val="28"/>
          <w:szCs w:val="28"/>
        </w:rPr>
        <w:t xml:space="preserve">zemesgrāmatas valsts nodevas aprēķināšanas bāzes maiņu </w:t>
      </w:r>
      <w:r w:rsidR="00AA6071" w:rsidRPr="00D105C0">
        <w:rPr>
          <w:sz w:val="28"/>
          <w:szCs w:val="28"/>
        </w:rPr>
        <w:t>būtu virzāms patstāvīgi un vienlaikus ar minēto kadastrālo vērtību spēkā stāšanos.</w:t>
      </w:r>
    </w:p>
    <w:p w:rsidR="00FE3335" w:rsidRPr="00D105C0" w:rsidRDefault="00B56D46" w:rsidP="00FE3335">
      <w:pPr>
        <w:ind w:firstLine="720"/>
        <w:jc w:val="both"/>
        <w:rPr>
          <w:bCs/>
          <w:sz w:val="28"/>
          <w:szCs w:val="28"/>
        </w:rPr>
      </w:pPr>
      <w:r w:rsidRPr="00D105C0">
        <w:rPr>
          <w:bCs/>
          <w:sz w:val="28"/>
          <w:szCs w:val="28"/>
        </w:rPr>
        <w:t xml:space="preserve">Plašāka šī jautājuma </w:t>
      </w:r>
      <w:r w:rsidR="00AA6071" w:rsidRPr="00D105C0">
        <w:rPr>
          <w:bCs/>
          <w:sz w:val="28"/>
          <w:szCs w:val="28"/>
        </w:rPr>
        <w:t xml:space="preserve">par ietekmi uz valsts budžetu analīze </w:t>
      </w:r>
      <w:r w:rsidRPr="00D105C0">
        <w:rPr>
          <w:bCs/>
          <w:sz w:val="28"/>
          <w:szCs w:val="28"/>
        </w:rPr>
        <w:t xml:space="preserve">ir skatāma šī </w:t>
      </w:r>
      <w:r w:rsidR="00111B6E">
        <w:rPr>
          <w:bCs/>
          <w:sz w:val="28"/>
          <w:szCs w:val="28"/>
        </w:rPr>
        <w:t xml:space="preserve">konceptuālā </w:t>
      </w:r>
      <w:r w:rsidRPr="00D105C0">
        <w:rPr>
          <w:bCs/>
          <w:sz w:val="28"/>
          <w:szCs w:val="28"/>
        </w:rPr>
        <w:t>ziņojuma 5. nodaļā.</w:t>
      </w:r>
    </w:p>
    <w:p w:rsidR="00AA6071" w:rsidRPr="00D105C0" w:rsidRDefault="00AA6071" w:rsidP="00AA6071">
      <w:pPr>
        <w:ind w:firstLine="720"/>
        <w:jc w:val="both"/>
        <w:rPr>
          <w:sz w:val="28"/>
          <w:szCs w:val="28"/>
        </w:rPr>
      </w:pPr>
      <w:r w:rsidRPr="00D105C0">
        <w:rPr>
          <w:sz w:val="28"/>
          <w:szCs w:val="28"/>
        </w:rPr>
        <w:t>Vienlaikus</w:t>
      </w:r>
      <w:r w:rsidR="00BC1ACC">
        <w:rPr>
          <w:sz w:val="28"/>
          <w:szCs w:val="28"/>
        </w:rPr>
        <w:t>,</w:t>
      </w:r>
      <w:r w:rsidRPr="00D105C0">
        <w:rPr>
          <w:sz w:val="28"/>
          <w:szCs w:val="28"/>
        </w:rPr>
        <w:t xml:space="preserve"> tā kā nodokļu un nodevu politikas pārskatīšanai Finanšu ministrijā ir izveidota un darbojas atsevišķa darba grupa, jautājums par iespējamu zemesgrāmat</w:t>
      </w:r>
      <w:r w:rsidR="00111B6E">
        <w:rPr>
          <w:sz w:val="28"/>
          <w:szCs w:val="28"/>
        </w:rPr>
        <w:t>as</w:t>
      </w:r>
      <w:r w:rsidRPr="00D105C0">
        <w:rPr>
          <w:sz w:val="28"/>
          <w:szCs w:val="28"/>
        </w:rPr>
        <w:t xml:space="preserve"> valsts nodevas likmju pārskatīšanu būtu iekļaujams tās darba kārtībā. </w:t>
      </w:r>
    </w:p>
    <w:p w:rsidR="002B7184" w:rsidRPr="00D105C0" w:rsidRDefault="009935A6" w:rsidP="00B351B6">
      <w:pPr>
        <w:ind w:firstLine="720"/>
        <w:jc w:val="both"/>
        <w:rPr>
          <w:bCs/>
          <w:strike/>
          <w:sz w:val="28"/>
          <w:szCs w:val="28"/>
        </w:rPr>
      </w:pPr>
      <w:r w:rsidRPr="00D105C0">
        <w:rPr>
          <w:bCs/>
          <w:sz w:val="28"/>
          <w:szCs w:val="28"/>
        </w:rPr>
        <w:t xml:space="preserve">Papildus </w:t>
      </w:r>
      <w:r w:rsidR="00FE3335" w:rsidRPr="00D105C0">
        <w:rPr>
          <w:bCs/>
          <w:sz w:val="28"/>
          <w:szCs w:val="28"/>
        </w:rPr>
        <w:t xml:space="preserve">darba grupā tika diskutēts </w:t>
      </w:r>
      <w:r w:rsidRPr="00D105C0">
        <w:rPr>
          <w:bCs/>
          <w:sz w:val="28"/>
          <w:szCs w:val="28"/>
        </w:rPr>
        <w:t xml:space="preserve">arī </w:t>
      </w:r>
      <w:r w:rsidR="00FE3335" w:rsidRPr="00D105C0">
        <w:rPr>
          <w:bCs/>
          <w:sz w:val="28"/>
          <w:szCs w:val="28"/>
        </w:rPr>
        <w:t xml:space="preserve">par </w:t>
      </w:r>
      <w:r w:rsidR="00DA27B5" w:rsidRPr="00D105C0">
        <w:rPr>
          <w:bCs/>
          <w:sz w:val="28"/>
          <w:szCs w:val="28"/>
        </w:rPr>
        <w:t xml:space="preserve">šādiem </w:t>
      </w:r>
      <w:r w:rsidR="00B351B6" w:rsidRPr="00D105C0">
        <w:rPr>
          <w:bCs/>
          <w:sz w:val="28"/>
          <w:szCs w:val="28"/>
        </w:rPr>
        <w:t>papildu apsvērumiem:</w:t>
      </w:r>
    </w:p>
    <w:p w:rsidR="002B7184" w:rsidRPr="00D105C0" w:rsidRDefault="002B7184" w:rsidP="00097470">
      <w:pPr>
        <w:numPr>
          <w:ilvl w:val="0"/>
          <w:numId w:val="40"/>
        </w:numPr>
        <w:tabs>
          <w:tab w:val="left" w:pos="1134"/>
        </w:tabs>
        <w:ind w:left="0" w:firstLine="709"/>
        <w:jc w:val="both"/>
        <w:rPr>
          <w:bCs/>
          <w:sz w:val="28"/>
          <w:szCs w:val="28"/>
        </w:rPr>
      </w:pPr>
      <w:r w:rsidRPr="00D105C0">
        <w:rPr>
          <w:bCs/>
          <w:sz w:val="28"/>
          <w:szCs w:val="28"/>
        </w:rPr>
        <w:t>Liela apjoma un sarežģītu darījumu slēgšan</w:t>
      </w:r>
      <w:r w:rsidR="005F6039" w:rsidRPr="00D105C0">
        <w:rPr>
          <w:bCs/>
          <w:sz w:val="28"/>
          <w:szCs w:val="28"/>
        </w:rPr>
        <w:t>a notariālā akta form</w:t>
      </w:r>
      <w:r w:rsidR="00111B6E">
        <w:rPr>
          <w:bCs/>
          <w:sz w:val="28"/>
          <w:szCs w:val="28"/>
        </w:rPr>
        <w:t>ā</w:t>
      </w:r>
      <w:r w:rsidR="005F6039" w:rsidRPr="00D105C0">
        <w:rPr>
          <w:bCs/>
          <w:sz w:val="28"/>
          <w:szCs w:val="28"/>
        </w:rPr>
        <w:t xml:space="preserve"> varētu radīt darījuma pusēm papildu administratīvo slogu un paildzinātu darījuma noslēgšanas procesu</w:t>
      </w:r>
      <w:r w:rsidRPr="00D105C0">
        <w:rPr>
          <w:bCs/>
          <w:sz w:val="28"/>
          <w:szCs w:val="28"/>
        </w:rPr>
        <w:t>.</w:t>
      </w:r>
      <w:r w:rsidR="00223440" w:rsidRPr="00D105C0">
        <w:rPr>
          <w:bCs/>
          <w:sz w:val="28"/>
          <w:szCs w:val="28"/>
        </w:rPr>
        <w:t xml:space="preserve"> </w:t>
      </w:r>
      <w:r w:rsidR="00CF663C" w:rsidRPr="00D105C0">
        <w:rPr>
          <w:bCs/>
          <w:sz w:val="28"/>
          <w:szCs w:val="28"/>
        </w:rPr>
        <w:t>Š</w:t>
      </w:r>
      <w:r w:rsidR="00223440" w:rsidRPr="00D105C0">
        <w:rPr>
          <w:bCs/>
          <w:sz w:val="28"/>
          <w:szCs w:val="28"/>
        </w:rPr>
        <w:t>ī jautājuma sakarā tika paustas bažas</w:t>
      </w:r>
      <w:r w:rsidR="00CF663C" w:rsidRPr="00D105C0">
        <w:rPr>
          <w:bCs/>
          <w:sz w:val="28"/>
          <w:szCs w:val="28"/>
        </w:rPr>
        <w:t>, piemēram,</w:t>
      </w:r>
      <w:r w:rsidR="00223440" w:rsidRPr="00D105C0">
        <w:rPr>
          <w:bCs/>
          <w:sz w:val="28"/>
          <w:szCs w:val="28"/>
        </w:rPr>
        <w:t xml:space="preserve"> par to, ka </w:t>
      </w:r>
      <w:r w:rsidR="00CF663C" w:rsidRPr="00D105C0">
        <w:rPr>
          <w:bCs/>
          <w:sz w:val="28"/>
          <w:szCs w:val="28"/>
        </w:rPr>
        <w:t>liela apjoma</w:t>
      </w:r>
      <w:r w:rsidR="0036553D" w:rsidRPr="00D105C0">
        <w:rPr>
          <w:bCs/>
          <w:sz w:val="28"/>
          <w:szCs w:val="28"/>
        </w:rPr>
        <w:t xml:space="preserve"> un</w:t>
      </w:r>
      <w:r w:rsidR="00CF663C" w:rsidRPr="00D105C0">
        <w:rPr>
          <w:bCs/>
          <w:sz w:val="28"/>
          <w:szCs w:val="28"/>
        </w:rPr>
        <w:t xml:space="preserve"> juridiski sarežģītu darījumu (ar dažādiem blakus noteikumiem un vairākām līguma pusēm) slēgšana notariāla akta formā bez piesaistītu juristu iepriekš sagatavotiem līgumu projektiem </w:t>
      </w:r>
      <w:r w:rsidR="0036553D" w:rsidRPr="00D105C0">
        <w:rPr>
          <w:bCs/>
          <w:sz w:val="28"/>
          <w:szCs w:val="28"/>
        </w:rPr>
        <w:t>būtu</w:t>
      </w:r>
      <w:r w:rsidR="00CF663C" w:rsidRPr="00D105C0">
        <w:rPr>
          <w:bCs/>
          <w:sz w:val="28"/>
          <w:szCs w:val="28"/>
        </w:rPr>
        <w:t xml:space="preserve"> grūti iedomājama. Līdz ar to šajos gadījumos zvērinātu notāru funkcijas </w:t>
      </w:r>
      <w:r w:rsidR="003E285F" w:rsidRPr="00D105C0">
        <w:rPr>
          <w:bCs/>
          <w:sz w:val="28"/>
          <w:szCs w:val="28"/>
        </w:rPr>
        <w:t xml:space="preserve">savā ziņā </w:t>
      </w:r>
      <w:r w:rsidR="00CF663C" w:rsidRPr="00D105C0">
        <w:rPr>
          <w:bCs/>
          <w:sz w:val="28"/>
          <w:szCs w:val="28"/>
        </w:rPr>
        <w:t>dublē</w:t>
      </w:r>
      <w:r w:rsidR="00EA7EFD" w:rsidRPr="00D105C0">
        <w:rPr>
          <w:bCs/>
          <w:sz w:val="28"/>
          <w:szCs w:val="28"/>
        </w:rPr>
        <w:t>tos</w:t>
      </w:r>
      <w:r w:rsidR="00CF663C" w:rsidRPr="00D105C0">
        <w:rPr>
          <w:bCs/>
          <w:sz w:val="28"/>
          <w:szCs w:val="28"/>
        </w:rPr>
        <w:t xml:space="preserve"> ar līgumu projektu </w:t>
      </w:r>
      <w:r w:rsidR="00CF663C" w:rsidRPr="00D105C0">
        <w:rPr>
          <w:bCs/>
          <w:sz w:val="28"/>
          <w:szCs w:val="28"/>
        </w:rPr>
        <w:lastRenderedPageBreak/>
        <w:t>sagatavošanā iesaistīto juristu funkcijām</w:t>
      </w:r>
      <w:r w:rsidR="000A06BC" w:rsidRPr="00D105C0">
        <w:rPr>
          <w:bCs/>
          <w:sz w:val="28"/>
          <w:szCs w:val="28"/>
        </w:rPr>
        <w:t xml:space="preserve"> (nepieciešamās informācijas noskaidrošanā, līguma noteikumu apspriešanā un līguma teksta sagatavošanā)</w:t>
      </w:r>
      <w:r w:rsidR="00CF663C" w:rsidRPr="00D105C0">
        <w:rPr>
          <w:bCs/>
          <w:sz w:val="28"/>
          <w:szCs w:val="28"/>
        </w:rPr>
        <w:t>, kā rezultātā uzņēmēju izmaksas un attiecīgi arī darījuma kopējās izmaksas palielinā</w:t>
      </w:r>
      <w:r w:rsidR="0036553D" w:rsidRPr="00D105C0">
        <w:rPr>
          <w:bCs/>
          <w:sz w:val="28"/>
          <w:szCs w:val="28"/>
        </w:rPr>
        <w:t>tos</w:t>
      </w:r>
      <w:r w:rsidR="00CF663C" w:rsidRPr="00D105C0">
        <w:rPr>
          <w:bCs/>
          <w:sz w:val="28"/>
          <w:szCs w:val="28"/>
        </w:rPr>
        <w:t xml:space="preserve">. Tāpat tika </w:t>
      </w:r>
      <w:r w:rsidR="003756A4" w:rsidRPr="00D105C0">
        <w:rPr>
          <w:bCs/>
          <w:sz w:val="28"/>
          <w:szCs w:val="28"/>
        </w:rPr>
        <w:t>paustas</w:t>
      </w:r>
      <w:r w:rsidR="00CF663C" w:rsidRPr="00D105C0">
        <w:rPr>
          <w:bCs/>
          <w:sz w:val="28"/>
          <w:szCs w:val="28"/>
        </w:rPr>
        <w:t xml:space="preserve"> </w:t>
      </w:r>
      <w:r w:rsidR="003756A4" w:rsidRPr="00D105C0">
        <w:rPr>
          <w:bCs/>
          <w:sz w:val="28"/>
          <w:szCs w:val="28"/>
        </w:rPr>
        <w:t>bažas</w:t>
      </w:r>
      <w:r w:rsidR="00BC1ACC">
        <w:rPr>
          <w:bCs/>
          <w:sz w:val="28"/>
          <w:szCs w:val="28"/>
        </w:rPr>
        <w:t>,</w:t>
      </w:r>
      <w:r w:rsidR="003756A4" w:rsidRPr="00D105C0">
        <w:rPr>
          <w:bCs/>
          <w:sz w:val="28"/>
          <w:szCs w:val="28"/>
        </w:rPr>
        <w:t xml:space="preserve"> ka </w:t>
      </w:r>
      <w:r w:rsidR="0036553D" w:rsidRPr="00D105C0">
        <w:rPr>
          <w:bCs/>
          <w:sz w:val="28"/>
          <w:szCs w:val="28"/>
        </w:rPr>
        <w:t xml:space="preserve">šāda </w:t>
      </w:r>
      <w:r w:rsidR="003756A4" w:rsidRPr="00D105C0">
        <w:rPr>
          <w:bCs/>
          <w:sz w:val="28"/>
          <w:szCs w:val="28"/>
        </w:rPr>
        <w:t>darījumu slēgšanas kārtība nebū</w:t>
      </w:r>
      <w:r w:rsidR="00EA7EFD" w:rsidRPr="00D105C0">
        <w:rPr>
          <w:bCs/>
          <w:sz w:val="28"/>
          <w:szCs w:val="28"/>
        </w:rPr>
        <w:t>tu</w:t>
      </w:r>
      <w:r w:rsidR="003756A4" w:rsidRPr="00D105C0">
        <w:rPr>
          <w:bCs/>
          <w:sz w:val="28"/>
          <w:szCs w:val="28"/>
        </w:rPr>
        <w:t xml:space="preserve"> savienojama ar sarežģītas struktūras un kompleksiem darījumiem, piemēram, darījumiem par nekustamu īpašumu portfeļu atsavināšanu, ja īpašumi atr</w:t>
      </w:r>
      <w:r w:rsidR="0036553D" w:rsidRPr="00D105C0">
        <w:rPr>
          <w:bCs/>
          <w:sz w:val="28"/>
          <w:szCs w:val="28"/>
        </w:rPr>
        <w:t>astos</w:t>
      </w:r>
      <w:r w:rsidR="003756A4" w:rsidRPr="00D105C0">
        <w:rPr>
          <w:bCs/>
          <w:sz w:val="28"/>
          <w:szCs w:val="28"/>
        </w:rPr>
        <w:t xml:space="preserve"> vairākās valstīs, vai darījumiem, kuri neietver tikai atsavinājumu, bet arī citus darījumus, piemēram, pārdošanu ar </w:t>
      </w:r>
      <w:proofErr w:type="spellStart"/>
      <w:r w:rsidR="003756A4" w:rsidRPr="00D105C0">
        <w:rPr>
          <w:bCs/>
          <w:sz w:val="28"/>
          <w:szCs w:val="28"/>
        </w:rPr>
        <w:t>atpakaļnomu</w:t>
      </w:r>
      <w:proofErr w:type="spellEnd"/>
      <w:r w:rsidR="003756A4" w:rsidRPr="00D105C0">
        <w:rPr>
          <w:bCs/>
          <w:sz w:val="28"/>
          <w:szCs w:val="28"/>
        </w:rPr>
        <w:t xml:space="preserve">, finansēšanas darījumus utt. </w:t>
      </w:r>
    </w:p>
    <w:p w:rsidR="002B7184" w:rsidRPr="00D105C0" w:rsidRDefault="002B7184" w:rsidP="00097470">
      <w:pPr>
        <w:numPr>
          <w:ilvl w:val="0"/>
          <w:numId w:val="40"/>
        </w:numPr>
        <w:tabs>
          <w:tab w:val="left" w:pos="1134"/>
        </w:tabs>
        <w:ind w:left="0" w:firstLine="709"/>
        <w:jc w:val="both"/>
        <w:rPr>
          <w:bCs/>
          <w:sz w:val="28"/>
          <w:szCs w:val="28"/>
        </w:rPr>
      </w:pPr>
      <w:r w:rsidRPr="00D105C0">
        <w:rPr>
          <w:bCs/>
          <w:sz w:val="28"/>
          <w:szCs w:val="28"/>
        </w:rPr>
        <w:t>Nepietiekamu zvērinātu notāru darba resursu (piemēram, par ilgstošu sarežģītu darījuma pirkuma līguma nolasīšanu).</w:t>
      </w:r>
      <w:r w:rsidR="004B36F3" w:rsidRPr="00D105C0">
        <w:rPr>
          <w:bCs/>
          <w:sz w:val="28"/>
          <w:szCs w:val="28"/>
        </w:rPr>
        <w:t xml:space="preserve"> Tika pausti viedokļi par to, ka </w:t>
      </w:r>
      <w:r w:rsidR="004B36F3" w:rsidRPr="00D105C0">
        <w:rPr>
          <w:sz w:val="28"/>
          <w:szCs w:val="28"/>
        </w:rPr>
        <w:t xml:space="preserve">esošais normatīvo aktu regulējums nosaka, ka notariālais akts zvērinātam notāram ir balsī jānolasa, tāpēc ilgstoša </w:t>
      </w:r>
      <w:r w:rsidR="00547FF1" w:rsidRPr="00D105C0">
        <w:rPr>
          <w:sz w:val="28"/>
          <w:szCs w:val="28"/>
        </w:rPr>
        <w:t xml:space="preserve">un </w:t>
      </w:r>
      <w:r w:rsidR="004B36F3" w:rsidRPr="00D105C0">
        <w:rPr>
          <w:sz w:val="28"/>
          <w:szCs w:val="28"/>
        </w:rPr>
        <w:t>sarežģīta darījuma, piemēram, pirkuma līguma nolasīšana var aizņemt nepieļaujami ilgu laiku, kurā darījuma dalībniekiem, tajā skaitā darījuma pušu</w:t>
      </w:r>
      <w:r w:rsidR="000F67E8">
        <w:rPr>
          <w:sz w:val="28"/>
          <w:szCs w:val="28"/>
        </w:rPr>
        <w:t> </w:t>
      </w:r>
      <w:r w:rsidR="004B36F3" w:rsidRPr="00D105C0">
        <w:rPr>
          <w:sz w:val="28"/>
          <w:szCs w:val="28"/>
        </w:rPr>
        <w:t>– juridisku personu vadītājiem</w:t>
      </w:r>
      <w:r w:rsidR="000F67E8">
        <w:rPr>
          <w:sz w:val="28"/>
          <w:szCs w:val="28"/>
        </w:rPr>
        <w:t xml:space="preserve"> – </w:t>
      </w:r>
      <w:r w:rsidR="004B36F3" w:rsidRPr="00D105C0">
        <w:rPr>
          <w:sz w:val="28"/>
          <w:szCs w:val="28"/>
        </w:rPr>
        <w:t xml:space="preserve">ir jābūt klāt un jāklausās jau saskaņots darījums, </w:t>
      </w:r>
      <w:r w:rsidR="000F67E8">
        <w:rPr>
          <w:sz w:val="28"/>
          <w:szCs w:val="28"/>
        </w:rPr>
        <w:t xml:space="preserve">turklāt </w:t>
      </w:r>
      <w:r w:rsidR="004B36F3" w:rsidRPr="00D105C0">
        <w:rPr>
          <w:sz w:val="28"/>
          <w:szCs w:val="28"/>
        </w:rPr>
        <w:t>arī gadījumos, kad darījuma teksts ir vairākās valodās.</w:t>
      </w:r>
    </w:p>
    <w:p w:rsidR="007C2140" w:rsidRPr="00D105C0" w:rsidRDefault="002B7184" w:rsidP="00097470">
      <w:pPr>
        <w:numPr>
          <w:ilvl w:val="0"/>
          <w:numId w:val="40"/>
        </w:numPr>
        <w:tabs>
          <w:tab w:val="left" w:pos="1134"/>
        </w:tabs>
        <w:ind w:left="0" w:firstLine="709"/>
        <w:jc w:val="both"/>
        <w:rPr>
          <w:bCs/>
          <w:sz w:val="28"/>
          <w:szCs w:val="28"/>
        </w:rPr>
      </w:pPr>
      <w:r w:rsidRPr="00D105C0">
        <w:rPr>
          <w:bCs/>
          <w:sz w:val="28"/>
          <w:szCs w:val="28"/>
        </w:rPr>
        <w:t>Nepietiekamu zvērinātu notāru skaitu.</w:t>
      </w:r>
      <w:r w:rsidR="004B36F3" w:rsidRPr="00D105C0">
        <w:rPr>
          <w:bCs/>
          <w:sz w:val="28"/>
          <w:szCs w:val="28"/>
        </w:rPr>
        <w:t xml:space="preserve"> </w:t>
      </w:r>
      <w:r w:rsidR="005434B1" w:rsidRPr="00D105C0">
        <w:rPr>
          <w:bCs/>
          <w:sz w:val="28"/>
          <w:szCs w:val="28"/>
        </w:rPr>
        <w:t xml:space="preserve">Tika norādīts, </w:t>
      </w:r>
      <w:r w:rsidR="007C2140" w:rsidRPr="00D105C0">
        <w:rPr>
          <w:bCs/>
          <w:sz w:val="28"/>
          <w:szCs w:val="28"/>
        </w:rPr>
        <w:t>ja visi nekustamā īpašuma atsavināšanas darījumi būtu slēdz</w:t>
      </w:r>
      <w:r w:rsidR="00D73D6C" w:rsidRPr="00D105C0">
        <w:rPr>
          <w:bCs/>
          <w:sz w:val="28"/>
          <w:szCs w:val="28"/>
        </w:rPr>
        <w:t>ami</w:t>
      </w:r>
      <w:r w:rsidR="007C2140" w:rsidRPr="00D105C0">
        <w:rPr>
          <w:bCs/>
          <w:sz w:val="28"/>
          <w:szCs w:val="28"/>
        </w:rPr>
        <w:t xml:space="preserve"> notariāla akta formā, </w:t>
      </w:r>
      <w:r w:rsidR="000F67E8">
        <w:rPr>
          <w:bCs/>
          <w:sz w:val="28"/>
          <w:szCs w:val="28"/>
        </w:rPr>
        <w:t xml:space="preserve">pašreizējais </w:t>
      </w:r>
      <w:r w:rsidR="007C2140" w:rsidRPr="00D105C0">
        <w:rPr>
          <w:bCs/>
          <w:sz w:val="28"/>
          <w:szCs w:val="28"/>
        </w:rPr>
        <w:t>zvērinātu notāru skait</w:t>
      </w:r>
      <w:r w:rsidR="000F67E8">
        <w:rPr>
          <w:bCs/>
          <w:sz w:val="28"/>
          <w:szCs w:val="28"/>
        </w:rPr>
        <w:t>s</w:t>
      </w:r>
      <w:r w:rsidR="007C2140" w:rsidRPr="00D105C0">
        <w:rPr>
          <w:bCs/>
          <w:sz w:val="28"/>
          <w:szCs w:val="28"/>
        </w:rPr>
        <w:t xml:space="preserve"> varētu kļūt </w:t>
      </w:r>
      <w:r w:rsidR="00D73D6C" w:rsidRPr="00D105C0">
        <w:rPr>
          <w:bCs/>
          <w:sz w:val="28"/>
          <w:szCs w:val="28"/>
        </w:rPr>
        <w:t>apgrūtinoš</w:t>
      </w:r>
      <w:r w:rsidR="000F67E8">
        <w:rPr>
          <w:bCs/>
          <w:sz w:val="28"/>
          <w:szCs w:val="28"/>
        </w:rPr>
        <w:t>s apstāklis</w:t>
      </w:r>
      <w:r w:rsidR="00D73D6C" w:rsidRPr="00D105C0">
        <w:rPr>
          <w:bCs/>
          <w:sz w:val="28"/>
          <w:szCs w:val="28"/>
        </w:rPr>
        <w:t>, jo</w:t>
      </w:r>
      <w:r w:rsidR="007C2140" w:rsidRPr="00D105C0">
        <w:rPr>
          <w:bCs/>
          <w:sz w:val="28"/>
          <w:szCs w:val="28"/>
        </w:rPr>
        <w:t xml:space="preserve"> </w:t>
      </w:r>
      <w:r w:rsidR="00D73D6C" w:rsidRPr="00D105C0">
        <w:rPr>
          <w:bCs/>
          <w:sz w:val="28"/>
          <w:szCs w:val="28"/>
        </w:rPr>
        <w:t>s</w:t>
      </w:r>
      <w:r w:rsidR="007C2140" w:rsidRPr="00D105C0">
        <w:rPr>
          <w:bCs/>
          <w:sz w:val="28"/>
          <w:szCs w:val="28"/>
        </w:rPr>
        <w:t xml:space="preserve">arežģītu un apjomīgu darījumu ilgums pie </w:t>
      </w:r>
      <w:r w:rsidR="00D73D6C" w:rsidRPr="00D105C0">
        <w:rPr>
          <w:bCs/>
          <w:sz w:val="28"/>
          <w:szCs w:val="28"/>
        </w:rPr>
        <w:t xml:space="preserve">zvērināta </w:t>
      </w:r>
      <w:r w:rsidR="007C2140" w:rsidRPr="00D105C0">
        <w:rPr>
          <w:bCs/>
          <w:sz w:val="28"/>
          <w:szCs w:val="28"/>
        </w:rPr>
        <w:t xml:space="preserve">notāra aizņemtu mēnešus. </w:t>
      </w:r>
      <w:r w:rsidR="00547FF1" w:rsidRPr="00D105C0">
        <w:rPr>
          <w:bCs/>
          <w:sz w:val="28"/>
          <w:szCs w:val="28"/>
        </w:rPr>
        <w:t>Savukārt</w:t>
      </w:r>
      <w:r w:rsidR="007C2140" w:rsidRPr="00D105C0">
        <w:rPr>
          <w:bCs/>
          <w:sz w:val="28"/>
          <w:szCs w:val="28"/>
        </w:rPr>
        <w:t xml:space="preserve"> komercdarījumos tieši to noslēgšanas laikam un paredzamībai ir ārkārtīgi liela nozīme.</w:t>
      </w:r>
    </w:p>
    <w:p w:rsidR="002B7184" w:rsidRPr="00D105C0" w:rsidRDefault="005434B1" w:rsidP="00097470">
      <w:pPr>
        <w:numPr>
          <w:ilvl w:val="0"/>
          <w:numId w:val="40"/>
        </w:numPr>
        <w:tabs>
          <w:tab w:val="left" w:pos="1134"/>
        </w:tabs>
        <w:ind w:left="0" w:firstLine="709"/>
        <w:jc w:val="both"/>
        <w:rPr>
          <w:bCs/>
          <w:sz w:val="28"/>
          <w:szCs w:val="28"/>
        </w:rPr>
      </w:pPr>
      <w:r w:rsidRPr="00D105C0">
        <w:rPr>
          <w:bCs/>
          <w:sz w:val="28"/>
          <w:szCs w:val="28"/>
        </w:rPr>
        <w:t xml:space="preserve"> </w:t>
      </w:r>
      <w:r w:rsidR="002B7184" w:rsidRPr="00D105C0">
        <w:rPr>
          <w:bCs/>
          <w:sz w:val="28"/>
          <w:szCs w:val="28"/>
        </w:rPr>
        <w:t>D</w:t>
      </w:r>
      <w:r w:rsidR="00E23CA6" w:rsidRPr="00D105C0">
        <w:rPr>
          <w:bCs/>
          <w:sz w:val="28"/>
          <w:szCs w:val="28"/>
        </w:rPr>
        <w:t xml:space="preserve">arījumu procedūru apgrūtināšanu, norādot, ka </w:t>
      </w:r>
      <w:r w:rsidR="00E23CA6" w:rsidRPr="00D105C0">
        <w:rPr>
          <w:sz w:val="28"/>
          <w:szCs w:val="28"/>
        </w:rPr>
        <w:t>komercdarījumos, it īpaši ar ārvalstu komersantiem, iecerētās izmaiņas darījumu slēgšanas procesu padarīs nesalīdzināmi neērtāku un arī aizskars darījuma dalībnieku līguma brīvību izvēlēties darījuma pamatvalodu.</w:t>
      </w:r>
    </w:p>
    <w:p w:rsidR="002B7184" w:rsidRPr="00D105C0" w:rsidRDefault="002B7184" w:rsidP="00097470">
      <w:pPr>
        <w:numPr>
          <w:ilvl w:val="0"/>
          <w:numId w:val="40"/>
        </w:numPr>
        <w:tabs>
          <w:tab w:val="left" w:pos="1134"/>
        </w:tabs>
        <w:ind w:left="0" w:firstLine="709"/>
        <w:jc w:val="both"/>
        <w:rPr>
          <w:bCs/>
          <w:sz w:val="28"/>
          <w:szCs w:val="28"/>
        </w:rPr>
      </w:pPr>
      <w:r w:rsidRPr="00D105C0">
        <w:rPr>
          <w:bCs/>
          <w:sz w:val="28"/>
          <w:szCs w:val="28"/>
        </w:rPr>
        <w:t>Kārtību īpašumtiesību nostiprināšanai zemesgrāmatā (piemēram, personu pielīgtie nosacījumi neizskatīt vienu nostiprinājuma lūgumu bez otra, ja slēgti vairāki darījumi vienlaikus).</w:t>
      </w:r>
    </w:p>
    <w:p w:rsidR="002B7184" w:rsidRPr="00D105C0" w:rsidRDefault="0057415F" w:rsidP="00B86AA6">
      <w:pPr>
        <w:ind w:firstLine="720"/>
        <w:jc w:val="both"/>
        <w:rPr>
          <w:bCs/>
          <w:sz w:val="28"/>
          <w:szCs w:val="28"/>
        </w:rPr>
      </w:pPr>
      <w:r w:rsidRPr="00D105C0">
        <w:rPr>
          <w:bCs/>
          <w:sz w:val="28"/>
          <w:szCs w:val="28"/>
        </w:rPr>
        <w:t>D</w:t>
      </w:r>
      <w:r w:rsidR="005B2397" w:rsidRPr="00D105C0">
        <w:rPr>
          <w:bCs/>
          <w:sz w:val="28"/>
          <w:szCs w:val="28"/>
        </w:rPr>
        <w:t>arba grupā pārstāvēto institūciju rakstiski paustie un Tieslietu ministrijā iesniegtie viedokļi</w:t>
      </w:r>
      <w:r w:rsidR="00F3026F" w:rsidRPr="00D105C0">
        <w:rPr>
          <w:bCs/>
          <w:sz w:val="28"/>
          <w:szCs w:val="28"/>
        </w:rPr>
        <w:t>, tajā skaitā</w:t>
      </w:r>
      <w:r w:rsidR="00B41F33" w:rsidRPr="00D105C0">
        <w:rPr>
          <w:bCs/>
          <w:sz w:val="28"/>
          <w:szCs w:val="28"/>
        </w:rPr>
        <w:t xml:space="preserve"> zvērinātu</w:t>
      </w:r>
      <w:r w:rsidR="00F3026F" w:rsidRPr="00D105C0">
        <w:rPr>
          <w:bCs/>
          <w:sz w:val="28"/>
          <w:szCs w:val="28"/>
        </w:rPr>
        <w:t xml:space="preserve"> </w:t>
      </w:r>
      <w:r w:rsidR="00705CF4" w:rsidRPr="00D105C0">
        <w:rPr>
          <w:bCs/>
          <w:sz w:val="28"/>
          <w:szCs w:val="28"/>
        </w:rPr>
        <w:t xml:space="preserve">advokātu biroja </w:t>
      </w:r>
      <w:r w:rsidR="00111B6E" w:rsidRPr="00111B6E">
        <w:rPr>
          <w:bCs/>
          <w:sz w:val="28"/>
          <w:szCs w:val="28"/>
        </w:rPr>
        <w:t>"</w:t>
      </w:r>
      <w:proofErr w:type="spellStart"/>
      <w:r w:rsidR="00705CF4" w:rsidRPr="00D105C0">
        <w:rPr>
          <w:bCs/>
          <w:sz w:val="28"/>
          <w:szCs w:val="28"/>
        </w:rPr>
        <w:t>Glimstedt</w:t>
      </w:r>
      <w:proofErr w:type="spellEnd"/>
      <w:r w:rsidR="00705CF4" w:rsidRPr="00D105C0">
        <w:rPr>
          <w:bCs/>
          <w:sz w:val="28"/>
          <w:szCs w:val="28"/>
        </w:rPr>
        <w:t xml:space="preserve"> un partneri</w:t>
      </w:r>
      <w:r w:rsidR="00111B6E" w:rsidRPr="00111B6E">
        <w:rPr>
          <w:bCs/>
          <w:sz w:val="28"/>
          <w:szCs w:val="28"/>
        </w:rPr>
        <w:t>"</w:t>
      </w:r>
      <w:r w:rsidR="00705CF4" w:rsidRPr="00D105C0">
        <w:rPr>
          <w:bCs/>
          <w:sz w:val="28"/>
          <w:szCs w:val="28"/>
        </w:rPr>
        <w:t xml:space="preserve"> </w:t>
      </w:r>
      <w:r w:rsidR="008F2185" w:rsidRPr="00D105C0">
        <w:rPr>
          <w:bCs/>
          <w:sz w:val="28"/>
          <w:szCs w:val="28"/>
        </w:rPr>
        <w:t xml:space="preserve">ziņojumi </w:t>
      </w:r>
      <w:r w:rsidR="00B41F33" w:rsidRPr="00D105C0">
        <w:rPr>
          <w:bCs/>
          <w:sz w:val="28"/>
          <w:szCs w:val="28"/>
        </w:rPr>
        <w:t xml:space="preserve">par </w:t>
      </w:r>
      <w:r w:rsidR="00B41F33" w:rsidRPr="00D105C0">
        <w:rPr>
          <w:sz w:val="28"/>
          <w:szCs w:val="28"/>
        </w:rPr>
        <w:t>ierosinājuma noteikt obligātu notariāla akta formu nekustam</w:t>
      </w:r>
      <w:r w:rsidR="000F67E8">
        <w:rPr>
          <w:sz w:val="28"/>
          <w:szCs w:val="28"/>
        </w:rPr>
        <w:t>ā</w:t>
      </w:r>
      <w:r w:rsidR="00B41F33" w:rsidRPr="00D105C0">
        <w:rPr>
          <w:sz w:val="28"/>
          <w:szCs w:val="28"/>
        </w:rPr>
        <w:t xml:space="preserve"> īpašuma atsavināšanas darījumos juridiskajiem un nodokļu aspektiem</w:t>
      </w:r>
      <w:r w:rsidR="008F2185" w:rsidRPr="00D105C0">
        <w:rPr>
          <w:bCs/>
          <w:sz w:val="28"/>
          <w:szCs w:val="28"/>
        </w:rPr>
        <w:t xml:space="preserve"> </w:t>
      </w:r>
      <w:r w:rsidR="00F8158A" w:rsidRPr="00D105C0">
        <w:rPr>
          <w:bCs/>
          <w:sz w:val="28"/>
          <w:szCs w:val="28"/>
        </w:rPr>
        <w:t xml:space="preserve">un </w:t>
      </w:r>
      <w:r w:rsidR="001A6497" w:rsidRPr="00D105C0">
        <w:rPr>
          <w:bCs/>
          <w:sz w:val="28"/>
          <w:szCs w:val="28"/>
        </w:rPr>
        <w:t xml:space="preserve">zvērinātu advokātu biroja </w:t>
      </w:r>
      <w:r w:rsidR="00111B6E" w:rsidRPr="00111B6E">
        <w:rPr>
          <w:bCs/>
          <w:sz w:val="28"/>
          <w:szCs w:val="28"/>
        </w:rPr>
        <w:t>"</w:t>
      </w:r>
      <w:r w:rsidR="001A6497" w:rsidRPr="00D105C0">
        <w:rPr>
          <w:bCs/>
          <w:sz w:val="28"/>
          <w:szCs w:val="28"/>
        </w:rPr>
        <w:t xml:space="preserve">Advokātu birojs </w:t>
      </w:r>
      <w:proofErr w:type="spellStart"/>
      <w:r w:rsidR="001A6497" w:rsidRPr="00D105C0">
        <w:rPr>
          <w:bCs/>
          <w:sz w:val="28"/>
          <w:szCs w:val="28"/>
        </w:rPr>
        <w:t>Rozenfelds</w:t>
      </w:r>
      <w:proofErr w:type="spellEnd"/>
      <w:r w:rsidR="001A6497" w:rsidRPr="00D105C0">
        <w:rPr>
          <w:bCs/>
          <w:sz w:val="28"/>
          <w:szCs w:val="28"/>
        </w:rPr>
        <w:t xml:space="preserve"> un partneri</w:t>
      </w:r>
      <w:r w:rsidR="00111B6E" w:rsidRPr="00111B6E">
        <w:rPr>
          <w:bCs/>
          <w:sz w:val="28"/>
          <w:szCs w:val="28"/>
        </w:rPr>
        <w:t>"</w:t>
      </w:r>
      <w:r w:rsidR="001A6497" w:rsidRPr="00D105C0">
        <w:rPr>
          <w:bCs/>
          <w:sz w:val="28"/>
          <w:szCs w:val="28"/>
        </w:rPr>
        <w:t xml:space="preserve"> atzinums </w:t>
      </w:r>
      <w:r w:rsidR="00111B6E" w:rsidRPr="00111B6E">
        <w:rPr>
          <w:bCs/>
          <w:sz w:val="28"/>
          <w:szCs w:val="28"/>
        </w:rPr>
        <w:t>"</w:t>
      </w:r>
      <w:r w:rsidR="001A6497" w:rsidRPr="00D105C0">
        <w:rPr>
          <w:bCs/>
          <w:sz w:val="28"/>
          <w:szCs w:val="28"/>
        </w:rPr>
        <w:t>Nekustamā īpašuma atsavināšanas darījumu noslēgšanas procedūra un tās ietekme uz civiltiesiskās apgrozības stabilitāti</w:t>
      </w:r>
      <w:r w:rsidR="00111B6E" w:rsidRPr="00111B6E">
        <w:rPr>
          <w:bCs/>
          <w:sz w:val="28"/>
          <w:szCs w:val="28"/>
        </w:rPr>
        <w:t>"</w:t>
      </w:r>
      <w:r w:rsidR="00F8158A" w:rsidRPr="00D105C0">
        <w:rPr>
          <w:bCs/>
          <w:sz w:val="28"/>
          <w:szCs w:val="28"/>
        </w:rPr>
        <w:t xml:space="preserve"> </w:t>
      </w:r>
      <w:r w:rsidR="005B2397" w:rsidRPr="00D105C0">
        <w:rPr>
          <w:bCs/>
          <w:sz w:val="28"/>
          <w:szCs w:val="28"/>
        </w:rPr>
        <w:t xml:space="preserve">ir </w:t>
      </w:r>
      <w:r w:rsidR="00F3026F" w:rsidRPr="00D105C0">
        <w:rPr>
          <w:bCs/>
          <w:sz w:val="28"/>
          <w:szCs w:val="28"/>
        </w:rPr>
        <w:t>pieejam</w:t>
      </w:r>
      <w:r w:rsidR="00F8158A" w:rsidRPr="00D105C0">
        <w:rPr>
          <w:bCs/>
          <w:sz w:val="28"/>
          <w:szCs w:val="28"/>
        </w:rPr>
        <w:t>s</w:t>
      </w:r>
      <w:r w:rsidR="00F3026F" w:rsidRPr="00D105C0">
        <w:rPr>
          <w:bCs/>
          <w:sz w:val="28"/>
          <w:szCs w:val="28"/>
        </w:rPr>
        <w:t xml:space="preserve"> Tieslietu ministrijas </w:t>
      </w:r>
      <w:proofErr w:type="spellStart"/>
      <w:r w:rsidR="00F3026F" w:rsidRPr="00D105C0">
        <w:rPr>
          <w:bCs/>
          <w:sz w:val="28"/>
          <w:szCs w:val="28"/>
        </w:rPr>
        <w:t>mājaslapā</w:t>
      </w:r>
      <w:proofErr w:type="spellEnd"/>
      <w:r w:rsidR="00F3026F" w:rsidRPr="00D105C0">
        <w:rPr>
          <w:bCs/>
          <w:sz w:val="28"/>
          <w:szCs w:val="28"/>
        </w:rPr>
        <w:t xml:space="preserve"> </w:t>
      </w:r>
      <w:r w:rsidR="002371D7" w:rsidRPr="00D105C0">
        <w:rPr>
          <w:bCs/>
          <w:sz w:val="28"/>
          <w:szCs w:val="28"/>
        </w:rPr>
        <w:t>(</w:t>
      </w:r>
      <w:hyperlink r:id="rId12" w:history="1">
        <w:r w:rsidR="006547E6" w:rsidRPr="00D105C0">
          <w:rPr>
            <w:rStyle w:val="Hipersaite"/>
            <w:bCs/>
            <w:sz w:val="28"/>
            <w:szCs w:val="28"/>
          </w:rPr>
          <w:t>https://www.tm.gov.lv/lv/pakalpojumi/nozares-pakalpojumi-1/notari-1/nekustamo-ipasumu-darba-grupa</w:t>
        </w:r>
      </w:hyperlink>
      <w:r w:rsidR="00F3026F" w:rsidRPr="00D105C0">
        <w:rPr>
          <w:bCs/>
          <w:sz w:val="28"/>
          <w:szCs w:val="28"/>
        </w:rPr>
        <w:t>).</w:t>
      </w:r>
      <w:r w:rsidR="00F8158A" w:rsidRPr="00D105C0">
        <w:rPr>
          <w:bCs/>
          <w:sz w:val="28"/>
          <w:szCs w:val="28"/>
        </w:rPr>
        <w:t xml:space="preserve"> </w:t>
      </w:r>
    </w:p>
    <w:p w:rsidR="005F5FAA" w:rsidRPr="00D105C0" w:rsidRDefault="000E4D38" w:rsidP="001659F4">
      <w:pPr>
        <w:ind w:firstLine="720"/>
        <w:jc w:val="both"/>
        <w:rPr>
          <w:bCs/>
          <w:sz w:val="28"/>
          <w:szCs w:val="28"/>
        </w:rPr>
      </w:pPr>
      <w:r w:rsidRPr="00D105C0">
        <w:rPr>
          <w:sz w:val="28"/>
          <w:szCs w:val="28"/>
        </w:rPr>
        <w:t>Papildus norādāms, ka</w:t>
      </w:r>
      <w:r w:rsidR="004D5213" w:rsidRPr="00D105C0">
        <w:rPr>
          <w:sz w:val="28"/>
          <w:szCs w:val="28"/>
        </w:rPr>
        <w:t xml:space="preserve"> </w:t>
      </w:r>
      <w:r w:rsidR="009345D9" w:rsidRPr="00D105C0">
        <w:rPr>
          <w:sz w:val="28"/>
          <w:szCs w:val="28"/>
        </w:rPr>
        <w:t xml:space="preserve">attiecībā uz </w:t>
      </w:r>
      <w:r w:rsidR="000B5806" w:rsidRPr="00D105C0">
        <w:rPr>
          <w:sz w:val="28"/>
          <w:szCs w:val="28"/>
        </w:rPr>
        <w:t>publiskas personas mantas atsavināšanas darījumiem</w:t>
      </w:r>
      <w:r w:rsidR="009345D9" w:rsidRPr="00D105C0">
        <w:rPr>
          <w:sz w:val="28"/>
          <w:szCs w:val="28"/>
        </w:rPr>
        <w:t xml:space="preserve"> </w:t>
      </w:r>
      <w:r w:rsidRPr="00D105C0">
        <w:rPr>
          <w:sz w:val="28"/>
          <w:szCs w:val="28"/>
        </w:rPr>
        <w:t xml:space="preserve">ir </w:t>
      </w:r>
      <w:r w:rsidR="009345D9" w:rsidRPr="00D105C0">
        <w:rPr>
          <w:sz w:val="28"/>
          <w:szCs w:val="28"/>
        </w:rPr>
        <w:t>piemērojam</w:t>
      </w:r>
      <w:r w:rsidR="005E71F0" w:rsidRPr="00D105C0">
        <w:rPr>
          <w:sz w:val="28"/>
          <w:szCs w:val="28"/>
        </w:rPr>
        <w:t>as</w:t>
      </w:r>
      <w:r w:rsidR="009345D9" w:rsidRPr="00D105C0">
        <w:rPr>
          <w:sz w:val="28"/>
          <w:szCs w:val="28"/>
        </w:rPr>
        <w:t xml:space="preserve"> speciālo normatīvo aktu prasības</w:t>
      </w:r>
      <w:r w:rsidRPr="00D105C0">
        <w:rPr>
          <w:bCs/>
          <w:sz w:val="28"/>
          <w:szCs w:val="28"/>
        </w:rPr>
        <w:t>. Tādējādi,</w:t>
      </w:r>
      <w:r w:rsidR="009345D9" w:rsidRPr="00D105C0">
        <w:rPr>
          <w:bCs/>
          <w:sz w:val="28"/>
          <w:szCs w:val="28"/>
        </w:rPr>
        <w:t xml:space="preserve"> lai </w:t>
      </w:r>
      <w:r w:rsidR="00BB7489" w:rsidRPr="00D105C0">
        <w:rPr>
          <w:bCs/>
          <w:sz w:val="28"/>
          <w:szCs w:val="28"/>
        </w:rPr>
        <w:t>atvieglotu</w:t>
      </w:r>
      <w:r w:rsidR="009345D9" w:rsidRPr="00D105C0">
        <w:rPr>
          <w:bCs/>
          <w:sz w:val="28"/>
          <w:szCs w:val="28"/>
        </w:rPr>
        <w:t xml:space="preserve"> un nesarežģītu </w:t>
      </w:r>
      <w:r w:rsidR="000B5806" w:rsidRPr="00D105C0">
        <w:rPr>
          <w:bCs/>
          <w:sz w:val="28"/>
          <w:szCs w:val="28"/>
        </w:rPr>
        <w:t>p</w:t>
      </w:r>
      <w:r w:rsidR="00C25B34" w:rsidRPr="00D105C0">
        <w:rPr>
          <w:bCs/>
          <w:sz w:val="28"/>
          <w:szCs w:val="28"/>
        </w:rPr>
        <w:t>ublisku</w:t>
      </w:r>
      <w:r w:rsidR="000B5806" w:rsidRPr="00D105C0">
        <w:rPr>
          <w:bCs/>
          <w:sz w:val="28"/>
          <w:szCs w:val="28"/>
        </w:rPr>
        <w:t xml:space="preserve"> person</w:t>
      </w:r>
      <w:r w:rsidR="00C25B34" w:rsidRPr="00D105C0">
        <w:rPr>
          <w:bCs/>
          <w:sz w:val="28"/>
          <w:szCs w:val="28"/>
        </w:rPr>
        <w:t>u</w:t>
      </w:r>
      <w:r w:rsidR="009345D9" w:rsidRPr="00D105C0">
        <w:rPr>
          <w:bCs/>
          <w:sz w:val="28"/>
          <w:szCs w:val="28"/>
        </w:rPr>
        <w:t xml:space="preserve"> darbību nekustamo īpašumu atsavināšanas gadījumos, </w:t>
      </w:r>
      <w:r w:rsidR="00364A4E" w:rsidRPr="00D105C0">
        <w:rPr>
          <w:bCs/>
          <w:sz w:val="28"/>
          <w:szCs w:val="28"/>
        </w:rPr>
        <w:t>ieviešot šo risinājumu</w:t>
      </w:r>
      <w:r w:rsidR="00853FFF" w:rsidRPr="00D105C0">
        <w:rPr>
          <w:bCs/>
          <w:sz w:val="28"/>
          <w:szCs w:val="28"/>
        </w:rPr>
        <w:t>,</w:t>
      </w:r>
      <w:r w:rsidR="00364A4E" w:rsidRPr="00D105C0">
        <w:rPr>
          <w:bCs/>
          <w:sz w:val="28"/>
          <w:szCs w:val="28"/>
        </w:rPr>
        <w:t xml:space="preserve"> </w:t>
      </w:r>
      <w:r w:rsidR="009345D9" w:rsidRPr="00D105C0">
        <w:rPr>
          <w:bCs/>
          <w:sz w:val="28"/>
          <w:szCs w:val="28"/>
        </w:rPr>
        <w:t xml:space="preserve">būtu </w:t>
      </w:r>
      <w:r w:rsidR="00021A29" w:rsidRPr="00D105C0">
        <w:rPr>
          <w:bCs/>
          <w:sz w:val="28"/>
          <w:szCs w:val="28"/>
        </w:rPr>
        <w:t>nosakāms</w:t>
      </w:r>
      <w:r w:rsidR="009345D9" w:rsidRPr="00D105C0">
        <w:rPr>
          <w:bCs/>
          <w:sz w:val="28"/>
          <w:szCs w:val="28"/>
        </w:rPr>
        <w:t xml:space="preserve"> izņ</w:t>
      </w:r>
      <w:r w:rsidR="005E71F0" w:rsidRPr="00D105C0">
        <w:rPr>
          <w:bCs/>
          <w:sz w:val="28"/>
          <w:szCs w:val="28"/>
        </w:rPr>
        <w:t>ēmums</w:t>
      </w:r>
      <w:r w:rsidRPr="00D105C0">
        <w:rPr>
          <w:bCs/>
          <w:sz w:val="28"/>
          <w:szCs w:val="28"/>
        </w:rPr>
        <w:t>, paredzot</w:t>
      </w:r>
      <w:r w:rsidR="005E71F0" w:rsidRPr="00D105C0">
        <w:rPr>
          <w:bCs/>
          <w:sz w:val="28"/>
          <w:szCs w:val="28"/>
        </w:rPr>
        <w:t>,</w:t>
      </w:r>
      <w:r w:rsidR="009345D9" w:rsidRPr="00D105C0">
        <w:rPr>
          <w:bCs/>
          <w:sz w:val="28"/>
          <w:szCs w:val="28"/>
        </w:rPr>
        <w:t xml:space="preserve"> ka obligāta notariālā akta forma nebūtu attiecin</w:t>
      </w:r>
      <w:r w:rsidR="00D97814" w:rsidRPr="00D105C0">
        <w:rPr>
          <w:bCs/>
          <w:sz w:val="28"/>
          <w:szCs w:val="28"/>
        </w:rPr>
        <w:t>āma uz</w:t>
      </w:r>
      <w:r w:rsidR="009345D9" w:rsidRPr="00D105C0">
        <w:rPr>
          <w:bCs/>
          <w:sz w:val="28"/>
          <w:szCs w:val="28"/>
        </w:rPr>
        <w:t xml:space="preserve"> tādiem nekustamā īpašuma atsavināšanas darījumiem, kuros iesaistītas </w:t>
      </w:r>
      <w:r w:rsidR="008837E8" w:rsidRPr="00D105C0">
        <w:rPr>
          <w:bCs/>
          <w:sz w:val="28"/>
          <w:szCs w:val="28"/>
        </w:rPr>
        <w:t>publiskas personas</w:t>
      </w:r>
      <w:r w:rsidR="009345D9" w:rsidRPr="00D105C0">
        <w:rPr>
          <w:bCs/>
          <w:sz w:val="28"/>
          <w:szCs w:val="28"/>
        </w:rPr>
        <w:t>.</w:t>
      </w:r>
    </w:p>
    <w:p w:rsidR="001659F4" w:rsidRPr="00D105C0" w:rsidRDefault="00ED64E7" w:rsidP="001659F4">
      <w:pPr>
        <w:ind w:firstLine="720"/>
        <w:jc w:val="both"/>
        <w:rPr>
          <w:sz w:val="28"/>
          <w:szCs w:val="28"/>
        </w:rPr>
      </w:pPr>
      <w:r w:rsidRPr="00D105C0">
        <w:rPr>
          <w:bCs/>
          <w:sz w:val="28"/>
          <w:szCs w:val="28"/>
        </w:rPr>
        <w:t xml:space="preserve">Darba grupas procesā tika pausti atsevišķi viedokļi par to, ka iespējams </w:t>
      </w:r>
      <w:r w:rsidRPr="00D105C0">
        <w:rPr>
          <w:sz w:val="28"/>
          <w:szCs w:val="28"/>
          <w:lang w:eastAsia="en-US"/>
        </w:rPr>
        <w:t xml:space="preserve">obligātu notariālā akta formu </w:t>
      </w:r>
      <w:r w:rsidR="00461120" w:rsidRPr="00D105C0">
        <w:rPr>
          <w:sz w:val="28"/>
          <w:szCs w:val="28"/>
          <w:lang w:eastAsia="en-US"/>
        </w:rPr>
        <w:t xml:space="preserve">noteikt </w:t>
      </w:r>
      <w:r w:rsidRPr="00D105C0">
        <w:rPr>
          <w:sz w:val="28"/>
          <w:szCs w:val="28"/>
          <w:lang w:eastAsia="en-US"/>
        </w:rPr>
        <w:t xml:space="preserve">tiem </w:t>
      </w:r>
      <w:r w:rsidR="00461120" w:rsidRPr="00D105C0">
        <w:rPr>
          <w:sz w:val="28"/>
          <w:szCs w:val="28"/>
          <w:lang w:eastAsia="en-US"/>
        </w:rPr>
        <w:t xml:space="preserve">nekustamo īpašumu atsavināšanas </w:t>
      </w:r>
      <w:r w:rsidR="00461120" w:rsidRPr="00D105C0">
        <w:rPr>
          <w:sz w:val="28"/>
          <w:szCs w:val="28"/>
          <w:lang w:eastAsia="en-US"/>
        </w:rPr>
        <w:lastRenderedPageBreak/>
        <w:t xml:space="preserve">darījumiem, </w:t>
      </w:r>
      <w:r w:rsidRPr="00D105C0">
        <w:rPr>
          <w:sz w:val="28"/>
          <w:szCs w:val="28"/>
          <w:lang w:eastAsia="en-US"/>
        </w:rPr>
        <w:t xml:space="preserve">kuros </w:t>
      </w:r>
      <w:r w:rsidR="00DB50A6" w:rsidRPr="00D105C0">
        <w:rPr>
          <w:sz w:val="28"/>
          <w:szCs w:val="28"/>
          <w:lang w:eastAsia="en-US"/>
        </w:rPr>
        <w:t xml:space="preserve">vismaz viena no darījuma pusēm ir </w:t>
      </w:r>
      <w:r w:rsidRPr="00D105C0">
        <w:rPr>
          <w:sz w:val="28"/>
          <w:szCs w:val="28"/>
          <w:lang w:eastAsia="en-US"/>
        </w:rPr>
        <w:t>fizisk</w:t>
      </w:r>
      <w:r w:rsidR="000F67E8">
        <w:rPr>
          <w:sz w:val="28"/>
          <w:szCs w:val="28"/>
          <w:lang w:eastAsia="en-US"/>
        </w:rPr>
        <w:t>ā</w:t>
      </w:r>
      <w:r w:rsidRPr="00D105C0">
        <w:rPr>
          <w:sz w:val="28"/>
          <w:szCs w:val="28"/>
          <w:lang w:eastAsia="en-US"/>
        </w:rPr>
        <w:t xml:space="preserve"> persona</w:t>
      </w:r>
      <w:r w:rsidR="00461120" w:rsidRPr="00D105C0">
        <w:rPr>
          <w:sz w:val="28"/>
          <w:szCs w:val="28"/>
          <w:lang w:eastAsia="en-US"/>
        </w:rPr>
        <w:t>.</w:t>
      </w:r>
      <w:r w:rsidRPr="00D105C0">
        <w:rPr>
          <w:sz w:val="28"/>
          <w:szCs w:val="28"/>
          <w:lang w:eastAsia="en-US"/>
        </w:rPr>
        <w:t xml:space="preserve"> </w:t>
      </w:r>
      <w:r w:rsidR="001B260D" w:rsidRPr="00D105C0">
        <w:rPr>
          <w:sz w:val="28"/>
          <w:szCs w:val="28"/>
          <w:lang w:eastAsia="en-US"/>
        </w:rPr>
        <w:t>Šā</w:t>
      </w:r>
      <w:r w:rsidRPr="00D105C0">
        <w:rPr>
          <w:sz w:val="28"/>
          <w:szCs w:val="28"/>
          <w:lang w:eastAsia="en-US"/>
        </w:rPr>
        <w:t>ds ierosinājums nav guvis vairuma darba grupas locekļu atbalstu</w:t>
      </w:r>
      <w:r w:rsidR="007C20F3" w:rsidRPr="00D105C0">
        <w:rPr>
          <w:sz w:val="28"/>
          <w:szCs w:val="28"/>
          <w:lang w:eastAsia="en-US"/>
        </w:rPr>
        <w:t>, jo šo darījumu īpatsvars</w:t>
      </w:r>
      <w:r w:rsidR="006A5B3D" w:rsidRPr="00D105C0">
        <w:rPr>
          <w:sz w:val="28"/>
          <w:szCs w:val="28"/>
          <w:lang w:eastAsia="en-US"/>
        </w:rPr>
        <w:t xml:space="preserve"> un tā ietekme uz valsts budžetu ir būtiska</w:t>
      </w:r>
      <w:r w:rsidRPr="00D105C0">
        <w:rPr>
          <w:sz w:val="28"/>
          <w:szCs w:val="28"/>
          <w:lang w:eastAsia="en-US"/>
        </w:rPr>
        <w:t>.</w:t>
      </w:r>
      <w:r w:rsidR="00AA419D" w:rsidRPr="00D105C0">
        <w:rPr>
          <w:sz w:val="28"/>
          <w:szCs w:val="28"/>
          <w:lang w:eastAsia="en-US"/>
        </w:rPr>
        <w:t xml:space="preserve"> </w:t>
      </w:r>
      <w:r w:rsidR="001659F4" w:rsidRPr="00D105C0">
        <w:rPr>
          <w:sz w:val="28"/>
          <w:szCs w:val="28"/>
          <w:lang w:eastAsia="en-US"/>
        </w:rPr>
        <w:t xml:space="preserve">Proti, </w:t>
      </w:r>
      <w:r w:rsidR="0025121E" w:rsidRPr="00D105C0">
        <w:rPr>
          <w:sz w:val="28"/>
          <w:szCs w:val="28"/>
        </w:rPr>
        <w:t>šāds risinājums</w:t>
      </w:r>
      <w:r w:rsidR="001659F4" w:rsidRPr="00D105C0">
        <w:rPr>
          <w:sz w:val="28"/>
          <w:szCs w:val="28"/>
        </w:rPr>
        <w:t xml:space="preserve"> skartu:</w:t>
      </w:r>
    </w:p>
    <w:p w:rsidR="001659F4" w:rsidRPr="00D105C0" w:rsidRDefault="001659F4" w:rsidP="0025121E">
      <w:pPr>
        <w:pStyle w:val="Sarakstarindkopa"/>
        <w:numPr>
          <w:ilvl w:val="0"/>
          <w:numId w:val="30"/>
        </w:numPr>
        <w:tabs>
          <w:tab w:val="left" w:pos="993"/>
        </w:tabs>
        <w:ind w:left="0" w:firstLine="709"/>
        <w:jc w:val="both"/>
        <w:rPr>
          <w:rFonts w:ascii="Times New Roman" w:hAnsi="Times New Roman"/>
          <w:sz w:val="28"/>
          <w:szCs w:val="28"/>
        </w:rPr>
      </w:pPr>
      <w:r w:rsidRPr="00D105C0">
        <w:rPr>
          <w:rFonts w:ascii="Times New Roman" w:hAnsi="Times New Roman"/>
          <w:sz w:val="28"/>
          <w:szCs w:val="28"/>
        </w:rPr>
        <w:t xml:space="preserve">gandrīz visus pirkuma līgumus (99,8%) un visus dāvinājuma līgumus, kas tiek slēgti starp radiniekiem (šādos gadījumos </w:t>
      </w:r>
      <w:r w:rsidR="00F53249" w:rsidRPr="00D105C0">
        <w:rPr>
          <w:rFonts w:ascii="Times New Roman" w:hAnsi="Times New Roman"/>
          <w:sz w:val="28"/>
          <w:szCs w:val="28"/>
        </w:rPr>
        <w:t xml:space="preserve">zemesgrāmatas valsts </w:t>
      </w:r>
      <w:r w:rsidRPr="00D105C0">
        <w:rPr>
          <w:rFonts w:ascii="Times New Roman" w:hAnsi="Times New Roman"/>
          <w:sz w:val="28"/>
          <w:szCs w:val="28"/>
        </w:rPr>
        <w:t>nodeva maksājama 0,5%</w:t>
      </w:r>
      <w:r w:rsidR="000F67E8">
        <w:rPr>
          <w:rFonts w:ascii="Times New Roman" w:hAnsi="Times New Roman"/>
          <w:sz w:val="28"/>
          <w:szCs w:val="28"/>
        </w:rPr>
        <w:t> </w:t>
      </w:r>
      <w:r w:rsidRPr="00D105C0">
        <w:rPr>
          <w:rFonts w:ascii="Times New Roman" w:hAnsi="Times New Roman"/>
          <w:sz w:val="28"/>
          <w:szCs w:val="28"/>
        </w:rPr>
        <w:t>apmērā);</w:t>
      </w:r>
    </w:p>
    <w:p w:rsidR="001659F4" w:rsidRPr="00D105C0" w:rsidRDefault="001659F4" w:rsidP="0025121E">
      <w:pPr>
        <w:pStyle w:val="Sarakstarindkopa"/>
        <w:numPr>
          <w:ilvl w:val="0"/>
          <w:numId w:val="30"/>
        </w:numPr>
        <w:tabs>
          <w:tab w:val="left" w:pos="993"/>
        </w:tabs>
        <w:ind w:left="0" w:firstLine="709"/>
        <w:jc w:val="both"/>
        <w:rPr>
          <w:rFonts w:ascii="Times New Roman" w:hAnsi="Times New Roman"/>
          <w:sz w:val="28"/>
          <w:szCs w:val="28"/>
        </w:rPr>
      </w:pPr>
      <w:r w:rsidRPr="00D105C0">
        <w:rPr>
          <w:rFonts w:ascii="Times New Roman" w:hAnsi="Times New Roman"/>
          <w:sz w:val="28"/>
          <w:szCs w:val="28"/>
        </w:rPr>
        <w:t xml:space="preserve">gandrīz visus dāvinājuma līgumus (99,5%), kas tiek slēgti starp personām, kas nav radinieki (šādos gadījumos </w:t>
      </w:r>
      <w:r w:rsidR="00F53249" w:rsidRPr="00D105C0">
        <w:rPr>
          <w:rFonts w:ascii="Times New Roman" w:hAnsi="Times New Roman"/>
          <w:sz w:val="28"/>
          <w:szCs w:val="28"/>
        </w:rPr>
        <w:t xml:space="preserve">zemesgrāmatas valsts </w:t>
      </w:r>
      <w:r w:rsidRPr="00D105C0">
        <w:rPr>
          <w:rFonts w:ascii="Times New Roman" w:hAnsi="Times New Roman"/>
          <w:sz w:val="28"/>
          <w:szCs w:val="28"/>
        </w:rPr>
        <w:t>nodeva maksājama 3%</w:t>
      </w:r>
      <w:r w:rsidR="000F67E8">
        <w:rPr>
          <w:rFonts w:ascii="Times New Roman" w:hAnsi="Times New Roman"/>
          <w:sz w:val="28"/>
          <w:szCs w:val="28"/>
        </w:rPr>
        <w:t> </w:t>
      </w:r>
      <w:r w:rsidRPr="00D105C0">
        <w:rPr>
          <w:rFonts w:ascii="Times New Roman" w:hAnsi="Times New Roman"/>
          <w:sz w:val="28"/>
          <w:szCs w:val="28"/>
        </w:rPr>
        <w:t>apmērā);</w:t>
      </w:r>
    </w:p>
    <w:p w:rsidR="001659F4" w:rsidRPr="00D105C0" w:rsidRDefault="001659F4" w:rsidP="0025121E">
      <w:pPr>
        <w:pStyle w:val="Sarakstarindkopa"/>
        <w:numPr>
          <w:ilvl w:val="0"/>
          <w:numId w:val="30"/>
        </w:numPr>
        <w:tabs>
          <w:tab w:val="left" w:pos="993"/>
        </w:tabs>
        <w:ind w:left="0" w:firstLine="709"/>
        <w:jc w:val="both"/>
        <w:rPr>
          <w:rFonts w:ascii="Times New Roman" w:hAnsi="Times New Roman"/>
          <w:sz w:val="28"/>
          <w:szCs w:val="28"/>
        </w:rPr>
      </w:pPr>
      <w:r w:rsidRPr="00D105C0">
        <w:rPr>
          <w:rFonts w:ascii="Times New Roman" w:hAnsi="Times New Roman"/>
          <w:sz w:val="28"/>
          <w:szCs w:val="28"/>
        </w:rPr>
        <w:t>60,1% dzīvokļa īpašumu pirkuma līgumus, kur pircējs ir juridisk</w:t>
      </w:r>
      <w:r w:rsidR="000F67E8">
        <w:rPr>
          <w:rFonts w:ascii="Times New Roman" w:hAnsi="Times New Roman"/>
          <w:sz w:val="28"/>
          <w:szCs w:val="28"/>
        </w:rPr>
        <w:t>ā</w:t>
      </w:r>
      <w:r w:rsidRPr="00D105C0">
        <w:rPr>
          <w:rFonts w:ascii="Times New Roman" w:hAnsi="Times New Roman"/>
          <w:sz w:val="28"/>
          <w:szCs w:val="28"/>
        </w:rPr>
        <w:t xml:space="preserve"> persona (šādos gadījumos </w:t>
      </w:r>
      <w:r w:rsidR="00F53249" w:rsidRPr="00D105C0">
        <w:rPr>
          <w:rFonts w:ascii="Times New Roman" w:hAnsi="Times New Roman"/>
          <w:sz w:val="28"/>
          <w:szCs w:val="28"/>
        </w:rPr>
        <w:t xml:space="preserve">zemesgrāmatas valsts </w:t>
      </w:r>
      <w:r w:rsidRPr="00D105C0">
        <w:rPr>
          <w:rFonts w:ascii="Times New Roman" w:hAnsi="Times New Roman"/>
          <w:sz w:val="28"/>
          <w:szCs w:val="28"/>
        </w:rPr>
        <w:t>nodeva maksājama 6%</w:t>
      </w:r>
      <w:r w:rsidR="00D105C0">
        <w:rPr>
          <w:rFonts w:ascii="Times New Roman" w:hAnsi="Times New Roman"/>
          <w:sz w:val="28"/>
          <w:szCs w:val="28"/>
        </w:rPr>
        <w:t> </w:t>
      </w:r>
      <w:r w:rsidRPr="00D105C0">
        <w:rPr>
          <w:rFonts w:ascii="Times New Roman" w:hAnsi="Times New Roman"/>
          <w:sz w:val="28"/>
          <w:szCs w:val="28"/>
        </w:rPr>
        <w:t>apmērā);</w:t>
      </w:r>
    </w:p>
    <w:p w:rsidR="001659F4" w:rsidRPr="00D105C0" w:rsidRDefault="001659F4" w:rsidP="0025121E">
      <w:pPr>
        <w:pStyle w:val="Sarakstarindkopa"/>
        <w:numPr>
          <w:ilvl w:val="0"/>
          <w:numId w:val="30"/>
        </w:numPr>
        <w:tabs>
          <w:tab w:val="left" w:pos="993"/>
        </w:tabs>
        <w:ind w:left="0" w:firstLine="709"/>
        <w:jc w:val="both"/>
        <w:rPr>
          <w:rFonts w:ascii="Times New Roman" w:hAnsi="Times New Roman"/>
          <w:sz w:val="28"/>
          <w:szCs w:val="28"/>
        </w:rPr>
      </w:pPr>
      <w:r w:rsidRPr="00D105C0">
        <w:rPr>
          <w:rFonts w:ascii="Times New Roman" w:hAnsi="Times New Roman"/>
          <w:sz w:val="28"/>
          <w:szCs w:val="28"/>
        </w:rPr>
        <w:t xml:space="preserve">91,5% pārējos pirkuma līgumus (šādos gadījumos </w:t>
      </w:r>
      <w:r w:rsidR="00F53249" w:rsidRPr="00D105C0">
        <w:rPr>
          <w:rFonts w:ascii="Times New Roman" w:hAnsi="Times New Roman"/>
          <w:sz w:val="28"/>
          <w:szCs w:val="28"/>
        </w:rPr>
        <w:t xml:space="preserve">zemesgrāmatas valsts </w:t>
      </w:r>
      <w:r w:rsidRPr="00D105C0">
        <w:rPr>
          <w:rFonts w:ascii="Times New Roman" w:hAnsi="Times New Roman"/>
          <w:sz w:val="28"/>
          <w:szCs w:val="28"/>
        </w:rPr>
        <w:t>nodeva maksājama 2%</w:t>
      </w:r>
      <w:r w:rsidR="00D105C0">
        <w:rPr>
          <w:rFonts w:ascii="Times New Roman" w:hAnsi="Times New Roman"/>
          <w:sz w:val="28"/>
          <w:szCs w:val="28"/>
        </w:rPr>
        <w:t> </w:t>
      </w:r>
      <w:r w:rsidRPr="00D105C0">
        <w:rPr>
          <w:rFonts w:ascii="Times New Roman" w:hAnsi="Times New Roman"/>
          <w:sz w:val="28"/>
          <w:szCs w:val="28"/>
        </w:rPr>
        <w:t>apmērā);</w:t>
      </w:r>
    </w:p>
    <w:p w:rsidR="001659F4" w:rsidRPr="00D105C0" w:rsidRDefault="001659F4" w:rsidP="0025121E">
      <w:pPr>
        <w:pStyle w:val="Sarakstarindkopa"/>
        <w:numPr>
          <w:ilvl w:val="0"/>
          <w:numId w:val="30"/>
        </w:numPr>
        <w:tabs>
          <w:tab w:val="left" w:pos="993"/>
        </w:tabs>
        <w:ind w:left="0" w:firstLine="709"/>
        <w:jc w:val="both"/>
        <w:rPr>
          <w:rFonts w:ascii="Times New Roman" w:hAnsi="Times New Roman"/>
          <w:sz w:val="28"/>
          <w:szCs w:val="28"/>
        </w:rPr>
      </w:pPr>
      <w:r w:rsidRPr="00D105C0">
        <w:rPr>
          <w:rFonts w:ascii="Times New Roman" w:hAnsi="Times New Roman"/>
          <w:sz w:val="28"/>
          <w:szCs w:val="28"/>
        </w:rPr>
        <w:t>37,8%  gadījumos, kad fizisk</w:t>
      </w:r>
      <w:r w:rsidR="000F67E8">
        <w:rPr>
          <w:rFonts w:ascii="Times New Roman" w:hAnsi="Times New Roman"/>
          <w:sz w:val="28"/>
          <w:szCs w:val="28"/>
        </w:rPr>
        <w:t>ā</w:t>
      </w:r>
      <w:r w:rsidRPr="00D105C0">
        <w:rPr>
          <w:rFonts w:ascii="Times New Roman" w:hAnsi="Times New Roman"/>
          <w:sz w:val="28"/>
          <w:szCs w:val="28"/>
        </w:rPr>
        <w:t xml:space="preserve"> persona īpašumu iegulda pamatkapitālā (šādos gadījumos </w:t>
      </w:r>
      <w:r w:rsidR="00F53249" w:rsidRPr="00D105C0">
        <w:rPr>
          <w:rFonts w:ascii="Times New Roman" w:hAnsi="Times New Roman"/>
          <w:sz w:val="28"/>
          <w:szCs w:val="28"/>
        </w:rPr>
        <w:t xml:space="preserve">zemesgrāmatas valsts </w:t>
      </w:r>
      <w:r w:rsidRPr="00D105C0">
        <w:rPr>
          <w:rFonts w:ascii="Times New Roman" w:hAnsi="Times New Roman"/>
          <w:sz w:val="28"/>
          <w:szCs w:val="28"/>
        </w:rPr>
        <w:t>nodeva maksājama 1%</w:t>
      </w:r>
      <w:r w:rsidR="00D105C0">
        <w:rPr>
          <w:rFonts w:ascii="Times New Roman" w:hAnsi="Times New Roman"/>
          <w:sz w:val="28"/>
          <w:szCs w:val="28"/>
        </w:rPr>
        <w:t> </w:t>
      </w:r>
      <w:r w:rsidRPr="00D105C0">
        <w:rPr>
          <w:rFonts w:ascii="Times New Roman" w:hAnsi="Times New Roman"/>
          <w:sz w:val="28"/>
          <w:szCs w:val="28"/>
        </w:rPr>
        <w:t xml:space="preserve">apmērā). </w:t>
      </w:r>
    </w:p>
    <w:p w:rsidR="00FE0BCD" w:rsidRPr="00D105C0" w:rsidRDefault="008A3325" w:rsidP="0025121E">
      <w:pPr>
        <w:ind w:firstLine="709"/>
        <w:jc w:val="both"/>
        <w:rPr>
          <w:sz w:val="28"/>
          <w:szCs w:val="28"/>
        </w:rPr>
      </w:pPr>
      <w:r w:rsidRPr="00D105C0">
        <w:rPr>
          <w:sz w:val="28"/>
          <w:szCs w:val="28"/>
          <w:lang w:eastAsia="en-US"/>
        </w:rPr>
        <w:t xml:space="preserve">Tā kā obligāta notariālā akta formas ieviešana tiek saistīta ar zemesgrāmatas valsts nodevas apmēra samazinājumu un </w:t>
      </w:r>
      <w:r w:rsidR="001659F4" w:rsidRPr="00D105C0">
        <w:rPr>
          <w:sz w:val="28"/>
          <w:szCs w:val="28"/>
        </w:rPr>
        <w:t>šajos gadījumos zemesgrāmatas valsts nodeva tiek samazināta uz pusi</w:t>
      </w:r>
      <w:r w:rsidR="00111B6E">
        <w:rPr>
          <w:sz w:val="28"/>
          <w:szCs w:val="28"/>
        </w:rPr>
        <w:t>,</w:t>
      </w:r>
      <w:r w:rsidR="008830C6" w:rsidRPr="00D105C0">
        <w:rPr>
          <w:sz w:val="28"/>
          <w:szCs w:val="28"/>
        </w:rPr>
        <w:t xml:space="preserve"> un zemesgrāmatas valsts nodevas aprēķināšanas bāze tiek mainīta uz 2018. gada kadastrālo vērtību, kas 100% pietuvināta tirgus cenai</w:t>
      </w:r>
      <w:r w:rsidR="001659F4" w:rsidRPr="00D105C0">
        <w:rPr>
          <w:sz w:val="28"/>
          <w:szCs w:val="28"/>
        </w:rPr>
        <w:t xml:space="preserve">, tad </w:t>
      </w:r>
      <w:r w:rsidR="001659F4" w:rsidRPr="00D105C0">
        <w:rPr>
          <w:bCs/>
          <w:sz w:val="28"/>
          <w:szCs w:val="28"/>
        </w:rPr>
        <w:t xml:space="preserve">valsts budžeta ieņēmumu samazinājums </w:t>
      </w:r>
      <w:r w:rsidR="0025121E" w:rsidRPr="00D105C0">
        <w:rPr>
          <w:bCs/>
          <w:sz w:val="28"/>
          <w:szCs w:val="28"/>
        </w:rPr>
        <w:t>būtu</w:t>
      </w:r>
      <w:r w:rsidR="001659F4" w:rsidRPr="00D105C0">
        <w:rPr>
          <w:bCs/>
          <w:sz w:val="28"/>
          <w:szCs w:val="28"/>
        </w:rPr>
        <w:t xml:space="preserve"> 14,65 milj</w:t>
      </w:r>
      <w:r w:rsidR="0025121E" w:rsidRPr="00D105C0">
        <w:rPr>
          <w:bCs/>
          <w:sz w:val="28"/>
          <w:szCs w:val="28"/>
        </w:rPr>
        <w:t>.</w:t>
      </w:r>
      <w:r w:rsidR="000F67E8">
        <w:rPr>
          <w:bCs/>
          <w:sz w:val="28"/>
          <w:szCs w:val="28"/>
        </w:rPr>
        <w:t> </w:t>
      </w:r>
      <w:proofErr w:type="spellStart"/>
      <w:r w:rsidR="001659F4" w:rsidRPr="00D105C0">
        <w:rPr>
          <w:bCs/>
          <w:i/>
          <w:sz w:val="28"/>
          <w:szCs w:val="28"/>
        </w:rPr>
        <w:t>euro</w:t>
      </w:r>
      <w:proofErr w:type="spellEnd"/>
      <w:r w:rsidR="001659F4" w:rsidRPr="00D105C0">
        <w:rPr>
          <w:sz w:val="28"/>
          <w:szCs w:val="28"/>
        </w:rPr>
        <w:t>.</w:t>
      </w:r>
      <w:r w:rsidR="009024B0" w:rsidRPr="00D105C0">
        <w:rPr>
          <w:rStyle w:val="Vresatsauce"/>
          <w:sz w:val="28"/>
          <w:szCs w:val="28"/>
        </w:rPr>
        <w:footnoteReference w:id="8"/>
      </w:r>
      <w:r w:rsidR="001659F4" w:rsidRPr="00D105C0">
        <w:rPr>
          <w:sz w:val="28"/>
          <w:szCs w:val="28"/>
        </w:rPr>
        <w:t xml:space="preserve"> </w:t>
      </w:r>
    </w:p>
    <w:p w:rsidR="004C7A65" w:rsidRPr="00D105C0" w:rsidRDefault="00FE0BCD" w:rsidP="0025121E">
      <w:pPr>
        <w:ind w:firstLine="709"/>
        <w:jc w:val="both"/>
        <w:rPr>
          <w:sz w:val="28"/>
          <w:szCs w:val="28"/>
          <w:lang w:eastAsia="en-US"/>
        </w:rPr>
      </w:pPr>
      <w:r w:rsidRPr="00D105C0">
        <w:rPr>
          <w:sz w:val="28"/>
          <w:szCs w:val="28"/>
          <w:lang w:eastAsia="en-US"/>
        </w:rPr>
        <w:t>Tāpat</w:t>
      </w:r>
      <w:r w:rsidR="006830B1" w:rsidRPr="00D105C0">
        <w:rPr>
          <w:sz w:val="28"/>
          <w:szCs w:val="28"/>
          <w:lang w:eastAsia="en-US"/>
        </w:rPr>
        <w:t xml:space="preserve"> </w:t>
      </w:r>
      <w:r w:rsidRPr="00D105C0">
        <w:rPr>
          <w:sz w:val="28"/>
          <w:szCs w:val="28"/>
          <w:lang w:eastAsia="en-US"/>
        </w:rPr>
        <w:t>apsvērumi</w:t>
      </w:r>
      <w:r w:rsidR="006830B1" w:rsidRPr="00D105C0">
        <w:rPr>
          <w:sz w:val="28"/>
          <w:szCs w:val="28"/>
          <w:lang w:eastAsia="en-US"/>
        </w:rPr>
        <w:t xml:space="preserve"> </w:t>
      </w:r>
      <w:r w:rsidRPr="00D105C0">
        <w:rPr>
          <w:sz w:val="28"/>
          <w:szCs w:val="28"/>
          <w:lang w:eastAsia="en-US"/>
        </w:rPr>
        <w:t>pret obligātas notariālā akta formas noteikšanu tiem nekustamo īpašumu atsavināšanas darījumiem, kuros iesaistītas fizisk</w:t>
      </w:r>
      <w:r w:rsidR="000F67E8">
        <w:rPr>
          <w:sz w:val="28"/>
          <w:szCs w:val="28"/>
          <w:lang w:eastAsia="en-US"/>
        </w:rPr>
        <w:t>ā</w:t>
      </w:r>
      <w:r w:rsidRPr="00D105C0">
        <w:rPr>
          <w:sz w:val="28"/>
          <w:szCs w:val="28"/>
          <w:lang w:eastAsia="en-US"/>
        </w:rPr>
        <w:t xml:space="preserve">s personas, </w:t>
      </w:r>
      <w:r w:rsidR="006830B1" w:rsidRPr="00D105C0">
        <w:rPr>
          <w:sz w:val="28"/>
          <w:szCs w:val="28"/>
          <w:lang w:eastAsia="en-US"/>
        </w:rPr>
        <w:t>saistīti ar to, ka</w:t>
      </w:r>
      <w:r w:rsidR="00256647" w:rsidRPr="00D105C0">
        <w:rPr>
          <w:sz w:val="28"/>
          <w:szCs w:val="28"/>
          <w:lang w:eastAsia="en-US"/>
        </w:rPr>
        <w:t xml:space="preserve"> arī</w:t>
      </w:r>
      <w:r w:rsidR="006830B1" w:rsidRPr="00D105C0">
        <w:rPr>
          <w:sz w:val="28"/>
          <w:szCs w:val="28"/>
          <w:lang w:eastAsia="en-US"/>
        </w:rPr>
        <w:t xml:space="preserve"> šād</w:t>
      </w:r>
      <w:r w:rsidR="005D1A3A" w:rsidRPr="00D105C0">
        <w:rPr>
          <w:sz w:val="28"/>
          <w:szCs w:val="28"/>
          <w:lang w:eastAsia="en-US"/>
        </w:rPr>
        <w:t>s</w:t>
      </w:r>
      <w:r w:rsidR="006830B1" w:rsidRPr="00D105C0">
        <w:rPr>
          <w:sz w:val="28"/>
          <w:szCs w:val="28"/>
          <w:lang w:eastAsia="en-US"/>
        </w:rPr>
        <w:t xml:space="preserve"> risinājuma variant</w:t>
      </w:r>
      <w:r w:rsidR="005D1A3A" w:rsidRPr="00D105C0">
        <w:rPr>
          <w:sz w:val="28"/>
          <w:szCs w:val="28"/>
          <w:lang w:eastAsia="en-US"/>
        </w:rPr>
        <w:t>s</w:t>
      </w:r>
      <w:r w:rsidR="000F67E8">
        <w:rPr>
          <w:sz w:val="28"/>
          <w:szCs w:val="28"/>
          <w:lang w:eastAsia="en-US"/>
        </w:rPr>
        <w:t>,</w:t>
      </w:r>
      <w:r w:rsidR="006830B1" w:rsidRPr="00D105C0">
        <w:rPr>
          <w:sz w:val="28"/>
          <w:szCs w:val="28"/>
          <w:lang w:eastAsia="en-US"/>
        </w:rPr>
        <w:t xml:space="preserve"> </w:t>
      </w:r>
      <w:r w:rsidR="00DE472D" w:rsidRPr="00D105C0">
        <w:rPr>
          <w:sz w:val="28"/>
          <w:szCs w:val="28"/>
          <w:lang w:eastAsia="en-US"/>
        </w:rPr>
        <w:t>tāpat kā obligātas notariālā akta formas noteikšana visiem nekustamā īpašuma atsavināšanas darījumiem</w:t>
      </w:r>
      <w:r w:rsidR="000F67E8">
        <w:rPr>
          <w:sz w:val="28"/>
          <w:szCs w:val="28"/>
          <w:lang w:eastAsia="en-US"/>
        </w:rPr>
        <w:t>,</w:t>
      </w:r>
      <w:r w:rsidR="00DE472D" w:rsidRPr="00D105C0">
        <w:rPr>
          <w:sz w:val="28"/>
          <w:szCs w:val="28"/>
          <w:lang w:eastAsia="en-US"/>
        </w:rPr>
        <w:t xml:space="preserve"> </w:t>
      </w:r>
      <w:r w:rsidR="004C7A65" w:rsidRPr="00D105C0">
        <w:rPr>
          <w:sz w:val="28"/>
          <w:szCs w:val="28"/>
          <w:lang w:eastAsia="en-US"/>
        </w:rPr>
        <w:t xml:space="preserve">sasniegtu šajā </w:t>
      </w:r>
      <w:r w:rsidR="00111B6E">
        <w:rPr>
          <w:sz w:val="28"/>
          <w:szCs w:val="28"/>
          <w:lang w:eastAsia="en-US"/>
        </w:rPr>
        <w:t xml:space="preserve">konceptuālajā </w:t>
      </w:r>
      <w:r w:rsidR="004C7A65" w:rsidRPr="00D105C0">
        <w:rPr>
          <w:sz w:val="28"/>
          <w:szCs w:val="28"/>
          <w:lang w:eastAsia="en-US"/>
        </w:rPr>
        <w:t xml:space="preserve">ziņojumā izvirzītos mērķus un novērstu praksē konstatētās problēmas vienīgi tad, ja </w:t>
      </w:r>
      <w:r w:rsidRPr="00D105C0">
        <w:rPr>
          <w:sz w:val="28"/>
          <w:szCs w:val="28"/>
          <w:lang w:eastAsia="en-US"/>
        </w:rPr>
        <w:t>būtu iespējams</w:t>
      </w:r>
      <w:r w:rsidR="00010FE3" w:rsidRPr="00D105C0">
        <w:rPr>
          <w:sz w:val="28"/>
          <w:szCs w:val="28"/>
          <w:lang w:eastAsia="en-US"/>
        </w:rPr>
        <w:t xml:space="preserve"> samazin</w:t>
      </w:r>
      <w:r w:rsidRPr="00D105C0">
        <w:rPr>
          <w:sz w:val="28"/>
          <w:szCs w:val="28"/>
          <w:lang w:eastAsia="en-US"/>
        </w:rPr>
        <w:t>āt</w:t>
      </w:r>
      <w:r w:rsidR="00B20C44" w:rsidRPr="00D105C0">
        <w:rPr>
          <w:sz w:val="28"/>
          <w:szCs w:val="28"/>
          <w:lang w:eastAsia="en-US"/>
        </w:rPr>
        <w:t xml:space="preserve"> </w:t>
      </w:r>
      <w:r w:rsidR="00AA6071" w:rsidRPr="00D105C0">
        <w:rPr>
          <w:sz w:val="28"/>
          <w:szCs w:val="28"/>
          <w:lang w:eastAsia="en-US"/>
        </w:rPr>
        <w:t xml:space="preserve">izmaksas, tajā skaitā </w:t>
      </w:r>
      <w:r w:rsidR="00B20C44" w:rsidRPr="00D105C0">
        <w:rPr>
          <w:sz w:val="28"/>
          <w:szCs w:val="28"/>
          <w:lang w:eastAsia="en-US"/>
        </w:rPr>
        <w:t>zemesgrāmatas valsts nodevu</w:t>
      </w:r>
      <w:r w:rsidR="00010FE3" w:rsidRPr="00D105C0">
        <w:rPr>
          <w:sz w:val="28"/>
          <w:szCs w:val="28"/>
          <w:lang w:eastAsia="en-US"/>
        </w:rPr>
        <w:t xml:space="preserve">, kā arī tiktu </w:t>
      </w:r>
      <w:r w:rsidR="00457C57" w:rsidRPr="00D105C0">
        <w:rPr>
          <w:sz w:val="28"/>
          <w:szCs w:val="28"/>
          <w:lang w:eastAsia="en-US"/>
        </w:rPr>
        <w:t>novērsti</w:t>
      </w:r>
      <w:r w:rsidR="00010FE3" w:rsidRPr="00D105C0">
        <w:rPr>
          <w:sz w:val="28"/>
          <w:szCs w:val="28"/>
          <w:lang w:eastAsia="en-US"/>
        </w:rPr>
        <w:t xml:space="preserve"> citi riski, kas uzskaitīti šī </w:t>
      </w:r>
      <w:r w:rsidR="00111B6E">
        <w:rPr>
          <w:sz w:val="28"/>
          <w:szCs w:val="28"/>
          <w:lang w:eastAsia="en-US"/>
        </w:rPr>
        <w:t xml:space="preserve">konceptuālā </w:t>
      </w:r>
      <w:r w:rsidR="00010FE3" w:rsidRPr="00D105C0">
        <w:rPr>
          <w:sz w:val="28"/>
          <w:szCs w:val="28"/>
          <w:lang w:eastAsia="en-US"/>
        </w:rPr>
        <w:t>ziņojuma 4.1. apakšpunktā.</w:t>
      </w:r>
    </w:p>
    <w:p w:rsidR="003758F0" w:rsidRPr="00D105C0" w:rsidRDefault="003758F0" w:rsidP="003758F0">
      <w:pPr>
        <w:jc w:val="both"/>
        <w:rPr>
          <w:sz w:val="28"/>
          <w:szCs w:val="28"/>
        </w:rPr>
      </w:pPr>
      <w:r w:rsidRPr="00D105C0">
        <w:rPr>
          <w:b/>
          <w:sz w:val="28"/>
          <w:szCs w:val="28"/>
          <w:lang w:eastAsia="en-US"/>
        </w:rPr>
        <w:tab/>
      </w:r>
      <w:r w:rsidRPr="00D105C0">
        <w:rPr>
          <w:sz w:val="28"/>
          <w:szCs w:val="28"/>
          <w:lang w:eastAsia="en-US"/>
        </w:rPr>
        <w:t>Papildus norādāms, ka</w:t>
      </w:r>
      <w:r w:rsidRPr="009B6074">
        <w:rPr>
          <w:sz w:val="28"/>
          <w:szCs w:val="28"/>
          <w:lang w:eastAsia="en-US"/>
        </w:rPr>
        <w:t xml:space="preserve"> </w:t>
      </w:r>
      <w:r w:rsidRPr="00D105C0">
        <w:rPr>
          <w:sz w:val="28"/>
          <w:szCs w:val="28"/>
        </w:rPr>
        <w:t>Saeimā 2016. gada 16.</w:t>
      </w:r>
      <w:r w:rsidR="00D105C0">
        <w:rPr>
          <w:sz w:val="28"/>
          <w:szCs w:val="28"/>
        </w:rPr>
        <w:t> </w:t>
      </w:r>
      <w:r w:rsidRPr="00D105C0">
        <w:rPr>
          <w:sz w:val="28"/>
          <w:szCs w:val="28"/>
        </w:rPr>
        <w:t xml:space="preserve">septembrī norisinājās starptautiska konference </w:t>
      </w:r>
      <w:r w:rsidR="00111B6E" w:rsidRPr="0069704B">
        <w:rPr>
          <w:sz w:val="28"/>
          <w:szCs w:val="28"/>
        </w:rPr>
        <w:t>"</w:t>
      </w:r>
      <w:r w:rsidRPr="00D105C0">
        <w:rPr>
          <w:sz w:val="28"/>
          <w:szCs w:val="28"/>
        </w:rPr>
        <w:t xml:space="preserve">Vai vajadzīga nekustamo īpašumu darījumu procesu reforma? Iespējamo likumprojektu </w:t>
      </w:r>
      <w:proofErr w:type="spellStart"/>
      <w:r w:rsidRPr="00D105C0">
        <w:rPr>
          <w:i/>
          <w:iCs/>
          <w:sz w:val="28"/>
          <w:szCs w:val="28"/>
        </w:rPr>
        <w:t>ex-ante</w:t>
      </w:r>
      <w:proofErr w:type="spellEnd"/>
      <w:r w:rsidRPr="00D105C0">
        <w:rPr>
          <w:sz w:val="28"/>
          <w:szCs w:val="28"/>
        </w:rPr>
        <w:t xml:space="preserve"> izvērtējums</w:t>
      </w:r>
      <w:r w:rsidR="00111B6E" w:rsidRPr="0069704B">
        <w:rPr>
          <w:sz w:val="28"/>
          <w:szCs w:val="28"/>
        </w:rPr>
        <w:t>"</w:t>
      </w:r>
      <w:r w:rsidR="00E06A2F" w:rsidRPr="00D105C0">
        <w:rPr>
          <w:sz w:val="28"/>
          <w:szCs w:val="28"/>
        </w:rPr>
        <w:t xml:space="preserve">. Minētajā konferencē </w:t>
      </w:r>
      <w:r w:rsidRPr="00D105C0">
        <w:rPr>
          <w:sz w:val="28"/>
          <w:szCs w:val="28"/>
        </w:rPr>
        <w:t>p</w:t>
      </w:r>
      <w:r w:rsidR="008035D4" w:rsidRPr="00D105C0">
        <w:rPr>
          <w:sz w:val="28"/>
          <w:szCs w:val="28"/>
        </w:rPr>
        <w:t>iedalījās</w:t>
      </w:r>
      <w:r w:rsidRPr="00D105C0">
        <w:rPr>
          <w:sz w:val="28"/>
          <w:szCs w:val="28"/>
        </w:rPr>
        <w:t xml:space="preserve"> Latvijas un ārvalstu juristi un nozares lietpratēji, lai diskutētu par piedāvātajām reformām nekustamo īpašumu darījumu procesa pilnveidošanai. </w:t>
      </w:r>
      <w:r w:rsidRPr="00D105C0">
        <w:rPr>
          <w:bCs/>
          <w:sz w:val="28"/>
          <w:szCs w:val="28"/>
        </w:rPr>
        <w:t xml:space="preserve">Ar konferences materiāliem iespējams iepazīties </w:t>
      </w:r>
      <w:r w:rsidRPr="00D105C0">
        <w:rPr>
          <w:sz w:val="28"/>
          <w:szCs w:val="28"/>
        </w:rPr>
        <w:t xml:space="preserve">Saeimas </w:t>
      </w:r>
      <w:proofErr w:type="spellStart"/>
      <w:r w:rsidRPr="00D105C0">
        <w:rPr>
          <w:sz w:val="28"/>
          <w:szCs w:val="28"/>
        </w:rPr>
        <w:t>mājaslapā</w:t>
      </w:r>
      <w:proofErr w:type="spellEnd"/>
      <w:r w:rsidRPr="00D105C0">
        <w:rPr>
          <w:sz w:val="28"/>
          <w:szCs w:val="28"/>
        </w:rPr>
        <w:t>:</w:t>
      </w:r>
      <w:r w:rsidR="00557795" w:rsidRPr="00D105C0">
        <w:rPr>
          <w:sz w:val="28"/>
          <w:szCs w:val="28"/>
        </w:rPr>
        <w:t xml:space="preserve"> </w:t>
      </w:r>
      <w:hyperlink r:id="rId13" w:history="1">
        <w:r w:rsidRPr="00D105C0">
          <w:rPr>
            <w:rStyle w:val="Hipersaite"/>
            <w:sz w:val="28"/>
            <w:szCs w:val="28"/>
          </w:rPr>
          <w:t>http://saeima.lv/lv/aktualitates/saeimas-zinas/25102-saeima-diskute-par-planotajiem-pilnveidojumiem-nekustamo-ipasumu-darijumu-joma</w:t>
        </w:r>
      </w:hyperlink>
      <w:r w:rsidRPr="00D105C0">
        <w:rPr>
          <w:sz w:val="28"/>
          <w:szCs w:val="28"/>
        </w:rPr>
        <w:t>.</w:t>
      </w:r>
    </w:p>
    <w:p w:rsidR="00940836" w:rsidRPr="00D105C0" w:rsidRDefault="00940836" w:rsidP="003758F0">
      <w:pPr>
        <w:jc w:val="both"/>
        <w:rPr>
          <w:sz w:val="28"/>
          <w:szCs w:val="28"/>
        </w:rPr>
      </w:pPr>
    </w:p>
    <w:p w:rsidR="0069704B" w:rsidRDefault="0069704B">
      <w:pPr>
        <w:spacing w:after="200" w:line="276" w:lineRule="auto"/>
        <w:rPr>
          <w:b/>
          <w:sz w:val="28"/>
          <w:szCs w:val="28"/>
          <w:lang w:eastAsia="en-US"/>
        </w:rPr>
      </w:pPr>
      <w:r>
        <w:rPr>
          <w:b/>
          <w:sz w:val="28"/>
          <w:szCs w:val="28"/>
          <w:lang w:eastAsia="en-US"/>
        </w:rPr>
        <w:br w:type="page"/>
      </w:r>
    </w:p>
    <w:p w:rsidR="00826022" w:rsidRPr="00D105C0" w:rsidRDefault="00826022" w:rsidP="00AA6071">
      <w:pPr>
        <w:jc w:val="center"/>
        <w:rPr>
          <w:b/>
          <w:sz w:val="28"/>
          <w:szCs w:val="28"/>
          <w:lang w:eastAsia="en-US"/>
        </w:rPr>
      </w:pPr>
      <w:r w:rsidRPr="00D105C0">
        <w:rPr>
          <w:b/>
          <w:sz w:val="28"/>
          <w:szCs w:val="28"/>
          <w:lang w:eastAsia="en-US"/>
        </w:rPr>
        <w:lastRenderedPageBreak/>
        <w:t xml:space="preserve">3.2. </w:t>
      </w:r>
      <w:r w:rsidR="00E640AE" w:rsidRPr="00D105C0">
        <w:rPr>
          <w:b/>
          <w:sz w:val="28"/>
          <w:szCs w:val="28"/>
          <w:lang w:eastAsia="en-US"/>
        </w:rPr>
        <w:t>Nostiprinājuma lūguma un nostiprinājumam nepieciešamo</w:t>
      </w:r>
    </w:p>
    <w:p w:rsidR="00997885" w:rsidRPr="00D105C0" w:rsidRDefault="00E640AE" w:rsidP="0028534D">
      <w:pPr>
        <w:jc w:val="center"/>
        <w:rPr>
          <w:b/>
          <w:sz w:val="28"/>
          <w:szCs w:val="28"/>
          <w:lang w:eastAsia="en-US"/>
        </w:rPr>
      </w:pPr>
      <w:r w:rsidRPr="00D105C0">
        <w:rPr>
          <w:b/>
          <w:sz w:val="28"/>
          <w:szCs w:val="28"/>
          <w:lang w:eastAsia="en-US"/>
        </w:rPr>
        <w:t>dokumentu nosūtīšana īpašuma tiesību nostiprināšanai</w:t>
      </w:r>
    </w:p>
    <w:p w:rsidR="00711500" w:rsidRPr="00D105C0" w:rsidRDefault="00711500" w:rsidP="006A798F">
      <w:pPr>
        <w:jc w:val="both"/>
        <w:rPr>
          <w:sz w:val="28"/>
          <w:szCs w:val="28"/>
          <w:lang w:eastAsia="en-US"/>
        </w:rPr>
      </w:pPr>
    </w:p>
    <w:p w:rsidR="006A798F" w:rsidRPr="00D105C0" w:rsidRDefault="00E640AE" w:rsidP="006A798F">
      <w:pPr>
        <w:jc w:val="both"/>
        <w:rPr>
          <w:sz w:val="28"/>
          <w:szCs w:val="28"/>
          <w:lang w:eastAsia="en-US"/>
        </w:rPr>
      </w:pPr>
      <w:r w:rsidRPr="00D105C0">
        <w:rPr>
          <w:sz w:val="28"/>
          <w:szCs w:val="28"/>
          <w:lang w:eastAsia="en-US"/>
        </w:rPr>
        <w:tab/>
      </w:r>
      <w:r w:rsidR="006A798F" w:rsidRPr="00D105C0">
        <w:rPr>
          <w:sz w:val="28"/>
          <w:szCs w:val="28"/>
          <w:lang w:eastAsia="en-US"/>
        </w:rPr>
        <w:t>Darba grupa, vērtējot risinājumus ēnu ekonomikas izskaušana</w:t>
      </w:r>
      <w:r w:rsidR="00202598" w:rsidRPr="00D105C0">
        <w:rPr>
          <w:sz w:val="28"/>
          <w:szCs w:val="28"/>
          <w:lang w:eastAsia="en-US"/>
        </w:rPr>
        <w:t>i</w:t>
      </w:r>
      <w:r w:rsidR="006A798F" w:rsidRPr="00D105C0">
        <w:rPr>
          <w:sz w:val="28"/>
          <w:szCs w:val="28"/>
          <w:lang w:eastAsia="en-US"/>
        </w:rPr>
        <w:t xml:space="preserve"> nekustamo īpašumu jomā</w:t>
      </w:r>
      <w:r w:rsidR="00F120F1" w:rsidRPr="00D105C0">
        <w:rPr>
          <w:sz w:val="28"/>
          <w:szCs w:val="28"/>
          <w:lang w:eastAsia="en-US"/>
        </w:rPr>
        <w:t xml:space="preserve"> un darījuma viltošanas risku novēršanai</w:t>
      </w:r>
      <w:r w:rsidR="006A798F" w:rsidRPr="00D105C0">
        <w:rPr>
          <w:sz w:val="28"/>
          <w:szCs w:val="28"/>
          <w:lang w:eastAsia="en-US"/>
        </w:rPr>
        <w:t xml:space="preserve">, secināja, ka </w:t>
      </w:r>
      <w:r w:rsidR="00357EA2" w:rsidRPr="00D105C0">
        <w:rPr>
          <w:sz w:val="28"/>
          <w:szCs w:val="28"/>
          <w:lang w:eastAsia="en-US"/>
        </w:rPr>
        <w:t xml:space="preserve">šajā </w:t>
      </w:r>
      <w:r w:rsidR="00111B6E">
        <w:rPr>
          <w:sz w:val="28"/>
          <w:szCs w:val="28"/>
          <w:lang w:eastAsia="en-US"/>
        </w:rPr>
        <w:t xml:space="preserve">konceptuālajā </w:t>
      </w:r>
      <w:r w:rsidR="00357EA2" w:rsidRPr="00D105C0">
        <w:rPr>
          <w:sz w:val="28"/>
          <w:szCs w:val="28"/>
          <w:lang w:eastAsia="en-US"/>
        </w:rPr>
        <w:t xml:space="preserve">ziņojumā izvirzītie </w:t>
      </w:r>
      <w:r w:rsidR="00F120F1" w:rsidRPr="00D105C0">
        <w:rPr>
          <w:sz w:val="28"/>
          <w:szCs w:val="28"/>
          <w:lang w:eastAsia="en-US"/>
        </w:rPr>
        <w:t>mērķi</w:t>
      </w:r>
      <w:r w:rsidR="006A798F" w:rsidRPr="00D105C0">
        <w:rPr>
          <w:sz w:val="28"/>
          <w:szCs w:val="28"/>
          <w:lang w:eastAsia="en-US"/>
        </w:rPr>
        <w:t xml:space="preserve"> </w:t>
      </w:r>
      <w:r w:rsidR="00F120F1" w:rsidRPr="00D105C0">
        <w:rPr>
          <w:sz w:val="28"/>
          <w:szCs w:val="28"/>
          <w:lang w:eastAsia="en-US"/>
        </w:rPr>
        <w:t xml:space="preserve">sasniedzami arī gadījumā, ja </w:t>
      </w:r>
      <w:r w:rsidR="00D54A9F" w:rsidRPr="00D105C0">
        <w:rPr>
          <w:sz w:val="28"/>
          <w:szCs w:val="28"/>
          <w:lang w:eastAsia="en-US"/>
        </w:rPr>
        <w:t>zvērinātu notāru kompetencē nodo</w:t>
      </w:r>
      <w:r w:rsidR="006A798F" w:rsidRPr="00D105C0">
        <w:rPr>
          <w:sz w:val="28"/>
          <w:szCs w:val="28"/>
          <w:lang w:eastAsia="en-US"/>
        </w:rPr>
        <w:t>d</w:t>
      </w:r>
      <w:r w:rsidR="00D54A9F" w:rsidRPr="00D105C0">
        <w:rPr>
          <w:sz w:val="28"/>
          <w:szCs w:val="28"/>
          <w:lang w:eastAsia="en-US"/>
        </w:rPr>
        <w:t xml:space="preserve"> nostiprinājuma lūgumu iesniegšan</w:t>
      </w:r>
      <w:r w:rsidR="006A798F" w:rsidRPr="00D105C0">
        <w:rPr>
          <w:sz w:val="28"/>
          <w:szCs w:val="28"/>
          <w:lang w:eastAsia="en-US"/>
        </w:rPr>
        <w:t>u</w:t>
      </w:r>
      <w:r w:rsidR="00D54A9F" w:rsidRPr="00D105C0">
        <w:rPr>
          <w:sz w:val="28"/>
          <w:szCs w:val="28"/>
          <w:lang w:eastAsia="en-US"/>
        </w:rPr>
        <w:t xml:space="preserve"> zemesgrāmatā arī privātu darījumu gadījumā</w:t>
      </w:r>
      <w:r w:rsidR="00EB4FAE" w:rsidRPr="00D105C0">
        <w:rPr>
          <w:sz w:val="28"/>
          <w:szCs w:val="28"/>
          <w:lang w:eastAsia="en-US"/>
        </w:rPr>
        <w:t>, izmantojot jau šobrīd starp valsts vienoto datorizēto zemesgrāmatu un Notāru informācijas sistēmu izstrādāto tehnisko risinājumu</w:t>
      </w:r>
      <w:r w:rsidR="007E66E5" w:rsidRPr="00D105C0">
        <w:rPr>
          <w:sz w:val="28"/>
          <w:szCs w:val="28"/>
          <w:lang w:eastAsia="en-US"/>
        </w:rPr>
        <w:t xml:space="preserve"> savstarpējai datu apmaiņai</w:t>
      </w:r>
      <w:r w:rsidR="00D54A9F" w:rsidRPr="00D105C0">
        <w:rPr>
          <w:sz w:val="28"/>
          <w:szCs w:val="28"/>
          <w:lang w:eastAsia="en-US"/>
        </w:rPr>
        <w:t xml:space="preserve">. </w:t>
      </w:r>
      <w:r w:rsidR="0096342B" w:rsidRPr="00D105C0">
        <w:rPr>
          <w:sz w:val="28"/>
          <w:szCs w:val="28"/>
          <w:lang w:eastAsia="en-US"/>
        </w:rPr>
        <w:t xml:space="preserve">Būtiskākais šī risinājuma ieguvums būtu apstāklis, ka tiek samazināts viltotu </w:t>
      </w:r>
      <w:r w:rsidR="00985664" w:rsidRPr="00D105C0">
        <w:rPr>
          <w:sz w:val="28"/>
          <w:szCs w:val="28"/>
          <w:lang w:eastAsia="en-US"/>
        </w:rPr>
        <w:t xml:space="preserve">nostiprinājuma lūgumu </w:t>
      </w:r>
      <w:r w:rsidR="0096342B" w:rsidRPr="00D105C0">
        <w:rPr>
          <w:sz w:val="28"/>
          <w:szCs w:val="28"/>
          <w:lang w:eastAsia="en-US"/>
        </w:rPr>
        <w:t>iesniegšanas risks.</w:t>
      </w:r>
      <w:r w:rsidR="00D76DA4" w:rsidRPr="00D105C0">
        <w:rPr>
          <w:sz w:val="28"/>
          <w:szCs w:val="28"/>
          <w:lang w:eastAsia="en-US"/>
        </w:rPr>
        <w:t xml:space="preserve"> Kā tikpat būtisks ieguvums vērtējams apstāklis, ka īpašuma tiesību nostiprināšana zemesgrāmatā tiktu veikta nekavējoties</w:t>
      </w:r>
      <w:r w:rsidR="004A7104">
        <w:rPr>
          <w:sz w:val="28"/>
          <w:szCs w:val="28"/>
          <w:lang w:eastAsia="en-US"/>
        </w:rPr>
        <w:t>,</w:t>
      </w:r>
      <w:r w:rsidR="00D762BC" w:rsidRPr="00D105C0">
        <w:rPr>
          <w:sz w:val="28"/>
          <w:szCs w:val="28"/>
          <w:lang w:eastAsia="en-US"/>
        </w:rPr>
        <w:t xml:space="preserve"> tiklīdz iestājušies tiesību nostiprināšanai nepieciešamie priekšnosacījumi</w:t>
      </w:r>
      <w:r w:rsidR="00D76DA4" w:rsidRPr="00D105C0">
        <w:rPr>
          <w:sz w:val="28"/>
          <w:szCs w:val="28"/>
          <w:lang w:eastAsia="en-US"/>
        </w:rPr>
        <w:t>.</w:t>
      </w:r>
    </w:p>
    <w:p w:rsidR="00DE4F82" w:rsidRPr="00D105C0" w:rsidRDefault="00DE4F82" w:rsidP="00DE4F82">
      <w:pPr>
        <w:ind w:firstLine="720"/>
        <w:jc w:val="both"/>
        <w:rPr>
          <w:sz w:val="28"/>
          <w:szCs w:val="28"/>
          <w:lang w:eastAsia="en-US"/>
        </w:rPr>
      </w:pPr>
      <w:r w:rsidRPr="00D105C0">
        <w:rPr>
          <w:sz w:val="28"/>
          <w:szCs w:val="28"/>
          <w:lang w:eastAsia="en-US"/>
        </w:rPr>
        <w:t>Risinājums paredz saglabāt esošo regulējumu par darījuma form</w:t>
      </w:r>
      <w:r w:rsidR="00D762BC" w:rsidRPr="00D105C0">
        <w:rPr>
          <w:sz w:val="28"/>
          <w:szCs w:val="28"/>
          <w:lang w:eastAsia="en-US"/>
        </w:rPr>
        <w:t>as izvēli</w:t>
      </w:r>
      <w:r w:rsidRPr="00D105C0">
        <w:rPr>
          <w:sz w:val="28"/>
          <w:szCs w:val="28"/>
          <w:lang w:eastAsia="en-US"/>
        </w:rPr>
        <w:t>, tomēr tiek mainīta reģistrācijas dokumentu iesniegšanas kārtība zemesgrāmatā. Zvērināt</w:t>
      </w:r>
      <w:r w:rsidR="00111B6E">
        <w:rPr>
          <w:sz w:val="28"/>
          <w:szCs w:val="28"/>
          <w:lang w:eastAsia="en-US"/>
        </w:rPr>
        <w:t>a</w:t>
      </w:r>
      <w:r w:rsidRPr="00D105C0">
        <w:rPr>
          <w:sz w:val="28"/>
          <w:szCs w:val="28"/>
          <w:lang w:eastAsia="en-US"/>
        </w:rPr>
        <w:t xml:space="preserve"> notār</w:t>
      </w:r>
      <w:r w:rsidR="00D762BC" w:rsidRPr="00D105C0">
        <w:rPr>
          <w:sz w:val="28"/>
          <w:szCs w:val="28"/>
          <w:lang w:eastAsia="en-US"/>
        </w:rPr>
        <w:t>a sagatavotais nostiprinājuma lūgums tiek</w:t>
      </w:r>
      <w:r w:rsidRPr="00D105C0">
        <w:rPr>
          <w:sz w:val="28"/>
          <w:szCs w:val="28"/>
          <w:lang w:eastAsia="en-US"/>
        </w:rPr>
        <w:t xml:space="preserve"> elektroniski iesnie</w:t>
      </w:r>
      <w:r w:rsidR="00D762BC" w:rsidRPr="00D105C0">
        <w:rPr>
          <w:sz w:val="28"/>
          <w:szCs w:val="28"/>
          <w:lang w:eastAsia="en-US"/>
        </w:rPr>
        <w:t>gts zemesgrāmatu nodaļā, nodrošinot šī l</w:t>
      </w:r>
      <w:r w:rsidR="00112A54" w:rsidRPr="00D105C0">
        <w:rPr>
          <w:sz w:val="28"/>
          <w:szCs w:val="28"/>
          <w:lang w:eastAsia="en-US"/>
        </w:rPr>
        <w:t>ū</w:t>
      </w:r>
      <w:r w:rsidR="00D762BC" w:rsidRPr="00D105C0">
        <w:rPr>
          <w:sz w:val="28"/>
          <w:szCs w:val="28"/>
          <w:lang w:eastAsia="en-US"/>
        </w:rPr>
        <w:t>guma pirmtiesību uz izpildījumu. Zemesgrāmatu noda</w:t>
      </w:r>
      <w:r w:rsidR="00112A54" w:rsidRPr="00D105C0">
        <w:rPr>
          <w:sz w:val="28"/>
          <w:szCs w:val="28"/>
          <w:lang w:eastAsia="en-US"/>
        </w:rPr>
        <w:t>ļā</w:t>
      </w:r>
      <w:r w:rsidR="00D762BC" w:rsidRPr="00D105C0">
        <w:rPr>
          <w:sz w:val="28"/>
          <w:szCs w:val="28"/>
          <w:lang w:eastAsia="en-US"/>
        </w:rPr>
        <w:t xml:space="preserve"> nostiprinājuma žurnāla aizpilde notiek uz zvērināta notāra</w:t>
      </w:r>
      <w:r w:rsidR="003B40E1" w:rsidRPr="00D105C0">
        <w:rPr>
          <w:sz w:val="28"/>
          <w:szCs w:val="28"/>
          <w:lang w:eastAsia="en-US"/>
        </w:rPr>
        <w:t xml:space="preserve"> </w:t>
      </w:r>
      <w:r w:rsidR="00112A54" w:rsidRPr="00D105C0">
        <w:rPr>
          <w:sz w:val="28"/>
          <w:szCs w:val="28"/>
          <w:lang w:eastAsia="en-US"/>
        </w:rPr>
        <w:t xml:space="preserve">elektroniski </w:t>
      </w:r>
      <w:r w:rsidR="00D762BC" w:rsidRPr="00D105C0">
        <w:rPr>
          <w:sz w:val="28"/>
          <w:szCs w:val="28"/>
          <w:lang w:eastAsia="en-US"/>
        </w:rPr>
        <w:t xml:space="preserve">ievadītiem datiem nostiprinājuma lūgumā, izslēdzot nepieciešamību vienreiz elektroniskā veidā aizpildītus datus </w:t>
      </w:r>
      <w:r w:rsidR="00112A54" w:rsidRPr="00D105C0">
        <w:rPr>
          <w:sz w:val="28"/>
          <w:szCs w:val="28"/>
          <w:lang w:eastAsia="en-US"/>
        </w:rPr>
        <w:t xml:space="preserve">manuāli </w:t>
      </w:r>
      <w:r w:rsidR="00D762BC" w:rsidRPr="00D105C0">
        <w:rPr>
          <w:sz w:val="28"/>
          <w:szCs w:val="28"/>
          <w:lang w:eastAsia="en-US"/>
        </w:rPr>
        <w:t>vadīt</w:t>
      </w:r>
      <w:r w:rsidR="00112A54" w:rsidRPr="00D105C0">
        <w:rPr>
          <w:sz w:val="28"/>
          <w:szCs w:val="28"/>
          <w:lang w:eastAsia="en-US"/>
        </w:rPr>
        <w:t xml:space="preserve"> atkārtoti</w:t>
      </w:r>
      <w:r w:rsidR="00D762BC" w:rsidRPr="00D105C0">
        <w:rPr>
          <w:sz w:val="28"/>
          <w:szCs w:val="28"/>
          <w:lang w:eastAsia="en-US"/>
        </w:rPr>
        <w:t>. Elektroniski iesniegtam nostiprinājuma lūgumam pievienotie</w:t>
      </w:r>
      <w:r w:rsidRPr="00D105C0">
        <w:rPr>
          <w:sz w:val="28"/>
          <w:szCs w:val="28"/>
          <w:lang w:eastAsia="en-US"/>
        </w:rPr>
        <w:t xml:space="preserve"> dokumentu norakst</w:t>
      </w:r>
      <w:r w:rsidR="00D762BC" w:rsidRPr="00D105C0">
        <w:rPr>
          <w:sz w:val="28"/>
          <w:szCs w:val="28"/>
          <w:lang w:eastAsia="en-US"/>
        </w:rPr>
        <w:t xml:space="preserve">i (skenētas kopijas) nodrošinās iespēju </w:t>
      </w:r>
      <w:proofErr w:type="spellStart"/>
      <w:r w:rsidR="00D762BC" w:rsidRPr="00D105C0">
        <w:rPr>
          <w:sz w:val="28"/>
          <w:szCs w:val="28"/>
          <w:lang w:eastAsia="en-US"/>
        </w:rPr>
        <w:t>pirmšķietami</w:t>
      </w:r>
      <w:proofErr w:type="spellEnd"/>
      <w:r w:rsidR="00D762BC" w:rsidRPr="00D105C0">
        <w:rPr>
          <w:sz w:val="28"/>
          <w:szCs w:val="28"/>
          <w:lang w:eastAsia="en-US"/>
        </w:rPr>
        <w:t xml:space="preserve"> novērtēt iesniegtā nostiprinājuma lūguma pieļaujamību, </w:t>
      </w:r>
      <w:r w:rsidR="00112A54" w:rsidRPr="00D105C0">
        <w:rPr>
          <w:sz w:val="28"/>
          <w:szCs w:val="28"/>
          <w:lang w:eastAsia="en-US"/>
        </w:rPr>
        <w:t xml:space="preserve">tādejādi neizslēdzot iespējamību paātrināt nostiprinājuma lūgumu izskatīšanu. Tāpat šāda kārtība ļaus </w:t>
      </w:r>
      <w:proofErr w:type="spellStart"/>
      <w:r w:rsidR="00112A54" w:rsidRPr="00D105C0">
        <w:rPr>
          <w:sz w:val="28"/>
          <w:szCs w:val="28"/>
          <w:lang w:eastAsia="en-US"/>
        </w:rPr>
        <w:t>efektivizēt</w:t>
      </w:r>
      <w:proofErr w:type="spellEnd"/>
      <w:r w:rsidR="00112A54" w:rsidRPr="00D105C0">
        <w:rPr>
          <w:sz w:val="28"/>
          <w:szCs w:val="28"/>
          <w:lang w:eastAsia="en-US"/>
        </w:rPr>
        <w:t xml:space="preserve"> zemesgrāmatu nodaļā esošos resursus attiecībā uz iesniegto dokumentu skenēšanu. Jāatzīmē, ka elektroniska </w:t>
      </w:r>
      <w:r w:rsidRPr="00D105C0">
        <w:rPr>
          <w:sz w:val="28"/>
          <w:szCs w:val="28"/>
          <w:lang w:eastAsia="en-US"/>
        </w:rPr>
        <w:t>zemesgrāmat</w:t>
      </w:r>
      <w:r w:rsidR="00112A54" w:rsidRPr="00D105C0">
        <w:rPr>
          <w:sz w:val="28"/>
          <w:szCs w:val="28"/>
          <w:lang w:eastAsia="en-US"/>
        </w:rPr>
        <w:t>a ievērojami uzlabos un palielinās zemesgrāmatu nodaļā iesniegto dokumentu elektronisku pieejamību, ļau</w:t>
      </w:r>
      <w:r w:rsidR="00212B8F" w:rsidRPr="00D105C0">
        <w:rPr>
          <w:sz w:val="28"/>
          <w:szCs w:val="28"/>
          <w:lang w:eastAsia="en-US"/>
        </w:rPr>
        <w:t>s</w:t>
      </w:r>
      <w:r w:rsidR="00112A54" w:rsidRPr="00D105C0">
        <w:rPr>
          <w:sz w:val="28"/>
          <w:szCs w:val="28"/>
          <w:lang w:eastAsia="en-US"/>
        </w:rPr>
        <w:t xml:space="preserve"> </w:t>
      </w:r>
      <w:proofErr w:type="spellStart"/>
      <w:r w:rsidR="00112A54" w:rsidRPr="00D105C0">
        <w:rPr>
          <w:sz w:val="28"/>
          <w:szCs w:val="28"/>
          <w:lang w:eastAsia="en-US"/>
        </w:rPr>
        <w:t>efektivizēt</w:t>
      </w:r>
      <w:proofErr w:type="spellEnd"/>
      <w:r w:rsidR="00112A54" w:rsidRPr="00D105C0">
        <w:rPr>
          <w:sz w:val="28"/>
          <w:szCs w:val="28"/>
          <w:lang w:eastAsia="en-US"/>
        </w:rPr>
        <w:t xml:space="preserve"> arī to valsts un pašvaldības iestāžu darbību, kur</w:t>
      </w:r>
      <w:r w:rsidR="00111B6E">
        <w:rPr>
          <w:sz w:val="28"/>
          <w:szCs w:val="28"/>
          <w:lang w:eastAsia="en-US"/>
        </w:rPr>
        <w:t>ā</w:t>
      </w:r>
      <w:r w:rsidR="00112A54" w:rsidRPr="00D105C0">
        <w:rPr>
          <w:sz w:val="28"/>
          <w:szCs w:val="28"/>
          <w:lang w:eastAsia="en-US"/>
        </w:rPr>
        <w:t>m normatīvajos aktos noteikto pienākumu izpildē ir tiesības ieskatīties nekustamā īpašuma lietā. Savukārt</w:t>
      </w:r>
      <w:r w:rsidR="003B40E1" w:rsidRPr="00D105C0">
        <w:rPr>
          <w:sz w:val="28"/>
          <w:szCs w:val="28"/>
          <w:lang w:eastAsia="en-US"/>
        </w:rPr>
        <w:t>,</w:t>
      </w:r>
      <w:r w:rsidR="00112A54" w:rsidRPr="00D105C0">
        <w:rPr>
          <w:sz w:val="28"/>
          <w:szCs w:val="28"/>
          <w:lang w:eastAsia="en-US"/>
        </w:rPr>
        <w:t xml:space="preserve"> neizslēdzot nepieciešamību iepazīties ar dokumentu oriģināliem, paredzēts, ka </w:t>
      </w:r>
      <w:r w:rsidRPr="00D105C0">
        <w:rPr>
          <w:sz w:val="28"/>
          <w:szCs w:val="28"/>
          <w:lang w:eastAsia="en-US"/>
        </w:rPr>
        <w:t>vienlaicīgi</w:t>
      </w:r>
      <w:r w:rsidR="00112A54" w:rsidRPr="00D105C0">
        <w:rPr>
          <w:sz w:val="28"/>
          <w:szCs w:val="28"/>
          <w:lang w:eastAsia="en-US"/>
        </w:rPr>
        <w:t xml:space="preserve"> ar nostiprinājuma lūgumu un dokumentu elektronisku nosūtīšanu, </w:t>
      </w:r>
      <w:r w:rsidRPr="00D105C0">
        <w:rPr>
          <w:sz w:val="28"/>
          <w:szCs w:val="28"/>
          <w:lang w:eastAsia="en-US"/>
        </w:rPr>
        <w:t>darījuma un nostiprinājuma lūguma oriģināl</w:t>
      </w:r>
      <w:r w:rsidR="00112A54" w:rsidRPr="00D105C0">
        <w:rPr>
          <w:sz w:val="28"/>
          <w:szCs w:val="28"/>
          <w:lang w:eastAsia="en-US"/>
        </w:rPr>
        <w:t>i</w:t>
      </w:r>
      <w:r w:rsidRPr="00D105C0">
        <w:rPr>
          <w:sz w:val="28"/>
          <w:szCs w:val="28"/>
          <w:lang w:eastAsia="en-US"/>
        </w:rPr>
        <w:t xml:space="preserve"> un pārēj</w:t>
      </w:r>
      <w:r w:rsidR="00112A54" w:rsidRPr="00D105C0">
        <w:rPr>
          <w:sz w:val="28"/>
          <w:szCs w:val="28"/>
          <w:lang w:eastAsia="en-US"/>
        </w:rPr>
        <w:t>ie</w:t>
      </w:r>
      <w:r w:rsidRPr="00D105C0">
        <w:rPr>
          <w:sz w:val="28"/>
          <w:szCs w:val="28"/>
          <w:lang w:eastAsia="en-US"/>
        </w:rPr>
        <w:t xml:space="preserve"> dokument</w:t>
      </w:r>
      <w:r w:rsidR="00112A54" w:rsidRPr="00D105C0">
        <w:rPr>
          <w:sz w:val="28"/>
          <w:szCs w:val="28"/>
          <w:lang w:eastAsia="en-US"/>
        </w:rPr>
        <w:t xml:space="preserve">i zemesgrāmatu nodaļai tiek </w:t>
      </w:r>
      <w:r w:rsidRPr="00D105C0">
        <w:rPr>
          <w:sz w:val="28"/>
          <w:szCs w:val="28"/>
          <w:lang w:eastAsia="en-US"/>
        </w:rPr>
        <w:t>nosūt</w:t>
      </w:r>
      <w:r w:rsidR="00112A54" w:rsidRPr="00D105C0">
        <w:rPr>
          <w:sz w:val="28"/>
          <w:szCs w:val="28"/>
          <w:lang w:eastAsia="en-US"/>
        </w:rPr>
        <w:t>īti</w:t>
      </w:r>
      <w:r w:rsidRPr="00D105C0">
        <w:rPr>
          <w:sz w:val="28"/>
          <w:szCs w:val="28"/>
          <w:lang w:eastAsia="en-US"/>
        </w:rPr>
        <w:t xml:space="preserve"> arī pa pastu</w:t>
      </w:r>
      <w:r w:rsidR="00EE1213" w:rsidRPr="00D105C0">
        <w:rPr>
          <w:sz w:val="28"/>
          <w:szCs w:val="28"/>
          <w:lang w:eastAsia="en-US"/>
        </w:rPr>
        <w:t xml:space="preserve"> vai nogādāti personīgi</w:t>
      </w:r>
      <w:r w:rsidRPr="00D105C0">
        <w:rPr>
          <w:sz w:val="28"/>
          <w:szCs w:val="28"/>
          <w:lang w:eastAsia="en-US"/>
        </w:rPr>
        <w:t xml:space="preserve">. </w:t>
      </w:r>
    </w:p>
    <w:p w:rsidR="007E66E5" w:rsidRPr="00D105C0" w:rsidRDefault="007E66E5" w:rsidP="00397594">
      <w:pPr>
        <w:jc w:val="both"/>
        <w:rPr>
          <w:sz w:val="28"/>
          <w:szCs w:val="28"/>
        </w:rPr>
      </w:pPr>
      <w:r w:rsidRPr="00D105C0">
        <w:rPr>
          <w:sz w:val="28"/>
          <w:szCs w:val="28"/>
          <w:lang w:eastAsia="en-US"/>
        </w:rPr>
        <w:tab/>
      </w:r>
      <w:r w:rsidR="00DE4F82" w:rsidRPr="00D105C0">
        <w:rPr>
          <w:sz w:val="28"/>
          <w:szCs w:val="28"/>
          <w:lang w:eastAsia="en-US"/>
        </w:rPr>
        <w:t>N</w:t>
      </w:r>
      <w:r w:rsidR="00E640AE" w:rsidRPr="00D105C0">
        <w:rPr>
          <w:sz w:val="28"/>
          <w:szCs w:val="28"/>
          <w:lang w:eastAsia="en-US"/>
        </w:rPr>
        <w:t>ormatīv</w:t>
      </w:r>
      <w:r w:rsidR="00D54A9F" w:rsidRPr="00D105C0">
        <w:rPr>
          <w:sz w:val="28"/>
          <w:szCs w:val="28"/>
          <w:lang w:eastAsia="en-US"/>
        </w:rPr>
        <w:t>ajos aktos būtu</w:t>
      </w:r>
      <w:r w:rsidR="00E640AE" w:rsidRPr="00D105C0">
        <w:rPr>
          <w:sz w:val="28"/>
          <w:szCs w:val="28"/>
          <w:lang w:eastAsia="en-US"/>
        </w:rPr>
        <w:t xml:space="preserve"> nosakāms, ka zvērināts notārs personu parakstus uz nostiprinājuma lūguma apliecin</w:t>
      </w:r>
      <w:r w:rsidR="00C030D4" w:rsidRPr="00D105C0">
        <w:rPr>
          <w:sz w:val="28"/>
          <w:szCs w:val="28"/>
          <w:lang w:eastAsia="en-US"/>
        </w:rPr>
        <w:t>a, ja</w:t>
      </w:r>
      <w:r w:rsidR="00E640AE" w:rsidRPr="00D105C0">
        <w:rPr>
          <w:sz w:val="28"/>
          <w:szCs w:val="28"/>
          <w:lang w:eastAsia="en-US"/>
        </w:rPr>
        <w:t xml:space="preserve"> tam iesniegti visi nostiprinājuma lūgumam nepieciešamie dokumenti, tajā skaitā </w:t>
      </w:r>
      <w:r w:rsidR="00D54A9F" w:rsidRPr="00D105C0">
        <w:rPr>
          <w:sz w:val="28"/>
          <w:szCs w:val="28"/>
          <w:lang w:eastAsia="en-US"/>
        </w:rPr>
        <w:t>par zemesgrāmat</w:t>
      </w:r>
      <w:r w:rsidR="00C71CB8" w:rsidRPr="00D105C0">
        <w:rPr>
          <w:sz w:val="28"/>
          <w:szCs w:val="28"/>
          <w:lang w:eastAsia="en-US"/>
        </w:rPr>
        <w:t>as</w:t>
      </w:r>
      <w:r w:rsidR="00D54A9F" w:rsidRPr="00D105C0">
        <w:rPr>
          <w:sz w:val="28"/>
          <w:szCs w:val="28"/>
          <w:lang w:eastAsia="en-US"/>
        </w:rPr>
        <w:t xml:space="preserve"> </w:t>
      </w:r>
      <w:r w:rsidR="00DE07DD" w:rsidRPr="00D105C0">
        <w:rPr>
          <w:sz w:val="28"/>
          <w:szCs w:val="28"/>
          <w:lang w:eastAsia="en-US"/>
        </w:rPr>
        <w:t xml:space="preserve">valsts </w:t>
      </w:r>
      <w:r w:rsidR="00D54A9F" w:rsidRPr="00D105C0">
        <w:rPr>
          <w:sz w:val="28"/>
          <w:szCs w:val="28"/>
          <w:lang w:eastAsia="en-US"/>
        </w:rPr>
        <w:t>nodev</w:t>
      </w:r>
      <w:r w:rsidR="00364A4E" w:rsidRPr="00D105C0">
        <w:rPr>
          <w:sz w:val="28"/>
          <w:szCs w:val="28"/>
          <w:lang w:eastAsia="en-US"/>
        </w:rPr>
        <w:t>as</w:t>
      </w:r>
      <w:r w:rsidR="00DE07DD" w:rsidRPr="00D105C0">
        <w:rPr>
          <w:sz w:val="28"/>
          <w:szCs w:val="28"/>
          <w:lang w:eastAsia="en-US"/>
        </w:rPr>
        <w:t xml:space="preserve"> un</w:t>
      </w:r>
      <w:r w:rsidR="00C71CB8" w:rsidRPr="00D105C0">
        <w:rPr>
          <w:sz w:val="28"/>
          <w:szCs w:val="28"/>
          <w:lang w:eastAsia="en-US"/>
        </w:rPr>
        <w:t xml:space="preserve"> kancelejas nodevas</w:t>
      </w:r>
      <w:r w:rsidR="00D54A9F" w:rsidRPr="00D105C0">
        <w:rPr>
          <w:sz w:val="28"/>
          <w:szCs w:val="28"/>
          <w:lang w:eastAsia="en-US"/>
        </w:rPr>
        <w:t xml:space="preserve"> samaksu (personas varētu lūgt zvērinātu notāru izdarīt nodev</w:t>
      </w:r>
      <w:r w:rsidR="00DE07DD" w:rsidRPr="00D105C0">
        <w:rPr>
          <w:sz w:val="28"/>
          <w:szCs w:val="28"/>
          <w:lang w:eastAsia="en-US"/>
        </w:rPr>
        <w:t>u</w:t>
      </w:r>
      <w:r w:rsidR="00D54A9F" w:rsidRPr="00D105C0">
        <w:rPr>
          <w:sz w:val="28"/>
          <w:szCs w:val="28"/>
          <w:lang w:eastAsia="en-US"/>
        </w:rPr>
        <w:t xml:space="preserve"> nomaksu personu vietā, iemaksājot zvērinātam notāram nodev</w:t>
      </w:r>
      <w:r w:rsidR="00DE07DD" w:rsidRPr="00D105C0">
        <w:rPr>
          <w:sz w:val="28"/>
          <w:szCs w:val="28"/>
          <w:lang w:eastAsia="en-US"/>
        </w:rPr>
        <w:t>u</w:t>
      </w:r>
      <w:r w:rsidR="00D54A9F" w:rsidRPr="00D105C0">
        <w:rPr>
          <w:sz w:val="28"/>
          <w:szCs w:val="28"/>
          <w:lang w:eastAsia="en-US"/>
        </w:rPr>
        <w:t xml:space="preserve"> nomaksai nepieciešamo naudas summu)</w:t>
      </w:r>
      <w:r w:rsidR="00E640AE" w:rsidRPr="00D105C0">
        <w:rPr>
          <w:sz w:val="28"/>
          <w:szCs w:val="28"/>
          <w:lang w:eastAsia="en-US"/>
        </w:rPr>
        <w:t xml:space="preserve">. </w:t>
      </w:r>
      <w:r w:rsidR="00397594" w:rsidRPr="00D105C0">
        <w:rPr>
          <w:sz w:val="28"/>
          <w:szCs w:val="28"/>
          <w:lang w:eastAsia="en-US"/>
        </w:rPr>
        <w:t>Š</w:t>
      </w:r>
      <w:r w:rsidRPr="00D105C0">
        <w:rPr>
          <w:sz w:val="28"/>
          <w:szCs w:val="28"/>
          <w:lang w:eastAsia="en-US"/>
        </w:rPr>
        <w:t>āda</w:t>
      </w:r>
      <w:r w:rsidR="00397594" w:rsidRPr="00D105C0">
        <w:rPr>
          <w:sz w:val="28"/>
          <w:szCs w:val="28"/>
          <w:lang w:eastAsia="en-US"/>
        </w:rPr>
        <w:t xml:space="preserve"> risinājuma </w:t>
      </w:r>
      <w:proofErr w:type="spellStart"/>
      <w:r w:rsidR="00397594" w:rsidRPr="00D105C0">
        <w:rPr>
          <w:sz w:val="28"/>
          <w:szCs w:val="28"/>
          <w:lang w:eastAsia="en-US"/>
        </w:rPr>
        <w:t>pirmšķietam</w:t>
      </w:r>
      <w:r w:rsidRPr="00D105C0">
        <w:rPr>
          <w:sz w:val="28"/>
          <w:szCs w:val="28"/>
          <w:lang w:eastAsia="en-US"/>
        </w:rPr>
        <w:t>s</w:t>
      </w:r>
      <w:proofErr w:type="spellEnd"/>
      <w:r w:rsidR="00397594" w:rsidRPr="00D105C0">
        <w:rPr>
          <w:sz w:val="28"/>
          <w:szCs w:val="28"/>
          <w:lang w:eastAsia="en-US"/>
        </w:rPr>
        <w:t xml:space="preserve"> risks, ka nostiprinājuma lūguma parakstīšana tiek padarīta atkarīga no nostiprinājumam nepieciešam</w:t>
      </w:r>
      <w:r w:rsidR="00202598" w:rsidRPr="00D105C0">
        <w:rPr>
          <w:sz w:val="28"/>
          <w:szCs w:val="28"/>
          <w:lang w:eastAsia="en-US"/>
        </w:rPr>
        <w:t>o</w:t>
      </w:r>
      <w:r w:rsidR="00397594" w:rsidRPr="00D105C0">
        <w:rPr>
          <w:sz w:val="28"/>
          <w:szCs w:val="28"/>
          <w:lang w:eastAsia="en-US"/>
        </w:rPr>
        <w:t xml:space="preserve"> dokumentu iesniegšanas zvērinātam notāram, un tādejādi nonāk pretrunā </w:t>
      </w:r>
      <w:proofErr w:type="spellStart"/>
      <w:r w:rsidR="00397594" w:rsidRPr="00D105C0">
        <w:rPr>
          <w:sz w:val="28"/>
          <w:szCs w:val="28"/>
          <w:lang w:eastAsia="en-US"/>
        </w:rPr>
        <w:t>privātautonomijas</w:t>
      </w:r>
      <w:proofErr w:type="spellEnd"/>
      <w:r w:rsidR="00397594" w:rsidRPr="00D105C0">
        <w:rPr>
          <w:sz w:val="28"/>
          <w:szCs w:val="28"/>
          <w:lang w:eastAsia="en-US"/>
        </w:rPr>
        <w:t xml:space="preserve"> principam</w:t>
      </w:r>
      <w:r w:rsidRPr="00D105C0">
        <w:rPr>
          <w:sz w:val="28"/>
          <w:szCs w:val="28"/>
          <w:lang w:eastAsia="en-US"/>
        </w:rPr>
        <w:t>,</w:t>
      </w:r>
      <w:r w:rsidR="00397594" w:rsidRPr="00D105C0">
        <w:rPr>
          <w:sz w:val="28"/>
          <w:szCs w:val="28"/>
          <w:lang w:eastAsia="en-US"/>
        </w:rPr>
        <w:t xml:space="preserve"> ir atsp</w:t>
      </w:r>
      <w:r w:rsidRPr="00D105C0">
        <w:rPr>
          <w:sz w:val="28"/>
          <w:szCs w:val="28"/>
          <w:lang w:eastAsia="en-US"/>
        </w:rPr>
        <w:t>ēkojams</w:t>
      </w:r>
      <w:r w:rsidR="00397594" w:rsidRPr="00D105C0">
        <w:rPr>
          <w:sz w:val="28"/>
          <w:szCs w:val="28"/>
          <w:lang w:eastAsia="en-US"/>
        </w:rPr>
        <w:t xml:space="preserve"> ar normatīvajos aktos noteikt</w:t>
      </w:r>
      <w:r w:rsidRPr="00D105C0">
        <w:rPr>
          <w:sz w:val="28"/>
          <w:szCs w:val="28"/>
          <w:lang w:eastAsia="en-US"/>
        </w:rPr>
        <w:t xml:space="preserve">iem principiem </w:t>
      </w:r>
      <w:r w:rsidR="00397594" w:rsidRPr="00D105C0">
        <w:rPr>
          <w:sz w:val="28"/>
          <w:szCs w:val="28"/>
          <w:lang w:eastAsia="en-US"/>
        </w:rPr>
        <w:t>lietu tiesību nodibināšanai. Pirmkā</w:t>
      </w:r>
      <w:r w:rsidR="00F844D2" w:rsidRPr="00D105C0">
        <w:rPr>
          <w:sz w:val="28"/>
          <w:szCs w:val="28"/>
          <w:lang w:eastAsia="en-US"/>
        </w:rPr>
        <w:t>r</w:t>
      </w:r>
      <w:r w:rsidR="00397594" w:rsidRPr="00D105C0">
        <w:rPr>
          <w:sz w:val="28"/>
          <w:szCs w:val="28"/>
          <w:lang w:eastAsia="en-US"/>
        </w:rPr>
        <w:t xml:space="preserve">t, darījuma dalībniekiem, pēc tam, kad noslēgts līgums, nav tiesiska interese neveikt tās darbības, tajā skaitā </w:t>
      </w:r>
      <w:r w:rsidR="00397594" w:rsidRPr="00D105C0">
        <w:rPr>
          <w:sz w:val="28"/>
          <w:szCs w:val="28"/>
          <w:lang w:eastAsia="en-US"/>
        </w:rPr>
        <w:lastRenderedPageBreak/>
        <w:t xml:space="preserve">nepieciešamo dokumentu iesniegšanu, kas </w:t>
      </w:r>
      <w:r w:rsidRPr="00D105C0">
        <w:rPr>
          <w:sz w:val="28"/>
          <w:szCs w:val="28"/>
          <w:lang w:eastAsia="en-US"/>
        </w:rPr>
        <w:t>nepieciešamas</w:t>
      </w:r>
      <w:r w:rsidR="00397594" w:rsidRPr="00D105C0">
        <w:rPr>
          <w:sz w:val="28"/>
          <w:szCs w:val="28"/>
          <w:lang w:eastAsia="en-US"/>
        </w:rPr>
        <w:t xml:space="preserve">, lai iegūtās tiesības </w:t>
      </w:r>
      <w:r w:rsidRPr="00D105C0">
        <w:rPr>
          <w:sz w:val="28"/>
          <w:szCs w:val="28"/>
          <w:lang w:eastAsia="en-US"/>
        </w:rPr>
        <w:t xml:space="preserve">tiktu </w:t>
      </w:r>
      <w:r w:rsidR="00397594" w:rsidRPr="00D105C0">
        <w:rPr>
          <w:sz w:val="28"/>
          <w:szCs w:val="28"/>
          <w:lang w:eastAsia="en-US"/>
        </w:rPr>
        <w:t>nostiprināt</w:t>
      </w:r>
      <w:r w:rsidRPr="00D105C0">
        <w:rPr>
          <w:sz w:val="28"/>
          <w:szCs w:val="28"/>
          <w:lang w:eastAsia="en-US"/>
        </w:rPr>
        <w:t>as</w:t>
      </w:r>
      <w:r w:rsidR="00397594" w:rsidRPr="00D105C0">
        <w:rPr>
          <w:sz w:val="28"/>
          <w:szCs w:val="28"/>
          <w:lang w:eastAsia="en-US"/>
        </w:rPr>
        <w:t xml:space="preserve"> zemesgrāmatā. </w:t>
      </w:r>
      <w:r w:rsidR="00F844D2" w:rsidRPr="00D105C0">
        <w:rPr>
          <w:sz w:val="28"/>
          <w:szCs w:val="28"/>
          <w:lang w:eastAsia="en-US"/>
        </w:rPr>
        <w:t>Otrkārt, z</w:t>
      </w:r>
      <w:r w:rsidR="00397594" w:rsidRPr="00D105C0">
        <w:rPr>
          <w:sz w:val="28"/>
          <w:szCs w:val="28"/>
        </w:rPr>
        <w:t xml:space="preserve">vērināta notāra kā neitrāla fizisko un juridisko personu civilo tiesību un likumisko interešu nodrošinātāja pienākumos </w:t>
      </w:r>
      <w:r w:rsidR="004F1C0B" w:rsidRPr="00D105C0">
        <w:rPr>
          <w:sz w:val="28"/>
          <w:szCs w:val="28"/>
        </w:rPr>
        <w:t xml:space="preserve">saskaņā ar Notariāta likuma 116. panta ceturto daļu, kas noteic, ja dokumentu sastādījis zvērināts notārs, ir arī šā likuma </w:t>
      </w:r>
      <w:hyperlink r:id="rId14" w:anchor="p87.1" w:tgtFrame="_blank" w:history="1">
        <w:r w:rsidR="004F1C0B" w:rsidRPr="009B6074">
          <w:rPr>
            <w:sz w:val="28"/>
            <w:szCs w:val="28"/>
          </w:rPr>
          <w:t>87.</w:t>
        </w:r>
        <w:r w:rsidR="004F1C0B" w:rsidRPr="009B6074">
          <w:rPr>
            <w:sz w:val="28"/>
            <w:szCs w:val="28"/>
            <w:vertAlign w:val="superscript"/>
          </w:rPr>
          <w:t>1</w:t>
        </w:r>
        <w:r w:rsidR="000F67E8">
          <w:rPr>
            <w:sz w:val="28"/>
            <w:szCs w:val="28"/>
          </w:rPr>
          <w:t> </w:t>
        </w:r>
        <w:r w:rsidR="004F1C0B" w:rsidRPr="009B6074">
          <w:rPr>
            <w:sz w:val="28"/>
            <w:szCs w:val="28"/>
          </w:rPr>
          <w:t>pantā</w:t>
        </w:r>
      </w:hyperlink>
      <w:r w:rsidR="004F1C0B" w:rsidRPr="00D105C0">
        <w:rPr>
          <w:sz w:val="28"/>
          <w:szCs w:val="28"/>
        </w:rPr>
        <w:t xml:space="preserve"> noteiktie pienākumi</w:t>
      </w:r>
      <w:r w:rsidR="004A7104">
        <w:rPr>
          <w:sz w:val="28"/>
          <w:szCs w:val="28"/>
        </w:rPr>
        <w:t>.</w:t>
      </w:r>
      <w:r w:rsidR="004F1C0B" w:rsidRPr="00D105C0">
        <w:rPr>
          <w:sz w:val="28"/>
          <w:szCs w:val="28"/>
        </w:rPr>
        <w:t xml:space="preserve"> </w:t>
      </w:r>
      <w:r w:rsidR="004A7104">
        <w:rPr>
          <w:sz w:val="28"/>
          <w:szCs w:val="28"/>
        </w:rPr>
        <w:t xml:space="preserve">Tas ir, </w:t>
      </w:r>
      <w:r w:rsidR="00397594" w:rsidRPr="00D105C0">
        <w:rPr>
          <w:sz w:val="28"/>
          <w:szCs w:val="28"/>
        </w:rPr>
        <w:t>pēc būt</w:t>
      </w:r>
      <w:r w:rsidR="00F844D2" w:rsidRPr="00D105C0">
        <w:rPr>
          <w:sz w:val="28"/>
          <w:szCs w:val="28"/>
        </w:rPr>
        <w:t xml:space="preserve">ības </w:t>
      </w:r>
      <w:r w:rsidR="0069704B">
        <w:rPr>
          <w:sz w:val="28"/>
          <w:szCs w:val="28"/>
        </w:rPr>
        <w:t xml:space="preserve">pienākumos </w:t>
      </w:r>
      <w:r w:rsidR="00397594" w:rsidRPr="00D105C0">
        <w:rPr>
          <w:sz w:val="28"/>
          <w:szCs w:val="28"/>
        </w:rPr>
        <w:t>ietilpst izskaidrot nostiprinājuma</w:t>
      </w:r>
      <w:r w:rsidRPr="00D105C0">
        <w:rPr>
          <w:sz w:val="28"/>
          <w:szCs w:val="28"/>
        </w:rPr>
        <w:t xml:space="preserve"> lūdzējiem</w:t>
      </w:r>
      <w:r w:rsidR="00397594" w:rsidRPr="00D105C0">
        <w:rPr>
          <w:sz w:val="28"/>
          <w:szCs w:val="28"/>
        </w:rPr>
        <w:t xml:space="preserve"> lūguma parakstīšanas un iesniegšanas nozīmi</w:t>
      </w:r>
      <w:r w:rsidRPr="00D105C0">
        <w:rPr>
          <w:sz w:val="28"/>
          <w:szCs w:val="28"/>
        </w:rPr>
        <w:t xml:space="preserve">, proti, ka šo darbību izpilde ir </w:t>
      </w:r>
      <w:r w:rsidR="00397594" w:rsidRPr="00D105C0">
        <w:rPr>
          <w:sz w:val="28"/>
          <w:szCs w:val="28"/>
        </w:rPr>
        <w:t xml:space="preserve">darījuma </w:t>
      </w:r>
      <w:r w:rsidRPr="00D105C0">
        <w:rPr>
          <w:sz w:val="28"/>
          <w:szCs w:val="28"/>
        </w:rPr>
        <w:t xml:space="preserve">galīgas </w:t>
      </w:r>
      <w:r w:rsidR="00397594" w:rsidRPr="00D105C0">
        <w:rPr>
          <w:sz w:val="28"/>
          <w:szCs w:val="28"/>
        </w:rPr>
        <w:t xml:space="preserve">izpildes </w:t>
      </w:r>
      <w:r w:rsidRPr="00D105C0">
        <w:rPr>
          <w:sz w:val="28"/>
          <w:szCs w:val="28"/>
        </w:rPr>
        <w:t>posms un tikai ar tiesību nostiprināšanu uzskatāms, ka darījums ir galīgi izpildīts</w:t>
      </w:r>
      <w:r w:rsidR="00C8780E" w:rsidRPr="00D105C0">
        <w:rPr>
          <w:sz w:val="28"/>
          <w:szCs w:val="28"/>
        </w:rPr>
        <w:t>.</w:t>
      </w:r>
      <w:r w:rsidR="00F844D2" w:rsidRPr="00D105C0">
        <w:rPr>
          <w:sz w:val="28"/>
          <w:szCs w:val="28"/>
        </w:rPr>
        <w:t xml:space="preserve"> </w:t>
      </w:r>
      <w:r w:rsidRPr="00D105C0">
        <w:rPr>
          <w:sz w:val="28"/>
          <w:szCs w:val="28"/>
        </w:rPr>
        <w:t>Turklāt</w:t>
      </w:r>
      <w:r w:rsidR="004A7104">
        <w:rPr>
          <w:sz w:val="28"/>
          <w:szCs w:val="28"/>
        </w:rPr>
        <w:t>,</w:t>
      </w:r>
      <w:r w:rsidR="00F844D2" w:rsidRPr="00D105C0">
        <w:rPr>
          <w:sz w:val="28"/>
          <w:szCs w:val="28"/>
        </w:rPr>
        <w:t xml:space="preserve"> tā kā nostiprinājuma lūguma saturs pēc būtības ir vērsts uz tiesību nostiprināšanu, zvērināta notāra pienākum</w:t>
      </w:r>
      <w:r w:rsidRPr="00D105C0">
        <w:rPr>
          <w:sz w:val="28"/>
          <w:szCs w:val="28"/>
        </w:rPr>
        <w:t xml:space="preserve">os </w:t>
      </w:r>
      <w:r w:rsidR="00F844D2" w:rsidRPr="00D105C0">
        <w:rPr>
          <w:sz w:val="28"/>
          <w:szCs w:val="28"/>
        </w:rPr>
        <w:t xml:space="preserve">ietilpst identificēt tam nepieciešamo dokumentu esamību. </w:t>
      </w:r>
    </w:p>
    <w:p w:rsidR="00BA6DA8" w:rsidRPr="00D105C0" w:rsidRDefault="007E66E5" w:rsidP="00397594">
      <w:pPr>
        <w:jc w:val="both"/>
        <w:rPr>
          <w:sz w:val="28"/>
          <w:szCs w:val="28"/>
        </w:rPr>
      </w:pPr>
      <w:r w:rsidRPr="00D105C0">
        <w:rPr>
          <w:sz w:val="28"/>
          <w:szCs w:val="28"/>
        </w:rPr>
        <w:tab/>
      </w:r>
      <w:r w:rsidR="00F844D2" w:rsidRPr="00D105C0">
        <w:rPr>
          <w:sz w:val="28"/>
          <w:szCs w:val="28"/>
        </w:rPr>
        <w:t xml:space="preserve">Papildus norādāms, ka šāds risinājums mazina </w:t>
      </w:r>
      <w:r w:rsidR="00397594" w:rsidRPr="00D105C0">
        <w:rPr>
          <w:sz w:val="28"/>
          <w:szCs w:val="28"/>
        </w:rPr>
        <w:t>a</w:t>
      </w:r>
      <w:r w:rsidR="00F844D2" w:rsidRPr="00D105C0">
        <w:rPr>
          <w:sz w:val="28"/>
          <w:szCs w:val="28"/>
        </w:rPr>
        <w:t>dministratīvo</w:t>
      </w:r>
      <w:r w:rsidR="00397594" w:rsidRPr="00D105C0">
        <w:rPr>
          <w:sz w:val="28"/>
          <w:szCs w:val="28"/>
        </w:rPr>
        <w:t xml:space="preserve"> slog</w:t>
      </w:r>
      <w:r w:rsidR="00F844D2" w:rsidRPr="00D105C0">
        <w:rPr>
          <w:sz w:val="28"/>
          <w:szCs w:val="28"/>
        </w:rPr>
        <w:t>u</w:t>
      </w:r>
      <w:r w:rsidR="00DE4F82" w:rsidRPr="00D105C0">
        <w:rPr>
          <w:sz w:val="28"/>
          <w:szCs w:val="28"/>
        </w:rPr>
        <w:t xml:space="preserve"> attiecībā uz privātpersonām</w:t>
      </w:r>
      <w:r w:rsidR="00397594" w:rsidRPr="00D105C0">
        <w:rPr>
          <w:sz w:val="28"/>
          <w:szCs w:val="28"/>
        </w:rPr>
        <w:t>,</w:t>
      </w:r>
      <w:r w:rsidR="00F844D2" w:rsidRPr="00D105C0">
        <w:rPr>
          <w:sz w:val="28"/>
          <w:szCs w:val="28"/>
        </w:rPr>
        <w:t xml:space="preserve"> jo</w:t>
      </w:r>
      <w:r w:rsidR="00397594" w:rsidRPr="00D105C0">
        <w:rPr>
          <w:sz w:val="28"/>
          <w:szCs w:val="28"/>
        </w:rPr>
        <w:t xml:space="preserve"> zvērin</w:t>
      </w:r>
      <w:r w:rsidR="00F844D2" w:rsidRPr="00D105C0">
        <w:rPr>
          <w:sz w:val="28"/>
          <w:szCs w:val="28"/>
        </w:rPr>
        <w:t>ātam</w:t>
      </w:r>
      <w:r w:rsidR="00397594" w:rsidRPr="00D105C0">
        <w:rPr>
          <w:sz w:val="28"/>
          <w:szCs w:val="28"/>
        </w:rPr>
        <w:t xml:space="preserve"> not</w:t>
      </w:r>
      <w:r w:rsidR="00F844D2" w:rsidRPr="00D105C0">
        <w:rPr>
          <w:sz w:val="28"/>
          <w:szCs w:val="28"/>
        </w:rPr>
        <w:t>āram</w:t>
      </w:r>
      <w:r w:rsidR="00DE4F82" w:rsidRPr="00D105C0">
        <w:rPr>
          <w:sz w:val="28"/>
          <w:szCs w:val="28"/>
        </w:rPr>
        <w:t>,</w:t>
      </w:r>
      <w:r w:rsidR="00F844D2" w:rsidRPr="00D105C0">
        <w:rPr>
          <w:sz w:val="28"/>
          <w:szCs w:val="28"/>
        </w:rPr>
        <w:t xml:space="preserve"> iesniedzot </w:t>
      </w:r>
      <w:r w:rsidR="00397594" w:rsidRPr="00D105C0">
        <w:rPr>
          <w:sz w:val="28"/>
          <w:szCs w:val="28"/>
        </w:rPr>
        <w:t>nostiprinājuma lūgumu zemesgrāmatā,</w:t>
      </w:r>
      <w:r w:rsidR="00DE4F82" w:rsidRPr="00D105C0">
        <w:rPr>
          <w:sz w:val="28"/>
          <w:szCs w:val="28"/>
        </w:rPr>
        <w:t xml:space="preserve"> </w:t>
      </w:r>
      <w:r w:rsidR="00F844D2" w:rsidRPr="00D105C0">
        <w:rPr>
          <w:sz w:val="28"/>
          <w:szCs w:val="28"/>
        </w:rPr>
        <w:t>attiecīgais procesa posms</w:t>
      </w:r>
      <w:r w:rsidR="00202598" w:rsidRPr="00D105C0">
        <w:rPr>
          <w:sz w:val="28"/>
          <w:szCs w:val="28"/>
        </w:rPr>
        <w:t xml:space="preserve"> nav jāveic</w:t>
      </w:r>
      <w:r w:rsidR="00F844D2" w:rsidRPr="00D105C0">
        <w:rPr>
          <w:sz w:val="28"/>
          <w:szCs w:val="28"/>
        </w:rPr>
        <w:t xml:space="preserve"> d</w:t>
      </w:r>
      <w:r w:rsidR="00397594" w:rsidRPr="00D105C0">
        <w:rPr>
          <w:sz w:val="28"/>
          <w:szCs w:val="28"/>
        </w:rPr>
        <w:t>arījuma dalībniekiem</w:t>
      </w:r>
      <w:r w:rsidR="00F844D2" w:rsidRPr="00D105C0">
        <w:rPr>
          <w:sz w:val="28"/>
          <w:szCs w:val="28"/>
        </w:rPr>
        <w:t>. Tād</w:t>
      </w:r>
      <w:r w:rsidR="00111B6E">
        <w:rPr>
          <w:sz w:val="28"/>
          <w:szCs w:val="28"/>
        </w:rPr>
        <w:t>ē</w:t>
      </w:r>
      <w:r w:rsidR="00F844D2" w:rsidRPr="00D105C0">
        <w:rPr>
          <w:sz w:val="28"/>
          <w:szCs w:val="28"/>
        </w:rPr>
        <w:t>j</w:t>
      </w:r>
      <w:r w:rsidRPr="00D105C0">
        <w:rPr>
          <w:sz w:val="28"/>
          <w:szCs w:val="28"/>
        </w:rPr>
        <w:t>ādi</w:t>
      </w:r>
      <w:r w:rsidR="00F844D2" w:rsidRPr="00D105C0">
        <w:rPr>
          <w:sz w:val="28"/>
          <w:szCs w:val="28"/>
        </w:rPr>
        <w:t xml:space="preserve"> šāda risinājuma īsteno</w:t>
      </w:r>
      <w:r w:rsidRPr="00D105C0">
        <w:rPr>
          <w:sz w:val="28"/>
          <w:szCs w:val="28"/>
        </w:rPr>
        <w:t>šana</w:t>
      </w:r>
      <w:r w:rsidR="00F844D2" w:rsidRPr="00D105C0">
        <w:rPr>
          <w:sz w:val="28"/>
          <w:szCs w:val="28"/>
        </w:rPr>
        <w:t xml:space="preserve"> </w:t>
      </w:r>
      <w:r w:rsidRPr="00D105C0">
        <w:rPr>
          <w:sz w:val="28"/>
          <w:szCs w:val="28"/>
        </w:rPr>
        <w:t>atbilst darījuma dalībnieku interesei</w:t>
      </w:r>
      <w:r w:rsidR="00322CD3" w:rsidRPr="00D105C0">
        <w:rPr>
          <w:sz w:val="28"/>
          <w:szCs w:val="28"/>
        </w:rPr>
        <w:t>, un t</w:t>
      </w:r>
      <w:r w:rsidRPr="00D105C0">
        <w:rPr>
          <w:sz w:val="28"/>
          <w:szCs w:val="28"/>
        </w:rPr>
        <w:t>ā f</w:t>
      </w:r>
      <w:r w:rsidR="00F844D2" w:rsidRPr="00D105C0">
        <w:rPr>
          <w:sz w:val="28"/>
          <w:szCs w:val="28"/>
        </w:rPr>
        <w:t>aktisk</w:t>
      </w:r>
      <w:r w:rsidR="00364A4E" w:rsidRPr="00D105C0">
        <w:rPr>
          <w:sz w:val="28"/>
          <w:szCs w:val="28"/>
        </w:rPr>
        <w:t>ā</w:t>
      </w:r>
      <w:r w:rsidRPr="00D105C0">
        <w:rPr>
          <w:sz w:val="28"/>
          <w:szCs w:val="28"/>
        </w:rPr>
        <w:t xml:space="preserve"> izpilde</w:t>
      </w:r>
      <w:r w:rsidR="00F844D2" w:rsidRPr="00D105C0">
        <w:rPr>
          <w:sz w:val="28"/>
          <w:szCs w:val="28"/>
        </w:rPr>
        <w:t xml:space="preserve"> </w:t>
      </w:r>
      <w:r w:rsidR="00322CD3" w:rsidRPr="00D105C0">
        <w:rPr>
          <w:sz w:val="28"/>
          <w:szCs w:val="28"/>
        </w:rPr>
        <w:t>pēc būtības nozīmē tikai to, ka atsevišķos gadījumos darījumu dalībniekiem būs maināma līdzšinējā nepieciešamo dokumentu iegūšana</w:t>
      </w:r>
      <w:r w:rsidR="00E4473A" w:rsidRPr="00D105C0">
        <w:rPr>
          <w:sz w:val="28"/>
          <w:szCs w:val="28"/>
        </w:rPr>
        <w:t>s kārtība</w:t>
      </w:r>
      <w:r w:rsidR="00322CD3" w:rsidRPr="00D105C0">
        <w:rPr>
          <w:sz w:val="28"/>
          <w:szCs w:val="28"/>
        </w:rPr>
        <w:t xml:space="preserve">, proti, </w:t>
      </w:r>
      <w:r w:rsidR="00E4473A" w:rsidRPr="00D105C0">
        <w:rPr>
          <w:sz w:val="28"/>
          <w:szCs w:val="28"/>
        </w:rPr>
        <w:t>nepieciešamie dokumenti būs iegūstami</w:t>
      </w:r>
      <w:r w:rsidR="00322CD3" w:rsidRPr="00D105C0">
        <w:rPr>
          <w:sz w:val="28"/>
          <w:szCs w:val="28"/>
        </w:rPr>
        <w:t xml:space="preserve"> pirms nostiprinājuma lūguma parakstīšanas nevis pēc tā parakstīšanas. Minētais risks novēršams ar sabiedrības informēšanas pasākumiem. Vienlaikus jāatzīmē, ka n</w:t>
      </w:r>
      <w:r w:rsidR="00BA6DA8" w:rsidRPr="00D105C0">
        <w:rPr>
          <w:sz w:val="28"/>
          <w:szCs w:val="28"/>
        </w:rPr>
        <w:t xml:space="preserve">ostiprinājumam nepieciešamo dokumentu </w:t>
      </w:r>
      <w:r w:rsidR="00F844D2" w:rsidRPr="00D105C0">
        <w:rPr>
          <w:sz w:val="28"/>
          <w:szCs w:val="28"/>
        </w:rPr>
        <w:t xml:space="preserve">īpatsvars, ja tiek atsavināts viss nekustamais īpašumus, ir minimāls un faktiski aprobežojas ar </w:t>
      </w:r>
      <w:r w:rsidR="00322CD3" w:rsidRPr="00D105C0">
        <w:rPr>
          <w:sz w:val="28"/>
          <w:szCs w:val="28"/>
        </w:rPr>
        <w:t>darījuma līguma</w:t>
      </w:r>
      <w:r w:rsidR="00E4473A" w:rsidRPr="00D105C0">
        <w:rPr>
          <w:sz w:val="28"/>
          <w:szCs w:val="28"/>
        </w:rPr>
        <w:t xml:space="preserve"> un</w:t>
      </w:r>
      <w:r w:rsidR="00F844D2" w:rsidRPr="00D105C0">
        <w:rPr>
          <w:sz w:val="28"/>
          <w:szCs w:val="28"/>
        </w:rPr>
        <w:t xml:space="preserve"> nepieciešam</w:t>
      </w:r>
      <w:r w:rsidR="00322CD3" w:rsidRPr="00D105C0">
        <w:rPr>
          <w:sz w:val="28"/>
          <w:szCs w:val="28"/>
        </w:rPr>
        <w:t>o</w:t>
      </w:r>
      <w:r w:rsidR="00F844D2" w:rsidRPr="00D105C0">
        <w:rPr>
          <w:sz w:val="28"/>
          <w:szCs w:val="28"/>
        </w:rPr>
        <w:t xml:space="preserve"> piekrišanu</w:t>
      </w:r>
      <w:r w:rsidR="00322CD3" w:rsidRPr="00D105C0">
        <w:rPr>
          <w:sz w:val="28"/>
          <w:szCs w:val="28"/>
        </w:rPr>
        <w:t xml:space="preserve"> pievienošanu</w:t>
      </w:r>
      <w:r w:rsidR="00F844D2" w:rsidRPr="00D105C0">
        <w:rPr>
          <w:sz w:val="28"/>
          <w:szCs w:val="28"/>
        </w:rPr>
        <w:t xml:space="preserve"> un zemesgrāmat</w:t>
      </w:r>
      <w:r w:rsidR="00C71CB8" w:rsidRPr="00D105C0">
        <w:rPr>
          <w:sz w:val="28"/>
          <w:szCs w:val="28"/>
        </w:rPr>
        <w:t>as</w:t>
      </w:r>
      <w:r w:rsidR="00F844D2" w:rsidRPr="00D105C0">
        <w:rPr>
          <w:sz w:val="28"/>
          <w:szCs w:val="28"/>
        </w:rPr>
        <w:t xml:space="preserve"> </w:t>
      </w:r>
      <w:r w:rsidR="00DE07DD" w:rsidRPr="00D105C0">
        <w:rPr>
          <w:sz w:val="28"/>
          <w:szCs w:val="28"/>
        </w:rPr>
        <w:t xml:space="preserve">valsts </w:t>
      </w:r>
      <w:r w:rsidR="00F844D2" w:rsidRPr="00D105C0">
        <w:rPr>
          <w:sz w:val="28"/>
          <w:szCs w:val="28"/>
        </w:rPr>
        <w:t>nodev</w:t>
      </w:r>
      <w:r w:rsidR="00C71CB8" w:rsidRPr="00D105C0">
        <w:rPr>
          <w:sz w:val="28"/>
          <w:szCs w:val="28"/>
        </w:rPr>
        <w:t>as un kancelejas nodevas</w:t>
      </w:r>
      <w:r w:rsidR="00F844D2" w:rsidRPr="00D105C0">
        <w:rPr>
          <w:sz w:val="28"/>
          <w:szCs w:val="28"/>
        </w:rPr>
        <w:t xml:space="preserve"> </w:t>
      </w:r>
      <w:r w:rsidR="00BA6DA8" w:rsidRPr="00D105C0">
        <w:rPr>
          <w:sz w:val="28"/>
          <w:szCs w:val="28"/>
        </w:rPr>
        <w:t xml:space="preserve">apmaksu. </w:t>
      </w:r>
    </w:p>
    <w:p w:rsidR="00BA6DA8" w:rsidRPr="00D105C0" w:rsidRDefault="00BA6DA8" w:rsidP="00EB4FAE">
      <w:pPr>
        <w:jc w:val="both"/>
        <w:rPr>
          <w:sz w:val="28"/>
          <w:szCs w:val="28"/>
        </w:rPr>
      </w:pPr>
      <w:r w:rsidRPr="00D105C0">
        <w:rPr>
          <w:sz w:val="28"/>
          <w:szCs w:val="28"/>
        </w:rPr>
        <w:tab/>
      </w:r>
      <w:r w:rsidR="0054327B" w:rsidRPr="00D105C0">
        <w:rPr>
          <w:sz w:val="28"/>
          <w:szCs w:val="28"/>
        </w:rPr>
        <w:t>A</w:t>
      </w:r>
      <w:r w:rsidRPr="00D105C0">
        <w:rPr>
          <w:sz w:val="28"/>
          <w:szCs w:val="28"/>
        </w:rPr>
        <w:t xml:space="preserve">tbilstoši Uzņēmējdarbības vides uzlabošanas pasākuma plānā paredzētajam </w:t>
      </w:r>
      <w:r w:rsidR="00322CD3" w:rsidRPr="00D105C0">
        <w:rPr>
          <w:sz w:val="28"/>
          <w:szCs w:val="28"/>
        </w:rPr>
        <w:t xml:space="preserve">uzdevumam </w:t>
      </w:r>
      <w:r w:rsidRPr="00D105C0">
        <w:rPr>
          <w:sz w:val="28"/>
          <w:szCs w:val="28"/>
        </w:rPr>
        <w:t>Tieslietu ministrija (Tiesu administrācija) sa</w:t>
      </w:r>
      <w:r w:rsidR="00AB7CBA" w:rsidRPr="00D105C0">
        <w:rPr>
          <w:sz w:val="28"/>
          <w:szCs w:val="28"/>
        </w:rPr>
        <w:t>darbībā ar V</w:t>
      </w:r>
      <w:r w:rsidRPr="00D105C0">
        <w:rPr>
          <w:sz w:val="28"/>
          <w:szCs w:val="28"/>
        </w:rPr>
        <w:t>ides aizsardzības un reģionālās attīstības ministriju t</w:t>
      </w:r>
      <w:r w:rsidR="00AB7CBA" w:rsidRPr="00D105C0">
        <w:rPr>
          <w:sz w:val="28"/>
          <w:szCs w:val="28"/>
        </w:rPr>
        <w:t>urpin</w:t>
      </w:r>
      <w:r w:rsidRPr="00D105C0">
        <w:rPr>
          <w:sz w:val="28"/>
          <w:szCs w:val="28"/>
        </w:rPr>
        <w:t xml:space="preserve">a </w:t>
      </w:r>
      <w:r w:rsidR="00AB7CBA" w:rsidRPr="00D105C0">
        <w:rPr>
          <w:sz w:val="28"/>
          <w:szCs w:val="28"/>
        </w:rPr>
        <w:t>darbu pie uzdevuma izpildes</w:t>
      </w:r>
      <w:r w:rsidRPr="00D105C0">
        <w:rPr>
          <w:sz w:val="28"/>
          <w:szCs w:val="28"/>
        </w:rPr>
        <w:t>, lai zemesgrāmatu nodaļas</w:t>
      </w:r>
      <w:r w:rsidR="00322CD3" w:rsidRPr="00D105C0">
        <w:rPr>
          <w:sz w:val="28"/>
          <w:szCs w:val="28"/>
        </w:rPr>
        <w:t xml:space="preserve"> tiesnesis</w:t>
      </w:r>
      <w:r w:rsidR="00AB7CBA" w:rsidRPr="00D105C0">
        <w:rPr>
          <w:sz w:val="28"/>
          <w:szCs w:val="28"/>
        </w:rPr>
        <w:t xml:space="preserve"> tiešsaistē</w:t>
      </w:r>
      <w:r w:rsidRPr="00D105C0">
        <w:rPr>
          <w:sz w:val="28"/>
          <w:szCs w:val="28"/>
        </w:rPr>
        <w:t xml:space="preserve"> (analoģiski kā par nekustamā īpašuma nodokļa samaksu) pārbaudītu</w:t>
      </w:r>
      <w:r w:rsidR="00AB7CBA" w:rsidRPr="00D105C0">
        <w:rPr>
          <w:sz w:val="28"/>
          <w:szCs w:val="28"/>
        </w:rPr>
        <w:t xml:space="preserve"> pašvaldības atte</w:t>
      </w:r>
      <w:r w:rsidRPr="00D105C0">
        <w:rPr>
          <w:sz w:val="28"/>
          <w:szCs w:val="28"/>
        </w:rPr>
        <w:t>ikšanos no pirmpirkuma tiesībām</w:t>
      </w:r>
      <w:r w:rsidR="00AB7CBA" w:rsidRPr="00D105C0">
        <w:rPr>
          <w:sz w:val="28"/>
          <w:szCs w:val="28"/>
        </w:rPr>
        <w:t>.</w:t>
      </w:r>
      <w:r w:rsidRPr="00D105C0">
        <w:rPr>
          <w:sz w:val="28"/>
          <w:szCs w:val="28"/>
        </w:rPr>
        <w:t xml:space="preserve"> Minēt</w:t>
      </w:r>
      <w:r w:rsidR="00353868" w:rsidRPr="00D105C0">
        <w:rPr>
          <w:sz w:val="28"/>
          <w:szCs w:val="28"/>
        </w:rPr>
        <w:t xml:space="preserve">o </w:t>
      </w:r>
      <w:r w:rsidRPr="00D105C0">
        <w:rPr>
          <w:sz w:val="28"/>
          <w:szCs w:val="28"/>
        </w:rPr>
        <w:t>tehnisk</w:t>
      </w:r>
      <w:r w:rsidR="00353868" w:rsidRPr="00D105C0">
        <w:rPr>
          <w:sz w:val="28"/>
          <w:szCs w:val="28"/>
        </w:rPr>
        <w:t>o</w:t>
      </w:r>
      <w:r w:rsidRPr="00D105C0">
        <w:rPr>
          <w:sz w:val="28"/>
          <w:szCs w:val="28"/>
        </w:rPr>
        <w:t xml:space="preserve"> risinājum</w:t>
      </w:r>
      <w:r w:rsidR="00353868" w:rsidRPr="00D105C0">
        <w:rPr>
          <w:sz w:val="28"/>
          <w:szCs w:val="28"/>
        </w:rPr>
        <w:t>u plānots</w:t>
      </w:r>
      <w:r w:rsidRPr="00D105C0">
        <w:rPr>
          <w:sz w:val="28"/>
          <w:szCs w:val="28"/>
        </w:rPr>
        <w:t xml:space="preserve"> izstrādāt, lai to varētu piemērot arī</w:t>
      </w:r>
      <w:r w:rsidR="00551DB9" w:rsidRPr="00D105C0">
        <w:rPr>
          <w:sz w:val="28"/>
          <w:szCs w:val="28"/>
        </w:rPr>
        <w:t>,</w:t>
      </w:r>
      <w:r w:rsidRPr="00D105C0">
        <w:rPr>
          <w:sz w:val="28"/>
          <w:szCs w:val="28"/>
        </w:rPr>
        <w:t xml:space="preserve"> piemēram, attiecībā uz pašvaldību priekšsēdētāju piekrišanām</w:t>
      </w:r>
      <w:r w:rsidR="00322CD3" w:rsidRPr="00D105C0">
        <w:rPr>
          <w:sz w:val="28"/>
          <w:szCs w:val="28"/>
        </w:rPr>
        <w:t xml:space="preserve"> zemes iegūšanai īpašumā</w:t>
      </w:r>
      <w:r w:rsidRPr="00D105C0">
        <w:rPr>
          <w:sz w:val="28"/>
          <w:szCs w:val="28"/>
        </w:rPr>
        <w:t xml:space="preserve">. Līdz ar to </w:t>
      </w:r>
      <w:r w:rsidR="00551DB9" w:rsidRPr="00D105C0">
        <w:rPr>
          <w:sz w:val="28"/>
          <w:szCs w:val="28"/>
        </w:rPr>
        <w:t>pašreiz</w:t>
      </w:r>
      <w:r w:rsidR="00EB4FAE" w:rsidRPr="00D105C0">
        <w:rPr>
          <w:sz w:val="28"/>
          <w:szCs w:val="28"/>
        </w:rPr>
        <w:t xml:space="preserve"> jau</w:t>
      </w:r>
      <w:r w:rsidR="00353868" w:rsidRPr="00D105C0">
        <w:rPr>
          <w:sz w:val="28"/>
          <w:szCs w:val="28"/>
        </w:rPr>
        <w:t xml:space="preserve"> uzsākts </w:t>
      </w:r>
      <w:r w:rsidRPr="00D105C0">
        <w:rPr>
          <w:sz w:val="28"/>
          <w:szCs w:val="28"/>
        </w:rPr>
        <w:t>īstenot aktivit</w:t>
      </w:r>
      <w:r w:rsidR="00EB4FAE" w:rsidRPr="00D105C0">
        <w:rPr>
          <w:sz w:val="28"/>
          <w:szCs w:val="28"/>
        </w:rPr>
        <w:t>ātes</w:t>
      </w:r>
      <w:r w:rsidRPr="00D105C0">
        <w:rPr>
          <w:sz w:val="28"/>
          <w:szCs w:val="28"/>
        </w:rPr>
        <w:t>, lai</w:t>
      </w:r>
      <w:r w:rsidR="00E4473A" w:rsidRPr="00D105C0">
        <w:rPr>
          <w:sz w:val="28"/>
          <w:szCs w:val="28"/>
        </w:rPr>
        <w:t xml:space="preserve"> turpmāk</w:t>
      </w:r>
      <w:r w:rsidRPr="00D105C0">
        <w:rPr>
          <w:sz w:val="28"/>
          <w:szCs w:val="28"/>
        </w:rPr>
        <w:t xml:space="preserve"> izslēgtu nepieciešamību</w:t>
      </w:r>
      <w:r w:rsidR="00AF4926" w:rsidRPr="00D105C0">
        <w:rPr>
          <w:sz w:val="28"/>
          <w:szCs w:val="28"/>
        </w:rPr>
        <w:t xml:space="preserve"> iesniedzējam iegūt un </w:t>
      </w:r>
      <w:r w:rsidRPr="00D105C0">
        <w:rPr>
          <w:sz w:val="28"/>
          <w:szCs w:val="28"/>
        </w:rPr>
        <w:t xml:space="preserve">nostiprinājuma lūgumam </w:t>
      </w:r>
      <w:r w:rsidR="00EB4FAE" w:rsidRPr="00D105C0">
        <w:rPr>
          <w:sz w:val="28"/>
          <w:szCs w:val="28"/>
        </w:rPr>
        <w:t xml:space="preserve">pievienot pašvaldību izsniegtus dokumentus. </w:t>
      </w:r>
    </w:p>
    <w:p w:rsidR="00EB4FAE" w:rsidRPr="00D105C0" w:rsidRDefault="00EB4FAE" w:rsidP="00EB4FAE">
      <w:pPr>
        <w:jc w:val="both"/>
        <w:rPr>
          <w:sz w:val="28"/>
          <w:szCs w:val="28"/>
        </w:rPr>
      </w:pPr>
      <w:r w:rsidRPr="00D105C0">
        <w:rPr>
          <w:sz w:val="28"/>
          <w:szCs w:val="28"/>
        </w:rPr>
        <w:tab/>
        <w:t>Vienlaikus šī risinājuma atbalstīšanas gadījumā būtu apsverami un</w:t>
      </w:r>
      <w:r w:rsidR="00322CD3" w:rsidRPr="00D105C0">
        <w:rPr>
          <w:sz w:val="28"/>
          <w:szCs w:val="28"/>
        </w:rPr>
        <w:t>,</w:t>
      </w:r>
      <w:r w:rsidRPr="00D105C0">
        <w:rPr>
          <w:sz w:val="28"/>
          <w:szCs w:val="28"/>
        </w:rPr>
        <w:t xml:space="preserve"> </w:t>
      </w:r>
      <w:r w:rsidR="00322CD3" w:rsidRPr="00D105C0">
        <w:rPr>
          <w:sz w:val="28"/>
          <w:szCs w:val="28"/>
        </w:rPr>
        <w:t xml:space="preserve">iespējams, </w:t>
      </w:r>
      <w:r w:rsidRPr="00D105C0">
        <w:rPr>
          <w:sz w:val="28"/>
          <w:szCs w:val="28"/>
        </w:rPr>
        <w:t>normatīvajos aktos definējami</w:t>
      </w:r>
      <w:r w:rsidR="00322CD3" w:rsidRPr="00D105C0">
        <w:rPr>
          <w:sz w:val="28"/>
          <w:szCs w:val="28"/>
        </w:rPr>
        <w:t xml:space="preserve"> objektīvi</w:t>
      </w:r>
      <w:r w:rsidRPr="00D105C0">
        <w:rPr>
          <w:sz w:val="28"/>
          <w:szCs w:val="28"/>
        </w:rPr>
        <w:t xml:space="preserve"> nosacījumi, past</w:t>
      </w:r>
      <w:r w:rsidR="00322CD3" w:rsidRPr="00D105C0">
        <w:rPr>
          <w:sz w:val="28"/>
          <w:szCs w:val="28"/>
        </w:rPr>
        <w:t>āvot kuriem</w:t>
      </w:r>
      <w:r w:rsidRPr="00D105C0">
        <w:rPr>
          <w:sz w:val="28"/>
          <w:szCs w:val="28"/>
        </w:rPr>
        <w:t xml:space="preserve"> nostiprinājuma lūgums varētu tikt </w:t>
      </w:r>
      <w:r w:rsidR="00322CD3" w:rsidRPr="00D105C0">
        <w:rPr>
          <w:sz w:val="28"/>
          <w:szCs w:val="28"/>
        </w:rPr>
        <w:t xml:space="preserve">parakstīts pirms visu </w:t>
      </w:r>
      <w:r w:rsidRPr="00D105C0">
        <w:rPr>
          <w:sz w:val="28"/>
          <w:szCs w:val="28"/>
        </w:rPr>
        <w:t>nepieciešam</w:t>
      </w:r>
      <w:r w:rsidR="00322CD3" w:rsidRPr="00D105C0">
        <w:rPr>
          <w:sz w:val="28"/>
          <w:szCs w:val="28"/>
        </w:rPr>
        <w:t>o</w:t>
      </w:r>
      <w:r w:rsidRPr="00D105C0">
        <w:rPr>
          <w:sz w:val="28"/>
          <w:szCs w:val="28"/>
        </w:rPr>
        <w:t xml:space="preserve"> dokument</w:t>
      </w:r>
      <w:r w:rsidR="00322CD3" w:rsidRPr="00D105C0">
        <w:rPr>
          <w:sz w:val="28"/>
          <w:szCs w:val="28"/>
        </w:rPr>
        <w:t>u</w:t>
      </w:r>
      <w:r w:rsidRPr="00D105C0">
        <w:rPr>
          <w:sz w:val="28"/>
          <w:szCs w:val="28"/>
        </w:rPr>
        <w:t xml:space="preserve"> </w:t>
      </w:r>
      <w:r w:rsidR="00322CD3" w:rsidRPr="00D105C0">
        <w:rPr>
          <w:sz w:val="28"/>
          <w:szCs w:val="28"/>
        </w:rPr>
        <w:t xml:space="preserve">iesniegšanas zvērinātam notāram. Par šādu gadījumu varētu tikt atzīts, </w:t>
      </w:r>
      <w:r w:rsidRPr="00D105C0">
        <w:rPr>
          <w:sz w:val="28"/>
          <w:szCs w:val="28"/>
        </w:rPr>
        <w:t xml:space="preserve">piemēram, </w:t>
      </w:r>
      <w:r w:rsidR="00322CD3" w:rsidRPr="00D105C0">
        <w:rPr>
          <w:sz w:val="28"/>
          <w:szCs w:val="28"/>
        </w:rPr>
        <w:t>nomaksas pirkuma līgum</w:t>
      </w:r>
      <w:r w:rsidR="00AF4926" w:rsidRPr="00D105C0">
        <w:rPr>
          <w:sz w:val="28"/>
          <w:szCs w:val="28"/>
        </w:rPr>
        <w:t>s</w:t>
      </w:r>
      <w:r w:rsidR="00322CD3" w:rsidRPr="00D105C0">
        <w:rPr>
          <w:sz w:val="28"/>
          <w:szCs w:val="28"/>
        </w:rPr>
        <w:t xml:space="preserve"> attiecībā uz dokumentu,</w:t>
      </w:r>
      <w:r w:rsidRPr="00D105C0">
        <w:rPr>
          <w:sz w:val="28"/>
          <w:szCs w:val="28"/>
        </w:rPr>
        <w:t xml:space="preserve"> kas apliecina visas pirkuma maksas nomaksu</w:t>
      </w:r>
      <w:r w:rsidR="00322CD3" w:rsidRPr="00D105C0">
        <w:rPr>
          <w:sz w:val="28"/>
          <w:szCs w:val="28"/>
        </w:rPr>
        <w:t>. Šādā gadījumā</w:t>
      </w:r>
      <w:r w:rsidR="00353868" w:rsidRPr="00D105C0">
        <w:rPr>
          <w:sz w:val="28"/>
          <w:szCs w:val="28"/>
        </w:rPr>
        <w:t>, pamatojoties uz zvērināta notāra iesniegto nostiprinājuma lūgumu,</w:t>
      </w:r>
      <w:r w:rsidRPr="00D105C0">
        <w:rPr>
          <w:sz w:val="28"/>
          <w:szCs w:val="28"/>
        </w:rPr>
        <w:t xml:space="preserve"> zemesgrāmatas nodalījumā </w:t>
      </w:r>
      <w:r w:rsidR="00322CD3" w:rsidRPr="00D105C0">
        <w:rPr>
          <w:sz w:val="28"/>
          <w:szCs w:val="28"/>
        </w:rPr>
        <w:t>būtu</w:t>
      </w:r>
      <w:r w:rsidRPr="00D105C0">
        <w:rPr>
          <w:sz w:val="28"/>
          <w:szCs w:val="28"/>
        </w:rPr>
        <w:t xml:space="preserve"> ierakst</w:t>
      </w:r>
      <w:r w:rsidR="00322CD3" w:rsidRPr="00D105C0">
        <w:rPr>
          <w:sz w:val="28"/>
          <w:szCs w:val="28"/>
        </w:rPr>
        <w:t>ām</w:t>
      </w:r>
      <w:r w:rsidRPr="00D105C0">
        <w:rPr>
          <w:sz w:val="28"/>
          <w:szCs w:val="28"/>
        </w:rPr>
        <w:t>a Zemesgrāmatu likuma 45.</w:t>
      </w:r>
      <w:r w:rsidR="00EC7DBB" w:rsidRPr="00D105C0">
        <w:rPr>
          <w:sz w:val="28"/>
          <w:szCs w:val="28"/>
        </w:rPr>
        <w:t> </w:t>
      </w:r>
      <w:r w:rsidRPr="00D105C0">
        <w:rPr>
          <w:sz w:val="28"/>
          <w:szCs w:val="28"/>
        </w:rPr>
        <w:t xml:space="preserve">panta </w:t>
      </w:r>
      <w:r w:rsidR="00FD02C9" w:rsidRPr="00D105C0">
        <w:rPr>
          <w:sz w:val="28"/>
          <w:szCs w:val="28"/>
        </w:rPr>
        <w:t>septītajā</w:t>
      </w:r>
      <w:r w:rsidRPr="00D105C0">
        <w:rPr>
          <w:sz w:val="28"/>
          <w:szCs w:val="28"/>
        </w:rPr>
        <w:t xml:space="preserve"> daļā minētā atzīme par noslēgto (nomaksas) pirkuma līgumu. </w:t>
      </w:r>
    </w:p>
    <w:p w:rsidR="008D7410" w:rsidRPr="00D105C0" w:rsidRDefault="002F1707" w:rsidP="006A798F">
      <w:pPr>
        <w:ind w:firstLine="720"/>
        <w:jc w:val="both"/>
        <w:rPr>
          <w:sz w:val="28"/>
          <w:szCs w:val="28"/>
          <w:lang w:eastAsia="en-US"/>
        </w:rPr>
      </w:pPr>
      <w:r w:rsidRPr="00D105C0">
        <w:rPr>
          <w:sz w:val="28"/>
          <w:szCs w:val="28"/>
          <w:lang w:eastAsia="en-US"/>
        </w:rPr>
        <w:t>Piedāvātais risinājuma variants paredz, ka p</w:t>
      </w:r>
      <w:r w:rsidR="00E640AE" w:rsidRPr="00D105C0">
        <w:rPr>
          <w:sz w:val="28"/>
          <w:szCs w:val="28"/>
          <w:lang w:eastAsia="en-US"/>
        </w:rPr>
        <w:t>ēc nost</w:t>
      </w:r>
      <w:r w:rsidRPr="00D105C0">
        <w:rPr>
          <w:sz w:val="28"/>
          <w:szCs w:val="28"/>
          <w:lang w:eastAsia="en-US"/>
        </w:rPr>
        <w:t>iprinājuma lūguma parakstīšanas</w:t>
      </w:r>
      <w:r w:rsidR="00E640AE" w:rsidRPr="00D105C0">
        <w:rPr>
          <w:sz w:val="28"/>
          <w:szCs w:val="28"/>
          <w:lang w:eastAsia="en-US"/>
        </w:rPr>
        <w:t xml:space="preserve"> zvērināts notārs nodrošin</w:t>
      </w:r>
      <w:r w:rsidRPr="00D105C0">
        <w:rPr>
          <w:sz w:val="28"/>
          <w:szCs w:val="28"/>
          <w:lang w:eastAsia="en-US"/>
        </w:rPr>
        <w:t>ātu</w:t>
      </w:r>
      <w:r w:rsidR="00E640AE" w:rsidRPr="00D105C0">
        <w:rPr>
          <w:sz w:val="28"/>
          <w:szCs w:val="28"/>
          <w:lang w:eastAsia="en-US"/>
        </w:rPr>
        <w:t xml:space="preserve"> tā elektronisku nosūtīšanu zemesgrāmatu nodaļai, </w:t>
      </w:r>
      <w:r w:rsidR="00DE5A6F" w:rsidRPr="00D105C0">
        <w:rPr>
          <w:sz w:val="28"/>
          <w:szCs w:val="28"/>
          <w:lang w:eastAsia="en-US"/>
        </w:rPr>
        <w:t>kura tā</w:t>
      </w:r>
      <w:r w:rsidR="00E640AE" w:rsidRPr="00D105C0">
        <w:rPr>
          <w:sz w:val="28"/>
          <w:szCs w:val="28"/>
          <w:lang w:eastAsia="en-US"/>
        </w:rPr>
        <w:t xml:space="preserve"> saņemšanas brīdī to reģistrē</w:t>
      </w:r>
      <w:r w:rsidR="00FA043C" w:rsidRPr="00D105C0">
        <w:rPr>
          <w:sz w:val="28"/>
          <w:szCs w:val="28"/>
          <w:lang w:eastAsia="en-US"/>
        </w:rPr>
        <w:t>tu</w:t>
      </w:r>
      <w:r w:rsidR="00E640AE" w:rsidRPr="00D105C0">
        <w:rPr>
          <w:sz w:val="28"/>
          <w:szCs w:val="28"/>
          <w:lang w:eastAsia="en-US"/>
        </w:rPr>
        <w:t xml:space="preserve"> nostiprinājuma </w:t>
      </w:r>
      <w:r w:rsidR="00E640AE" w:rsidRPr="00D105C0">
        <w:rPr>
          <w:sz w:val="28"/>
          <w:szCs w:val="28"/>
          <w:lang w:eastAsia="en-US"/>
        </w:rPr>
        <w:lastRenderedPageBreak/>
        <w:t>žurnālā</w:t>
      </w:r>
      <w:r w:rsidR="00DE5A6F" w:rsidRPr="00D105C0">
        <w:rPr>
          <w:sz w:val="28"/>
          <w:szCs w:val="28"/>
          <w:lang w:eastAsia="en-US"/>
        </w:rPr>
        <w:t>, proti, izslēdzot risku šī līguma izpildei sakarā ar pirms tā iesniegtu citu nostiprinājuma lūgumu</w:t>
      </w:r>
      <w:r w:rsidR="00E640AE" w:rsidRPr="00D105C0">
        <w:rPr>
          <w:sz w:val="28"/>
          <w:szCs w:val="28"/>
          <w:lang w:eastAsia="en-US"/>
        </w:rPr>
        <w:t xml:space="preserve">. </w:t>
      </w:r>
    </w:p>
    <w:p w:rsidR="00E640AE" w:rsidRPr="00D105C0" w:rsidRDefault="00E640AE" w:rsidP="006A798F">
      <w:pPr>
        <w:ind w:firstLine="720"/>
        <w:jc w:val="both"/>
        <w:rPr>
          <w:sz w:val="28"/>
          <w:szCs w:val="28"/>
          <w:lang w:eastAsia="en-US"/>
        </w:rPr>
      </w:pPr>
      <w:r w:rsidRPr="00D105C0">
        <w:rPr>
          <w:sz w:val="28"/>
          <w:szCs w:val="28"/>
          <w:lang w:eastAsia="en-US"/>
        </w:rPr>
        <w:t>Dokumentu aprite starp zvērinātu notā</w:t>
      </w:r>
      <w:r w:rsidR="00FA043C" w:rsidRPr="00D105C0">
        <w:rPr>
          <w:sz w:val="28"/>
          <w:szCs w:val="28"/>
          <w:lang w:eastAsia="en-US"/>
        </w:rPr>
        <w:t>ru un zemesgrāmatu nodaļu notiktu</w:t>
      </w:r>
      <w:r w:rsidRPr="00D105C0">
        <w:rPr>
          <w:sz w:val="28"/>
          <w:szCs w:val="28"/>
          <w:lang w:eastAsia="en-US"/>
        </w:rPr>
        <w:t xml:space="preserve"> tādējādi, ka zvērināts notārs ne vēlāk kā nākamās darba dienas laikā nodrošin</w:t>
      </w:r>
      <w:r w:rsidR="00FA043C" w:rsidRPr="00D105C0">
        <w:rPr>
          <w:sz w:val="28"/>
          <w:szCs w:val="28"/>
          <w:lang w:eastAsia="en-US"/>
        </w:rPr>
        <w:t>ātu</w:t>
      </w:r>
      <w:r w:rsidRPr="00D105C0">
        <w:rPr>
          <w:sz w:val="28"/>
          <w:szCs w:val="28"/>
          <w:lang w:eastAsia="en-US"/>
        </w:rPr>
        <w:t xml:space="preserve"> nostiprinājuma lūguma un tam pievienoto dokumentu oriģināla nosūtīšanu/nogādāšanu zemesgrāmatu nodaļā</w:t>
      </w:r>
      <w:r w:rsidR="00DE5A6F" w:rsidRPr="00D105C0">
        <w:rPr>
          <w:sz w:val="28"/>
          <w:szCs w:val="28"/>
          <w:lang w:eastAsia="en-US"/>
        </w:rPr>
        <w:t>,</w:t>
      </w:r>
      <w:r w:rsidR="00EB4FAE" w:rsidRPr="00D105C0">
        <w:rPr>
          <w:sz w:val="28"/>
          <w:szCs w:val="28"/>
          <w:lang w:eastAsia="en-US"/>
        </w:rPr>
        <w:t xml:space="preserve"> lai neradītu papildu</w:t>
      </w:r>
      <w:r w:rsidR="005160B1" w:rsidRPr="00D105C0">
        <w:rPr>
          <w:sz w:val="28"/>
          <w:szCs w:val="28"/>
          <w:lang w:eastAsia="en-US"/>
        </w:rPr>
        <w:t xml:space="preserve"> finansiālu</w:t>
      </w:r>
      <w:r w:rsidR="00EB4FAE" w:rsidRPr="00D105C0">
        <w:rPr>
          <w:sz w:val="28"/>
          <w:szCs w:val="28"/>
          <w:lang w:eastAsia="en-US"/>
        </w:rPr>
        <w:t xml:space="preserve"> slogu</w:t>
      </w:r>
      <w:r w:rsidR="005160B1" w:rsidRPr="00D105C0">
        <w:rPr>
          <w:sz w:val="28"/>
          <w:szCs w:val="28"/>
          <w:lang w:eastAsia="en-US"/>
        </w:rPr>
        <w:t xml:space="preserve"> zvērinātiem notāriem </w:t>
      </w:r>
      <w:r w:rsidR="00EB4FAE" w:rsidRPr="00D105C0">
        <w:rPr>
          <w:sz w:val="28"/>
          <w:szCs w:val="28"/>
          <w:lang w:eastAsia="en-US"/>
        </w:rPr>
        <w:t xml:space="preserve">attiecībā uz </w:t>
      </w:r>
      <w:proofErr w:type="gramStart"/>
      <w:r w:rsidR="00EB4FAE" w:rsidRPr="00D105C0">
        <w:rPr>
          <w:sz w:val="28"/>
          <w:szCs w:val="28"/>
          <w:lang w:eastAsia="en-US"/>
        </w:rPr>
        <w:t>privāta dokumentu glabāšanu</w:t>
      </w:r>
      <w:proofErr w:type="gramEnd"/>
      <w:r w:rsidR="005160B1" w:rsidRPr="00D105C0">
        <w:rPr>
          <w:sz w:val="28"/>
          <w:szCs w:val="28"/>
          <w:lang w:eastAsia="en-US"/>
        </w:rPr>
        <w:t>. Šādā gadījumā tiktu saglabāta līdzšinējā kārtība, ka visi</w:t>
      </w:r>
      <w:r w:rsidR="00EB4FAE" w:rsidRPr="00D105C0">
        <w:rPr>
          <w:sz w:val="28"/>
          <w:szCs w:val="28"/>
          <w:lang w:eastAsia="en-US"/>
        </w:rPr>
        <w:t xml:space="preserve"> dokumenti </w:t>
      </w:r>
      <w:r w:rsidR="005160B1" w:rsidRPr="00D105C0">
        <w:rPr>
          <w:sz w:val="28"/>
          <w:szCs w:val="28"/>
          <w:lang w:eastAsia="en-US"/>
        </w:rPr>
        <w:t>tiek</w:t>
      </w:r>
      <w:r w:rsidR="00EB4FAE" w:rsidRPr="00D105C0">
        <w:rPr>
          <w:sz w:val="28"/>
          <w:szCs w:val="28"/>
          <w:lang w:eastAsia="en-US"/>
        </w:rPr>
        <w:t xml:space="preserve"> glabāti vien</w:t>
      </w:r>
      <w:r w:rsidR="00E809D3">
        <w:rPr>
          <w:sz w:val="28"/>
          <w:szCs w:val="28"/>
          <w:lang w:eastAsia="en-US"/>
        </w:rPr>
        <w:t>u</w:t>
      </w:r>
      <w:r w:rsidR="00EB4FAE" w:rsidRPr="00D105C0">
        <w:rPr>
          <w:sz w:val="28"/>
          <w:szCs w:val="28"/>
          <w:lang w:eastAsia="en-US"/>
        </w:rPr>
        <w:t>viet</w:t>
      </w:r>
      <w:r w:rsidR="00E809D3">
        <w:rPr>
          <w:sz w:val="28"/>
          <w:szCs w:val="28"/>
          <w:lang w:eastAsia="en-US"/>
        </w:rPr>
        <w:t> </w:t>
      </w:r>
      <w:r w:rsidR="00EB4FAE" w:rsidRPr="00D105C0">
        <w:rPr>
          <w:sz w:val="28"/>
          <w:szCs w:val="28"/>
          <w:lang w:eastAsia="en-US"/>
        </w:rPr>
        <w:t>– nekustamā īpašuma lietā zemesgrāmatā, neradot arī šī dokumenta pieejamības riskus,</w:t>
      </w:r>
      <w:r w:rsidR="005160B1" w:rsidRPr="00D105C0">
        <w:rPr>
          <w:sz w:val="28"/>
          <w:szCs w:val="28"/>
          <w:lang w:eastAsia="en-US"/>
        </w:rPr>
        <w:t xml:space="preserve"> piemēram,</w:t>
      </w:r>
      <w:r w:rsidR="00EB4FAE" w:rsidRPr="00D105C0">
        <w:rPr>
          <w:sz w:val="28"/>
          <w:szCs w:val="28"/>
          <w:lang w:eastAsia="en-US"/>
        </w:rPr>
        <w:t xml:space="preserve"> tiesībsargājošām institūcijām vai jebkurai citai personai. </w:t>
      </w:r>
      <w:r w:rsidR="00DE5A6F" w:rsidRPr="00D105C0">
        <w:rPr>
          <w:sz w:val="28"/>
          <w:szCs w:val="28"/>
          <w:lang w:eastAsia="en-US"/>
        </w:rPr>
        <w:t xml:space="preserve"> </w:t>
      </w:r>
    </w:p>
    <w:p w:rsidR="00D10258" w:rsidRPr="00D105C0" w:rsidRDefault="00F67CAB" w:rsidP="00BE053A">
      <w:pPr>
        <w:tabs>
          <w:tab w:val="num" w:pos="720"/>
        </w:tabs>
        <w:jc w:val="both"/>
        <w:rPr>
          <w:sz w:val="28"/>
          <w:szCs w:val="28"/>
          <w:lang w:eastAsia="en-US"/>
        </w:rPr>
      </w:pPr>
      <w:r w:rsidRPr="00D105C0">
        <w:rPr>
          <w:sz w:val="28"/>
          <w:szCs w:val="28"/>
          <w:lang w:eastAsia="en-US"/>
        </w:rPr>
        <w:tab/>
        <w:t>Vienlaikus būtu p</w:t>
      </w:r>
      <w:r w:rsidR="00F941CD" w:rsidRPr="00D105C0">
        <w:rPr>
          <w:bCs/>
          <w:sz w:val="28"/>
          <w:szCs w:val="28"/>
          <w:lang w:eastAsia="en-US"/>
        </w:rPr>
        <w:t>aplašinā</w:t>
      </w:r>
      <w:r w:rsidRPr="00D105C0">
        <w:rPr>
          <w:bCs/>
          <w:sz w:val="28"/>
          <w:szCs w:val="28"/>
          <w:lang w:eastAsia="en-US"/>
        </w:rPr>
        <w:t>mas</w:t>
      </w:r>
      <w:r w:rsidR="00F941CD" w:rsidRPr="00D105C0">
        <w:rPr>
          <w:bCs/>
          <w:sz w:val="28"/>
          <w:szCs w:val="28"/>
          <w:lang w:eastAsia="en-US"/>
        </w:rPr>
        <w:t xml:space="preserve"> sadarbības iespējas starp zvērinātiem notāriem un </w:t>
      </w:r>
      <w:r w:rsidRPr="00D105C0">
        <w:rPr>
          <w:bCs/>
          <w:sz w:val="28"/>
          <w:szCs w:val="28"/>
          <w:lang w:eastAsia="en-US"/>
        </w:rPr>
        <w:t>Valsts ieņēmumu dienestu</w:t>
      </w:r>
      <w:r w:rsidR="00F941CD" w:rsidRPr="00D105C0">
        <w:rPr>
          <w:sz w:val="28"/>
          <w:szCs w:val="28"/>
          <w:lang w:eastAsia="en-US"/>
        </w:rPr>
        <w:t>.</w:t>
      </w:r>
      <w:r w:rsidRPr="00D105C0">
        <w:rPr>
          <w:sz w:val="28"/>
          <w:szCs w:val="28"/>
          <w:lang w:eastAsia="en-US"/>
        </w:rPr>
        <w:t xml:space="preserve"> </w:t>
      </w:r>
      <w:r w:rsidR="00BE053A" w:rsidRPr="00D105C0">
        <w:rPr>
          <w:sz w:val="28"/>
          <w:szCs w:val="28"/>
          <w:lang w:eastAsia="en-US"/>
        </w:rPr>
        <w:t>Proti, attiecībā uz</w:t>
      </w:r>
      <w:r w:rsidR="00D10258" w:rsidRPr="00D105C0">
        <w:rPr>
          <w:sz w:val="28"/>
          <w:szCs w:val="28"/>
          <w:lang w:eastAsia="en-US"/>
        </w:rPr>
        <w:t xml:space="preserve"> nerezident</w:t>
      </w:r>
      <w:r w:rsidR="00BE053A" w:rsidRPr="00D105C0">
        <w:rPr>
          <w:sz w:val="28"/>
          <w:szCs w:val="28"/>
          <w:lang w:eastAsia="en-US"/>
        </w:rPr>
        <w:t>u</w:t>
      </w:r>
      <w:r w:rsidR="00D10258" w:rsidRPr="00D105C0">
        <w:rPr>
          <w:sz w:val="28"/>
          <w:szCs w:val="28"/>
          <w:lang w:eastAsia="en-US"/>
        </w:rPr>
        <w:t xml:space="preserve"> noslēgtiem darījumiem </w:t>
      </w:r>
      <w:r w:rsidR="00BE053A" w:rsidRPr="00D105C0">
        <w:rPr>
          <w:sz w:val="28"/>
          <w:szCs w:val="28"/>
          <w:lang w:eastAsia="en-US"/>
        </w:rPr>
        <w:t xml:space="preserve">būtu paredzams, ka </w:t>
      </w:r>
      <w:r w:rsidR="00D10258" w:rsidRPr="00D105C0">
        <w:rPr>
          <w:sz w:val="28"/>
          <w:szCs w:val="28"/>
          <w:lang w:eastAsia="en-US"/>
        </w:rPr>
        <w:t xml:space="preserve">vienlaikus ar nostiprinājuma lūguma iesniegšanu </w:t>
      </w:r>
      <w:r w:rsidR="00BE053A" w:rsidRPr="00D105C0">
        <w:rPr>
          <w:sz w:val="28"/>
          <w:szCs w:val="28"/>
          <w:lang w:eastAsia="en-US"/>
        </w:rPr>
        <w:t>zemesgrāmatā zvērināts notārs nosūta informāciju arī</w:t>
      </w:r>
      <w:r w:rsidR="00D10258" w:rsidRPr="00D105C0">
        <w:rPr>
          <w:sz w:val="28"/>
          <w:szCs w:val="28"/>
          <w:lang w:eastAsia="en-US"/>
        </w:rPr>
        <w:t xml:space="preserve"> </w:t>
      </w:r>
      <w:r w:rsidR="00BE053A" w:rsidRPr="00D105C0">
        <w:rPr>
          <w:sz w:val="28"/>
          <w:szCs w:val="28"/>
          <w:lang w:eastAsia="en-US"/>
        </w:rPr>
        <w:t>Valsts ieņēmumu dienestam</w:t>
      </w:r>
      <w:r w:rsidR="00D10258" w:rsidRPr="00D105C0">
        <w:rPr>
          <w:sz w:val="28"/>
          <w:szCs w:val="28"/>
          <w:lang w:eastAsia="en-US"/>
        </w:rPr>
        <w:t xml:space="preserve">. </w:t>
      </w:r>
    </w:p>
    <w:p w:rsidR="005D7435" w:rsidRPr="00D105C0" w:rsidRDefault="005D7435" w:rsidP="0099630E">
      <w:pPr>
        <w:ind w:firstLine="720"/>
        <w:jc w:val="both"/>
        <w:rPr>
          <w:sz w:val="28"/>
          <w:szCs w:val="28"/>
          <w:lang w:eastAsia="en-US"/>
        </w:rPr>
      </w:pPr>
      <w:r w:rsidRPr="00D105C0">
        <w:rPr>
          <w:sz w:val="28"/>
          <w:szCs w:val="28"/>
          <w:lang w:eastAsia="en-US"/>
        </w:rPr>
        <w:t xml:space="preserve">Ņemot vērā to, ka </w:t>
      </w:r>
      <w:r w:rsidR="0093185B" w:rsidRPr="00D105C0">
        <w:rPr>
          <w:sz w:val="28"/>
          <w:szCs w:val="28"/>
          <w:lang w:eastAsia="en-US"/>
        </w:rPr>
        <w:t xml:space="preserve">vienlaikus ar nostiprinājuma lūgumu zemesgrāmatā iesniedzami </w:t>
      </w:r>
      <w:r w:rsidR="00734DA2" w:rsidRPr="00D105C0">
        <w:rPr>
          <w:sz w:val="28"/>
          <w:szCs w:val="28"/>
          <w:lang w:eastAsia="en-US"/>
        </w:rPr>
        <w:t xml:space="preserve">citi </w:t>
      </w:r>
      <w:r w:rsidR="00AD1343" w:rsidRPr="00D105C0">
        <w:rPr>
          <w:sz w:val="28"/>
          <w:szCs w:val="28"/>
          <w:lang w:eastAsia="en-US"/>
        </w:rPr>
        <w:t xml:space="preserve">nostiprināšanai nepieciešamie </w:t>
      </w:r>
      <w:r w:rsidR="00734DA2" w:rsidRPr="00D105C0">
        <w:rPr>
          <w:sz w:val="28"/>
          <w:szCs w:val="28"/>
          <w:lang w:eastAsia="en-US"/>
        </w:rPr>
        <w:t>dokumenti, kurus</w:t>
      </w:r>
      <w:r w:rsidR="0093185B" w:rsidRPr="00D105C0">
        <w:rPr>
          <w:sz w:val="28"/>
          <w:szCs w:val="28"/>
          <w:lang w:eastAsia="en-US"/>
        </w:rPr>
        <w:t xml:space="preserve"> būtu </w:t>
      </w:r>
      <w:r w:rsidR="00734DA2" w:rsidRPr="00D105C0">
        <w:rPr>
          <w:sz w:val="28"/>
          <w:szCs w:val="28"/>
          <w:lang w:eastAsia="en-US"/>
        </w:rPr>
        <w:t>nepieciešams ie</w:t>
      </w:r>
      <w:r w:rsidR="0093185B" w:rsidRPr="00D105C0">
        <w:rPr>
          <w:sz w:val="28"/>
          <w:szCs w:val="28"/>
          <w:lang w:eastAsia="en-US"/>
        </w:rPr>
        <w:t>sken</w:t>
      </w:r>
      <w:r w:rsidR="00734DA2" w:rsidRPr="00D105C0">
        <w:rPr>
          <w:sz w:val="28"/>
          <w:szCs w:val="28"/>
          <w:lang w:eastAsia="en-US"/>
        </w:rPr>
        <w:t>ēt</w:t>
      </w:r>
      <w:r w:rsidR="0093185B" w:rsidRPr="00D105C0">
        <w:rPr>
          <w:sz w:val="28"/>
          <w:szCs w:val="28"/>
          <w:lang w:eastAsia="en-US"/>
        </w:rPr>
        <w:t xml:space="preserve">, </w:t>
      </w:r>
      <w:r w:rsidR="00AD1343" w:rsidRPr="00D105C0">
        <w:rPr>
          <w:sz w:val="28"/>
          <w:szCs w:val="28"/>
          <w:lang w:eastAsia="en-US"/>
        </w:rPr>
        <w:t xml:space="preserve">izvērtējams jautājums </w:t>
      </w:r>
      <w:r w:rsidR="007707E2" w:rsidRPr="00D105C0">
        <w:rPr>
          <w:sz w:val="28"/>
          <w:szCs w:val="28"/>
          <w:lang w:eastAsia="en-US"/>
        </w:rPr>
        <w:t>par</w:t>
      </w:r>
      <w:r w:rsidR="0093185B" w:rsidRPr="00D105C0">
        <w:rPr>
          <w:sz w:val="28"/>
          <w:szCs w:val="28"/>
          <w:lang w:eastAsia="en-US"/>
        </w:rPr>
        <w:t xml:space="preserve"> </w:t>
      </w:r>
      <w:r w:rsidR="00734DA2" w:rsidRPr="00D105C0">
        <w:rPr>
          <w:sz w:val="28"/>
          <w:szCs w:val="28"/>
          <w:lang w:eastAsia="en-US"/>
        </w:rPr>
        <w:t xml:space="preserve">iespēju un nepieciešamību modificēt </w:t>
      </w:r>
      <w:r w:rsidR="007707E2" w:rsidRPr="00D105C0">
        <w:rPr>
          <w:sz w:val="28"/>
          <w:szCs w:val="28"/>
          <w:lang w:eastAsia="en-US"/>
        </w:rPr>
        <w:t>nostiprinājuma lūguma formu. Tādējādi iespējams paredzēt, ka nostiprinājuma lūgumā tiek iekļauta papildu informācija, kuras pierādīšana ar citiem nostiprinājuma lūgumam pievienojamiem dokumentiem nebūtu nepieciešama.</w:t>
      </w:r>
    </w:p>
    <w:p w:rsidR="00C14F35" w:rsidRPr="00D105C0" w:rsidRDefault="00353868" w:rsidP="003B40E1">
      <w:pPr>
        <w:ind w:firstLine="720"/>
        <w:jc w:val="both"/>
        <w:rPr>
          <w:b/>
          <w:sz w:val="28"/>
          <w:szCs w:val="28"/>
          <w:lang w:eastAsia="en-US"/>
        </w:rPr>
      </w:pPr>
      <w:r w:rsidRPr="00D105C0">
        <w:rPr>
          <w:sz w:val="28"/>
          <w:szCs w:val="28"/>
          <w:lang w:eastAsia="en-US"/>
        </w:rPr>
        <w:t xml:space="preserve">Papildus šī </w:t>
      </w:r>
      <w:r w:rsidR="0099630E" w:rsidRPr="00D105C0">
        <w:rPr>
          <w:sz w:val="28"/>
          <w:szCs w:val="28"/>
          <w:lang w:eastAsia="en-US"/>
        </w:rPr>
        <w:t>risinājuma atbalstīšanas gadījumā būtu p</w:t>
      </w:r>
      <w:r w:rsidR="004C72D2" w:rsidRPr="00D105C0">
        <w:rPr>
          <w:sz w:val="28"/>
          <w:szCs w:val="28"/>
          <w:lang w:eastAsia="en-US"/>
        </w:rPr>
        <w:t>ārskat</w:t>
      </w:r>
      <w:r w:rsidRPr="00D105C0">
        <w:rPr>
          <w:sz w:val="28"/>
          <w:szCs w:val="28"/>
          <w:lang w:eastAsia="en-US"/>
        </w:rPr>
        <w:t>āms</w:t>
      </w:r>
      <w:r w:rsidR="004C72D2" w:rsidRPr="00D105C0">
        <w:rPr>
          <w:sz w:val="28"/>
          <w:szCs w:val="28"/>
          <w:lang w:eastAsia="en-US"/>
        </w:rPr>
        <w:t xml:space="preserve"> Zemesgrāmatu likuma 60.</w:t>
      </w:r>
      <w:r w:rsidR="0099630E" w:rsidRPr="00D105C0">
        <w:rPr>
          <w:sz w:val="28"/>
          <w:szCs w:val="28"/>
          <w:lang w:eastAsia="en-US"/>
        </w:rPr>
        <w:t> </w:t>
      </w:r>
      <w:r w:rsidR="004C72D2" w:rsidRPr="00D105C0">
        <w:rPr>
          <w:sz w:val="28"/>
          <w:szCs w:val="28"/>
          <w:lang w:eastAsia="en-US"/>
        </w:rPr>
        <w:t>panta otrās daļas regulējum</w:t>
      </w:r>
      <w:r w:rsidR="00D76DA4" w:rsidRPr="00D105C0">
        <w:rPr>
          <w:sz w:val="28"/>
          <w:szCs w:val="28"/>
          <w:lang w:eastAsia="en-US"/>
        </w:rPr>
        <w:t>s</w:t>
      </w:r>
      <w:r w:rsidR="004C72D2" w:rsidRPr="00D105C0">
        <w:rPr>
          <w:sz w:val="28"/>
          <w:szCs w:val="28"/>
          <w:lang w:eastAsia="en-US"/>
        </w:rPr>
        <w:t>, paplašinot publisko dokumentu loku, kad nav nepieciešams notariāls paraksta apliecinājums uz nostiprinājuma lūguma.</w:t>
      </w:r>
      <w:r w:rsidR="00251B0B" w:rsidRPr="00D105C0">
        <w:rPr>
          <w:sz w:val="28"/>
          <w:szCs w:val="28"/>
          <w:lang w:eastAsia="en-US"/>
        </w:rPr>
        <w:t xml:space="preserve"> </w:t>
      </w:r>
      <w:r w:rsidR="00111820" w:rsidRPr="00D105C0">
        <w:rPr>
          <w:sz w:val="28"/>
          <w:szCs w:val="28"/>
          <w:lang w:eastAsia="en-US"/>
        </w:rPr>
        <w:t xml:space="preserve">Tādējādi tiktu </w:t>
      </w:r>
      <w:r w:rsidR="00AF50F4" w:rsidRPr="00D105C0">
        <w:rPr>
          <w:sz w:val="28"/>
          <w:szCs w:val="28"/>
          <w:lang w:eastAsia="en-US"/>
        </w:rPr>
        <w:t>atvieglota kārtība īpašumtiesību nostiprināšanai zemesgrāmatā</w:t>
      </w:r>
      <w:r w:rsidR="00111820" w:rsidRPr="00D105C0">
        <w:rPr>
          <w:sz w:val="28"/>
          <w:szCs w:val="28"/>
          <w:lang w:eastAsia="en-US"/>
        </w:rPr>
        <w:t xml:space="preserve"> </w:t>
      </w:r>
      <w:r w:rsidR="00A437E0" w:rsidRPr="00D105C0">
        <w:rPr>
          <w:sz w:val="28"/>
          <w:szCs w:val="28"/>
          <w:lang w:eastAsia="en-US"/>
        </w:rPr>
        <w:t>personām</w:t>
      </w:r>
      <w:r w:rsidR="00212B8F" w:rsidRPr="00D105C0">
        <w:rPr>
          <w:sz w:val="28"/>
          <w:szCs w:val="28"/>
          <w:lang w:eastAsia="en-US"/>
        </w:rPr>
        <w:t xml:space="preserve">, ja nostiprinājuma pamatā ir publisks dokuments. </w:t>
      </w:r>
    </w:p>
    <w:p w:rsidR="00BD23E7" w:rsidRPr="00D105C0" w:rsidRDefault="00B52E65" w:rsidP="00BD23E7">
      <w:pPr>
        <w:ind w:firstLine="720"/>
        <w:jc w:val="both"/>
        <w:rPr>
          <w:bCs/>
          <w:sz w:val="28"/>
          <w:szCs w:val="28"/>
          <w:lang w:eastAsia="en-US"/>
        </w:rPr>
      </w:pPr>
      <w:r w:rsidRPr="00D105C0">
        <w:rPr>
          <w:sz w:val="28"/>
          <w:szCs w:val="28"/>
          <w:lang w:eastAsia="en-US"/>
        </w:rPr>
        <w:t>Vienlaikus, l</w:t>
      </w:r>
      <w:r w:rsidR="00BD23E7" w:rsidRPr="00D105C0">
        <w:rPr>
          <w:bCs/>
          <w:sz w:val="28"/>
          <w:szCs w:val="28"/>
          <w:lang w:eastAsia="en-US"/>
        </w:rPr>
        <w:t>ai atvieglotu un nesarežģītu publiskas personas darbību nekustamo īpašumu atsavināšanas gadījumos, arī ieviešot šo risinājumu, būtu nosakāms izņ</w:t>
      </w:r>
      <w:r w:rsidRPr="00D105C0">
        <w:rPr>
          <w:bCs/>
          <w:sz w:val="28"/>
          <w:szCs w:val="28"/>
          <w:lang w:eastAsia="en-US"/>
        </w:rPr>
        <w:t>ēmums,</w:t>
      </w:r>
      <w:r w:rsidR="00BD23E7" w:rsidRPr="00D105C0">
        <w:rPr>
          <w:bCs/>
          <w:sz w:val="28"/>
          <w:szCs w:val="28"/>
          <w:lang w:eastAsia="en-US"/>
        </w:rPr>
        <w:t xml:space="preserve"> paredzot, ka nostiprinājuma lūguma un nostiprinājumam nepieciešamo dokumentu nosūtīšana īpašuma tiesību nostiprināšanai </w:t>
      </w:r>
      <w:r w:rsidRPr="00D105C0">
        <w:rPr>
          <w:bCs/>
          <w:sz w:val="28"/>
          <w:szCs w:val="28"/>
          <w:lang w:eastAsia="en-US"/>
        </w:rPr>
        <w:t xml:space="preserve">ar zvērināta notāra starpniecību </w:t>
      </w:r>
      <w:r w:rsidR="00BD23E7" w:rsidRPr="00D105C0">
        <w:rPr>
          <w:bCs/>
          <w:sz w:val="28"/>
          <w:szCs w:val="28"/>
          <w:lang w:eastAsia="en-US"/>
        </w:rPr>
        <w:t>nebūtu attiecināma uz tādiem nekustamā īpašuma atsavināšanas darījumiem, kuros iesaistītas publiskas personas.</w:t>
      </w:r>
    </w:p>
    <w:p w:rsidR="008D72E8" w:rsidRDefault="008D72E8" w:rsidP="00F6383D">
      <w:pPr>
        <w:ind w:firstLine="720"/>
        <w:jc w:val="center"/>
        <w:rPr>
          <w:b/>
          <w:sz w:val="28"/>
          <w:szCs w:val="28"/>
          <w:lang w:eastAsia="en-US"/>
        </w:rPr>
      </w:pPr>
    </w:p>
    <w:p w:rsidR="00F6383D" w:rsidRPr="00D105C0" w:rsidRDefault="00F6383D" w:rsidP="00F6383D">
      <w:pPr>
        <w:ind w:firstLine="720"/>
        <w:jc w:val="center"/>
        <w:rPr>
          <w:b/>
          <w:sz w:val="28"/>
          <w:szCs w:val="28"/>
          <w:lang w:eastAsia="en-US"/>
        </w:rPr>
      </w:pPr>
      <w:r w:rsidRPr="00D105C0">
        <w:rPr>
          <w:b/>
          <w:sz w:val="28"/>
          <w:szCs w:val="28"/>
          <w:lang w:eastAsia="en-US"/>
        </w:rPr>
        <w:t>4. Ietekme uz problēmu risināšanu</w:t>
      </w:r>
    </w:p>
    <w:p w:rsidR="00F6383D" w:rsidRPr="009B6074" w:rsidRDefault="00F6383D" w:rsidP="009B6074">
      <w:pPr>
        <w:jc w:val="both"/>
        <w:rPr>
          <w:sz w:val="28"/>
          <w:szCs w:val="28"/>
          <w:lang w:eastAsia="en-US"/>
        </w:rPr>
      </w:pPr>
    </w:p>
    <w:p w:rsidR="00C62E27" w:rsidRPr="00D105C0" w:rsidRDefault="00A30054" w:rsidP="00C62E27">
      <w:pPr>
        <w:jc w:val="center"/>
        <w:rPr>
          <w:b/>
          <w:sz w:val="28"/>
          <w:szCs w:val="28"/>
          <w:lang w:eastAsia="en-US"/>
        </w:rPr>
      </w:pPr>
      <w:r w:rsidRPr="00D105C0">
        <w:rPr>
          <w:b/>
          <w:sz w:val="28"/>
          <w:szCs w:val="28"/>
          <w:lang w:eastAsia="en-US"/>
        </w:rPr>
        <w:t xml:space="preserve">4.1. </w:t>
      </w:r>
      <w:r w:rsidR="00C62E27" w:rsidRPr="00D105C0">
        <w:rPr>
          <w:b/>
          <w:sz w:val="28"/>
          <w:szCs w:val="28"/>
          <w:lang w:eastAsia="en-US"/>
        </w:rPr>
        <w:t xml:space="preserve">Obligātas notariālā akta formas noteikšana </w:t>
      </w:r>
    </w:p>
    <w:p w:rsidR="00C62E27" w:rsidRPr="00D105C0" w:rsidRDefault="00C62E27" w:rsidP="00C62E27">
      <w:pPr>
        <w:jc w:val="center"/>
        <w:rPr>
          <w:b/>
          <w:sz w:val="28"/>
          <w:szCs w:val="28"/>
          <w:lang w:eastAsia="en-US"/>
        </w:rPr>
      </w:pPr>
      <w:r w:rsidRPr="00D105C0">
        <w:rPr>
          <w:b/>
          <w:sz w:val="28"/>
          <w:szCs w:val="28"/>
          <w:lang w:eastAsia="en-US"/>
        </w:rPr>
        <w:t>nekustamo īpašumu atsavināšanas darījumiem</w:t>
      </w:r>
      <w:r w:rsidR="00391F11" w:rsidRPr="00D105C0">
        <w:rPr>
          <w:b/>
          <w:sz w:val="28"/>
          <w:szCs w:val="28"/>
          <w:lang w:eastAsia="en-US"/>
        </w:rPr>
        <w:t xml:space="preserve"> </w:t>
      </w:r>
    </w:p>
    <w:p w:rsidR="003F3764" w:rsidRPr="009B6074" w:rsidRDefault="003F3764" w:rsidP="009B6074">
      <w:pPr>
        <w:jc w:val="both"/>
        <w:rPr>
          <w:bCs/>
          <w:iCs/>
          <w:sz w:val="28"/>
          <w:szCs w:val="28"/>
          <w:lang w:eastAsia="en-US"/>
        </w:rPr>
      </w:pPr>
    </w:p>
    <w:p w:rsidR="006608F9" w:rsidRPr="00D105C0" w:rsidRDefault="006608F9" w:rsidP="006608F9">
      <w:pPr>
        <w:ind w:firstLine="720"/>
        <w:jc w:val="both"/>
        <w:rPr>
          <w:b/>
          <w:bCs/>
          <w:iCs/>
          <w:sz w:val="28"/>
          <w:szCs w:val="28"/>
          <w:lang w:eastAsia="en-US"/>
        </w:rPr>
      </w:pPr>
      <w:r w:rsidRPr="00D105C0">
        <w:rPr>
          <w:b/>
          <w:bCs/>
          <w:iCs/>
          <w:sz w:val="28"/>
          <w:szCs w:val="28"/>
          <w:lang w:eastAsia="en-US"/>
        </w:rPr>
        <w:t>Priekšrocības</w:t>
      </w:r>
    </w:p>
    <w:p w:rsidR="00965625" w:rsidRPr="00D105C0" w:rsidRDefault="003F3764" w:rsidP="00413480">
      <w:pPr>
        <w:pStyle w:val="Sarakstarindkopa"/>
        <w:numPr>
          <w:ilvl w:val="0"/>
          <w:numId w:val="32"/>
        </w:numPr>
        <w:tabs>
          <w:tab w:val="left" w:pos="851"/>
          <w:tab w:val="left" w:pos="1134"/>
        </w:tabs>
        <w:ind w:left="0" w:firstLine="709"/>
        <w:jc w:val="both"/>
        <w:rPr>
          <w:rFonts w:ascii="Times New Roman" w:hAnsi="Times New Roman"/>
          <w:bCs/>
          <w:iCs/>
          <w:sz w:val="28"/>
          <w:szCs w:val="28"/>
          <w:lang w:eastAsia="en-US"/>
        </w:rPr>
      </w:pPr>
      <w:r w:rsidRPr="00D105C0">
        <w:rPr>
          <w:rFonts w:ascii="Times New Roman" w:hAnsi="Times New Roman"/>
          <w:bCs/>
          <w:iCs/>
          <w:sz w:val="28"/>
          <w:szCs w:val="28"/>
          <w:lang w:eastAsia="en-US"/>
        </w:rPr>
        <w:t>Šāds priekšlikums padarītu nekustamā īpašuma darījuma noslēgšanu drošāku, jo īpaši tām personām, kuras šobrīd darījuma slēgšanas procesā nekonsultējas ar juridiskās palīdzības sniedzējiem.</w:t>
      </w:r>
      <w:r w:rsidR="00D76DA4" w:rsidRPr="00D105C0">
        <w:rPr>
          <w:rFonts w:ascii="Times New Roman" w:hAnsi="Times New Roman"/>
          <w:bCs/>
          <w:iCs/>
          <w:sz w:val="28"/>
          <w:szCs w:val="28"/>
          <w:lang w:eastAsia="en-US"/>
        </w:rPr>
        <w:t xml:space="preserve"> </w:t>
      </w:r>
      <w:r w:rsidR="006130A1" w:rsidRPr="00D105C0">
        <w:rPr>
          <w:rFonts w:ascii="Times New Roman" w:hAnsi="Times New Roman"/>
          <w:bCs/>
          <w:iCs/>
          <w:sz w:val="28"/>
          <w:szCs w:val="28"/>
          <w:lang w:eastAsia="en-US"/>
        </w:rPr>
        <w:t>Valsts klātbūtne nekustamā īpašuma darījumos, kā arī darījumu notariāla apliecināšana, zvērinātam notāram realizējot viņam uzlikto konsultēšanas un darījuma tiesisko seku izskaidrošanas funkciju, minimizētu strīdu rašanos.</w:t>
      </w:r>
    </w:p>
    <w:p w:rsidR="00B36AED" w:rsidRPr="00D105C0" w:rsidRDefault="006130A1" w:rsidP="00413480">
      <w:pPr>
        <w:pStyle w:val="Sarakstarindkopa"/>
        <w:numPr>
          <w:ilvl w:val="0"/>
          <w:numId w:val="32"/>
        </w:numPr>
        <w:tabs>
          <w:tab w:val="left" w:pos="851"/>
          <w:tab w:val="left" w:pos="1134"/>
        </w:tabs>
        <w:ind w:left="0" w:firstLine="709"/>
        <w:jc w:val="both"/>
        <w:rPr>
          <w:rFonts w:ascii="Times New Roman" w:hAnsi="Times New Roman"/>
          <w:bCs/>
          <w:iCs/>
          <w:sz w:val="28"/>
          <w:szCs w:val="28"/>
          <w:lang w:eastAsia="en-US"/>
        </w:rPr>
      </w:pPr>
      <w:r w:rsidRPr="00D105C0">
        <w:rPr>
          <w:rFonts w:ascii="Times New Roman" w:hAnsi="Times New Roman"/>
          <w:bCs/>
          <w:iCs/>
          <w:sz w:val="28"/>
          <w:szCs w:val="28"/>
          <w:lang w:eastAsia="en-US"/>
        </w:rPr>
        <w:t>Pieņemams</w:t>
      </w:r>
      <w:r w:rsidR="00B36AED" w:rsidRPr="00D105C0">
        <w:rPr>
          <w:rFonts w:ascii="Times New Roman" w:hAnsi="Times New Roman"/>
          <w:bCs/>
          <w:iCs/>
          <w:sz w:val="28"/>
          <w:szCs w:val="28"/>
          <w:lang w:eastAsia="en-US"/>
        </w:rPr>
        <w:t>, ka, nosakot notariālā akta formu, tiktu sasniegta lielāka noteiktība un skaidrība darījumu dalībnieku savstarpējās attiecībās, kā arī vienlaikus tiktu panākta lielāka zemesgrāmatā ierakstīto tiesību stabilitāte un kopumā investīcijām labvēlīgāka vide.</w:t>
      </w:r>
    </w:p>
    <w:p w:rsidR="008443FA" w:rsidRPr="00D105C0" w:rsidRDefault="008443FA" w:rsidP="00413480">
      <w:pPr>
        <w:pStyle w:val="Sarakstarindkopa"/>
        <w:numPr>
          <w:ilvl w:val="0"/>
          <w:numId w:val="32"/>
        </w:numPr>
        <w:tabs>
          <w:tab w:val="left" w:pos="851"/>
          <w:tab w:val="left" w:pos="1134"/>
        </w:tabs>
        <w:ind w:left="0" w:firstLine="709"/>
        <w:jc w:val="both"/>
        <w:rPr>
          <w:rFonts w:ascii="Times New Roman" w:hAnsi="Times New Roman"/>
          <w:bCs/>
          <w:iCs/>
          <w:sz w:val="28"/>
          <w:szCs w:val="28"/>
          <w:lang w:eastAsia="en-US"/>
        </w:rPr>
      </w:pPr>
      <w:r w:rsidRPr="00D105C0">
        <w:rPr>
          <w:rFonts w:ascii="Times New Roman" w:hAnsi="Times New Roman"/>
          <w:bCs/>
          <w:iCs/>
          <w:sz w:val="28"/>
          <w:szCs w:val="28"/>
          <w:lang w:eastAsia="en-US"/>
        </w:rPr>
        <w:t>Tiktu nodrošināta efektīva pirmpirkuma tiesību efektīva īstenošana</w:t>
      </w:r>
      <w:r w:rsidR="00101A8F" w:rsidRPr="00D105C0">
        <w:rPr>
          <w:rFonts w:ascii="Times New Roman" w:hAnsi="Times New Roman"/>
          <w:bCs/>
          <w:iCs/>
          <w:sz w:val="28"/>
          <w:szCs w:val="28"/>
          <w:lang w:eastAsia="en-US"/>
        </w:rPr>
        <w:t xml:space="preserve"> un </w:t>
      </w:r>
      <w:r w:rsidRPr="00D105C0">
        <w:rPr>
          <w:rFonts w:ascii="Times New Roman" w:hAnsi="Times New Roman"/>
          <w:bCs/>
          <w:iCs/>
          <w:sz w:val="28"/>
          <w:szCs w:val="28"/>
          <w:lang w:eastAsia="en-US"/>
        </w:rPr>
        <w:t>efektīva nodokļu un valsts nodevu iekasēšana.</w:t>
      </w:r>
    </w:p>
    <w:p w:rsidR="00F713E0" w:rsidRPr="00D105C0" w:rsidRDefault="00F713E0" w:rsidP="00413480">
      <w:pPr>
        <w:pStyle w:val="Sarakstarindkopa"/>
        <w:numPr>
          <w:ilvl w:val="0"/>
          <w:numId w:val="32"/>
        </w:numPr>
        <w:tabs>
          <w:tab w:val="left" w:pos="851"/>
          <w:tab w:val="left" w:pos="1134"/>
        </w:tabs>
        <w:ind w:left="0" w:firstLine="709"/>
        <w:jc w:val="both"/>
        <w:rPr>
          <w:rFonts w:ascii="Times New Roman" w:hAnsi="Times New Roman"/>
          <w:bCs/>
          <w:iCs/>
          <w:sz w:val="28"/>
          <w:szCs w:val="28"/>
          <w:lang w:eastAsia="en-US"/>
        </w:rPr>
      </w:pPr>
      <w:r w:rsidRPr="00D105C0">
        <w:rPr>
          <w:rFonts w:ascii="Times New Roman" w:hAnsi="Times New Roman"/>
          <w:bCs/>
          <w:iCs/>
          <w:sz w:val="28"/>
          <w:szCs w:val="28"/>
          <w:lang w:eastAsia="en-US"/>
        </w:rPr>
        <w:t xml:space="preserve">Būtu paaugstināts Latvijas reitings </w:t>
      </w:r>
      <w:proofErr w:type="spellStart"/>
      <w:r w:rsidRPr="00D105C0">
        <w:rPr>
          <w:rFonts w:ascii="Times New Roman" w:hAnsi="Times New Roman"/>
          <w:bCs/>
          <w:i/>
          <w:iCs/>
          <w:sz w:val="28"/>
          <w:szCs w:val="28"/>
          <w:lang w:eastAsia="en-US"/>
        </w:rPr>
        <w:t>Doing</w:t>
      </w:r>
      <w:proofErr w:type="spellEnd"/>
      <w:r w:rsidRPr="00D105C0">
        <w:rPr>
          <w:rFonts w:ascii="Times New Roman" w:hAnsi="Times New Roman"/>
          <w:bCs/>
          <w:i/>
          <w:iCs/>
          <w:sz w:val="28"/>
          <w:szCs w:val="28"/>
          <w:lang w:eastAsia="en-US"/>
        </w:rPr>
        <w:t xml:space="preserve"> </w:t>
      </w:r>
      <w:proofErr w:type="spellStart"/>
      <w:r w:rsidRPr="00D105C0">
        <w:rPr>
          <w:rFonts w:ascii="Times New Roman" w:hAnsi="Times New Roman"/>
          <w:bCs/>
          <w:i/>
          <w:iCs/>
          <w:sz w:val="28"/>
          <w:szCs w:val="28"/>
          <w:lang w:eastAsia="en-US"/>
        </w:rPr>
        <w:t>Business</w:t>
      </w:r>
      <w:proofErr w:type="spellEnd"/>
      <w:r w:rsidRPr="00D105C0">
        <w:rPr>
          <w:rFonts w:ascii="Times New Roman" w:hAnsi="Times New Roman"/>
          <w:bCs/>
          <w:i/>
          <w:iCs/>
          <w:sz w:val="28"/>
          <w:szCs w:val="28"/>
          <w:lang w:eastAsia="en-US"/>
        </w:rPr>
        <w:t xml:space="preserve"> </w:t>
      </w:r>
      <w:r w:rsidRPr="00D105C0">
        <w:rPr>
          <w:rFonts w:ascii="Times New Roman" w:hAnsi="Times New Roman"/>
          <w:bCs/>
          <w:iCs/>
          <w:sz w:val="28"/>
          <w:szCs w:val="28"/>
          <w:lang w:eastAsia="en-US"/>
        </w:rPr>
        <w:t>pētījumā</w:t>
      </w:r>
      <w:r w:rsidR="00D84CE5" w:rsidRPr="00D105C0">
        <w:rPr>
          <w:rFonts w:ascii="Times New Roman" w:hAnsi="Times New Roman"/>
          <w:bCs/>
          <w:iCs/>
          <w:sz w:val="28"/>
          <w:szCs w:val="28"/>
          <w:lang w:eastAsia="en-US"/>
        </w:rPr>
        <w:t>, jo tiktu īstenot</w:t>
      </w:r>
      <w:r w:rsidR="003C1B25" w:rsidRPr="00D105C0">
        <w:rPr>
          <w:rFonts w:ascii="Times New Roman" w:hAnsi="Times New Roman"/>
          <w:bCs/>
          <w:iCs/>
          <w:sz w:val="28"/>
          <w:szCs w:val="28"/>
          <w:lang w:eastAsia="en-US"/>
        </w:rPr>
        <w:t>s</w:t>
      </w:r>
      <w:r w:rsidR="00D84CE5" w:rsidRPr="00D105C0">
        <w:rPr>
          <w:rFonts w:ascii="Times New Roman" w:hAnsi="Times New Roman"/>
          <w:bCs/>
          <w:iCs/>
          <w:sz w:val="28"/>
          <w:szCs w:val="28"/>
          <w:lang w:eastAsia="en-US"/>
        </w:rPr>
        <w:t xml:space="preserve"> vienas pieturas</w:t>
      </w:r>
      <w:r w:rsidR="00ED7074" w:rsidRPr="00D105C0">
        <w:rPr>
          <w:rFonts w:ascii="Times New Roman" w:hAnsi="Times New Roman"/>
          <w:bCs/>
          <w:iCs/>
          <w:sz w:val="28"/>
          <w:szCs w:val="28"/>
          <w:lang w:eastAsia="en-US"/>
        </w:rPr>
        <w:t xml:space="preserve"> aģentūras princips</w:t>
      </w:r>
      <w:r w:rsidRPr="00D105C0">
        <w:rPr>
          <w:rFonts w:ascii="Times New Roman" w:hAnsi="Times New Roman"/>
          <w:bCs/>
          <w:iCs/>
          <w:sz w:val="28"/>
          <w:szCs w:val="28"/>
          <w:lang w:eastAsia="en-US"/>
        </w:rPr>
        <w:t>.</w:t>
      </w:r>
    </w:p>
    <w:p w:rsidR="00232CA6" w:rsidRPr="00D105C0" w:rsidRDefault="0080676A" w:rsidP="00413480">
      <w:pPr>
        <w:pStyle w:val="Sarakstarindkopa"/>
        <w:numPr>
          <w:ilvl w:val="0"/>
          <w:numId w:val="32"/>
        </w:numPr>
        <w:tabs>
          <w:tab w:val="left" w:pos="851"/>
          <w:tab w:val="left" w:pos="1134"/>
        </w:tabs>
        <w:ind w:left="0" w:firstLine="709"/>
        <w:jc w:val="both"/>
        <w:rPr>
          <w:rFonts w:ascii="Times New Roman" w:hAnsi="Times New Roman"/>
          <w:bCs/>
          <w:iCs/>
          <w:sz w:val="28"/>
          <w:szCs w:val="28"/>
          <w:lang w:eastAsia="en-US"/>
        </w:rPr>
      </w:pPr>
      <w:r w:rsidRPr="00D105C0">
        <w:rPr>
          <w:rFonts w:ascii="Times New Roman" w:hAnsi="Times New Roman"/>
          <w:bCs/>
          <w:iCs/>
          <w:sz w:val="28"/>
          <w:szCs w:val="28"/>
          <w:lang w:eastAsia="en-US"/>
        </w:rPr>
        <w:t>Tiktu novērsta iespēja noslēgt darījumu ar atpakaļejošu datumu</w:t>
      </w:r>
      <w:r w:rsidR="00D76DA4" w:rsidRPr="00D105C0">
        <w:rPr>
          <w:rFonts w:ascii="Times New Roman" w:hAnsi="Times New Roman"/>
          <w:bCs/>
          <w:iCs/>
          <w:sz w:val="28"/>
          <w:szCs w:val="28"/>
          <w:lang w:eastAsia="en-US"/>
        </w:rPr>
        <w:t>, kā ar</w:t>
      </w:r>
      <w:r w:rsidR="00101A8F" w:rsidRPr="00D105C0">
        <w:rPr>
          <w:rFonts w:ascii="Times New Roman" w:hAnsi="Times New Roman"/>
          <w:bCs/>
          <w:iCs/>
          <w:sz w:val="28"/>
          <w:szCs w:val="28"/>
          <w:lang w:eastAsia="en-US"/>
        </w:rPr>
        <w:t>ī</w:t>
      </w:r>
      <w:r w:rsidR="0012427D">
        <w:rPr>
          <w:rFonts w:ascii="Times New Roman" w:hAnsi="Times New Roman"/>
          <w:bCs/>
          <w:iCs/>
          <w:sz w:val="28"/>
          <w:szCs w:val="28"/>
          <w:lang w:eastAsia="en-US"/>
        </w:rPr>
        <w:t xml:space="preserve"> </w:t>
      </w:r>
      <w:r w:rsidR="00101A8F" w:rsidRPr="00D105C0">
        <w:rPr>
          <w:rFonts w:ascii="Times New Roman" w:hAnsi="Times New Roman"/>
          <w:bCs/>
          <w:iCs/>
          <w:sz w:val="28"/>
          <w:szCs w:val="28"/>
          <w:lang w:eastAsia="en-US"/>
        </w:rPr>
        <w:t>novērsta k</w:t>
      </w:r>
      <w:r w:rsidR="00232CA6" w:rsidRPr="00D105C0">
        <w:rPr>
          <w:rFonts w:ascii="Times New Roman" w:hAnsi="Times New Roman"/>
          <w:bCs/>
          <w:iCs/>
          <w:sz w:val="28"/>
          <w:szCs w:val="28"/>
          <w:lang w:eastAsia="en-US"/>
        </w:rPr>
        <w:t>rāpšana un dokumentu viltošana.</w:t>
      </w:r>
    </w:p>
    <w:p w:rsidR="00902CB1" w:rsidRPr="00D105C0" w:rsidRDefault="00902CB1" w:rsidP="009B6074">
      <w:pPr>
        <w:tabs>
          <w:tab w:val="left" w:pos="851"/>
          <w:tab w:val="left" w:pos="1134"/>
        </w:tabs>
        <w:rPr>
          <w:bCs/>
          <w:iCs/>
          <w:sz w:val="28"/>
          <w:szCs w:val="28"/>
          <w:lang w:eastAsia="en-US"/>
        </w:rPr>
      </w:pPr>
    </w:p>
    <w:p w:rsidR="00C62E27" w:rsidRPr="00D105C0" w:rsidRDefault="009B599B" w:rsidP="00413480">
      <w:pPr>
        <w:tabs>
          <w:tab w:val="left" w:pos="851"/>
          <w:tab w:val="left" w:pos="1134"/>
        </w:tabs>
        <w:ind w:firstLine="709"/>
        <w:rPr>
          <w:b/>
          <w:sz w:val="28"/>
          <w:szCs w:val="28"/>
          <w:lang w:eastAsia="en-US"/>
        </w:rPr>
      </w:pPr>
      <w:r w:rsidRPr="00D105C0">
        <w:rPr>
          <w:b/>
          <w:sz w:val="28"/>
          <w:szCs w:val="28"/>
          <w:lang w:eastAsia="en-US"/>
        </w:rPr>
        <w:t>Risk</w:t>
      </w:r>
      <w:r w:rsidR="00472800" w:rsidRPr="00D105C0">
        <w:rPr>
          <w:b/>
          <w:sz w:val="28"/>
          <w:szCs w:val="28"/>
          <w:lang w:eastAsia="en-US"/>
        </w:rPr>
        <w:t>i</w:t>
      </w:r>
    </w:p>
    <w:p w:rsidR="007A4C6C" w:rsidRPr="00D105C0" w:rsidRDefault="00DE6749" w:rsidP="00413480">
      <w:pPr>
        <w:pStyle w:val="Sarakstarindkopa"/>
        <w:numPr>
          <w:ilvl w:val="0"/>
          <w:numId w:val="34"/>
        </w:numPr>
        <w:tabs>
          <w:tab w:val="left" w:pos="851"/>
          <w:tab w:val="left" w:pos="1134"/>
        </w:tabs>
        <w:ind w:left="0" w:firstLine="709"/>
        <w:jc w:val="both"/>
        <w:rPr>
          <w:rFonts w:ascii="Times New Roman" w:hAnsi="Times New Roman"/>
          <w:sz w:val="28"/>
          <w:szCs w:val="28"/>
          <w:lang w:eastAsia="en-US"/>
        </w:rPr>
      </w:pPr>
      <w:r w:rsidRPr="00D105C0">
        <w:rPr>
          <w:rFonts w:ascii="Times New Roman" w:hAnsi="Times New Roman"/>
          <w:sz w:val="28"/>
          <w:szCs w:val="28"/>
          <w:lang w:eastAsia="en-US"/>
        </w:rPr>
        <w:t xml:space="preserve">Paaugstinātos </w:t>
      </w:r>
      <w:r w:rsidR="00101A8F" w:rsidRPr="00D105C0">
        <w:rPr>
          <w:rFonts w:ascii="Times New Roman" w:hAnsi="Times New Roman"/>
          <w:sz w:val="28"/>
          <w:szCs w:val="28"/>
          <w:lang w:eastAsia="en-US"/>
        </w:rPr>
        <w:t xml:space="preserve">izmaksas </w:t>
      </w:r>
      <w:r w:rsidR="00ED06F9" w:rsidRPr="00D105C0">
        <w:rPr>
          <w:rFonts w:ascii="Times New Roman" w:hAnsi="Times New Roman"/>
          <w:sz w:val="28"/>
          <w:szCs w:val="28"/>
          <w:lang w:eastAsia="en-US"/>
        </w:rPr>
        <w:t xml:space="preserve">personām, jo darījuma pusēm katrs nekustamā īpašuma atsavināšanas darījums </w:t>
      </w:r>
      <w:r w:rsidRPr="00D105C0">
        <w:rPr>
          <w:rFonts w:ascii="Times New Roman" w:hAnsi="Times New Roman"/>
          <w:sz w:val="28"/>
          <w:szCs w:val="28"/>
          <w:lang w:eastAsia="en-US"/>
        </w:rPr>
        <w:t xml:space="preserve">būtu </w:t>
      </w:r>
      <w:r w:rsidR="00ED06F9" w:rsidRPr="00D105C0">
        <w:rPr>
          <w:rFonts w:ascii="Times New Roman" w:hAnsi="Times New Roman"/>
          <w:sz w:val="28"/>
          <w:szCs w:val="28"/>
          <w:lang w:eastAsia="en-US"/>
        </w:rPr>
        <w:t>slēdzams notariālā akta formā, kas nozīmē</w:t>
      </w:r>
      <w:r w:rsidR="00101A8F" w:rsidRPr="00D105C0">
        <w:rPr>
          <w:rFonts w:ascii="Times New Roman" w:hAnsi="Times New Roman"/>
          <w:sz w:val="28"/>
          <w:szCs w:val="28"/>
          <w:lang w:eastAsia="en-US"/>
        </w:rPr>
        <w:t>, ka papildus</w:t>
      </w:r>
      <w:r w:rsidR="00ED06F9" w:rsidRPr="00D105C0">
        <w:rPr>
          <w:rFonts w:ascii="Times New Roman" w:hAnsi="Times New Roman"/>
          <w:sz w:val="28"/>
          <w:szCs w:val="28"/>
          <w:lang w:eastAsia="en-US"/>
        </w:rPr>
        <w:t xml:space="preserve"> maksājama zvērināta notāra atlīdzība, pievienotās vērtības nodoklis, valsts nodeva par attiecīgo notariālo darbību, kā arī citi faktiskie zvērināta not</w:t>
      </w:r>
      <w:r w:rsidR="000753F4" w:rsidRPr="00D105C0">
        <w:rPr>
          <w:rFonts w:ascii="Times New Roman" w:hAnsi="Times New Roman"/>
          <w:sz w:val="28"/>
          <w:szCs w:val="28"/>
          <w:lang w:eastAsia="en-US"/>
        </w:rPr>
        <w:t>āra izdevumi.</w:t>
      </w:r>
      <w:r w:rsidR="007C0EBF" w:rsidRPr="00D105C0">
        <w:rPr>
          <w:rFonts w:ascii="Times New Roman" w:hAnsi="Times New Roman"/>
          <w:sz w:val="28"/>
          <w:szCs w:val="28"/>
          <w:lang w:eastAsia="en-US"/>
        </w:rPr>
        <w:t xml:space="preserve"> </w:t>
      </w:r>
      <w:r w:rsidR="00E809D3">
        <w:rPr>
          <w:rFonts w:ascii="Times New Roman" w:hAnsi="Times New Roman"/>
          <w:sz w:val="28"/>
          <w:szCs w:val="28"/>
          <w:lang w:eastAsia="en-US"/>
        </w:rPr>
        <w:t>J</w:t>
      </w:r>
      <w:r w:rsidR="007C0EBF" w:rsidRPr="00D105C0">
        <w:rPr>
          <w:rFonts w:ascii="Times New Roman" w:hAnsi="Times New Roman"/>
          <w:sz w:val="28"/>
          <w:szCs w:val="28"/>
          <w:lang w:eastAsia="en-US"/>
        </w:rPr>
        <w:t>a tiktu atsavināts</w:t>
      </w:r>
      <w:r w:rsidR="009C3805" w:rsidRPr="00D105C0">
        <w:rPr>
          <w:rFonts w:ascii="Times New Roman" w:hAnsi="Times New Roman"/>
          <w:sz w:val="28"/>
          <w:szCs w:val="28"/>
          <w:lang w:eastAsia="en-US"/>
        </w:rPr>
        <w:t>, piemēram, zemes un ēku</w:t>
      </w:r>
      <w:r w:rsidR="007C0EBF" w:rsidRPr="00D105C0">
        <w:rPr>
          <w:rFonts w:ascii="Times New Roman" w:hAnsi="Times New Roman"/>
          <w:sz w:val="28"/>
          <w:szCs w:val="28"/>
          <w:lang w:eastAsia="en-US"/>
        </w:rPr>
        <w:t xml:space="preserve"> nekustamais īpašums, kura vērtība ir 45</w:t>
      </w:r>
      <w:r w:rsidR="0012427D">
        <w:rPr>
          <w:rFonts w:ascii="Times New Roman" w:hAnsi="Times New Roman"/>
          <w:sz w:val="28"/>
          <w:szCs w:val="28"/>
          <w:lang w:eastAsia="en-US"/>
        </w:rPr>
        <w:t> </w:t>
      </w:r>
      <w:r w:rsidR="007C0EBF" w:rsidRPr="00D105C0">
        <w:rPr>
          <w:rFonts w:ascii="Times New Roman" w:hAnsi="Times New Roman"/>
          <w:sz w:val="28"/>
          <w:szCs w:val="28"/>
          <w:lang w:eastAsia="en-US"/>
        </w:rPr>
        <w:t>000</w:t>
      </w:r>
      <w:r w:rsidR="0012427D">
        <w:rPr>
          <w:rFonts w:ascii="Times New Roman" w:hAnsi="Times New Roman"/>
          <w:sz w:val="28"/>
          <w:szCs w:val="28"/>
          <w:lang w:eastAsia="en-US"/>
        </w:rPr>
        <w:t> </w:t>
      </w:r>
      <w:proofErr w:type="spellStart"/>
      <w:r w:rsidR="007C0EBF" w:rsidRPr="00D105C0">
        <w:rPr>
          <w:rFonts w:ascii="Times New Roman" w:hAnsi="Times New Roman"/>
          <w:i/>
          <w:sz w:val="28"/>
          <w:szCs w:val="28"/>
          <w:lang w:eastAsia="en-US"/>
        </w:rPr>
        <w:t>euro</w:t>
      </w:r>
      <w:proofErr w:type="spellEnd"/>
      <w:r w:rsidR="007C0EBF" w:rsidRPr="00D105C0">
        <w:rPr>
          <w:rFonts w:ascii="Times New Roman" w:hAnsi="Times New Roman"/>
          <w:i/>
          <w:sz w:val="28"/>
          <w:szCs w:val="28"/>
          <w:lang w:eastAsia="en-US"/>
        </w:rPr>
        <w:t>,</w:t>
      </w:r>
      <w:r w:rsidR="007C0EBF" w:rsidRPr="00D105C0">
        <w:rPr>
          <w:rFonts w:ascii="Times New Roman" w:hAnsi="Times New Roman"/>
          <w:sz w:val="28"/>
          <w:szCs w:val="28"/>
          <w:lang w:eastAsia="en-US"/>
        </w:rPr>
        <w:t xml:space="preserve"> un darījums tiktu slēgts notariālā akta formā, zvērināta notāra </w:t>
      </w:r>
      <w:r w:rsidR="00737857" w:rsidRPr="00D105C0">
        <w:rPr>
          <w:rFonts w:ascii="Times New Roman" w:hAnsi="Times New Roman"/>
          <w:sz w:val="28"/>
          <w:szCs w:val="28"/>
          <w:lang w:eastAsia="en-US"/>
        </w:rPr>
        <w:t xml:space="preserve">kopējā </w:t>
      </w:r>
      <w:r w:rsidR="007C0EBF" w:rsidRPr="00D105C0">
        <w:rPr>
          <w:rFonts w:ascii="Times New Roman" w:hAnsi="Times New Roman"/>
          <w:sz w:val="28"/>
          <w:szCs w:val="28"/>
          <w:lang w:eastAsia="en-US"/>
        </w:rPr>
        <w:t xml:space="preserve">atlīdzības takse ar pievienotās vērtības nodokli un valsts nodevu būtu aptuveni </w:t>
      </w:r>
      <w:r w:rsidR="003E3E1F" w:rsidRPr="00D105C0">
        <w:rPr>
          <w:rFonts w:ascii="Times New Roman" w:hAnsi="Times New Roman"/>
          <w:sz w:val="28"/>
          <w:szCs w:val="28"/>
          <w:lang w:eastAsia="en-US"/>
        </w:rPr>
        <w:t>424,78</w:t>
      </w:r>
      <w:r w:rsidR="0012427D">
        <w:rPr>
          <w:rFonts w:ascii="Times New Roman" w:hAnsi="Times New Roman"/>
          <w:sz w:val="28"/>
          <w:szCs w:val="28"/>
          <w:lang w:eastAsia="en-US"/>
        </w:rPr>
        <w:t> </w:t>
      </w:r>
      <w:proofErr w:type="spellStart"/>
      <w:r w:rsidR="007C0EBF" w:rsidRPr="00D105C0">
        <w:rPr>
          <w:rFonts w:ascii="Times New Roman" w:hAnsi="Times New Roman"/>
          <w:i/>
          <w:sz w:val="28"/>
          <w:szCs w:val="28"/>
          <w:lang w:eastAsia="en-US"/>
        </w:rPr>
        <w:t>euro</w:t>
      </w:r>
      <w:proofErr w:type="spellEnd"/>
      <w:r w:rsidR="007C0EBF" w:rsidRPr="00D105C0">
        <w:rPr>
          <w:rFonts w:ascii="Times New Roman" w:hAnsi="Times New Roman"/>
          <w:sz w:val="28"/>
          <w:szCs w:val="28"/>
          <w:lang w:eastAsia="en-US"/>
        </w:rPr>
        <w:t>.</w:t>
      </w:r>
      <w:r w:rsidR="003E3E1F" w:rsidRPr="00D105C0">
        <w:rPr>
          <w:rFonts w:ascii="Times New Roman" w:hAnsi="Times New Roman"/>
          <w:sz w:val="28"/>
          <w:szCs w:val="28"/>
          <w:lang w:eastAsia="en-US"/>
        </w:rPr>
        <w:t xml:space="preserve"> </w:t>
      </w:r>
      <w:r w:rsidR="004F4CCC" w:rsidRPr="00D105C0">
        <w:rPr>
          <w:rFonts w:ascii="Times New Roman" w:hAnsi="Times New Roman"/>
          <w:sz w:val="28"/>
          <w:szCs w:val="28"/>
          <w:lang w:eastAsia="en-US"/>
        </w:rPr>
        <w:t>Savukārt</w:t>
      </w:r>
      <w:r w:rsidR="003E3E1F" w:rsidRPr="00D105C0">
        <w:rPr>
          <w:rFonts w:ascii="Times New Roman" w:hAnsi="Times New Roman"/>
          <w:sz w:val="28"/>
          <w:szCs w:val="28"/>
          <w:lang w:eastAsia="en-US"/>
        </w:rPr>
        <w:t xml:space="preserve">, ja šādā gadījumā personas vērstos pie zvērināta notāra ar privātu līgumu, </w:t>
      </w:r>
      <w:r w:rsidR="004F4CCC" w:rsidRPr="00D105C0">
        <w:rPr>
          <w:rFonts w:ascii="Times New Roman" w:hAnsi="Times New Roman"/>
          <w:sz w:val="28"/>
          <w:szCs w:val="28"/>
          <w:lang w:eastAsia="en-US"/>
        </w:rPr>
        <w:t>viņu izdevumi par zvērināta notāra pakalpojumiem būtu aptuveni 5 reizes mazāki, tas ir</w:t>
      </w:r>
      <w:r w:rsidR="0012427D">
        <w:rPr>
          <w:rFonts w:ascii="Times New Roman" w:hAnsi="Times New Roman"/>
          <w:sz w:val="28"/>
          <w:szCs w:val="28"/>
          <w:lang w:eastAsia="en-US"/>
        </w:rPr>
        <w:t> </w:t>
      </w:r>
      <w:r w:rsidR="004F4CCC" w:rsidRPr="00D105C0">
        <w:rPr>
          <w:rFonts w:ascii="Times New Roman" w:hAnsi="Times New Roman"/>
          <w:sz w:val="28"/>
          <w:szCs w:val="28"/>
          <w:lang w:eastAsia="en-US"/>
        </w:rPr>
        <w:t xml:space="preserve">- </w:t>
      </w:r>
      <w:r w:rsidR="003E3E1F" w:rsidRPr="00D105C0">
        <w:rPr>
          <w:rFonts w:ascii="Times New Roman" w:hAnsi="Times New Roman"/>
          <w:sz w:val="28"/>
          <w:szCs w:val="28"/>
          <w:lang w:eastAsia="en-US"/>
        </w:rPr>
        <w:t xml:space="preserve">zvērināta notāra </w:t>
      </w:r>
      <w:r w:rsidR="00737857" w:rsidRPr="00D105C0">
        <w:rPr>
          <w:rFonts w:ascii="Times New Roman" w:hAnsi="Times New Roman"/>
          <w:sz w:val="28"/>
          <w:szCs w:val="28"/>
          <w:lang w:eastAsia="en-US"/>
        </w:rPr>
        <w:t xml:space="preserve">kopējā </w:t>
      </w:r>
      <w:r w:rsidR="003E3E1F" w:rsidRPr="00D105C0">
        <w:rPr>
          <w:rFonts w:ascii="Times New Roman" w:hAnsi="Times New Roman"/>
          <w:sz w:val="28"/>
          <w:szCs w:val="28"/>
          <w:lang w:eastAsia="en-US"/>
        </w:rPr>
        <w:t>atlīdzības takse par parakstu īstuma apliecināšanu uz nostiprinājuma lūguma un tā iesniegšanu zemesgrāmatā ar pievienotās vērtības nodokli un valsts nodevu būtu aptuveni 80,26</w:t>
      </w:r>
      <w:r w:rsidR="0012427D">
        <w:rPr>
          <w:rFonts w:ascii="Times New Roman" w:hAnsi="Times New Roman"/>
          <w:sz w:val="28"/>
          <w:szCs w:val="28"/>
          <w:lang w:eastAsia="en-US"/>
        </w:rPr>
        <w:t> </w:t>
      </w:r>
      <w:proofErr w:type="spellStart"/>
      <w:r w:rsidR="003E3E1F" w:rsidRPr="00D105C0">
        <w:rPr>
          <w:rFonts w:ascii="Times New Roman" w:hAnsi="Times New Roman"/>
          <w:i/>
          <w:sz w:val="28"/>
          <w:szCs w:val="28"/>
          <w:lang w:eastAsia="en-US"/>
        </w:rPr>
        <w:t>euro</w:t>
      </w:r>
      <w:proofErr w:type="spellEnd"/>
      <w:r w:rsidR="003E3E1F" w:rsidRPr="00D105C0">
        <w:rPr>
          <w:rFonts w:ascii="Times New Roman" w:hAnsi="Times New Roman"/>
          <w:sz w:val="28"/>
          <w:szCs w:val="28"/>
          <w:lang w:eastAsia="en-US"/>
        </w:rPr>
        <w:t>.</w:t>
      </w:r>
      <w:r w:rsidR="004F4CCC" w:rsidRPr="00D105C0">
        <w:rPr>
          <w:rFonts w:ascii="Times New Roman" w:hAnsi="Times New Roman"/>
          <w:sz w:val="28"/>
          <w:szCs w:val="28"/>
          <w:lang w:eastAsia="en-US"/>
        </w:rPr>
        <w:t xml:space="preserve"> Papildus personām ir pienākums nomaksāt zemesgrāmatu valsts nodevu, kas šajā piemērā minētajā gadījumā veidotu</w:t>
      </w:r>
      <w:r w:rsidR="009C3805" w:rsidRPr="00D105C0">
        <w:rPr>
          <w:rFonts w:ascii="Times New Roman" w:hAnsi="Times New Roman"/>
          <w:sz w:val="28"/>
          <w:szCs w:val="28"/>
          <w:lang w:eastAsia="en-US"/>
        </w:rPr>
        <w:t xml:space="preserve"> 900</w:t>
      </w:r>
      <w:r w:rsidR="0012427D">
        <w:rPr>
          <w:rFonts w:ascii="Times New Roman" w:hAnsi="Times New Roman"/>
          <w:sz w:val="28"/>
          <w:szCs w:val="28"/>
          <w:lang w:eastAsia="en-US"/>
        </w:rPr>
        <w:t> </w:t>
      </w:r>
      <w:proofErr w:type="spellStart"/>
      <w:r w:rsidR="009C3805" w:rsidRPr="00D105C0">
        <w:rPr>
          <w:rFonts w:ascii="Times New Roman" w:hAnsi="Times New Roman"/>
          <w:i/>
          <w:sz w:val="28"/>
          <w:szCs w:val="28"/>
          <w:lang w:eastAsia="en-US"/>
        </w:rPr>
        <w:t>euro</w:t>
      </w:r>
      <w:proofErr w:type="spellEnd"/>
      <w:r w:rsidR="009C3805" w:rsidRPr="00D105C0">
        <w:rPr>
          <w:rFonts w:ascii="Times New Roman" w:hAnsi="Times New Roman"/>
          <w:sz w:val="28"/>
          <w:szCs w:val="28"/>
          <w:lang w:eastAsia="en-US"/>
        </w:rPr>
        <w:t>.</w:t>
      </w:r>
    </w:p>
    <w:p w:rsidR="00FE68A4" w:rsidRPr="00D105C0" w:rsidRDefault="00FE68A4" w:rsidP="00413480">
      <w:pPr>
        <w:pStyle w:val="Sarakstarindkopa"/>
        <w:numPr>
          <w:ilvl w:val="0"/>
          <w:numId w:val="34"/>
        </w:numPr>
        <w:tabs>
          <w:tab w:val="left" w:pos="851"/>
          <w:tab w:val="left" w:pos="1134"/>
        </w:tabs>
        <w:ind w:left="0" w:firstLine="709"/>
        <w:jc w:val="both"/>
        <w:rPr>
          <w:rFonts w:ascii="Times New Roman" w:hAnsi="Times New Roman"/>
          <w:sz w:val="28"/>
          <w:szCs w:val="28"/>
          <w:lang w:eastAsia="en-US"/>
        </w:rPr>
      </w:pPr>
      <w:r w:rsidRPr="00D105C0">
        <w:rPr>
          <w:rFonts w:ascii="Times New Roman" w:hAnsi="Times New Roman"/>
          <w:sz w:val="28"/>
          <w:szCs w:val="28"/>
          <w:lang w:eastAsia="en-US"/>
        </w:rPr>
        <w:t>Negatīva</w:t>
      </w:r>
      <w:r w:rsidR="00AF4926" w:rsidRPr="00D105C0">
        <w:rPr>
          <w:rFonts w:ascii="Times New Roman" w:hAnsi="Times New Roman"/>
          <w:sz w:val="28"/>
          <w:szCs w:val="28"/>
          <w:lang w:eastAsia="en-US"/>
        </w:rPr>
        <w:t xml:space="preserve"> fiskālā</w:t>
      </w:r>
      <w:r w:rsidRPr="00D105C0">
        <w:rPr>
          <w:rFonts w:ascii="Times New Roman" w:hAnsi="Times New Roman"/>
          <w:sz w:val="28"/>
          <w:szCs w:val="28"/>
          <w:lang w:eastAsia="en-US"/>
        </w:rPr>
        <w:t xml:space="preserve"> ietekme uz valsts budžetu</w:t>
      </w:r>
      <w:r w:rsidR="00296047" w:rsidRPr="00D105C0">
        <w:rPr>
          <w:rFonts w:ascii="Times New Roman" w:hAnsi="Times New Roman"/>
          <w:sz w:val="28"/>
          <w:szCs w:val="28"/>
          <w:lang w:eastAsia="en-US"/>
        </w:rPr>
        <w:t xml:space="preserve">, ja tiek samazināta </w:t>
      </w:r>
      <w:r w:rsidR="00DE07DD" w:rsidRPr="00D105C0">
        <w:rPr>
          <w:rFonts w:ascii="Times New Roman" w:hAnsi="Times New Roman"/>
          <w:sz w:val="28"/>
          <w:szCs w:val="28"/>
          <w:lang w:eastAsia="en-US"/>
        </w:rPr>
        <w:t xml:space="preserve">zemesgrāmatas </w:t>
      </w:r>
      <w:r w:rsidR="00296047" w:rsidRPr="00D105C0">
        <w:rPr>
          <w:rFonts w:ascii="Times New Roman" w:hAnsi="Times New Roman"/>
          <w:sz w:val="28"/>
          <w:szCs w:val="28"/>
          <w:lang w:eastAsia="en-US"/>
        </w:rPr>
        <w:t>valsts nodeva</w:t>
      </w:r>
      <w:r w:rsidRPr="00D105C0">
        <w:rPr>
          <w:rFonts w:ascii="Times New Roman" w:hAnsi="Times New Roman"/>
          <w:sz w:val="28"/>
          <w:szCs w:val="28"/>
          <w:lang w:eastAsia="en-US"/>
        </w:rPr>
        <w:t>.</w:t>
      </w:r>
    </w:p>
    <w:p w:rsidR="007A4C6C" w:rsidRPr="00D105C0" w:rsidRDefault="000753F4" w:rsidP="00413480">
      <w:pPr>
        <w:pStyle w:val="Sarakstarindkopa"/>
        <w:numPr>
          <w:ilvl w:val="0"/>
          <w:numId w:val="34"/>
        </w:numPr>
        <w:tabs>
          <w:tab w:val="left" w:pos="851"/>
          <w:tab w:val="left" w:pos="1134"/>
        </w:tabs>
        <w:ind w:left="0" w:firstLine="709"/>
        <w:jc w:val="both"/>
        <w:rPr>
          <w:rFonts w:ascii="Times New Roman" w:hAnsi="Times New Roman"/>
          <w:sz w:val="28"/>
          <w:szCs w:val="28"/>
          <w:lang w:eastAsia="en-US"/>
        </w:rPr>
      </w:pPr>
      <w:r w:rsidRPr="00D105C0">
        <w:rPr>
          <w:rFonts w:ascii="Times New Roman" w:hAnsi="Times New Roman"/>
          <w:sz w:val="28"/>
          <w:szCs w:val="28"/>
          <w:lang w:eastAsia="en-US"/>
        </w:rPr>
        <w:t>Z</w:t>
      </w:r>
      <w:r w:rsidR="007A4C6C" w:rsidRPr="00D105C0">
        <w:rPr>
          <w:rFonts w:ascii="Times New Roman" w:hAnsi="Times New Roman"/>
          <w:sz w:val="28"/>
          <w:szCs w:val="28"/>
          <w:lang w:eastAsia="en-US"/>
        </w:rPr>
        <w:t xml:space="preserve">vērinātu notāru kapacitāte liela apjoma un sarežģītu darījumu </w:t>
      </w:r>
      <w:r w:rsidRPr="00D105C0">
        <w:rPr>
          <w:rFonts w:ascii="Times New Roman" w:hAnsi="Times New Roman"/>
          <w:sz w:val="28"/>
          <w:szCs w:val="28"/>
          <w:lang w:eastAsia="en-US"/>
        </w:rPr>
        <w:t>gadījumā.</w:t>
      </w:r>
    </w:p>
    <w:p w:rsidR="003E4D98" w:rsidRPr="00D105C0" w:rsidRDefault="003E4D98" w:rsidP="00413480">
      <w:pPr>
        <w:pStyle w:val="Sarakstarindkopa"/>
        <w:numPr>
          <w:ilvl w:val="0"/>
          <w:numId w:val="34"/>
        </w:numPr>
        <w:tabs>
          <w:tab w:val="left" w:pos="851"/>
          <w:tab w:val="left" w:pos="1134"/>
        </w:tabs>
        <w:ind w:left="0" w:firstLine="709"/>
        <w:jc w:val="both"/>
        <w:rPr>
          <w:rFonts w:ascii="Times New Roman" w:hAnsi="Times New Roman"/>
          <w:sz w:val="28"/>
          <w:szCs w:val="28"/>
          <w:lang w:eastAsia="en-US"/>
        </w:rPr>
      </w:pPr>
      <w:r w:rsidRPr="00D105C0">
        <w:rPr>
          <w:rFonts w:ascii="Times New Roman" w:hAnsi="Times New Roman"/>
          <w:sz w:val="28"/>
          <w:szCs w:val="28"/>
          <w:lang w:eastAsia="en-US"/>
        </w:rPr>
        <w:t>Tiek ierobežotas personu izvēles tiesības, jo katrs nekustamā īpašuma atsavināšanas darījums slēdzams notariālā akta formā, izslēdzot personām iespēju to slēgt privātā kārtā.</w:t>
      </w:r>
    </w:p>
    <w:p w:rsidR="008B2423" w:rsidRPr="00D105C0" w:rsidRDefault="008B2423" w:rsidP="009B6074">
      <w:pPr>
        <w:tabs>
          <w:tab w:val="left" w:pos="851"/>
          <w:tab w:val="left" w:pos="1134"/>
        </w:tabs>
        <w:jc w:val="both"/>
        <w:rPr>
          <w:sz w:val="28"/>
          <w:szCs w:val="28"/>
          <w:lang w:eastAsia="en-US"/>
        </w:rPr>
      </w:pPr>
    </w:p>
    <w:p w:rsidR="005A43FE" w:rsidRPr="00D105C0" w:rsidRDefault="00A83880" w:rsidP="00A83880">
      <w:pPr>
        <w:jc w:val="both"/>
        <w:rPr>
          <w:sz w:val="28"/>
          <w:szCs w:val="28"/>
          <w:lang w:eastAsia="en-US"/>
        </w:rPr>
      </w:pPr>
      <w:r w:rsidRPr="00D105C0">
        <w:rPr>
          <w:b/>
          <w:sz w:val="28"/>
          <w:szCs w:val="28"/>
          <w:lang w:eastAsia="en-US"/>
        </w:rPr>
        <w:lastRenderedPageBreak/>
        <w:tab/>
      </w:r>
      <w:r w:rsidR="00D625F2" w:rsidRPr="00D105C0">
        <w:rPr>
          <w:sz w:val="28"/>
          <w:szCs w:val="28"/>
          <w:u w:val="single"/>
          <w:lang w:eastAsia="en-US"/>
        </w:rPr>
        <w:t>Š</w:t>
      </w:r>
      <w:r w:rsidR="00951A7F" w:rsidRPr="00D105C0">
        <w:rPr>
          <w:sz w:val="28"/>
          <w:szCs w:val="28"/>
          <w:u w:val="single"/>
          <w:lang w:eastAsia="en-US"/>
        </w:rPr>
        <w:t>ādu risinājuma variantu atbalsta</w:t>
      </w:r>
      <w:r w:rsidR="00FA55CA" w:rsidRPr="00D105C0">
        <w:rPr>
          <w:sz w:val="28"/>
          <w:szCs w:val="28"/>
          <w:u w:val="single"/>
          <w:lang w:eastAsia="en-US"/>
        </w:rPr>
        <w:t>:</w:t>
      </w:r>
      <w:r w:rsidRPr="00D105C0">
        <w:rPr>
          <w:sz w:val="28"/>
          <w:szCs w:val="28"/>
          <w:lang w:eastAsia="en-US"/>
        </w:rPr>
        <w:t xml:space="preserve"> Valsts ieņēmumu dienests, L</w:t>
      </w:r>
      <w:r w:rsidR="002E3B4B" w:rsidRPr="00D105C0">
        <w:rPr>
          <w:sz w:val="28"/>
          <w:szCs w:val="28"/>
          <w:lang w:eastAsia="en-US"/>
        </w:rPr>
        <w:t>atvijas Zvērinātu notāru padome</w:t>
      </w:r>
      <w:r w:rsidR="00442D37" w:rsidRPr="00D105C0">
        <w:rPr>
          <w:sz w:val="28"/>
          <w:szCs w:val="28"/>
          <w:lang w:eastAsia="en-US"/>
        </w:rPr>
        <w:t>,</w:t>
      </w:r>
      <w:r w:rsidR="00A47A8A" w:rsidRPr="00D105C0">
        <w:rPr>
          <w:sz w:val="28"/>
          <w:szCs w:val="28"/>
          <w:lang w:eastAsia="en-US"/>
        </w:rPr>
        <w:t xml:space="preserve"> </w:t>
      </w:r>
      <w:r w:rsidR="007F53E1" w:rsidRPr="00D105C0">
        <w:rPr>
          <w:sz w:val="28"/>
          <w:szCs w:val="28"/>
          <w:lang w:eastAsia="en-US"/>
        </w:rPr>
        <w:t xml:space="preserve">Valsts policijas Galvenās Kriminālpolicijas pārvaldes </w:t>
      </w:r>
      <w:r w:rsidR="00CD1F57" w:rsidRPr="00D105C0">
        <w:rPr>
          <w:sz w:val="28"/>
          <w:szCs w:val="28"/>
          <w:lang w:eastAsia="en-US"/>
        </w:rPr>
        <w:t>Ekonomisko noziegumu apkarošanas pārvalde</w:t>
      </w:r>
      <w:r w:rsidR="00FB4A59" w:rsidRPr="00D105C0">
        <w:rPr>
          <w:sz w:val="28"/>
          <w:szCs w:val="28"/>
          <w:lang w:eastAsia="en-US"/>
        </w:rPr>
        <w:t>, Ģenerālprokuratūra</w:t>
      </w:r>
      <w:r w:rsidR="00942DB7" w:rsidRPr="00D105C0">
        <w:rPr>
          <w:sz w:val="28"/>
          <w:szCs w:val="28"/>
          <w:lang w:eastAsia="en-US"/>
        </w:rPr>
        <w:t xml:space="preserve"> (</w:t>
      </w:r>
      <w:r w:rsidR="00942DB7" w:rsidRPr="00D105C0">
        <w:rPr>
          <w:sz w:val="28"/>
          <w:szCs w:val="28"/>
        </w:rPr>
        <w:t>ja jautājums tiek skatīts vienlaikus ar zvērinātu notāru amata atlīdzības par notariālo aktu taisīšanu, kā arī valsts nodevas par īpašuma tiesību nostiprināšanu zemesgrāmatā samazināšanu</w:t>
      </w:r>
      <w:r w:rsidR="00942DB7" w:rsidRPr="00D105C0">
        <w:rPr>
          <w:sz w:val="28"/>
          <w:szCs w:val="28"/>
          <w:lang w:eastAsia="en-US"/>
        </w:rPr>
        <w:t>)</w:t>
      </w:r>
      <w:r w:rsidR="00FB4A59" w:rsidRPr="00D105C0">
        <w:rPr>
          <w:sz w:val="28"/>
          <w:szCs w:val="28"/>
          <w:lang w:eastAsia="en-US"/>
        </w:rPr>
        <w:t>, Patērētāju tiesību aizsardzības centrs</w:t>
      </w:r>
      <w:r w:rsidR="00442D37" w:rsidRPr="00D105C0">
        <w:rPr>
          <w:sz w:val="28"/>
          <w:szCs w:val="28"/>
          <w:lang w:eastAsia="en-US"/>
        </w:rPr>
        <w:t xml:space="preserve"> un </w:t>
      </w:r>
      <w:r w:rsidR="00442D37" w:rsidRPr="00D105C0">
        <w:rPr>
          <w:sz w:val="28"/>
          <w:szCs w:val="28"/>
        </w:rPr>
        <w:t>Noziedzīgi iegūtu līdzekļu legalizācijas novēršanas dienests</w:t>
      </w:r>
      <w:r w:rsidR="009868CB" w:rsidRPr="00D105C0">
        <w:rPr>
          <w:sz w:val="28"/>
          <w:szCs w:val="28"/>
        </w:rPr>
        <w:t xml:space="preserve"> (</w:t>
      </w:r>
      <w:r w:rsidR="00D625F2" w:rsidRPr="00D105C0">
        <w:rPr>
          <w:sz w:val="28"/>
          <w:szCs w:val="28"/>
        </w:rPr>
        <w:t>ja tiek paplašināts zvērināta notāra pienākums pārbaudīt naudas līdzekļu izcelsmi un darījumu veicēju statusu</w:t>
      </w:r>
      <w:r w:rsidR="009868CB" w:rsidRPr="00D105C0">
        <w:rPr>
          <w:sz w:val="28"/>
          <w:szCs w:val="28"/>
        </w:rPr>
        <w:t>)</w:t>
      </w:r>
      <w:r w:rsidR="00A47A8A" w:rsidRPr="00D105C0">
        <w:rPr>
          <w:sz w:val="28"/>
          <w:szCs w:val="28"/>
          <w:lang w:eastAsia="en-US"/>
        </w:rPr>
        <w:t>.</w:t>
      </w:r>
    </w:p>
    <w:p w:rsidR="008850E4" w:rsidRPr="009B6074" w:rsidRDefault="008850E4" w:rsidP="00E2244B">
      <w:pPr>
        <w:jc w:val="both"/>
        <w:rPr>
          <w:sz w:val="28"/>
          <w:szCs w:val="28"/>
          <w:lang w:eastAsia="en-US"/>
        </w:rPr>
      </w:pPr>
    </w:p>
    <w:p w:rsidR="0069704B" w:rsidRDefault="0069704B">
      <w:pPr>
        <w:spacing w:after="200" w:line="276" w:lineRule="auto"/>
        <w:rPr>
          <w:b/>
          <w:sz w:val="28"/>
          <w:szCs w:val="28"/>
          <w:lang w:eastAsia="en-US"/>
        </w:rPr>
      </w:pPr>
      <w:r>
        <w:rPr>
          <w:b/>
          <w:sz w:val="28"/>
          <w:szCs w:val="28"/>
          <w:lang w:eastAsia="en-US"/>
        </w:rPr>
        <w:br w:type="page"/>
      </w:r>
    </w:p>
    <w:p w:rsidR="00E640AE" w:rsidRPr="00D105C0" w:rsidRDefault="0095225C" w:rsidP="00AE0774">
      <w:pPr>
        <w:jc w:val="center"/>
        <w:rPr>
          <w:b/>
          <w:sz w:val="28"/>
          <w:szCs w:val="28"/>
          <w:lang w:eastAsia="en-US"/>
        </w:rPr>
      </w:pPr>
      <w:r w:rsidRPr="00D105C0">
        <w:rPr>
          <w:b/>
          <w:sz w:val="28"/>
          <w:szCs w:val="28"/>
          <w:lang w:eastAsia="en-US"/>
        </w:rPr>
        <w:lastRenderedPageBreak/>
        <w:t xml:space="preserve">4.2. </w:t>
      </w:r>
      <w:r w:rsidR="00E640AE" w:rsidRPr="00D105C0">
        <w:rPr>
          <w:b/>
          <w:sz w:val="28"/>
          <w:szCs w:val="28"/>
          <w:lang w:eastAsia="en-US"/>
        </w:rPr>
        <w:t>Nostiprinājuma lūguma un nostiprinājumam nepieciešamo</w:t>
      </w:r>
    </w:p>
    <w:p w:rsidR="00997885" w:rsidRPr="00D105C0" w:rsidRDefault="00E640AE" w:rsidP="00AE0774">
      <w:pPr>
        <w:jc w:val="center"/>
        <w:rPr>
          <w:b/>
          <w:sz w:val="28"/>
          <w:szCs w:val="28"/>
          <w:lang w:eastAsia="en-US"/>
        </w:rPr>
      </w:pPr>
      <w:r w:rsidRPr="00D105C0">
        <w:rPr>
          <w:b/>
          <w:sz w:val="28"/>
          <w:szCs w:val="28"/>
          <w:lang w:eastAsia="en-US"/>
        </w:rPr>
        <w:t>dokumentu nosūtīšana īpašuma tiesību nostiprināšanai</w:t>
      </w:r>
    </w:p>
    <w:p w:rsidR="00965CE9" w:rsidRPr="009B6074" w:rsidRDefault="00965CE9" w:rsidP="00324897">
      <w:pPr>
        <w:rPr>
          <w:sz w:val="28"/>
          <w:szCs w:val="28"/>
          <w:lang w:eastAsia="en-US"/>
        </w:rPr>
      </w:pPr>
    </w:p>
    <w:p w:rsidR="00324897" w:rsidRPr="00D105C0" w:rsidRDefault="00324897" w:rsidP="00824565">
      <w:pPr>
        <w:ind w:firstLine="720"/>
        <w:rPr>
          <w:b/>
          <w:sz w:val="28"/>
          <w:szCs w:val="28"/>
          <w:lang w:eastAsia="en-US"/>
        </w:rPr>
      </w:pPr>
      <w:r w:rsidRPr="00D105C0">
        <w:rPr>
          <w:b/>
          <w:sz w:val="28"/>
          <w:szCs w:val="28"/>
          <w:lang w:eastAsia="en-US"/>
        </w:rPr>
        <w:t>P</w:t>
      </w:r>
      <w:r w:rsidR="00472800" w:rsidRPr="00D105C0">
        <w:rPr>
          <w:b/>
          <w:sz w:val="28"/>
          <w:szCs w:val="28"/>
          <w:lang w:eastAsia="en-US"/>
        </w:rPr>
        <w:t>riekšrocības</w:t>
      </w:r>
    </w:p>
    <w:p w:rsidR="00B37C78" w:rsidRPr="00D105C0" w:rsidRDefault="00BB707E" w:rsidP="00B25BAB">
      <w:pPr>
        <w:pStyle w:val="Sarakstarindkopa"/>
        <w:numPr>
          <w:ilvl w:val="0"/>
          <w:numId w:val="35"/>
        </w:numPr>
        <w:tabs>
          <w:tab w:val="left" w:pos="1134"/>
        </w:tabs>
        <w:ind w:left="0" w:firstLine="709"/>
        <w:jc w:val="both"/>
        <w:rPr>
          <w:rFonts w:ascii="Times New Roman" w:hAnsi="Times New Roman"/>
          <w:sz w:val="28"/>
          <w:szCs w:val="28"/>
          <w:lang w:eastAsia="en-US"/>
        </w:rPr>
      </w:pPr>
      <w:r w:rsidRPr="00D105C0">
        <w:rPr>
          <w:rFonts w:ascii="Times New Roman" w:hAnsi="Times New Roman"/>
          <w:sz w:val="28"/>
          <w:szCs w:val="28"/>
          <w:lang w:eastAsia="en-US"/>
        </w:rPr>
        <w:t xml:space="preserve">Tiktu </w:t>
      </w:r>
      <w:r w:rsidR="00F941CD" w:rsidRPr="00D105C0">
        <w:rPr>
          <w:rFonts w:ascii="Times New Roman" w:hAnsi="Times New Roman"/>
          <w:sz w:val="28"/>
          <w:szCs w:val="28"/>
          <w:lang w:eastAsia="en-US"/>
        </w:rPr>
        <w:t>iev</w:t>
      </w:r>
      <w:r w:rsidR="00012AA1" w:rsidRPr="00D105C0">
        <w:rPr>
          <w:rFonts w:ascii="Times New Roman" w:hAnsi="Times New Roman"/>
          <w:sz w:val="28"/>
          <w:szCs w:val="28"/>
          <w:lang w:eastAsia="en-US"/>
        </w:rPr>
        <w:t>iests vienas aģentūras princips</w:t>
      </w:r>
      <w:r w:rsidR="00C53D13" w:rsidRPr="00D105C0">
        <w:rPr>
          <w:rFonts w:ascii="Times New Roman" w:hAnsi="Times New Roman"/>
          <w:sz w:val="28"/>
          <w:szCs w:val="28"/>
          <w:lang w:eastAsia="en-US"/>
        </w:rPr>
        <w:t xml:space="preserve">, jo privātu darījumu gadījumā (izņemot Zemesgrāmatu likumā paredzēto iespēju </w:t>
      </w:r>
      <w:r w:rsidR="005166F7" w:rsidRPr="00D105C0">
        <w:rPr>
          <w:rFonts w:ascii="Times New Roman" w:hAnsi="Times New Roman"/>
          <w:sz w:val="28"/>
          <w:szCs w:val="28"/>
          <w:lang w:eastAsia="en-US"/>
        </w:rPr>
        <w:t xml:space="preserve">vērsties zemesgrāmatu nodaļā un apliecināt parakstu uz </w:t>
      </w:r>
      <w:r w:rsidR="00C53D13" w:rsidRPr="00D105C0">
        <w:rPr>
          <w:rFonts w:ascii="Times New Roman" w:hAnsi="Times New Roman"/>
          <w:sz w:val="28"/>
          <w:szCs w:val="28"/>
          <w:lang w:eastAsia="en-US"/>
        </w:rPr>
        <w:t>nostiprinājuma lūgumu</w:t>
      </w:r>
      <w:r w:rsidR="005166F7" w:rsidRPr="00D105C0">
        <w:rPr>
          <w:rFonts w:ascii="Times New Roman" w:hAnsi="Times New Roman"/>
          <w:sz w:val="28"/>
          <w:szCs w:val="28"/>
          <w:lang w:eastAsia="en-US"/>
        </w:rPr>
        <w:t>, ja netiek izmantot</w:t>
      </w:r>
      <w:r w:rsidR="00111B6E">
        <w:rPr>
          <w:rFonts w:ascii="Times New Roman" w:hAnsi="Times New Roman"/>
          <w:sz w:val="28"/>
          <w:szCs w:val="28"/>
          <w:lang w:eastAsia="en-US"/>
        </w:rPr>
        <w:t>a</w:t>
      </w:r>
      <w:r w:rsidR="005166F7" w:rsidRPr="00D105C0">
        <w:rPr>
          <w:rFonts w:ascii="Times New Roman" w:hAnsi="Times New Roman"/>
          <w:sz w:val="28"/>
          <w:szCs w:val="28"/>
          <w:lang w:eastAsia="en-US"/>
        </w:rPr>
        <w:t xml:space="preserve"> iespēja lūgumu iesniegt elektroniski</w:t>
      </w:r>
      <w:r w:rsidR="00C53D13" w:rsidRPr="00D105C0">
        <w:rPr>
          <w:rFonts w:ascii="Times New Roman" w:hAnsi="Times New Roman"/>
          <w:sz w:val="28"/>
          <w:szCs w:val="28"/>
          <w:lang w:eastAsia="en-US"/>
        </w:rPr>
        <w:t xml:space="preserve">) personām nebūtu jāvēršas pašām zemesgrāmatā ar lūgumu nostiprināt īpašumtiesības. </w:t>
      </w:r>
    </w:p>
    <w:p w:rsidR="00B37C78" w:rsidRPr="00D105C0" w:rsidRDefault="00012AA1" w:rsidP="00B25BAB">
      <w:pPr>
        <w:pStyle w:val="Sarakstarindkopa"/>
        <w:numPr>
          <w:ilvl w:val="0"/>
          <w:numId w:val="35"/>
        </w:numPr>
        <w:tabs>
          <w:tab w:val="left" w:pos="1134"/>
        </w:tabs>
        <w:ind w:left="0" w:firstLine="709"/>
        <w:jc w:val="both"/>
        <w:rPr>
          <w:rFonts w:ascii="Times New Roman" w:hAnsi="Times New Roman"/>
          <w:sz w:val="28"/>
          <w:szCs w:val="28"/>
          <w:lang w:eastAsia="en-US"/>
        </w:rPr>
      </w:pPr>
      <w:r w:rsidRPr="00D105C0">
        <w:rPr>
          <w:rFonts w:ascii="Times New Roman" w:hAnsi="Times New Roman"/>
          <w:sz w:val="28"/>
          <w:szCs w:val="28"/>
          <w:lang w:eastAsia="en-US"/>
        </w:rPr>
        <w:t>Tiktu i</w:t>
      </w:r>
      <w:r w:rsidR="00F941CD" w:rsidRPr="00D105C0">
        <w:rPr>
          <w:rFonts w:ascii="Times New Roman" w:hAnsi="Times New Roman"/>
          <w:sz w:val="28"/>
          <w:szCs w:val="28"/>
          <w:lang w:eastAsia="en-US"/>
        </w:rPr>
        <w:t xml:space="preserve">zslēgti </w:t>
      </w:r>
      <w:r w:rsidR="00147B85" w:rsidRPr="00D105C0">
        <w:rPr>
          <w:rFonts w:ascii="Times New Roman" w:hAnsi="Times New Roman"/>
          <w:sz w:val="28"/>
          <w:szCs w:val="28"/>
          <w:lang w:eastAsia="en-US"/>
        </w:rPr>
        <w:t xml:space="preserve">nostiprinājuma </w:t>
      </w:r>
      <w:r w:rsidR="00F941CD" w:rsidRPr="00D105C0">
        <w:rPr>
          <w:rFonts w:ascii="Times New Roman" w:hAnsi="Times New Roman"/>
          <w:sz w:val="28"/>
          <w:szCs w:val="28"/>
          <w:lang w:eastAsia="en-US"/>
        </w:rPr>
        <w:t>lūgu</w:t>
      </w:r>
      <w:r w:rsidRPr="00D105C0">
        <w:rPr>
          <w:rFonts w:ascii="Times New Roman" w:hAnsi="Times New Roman"/>
          <w:sz w:val="28"/>
          <w:szCs w:val="28"/>
          <w:lang w:eastAsia="en-US"/>
        </w:rPr>
        <w:t>mu viltojumu riski.</w:t>
      </w:r>
    </w:p>
    <w:p w:rsidR="00B37C78" w:rsidRPr="00D105C0" w:rsidRDefault="00012AA1" w:rsidP="00B25BAB">
      <w:pPr>
        <w:pStyle w:val="Sarakstarindkopa"/>
        <w:numPr>
          <w:ilvl w:val="0"/>
          <w:numId w:val="35"/>
        </w:numPr>
        <w:tabs>
          <w:tab w:val="left" w:pos="1134"/>
        </w:tabs>
        <w:ind w:left="0" w:firstLine="709"/>
        <w:jc w:val="both"/>
        <w:rPr>
          <w:rFonts w:ascii="Times New Roman" w:hAnsi="Times New Roman"/>
          <w:sz w:val="28"/>
          <w:szCs w:val="28"/>
          <w:lang w:eastAsia="en-US"/>
        </w:rPr>
      </w:pPr>
      <w:r w:rsidRPr="00D105C0">
        <w:rPr>
          <w:rFonts w:ascii="Times New Roman" w:hAnsi="Times New Roman"/>
          <w:sz w:val="28"/>
          <w:szCs w:val="28"/>
          <w:lang w:eastAsia="en-US"/>
        </w:rPr>
        <w:t xml:space="preserve">Būtu </w:t>
      </w:r>
      <w:r w:rsidR="00F941CD" w:rsidRPr="00D105C0">
        <w:rPr>
          <w:rFonts w:ascii="Times New Roman" w:hAnsi="Times New Roman"/>
          <w:sz w:val="28"/>
          <w:szCs w:val="28"/>
          <w:lang w:eastAsia="en-US"/>
        </w:rPr>
        <w:t>paaugstin</w:t>
      </w:r>
      <w:r w:rsidR="00147B85" w:rsidRPr="00D105C0">
        <w:rPr>
          <w:rFonts w:ascii="Times New Roman" w:hAnsi="Times New Roman"/>
          <w:sz w:val="28"/>
          <w:szCs w:val="28"/>
          <w:lang w:eastAsia="en-US"/>
        </w:rPr>
        <w:t>āts</w:t>
      </w:r>
      <w:r w:rsidR="00F941CD" w:rsidRPr="00D105C0">
        <w:rPr>
          <w:rFonts w:ascii="Times New Roman" w:hAnsi="Times New Roman"/>
          <w:sz w:val="28"/>
          <w:szCs w:val="28"/>
          <w:lang w:eastAsia="en-US"/>
        </w:rPr>
        <w:t xml:space="preserve"> Latvijas reitings </w:t>
      </w:r>
      <w:proofErr w:type="spellStart"/>
      <w:r w:rsidR="00F941CD" w:rsidRPr="00D105C0">
        <w:rPr>
          <w:rFonts w:ascii="Times New Roman" w:hAnsi="Times New Roman"/>
          <w:i/>
          <w:iCs/>
          <w:sz w:val="28"/>
          <w:szCs w:val="28"/>
          <w:lang w:eastAsia="en-US"/>
        </w:rPr>
        <w:t>Doing</w:t>
      </w:r>
      <w:proofErr w:type="spellEnd"/>
      <w:r w:rsidR="00F941CD" w:rsidRPr="00D105C0">
        <w:rPr>
          <w:rFonts w:ascii="Times New Roman" w:hAnsi="Times New Roman"/>
          <w:i/>
          <w:iCs/>
          <w:sz w:val="28"/>
          <w:szCs w:val="28"/>
          <w:lang w:eastAsia="en-US"/>
        </w:rPr>
        <w:t xml:space="preserve"> </w:t>
      </w:r>
      <w:proofErr w:type="spellStart"/>
      <w:r w:rsidR="00F941CD" w:rsidRPr="00D105C0">
        <w:rPr>
          <w:rFonts w:ascii="Times New Roman" w:hAnsi="Times New Roman"/>
          <w:i/>
          <w:iCs/>
          <w:sz w:val="28"/>
          <w:szCs w:val="28"/>
          <w:lang w:eastAsia="en-US"/>
        </w:rPr>
        <w:t>Business</w:t>
      </w:r>
      <w:proofErr w:type="spellEnd"/>
      <w:r w:rsidR="00F941CD" w:rsidRPr="00D105C0">
        <w:rPr>
          <w:rFonts w:ascii="Times New Roman" w:hAnsi="Times New Roman"/>
          <w:i/>
          <w:iCs/>
          <w:sz w:val="28"/>
          <w:szCs w:val="28"/>
          <w:lang w:eastAsia="en-US"/>
        </w:rPr>
        <w:t xml:space="preserve"> </w:t>
      </w:r>
      <w:r w:rsidRPr="00D105C0">
        <w:rPr>
          <w:rFonts w:ascii="Times New Roman" w:hAnsi="Times New Roman"/>
          <w:sz w:val="28"/>
          <w:szCs w:val="28"/>
          <w:lang w:eastAsia="en-US"/>
        </w:rPr>
        <w:t>pētījumā.</w:t>
      </w:r>
    </w:p>
    <w:p w:rsidR="00B37C78" w:rsidRPr="00D105C0" w:rsidRDefault="006130A1" w:rsidP="00B25BAB">
      <w:pPr>
        <w:pStyle w:val="Sarakstarindkopa"/>
        <w:numPr>
          <w:ilvl w:val="0"/>
          <w:numId w:val="35"/>
        </w:numPr>
        <w:tabs>
          <w:tab w:val="left" w:pos="1134"/>
        </w:tabs>
        <w:ind w:left="0" w:firstLine="709"/>
        <w:jc w:val="both"/>
        <w:rPr>
          <w:rFonts w:ascii="Times New Roman" w:hAnsi="Times New Roman"/>
          <w:sz w:val="28"/>
          <w:szCs w:val="28"/>
          <w:lang w:eastAsia="en-US"/>
        </w:rPr>
      </w:pPr>
      <w:r w:rsidRPr="00D105C0">
        <w:rPr>
          <w:rFonts w:ascii="Times New Roman" w:hAnsi="Times New Roman"/>
          <w:sz w:val="28"/>
          <w:szCs w:val="28"/>
          <w:lang w:eastAsia="en-US"/>
        </w:rPr>
        <w:t>Pilnvērtīgāk t</w:t>
      </w:r>
      <w:r w:rsidR="00012AA1" w:rsidRPr="00D105C0">
        <w:rPr>
          <w:rFonts w:ascii="Times New Roman" w:hAnsi="Times New Roman"/>
          <w:sz w:val="28"/>
          <w:szCs w:val="28"/>
          <w:lang w:eastAsia="en-US"/>
        </w:rPr>
        <w:t xml:space="preserve">iktu </w:t>
      </w:r>
      <w:r w:rsidR="00F941CD" w:rsidRPr="00D105C0">
        <w:rPr>
          <w:rFonts w:ascii="Times New Roman" w:hAnsi="Times New Roman"/>
          <w:sz w:val="28"/>
          <w:szCs w:val="28"/>
          <w:lang w:eastAsia="en-US"/>
        </w:rPr>
        <w:t xml:space="preserve">izmantots jau esošais nostiprinājuma lūguma iesniegšanas kanāls Notāru </w:t>
      </w:r>
      <w:r w:rsidR="00147B85" w:rsidRPr="00D105C0">
        <w:rPr>
          <w:rFonts w:ascii="Times New Roman" w:hAnsi="Times New Roman"/>
          <w:sz w:val="28"/>
          <w:szCs w:val="28"/>
          <w:lang w:eastAsia="en-US"/>
        </w:rPr>
        <w:t>informācijas sistēma</w:t>
      </w:r>
      <w:r w:rsidR="00111B6E">
        <w:rPr>
          <w:rFonts w:ascii="Times New Roman" w:hAnsi="Times New Roman"/>
          <w:sz w:val="28"/>
          <w:szCs w:val="28"/>
          <w:lang w:eastAsia="en-US"/>
        </w:rPr>
        <w:t xml:space="preserve"> </w:t>
      </w:r>
      <w:r w:rsidR="00147B85" w:rsidRPr="00D105C0">
        <w:rPr>
          <w:rFonts w:ascii="Times New Roman" w:hAnsi="Times New Roman"/>
          <w:sz w:val="28"/>
          <w:szCs w:val="28"/>
          <w:lang w:eastAsia="en-US"/>
        </w:rPr>
        <w:t>→</w:t>
      </w:r>
      <w:r w:rsidR="00111B6E">
        <w:rPr>
          <w:rFonts w:ascii="Times New Roman" w:hAnsi="Times New Roman"/>
          <w:sz w:val="28"/>
          <w:szCs w:val="28"/>
          <w:lang w:eastAsia="en-US"/>
        </w:rPr>
        <w:t xml:space="preserve"> v</w:t>
      </w:r>
      <w:r w:rsidR="00147B85" w:rsidRPr="00D105C0">
        <w:rPr>
          <w:rFonts w:ascii="Times New Roman" w:hAnsi="Times New Roman"/>
          <w:sz w:val="28"/>
          <w:szCs w:val="28"/>
          <w:lang w:eastAsia="en-US"/>
        </w:rPr>
        <w:t>alsts vienotā datorizētā zemesgrāmata</w:t>
      </w:r>
      <w:r w:rsidR="00012AA1" w:rsidRPr="00D105C0">
        <w:rPr>
          <w:rFonts w:ascii="Times New Roman" w:hAnsi="Times New Roman"/>
          <w:sz w:val="28"/>
          <w:szCs w:val="28"/>
          <w:lang w:eastAsia="en-US"/>
        </w:rPr>
        <w:t>.</w:t>
      </w:r>
    </w:p>
    <w:p w:rsidR="00B37C78" w:rsidRPr="00D105C0" w:rsidRDefault="00012AA1" w:rsidP="00B25BAB">
      <w:pPr>
        <w:pStyle w:val="Sarakstarindkopa"/>
        <w:numPr>
          <w:ilvl w:val="0"/>
          <w:numId w:val="35"/>
        </w:numPr>
        <w:tabs>
          <w:tab w:val="left" w:pos="1134"/>
        </w:tabs>
        <w:ind w:left="0" w:firstLine="709"/>
        <w:jc w:val="both"/>
        <w:rPr>
          <w:rFonts w:ascii="Times New Roman" w:hAnsi="Times New Roman"/>
          <w:sz w:val="28"/>
          <w:szCs w:val="28"/>
          <w:lang w:eastAsia="en-US"/>
        </w:rPr>
      </w:pPr>
      <w:r w:rsidRPr="00D105C0">
        <w:rPr>
          <w:rFonts w:ascii="Times New Roman" w:hAnsi="Times New Roman"/>
          <w:sz w:val="28"/>
          <w:szCs w:val="28"/>
          <w:lang w:eastAsia="en-US"/>
        </w:rPr>
        <w:t xml:space="preserve">Tiktu </w:t>
      </w:r>
      <w:r w:rsidR="00F941CD" w:rsidRPr="00D105C0">
        <w:rPr>
          <w:rFonts w:ascii="Times New Roman" w:hAnsi="Times New Roman"/>
          <w:sz w:val="28"/>
          <w:szCs w:val="28"/>
          <w:lang w:eastAsia="en-US"/>
        </w:rPr>
        <w:t>nodrošin</w:t>
      </w:r>
      <w:r w:rsidR="00147B85" w:rsidRPr="00D105C0">
        <w:rPr>
          <w:rFonts w:ascii="Times New Roman" w:hAnsi="Times New Roman"/>
          <w:sz w:val="28"/>
          <w:szCs w:val="28"/>
          <w:lang w:eastAsia="en-US"/>
        </w:rPr>
        <w:t>āta</w:t>
      </w:r>
      <w:r w:rsidR="00F941CD" w:rsidRPr="00D105C0">
        <w:rPr>
          <w:rFonts w:ascii="Times New Roman" w:hAnsi="Times New Roman"/>
          <w:sz w:val="28"/>
          <w:szCs w:val="28"/>
          <w:lang w:eastAsia="en-US"/>
        </w:rPr>
        <w:t xml:space="preserve"> savlaicīg</w:t>
      </w:r>
      <w:r w:rsidR="00147B85" w:rsidRPr="00D105C0">
        <w:rPr>
          <w:rFonts w:ascii="Times New Roman" w:hAnsi="Times New Roman"/>
          <w:sz w:val="28"/>
          <w:szCs w:val="28"/>
          <w:lang w:eastAsia="en-US"/>
        </w:rPr>
        <w:t>a</w:t>
      </w:r>
      <w:r w:rsidR="00F941CD" w:rsidRPr="00D105C0">
        <w:rPr>
          <w:rFonts w:ascii="Times New Roman" w:hAnsi="Times New Roman"/>
          <w:sz w:val="28"/>
          <w:szCs w:val="28"/>
          <w:lang w:eastAsia="en-US"/>
        </w:rPr>
        <w:t xml:space="preserve"> īpašuma tiesību nostiprināšan</w:t>
      </w:r>
      <w:r w:rsidR="00147B85" w:rsidRPr="00D105C0">
        <w:rPr>
          <w:rFonts w:ascii="Times New Roman" w:hAnsi="Times New Roman"/>
          <w:sz w:val="28"/>
          <w:szCs w:val="28"/>
          <w:lang w:eastAsia="en-US"/>
        </w:rPr>
        <w:t>a zemesgrāmatā</w:t>
      </w:r>
      <w:r w:rsidR="00071499" w:rsidRPr="00D105C0">
        <w:rPr>
          <w:rFonts w:ascii="Times New Roman" w:hAnsi="Times New Roman"/>
          <w:sz w:val="28"/>
          <w:szCs w:val="28"/>
          <w:lang w:eastAsia="en-US"/>
        </w:rPr>
        <w:t>, jo</w:t>
      </w:r>
      <w:r w:rsidR="00071499" w:rsidRPr="00D105C0">
        <w:rPr>
          <w:rFonts w:ascii="Times New Roman" w:eastAsia="Times New Roman" w:hAnsi="Times New Roman"/>
          <w:bCs/>
          <w:iCs/>
          <w:sz w:val="28"/>
          <w:szCs w:val="28"/>
          <w:lang w:eastAsia="en-US"/>
        </w:rPr>
        <w:t xml:space="preserve"> nostiprinājuma lūgums zemesgrāmatai tiktu nosūtīts </w:t>
      </w:r>
      <w:r w:rsidR="00071499" w:rsidRPr="00D105C0">
        <w:rPr>
          <w:rFonts w:ascii="Times New Roman" w:hAnsi="Times New Roman"/>
          <w:bCs/>
          <w:iCs/>
          <w:sz w:val="28"/>
          <w:szCs w:val="28"/>
          <w:lang w:eastAsia="en-US"/>
        </w:rPr>
        <w:t>nekavējoties pēc tā apliecināšanas</w:t>
      </w:r>
      <w:r w:rsidRPr="00D105C0">
        <w:rPr>
          <w:rFonts w:ascii="Times New Roman" w:hAnsi="Times New Roman"/>
          <w:sz w:val="28"/>
          <w:szCs w:val="28"/>
          <w:lang w:eastAsia="en-US"/>
        </w:rPr>
        <w:t>.</w:t>
      </w:r>
      <w:r w:rsidR="009D685E" w:rsidRPr="00D105C0" w:rsidDel="0030335C">
        <w:rPr>
          <w:rFonts w:ascii="Times New Roman" w:hAnsi="Times New Roman"/>
          <w:bCs/>
          <w:iCs/>
          <w:sz w:val="28"/>
          <w:szCs w:val="28"/>
          <w:lang w:eastAsia="en-US"/>
        </w:rPr>
        <w:t xml:space="preserve"> </w:t>
      </w:r>
      <w:r w:rsidR="009D685E" w:rsidRPr="00D105C0">
        <w:rPr>
          <w:rFonts w:ascii="Times New Roman" w:hAnsi="Times New Roman"/>
          <w:bCs/>
          <w:iCs/>
          <w:sz w:val="28"/>
          <w:szCs w:val="28"/>
          <w:lang w:eastAsia="en-US"/>
        </w:rPr>
        <w:t>Tādējādi tiktu panākta lielāka zemesgrāmatā ierakstīto tiesību stabilitāte un kopumā investīcijām labvēlīgāka vide</w:t>
      </w:r>
    </w:p>
    <w:p w:rsidR="00B37C78" w:rsidRPr="00D105C0" w:rsidRDefault="00E809D3" w:rsidP="00B25BAB">
      <w:pPr>
        <w:pStyle w:val="Sarakstarindkopa"/>
        <w:numPr>
          <w:ilvl w:val="0"/>
          <w:numId w:val="35"/>
        </w:numPr>
        <w:tabs>
          <w:tab w:val="left" w:pos="1134"/>
        </w:tabs>
        <w:ind w:left="0" w:firstLine="709"/>
        <w:jc w:val="both"/>
        <w:rPr>
          <w:rFonts w:ascii="Times New Roman" w:hAnsi="Times New Roman"/>
          <w:sz w:val="28"/>
          <w:szCs w:val="28"/>
          <w:lang w:eastAsia="en-US"/>
        </w:rPr>
      </w:pPr>
      <w:r>
        <w:rPr>
          <w:rFonts w:ascii="Times New Roman" w:hAnsi="Times New Roman"/>
          <w:sz w:val="28"/>
          <w:szCs w:val="28"/>
          <w:lang w:eastAsia="en-US"/>
        </w:rPr>
        <w:t xml:space="preserve">Būtu </w:t>
      </w:r>
      <w:r w:rsidR="00F941CD" w:rsidRPr="00D105C0">
        <w:rPr>
          <w:rFonts w:ascii="Times New Roman" w:hAnsi="Times New Roman"/>
          <w:sz w:val="28"/>
          <w:szCs w:val="28"/>
          <w:lang w:eastAsia="en-US"/>
        </w:rPr>
        <w:t xml:space="preserve">izmantots </w:t>
      </w:r>
      <w:r w:rsidR="00147B85" w:rsidRPr="00D105C0">
        <w:rPr>
          <w:rFonts w:ascii="Times New Roman" w:hAnsi="Times New Roman"/>
          <w:sz w:val="28"/>
          <w:szCs w:val="28"/>
          <w:lang w:eastAsia="en-US"/>
        </w:rPr>
        <w:t>zemesgrāmatu</w:t>
      </w:r>
      <w:r w:rsidR="00F941CD" w:rsidRPr="00D105C0">
        <w:rPr>
          <w:rFonts w:ascii="Times New Roman" w:hAnsi="Times New Roman"/>
          <w:sz w:val="28"/>
          <w:szCs w:val="28"/>
          <w:lang w:eastAsia="en-US"/>
        </w:rPr>
        <w:t xml:space="preserve"> materiāltehniskais nod</w:t>
      </w:r>
      <w:r w:rsidR="00012AA1" w:rsidRPr="00D105C0">
        <w:rPr>
          <w:rFonts w:ascii="Times New Roman" w:hAnsi="Times New Roman"/>
          <w:sz w:val="28"/>
          <w:szCs w:val="28"/>
          <w:lang w:eastAsia="en-US"/>
        </w:rPr>
        <w:t>rošinājums dokumentu glabāšanai.</w:t>
      </w:r>
    </w:p>
    <w:p w:rsidR="00B37C78" w:rsidRPr="00D105C0" w:rsidRDefault="00034355" w:rsidP="00B25BAB">
      <w:pPr>
        <w:pStyle w:val="Sarakstarindkopa"/>
        <w:numPr>
          <w:ilvl w:val="0"/>
          <w:numId w:val="35"/>
        </w:numPr>
        <w:tabs>
          <w:tab w:val="left" w:pos="1134"/>
        </w:tabs>
        <w:ind w:left="0" w:firstLine="709"/>
        <w:jc w:val="both"/>
        <w:rPr>
          <w:rFonts w:ascii="Times New Roman" w:hAnsi="Times New Roman"/>
          <w:sz w:val="28"/>
          <w:szCs w:val="28"/>
          <w:lang w:eastAsia="en-US"/>
        </w:rPr>
      </w:pPr>
      <w:r w:rsidRPr="00D105C0">
        <w:rPr>
          <w:rFonts w:ascii="Times New Roman" w:hAnsi="Times New Roman"/>
          <w:sz w:val="28"/>
          <w:szCs w:val="28"/>
          <w:lang w:eastAsia="en-US"/>
        </w:rPr>
        <w:t>V</w:t>
      </w:r>
      <w:r w:rsidR="00F941CD" w:rsidRPr="00D105C0">
        <w:rPr>
          <w:rFonts w:ascii="Times New Roman" w:hAnsi="Times New Roman"/>
          <w:sz w:val="28"/>
          <w:szCs w:val="28"/>
          <w:lang w:eastAsia="en-US"/>
        </w:rPr>
        <w:t xml:space="preserve">isi ar nekustamo īpašumu saistītie </w:t>
      </w:r>
      <w:r w:rsidR="00012AA1" w:rsidRPr="00D105C0">
        <w:rPr>
          <w:rFonts w:ascii="Times New Roman" w:hAnsi="Times New Roman"/>
          <w:sz w:val="28"/>
          <w:szCs w:val="28"/>
          <w:lang w:eastAsia="en-US"/>
        </w:rPr>
        <w:t xml:space="preserve">dokumenti </w:t>
      </w:r>
      <w:r w:rsidR="00111B6E" w:rsidRPr="00D105C0">
        <w:rPr>
          <w:rFonts w:ascii="Times New Roman" w:hAnsi="Times New Roman"/>
          <w:sz w:val="28"/>
          <w:szCs w:val="28"/>
          <w:lang w:eastAsia="en-US"/>
        </w:rPr>
        <w:t>t</w:t>
      </w:r>
      <w:r w:rsidR="00111B6E">
        <w:rPr>
          <w:rFonts w:ascii="Times New Roman" w:hAnsi="Times New Roman"/>
          <w:sz w:val="28"/>
          <w:szCs w:val="28"/>
          <w:lang w:eastAsia="en-US"/>
        </w:rPr>
        <w:t>iktu</w:t>
      </w:r>
      <w:r w:rsidR="00111B6E" w:rsidRPr="00D105C0">
        <w:rPr>
          <w:rFonts w:ascii="Times New Roman" w:hAnsi="Times New Roman"/>
          <w:sz w:val="28"/>
          <w:szCs w:val="28"/>
          <w:lang w:eastAsia="en-US"/>
        </w:rPr>
        <w:t xml:space="preserve"> </w:t>
      </w:r>
      <w:r w:rsidR="00012AA1" w:rsidRPr="00D105C0">
        <w:rPr>
          <w:rFonts w:ascii="Times New Roman" w:hAnsi="Times New Roman"/>
          <w:sz w:val="28"/>
          <w:szCs w:val="28"/>
          <w:lang w:eastAsia="en-US"/>
        </w:rPr>
        <w:t>glabāti vienviet, proti, zemesgrāmatā</w:t>
      </w:r>
      <w:r w:rsidR="00F941CD" w:rsidRPr="00D105C0">
        <w:rPr>
          <w:rFonts w:ascii="Times New Roman" w:hAnsi="Times New Roman"/>
          <w:sz w:val="28"/>
          <w:szCs w:val="28"/>
          <w:lang w:eastAsia="en-US"/>
        </w:rPr>
        <w:t>.</w:t>
      </w:r>
    </w:p>
    <w:p w:rsidR="00EC7AFF" w:rsidRPr="009B6074" w:rsidRDefault="00EC7AFF" w:rsidP="009B6074">
      <w:pPr>
        <w:tabs>
          <w:tab w:val="num" w:pos="0"/>
          <w:tab w:val="left" w:pos="1134"/>
        </w:tabs>
        <w:jc w:val="both"/>
        <w:rPr>
          <w:sz w:val="28"/>
          <w:szCs w:val="28"/>
          <w:lang w:eastAsia="en-US"/>
        </w:rPr>
      </w:pPr>
    </w:p>
    <w:p w:rsidR="00324897" w:rsidRPr="00D105C0" w:rsidRDefault="009B599B" w:rsidP="00824565">
      <w:pPr>
        <w:ind w:firstLine="720"/>
        <w:rPr>
          <w:b/>
          <w:sz w:val="28"/>
          <w:szCs w:val="28"/>
          <w:lang w:eastAsia="en-US"/>
        </w:rPr>
      </w:pPr>
      <w:r w:rsidRPr="00D105C0">
        <w:rPr>
          <w:b/>
          <w:sz w:val="28"/>
          <w:szCs w:val="28"/>
          <w:lang w:eastAsia="en-US"/>
        </w:rPr>
        <w:t>Risk</w:t>
      </w:r>
      <w:r w:rsidR="00775038" w:rsidRPr="00D105C0">
        <w:rPr>
          <w:b/>
          <w:sz w:val="28"/>
          <w:szCs w:val="28"/>
          <w:lang w:eastAsia="en-US"/>
        </w:rPr>
        <w:t>s</w:t>
      </w:r>
      <w:r w:rsidR="00824565" w:rsidRPr="00D105C0">
        <w:rPr>
          <w:b/>
          <w:sz w:val="28"/>
          <w:szCs w:val="28"/>
          <w:lang w:eastAsia="en-US"/>
        </w:rPr>
        <w:tab/>
      </w:r>
    </w:p>
    <w:p w:rsidR="004A2218" w:rsidRPr="00D105C0" w:rsidRDefault="00865794" w:rsidP="004A2218">
      <w:pPr>
        <w:pStyle w:val="Sarakstarindkopa"/>
        <w:ind w:left="0" w:firstLine="720"/>
        <w:jc w:val="both"/>
        <w:rPr>
          <w:rFonts w:ascii="Times New Roman" w:hAnsi="Times New Roman"/>
          <w:sz w:val="28"/>
          <w:szCs w:val="28"/>
          <w:lang w:eastAsia="en-US"/>
        </w:rPr>
      </w:pPr>
      <w:proofErr w:type="gramStart"/>
      <w:r w:rsidRPr="00D105C0">
        <w:rPr>
          <w:rFonts w:ascii="Times New Roman" w:hAnsi="Times New Roman"/>
          <w:sz w:val="28"/>
          <w:szCs w:val="28"/>
          <w:lang w:eastAsia="en-US"/>
        </w:rPr>
        <w:t>I</w:t>
      </w:r>
      <w:r w:rsidR="00F941CD" w:rsidRPr="00D105C0">
        <w:rPr>
          <w:rFonts w:ascii="Times New Roman" w:hAnsi="Times New Roman"/>
          <w:sz w:val="28"/>
          <w:szCs w:val="28"/>
          <w:lang w:eastAsia="en-US"/>
        </w:rPr>
        <w:t>espējams</w:t>
      </w:r>
      <w:proofErr w:type="gramEnd"/>
      <w:r w:rsidR="00F941CD" w:rsidRPr="00D105C0">
        <w:rPr>
          <w:rFonts w:ascii="Times New Roman" w:hAnsi="Times New Roman"/>
          <w:sz w:val="28"/>
          <w:szCs w:val="28"/>
          <w:lang w:eastAsia="en-US"/>
        </w:rPr>
        <w:t xml:space="preserve"> </w:t>
      </w:r>
      <w:r w:rsidR="006130A1" w:rsidRPr="00D105C0">
        <w:rPr>
          <w:rFonts w:ascii="Times New Roman" w:hAnsi="Times New Roman"/>
          <w:sz w:val="28"/>
          <w:szCs w:val="28"/>
          <w:lang w:eastAsia="en-US"/>
        </w:rPr>
        <w:t xml:space="preserve">salīdzinoši nebūtisks </w:t>
      </w:r>
      <w:r w:rsidR="00F941CD" w:rsidRPr="00D105C0">
        <w:rPr>
          <w:rFonts w:ascii="Times New Roman" w:hAnsi="Times New Roman"/>
          <w:sz w:val="28"/>
          <w:szCs w:val="28"/>
          <w:lang w:eastAsia="en-US"/>
        </w:rPr>
        <w:t>pakalpojuma izmaksu pieaugums</w:t>
      </w:r>
      <w:r w:rsidR="004A2218" w:rsidRPr="00D105C0">
        <w:rPr>
          <w:rFonts w:ascii="Times New Roman" w:eastAsiaTheme="minorHAnsi" w:hAnsi="Times New Roman"/>
          <w:sz w:val="28"/>
          <w:szCs w:val="28"/>
          <w:lang w:eastAsia="en-US"/>
        </w:rPr>
        <w:t xml:space="preserve"> (</w:t>
      </w:r>
      <w:r w:rsidR="004A2218" w:rsidRPr="00D105C0">
        <w:rPr>
          <w:rFonts w:ascii="Times New Roman" w:hAnsi="Times New Roman"/>
          <w:sz w:val="28"/>
          <w:szCs w:val="28"/>
          <w:lang w:eastAsia="en-US"/>
        </w:rPr>
        <w:t xml:space="preserve">faktiskie izdevumi, pasta, ceļa izdevumi). </w:t>
      </w:r>
    </w:p>
    <w:p w:rsidR="00B37C78" w:rsidRPr="00D105C0" w:rsidRDefault="004A2218" w:rsidP="004A2218">
      <w:pPr>
        <w:ind w:firstLine="720"/>
        <w:jc w:val="both"/>
        <w:rPr>
          <w:sz w:val="28"/>
          <w:szCs w:val="28"/>
          <w:lang w:eastAsia="en-US"/>
        </w:rPr>
      </w:pPr>
      <w:r w:rsidRPr="00D105C0">
        <w:rPr>
          <w:sz w:val="28"/>
          <w:szCs w:val="28"/>
          <w:lang w:eastAsia="en-US"/>
        </w:rPr>
        <w:t>S</w:t>
      </w:r>
      <w:r w:rsidRPr="00D105C0">
        <w:rPr>
          <w:rFonts w:eastAsia="Calibri"/>
          <w:sz w:val="28"/>
          <w:szCs w:val="28"/>
          <w:lang w:eastAsia="en-US"/>
        </w:rPr>
        <w:t xml:space="preserve">askaņā ar </w:t>
      </w:r>
      <w:r w:rsidR="002E66CB" w:rsidRPr="00D105C0">
        <w:rPr>
          <w:rFonts w:eastAsia="Calibri"/>
          <w:sz w:val="28"/>
          <w:szCs w:val="28"/>
          <w:lang w:eastAsia="en-US"/>
        </w:rPr>
        <w:t>N</w:t>
      </w:r>
      <w:r w:rsidRPr="00D105C0">
        <w:rPr>
          <w:rFonts w:eastAsia="Calibri"/>
          <w:sz w:val="28"/>
          <w:szCs w:val="28"/>
          <w:lang w:eastAsia="en-US"/>
        </w:rPr>
        <w:t>oteikumu Nr. 737 45. </w:t>
      </w:r>
      <w:r w:rsidR="00E402F3" w:rsidRPr="00D105C0">
        <w:rPr>
          <w:rFonts w:eastAsia="Calibri"/>
          <w:sz w:val="28"/>
          <w:szCs w:val="28"/>
          <w:lang w:eastAsia="en-US"/>
        </w:rPr>
        <w:t>un 22. </w:t>
      </w:r>
      <w:r w:rsidRPr="00D105C0">
        <w:rPr>
          <w:rFonts w:eastAsia="Calibri"/>
          <w:sz w:val="28"/>
          <w:szCs w:val="28"/>
          <w:lang w:eastAsia="en-US"/>
        </w:rPr>
        <w:t>punkt</w:t>
      </w:r>
      <w:r w:rsidRPr="00D105C0">
        <w:rPr>
          <w:sz w:val="28"/>
          <w:szCs w:val="28"/>
          <w:lang w:eastAsia="en-US"/>
        </w:rPr>
        <w:t>u</w:t>
      </w:r>
      <w:r w:rsidRPr="00D105C0">
        <w:rPr>
          <w:rFonts w:eastAsia="Calibri"/>
          <w:sz w:val="28"/>
          <w:szCs w:val="28"/>
          <w:lang w:eastAsia="en-US"/>
        </w:rPr>
        <w:t xml:space="preserve"> </w:t>
      </w:r>
      <w:r w:rsidRPr="00D105C0">
        <w:rPr>
          <w:sz w:val="28"/>
          <w:szCs w:val="28"/>
          <w:lang w:eastAsia="en-US"/>
        </w:rPr>
        <w:t>noteikta</w:t>
      </w:r>
      <w:r w:rsidRPr="00D105C0">
        <w:rPr>
          <w:rFonts w:eastAsia="Calibri"/>
          <w:sz w:val="28"/>
          <w:szCs w:val="28"/>
          <w:lang w:eastAsia="en-US"/>
        </w:rPr>
        <w:t xml:space="preserve"> zvērināta notāra atlīdzības takse par tiesību un tiesību nodrošinājuma nostiprināšanu zemesgrāmatā (dokumentu iesniegšana un saņemšana no attiecīgas zemesgrāmatu nodaļas)</w:t>
      </w:r>
      <w:r w:rsidR="00E809D3">
        <w:rPr>
          <w:rFonts w:eastAsia="Calibri"/>
          <w:sz w:val="28"/>
          <w:szCs w:val="28"/>
          <w:lang w:eastAsia="en-US"/>
        </w:rPr>
        <w:t> </w:t>
      </w:r>
      <w:r w:rsidRPr="00D105C0">
        <w:rPr>
          <w:rFonts w:eastAsia="Calibri"/>
          <w:sz w:val="28"/>
          <w:szCs w:val="28"/>
          <w:lang w:eastAsia="en-US"/>
        </w:rPr>
        <w:t>– 4,70</w:t>
      </w:r>
      <w:r w:rsidR="00E809D3">
        <w:rPr>
          <w:rFonts w:eastAsia="Calibri"/>
          <w:sz w:val="28"/>
          <w:szCs w:val="28"/>
          <w:lang w:eastAsia="en-US"/>
        </w:rPr>
        <w:t> </w:t>
      </w:r>
      <w:proofErr w:type="spellStart"/>
      <w:r w:rsidRPr="00D105C0">
        <w:rPr>
          <w:rFonts w:eastAsia="Calibri"/>
          <w:i/>
          <w:iCs/>
          <w:sz w:val="28"/>
          <w:szCs w:val="28"/>
          <w:lang w:eastAsia="en-US"/>
        </w:rPr>
        <w:t>euro</w:t>
      </w:r>
      <w:proofErr w:type="spellEnd"/>
      <w:r w:rsidRPr="00D105C0">
        <w:rPr>
          <w:rFonts w:eastAsia="Calibri"/>
          <w:sz w:val="28"/>
          <w:szCs w:val="28"/>
          <w:lang w:eastAsia="en-US"/>
        </w:rPr>
        <w:t xml:space="preserve"> par katru pilnu stundu, bet ne vairāk kā 20,35</w:t>
      </w:r>
      <w:r w:rsidR="00E809D3">
        <w:rPr>
          <w:rFonts w:eastAsia="Calibri"/>
          <w:sz w:val="28"/>
          <w:szCs w:val="28"/>
          <w:lang w:eastAsia="en-US"/>
        </w:rPr>
        <w:t> </w:t>
      </w:r>
      <w:proofErr w:type="spellStart"/>
      <w:r w:rsidRPr="00D105C0">
        <w:rPr>
          <w:rFonts w:eastAsia="Calibri"/>
          <w:i/>
          <w:iCs/>
          <w:sz w:val="28"/>
          <w:szCs w:val="28"/>
          <w:lang w:eastAsia="en-US"/>
        </w:rPr>
        <w:t>euro</w:t>
      </w:r>
      <w:proofErr w:type="spellEnd"/>
      <w:r w:rsidRPr="00D105C0">
        <w:rPr>
          <w:rFonts w:eastAsia="Calibri"/>
          <w:sz w:val="28"/>
          <w:szCs w:val="28"/>
          <w:lang w:eastAsia="en-US"/>
        </w:rPr>
        <w:t xml:space="preserve"> par diennakti</w:t>
      </w:r>
      <w:r w:rsidR="00E402F3" w:rsidRPr="00D105C0">
        <w:rPr>
          <w:rFonts w:eastAsia="Calibri"/>
          <w:sz w:val="28"/>
          <w:szCs w:val="28"/>
          <w:lang w:eastAsia="en-US"/>
        </w:rPr>
        <w:t xml:space="preserve"> un </w:t>
      </w:r>
      <w:r w:rsidR="00E402F3" w:rsidRPr="00D105C0">
        <w:rPr>
          <w:bCs/>
          <w:sz w:val="28"/>
          <w:szCs w:val="28"/>
        </w:rPr>
        <w:t>par noraksta izgatavošanu</w:t>
      </w:r>
      <w:r w:rsidR="0012427D">
        <w:rPr>
          <w:bCs/>
          <w:sz w:val="28"/>
          <w:szCs w:val="28"/>
        </w:rPr>
        <w:t> </w:t>
      </w:r>
      <w:r w:rsidR="00E34762" w:rsidRPr="00D105C0">
        <w:rPr>
          <w:bCs/>
          <w:sz w:val="28"/>
          <w:szCs w:val="28"/>
        </w:rPr>
        <w:t>–</w:t>
      </w:r>
      <w:r w:rsidR="00E402F3" w:rsidRPr="00D105C0">
        <w:rPr>
          <w:bCs/>
          <w:sz w:val="28"/>
          <w:szCs w:val="28"/>
        </w:rPr>
        <w:t xml:space="preserve"> 0,47</w:t>
      </w:r>
      <w:r w:rsidR="0012427D">
        <w:rPr>
          <w:bCs/>
          <w:sz w:val="28"/>
          <w:szCs w:val="28"/>
        </w:rPr>
        <w:t> </w:t>
      </w:r>
      <w:proofErr w:type="spellStart"/>
      <w:r w:rsidR="00E402F3" w:rsidRPr="00D105C0">
        <w:rPr>
          <w:bCs/>
          <w:i/>
          <w:iCs/>
          <w:sz w:val="28"/>
          <w:szCs w:val="28"/>
        </w:rPr>
        <w:t>euro</w:t>
      </w:r>
      <w:proofErr w:type="spellEnd"/>
      <w:r w:rsidR="00E402F3" w:rsidRPr="00D105C0">
        <w:rPr>
          <w:bCs/>
          <w:sz w:val="28"/>
          <w:szCs w:val="28"/>
        </w:rPr>
        <w:t xml:space="preserve"> par katru lappusi</w:t>
      </w:r>
      <w:r w:rsidRPr="00D105C0">
        <w:rPr>
          <w:rFonts w:eastAsia="Calibri"/>
          <w:sz w:val="28"/>
          <w:szCs w:val="28"/>
          <w:lang w:eastAsia="en-US"/>
        </w:rPr>
        <w:t>. Zvērināta notāra a</w:t>
      </w:r>
      <w:r w:rsidRPr="00D105C0">
        <w:rPr>
          <w:sz w:val="28"/>
          <w:szCs w:val="28"/>
          <w:lang w:eastAsia="en-US"/>
        </w:rPr>
        <w:t xml:space="preserve">mata atlīdzība tiek noteikta atbilstoši patērētajam laikam. </w:t>
      </w:r>
      <w:r w:rsidRPr="00D105C0">
        <w:rPr>
          <w:rFonts w:eastAsia="Calibri"/>
          <w:sz w:val="28"/>
          <w:szCs w:val="28"/>
          <w:lang w:eastAsia="en-US"/>
        </w:rPr>
        <w:t>Minētajai taksei pieskaitāms pievienotās vērtības nodoklis</w:t>
      </w:r>
      <w:r w:rsidR="00111B6E">
        <w:rPr>
          <w:rFonts w:eastAsia="Calibri"/>
          <w:sz w:val="28"/>
          <w:szCs w:val="28"/>
          <w:lang w:eastAsia="en-US"/>
        </w:rPr>
        <w:t xml:space="preserve"> un </w:t>
      </w:r>
      <w:r w:rsidRPr="00D105C0">
        <w:rPr>
          <w:rFonts w:eastAsia="Calibri"/>
          <w:sz w:val="28"/>
          <w:szCs w:val="28"/>
          <w:lang w:eastAsia="en-US"/>
        </w:rPr>
        <w:t>citi faktiskie (pasta) izdevumi. Līdz ar to</w:t>
      </w:r>
      <w:r w:rsidRPr="00D105C0">
        <w:rPr>
          <w:sz w:val="28"/>
          <w:szCs w:val="28"/>
          <w:lang w:eastAsia="en-US"/>
        </w:rPr>
        <w:t>, j</w:t>
      </w:r>
      <w:r w:rsidRPr="00D105C0">
        <w:rPr>
          <w:rFonts w:eastAsia="MS PGothic"/>
          <w:sz w:val="28"/>
          <w:szCs w:val="28"/>
          <w:lang w:eastAsia="en-US"/>
        </w:rPr>
        <w:t xml:space="preserve">a dokumentu </w:t>
      </w:r>
      <w:r w:rsidRPr="00D105C0">
        <w:rPr>
          <w:rFonts w:eastAsia="MS PGothic"/>
          <w:iCs/>
          <w:sz w:val="28"/>
          <w:szCs w:val="28"/>
          <w:lang w:eastAsia="en-US"/>
        </w:rPr>
        <w:t>noformēšana</w:t>
      </w:r>
      <w:r w:rsidRPr="00D105C0">
        <w:rPr>
          <w:rFonts w:eastAsia="MS PGothic"/>
          <w:sz w:val="28"/>
          <w:szCs w:val="28"/>
          <w:lang w:eastAsia="en-US"/>
        </w:rPr>
        <w:t xml:space="preserve"> neaizņem</w:t>
      </w:r>
      <w:r w:rsidRPr="00D105C0">
        <w:rPr>
          <w:sz w:val="28"/>
          <w:szCs w:val="28"/>
          <w:lang w:eastAsia="en-US"/>
        </w:rPr>
        <w:t>s</w:t>
      </w:r>
      <w:r w:rsidRPr="00D105C0">
        <w:rPr>
          <w:rFonts w:eastAsia="MS PGothic"/>
          <w:sz w:val="28"/>
          <w:szCs w:val="28"/>
          <w:lang w:eastAsia="en-US"/>
        </w:rPr>
        <w:t xml:space="preserve"> vairāk </w:t>
      </w:r>
      <w:r w:rsidR="0012427D">
        <w:rPr>
          <w:rFonts w:eastAsia="MS PGothic"/>
          <w:sz w:val="28"/>
          <w:szCs w:val="28"/>
          <w:lang w:eastAsia="en-US"/>
        </w:rPr>
        <w:t>ne</w:t>
      </w:r>
      <w:r w:rsidRPr="00D105C0">
        <w:rPr>
          <w:rFonts w:eastAsia="MS PGothic"/>
          <w:sz w:val="28"/>
          <w:szCs w:val="28"/>
          <w:lang w:eastAsia="en-US"/>
        </w:rPr>
        <w:t>kā 60</w:t>
      </w:r>
      <w:r w:rsidR="0012427D">
        <w:rPr>
          <w:rFonts w:eastAsia="MS PGothic"/>
          <w:sz w:val="28"/>
          <w:szCs w:val="28"/>
          <w:lang w:eastAsia="en-US"/>
        </w:rPr>
        <w:t> </w:t>
      </w:r>
      <w:r w:rsidRPr="00D105C0">
        <w:rPr>
          <w:rFonts w:eastAsia="MS PGothic"/>
          <w:sz w:val="28"/>
          <w:szCs w:val="28"/>
          <w:lang w:eastAsia="en-US"/>
        </w:rPr>
        <w:t>minūtes</w:t>
      </w:r>
      <w:r w:rsidRPr="00D105C0">
        <w:rPr>
          <w:sz w:val="28"/>
          <w:szCs w:val="28"/>
          <w:lang w:eastAsia="en-US"/>
        </w:rPr>
        <w:t>,</w:t>
      </w:r>
      <w:r w:rsidRPr="00D105C0">
        <w:rPr>
          <w:rFonts w:eastAsia="Calibri"/>
          <w:sz w:val="28"/>
          <w:szCs w:val="28"/>
          <w:lang w:eastAsia="en-US"/>
        </w:rPr>
        <w:t xml:space="preserve"> personas izmaksas pieaugtu par </w:t>
      </w:r>
      <w:r w:rsidRPr="00D105C0">
        <w:rPr>
          <w:sz w:val="28"/>
          <w:szCs w:val="28"/>
          <w:lang w:eastAsia="en-US"/>
        </w:rPr>
        <w:t xml:space="preserve">aptuveni </w:t>
      </w:r>
      <w:r w:rsidR="00201615" w:rsidRPr="00D105C0">
        <w:rPr>
          <w:rFonts w:eastAsia="Calibri"/>
          <w:sz w:val="28"/>
          <w:szCs w:val="28"/>
          <w:lang w:eastAsia="en-US"/>
        </w:rPr>
        <w:t>8</w:t>
      </w:r>
      <w:r w:rsidR="00111B6E">
        <w:rPr>
          <w:rFonts w:eastAsia="Calibri"/>
          <w:sz w:val="28"/>
          <w:szCs w:val="28"/>
          <w:lang w:eastAsia="en-US"/>
        </w:rPr>
        <w:t>,</w:t>
      </w:r>
      <w:r w:rsidR="00201615" w:rsidRPr="00D105C0">
        <w:rPr>
          <w:rFonts w:eastAsia="Calibri"/>
          <w:sz w:val="28"/>
          <w:szCs w:val="28"/>
          <w:lang w:eastAsia="en-US"/>
        </w:rPr>
        <w:t>04</w:t>
      </w:r>
      <w:r w:rsidR="0012427D">
        <w:rPr>
          <w:rFonts w:eastAsia="Calibri"/>
          <w:sz w:val="28"/>
          <w:szCs w:val="28"/>
          <w:lang w:eastAsia="en-US"/>
        </w:rPr>
        <w:t> </w:t>
      </w:r>
      <w:proofErr w:type="spellStart"/>
      <w:r w:rsidRPr="00D105C0">
        <w:rPr>
          <w:rFonts w:eastAsia="Calibri"/>
          <w:i/>
          <w:sz w:val="28"/>
          <w:szCs w:val="28"/>
          <w:lang w:eastAsia="en-US"/>
        </w:rPr>
        <w:t>euro</w:t>
      </w:r>
      <w:proofErr w:type="spellEnd"/>
      <w:r w:rsidR="00201615" w:rsidRPr="00D105C0">
        <w:rPr>
          <w:rFonts w:eastAsia="Calibri"/>
          <w:i/>
          <w:sz w:val="28"/>
          <w:szCs w:val="28"/>
          <w:lang w:eastAsia="en-US"/>
        </w:rPr>
        <w:t xml:space="preserve"> </w:t>
      </w:r>
      <w:r w:rsidR="00201615" w:rsidRPr="00D105C0">
        <w:rPr>
          <w:rFonts w:eastAsia="Calibri"/>
          <w:sz w:val="28"/>
          <w:szCs w:val="28"/>
          <w:lang w:eastAsia="en-US"/>
        </w:rPr>
        <w:t>(ja pieņem, ka izgatavojami noraksti uz piecām lapām)</w:t>
      </w:r>
      <w:r w:rsidRPr="00D105C0">
        <w:rPr>
          <w:sz w:val="28"/>
          <w:szCs w:val="28"/>
          <w:lang w:eastAsia="en-US"/>
        </w:rPr>
        <w:t>.</w:t>
      </w:r>
      <w:r w:rsidRPr="00D105C0">
        <w:rPr>
          <w:i/>
          <w:sz w:val="28"/>
          <w:szCs w:val="28"/>
          <w:lang w:eastAsia="en-US"/>
        </w:rPr>
        <w:t xml:space="preserve"> </w:t>
      </w:r>
    </w:p>
    <w:p w:rsidR="00D04BA3" w:rsidRPr="00D105C0" w:rsidRDefault="00F941CD" w:rsidP="0024729D">
      <w:pPr>
        <w:ind w:firstLine="720"/>
        <w:jc w:val="both"/>
        <w:rPr>
          <w:sz w:val="28"/>
          <w:szCs w:val="28"/>
          <w:lang w:eastAsia="en-US"/>
        </w:rPr>
      </w:pPr>
      <w:r w:rsidRPr="00D105C0">
        <w:rPr>
          <w:sz w:val="28"/>
          <w:szCs w:val="28"/>
          <w:lang w:eastAsia="en-US"/>
        </w:rPr>
        <w:t>Lai nepaaugstinātu pakalpojuma izmaksas</w:t>
      </w:r>
      <w:r w:rsidR="004A2218" w:rsidRPr="00D105C0">
        <w:rPr>
          <w:sz w:val="28"/>
          <w:szCs w:val="28"/>
          <w:lang w:eastAsia="en-US"/>
        </w:rPr>
        <w:t>,</w:t>
      </w:r>
      <w:r w:rsidRPr="00D105C0">
        <w:rPr>
          <w:sz w:val="28"/>
          <w:szCs w:val="28"/>
          <w:lang w:eastAsia="en-US"/>
        </w:rPr>
        <w:t xml:space="preserve"> papildu </w:t>
      </w:r>
      <w:r w:rsidR="004A2218" w:rsidRPr="00D105C0">
        <w:rPr>
          <w:sz w:val="28"/>
          <w:szCs w:val="28"/>
          <w:lang w:eastAsia="en-US"/>
        </w:rPr>
        <w:t>būtu nepieciešams izvērtēt</w:t>
      </w:r>
      <w:r w:rsidRPr="00D105C0">
        <w:rPr>
          <w:sz w:val="28"/>
          <w:szCs w:val="28"/>
          <w:lang w:eastAsia="en-US"/>
        </w:rPr>
        <w:t xml:space="preserve"> jautājum</w:t>
      </w:r>
      <w:r w:rsidR="004A2218" w:rsidRPr="00D105C0">
        <w:rPr>
          <w:sz w:val="28"/>
          <w:szCs w:val="28"/>
          <w:lang w:eastAsia="en-US"/>
        </w:rPr>
        <w:t>u</w:t>
      </w:r>
      <w:r w:rsidRPr="00D105C0">
        <w:rPr>
          <w:sz w:val="28"/>
          <w:szCs w:val="28"/>
          <w:lang w:eastAsia="en-US"/>
        </w:rPr>
        <w:t xml:space="preserve"> par </w:t>
      </w:r>
      <w:r w:rsidR="004A2218" w:rsidRPr="00D105C0">
        <w:rPr>
          <w:sz w:val="28"/>
          <w:szCs w:val="28"/>
          <w:lang w:eastAsia="en-US"/>
        </w:rPr>
        <w:t xml:space="preserve">zvērinātu </w:t>
      </w:r>
      <w:r w:rsidRPr="00D105C0">
        <w:rPr>
          <w:sz w:val="28"/>
          <w:szCs w:val="28"/>
          <w:lang w:eastAsia="en-US"/>
        </w:rPr>
        <w:t>notāru atlīdzības</w:t>
      </w:r>
      <w:r w:rsidR="004A2218" w:rsidRPr="00D105C0">
        <w:rPr>
          <w:sz w:val="28"/>
          <w:szCs w:val="28"/>
          <w:lang w:eastAsia="en-US"/>
        </w:rPr>
        <w:t xml:space="preserve"> taksu</w:t>
      </w:r>
      <w:r w:rsidRPr="00D105C0">
        <w:rPr>
          <w:sz w:val="28"/>
          <w:szCs w:val="28"/>
          <w:lang w:eastAsia="en-US"/>
        </w:rPr>
        <w:t xml:space="preserve"> </w:t>
      </w:r>
      <w:r w:rsidR="004A2218" w:rsidRPr="00D105C0">
        <w:rPr>
          <w:sz w:val="28"/>
          <w:szCs w:val="28"/>
          <w:lang w:eastAsia="en-US"/>
        </w:rPr>
        <w:t>apmēru</w:t>
      </w:r>
      <w:r w:rsidRPr="00D105C0">
        <w:rPr>
          <w:sz w:val="28"/>
          <w:szCs w:val="28"/>
          <w:lang w:eastAsia="en-US"/>
        </w:rPr>
        <w:t xml:space="preserve"> atbilstoši faktiski padarītajam darbam. </w:t>
      </w:r>
      <w:proofErr w:type="gramStart"/>
      <w:r w:rsidR="004A2218" w:rsidRPr="00D105C0">
        <w:rPr>
          <w:sz w:val="28"/>
          <w:szCs w:val="28"/>
          <w:lang w:eastAsia="en-US"/>
        </w:rPr>
        <w:t>Iespējams</w:t>
      </w:r>
      <w:proofErr w:type="gramEnd"/>
      <w:r w:rsidR="004A2218" w:rsidRPr="00D105C0">
        <w:rPr>
          <w:sz w:val="28"/>
          <w:szCs w:val="28"/>
          <w:lang w:eastAsia="en-US"/>
        </w:rPr>
        <w:t xml:space="preserve"> būtu nosakāma </w:t>
      </w:r>
      <w:r w:rsidR="00027327" w:rsidRPr="00D105C0">
        <w:rPr>
          <w:sz w:val="28"/>
          <w:szCs w:val="28"/>
          <w:lang w:eastAsia="en-US"/>
        </w:rPr>
        <w:t xml:space="preserve">fiksēta </w:t>
      </w:r>
      <w:r w:rsidR="004A2218" w:rsidRPr="00D105C0">
        <w:rPr>
          <w:sz w:val="28"/>
          <w:szCs w:val="28"/>
          <w:lang w:eastAsia="en-US"/>
        </w:rPr>
        <w:t>zvērināta notāra</w:t>
      </w:r>
      <w:r w:rsidR="00027327" w:rsidRPr="00D105C0">
        <w:rPr>
          <w:sz w:val="28"/>
          <w:szCs w:val="28"/>
          <w:lang w:eastAsia="en-US"/>
        </w:rPr>
        <w:t xml:space="preserve"> atlīdzība</w:t>
      </w:r>
      <w:r w:rsidR="004A2218" w:rsidRPr="00D105C0">
        <w:rPr>
          <w:sz w:val="28"/>
          <w:szCs w:val="28"/>
          <w:lang w:eastAsia="en-US"/>
        </w:rPr>
        <w:t>s takse</w:t>
      </w:r>
      <w:r w:rsidR="00027327" w:rsidRPr="00D105C0">
        <w:rPr>
          <w:sz w:val="28"/>
          <w:szCs w:val="28"/>
          <w:lang w:eastAsia="en-US"/>
        </w:rPr>
        <w:t>.</w:t>
      </w:r>
    </w:p>
    <w:p w:rsidR="00A83880" w:rsidRPr="00D105C0" w:rsidRDefault="009321EF" w:rsidP="0024729D">
      <w:pPr>
        <w:ind w:firstLine="720"/>
        <w:jc w:val="both"/>
        <w:rPr>
          <w:sz w:val="28"/>
          <w:szCs w:val="28"/>
          <w:lang w:eastAsia="en-US"/>
        </w:rPr>
      </w:pPr>
      <w:r w:rsidRPr="00D105C0">
        <w:rPr>
          <w:sz w:val="28"/>
          <w:szCs w:val="28"/>
          <w:u w:val="single"/>
          <w:lang w:eastAsia="en-US"/>
        </w:rPr>
        <w:t>Š</w:t>
      </w:r>
      <w:r w:rsidR="00A83880" w:rsidRPr="00D105C0">
        <w:rPr>
          <w:sz w:val="28"/>
          <w:szCs w:val="28"/>
          <w:u w:val="single"/>
          <w:lang w:eastAsia="en-US"/>
        </w:rPr>
        <w:t>ādu risinājuma variantu atbalsta</w:t>
      </w:r>
      <w:r w:rsidR="00FA55CA" w:rsidRPr="00D105C0">
        <w:rPr>
          <w:sz w:val="28"/>
          <w:szCs w:val="28"/>
          <w:u w:val="single"/>
          <w:lang w:eastAsia="en-US"/>
        </w:rPr>
        <w:t>:</w:t>
      </w:r>
      <w:r w:rsidR="00A83880" w:rsidRPr="00D105C0">
        <w:rPr>
          <w:sz w:val="28"/>
          <w:szCs w:val="28"/>
          <w:lang w:eastAsia="en-US"/>
        </w:rPr>
        <w:t xml:space="preserve"> </w:t>
      </w:r>
      <w:r w:rsidR="00AA0ED9" w:rsidRPr="00D105C0">
        <w:rPr>
          <w:sz w:val="28"/>
          <w:szCs w:val="28"/>
          <w:lang w:eastAsia="en-US"/>
        </w:rPr>
        <w:t xml:space="preserve">Tieslietu ministrija, </w:t>
      </w:r>
      <w:r w:rsidR="00111B6E">
        <w:rPr>
          <w:sz w:val="28"/>
          <w:szCs w:val="28"/>
          <w:lang w:eastAsia="en-US"/>
        </w:rPr>
        <w:t xml:space="preserve">biedrība </w:t>
      </w:r>
      <w:r w:rsidR="00111B6E" w:rsidRPr="0069704B">
        <w:rPr>
          <w:sz w:val="28"/>
          <w:szCs w:val="28"/>
        </w:rPr>
        <w:t>"</w:t>
      </w:r>
      <w:r w:rsidR="00AA0ED9" w:rsidRPr="00D105C0">
        <w:rPr>
          <w:sz w:val="28"/>
          <w:szCs w:val="28"/>
          <w:lang w:eastAsia="en-US"/>
        </w:rPr>
        <w:t>Latvijas Nekustamo īpašumu darījumu asociācija</w:t>
      </w:r>
      <w:r w:rsidR="00111B6E" w:rsidRPr="00BD2A04">
        <w:rPr>
          <w:sz w:val="28"/>
          <w:szCs w:val="28"/>
        </w:rPr>
        <w:t>"</w:t>
      </w:r>
      <w:r w:rsidR="00AA0ED9" w:rsidRPr="00D105C0">
        <w:rPr>
          <w:sz w:val="28"/>
          <w:szCs w:val="28"/>
          <w:lang w:eastAsia="en-US"/>
        </w:rPr>
        <w:t xml:space="preserve"> </w:t>
      </w:r>
      <w:r w:rsidR="00111B6E">
        <w:rPr>
          <w:sz w:val="28"/>
          <w:szCs w:val="28"/>
          <w:lang w:eastAsia="en-US"/>
        </w:rPr>
        <w:t>(</w:t>
      </w:r>
      <w:r w:rsidR="00AA0ED9" w:rsidRPr="00D105C0">
        <w:rPr>
          <w:sz w:val="28"/>
          <w:szCs w:val="28"/>
          <w:lang w:eastAsia="en-US"/>
        </w:rPr>
        <w:t>LANĪDA</w:t>
      </w:r>
      <w:r w:rsidR="00111B6E">
        <w:rPr>
          <w:sz w:val="28"/>
          <w:szCs w:val="28"/>
          <w:lang w:eastAsia="en-US"/>
        </w:rPr>
        <w:t>)</w:t>
      </w:r>
      <w:r w:rsidR="00AA0ED9" w:rsidRPr="00D105C0">
        <w:rPr>
          <w:sz w:val="28"/>
          <w:szCs w:val="28"/>
          <w:lang w:eastAsia="en-US"/>
        </w:rPr>
        <w:t xml:space="preserve">, </w:t>
      </w:r>
      <w:r w:rsidR="00111B6E">
        <w:rPr>
          <w:sz w:val="28"/>
          <w:szCs w:val="28"/>
          <w:lang w:eastAsia="en-US"/>
        </w:rPr>
        <w:t xml:space="preserve">biedrība </w:t>
      </w:r>
      <w:r w:rsidR="00111B6E" w:rsidRPr="00BD2A04">
        <w:rPr>
          <w:sz w:val="28"/>
          <w:szCs w:val="28"/>
        </w:rPr>
        <w:t>"</w:t>
      </w:r>
      <w:r w:rsidR="00AA0ED9" w:rsidRPr="00D105C0">
        <w:rPr>
          <w:sz w:val="28"/>
          <w:szCs w:val="28"/>
          <w:lang w:eastAsia="en-US"/>
        </w:rPr>
        <w:t>Latvijas Tirdzniecības un rūpniecības kamera</w:t>
      </w:r>
      <w:r w:rsidR="00111B6E" w:rsidRPr="00BD2A04">
        <w:rPr>
          <w:sz w:val="28"/>
          <w:szCs w:val="28"/>
        </w:rPr>
        <w:t>"</w:t>
      </w:r>
      <w:r w:rsidR="00AA0ED9" w:rsidRPr="00D105C0">
        <w:rPr>
          <w:sz w:val="28"/>
          <w:szCs w:val="28"/>
          <w:lang w:eastAsia="en-US"/>
        </w:rPr>
        <w:t xml:space="preserve">, Finanšu ministrija, </w:t>
      </w:r>
      <w:r w:rsidR="00111B6E">
        <w:rPr>
          <w:sz w:val="28"/>
          <w:szCs w:val="28"/>
          <w:lang w:eastAsia="en-US"/>
        </w:rPr>
        <w:t xml:space="preserve">biedrība </w:t>
      </w:r>
      <w:r w:rsidR="00111B6E" w:rsidRPr="00BD2A04">
        <w:rPr>
          <w:sz w:val="28"/>
          <w:szCs w:val="28"/>
        </w:rPr>
        <w:t>"</w:t>
      </w:r>
      <w:r w:rsidR="00AA0ED9" w:rsidRPr="00D105C0">
        <w:rPr>
          <w:sz w:val="28"/>
          <w:szCs w:val="28"/>
          <w:lang w:eastAsia="en-US"/>
        </w:rPr>
        <w:t>Latvijas Pašvaldību savienība</w:t>
      </w:r>
      <w:r w:rsidR="00111B6E" w:rsidRPr="00BD2A04">
        <w:rPr>
          <w:sz w:val="28"/>
          <w:szCs w:val="28"/>
        </w:rPr>
        <w:t>"</w:t>
      </w:r>
      <w:r w:rsidR="00AA0ED9" w:rsidRPr="00D105C0">
        <w:rPr>
          <w:sz w:val="28"/>
          <w:szCs w:val="28"/>
          <w:lang w:eastAsia="en-US"/>
        </w:rPr>
        <w:t xml:space="preserve">, Latvijas Zvērinātu advokātu padome, </w:t>
      </w:r>
      <w:r w:rsidR="00111B6E">
        <w:rPr>
          <w:sz w:val="28"/>
          <w:szCs w:val="28"/>
          <w:lang w:eastAsia="en-US"/>
        </w:rPr>
        <w:t xml:space="preserve">biedrība </w:t>
      </w:r>
      <w:r w:rsidR="00111B6E" w:rsidRPr="00BD2A04">
        <w:rPr>
          <w:sz w:val="28"/>
          <w:szCs w:val="28"/>
        </w:rPr>
        <w:t>"</w:t>
      </w:r>
      <w:r w:rsidR="00AA0ED9" w:rsidRPr="00D105C0">
        <w:rPr>
          <w:sz w:val="28"/>
          <w:szCs w:val="28"/>
          <w:lang w:eastAsia="en-US"/>
        </w:rPr>
        <w:t>Latvijas Komercbanku asociācija</w:t>
      </w:r>
      <w:r w:rsidR="00111B6E" w:rsidRPr="00BD2A04">
        <w:rPr>
          <w:sz w:val="28"/>
          <w:szCs w:val="28"/>
        </w:rPr>
        <w:t>"</w:t>
      </w:r>
      <w:r w:rsidR="00AA0ED9" w:rsidRPr="00D105C0">
        <w:rPr>
          <w:sz w:val="28"/>
          <w:szCs w:val="28"/>
          <w:lang w:eastAsia="en-US"/>
        </w:rPr>
        <w:t xml:space="preserve">, </w:t>
      </w:r>
      <w:r w:rsidR="00111B6E">
        <w:rPr>
          <w:sz w:val="28"/>
          <w:szCs w:val="28"/>
          <w:lang w:eastAsia="en-US"/>
        </w:rPr>
        <w:t xml:space="preserve">biedrība </w:t>
      </w:r>
      <w:r w:rsidR="00111B6E" w:rsidRPr="00BD2A04">
        <w:rPr>
          <w:sz w:val="28"/>
          <w:szCs w:val="28"/>
        </w:rPr>
        <w:t>"</w:t>
      </w:r>
      <w:r w:rsidR="00AA0ED9" w:rsidRPr="00D105C0">
        <w:rPr>
          <w:sz w:val="28"/>
          <w:szCs w:val="28"/>
          <w:lang w:eastAsia="en-US"/>
        </w:rPr>
        <w:t xml:space="preserve">Nacionālās nekustamo īpašumu attīstītāju </w:t>
      </w:r>
      <w:r w:rsidR="00AA0ED9" w:rsidRPr="00D105C0">
        <w:rPr>
          <w:sz w:val="28"/>
          <w:szCs w:val="28"/>
          <w:lang w:eastAsia="en-US"/>
        </w:rPr>
        <w:lastRenderedPageBreak/>
        <w:t>alianse</w:t>
      </w:r>
      <w:r w:rsidR="00111B6E" w:rsidRPr="00BD2A04">
        <w:rPr>
          <w:sz w:val="28"/>
          <w:szCs w:val="28"/>
        </w:rPr>
        <w:t>"</w:t>
      </w:r>
      <w:r w:rsidR="00AA0ED9" w:rsidRPr="00D105C0">
        <w:rPr>
          <w:sz w:val="28"/>
          <w:szCs w:val="28"/>
          <w:lang w:eastAsia="en-US"/>
        </w:rPr>
        <w:t xml:space="preserve">, </w:t>
      </w:r>
      <w:r w:rsidR="00C76BCF" w:rsidRPr="00D105C0">
        <w:rPr>
          <w:sz w:val="28"/>
          <w:szCs w:val="28"/>
          <w:lang w:eastAsia="en-US"/>
        </w:rPr>
        <w:t>b</w:t>
      </w:r>
      <w:r w:rsidR="00AA0ED9" w:rsidRPr="00D105C0">
        <w:rPr>
          <w:sz w:val="28"/>
          <w:szCs w:val="28"/>
          <w:lang w:eastAsia="en-US"/>
        </w:rPr>
        <w:t xml:space="preserve">iedrība "Latvijas Sertificēto maksātnespējas procesa administratoru asociācija", </w:t>
      </w:r>
      <w:r w:rsidR="00111B6E">
        <w:rPr>
          <w:sz w:val="28"/>
          <w:szCs w:val="28"/>
          <w:lang w:eastAsia="en-US"/>
        </w:rPr>
        <w:t xml:space="preserve">biedrība </w:t>
      </w:r>
      <w:r w:rsidR="00111B6E" w:rsidRPr="00BD2A04">
        <w:rPr>
          <w:sz w:val="28"/>
          <w:szCs w:val="28"/>
        </w:rPr>
        <w:t>"</w:t>
      </w:r>
      <w:r w:rsidR="00AA0ED9" w:rsidRPr="00D105C0">
        <w:rPr>
          <w:bCs/>
          <w:sz w:val="28"/>
          <w:szCs w:val="28"/>
          <w:lang w:eastAsia="en-US"/>
        </w:rPr>
        <w:t>Latvijas Darba devēju konfederācija</w:t>
      </w:r>
      <w:r w:rsidR="00111B6E" w:rsidRPr="00BD2A04">
        <w:rPr>
          <w:sz w:val="28"/>
          <w:szCs w:val="28"/>
        </w:rPr>
        <w:t>"</w:t>
      </w:r>
      <w:r w:rsidR="00AA0ED9" w:rsidRPr="00D105C0">
        <w:rPr>
          <w:bCs/>
          <w:sz w:val="28"/>
          <w:szCs w:val="28"/>
          <w:lang w:eastAsia="en-US"/>
        </w:rPr>
        <w:t>,</w:t>
      </w:r>
      <w:r w:rsidR="00AA0ED9" w:rsidRPr="00D105C0">
        <w:rPr>
          <w:b/>
          <w:bCs/>
          <w:sz w:val="28"/>
          <w:szCs w:val="28"/>
          <w:lang w:eastAsia="en-US"/>
        </w:rPr>
        <w:t xml:space="preserve"> </w:t>
      </w:r>
      <w:r w:rsidR="00111B6E" w:rsidRPr="0069704B">
        <w:rPr>
          <w:bCs/>
          <w:sz w:val="28"/>
          <w:szCs w:val="28"/>
          <w:lang w:eastAsia="en-US"/>
        </w:rPr>
        <w:t>biedrība</w:t>
      </w:r>
      <w:r w:rsidR="00111B6E">
        <w:rPr>
          <w:b/>
          <w:bCs/>
          <w:sz w:val="28"/>
          <w:szCs w:val="28"/>
          <w:lang w:eastAsia="en-US"/>
        </w:rPr>
        <w:t xml:space="preserve"> </w:t>
      </w:r>
      <w:r w:rsidR="00111B6E" w:rsidRPr="00BD2A04">
        <w:rPr>
          <w:sz w:val="28"/>
          <w:szCs w:val="28"/>
        </w:rPr>
        <w:t>"</w:t>
      </w:r>
      <w:r w:rsidR="00AA0ED9" w:rsidRPr="00D105C0">
        <w:rPr>
          <w:sz w:val="28"/>
          <w:szCs w:val="28"/>
          <w:lang w:eastAsia="en-US"/>
        </w:rPr>
        <w:t>Ārvalstu investoru padome Latvijā</w:t>
      </w:r>
      <w:r w:rsidR="00111B6E" w:rsidRPr="00BD2A04">
        <w:rPr>
          <w:sz w:val="28"/>
          <w:szCs w:val="28"/>
        </w:rPr>
        <w:t>"</w:t>
      </w:r>
      <w:r w:rsidR="00AA0ED9" w:rsidRPr="00D105C0">
        <w:rPr>
          <w:sz w:val="28"/>
          <w:szCs w:val="28"/>
          <w:lang w:eastAsia="en-US"/>
        </w:rPr>
        <w:t xml:space="preserve">, </w:t>
      </w:r>
      <w:r w:rsidR="00111B6E">
        <w:rPr>
          <w:sz w:val="28"/>
          <w:szCs w:val="28"/>
          <w:lang w:eastAsia="en-US"/>
        </w:rPr>
        <w:t xml:space="preserve">biedrība </w:t>
      </w:r>
      <w:r w:rsidR="00111B6E" w:rsidRPr="00BD2A04">
        <w:rPr>
          <w:sz w:val="28"/>
          <w:szCs w:val="28"/>
        </w:rPr>
        <w:t>"</w:t>
      </w:r>
      <w:r w:rsidR="00AA0ED9" w:rsidRPr="00D105C0">
        <w:rPr>
          <w:sz w:val="28"/>
          <w:szCs w:val="28"/>
          <w:lang w:eastAsia="en-US"/>
        </w:rPr>
        <w:t>Latvijas Bāriņtiesu darbinieku asociācija</w:t>
      </w:r>
      <w:r w:rsidR="00111B6E" w:rsidRPr="00BD2A04">
        <w:rPr>
          <w:sz w:val="28"/>
          <w:szCs w:val="28"/>
        </w:rPr>
        <w:t>"</w:t>
      </w:r>
      <w:r w:rsidR="005A1B26" w:rsidRPr="00D105C0">
        <w:rPr>
          <w:sz w:val="28"/>
          <w:szCs w:val="28"/>
          <w:lang w:eastAsia="en-US"/>
        </w:rPr>
        <w:t>, Rīgas pilsētas Vidzemes priekšpilsētas tiesas zemesgrāmatu nodaļa</w:t>
      </w:r>
      <w:r w:rsidR="005F24D7" w:rsidRPr="00D105C0">
        <w:rPr>
          <w:sz w:val="28"/>
          <w:szCs w:val="28"/>
          <w:lang w:eastAsia="en-US"/>
        </w:rPr>
        <w:t xml:space="preserve">, </w:t>
      </w:r>
      <w:r w:rsidR="00F9685E">
        <w:rPr>
          <w:sz w:val="28"/>
          <w:szCs w:val="28"/>
          <w:lang w:eastAsia="en-US"/>
        </w:rPr>
        <w:t>v</w:t>
      </w:r>
      <w:r w:rsidR="005F24D7" w:rsidRPr="00D105C0">
        <w:rPr>
          <w:sz w:val="28"/>
          <w:szCs w:val="28"/>
          <w:lang w:eastAsia="en-US"/>
        </w:rPr>
        <w:t>alsts akciju sabiedrība "Valsts nekustamie īpašumi"</w:t>
      </w:r>
      <w:r w:rsidR="00157177" w:rsidRPr="00D105C0">
        <w:rPr>
          <w:sz w:val="28"/>
          <w:szCs w:val="28"/>
          <w:lang w:eastAsia="en-US"/>
        </w:rPr>
        <w:t xml:space="preserve"> un</w:t>
      </w:r>
      <w:r w:rsidR="00AA0ED9" w:rsidRPr="00D105C0">
        <w:rPr>
          <w:sz w:val="28"/>
          <w:szCs w:val="28"/>
          <w:lang w:eastAsia="en-US"/>
        </w:rPr>
        <w:t xml:space="preserve"> valsts akciju sabiedrība "Privatizācijas aģentūra".</w:t>
      </w:r>
    </w:p>
    <w:p w:rsidR="003807AA" w:rsidRDefault="003807AA" w:rsidP="00E761EC">
      <w:pPr>
        <w:jc w:val="center"/>
        <w:rPr>
          <w:b/>
          <w:sz w:val="28"/>
          <w:szCs w:val="28"/>
          <w:lang w:eastAsia="en-US"/>
        </w:rPr>
      </w:pPr>
    </w:p>
    <w:p w:rsidR="004241A1" w:rsidRPr="00D105C0" w:rsidRDefault="004241A1" w:rsidP="00E761EC">
      <w:pPr>
        <w:jc w:val="center"/>
        <w:rPr>
          <w:b/>
          <w:sz w:val="28"/>
          <w:szCs w:val="28"/>
          <w:lang w:eastAsia="en-US"/>
        </w:rPr>
      </w:pPr>
      <w:r w:rsidRPr="00D105C0">
        <w:rPr>
          <w:b/>
          <w:sz w:val="28"/>
          <w:szCs w:val="28"/>
          <w:lang w:eastAsia="en-US"/>
        </w:rPr>
        <w:t xml:space="preserve">5. Ietekme </w:t>
      </w:r>
      <w:r w:rsidR="006554FB" w:rsidRPr="00D105C0">
        <w:rPr>
          <w:b/>
          <w:sz w:val="28"/>
          <w:szCs w:val="28"/>
          <w:lang w:eastAsia="en-US"/>
        </w:rPr>
        <w:t>uz valsts un pašvaldību budžetu</w:t>
      </w:r>
    </w:p>
    <w:p w:rsidR="007B0043" w:rsidRPr="00D105C0" w:rsidRDefault="007B0043" w:rsidP="00E761EC">
      <w:pPr>
        <w:jc w:val="both"/>
        <w:rPr>
          <w:lang w:eastAsia="en-US"/>
        </w:rPr>
      </w:pPr>
    </w:p>
    <w:p w:rsidR="00376899" w:rsidRPr="00D105C0" w:rsidRDefault="00376899" w:rsidP="00E761EC">
      <w:pPr>
        <w:jc w:val="center"/>
        <w:rPr>
          <w:b/>
          <w:sz w:val="28"/>
          <w:szCs w:val="28"/>
          <w:lang w:eastAsia="en-US"/>
        </w:rPr>
      </w:pPr>
      <w:r w:rsidRPr="00D105C0">
        <w:rPr>
          <w:b/>
          <w:sz w:val="28"/>
          <w:szCs w:val="28"/>
          <w:lang w:eastAsia="en-US"/>
        </w:rPr>
        <w:t>5.1. Obligātas notariālā akta formas noteikšana</w:t>
      </w:r>
    </w:p>
    <w:p w:rsidR="00376899" w:rsidRPr="00D105C0" w:rsidRDefault="00376899" w:rsidP="00376899">
      <w:pPr>
        <w:jc w:val="center"/>
        <w:rPr>
          <w:b/>
          <w:sz w:val="28"/>
          <w:szCs w:val="28"/>
          <w:lang w:eastAsia="en-US"/>
        </w:rPr>
      </w:pPr>
      <w:r w:rsidRPr="00D105C0">
        <w:rPr>
          <w:b/>
          <w:sz w:val="28"/>
          <w:szCs w:val="28"/>
          <w:lang w:eastAsia="en-US"/>
        </w:rPr>
        <w:t>nekustamo īpašumu atsavināšanas darījumiem</w:t>
      </w:r>
      <w:r w:rsidR="00391F11" w:rsidRPr="00D105C0">
        <w:rPr>
          <w:b/>
          <w:sz w:val="28"/>
          <w:szCs w:val="28"/>
          <w:lang w:eastAsia="en-US"/>
        </w:rPr>
        <w:t xml:space="preserve"> </w:t>
      </w:r>
    </w:p>
    <w:p w:rsidR="00376899" w:rsidRPr="009B6074" w:rsidRDefault="00376899" w:rsidP="009B6074">
      <w:pPr>
        <w:jc w:val="both"/>
        <w:rPr>
          <w:sz w:val="28"/>
          <w:szCs w:val="28"/>
          <w:lang w:eastAsia="en-US"/>
        </w:rPr>
      </w:pPr>
    </w:p>
    <w:p w:rsidR="00AF4E21" w:rsidRPr="00D105C0" w:rsidRDefault="00AF4E21" w:rsidP="00AF4E21">
      <w:pPr>
        <w:jc w:val="both"/>
        <w:rPr>
          <w:sz w:val="28"/>
          <w:szCs w:val="28"/>
          <w:lang w:eastAsia="en-US"/>
        </w:rPr>
      </w:pPr>
      <w:r w:rsidRPr="00D105C0">
        <w:rPr>
          <w:sz w:val="28"/>
          <w:szCs w:val="28"/>
          <w:lang w:eastAsia="en-US"/>
        </w:rPr>
        <w:tab/>
        <w:t>Šī risinājum</w:t>
      </w:r>
      <w:r w:rsidR="005605A9" w:rsidRPr="00D105C0">
        <w:rPr>
          <w:sz w:val="28"/>
          <w:szCs w:val="28"/>
          <w:lang w:eastAsia="en-US"/>
        </w:rPr>
        <w:t xml:space="preserve">a ietvaros tika vērtēta iespēja </w:t>
      </w:r>
      <w:r w:rsidR="00CA5B7C" w:rsidRPr="00D105C0">
        <w:rPr>
          <w:sz w:val="28"/>
          <w:szCs w:val="28"/>
          <w:lang w:eastAsia="en-US"/>
        </w:rPr>
        <w:t xml:space="preserve">vienlaikus ar obligātas notariālā akta formas noteikšanu nekustamā īpašuma atsavināšanas darījumiem </w:t>
      </w:r>
      <w:r w:rsidR="005605A9" w:rsidRPr="00D105C0">
        <w:rPr>
          <w:sz w:val="28"/>
          <w:szCs w:val="28"/>
          <w:lang w:eastAsia="en-US"/>
        </w:rPr>
        <w:t xml:space="preserve">samazināt </w:t>
      </w:r>
      <w:r w:rsidR="005166F7" w:rsidRPr="00D105C0">
        <w:rPr>
          <w:sz w:val="28"/>
          <w:szCs w:val="28"/>
          <w:lang w:eastAsia="en-US"/>
        </w:rPr>
        <w:t xml:space="preserve">zemesgrāmatas </w:t>
      </w:r>
      <w:r w:rsidR="005605A9" w:rsidRPr="00D105C0">
        <w:rPr>
          <w:sz w:val="28"/>
          <w:szCs w:val="28"/>
          <w:lang w:eastAsia="en-US"/>
        </w:rPr>
        <w:t xml:space="preserve">valsts nodevu. </w:t>
      </w:r>
      <w:r w:rsidRPr="00D105C0">
        <w:rPr>
          <w:sz w:val="28"/>
          <w:szCs w:val="28"/>
          <w:lang w:eastAsia="en-US"/>
        </w:rPr>
        <w:t xml:space="preserve"> </w:t>
      </w:r>
    </w:p>
    <w:p w:rsidR="007F1509" w:rsidRPr="00D105C0" w:rsidRDefault="001F7D08" w:rsidP="00D02C39">
      <w:pPr>
        <w:jc w:val="both"/>
        <w:rPr>
          <w:sz w:val="28"/>
          <w:szCs w:val="28"/>
          <w:lang w:eastAsia="en-US"/>
        </w:rPr>
      </w:pPr>
      <w:r w:rsidRPr="00D105C0">
        <w:rPr>
          <w:sz w:val="28"/>
          <w:szCs w:val="28"/>
          <w:lang w:eastAsia="en-US"/>
        </w:rPr>
        <w:tab/>
      </w:r>
      <w:r w:rsidR="00D02C39" w:rsidRPr="00D105C0">
        <w:rPr>
          <w:sz w:val="28"/>
          <w:szCs w:val="28"/>
          <w:lang w:eastAsia="en-US"/>
        </w:rPr>
        <w:t>Darba grup</w:t>
      </w:r>
      <w:r w:rsidR="00034355" w:rsidRPr="00D105C0">
        <w:rPr>
          <w:sz w:val="28"/>
          <w:szCs w:val="28"/>
          <w:lang w:eastAsia="en-US"/>
        </w:rPr>
        <w:t>ā</w:t>
      </w:r>
      <w:r w:rsidR="00D02C39" w:rsidRPr="00D105C0">
        <w:rPr>
          <w:sz w:val="28"/>
          <w:szCs w:val="28"/>
          <w:lang w:eastAsia="en-US"/>
        </w:rPr>
        <w:t xml:space="preserve"> tika </w:t>
      </w:r>
      <w:r w:rsidRPr="00D105C0">
        <w:rPr>
          <w:sz w:val="28"/>
          <w:szCs w:val="28"/>
          <w:lang w:eastAsia="en-US"/>
        </w:rPr>
        <w:t>vērtē</w:t>
      </w:r>
      <w:r w:rsidR="00D02C39" w:rsidRPr="00D105C0">
        <w:rPr>
          <w:sz w:val="28"/>
          <w:szCs w:val="28"/>
          <w:lang w:eastAsia="en-US"/>
        </w:rPr>
        <w:t>ta</w:t>
      </w:r>
      <w:r w:rsidRPr="00D105C0">
        <w:rPr>
          <w:sz w:val="28"/>
          <w:szCs w:val="28"/>
          <w:lang w:eastAsia="en-US"/>
        </w:rPr>
        <w:t xml:space="preserve"> </w:t>
      </w:r>
      <w:r w:rsidR="005166F7" w:rsidRPr="00D105C0">
        <w:rPr>
          <w:sz w:val="28"/>
          <w:szCs w:val="28"/>
          <w:lang w:eastAsia="en-US"/>
        </w:rPr>
        <w:t xml:space="preserve">zemesgrāmatas </w:t>
      </w:r>
      <w:r w:rsidR="00D02C39" w:rsidRPr="00D105C0">
        <w:rPr>
          <w:sz w:val="28"/>
          <w:szCs w:val="28"/>
          <w:lang w:eastAsia="en-US"/>
        </w:rPr>
        <w:t xml:space="preserve">valsts nodevas ieņēmumu prognoze, ja tiek mainīta šīs nodevas aprēķināšanas bāze, proti, ar 2018. gadu nosakot, ka </w:t>
      </w:r>
      <w:r w:rsidR="005166F7" w:rsidRPr="00D105C0">
        <w:rPr>
          <w:sz w:val="28"/>
          <w:szCs w:val="28"/>
          <w:lang w:eastAsia="en-US"/>
        </w:rPr>
        <w:t xml:space="preserve">zemesgrāmatas </w:t>
      </w:r>
      <w:r w:rsidR="00D02C39" w:rsidRPr="00D105C0">
        <w:rPr>
          <w:sz w:val="28"/>
          <w:szCs w:val="28"/>
          <w:lang w:eastAsia="en-US"/>
        </w:rPr>
        <w:t>nodeva aprēķināma no kadastrālās vērtības, kas reizināta ar koeficientu</w:t>
      </w:r>
      <w:r w:rsidR="000F67E8">
        <w:rPr>
          <w:sz w:val="28"/>
          <w:szCs w:val="28"/>
          <w:lang w:eastAsia="en-US"/>
        </w:rPr>
        <w:t> </w:t>
      </w:r>
      <w:r w:rsidR="00D02C39" w:rsidRPr="00D105C0">
        <w:rPr>
          <w:sz w:val="28"/>
          <w:szCs w:val="28"/>
          <w:lang w:eastAsia="en-US"/>
        </w:rPr>
        <w:t xml:space="preserve">1.18. Saskaņā ar Valsts zemes dienesta veiktajiem aprēķiniem nav iespējams iegūt fiskāli neitrālu ieņēmumu prognozi, ja gadījumos, kad tiek slēgts nekustamo īpašumu atsavināšanas darījums, </w:t>
      </w:r>
      <w:r w:rsidR="005166F7" w:rsidRPr="00D105C0">
        <w:rPr>
          <w:sz w:val="28"/>
          <w:szCs w:val="28"/>
          <w:lang w:eastAsia="en-US"/>
        </w:rPr>
        <w:t xml:space="preserve">zemesgrāmatas </w:t>
      </w:r>
      <w:r w:rsidR="00D02C39" w:rsidRPr="00D105C0">
        <w:rPr>
          <w:sz w:val="28"/>
          <w:szCs w:val="28"/>
          <w:lang w:eastAsia="en-US"/>
        </w:rPr>
        <w:t xml:space="preserve">valsts nodevas likme tiek samazināta uz pusi. Šādā gadījumā prognozējama negatīva ietekme uz </w:t>
      </w:r>
      <w:r w:rsidR="00482B76" w:rsidRPr="00D105C0">
        <w:rPr>
          <w:sz w:val="28"/>
          <w:szCs w:val="28"/>
          <w:lang w:eastAsia="en-US"/>
        </w:rPr>
        <w:t xml:space="preserve">valsts </w:t>
      </w:r>
      <w:r w:rsidR="00D02C39" w:rsidRPr="00D105C0">
        <w:rPr>
          <w:sz w:val="28"/>
          <w:szCs w:val="28"/>
          <w:lang w:eastAsia="en-US"/>
        </w:rPr>
        <w:t>budžeta ieņēmumiem</w:t>
      </w:r>
      <w:r w:rsidR="0012427D">
        <w:rPr>
          <w:sz w:val="28"/>
          <w:szCs w:val="28"/>
          <w:lang w:eastAsia="en-US"/>
        </w:rPr>
        <w:t> </w:t>
      </w:r>
      <w:r w:rsidR="00F9685E">
        <w:rPr>
          <w:sz w:val="28"/>
          <w:szCs w:val="28"/>
          <w:lang w:eastAsia="en-US"/>
        </w:rPr>
        <w:t xml:space="preserve">– </w:t>
      </w:r>
      <w:r w:rsidR="00D02C39" w:rsidRPr="00D105C0">
        <w:rPr>
          <w:sz w:val="28"/>
          <w:szCs w:val="28"/>
          <w:lang w:eastAsia="en-US"/>
        </w:rPr>
        <w:t>15,84 milj.</w:t>
      </w:r>
      <w:r w:rsidR="0012427D">
        <w:rPr>
          <w:sz w:val="28"/>
          <w:szCs w:val="28"/>
          <w:lang w:eastAsia="en-US"/>
        </w:rPr>
        <w:t> </w:t>
      </w:r>
      <w:proofErr w:type="spellStart"/>
      <w:r w:rsidR="00D02C39" w:rsidRPr="00D105C0">
        <w:rPr>
          <w:i/>
          <w:sz w:val="28"/>
          <w:szCs w:val="28"/>
          <w:lang w:eastAsia="en-US"/>
        </w:rPr>
        <w:t>euro</w:t>
      </w:r>
      <w:proofErr w:type="spellEnd"/>
      <w:r w:rsidR="00D02C39" w:rsidRPr="00D105C0">
        <w:rPr>
          <w:sz w:val="28"/>
          <w:szCs w:val="28"/>
          <w:lang w:eastAsia="en-US"/>
        </w:rPr>
        <w:t xml:space="preserve"> apmērā</w:t>
      </w:r>
      <w:r w:rsidR="007F1509" w:rsidRPr="00D105C0">
        <w:rPr>
          <w:sz w:val="28"/>
          <w:szCs w:val="28"/>
          <w:lang w:eastAsia="en-US"/>
        </w:rPr>
        <w:t>.</w:t>
      </w:r>
      <w:r w:rsidR="00A77082" w:rsidRPr="00D105C0">
        <w:rPr>
          <w:sz w:val="28"/>
          <w:szCs w:val="28"/>
          <w:lang w:eastAsia="en-US"/>
        </w:rPr>
        <w:t xml:space="preserve"> </w:t>
      </w:r>
    </w:p>
    <w:p w:rsidR="00D02C39" w:rsidRPr="00D105C0" w:rsidRDefault="00D02C39" w:rsidP="007F1509">
      <w:pPr>
        <w:ind w:firstLine="720"/>
        <w:jc w:val="both"/>
        <w:rPr>
          <w:sz w:val="28"/>
          <w:szCs w:val="28"/>
          <w:lang w:eastAsia="en-US"/>
        </w:rPr>
      </w:pPr>
      <w:r w:rsidRPr="00D105C0">
        <w:rPr>
          <w:sz w:val="28"/>
          <w:szCs w:val="28"/>
          <w:lang w:eastAsia="en-US"/>
        </w:rPr>
        <w:t>Vienlaikus</w:t>
      </w:r>
      <w:r w:rsidR="007F1509" w:rsidRPr="00D105C0">
        <w:rPr>
          <w:sz w:val="28"/>
          <w:szCs w:val="28"/>
          <w:lang w:eastAsia="en-US"/>
        </w:rPr>
        <w:t>,</w:t>
      </w:r>
      <w:r w:rsidRPr="00D105C0">
        <w:rPr>
          <w:sz w:val="28"/>
          <w:szCs w:val="28"/>
          <w:lang w:eastAsia="en-US"/>
        </w:rPr>
        <w:t xml:space="preserve"> analizējot alternatīvus </w:t>
      </w:r>
      <w:r w:rsidR="00DE07DD" w:rsidRPr="00D105C0">
        <w:rPr>
          <w:sz w:val="28"/>
          <w:szCs w:val="28"/>
          <w:lang w:eastAsia="en-US"/>
        </w:rPr>
        <w:t xml:space="preserve">zemesgrāmatas </w:t>
      </w:r>
      <w:r w:rsidR="007F1509" w:rsidRPr="00D105C0">
        <w:rPr>
          <w:sz w:val="28"/>
          <w:szCs w:val="28"/>
          <w:lang w:eastAsia="en-US"/>
        </w:rPr>
        <w:t xml:space="preserve">valsts nodevas </w:t>
      </w:r>
      <w:r w:rsidRPr="00D105C0">
        <w:rPr>
          <w:sz w:val="28"/>
          <w:szCs w:val="28"/>
          <w:lang w:eastAsia="en-US"/>
        </w:rPr>
        <w:t xml:space="preserve">samazinājumus, secināms, ka gadījumā, ja </w:t>
      </w:r>
      <w:r w:rsidR="00DE07DD" w:rsidRPr="00D105C0">
        <w:rPr>
          <w:sz w:val="28"/>
          <w:szCs w:val="28"/>
          <w:lang w:eastAsia="en-US"/>
        </w:rPr>
        <w:t xml:space="preserve">zemesgrāmatas </w:t>
      </w:r>
      <w:r w:rsidR="007F1509" w:rsidRPr="00D105C0">
        <w:rPr>
          <w:sz w:val="28"/>
          <w:szCs w:val="28"/>
          <w:lang w:eastAsia="en-US"/>
        </w:rPr>
        <w:t xml:space="preserve">valsts nodevu </w:t>
      </w:r>
      <w:r w:rsidRPr="00D105C0">
        <w:rPr>
          <w:sz w:val="28"/>
          <w:szCs w:val="28"/>
          <w:lang w:eastAsia="en-US"/>
        </w:rPr>
        <w:t>saglabā:</w:t>
      </w:r>
    </w:p>
    <w:p w:rsidR="00225A22" w:rsidRPr="00D105C0" w:rsidRDefault="00FA09D9" w:rsidP="00FA09D9">
      <w:pPr>
        <w:ind w:firstLine="720"/>
        <w:jc w:val="both"/>
        <w:rPr>
          <w:sz w:val="28"/>
          <w:szCs w:val="28"/>
          <w:lang w:eastAsia="en-US"/>
        </w:rPr>
      </w:pPr>
      <w:r w:rsidRPr="00D105C0">
        <w:rPr>
          <w:sz w:val="28"/>
          <w:szCs w:val="28"/>
          <w:lang w:eastAsia="en-US"/>
        </w:rPr>
        <w:t>1.</w:t>
      </w:r>
      <w:r w:rsidR="00D02C39" w:rsidRPr="00D105C0">
        <w:rPr>
          <w:sz w:val="28"/>
          <w:szCs w:val="28"/>
          <w:lang w:eastAsia="en-US"/>
        </w:rPr>
        <w:t xml:space="preserve"> </w:t>
      </w:r>
      <w:r w:rsidR="00225A22" w:rsidRPr="00D105C0">
        <w:rPr>
          <w:sz w:val="28"/>
          <w:szCs w:val="28"/>
          <w:lang w:eastAsia="en-US"/>
        </w:rPr>
        <w:t>85% apmērā no līdzšinējā</w:t>
      </w:r>
      <w:r w:rsidR="00DE07DD" w:rsidRPr="00D105C0">
        <w:rPr>
          <w:sz w:val="28"/>
          <w:szCs w:val="28"/>
          <w:lang w:eastAsia="en-US"/>
        </w:rPr>
        <w:t>s zemesgrāmatas valsts</w:t>
      </w:r>
      <w:r w:rsidR="00D02C39" w:rsidRPr="00D105C0">
        <w:rPr>
          <w:sz w:val="28"/>
          <w:szCs w:val="28"/>
          <w:lang w:eastAsia="en-US"/>
        </w:rPr>
        <w:t xml:space="preserve"> nodevas</w:t>
      </w:r>
      <w:r w:rsidR="00225A22" w:rsidRPr="00D105C0">
        <w:rPr>
          <w:sz w:val="28"/>
          <w:szCs w:val="28"/>
          <w:lang w:eastAsia="en-US"/>
        </w:rPr>
        <w:t xml:space="preserve"> </w:t>
      </w:r>
      <w:r w:rsidR="00E557E8" w:rsidRPr="00D105C0">
        <w:rPr>
          <w:sz w:val="28"/>
          <w:szCs w:val="28"/>
          <w:lang w:eastAsia="en-US"/>
        </w:rPr>
        <w:t xml:space="preserve">likmes </w:t>
      </w:r>
      <w:r w:rsidR="00D02C39" w:rsidRPr="00D105C0">
        <w:rPr>
          <w:sz w:val="28"/>
          <w:szCs w:val="28"/>
          <w:lang w:eastAsia="en-US"/>
        </w:rPr>
        <w:t>(t.i., 2% aizstāj ar 1,7% utt.), tad tipiskākajos gadījumos kopējo izdevumu samazinājums svārstās robežās no 12</w:t>
      </w:r>
      <w:r w:rsidR="00E809D3">
        <w:rPr>
          <w:sz w:val="28"/>
          <w:szCs w:val="28"/>
          <w:lang w:eastAsia="en-US"/>
        </w:rPr>
        <w:t> </w:t>
      </w:r>
      <w:r w:rsidR="00D02C39" w:rsidRPr="00D105C0">
        <w:rPr>
          <w:sz w:val="28"/>
          <w:szCs w:val="28"/>
          <w:lang w:eastAsia="en-US"/>
        </w:rPr>
        <w:t>līdz 20%, bet</w:t>
      </w:r>
      <w:r w:rsidR="00225A22" w:rsidRPr="00D105C0">
        <w:rPr>
          <w:sz w:val="28"/>
          <w:szCs w:val="28"/>
          <w:lang w:eastAsia="en-US"/>
        </w:rPr>
        <w:t>,</w:t>
      </w:r>
      <w:r w:rsidR="00D02C39" w:rsidRPr="00D105C0">
        <w:rPr>
          <w:sz w:val="28"/>
          <w:szCs w:val="28"/>
          <w:lang w:eastAsia="en-US"/>
        </w:rPr>
        <w:t xml:space="preserve"> sākot ar darījumiem, kuru vērtība pārsniedz 400</w:t>
      </w:r>
      <w:r w:rsidR="0012427D">
        <w:rPr>
          <w:sz w:val="28"/>
          <w:szCs w:val="28"/>
          <w:lang w:eastAsia="en-US"/>
        </w:rPr>
        <w:t> </w:t>
      </w:r>
      <w:r w:rsidR="00D02C39" w:rsidRPr="00D105C0">
        <w:rPr>
          <w:sz w:val="28"/>
          <w:szCs w:val="28"/>
          <w:lang w:eastAsia="en-US"/>
        </w:rPr>
        <w:t>000</w:t>
      </w:r>
      <w:r w:rsidR="0012427D">
        <w:rPr>
          <w:sz w:val="28"/>
          <w:szCs w:val="28"/>
          <w:lang w:eastAsia="en-US"/>
        </w:rPr>
        <w:t> </w:t>
      </w:r>
      <w:proofErr w:type="spellStart"/>
      <w:r w:rsidR="00D02C39" w:rsidRPr="00D105C0">
        <w:rPr>
          <w:i/>
          <w:sz w:val="28"/>
          <w:szCs w:val="28"/>
          <w:lang w:eastAsia="en-US"/>
        </w:rPr>
        <w:t>euro</w:t>
      </w:r>
      <w:proofErr w:type="spellEnd"/>
      <w:r w:rsidR="0012427D">
        <w:rPr>
          <w:sz w:val="28"/>
          <w:szCs w:val="28"/>
          <w:lang w:eastAsia="en-US"/>
        </w:rPr>
        <w:t> </w:t>
      </w:r>
      <w:r w:rsidR="00F9685E">
        <w:rPr>
          <w:sz w:val="28"/>
          <w:szCs w:val="28"/>
          <w:lang w:eastAsia="en-US"/>
        </w:rPr>
        <w:t>–</w:t>
      </w:r>
      <w:r w:rsidR="00F9685E" w:rsidRPr="00D105C0">
        <w:rPr>
          <w:sz w:val="28"/>
          <w:szCs w:val="28"/>
          <w:lang w:eastAsia="en-US"/>
        </w:rPr>
        <w:t xml:space="preserve"> </w:t>
      </w:r>
      <w:r w:rsidR="00D02C39" w:rsidRPr="00D105C0">
        <w:rPr>
          <w:sz w:val="28"/>
          <w:szCs w:val="28"/>
          <w:lang w:eastAsia="en-US"/>
        </w:rPr>
        <w:t xml:space="preserve">kopējie izdevumi palielinās </w:t>
      </w:r>
      <w:proofErr w:type="gramStart"/>
      <w:r w:rsidR="00D02C39" w:rsidRPr="00D105C0">
        <w:rPr>
          <w:sz w:val="28"/>
          <w:szCs w:val="28"/>
          <w:lang w:eastAsia="en-US"/>
        </w:rPr>
        <w:t>(</w:t>
      </w:r>
      <w:proofErr w:type="gramEnd"/>
      <w:r w:rsidR="00D02C39" w:rsidRPr="00D105C0">
        <w:rPr>
          <w:sz w:val="28"/>
          <w:szCs w:val="28"/>
          <w:lang w:eastAsia="en-US"/>
        </w:rPr>
        <w:t>robežas līdz</w:t>
      </w:r>
      <w:r w:rsidR="0012427D">
        <w:rPr>
          <w:sz w:val="28"/>
          <w:szCs w:val="28"/>
          <w:lang w:eastAsia="en-US"/>
        </w:rPr>
        <w:t> </w:t>
      </w:r>
      <w:r w:rsidR="00D02C39" w:rsidRPr="00D105C0">
        <w:rPr>
          <w:sz w:val="28"/>
          <w:szCs w:val="28"/>
          <w:lang w:eastAsia="en-US"/>
        </w:rPr>
        <w:t>5%). Šādam risinājumam fiskāli negatīva ietekme ir 4,7</w:t>
      </w:r>
      <w:r w:rsidR="00E809D3">
        <w:rPr>
          <w:sz w:val="28"/>
          <w:szCs w:val="28"/>
          <w:lang w:eastAsia="en-US"/>
        </w:rPr>
        <w:t> </w:t>
      </w:r>
      <w:r w:rsidR="00D02C39" w:rsidRPr="00D105C0">
        <w:rPr>
          <w:sz w:val="28"/>
          <w:szCs w:val="28"/>
          <w:lang w:eastAsia="en-US"/>
        </w:rPr>
        <w:t>milj.</w:t>
      </w:r>
      <w:r w:rsidR="0012427D">
        <w:rPr>
          <w:sz w:val="28"/>
          <w:szCs w:val="28"/>
          <w:lang w:eastAsia="en-US"/>
        </w:rPr>
        <w:t> </w:t>
      </w:r>
      <w:proofErr w:type="spellStart"/>
      <w:r w:rsidR="00D02C39" w:rsidRPr="00D105C0">
        <w:rPr>
          <w:i/>
          <w:sz w:val="28"/>
          <w:szCs w:val="28"/>
          <w:lang w:eastAsia="en-US"/>
        </w:rPr>
        <w:t>euro</w:t>
      </w:r>
      <w:proofErr w:type="spellEnd"/>
      <w:r w:rsidR="00D02C39" w:rsidRPr="00D105C0">
        <w:rPr>
          <w:sz w:val="28"/>
          <w:szCs w:val="28"/>
          <w:lang w:eastAsia="en-US"/>
        </w:rPr>
        <w:t xml:space="preserve"> apmērā</w:t>
      </w:r>
      <w:r w:rsidR="00225A22" w:rsidRPr="00D105C0">
        <w:rPr>
          <w:sz w:val="28"/>
          <w:szCs w:val="28"/>
          <w:lang w:eastAsia="en-US"/>
        </w:rPr>
        <w:t>.</w:t>
      </w:r>
    </w:p>
    <w:p w:rsidR="00D02C39" w:rsidRPr="00D105C0" w:rsidRDefault="00FA09D9" w:rsidP="00FA09D9">
      <w:pPr>
        <w:ind w:firstLine="720"/>
        <w:jc w:val="both"/>
        <w:rPr>
          <w:sz w:val="28"/>
          <w:szCs w:val="28"/>
          <w:lang w:eastAsia="en-US"/>
        </w:rPr>
      </w:pPr>
      <w:r w:rsidRPr="00D105C0">
        <w:rPr>
          <w:sz w:val="28"/>
          <w:szCs w:val="28"/>
          <w:lang w:eastAsia="en-US"/>
        </w:rPr>
        <w:t>2.</w:t>
      </w:r>
      <w:r w:rsidR="00D02C39" w:rsidRPr="00D105C0">
        <w:rPr>
          <w:sz w:val="28"/>
          <w:szCs w:val="28"/>
          <w:lang w:eastAsia="en-US"/>
        </w:rPr>
        <w:t xml:space="preserve"> 90% apmērā no līdzšinējā</w:t>
      </w:r>
      <w:r w:rsidR="00DE07DD" w:rsidRPr="00D105C0">
        <w:rPr>
          <w:sz w:val="28"/>
          <w:szCs w:val="28"/>
          <w:lang w:eastAsia="en-US"/>
        </w:rPr>
        <w:t>s</w:t>
      </w:r>
      <w:r w:rsidR="00D02C39" w:rsidRPr="00D105C0">
        <w:rPr>
          <w:sz w:val="28"/>
          <w:szCs w:val="28"/>
          <w:lang w:eastAsia="en-US"/>
        </w:rPr>
        <w:t xml:space="preserve"> </w:t>
      </w:r>
      <w:r w:rsidR="00DE07DD" w:rsidRPr="00D105C0">
        <w:rPr>
          <w:sz w:val="28"/>
          <w:szCs w:val="28"/>
          <w:lang w:eastAsia="en-US"/>
        </w:rPr>
        <w:t xml:space="preserve">zemesgrāmatas </w:t>
      </w:r>
      <w:r w:rsidR="00225A22" w:rsidRPr="00D105C0">
        <w:rPr>
          <w:sz w:val="28"/>
          <w:szCs w:val="28"/>
          <w:lang w:eastAsia="en-US"/>
        </w:rPr>
        <w:t>valsts nodev</w:t>
      </w:r>
      <w:r w:rsidR="00E557E8" w:rsidRPr="00D105C0">
        <w:rPr>
          <w:sz w:val="28"/>
          <w:szCs w:val="28"/>
          <w:lang w:eastAsia="en-US"/>
        </w:rPr>
        <w:t>as</w:t>
      </w:r>
      <w:r w:rsidR="00225A22" w:rsidRPr="00D105C0">
        <w:rPr>
          <w:sz w:val="28"/>
          <w:szCs w:val="28"/>
          <w:lang w:eastAsia="en-US"/>
        </w:rPr>
        <w:t xml:space="preserve"> </w:t>
      </w:r>
      <w:r w:rsidR="00E557E8" w:rsidRPr="00D105C0">
        <w:rPr>
          <w:sz w:val="28"/>
          <w:szCs w:val="28"/>
          <w:lang w:eastAsia="en-US"/>
        </w:rPr>
        <w:t>likmes</w:t>
      </w:r>
      <w:r w:rsidR="00D02C39" w:rsidRPr="00D105C0">
        <w:rPr>
          <w:sz w:val="28"/>
          <w:szCs w:val="28"/>
          <w:lang w:eastAsia="en-US"/>
        </w:rPr>
        <w:t xml:space="preserve"> (t.i., 2% aizstāj ar 1,8% utt.), tad tipiskākajos gadījumos kopējo izdevumu samazinājums svārstās robežās no 2</w:t>
      </w:r>
      <w:r w:rsidR="0012427D">
        <w:rPr>
          <w:sz w:val="28"/>
          <w:szCs w:val="28"/>
          <w:lang w:eastAsia="en-US"/>
        </w:rPr>
        <w:t> </w:t>
      </w:r>
      <w:r w:rsidR="00D02C39" w:rsidRPr="00D105C0">
        <w:rPr>
          <w:sz w:val="28"/>
          <w:szCs w:val="28"/>
          <w:lang w:eastAsia="en-US"/>
        </w:rPr>
        <w:t>līdz</w:t>
      </w:r>
      <w:r w:rsidR="0012427D">
        <w:rPr>
          <w:sz w:val="28"/>
          <w:szCs w:val="28"/>
          <w:lang w:eastAsia="en-US"/>
        </w:rPr>
        <w:t> </w:t>
      </w:r>
      <w:r w:rsidR="00D02C39" w:rsidRPr="00D105C0">
        <w:rPr>
          <w:sz w:val="28"/>
          <w:szCs w:val="28"/>
          <w:lang w:eastAsia="en-US"/>
        </w:rPr>
        <w:t>10%, bet</w:t>
      </w:r>
      <w:r w:rsidR="00225A22" w:rsidRPr="00D105C0">
        <w:rPr>
          <w:sz w:val="28"/>
          <w:szCs w:val="28"/>
          <w:lang w:eastAsia="en-US"/>
        </w:rPr>
        <w:t>,</w:t>
      </w:r>
      <w:r w:rsidR="00D02C39" w:rsidRPr="00D105C0">
        <w:rPr>
          <w:sz w:val="28"/>
          <w:szCs w:val="28"/>
          <w:lang w:eastAsia="en-US"/>
        </w:rPr>
        <w:t xml:space="preserve"> sākot ar darījumiem, kuru vērtība pārsniedz 250</w:t>
      </w:r>
      <w:r w:rsidR="0012427D">
        <w:rPr>
          <w:sz w:val="28"/>
          <w:szCs w:val="28"/>
          <w:lang w:eastAsia="en-US"/>
        </w:rPr>
        <w:t> </w:t>
      </w:r>
      <w:r w:rsidR="00D02C39" w:rsidRPr="00D105C0">
        <w:rPr>
          <w:sz w:val="28"/>
          <w:szCs w:val="28"/>
          <w:lang w:eastAsia="en-US"/>
        </w:rPr>
        <w:t>000</w:t>
      </w:r>
      <w:r w:rsidR="0012427D">
        <w:rPr>
          <w:sz w:val="28"/>
          <w:szCs w:val="28"/>
          <w:lang w:eastAsia="en-US"/>
        </w:rPr>
        <w:t> </w:t>
      </w:r>
      <w:proofErr w:type="spellStart"/>
      <w:r w:rsidR="00D02C39" w:rsidRPr="00D105C0">
        <w:rPr>
          <w:i/>
          <w:sz w:val="28"/>
          <w:szCs w:val="28"/>
          <w:lang w:eastAsia="en-US"/>
        </w:rPr>
        <w:t>euro</w:t>
      </w:r>
      <w:proofErr w:type="spellEnd"/>
      <w:r w:rsidR="0012427D">
        <w:rPr>
          <w:sz w:val="28"/>
          <w:szCs w:val="28"/>
          <w:lang w:eastAsia="en-US"/>
        </w:rPr>
        <w:t> </w:t>
      </w:r>
      <w:r w:rsidR="00D02C39" w:rsidRPr="00D105C0">
        <w:rPr>
          <w:sz w:val="28"/>
          <w:szCs w:val="28"/>
          <w:lang w:eastAsia="en-US"/>
        </w:rPr>
        <w:t>- kopējie izdevumi palielinās (robežās līdz</w:t>
      </w:r>
      <w:r w:rsidR="00E809D3">
        <w:rPr>
          <w:sz w:val="28"/>
          <w:szCs w:val="28"/>
          <w:lang w:eastAsia="en-US"/>
        </w:rPr>
        <w:t> </w:t>
      </w:r>
      <w:r w:rsidR="00D02C39" w:rsidRPr="00D105C0">
        <w:rPr>
          <w:sz w:val="28"/>
          <w:szCs w:val="28"/>
          <w:lang w:eastAsia="en-US"/>
        </w:rPr>
        <w:t>10%). Vienlaikus arī šādam risinājumam fiskāli negatīva ietekme ir 3,16</w:t>
      </w:r>
      <w:r w:rsidR="00E809D3">
        <w:rPr>
          <w:sz w:val="28"/>
          <w:szCs w:val="28"/>
          <w:lang w:eastAsia="en-US"/>
        </w:rPr>
        <w:t> </w:t>
      </w:r>
      <w:r w:rsidR="00D02C39" w:rsidRPr="00D105C0">
        <w:rPr>
          <w:sz w:val="28"/>
          <w:szCs w:val="28"/>
          <w:lang w:eastAsia="en-US"/>
        </w:rPr>
        <w:t>milj.</w:t>
      </w:r>
      <w:r w:rsidR="0012427D">
        <w:rPr>
          <w:sz w:val="28"/>
          <w:szCs w:val="28"/>
          <w:lang w:eastAsia="en-US"/>
        </w:rPr>
        <w:t> </w:t>
      </w:r>
      <w:proofErr w:type="spellStart"/>
      <w:r w:rsidR="00D02C39" w:rsidRPr="00D105C0">
        <w:rPr>
          <w:i/>
          <w:sz w:val="28"/>
          <w:szCs w:val="28"/>
          <w:lang w:eastAsia="en-US"/>
        </w:rPr>
        <w:t>euro</w:t>
      </w:r>
      <w:proofErr w:type="spellEnd"/>
      <w:r w:rsidR="00D02C39" w:rsidRPr="00D105C0">
        <w:rPr>
          <w:sz w:val="28"/>
          <w:szCs w:val="28"/>
          <w:lang w:eastAsia="en-US"/>
        </w:rPr>
        <w:t xml:space="preserve"> apmērā</w:t>
      </w:r>
      <w:r w:rsidR="00225A22" w:rsidRPr="00D105C0">
        <w:rPr>
          <w:sz w:val="28"/>
          <w:szCs w:val="28"/>
          <w:lang w:eastAsia="en-US"/>
        </w:rPr>
        <w:t>.</w:t>
      </w:r>
      <w:r w:rsidR="00D02C39" w:rsidRPr="00D105C0">
        <w:rPr>
          <w:sz w:val="28"/>
          <w:szCs w:val="28"/>
          <w:lang w:eastAsia="en-US"/>
        </w:rPr>
        <w:t xml:space="preserve"> </w:t>
      </w:r>
    </w:p>
    <w:p w:rsidR="00391F11" w:rsidRPr="00D105C0" w:rsidRDefault="00391F11" w:rsidP="00391F11">
      <w:pPr>
        <w:ind w:firstLine="720"/>
        <w:jc w:val="both"/>
        <w:rPr>
          <w:sz w:val="28"/>
          <w:szCs w:val="28"/>
          <w:lang w:eastAsia="en-US"/>
        </w:rPr>
      </w:pPr>
      <w:r w:rsidRPr="00D105C0">
        <w:rPr>
          <w:sz w:val="28"/>
          <w:szCs w:val="28"/>
          <w:lang w:eastAsia="en-US"/>
        </w:rPr>
        <w:t xml:space="preserve">Vienlaikus, nenoliedzot, ka pastāvošais zemesgrāmatas valsts nodevas apmērs ir būtisks, it īpaši, ja salīdzina starp Baltijas valstīm, jānorāda, ka tā samazināšanas iespējas vērtējamas arī no </w:t>
      </w:r>
      <w:r w:rsidRPr="00D105C0">
        <w:rPr>
          <w:bCs/>
          <w:sz w:val="28"/>
          <w:szCs w:val="28"/>
        </w:rPr>
        <w:t>Deklarācijā par Māra Kučinska vadītā Ministru kabineta iecerēto darbību izvirzītām prioritātēm</w:t>
      </w:r>
      <w:r w:rsidR="0012427D">
        <w:rPr>
          <w:bCs/>
          <w:sz w:val="28"/>
          <w:szCs w:val="28"/>
        </w:rPr>
        <w:t> </w:t>
      </w:r>
      <w:r w:rsidRPr="00D105C0">
        <w:rPr>
          <w:bCs/>
          <w:sz w:val="28"/>
          <w:szCs w:val="28"/>
        </w:rPr>
        <w:t>– izveidot ilgtspējīgu nodokļ</w:t>
      </w:r>
      <w:r w:rsidR="00E809D3">
        <w:rPr>
          <w:bCs/>
          <w:sz w:val="28"/>
          <w:szCs w:val="28"/>
        </w:rPr>
        <w:t>u</w:t>
      </w:r>
      <w:r w:rsidRPr="00D105C0">
        <w:rPr>
          <w:bCs/>
          <w:sz w:val="28"/>
          <w:szCs w:val="28"/>
        </w:rPr>
        <w:t xml:space="preserve"> sistēmu, tajā skaitā nodokļa slogu pārnesot no darbaspēka uz ienākumiem no kapitāla un kapitāla pieauguma uz patēriņu, uz nekustamo īpašumu un uz dabas resursu izmantošanu. </w:t>
      </w:r>
    </w:p>
    <w:p w:rsidR="00804CB0" w:rsidRPr="009B6074" w:rsidRDefault="00804CB0" w:rsidP="009B6074">
      <w:pPr>
        <w:jc w:val="both"/>
        <w:rPr>
          <w:sz w:val="28"/>
          <w:szCs w:val="28"/>
          <w:lang w:eastAsia="en-US"/>
        </w:rPr>
      </w:pPr>
    </w:p>
    <w:p w:rsidR="00FF6A90" w:rsidRDefault="00FF6A90" w:rsidP="00376899">
      <w:pPr>
        <w:jc w:val="center"/>
        <w:rPr>
          <w:b/>
          <w:sz w:val="28"/>
          <w:szCs w:val="28"/>
          <w:lang w:eastAsia="en-US"/>
        </w:rPr>
      </w:pPr>
    </w:p>
    <w:p w:rsidR="00FF6A90" w:rsidRDefault="00FF6A90" w:rsidP="00376899">
      <w:pPr>
        <w:jc w:val="center"/>
        <w:rPr>
          <w:b/>
          <w:sz w:val="28"/>
          <w:szCs w:val="28"/>
          <w:lang w:eastAsia="en-US"/>
        </w:rPr>
      </w:pPr>
    </w:p>
    <w:p w:rsidR="00376899" w:rsidRPr="00D105C0" w:rsidRDefault="00376899" w:rsidP="00376899">
      <w:pPr>
        <w:jc w:val="center"/>
        <w:rPr>
          <w:b/>
          <w:sz w:val="28"/>
          <w:szCs w:val="28"/>
          <w:lang w:eastAsia="en-US"/>
        </w:rPr>
      </w:pPr>
      <w:r w:rsidRPr="00D105C0">
        <w:rPr>
          <w:b/>
          <w:sz w:val="28"/>
          <w:szCs w:val="28"/>
          <w:lang w:eastAsia="en-US"/>
        </w:rPr>
        <w:t>5.2. Nostiprinājuma lūguma un nostiprinājumam nepieciešamo</w:t>
      </w:r>
    </w:p>
    <w:p w:rsidR="00376899" w:rsidRPr="00D105C0" w:rsidRDefault="00376899" w:rsidP="00376899">
      <w:pPr>
        <w:jc w:val="center"/>
        <w:rPr>
          <w:sz w:val="28"/>
          <w:szCs w:val="28"/>
          <w:lang w:eastAsia="en-US"/>
        </w:rPr>
      </w:pPr>
      <w:r w:rsidRPr="00D105C0">
        <w:rPr>
          <w:b/>
          <w:sz w:val="28"/>
          <w:szCs w:val="28"/>
          <w:lang w:eastAsia="en-US"/>
        </w:rPr>
        <w:t>dokumentu nosūtīšana īpašuma tiesību nostiprināšanai</w:t>
      </w:r>
    </w:p>
    <w:p w:rsidR="00376899" w:rsidRPr="00D105C0" w:rsidRDefault="00376899" w:rsidP="00A234CD">
      <w:pPr>
        <w:jc w:val="both"/>
        <w:rPr>
          <w:lang w:eastAsia="en-US"/>
        </w:rPr>
      </w:pPr>
    </w:p>
    <w:p w:rsidR="00376899" w:rsidRPr="00D105C0" w:rsidRDefault="00376899" w:rsidP="00376899">
      <w:pPr>
        <w:ind w:firstLine="720"/>
        <w:jc w:val="both"/>
        <w:rPr>
          <w:sz w:val="28"/>
          <w:szCs w:val="28"/>
          <w:lang w:eastAsia="en-US"/>
        </w:rPr>
      </w:pPr>
      <w:r w:rsidRPr="00D105C0">
        <w:rPr>
          <w:sz w:val="28"/>
          <w:szCs w:val="28"/>
          <w:lang w:eastAsia="en-US"/>
        </w:rPr>
        <w:t>Šo risinājumu iespējams ieviest piešķirto budžeta līdzekļa ietvaros</w:t>
      </w:r>
      <w:r w:rsidR="00A77082" w:rsidRPr="00D105C0">
        <w:rPr>
          <w:sz w:val="28"/>
          <w:szCs w:val="28"/>
          <w:lang w:eastAsia="en-US"/>
        </w:rPr>
        <w:t>, jo elektroniska nostiprinājuma lūguma iesniegšanai jau izveidots datu apmaiņas risinājums</w:t>
      </w:r>
      <w:r w:rsidRPr="00D105C0">
        <w:rPr>
          <w:sz w:val="28"/>
          <w:szCs w:val="28"/>
          <w:lang w:eastAsia="en-US"/>
        </w:rPr>
        <w:t>.</w:t>
      </w:r>
      <w:r w:rsidR="00A77082" w:rsidRPr="00D105C0">
        <w:rPr>
          <w:sz w:val="28"/>
          <w:szCs w:val="28"/>
          <w:lang w:eastAsia="en-US"/>
        </w:rPr>
        <w:t xml:space="preserve"> </w:t>
      </w:r>
    </w:p>
    <w:p w:rsidR="002B10EA" w:rsidRPr="00D105C0" w:rsidRDefault="002B10EA" w:rsidP="009B6074">
      <w:pPr>
        <w:jc w:val="both"/>
        <w:rPr>
          <w:sz w:val="28"/>
          <w:szCs w:val="28"/>
          <w:lang w:eastAsia="en-US"/>
        </w:rPr>
      </w:pPr>
    </w:p>
    <w:p w:rsidR="0055762A" w:rsidRPr="00D105C0" w:rsidRDefault="0055762A" w:rsidP="009B6074">
      <w:pPr>
        <w:jc w:val="both"/>
        <w:rPr>
          <w:sz w:val="28"/>
          <w:szCs w:val="28"/>
          <w:lang w:eastAsia="en-US"/>
        </w:rPr>
      </w:pPr>
    </w:p>
    <w:p w:rsidR="00A234CD" w:rsidRPr="00D105C0" w:rsidRDefault="00F43CB5" w:rsidP="00A234CD">
      <w:pPr>
        <w:jc w:val="both"/>
        <w:rPr>
          <w:sz w:val="28"/>
          <w:szCs w:val="28"/>
          <w:lang w:eastAsia="en-US"/>
        </w:rPr>
      </w:pPr>
      <w:r>
        <w:rPr>
          <w:sz w:val="28"/>
          <w:szCs w:val="28"/>
          <w:lang w:eastAsia="en-US"/>
        </w:rPr>
        <w:t>Tieslietu ministrs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Dzintars</w:t>
      </w:r>
      <w:r w:rsidR="00A234CD" w:rsidRPr="00D105C0">
        <w:rPr>
          <w:sz w:val="28"/>
          <w:szCs w:val="28"/>
          <w:lang w:eastAsia="en-US"/>
        </w:rPr>
        <w:t> Rasnačs</w:t>
      </w:r>
    </w:p>
    <w:p w:rsidR="00A234CD" w:rsidRPr="00D105C0" w:rsidRDefault="00A234CD" w:rsidP="00A234CD">
      <w:pPr>
        <w:jc w:val="both"/>
        <w:rPr>
          <w:sz w:val="28"/>
          <w:szCs w:val="28"/>
          <w:lang w:eastAsia="en-US"/>
        </w:rPr>
      </w:pPr>
    </w:p>
    <w:p w:rsidR="0055762A" w:rsidRPr="00D105C0" w:rsidRDefault="0055762A" w:rsidP="00A234CD">
      <w:pPr>
        <w:jc w:val="both"/>
        <w:rPr>
          <w:sz w:val="28"/>
          <w:szCs w:val="28"/>
          <w:lang w:eastAsia="en-US"/>
        </w:rPr>
      </w:pPr>
    </w:p>
    <w:p w:rsidR="007B0043" w:rsidRPr="00D105C0" w:rsidRDefault="00EF1D6D" w:rsidP="00A234CD">
      <w:pPr>
        <w:jc w:val="both"/>
        <w:rPr>
          <w:sz w:val="20"/>
          <w:szCs w:val="20"/>
          <w:lang w:eastAsia="en-US"/>
        </w:rPr>
      </w:pPr>
      <w:r>
        <w:rPr>
          <w:sz w:val="20"/>
          <w:szCs w:val="20"/>
          <w:lang w:eastAsia="en-US"/>
        </w:rPr>
        <w:t>0</w:t>
      </w:r>
      <w:r w:rsidR="007C49E9">
        <w:rPr>
          <w:sz w:val="20"/>
          <w:szCs w:val="20"/>
          <w:lang w:eastAsia="en-US"/>
        </w:rPr>
        <w:t>3</w:t>
      </w:r>
      <w:r w:rsidR="007B0043" w:rsidRPr="00D105C0">
        <w:rPr>
          <w:sz w:val="20"/>
          <w:szCs w:val="20"/>
          <w:lang w:eastAsia="en-US"/>
        </w:rPr>
        <w:t>.</w:t>
      </w:r>
      <w:r w:rsidR="00833D27" w:rsidRPr="00D105C0">
        <w:rPr>
          <w:sz w:val="20"/>
          <w:szCs w:val="20"/>
          <w:lang w:eastAsia="en-US"/>
        </w:rPr>
        <w:t>1</w:t>
      </w:r>
      <w:r>
        <w:rPr>
          <w:sz w:val="20"/>
          <w:szCs w:val="20"/>
          <w:lang w:eastAsia="en-US"/>
        </w:rPr>
        <w:t>1</w:t>
      </w:r>
      <w:r w:rsidR="007B0043" w:rsidRPr="00D105C0">
        <w:rPr>
          <w:sz w:val="20"/>
          <w:szCs w:val="20"/>
          <w:lang w:eastAsia="en-US"/>
        </w:rPr>
        <w:t xml:space="preserve">.2016. </w:t>
      </w:r>
      <w:r>
        <w:rPr>
          <w:sz w:val="20"/>
          <w:szCs w:val="20"/>
          <w:lang w:eastAsia="en-US"/>
        </w:rPr>
        <w:t>08</w:t>
      </w:r>
      <w:r w:rsidR="00183ECF" w:rsidRPr="00D105C0">
        <w:rPr>
          <w:sz w:val="20"/>
          <w:szCs w:val="20"/>
          <w:lang w:eastAsia="en-US"/>
        </w:rPr>
        <w:t>:</w:t>
      </w:r>
      <w:r w:rsidR="00DC7F96">
        <w:rPr>
          <w:sz w:val="20"/>
          <w:szCs w:val="20"/>
          <w:lang w:eastAsia="en-US"/>
        </w:rPr>
        <w:t>0</w:t>
      </w:r>
      <w:r>
        <w:rPr>
          <w:sz w:val="20"/>
          <w:szCs w:val="20"/>
          <w:lang w:eastAsia="en-US"/>
        </w:rPr>
        <w:t>0</w:t>
      </w:r>
    </w:p>
    <w:p w:rsidR="00A234CD" w:rsidRPr="00D105C0" w:rsidRDefault="004B723E" w:rsidP="00A234CD">
      <w:pPr>
        <w:jc w:val="both"/>
        <w:rPr>
          <w:sz w:val="20"/>
          <w:szCs w:val="20"/>
          <w:lang w:eastAsia="en-US"/>
        </w:rPr>
      </w:pPr>
      <w:r w:rsidRPr="00D105C0">
        <w:rPr>
          <w:sz w:val="20"/>
          <w:szCs w:val="20"/>
          <w:lang w:eastAsia="en-US"/>
        </w:rPr>
        <w:t>66</w:t>
      </w:r>
      <w:r w:rsidR="00DC7F96">
        <w:rPr>
          <w:sz w:val="20"/>
          <w:szCs w:val="20"/>
          <w:lang w:eastAsia="en-US"/>
        </w:rPr>
        <w:t>47</w:t>
      </w:r>
    </w:p>
    <w:p w:rsidR="00111B6E" w:rsidRDefault="00A234CD" w:rsidP="00A234CD">
      <w:pPr>
        <w:jc w:val="both"/>
        <w:rPr>
          <w:sz w:val="20"/>
          <w:szCs w:val="20"/>
          <w:lang w:eastAsia="en-US"/>
        </w:rPr>
      </w:pPr>
      <w:r w:rsidRPr="007C49E9">
        <w:rPr>
          <w:sz w:val="20"/>
          <w:szCs w:val="20"/>
          <w:lang w:eastAsia="en-US"/>
        </w:rPr>
        <w:t>K. </w:t>
      </w:r>
      <w:proofErr w:type="spellStart"/>
      <w:r w:rsidRPr="007C49E9">
        <w:rPr>
          <w:sz w:val="20"/>
          <w:szCs w:val="20"/>
          <w:lang w:eastAsia="en-US"/>
        </w:rPr>
        <w:t>Alberinga</w:t>
      </w:r>
      <w:proofErr w:type="spellEnd"/>
      <w:r w:rsidRPr="007C49E9">
        <w:rPr>
          <w:sz w:val="20"/>
          <w:szCs w:val="20"/>
          <w:lang w:eastAsia="en-US"/>
        </w:rPr>
        <w:t xml:space="preserve"> </w:t>
      </w:r>
    </w:p>
    <w:p w:rsidR="00A234CD" w:rsidRPr="007C49E9" w:rsidRDefault="00A234CD" w:rsidP="00A234CD">
      <w:pPr>
        <w:jc w:val="both"/>
        <w:rPr>
          <w:sz w:val="20"/>
          <w:szCs w:val="20"/>
          <w:lang w:eastAsia="en-US"/>
        </w:rPr>
      </w:pPr>
      <w:r w:rsidRPr="007C49E9">
        <w:rPr>
          <w:sz w:val="20"/>
          <w:szCs w:val="20"/>
          <w:lang w:eastAsia="en-US"/>
        </w:rPr>
        <w:t>67036835</w:t>
      </w:r>
      <w:r w:rsidR="00111B6E">
        <w:t xml:space="preserve">, </w:t>
      </w:r>
      <w:hyperlink r:id="rId15" w:history="1">
        <w:r w:rsidRPr="007C49E9">
          <w:rPr>
            <w:rStyle w:val="Hipersaite"/>
            <w:color w:val="auto"/>
            <w:sz w:val="20"/>
            <w:szCs w:val="20"/>
            <w:u w:val="none"/>
            <w:lang w:eastAsia="en-US"/>
          </w:rPr>
          <w:t>Kristine.Alberinga@tm.gov.lv</w:t>
        </w:r>
      </w:hyperlink>
    </w:p>
    <w:p w:rsidR="00111B6E" w:rsidRDefault="00DD00F0" w:rsidP="00A234CD">
      <w:pPr>
        <w:jc w:val="both"/>
        <w:rPr>
          <w:sz w:val="20"/>
          <w:szCs w:val="20"/>
          <w:lang w:eastAsia="en-US"/>
        </w:rPr>
      </w:pPr>
      <w:r w:rsidRPr="007C49E9">
        <w:rPr>
          <w:sz w:val="20"/>
          <w:szCs w:val="20"/>
          <w:lang w:eastAsia="en-US"/>
        </w:rPr>
        <w:t>K. </w:t>
      </w:r>
      <w:proofErr w:type="spellStart"/>
      <w:r w:rsidR="00E10122" w:rsidRPr="007C49E9">
        <w:rPr>
          <w:sz w:val="20"/>
          <w:szCs w:val="20"/>
          <w:lang w:eastAsia="en-US"/>
        </w:rPr>
        <w:t>Miļevska</w:t>
      </w:r>
      <w:proofErr w:type="spellEnd"/>
      <w:r w:rsidR="00E10122" w:rsidRPr="007C49E9">
        <w:rPr>
          <w:sz w:val="20"/>
          <w:szCs w:val="20"/>
          <w:lang w:eastAsia="en-US"/>
        </w:rPr>
        <w:t xml:space="preserve"> </w:t>
      </w:r>
    </w:p>
    <w:p w:rsidR="00E10122" w:rsidRPr="007C49E9" w:rsidRDefault="00E10122" w:rsidP="00A234CD">
      <w:pPr>
        <w:jc w:val="both"/>
        <w:rPr>
          <w:sz w:val="20"/>
          <w:szCs w:val="20"/>
          <w:lang w:eastAsia="en-US"/>
        </w:rPr>
      </w:pPr>
      <w:r w:rsidRPr="007C49E9">
        <w:rPr>
          <w:sz w:val="20"/>
          <w:szCs w:val="20"/>
          <w:lang w:eastAsia="en-US"/>
        </w:rPr>
        <w:t>67036813</w:t>
      </w:r>
      <w:r w:rsidR="00111B6E">
        <w:t xml:space="preserve">, </w:t>
      </w:r>
      <w:hyperlink r:id="rId16" w:history="1">
        <w:r w:rsidR="00D96B89" w:rsidRPr="007C49E9">
          <w:rPr>
            <w:rStyle w:val="Hipersaite"/>
            <w:color w:val="auto"/>
            <w:sz w:val="20"/>
            <w:szCs w:val="20"/>
            <w:u w:val="none"/>
            <w:lang w:eastAsia="en-US"/>
          </w:rPr>
          <w:t>Kristine.Milevska@tm.gov.lv</w:t>
        </w:r>
      </w:hyperlink>
    </w:p>
    <w:p w:rsidR="00A558A2" w:rsidRPr="007C49E9" w:rsidRDefault="00A558A2" w:rsidP="00A234CD">
      <w:pPr>
        <w:jc w:val="both"/>
        <w:rPr>
          <w:sz w:val="20"/>
          <w:szCs w:val="20"/>
          <w:lang w:eastAsia="en-US"/>
        </w:rPr>
      </w:pPr>
    </w:p>
    <w:p w:rsidR="00CE0852" w:rsidRPr="00D105C0" w:rsidRDefault="00CE0852" w:rsidP="00A234CD">
      <w:pPr>
        <w:jc w:val="both"/>
        <w:rPr>
          <w:sz w:val="20"/>
          <w:szCs w:val="20"/>
          <w:lang w:eastAsia="en-US"/>
        </w:rPr>
      </w:pPr>
    </w:p>
    <w:p w:rsidR="00C24E8B" w:rsidRPr="00D105C0" w:rsidRDefault="00C24E8B" w:rsidP="00CE0852">
      <w:pPr>
        <w:rPr>
          <w:lang w:eastAsia="en-US"/>
        </w:rPr>
      </w:pPr>
    </w:p>
    <w:sectPr w:rsidR="00C24E8B" w:rsidRPr="00D105C0" w:rsidSect="0069704B">
      <w:headerReference w:type="even" r:id="rId17"/>
      <w:headerReference w:type="default" r:id="rId18"/>
      <w:footerReference w:type="even" r:id="rId19"/>
      <w:footerReference w:type="default" r:id="rId20"/>
      <w:headerReference w:type="first" r:id="rId21"/>
      <w:footerReference w:type="first" r:id="rId22"/>
      <w:pgSz w:w="11906" w:h="16838" w:code="9"/>
      <w:pgMar w:top="964" w:right="851" w:bottom="426"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A4AFE3" w15:done="0"/>
  <w15:commentEx w15:paraId="32FC9904" w15:done="0"/>
  <w15:commentEx w15:paraId="1F870A8B" w15:done="0"/>
  <w15:commentEx w15:paraId="2F0D6326" w15:done="0"/>
  <w15:commentEx w15:paraId="4B68F3E2" w15:done="0"/>
  <w15:commentEx w15:paraId="14610995" w15:done="0"/>
  <w15:commentEx w15:paraId="69B962DB" w15:done="0"/>
  <w15:commentEx w15:paraId="08126193" w15:done="0"/>
  <w15:commentEx w15:paraId="4435FB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B7" w:rsidRDefault="008829B7" w:rsidP="00D9358E">
      <w:r>
        <w:separator/>
      </w:r>
    </w:p>
  </w:endnote>
  <w:endnote w:type="continuationSeparator" w:id="0">
    <w:p w:rsidR="008829B7" w:rsidRDefault="008829B7" w:rsidP="00D9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6D" w:rsidRDefault="00EF1D6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CC" w:rsidRPr="002221E0" w:rsidRDefault="00BC1ACC" w:rsidP="002221E0">
    <w:pPr>
      <w:pStyle w:val="Kjene"/>
      <w:rPr>
        <w:sz w:val="20"/>
        <w:szCs w:val="20"/>
      </w:rPr>
    </w:pPr>
    <w:r w:rsidRPr="002221E0">
      <w:rPr>
        <w:sz w:val="20"/>
        <w:szCs w:val="20"/>
      </w:rPr>
      <w:t>TM</w:t>
    </w:r>
    <w:r>
      <w:rPr>
        <w:sz w:val="20"/>
        <w:szCs w:val="20"/>
      </w:rPr>
      <w:t>Konc</w:t>
    </w:r>
    <w:r w:rsidRPr="002221E0">
      <w:rPr>
        <w:sz w:val="20"/>
        <w:szCs w:val="20"/>
      </w:rPr>
      <w:t>_</w:t>
    </w:r>
    <w:r w:rsidR="00EF1D6D">
      <w:rPr>
        <w:sz w:val="20"/>
        <w:szCs w:val="20"/>
      </w:rPr>
      <w:t>0</w:t>
    </w:r>
    <w:r w:rsidR="007C49E9">
      <w:rPr>
        <w:sz w:val="20"/>
        <w:szCs w:val="20"/>
      </w:rPr>
      <w:t>3</w:t>
    </w:r>
    <w:r w:rsidR="00EF1D6D">
      <w:rPr>
        <w:sz w:val="20"/>
        <w:szCs w:val="20"/>
      </w:rPr>
      <w:t>11</w:t>
    </w:r>
    <w:r w:rsidRPr="002221E0">
      <w:rPr>
        <w:sz w:val="20"/>
        <w:szCs w:val="20"/>
      </w:rPr>
      <w:t>16_</w:t>
    </w:r>
    <w:r>
      <w:rPr>
        <w:sz w:val="20"/>
        <w:szCs w:val="20"/>
      </w:rPr>
      <w:t>nek_ip</w:t>
    </w:r>
    <w:r w:rsidRPr="002221E0">
      <w:rPr>
        <w:sz w:val="20"/>
        <w:szCs w:val="20"/>
      </w:rPr>
      <w:t xml:space="preserve">; Konceptuālais ziņojums </w:t>
    </w:r>
    <w:r>
      <w:rPr>
        <w:sz w:val="20"/>
        <w:szCs w:val="20"/>
      </w:rPr>
      <w:t>"</w:t>
    </w:r>
    <w:r w:rsidRPr="00D107D1">
      <w:rPr>
        <w:sz w:val="20"/>
        <w:szCs w:val="20"/>
      </w:rPr>
      <w:t>Par darīju</w:t>
    </w:r>
    <w:r>
      <w:rPr>
        <w:sz w:val="20"/>
        <w:szCs w:val="20"/>
      </w:rPr>
      <w:t>miem ar nekustamajiem īpašumiem"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CC" w:rsidRDefault="00BC1ACC">
    <w:pPr>
      <w:pStyle w:val="Kjene"/>
    </w:pPr>
  </w:p>
  <w:p w:rsidR="00BC1ACC" w:rsidRDefault="00BC1AC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B7" w:rsidRDefault="008829B7" w:rsidP="00D9358E">
      <w:r>
        <w:separator/>
      </w:r>
    </w:p>
  </w:footnote>
  <w:footnote w:type="continuationSeparator" w:id="0">
    <w:p w:rsidR="008829B7" w:rsidRDefault="008829B7" w:rsidP="00D9358E">
      <w:r>
        <w:continuationSeparator/>
      </w:r>
    </w:p>
  </w:footnote>
  <w:footnote w:id="1">
    <w:p w:rsidR="00BC1ACC" w:rsidRDefault="00BC1ACC" w:rsidP="002159B0">
      <w:pPr>
        <w:pStyle w:val="Vresteksts"/>
      </w:pPr>
      <w:r>
        <w:rPr>
          <w:rStyle w:val="Vresatsauce"/>
        </w:rPr>
        <w:footnoteRef/>
      </w:r>
      <w:r>
        <w:t xml:space="preserve"> Skatīt </w:t>
      </w:r>
      <w:hyperlink r:id="rId1" w:history="1">
        <w:r w:rsidRPr="0068123C">
          <w:rPr>
            <w:rStyle w:val="Hipersaite"/>
          </w:rPr>
          <w:t>https://www.latvijasnotars.lv/lv/actual/answers/entry/676/</w:t>
        </w:r>
      </w:hyperlink>
      <w:r>
        <w:t xml:space="preserve"> (aplūkots 2016. gada 11. oktobrī).</w:t>
      </w:r>
    </w:p>
  </w:footnote>
  <w:footnote w:id="2">
    <w:p w:rsidR="00BC1ACC" w:rsidRDefault="00BC1ACC" w:rsidP="00220263">
      <w:pPr>
        <w:pStyle w:val="Vresteksts"/>
        <w:jc w:val="both"/>
      </w:pPr>
      <w:r>
        <w:rPr>
          <w:rStyle w:val="Vresatsauce"/>
        </w:rPr>
        <w:footnoteRef/>
      </w:r>
      <w:r>
        <w:t xml:space="preserve"> Rezultāti noteikti, Tiesu informatīvajā sistēmā manuāli caurskatot 30 nejauši izvēlētu 2014. gadā izskatītu lietu būtību, kas iekļautas kategorijā "lietas, kas saistītas ar īpašuma tiesību atzīšanu". Attiecība noteikta, salīdzinot lietu īpatsvaru, kurā apstrīdēts atsavināšanas līgums, pret zemesgrāmatā 2014. gadā iesniegto nostiprinājumu lūgumu, kas pamatoti ar 2014. gadā datētu atsavināšanas līgumu.</w:t>
      </w:r>
    </w:p>
  </w:footnote>
  <w:footnote w:id="3">
    <w:p w:rsidR="00BC1ACC" w:rsidRDefault="00BC1ACC" w:rsidP="00446C75">
      <w:pPr>
        <w:pStyle w:val="Vresteksts"/>
        <w:jc w:val="both"/>
      </w:pPr>
      <w:r>
        <w:rPr>
          <w:rStyle w:val="Vresatsauce"/>
        </w:rPr>
        <w:footnoteRef/>
      </w:r>
      <w:r>
        <w:t xml:space="preserve"> S. </w:t>
      </w:r>
      <w:proofErr w:type="spellStart"/>
      <w:r>
        <w:t>Osipovas</w:t>
      </w:r>
      <w:proofErr w:type="spellEnd"/>
      <w:r>
        <w:t xml:space="preserve"> pētījums </w:t>
      </w:r>
      <w:r>
        <w:rPr>
          <w:iCs/>
        </w:rPr>
        <w:t>"</w:t>
      </w:r>
      <w:r w:rsidRPr="00B05764">
        <w:rPr>
          <w:iCs/>
        </w:rPr>
        <w:t>Latvijas notariāta funkcijas un tās sniegtās juridiskās palīdzības pieejamība, to izvērtēju</w:t>
      </w:r>
      <w:r>
        <w:rPr>
          <w:iCs/>
        </w:rPr>
        <w:t>ms" (</w:t>
      </w:r>
      <w:r w:rsidRPr="00B05764">
        <w:rPr>
          <w:iCs/>
        </w:rPr>
        <w:t xml:space="preserve">pieejams </w:t>
      </w:r>
      <w:hyperlink r:id="rId2" w:history="1">
        <w:r w:rsidRPr="002F4BDD">
          <w:rPr>
            <w:rStyle w:val="Hipersaite"/>
            <w:iCs/>
            <w:color w:val="auto"/>
            <w:u w:val="none"/>
          </w:rPr>
          <w:t>http://www.tm.gov.lv/lv/ministrija/imateriali/petijumi.html</w:t>
        </w:r>
      </w:hyperlink>
      <w:r w:rsidRPr="002F4BDD">
        <w:rPr>
          <w:iCs/>
        </w:rPr>
        <w:t>)</w:t>
      </w:r>
      <w:r>
        <w:rPr>
          <w:iCs/>
        </w:rPr>
        <w:t>.</w:t>
      </w:r>
    </w:p>
  </w:footnote>
  <w:footnote w:id="4">
    <w:p w:rsidR="00BC1ACC" w:rsidRPr="00CC7C4A" w:rsidRDefault="00BC1ACC" w:rsidP="00616FB9">
      <w:pPr>
        <w:pStyle w:val="Vresteksts"/>
        <w:jc w:val="both"/>
      </w:pPr>
      <w:r w:rsidRPr="00CC7C4A">
        <w:rPr>
          <w:rStyle w:val="Vresatsauce"/>
        </w:rPr>
        <w:footnoteRef/>
      </w:r>
      <w:r w:rsidRPr="00CC7C4A">
        <w:t xml:space="preserve"> Datu avots: Tiesu administrācija, Valsts vienotās datorizēt</w:t>
      </w:r>
      <w:r>
        <w:t xml:space="preserve">ās zemesgrāmatas pārzinis. </w:t>
      </w:r>
    </w:p>
  </w:footnote>
  <w:footnote w:id="5">
    <w:p w:rsidR="00BC1ACC" w:rsidRPr="006249BB" w:rsidRDefault="00BC1ACC" w:rsidP="00E01EC8">
      <w:pPr>
        <w:pStyle w:val="Vresteksts"/>
        <w:jc w:val="both"/>
      </w:pPr>
      <w:r w:rsidRPr="006249BB">
        <w:rPr>
          <w:rStyle w:val="Vresatsauce"/>
        </w:rPr>
        <w:footnoteRef/>
      </w:r>
      <w:r w:rsidRPr="006249BB">
        <w:t xml:space="preserve"> </w:t>
      </w:r>
      <w:r>
        <w:t xml:space="preserve">Datu avots: </w:t>
      </w:r>
      <w:r w:rsidRPr="006249BB">
        <w:t>Latvijas Zvērinātu notāru padome.</w:t>
      </w:r>
    </w:p>
  </w:footnote>
  <w:footnote w:id="6">
    <w:p w:rsidR="00BC1ACC" w:rsidRDefault="00BC1ACC" w:rsidP="00E01EC8">
      <w:pPr>
        <w:pStyle w:val="Vresteksts"/>
        <w:jc w:val="both"/>
      </w:pPr>
      <w:r w:rsidRPr="006249BB">
        <w:rPr>
          <w:rStyle w:val="Vresatsauce"/>
        </w:rPr>
        <w:footnoteRef/>
      </w:r>
      <w:r w:rsidRPr="006249BB">
        <w:t xml:space="preserve"> </w:t>
      </w:r>
      <w:r w:rsidRPr="005558A8">
        <w:t>Datu avots: Tiesu administrācija, Valsts vienotās datorizētās zemesgrāmatas pārzinis.</w:t>
      </w:r>
    </w:p>
  </w:footnote>
  <w:footnote w:id="7">
    <w:p w:rsidR="00BC1ACC" w:rsidRDefault="00BC1ACC" w:rsidP="00E01EC8">
      <w:pPr>
        <w:pStyle w:val="Vresteksts"/>
        <w:jc w:val="both"/>
      </w:pPr>
      <w:r>
        <w:rPr>
          <w:rStyle w:val="Vresatsauce"/>
        </w:rPr>
        <w:footnoteRef/>
      </w:r>
      <w:r>
        <w:t xml:space="preserve"> Netika ņemts vērā, jo šāda procenta likme ir valsts nodevai dzīvokļa pirkuma līguma gadījumā, ja dzīvokli iegūst juridiskā persona. </w:t>
      </w:r>
    </w:p>
  </w:footnote>
  <w:footnote w:id="8">
    <w:p w:rsidR="00BC1ACC" w:rsidRPr="0004769B" w:rsidRDefault="00BC1ACC" w:rsidP="009024B0">
      <w:pPr>
        <w:pStyle w:val="Vresteksts"/>
        <w:jc w:val="both"/>
      </w:pPr>
      <w:r w:rsidRPr="0004769B">
        <w:rPr>
          <w:rStyle w:val="Vresatsauce"/>
        </w:rPr>
        <w:footnoteRef/>
      </w:r>
      <w:r w:rsidRPr="0004769B">
        <w:t xml:space="preserve"> Datu avots par darījumu skaitu, piesaistīto zemesgrāmatas valsts nodevas apmēru, darījuma pušu statusu</w:t>
      </w:r>
      <w:r>
        <w:t> </w:t>
      </w:r>
      <w:r w:rsidRPr="0004769B">
        <w:t xml:space="preserve">- Tiesu administrācija, </w:t>
      </w:r>
      <w:r w:rsidR="00111B6E">
        <w:t>v</w:t>
      </w:r>
      <w:r w:rsidRPr="0004769B">
        <w:t>alsts vienotās datorizētās zemesgrāmatas pārzinis. Datu avots par provizoriskiem zemesgrāmatas valsts nodevas apmēriem, ja tās aprēķināšanas bāze tiek noteikta 2018. gada kadastrālā vērtīb</w:t>
      </w:r>
      <w:r>
        <w:t>ā</w:t>
      </w:r>
      <w:r w:rsidRPr="0004769B">
        <w:t>, kas 100% pietuvināta tirgus cenai</w:t>
      </w:r>
      <w:r>
        <w:t> </w:t>
      </w:r>
      <w:r w:rsidRPr="0004769B">
        <w:t>– Valsts zemes dienests (</w:t>
      </w:r>
      <w:r>
        <w:t>i</w:t>
      </w:r>
      <w:r w:rsidRPr="0004769B">
        <w:t>etekme aprēķināta, ņemot vērā</w:t>
      </w:r>
      <w:r>
        <w:t xml:space="preserve"> </w:t>
      </w:r>
      <w:proofErr w:type="spellStart"/>
      <w:r>
        <w:t>gadījumu,</w:t>
      </w:r>
      <w:r w:rsidRPr="0004769B">
        <w:t>kad</w:t>
      </w:r>
      <w:proofErr w:type="spellEnd"/>
      <w:r w:rsidRPr="0004769B">
        <w:t xml:space="preserve"> vismaz viena no darījuma pusēm ir fizisk</w:t>
      </w:r>
      <w:r>
        <w:t>ā</w:t>
      </w:r>
      <w:r w:rsidRPr="0004769B">
        <w:t xml:space="preserve"> persona, nosakot zemesgrāmatas valsts nodevas ieņēmumu prognozi, ja nodevas procentuālais apmērs tiek samazināts uz pus</w:t>
      </w:r>
      <w:r>
        <w:t>i</w:t>
      </w:r>
      <w:r w:rsidRPr="0004769B">
        <w:t>).</w:t>
      </w:r>
    </w:p>
    <w:p w:rsidR="00BC1ACC" w:rsidRPr="009024B0" w:rsidRDefault="00BC1ACC" w:rsidP="009024B0">
      <w:pPr>
        <w:pStyle w:val="Vresteksts"/>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6D" w:rsidRDefault="00EF1D6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CC" w:rsidRDefault="00BC1ACC">
    <w:pPr>
      <w:pStyle w:val="Galvene"/>
      <w:jc w:val="center"/>
    </w:pPr>
    <w:r>
      <w:fldChar w:fldCharType="begin"/>
    </w:r>
    <w:r>
      <w:instrText xml:space="preserve"> PAGE   \* MERGEFORMAT </w:instrText>
    </w:r>
    <w:r>
      <w:fldChar w:fldCharType="separate"/>
    </w:r>
    <w:r w:rsidR="006108E8">
      <w:rPr>
        <w:noProof/>
      </w:rPr>
      <w:t>2</w:t>
    </w:r>
    <w:r>
      <w:rPr>
        <w:noProof/>
      </w:rPr>
      <w:fldChar w:fldCharType="end"/>
    </w:r>
  </w:p>
  <w:p w:rsidR="00BC1ACC" w:rsidRDefault="00BC1AC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6D" w:rsidRDefault="00EF1D6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AF5"/>
    <w:multiLevelType w:val="multilevel"/>
    <w:tmpl w:val="B470C4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E95547"/>
    <w:multiLevelType w:val="hybridMultilevel"/>
    <w:tmpl w:val="BBA65A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A063E26"/>
    <w:multiLevelType w:val="hybridMultilevel"/>
    <w:tmpl w:val="FCA01834"/>
    <w:lvl w:ilvl="0" w:tplc="D3863E5A">
      <w:start w:val="1"/>
      <w:numFmt w:val="bullet"/>
      <w:lvlText w:val=""/>
      <w:lvlJc w:val="left"/>
      <w:pPr>
        <w:tabs>
          <w:tab w:val="num" w:pos="720"/>
        </w:tabs>
        <w:ind w:left="720" w:hanging="360"/>
      </w:pPr>
      <w:rPr>
        <w:rFonts w:ascii="Wingdings" w:hAnsi="Wingdings" w:hint="default"/>
      </w:rPr>
    </w:lvl>
    <w:lvl w:ilvl="1" w:tplc="6B726D22" w:tentative="1">
      <w:start w:val="1"/>
      <w:numFmt w:val="bullet"/>
      <w:lvlText w:val=""/>
      <w:lvlJc w:val="left"/>
      <w:pPr>
        <w:tabs>
          <w:tab w:val="num" w:pos="1440"/>
        </w:tabs>
        <w:ind w:left="1440" w:hanging="360"/>
      </w:pPr>
      <w:rPr>
        <w:rFonts w:ascii="Wingdings" w:hAnsi="Wingdings" w:hint="default"/>
      </w:rPr>
    </w:lvl>
    <w:lvl w:ilvl="2" w:tplc="0CC8CAE4" w:tentative="1">
      <w:start w:val="1"/>
      <w:numFmt w:val="bullet"/>
      <w:lvlText w:val=""/>
      <w:lvlJc w:val="left"/>
      <w:pPr>
        <w:tabs>
          <w:tab w:val="num" w:pos="2160"/>
        </w:tabs>
        <w:ind w:left="2160" w:hanging="360"/>
      </w:pPr>
      <w:rPr>
        <w:rFonts w:ascii="Wingdings" w:hAnsi="Wingdings" w:hint="default"/>
      </w:rPr>
    </w:lvl>
    <w:lvl w:ilvl="3" w:tplc="186E865C" w:tentative="1">
      <w:start w:val="1"/>
      <w:numFmt w:val="bullet"/>
      <w:lvlText w:val=""/>
      <w:lvlJc w:val="left"/>
      <w:pPr>
        <w:tabs>
          <w:tab w:val="num" w:pos="2880"/>
        </w:tabs>
        <w:ind w:left="2880" w:hanging="360"/>
      </w:pPr>
      <w:rPr>
        <w:rFonts w:ascii="Wingdings" w:hAnsi="Wingdings" w:hint="default"/>
      </w:rPr>
    </w:lvl>
    <w:lvl w:ilvl="4" w:tplc="085272A6" w:tentative="1">
      <w:start w:val="1"/>
      <w:numFmt w:val="bullet"/>
      <w:lvlText w:val=""/>
      <w:lvlJc w:val="left"/>
      <w:pPr>
        <w:tabs>
          <w:tab w:val="num" w:pos="3600"/>
        </w:tabs>
        <w:ind w:left="3600" w:hanging="360"/>
      </w:pPr>
      <w:rPr>
        <w:rFonts w:ascii="Wingdings" w:hAnsi="Wingdings" w:hint="default"/>
      </w:rPr>
    </w:lvl>
    <w:lvl w:ilvl="5" w:tplc="D50A5AE4" w:tentative="1">
      <w:start w:val="1"/>
      <w:numFmt w:val="bullet"/>
      <w:lvlText w:val=""/>
      <w:lvlJc w:val="left"/>
      <w:pPr>
        <w:tabs>
          <w:tab w:val="num" w:pos="4320"/>
        </w:tabs>
        <w:ind w:left="4320" w:hanging="360"/>
      </w:pPr>
      <w:rPr>
        <w:rFonts w:ascii="Wingdings" w:hAnsi="Wingdings" w:hint="default"/>
      </w:rPr>
    </w:lvl>
    <w:lvl w:ilvl="6" w:tplc="2F7E7884" w:tentative="1">
      <w:start w:val="1"/>
      <w:numFmt w:val="bullet"/>
      <w:lvlText w:val=""/>
      <w:lvlJc w:val="left"/>
      <w:pPr>
        <w:tabs>
          <w:tab w:val="num" w:pos="5040"/>
        </w:tabs>
        <w:ind w:left="5040" w:hanging="360"/>
      </w:pPr>
      <w:rPr>
        <w:rFonts w:ascii="Wingdings" w:hAnsi="Wingdings" w:hint="default"/>
      </w:rPr>
    </w:lvl>
    <w:lvl w:ilvl="7" w:tplc="FFB69F4C" w:tentative="1">
      <w:start w:val="1"/>
      <w:numFmt w:val="bullet"/>
      <w:lvlText w:val=""/>
      <w:lvlJc w:val="left"/>
      <w:pPr>
        <w:tabs>
          <w:tab w:val="num" w:pos="5760"/>
        </w:tabs>
        <w:ind w:left="5760" w:hanging="360"/>
      </w:pPr>
      <w:rPr>
        <w:rFonts w:ascii="Wingdings" w:hAnsi="Wingdings" w:hint="default"/>
      </w:rPr>
    </w:lvl>
    <w:lvl w:ilvl="8" w:tplc="9F866F06" w:tentative="1">
      <w:start w:val="1"/>
      <w:numFmt w:val="bullet"/>
      <w:lvlText w:val=""/>
      <w:lvlJc w:val="left"/>
      <w:pPr>
        <w:tabs>
          <w:tab w:val="num" w:pos="6480"/>
        </w:tabs>
        <w:ind w:left="6480" w:hanging="360"/>
      </w:pPr>
      <w:rPr>
        <w:rFonts w:ascii="Wingdings" w:hAnsi="Wingdings" w:hint="default"/>
      </w:rPr>
    </w:lvl>
  </w:abstractNum>
  <w:abstractNum w:abstractNumId="3">
    <w:nsid w:val="0B1E3451"/>
    <w:multiLevelType w:val="hybridMultilevel"/>
    <w:tmpl w:val="8E8C3ABA"/>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FB133BD"/>
    <w:multiLevelType w:val="hybridMultilevel"/>
    <w:tmpl w:val="D3C8201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DC1A0F"/>
    <w:multiLevelType w:val="hybridMultilevel"/>
    <w:tmpl w:val="AC20E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243C4E"/>
    <w:multiLevelType w:val="hybridMultilevel"/>
    <w:tmpl w:val="7B76F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EC4F45"/>
    <w:multiLevelType w:val="hybridMultilevel"/>
    <w:tmpl w:val="379A5A8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28D68C6"/>
    <w:multiLevelType w:val="hybridMultilevel"/>
    <w:tmpl w:val="69F0B822"/>
    <w:lvl w:ilvl="0" w:tplc="BCFA4DE2">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3D50B35"/>
    <w:multiLevelType w:val="hybridMultilevel"/>
    <w:tmpl w:val="4D2E439A"/>
    <w:lvl w:ilvl="0" w:tplc="A9CC946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46B0316"/>
    <w:multiLevelType w:val="hybridMultilevel"/>
    <w:tmpl w:val="3C4803A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1A415847"/>
    <w:multiLevelType w:val="hybridMultilevel"/>
    <w:tmpl w:val="A5C88F5E"/>
    <w:lvl w:ilvl="0" w:tplc="A2A4E1A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A7669E7"/>
    <w:multiLevelType w:val="hybridMultilevel"/>
    <w:tmpl w:val="0F78AF02"/>
    <w:lvl w:ilvl="0" w:tplc="63C61FA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B6763ED"/>
    <w:multiLevelType w:val="hybridMultilevel"/>
    <w:tmpl w:val="ADE6E35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nsid w:val="1BF6587B"/>
    <w:multiLevelType w:val="hybridMultilevel"/>
    <w:tmpl w:val="68B452A0"/>
    <w:lvl w:ilvl="0" w:tplc="33080AD4">
      <w:start w:val="1"/>
      <w:numFmt w:val="bullet"/>
      <w:lvlText w:val=""/>
      <w:lvlJc w:val="left"/>
      <w:pPr>
        <w:tabs>
          <w:tab w:val="num" w:pos="720"/>
        </w:tabs>
        <w:ind w:left="720" w:hanging="360"/>
      </w:pPr>
      <w:rPr>
        <w:rFonts w:ascii="Wingdings" w:hAnsi="Wingdings" w:hint="default"/>
      </w:rPr>
    </w:lvl>
    <w:lvl w:ilvl="1" w:tplc="D0B43B08">
      <w:start w:val="1470"/>
      <w:numFmt w:val="bullet"/>
      <w:lvlText w:val=""/>
      <w:lvlJc w:val="left"/>
      <w:pPr>
        <w:tabs>
          <w:tab w:val="num" w:pos="1440"/>
        </w:tabs>
        <w:ind w:left="1440" w:hanging="360"/>
      </w:pPr>
      <w:rPr>
        <w:rFonts w:ascii="Wingdings" w:hAnsi="Wingdings" w:hint="default"/>
      </w:rPr>
    </w:lvl>
    <w:lvl w:ilvl="2" w:tplc="34F6261A" w:tentative="1">
      <w:start w:val="1"/>
      <w:numFmt w:val="bullet"/>
      <w:lvlText w:val=""/>
      <w:lvlJc w:val="left"/>
      <w:pPr>
        <w:tabs>
          <w:tab w:val="num" w:pos="2160"/>
        </w:tabs>
        <w:ind w:left="2160" w:hanging="360"/>
      </w:pPr>
      <w:rPr>
        <w:rFonts w:ascii="Wingdings" w:hAnsi="Wingdings" w:hint="default"/>
      </w:rPr>
    </w:lvl>
    <w:lvl w:ilvl="3" w:tplc="137A750A" w:tentative="1">
      <w:start w:val="1"/>
      <w:numFmt w:val="bullet"/>
      <w:lvlText w:val=""/>
      <w:lvlJc w:val="left"/>
      <w:pPr>
        <w:tabs>
          <w:tab w:val="num" w:pos="2880"/>
        </w:tabs>
        <w:ind w:left="2880" w:hanging="360"/>
      </w:pPr>
      <w:rPr>
        <w:rFonts w:ascii="Wingdings" w:hAnsi="Wingdings" w:hint="default"/>
      </w:rPr>
    </w:lvl>
    <w:lvl w:ilvl="4" w:tplc="5AC25D5E" w:tentative="1">
      <w:start w:val="1"/>
      <w:numFmt w:val="bullet"/>
      <w:lvlText w:val=""/>
      <w:lvlJc w:val="left"/>
      <w:pPr>
        <w:tabs>
          <w:tab w:val="num" w:pos="3600"/>
        </w:tabs>
        <w:ind w:left="3600" w:hanging="360"/>
      </w:pPr>
      <w:rPr>
        <w:rFonts w:ascii="Wingdings" w:hAnsi="Wingdings" w:hint="default"/>
      </w:rPr>
    </w:lvl>
    <w:lvl w:ilvl="5" w:tplc="71647F0C" w:tentative="1">
      <w:start w:val="1"/>
      <w:numFmt w:val="bullet"/>
      <w:lvlText w:val=""/>
      <w:lvlJc w:val="left"/>
      <w:pPr>
        <w:tabs>
          <w:tab w:val="num" w:pos="4320"/>
        </w:tabs>
        <w:ind w:left="4320" w:hanging="360"/>
      </w:pPr>
      <w:rPr>
        <w:rFonts w:ascii="Wingdings" w:hAnsi="Wingdings" w:hint="default"/>
      </w:rPr>
    </w:lvl>
    <w:lvl w:ilvl="6" w:tplc="6BE21978" w:tentative="1">
      <w:start w:val="1"/>
      <w:numFmt w:val="bullet"/>
      <w:lvlText w:val=""/>
      <w:lvlJc w:val="left"/>
      <w:pPr>
        <w:tabs>
          <w:tab w:val="num" w:pos="5040"/>
        </w:tabs>
        <w:ind w:left="5040" w:hanging="360"/>
      </w:pPr>
      <w:rPr>
        <w:rFonts w:ascii="Wingdings" w:hAnsi="Wingdings" w:hint="default"/>
      </w:rPr>
    </w:lvl>
    <w:lvl w:ilvl="7" w:tplc="6D746FD4" w:tentative="1">
      <w:start w:val="1"/>
      <w:numFmt w:val="bullet"/>
      <w:lvlText w:val=""/>
      <w:lvlJc w:val="left"/>
      <w:pPr>
        <w:tabs>
          <w:tab w:val="num" w:pos="5760"/>
        </w:tabs>
        <w:ind w:left="5760" w:hanging="360"/>
      </w:pPr>
      <w:rPr>
        <w:rFonts w:ascii="Wingdings" w:hAnsi="Wingdings" w:hint="default"/>
      </w:rPr>
    </w:lvl>
    <w:lvl w:ilvl="8" w:tplc="A7A62CD4" w:tentative="1">
      <w:start w:val="1"/>
      <w:numFmt w:val="bullet"/>
      <w:lvlText w:val=""/>
      <w:lvlJc w:val="left"/>
      <w:pPr>
        <w:tabs>
          <w:tab w:val="num" w:pos="6480"/>
        </w:tabs>
        <w:ind w:left="6480" w:hanging="360"/>
      </w:pPr>
      <w:rPr>
        <w:rFonts w:ascii="Wingdings" w:hAnsi="Wingdings" w:hint="default"/>
      </w:rPr>
    </w:lvl>
  </w:abstractNum>
  <w:abstractNum w:abstractNumId="15">
    <w:nsid w:val="201C1645"/>
    <w:multiLevelType w:val="hybridMultilevel"/>
    <w:tmpl w:val="60D069B6"/>
    <w:lvl w:ilvl="0" w:tplc="CC8834E2">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21E61A7E"/>
    <w:multiLevelType w:val="hybridMultilevel"/>
    <w:tmpl w:val="EEA019D6"/>
    <w:lvl w:ilvl="0" w:tplc="4F026710">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28F0701"/>
    <w:multiLevelType w:val="multilevel"/>
    <w:tmpl w:val="0F081438"/>
    <w:lvl w:ilvl="0">
      <w:start w:val="1"/>
      <w:numFmt w:val="decimal"/>
      <w:lvlText w:val="%1."/>
      <w:lvlJc w:val="left"/>
      <w:pPr>
        <w:ind w:left="1353"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22CA5FA2"/>
    <w:multiLevelType w:val="hybridMultilevel"/>
    <w:tmpl w:val="36FA718C"/>
    <w:lvl w:ilvl="0" w:tplc="A9CC946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D222645"/>
    <w:multiLevelType w:val="hybridMultilevel"/>
    <w:tmpl w:val="68BE9B1C"/>
    <w:lvl w:ilvl="0" w:tplc="08FACBCE">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2DE8543B"/>
    <w:multiLevelType w:val="hybridMultilevel"/>
    <w:tmpl w:val="3ADEB716"/>
    <w:lvl w:ilvl="0" w:tplc="54409CCE">
      <w:start w:val="1"/>
      <w:numFmt w:val="bullet"/>
      <w:lvlText w:val=""/>
      <w:lvlJc w:val="left"/>
      <w:pPr>
        <w:tabs>
          <w:tab w:val="num" w:pos="720"/>
        </w:tabs>
        <w:ind w:left="720" w:hanging="360"/>
      </w:pPr>
      <w:rPr>
        <w:rFonts w:ascii="Wingdings" w:hAnsi="Wingdings" w:hint="default"/>
      </w:rPr>
    </w:lvl>
    <w:lvl w:ilvl="1" w:tplc="012098BA" w:tentative="1">
      <w:start w:val="1"/>
      <w:numFmt w:val="bullet"/>
      <w:lvlText w:val=""/>
      <w:lvlJc w:val="left"/>
      <w:pPr>
        <w:tabs>
          <w:tab w:val="num" w:pos="1440"/>
        </w:tabs>
        <w:ind w:left="1440" w:hanging="360"/>
      </w:pPr>
      <w:rPr>
        <w:rFonts w:ascii="Wingdings" w:hAnsi="Wingdings" w:hint="default"/>
      </w:rPr>
    </w:lvl>
    <w:lvl w:ilvl="2" w:tplc="B97EB820" w:tentative="1">
      <w:start w:val="1"/>
      <w:numFmt w:val="bullet"/>
      <w:lvlText w:val=""/>
      <w:lvlJc w:val="left"/>
      <w:pPr>
        <w:tabs>
          <w:tab w:val="num" w:pos="2160"/>
        </w:tabs>
        <w:ind w:left="2160" w:hanging="360"/>
      </w:pPr>
      <w:rPr>
        <w:rFonts w:ascii="Wingdings" w:hAnsi="Wingdings" w:hint="default"/>
      </w:rPr>
    </w:lvl>
    <w:lvl w:ilvl="3" w:tplc="45CAA6D0" w:tentative="1">
      <w:start w:val="1"/>
      <w:numFmt w:val="bullet"/>
      <w:lvlText w:val=""/>
      <w:lvlJc w:val="left"/>
      <w:pPr>
        <w:tabs>
          <w:tab w:val="num" w:pos="2880"/>
        </w:tabs>
        <w:ind w:left="2880" w:hanging="360"/>
      </w:pPr>
      <w:rPr>
        <w:rFonts w:ascii="Wingdings" w:hAnsi="Wingdings" w:hint="default"/>
      </w:rPr>
    </w:lvl>
    <w:lvl w:ilvl="4" w:tplc="ED4AB27E" w:tentative="1">
      <w:start w:val="1"/>
      <w:numFmt w:val="bullet"/>
      <w:lvlText w:val=""/>
      <w:lvlJc w:val="left"/>
      <w:pPr>
        <w:tabs>
          <w:tab w:val="num" w:pos="3600"/>
        </w:tabs>
        <w:ind w:left="3600" w:hanging="360"/>
      </w:pPr>
      <w:rPr>
        <w:rFonts w:ascii="Wingdings" w:hAnsi="Wingdings" w:hint="default"/>
      </w:rPr>
    </w:lvl>
    <w:lvl w:ilvl="5" w:tplc="FAB0F138" w:tentative="1">
      <w:start w:val="1"/>
      <w:numFmt w:val="bullet"/>
      <w:lvlText w:val=""/>
      <w:lvlJc w:val="left"/>
      <w:pPr>
        <w:tabs>
          <w:tab w:val="num" w:pos="4320"/>
        </w:tabs>
        <w:ind w:left="4320" w:hanging="360"/>
      </w:pPr>
      <w:rPr>
        <w:rFonts w:ascii="Wingdings" w:hAnsi="Wingdings" w:hint="default"/>
      </w:rPr>
    </w:lvl>
    <w:lvl w:ilvl="6" w:tplc="7AFC7A3E" w:tentative="1">
      <w:start w:val="1"/>
      <w:numFmt w:val="bullet"/>
      <w:lvlText w:val=""/>
      <w:lvlJc w:val="left"/>
      <w:pPr>
        <w:tabs>
          <w:tab w:val="num" w:pos="5040"/>
        </w:tabs>
        <w:ind w:left="5040" w:hanging="360"/>
      </w:pPr>
      <w:rPr>
        <w:rFonts w:ascii="Wingdings" w:hAnsi="Wingdings" w:hint="default"/>
      </w:rPr>
    </w:lvl>
    <w:lvl w:ilvl="7" w:tplc="1F1CFC4A" w:tentative="1">
      <w:start w:val="1"/>
      <w:numFmt w:val="bullet"/>
      <w:lvlText w:val=""/>
      <w:lvlJc w:val="left"/>
      <w:pPr>
        <w:tabs>
          <w:tab w:val="num" w:pos="5760"/>
        </w:tabs>
        <w:ind w:left="5760" w:hanging="360"/>
      </w:pPr>
      <w:rPr>
        <w:rFonts w:ascii="Wingdings" w:hAnsi="Wingdings" w:hint="default"/>
      </w:rPr>
    </w:lvl>
    <w:lvl w:ilvl="8" w:tplc="6C5EACC2" w:tentative="1">
      <w:start w:val="1"/>
      <w:numFmt w:val="bullet"/>
      <w:lvlText w:val=""/>
      <w:lvlJc w:val="left"/>
      <w:pPr>
        <w:tabs>
          <w:tab w:val="num" w:pos="6480"/>
        </w:tabs>
        <w:ind w:left="6480" w:hanging="360"/>
      </w:pPr>
      <w:rPr>
        <w:rFonts w:ascii="Wingdings" w:hAnsi="Wingdings" w:hint="default"/>
      </w:rPr>
    </w:lvl>
  </w:abstractNum>
  <w:abstractNum w:abstractNumId="21">
    <w:nsid w:val="3319069A"/>
    <w:multiLevelType w:val="hybridMultilevel"/>
    <w:tmpl w:val="44667AC8"/>
    <w:lvl w:ilvl="0" w:tplc="A92A3EE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61177F8"/>
    <w:multiLevelType w:val="hybridMultilevel"/>
    <w:tmpl w:val="68BE9B1C"/>
    <w:lvl w:ilvl="0" w:tplc="08FACBCE">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375B56FD"/>
    <w:multiLevelType w:val="hybridMultilevel"/>
    <w:tmpl w:val="FD38D3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8916278"/>
    <w:multiLevelType w:val="hybridMultilevel"/>
    <w:tmpl w:val="B1DA7E1C"/>
    <w:lvl w:ilvl="0" w:tplc="DA64A8FE">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38CF107D"/>
    <w:multiLevelType w:val="hybridMultilevel"/>
    <w:tmpl w:val="908AAA6E"/>
    <w:lvl w:ilvl="0" w:tplc="DAD0177A">
      <w:start w:val="1"/>
      <w:numFmt w:val="bullet"/>
      <w:lvlText w:val=""/>
      <w:lvlJc w:val="left"/>
      <w:pPr>
        <w:tabs>
          <w:tab w:val="num" w:pos="720"/>
        </w:tabs>
        <w:ind w:left="720" w:hanging="360"/>
      </w:pPr>
      <w:rPr>
        <w:rFonts w:ascii="Wingdings" w:hAnsi="Wingdings" w:hint="default"/>
      </w:rPr>
    </w:lvl>
    <w:lvl w:ilvl="1" w:tplc="24C629D2" w:tentative="1">
      <w:start w:val="1"/>
      <w:numFmt w:val="bullet"/>
      <w:lvlText w:val=""/>
      <w:lvlJc w:val="left"/>
      <w:pPr>
        <w:tabs>
          <w:tab w:val="num" w:pos="1440"/>
        </w:tabs>
        <w:ind w:left="1440" w:hanging="360"/>
      </w:pPr>
      <w:rPr>
        <w:rFonts w:ascii="Wingdings" w:hAnsi="Wingdings" w:hint="default"/>
      </w:rPr>
    </w:lvl>
    <w:lvl w:ilvl="2" w:tplc="B7ACC808" w:tentative="1">
      <w:start w:val="1"/>
      <w:numFmt w:val="bullet"/>
      <w:lvlText w:val=""/>
      <w:lvlJc w:val="left"/>
      <w:pPr>
        <w:tabs>
          <w:tab w:val="num" w:pos="2160"/>
        </w:tabs>
        <w:ind w:left="2160" w:hanging="360"/>
      </w:pPr>
      <w:rPr>
        <w:rFonts w:ascii="Wingdings" w:hAnsi="Wingdings" w:hint="default"/>
      </w:rPr>
    </w:lvl>
    <w:lvl w:ilvl="3" w:tplc="73469D52" w:tentative="1">
      <w:start w:val="1"/>
      <w:numFmt w:val="bullet"/>
      <w:lvlText w:val=""/>
      <w:lvlJc w:val="left"/>
      <w:pPr>
        <w:tabs>
          <w:tab w:val="num" w:pos="2880"/>
        </w:tabs>
        <w:ind w:left="2880" w:hanging="360"/>
      </w:pPr>
      <w:rPr>
        <w:rFonts w:ascii="Wingdings" w:hAnsi="Wingdings" w:hint="default"/>
      </w:rPr>
    </w:lvl>
    <w:lvl w:ilvl="4" w:tplc="D674C08E" w:tentative="1">
      <w:start w:val="1"/>
      <w:numFmt w:val="bullet"/>
      <w:lvlText w:val=""/>
      <w:lvlJc w:val="left"/>
      <w:pPr>
        <w:tabs>
          <w:tab w:val="num" w:pos="3600"/>
        </w:tabs>
        <w:ind w:left="3600" w:hanging="360"/>
      </w:pPr>
      <w:rPr>
        <w:rFonts w:ascii="Wingdings" w:hAnsi="Wingdings" w:hint="default"/>
      </w:rPr>
    </w:lvl>
    <w:lvl w:ilvl="5" w:tplc="8D74FF34" w:tentative="1">
      <w:start w:val="1"/>
      <w:numFmt w:val="bullet"/>
      <w:lvlText w:val=""/>
      <w:lvlJc w:val="left"/>
      <w:pPr>
        <w:tabs>
          <w:tab w:val="num" w:pos="4320"/>
        </w:tabs>
        <w:ind w:left="4320" w:hanging="360"/>
      </w:pPr>
      <w:rPr>
        <w:rFonts w:ascii="Wingdings" w:hAnsi="Wingdings" w:hint="default"/>
      </w:rPr>
    </w:lvl>
    <w:lvl w:ilvl="6" w:tplc="10AC1A44" w:tentative="1">
      <w:start w:val="1"/>
      <w:numFmt w:val="bullet"/>
      <w:lvlText w:val=""/>
      <w:lvlJc w:val="left"/>
      <w:pPr>
        <w:tabs>
          <w:tab w:val="num" w:pos="5040"/>
        </w:tabs>
        <w:ind w:left="5040" w:hanging="360"/>
      </w:pPr>
      <w:rPr>
        <w:rFonts w:ascii="Wingdings" w:hAnsi="Wingdings" w:hint="default"/>
      </w:rPr>
    </w:lvl>
    <w:lvl w:ilvl="7" w:tplc="029A322A" w:tentative="1">
      <w:start w:val="1"/>
      <w:numFmt w:val="bullet"/>
      <w:lvlText w:val=""/>
      <w:lvlJc w:val="left"/>
      <w:pPr>
        <w:tabs>
          <w:tab w:val="num" w:pos="5760"/>
        </w:tabs>
        <w:ind w:left="5760" w:hanging="360"/>
      </w:pPr>
      <w:rPr>
        <w:rFonts w:ascii="Wingdings" w:hAnsi="Wingdings" w:hint="default"/>
      </w:rPr>
    </w:lvl>
    <w:lvl w:ilvl="8" w:tplc="DB5606F4" w:tentative="1">
      <w:start w:val="1"/>
      <w:numFmt w:val="bullet"/>
      <w:lvlText w:val=""/>
      <w:lvlJc w:val="left"/>
      <w:pPr>
        <w:tabs>
          <w:tab w:val="num" w:pos="6480"/>
        </w:tabs>
        <w:ind w:left="6480" w:hanging="360"/>
      </w:pPr>
      <w:rPr>
        <w:rFonts w:ascii="Wingdings" w:hAnsi="Wingdings" w:hint="default"/>
      </w:rPr>
    </w:lvl>
  </w:abstractNum>
  <w:abstractNum w:abstractNumId="26">
    <w:nsid w:val="3DD41C86"/>
    <w:multiLevelType w:val="hybridMultilevel"/>
    <w:tmpl w:val="0AA0E05C"/>
    <w:lvl w:ilvl="0" w:tplc="A9CC946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F415CB9"/>
    <w:multiLevelType w:val="multilevel"/>
    <w:tmpl w:val="DC3EBF2A"/>
    <w:lvl w:ilvl="0">
      <w:start w:val="3"/>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40C20F6D"/>
    <w:multiLevelType w:val="hybridMultilevel"/>
    <w:tmpl w:val="09C8B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75D057D"/>
    <w:multiLevelType w:val="hybridMultilevel"/>
    <w:tmpl w:val="613237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235047C"/>
    <w:multiLevelType w:val="hybridMultilevel"/>
    <w:tmpl w:val="085888DA"/>
    <w:lvl w:ilvl="0" w:tplc="C65EB18E">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2456A3A"/>
    <w:multiLevelType w:val="hybridMultilevel"/>
    <w:tmpl w:val="1D34D3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6887A93"/>
    <w:multiLevelType w:val="hybridMultilevel"/>
    <w:tmpl w:val="5FDCE7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57A93ED3"/>
    <w:multiLevelType w:val="hybridMultilevel"/>
    <w:tmpl w:val="A95E0CC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7B22043"/>
    <w:multiLevelType w:val="hybridMultilevel"/>
    <w:tmpl w:val="AE6272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7B45D52"/>
    <w:multiLevelType w:val="hybridMultilevel"/>
    <w:tmpl w:val="7FEA9C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9F145D2"/>
    <w:multiLevelType w:val="hybridMultilevel"/>
    <w:tmpl w:val="7F0C97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B742ACE"/>
    <w:multiLevelType w:val="hybridMultilevel"/>
    <w:tmpl w:val="AF90C58C"/>
    <w:lvl w:ilvl="0" w:tplc="43706B8C">
      <w:start w:val="1"/>
      <w:numFmt w:val="bullet"/>
      <w:lvlText w:val=""/>
      <w:lvlJc w:val="left"/>
      <w:pPr>
        <w:tabs>
          <w:tab w:val="num" w:pos="720"/>
        </w:tabs>
        <w:ind w:left="720" w:hanging="360"/>
      </w:pPr>
      <w:rPr>
        <w:rFonts w:ascii="Wingdings" w:hAnsi="Wingdings" w:hint="default"/>
      </w:rPr>
    </w:lvl>
    <w:lvl w:ilvl="1" w:tplc="45E4A214" w:tentative="1">
      <w:start w:val="1"/>
      <w:numFmt w:val="bullet"/>
      <w:lvlText w:val=""/>
      <w:lvlJc w:val="left"/>
      <w:pPr>
        <w:tabs>
          <w:tab w:val="num" w:pos="1440"/>
        </w:tabs>
        <w:ind w:left="1440" w:hanging="360"/>
      </w:pPr>
      <w:rPr>
        <w:rFonts w:ascii="Wingdings" w:hAnsi="Wingdings" w:hint="default"/>
      </w:rPr>
    </w:lvl>
    <w:lvl w:ilvl="2" w:tplc="6E08AF7E" w:tentative="1">
      <w:start w:val="1"/>
      <w:numFmt w:val="bullet"/>
      <w:lvlText w:val=""/>
      <w:lvlJc w:val="left"/>
      <w:pPr>
        <w:tabs>
          <w:tab w:val="num" w:pos="2160"/>
        </w:tabs>
        <w:ind w:left="2160" w:hanging="360"/>
      </w:pPr>
      <w:rPr>
        <w:rFonts w:ascii="Wingdings" w:hAnsi="Wingdings" w:hint="default"/>
      </w:rPr>
    </w:lvl>
    <w:lvl w:ilvl="3" w:tplc="F13896CE" w:tentative="1">
      <w:start w:val="1"/>
      <w:numFmt w:val="bullet"/>
      <w:lvlText w:val=""/>
      <w:lvlJc w:val="left"/>
      <w:pPr>
        <w:tabs>
          <w:tab w:val="num" w:pos="2880"/>
        </w:tabs>
        <w:ind w:left="2880" w:hanging="360"/>
      </w:pPr>
      <w:rPr>
        <w:rFonts w:ascii="Wingdings" w:hAnsi="Wingdings" w:hint="default"/>
      </w:rPr>
    </w:lvl>
    <w:lvl w:ilvl="4" w:tplc="DF5663D6" w:tentative="1">
      <w:start w:val="1"/>
      <w:numFmt w:val="bullet"/>
      <w:lvlText w:val=""/>
      <w:lvlJc w:val="left"/>
      <w:pPr>
        <w:tabs>
          <w:tab w:val="num" w:pos="3600"/>
        </w:tabs>
        <w:ind w:left="3600" w:hanging="360"/>
      </w:pPr>
      <w:rPr>
        <w:rFonts w:ascii="Wingdings" w:hAnsi="Wingdings" w:hint="default"/>
      </w:rPr>
    </w:lvl>
    <w:lvl w:ilvl="5" w:tplc="8B46A0A4" w:tentative="1">
      <w:start w:val="1"/>
      <w:numFmt w:val="bullet"/>
      <w:lvlText w:val=""/>
      <w:lvlJc w:val="left"/>
      <w:pPr>
        <w:tabs>
          <w:tab w:val="num" w:pos="4320"/>
        </w:tabs>
        <w:ind w:left="4320" w:hanging="360"/>
      </w:pPr>
      <w:rPr>
        <w:rFonts w:ascii="Wingdings" w:hAnsi="Wingdings" w:hint="default"/>
      </w:rPr>
    </w:lvl>
    <w:lvl w:ilvl="6" w:tplc="3460AD44" w:tentative="1">
      <w:start w:val="1"/>
      <w:numFmt w:val="bullet"/>
      <w:lvlText w:val=""/>
      <w:lvlJc w:val="left"/>
      <w:pPr>
        <w:tabs>
          <w:tab w:val="num" w:pos="5040"/>
        </w:tabs>
        <w:ind w:left="5040" w:hanging="360"/>
      </w:pPr>
      <w:rPr>
        <w:rFonts w:ascii="Wingdings" w:hAnsi="Wingdings" w:hint="default"/>
      </w:rPr>
    </w:lvl>
    <w:lvl w:ilvl="7" w:tplc="A268D72E" w:tentative="1">
      <w:start w:val="1"/>
      <w:numFmt w:val="bullet"/>
      <w:lvlText w:val=""/>
      <w:lvlJc w:val="left"/>
      <w:pPr>
        <w:tabs>
          <w:tab w:val="num" w:pos="5760"/>
        </w:tabs>
        <w:ind w:left="5760" w:hanging="360"/>
      </w:pPr>
      <w:rPr>
        <w:rFonts w:ascii="Wingdings" w:hAnsi="Wingdings" w:hint="default"/>
      </w:rPr>
    </w:lvl>
    <w:lvl w:ilvl="8" w:tplc="A6582176" w:tentative="1">
      <w:start w:val="1"/>
      <w:numFmt w:val="bullet"/>
      <w:lvlText w:val=""/>
      <w:lvlJc w:val="left"/>
      <w:pPr>
        <w:tabs>
          <w:tab w:val="num" w:pos="6480"/>
        </w:tabs>
        <w:ind w:left="6480" w:hanging="360"/>
      </w:pPr>
      <w:rPr>
        <w:rFonts w:ascii="Wingdings" w:hAnsi="Wingdings" w:hint="default"/>
      </w:rPr>
    </w:lvl>
  </w:abstractNum>
  <w:abstractNum w:abstractNumId="38">
    <w:nsid w:val="5EDC56E5"/>
    <w:multiLevelType w:val="hybridMultilevel"/>
    <w:tmpl w:val="90860544"/>
    <w:lvl w:ilvl="0" w:tplc="A9CC9462">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9">
    <w:nsid w:val="641702F3"/>
    <w:multiLevelType w:val="hybridMultilevel"/>
    <w:tmpl w:val="99560F74"/>
    <w:lvl w:ilvl="0" w:tplc="3D705408">
      <w:start w:val="1"/>
      <w:numFmt w:val="bullet"/>
      <w:lvlText w:val=""/>
      <w:lvlJc w:val="left"/>
      <w:pPr>
        <w:tabs>
          <w:tab w:val="num" w:pos="720"/>
        </w:tabs>
        <w:ind w:left="720" w:hanging="360"/>
      </w:pPr>
      <w:rPr>
        <w:rFonts w:ascii="Wingdings" w:hAnsi="Wingdings" w:hint="default"/>
      </w:rPr>
    </w:lvl>
    <w:lvl w:ilvl="1" w:tplc="37A05B00">
      <w:start w:val="1"/>
      <w:numFmt w:val="bullet"/>
      <w:lvlText w:val=""/>
      <w:lvlJc w:val="left"/>
      <w:pPr>
        <w:tabs>
          <w:tab w:val="num" w:pos="1440"/>
        </w:tabs>
        <w:ind w:left="1440" w:hanging="360"/>
      </w:pPr>
      <w:rPr>
        <w:rFonts w:ascii="Wingdings" w:hAnsi="Wingdings" w:hint="default"/>
      </w:rPr>
    </w:lvl>
    <w:lvl w:ilvl="2" w:tplc="9FC49A6C" w:tentative="1">
      <w:start w:val="1"/>
      <w:numFmt w:val="bullet"/>
      <w:lvlText w:val=""/>
      <w:lvlJc w:val="left"/>
      <w:pPr>
        <w:tabs>
          <w:tab w:val="num" w:pos="2160"/>
        </w:tabs>
        <w:ind w:left="2160" w:hanging="360"/>
      </w:pPr>
      <w:rPr>
        <w:rFonts w:ascii="Wingdings" w:hAnsi="Wingdings" w:hint="default"/>
      </w:rPr>
    </w:lvl>
    <w:lvl w:ilvl="3" w:tplc="BCF6E40E" w:tentative="1">
      <w:start w:val="1"/>
      <w:numFmt w:val="bullet"/>
      <w:lvlText w:val=""/>
      <w:lvlJc w:val="left"/>
      <w:pPr>
        <w:tabs>
          <w:tab w:val="num" w:pos="2880"/>
        </w:tabs>
        <w:ind w:left="2880" w:hanging="360"/>
      </w:pPr>
      <w:rPr>
        <w:rFonts w:ascii="Wingdings" w:hAnsi="Wingdings" w:hint="default"/>
      </w:rPr>
    </w:lvl>
    <w:lvl w:ilvl="4" w:tplc="70865B2E" w:tentative="1">
      <w:start w:val="1"/>
      <w:numFmt w:val="bullet"/>
      <w:lvlText w:val=""/>
      <w:lvlJc w:val="left"/>
      <w:pPr>
        <w:tabs>
          <w:tab w:val="num" w:pos="3600"/>
        </w:tabs>
        <w:ind w:left="3600" w:hanging="360"/>
      </w:pPr>
      <w:rPr>
        <w:rFonts w:ascii="Wingdings" w:hAnsi="Wingdings" w:hint="default"/>
      </w:rPr>
    </w:lvl>
    <w:lvl w:ilvl="5" w:tplc="5EDE0952" w:tentative="1">
      <w:start w:val="1"/>
      <w:numFmt w:val="bullet"/>
      <w:lvlText w:val=""/>
      <w:lvlJc w:val="left"/>
      <w:pPr>
        <w:tabs>
          <w:tab w:val="num" w:pos="4320"/>
        </w:tabs>
        <w:ind w:left="4320" w:hanging="360"/>
      </w:pPr>
      <w:rPr>
        <w:rFonts w:ascii="Wingdings" w:hAnsi="Wingdings" w:hint="default"/>
      </w:rPr>
    </w:lvl>
    <w:lvl w:ilvl="6" w:tplc="F6D87C06" w:tentative="1">
      <w:start w:val="1"/>
      <w:numFmt w:val="bullet"/>
      <w:lvlText w:val=""/>
      <w:lvlJc w:val="left"/>
      <w:pPr>
        <w:tabs>
          <w:tab w:val="num" w:pos="5040"/>
        </w:tabs>
        <w:ind w:left="5040" w:hanging="360"/>
      </w:pPr>
      <w:rPr>
        <w:rFonts w:ascii="Wingdings" w:hAnsi="Wingdings" w:hint="default"/>
      </w:rPr>
    </w:lvl>
    <w:lvl w:ilvl="7" w:tplc="6BEC93D0" w:tentative="1">
      <w:start w:val="1"/>
      <w:numFmt w:val="bullet"/>
      <w:lvlText w:val=""/>
      <w:lvlJc w:val="left"/>
      <w:pPr>
        <w:tabs>
          <w:tab w:val="num" w:pos="5760"/>
        </w:tabs>
        <w:ind w:left="5760" w:hanging="360"/>
      </w:pPr>
      <w:rPr>
        <w:rFonts w:ascii="Wingdings" w:hAnsi="Wingdings" w:hint="default"/>
      </w:rPr>
    </w:lvl>
    <w:lvl w:ilvl="8" w:tplc="24FE92BA" w:tentative="1">
      <w:start w:val="1"/>
      <w:numFmt w:val="bullet"/>
      <w:lvlText w:val=""/>
      <w:lvlJc w:val="left"/>
      <w:pPr>
        <w:tabs>
          <w:tab w:val="num" w:pos="6480"/>
        </w:tabs>
        <w:ind w:left="6480" w:hanging="360"/>
      </w:pPr>
      <w:rPr>
        <w:rFonts w:ascii="Wingdings" w:hAnsi="Wingdings" w:hint="default"/>
      </w:rPr>
    </w:lvl>
  </w:abstractNum>
  <w:abstractNum w:abstractNumId="40">
    <w:nsid w:val="64C80C1C"/>
    <w:multiLevelType w:val="hybridMultilevel"/>
    <w:tmpl w:val="873C8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EE6436E"/>
    <w:multiLevelType w:val="hybridMultilevel"/>
    <w:tmpl w:val="E084C1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C5E65A0"/>
    <w:multiLevelType w:val="hybridMultilevel"/>
    <w:tmpl w:val="F940B9BA"/>
    <w:lvl w:ilvl="0" w:tplc="EB98E788">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30"/>
  </w:num>
  <w:num w:numId="3">
    <w:abstractNumId w:val="35"/>
  </w:num>
  <w:num w:numId="4">
    <w:abstractNumId w:val="22"/>
  </w:num>
  <w:num w:numId="5">
    <w:abstractNumId w:val="32"/>
  </w:num>
  <w:num w:numId="6">
    <w:abstractNumId w:val="10"/>
  </w:num>
  <w:num w:numId="7">
    <w:abstractNumId w:val="8"/>
  </w:num>
  <w:num w:numId="8">
    <w:abstractNumId w:val="5"/>
  </w:num>
  <w:num w:numId="9">
    <w:abstractNumId w:val="24"/>
  </w:num>
  <w:num w:numId="10">
    <w:abstractNumId w:val="4"/>
  </w:num>
  <w:num w:numId="11">
    <w:abstractNumId w:val="0"/>
  </w:num>
  <w:num w:numId="12">
    <w:abstractNumId w:val="27"/>
  </w:num>
  <w:num w:numId="13">
    <w:abstractNumId w:val="37"/>
  </w:num>
  <w:num w:numId="14">
    <w:abstractNumId w:val="39"/>
  </w:num>
  <w:num w:numId="15">
    <w:abstractNumId w:val="14"/>
  </w:num>
  <w:num w:numId="16">
    <w:abstractNumId w:val="25"/>
  </w:num>
  <w:num w:numId="17">
    <w:abstractNumId w:val="2"/>
  </w:num>
  <w:num w:numId="18">
    <w:abstractNumId w:val="21"/>
  </w:num>
  <w:num w:numId="19">
    <w:abstractNumId w:val="41"/>
  </w:num>
  <w:num w:numId="20">
    <w:abstractNumId w:val="34"/>
  </w:num>
  <w:num w:numId="21">
    <w:abstractNumId w:val="11"/>
  </w:num>
  <w:num w:numId="22">
    <w:abstractNumId w:val="31"/>
  </w:num>
  <w:num w:numId="23">
    <w:abstractNumId w:val="36"/>
  </w:num>
  <w:num w:numId="24">
    <w:abstractNumId w:val="1"/>
  </w:num>
  <w:num w:numId="25">
    <w:abstractNumId w:val="40"/>
  </w:num>
  <w:num w:numId="26">
    <w:abstractNumId w:val="13"/>
  </w:num>
  <w:num w:numId="27">
    <w:abstractNumId w:val="33"/>
  </w:num>
  <w:num w:numId="28">
    <w:abstractNumId w:val="20"/>
  </w:num>
  <w:num w:numId="29">
    <w:abstractNumId w:val="1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
  </w:num>
  <w:num w:numId="33">
    <w:abstractNumId w:val="6"/>
  </w:num>
  <w:num w:numId="34">
    <w:abstractNumId w:val="29"/>
  </w:num>
  <w:num w:numId="35">
    <w:abstractNumId w:val="28"/>
  </w:num>
  <w:num w:numId="36">
    <w:abstractNumId w:val="9"/>
  </w:num>
  <w:num w:numId="37">
    <w:abstractNumId w:val="18"/>
  </w:num>
  <w:num w:numId="38">
    <w:abstractNumId w:val="26"/>
  </w:num>
  <w:num w:numId="39">
    <w:abstractNumId w:val="38"/>
  </w:num>
  <w:num w:numId="40">
    <w:abstractNumId w:val="42"/>
  </w:num>
  <w:num w:numId="41">
    <w:abstractNumId w:val="16"/>
  </w:num>
  <w:num w:numId="42">
    <w:abstractNumId w:val="12"/>
  </w:num>
  <w:num w:numId="43">
    <w:abstractNumId w:val="23"/>
  </w:num>
  <w:num w:numId="4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ita Ilgaza">
    <w15:presenceInfo w15:providerId="Windows Live" w15:userId="e44d7eb5d47f9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8E"/>
    <w:rsid w:val="000002FD"/>
    <w:rsid w:val="00001C27"/>
    <w:rsid w:val="00003617"/>
    <w:rsid w:val="000036CC"/>
    <w:rsid w:val="00010FE3"/>
    <w:rsid w:val="000112E1"/>
    <w:rsid w:val="00012AA1"/>
    <w:rsid w:val="00013B19"/>
    <w:rsid w:val="000140F6"/>
    <w:rsid w:val="00021A29"/>
    <w:rsid w:val="00022FA7"/>
    <w:rsid w:val="000268C2"/>
    <w:rsid w:val="0002703E"/>
    <w:rsid w:val="00027327"/>
    <w:rsid w:val="0003027D"/>
    <w:rsid w:val="000316C8"/>
    <w:rsid w:val="00032252"/>
    <w:rsid w:val="00034355"/>
    <w:rsid w:val="00037305"/>
    <w:rsid w:val="00037DEB"/>
    <w:rsid w:val="0004370E"/>
    <w:rsid w:val="000446B0"/>
    <w:rsid w:val="00044A42"/>
    <w:rsid w:val="00045CDE"/>
    <w:rsid w:val="0004769B"/>
    <w:rsid w:val="00051D1D"/>
    <w:rsid w:val="00053916"/>
    <w:rsid w:val="00053D87"/>
    <w:rsid w:val="00055F8D"/>
    <w:rsid w:val="00057F51"/>
    <w:rsid w:val="00061CBA"/>
    <w:rsid w:val="000636D4"/>
    <w:rsid w:val="00066AF0"/>
    <w:rsid w:val="00071499"/>
    <w:rsid w:val="000720F4"/>
    <w:rsid w:val="000723BC"/>
    <w:rsid w:val="000753F4"/>
    <w:rsid w:val="00077292"/>
    <w:rsid w:val="00082CB2"/>
    <w:rsid w:val="000832A2"/>
    <w:rsid w:val="000907A6"/>
    <w:rsid w:val="00097470"/>
    <w:rsid w:val="00097F2B"/>
    <w:rsid w:val="000A06BC"/>
    <w:rsid w:val="000A3A5D"/>
    <w:rsid w:val="000A5AAD"/>
    <w:rsid w:val="000B0FD8"/>
    <w:rsid w:val="000B5806"/>
    <w:rsid w:val="000C2FB1"/>
    <w:rsid w:val="000C334E"/>
    <w:rsid w:val="000D02AC"/>
    <w:rsid w:val="000D11DD"/>
    <w:rsid w:val="000D2217"/>
    <w:rsid w:val="000D362B"/>
    <w:rsid w:val="000D4BCC"/>
    <w:rsid w:val="000E0931"/>
    <w:rsid w:val="000E21E0"/>
    <w:rsid w:val="000E4D38"/>
    <w:rsid w:val="000E5D52"/>
    <w:rsid w:val="000F1292"/>
    <w:rsid w:val="000F30DB"/>
    <w:rsid w:val="000F45C4"/>
    <w:rsid w:val="000F67E8"/>
    <w:rsid w:val="000F756B"/>
    <w:rsid w:val="00100C34"/>
    <w:rsid w:val="00101A8F"/>
    <w:rsid w:val="00106758"/>
    <w:rsid w:val="0010728F"/>
    <w:rsid w:val="00111820"/>
    <w:rsid w:val="00111B6E"/>
    <w:rsid w:val="00112A54"/>
    <w:rsid w:val="00116461"/>
    <w:rsid w:val="0012427D"/>
    <w:rsid w:val="001277F3"/>
    <w:rsid w:val="00127FFC"/>
    <w:rsid w:val="00131598"/>
    <w:rsid w:val="0013224C"/>
    <w:rsid w:val="00133723"/>
    <w:rsid w:val="00133CF0"/>
    <w:rsid w:val="0013733D"/>
    <w:rsid w:val="001377C6"/>
    <w:rsid w:val="0014201B"/>
    <w:rsid w:val="00147B85"/>
    <w:rsid w:val="001512F1"/>
    <w:rsid w:val="00157177"/>
    <w:rsid w:val="0016098B"/>
    <w:rsid w:val="00160A03"/>
    <w:rsid w:val="00162151"/>
    <w:rsid w:val="001659F4"/>
    <w:rsid w:val="001661B9"/>
    <w:rsid w:val="001671DD"/>
    <w:rsid w:val="00167A46"/>
    <w:rsid w:val="00172E3B"/>
    <w:rsid w:val="001745F5"/>
    <w:rsid w:val="00175898"/>
    <w:rsid w:val="00180B76"/>
    <w:rsid w:val="00183ECF"/>
    <w:rsid w:val="00184E00"/>
    <w:rsid w:val="00193248"/>
    <w:rsid w:val="001954D7"/>
    <w:rsid w:val="001955B0"/>
    <w:rsid w:val="001964E8"/>
    <w:rsid w:val="001A02D6"/>
    <w:rsid w:val="001A1A8B"/>
    <w:rsid w:val="001A5326"/>
    <w:rsid w:val="001A6497"/>
    <w:rsid w:val="001B1D6C"/>
    <w:rsid w:val="001B260D"/>
    <w:rsid w:val="001B4606"/>
    <w:rsid w:val="001B4E82"/>
    <w:rsid w:val="001C57C1"/>
    <w:rsid w:val="001C776E"/>
    <w:rsid w:val="001D022C"/>
    <w:rsid w:val="001D3DAB"/>
    <w:rsid w:val="001D4117"/>
    <w:rsid w:val="001D6BA4"/>
    <w:rsid w:val="001D6E0F"/>
    <w:rsid w:val="001D7B0D"/>
    <w:rsid w:val="001E2453"/>
    <w:rsid w:val="001E38B8"/>
    <w:rsid w:val="001E4017"/>
    <w:rsid w:val="001E58E3"/>
    <w:rsid w:val="001F15F1"/>
    <w:rsid w:val="001F5A34"/>
    <w:rsid w:val="001F62D7"/>
    <w:rsid w:val="001F7A0C"/>
    <w:rsid w:val="001F7D08"/>
    <w:rsid w:val="002011B5"/>
    <w:rsid w:val="00201615"/>
    <w:rsid w:val="00202598"/>
    <w:rsid w:val="0021239C"/>
    <w:rsid w:val="002128F3"/>
    <w:rsid w:val="00212B8F"/>
    <w:rsid w:val="002159B0"/>
    <w:rsid w:val="00215B22"/>
    <w:rsid w:val="00220263"/>
    <w:rsid w:val="002214E5"/>
    <w:rsid w:val="002221E0"/>
    <w:rsid w:val="00223440"/>
    <w:rsid w:val="00224C10"/>
    <w:rsid w:val="00225123"/>
    <w:rsid w:val="002251A9"/>
    <w:rsid w:val="00225A22"/>
    <w:rsid w:val="00232CA6"/>
    <w:rsid w:val="00235ECD"/>
    <w:rsid w:val="002362D2"/>
    <w:rsid w:val="0023646F"/>
    <w:rsid w:val="002371D7"/>
    <w:rsid w:val="0024106B"/>
    <w:rsid w:val="00241E01"/>
    <w:rsid w:val="00243ED4"/>
    <w:rsid w:val="002441D2"/>
    <w:rsid w:val="002453FD"/>
    <w:rsid w:val="0024729D"/>
    <w:rsid w:val="0025121E"/>
    <w:rsid w:val="00251B0B"/>
    <w:rsid w:val="00252C3A"/>
    <w:rsid w:val="00252D7D"/>
    <w:rsid w:val="00254DD0"/>
    <w:rsid w:val="00254F29"/>
    <w:rsid w:val="00254FBD"/>
    <w:rsid w:val="00256388"/>
    <w:rsid w:val="00256647"/>
    <w:rsid w:val="00260536"/>
    <w:rsid w:val="002617C6"/>
    <w:rsid w:val="00264B21"/>
    <w:rsid w:val="00270C52"/>
    <w:rsid w:val="002727D6"/>
    <w:rsid w:val="00273212"/>
    <w:rsid w:val="0027436F"/>
    <w:rsid w:val="00274DF4"/>
    <w:rsid w:val="002755AA"/>
    <w:rsid w:val="00277DC7"/>
    <w:rsid w:val="0028170C"/>
    <w:rsid w:val="00283171"/>
    <w:rsid w:val="0028534D"/>
    <w:rsid w:val="00296047"/>
    <w:rsid w:val="002A428F"/>
    <w:rsid w:val="002A4F56"/>
    <w:rsid w:val="002A6C00"/>
    <w:rsid w:val="002B10EA"/>
    <w:rsid w:val="002B4056"/>
    <w:rsid w:val="002B4439"/>
    <w:rsid w:val="002B7184"/>
    <w:rsid w:val="002C2AD9"/>
    <w:rsid w:val="002C3FD8"/>
    <w:rsid w:val="002C5D21"/>
    <w:rsid w:val="002D4F3F"/>
    <w:rsid w:val="002D5671"/>
    <w:rsid w:val="002D6160"/>
    <w:rsid w:val="002E01BF"/>
    <w:rsid w:val="002E3B4B"/>
    <w:rsid w:val="002E6290"/>
    <w:rsid w:val="002E66CB"/>
    <w:rsid w:val="002F0EDC"/>
    <w:rsid w:val="002F1707"/>
    <w:rsid w:val="002F1C82"/>
    <w:rsid w:val="002F2DD5"/>
    <w:rsid w:val="002F3143"/>
    <w:rsid w:val="002F50BB"/>
    <w:rsid w:val="0030116C"/>
    <w:rsid w:val="0030335C"/>
    <w:rsid w:val="003041E8"/>
    <w:rsid w:val="0030548D"/>
    <w:rsid w:val="003063A4"/>
    <w:rsid w:val="00307AFA"/>
    <w:rsid w:val="00312D9C"/>
    <w:rsid w:val="00314B44"/>
    <w:rsid w:val="00315DCB"/>
    <w:rsid w:val="00322CD3"/>
    <w:rsid w:val="0032365F"/>
    <w:rsid w:val="00324897"/>
    <w:rsid w:val="0032651A"/>
    <w:rsid w:val="00327EB4"/>
    <w:rsid w:val="00330048"/>
    <w:rsid w:val="003312A4"/>
    <w:rsid w:val="00333088"/>
    <w:rsid w:val="0033382B"/>
    <w:rsid w:val="003339AE"/>
    <w:rsid w:val="00341066"/>
    <w:rsid w:val="0034566D"/>
    <w:rsid w:val="003475B1"/>
    <w:rsid w:val="00353868"/>
    <w:rsid w:val="00355902"/>
    <w:rsid w:val="0035645B"/>
    <w:rsid w:val="0035737D"/>
    <w:rsid w:val="00357B47"/>
    <w:rsid w:val="00357EA2"/>
    <w:rsid w:val="00362971"/>
    <w:rsid w:val="00363C23"/>
    <w:rsid w:val="0036435A"/>
    <w:rsid w:val="00364A4E"/>
    <w:rsid w:val="0036553D"/>
    <w:rsid w:val="00371A13"/>
    <w:rsid w:val="00373CE8"/>
    <w:rsid w:val="003756A4"/>
    <w:rsid w:val="003758F0"/>
    <w:rsid w:val="00376899"/>
    <w:rsid w:val="003807AA"/>
    <w:rsid w:val="003815B5"/>
    <w:rsid w:val="00381EAC"/>
    <w:rsid w:val="003835F4"/>
    <w:rsid w:val="003847A3"/>
    <w:rsid w:val="00386280"/>
    <w:rsid w:val="00391F11"/>
    <w:rsid w:val="00397594"/>
    <w:rsid w:val="003A058E"/>
    <w:rsid w:val="003A0FFB"/>
    <w:rsid w:val="003A5237"/>
    <w:rsid w:val="003B0C84"/>
    <w:rsid w:val="003B3F2C"/>
    <w:rsid w:val="003B40E1"/>
    <w:rsid w:val="003B571B"/>
    <w:rsid w:val="003C032C"/>
    <w:rsid w:val="003C059F"/>
    <w:rsid w:val="003C08CB"/>
    <w:rsid w:val="003C1B25"/>
    <w:rsid w:val="003C32D0"/>
    <w:rsid w:val="003C337E"/>
    <w:rsid w:val="003C3CA9"/>
    <w:rsid w:val="003C5429"/>
    <w:rsid w:val="003D128A"/>
    <w:rsid w:val="003D1BB8"/>
    <w:rsid w:val="003D5CDC"/>
    <w:rsid w:val="003D6A48"/>
    <w:rsid w:val="003D78A3"/>
    <w:rsid w:val="003E0529"/>
    <w:rsid w:val="003E285F"/>
    <w:rsid w:val="003E3E1F"/>
    <w:rsid w:val="003E4D98"/>
    <w:rsid w:val="003F2A04"/>
    <w:rsid w:val="003F3764"/>
    <w:rsid w:val="00404EBA"/>
    <w:rsid w:val="00407C59"/>
    <w:rsid w:val="00413480"/>
    <w:rsid w:val="004138D3"/>
    <w:rsid w:val="004140BF"/>
    <w:rsid w:val="00415624"/>
    <w:rsid w:val="00423BA6"/>
    <w:rsid w:val="00423F1F"/>
    <w:rsid w:val="004241A1"/>
    <w:rsid w:val="004258C7"/>
    <w:rsid w:val="00426F7B"/>
    <w:rsid w:val="004306AB"/>
    <w:rsid w:val="00430D00"/>
    <w:rsid w:val="00430D30"/>
    <w:rsid w:val="00435BF6"/>
    <w:rsid w:val="00441A4D"/>
    <w:rsid w:val="00441EC1"/>
    <w:rsid w:val="00442D37"/>
    <w:rsid w:val="004445A5"/>
    <w:rsid w:val="00446C75"/>
    <w:rsid w:val="004554BA"/>
    <w:rsid w:val="00457C57"/>
    <w:rsid w:val="00461120"/>
    <w:rsid w:val="004627F7"/>
    <w:rsid w:val="004635B0"/>
    <w:rsid w:val="00472800"/>
    <w:rsid w:val="004745C9"/>
    <w:rsid w:val="00474E82"/>
    <w:rsid w:val="00477753"/>
    <w:rsid w:val="00481AAB"/>
    <w:rsid w:val="00481BF1"/>
    <w:rsid w:val="00481CD8"/>
    <w:rsid w:val="0048289D"/>
    <w:rsid w:val="00482B76"/>
    <w:rsid w:val="00486A2F"/>
    <w:rsid w:val="004875FD"/>
    <w:rsid w:val="004A2218"/>
    <w:rsid w:val="004A282F"/>
    <w:rsid w:val="004A339C"/>
    <w:rsid w:val="004A5CCB"/>
    <w:rsid w:val="004A7104"/>
    <w:rsid w:val="004B04C5"/>
    <w:rsid w:val="004B22E0"/>
    <w:rsid w:val="004B22E9"/>
    <w:rsid w:val="004B36F3"/>
    <w:rsid w:val="004B472C"/>
    <w:rsid w:val="004B4DB5"/>
    <w:rsid w:val="004B537D"/>
    <w:rsid w:val="004B723E"/>
    <w:rsid w:val="004C2473"/>
    <w:rsid w:val="004C3AC4"/>
    <w:rsid w:val="004C3D40"/>
    <w:rsid w:val="004C44D2"/>
    <w:rsid w:val="004C4711"/>
    <w:rsid w:val="004C72D2"/>
    <w:rsid w:val="004C7A65"/>
    <w:rsid w:val="004D0787"/>
    <w:rsid w:val="004D3BAB"/>
    <w:rsid w:val="004D5213"/>
    <w:rsid w:val="004D66FD"/>
    <w:rsid w:val="004D797D"/>
    <w:rsid w:val="004E0106"/>
    <w:rsid w:val="004E4DA5"/>
    <w:rsid w:val="004F1C0B"/>
    <w:rsid w:val="004F4CCC"/>
    <w:rsid w:val="004F6538"/>
    <w:rsid w:val="00503E7D"/>
    <w:rsid w:val="00505779"/>
    <w:rsid w:val="00507A1D"/>
    <w:rsid w:val="005101C0"/>
    <w:rsid w:val="00510EDD"/>
    <w:rsid w:val="005160B1"/>
    <w:rsid w:val="005166F7"/>
    <w:rsid w:val="00517FC2"/>
    <w:rsid w:val="005217CC"/>
    <w:rsid w:val="00523F31"/>
    <w:rsid w:val="00540D06"/>
    <w:rsid w:val="00541EFD"/>
    <w:rsid w:val="00542D61"/>
    <w:rsid w:val="0054327B"/>
    <w:rsid w:val="005434B1"/>
    <w:rsid w:val="00547FF1"/>
    <w:rsid w:val="00551DB9"/>
    <w:rsid w:val="00553293"/>
    <w:rsid w:val="005558A8"/>
    <w:rsid w:val="00555DC7"/>
    <w:rsid w:val="0055762A"/>
    <w:rsid w:val="00557795"/>
    <w:rsid w:val="005605A9"/>
    <w:rsid w:val="005619B3"/>
    <w:rsid w:val="00566D5D"/>
    <w:rsid w:val="0057255B"/>
    <w:rsid w:val="00573332"/>
    <w:rsid w:val="00573560"/>
    <w:rsid w:val="00573BE7"/>
    <w:rsid w:val="0057415F"/>
    <w:rsid w:val="00574C33"/>
    <w:rsid w:val="0058036E"/>
    <w:rsid w:val="00582F5E"/>
    <w:rsid w:val="005831B4"/>
    <w:rsid w:val="005867D8"/>
    <w:rsid w:val="005932D5"/>
    <w:rsid w:val="0059416B"/>
    <w:rsid w:val="00594A1F"/>
    <w:rsid w:val="00594B93"/>
    <w:rsid w:val="00595D2D"/>
    <w:rsid w:val="0059779D"/>
    <w:rsid w:val="005A1A89"/>
    <w:rsid w:val="005A1B26"/>
    <w:rsid w:val="005A43FE"/>
    <w:rsid w:val="005A4AB6"/>
    <w:rsid w:val="005A6BB0"/>
    <w:rsid w:val="005A74B4"/>
    <w:rsid w:val="005A7A9E"/>
    <w:rsid w:val="005B2397"/>
    <w:rsid w:val="005B3417"/>
    <w:rsid w:val="005B63BC"/>
    <w:rsid w:val="005B69DC"/>
    <w:rsid w:val="005B79ED"/>
    <w:rsid w:val="005B7D8E"/>
    <w:rsid w:val="005C13D7"/>
    <w:rsid w:val="005C523C"/>
    <w:rsid w:val="005C6B32"/>
    <w:rsid w:val="005D1A3A"/>
    <w:rsid w:val="005D7435"/>
    <w:rsid w:val="005E1ED5"/>
    <w:rsid w:val="005E608F"/>
    <w:rsid w:val="005E631B"/>
    <w:rsid w:val="005E70E3"/>
    <w:rsid w:val="005E71F0"/>
    <w:rsid w:val="005F24D7"/>
    <w:rsid w:val="005F35A4"/>
    <w:rsid w:val="005F4742"/>
    <w:rsid w:val="005F4C98"/>
    <w:rsid w:val="005F55FA"/>
    <w:rsid w:val="005F5FAA"/>
    <w:rsid w:val="005F6039"/>
    <w:rsid w:val="005F7B48"/>
    <w:rsid w:val="00602DE7"/>
    <w:rsid w:val="00605434"/>
    <w:rsid w:val="00607960"/>
    <w:rsid w:val="006108E8"/>
    <w:rsid w:val="006109F5"/>
    <w:rsid w:val="006130A1"/>
    <w:rsid w:val="00613BC2"/>
    <w:rsid w:val="00616FB9"/>
    <w:rsid w:val="0062471A"/>
    <w:rsid w:val="006249BB"/>
    <w:rsid w:val="0062702D"/>
    <w:rsid w:val="00632AED"/>
    <w:rsid w:val="00635ABD"/>
    <w:rsid w:val="00637B67"/>
    <w:rsid w:val="006404F2"/>
    <w:rsid w:val="00640AE6"/>
    <w:rsid w:val="00644F6D"/>
    <w:rsid w:val="0064500E"/>
    <w:rsid w:val="00645C4C"/>
    <w:rsid w:val="00646C06"/>
    <w:rsid w:val="00653756"/>
    <w:rsid w:val="006547E6"/>
    <w:rsid w:val="006554FB"/>
    <w:rsid w:val="00657D1D"/>
    <w:rsid w:val="006608F9"/>
    <w:rsid w:val="00662ACC"/>
    <w:rsid w:val="00664920"/>
    <w:rsid w:val="0067031E"/>
    <w:rsid w:val="006755AD"/>
    <w:rsid w:val="006778ED"/>
    <w:rsid w:val="006830B1"/>
    <w:rsid w:val="0068711E"/>
    <w:rsid w:val="00692CD2"/>
    <w:rsid w:val="00694C24"/>
    <w:rsid w:val="00695B96"/>
    <w:rsid w:val="0069704B"/>
    <w:rsid w:val="006A42B4"/>
    <w:rsid w:val="006A5B3D"/>
    <w:rsid w:val="006A5C51"/>
    <w:rsid w:val="006A798F"/>
    <w:rsid w:val="006B1233"/>
    <w:rsid w:val="006C026E"/>
    <w:rsid w:val="006C11CB"/>
    <w:rsid w:val="006C4B0B"/>
    <w:rsid w:val="006D0283"/>
    <w:rsid w:val="006D1A5A"/>
    <w:rsid w:val="006D7604"/>
    <w:rsid w:val="006D7D35"/>
    <w:rsid w:val="006E00E3"/>
    <w:rsid w:val="006E06EF"/>
    <w:rsid w:val="006E283D"/>
    <w:rsid w:val="006F4A9C"/>
    <w:rsid w:val="006F5708"/>
    <w:rsid w:val="006F7073"/>
    <w:rsid w:val="007006AF"/>
    <w:rsid w:val="007015E8"/>
    <w:rsid w:val="00705CF4"/>
    <w:rsid w:val="00706002"/>
    <w:rsid w:val="0070671C"/>
    <w:rsid w:val="00711500"/>
    <w:rsid w:val="0071190A"/>
    <w:rsid w:val="00711AAA"/>
    <w:rsid w:val="00712F03"/>
    <w:rsid w:val="00714802"/>
    <w:rsid w:val="00721B9E"/>
    <w:rsid w:val="0072285F"/>
    <w:rsid w:val="007256F9"/>
    <w:rsid w:val="00727F24"/>
    <w:rsid w:val="00730E86"/>
    <w:rsid w:val="00733560"/>
    <w:rsid w:val="007341F4"/>
    <w:rsid w:val="00734DA2"/>
    <w:rsid w:val="00736773"/>
    <w:rsid w:val="00737857"/>
    <w:rsid w:val="00737AE3"/>
    <w:rsid w:val="0074085E"/>
    <w:rsid w:val="00747AB8"/>
    <w:rsid w:val="00753E17"/>
    <w:rsid w:val="007574D0"/>
    <w:rsid w:val="00760F43"/>
    <w:rsid w:val="007655F3"/>
    <w:rsid w:val="007707E2"/>
    <w:rsid w:val="00775038"/>
    <w:rsid w:val="00780C9D"/>
    <w:rsid w:val="0078448F"/>
    <w:rsid w:val="00784AFA"/>
    <w:rsid w:val="00790381"/>
    <w:rsid w:val="00797E49"/>
    <w:rsid w:val="007A0048"/>
    <w:rsid w:val="007A2508"/>
    <w:rsid w:val="007A2789"/>
    <w:rsid w:val="007A4C6C"/>
    <w:rsid w:val="007B0043"/>
    <w:rsid w:val="007B1F40"/>
    <w:rsid w:val="007B2274"/>
    <w:rsid w:val="007B2BF3"/>
    <w:rsid w:val="007B5792"/>
    <w:rsid w:val="007B772B"/>
    <w:rsid w:val="007C0086"/>
    <w:rsid w:val="007C0EBF"/>
    <w:rsid w:val="007C17DF"/>
    <w:rsid w:val="007C1C9C"/>
    <w:rsid w:val="007C20F3"/>
    <w:rsid w:val="007C2140"/>
    <w:rsid w:val="007C3F4B"/>
    <w:rsid w:val="007C49E9"/>
    <w:rsid w:val="007D112A"/>
    <w:rsid w:val="007D3409"/>
    <w:rsid w:val="007D3878"/>
    <w:rsid w:val="007D4DAB"/>
    <w:rsid w:val="007D70AD"/>
    <w:rsid w:val="007D7B8A"/>
    <w:rsid w:val="007E0D3B"/>
    <w:rsid w:val="007E331A"/>
    <w:rsid w:val="007E46E2"/>
    <w:rsid w:val="007E66E5"/>
    <w:rsid w:val="007E783D"/>
    <w:rsid w:val="007F1509"/>
    <w:rsid w:val="007F33AD"/>
    <w:rsid w:val="007F53E1"/>
    <w:rsid w:val="008022A2"/>
    <w:rsid w:val="008035D4"/>
    <w:rsid w:val="00804CB0"/>
    <w:rsid w:val="00805814"/>
    <w:rsid w:val="0080676A"/>
    <w:rsid w:val="00812F76"/>
    <w:rsid w:val="008176FE"/>
    <w:rsid w:val="00817BA4"/>
    <w:rsid w:val="00822C9D"/>
    <w:rsid w:val="00824565"/>
    <w:rsid w:val="008252A4"/>
    <w:rsid w:val="008252C3"/>
    <w:rsid w:val="00826022"/>
    <w:rsid w:val="00827B5D"/>
    <w:rsid w:val="00827E04"/>
    <w:rsid w:val="00830CBC"/>
    <w:rsid w:val="00830D21"/>
    <w:rsid w:val="00831E6F"/>
    <w:rsid w:val="008334AD"/>
    <w:rsid w:val="00833D27"/>
    <w:rsid w:val="00833DBA"/>
    <w:rsid w:val="00834906"/>
    <w:rsid w:val="00835D69"/>
    <w:rsid w:val="00835DCB"/>
    <w:rsid w:val="00836BEA"/>
    <w:rsid w:val="00836DF3"/>
    <w:rsid w:val="00841A77"/>
    <w:rsid w:val="00841F9F"/>
    <w:rsid w:val="00843CCB"/>
    <w:rsid w:val="00843D05"/>
    <w:rsid w:val="008443FA"/>
    <w:rsid w:val="0084463C"/>
    <w:rsid w:val="00847638"/>
    <w:rsid w:val="008477EC"/>
    <w:rsid w:val="00850A43"/>
    <w:rsid w:val="00853FFF"/>
    <w:rsid w:val="00860384"/>
    <w:rsid w:val="00863341"/>
    <w:rsid w:val="00865794"/>
    <w:rsid w:val="00865CEE"/>
    <w:rsid w:val="00866E31"/>
    <w:rsid w:val="00867D57"/>
    <w:rsid w:val="00870239"/>
    <w:rsid w:val="008742C1"/>
    <w:rsid w:val="008800F6"/>
    <w:rsid w:val="008829B7"/>
    <w:rsid w:val="008830C6"/>
    <w:rsid w:val="008837E8"/>
    <w:rsid w:val="00884104"/>
    <w:rsid w:val="008850E4"/>
    <w:rsid w:val="00895BC4"/>
    <w:rsid w:val="008A046D"/>
    <w:rsid w:val="008A2874"/>
    <w:rsid w:val="008A3325"/>
    <w:rsid w:val="008B2423"/>
    <w:rsid w:val="008B2651"/>
    <w:rsid w:val="008C3913"/>
    <w:rsid w:val="008C3E0E"/>
    <w:rsid w:val="008C6DE2"/>
    <w:rsid w:val="008D72E8"/>
    <w:rsid w:val="008D7410"/>
    <w:rsid w:val="008D7787"/>
    <w:rsid w:val="008D7CCF"/>
    <w:rsid w:val="008E0C64"/>
    <w:rsid w:val="008E1242"/>
    <w:rsid w:val="008E3118"/>
    <w:rsid w:val="008E3904"/>
    <w:rsid w:val="008F05EF"/>
    <w:rsid w:val="008F2185"/>
    <w:rsid w:val="008F22D4"/>
    <w:rsid w:val="008F243B"/>
    <w:rsid w:val="008F3602"/>
    <w:rsid w:val="00900E13"/>
    <w:rsid w:val="00902039"/>
    <w:rsid w:val="009024B0"/>
    <w:rsid w:val="00902CB1"/>
    <w:rsid w:val="00905CA6"/>
    <w:rsid w:val="00906F78"/>
    <w:rsid w:val="0090741F"/>
    <w:rsid w:val="00913870"/>
    <w:rsid w:val="009228B7"/>
    <w:rsid w:val="00924EC8"/>
    <w:rsid w:val="00931804"/>
    <w:rsid w:val="0093185B"/>
    <w:rsid w:val="009321EF"/>
    <w:rsid w:val="009345D9"/>
    <w:rsid w:val="00935926"/>
    <w:rsid w:val="009407F6"/>
    <w:rsid w:val="00940836"/>
    <w:rsid w:val="00942DB7"/>
    <w:rsid w:val="00944DB2"/>
    <w:rsid w:val="00951A7F"/>
    <w:rsid w:val="0095225C"/>
    <w:rsid w:val="0095226B"/>
    <w:rsid w:val="00957737"/>
    <w:rsid w:val="0096342B"/>
    <w:rsid w:val="00965625"/>
    <w:rsid w:val="00965CE9"/>
    <w:rsid w:val="00977845"/>
    <w:rsid w:val="00981FE5"/>
    <w:rsid w:val="00985664"/>
    <w:rsid w:val="009868CB"/>
    <w:rsid w:val="009935A6"/>
    <w:rsid w:val="009939F4"/>
    <w:rsid w:val="009940F2"/>
    <w:rsid w:val="0099436C"/>
    <w:rsid w:val="0099630E"/>
    <w:rsid w:val="00997885"/>
    <w:rsid w:val="009B0BEA"/>
    <w:rsid w:val="009B0D67"/>
    <w:rsid w:val="009B1CC9"/>
    <w:rsid w:val="009B428C"/>
    <w:rsid w:val="009B52CB"/>
    <w:rsid w:val="009B599B"/>
    <w:rsid w:val="009B6074"/>
    <w:rsid w:val="009C3805"/>
    <w:rsid w:val="009C6EEB"/>
    <w:rsid w:val="009D685E"/>
    <w:rsid w:val="009D7302"/>
    <w:rsid w:val="009E0DDB"/>
    <w:rsid w:val="009E4A92"/>
    <w:rsid w:val="009E60EE"/>
    <w:rsid w:val="009F0663"/>
    <w:rsid w:val="009F360F"/>
    <w:rsid w:val="009F4CD2"/>
    <w:rsid w:val="009F4FF0"/>
    <w:rsid w:val="00A00DA7"/>
    <w:rsid w:val="00A01D7D"/>
    <w:rsid w:val="00A057C3"/>
    <w:rsid w:val="00A117CE"/>
    <w:rsid w:val="00A16EF4"/>
    <w:rsid w:val="00A21521"/>
    <w:rsid w:val="00A234CD"/>
    <w:rsid w:val="00A26768"/>
    <w:rsid w:val="00A30054"/>
    <w:rsid w:val="00A32382"/>
    <w:rsid w:val="00A4217E"/>
    <w:rsid w:val="00A437E0"/>
    <w:rsid w:val="00A43B7B"/>
    <w:rsid w:val="00A44024"/>
    <w:rsid w:val="00A441B8"/>
    <w:rsid w:val="00A44937"/>
    <w:rsid w:val="00A47A8A"/>
    <w:rsid w:val="00A50C5D"/>
    <w:rsid w:val="00A5403E"/>
    <w:rsid w:val="00A558A2"/>
    <w:rsid w:val="00A56BDE"/>
    <w:rsid w:val="00A63ED4"/>
    <w:rsid w:val="00A64838"/>
    <w:rsid w:val="00A66E1E"/>
    <w:rsid w:val="00A7449B"/>
    <w:rsid w:val="00A744FC"/>
    <w:rsid w:val="00A77082"/>
    <w:rsid w:val="00A819EC"/>
    <w:rsid w:val="00A837BE"/>
    <w:rsid w:val="00A83880"/>
    <w:rsid w:val="00A94AB2"/>
    <w:rsid w:val="00AA0ED9"/>
    <w:rsid w:val="00AA1059"/>
    <w:rsid w:val="00AA207A"/>
    <w:rsid w:val="00AA3419"/>
    <w:rsid w:val="00AA419D"/>
    <w:rsid w:val="00AA6071"/>
    <w:rsid w:val="00AA72FE"/>
    <w:rsid w:val="00AB2F04"/>
    <w:rsid w:val="00AB5838"/>
    <w:rsid w:val="00AB7CBA"/>
    <w:rsid w:val="00AB7F58"/>
    <w:rsid w:val="00AC2E55"/>
    <w:rsid w:val="00AC5EA1"/>
    <w:rsid w:val="00AD015C"/>
    <w:rsid w:val="00AD1343"/>
    <w:rsid w:val="00AD7B1E"/>
    <w:rsid w:val="00AE0774"/>
    <w:rsid w:val="00AE1600"/>
    <w:rsid w:val="00AE2C70"/>
    <w:rsid w:val="00AE481A"/>
    <w:rsid w:val="00AE57FB"/>
    <w:rsid w:val="00AE5FB3"/>
    <w:rsid w:val="00AE6D48"/>
    <w:rsid w:val="00AF2132"/>
    <w:rsid w:val="00AF223F"/>
    <w:rsid w:val="00AF303A"/>
    <w:rsid w:val="00AF3F7D"/>
    <w:rsid w:val="00AF4926"/>
    <w:rsid w:val="00AF4E21"/>
    <w:rsid w:val="00AF50F4"/>
    <w:rsid w:val="00AF69CA"/>
    <w:rsid w:val="00B045CA"/>
    <w:rsid w:val="00B05490"/>
    <w:rsid w:val="00B10915"/>
    <w:rsid w:val="00B161D5"/>
    <w:rsid w:val="00B16CA3"/>
    <w:rsid w:val="00B209FD"/>
    <w:rsid w:val="00B20C44"/>
    <w:rsid w:val="00B25BAB"/>
    <w:rsid w:val="00B27E97"/>
    <w:rsid w:val="00B31CCA"/>
    <w:rsid w:val="00B351B6"/>
    <w:rsid w:val="00B36AED"/>
    <w:rsid w:val="00B37C78"/>
    <w:rsid w:val="00B37FD8"/>
    <w:rsid w:val="00B408BE"/>
    <w:rsid w:val="00B40E17"/>
    <w:rsid w:val="00B413DB"/>
    <w:rsid w:val="00B41F33"/>
    <w:rsid w:val="00B45A1F"/>
    <w:rsid w:val="00B51FED"/>
    <w:rsid w:val="00B52E65"/>
    <w:rsid w:val="00B54E8C"/>
    <w:rsid w:val="00B56D46"/>
    <w:rsid w:val="00B5725F"/>
    <w:rsid w:val="00B720F7"/>
    <w:rsid w:val="00B7252E"/>
    <w:rsid w:val="00B72B88"/>
    <w:rsid w:val="00B77E45"/>
    <w:rsid w:val="00B80E18"/>
    <w:rsid w:val="00B81E4B"/>
    <w:rsid w:val="00B84B8E"/>
    <w:rsid w:val="00B85F38"/>
    <w:rsid w:val="00B86AA6"/>
    <w:rsid w:val="00B8796A"/>
    <w:rsid w:val="00B907FC"/>
    <w:rsid w:val="00B91A08"/>
    <w:rsid w:val="00B921E7"/>
    <w:rsid w:val="00B95CFE"/>
    <w:rsid w:val="00B969B1"/>
    <w:rsid w:val="00BA14E8"/>
    <w:rsid w:val="00BA264A"/>
    <w:rsid w:val="00BA6B79"/>
    <w:rsid w:val="00BA6DA8"/>
    <w:rsid w:val="00BB036C"/>
    <w:rsid w:val="00BB2C4C"/>
    <w:rsid w:val="00BB51CD"/>
    <w:rsid w:val="00BB5675"/>
    <w:rsid w:val="00BB707E"/>
    <w:rsid w:val="00BB7489"/>
    <w:rsid w:val="00BB7957"/>
    <w:rsid w:val="00BC1ACC"/>
    <w:rsid w:val="00BC3134"/>
    <w:rsid w:val="00BC3434"/>
    <w:rsid w:val="00BC49FD"/>
    <w:rsid w:val="00BD23E7"/>
    <w:rsid w:val="00BD361B"/>
    <w:rsid w:val="00BD4A31"/>
    <w:rsid w:val="00BD6B5D"/>
    <w:rsid w:val="00BE053A"/>
    <w:rsid w:val="00BE2AAD"/>
    <w:rsid w:val="00BE5FCA"/>
    <w:rsid w:val="00BF0CE3"/>
    <w:rsid w:val="00BF279E"/>
    <w:rsid w:val="00BF2C7A"/>
    <w:rsid w:val="00BF3A43"/>
    <w:rsid w:val="00BF480A"/>
    <w:rsid w:val="00BF4B90"/>
    <w:rsid w:val="00BF684B"/>
    <w:rsid w:val="00C00823"/>
    <w:rsid w:val="00C00D7F"/>
    <w:rsid w:val="00C030D4"/>
    <w:rsid w:val="00C04711"/>
    <w:rsid w:val="00C04A8E"/>
    <w:rsid w:val="00C13A2D"/>
    <w:rsid w:val="00C14F35"/>
    <w:rsid w:val="00C152B6"/>
    <w:rsid w:val="00C23813"/>
    <w:rsid w:val="00C24E8B"/>
    <w:rsid w:val="00C25B34"/>
    <w:rsid w:val="00C27778"/>
    <w:rsid w:val="00C30496"/>
    <w:rsid w:val="00C32323"/>
    <w:rsid w:val="00C35036"/>
    <w:rsid w:val="00C409EC"/>
    <w:rsid w:val="00C4112B"/>
    <w:rsid w:val="00C43492"/>
    <w:rsid w:val="00C43D67"/>
    <w:rsid w:val="00C43E23"/>
    <w:rsid w:val="00C44BD4"/>
    <w:rsid w:val="00C44FC5"/>
    <w:rsid w:val="00C45ECA"/>
    <w:rsid w:val="00C45FA3"/>
    <w:rsid w:val="00C53881"/>
    <w:rsid w:val="00C53D13"/>
    <w:rsid w:val="00C57A08"/>
    <w:rsid w:val="00C62E27"/>
    <w:rsid w:val="00C654D8"/>
    <w:rsid w:val="00C71CB8"/>
    <w:rsid w:val="00C76BCF"/>
    <w:rsid w:val="00C77887"/>
    <w:rsid w:val="00C86957"/>
    <w:rsid w:val="00C872D7"/>
    <w:rsid w:val="00C8780E"/>
    <w:rsid w:val="00C87EB9"/>
    <w:rsid w:val="00C91D73"/>
    <w:rsid w:val="00C94432"/>
    <w:rsid w:val="00C95E59"/>
    <w:rsid w:val="00C96064"/>
    <w:rsid w:val="00C96248"/>
    <w:rsid w:val="00CA0DEC"/>
    <w:rsid w:val="00CA1E90"/>
    <w:rsid w:val="00CA5B7C"/>
    <w:rsid w:val="00CB1206"/>
    <w:rsid w:val="00CB1B98"/>
    <w:rsid w:val="00CC2DE0"/>
    <w:rsid w:val="00CC59BA"/>
    <w:rsid w:val="00CC7170"/>
    <w:rsid w:val="00CD032D"/>
    <w:rsid w:val="00CD1AC3"/>
    <w:rsid w:val="00CD1F57"/>
    <w:rsid w:val="00CD319D"/>
    <w:rsid w:val="00CD45D1"/>
    <w:rsid w:val="00CE0852"/>
    <w:rsid w:val="00CE314E"/>
    <w:rsid w:val="00CF05F5"/>
    <w:rsid w:val="00CF2414"/>
    <w:rsid w:val="00CF663C"/>
    <w:rsid w:val="00D02C39"/>
    <w:rsid w:val="00D03936"/>
    <w:rsid w:val="00D04BA3"/>
    <w:rsid w:val="00D05131"/>
    <w:rsid w:val="00D10258"/>
    <w:rsid w:val="00D105C0"/>
    <w:rsid w:val="00D107D1"/>
    <w:rsid w:val="00D1539B"/>
    <w:rsid w:val="00D162B8"/>
    <w:rsid w:val="00D21691"/>
    <w:rsid w:val="00D32FAE"/>
    <w:rsid w:val="00D34AE9"/>
    <w:rsid w:val="00D34B4D"/>
    <w:rsid w:val="00D368E6"/>
    <w:rsid w:val="00D43C9C"/>
    <w:rsid w:val="00D450F6"/>
    <w:rsid w:val="00D4682C"/>
    <w:rsid w:val="00D46CDE"/>
    <w:rsid w:val="00D513BD"/>
    <w:rsid w:val="00D52BC2"/>
    <w:rsid w:val="00D52D47"/>
    <w:rsid w:val="00D547F8"/>
    <w:rsid w:val="00D54A9F"/>
    <w:rsid w:val="00D5698E"/>
    <w:rsid w:val="00D613E1"/>
    <w:rsid w:val="00D616B2"/>
    <w:rsid w:val="00D625F2"/>
    <w:rsid w:val="00D62783"/>
    <w:rsid w:val="00D63544"/>
    <w:rsid w:val="00D6637F"/>
    <w:rsid w:val="00D669D6"/>
    <w:rsid w:val="00D731E6"/>
    <w:rsid w:val="00D73D6C"/>
    <w:rsid w:val="00D762BC"/>
    <w:rsid w:val="00D76DA4"/>
    <w:rsid w:val="00D80182"/>
    <w:rsid w:val="00D8182D"/>
    <w:rsid w:val="00D8269E"/>
    <w:rsid w:val="00D84CE5"/>
    <w:rsid w:val="00D852AF"/>
    <w:rsid w:val="00D8686D"/>
    <w:rsid w:val="00D9358E"/>
    <w:rsid w:val="00D96B89"/>
    <w:rsid w:val="00D97814"/>
    <w:rsid w:val="00D97884"/>
    <w:rsid w:val="00DA27B5"/>
    <w:rsid w:val="00DA603C"/>
    <w:rsid w:val="00DA663B"/>
    <w:rsid w:val="00DB1589"/>
    <w:rsid w:val="00DB1C47"/>
    <w:rsid w:val="00DB232E"/>
    <w:rsid w:val="00DB39D9"/>
    <w:rsid w:val="00DB509C"/>
    <w:rsid w:val="00DB50A6"/>
    <w:rsid w:val="00DB7522"/>
    <w:rsid w:val="00DC2C25"/>
    <w:rsid w:val="00DC2C43"/>
    <w:rsid w:val="00DC7F63"/>
    <w:rsid w:val="00DC7F96"/>
    <w:rsid w:val="00DD00F0"/>
    <w:rsid w:val="00DD4F34"/>
    <w:rsid w:val="00DD6717"/>
    <w:rsid w:val="00DE07DD"/>
    <w:rsid w:val="00DE0AD7"/>
    <w:rsid w:val="00DE42EF"/>
    <w:rsid w:val="00DE4581"/>
    <w:rsid w:val="00DE472D"/>
    <w:rsid w:val="00DE4F82"/>
    <w:rsid w:val="00DE5A6F"/>
    <w:rsid w:val="00DE6749"/>
    <w:rsid w:val="00DE6BCB"/>
    <w:rsid w:val="00DF20CC"/>
    <w:rsid w:val="00DF38E9"/>
    <w:rsid w:val="00DF3D16"/>
    <w:rsid w:val="00DF47CA"/>
    <w:rsid w:val="00DF5292"/>
    <w:rsid w:val="00DF6410"/>
    <w:rsid w:val="00DF6E4C"/>
    <w:rsid w:val="00E019E8"/>
    <w:rsid w:val="00E01EC8"/>
    <w:rsid w:val="00E05EF9"/>
    <w:rsid w:val="00E06A2F"/>
    <w:rsid w:val="00E10122"/>
    <w:rsid w:val="00E10850"/>
    <w:rsid w:val="00E10948"/>
    <w:rsid w:val="00E11206"/>
    <w:rsid w:val="00E11971"/>
    <w:rsid w:val="00E11E9C"/>
    <w:rsid w:val="00E128AF"/>
    <w:rsid w:val="00E145CF"/>
    <w:rsid w:val="00E14A29"/>
    <w:rsid w:val="00E15809"/>
    <w:rsid w:val="00E1614D"/>
    <w:rsid w:val="00E164FC"/>
    <w:rsid w:val="00E17B77"/>
    <w:rsid w:val="00E20587"/>
    <w:rsid w:val="00E2244B"/>
    <w:rsid w:val="00E23CA6"/>
    <w:rsid w:val="00E254E3"/>
    <w:rsid w:val="00E2578C"/>
    <w:rsid w:val="00E2582E"/>
    <w:rsid w:val="00E25D89"/>
    <w:rsid w:val="00E2629D"/>
    <w:rsid w:val="00E26ED8"/>
    <w:rsid w:val="00E30B1A"/>
    <w:rsid w:val="00E33B58"/>
    <w:rsid w:val="00E34762"/>
    <w:rsid w:val="00E353FA"/>
    <w:rsid w:val="00E355C4"/>
    <w:rsid w:val="00E35E4C"/>
    <w:rsid w:val="00E35E69"/>
    <w:rsid w:val="00E402D3"/>
    <w:rsid w:val="00E402F3"/>
    <w:rsid w:val="00E40935"/>
    <w:rsid w:val="00E40CA9"/>
    <w:rsid w:val="00E42BFF"/>
    <w:rsid w:val="00E4473A"/>
    <w:rsid w:val="00E47E8D"/>
    <w:rsid w:val="00E521D4"/>
    <w:rsid w:val="00E557E8"/>
    <w:rsid w:val="00E624A1"/>
    <w:rsid w:val="00E62B3D"/>
    <w:rsid w:val="00E640AE"/>
    <w:rsid w:val="00E67BFB"/>
    <w:rsid w:val="00E7165A"/>
    <w:rsid w:val="00E72A8E"/>
    <w:rsid w:val="00E734A0"/>
    <w:rsid w:val="00E759C6"/>
    <w:rsid w:val="00E761EC"/>
    <w:rsid w:val="00E80173"/>
    <w:rsid w:val="00E809D3"/>
    <w:rsid w:val="00E80B6D"/>
    <w:rsid w:val="00E85138"/>
    <w:rsid w:val="00E85598"/>
    <w:rsid w:val="00E86FD5"/>
    <w:rsid w:val="00E87637"/>
    <w:rsid w:val="00E9213E"/>
    <w:rsid w:val="00E969CA"/>
    <w:rsid w:val="00E97B63"/>
    <w:rsid w:val="00EA1922"/>
    <w:rsid w:val="00EA7303"/>
    <w:rsid w:val="00EA7EFD"/>
    <w:rsid w:val="00EB14FF"/>
    <w:rsid w:val="00EB1F02"/>
    <w:rsid w:val="00EB34A0"/>
    <w:rsid w:val="00EB4083"/>
    <w:rsid w:val="00EB4FAE"/>
    <w:rsid w:val="00EB72B6"/>
    <w:rsid w:val="00EB76AA"/>
    <w:rsid w:val="00EC45B8"/>
    <w:rsid w:val="00EC7AFF"/>
    <w:rsid w:val="00EC7DBB"/>
    <w:rsid w:val="00ED01EA"/>
    <w:rsid w:val="00ED06F9"/>
    <w:rsid w:val="00ED0A73"/>
    <w:rsid w:val="00ED1BC7"/>
    <w:rsid w:val="00ED24B7"/>
    <w:rsid w:val="00ED64E7"/>
    <w:rsid w:val="00ED7074"/>
    <w:rsid w:val="00EE1213"/>
    <w:rsid w:val="00EE5786"/>
    <w:rsid w:val="00EE7D43"/>
    <w:rsid w:val="00EF0BF5"/>
    <w:rsid w:val="00EF1D6D"/>
    <w:rsid w:val="00EF2D2D"/>
    <w:rsid w:val="00EF516B"/>
    <w:rsid w:val="00EF5281"/>
    <w:rsid w:val="00EF7343"/>
    <w:rsid w:val="00F027D0"/>
    <w:rsid w:val="00F02FF2"/>
    <w:rsid w:val="00F120F1"/>
    <w:rsid w:val="00F1347A"/>
    <w:rsid w:val="00F15643"/>
    <w:rsid w:val="00F21D1E"/>
    <w:rsid w:val="00F24384"/>
    <w:rsid w:val="00F27FC0"/>
    <w:rsid w:val="00F3026F"/>
    <w:rsid w:val="00F33160"/>
    <w:rsid w:val="00F37E82"/>
    <w:rsid w:val="00F40449"/>
    <w:rsid w:val="00F438A1"/>
    <w:rsid w:val="00F43CB5"/>
    <w:rsid w:val="00F45254"/>
    <w:rsid w:val="00F53249"/>
    <w:rsid w:val="00F5431E"/>
    <w:rsid w:val="00F55A43"/>
    <w:rsid w:val="00F57D9C"/>
    <w:rsid w:val="00F6383D"/>
    <w:rsid w:val="00F67CAB"/>
    <w:rsid w:val="00F711C9"/>
    <w:rsid w:val="00F7123C"/>
    <w:rsid w:val="00F713E0"/>
    <w:rsid w:val="00F72615"/>
    <w:rsid w:val="00F768F7"/>
    <w:rsid w:val="00F77439"/>
    <w:rsid w:val="00F8158A"/>
    <w:rsid w:val="00F844D2"/>
    <w:rsid w:val="00F84D32"/>
    <w:rsid w:val="00F860F5"/>
    <w:rsid w:val="00F90077"/>
    <w:rsid w:val="00F912FF"/>
    <w:rsid w:val="00F9173E"/>
    <w:rsid w:val="00F9397F"/>
    <w:rsid w:val="00F941CD"/>
    <w:rsid w:val="00F9685E"/>
    <w:rsid w:val="00FA043C"/>
    <w:rsid w:val="00FA09D9"/>
    <w:rsid w:val="00FA0E90"/>
    <w:rsid w:val="00FA30E7"/>
    <w:rsid w:val="00FA55CA"/>
    <w:rsid w:val="00FA6AB0"/>
    <w:rsid w:val="00FB068D"/>
    <w:rsid w:val="00FB4A59"/>
    <w:rsid w:val="00FB6A11"/>
    <w:rsid w:val="00FB7DB4"/>
    <w:rsid w:val="00FC06A4"/>
    <w:rsid w:val="00FD02C9"/>
    <w:rsid w:val="00FD2527"/>
    <w:rsid w:val="00FD2FFA"/>
    <w:rsid w:val="00FE0908"/>
    <w:rsid w:val="00FE0BCD"/>
    <w:rsid w:val="00FE11C1"/>
    <w:rsid w:val="00FE3335"/>
    <w:rsid w:val="00FE68A4"/>
    <w:rsid w:val="00FF02AF"/>
    <w:rsid w:val="00FF58E7"/>
    <w:rsid w:val="00FF593A"/>
    <w:rsid w:val="00FF6661"/>
    <w:rsid w:val="00FF6677"/>
    <w:rsid w:val="00FF6A0B"/>
    <w:rsid w:val="00FF6A90"/>
    <w:rsid w:val="00FF71FE"/>
    <w:rsid w:val="00FF7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358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D9358E"/>
    <w:pPr>
      <w:jc w:val="center"/>
    </w:pPr>
    <w:rPr>
      <w:b/>
      <w:sz w:val="28"/>
    </w:rPr>
  </w:style>
  <w:style w:type="character" w:customStyle="1" w:styleId="NosaukumsRakstz">
    <w:name w:val="Nosaukums Rakstz."/>
    <w:basedOn w:val="Noklusjumarindkopasfonts"/>
    <w:link w:val="Nosaukums"/>
    <w:rsid w:val="00D9358E"/>
    <w:rPr>
      <w:rFonts w:ascii="Times New Roman" w:eastAsia="Times New Roman" w:hAnsi="Times New Roman" w:cs="Times New Roman"/>
      <w:b/>
      <w:sz w:val="28"/>
      <w:szCs w:val="24"/>
      <w:lang w:eastAsia="lv-LV"/>
    </w:rPr>
  </w:style>
  <w:style w:type="paragraph" w:customStyle="1" w:styleId="Sarakstarindkopa1">
    <w:name w:val="Saraksta rindkopa1"/>
    <w:basedOn w:val="Parasts"/>
    <w:uiPriority w:val="34"/>
    <w:qFormat/>
    <w:rsid w:val="00D9358E"/>
    <w:pPr>
      <w:ind w:left="720"/>
      <w:contextualSpacing/>
    </w:pPr>
  </w:style>
  <w:style w:type="paragraph" w:styleId="Pamatteksts">
    <w:name w:val="Body Text"/>
    <w:basedOn w:val="Parasts"/>
    <w:link w:val="PamattekstsRakstz"/>
    <w:rsid w:val="00D9358E"/>
    <w:pPr>
      <w:jc w:val="both"/>
    </w:pPr>
    <w:rPr>
      <w:bCs/>
    </w:rPr>
  </w:style>
  <w:style w:type="character" w:customStyle="1" w:styleId="PamattekstsRakstz">
    <w:name w:val="Pamatteksts Rakstz."/>
    <w:basedOn w:val="Noklusjumarindkopasfonts"/>
    <w:link w:val="Pamatteksts"/>
    <w:rsid w:val="00D9358E"/>
    <w:rPr>
      <w:rFonts w:ascii="Times New Roman" w:eastAsia="Times New Roman" w:hAnsi="Times New Roman" w:cs="Times New Roman"/>
      <w:bCs/>
      <w:sz w:val="24"/>
      <w:szCs w:val="24"/>
      <w:lang w:eastAsia="lv-LV"/>
    </w:rPr>
  </w:style>
  <w:style w:type="paragraph" w:styleId="Galvene">
    <w:name w:val="header"/>
    <w:basedOn w:val="Parasts"/>
    <w:link w:val="GalveneRakstz"/>
    <w:uiPriority w:val="99"/>
    <w:unhideWhenUsed/>
    <w:rsid w:val="00D9358E"/>
    <w:pPr>
      <w:tabs>
        <w:tab w:val="center" w:pos="4153"/>
        <w:tab w:val="right" w:pos="8306"/>
      </w:tabs>
    </w:pPr>
  </w:style>
  <w:style w:type="character" w:customStyle="1" w:styleId="GalveneRakstz">
    <w:name w:val="Galvene Rakstz."/>
    <w:basedOn w:val="Noklusjumarindkopasfonts"/>
    <w:link w:val="Galvene"/>
    <w:uiPriority w:val="99"/>
    <w:rsid w:val="00D9358E"/>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D9358E"/>
    <w:pPr>
      <w:ind w:left="720"/>
    </w:pPr>
    <w:rPr>
      <w:rFonts w:ascii="Calibri" w:eastAsia="Calibri" w:hAnsi="Calibri"/>
      <w:sz w:val="22"/>
      <w:szCs w:val="22"/>
    </w:rPr>
  </w:style>
  <w:style w:type="character" w:styleId="Izteiksmgs">
    <w:name w:val="Strong"/>
    <w:uiPriority w:val="22"/>
    <w:qFormat/>
    <w:rsid w:val="00D9358E"/>
    <w:rPr>
      <w:b/>
      <w:bCs/>
    </w:rPr>
  </w:style>
  <w:style w:type="paragraph" w:styleId="Kjene">
    <w:name w:val="footer"/>
    <w:basedOn w:val="Parasts"/>
    <w:link w:val="KjeneRakstz"/>
    <w:uiPriority w:val="99"/>
    <w:unhideWhenUsed/>
    <w:rsid w:val="00D9358E"/>
    <w:pPr>
      <w:tabs>
        <w:tab w:val="center" w:pos="4153"/>
        <w:tab w:val="right" w:pos="8306"/>
      </w:tabs>
    </w:pPr>
  </w:style>
  <w:style w:type="character" w:customStyle="1" w:styleId="KjeneRakstz">
    <w:name w:val="Kājene Rakstz."/>
    <w:basedOn w:val="Noklusjumarindkopasfonts"/>
    <w:link w:val="Kjene"/>
    <w:uiPriority w:val="99"/>
    <w:rsid w:val="00D9358E"/>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0393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03936"/>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2453FD"/>
    <w:rPr>
      <w:sz w:val="16"/>
      <w:szCs w:val="16"/>
    </w:rPr>
  </w:style>
  <w:style w:type="paragraph" w:styleId="Komentrateksts">
    <w:name w:val="annotation text"/>
    <w:basedOn w:val="Parasts"/>
    <w:link w:val="KomentratekstsRakstz"/>
    <w:uiPriority w:val="99"/>
    <w:semiHidden/>
    <w:unhideWhenUsed/>
    <w:rsid w:val="002453FD"/>
    <w:rPr>
      <w:sz w:val="20"/>
      <w:szCs w:val="20"/>
    </w:rPr>
  </w:style>
  <w:style w:type="character" w:customStyle="1" w:styleId="KomentratekstsRakstz">
    <w:name w:val="Komentāra teksts Rakstz."/>
    <w:basedOn w:val="Noklusjumarindkopasfonts"/>
    <w:link w:val="Komentrateksts"/>
    <w:uiPriority w:val="99"/>
    <w:semiHidden/>
    <w:rsid w:val="002453F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453FD"/>
    <w:rPr>
      <w:b/>
      <w:bCs/>
    </w:rPr>
  </w:style>
  <w:style w:type="character" w:customStyle="1" w:styleId="KomentratmaRakstz">
    <w:name w:val="Komentāra tēma Rakstz."/>
    <w:basedOn w:val="KomentratekstsRakstz"/>
    <w:link w:val="Komentratma"/>
    <w:uiPriority w:val="99"/>
    <w:semiHidden/>
    <w:rsid w:val="002453FD"/>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2453FD"/>
    <w:rPr>
      <w:color w:val="0000FF" w:themeColor="hyperlink"/>
      <w:u w:val="single"/>
    </w:rPr>
  </w:style>
  <w:style w:type="paragraph" w:styleId="Vresteksts">
    <w:name w:val="footnote text"/>
    <w:basedOn w:val="Parasts"/>
    <w:link w:val="VrestekstsRakstz"/>
    <w:uiPriority w:val="99"/>
    <w:semiHidden/>
    <w:rsid w:val="003C3CA9"/>
    <w:rPr>
      <w:sz w:val="20"/>
      <w:szCs w:val="20"/>
    </w:rPr>
  </w:style>
  <w:style w:type="character" w:customStyle="1" w:styleId="VrestekstsRakstz">
    <w:name w:val="Vēres teksts Rakstz."/>
    <w:basedOn w:val="Noklusjumarindkopasfonts"/>
    <w:link w:val="Vresteksts"/>
    <w:uiPriority w:val="99"/>
    <w:semiHidden/>
    <w:rsid w:val="003C3CA9"/>
    <w:rPr>
      <w:rFonts w:ascii="Times New Roman" w:eastAsia="Times New Roman" w:hAnsi="Times New Roman" w:cs="Times New Roman"/>
      <w:sz w:val="20"/>
      <w:szCs w:val="20"/>
      <w:lang w:eastAsia="lv-LV"/>
    </w:rPr>
  </w:style>
  <w:style w:type="character" w:styleId="Vresatsauce">
    <w:name w:val="footnote reference"/>
    <w:uiPriority w:val="99"/>
    <w:rsid w:val="003C3CA9"/>
    <w:rPr>
      <w:vertAlign w:val="superscript"/>
    </w:rPr>
  </w:style>
  <w:style w:type="paragraph" w:styleId="Paraststmeklis">
    <w:name w:val="Normal (Web)"/>
    <w:basedOn w:val="Parasts"/>
    <w:uiPriority w:val="99"/>
    <w:semiHidden/>
    <w:unhideWhenUsed/>
    <w:rsid w:val="00D02C39"/>
  </w:style>
  <w:style w:type="paragraph" w:customStyle="1" w:styleId="tv2132">
    <w:name w:val="tv2132"/>
    <w:basedOn w:val="Parasts"/>
    <w:rsid w:val="00E11206"/>
    <w:pPr>
      <w:spacing w:line="360" w:lineRule="auto"/>
      <w:ind w:firstLine="300"/>
    </w:pPr>
    <w:rPr>
      <w:color w:val="414142"/>
      <w:sz w:val="20"/>
      <w:szCs w:val="20"/>
    </w:rPr>
  </w:style>
  <w:style w:type="paragraph" w:styleId="Beiguvresteksts">
    <w:name w:val="endnote text"/>
    <w:basedOn w:val="Parasts"/>
    <w:link w:val="BeiguvrestekstsRakstz"/>
    <w:uiPriority w:val="99"/>
    <w:semiHidden/>
    <w:unhideWhenUsed/>
    <w:rsid w:val="00220263"/>
    <w:rPr>
      <w:sz w:val="20"/>
      <w:szCs w:val="20"/>
    </w:rPr>
  </w:style>
  <w:style w:type="character" w:customStyle="1" w:styleId="BeiguvrestekstsRakstz">
    <w:name w:val="Beigu vēres teksts Rakstz."/>
    <w:basedOn w:val="Noklusjumarindkopasfonts"/>
    <w:link w:val="Beiguvresteksts"/>
    <w:uiPriority w:val="99"/>
    <w:semiHidden/>
    <w:rsid w:val="00220263"/>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220263"/>
    <w:rPr>
      <w:vertAlign w:val="superscript"/>
    </w:rPr>
  </w:style>
  <w:style w:type="character" w:styleId="Izmantotahipersaite">
    <w:name w:val="FollowedHyperlink"/>
    <w:basedOn w:val="Noklusjumarindkopasfonts"/>
    <w:uiPriority w:val="99"/>
    <w:semiHidden/>
    <w:unhideWhenUsed/>
    <w:rsid w:val="005F4C98"/>
    <w:rPr>
      <w:color w:val="800080" w:themeColor="followedHyperlink"/>
      <w:u w:val="single"/>
    </w:rPr>
  </w:style>
  <w:style w:type="character" w:styleId="Izclums">
    <w:name w:val="Emphasis"/>
    <w:basedOn w:val="Noklusjumarindkopasfonts"/>
    <w:uiPriority w:val="20"/>
    <w:qFormat/>
    <w:rsid w:val="007408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358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D9358E"/>
    <w:pPr>
      <w:jc w:val="center"/>
    </w:pPr>
    <w:rPr>
      <w:b/>
      <w:sz w:val="28"/>
    </w:rPr>
  </w:style>
  <w:style w:type="character" w:customStyle="1" w:styleId="NosaukumsRakstz">
    <w:name w:val="Nosaukums Rakstz."/>
    <w:basedOn w:val="Noklusjumarindkopasfonts"/>
    <w:link w:val="Nosaukums"/>
    <w:rsid w:val="00D9358E"/>
    <w:rPr>
      <w:rFonts w:ascii="Times New Roman" w:eastAsia="Times New Roman" w:hAnsi="Times New Roman" w:cs="Times New Roman"/>
      <w:b/>
      <w:sz w:val="28"/>
      <w:szCs w:val="24"/>
      <w:lang w:eastAsia="lv-LV"/>
    </w:rPr>
  </w:style>
  <w:style w:type="paragraph" w:customStyle="1" w:styleId="Sarakstarindkopa1">
    <w:name w:val="Saraksta rindkopa1"/>
    <w:basedOn w:val="Parasts"/>
    <w:uiPriority w:val="34"/>
    <w:qFormat/>
    <w:rsid w:val="00D9358E"/>
    <w:pPr>
      <w:ind w:left="720"/>
      <w:contextualSpacing/>
    </w:pPr>
  </w:style>
  <w:style w:type="paragraph" w:styleId="Pamatteksts">
    <w:name w:val="Body Text"/>
    <w:basedOn w:val="Parasts"/>
    <w:link w:val="PamattekstsRakstz"/>
    <w:rsid w:val="00D9358E"/>
    <w:pPr>
      <w:jc w:val="both"/>
    </w:pPr>
    <w:rPr>
      <w:bCs/>
    </w:rPr>
  </w:style>
  <w:style w:type="character" w:customStyle="1" w:styleId="PamattekstsRakstz">
    <w:name w:val="Pamatteksts Rakstz."/>
    <w:basedOn w:val="Noklusjumarindkopasfonts"/>
    <w:link w:val="Pamatteksts"/>
    <w:rsid w:val="00D9358E"/>
    <w:rPr>
      <w:rFonts w:ascii="Times New Roman" w:eastAsia="Times New Roman" w:hAnsi="Times New Roman" w:cs="Times New Roman"/>
      <w:bCs/>
      <w:sz w:val="24"/>
      <w:szCs w:val="24"/>
      <w:lang w:eastAsia="lv-LV"/>
    </w:rPr>
  </w:style>
  <w:style w:type="paragraph" w:styleId="Galvene">
    <w:name w:val="header"/>
    <w:basedOn w:val="Parasts"/>
    <w:link w:val="GalveneRakstz"/>
    <w:uiPriority w:val="99"/>
    <w:unhideWhenUsed/>
    <w:rsid w:val="00D9358E"/>
    <w:pPr>
      <w:tabs>
        <w:tab w:val="center" w:pos="4153"/>
        <w:tab w:val="right" w:pos="8306"/>
      </w:tabs>
    </w:pPr>
  </w:style>
  <w:style w:type="character" w:customStyle="1" w:styleId="GalveneRakstz">
    <w:name w:val="Galvene Rakstz."/>
    <w:basedOn w:val="Noklusjumarindkopasfonts"/>
    <w:link w:val="Galvene"/>
    <w:uiPriority w:val="99"/>
    <w:rsid w:val="00D9358E"/>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D9358E"/>
    <w:pPr>
      <w:ind w:left="720"/>
    </w:pPr>
    <w:rPr>
      <w:rFonts w:ascii="Calibri" w:eastAsia="Calibri" w:hAnsi="Calibri"/>
      <w:sz w:val="22"/>
      <w:szCs w:val="22"/>
    </w:rPr>
  </w:style>
  <w:style w:type="character" w:styleId="Izteiksmgs">
    <w:name w:val="Strong"/>
    <w:uiPriority w:val="22"/>
    <w:qFormat/>
    <w:rsid w:val="00D9358E"/>
    <w:rPr>
      <w:b/>
      <w:bCs/>
    </w:rPr>
  </w:style>
  <w:style w:type="paragraph" w:styleId="Kjene">
    <w:name w:val="footer"/>
    <w:basedOn w:val="Parasts"/>
    <w:link w:val="KjeneRakstz"/>
    <w:uiPriority w:val="99"/>
    <w:unhideWhenUsed/>
    <w:rsid w:val="00D9358E"/>
    <w:pPr>
      <w:tabs>
        <w:tab w:val="center" w:pos="4153"/>
        <w:tab w:val="right" w:pos="8306"/>
      </w:tabs>
    </w:pPr>
  </w:style>
  <w:style w:type="character" w:customStyle="1" w:styleId="KjeneRakstz">
    <w:name w:val="Kājene Rakstz."/>
    <w:basedOn w:val="Noklusjumarindkopasfonts"/>
    <w:link w:val="Kjene"/>
    <w:uiPriority w:val="99"/>
    <w:rsid w:val="00D9358E"/>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0393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03936"/>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2453FD"/>
    <w:rPr>
      <w:sz w:val="16"/>
      <w:szCs w:val="16"/>
    </w:rPr>
  </w:style>
  <w:style w:type="paragraph" w:styleId="Komentrateksts">
    <w:name w:val="annotation text"/>
    <w:basedOn w:val="Parasts"/>
    <w:link w:val="KomentratekstsRakstz"/>
    <w:uiPriority w:val="99"/>
    <w:semiHidden/>
    <w:unhideWhenUsed/>
    <w:rsid w:val="002453FD"/>
    <w:rPr>
      <w:sz w:val="20"/>
      <w:szCs w:val="20"/>
    </w:rPr>
  </w:style>
  <w:style w:type="character" w:customStyle="1" w:styleId="KomentratekstsRakstz">
    <w:name w:val="Komentāra teksts Rakstz."/>
    <w:basedOn w:val="Noklusjumarindkopasfonts"/>
    <w:link w:val="Komentrateksts"/>
    <w:uiPriority w:val="99"/>
    <w:semiHidden/>
    <w:rsid w:val="002453F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453FD"/>
    <w:rPr>
      <w:b/>
      <w:bCs/>
    </w:rPr>
  </w:style>
  <w:style w:type="character" w:customStyle="1" w:styleId="KomentratmaRakstz">
    <w:name w:val="Komentāra tēma Rakstz."/>
    <w:basedOn w:val="KomentratekstsRakstz"/>
    <w:link w:val="Komentratma"/>
    <w:uiPriority w:val="99"/>
    <w:semiHidden/>
    <w:rsid w:val="002453FD"/>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2453FD"/>
    <w:rPr>
      <w:color w:val="0000FF" w:themeColor="hyperlink"/>
      <w:u w:val="single"/>
    </w:rPr>
  </w:style>
  <w:style w:type="paragraph" w:styleId="Vresteksts">
    <w:name w:val="footnote text"/>
    <w:basedOn w:val="Parasts"/>
    <w:link w:val="VrestekstsRakstz"/>
    <w:uiPriority w:val="99"/>
    <w:semiHidden/>
    <w:rsid w:val="003C3CA9"/>
    <w:rPr>
      <w:sz w:val="20"/>
      <w:szCs w:val="20"/>
    </w:rPr>
  </w:style>
  <w:style w:type="character" w:customStyle="1" w:styleId="VrestekstsRakstz">
    <w:name w:val="Vēres teksts Rakstz."/>
    <w:basedOn w:val="Noklusjumarindkopasfonts"/>
    <w:link w:val="Vresteksts"/>
    <w:uiPriority w:val="99"/>
    <w:semiHidden/>
    <w:rsid w:val="003C3CA9"/>
    <w:rPr>
      <w:rFonts w:ascii="Times New Roman" w:eastAsia="Times New Roman" w:hAnsi="Times New Roman" w:cs="Times New Roman"/>
      <w:sz w:val="20"/>
      <w:szCs w:val="20"/>
      <w:lang w:eastAsia="lv-LV"/>
    </w:rPr>
  </w:style>
  <w:style w:type="character" w:styleId="Vresatsauce">
    <w:name w:val="footnote reference"/>
    <w:uiPriority w:val="99"/>
    <w:rsid w:val="003C3CA9"/>
    <w:rPr>
      <w:vertAlign w:val="superscript"/>
    </w:rPr>
  </w:style>
  <w:style w:type="paragraph" w:styleId="Paraststmeklis">
    <w:name w:val="Normal (Web)"/>
    <w:basedOn w:val="Parasts"/>
    <w:uiPriority w:val="99"/>
    <w:semiHidden/>
    <w:unhideWhenUsed/>
    <w:rsid w:val="00D02C39"/>
  </w:style>
  <w:style w:type="paragraph" w:customStyle="1" w:styleId="tv2132">
    <w:name w:val="tv2132"/>
    <w:basedOn w:val="Parasts"/>
    <w:rsid w:val="00E11206"/>
    <w:pPr>
      <w:spacing w:line="360" w:lineRule="auto"/>
      <w:ind w:firstLine="300"/>
    </w:pPr>
    <w:rPr>
      <w:color w:val="414142"/>
      <w:sz w:val="20"/>
      <w:szCs w:val="20"/>
    </w:rPr>
  </w:style>
  <w:style w:type="paragraph" w:styleId="Beiguvresteksts">
    <w:name w:val="endnote text"/>
    <w:basedOn w:val="Parasts"/>
    <w:link w:val="BeiguvrestekstsRakstz"/>
    <w:uiPriority w:val="99"/>
    <w:semiHidden/>
    <w:unhideWhenUsed/>
    <w:rsid w:val="00220263"/>
    <w:rPr>
      <w:sz w:val="20"/>
      <w:szCs w:val="20"/>
    </w:rPr>
  </w:style>
  <w:style w:type="character" w:customStyle="1" w:styleId="BeiguvrestekstsRakstz">
    <w:name w:val="Beigu vēres teksts Rakstz."/>
    <w:basedOn w:val="Noklusjumarindkopasfonts"/>
    <w:link w:val="Beiguvresteksts"/>
    <w:uiPriority w:val="99"/>
    <w:semiHidden/>
    <w:rsid w:val="00220263"/>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220263"/>
    <w:rPr>
      <w:vertAlign w:val="superscript"/>
    </w:rPr>
  </w:style>
  <w:style w:type="character" w:styleId="Izmantotahipersaite">
    <w:name w:val="FollowedHyperlink"/>
    <w:basedOn w:val="Noklusjumarindkopasfonts"/>
    <w:uiPriority w:val="99"/>
    <w:semiHidden/>
    <w:unhideWhenUsed/>
    <w:rsid w:val="005F4C98"/>
    <w:rPr>
      <w:color w:val="800080" w:themeColor="followedHyperlink"/>
      <w:u w:val="single"/>
    </w:rPr>
  </w:style>
  <w:style w:type="character" w:styleId="Izclums">
    <w:name w:val="Emphasis"/>
    <w:basedOn w:val="Noklusjumarindkopasfonts"/>
    <w:uiPriority w:val="20"/>
    <w:qFormat/>
    <w:rsid w:val="007408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0101">
      <w:bodyDiv w:val="1"/>
      <w:marLeft w:val="0"/>
      <w:marRight w:val="0"/>
      <w:marTop w:val="0"/>
      <w:marBottom w:val="0"/>
      <w:divBdr>
        <w:top w:val="none" w:sz="0" w:space="0" w:color="auto"/>
        <w:left w:val="none" w:sz="0" w:space="0" w:color="auto"/>
        <w:bottom w:val="none" w:sz="0" w:space="0" w:color="auto"/>
        <w:right w:val="none" w:sz="0" w:space="0" w:color="auto"/>
      </w:divBdr>
    </w:div>
    <w:div w:id="295599971">
      <w:bodyDiv w:val="1"/>
      <w:marLeft w:val="0"/>
      <w:marRight w:val="0"/>
      <w:marTop w:val="0"/>
      <w:marBottom w:val="0"/>
      <w:divBdr>
        <w:top w:val="none" w:sz="0" w:space="0" w:color="auto"/>
        <w:left w:val="none" w:sz="0" w:space="0" w:color="auto"/>
        <w:bottom w:val="none" w:sz="0" w:space="0" w:color="auto"/>
        <w:right w:val="none" w:sz="0" w:space="0" w:color="auto"/>
      </w:divBdr>
    </w:div>
    <w:div w:id="313795622">
      <w:bodyDiv w:val="1"/>
      <w:marLeft w:val="0"/>
      <w:marRight w:val="0"/>
      <w:marTop w:val="0"/>
      <w:marBottom w:val="0"/>
      <w:divBdr>
        <w:top w:val="none" w:sz="0" w:space="0" w:color="auto"/>
        <w:left w:val="none" w:sz="0" w:space="0" w:color="auto"/>
        <w:bottom w:val="none" w:sz="0" w:space="0" w:color="auto"/>
        <w:right w:val="none" w:sz="0" w:space="0" w:color="auto"/>
      </w:divBdr>
      <w:divsChild>
        <w:div w:id="1382830323">
          <w:marLeft w:val="0"/>
          <w:marRight w:val="0"/>
          <w:marTop w:val="0"/>
          <w:marBottom w:val="0"/>
          <w:divBdr>
            <w:top w:val="none" w:sz="0" w:space="0" w:color="auto"/>
            <w:left w:val="none" w:sz="0" w:space="0" w:color="auto"/>
            <w:bottom w:val="none" w:sz="0" w:space="0" w:color="auto"/>
            <w:right w:val="none" w:sz="0" w:space="0" w:color="auto"/>
          </w:divBdr>
          <w:divsChild>
            <w:div w:id="1120536522">
              <w:marLeft w:val="0"/>
              <w:marRight w:val="0"/>
              <w:marTop w:val="0"/>
              <w:marBottom w:val="0"/>
              <w:divBdr>
                <w:top w:val="none" w:sz="0" w:space="0" w:color="auto"/>
                <w:left w:val="none" w:sz="0" w:space="0" w:color="auto"/>
                <w:bottom w:val="none" w:sz="0" w:space="0" w:color="auto"/>
                <w:right w:val="none" w:sz="0" w:space="0" w:color="auto"/>
              </w:divBdr>
              <w:divsChild>
                <w:div w:id="984894684">
                  <w:marLeft w:val="0"/>
                  <w:marRight w:val="0"/>
                  <w:marTop w:val="0"/>
                  <w:marBottom w:val="0"/>
                  <w:divBdr>
                    <w:top w:val="none" w:sz="0" w:space="0" w:color="auto"/>
                    <w:left w:val="none" w:sz="0" w:space="0" w:color="auto"/>
                    <w:bottom w:val="none" w:sz="0" w:space="0" w:color="auto"/>
                    <w:right w:val="none" w:sz="0" w:space="0" w:color="auto"/>
                  </w:divBdr>
                  <w:divsChild>
                    <w:div w:id="322397419">
                      <w:marLeft w:val="0"/>
                      <w:marRight w:val="0"/>
                      <w:marTop w:val="0"/>
                      <w:marBottom w:val="0"/>
                      <w:divBdr>
                        <w:top w:val="none" w:sz="0" w:space="0" w:color="auto"/>
                        <w:left w:val="none" w:sz="0" w:space="0" w:color="auto"/>
                        <w:bottom w:val="none" w:sz="0" w:space="0" w:color="auto"/>
                        <w:right w:val="none" w:sz="0" w:space="0" w:color="auto"/>
                      </w:divBdr>
                      <w:divsChild>
                        <w:div w:id="595554264">
                          <w:marLeft w:val="0"/>
                          <w:marRight w:val="0"/>
                          <w:marTop w:val="0"/>
                          <w:marBottom w:val="0"/>
                          <w:divBdr>
                            <w:top w:val="none" w:sz="0" w:space="0" w:color="auto"/>
                            <w:left w:val="none" w:sz="0" w:space="0" w:color="auto"/>
                            <w:bottom w:val="none" w:sz="0" w:space="0" w:color="auto"/>
                            <w:right w:val="none" w:sz="0" w:space="0" w:color="auto"/>
                          </w:divBdr>
                          <w:divsChild>
                            <w:div w:id="1274021506">
                              <w:marLeft w:val="0"/>
                              <w:marRight w:val="0"/>
                              <w:marTop w:val="0"/>
                              <w:marBottom w:val="0"/>
                              <w:divBdr>
                                <w:top w:val="none" w:sz="0" w:space="0" w:color="auto"/>
                                <w:left w:val="none" w:sz="0" w:space="0" w:color="auto"/>
                                <w:bottom w:val="none" w:sz="0" w:space="0" w:color="auto"/>
                                <w:right w:val="none" w:sz="0" w:space="0" w:color="auto"/>
                              </w:divBdr>
                              <w:divsChild>
                                <w:div w:id="19196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49998">
      <w:bodyDiv w:val="1"/>
      <w:marLeft w:val="0"/>
      <w:marRight w:val="0"/>
      <w:marTop w:val="0"/>
      <w:marBottom w:val="0"/>
      <w:divBdr>
        <w:top w:val="none" w:sz="0" w:space="0" w:color="auto"/>
        <w:left w:val="none" w:sz="0" w:space="0" w:color="auto"/>
        <w:bottom w:val="none" w:sz="0" w:space="0" w:color="auto"/>
        <w:right w:val="none" w:sz="0" w:space="0" w:color="auto"/>
      </w:divBdr>
      <w:divsChild>
        <w:div w:id="1016233306">
          <w:marLeft w:val="547"/>
          <w:marRight w:val="0"/>
          <w:marTop w:val="86"/>
          <w:marBottom w:val="0"/>
          <w:divBdr>
            <w:top w:val="none" w:sz="0" w:space="0" w:color="auto"/>
            <w:left w:val="none" w:sz="0" w:space="0" w:color="auto"/>
            <w:bottom w:val="none" w:sz="0" w:space="0" w:color="auto"/>
            <w:right w:val="none" w:sz="0" w:space="0" w:color="auto"/>
          </w:divBdr>
        </w:div>
      </w:divsChild>
    </w:div>
    <w:div w:id="445972696">
      <w:bodyDiv w:val="1"/>
      <w:marLeft w:val="0"/>
      <w:marRight w:val="0"/>
      <w:marTop w:val="0"/>
      <w:marBottom w:val="0"/>
      <w:divBdr>
        <w:top w:val="none" w:sz="0" w:space="0" w:color="auto"/>
        <w:left w:val="none" w:sz="0" w:space="0" w:color="auto"/>
        <w:bottom w:val="none" w:sz="0" w:space="0" w:color="auto"/>
        <w:right w:val="none" w:sz="0" w:space="0" w:color="auto"/>
      </w:divBdr>
      <w:divsChild>
        <w:div w:id="613556751">
          <w:marLeft w:val="547"/>
          <w:marRight w:val="0"/>
          <w:marTop w:val="96"/>
          <w:marBottom w:val="0"/>
          <w:divBdr>
            <w:top w:val="none" w:sz="0" w:space="0" w:color="auto"/>
            <w:left w:val="none" w:sz="0" w:space="0" w:color="auto"/>
            <w:bottom w:val="none" w:sz="0" w:space="0" w:color="auto"/>
            <w:right w:val="none" w:sz="0" w:space="0" w:color="auto"/>
          </w:divBdr>
        </w:div>
      </w:divsChild>
    </w:div>
    <w:div w:id="674185330">
      <w:bodyDiv w:val="1"/>
      <w:marLeft w:val="0"/>
      <w:marRight w:val="0"/>
      <w:marTop w:val="0"/>
      <w:marBottom w:val="0"/>
      <w:divBdr>
        <w:top w:val="none" w:sz="0" w:space="0" w:color="auto"/>
        <w:left w:val="none" w:sz="0" w:space="0" w:color="auto"/>
        <w:bottom w:val="none" w:sz="0" w:space="0" w:color="auto"/>
        <w:right w:val="none" w:sz="0" w:space="0" w:color="auto"/>
      </w:divBdr>
    </w:div>
    <w:div w:id="819537834">
      <w:bodyDiv w:val="1"/>
      <w:marLeft w:val="0"/>
      <w:marRight w:val="0"/>
      <w:marTop w:val="0"/>
      <w:marBottom w:val="0"/>
      <w:divBdr>
        <w:top w:val="none" w:sz="0" w:space="0" w:color="auto"/>
        <w:left w:val="none" w:sz="0" w:space="0" w:color="auto"/>
        <w:bottom w:val="none" w:sz="0" w:space="0" w:color="auto"/>
        <w:right w:val="none" w:sz="0" w:space="0" w:color="auto"/>
      </w:divBdr>
      <w:divsChild>
        <w:div w:id="616765032">
          <w:marLeft w:val="0"/>
          <w:marRight w:val="0"/>
          <w:marTop w:val="0"/>
          <w:marBottom w:val="0"/>
          <w:divBdr>
            <w:top w:val="none" w:sz="0" w:space="0" w:color="auto"/>
            <w:left w:val="none" w:sz="0" w:space="0" w:color="auto"/>
            <w:bottom w:val="none" w:sz="0" w:space="0" w:color="auto"/>
            <w:right w:val="none" w:sz="0" w:space="0" w:color="auto"/>
          </w:divBdr>
          <w:divsChild>
            <w:div w:id="1121921118">
              <w:marLeft w:val="0"/>
              <w:marRight w:val="0"/>
              <w:marTop w:val="0"/>
              <w:marBottom w:val="0"/>
              <w:divBdr>
                <w:top w:val="none" w:sz="0" w:space="0" w:color="auto"/>
                <w:left w:val="none" w:sz="0" w:space="0" w:color="auto"/>
                <w:bottom w:val="none" w:sz="0" w:space="0" w:color="auto"/>
                <w:right w:val="none" w:sz="0" w:space="0" w:color="auto"/>
              </w:divBdr>
              <w:divsChild>
                <w:div w:id="1035353150">
                  <w:marLeft w:val="0"/>
                  <w:marRight w:val="0"/>
                  <w:marTop w:val="0"/>
                  <w:marBottom w:val="0"/>
                  <w:divBdr>
                    <w:top w:val="none" w:sz="0" w:space="0" w:color="auto"/>
                    <w:left w:val="none" w:sz="0" w:space="0" w:color="auto"/>
                    <w:bottom w:val="none" w:sz="0" w:space="0" w:color="auto"/>
                    <w:right w:val="none" w:sz="0" w:space="0" w:color="auto"/>
                  </w:divBdr>
                  <w:divsChild>
                    <w:div w:id="1484615589">
                      <w:marLeft w:val="0"/>
                      <w:marRight w:val="0"/>
                      <w:marTop w:val="0"/>
                      <w:marBottom w:val="0"/>
                      <w:divBdr>
                        <w:top w:val="none" w:sz="0" w:space="0" w:color="auto"/>
                        <w:left w:val="none" w:sz="0" w:space="0" w:color="auto"/>
                        <w:bottom w:val="none" w:sz="0" w:space="0" w:color="auto"/>
                        <w:right w:val="none" w:sz="0" w:space="0" w:color="auto"/>
                      </w:divBdr>
                      <w:divsChild>
                        <w:div w:id="915019223">
                          <w:marLeft w:val="0"/>
                          <w:marRight w:val="0"/>
                          <w:marTop w:val="0"/>
                          <w:marBottom w:val="0"/>
                          <w:divBdr>
                            <w:top w:val="none" w:sz="0" w:space="0" w:color="auto"/>
                            <w:left w:val="none" w:sz="0" w:space="0" w:color="auto"/>
                            <w:bottom w:val="none" w:sz="0" w:space="0" w:color="auto"/>
                            <w:right w:val="none" w:sz="0" w:space="0" w:color="auto"/>
                          </w:divBdr>
                          <w:divsChild>
                            <w:div w:id="5894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6610">
      <w:bodyDiv w:val="1"/>
      <w:marLeft w:val="0"/>
      <w:marRight w:val="0"/>
      <w:marTop w:val="0"/>
      <w:marBottom w:val="0"/>
      <w:divBdr>
        <w:top w:val="none" w:sz="0" w:space="0" w:color="auto"/>
        <w:left w:val="none" w:sz="0" w:space="0" w:color="auto"/>
        <w:bottom w:val="none" w:sz="0" w:space="0" w:color="auto"/>
        <w:right w:val="none" w:sz="0" w:space="0" w:color="auto"/>
      </w:divBdr>
    </w:div>
    <w:div w:id="1167482394">
      <w:bodyDiv w:val="1"/>
      <w:marLeft w:val="0"/>
      <w:marRight w:val="0"/>
      <w:marTop w:val="0"/>
      <w:marBottom w:val="0"/>
      <w:divBdr>
        <w:top w:val="none" w:sz="0" w:space="0" w:color="auto"/>
        <w:left w:val="none" w:sz="0" w:space="0" w:color="auto"/>
        <w:bottom w:val="none" w:sz="0" w:space="0" w:color="auto"/>
        <w:right w:val="none" w:sz="0" w:space="0" w:color="auto"/>
      </w:divBdr>
    </w:div>
    <w:div w:id="1393196298">
      <w:bodyDiv w:val="1"/>
      <w:marLeft w:val="0"/>
      <w:marRight w:val="0"/>
      <w:marTop w:val="0"/>
      <w:marBottom w:val="0"/>
      <w:divBdr>
        <w:top w:val="none" w:sz="0" w:space="0" w:color="auto"/>
        <w:left w:val="none" w:sz="0" w:space="0" w:color="auto"/>
        <w:bottom w:val="none" w:sz="0" w:space="0" w:color="auto"/>
        <w:right w:val="none" w:sz="0" w:space="0" w:color="auto"/>
      </w:divBdr>
    </w:div>
    <w:div w:id="1395466753">
      <w:bodyDiv w:val="1"/>
      <w:marLeft w:val="0"/>
      <w:marRight w:val="0"/>
      <w:marTop w:val="0"/>
      <w:marBottom w:val="0"/>
      <w:divBdr>
        <w:top w:val="none" w:sz="0" w:space="0" w:color="auto"/>
        <w:left w:val="none" w:sz="0" w:space="0" w:color="auto"/>
        <w:bottom w:val="none" w:sz="0" w:space="0" w:color="auto"/>
        <w:right w:val="none" w:sz="0" w:space="0" w:color="auto"/>
      </w:divBdr>
      <w:divsChild>
        <w:div w:id="557982391">
          <w:marLeft w:val="0"/>
          <w:marRight w:val="0"/>
          <w:marTop w:val="0"/>
          <w:marBottom w:val="0"/>
          <w:divBdr>
            <w:top w:val="none" w:sz="0" w:space="0" w:color="auto"/>
            <w:left w:val="none" w:sz="0" w:space="0" w:color="auto"/>
            <w:bottom w:val="none" w:sz="0" w:space="0" w:color="auto"/>
            <w:right w:val="none" w:sz="0" w:space="0" w:color="auto"/>
          </w:divBdr>
          <w:divsChild>
            <w:div w:id="1088112382">
              <w:marLeft w:val="0"/>
              <w:marRight w:val="0"/>
              <w:marTop w:val="0"/>
              <w:marBottom w:val="0"/>
              <w:divBdr>
                <w:top w:val="none" w:sz="0" w:space="0" w:color="auto"/>
                <w:left w:val="none" w:sz="0" w:space="0" w:color="auto"/>
                <w:bottom w:val="none" w:sz="0" w:space="0" w:color="auto"/>
                <w:right w:val="none" w:sz="0" w:space="0" w:color="auto"/>
              </w:divBdr>
              <w:divsChild>
                <w:div w:id="1919367801">
                  <w:marLeft w:val="0"/>
                  <w:marRight w:val="0"/>
                  <w:marTop w:val="0"/>
                  <w:marBottom w:val="0"/>
                  <w:divBdr>
                    <w:top w:val="none" w:sz="0" w:space="0" w:color="auto"/>
                    <w:left w:val="none" w:sz="0" w:space="0" w:color="auto"/>
                    <w:bottom w:val="none" w:sz="0" w:space="0" w:color="auto"/>
                    <w:right w:val="none" w:sz="0" w:space="0" w:color="auto"/>
                  </w:divBdr>
                  <w:divsChild>
                    <w:div w:id="325208155">
                      <w:marLeft w:val="0"/>
                      <w:marRight w:val="0"/>
                      <w:marTop w:val="0"/>
                      <w:marBottom w:val="0"/>
                      <w:divBdr>
                        <w:top w:val="none" w:sz="0" w:space="0" w:color="auto"/>
                        <w:left w:val="none" w:sz="0" w:space="0" w:color="auto"/>
                        <w:bottom w:val="none" w:sz="0" w:space="0" w:color="auto"/>
                        <w:right w:val="none" w:sz="0" w:space="0" w:color="auto"/>
                      </w:divBdr>
                      <w:divsChild>
                        <w:div w:id="1663897912">
                          <w:marLeft w:val="0"/>
                          <w:marRight w:val="0"/>
                          <w:marTop w:val="0"/>
                          <w:marBottom w:val="0"/>
                          <w:divBdr>
                            <w:top w:val="none" w:sz="0" w:space="0" w:color="auto"/>
                            <w:left w:val="none" w:sz="0" w:space="0" w:color="auto"/>
                            <w:bottom w:val="none" w:sz="0" w:space="0" w:color="auto"/>
                            <w:right w:val="none" w:sz="0" w:space="0" w:color="auto"/>
                          </w:divBdr>
                          <w:divsChild>
                            <w:div w:id="15948208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58671">
      <w:bodyDiv w:val="1"/>
      <w:marLeft w:val="0"/>
      <w:marRight w:val="0"/>
      <w:marTop w:val="0"/>
      <w:marBottom w:val="0"/>
      <w:divBdr>
        <w:top w:val="none" w:sz="0" w:space="0" w:color="auto"/>
        <w:left w:val="none" w:sz="0" w:space="0" w:color="auto"/>
        <w:bottom w:val="none" w:sz="0" w:space="0" w:color="auto"/>
        <w:right w:val="none" w:sz="0" w:space="0" w:color="auto"/>
      </w:divBdr>
    </w:div>
    <w:div w:id="1476527069">
      <w:bodyDiv w:val="1"/>
      <w:marLeft w:val="0"/>
      <w:marRight w:val="0"/>
      <w:marTop w:val="0"/>
      <w:marBottom w:val="0"/>
      <w:divBdr>
        <w:top w:val="none" w:sz="0" w:space="0" w:color="auto"/>
        <w:left w:val="none" w:sz="0" w:space="0" w:color="auto"/>
        <w:bottom w:val="none" w:sz="0" w:space="0" w:color="auto"/>
        <w:right w:val="none" w:sz="0" w:space="0" w:color="auto"/>
      </w:divBdr>
      <w:divsChild>
        <w:div w:id="1018698656">
          <w:marLeft w:val="0"/>
          <w:marRight w:val="0"/>
          <w:marTop w:val="0"/>
          <w:marBottom w:val="0"/>
          <w:divBdr>
            <w:top w:val="none" w:sz="0" w:space="0" w:color="auto"/>
            <w:left w:val="none" w:sz="0" w:space="0" w:color="auto"/>
            <w:bottom w:val="none" w:sz="0" w:space="0" w:color="auto"/>
            <w:right w:val="none" w:sz="0" w:space="0" w:color="auto"/>
          </w:divBdr>
          <w:divsChild>
            <w:div w:id="1299065964">
              <w:marLeft w:val="0"/>
              <w:marRight w:val="0"/>
              <w:marTop w:val="0"/>
              <w:marBottom w:val="0"/>
              <w:divBdr>
                <w:top w:val="none" w:sz="0" w:space="0" w:color="auto"/>
                <w:left w:val="none" w:sz="0" w:space="0" w:color="auto"/>
                <w:bottom w:val="none" w:sz="0" w:space="0" w:color="auto"/>
                <w:right w:val="none" w:sz="0" w:space="0" w:color="auto"/>
              </w:divBdr>
              <w:divsChild>
                <w:div w:id="540554326">
                  <w:marLeft w:val="0"/>
                  <w:marRight w:val="0"/>
                  <w:marTop w:val="0"/>
                  <w:marBottom w:val="0"/>
                  <w:divBdr>
                    <w:top w:val="none" w:sz="0" w:space="0" w:color="auto"/>
                    <w:left w:val="none" w:sz="0" w:space="0" w:color="auto"/>
                    <w:bottom w:val="none" w:sz="0" w:space="0" w:color="auto"/>
                    <w:right w:val="none" w:sz="0" w:space="0" w:color="auto"/>
                  </w:divBdr>
                  <w:divsChild>
                    <w:div w:id="1041058765">
                      <w:marLeft w:val="0"/>
                      <w:marRight w:val="0"/>
                      <w:marTop w:val="0"/>
                      <w:marBottom w:val="0"/>
                      <w:divBdr>
                        <w:top w:val="none" w:sz="0" w:space="0" w:color="auto"/>
                        <w:left w:val="none" w:sz="0" w:space="0" w:color="auto"/>
                        <w:bottom w:val="none" w:sz="0" w:space="0" w:color="auto"/>
                        <w:right w:val="none" w:sz="0" w:space="0" w:color="auto"/>
                      </w:divBdr>
                      <w:divsChild>
                        <w:div w:id="1742554307">
                          <w:marLeft w:val="0"/>
                          <w:marRight w:val="0"/>
                          <w:marTop w:val="0"/>
                          <w:marBottom w:val="0"/>
                          <w:divBdr>
                            <w:top w:val="none" w:sz="0" w:space="0" w:color="auto"/>
                            <w:left w:val="none" w:sz="0" w:space="0" w:color="auto"/>
                            <w:bottom w:val="none" w:sz="0" w:space="0" w:color="auto"/>
                            <w:right w:val="none" w:sz="0" w:space="0" w:color="auto"/>
                          </w:divBdr>
                          <w:divsChild>
                            <w:div w:id="10446446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361187">
      <w:bodyDiv w:val="1"/>
      <w:marLeft w:val="0"/>
      <w:marRight w:val="0"/>
      <w:marTop w:val="0"/>
      <w:marBottom w:val="0"/>
      <w:divBdr>
        <w:top w:val="none" w:sz="0" w:space="0" w:color="auto"/>
        <w:left w:val="none" w:sz="0" w:space="0" w:color="auto"/>
        <w:bottom w:val="none" w:sz="0" w:space="0" w:color="auto"/>
        <w:right w:val="none" w:sz="0" w:space="0" w:color="auto"/>
      </w:divBdr>
      <w:divsChild>
        <w:div w:id="1707868549">
          <w:marLeft w:val="547"/>
          <w:marRight w:val="0"/>
          <w:marTop w:val="96"/>
          <w:marBottom w:val="0"/>
          <w:divBdr>
            <w:top w:val="none" w:sz="0" w:space="0" w:color="auto"/>
            <w:left w:val="none" w:sz="0" w:space="0" w:color="auto"/>
            <w:bottom w:val="none" w:sz="0" w:space="0" w:color="auto"/>
            <w:right w:val="none" w:sz="0" w:space="0" w:color="auto"/>
          </w:divBdr>
        </w:div>
        <w:div w:id="749040453">
          <w:marLeft w:val="547"/>
          <w:marRight w:val="0"/>
          <w:marTop w:val="96"/>
          <w:marBottom w:val="0"/>
          <w:divBdr>
            <w:top w:val="none" w:sz="0" w:space="0" w:color="auto"/>
            <w:left w:val="none" w:sz="0" w:space="0" w:color="auto"/>
            <w:bottom w:val="none" w:sz="0" w:space="0" w:color="auto"/>
            <w:right w:val="none" w:sz="0" w:space="0" w:color="auto"/>
          </w:divBdr>
        </w:div>
      </w:divsChild>
    </w:div>
    <w:div w:id="1548105866">
      <w:bodyDiv w:val="1"/>
      <w:marLeft w:val="0"/>
      <w:marRight w:val="0"/>
      <w:marTop w:val="0"/>
      <w:marBottom w:val="0"/>
      <w:divBdr>
        <w:top w:val="none" w:sz="0" w:space="0" w:color="auto"/>
        <w:left w:val="none" w:sz="0" w:space="0" w:color="auto"/>
        <w:bottom w:val="none" w:sz="0" w:space="0" w:color="auto"/>
        <w:right w:val="none" w:sz="0" w:space="0" w:color="auto"/>
      </w:divBdr>
    </w:div>
    <w:div w:id="1616599846">
      <w:bodyDiv w:val="1"/>
      <w:marLeft w:val="0"/>
      <w:marRight w:val="0"/>
      <w:marTop w:val="0"/>
      <w:marBottom w:val="0"/>
      <w:divBdr>
        <w:top w:val="none" w:sz="0" w:space="0" w:color="auto"/>
        <w:left w:val="none" w:sz="0" w:space="0" w:color="auto"/>
        <w:bottom w:val="none" w:sz="0" w:space="0" w:color="auto"/>
        <w:right w:val="none" w:sz="0" w:space="0" w:color="auto"/>
      </w:divBdr>
    </w:div>
    <w:div w:id="1739472563">
      <w:bodyDiv w:val="1"/>
      <w:marLeft w:val="0"/>
      <w:marRight w:val="0"/>
      <w:marTop w:val="0"/>
      <w:marBottom w:val="0"/>
      <w:divBdr>
        <w:top w:val="none" w:sz="0" w:space="0" w:color="auto"/>
        <w:left w:val="none" w:sz="0" w:space="0" w:color="auto"/>
        <w:bottom w:val="none" w:sz="0" w:space="0" w:color="auto"/>
        <w:right w:val="none" w:sz="0" w:space="0" w:color="auto"/>
      </w:divBdr>
      <w:divsChild>
        <w:div w:id="705526008">
          <w:marLeft w:val="547"/>
          <w:marRight w:val="0"/>
          <w:marTop w:val="96"/>
          <w:marBottom w:val="0"/>
          <w:divBdr>
            <w:top w:val="none" w:sz="0" w:space="0" w:color="auto"/>
            <w:left w:val="none" w:sz="0" w:space="0" w:color="auto"/>
            <w:bottom w:val="none" w:sz="0" w:space="0" w:color="auto"/>
            <w:right w:val="none" w:sz="0" w:space="0" w:color="auto"/>
          </w:divBdr>
        </w:div>
        <w:div w:id="758987223">
          <w:marLeft w:val="1742"/>
          <w:marRight w:val="0"/>
          <w:marTop w:val="96"/>
          <w:marBottom w:val="0"/>
          <w:divBdr>
            <w:top w:val="none" w:sz="0" w:space="0" w:color="auto"/>
            <w:left w:val="none" w:sz="0" w:space="0" w:color="auto"/>
            <w:bottom w:val="none" w:sz="0" w:space="0" w:color="auto"/>
            <w:right w:val="none" w:sz="0" w:space="0" w:color="auto"/>
          </w:divBdr>
        </w:div>
        <w:div w:id="961378137">
          <w:marLeft w:val="1742"/>
          <w:marRight w:val="0"/>
          <w:marTop w:val="96"/>
          <w:marBottom w:val="0"/>
          <w:divBdr>
            <w:top w:val="none" w:sz="0" w:space="0" w:color="auto"/>
            <w:left w:val="none" w:sz="0" w:space="0" w:color="auto"/>
            <w:bottom w:val="none" w:sz="0" w:space="0" w:color="auto"/>
            <w:right w:val="none" w:sz="0" w:space="0" w:color="auto"/>
          </w:divBdr>
        </w:div>
        <w:div w:id="1449355494">
          <w:marLeft w:val="547"/>
          <w:marRight w:val="0"/>
          <w:marTop w:val="96"/>
          <w:marBottom w:val="0"/>
          <w:divBdr>
            <w:top w:val="none" w:sz="0" w:space="0" w:color="auto"/>
            <w:left w:val="none" w:sz="0" w:space="0" w:color="auto"/>
            <w:bottom w:val="none" w:sz="0" w:space="0" w:color="auto"/>
            <w:right w:val="none" w:sz="0" w:space="0" w:color="auto"/>
          </w:divBdr>
        </w:div>
      </w:divsChild>
    </w:div>
    <w:div w:id="1762480869">
      <w:bodyDiv w:val="1"/>
      <w:marLeft w:val="0"/>
      <w:marRight w:val="0"/>
      <w:marTop w:val="0"/>
      <w:marBottom w:val="0"/>
      <w:divBdr>
        <w:top w:val="none" w:sz="0" w:space="0" w:color="auto"/>
        <w:left w:val="none" w:sz="0" w:space="0" w:color="auto"/>
        <w:bottom w:val="none" w:sz="0" w:space="0" w:color="auto"/>
        <w:right w:val="none" w:sz="0" w:space="0" w:color="auto"/>
      </w:divBdr>
    </w:div>
    <w:div w:id="1896350413">
      <w:bodyDiv w:val="1"/>
      <w:marLeft w:val="0"/>
      <w:marRight w:val="0"/>
      <w:marTop w:val="0"/>
      <w:marBottom w:val="0"/>
      <w:divBdr>
        <w:top w:val="none" w:sz="0" w:space="0" w:color="auto"/>
        <w:left w:val="none" w:sz="0" w:space="0" w:color="auto"/>
        <w:bottom w:val="none" w:sz="0" w:space="0" w:color="auto"/>
        <w:right w:val="none" w:sz="0" w:space="0" w:color="auto"/>
      </w:divBdr>
    </w:div>
    <w:div w:id="2022319055">
      <w:bodyDiv w:val="1"/>
      <w:marLeft w:val="0"/>
      <w:marRight w:val="0"/>
      <w:marTop w:val="0"/>
      <w:marBottom w:val="0"/>
      <w:divBdr>
        <w:top w:val="none" w:sz="0" w:space="0" w:color="auto"/>
        <w:left w:val="none" w:sz="0" w:space="0" w:color="auto"/>
        <w:bottom w:val="none" w:sz="0" w:space="0" w:color="auto"/>
        <w:right w:val="none" w:sz="0" w:space="0" w:color="auto"/>
      </w:divBdr>
      <w:divsChild>
        <w:div w:id="977226714">
          <w:marLeft w:val="1742"/>
          <w:marRight w:val="0"/>
          <w:marTop w:val="91"/>
          <w:marBottom w:val="0"/>
          <w:divBdr>
            <w:top w:val="none" w:sz="0" w:space="0" w:color="auto"/>
            <w:left w:val="none" w:sz="0" w:space="0" w:color="auto"/>
            <w:bottom w:val="none" w:sz="0" w:space="0" w:color="auto"/>
            <w:right w:val="none" w:sz="0" w:space="0" w:color="auto"/>
          </w:divBdr>
        </w:div>
        <w:div w:id="1925842837">
          <w:marLeft w:val="1742"/>
          <w:marRight w:val="0"/>
          <w:marTop w:val="91"/>
          <w:marBottom w:val="0"/>
          <w:divBdr>
            <w:top w:val="none" w:sz="0" w:space="0" w:color="auto"/>
            <w:left w:val="none" w:sz="0" w:space="0" w:color="auto"/>
            <w:bottom w:val="none" w:sz="0" w:space="0" w:color="auto"/>
            <w:right w:val="none" w:sz="0" w:space="0" w:color="auto"/>
          </w:divBdr>
        </w:div>
        <w:div w:id="932007602">
          <w:marLeft w:val="1742"/>
          <w:marRight w:val="0"/>
          <w:marTop w:val="91"/>
          <w:marBottom w:val="0"/>
          <w:divBdr>
            <w:top w:val="none" w:sz="0" w:space="0" w:color="auto"/>
            <w:left w:val="none" w:sz="0" w:space="0" w:color="auto"/>
            <w:bottom w:val="none" w:sz="0" w:space="0" w:color="auto"/>
            <w:right w:val="none" w:sz="0" w:space="0" w:color="auto"/>
          </w:divBdr>
        </w:div>
        <w:div w:id="196741566">
          <w:marLeft w:val="1742"/>
          <w:marRight w:val="0"/>
          <w:marTop w:val="91"/>
          <w:marBottom w:val="0"/>
          <w:divBdr>
            <w:top w:val="none" w:sz="0" w:space="0" w:color="auto"/>
            <w:left w:val="none" w:sz="0" w:space="0" w:color="auto"/>
            <w:bottom w:val="none" w:sz="0" w:space="0" w:color="auto"/>
            <w:right w:val="none" w:sz="0" w:space="0" w:color="auto"/>
          </w:divBdr>
        </w:div>
        <w:div w:id="312682842">
          <w:marLeft w:val="1742"/>
          <w:marRight w:val="0"/>
          <w:marTop w:val="91"/>
          <w:marBottom w:val="0"/>
          <w:divBdr>
            <w:top w:val="none" w:sz="0" w:space="0" w:color="auto"/>
            <w:left w:val="none" w:sz="0" w:space="0" w:color="auto"/>
            <w:bottom w:val="none" w:sz="0" w:space="0" w:color="auto"/>
            <w:right w:val="none" w:sz="0" w:space="0" w:color="auto"/>
          </w:divBdr>
        </w:div>
        <w:div w:id="1519465505">
          <w:marLeft w:val="1742"/>
          <w:marRight w:val="0"/>
          <w:marTop w:val="91"/>
          <w:marBottom w:val="0"/>
          <w:divBdr>
            <w:top w:val="none" w:sz="0" w:space="0" w:color="auto"/>
            <w:left w:val="none" w:sz="0" w:space="0" w:color="auto"/>
            <w:bottom w:val="none" w:sz="0" w:space="0" w:color="auto"/>
            <w:right w:val="none" w:sz="0" w:space="0" w:color="auto"/>
          </w:divBdr>
        </w:div>
        <w:div w:id="2052654254">
          <w:marLeft w:val="1742"/>
          <w:marRight w:val="0"/>
          <w:marTop w:val="91"/>
          <w:marBottom w:val="0"/>
          <w:divBdr>
            <w:top w:val="none" w:sz="0" w:space="0" w:color="auto"/>
            <w:left w:val="none" w:sz="0" w:space="0" w:color="auto"/>
            <w:bottom w:val="none" w:sz="0" w:space="0" w:color="auto"/>
            <w:right w:val="none" w:sz="0" w:space="0" w:color="auto"/>
          </w:divBdr>
        </w:div>
        <w:div w:id="2141455333">
          <w:marLeft w:val="1742"/>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eima.lv/lv/aktualitates/saeimas-zinas/25102-saeima-diskute-par-planotajiem-pilnveidojumiem-nekustamo-ipasumu-darijumu-joma"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tm.gov.lv/lv/pakalpojumi/nozares-pakalpojumi-1/notari-1/nekustamo-ipasumu-darba-grupa"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Kristine.Milevska@t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5998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ristine.Alberinga@tm.gov.lv" TargetMode="External"/><Relationship Id="rId23" Type="http://schemas.openxmlformats.org/officeDocument/2006/relationships/fontTable" Target="fontTable.xml"/><Relationship Id="rId10" Type="http://schemas.openxmlformats.org/officeDocument/2006/relationships/hyperlink" Target="http://likumi.lv/doc.php?id=13936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kumi.lv/ta/id/225418-civillikums" TargetMode="External"/><Relationship Id="rId14" Type="http://schemas.openxmlformats.org/officeDocument/2006/relationships/hyperlink" Target="http://likumi.lv/ta/id/266616-grozijumi-latvijas-republikas-zemessardzes-likuma"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tm.gov.lv/lv/ministrija/imateriali/petijumi.html" TargetMode="External"/><Relationship Id="rId1" Type="http://schemas.openxmlformats.org/officeDocument/2006/relationships/hyperlink" Target="https://www.latvijasnotars.lv/lv/actual/answers/entry/676/"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AFE8-FEDB-4648-8BCB-C3F27F47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34696</Words>
  <Characters>19778</Characters>
  <Application>Microsoft Office Word</Application>
  <DocSecurity>0</DocSecurity>
  <Lines>164</Lines>
  <Paragraphs>108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Konceptuālais ziņojums "Par darījumiem ar nekustamajiem īpašumiem"</vt:lpstr>
      <vt:lpstr>Konceptuālais ziņojums "Par darījumiem ar nekustamajiem īpašumiem"</vt:lpstr>
    </vt:vector>
  </TitlesOfParts>
  <Company>Tieslietu ministrija</Company>
  <LinksUpToDate>false</LinksUpToDate>
  <CharactersWithSpaces>54366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darījumiem ar nekustamajiem īpašumiem"</dc:title>
  <dc:subject>Konceptuālais ziņojums</dc:subject>
  <dc:creator>Kristīne Alberinga, Kristīne Miļevska</dc:creator>
  <dc:description>67036835, Kristine.Alberinga@tm.gov.lv
67036813, Kristine.Milevska@tm.gov.lv</dc:description>
  <cp:lastModifiedBy>Kristine Alberinga</cp:lastModifiedBy>
  <cp:revision>7</cp:revision>
  <cp:lastPrinted>2016-11-02T16:08:00Z</cp:lastPrinted>
  <dcterms:created xsi:type="dcterms:W3CDTF">2016-11-03T05:51:00Z</dcterms:created>
  <dcterms:modified xsi:type="dcterms:W3CDTF">2016-11-03T05:57:00Z</dcterms:modified>
</cp:coreProperties>
</file>