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D8" w:rsidRDefault="002A66D8" w:rsidP="002A66D8">
      <w:pPr>
        <w:tabs>
          <w:tab w:val="left" w:pos="6663"/>
        </w:tabs>
        <w:jc w:val="right"/>
        <w:rPr>
          <w:i/>
          <w:sz w:val="28"/>
          <w:szCs w:val="28"/>
        </w:rPr>
      </w:pPr>
      <w:r w:rsidRPr="00BE7DF4">
        <w:rPr>
          <w:i/>
          <w:sz w:val="28"/>
          <w:szCs w:val="28"/>
        </w:rPr>
        <w:t>Projekts</w:t>
      </w:r>
    </w:p>
    <w:p w:rsidR="00BE7DF4" w:rsidRPr="00BE7DF4" w:rsidRDefault="00BE7DF4" w:rsidP="002A66D8">
      <w:pPr>
        <w:tabs>
          <w:tab w:val="left" w:pos="6663"/>
        </w:tabs>
        <w:jc w:val="right"/>
        <w:rPr>
          <w:i/>
          <w:sz w:val="28"/>
          <w:szCs w:val="28"/>
        </w:rPr>
      </w:pPr>
    </w:p>
    <w:p w:rsidR="00BE7DF4" w:rsidRPr="00BE7DF4" w:rsidRDefault="00BE7DF4" w:rsidP="005A1273">
      <w:pPr>
        <w:tabs>
          <w:tab w:val="left" w:pos="6663"/>
        </w:tabs>
        <w:jc w:val="center"/>
        <w:rPr>
          <w:b/>
          <w:sz w:val="28"/>
          <w:szCs w:val="28"/>
        </w:rPr>
      </w:pPr>
      <w:proofErr w:type="gramStart"/>
      <w:r w:rsidRPr="00BE7DF4">
        <w:rPr>
          <w:b/>
          <w:sz w:val="28"/>
          <w:szCs w:val="28"/>
        </w:rPr>
        <w:t>LATVIJAS REPUBLIKAS MINISTRU KABINETA</w:t>
      </w:r>
      <w:proofErr w:type="gramEnd"/>
    </w:p>
    <w:p w:rsidR="00BE7DF4" w:rsidRPr="00BE7DF4" w:rsidRDefault="00BE7DF4" w:rsidP="005A1273">
      <w:pPr>
        <w:tabs>
          <w:tab w:val="left" w:pos="6663"/>
        </w:tabs>
        <w:jc w:val="center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SĒDES PROTOKOLLĒMUMS</w:t>
      </w:r>
    </w:p>
    <w:p w:rsidR="002A66D8" w:rsidRPr="00CC5F51" w:rsidRDefault="00BE7DF4" w:rsidP="002A66D8">
      <w:pPr>
        <w:tabs>
          <w:tab w:val="left" w:pos="6663"/>
        </w:tabs>
        <w:jc w:val="center"/>
        <w:rPr>
          <w:b/>
          <w:sz w:val="28"/>
          <w:szCs w:val="28"/>
        </w:rPr>
      </w:pPr>
      <w:r w:rsidRPr="00BE7DF4">
        <w:rPr>
          <w:b/>
          <w:sz w:val="28"/>
          <w:szCs w:val="28"/>
        </w:rPr>
        <w:t>_________________________________________________________</w:t>
      </w:r>
    </w:p>
    <w:p w:rsidR="00BE7DF4" w:rsidRDefault="00BE7DF4" w:rsidP="005A1273">
      <w:pPr>
        <w:tabs>
          <w:tab w:val="left" w:pos="4111"/>
          <w:tab w:val="left" w:pos="6379"/>
        </w:tabs>
        <w:rPr>
          <w:sz w:val="28"/>
          <w:szCs w:val="28"/>
        </w:rPr>
      </w:pPr>
    </w:p>
    <w:p w:rsidR="002A66D8" w:rsidRPr="005A1273" w:rsidRDefault="002A66D8" w:rsidP="005A1273">
      <w:pPr>
        <w:tabs>
          <w:tab w:val="left" w:pos="4111"/>
          <w:tab w:val="left" w:pos="6379"/>
        </w:tabs>
        <w:rPr>
          <w:sz w:val="28"/>
          <w:szCs w:val="28"/>
        </w:rPr>
      </w:pPr>
      <w:r w:rsidRPr="005A1273">
        <w:rPr>
          <w:sz w:val="28"/>
          <w:szCs w:val="28"/>
        </w:rPr>
        <w:t>Rīgā</w:t>
      </w:r>
      <w:r w:rsidR="00BE7DF4">
        <w:rPr>
          <w:sz w:val="28"/>
          <w:szCs w:val="28"/>
        </w:rPr>
        <w:tab/>
      </w:r>
      <w:r w:rsidRPr="005A1273">
        <w:rPr>
          <w:sz w:val="28"/>
          <w:szCs w:val="28"/>
        </w:rPr>
        <w:t>Nr.</w:t>
      </w:r>
      <w:r w:rsidR="00BE7DF4">
        <w:rPr>
          <w:sz w:val="28"/>
          <w:szCs w:val="28"/>
        </w:rPr>
        <w:tab/>
      </w:r>
      <w:r w:rsidRPr="005A1273">
        <w:rPr>
          <w:sz w:val="28"/>
          <w:szCs w:val="28"/>
        </w:rPr>
        <w:t>201</w:t>
      </w:r>
      <w:r w:rsidR="002169E3" w:rsidRPr="005A1273">
        <w:rPr>
          <w:sz w:val="28"/>
          <w:szCs w:val="28"/>
        </w:rPr>
        <w:t>6</w:t>
      </w:r>
      <w:r w:rsidRPr="005A1273">
        <w:rPr>
          <w:sz w:val="28"/>
          <w:szCs w:val="28"/>
        </w:rPr>
        <w:t>.gada ___.</w:t>
      </w:r>
      <w:r w:rsidR="00BE7DF4">
        <w:rPr>
          <w:sz w:val="28"/>
          <w:szCs w:val="28"/>
        </w:rPr>
        <w:t> </w:t>
      </w:r>
      <w:r w:rsidRPr="005A1273">
        <w:rPr>
          <w:sz w:val="28"/>
          <w:szCs w:val="28"/>
        </w:rPr>
        <w:t>______</w:t>
      </w:r>
    </w:p>
    <w:p w:rsidR="002A66D8" w:rsidRPr="005A1273" w:rsidRDefault="002A66D8" w:rsidP="002A66D8">
      <w:pPr>
        <w:tabs>
          <w:tab w:val="left" w:pos="6663"/>
        </w:tabs>
        <w:jc w:val="both"/>
        <w:rPr>
          <w:sz w:val="28"/>
          <w:szCs w:val="28"/>
        </w:rPr>
      </w:pPr>
      <w:r w:rsidRPr="005A1273">
        <w:rPr>
          <w:sz w:val="28"/>
          <w:szCs w:val="28"/>
        </w:rPr>
        <w:tab/>
      </w:r>
    </w:p>
    <w:p w:rsidR="002A66D8" w:rsidRPr="005A1273" w:rsidRDefault="00BE7DF4" w:rsidP="005A1273">
      <w:pPr>
        <w:tabs>
          <w:tab w:val="left" w:pos="4111"/>
          <w:tab w:val="left" w:pos="666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A66D8" w:rsidRPr="005A1273">
        <w:rPr>
          <w:b/>
          <w:sz w:val="28"/>
          <w:szCs w:val="28"/>
        </w:rPr>
        <w:t>.§</w:t>
      </w:r>
    </w:p>
    <w:p w:rsidR="002A66D8" w:rsidRPr="005A1273" w:rsidRDefault="002A66D8" w:rsidP="002A66D8">
      <w:pPr>
        <w:tabs>
          <w:tab w:val="left" w:pos="6663"/>
        </w:tabs>
        <w:jc w:val="both"/>
        <w:rPr>
          <w:sz w:val="28"/>
          <w:szCs w:val="28"/>
        </w:rPr>
      </w:pPr>
    </w:p>
    <w:p w:rsidR="002A66D8" w:rsidRPr="005A1273" w:rsidRDefault="00BE7DF4" w:rsidP="00BE7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2A66D8" w:rsidRPr="005A1273">
        <w:rPr>
          <w:b/>
          <w:sz w:val="28"/>
          <w:szCs w:val="28"/>
        </w:rPr>
        <w:t>ikumprojekt</w:t>
      </w:r>
      <w:r>
        <w:rPr>
          <w:b/>
          <w:sz w:val="28"/>
          <w:szCs w:val="28"/>
        </w:rPr>
        <w:t>s</w:t>
      </w:r>
      <w:r w:rsidR="002A66D8" w:rsidRPr="005A1273">
        <w:rPr>
          <w:b/>
          <w:sz w:val="28"/>
          <w:szCs w:val="28"/>
        </w:rPr>
        <w:t xml:space="preserve"> "Grozījumi Civilprocesa likumā"</w:t>
      </w:r>
    </w:p>
    <w:p w:rsidR="002A66D8" w:rsidRPr="005A1273" w:rsidRDefault="002A66D8" w:rsidP="002A66D8">
      <w:pPr>
        <w:jc w:val="center"/>
        <w:rPr>
          <w:b/>
          <w:sz w:val="28"/>
          <w:szCs w:val="28"/>
        </w:rPr>
      </w:pPr>
    </w:p>
    <w:p w:rsidR="002A66D8" w:rsidRDefault="002A66D8" w:rsidP="005A1273">
      <w:pPr>
        <w:pStyle w:val="Sarakstarindkopa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r w:rsidRPr="005A1273">
        <w:rPr>
          <w:sz w:val="28"/>
          <w:szCs w:val="28"/>
        </w:rPr>
        <w:t>Atbalstīt iesniegto likumprojektu.</w:t>
      </w:r>
    </w:p>
    <w:p w:rsidR="003A0D81" w:rsidRDefault="003A0D81" w:rsidP="005A1273">
      <w:pPr>
        <w:rPr>
          <w:sz w:val="28"/>
          <w:szCs w:val="28"/>
        </w:rPr>
      </w:pPr>
    </w:p>
    <w:p w:rsidR="003A0D81" w:rsidRDefault="003A0D81" w:rsidP="005A1273">
      <w:pPr>
        <w:rPr>
          <w:sz w:val="28"/>
          <w:szCs w:val="28"/>
        </w:rPr>
      </w:pPr>
      <w:r>
        <w:rPr>
          <w:sz w:val="28"/>
          <w:szCs w:val="28"/>
        </w:rPr>
        <w:t>Valsts kancelejai sagatavot likumprojektu iesniegšanai Saeimā.</w:t>
      </w:r>
    </w:p>
    <w:p w:rsidR="003A0D81" w:rsidRPr="005A1273" w:rsidRDefault="003A0D81" w:rsidP="005A1273">
      <w:pPr>
        <w:rPr>
          <w:sz w:val="28"/>
          <w:szCs w:val="28"/>
        </w:rPr>
      </w:pPr>
    </w:p>
    <w:p w:rsidR="002A66D8" w:rsidRDefault="002A66D8" w:rsidP="005A1273">
      <w:pPr>
        <w:pStyle w:val="Sarakstarindkopa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r w:rsidRPr="005A1273">
        <w:rPr>
          <w:sz w:val="28"/>
          <w:szCs w:val="28"/>
        </w:rPr>
        <w:t>Noteikt, ka atbildīgais par likumprojekta turpmāko virzību Saeimā ir tieslietu ministrs.</w:t>
      </w:r>
    </w:p>
    <w:p w:rsidR="003A0D81" w:rsidRPr="005A1273" w:rsidRDefault="003A0D81" w:rsidP="005A1273">
      <w:pPr>
        <w:pStyle w:val="Sarakstarindkopa"/>
        <w:ind w:left="709"/>
        <w:contextualSpacing w:val="0"/>
        <w:rPr>
          <w:sz w:val="28"/>
          <w:szCs w:val="28"/>
        </w:rPr>
      </w:pPr>
    </w:p>
    <w:p w:rsidR="00491A43" w:rsidRDefault="00491A43" w:rsidP="005A1273">
      <w:pPr>
        <w:pStyle w:val="Sarakstarindkopa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r w:rsidRPr="005A1273">
        <w:rPr>
          <w:sz w:val="28"/>
          <w:szCs w:val="28"/>
        </w:rPr>
        <w:t xml:space="preserve">Tieslietu ministrijai līdz 2017. gada 1. jūnijam noteiktā kārtībā </w:t>
      </w:r>
      <w:r w:rsidR="00BE7DF4">
        <w:rPr>
          <w:sz w:val="28"/>
          <w:szCs w:val="28"/>
        </w:rPr>
        <w:t xml:space="preserve">iesniegt izskatīšanai </w:t>
      </w:r>
      <w:r w:rsidRPr="005A1273">
        <w:rPr>
          <w:sz w:val="28"/>
          <w:szCs w:val="28"/>
        </w:rPr>
        <w:t xml:space="preserve">Ministru kabinetā grozījumus </w:t>
      </w:r>
      <w:r w:rsidRPr="005A1273">
        <w:rPr>
          <w:sz w:val="28"/>
          <w:szCs w:val="28"/>
          <w:lang w:eastAsia="lv-LV"/>
        </w:rPr>
        <w:t>Ministru kabineta 2015. gada 16. jūnija noteikumos Nr. 318 "Elektronisko izsoļu vietnes noteikumi", tajā ietverto regulējumu attiecinot arī uz kustamas mantas izsolēm.</w:t>
      </w:r>
    </w:p>
    <w:p w:rsidR="003A0D81" w:rsidRPr="005A1273" w:rsidRDefault="003A0D81" w:rsidP="005A1273">
      <w:pPr>
        <w:pStyle w:val="Sarakstarindkopa"/>
        <w:rPr>
          <w:sz w:val="28"/>
          <w:szCs w:val="28"/>
        </w:rPr>
      </w:pPr>
    </w:p>
    <w:p w:rsidR="002A66D8" w:rsidRPr="005A1273" w:rsidRDefault="002169E3" w:rsidP="005A1273">
      <w:pPr>
        <w:pStyle w:val="Sarakstarindkopa"/>
        <w:numPr>
          <w:ilvl w:val="0"/>
          <w:numId w:val="1"/>
        </w:numPr>
        <w:ind w:left="0" w:firstLine="709"/>
        <w:contextualSpacing w:val="0"/>
        <w:rPr>
          <w:sz w:val="28"/>
          <w:szCs w:val="28"/>
        </w:rPr>
      </w:pPr>
      <w:r w:rsidRPr="005A1273">
        <w:rPr>
          <w:sz w:val="28"/>
          <w:szCs w:val="28"/>
        </w:rPr>
        <w:t xml:space="preserve">Finanšu ministrijai un Iekšlietu ministrijai </w:t>
      </w:r>
      <w:r w:rsidR="009472D4" w:rsidRPr="005A1273">
        <w:rPr>
          <w:sz w:val="28"/>
          <w:szCs w:val="28"/>
        </w:rPr>
        <w:t xml:space="preserve">izvērtēt to kompetencē esošos tiesību aktus un </w:t>
      </w:r>
      <w:r w:rsidR="00491A43" w:rsidRPr="005A1273">
        <w:rPr>
          <w:sz w:val="28"/>
          <w:szCs w:val="28"/>
        </w:rPr>
        <w:t xml:space="preserve">nepieciešamības gadījumā </w:t>
      </w:r>
      <w:r w:rsidR="009472D4" w:rsidRPr="005A1273">
        <w:rPr>
          <w:sz w:val="28"/>
          <w:szCs w:val="28"/>
        </w:rPr>
        <w:t>līdz 2017</w:t>
      </w:r>
      <w:r w:rsidRPr="005A1273">
        <w:rPr>
          <w:sz w:val="28"/>
          <w:szCs w:val="28"/>
        </w:rPr>
        <w:t>.</w:t>
      </w:r>
      <w:r w:rsidR="009472D4" w:rsidRPr="005A1273">
        <w:rPr>
          <w:sz w:val="28"/>
          <w:szCs w:val="28"/>
        </w:rPr>
        <w:t> </w:t>
      </w:r>
      <w:r w:rsidRPr="005A1273">
        <w:rPr>
          <w:sz w:val="28"/>
          <w:szCs w:val="28"/>
        </w:rPr>
        <w:t xml:space="preserve">gada </w:t>
      </w:r>
      <w:r w:rsidR="00491A43" w:rsidRPr="005A1273">
        <w:rPr>
          <w:sz w:val="28"/>
          <w:szCs w:val="28"/>
        </w:rPr>
        <w:t>1</w:t>
      </w:r>
      <w:r w:rsidR="009472D4" w:rsidRPr="005A1273">
        <w:rPr>
          <w:sz w:val="28"/>
          <w:szCs w:val="28"/>
        </w:rPr>
        <w:t>. </w:t>
      </w:r>
      <w:r w:rsidR="00FF0FE7" w:rsidRPr="005A1273">
        <w:rPr>
          <w:sz w:val="28"/>
          <w:szCs w:val="28"/>
        </w:rPr>
        <w:t>decembrim</w:t>
      </w:r>
      <w:r w:rsidR="00491A43" w:rsidRPr="005A1273">
        <w:rPr>
          <w:sz w:val="28"/>
          <w:szCs w:val="28"/>
        </w:rPr>
        <w:t xml:space="preserve"> </w:t>
      </w:r>
      <w:r w:rsidR="009472D4" w:rsidRPr="005A1273">
        <w:rPr>
          <w:sz w:val="28"/>
          <w:szCs w:val="28"/>
        </w:rPr>
        <w:t xml:space="preserve">noteiktā kārtībā </w:t>
      </w:r>
      <w:r w:rsidR="00BE7DF4" w:rsidRPr="00702727">
        <w:rPr>
          <w:sz w:val="28"/>
          <w:szCs w:val="28"/>
        </w:rPr>
        <w:t>iesniegt</w:t>
      </w:r>
      <w:r w:rsidR="00BE7DF4" w:rsidRPr="00BE7DF4">
        <w:rPr>
          <w:sz w:val="28"/>
          <w:szCs w:val="28"/>
        </w:rPr>
        <w:t xml:space="preserve"> </w:t>
      </w:r>
      <w:r w:rsidR="00BE7DF4">
        <w:rPr>
          <w:sz w:val="28"/>
          <w:szCs w:val="28"/>
        </w:rPr>
        <w:t xml:space="preserve">izskatīšanai </w:t>
      </w:r>
      <w:r w:rsidR="009472D4" w:rsidRPr="005A1273">
        <w:rPr>
          <w:sz w:val="28"/>
          <w:szCs w:val="28"/>
        </w:rPr>
        <w:t xml:space="preserve">Ministru kabinetā grozījumus tiesību aktos, paredzot </w:t>
      </w:r>
      <w:r w:rsidR="009472D4" w:rsidRPr="005A1273">
        <w:rPr>
          <w:iCs/>
          <w:sz w:val="28"/>
          <w:szCs w:val="28"/>
          <w:lang w:eastAsia="lv-LV"/>
        </w:rPr>
        <w:t xml:space="preserve">kārtību, kādā </w:t>
      </w:r>
      <w:r w:rsidR="00275264" w:rsidRPr="005A1273">
        <w:rPr>
          <w:iCs/>
          <w:sz w:val="28"/>
          <w:szCs w:val="28"/>
          <w:lang w:eastAsia="lv-LV"/>
        </w:rPr>
        <w:t xml:space="preserve">attiecīgi </w:t>
      </w:r>
      <w:r w:rsidR="009472D4" w:rsidRPr="005A1273">
        <w:rPr>
          <w:iCs/>
          <w:sz w:val="28"/>
          <w:szCs w:val="28"/>
          <w:lang w:eastAsia="lv-LV"/>
        </w:rPr>
        <w:t xml:space="preserve">Valsts ieņēmumu dienests un </w:t>
      </w:r>
      <w:r w:rsidR="009472D4" w:rsidRPr="005A1273">
        <w:rPr>
          <w:rFonts w:eastAsia="Calibri"/>
          <w:iCs/>
          <w:sz w:val="28"/>
          <w:szCs w:val="28"/>
          <w:lang w:eastAsia="lv-LV"/>
        </w:rPr>
        <w:t xml:space="preserve">Nodrošinājuma valsts aģentūra tiesību aktos noteiktajos gadījumos organizē </w:t>
      </w:r>
      <w:r w:rsidR="009472D4" w:rsidRPr="005A1273">
        <w:rPr>
          <w:iCs/>
          <w:sz w:val="28"/>
          <w:szCs w:val="28"/>
          <w:lang w:eastAsia="lv-LV"/>
        </w:rPr>
        <w:t>kustamas mantas izsoles.</w:t>
      </w:r>
    </w:p>
    <w:p w:rsidR="002A66D8" w:rsidRPr="005A1273" w:rsidRDefault="002A66D8" w:rsidP="002A66D8">
      <w:pPr>
        <w:rPr>
          <w:sz w:val="28"/>
          <w:szCs w:val="28"/>
        </w:rPr>
      </w:pPr>
    </w:p>
    <w:p w:rsidR="002169E3" w:rsidRPr="005A1273" w:rsidRDefault="002169E3" w:rsidP="002A66D8">
      <w:pPr>
        <w:rPr>
          <w:sz w:val="28"/>
          <w:szCs w:val="28"/>
        </w:rPr>
      </w:pPr>
    </w:p>
    <w:p w:rsidR="002A66D8" w:rsidRPr="005A1273" w:rsidRDefault="002A66D8" w:rsidP="005A1273">
      <w:pPr>
        <w:tabs>
          <w:tab w:val="left" w:pos="6521"/>
        </w:tabs>
        <w:jc w:val="both"/>
        <w:rPr>
          <w:sz w:val="28"/>
          <w:szCs w:val="28"/>
        </w:rPr>
      </w:pPr>
      <w:r w:rsidRPr="005A1273">
        <w:rPr>
          <w:sz w:val="28"/>
          <w:szCs w:val="28"/>
        </w:rPr>
        <w:t>Ministru prezidents</w:t>
      </w:r>
      <w:r w:rsidRPr="005A1273">
        <w:rPr>
          <w:sz w:val="28"/>
          <w:szCs w:val="28"/>
        </w:rPr>
        <w:tab/>
        <w:t>Māris Kučinskis</w:t>
      </w:r>
    </w:p>
    <w:p w:rsidR="002A66D8" w:rsidRPr="005A1273" w:rsidRDefault="002A66D8" w:rsidP="002A66D8">
      <w:pPr>
        <w:tabs>
          <w:tab w:val="left" w:pos="6840"/>
        </w:tabs>
        <w:jc w:val="both"/>
        <w:rPr>
          <w:sz w:val="28"/>
          <w:szCs w:val="28"/>
        </w:rPr>
      </w:pPr>
    </w:p>
    <w:p w:rsidR="002A66D8" w:rsidRPr="005A1273" w:rsidRDefault="002A66D8" w:rsidP="005A1273">
      <w:pPr>
        <w:tabs>
          <w:tab w:val="left" w:pos="6521"/>
        </w:tabs>
        <w:jc w:val="both"/>
        <w:rPr>
          <w:sz w:val="28"/>
          <w:szCs w:val="28"/>
        </w:rPr>
      </w:pPr>
      <w:r w:rsidRPr="005A1273">
        <w:rPr>
          <w:sz w:val="28"/>
          <w:szCs w:val="28"/>
        </w:rPr>
        <w:t>Valsts kancelejas direktors</w:t>
      </w:r>
      <w:r w:rsidR="00BE7DF4">
        <w:rPr>
          <w:sz w:val="28"/>
          <w:szCs w:val="28"/>
        </w:rPr>
        <w:tab/>
      </w:r>
      <w:r w:rsidRPr="005A1273">
        <w:rPr>
          <w:sz w:val="28"/>
          <w:szCs w:val="28"/>
        </w:rPr>
        <w:t>Mārtiņš Krieviņš</w:t>
      </w:r>
    </w:p>
    <w:p w:rsidR="002A66D8" w:rsidRPr="005A1273" w:rsidRDefault="002A66D8" w:rsidP="002A66D8">
      <w:pPr>
        <w:tabs>
          <w:tab w:val="left" w:pos="6840"/>
        </w:tabs>
        <w:jc w:val="both"/>
        <w:rPr>
          <w:sz w:val="28"/>
          <w:szCs w:val="28"/>
        </w:rPr>
      </w:pPr>
    </w:p>
    <w:p w:rsidR="002A66D8" w:rsidRPr="005A1273" w:rsidRDefault="00A34250" w:rsidP="002A66D8">
      <w:pPr>
        <w:tabs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Iesniedzēja</w:t>
      </w:r>
      <w:r w:rsidR="002A66D8" w:rsidRPr="005A1273">
        <w:rPr>
          <w:sz w:val="28"/>
          <w:szCs w:val="28"/>
        </w:rPr>
        <w:t>:</w:t>
      </w:r>
      <w:bookmarkStart w:id="0" w:name="_GoBack"/>
      <w:bookmarkEnd w:id="0"/>
    </w:p>
    <w:p w:rsidR="00A34250" w:rsidRDefault="003A0D81" w:rsidP="005A1273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Tieslietu ministrijas </w:t>
      </w:r>
    </w:p>
    <w:p w:rsidR="002A66D8" w:rsidRPr="005A1273" w:rsidRDefault="00A34250" w:rsidP="005A1273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valsts sekretāra </w:t>
      </w:r>
      <w:proofErr w:type="spellStart"/>
      <w:r>
        <w:rPr>
          <w:sz w:val="28"/>
          <w:szCs w:val="28"/>
        </w:rPr>
        <w:t>p.i</w:t>
      </w:r>
      <w:proofErr w:type="spellEnd"/>
      <w:r>
        <w:rPr>
          <w:sz w:val="28"/>
          <w:szCs w:val="28"/>
        </w:rPr>
        <w:t>.</w:t>
      </w:r>
      <w:r w:rsidR="00BE7DF4">
        <w:rPr>
          <w:sz w:val="28"/>
          <w:szCs w:val="28"/>
        </w:rPr>
        <w:tab/>
      </w:r>
      <w:r>
        <w:rPr>
          <w:sz w:val="28"/>
          <w:szCs w:val="28"/>
        </w:rPr>
        <w:t>Irēna Kucina</w:t>
      </w:r>
    </w:p>
    <w:p w:rsidR="002A66D8" w:rsidRDefault="002A66D8" w:rsidP="002A66D8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3A0D81" w:rsidRPr="005A1273" w:rsidRDefault="003A0D81" w:rsidP="002A66D8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:rsidR="002A66D8" w:rsidRPr="0060569B" w:rsidRDefault="00134A2B" w:rsidP="002A66D8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16</w:t>
      </w:r>
      <w:r w:rsidR="00FF0FE7">
        <w:rPr>
          <w:sz w:val="20"/>
          <w:szCs w:val="20"/>
        </w:rPr>
        <w:t>.11</w:t>
      </w:r>
      <w:r w:rsidR="002A66D8" w:rsidRPr="0060569B">
        <w:rPr>
          <w:sz w:val="20"/>
          <w:szCs w:val="20"/>
        </w:rPr>
        <w:t>.201</w:t>
      </w:r>
      <w:r w:rsidR="00FF0FE7">
        <w:rPr>
          <w:sz w:val="20"/>
          <w:szCs w:val="20"/>
        </w:rPr>
        <w:t>6.</w:t>
      </w:r>
      <w:r w:rsidR="00BE7DF4">
        <w:rPr>
          <w:sz w:val="20"/>
          <w:szCs w:val="20"/>
        </w:rPr>
        <w:t xml:space="preserve"> </w:t>
      </w:r>
      <w:r>
        <w:rPr>
          <w:sz w:val="20"/>
          <w:szCs w:val="20"/>
        </w:rPr>
        <w:t>12:04</w:t>
      </w:r>
    </w:p>
    <w:p w:rsidR="002A66D8" w:rsidRPr="0060569B" w:rsidRDefault="00A34250" w:rsidP="002A66D8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148</w:t>
      </w:r>
    </w:p>
    <w:p w:rsidR="002A66D8" w:rsidRPr="0060569B" w:rsidRDefault="002A66D8" w:rsidP="002A66D8">
      <w:pPr>
        <w:rPr>
          <w:color w:val="000000"/>
          <w:sz w:val="20"/>
          <w:szCs w:val="20"/>
          <w:shd w:val="clear" w:color="auto" w:fill="FFFFFF"/>
        </w:rPr>
      </w:pPr>
      <w:r w:rsidRPr="0060569B">
        <w:rPr>
          <w:color w:val="000000"/>
          <w:sz w:val="20"/>
          <w:szCs w:val="20"/>
          <w:shd w:val="clear" w:color="auto" w:fill="FFFFFF"/>
        </w:rPr>
        <w:t xml:space="preserve">E.Timpare </w:t>
      </w:r>
    </w:p>
    <w:p w:rsidR="00746114" w:rsidRDefault="002A66D8" w:rsidP="003A0D81">
      <w:r w:rsidRPr="0060569B">
        <w:rPr>
          <w:color w:val="000000"/>
          <w:sz w:val="20"/>
          <w:szCs w:val="20"/>
          <w:shd w:val="clear" w:color="auto" w:fill="FFFFFF"/>
        </w:rPr>
        <w:t xml:space="preserve">67036829, </w:t>
      </w:r>
      <w:hyperlink r:id="rId8" w:history="1">
        <w:r w:rsidRPr="0060569B">
          <w:rPr>
            <w:color w:val="0000FF"/>
            <w:sz w:val="20"/>
            <w:szCs w:val="20"/>
            <w:u w:val="single"/>
            <w:shd w:val="clear" w:color="auto" w:fill="FFFFFF"/>
          </w:rPr>
          <w:t>Evija.Timpare@tm.gov.lv</w:t>
        </w:r>
      </w:hyperlink>
    </w:p>
    <w:sectPr w:rsidR="00746114" w:rsidSect="005A12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E3" w:rsidRDefault="002169E3" w:rsidP="002169E3">
      <w:r>
        <w:separator/>
      </w:r>
    </w:p>
  </w:endnote>
  <w:endnote w:type="continuationSeparator" w:id="0">
    <w:p w:rsidR="002169E3" w:rsidRDefault="002169E3" w:rsidP="0021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3" w:rsidRDefault="00491A43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7F" w:rsidRPr="00A96810" w:rsidRDefault="009472D4" w:rsidP="0034007F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TMProt_220914_eizsoles; „Par Izpildu lietu reģistra pilnveidošanu elektroniskajā vidē”</w:t>
    </w:r>
  </w:p>
  <w:p w:rsidR="00937478" w:rsidRPr="00841F2C" w:rsidRDefault="00A34250" w:rsidP="004A56C4">
    <w:pPr>
      <w:pStyle w:val="Kjene"/>
      <w:jc w:val="both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08E" w:rsidRPr="00EE308E" w:rsidRDefault="009472D4" w:rsidP="00EE308E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TMProt_</w:t>
    </w:r>
    <w:r w:rsidR="00134A2B">
      <w:rPr>
        <w:sz w:val="20"/>
        <w:szCs w:val="20"/>
      </w:rPr>
      <w:t>16</w:t>
    </w:r>
    <w:r w:rsidR="00FF0FE7">
      <w:rPr>
        <w:sz w:val="20"/>
        <w:szCs w:val="20"/>
      </w:rPr>
      <w:t>11</w:t>
    </w:r>
    <w:r w:rsidR="002169E3">
      <w:rPr>
        <w:sz w:val="20"/>
        <w:szCs w:val="20"/>
      </w:rPr>
      <w:t>16</w:t>
    </w:r>
    <w:r>
      <w:rPr>
        <w:sz w:val="20"/>
        <w:szCs w:val="20"/>
      </w:rPr>
      <w:t>_</w:t>
    </w:r>
    <w:r w:rsidR="002169E3">
      <w:rPr>
        <w:sz w:val="20"/>
        <w:szCs w:val="20"/>
      </w:rPr>
      <w:t>CPLgroz</w:t>
    </w:r>
    <w:r>
      <w:rPr>
        <w:sz w:val="20"/>
        <w:szCs w:val="20"/>
      </w:rPr>
      <w:t>;</w:t>
    </w:r>
    <w:r w:rsidR="002169E3">
      <w:rPr>
        <w:sz w:val="20"/>
        <w:szCs w:val="20"/>
      </w:rPr>
      <w:t xml:space="preserve"> Ministru kabineta sēdes protokollēmuma</w:t>
    </w:r>
    <w:r w:rsidR="00BE7DF4">
      <w:rPr>
        <w:sz w:val="20"/>
        <w:szCs w:val="20"/>
      </w:rPr>
      <w:t xml:space="preserve"> projekts</w:t>
    </w:r>
    <w:r w:rsidR="002169E3">
      <w:rPr>
        <w:sz w:val="20"/>
        <w:szCs w:val="20"/>
      </w:rPr>
      <w:t xml:space="preserve"> "</w:t>
    </w:r>
    <w:r w:rsidR="00BE7DF4">
      <w:rPr>
        <w:sz w:val="20"/>
        <w:szCs w:val="20"/>
      </w:rPr>
      <w:t>L</w:t>
    </w:r>
    <w:r w:rsidR="002169E3">
      <w:rPr>
        <w:sz w:val="20"/>
        <w:szCs w:val="20"/>
      </w:rPr>
      <w:t>ikumprojekt</w:t>
    </w:r>
    <w:r w:rsidR="00BE7DF4">
      <w:rPr>
        <w:sz w:val="20"/>
        <w:szCs w:val="20"/>
      </w:rPr>
      <w:t>s</w:t>
    </w:r>
    <w:r w:rsidR="002169E3">
      <w:rPr>
        <w:sz w:val="20"/>
        <w:szCs w:val="20"/>
      </w:rPr>
      <w:t xml:space="preserve"> "Grozījumi Civilprocesa likumā""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E3" w:rsidRDefault="002169E3" w:rsidP="002169E3">
      <w:r>
        <w:separator/>
      </w:r>
    </w:p>
  </w:footnote>
  <w:footnote w:type="continuationSeparator" w:id="0">
    <w:p w:rsidR="002169E3" w:rsidRDefault="002169E3" w:rsidP="002169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3" w:rsidRDefault="00491A4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06056"/>
      <w:docPartObj>
        <w:docPartGallery w:val="Page Numbers (Top of Page)"/>
        <w:docPartUnique/>
      </w:docPartObj>
    </w:sdtPr>
    <w:sdtEndPr/>
    <w:sdtContent>
      <w:p w:rsidR="00B464A5" w:rsidRDefault="009472D4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1273">
          <w:rPr>
            <w:noProof/>
          </w:rPr>
          <w:t>2</w:t>
        </w:r>
        <w:r>
          <w:fldChar w:fldCharType="end"/>
        </w:r>
      </w:p>
    </w:sdtContent>
  </w:sdt>
  <w:p w:rsidR="00937478" w:rsidRDefault="00A34250" w:rsidP="00F67F36">
    <w:pPr>
      <w:pStyle w:val="Galvene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43" w:rsidRDefault="00491A4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B20"/>
    <w:multiLevelType w:val="hybridMultilevel"/>
    <w:tmpl w:val="1BDAD0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D8"/>
    <w:rsid w:val="00134A2B"/>
    <w:rsid w:val="002169E3"/>
    <w:rsid w:val="00275264"/>
    <w:rsid w:val="002A66D8"/>
    <w:rsid w:val="003A0D81"/>
    <w:rsid w:val="003F110E"/>
    <w:rsid w:val="00491A43"/>
    <w:rsid w:val="005A1273"/>
    <w:rsid w:val="00746114"/>
    <w:rsid w:val="009472D4"/>
    <w:rsid w:val="00A34250"/>
    <w:rsid w:val="00BE7DF4"/>
    <w:rsid w:val="00FF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A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2A66D8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2A66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A66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2A66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66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A66D8"/>
    <w:pPr>
      <w:ind w:left="720"/>
      <w:contextualSpacing/>
      <w:jc w:val="both"/>
    </w:pPr>
    <w:rPr>
      <w:szCs w:val="20"/>
      <w:lang w:eastAsia="en-US"/>
    </w:rPr>
  </w:style>
  <w:style w:type="character" w:customStyle="1" w:styleId="spelle">
    <w:name w:val="spelle"/>
    <w:basedOn w:val="Noklusjumarindkopasfonts"/>
    <w:uiPriority w:val="99"/>
    <w:rsid w:val="002A66D8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7D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7DF4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E7DF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7DF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7DF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7DF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7DF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A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A6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2A66D8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2A66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2A66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2A66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66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A66D8"/>
    <w:pPr>
      <w:ind w:left="720"/>
      <w:contextualSpacing/>
      <w:jc w:val="both"/>
    </w:pPr>
    <w:rPr>
      <w:szCs w:val="20"/>
      <w:lang w:eastAsia="en-US"/>
    </w:rPr>
  </w:style>
  <w:style w:type="character" w:customStyle="1" w:styleId="spelle">
    <w:name w:val="spelle"/>
    <w:basedOn w:val="Noklusjumarindkopasfonts"/>
    <w:uiPriority w:val="99"/>
    <w:rsid w:val="002A66D8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E7DF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E7DF4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BE7DF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E7DF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E7DF4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E7DF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E7DF4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3A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ja.Timpare@tm.gov.l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"Grozījumi Civilprocesa likumā"</vt:lpstr>
    </vt:vector>
  </TitlesOfParts>
  <Company>Tieslietu ministrija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"Grozījumi Civilprocesa likumā"</dc:title>
  <dc:subject>Ministru kabineta sēdes protokollēmums</dc:subject>
  <dc:creator>Evija Timpare</dc:creator>
  <dc:description>E.Timpare
67036829, evija.timpare@tm.gov.lv
D.Vārna
67036956, dace.varna@tm.gov.lv</dc:description>
  <cp:lastModifiedBy>Lelde Stepanova</cp:lastModifiedBy>
  <cp:revision>5</cp:revision>
  <dcterms:created xsi:type="dcterms:W3CDTF">2016-11-14T16:58:00Z</dcterms:created>
  <dcterms:modified xsi:type="dcterms:W3CDTF">2016-11-21T11:09:00Z</dcterms:modified>
</cp:coreProperties>
</file>