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7" w:rsidRPr="0051736F" w:rsidRDefault="008D01E5" w:rsidP="00255097">
      <w:pPr>
        <w:pStyle w:val="Heading1"/>
        <w:spacing w:before="0" w:line="240" w:lineRule="auto"/>
        <w:jc w:val="right"/>
        <w:rPr>
          <w:b w:val="0"/>
          <w:sz w:val="24"/>
          <w:szCs w:val="24"/>
        </w:rPr>
      </w:pPr>
      <w:bookmarkStart w:id="0" w:name="_Toc401572345"/>
      <w:r>
        <w:rPr>
          <w:b w:val="0"/>
          <w:sz w:val="24"/>
          <w:szCs w:val="24"/>
        </w:rPr>
        <w:t>3</w:t>
      </w:r>
      <w:r w:rsidR="00255097" w:rsidRPr="0051736F">
        <w:rPr>
          <w:b w:val="0"/>
          <w:sz w:val="24"/>
          <w:szCs w:val="24"/>
        </w:rPr>
        <w:t>.pielikums</w:t>
      </w:r>
      <w:bookmarkEnd w:id="0"/>
    </w:p>
    <w:p w:rsidR="00255097" w:rsidRDefault="00255097" w:rsidP="00255097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51736F">
        <w:rPr>
          <w:rFonts w:ascii="Times New Roman" w:hAnsi="Times New Roman"/>
          <w:color w:val="000000"/>
          <w:sz w:val="24"/>
          <w:szCs w:val="24"/>
        </w:rPr>
        <w:t>Koncepcija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51736F">
        <w:rPr>
          <w:rFonts w:ascii="Times New Roman" w:hAnsi="Times New Roman"/>
          <w:color w:val="000000"/>
          <w:sz w:val="24"/>
          <w:szCs w:val="24"/>
        </w:rPr>
        <w:t xml:space="preserve"> par zemes dzīļu izmantošanas tiesiskā regulējuma pilnveidošanu potenciālo investīciju piesaistei</w:t>
      </w:r>
    </w:p>
    <w:p w:rsidR="00637FB4" w:rsidRDefault="00637FB4" w:rsidP="00637FB4">
      <w:pPr>
        <w:pStyle w:val="Heading1"/>
        <w:spacing w:before="0" w:line="240" w:lineRule="auto"/>
        <w:jc w:val="right"/>
      </w:pPr>
    </w:p>
    <w:p w:rsidR="00C86450" w:rsidRPr="00815C5B" w:rsidRDefault="00C86450" w:rsidP="00C8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</w:t>
      </w:r>
      <w:r w:rsidRPr="00815C5B">
        <w:rPr>
          <w:rFonts w:ascii="Times New Roman" w:hAnsi="Times New Roman"/>
          <w:b/>
          <w:sz w:val="28"/>
          <w:szCs w:val="28"/>
        </w:rPr>
        <w:t>Uzņēmējdarbības rādītāji ieguves rūpniecības sektorā</w:t>
      </w:r>
    </w:p>
    <w:p w:rsidR="00C86450" w:rsidRPr="001A26DD" w:rsidRDefault="00C86450" w:rsidP="00D2358C">
      <w:pPr>
        <w:spacing w:afterLines="120" w:line="240" w:lineRule="auto"/>
        <w:jc w:val="right"/>
        <w:rPr>
          <w:rFonts w:ascii="Times New Roman" w:hAnsi="Times New Roman"/>
          <w:sz w:val="24"/>
          <w:szCs w:val="24"/>
        </w:rPr>
      </w:pPr>
      <w:r w:rsidRPr="00B51653">
        <w:rPr>
          <w:rFonts w:ascii="Times New Roman" w:hAnsi="Times New Roman"/>
          <w:sz w:val="24"/>
          <w:szCs w:val="24"/>
        </w:rPr>
        <w:t>1.tabula</w:t>
      </w:r>
    </w:p>
    <w:p w:rsidR="00C86450" w:rsidRPr="008F2403" w:rsidRDefault="00C86450" w:rsidP="00C86450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412D87">
        <w:rPr>
          <w:rFonts w:ascii="Times New Roman" w:hAnsi="Times New Roman"/>
          <w:b/>
          <w:sz w:val="28"/>
          <w:szCs w:val="28"/>
        </w:rPr>
        <w:t xml:space="preserve">Latvijas </w:t>
      </w:r>
      <w:r w:rsidRPr="008F2403">
        <w:rPr>
          <w:rFonts w:ascii="Times New Roman" w:hAnsi="Times New Roman"/>
          <w:b/>
          <w:sz w:val="28"/>
          <w:szCs w:val="28"/>
        </w:rPr>
        <w:t>tautsaimniecības struktūra, %</w:t>
      </w:r>
    </w:p>
    <w:tbl>
      <w:tblPr>
        <w:tblW w:w="5000" w:type="pct"/>
        <w:tblLayout w:type="fixed"/>
        <w:tblLook w:val="04A0"/>
      </w:tblPr>
      <w:tblGrid>
        <w:gridCol w:w="3142"/>
        <w:gridCol w:w="745"/>
        <w:gridCol w:w="741"/>
        <w:gridCol w:w="741"/>
        <w:gridCol w:w="785"/>
        <w:gridCol w:w="849"/>
        <w:gridCol w:w="874"/>
        <w:gridCol w:w="874"/>
        <w:gridCol w:w="870"/>
      </w:tblGrid>
      <w:tr w:rsidR="00C86450" w:rsidRPr="008F2403" w:rsidTr="00A4710C">
        <w:trPr>
          <w:trHeight w:val="255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1995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C86450" w:rsidRPr="008F2403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450" w:rsidRPr="008F2403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Lauksaimniecība, mežsaimniecība, zvejniecība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0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Ieguves rūpniecība un karjeru izstrāde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2403"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8F240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6450" w:rsidRPr="001A32D3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0,50*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Apstrādes rūpniecība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Pārējā rūpniecība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Būvniecība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Tirdzniecība, izmitināšana 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Transports un uzglabāšana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Citi komercpakalpojumi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Sabiedriskie pakalpojumi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2D8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C86450" w:rsidRPr="00412D87" w:rsidTr="00A4710C">
        <w:trPr>
          <w:trHeight w:val="27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412D87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86450" w:rsidRPr="00211259" w:rsidRDefault="00C86450" w:rsidP="00A471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125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86450" w:rsidRPr="00412D87" w:rsidRDefault="00C86450" w:rsidP="00C8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50" w:rsidRPr="00AD0771" w:rsidRDefault="00C86450" w:rsidP="00C864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771">
        <w:rPr>
          <w:rFonts w:ascii="Times New Roman" w:hAnsi="Times New Roman"/>
          <w:sz w:val="20"/>
          <w:szCs w:val="20"/>
        </w:rPr>
        <w:t>* EM novērtējums</w:t>
      </w:r>
    </w:p>
    <w:p w:rsidR="00C86450" w:rsidRPr="00AD0771" w:rsidRDefault="00C86450" w:rsidP="00C864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771">
        <w:rPr>
          <w:rFonts w:ascii="Times New Roman" w:hAnsi="Times New Roman"/>
          <w:sz w:val="20"/>
          <w:szCs w:val="20"/>
        </w:rPr>
        <w:t xml:space="preserve">Avots: CSB datu bāze, </w:t>
      </w:r>
      <w:hyperlink r:id="rId8" w:history="1">
        <w:r w:rsidRPr="00AD0771">
          <w:rPr>
            <w:rStyle w:val="Hyperlink"/>
            <w:rFonts w:ascii="Times New Roman" w:hAnsi="Times New Roman"/>
            <w:color w:val="auto"/>
            <w:sz w:val="20"/>
            <w:szCs w:val="20"/>
          </w:rPr>
          <w:t>www.csb.gov.lv</w:t>
        </w:r>
      </w:hyperlink>
      <w:r w:rsidRPr="00AD0771">
        <w:rPr>
          <w:rFonts w:ascii="Times New Roman" w:hAnsi="Times New Roman"/>
          <w:sz w:val="20"/>
          <w:szCs w:val="20"/>
        </w:rPr>
        <w:t>, 27.02.2015.</w:t>
      </w:r>
    </w:p>
    <w:p w:rsidR="00C86450" w:rsidRPr="00577F61" w:rsidRDefault="00C86450" w:rsidP="00C86450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86450" w:rsidRPr="001A26DD" w:rsidRDefault="00C86450" w:rsidP="00D2358C">
      <w:pPr>
        <w:spacing w:afterLines="120" w:line="240" w:lineRule="auto"/>
        <w:jc w:val="right"/>
        <w:rPr>
          <w:rFonts w:ascii="Times New Roman" w:hAnsi="Times New Roman"/>
          <w:sz w:val="24"/>
          <w:szCs w:val="24"/>
        </w:rPr>
      </w:pPr>
      <w:r w:rsidRPr="00B51653">
        <w:rPr>
          <w:rFonts w:ascii="Times New Roman" w:hAnsi="Times New Roman"/>
          <w:sz w:val="24"/>
          <w:szCs w:val="24"/>
        </w:rPr>
        <w:t>2.tabula</w:t>
      </w:r>
    </w:p>
    <w:p w:rsidR="00C86450" w:rsidRPr="00D3026A" w:rsidRDefault="00C86450" w:rsidP="00D2358C">
      <w:pPr>
        <w:spacing w:afterLines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26A">
        <w:rPr>
          <w:rFonts w:ascii="Times New Roman" w:hAnsi="Times New Roman"/>
          <w:b/>
          <w:sz w:val="24"/>
          <w:szCs w:val="24"/>
        </w:rPr>
        <w:t>Galvenie uzņēmējdarbības rādītāji ieguves rūpniecībā un karjeru izstrādē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991"/>
        <w:gridCol w:w="991"/>
        <w:gridCol w:w="992"/>
        <w:gridCol w:w="991"/>
        <w:gridCol w:w="991"/>
        <w:gridCol w:w="985"/>
      </w:tblGrid>
      <w:tr w:rsidR="00C86450" w:rsidRPr="00D3026A" w:rsidTr="00A4710C">
        <w:trPr>
          <w:trHeight w:val="20"/>
        </w:trPr>
        <w:tc>
          <w:tcPr>
            <w:tcW w:w="1905" w:type="pct"/>
            <w:shd w:val="clear" w:color="000000" w:fill="D9D9D9"/>
            <w:noWrap/>
            <w:vAlign w:val="bottom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6" w:type="pct"/>
            <w:shd w:val="clear" w:color="000000" w:fill="D9D9D9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2008</w:t>
            </w:r>
          </w:p>
        </w:tc>
        <w:tc>
          <w:tcPr>
            <w:tcW w:w="516" w:type="pct"/>
            <w:shd w:val="clear" w:color="000000" w:fill="D9D9D9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517" w:type="pct"/>
            <w:shd w:val="clear" w:color="000000" w:fill="D9D9D9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516" w:type="pct"/>
            <w:shd w:val="clear" w:color="000000" w:fill="D9D9D9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516" w:type="pct"/>
            <w:shd w:val="clear" w:color="000000" w:fill="D9D9D9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513" w:type="pct"/>
            <w:shd w:val="clear" w:color="000000" w:fill="D9D9D9"/>
          </w:tcPr>
          <w:p w:rsidR="00C86450" w:rsidRPr="00D3026A" w:rsidRDefault="00C86450" w:rsidP="00A4710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2013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(B) Ieguves rūpniecība un karjeru izstrāde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107CF4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Uzņēmumu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107CF4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205 561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107CF4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214 357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107CF4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34 266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23 953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B51653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1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(B08) Pārējā ieguves rūpniecība un karjeru izstrāde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B51653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165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203 325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212 025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33 820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23 502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(B081) Akmeņu, smilšu un māla ieguve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70 128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68 239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7 628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8 942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(B0811) Būvakmeņu un dekoratīvo akmeņu ieguve, kaļķakmens, ģipša, krīta un slānekļa ieguve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(B0812) Grants un smilts karjeru izstrāde; māla un kaolīna ieguve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(B089) Citur neklasificēta ieguves rūpniecība un karjeru izstrāde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133 197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143 785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26 192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14 559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(B0892) Kūdras ieguve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132 850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143 334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26 126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14 373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02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(B09) Ar ieguves rūpniecību saistītās palīgdarbības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Darbības veida vienību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Apgrozījums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Produkcijas vērtība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  <w:r w:rsidRPr="00107CF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Personāla izmaksas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Bruto kapitālieguldījumi materiālās lietās (tūkst. EUR)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450" w:rsidRPr="00D3026A" w:rsidTr="00A4710C">
        <w:trPr>
          <w:trHeight w:val="20"/>
        </w:trPr>
        <w:tc>
          <w:tcPr>
            <w:tcW w:w="1905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302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Nodarbināto personu skaits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3" w:type="pct"/>
          </w:tcPr>
          <w:p w:rsidR="00C86450" w:rsidRPr="00D3026A" w:rsidRDefault="00C86450" w:rsidP="00A4710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</w:tbl>
    <w:p w:rsidR="00C86450" w:rsidRPr="00D3026A" w:rsidRDefault="00C86450" w:rsidP="00C86450">
      <w:pPr>
        <w:keepNext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86450" w:rsidRPr="00F26F11" w:rsidRDefault="00C86450" w:rsidP="00C86450">
      <w:pPr>
        <w:keepNext/>
        <w:spacing w:before="120"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* Provizoriski dati</w:t>
      </w:r>
    </w:p>
    <w:p w:rsidR="00C86450" w:rsidRPr="00D3026A" w:rsidRDefault="00C86450" w:rsidP="00C86450">
      <w:pPr>
        <w:keepNext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3026A">
        <w:rPr>
          <w:rFonts w:ascii="Times New Roman" w:hAnsi="Times New Roman"/>
          <w:sz w:val="20"/>
          <w:szCs w:val="28"/>
        </w:rPr>
        <w:t xml:space="preserve">Avots: CSB datu bāze, </w:t>
      </w:r>
      <w:hyperlink r:id="rId9" w:history="1">
        <w:r w:rsidRPr="00D3026A">
          <w:rPr>
            <w:rStyle w:val="Hyperlink"/>
            <w:rFonts w:ascii="Times New Roman" w:hAnsi="Times New Roman"/>
            <w:color w:val="auto"/>
            <w:sz w:val="20"/>
            <w:szCs w:val="28"/>
          </w:rPr>
          <w:t>www.csb.gov.lv</w:t>
        </w:r>
      </w:hyperlink>
      <w:r w:rsidRPr="00D3026A">
        <w:rPr>
          <w:rFonts w:ascii="Times New Roman" w:hAnsi="Times New Roman"/>
          <w:sz w:val="20"/>
          <w:szCs w:val="28"/>
        </w:rPr>
        <w:t xml:space="preserve"> </w:t>
      </w:r>
    </w:p>
    <w:p w:rsidR="00C86450" w:rsidRPr="00D3026A" w:rsidRDefault="00C86450" w:rsidP="00C86450"/>
    <w:p w:rsidR="00C86450" w:rsidRPr="001A26DD" w:rsidRDefault="00C86450" w:rsidP="00C86450">
      <w:pPr>
        <w:keepNext/>
        <w:jc w:val="right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Attēls</w:t>
      </w:r>
    </w:p>
    <w:p w:rsidR="00C86450" w:rsidRPr="00D3026A" w:rsidRDefault="00C86450" w:rsidP="00C86450">
      <w:pPr>
        <w:keepNext/>
        <w:jc w:val="center"/>
        <w:rPr>
          <w:rFonts w:ascii="Times New Roman" w:hAnsi="Times New Roman"/>
          <w:sz w:val="20"/>
          <w:szCs w:val="24"/>
        </w:rPr>
      </w:pPr>
      <w:r w:rsidRPr="00D3026A">
        <w:rPr>
          <w:rFonts w:ascii="Times New Roman" w:hAnsi="Times New Roman"/>
          <w:b/>
          <w:sz w:val="24"/>
          <w:szCs w:val="24"/>
        </w:rPr>
        <w:t>Ieguves rūpniecības īpatsvars IKP ES dalībvalstīs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% 2013</w:t>
      </w:r>
      <w:r w:rsidRPr="00884784">
        <w:rPr>
          <w:rFonts w:ascii="Times New Roman" w:hAnsi="Times New Roman"/>
          <w:sz w:val="24"/>
          <w:szCs w:val="24"/>
        </w:rPr>
        <w:t>.gads</w:t>
      </w:r>
    </w:p>
    <w:p w:rsidR="00C86450" w:rsidRPr="00E2646D" w:rsidRDefault="00C86450" w:rsidP="00C86450">
      <w:pPr>
        <w:keepNext/>
        <w:jc w:val="center"/>
        <w:rPr>
          <w:color w:val="FF0000"/>
          <w:szCs w:val="28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5760720" cy="288036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450" w:rsidRPr="00D3026A" w:rsidRDefault="00C86450" w:rsidP="00C86450">
      <w:pPr>
        <w:keepNext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3026A">
        <w:rPr>
          <w:rFonts w:ascii="Times New Roman" w:hAnsi="Times New Roman"/>
          <w:sz w:val="20"/>
          <w:szCs w:val="28"/>
        </w:rPr>
        <w:t>Avots: Eurostat</w:t>
      </w:r>
    </w:p>
    <w:p w:rsidR="00C86450" w:rsidRDefault="00C86450" w:rsidP="00C86450"/>
    <w:p w:rsidR="00C86450" w:rsidRPr="001A26DD" w:rsidRDefault="00C86450" w:rsidP="00C86450">
      <w:pPr>
        <w:keepNext/>
        <w:jc w:val="right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tabula</w:t>
      </w:r>
    </w:p>
    <w:p w:rsidR="00C86450" w:rsidRPr="009F2CDB" w:rsidRDefault="00C86450" w:rsidP="00C86450">
      <w:pPr>
        <w:jc w:val="center"/>
        <w:rPr>
          <w:rFonts w:ascii="Times New Roman" w:hAnsi="Times New Roman"/>
          <w:sz w:val="24"/>
          <w:szCs w:val="24"/>
        </w:rPr>
      </w:pPr>
      <w:r w:rsidRPr="009F2CDB">
        <w:rPr>
          <w:rFonts w:ascii="Times New Roman" w:hAnsi="Times New Roman"/>
          <w:b/>
          <w:sz w:val="28"/>
          <w:szCs w:val="28"/>
        </w:rPr>
        <w:t>A</w:t>
      </w:r>
      <w:r w:rsidRPr="009F2CDB">
        <w:rPr>
          <w:rFonts w:ascii="Times New Roman" w:hAnsi="Times New Roman"/>
          <w:b/>
          <w:sz w:val="24"/>
          <w:szCs w:val="24"/>
        </w:rPr>
        <w:t>izņemtās darbavietas</w:t>
      </w:r>
      <w:r w:rsidRPr="009F2CDB">
        <w:rPr>
          <w:rFonts w:ascii="Times New Roman" w:hAnsi="Times New Roman"/>
          <w:sz w:val="24"/>
          <w:szCs w:val="24"/>
        </w:rPr>
        <w:t>, tūkstošos</w:t>
      </w:r>
    </w:p>
    <w:tbl>
      <w:tblPr>
        <w:tblW w:w="55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859"/>
        <w:gridCol w:w="870"/>
        <w:gridCol w:w="762"/>
        <w:gridCol w:w="805"/>
        <w:gridCol w:w="885"/>
        <w:gridCol w:w="848"/>
        <w:gridCol w:w="855"/>
        <w:gridCol w:w="783"/>
        <w:gridCol w:w="846"/>
        <w:gridCol w:w="889"/>
        <w:gridCol w:w="803"/>
      </w:tblGrid>
      <w:tr w:rsidR="00C86450" w:rsidRPr="009F2CDB" w:rsidTr="00A4710C">
        <w:trPr>
          <w:trHeight w:val="300"/>
        </w:trPr>
        <w:tc>
          <w:tcPr>
            <w:tcW w:w="72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3097" w:type="pct"/>
            <w:gridSpan w:val="8"/>
            <w:shd w:val="clear" w:color="000000" w:fill="D9D9D9"/>
            <w:noWrap/>
            <w:vAlign w:val="center"/>
            <w:hideMark/>
          </w:tcPr>
          <w:p w:rsidR="00C86450" w:rsidRPr="00D20B4E" w:rsidRDefault="00C86450" w:rsidP="00A471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Skaits</w:t>
            </w:r>
          </w:p>
        </w:tc>
        <w:tc>
          <w:tcPr>
            <w:tcW w:w="1179" w:type="pct"/>
            <w:gridSpan w:val="3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Izmaiņas, %</w:t>
            </w:r>
          </w:p>
        </w:tc>
      </w:tr>
      <w:tr w:rsidR="00C86450" w:rsidRPr="009F2CDB" w:rsidTr="00A4710C">
        <w:trPr>
          <w:trHeight w:val="300"/>
        </w:trPr>
        <w:tc>
          <w:tcPr>
            <w:tcW w:w="72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99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2007</w:t>
            </w:r>
          </w:p>
        </w:tc>
        <w:tc>
          <w:tcPr>
            <w:tcW w:w="40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2008</w:t>
            </w:r>
          </w:p>
        </w:tc>
        <w:tc>
          <w:tcPr>
            <w:tcW w:w="35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2009</w:t>
            </w:r>
          </w:p>
        </w:tc>
        <w:tc>
          <w:tcPr>
            <w:tcW w:w="37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2010</w:t>
            </w:r>
          </w:p>
        </w:tc>
        <w:tc>
          <w:tcPr>
            <w:tcW w:w="411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2011</w:t>
            </w:r>
          </w:p>
        </w:tc>
        <w:tc>
          <w:tcPr>
            <w:tcW w:w="394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2012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2013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C86450" w:rsidRPr="00D20B4E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20B4E">
              <w:rPr>
                <w:rFonts w:ascii="Times New Roman" w:eastAsia="Times New Roman" w:hAnsi="Times New Roman"/>
                <w:b/>
                <w:bCs/>
                <w:lang w:eastAsia="lv-LV"/>
              </w:rPr>
              <w:t>2014</w:t>
            </w:r>
          </w:p>
        </w:tc>
        <w:tc>
          <w:tcPr>
            <w:tcW w:w="393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2010/ 2008</w:t>
            </w:r>
          </w:p>
        </w:tc>
        <w:tc>
          <w:tcPr>
            <w:tcW w:w="413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2013/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br/>
            </w: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2008</w:t>
            </w:r>
          </w:p>
        </w:tc>
        <w:tc>
          <w:tcPr>
            <w:tcW w:w="373" w:type="pct"/>
            <w:shd w:val="clear" w:color="000000" w:fill="D9D9D9"/>
            <w:noWrap/>
            <w:vAlign w:val="center"/>
            <w:hideMark/>
          </w:tcPr>
          <w:p w:rsidR="00C86450" w:rsidRPr="00DA54F2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</w:t>
            </w: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/</w:t>
            </w:r>
          </w:p>
          <w:p w:rsidR="00C86450" w:rsidRPr="00DA54F2" w:rsidRDefault="00C86450" w:rsidP="00A471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2013</w:t>
            </w:r>
          </w:p>
        </w:tc>
      </w:tr>
      <w:tr w:rsidR="00C86450" w:rsidRPr="009F2CDB" w:rsidTr="00A4710C">
        <w:trPr>
          <w:trHeight w:val="300"/>
        </w:trPr>
        <w:tc>
          <w:tcPr>
            <w:tcW w:w="72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/>
                <w:bCs/>
                <w:lang w:eastAsia="lv-LV"/>
              </w:rPr>
              <w:t>Ieguves rūpniecība un karjeru izstrāde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2,70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2,87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2,73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2,57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2,99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2,99</w:t>
            </w:r>
          </w:p>
        </w:tc>
        <w:tc>
          <w:tcPr>
            <w:tcW w:w="363" w:type="pct"/>
            <w:vAlign w:val="center"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3,01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-10,2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16,0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0,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8</w:t>
            </w:r>
          </w:p>
        </w:tc>
      </w:tr>
      <w:tr w:rsidR="00C86450" w:rsidRPr="009F2CDB" w:rsidTr="00A4710C">
        <w:trPr>
          <w:trHeight w:val="300"/>
        </w:trPr>
        <w:tc>
          <w:tcPr>
            <w:tcW w:w="72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Tautsaimnie-cībā kopā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1038,3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1016,6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826,1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776,7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805,5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839,1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865,1</w:t>
            </w:r>
          </w:p>
        </w:tc>
        <w:tc>
          <w:tcPr>
            <w:tcW w:w="363" w:type="pct"/>
            <w:vAlign w:val="center"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874,6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-23,6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11,4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lang w:eastAsia="lv-LV"/>
              </w:rPr>
              <w:t>1</w:t>
            </w:r>
            <w:r w:rsidRPr="00DA54F2">
              <w:rPr>
                <w:rFonts w:ascii="Times New Roman" w:eastAsia="Times New Roman" w:hAnsi="Times New Roman"/>
                <w:bCs/>
                <w:lang w:eastAsia="lv-LV"/>
              </w:rPr>
              <w:t>,1</w:t>
            </w:r>
          </w:p>
        </w:tc>
      </w:tr>
      <w:tr w:rsidR="00C86450" w:rsidRPr="009F2CDB" w:rsidTr="00A4710C">
        <w:trPr>
          <w:trHeight w:val="300"/>
        </w:trPr>
        <w:tc>
          <w:tcPr>
            <w:tcW w:w="72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% no kopējā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0,26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0,33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0,35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0,36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0,35</w:t>
            </w:r>
          </w:p>
        </w:tc>
        <w:tc>
          <w:tcPr>
            <w:tcW w:w="363" w:type="pct"/>
            <w:vAlign w:val="center"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0,34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86450" w:rsidRPr="00DA54F2" w:rsidRDefault="00C86450" w:rsidP="00A471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A54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</w:tr>
    </w:tbl>
    <w:p w:rsidR="00C86450" w:rsidRPr="009F2CDB" w:rsidRDefault="00C86450" w:rsidP="00C86450">
      <w:pPr>
        <w:keepNext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F2CDB">
        <w:rPr>
          <w:rFonts w:ascii="Times New Roman" w:hAnsi="Times New Roman"/>
          <w:sz w:val="20"/>
          <w:szCs w:val="28"/>
        </w:rPr>
        <w:t xml:space="preserve">Avots: CSB datu bāze, </w:t>
      </w:r>
      <w:hyperlink r:id="rId11" w:history="1">
        <w:r w:rsidRPr="009F2CDB">
          <w:rPr>
            <w:rStyle w:val="Hyperlink"/>
            <w:rFonts w:ascii="Times New Roman" w:hAnsi="Times New Roman"/>
            <w:color w:val="auto"/>
            <w:sz w:val="20"/>
            <w:szCs w:val="28"/>
          </w:rPr>
          <w:t>www.csb.gov.lv</w:t>
        </w:r>
      </w:hyperlink>
      <w:r w:rsidRPr="009F2CDB">
        <w:rPr>
          <w:rFonts w:ascii="Times New Roman" w:hAnsi="Times New Roman"/>
          <w:sz w:val="20"/>
          <w:szCs w:val="28"/>
        </w:rPr>
        <w:t xml:space="preserve"> </w:t>
      </w:r>
    </w:p>
    <w:p w:rsidR="00C86450" w:rsidRDefault="00C86450" w:rsidP="00C8645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86450" w:rsidRPr="001A26DD" w:rsidRDefault="00C86450" w:rsidP="00C86450">
      <w:pPr>
        <w:keepNex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1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tabula</w:t>
      </w:r>
    </w:p>
    <w:p w:rsidR="00C86450" w:rsidRDefault="00C86450" w:rsidP="00C8645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b/>
          <w:sz w:val="24"/>
          <w:szCs w:val="24"/>
        </w:rPr>
        <w:t xml:space="preserve">Nefinanšu investīcijas pa darbības veidiem </w:t>
      </w:r>
    </w:p>
    <w:p w:rsidR="00C86450" w:rsidRDefault="00C86450" w:rsidP="00C86450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81D2F">
        <w:rPr>
          <w:rFonts w:ascii="Times New Roman" w:hAnsi="Times New Roman"/>
          <w:sz w:val="24"/>
          <w:szCs w:val="24"/>
        </w:rPr>
        <w:t>2013.gada s</w:t>
      </w:r>
      <w:r>
        <w:rPr>
          <w:rFonts w:ascii="Times New Roman" w:hAnsi="Times New Roman"/>
          <w:sz w:val="24"/>
          <w:szCs w:val="24"/>
        </w:rPr>
        <w:t>alīdzināmajās cenās, milj. euro</w:t>
      </w:r>
    </w:p>
    <w:tbl>
      <w:tblPr>
        <w:tblW w:w="8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76"/>
        <w:gridCol w:w="916"/>
        <w:gridCol w:w="916"/>
        <w:gridCol w:w="916"/>
        <w:gridCol w:w="916"/>
        <w:gridCol w:w="916"/>
      </w:tblGrid>
      <w:tr w:rsidR="00C86450" w:rsidRPr="00544130" w:rsidTr="00A4710C">
        <w:trPr>
          <w:trHeight w:val="300"/>
        </w:trPr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2010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*</w:t>
            </w:r>
          </w:p>
        </w:tc>
      </w:tr>
      <w:tr w:rsidR="00C86450" w:rsidRPr="00544130" w:rsidTr="00A4710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PAVISAM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976,5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173,3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401,2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247,6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833,6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607,3</w:t>
            </w:r>
          </w:p>
        </w:tc>
      </w:tr>
      <w:tr w:rsidR="00C86450" w:rsidRPr="00544130" w:rsidTr="00A4710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Apstrādes rūpniecība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938,0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414,1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436,8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600,8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646,7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488,9</w:t>
            </w:r>
          </w:p>
        </w:tc>
      </w:tr>
      <w:tr w:rsidR="00C86450" w:rsidRPr="00544130" w:rsidTr="00A4710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86450" w:rsidRPr="00544130" w:rsidRDefault="00C86450" w:rsidP="00A47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Ieguves rūpniecība un karjeru izstrāde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32,3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28,3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27,7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33,3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39,8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86450" w:rsidRPr="00544130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44130">
              <w:rPr>
                <w:rFonts w:ascii="Times New Roman" w:eastAsia="Times New Roman" w:hAnsi="Times New Roman"/>
                <w:color w:val="000000"/>
                <w:lang w:eastAsia="lv-LV"/>
              </w:rPr>
              <w:t>48,0</w:t>
            </w:r>
          </w:p>
        </w:tc>
      </w:tr>
      <w:tr w:rsidR="00C86450" w:rsidRPr="00544130" w:rsidTr="00A4710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C86450" w:rsidRPr="0070663A" w:rsidRDefault="00C86450" w:rsidP="00A4710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Investīciju </w:t>
            </w:r>
            <w:r w:rsidRPr="00544130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>Ieguves rūpniecība un karjeru izstrāde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s nozarē </w:t>
            </w:r>
            <w:r w:rsidRPr="0070663A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>īpatsvars kopējās investīcijās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0,46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0,68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0,81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0,78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0,82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86450" w:rsidRPr="0070663A" w:rsidRDefault="00C86450" w:rsidP="00A47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0663A">
              <w:rPr>
                <w:rFonts w:ascii="Times New Roman" w:eastAsia="Times New Roman" w:hAnsi="Times New Roman"/>
                <w:color w:val="000000"/>
                <w:lang w:eastAsia="lv-LV"/>
              </w:rPr>
              <w:t>1,0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</w:tr>
    </w:tbl>
    <w:p w:rsidR="00C86450" w:rsidRDefault="00C86450" w:rsidP="00C86450">
      <w:pPr>
        <w:keepNext/>
        <w:spacing w:before="60"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* provizoriskie dati</w:t>
      </w:r>
    </w:p>
    <w:p w:rsidR="00C86450" w:rsidRPr="009F2CDB" w:rsidRDefault="00C86450" w:rsidP="00C86450">
      <w:pPr>
        <w:keepNext/>
        <w:spacing w:before="60"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F2CDB">
        <w:rPr>
          <w:rFonts w:ascii="Times New Roman" w:hAnsi="Times New Roman"/>
          <w:sz w:val="20"/>
          <w:szCs w:val="28"/>
        </w:rPr>
        <w:t xml:space="preserve">Avots: CSB datu bāze, </w:t>
      </w:r>
      <w:hyperlink r:id="rId12" w:history="1">
        <w:r w:rsidRPr="009F2CDB">
          <w:rPr>
            <w:rStyle w:val="Hyperlink"/>
            <w:rFonts w:ascii="Times New Roman" w:hAnsi="Times New Roman"/>
            <w:color w:val="auto"/>
            <w:sz w:val="20"/>
            <w:szCs w:val="28"/>
          </w:rPr>
          <w:t>www.csb.gov.lv</w:t>
        </w:r>
      </w:hyperlink>
      <w:r w:rsidRPr="009F2CDB">
        <w:rPr>
          <w:rFonts w:ascii="Times New Roman" w:hAnsi="Times New Roman"/>
          <w:sz w:val="20"/>
          <w:szCs w:val="28"/>
        </w:rPr>
        <w:t xml:space="preserve"> </w:t>
      </w:r>
    </w:p>
    <w:p w:rsidR="00C86450" w:rsidRDefault="00C86450" w:rsidP="00815C5B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15C5B" w:rsidRDefault="00C86450" w:rsidP="00815C5B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</w:t>
      </w:r>
      <w:r w:rsidR="00815C5B" w:rsidRPr="00815C5B">
        <w:rPr>
          <w:rFonts w:ascii="Times New Roman" w:hAnsi="Times New Roman"/>
          <w:b/>
          <w:sz w:val="28"/>
          <w:szCs w:val="28"/>
        </w:rPr>
        <w:t>Ģeoloģiskās izpētes izmaksas</w:t>
      </w:r>
      <w:r w:rsidR="00815C5B">
        <w:rPr>
          <w:rFonts w:ascii="Times New Roman" w:hAnsi="Times New Roman"/>
          <w:b/>
          <w:sz w:val="28"/>
          <w:szCs w:val="28"/>
        </w:rPr>
        <w:t xml:space="preserve"> </w:t>
      </w:r>
    </w:p>
    <w:p w:rsidR="00815C5B" w:rsidRPr="009A5642" w:rsidRDefault="00815C5B" w:rsidP="00815C5B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A5642">
        <w:rPr>
          <w:rFonts w:ascii="Times New Roman" w:hAnsi="Times New Roman"/>
          <w:bCs/>
          <w:sz w:val="28"/>
          <w:szCs w:val="28"/>
        </w:rPr>
        <w:t xml:space="preserve">Kopš Latvijas neatkarības atjaunošanas lielākā ģeoloģiskā izpēte ir notikusi projekta “Ģeoloģiskā un ekonomiskā izpēte iespējamai pazemes gāzes krātuves attīstīšanai Latvijā, Dobeles rajonā” ietvaros. Tika pētīts </w:t>
      </w:r>
      <w:r w:rsidRPr="00815C5B">
        <w:rPr>
          <w:rFonts w:ascii="Times New Roman" w:hAnsi="Times New Roman"/>
          <w:b/>
          <w:bCs/>
          <w:sz w:val="28"/>
          <w:szCs w:val="28"/>
        </w:rPr>
        <w:t>valsts nozīmes zemes dzīļu nogabals „Dobeles struktūra”</w:t>
      </w:r>
      <w:r w:rsidRPr="009A5642">
        <w:rPr>
          <w:rStyle w:val="FootnoteReference"/>
          <w:rFonts w:ascii="Times New Roman" w:hAnsi="Times New Roman"/>
          <w:bCs/>
          <w:sz w:val="28"/>
          <w:szCs w:val="28"/>
        </w:rPr>
        <w:footnoteReference w:id="1"/>
      </w:r>
      <w:r w:rsidRPr="009A5642">
        <w:rPr>
          <w:rFonts w:ascii="Times New Roman" w:hAnsi="Times New Roman"/>
          <w:bCs/>
          <w:sz w:val="28"/>
          <w:szCs w:val="28"/>
        </w:rPr>
        <w:t xml:space="preserve">. </w:t>
      </w:r>
      <w:r w:rsidRPr="009A5642">
        <w:rPr>
          <w:rFonts w:ascii="Times New Roman" w:hAnsi="Times New Roman"/>
          <w:sz w:val="28"/>
          <w:szCs w:val="28"/>
        </w:rPr>
        <w:t xml:space="preserve">Nogabala platība ir 99,2 kvadrātkilometri. Ģeoloģiskā izpēte tika veikta daļā no visa nogabala. Izpētes veikšanai 2009.gadā tika piešķirts finansējums no </w:t>
      </w:r>
      <w:r w:rsidRPr="009A5642">
        <w:rPr>
          <w:rFonts w:ascii="Times New Roman" w:hAnsi="Times New Roman"/>
          <w:bCs/>
          <w:sz w:val="28"/>
          <w:szCs w:val="28"/>
        </w:rPr>
        <w:t>Trans Eiropas Enerģētikas (TEN-E) tīklu līdzekļiem un no valsts budžeta līdzekļiem 794 025,66 eiro (</w:t>
      </w:r>
      <w:r w:rsidRPr="009A5642">
        <w:rPr>
          <w:rFonts w:ascii="Times New Roman" w:eastAsia="Times New Roman" w:hAnsi="Times New Roman"/>
          <w:sz w:val="28"/>
          <w:szCs w:val="28"/>
        </w:rPr>
        <w:t>599 173 Ls</w:t>
      </w:r>
      <w:r w:rsidRPr="009A5642">
        <w:rPr>
          <w:rStyle w:val="FootnoteReference"/>
          <w:rFonts w:ascii="Times New Roman" w:eastAsia="Times New Roman" w:hAnsi="Times New Roman"/>
          <w:sz w:val="28"/>
          <w:szCs w:val="28"/>
        </w:rPr>
        <w:footnoteReference w:id="2"/>
      </w:r>
      <w:r w:rsidRPr="009A5642">
        <w:rPr>
          <w:rFonts w:ascii="Times New Roman" w:eastAsia="Times New Roman" w:hAnsi="Times New Roman"/>
          <w:sz w:val="28"/>
          <w:szCs w:val="28"/>
        </w:rPr>
        <w:t>) apjomā</w:t>
      </w:r>
      <w:r w:rsidRPr="009A5642">
        <w:rPr>
          <w:rFonts w:ascii="Times New Roman" w:hAnsi="Times New Roman"/>
          <w:bCs/>
          <w:sz w:val="28"/>
          <w:szCs w:val="28"/>
        </w:rPr>
        <w:t xml:space="preserve">. </w:t>
      </w:r>
    </w:p>
    <w:p w:rsidR="00815C5B" w:rsidRPr="009A5642" w:rsidRDefault="00815C5B" w:rsidP="00815C5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5642">
        <w:rPr>
          <w:b/>
          <w:bCs/>
          <w:sz w:val="28"/>
          <w:szCs w:val="28"/>
        </w:rPr>
        <w:t xml:space="preserve"> </w:t>
      </w:r>
      <w:r w:rsidRPr="009A5642">
        <w:rPr>
          <w:rFonts w:ascii="Times New Roman" w:hAnsi="Times New Roman"/>
          <w:bCs/>
          <w:sz w:val="28"/>
          <w:szCs w:val="28"/>
        </w:rPr>
        <w:t xml:space="preserve">  </w:t>
      </w:r>
      <w:r w:rsidRPr="009A5642">
        <w:rPr>
          <w:rFonts w:ascii="Times New Roman" w:hAnsi="Times New Roman"/>
          <w:bCs/>
          <w:sz w:val="28"/>
          <w:szCs w:val="28"/>
        </w:rPr>
        <w:tab/>
        <w:t xml:space="preserve">Jāņem vērā, ka projekta gaitā jauni urbumi netika ierīkoti. Līdz 20.gadsimta 90-to gadu sākumam Dobeles struktūras izpētei tika ierīkoti vismaz 20 urbumi, dziļākie - līdz 800m. Šajā laikā Dobeles struktūras izpētei tika veikta ģeofizikālā izpēte - </w:t>
      </w:r>
      <w:r w:rsidRPr="009A5642">
        <w:rPr>
          <w:rFonts w:ascii="Times New Roman" w:hAnsi="Times New Roman"/>
          <w:sz w:val="28"/>
          <w:szCs w:val="28"/>
        </w:rPr>
        <w:t xml:space="preserve">magnetotelūriskā profilēšana, seismiskā profilēšana. </w:t>
      </w:r>
      <w:r w:rsidRPr="009A5642">
        <w:rPr>
          <w:rFonts w:ascii="Times New Roman" w:hAnsi="Times New Roman"/>
          <w:bCs/>
          <w:sz w:val="28"/>
          <w:szCs w:val="28"/>
        </w:rPr>
        <w:t xml:space="preserve">Par TEN-E projekta finansējumu tika veikti šādi darbi: esošo urbumu pārbaude, hidroģeoloģiskā un hidrodinamikā izpēte urbumos, seismiskā profilēšana. Jāpiezīmē, ka izpētes darbi neaptvēra visu valsts nozīmes nogabalu, tie tika veikti Dobeles struktūras centrālajā daļā. </w:t>
      </w:r>
    </w:p>
    <w:p w:rsidR="00815C5B" w:rsidRPr="009A5642" w:rsidRDefault="00815C5B" w:rsidP="00815C5B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A5642">
        <w:rPr>
          <w:rFonts w:ascii="Times New Roman" w:hAnsi="Times New Roman"/>
          <w:bCs/>
          <w:sz w:val="28"/>
          <w:szCs w:val="28"/>
        </w:rPr>
        <w:t xml:space="preserve">Ņemot vērā minēto, secināms, ka TEN-E projekta finansējums </w:t>
      </w:r>
      <w:r w:rsidRPr="009A5642">
        <w:rPr>
          <w:rFonts w:ascii="Times New Roman" w:eastAsia="Times New Roman" w:hAnsi="Times New Roman"/>
          <w:sz w:val="28"/>
          <w:szCs w:val="28"/>
        </w:rPr>
        <w:t xml:space="preserve">599 173 Ls nebija pietiekams pilnvērtīgai </w:t>
      </w:r>
      <w:r w:rsidRPr="009A5642">
        <w:rPr>
          <w:rFonts w:ascii="Times New Roman" w:hAnsi="Times New Roman"/>
          <w:bCs/>
          <w:sz w:val="28"/>
          <w:szCs w:val="28"/>
        </w:rPr>
        <w:t>nozīmes zemes dzīļu nogabala „Dobeles struktūra” izpētei, ar šādiem ieguldījumiem bija iespējams veikt daļēju ģeofizikālo izpēti, netika ierīkoti urbumi.</w:t>
      </w:r>
    </w:p>
    <w:p w:rsidR="00815C5B" w:rsidRPr="00C86450" w:rsidRDefault="00815C5B" w:rsidP="00815C5B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42">
        <w:rPr>
          <w:rFonts w:ascii="Times New Roman" w:hAnsi="Times New Roman"/>
          <w:sz w:val="28"/>
          <w:szCs w:val="28"/>
        </w:rPr>
        <w:tab/>
        <w:t xml:space="preserve">Kristāliskais pamatklintājs, kurā būtu iespējams konstatēt metāla rūdu klātbūtni, Kurzemē ieguļ kilometra dziļumā un dziļāk. Ūdens ieguves urbuma ierīkošanas cenas pašlaik ir 70 euro/m. Cena atkarīga no ģeoloģiskajiem apstākļiem, kā arī no urbuma ierīkošanai izmantotajiem materiāliem. Jāņem vērā, ka viena metra urbšanas izmaksas palielinās, palielinoties dziļumam. </w:t>
      </w:r>
      <w:r w:rsidRPr="00C86450">
        <w:rPr>
          <w:rFonts w:ascii="Times New Roman" w:hAnsi="Times New Roman"/>
          <w:b/>
          <w:sz w:val="28"/>
          <w:szCs w:val="28"/>
        </w:rPr>
        <w:t>Tiek lēsts, ka vienu kilometru dziļa urbuma ierīkošana izmaksā miljonu eiro.</w:t>
      </w:r>
    </w:p>
    <w:p w:rsidR="00815C5B" w:rsidRPr="009A5642" w:rsidRDefault="00815C5B" w:rsidP="00815C5B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Latvijai </w:t>
      </w:r>
      <w:r w:rsidRPr="00815C5B">
        <w:rPr>
          <w:rFonts w:ascii="Times New Roman" w:hAnsi="Times New Roman"/>
          <w:b/>
          <w:sz w:val="28"/>
          <w:szCs w:val="28"/>
        </w:rPr>
        <w:t>tradicionālo derīgo izrakteņu atradņu izpētes izmaksas</w:t>
      </w:r>
      <w:r>
        <w:rPr>
          <w:rFonts w:ascii="Times New Roman" w:hAnsi="Times New Roman"/>
          <w:sz w:val="28"/>
          <w:szCs w:val="28"/>
        </w:rPr>
        <w:t xml:space="preserve"> saskaņā ar AS „Latvijas Valsts meži” sniegto informāciju: kūdras atradņu vidējā izpētes cena</w:t>
      </w:r>
      <w:r w:rsidRPr="009A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ir no 88 līdz </w:t>
      </w:r>
      <w:r w:rsidRPr="009A5642">
        <w:rPr>
          <w:rFonts w:ascii="Times New Roman" w:hAnsi="Times New Roman"/>
          <w:sz w:val="28"/>
          <w:szCs w:val="28"/>
        </w:rPr>
        <w:t>105 euro/ha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5642">
        <w:rPr>
          <w:rFonts w:ascii="Times New Roman" w:hAnsi="Times New Roman"/>
          <w:sz w:val="28"/>
          <w:szCs w:val="28"/>
        </w:rPr>
        <w:t>smilts-grants</w:t>
      </w:r>
      <w:r>
        <w:rPr>
          <w:rFonts w:ascii="Times New Roman" w:hAnsi="Times New Roman"/>
          <w:sz w:val="28"/>
          <w:szCs w:val="28"/>
        </w:rPr>
        <w:t xml:space="preserve"> atradņu vidējā izpētes cena ir </w:t>
      </w:r>
      <w:r w:rsidRPr="009A5642">
        <w:rPr>
          <w:rFonts w:ascii="Times New Roman" w:hAnsi="Times New Roman"/>
          <w:sz w:val="28"/>
          <w:szCs w:val="28"/>
        </w:rPr>
        <w:t>856</w:t>
      </w:r>
      <w:r>
        <w:rPr>
          <w:rFonts w:ascii="Times New Roman" w:hAnsi="Times New Roman"/>
          <w:sz w:val="28"/>
          <w:szCs w:val="28"/>
        </w:rPr>
        <w:t xml:space="preserve"> euro/ha, </w:t>
      </w:r>
      <w:r w:rsidRPr="009A5642">
        <w:rPr>
          <w:rFonts w:ascii="Times New Roman" w:hAnsi="Times New Roman"/>
          <w:sz w:val="28"/>
          <w:szCs w:val="28"/>
        </w:rPr>
        <w:t>dolomīt</w:t>
      </w:r>
      <w:r>
        <w:rPr>
          <w:rFonts w:ascii="Times New Roman" w:hAnsi="Times New Roman"/>
          <w:sz w:val="28"/>
          <w:szCs w:val="28"/>
        </w:rPr>
        <w:t xml:space="preserve">a atradņu - </w:t>
      </w:r>
      <w:r w:rsidRPr="009A5642">
        <w:rPr>
          <w:rFonts w:ascii="Times New Roman" w:hAnsi="Times New Roman"/>
          <w:sz w:val="28"/>
          <w:szCs w:val="28"/>
        </w:rPr>
        <w:t xml:space="preserve">1200-1600 eoro/ha. </w:t>
      </w:r>
      <w:r>
        <w:rPr>
          <w:rFonts w:ascii="Times New Roman" w:hAnsi="Times New Roman"/>
          <w:sz w:val="28"/>
          <w:szCs w:val="28"/>
        </w:rPr>
        <w:t>Š</w:t>
      </w:r>
      <w:r w:rsidRPr="009A5642">
        <w:rPr>
          <w:rFonts w:ascii="Times New Roman" w:hAnsi="Times New Roman"/>
          <w:sz w:val="28"/>
          <w:szCs w:val="28"/>
        </w:rPr>
        <w:t>īs summas ir visai aptuvenas,</w:t>
      </w:r>
      <w:r>
        <w:rPr>
          <w:rFonts w:ascii="Times New Roman" w:hAnsi="Times New Roman"/>
          <w:sz w:val="28"/>
          <w:szCs w:val="28"/>
        </w:rPr>
        <w:t xml:space="preserve"> jo</w:t>
      </w:r>
      <w:r w:rsidRPr="009A5642">
        <w:rPr>
          <w:rFonts w:ascii="Times New Roman" w:hAnsi="Times New Roman"/>
          <w:sz w:val="28"/>
          <w:szCs w:val="28"/>
        </w:rPr>
        <w:t xml:space="preserve"> katra atradne ir savādāka (</w:t>
      </w:r>
      <w:r>
        <w:rPr>
          <w:rFonts w:ascii="Times New Roman" w:hAnsi="Times New Roman"/>
          <w:sz w:val="28"/>
          <w:szCs w:val="28"/>
        </w:rPr>
        <w:t xml:space="preserve">ir atšķirīgi ģeoloģiskie apstākļi - </w:t>
      </w:r>
      <w:r w:rsidRPr="009A5642">
        <w:rPr>
          <w:rFonts w:ascii="Times New Roman" w:hAnsi="Times New Roman"/>
          <w:sz w:val="28"/>
          <w:szCs w:val="28"/>
        </w:rPr>
        <w:t>nepieciešams vairāk vai mazāk urbumu</w:t>
      </w:r>
      <w:r>
        <w:rPr>
          <w:rFonts w:ascii="Times New Roman" w:hAnsi="Times New Roman"/>
          <w:sz w:val="28"/>
          <w:szCs w:val="28"/>
        </w:rPr>
        <w:t>, izpētes teritorijas pieejamība</w:t>
      </w:r>
      <w:r w:rsidRPr="009A56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Izpētes ce</w:t>
      </w:r>
      <w:r w:rsidRPr="009A5642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 xml:space="preserve">katrā gadījumā </w:t>
      </w:r>
      <w:r w:rsidRPr="009A5642">
        <w:rPr>
          <w:rFonts w:ascii="Times New Roman" w:hAnsi="Times New Roman"/>
          <w:sz w:val="28"/>
          <w:szCs w:val="28"/>
        </w:rPr>
        <w:t>ir vienošanā</w:t>
      </w:r>
      <w:r>
        <w:rPr>
          <w:rFonts w:ascii="Times New Roman" w:hAnsi="Times New Roman"/>
          <w:sz w:val="28"/>
          <w:szCs w:val="28"/>
        </w:rPr>
        <w:t>s</w:t>
      </w:r>
      <w:r w:rsidRPr="009A5642">
        <w:rPr>
          <w:rFonts w:ascii="Times New Roman" w:hAnsi="Times New Roman"/>
          <w:sz w:val="28"/>
          <w:szCs w:val="28"/>
        </w:rPr>
        <w:t xml:space="preserve">, cik pasūtītājs gatavs maksāt un par cik izpildītājs gatavs strādāt. </w:t>
      </w:r>
    </w:p>
    <w:p w:rsidR="00815C5B" w:rsidRPr="00815C5B" w:rsidRDefault="00815C5B" w:rsidP="00815C5B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15C5B" w:rsidRDefault="00815C5B" w:rsidP="0019103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F4385" w:rsidRDefault="000F4385" w:rsidP="000F4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0F4385" w:rsidRDefault="000F4385" w:rsidP="000F4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0F4385" w:rsidRDefault="000F4385" w:rsidP="000F4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2D87">
        <w:rPr>
          <w:rFonts w:ascii="Times New Roman" w:hAnsi="Times New Roman"/>
          <w:sz w:val="28"/>
          <w:szCs w:val="28"/>
        </w:rPr>
        <w:t xml:space="preserve"> </w:t>
      </w:r>
      <w:r w:rsidR="00412D87">
        <w:rPr>
          <w:rFonts w:ascii="Times New Roman" w:hAnsi="Times New Roman"/>
          <w:sz w:val="28"/>
          <w:szCs w:val="28"/>
        </w:rPr>
        <w:tab/>
        <w:t>K.Gerhards</w:t>
      </w:r>
      <w:r>
        <w:rPr>
          <w:rFonts w:ascii="Times New Roman" w:hAnsi="Times New Roman"/>
          <w:sz w:val="28"/>
          <w:szCs w:val="28"/>
        </w:rPr>
        <w:tab/>
      </w:r>
    </w:p>
    <w:p w:rsidR="000F4385" w:rsidRDefault="000F4385" w:rsidP="000F43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385" w:rsidRDefault="000F4385" w:rsidP="000F43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Iesniedzējs: </w:t>
      </w:r>
    </w:p>
    <w:p w:rsidR="000F4385" w:rsidRDefault="000F4385" w:rsidP="000F4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412D87" w:rsidRDefault="000F4385" w:rsidP="00412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2D87">
        <w:rPr>
          <w:rFonts w:ascii="Times New Roman" w:hAnsi="Times New Roman"/>
          <w:sz w:val="28"/>
          <w:szCs w:val="28"/>
        </w:rPr>
        <w:tab/>
        <w:t>K.Gerhards</w:t>
      </w:r>
      <w:r w:rsidR="00412D87">
        <w:rPr>
          <w:rFonts w:ascii="Times New Roman" w:hAnsi="Times New Roman"/>
          <w:b/>
          <w:sz w:val="28"/>
          <w:szCs w:val="28"/>
        </w:rPr>
        <w:t xml:space="preserve"> </w:t>
      </w:r>
    </w:p>
    <w:p w:rsidR="00412D87" w:rsidRDefault="00412D87" w:rsidP="00412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385" w:rsidRDefault="000F4385" w:rsidP="00412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 xml:space="preserve"> valsts sekretār</w:t>
      </w:r>
      <w:r w:rsidR="00A22743">
        <w:rPr>
          <w:rFonts w:ascii="Times New Roman" w:hAnsi="Times New Roman"/>
          <w:sz w:val="28"/>
          <w:szCs w:val="28"/>
        </w:rPr>
        <w:t>a p.i.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2743">
        <w:rPr>
          <w:rFonts w:ascii="Times New Roman" w:hAnsi="Times New Roman"/>
          <w:sz w:val="28"/>
          <w:szCs w:val="28"/>
        </w:rPr>
        <w:t>E.Turka</w:t>
      </w:r>
      <w:bookmarkStart w:id="1" w:name="_GoBack"/>
      <w:bookmarkEnd w:id="1"/>
    </w:p>
    <w:p w:rsidR="000F4385" w:rsidRDefault="000F4385" w:rsidP="000F4385">
      <w:pPr>
        <w:rPr>
          <w:sz w:val="28"/>
          <w:szCs w:val="28"/>
        </w:rPr>
      </w:pPr>
    </w:p>
    <w:p w:rsidR="000F4385" w:rsidRDefault="000F4385" w:rsidP="000F4385"/>
    <w:p w:rsidR="000F4385" w:rsidRDefault="006E7DE8" w:rsidP="000F43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22.0</w:t>
      </w:r>
      <w:r w:rsidR="00A22743">
        <w:rPr>
          <w:rFonts w:ascii="Times New Roman" w:hAnsi="Times New Roman"/>
        </w:rPr>
        <w:t>7</w:t>
      </w:r>
      <w:r w:rsidR="00A51466">
        <w:rPr>
          <w:rFonts w:ascii="Times New Roman" w:hAnsi="Times New Roman"/>
        </w:rPr>
        <w:t>.2015</w:t>
      </w:r>
      <w:r w:rsidR="000F4385">
        <w:rPr>
          <w:rFonts w:ascii="Times New Roman" w:hAnsi="Times New Roman"/>
        </w:rPr>
        <w:t>. 16:50</w:t>
      </w:r>
    </w:p>
    <w:p w:rsidR="000F4385" w:rsidRDefault="00A51466" w:rsidP="000F43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1031</w:t>
      </w:r>
    </w:p>
    <w:p w:rsidR="000F4385" w:rsidRDefault="000F4385" w:rsidP="000F43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D.Ozola, 67026518</w:t>
      </w:r>
    </w:p>
    <w:p w:rsidR="000F4385" w:rsidRDefault="00D2358C" w:rsidP="000F4385">
      <w:pPr>
        <w:spacing w:after="0" w:line="240" w:lineRule="auto"/>
        <w:jc w:val="both"/>
        <w:rPr>
          <w:rFonts w:ascii="Times New Roman" w:hAnsi="Times New Roman"/>
        </w:rPr>
      </w:pPr>
      <w:hyperlink r:id="rId13" w:history="1">
        <w:r w:rsidR="000F4385">
          <w:rPr>
            <w:rStyle w:val="Hyperlink"/>
            <w:rFonts w:ascii="Times New Roman" w:hAnsi="Times New Roman"/>
          </w:rPr>
          <w:t>Dace.Ozola@varam.gov.lv</w:t>
        </w:r>
      </w:hyperlink>
      <w:r w:rsidR="000F4385">
        <w:rPr>
          <w:rFonts w:ascii="Times New Roman" w:hAnsi="Times New Roman"/>
        </w:rPr>
        <w:t xml:space="preserve">    </w:t>
      </w:r>
    </w:p>
    <w:p w:rsidR="00C13618" w:rsidRDefault="00C13618" w:rsidP="00C13618">
      <w:pPr>
        <w:pStyle w:val="Heading1"/>
        <w:spacing w:before="0" w:line="240" w:lineRule="auto"/>
        <w:jc w:val="right"/>
        <w:rPr>
          <w:b w:val="0"/>
          <w:sz w:val="24"/>
          <w:szCs w:val="24"/>
        </w:rPr>
      </w:pPr>
    </w:p>
    <w:p w:rsidR="00C13618" w:rsidRPr="009F2CDB" w:rsidRDefault="00C13618" w:rsidP="0019103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C13618" w:rsidRPr="009F2CDB" w:rsidSect="000A0512">
      <w:headerReference w:type="default" r:id="rId14"/>
      <w:footerReference w:type="default" r:id="rId15"/>
      <w:footerReference w:type="first" r:id="rId16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E5" w:rsidRDefault="008D01E5" w:rsidP="0016406B">
      <w:pPr>
        <w:spacing w:after="0" w:line="240" w:lineRule="auto"/>
      </w:pPr>
      <w:r>
        <w:separator/>
      </w:r>
    </w:p>
  </w:endnote>
  <w:endnote w:type="continuationSeparator" w:id="0">
    <w:p w:rsidR="008D01E5" w:rsidRDefault="008D01E5" w:rsidP="0016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5" w:rsidRPr="001E0788" w:rsidRDefault="008D01E5" w:rsidP="001E0788">
    <w:pPr>
      <w:spacing w:after="120" w:line="24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VARAMKonc_P3_</w:t>
    </w:r>
    <w:r w:rsidR="00C86450">
      <w:rPr>
        <w:rFonts w:ascii="Times New Roman" w:hAnsi="Times New Roman"/>
      </w:rPr>
      <w:t>2</w:t>
    </w:r>
    <w:r w:rsidR="00A22743">
      <w:rPr>
        <w:rFonts w:ascii="Times New Roman" w:hAnsi="Times New Roman"/>
      </w:rPr>
      <w:t>2</w:t>
    </w:r>
    <w:r w:rsidR="00C86450">
      <w:rPr>
        <w:rFonts w:ascii="Times New Roman" w:hAnsi="Times New Roman"/>
      </w:rPr>
      <w:t>07</w:t>
    </w:r>
    <w:r>
      <w:rPr>
        <w:rFonts w:ascii="Times New Roman" w:hAnsi="Times New Roman"/>
      </w:rPr>
      <w:t xml:space="preserve">15_ekoninf; </w:t>
    </w:r>
    <w:r w:rsidRPr="00AC6514">
      <w:rPr>
        <w:rFonts w:ascii="Times New Roman" w:hAnsi="Times New Roman"/>
        <w:color w:val="000000"/>
      </w:rPr>
      <w:t>Koncepcija</w:t>
    </w:r>
    <w:r>
      <w:rPr>
        <w:rFonts w:ascii="Times New Roman" w:hAnsi="Times New Roman"/>
        <w:color w:val="000000"/>
      </w:rPr>
      <w:t>s</w:t>
    </w:r>
    <w:r w:rsidRPr="00AC6514">
      <w:rPr>
        <w:rFonts w:ascii="Times New Roman" w:hAnsi="Times New Roman"/>
        <w:color w:val="000000"/>
      </w:rPr>
      <w:t xml:space="preserve"> par zemes dzīļu izmantošanas tiesiskā regulējuma </w:t>
    </w:r>
    <w:r>
      <w:rPr>
        <w:rFonts w:ascii="Times New Roman" w:hAnsi="Times New Roman"/>
        <w:color w:val="000000"/>
      </w:rPr>
      <w:t>p</w:t>
    </w:r>
    <w:r w:rsidRPr="00AC6514">
      <w:rPr>
        <w:rFonts w:ascii="Times New Roman" w:hAnsi="Times New Roman"/>
        <w:color w:val="000000"/>
      </w:rPr>
      <w:t>ilnveidošanu potenciālo investīciju piesaistei</w:t>
    </w:r>
    <w:r>
      <w:rPr>
        <w:rFonts w:ascii="Times New Roman" w:hAnsi="Times New Roman"/>
        <w:color w:val="000000"/>
      </w:rPr>
      <w:t xml:space="preserve"> 3.pielikums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5" w:rsidRPr="008E000B" w:rsidRDefault="008D01E5" w:rsidP="008E000B">
    <w:pPr>
      <w:spacing w:after="120" w:line="24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VARAMKonc_P3_</w:t>
    </w:r>
    <w:r w:rsidR="00A22743">
      <w:rPr>
        <w:rFonts w:ascii="Times New Roman" w:hAnsi="Times New Roman"/>
      </w:rPr>
      <w:t>22</w:t>
    </w:r>
    <w:r w:rsidR="00C86450">
      <w:rPr>
        <w:rFonts w:ascii="Times New Roman" w:hAnsi="Times New Roman"/>
      </w:rPr>
      <w:t>07</w:t>
    </w:r>
    <w:r>
      <w:rPr>
        <w:rFonts w:ascii="Times New Roman" w:hAnsi="Times New Roman"/>
      </w:rPr>
      <w:t xml:space="preserve">15_ekoninf; </w:t>
    </w:r>
    <w:r w:rsidRPr="00AC6514">
      <w:rPr>
        <w:rFonts w:ascii="Times New Roman" w:hAnsi="Times New Roman"/>
        <w:color w:val="000000"/>
      </w:rPr>
      <w:t>Koncepcija</w:t>
    </w:r>
    <w:r>
      <w:rPr>
        <w:rFonts w:ascii="Times New Roman" w:hAnsi="Times New Roman"/>
        <w:color w:val="000000"/>
      </w:rPr>
      <w:t>s</w:t>
    </w:r>
    <w:r w:rsidRPr="00AC6514">
      <w:rPr>
        <w:rFonts w:ascii="Times New Roman" w:hAnsi="Times New Roman"/>
        <w:color w:val="000000"/>
      </w:rPr>
      <w:t xml:space="preserve"> par zemes dzīļu izmantošanas tiesiskā regulējuma </w:t>
    </w:r>
    <w:r>
      <w:rPr>
        <w:rFonts w:ascii="Times New Roman" w:hAnsi="Times New Roman"/>
        <w:color w:val="000000"/>
      </w:rPr>
      <w:t>p</w:t>
    </w:r>
    <w:r w:rsidRPr="00AC6514">
      <w:rPr>
        <w:rFonts w:ascii="Times New Roman" w:hAnsi="Times New Roman"/>
        <w:color w:val="000000"/>
      </w:rPr>
      <w:t>ilnveidošanu potenciālo investīciju piesaistei</w:t>
    </w:r>
    <w:r>
      <w:rPr>
        <w:rFonts w:ascii="Times New Roman" w:hAnsi="Times New Roman"/>
        <w:color w:val="000000"/>
      </w:rPr>
      <w:t xml:space="preserve"> 3.pielikums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E5" w:rsidRDefault="008D01E5" w:rsidP="0016406B">
      <w:pPr>
        <w:spacing w:after="0" w:line="240" w:lineRule="auto"/>
      </w:pPr>
      <w:r>
        <w:separator/>
      </w:r>
    </w:p>
  </w:footnote>
  <w:footnote w:type="continuationSeparator" w:id="0">
    <w:p w:rsidR="008D01E5" w:rsidRDefault="008D01E5" w:rsidP="0016406B">
      <w:pPr>
        <w:spacing w:after="0" w:line="240" w:lineRule="auto"/>
      </w:pPr>
      <w:r>
        <w:continuationSeparator/>
      </w:r>
    </w:p>
  </w:footnote>
  <w:footnote w:id="1">
    <w:p w:rsidR="00815C5B" w:rsidRPr="00524EC1" w:rsidRDefault="00815C5B" w:rsidP="00815C5B">
      <w:pPr>
        <w:spacing w:after="0" w:line="240" w:lineRule="auto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AD5EF0">
        <w:rPr>
          <w:rFonts w:ascii="Times New Roman" w:hAnsi="Times New Roman"/>
          <w:sz w:val="24"/>
          <w:szCs w:val="24"/>
        </w:rPr>
        <w:t>Ministru kabineta 2008.gada 7.jūlija noteikumi Nr. 524 „</w:t>
      </w:r>
      <w:r w:rsidRPr="00AD5EF0">
        <w:rPr>
          <w:rFonts w:ascii="Times New Roman" w:hAnsi="Times New Roman"/>
          <w:bCs/>
          <w:sz w:val="24"/>
          <w:szCs w:val="24"/>
        </w:rPr>
        <w:t>Valsts nozīmes zemes dzīļu nogabala "Dobeles struktūra" izmantošanas noteikumi”</w:t>
      </w:r>
    </w:p>
    <w:p w:rsidR="00815C5B" w:rsidRDefault="00815C5B" w:rsidP="00815C5B">
      <w:pPr>
        <w:pStyle w:val="FootnoteText"/>
      </w:pPr>
    </w:p>
  </w:footnote>
  <w:footnote w:id="2">
    <w:p w:rsidR="00815C5B" w:rsidRDefault="00815C5B" w:rsidP="00815C5B">
      <w:pPr>
        <w:rPr>
          <w:color w:val="1F497D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http://www1.iub.gov.lv/iub/ads_popup/?action=show_rez&amp;Nrpk2=45969&amp;newid=100247</w:t>
        </w:r>
      </w:hyperlink>
    </w:p>
    <w:p w:rsidR="00815C5B" w:rsidRDefault="00815C5B" w:rsidP="00815C5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13558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D01E5" w:rsidRPr="000A0512" w:rsidRDefault="00D2358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A0512">
          <w:rPr>
            <w:rFonts w:ascii="Times New Roman" w:hAnsi="Times New Roman"/>
            <w:sz w:val="24"/>
            <w:szCs w:val="24"/>
          </w:rPr>
          <w:fldChar w:fldCharType="begin"/>
        </w:r>
        <w:r w:rsidR="008D01E5" w:rsidRPr="000A05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0512">
          <w:rPr>
            <w:rFonts w:ascii="Times New Roman" w:hAnsi="Times New Roman"/>
            <w:sz w:val="24"/>
            <w:szCs w:val="24"/>
          </w:rPr>
          <w:fldChar w:fldCharType="separate"/>
        </w:r>
        <w:r w:rsidR="008B6991">
          <w:rPr>
            <w:rFonts w:ascii="Times New Roman" w:hAnsi="Times New Roman"/>
            <w:noProof/>
            <w:sz w:val="24"/>
            <w:szCs w:val="24"/>
          </w:rPr>
          <w:t>6</w:t>
        </w:r>
        <w:r w:rsidRPr="000A05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A3"/>
    <w:multiLevelType w:val="hybridMultilevel"/>
    <w:tmpl w:val="4DCAB99A"/>
    <w:lvl w:ilvl="0" w:tplc="888CDA0A">
      <w:start w:val="5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4B94EBC"/>
    <w:multiLevelType w:val="hybridMultilevel"/>
    <w:tmpl w:val="B9FC779A"/>
    <w:lvl w:ilvl="0" w:tplc="5DE45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64E70"/>
    <w:multiLevelType w:val="multilevel"/>
    <w:tmpl w:val="07DE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7F07C0"/>
    <w:multiLevelType w:val="hybridMultilevel"/>
    <w:tmpl w:val="5C2A4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5CA1"/>
    <w:multiLevelType w:val="hybridMultilevel"/>
    <w:tmpl w:val="4126A290"/>
    <w:lvl w:ilvl="0" w:tplc="6582B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4878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52D"/>
    <w:multiLevelType w:val="hybridMultilevel"/>
    <w:tmpl w:val="1354FA02"/>
    <w:lvl w:ilvl="0" w:tplc="090EC13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016EE"/>
    <w:multiLevelType w:val="hybridMultilevel"/>
    <w:tmpl w:val="6A686DD4"/>
    <w:lvl w:ilvl="0" w:tplc="FA288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91618"/>
    <w:multiLevelType w:val="hybridMultilevel"/>
    <w:tmpl w:val="59D6F950"/>
    <w:lvl w:ilvl="0" w:tplc="AD0E7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97F74"/>
    <w:multiLevelType w:val="hybridMultilevel"/>
    <w:tmpl w:val="1F0A1DC8"/>
    <w:lvl w:ilvl="0" w:tplc="4B6827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E1CB2"/>
    <w:multiLevelType w:val="hybridMultilevel"/>
    <w:tmpl w:val="91A6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B59C1"/>
    <w:multiLevelType w:val="hybridMultilevel"/>
    <w:tmpl w:val="F95499C0"/>
    <w:lvl w:ilvl="0" w:tplc="EC9E1A7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A0A77"/>
    <w:multiLevelType w:val="hybridMultilevel"/>
    <w:tmpl w:val="47645332"/>
    <w:lvl w:ilvl="0" w:tplc="071AB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A4D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C3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C093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4CC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C1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8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03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29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D66902"/>
    <w:multiLevelType w:val="hybridMultilevel"/>
    <w:tmpl w:val="70A6F1B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31A5209"/>
    <w:multiLevelType w:val="hybridMultilevel"/>
    <w:tmpl w:val="D0D4F3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7C7"/>
    <w:multiLevelType w:val="hybridMultilevel"/>
    <w:tmpl w:val="CDBAE184"/>
    <w:lvl w:ilvl="0" w:tplc="F9DAE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572D7"/>
    <w:multiLevelType w:val="hybridMultilevel"/>
    <w:tmpl w:val="42948DA2"/>
    <w:lvl w:ilvl="0" w:tplc="EC9E1A7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186"/>
    <w:multiLevelType w:val="hybridMultilevel"/>
    <w:tmpl w:val="CC0E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652C3"/>
    <w:multiLevelType w:val="hybridMultilevel"/>
    <w:tmpl w:val="AEE050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4C4863"/>
    <w:multiLevelType w:val="hybridMultilevel"/>
    <w:tmpl w:val="6F185CF4"/>
    <w:lvl w:ilvl="0" w:tplc="EC9E1A7A">
      <w:start w:val="2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6981A97"/>
    <w:multiLevelType w:val="hybridMultilevel"/>
    <w:tmpl w:val="A4DE6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355F7"/>
    <w:multiLevelType w:val="hybridMultilevel"/>
    <w:tmpl w:val="97E0ED14"/>
    <w:lvl w:ilvl="0" w:tplc="F5FC5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B1A67"/>
    <w:multiLevelType w:val="hybridMultilevel"/>
    <w:tmpl w:val="189C66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A5315E"/>
    <w:multiLevelType w:val="hybridMultilevel"/>
    <w:tmpl w:val="8E8655CA"/>
    <w:lvl w:ilvl="0" w:tplc="AAC4B6D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41CE6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85BD9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0"/>
  </w:num>
  <w:num w:numId="9">
    <w:abstractNumId w:val="7"/>
  </w:num>
  <w:num w:numId="10">
    <w:abstractNumId w:val="23"/>
  </w:num>
  <w:num w:numId="11">
    <w:abstractNumId w:val="8"/>
  </w:num>
  <w:num w:numId="12">
    <w:abstractNumId w:val="1"/>
  </w:num>
  <w:num w:numId="13">
    <w:abstractNumId w:val="14"/>
  </w:num>
  <w:num w:numId="14">
    <w:abstractNumId w:val="22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24"/>
  </w:num>
  <w:num w:numId="21">
    <w:abstractNumId w:val="0"/>
  </w:num>
  <w:num w:numId="22">
    <w:abstractNumId w:val="15"/>
  </w:num>
  <w:num w:numId="23">
    <w:abstractNumId w:val="6"/>
  </w:num>
  <w:num w:numId="24">
    <w:abstractNumId w:val="21"/>
  </w:num>
  <w:num w:numId="25">
    <w:abstractNumId w:val="13"/>
  </w:num>
  <w:num w:numId="26">
    <w:abstractNumId w:val="5"/>
  </w:num>
  <w:num w:numId="27">
    <w:abstractNumId w:val="2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34"/>
    <w:rsid w:val="00003E3F"/>
    <w:rsid w:val="0000662B"/>
    <w:rsid w:val="00010C8F"/>
    <w:rsid w:val="000141FF"/>
    <w:rsid w:val="00027172"/>
    <w:rsid w:val="0003085E"/>
    <w:rsid w:val="00032840"/>
    <w:rsid w:val="00041B70"/>
    <w:rsid w:val="00041D52"/>
    <w:rsid w:val="000462E2"/>
    <w:rsid w:val="0004636C"/>
    <w:rsid w:val="00047CDF"/>
    <w:rsid w:val="00056986"/>
    <w:rsid w:val="000613D2"/>
    <w:rsid w:val="000734DE"/>
    <w:rsid w:val="000922DB"/>
    <w:rsid w:val="00094050"/>
    <w:rsid w:val="00097EFA"/>
    <w:rsid w:val="000A0512"/>
    <w:rsid w:val="000A1D83"/>
    <w:rsid w:val="000B77A4"/>
    <w:rsid w:val="000C07BE"/>
    <w:rsid w:val="000C372A"/>
    <w:rsid w:val="000D041B"/>
    <w:rsid w:val="000D0E2B"/>
    <w:rsid w:val="000D6347"/>
    <w:rsid w:val="000D7CA9"/>
    <w:rsid w:val="000E4CFD"/>
    <w:rsid w:val="000E4D1D"/>
    <w:rsid w:val="000E5742"/>
    <w:rsid w:val="000F1413"/>
    <w:rsid w:val="000F4385"/>
    <w:rsid w:val="000F5C78"/>
    <w:rsid w:val="000F770C"/>
    <w:rsid w:val="00107CF4"/>
    <w:rsid w:val="00110A8D"/>
    <w:rsid w:val="0011729B"/>
    <w:rsid w:val="0012164C"/>
    <w:rsid w:val="001225F3"/>
    <w:rsid w:val="0012597C"/>
    <w:rsid w:val="001358CB"/>
    <w:rsid w:val="001410B3"/>
    <w:rsid w:val="00144B48"/>
    <w:rsid w:val="0015398A"/>
    <w:rsid w:val="00163EE2"/>
    <w:rsid w:val="0016406B"/>
    <w:rsid w:val="00171448"/>
    <w:rsid w:val="00171A61"/>
    <w:rsid w:val="001744B2"/>
    <w:rsid w:val="0018546D"/>
    <w:rsid w:val="001866D8"/>
    <w:rsid w:val="0019103E"/>
    <w:rsid w:val="0019211B"/>
    <w:rsid w:val="001938FA"/>
    <w:rsid w:val="00195FF4"/>
    <w:rsid w:val="001A1D1D"/>
    <w:rsid w:val="001A26DD"/>
    <w:rsid w:val="001A5AF5"/>
    <w:rsid w:val="001A60B7"/>
    <w:rsid w:val="001A60CA"/>
    <w:rsid w:val="001A7F98"/>
    <w:rsid w:val="001B15DA"/>
    <w:rsid w:val="001B574B"/>
    <w:rsid w:val="001C0C7B"/>
    <w:rsid w:val="001C5C9B"/>
    <w:rsid w:val="001C786C"/>
    <w:rsid w:val="001D0957"/>
    <w:rsid w:val="001D16C2"/>
    <w:rsid w:val="001D6454"/>
    <w:rsid w:val="001E0788"/>
    <w:rsid w:val="001E1D86"/>
    <w:rsid w:val="001E609F"/>
    <w:rsid w:val="001E7DCF"/>
    <w:rsid w:val="001F11B2"/>
    <w:rsid w:val="001F48A3"/>
    <w:rsid w:val="00201CDD"/>
    <w:rsid w:val="002067A0"/>
    <w:rsid w:val="00211259"/>
    <w:rsid w:val="00213C09"/>
    <w:rsid w:val="00222659"/>
    <w:rsid w:val="0024637E"/>
    <w:rsid w:val="00247097"/>
    <w:rsid w:val="002520E7"/>
    <w:rsid w:val="002523CB"/>
    <w:rsid w:val="00255097"/>
    <w:rsid w:val="0026007E"/>
    <w:rsid w:val="00261072"/>
    <w:rsid w:val="00261DCD"/>
    <w:rsid w:val="0027089C"/>
    <w:rsid w:val="00270DB4"/>
    <w:rsid w:val="0027524E"/>
    <w:rsid w:val="00282A5B"/>
    <w:rsid w:val="002842EB"/>
    <w:rsid w:val="002922A1"/>
    <w:rsid w:val="0029487E"/>
    <w:rsid w:val="00296CC4"/>
    <w:rsid w:val="002A154E"/>
    <w:rsid w:val="002A20A0"/>
    <w:rsid w:val="002B2EA8"/>
    <w:rsid w:val="002C3442"/>
    <w:rsid w:val="002C3473"/>
    <w:rsid w:val="002D3BF1"/>
    <w:rsid w:val="002D4C83"/>
    <w:rsid w:val="002E3990"/>
    <w:rsid w:val="002F14A9"/>
    <w:rsid w:val="002F71D7"/>
    <w:rsid w:val="0030000A"/>
    <w:rsid w:val="003005E7"/>
    <w:rsid w:val="003022F2"/>
    <w:rsid w:val="00315D0D"/>
    <w:rsid w:val="00320C23"/>
    <w:rsid w:val="0032167D"/>
    <w:rsid w:val="00322D90"/>
    <w:rsid w:val="00332710"/>
    <w:rsid w:val="00334160"/>
    <w:rsid w:val="003372AD"/>
    <w:rsid w:val="00343A63"/>
    <w:rsid w:val="003443C3"/>
    <w:rsid w:val="00350CD7"/>
    <w:rsid w:val="003578C4"/>
    <w:rsid w:val="00360B00"/>
    <w:rsid w:val="00363B87"/>
    <w:rsid w:val="0036405F"/>
    <w:rsid w:val="00371E6E"/>
    <w:rsid w:val="00376A25"/>
    <w:rsid w:val="00387AC4"/>
    <w:rsid w:val="003B6043"/>
    <w:rsid w:val="003B66A2"/>
    <w:rsid w:val="003B7BA7"/>
    <w:rsid w:val="003D36B1"/>
    <w:rsid w:val="003E39D9"/>
    <w:rsid w:val="003F32DB"/>
    <w:rsid w:val="003F3F5A"/>
    <w:rsid w:val="00405961"/>
    <w:rsid w:val="00412D87"/>
    <w:rsid w:val="004150F8"/>
    <w:rsid w:val="004165BC"/>
    <w:rsid w:val="00420BD8"/>
    <w:rsid w:val="004238DB"/>
    <w:rsid w:val="00424CE2"/>
    <w:rsid w:val="00427EBA"/>
    <w:rsid w:val="004338E9"/>
    <w:rsid w:val="00433AB0"/>
    <w:rsid w:val="004403DD"/>
    <w:rsid w:val="00440840"/>
    <w:rsid w:val="00442D31"/>
    <w:rsid w:val="00443A42"/>
    <w:rsid w:val="00452D50"/>
    <w:rsid w:val="0045764E"/>
    <w:rsid w:val="00457A73"/>
    <w:rsid w:val="004714BC"/>
    <w:rsid w:val="00473C88"/>
    <w:rsid w:val="0048062F"/>
    <w:rsid w:val="00481D2F"/>
    <w:rsid w:val="00483E41"/>
    <w:rsid w:val="0049367A"/>
    <w:rsid w:val="00496C81"/>
    <w:rsid w:val="004A4188"/>
    <w:rsid w:val="004B3A7D"/>
    <w:rsid w:val="004B69BD"/>
    <w:rsid w:val="004C1702"/>
    <w:rsid w:val="004C7BAE"/>
    <w:rsid w:val="004D4423"/>
    <w:rsid w:val="004F2485"/>
    <w:rsid w:val="004F28C0"/>
    <w:rsid w:val="004F51B3"/>
    <w:rsid w:val="00507E90"/>
    <w:rsid w:val="0051113E"/>
    <w:rsid w:val="00515E81"/>
    <w:rsid w:val="005166AE"/>
    <w:rsid w:val="0051736F"/>
    <w:rsid w:val="005207DD"/>
    <w:rsid w:val="00522649"/>
    <w:rsid w:val="00525AD5"/>
    <w:rsid w:val="00526643"/>
    <w:rsid w:val="00526DD2"/>
    <w:rsid w:val="00530487"/>
    <w:rsid w:val="00535055"/>
    <w:rsid w:val="005412AD"/>
    <w:rsid w:val="00543751"/>
    <w:rsid w:val="00544130"/>
    <w:rsid w:val="005614CC"/>
    <w:rsid w:val="00567E60"/>
    <w:rsid w:val="005734A4"/>
    <w:rsid w:val="00580B94"/>
    <w:rsid w:val="00582DD3"/>
    <w:rsid w:val="00592584"/>
    <w:rsid w:val="005B09D8"/>
    <w:rsid w:val="005B285C"/>
    <w:rsid w:val="005B78AC"/>
    <w:rsid w:val="005C012A"/>
    <w:rsid w:val="005D07C1"/>
    <w:rsid w:val="005D2808"/>
    <w:rsid w:val="005D607F"/>
    <w:rsid w:val="005D6334"/>
    <w:rsid w:val="005E29F2"/>
    <w:rsid w:val="005F1E16"/>
    <w:rsid w:val="005F6AC9"/>
    <w:rsid w:val="00613A85"/>
    <w:rsid w:val="00614B0D"/>
    <w:rsid w:val="00614F92"/>
    <w:rsid w:val="00616B01"/>
    <w:rsid w:val="00620CA5"/>
    <w:rsid w:val="00621851"/>
    <w:rsid w:val="00632942"/>
    <w:rsid w:val="00637FB4"/>
    <w:rsid w:val="006473F1"/>
    <w:rsid w:val="00647CF5"/>
    <w:rsid w:val="0065145A"/>
    <w:rsid w:val="00652A3B"/>
    <w:rsid w:val="0065431D"/>
    <w:rsid w:val="00656D10"/>
    <w:rsid w:val="00657790"/>
    <w:rsid w:val="00661D2C"/>
    <w:rsid w:val="00662770"/>
    <w:rsid w:val="0066377A"/>
    <w:rsid w:val="006700B2"/>
    <w:rsid w:val="006832B0"/>
    <w:rsid w:val="0069098D"/>
    <w:rsid w:val="00695B6D"/>
    <w:rsid w:val="006A0CEA"/>
    <w:rsid w:val="006A33A8"/>
    <w:rsid w:val="006A41FB"/>
    <w:rsid w:val="006A5A8C"/>
    <w:rsid w:val="006A706B"/>
    <w:rsid w:val="006B606F"/>
    <w:rsid w:val="006B6EFE"/>
    <w:rsid w:val="006C31F1"/>
    <w:rsid w:val="006C3727"/>
    <w:rsid w:val="006D721C"/>
    <w:rsid w:val="006E4D07"/>
    <w:rsid w:val="006E7823"/>
    <w:rsid w:val="006E7DE8"/>
    <w:rsid w:val="006F0AAB"/>
    <w:rsid w:val="006F2A17"/>
    <w:rsid w:val="006F3D14"/>
    <w:rsid w:val="0070287C"/>
    <w:rsid w:val="0070663A"/>
    <w:rsid w:val="0071093F"/>
    <w:rsid w:val="00712EA1"/>
    <w:rsid w:val="00714CEB"/>
    <w:rsid w:val="00722826"/>
    <w:rsid w:val="00723138"/>
    <w:rsid w:val="00723547"/>
    <w:rsid w:val="00732E5F"/>
    <w:rsid w:val="00737D09"/>
    <w:rsid w:val="007616B4"/>
    <w:rsid w:val="00762291"/>
    <w:rsid w:val="0076782E"/>
    <w:rsid w:val="00776933"/>
    <w:rsid w:val="0078068C"/>
    <w:rsid w:val="00793F62"/>
    <w:rsid w:val="007A0653"/>
    <w:rsid w:val="007B3006"/>
    <w:rsid w:val="007C6229"/>
    <w:rsid w:val="007D2D01"/>
    <w:rsid w:val="007D454F"/>
    <w:rsid w:val="007D696C"/>
    <w:rsid w:val="007D7508"/>
    <w:rsid w:val="007E4BD5"/>
    <w:rsid w:val="007E766A"/>
    <w:rsid w:val="007F4D66"/>
    <w:rsid w:val="007F5246"/>
    <w:rsid w:val="007F68B1"/>
    <w:rsid w:val="0080247C"/>
    <w:rsid w:val="008130DB"/>
    <w:rsid w:val="00815C5B"/>
    <w:rsid w:val="00817514"/>
    <w:rsid w:val="00821712"/>
    <w:rsid w:val="0083049D"/>
    <w:rsid w:val="00851AA4"/>
    <w:rsid w:val="00860040"/>
    <w:rsid w:val="008646EA"/>
    <w:rsid w:val="00884784"/>
    <w:rsid w:val="0088529A"/>
    <w:rsid w:val="00887E2E"/>
    <w:rsid w:val="008923C1"/>
    <w:rsid w:val="00893861"/>
    <w:rsid w:val="00897EB9"/>
    <w:rsid w:val="008A291A"/>
    <w:rsid w:val="008A670C"/>
    <w:rsid w:val="008A6941"/>
    <w:rsid w:val="008A6B0A"/>
    <w:rsid w:val="008B09A1"/>
    <w:rsid w:val="008B6991"/>
    <w:rsid w:val="008C27FF"/>
    <w:rsid w:val="008D01E5"/>
    <w:rsid w:val="008D29D7"/>
    <w:rsid w:val="008D3889"/>
    <w:rsid w:val="008D4691"/>
    <w:rsid w:val="008E000B"/>
    <w:rsid w:val="008E5212"/>
    <w:rsid w:val="008E5943"/>
    <w:rsid w:val="008E5B4E"/>
    <w:rsid w:val="008F2403"/>
    <w:rsid w:val="008F53C2"/>
    <w:rsid w:val="008F587E"/>
    <w:rsid w:val="008F7343"/>
    <w:rsid w:val="00902C9E"/>
    <w:rsid w:val="009053B8"/>
    <w:rsid w:val="00906E9C"/>
    <w:rsid w:val="009078A7"/>
    <w:rsid w:val="00910C2B"/>
    <w:rsid w:val="00912E53"/>
    <w:rsid w:val="00920208"/>
    <w:rsid w:val="00920EE6"/>
    <w:rsid w:val="00923C31"/>
    <w:rsid w:val="00926254"/>
    <w:rsid w:val="00926343"/>
    <w:rsid w:val="00935739"/>
    <w:rsid w:val="00935FDF"/>
    <w:rsid w:val="0094087A"/>
    <w:rsid w:val="00954693"/>
    <w:rsid w:val="00957960"/>
    <w:rsid w:val="00962BB5"/>
    <w:rsid w:val="009743CB"/>
    <w:rsid w:val="0097617C"/>
    <w:rsid w:val="00977FF8"/>
    <w:rsid w:val="0098488D"/>
    <w:rsid w:val="00985DD7"/>
    <w:rsid w:val="00990DDC"/>
    <w:rsid w:val="00993D85"/>
    <w:rsid w:val="00996F12"/>
    <w:rsid w:val="009A054B"/>
    <w:rsid w:val="009A0644"/>
    <w:rsid w:val="009A40ED"/>
    <w:rsid w:val="009A6D92"/>
    <w:rsid w:val="009B187F"/>
    <w:rsid w:val="009C03D0"/>
    <w:rsid w:val="009C069F"/>
    <w:rsid w:val="009C1E29"/>
    <w:rsid w:val="009D12D6"/>
    <w:rsid w:val="009D1ABF"/>
    <w:rsid w:val="009D2A5F"/>
    <w:rsid w:val="009D4707"/>
    <w:rsid w:val="009D5280"/>
    <w:rsid w:val="009D7568"/>
    <w:rsid w:val="009E4FD5"/>
    <w:rsid w:val="009E6949"/>
    <w:rsid w:val="009E7266"/>
    <w:rsid w:val="009F060E"/>
    <w:rsid w:val="009F1197"/>
    <w:rsid w:val="009F2CDB"/>
    <w:rsid w:val="009F3048"/>
    <w:rsid w:val="00A07B47"/>
    <w:rsid w:val="00A20AD9"/>
    <w:rsid w:val="00A22743"/>
    <w:rsid w:val="00A26D9C"/>
    <w:rsid w:val="00A27734"/>
    <w:rsid w:val="00A306AA"/>
    <w:rsid w:val="00A3196A"/>
    <w:rsid w:val="00A344BC"/>
    <w:rsid w:val="00A34838"/>
    <w:rsid w:val="00A511B1"/>
    <w:rsid w:val="00A51466"/>
    <w:rsid w:val="00A6015D"/>
    <w:rsid w:val="00A605BD"/>
    <w:rsid w:val="00A61FB7"/>
    <w:rsid w:val="00A636EE"/>
    <w:rsid w:val="00A644F6"/>
    <w:rsid w:val="00A65FEF"/>
    <w:rsid w:val="00A6759D"/>
    <w:rsid w:val="00A77E09"/>
    <w:rsid w:val="00A8556B"/>
    <w:rsid w:val="00A879F5"/>
    <w:rsid w:val="00A91A06"/>
    <w:rsid w:val="00A9601C"/>
    <w:rsid w:val="00AA2651"/>
    <w:rsid w:val="00AA5AE9"/>
    <w:rsid w:val="00AB4F98"/>
    <w:rsid w:val="00AC4C25"/>
    <w:rsid w:val="00AC6514"/>
    <w:rsid w:val="00AD0771"/>
    <w:rsid w:val="00AD71A4"/>
    <w:rsid w:val="00AE585E"/>
    <w:rsid w:val="00AE752E"/>
    <w:rsid w:val="00AE7BA5"/>
    <w:rsid w:val="00AF25D9"/>
    <w:rsid w:val="00B013CE"/>
    <w:rsid w:val="00B03171"/>
    <w:rsid w:val="00B13432"/>
    <w:rsid w:val="00B24D32"/>
    <w:rsid w:val="00B27F53"/>
    <w:rsid w:val="00B3026A"/>
    <w:rsid w:val="00B30F96"/>
    <w:rsid w:val="00B34FC5"/>
    <w:rsid w:val="00B51653"/>
    <w:rsid w:val="00B57073"/>
    <w:rsid w:val="00B57643"/>
    <w:rsid w:val="00B6074E"/>
    <w:rsid w:val="00B6164A"/>
    <w:rsid w:val="00B62439"/>
    <w:rsid w:val="00B669AB"/>
    <w:rsid w:val="00B72205"/>
    <w:rsid w:val="00B72F20"/>
    <w:rsid w:val="00B74D50"/>
    <w:rsid w:val="00B80694"/>
    <w:rsid w:val="00B859DC"/>
    <w:rsid w:val="00B922A6"/>
    <w:rsid w:val="00B97491"/>
    <w:rsid w:val="00B97674"/>
    <w:rsid w:val="00BA0935"/>
    <w:rsid w:val="00BA1366"/>
    <w:rsid w:val="00BA24AD"/>
    <w:rsid w:val="00BA6856"/>
    <w:rsid w:val="00BA7640"/>
    <w:rsid w:val="00BB3D1C"/>
    <w:rsid w:val="00BB6D97"/>
    <w:rsid w:val="00BC356D"/>
    <w:rsid w:val="00BC41A1"/>
    <w:rsid w:val="00BC4C70"/>
    <w:rsid w:val="00BD4DD6"/>
    <w:rsid w:val="00BD7322"/>
    <w:rsid w:val="00BE16B8"/>
    <w:rsid w:val="00BE26DC"/>
    <w:rsid w:val="00BE7D65"/>
    <w:rsid w:val="00BF005E"/>
    <w:rsid w:val="00BF2E69"/>
    <w:rsid w:val="00C0017E"/>
    <w:rsid w:val="00C01F62"/>
    <w:rsid w:val="00C037A9"/>
    <w:rsid w:val="00C04337"/>
    <w:rsid w:val="00C10FEE"/>
    <w:rsid w:val="00C13618"/>
    <w:rsid w:val="00C15D40"/>
    <w:rsid w:val="00C33575"/>
    <w:rsid w:val="00C35318"/>
    <w:rsid w:val="00C37702"/>
    <w:rsid w:val="00C44A9A"/>
    <w:rsid w:val="00C504F7"/>
    <w:rsid w:val="00C6026F"/>
    <w:rsid w:val="00C61C4E"/>
    <w:rsid w:val="00C628D1"/>
    <w:rsid w:val="00C63391"/>
    <w:rsid w:val="00C63EB3"/>
    <w:rsid w:val="00C74864"/>
    <w:rsid w:val="00C75086"/>
    <w:rsid w:val="00C86450"/>
    <w:rsid w:val="00C864D1"/>
    <w:rsid w:val="00C87D5B"/>
    <w:rsid w:val="00C95040"/>
    <w:rsid w:val="00CA70B9"/>
    <w:rsid w:val="00CB3F19"/>
    <w:rsid w:val="00CB5B3A"/>
    <w:rsid w:val="00CC1D2C"/>
    <w:rsid w:val="00CC2398"/>
    <w:rsid w:val="00CD447D"/>
    <w:rsid w:val="00CD6AB5"/>
    <w:rsid w:val="00CE31A1"/>
    <w:rsid w:val="00CE4478"/>
    <w:rsid w:val="00CE71F9"/>
    <w:rsid w:val="00CF3240"/>
    <w:rsid w:val="00CF62D3"/>
    <w:rsid w:val="00CF7DAA"/>
    <w:rsid w:val="00D00438"/>
    <w:rsid w:val="00D02102"/>
    <w:rsid w:val="00D11E6C"/>
    <w:rsid w:val="00D168AB"/>
    <w:rsid w:val="00D1784F"/>
    <w:rsid w:val="00D20B4E"/>
    <w:rsid w:val="00D2230E"/>
    <w:rsid w:val="00D22D06"/>
    <w:rsid w:val="00D2358C"/>
    <w:rsid w:val="00D244DE"/>
    <w:rsid w:val="00D2517B"/>
    <w:rsid w:val="00D263FE"/>
    <w:rsid w:val="00D26B99"/>
    <w:rsid w:val="00D27B96"/>
    <w:rsid w:val="00D3026A"/>
    <w:rsid w:val="00D306EE"/>
    <w:rsid w:val="00D3491E"/>
    <w:rsid w:val="00D37684"/>
    <w:rsid w:val="00D41DFF"/>
    <w:rsid w:val="00D42264"/>
    <w:rsid w:val="00D428A8"/>
    <w:rsid w:val="00D42F9B"/>
    <w:rsid w:val="00D4316B"/>
    <w:rsid w:val="00D4554E"/>
    <w:rsid w:val="00D47DD0"/>
    <w:rsid w:val="00D51476"/>
    <w:rsid w:val="00D52D11"/>
    <w:rsid w:val="00D574E1"/>
    <w:rsid w:val="00D577DF"/>
    <w:rsid w:val="00D648E5"/>
    <w:rsid w:val="00D7760E"/>
    <w:rsid w:val="00D77D87"/>
    <w:rsid w:val="00D8004E"/>
    <w:rsid w:val="00D8771E"/>
    <w:rsid w:val="00D91295"/>
    <w:rsid w:val="00D92E27"/>
    <w:rsid w:val="00DA1CEC"/>
    <w:rsid w:val="00DA54F2"/>
    <w:rsid w:val="00DB16B7"/>
    <w:rsid w:val="00DD73C3"/>
    <w:rsid w:val="00DE1D04"/>
    <w:rsid w:val="00DE32FC"/>
    <w:rsid w:val="00DE70D3"/>
    <w:rsid w:val="00DE77C4"/>
    <w:rsid w:val="00DF0F4A"/>
    <w:rsid w:val="00DF2CB1"/>
    <w:rsid w:val="00DF4227"/>
    <w:rsid w:val="00E0662D"/>
    <w:rsid w:val="00E1435A"/>
    <w:rsid w:val="00E16F27"/>
    <w:rsid w:val="00E2493C"/>
    <w:rsid w:val="00E2646D"/>
    <w:rsid w:val="00E301C5"/>
    <w:rsid w:val="00E313F8"/>
    <w:rsid w:val="00E3184A"/>
    <w:rsid w:val="00E357B8"/>
    <w:rsid w:val="00E3583F"/>
    <w:rsid w:val="00E36FA7"/>
    <w:rsid w:val="00E40E11"/>
    <w:rsid w:val="00E5037C"/>
    <w:rsid w:val="00E5625F"/>
    <w:rsid w:val="00E62FAC"/>
    <w:rsid w:val="00E630A6"/>
    <w:rsid w:val="00E643A9"/>
    <w:rsid w:val="00E71F53"/>
    <w:rsid w:val="00E725F9"/>
    <w:rsid w:val="00E74F5A"/>
    <w:rsid w:val="00E77E5E"/>
    <w:rsid w:val="00E80142"/>
    <w:rsid w:val="00E840F8"/>
    <w:rsid w:val="00E855C9"/>
    <w:rsid w:val="00E8689A"/>
    <w:rsid w:val="00EA33EE"/>
    <w:rsid w:val="00EA4B2A"/>
    <w:rsid w:val="00EA585A"/>
    <w:rsid w:val="00EA6061"/>
    <w:rsid w:val="00EA6AD4"/>
    <w:rsid w:val="00EB38DB"/>
    <w:rsid w:val="00EB5F60"/>
    <w:rsid w:val="00EB6B7B"/>
    <w:rsid w:val="00EC377B"/>
    <w:rsid w:val="00EC4680"/>
    <w:rsid w:val="00EC4CFD"/>
    <w:rsid w:val="00EC599B"/>
    <w:rsid w:val="00ED47EF"/>
    <w:rsid w:val="00EE6830"/>
    <w:rsid w:val="00EF05B0"/>
    <w:rsid w:val="00EF1586"/>
    <w:rsid w:val="00EF7325"/>
    <w:rsid w:val="00F00D89"/>
    <w:rsid w:val="00F044CB"/>
    <w:rsid w:val="00F05698"/>
    <w:rsid w:val="00F11FC4"/>
    <w:rsid w:val="00F142D7"/>
    <w:rsid w:val="00F15464"/>
    <w:rsid w:val="00F15F06"/>
    <w:rsid w:val="00F16445"/>
    <w:rsid w:val="00F20DDB"/>
    <w:rsid w:val="00F21715"/>
    <w:rsid w:val="00F26F11"/>
    <w:rsid w:val="00F30BDE"/>
    <w:rsid w:val="00F3124A"/>
    <w:rsid w:val="00F31ACE"/>
    <w:rsid w:val="00F332BA"/>
    <w:rsid w:val="00F3707E"/>
    <w:rsid w:val="00F407BA"/>
    <w:rsid w:val="00F4686C"/>
    <w:rsid w:val="00F556B8"/>
    <w:rsid w:val="00F62812"/>
    <w:rsid w:val="00F66E63"/>
    <w:rsid w:val="00F7179D"/>
    <w:rsid w:val="00F74DDE"/>
    <w:rsid w:val="00F76A10"/>
    <w:rsid w:val="00F76C79"/>
    <w:rsid w:val="00F859A8"/>
    <w:rsid w:val="00F927AC"/>
    <w:rsid w:val="00F93FE4"/>
    <w:rsid w:val="00F96070"/>
    <w:rsid w:val="00FA211D"/>
    <w:rsid w:val="00FA4C51"/>
    <w:rsid w:val="00FA75CE"/>
    <w:rsid w:val="00FA78F1"/>
    <w:rsid w:val="00FB7F77"/>
    <w:rsid w:val="00FC3C07"/>
    <w:rsid w:val="00FC6C7E"/>
    <w:rsid w:val="00FC7652"/>
    <w:rsid w:val="00FD0ECE"/>
    <w:rsid w:val="00FD3A8E"/>
    <w:rsid w:val="00FE1B07"/>
    <w:rsid w:val="00FE38D4"/>
    <w:rsid w:val="00FE5FAA"/>
    <w:rsid w:val="00FF22E6"/>
    <w:rsid w:val="00FF470F"/>
    <w:rsid w:val="00FF4FDC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4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6643"/>
    <w:pPr>
      <w:spacing w:before="220" w:beforeAutospacing="1" w:after="22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6334"/>
    <w:pPr>
      <w:ind w:left="720"/>
      <w:contextualSpacing/>
    </w:pPr>
  </w:style>
  <w:style w:type="character" w:styleId="Hyperlink">
    <w:name w:val="Hyperlink"/>
    <w:uiPriority w:val="99"/>
    <w:unhideWhenUsed/>
    <w:rsid w:val="00A34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13F8"/>
    <w:rPr>
      <w:rFonts w:ascii="Tahoma" w:hAnsi="Tahoma" w:cs="Tahoma"/>
      <w:sz w:val="16"/>
      <w:szCs w:val="16"/>
      <w:lang w:val="lv-LV"/>
    </w:rPr>
  </w:style>
  <w:style w:type="paragraph" w:customStyle="1" w:styleId="tv2131">
    <w:name w:val="tv2131"/>
    <w:basedOn w:val="Normal"/>
    <w:rsid w:val="000F1413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Default">
    <w:name w:val="Default"/>
    <w:rsid w:val="00F55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16406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16406B"/>
    <w:rPr>
      <w:lang w:val="lv-LV"/>
    </w:rPr>
  </w:style>
  <w:style w:type="paragraph" w:styleId="FootnoteText">
    <w:name w:val="footnote text"/>
    <w:basedOn w:val="Normal"/>
    <w:link w:val="FootnoteTextChar"/>
    <w:uiPriority w:val="99"/>
    <w:rsid w:val="0016406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1640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6406B"/>
    <w:rPr>
      <w:vertAlign w:val="superscript"/>
    </w:rPr>
  </w:style>
  <w:style w:type="paragraph" w:customStyle="1" w:styleId="tv213">
    <w:name w:val="tv213"/>
    <w:basedOn w:val="Normal"/>
    <w:rsid w:val="00BB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6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AC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62FAC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FAC"/>
    <w:rPr>
      <w:b/>
      <w:bCs/>
      <w:lang w:val="lv-LV"/>
    </w:rPr>
  </w:style>
  <w:style w:type="paragraph" w:styleId="Revision">
    <w:name w:val="Revision"/>
    <w:hidden/>
    <w:uiPriority w:val="99"/>
    <w:semiHidden/>
    <w:rsid w:val="00E62FAC"/>
    <w:rPr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B9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F6A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5398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BA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F332BA"/>
    <w:rPr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E7266"/>
    <w:pPr>
      <w:spacing w:after="0" w:line="240" w:lineRule="auto"/>
    </w:pPr>
    <w:rPr>
      <w:szCs w:val="21"/>
      <w:lang/>
    </w:rPr>
  </w:style>
  <w:style w:type="character" w:customStyle="1" w:styleId="PlainTextChar">
    <w:name w:val="Plain Text Char"/>
    <w:link w:val="PlainText"/>
    <w:uiPriority w:val="99"/>
    <w:rsid w:val="009E7266"/>
    <w:rPr>
      <w:sz w:val="22"/>
      <w:szCs w:val="21"/>
      <w:lang w:val="lv-LV"/>
    </w:rPr>
  </w:style>
  <w:style w:type="character" w:customStyle="1" w:styleId="Heading2Char">
    <w:name w:val="Heading 2 Char"/>
    <w:link w:val="Heading2"/>
    <w:uiPriority w:val="9"/>
    <w:rsid w:val="00526643"/>
    <w:rPr>
      <w:rFonts w:ascii="Times New Roman" w:eastAsia="Times New Roman" w:hAnsi="Times New Roman"/>
      <w:b/>
      <w:bCs/>
      <w:sz w:val="28"/>
      <w:szCs w:val="36"/>
      <w:lang/>
    </w:rPr>
  </w:style>
  <w:style w:type="paragraph" w:customStyle="1" w:styleId="tvhtml">
    <w:name w:val="tv_html"/>
    <w:basedOn w:val="Normal"/>
    <w:uiPriority w:val="99"/>
    <w:rsid w:val="00E6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F470F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C8F"/>
    <w:rPr>
      <w:sz w:val="22"/>
      <w:szCs w:val="22"/>
      <w:lang w:eastAsia="en-US"/>
    </w:rPr>
  </w:style>
  <w:style w:type="paragraph" w:customStyle="1" w:styleId="naiskr">
    <w:name w:val="naiskr"/>
    <w:basedOn w:val="Normal"/>
    <w:rsid w:val="005B28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26643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FB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17C"/>
    <w:pPr>
      <w:tabs>
        <w:tab w:val="right" w:leader="dot" w:pos="9395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7FB4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E0788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E0788"/>
    <w:rPr>
      <w:rFonts w:ascii="Times New Roman" w:eastAsia="Times New Roman" w:hAnsi="Times New Roman"/>
      <w:b/>
      <w:sz w:val="2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81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81D2F"/>
    <w:rPr>
      <w:rFonts w:ascii="Arial" w:eastAsia="Times New Roman" w:hAnsi="Arial" w:cs="Arial"/>
      <w:vanish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4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6643"/>
    <w:pPr>
      <w:spacing w:before="220" w:beforeAutospacing="1" w:after="22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6334"/>
    <w:pPr>
      <w:ind w:left="720"/>
      <w:contextualSpacing/>
    </w:pPr>
  </w:style>
  <w:style w:type="character" w:styleId="Hyperlink">
    <w:name w:val="Hyperlink"/>
    <w:uiPriority w:val="99"/>
    <w:unhideWhenUsed/>
    <w:rsid w:val="00A34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313F8"/>
    <w:rPr>
      <w:rFonts w:ascii="Tahoma" w:hAnsi="Tahoma" w:cs="Tahoma"/>
      <w:sz w:val="16"/>
      <w:szCs w:val="16"/>
      <w:lang w:val="lv-LV"/>
    </w:rPr>
  </w:style>
  <w:style w:type="paragraph" w:customStyle="1" w:styleId="tv2131">
    <w:name w:val="tv2131"/>
    <w:basedOn w:val="Normal"/>
    <w:rsid w:val="000F1413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Default">
    <w:name w:val="Default"/>
    <w:rsid w:val="00F55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16406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16406B"/>
    <w:rPr>
      <w:lang w:val="lv-LV"/>
    </w:rPr>
  </w:style>
  <w:style w:type="paragraph" w:styleId="FootnoteText">
    <w:name w:val="footnote text"/>
    <w:basedOn w:val="Normal"/>
    <w:link w:val="FootnoteTextChar"/>
    <w:uiPriority w:val="99"/>
    <w:rsid w:val="0016406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640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6406B"/>
    <w:rPr>
      <w:vertAlign w:val="superscript"/>
    </w:rPr>
  </w:style>
  <w:style w:type="paragraph" w:customStyle="1" w:styleId="tv213">
    <w:name w:val="tv213"/>
    <w:basedOn w:val="Normal"/>
    <w:rsid w:val="00BB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6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AC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62FAC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FAC"/>
    <w:rPr>
      <w:b/>
      <w:bCs/>
      <w:lang w:val="lv-LV"/>
    </w:rPr>
  </w:style>
  <w:style w:type="paragraph" w:styleId="Revision">
    <w:name w:val="Revision"/>
    <w:hidden/>
    <w:uiPriority w:val="99"/>
    <w:semiHidden/>
    <w:rsid w:val="00E62FAC"/>
    <w:rPr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B9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F6A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5398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BA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F332BA"/>
    <w:rPr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E7266"/>
    <w:pPr>
      <w:spacing w:after="0" w:line="240" w:lineRule="auto"/>
    </w:pPr>
    <w:rPr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9E7266"/>
    <w:rPr>
      <w:sz w:val="22"/>
      <w:szCs w:val="21"/>
      <w:lang w:val="lv-LV"/>
    </w:rPr>
  </w:style>
  <w:style w:type="character" w:customStyle="1" w:styleId="Heading2Char">
    <w:name w:val="Heading 2 Char"/>
    <w:link w:val="Heading2"/>
    <w:uiPriority w:val="9"/>
    <w:rsid w:val="00526643"/>
    <w:rPr>
      <w:rFonts w:ascii="Times New Roman" w:eastAsia="Times New Roman" w:hAnsi="Times New Roman"/>
      <w:b/>
      <w:bCs/>
      <w:sz w:val="28"/>
      <w:szCs w:val="36"/>
      <w:lang w:val="x-none" w:eastAsia="x-none"/>
    </w:rPr>
  </w:style>
  <w:style w:type="paragraph" w:customStyle="1" w:styleId="tvhtml">
    <w:name w:val="tv_html"/>
    <w:basedOn w:val="Normal"/>
    <w:uiPriority w:val="99"/>
    <w:rsid w:val="00E6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F470F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C8F"/>
    <w:rPr>
      <w:sz w:val="22"/>
      <w:szCs w:val="22"/>
      <w:lang w:eastAsia="en-US"/>
    </w:rPr>
  </w:style>
  <w:style w:type="paragraph" w:customStyle="1" w:styleId="naiskr">
    <w:name w:val="naiskr"/>
    <w:basedOn w:val="Normal"/>
    <w:rsid w:val="005B28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26643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FB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17C"/>
    <w:pPr>
      <w:tabs>
        <w:tab w:val="right" w:leader="dot" w:pos="9395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7FB4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E0788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E0788"/>
    <w:rPr>
      <w:rFonts w:ascii="Times New Roman" w:eastAsia="Times New Roman" w:hAnsi="Times New Roman"/>
      <w:b/>
      <w:sz w:val="2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81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81D2F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8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hyperlink" Target="mailto:Dace.Ozola@varam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b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b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sb.gov.lv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iub.gov.lv/iub/ads_popup/?action=show_rez&amp;Nrpk2=45969&amp;newid=10024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97254631492232E-2"/>
          <c:y val="3.4089330065378856E-2"/>
          <c:w val="0.90915124300900185"/>
          <c:h val="0.64001481669630023"/>
        </c:manualLayout>
      </c:layout>
      <c:barChart>
        <c:barDir val="col"/>
        <c:grouping val="clustered"/>
        <c:ser>
          <c:idx val="1"/>
          <c:order val="0"/>
          <c:tx>
            <c:strRef>
              <c:f>Sheet1!$B$2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12696">
              <a:solidFill>
                <a:srgbClr val="000000"/>
              </a:solidFill>
              <a:prstDash val="solid"/>
            </a:ln>
          </c:spPr>
          <c:dPt>
            <c:idx val="8"/>
          </c:dPt>
          <c:dPt>
            <c:idx val="9"/>
            <c:spPr>
              <a:solidFill>
                <a:srgbClr val="C000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0"/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Sheet1!$A$3:$A$25</c:f>
              <c:strCache>
                <c:ptCount val="23"/>
                <c:pt idx="0">
                  <c:v>Nīderlande</c:v>
                </c:pt>
                <c:pt idx="1">
                  <c:v>Dānija</c:v>
                </c:pt>
                <c:pt idx="2">
                  <c:v>Polija</c:v>
                </c:pt>
                <c:pt idx="3">
                  <c:v>Igaunija</c:v>
                </c:pt>
                <c:pt idx="4">
                  <c:v>Rumānija</c:v>
                </c:pt>
                <c:pt idx="5">
                  <c:v>Čehija</c:v>
                </c:pt>
                <c:pt idx="6">
                  <c:v>Zviedrija</c:v>
                </c:pt>
                <c:pt idx="7">
                  <c:v>Austrija</c:v>
                </c:pt>
                <c:pt idx="8">
                  <c:v>Slovākija</c:v>
                </c:pt>
                <c:pt idx="9">
                  <c:v>Latvija</c:v>
                </c:pt>
                <c:pt idx="10">
                  <c:v>Itālija</c:v>
                </c:pt>
                <c:pt idx="11">
                  <c:v>Somija</c:v>
                </c:pt>
                <c:pt idx="12">
                  <c:v>Grieķija</c:v>
                </c:pt>
                <c:pt idx="13">
                  <c:v>Slovēnija</c:v>
                </c:pt>
                <c:pt idx="14">
                  <c:v>Lietuva</c:v>
                </c:pt>
                <c:pt idx="15">
                  <c:v>Spānija</c:v>
                </c:pt>
                <c:pt idx="16">
                  <c:v>Vācija</c:v>
                </c:pt>
                <c:pt idx="17">
                  <c:v>Ungārija</c:v>
                </c:pt>
                <c:pt idx="18">
                  <c:v>Francija</c:v>
                </c:pt>
                <c:pt idx="19">
                  <c:v>Beļģija</c:v>
                </c:pt>
                <c:pt idx="20">
                  <c:v>Luksemburga</c:v>
                </c:pt>
                <c:pt idx="21">
                  <c:v>Kipra</c:v>
                </c:pt>
                <c:pt idx="22">
                  <c:v>Malta</c:v>
                </c:pt>
              </c:strCache>
            </c:strRef>
          </c:cat>
          <c:val>
            <c:numRef>
              <c:f>Sheet1!$B$3:$B$25</c:f>
              <c:numCache>
                <c:formatCode>General</c:formatCode>
                <c:ptCount val="23"/>
                <c:pt idx="0">
                  <c:v>3.6</c:v>
                </c:pt>
                <c:pt idx="1">
                  <c:v>2.4</c:v>
                </c:pt>
                <c:pt idx="2">
                  <c:v>2.2000000000000002</c:v>
                </c:pt>
                <c:pt idx="3">
                  <c:v>1.3</c:v>
                </c:pt>
                <c:pt idx="4">
                  <c:v>1.2</c:v>
                </c:pt>
                <c:pt idx="5" formatCode="0.0">
                  <c:v>1</c:v>
                </c:pt>
                <c:pt idx="6">
                  <c:v>0.60000000000000009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0.4</c:v>
                </c:pt>
                <c:pt idx="11">
                  <c:v>0.4</c:v>
                </c:pt>
                <c:pt idx="12">
                  <c:v>0.4</c:v>
                </c:pt>
                <c:pt idx="13">
                  <c:v>0.4</c:v>
                </c:pt>
                <c:pt idx="14">
                  <c:v>0.4</c:v>
                </c:pt>
                <c:pt idx="15">
                  <c:v>0.30000000000000004</c:v>
                </c:pt>
                <c:pt idx="16">
                  <c:v>0.2</c:v>
                </c:pt>
                <c:pt idx="17">
                  <c:v>0.2</c:v>
                </c:pt>
                <c:pt idx="18">
                  <c:v>0.1</c:v>
                </c:pt>
                <c:pt idx="19">
                  <c:v>0.1</c:v>
                </c:pt>
                <c:pt idx="20">
                  <c:v>0.1</c:v>
                </c:pt>
                <c:pt idx="21">
                  <c:v>0.1</c:v>
                </c:pt>
                <c:pt idx="22">
                  <c:v>0.1</c:v>
                </c:pt>
              </c:numCache>
            </c:numRef>
          </c:val>
        </c:ser>
        <c:dLbls/>
        <c:gapWidth val="20"/>
        <c:axId val="99221504"/>
        <c:axId val="99223040"/>
      </c:barChart>
      <c:catAx>
        <c:axId val="99221504"/>
        <c:scaling>
          <c:orientation val="minMax"/>
        </c:scaling>
        <c:axPos val="b"/>
        <c:numFmt formatCode="General" sourceLinked="1"/>
        <c:majorTickMark val="none"/>
        <c:tickLblPos val="low"/>
        <c:spPr>
          <a:ln w="6348">
            <a:solidFill>
              <a:sysClr val="windowText" lastClr="000000"/>
            </a:solidFill>
            <a:prstDash val="solid"/>
          </a:ln>
        </c:spPr>
        <c:txPr>
          <a:bodyPr rot="-540000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99223040"/>
        <c:crosses val="autoZero"/>
        <c:lblAlgn val="ctr"/>
        <c:lblOffset val="0"/>
        <c:noMultiLvlLbl val="1"/>
      </c:catAx>
      <c:valAx>
        <c:axId val="99223040"/>
        <c:scaling>
          <c:orientation val="minMax"/>
        </c:scaling>
        <c:axPos val="l"/>
        <c:numFmt formatCode="0" sourceLinked="0"/>
        <c:tickLblPos val="nextTo"/>
        <c:spPr>
          <a:ln w="6348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99221504"/>
        <c:crosses val="autoZero"/>
        <c:crossBetween val="between"/>
        <c:majorUnit val="1"/>
      </c:valAx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A8EA-7763-44FC-9B19-F550AC23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Links>
    <vt:vector size="120" baseType="variant">
      <vt:variant>
        <vt:i4>7864378</vt:i4>
      </vt:variant>
      <vt:variant>
        <vt:i4>60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7864378</vt:i4>
      </vt:variant>
      <vt:variant>
        <vt:i4>54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983142</vt:i4>
      </vt:variant>
      <vt:variant>
        <vt:i4>51</vt:i4>
      </vt:variant>
      <vt:variant>
        <vt:i4>0</vt:i4>
      </vt:variant>
      <vt:variant>
        <vt:i4>5</vt:i4>
      </vt:variant>
      <vt:variant>
        <vt:lpwstr>http://lv.wikipedia.org/wiki/Silik%C4%81tu_miner%C4%81li</vt:lpwstr>
      </vt:variant>
      <vt:variant>
        <vt:lpwstr/>
      </vt:variant>
      <vt:variant>
        <vt:i4>3604599</vt:i4>
      </vt:variant>
      <vt:variant>
        <vt:i4>48</vt:i4>
      </vt:variant>
      <vt:variant>
        <vt:i4>0</vt:i4>
      </vt:variant>
      <vt:variant>
        <vt:i4>5</vt:i4>
      </vt:variant>
      <vt:variant>
        <vt:lpwstr>http://lv.wikipedia.org/wiki/S%C4%81%C4%BCi</vt:lpwstr>
      </vt:variant>
      <vt:variant>
        <vt:lpwstr/>
      </vt:variant>
      <vt:variant>
        <vt:i4>524322</vt:i4>
      </vt:variant>
      <vt:variant>
        <vt:i4>45</vt:i4>
      </vt:variant>
      <vt:variant>
        <vt:i4>0</vt:i4>
      </vt:variant>
      <vt:variant>
        <vt:i4>5</vt:i4>
      </vt:variant>
      <vt:variant>
        <vt:lpwstr>http://lv.wikipedia.org/wiki/%C4%B6%C4%ABmiskais_elements</vt:lpwstr>
      </vt:variant>
      <vt:variant>
        <vt:lpwstr/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http://lv.wikipedia.org/wiki/Meteor%C4%ABts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http://lv.wikipedia.org/wiki/R%C5%ABda</vt:lpwstr>
      </vt:variant>
      <vt:variant>
        <vt:lpwstr/>
      </vt:variant>
      <vt:variant>
        <vt:i4>7733281</vt:i4>
      </vt:variant>
      <vt:variant>
        <vt:i4>36</vt:i4>
      </vt:variant>
      <vt:variant>
        <vt:i4>0</vt:i4>
      </vt:variant>
      <vt:variant>
        <vt:i4>5</vt:i4>
      </vt:variant>
      <vt:variant>
        <vt:lpwstr>http://lv.wikipedia.org/wiki/Iezis</vt:lpwstr>
      </vt:variant>
      <vt:variant>
        <vt:lpwstr/>
      </vt:variant>
      <vt:variant>
        <vt:i4>1900668</vt:i4>
      </vt:variant>
      <vt:variant>
        <vt:i4>33</vt:i4>
      </vt:variant>
      <vt:variant>
        <vt:i4>0</vt:i4>
      </vt:variant>
      <vt:variant>
        <vt:i4>5</vt:i4>
      </vt:variant>
      <vt:variant>
        <vt:lpwstr>http://lv.wikipedia.org/wiki/Zemes_garoza</vt:lpwstr>
      </vt:variant>
      <vt:variant>
        <vt:lpwstr/>
      </vt:variant>
      <vt:variant>
        <vt:i4>720957</vt:i4>
      </vt:variant>
      <vt:variant>
        <vt:i4>30</vt:i4>
      </vt:variant>
      <vt:variant>
        <vt:i4>0</vt:i4>
      </vt:variant>
      <vt:variant>
        <vt:i4>5</vt:i4>
      </vt:variant>
      <vt:variant>
        <vt:lpwstr>http://lv.wikipedia.org/wiki/Krist%C4%81lisk%C4%81_strukt%C5%ABra</vt:lpwstr>
      </vt:variant>
      <vt:variant>
        <vt:lpwstr/>
      </vt:variant>
      <vt:variant>
        <vt:i4>4587567</vt:i4>
      </vt:variant>
      <vt:variant>
        <vt:i4>27</vt:i4>
      </vt:variant>
      <vt:variant>
        <vt:i4>0</vt:i4>
      </vt:variant>
      <vt:variant>
        <vt:i4>5</vt:i4>
      </vt:variant>
      <vt:variant>
        <vt:lpwstr>http://lv.wikipedia.org/wiki/%C4%B6%C4%ABmiskais_sast%C4%81vs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http://lv.wikipedia.org/wiki/Led%C4%81js</vt:lpwstr>
      </vt:variant>
      <vt:variant>
        <vt:lpwstr/>
      </vt:variant>
      <vt:variant>
        <vt:i4>3997716</vt:i4>
      </vt:variant>
      <vt:variant>
        <vt:i4>21</vt:i4>
      </vt:variant>
      <vt:variant>
        <vt:i4>0</vt:i4>
      </vt:variant>
      <vt:variant>
        <vt:i4>5</vt:i4>
      </vt:variant>
      <vt:variant>
        <vt:lpwstr>http://lv.wikipedia.org/wiki/Zeme_%28plan%C4%93ta%29</vt:lpwstr>
      </vt:variant>
      <vt:variant>
        <vt:lpwstr/>
      </vt:variant>
      <vt:variant>
        <vt:i4>3932255</vt:i4>
      </vt:variant>
      <vt:variant>
        <vt:i4>18</vt:i4>
      </vt:variant>
      <vt:variant>
        <vt:i4>0</vt:i4>
      </vt:variant>
      <vt:variant>
        <vt:i4>5</vt:i4>
      </vt:variant>
      <vt:variant>
        <vt:lpwstr>http://lv.wikipedia.org/wiki/Der%C4%ABgie_izrakte%C5%86i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http://lv.wikipedia.org/wiki/R%C5%ABpniec%C4%ABba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http://lv.wikipedia.org/wiki/Metamorfais_iezis</vt:lpwstr>
      </vt:variant>
      <vt:variant>
        <vt:lpwstr/>
      </vt:variant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http://lv.wikipedia.org/wiki/Nogulumiezis</vt:lpwstr>
      </vt:variant>
      <vt:variant>
        <vt:lpwstr/>
      </vt:variant>
      <vt:variant>
        <vt:i4>4522023</vt:i4>
      </vt:variant>
      <vt:variant>
        <vt:i4>6</vt:i4>
      </vt:variant>
      <vt:variant>
        <vt:i4>0</vt:i4>
      </vt:variant>
      <vt:variant>
        <vt:i4>5</vt:i4>
      </vt:variant>
      <vt:variant>
        <vt:lpwstr>http://lv.wikipedia.org/wiki/Magmatiskais_iezis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http://lv.wikipedia.org/wiki/Litosf%C4%93ra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http://ec.europa.eu/enterprise/sectors/metals-minerals/files/sec_2007_771_en.pdf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larisat</cp:lastModifiedBy>
  <cp:revision>2</cp:revision>
  <cp:lastPrinted>2014-10-17T12:55:00Z</cp:lastPrinted>
  <dcterms:created xsi:type="dcterms:W3CDTF">2015-07-27T06:23:00Z</dcterms:created>
  <dcterms:modified xsi:type="dcterms:W3CDTF">2015-07-27T06:23:00Z</dcterms:modified>
  <cp:contentStatus/>
</cp:coreProperties>
</file>