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1071"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FOURTH</w:t>
      </w:r>
    </w:p>
    <w:p w14:paraId="798369E8"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AMENDMENT </w:t>
      </w:r>
    </w:p>
    <w:p w14:paraId="4182E596"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TO THE ARRANGEMENT </w:t>
      </w:r>
    </w:p>
    <w:p w14:paraId="55AE9285"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AMONG </w:t>
      </w:r>
    </w:p>
    <w:p w14:paraId="0FAF903F" w14:textId="77777777" w:rsidR="00C2210F"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THE MINISTRY OF DEFENCE OF THE REPUBLIC OF LATVIA</w:t>
      </w:r>
      <w:r w:rsidR="00C2210F">
        <w:rPr>
          <w:rFonts w:ascii="Times New Roman" w:hAnsi="Times New Roman"/>
          <w:sz w:val="28"/>
          <w:szCs w:val="28"/>
          <w:lang w:val="en-GB"/>
        </w:rPr>
        <w:t>,</w:t>
      </w:r>
    </w:p>
    <w:p w14:paraId="681ECA5E" w14:textId="33FEDE90" w:rsidR="00045407" w:rsidRPr="009A2720" w:rsidRDefault="00C2210F" w:rsidP="00045407">
      <w:pPr>
        <w:jc w:val="center"/>
        <w:rPr>
          <w:rFonts w:ascii="Times New Roman" w:hAnsi="Times New Roman"/>
          <w:sz w:val="28"/>
          <w:szCs w:val="28"/>
          <w:lang w:val="en-GB"/>
        </w:rPr>
      </w:pPr>
      <w:r>
        <w:rPr>
          <w:rFonts w:ascii="Times New Roman" w:hAnsi="Times New Roman"/>
          <w:sz w:val="28"/>
          <w:szCs w:val="28"/>
          <w:lang w:val="en-GB"/>
        </w:rPr>
        <w:t xml:space="preserve">THE </w:t>
      </w:r>
      <w:r w:rsidRPr="009A2720">
        <w:rPr>
          <w:rFonts w:ascii="Times New Roman" w:hAnsi="Times New Roman"/>
          <w:sz w:val="28"/>
          <w:szCs w:val="28"/>
          <w:lang w:val="en-GB"/>
        </w:rPr>
        <w:t>MINISTRY OF DEFENCE OF THE REPUBLIC OF ESTONIA</w:t>
      </w:r>
    </w:p>
    <w:p w14:paraId="004661F4"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AND </w:t>
      </w:r>
    </w:p>
    <w:p w14:paraId="27286D0A"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THE MINISTRY OF NATIONAL DEFENCE OF THE REPUBLIC OF </w:t>
      </w:r>
    </w:p>
    <w:p w14:paraId="54EBD03B"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LITHUANIA </w:t>
      </w:r>
    </w:p>
    <w:p w14:paraId="75A0471D"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CONCERNING </w:t>
      </w:r>
    </w:p>
    <w:p w14:paraId="20D52204"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 xml:space="preserve">THE FINANCING AND COST SHARING OF THE </w:t>
      </w:r>
    </w:p>
    <w:p w14:paraId="2B86BE4F" w14:textId="77777777" w:rsidR="00045407"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EXPENDITURE FOR THE NATO AIR POLICING</w:t>
      </w:r>
    </w:p>
    <w:p w14:paraId="5F038997" w14:textId="77777777" w:rsidR="000E17E4" w:rsidRPr="009A2720" w:rsidRDefault="000E17E4" w:rsidP="00045407">
      <w:pPr>
        <w:jc w:val="center"/>
        <w:rPr>
          <w:rFonts w:ascii="Times New Roman" w:hAnsi="Times New Roman"/>
          <w:sz w:val="28"/>
          <w:szCs w:val="28"/>
          <w:lang w:val="en-GB"/>
        </w:rPr>
      </w:pPr>
    </w:p>
    <w:p w14:paraId="6B3FA1C8" w14:textId="77777777" w:rsidR="00045407" w:rsidRPr="009A2720" w:rsidRDefault="00045407" w:rsidP="00045407">
      <w:pPr>
        <w:rPr>
          <w:rFonts w:ascii="Times New Roman" w:hAnsi="Times New Roman"/>
          <w:sz w:val="28"/>
          <w:szCs w:val="28"/>
          <w:lang w:val="en-GB"/>
        </w:rPr>
      </w:pPr>
    </w:p>
    <w:p w14:paraId="032E61A2" w14:textId="504BDBB1" w:rsidR="00045407" w:rsidRPr="009A2720" w:rsidRDefault="00045407" w:rsidP="00045407">
      <w:pPr>
        <w:jc w:val="both"/>
        <w:rPr>
          <w:rFonts w:ascii="Times New Roman" w:hAnsi="Times New Roman"/>
          <w:sz w:val="28"/>
          <w:szCs w:val="28"/>
          <w:lang w:val="en-GB"/>
        </w:rPr>
      </w:pPr>
      <w:r w:rsidRPr="009A2720">
        <w:rPr>
          <w:rFonts w:ascii="Times New Roman" w:hAnsi="Times New Roman"/>
          <w:sz w:val="28"/>
          <w:szCs w:val="28"/>
          <w:lang w:val="en-GB"/>
        </w:rPr>
        <w:t>The Ministry of Defence of the Republic of</w:t>
      </w:r>
      <w:r w:rsidR="00C2210F" w:rsidRPr="00C2210F">
        <w:rPr>
          <w:rFonts w:ascii="Times New Roman" w:hAnsi="Times New Roman"/>
          <w:sz w:val="28"/>
          <w:szCs w:val="28"/>
          <w:lang w:val="en-GB"/>
        </w:rPr>
        <w:t xml:space="preserve"> </w:t>
      </w:r>
      <w:r w:rsidR="00C2210F" w:rsidRPr="009A2720">
        <w:rPr>
          <w:rFonts w:ascii="Times New Roman" w:hAnsi="Times New Roman"/>
          <w:sz w:val="28"/>
          <w:szCs w:val="28"/>
          <w:lang w:val="en-GB"/>
        </w:rPr>
        <w:t>Latvia</w:t>
      </w:r>
      <w:r w:rsidRPr="009A2720">
        <w:rPr>
          <w:rFonts w:ascii="Times New Roman" w:hAnsi="Times New Roman"/>
          <w:sz w:val="28"/>
          <w:szCs w:val="28"/>
          <w:lang w:val="en-GB"/>
        </w:rPr>
        <w:t xml:space="preserve">, the Ministry of Defence of the Republic of </w:t>
      </w:r>
      <w:r w:rsidR="00C2210F" w:rsidRPr="009A2720">
        <w:rPr>
          <w:rFonts w:ascii="Times New Roman" w:hAnsi="Times New Roman"/>
          <w:sz w:val="28"/>
          <w:szCs w:val="28"/>
          <w:lang w:val="en-GB"/>
        </w:rPr>
        <w:t xml:space="preserve">Estonia </w:t>
      </w:r>
      <w:r w:rsidRPr="009A2720">
        <w:rPr>
          <w:rFonts w:ascii="Times New Roman" w:hAnsi="Times New Roman"/>
          <w:sz w:val="28"/>
          <w:szCs w:val="28"/>
          <w:lang w:val="en-GB"/>
        </w:rPr>
        <w:t xml:space="preserve">and the Ministry of National Defence of the Republic of Lithuania, </w:t>
      </w:r>
    </w:p>
    <w:p w14:paraId="25642D97" w14:textId="23A6CA35" w:rsidR="00045407" w:rsidRPr="009A2720" w:rsidRDefault="00045407" w:rsidP="00045407">
      <w:pPr>
        <w:jc w:val="both"/>
        <w:rPr>
          <w:rFonts w:ascii="Times New Roman" w:hAnsi="Times New Roman"/>
          <w:sz w:val="28"/>
          <w:szCs w:val="28"/>
          <w:lang w:val="en-GB"/>
        </w:rPr>
      </w:pPr>
      <w:r w:rsidRPr="009A2720">
        <w:rPr>
          <w:rFonts w:ascii="Times New Roman" w:hAnsi="Times New Roman"/>
          <w:sz w:val="28"/>
          <w:szCs w:val="28"/>
          <w:lang w:val="en-GB"/>
        </w:rPr>
        <w:t xml:space="preserve">Recognizing the changed security environment in the North-Atlantic Treaty area and especially in the Baltic </w:t>
      </w:r>
      <w:r w:rsidR="007B791B" w:rsidRPr="009A2720">
        <w:rPr>
          <w:rFonts w:ascii="Times New Roman" w:hAnsi="Times New Roman"/>
          <w:sz w:val="28"/>
          <w:szCs w:val="28"/>
          <w:lang w:val="en-GB"/>
        </w:rPr>
        <w:t>region</w:t>
      </w:r>
      <w:r w:rsidRPr="009A2720">
        <w:rPr>
          <w:rFonts w:ascii="Times New Roman" w:hAnsi="Times New Roman"/>
          <w:sz w:val="28"/>
          <w:szCs w:val="28"/>
          <w:lang w:val="en-GB"/>
        </w:rPr>
        <w:t>,</w:t>
      </w:r>
    </w:p>
    <w:p w14:paraId="1A47530C" w14:textId="08ACBD44" w:rsidR="00045407" w:rsidRPr="009A2720" w:rsidRDefault="00045407" w:rsidP="00045407">
      <w:pPr>
        <w:jc w:val="both"/>
        <w:rPr>
          <w:rFonts w:ascii="Times New Roman" w:hAnsi="Times New Roman"/>
          <w:sz w:val="28"/>
          <w:szCs w:val="28"/>
          <w:lang w:val="en-GB"/>
        </w:rPr>
      </w:pPr>
      <w:r w:rsidRPr="009A2720">
        <w:rPr>
          <w:rFonts w:ascii="Times New Roman" w:hAnsi="Times New Roman"/>
          <w:sz w:val="28"/>
          <w:szCs w:val="28"/>
          <w:lang w:val="en-GB"/>
        </w:rPr>
        <w:t xml:space="preserve">Welcoming the decision of </w:t>
      </w:r>
      <w:r w:rsidR="007B791B" w:rsidRPr="009A2720">
        <w:rPr>
          <w:rFonts w:ascii="Times New Roman" w:hAnsi="Times New Roman"/>
          <w:sz w:val="28"/>
          <w:szCs w:val="28"/>
          <w:lang w:val="en-GB"/>
        </w:rPr>
        <w:t xml:space="preserve">the </w:t>
      </w:r>
      <w:r w:rsidRPr="009A2720">
        <w:rPr>
          <w:rFonts w:ascii="Times New Roman" w:hAnsi="Times New Roman"/>
          <w:sz w:val="28"/>
          <w:szCs w:val="28"/>
          <w:lang w:val="en-GB"/>
        </w:rPr>
        <w:t>Alli</w:t>
      </w:r>
      <w:r w:rsidR="00FB0327" w:rsidRPr="009A2720">
        <w:rPr>
          <w:rFonts w:ascii="Times New Roman" w:hAnsi="Times New Roman"/>
          <w:sz w:val="28"/>
          <w:szCs w:val="28"/>
          <w:lang w:val="en-GB"/>
        </w:rPr>
        <w:t>ance</w:t>
      </w:r>
      <w:r w:rsidRPr="009A2720">
        <w:rPr>
          <w:rFonts w:ascii="Times New Roman" w:hAnsi="Times New Roman"/>
          <w:sz w:val="28"/>
          <w:szCs w:val="28"/>
          <w:lang w:val="en-GB"/>
        </w:rPr>
        <w:t xml:space="preserve"> to </w:t>
      </w:r>
      <w:r w:rsidR="007B791B" w:rsidRPr="009A2720">
        <w:rPr>
          <w:rFonts w:ascii="Times New Roman" w:hAnsi="Times New Roman"/>
          <w:sz w:val="28"/>
          <w:szCs w:val="28"/>
          <w:lang w:val="en-GB"/>
        </w:rPr>
        <w:t>enhan</w:t>
      </w:r>
      <w:r w:rsidRPr="009A2720">
        <w:rPr>
          <w:rFonts w:ascii="Times New Roman" w:hAnsi="Times New Roman"/>
          <w:sz w:val="28"/>
          <w:szCs w:val="28"/>
          <w:lang w:val="en-GB"/>
        </w:rPr>
        <w:t xml:space="preserve">ce NATO Air Policing </w:t>
      </w:r>
      <w:r w:rsidR="000900FE" w:rsidRPr="009A2720">
        <w:rPr>
          <w:rFonts w:ascii="Times New Roman" w:hAnsi="Times New Roman"/>
          <w:sz w:val="28"/>
          <w:szCs w:val="28"/>
          <w:lang w:val="en-GB"/>
        </w:rPr>
        <w:t>in the Baltic States</w:t>
      </w:r>
      <w:r w:rsidRPr="009A2720">
        <w:rPr>
          <w:rFonts w:ascii="Times New Roman" w:hAnsi="Times New Roman"/>
          <w:sz w:val="28"/>
          <w:szCs w:val="28"/>
          <w:lang w:val="en-GB"/>
        </w:rPr>
        <w:t>,</w:t>
      </w:r>
    </w:p>
    <w:p w14:paraId="03031F72" w14:textId="6FCE32C1" w:rsidR="00076220" w:rsidRPr="009A2720" w:rsidRDefault="00076220" w:rsidP="00076220">
      <w:pPr>
        <w:jc w:val="both"/>
        <w:rPr>
          <w:rFonts w:ascii="Times New Roman" w:hAnsi="Times New Roman"/>
          <w:sz w:val="28"/>
          <w:szCs w:val="28"/>
          <w:lang w:val="en-GB"/>
        </w:rPr>
      </w:pPr>
      <w:r w:rsidRPr="009A2720">
        <w:rPr>
          <w:rFonts w:ascii="Times New Roman" w:hAnsi="Times New Roman"/>
          <w:sz w:val="28"/>
          <w:szCs w:val="28"/>
          <w:lang w:val="en-GB"/>
        </w:rPr>
        <w:t xml:space="preserve">Reiterating Baltic defence minister’s 14 December 2015 agreement that first enhanced Air Policing detachment should be deployed in Ämari, Estonia, the </w:t>
      </w:r>
      <w:r w:rsidR="0055160A" w:rsidRPr="009A2720">
        <w:rPr>
          <w:rFonts w:ascii="Times New Roman" w:hAnsi="Times New Roman"/>
          <w:sz w:val="28"/>
          <w:szCs w:val="28"/>
          <w:lang w:val="en-GB"/>
        </w:rPr>
        <w:t>s</w:t>
      </w:r>
      <w:r w:rsidRPr="009A2720">
        <w:rPr>
          <w:rFonts w:ascii="Times New Roman" w:hAnsi="Times New Roman"/>
          <w:sz w:val="28"/>
          <w:szCs w:val="28"/>
          <w:lang w:val="en-GB"/>
        </w:rPr>
        <w:t>econd enhanced Air Policing detachment should be deployed in Šiauliai, in addition to the Air Policing mission operating from Šiauliai.</w:t>
      </w:r>
    </w:p>
    <w:p w14:paraId="4B3C9903" w14:textId="1354C438" w:rsidR="00076220" w:rsidRPr="009A2720" w:rsidRDefault="00FB0327" w:rsidP="00045407">
      <w:pPr>
        <w:jc w:val="both"/>
        <w:rPr>
          <w:rFonts w:ascii="Times New Roman" w:hAnsi="Times New Roman"/>
          <w:sz w:val="28"/>
          <w:szCs w:val="28"/>
          <w:lang w:val="en-GB"/>
        </w:rPr>
      </w:pPr>
      <w:r w:rsidRPr="009A2720">
        <w:rPr>
          <w:rFonts w:ascii="Times New Roman" w:hAnsi="Times New Roman"/>
          <w:sz w:val="28"/>
          <w:szCs w:val="28"/>
          <w:lang w:val="en-GB"/>
        </w:rPr>
        <w:t xml:space="preserve">Assuring </w:t>
      </w:r>
      <w:r w:rsidR="00045407" w:rsidRPr="009A2720">
        <w:rPr>
          <w:rFonts w:ascii="Times New Roman" w:hAnsi="Times New Roman"/>
          <w:sz w:val="28"/>
          <w:szCs w:val="28"/>
          <w:lang w:val="en-GB"/>
        </w:rPr>
        <w:t>that all Allie</w:t>
      </w:r>
      <w:r w:rsidR="007B791B" w:rsidRPr="009A2720">
        <w:rPr>
          <w:rFonts w:ascii="Times New Roman" w:hAnsi="Times New Roman"/>
          <w:sz w:val="28"/>
          <w:szCs w:val="28"/>
          <w:lang w:val="en-GB"/>
        </w:rPr>
        <w:t>d</w:t>
      </w:r>
      <w:r w:rsidR="00045407" w:rsidRPr="009A2720">
        <w:rPr>
          <w:rFonts w:ascii="Times New Roman" w:hAnsi="Times New Roman"/>
          <w:sz w:val="28"/>
          <w:szCs w:val="28"/>
          <w:lang w:val="en-GB"/>
        </w:rPr>
        <w:t xml:space="preserve"> </w:t>
      </w:r>
      <w:r w:rsidR="007B791B" w:rsidRPr="009A2720">
        <w:rPr>
          <w:rFonts w:ascii="Times New Roman" w:hAnsi="Times New Roman"/>
          <w:sz w:val="28"/>
          <w:szCs w:val="28"/>
          <w:lang w:val="en-GB"/>
        </w:rPr>
        <w:t xml:space="preserve">Air Policing detachments </w:t>
      </w:r>
      <w:r w:rsidRPr="009A2720">
        <w:rPr>
          <w:rFonts w:ascii="Times New Roman" w:hAnsi="Times New Roman"/>
          <w:sz w:val="28"/>
          <w:szCs w:val="28"/>
          <w:lang w:val="en-GB"/>
        </w:rPr>
        <w:t xml:space="preserve">deployed in the Baltic States </w:t>
      </w:r>
      <w:r w:rsidR="00045407" w:rsidRPr="009A2720">
        <w:rPr>
          <w:rFonts w:ascii="Times New Roman" w:hAnsi="Times New Roman"/>
          <w:sz w:val="28"/>
          <w:szCs w:val="28"/>
          <w:lang w:val="en-GB"/>
        </w:rPr>
        <w:t xml:space="preserve">will receive host nation support </w:t>
      </w:r>
      <w:r w:rsidR="00076220" w:rsidRPr="009A2720">
        <w:rPr>
          <w:rFonts w:ascii="Times New Roman" w:hAnsi="Times New Roman"/>
          <w:sz w:val="28"/>
          <w:szCs w:val="28"/>
          <w:lang w:val="en-GB"/>
        </w:rPr>
        <w:t xml:space="preserve">package </w:t>
      </w:r>
      <w:r w:rsidR="00045407" w:rsidRPr="009A2720">
        <w:rPr>
          <w:rFonts w:ascii="Times New Roman" w:hAnsi="Times New Roman"/>
          <w:sz w:val="28"/>
          <w:szCs w:val="28"/>
          <w:lang w:val="en-GB"/>
        </w:rPr>
        <w:t xml:space="preserve">on an equal basis, regardless of </w:t>
      </w:r>
      <w:r w:rsidR="00B80097" w:rsidRPr="009A2720">
        <w:rPr>
          <w:rFonts w:ascii="Times New Roman" w:hAnsi="Times New Roman"/>
          <w:sz w:val="28"/>
          <w:szCs w:val="28"/>
          <w:lang w:val="en-GB"/>
        </w:rPr>
        <w:t>the deployment location within the Baltic States</w:t>
      </w:r>
      <w:r w:rsidR="00045407" w:rsidRPr="009A2720">
        <w:rPr>
          <w:rStyle w:val="hps"/>
          <w:rFonts w:ascii="Times New Roman" w:hAnsi="Times New Roman"/>
          <w:sz w:val="28"/>
          <w:szCs w:val="28"/>
          <w:lang w:val="en-GB"/>
        </w:rPr>
        <w:t>,</w:t>
      </w:r>
    </w:p>
    <w:p w14:paraId="236D5F13" w14:textId="3CC3E64F" w:rsidR="005857F5" w:rsidRPr="009A2720" w:rsidRDefault="00045407" w:rsidP="00045407">
      <w:pPr>
        <w:jc w:val="both"/>
        <w:rPr>
          <w:rFonts w:ascii="Times New Roman" w:hAnsi="Times New Roman"/>
          <w:sz w:val="28"/>
          <w:szCs w:val="28"/>
          <w:lang w:val="en-GB"/>
        </w:rPr>
      </w:pPr>
      <w:r w:rsidRPr="009A2720">
        <w:rPr>
          <w:rFonts w:ascii="Times New Roman" w:hAnsi="Times New Roman"/>
          <w:sz w:val="28"/>
          <w:szCs w:val="28"/>
          <w:lang w:val="en-GB"/>
        </w:rPr>
        <w:t xml:space="preserve">The financing and cost sharing principles of the Fourth Amendment </w:t>
      </w:r>
      <w:r w:rsidR="0088250D" w:rsidRPr="009A2720">
        <w:rPr>
          <w:rFonts w:ascii="Times New Roman" w:hAnsi="Times New Roman"/>
          <w:sz w:val="28"/>
          <w:szCs w:val="28"/>
          <w:lang w:val="en-GB"/>
        </w:rPr>
        <w:t>are</w:t>
      </w:r>
      <w:r w:rsidRPr="009A2720">
        <w:rPr>
          <w:rFonts w:ascii="Times New Roman" w:hAnsi="Times New Roman"/>
          <w:sz w:val="28"/>
          <w:szCs w:val="28"/>
          <w:lang w:val="en-GB"/>
        </w:rPr>
        <w:t xml:space="preserve"> based on the cost sharing principles agreed </w:t>
      </w:r>
      <w:r w:rsidR="0088250D" w:rsidRPr="009A2720">
        <w:rPr>
          <w:rFonts w:ascii="Times New Roman" w:hAnsi="Times New Roman"/>
          <w:sz w:val="28"/>
          <w:szCs w:val="28"/>
          <w:lang w:val="en-GB"/>
        </w:rPr>
        <w:t xml:space="preserve">by the ministers of (national) defence of </w:t>
      </w:r>
      <w:r w:rsidR="0088250D" w:rsidRPr="009A2720">
        <w:rPr>
          <w:rFonts w:ascii="Times New Roman" w:hAnsi="Times New Roman"/>
          <w:sz w:val="28"/>
          <w:szCs w:val="28"/>
          <w:lang w:val="en-GB"/>
        </w:rPr>
        <w:lastRenderedPageBreak/>
        <w:t xml:space="preserve">Estonia, Latvia and Lithuania </w:t>
      </w:r>
      <w:r w:rsidRPr="009A2720">
        <w:rPr>
          <w:rFonts w:ascii="Times New Roman" w:hAnsi="Times New Roman"/>
          <w:sz w:val="28"/>
          <w:szCs w:val="28"/>
          <w:lang w:val="en-GB"/>
        </w:rPr>
        <w:t>in the</w:t>
      </w:r>
      <w:r w:rsidRPr="009A2720">
        <w:rPr>
          <w:rFonts w:ascii="Times New Roman" w:hAnsi="Times New Roman"/>
          <w:i/>
          <w:sz w:val="28"/>
          <w:szCs w:val="28"/>
          <w:lang w:val="en-GB"/>
        </w:rPr>
        <w:t xml:space="preserve"> </w:t>
      </w:r>
      <w:r w:rsidRPr="009A2720">
        <w:rPr>
          <w:rFonts w:ascii="Times New Roman" w:hAnsi="Times New Roman"/>
          <w:sz w:val="28"/>
          <w:szCs w:val="28"/>
          <w:lang w:val="en-GB"/>
        </w:rPr>
        <w:t>“NATO Air Policing mission in the Baltic states: enhanced Host Nation Support”</w:t>
      </w:r>
      <w:r w:rsidR="0088250D" w:rsidRPr="009A2720">
        <w:rPr>
          <w:rFonts w:ascii="Times New Roman" w:hAnsi="Times New Roman"/>
          <w:sz w:val="28"/>
          <w:szCs w:val="28"/>
          <w:lang w:val="en-GB"/>
        </w:rPr>
        <w:t>, signed on</w:t>
      </w:r>
      <w:r w:rsidRPr="009A2720">
        <w:rPr>
          <w:rFonts w:ascii="Times New Roman" w:hAnsi="Times New Roman"/>
          <w:sz w:val="28"/>
          <w:szCs w:val="28"/>
          <w:lang w:val="en-GB"/>
        </w:rPr>
        <w:t xml:space="preserve"> 8 June 2012,</w:t>
      </w:r>
    </w:p>
    <w:p w14:paraId="3373122F" w14:textId="3096576C" w:rsidR="00045407" w:rsidRPr="009A2720" w:rsidRDefault="00045407" w:rsidP="00045407">
      <w:pPr>
        <w:jc w:val="both"/>
        <w:rPr>
          <w:rFonts w:ascii="Times New Roman" w:hAnsi="Times New Roman"/>
          <w:sz w:val="28"/>
          <w:szCs w:val="28"/>
          <w:lang w:val="en-GB"/>
        </w:rPr>
      </w:pPr>
      <w:r w:rsidRPr="009A2720">
        <w:rPr>
          <w:rFonts w:ascii="Times New Roman" w:hAnsi="Times New Roman"/>
          <w:sz w:val="28"/>
          <w:szCs w:val="28"/>
          <w:lang w:val="en-GB"/>
        </w:rPr>
        <w:t xml:space="preserve">Have decided to introduce the amendments to the Arrangement among the Ministry of Defence of the Republic of </w:t>
      </w:r>
      <w:r w:rsidR="00C2210F" w:rsidRPr="009A2720">
        <w:rPr>
          <w:rFonts w:ascii="Times New Roman" w:hAnsi="Times New Roman"/>
          <w:sz w:val="28"/>
          <w:szCs w:val="28"/>
          <w:lang w:val="en-GB"/>
        </w:rPr>
        <w:t>Latvia</w:t>
      </w:r>
      <w:r w:rsidRPr="009A2720">
        <w:rPr>
          <w:rFonts w:ascii="Times New Roman" w:hAnsi="Times New Roman"/>
          <w:sz w:val="28"/>
          <w:szCs w:val="28"/>
          <w:lang w:val="en-GB"/>
        </w:rPr>
        <w:t xml:space="preserve">, </w:t>
      </w:r>
      <w:r w:rsidR="0055160A" w:rsidRPr="009A2720">
        <w:rPr>
          <w:rFonts w:ascii="Times New Roman" w:hAnsi="Times New Roman"/>
          <w:sz w:val="28"/>
          <w:szCs w:val="28"/>
          <w:lang w:val="en-GB"/>
        </w:rPr>
        <w:t>t</w:t>
      </w:r>
      <w:r w:rsidRPr="009A2720">
        <w:rPr>
          <w:rFonts w:ascii="Times New Roman" w:hAnsi="Times New Roman"/>
          <w:sz w:val="28"/>
          <w:szCs w:val="28"/>
          <w:lang w:val="en-GB"/>
        </w:rPr>
        <w:t xml:space="preserve">he Ministry of </w:t>
      </w:r>
      <w:r w:rsidR="00C2210F">
        <w:rPr>
          <w:rFonts w:ascii="Times New Roman" w:hAnsi="Times New Roman"/>
          <w:sz w:val="28"/>
          <w:szCs w:val="28"/>
          <w:lang w:val="en-GB"/>
        </w:rPr>
        <w:t xml:space="preserve">National </w:t>
      </w:r>
      <w:r w:rsidRPr="009A2720">
        <w:rPr>
          <w:rFonts w:ascii="Times New Roman" w:hAnsi="Times New Roman"/>
          <w:sz w:val="28"/>
          <w:szCs w:val="28"/>
          <w:lang w:val="en-GB"/>
        </w:rPr>
        <w:t xml:space="preserve">Defence of the Republic of </w:t>
      </w:r>
      <w:r w:rsidR="00C2210F" w:rsidRPr="009A2720">
        <w:rPr>
          <w:rFonts w:ascii="Times New Roman" w:hAnsi="Times New Roman"/>
          <w:sz w:val="28"/>
          <w:szCs w:val="28"/>
          <w:lang w:val="en-GB"/>
        </w:rPr>
        <w:t xml:space="preserve">Lithuania </w:t>
      </w:r>
      <w:r w:rsidRPr="009A2720">
        <w:rPr>
          <w:rFonts w:ascii="Times New Roman" w:hAnsi="Times New Roman"/>
          <w:sz w:val="28"/>
          <w:szCs w:val="28"/>
          <w:lang w:val="en-GB"/>
        </w:rPr>
        <w:t xml:space="preserve">and </w:t>
      </w:r>
      <w:r w:rsidR="0055160A" w:rsidRPr="009A2720">
        <w:rPr>
          <w:rFonts w:ascii="Times New Roman" w:hAnsi="Times New Roman"/>
          <w:sz w:val="28"/>
          <w:szCs w:val="28"/>
          <w:lang w:val="en-GB"/>
        </w:rPr>
        <w:t xml:space="preserve">the </w:t>
      </w:r>
      <w:r w:rsidRPr="009A2720">
        <w:rPr>
          <w:rFonts w:ascii="Times New Roman" w:hAnsi="Times New Roman"/>
          <w:sz w:val="28"/>
          <w:szCs w:val="28"/>
          <w:lang w:val="en-GB"/>
        </w:rPr>
        <w:t>Ministry of Defence of the Republic of Estonia Concerning the Financing and Cost Sharing of the Expenditures for the NATO Air Policing, done in Tallinn on 5 February 2007 and amended on 2 December 2011 and on 4 December 2013 (hereinafter – the Arrangement), in accordance with its Section 4 paragraph 2</w:t>
      </w:r>
      <w:r w:rsidR="00B80097" w:rsidRPr="009A2720">
        <w:rPr>
          <w:rFonts w:ascii="Times New Roman" w:hAnsi="Times New Roman"/>
          <w:sz w:val="28"/>
          <w:szCs w:val="28"/>
          <w:lang w:val="en-GB"/>
        </w:rPr>
        <w:t xml:space="preserve"> as follows</w:t>
      </w:r>
      <w:r w:rsidRPr="009A2720">
        <w:rPr>
          <w:rFonts w:ascii="Times New Roman" w:hAnsi="Times New Roman"/>
          <w:sz w:val="28"/>
          <w:szCs w:val="28"/>
          <w:lang w:val="en-GB"/>
        </w:rPr>
        <w:t xml:space="preserve">: </w:t>
      </w:r>
    </w:p>
    <w:p w14:paraId="428B02C8" w14:textId="77777777" w:rsidR="005857F5" w:rsidRPr="009A2720" w:rsidRDefault="005857F5" w:rsidP="00045407">
      <w:pPr>
        <w:jc w:val="both"/>
        <w:rPr>
          <w:rFonts w:ascii="Times New Roman" w:hAnsi="Times New Roman"/>
          <w:sz w:val="28"/>
          <w:szCs w:val="28"/>
          <w:lang w:val="en-GB"/>
        </w:rPr>
      </w:pPr>
    </w:p>
    <w:p w14:paraId="608D61A6" w14:textId="6002B714" w:rsidR="00045407" w:rsidRPr="009A2720" w:rsidRDefault="00045407" w:rsidP="00045407">
      <w:pPr>
        <w:numPr>
          <w:ilvl w:val="0"/>
          <w:numId w:val="2"/>
        </w:numPr>
        <w:rPr>
          <w:rFonts w:ascii="Times New Roman" w:hAnsi="Times New Roman"/>
          <w:sz w:val="28"/>
          <w:szCs w:val="28"/>
          <w:lang w:val="en-GB"/>
        </w:rPr>
      </w:pPr>
      <w:r w:rsidRPr="009A2720">
        <w:rPr>
          <w:rFonts w:ascii="Times New Roman" w:hAnsi="Times New Roman"/>
          <w:sz w:val="28"/>
          <w:szCs w:val="28"/>
          <w:lang w:val="en-GB"/>
        </w:rPr>
        <w:t xml:space="preserve">To replace Section 1 of the Arrangement as follows: </w:t>
      </w:r>
    </w:p>
    <w:p w14:paraId="2AE80F92" w14:textId="77777777" w:rsidR="00045407" w:rsidRPr="009A2720" w:rsidRDefault="00045407" w:rsidP="00045407">
      <w:pPr>
        <w:jc w:val="center"/>
        <w:rPr>
          <w:rFonts w:ascii="Times New Roman" w:hAnsi="Times New Roman"/>
          <w:b/>
          <w:sz w:val="28"/>
          <w:szCs w:val="28"/>
          <w:lang w:val="en-GB"/>
        </w:rPr>
      </w:pPr>
      <w:r w:rsidRPr="009A2720">
        <w:rPr>
          <w:rFonts w:ascii="Times New Roman" w:hAnsi="Times New Roman"/>
          <w:b/>
          <w:sz w:val="28"/>
          <w:szCs w:val="28"/>
          <w:lang w:val="en-GB"/>
        </w:rPr>
        <w:t>„Section 1</w:t>
      </w:r>
    </w:p>
    <w:p w14:paraId="23AA2DF4" w14:textId="77777777" w:rsidR="00045407" w:rsidRPr="009A2720" w:rsidRDefault="00045407" w:rsidP="00045407">
      <w:pPr>
        <w:jc w:val="center"/>
        <w:rPr>
          <w:rFonts w:ascii="Times New Roman" w:hAnsi="Times New Roman"/>
          <w:b/>
          <w:sz w:val="28"/>
          <w:szCs w:val="28"/>
          <w:lang w:val="en-GB"/>
        </w:rPr>
      </w:pPr>
      <w:r w:rsidRPr="009A2720">
        <w:rPr>
          <w:rFonts w:ascii="Times New Roman" w:hAnsi="Times New Roman"/>
          <w:b/>
          <w:sz w:val="28"/>
          <w:szCs w:val="28"/>
          <w:lang w:val="en-GB"/>
        </w:rPr>
        <w:t>Definitions</w:t>
      </w:r>
    </w:p>
    <w:p w14:paraId="52B1C248" w14:textId="506E07A0"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w:t>
      </w:r>
      <w:r w:rsidRPr="009A2720">
        <w:rPr>
          <w:rFonts w:ascii="Times New Roman" w:hAnsi="Times New Roman"/>
          <w:b/>
          <w:sz w:val="28"/>
          <w:szCs w:val="28"/>
          <w:lang w:val="en-GB"/>
        </w:rPr>
        <w:t>1.1 Host Nation</w:t>
      </w:r>
      <w:r w:rsidRPr="009A2720">
        <w:rPr>
          <w:rFonts w:ascii="Times New Roman" w:hAnsi="Times New Roman"/>
          <w:sz w:val="28"/>
          <w:szCs w:val="28"/>
          <w:lang w:val="en-GB"/>
        </w:rPr>
        <w:t xml:space="preserve"> – the State of the Participant on whose territory the activities connected with the Operation are performed</w:t>
      </w:r>
      <w:r w:rsidR="00C2210F">
        <w:rPr>
          <w:rFonts w:ascii="Times New Roman" w:hAnsi="Times New Roman"/>
          <w:sz w:val="28"/>
          <w:szCs w:val="28"/>
          <w:lang w:val="en-GB"/>
        </w:rPr>
        <w:t xml:space="preserve"> </w:t>
      </w:r>
      <w:r w:rsidRPr="009A2720">
        <w:rPr>
          <w:rFonts w:ascii="Times New Roman" w:hAnsi="Times New Roman"/>
          <w:sz w:val="28"/>
          <w:szCs w:val="28"/>
          <w:lang w:val="en-GB"/>
        </w:rPr>
        <w:t xml:space="preserve"> (included but not limited to location, operation, and transition of </w:t>
      </w:r>
      <w:r w:rsidR="00C2210F">
        <w:rPr>
          <w:rFonts w:ascii="Times New Roman" w:hAnsi="Times New Roman"/>
          <w:sz w:val="28"/>
          <w:szCs w:val="28"/>
          <w:lang w:val="en-GB"/>
        </w:rPr>
        <w:t xml:space="preserve"> </w:t>
      </w:r>
      <w:r w:rsidRPr="009A2720">
        <w:rPr>
          <w:rFonts w:ascii="Times New Roman" w:hAnsi="Times New Roman"/>
          <w:sz w:val="28"/>
          <w:szCs w:val="28"/>
          <w:lang w:val="en-GB"/>
        </w:rPr>
        <w:t>NATO forces and materials)</w:t>
      </w:r>
    </w:p>
    <w:p w14:paraId="0877196E" w14:textId="53D67F29" w:rsidR="00045407" w:rsidRPr="009A2720" w:rsidRDefault="00045407" w:rsidP="00045407">
      <w:pPr>
        <w:jc w:val="both"/>
        <w:rPr>
          <w:rFonts w:ascii="Times New Roman" w:hAnsi="Times New Roman"/>
          <w:sz w:val="28"/>
          <w:szCs w:val="28"/>
          <w:lang w:val="en-GB"/>
        </w:rPr>
      </w:pPr>
      <w:r w:rsidRPr="009A2720">
        <w:rPr>
          <w:rFonts w:ascii="Times New Roman" w:hAnsi="Times New Roman"/>
          <w:b/>
          <w:sz w:val="28"/>
          <w:szCs w:val="28"/>
          <w:lang w:val="en-GB"/>
        </w:rPr>
        <w:t>1.2 Host Participant</w:t>
      </w:r>
      <w:r w:rsidRPr="009A2720">
        <w:rPr>
          <w:rFonts w:ascii="Times New Roman" w:hAnsi="Times New Roman"/>
          <w:sz w:val="28"/>
          <w:szCs w:val="28"/>
          <w:lang w:val="en-GB"/>
        </w:rPr>
        <w:t xml:space="preserve"> – Participant on whose</w:t>
      </w:r>
      <w:r w:rsidR="00B55D7C" w:rsidRPr="009A2720">
        <w:rPr>
          <w:rFonts w:ascii="Times New Roman" w:hAnsi="Times New Roman"/>
          <w:sz w:val="28"/>
          <w:szCs w:val="28"/>
          <w:lang w:val="en-GB"/>
        </w:rPr>
        <w:t xml:space="preserve"> State’s</w:t>
      </w:r>
      <w:r w:rsidRPr="009A2720">
        <w:rPr>
          <w:rFonts w:ascii="Times New Roman" w:hAnsi="Times New Roman"/>
          <w:sz w:val="28"/>
          <w:szCs w:val="28"/>
          <w:lang w:val="en-GB"/>
        </w:rPr>
        <w:t xml:space="preserve"> territory the activities connected with the Operation are performed (included but not limited to location, operation and transition of NATO forces and materials)</w:t>
      </w:r>
    </w:p>
    <w:p w14:paraId="5C173932" w14:textId="77777777" w:rsidR="00045407" w:rsidRPr="009A2720" w:rsidRDefault="00045407" w:rsidP="00045407">
      <w:pPr>
        <w:jc w:val="both"/>
        <w:rPr>
          <w:rFonts w:ascii="Times New Roman" w:hAnsi="Times New Roman"/>
          <w:sz w:val="28"/>
          <w:szCs w:val="28"/>
          <w:lang w:val="en-GB"/>
        </w:rPr>
      </w:pPr>
      <w:r w:rsidRPr="009A2720">
        <w:rPr>
          <w:rFonts w:ascii="Times New Roman" w:hAnsi="Times New Roman"/>
          <w:b/>
          <w:sz w:val="28"/>
          <w:szCs w:val="28"/>
          <w:lang w:val="en-GB"/>
        </w:rPr>
        <w:t xml:space="preserve">1.3 NATO force – </w:t>
      </w:r>
      <w:r w:rsidRPr="009A2720">
        <w:rPr>
          <w:rFonts w:ascii="Times New Roman" w:hAnsi="Times New Roman"/>
          <w:sz w:val="28"/>
          <w:szCs w:val="28"/>
          <w:lang w:val="en-GB"/>
        </w:rPr>
        <w:t xml:space="preserve">all components of NATO forces, including civilian personnel and material as defined in the Agreement between the Parties to the North Atlantic Treaty regarding the Status of their Forces, done in London on 19 June 1951, except that Host Nation, in which territory NATO forces and material in connection with Operation are located.   </w:t>
      </w:r>
      <w:r w:rsidRPr="009A2720">
        <w:rPr>
          <w:rFonts w:ascii="Times New Roman" w:hAnsi="Times New Roman"/>
          <w:sz w:val="28"/>
          <w:szCs w:val="28"/>
          <w:lang w:val="en-GB"/>
        </w:rPr>
        <w:tab/>
      </w:r>
    </w:p>
    <w:p w14:paraId="01FA21C3" w14:textId="4B942B23" w:rsidR="00045407" w:rsidRPr="009A2720" w:rsidRDefault="00045407" w:rsidP="00045407">
      <w:pPr>
        <w:jc w:val="both"/>
        <w:rPr>
          <w:rFonts w:ascii="Times New Roman" w:hAnsi="Times New Roman"/>
          <w:sz w:val="28"/>
          <w:szCs w:val="28"/>
          <w:lang w:val="en-GB"/>
        </w:rPr>
      </w:pPr>
      <w:r w:rsidRPr="009A2720">
        <w:rPr>
          <w:rFonts w:ascii="Times New Roman" w:hAnsi="Times New Roman"/>
          <w:b/>
          <w:sz w:val="28"/>
          <w:szCs w:val="28"/>
          <w:lang w:val="en-GB"/>
        </w:rPr>
        <w:t>1.4 Rotation</w:t>
      </w:r>
      <w:r w:rsidR="0055160A" w:rsidRPr="009A2720">
        <w:rPr>
          <w:rFonts w:ascii="Times New Roman" w:hAnsi="Times New Roman"/>
          <w:sz w:val="28"/>
          <w:szCs w:val="28"/>
          <w:lang w:val="en-GB"/>
        </w:rPr>
        <w:t xml:space="preserve"> – t</w:t>
      </w:r>
      <w:r w:rsidRPr="009A2720">
        <w:rPr>
          <w:rFonts w:ascii="Times New Roman" w:hAnsi="Times New Roman"/>
          <w:sz w:val="28"/>
          <w:szCs w:val="28"/>
          <w:lang w:val="en-GB"/>
        </w:rPr>
        <w:t xml:space="preserve">he period when one or more states, whose Ministry of (National) Defence is not a Participant to the Arrangement is conducting the operation from one or more Host </w:t>
      </w:r>
      <w:r w:rsidR="00AD3439" w:rsidRPr="009A2720">
        <w:rPr>
          <w:rFonts w:ascii="Times New Roman" w:hAnsi="Times New Roman"/>
          <w:sz w:val="28"/>
          <w:szCs w:val="28"/>
          <w:lang w:val="en-GB"/>
        </w:rPr>
        <w:t xml:space="preserve">Nations </w:t>
      </w:r>
      <w:r w:rsidRPr="009A2720">
        <w:rPr>
          <w:rFonts w:ascii="Times New Roman" w:hAnsi="Times New Roman"/>
          <w:sz w:val="28"/>
          <w:szCs w:val="28"/>
          <w:lang w:val="en-GB"/>
        </w:rPr>
        <w:t>territory at the same time.</w:t>
      </w:r>
    </w:p>
    <w:p w14:paraId="0F0BD707" w14:textId="63B822D3" w:rsidR="00060018" w:rsidRPr="009A2720" w:rsidRDefault="00060018" w:rsidP="00045407">
      <w:pPr>
        <w:jc w:val="both"/>
        <w:rPr>
          <w:rFonts w:ascii="Times New Roman" w:hAnsi="Times New Roman"/>
          <w:sz w:val="28"/>
          <w:szCs w:val="28"/>
          <w:lang w:val="en-GB"/>
        </w:rPr>
      </w:pPr>
      <w:r w:rsidRPr="009A2720">
        <w:rPr>
          <w:rFonts w:ascii="Times New Roman" w:hAnsi="Times New Roman"/>
          <w:b/>
          <w:sz w:val="28"/>
          <w:szCs w:val="28"/>
          <w:lang w:val="en-GB"/>
        </w:rPr>
        <w:t>1.5. Detachment</w:t>
      </w:r>
      <w:r w:rsidRPr="009A2720">
        <w:rPr>
          <w:rFonts w:ascii="Times New Roman" w:hAnsi="Times New Roman"/>
          <w:sz w:val="28"/>
          <w:szCs w:val="28"/>
          <w:lang w:val="en-GB"/>
        </w:rPr>
        <w:t xml:space="preserve">  - component of NATO force which </w:t>
      </w:r>
      <w:r w:rsidR="00E60D73" w:rsidRPr="009A2720">
        <w:rPr>
          <w:rFonts w:ascii="Times New Roman" w:hAnsi="Times New Roman"/>
          <w:sz w:val="28"/>
          <w:szCs w:val="28"/>
          <w:lang w:val="en-GB"/>
        </w:rPr>
        <w:t>is conducting op</w:t>
      </w:r>
      <w:r w:rsidR="001D783E" w:rsidRPr="009A2720">
        <w:rPr>
          <w:rFonts w:ascii="Times New Roman" w:hAnsi="Times New Roman"/>
          <w:sz w:val="28"/>
          <w:szCs w:val="28"/>
          <w:lang w:val="en-GB"/>
        </w:rPr>
        <w:t>eration from one of the Host Nation</w:t>
      </w:r>
      <w:r w:rsidR="00E60D73" w:rsidRPr="009A2720">
        <w:rPr>
          <w:rFonts w:ascii="Times New Roman" w:hAnsi="Times New Roman"/>
          <w:sz w:val="28"/>
          <w:szCs w:val="28"/>
          <w:lang w:val="en-GB"/>
        </w:rPr>
        <w:t>s</w:t>
      </w:r>
      <w:r w:rsidR="001D783E" w:rsidRPr="009A2720">
        <w:rPr>
          <w:rFonts w:ascii="Times New Roman" w:hAnsi="Times New Roman"/>
          <w:sz w:val="28"/>
          <w:szCs w:val="28"/>
          <w:lang w:val="en-GB"/>
        </w:rPr>
        <w:t>’</w:t>
      </w:r>
      <w:r w:rsidR="00E60D73" w:rsidRPr="009A2720">
        <w:rPr>
          <w:rFonts w:ascii="Times New Roman" w:hAnsi="Times New Roman"/>
          <w:sz w:val="28"/>
          <w:szCs w:val="28"/>
          <w:lang w:val="en-GB"/>
        </w:rPr>
        <w:t xml:space="preserve"> territory during the Rotation and which </w:t>
      </w:r>
      <w:r w:rsidRPr="009A2720">
        <w:rPr>
          <w:rFonts w:ascii="Times New Roman" w:hAnsi="Times New Roman"/>
          <w:sz w:val="28"/>
          <w:szCs w:val="28"/>
          <w:lang w:val="en-GB"/>
        </w:rPr>
        <w:t>is provided by the  State whose Ministry of (National) Defence is not a Participant to the Arrangement</w:t>
      </w:r>
      <w:r w:rsidR="00E60D73" w:rsidRPr="009A2720">
        <w:rPr>
          <w:rFonts w:ascii="Times New Roman" w:hAnsi="Times New Roman"/>
          <w:sz w:val="28"/>
          <w:szCs w:val="28"/>
          <w:lang w:val="en-GB"/>
        </w:rPr>
        <w:t>.</w:t>
      </w:r>
      <w:r w:rsidRPr="009A2720">
        <w:rPr>
          <w:rFonts w:ascii="Times New Roman" w:hAnsi="Times New Roman"/>
          <w:sz w:val="28"/>
          <w:szCs w:val="28"/>
          <w:lang w:val="en-GB"/>
        </w:rPr>
        <w:t xml:space="preserve">” </w:t>
      </w:r>
    </w:p>
    <w:p w14:paraId="73EDED36" w14:textId="775EF72D" w:rsidR="00045407" w:rsidRPr="009A2720" w:rsidRDefault="003A68EC" w:rsidP="00045407">
      <w:pPr>
        <w:ind w:firstLine="708"/>
        <w:rPr>
          <w:rFonts w:ascii="Times New Roman" w:hAnsi="Times New Roman"/>
          <w:sz w:val="28"/>
          <w:szCs w:val="28"/>
          <w:lang w:val="en-GB"/>
        </w:rPr>
      </w:pPr>
      <w:r w:rsidRPr="009A2720">
        <w:rPr>
          <w:rFonts w:ascii="Times New Roman" w:hAnsi="Times New Roman"/>
          <w:sz w:val="28"/>
          <w:szCs w:val="28"/>
          <w:lang w:val="en-GB"/>
        </w:rPr>
        <w:t>2</w:t>
      </w:r>
      <w:r w:rsidR="00045407" w:rsidRPr="009A2720">
        <w:rPr>
          <w:rFonts w:ascii="Times New Roman" w:hAnsi="Times New Roman"/>
          <w:sz w:val="28"/>
          <w:szCs w:val="28"/>
          <w:lang w:val="en-GB"/>
        </w:rPr>
        <w:t xml:space="preserve">. To amend Section 3 paragraph 2 with a last sentence as follows: </w:t>
      </w:r>
    </w:p>
    <w:p w14:paraId="0F9E23DE" w14:textId="0EA9215B"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lastRenderedPageBreak/>
        <w:t>„The Estonian Participant will provide the Lithuanian Participant and the Latvian Participant necessary information for foreseeable expenditure in due time.”</w:t>
      </w:r>
    </w:p>
    <w:p w14:paraId="40D2B4E5" w14:textId="186FB263" w:rsidR="00045407" w:rsidRPr="009A2720" w:rsidRDefault="003A68EC" w:rsidP="00045407">
      <w:pPr>
        <w:ind w:firstLine="708"/>
        <w:rPr>
          <w:rFonts w:ascii="Times New Roman" w:hAnsi="Times New Roman"/>
          <w:sz w:val="28"/>
          <w:szCs w:val="28"/>
          <w:lang w:val="en-GB"/>
        </w:rPr>
      </w:pPr>
      <w:r w:rsidRPr="009A2720">
        <w:rPr>
          <w:rFonts w:ascii="Times New Roman" w:hAnsi="Times New Roman"/>
          <w:sz w:val="28"/>
          <w:szCs w:val="28"/>
          <w:lang w:val="en-GB"/>
        </w:rPr>
        <w:t>3</w:t>
      </w:r>
      <w:r w:rsidR="00045407" w:rsidRPr="009A2720">
        <w:rPr>
          <w:rFonts w:ascii="Times New Roman" w:hAnsi="Times New Roman"/>
          <w:sz w:val="28"/>
          <w:szCs w:val="28"/>
          <w:lang w:val="en-GB"/>
        </w:rPr>
        <w:t>. To amend Section 3 paragraph 5 with a second sentence:</w:t>
      </w:r>
    </w:p>
    <w:p w14:paraId="6E728656"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“The Estonian Participant will provide information to the actual cost of the Rotation to the Lithuanian Participant and to the Latvian Participant in due time.”</w:t>
      </w:r>
    </w:p>
    <w:p w14:paraId="3A988695" w14:textId="02DB5653" w:rsidR="00045407" w:rsidRPr="009A2720" w:rsidRDefault="003A68EC" w:rsidP="00045407">
      <w:pPr>
        <w:ind w:firstLine="708"/>
        <w:rPr>
          <w:rFonts w:ascii="Times New Roman" w:hAnsi="Times New Roman"/>
          <w:sz w:val="28"/>
          <w:szCs w:val="28"/>
          <w:lang w:val="en-GB"/>
        </w:rPr>
      </w:pPr>
      <w:r w:rsidRPr="009A2720">
        <w:rPr>
          <w:rFonts w:ascii="Times New Roman" w:hAnsi="Times New Roman"/>
          <w:sz w:val="28"/>
          <w:szCs w:val="28"/>
          <w:lang w:val="en-GB"/>
        </w:rPr>
        <w:t>4</w:t>
      </w:r>
      <w:r w:rsidR="00045407" w:rsidRPr="009A2720">
        <w:rPr>
          <w:rFonts w:ascii="Times New Roman" w:hAnsi="Times New Roman"/>
          <w:sz w:val="28"/>
          <w:szCs w:val="28"/>
          <w:lang w:val="en-GB"/>
        </w:rPr>
        <w:t xml:space="preserve">. To replace the Annex of the Arrangement to read as follows: </w:t>
      </w:r>
    </w:p>
    <w:p w14:paraId="29770EC3" w14:textId="77777777" w:rsidR="00F26C1A" w:rsidRPr="009A2720" w:rsidRDefault="00F26C1A" w:rsidP="00045407">
      <w:pPr>
        <w:jc w:val="center"/>
        <w:rPr>
          <w:rFonts w:ascii="Times New Roman" w:hAnsi="Times New Roman"/>
          <w:sz w:val="28"/>
          <w:szCs w:val="28"/>
          <w:lang w:val="en-GB"/>
        </w:rPr>
      </w:pPr>
    </w:p>
    <w:p w14:paraId="64128934" w14:textId="77777777" w:rsidR="00045407" w:rsidRPr="009A2720" w:rsidRDefault="00045407" w:rsidP="00045407">
      <w:pPr>
        <w:jc w:val="center"/>
        <w:rPr>
          <w:rFonts w:ascii="Times New Roman" w:hAnsi="Times New Roman"/>
          <w:sz w:val="28"/>
          <w:szCs w:val="28"/>
          <w:lang w:val="en-GB"/>
        </w:rPr>
      </w:pPr>
      <w:r w:rsidRPr="009A2720">
        <w:rPr>
          <w:rFonts w:ascii="Times New Roman" w:hAnsi="Times New Roman"/>
          <w:sz w:val="28"/>
          <w:szCs w:val="28"/>
          <w:lang w:val="en-GB"/>
        </w:rPr>
        <w:t>ANNEX</w:t>
      </w:r>
    </w:p>
    <w:p w14:paraId="36268EAC" w14:textId="77777777" w:rsidR="00045407" w:rsidRPr="009A2720" w:rsidRDefault="00045407" w:rsidP="00045407">
      <w:pPr>
        <w:rPr>
          <w:rFonts w:ascii="Times New Roman" w:hAnsi="Times New Roman"/>
          <w:sz w:val="28"/>
          <w:szCs w:val="28"/>
          <w:lang w:val="en-GB"/>
        </w:rPr>
      </w:pPr>
    </w:p>
    <w:p w14:paraId="003C1CDA" w14:textId="77777777" w:rsidR="00045407" w:rsidRPr="009A2720" w:rsidRDefault="00045407" w:rsidP="00045407">
      <w:pPr>
        <w:ind w:left="1416" w:firstLine="708"/>
        <w:rPr>
          <w:rFonts w:ascii="Times New Roman" w:hAnsi="Times New Roman"/>
          <w:b/>
          <w:sz w:val="28"/>
          <w:szCs w:val="28"/>
          <w:lang w:val="en-GB"/>
        </w:rPr>
      </w:pPr>
      <w:r w:rsidRPr="009A2720">
        <w:rPr>
          <w:rFonts w:ascii="Times New Roman" w:hAnsi="Times New Roman"/>
          <w:b/>
          <w:sz w:val="28"/>
          <w:szCs w:val="28"/>
          <w:lang w:val="en-GB"/>
        </w:rPr>
        <w:t>LIST OF EXPENDITURE FOR NATO FORCES</w:t>
      </w:r>
    </w:p>
    <w:p w14:paraId="1D2B8BCC" w14:textId="77777777" w:rsidR="00045407" w:rsidRPr="009A2720" w:rsidRDefault="00045407" w:rsidP="00045407">
      <w:pPr>
        <w:rPr>
          <w:rFonts w:ascii="Times New Roman" w:hAnsi="Times New Roman"/>
          <w:b/>
          <w:sz w:val="28"/>
          <w:szCs w:val="28"/>
          <w:lang w:val="en-GB"/>
        </w:rPr>
      </w:pPr>
    </w:p>
    <w:p w14:paraId="2A9ED838"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1. Rental expenditure of vehicles (buses, minibuses, cars, etc.) exclusively assigned for the use of NATO force. Rental contracts of these vehicles must be in accordance with the public procurement regulations of the Host Nation and with the Table of Equipment (TOE) preliminary approved by the Participants. </w:t>
      </w:r>
    </w:p>
    <w:p w14:paraId="2AD9ACAB"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2. Expenditure on petroleum, oil and lubricants for vehicles mentioned in the paragraph 1 of the Annex.</w:t>
      </w:r>
    </w:p>
    <w:p w14:paraId="7BC1EB2B"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3. Expenditure on goods and services provided to NATO force in designated areas related to: </w:t>
      </w:r>
    </w:p>
    <w:p w14:paraId="5967C2A9"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a</w:t>
      </w:r>
      <w:proofErr w:type="gramEnd"/>
      <w:r w:rsidRPr="009A2720">
        <w:rPr>
          <w:rFonts w:ascii="Times New Roman" w:hAnsi="Times New Roman"/>
          <w:sz w:val="28"/>
          <w:szCs w:val="28"/>
          <w:lang w:val="en-GB"/>
        </w:rPr>
        <w:t>. provisioning with drinking-water;</w:t>
      </w:r>
    </w:p>
    <w:p w14:paraId="7CA3B8EA"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b</w:t>
      </w:r>
      <w:proofErr w:type="gramEnd"/>
      <w:r w:rsidRPr="009A2720">
        <w:rPr>
          <w:rFonts w:ascii="Times New Roman" w:hAnsi="Times New Roman"/>
          <w:sz w:val="28"/>
          <w:szCs w:val="28"/>
          <w:lang w:val="en-GB"/>
        </w:rPr>
        <w:t>. collection and utilization of waste;</w:t>
      </w:r>
    </w:p>
    <w:p w14:paraId="2FF9DBF3"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c</w:t>
      </w:r>
      <w:proofErr w:type="gramEnd"/>
      <w:r w:rsidRPr="009A2720">
        <w:rPr>
          <w:rFonts w:ascii="Times New Roman" w:hAnsi="Times New Roman"/>
          <w:sz w:val="28"/>
          <w:szCs w:val="28"/>
          <w:lang w:val="en-GB"/>
        </w:rPr>
        <w:t>. sewage;</w:t>
      </w:r>
    </w:p>
    <w:p w14:paraId="1F77C555"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d</w:t>
      </w:r>
      <w:proofErr w:type="gramEnd"/>
      <w:r w:rsidRPr="009A2720">
        <w:rPr>
          <w:rFonts w:ascii="Times New Roman" w:hAnsi="Times New Roman"/>
          <w:sz w:val="28"/>
          <w:szCs w:val="28"/>
          <w:lang w:val="en-GB"/>
        </w:rPr>
        <w:t xml:space="preserve">. bio toilets services; </w:t>
      </w:r>
    </w:p>
    <w:p w14:paraId="50DA0F5E"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e</w:t>
      </w:r>
      <w:proofErr w:type="gramEnd"/>
      <w:r w:rsidRPr="009A2720">
        <w:rPr>
          <w:rFonts w:ascii="Times New Roman" w:hAnsi="Times New Roman"/>
          <w:sz w:val="28"/>
          <w:szCs w:val="28"/>
          <w:lang w:val="en-GB"/>
        </w:rPr>
        <w:t>. laundry services;</w:t>
      </w:r>
    </w:p>
    <w:p w14:paraId="588C598C"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f</w:t>
      </w:r>
      <w:proofErr w:type="gramEnd"/>
      <w:r w:rsidRPr="009A2720">
        <w:rPr>
          <w:rFonts w:ascii="Times New Roman" w:hAnsi="Times New Roman"/>
          <w:sz w:val="28"/>
          <w:szCs w:val="28"/>
          <w:lang w:val="en-GB"/>
        </w:rPr>
        <w:t>. electricity supply;</w:t>
      </w:r>
    </w:p>
    <w:p w14:paraId="1B5425E1"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g</w:t>
      </w:r>
      <w:proofErr w:type="gramEnd"/>
      <w:r w:rsidRPr="009A2720">
        <w:rPr>
          <w:rFonts w:ascii="Times New Roman" w:hAnsi="Times New Roman"/>
          <w:sz w:val="28"/>
          <w:szCs w:val="28"/>
          <w:lang w:val="en-GB"/>
        </w:rPr>
        <w:t>. communication services;</w:t>
      </w:r>
    </w:p>
    <w:p w14:paraId="063DF04C" w14:textId="77777777" w:rsidR="00045407" w:rsidRPr="009A2720" w:rsidRDefault="00045407" w:rsidP="00045407">
      <w:pPr>
        <w:rPr>
          <w:rFonts w:ascii="Times New Roman" w:hAnsi="Times New Roman"/>
          <w:sz w:val="28"/>
          <w:szCs w:val="28"/>
          <w:lang w:val="en-GB"/>
        </w:rPr>
      </w:pPr>
      <w:proofErr w:type="gramStart"/>
      <w:r w:rsidRPr="009A2720">
        <w:rPr>
          <w:rFonts w:ascii="Times New Roman" w:hAnsi="Times New Roman"/>
          <w:sz w:val="28"/>
          <w:szCs w:val="28"/>
          <w:lang w:val="en-GB"/>
        </w:rPr>
        <w:t>h</w:t>
      </w:r>
      <w:proofErr w:type="gramEnd"/>
      <w:r w:rsidRPr="009A2720">
        <w:rPr>
          <w:rFonts w:ascii="Times New Roman" w:hAnsi="Times New Roman"/>
          <w:sz w:val="28"/>
          <w:szCs w:val="28"/>
          <w:lang w:val="en-GB"/>
        </w:rPr>
        <w:t>. household goods.</w:t>
      </w:r>
    </w:p>
    <w:p w14:paraId="113858FF"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lastRenderedPageBreak/>
        <w:t>4. Expenditures on the runways de-icing, which will be shared among the Participants as follows: Host Participant covers 50 (fifty) per cent and other participants equally cover 25 (twenty five) per cent each.</w:t>
      </w:r>
    </w:p>
    <w:p w14:paraId="39BAE9C1" w14:textId="403A26AD"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5. The living expenditures for the members of NATO forces constitute of fixed amount of 500 000 </w:t>
      </w:r>
      <w:r w:rsidR="00C2210F">
        <w:rPr>
          <w:rFonts w:ascii="Times New Roman" w:hAnsi="Times New Roman"/>
          <w:sz w:val="28"/>
          <w:szCs w:val="28"/>
          <w:lang w:val="en-GB"/>
        </w:rPr>
        <w:t xml:space="preserve">Euros </w:t>
      </w:r>
      <w:r w:rsidRPr="009A2720">
        <w:rPr>
          <w:rFonts w:ascii="Times New Roman" w:hAnsi="Times New Roman"/>
          <w:sz w:val="28"/>
          <w:szCs w:val="28"/>
          <w:lang w:val="en-GB"/>
        </w:rPr>
        <w:t>per rotation per one</w:t>
      </w:r>
      <w:r w:rsidR="001D783E" w:rsidRPr="009A2720">
        <w:rPr>
          <w:rFonts w:ascii="Times New Roman" w:hAnsi="Times New Roman"/>
          <w:sz w:val="28"/>
          <w:szCs w:val="28"/>
          <w:lang w:val="en-GB"/>
        </w:rPr>
        <w:t xml:space="preserve"> detachment</w:t>
      </w:r>
      <w:r w:rsidR="00C2210F">
        <w:rPr>
          <w:rFonts w:ascii="Times New Roman" w:hAnsi="Times New Roman"/>
          <w:sz w:val="28"/>
          <w:szCs w:val="28"/>
          <w:lang w:val="en-GB"/>
        </w:rPr>
        <w:t xml:space="preserve"> (125 000 E</w:t>
      </w:r>
      <w:r w:rsidRPr="009A2720">
        <w:rPr>
          <w:rFonts w:ascii="Times New Roman" w:hAnsi="Times New Roman"/>
          <w:sz w:val="28"/>
          <w:szCs w:val="28"/>
          <w:lang w:val="en-GB"/>
        </w:rPr>
        <w:t>uros per month).</w:t>
      </w:r>
    </w:p>
    <w:p w14:paraId="52A67704" w14:textId="460AFC1C"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6. Expenditure for the airlifts will be covered either in fixed amount of 56 666 Euros per nation during one rotation (14 166 Euros per month) or up to 8 (eight) airlifts, performed by the Lithuanian Participant per one </w:t>
      </w:r>
      <w:r w:rsidR="00C467EA" w:rsidRPr="009A2720">
        <w:rPr>
          <w:rFonts w:ascii="Times New Roman" w:hAnsi="Times New Roman"/>
          <w:sz w:val="28"/>
          <w:szCs w:val="28"/>
          <w:lang w:val="en-GB"/>
        </w:rPr>
        <w:t>detachment</w:t>
      </w:r>
      <w:r w:rsidRPr="009A2720">
        <w:rPr>
          <w:rFonts w:ascii="Times New Roman" w:hAnsi="Times New Roman"/>
          <w:sz w:val="28"/>
          <w:szCs w:val="28"/>
          <w:lang w:val="en-GB"/>
        </w:rPr>
        <w:t xml:space="preserve"> during the rotation. The expenditure for the airlift will include: </w:t>
      </w:r>
    </w:p>
    <w:p w14:paraId="5730AF7D" w14:textId="77777777" w:rsidR="00045407" w:rsidRPr="009A2720" w:rsidRDefault="00045407" w:rsidP="00045407">
      <w:pPr>
        <w:numPr>
          <w:ilvl w:val="0"/>
          <w:numId w:val="1"/>
        </w:numPr>
        <w:rPr>
          <w:rFonts w:ascii="Times New Roman" w:hAnsi="Times New Roman"/>
          <w:sz w:val="28"/>
          <w:szCs w:val="28"/>
          <w:lang w:val="en-GB"/>
        </w:rPr>
      </w:pPr>
      <w:r w:rsidRPr="009A2720">
        <w:rPr>
          <w:rFonts w:ascii="Times New Roman" w:hAnsi="Times New Roman"/>
          <w:sz w:val="28"/>
          <w:szCs w:val="28"/>
          <w:lang w:val="en-GB"/>
        </w:rPr>
        <w:t>Fuel cost for the flight;</w:t>
      </w:r>
    </w:p>
    <w:p w14:paraId="01C942DA" w14:textId="77777777" w:rsidR="00045407" w:rsidRPr="009A2720" w:rsidRDefault="00045407" w:rsidP="00045407">
      <w:pPr>
        <w:numPr>
          <w:ilvl w:val="0"/>
          <w:numId w:val="1"/>
        </w:numPr>
        <w:rPr>
          <w:rFonts w:ascii="Times New Roman" w:hAnsi="Times New Roman"/>
          <w:sz w:val="28"/>
          <w:szCs w:val="28"/>
          <w:lang w:val="en-GB"/>
        </w:rPr>
      </w:pPr>
      <w:r w:rsidRPr="009A2720">
        <w:rPr>
          <w:rFonts w:ascii="Times New Roman" w:hAnsi="Times New Roman"/>
          <w:sz w:val="28"/>
          <w:szCs w:val="28"/>
          <w:lang w:val="en-GB"/>
        </w:rPr>
        <w:t>Air navigation costs, including EUROCONTROL fee and landing fees outside the territories of the Republic of Lithuania, of the Republic of Estonia and of the Republic of Latvia.</w:t>
      </w:r>
    </w:p>
    <w:p w14:paraId="21166303"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7. Expenditure on the aviation fuel for the Operation will be covered as follows: </w:t>
      </w:r>
    </w:p>
    <w:p w14:paraId="72E13E4F" w14:textId="1B7F2B43"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a. Cost for aviation fuel for the (re)deployment, A-scrambles and T-scrambles flights or QRA fighter aircraft of NATO force in fixed amount of 673 333 Euros per </w:t>
      </w:r>
      <w:r w:rsidR="00C467EA" w:rsidRPr="009A2720">
        <w:rPr>
          <w:rFonts w:ascii="Times New Roman" w:hAnsi="Times New Roman"/>
          <w:sz w:val="28"/>
          <w:szCs w:val="28"/>
          <w:lang w:val="en-GB"/>
        </w:rPr>
        <w:t>detachment</w:t>
      </w:r>
      <w:r w:rsidRPr="009A2720">
        <w:rPr>
          <w:rFonts w:ascii="Times New Roman" w:hAnsi="Times New Roman"/>
          <w:sz w:val="28"/>
          <w:szCs w:val="28"/>
          <w:lang w:val="en-GB"/>
        </w:rPr>
        <w:t xml:space="preserve"> during one rotation (168 333 Euros per nation per one month).</w:t>
      </w:r>
    </w:p>
    <w:p w14:paraId="462053D6" w14:textId="71FC50B0" w:rsidR="00045407" w:rsidRPr="009A2720" w:rsidRDefault="00E25D8C" w:rsidP="00045407">
      <w:pPr>
        <w:rPr>
          <w:rFonts w:ascii="Times New Roman" w:hAnsi="Times New Roman"/>
          <w:sz w:val="28"/>
          <w:szCs w:val="28"/>
          <w:lang w:val="en-GB"/>
        </w:rPr>
      </w:pPr>
      <w:r>
        <w:rPr>
          <w:rFonts w:ascii="Times New Roman" w:hAnsi="Times New Roman"/>
          <w:sz w:val="28"/>
          <w:szCs w:val="28"/>
          <w:lang w:val="en-GB"/>
        </w:rPr>
        <w:t>b</w:t>
      </w:r>
      <w:r w:rsidR="00045407" w:rsidRPr="009A2720">
        <w:rPr>
          <w:rFonts w:ascii="Times New Roman" w:hAnsi="Times New Roman"/>
          <w:sz w:val="28"/>
          <w:szCs w:val="28"/>
          <w:lang w:val="en-GB"/>
        </w:rPr>
        <w:t>. Cost for land, sea and/or air transportation of NATO force in fixed amount of 100 000</w:t>
      </w:r>
      <w:r w:rsidR="00375ED6" w:rsidRPr="009A2720">
        <w:rPr>
          <w:rFonts w:ascii="Times New Roman" w:hAnsi="Times New Roman"/>
          <w:sz w:val="28"/>
          <w:szCs w:val="28"/>
          <w:lang w:val="en-GB"/>
        </w:rPr>
        <w:t xml:space="preserve"> Euros</w:t>
      </w:r>
      <w:r w:rsidR="00045407" w:rsidRPr="009A2720">
        <w:rPr>
          <w:rFonts w:ascii="Times New Roman" w:hAnsi="Times New Roman"/>
          <w:sz w:val="28"/>
          <w:szCs w:val="28"/>
          <w:lang w:val="en-GB"/>
        </w:rPr>
        <w:t xml:space="preserve"> per </w:t>
      </w:r>
      <w:r w:rsidR="00C467EA" w:rsidRPr="009A2720">
        <w:rPr>
          <w:rFonts w:ascii="Times New Roman" w:hAnsi="Times New Roman"/>
          <w:sz w:val="28"/>
          <w:szCs w:val="28"/>
          <w:lang w:val="en-GB"/>
        </w:rPr>
        <w:t>detachment</w:t>
      </w:r>
      <w:r w:rsidR="00045407" w:rsidRPr="009A2720">
        <w:rPr>
          <w:rFonts w:ascii="Times New Roman" w:hAnsi="Times New Roman"/>
          <w:sz w:val="28"/>
          <w:szCs w:val="28"/>
          <w:lang w:val="en-GB"/>
        </w:rPr>
        <w:t xml:space="preserve"> during one rotation.</w:t>
      </w:r>
    </w:p>
    <w:p w14:paraId="2E7C89CA" w14:textId="63676965" w:rsidR="00045407" w:rsidRPr="009A2720" w:rsidRDefault="003A68EC" w:rsidP="00045407">
      <w:pPr>
        <w:jc w:val="both"/>
        <w:rPr>
          <w:rFonts w:ascii="Times New Roman" w:hAnsi="Times New Roman"/>
          <w:sz w:val="28"/>
          <w:szCs w:val="28"/>
          <w:lang w:val="en-GB"/>
        </w:rPr>
      </w:pPr>
      <w:r w:rsidRPr="009A2720">
        <w:rPr>
          <w:rFonts w:ascii="Times New Roman" w:hAnsi="Times New Roman"/>
          <w:sz w:val="28"/>
          <w:szCs w:val="28"/>
          <w:lang w:val="en-GB"/>
        </w:rPr>
        <w:tab/>
        <w:t>5</w:t>
      </w:r>
      <w:r w:rsidR="00045407" w:rsidRPr="009A2720">
        <w:rPr>
          <w:rFonts w:ascii="Times New Roman" w:hAnsi="Times New Roman"/>
          <w:sz w:val="28"/>
          <w:szCs w:val="28"/>
          <w:lang w:val="en-GB"/>
        </w:rPr>
        <w:t xml:space="preserve">. This Amendment terminates the “Third Amendment to the Arrangement among </w:t>
      </w:r>
      <w:r w:rsidR="0055160A" w:rsidRPr="009A2720">
        <w:rPr>
          <w:rFonts w:ascii="Times New Roman" w:hAnsi="Times New Roman"/>
          <w:sz w:val="28"/>
          <w:szCs w:val="28"/>
          <w:lang w:val="en-GB"/>
        </w:rPr>
        <w:t>the Ministry of Defence of the R</w:t>
      </w:r>
      <w:r w:rsidR="00045407" w:rsidRPr="009A2720">
        <w:rPr>
          <w:rFonts w:ascii="Times New Roman" w:hAnsi="Times New Roman"/>
          <w:sz w:val="28"/>
          <w:szCs w:val="28"/>
          <w:lang w:val="en-GB"/>
        </w:rPr>
        <w:t xml:space="preserve">epublic of </w:t>
      </w:r>
      <w:r w:rsidR="00C2210F" w:rsidRPr="009A2720">
        <w:rPr>
          <w:rFonts w:ascii="Times New Roman" w:hAnsi="Times New Roman"/>
          <w:sz w:val="28"/>
          <w:szCs w:val="28"/>
          <w:lang w:val="en-GB"/>
        </w:rPr>
        <w:t>Latvia</w:t>
      </w:r>
      <w:r w:rsidR="00045407" w:rsidRPr="009A2720">
        <w:rPr>
          <w:rFonts w:ascii="Times New Roman" w:hAnsi="Times New Roman"/>
          <w:sz w:val="28"/>
          <w:szCs w:val="28"/>
          <w:lang w:val="en-GB"/>
        </w:rPr>
        <w:t xml:space="preserve">, the Ministry of Defence of the Republic of </w:t>
      </w:r>
      <w:r w:rsidR="00C2210F" w:rsidRPr="009A2720">
        <w:rPr>
          <w:rFonts w:ascii="Times New Roman" w:hAnsi="Times New Roman"/>
          <w:sz w:val="28"/>
          <w:szCs w:val="28"/>
          <w:lang w:val="en-GB"/>
        </w:rPr>
        <w:t xml:space="preserve">Estonia </w:t>
      </w:r>
      <w:r w:rsidR="00045407" w:rsidRPr="009A2720">
        <w:rPr>
          <w:rFonts w:ascii="Times New Roman" w:hAnsi="Times New Roman"/>
          <w:sz w:val="28"/>
          <w:szCs w:val="28"/>
          <w:lang w:val="en-GB"/>
        </w:rPr>
        <w:t>and the Ministry of National Defence of the Republic of Lithuania Concerning the Financing and Cost Sharing of the Expenditures for the NATO Air Policing”, signed on</w:t>
      </w:r>
      <w:r w:rsidR="00384A63" w:rsidRPr="009A2720">
        <w:rPr>
          <w:rFonts w:ascii="Times New Roman" w:hAnsi="Times New Roman"/>
          <w:sz w:val="28"/>
          <w:szCs w:val="28"/>
          <w:lang w:val="en-GB"/>
        </w:rPr>
        <w:t xml:space="preserve"> 4</w:t>
      </w:r>
      <w:r w:rsidR="003A081D" w:rsidRPr="009A2720">
        <w:rPr>
          <w:rFonts w:ascii="Times New Roman" w:hAnsi="Times New Roman"/>
          <w:sz w:val="28"/>
          <w:szCs w:val="28"/>
          <w:lang w:val="en-GB"/>
        </w:rPr>
        <w:t xml:space="preserve"> </w:t>
      </w:r>
      <w:r w:rsidR="00384A63" w:rsidRPr="009A2720">
        <w:rPr>
          <w:rFonts w:ascii="Times New Roman" w:hAnsi="Times New Roman"/>
          <w:sz w:val="28"/>
          <w:szCs w:val="28"/>
          <w:lang w:val="en-GB"/>
        </w:rPr>
        <w:t>December 2013.</w:t>
      </w:r>
    </w:p>
    <w:p w14:paraId="7ABEE7D1" w14:textId="77777777" w:rsidR="00045407" w:rsidRPr="009A2720" w:rsidRDefault="00045407" w:rsidP="00045407">
      <w:pPr>
        <w:jc w:val="both"/>
        <w:rPr>
          <w:rFonts w:ascii="Times New Roman" w:hAnsi="Times New Roman"/>
          <w:sz w:val="28"/>
          <w:szCs w:val="28"/>
          <w:lang w:val="en-GB"/>
        </w:rPr>
      </w:pPr>
      <w:r w:rsidRPr="009A2720">
        <w:rPr>
          <w:rFonts w:ascii="Times New Roman" w:hAnsi="Times New Roman"/>
          <w:sz w:val="28"/>
          <w:szCs w:val="28"/>
          <w:lang w:val="en-GB"/>
        </w:rPr>
        <w:tab/>
      </w:r>
    </w:p>
    <w:p w14:paraId="08D0412E" w14:textId="117FB8D2" w:rsidR="00045407" w:rsidRPr="009A2720" w:rsidRDefault="003A68EC" w:rsidP="00045407">
      <w:pPr>
        <w:ind w:firstLine="708"/>
        <w:jc w:val="both"/>
        <w:rPr>
          <w:rFonts w:ascii="Times New Roman" w:hAnsi="Times New Roman"/>
          <w:sz w:val="28"/>
          <w:szCs w:val="28"/>
          <w:lang w:val="en-GB"/>
        </w:rPr>
      </w:pPr>
      <w:r w:rsidRPr="009A2720">
        <w:rPr>
          <w:rFonts w:ascii="Times New Roman" w:hAnsi="Times New Roman"/>
          <w:sz w:val="28"/>
          <w:szCs w:val="28"/>
          <w:lang w:val="en-GB"/>
        </w:rPr>
        <w:t>6</w:t>
      </w:r>
      <w:r w:rsidR="00045407" w:rsidRPr="009A2720">
        <w:rPr>
          <w:rFonts w:ascii="Times New Roman" w:hAnsi="Times New Roman"/>
          <w:sz w:val="28"/>
          <w:szCs w:val="28"/>
          <w:lang w:val="en-GB"/>
        </w:rPr>
        <w:t xml:space="preserve">. This amendment will come into effect on the date of the last signature </w:t>
      </w:r>
      <w:r w:rsidR="003A081D" w:rsidRPr="009A2720">
        <w:rPr>
          <w:rFonts w:ascii="Times New Roman" w:hAnsi="Times New Roman"/>
          <w:sz w:val="28"/>
          <w:szCs w:val="28"/>
          <w:lang w:val="en-GB"/>
        </w:rPr>
        <w:t>t</w:t>
      </w:r>
      <w:r w:rsidR="00045407" w:rsidRPr="009A2720">
        <w:rPr>
          <w:rFonts w:ascii="Times New Roman" w:hAnsi="Times New Roman"/>
          <w:sz w:val="28"/>
          <w:szCs w:val="28"/>
          <w:lang w:val="en-GB"/>
        </w:rPr>
        <w:t xml:space="preserve">hereto. </w:t>
      </w:r>
      <w:r w:rsidR="00B55D7C" w:rsidRPr="009A2720">
        <w:rPr>
          <w:rFonts w:ascii="Times New Roman" w:hAnsi="Times New Roman"/>
          <w:sz w:val="28"/>
          <w:szCs w:val="28"/>
          <w:lang w:val="en-GB"/>
        </w:rPr>
        <w:t xml:space="preserve">  This amendment is applied to the rotations starting from 1</w:t>
      </w:r>
      <w:r w:rsidR="00B55D7C" w:rsidRPr="009A2720">
        <w:rPr>
          <w:rFonts w:ascii="Times New Roman" w:hAnsi="Times New Roman"/>
          <w:sz w:val="28"/>
          <w:szCs w:val="28"/>
          <w:vertAlign w:val="superscript"/>
          <w:lang w:val="en-GB"/>
        </w:rPr>
        <w:t>st</w:t>
      </w:r>
      <w:r w:rsidR="00B55D7C" w:rsidRPr="009A2720">
        <w:rPr>
          <w:rFonts w:ascii="Times New Roman" w:hAnsi="Times New Roman"/>
          <w:sz w:val="28"/>
          <w:szCs w:val="28"/>
          <w:lang w:val="en-GB"/>
        </w:rPr>
        <w:t xml:space="preserve"> of January 2016. </w:t>
      </w:r>
    </w:p>
    <w:p w14:paraId="386125C1" w14:textId="77777777" w:rsidR="00045407" w:rsidRPr="009A2720" w:rsidRDefault="00045407" w:rsidP="00045407">
      <w:pPr>
        <w:rPr>
          <w:rFonts w:ascii="Times New Roman" w:hAnsi="Times New Roman"/>
          <w:sz w:val="28"/>
          <w:szCs w:val="28"/>
          <w:lang w:val="en-GB"/>
        </w:rPr>
      </w:pPr>
    </w:p>
    <w:p w14:paraId="01F21EC1" w14:textId="7E8150C1" w:rsidR="00045407" w:rsidRDefault="00045407" w:rsidP="00045407">
      <w:pPr>
        <w:rPr>
          <w:rFonts w:ascii="Times New Roman" w:hAnsi="Times New Roman"/>
          <w:sz w:val="28"/>
          <w:szCs w:val="28"/>
          <w:lang w:val="en-GB"/>
        </w:rPr>
      </w:pPr>
    </w:p>
    <w:p w14:paraId="4F4D7206" w14:textId="77777777" w:rsidR="009A2720" w:rsidRDefault="009A2720" w:rsidP="00045407">
      <w:pPr>
        <w:rPr>
          <w:rFonts w:ascii="Times New Roman" w:hAnsi="Times New Roman"/>
          <w:sz w:val="28"/>
          <w:szCs w:val="28"/>
          <w:lang w:val="en-GB"/>
        </w:rPr>
      </w:pPr>
    </w:p>
    <w:p w14:paraId="691C4285" w14:textId="77777777" w:rsidR="009A2720" w:rsidRDefault="009A2720" w:rsidP="00045407">
      <w:pPr>
        <w:rPr>
          <w:rFonts w:ascii="Times New Roman" w:hAnsi="Times New Roman"/>
          <w:sz w:val="28"/>
          <w:szCs w:val="28"/>
          <w:lang w:val="en-GB"/>
        </w:rPr>
      </w:pPr>
    </w:p>
    <w:p w14:paraId="7C30C932" w14:textId="77777777" w:rsidR="009A2720" w:rsidRPr="009A2720" w:rsidRDefault="009A2720" w:rsidP="00045407">
      <w:pPr>
        <w:rPr>
          <w:rFonts w:ascii="Times New Roman" w:hAnsi="Times New Roman"/>
          <w:sz w:val="28"/>
          <w:szCs w:val="28"/>
          <w:lang w:val="en-GB"/>
        </w:rPr>
      </w:pPr>
    </w:p>
    <w:p w14:paraId="40928A16" w14:textId="2FE862B2"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Done in 3 (Three) original copies in the English language</w:t>
      </w:r>
      <w:r w:rsidR="009E16D1" w:rsidRPr="009A2720">
        <w:rPr>
          <w:rFonts w:ascii="Times New Roman" w:hAnsi="Times New Roman"/>
          <w:sz w:val="28"/>
          <w:szCs w:val="28"/>
          <w:lang w:val="en-GB"/>
        </w:rPr>
        <w:t>.</w:t>
      </w:r>
    </w:p>
    <w:p w14:paraId="50C83BC5" w14:textId="77777777" w:rsidR="00045407" w:rsidRPr="009A2720" w:rsidRDefault="00045407" w:rsidP="00045407">
      <w:pPr>
        <w:rPr>
          <w:rFonts w:ascii="Times New Roman" w:hAnsi="Times New Roman"/>
          <w:sz w:val="28"/>
          <w:szCs w:val="28"/>
          <w:lang w:val="en-GB"/>
        </w:rPr>
      </w:pPr>
    </w:p>
    <w:tbl>
      <w:tblPr>
        <w:tblW w:w="8862" w:type="dxa"/>
        <w:tblLayout w:type="fixed"/>
        <w:tblLook w:val="0000" w:firstRow="0" w:lastRow="0" w:firstColumn="0" w:lastColumn="0" w:noHBand="0" w:noVBand="0"/>
      </w:tblPr>
      <w:tblGrid>
        <w:gridCol w:w="2954"/>
        <w:gridCol w:w="2954"/>
        <w:gridCol w:w="2954"/>
      </w:tblGrid>
      <w:tr w:rsidR="00045407" w:rsidRPr="009A2720" w14:paraId="17A2DB13" w14:textId="77777777" w:rsidTr="0072115F">
        <w:trPr>
          <w:trHeight w:val="1101"/>
        </w:trPr>
        <w:tc>
          <w:tcPr>
            <w:tcW w:w="2954" w:type="dxa"/>
          </w:tcPr>
          <w:p w14:paraId="11379D31" w14:textId="77777777" w:rsidR="0072115F" w:rsidRPr="009A2720" w:rsidRDefault="0072115F" w:rsidP="0072115F">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For the Ministry of Defence</w:t>
            </w:r>
          </w:p>
          <w:p w14:paraId="1D961EC5" w14:textId="77777777" w:rsidR="0072115F" w:rsidRPr="009A2720" w:rsidRDefault="0072115F" w:rsidP="0072115F">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of the</w:t>
            </w:r>
          </w:p>
          <w:p w14:paraId="2327275C" w14:textId="77777777" w:rsidR="0072115F" w:rsidRPr="009A2720" w:rsidRDefault="0072115F" w:rsidP="0072115F">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Republic of Latvia</w:t>
            </w:r>
          </w:p>
          <w:p w14:paraId="0A321404" w14:textId="465ADD6C" w:rsidR="00045407" w:rsidRPr="009A2720" w:rsidRDefault="00045407" w:rsidP="00FB0327">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 xml:space="preserve"> </w:t>
            </w:r>
          </w:p>
        </w:tc>
        <w:tc>
          <w:tcPr>
            <w:tcW w:w="2954" w:type="dxa"/>
          </w:tcPr>
          <w:p w14:paraId="26ED5E24" w14:textId="77777777" w:rsidR="0072115F" w:rsidRPr="009A2720" w:rsidRDefault="0072115F" w:rsidP="0072115F">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For the Ministry of Defence of the</w:t>
            </w:r>
          </w:p>
          <w:p w14:paraId="41FD7F75" w14:textId="7B413FC0" w:rsidR="00045407" w:rsidRPr="009A2720" w:rsidRDefault="0072115F" w:rsidP="0072115F">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Republic of Estonia</w:t>
            </w:r>
          </w:p>
        </w:tc>
        <w:tc>
          <w:tcPr>
            <w:tcW w:w="2954" w:type="dxa"/>
          </w:tcPr>
          <w:p w14:paraId="350F7BAE" w14:textId="77777777" w:rsidR="00045407" w:rsidRPr="009A2720" w:rsidRDefault="00045407" w:rsidP="00FB0327">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 xml:space="preserve">For the Ministry of National Defence of the </w:t>
            </w:r>
          </w:p>
          <w:p w14:paraId="2E088353" w14:textId="77777777" w:rsidR="00045407" w:rsidRPr="009A2720" w:rsidRDefault="00045407" w:rsidP="00FB0327">
            <w:pPr>
              <w:spacing w:after="0" w:line="240" w:lineRule="auto"/>
              <w:jc w:val="center"/>
              <w:rPr>
                <w:rFonts w:ascii="Times New Roman" w:eastAsia="Times New Roman" w:hAnsi="Times New Roman"/>
                <w:sz w:val="28"/>
                <w:szCs w:val="28"/>
                <w:lang w:val="en-GB" w:eastAsia="lt-LT"/>
              </w:rPr>
            </w:pPr>
            <w:r w:rsidRPr="009A2720">
              <w:rPr>
                <w:rFonts w:ascii="Times New Roman" w:eastAsia="Times New Roman" w:hAnsi="Times New Roman"/>
                <w:sz w:val="28"/>
                <w:szCs w:val="28"/>
                <w:lang w:val="en-GB" w:eastAsia="lt-LT"/>
              </w:rPr>
              <w:t>Republic of Lithuania</w:t>
            </w:r>
          </w:p>
        </w:tc>
      </w:tr>
    </w:tbl>
    <w:p w14:paraId="5DBB2C29" w14:textId="77777777" w:rsidR="00045407" w:rsidRPr="009A2720" w:rsidRDefault="00045407" w:rsidP="00045407">
      <w:pPr>
        <w:rPr>
          <w:rFonts w:ascii="Times New Roman" w:hAnsi="Times New Roman"/>
          <w:sz w:val="28"/>
          <w:szCs w:val="28"/>
          <w:lang w:val="en-GB"/>
        </w:rPr>
      </w:pPr>
    </w:p>
    <w:p w14:paraId="6F79026A" w14:textId="77777777"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Date:</w:t>
      </w:r>
      <w:r w:rsidRPr="009A2720">
        <w:rPr>
          <w:rFonts w:ascii="Times New Roman" w:hAnsi="Times New Roman"/>
          <w:sz w:val="28"/>
          <w:szCs w:val="28"/>
          <w:lang w:val="en-GB"/>
        </w:rPr>
        <w:tab/>
      </w:r>
      <w:r w:rsidRPr="009A2720">
        <w:rPr>
          <w:rFonts w:ascii="Times New Roman" w:hAnsi="Times New Roman"/>
          <w:sz w:val="28"/>
          <w:szCs w:val="28"/>
          <w:lang w:val="en-GB"/>
        </w:rPr>
        <w:tab/>
      </w:r>
      <w:r w:rsidRPr="009A2720">
        <w:rPr>
          <w:rFonts w:ascii="Times New Roman" w:hAnsi="Times New Roman"/>
          <w:sz w:val="28"/>
          <w:szCs w:val="28"/>
          <w:lang w:val="en-GB"/>
        </w:rPr>
        <w:tab/>
      </w:r>
      <w:r w:rsidRPr="009A2720">
        <w:rPr>
          <w:rFonts w:ascii="Times New Roman" w:hAnsi="Times New Roman"/>
          <w:sz w:val="28"/>
          <w:szCs w:val="28"/>
          <w:lang w:val="en-GB"/>
        </w:rPr>
        <w:tab/>
        <w:t xml:space="preserve">     Date:</w:t>
      </w:r>
      <w:r w:rsidRPr="009A2720">
        <w:rPr>
          <w:rFonts w:ascii="Times New Roman" w:hAnsi="Times New Roman"/>
          <w:sz w:val="28"/>
          <w:szCs w:val="28"/>
          <w:lang w:val="en-GB"/>
        </w:rPr>
        <w:tab/>
      </w:r>
      <w:r w:rsidRPr="009A2720">
        <w:rPr>
          <w:rFonts w:ascii="Times New Roman" w:hAnsi="Times New Roman"/>
          <w:sz w:val="28"/>
          <w:szCs w:val="28"/>
          <w:lang w:val="en-GB"/>
        </w:rPr>
        <w:tab/>
      </w:r>
      <w:r w:rsidRPr="009A2720">
        <w:rPr>
          <w:rFonts w:ascii="Times New Roman" w:hAnsi="Times New Roman"/>
          <w:sz w:val="28"/>
          <w:szCs w:val="28"/>
          <w:lang w:val="en-GB"/>
        </w:rPr>
        <w:tab/>
        <w:t xml:space="preserve">      Date:</w:t>
      </w:r>
      <w:r w:rsidRPr="009A2720">
        <w:rPr>
          <w:rFonts w:ascii="Times New Roman" w:hAnsi="Times New Roman"/>
          <w:sz w:val="28"/>
          <w:szCs w:val="28"/>
          <w:lang w:val="en-GB"/>
        </w:rPr>
        <w:tab/>
      </w:r>
      <w:r w:rsidRPr="009A2720">
        <w:rPr>
          <w:rFonts w:ascii="Times New Roman" w:hAnsi="Times New Roman"/>
          <w:sz w:val="28"/>
          <w:szCs w:val="28"/>
          <w:lang w:val="en-GB"/>
        </w:rPr>
        <w:tab/>
      </w:r>
    </w:p>
    <w:p w14:paraId="105E7EBE" w14:textId="77CDB983" w:rsidR="00045407" w:rsidRPr="009A2720" w:rsidRDefault="00045407" w:rsidP="00045407">
      <w:pPr>
        <w:rPr>
          <w:rFonts w:ascii="Times New Roman" w:hAnsi="Times New Roman"/>
          <w:sz w:val="28"/>
          <w:szCs w:val="28"/>
          <w:lang w:val="en-GB"/>
        </w:rPr>
      </w:pPr>
      <w:r w:rsidRPr="009A2720">
        <w:rPr>
          <w:rFonts w:ascii="Times New Roman" w:hAnsi="Times New Roman"/>
          <w:sz w:val="28"/>
          <w:szCs w:val="28"/>
          <w:lang w:val="en-GB"/>
        </w:rPr>
        <w:t xml:space="preserve">Place: </w:t>
      </w:r>
      <w:r w:rsidRPr="009A2720">
        <w:rPr>
          <w:rFonts w:ascii="Times New Roman" w:hAnsi="Times New Roman"/>
          <w:sz w:val="28"/>
          <w:szCs w:val="28"/>
          <w:lang w:val="en-GB"/>
        </w:rPr>
        <w:tab/>
      </w:r>
      <w:r w:rsidRPr="009A2720">
        <w:rPr>
          <w:rFonts w:ascii="Times New Roman" w:hAnsi="Times New Roman"/>
          <w:sz w:val="28"/>
          <w:szCs w:val="28"/>
          <w:lang w:val="en-GB"/>
        </w:rPr>
        <w:tab/>
      </w:r>
      <w:r w:rsidRPr="009A2720">
        <w:rPr>
          <w:rFonts w:ascii="Times New Roman" w:hAnsi="Times New Roman"/>
          <w:sz w:val="28"/>
          <w:szCs w:val="28"/>
          <w:lang w:val="en-GB"/>
        </w:rPr>
        <w:tab/>
      </w:r>
      <w:r w:rsidR="009A2720">
        <w:rPr>
          <w:rFonts w:ascii="Times New Roman" w:hAnsi="Times New Roman"/>
          <w:sz w:val="28"/>
          <w:szCs w:val="28"/>
          <w:lang w:val="en-GB"/>
        </w:rPr>
        <w:t xml:space="preserve"> </w:t>
      </w:r>
      <w:r w:rsidRPr="009A2720">
        <w:rPr>
          <w:rFonts w:ascii="Times New Roman" w:hAnsi="Times New Roman"/>
          <w:sz w:val="28"/>
          <w:szCs w:val="28"/>
          <w:lang w:val="en-GB"/>
        </w:rPr>
        <w:t xml:space="preserve">    Place:</w:t>
      </w:r>
      <w:r w:rsidRPr="009A2720">
        <w:rPr>
          <w:rFonts w:ascii="Times New Roman" w:hAnsi="Times New Roman"/>
          <w:sz w:val="28"/>
          <w:szCs w:val="28"/>
          <w:lang w:val="en-GB"/>
        </w:rPr>
        <w:tab/>
      </w:r>
      <w:r w:rsidRPr="009A2720">
        <w:rPr>
          <w:rFonts w:ascii="Times New Roman" w:hAnsi="Times New Roman"/>
          <w:sz w:val="28"/>
          <w:szCs w:val="28"/>
          <w:lang w:val="en-GB"/>
        </w:rPr>
        <w:tab/>
      </w:r>
      <w:r w:rsidRPr="009A2720">
        <w:rPr>
          <w:rFonts w:ascii="Times New Roman" w:hAnsi="Times New Roman"/>
          <w:sz w:val="28"/>
          <w:szCs w:val="28"/>
          <w:lang w:val="en-GB"/>
        </w:rPr>
        <w:tab/>
        <w:t xml:space="preserve">      Place:</w:t>
      </w:r>
      <w:r w:rsidRPr="009A2720">
        <w:rPr>
          <w:rFonts w:ascii="Times New Roman" w:hAnsi="Times New Roman"/>
          <w:sz w:val="28"/>
          <w:szCs w:val="28"/>
          <w:lang w:val="en-GB"/>
        </w:rPr>
        <w:tab/>
      </w:r>
    </w:p>
    <w:p w14:paraId="076BA592" w14:textId="77777777" w:rsidR="00F2217D" w:rsidRPr="009A2720" w:rsidRDefault="00F2217D" w:rsidP="00F2217D">
      <w:pPr>
        <w:spacing w:after="0" w:line="240" w:lineRule="auto"/>
        <w:jc w:val="both"/>
        <w:rPr>
          <w:rFonts w:ascii="Times New Roman" w:hAnsi="Times New Roman"/>
          <w:sz w:val="28"/>
          <w:szCs w:val="28"/>
          <w:lang w:val="lt-LT" w:eastAsia="lt-LT"/>
        </w:rPr>
      </w:pPr>
    </w:p>
    <w:p w14:paraId="577E174B" w14:textId="77777777" w:rsidR="00F26C1A" w:rsidRPr="009A2720" w:rsidRDefault="00F26C1A" w:rsidP="00F2217D">
      <w:pPr>
        <w:spacing w:after="0" w:line="240" w:lineRule="auto"/>
        <w:jc w:val="both"/>
        <w:rPr>
          <w:rFonts w:ascii="Times New Roman" w:hAnsi="Times New Roman"/>
          <w:sz w:val="28"/>
          <w:szCs w:val="28"/>
          <w:lang w:val="lt-LT" w:eastAsia="lt-LT"/>
        </w:rPr>
      </w:pPr>
    </w:p>
    <w:p w14:paraId="1F319513" w14:textId="77777777" w:rsidR="009A2720" w:rsidRPr="000A39BE" w:rsidRDefault="009A2720" w:rsidP="009A2720">
      <w:pPr>
        <w:tabs>
          <w:tab w:val="left" w:pos="6840"/>
        </w:tabs>
        <w:spacing w:after="0" w:line="240" w:lineRule="auto"/>
        <w:jc w:val="both"/>
        <w:rPr>
          <w:rFonts w:ascii="Times New Roman" w:hAnsi="Times New Roman"/>
          <w:sz w:val="28"/>
          <w:szCs w:val="28"/>
        </w:rPr>
      </w:pPr>
    </w:p>
    <w:p w14:paraId="20D7FB9C" w14:textId="77777777" w:rsidR="009A2720" w:rsidRPr="000A39BE" w:rsidRDefault="009A2720" w:rsidP="009A2720">
      <w:pPr>
        <w:tabs>
          <w:tab w:val="left" w:pos="6840"/>
        </w:tabs>
        <w:spacing w:after="0" w:line="240" w:lineRule="auto"/>
        <w:jc w:val="both"/>
        <w:rPr>
          <w:rFonts w:ascii="Times New Roman" w:hAnsi="Times New Roman"/>
          <w:sz w:val="28"/>
          <w:szCs w:val="28"/>
        </w:rPr>
      </w:pPr>
    </w:p>
    <w:p w14:paraId="4C30B180" w14:textId="77777777" w:rsidR="009A2720" w:rsidRPr="000A39BE" w:rsidRDefault="009A2720" w:rsidP="009A2720">
      <w:pPr>
        <w:tabs>
          <w:tab w:val="left" w:pos="6840"/>
        </w:tabs>
        <w:spacing w:after="0" w:line="240" w:lineRule="auto"/>
        <w:jc w:val="both"/>
        <w:rPr>
          <w:rFonts w:ascii="Times New Roman" w:hAnsi="Times New Roman"/>
          <w:sz w:val="28"/>
          <w:szCs w:val="28"/>
        </w:rPr>
      </w:pPr>
    </w:p>
    <w:p w14:paraId="5725422A" w14:textId="77777777" w:rsidR="009A2720" w:rsidRPr="000A39BE" w:rsidRDefault="009A2720" w:rsidP="009A2720">
      <w:pPr>
        <w:tabs>
          <w:tab w:val="left" w:pos="6840"/>
        </w:tabs>
        <w:spacing w:after="0" w:line="240" w:lineRule="auto"/>
        <w:jc w:val="both"/>
        <w:rPr>
          <w:rFonts w:ascii="Times New Roman" w:hAnsi="Times New Roman"/>
          <w:sz w:val="28"/>
          <w:szCs w:val="28"/>
        </w:rPr>
      </w:pPr>
    </w:p>
    <w:p w14:paraId="03164CCD" w14:textId="77777777" w:rsidR="009A2720" w:rsidRPr="000A39BE" w:rsidRDefault="009A2720" w:rsidP="009A2720">
      <w:pPr>
        <w:tabs>
          <w:tab w:val="left" w:pos="4350"/>
          <w:tab w:val="left" w:pos="6480"/>
        </w:tabs>
        <w:spacing w:after="0" w:line="240" w:lineRule="auto"/>
        <w:jc w:val="both"/>
        <w:rPr>
          <w:rFonts w:ascii="Times New Roman" w:hAnsi="Times New Roman"/>
          <w:sz w:val="28"/>
          <w:szCs w:val="28"/>
        </w:rPr>
      </w:pPr>
      <w:r w:rsidRPr="000A39BE">
        <w:rPr>
          <w:rFonts w:ascii="Times New Roman" w:hAnsi="Times New Roman"/>
          <w:sz w:val="28"/>
          <w:szCs w:val="28"/>
        </w:rPr>
        <w:t>Aizsardzības ministrs</w:t>
      </w:r>
      <w:r w:rsidRPr="000A39BE">
        <w:rPr>
          <w:rFonts w:ascii="Times New Roman" w:hAnsi="Times New Roman"/>
          <w:sz w:val="28"/>
          <w:szCs w:val="28"/>
        </w:rPr>
        <w:tab/>
      </w:r>
      <w:r w:rsidRPr="000A39BE">
        <w:rPr>
          <w:rFonts w:ascii="Times New Roman" w:hAnsi="Times New Roman"/>
          <w:sz w:val="28"/>
          <w:szCs w:val="28"/>
        </w:rPr>
        <w:tab/>
        <w:t>R.Bergmanis</w:t>
      </w:r>
    </w:p>
    <w:p w14:paraId="18DC513D" w14:textId="77777777" w:rsidR="009A2720" w:rsidRPr="000A39BE" w:rsidRDefault="009A2720" w:rsidP="009A2720">
      <w:pPr>
        <w:tabs>
          <w:tab w:val="left" w:pos="4350"/>
          <w:tab w:val="left" w:pos="6480"/>
        </w:tabs>
        <w:spacing w:after="0" w:line="240" w:lineRule="auto"/>
        <w:jc w:val="both"/>
        <w:rPr>
          <w:rFonts w:ascii="Times New Roman" w:hAnsi="Times New Roman"/>
          <w:sz w:val="28"/>
          <w:szCs w:val="28"/>
        </w:rPr>
      </w:pPr>
    </w:p>
    <w:p w14:paraId="098D0B06" w14:textId="77777777" w:rsidR="009A2720" w:rsidRPr="000A39BE" w:rsidRDefault="009A2720" w:rsidP="009A2720">
      <w:pPr>
        <w:tabs>
          <w:tab w:val="left" w:pos="6480"/>
        </w:tabs>
        <w:spacing w:after="0" w:line="240" w:lineRule="auto"/>
        <w:jc w:val="both"/>
        <w:rPr>
          <w:rFonts w:ascii="Times New Roman" w:hAnsi="Times New Roman"/>
          <w:sz w:val="28"/>
          <w:szCs w:val="28"/>
        </w:rPr>
      </w:pPr>
    </w:p>
    <w:p w14:paraId="02ECA1A7" w14:textId="77777777" w:rsidR="009A2720" w:rsidRPr="000A39BE" w:rsidRDefault="009A2720" w:rsidP="009A2720">
      <w:pPr>
        <w:tabs>
          <w:tab w:val="left" w:pos="6480"/>
        </w:tabs>
        <w:spacing w:after="0" w:line="240" w:lineRule="auto"/>
        <w:jc w:val="both"/>
        <w:rPr>
          <w:rFonts w:ascii="Times New Roman" w:hAnsi="Times New Roman"/>
          <w:sz w:val="28"/>
          <w:szCs w:val="28"/>
        </w:rPr>
      </w:pPr>
      <w:r w:rsidRPr="000A39BE">
        <w:rPr>
          <w:rFonts w:ascii="Times New Roman" w:hAnsi="Times New Roman"/>
          <w:sz w:val="28"/>
          <w:szCs w:val="28"/>
        </w:rPr>
        <w:t>Vīza: valsts sekretārs</w:t>
      </w:r>
      <w:r w:rsidRPr="000A39BE">
        <w:rPr>
          <w:rFonts w:ascii="Times New Roman" w:hAnsi="Times New Roman"/>
          <w:sz w:val="28"/>
          <w:szCs w:val="28"/>
        </w:rPr>
        <w:tab/>
        <w:t>J.Garisons</w:t>
      </w:r>
    </w:p>
    <w:p w14:paraId="4B023E2D" w14:textId="77777777" w:rsidR="009A2720" w:rsidRPr="009A2720" w:rsidRDefault="009A2720" w:rsidP="009A2720">
      <w:pPr>
        <w:tabs>
          <w:tab w:val="left" w:pos="6840"/>
        </w:tabs>
        <w:spacing w:after="0" w:line="240" w:lineRule="auto"/>
        <w:ind w:firstLine="720"/>
        <w:jc w:val="both"/>
        <w:rPr>
          <w:rFonts w:ascii="Times New Roman" w:hAnsi="Times New Roman"/>
          <w:sz w:val="24"/>
          <w:szCs w:val="24"/>
        </w:rPr>
      </w:pPr>
    </w:p>
    <w:p w14:paraId="30182FFA" w14:textId="77777777" w:rsidR="009A2720" w:rsidRPr="009A2720" w:rsidRDefault="009A2720" w:rsidP="009A2720">
      <w:pPr>
        <w:tabs>
          <w:tab w:val="left" w:pos="6840"/>
        </w:tabs>
        <w:spacing w:after="0" w:line="240" w:lineRule="auto"/>
        <w:ind w:firstLine="720"/>
        <w:jc w:val="both"/>
        <w:rPr>
          <w:rFonts w:ascii="Times New Roman" w:hAnsi="Times New Roman"/>
          <w:sz w:val="24"/>
          <w:szCs w:val="24"/>
        </w:rPr>
      </w:pPr>
    </w:p>
    <w:p w14:paraId="007BAF61" w14:textId="77777777" w:rsidR="009A2720" w:rsidRPr="009A2720" w:rsidRDefault="009A2720" w:rsidP="009A2720">
      <w:pPr>
        <w:tabs>
          <w:tab w:val="left" w:pos="6840"/>
        </w:tabs>
        <w:spacing w:after="0" w:line="240" w:lineRule="auto"/>
        <w:ind w:firstLine="720"/>
        <w:jc w:val="both"/>
        <w:rPr>
          <w:rFonts w:ascii="Times New Roman" w:hAnsi="Times New Roman"/>
          <w:sz w:val="24"/>
          <w:szCs w:val="24"/>
        </w:rPr>
      </w:pPr>
    </w:p>
    <w:p w14:paraId="2403D290" w14:textId="77777777" w:rsidR="009A2720" w:rsidRDefault="009A2720" w:rsidP="009A2720">
      <w:pPr>
        <w:tabs>
          <w:tab w:val="left" w:pos="6840"/>
        </w:tabs>
        <w:spacing w:after="0" w:line="240" w:lineRule="auto"/>
        <w:ind w:firstLine="720"/>
        <w:jc w:val="both"/>
        <w:rPr>
          <w:rFonts w:ascii="Times New Roman" w:hAnsi="Times New Roman"/>
          <w:sz w:val="24"/>
          <w:szCs w:val="24"/>
        </w:rPr>
      </w:pPr>
    </w:p>
    <w:p w14:paraId="2A52DDFD" w14:textId="77777777" w:rsidR="009A2720" w:rsidRDefault="009A2720" w:rsidP="009A2720">
      <w:pPr>
        <w:tabs>
          <w:tab w:val="left" w:pos="6840"/>
        </w:tabs>
        <w:spacing w:after="0" w:line="240" w:lineRule="auto"/>
        <w:ind w:firstLine="720"/>
        <w:jc w:val="both"/>
        <w:rPr>
          <w:rFonts w:ascii="Times New Roman" w:hAnsi="Times New Roman"/>
          <w:sz w:val="24"/>
          <w:szCs w:val="24"/>
        </w:rPr>
      </w:pPr>
    </w:p>
    <w:p w14:paraId="481AEF14" w14:textId="77777777" w:rsidR="009A2720" w:rsidRDefault="009A2720" w:rsidP="009A2720">
      <w:pPr>
        <w:tabs>
          <w:tab w:val="left" w:pos="6840"/>
        </w:tabs>
        <w:spacing w:after="0" w:line="240" w:lineRule="auto"/>
        <w:ind w:firstLine="720"/>
        <w:jc w:val="both"/>
        <w:rPr>
          <w:rFonts w:ascii="Times New Roman" w:hAnsi="Times New Roman"/>
          <w:sz w:val="24"/>
          <w:szCs w:val="24"/>
        </w:rPr>
      </w:pPr>
    </w:p>
    <w:p w14:paraId="4C52A6A2" w14:textId="77777777" w:rsidR="009A2720" w:rsidRPr="009A2720" w:rsidRDefault="009A2720" w:rsidP="009A2720">
      <w:pPr>
        <w:tabs>
          <w:tab w:val="left" w:pos="6840"/>
        </w:tabs>
        <w:spacing w:after="0" w:line="240" w:lineRule="auto"/>
        <w:ind w:firstLine="720"/>
        <w:jc w:val="both"/>
        <w:rPr>
          <w:rFonts w:ascii="Times New Roman" w:hAnsi="Times New Roman"/>
          <w:sz w:val="24"/>
          <w:szCs w:val="24"/>
        </w:rPr>
      </w:pPr>
    </w:p>
    <w:p w14:paraId="41B1AC3D" w14:textId="77777777" w:rsidR="009A2720" w:rsidRPr="009A2720" w:rsidRDefault="009A2720" w:rsidP="009A2720">
      <w:pPr>
        <w:tabs>
          <w:tab w:val="left" w:pos="6840"/>
        </w:tabs>
        <w:spacing w:after="0" w:line="240" w:lineRule="auto"/>
        <w:ind w:firstLine="720"/>
        <w:jc w:val="both"/>
        <w:rPr>
          <w:rFonts w:ascii="Times New Roman" w:hAnsi="Times New Roman"/>
          <w:sz w:val="24"/>
          <w:szCs w:val="24"/>
        </w:rPr>
      </w:pPr>
    </w:p>
    <w:p w14:paraId="582981E7" w14:textId="77777777" w:rsidR="009A2720" w:rsidRPr="009A2720" w:rsidRDefault="009A2720" w:rsidP="009A2720">
      <w:pPr>
        <w:spacing w:after="0" w:line="240" w:lineRule="auto"/>
        <w:jc w:val="both"/>
        <w:rPr>
          <w:rFonts w:ascii="Times New Roman" w:hAnsi="Times New Roman"/>
          <w:sz w:val="24"/>
          <w:szCs w:val="24"/>
        </w:rPr>
      </w:pPr>
      <w:r w:rsidRPr="009A2720">
        <w:rPr>
          <w:rFonts w:ascii="Times New Roman" w:hAnsi="Times New Roman"/>
          <w:sz w:val="24"/>
          <w:szCs w:val="24"/>
        </w:rPr>
        <w:fldChar w:fldCharType="begin"/>
      </w:r>
      <w:r w:rsidRPr="009A2720">
        <w:rPr>
          <w:rFonts w:ascii="Times New Roman" w:hAnsi="Times New Roman"/>
          <w:sz w:val="24"/>
          <w:szCs w:val="24"/>
        </w:rPr>
        <w:instrText xml:space="preserve"> DATE \@ "dd.MM.yyyy" </w:instrText>
      </w:r>
      <w:r w:rsidRPr="009A2720">
        <w:rPr>
          <w:rFonts w:ascii="Times New Roman" w:hAnsi="Times New Roman"/>
          <w:sz w:val="24"/>
          <w:szCs w:val="24"/>
        </w:rPr>
        <w:fldChar w:fldCharType="separate"/>
      </w:r>
      <w:r w:rsidR="000A4680">
        <w:rPr>
          <w:rFonts w:ascii="Times New Roman" w:hAnsi="Times New Roman"/>
          <w:noProof/>
          <w:sz w:val="24"/>
          <w:szCs w:val="24"/>
        </w:rPr>
        <w:t>15.11.2016</w:t>
      </w:r>
      <w:r w:rsidRPr="009A2720">
        <w:rPr>
          <w:rFonts w:ascii="Times New Roman" w:hAnsi="Times New Roman"/>
          <w:sz w:val="24"/>
          <w:szCs w:val="24"/>
        </w:rPr>
        <w:fldChar w:fldCharType="end"/>
      </w:r>
      <w:r w:rsidRPr="009A2720">
        <w:rPr>
          <w:rFonts w:ascii="Times New Roman" w:hAnsi="Times New Roman"/>
          <w:sz w:val="24"/>
          <w:szCs w:val="24"/>
        </w:rPr>
        <w:t xml:space="preserve">        </w:t>
      </w:r>
      <w:r w:rsidRPr="009A2720">
        <w:rPr>
          <w:rFonts w:ascii="Times New Roman" w:hAnsi="Times New Roman"/>
          <w:sz w:val="24"/>
          <w:szCs w:val="24"/>
        </w:rPr>
        <w:fldChar w:fldCharType="begin"/>
      </w:r>
      <w:r w:rsidRPr="009A2720">
        <w:rPr>
          <w:rFonts w:ascii="Times New Roman" w:hAnsi="Times New Roman"/>
          <w:sz w:val="24"/>
          <w:szCs w:val="24"/>
        </w:rPr>
        <w:instrText xml:space="preserve"> DATE \@ "HH:mm" </w:instrText>
      </w:r>
      <w:r w:rsidRPr="009A2720">
        <w:rPr>
          <w:rFonts w:ascii="Times New Roman" w:hAnsi="Times New Roman"/>
          <w:sz w:val="24"/>
          <w:szCs w:val="24"/>
        </w:rPr>
        <w:fldChar w:fldCharType="separate"/>
      </w:r>
      <w:r w:rsidR="000A4680">
        <w:rPr>
          <w:rFonts w:ascii="Times New Roman" w:hAnsi="Times New Roman"/>
          <w:noProof/>
          <w:sz w:val="24"/>
          <w:szCs w:val="24"/>
        </w:rPr>
        <w:t>10:46</w:t>
      </w:r>
      <w:r w:rsidRPr="009A2720">
        <w:rPr>
          <w:rFonts w:ascii="Times New Roman" w:hAnsi="Times New Roman"/>
          <w:sz w:val="24"/>
          <w:szCs w:val="24"/>
        </w:rPr>
        <w:fldChar w:fldCharType="end"/>
      </w:r>
    </w:p>
    <w:p w14:paraId="4B696611" w14:textId="77777777" w:rsidR="009A2720" w:rsidRPr="00C2210F" w:rsidRDefault="009A2720" w:rsidP="009A2720">
      <w:pPr>
        <w:spacing w:after="0" w:line="240" w:lineRule="auto"/>
        <w:jc w:val="both"/>
        <w:rPr>
          <w:rFonts w:ascii="Times New Roman" w:hAnsi="Times New Roman"/>
          <w:sz w:val="24"/>
          <w:szCs w:val="24"/>
          <w:u w:val="single"/>
        </w:rPr>
      </w:pPr>
      <w:r w:rsidRPr="009A2720">
        <w:rPr>
          <w:rFonts w:ascii="Times New Roman" w:hAnsi="Times New Roman"/>
          <w:sz w:val="24"/>
          <w:szCs w:val="24"/>
        </w:rPr>
        <w:fldChar w:fldCharType="begin"/>
      </w:r>
      <w:r w:rsidRPr="009A2720">
        <w:rPr>
          <w:rFonts w:ascii="Times New Roman" w:hAnsi="Times New Roman"/>
          <w:sz w:val="24"/>
          <w:szCs w:val="24"/>
        </w:rPr>
        <w:instrText xml:space="preserve"> INFO  NumWords  \* MERGEFORMAT </w:instrText>
      </w:r>
      <w:r w:rsidRPr="009A2720">
        <w:rPr>
          <w:rFonts w:ascii="Times New Roman" w:hAnsi="Times New Roman"/>
          <w:sz w:val="24"/>
          <w:szCs w:val="24"/>
        </w:rPr>
        <w:fldChar w:fldCharType="separate"/>
      </w:r>
      <w:r w:rsidR="000A4680">
        <w:rPr>
          <w:rFonts w:ascii="Times New Roman" w:hAnsi="Times New Roman"/>
          <w:sz w:val="24"/>
          <w:szCs w:val="24"/>
        </w:rPr>
        <w:t>1088</w:t>
      </w:r>
      <w:r w:rsidRPr="009A2720">
        <w:rPr>
          <w:rFonts w:ascii="Times New Roman" w:hAnsi="Times New Roman"/>
          <w:sz w:val="24"/>
          <w:szCs w:val="24"/>
        </w:rPr>
        <w:fldChar w:fldCharType="end"/>
      </w:r>
    </w:p>
    <w:p w14:paraId="257D6A47" w14:textId="77777777" w:rsidR="009A2720" w:rsidRPr="009A2720" w:rsidRDefault="009A2720" w:rsidP="009A2720">
      <w:pPr>
        <w:spacing w:after="0" w:line="240" w:lineRule="auto"/>
        <w:jc w:val="both"/>
        <w:rPr>
          <w:rFonts w:ascii="Times New Roman" w:hAnsi="Times New Roman"/>
          <w:sz w:val="24"/>
          <w:szCs w:val="24"/>
        </w:rPr>
      </w:pPr>
      <w:r w:rsidRPr="009A2720">
        <w:rPr>
          <w:rFonts w:ascii="Times New Roman" w:hAnsi="Times New Roman"/>
          <w:sz w:val="24"/>
          <w:szCs w:val="24"/>
        </w:rPr>
        <w:t>I.Grūbe</w:t>
      </w:r>
    </w:p>
    <w:p w14:paraId="5762DFF0" w14:textId="77777777" w:rsidR="009A2720" w:rsidRPr="009A2720" w:rsidRDefault="009A2720" w:rsidP="009A2720">
      <w:pPr>
        <w:spacing w:after="0" w:line="240" w:lineRule="auto"/>
        <w:jc w:val="both"/>
        <w:rPr>
          <w:rFonts w:ascii="Times New Roman" w:hAnsi="Times New Roman"/>
          <w:sz w:val="24"/>
          <w:szCs w:val="24"/>
        </w:rPr>
      </w:pPr>
      <w:r w:rsidRPr="009A2720">
        <w:rPr>
          <w:rFonts w:ascii="Times New Roman" w:hAnsi="Times New Roman"/>
          <w:sz w:val="24"/>
          <w:szCs w:val="24"/>
        </w:rPr>
        <w:fldChar w:fldCharType="begin"/>
      </w:r>
      <w:r w:rsidRPr="009A2720">
        <w:rPr>
          <w:rFonts w:ascii="Times New Roman" w:hAnsi="Times New Roman"/>
          <w:sz w:val="24"/>
          <w:szCs w:val="24"/>
        </w:rPr>
        <w:instrText xml:space="preserve"> COMMENTS   \* MERGEFORMAT </w:instrText>
      </w:r>
      <w:r w:rsidRPr="009A2720">
        <w:rPr>
          <w:rFonts w:ascii="Times New Roman" w:hAnsi="Times New Roman"/>
          <w:sz w:val="24"/>
          <w:szCs w:val="24"/>
        </w:rPr>
        <w:fldChar w:fldCharType="separate"/>
      </w:r>
      <w:r w:rsidRPr="009A2720">
        <w:rPr>
          <w:rFonts w:ascii="Times New Roman" w:hAnsi="Times New Roman"/>
          <w:sz w:val="24"/>
          <w:szCs w:val="24"/>
        </w:rPr>
        <w:t>ilze.grube@mod.gov.lv</w:t>
      </w:r>
    </w:p>
    <w:p w14:paraId="35976161" w14:textId="0735D23B" w:rsidR="00486564" w:rsidRPr="009A2720" w:rsidRDefault="009A2720" w:rsidP="009A2720">
      <w:pPr>
        <w:spacing w:after="0" w:line="240" w:lineRule="auto"/>
        <w:rPr>
          <w:rFonts w:ascii="Times New Roman" w:hAnsi="Times New Roman"/>
          <w:sz w:val="24"/>
          <w:szCs w:val="24"/>
        </w:rPr>
      </w:pPr>
      <w:r w:rsidRPr="009A2720">
        <w:rPr>
          <w:rFonts w:ascii="Times New Roman" w:hAnsi="Times New Roman"/>
          <w:sz w:val="24"/>
          <w:szCs w:val="24"/>
        </w:rPr>
        <w:t>tel:. 67335182; fakss: 67212307</w:t>
      </w:r>
      <w:r w:rsidRPr="009A2720">
        <w:rPr>
          <w:rFonts w:ascii="Times New Roman" w:hAnsi="Times New Roman"/>
          <w:sz w:val="24"/>
          <w:szCs w:val="24"/>
        </w:rPr>
        <w:fldChar w:fldCharType="end"/>
      </w:r>
      <w:bookmarkStart w:id="0" w:name="_GoBack"/>
      <w:bookmarkEnd w:id="0"/>
    </w:p>
    <w:sectPr w:rsidR="00486564" w:rsidRPr="009A2720" w:rsidSect="00F26C1A">
      <w:footerReference w:type="default" r:id="rId9"/>
      <w:pgSz w:w="11906" w:h="16838"/>
      <w:pgMar w:top="1417" w:right="1417" w:bottom="1417" w:left="1417" w:header="708"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F940" w14:textId="77777777" w:rsidR="00A134EE" w:rsidRDefault="00A134EE" w:rsidP="00A134EE">
      <w:pPr>
        <w:spacing w:after="0" w:line="240" w:lineRule="auto"/>
      </w:pPr>
      <w:r>
        <w:separator/>
      </w:r>
    </w:p>
  </w:endnote>
  <w:endnote w:type="continuationSeparator" w:id="0">
    <w:p w14:paraId="2BEAB7A4" w14:textId="77777777" w:rsidR="00A134EE" w:rsidRDefault="00A134EE" w:rsidP="00A1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3F901" w14:textId="2BC50BDE" w:rsidR="00A134EE" w:rsidRPr="00A134EE" w:rsidRDefault="00A134EE" w:rsidP="00A134EE">
    <w:pPr>
      <w:pStyle w:val="Footer"/>
      <w:jc w:val="both"/>
      <w:rPr>
        <w:rFonts w:ascii="Times New Roman" w:hAnsi="Times New Roman"/>
        <w:sz w:val="20"/>
      </w:rPr>
    </w:pPr>
    <w:r w:rsidRPr="00A134EE">
      <w:rPr>
        <w:rFonts w:ascii="Times New Roman" w:hAnsi="Times New Roman"/>
        <w:sz w:val="20"/>
      </w:rPr>
      <w:t>AIMs</w:t>
    </w:r>
    <w:r w:rsidR="00DC5DDE">
      <w:rPr>
        <w:rFonts w:ascii="Times New Roman" w:hAnsi="Times New Roman"/>
        <w:sz w:val="20"/>
      </w:rPr>
      <w:t>s</w:t>
    </w:r>
    <w:r w:rsidRPr="00A134EE">
      <w:rPr>
        <w:rFonts w:ascii="Times New Roman" w:hAnsi="Times New Roman"/>
        <w:sz w:val="20"/>
      </w:rPr>
      <w:t>_</w:t>
    </w:r>
    <w:r w:rsidR="00081782">
      <w:rPr>
        <w:rFonts w:ascii="Times New Roman" w:hAnsi="Times New Roman"/>
        <w:sz w:val="20"/>
      </w:rPr>
      <w:t>1</w:t>
    </w:r>
    <w:r w:rsidR="008C2264">
      <w:rPr>
        <w:rFonts w:ascii="Times New Roman" w:hAnsi="Times New Roman"/>
        <w:sz w:val="20"/>
      </w:rPr>
      <w:t>5</w:t>
    </w:r>
    <w:r w:rsidR="00081782">
      <w:rPr>
        <w:rFonts w:ascii="Times New Roman" w:hAnsi="Times New Roman"/>
        <w:sz w:val="20"/>
      </w:rPr>
      <w:t>1</w:t>
    </w:r>
    <w:r w:rsidRPr="00A134EE">
      <w:rPr>
        <w:rFonts w:ascii="Times New Roman" w:hAnsi="Times New Roman"/>
        <w:sz w:val="20"/>
      </w:rPr>
      <w:t>116_AirPol; Ministru kabineta noteikumu “Par Latvijas Republikas Aizsardzības ministrijas, Igaunijas Republikas Aizsardzības ministrijas un Lietuvas Republikas Nacionālās aizsardzības ministrijas vienošan</w:t>
    </w:r>
    <w:r w:rsidR="00D959C6">
      <w:rPr>
        <w:rFonts w:ascii="Times New Roman" w:hAnsi="Times New Roman"/>
        <w:sz w:val="20"/>
      </w:rPr>
      <w:t>ā</w:t>
    </w:r>
    <w:r w:rsidRPr="00A134EE">
      <w:rPr>
        <w:rFonts w:ascii="Times New Roman" w:hAnsi="Times New Roman"/>
        <w:sz w:val="20"/>
      </w:rPr>
      <w:t>s par Ziemeļatlantijas līguma organizācijas gaisa telpas patrulēšanas finansēšanu un izmaksu sadali ceturto grozījumu” projektā minētās</w:t>
    </w:r>
    <w:r w:rsidR="00350B7F">
      <w:rPr>
        <w:rFonts w:ascii="Times New Roman" w:hAnsi="Times New Roman"/>
        <w:sz w:val="20"/>
      </w:rPr>
      <w:t xml:space="preserve"> v</w:t>
    </w:r>
    <w:r w:rsidRPr="00A134EE">
      <w:rPr>
        <w:rFonts w:ascii="Times New Roman" w:hAnsi="Times New Roman"/>
        <w:sz w:val="20"/>
      </w:rPr>
      <w:t xml:space="preserve">ienošanās teksts </w:t>
    </w:r>
    <w:r w:rsidR="00E83332">
      <w:rPr>
        <w:rFonts w:ascii="Times New Roman" w:hAnsi="Times New Roman"/>
        <w:sz w:val="20"/>
      </w:rPr>
      <w:t>angļu</w:t>
    </w:r>
    <w:r w:rsidRPr="00A134EE">
      <w:rPr>
        <w:rFonts w:ascii="Times New Roman" w:hAnsi="Times New Roman"/>
        <w:sz w:val="20"/>
      </w:rPr>
      <w:t xml:space="preserve"> valodā </w:t>
    </w:r>
  </w:p>
  <w:p w14:paraId="7CFAB54C" w14:textId="4FA9D058" w:rsidR="00A134EE" w:rsidRDefault="00A134EE">
    <w:pPr>
      <w:pStyle w:val="Footer"/>
    </w:pPr>
  </w:p>
  <w:p w14:paraId="366F0467" w14:textId="77777777" w:rsidR="00A134EE" w:rsidRDefault="00A13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5174" w14:textId="77777777" w:rsidR="00A134EE" w:rsidRDefault="00A134EE" w:rsidP="00A134EE">
      <w:pPr>
        <w:spacing w:after="0" w:line="240" w:lineRule="auto"/>
      </w:pPr>
      <w:r>
        <w:separator/>
      </w:r>
    </w:p>
  </w:footnote>
  <w:footnote w:type="continuationSeparator" w:id="0">
    <w:p w14:paraId="537C6D80" w14:textId="77777777" w:rsidR="00A134EE" w:rsidRDefault="00A134EE" w:rsidP="00A13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6D4"/>
    <w:multiLevelType w:val="multilevel"/>
    <w:tmpl w:val="14E03B18"/>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abstractNum w:abstractNumId="1">
    <w:nsid w:val="6BAB5B10"/>
    <w:multiLevelType w:val="hybridMultilevel"/>
    <w:tmpl w:val="14600E1A"/>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5C"/>
    <w:rsid w:val="00026BE3"/>
    <w:rsid w:val="00045407"/>
    <w:rsid w:val="00060018"/>
    <w:rsid w:val="00076220"/>
    <w:rsid w:val="00081782"/>
    <w:rsid w:val="000900FE"/>
    <w:rsid w:val="00097007"/>
    <w:rsid w:val="000A39BE"/>
    <w:rsid w:val="000A4680"/>
    <w:rsid w:val="000A570A"/>
    <w:rsid w:val="000A78A9"/>
    <w:rsid w:val="000B2CE8"/>
    <w:rsid w:val="000C304B"/>
    <w:rsid w:val="000E17E4"/>
    <w:rsid w:val="000F73A2"/>
    <w:rsid w:val="001369D5"/>
    <w:rsid w:val="0014207A"/>
    <w:rsid w:val="00170336"/>
    <w:rsid w:val="001B387E"/>
    <w:rsid w:val="001D783E"/>
    <w:rsid w:val="00280F3B"/>
    <w:rsid w:val="002E7125"/>
    <w:rsid w:val="0030506E"/>
    <w:rsid w:val="00350B7F"/>
    <w:rsid w:val="00351C35"/>
    <w:rsid w:val="00370DBF"/>
    <w:rsid w:val="00375ED6"/>
    <w:rsid w:val="00384A63"/>
    <w:rsid w:val="00396FC8"/>
    <w:rsid w:val="003A081D"/>
    <w:rsid w:val="003A68EC"/>
    <w:rsid w:val="003C45B1"/>
    <w:rsid w:val="00423A03"/>
    <w:rsid w:val="00437198"/>
    <w:rsid w:val="00452A62"/>
    <w:rsid w:val="00473BC8"/>
    <w:rsid w:val="00486190"/>
    <w:rsid w:val="00486564"/>
    <w:rsid w:val="004B7802"/>
    <w:rsid w:val="004C714E"/>
    <w:rsid w:val="004F2039"/>
    <w:rsid w:val="0055160A"/>
    <w:rsid w:val="005565AB"/>
    <w:rsid w:val="005857F5"/>
    <w:rsid w:val="00596ECF"/>
    <w:rsid w:val="005D5B42"/>
    <w:rsid w:val="0063269B"/>
    <w:rsid w:val="00632D78"/>
    <w:rsid w:val="00644218"/>
    <w:rsid w:val="00645492"/>
    <w:rsid w:val="00691BFB"/>
    <w:rsid w:val="006964B3"/>
    <w:rsid w:val="006A21CD"/>
    <w:rsid w:val="006E4494"/>
    <w:rsid w:val="0072115F"/>
    <w:rsid w:val="007328C0"/>
    <w:rsid w:val="00767E5C"/>
    <w:rsid w:val="007B791B"/>
    <w:rsid w:val="007E29B3"/>
    <w:rsid w:val="007E78FB"/>
    <w:rsid w:val="0088250D"/>
    <w:rsid w:val="008C2264"/>
    <w:rsid w:val="008F4D3D"/>
    <w:rsid w:val="009772DF"/>
    <w:rsid w:val="009A2720"/>
    <w:rsid w:val="009A3D56"/>
    <w:rsid w:val="009E16D1"/>
    <w:rsid w:val="009F72DD"/>
    <w:rsid w:val="00A134EE"/>
    <w:rsid w:val="00A316B8"/>
    <w:rsid w:val="00A97F5B"/>
    <w:rsid w:val="00AD3439"/>
    <w:rsid w:val="00B11F06"/>
    <w:rsid w:val="00B55D7C"/>
    <w:rsid w:val="00B80097"/>
    <w:rsid w:val="00C2210F"/>
    <w:rsid w:val="00C467EA"/>
    <w:rsid w:val="00C93515"/>
    <w:rsid w:val="00D14D22"/>
    <w:rsid w:val="00D959C6"/>
    <w:rsid w:val="00DA27DA"/>
    <w:rsid w:val="00DC5DDE"/>
    <w:rsid w:val="00DE326F"/>
    <w:rsid w:val="00E25D8C"/>
    <w:rsid w:val="00E4104F"/>
    <w:rsid w:val="00E60D73"/>
    <w:rsid w:val="00E64E93"/>
    <w:rsid w:val="00E82806"/>
    <w:rsid w:val="00E83332"/>
    <w:rsid w:val="00ED3F0A"/>
    <w:rsid w:val="00EF0F76"/>
    <w:rsid w:val="00F01722"/>
    <w:rsid w:val="00F2217D"/>
    <w:rsid w:val="00F26C1A"/>
    <w:rsid w:val="00F44EE9"/>
    <w:rsid w:val="00F47290"/>
    <w:rsid w:val="00F53E18"/>
    <w:rsid w:val="00F85227"/>
    <w:rsid w:val="00F96FDE"/>
    <w:rsid w:val="00FA1690"/>
    <w:rsid w:val="00FB0327"/>
    <w:rsid w:val="00FD0FD6"/>
    <w:rsid w:val="00FE7A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4D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45407"/>
  </w:style>
  <w:style w:type="character" w:styleId="CommentReference">
    <w:name w:val="annotation reference"/>
    <w:basedOn w:val="DefaultParagraphFont"/>
    <w:uiPriority w:val="99"/>
    <w:semiHidden/>
    <w:unhideWhenUsed/>
    <w:rsid w:val="00045407"/>
    <w:rPr>
      <w:sz w:val="16"/>
      <w:szCs w:val="16"/>
    </w:rPr>
  </w:style>
  <w:style w:type="paragraph" w:styleId="CommentText">
    <w:name w:val="annotation text"/>
    <w:basedOn w:val="Normal"/>
    <w:link w:val="CommentTextChar"/>
    <w:uiPriority w:val="99"/>
    <w:semiHidden/>
    <w:unhideWhenUsed/>
    <w:rsid w:val="00045407"/>
    <w:pPr>
      <w:spacing w:line="240" w:lineRule="auto"/>
    </w:pPr>
    <w:rPr>
      <w:sz w:val="20"/>
      <w:szCs w:val="20"/>
    </w:rPr>
  </w:style>
  <w:style w:type="character" w:customStyle="1" w:styleId="CommentTextChar">
    <w:name w:val="Comment Text Char"/>
    <w:basedOn w:val="DefaultParagraphFont"/>
    <w:link w:val="CommentText"/>
    <w:uiPriority w:val="99"/>
    <w:semiHidden/>
    <w:rsid w:val="000454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4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55D7C"/>
    <w:rPr>
      <w:b/>
      <w:bCs/>
    </w:rPr>
  </w:style>
  <w:style w:type="character" w:customStyle="1" w:styleId="CommentSubjectChar">
    <w:name w:val="Comment Subject Char"/>
    <w:basedOn w:val="CommentTextChar"/>
    <w:link w:val="CommentSubject"/>
    <w:uiPriority w:val="99"/>
    <w:semiHidden/>
    <w:rsid w:val="00B55D7C"/>
    <w:rPr>
      <w:rFonts w:ascii="Calibri" w:eastAsia="Calibri" w:hAnsi="Calibri" w:cs="Times New Roman"/>
      <w:b/>
      <w:bCs/>
      <w:sz w:val="20"/>
      <w:szCs w:val="20"/>
    </w:rPr>
  </w:style>
  <w:style w:type="paragraph" w:styleId="Revision">
    <w:name w:val="Revision"/>
    <w:hidden/>
    <w:uiPriority w:val="99"/>
    <w:semiHidden/>
    <w:rsid w:val="0064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34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4EE"/>
    <w:rPr>
      <w:rFonts w:ascii="Calibri" w:eastAsia="Calibri" w:hAnsi="Calibri" w:cs="Times New Roman"/>
    </w:rPr>
  </w:style>
  <w:style w:type="paragraph" w:styleId="Footer">
    <w:name w:val="footer"/>
    <w:basedOn w:val="Normal"/>
    <w:link w:val="FooterChar"/>
    <w:uiPriority w:val="99"/>
    <w:unhideWhenUsed/>
    <w:rsid w:val="00A134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4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45407"/>
  </w:style>
  <w:style w:type="character" w:styleId="CommentReference">
    <w:name w:val="annotation reference"/>
    <w:basedOn w:val="DefaultParagraphFont"/>
    <w:uiPriority w:val="99"/>
    <w:semiHidden/>
    <w:unhideWhenUsed/>
    <w:rsid w:val="00045407"/>
    <w:rPr>
      <w:sz w:val="16"/>
      <w:szCs w:val="16"/>
    </w:rPr>
  </w:style>
  <w:style w:type="paragraph" w:styleId="CommentText">
    <w:name w:val="annotation text"/>
    <w:basedOn w:val="Normal"/>
    <w:link w:val="CommentTextChar"/>
    <w:uiPriority w:val="99"/>
    <w:semiHidden/>
    <w:unhideWhenUsed/>
    <w:rsid w:val="00045407"/>
    <w:pPr>
      <w:spacing w:line="240" w:lineRule="auto"/>
    </w:pPr>
    <w:rPr>
      <w:sz w:val="20"/>
      <w:szCs w:val="20"/>
    </w:rPr>
  </w:style>
  <w:style w:type="character" w:customStyle="1" w:styleId="CommentTextChar">
    <w:name w:val="Comment Text Char"/>
    <w:basedOn w:val="DefaultParagraphFont"/>
    <w:link w:val="CommentText"/>
    <w:uiPriority w:val="99"/>
    <w:semiHidden/>
    <w:rsid w:val="0004540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45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55D7C"/>
    <w:rPr>
      <w:b/>
      <w:bCs/>
    </w:rPr>
  </w:style>
  <w:style w:type="character" w:customStyle="1" w:styleId="CommentSubjectChar">
    <w:name w:val="Comment Subject Char"/>
    <w:basedOn w:val="CommentTextChar"/>
    <w:link w:val="CommentSubject"/>
    <w:uiPriority w:val="99"/>
    <w:semiHidden/>
    <w:rsid w:val="00B55D7C"/>
    <w:rPr>
      <w:rFonts w:ascii="Calibri" w:eastAsia="Calibri" w:hAnsi="Calibri" w:cs="Times New Roman"/>
      <w:b/>
      <w:bCs/>
      <w:sz w:val="20"/>
      <w:szCs w:val="20"/>
    </w:rPr>
  </w:style>
  <w:style w:type="paragraph" w:styleId="Revision">
    <w:name w:val="Revision"/>
    <w:hidden/>
    <w:uiPriority w:val="99"/>
    <w:semiHidden/>
    <w:rsid w:val="0064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34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4EE"/>
    <w:rPr>
      <w:rFonts w:ascii="Calibri" w:eastAsia="Calibri" w:hAnsi="Calibri" w:cs="Times New Roman"/>
    </w:rPr>
  </w:style>
  <w:style w:type="paragraph" w:styleId="Footer">
    <w:name w:val="footer"/>
    <w:basedOn w:val="Normal"/>
    <w:link w:val="FooterChar"/>
    <w:uiPriority w:val="99"/>
    <w:unhideWhenUsed/>
    <w:rsid w:val="00A134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34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BE8B-FB9F-4E51-B1AD-5486E1FC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1123</Words>
  <Characters>5898</Characters>
  <Application>Microsoft Office Word</Application>
  <DocSecurity>0</DocSecurity>
  <Lines>173</Lines>
  <Paragraphs>87</Paragraphs>
  <ScaleCrop>false</ScaleCrop>
  <HeadingPairs>
    <vt:vector size="2" baseType="variant">
      <vt:variant>
        <vt:lpstr>Title</vt:lpstr>
      </vt:variant>
      <vt:variant>
        <vt:i4>1</vt:i4>
      </vt:variant>
    </vt:vector>
  </HeadingPairs>
  <TitlesOfParts>
    <vt:vector size="1" baseType="lpstr">
      <vt:lpstr>Ministru kabineta noteikumu “Par Latvijas Republikas Aizsardzības ministrijas, Igaunijas Republikas Aizsardzības ministrijas un Lietuvas Republikas Nacionālās aizsardzības ministrijas vienošanos par Ziemeļatlantijas līguma organizācijas Baltijas valstu ga</vt:lpstr>
    </vt:vector>
  </TitlesOfParts>
  <Company>KAM</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“Par Latvijas Republikas Aizsardzības ministrijas, Igaunijas Republikas Aizsardzības ministrijas un Lietuvas Republikas Nacionālās aizsardzības ministrijas vienošanos par Ziemeļatlantijas līguma organizācijas Baltijas valstu gaisa telpas patrulēšanas pastiprināšanas izmaksu finansēšanu un izmaksu sadali ceturto grozījumu” projektā minētās Vienošanās teksts angļu valodā </dc:title>
  <dc:creator>Ilze.Grube@mod.gov.lv</dc:creator>
  <cp:keywords>Vienošanās teksts angļu valodā</cp:keywords>
  <dc:description>I.Grūbe
ilze.grube@mod.gov.lv
tel:. 67335182; fakss: 67212307
</dc:description>
  <cp:lastModifiedBy>Ilze Izabella-Grube</cp:lastModifiedBy>
  <cp:revision>36</cp:revision>
  <cp:lastPrinted>2016-11-15T08:46:00Z</cp:lastPrinted>
  <dcterms:created xsi:type="dcterms:W3CDTF">2016-10-26T09:52:00Z</dcterms:created>
  <dcterms:modified xsi:type="dcterms:W3CDTF">2016-11-15T08:46:00Z</dcterms:modified>
</cp:coreProperties>
</file>