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A1C" w:rsidRDefault="00511A1C" w:rsidP="00511A1C">
      <w:pPr>
        <w:spacing w:after="0" w:line="240" w:lineRule="auto"/>
        <w:ind w:firstLine="567"/>
        <w:contextualSpacing/>
        <w:jc w:val="center"/>
        <w:rPr>
          <w:rFonts w:ascii="Times New Roman" w:hAnsi="Times New Roman" w:cs="Times New Roman"/>
          <w:b/>
          <w:bCs/>
          <w:sz w:val="24"/>
          <w:szCs w:val="24"/>
          <w:lang w:val="en-US"/>
        </w:rPr>
      </w:pPr>
    </w:p>
    <w:p w:rsidR="00511A1C" w:rsidRDefault="00511A1C" w:rsidP="00511A1C">
      <w:pPr>
        <w:spacing w:after="0" w:line="240" w:lineRule="auto"/>
        <w:ind w:firstLine="567"/>
        <w:contextualSpacing/>
        <w:jc w:val="center"/>
        <w:rPr>
          <w:rFonts w:ascii="Times New Roman" w:hAnsi="Times New Roman" w:cs="Times New Roman"/>
          <w:b/>
          <w:bCs/>
          <w:sz w:val="24"/>
          <w:szCs w:val="24"/>
          <w:lang w:val="en-US"/>
        </w:rPr>
      </w:pPr>
    </w:p>
    <w:p w:rsidR="00C744AD" w:rsidRDefault="00C744AD" w:rsidP="00511A1C">
      <w:pPr>
        <w:spacing w:after="0" w:line="240" w:lineRule="auto"/>
        <w:ind w:firstLine="567"/>
        <w:contextualSpacing/>
        <w:jc w:val="center"/>
        <w:rPr>
          <w:rFonts w:ascii="Times New Roman" w:hAnsi="Times New Roman" w:cs="Times New Roman"/>
          <w:b/>
          <w:bCs/>
          <w:sz w:val="24"/>
          <w:szCs w:val="24"/>
          <w:lang w:val="en-US"/>
        </w:rPr>
      </w:pPr>
    </w:p>
    <w:p w:rsidR="00511A1C" w:rsidRDefault="00511A1C" w:rsidP="00511A1C">
      <w:pPr>
        <w:spacing w:after="0" w:line="240" w:lineRule="auto"/>
        <w:ind w:firstLine="567"/>
        <w:contextualSpacing/>
        <w:jc w:val="center"/>
        <w:rPr>
          <w:rFonts w:ascii="Times New Roman" w:hAnsi="Times New Roman" w:cs="Times New Roman"/>
          <w:b/>
          <w:bCs/>
          <w:sz w:val="24"/>
          <w:szCs w:val="24"/>
        </w:rPr>
      </w:pPr>
      <w:proofErr w:type="spellStart"/>
      <w:r w:rsidRPr="00B16E3D">
        <w:rPr>
          <w:rFonts w:ascii="Times New Roman" w:hAnsi="Times New Roman" w:cs="Times New Roman"/>
          <w:b/>
          <w:bCs/>
          <w:sz w:val="24"/>
          <w:szCs w:val="24"/>
          <w:lang w:val="en-US"/>
        </w:rPr>
        <w:t>Ministru</w:t>
      </w:r>
      <w:proofErr w:type="spellEnd"/>
      <w:r w:rsidRPr="00B16E3D">
        <w:rPr>
          <w:rFonts w:ascii="Times New Roman" w:hAnsi="Times New Roman" w:cs="Times New Roman"/>
          <w:b/>
          <w:bCs/>
          <w:sz w:val="24"/>
          <w:szCs w:val="24"/>
          <w:lang w:val="en-US"/>
        </w:rPr>
        <w:t xml:space="preserve"> </w:t>
      </w:r>
      <w:proofErr w:type="spellStart"/>
      <w:r w:rsidRPr="00B16E3D">
        <w:rPr>
          <w:rFonts w:ascii="Times New Roman" w:hAnsi="Times New Roman" w:cs="Times New Roman"/>
          <w:b/>
          <w:bCs/>
          <w:sz w:val="24"/>
          <w:szCs w:val="24"/>
          <w:lang w:val="en-US"/>
        </w:rPr>
        <w:t>kabineta</w:t>
      </w:r>
      <w:proofErr w:type="spellEnd"/>
      <w:r w:rsidRPr="00B16E3D">
        <w:rPr>
          <w:rFonts w:ascii="Times New Roman" w:hAnsi="Times New Roman" w:cs="Times New Roman"/>
          <w:b/>
          <w:bCs/>
          <w:sz w:val="24"/>
          <w:szCs w:val="24"/>
          <w:lang w:val="en-US"/>
        </w:rPr>
        <w:t xml:space="preserve"> </w:t>
      </w:r>
      <w:proofErr w:type="spellStart"/>
      <w:r w:rsidRPr="00B16E3D">
        <w:rPr>
          <w:rFonts w:ascii="Times New Roman" w:hAnsi="Times New Roman" w:cs="Times New Roman"/>
          <w:b/>
          <w:bCs/>
          <w:sz w:val="24"/>
          <w:szCs w:val="24"/>
          <w:lang w:val="en-US"/>
        </w:rPr>
        <w:t>noteikumu</w:t>
      </w:r>
      <w:proofErr w:type="spellEnd"/>
      <w:r w:rsidRPr="00B16E3D">
        <w:rPr>
          <w:rFonts w:ascii="Times New Roman" w:hAnsi="Times New Roman" w:cs="Times New Roman"/>
          <w:b/>
          <w:bCs/>
          <w:sz w:val="24"/>
          <w:szCs w:val="24"/>
          <w:lang w:val="en-US"/>
        </w:rPr>
        <w:t xml:space="preserve"> </w:t>
      </w:r>
      <w:proofErr w:type="spellStart"/>
      <w:r w:rsidRPr="00B16E3D">
        <w:rPr>
          <w:rFonts w:ascii="Times New Roman" w:hAnsi="Times New Roman" w:cs="Times New Roman"/>
          <w:b/>
          <w:bCs/>
          <w:sz w:val="24"/>
          <w:szCs w:val="24"/>
          <w:lang w:val="en-US"/>
        </w:rPr>
        <w:t>projekt</w:t>
      </w:r>
      <w:proofErr w:type="spellEnd"/>
      <w:r w:rsidRPr="00B16E3D">
        <w:rPr>
          <w:rFonts w:ascii="Times New Roman" w:hAnsi="Times New Roman" w:cs="Times New Roman"/>
          <w:b/>
          <w:bCs/>
          <w:sz w:val="24"/>
          <w:szCs w:val="24"/>
        </w:rPr>
        <w:t>a</w:t>
      </w:r>
      <w:r w:rsidRPr="00B16E3D">
        <w:rPr>
          <w:rFonts w:ascii="Times New Roman" w:hAnsi="Times New Roman" w:cs="Times New Roman"/>
          <w:b/>
          <w:bCs/>
          <w:sz w:val="24"/>
          <w:szCs w:val="24"/>
          <w:lang w:val="en-US"/>
        </w:rPr>
        <w:t xml:space="preserve"> </w:t>
      </w:r>
      <w:r w:rsidRPr="00B16E3D">
        <w:rPr>
          <w:rFonts w:ascii="Times New Roman" w:hAnsi="Times New Roman" w:cs="Times New Roman"/>
          <w:b/>
          <w:sz w:val="24"/>
          <w:szCs w:val="24"/>
          <w:lang w:val="en-US"/>
        </w:rPr>
        <w:t>„</w:t>
      </w:r>
      <w:r w:rsidRPr="00B16E3D">
        <w:rPr>
          <w:rFonts w:ascii="Times New Roman" w:hAnsi="Times New Roman" w:cs="Times New Roman"/>
          <w:b/>
          <w:bCs/>
          <w:sz w:val="24"/>
          <w:szCs w:val="24"/>
          <w:lang w:eastAsia="lv-LV"/>
        </w:rPr>
        <w:t xml:space="preserve">Grozījumi Ministru kabineta 2006.gada 4.jūlija noteikumos </w:t>
      </w:r>
      <w:r>
        <w:rPr>
          <w:rFonts w:ascii="Times New Roman" w:hAnsi="Times New Roman" w:cs="Times New Roman"/>
          <w:b/>
          <w:bCs/>
          <w:sz w:val="24"/>
          <w:szCs w:val="24"/>
          <w:lang w:eastAsia="lv-LV"/>
        </w:rPr>
        <w:t>N</w:t>
      </w:r>
      <w:r w:rsidRPr="00B16E3D">
        <w:rPr>
          <w:rFonts w:ascii="Times New Roman" w:hAnsi="Times New Roman" w:cs="Times New Roman"/>
          <w:b/>
          <w:bCs/>
          <w:sz w:val="24"/>
          <w:szCs w:val="24"/>
          <w:lang w:eastAsia="lv-LV"/>
        </w:rPr>
        <w:t>r.556 „Likuma "Par uzņēmumu ienākuma nodokli" normu piemērošanas noteikumi”</w:t>
      </w:r>
      <w:r w:rsidRPr="00B16E3D">
        <w:rPr>
          <w:rFonts w:ascii="Times New Roman" w:hAnsi="Times New Roman" w:cs="Times New Roman"/>
          <w:b/>
          <w:sz w:val="24"/>
          <w:szCs w:val="24"/>
        </w:rPr>
        <w:t xml:space="preserve">”  </w:t>
      </w:r>
      <w:r w:rsidRPr="00B16E3D">
        <w:rPr>
          <w:rFonts w:ascii="Times New Roman" w:hAnsi="Times New Roman" w:cs="Times New Roman"/>
          <w:b/>
          <w:bCs/>
          <w:sz w:val="24"/>
          <w:szCs w:val="24"/>
        </w:rPr>
        <w:t>sākotnējās ietekmes novērtējuma ziņojums (anotācija)</w:t>
      </w:r>
    </w:p>
    <w:p w:rsidR="00511A1C" w:rsidRDefault="00511A1C" w:rsidP="00511A1C">
      <w:pPr>
        <w:spacing w:after="0" w:line="240" w:lineRule="auto"/>
        <w:ind w:firstLine="567"/>
        <w:contextualSpacing/>
        <w:jc w:val="center"/>
        <w:rPr>
          <w:rFonts w:ascii="Times New Roman" w:hAnsi="Times New Roman" w:cs="Times New Roman"/>
          <w:b/>
          <w:sz w:val="24"/>
          <w:szCs w:val="24"/>
        </w:rPr>
      </w:pPr>
    </w:p>
    <w:p w:rsidR="00C744AD" w:rsidRPr="00B16E3D" w:rsidRDefault="00C744AD" w:rsidP="00511A1C">
      <w:pPr>
        <w:spacing w:after="0" w:line="240" w:lineRule="auto"/>
        <w:ind w:firstLine="567"/>
        <w:contextualSpacing/>
        <w:jc w:val="center"/>
        <w:rPr>
          <w:rFonts w:ascii="Times New Roman" w:hAnsi="Times New Roman" w:cs="Times New Roman"/>
          <w:b/>
          <w:sz w:val="24"/>
          <w:szCs w:val="24"/>
        </w:rPr>
      </w:pPr>
    </w:p>
    <w:tbl>
      <w:tblPr>
        <w:tblW w:w="504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8"/>
        <w:gridCol w:w="1848"/>
        <w:gridCol w:w="7005"/>
      </w:tblGrid>
      <w:tr w:rsidR="00511A1C" w:rsidRPr="00B16E3D" w:rsidTr="000663BF">
        <w:tc>
          <w:tcPr>
            <w:tcW w:w="5000" w:type="pct"/>
            <w:gridSpan w:val="3"/>
            <w:tcBorders>
              <w:top w:val="single" w:sz="6" w:space="0" w:color="auto"/>
              <w:left w:val="single" w:sz="6" w:space="0" w:color="auto"/>
              <w:bottom w:val="outset" w:sz="6" w:space="0" w:color="000000"/>
              <w:right w:val="single" w:sz="6" w:space="0" w:color="auto"/>
            </w:tcBorders>
            <w:vAlign w:val="center"/>
          </w:tcPr>
          <w:p w:rsidR="00511A1C" w:rsidRPr="00B16E3D" w:rsidRDefault="00511A1C" w:rsidP="000663BF">
            <w:pPr>
              <w:spacing w:before="100" w:beforeAutospacing="1" w:after="100" w:afterAutospacing="1"/>
              <w:jc w:val="center"/>
              <w:rPr>
                <w:rFonts w:ascii="Times New Roman" w:hAnsi="Times New Roman" w:cs="Times New Roman"/>
                <w:b/>
                <w:bCs/>
                <w:sz w:val="24"/>
                <w:szCs w:val="24"/>
                <w:lang w:val="en-US"/>
              </w:rPr>
            </w:pPr>
            <w:r w:rsidRPr="00B16E3D">
              <w:rPr>
                <w:rFonts w:ascii="Times New Roman" w:hAnsi="Times New Roman" w:cs="Times New Roman"/>
                <w:b/>
                <w:bCs/>
                <w:sz w:val="24"/>
                <w:szCs w:val="24"/>
                <w:lang w:val="en-US"/>
              </w:rPr>
              <w:t xml:space="preserve">I. </w:t>
            </w:r>
            <w:proofErr w:type="spellStart"/>
            <w:r w:rsidRPr="00B16E3D">
              <w:rPr>
                <w:rFonts w:ascii="Times New Roman" w:hAnsi="Times New Roman" w:cs="Times New Roman"/>
                <w:b/>
                <w:bCs/>
                <w:sz w:val="24"/>
                <w:szCs w:val="24"/>
                <w:lang w:val="en-US"/>
              </w:rPr>
              <w:t>Tiesību</w:t>
            </w:r>
            <w:proofErr w:type="spellEnd"/>
            <w:r w:rsidRPr="00B16E3D">
              <w:rPr>
                <w:rFonts w:ascii="Times New Roman" w:hAnsi="Times New Roman" w:cs="Times New Roman"/>
                <w:b/>
                <w:bCs/>
                <w:sz w:val="24"/>
                <w:szCs w:val="24"/>
                <w:lang w:val="en-US"/>
              </w:rPr>
              <w:t xml:space="preserve"> </w:t>
            </w:r>
            <w:proofErr w:type="spellStart"/>
            <w:r w:rsidRPr="00B16E3D">
              <w:rPr>
                <w:rFonts w:ascii="Times New Roman" w:hAnsi="Times New Roman" w:cs="Times New Roman"/>
                <w:b/>
                <w:bCs/>
                <w:sz w:val="24"/>
                <w:szCs w:val="24"/>
                <w:lang w:val="en-US"/>
              </w:rPr>
              <w:t>akta</w:t>
            </w:r>
            <w:proofErr w:type="spellEnd"/>
            <w:r w:rsidRPr="00B16E3D">
              <w:rPr>
                <w:rFonts w:ascii="Times New Roman" w:hAnsi="Times New Roman" w:cs="Times New Roman"/>
                <w:b/>
                <w:bCs/>
                <w:sz w:val="24"/>
                <w:szCs w:val="24"/>
                <w:lang w:val="en-US"/>
              </w:rPr>
              <w:t xml:space="preserve"> </w:t>
            </w:r>
            <w:proofErr w:type="spellStart"/>
            <w:r w:rsidRPr="00B16E3D">
              <w:rPr>
                <w:rFonts w:ascii="Times New Roman" w:hAnsi="Times New Roman" w:cs="Times New Roman"/>
                <w:b/>
                <w:bCs/>
                <w:sz w:val="24"/>
                <w:szCs w:val="24"/>
                <w:lang w:val="en-US"/>
              </w:rPr>
              <w:t>projekta</w:t>
            </w:r>
            <w:proofErr w:type="spellEnd"/>
            <w:r w:rsidRPr="00B16E3D">
              <w:rPr>
                <w:rFonts w:ascii="Times New Roman" w:hAnsi="Times New Roman" w:cs="Times New Roman"/>
                <w:b/>
                <w:bCs/>
                <w:sz w:val="24"/>
                <w:szCs w:val="24"/>
                <w:lang w:val="en-US"/>
              </w:rPr>
              <w:t xml:space="preserve"> </w:t>
            </w:r>
            <w:proofErr w:type="spellStart"/>
            <w:r w:rsidRPr="00B16E3D">
              <w:rPr>
                <w:rFonts w:ascii="Times New Roman" w:hAnsi="Times New Roman" w:cs="Times New Roman"/>
                <w:b/>
                <w:bCs/>
                <w:sz w:val="24"/>
                <w:szCs w:val="24"/>
                <w:lang w:val="en-US"/>
              </w:rPr>
              <w:t>izstrādes</w:t>
            </w:r>
            <w:proofErr w:type="spellEnd"/>
            <w:r w:rsidRPr="00B16E3D">
              <w:rPr>
                <w:rFonts w:ascii="Times New Roman" w:hAnsi="Times New Roman" w:cs="Times New Roman"/>
                <w:b/>
                <w:bCs/>
                <w:sz w:val="24"/>
                <w:szCs w:val="24"/>
                <w:lang w:val="en-US"/>
              </w:rPr>
              <w:t xml:space="preserve"> </w:t>
            </w:r>
            <w:proofErr w:type="spellStart"/>
            <w:r w:rsidRPr="00B16E3D">
              <w:rPr>
                <w:rFonts w:ascii="Times New Roman" w:hAnsi="Times New Roman" w:cs="Times New Roman"/>
                <w:b/>
                <w:bCs/>
                <w:sz w:val="24"/>
                <w:szCs w:val="24"/>
                <w:lang w:val="en-US"/>
              </w:rPr>
              <w:t>nepieciešamība</w:t>
            </w:r>
            <w:proofErr w:type="spellEnd"/>
          </w:p>
        </w:tc>
      </w:tr>
      <w:tr w:rsidR="00511A1C" w:rsidRPr="00B16E3D" w:rsidTr="000663BF">
        <w:tc>
          <w:tcPr>
            <w:tcW w:w="152" w:type="pct"/>
            <w:tcBorders>
              <w:top w:val="outset" w:sz="6" w:space="0" w:color="000000"/>
              <w:left w:val="outset" w:sz="6" w:space="0" w:color="000000"/>
              <w:bottom w:val="outset" w:sz="6" w:space="0" w:color="000000"/>
              <w:right w:val="outset" w:sz="6" w:space="0" w:color="000000"/>
            </w:tcBorders>
          </w:tcPr>
          <w:p w:rsidR="00511A1C" w:rsidRPr="00B16E3D" w:rsidRDefault="00511A1C" w:rsidP="000663BF">
            <w:pPr>
              <w:spacing w:after="0" w:line="240" w:lineRule="auto"/>
              <w:contextualSpacing/>
              <w:jc w:val="both"/>
              <w:rPr>
                <w:rFonts w:ascii="Times New Roman" w:hAnsi="Times New Roman" w:cs="Times New Roman"/>
                <w:sz w:val="24"/>
                <w:szCs w:val="24"/>
              </w:rPr>
            </w:pPr>
            <w:r w:rsidRPr="00B16E3D">
              <w:rPr>
                <w:rFonts w:ascii="Times New Roman" w:hAnsi="Times New Roman" w:cs="Times New Roman"/>
                <w:sz w:val="24"/>
                <w:szCs w:val="24"/>
              </w:rPr>
              <w:t>1.</w:t>
            </w:r>
          </w:p>
        </w:tc>
        <w:tc>
          <w:tcPr>
            <w:tcW w:w="1012" w:type="pct"/>
            <w:tcBorders>
              <w:top w:val="outset" w:sz="6" w:space="0" w:color="000000"/>
              <w:left w:val="outset" w:sz="6" w:space="0" w:color="000000"/>
              <w:bottom w:val="outset" w:sz="6" w:space="0" w:color="000000"/>
              <w:right w:val="outset" w:sz="6" w:space="0" w:color="000000"/>
            </w:tcBorders>
          </w:tcPr>
          <w:p w:rsidR="00511A1C" w:rsidRPr="00B16E3D" w:rsidRDefault="00511A1C" w:rsidP="000663BF">
            <w:pPr>
              <w:spacing w:after="0" w:line="240" w:lineRule="auto"/>
              <w:contextualSpacing/>
              <w:jc w:val="both"/>
              <w:rPr>
                <w:rFonts w:ascii="Times New Roman" w:hAnsi="Times New Roman" w:cs="Times New Roman"/>
                <w:sz w:val="24"/>
                <w:szCs w:val="24"/>
              </w:rPr>
            </w:pPr>
            <w:r w:rsidRPr="00B16E3D">
              <w:rPr>
                <w:rFonts w:ascii="Times New Roman" w:hAnsi="Times New Roman" w:cs="Times New Roman"/>
                <w:sz w:val="24"/>
                <w:szCs w:val="24"/>
              </w:rPr>
              <w:t>Pamatojums</w:t>
            </w:r>
          </w:p>
        </w:tc>
        <w:tc>
          <w:tcPr>
            <w:tcW w:w="3836" w:type="pct"/>
            <w:tcBorders>
              <w:top w:val="outset" w:sz="6" w:space="0" w:color="000000"/>
              <w:left w:val="outset" w:sz="6" w:space="0" w:color="000000"/>
              <w:bottom w:val="outset" w:sz="6" w:space="0" w:color="000000"/>
              <w:right w:val="outset" w:sz="6" w:space="0" w:color="000000"/>
            </w:tcBorders>
          </w:tcPr>
          <w:p w:rsidR="00511A1C" w:rsidRPr="00B16E3D" w:rsidRDefault="00511A1C" w:rsidP="00887738">
            <w:pPr>
              <w:spacing w:after="0" w:line="240" w:lineRule="auto"/>
              <w:ind w:firstLine="104"/>
              <w:contextualSpacing/>
              <w:jc w:val="both"/>
              <w:rPr>
                <w:rFonts w:ascii="Times New Roman" w:hAnsi="Times New Roman" w:cs="Times New Roman"/>
                <w:sz w:val="24"/>
                <w:szCs w:val="24"/>
              </w:rPr>
            </w:pPr>
            <w:r w:rsidRPr="00B16E3D">
              <w:rPr>
                <w:rFonts w:ascii="Times New Roman" w:hAnsi="Times New Roman" w:cs="Times New Roman"/>
                <w:sz w:val="24"/>
                <w:szCs w:val="24"/>
                <w:lang w:eastAsia="lv-LV"/>
              </w:rPr>
              <w:t xml:space="preserve">Ministru kabineta noteikumu projekts </w:t>
            </w:r>
            <w:r w:rsidRPr="00B16E3D">
              <w:rPr>
                <w:rFonts w:ascii="Times New Roman" w:hAnsi="Times New Roman" w:cs="Times New Roman"/>
                <w:sz w:val="24"/>
                <w:szCs w:val="24"/>
              </w:rPr>
              <w:t>„Grozījumi</w:t>
            </w:r>
            <w:r w:rsidRPr="00B16E3D">
              <w:rPr>
                <w:rFonts w:ascii="Times New Roman" w:hAnsi="Times New Roman" w:cs="Times New Roman"/>
                <w:bCs/>
                <w:sz w:val="24"/>
                <w:szCs w:val="24"/>
                <w:lang w:eastAsia="lv-LV"/>
              </w:rPr>
              <w:t xml:space="preserve"> Ministru kabineta 2006.gada 4.jūlija noteikumos </w:t>
            </w:r>
            <w:r>
              <w:rPr>
                <w:rFonts w:ascii="Times New Roman" w:hAnsi="Times New Roman" w:cs="Times New Roman"/>
                <w:bCs/>
                <w:sz w:val="24"/>
                <w:szCs w:val="24"/>
                <w:lang w:eastAsia="lv-LV"/>
              </w:rPr>
              <w:t>N</w:t>
            </w:r>
            <w:r w:rsidRPr="00B16E3D">
              <w:rPr>
                <w:rFonts w:ascii="Times New Roman" w:hAnsi="Times New Roman" w:cs="Times New Roman"/>
                <w:bCs/>
                <w:sz w:val="24"/>
                <w:szCs w:val="24"/>
                <w:lang w:eastAsia="lv-LV"/>
              </w:rPr>
              <w:t>r.556 „Likuma "Par uzņēmumu ienākuma nodokli" normu piemērošanas noteikumi”</w:t>
            </w:r>
            <w:r w:rsidRPr="00B16E3D">
              <w:rPr>
                <w:rFonts w:ascii="Times New Roman" w:hAnsi="Times New Roman" w:cs="Times New Roman"/>
                <w:sz w:val="24"/>
                <w:szCs w:val="24"/>
              </w:rPr>
              <w:t>” (turpmāk – noteikumu projekts) izstrādāts ņemot vērā grozījumus likumā „Par uzņēmumu ienākuma nodokli”.</w:t>
            </w:r>
            <w:bookmarkStart w:id="0" w:name="OLE_LINK1"/>
            <w:bookmarkStart w:id="1" w:name="OLE_LINK2"/>
            <w:r w:rsidRPr="00B16E3D">
              <w:rPr>
                <w:rFonts w:ascii="Times New Roman" w:hAnsi="Times New Roman" w:cs="Times New Roman"/>
                <w:sz w:val="24"/>
                <w:szCs w:val="24"/>
              </w:rPr>
              <w:t xml:space="preserve"> Noteikumu projekta </w:t>
            </w:r>
            <w:bookmarkEnd w:id="0"/>
            <w:bookmarkEnd w:id="1"/>
            <w:r w:rsidRPr="00B16E3D">
              <w:rPr>
                <w:rFonts w:ascii="Times New Roman" w:hAnsi="Times New Roman" w:cs="Times New Roman"/>
                <w:sz w:val="24"/>
                <w:szCs w:val="24"/>
              </w:rPr>
              <w:t xml:space="preserve"> izstrādes nepieciešamību nosaka likuma </w:t>
            </w:r>
            <w:r w:rsidRPr="00871A36">
              <w:rPr>
                <w:rFonts w:ascii="Times New Roman" w:hAnsi="Times New Roman" w:cs="Times New Roman"/>
                <w:sz w:val="24"/>
                <w:szCs w:val="24"/>
              </w:rPr>
              <w:t>„</w:t>
            </w:r>
            <w:r w:rsidR="00887738">
              <w:rPr>
                <w:rFonts w:ascii="Times New Roman" w:hAnsi="Times New Roman" w:cs="Times New Roman"/>
                <w:sz w:val="24"/>
                <w:szCs w:val="24"/>
              </w:rPr>
              <w:t xml:space="preserve">Par uzņēmumu ienākuma nodokli” </w:t>
            </w:r>
            <w:r w:rsidR="00E14589" w:rsidRPr="00871A36">
              <w:rPr>
                <w:rFonts w:ascii="Times New Roman" w:hAnsi="Times New Roman" w:cs="Times New Roman"/>
                <w:sz w:val="24"/>
                <w:szCs w:val="24"/>
              </w:rPr>
              <w:t xml:space="preserve">27.panta 3.punkts, kas paredz </w:t>
            </w:r>
            <w:r w:rsidR="003C244D" w:rsidRPr="00871A36">
              <w:rPr>
                <w:rFonts w:ascii="Times New Roman" w:hAnsi="Times New Roman" w:cs="Times New Roman"/>
                <w:sz w:val="24"/>
                <w:szCs w:val="24"/>
              </w:rPr>
              <w:t>kārtību, kādā tiek sniegta informācija par nerezidentiem veiktajiem maksājumiem, kā arī par ieturēto nodokli no nerezidentiem izmaksātajām summām.</w:t>
            </w:r>
          </w:p>
        </w:tc>
      </w:tr>
      <w:tr w:rsidR="00511A1C" w:rsidRPr="00B16E3D" w:rsidTr="000663BF">
        <w:tc>
          <w:tcPr>
            <w:tcW w:w="152" w:type="pct"/>
            <w:tcBorders>
              <w:top w:val="outset" w:sz="6" w:space="0" w:color="000000"/>
              <w:left w:val="outset" w:sz="6" w:space="0" w:color="000000"/>
              <w:bottom w:val="outset" w:sz="6" w:space="0" w:color="000000"/>
              <w:right w:val="outset" w:sz="6" w:space="0" w:color="000000"/>
            </w:tcBorders>
          </w:tcPr>
          <w:p w:rsidR="00511A1C" w:rsidRPr="00B16E3D" w:rsidRDefault="00511A1C" w:rsidP="000663BF">
            <w:pPr>
              <w:spacing w:after="0" w:line="240" w:lineRule="auto"/>
              <w:contextualSpacing/>
              <w:jc w:val="both"/>
              <w:rPr>
                <w:rFonts w:ascii="Times New Roman" w:hAnsi="Times New Roman" w:cs="Times New Roman"/>
                <w:sz w:val="24"/>
                <w:szCs w:val="24"/>
              </w:rPr>
            </w:pPr>
            <w:r w:rsidRPr="00B16E3D">
              <w:rPr>
                <w:rFonts w:ascii="Times New Roman" w:hAnsi="Times New Roman" w:cs="Times New Roman"/>
                <w:sz w:val="24"/>
                <w:szCs w:val="24"/>
              </w:rPr>
              <w:t>2.</w:t>
            </w:r>
          </w:p>
        </w:tc>
        <w:tc>
          <w:tcPr>
            <w:tcW w:w="1012" w:type="pct"/>
            <w:tcBorders>
              <w:top w:val="outset" w:sz="6" w:space="0" w:color="000000"/>
              <w:left w:val="outset" w:sz="6" w:space="0" w:color="000000"/>
              <w:bottom w:val="outset" w:sz="6" w:space="0" w:color="000000"/>
              <w:right w:val="outset" w:sz="6" w:space="0" w:color="000000"/>
            </w:tcBorders>
          </w:tcPr>
          <w:p w:rsidR="00511A1C" w:rsidRPr="00B16E3D" w:rsidRDefault="00511A1C" w:rsidP="000663BF">
            <w:pPr>
              <w:pStyle w:val="naiskr"/>
              <w:tabs>
                <w:tab w:val="left" w:pos="170"/>
              </w:tabs>
              <w:spacing w:before="0" w:beforeAutospacing="0" w:after="0" w:afterAutospacing="0"/>
              <w:contextualSpacing/>
            </w:pPr>
            <w:r w:rsidRPr="00B16E3D">
              <w:t xml:space="preserve">Pašreizējā situācija un problēmas, kuru risināšanai tiesību akta projekts izstrādāts, tiesiskā regulējuma mērķis un būtība </w:t>
            </w:r>
          </w:p>
          <w:p w:rsidR="00B20670" w:rsidRDefault="00B20670" w:rsidP="000663BF">
            <w:pPr>
              <w:spacing w:after="0" w:line="240" w:lineRule="auto"/>
              <w:contextualSpacing/>
              <w:jc w:val="both"/>
              <w:rPr>
                <w:rFonts w:ascii="Times New Roman" w:hAnsi="Times New Roman" w:cs="Times New Roman"/>
                <w:sz w:val="24"/>
                <w:szCs w:val="24"/>
              </w:rPr>
            </w:pPr>
          </w:p>
          <w:p w:rsidR="00B20670" w:rsidRPr="00B20670" w:rsidRDefault="00B20670" w:rsidP="00B20670">
            <w:pPr>
              <w:rPr>
                <w:rFonts w:ascii="Times New Roman" w:hAnsi="Times New Roman" w:cs="Times New Roman"/>
                <w:sz w:val="24"/>
                <w:szCs w:val="24"/>
              </w:rPr>
            </w:pPr>
          </w:p>
          <w:p w:rsidR="00B20670" w:rsidRPr="00B20670" w:rsidRDefault="00B20670" w:rsidP="00B20670">
            <w:pPr>
              <w:rPr>
                <w:rFonts w:ascii="Times New Roman" w:hAnsi="Times New Roman" w:cs="Times New Roman"/>
                <w:sz w:val="24"/>
                <w:szCs w:val="24"/>
              </w:rPr>
            </w:pPr>
          </w:p>
          <w:p w:rsidR="00B20670" w:rsidRPr="00B20670" w:rsidRDefault="00B20670" w:rsidP="00B20670">
            <w:pPr>
              <w:rPr>
                <w:rFonts w:ascii="Times New Roman" w:hAnsi="Times New Roman" w:cs="Times New Roman"/>
                <w:sz w:val="24"/>
                <w:szCs w:val="24"/>
              </w:rPr>
            </w:pPr>
          </w:p>
          <w:p w:rsidR="00B20670" w:rsidRPr="00B20670" w:rsidRDefault="00B20670" w:rsidP="00B20670">
            <w:pPr>
              <w:rPr>
                <w:rFonts w:ascii="Times New Roman" w:hAnsi="Times New Roman" w:cs="Times New Roman"/>
                <w:sz w:val="24"/>
                <w:szCs w:val="24"/>
              </w:rPr>
            </w:pPr>
          </w:p>
          <w:p w:rsidR="00B20670" w:rsidRPr="00B20670" w:rsidRDefault="00B20670" w:rsidP="00B20670">
            <w:pPr>
              <w:rPr>
                <w:rFonts w:ascii="Times New Roman" w:hAnsi="Times New Roman" w:cs="Times New Roman"/>
                <w:sz w:val="24"/>
                <w:szCs w:val="24"/>
              </w:rPr>
            </w:pPr>
          </w:p>
          <w:p w:rsidR="00B20670" w:rsidRPr="00B20670" w:rsidRDefault="00B20670" w:rsidP="00B20670">
            <w:pPr>
              <w:rPr>
                <w:rFonts w:ascii="Times New Roman" w:hAnsi="Times New Roman" w:cs="Times New Roman"/>
                <w:sz w:val="24"/>
                <w:szCs w:val="24"/>
              </w:rPr>
            </w:pPr>
          </w:p>
          <w:p w:rsidR="00B20670" w:rsidRPr="00B20670" w:rsidRDefault="00B20670" w:rsidP="00B20670">
            <w:pPr>
              <w:rPr>
                <w:rFonts w:ascii="Times New Roman" w:hAnsi="Times New Roman" w:cs="Times New Roman"/>
                <w:sz w:val="24"/>
                <w:szCs w:val="24"/>
              </w:rPr>
            </w:pPr>
          </w:p>
          <w:p w:rsidR="00B20670" w:rsidRPr="00B20670" w:rsidRDefault="00B20670" w:rsidP="00B20670">
            <w:pPr>
              <w:rPr>
                <w:rFonts w:ascii="Times New Roman" w:hAnsi="Times New Roman" w:cs="Times New Roman"/>
                <w:sz w:val="24"/>
                <w:szCs w:val="24"/>
              </w:rPr>
            </w:pPr>
          </w:p>
          <w:p w:rsidR="00B20670" w:rsidRPr="00B20670" w:rsidRDefault="00B20670" w:rsidP="00B20670">
            <w:pPr>
              <w:rPr>
                <w:rFonts w:ascii="Times New Roman" w:hAnsi="Times New Roman" w:cs="Times New Roman"/>
                <w:sz w:val="24"/>
                <w:szCs w:val="24"/>
              </w:rPr>
            </w:pPr>
          </w:p>
          <w:p w:rsidR="00B20670" w:rsidRDefault="00B20670" w:rsidP="00B20670">
            <w:pPr>
              <w:rPr>
                <w:rFonts w:ascii="Times New Roman" w:hAnsi="Times New Roman" w:cs="Times New Roman"/>
                <w:sz w:val="24"/>
                <w:szCs w:val="24"/>
              </w:rPr>
            </w:pPr>
          </w:p>
          <w:p w:rsidR="00B20670" w:rsidRDefault="00B20670" w:rsidP="00B20670">
            <w:pPr>
              <w:jc w:val="right"/>
              <w:rPr>
                <w:rFonts w:ascii="Times New Roman" w:hAnsi="Times New Roman" w:cs="Times New Roman"/>
                <w:sz w:val="24"/>
                <w:szCs w:val="24"/>
              </w:rPr>
            </w:pPr>
          </w:p>
          <w:p w:rsidR="00B20670" w:rsidRPr="00B20670" w:rsidRDefault="00B20670" w:rsidP="00B20670">
            <w:pPr>
              <w:rPr>
                <w:rFonts w:ascii="Times New Roman" w:hAnsi="Times New Roman" w:cs="Times New Roman"/>
                <w:sz w:val="24"/>
                <w:szCs w:val="24"/>
              </w:rPr>
            </w:pPr>
          </w:p>
          <w:p w:rsidR="00B20670" w:rsidRPr="00B20670" w:rsidRDefault="00B20670" w:rsidP="002D75EA">
            <w:pPr>
              <w:ind w:firstLine="720"/>
              <w:rPr>
                <w:rFonts w:ascii="Times New Roman" w:hAnsi="Times New Roman" w:cs="Times New Roman"/>
                <w:sz w:val="24"/>
                <w:szCs w:val="24"/>
              </w:rPr>
            </w:pPr>
          </w:p>
          <w:p w:rsidR="00511A1C" w:rsidRPr="00B20670" w:rsidRDefault="00511A1C" w:rsidP="00B20670">
            <w:pPr>
              <w:ind w:firstLine="720"/>
              <w:rPr>
                <w:rFonts w:ascii="Times New Roman" w:hAnsi="Times New Roman" w:cs="Times New Roman"/>
                <w:sz w:val="24"/>
                <w:szCs w:val="24"/>
              </w:rPr>
            </w:pPr>
          </w:p>
        </w:tc>
        <w:tc>
          <w:tcPr>
            <w:tcW w:w="3836" w:type="pct"/>
            <w:tcBorders>
              <w:top w:val="outset" w:sz="6" w:space="0" w:color="000000"/>
              <w:left w:val="outset" w:sz="6" w:space="0" w:color="000000"/>
              <w:bottom w:val="outset" w:sz="6" w:space="0" w:color="000000"/>
              <w:right w:val="outset" w:sz="6" w:space="0" w:color="000000"/>
            </w:tcBorders>
          </w:tcPr>
          <w:p w:rsidR="00996B51" w:rsidRPr="00996B51" w:rsidRDefault="00996B51" w:rsidP="00996B51">
            <w:pPr>
              <w:pStyle w:val="DefaultParagraphFont1"/>
              <w:ind w:firstLine="104"/>
              <w:contextualSpacing/>
              <w:jc w:val="both"/>
              <w:rPr>
                <w:rFonts w:ascii="Times New Roman" w:hAnsi="Times New Roman"/>
                <w:b/>
                <w:i/>
                <w:sz w:val="24"/>
                <w:szCs w:val="24"/>
                <w:u w:val="single"/>
              </w:rPr>
            </w:pPr>
            <w:r w:rsidRPr="00996B51">
              <w:rPr>
                <w:rFonts w:ascii="Times New Roman" w:hAnsi="Times New Roman"/>
                <w:b/>
                <w:i/>
                <w:sz w:val="24"/>
                <w:szCs w:val="24"/>
                <w:u w:val="single"/>
              </w:rPr>
              <w:lastRenderedPageBreak/>
              <w:t>Dati informācijas apmaiņai</w:t>
            </w:r>
          </w:p>
          <w:p w:rsidR="00996B51" w:rsidRPr="00E86368" w:rsidRDefault="00353257" w:rsidP="00DA3A4B">
            <w:pPr>
              <w:autoSpaceDE w:val="0"/>
              <w:autoSpaceDN w:val="0"/>
              <w:adjustRightInd w:val="0"/>
              <w:spacing w:after="0" w:line="240" w:lineRule="auto"/>
              <w:jc w:val="both"/>
              <w:rPr>
                <w:rFonts w:ascii="Times New Roman" w:hAnsi="Times New Roman"/>
                <w:sz w:val="24"/>
                <w:szCs w:val="24"/>
              </w:rPr>
            </w:pPr>
            <w:r w:rsidRPr="00353257">
              <w:rPr>
                <w:rFonts w:ascii="Times New Roman" w:hAnsi="Times New Roman"/>
                <w:sz w:val="24"/>
                <w:szCs w:val="24"/>
              </w:rPr>
              <w:t>Padomes 2011.gada 15.februāra Direktīva 2011/16/ES par administratīvu sadarbību nodokļu jomā un ar ko atceļ Direktīvu 77/799/EEK (turpmāk - Padomes Direktīvas 2011/16/ES)</w:t>
            </w:r>
            <w:r w:rsidR="00996B51" w:rsidRPr="00001D26">
              <w:rPr>
                <w:rFonts w:ascii="Times New Roman" w:hAnsi="Times New Roman"/>
                <w:sz w:val="24"/>
                <w:szCs w:val="24"/>
              </w:rPr>
              <w:t xml:space="preserve"> paredz, ka ar 2015.gadu informācijas apmaiņa notiek, izmantojot Automātisko informācijas apmaiņas sistēmu. </w:t>
            </w:r>
            <w:r w:rsidR="00B7288C" w:rsidRPr="00B7288C">
              <w:rPr>
                <w:rFonts w:ascii="Times New Roman" w:hAnsi="Times New Roman"/>
                <w:sz w:val="24"/>
                <w:szCs w:val="24"/>
              </w:rPr>
              <w:t xml:space="preserve">Papildus tam </w:t>
            </w:r>
            <w:r w:rsidR="00E86368">
              <w:rPr>
                <w:rFonts w:ascii="Times New Roman" w:hAnsi="Times New Roman"/>
                <w:sz w:val="24"/>
                <w:szCs w:val="24"/>
              </w:rPr>
              <w:t>ar valstīm, ar kurām noslēgtas nodokļu konvencijas,</w:t>
            </w:r>
            <w:r w:rsidR="00E86368" w:rsidRPr="00B7288C">
              <w:rPr>
                <w:rFonts w:ascii="Times New Roman" w:hAnsi="Times New Roman"/>
                <w:sz w:val="24"/>
                <w:szCs w:val="24"/>
              </w:rPr>
              <w:t xml:space="preserve"> </w:t>
            </w:r>
            <w:r w:rsidR="00E0239E">
              <w:rPr>
                <w:rFonts w:ascii="Times New Roman" w:hAnsi="Times New Roman"/>
                <w:sz w:val="24"/>
                <w:szCs w:val="24"/>
              </w:rPr>
              <w:t xml:space="preserve">automātiskā </w:t>
            </w:r>
            <w:r w:rsidR="00B7288C" w:rsidRPr="00B7288C">
              <w:rPr>
                <w:rFonts w:ascii="Times New Roman" w:hAnsi="Times New Roman"/>
                <w:sz w:val="24"/>
                <w:szCs w:val="24"/>
              </w:rPr>
              <w:t xml:space="preserve">informācijas apmaiņa </w:t>
            </w:r>
            <w:r w:rsidR="00E86368">
              <w:rPr>
                <w:rFonts w:ascii="Times New Roman" w:hAnsi="Times New Roman"/>
                <w:sz w:val="24"/>
                <w:szCs w:val="24"/>
              </w:rPr>
              <w:t xml:space="preserve">pēc paritātes principa </w:t>
            </w:r>
            <w:r w:rsidR="00B7288C" w:rsidRPr="00B7288C">
              <w:rPr>
                <w:rFonts w:ascii="Times New Roman" w:hAnsi="Times New Roman"/>
                <w:sz w:val="24"/>
                <w:szCs w:val="24"/>
              </w:rPr>
              <w:t>tiek veikta atbilstoši Ekonomiskās sadarbības un attīstības organizācijas (</w:t>
            </w:r>
            <w:proofErr w:type="spellStart"/>
            <w:r w:rsidR="00B7288C" w:rsidRPr="00B7288C">
              <w:rPr>
                <w:rFonts w:ascii="Times New Roman" w:hAnsi="Times New Roman"/>
                <w:sz w:val="24"/>
                <w:szCs w:val="24"/>
              </w:rPr>
              <w:t>Organization</w:t>
            </w:r>
            <w:proofErr w:type="spellEnd"/>
            <w:r w:rsidR="00B7288C" w:rsidRPr="00B7288C">
              <w:rPr>
                <w:rFonts w:ascii="Times New Roman" w:hAnsi="Times New Roman"/>
                <w:sz w:val="24"/>
                <w:szCs w:val="24"/>
              </w:rPr>
              <w:t xml:space="preserve"> </w:t>
            </w:r>
            <w:proofErr w:type="spellStart"/>
            <w:r w:rsidR="00B7288C" w:rsidRPr="00B7288C">
              <w:rPr>
                <w:rFonts w:ascii="Times New Roman" w:hAnsi="Times New Roman"/>
                <w:sz w:val="24"/>
                <w:szCs w:val="24"/>
              </w:rPr>
              <w:t>for</w:t>
            </w:r>
            <w:proofErr w:type="spellEnd"/>
            <w:r w:rsidR="00B7288C" w:rsidRPr="00B7288C">
              <w:rPr>
                <w:rFonts w:ascii="Times New Roman" w:hAnsi="Times New Roman"/>
                <w:sz w:val="24"/>
                <w:szCs w:val="24"/>
              </w:rPr>
              <w:t xml:space="preserve"> </w:t>
            </w:r>
            <w:proofErr w:type="spellStart"/>
            <w:r w:rsidR="00B7288C" w:rsidRPr="00B7288C">
              <w:rPr>
                <w:rFonts w:ascii="Times New Roman" w:hAnsi="Times New Roman"/>
                <w:sz w:val="24"/>
                <w:szCs w:val="24"/>
              </w:rPr>
              <w:t>Economic</w:t>
            </w:r>
            <w:proofErr w:type="spellEnd"/>
            <w:r w:rsidR="00B7288C" w:rsidRPr="00B7288C">
              <w:rPr>
                <w:rFonts w:ascii="Times New Roman" w:hAnsi="Times New Roman"/>
                <w:sz w:val="24"/>
                <w:szCs w:val="24"/>
              </w:rPr>
              <w:t xml:space="preserve"> </w:t>
            </w:r>
            <w:proofErr w:type="spellStart"/>
            <w:r w:rsidR="00B7288C" w:rsidRPr="00B7288C">
              <w:rPr>
                <w:rFonts w:ascii="Times New Roman" w:hAnsi="Times New Roman"/>
                <w:sz w:val="24"/>
                <w:szCs w:val="24"/>
              </w:rPr>
              <w:t>Cooperation</w:t>
            </w:r>
            <w:proofErr w:type="spellEnd"/>
            <w:r w:rsidR="00B7288C" w:rsidRPr="00B7288C">
              <w:rPr>
                <w:rFonts w:ascii="Times New Roman" w:hAnsi="Times New Roman"/>
                <w:sz w:val="24"/>
                <w:szCs w:val="24"/>
              </w:rPr>
              <w:t xml:space="preserve"> </w:t>
            </w:r>
            <w:proofErr w:type="spellStart"/>
            <w:r w:rsidR="00B7288C" w:rsidRPr="00B7288C">
              <w:rPr>
                <w:rFonts w:ascii="Times New Roman" w:hAnsi="Times New Roman"/>
                <w:sz w:val="24"/>
                <w:szCs w:val="24"/>
              </w:rPr>
              <w:t>and</w:t>
            </w:r>
            <w:proofErr w:type="spellEnd"/>
            <w:r w:rsidR="00B7288C" w:rsidRPr="00B7288C">
              <w:rPr>
                <w:rFonts w:ascii="Times New Roman" w:hAnsi="Times New Roman"/>
                <w:sz w:val="24"/>
                <w:szCs w:val="24"/>
              </w:rPr>
              <w:t xml:space="preserve"> </w:t>
            </w:r>
            <w:proofErr w:type="spellStart"/>
            <w:r w:rsidR="00B7288C" w:rsidRPr="00B7288C">
              <w:rPr>
                <w:rFonts w:ascii="Times New Roman" w:hAnsi="Times New Roman"/>
                <w:sz w:val="24"/>
                <w:szCs w:val="24"/>
              </w:rPr>
              <w:t>Development</w:t>
            </w:r>
            <w:proofErr w:type="spellEnd"/>
            <w:r w:rsidR="00B7288C" w:rsidRPr="00B7288C">
              <w:rPr>
                <w:rFonts w:ascii="Times New Roman" w:hAnsi="Times New Roman"/>
                <w:sz w:val="24"/>
                <w:szCs w:val="24"/>
              </w:rPr>
              <w:t xml:space="preserve">) (OECD) 2012.gada </w:t>
            </w:r>
            <w:proofErr w:type="spellStart"/>
            <w:r w:rsidR="00B7288C" w:rsidRPr="00B7288C">
              <w:rPr>
                <w:rFonts w:ascii="Times New Roman" w:hAnsi="Times New Roman"/>
                <w:sz w:val="24"/>
                <w:szCs w:val="24"/>
              </w:rPr>
              <w:t>paraugkonvencijas</w:t>
            </w:r>
            <w:proofErr w:type="spellEnd"/>
            <w:r w:rsidR="00B7288C" w:rsidRPr="00B7288C">
              <w:rPr>
                <w:rFonts w:ascii="Times New Roman" w:hAnsi="Times New Roman"/>
                <w:sz w:val="24"/>
                <w:szCs w:val="24"/>
              </w:rPr>
              <w:t xml:space="preserve"> (OECD </w:t>
            </w:r>
            <w:proofErr w:type="spellStart"/>
            <w:r w:rsidR="00B7288C" w:rsidRPr="00B7288C">
              <w:rPr>
                <w:rFonts w:ascii="Times New Roman" w:hAnsi="Times New Roman"/>
                <w:sz w:val="24"/>
                <w:szCs w:val="24"/>
              </w:rPr>
              <w:t>Model</w:t>
            </w:r>
            <w:proofErr w:type="spellEnd"/>
            <w:r w:rsidR="00B7288C" w:rsidRPr="00B7288C">
              <w:rPr>
                <w:rFonts w:ascii="Times New Roman" w:hAnsi="Times New Roman"/>
                <w:sz w:val="24"/>
                <w:szCs w:val="24"/>
              </w:rPr>
              <w:t xml:space="preserve"> </w:t>
            </w:r>
            <w:proofErr w:type="spellStart"/>
            <w:r w:rsidR="00B7288C" w:rsidRPr="00B7288C">
              <w:rPr>
                <w:rFonts w:ascii="Times New Roman" w:hAnsi="Times New Roman"/>
                <w:sz w:val="24"/>
                <w:szCs w:val="24"/>
              </w:rPr>
              <w:t>Tax</w:t>
            </w:r>
            <w:proofErr w:type="spellEnd"/>
            <w:r w:rsidR="00B7288C" w:rsidRPr="00B7288C">
              <w:rPr>
                <w:rFonts w:ascii="Times New Roman" w:hAnsi="Times New Roman"/>
                <w:sz w:val="24"/>
                <w:szCs w:val="24"/>
              </w:rPr>
              <w:t xml:space="preserve"> </w:t>
            </w:r>
            <w:proofErr w:type="spellStart"/>
            <w:r w:rsidR="00B7288C" w:rsidRPr="00B7288C">
              <w:rPr>
                <w:rFonts w:ascii="Times New Roman" w:hAnsi="Times New Roman"/>
                <w:sz w:val="24"/>
                <w:szCs w:val="24"/>
              </w:rPr>
              <w:t>Convention</w:t>
            </w:r>
            <w:proofErr w:type="spellEnd"/>
            <w:r w:rsidR="00B7288C" w:rsidRPr="00B7288C">
              <w:rPr>
                <w:rFonts w:ascii="Times New Roman" w:hAnsi="Times New Roman"/>
                <w:sz w:val="24"/>
                <w:szCs w:val="24"/>
              </w:rPr>
              <w:t xml:space="preserve"> </w:t>
            </w:r>
            <w:proofErr w:type="spellStart"/>
            <w:r w:rsidR="00B7288C" w:rsidRPr="00B7288C">
              <w:rPr>
                <w:rFonts w:ascii="Times New Roman" w:hAnsi="Times New Roman"/>
                <w:sz w:val="24"/>
                <w:szCs w:val="24"/>
              </w:rPr>
              <w:t>on</w:t>
            </w:r>
            <w:proofErr w:type="spellEnd"/>
            <w:r w:rsidR="00B7288C" w:rsidRPr="00B7288C">
              <w:rPr>
                <w:rFonts w:ascii="Times New Roman" w:hAnsi="Times New Roman"/>
                <w:sz w:val="24"/>
                <w:szCs w:val="24"/>
              </w:rPr>
              <w:t xml:space="preserve"> </w:t>
            </w:r>
            <w:proofErr w:type="spellStart"/>
            <w:r w:rsidR="00B7288C" w:rsidRPr="00B7288C">
              <w:rPr>
                <w:rFonts w:ascii="Times New Roman" w:hAnsi="Times New Roman"/>
                <w:sz w:val="24"/>
                <w:szCs w:val="24"/>
              </w:rPr>
              <w:t>Income</w:t>
            </w:r>
            <w:proofErr w:type="spellEnd"/>
            <w:r w:rsidR="00B7288C" w:rsidRPr="00B7288C">
              <w:rPr>
                <w:rFonts w:ascii="Times New Roman" w:hAnsi="Times New Roman"/>
                <w:sz w:val="24"/>
                <w:szCs w:val="24"/>
              </w:rPr>
              <w:t xml:space="preserve"> </w:t>
            </w:r>
            <w:proofErr w:type="spellStart"/>
            <w:r w:rsidR="00B7288C" w:rsidRPr="00B7288C">
              <w:rPr>
                <w:rFonts w:ascii="Times New Roman" w:hAnsi="Times New Roman"/>
                <w:sz w:val="24"/>
                <w:szCs w:val="24"/>
              </w:rPr>
              <w:t>and</w:t>
            </w:r>
            <w:proofErr w:type="spellEnd"/>
            <w:r w:rsidR="00B7288C" w:rsidRPr="00B7288C">
              <w:rPr>
                <w:rFonts w:ascii="Times New Roman" w:hAnsi="Times New Roman"/>
                <w:sz w:val="24"/>
                <w:szCs w:val="24"/>
              </w:rPr>
              <w:t xml:space="preserve"> </w:t>
            </w:r>
            <w:proofErr w:type="spellStart"/>
            <w:r w:rsidR="00B7288C" w:rsidRPr="00B7288C">
              <w:rPr>
                <w:rFonts w:ascii="Times New Roman" w:hAnsi="Times New Roman"/>
                <w:sz w:val="24"/>
                <w:szCs w:val="24"/>
              </w:rPr>
              <w:t>on</w:t>
            </w:r>
            <w:proofErr w:type="spellEnd"/>
            <w:r w:rsidR="00B7288C" w:rsidRPr="00B7288C">
              <w:rPr>
                <w:rFonts w:ascii="Times New Roman" w:hAnsi="Times New Roman"/>
                <w:sz w:val="24"/>
                <w:szCs w:val="24"/>
              </w:rPr>
              <w:t xml:space="preserve"> </w:t>
            </w:r>
            <w:proofErr w:type="spellStart"/>
            <w:r w:rsidR="00B7288C" w:rsidRPr="00B7288C">
              <w:rPr>
                <w:rFonts w:ascii="Times New Roman" w:hAnsi="Times New Roman"/>
                <w:sz w:val="24"/>
                <w:szCs w:val="24"/>
              </w:rPr>
              <w:t>Capital</w:t>
            </w:r>
            <w:proofErr w:type="spellEnd"/>
            <w:r w:rsidR="00B7288C" w:rsidRPr="00B7288C">
              <w:rPr>
                <w:rFonts w:ascii="Times New Roman" w:hAnsi="Times New Roman"/>
                <w:sz w:val="24"/>
                <w:szCs w:val="24"/>
              </w:rPr>
              <w:t>) 26.panta</w:t>
            </w:r>
            <w:r w:rsidR="00E86368">
              <w:rPr>
                <w:rFonts w:ascii="Times New Roman" w:hAnsi="Times New Roman"/>
                <w:sz w:val="24"/>
                <w:szCs w:val="24"/>
              </w:rPr>
              <w:t>m</w:t>
            </w:r>
            <w:r w:rsidR="00B7288C" w:rsidRPr="00B7288C">
              <w:rPr>
                <w:rFonts w:ascii="Times New Roman" w:hAnsi="Times New Roman"/>
                <w:sz w:val="24"/>
                <w:szCs w:val="24"/>
              </w:rPr>
              <w:t>, kas paredz plašāku pienākumu sniegt informāciju nodokļu uzlikšanas vajadzībām, it īpaši attiecībā uz kredītiestāžu rīcībā esošo informāciju.</w:t>
            </w:r>
            <w:r w:rsidR="00762EB0">
              <w:rPr>
                <w:rFonts w:ascii="Times New Roman" w:hAnsi="Times New Roman"/>
                <w:sz w:val="24"/>
                <w:szCs w:val="24"/>
              </w:rPr>
              <w:t xml:space="preserve"> </w:t>
            </w:r>
            <w:r w:rsidR="00E86368" w:rsidRPr="00E86368">
              <w:rPr>
                <w:rFonts w:ascii="Times New Roman" w:hAnsi="Times New Roman" w:cs="Times New Roman"/>
                <w:sz w:val="24"/>
                <w:szCs w:val="24"/>
              </w:rPr>
              <w:t xml:space="preserve">Šajā gadījumā informācijas apmaiņa tiek veikta izmantojot  </w:t>
            </w:r>
            <w:r w:rsidR="00E86368" w:rsidRPr="00DA3A4B">
              <w:rPr>
                <w:rFonts w:ascii="Times New Roman" w:hAnsi="Times New Roman" w:cs="Times New Roman"/>
                <w:iCs/>
                <w:sz w:val="24"/>
                <w:szCs w:val="24"/>
              </w:rPr>
              <w:t>OECD</w:t>
            </w:r>
            <w:r w:rsidR="00E86368" w:rsidRPr="00DA3A4B">
              <w:rPr>
                <w:rFonts w:ascii="Times New Roman" w:hAnsi="Times New Roman" w:cs="Times New Roman"/>
                <w:sz w:val="24"/>
                <w:szCs w:val="24"/>
              </w:rPr>
              <w:t xml:space="preserve"> standarta formātu automātiskajai informācijas apmaiņai.</w:t>
            </w:r>
          </w:p>
          <w:p w:rsidR="004F528B" w:rsidRPr="00AB4905" w:rsidRDefault="00001D26" w:rsidP="00DA3A4B">
            <w:pPr>
              <w:autoSpaceDE w:val="0"/>
              <w:autoSpaceDN w:val="0"/>
              <w:adjustRightInd w:val="0"/>
              <w:spacing w:after="0" w:line="240" w:lineRule="auto"/>
              <w:jc w:val="both"/>
              <w:rPr>
                <w:rFonts w:ascii="Times New Roman" w:hAnsi="Times New Roman"/>
                <w:sz w:val="24"/>
                <w:szCs w:val="24"/>
              </w:rPr>
            </w:pPr>
            <w:r w:rsidRPr="00001D26">
              <w:rPr>
                <w:rFonts w:ascii="Times New Roman" w:hAnsi="Times New Roman"/>
                <w:sz w:val="24"/>
                <w:szCs w:val="24"/>
              </w:rPr>
              <w:t>I</w:t>
            </w:r>
            <w:r w:rsidR="00996B51" w:rsidRPr="00001D26">
              <w:rPr>
                <w:rFonts w:ascii="Times New Roman" w:hAnsi="Times New Roman"/>
                <w:sz w:val="24"/>
                <w:szCs w:val="24"/>
              </w:rPr>
              <w:t>evērojot Eiropas Komisijas  prasības par vienotās Eiropas Savienības Automātiskās informācijas apmaiņas sistēmas izstrādi,</w:t>
            </w:r>
            <w:r w:rsidR="00B7288C">
              <w:rPr>
                <w:rFonts w:ascii="Times New Roman" w:hAnsi="Times New Roman"/>
                <w:sz w:val="24"/>
                <w:szCs w:val="24"/>
              </w:rPr>
              <w:t xml:space="preserve"> kā arī, lai nodrošinātu informācijas apmaiņu ar valstīm, ar kurām noslēgtas nodokļu konvencijas, </w:t>
            </w:r>
            <w:r w:rsidR="00996B51" w:rsidRPr="00001D26">
              <w:rPr>
                <w:rFonts w:ascii="Times New Roman" w:hAnsi="Times New Roman"/>
                <w:sz w:val="24"/>
                <w:szCs w:val="24"/>
              </w:rPr>
              <w:t xml:space="preserve">Valsts ieņēmumu dienestā </w:t>
            </w:r>
            <w:r w:rsidR="00B7288C">
              <w:rPr>
                <w:rFonts w:ascii="Times New Roman" w:hAnsi="Times New Roman"/>
                <w:sz w:val="24"/>
                <w:szCs w:val="24"/>
              </w:rPr>
              <w:t xml:space="preserve">(turpmāk – VID) </w:t>
            </w:r>
            <w:r w:rsidR="00996B51" w:rsidRPr="00001D26">
              <w:rPr>
                <w:rFonts w:ascii="Times New Roman" w:hAnsi="Times New Roman"/>
                <w:sz w:val="24"/>
                <w:szCs w:val="24"/>
              </w:rPr>
              <w:t xml:space="preserve">ir ieviesta Automātiskās informācijas apmaiņas sistēma datu apmaiņai. Šobrīd </w:t>
            </w:r>
            <w:r w:rsidR="00B7288C">
              <w:rPr>
                <w:rFonts w:ascii="Times New Roman" w:hAnsi="Times New Roman"/>
                <w:sz w:val="24"/>
                <w:szCs w:val="24"/>
              </w:rPr>
              <w:t>VID</w:t>
            </w:r>
            <w:r w:rsidR="00996B51" w:rsidRPr="00001D26">
              <w:rPr>
                <w:rFonts w:ascii="Times New Roman" w:hAnsi="Times New Roman"/>
                <w:sz w:val="24"/>
                <w:szCs w:val="24"/>
              </w:rPr>
              <w:t xml:space="preserve"> </w:t>
            </w:r>
            <w:r w:rsidRPr="00001D26">
              <w:rPr>
                <w:rFonts w:ascii="Times New Roman" w:hAnsi="Times New Roman"/>
                <w:sz w:val="24"/>
                <w:szCs w:val="24"/>
              </w:rPr>
              <w:t xml:space="preserve">saskaņā ar </w:t>
            </w:r>
            <w:r w:rsidRPr="00DA3A4B">
              <w:rPr>
                <w:rFonts w:ascii="Times New Roman" w:hAnsi="Times New Roman"/>
                <w:sz w:val="24"/>
                <w:szCs w:val="24"/>
              </w:rPr>
              <w:t>Ministru kabineta 2013.gada 5.novembra noteikumiem Nr.1245 “Kārtība, kādā tiek veikta informācijas apmaiņa nodokļu jomā starp Latvijas un citu Eiropas Savienības dalībvalstu kompetentajām iestādēm un ārvalstu kompetentajām iestādēm, ar kurām ir noslēgti Latvijas Republikas Saeimas apstiprināti starptautiskie līgumi”</w:t>
            </w:r>
            <w:r>
              <w:rPr>
                <w:rFonts w:ascii="Times New Roman" w:hAnsi="Times New Roman"/>
                <w:sz w:val="24"/>
                <w:szCs w:val="24"/>
              </w:rPr>
              <w:t xml:space="preserve"> (turpmāk – noteikumi</w:t>
            </w:r>
            <w:r w:rsidR="00A61748">
              <w:rPr>
                <w:rFonts w:ascii="Times New Roman" w:hAnsi="Times New Roman"/>
                <w:sz w:val="24"/>
                <w:szCs w:val="24"/>
              </w:rPr>
              <w:t xml:space="preserve"> Nr.1245</w:t>
            </w:r>
            <w:r>
              <w:rPr>
                <w:rFonts w:ascii="Times New Roman" w:hAnsi="Times New Roman"/>
                <w:sz w:val="24"/>
                <w:szCs w:val="24"/>
              </w:rPr>
              <w:t xml:space="preserve">) </w:t>
            </w:r>
            <w:r w:rsidR="00996B51" w:rsidRPr="00001D26">
              <w:rPr>
                <w:rFonts w:ascii="Times New Roman" w:hAnsi="Times New Roman"/>
                <w:sz w:val="24"/>
                <w:szCs w:val="24"/>
              </w:rPr>
              <w:t>sniedz nepieciešamo informāciju Eiropas Savienības dalībvalstu kompetentajām institūcijām</w:t>
            </w:r>
            <w:r w:rsidR="00B7288C">
              <w:rPr>
                <w:rFonts w:ascii="Times New Roman" w:hAnsi="Times New Roman"/>
                <w:sz w:val="24"/>
                <w:szCs w:val="24"/>
              </w:rPr>
              <w:t>, kā arī valst</w:t>
            </w:r>
            <w:r w:rsidR="00762EB0">
              <w:rPr>
                <w:rFonts w:ascii="Times New Roman" w:hAnsi="Times New Roman"/>
                <w:sz w:val="24"/>
                <w:szCs w:val="24"/>
              </w:rPr>
              <w:t>u</w:t>
            </w:r>
            <w:r w:rsidR="00B7288C">
              <w:rPr>
                <w:rFonts w:ascii="Times New Roman" w:hAnsi="Times New Roman"/>
                <w:sz w:val="24"/>
                <w:szCs w:val="24"/>
              </w:rPr>
              <w:t>, ar kurām noslēgta</w:t>
            </w:r>
            <w:r w:rsidR="00762EB0">
              <w:rPr>
                <w:rFonts w:ascii="Times New Roman" w:hAnsi="Times New Roman"/>
                <w:sz w:val="24"/>
                <w:szCs w:val="24"/>
              </w:rPr>
              <w:t>s</w:t>
            </w:r>
            <w:r w:rsidR="00B7288C">
              <w:rPr>
                <w:rFonts w:ascii="Times New Roman" w:hAnsi="Times New Roman"/>
                <w:sz w:val="24"/>
                <w:szCs w:val="24"/>
              </w:rPr>
              <w:t xml:space="preserve"> nodokļu konvencija</w:t>
            </w:r>
            <w:r w:rsidR="00762EB0">
              <w:rPr>
                <w:rFonts w:ascii="Times New Roman" w:hAnsi="Times New Roman"/>
                <w:sz w:val="24"/>
                <w:szCs w:val="24"/>
              </w:rPr>
              <w:t>s kompetentajām iestādēm</w:t>
            </w:r>
            <w:r w:rsidR="00996B51" w:rsidRPr="00001D26">
              <w:rPr>
                <w:rFonts w:ascii="Times New Roman" w:hAnsi="Times New Roman"/>
                <w:sz w:val="24"/>
                <w:szCs w:val="24"/>
              </w:rPr>
              <w:t>.</w:t>
            </w:r>
            <w:r>
              <w:rPr>
                <w:rFonts w:ascii="Times New Roman" w:hAnsi="Times New Roman"/>
                <w:sz w:val="24"/>
                <w:szCs w:val="24"/>
              </w:rPr>
              <w:t xml:space="preserve"> </w:t>
            </w:r>
            <w:r w:rsidR="00996B51" w:rsidRPr="00001D26">
              <w:rPr>
                <w:rFonts w:ascii="Times New Roman" w:hAnsi="Times New Roman"/>
                <w:sz w:val="24"/>
                <w:szCs w:val="24"/>
              </w:rPr>
              <w:t>Minēt</w:t>
            </w:r>
            <w:r w:rsidR="00762EB0">
              <w:rPr>
                <w:rFonts w:ascii="Times New Roman" w:hAnsi="Times New Roman"/>
                <w:sz w:val="24"/>
                <w:szCs w:val="24"/>
              </w:rPr>
              <w:t>o</w:t>
            </w:r>
            <w:r w:rsidR="00996B51" w:rsidRPr="00001D26">
              <w:rPr>
                <w:rFonts w:ascii="Times New Roman" w:hAnsi="Times New Roman"/>
                <w:sz w:val="24"/>
                <w:szCs w:val="24"/>
              </w:rPr>
              <w:t xml:space="preserve"> informācij</w:t>
            </w:r>
            <w:r w:rsidR="00762EB0">
              <w:rPr>
                <w:rFonts w:ascii="Times New Roman" w:hAnsi="Times New Roman"/>
                <w:sz w:val="24"/>
                <w:szCs w:val="24"/>
              </w:rPr>
              <w:t>u</w:t>
            </w:r>
            <w:r w:rsidR="00996B51" w:rsidRPr="00001D26">
              <w:rPr>
                <w:rFonts w:ascii="Times New Roman" w:hAnsi="Times New Roman"/>
                <w:sz w:val="24"/>
                <w:szCs w:val="24"/>
              </w:rPr>
              <w:t xml:space="preserve"> sniegšanai </w:t>
            </w:r>
            <w:r w:rsidR="00C05E68">
              <w:rPr>
                <w:rFonts w:ascii="Times New Roman" w:hAnsi="Times New Roman"/>
                <w:sz w:val="24"/>
                <w:szCs w:val="24"/>
              </w:rPr>
              <w:t xml:space="preserve">ārvalstu nodokļu administrācijām </w:t>
            </w:r>
            <w:r w:rsidR="00B7288C">
              <w:rPr>
                <w:rFonts w:ascii="Times New Roman" w:hAnsi="Times New Roman"/>
                <w:sz w:val="24"/>
                <w:szCs w:val="24"/>
              </w:rPr>
              <w:t>VID</w:t>
            </w:r>
            <w:r w:rsidR="00996B51" w:rsidRPr="00001D26">
              <w:rPr>
                <w:rFonts w:ascii="Times New Roman" w:hAnsi="Times New Roman"/>
                <w:sz w:val="24"/>
                <w:szCs w:val="24"/>
              </w:rPr>
              <w:t xml:space="preserve"> </w:t>
            </w:r>
            <w:r w:rsidR="00762EB0">
              <w:rPr>
                <w:rFonts w:ascii="Times New Roman" w:hAnsi="Times New Roman"/>
                <w:sz w:val="24"/>
                <w:szCs w:val="24"/>
              </w:rPr>
              <w:t xml:space="preserve">iegūst no </w:t>
            </w:r>
            <w:r w:rsidR="00996B51" w:rsidRPr="00001D26">
              <w:rPr>
                <w:rFonts w:ascii="Times New Roman" w:hAnsi="Times New Roman"/>
                <w:sz w:val="24"/>
                <w:szCs w:val="24"/>
              </w:rPr>
              <w:t xml:space="preserve"> deklarācij</w:t>
            </w:r>
            <w:r w:rsidR="00762EB0">
              <w:rPr>
                <w:rFonts w:ascii="Times New Roman" w:hAnsi="Times New Roman"/>
                <w:sz w:val="24"/>
                <w:szCs w:val="24"/>
              </w:rPr>
              <w:t>ām</w:t>
            </w:r>
            <w:r w:rsidR="00996B51" w:rsidRPr="00001D26">
              <w:rPr>
                <w:rFonts w:ascii="Times New Roman" w:hAnsi="Times New Roman"/>
                <w:sz w:val="24"/>
                <w:szCs w:val="24"/>
              </w:rPr>
              <w:t xml:space="preserve"> un pārskat</w:t>
            </w:r>
            <w:r w:rsidR="00762EB0">
              <w:rPr>
                <w:rFonts w:ascii="Times New Roman" w:hAnsi="Times New Roman"/>
                <w:sz w:val="24"/>
                <w:szCs w:val="24"/>
              </w:rPr>
              <w:t>iem</w:t>
            </w:r>
            <w:r w:rsidR="00996B51" w:rsidRPr="00001D26">
              <w:rPr>
                <w:rFonts w:ascii="Times New Roman" w:hAnsi="Times New Roman"/>
                <w:sz w:val="24"/>
                <w:szCs w:val="24"/>
              </w:rPr>
              <w:t xml:space="preserve">, ko sniedz nodokļu maksātājs, </w:t>
            </w:r>
            <w:r w:rsidR="00762EB0">
              <w:rPr>
                <w:rFonts w:ascii="Times New Roman" w:hAnsi="Times New Roman"/>
                <w:sz w:val="24"/>
                <w:szCs w:val="24"/>
              </w:rPr>
              <w:t xml:space="preserve">kā arī </w:t>
            </w:r>
            <w:r w:rsidR="00221B8B">
              <w:rPr>
                <w:rFonts w:ascii="Times New Roman" w:hAnsi="Times New Roman"/>
                <w:sz w:val="24"/>
                <w:szCs w:val="24"/>
              </w:rPr>
              <w:t xml:space="preserve">izmanto </w:t>
            </w:r>
            <w:r w:rsidR="00996B51" w:rsidRPr="00001D26">
              <w:rPr>
                <w:rFonts w:ascii="Times New Roman" w:hAnsi="Times New Roman"/>
                <w:sz w:val="24"/>
                <w:szCs w:val="24"/>
              </w:rPr>
              <w:t xml:space="preserve">citu savā rīcībā iegūto informāciju. </w:t>
            </w:r>
            <w:r w:rsidR="00AC482B">
              <w:rPr>
                <w:rFonts w:ascii="Times New Roman" w:hAnsi="Times New Roman"/>
                <w:sz w:val="24"/>
                <w:szCs w:val="24"/>
              </w:rPr>
              <w:t xml:space="preserve">Saskaņā ar </w:t>
            </w:r>
            <w:r w:rsidR="00B7288C">
              <w:rPr>
                <w:rFonts w:ascii="Times New Roman" w:hAnsi="Times New Roman"/>
                <w:sz w:val="24"/>
                <w:szCs w:val="24"/>
              </w:rPr>
              <w:t xml:space="preserve"> noteikumu Nr.1245 11.punkt</w:t>
            </w:r>
            <w:r w:rsidR="00AC482B">
              <w:rPr>
                <w:rFonts w:ascii="Times New Roman" w:hAnsi="Times New Roman"/>
                <w:sz w:val="24"/>
                <w:szCs w:val="24"/>
              </w:rPr>
              <w:t xml:space="preserve">u, kas atbilst </w:t>
            </w:r>
            <w:r w:rsidR="00AC482B" w:rsidRPr="00221F3B">
              <w:rPr>
                <w:rFonts w:ascii="Times New Roman" w:hAnsi="Times New Roman" w:cs="Times New Roman"/>
                <w:iCs/>
                <w:sz w:val="24"/>
                <w:szCs w:val="24"/>
              </w:rPr>
              <w:t>OECD</w:t>
            </w:r>
            <w:r w:rsidR="00AC482B" w:rsidRPr="00221F3B">
              <w:rPr>
                <w:rFonts w:ascii="Times New Roman" w:hAnsi="Times New Roman" w:cs="Times New Roman"/>
                <w:sz w:val="24"/>
                <w:szCs w:val="24"/>
              </w:rPr>
              <w:t xml:space="preserve"> standarta formāt</w:t>
            </w:r>
            <w:r w:rsidR="00AC482B">
              <w:rPr>
                <w:rFonts w:ascii="Times New Roman" w:hAnsi="Times New Roman" w:cs="Times New Roman"/>
                <w:sz w:val="24"/>
                <w:szCs w:val="24"/>
              </w:rPr>
              <w:t>am</w:t>
            </w:r>
            <w:r w:rsidR="00AC482B" w:rsidRPr="00221F3B">
              <w:rPr>
                <w:rFonts w:ascii="Times New Roman" w:hAnsi="Times New Roman" w:cs="Times New Roman"/>
                <w:sz w:val="24"/>
                <w:szCs w:val="24"/>
              </w:rPr>
              <w:t xml:space="preserve"> automātiskajai informācijas apmaiņai</w:t>
            </w:r>
            <w:r w:rsidR="00AC482B">
              <w:rPr>
                <w:rFonts w:ascii="Times New Roman" w:hAnsi="Times New Roman" w:cs="Times New Roman"/>
                <w:sz w:val="24"/>
                <w:szCs w:val="24"/>
              </w:rPr>
              <w:t xml:space="preserve">, </w:t>
            </w:r>
            <w:r w:rsidR="00AC482B">
              <w:rPr>
                <w:rFonts w:ascii="Times New Roman" w:hAnsi="Times New Roman"/>
                <w:sz w:val="24"/>
                <w:szCs w:val="24"/>
              </w:rPr>
              <w:t xml:space="preserve"> </w:t>
            </w:r>
            <w:r w:rsidR="00762EB0" w:rsidRPr="00762EB0">
              <w:rPr>
                <w:rFonts w:ascii="Times New Roman" w:hAnsi="Times New Roman" w:cs="Times New Roman"/>
                <w:sz w:val="24"/>
                <w:szCs w:val="24"/>
              </w:rPr>
              <w:t xml:space="preserve">ārvalstu nodokļu administrācijām </w:t>
            </w:r>
            <w:r w:rsidR="00B7288C" w:rsidRPr="00762EB0">
              <w:rPr>
                <w:rFonts w:ascii="Times New Roman" w:hAnsi="Times New Roman" w:cs="Times New Roman"/>
                <w:sz w:val="24"/>
                <w:szCs w:val="24"/>
              </w:rPr>
              <w:t xml:space="preserve"> </w:t>
            </w:r>
            <w:r w:rsidR="00762EB0" w:rsidRPr="00762EB0">
              <w:rPr>
                <w:rFonts w:ascii="Times New Roman" w:hAnsi="Times New Roman" w:cs="Times New Roman"/>
                <w:sz w:val="24"/>
                <w:szCs w:val="24"/>
              </w:rPr>
              <w:t xml:space="preserve">ir sniedzama </w:t>
            </w:r>
            <w:r w:rsidR="00762EB0" w:rsidRPr="00762EB0">
              <w:rPr>
                <w:rFonts w:ascii="Times New Roman" w:hAnsi="Times New Roman" w:cs="Times New Roman"/>
                <w:sz w:val="24"/>
                <w:szCs w:val="24"/>
              </w:rPr>
              <w:lastRenderedPageBreak/>
              <w:t>sekojo</w:t>
            </w:r>
            <w:r w:rsidR="00762EB0" w:rsidRPr="00E86368">
              <w:rPr>
                <w:rFonts w:ascii="Times New Roman" w:hAnsi="Times New Roman" w:cs="Times New Roman"/>
                <w:sz w:val="24"/>
                <w:szCs w:val="24"/>
              </w:rPr>
              <w:t xml:space="preserve">ša informācija, pa </w:t>
            </w:r>
            <w:r w:rsidR="00A21798">
              <w:rPr>
                <w:rFonts w:ascii="Times New Roman" w:hAnsi="Times New Roman" w:cs="Times New Roman"/>
                <w:sz w:val="24"/>
                <w:szCs w:val="24"/>
              </w:rPr>
              <w:t>i</w:t>
            </w:r>
            <w:r w:rsidR="00762EB0" w:rsidRPr="00E86368">
              <w:rPr>
                <w:rFonts w:ascii="Times New Roman" w:hAnsi="Times New Roman" w:cs="Times New Roman"/>
                <w:sz w:val="24"/>
                <w:szCs w:val="24"/>
              </w:rPr>
              <w:t>enākumu veidu kodiem (</w:t>
            </w:r>
            <w:r w:rsidR="00762EB0" w:rsidRPr="00DA3A4B">
              <w:rPr>
                <w:rFonts w:ascii="Times New Roman" w:hAnsi="Times New Roman" w:cs="Times New Roman"/>
                <w:sz w:val="24"/>
                <w:szCs w:val="24"/>
              </w:rPr>
              <w:t xml:space="preserve">6 – ienākums no nekustamā īpašuma, 7 – ienākums no uzņēmējdarbības (ieskaitot atlīdzību par vadības un konsultatīvajiem pakalpojumiem), 10 – dividendes, 11 – procenti, 12 – ienākums no intelektuālā īpašuma vai ienākums no kustamā īpašuma izmantošanas, 13 – ienākums no nekustamā īpašuma atsavināšanas (ieskaitot Latvijas Republikā esošu nekustamo īpašumu), 21 – citi ienākumi). </w:t>
            </w:r>
            <w:r w:rsidR="00762EB0">
              <w:rPr>
                <w:rFonts w:ascii="Times New Roman" w:hAnsi="Times New Roman" w:cs="Times New Roman"/>
                <w:sz w:val="24"/>
                <w:szCs w:val="24"/>
              </w:rPr>
              <w:t>Lai nodrošinātu, ka V</w:t>
            </w:r>
            <w:r w:rsidR="00E0239E">
              <w:rPr>
                <w:rFonts w:ascii="Times New Roman" w:hAnsi="Times New Roman" w:cs="Times New Roman"/>
                <w:sz w:val="24"/>
                <w:szCs w:val="24"/>
              </w:rPr>
              <w:t>ID rīcīb</w:t>
            </w:r>
            <w:r w:rsidR="00762EB0">
              <w:rPr>
                <w:rFonts w:ascii="Times New Roman" w:hAnsi="Times New Roman" w:cs="Times New Roman"/>
                <w:sz w:val="24"/>
                <w:szCs w:val="24"/>
              </w:rPr>
              <w:t xml:space="preserve">ā ir visa ārvalstu nodokļu administrācijām </w:t>
            </w:r>
            <w:r w:rsidR="001A2554">
              <w:rPr>
                <w:rFonts w:ascii="Times New Roman" w:hAnsi="Times New Roman" w:cs="Times New Roman"/>
                <w:sz w:val="24"/>
                <w:szCs w:val="24"/>
              </w:rPr>
              <w:t xml:space="preserve">saskaņā ar </w:t>
            </w:r>
            <w:r w:rsidR="001A2554" w:rsidRPr="00221F3B">
              <w:rPr>
                <w:rFonts w:ascii="Times New Roman" w:hAnsi="Times New Roman" w:cs="Times New Roman"/>
                <w:iCs/>
                <w:sz w:val="24"/>
                <w:szCs w:val="24"/>
              </w:rPr>
              <w:t>OECD</w:t>
            </w:r>
            <w:r w:rsidR="001A2554" w:rsidRPr="00221F3B">
              <w:rPr>
                <w:rFonts w:ascii="Times New Roman" w:hAnsi="Times New Roman" w:cs="Times New Roman"/>
                <w:sz w:val="24"/>
                <w:szCs w:val="24"/>
              </w:rPr>
              <w:t xml:space="preserve"> standarta formātu automātiskajai informācijas apmaiņai</w:t>
            </w:r>
            <w:r w:rsidR="001A2554">
              <w:rPr>
                <w:rFonts w:ascii="Times New Roman" w:hAnsi="Times New Roman" w:cs="Times New Roman"/>
                <w:sz w:val="24"/>
                <w:szCs w:val="24"/>
              </w:rPr>
              <w:t xml:space="preserve"> </w:t>
            </w:r>
            <w:r w:rsidR="00762EB0">
              <w:rPr>
                <w:rFonts w:ascii="Times New Roman" w:hAnsi="Times New Roman" w:cs="Times New Roman"/>
                <w:sz w:val="24"/>
                <w:szCs w:val="24"/>
              </w:rPr>
              <w:t xml:space="preserve">sniedzamā informācija </w:t>
            </w:r>
            <w:r w:rsidR="00B7288C">
              <w:rPr>
                <w:rFonts w:ascii="Times New Roman" w:hAnsi="Times New Roman"/>
                <w:sz w:val="24"/>
                <w:szCs w:val="24"/>
              </w:rPr>
              <w:t xml:space="preserve">noteikumu projekts paredz papildināt </w:t>
            </w:r>
            <w:r w:rsidR="00B7288C" w:rsidRPr="00887738">
              <w:rPr>
                <w:rFonts w:ascii="Times New Roman" w:hAnsi="Times New Roman"/>
                <w:sz w:val="24"/>
                <w:szCs w:val="24"/>
              </w:rPr>
              <w:t>Ministru kabineta 2006.gada 4.jūlija noteikum</w:t>
            </w:r>
            <w:r w:rsidR="00B7288C">
              <w:rPr>
                <w:rFonts w:ascii="Times New Roman" w:hAnsi="Times New Roman"/>
                <w:sz w:val="24"/>
                <w:szCs w:val="24"/>
              </w:rPr>
              <w:t>u</w:t>
            </w:r>
            <w:r w:rsidR="00B7288C" w:rsidRPr="00887738">
              <w:rPr>
                <w:rFonts w:ascii="Times New Roman" w:hAnsi="Times New Roman"/>
                <w:sz w:val="24"/>
                <w:szCs w:val="24"/>
              </w:rPr>
              <w:t xml:space="preserve"> Nr.556 „Likuma "Par uzņēmumu ienākuma nodokli"</w:t>
            </w:r>
            <w:r w:rsidR="00B7288C">
              <w:rPr>
                <w:rFonts w:ascii="Times New Roman" w:hAnsi="Times New Roman"/>
                <w:sz w:val="24"/>
                <w:szCs w:val="24"/>
              </w:rPr>
              <w:t xml:space="preserve"> </w:t>
            </w:r>
            <w:r w:rsidR="00B7288C" w:rsidRPr="00E321AB">
              <w:rPr>
                <w:rFonts w:ascii="Times New Roman" w:hAnsi="Times New Roman"/>
                <w:sz w:val="24"/>
                <w:szCs w:val="24"/>
              </w:rPr>
              <w:t>normu piemērošanas noteikumi””</w:t>
            </w:r>
            <w:r w:rsidR="00DA3A4B">
              <w:rPr>
                <w:rFonts w:ascii="Times New Roman" w:hAnsi="Times New Roman"/>
                <w:sz w:val="24"/>
                <w:szCs w:val="24"/>
              </w:rPr>
              <w:t xml:space="preserve"> </w:t>
            </w:r>
            <w:r w:rsidR="00B7288C">
              <w:rPr>
                <w:rFonts w:ascii="Times New Roman" w:hAnsi="Times New Roman"/>
                <w:sz w:val="24"/>
                <w:szCs w:val="24"/>
              </w:rPr>
              <w:t>18.pielikumu ar ienākuma veida kodu – 21. “Citi ienākumi”</w:t>
            </w:r>
            <w:r w:rsidR="001A2554">
              <w:rPr>
                <w:rFonts w:ascii="Times New Roman" w:hAnsi="Times New Roman"/>
                <w:sz w:val="24"/>
                <w:szCs w:val="24"/>
              </w:rPr>
              <w:t xml:space="preserve">, kā arī atbilstoši </w:t>
            </w:r>
            <w:r w:rsidR="00101FC1">
              <w:rPr>
                <w:rFonts w:ascii="Times New Roman" w:hAnsi="Times New Roman"/>
                <w:sz w:val="24"/>
                <w:szCs w:val="24"/>
              </w:rPr>
              <w:t xml:space="preserve"> likuma “Par uzņēmumu ienākuma nodokli” </w:t>
            </w:r>
            <w:r w:rsidR="001A2554">
              <w:rPr>
                <w:rFonts w:ascii="Times New Roman" w:hAnsi="Times New Roman"/>
                <w:sz w:val="24"/>
                <w:szCs w:val="24"/>
              </w:rPr>
              <w:t xml:space="preserve">24.panta otrajai daļai, kas ir spēkā ar 2016.gada 1.janvāri, noteikumu projektā tiek iekļauts 8.punkts, kas paredz informācijas sniegšanu arī par visiem </w:t>
            </w:r>
            <w:r w:rsidR="001A2554" w:rsidRPr="00AB4905">
              <w:rPr>
                <w:rFonts w:ascii="Times New Roman" w:hAnsi="Times New Roman"/>
                <w:sz w:val="24"/>
                <w:szCs w:val="24"/>
              </w:rPr>
              <w:t xml:space="preserve">nerezidentam veiktajiem maksājumiem, </w:t>
            </w:r>
            <w:r w:rsidR="001A2554">
              <w:rPr>
                <w:rFonts w:ascii="Times New Roman" w:hAnsi="Times New Roman"/>
                <w:sz w:val="24"/>
                <w:szCs w:val="24"/>
              </w:rPr>
              <w:t>neatkarīgi no tā vai no tiem ir vai nav ieturams u</w:t>
            </w:r>
            <w:r w:rsidR="001A2554" w:rsidRPr="00AB4905">
              <w:rPr>
                <w:rFonts w:ascii="Times New Roman" w:hAnsi="Times New Roman"/>
                <w:sz w:val="24"/>
                <w:szCs w:val="24"/>
              </w:rPr>
              <w:t>zņēmumu ienākuma nodoklis</w:t>
            </w:r>
            <w:r w:rsidR="001A2554">
              <w:rPr>
                <w:rFonts w:ascii="Times New Roman" w:hAnsi="Times New Roman"/>
                <w:sz w:val="24"/>
                <w:szCs w:val="24"/>
              </w:rPr>
              <w:t xml:space="preserve">. </w:t>
            </w:r>
            <w:r w:rsidR="004F528B" w:rsidRPr="00AB4905">
              <w:rPr>
                <w:rFonts w:ascii="Times New Roman" w:hAnsi="Times New Roman"/>
                <w:sz w:val="24"/>
                <w:szCs w:val="24"/>
              </w:rPr>
              <w:t xml:space="preserve"> </w:t>
            </w:r>
          </w:p>
          <w:p w:rsidR="00AD3D9A" w:rsidRPr="00BB7E36" w:rsidRDefault="00001D26" w:rsidP="00DA3A4B">
            <w:pPr>
              <w:pStyle w:val="DefaultParagraphFont1"/>
              <w:ind w:firstLine="104"/>
              <w:contextualSpacing/>
              <w:jc w:val="both"/>
              <w:rPr>
                <w:rFonts w:ascii="Times New Roman" w:eastAsia="Calibri" w:hAnsi="Times New Roman"/>
                <w:sz w:val="24"/>
                <w:szCs w:val="24"/>
              </w:rPr>
            </w:pPr>
            <w:r w:rsidRPr="00AB4905">
              <w:rPr>
                <w:rFonts w:ascii="Times New Roman" w:hAnsi="Times New Roman"/>
                <w:sz w:val="24"/>
                <w:szCs w:val="24"/>
              </w:rPr>
              <w:t xml:space="preserve">Savukārt, lai </w:t>
            </w:r>
            <w:r w:rsidR="001A2554">
              <w:rPr>
                <w:rFonts w:ascii="Times New Roman" w:hAnsi="Times New Roman"/>
                <w:sz w:val="24"/>
                <w:szCs w:val="24"/>
              </w:rPr>
              <w:t xml:space="preserve">nodrošinātu samērīgu </w:t>
            </w:r>
            <w:r w:rsidRPr="00AB4905">
              <w:rPr>
                <w:rFonts w:ascii="Times New Roman" w:hAnsi="Times New Roman"/>
                <w:sz w:val="24"/>
                <w:szCs w:val="24"/>
              </w:rPr>
              <w:t>administratīv</w:t>
            </w:r>
            <w:r w:rsidR="001A2554">
              <w:rPr>
                <w:rFonts w:ascii="Times New Roman" w:hAnsi="Times New Roman"/>
                <w:sz w:val="24"/>
                <w:szCs w:val="24"/>
              </w:rPr>
              <w:t>o</w:t>
            </w:r>
            <w:r w:rsidRPr="00AB4905">
              <w:rPr>
                <w:rFonts w:ascii="Times New Roman" w:hAnsi="Times New Roman"/>
                <w:sz w:val="24"/>
                <w:szCs w:val="24"/>
              </w:rPr>
              <w:t xml:space="preserve"> slog</w:t>
            </w:r>
            <w:r w:rsidR="001A2554">
              <w:rPr>
                <w:rFonts w:ascii="Times New Roman" w:hAnsi="Times New Roman"/>
                <w:sz w:val="24"/>
                <w:szCs w:val="24"/>
              </w:rPr>
              <w:t>u</w:t>
            </w:r>
            <w:r w:rsidRPr="00AB4905">
              <w:rPr>
                <w:rFonts w:ascii="Times New Roman" w:hAnsi="Times New Roman"/>
                <w:sz w:val="24"/>
                <w:szCs w:val="24"/>
              </w:rPr>
              <w:t xml:space="preserve">, noteikumu projektā tiek iekļauta norma, kas paredz, ka </w:t>
            </w:r>
            <w:r w:rsidR="00CA1391" w:rsidRPr="00AB4905">
              <w:rPr>
                <w:rFonts w:ascii="Times New Roman" w:hAnsi="Times New Roman"/>
                <w:sz w:val="24"/>
                <w:szCs w:val="24"/>
              </w:rPr>
              <w:t xml:space="preserve">informāciju par veiktajiem maksājumiem nerezidentiem, no kuriem UIN izmaksas brīdī nav jāietur, sniedz kopā ar UIN deklarāciju. Papildus tam, </w:t>
            </w:r>
            <w:r w:rsidR="001A2554">
              <w:rPr>
                <w:rFonts w:ascii="Times New Roman" w:hAnsi="Times New Roman"/>
                <w:sz w:val="24"/>
                <w:szCs w:val="24"/>
              </w:rPr>
              <w:t xml:space="preserve">tiek noteikts, ka </w:t>
            </w:r>
            <w:r w:rsidR="00CA1391" w:rsidRPr="00AB4905">
              <w:rPr>
                <w:rFonts w:ascii="Times New Roman" w:hAnsi="Times New Roman"/>
                <w:sz w:val="24"/>
                <w:szCs w:val="24"/>
              </w:rPr>
              <w:t>pielikumā iekļauj</w:t>
            </w:r>
            <w:r w:rsidR="00AB4905" w:rsidRPr="00AB4905">
              <w:rPr>
                <w:rFonts w:ascii="Times New Roman" w:hAnsi="Times New Roman"/>
                <w:sz w:val="24"/>
                <w:szCs w:val="24"/>
              </w:rPr>
              <w:t xml:space="preserve"> i</w:t>
            </w:r>
            <w:r w:rsidR="00AB4905" w:rsidRPr="00AB4905">
              <w:rPr>
                <w:rFonts w:ascii="Times New Roman" w:hAnsi="Times New Roman"/>
                <w:sz w:val="24"/>
                <w:szCs w:val="24"/>
                <w:lang w:eastAsia="lv-LV"/>
              </w:rPr>
              <w:t xml:space="preserve">nformāciju par nerezidenta gūto ienākumu tikai tad, ja  taksācijas periodā nerezidenta attiecīgā veida ienākuma kopsumma pārsniedz 5000 </w:t>
            </w:r>
            <w:proofErr w:type="spellStart"/>
            <w:r w:rsidR="00AB4905" w:rsidRPr="00AB4905">
              <w:rPr>
                <w:rFonts w:ascii="Times New Roman" w:hAnsi="Times New Roman"/>
                <w:i/>
                <w:sz w:val="24"/>
                <w:szCs w:val="24"/>
                <w:lang w:eastAsia="lv-LV"/>
              </w:rPr>
              <w:t>euro</w:t>
            </w:r>
            <w:proofErr w:type="spellEnd"/>
            <w:r w:rsidR="00AB4905" w:rsidRPr="00AB4905">
              <w:rPr>
                <w:rFonts w:ascii="Times New Roman" w:hAnsi="Times New Roman"/>
                <w:sz w:val="24"/>
                <w:szCs w:val="24"/>
                <w:lang w:eastAsia="lv-LV"/>
              </w:rPr>
              <w:t xml:space="preserve">. Ņemot vērā, ka kredītiestādes </w:t>
            </w:r>
            <w:r w:rsidR="00AC482B">
              <w:rPr>
                <w:rFonts w:ascii="Times New Roman" w:hAnsi="Times New Roman"/>
                <w:sz w:val="24"/>
                <w:szCs w:val="24"/>
                <w:lang w:eastAsia="lv-LV"/>
              </w:rPr>
              <w:t xml:space="preserve">normatīvajos aktos noteiktajā kārtībā  </w:t>
            </w:r>
            <w:r w:rsidR="00AD3D9A">
              <w:rPr>
                <w:rFonts w:ascii="Times New Roman" w:hAnsi="Times New Roman"/>
                <w:sz w:val="24"/>
                <w:szCs w:val="24"/>
                <w:lang w:eastAsia="lv-LV"/>
              </w:rPr>
              <w:t xml:space="preserve">jau </w:t>
            </w:r>
            <w:r w:rsidR="00AC482B">
              <w:rPr>
                <w:rFonts w:ascii="Times New Roman" w:hAnsi="Times New Roman"/>
                <w:sz w:val="24"/>
                <w:szCs w:val="24"/>
                <w:lang w:eastAsia="lv-LV"/>
              </w:rPr>
              <w:t xml:space="preserve">veic </w:t>
            </w:r>
            <w:r w:rsidR="00AB4905" w:rsidRPr="00AB4905">
              <w:rPr>
                <w:rFonts w:ascii="Times New Roman" w:hAnsi="Times New Roman"/>
                <w:sz w:val="24"/>
                <w:szCs w:val="24"/>
                <w:lang w:eastAsia="lv-LV"/>
              </w:rPr>
              <w:t xml:space="preserve"> </w:t>
            </w:r>
            <w:r w:rsidR="00AC482B">
              <w:rPr>
                <w:rFonts w:ascii="Times New Roman" w:hAnsi="Times New Roman"/>
                <w:sz w:val="24"/>
                <w:szCs w:val="24"/>
                <w:lang w:eastAsia="lv-LV"/>
              </w:rPr>
              <w:t xml:space="preserve">automātisko </w:t>
            </w:r>
            <w:r w:rsidR="00AC482B" w:rsidRPr="00BB7E36">
              <w:rPr>
                <w:rFonts w:ascii="Times New Roman" w:hAnsi="Times New Roman"/>
                <w:sz w:val="24"/>
                <w:szCs w:val="24"/>
                <w:lang w:eastAsia="lv-LV"/>
              </w:rPr>
              <w:t xml:space="preserve">informācijas apmaiņu par finanšu kontiem, sniedzot </w:t>
            </w:r>
            <w:r w:rsidR="00957569" w:rsidRPr="00BB7E36">
              <w:rPr>
                <w:rFonts w:ascii="Times New Roman" w:hAnsi="Times New Roman"/>
                <w:sz w:val="24"/>
                <w:szCs w:val="24"/>
                <w:lang w:eastAsia="lv-LV"/>
              </w:rPr>
              <w:t>VID</w:t>
            </w:r>
            <w:r w:rsidR="00AB4905" w:rsidRPr="00BB7E36">
              <w:rPr>
                <w:rFonts w:ascii="Times New Roman" w:hAnsi="Times New Roman"/>
                <w:sz w:val="24"/>
                <w:szCs w:val="24"/>
                <w:lang w:eastAsia="lv-LV"/>
              </w:rPr>
              <w:t xml:space="preserve"> </w:t>
            </w:r>
            <w:r w:rsidR="00AC482B" w:rsidRPr="00BB7E36">
              <w:rPr>
                <w:rFonts w:ascii="Times New Roman" w:hAnsi="Times New Roman"/>
                <w:sz w:val="24"/>
                <w:szCs w:val="24"/>
                <w:lang w:eastAsia="lv-LV"/>
              </w:rPr>
              <w:t xml:space="preserve">attiecīgo </w:t>
            </w:r>
            <w:r w:rsidR="00AB4905" w:rsidRPr="00BB7E36">
              <w:rPr>
                <w:rFonts w:ascii="Times New Roman" w:hAnsi="Times New Roman"/>
                <w:sz w:val="24"/>
                <w:szCs w:val="24"/>
                <w:lang w:eastAsia="lv-LV"/>
              </w:rPr>
              <w:t>informāciju</w:t>
            </w:r>
            <w:r w:rsidR="00AC482B" w:rsidRPr="00BB7E36">
              <w:rPr>
                <w:rFonts w:ascii="Times New Roman" w:hAnsi="Times New Roman"/>
                <w:sz w:val="24"/>
                <w:szCs w:val="24"/>
                <w:lang w:eastAsia="lv-LV"/>
              </w:rPr>
              <w:t xml:space="preserve">, </w:t>
            </w:r>
            <w:r w:rsidR="00AB4905" w:rsidRPr="00BB7E36">
              <w:rPr>
                <w:rFonts w:ascii="Times New Roman" w:hAnsi="Times New Roman"/>
                <w:sz w:val="24"/>
                <w:szCs w:val="24"/>
                <w:lang w:eastAsia="lv-LV"/>
              </w:rPr>
              <w:t xml:space="preserve"> </w:t>
            </w:r>
            <w:r w:rsidR="00AD3D9A" w:rsidRPr="00BB7E36">
              <w:rPr>
                <w:rFonts w:ascii="Times New Roman" w:hAnsi="Times New Roman"/>
                <w:sz w:val="24"/>
                <w:szCs w:val="24"/>
                <w:lang w:eastAsia="lv-LV"/>
              </w:rPr>
              <w:t xml:space="preserve">tad tiek noteikts, ka </w:t>
            </w:r>
            <w:r w:rsidR="00AC482B" w:rsidRPr="00BB7E36">
              <w:rPr>
                <w:rFonts w:ascii="Times New Roman" w:hAnsi="Times New Roman"/>
                <w:sz w:val="24"/>
                <w:szCs w:val="24"/>
                <w:lang w:eastAsia="lv-LV"/>
              </w:rPr>
              <w:t xml:space="preserve">kredītiestādes pārskatā </w:t>
            </w:r>
            <w:r w:rsidR="00AB4905" w:rsidRPr="00BB7E36">
              <w:rPr>
                <w:rFonts w:ascii="Times New Roman" w:hAnsi="Times New Roman"/>
                <w:sz w:val="24"/>
                <w:szCs w:val="24"/>
                <w:lang w:eastAsia="lv-LV"/>
              </w:rPr>
              <w:t xml:space="preserve">neietver informāciju par </w:t>
            </w:r>
            <w:r w:rsidR="00AD3D9A" w:rsidRPr="00BB7E36">
              <w:rPr>
                <w:rFonts w:ascii="Times New Roman" w:eastAsia="Calibri" w:hAnsi="Times New Roman"/>
                <w:sz w:val="24"/>
                <w:szCs w:val="24"/>
              </w:rPr>
              <w:t>maksājumiem nerezidentiem, no kuriem nodoklis izmaksas brīdī nav jāietur, ja šī informācija</w:t>
            </w:r>
            <w:r w:rsidR="00AD3D9A" w:rsidRPr="00BB7E36">
              <w:rPr>
                <w:rFonts w:ascii="Times New Roman" w:eastAsiaTheme="minorHAnsi" w:hAnsi="Times New Roman"/>
                <w:sz w:val="24"/>
                <w:szCs w:val="24"/>
              </w:rPr>
              <w:t xml:space="preserve"> tiek sniegta </w:t>
            </w:r>
            <w:r w:rsidR="00BB7E36" w:rsidRPr="00BB7E36">
              <w:rPr>
                <w:rFonts w:ascii="Times New Roman" w:eastAsiaTheme="minorHAnsi" w:hAnsi="Times New Roman"/>
                <w:sz w:val="24"/>
                <w:szCs w:val="24"/>
              </w:rPr>
              <w:t>VID</w:t>
            </w:r>
            <w:r w:rsidR="00AD3D9A" w:rsidRPr="00BB7E36">
              <w:rPr>
                <w:rFonts w:ascii="Times New Roman" w:eastAsiaTheme="minorHAnsi" w:hAnsi="Times New Roman"/>
                <w:sz w:val="24"/>
                <w:szCs w:val="24"/>
              </w:rPr>
              <w:t xml:space="preserve"> </w:t>
            </w:r>
            <w:r w:rsidR="00AD3D9A" w:rsidRPr="00BB7E36">
              <w:rPr>
                <w:rFonts w:ascii="Times New Roman" w:hAnsi="Times New Roman"/>
                <w:sz w:val="24"/>
                <w:szCs w:val="24"/>
                <w:lang w:eastAsia="lv-LV"/>
              </w:rPr>
              <w:t>veic</w:t>
            </w:r>
            <w:r w:rsidR="00AD3D9A" w:rsidRPr="00BB7E36">
              <w:rPr>
                <w:rFonts w:ascii="Times New Roman" w:eastAsiaTheme="minorHAnsi" w:hAnsi="Times New Roman"/>
                <w:sz w:val="24"/>
                <w:szCs w:val="24"/>
              </w:rPr>
              <w:t xml:space="preserve">ot </w:t>
            </w:r>
            <w:r w:rsidR="00AD3D9A" w:rsidRPr="00BB7E36">
              <w:rPr>
                <w:rFonts w:ascii="Times New Roman" w:hAnsi="Times New Roman"/>
                <w:sz w:val="24"/>
                <w:szCs w:val="24"/>
                <w:lang w:eastAsia="lv-LV"/>
              </w:rPr>
              <w:t>automātisko informācijas apmaiņu par finanšu kontiem</w:t>
            </w:r>
            <w:r w:rsidR="00AD3D9A" w:rsidRPr="00BB7E36">
              <w:rPr>
                <w:rFonts w:ascii="Times New Roman" w:eastAsiaTheme="minorHAnsi" w:hAnsi="Times New Roman"/>
                <w:sz w:val="24"/>
                <w:szCs w:val="24"/>
              </w:rPr>
              <w:t>.</w:t>
            </w:r>
            <w:r w:rsidR="00AD3D9A" w:rsidRPr="00BB7E36">
              <w:rPr>
                <w:rFonts w:ascii="Times New Roman" w:hAnsi="Times New Roman"/>
                <w:sz w:val="24"/>
                <w:szCs w:val="24"/>
                <w:lang w:eastAsia="lv-LV"/>
              </w:rPr>
              <w:t xml:space="preserve"> </w:t>
            </w:r>
          </w:p>
          <w:p w:rsidR="00C53248" w:rsidRPr="00C53248" w:rsidRDefault="00C53248" w:rsidP="00C53248">
            <w:pPr>
              <w:pStyle w:val="DefaultParagraphFont1"/>
              <w:ind w:firstLine="104"/>
              <w:contextualSpacing/>
              <w:jc w:val="both"/>
              <w:rPr>
                <w:rFonts w:ascii="Times New Roman" w:hAnsi="Times New Roman"/>
                <w:b/>
                <w:i/>
                <w:sz w:val="24"/>
                <w:szCs w:val="24"/>
                <w:u w:val="single"/>
              </w:rPr>
            </w:pPr>
            <w:r w:rsidRPr="00C53248">
              <w:rPr>
                <w:rFonts w:ascii="Times New Roman" w:hAnsi="Times New Roman"/>
                <w:b/>
                <w:i/>
                <w:sz w:val="24"/>
                <w:szCs w:val="24"/>
                <w:u w:val="single"/>
              </w:rPr>
              <w:t>Nekustamā īpašuma atsavināšana</w:t>
            </w:r>
          </w:p>
          <w:p w:rsidR="00C53248" w:rsidRDefault="00C53248" w:rsidP="00C53248">
            <w:pPr>
              <w:pStyle w:val="DefaultParagraphFont1"/>
              <w:ind w:firstLine="104"/>
              <w:contextualSpacing/>
              <w:jc w:val="both"/>
              <w:rPr>
                <w:rFonts w:ascii="Times New Roman" w:hAnsi="Times New Roman"/>
                <w:sz w:val="24"/>
                <w:szCs w:val="24"/>
              </w:rPr>
            </w:pPr>
            <w:r w:rsidRPr="00C53248">
              <w:rPr>
                <w:rFonts w:ascii="Times New Roman" w:hAnsi="Times New Roman"/>
                <w:sz w:val="24"/>
                <w:szCs w:val="24"/>
              </w:rPr>
              <w:t>Lai nodrošinātu vienveidīgu normu interpretāciju noteikumu projektā ietverts 18.</w:t>
            </w:r>
            <w:r w:rsidRPr="00C05E68">
              <w:rPr>
                <w:rFonts w:ascii="Times New Roman" w:hAnsi="Times New Roman"/>
                <w:sz w:val="24"/>
                <w:szCs w:val="24"/>
                <w:vertAlign w:val="superscript"/>
              </w:rPr>
              <w:t>5</w:t>
            </w:r>
            <w:r w:rsidRPr="00C53248">
              <w:rPr>
                <w:rFonts w:ascii="Times New Roman" w:hAnsi="Times New Roman"/>
                <w:sz w:val="24"/>
                <w:szCs w:val="24"/>
              </w:rPr>
              <w:t>punkts, kas skaidro, ka uzņēmumu ienākuma nodoklis jāietur arī gadījumā, kad nerezidents atsavina nekustamo īpašumu</w:t>
            </w:r>
            <w:r w:rsidR="00C05E68">
              <w:rPr>
                <w:rFonts w:ascii="Times New Roman" w:hAnsi="Times New Roman"/>
                <w:sz w:val="24"/>
                <w:szCs w:val="24"/>
              </w:rPr>
              <w:t>,</w:t>
            </w:r>
            <w:r w:rsidRPr="00C53248">
              <w:rPr>
                <w:rFonts w:ascii="Times New Roman" w:hAnsi="Times New Roman"/>
                <w:sz w:val="24"/>
                <w:szCs w:val="24"/>
              </w:rPr>
              <w:t xml:space="preserve"> ieguldot to uzņēmuma pamatkapitālā.</w:t>
            </w:r>
          </w:p>
          <w:p w:rsidR="00AE45CD" w:rsidRPr="00AE45CD" w:rsidRDefault="00AE45CD" w:rsidP="00C53248">
            <w:pPr>
              <w:pStyle w:val="DefaultParagraphFont1"/>
              <w:ind w:firstLine="104"/>
              <w:contextualSpacing/>
              <w:jc w:val="both"/>
              <w:rPr>
                <w:rFonts w:ascii="Times New Roman" w:hAnsi="Times New Roman"/>
                <w:sz w:val="24"/>
                <w:szCs w:val="24"/>
              </w:rPr>
            </w:pPr>
            <w:r>
              <w:rPr>
                <w:rFonts w:ascii="Times New Roman" w:hAnsi="Times New Roman"/>
                <w:sz w:val="24"/>
                <w:szCs w:val="24"/>
              </w:rPr>
              <w:t xml:space="preserve">Papildus tam, noteikumu projekts papildina noteikumu 134.punktu, kas  skaidro, ka </w:t>
            </w:r>
            <w:r w:rsidRPr="00AE45CD">
              <w:rPr>
                <w:sz w:val="24"/>
                <w:szCs w:val="24"/>
              </w:rPr>
              <w:t xml:space="preserve">par ienākuma izmaksas </w:t>
            </w:r>
            <w:r>
              <w:rPr>
                <w:sz w:val="24"/>
                <w:szCs w:val="24"/>
              </w:rPr>
              <w:t xml:space="preserve">minētajā gadījumā uzskata </w:t>
            </w:r>
            <w:r w:rsidRPr="00AE45CD">
              <w:rPr>
                <w:sz w:val="24"/>
                <w:szCs w:val="24"/>
              </w:rPr>
              <w:t>brīdi, kad nerezidentam rodas īpašuma tiesības uz kapitāla daļām</w:t>
            </w:r>
          </w:p>
          <w:p w:rsidR="00E13850" w:rsidRPr="00E13850" w:rsidRDefault="00E13850" w:rsidP="00E13850">
            <w:pPr>
              <w:pStyle w:val="DefaultParagraphFont1"/>
              <w:ind w:firstLine="104"/>
              <w:contextualSpacing/>
              <w:jc w:val="both"/>
              <w:rPr>
                <w:rFonts w:ascii="Times New Roman" w:hAnsi="Times New Roman"/>
                <w:sz w:val="24"/>
                <w:szCs w:val="24"/>
              </w:rPr>
            </w:pPr>
            <w:r w:rsidRPr="00E13850">
              <w:rPr>
                <w:rFonts w:ascii="Times New Roman" w:hAnsi="Times New Roman"/>
                <w:b/>
                <w:i/>
                <w:sz w:val="24"/>
                <w:szCs w:val="24"/>
                <w:u w:val="single"/>
              </w:rPr>
              <w:t xml:space="preserve">Ziedojumi </w:t>
            </w:r>
            <w:r w:rsidRPr="00E13850">
              <w:rPr>
                <w:rFonts w:ascii="Times New Roman" w:hAnsi="Times New Roman"/>
                <w:sz w:val="24"/>
                <w:szCs w:val="24"/>
              </w:rPr>
              <w:t>(</w:t>
            </w:r>
            <w:r w:rsidR="00C12AF0">
              <w:rPr>
                <w:rFonts w:ascii="Times New Roman" w:hAnsi="Times New Roman"/>
                <w:sz w:val="24"/>
                <w:szCs w:val="24"/>
              </w:rPr>
              <w:t>125.</w:t>
            </w:r>
            <w:r w:rsidR="00C12AF0" w:rsidRPr="00C12AF0">
              <w:rPr>
                <w:rFonts w:ascii="Times New Roman" w:hAnsi="Times New Roman"/>
                <w:sz w:val="24"/>
                <w:szCs w:val="24"/>
                <w:vertAlign w:val="superscript"/>
              </w:rPr>
              <w:t>1</w:t>
            </w:r>
            <w:r w:rsidR="00C12AF0">
              <w:rPr>
                <w:rFonts w:ascii="Times New Roman" w:hAnsi="Times New Roman"/>
                <w:sz w:val="24"/>
                <w:szCs w:val="24"/>
              </w:rPr>
              <w:t xml:space="preserve"> un </w:t>
            </w:r>
            <w:r w:rsidRPr="00E13850">
              <w:rPr>
                <w:rFonts w:ascii="Times New Roman" w:hAnsi="Times New Roman"/>
                <w:sz w:val="24"/>
                <w:szCs w:val="24"/>
              </w:rPr>
              <w:t>125.</w:t>
            </w:r>
            <w:r w:rsidRPr="004C7D84">
              <w:rPr>
                <w:rFonts w:ascii="Times New Roman" w:hAnsi="Times New Roman"/>
                <w:sz w:val="24"/>
                <w:szCs w:val="24"/>
                <w:vertAlign w:val="superscript"/>
              </w:rPr>
              <w:t>3</w:t>
            </w:r>
            <w:r w:rsidRPr="00E13850">
              <w:rPr>
                <w:rFonts w:ascii="Times New Roman" w:hAnsi="Times New Roman"/>
                <w:sz w:val="24"/>
                <w:szCs w:val="24"/>
              </w:rPr>
              <w:t xml:space="preserve">punkts) </w:t>
            </w:r>
          </w:p>
          <w:p w:rsidR="00C12AF0" w:rsidRDefault="00C12AF0" w:rsidP="00E13850">
            <w:pPr>
              <w:pStyle w:val="DefaultParagraphFont1"/>
              <w:ind w:firstLine="104"/>
              <w:contextualSpacing/>
              <w:jc w:val="both"/>
              <w:rPr>
                <w:rFonts w:ascii="Times New Roman" w:hAnsi="Times New Roman"/>
                <w:sz w:val="24"/>
                <w:szCs w:val="24"/>
              </w:rPr>
            </w:pPr>
            <w:r>
              <w:rPr>
                <w:rFonts w:ascii="Times New Roman" w:hAnsi="Times New Roman"/>
                <w:sz w:val="24"/>
                <w:szCs w:val="24"/>
              </w:rPr>
              <w:t>Ņemot vērā, ka likuma “Par uzņēmumu ienākuma nodokli” normas paredz izvērtēt visu nodokļu parādu kopsummu, tiek precizēts noteikumu 125.</w:t>
            </w:r>
            <w:r w:rsidRPr="00C12AF0">
              <w:rPr>
                <w:rFonts w:ascii="Times New Roman" w:hAnsi="Times New Roman"/>
                <w:sz w:val="24"/>
                <w:szCs w:val="24"/>
                <w:vertAlign w:val="superscript"/>
              </w:rPr>
              <w:t>1</w:t>
            </w:r>
            <w:r>
              <w:rPr>
                <w:rFonts w:ascii="Times New Roman" w:hAnsi="Times New Roman"/>
                <w:sz w:val="24"/>
                <w:szCs w:val="24"/>
              </w:rPr>
              <w:t>punkts, kas paredz vērtēt ne tikai uzņēmumu ienākuma nodokļa korekciju, bet gan visu nodokļu korekcijas piemērojot nodokļa atlaidi veiktajiem ziedojumiem.</w:t>
            </w:r>
          </w:p>
          <w:p w:rsidR="00C12AF0" w:rsidRPr="0034073C" w:rsidRDefault="00E13850" w:rsidP="00C12AF0">
            <w:pPr>
              <w:pStyle w:val="DefaultParagraphFont1"/>
              <w:ind w:firstLine="104"/>
              <w:contextualSpacing/>
              <w:jc w:val="both"/>
              <w:rPr>
                <w:rFonts w:ascii="Times New Roman" w:hAnsi="Times New Roman"/>
                <w:sz w:val="24"/>
                <w:szCs w:val="24"/>
              </w:rPr>
            </w:pPr>
            <w:r w:rsidRPr="00E13850">
              <w:rPr>
                <w:rFonts w:ascii="Times New Roman" w:hAnsi="Times New Roman"/>
                <w:sz w:val="24"/>
                <w:szCs w:val="24"/>
              </w:rPr>
              <w:t xml:space="preserve">Atsevišķos gadījumos, nodokļu maksātāji veicot ziedojumus Sabiedriskā labuma organizācijām pretī saņem pakalpojumus, piemēram,  reklāmas pakalpojumus. Ņemot vērā, ka ziedojumam ir tikai filantropisks raksturs, bez atlīdzības saņemšanas, tad nav pamata uzņēmumu ienākuma nodokļa atlaidi piemērot tādiem līgumiem, kuros ir ietverta gan filantropijas atbalstīšana, gan pasākums, saimnieciskās darbības veicināšanai, jo šādiem pasākumiem jābūt atdalītiem ar atsevišķiem </w:t>
            </w:r>
            <w:r w:rsidRPr="00E13850">
              <w:rPr>
                <w:rFonts w:ascii="Times New Roman" w:hAnsi="Times New Roman"/>
                <w:sz w:val="24"/>
                <w:szCs w:val="24"/>
              </w:rPr>
              <w:lastRenderedPageBreak/>
              <w:t>līgumiem. Lai nodrošinātu vienotu interpretāciju, noteikumos tiek iekļauta norma, kas atrunā, ka uzņēmumu ienākuma nodokļa atlaidi nepiemēro par visu ziedoto summu gadījumā, ja pretpienākums un tā apmērs nav nodalīts no ziedojuma līguma (t.i., par ziedojumu un citu darījumu, kas nepieciešams saimnieciskās darbības nodrošināšanai netiek noslēgt atsevišķi līgumi).</w:t>
            </w:r>
          </w:p>
        </w:tc>
      </w:tr>
      <w:tr w:rsidR="00511A1C" w:rsidRPr="00B16E3D" w:rsidTr="000663BF">
        <w:tc>
          <w:tcPr>
            <w:tcW w:w="152" w:type="pct"/>
            <w:tcBorders>
              <w:top w:val="outset" w:sz="6" w:space="0" w:color="000000"/>
              <w:left w:val="outset" w:sz="6" w:space="0" w:color="000000"/>
              <w:bottom w:val="outset" w:sz="6" w:space="0" w:color="000000"/>
              <w:right w:val="outset" w:sz="6" w:space="0" w:color="000000"/>
            </w:tcBorders>
          </w:tcPr>
          <w:p w:rsidR="00511A1C" w:rsidRPr="00B16E3D" w:rsidRDefault="00511A1C" w:rsidP="000663BF">
            <w:pPr>
              <w:spacing w:after="0" w:line="240" w:lineRule="auto"/>
              <w:contextualSpacing/>
              <w:jc w:val="both"/>
              <w:rPr>
                <w:rFonts w:ascii="Times New Roman" w:hAnsi="Times New Roman" w:cs="Times New Roman"/>
                <w:sz w:val="24"/>
                <w:szCs w:val="24"/>
              </w:rPr>
            </w:pPr>
            <w:r w:rsidRPr="00B16E3D">
              <w:rPr>
                <w:rFonts w:ascii="Times New Roman" w:hAnsi="Times New Roman" w:cs="Times New Roman"/>
                <w:sz w:val="24"/>
                <w:szCs w:val="24"/>
              </w:rPr>
              <w:lastRenderedPageBreak/>
              <w:t>3.</w:t>
            </w:r>
          </w:p>
        </w:tc>
        <w:tc>
          <w:tcPr>
            <w:tcW w:w="1012" w:type="pct"/>
            <w:tcBorders>
              <w:top w:val="outset" w:sz="6" w:space="0" w:color="000000"/>
              <w:left w:val="outset" w:sz="6" w:space="0" w:color="000000"/>
              <w:bottom w:val="outset" w:sz="6" w:space="0" w:color="000000"/>
              <w:right w:val="outset" w:sz="6" w:space="0" w:color="000000"/>
            </w:tcBorders>
          </w:tcPr>
          <w:p w:rsidR="00511A1C" w:rsidRPr="00B16E3D" w:rsidRDefault="00511A1C" w:rsidP="000663BF">
            <w:pPr>
              <w:pStyle w:val="naiskr"/>
              <w:spacing w:before="0" w:beforeAutospacing="0" w:after="0" w:afterAutospacing="0"/>
              <w:contextualSpacing/>
            </w:pPr>
            <w:r w:rsidRPr="00B16E3D">
              <w:t>Projekta izstrādē iesaistītās institūcijas</w:t>
            </w:r>
          </w:p>
        </w:tc>
        <w:tc>
          <w:tcPr>
            <w:tcW w:w="3836" w:type="pct"/>
            <w:tcBorders>
              <w:top w:val="outset" w:sz="6" w:space="0" w:color="000000"/>
              <w:left w:val="outset" w:sz="6" w:space="0" w:color="000000"/>
              <w:bottom w:val="outset" w:sz="6" w:space="0" w:color="000000"/>
              <w:right w:val="outset" w:sz="6" w:space="0" w:color="000000"/>
            </w:tcBorders>
          </w:tcPr>
          <w:p w:rsidR="00511A1C" w:rsidRPr="00B16E3D" w:rsidRDefault="00511A1C" w:rsidP="000663BF">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Valsts </w:t>
            </w:r>
            <w:proofErr w:type="spellStart"/>
            <w:r>
              <w:rPr>
                <w:rFonts w:ascii="Times New Roman" w:hAnsi="Times New Roman" w:cs="Times New Roman"/>
                <w:sz w:val="24"/>
                <w:szCs w:val="24"/>
                <w:lang w:val="en-US"/>
              </w:rPr>
              <w:t>ieņēmumu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dienests</w:t>
            </w:r>
            <w:proofErr w:type="spellEnd"/>
            <w:r>
              <w:rPr>
                <w:rFonts w:ascii="Times New Roman" w:hAnsi="Times New Roman" w:cs="Times New Roman"/>
                <w:sz w:val="24"/>
                <w:szCs w:val="24"/>
                <w:lang w:val="en-US"/>
              </w:rPr>
              <w:t>.</w:t>
            </w:r>
          </w:p>
        </w:tc>
      </w:tr>
      <w:tr w:rsidR="00511A1C" w:rsidRPr="00B16E3D" w:rsidTr="000663BF">
        <w:tc>
          <w:tcPr>
            <w:tcW w:w="152" w:type="pct"/>
            <w:tcBorders>
              <w:top w:val="outset" w:sz="6" w:space="0" w:color="000000"/>
              <w:left w:val="outset" w:sz="6" w:space="0" w:color="000000"/>
              <w:bottom w:val="outset" w:sz="6" w:space="0" w:color="000000"/>
              <w:right w:val="outset" w:sz="6" w:space="0" w:color="000000"/>
            </w:tcBorders>
          </w:tcPr>
          <w:p w:rsidR="00511A1C" w:rsidRPr="00B16E3D" w:rsidRDefault="00511A1C" w:rsidP="000663BF">
            <w:pPr>
              <w:spacing w:after="0" w:line="240" w:lineRule="auto"/>
              <w:contextualSpacing/>
              <w:jc w:val="both"/>
              <w:rPr>
                <w:rFonts w:ascii="Times New Roman" w:hAnsi="Times New Roman" w:cs="Times New Roman"/>
                <w:sz w:val="24"/>
                <w:szCs w:val="24"/>
                <w:lang w:val="en-US"/>
              </w:rPr>
            </w:pPr>
            <w:r w:rsidRPr="00B16E3D">
              <w:rPr>
                <w:rFonts w:ascii="Times New Roman" w:hAnsi="Times New Roman" w:cs="Times New Roman"/>
                <w:sz w:val="24"/>
                <w:szCs w:val="24"/>
                <w:lang w:val="en-US"/>
              </w:rPr>
              <w:t>4.</w:t>
            </w:r>
          </w:p>
        </w:tc>
        <w:tc>
          <w:tcPr>
            <w:tcW w:w="1012" w:type="pct"/>
            <w:tcBorders>
              <w:top w:val="outset" w:sz="6" w:space="0" w:color="000000"/>
              <w:left w:val="outset" w:sz="6" w:space="0" w:color="000000"/>
              <w:bottom w:val="outset" w:sz="6" w:space="0" w:color="000000"/>
              <w:right w:val="outset" w:sz="6" w:space="0" w:color="000000"/>
            </w:tcBorders>
          </w:tcPr>
          <w:p w:rsidR="00511A1C" w:rsidRPr="00B16E3D" w:rsidRDefault="00511A1C" w:rsidP="000663BF">
            <w:pPr>
              <w:pStyle w:val="naiskr"/>
              <w:spacing w:before="0" w:beforeAutospacing="0" w:after="0" w:afterAutospacing="0"/>
              <w:contextualSpacing/>
            </w:pPr>
            <w:r w:rsidRPr="00B16E3D">
              <w:t>Cita informācija</w:t>
            </w:r>
          </w:p>
        </w:tc>
        <w:tc>
          <w:tcPr>
            <w:tcW w:w="3836" w:type="pct"/>
            <w:tcBorders>
              <w:top w:val="outset" w:sz="6" w:space="0" w:color="000000"/>
              <w:left w:val="outset" w:sz="6" w:space="0" w:color="000000"/>
              <w:bottom w:val="outset" w:sz="6" w:space="0" w:color="000000"/>
              <w:right w:val="outset" w:sz="6" w:space="0" w:color="000000"/>
            </w:tcBorders>
          </w:tcPr>
          <w:p w:rsidR="00511A1C" w:rsidRPr="00B16E3D" w:rsidRDefault="00511A1C" w:rsidP="000663BF">
            <w:pPr>
              <w:spacing w:after="0" w:line="240" w:lineRule="auto"/>
              <w:contextualSpacing/>
              <w:jc w:val="both"/>
              <w:rPr>
                <w:rFonts w:ascii="Times New Roman" w:hAnsi="Times New Roman" w:cs="Times New Roman"/>
                <w:sz w:val="24"/>
                <w:szCs w:val="24"/>
              </w:rPr>
            </w:pPr>
            <w:r w:rsidRPr="00B16E3D">
              <w:rPr>
                <w:rFonts w:ascii="Times New Roman" w:hAnsi="Times New Roman" w:cs="Times New Roman"/>
                <w:sz w:val="24"/>
                <w:szCs w:val="24"/>
              </w:rPr>
              <w:t>Nav.</w:t>
            </w:r>
          </w:p>
        </w:tc>
      </w:tr>
    </w:tbl>
    <w:p w:rsidR="00511A1C" w:rsidRPr="00B16E3D" w:rsidRDefault="00511A1C" w:rsidP="00511A1C">
      <w:pPr>
        <w:spacing w:after="0" w:line="240" w:lineRule="auto"/>
        <w:contextualSpacing/>
        <w:jc w:val="both"/>
        <w:rPr>
          <w:rFonts w:ascii="Times New Roman" w:hAnsi="Times New Roman" w:cs="Times New Roman"/>
          <w:sz w:val="24"/>
          <w:szCs w:val="24"/>
          <w:lang w:val="en-US"/>
        </w:rPr>
      </w:pPr>
    </w:p>
    <w:tbl>
      <w:tblPr>
        <w:tblW w:w="5044"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68"/>
        <w:gridCol w:w="4235"/>
        <w:gridCol w:w="4432"/>
      </w:tblGrid>
      <w:tr w:rsidR="00511A1C" w:rsidRPr="00B16E3D" w:rsidTr="000663BF">
        <w:tc>
          <w:tcPr>
            <w:tcW w:w="5000" w:type="pct"/>
            <w:gridSpan w:val="3"/>
            <w:tcBorders>
              <w:top w:val="single" w:sz="6" w:space="0" w:color="auto"/>
              <w:left w:val="single" w:sz="6" w:space="0" w:color="auto"/>
              <w:bottom w:val="outset" w:sz="6" w:space="0" w:color="000000"/>
              <w:right w:val="single" w:sz="6" w:space="0" w:color="auto"/>
            </w:tcBorders>
            <w:vAlign w:val="center"/>
          </w:tcPr>
          <w:p w:rsidR="00511A1C" w:rsidRPr="00B16E3D" w:rsidRDefault="00511A1C" w:rsidP="000663BF">
            <w:pPr>
              <w:spacing w:after="0" w:line="240" w:lineRule="auto"/>
              <w:contextualSpacing/>
              <w:rPr>
                <w:rFonts w:ascii="Times New Roman" w:hAnsi="Times New Roman" w:cs="Times New Roman"/>
                <w:b/>
                <w:bCs/>
                <w:sz w:val="24"/>
                <w:szCs w:val="24"/>
                <w:lang w:val="en-US"/>
              </w:rPr>
            </w:pPr>
            <w:r w:rsidRPr="00B16E3D">
              <w:rPr>
                <w:rFonts w:ascii="Times New Roman" w:hAnsi="Times New Roman" w:cs="Times New Roman"/>
                <w:b/>
                <w:bCs/>
                <w:sz w:val="24"/>
                <w:szCs w:val="24"/>
                <w:lang w:val="en-US"/>
              </w:rPr>
              <w:t xml:space="preserve">II. </w:t>
            </w:r>
            <w:r w:rsidRPr="00B16E3D">
              <w:rPr>
                <w:rFonts w:ascii="Times New Roman" w:hAnsi="Times New Roman" w:cs="Times New Roman"/>
                <w:b/>
                <w:sz w:val="24"/>
                <w:szCs w:val="24"/>
              </w:rPr>
              <w:t>Tiesību akta projekta ietekme uz sabiedrību, tautsaimniecības attīstību un administratīvo slogu</w:t>
            </w:r>
          </w:p>
        </w:tc>
      </w:tr>
      <w:tr w:rsidR="00511A1C" w:rsidRPr="00B16E3D" w:rsidTr="000663BF">
        <w:tc>
          <w:tcPr>
            <w:tcW w:w="256" w:type="pct"/>
            <w:tcBorders>
              <w:top w:val="outset" w:sz="6" w:space="0" w:color="000000"/>
              <w:left w:val="outset" w:sz="6" w:space="0" w:color="000000"/>
              <w:bottom w:val="outset" w:sz="6" w:space="0" w:color="000000"/>
              <w:right w:val="outset" w:sz="6" w:space="0" w:color="000000"/>
            </w:tcBorders>
          </w:tcPr>
          <w:p w:rsidR="00511A1C" w:rsidRPr="00B16E3D" w:rsidRDefault="00511A1C" w:rsidP="000663BF">
            <w:pPr>
              <w:spacing w:after="0" w:line="240" w:lineRule="auto"/>
              <w:contextualSpacing/>
              <w:jc w:val="both"/>
              <w:rPr>
                <w:rFonts w:ascii="Times New Roman" w:hAnsi="Times New Roman" w:cs="Times New Roman"/>
                <w:sz w:val="24"/>
                <w:szCs w:val="24"/>
              </w:rPr>
            </w:pPr>
            <w:r w:rsidRPr="00B16E3D">
              <w:rPr>
                <w:rFonts w:ascii="Times New Roman" w:hAnsi="Times New Roman" w:cs="Times New Roman"/>
                <w:sz w:val="24"/>
                <w:szCs w:val="24"/>
              </w:rPr>
              <w:t>1.</w:t>
            </w:r>
          </w:p>
        </w:tc>
        <w:tc>
          <w:tcPr>
            <w:tcW w:w="2318" w:type="pct"/>
            <w:tcBorders>
              <w:top w:val="outset" w:sz="6" w:space="0" w:color="000000"/>
              <w:left w:val="outset" w:sz="6" w:space="0" w:color="000000"/>
              <w:bottom w:val="outset" w:sz="6" w:space="0" w:color="000000"/>
              <w:right w:val="outset" w:sz="6" w:space="0" w:color="000000"/>
            </w:tcBorders>
          </w:tcPr>
          <w:p w:rsidR="00511A1C" w:rsidRPr="00B16E3D" w:rsidRDefault="00511A1C" w:rsidP="000663BF">
            <w:pPr>
              <w:pStyle w:val="naiskr"/>
              <w:spacing w:before="0" w:beforeAutospacing="0" w:after="0" w:afterAutospacing="0"/>
              <w:contextualSpacing/>
            </w:pPr>
            <w:r w:rsidRPr="00B16E3D">
              <w:t xml:space="preserve">Sabiedrības </w:t>
            </w:r>
            <w:proofErr w:type="spellStart"/>
            <w:r w:rsidRPr="00B16E3D">
              <w:t>mērķgrupas</w:t>
            </w:r>
            <w:proofErr w:type="spellEnd"/>
            <w:r w:rsidRPr="00B16E3D">
              <w:t>, kuras tiesiskais regulējums ietekmē vai varētu ietekmēt</w:t>
            </w:r>
          </w:p>
        </w:tc>
        <w:tc>
          <w:tcPr>
            <w:tcW w:w="2426" w:type="pct"/>
            <w:tcBorders>
              <w:top w:val="outset" w:sz="6" w:space="0" w:color="000000"/>
              <w:left w:val="outset" w:sz="6" w:space="0" w:color="000000"/>
              <w:bottom w:val="outset" w:sz="6" w:space="0" w:color="000000"/>
              <w:right w:val="outset" w:sz="6" w:space="0" w:color="000000"/>
            </w:tcBorders>
          </w:tcPr>
          <w:p w:rsidR="00511A1C" w:rsidRPr="00B16E3D" w:rsidRDefault="006764E9" w:rsidP="004F528B">
            <w:pPr>
              <w:tabs>
                <w:tab w:val="left" w:pos="927"/>
                <w:tab w:val="left" w:pos="3222"/>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Uzņēmumu ienākuma nodokļa maksātāji</w:t>
            </w:r>
            <w:r w:rsidR="00342625">
              <w:rPr>
                <w:rFonts w:ascii="Times New Roman" w:hAnsi="Times New Roman" w:cs="Times New Roman"/>
                <w:sz w:val="24"/>
                <w:szCs w:val="24"/>
              </w:rPr>
              <w:t>, kuri veic maksājumus nerezidentiem</w:t>
            </w:r>
            <w:r w:rsidR="00996B51">
              <w:rPr>
                <w:rFonts w:ascii="Times New Roman" w:hAnsi="Times New Roman" w:cs="Times New Roman"/>
                <w:sz w:val="24"/>
                <w:szCs w:val="24"/>
              </w:rPr>
              <w:t xml:space="preserve">, kā arī </w:t>
            </w:r>
            <w:r w:rsidR="004F528B">
              <w:rPr>
                <w:rFonts w:ascii="Times New Roman" w:hAnsi="Times New Roman" w:cs="Times New Roman"/>
                <w:sz w:val="24"/>
                <w:szCs w:val="24"/>
              </w:rPr>
              <w:t>Valsts ieņēmumu dienests</w:t>
            </w:r>
            <w:r w:rsidR="00996B51">
              <w:rPr>
                <w:rFonts w:ascii="Times New Roman" w:hAnsi="Times New Roman" w:cs="Times New Roman"/>
                <w:sz w:val="24"/>
                <w:szCs w:val="24"/>
              </w:rPr>
              <w:t>.</w:t>
            </w:r>
            <w:r w:rsidR="00511A1C" w:rsidRPr="00B16E3D">
              <w:rPr>
                <w:rFonts w:ascii="Times New Roman" w:hAnsi="Times New Roman" w:cs="Times New Roman"/>
                <w:sz w:val="24"/>
                <w:szCs w:val="24"/>
              </w:rPr>
              <w:t xml:space="preserve"> </w:t>
            </w:r>
          </w:p>
        </w:tc>
      </w:tr>
      <w:tr w:rsidR="00511A1C" w:rsidRPr="00B16E3D" w:rsidTr="000663BF">
        <w:tc>
          <w:tcPr>
            <w:tcW w:w="256" w:type="pct"/>
            <w:tcBorders>
              <w:top w:val="outset" w:sz="6" w:space="0" w:color="000000"/>
              <w:left w:val="outset" w:sz="6" w:space="0" w:color="000000"/>
              <w:bottom w:val="outset" w:sz="6" w:space="0" w:color="000000"/>
              <w:right w:val="outset" w:sz="6" w:space="0" w:color="000000"/>
            </w:tcBorders>
          </w:tcPr>
          <w:p w:rsidR="00511A1C" w:rsidRPr="00B16E3D" w:rsidRDefault="00511A1C" w:rsidP="000663BF">
            <w:pPr>
              <w:spacing w:after="0" w:line="240" w:lineRule="auto"/>
              <w:contextualSpacing/>
              <w:jc w:val="both"/>
              <w:rPr>
                <w:rFonts w:ascii="Times New Roman" w:hAnsi="Times New Roman" w:cs="Times New Roman"/>
                <w:sz w:val="24"/>
                <w:szCs w:val="24"/>
              </w:rPr>
            </w:pPr>
            <w:r w:rsidRPr="00B16E3D">
              <w:rPr>
                <w:rFonts w:ascii="Times New Roman" w:hAnsi="Times New Roman" w:cs="Times New Roman"/>
                <w:sz w:val="24"/>
                <w:szCs w:val="24"/>
              </w:rPr>
              <w:t>2.</w:t>
            </w:r>
          </w:p>
        </w:tc>
        <w:tc>
          <w:tcPr>
            <w:tcW w:w="2318" w:type="pct"/>
            <w:tcBorders>
              <w:top w:val="outset" w:sz="6" w:space="0" w:color="000000"/>
              <w:left w:val="outset" w:sz="6" w:space="0" w:color="000000"/>
              <w:bottom w:val="outset" w:sz="6" w:space="0" w:color="000000"/>
              <w:right w:val="outset" w:sz="6" w:space="0" w:color="000000"/>
            </w:tcBorders>
          </w:tcPr>
          <w:p w:rsidR="00511A1C" w:rsidRPr="00B16E3D" w:rsidRDefault="00511A1C" w:rsidP="000663BF">
            <w:pPr>
              <w:pStyle w:val="naiskr"/>
              <w:spacing w:before="0" w:beforeAutospacing="0" w:after="0" w:afterAutospacing="0"/>
              <w:contextualSpacing/>
            </w:pPr>
            <w:r w:rsidRPr="00B16E3D">
              <w:t>Tiesiskā regulējuma ietekme uz tautsaimniecību un administratīvo slogu</w:t>
            </w:r>
          </w:p>
        </w:tc>
        <w:tc>
          <w:tcPr>
            <w:tcW w:w="2426" w:type="pct"/>
            <w:tcBorders>
              <w:top w:val="outset" w:sz="6" w:space="0" w:color="000000"/>
              <w:left w:val="outset" w:sz="6" w:space="0" w:color="000000"/>
              <w:bottom w:val="outset" w:sz="6" w:space="0" w:color="000000"/>
              <w:right w:val="outset" w:sz="6" w:space="0" w:color="000000"/>
            </w:tcBorders>
          </w:tcPr>
          <w:p w:rsidR="00511A1C" w:rsidRPr="00B16E3D" w:rsidRDefault="00342625" w:rsidP="002010FF">
            <w:pPr>
              <w:spacing w:after="0" w:line="240" w:lineRule="auto"/>
              <w:ind w:right="130"/>
              <w:contextualSpacing/>
              <w:jc w:val="both"/>
              <w:rPr>
                <w:rFonts w:ascii="Times New Roman" w:hAnsi="Times New Roman" w:cs="Times New Roman"/>
                <w:sz w:val="24"/>
                <w:szCs w:val="24"/>
              </w:rPr>
            </w:pPr>
            <w:r>
              <w:rPr>
                <w:rFonts w:ascii="Times New Roman" w:hAnsi="Times New Roman" w:cs="Times New Roman"/>
                <w:sz w:val="24"/>
                <w:szCs w:val="24"/>
              </w:rPr>
              <w:t xml:space="preserve">Nodrošinot informāciju par nerezidentu gūtajiem ienākumiem Latvijas nodokļu administrācija varēs veikt informācijas apmaiņu </w:t>
            </w:r>
            <w:r w:rsidR="006A5F92">
              <w:rPr>
                <w:rFonts w:ascii="Times New Roman" w:hAnsi="Times New Roman" w:cs="Times New Roman"/>
                <w:sz w:val="24"/>
                <w:szCs w:val="24"/>
              </w:rPr>
              <w:t xml:space="preserve">atbilstoši </w:t>
            </w:r>
            <w:r w:rsidR="006A5F92" w:rsidRPr="006A5F92">
              <w:rPr>
                <w:rFonts w:ascii="Times New Roman" w:hAnsi="Times New Roman" w:cs="Times New Roman"/>
                <w:sz w:val="24"/>
                <w:szCs w:val="24"/>
              </w:rPr>
              <w:t xml:space="preserve">Padomes Direktīvas 2011/16/ES </w:t>
            </w:r>
            <w:r w:rsidR="006A5F92">
              <w:rPr>
                <w:rFonts w:ascii="Times New Roman" w:hAnsi="Times New Roman" w:cs="Times New Roman"/>
                <w:sz w:val="24"/>
                <w:szCs w:val="24"/>
              </w:rPr>
              <w:t xml:space="preserve">prasībām </w:t>
            </w:r>
            <w:r>
              <w:rPr>
                <w:rFonts w:ascii="Times New Roman" w:hAnsi="Times New Roman" w:cs="Times New Roman"/>
                <w:sz w:val="24"/>
                <w:szCs w:val="24"/>
              </w:rPr>
              <w:t xml:space="preserve">ar ārvalstu nodokļu administrācijām, kas </w:t>
            </w:r>
            <w:r w:rsidR="00A352C3">
              <w:rPr>
                <w:rFonts w:ascii="Times New Roman" w:hAnsi="Times New Roman" w:cs="Times New Roman"/>
                <w:sz w:val="24"/>
                <w:szCs w:val="24"/>
              </w:rPr>
              <w:t xml:space="preserve">novērsīs situāciju, ka   nodoklis no gūtā ienākuma netiek ieturēts informācijas trūkuma dēļ. </w:t>
            </w:r>
          </w:p>
        </w:tc>
      </w:tr>
      <w:tr w:rsidR="00511A1C" w:rsidRPr="00B16E3D" w:rsidTr="000663BF">
        <w:tc>
          <w:tcPr>
            <w:tcW w:w="256" w:type="pct"/>
            <w:tcBorders>
              <w:top w:val="outset" w:sz="6" w:space="0" w:color="000000"/>
              <w:left w:val="outset" w:sz="6" w:space="0" w:color="000000"/>
              <w:bottom w:val="outset" w:sz="6" w:space="0" w:color="000000"/>
              <w:right w:val="outset" w:sz="6" w:space="0" w:color="000000"/>
            </w:tcBorders>
          </w:tcPr>
          <w:p w:rsidR="00511A1C" w:rsidRPr="00B16E3D" w:rsidRDefault="00511A1C" w:rsidP="000663BF">
            <w:pPr>
              <w:spacing w:after="0" w:line="240" w:lineRule="auto"/>
              <w:contextualSpacing/>
              <w:jc w:val="both"/>
              <w:rPr>
                <w:rFonts w:ascii="Times New Roman" w:hAnsi="Times New Roman" w:cs="Times New Roman"/>
                <w:sz w:val="24"/>
                <w:szCs w:val="24"/>
              </w:rPr>
            </w:pPr>
            <w:r w:rsidRPr="00B16E3D">
              <w:rPr>
                <w:rFonts w:ascii="Times New Roman" w:hAnsi="Times New Roman" w:cs="Times New Roman"/>
                <w:sz w:val="24"/>
                <w:szCs w:val="24"/>
              </w:rPr>
              <w:t>3.</w:t>
            </w:r>
          </w:p>
        </w:tc>
        <w:tc>
          <w:tcPr>
            <w:tcW w:w="2318" w:type="pct"/>
            <w:tcBorders>
              <w:top w:val="outset" w:sz="6" w:space="0" w:color="000000"/>
              <w:left w:val="outset" w:sz="6" w:space="0" w:color="000000"/>
              <w:bottom w:val="outset" w:sz="6" w:space="0" w:color="000000"/>
              <w:right w:val="outset" w:sz="6" w:space="0" w:color="000000"/>
            </w:tcBorders>
          </w:tcPr>
          <w:p w:rsidR="00511A1C" w:rsidRPr="00B16E3D" w:rsidRDefault="00511A1C" w:rsidP="000663BF">
            <w:pPr>
              <w:pStyle w:val="naiskr"/>
              <w:spacing w:before="0" w:beforeAutospacing="0" w:after="0" w:afterAutospacing="0"/>
              <w:contextualSpacing/>
            </w:pPr>
            <w:r w:rsidRPr="00B16E3D">
              <w:t>Administratīvo izmaksu monetārs novērtējums</w:t>
            </w:r>
          </w:p>
        </w:tc>
        <w:tc>
          <w:tcPr>
            <w:tcW w:w="2426" w:type="pct"/>
            <w:tcBorders>
              <w:top w:val="outset" w:sz="6" w:space="0" w:color="000000"/>
              <w:left w:val="outset" w:sz="6" w:space="0" w:color="000000"/>
              <w:bottom w:val="outset" w:sz="6" w:space="0" w:color="000000"/>
              <w:right w:val="outset" w:sz="6" w:space="0" w:color="000000"/>
            </w:tcBorders>
          </w:tcPr>
          <w:p w:rsidR="00511A1C" w:rsidRDefault="00916085" w:rsidP="006F085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Nodokļu maksātāji </w:t>
            </w:r>
            <w:r w:rsidR="00957569">
              <w:rPr>
                <w:rFonts w:ascii="Times New Roman" w:hAnsi="Times New Roman" w:cs="Times New Roman"/>
                <w:sz w:val="24"/>
                <w:szCs w:val="24"/>
              </w:rPr>
              <w:t>VID</w:t>
            </w:r>
            <w:r>
              <w:rPr>
                <w:rFonts w:ascii="Times New Roman" w:hAnsi="Times New Roman" w:cs="Times New Roman"/>
                <w:sz w:val="24"/>
                <w:szCs w:val="24"/>
              </w:rPr>
              <w:t xml:space="preserve"> jau šobrīd sniedz informāciju par izmaksām nerezidentiem, tomēr tā ir nepilnīga. </w:t>
            </w:r>
          </w:p>
          <w:p w:rsidR="00770B8F" w:rsidRDefault="00770B8F" w:rsidP="00770B8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Pieņemot, ka nodokļu maksātājs taksācijas periodā </w:t>
            </w:r>
            <w:r w:rsidR="006764E9">
              <w:rPr>
                <w:rFonts w:ascii="Times New Roman" w:hAnsi="Times New Roman" w:cs="Times New Roman"/>
                <w:sz w:val="24"/>
                <w:szCs w:val="24"/>
              </w:rPr>
              <w:t xml:space="preserve">papildus </w:t>
            </w:r>
            <w:r>
              <w:rPr>
                <w:rFonts w:ascii="Times New Roman" w:hAnsi="Times New Roman" w:cs="Times New Roman"/>
                <w:sz w:val="24"/>
                <w:szCs w:val="24"/>
              </w:rPr>
              <w:t xml:space="preserve">vidēji </w:t>
            </w:r>
            <w:r w:rsidR="006764E9">
              <w:rPr>
                <w:rFonts w:ascii="Times New Roman" w:hAnsi="Times New Roman" w:cs="Times New Roman"/>
                <w:sz w:val="24"/>
                <w:szCs w:val="24"/>
              </w:rPr>
              <w:t xml:space="preserve">sniegs informāciju par </w:t>
            </w:r>
            <w:r>
              <w:rPr>
                <w:rFonts w:ascii="Times New Roman" w:hAnsi="Times New Roman" w:cs="Times New Roman"/>
                <w:sz w:val="24"/>
                <w:szCs w:val="24"/>
              </w:rPr>
              <w:t>2 maksājum</w:t>
            </w:r>
            <w:r w:rsidR="006764E9">
              <w:rPr>
                <w:rFonts w:ascii="Times New Roman" w:hAnsi="Times New Roman" w:cs="Times New Roman"/>
                <w:sz w:val="24"/>
                <w:szCs w:val="24"/>
              </w:rPr>
              <w:t>iem</w:t>
            </w:r>
            <w:r>
              <w:rPr>
                <w:rFonts w:ascii="Times New Roman" w:hAnsi="Times New Roman" w:cs="Times New Roman"/>
                <w:sz w:val="24"/>
                <w:szCs w:val="24"/>
              </w:rPr>
              <w:t>, savukārt</w:t>
            </w:r>
            <w:r w:rsidR="006764E9">
              <w:rPr>
                <w:rFonts w:ascii="Times New Roman" w:hAnsi="Times New Roman" w:cs="Times New Roman"/>
                <w:sz w:val="24"/>
                <w:szCs w:val="24"/>
              </w:rPr>
              <w:t>, tā kā</w:t>
            </w:r>
            <w:r>
              <w:rPr>
                <w:rFonts w:ascii="Times New Roman" w:hAnsi="Times New Roman" w:cs="Times New Roman"/>
                <w:sz w:val="24"/>
                <w:szCs w:val="24"/>
              </w:rPr>
              <w:t xml:space="preserve"> maksājumus nerezidentam veic </w:t>
            </w:r>
            <w:r w:rsidR="006764E9">
              <w:rPr>
                <w:rFonts w:ascii="Times New Roman" w:hAnsi="Times New Roman" w:cs="Times New Roman"/>
                <w:sz w:val="24"/>
                <w:szCs w:val="24"/>
              </w:rPr>
              <w:t>nodokļa maksātāji</w:t>
            </w:r>
            <w:r>
              <w:rPr>
                <w:rFonts w:ascii="Times New Roman" w:hAnsi="Times New Roman" w:cs="Times New Roman"/>
                <w:sz w:val="24"/>
                <w:szCs w:val="24"/>
              </w:rPr>
              <w:t xml:space="preserve">, kuriem ir grāmatvedības uzskaites programmas un tās tiek pielāgotas </w:t>
            </w:r>
            <w:r w:rsidR="00957569">
              <w:rPr>
                <w:rFonts w:ascii="Times New Roman" w:hAnsi="Times New Roman" w:cs="Times New Roman"/>
                <w:sz w:val="24"/>
                <w:szCs w:val="24"/>
              </w:rPr>
              <w:t>VID</w:t>
            </w:r>
            <w:r>
              <w:rPr>
                <w:rFonts w:ascii="Times New Roman" w:hAnsi="Times New Roman" w:cs="Times New Roman"/>
                <w:sz w:val="24"/>
                <w:szCs w:val="24"/>
              </w:rPr>
              <w:t xml:space="preserve"> EDS sistēmai, tad  iespējamais</w:t>
            </w:r>
            <w:r w:rsidR="006764E9">
              <w:rPr>
                <w:rFonts w:ascii="Times New Roman" w:hAnsi="Times New Roman" w:cs="Times New Roman"/>
                <w:sz w:val="24"/>
                <w:szCs w:val="24"/>
              </w:rPr>
              <w:t xml:space="preserve"> grāmatveža papildus </w:t>
            </w:r>
            <w:r>
              <w:rPr>
                <w:rFonts w:ascii="Times New Roman" w:hAnsi="Times New Roman" w:cs="Times New Roman"/>
                <w:sz w:val="24"/>
                <w:szCs w:val="24"/>
              </w:rPr>
              <w:t>darba patēriņš varētu būt sekojošs:</w:t>
            </w:r>
          </w:p>
          <w:p w:rsidR="00770B8F" w:rsidRPr="00770B8F" w:rsidRDefault="00045827" w:rsidP="00770B8F">
            <w:pPr>
              <w:pStyle w:val="ListParagraph"/>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k</w:t>
            </w:r>
            <w:r w:rsidR="00770B8F">
              <w:rPr>
                <w:rFonts w:ascii="Times New Roman" w:hAnsi="Times New Roman" w:cs="Times New Roman"/>
                <w:sz w:val="24"/>
                <w:szCs w:val="24"/>
              </w:rPr>
              <w:t>opējais nodokļu maksātāju patērētais laiks taksācijas periodā pārskata aizpildīšana</w:t>
            </w:r>
            <w:r w:rsidR="00A53807">
              <w:rPr>
                <w:rFonts w:ascii="Times New Roman" w:hAnsi="Times New Roman" w:cs="Times New Roman"/>
                <w:sz w:val="24"/>
                <w:szCs w:val="24"/>
              </w:rPr>
              <w:t>i -</w:t>
            </w:r>
            <w:r w:rsidR="00770B8F">
              <w:rPr>
                <w:rFonts w:ascii="Times New Roman" w:hAnsi="Times New Roman" w:cs="Times New Roman"/>
                <w:sz w:val="24"/>
                <w:szCs w:val="24"/>
              </w:rPr>
              <w:t xml:space="preserve"> </w:t>
            </w:r>
            <w:r w:rsidR="00A53807">
              <w:rPr>
                <w:rFonts w:ascii="Times New Roman" w:hAnsi="Times New Roman" w:cs="Times New Roman"/>
                <w:sz w:val="24"/>
                <w:szCs w:val="24"/>
              </w:rPr>
              <w:t>10</w:t>
            </w:r>
            <w:r w:rsidR="00770B8F" w:rsidRPr="00770B8F">
              <w:rPr>
                <w:rFonts w:ascii="Times New Roman" w:hAnsi="Times New Roman" w:cs="Times New Roman"/>
                <w:sz w:val="24"/>
                <w:szCs w:val="24"/>
              </w:rPr>
              <w:t xml:space="preserve"> minūtes * 2 </w:t>
            </w:r>
            <w:r w:rsidR="00A53807">
              <w:rPr>
                <w:rFonts w:ascii="Times New Roman" w:hAnsi="Times New Roman" w:cs="Times New Roman"/>
                <w:sz w:val="24"/>
                <w:szCs w:val="24"/>
              </w:rPr>
              <w:t>pārskati</w:t>
            </w:r>
            <w:r w:rsidR="00770B8F" w:rsidRPr="00770B8F">
              <w:rPr>
                <w:rFonts w:ascii="Times New Roman" w:hAnsi="Times New Roman" w:cs="Times New Roman"/>
                <w:sz w:val="24"/>
                <w:szCs w:val="24"/>
              </w:rPr>
              <w:t xml:space="preserve"> * </w:t>
            </w:r>
            <w:r>
              <w:rPr>
                <w:rFonts w:ascii="Times New Roman" w:hAnsi="Times New Roman" w:cs="Times New Roman"/>
                <w:sz w:val="24"/>
                <w:szCs w:val="24"/>
              </w:rPr>
              <w:t>17563</w:t>
            </w:r>
            <w:r w:rsidR="00770B8F" w:rsidRPr="00770B8F">
              <w:rPr>
                <w:rFonts w:ascii="Times New Roman" w:hAnsi="Times New Roman" w:cs="Times New Roman"/>
                <w:sz w:val="24"/>
                <w:szCs w:val="24"/>
              </w:rPr>
              <w:t xml:space="preserve"> </w:t>
            </w:r>
            <w:r>
              <w:rPr>
                <w:rFonts w:ascii="Times New Roman" w:hAnsi="Times New Roman" w:cs="Times New Roman"/>
                <w:sz w:val="24"/>
                <w:szCs w:val="24"/>
              </w:rPr>
              <w:t>(20% no visiem 87 814 n</w:t>
            </w:r>
            <w:r w:rsidR="00770B8F" w:rsidRPr="00770B8F">
              <w:rPr>
                <w:rFonts w:ascii="Times New Roman" w:hAnsi="Times New Roman" w:cs="Times New Roman"/>
                <w:sz w:val="24"/>
                <w:szCs w:val="24"/>
              </w:rPr>
              <w:t>odokļu maksātāji</w:t>
            </w:r>
            <w:r>
              <w:rPr>
                <w:rFonts w:ascii="Times New Roman" w:hAnsi="Times New Roman" w:cs="Times New Roman"/>
                <w:sz w:val="24"/>
                <w:szCs w:val="24"/>
              </w:rPr>
              <w:t>em)</w:t>
            </w:r>
            <w:r w:rsidR="00770B8F" w:rsidRPr="00770B8F">
              <w:rPr>
                <w:rFonts w:ascii="Times New Roman" w:hAnsi="Times New Roman" w:cs="Times New Roman"/>
                <w:sz w:val="24"/>
                <w:szCs w:val="24"/>
              </w:rPr>
              <w:t xml:space="preserve"> = </w:t>
            </w:r>
            <w:r w:rsidR="00A53807">
              <w:rPr>
                <w:rFonts w:ascii="Times New Roman" w:hAnsi="Times New Roman" w:cs="Times New Roman"/>
                <w:sz w:val="24"/>
                <w:szCs w:val="24"/>
              </w:rPr>
              <w:t>5854 stundas;</w:t>
            </w:r>
          </w:p>
          <w:p w:rsidR="006F0851" w:rsidRDefault="00045827" w:rsidP="00A53807">
            <w:pPr>
              <w:pStyle w:val="ListParagraph"/>
              <w:numPr>
                <w:ilvl w:val="0"/>
                <w:numId w:val="1"/>
              </w:numPr>
              <w:spacing w:after="0" w:line="240" w:lineRule="auto"/>
              <w:ind w:left="0" w:firstLine="360"/>
              <w:jc w:val="both"/>
              <w:rPr>
                <w:rFonts w:ascii="Times New Roman" w:hAnsi="Times New Roman" w:cs="Times New Roman"/>
                <w:sz w:val="24"/>
                <w:szCs w:val="24"/>
              </w:rPr>
            </w:pPr>
            <w:r w:rsidRPr="00602D2B">
              <w:rPr>
                <w:rFonts w:ascii="Times New Roman" w:hAnsi="Times New Roman" w:cs="Times New Roman"/>
                <w:sz w:val="24"/>
                <w:szCs w:val="24"/>
                <w:u w:val="single"/>
              </w:rPr>
              <w:t>kopējais</w:t>
            </w:r>
            <w:r>
              <w:rPr>
                <w:rFonts w:ascii="Times New Roman" w:hAnsi="Times New Roman" w:cs="Times New Roman"/>
                <w:sz w:val="24"/>
                <w:szCs w:val="24"/>
              </w:rPr>
              <w:t xml:space="preserve"> nodokļu maksātāju </w:t>
            </w:r>
            <w:r w:rsidRPr="00602D2B">
              <w:rPr>
                <w:rFonts w:ascii="Times New Roman" w:hAnsi="Times New Roman" w:cs="Times New Roman"/>
                <w:sz w:val="24"/>
                <w:szCs w:val="24"/>
                <w:u w:val="single"/>
              </w:rPr>
              <w:t>izdevumu apmērs</w:t>
            </w:r>
            <w:r>
              <w:t xml:space="preserve"> </w:t>
            </w:r>
            <w:r w:rsidRPr="00045827">
              <w:rPr>
                <w:rFonts w:ascii="Times New Roman" w:hAnsi="Times New Roman" w:cs="Times New Roman"/>
                <w:sz w:val="24"/>
                <w:szCs w:val="24"/>
              </w:rPr>
              <w:t xml:space="preserve">taksācijas periodā </w:t>
            </w:r>
            <w:r>
              <w:rPr>
                <w:rFonts w:ascii="Times New Roman" w:hAnsi="Times New Roman" w:cs="Times New Roman"/>
                <w:sz w:val="24"/>
                <w:szCs w:val="24"/>
              </w:rPr>
              <w:t xml:space="preserve">no grāmatvežu atalgojuma  par </w:t>
            </w:r>
            <w:r w:rsidRPr="00045827">
              <w:rPr>
                <w:rFonts w:ascii="Times New Roman" w:hAnsi="Times New Roman" w:cs="Times New Roman"/>
                <w:sz w:val="24"/>
                <w:szCs w:val="24"/>
              </w:rPr>
              <w:t>pārskata aizpildīšan</w:t>
            </w:r>
            <w:r>
              <w:rPr>
                <w:rFonts w:ascii="Times New Roman" w:hAnsi="Times New Roman" w:cs="Times New Roman"/>
                <w:sz w:val="24"/>
                <w:szCs w:val="24"/>
              </w:rPr>
              <w:t xml:space="preserve">u </w:t>
            </w:r>
            <w:r w:rsidR="00770B8F" w:rsidRPr="00045827">
              <w:rPr>
                <w:rFonts w:ascii="Times New Roman" w:hAnsi="Times New Roman" w:cs="Times New Roman"/>
                <w:sz w:val="24"/>
                <w:szCs w:val="24"/>
              </w:rPr>
              <w:t xml:space="preserve"> 5,09 x </w:t>
            </w:r>
            <w:r w:rsidR="00A53807">
              <w:rPr>
                <w:rFonts w:ascii="Times New Roman" w:hAnsi="Times New Roman" w:cs="Times New Roman"/>
                <w:sz w:val="24"/>
                <w:szCs w:val="24"/>
              </w:rPr>
              <w:t>5854</w:t>
            </w:r>
            <w:r w:rsidR="00770B8F" w:rsidRPr="00045827">
              <w:rPr>
                <w:rFonts w:ascii="Times New Roman" w:hAnsi="Times New Roman" w:cs="Times New Roman"/>
                <w:sz w:val="24"/>
                <w:szCs w:val="24"/>
              </w:rPr>
              <w:t xml:space="preserve"> = </w:t>
            </w:r>
            <w:r w:rsidR="00A53807">
              <w:rPr>
                <w:rFonts w:ascii="Times New Roman" w:hAnsi="Times New Roman" w:cs="Times New Roman"/>
                <w:sz w:val="24"/>
                <w:szCs w:val="24"/>
              </w:rPr>
              <w:t>29799</w:t>
            </w:r>
            <w:r w:rsidR="00770B8F" w:rsidRPr="00045827">
              <w:rPr>
                <w:rFonts w:ascii="Times New Roman" w:hAnsi="Times New Roman" w:cs="Times New Roman"/>
                <w:sz w:val="24"/>
                <w:szCs w:val="24"/>
              </w:rPr>
              <w:t xml:space="preserve"> </w:t>
            </w:r>
            <w:proofErr w:type="spellStart"/>
            <w:r w:rsidR="00770B8F" w:rsidRPr="00A53807">
              <w:rPr>
                <w:rFonts w:ascii="Times New Roman" w:hAnsi="Times New Roman" w:cs="Times New Roman"/>
                <w:i/>
                <w:sz w:val="24"/>
                <w:szCs w:val="24"/>
              </w:rPr>
              <w:t>euro</w:t>
            </w:r>
            <w:proofErr w:type="spellEnd"/>
            <w:r w:rsidR="00A53807">
              <w:rPr>
                <w:rFonts w:ascii="Times New Roman" w:hAnsi="Times New Roman" w:cs="Times New Roman"/>
                <w:sz w:val="24"/>
                <w:szCs w:val="24"/>
              </w:rPr>
              <w:t>.</w:t>
            </w:r>
          </w:p>
          <w:p w:rsidR="00957569" w:rsidRPr="00957569" w:rsidRDefault="00957569" w:rsidP="00957569">
            <w:pPr>
              <w:pStyle w:val="ListParagraph"/>
              <w:spacing w:after="0" w:line="240" w:lineRule="auto"/>
              <w:ind w:left="0" w:firstLine="360"/>
              <w:jc w:val="both"/>
              <w:rPr>
                <w:rFonts w:ascii="Times New Roman" w:hAnsi="Times New Roman" w:cs="Times New Roman"/>
                <w:sz w:val="24"/>
                <w:szCs w:val="24"/>
              </w:rPr>
            </w:pPr>
            <w:r w:rsidRPr="00957569">
              <w:rPr>
                <w:rFonts w:ascii="Times New Roman" w:hAnsi="Times New Roman" w:cs="Times New Roman"/>
                <w:sz w:val="24"/>
                <w:szCs w:val="24"/>
              </w:rPr>
              <w:t xml:space="preserve">Lai </w:t>
            </w:r>
            <w:r>
              <w:rPr>
                <w:rFonts w:ascii="Times New Roman" w:hAnsi="Times New Roman" w:cs="Times New Roman"/>
                <w:sz w:val="24"/>
                <w:szCs w:val="24"/>
              </w:rPr>
              <w:t xml:space="preserve">samazinātu informācijas sniegšanu lieliem uzņēmumiem, par tādiem maksājumiem, kas tiek maksāti regulāri saskaņā ar normatīvajiem dokumentiem, </w:t>
            </w:r>
            <w:r>
              <w:rPr>
                <w:rFonts w:ascii="Times New Roman" w:hAnsi="Times New Roman" w:cs="Times New Roman"/>
                <w:sz w:val="24"/>
                <w:szCs w:val="24"/>
              </w:rPr>
              <w:lastRenderedPageBreak/>
              <w:t xml:space="preserve">noteikumi tiks aktualizēti balstoties uz nodokļu maksātāju sniegto informāciju. </w:t>
            </w:r>
          </w:p>
        </w:tc>
      </w:tr>
      <w:tr w:rsidR="00511A1C" w:rsidRPr="00B16E3D" w:rsidTr="000663BF">
        <w:tc>
          <w:tcPr>
            <w:tcW w:w="256" w:type="pct"/>
            <w:tcBorders>
              <w:top w:val="outset" w:sz="6" w:space="0" w:color="000000"/>
              <w:left w:val="outset" w:sz="6" w:space="0" w:color="000000"/>
              <w:bottom w:val="outset" w:sz="6" w:space="0" w:color="000000"/>
              <w:right w:val="outset" w:sz="6" w:space="0" w:color="000000"/>
            </w:tcBorders>
          </w:tcPr>
          <w:p w:rsidR="00511A1C" w:rsidRPr="00B16E3D" w:rsidRDefault="00511A1C" w:rsidP="000663BF">
            <w:pPr>
              <w:spacing w:after="0" w:line="240" w:lineRule="auto"/>
              <w:contextualSpacing/>
              <w:jc w:val="both"/>
              <w:rPr>
                <w:rFonts w:ascii="Times New Roman" w:hAnsi="Times New Roman" w:cs="Times New Roman"/>
                <w:sz w:val="24"/>
                <w:szCs w:val="24"/>
              </w:rPr>
            </w:pPr>
            <w:r w:rsidRPr="00B16E3D">
              <w:rPr>
                <w:rFonts w:ascii="Times New Roman" w:hAnsi="Times New Roman" w:cs="Times New Roman"/>
                <w:sz w:val="24"/>
                <w:szCs w:val="24"/>
              </w:rPr>
              <w:lastRenderedPageBreak/>
              <w:t>4.</w:t>
            </w:r>
          </w:p>
        </w:tc>
        <w:tc>
          <w:tcPr>
            <w:tcW w:w="2318" w:type="pct"/>
            <w:tcBorders>
              <w:top w:val="outset" w:sz="6" w:space="0" w:color="000000"/>
              <w:left w:val="outset" w:sz="6" w:space="0" w:color="000000"/>
              <w:bottom w:val="outset" w:sz="6" w:space="0" w:color="000000"/>
              <w:right w:val="outset" w:sz="6" w:space="0" w:color="000000"/>
            </w:tcBorders>
          </w:tcPr>
          <w:p w:rsidR="00511A1C" w:rsidRPr="00B16E3D" w:rsidRDefault="00511A1C" w:rsidP="000663BF">
            <w:pPr>
              <w:pStyle w:val="naiskr"/>
              <w:spacing w:before="0" w:beforeAutospacing="0" w:after="0" w:afterAutospacing="0"/>
              <w:contextualSpacing/>
            </w:pPr>
            <w:r w:rsidRPr="00B16E3D">
              <w:t>Cita informācija</w:t>
            </w:r>
          </w:p>
        </w:tc>
        <w:tc>
          <w:tcPr>
            <w:tcW w:w="2426" w:type="pct"/>
            <w:tcBorders>
              <w:top w:val="outset" w:sz="6" w:space="0" w:color="000000"/>
              <w:left w:val="outset" w:sz="6" w:space="0" w:color="000000"/>
              <w:bottom w:val="outset" w:sz="6" w:space="0" w:color="000000"/>
              <w:right w:val="outset" w:sz="6" w:space="0" w:color="000000"/>
            </w:tcBorders>
          </w:tcPr>
          <w:p w:rsidR="00511A1C" w:rsidRPr="00B16E3D" w:rsidRDefault="00511A1C" w:rsidP="000663BF">
            <w:pPr>
              <w:spacing w:after="0" w:line="240" w:lineRule="auto"/>
              <w:contextualSpacing/>
              <w:jc w:val="both"/>
              <w:rPr>
                <w:rFonts w:ascii="Times New Roman" w:hAnsi="Times New Roman" w:cs="Times New Roman"/>
                <w:sz w:val="24"/>
                <w:szCs w:val="24"/>
              </w:rPr>
            </w:pPr>
            <w:r w:rsidRPr="00B16E3D">
              <w:rPr>
                <w:rFonts w:ascii="Times New Roman" w:hAnsi="Times New Roman" w:cs="Times New Roman"/>
                <w:sz w:val="24"/>
                <w:szCs w:val="24"/>
              </w:rPr>
              <w:t>Nav</w:t>
            </w:r>
            <w:r>
              <w:rPr>
                <w:rFonts w:ascii="Times New Roman" w:hAnsi="Times New Roman" w:cs="Times New Roman"/>
                <w:sz w:val="24"/>
                <w:szCs w:val="24"/>
              </w:rPr>
              <w:t>.</w:t>
            </w:r>
          </w:p>
        </w:tc>
      </w:tr>
    </w:tbl>
    <w:p w:rsidR="00511A1C" w:rsidRPr="00B16E3D" w:rsidRDefault="00511A1C" w:rsidP="00511A1C">
      <w:pPr>
        <w:spacing w:after="0" w:line="240" w:lineRule="auto"/>
        <w:contextualSpacing/>
        <w:rPr>
          <w:rFonts w:ascii="Times New Roman" w:hAnsi="Times New Roman" w:cs="Times New Roman"/>
          <w:sz w:val="24"/>
          <w:szCs w:val="24"/>
        </w:rPr>
      </w:pPr>
    </w:p>
    <w:p w:rsidR="00511A1C" w:rsidRPr="00B16E3D" w:rsidRDefault="00511A1C" w:rsidP="00511A1C">
      <w:pPr>
        <w:spacing w:after="0" w:line="240" w:lineRule="auto"/>
        <w:contextualSpacing/>
        <w:rPr>
          <w:rFonts w:ascii="Times New Roman" w:hAnsi="Times New Roman" w:cs="Times New Roman"/>
          <w:sz w:val="24"/>
          <w:szCs w:val="24"/>
        </w:rPr>
      </w:pPr>
      <w:r w:rsidRPr="00B16E3D">
        <w:rPr>
          <w:rFonts w:ascii="Times New Roman" w:hAnsi="Times New Roman" w:cs="Times New Roman"/>
          <w:sz w:val="24"/>
          <w:szCs w:val="24"/>
        </w:rPr>
        <w:t>Anotācijas III, IV</w:t>
      </w:r>
      <w:r>
        <w:rPr>
          <w:rFonts w:ascii="Times New Roman" w:hAnsi="Times New Roman" w:cs="Times New Roman"/>
          <w:sz w:val="24"/>
          <w:szCs w:val="24"/>
        </w:rPr>
        <w:t xml:space="preserve"> un</w:t>
      </w:r>
      <w:r w:rsidRPr="00B16E3D">
        <w:rPr>
          <w:rFonts w:ascii="Times New Roman" w:hAnsi="Times New Roman" w:cs="Times New Roman"/>
          <w:sz w:val="24"/>
          <w:szCs w:val="24"/>
        </w:rPr>
        <w:t xml:space="preserve"> V sadaļa</w:t>
      </w:r>
      <w:r w:rsidR="00C12AF0">
        <w:rPr>
          <w:rFonts w:ascii="Times New Roman" w:hAnsi="Times New Roman" w:cs="Times New Roman"/>
          <w:sz w:val="24"/>
          <w:szCs w:val="24"/>
        </w:rPr>
        <w:t xml:space="preserve"> </w:t>
      </w:r>
      <w:r>
        <w:rPr>
          <w:rFonts w:ascii="Times New Roman" w:hAnsi="Times New Roman" w:cs="Times New Roman"/>
          <w:sz w:val="24"/>
          <w:szCs w:val="24"/>
        </w:rPr>
        <w:t>– projekts šīs jomas neskar.</w:t>
      </w:r>
    </w:p>
    <w:p w:rsidR="00511A1C" w:rsidRDefault="00511A1C" w:rsidP="00511A1C">
      <w:pPr>
        <w:spacing w:after="0" w:line="240" w:lineRule="auto"/>
        <w:contextualSpacing/>
        <w:rPr>
          <w:rFonts w:ascii="Times New Roman" w:hAnsi="Times New Roman" w:cs="Times New Roman"/>
          <w:sz w:val="24"/>
          <w:szCs w:val="24"/>
        </w:rPr>
      </w:pPr>
    </w:p>
    <w:tbl>
      <w:tblPr>
        <w:tblW w:w="909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2738"/>
        <w:gridCol w:w="5902"/>
      </w:tblGrid>
      <w:tr w:rsidR="00511A1C" w:rsidRPr="00B03C8E" w:rsidTr="000663BF">
        <w:trPr>
          <w:trHeight w:val="420"/>
        </w:trPr>
        <w:tc>
          <w:tcPr>
            <w:tcW w:w="9102" w:type="dxa"/>
            <w:gridSpan w:val="3"/>
            <w:tcBorders>
              <w:top w:val="outset" w:sz="6" w:space="0" w:color="414142"/>
              <w:left w:val="outset" w:sz="6" w:space="0" w:color="414142"/>
              <w:bottom w:val="outset" w:sz="6" w:space="0" w:color="414142"/>
              <w:right w:val="outset" w:sz="6" w:space="0" w:color="414142"/>
            </w:tcBorders>
            <w:hideMark/>
          </w:tcPr>
          <w:p w:rsidR="00511A1C" w:rsidRPr="00C677A3" w:rsidRDefault="00511A1C" w:rsidP="000663BF">
            <w:pPr>
              <w:spacing w:before="100" w:beforeAutospacing="1" w:after="100" w:afterAutospacing="1" w:line="240" w:lineRule="auto"/>
              <w:ind w:firstLine="300"/>
              <w:jc w:val="center"/>
              <w:rPr>
                <w:rFonts w:ascii="Times New Roman" w:eastAsia="Times New Roman" w:hAnsi="Times New Roman" w:cs="Times New Roman"/>
                <w:b/>
                <w:bCs/>
                <w:sz w:val="24"/>
                <w:szCs w:val="24"/>
                <w:lang w:eastAsia="lv-LV"/>
              </w:rPr>
            </w:pPr>
            <w:r w:rsidRPr="00C677A3">
              <w:rPr>
                <w:rFonts w:ascii="Times New Roman" w:eastAsia="Times New Roman" w:hAnsi="Times New Roman" w:cs="Times New Roman"/>
                <w:b/>
                <w:bCs/>
                <w:sz w:val="24"/>
                <w:szCs w:val="24"/>
                <w:lang w:eastAsia="lv-LV"/>
              </w:rPr>
              <w:t>VI. Sabiedrības līdzdalība un komunikācijas aktivitātes</w:t>
            </w:r>
          </w:p>
        </w:tc>
      </w:tr>
      <w:tr w:rsidR="00511A1C" w:rsidRPr="00B03C8E" w:rsidTr="000663BF">
        <w:trPr>
          <w:trHeight w:val="540"/>
        </w:trPr>
        <w:tc>
          <w:tcPr>
            <w:tcW w:w="455" w:type="dxa"/>
            <w:tcBorders>
              <w:top w:val="outset" w:sz="6" w:space="0" w:color="414142"/>
              <w:left w:val="outset" w:sz="6" w:space="0" w:color="414142"/>
              <w:bottom w:val="outset" w:sz="6" w:space="0" w:color="414142"/>
              <w:right w:val="outset" w:sz="6" w:space="0" w:color="414142"/>
            </w:tcBorders>
            <w:hideMark/>
          </w:tcPr>
          <w:p w:rsidR="00511A1C" w:rsidRPr="00B03C8E" w:rsidRDefault="00511A1C" w:rsidP="000663B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B03C8E">
              <w:rPr>
                <w:rFonts w:ascii="Times New Roman" w:eastAsia="Times New Roman" w:hAnsi="Times New Roman" w:cs="Times New Roman"/>
                <w:color w:val="000000"/>
                <w:sz w:val="24"/>
                <w:szCs w:val="24"/>
                <w:lang w:eastAsia="lv-LV"/>
              </w:rPr>
              <w:t>1.</w:t>
            </w:r>
          </w:p>
        </w:tc>
        <w:tc>
          <w:tcPr>
            <w:tcW w:w="2740" w:type="dxa"/>
            <w:tcBorders>
              <w:top w:val="outset" w:sz="6" w:space="0" w:color="414142"/>
              <w:left w:val="outset" w:sz="6" w:space="0" w:color="414142"/>
              <w:bottom w:val="outset" w:sz="6" w:space="0" w:color="414142"/>
              <w:right w:val="outset" w:sz="6" w:space="0" w:color="414142"/>
            </w:tcBorders>
            <w:hideMark/>
          </w:tcPr>
          <w:p w:rsidR="00511A1C" w:rsidRPr="00C677A3" w:rsidRDefault="00511A1C" w:rsidP="000663BF">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677A3">
              <w:rPr>
                <w:rFonts w:ascii="Times New Roman" w:eastAsia="Times New Roman" w:hAnsi="Times New Roman" w:cs="Times New Roman"/>
                <w:sz w:val="24"/>
                <w:szCs w:val="24"/>
                <w:lang w:eastAsia="lv-LV"/>
              </w:rPr>
              <w:t>Plānotās sabiedrības līdzdalības un komunikācijas aktivitātes saistībā ar projektu</w:t>
            </w:r>
          </w:p>
        </w:tc>
        <w:tc>
          <w:tcPr>
            <w:tcW w:w="5907" w:type="dxa"/>
            <w:tcBorders>
              <w:top w:val="outset" w:sz="6" w:space="0" w:color="414142"/>
              <w:left w:val="outset" w:sz="6" w:space="0" w:color="414142"/>
              <w:bottom w:val="outset" w:sz="6" w:space="0" w:color="414142"/>
              <w:right w:val="outset" w:sz="6" w:space="0" w:color="414142"/>
            </w:tcBorders>
            <w:hideMark/>
          </w:tcPr>
          <w:p w:rsidR="00511A1C" w:rsidRPr="00C677A3" w:rsidRDefault="002010FF" w:rsidP="002010FF">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Ar n</w:t>
            </w:r>
            <w:r w:rsidR="00511A1C" w:rsidRPr="00C677A3">
              <w:rPr>
                <w:rFonts w:ascii="Times New Roman" w:eastAsia="Calibri" w:hAnsi="Times New Roman" w:cs="Times New Roman"/>
                <w:sz w:val="24"/>
                <w:szCs w:val="24"/>
                <w:lang w:eastAsia="lv-LV"/>
              </w:rPr>
              <w:t>oteikumu projekt</w:t>
            </w:r>
            <w:r>
              <w:rPr>
                <w:rFonts w:ascii="Times New Roman" w:eastAsia="Calibri" w:hAnsi="Times New Roman" w:cs="Times New Roman"/>
                <w:sz w:val="24"/>
                <w:szCs w:val="24"/>
                <w:lang w:eastAsia="lv-LV"/>
              </w:rPr>
              <w:t>u sabiedrība varēja iepazīties</w:t>
            </w:r>
            <w:r w:rsidR="00511A1C" w:rsidRPr="00C677A3">
              <w:rPr>
                <w:rFonts w:ascii="Times New Roman" w:eastAsia="Calibri" w:hAnsi="Times New Roman" w:cs="Times New Roman"/>
                <w:sz w:val="24"/>
                <w:szCs w:val="24"/>
                <w:lang w:eastAsia="lv-LV"/>
              </w:rPr>
              <w:t xml:space="preserve"> Finanšu ministrijas mājaslapā. </w:t>
            </w:r>
          </w:p>
        </w:tc>
      </w:tr>
      <w:tr w:rsidR="00511A1C" w:rsidRPr="00B03C8E" w:rsidTr="000663BF">
        <w:trPr>
          <w:trHeight w:val="330"/>
        </w:trPr>
        <w:tc>
          <w:tcPr>
            <w:tcW w:w="455" w:type="dxa"/>
            <w:tcBorders>
              <w:top w:val="outset" w:sz="6" w:space="0" w:color="414142"/>
              <w:left w:val="outset" w:sz="6" w:space="0" w:color="414142"/>
              <w:bottom w:val="outset" w:sz="6" w:space="0" w:color="414142"/>
              <w:right w:val="outset" w:sz="6" w:space="0" w:color="414142"/>
            </w:tcBorders>
            <w:hideMark/>
          </w:tcPr>
          <w:p w:rsidR="00511A1C" w:rsidRPr="00B03C8E" w:rsidRDefault="00511A1C" w:rsidP="000663B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B03C8E">
              <w:rPr>
                <w:rFonts w:ascii="Times New Roman" w:eastAsia="Times New Roman" w:hAnsi="Times New Roman" w:cs="Times New Roman"/>
                <w:color w:val="000000"/>
                <w:sz w:val="24"/>
                <w:szCs w:val="24"/>
                <w:lang w:eastAsia="lv-LV"/>
              </w:rPr>
              <w:t>2.</w:t>
            </w:r>
          </w:p>
        </w:tc>
        <w:tc>
          <w:tcPr>
            <w:tcW w:w="2740" w:type="dxa"/>
            <w:tcBorders>
              <w:top w:val="outset" w:sz="6" w:space="0" w:color="414142"/>
              <w:left w:val="outset" w:sz="6" w:space="0" w:color="414142"/>
              <w:bottom w:val="outset" w:sz="6" w:space="0" w:color="414142"/>
              <w:right w:val="outset" w:sz="6" w:space="0" w:color="414142"/>
            </w:tcBorders>
            <w:hideMark/>
          </w:tcPr>
          <w:p w:rsidR="00511A1C" w:rsidRPr="00C677A3" w:rsidRDefault="00511A1C" w:rsidP="000663BF">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677A3">
              <w:rPr>
                <w:rFonts w:ascii="Times New Roman" w:eastAsia="Times New Roman" w:hAnsi="Times New Roman" w:cs="Times New Roman"/>
                <w:sz w:val="24"/>
                <w:szCs w:val="24"/>
                <w:lang w:eastAsia="lv-LV"/>
              </w:rPr>
              <w:t>Sabiedrības līdzdalība projekta izstrādē</w:t>
            </w:r>
          </w:p>
        </w:tc>
        <w:tc>
          <w:tcPr>
            <w:tcW w:w="5907" w:type="dxa"/>
            <w:tcBorders>
              <w:top w:val="outset" w:sz="6" w:space="0" w:color="414142"/>
              <w:left w:val="outset" w:sz="6" w:space="0" w:color="414142"/>
              <w:bottom w:val="outset" w:sz="6" w:space="0" w:color="414142"/>
              <w:right w:val="outset" w:sz="6" w:space="0" w:color="414142"/>
            </w:tcBorders>
            <w:hideMark/>
          </w:tcPr>
          <w:p w:rsidR="00511A1C" w:rsidRPr="00C677A3" w:rsidRDefault="00511A1C" w:rsidP="002010FF">
            <w:pPr>
              <w:spacing w:before="100" w:beforeAutospacing="1" w:after="100" w:afterAutospacing="1" w:line="240" w:lineRule="auto"/>
              <w:jc w:val="both"/>
              <w:rPr>
                <w:rFonts w:ascii="Times New Roman" w:eastAsia="Calibri" w:hAnsi="Times New Roman" w:cs="Times New Roman"/>
                <w:sz w:val="24"/>
                <w:szCs w:val="24"/>
                <w:lang w:eastAsia="lv-LV"/>
              </w:rPr>
            </w:pPr>
            <w:r w:rsidRPr="00C677A3">
              <w:rPr>
                <w:rFonts w:ascii="Times New Roman" w:eastAsia="Calibri" w:hAnsi="Times New Roman" w:cs="Times New Roman"/>
                <w:sz w:val="24"/>
                <w:szCs w:val="24"/>
                <w:lang w:eastAsia="lv-LV"/>
              </w:rPr>
              <w:t>Lai informētu sabiedrību par noteikumu projektu un dotu iespēju izteikt par to viedokļus, noteikumu projekts saskaņā ar Ministru kabineta 2009.gada 25.augusta noteikumiem Nr.970 "</w:t>
            </w:r>
            <w:r w:rsidRPr="00C677A3">
              <w:rPr>
                <w:rFonts w:ascii="Times New Roman" w:eastAsia="Calibri" w:hAnsi="Times New Roman" w:cs="Times New Roman"/>
                <w:bCs/>
                <w:sz w:val="24"/>
                <w:szCs w:val="24"/>
                <w:lang w:eastAsia="lv-LV"/>
              </w:rPr>
              <w:t xml:space="preserve">Sabiedrības līdzdalības kārtība attīstības plānošanas procesā" </w:t>
            </w:r>
            <w:r w:rsidRPr="00C677A3">
              <w:rPr>
                <w:rFonts w:ascii="Times New Roman" w:eastAsia="Calibri" w:hAnsi="Times New Roman" w:cs="Times New Roman"/>
                <w:sz w:val="24"/>
                <w:szCs w:val="24"/>
                <w:lang w:eastAsia="lv-LV"/>
              </w:rPr>
              <w:t>ievietots Finanšu ministrijas interneta mājaslapā.</w:t>
            </w:r>
          </w:p>
        </w:tc>
      </w:tr>
      <w:tr w:rsidR="00511A1C" w:rsidRPr="00B03C8E" w:rsidTr="000663BF">
        <w:trPr>
          <w:trHeight w:val="465"/>
        </w:trPr>
        <w:tc>
          <w:tcPr>
            <w:tcW w:w="455" w:type="dxa"/>
            <w:tcBorders>
              <w:top w:val="outset" w:sz="6" w:space="0" w:color="414142"/>
              <w:left w:val="outset" w:sz="6" w:space="0" w:color="414142"/>
              <w:bottom w:val="outset" w:sz="6" w:space="0" w:color="414142"/>
              <w:right w:val="outset" w:sz="6" w:space="0" w:color="414142"/>
            </w:tcBorders>
            <w:hideMark/>
          </w:tcPr>
          <w:p w:rsidR="00511A1C" w:rsidRPr="00B03C8E" w:rsidRDefault="00511A1C" w:rsidP="000663B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B03C8E">
              <w:rPr>
                <w:rFonts w:ascii="Times New Roman" w:eastAsia="Times New Roman" w:hAnsi="Times New Roman" w:cs="Times New Roman"/>
                <w:color w:val="000000"/>
                <w:sz w:val="24"/>
                <w:szCs w:val="24"/>
                <w:lang w:eastAsia="lv-LV"/>
              </w:rPr>
              <w:t>3.</w:t>
            </w:r>
          </w:p>
        </w:tc>
        <w:tc>
          <w:tcPr>
            <w:tcW w:w="2740" w:type="dxa"/>
            <w:tcBorders>
              <w:top w:val="outset" w:sz="6" w:space="0" w:color="414142"/>
              <w:left w:val="outset" w:sz="6" w:space="0" w:color="414142"/>
              <w:bottom w:val="outset" w:sz="6" w:space="0" w:color="414142"/>
              <w:right w:val="outset" w:sz="6" w:space="0" w:color="414142"/>
            </w:tcBorders>
            <w:hideMark/>
          </w:tcPr>
          <w:p w:rsidR="00511A1C" w:rsidRPr="00C677A3" w:rsidRDefault="00511A1C" w:rsidP="000663BF">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677A3">
              <w:rPr>
                <w:rFonts w:ascii="Times New Roman" w:eastAsia="Times New Roman" w:hAnsi="Times New Roman" w:cs="Times New Roman"/>
                <w:sz w:val="24"/>
                <w:szCs w:val="24"/>
                <w:lang w:eastAsia="lv-LV"/>
              </w:rPr>
              <w:t>Sabiedrības līdzdalības rezultāti</w:t>
            </w:r>
          </w:p>
        </w:tc>
        <w:tc>
          <w:tcPr>
            <w:tcW w:w="5907" w:type="dxa"/>
            <w:tcBorders>
              <w:top w:val="outset" w:sz="6" w:space="0" w:color="414142"/>
              <w:left w:val="outset" w:sz="6" w:space="0" w:color="414142"/>
              <w:bottom w:val="outset" w:sz="6" w:space="0" w:color="414142"/>
              <w:right w:val="outset" w:sz="6" w:space="0" w:color="414142"/>
            </w:tcBorders>
            <w:hideMark/>
          </w:tcPr>
          <w:p w:rsidR="00511A1C" w:rsidRPr="00C677A3" w:rsidRDefault="00422758" w:rsidP="00A53807">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Informācijas apmaiņas nodrošināšana</w:t>
            </w:r>
            <w:r w:rsidR="002010FF">
              <w:rPr>
                <w:rFonts w:ascii="Times New Roman" w:eastAsia="Times New Roman" w:hAnsi="Times New Roman" w:cs="Times New Roman"/>
                <w:sz w:val="24"/>
                <w:szCs w:val="24"/>
                <w:lang w:eastAsia="lv-LV"/>
              </w:rPr>
              <w:t xml:space="preserve"> bija jānodrošina jau 2016.gadā. L</w:t>
            </w:r>
            <w:r>
              <w:rPr>
                <w:rFonts w:ascii="Times New Roman" w:eastAsia="Times New Roman" w:hAnsi="Times New Roman" w:cs="Times New Roman"/>
                <w:sz w:val="24"/>
                <w:szCs w:val="24"/>
                <w:lang w:eastAsia="lv-LV"/>
              </w:rPr>
              <w:t>ai dotu laiku nodokļu maksātājiem sakārtot   uzskaites sistēmas,  noteikumu projekts stāsies spēkā ar 2017.gada 1.janvāri</w:t>
            </w:r>
            <w:r w:rsidR="00A53807">
              <w:rPr>
                <w:rFonts w:ascii="Times New Roman" w:eastAsia="Times New Roman" w:hAnsi="Times New Roman" w:cs="Times New Roman"/>
                <w:sz w:val="24"/>
                <w:szCs w:val="24"/>
                <w:lang w:eastAsia="lv-LV"/>
              </w:rPr>
              <w:t>. Savukārt pārskatus iesniegs sākot ar 2017.gada februāri par janvārī veiktajiem maksājumiem.</w:t>
            </w:r>
          </w:p>
        </w:tc>
      </w:tr>
      <w:tr w:rsidR="00511A1C" w:rsidRPr="00B03C8E" w:rsidTr="000663BF">
        <w:trPr>
          <w:trHeight w:val="465"/>
        </w:trPr>
        <w:tc>
          <w:tcPr>
            <w:tcW w:w="455" w:type="dxa"/>
            <w:tcBorders>
              <w:top w:val="outset" w:sz="6" w:space="0" w:color="414142"/>
              <w:left w:val="outset" w:sz="6" w:space="0" w:color="414142"/>
              <w:bottom w:val="outset" w:sz="6" w:space="0" w:color="414142"/>
              <w:right w:val="outset" w:sz="6" w:space="0" w:color="414142"/>
            </w:tcBorders>
            <w:hideMark/>
          </w:tcPr>
          <w:p w:rsidR="00511A1C" w:rsidRPr="00B03C8E" w:rsidRDefault="00511A1C" w:rsidP="000663B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B03C8E">
              <w:rPr>
                <w:rFonts w:ascii="Times New Roman" w:eastAsia="Times New Roman" w:hAnsi="Times New Roman" w:cs="Times New Roman"/>
                <w:color w:val="000000"/>
                <w:sz w:val="24"/>
                <w:szCs w:val="24"/>
                <w:lang w:eastAsia="lv-LV"/>
              </w:rPr>
              <w:t>4.</w:t>
            </w:r>
          </w:p>
        </w:tc>
        <w:tc>
          <w:tcPr>
            <w:tcW w:w="2740" w:type="dxa"/>
            <w:tcBorders>
              <w:top w:val="outset" w:sz="6" w:space="0" w:color="414142"/>
              <w:left w:val="outset" w:sz="6" w:space="0" w:color="414142"/>
              <w:bottom w:val="outset" w:sz="6" w:space="0" w:color="414142"/>
              <w:right w:val="outset" w:sz="6" w:space="0" w:color="414142"/>
            </w:tcBorders>
            <w:hideMark/>
          </w:tcPr>
          <w:p w:rsidR="00511A1C" w:rsidRPr="00C677A3" w:rsidRDefault="00511A1C" w:rsidP="000663BF">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677A3">
              <w:rPr>
                <w:rFonts w:ascii="Times New Roman" w:eastAsia="Times New Roman" w:hAnsi="Times New Roman" w:cs="Times New Roman"/>
                <w:sz w:val="24"/>
                <w:szCs w:val="24"/>
                <w:lang w:eastAsia="lv-LV"/>
              </w:rPr>
              <w:t>Cita informācija</w:t>
            </w:r>
          </w:p>
        </w:tc>
        <w:tc>
          <w:tcPr>
            <w:tcW w:w="5907" w:type="dxa"/>
            <w:tcBorders>
              <w:top w:val="outset" w:sz="6" w:space="0" w:color="414142"/>
              <w:left w:val="outset" w:sz="6" w:space="0" w:color="414142"/>
              <w:bottom w:val="outset" w:sz="6" w:space="0" w:color="414142"/>
              <w:right w:val="outset" w:sz="6" w:space="0" w:color="414142"/>
            </w:tcBorders>
            <w:hideMark/>
          </w:tcPr>
          <w:p w:rsidR="00511A1C" w:rsidRPr="00C677A3" w:rsidRDefault="00511A1C" w:rsidP="000663BF">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677A3">
              <w:rPr>
                <w:rFonts w:ascii="Times New Roman" w:eastAsia="Times New Roman" w:hAnsi="Times New Roman" w:cs="Times New Roman"/>
                <w:sz w:val="24"/>
                <w:szCs w:val="24"/>
                <w:lang w:eastAsia="lv-LV"/>
              </w:rPr>
              <w:t xml:space="preserve">Nav. </w:t>
            </w:r>
          </w:p>
        </w:tc>
      </w:tr>
    </w:tbl>
    <w:p w:rsidR="00511A1C" w:rsidRPr="00B16E3D" w:rsidRDefault="00511A1C" w:rsidP="00511A1C">
      <w:pPr>
        <w:spacing w:after="0" w:line="240" w:lineRule="auto"/>
        <w:contextualSpacing/>
        <w:rPr>
          <w:rFonts w:ascii="Times New Roman" w:hAnsi="Times New Roman" w:cs="Times New Roman"/>
          <w:sz w:val="24"/>
          <w:szCs w:val="24"/>
        </w:rPr>
      </w:pPr>
    </w:p>
    <w:tbl>
      <w:tblPr>
        <w:tblpPr w:leftFromText="180" w:rightFromText="180" w:vertAnchor="text" w:horzAnchor="margin" w:tblpY="212"/>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1"/>
        <w:gridCol w:w="4428"/>
        <w:gridCol w:w="4386"/>
      </w:tblGrid>
      <w:tr w:rsidR="00511A1C" w:rsidRPr="00B16E3D" w:rsidTr="000663BF">
        <w:tc>
          <w:tcPr>
            <w:tcW w:w="0" w:type="auto"/>
            <w:gridSpan w:val="3"/>
            <w:tcBorders>
              <w:top w:val="outset" w:sz="6" w:space="0" w:color="000000"/>
              <w:left w:val="outset" w:sz="6" w:space="0" w:color="000000"/>
              <w:bottom w:val="outset" w:sz="6" w:space="0" w:color="000000"/>
              <w:right w:val="outset" w:sz="6" w:space="0" w:color="000000"/>
            </w:tcBorders>
          </w:tcPr>
          <w:p w:rsidR="00511A1C" w:rsidRPr="00B16E3D" w:rsidRDefault="00511A1C" w:rsidP="000663BF">
            <w:pPr>
              <w:spacing w:after="0" w:line="240" w:lineRule="auto"/>
              <w:contextualSpacing/>
              <w:jc w:val="both"/>
              <w:rPr>
                <w:rFonts w:ascii="Times New Roman" w:hAnsi="Times New Roman" w:cs="Times New Roman"/>
                <w:b/>
                <w:bCs/>
                <w:sz w:val="24"/>
                <w:szCs w:val="24"/>
              </w:rPr>
            </w:pPr>
            <w:r w:rsidRPr="00B16E3D">
              <w:rPr>
                <w:rFonts w:ascii="Times New Roman" w:hAnsi="Times New Roman" w:cs="Times New Roman"/>
                <w:b/>
                <w:bCs/>
                <w:sz w:val="24"/>
                <w:szCs w:val="24"/>
              </w:rPr>
              <w:t>VII. Tiesību akta projekta izpildes nodrošināšana un tās ietekme uz institūcijām</w:t>
            </w:r>
          </w:p>
        </w:tc>
      </w:tr>
      <w:tr w:rsidR="00511A1C" w:rsidRPr="00B16E3D" w:rsidTr="000663BF">
        <w:tc>
          <w:tcPr>
            <w:tcW w:w="0" w:type="auto"/>
            <w:tcBorders>
              <w:top w:val="outset" w:sz="6" w:space="0" w:color="000000"/>
              <w:left w:val="outset" w:sz="6" w:space="0" w:color="000000"/>
              <w:bottom w:val="outset" w:sz="6" w:space="0" w:color="000000"/>
              <w:right w:val="outset" w:sz="6" w:space="0" w:color="000000"/>
            </w:tcBorders>
          </w:tcPr>
          <w:p w:rsidR="00511A1C" w:rsidRPr="00C677A3" w:rsidRDefault="00511A1C" w:rsidP="000663BF">
            <w:pPr>
              <w:spacing w:after="0" w:line="240" w:lineRule="auto"/>
              <w:contextualSpacing/>
              <w:jc w:val="both"/>
              <w:rPr>
                <w:rFonts w:ascii="Times New Roman" w:hAnsi="Times New Roman" w:cs="Times New Roman"/>
                <w:sz w:val="24"/>
                <w:szCs w:val="24"/>
              </w:rPr>
            </w:pPr>
            <w:r w:rsidRPr="00C677A3">
              <w:rPr>
                <w:rFonts w:ascii="Times New Roman" w:hAnsi="Times New Roman" w:cs="Times New Roman"/>
                <w:sz w:val="24"/>
                <w:szCs w:val="24"/>
              </w:rPr>
              <w:t>1.</w:t>
            </w:r>
          </w:p>
        </w:tc>
        <w:tc>
          <w:tcPr>
            <w:tcW w:w="2445" w:type="pct"/>
            <w:tcBorders>
              <w:top w:val="outset" w:sz="6" w:space="0" w:color="000000"/>
              <w:left w:val="outset" w:sz="6" w:space="0" w:color="000000"/>
              <w:bottom w:val="outset" w:sz="6" w:space="0" w:color="000000"/>
              <w:right w:val="outset" w:sz="6" w:space="0" w:color="000000"/>
            </w:tcBorders>
          </w:tcPr>
          <w:p w:rsidR="00511A1C" w:rsidRPr="00C677A3" w:rsidRDefault="00511A1C" w:rsidP="000663BF">
            <w:pPr>
              <w:spacing w:after="0" w:line="240" w:lineRule="auto"/>
              <w:contextualSpacing/>
              <w:jc w:val="both"/>
              <w:rPr>
                <w:rFonts w:ascii="Times New Roman" w:hAnsi="Times New Roman" w:cs="Times New Roman"/>
                <w:sz w:val="24"/>
                <w:szCs w:val="24"/>
              </w:rPr>
            </w:pPr>
            <w:r w:rsidRPr="00C677A3">
              <w:rPr>
                <w:rFonts w:ascii="Times New Roman" w:hAnsi="Times New Roman" w:cs="Times New Roman"/>
                <w:sz w:val="24"/>
                <w:szCs w:val="24"/>
              </w:rPr>
              <w:t>Projekta izpildē iesaistītās institūcijas</w:t>
            </w:r>
          </w:p>
        </w:tc>
        <w:tc>
          <w:tcPr>
            <w:tcW w:w="2422" w:type="pct"/>
            <w:tcBorders>
              <w:top w:val="outset" w:sz="6" w:space="0" w:color="000000"/>
              <w:left w:val="outset" w:sz="6" w:space="0" w:color="000000"/>
              <w:bottom w:val="outset" w:sz="6" w:space="0" w:color="000000"/>
              <w:right w:val="outset" w:sz="6" w:space="0" w:color="000000"/>
            </w:tcBorders>
          </w:tcPr>
          <w:p w:rsidR="00511A1C" w:rsidRPr="00C677A3" w:rsidRDefault="00511A1C" w:rsidP="000663BF">
            <w:pPr>
              <w:spacing w:after="0" w:line="240" w:lineRule="auto"/>
              <w:contextualSpacing/>
              <w:jc w:val="both"/>
              <w:rPr>
                <w:rFonts w:ascii="Times New Roman" w:hAnsi="Times New Roman" w:cs="Times New Roman"/>
                <w:sz w:val="24"/>
                <w:szCs w:val="24"/>
              </w:rPr>
            </w:pPr>
            <w:r w:rsidRPr="00C677A3">
              <w:rPr>
                <w:rFonts w:ascii="Times New Roman" w:hAnsi="Times New Roman" w:cs="Times New Roman"/>
                <w:sz w:val="24"/>
                <w:szCs w:val="24"/>
              </w:rPr>
              <w:t>Valsts ieņēmumu dienests.</w:t>
            </w:r>
          </w:p>
        </w:tc>
      </w:tr>
      <w:tr w:rsidR="00511A1C" w:rsidRPr="00B16E3D" w:rsidTr="000663BF">
        <w:tc>
          <w:tcPr>
            <w:tcW w:w="0" w:type="auto"/>
            <w:tcBorders>
              <w:top w:val="outset" w:sz="6" w:space="0" w:color="000000"/>
              <w:left w:val="outset" w:sz="6" w:space="0" w:color="000000"/>
              <w:bottom w:val="outset" w:sz="6" w:space="0" w:color="000000"/>
              <w:right w:val="outset" w:sz="6" w:space="0" w:color="000000"/>
            </w:tcBorders>
          </w:tcPr>
          <w:p w:rsidR="00511A1C" w:rsidRPr="00C677A3" w:rsidRDefault="00511A1C" w:rsidP="000663BF">
            <w:pPr>
              <w:spacing w:after="0" w:line="240" w:lineRule="auto"/>
              <w:contextualSpacing/>
              <w:jc w:val="both"/>
              <w:rPr>
                <w:rFonts w:ascii="Times New Roman" w:hAnsi="Times New Roman" w:cs="Times New Roman"/>
                <w:sz w:val="24"/>
                <w:szCs w:val="24"/>
              </w:rPr>
            </w:pPr>
            <w:r w:rsidRPr="00C677A3">
              <w:rPr>
                <w:rFonts w:ascii="Times New Roman" w:hAnsi="Times New Roman" w:cs="Times New Roman"/>
                <w:sz w:val="24"/>
                <w:szCs w:val="24"/>
              </w:rPr>
              <w:t>2.</w:t>
            </w:r>
          </w:p>
        </w:tc>
        <w:tc>
          <w:tcPr>
            <w:tcW w:w="2445" w:type="pct"/>
            <w:tcBorders>
              <w:top w:val="outset" w:sz="6" w:space="0" w:color="000000"/>
              <w:left w:val="outset" w:sz="6" w:space="0" w:color="000000"/>
              <w:bottom w:val="outset" w:sz="6" w:space="0" w:color="000000"/>
              <w:right w:val="outset" w:sz="6" w:space="0" w:color="000000"/>
            </w:tcBorders>
          </w:tcPr>
          <w:p w:rsidR="00511A1C" w:rsidRPr="00C677A3" w:rsidRDefault="00511A1C" w:rsidP="000663BF">
            <w:pPr>
              <w:pStyle w:val="naisf"/>
              <w:spacing w:before="0" w:beforeAutospacing="0" w:after="0" w:afterAutospacing="0"/>
              <w:ind w:left="57" w:right="57"/>
              <w:contextualSpacing/>
            </w:pPr>
            <w:r w:rsidRPr="00C677A3">
              <w:t>Projekta izpildes ietekme uz pārvaldes funkcijām un institucionālo struktūru.</w:t>
            </w:r>
          </w:p>
          <w:p w:rsidR="00511A1C" w:rsidRPr="00C677A3" w:rsidRDefault="00511A1C" w:rsidP="000663BF">
            <w:pPr>
              <w:spacing w:after="0" w:line="240" w:lineRule="auto"/>
              <w:contextualSpacing/>
              <w:jc w:val="both"/>
              <w:rPr>
                <w:rFonts w:ascii="Times New Roman" w:hAnsi="Times New Roman" w:cs="Times New Roman"/>
                <w:sz w:val="24"/>
                <w:szCs w:val="24"/>
              </w:rPr>
            </w:pPr>
            <w:r w:rsidRPr="00C677A3">
              <w:rPr>
                <w:rFonts w:ascii="Times New Roman" w:hAnsi="Times New Roman" w:cs="Times New Roman"/>
                <w:sz w:val="24"/>
                <w:szCs w:val="24"/>
              </w:rPr>
              <w:t>Jaunu institūciju izveide, esošu institūciju likvidācija vai reorganizācija, to ietekme uz institūcijas cilvēkresursiem</w:t>
            </w:r>
          </w:p>
        </w:tc>
        <w:tc>
          <w:tcPr>
            <w:tcW w:w="2422" w:type="pct"/>
            <w:tcBorders>
              <w:top w:val="outset" w:sz="6" w:space="0" w:color="000000"/>
              <w:left w:val="outset" w:sz="6" w:space="0" w:color="000000"/>
              <w:bottom w:val="outset" w:sz="6" w:space="0" w:color="000000"/>
              <w:right w:val="outset" w:sz="6" w:space="0" w:color="000000"/>
            </w:tcBorders>
          </w:tcPr>
          <w:p w:rsidR="00511A1C" w:rsidRPr="00C677A3" w:rsidRDefault="00511A1C" w:rsidP="000663BF">
            <w:pPr>
              <w:spacing w:after="0" w:line="240" w:lineRule="auto"/>
              <w:contextualSpacing/>
              <w:jc w:val="both"/>
              <w:rPr>
                <w:rFonts w:ascii="Times New Roman" w:hAnsi="Times New Roman" w:cs="Times New Roman"/>
                <w:sz w:val="24"/>
                <w:szCs w:val="24"/>
              </w:rPr>
            </w:pPr>
            <w:r w:rsidRPr="00C677A3">
              <w:rPr>
                <w:rFonts w:ascii="Times New Roman" w:hAnsi="Times New Roman" w:cs="Times New Roman"/>
                <w:sz w:val="24"/>
                <w:szCs w:val="24"/>
              </w:rPr>
              <w:t>Noteikumu projekta izpilde nemainīs pārvaldes funkcijas un institucionālo struktūru.</w:t>
            </w:r>
          </w:p>
          <w:p w:rsidR="00511A1C" w:rsidRPr="00C677A3" w:rsidRDefault="00511A1C" w:rsidP="000663BF">
            <w:pPr>
              <w:spacing w:after="0" w:line="240" w:lineRule="auto"/>
              <w:contextualSpacing/>
              <w:jc w:val="both"/>
              <w:rPr>
                <w:rFonts w:ascii="Times New Roman" w:hAnsi="Times New Roman" w:cs="Times New Roman"/>
                <w:sz w:val="24"/>
                <w:szCs w:val="24"/>
              </w:rPr>
            </w:pPr>
            <w:r w:rsidRPr="00C677A3">
              <w:rPr>
                <w:rFonts w:ascii="Times New Roman" w:hAnsi="Times New Roman" w:cs="Times New Roman"/>
                <w:sz w:val="24"/>
                <w:szCs w:val="24"/>
              </w:rPr>
              <w:t>Jaunas institūcijas veidotas netiks, kā arī esošās institūcijas netiks likvidētas vai reorganizētas.</w:t>
            </w:r>
          </w:p>
        </w:tc>
      </w:tr>
      <w:tr w:rsidR="00511A1C" w:rsidRPr="00B16E3D" w:rsidTr="000663BF">
        <w:tc>
          <w:tcPr>
            <w:tcW w:w="0" w:type="auto"/>
            <w:tcBorders>
              <w:top w:val="outset" w:sz="6" w:space="0" w:color="000000"/>
              <w:left w:val="outset" w:sz="6" w:space="0" w:color="000000"/>
              <w:bottom w:val="single" w:sz="4" w:space="0" w:color="auto"/>
              <w:right w:val="outset" w:sz="6" w:space="0" w:color="000000"/>
            </w:tcBorders>
          </w:tcPr>
          <w:p w:rsidR="00511A1C" w:rsidRPr="00C677A3" w:rsidRDefault="00511A1C" w:rsidP="000663BF">
            <w:pPr>
              <w:spacing w:after="0" w:line="240" w:lineRule="auto"/>
              <w:contextualSpacing/>
              <w:jc w:val="both"/>
              <w:rPr>
                <w:rFonts w:ascii="Times New Roman" w:hAnsi="Times New Roman" w:cs="Times New Roman"/>
                <w:sz w:val="24"/>
                <w:szCs w:val="24"/>
              </w:rPr>
            </w:pPr>
            <w:r w:rsidRPr="00C677A3">
              <w:rPr>
                <w:rFonts w:ascii="Times New Roman" w:hAnsi="Times New Roman" w:cs="Times New Roman"/>
                <w:sz w:val="24"/>
                <w:szCs w:val="24"/>
              </w:rPr>
              <w:t>3.</w:t>
            </w:r>
          </w:p>
        </w:tc>
        <w:tc>
          <w:tcPr>
            <w:tcW w:w="2445" w:type="pct"/>
            <w:tcBorders>
              <w:top w:val="outset" w:sz="6" w:space="0" w:color="000000"/>
              <w:left w:val="outset" w:sz="6" w:space="0" w:color="000000"/>
              <w:bottom w:val="single" w:sz="4" w:space="0" w:color="auto"/>
              <w:right w:val="outset" w:sz="6" w:space="0" w:color="000000"/>
            </w:tcBorders>
          </w:tcPr>
          <w:p w:rsidR="00511A1C" w:rsidRPr="00C677A3" w:rsidRDefault="00511A1C" w:rsidP="000663BF">
            <w:pPr>
              <w:spacing w:after="0" w:line="240" w:lineRule="auto"/>
              <w:contextualSpacing/>
              <w:jc w:val="both"/>
              <w:rPr>
                <w:rFonts w:ascii="Times New Roman" w:hAnsi="Times New Roman" w:cs="Times New Roman"/>
                <w:sz w:val="24"/>
                <w:szCs w:val="24"/>
              </w:rPr>
            </w:pPr>
            <w:r w:rsidRPr="00C677A3">
              <w:rPr>
                <w:rFonts w:ascii="Times New Roman" w:hAnsi="Times New Roman" w:cs="Times New Roman"/>
                <w:sz w:val="24"/>
                <w:szCs w:val="24"/>
              </w:rPr>
              <w:t>Cita informācija</w:t>
            </w:r>
          </w:p>
        </w:tc>
        <w:tc>
          <w:tcPr>
            <w:tcW w:w="2422" w:type="pct"/>
            <w:tcBorders>
              <w:top w:val="outset" w:sz="6" w:space="0" w:color="000000"/>
              <w:left w:val="outset" w:sz="6" w:space="0" w:color="000000"/>
              <w:bottom w:val="single" w:sz="4" w:space="0" w:color="auto"/>
              <w:right w:val="outset" w:sz="6" w:space="0" w:color="000000"/>
            </w:tcBorders>
          </w:tcPr>
          <w:p w:rsidR="00511A1C" w:rsidRPr="00C677A3" w:rsidRDefault="00511A1C" w:rsidP="000663BF">
            <w:pPr>
              <w:spacing w:after="0" w:line="240" w:lineRule="auto"/>
              <w:contextualSpacing/>
              <w:jc w:val="both"/>
              <w:rPr>
                <w:rFonts w:ascii="Times New Roman" w:hAnsi="Times New Roman" w:cs="Times New Roman"/>
                <w:sz w:val="24"/>
                <w:szCs w:val="24"/>
              </w:rPr>
            </w:pPr>
            <w:r w:rsidRPr="00C677A3">
              <w:rPr>
                <w:rFonts w:ascii="Times New Roman" w:hAnsi="Times New Roman" w:cs="Times New Roman"/>
                <w:sz w:val="24"/>
                <w:szCs w:val="24"/>
              </w:rPr>
              <w:t>Nav.</w:t>
            </w:r>
          </w:p>
        </w:tc>
      </w:tr>
    </w:tbl>
    <w:p w:rsidR="00511A1C" w:rsidRPr="00B16E3D" w:rsidRDefault="00511A1C" w:rsidP="00511A1C">
      <w:pPr>
        <w:spacing w:after="0" w:line="240" w:lineRule="auto"/>
        <w:contextualSpacing/>
        <w:jc w:val="both"/>
        <w:rPr>
          <w:rFonts w:ascii="Times New Roman" w:hAnsi="Times New Roman" w:cs="Times New Roman"/>
          <w:sz w:val="24"/>
          <w:szCs w:val="24"/>
          <w:lang w:val="en-US"/>
        </w:rPr>
      </w:pPr>
    </w:p>
    <w:p w:rsidR="00546507" w:rsidRDefault="00546507" w:rsidP="00511A1C">
      <w:pPr>
        <w:spacing w:after="0" w:line="240" w:lineRule="auto"/>
        <w:ind w:firstLine="708"/>
        <w:contextualSpacing/>
        <w:rPr>
          <w:rFonts w:ascii="Times New Roman" w:hAnsi="Times New Roman" w:cs="Times New Roman"/>
          <w:sz w:val="28"/>
          <w:szCs w:val="28"/>
          <w:lang w:val="en-US"/>
        </w:rPr>
      </w:pPr>
      <w:proofErr w:type="spellStart"/>
      <w:r>
        <w:rPr>
          <w:rFonts w:ascii="Times New Roman" w:hAnsi="Times New Roman" w:cs="Times New Roman"/>
          <w:sz w:val="28"/>
          <w:szCs w:val="28"/>
          <w:lang w:val="en-US"/>
        </w:rPr>
        <w:t>Ministru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prezidents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M.Kučinskis</w:t>
      </w:r>
      <w:proofErr w:type="spellEnd"/>
    </w:p>
    <w:p w:rsidR="00546507" w:rsidRDefault="00546507" w:rsidP="00511A1C">
      <w:pPr>
        <w:spacing w:after="0" w:line="240" w:lineRule="auto"/>
        <w:ind w:firstLine="708"/>
        <w:contextualSpacing/>
        <w:rPr>
          <w:rFonts w:ascii="Times New Roman" w:hAnsi="Times New Roman" w:cs="Times New Roman"/>
          <w:sz w:val="28"/>
          <w:szCs w:val="28"/>
          <w:lang w:val="en-US"/>
        </w:rPr>
      </w:pPr>
    </w:p>
    <w:p w:rsidR="00511A1C" w:rsidRPr="00AD549E" w:rsidRDefault="00511A1C" w:rsidP="00511A1C">
      <w:pPr>
        <w:spacing w:after="0" w:line="240" w:lineRule="auto"/>
        <w:ind w:firstLine="708"/>
        <w:contextualSpacing/>
        <w:rPr>
          <w:rFonts w:ascii="Times New Roman" w:hAnsi="Times New Roman" w:cs="Times New Roman"/>
          <w:sz w:val="28"/>
          <w:szCs w:val="28"/>
          <w:lang w:val="en-US"/>
        </w:rPr>
      </w:pPr>
      <w:proofErr w:type="spellStart"/>
      <w:r w:rsidRPr="00AD549E">
        <w:rPr>
          <w:rFonts w:ascii="Times New Roman" w:hAnsi="Times New Roman" w:cs="Times New Roman"/>
          <w:sz w:val="28"/>
          <w:szCs w:val="28"/>
          <w:lang w:val="en-US"/>
        </w:rPr>
        <w:t>Finanšu</w:t>
      </w:r>
      <w:proofErr w:type="spellEnd"/>
      <w:r w:rsidRPr="00AD549E">
        <w:rPr>
          <w:rFonts w:ascii="Times New Roman" w:hAnsi="Times New Roman" w:cs="Times New Roman"/>
          <w:sz w:val="28"/>
          <w:szCs w:val="28"/>
          <w:lang w:val="en-US"/>
        </w:rPr>
        <w:t xml:space="preserve"> </w:t>
      </w:r>
      <w:proofErr w:type="spellStart"/>
      <w:r w:rsidRPr="00AD549E">
        <w:rPr>
          <w:rFonts w:ascii="Times New Roman" w:hAnsi="Times New Roman" w:cs="Times New Roman"/>
          <w:sz w:val="28"/>
          <w:szCs w:val="28"/>
          <w:lang w:val="en-US"/>
        </w:rPr>
        <w:t>ministr</w:t>
      </w:r>
      <w:r w:rsidR="00546507">
        <w:rPr>
          <w:rFonts w:ascii="Times New Roman" w:hAnsi="Times New Roman" w:cs="Times New Roman"/>
          <w:sz w:val="28"/>
          <w:szCs w:val="28"/>
          <w:lang w:val="en-US"/>
        </w:rPr>
        <w:t>e</w:t>
      </w:r>
      <w:proofErr w:type="spellEnd"/>
      <w:r w:rsidRPr="00AD549E">
        <w:rPr>
          <w:rFonts w:ascii="Times New Roman" w:hAnsi="Times New Roman" w:cs="Times New Roman"/>
          <w:sz w:val="28"/>
          <w:szCs w:val="28"/>
          <w:lang w:val="en-US"/>
        </w:rPr>
        <w:t xml:space="preserve">                                                           </w:t>
      </w:r>
      <w:proofErr w:type="spellStart"/>
      <w:r w:rsidR="00272F30">
        <w:rPr>
          <w:rFonts w:ascii="Times New Roman" w:hAnsi="Times New Roman" w:cs="Times New Roman"/>
          <w:sz w:val="28"/>
          <w:szCs w:val="28"/>
          <w:lang w:val="en-US"/>
        </w:rPr>
        <w:t>D.Reizniece</w:t>
      </w:r>
      <w:proofErr w:type="spellEnd"/>
      <w:r w:rsidR="00272F30">
        <w:rPr>
          <w:rFonts w:ascii="Times New Roman" w:hAnsi="Times New Roman" w:cs="Times New Roman"/>
          <w:sz w:val="28"/>
          <w:szCs w:val="28"/>
          <w:lang w:val="en-US"/>
        </w:rPr>
        <w:t>-Ozola</w:t>
      </w:r>
    </w:p>
    <w:p w:rsidR="00511A1C" w:rsidRPr="00B16E3D" w:rsidRDefault="00511A1C" w:rsidP="00511A1C">
      <w:pPr>
        <w:spacing w:after="0" w:line="240" w:lineRule="auto"/>
        <w:contextualSpacing/>
        <w:rPr>
          <w:rFonts w:ascii="Times New Roman" w:hAnsi="Times New Roman" w:cs="Times New Roman"/>
          <w:sz w:val="24"/>
          <w:szCs w:val="24"/>
        </w:rPr>
      </w:pPr>
      <w:r w:rsidRPr="00B16E3D">
        <w:rPr>
          <w:rFonts w:ascii="Times New Roman" w:hAnsi="Times New Roman" w:cs="Times New Roman"/>
          <w:sz w:val="24"/>
          <w:szCs w:val="24"/>
          <w:lang w:val="en-US"/>
        </w:rPr>
        <w:t xml:space="preserve">  </w:t>
      </w:r>
    </w:p>
    <w:p w:rsidR="00511A1C" w:rsidRPr="00C677A3" w:rsidRDefault="00511A1C" w:rsidP="00511A1C">
      <w:pPr>
        <w:pStyle w:val="Footer"/>
        <w:rPr>
          <w:rFonts w:ascii="Times New Roman" w:hAnsi="Times New Roman" w:cs="Times New Roman"/>
          <w:sz w:val="28"/>
          <w:szCs w:val="28"/>
        </w:rPr>
      </w:pPr>
      <w:r w:rsidRPr="009C0DA7">
        <w:rPr>
          <w:rFonts w:ascii="Times New Roman" w:hAnsi="Times New Roman" w:cs="Times New Roman"/>
          <w:sz w:val="28"/>
          <w:szCs w:val="28"/>
        </w:rPr>
        <w:t xml:space="preserve">        </w:t>
      </w:r>
    </w:p>
    <w:p w:rsidR="00511A1C" w:rsidRDefault="00511A1C" w:rsidP="00511A1C">
      <w:pPr>
        <w:pStyle w:val="Footer"/>
        <w:rPr>
          <w:rFonts w:ascii="Times New Roman" w:hAnsi="Times New Roman" w:cs="Times New Roman"/>
          <w:sz w:val="20"/>
          <w:szCs w:val="20"/>
        </w:rPr>
      </w:pPr>
    </w:p>
    <w:p w:rsidR="00A53807" w:rsidRDefault="00A53807" w:rsidP="00511A1C">
      <w:pPr>
        <w:pStyle w:val="Footer"/>
        <w:rPr>
          <w:rFonts w:ascii="Times New Roman" w:hAnsi="Times New Roman" w:cs="Times New Roman"/>
          <w:sz w:val="20"/>
          <w:szCs w:val="20"/>
        </w:rPr>
      </w:pPr>
    </w:p>
    <w:p w:rsidR="00C744AD" w:rsidRDefault="00C744AD" w:rsidP="00511A1C">
      <w:pPr>
        <w:pStyle w:val="Footer"/>
        <w:rPr>
          <w:rFonts w:ascii="Times New Roman" w:hAnsi="Times New Roman" w:cs="Times New Roman"/>
          <w:sz w:val="20"/>
          <w:szCs w:val="20"/>
        </w:rPr>
      </w:pPr>
    </w:p>
    <w:p w:rsidR="00C744AD" w:rsidRDefault="00C744AD" w:rsidP="00511A1C">
      <w:pPr>
        <w:pStyle w:val="Footer"/>
        <w:rPr>
          <w:rFonts w:ascii="Times New Roman" w:hAnsi="Times New Roman" w:cs="Times New Roman"/>
          <w:sz w:val="20"/>
          <w:szCs w:val="20"/>
        </w:rPr>
      </w:pPr>
    </w:p>
    <w:p w:rsidR="00C744AD" w:rsidRDefault="00C744AD" w:rsidP="00511A1C">
      <w:pPr>
        <w:pStyle w:val="Footer"/>
        <w:rPr>
          <w:rFonts w:ascii="Times New Roman" w:hAnsi="Times New Roman" w:cs="Times New Roman"/>
          <w:sz w:val="20"/>
          <w:szCs w:val="20"/>
        </w:rPr>
      </w:pPr>
    </w:p>
    <w:p w:rsidR="00C744AD" w:rsidRDefault="00C744AD" w:rsidP="00511A1C">
      <w:pPr>
        <w:pStyle w:val="Footer"/>
        <w:rPr>
          <w:rFonts w:ascii="Times New Roman" w:hAnsi="Times New Roman" w:cs="Times New Roman"/>
          <w:sz w:val="20"/>
          <w:szCs w:val="20"/>
        </w:rPr>
      </w:pPr>
    </w:p>
    <w:p w:rsidR="00511A1C" w:rsidRPr="000A7B91" w:rsidRDefault="00F70FA9" w:rsidP="00511A1C">
      <w:pPr>
        <w:pStyle w:val="Footer"/>
        <w:rPr>
          <w:rFonts w:ascii="Times New Roman" w:hAnsi="Times New Roman" w:cs="Times New Roman"/>
          <w:sz w:val="20"/>
          <w:szCs w:val="20"/>
        </w:rPr>
      </w:pPr>
      <w:r>
        <w:rPr>
          <w:rFonts w:ascii="Times New Roman" w:hAnsi="Times New Roman" w:cs="Times New Roman"/>
          <w:sz w:val="20"/>
          <w:szCs w:val="20"/>
        </w:rPr>
        <w:t>19</w:t>
      </w:r>
      <w:r w:rsidR="00511A1C" w:rsidRPr="000A7B91">
        <w:rPr>
          <w:rFonts w:ascii="Times New Roman" w:hAnsi="Times New Roman" w:cs="Times New Roman"/>
          <w:sz w:val="20"/>
          <w:szCs w:val="20"/>
        </w:rPr>
        <w:t>.</w:t>
      </w:r>
      <w:r w:rsidR="00C744AD">
        <w:rPr>
          <w:rFonts w:ascii="Times New Roman" w:hAnsi="Times New Roman" w:cs="Times New Roman"/>
          <w:sz w:val="20"/>
          <w:szCs w:val="20"/>
        </w:rPr>
        <w:t>10</w:t>
      </w:r>
      <w:r w:rsidR="00511A1C" w:rsidRPr="000A7B91">
        <w:rPr>
          <w:rFonts w:ascii="Times New Roman" w:hAnsi="Times New Roman" w:cs="Times New Roman"/>
          <w:sz w:val="20"/>
          <w:szCs w:val="20"/>
        </w:rPr>
        <w:t>.201</w:t>
      </w:r>
      <w:r w:rsidR="007F7130">
        <w:rPr>
          <w:rFonts w:ascii="Times New Roman" w:hAnsi="Times New Roman" w:cs="Times New Roman"/>
          <w:sz w:val="20"/>
          <w:szCs w:val="20"/>
        </w:rPr>
        <w:t>6</w:t>
      </w:r>
      <w:r w:rsidR="00511A1C" w:rsidRPr="000A7B91">
        <w:rPr>
          <w:rFonts w:ascii="Times New Roman" w:hAnsi="Times New Roman" w:cs="Times New Roman"/>
          <w:sz w:val="20"/>
          <w:szCs w:val="20"/>
        </w:rPr>
        <w:t>.</w:t>
      </w:r>
    </w:p>
    <w:p w:rsidR="00511A1C" w:rsidRPr="000A7B91" w:rsidRDefault="00511A1C" w:rsidP="00511A1C">
      <w:pPr>
        <w:pStyle w:val="Footer"/>
        <w:rPr>
          <w:rFonts w:ascii="Times New Roman" w:hAnsi="Times New Roman" w:cs="Times New Roman"/>
          <w:sz w:val="20"/>
          <w:szCs w:val="20"/>
        </w:rPr>
      </w:pPr>
      <w:r w:rsidRPr="000A7B91">
        <w:rPr>
          <w:rFonts w:ascii="Times New Roman" w:hAnsi="Times New Roman" w:cs="Times New Roman"/>
          <w:sz w:val="20"/>
          <w:szCs w:val="20"/>
        </w:rPr>
        <w:fldChar w:fldCharType="begin"/>
      </w:r>
      <w:r w:rsidRPr="000A7B91">
        <w:rPr>
          <w:rFonts w:ascii="Times New Roman" w:hAnsi="Times New Roman" w:cs="Times New Roman"/>
          <w:sz w:val="20"/>
          <w:szCs w:val="20"/>
        </w:rPr>
        <w:instrText xml:space="preserve"> NUMWORDS  \* MERGEFORMAT </w:instrText>
      </w:r>
      <w:r w:rsidRPr="000A7B91">
        <w:rPr>
          <w:rFonts w:ascii="Times New Roman" w:hAnsi="Times New Roman" w:cs="Times New Roman"/>
          <w:sz w:val="20"/>
          <w:szCs w:val="20"/>
        </w:rPr>
        <w:fldChar w:fldCharType="separate"/>
      </w:r>
      <w:r w:rsidR="00546507">
        <w:rPr>
          <w:rFonts w:ascii="Times New Roman" w:hAnsi="Times New Roman" w:cs="Times New Roman"/>
          <w:noProof/>
          <w:sz w:val="20"/>
          <w:szCs w:val="20"/>
        </w:rPr>
        <w:t>1233</w:t>
      </w:r>
      <w:r w:rsidRPr="000A7B91">
        <w:rPr>
          <w:rFonts w:ascii="Times New Roman" w:hAnsi="Times New Roman" w:cs="Times New Roman"/>
          <w:sz w:val="20"/>
          <w:szCs w:val="20"/>
        </w:rPr>
        <w:fldChar w:fldCharType="end"/>
      </w:r>
    </w:p>
    <w:p w:rsidR="00A36973" w:rsidRPr="00582CED" w:rsidRDefault="00511A1C" w:rsidP="00582CED">
      <w:pPr>
        <w:pStyle w:val="Footer"/>
        <w:rPr>
          <w:rFonts w:ascii="Times New Roman" w:hAnsi="Times New Roman" w:cs="Times New Roman"/>
          <w:sz w:val="20"/>
          <w:szCs w:val="20"/>
        </w:rPr>
      </w:pPr>
      <w:r w:rsidRPr="000A7B91">
        <w:rPr>
          <w:rFonts w:ascii="Times New Roman" w:hAnsi="Times New Roman" w:cs="Times New Roman"/>
          <w:sz w:val="20"/>
          <w:szCs w:val="20"/>
        </w:rPr>
        <w:t>Mačivka, 67095630</w:t>
      </w:r>
      <w:bookmarkStart w:id="2" w:name="_GoBack"/>
      <w:bookmarkEnd w:id="2"/>
      <w:r w:rsidR="00F70FA9">
        <w:tab/>
      </w:r>
    </w:p>
    <w:sectPr w:rsidR="00A36973" w:rsidRPr="00582CED" w:rsidSect="009E4F44">
      <w:headerReference w:type="even" r:id="rId8"/>
      <w:headerReference w:type="default" r:id="rId9"/>
      <w:footerReference w:type="even" r:id="rId10"/>
      <w:footerReference w:type="default" r:id="rId11"/>
      <w:headerReference w:type="first" r:id="rId12"/>
      <w:footerReference w:type="first" r:id="rId13"/>
      <w:pgSz w:w="11906" w:h="16838" w:code="9"/>
      <w:pgMar w:top="426"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047" w:rsidRDefault="00690047">
      <w:pPr>
        <w:spacing w:after="0" w:line="240" w:lineRule="auto"/>
      </w:pPr>
      <w:r>
        <w:separator/>
      </w:r>
    </w:p>
  </w:endnote>
  <w:endnote w:type="continuationSeparator" w:id="0">
    <w:p w:rsidR="00690047" w:rsidRDefault="0069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FA9" w:rsidRDefault="00F70F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D0" w:rsidRPr="0029015A" w:rsidRDefault="00272F30" w:rsidP="00A557D0">
    <w:pPr>
      <w:spacing w:after="0" w:line="240" w:lineRule="auto"/>
      <w:ind w:firstLine="567"/>
      <w:contextualSpacing/>
      <w:jc w:val="both"/>
      <w:rPr>
        <w:rFonts w:ascii="Times New Roman" w:hAnsi="Times New Roman" w:cs="Times New Roman"/>
        <w:bCs/>
        <w:sz w:val="16"/>
        <w:szCs w:val="16"/>
      </w:rPr>
    </w:pPr>
    <w:r w:rsidRPr="0029015A">
      <w:rPr>
        <w:rFonts w:ascii="Times New Roman" w:hAnsi="Times New Roman" w:cs="Times New Roman"/>
        <w:sz w:val="16"/>
        <w:szCs w:val="16"/>
      </w:rPr>
      <w:fldChar w:fldCharType="begin"/>
    </w:r>
    <w:r w:rsidRPr="0029015A">
      <w:rPr>
        <w:rFonts w:ascii="Times New Roman" w:hAnsi="Times New Roman" w:cs="Times New Roman"/>
        <w:sz w:val="16"/>
        <w:szCs w:val="16"/>
      </w:rPr>
      <w:instrText xml:space="preserve"> FILENAME   \* MERGEFORMAT </w:instrText>
    </w:r>
    <w:r w:rsidRPr="0029015A">
      <w:rPr>
        <w:rFonts w:ascii="Times New Roman" w:hAnsi="Times New Roman" w:cs="Times New Roman"/>
        <w:sz w:val="16"/>
        <w:szCs w:val="16"/>
      </w:rPr>
      <w:fldChar w:fldCharType="separate"/>
    </w:r>
    <w:r w:rsidR="00546507">
      <w:rPr>
        <w:rFonts w:ascii="Times New Roman" w:hAnsi="Times New Roman" w:cs="Times New Roman"/>
        <w:noProof/>
        <w:sz w:val="16"/>
        <w:szCs w:val="16"/>
      </w:rPr>
      <w:t>FMAnot_19102016_Not556.docx</w:t>
    </w:r>
    <w:r w:rsidRPr="0029015A">
      <w:rPr>
        <w:rFonts w:ascii="Times New Roman" w:hAnsi="Times New Roman" w:cs="Times New Roman"/>
        <w:noProof/>
        <w:sz w:val="16"/>
        <w:szCs w:val="16"/>
      </w:rPr>
      <w:fldChar w:fldCharType="end"/>
    </w:r>
    <w:r w:rsidRPr="0029015A">
      <w:rPr>
        <w:rFonts w:ascii="Times New Roman" w:hAnsi="Times New Roman" w:cs="Times New Roman"/>
        <w:sz w:val="16"/>
        <w:szCs w:val="16"/>
      </w:rPr>
      <w:t xml:space="preserve">; </w:t>
    </w:r>
    <w:r w:rsidRPr="0029015A">
      <w:rPr>
        <w:rFonts w:ascii="Times New Roman" w:hAnsi="Times New Roman" w:cs="Times New Roman"/>
        <w:bCs/>
        <w:sz w:val="16"/>
        <w:szCs w:val="16"/>
        <w:lang w:eastAsia="lv-LV"/>
      </w:rPr>
      <w:t>Grozījumi Ministru kabineta 2006.gada 4.jūlija noteikumos Nr.556 „Likuma "Par uzņēmumu ienākuma nodokli" normu piemērošanas noteikumi”</w:t>
    </w:r>
    <w:r w:rsidRPr="0029015A">
      <w:rPr>
        <w:rFonts w:ascii="Times New Roman" w:hAnsi="Times New Roman" w:cs="Times New Roman"/>
        <w:sz w:val="16"/>
        <w:szCs w:val="16"/>
      </w:rPr>
      <w:t xml:space="preserve">”  </w:t>
    </w:r>
    <w:r w:rsidRPr="0029015A">
      <w:rPr>
        <w:rFonts w:ascii="Times New Roman" w:hAnsi="Times New Roman" w:cs="Times New Roman"/>
        <w:bCs/>
        <w:sz w:val="16"/>
        <w:szCs w:val="16"/>
      </w:rPr>
      <w:t>sākotnējās ietekmes novērtējuma ziņojums (anotācija)</w:t>
    </w:r>
  </w:p>
  <w:p w:rsidR="00F324BB" w:rsidRPr="00A557D0" w:rsidRDefault="00690047" w:rsidP="00A557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5A" w:rsidRPr="0029015A" w:rsidRDefault="00272F30" w:rsidP="0029015A">
    <w:pPr>
      <w:spacing w:after="0" w:line="240" w:lineRule="auto"/>
      <w:ind w:firstLine="567"/>
      <w:contextualSpacing/>
      <w:jc w:val="both"/>
      <w:rPr>
        <w:rFonts w:ascii="Times New Roman" w:hAnsi="Times New Roman" w:cs="Times New Roman"/>
        <w:bCs/>
        <w:sz w:val="16"/>
        <w:szCs w:val="16"/>
      </w:rPr>
    </w:pPr>
    <w:r w:rsidRPr="0029015A">
      <w:rPr>
        <w:rFonts w:ascii="Times New Roman" w:hAnsi="Times New Roman" w:cs="Times New Roman"/>
        <w:sz w:val="16"/>
        <w:szCs w:val="16"/>
      </w:rPr>
      <w:fldChar w:fldCharType="begin"/>
    </w:r>
    <w:r w:rsidRPr="0029015A">
      <w:rPr>
        <w:rFonts w:ascii="Times New Roman" w:hAnsi="Times New Roman" w:cs="Times New Roman"/>
        <w:sz w:val="16"/>
        <w:szCs w:val="16"/>
      </w:rPr>
      <w:instrText xml:space="preserve"> FILENAME   \* MERGEFORMAT </w:instrText>
    </w:r>
    <w:r w:rsidRPr="0029015A">
      <w:rPr>
        <w:rFonts w:ascii="Times New Roman" w:hAnsi="Times New Roman" w:cs="Times New Roman"/>
        <w:sz w:val="16"/>
        <w:szCs w:val="16"/>
      </w:rPr>
      <w:fldChar w:fldCharType="separate"/>
    </w:r>
    <w:r w:rsidR="00546507">
      <w:rPr>
        <w:rFonts w:ascii="Times New Roman" w:hAnsi="Times New Roman" w:cs="Times New Roman"/>
        <w:noProof/>
        <w:sz w:val="16"/>
        <w:szCs w:val="16"/>
      </w:rPr>
      <w:t>FMAnot_19102016_Not556.docx</w:t>
    </w:r>
    <w:r w:rsidRPr="0029015A">
      <w:rPr>
        <w:rFonts w:ascii="Times New Roman" w:hAnsi="Times New Roman" w:cs="Times New Roman"/>
        <w:noProof/>
        <w:sz w:val="16"/>
        <w:szCs w:val="16"/>
      </w:rPr>
      <w:fldChar w:fldCharType="end"/>
    </w:r>
    <w:r w:rsidRPr="0029015A">
      <w:rPr>
        <w:rFonts w:ascii="Times New Roman" w:hAnsi="Times New Roman" w:cs="Times New Roman"/>
        <w:sz w:val="16"/>
        <w:szCs w:val="16"/>
      </w:rPr>
      <w:t xml:space="preserve">; </w:t>
    </w:r>
    <w:r w:rsidRPr="0029015A">
      <w:rPr>
        <w:rFonts w:ascii="Times New Roman" w:hAnsi="Times New Roman" w:cs="Times New Roman"/>
        <w:bCs/>
        <w:sz w:val="16"/>
        <w:szCs w:val="16"/>
        <w:lang w:eastAsia="lv-LV"/>
      </w:rPr>
      <w:t>Grozījumi Ministru kabineta 2006.gada 4.jūlija noteikumos Nr.556 „Likuma "Par uzņēmumu ienākuma nodokli" normu piemērošanas noteikumi”</w:t>
    </w:r>
    <w:r w:rsidRPr="0029015A">
      <w:rPr>
        <w:rFonts w:ascii="Times New Roman" w:hAnsi="Times New Roman" w:cs="Times New Roman"/>
        <w:sz w:val="16"/>
        <w:szCs w:val="16"/>
      </w:rPr>
      <w:t xml:space="preserve">”  </w:t>
    </w:r>
    <w:r w:rsidRPr="0029015A">
      <w:rPr>
        <w:rFonts w:ascii="Times New Roman" w:hAnsi="Times New Roman" w:cs="Times New Roman"/>
        <w:bCs/>
        <w:sz w:val="16"/>
        <w:szCs w:val="16"/>
      </w:rPr>
      <w:t>sākotnējās ietekmes novērtējuma ziņojums (anotācija)</w:t>
    </w:r>
  </w:p>
  <w:p w:rsidR="00F324BB" w:rsidRPr="0034392D" w:rsidRDefault="00690047" w:rsidP="00F324BB">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047" w:rsidRDefault="00690047">
      <w:pPr>
        <w:spacing w:after="0" w:line="240" w:lineRule="auto"/>
      </w:pPr>
      <w:r>
        <w:separator/>
      </w:r>
    </w:p>
  </w:footnote>
  <w:footnote w:type="continuationSeparator" w:id="0">
    <w:p w:rsidR="00690047" w:rsidRDefault="00690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FA9" w:rsidRDefault="00F70F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129990"/>
      <w:docPartObj>
        <w:docPartGallery w:val="Page Numbers (Top of Page)"/>
        <w:docPartUnique/>
      </w:docPartObj>
    </w:sdtPr>
    <w:sdtEndPr>
      <w:rPr>
        <w:noProof/>
      </w:rPr>
    </w:sdtEndPr>
    <w:sdtContent>
      <w:p w:rsidR="00E0415A" w:rsidRDefault="00272F30">
        <w:pPr>
          <w:pStyle w:val="Header"/>
          <w:jc w:val="center"/>
        </w:pPr>
        <w:r>
          <w:fldChar w:fldCharType="begin"/>
        </w:r>
        <w:r>
          <w:instrText xml:space="preserve"> PAGE   \* MERGEFORMAT </w:instrText>
        </w:r>
        <w:r>
          <w:fldChar w:fldCharType="separate"/>
        </w:r>
        <w:r w:rsidR="00582CED">
          <w:rPr>
            <w:noProof/>
          </w:rPr>
          <w:t>4</w:t>
        </w:r>
        <w:r>
          <w:rPr>
            <w:noProof/>
          </w:rPr>
          <w:fldChar w:fldCharType="end"/>
        </w:r>
      </w:p>
    </w:sdtContent>
  </w:sdt>
  <w:p w:rsidR="00F324BB" w:rsidRDefault="006900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FA9" w:rsidRDefault="00F70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E02311"/>
    <w:multiLevelType w:val="hybridMultilevel"/>
    <w:tmpl w:val="234C6C54"/>
    <w:lvl w:ilvl="0" w:tplc="590EC326">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1C"/>
    <w:rsid w:val="00001D26"/>
    <w:rsid w:val="000207D9"/>
    <w:rsid w:val="00025D4F"/>
    <w:rsid w:val="00045827"/>
    <w:rsid w:val="0005296C"/>
    <w:rsid w:val="00062CBF"/>
    <w:rsid w:val="000B03D7"/>
    <w:rsid w:val="00101FC1"/>
    <w:rsid w:val="001241CD"/>
    <w:rsid w:val="00142EE4"/>
    <w:rsid w:val="001A2554"/>
    <w:rsid w:val="001A490A"/>
    <w:rsid w:val="001B1B17"/>
    <w:rsid w:val="001D6D96"/>
    <w:rsid w:val="002010FF"/>
    <w:rsid w:val="00214FA9"/>
    <w:rsid w:val="00221B8B"/>
    <w:rsid w:val="00272F30"/>
    <w:rsid w:val="00295CA6"/>
    <w:rsid w:val="002966E9"/>
    <w:rsid w:val="002C7DAD"/>
    <w:rsid w:val="002D75EA"/>
    <w:rsid w:val="00304702"/>
    <w:rsid w:val="00342625"/>
    <w:rsid w:val="00353257"/>
    <w:rsid w:val="00360E04"/>
    <w:rsid w:val="003B261E"/>
    <w:rsid w:val="003C244D"/>
    <w:rsid w:val="003F64F2"/>
    <w:rsid w:val="00422758"/>
    <w:rsid w:val="00436E4D"/>
    <w:rsid w:val="004C7D84"/>
    <w:rsid w:val="004F528B"/>
    <w:rsid w:val="00511A1C"/>
    <w:rsid w:val="00546272"/>
    <w:rsid w:val="00546507"/>
    <w:rsid w:val="0057392B"/>
    <w:rsid w:val="00582CED"/>
    <w:rsid w:val="0059768B"/>
    <w:rsid w:val="005E4C1F"/>
    <w:rsid w:val="005F445A"/>
    <w:rsid w:val="005F68FF"/>
    <w:rsid w:val="00602D2B"/>
    <w:rsid w:val="00650465"/>
    <w:rsid w:val="006505F2"/>
    <w:rsid w:val="00675C57"/>
    <w:rsid w:val="006764E9"/>
    <w:rsid w:val="0068386F"/>
    <w:rsid w:val="00690047"/>
    <w:rsid w:val="006A20FD"/>
    <w:rsid w:val="006A5F92"/>
    <w:rsid w:val="006B36C2"/>
    <w:rsid w:val="006C2B54"/>
    <w:rsid w:val="006F0851"/>
    <w:rsid w:val="00733D48"/>
    <w:rsid w:val="00744937"/>
    <w:rsid w:val="00762EB0"/>
    <w:rsid w:val="00770B8F"/>
    <w:rsid w:val="007E1A66"/>
    <w:rsid w:val="007F7130"/>
    <w:rsid w:val="00807A10"/>
    <w:rsid w:val="00830EA6"/>
    <w:rsid w:val="00847B40"/>
    <w:rsid w:val="00860D01"/>
    <w:rsid w:val="00871A36"/>
    <w:rsid w:val="00887738"/>
    <w:rsid w:val="008B739A"/>
    <w:rsid w:val="008C3861"/>
    <w:rsid w:val="008D08CC"/>
    <w:rsid w:val="008D64CE"/>
    <w:rsid w:val="00916085"/>
    <w:rsid w:val="009269A6"/>
    <w:rsid w:val="00957569"/>
    <w:rsid w:val="00996B51"/>
    <w:rsid w:val="00A21798"/>
    <w:rsid w:val="00A352C3"/>
    <w:rsid w:val="00A36973"/>
    <w:rsid w:val="00A53807"/>
    <w:rsid w:val="00A61748"/>
    <w:rsid w:val="00A7062B"/>
    <w:rsid w:val="00A90505"/>
    <w:rsid w:val="00AA6A43"/>
    <w:rsid w:val="00AB4905"/>
    <w:rsid w:val="00AC482B"/>
    <w:rsid w:val="00AD3D9A"/>
    <w:rsid w:val="00AE45CD"/>
    <w:rsid w:val="00B14A93"/>
    <w:rsid w:val="00B20670"/>
    <w:rsid w:val="00B3185E"/>
    <w:rsid w:val="00B356C9"/>
    <w:rsid w:val="00B36A9F"/>
    <w:rsid w:val="00B7288C"/>
    <w:rsid w:val="00BB7E36"/>
    <w:rsid w:val="00BF70CA"/>
    <w:rsid w:val="00C03A9D"/>
    <w:rsid w:val="00C05E68"/>
    <w:rsid w:val="00C12AF0"/>
    <w:rsid w:val="00C15311"/>
    <w:rsid w:val="00C16F41"/>
    <w:rsid w:val="00C53248"/>
    <w:rsid w:val="00C559E5"/>
    <w:rsid w:val="00C744AD"/>
    <w:rsid w:val="00CA1391"/>
    <w:rsid w:val="00D80BA1"/>
    <w:rsid w:val="00D82A9E"/>
    <w:rsid w:val="00D97F0A"/>
    <w:rsid w:val="00DA3A4B"/>
    <w:rsid w:val="00DA4E75"/>
    <w:rsid w:val="00E0239E"/>
    <w:rsid w:val="00E041DD"/>
    <w:rsid w:val="00E13850"/>
    <w:rsid w:val="00E14589"/>
    <w:rsid w:val="00E321AB"/>
    <w:rsid w:val="00E86368"/>
    <w:rsid w:val="00EE6B67"/>
    <w:rsid w:val="00F70FA9"/>
    <w:rsid w:val="00F956F0"/>
    <w:rsid w:val="00FA24FF"/>
    <w:rsid w:val="00FF2A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C25C5-A2F3-4F22-AA76-912BE491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A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11A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511A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11A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1A1C"/>
  </w:style>
  <w:style w:type="paragraph" w:styleId="Footer">
    <w:name w:val="footer"/>
    <w:basedOn w:val="Normal"/>
    <w:link w:val="FooterChar"/>
    <w:unhideWhenUsed/>
    <w:rsid w:val="00511A1C"/>
    <w:pPr>
      <w:tabs>
        <w:tab w:val="center" w:pos="4153"/>
        <w:tab w:val="right" w:pos="8306"/>
      </w:tabs>
      <w:spacing w:after="0" w:line="240" w:lineRule="auto"/>
    </w:pPr>
  </w:style>
  <w:style w:type="character" w:customStyle="1" w:styleId="FooterChar">
    <w:name w:val="Footer Char"/>
    <w:basedOn w:val="DefaultParagraphFont"/>
    <w:link w:val="Footer"/>
    <w:rsid w:val="00511A1C"/>
  </w:style>
  <w:style w:type="character" w:styleId="Hyperlink">
    <w:name w:val="Hyperlink"/>
    <w:basedOn w:val="DefaultParagraphFont"/>
    <w:uiPriority w:val="99"/>
    <w:rsid w:val="00511A1C"/>
    <w:rPr>
      <w:color w:val="0000FF"/>
      <w:u w:val="single"/>
    </w:rPr>
  </w:style>
  <w:style w:type="paragraph" w:customStyle="1" w:styleId="DefaultParagraphFont1">
    <w:name w:val="Default Paragraph Font1"/>
    <w:basedOn w:val="Normal"/>
    <w:rsid w:val="00511A1C"/>
    <w:pPr>
      <w:spacing w:after="0" w:line="240" w:lineRule="auto"/>
    </w:pPr>
    <w:rPr>
      <w:rFonts w:ascii="CG Times (W1)" w:eastAsia="Times New Roman" w:hAnsi="CG Times (W1)" w:cs="Times New Roman"/>
      <w:sz w:val="20"/>
      <w:szCs w:val="20"/>
    </w:rPr>
  </w:style>
  <w:style w:type="paragraph" w:styleId="BalloonText">
    <w:name w:val="Balloon Text"/>
    <w:basedOn w:val="Normal"/>
    <w:link w:val="BalloonTextChar"/>
    <w:uiPriority w:val="99"/>
    <w:semiHidden/>
    <w:unhideWhenUsed/>
    <w:rsid w:val="00916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085"/>
    <w:rPr>
      <w:rFonts w:ascii="Segoe UI" w:hAnsi="Segoe UI" w:cs="Segoe UI"/>
      <w:sz w:val="18"/>
      <w:szCs w:val="18"/>
    </w:rPr>
  </w:style>
  <w:style w:type="paragraph" w:styleId="ListParagraph">
    <w:name w:val="List Paragraph"/>
    <w:basedOn w:val="Normal"/>
    <w:uiPriority w:val="34"/>
    <w:qFormat/>
    <w:rsid w:val="00770B8F"/>
    <w:pPr>
      <w:ind w:left="720"/>
      <w:contextualSpacing/>
    </w:pPr>
  </w:style>
  <w:style w:type="character" w:styleId="CommentReference">
    <w:name w:val="annotation reference"/>
    <w:basedOn w:val="DefaultParagraphFont"/>
    <w:uiPriority w:val="99"/>
    <w:semiHidden/>
    <w:unhideWhenUsed/>
    <w:rsid w:val="00AC482B"/>
    <w:rPr>
      <w:sz w:val="16"/>
      <w:szCs w:val="16"/>
    </w:rPr>
  </w:style>
  <w:style w:type="paragraph" w:styleId="CommentText">
    <w:name w:val="annotation text"/>
    <w:basedOn w:val="Normal"/>
    <w:link w:val="CommentTextChar"/>
    <w:uiPriority w:val="99"/>
    <w:semiHidden/>
    <w:unhideWhenUsed/>
    <w:rsid w:val="00AC482B"/>
    <w:pPr>
      <w:spacing w:line="240" w:lineRule="auto"/>
    </w:pPr>
    <w:rPr>
      <w:sz w:val="20"/>
      <w:szCs w:val="20"/>
    </w:rPr>
  </w:style>
  <w:style w:type="character" w:customStyle="1" w:styleId="CommentTextChar">
    <w:name w:val="Comment Text Char"/>
    <w:basedOn w:val="DefaultParagraphFont"/>
    <w:link w:val="CommentText"/>
    <w:uiPriority w:val="99"/>
    <w:semiHidden/>
    <w:rsid w:val="00AC482B"/>
    <w:rPr>
      <w:sz w:val="20"/>
      <w:szCs w:val="20"/>
    </w:rPr>
  </w:style>
  <w:style w:type="paragraph" w:styleId="CommentSubject">
    <w:name w:val="annotation subject"/>
    <w:basedOn w:val="CommentText"/>
    <w:next w:val="CommentText"/>
    <w:link w:val="CommentSubjectChar"/>
    <w:uiPriority w:val="99"/>
    <w:semiHidden/>
    <w:unhideWhenUsed/>
    <w:rsid w:val="00AC482B"/>
    <w:rPr>
      <w:b/>
      <w:bCs/>
    </w:rPr>
  </w:style>
  <w:style w:type="character" w:customStyle="1" w:styleId="CommentSubjectChar">
    <w:name w:val="Comment Subject Char"/>
    <w:basedOn w:val="CommentTextChar"/>
    <w:link w:val="CommentSubject"/>
    <w:uiPriority w:val="99"/>
    <w:semiHidden/>
    <w:rsid w:val="00AC48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08BEB-AC76-4819-8F6C-AC8D660F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6599</Words>
  <Characters>3762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4.jūlija noteikumos Nr.556 „Likuma "Par uzņēmumu ienākuma nodokli" normu piemērošanas noteikumi””  sākotnējās ietekmes novērtējuma ziņojums (anotācija)</dc:title>
  <dc:subject>Anotācija</dc:subject>
  <dc:creator>Sandra Mačivka</dc:creator>
  <cp:keywords/>
  <dc:description/>
  <cp:lastModifiedBy>Zane Zute</cp:lastModifiedBy>
  <cp:revision>4</cp:revision>
  <cp:lastPrinted>2016-10-27T08:34:00Z</cp:lastPrinted>
  <dcterms:created xsi:type="dcterms:W3CDTF">2016-10-27T08:06:00Z</dcterms:created>
  <dcterms:modified xsi:type="dcterms:W3CDTF">2016-11-02T12:45:00Z</dcterms:modified>
</cp:coreProperties>
</file>