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6B0A" w14:textId="13910AD2" w:rsidR="00E91931" w:rsidRPr="00E91931" w:rsidRDefault="00E91931" w:rsidP="00E91931">
      <w:pPr>
        <w:tabs>
          <w:tab w:val="left" w:pos="-3969"/>
        </w:tabs>
        <w:jc w:val="right"/>
        <w:rPr>
          <w:bCs/>
        </w:rPr>
      </w:pPr>
      <w:bookmarkStart w:id="0" w:name="_GoBack"/>
      <w:bookmarkEnd w:id="0"/>
      <w:r w:rsidRPr="00E91931">
        <w:rPr>
          <w:bCs/>
        </w:rPr>
        <w:t>Pielikums</w:t>
      </w:r>
    </w:p>
    <w:p w14:paraId="0F5CF0E1" w14:textId="77777777" w:rsidR="00AA6A5F" w:rsidRDefault="00E91931" w:rsidP="00AA6A5F">
      <w:pPr>
        <w:tabs>
          <w:tab w:val="left" w:pos="-3969"/>
        </w:tabs>
        <w:jc w:val="right"/>
        <w:rPr>
          <w:bCs/>
        </w:rPr>
      </w:pPr>
      <w:r w:rsidRPr="00E91931">
        <w:rPr>
          <w:bCs/>
        </w:rPr>
        <w:t>Rīkojuma projekta „</w:t>
      </w:r>
      <w:r w:rsidR="00AA6A5F" w:rsidRPr="00AA6A5F">
        <w:rPr>
          <w:bCs/>
        </w:rPr>
        <w:t>Par apr</w:t>
      </w:r>
      <w:r w:rsidR="00AA6A5F">
        <w:rPr>
          <w:bCs/>
        </w:rPr>
        <w:t>opriāciju izdevumiem atlīdzībai</w:t>
      </w:r>
    </w:p>
    <w:p w14:paraId="7C29FC8C" w14:textId="7B9195D1" w:rsidR="007C4491" w:rsidRDefault="00AA6A5F" w:rsidP="00AA6A5F">
      <w:pPr>
        <w:tabs>
          <w:tab w:val="left" w:pos="-3969"/>
        </w:tabs>
        <w:jc w:val="right"/>
        <w:rPr>
          <w:bCs/>
        </w:rPr>
      </w:pPr>
      <w:r w:rsidRPr="00AA6A5F">
        <w:rPr>
          <w:bCs/>
        </w:rPr>
        <w:t>Valsts kases amatpersonu (darbinieku) motivēšanai</w:t>
      </w:r>
      <w:r w:rsidR="007C4491">
        <w:rPr>
          <w:bCs/>
        </w:rPr>
        <w:t>”</w:t>
      </w:r>
    </w:p>
    <w:p w14:paraId="3E58D8C8" w14:textId="61B6FCAC" w:rsidR="00E91931" w:rsidRDefault="007C4491" w:rsidP="00E91931">
      <w:pPr>
        <w:tabs>
          <w:tab w:val="left" w:pos="-3969"/>
        </w:tabs>
        <w:jc w:val="right"/>
        <w:rPr>
          <w:bCs/>
        </w:rPr>
      </w:pPr>
      <w:r>
        <w:rPr>
          <w:bCs/>
        </w:rPr>
        <w:t>s</w:t>
      </w:r>
      <w:r w:rsidR="00E91931" w:rsidRPr="00E91931">
        <w:rPr>
          <w:bCs/>
        </w:rPr>
        <w:t>ākotnēj</w:t>
      </w:r>
      <w:r>
        <w:rPr>
          <w:bCs/>
        </w:rPr>
        <w:t xml:space="preserve">ās </w:t>
      </w:r>
      <w:r w:rsidR="00E91931">
        <w:rPr>
          <w:bCs/>
        </w:rPr>
        <w:t>ietekmes novērtējuma ziņojumam</w:t>
      </w:r>
      <w:r w:rsidR="00E91931" w:rsidRPr="00E91931">
        <w:rPr>
          <w:bCs/>
        </w:rPr>
        <w:t xml:space="preserve"> (anotācija</w:t>
      </w:r>
      <w:r w:rsidR="00AD7C60">
        <w:rPr>
          <w:bCs/>
        </w:rPr>
        <w:t>i</w:t>
      </w:r>
      <w:r w:rsidR="00E91931" w:rsidRPr="00E91931">
        <w:rPr>
          <w:bCs/>
        </w:rPr>
        <w:t>)</w:t>
      </w:r>
    </w:p>
    <w:p w14:paraId="418661B0" w14:textId="77777777" w:rsidR="00E75C65" w:rsidRPr="00E91931" w:rsidRDefault="00E75C65" w:rsidP="00E91931">
      <w:pPr>
        <w:tabs>
          <w:tab w:val="left" w:pos="-3969"/>
        </w:tabs>
        <w:jc w:val="right"/>
        <w:rPr>
          <w:bCs/>
        </w:rPr>
      </w:pPr>
    </w:p>
    <w:p w14:paraId="1B6F8B65" w14:textId="77777777" w:rsidR="00FF4043" w:rsidRPr="00FF4043" w:rsidRDefault="00E966CE" w:rsidP="007E2237">
      <w:pPr>
        <w:tabs>
          <w:tab w:val="left" w:pos="-3969"/>
        </w:tabs>
        <w:jc w:val="center"/>
        <w:rPr>
          <w:b/>
          <w:bCs/>
          <w:sz w:val="26"/>
          <w:szCs w:val="26"/>
        </w:rPr>
      </w:pPr>
      <w:r w:rsidRPr="00FF4043">
        <w:rPr>
          <w:b/>
          <w:bCs/>
          <w:sz w:val="26"/>
          <w:szCs w:val="26"/>
        </w:rPr>
        <w:t xml:space="preserve">Valsts kases </w:t>
      </w:r>
      <w:r w:rsidR="00222BED" w:rsidRPr="00FF4043">
        <w:rPr>
          <w:b/>
          <w:bCs/>
          <w:sz w:val="26"/>
          <w:szCs w:val="26"/>
        </w:rPr>
        <w:t>darbības rezultātu novērtējum</w:t>
      </w:r>
      <w:r w:rsidR="00FF4043" w:rsidRPr="00FF4043">
        <w:rPr>
          <w:b/>
          <w:bCs/>
          <w:sz w:val="26"/>
          <w:szCs w:val="26"/>
        </w:rPr>
        <w:t>s</w:t>
      </w:r>
    </w:p>
    <w:p w14:paraId="37C81A49" w14:textId="77777777" w:rsidR="00401FCA" w:rsidRDefault="00680ACC" w:rsidP="007E2237">
      <w:pPr>
        <w:tabs>
          <w:tab w:val="left" w:pos="-3969"/>
        </w:tabs>
        <w:jc w:val="center"/>
        <w:rPr>
          <w:b/>
          <w:bCs/>
          <w:sz w:val="26"/>
          <w:szCs w:val="26"/>
        </w:rPr>
      </w:pPr>
      <w:r w:rsidRPr="00FF4043">
        <w:rPr>
          <w:b/>
          <w:bCs/>
          <w:sz w:val="26"/>
          <w:szCs w:val="26"/>
        </w:rPr>
        <w:t xml:space="preserve"> valsts parāda apkalpošanas izdevumu </w:t>
      </w:r>
      <w:r w:rsidR="00E966CE" w:rsidRPr="00FF4043">
        <w:rPr>
          <w:b/>
          <w:bCs/>
          <w:sz w:val="26"/>
          <w:szCs w:val="26"/>
        </w:rPr>
        <w:t>samazināšanai</w:t>
      </w:r>
      <w:r w:rsidRPr="00FF4043">
        <w:rPr>
          <w:b/>
          <w:bCs/>
          <w:sz w:val="26"/>
          <w:szCs w:val="26"/>
        </w:rPr>
        <w:t xml:space="preserve"> </w:t>
      </w:r>
    </w:p>
    <w:p w14:paraId="6CB68E17" w14:textId="12A53E89" w:rsidR="009B7DCC" w:rsidRPr="00FF4043" w:rsidRDefault="00AD7144" w:rsidP="007E2237">
      <w:pPr>
        <w:tabs>
          <w:tab w:val="left" w:pos="-3969"/>
        </w:tabs>
        <w:jc w:val="center"/>
        <w:rPr>
          <w:sz w:val="26"/>
          <w:szCs w:val="26"/>
        </w:rPr>
      </w:pPr>
      <w:r w:rsidRPr="00FF4043">
        <w:rPr>
          <w:b/>
          <w:bCs/>
          <w:sz w:val="26"/>
          <w:szCs w:val="26"/>
        </w:rPr>
        <w:t xml:space="preserve">2016.gadā un </w:t>
      </w:r>
      <w:r w:rsidR="00680ACC" w:rsidRPr="00FF4043">
        <w:rPr>
          <w:b/>
          <w:bCs/>
          <w:sz w:val="26"/>
          <w:szCs w:val="26"/>
        </w:rPr>
        <w:t>vidējā termiņā</w:t>
      </w:r>
    </w:p>
    <w:p w14:paraId="0BA6148D" w14:textId="4CF594F2" w:rsidR="00222BED" w:rsidRPr="00D36619" w:rsidRDefault="007E2237" w:rsidP="00D36619">
      <w:pPr>
        <w:spacing w:before="240" w:after="240"/>
        <w:jc w:val="both"/>
        <w:rPr>
          <w:b/>
        </w:rPr>
      </w:pPr>
      <w:r>
        <w:rPr>
          <w:b/>
        </w:rPr>
        <w:t>1</w:t>
      </w:r>
      <w:r w:rsidR="00D36619">
        <w:rPr>
          <w:b/>
        </w:rPr>
        <w:t xml:space="preserve">. </w:t>
      </w:r>
      <w:r w:rsidR="00222BED" w:rsidRPr="00D36619">
        <w:rPr>
          <w:b/>
        </w:rPr>
        <w:t>Valsts kases 2015.gadā veikt</w:t>
      </w:r>
      <w:r>
        <w:rPr>
          <w:b/>
        </w:rPr>
        <w:t>o</w:t>
      </w:r>
      <w:r w:rsidR="00222BED" w:rsidRPr="00D36619">
        <w:rPr>
          <w:b/>
        </w:rPr>
        <w:t xml:space="preserve"> pasākum</w:t>
      </w:r>
      <w:r>
        <w:rPr>
          <w:b/>
        </w:rPr>
        <w:t>u</w:t>
      </w:r>
      <w:r w:rsidR="00222BED" w:rsidRPr="00D36619">
        <w:rPr>
          <w:b/>
        </w:rPr>
        <w:t xml:space="preserve"> valsts parāda apkalpošanas izdevumu optimizācijai</w:t>
      </w:r>
      <w:r>
        <w:rPr>
          <w:b/>
        </w:rPr>
        <w:t xml:space="preserve"> rezultātu novērtējums</w:t>
      </w:r>
    </w:p>
    <w:p w14:paraId="3C0B2F63" w14:textId="4C341523" w:rsidR="00C51C5B" w:rsidRPr="00222BED" w:rsidRDefault="007E2237" w:rsidP="00735F12">
      <w:pPr>
        <w:spacing w:before="120" w:after="120"/>
        <w:ind w:left="6"/>
        <w:jc w:val="both"/>
        <w:rPr>
          <w:i/>
          <w:u w:val="single"/>
        </w:rPr>
      </w:pPr>
      <w:r>
        <w:rPr>
          <w:i/>
          <w:u w:val="single"/>
        </w:rPr>
        <w:t>1</w:t>
      </w:r>
      <w:r w:rsidR="00222BED" w:rsidRPr="00222BED">
        <w:rPr>
          <w:i/>
          <w:u w:val="single"/>
        </w:rPr>
        <w:t>.</w:t>
      </w:r>
      <w:r w:rsidR="00222BED">
        <w:rPr>
          <w:i/>
          <w:u w:val="single"/>
        </w:rPr>
        <w:t xml:space="preserve">1. </w:t>
      </w:r>
      <w:r w:rsidR="00222BED" w:rsidRPr="00222BED">
        <w:rPr>
          <w:i/>
          <w:u w:val="single"/>
        </w:rPr>
        <w:t xml:space="preserve">2015.gada beigās </w:t>
      </w:r>
      <w:r w:rsidR="00222BED">
        <w:rPr>
          <w:i/>
          <w:u w:val="single"/>
        </w:rPr>
        <w:t>f</w:t>
      </w:r>
      <w:r w:rsidR="00C51C5B" w:rsidRPr="00222BED">
        <w:rPr>
          <w:i/>
          <w:u w:val="single"/>
        </w:rPr>
        <w:t>inanšu tirgos</w:t>
      </w:r>
      <w:r w:rsidR="00B602DE" w:rsidRPr="00222BED">
        <w:rPr>
          <w:i/>
          <w:u w:val="single"/>
        </w:rPr>
        <w:t xml:space="preserve"> </w:t>
      </w:r>
      <w:r w:rsidR="00C51C5B" w:rsidRPr="00222BED" w:rsidDel="00332A9D">
        <w:rPr>
          <w:i/>
          <w:u w:val="single"/>
        </w:rPr>
        <w:t xml:space="preserve">izveidojušies </w:t>
      </w:r>
      <w:r w:rsidR="00C51C5B" w:rsidRPr="00222BED">
        <w:rPr>
          <w:i/>
          <w:u w:val="single"/>
        </w:rPr>
        <w:t xml:space="preserve">priekšnosacījumi </w:t>
      </w:r>
      <w:r w:rsidR="00E72E14" w:rsidRPr="00222BED">
        <w:rPr>
          <w:i/>
          <w:u w:val="single"/>
        </w:rPr>
        <w:t xml:space="preserve">pasākumu veikšanai </w:t>
      </w:r>
    </w:p>
    <w:p w14:paraId="649813FE" w14:textId="539737C3" w:rsidR="00B76B40" w:rsidRPr="00797198" w:rsidRDefault="00B76B40" w:rsidP="00A14BBD">
      <w:pPr>
        <w:spacing w:before="120" w:after="120"/>
        <w:ind w:left="6" w:firstLine="703"/>
        <w:jc w:val="both"/>
      </w:pPr>
      <w:r w:rsidRPr="00B76B40">
        <w:t>ECB monetārās politikas kvantitatīvās stimulēšanas kurss</w:t>
      </w:r>
      <w:r w:rsidR="00E72E14" w:rsidRPr="00E72E14">
        <w:t xml:space="preserve"> </w:t>
      </w:r>
      <w:r w:rsidR="00E72E14" w:rsidRPr="00B76B40">
        <w:t xml:space="preserve">Valsts sektora vērtspapīru pirkšanas programmas (PSPP – </w:t>
      </w:r>
      <w:proofErr w:type="spellStart"/>
      <w:r w:rsidR="00E72E14" w:rsidRPr="00AA126C">
        <w:rPr>
          <w:i/>
        </w:rPr>
        <w:t>Public</w:t>
      </w:r>
      <w:proofErr w:type="spellEnd"/>
      <w:r w:rsidR="00E72E14" w:rsidRPr="00AA126C">
        <w:rPr>
          <w:i/>
        </w:rPr>
        <w:t xml:space="preserve"> </w:t>
      </w:r>
      <w:proofErr w:type="spellStart"/>
      <w:r w:rsidR="00E72E14" w:rsidRPr="00AA126C">
        <w:rPr>
          <w:i/>
        </w:rPr>
        <w:t>Sector</w:t>
      </w:r>
      <w:proofErr w:type="spellEnd"/>
      <w:r w:rsidR="00E72E14" w:rsidRPr="00AA126C">
        <w:rPr>
          <w:i/>
        </w:rPr>
        <w:t xml:space="preserve"> </w:t>
      </w:r>
      <w:proofErr w:type="spellStart"/>
      <w:r w:rsidR="00E72E14" w:rsidRPr="00AA126C">
        <w:rPr>
          <w:i/>
        </w:rPr>
        <w:t>Purchasing</w:t>
      </w:r>
      <w:proofErr w:type="spellEnd"/>
      <w:r w:rsidR="00E72E14" w:rsidRPr="00AA126C">
        <w:rPr>
          <w:i/>
        </w:rPr>
        <w:t xml:space="preserve"> </w:t>
      </w:r>
      <w:proofErr w:type="spellStart"/>
      <w:r w:rsidR="00E72E14" w:rsidRPr="00AA126C">
        <w:rPr>
          <w:i/>
        </w:rPr>
        <w:t>Programme</w:t>
      </w:r>
      <w:proofErr w:type="spellEnd"/>
      <w:r w:rsidR="00E72E14" w:rsidRPr="00B76B40">
        <w:t>) ietvaros</w:t>
      </w:r>
      <w:r w:rsidRPr="00B76B40">
        <w:t xml:space="preserve">, kas </w:t>
      </w:r>
      <w:r w:rsidR="006A4D53">
        <w:t>bija</w:t>
      </w:r>
      <w:r w:rsidRPr="00B76B40">
        <w:t xml:space="preserve"> izteiktāks nekā ASV Federālo rezervju sistēmai, kura to ir pārtrauksi, </w:t>
      </w:r>
      <w:r w:rsidR="00332A9D">
        <w:t>bija</w:t>
      </w:r>
      <w:r w:rsidRPr="00B76B40">
        <w:t xml:space="preserve"> pamatā unikālai situācijai starptautiskajos finanšu </w:t>
      </w:r>
      <w:r w:rsidRPr="00BE1608">
        <w:t>tirgos</w:t>
      </w:r>
      <w:r w:rsidR="006A4D53" w:rsidRPr="00BE1608">
        <w:t xml:space="preserve"> 2015.gad</w:t>
      </w:r>
      <w:r w:rsidR="00BE1608" w:rsidRPr="00BE1608">
        <w:t>ā</w:t>
      </w:r>
      <w:r w:rsidR="006A4D53" w:rsidRPr="00BE1608">
        <w:t>,</w:t>
      </w:r>
      <w:r w:rsidR="006A4D53">
        <w:t xml:space="preserve"> kad</w:t>
      </w:r>
      <w:r w:rsidRPr="00B76B40">
        <w:t xml:space="preserve"> PSPP </w:t>
      </w:r>
      <w:r w:rsidR="006A4D53">
        <w:t>ietekmē</w:t>
      </w:r>
      <w:r w:rsidRPr="00B76B40">
        <w:t xml:space="preserve"> </w:t>
      </w:r>
      <w:r w:rsidR="006A4D53" w:rsidRPr="00B76B40">
        <w:t>valdības vērtspapīru</w:t>
      </w:r>
      <w:r w:rsidR="006A4D53">
        <w:t>, t.sk. Latvijas EUR obligāciju,</w:t>
      </w:r>
      <w:r w:rsidR="006A4D53" w:rsidRPr="00B76B40">
        <w:t xml:space="preserve"> </w:t>
      </w:r>
      <w:r w:rsidRPr="00B76B40">
        <w:t xml:space="preserve">ienesīgums, t.sk. kredītriska uzcenojums otrreizējā tirdzniecībā, </w:t>
      </w:r>
      <w:r w:rsidR="00332A9D">
        <w:t>bija</w:t>
      </w:r>
      <w:r w:rsidRPr="00B76B40">
        <w:t xml:space="preserve"> ievērojami sarucis. </w:t>
      </w:r>
      <w:r w:rsidR="006A4D53">
        <w:t xml:space="preserve">Savukārt, </w:t>
      </w:r>
      <w:r w:rsidRPr="00B76B40">
        <w:t xml:space="preserve">Latvijas </w:t>
      </w:r>
      <w:r w:rsidR="006A4D53">
        <w:t xml:space="preserve">USD </w:t>
      </w:r>
      <w:r w:rsidRPr="00B76B40">
        <w:t xml:space="preserve">obligācijām kredītriska uzcenojums </w:t>
      </w:r>
      <w:r w:rsidR="00332A9D">
        <w:t>nebija</w:t>
      </w:r>
      <w:r w:rsidR="00332A9D" w:rsidRPr="00B76B40">
        <w:t xml:space="preserve"> </w:t>
      </w:r>
      <w:r w:rsidRPr="00B76B40">
        <w:t>tik būtiski samazinājies, jo šie vērtspapīri neietilpst PSPP ietvaros</w:t>
      </w:r>
      <w:r w:rsidR="006A4D53">
        <w:t xml:space="preserve"> (skat. </w:t>
      </w:r>
      <w:r w:rsidR="006A4D53" w:rsidRPr="00797198">
        <w:t>1.att.)</w:t>
      </w:r>
      <w:r w:rsidRPr="00797198">
        <w:t>.</w:t>
      </w:r>
    </w:p>
    <w:p w14:paraId="3FFF9A33" w14:textId="27F7A42F" w:rsidR="00C51C5B" w:rsidRPr="00586430" w:rsidRDefault="006A4D53" w:rsidP="00E84314">
      <w:pPr>
        <w:jc w:val="right"/>
        <w:rPr>
          <w:i/>
        </w:rPr>
      </w:pPr>
      <w:r w:rsidRPr="00586430">
        <w:rPr>
          <w:i/>
        </w:rPr>
        <w:t>1</w:t>
      </w:r>
      <w:r w:rsidR="00C51C5B" w:rsidRPr="00586430">
        <w:rPr>
          <w:i/>
        </w:rPr>
        <w:t xml:space="preserve">.attēls </w:t>
      </w:r>
    </w:p>
    <w:p w14:paraId="56635AAA" w14:textId="685FE9BF" w:rsidR="00C51C5B" w:rsidRPr="006A4D53" w:rsidRDefault="006A4D53" w:rsidP="00C51C5B">
      <w:pPr>
        <w:spacing w:before="120" w:after="120"/>
        <w:contextualSpacing/>
        <w:jc w:val="center"/>
        <w:rPr>
          <w:i/>
        </w:rPr>
      </w:pPr>
      <w:r w:rsidRPr="006A4D53">
        <w:rPr>
          <w:b/>
        </w:rPr>
        <w:t xml:space="preserve">2021.gada EUR un USD eiroobligāciju kredītriska uzcenojums virs SWAP peļņas līknes </w:t>
      </w:r>
      <w:r w:rsidRPr="006A4D53">
        <w:rPr>
          <w:i/>
        </w:rPr>
        <w:t>(</w:t>
      </w:r>
      <w:proofErr w:type="spellStart"/>
      <w:r w:rsidRPr="006A4D53">
        <w:rPr>
          <w:i/>
        </w:rPr>
        <w:t>Bid</w:t>
      </w:r>
      <w:proofErr w:type="spellEnd"/>
      <w:r w:rsidRPr="006A4D53">
        <w:rPr>
          <w:i/>
        </w:rPr>
        <w:t xml:space="preserve"> un </w:t>
      </w:r>
      <w:proofErr w:type="spellStart"/>
      <w:r w:rsidRPr="006A4D53">
        <w:rPr>
          <w:i/>
        </w:rPr>
        <w:t>Ask</w:t>
      </w:r>
      <w:proofErr w:type="spellEnd"/>
      <w:r w:rsidRPr="006A4D53">
        <w:rPr>
          <w:i/>
        </w:rPr>
        <w:t xml:space="preserve"> I-</w:t>
      </w:r>
      <w:proofErr w:type="spellStart"/>
      <w:r w:rsidRPr="006A4D53">
        <w:rPr>
          <w:i/>
        </w:rPr>
        <w:t>spread</w:t>
      </w:r>
      <w:proofErr w:type="spellEnd"/>
      <w:r w:rsidR="00A14BBD">
        <w:rPr>
          <w:i/>
        </w:rPr>
        <w:t>*</w:t>
      </w:r>
      <w:r w:rsidRPr="006A4D53">
        <w:rPr>
          <w:i/>
        </w:rPr>
        <w:t xml:space="preserve">, </w:t>
      </w:r>
      <w:proofErr w:type="spellStart"/>
      <w:r w:rsidRPr="006A4D53">
        <w:rPr>
          <w:i/>
        </w:rPr>
        <w:t>b.p</w:t>
      </w:r>
      <w:proofErr w:type="spellEnd"/>
      <w:r w:rsidRPr="006A4D53">
        <w:rPr>
          <w:i/>
        </w:rPr>
        <w:t>.)</w:t>
      </w:r>
    </w:p>
    <w:p w14:paraId="71643F2B" w14:textId="77777777" w:rsidR="00B7038A" w:rsidRDefault="00B7038A" w:rsidP="00C51C5B">
      <w:pPr>
        <w:spacing w:before="120" w:after="120"/>
        <w:contextualSpacing/>
        <w:jc w:val="center"/>
        <w:rPr>
          <w:noProof/>
        </w:rPr>
      </w:pPr>
    </w:p>
    <w:p w14:paraId="5E80732A" w14:textId="5C8B059B" w:rsidR="00E43330" w:rsidRDefault="00E43330" w:rsidP="00E43330">
      <w:pPr>
        <w:spacing w:before="120" w:after="120"/>
        <w:contextualSpacing/>
        <w:jc w:val="center"/>
        <w:rPr>
          <w:noProof/>
        </w:rPr>
      </w:pPr>
      <w:r w:rsidRPr="00E43330">
        <w:rPr>
          <w:noProof/>
        </w:rPr>
        <w:drawing>
          <wp:inline distT="0" distB="0" distL="0" distR="0" wp14:anchorId="2ADC0C94" wp14:editId="03653410">
            <wp:extent cx="5072652" cy="3513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9510" cy="3518471"/>
                    </a:xfrm>
                    <a:prstGeom prst="rect">
                      <a:avLst/>
                    </a:prstGeom>
                    <a:noFill/>
                    <a:ln>
                      <a:noFill/>
                    </a:ln>
                  </pic:spPr>
                </pic:pic>
              </a:graphicData>
            </a:graphic>
          </wp:inline>
        </w:drawing>
      </w:r>
    </w:p>
    <w:p w14:paraId="7DDAF8F9" w14:textId="5B389713" w:rsidR="00C51C5B" w:rsidRPr="00AA184A" w:rsidRDefault="00C51C5B" w:rsidP="00C51C5B">
      <w:pPr>
        <w:spacing w:after="120"/>
        <w:ind w:firstLine="709"/>
        <w:jc w:val="right"/>
        <w:rPr>
          <w:i/>
          <w:sz w:val="20"/>
        </w:rPr>
      </w:pPr>
      <w:r w:rsidRPr="00AA184A">
        <w:rPr>
          <w:i/>
          <w:sz w:val="20"/>
        </w:rPr>
        <w:t xml:space="preserve">Avots: </w:t>
      </w:r>
      <w:proofErr w:type="spellStart"/>
      <w:r w:rsidRPr="00AA184A">
        <w:rPr>
          <w:i/>
          <w:sz w:val="20"/>
        </w:rPr>
        <w:t>Bloomberg</w:t>
      </w:r>
      <w:proofErr w:type="spellEnd"/>
      <w:r w:rsidR="00D40FA1">
        <w:rPr>
          <w:i/>
          <w:sz w:val="20"/>
        </w:rPr>
        <w:t>, Valsts kase</w:t>
      </w:r>
    </w:p>
    <w:p w14:paraId="74524429" w14:textId="7255915C" w:rsidR="00C51C5B" w:rsidRDefault="006A4D53" w:rsidP="00D27AE0">
      <w:pPr>
        <w:spacing w:after="120"/>
        <w:rPr>
          <w:i/>
          <w:sz w:val="18"/>
          <w:szCs w:val="18"/>
        </w:rPr>
      </w:pPr>
      <w:r w:rsidRPr="006A4D53">
        <w:rPr>
          <w:i/>
          <w:sz w:val="18"/>
          <w:szCs w:val="18"/>
        </w:rPr>
        <w:t>* I-</w:t>
      </w:r>
      <w:proofErr w:type="spellStart"/>
      <w:r w:rsidRPr="006A4D53">
        <w:rPr>
          <w:i/>
          <w:sz w:val="18"/>
          <w:szCs w:val="18"/>
        </w:rPr>
        <w:t>spread</w:t>
      </w:r>
      <w:proofErr w:type="spellEnd"/>
      <w:r w:rsidRPr="006A4D53">
        <w:rPr>
          <w:i/>
          <w:sz w:val="18"/>
          <w:szCs w:val="18"/>
        </w:rPr>
        <w:t xml:space="preserve"> - starpība starp obligāciju ienesīgumu un interpolētas</w:t>
      </w:r>
      <w:r>
        <w:rPr>
          <w:i/>
          <w:sz w:val="18"/>
          <w:szCs w:val="18"/>
        </w:rPr>
        <w:t xml:space="preserve"> bāzes (SWAP) likmes ienesīgumu</w:t>
      </w:r>
    </w:p>
    <w:p w14:paraId="65E6CB07" w14:textId="6E27F1FD" w:rsidR="00A37D4F" w:rsidRDefault="006A4D53" w:rsidP="006A4D53">
      <w:pPr>
        <w:spacing w:after="120"/>
        <w:ind w:left="6" w:firstLine="703"/>
        <w:jc w:val="both"/>
      </w:pPr>
      <w:r w:rsidRPr="00B76B40">
        <w:t xml:space="preserve">Tādēļ </w:t>
      </w:r>
      <w:r w:rsidR="00BE1608">
        <w:t xml:space="preserve">unikālajā finanšu tirgus situācijā, </w:t>
      </w:r>
      <w:r w:rsidRPr="00B76B40">
        <w:t xml:space="preserve">pie </w:t>
      </w:r>
      <w:r w:rsidR="00BE1608">
        <w:t xml:space="preserve">2015.gadā pastāvošiem </w:t>
      </w:r>
      <w:r w:rsidRPr="00B76B40">
        <w:t xml:space="preserve">likmju līmeņiem, kur izšķiroša nozīme </w:t>
      </w:r>
      <w:r w:rsidR="00BE1608">
        <w:t>bija</w:t>
      </w:r>
      <w:r w:rsidRPr="00B76B40">
        <w:t xml:space="preserve"> kredītriska uzcenojuma atšķirībām EUR un ASV dolāros, </w:t>
      </w:r>
      <w:r w:rsidR="00A37D4F">
        <w:t>2015.gada</w:t>
      </w:r>
      <w:r>
        <w:t xml:space="preserve"> decembrī </w:t>
      </w:r>
      <w:r w:rsidR="00BE1608">
        <w:t xml:space="preserve">Valsts kase </w:t>
      </w:r>
      <w:r>
        <w:t>izmanto</w:t>
      </w:r>
      <w:r w:rsidR="00BE1608">
        <w:t>j</w:t>
      </w:r>
      <w:r>
        <w:t>a</w:t>
      </w:r>
      <w:r w:rsidRPr="00B76B40">
        <w:t xml:space="preserve"> iespēj</w:t>
      </w:r>
      <w:r w:rsidR="00BE1608">
        <w:t>u</w:t>
      </w:r>
      <w:r w:rsidRPr="00B76B40">
        <w:t xml:space="preserve"> </w:t>
      </w:r>
      <w:r w:rsidR="00BE1608">
        <w:t xml:space="preserve">kapitalizēt </w:t>
      </w:r>
      <w:r w:rsidR="00BE1608" w:rsidRPr="00BE1608">
        <w:t xml:space="preserve">Latvijas </w:t>
      </w:r>
      <w:r w:rsidR="00B602DE">
        <w:t xml:space="preserve">vērtspapīru </w:t>
      </w:r>
      <w:r w:rsidR="00BE1608" w:rsidRPr="00BE1608">
        <w:t>kredītriska uzcenojuma atšķirības EUR un ASV dolāros</w:t>
      </w:r>
      <w:r w:rsidR="00BE1608">
        <w:t xml:space="preserve">, </w:t>
      </w:r>
      <w:r w:rsidR="00A37D4F" w:rsidRPr="00BE1608">
        <w:t xml:space="preserve">valsts parāda vadības ietvaros veicot ar Latvijas </w:t>
      </w:r>
      <w:r w:rsidR="00A37D4F" w:rsidRPr="00BE1608">
        <w:lastRenderedPageBreak/>
        <w:t>valsts parāda USD vērtspapīru daļēju pārfinansēšanu saistīto pasākumu kopumu</w:t>
      </w:r>
      <w:r w:rsidR="00BE1608">
        <w:t>, tā rezultātā nodrošinot ievērojamu ietaupījumu procentu izdevumos 2016.-2021.gadā</w:t>
      </w:r>
      <w:r w:rsidR="00CA1865">
        <w:t xml:space="preserve"> (skat. </w:t>
      </w:r>
      <w:r w:rsidR="007E2237">
        <w:t>1</w:t>
      </w:r>
      <w:r w:rsidR="00CA1865">
        <w:t>.5.punktu)</w:t>
      </w:r>
      <w:r w:rsidR="00BE1608">
        <w:t>.</w:t>
      </w:r>
    </w:p>
    <w:p w14:paraId="46F11D31" w14:textId="44DB85E9" w:rsidR="00457FA6" w:rsidRDefault="00EE5E24" w:rsidP="006A4D53">
      <w:pPr>
        <w:spacing w:after="120"/>
        <w:ind w:left="6" w:firstLine="703"/>
        <w:jc w:val="both"/>
      </w:pPr>
      <w:r w:rsidRPr="007E2237">
        <w:t>Latvijas EUR un USD vērtspapīru kr</w:t>
      </w:r>
      <w:r w:rsidR="00457FA6" w:rsidRPr="007E2237">
        <w:t>edītriska uzcenojumu</w:t>
      </w:r>
      <w:r w:rsidRPr="007E2237">
        <w:t xml:space="preserve"> starpības dinamika šī gada  jūlijā </w:t>
      </w:r>
      <w:r w:rsidR="00457FA6" w:rsidRPr="007E2237">
        <w:t>uzr</w:t>
      </w:r>
      <w:r w:rsidRPr="007E2237">
        <w:t xml:space="preserve">ādīja </w:t>
      </w:r>
      <w:r w:rsidR="00457FA6" w:rsidRPr="007E2237">
        <w:t xml:space="preserve">USD vērtspapīru </w:t>
      </w:r>
      <w:r w:rsidRPr="007E2237">
        <w:t xml:space="preserve">uzcenojuma </w:t>
      </w:r>
      <w:r w:rsidR="00457FA6" w:rsidRPr="007E2237">
        <w:t>strauj</w:t>
      </w:r>
      <w:r w:rsidRPr="007E2237">
        <w:t xml:space="preserve">u pazeminājumu, kas varētu būtu skaidrojams ar investoru </w:t>
      </w:r>
      <w:r w:rsidR="006C68DA">
        <w:t xml:space="preserve">iespējamām </w:t>
      </w:r>
      <w:r w:rsidRPr="007E2237">
        <w:t xml:space="preserve">gaidām par Latvijas atkārtotu atpirkšanas darījumu 2016.gadā. Lai arī </w:t>
      </w:r>
      <w:r w:rsidR="00460D92" w:rsidRPr="007E2237">
        <w:t>EUR un USD vērtspapīru kredītriska</w:t>
      </w:r>
      <w:r w:rsidRPr="007E2237">
        <w:t xml:space="preserve"> uzcenojumu starpība</w:t>
      </w:r>
      <w:r w:rsidR="00457FA6" w:rsidRPr="007E2237">
        <w:t xml:space="preserve"> ir stabilizēj</w:t>
      </w:r>
      <w:r w:rsidRPr="007E2237">
        <w:t>us</w:t>
      </w:r>
      <w:r w:rsidR="00457FA6" w:rsidRPr="007E2237">
        <w:t xml:space="preserve">ies, </w:t>
      </w:r>
      <w:r w:rsidR="007E2237">
        <w:t xml:space="preserve">pašreiz aprēķini neliecina par to, ka līdzīgu darījumu atkārtota veikšana būtu finansiāli izdevīga, </w:t>
      </w:r>
      <w:r w:rsidR="005A4D6F">
        <w:t>t</w:t>
      </w:r>
      <w:r w:rsidR="006C68DA">
        <w:t>urklāt</w:t>
      </w:r>
      <w:r w:rsidR="00682017">
        <w:t>,</w:t>
      </w:r>
      <w:r w:rsidR="006C68DA">
        <w:t xml:space="preserve"> turpinoties PSPP pasākumu īstenošanai</w:t>
      </w:r>
      <w:r w:rsidR="00682017">
        <w:t>,</w:t>
      </w:r>
      <w:r w:rsidR="006C68DA">
        <w:t xml:space="preserve"> eiroobligāciju EUR valūtā otrreizējā tirgus likmju līmeņi vairs precīzi neatspoguļo tirgus situāciju un</w:t>
      </w:r>
      <w:r w:rsidR="00682017">
        <w:t>,</w:t>
      </w:r>
      <w:r w:rsidR="006C68DA">
        <w:t xml:space="preserve"> veicot jaunus darījumus</w:t>
      </w:r>
      <w:r w:rsidR="00682017">
        <w:t>,</w:t>
      </w:r>
      <w:r w:rsidR="006C68DA">
        <w:t xml:space="preserve"> </w:t>
      </w:r>
      <w:r w:rsidR="005A4D6F">
        <w:t>būtu</w:t>
      </w:r>
      <w:r w:rsidR="006C68DA">
        <w:t xml:space="preserve"> jārēķinās ar potenciāli augstākiem kredītriska uzcenojuma līmeņiem. </w:t>
      </w:r>
      <w:r w:rsidR="005A4D6F">
        <w:t>T</w:t>
      </w:r>
      <w:r w:rsidR="005A4D6F" w:rsidRPr="007E2237">
        <w:t>omēr</w:t>
      </w:r>
      <w:r w:rsidR="005A4D6F">
        <w:t>,</w:t>
      </w:r>
      <w:r w:rsidR="005A4D6F" w:rsidRPr="007E2237">
        <w:t xml:space="preserve"> kredītriska uzcenojuma starpībai attīstoties pozitīvā virzienā</w:t>
      </w:r>
      <w:r w:rsidR="005A4D6F">
        <w:t>, līdzīgu darījumu īstenošanas iespējas</w:t>
      </w:r>
      <w:r w:rsidR="005A4D6F" w:rsidRPr="00735F12">
        <w:t xml:space="preserve"> </w:t>
      </w:r>
      <w:r w:rsidR="005A4D6F">
        <w:t>var tikt izskatītas nākotnē.</w:t>
      </w:r>
    </w:p>
    <w:p w14:paraId="5314E1BA" w14:textId="05682E67" w:rsidR="00733C21" w:rsidRPr="00222BED" w:rsidRDefault="00B10FE6" w:rsidP="00735F12">
      <w:pPr>
        <w:spacing w:before="120" w:after="120"/>
        <w:ind w:left="6"/>
        <w:jc w:val="both"/>
        <w:rPr>
          <w:i/>
          <w:u w:val="single"/>
        </w:rPr>
      </w:pPr>
      <w:r>
        <w:rPr>
          <w:i/>
          <w:u w:val="single"/>
        </w:rPr>
        <w:t>1</w:t>
      </w:r>
      <w:r w:rsidR="00222BED">
        <w:rPr>
          <w:i/>
          <w:u w:val="single"/>
        </w:rPr>
        <w:t xml:space="preserve">.2. </w:t>
      </w:r>
      <w:r w:rsidR="00733C21" w:rsidRPr="00222BED">
        <w:rPr>
          <w:i/>
          <w:u w:val="single"/>
        </w:rPr>
        <w:t xml:space="preserve">Valsts parāda apkalpošanas izmaksu optimizēšanas pasākumu </w:t>
      </w:r>
      <w:r w:rsidR="00222BED">
        <w:rPr>
          <w:i/>
          <w:u w:val="single"/>
        </w:rPr>
        <w:t>kopums</w:t>
      </w:r>
      <w:r w:rsidR="00733C21" w:rsidRPr="00222BED">
        <w:rPr>
          <w:i/>
          <w:u w:val="single"/>
        </w:rPr>
        <w:t xml:space="preserve"> </w:t>
      </w:r>
    </w:p>
    <w:p w14:paraId="0493DBB0" w14:textId="2C9527A0" w:rsidR="00FD7243" w:rsidRDefault="00B50120" w:rsidP="00B50120">
      <w:pPr>
        <w:ind w:firstLine="709"/>
        <w:jc w:val="both"/>
      </w:pPr>
      <w:r w:rsidRPr="003225ED">
        <w:t>Valsts parāda apkalpošanas izmaksu optimizēšanas pasākumu kopum</w:t>
      </w:r>
      <w:r w:rsidR="003E6238" w:rsidRPr="003225ED">
        <w:t xml:space="preserve">u veidoja </w:t>
      </w:r>
      <w:r w:rsidRPr="003225ED">
        <w:t>trīs galvenie darījumu bloki</w:t>
      </w:r>
      <w:r w:rsidR="00FF63B7">
        <w:rPr>
          <w:rStyle w:val="FootnoteReference"/>
        </w:rPr>
        <w:footnoteReference w:id="2"/>
      </w:r>
      <w:r w:rsidRPr="003225ED">
        <w:t xml:space="preserve">: </w:t>
      </w:r>
    </w:p>
    <w:p w14:paraId="686B4AC2" w14:textId="670D0D67" w:rsidR="00FD7243" w:rsidRDefault="00B50120" w:rsidP="00D80969">
      <w:pPr>
        <w:spacing w:before="120" w:after="120"/>
        <w:jc w:val="both"/>
      </w:pPr>
      <w:r w:rsidRPr="003225ED">
        <w:t xml:space="preserve">(a) Latvijas </w:t>
      </w:r>
      <w:r w:rsidR="00D80969">
        <w:t xml:space="preserve">2020.gadā un 2021.gadā dzēšamo </w:t>
      </w:r>
      <w:r w:rsidRPr="003225ED">
        <w:t xml:space="preserve">USD obligāciju </w:t>
      </w:r>
      <w:r w:rsidR="00FF5F6A">
        <w:t xml:space="preserve">daļēja </w:t>
      </w:r>
      <w:r w:rsidRPr="003225ED">
        <w:t>atpirkšana</w:t>
      </w:r>
      <w:r w:rsidR="00FF5F6A">
        <w:t xml:space="preserve"> </w:t>
      </w:r>
      <w:r w:rsidR="00EC3167">
        <w:t>attiecīgi 552</w:t>
      </w:r>
      <w:r w:rsidR="00CA1865">
        <w:t> </w:t>
      </w:r>
      <w:proofErr w:type="spellStart"/>
      <w:r w:rsidR="00EC3167">
        <w:t>milj.USD</w:t>
      </w:r>
      <w:proofErr w:type="spellEnd"/>
      <w:r w:rsidR="00EC3167">
        <w:t xml:space="preserve"> un 98 </w:t>
      </w:r>
      <w:proofErr w:type="spellStart"/>
      <w:r w:rsidR="00EC3167">
        <w:t>milj.USD</w:t>
      </w:r>
      <w:proofErr w:type="spellEnd"/>
      <w:r w:rsidR="00EC3167">
        <w:t xml:space="preserve"> apmērā (kopā </w:t>
      </w:r>
      <w:r w:rsidR="00FF5F6A">
        <w:t xml:space="preserve">650 </w:t>
      </w:r>
      <w:proofErr w:type="spellStart"/>
      <w:r w:rsidR="00FF5F6A">
        <w:t>milj.USD</w:t>
      </w:r>
      <w:proofErr w:type="spellEnd"/>
      <w:r w:rsidR="00EC3167">
        <w:t>)</w:t>
      </w:r>
      <w:r w:rsidR="00B602DE">
        <w:t>;</w:t>
      </w:r>
      <w:r w:rsidRPr="003225ED">
        <w:t xml:space="preserve"> </w:t>
      </w:r>
    </w:p>
    <w:p w14:paraId="4DAB3E4C" w14:textId="04E62B01" w:rsidR="00FD7243" w:rsidRDefault="00B50120" w:rsidP="00D80969">
      <w:pPr>
        <w:spacing w:before="120" w:after="120"/>
        <w:jc w:val="both"/>
      </w:pPr>
      <w:r w:rsidRPr="003225ED">
        <w:t xml:space="preserve">(b) </w:t>
      </w:r>
      <w:r w:rsidR="00D80969">
        <w:t>atpērkamo USD obligāciju valūtas riska vadībai noslēgto valūtu mijmaiņas darījumu (</w:t>
      </w:r>
      <w:r w:rsidR="00BD17CA">
        <w:t xml:space="preserve">turpmāk – </w:t>
      </w:r>
      <w:r w:rsidR="00D80969">
        <w:t xml:space="preserve">CCS) </w:t>
      </w:r>
      <w:r w:rsidRPr="003225ED">
        <w:t>pārtraukšana</w:t>
      </w:r>
      <w:r w:rsidR="00FF5F6A">
        <w:t xml:space="preserve"> ar pozitīvu tirgus vērtību 78 </w:t>
      </w:r>
      <w:proofErr w:type="spellStart"/>
      <w:r w:rsidR="00FF5F6A">
        <w:t>milj.EUR</w:t>
      </w:r>
      <w:proofErr w:type="spellEnd"/>
      <w:r w:rsidR="00FF5F6A">
        <w:t xml:space="preserve"> apmērā</w:t>
      </w:r>
      <w:r w:rsidR="00B602DE">
        <w:t>;</w:t>
      </w:r>
    </w:p>
    <w:p w14:paraId="100F5A5E" w14:textId="661E9994" w:rsidR="00D80969" w:rsidRDefault="00B50120" w:rsidP="00D80969">
      <w:pPr>
        <w:spacing w:before="120" w:after="120"/>
        <w:jc w:val="both"/>
      </w:pPr>
      <w:r w:rsidRPr="003225ED">
        <w:t xml:space="preserve">(c) jaunu Latvijas </w:t>
      </w:r>
      <w:r w:rsidR="00D80969">
        <w:t xml:space="preserve">5 gadu </w:t>
      </w:r>
      <w:r w:rsidRPr="003225ED">
        <w:t>EUR obligāciju emisija</w:t>
      </w:r>
      <w:r w:rsidR="00FF5F6A">
        <w:t xml:space="preserve"> 550 </w:t>
      </w:r>
      <w:proofErr w:type="spellStart"/>
      <w:r w:rsidR="00FF5F6A">
        <w:t>milj.EUR</w:t>
      </w:r>
      <w:proofErr w:type="spellEnd"/>
      <w:r w:rsidR="00FF5F6A">
        <w:t xml:space="preserve"> apmērā</w:t>
      </w:r>
      <w:r w:rsidRPr="003225ED">
        <w:t>.</w:t>
      </w:r>
    </w:p>
    <w:p w14:paraId="4AD990F1" w14:textId="1A5B1615" w:rsidR="003B71E3" w:rsidRPr="007A626A" w:rsidRDefault="00B50120" w:rsidP="00273748">
      <w:pPr>
        <w:ind w:firstLine="709"/>
        <w:jc w:val="both"/>
      </w:pPr>
      <w:r w:rsidRPr="003225ED">
        <w:t xml:space="preserve"> </w:t>
      </w:r>
      <w:r w:rsidR="003E6238">
        <w:t xml:space="preserve">Veikto </w:t>
      </w:r>
      <w:r w:rsidR="00733C21" w:rsidRPr="008D1840" w:rsidDel="003E6238">
        <w:t xml:space="preserve">darījumu </w:t>
      </w:r>
      <w:r w:rsidR="003E6238">
        <w:t xml:space="preserve">izpilde </w:t>
      </w:r>
      <w:r w:rsidR="002958D9">
        <w:t xml:space="preserve">noritēja atbilstoši </w:t>
      </w:r>
      <w:r w:rsidR="00273748">
        <w:t>plānotajam</w:t>
      </w:r>
      <w:r w:rsidR="003E6238">
        <w:t xml:space="preserve"> </w:t>
      </w:r>
      <w:r w:rsidR="003E6238" w:rsidRPr="007A626A">
        <w:t>laika grafikam</w:t>
      </w:r>
      <w:r w:rsidR="00273748">
        <w:t xml:space="preserve"> </w:t>
      </w:r>
      <w:r w:rsidR="00273748" w:rsidRPr="007A626A">
        <w:t>(skat</w:t>
      </w:r>
      <w:r w:rsidR="00273748" w:rsidRPr="00797198">
        <w:t>. 2.att.)</w:t>
      </w:r>
      <w:r w:rsidR="008E560C" w:rsidRPr="00797198">
        <w:t>,</w:t>
      </w:r>
      <w:r w:rsidR="008E560C">
        <w:t xml:space="preserve"> visus sagatavošanās darbus, t.sk. veicamo pasākumu saskaņošanu ar Ministru kabinetu un Saeimas Budžeta un finanšu (nodokļu) komisiju, paveicot līdz 2015.gada novembra beigām.</w:t>
      </w:r>
      <w:r w:rsidR="008F2BBF">
        <w:t xml:space="preserve"> </w:t>
      </w:r>
      <w:r w:rsidR="003B71E3" w:rsidRPr="007A626A">
        <w:t xml:space="preserve">Kopā visu darījumu veikšanai no </w:t>
      </w:r>
      <w:r w:rsidR="008E560C">
        <w:t xml:space="preserve">darījumu publiskās </w:t>
      </w:r>
      <w:r w:rsidR="003B71E3" w:rsidRPr="007A626A">
        <w:t xml:space="preserve">paziņošanas brīža </w:t>
      </w:r>
      <w:r w:rsidR="008E560C">
        <w:t xml:space="preserve">(30.novembrī) </w:t>
      </w:r>
      <w:r w:rsidR="003B71E3" w:rsidRPr="007A626A">
        <w:t xml:space="preserve">līdz </w:t>
      </w:r>
      <w:r w:rsidR="008E560C">
        <w:t xml:space="preserve">norēķinu ar USD obligāciju investoriem dienai (23.decembrī) </w:t>
      </w:r>
      <w:r w:rsidR="003B71E3" w:rsidRPr="007A626A">
        <w:t>nepieciešamais laiks bija 18 darba dienas</w:t>
      </w:r>
      <w:r w:rsidR="00617AD8">
        <w:t>, t.sk. 8.decembrī nodrošinot gan USD obligāciju atpirkšanas apjoma un uzcenojumu noteikšanu, gan atbilstošo valūtas mijmaiņas darījumu pārtraukšanu atbilstoši atpērkamajam USD obligāciju apjomam, gan jaunu 5 gadu EUR obligāciju izcenošanu.</w:t>
      </w:r>
      <w:r w:rsidR="008F2BBF">
        <w:t xml:space="preserve"> </w:t>
      </w:r>
    </w:p>
    <w:p w14:paraId="0B92F001" w14:textId="3AE65C38" w:rsidR="00733C21" w:rsidRPr="00586430" w:rsidRDefault="00273748" w:rsidP="00733C21">
      <w:pPr>
        <w:spacing w:before="120" w:after="120"/>
        <w:jc w:val="right"/>
        <w:rPr>
          <w:i/>
        </w:rPr>
      </w:pPr>
      <w:r w:rsidRPr="00586430">
        <w:rPr>
          <w:i/>
        </w:rPr>
        <w:t>2</w:t>
      </w:r>
      <w:r w:rsidR="00733C21" w:rsidRPr="00586430">
        <w:rPr>
          <w:i/>
        </w:rPr>
        <w:t xml:space="preserve">.attēls </w:t>
      </w:r>
    </w:p>
    <w:p w14:paraId="1F0E14C8" w14:textId="61C6E5B1" w:rsidR="00733C21" w:rsidRDefault="003D3062" w:rsidP="00733C21">
      <w:pPr>
        <w:spacing w:before="120" w:after="120"/>
        <w:jc w:val="center"/>
        <w:rPr>
          <w:b/>
        </w:rPr>
      </w:pPr>
      <w:r w:rsidRPr="003D3062">
        <w:rPr>
          <w:b/>
        </w:rPr>
        <w:t xml:space="preserve">Valsts parāda apkalpošanas izmaksu optimizēšanas </w:t>
      </w:r>
      <w:r w:rsidR="00733C21">
        <w:rPr>
          <w:b/>
        </w:rPr>
        <w:t>p</w:t>
      </w:r>
      <w:r w:rsidR="00733C21" w:rsidRPr="003B3BC5">
        <w:rPr>
          <w:b/>
        </w:rPr>
        <w:t>asākumu laik</w:t>
      </w:r>
      <w:r w:rsidR="00733C21">
        <w:rPr>
          <w:b/>
        </w:rPr>
        <w:t>a</w:t>
      </w:r>
      <w:r w:rsidR="00733C21" w:rsidRPr="003B3BC5">
        <w:rPr>
          <w:b/>
        </w:rPr>
        <w:t xml:space="preserve"> grafiks</w:t>
      </w:r>
    </w:p>
    <w:p w14:paraId="1939501D" w14:textId="39CA86C3" w:rsidR="002F0672" w:rsidRPr="003B3BC5" w:rsidRDefault="008E560C" w:rsidP="00733C21">
      <w:pPr>
        <w:spacing w:before="120" w:after="120"/>
        <w:jc w:val="center"/>
        <w:rPr>
          <w:b/>
        </w:rPr>
      </w:pPr>
      <w:r>
        <w:rPr>
          <w:noProof/>
        </w:rPr>
        <w:drawing>
          <wp:inline distT="0" distB="0" distL="0" distR="0" wp14:anchorId="29A0C9AC" wp14:editId="36F90BDD">
            <wp:extent cx="5646717" cy="1745673"/>
            <wp:effectExtent l="19050" t="0" r="1143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DE227A" w14:textId="57E8AC68" w:rsidR="00733C21" w:rsidRPr="002F76DE" w:rsidRDefault="00EE765D" w:rsidP="00733C21">
      <w:pPr>
        <w:spacing w:before="120" w:after="120"/>
        <w:jc w:val="both"/>
        <w:rPr>
          <w:i/>
          <w:u w:val="single"/>
        </w:rPr>
      </w:pPr>
      <w:r>
        <w:rPr>
          <w:i/>
          <w:u w:val="single"/>
        </w:rPr>
        <w:t xml:space="preserve">(a) </w:t>
      </w:r>
      <w:r w:rsidRPr="00EE765D">
        <w:rPr>
          <w:i/>
          <w:u w:val="single"/>
        </w:rPr>
        <w:t>Latvijas 2020.gadā un 2021.gadā dzēšamo USD obligāciju atpirkšana</w:t>
      </w:r>
      <w:r w:rsidR="00733C21" w:rsidRPr="002F76DE">
        <w:rPr>
          <w:i/>
          <w:u w:val="single"/>
        </w:rPr>
        <w:t xml:space="preserve">  </w:t>
      </w:r>
    </w:p>
    <w:p w14:paraId="613CDD71" w14:textId="77777777" w:rsidR="00B10FE6" w:rsidRDefault="002958D9" w:rsidP="00B10FE6">
      <w:pPr>
        <w:spacing w:before="120" w:after="120"/>
        <w:ind w:firstLine="709"/>
        <w:jc w:val="both"/>
      </w:pPr>
      <w:r w:rsidRPr="002958D9">
        <w:t xml:space="preserve">Lai sasniegtu </w:t>
      </w:r>
      <w:r w:rsidR="00353100">
        <w:t>USD oblig</w:t>
      </w:r>
      <w:r w:rsidR="00236358">
        <w:t xml:space="preserve">āciju atpirkšanas </w:t>
      </w:r>
      <w:r w:rsidR="00353100">
        <w:t>apjoma mērķus</w:t>
      </w:r>
      <w:r w:rsidRPr="002958D9">
        <w:t xml:space="preserve"> un vienlaikus ievērotu atpirkšanas cenas noteikšanas caurspīdīguma principus, atbilstoši finanšu tirgus praksei </w:t>
      </w:r>
      <w:r w:rsidR="00236358" w:rsidRPr="00236358">
        <w:t xml:space="preserve">USD </w:t>
      </w:r>
      <w:r w:rsidR="00236358" w:rsidRPr="00236358">
        <w:lastRenderedPageBreak/>
        <w:t>obligāciju atpirkšana</w:t>
      </w:r>
      <w:r w:rsidR="00236358">
        <w:t>i</w:t>
      </w:r>
      <w:r w:rsidR="00236358" w:rsidRPr="00236358">
        <w:t xml:space="preserve"> </w:t>
      </w:r>
      <w:r w:rsidRPr="002958D9">
        <w:t>tika izmantot</w:t>
      </w:r>
      <w:r w:rsidR="00236358">
        <w:t>a</w:t>
      </w:r>
      <w:r w:rsidRPr="002958D9">
        <w:t xml:space="preserve"> </w:t>
      </w:r>
      <w:r w:rsidR="00EE765D">
        <w:t>publisk</w:t>
      </w:r>
      <w:r w:rsidR="00236358">
        <w:t>a</w:t>
      </w:r>
      <w:r w:rsidR="00EE765D">
        <w:t xml:space="preserve"> konkurējoš</w:t>
      </w:r>
      <w:r w:rsidR="00236358">
        <w:t>a</w:t>
      </w:r>
      <w:r w:rsidR="00EE765D" w:rsidRPr="00EE765D">
        <w:t xml:space="preserve"> vienas cenas izsol</w:t>
      </w:r>
      <w:r w:rsidR="00EE765D">
        <w:t>es metod</w:t>
      </w:r>
      <w:r w:rsidR="00236358">
        <w:t>e</w:t>
      </w:r>
      <w:r w:rsidR="00EE765D" w:rsidRPr="00EE765D">
        <w:t xml:space="preserve"> (</w:t>
      </w:r>
      <w:proofErr w:type="spellStart"/>
      <w:r w:rsidR="00EE765D" w:rsidRPr="00EE765D">
        <w:rPr>
          <w:i/>
        </w:rPr>
        <w:t>Modified</w:t>
      </w:r>
      <w:proofErr w:type="spellEnd"/>
      <w:r w:rsidR="00EE765D" w:rsidRPr="00EE765D">
        <w:rPr>
          <w:i/>
        </w:rPr>
        <w:t xml:space="preserve"> </w:t>
      </w:r>
      <w:proofErr w:type="spellStart"/>
      <w:r w:rsidR="00EE765D" w:rsidRPr="00EE765D">
        <w:rPr>
          <w:i/>
        </w:rPr>
        <w:t>Dutch</w:t>
      </w:r>
      <w:proofErr w:type="spellEnd"/>
      <w:r w:rsidR="00EE765D" w:rsidRPr="00EE765D">
        <w:rPr>
          <w:i/>
        </w:rPr>
        <w:t xml:space="preserve"> </w:t>
      </w:r>
      <w:proofErr w:type="spellStart"/>
      <w:r w:rsidR="00EE765D" w:rsidRPr="00EE765D">
        <w:rPr>
          <w:i/>
        </w:rPr>
        <w:t>Auction</w:t>
      </w:r>
      <w:proofErr w:type="spellEnd"/>
      <w:r w:rsidR="00EE765D" w:rsidRPr="00EE765D">
        <w:t>)</w:t>
      </w:r>
      <w:r w:rsidR="00EE765D">
        <w:t>.</w:t>
      </w:r>
      <w:r w:rsidR="0079296F">
        <w:t xml:space="preserve"> </w:t>
      </w:r>
    </w:p>
    <w:p w14:paraId="4413FACE" w14:textId="5101F9DB" w:rsidR="008E654F" w:rsidRPr="00B10FE6" w:rsidRDefault="00D7574D" w:rsidP="00B10FE6">
      <w:pPr>
        <w:spacing w:before="120" w:after="120"/>
        <w:ind w:firstLine="709"/>
        <w:jc w:val="both"/>
      </w:pPr>
      <w:r>
        <w:t>P</w:t>
      </w:r>
      <w:r w:rsidRPr="002958D9">
        <w:t xml:space="preserve">ielietotā </w:t>
      </w:r>
      <w:r w:rsidR="003D14DE">
        <w:t>izsoles metode</w:t>
      </w:r>
      <w:r w:rsidRPr="002958D9">
        <w:t xml:space="preserve"> ar iepriekšējo indikatīva apjoma un maksimālā kredītriska uzcenojuma paziņošanu nodrošināja optimālu rezultātu gan no cenas veidošanas, gan no darījuma finansiālā iznākuma un obligacionāru ieinteresētības</w:t>
      </w:r>
      <w:r w:rsidR="00B602DE">
        <w:t xml:space="preserve"> piedalīties izsolē</w:t>
      </w:r>
      <w:r w:rsidRPr="002958D9">
        <w:t xml:space="preserve"> viedokļa.</w:t>
      </w:r>
      <w:r>
        <w:t xml:space="preserve"> Valsts kases noteiktie </w:t>
      </w:r>
      <w:r w:rsidR="00B602DE" w:rsidRPr="002958D9">
        <w:t xml:space="preserve">maksimālā kredītriska uzcenojuma </w:t>
      </w:r>
      <w:r>
        <w:t xml:space="preserve">līmeņi attaisnojās, sasniedzot pietiekoši augstu ASV dolāru obligacionāru interesi, kas </w:t>
      </w:r>
      <w:r w:rsidR="00E60C72">
        <w:t xml:space="preserve">labāka finansiālā rezultāta sasniegšanai </w:t>
      </w:r>
      <w:r>
        <w:t xml:space="preserve">ļāva </w:t>
      </w:r>
      <w:r w:rsidR="00F37AB1">
        <w:t xml:space="preserve">Valsts kasei </w:t>
      </w:r>
      <w:r w:rsidR="00DE16A7">
        <w:t xml:space="preserve">palielināt </w:t>
      </w:r>
      <w:r w:rsidR="00E60C72">
        <w:t xml:space="preserve">kopējo </w:t>
      </w:r>
      <w:r>
        <w:t xml:space="preserve">atpirkšanas apjomu </w:t>
      </w:r>
      <w:r w:rsidR="00DE16A7">
        <w:t>līdz 650 </w:t>
      </w:r>
      <w:proofErr w:type="spellStart"/>
      <w:r w:rsidR="00DE16A7">
        <w:t>milj.USD</w:t>
      </w:r>
      <w:proofErr w:type="spellEnd"/>
      <w:r w:rsidR="00DE16A7">
        <w:t xml:space="preserve">, kā arī </w:t>
      </w:r>
      <w:r w:rsidR="00E60C72">
        <w:t>mainīt katras atpērkamās USD obligācijas daļu no</w:t>
      </w:r>
      <w:r w:rsidR="00E60C72" w:rsidRPr="00E60C72">
        <w:t xml:space="preserve"> </w:t>
      </w:r>
      <w:r w:rsidR="00E60C72">
        <w:t xml:space="preserve">apgrozībā esošā apjoma, </w:t>
      </w:r>
      <w:r w:rsidR="00F37AB1">
        <w:t xml:space="preserve">no sākotnēji plānotajiem ~30% </w:t>
      </w:r>
      <w:r>
        <w:t>paaugstin</w:t>
      </w:r>
      <w:r w:rsidR="00E60C72">
        <w:t>o</w:t>
      </w:r>
      <w:r>
        <w:t>t līdz 44%</w:t>
      </w:r>
      <w:r w:rsidR="00F37AB1">
        <w:t xml:space="preserve"> 2020.gada obligācijām</w:t>
      </w:r>
      <w:r>
        <w:t xml:space="preserve">, </w:t>
      </w:r>
      <w:r w:rsidR="00F37AB1">
        <w:t>un</w:t>
      </w:r>
      <w:r>
        <w:t xml:space="preserve">, ievērojot </w:t>
      </w:r>
      <w:r w:rsidRPr="00797198">
        <w:t>optimālu zemākas atpirkšanas cenas principu, samazināt līdz 20% 2021.gada obligācijām (skat. 3.att</w:t>
      </w:r>
      <w:r>
        <w:t xml:space="preserve">.). </w:t>
      </w:r>
      <w:r w:rsidRPr="00D7574D">
        <w:t xml:space="preserve">Arī kredītriska uzcenojuma līmeņi, pie kuriem tika izcenoti </w:t>
      </w:r>
      <w:r w:rsidR="00B602DE">
        <w:t xml:space="preserve">atpirkšanas </w:t>
      </w:r>
      <w:r w:rsidRPr="00D7574D">
        <w:t>darījumi, bija zemāki, kā sākotnēji novērtētie, nodrošinot vēl lielāku darījuma kopējo finansiālo izdevīgumu.</w:t>
      </w:r>
      <w:r w:rsidR="008E654F" w:rsidRPr="008E654F">
        <w:rPr>
          <w:i/>
        </w:rPr>
        <w:t xml:space="preserve"> </w:t>
      </w:r>
    </w:p>
    <w:p w14:paraId="4D9576E5" w14:textId="4D89814F" w:rsidR="008E654F" w:rsidRPr="00586430" w:rsidRDefault="008E654F" w:rsidP="00682017">
      <w:pPr>
        <w:tabs>
          <w:tab w:val="left" w:pos="709"/>
        </w:tabs>
        <w:ind w:firstLine="720"/>
        <w:jc w:val="right"/>
        <w:rPr>
          <w:i/>
        </w:rPr>
      </w:pPr>
      <w:r w:rsidRPr="00586430">
        <w:rPr>
          <w:i/>
        </w:rPr>
        <w:t>3.attēls</w:t>
      </w:r>
    </w:p>
    <w:p w14:paraId="79FF0069" w14:textId="5C79F942" w:rsidR="008E654F" w:rsidRPr="004A32FA" w:rsidRDefault="000D1821" w:rsidP="00682017">
      <w:pPr>
        <w:jc w:val="center"/>
      </w:pPr>
      <w:r>
        <w:rPr>
          <w:b/>
          <w:bCs/>
        </w:rPr>
        <w:t>Sākotnēji p</w:t>
      </w:r>
      <w:r w:rsidR="008E654F">
        <w:rPr>
          <w:b/>
          <w:bCs/>
        </w:rPr>
        <w:t>lānota</w:t>
      </w:r>
      <w:r w:rsidR="0071219B">
        <w:rPr>
          <w:b/>
          <w:bCs/>
        </w:rPr>
        <w:t>i</w:t>
      </w:r>
      <w:r w:rsidR="008E654F">
        <w:rPr>
          <w:b/>
          <w:bCs/>
        </w:rPr>
        <w:t xml:space="preserve">s un </w:t>
      </w:r>
      <w:r>
        <w:rPr>
          <w:b/>
          <w:bCs/>
        </w:rPr>
        <w:t xml:space="preserve">faktiski </w:t>
      </w:r>
      <w:r w:rsidR="008E654F">
        <w:rPr>
          <w:b/>
          <w:bCs/>
        </w:rPr>
        <w:t xml:space="preserve">atpirktais </w:t>
      </w:r>
      <w:r w:rsidR="008E654F" w:rsidRPr="004A32FA">
        <w:rPr>
          <w:b/>
          <w:bCs/>
        </w:rPr>
        <w:t>USD obligācij</w:t>
      </w:r>
      <w:r w:rsidR="008E654F">
        <w:rPr>
          <w:b/>
          <w:bCs/>
        </w:rPr>
        <w:t>u apjoms</w:t>
      </w:r>
    </w:p>
    <w:p w14:paraId="634CB18C" w14:textId="1C957B12" w:rsidR="008E654F" w:rsidRDefault="008E654F" w:rsidP="00460D92">
      <w:pPr>
        <w:spacing w:before="120" w:after="120"/>
        <w:jc w:val="center"/>
      </w:pPr>
      <w:r w:rsidRPr="00A561F2">
        <w:rPr>
          <w:noProof/>
        </w:rPr>
        <w:drawing>
          <wp:inline distT="0" distB="0" distL="0" distR="0" wp14:anchorId="2D9F12EB" wp14:editId="1F7A00EE">
            <wp:extent cx="3971623" cy="228006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6110" cy="2282638"/>
                    </a:xfrm>
                    <a:prstGeom prst="rect">
                      <a:avLst/>
                    </a:prstGeom>
                    <a:noFill/>
                    <a:ln>
                      <a:noFill/>
                    </a:ln>
                  </pic:spPr>
                </pic:pic>
              </a:graphicData>
            </a:graphic>
          </wp:inline>
        </w:drawing>
      </w:r>
    </w:p>
    <w:p w14:paraId="6452FF4F" w14:textId="7F58819B" w:rsidR="00497092" w:rsidRDefault="00D743B1" w:rsidP="00497092">
      <w:pPr>
        <w:spacing w:before="120" w:after="120"/>
        <w:ind w:firstLine="720"/>
        <w:jc w:val="both"/>
      </w:pPr>
      <w:r>
        <w:t>Valsts kases veiktais USD obligāciju atpirkšanas p</w:t>
      </w:r>
      <w:r w:rsidR="00497092">
        <w:t>asākumu kopums tika starptautiski atzīmēts kā pirmais valsts parāda pārfinansēšanas darījums Centrālajā un Austrumeiropā, kurā tika izmantotas divas atšķirīgas valūtas un konkurējošas vienas cenas izsoles metode, un joprojām kalpo kā etalons līdzīgu darījumu veikšanai arī citām valstīm.</w:t>
      </w:r>
    </w:p>
    <w:p w14:paraId="0D60D5E8" w14:textId="6EA09EB8" w:rsidR="00733C21" w:rsidRPr="00282A27" w:rsidRDefault="004F0D8D" w:rsidP="00733C21">
      <w:pPr>
        <w:spacing w:before="120" w:after="120"/>
        <w:jc w:val="both"/>
        <w:rPr>
          <w:i/>
          <w:u w:val="single"/>
        </w:rPr>
      </w:pPr>
      <w:r>
        <w:rPr>
          <w:i/>
          <w:u w:val="single"/>
        </w:rPr>
        <w:t>(b)</w:t>
      </w:r>
      <w:r w:rsidR="00733C21" w:rsidRPr="00282A27">
        <w:rPr>
          <w:i/>
          <w:u w:val="single"/>
        </w:rPr>
        <w:t xml:space="preserve">  </w:t>
      </w:r>
      <w:r>
        <w:rPr>
          <w:i/>
          <w:u w:val="single"/>
        </w:rPr>
        <w:t>A</w:t>
      </w:r>
      <w:r w:rsidRPr="004F0D8D">
        <w:rPr>
          <w:i/>
          <w:u w:val="single"/>
        </w:rPr>
        <w:t>tpērkamo USD obligāciju valūtas riska vadībai noslēgto valūtu mijmaiņas darījumu (CCS) pārtraukšana</w:t>
      </w:r>
    </w:p>
    <w:p w14:paraId="0A5AD015" w14:textId="557559E6" w:rsidR="00795A31" w:rsidRDefault="00795A31" w:rsidP="00733C21">
      <w:pPr>
        <w:spacing w:before="120" w:after="120"/>
        <w:ind w:firstLine="709"/>
        <w:jc w:val="both"/>
      </w:pPr>
      <w:r w:rsidRPr="00795A31">
        <w:t>Saskaņā ar Valsts parāda vadības stratēģiju, lai ierobežotu valūtu risku, vienlaicīgi ar USD obligāciju emisijām 2011.gadā un 2012.gadā Valsts kase noslē</w:t>
      </w:r>
      <w:r w:rsidR="003D14DE">
        <w:t>dza</w:t>
      </w:r>
      <w:r w:rsidRPr="00795A31">
        <w:t xml:space="preserve"> ar vairākām </w:t>
      </w:r>
      <w:proofErr w:type="spellStart"/>
      <w:r w:rsidRPr="00795A31">
        <w:t>partnerpusēm</w:t>
      </w:r>
      <w:proofErr w:type="spellEnd"/>
      <w:r w:rsidRPr="00795A31">
        <w:t xml:space="preserve"> (bankām) valūtu mijmaiņas darījumus jeb CCS </w:t>
      </w:r>
      <w:r>
        <w:t>(</w:t>
      </w:r>
      <w:proofErr w:type="spellStart"/>
      <w:r w:rsidRPr="00795A31">
        <w:rPr>
          <w:i/>
        </w:rPr>
        <w:t>currency</w:t>
      </w:r>
      <w:proofErr w:type="spellEnd"/>
      <w:r w:rsidRPr="00795A31">
        <w:rPr>
          <w:i/>
        </w:rPr>
        <w:t xml:space="preserve"> </w:t>
      </w:r>
      <w:proofErr w:type="spellStart"/>
      <w:r w:rsidRPr="00795A31">
        <w:rPr>
          <w:i/>
        </w:rPr>
        <w:t>swap</w:t>
      </w:r>
      <w:proofErr w:type="spellEnd"/>
      <w:r>
        <w:t xml:space="preserve">) </w:t>
      </w:r>
      <w:r w:rsidRPr="00795A31">
        <w:t xml:space="preserve">darījumus. Noslēgtie CCS darījumi nodrošina valūtu riska ierobežošanu USD obligāciju nākotnes procentu un pamatsummu maksājumiem, jo CCS darījuma struktūra paredz apmaiņu ar naudas plūsmām USD un EUR valūtā (gan procentu, gan pamatsummas maksājumiem) starp Valsts kasi un attiecīgo </w:t>
      </w:r>
      <w:proofErr w:type="spellStart"/>
      <w:r w:rsidRPr="00795A31">
        <w:t>partnerpusi</w:t>
      </w:r>
      <w:proofErr w:type="spellEnd"/>
      <w:r w:rsidRPr="00795A31">
        <w:t xml:space="preserve"> </w:t>
      </w:r>
      <w:r w:rsidR="00CF25F5">
        <w:t xml:space="preserve">(banku) </w:t>
      </w:r>
      <w:r w:rsidRPr="00795A31">
        <w:t xml:space="preserve">pēc fiksētām procentu likmēm, </w:t>
      </w:r>
      <w:r>
        <w:t>USD aizņēmum</w:t>
      </w:r>
      <w:r w:rsidR="008F2BBF">
        <w:t>u</w:t>
      </w:r>
      <w:r>
        <w:t xml:space="preserve"> efektīvi </w:t>
      </w:r>
      <w:r w:rsidRPr="00795A31">
        <w:t>pārvēr</w:t>
      </w:r>
      <w:r w:rsidR="008F2BBF">
        <w:t>šot</w:t>
      </w:r>
      <w:r w:rsidRPr="00795A31">
        <w:t xml:space="preserve"> par EUR aizņēmumu ar fiksētu procentu likmi, kuru vairs neietekmē valūtu kursa svārstības</w:t>
      </w:r>
      <w:r>
        <w:t>.</w:t>
      </w:r>
      <w:r w:rsidRPr="00795A31">
        <w:t xml:space="preserve"> </w:t>
      </w:r>
    </w:p>
    <w:p w14:paraId="4A66F989" w14:textId="53996ACA" w:rsidR="001261E7" w:rsidRDefault="001261E7" w:rsidP="00B1683E">
      <w:pPr>
        <w:spacing w:before="120" w:after="120"/>
        <w:ind w:firstLine="709"/>
        <w:jc w:val="both"/>
      </w:pPr>
      <w:r>
        <w:t xml:space="preserve">Kā jau </w:t>
      </w:r>
      <w:r w:rsidR="00B1683E">
        <w:t>minēts</w:t>
      </w:r>
      <w:r>
        <w:t>, 8.decembr</w:t>
      </w:r>
      <w:r w:rsidR="005256FB">
        <w:t>ī</w:t>
      </w:r>
      <w:r>
        <w:t xml:space="preserve"> </w:t>
      </w:r>
      <w:r w:rsidR="005256FB">
        <w:t xml:space="preserve">vienas dienas </w:t>
      </w:r>
      <w:r>
        <w:t xml:space="preserve">laikā starp </w:t>
      </w:r>
      <w:r w:rsidRPr="005256FB">
        <w:t xml:space="preserve">Latvijas izsolīto </w:t>
      </w:r>
      <w:r w:rsidR="00CF25F5">
        <w:t>USD</w:t>
      </w:r>
      <w:r w:rsidR="005256FB" w:rsidRPr="005256FB">
        <w:t xml:space="preserve"> </w:t>
      </w:r>
      <w:r w:rsidRPr="005256FB">
        <w:t>obligāciju un jauno EUR obligāciju izcenošanu</w:t>
      </w:r>
      <w:r w:rsidR="00CF25F5">
        <w:t>, i</w:t>
      </w:r>
      <w:r w:rsidR="00CF25F5" w:rsidRPr="00806251">
        <w:t>evērojot</w:t>
      </w:r>
      <w:r w:rsidR="00CF25F5" w:rsidRPr="005256FB">
        <w:t xml:space="preserve"> izsoles principu starp esošajām CCS </w:t>
      </w:r>
      <w:r w:rsidR="00B1683E">
        <w:t xml:space="preserve">darījumu Valsts kases </w:t>
      </w:r>
      <w:proofErr w:type="spellStart"/>
      <w:r w:rsidR="00CF25F5" w:rsidRPr="005256FB">
        <w:t>partnerpusēm</w:t>
      </w:r>
      <w:proofErr w:type="spellEnd"/>
      <w:r w:rsidR="00B1683E">
        <w:t>,</w:t>
      </w:r>
      <w:r w:rsidR="00CF25F5">
        <w:t xml:space="preserve"> </w:t>
      </w:r>
      <w:r w:rsidR="00B1683E">
        <w:t xml:space="preserve">veikta CCS </w:t>
      </w:r>
      <w:r w:rsidR="00B1683E" w:rsidRPr="005256FB">
        <w:t>darījumu pārtraukšana katrai no USD obligācijām</w:t>
      </w:r>
      <w:r w:rsidR="00B1683E">
        <w:t xml:space="preserve"> atbilstoši tās atpirktajam apjomam (skat.</w:t>
      </w:r>
      <w:r w:rsidR="00991489">
        <w:t xml:space="preserve"> </w:t>
      </w:r>
      <w:r w:rsidR="00B1683E">
        <w:t>3.att.)</w:t>
      </w:r>
      <w:r w:rsidRPr="005256FB">
        <w:t>.</w:t>
      </w:r>
    </w:p>
    <w:p w14:paraId="0EC5FA77" w14:textId="7915430E" w:rsidR="00401FCA" w:rsidRDefault="00401FCA" w:rsidP="00401FCA">
      <w:pPr>
        <w:spacing w:before="120" w:after="120"/>
        <w:ind w:firstLine="709"/>
        <w:jc w:val="both"/>
        <w:rPr>
          <w:rFonts w:eastAsiaTheme="minorHAnsi"/>
          <w:szCs w:val="22"/>
        </w:rPr>
      </w:pPr>
      <w:r>
        <w:lastRenderedPageBreak/>
        <w:t xml:space="preserve">CCS darījumu </w:t>
      </w:r>
      <w:r w:rsidRPr="00432619">
        <w:t xml:space="preserve">pārtraukšana </w:t>
      </w:r>
      <w:r>
        <w:t>par atpērkamajām USD obligācijām veikta</w:t>
      </w:r>
      <w:r w:rsidRPr="00432619">
        <w:t xml:space="preserve"> pēc to pārtraukšanas brīdī </w:t>
      </w:r>
      <w:r>
        <w:t xml:space="preserve">novērtētās darījumu </w:t>
      </w:r>
      <w:r w:rsidRPr="00432619">
        <w:t>tirgus vērtības</w:t>
      </w:r>
      <w:r>
        <w:t xml:space="preserve">, kura, ņemot vērā EUR/USD kursu darījumu pārtraukšanas brīdī, bija pozitīva un veidoja 78 </w:t>
      </w:r>
      <w:proofErr w:type="spellStart"/>
      <w:r>
        <w:t>milj.EUR</w:t>
      </w:r>
      <w:proofErr w:type="spellEnd"/>
      <w:r>
        <w:t xml:space="preserve"> (skat. 1.tab.). CCS darījumu pārtraukšanas rezultātā saņemtie resursi tika izmantoti USD obligāciju atpirkšanas darījuma finansēšanai, </w:t>
      </w:r>
      <w:r w:rsidRPr="00290FB9">
        <w:t>samazin</w:t>
      </w:r>
      <w:r>
        <w:t>ot</w:t>
      </w:r>
      <w:r w:rsidRPr="00290FB9">
        <w:t xml:space="preserve"> jaun</w:t>
      </w:r>
      <w:r>
        <w:t>ās</w:t>
      </w:r>
      <w:r w:rsidRPr="00290FB9">
        <w:t xml:space="preserve"> </w:t>
      </w:r>
      <w:r>
        <w:t xml:space="preserve">aizņemšanās </w:t>
      </w:r>
      <w:r w:rsidRPr="00290FB9">
        <w:t xml:space="preserve">EUR valūtā </w:t>
      </w:r>
      <w:r>
        <w:t xml:space="preserve">jeb 5 gadu obligāciju emisijas </w:t>
      </w:r>
      <w:r w:rsidRPr="00290FB9">
        <w:t>apjomu.</w:t>
      </w:r>
    </w:p>
    <w:p w14:paraId="46C05516" w14:textId="77777777" w:rsidR="004F0D8D" w:rsidRPr="00586430" w:rsidRDefault="004F0D8D" w:rsidP="0050008D">
      <w:pPr>
        <w:ind w:firstLine="709"/>
        <w:jc w:val="right"/>
        <w:rPr>
          <w:i/>
        </w:rPr>
      </w:pPr>
      <w:r w:rsidRPr="00586430">
        <w:rPr>
          <w:i/>
        </w:rPr>
        <w:t>1.tabula</w:t>
      </w:r>
    </w:p>
    <w:p w14:paraId="5B8D1105" w14:textId="559D62AF" w:rsidR="004F0D8D" w:rsidRDefault="004F0D8D" w:rsidP="0050008D">
      <w:pPr>
        <w:spacing w:after="120"/>
        <w:jc w:val="center"/>
      </w:pPr>
      <w:r>
        <w:rPr>
          <w:b/>
        </w:rPr>
        <w:t>CCS darījumu pārtraukšanas</w:t>
      </w:r>
      <w:r w:rsidRPr="005134CB">
        <w:rPr>
          <w:b/>
        </w:rPr>
        <w:t xml:space="preserve"> </w:t>
      </w:r>
      <w:r>
        <w:rPr>
          <w:b/>
        </w:rPr>
        <w:t>rezultāts</w:t>
      </w:r>
    </w:p>
    <w:p w14:paraId="4DD2D976" w14:textId="77777777" w:rsidR="004F0D8D" w:rsidRDefault="004F0D8D" w:rsidP="004F0D8D">
      <w:pPr>
        <w:spacing w:before="120" w:after="120"/>
        <w:jc w:val="center"/>
      </w:pPr>
      <w:r>
        <w:rPr>
          <w:noProof/>
        </w:rPr>
        <w:drawing>
          <wp:inline distT="0" distB="0" distL="0" distR="0" wp14:anchorId="1BE6DCE3" wp14:editId="02B4C357">
            <wp:extent cx="5653323" cy="101681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91116" cy="1023611"/>
                    </a:xfrm>
                    <a:prstGeom prst="rect">
                      <a:avLst/>
                    </a:prstGeom>
                  </pic:spPr>
                </pic:pic>
              </a:graphicData>
            </a:graphic>
          </wp:inline>
        </w:drawing>
      </w:r>
    </w:p>
    <w:p w14:paraId="2B5E6157" w14:textId="7D54C088" w:rsidR="004F0D8D" w:rsidRPr="00C24139" w:rsidRDefault="004F0D8D" w:rsidP="004F0D8D">
      <w:pPr>
        <w:spacing w:before="120" w:after="120"/>
        <w:ind w:firstLine="709"/>
        <w:jc w:val="both"/>
      </w:pPr>
      <w:r w:rsidRPr="00432619">
        <w:rPr>
          <w:rFonts w:eastAsiaTheme="minorHAnsi"/>
          <w:szCs w:val="22"/>
        </w:rPr>
        <w:t xml:space="preserve">Atbilstoši </w:t>
      </w:r>
      <w:r>
        <w:rPr>
          <w:rFonts w:eastAsiaTheme="minorHAnsi"/>
          <w:szCs w:val="22"/>
        </w:rPr>
        <w:t xml:space="preserve">spēkā esošajai </w:t>
      </w:r>
      <w:r w:rsidRPr="00432619">
        <w:rPr>
          <w:rFonts w:eastAsiaTheme="minorHAnsi"/>
          <w:szCs w:val="22"/>
        </w:rPr>
        <w:t xml:space="preserve">valsts budžeta finanšu uzskaites grāmatvedības politikai </w:t>
      </w:r>
      <w:r w:rsidR="00406443">
        <w:rPr>
          <w:rFonts w:eastAsiaTheme="minorHAnsi"/>
          <w:szCs w:val="22"/>
        </w:rPr>
        <w:t xml:space="preserve">CCS </w:t>
      </w:r>
      <w:r w:rsidRPr="00432619">
        <w:rPr>
          <w:rFonts w:eastAsiaTheme="minorHAnsi"/>
          <w:szCs w:val="22"/>
        </w:rPr>
        <w:t>darījuma pārtraukšanas vērtība tik</w:t>
      </w:r>
      <w:r w:rsidR="00406443">
        <w:rPr>
          <w:rFonts w:eastAsiaTheme="minorHAnsi"/>
          <w:szCs w:val="22"/>
        </w:rPr>
        <w:t>a</w:t>
      </w:r>
      <w:r w:rsidRPr="00432619">
        <w:rPr>
          <w:rFonts w:eastAsiaTheme="minorHAnsi"/>
          <w:szCs w:val="22"/>
        </w:rPr>
        <w:t xml:space="preserve"> sadalīt</w:t>
      </w:r>
      <w:r>
        <w:rPr>
          <w:rFonts w:eastAsiaTheme="minorHAnsi"/>
          <w:szCs w:val="22"/>
        </w:rPr>
        <w:t>a</w:t>
      </w:r>
      <w:r w:rsidRPr="00432619">
        <w:rPr>
          <w:rFonts w:eastAsiaTheme="minorHAnsi"/>
          <w:szCs w:val="22"/>
        </w:rPr>
        <w:t xml:space="preserve"> divās komponentēs – izmaiņās no valūtu kursu svārstībām</w:t>
      </w:r>
      <w:r w:rsidRPr="00C612C8">
        <w:rPr>
          <w:rFonts w:eastAsiaTheme="minorHAnsi"/>
          <w:szCs w:val="22"/>
        </w:rPr>
        <w:t xml:space="preserve"> </w:t>
      </w:r>
      <w:r w:rsidRPr="00432619">
        <w:rPr>
          <w:rFonts w:eastAsiaTheme="minorHAnsi"/>
          <w:szCs w:val="22"/>
        </w:rPr>
        <w:t>un p</w:t>
      </w:r>
      <w:r>
        <w:rPr>
          <w:rFonts w:eastAsiaTheme="minorHAnsi"/>
          <w:szCs w:val="22"/>
        </w:rPr>
        <w:t>ā</w:t>
      </w:r>
      <w:r w:rsidRPr="00432619">
        <w:rPr>
          <w:rFonts w:eastAsiaTheme="minorHAnsi"/>
          <w:szCs w:val="22"/>
        </w:rPr>
        <w:t>rējās izmaiņās, kas tai skaitā atspoguļo procentu likmju līmeņu izmaiņu ietekmi</w:t>
      </w:r>
      <w:r>
        <w:rPr>
          <w:rFonts w:eastAsiaTheme="minorHAnsi"/>
          <w:szCs w:val="22"/>
        </w:rPr>
        <w:t xml:space="preserve">. </w:t>
      </w:r>
      <w:r>
        <w:t xml:space="preserve">Kā redzams </w:t>
      </w:r>
      <w:r w:rsidRPr="00CB2ED5">
        <w:t>1.tabulā, CCS darījumu pārtraukšanas rezultātā izmaiņu no valūtas kursa svārstībām daļa visiem darījumiem</w:t>
      </w:r>
      <w:r w:rsidRPr="00C24139">
        <w:t xml:space="preserve"> bija pozitīva, radot Valsts kases rīcībā esošo naudas līdzekļu atlikumu pieaugumu. </w:t>
      </w:r>
      <w:r w:rsidR="00406443">
        <w:t>A</w:t>
      </w:r>
      <w:r w:rsidRPr="00C24139">
        <w:t>rī uzkrāto procentu neto rezultāts bija pozitīvs, kas veido valsts p</w:t>
      </w:r>
      <w:r>
        <w:t>amatbudžeta nenodokļu ieņēmumus.</w:t>
      </w:r>
      <w:r w:rsidRPr="00C24139">
        <w:t xml:space="preserve"> </w:t>
      </w:r>
      <w:r>
        <w:t>S</w:t>
      </w:r>
      <w:r w:rsidRPr="00C24139">
        <w:t>avukārt</w:t>
      </w:r>
      <w:r>
        <w:t>, procentu likmju</w:t>
      </w:r>
      <w:r w:rsidRPr="00C24139">
        <w:t xml:space="preserve"> izmaiņu komponente bija negatīva, jo kopš attiecīgo USD obligāciju emisijas brīža EUR likmēm tika novērots ievērojams samazinājums, savukārt</w:t>
      </w:r>
      <w:r w:rsidR="00406443">
        <w:t>,</w:t>
      </w:r>
      <w:r w:rsidRPr="00C24139">
        <w:t xml:space="preserve"> USD likmes ir samazinājušās mazāk vai arī tām tika novērots pieaugums. </w:t>
      </w:r>
    </w:p>
    <w:p w14:paraId="5DB1264D" w14:textId="19DDDE1C" w:rsidR="00B56D7D" w:rsidRDefault="00B56D7D" w:rsidP="00B56D7D">
      <w:pPr>
        <w:spacing w:before="120" w:after="120"/>
        <w:jc w:val="both"/>
        <w:rPr>
          <w:i/>
          <w:u w:val="single"/>
        </w:rPr>
      </w:pPr>
      <w:r>
        <w:rPr>
          <w:i/>
          <w:u w:val="single"/>
        </w:rPr>
        <w:t>(c) J</w:t>
      </w:r>
      <w:r w:rsidRPr="00B56D7D">
        <w:rPr>
          <w:i/>
          <w:u w:val="single"/>
        </w:rPr>
        <w:t>aunu Latvijas 5 gadu EUR obligāciju emisija</w:t>
      </w:r>
    </w:p>
    <w:p w14:paraId="146D6074" w14:textId="05A2C942" w:rsidR="002226F3" w:rsidRPr="00797198" w:rsidRDefault="00797198" w:rsidP="002226F3">
      <w:pPr>
        <w:spacing w:before="120" w:after="120"/>
        <w:ind w:firstLine="709"/>
        <w:jc w:val="both"/>
      </w:pPr>
      <w:r>
        <w:t xml:space="preserve">2.tabulā ir apkopoti </w:t>
      </w:r>
      <w:r w:rsidR="0050008D">
        <w:t xml:space="preserve">2015.gada 8.decembrī izcenotās jaunas 5 gadu EUR obligāciju galvenie raksturlielumi. </w:t>
      </w:r>
      <w:r w:rsidR="002226F3" w:rsidRPr="00B1146E">
        <w:t xml:space="preserve">Lai veicinātu investoru </w:t>
      </w:r>
      <w:r w:rsidR="003D14DE">
        <w:t xml:space="preserve">interesi par </w:t>
      </w:r>
      <w:r w:rsidR="002226F3" w:rsidRPr="00B1146E">
        <w:t xml:space="preserve">EUR obligāciju </w:t>
      </w:r>
      <w:r w:rsidR="003D14DE">
        <w:t>e</w:t>
      </w:r>
      <w:r w:rsidR="002226F3" w:rsidRPr="00B1146E">
        <w:t>misiju, kas bija plānota finanšu resursu nodrošināšanai USD obligāciju atpirkšanai, kā arī</w:t>
      </w:r>
      <w:r w:rsidR="003D14DE">
        <w:t>,</w:t>
      </w:r>
      <w:r w:rsidR="002226F3" w:rsidRPr="00B1146E">
        <w:t xml:space="preserve"> lai jaunajiem investoriem, kas iepriekš nebija piedalījušies Latvijas</w:t>
      </w:r>
      <w:r w:rsidR="00B602DE">
        <w:t xml:space="preserve"> obligāciju </w:t>
      </w:r>
      <w:r w:rsidR="002226F3" w:rsidRPr="00B1146E">
        <w:t>emisijās</w:t>
      </w:r>
      <w:r w:rsidR="00B602DE">
        <w:t xml:space="preserve"> starptautiskajos finanšu tirgos</w:t>
      </w:r>
      <w:r w:rsidR="002226F3" w:rsidRPr="00B1146E">
        <w:t xml:space="preserve">, dotu laiku lēmumu pieņemšanai par ieguldījumiem Latvijas vērtspapīros, tika organizēta komunikācija ar visaptverošu Latvijas valsts prezentāciju. Finanšu ministrijas, Latvijas Bankas un Valsts kases pārstāvji investoriem </w:t>
      </w:r>
      <w:proofErr w:type="spellStart"/>
      <w:r w:rsidR="002226F3" w:rsidRPr="00B1146E">
        <w:t>telefonkonferences</w:t>
      </w:r>
      <w:proofErr w:type="spellEnd"/>
      <w:r w:rsidR="002226F3" w:rsidRPr="00B1146E">
        <w:t xml:space="preserve"> veidā un izmantojot </w:t>
      </w:r>
      <w:proofErr w:type="spellStart"/>
      <w:r w:rsidR="002226F3" w:rsidRPr="00E66B74">
        <w:rPr>
          <w:i/>
        </w:rPr>
        <w:t>NetRoadshow</w:t>
      </w:r>
      <w:proofErr w:type="spellEnd"/>
      <w:r w:rsidR="002226F3" w:rsidRPr="00B1146E">
        <w:t xml:space="preserve"> vietnē un Valsts kases mājas lapā pieejamu prezentācijas materiālu sniedza informāciju par aktualitātēm Latvijas tautsaimniecībā, finanšu tirgus, </w:t>
      </w:r>
      <w:r w:rsidR="002226F3" w:rsidRPr="00797198">
        <w:t xml:space="preserve">fiskālās politikas un valsts parāda vadības jautājumos. </w:t>
      </w:r>
    </w:p>
    <w:p w14:paraId="659671C9" w14:textId="77E019FB" w:rsidR="00B602DE" w:rsidRPr="00586430" w:rsidRDefault="00797198" w:rsidP="00797198">
      <w:pPr>
        <w:spacing w:before="120"/>
        <w:ind w:firstLine="709"/>
        <w:jc w:val="right"/>
        <w:rPr>
          <w:i/>
        </w:rPr>
      </w:pPr>
      <w:r w:rsidRPr="00586430">
        <w:rPr>
          <w:i/>
        </w:rPr>
        <w:t>2.</w:t>
      </w:r>
      <w:r w:rsidR="00B602DE" w:rsidRPr="00586430">
        <w:rPr>
          <w:i/>
        </w:rPr>
        <w:t>tabula</w:t>
      </w:r>
    </w:p>
    <w:p w14:paraId="667F74D7" w14:textId="6967D458" w:rsidR="00B602DE" w:rsidRPr="00797198" w:rsidRDefault="00B602DE" w:rsidP="00797198">
      <w:pPr>
        <w:spacing w:after="120"/>
        <w:jc w:val="center"/>
        <w:rPr>
          <w:b/>
        </w:rPr>
      </w:pPr>
      <w:r w:rsidRPr="00797198">
        <w:rPr>
          <w:b/>
        </w:rPr>
        <w:t>5 gadu EUR obligāciju e</w:t>
      </w:r>
      <w:r w:rsidR="00E560C6" w:rsidRPr="00797198">
        <w:rPr>
          <w:b/>
        </w:rPr>
        <w:t xml:space="preserve">misijas </w:t>
      </w:r>
      <w:r w:rsidR="00DB244B" w:rsidRPr="00797198">
        <w:rPr>
          <w:b/>
        </w:rPr>
        <w:t xml:space="preserve">galvenie </w:t>
      </w:r>
      <w:r w:rsidR="00E560C6" w:rsidRPr="00797198">
        <w:rPr>
          <w:b/>
        </w:rPr>
        <w:t>raksturlielumi</w:t>
      </w:r>
    </w:p>
    <w:tbl>
      <w:tblPr>
        <w:tblStyle w:val="LightShading-Accent1"/>
        <w:tblW w:w="8585" w:type="dxa"/>
        <w:jc w:val="center"/>
        <w:tblLook w:val="0600" w:firstRow="0" w:lastRow="0" w:firstColumn="0" w:lastColumn="0" w:noHBand="1" w:noVBand="1"/>
      </w:tblPr>
      <w:tblGrid>
        <w:gridCol w:w="4185"/>
        <w:gridCol w:w="4400"/>
      </w:tblGrid>
      <w:tr w:rsidR="00797198" w:rsidRPr="0050008D" w14:paraId="0231543D" w14:textId="77777777" w:rsidTr="00797198">
        <w:trPr>
          <w:trHeight w:val="161"/>
          <w:jc w:val="center"/>
        </w:trPr>
        <w:tc>
          <w:tcPr>
            <w:tcW w:w="4185" w:type="dxa"/>
            <w:hideMark/>
          </w:tcPr>
          <w:p w14:paraId="6E4082F7" w14:textId="77777777" w:rsidR="00B602DE" w:rsidRPr="0050008D" w:rsidRDefault="00B602DE" w:rsidP="0050008D">
            <w:pPr>
              <w:ind w:firstLine="709"/>
              <w:jc w:val="right"/>
              <w:rPr>
                <w:color w:val="auto"/>
                <w:sz w:val="20"/>
              </w:rPr>
            </w:pPr>
            <w:r w:rsidRPr="0050008D">
              <w:rPr>
                <w:b/>
                <w:bCs/>
                <w:color w:val="auto"/>
                <w:sz w:val="20"/>
              </w:rPr>
              <w:t>Termiņš</w:t>
            </w:r>
          </w:p>
        </w:tc>
        <w:tc>
          <w:tcPr>
            <w:tcW w:w="4400" w:type="dxa"/>
            <w:hideMark/>
          </w:tcPr>
          <w:p w14:paraId="14FB27C4" w14:textId="3D0225C6" w:rsidR="00B602DE" w:rsidRPr="0050008D" w:rsidRDefault="005F16CB" w:rsidP="005F16CB">
            <w:pPr>
              <w:jc w:val="both"/>
              <w:rPr>
                <w:color w:val="auto"/>
                <w:sz w:val="20"/>
              </w:rPr>
            </w:pPr>
            <w:r w:rsidRPr="0050008D">
              <w:rPr>
                <w:b/>
                <w:bCs/>
                <w:color w:val="auto"/>
                <w:sz w:val="20"/>
              </w:rPr>
              <w:t>5</w:t>
            </w:r>
            <w:r w:rsidR="00B602DE" w:rsidRPr="0050008D">
              <w:rPr>
                <w:b/>
                <w:bCs/>
                <w:color w:val="auto"/>
                <w:sz w:val="20"/>
              </w:rPr>
              <w:t xml:space="preserve"> gadi</w:t>
            </w:r>
            <w:r w:rsidR="00797198" w:rsidRPr="0050008D">
              <w:rPr>
                <w:b/>
                <w:bCs/>
                <w:color w:val="auto"/>
                <w:sz w:val="20"/>
              </w:rPr>
              <w:t xml:space="preserve"> </w:t>
            </w:r>
            <w:r w:rsidR="00797198" w:rsidRPr="0050008D">
              <w:rPr>
                <w:bCs/>
                <w:color w:val="auto"/>
                <w:sz w:val="20"/>
              </w:rPr>
              <w:t>(dzēšana 2020.gadā)</w:t>
            </w:r>
          </w:p>
        </w:tc>
      </w:tr>
      <w:tr w:rsidR="00797198" w:rsidRPr="0050008D" w14:paraId="5667CC47" w14:textId="77777777" w:rsidTr="00797198">
        <w:trPr>
          <w:trHeight w:val="161"/>
          <w:jc w:val="center"/>
        </w:trPr>
        <w:tc>
          <w:tcPr>
            <w:tcW w:w="4185" w:type="dxa"/>
            <w:hideMark/>
          </w:tcPr>
          <w:p w14:paraId="072F7E5E" w14:textId="77777777" w:rsidR="00B602DE" w:rsidRPr="0050008D" w:rsidRDefault="00B602DE" w:rsidP="0050008D">
            <w:pPr>
              <w:ind w:firstLine="709"/>
              <w:jc w:val="right"/>
              <w:rPr>
                <w:color w:val="auto"/>
                <w:sz w:val="20"/>
              </w:rPr>
            </w:pPr>
            <w:r w:rsidRPr="0050008D">
              <w:rPr>
                <w:b/>
                <w:bCs/>
                <w:color w:val="auto"/>
                <w:sz w:val="20"/>
              </w:rPr>
              <w:t>Apjoms</w:t>
            </w:r>
          </w:p>
        </w:tc>
        <w:tc>
          <w:tcPr>
            <w:tcW w:w="4400" w:type="dxa"/>
            <w:hideMark/>
          </w:tcPr>
          <w:p w14:paraId="235386D1" w14:textId="5C0DB29C" w:rsidR="00B602DE" w:rsidRPr="0050008D" w:rsidRDefault="005F16CB" w:rsidP="00797198">
            <w:pPr>
              <w:jc w:val="both"/>
              <w:rPr>
                <w:color w:val="auto"/>
                <w:sz w:val="20"/>
              </w:rPr>
            </w:pPr>
            <w:r w:rsidRPr="0050008D">
              <w:rPr>
                <w:b/>
                <w:bCs/>
                <w:color w:val="auto"/>
                <w:sz w:val="20"/>
              </w:rPr>
              <w:t>5</w:t>
            </w:r>
            <w:r w:rsidR="00B602DE" w:rsidRPr="0050008D">
              <w:rPr>
                <w:b/>
                <w:bCs/>
                <w:color w:val="auto"/>
                <w:sz w:val="20"/>
              </w:rPr>
              <w:t xml:space="preserve">50 </w:t>
            </w:r>
            <w:proofErr w:type="spellStart"/>
            <w:r w:rsidR="00B602DE" w:rsidRPr="0050008D">
              <w:rPr>
                <w:b/>
                <w:bCs/>
                <w:color w:val="auto"/>
                <w:sz w:val="20"/>
              </w:rPr>
              <w:t>milj.EUR</w:t>
            </w:r>
            <w:proofErr w:type="spellEnd"/>
          </w:p>
        </w:tc>
      </w:tr>
      <w:tr w:rsidR="00797198" w:rsidRPr="0050008D" w14:paraId="4523854B" w14:textId="77777777" w:rsidTr="00797198">
        <w:trPr>
          <w:trHeight w:val="161"/>
          <w:jc w:val="center"/>
        </w:trPr>
        <w:tc>
          <w:tcPr>
            <w:tcW w:w="4185" w:type="dxa"/>
            <w:hideMark/>
          </w:tcPr>
          <w:p w14:paraId="67149D27" w14:textId="77777777" w:rsidR="00B602DE" w:rsidRPr="0050008D" w:rsidRDefault="00B602DE" w:rsidP="0050008D">
            <w:pPr>
              <w:ind w:firstLine="709"/>
              <w:jc w:val="right"/>
              <w:rPr>
                <w:color w:val="auto"/>
                <w:sz w:val="20"/>
              </w:rPr>
            </w:pPr>
            <w:r w:rsidRPr="0050008D">
              <w:rPr>
                <w:color w:val="auto"/>
                <w:sz w:val="20"/>
              </w:rPr>
              <w:t>Uzcenojums virs SWAP likmes</w:t>
            </w:r>
          </w:p>
        </w:tc>
        <w:tc>
          <w:tcPr>
            <w:tcW w:w="4400" w:type="dxa"/>
            <w:hideMark/>
          </w:tcPr>
          <w:p w14:paraId="033937EF" w14:textId="76328E2D" w:rsidR="00B602DE" w:rsidRPr="0050008D" w:rsidRDefault="005F16CB" w:rsidP="005F16CB">
            <w:pPr>
              <w:jc w:val="both"/>
              <w:rPr>
                <w:color w:val="auto"/>
                <w:sz w:val="20"/>
              </w:rPr>
            </w:pPr>
            <w:r w:rsidRPr="0050008D">
              <w:rPr>
                <w:color w:val="auto"/>
                <w:sz w:val="20"/>
              </w:rPr>
              <w:t>+ 28</w:t>
            </w:r>
            <w:r w:rsidR="00B602DE" w:rsidRPr="0050008D">
              <w:rPr>
                <w:color w:val="auto"/>
                <w:sz w:val="20"/>
              </w:rPr>
              <w:t xml:space="preserve"> </w:t>
            </w:r>
            <w:proofErr w:type="spellStart"/>
            <w:r w:rsidR="00B602DE" w:rsidRPr="0050008D">
              <w:rPr>
                <w:color w:val="auto"/>
                <w:sz w:val="20"/>
              </w:rPr>
              <w:t>bp</w:t>
            </w:r>
            <w:proofErr w:type="spellEnd"/>
          </w:p>
        </w:tc>
      </w:tr>
      <w:tr w:rsidR="00797198" w:rsidRPr="0050008D" w14:paraId="735B8183" w14:textId="77777777" w:rsidTr="00797198">
        <w:trPr>
          <w:trHeight w:val="188"/>
          <w:jc w:val="center"/>
        </w:trPr>
        <w:tc>
          <w:tcPr>
            <w:tcW w:w="4185" w:type="dxa"/>
            <w:hideMark/>
          </w:tcPr>
          <w:p w14:paraId="7EBD744C" w14:textId="77777777" w:rsidR="00B602DE" w:rsidRPr="0050008D" w:rsidRDefault="00B602DE" w:rsidP="0050008D">
            <w:pPr>
              <w:ind w:firstLine="709"/>
              <w:jc w:val="right"/>
              <w:rPr>
                <w:color w:val="auto"/>
                <w:sz w:val="20"/>
              </w:rPr>
            </w:pPr>
            <w:r w:rsidRPr="0050008D">
              <w:rPr>
                <w:b/>
                <w:bCs/>
                <w:color w:val="auto"/>
                <w:sz w:val="20"/>
              </w:rPr>
              <w:t>Kupons</w:t>
            </w:r>
          </w:p>
        </w:tc>
        <w:tc>
          <w:tcPr>
            <w:tcW w:w="4400" w:type="dxa"/>
            <w:hideMark/>
          </w:tcPr>
          <w:p w14:paraId="7F15689E" w14:textId="57E115EA" w:rsidR="00B602DE" w:rsidRPr="0050008D" w:rsidRDefault="005F16CB" w:rsidP="005F16CB">
            <w:pPr>
              <w:jc w:val="both"/>
              <w:rPr>
                <w:color w:val="auto"/>
                <w:sz w:val="20"/>
              </w:rPr>
            </w:pPr>
            <w:r w:rsidRPr="0050008D">
              <w:rPr>
                <w:b/>
                <w:bCs/>
                <w:color w:val="auto"/>
                <w:sz w:val="20"/>
              </w:rPr>
              <w:t>0,</w:t>
            </w:r>
            <w:r w:rsidR="00B602DE" w:rsidRPr="0050008D">
              <w:rPr>
                <w:b/>
                <w:bCs/>
                <w:color w:val="auto"/>
                <w:sz w:val="20"/>
              </w:rPr>
              <w:t>5</w:t>
            </w:r>
            <w:r w:rsidRPr="0050008D">
              <w:rPr>
                <w:b/>
                <w:bCs/>
                <w:color w:val="auto"/>
                <w:sz w:val="20"/>
              </w:rPr>
              <w:t>00</w:t>
            </w:r>
            <w:r w:rsidR="00B602DE" w:rsidRPr="0050008D">
              <w:rPr>
                <w:b/>
                <w:bCs/>
                <w:color w:val="auto"/>
                <w:sz w:val="20"/>
              </w:rPr>
              <w:t>%</w:t>
            </w:r>
          </w:p>
        </w:tc>
      </w:tr>
      <w:tr w:rsidR="00797198" w:rsidRPr="0050008D" w14:paraId="1D551565" w14:textId="77777777" w:rsidTr="00797198">
        <w:trPr>
          <w:trHeight w:val="161"/>
          <w:jc w:val="center"/>
        </w:trPr>
        <w:tc>
          <w:tcPr>
            <w:tcW w:w="4185" w:type="dxa"/>
            <w:hideMark/>
          </w:tcPr>
          <w:p w14:paraId="18847235" w14:textId="77777777" w:rsidR="00B602DE" w:rsidRPr="0050008D" w:rsidRDefault="00B602DE" w:rsidP="0050008D">
            <w:pPr>
              <w:ind w:firstLine="709"/>
              <w:jc w:val="right"/>
              <w:rPr>
                <w:color w:val="auto"/>
                <w:sz w:val="20"/>
              </w:rPr>
            </w:pPr>
            <w:r w:rsidRPr="0050008D">
              <w:rPr>
                <w:color w:val="auto"/>
                <w:sz w:val="20"/>
              </w:rPr>
              <w:t xml:space="preserve">Ienesīgums </w:t>
            </w:r>
          </w:p>
        </w:tc>
        <w:tc>
          <w:tcPr>
            <w:tcW w:w="4400" w:type="dxa"/>
            <w:hideMark/>
          </w:tcPr>
          <w:p w14:paraId="19BA5B81" w14:textId="6DDDEF4F" w:rsidR="00B602DE" w:rsidRPr="0050008D" w:rsidRDefault="005F16CB" w:rsidP="005F16CB">
            <w:pPr>
              <w:jc w:val="both"/>
              <w:rPr>
                <w:color w:val="auto"/>
                <w:sz w:val="20"/>
              </w:rPr>
            </w:pPr>
            <w:r w:rsidRPr="0050008D">
              <w:rPr>
                <w:color w:val="auto"/>
                <w:sz w:val="20"/>
              </w:rPr>
              <w:t>0,532</w:t>
            </w:r>
            <w:r w:rsidR="00B602DE" w:rsidRPr="0050008D">
              <w:rPr>
                <w:color w:val="auto"/>
                <w:sz w:val="20"/>
              </w:rPr>
              <w:t xml:space="preserve"> %</w:t>
            </w:r>
          </w:p>
        </w:tc>
      </w:tr>
    </w:tbl>
    <w:p w14:paraId="510FA213" w14:textId="77777777" w:rsidR="003D14DE" w:rsidRDefault="00797198" w:rsidP="002226F3">
      <w:pPr>
        <w:spacing w:before="120" w:after="120"/>
        <w:ind w:firstLine="709"/>
        <w:jc w:val="both"/>
      </w:pPr>
      <w:r w:rsidRPr="00797198">
        <w:t>T</w:t>
      </w:r>
      <w:r w:rsidR="002226F3" w:rsidRPr="00797198">
        <w:t>ā kā 7.decembrī, tieši pirms darījumu publiskā paziņojuma 8.decembrī, Ministru prezidente Laimdota Straujuma paziņoja Valsts prezidentam par savu atkāpšanos, tad Valsts kase uzreiz nākamajā dienā pirms USD atpirkšanas darījuma paziņošanas un jaunu EUR obligāciju izcenošanas sniedza investoru sabiedrībai skaidrojumu par situāciju valstī un jaunās valdības veidošanas procedūru.</w:t>
      </w:r>
    </w:p>
    <w:p w14:paraId="1C431AA4" w14:textId="5FC9819C" w:rsidR="002226F3" w:rsidRPr="00797198" w:rsidRDefault="002226F3" w:rsidP="002226F3">
      <w:pPr>
        <w:spacing w:before="120" w:after="120"/>
        <w:ind w:firstLine="709"/>
        <w:jc w:val="both"/>
      </w:pPr>
      <w:r w:rsidRPr="00797198">
        <w:t xml:space="preserve">  </w:t>
      </w:r>
    </w:p>
    <w:p w14:paraId="412E9429" w14:textId="3199A6A9" w:rsidR="008C1249" w:rsidRPr="00921B1A" w:rsidRDefault="00E11B73" w:rsidP="008C1249">
      <w:pPr>
        <w:spacing w:before="120" w:after="120"/>
        <w:jc w:val="both"/>
        <w:rPr>
          <w:i/>
          <w:u w:val="single"/>
        </w:rPr>
      </w:pPr>
      <w:r>
        <w:rPr>
          <w:i/>
          <w:u w:val="single"/>
        </w:rPr>
        <w:lastRenderedPageBreak/>
        <w:t>1</w:t>
      </w:r>
      <w:r w:rsidR="00EA3FB3">
        <w:rPr>
          <w:i/>
          <w:u w:val="single"/>
        </w:rPr>
        <w:t>.</w:t>
      </w:r>
      <w:r w:rsidR="00586430">
        <w:rPr>
          <w:i/>
          <w:u w:val="single"/>
        </w:rPr>
        <w:t>3</w:t>
      </w:r>
      <w:r w:rsidR="00EA3FB3">
        <w:rPr>
          <w:i/>
          <w:u w:val="single"/>
        </w:rPr>
        <w:t xml:space="preserve">. </w:t>
      </w:r>
      <w:r w:rsidR="00586430">
        <w:rPr>
          <w:i/>
          <w:u w:val="single"/>
        </w:rPr>
        <w:t>Veikto pasākumu</w:t>
      </w:r>
      <w:r w:rsidR="008C1249" w:rsidRPr="00921B1A">
        <w:rPr>
          <w:i/>
          <w:u w:val="single"/>
        </w:rPr>
        <w:t xml:space="preserve"> finansiālā </w:t>
      </w:r>
      <w:r w:rsidR="007F1243">
        <w:rPr>
          <w:i/>
          <w:u w:val="single"/>
        </w:rPr>
        <w:t>rezultāta</w:t>
      </w:r>
      <w:r w:rsidR="008C1249" w:rsidRPr="00921B1A">
        <w:rPr>
          <w:i/>
          <w:u w:val="single"/>
        </w:rPr>
        <w:t xml:space="preserve"> </w:t>
      </w:r>
      <w:r w:rsidR="00EA3FB3">
        <w:rPr>
          <w:i/>
          <w:u w:val="single"/>
        </w:rPr>
        <w:t xml:space="preserve">(NPV) </w:t>
      </w:r>
      <w:r w:rsidR="008C1249">
        <w:rPr>
          <w:i/>
          <w:u w:val="single"/>
        </w:rPr>
        <w:t>novērtējums</w:t>
      </w:r>
    </w:p>
    <w:p w14:paraId="278368D3" w14:textId="507E1BEE" w:rsidR="00E11B73" w:rsidRPr="00A43BBC" w:rsidRDefault="00A43BBC" w:rsidP="00E11B73">
      <w:pPr>
        <w:spacing w:before="120" w:after="120"/>
        <w:ind w:firstLine="709"/>
        <w:jc w:val="both"/>
        <w:rPr>
          <w:sz w:val="22"/>
          <w:highlight w:val="yellow"/>
        </w:rPr>
      </w:pPr>
      <w:r w:rsidRPr="00A43BBC">
        <w:t>Tīrās tagadnes vērtības aprēķins (</w:t>
      </w:r>
      <w:proofErr w:type="spellStart"/>
      <w:r w:rsidRPr="00A43BBC">
        <w:t>angl</w:t>
      </w:r>
      <w:proofErr w:type="spellEnd"/>
      <w:r w:rsidRPr="00A43BBC">
        <w:t xml:space="preserve">. </w:t>
      </w:r>
      <w:proofErr w:type="spellStart"/>
      <w:r w:rsidRPr="00A43BBC">
        <w:rPr>
          <w:i/>
        </w:rPr>
        <w:t>net</w:t>
      </w:r>
      <w:proofErr w:type="spellEnd"/>
      <w:r w:rsidRPr="00A43BBC">
        <w:rPr>
          <w:i/>
        </w:rPr>
        <w:t xml:space="preserve"> </w:t>
      </w:r>
      <w:proofErr w:type="spellStart"/>
      <w:r w:rsidRPr="00A43BBC">
        <w:rPr>
          <w:i/>
        </w:rPr>
        <w:t>present</w:t>
      </w:r>
      <w:proofErr w:type="spellEnd"/>
      <w:r w:rsidRPr="00A43BBC">
        <w:rPr>
          <w:i/>
        </w:rPr>
        <w:t xml:space="preserve"> </w:t>
      </w:r>
      <w:proofErr w:type="spellStart"/>
      <w:r w:rsidRPr="00A43BBC">
        <w:rPr>
          <w:i/>
        </w:rPr>
        <w:t>value</w:t>
      </w:r>
      <w:proofErr w:type="spellEnd"/>
      <w:r w:rsidRPr="00A43BBC">
        <w:t xml:space="preserve"> jeb </w:t>
      </w:r>
      <w:r w:rsidRPr="00A43BBC">
        <w:rPr>
          <w:i/>
        </w:rPr>
        <w:t>NPV</w:t>
      </w:r>
      <w:r w:rsidRPr="00A43BBC">
        <w:t>) raksturo visu vei</w:t>
      </w:r>
      <w:r>
        <w:t xml:space="preserve">kto darījumu, t.sk. </w:t>
      </w:r>
      <w:r w:rsidRPr="00A43BBC">
        <w:t xml:space="preserve">Latvijas USD obligāciju atpirkšanas, </w:t>
      </w:r>
      <w:r>
        <w:t xml:space="preserve">CCS darījumu </w:t>
      </w:r>
      <w:r w:rsidRPr="00A43BBC">
        <w:t>pārtraukšanas</w:t>
      </w:r>
      <w:r>
        <w:t xml:space="preserve"> un</w:t>
      </w:r>
      <w:r w:rsidRPr="00A43BBC">
        <w:t xml:space="preserve"> jauno Latvijas EUR obligāciju emisijas</w:t>
      </w:r>
      <w:r>
        <w:t>,</w:t>
      </w:r>
      <w:r w:rsidRPr="00A43BBC">
        <w:t xml:space="preserve"> ekonomiskā rezultāta salīdzinājumu ar situāciju, ja darījumi netiktu</w:t>
      </w:r>
      <w:r w:rsidRPr="00A43BBC">
        <w:rPr>
          <w:sz w:val="22"/>
        </w:rPr>
        <w:t xml:space="preserve"> </w:t>
      </w:r>
      <w:r w:rsidRPr="00A43BBC">
        <w:t>veikti</w:t>
      </w:r>
      <w:r w:rsidRPr="00A43BBC">
        <w:rPr>
          <w:sz w:val="22"/>
        </w:rPr>
        <w:t>.</w:t>
      </w:r>
      <w:r w:rsidR="007F1243" w:rsidRPr="007F1243">
        <w:t xml:space="preserve"> </w:t>
      </w:r>
      <w:r w:rsidR="00E11B73">
        <w:t>Kā redzams 4</w:t>
      </w:r>
      <w:r w:rsidR="00E11B73" w:rsidRPr="00135E64">
        <w:t>.attēlā</w:t>
      </w:r>
      <w:r w:rsidR="00E11B73">
        <w:t>,</w:t>
      </w:r>
      <w:r w:rsidR="00E11B73" w:rsidRPr="00135E64">
        <w:t xml:space="preserve"> </w:t>
      </w:r>
      <w:r w:rsidR="00E11B73">
        <w:t xml:space="preserve">visu veikto darījumu naudas plūsmas tīrā tagadnes vērtība jeb NPV ir pozitīva – 11,5 </w:t>
      </w:r>
      <w:proofErr w:type="spellStart"/>
      <w:r w:rsidR="00E11B73">
        <w:t>milj.EUR</w:t>
      </w:r>
      <w:proofErr w:type="spellEnd"/>
      <w:r w:rsidR="00E11B73">
        <w:t>, kas pārsniedz sākotnēji plānoto rezultātu.</w:t>
      </w:r>
    </w:p>
    <w:p w14:paraId="32F6C715" w14:textId="77777777" w:rsidR="008C1249" w:rsidRPr="00586430" w:rsidRDefault="008C1249" w:rsidP="00C805DA">
      <w:pPr>
        <w:spacing w:before="120" w:after="120"/>
        <w:jc w:val="right"/>
        <w:rPr>
          <w:i/>
        </w:rPr>
      </w:pPr>
      <w:r w:rsidRPr="00586430">
        <w:rPr>
          <w:i/>
        </w:rPr>
        <w:t xml:space="preserve">4.attēls </w:t>
      </w:r>
    </w:p>
    <w:p w14:paraId="40403078" w14:textId="5AE87B4E" w:rsidR="008C1249" w:rsidRDefault="005F16CB" w:rsidP="00682017">
      <w:pPr>
        <w:jc w:val="center"/>
        <w:rPr>
          <w:b/>
        </w:rPr>
      </w:pPr>
      <w:r w:rsidRPr="00797198">
        <w:rPr>
          <w:b/>
        </w:rPr>
        <w:t>Darījumu finansiālā izdevīguma dinamika un v</w:t>
      </w:r>
      <w:r w:rsidR="007F1243" w:rsidRPr="00797198">
        <w:rPr>
          <w:b/>
        </w:rPr>
        <w:t>eikto</w:t>
      </w:r>
      <w:r w:rsidR="008C1249" w:rsidRPr="00797198">
        <w:rPr>
          <w:b/>
        </w:rPr>
        <w:t xml:space="preserve"> darījumu finansiālais rezultāts</w:t>
      </w:r>
    </w:p>
    <w:p w14:paraId="48F8B92D" w14:textId="63A9B5DD" w:rsidR="00682017" w:rsidRPr="00682017" w:rsidRDefault="00682017" w:rsidP="00682017">
      <w:pPr>
        <w:spacing w:after="120"/>
        <w:jc w:val="center"/>
      </w:pPr>
      <w:r w:rsidRPr="00682017">
        <w:t>(aprēķins uz 08.12.2015.)</w:t>
      </w:r>
    </w:p>
    <w:p w14:paraId="1C0FD99E" w14:textId="23CF532D" w:rsidR="00E27361" w:rsidRDefault="0050008D" w:rsidP="005F16CB">
      <w:pPr>
        <w:spacing w:after="120"/>
        <w:ind w:left="142"/>
        <w:rPr>
          <w:noProof/>
        </w:rPr>
      </w:pPr>
      <w:r>
        <w:rPr>
          <w:noProof/>
        </w:rPr>
        <w:drawing>
          <wp:anchor distT="0" distB="0" distL="114300" distR="114300" simplePos="0" relativeHeight="251658240" behindDoc="1" locked="0" layoutInCell="1" allowOverlap="1" wp14:anchorId="39BFF85C" wp14:editId="1E668013">
            <wp:simplePos x="0" y="0"/>
            <wp:positionH relativeFrom="column">
              <wp:posOffset>2723515</wp:posOffset>
            </wp:positionH>
            <wp:positionV relativeFrom="paragraph">
              <wp:posOffset>19050</wp:posOffset>
            </wp:positionV>
            <wp:extent cx="2983865" cy="394970"/>
            <wp:effectExtent l="0" t="0" r="6985" b="5080"/>
            <wp:wrapTight wrapText="bothSides">
              <wp:wrapPolygon edited="0">
                <wp:start x="0" y="0"/>
                <wp:lineTo x="0" y="20836"/>
                <wp:lineTo x="21513" y="20836"/>
                <wp:lineTo x="215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3865" cy="394970"/>
                    </a:xfrm>
                    <a:prstGeom prst="rect">
                      <a:avLst/>
                    </a:prstGeom>
                    <a:noFill/>
                  </pic:spPr>
                </pic:pic>
              </a:graphicData>
            </a:graphic>
            <wp14:sizeRelH relativeFrom="page">
              <wp14:pctWidth>0</wp14:pctWidth>
            </wp14:sizeRelH>
            <wp14:sizeRelV relativeFrom="page">
              <wp14:pctHeight>0</wp14:pctHeight>
            </wp14:sizeRelV>
          </wp:anchor>
        </w:drawing>
      </w:r>
      <w:r w:rsidR="00E26C47">
        <w:rPr>
          <w:b/>
          <w:noProof/>
        </w:rPr>
        <mc:AlternateContent>
          <mc:Choice Requires="wpg">
            <w:drawing>
              <wp:inline distT="0" distB="0" distL="0" distR="0" wp14:anchorId="56823075" wp14:editId="30128C48">
                <wp:extent cx="3855110" cy="1916583"/>
                <wp:effectExtent l="0" t="0" r="0" b="7620"/>
                <wp:docPr id="21" name="Group 21"/>
                <wp:cNvGraphicFramePr/>
                <a:graphic xmlns:a="http://schemas.openxmlformats.org/drawingml/2006/main">
                  <a:graphicData uri="http://schemas.microsoft.com/office/word/2010/wordprocessingGroup">
                    <wpg:wgp>
                      <wpg:cNvGrpSpPr/>
                      <wpg:grpSpPr>
                        <a:xfrm>
                          <a:off x="0" y="0"/>
                          <a:ext cx="3855110" cy="1916583"/>
                          <a:chOff x="0" y="0"/>
                          <a:chExt cx="4142310" cy="1953491"/>
                        </a:xfrm>
                      </wpg:grpSpPr>
                      <pic:pic xmlns:pic="http://schemas.openxmlformats.org/drawingml/2006/picture">
                        <pic:nvPicPr>
                          <pic:cNvPr id="18" name="Picture 1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883526" y="757461"/>
                            <a:ext cx="1258784" cy="451263"/>
                          </a:xfrm>
                          <a:prstGeom prst="rect">
                            <a:avLst/>
                          </a:prstGeom>
                        </pic:spPr>
                      </pic:pic>
                      <pic:pic xmlns:pic="http://schemas.openxmlformats.org/drawingml/2006/picture">
                        <pic:nvPicPr>
                          <pic:cNvPr id="17"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802577" cy="1953491"/>
                          </a:xfrm>
                          <a:prstGeom prst="rect">
                            <a:avLst/>
                          </a:prstGeom>
                        </pic:spPr>
                      </pic:pic>
                    </wpg:wgp>
                  </a:graphicData>
                </a:graphic>
              </wp:inline>
            </w:drawing>
          </mc:Choice>
          <mc:Fallback>
            <w:pict>
              <v:group id="Group 21" o:spid="_x0000_s1026" style="width:303.55pt;height:150.9pt;mso-position-horizontal-relative:char;mso-position-vertical-relative:line" coordsize="41423,19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8835;top:7574;width:12588;height:4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Dp/EAAAA2wAAAA8AAABkcnMvZG93bnJldi54bWxEj0FrwkAQhe8F/8Mygre6aSA2pK5SFEUv&#10;Qq0/YMhOk9DsbMyuMf5751DobYb35r1vluvRtWqgPjSeDbzNE1DEpbcNVwYu37vXHFSIyBZbz2Tg&#10;QQHWq8nLEgvr7/xFwzlWSkI4FGigjrErtA5lTQ7D3HfEov343mGUta+07fEu4a7VaZIstMOGpaHG&#10;jjY1lb/nmzOQXY9c5vn7/jSkTZoeL9lje8qMmU3Hzw9Qkcb4b/67PljBF1j5RQb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FDp/EAAAA2wAAAA8AAAAAAAAAAAAAAAAA&#10;nwIAAGRycy9kb3ducmV2LnhtbFBLBQYAAAAABAAEAPcAAACQAwAAAAA=&#10;">
                  <v:imagedata r:id="rId27" o:title=""/>
                  <v:path arrowok="t"/>
                </v:shape>
                <v:shape id="Picture 17" o:spid="_x0000_s1028" type="#_x0000_t75" style="position:absolute;width:28025;height:19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D7zAAAAA2wAAAA8AAABkcnMvZG93bnJldi54bWxET0uLwjAQvgv+hzALXkRTF9ZHNYqILp4E&#10;W70PzdjWbSalyWp3f70RBG/z8T1nsWpNJW7UuNKygtEwAkGcWV1yruCU7gZTEM4ja6wsk4I/crBa&#10;djsLjLW985Fuic9FCGEXo4LC+zqW0mUFGXRDWxMH7mIbgz7AJpe6wXsIN5X8jKKxNFhyaCiwpk1B&#10;2U/yaxScvxOzvZ5mX5SxOVy3/bSW/X+leh/teg7CU+vf4pd7r8P8CTx/C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APvMAAAADbAAAADwAAAAAAAAAAAAAAAACfAgAA&#10;ZHJzL2Rvd25yZXYueG1sUEsFBgAAAAAEAAQA9wAAAIwDAAAAAA==&#10;">
                  <v:imagedata r:id="rId28" o:title=""/>
                  <v:path arrowok="t"/>
                </v:shape>
                <w10:anchorlock/>
              </v:group>
            </w:pict>
          </mc:Fallback>
        </mc:AlternateContent>
      </w:r>
    </w:p>
    <w:p w14:paraId="7E1FC88E" w14:textId="392156B7" w:rsidR="00E26C47" w:rsidRPr="00C805DA" w:rsidRDefault="00E26C47" w:rsidP="005F16CB">
      <w:pPr>
        <w:rPr>
          <w:noProof/>
          <w:sz w:val="16"/>
        </w:rPr>
      </w:pPr>
      <w:r w:rsidRPr="00C805DA">
        <w:rPr>
          <w:i/>
          <w:iCs/>
          <w:noProof/>
          <w:sz w:val="16"/>
        </w:rPr>
        <w:t>*sverot pēc atpirktās nominālvērtības ($2020:$2021 attiecībā ~552:~98)</w:t>
      </w:r>
    </w:p>
    <w:p w14:paraId="5D9BF08F" w14:textId="5B219D81" w:rsidR="0066537F" w:rsidRPr="0038472F" w:rsidRDefault="00E11B73" w:rsidP="0066537F">
      <w:pPr>
        <w:spacing w:before="120" w:after="120"/>
        <w:jc w:val="both"/>
      </w:pPr>
      <w:r>
        <w:rPr>
          <w:i/>
          <w:u w:val="single"/>
        </w:rPr>
        <w:t>1</w:t>
      </w:r>
      <w:r w:rsidR="0066537F">
        <w:rPr>
          <w:i/>
          <w:u w:val="single"/>
        </w:rPr>
        <w:t>.</w:t>
      </w:r>
      <w:r w:rsidR="00586430">
        <w:rPr>
          <w:i/>
          <w:u w:val="single"/>
        </w:rPr>
        <w:t>4</w:t>
      </w:r>
      <w:r w:rsidR="0066537F">
        <w:rPr>
          <w:i/>
          <w:u w:val="single"/>
        </w:rPr>
        <w:t xml:space="preserve">. </w:t>
      </w:r>
      <w:r w:rsidR="006C3584">
        <w:rPr>
          <w:i/>
          <w:u w:val="single"/>
        </w:rPr>
        <w:t>Veikto pasākumu i</w:t>
      </w:r>
      <w:r w:rsidR="0066537F" w:rsidRPr="00307E7B">
        <w:rPr>
          <w:i/>
          <w:u w:val="single"/>
        </w:rPr>
        <w:t>etekme uz valsts parād</w:t>
      </w:r>
      <w:r w:rsidR="0066537F">
        <w:rPr>
          <w:i/>
          <w:u w:val="single"/>
        </w:rPr>
        <w:t>u</w:t>
      </w:r>
      <w:r w:rsidR="006B3960">
        <w:rPr>
          <w:i/>
          <w:u w:val="single"/>
        </w:rPr>
        <w:t xml:space="preserve"> 2015.gadā</w:t>
      </w:r>
    </w:p>
    <w:p w14:paraId="17FF624F" w14:textId="77777777" w:rsidR="007A40C2" w:rsidRDefault="006B3960" w:rsidP="007A40C2">
      <w:pPr>
        <w:spacing w:before="120" w:after="120"/>
        <w:ind w:firstLine="709"/>
        <w:jc w:val="both"/>
      </w:pPr>
      <w:r>
        <w:t>V</w:t>
      </w:r>
      <w:r w:rsidR="0066537F">
        <w:t xml:space="preserve">alsts parāda </w:t>
      </w:r>
      <w:r w:rsidR="0066537F" w:rsidRPr="00B11E1B">
        <w:t>apkalpošanas izmaksu optimizācijas pasākum</w:t>
      </w:r>
      <w:r>
        <w:t>i</w:t>
      </w:r>
      <w:r w:rsidR="0066537F" w:rsidRPr="00B11E1B">
        <w:t xml:space="preserve"> ietekm</w:t>
      </w:r>
      <w:r>
        <w:t>ēja</w:t>
      </w:r>
      <w:r w:rsidR="0066537F" w:rsidRPr="00B11E1B">
        <w:t xml:space="preserve"> valsts parād</w:t>
      </w:r>
      <w:r>
        <w:t>a apjomu</w:t>
      </w:r>
      <w:r w:rsidR="0066537F" w:rsidRPr="00B11E1B">
        <w:t xml:space="preserve"> 2015.gada </w:t>
      </w:r>
      <w:r w:rsidR="0066537F" w:rsidRPr="0050008D">
        <w:t xml:space="preserve">beigās (skat. </w:t>
      </w:r>
      <w:r w:rsidRPr="0050008D">
        <w:t>5</w:t>
      </w:r>
      <w:r w:rsidR="0066537F" w:rsidRPr="0050008D">
        <w:t>.att.)</w:t>
      </w:r>
      <w:r w:rsidRPr="0050008D">
        <w:t xml:space="preserve"> –</w:t>
      </w:r>
      <w:r w:rsidR="0066537F" w:rsidRPr="0050008D">
        <w:t xml:space="preserve"> valsts</w:t>
      </w:r>
      <w:r w:rsidRPr="0050008D">
        <w:t xml:space="preserve"> </w:t>
      </w:r>
      <w:r w:rsidR="0066537F" w:rsidRPr="0050008D">
        <w:t>parāds pēc nacionālās metodoloģijas samazinā</w:t>
      </w:r>
      <w:r w:rsidRPr="0050008D">
        <w:t>jās</w:t>
      </w:r>
      <w:r w:rsidR="0066537F" w:rsidRPr="0050008D">
        <w:t xml:space="preserve"> un pēc EKS2010 metodoloģijas pieaug</w:t>
      </w:r>
      <w:r w:rsidRPr="0050008D">
        <w:t>a</w:t>
      </w:r>
      <w:r w:rsidR="0066537F" w:rsidRPr="0050008D">
        <w:t xml:space="preserve"> par ~0,3% no IKP, kas atbilst plānotajam rezultātam. </w:t>
      </w:r>
      <w:r w:rsidR="007A40C2" w:rsidRPr="0050008D">
        <w:t xml:space="preserve">5.attēlā ir atspoguļotas valsts parāda izmaiņas, kuras izraisīja atpērkamo USD obligāciju pārfinansēšana ar jaunu EUR obligāciju emisijas rezultātā piesaistītiem resursiem, pēc abām </w:t>
      </w:r>
      <w:proofErr w:type="spellStart"/>
      <w:r w:rsidR="007A40C2" w:rsidRPr="0050008D">
        <w:t>metodoloģijām</w:t>
      </w:r>
      <w:proofErr w:type="spellEnd"/>
      <w:r w:rsidR="007A40C2" w:rsidRPr="0050008D">
        <w:t>.</w:t>
      </w:r>
    </w:p>
    <w:p w14:paraId="3D01CF78" w14:textId="5199B32E" w:rsidR="0066537F" w:rsidRPr="00586430" w:rsidRDefault="006B3960" w:rsidP="0066537F">
      <w:pPr>
        <w:spacing w:before="120" w:after="120"/>
        <w:ind w:firstLine="709"/>
        <w:jc w:val="right"/>
        <w:rPr>
          <w:i/>
        </w:rPr>
      </w:pPr>
      <w:r w:rsidRPr="00586430">
        <w:rPr>
          <w:i/>
        </w:rPr>
        <w:t>5</w:t>
      </w:r>
      <w:r w:rsidR="0066537F" w:rsidRPr="00586430">
        <w:rPr>
          <w:i/>
        </w:rPr>
        <w:t>.attēls</w:t>
      </w:r>
    </w:p>
    <w:p w14:paraId="6121039A" w14:textId="77777777" w:rsidR="006B3960" w:rsidRDefault="006B3960" w:rsidP="0066537F">
      <w:pPr>
        <w:spacing w:before="120" w:after="120"/>
        <w:contextualSpacing/>
        <w:jc w:val="center"/>
        <w:rPr>
          <w:b/>
        </w:rPr>
      </w:pPr>
      <w:r>
        <w:rPr>
          <w:b/>
        </w:rPr>
        <w:t>Veikto v</w:t>
      </w:r>
      <w:r w:rsidR="0066537F" w:rsidRPr="000836B6">
        <w:rPr>
          <w:b/>
        </w:rPr>
        <w:t>alsts parāda apkalpošanas izmaksu optimizācijas pasākumu</w:t>
      </w:r>
      <w:r w:rsidR="0066537F">
        <w:rPr>
          <w:b/>
        </w:rPr>
        <w:t xml:space="preserve"> </w:t>
      </w:r>
    </w:p>
    <w:p w14:paraId="3541A69A" w14:textId="2CDE754E" w:rsidR="0066537F" w:rsidRDefault="0066537F" w:rsidP="0066537F">
      <w:pPr>
        <w:spacing w:before="120" w:after="120"/>
        <w:contextualSpacing/>
        <w:jc w:val="center"/>
        <w:rPr>
          <w:b/>
        </w:rPr>
      </w:pPr>
      <w:r>
        <w:rPr>
          <w:b/>
        </w:rPr>
        <w:t>ietekme uz valsts parādu 2015.gadā</w:t>
      </w:r>
    </w:p>
    <w:p w14:paraId="32A133FE" w14:textId="1BEA92EC" w:rsidR="0066537F" w:rsidRDefault="006B3960" w:rsidP="0066537F">
      <w:pPr>
        <w:spacing w:before="120" w:after="120"/>
        <w:jc w:val="center"/>
      </w:pPr>
      <w:r>
        <w:rPr>
          <w:noProof/>
        </w:rPr>
        <w:drawing>
          <wp:inline distT="0" distB="0" distL="0" distR="0" wp14:anchorId="111338CF" wp14:editId="2510B3C0">
            <wp:extent cx="4884883" cy="2861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97532" cy="2869364"/>
                    </a:xfrm>
                    <a:prstGeom prst="rect">
                      <a:avLst/>
                    </a:prstGeom>
                  </pic:spPr>
                </pic:pic>
              </a:graphicData>
            </a:graphic>
          </wp:inline>
        </w:drawing>
      </w:r>
      <w:r w:rsidR="0066537F">
        <w:t xml:space="preserve"> </w:t>
      </w:r>
    </w:p>
    <w:p w14:paraId="49E7FB98" w14:textId="464EB4C9" w:rsidR="00401FCA" w:rsidRDefault="006B3960" w:rsidP="00682017">
      <w:pPr>
        <w:spacing w:before="120" w:after="120"/>
        <w:ind w:firstLine="709"/>
        <w:jc w:val="both"/>
        <w:rPr>
          <w:i/>
          <w:u w:val="single"/>
        </w:rPr>
      </w:pPr>
      <w:r>
        <w:lastRenderedPageBreak/>
        <w:t>Veikto pasākumu rezultātā</w:t>
      </w:r>
      <w:r w:rsidR="0066537F" w:rsidRPr="00B11E1B">
        <w:t xml:space="preserve"> valsts parāda pārfinansēšanas risk</w:t>
      </w:r>
      <w:r>
        <w:t>s nav palielinājies</w:t>
      </w:r>
      <w:r w:rsidR="0066537F" w:rsidRPr="00B11E1B">
        <w:t xml:space="preserve">. 2020.gadā un 2021.gadā dzēšamās USD obligācijas atpērkamās daļas apmērā (650 </w:t>
      </w:r>
      <w:proofErr w:type="spellStart"/>
      <w:r w:rsidR="0066537F" w:rsidRPr="00B11E1B">
        <w:t>milj.USD</w:t>
      </w:r>
      <w:proofErr w:type="spellEnd"/>
      <w:r w:rsidR="0066537F" w:rsidRPr="00B11E1B">
        <w:t xml:space="preserve">) tika konsolidētas vienā jaunā EUR parāda saistību summā 2020.gadā (550 </w:t>
      </w:r>
      <w:proofErr w:type="spellStart"/>
      <w:r w:rsidR="0066537F" w:rsidRPr="00B11E1B">
        <w:t>milj.EUR</w:t>
      </w:r>
      <w:proofErr w:type="spellEnd"/>
      <w:r w:rsidR="0066537F" w:rsidRPr="00B11E1B">
        <w:t xml:space="preserve">), kā rezultātā faktiski izlīdzinājās parāda atmaksas profils 2020.gadā un 2021.gadā, </w:t>
      </w:r>
      <w:r w:rsidR="0066537F" w:rsidRPr="0003548C">
        <w:t xml:space="preserve">nepalielinoties </w:t>
      </w:r>
      <w:r w:rsidR="0066537F" w:rsidRPr="00B11E1B">
        <w:t>valsts parāda pārfinansēšanas riskam.</w:t>
      </w:r>
    </w:p>
    <w:p w14:paraId="6CB69037" w14:textId="7274C3A2" w:rsidR="002239B5" w:rsidRDefault="00E11B73" w:rsidP="00FB7C7A">
      <w:pPr>
        <w:spacing w:before="120" w:after="120"/>
        <w:jc w:val="both"/>
        <w:rPr>
          <w:i/>
          <w:u w:val="single"/>
        </w:rPr>
      </w:pPr>
      <w:r>
        <w:rPr>
          <w:i/>
          <w:u w:val="single"/>
        </w:rPr>
        <w:t>1</w:t>
      </w:r>
      <w:r w:rsidR="002239B5" w:rsidRPr="005C3529">
        <w:rPr>
          <w:i/>
          <w:u w:val="single"/>
        </w:rPr>
        <w:t>.</w:t>
      </w:r>
      <w:r w:rsidR="00586430">
        <w:rPr>
          <w:i/>
          <w:u w:val="single"/>
        </w:rPr>
        <w:t>5</w:t>
      </w:r>
      <w:r w:rsidR="002239B5" w:rsidRPr="005C3529">
        <w:rPr>
          <w:i/>
          <w:u w:val="single"/>
        </w:rPr>
        <w:t xml:space="preserve">. </w:t>
      </w:r>
      <w:r w:rsidR="006C3584" w:rsidRPr="005C3529">
        <w:rPr>
          <w:i/>
          <w:u w:val="single"/>
        </w:rPr>
        <w:t>Veikto pasākumu i</w:t>
      </w:r>
      <w:r w:rsidR="002239B5" w:rsidRPr="005C3529">
        <w:rPr>
          <w:i/>
          <w:u w:val="single"/>
        </w:rPr>
        <w:t>etekme uz valsts budžeta bilanci</w:t>
      </w:r>
      <w:r w:rsidR="00C235D3">
        <w:rPr>
          <w:i/>
          <w:u w:val="single"/>
        </w:rPr>
        <w:t xml:space="preserve"> un apakšprogrammu</w:t>
      </w:r>
      <w:r w:rsidR="007A40C2">
        <w:rPr>
          <w:i/>
          <w:u w:val="single"/>
        </w:rPr>
        <w:t xml:space="preserve"> </w:t>
      </w:r>
      <w:r w:rsidR="00C235D3">
        <w:rPr>
          <w:i/>
          <w:u w:val="single"/>
        </w:rPr>
        <w:t>„Valsts parāda vadība”</w:t>
      </w:r>
    </w:p>
    <w:p w14:paraId="5DD712C3" w14:textId="7053FF4E" w:rsidR="009A5259" w:rsidRDefault="003F0E0A" w:rsidP="00DF2AE8">
      <w:pPr>
        <w:spacing w:before="120" w:after="120"/>
        <w:ind w:firstLine="709"/>
        <w:jc w:val="both"/>
      </w:pPr>
      <w:r>
        <w:t>P</w:t>
      </w:r>
      <w:r w:rsidRPr="0042386A">
        <w:t>amatojoties uz Likuma par valsts budžetu un finanšu vadību 9.panta 16.daļu, finanšu ministr</w:t>
      </w:r>
      <w:r w:rsidR="00D6384A">
        <w:t>s ir izmantojis</w:t>
      </w:r>
      <w:r w:rsidRPr="0042386A">
        <w:t xml:space="preserve"> tiesības palielināt gadskārtējā valsts budžeta likumā valsts parāda saistību izpildei noteikto apropriāciju</w:t>
      </w:r>
      <w:r w:rsidR="00D6384A">
        <w:t xml:space="preserve"> </w:t>
      </w:r>
      <w:r w:rsidR="007A40C2" w:rsidRPr="007A40C2">
        <w:t xml:space="preserve">Finanšu ministrijas valsts budžeta </w:t>
      </w:r>
      <w:r w:rsidR="00753029" w:rsidRPr="0042386A">
        <w:t>apakšprogramm</w:t>
      </w:r>
      <w:r w:rsidR="00753029">
        <w:t>ai</w:t>
      </w:r>
      <w:r w:rsidR="00753029" w:rsidRPr="0042386A">
        <w:t xml:space="preserve"> 31.02.</w:t>
      </w:r>
      <w:r w:rsidR="007A40C2">
        <w:t>00</w:t>
      </w:r>
      <w:r w:rsidR="00753029" w:rsidRPr="0042386A">
        <w:t xml:space="preserve"> „Valsts parāda vadība”</w:t>
      </w:r>
      <w:r w:rsidR="00753029">
        <w:t xml:space="preserve"> </w:t>
      </w:r>
      <w:r w:rsidR="007A40C2">
        <w:t xml:space="preserve">(turpmāk – </w:t>
      </w:r>
      <w:r w:rsidR="007A40C2" w:rsidRPr="007A40C2">
        <w:t>apakšprogramma</w:t>
      </w:r>
      <w:r w:rsidR="007A40C2">
        <w:t xml:space="preserve"> „Valsts parāda vadība”) </w:t>
      </w:r>
      <w:r w:rsidR="007A40C2" w:rsidRPr="007A40C2">
        <w:t xml:space="preserve"> </w:t>
      </w:r>
      <w:r w:rsidR="00753029">
        <w:t>par</w:t>
      </w:r>
      <w:r w:rsidR="00753029" w:rsidRPr="0042386A">
        <w:t xml:space="preserve"> </w:t>
      </w:r>
      <w:r w:rsidR="00753029" w:rsidRPr="000E7F98">
        <w:t>7</w:t>
      </w:r>
      <w:r w:rsidR="00753029">
        <w:t>5</w:t>
      </w:r>
      <w:r w:rsidR="007A40C2">
        <w:t> </w:t>
      </w:r>
      <w:proofErr w:type="spellStart"/>
      <w:r w:rsidR="00753029" w:rsidRPr="0042386A">
        <w:t>milj.EUR</w:t>
      </w:r>
      <w:proofErr w:type="spellEnd"/>
      <w:r w:rsidR="00753029">
        <w:t xml:space="preserve"> ar </w:t>
      </w:r>
      <w:r w:rsidR="007A40C2" w:rsidRPr="007A40C2">
        <w:t xml:space="preserve">valsts parāda apkalpošanas izmaksu </w:t>
      </w:r>
      <w:r w:rsidR="009A5259" w:rsidRPr="00A1644E">
        <w:t xml:space="preserve">optimizācijas </w:t>
      </w:r>
      <w:r w:rsidR="009A5259" w:rsidRPr="0042386A">
        <w:t>pasākum</w:t>
      </w:r>
      <w:r w:rsidR="00753029">
        <w:t>iem saistīto maksājumu</w:t>
      </w:r>
      <w:r w:rsidR="004006A4">
        <w:t xml:space="preserve"> </w:t>
      </w:r>
      <w:r w:rsidR="004F1247">
        <w:t>izpildei</w:t>
      </w:r>
      <w:r w:rsidR="009A5259" w:rsidRPr="0042386A">
        <w:t>, t.sk</w:t>
      </w:r>
      <w:r w:rsidR="009A5259" w:rsidRPr="002271FB">
        <w:t xml:space="preserve">. atpērkamo USD obligāciju </w:t>
      </w:r>
      <w:r w:rsidR="00722C6A" w:rsidRPr="002271FB">
        <w:t>uzkrāt</w:t>
      </w:r>
      <w:r w:rsidR="00722C6A">
        <w:t>o</w:t>
      </w:r>
      <w:r w:rsidR="00722C6A" w:rsidRPr="002271FB">
        <w:t xml:space="preserve"> </w:t>
      </w:r>
      <w:r w:rsidR="009A5259" w:rsidRPr="002271FB">
        <w:t>procent</w:t>
      </w:r>
      <w:r>
        <w:t>u</w:t>
      </w:r>
      <w:r w:rsidR="00753029">
        <w:t xml:space="preserve"> maksājumu</w:t>
      </w:r>
      <w:r w:rsidR="009A5259" w:rsidRPr="002271FB">
        <w:t>,</w:t>
      </w:r>
      <w:r w:rsidR="009A5259" w:rsidRPr="0042386A">
        <w:t xml:space="preserve"> procentu izdevum</w:t>
      </w:r>
      <w:r>
        <w:t>u</w:t>
      </w:r>
      <w:r w:rsidR="009A5259" w:rsidRPr="0042386A">
        <w:t xml:space="preserve"> par CCS pārtraukšanu USD obligāciju atpērkamai daļai, atpērkamo USD obligāciju </w:t>
      </w:r>
      <w:r w:rsidR="009A5259">
        <w:t>emisijas brīdī fiksēt</w:t>
      </w:r>
      <w:r>
        <w:t>ā</w:t>
      </w:r>
      <w:r w:rsidR="009A5259">
        <w:t xml:space="preserve"> </w:t>
      </w:r>
      <w:r w:rsidR="009A5259" w:rsidRPr="0042386A">
        <w:t>diskont</w:t>
      </w:r>
      <w:r>
        <w:t>a</w:t>
      </w:r>
      <w:r w:rsidR="009A5259" w:rsidRPr="0042386A">
        <w:t xml:space="preserve"> un prēmij</w:t>
      </w:r>
      <w:r w:rsidR="002C129B">
        <w:t>as</w:t>
      </w:r>
      <w:r w:rsidR="009A5259" w:rsidRPr="0042386A">
        <w:t xml:space="preserve"> virs atpē</w:t>
      </w:r>
      <w:r w:rsidR="009A5259">
        <w:t>rkamo USD obligāciju nominālvērtības</w:t>
      </w:r>
      <w:r w:rsidR="004006A4">
        <w:t xml:space="preserve"> </w:t>
      </w:r>
      <w:r w:rsidR="002C129B">
        <w:t>samaksai</w:t>
      </w:r>
      <w:r w:rsidR="00722C6A">
        <w:t>.</w:t>
      </w:r>
      <w:r w:rsidR="002B5D1F">
        <w:t xml:space="preserve"> </w:t>
      </w:r>
      <w:r w:rsidR="00722C6A" w:rsidRPr="00722C6A">
        <w:t>Saeimas Budžet</w:t>
      </w:r>
      <w:r w:rsidR="00722C6A">
        <w:t>a un finanšu (nodokļu) komisija nav iebildusi pret minēto apropriācijas palielinājumu</w:t>
      </w:r>
      <w:r w:rsidR="00603048">
        <w:t xml:space="preserve"> </w:t>
      </w:r>
      <w:r w:rsidR="00603048" w:rsidRPr="00A1644E">
        <w:t>(2015.gada 11.novembra vēstule Nr.142.9/2-35-12/15)</w:t>
      </w:r>
      <w:r w:rsidR="00603048">
        <w:t>.</w:t>
      </w:r>
      <w:r w:rsidR="00DF2AE8">
        <w:t xml:space="preserve"> Savukārt, p</w:t>
      </w:r>
      <w:r w:rsidR="009A5259">
        <w:t>ārēj</w:t>
      </w:r>
      <w:r w:rsidR="00350813">
        <w:t>o</w:t>
      </w:r>
      <w:r w:rsidR="009A5259">
        <w:t xml:space="preserve"> ar pasākumu veikšanu saistīt</w:t>
      </w:r>
      <w:r w:rsidR="00350813">
        <w:t>o</w:t>
      </w:r>
      <w:r w:rsidR="009A5259">
        <w:t xml:space="preserve"> izdevum</w:t>
      </w:r>
      <w:r w:rsidR="00E77756">
        <w:t>u</w:t>
      </w:r>
      <w:r w:rsidR="009A5259">
        <w:t>, t.sk. izdevum</w:t>
      </w:r>
      <w:r w:rsidR="00E77756">
        <w:t>u</w:t>
      </w:r>
      <w:r w:rsidR="009A5259">
        <w:t xml:space="preserve"> par juridiskajiem pakalpoju</w:t>
      </w:r>
      <w:r w:rsidR="00E77756">
        <w:t>miem, komisijas un cit</w:t>
      </w:r>
      <w:r w:rsidR="00572AA2">
        <w:t>u</w:t>
      </w:r>
      <w:r w:rsidR="00E77756">
        <w:t xml:space="preserve"> izmaksu</w:t>
      </w:r>
      <w:r w:rsidR="00350813">
        <w:t>,</w:t>
      </w:r>
      <w:r w:rsidR="009A5259">
        <w:t xml:space="preserve"> veik</w:t>
      </w:r>
      <w:r w:rsidR="00E77756">
        <w:t>šana tik</w:t>
      </w:r>
      <w:r w:rsidR="004A2001">
        <w:t>a</w:t>
      </w:r>
      <w:r w:rsidR="00E77756">
        <w:t xml:space="preserve"> nodrošināta</w:t>
      </w:r>
      <w:r w:rsidR="009A5259" w:rsidRPr="0078439F">
        <w:t xml:space="preserve"> apakšprogramm</w:t>
      </w:r>
      <w:r w:rsidR="009A5259">
        <w:t>ā</w:t>
      </w:r>
      <w:r w:rsidR="009A5259" w:rsidRPr="0078439F">
        <w:t xml:space="preserve"> 31.02.</w:t>
      </w:r>
      <w:r w:rsidR="007A40C2">
        <w:t>00</w:t>
      </w:r>
      <w:r w:rsidR="009A5259" w:rsidRPr="0078439F">
        <w:t xml:space="preserve"> „Valsts parāda vadība” </w:t>
      </w:r>
      <w:r w:rsidR="009A5259">
        <w:t>pieejamo līdzekļu ietvaros</w:t>
      </w:r>
      <w:r w:rsidR="009A5259" w:rsidRPr="0078439F">
        <w:t>.</w:t>
      </w:r>
    </w:p>
    <w:p w14:paraId="5CF66CAB" w14:textId="6176435A" w:rsidR="004A2001" w:rsidRDefault="004A2001" w:rsidP="004A2001">
      <w:pPr>
        <w:spacing w:before="120" w:after="120"/>
        <w:ind w:firstLine="709"/>
        <w:jc w:val="both"/>
      </w:pPr>
      <w:r>
        <w:t xml:space="preserve">Minētais apropriācijas palielinājums nav ietekmējis vispārējās valdības bilanci pēc EKS 2010 metodoloģijas 2015.gadā un bija nepieciešams ar pasākumu veikšanu saistīto izmaksu izpildei un uzskaitei </w:t>
      </w:r>
      <w:r w:rsidRPr="00F449BA">
        <w:t>apakšprogramma</w:t>
      </w:r>
      <w:r>
        <w:t>s</w:t>
      </w:r>
      <w:r w:rsidRPr="00F449BA">
        <w:t xml:space="preserve"> „Valsts parāda vadība” </w:t>
      </w:r>
      <w:r>
        <w:t>ietvaros pēc naudas plūsmas metodoloģijas.</w:t>
      </w:r>
    </w:p>
    <w:p w14:paraId="6CB6903E" w14:textId="4D550F1C" w:rsidR="002239B5" w:rsidRPr="00586430" w:rsidRDefault="004A2001" w:rsidP="002239B5">
      <w:pPr>
        <w:spacing w:before="120" w:after="120"/>
        <w:ind w:firstLine="709"/>
        <w:jc w:val="right"/>
        <w:rPr>
          <w:i/>
        </w:rPr>
      </w:pPr>
      <w:r w:rsidRPr="00586430">
        <w:rPr>
          <w:i/>
        </w:rPr>
        <w:t>6</w:t>
      </w:r>
      <w:r w:rsidR="002239B5" w:rsidRPr="00586430">
        <w:rPr>
          <w:i/>
        </w:rPr>
        <w:t>.attēls</w:t>
      </w:r>
    </w:p>
    <w:p w14:paraId="2180E393" w14:textId="77777777" w:rsidR="00DA2F48" w:rsidRDefault="00DA2F48" w:rsidP="005139B7">
      <w:pPr>
        <w:spacing w:before="120" w:after="120"/>
        <w:contextualSpacing/>
        <w:jc w:val="center"/>
        <w:rPr>
          <w:b/>
        </w:rPr>
      </w:pPr>
      <w:r>
        <w:rPr>
          <w:b/>
        </w:rPr>
        <w:t>Veikto</w:t>
      </w:r>
      <w:r w:rsidR="00680ACC" w:rsidRPr="00792C93">
        <w:rPr>
          <w:b/>
        </w:rPr>
        <w:t xml:space="preserve"> </w:t>
      </w:r>
      <w:r w:rsidR="00680ACC">
        <w:rPr>
          <w:b/>
        </w:rPr>
        <w:t>v</w:t>
      </w:r>
      <w:r w:rsidR="00792C93" w:rsidRPr="00792C93">
        <w:rPr>
          <w:b/>
        </w:rPr>
        <w:t>alsts parāda apkalpošanas izmaksu optimizācija</w:t>
      </w:r>
      <w:r>
        <w:rPr>
          <w:b/>
        </w:rPr>
        <w:t xml:space="preserve">s pasākumu </w:t>
      </w:r>
    </w:p>
    <w:p w14:paraId="0C6C16A8" w14:textId="68A744D5" w:rsidR="00792C93" w:rsidRDefault="00535465" w:rsidP="00127DFA">
      <w:pPr>
        <w:spacing w:before="120" w:after="120"/>
        <w:jc w:val="center"/>
        <w:rPr>
          <w:b/>
        </w:rPr>
      </w:pPr>
      <w:r>
        <w:rPr>
          <w:b/>
        </w:rPr>
        <w:t>ietekme uz valsts budžeta bilanci</w:t>
      </w:r>
      <w:r w:rsidR="00680ACC">
        <w:rPr>
          <w:b/>
        </w:rPr>
        <w:t xml:space="preserve"> 2015.-2021.gadā</w:t>
      </w:r>
      <w:r>
        <w:rPr>
          <w:b/>
        </w:rPr>
        <w:t xml:space="preserve"> </w:t>
      </w:r>
    </w:p>
    <w:p w14:paraId="46263E1D" w14:textId="4CC176DA" w:rsidR="005A1908" w:rsidRDefault="00C235D3" w:rsidP="009672EE">
      <w:pPr>
        <w:spacing w:before="120" w:after="120"/>
        <w:jc w:val="center"/>
        <w:rPr>
          <w:b/>
        </w:rPr>
      </w:pPr>
      <w:r w:rsidRPr="00C235D3">
        <w:rPr>
          <w:b/>
          <w:noProof/>
        </w:rPr>
        <w:drawing>
          <wp:inline distT="0" distB="0" distL="0" distR="0" wp14:anchorId="34F96402" wp14:editId="56A4CE6A">
            <wp:extent cx="5406789" cy="3307278"/>
            <wp:effectExtent l="0" t="0" r="3810"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10329" cy="3309444"/>
                    </a:xfrm>
                    <a:prstGeom prst="rect">
                      <a:avLst/>
                    </a:prstGeom>
                    <a:noFill/>
                    <a:ln>
                      <a:noFill/>
                    </a:ln>
                    <a:extLst/>
                  </pic:spPr>
                </pic:pic>
              </a:graphicData>
            </a:graphic>
          </wp:inline>
        </w:drawing>
      </w:r>
    </w:p>
    <w:p w14:paraId="0637EEC4" w14:textId="1102C2D1" w:rsidR="00C805DA" w:rsidRDefault="00C805DA" w:rsidP="00C805DA">
      <w:pPr>
        <w:spacing w:before="120" w:after="120"/>
        <w:ind w:firstLine="709"/>
        <w:jc w:val="both"/>
      </w:pPr>
      <w:r>
        <w:t>6</w:t>
      </w:r>
      <w:r w:rsidRPr="00B11E1B">
        <w:t>.attēlā</w:t>
      </w:r>
      <w:r w:rsidRPr="00C5772F">
        <w:t xml:space="preserve"> </w:t>
      </w:r>
      <w:r>
        <w:t xml:space="preserve">un 3.tabulā ir atspoguļots veikto </w:t>
      </w:r>
      <w:r w:rsidR="007A40C2" w:rsidRPr="007A40C2">
        <w:t xml:space="preserve">valsts parāda apkalpošanas izmaksu </w:t>
      </w:r>
      <w:r w:rsidRPr="00821BE4">
        <w:t>optimizācijas pasākumu</w:t>
      </w:r>
      <w:r w:rsidRPr="00C5772F">
        <w:t xml:space="preserve"> ietekm</w:t>
      </w:r>
      <w:r>
        <w:t xml:space="preserve">es </w:t>
      </w:r>
      <w:r w:rsidRPr="00C5772F">
        <w:t xml:space="preserve">uz </w:t>
      </w:r>
      <w:r w:rsidRPr="003426F3">
        <w:t xml:space="preserve">apakšprogrammu „Valsts parāda vadība” </w:t>
      </w:r>
      <w:r>
        <w:t xml:space="preserve">un valsts budžeta bilanci novērtējums, no kā izriet, ka </w:t>
      </w:r>
      <w:r w:rsidRPr="0042386A">
        <w:t>apakšprogramm</w:t>
      </w:r>
      <w:r>
        <w:t>ai</w:t>
      </w:r>
      <w:r w:rsidRPr="0042386A">
        <w:t xml:space="preserve"> </w:t>
      </w:r>
      <w:r>
        <w:t xml:space="preserve">2015.gadā piešķirtā </w:t>
      </w:r>
      <w:r>
        <w:lastRenderedPageBreak/>
        <w:t xml:space="preserve">apropriācijas palielinājuma ietvaros veiktās pasākumu faktiskās izmaksas bija par 6 </w:t>
      </w:r>
      <w:proofErr w:type="spellStart"/>
      <w:r>
        <w:t>milj.EUR</w:t>
      </w:r>
      <w:proofErr w:type="spellEnd"/>
      <w:r>
        <w:t xml:space="preserve"> mazākas</w:t>
      </w:r>
      <w:r w:rsidR="007A40C2">
        <w:t>,</w:t>
      </w:r>
      <w:r>
        <w:t xml:space="preserve"> nekā plānots. Savukārt, veikto pasākumu rezultātā</w:t>
      </w:r>
      <w:r w:rsidRPr="008E4ACE">
        <w:t xml:space="preserve"> 2016.-2021.gadā gan pēc naudas plūsmas metodoloģijas, gan pēc EKS 2010 metodoloģijas </w:t>
      </w:r>
      <w:r>
        <w:t xml:space="preserve">ir </w:t>
      </w:r>
      <w:r w:rsidRPr="008E4ACE">
        <w:t>panākt</w:t>
      </w:r>
      <w:r>
        <w:t xml:space="preserve">s par 6 </w:t>
      </w:r>
      <w:proofErr w:type="spellStart"/>
      <w:r>
        <w:t>milj.EUR</w:t>
      </w:r>
      <w:proofErr w:type="spellEnd"/>
      <w:r>
        <w:t xml:space="preserve"> lielāks procentu izdevumu ietaupījums, nekā plānots. Līdz ar to var secināt, ka veikto pasākumu rezultātā ar mazākām izmaksām tika nodrošināta vēl lielāka </w:t>
      </w:r>
      <w:r w:rsidRPr="008E4ACE">
        <w:t>pozitīv</w:t>
      </w:r>
      <w:r>
        <w:t>a</w:t>
      </w:r>
      <w:r w:rsidRPr="008E4ACE">
        <w:t xml:space="preserve"> ietekm</w:t>
      </w:r>
      <w:r>
        <w:t>e</w:t>
      </w:r>
      <w:r w:rsidRPr="008E4ACE">
        <w:t xml:space="preserve"> uz valsts budžeta bilanci</w:t>
      </w:r>
      <w:r>
        <w:t xml:space="preserve"> 2016.-2021.gadā (85 </w:t>
      </w:r>
      <w:proofErr w:type="spellStart"/>
      <w:r>
        <w:t>milj.EUR</w:t>
      </w:r>
      <w:proofErr w:type="spellEnd"/>
      <w:r>
        <w:t>)</w:t>
      </w:r>
      <w:r w:rsidRPr="008E4ACE">
        <w:t>,</w:t>
      </w:r>
      <w:r>
        <w:t xml:space="preserve"> nekā tika sākotnēji novērtēts (79 </w:t>
      </w:r>
      <w:proofErr w:type="spellStart"/>
      <w:r>
        <w:t>milj.EUR</w:t>
      </w:r>
      <w:proofErr w:type="spellEnd"/>
      <w:r>
        <w:t>).</w:t>
      </w:r>
      <w:r w:rsidRPr="008E4ACE">
        <w:t xml:space="preserve"> </w:t>
      </w:r>
    </w:p>
    <w:p w14:paraId="73A3C3F6" w14:textId="47722189" w:rsidR="006C3584" w:rsidRPr="00586430" w:rsidRDefault="0050008D" w:rsidP="006C3584">
      <w:pPr>
        <w:spacing w:before="120" w:after="120"/>
        <w:jc w:val="right"/>
        <w:rPr>
          <w:i/>
        </w:rPr>
      </w:pPr>
      <w:r w:rsidRPr="00586430">
        <w:rPr>
          <w:i/>
        </w:rPr>
        <w:t>3</w:t>
      </w:r>
      <w:r w:rsidR="006C3584" w:rsidRPr="00586430">
        <w:rPr>
          <w:i/>
        </w:rPr>
        <w:t>.tabula</w:t>
      </w:r>
    </w:p>
    <w:p w14:paraId="130EF169" w14:textId="07B7D18C" w:rsidR="006C3584" w:rsidRDefault="006C3584" w:rsidP="00FB5109">
      <w:pPr>
        <w:spacing w:before="120" w:after="120"/>
        <w:jc w:val="center"/>
        <w:rPr>
          <w:b/>
        </w:rPr>
      </w:pPr>
      <w:r>
        <w:rPr>
          <w:b/>
        </w:rPr>
        <w:t xml:space="preserve">Veikto </w:t>
      </w:r>
      <w:r w:rsidR="0069479F" w:rsidRPr="0069479F">
        <w:rPr>
          <w:b/>
        </w:rPr>
        <w:t xml:space="preserve">valsts parāda apkalpošanas izmaksu optimizācijas </w:t>
      </w:r>
      <w:r>
        <w:rPr>
          <w:b/>
        </w:rPr>
        <w:t>p</w:t>
      </w:r>
      <w:r w:rsidRPr="00C663D7">
        <w:rPr>
          <w:b/>
        </w:rPr>
        <w:t xml:space="preserve">asākumu ietekme uz </w:t>
      </w:r>
      <w:r>
        <w:rPr>
          <w:b/>
        </w:rPr>
        <w:t>valsts budžetu, salīdzinot ar plānoto*</w:t>
      </w:r>
    </w:p>
    <w:p w14:paraId="3F501319" w14:textId="40E56FF4" w:rsidR="006C3584" w:rsidRDefault="00672850" w:rsidP="006C3584">
      <w:pPr>
        <w:spacing w:after="120"/>
        <w:jc w:val="center"/>
        <w:rPr>
          <w:b/>
        </w:rPr>
      </w:pPr>
      <w:r>
        <w:rPr>
          <w:b/>
          <w:noProof/>
        </w:rPr>
        <w:drawing>
          <wp:inline distT="0" distB="0" distL="0" distR="0" wp14:anchorId="12E89972" wp14:editId="613D61CA">
            <wp:extent cx="5771407" cy="130187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78047" cy="1303372"/>
                    </a:xfrm>
                    <a:prstGeom prst="rect">
                      <a:avLst/>
                    </a:prstGeom>
                    <a:noFill/>
                  </pic:spPr>
                </pic:pic>
              </a:graphicData>
            </a:graphic>
          </wp:inline>
        </w:drawing>
      </w:r>
    </w:p>
    <w:p w14:paraId="7DF98AA2" w14:textId="2C4CD0D7" w:rsidR="006C3584" w:rsidRPr="00FB5109" w:rsidRDefault="006C3584" w:rsidP="006C3584">
      <w:pPr>
        <w:spacing w:before="120"/>
        <w:rPr>
          <w:i/>
          <w:sz w:val="18"/>
          <w:szCs w:val="14"/>
        </w:rPr>
      </w:pPr>
      <w:r w:rsidRPr="00FB5109">
        <w:rPr>
          <w:i/>
          <w:sz w:val="18"/>
          <w:szCs w:val="14"/>
        </w:rPr>
        <w:t xml:space="preserve">* Finanšu ministrijas informatīvajā ziņojumā „Par 2015.gadā veicamajiem pasākumiem valsts parāda apkalpošanas izdevumu optimizācijai vidējā termiņā” </w:t>
      </w:r>
      <w:r w:rsidR="004A2001" w:rsidRPr="00FB5109">
        <w:rPr>
          <w:i/>
          <w:sz w:val="18"/>
          <w:szCs w:val="14"/>
        </w:rPr>
        <w:t xml:space="preserve">iekļautais novērtējums </w:t>
      </w:r>
      <w:r w:rsidRPr="00FB5109">
        <w:rPr>
          <w:i/>
          <w:sz w:val="18"/>
          <w:szCs w:val="14"/>
        </w:rPr>
        <w:t>(izskatīts Ministru kabineta 2015.gada 10.novembra sēdē</w:t>
      </w:r>
      <w:r w:rsidR="004A2001" w:rsidRPr="00FB5109">
        <w:rPr>
          <w:i/>
          <w:sz w:val="18"/>
          <w:szCs w:val="14"/>
        </w:rPr>
        <w:t>, Saeimas Budžeta un finanšu (nodokļu) komisijas 2015.gada 11.novembra sēdē</w:t>
      </w:r>
      <w:r w:rsidRPr="00FB5109">
        <w:rPr>
          <w:i/>
          <w:sz w:val="18"/>
          <w:szCs w:val="14"/>
        </w:rPr>
        <w:t xml:space="preserve">) </w:t>
      </w:r>
    </w:p>
    <w:p w14:paraId="73C70278" w14:textId="1DA61907" w:rsidR="007862FF" w:rsidRPr="00586430" w:rsidRDefault="0050008D" w:rsidP="007862FF">
      <w:pPr>
        <w:spacing w:before="120" w:after="120"/>
        <w:jc w:val="right"/>
        <w:rPr>
          <w:i/>
        </w:rPr>
      </w:pPr>
      <w:r w:rsidRPr="00586430">
        <w:rPr>
          <w:i/>
        </w:rPr>
        <w:t>4</w:t>
      </w:r>
      <w:r w:rsidR="007862FF" w:rsidRPr="00586430">
        <w:rPr>
          <w:i/>
        </w:rPr>
        <w:t>.tabula</w:t>
      </w:r>
    </w:p>
    <w:p w14:paraId="34B6A324" w14:textId="5AF0DADA" w:rsidR="007862FF" w:rsidRDefault="007862FF" w:rsidP="007862FF">
      <w:pPr>
        <w:spacing w:before="120" w:after="120"/>
        <w:jc w:val="center"/>
        <w:rPr>
          <w:b/>
        </w:rPr>
      </w:pPr>
      <w:r>
        <w:rPr>
          <w:b/>
        </w:rPr>
        <w:t xml:space="preserve">Veikto </w:t>
      </w:r>
      <w:r w:rsidR="00FB5109" w:rsidRPr="00FB5109">
        <w:rPr>
          <w:b/>
        </w:rPr>
        <w:t xml:space="preserve">valsts parāda apkalpošanas izmaksu optimizācijas </w:t>
      </w:r>
      <w:r>
        <w:rPr>
          <w:b/>
        </w:rPr>
        <w:t>p</w:t>
      </w:r>
      <w:r w:rsidRPr="00C663D7">
        <w:rPr>
          <w:b/>
        </w:rPr>
        <w:t xml:space="preserve">asākumu </w:t>
      </w:r>
      <w:r w:rsidR="004646C0">
        <w:rPr>
          <w:b/>
        </w:rPr>
        <w:t>rezultātā nodrošinātais procentu izdevumu ietaupījums</w:t>
      </w:r>
      <w:r w:rsidRPr="00C663D7">
        <w:rPr>
          <w:b/>
        </w:rPr>
        <w:t xml:space="preserve"> apakšprogramm</w:t>
      </w:r>
      <w:r w:rsidR="004646C0">
        <w:rPr>
          <w:b/>
        </w:rPr>
        <w:t>ā</w:t>
      </w:r>
      <w:r w:rsidRPr="00C663D7">
        <w:rPr>
          <w:b/>
        </w:rPr>
        <w:t xml:space="preserve"> „Valsts parāda vadība” </w:t>
      </w:r>
      <w:r w:rsidRPr="0081455F">
        <w:rPr>
          <w:b/>
        </w:rPr>
        <w:t>201</w:t>
      </w:r>
      <w:r w:rsidR="006C3584" w:rsidRPr="0081455F">
        <w:rPr>
          <w:b/>
        </w:rPr>
        <w:t>6</w:t>
      </w:r>
      <w:r w:rsidRPr="0081455F">
        <w:rPr>
          <w:b/>
        </w:rPr>
        <w:t>.</w:t>
      </w:r>
      <w:r w:rsidRPr="00C663D7">
        <w:rPr>
          <w:b/>
        </w:rPr>
        <w:t>gadā</w:t>
      </w:r>
      <w:r>
        <w:rPr>
          <w:b/>
        </w:rPr>
        <w:t xml:space="preserve">  </w:t>
      </w:r>
    </w:p>
    <w:p w14:paraId="5D9D6522" w14:textId="35F855AE" w:rsidR="007862FF" w:rsidRPr="005962E3" w:rsidRDefault="007B30BA" w:rsidP="005962E3">
      <w:pPr>
        <w:spacing w:before="120" w:after="120"/>
        <w:jc w:val="center"/>
        <w:rPr>
          <w:b/>
        </w:rPr>
      </w:pPr>
      <w:r w:rsidRPr="007B30BA">
        <w:rPr>
          <w:noProof/>
        </w:rPr>
        <w:drawing>
          <wp:inline distT="0" distB="0" distL="0" distR="0" wp14:anchorId="3645B1EF" wp14:editId="437DF9CA">
            <wp:extent cx="5550032" cy="2028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50517" cy="2028615"/>
                    </a:xfrm>
                    <a:prstGeom prst="rect">
                      <a:avLst/>
                    </a:prstGeom>
                    <a:noFill/>
                    <a:ln>
                      <a:noFill/>
                    </a:ln>
                  </pic:spPr>
                </pic:pic>
              </a:graphicData>
            </a:graphic>
          </wp:inline>
        </w:drawing>
      </w:r>
    </w:p>
    <w:p w14:paraId="0879D44E" w14:textId="168A5556" w:rsidR="000852AA" w:rsidRPr="000852AA" w:rsidRDefault="000852AA" w:rsidP="000852AA">
      <w:pPr>
        <w:spacing w:before="120" w:after="120"/>
        <w:rPr>
          <w:rFonts w:eastAsia="Calibri"/>
          <w:i/>
          <w:sz w:val="16"/>
          <w:szCs w:val="22"/>
        </w:rPr>
      </w:pPr>
      <w:r w:rsidRPr="000852AA">
        <w:rPr>
          <w:rFonts w:eastAsia="Calibri"/>
          <w:i/>
          <w:sz w:val="16"/>
          <w:szCs w:val="22"/>
        </w:rPr>
        <w:t xml:space="preserve">* </w:t>
      </w:r>
      <w:r>
        <w:rPr>
          <w:rFonts w:eastAsia="Calibri"/>
          <w:i/>
          <w:sz w:val="16"/>
          <w:szCs w:val="22"/>
        </w:rPr>
        <w:t>saskaņā ar likumu „Par valsts budžetu 2016.gadam”</w:t>
      </w:r>
    </w:p>
    <w:p w14:paraId="13B2CCB3" w14:textId="40CAAE8F" w:rsidR="00795D0D" w:rsidRDefault="0050008D" w:rsidP="004646C0">
      <w:pPr>
        <w:spacing w:before="120" w:after="120"/>
        <w:ind w:firstLine="709"/>
        <w:jc w:val="both"/>
        <w:rPr>
          <w:rFonts w:eastAsia="Calibri"/>
          <w:szCs w:val="22"/>
        </w:rPr>
      </w:pPr>
      <w:r>
        <w:rPr>
          <w:rFonts w:eastAsia="Calibri"/>
          <w:szCs w:val="22"/>
        </w:rPr>
        <w:t>4</w:t>
      </w:r>
      <w:r w:rsidR="00795D0D">
        <w:rPr>
          <w:rFonts w:eastAsia="Calibri"/>
          <w:szCs w:val="22"/>
        </w:rPr>
        <w:t xml:space="preserve">.tabulā redzams, ka </w:t>
      </w:r>
      <w:r w:rsidR="00795D0D" w:rsidRPr="00E75D4C">
        <w:rPr>
          <w:rFonts w:eastAsia="Calibri"/>
          <w:szCs w:val="22"/>
        </w:rPr>
        <w:t xml:space="preserve">2015.gada decembrī Valsts kases veikto valsts parāda apkalpošanas izmaksu optimizācijas pasākumu rezultātā 2016.gadā apakšprogrammā „Valsts parāda vadība” nodrošināts procentu izdevumu </w:t>
      </w:r>
      <w:r w:rsidR="00795D0D" w:rsidRPr="00E22018">
        <w:rPr>
          <w:rFonts w:eastAsia="Calibri"/>
          <w:szCs w:val="22"/>
        </w:rPr>
        <w:t>samazinājums 14</w:t>
      </w:r>
      <w:r w:rsidR="005E5AC2" w:rsidRPr="00E22018">
        <w:rPr>
          <w:rFonts w:eastAsia="Calibri"/>
          <w:szCs w:val="22"/>
        </w:rPr>
        <w:t>,2</w:t>
      </w:r>
      <w:r w:rsidR="00314AE9">
        <w:rPr>
          <w:rFonts w:eastAsia="Calibri"/>
          <w:szCs w:val="22"/>
        </w:rPr>
        <w:t> </w:t>
      </w:r>
      <w:proofErr w:type="spellStart"/>
      <w:r w:rsidR="00795D0D" w:rsidRPr="00E75D4C">
        <w:rPr>
          <w:rFonts w:eastAsia="Calibri"/>
          <w:szCs w:val="22"/>
        </w:rPr>
        <w:t>milj.EUR</w:t>
      </w:r>
      <w:proofErr w:type="spellEnd"/>
      <w:r w:rsidR="00795D0D" w:rsidRPr="00E75D4C">
        <w:rPr>
          <w:rFonts w:eastAsia="Calibri"/>
          <w:szCs w:val="22"/>
        </w:rPr>
        <w:t xml:space="preserve"> apmērā, salīdzinot ar likumā „Par valsts budžetu 2016.gadam” noteikto plānu.  </w:t>
      </w:r>
    </w:p>
    <w:p w14:paraId="25DC10FA" w14:textId="60C73FCB" w:rsidR="00C473B9" w:rsidRDefault="00E75D4C" w:rsidP="00401FCA">
      <w:pPr>
        <w:spacing w:before="120" w:after="120"/>
        <w:ind w:firstLine="709"/>
        <w:jc w:val="both"/>
        <w:rPr>
          <w:rFonts w:eastAsia="Calibri"/>
          <w:szCs w:val="22"/>
        </w:rPr>
      </w:pPr>
      <w:r>
        <w:rPr>
          <w:rFonts w:eastAsia="Calibri"/>
          <w:szCs w:val="22"/>
        </w:rPr>
        <w:t xml:space="preserve">Veikto pasākumu rezultātā nodrošinātais procentu izdevumu ietaupījums tika ņemts vērā </w:t>
      </w:r>
      <w:r w:rsidRPr="00795D0D">
        <w:rPr>
          <w:rFonts w:eastAsia="Calibri"/>
          <w:szCs w:val="22"/>
        </w:rPr>
        <w:t>Ministru kabineta 2016.gada 1.mart</w:t>
      </w:r>
      <w:r>
        <w:rPr>
          <w:rFonts w:eastAsia="Calibri"/>
          <w:szCs w:val="22"/>
        </w:rPr>
        <w:t>ā</w:t>
      </w:r>
      <w:r w:rsidRPr="00795D0D">
        <w:rPr>
          <w:rFonts w:eastAsia="Calibri"/>
          <w:szCs w:val="22"/>
        </w:rPr>
        <w:t xml:space="preserve"> (prot. Nr.10 51.§)</w:t>
      </w:r>
      <w:r>
        <w:rPr>
          <w:rFonts w:eastAsia="Calibri"/>
          <w:szCs w:val="22"/>
        </w:rPr>
        <w:t xml:space="preserve"> apstiprinātajos valsts budžeta bāzes izdevumos 2017.-2019.gadam</w:t>
      </w:r>
      <w:r w:rsidR="005135CB">
        <w:rPr>
          <w:rFonts w:eastAsia="Calibri"/>
          <w:szCs w:val="22"/>
        </w:rPr>
        <w:t>, kuru ietvaros</w:t>
      </w:r>
      <w:r>
        <w:rPr>
          <w:rFonts w:eastAsia="Calibri"/>
          <w:szCs w:val="22"/>
        </w:rPr>
        <w:t xml:space="preserve"> </w:t>
      </w:r>
      <w:r w:rsidR="005135CB">
        <w:rPr>
          <w:rFonts w:eastAsia="Calibri"/>
          <w:szCs w:val="22"/>
        </w:rPr>
        <w:t>a</w:t>
      </w:r>
      <w:r w:rsidRPr="00E75D4C">
        <w:rPr>
          <w:rFonts w:eastAsia="Calibri"/>
          <w:szCs w:val="22"/>
        </w:rPr>
        <w:t>pakšprogramm</w:t>
      </w:r>
      <w:r>
        <w:rPr>
          <w:rFonts w:eastAsia="Calibri"/>
          <w:szCs w:val="22"/>
        </w:rPr>
        <w:t>as</w:t>
      </w:r>
      <w:r w:rsidRPr="00E75D4C">
        <w:rPr>
          <w:rFonts w:eastAsia="Calibri"/>
          <w:szCs w:val="22"/>
        </w:rPr>
        <w:t xml:space="preserve"> „Valsts parāda vadība”</w:t>
      </w:r>
      <w:r>
        <w:rPr>
          <w:rFonts w:eastAsia="Calibri"/>
          <w:szCs w:val="22"/>
        </w:rPr>
        <w:t xml:space="preserve"> procentu izdevumi </w:t>
      </w:r>
      <w:r w:rsidRPr="00795D0D">
        <w:rPr>
          <w:rFonts w:eastAsia="Calibri"/>
          <w:szCs w:val="22"/>
        </w:rPr>
        <w:t xml:space="preserve">2017.gadā un 2018.gadā </w:t>
      </w:r>
      <w:r>
        <w:rPr>
          <w:rFonts w:eastAsia="Calibri"/>
          <w:szCs w:val="22"/>
        </w:rPr>
        <w:t>tika</w:t>
      </w:r>
      <w:r w:rsidR="00795D0D" w:rsidRPr="00795D0D">
        <w:rPr>
          <w:rFonts w:eastAsia="Calibri"/>
          <w:szCs w:val="22"/>
        </w:rPr>
        <w:t xml:space="preserve"> </w:t>
      </w:r>
      <w:r w:rsidR="00795D0D">
        <w:rPr>
          <w:rFonts w:eastAsia="Calibri"/>
          <w:szCs w:val="22"/>
        </w:rPr>
        <w:t>samazināti</w:t>
      </w:r>
      <w:r w:rsidR="00795D0D" w:rsidRPr="00795D0D">
        <w:rPr>
          <w:rFonts w:eastAsia="Calibri"/>
          <w:szCs w:val="22"/>
        </w:rPr>
        <w:t xml:space="preserve"> par 17,0 </w:t>
      </w:r>
      <w:proofErr w:type="spellStart"/>
      <w:r w:rsidR="00795D0D" w:rsidRPr="00795D0D">
        <w:rPr>
          <w:rFonts w:eastAsia="Calibri"/>
          <w:szCs w:val="22"/>
        </w:rPr>
        <w:t>milj.EUR</w:t>
      </w:r>
      <w:proofErr w:type="spellEnd"/>
      <w:r>
        <w:rPr>
          <w:rFonts w:eastAsia="Calibri"/>
          <w:szCs w:val="22"/>
        </w:rPr>
        <w:t xml:space="preserve"> katru gadu</w:t>
      </w:r>
      <w:r w:rsidR="00795D0D" w:rsidRPr="00795D0D">
        <w:rPr>
          <w:rFonts w:eastAsia="Calibri"/>
          <w:szCs w:val="22"/>
        </w:rPr>
        <w:t>, salīdzinot ar likumā „Par vidēja termiņa budžeta ietvaru 2016., 2017. un 2018.gadam” noteiktiem izdevumiem attiecīgajos gados</w:t>
      </w:r>
      <w:r w:rsidR="00A752C7">
        <w:rPr>
          <w:rFonts w:eastAsia="Calibri"/>
          <w:szCs w:val="22"/>
        </w:rPr>
        <w:t xml:space="preserve">, bet 2019.gadā procentu izdevumi plānoti </w:t>
      </w:r>
      <w:r w:rsidR="0081455F">
        <w:rPr>
          <w:rFonts w:eastAsia="Calibri"/>
          <w:szCs w:val="22"/>
        </w:rPr>
        <w:t xml:space="preserve">par 17,0 </w:t>
      </w:r>
      <w:proofErr w:type="spellStart"/>
      <w:r w:rsidR="0081455F">
        <w:rPr>
          <w:rFonts w:eastAsia="Calibri"/>
          <w:szCs w:val="22"/>
        </w:rPr>
        <w:t>milj.EUR</w:t>
      </w:r>
      <w:proofErr w:type="spellEnd"/>
      <w:r w:rsidR="0081455F">
        <w:rPr>
          <w:rFonts w:eastAsia="Calibri"/>
          <w:szCs w:val="22"/>
        </w:rPr>
        <w:t xml:space="preserve"> </w:t>
      </w:r>
      <w:r w:rsidR="00A752C7">
        <w:rPr>
          <w:rFonts w:eastAsia="Calibri"/>
          <w:szCs w:val="22"/>
        </w:rPr>
        <w:t xml:space="preserve">mazākā apmērā, nekā būtu jāplāno tad, ja </w:t>
      </w:r>
      <w:r w:rsidR="00A752C7" w:rsidRPr="00A752C7">
        <w:rPr>
          <w:rFonts w:eastAsia="Calibri"/>
          <w:szCs w:val="22"/>
        </w:rPr>
        <w:t>valsts parāda apkalpošana</w:t>
      </w:r>
      <w:r w:rsidR="00A752C7">
        <w:rPr>
          <w:rFonts w:eastAsia="Calibri"/>
          <w:szCs w:val="22"/>
        </w:rPr>
        <w:t>s izmaksu optimizācijas pasākumi netiktu veikti.</w:t>
      </w:r>
    </w:p>
    <w:p w14:paraId="6F376783" w14:textId="1368B0C9" w:rsidR="00586430" w:rsidRDefault="00E11B73" w:rsidP="00C473B9">
      <w:pPr>
        <w:rPr>
          <w:b/>
        </w:rPr>
      </w:pPr>
      <w:r>
        <w:rPr>
          <w:b/>
        </w:rPr>
        <w:lastRenderedPageBreak/>
        <w:t>2</w:t>
      </w:r>
      <w:r w:rsidR="00586430" w:rsidRPr="00831930">
        <w:rPr>
          <w:b/>
        </w:rPr>
        <w:t xml:space="preserve">. </w:t>
      </w:r>
      <w:r w:rsidR="00E7635A">
        <w:rPr>
          <w:b/>
        </w:rPr>
        <w:t xml:space="preserve">2016.gadā </w:t>
      </w:r>
      <w:r w:rsidR="00586430">
        <w:rPr>
          <w:b/>
        </w:rPr>
        <w:t xml:space="preserve">Valsts kases </w:t>
      </w:r>
      <w:r w:rsidR="00E7635A">
        <w:rPr>
          <w:b/>
        </w:rPr>
        <w:t>veikto pasākumu</w:t>
      </w:r>
      <w:r w:rsidR="00586430">
        <w:rPr>
          <w:b/>
        </w:rPr>
        <w:t xml:space="preserve"> </w:t>
      </w:r>
      <w:r w:rsidR="00E7635A">
        <w:rPr>
          <w:b/>
        </w:rPr>
        <w:t xml:space="preserve">aizņēmumu vadības jomā </w:t>
      </w:r>
      <w:r w:rsidR="00586430">
        <w:rPr>
          <w:b/>
        </w:rPr>
        <w:t>rezultātu novērtējums</w:t>
      </w:r>
      <w:r w:rsidR="00586430" w:rsidRPr="00831930">
        <w:rPr>
          <w:b/>
        </w:rPr>
        <w:t xml:space="preserve"> </w:t>
      </w:r>
    </w:p>
    <w:p w14:paraId="2AF4190F" w14:textId="256E7013" w:rsidR="00E7635A" w:rsidRDefault="00E11B73" w:rsidP="00E00DC4">
      <w:pPr>
        <w:spacing w:before="120" w:after="120"/>
        <w:jc w:val="both"/>
        <w:rPr>
          <w:i/>
          <w:u w:val="single"/>
        </w:rPr>
      </w:pPr>
      <w:r>
        <w:rPr>
          <w:i/>
          <w:u w:val="single"/>
        </w:rPr>
        <w:t>2</w:t>
      </w:r>
      <w:r w:rsidR="00E7635A" w:rsidRPr="005C3529">
        <w:rPr>
          <w:i/>
          <w:u w:val="single"/>
        </w:rPr>
        <w:t>.</w:t>
      </w:r>
      <w:r w:rsidR="00E7635A">
        <w:rPr>
          <w:i/>
          <w:u w:val="single"/>
        </w:rPr>
        <w:t>1</w:t>
      </w:r>
      <w:r w:rsidR="00E7635A" w:rsidRPr="005C3529">
        <w:rPr>
          <w:i/>
          <w:u w:val="single"/>
        </w:rPr>
        <w:t>.</w:t>
      </w:r>
      <w:r w:rsidR="00E7635A">
        <w:rPr>
          <w:i/>
          <w:u w:val="single"/>
        </w:rPr>
        <w:t xml:space="preserve"> Valsts kases īstenotā stratēģiska pieeja aizņēmumu vadībā</w:t>
      </w:r>
    </w:p>
    <w:p w14:paraId="14FD7377" w14:textId="0917FAB2" w:rsidR="00371816" w:rsidRDefault="00371816" w:rsidP="00F9144A">
      <w:pPr>
        <w:spacing w:before="120" w:after="120"/>
        <w:ind w:firstLine="709"/>
        <w:jc w:val="both"/>
      </w:pPr>
      <w:r w:rsidRPr="000F1BAA">
        <w:t xml:space="preserve">Saskaņā ar finanšu ministra apstiprināto Valsts parāda vadības stratēģiju valsts parāda vadības mērķis ir nodrošināt nepieciešamos finanšu resursus valsts parāda pārfinansēšanai, valsts budžeta izpildei un valsts aizdevumu finansēšanai ar iespējami zemākām izmaksām, ierobežojot finanšu riskus un ņemot vērā Latvijas valsts makroekonomikas attīstību un finanšu tirgus integrāciju kopējā </w:t>
      </w:r>
      <w:proofErr w:type="spellStart"/>
      <w:r w:rsidRPr="000F1BAA">
        <w:t>eirozonas</w:t>
      </w:r>
      <w:proofErr w:type="spellEnd"/>
      <w:r w:rsidRPr="000F1BAA">
        <w:t xml:space="preserve"> finanšu tirgū. </w:t>
      </w:r>
      <w:r w:rsidRPr="00371816">
        <w:t>Lai nodrošinātu valsts parāda vadības procesa atbilstību starptautiski atzītai praksei un valsts parāda vadības mērķa sasniegšanu, valsts parāda vadību iedala divos savstarpēji saistītos procesos: valsts parāda portfeļa vadība un valsts aizņēmumu vadība.</w:t>
      </w:r>
    </w:p>
    <w:p w14:paraId="31AE32A6" w14:textId="78537A84" w:rsidR="00F9144A" w:rsidRDefault="00F9144A" w:rsidP="00F9144A">
      <w:pPr>
        <w:spacing w:before="120" w:after="120"/>
        <w:ind w:firstLine="709"/>
        <w:jc w:val="both"/>
      </w:pPr>
      <w:r w:rsidRPr="00F9144A">
        <w:t xml:space="preserve">Veicot valsts parāda un budžeta saistību izpildi, Valsts kase īsteno stratēģisku pieeju valsts </w:t>
      </w:r>
      <w:r w:rsidR="00371816">
        <w:t>aizņēmumu</w:t>
      </w:r>
      <w:r w:rsidRPr="00F9144A">
        <w:t xml:space="preserve"> vadīb</w:t>
      </w:r>
      <w:r w:rsidR="00371816">
        <w:t>ā</w:t>
      </w:r>
      <w:r w:rsidR="00371816" w:rsidRPr="000F1BAA">
        <w:t xml:space="preserve">, </w:t>
      </w:r>
      <w:r w:rsidR="000F1BAA" w:rsidRPr="000F1BAA">
        <w:t>saglabājot pēc iespējas lielāku elastību finanšu tirgos veicamo aizņēmumu nosacījumu (aizņemšanās laiks, valūta, apjoms, termiņš) izvēlē,</w:t>
      </w:r>
      <w:r w:rsidR="000F1BAA">
        <w:t xml:space="preserve"> </w:t>
      </w:r>
      <w:r w:rsidR="00371816">
        <w:t>kas</w:t>
      </w:r>
      <w:r w:rsidRPr="00F9144A">
        <w:t xml:space="preserve"> ļauj ierobežot finanšu riskus vidējā termiņā, kā arī nodrošināt </w:t>
      </w:r>
      <w:r w:rsidR="00086240">
        <w:t xml:space="preserve">finanšu resursus </w:t>
      </w:r>
      <w:r w:rsidRPr="00F9144A">
        <w:t>kopējās finansēšanas nepieciešamības segšanai ar pēc iespējas labvēlīgākiem un izdevīgākiem nosacījumiem.</w:t>
      </w:r>
    </w:p>
    <w:p w14:paraId="02D9DCA8" w14:textId="029E4B14" w:rsidR="00F9144A" w:rsidRDefault="00F9144A" w:rsidP="00F9144A">
      <w:pPr>
        <w:spacing w:before="120" w:after="120"/>
        <w:ind w:firstLine="709"/>
        <w:jc w:val="both"/>
      </w:pPr>
      <w:r w:rsidRPr="000F1BAA">
        <w:t xml:space="preserve">Kopējās finansēšanas nepieciešamības segšanai plānotos pasākumus un finansēšanai piemērotāko aizņemšanās instrumentu izvēli nosaka Resursu piesaistīšanas pasākumu plāns vidējam termiņam, kuru, ņemot vērā Valsts parāda vadības stratēģijā noteiktās vadlīnijas, izstrādā Valsts kase un apstiprina finanšu ministrs. Resursu piesaistīšanas pasākumu plānā vidējam termiņam </w:t>
      </w:r>
      <w:r w:rsidR="002B16F7">
        <w:t xml:space="preserve">Valsts kase </w:t>
      </w:r>
      <w:r w:rsidRPr="000F1BAA">
        <w:t>novērtē kopējo finansēšanas nepieciešamību, analizē iekšzemes un starptautisko finanšu tirgu situāciju, procentu likmju prognozes un tendences, izvērtē alternatīvus aizņemšanās instrumentus un dažādus to izmantošanas scenārijus, lai tādējādi nodrošinātu finanšu resursu piesaisti uz izdevīgiem nosacījumiem.</w:t>
      </w:r>
    </w:p>
    <w:p w14:paraId="4D71A1DC" w14:textId="77777777" w:rsidR="00F9144A" w:rsidRPr="00F9144A" w:rsidRDefault="00F9144A" w:rsidP="00F9144A">
      <w:pPr>
        <w:spacing w:before="120" w:after="120"/>
        <w:ind w:firstLine="709"/>
        <w:jc w:val="both"/>
      </w:pPr>
      <w:r w:rsidRPr="00F9144A">
        <w:t xml:space="preserve">Kā rāda Valsts kases analīze un pieredze ar darījumiem starptautiskajos finanšu tirgos pēdējo gadu laikā, aizņemšanās brīdi emitentiem globālo tirgu nenoteiktības apstākļos lielā mērā nosaka atsevišķu, īsu izdevīgāko brīžu izmantošana, kad finanšu tirgos parādās pozitīvas ziņas un investoru noskaņojums kļūst labvēlīgs jaunu investīciju veikšanai. </w:t>
      </w:r>
    </w:p>
    <w:p w14:paraId="1B5B5B0D" w14:textId="77777777" w:rsidR="00F9144A" w:rsidRPr="00F9144A" w:rsidRDefault="00F9144A" w:rsidP="00F9144A">
      <w:pPr>
        <w:spacing w:before="120" w:after="120"/>
        <w:ind w:firstLine="709"/>
        <w:jc w:val="both"/>
      </w:pPr>
      <w:r w:rsidRPr="00F9144A">
        <w:t>Valsts kases darbība ārējo aizņēmumu vadības jomā pēdējos gados ir vērsta tieši uz šādu aizņemšanās izdevīguma brīžu izmantošanu, jo šāda pieeja ļauj sasniegt aizņemšanās stratēģijas galveno mērķi – panākt valsts parāda apkalpošanas izdevumu samazinājumu vidējā termiņā, nodrošinot aizņ</w:t>
      </w:r>
      <w:r w:rsidRPr="00460D92">
        <w:t>e</w:t>
      </w:r>
      <w:r w:rsidRPr="00F9144A">
        <w:t>mšanos starptautiskajos finanšu tirgos ar valstij izdevīgiem nosacījumiem. Šādas pieejas pilnvērtīgai izmantošanai Valsts kase veic vairākas darbības:</w:t>
      </w:r>
    </w:p>
    <w:p w14:paraId="1AC0CB4E" w14:textId="01729F76" w:rsidR="00F9144A" w:rsidRPr="00F9144A" w:rsidRDefault="00F9144A" w:rsidP="00F9144A">
      <w:pPr>
        <w:pStyle w:val="ListParagraph"/>
        <w:numPr>
          <w:ilvl w:val="0"/>
          <w:numId w:val="34"/>
        </w:numPr>
        <w:spacing w:before="120" w:after="120"/>
        <w:jc w:val="both"/>
        <w:rPr>
          <w:rFonts w:ascii="Times New Roman" w:hAnsi="Times New Roman"/>
          <w:sz w:val="24"/>
        </w:rPr>
      </w:pPr>
      <w:r w:rsidRPr="00F9144A">
        <w:rPr>
          <w:rFonts w:ascii="Times New Roman" w:hAnsi="Times New Roman"/>
          <w:sz w:val="24"/>
        </w:rPr>
        <w:t>seko līdzi ekonomiskai, monetārai un finanšu situācijai galvenajos pasaules finanšu un kapitāla tirgos (ASV, Eiropā, Japānā u.c.);</w:t>
      </w:r>
    </w:p>
    <w:p w14:paraId="7144310C" w14:textId="4ED21AD3" w:rsidR="00F9144A" w:rsidRPr="00F9144A" w:rsidRDefault="00F9144A" w:rsidP="00F9144A">
      <w:pPr>
        <w:pStyle w:val="ListParagraph"/>
        <w:numPr>
          <w:ilvl w:val="0"/>
          <w:numId w:val="34"/>
        </w:numPr>
        <w:spacing w:before="120" w:after="120"/>
        <w:jc w:val="both"/>
        <w:rPr>
          <w:rFonts w:ascii="Times New Roman" w:hAnsi="Times New Roman"/>
          <w:sz w:val="24"/>
        </w:rPr>
      </w:pPr>
      <w:r w:rsidRPr="00F9144A">
        <w:rPr>
          <w:rFonts w:ascii="Times New Roman" w:hAnsi="Times New Roman"/>
          <w:sz w:val="24"/>
        </w:rPr>
        <w:t>regulāri novērtē situāciju dažādos vērtspapīru tirgos un analizē procentu likmju izmaiņas ietekmējošos faktorus, t.sk. izmantojot ekonometriskās analīzes modeļus;</w:t>
      </w:r>
    </w:p>
    <w:p w14:paraId="601A7EA9" w14:textId="5B7B82F8" w:rsidR="00F9144A" w:rsidRPr="00F9144A" w:rsidRDefault="00F9144A" w:rsidP="00F9144A">
      <w:pPr>
        <w:pStyle w:val="ListParagraph"/>
        <w:numPr>
          <w:ilvl w:val="0"/>
          <w:numId w:val="34"/>
        </w:numPr>
        <w:spacing w:before="120" w:after="120"/>
        <w:jc w:val="both"/>
        <w:rPr>
          <w:rFonts w:ascii="Times New Roman" w:hAnsi="Times New Roman"/>
          <w:sz w:val="24"/>
        </w:rPr>
      </w:pPr>
      <w:r w:rsidRPr="00F9144A">
        <w:rPr>
          <w:rFonts w:ascii="Times New Roman" w:hAnsi="Times New Roman"/>
          <w:sz w:val="24"/>
        </w:rPr>
        <w:t xml:space="preserve">novērtē valstiskās aizņemšanās </w:t>
      </w:r>
      <w:r w:rsidR="00086240">
        <w:rPr>
          <w:rFonts w:ascii="Times New Roman" w:hAnsi="Times New Roman"/>
          <w:sz w:val="24"/>
        </w:rPr>
        <w:t xml:space="preserve">indikatīvo </w:t>
      </w:r>
      <w:r w:rsidRPr="00F9144A">
        <w:rPr>
          <w:rFonts w:ascii="Times New Roman" w:hAnsi="Times New Roman"/>
          <w:sz w:val="24"/>
        </w:rPr>
        <w:t>izmaksu līmeni (procentu likmes), balstoties uz aizņemšanās procentu likmju ietekmējošo faktoru analīzi un tendencēm</w:t>
      </w:r>
      <w:r w:rsidR="00086240">
        <w:rPr>
          <w:rFonts w:ascii="Times New Roman" w:hAnsi="Times New Roman"/>
          <w:sz w:val="24"/>
        </w:rPr>
        <w:t>, kā</w:t>
      </w:r>
      <w:r w:rsidR="00460D92">
        <w:rPr>
          <w:rFonts w:ascii="Times New Roman" w:hAnsi="Times New Roman"/>
          <w:sz w:val="24"/>
        </w:rPr>
        <w:t xml:space="preserve"> </w:t>
      </w:r>
      <w:r w:rsidR="00C805DA">
        <w:rPr>
          <w:rFonts w:ascii="Times New Roman" w:hAnsi="Times New Roman"/>
          <w:sz w:val="24"/>
        </w:rPr>
        <w:t xml:space="preserve">arī veic </w:t>
      </w:r>
      <w:r w:rsidR="00086240">
        <w:rPr>
          <w:rFonts w:ascii="Times New Roman" w:hAnsi="Times New Roman"/>
          <w:sz w:val="24"/>
        </w:rPr>
        <w:t>citu valstu aizņemšan</w:t>
      </w:r>
      <w:r w:rsidR="00C805DA">
        <w:rPr>
          <w:rFonts w:ascii="Times New Roman" w:hAnsi="Times New Roman"/>
          <w:sz w:val="24"/>
        </w:rPr>
        <w:t>ā</w:t>
      </w:r>
      <w:r w:rsidR="00086240">
        <w:rPr>
          <w:rFonts w:ascii="Times New Roman" w:hAnsi="Times New Roman"/>
          <w:sz w:val="24"/>
        </w:rPr>
        <w:t>s darījumu rezultāt</w:t>
      </w:r>
      <w:r w:rsidR="00460D92">
        <w:rPr>
          <w:rFonts w:ascii="Times New Roman" w:hAnsi="Times New Roman"/>
          <w:sz w:val="24"/>
        </w:rPr>
        <w:t>u</w:t>
      </w:r>
      <w:r w:rsidR="00C805DA">
        <w:rPr>
          <w:rFonts w:ascii="Times New Roman" w:hAnsi="Times New Roman"/>
          <w:sz w:val="24"/>
        </w:rPr>
        <w:t xml:space="preserve"> analīzi</w:t>
      </w:r>
      <w:r w:rsidRPr="00F9144A">
        <w:rPr>
          <w:rFonts w:ascii="Times New Roman" w:hAnsi="Times New Roman"/>
          <w:sz w:val="24"/>
        </w:rPr>
        <w:t xml:space="preserve">; </w:t>
      </w:r>
    </w:p>
    <w:p w14:paraId="737A0969" w14:textId="6B813752" w:rsidR="00F9144A" w:rsidRPr="00F9144A" w:rsidRDefault="00F9144A" w:rsidP="00F9144A">
      <w:pPr>
        <w:pStyle w:val="ListParagraph"/>
        <w:numPr>
          <w:ilvl w:val="0"/>
          <w:numId w:val="34"/>
        </w:numPr>
        <w:spacing w:before="120" w:after="120"/>
        <w:jc w:val="both"/>
        <w:rPr>
          <w:rFonts w:ascii="Times New Roman" w:hAnsi="Times New Roman"/>
          <w:sz w:val="24"/>
        </w:rPr>
      </w:pPr>
      <w:r w:rsidRPr="00F9144A">
        <w:rPr>
          <w:rFonts w:ascii="Times New Roman" w:hAnsi="Times New Roman"/>
          <w:sz w:val="24"/>
        </w:rPr>
        <w:t xml:space="preserve">regulāri informē investorus par aktualitātēm Latvijas ekonomikā un politikā, tādejādi nodrošinot elastību </w:t>
      </w:r>
      <w:r>
        <w:rPr>
          <w:rFonts w:ascii="Times New Roman" w:hAnsi="Times New Roman"/>
          <w:sz w:val="24"/>
        </w:rPr>
        <w:t xml:space="preserve">obligāciju </w:t>
      </w:r>
      <w:r w:rsidRPr="00F9144A">
        <w:rPr>
          <w:rFonts w:ascii="Times New Roman" w:hAnsi="Times New Roman"/>
          <w:sz w:val="24"/>
        </w:rPr>
        <w:t>emisijas laika izvēlē, kā arī nodrošinot iespēju saņemt investoru viedokli par to interesi</w:t>
      </w:r>
      <w:r>
        <w:rPr>
          <w:rFonts w:ascii="Times New Roman" w:hAnsi="Times New Roman"/>
          <w:sz w:val="24"/>
        </w:rPr>
        <w:t xml:space="preserve"> ieguldījumiem</w:t>
      </w:r>
      <w:r w:rsidRPr="00F9144A">
        <w:rPr>
          <w:rFonts w:ascii="Times New Roman" w:hAnsi="Times New Roman"/>
          <w:sz w:val="24"/>
        </w:rPr>
        <w:t xml:space="preserve"> Latvijas </w:t>
      </w:r>
      <w:r>
        <w:rPr>
          <w:rFonts w:ascii="Times New Roman" w:hAnsi="Times New Roman"/>
          <w:sz w:val="24"/>
        </w:rPr>
        <w:t xml:space="preserve">parāda </w:t>
      </w:r>
      <w:r w:rsidRPr="00F9144A">
        <w:rPr>
          <w:rFonts w:ascii="Times New Roman" w:hAnsi="Times New Roman"/>
          <w:sz w:val="24"/>
        </w:rPr>
        <w:t>vērtspapīros;</w:t>
      </w:r>
    </w:p>
    <w:p w14:paraId="2BC7F031" w14:textId="16CC14E6" w:rsidR="00F9144A" w:rsidRPr="00F9144A" w:rsidRDefault="00F9144A" w:rsidP="00F9144A">
      <w:pPr>
        <w:pStyle w:val="ListParagraph"/>
        <w:numPr>
          <w:ilvl w:val="0"/>
          <w:numId w:val="34"/>
        </w:numPr>
        <w:spacing w:before="120" w:after="120"/>
        <w:jc w:val="both"/>
        <w:rPr>
          <w:rFonts w:ascii="Times New Roman" w:hAnsi="Times New Roman"/>
          <w:sz w:val="24"/>
        </w:rPr>
      </w:pPr>
      <w:r w:rsidRPr="00F9144A">
        <w:rPr>
          <w:rFonts w:ascii="Times New Roman" w:hAnsi="Times New Roman"/>
          <w:sz w:val="24"/>
        </w:rPr>
        <w:t>uztur un paplašina finanšu darījumu slēgšanai pastāvīgi pieejamu drošu sadarbības partneru loku, lai nodrošinātu finanšu risku vadību saskaņā ar Latvijas valsts parāda vadības stratēģiju;</w:t>
      </w:r>
    </w:p>
    <w:p w14:paraId="305642C5" w14:textId="5C590EC5" w:rsidR="00F9144A" w:rsidRPr="00F9144A" w:rsidRDefault="00F9144A" w:rsidP="00F9144A">
      <w:pPr>
        <w:pStyle w:val="ListParagraph"/>
        <w:numPr>
          <w:ilvl w:val="0"/>
          <w:numId w:val="34"/>
        </w:numPr>
        <w:spacing w:before="120" w:after="120"/>
        <w:jc w:val="both"/>
        <w:rPr>
          <w:rFonts w:ascii="Times New Roman" w:hAnsi="Times New Roman"/>
          <w:sz w:val="24"/>
        </w:rPr>
      </w:pPr>
      <w:r w:rsidRPr="00F9144A">
        <w:rPr>
          <w:rFonts w:ascii="Times New Roman" w:hAnsi="Times New Roman"/>
          <w:sz w:val="24"/>
        </w:rPr>
        <w:lastRenderedPageBreak/>
        <w:t>aktīvi komunicē ar reitingu aģentūrām un kredītreitinga noteikšanas procesā nodrošina vienota un saskaņota viedokļa sniegšanu par situāciju Latvijā, lai labvēlīgi ietekmētu Latvijas kredītreitinga virzību.</w:t>
      </w:r>
    </w:p>
    <w:p w14:paraId="23C6DFB0" w14:textId="42EDFCC7" w:rsidR="00F9144A" w:rsidRPr="00E00DC4" w:rsidRDefault="00F9144A" w:rsidP="00F9144A">
      <w:pPr>
        <w:spacing w:before="120" w:after="120"/>
        <w:ind w:firstLine="709"/>
        <w:jc w:val="both"/>
      </w:pPr>
      <w:r w:rsidRPr="00F9144A">
        <w:t xml:space="preserve">Nepieciešamība saglabāt elastību aizņemšanās stratēģijas īstenošanā attiecībā uz starptautiskajos finanšu tirgos veicamo aizņēmumu nosacījumu izvēli tiek ņemta vērā, plānojot izdevumus apakšprogrammā “Valsts parāda vadība” vidējam termiņam. Aizņemoties laicīgi un pakāpeniski, neatliekot liela apjoma aizņemšanos uz pēdējo brīdi pirms apjomīgu parāda saistību izpildes, Valsts kase novērš valsts parāda pārfinansēšanas risku un panāk izdevīgākus aizņēmumu nosacījumus (t.sk. zemākas procentu likmes), jo aizņemto resursu cena netiek pakļauta finanšu tirgus spekulatīvai ietekmei, kā tas </w:t>
      </w:r>
      <w:r w:rsidR="00086240">
        <w:t xml:space="preserve">var </w:t>
      </w:r>
      <w:r w:rsidRPr="00F9144A">
        <w:t xml:space="preserve">notikt gadījumā, ja aizņemšanās </w:t>
      </w:r>
      <w:r w:rsidR="00086240" w:rsidRPr="00F9144A">
        <w:t xml:space="preserve">vienmēr </w:t>
      </w:r>
      <w:r w:rsidRPr="00F9144A">
        <w:t>tiktu veikta īsi pirms liela apjoma parāda saistību atmaksas termiņa.</w:t>
      </w:r>
    </w:p>
    <w:p w14:paraId="6BAECC47" w14:textId="3C5C367C" w:rsidR="00E7635A" w:rsidRDefault="00E11B73" w:rsidP="00E7635A">
      <w:pPr>
        <w:spacing w:before="120" w:after="120"/>
        <w:jc w:val="both"/>
        <w:rPr>
          <w:i/>
          <w:u w:val="single"/>
        </w:rPr>
      </w:pPr>
      <w:r>
        <w:rPr>
          <w:i/>
          <w:u w:val="single"/>
        </w:rPr>
        <w:t>2</w:t>
      </w:r>
      <w:r w:rsidR="00E7635A" w:rsidRPr="005C3529">
        <w:rPr>
          <w:i/>
          <w:u w:val="single"/>
        </w:rPr>
        <w:t>.</w:t>
      </w:r>
      <w:r w:rsidR="00E7635A">
        <w:rPr>
          <w:i/>
          <w:u w:val="single"/>
        </w:rPr>
        <w:t>2</w:t>
      </w:r>
      <w:r w:rsidR="00E7635A" w:rsidRPr="005C3529">
        <w:rPr>
          <w:i/>
          <w:u w:val="single"/>
        </w:rPr>
        <w:t>.</w:t>
      </w:r>
      <w:r w:rsidR="00E7635A">
        <w:rPr>
          <w:i/>
          <w:u w:val="single"/>
        </w:rPr>
        <w:t xml:space="preserve"> Valsts kases 2016.gadā veiktie aizņemšanās pasākumi</w:t>
      </w:r>
    </w:p>
    <w:p w14:paraId="5F1C8BBF" w14:textId="3173C61A" w:rsidR="00C805DA" w:rsidRDefault="00C805DA" w:rsidP="00622D95">
      <w:pPr>
        <w:spacing w:before="120" w:after="120"/>
        <w:ind w:firstLine="720"/>
        <w:jc w:val="both"/>
        <w:rPr>
          <w:rFonts w:eastAsia="Calibri"/>
          <w:szCs w:val="22"/>
        </w:rPr>
      </w:pPr>
      <w:r>
        <w:rPr>
          <w:rFonts w:eastAsia="Calibri"/>
          <w:szCs w:val="22"/>
        </w:rPr>
        <w:t xml:space="preserve">Atbilstoši Resursu piesaistīšanas pasākumu plānā 2016.-2018.gadam noteiktajam bāzes aizņemšanās scenārijam starptautiskajos finanšu tirgos 2016.gadā bija plānots veikt vienu vai vairākas publiskas etalona eiroobligāciju emisijas, </w:t>
      </w:r>
      <w:r w:rsidR="006D0CF3">
        <w:rPr>
          <w:rFonts w:eastAsia="Calibri"/>
          <w:szCs w:val="22"/>
        </w:rPr>
        <w:t xml:space="preserve">saskaņā ar stratēģisku aizņemšanās pieeju </w:t>
      </w:r>
      <w:r>
        <w:rPr>
          <w:rFonts w:eastAsia="Calibri"/>
          <w:szCs w:val="22"/>
        </w:rPr>
        <w:t>nodro</w:t>
      </w:r>
      <w:r w:rsidR="00FF4043">
        <w:rPr>
          <w:rFonts w:eastAsia="Calibri"/>
          <w:szCs w:val="22"/>
        </w:rPr>
        <w:t>šinot resursus vismaz 1,3 </w:t>
      </w:r>
      <w:proofErr w:type="spellStart"/>
      <w:r w:rsidR="00FF4043">
        <w:rPr>
          <w:rFonts w:eastAsia="Calibri"/>
          <w:szCs w:val="22"/>
        </w:rPr>
        <w:t>mljrd.EUR</w:t>
      </w:r>
      <w:proofErr w:type="spellEnd"/>
      <w:r w:rsidR="00FF4043">
        <w:rPr>
          <w:rFonts w:eastAsia="Calibri"/>
          <w:szCs w:val="22"/>
        </w:rPr>
        <w:t xml:space="preserve"> apmērā </w:t>
      </w:r>
      <w:r w:rsidR="006D0CF3">
        <w:rPr>
          <w:rFonts w:eastAsia="Calibri"/>
          <w:szCs w:val="22"/>
        </w:rPr>
        <w:t>gan</w:t>
      </w:r>
      <w:r w:rsidR="00FF4043" w:rsidRPr="00FF4043">
        <w:rPr>
          <w:rFonts w:eastAsia="Calibri"/>
          <w:szCs w:val="22"/>
        </w:rPr>
        <w:t xml:space="preserve"> kārtējā gada finansēšanas nepieciešamības segšanai, </w:t>
      </w:r>
      <w:r w:rsidR="006D0CF3">
        <w:rPr>
          <w:rFonts w:eastAsia="Calibri"/>
          <w:szCs w:val="22"/>
        </w:rPr>
        <w:t xml:space="preserve">gan </w:t>
      </w:r>
      <w:r w:rsidR="00FF4043" w:rsidRPr="00FF4043">
        <w:rPr>
          <w:rFonts w:eastAsia="Calibri"/>
          <w:szCs w:val="22"/>
        </w:rPr>
        <w:t xml:space="preserve">2017.gada sākumā </w:t>
      </w:r>
      <w:r w:rsidR="006D0CF3" w:rsidRPr="00FF4043">
        <w:rPr>
          <w:rFonts w:eastAsia="Calibri"/>
          <w:szCs w:val="22"/>
        </w:rPr>
        <w:t>1</w:t>
      </w:r>
      <w:r w:rsidR="006D0CF3">
        <w:rPr>
          <w:rFonts w:eastAsia="Calibri"/>
          <w:szCs w:val="22"/>
        </w:rPr>
        <w:t> </w:t>
      </w:r>
      <w:proofErr w:type="spellStart"/>
      <w:r w:rsidR="006D0CF3" w:rsidRPr="00FF4043">
        <w:rPr>
          <w:rFonts w:eastAsia="Calibri"/>
          <w:szCs w:val="22"/>
        </w:rPr>
        <w:t>mljrd.ASV</w:t>
      </w:r>
      <w:proofErr w:type="spellEnd"/>
      <w:r w:rsidR="006D0CF3" w:rsidRPr="00FF4043">
        <w:rPr>
          <w:rFonts w:eastAsia="Calibri"/>
          <w:szCs w:val="22"/>
        </w:rPr>
        <w:t xml:space="preserve"> dolāru apmērā </w:t>
      </w:r>
      <w:r w:rsidR="00FF4043" w:rsidRPr="00FF4043">
        <w:rPr>
          <w:rFonts w:eastAsia="Calibri"/>
          <w:szCs w:val="22"/>
        </w:rPr>
        <w:t>plānotajai valsts parāda atmaksai</w:t>
      </w:r>
      <w:r w:rsidR="006D0CF3">
        <w:rPr>
          <w:rFonts w:eastAsia="Calibri"/>
          <w:szCs w:val="22"/>
        </w:rPr>
        <w:t>.</w:t>
      </w:r>
      <w:r>
        <w:rPr>
          <w:rFonts w:eastAsia="Calibri"/>
          <w:szCs w:val="22"/>
        </w:rPr>
        <w:t xml:space="preserve"> </w:t>
      </w:r>
    </w:p>
    <w:p w14:paraId="57D3F5C7" w14:textId="3E4A77A9" w:rsidR="006D0CF3" w:rsidRDefault="00622D95" w:rsidP="00622D95">
      <w:pPr>
        <w:spacing w:before="120" w:after="120"/>
        <w:ind w:firstLine="720"/>
        <w:jc w:val="both"/>
        <w:rPr>
          <w:rFonts w:eastAsia="Calibri"/>
          <w:szCs w:val="22"/>
        </w:rPr>
      </w:pPr>
      <w:r w:rsidRPr="00622D95">
        <w:rPr>
          <w:rFonts w:eastAsia="Calibri"/>
          <w:szCs w:val="22"/>
        </w:rPr>
        <w:t>2016.gad</w:t>
      </w:r>
      <w:r w:rsidR="00C805DA">
        <w:rPr>
          <w:rFonts w:eastAsia="Calibri"/>
          <w:szCs w:val="22"/>
        </w:rPr>
        <w:t>s</w:t>
      </w:r>
      <w:r w:rsidRPr="00622D95">
        <w:rPr>
          <w:rFonts w:eastAsia="Calibri"/>
          <w:szCs w:val="22"/>
        </w:rPr>
        <w:t xml:space="preserve"> </w:t>
      </w:r>
      <w:r>
        <w:rPr>
          <w:rFonts w:eastAsia="Calibri"/>
          <w:szCs w:val="22"/>
        </w:rPr>
        <w:t>iesākās ar izteiktu svārstīgumu dažādos</w:t>
      </w:r>
      <w:r w:rsidRPr="00622D95">
        <w:rPr>
          <w:rFonts w:eastAsia="Calibri"/>
          <w:szCs w:val="22"/>
        </w:rPr>
        <w:t xml:space="preserve"> finanšu </w:t>
      </w:r>
      <w:r>
        <w:rPr>
          <w:rFonts w:eastAsia="Calibri"/>
          <w:szCs w:val="22"/>
        </w:rPr>
        <w:t xml:space="preserve">tirgos, </w:t>
      </w:r>
      <w:r w:rsidR="00967767">
        <w:rPr>
          <w:rFonts w:eastAsia="Calibri"/>
          <w:szCs w:val="22"/>
        </w:rPr>
        <w:t>t.sk. nestabilitāt</w:t>
      </w:r>
      <w:r w:rsidR="00C805DA">
        <w:rPr>
          <w:rFonts w:eastAsia="Calibri"/>
          <w:szCs w:val="22"/>
        </w:rPr>
        <w:t>i</w:t>
      </w:r>
      <w:r w:rsidR="00967767">
        <w:rPr>
          <w:rFonts w:eastAsia="Calibri"/>
          <w:szCs w:val="22"/>
        </w:rPr>
        <w:t xml:space="preserve"> Āzijas akciju tirg</w:t>
      </w:r>
      <w:r w:rsidR="00016EFB">
        <w:rPr>
          <w:rFonts w:eastAsia="Calibri"/>
          <w:szCs w:val="22"/>
        </w:rPr>
        <w:t xml:space="preserve">os, </w:t>
      </w:r>
      <w:r w:rsidR="00967767">
        <w:rPr>
          <w:rFonts w:eastAsia="Calibri"/>
          <w:szCs w:val="22"/>
        </w:rPr>
        <w:t>baž</w:t>
      </w:r>
      <w:r w:rsidR="00C805DA">
        <w:rPr>
          <w:rFonts w:eastAsia="Calibri"/>
          <w:szCs w:val="22"/>
        </w:rPr>
        <w:t>ām</w:t>
      </w:r>
      <w:r w:rsidR="00967767">
        <w:rPr>
          <w:rFonts w:eastAsia="Calibri"/>
          <w:szCs w:val="22"/>
        </w:rPr>
        <w:t xml:space="preserve"> par Ķīnas ekonomik</w:t>
      </w:r>
      <w:r w:rsidR="00C805DA">
        <w:rPr>
          <w:rFonts w:eastAsia="Calibri"/>
          <w:szCs w:val="22"/>
        </w:rPr>
        <w:t xml:space="preserve">as </w:t>
      </w:r>
      <w:r w:rsidR="0099733C">
        <w:rPr>
          <w:rFonts w:eastAsia="Calibri"/>
          <w:szCs w:val="22"/>
        </w:rPr>
        <w:t xml:space="preserve">attīstības tempu </w:t>
      </w:r>
      <w:r w:rsidR="00752627">
        <w:rPr>
          <w:rFonts w:eastAsia="Calibri"/>
          <w:szCs w:val="22"/>
        </w:rPr>
        <w:t>palēnināšan</w:t>
      </w:r>
      <w:r w:rsidR="0099733C">
        <w:rPr>
          <w:rFonts w:eastAsia="Calibri"/>
          <w:szCs w:val="22"/>
        </w:rPr>
        <w:t>o</w:t>
      </w:r>
      <w:r w:rsidR="00752627">
        <w:rPr>
          <w:rFonts w:eastAsia="Calibri"/>
          <w:szCs w:val="22"/>
        </w:rPr>
        <w:t xml:space="preserve">s </w:t>
      </w:r>
      <w:r w:rsidR="00016EFB">
        <w:rPr>
          <w:rFonts w:eastAsia="Calibri"/>
          <w:szCs w:val="22"/>
        </w:rPr>
        <w:t xml:space="preserve">un </w:t>
      </w:r>
      <w:r>
        <w:rPr>
          <w:rFonts w:eastAsia="Calibri"/>
          <w:szCs w:val="22"/>
        </w:rPr>
        <w:t xml:space="preserve">naftas cenas </w:t>
      </w:r>
      <w:r w:rsidR="00967767">
        <w:rPr>
          <w:rFonts w:eastAsia="Calibri"/>
          <w:szCs w:val="22"/>
        </w:rPr>
        <w:t>samazināšanās tendenc</w:t>
      </w:r>
      <w:r w:rsidR="00C805DA">
        <w:rPr>
          <w:rFonts w:eastAsia="Calibri"/>
          <w:szCs w:val="22"/>
        </w:rPr>
        <w:t>ēm</w:t>
      </w:r>
      <w:r>
        <w:rPr>
          <w:rFonts w:eastAsia="Calibri"/>
          <w:szCs w:val="22"/>
        </w:rPr>
        <w:t>. T</w:t>
      </w:r>
      <w:r w:rsidR="00967767">
        <w:rPr>
          <w:rFonts w:eastAsia="Calibri"/>
          <w:szCs w:val="22"/>
        </w:rPr>
        <w:t>am bija pakārtota ietekme arī uz Eiropas finanšu tirgiem</w:t>
      </w:r>
      <w:r w:rsidR="00CF0CB6">
        <w:rPr>
          <w:rFonts w:eastAsia="Calibri"/>
          <w:szCs w:val="22"/>
        </w:rPr>
        <w:t xml:space="preserve">, </w:t>
      </w:r>
      <w:r w:rsidR="00CD6C9A">
        <w:rPr>
          <w:rFonts w:eastAsia="Calibri"/>
          <w:szCs w:val="22"/>
        </w:rPr>
        <w:t>investor</w:t>
      </w:r>
      <w:r w:rsidR="00CF0CB6">
        <w:rPr>
          <w:rFonts w:eastAsia="Calibri"/>
          <w:szCs w:val="22"/>
        </w:rPr>
        <w:t>iem uz brīdi kļūstot piesardzīgākiem jaunu investīciju veikšanai. Tomēr vienlaicīgi būtisk</w:t>
      </w:r>
      <w:r w:rsidR="00E11B73">
        <w:rPr>
          <w:rFonts w:eastAsia="Calibri"/>
          <w:szCs w:val="22"/>
        </w:rPr>
        <w:t>a</w:t>
      </w:r>
      <w:r w:rsidR="00CF0CB6">
        <w:rPr>
          <w:rFonts w:eastAsia="Calibri"/>
          <w:szCs w:val="22"/>
        </w:rPr>
        <w:t xml:space="preserve"> lom</w:t>
      </w:r>
      <w:r w:rsidR="00E11B73">
        <w:rPr>
          <w:rFonts w:eastAsia="Calibri"/>
          <w:szCs w:val="22"/>
        </w:rPr>
        <w:t>a</w:t>
      </w:r>
      <w:r w:rsidR="00CF0CB6">
        <w:rPr>
          <w:rFonts w:eastAsia="Calibri"/>
          <w:szCs w:val="22"/>
        </w:rPr>
        <w:t xml:space="preserve"> </w:t>
      </w:r>
      <w:r w:rsidR="00E11B73">
        <w:rPr>
          <w:rFonts w:eastAsia="Calibri"/>
          <w:szCs w:val="22"/>
        </w:rPr>
        <w:t xml:space="preserve">bija </w:t>
      </w:r>
      <w:r w:rsidR="00CF0CB6">
        <w:rPr>
          <w:rFonts w:eastAsia="Calibri"/>
          <w:szCs w:val="22"/>
        </w:rPr>
        <w:t xml:space="preserve">ECB </w:t>
      </w:r>
      <w:r w:rsidR="002F1CD9">
        <w:rPr>
          <w:rFonts w:eastAsia="Calibri"/>
          <w:szCs w:val="22"/>
        </w:rPr>
        <w:t>kvantitatīvās</w:t>
      </w:r>
      <w:r w:rsidR="002F1CD9" w:rsidRPr="002F1CD9">
        <w:rPr>
          <w:rFonts w:eastAsia="Calibri"/>
          <w:szCs w:val="22"/>
        </w:rPr>
        <w:t xml:space="preserve"> </w:t>
      </w:r>
      <w:r w:rsidR="002F1CD9">
        <w:rPr>
          <w:rFonts w:eastAsia="Calibri"/>
          <w:szCs w:val="22"/>
        </w:rPr>
        <w:t>stimulēšanas pasākumi</w:t>
      </w:r>
      <w:r w:rsidR="00E11B73">
        <w:rPr>
          <w:rFonts w:eastAsia="Calibri"/>
          <w:szCs w:val="22"/>
        </w:rPr>
        <w:t>em</w:t>
      </w:r>
      <w:r w:rsidR="002F1CD9">
        <w:rPr>
          <w:rFonts w:eastAsia="Calibri"/>
          <w:szCs w:val="22"/>
        </w:rPr>
        <w:t xml:space="preserve">, t.sk. </w:t>
      </w:r>
      <w:r w:rsidR="00CF0CB6">
        <w:rPr>
          <w:rFonts w:eastAsia="Calibri"/>
          <w:szCs w:val="22"/>
        </w:rPr>
        <w:t>aktivitāt</w:t>
      </w:r>
      <w:r w:rsidR="00E11B73">
        <w:rPr>
          <w:rFonts w:eastAsia="Calibri"/>
          <w:szCs w:val="22"/>
        </w:rPr>
        <w:t>ēm</w:t>
      </w:r>
      <w:r w:rsidR="00CF0CB6">
        <w:rPr>
          <w:rFonts w:eastAsia="Calibri"/>
          <w:szCs w:val="22"/>
        </w:rPr>
        <w:t xml:space="preserve"> </w:t>
      </w:r>
      <w:r w:rsidR="002F1CD9">
        <w:rPr>
          <w:rFonts w:eastAsia="Calibri"/>
          <w:szCs w:val="22"/>
        </w:rPr>
        <w:t>valsts vērtspapīru uzpirkšanas programmas turpināšanā,</w:t>
      </w:r>
      <w:r w:rsidR="002F1CD9" w:rsidRPr="002F1CD9">
        <w:t xml:space="preserve"> </w:t>
      </w:r>
      <w:r w:rsidR="002F1CD9" w:rsidRPr="00FB2BB9">
        <w:t xml:space="preserve">lai veicinātu </w:t>
      </w:r>
      <w:proofErr w:type="spellStart"/>
      <w:r w:rsidR="002F1CD9" w:rsidRPr="00FB2BB9">
        <w:t>eirozonas</w:t>
      </w:r>
      <w:proofErr w:type="spellEnd"/>
      <w:r w:rsidR="002F1CD9" w:rsidRPr="00FB2BB9">
        <w:t xml:space="preserve"> gausās ekonomikas izaugsmi un paa</w:t>
      </w:r>
      <w:r w:rsidR="002F1CD9">
        <w:t xml:space="preserve">ugstinātu zemo inflāciju. Šāda monetārās politikas īstenošana sekmēja turpmāku EUR bāzes likmju un </w:t>
      </w:r>
      <w:proofErr w:type="spellStart"/>
      <w:r w:rsidR="002F1CD9">
        <w:t>eirozonas</w:t>
      </w:r>
      <w:proofErr w:type="spellEnd"/>
      <w:r w:rsidR="002F1CD9">
        <w:t xml:space="preserve"> valstu vērtspapīru kredītriska uzcenojuma samazināšanos</w:t>
      </w:r>
      <w:r w:rsidR="00086240">
        <w:rPr>
          <w:rFonts w:eastAsia="Calibri"/>
          <w:szCs w:val="22"/>
        </w:rPr>
        <w:t>.</w:t>
      </w:r>
      <w:r w:rsidR="00511220">
        <w:rPr>
          <w:rFonts w:eastAsia="Calibri"/>
          <w:szCs w:val="22"/>
        </w:rPr>
        <w:t xml:space="preserve"> </w:t>
      </w:r>
      <w:r w:rsidR="00086240">
        <w:rPr>
          <w:rFonts w:eastAsia="Calibri"/>
          <w:szCs w:val="22"/>
        </w:rPr>
        <w:t xml:space="preserve"> </w:t>
      </w:r>
    </w:p>
    <w:p w14:paraId="75934057" w14:textId="2F56E167" w:rsidR="00752627" w:rsidRDefault="00086240" w:rsidP="00752627">
      <w:pPr>
        <w:spacing w:before="120" w:after="120"/>
        <w:ind w:firstLine="720"/>
        <w:jc w:val="both"/>
        <w:rPr>
          <w:rFonts w:eastAsia="Calibri"/>
          <w:szCs w:val="22"/>
        </w:rPr>
      </w:pPr>
      <w:r>
        <w:rPr>
          <w:rFonts w:eastAsia="Calibri"/>
          <w:szCs w:val="22"/>
        </w:rPr>
        <w:t xml:space="preserve">Ņemot vērā </w:t>
      </w:r>
      <w:r w:rsidR="00E11B73">
        <w:rPr>
          <w:rFonts w:eastAsia="Calibri"/>
          <w:szCs w:val="22"/>
        </w:rPr>
        <w:t>2</w:t>
      </w:r>
      <w:r w:rsidR="006D0CF3">
        <w:rPr>
          <w:rFonts w:eastAsia="Calibri"/>
          <w:szCs w:val="22"/>
        </w:rPr>
        <w:t>.1.punktā minēto</w:t>
      </w:r>
      <w:r>
        <w:rPr>
          <w:rFonts w:eastAsia="Calibri"/>
          <w:szCs w:val="22"/>
        </w:rPr>
        <w:t xml:space="preserve">, ka </w:t>
      </w:r>
      <w:r w:rsidR="00CD6C9A" w:rsidRPr="00CD6C9A">
        <w:rPr>
          <w:rFonts w:eastAsia="Calibri"/>
          <w:szCs w:val="22"/>
        </w:rPr>
        <w:t>aizņemša</w:t>
      </w:r>
      <w:r w:rsidR="00CD6C9A">
        <w:rPr>
          <w:rFonts w:eastAsia="Calibri"/>
          <w:szCs w:val="22"/>
        </w:rPr>
        <w:t xml:space="preserve">nās </w:t>
      </w:r>
      <w:r w:rsidR="00511220">
        <w:rPr>
          <w:rFonts w:eastAsia="Calibri"/>
          <w:szCs w:val="22"/>
        </w:rPr>
        <w:t xml:space="preserve">darījumu </w:t>
      </w:r>
      <w:r w:rsidR="002F1CD9">
        <w:rPr>
          <w:rFonts w:eastAsia="Calibri"/>
          <w:szCs w:val="22"/>
        </w:rPr>
        <w:t>organizēšanā</w:t>
      </w:r>
      <w:r w:rsidR="00511220">
        <w:rPr>
          <w:rFonts w:eastAsia="Calibri"/>
          <w:szCs w:val="22"/>
        </w:rPr>
        <w:t xml:space="preserve"> būtiski ir novērtēt </w:t>
      </w:r>
      <w:r w:rsidR="002F1CD9">
        <w:rPr>
          <w:rFonts w:eastAsia="Calibri"/>
          <w:szCs w:val="22"/>
        </w:rPr>
        <w:t>darījuma</w:t>
      </w:r>
      <w:r w:rsidR="00E11B73">
        <w:rPr>
          <w:rFonts w:eastAsia="Calibri"/>
          <w:szCs w:val="22"/>
        </w:rPr>
        <w:t xml:space="preserve"> veikšanai</w:t>
      </w:r>
      <w:r w:rsidR="002F1CD9">
        <w:rPr>
          <w:rFonts w:eastAsia="Calibri"/>
          <w:szCs w:val="22"/>
        </w:rPr>
        <w:t xml:space="preserve"> piemērotāko laiku</w:t>
      </w:r>
      <w:r w:rsidR="00511220">
        <w:rPr>
          <w:rFonts w:eastAsia="Calibri"/>
          <w:szCs w:val="22"/>
        </w:rPr>
        <w:t xml:space="preserve"> </w:t>
      </w:r>
      <w:r w:rsidR="00CD6C9A">
        <w:rPr>
          <w:rFonts w:eastAsia="Calibri"/>
          <w:szCs w:val="22"/>
        </w:rPr>
        <w:t xml:space="preserve">un šādi brīži kļūst arvien īsāki, </w:t>
      </w:r>
      <w:r w:rsidR="001F3613">
        <w:rPr>
          <w:rFonts w:eastAsia="Calibri"/>
          <w:szCs w:val="22"/>
        </w:rPr>
        <w:t xml:space="preserve">un </w:t>
      </w:r>
      <w:r w:rsidR="00CD6C9A">
        <w:rPr>
          <w:rFonts w:eastAsia="Calibri"/>
          <w:szCs w:val="22"/>
        </w:rPr>
        <w:t>apzinoties, ka 2016.gad</w:t>
      </w:r>
      <w:r w:rsidR="00967767">
        <w:rPr>
          <w:rFonts w:eastAsia="Calibri"/>
          <w:szCs w:val="22"/>
        </w:rPr>
        <w:t>ā</w:t>
      </w:r>
      <w:r w:rsidR="00CD6C9A">
        <w:rPr>
          <w:rFonts w:eastAsia="Calibri"/>
          <w:szCs w:val="22"/>
        </w:rPr>
        <w:t xml:space="preserve"> paredzēts gan Lielbritānijas referendums par dalību Eiropas Savienībā</w:t>
      </w:r>
      <w:r w:rsidR="00C805DA">
        <w:rPr>
          <w:rFonts w:eastAsia="Calibri"/>
          <w:szCs w:val="22"/>
        </w:rPr>
        <w:t xml:space="preserve"> (jūnijā)</w:t>
      </w:r>
      <w:r w:rsidR="00016EFB">
        <w:rPr>
          <w:rFonts w:eastAsia="Calibri"/>
          <w:szCs w:val="22"/>
        </w:rPr>
        <w:t>, gan ASV prezidenta vēlēšana</w:t>
      </w:r>
      <w:r w:rsidR="00CD6C9A">
        <w:rPr>
          <w:rFonts w:eastAsia="Calibri"/>
          <w:szCs w:val="22"/>
        </w:rPr>
        <w:t>s</w:t>
      </w:r>
      <w:r w:rsidR="00C805DA">
        <w:rPr>
          <w:rFonts w:eastAsia="Calibri"/>
          <w:szCs w:val="22"/>
        </w:rPr>
        <w:t xml:space="preserve"> (novembrī)</w:t>
      </w:r>
      <w:r w:rsidR="00CD6C9A">
        <w:rPr>
          <w:rFonts w:eastAsia="Calibri"/>
          <w:szCs w:val="22"/>
        </w:rPr>
        <w:t>, kopējās finansēšanas nepieciešamības nodrošināšanai</w:t>
      </w:r>
      <w:r w:rsidR="00967767">
        <w:rPr>
          <w:rFonts w:eastAsia="Calibri"/>
          <w:szCs w:val="22"/>
        </w:rPr>
        <w:t xml:space="preserve"> piesaistāmais</w:t>
      </w:r>
      <w:r w:rsidR="00CD6C9A">
        <w:rPr>
          <w:rFonts w:eastAsia="Calibri"/>
          <w:szCs w:val="22"/>
        </w:rPr>
        <w:t xml:space="preserve"> resursu apjoms 1</w:t>
      </w:r>
      <w:r w:rsidR="00C805DA">
        <w:rPr>
          <w:rFonts w:eastAsia="Calibri"/>
          <w:szCs w:val="22"/>
        </w:rPr>
        <w:t>,</w:t>
      </w:r>
      <w:r w:rsidR="00CD6C9A">
        <w:rPr>
          <w:rFonts w:eastAsia="Calibri"/>
          <w:szCs w:val="22"/>
        </w:rPr>
        <w:t xml:space="preserve">3 </w:t>
      </w:r>
      <w:proofErr w:type="spellStart"/>
      <w:r w:rsidR="00CD6C9A">
        <w:rPr>
          <w:rFonts w:eastAsia="Calibri"/>
          <w:szCs w:val="22"/>
        </w:rPr>
        <w:t>mljrd.EUR</w:t>
      </w:r>
      <w:proofErr w:type="spellEnd"/>
      <w:r w:rsidR="00C805DA">
        <w:rPr>
          <w:rFonts w:eastAsia="Calibri"/>
          <w:szCs w:val="22"/>
        </w:rPr>
        <w:t xml:space="preserve"> apmērā</w:t>
      </w:r>
      <w:r w:rsidR="00CD6C9A">
        <w:rPr>
          <w:rFonts w:eastAsia="Calibri"/>
          <w:szCs w:val="22"/>
        </w:rPr>
        <w:t xml:space="preserve"> tika diversificēts, sadalot </w:t>
      </w:r>
      <w:r w:rsidR="00C805DA">
        <w:rPr>
          <w:rFonts w:eastAsia="Calibri"/>
          <w:szCs w:val="22"/>
        </w:rPr>
        <w:t xml:space="preserve">to </w:t>
      </w:r>
      <w:r w:rsidR="00CD6C9A">
        <w:rPr>
          <w:rFonts w:eastAsia="Calibri"/>
          <w:szCs w:val="22"/>
        </w:rPr>
        <w:t xml:space="preserve">divās </w:t>
      </w:r>
      <w:r w:rsidR="006878E7">
        <w:rPr>
          <w:rFonts w:eastAsia="Calibri"/>
          <w:szCs w:val="22"/>
        </w:rPr>
        <w:t xml:space="preserve">vienādās </w:t>
      </w:r>
      <w:r w:rsidR="00CD6C9A">
        <w:rPr>
          <w:rFonts w:eastAsia="Calibri"/>
          <w:szCs w:val="22"/>
        </w:rPr>
        <w:t>daļ</w:t>
      </w:r>
      <w:r w:rsidR="00D40FA1">
        <w:rPr>
          <w:rFonts w:eastAsia="Calibri"/>
          <w:szCs w:val="22"/>
        </w:rPr>
        <w:t>ās, garāka termiņa vērtspapīru emisiju organizējot vispirms.</w:t>
      </w:r>
      <w:r w:rsidR="00CD6C9A">
        <w:rPr>
          <w:rFonts w:eastAsia="Calibri"/>
          <w:szCs w:val="22"/>
        </w:rPr>
        <w:t xml:space="preserve"> </w:t>
      </w:r>
      <w:r w:rsidR="00752627">
        <w:rPr>
          <w:rFonts w:eastAsia="Calibri"/>
          <w:szCs w:val="22"/>
        </w:rPr>
        <w:t>Šī risku sadalīšanas pieeja aizņemšanās darījumu īstenošanā attaisnojās, jo, lai arī EUR bāzes procentu likmes</w:t>
      </w:r>
      <w:r w:rsidR="009722E5">
        <w:rPr>
          <w:rFonts w:eastAsia="Calibri"/>
          <w:szCs w:val="22"/>
        </w:rPr>
        <w:t>,</w:t>
      </w:r>
      <w:r w:rsidR="002F1CD9">
        <w:rPr>
          <w:rFonts w:eastAsia="Calibri"/>
          <w:szCs w:val="22"/>
        </w:rPr>
        <w:t xml:space="preserve"> sākot ar </w:t>
      </w:r>
      <w:r w:rsidR="001F3613">
        <w:rPr>
          <w:rFonts w:eastAsia="Calibri"/>
          <w:szCs w:val="22"/>
        </w:rPr>
        <w:t xml:space="preserve">2016.gada </w:t>
      </w:r>
      <w:r w:rsidR="002F1CD9">
        <w:rPr>
          <w:rFonts w:eastAsia="Calibri"/>
          <w:szCs w:val="22"/>
        </w:rPr>
        <w:t>otro ceturksni</w:t>
      </w:r>
      <w:r w:rsidR="009722E5">
        <w:rPr>
          <w:rFonts w:eastAsia="Calibri"/>
          <w:szCs w:val="22"/>
        </w:rPr>
        <w:t>,</w:t>
      </w:r>
      <w:r w:rsidR="002F1CD9">
        <w:rPr>
          <w:rFonts w:eastAsia="Calibri"/>
          <w:szCs w:val="22"/>
        </w:rPr>
        <w:t xml:space="preserve"> attīstījās</w:t>
      </w:r>
      <w:r w:rsidR="00752627">
        <w:rPr>
          <w:rFonts w:eastAsia="Calibri"/>
          <w:szCs w:val="22"/>
        </w:rPr>
        <w:t xml:space="preserve"> lejupejošā virzienā, tomēr balsojuma rezultātu prognozes līdz pat Lielbritānijas referenduma dienai nebija viennozīmīgas un investoru reakcija “</w:t>
      </w:r>
      <w:proofErr w:type="spellStart"/>
      <w:r w:rsidR="00752627">
        <w:rPr>
          <w:rFonts w:eastAsia="Calibri"/>
          <w:szCs w:val="22"/>
        </w:rPr>
        <w:t>Brexit</w:t>
      </w:r>
      <w:proofErr w:type="spellEnd"/>
      <w:r w:rsidR="00752627">
        <w:rPr>
          <w:rFonts w:eastAsia="Calibri"/>
          <w:szCs w:val="22"/>
        </w:rPr>
        <w:t xml:space="preserve">” gadījumā bija neprognozējama.  </w:t>
      </w:r>
    </w:p>
    <w:p w14:paraId="679A87FC" w14:textId="6184FDF1" w:rsidR="006878E7" w:rsidRDefault="006878E7" w:rsidP="00622D95">
      <w:pPr>
        <w:spacing w:before="120" w:after="120"/>
        <w:ind w:firstLine="720"/>
        <w:jc w:val="both"/>
        <w:rPr>
          <w:rFonts w:eastAsia="Calibri"/>
          <w:szCs w:val="22"/>
        </w:rPr>
      </w:pPr>
      <w:r>
        <w:rPr>
          <w:rFonts w:eastAsia="Calibri"/>
          <w:szCs w:val="22"/>
        </w:rPr>
        <w:t xml:space="preserve">Balstoties uz minēto aizņemšanās risku </w:t>
      </w:r>
      <w:r w:rsidR="00752627">
        <w:rPr>
          <w:rFonts w:eastAsia="Calibri"/>
          <w:szCs w:val="22"/>
        </w:rPr>
        <w:t>diversificēšanas</w:t>
      </w:r>
      <w:r>
        <w:rPr>
          <w:rFonts w:eastAsia="Calibri"/>
          <w:szCs w:val="22"/>
        </w:rPr>
        <w:t xml:space="preserve"> pieeju, </w:t>
      </w:r>
      <w:r w:rsidRPr="006878E7">
        <w:rPr>
          <w:rFonts w:eastAsia="Calibri"/>
          <w:szCs w:val="22"/>
        </w:rPr>
        <w:t xml:space="preserve">2016.gada </w:t>
      </w:r>
      <w:r>
        <w:rPr>
          <w:rFonts w:eastAsia="Calibri"/>
          <w:szCs w:val="22"/>
        </w:rPr>
        <w:t xml:space="preserve">10.maijā Valsts kase organizēja pirmo </w:t>
      </w:r>
      <w:r w:rsidRPr="006878E7">
        <w:rPr>
          <w:rFonts w:eastAsia="Calibri"/>
          <w:szCs w:val="22"/>
        </w:rPr>
        <w:t>eiroobligāciju emisij</w:t>
      </w:r>
      <w:r>
        <w:rPr>
          <w:rFonts w:eastAsia="Calibri"/>
          <w:szCs w:val="22"/>
        </w:rPr>
        <w:t>u</w:t>
      </w:r>
      <w:r w:rsidRPr="006878E7">
        <w:rPr>
          <w:rFonts w:eastAsia="Calibri"/>
          <w:szCs w:val="22"/>
        </w:rPr>
        <w:t xml:space="preserve"> 650 </w:t>
      </w:r>
      <w:proofErr w:type="spellStart"/>
      <w:r w:rsidRPr="006878E7">
        <w:rPr>
          <w:rFonts w:eastAsia="Calibri"/>
          <w:szCs w:val="22"/>
        </w:rPr>
        <w:t>milj</w:t>
      </w:r>
      <w:r>
        <w:rPr>
          <w:rFonts w:eastAsia="Calibri"/>
          <w:szCs w:val="22"/>
        </w:rPr>
        <w:t>.EUR</w:t>
      </w:r>
      <w:proofErr w:type="spellEnd"/>
      <w:r w:rsidRPr="006878E7">
        <w:rPr>
          <w:rFonts w:eastAsia="Calibri"/>
          <w:szCs w:val="22"/>
        </w:rPr>
        <w:t xml:space="preserve"> apmērā ar līdz šim Latvijas vēsturē visgarāko dzēšanas termiņu valsts parāda obligācijām (20 gadi) un fiksēto procentu (kupona) likmi 1,375% gadā</w:t>
      </w:r>
      <w:r w:rsidR="00752627">
        <w:rPr>
          <w:rFonts w:eastAsia="Calibri"/>
          <w:szCs w:val="22"/>
        </w:rPr>
        <w:t xml:space="preserve"> (skat. 5.tab.)</w:t>
      </w:r>
      <w:r>
        <w:rPr>
          <w:rFonts w:eastAsia="Calibri"/>
          <w:szCs w:val="22"/>
        </w:rPr>
        <w:t>. 20 gadu</w:t>
      </w:r>
      <w:r w:rsidRPr="006878E7">
        <w:rPr>
          <w:rFonts w:eastAsia="Calibri"/>
          <w:szCs w:val="22"/>
        </w:rPr>
        <w:t xml:space="preserve"> vērtspapīru emisija organizēta laikā pirms </w:t>
      </w:r>
      <w:r>
        <w:rPr>
          <w:rFonts w:eastAsia="Calibri"/>
          <w:szCs w:val="22"/>
        </w:rPr>
        <w:t>„</w:t>
      </w:r>
      <w:proofErr w:type="spellStart"/>
      <w:r w:rsidRPr="006878E7">
        <w:rPr>
          <w:rFonts w:eastAsia="Calibri"/>
          <w:szCs w:val="22"/>
        </w:rPr>
        <w:t>Brexit</w:t>
      </w:r>
      <w:proofErr w:type="spellEnd"/>
      <w:r>
        <w:rPr>
          <w:rFonts w:eastAsia="Calibri"/>
          <w:szCs w:val="22"/>
        </w:rPr>
        <w:t>”</w:t>
      </w:r>
      <w:r w:rsidRPr="006878E7">
        <w:rPr>
          <w:rFonts w:eastAsia="Calibri"/>
          <w:szCs w:val="22"/>
        </w:rPr>
        <w:t xml:space="preserve">, kad EUR bāzes likmes atradās tuvu </w:t>
      </w:r>
      <w:r>
        <w:rPr>
          <w:rFonts w:eastAsia="Calibri"/>
          <w:szCs w:val="22"/>
        </w:rPr>
        <w:t>2016.gada pirmā pusgada</w:t>
      </w:r>
      <w:r w:rsidRPr="006878E7">
        <w:rPr>
          <w:rFonts w:eastAsia="Calibri"/>
          <w:szCs w:val="22"/>
        </w:rPr>
        <w:t xml:space="preserve"> zemākajiem līmeņiem</w:t>
      </w:r>
      <w:r w:rsidR="00752627">
        <w:rPr>
          <w:rFonts w:eastAsia="Calibri"/>
          <w:szCs w:val="22"/>
        </w:rPr>
        <w:t xml:space="preserve"> (skat. 7.att.)</w:t>
      </w:r>
      <w:r w:rsidRPr="006878E7">
        <w:rPr>
          <w:rFonts w:eastAsia="Calibri"/>
          <w:szCs w:val="22"/>
        </w:rPr>
        <w:t xml:space="preserve">. </w:t>
      </w:r>
    </w:p>
    <w:p w14:paraId="6CC64D1E" w14:textId="77777777" w:rsidR="00401FCA" w:rsidRDefault="001955F1" w:rsidP="001955F1">
      <w:pPr>
        <w:spacing w:before="120" w:after="120"/>
        <w:ind w:firstLine="720"/>
        <w:jc w:val="both"/>
        <w:rPr>
          <w:rFonts w:eastAsia="Calibri"/>
          <w:szCs w:val="22"/>
        </w:rPr>
      </w:pPr>
      <w:r>
        <w:rPr>
          <w:rFonts w:eastAsia="Calibri"/>
          <w:szCs w:val="22"/>
        </w:rPr>
        <w:t>Pēc Lielbritānijas balsojuma finanšu tirgos iestājās zināms sastingums, jo visi apzinājās, ka “</w:t>
      </w:r>
      <w:proofErr w:type="spellStart"/>
      <w:r>
        <w:rPr>
          <w:rFonts w:eastAsia="Calibri"/>
          <w:szCs w:val="22"/>
        </w:rPr>
        <w:t>Brexit</w:t>
      </w:r>
      <w:proofErr w:type="spellEnd"/>
      <w:r>
        <w:rPr>
          <w:rFonts w:eastAsia="Calibri"/>
          <w:szCs w:val="22"/>
        </w:rPr>
        <w:t>” nozīmē būtiskas izmaiņas turpmāk visās jomās. Tomēr investori, izsverot visus riskus un iespējamos lēmumus “</w:t>
      </w:r>
      <w:proofErr w:type="spellStart"/>
      <w:r>
        <w:rPr>
          <w:rFonts w:eastAsia="Calibri"/>
          <w:szCs w:val="22"/>
        </w:rPr>
        <w:t>Brexit</w:t>
      </w:r>
      <w:proofErr w:type="spellEnd"/>
      <w:r>
        <w:rPr>
          <w:rFonts w:eastAsia="Calibri"/>
          <w:szCs w:val="22"/>
        </w:rPr>
        <w:t>” kontekstā, salīdzinoši neilgā laikā atsāka regulārus ieguldījumus, un jau augusta beigās/septembra sākumā finanšu tirgos valstis veica jaunus aizņēmumu darījumus. Tas bija viens no būtiskiem faktoriem Valsts kasei, lemjot par otras 2016.gadā plānotās eiroobligāciju emisijas laiku.</w:t>
      </w:r>
    </w:p>
    <w:p w14:paraId="6575454F" w14:textId="77777777" w:rsidR="00401FCA" w:rsidRDefault="001955F1" w:rsidP="00401FCA">
      <w:pPr>
        <w:spacing w:before="120" w:after="120"/>
        <w:ind w:firstLine="720"/>
        <w:jc w:val="both"/>
        <w:rPr>
          <w:rFonts w:eastAsia="Calibri"/>
          <w:szCs w:val="22"/>
        </w:rPr>
      </w:pPr>
      <w:r>
        <w:rPr>
          <w:rFonts w:eastAsia="Calibri"/>
          <w:szCs w:val="22"/>
        </w:rPr>
        <w:lastRenderedPageBreak/>
        <w:t xml:space="preserve"> </w:t>
      </w:r>
      <w:r w:rsidR="00401FCA">
        <w:rPr>
          <w:rFonts w:eastAsia="Calibri"/>
          <w:szCs w:val="22"/>
        </w:rPr>
        <w:t xml:space="preserve">Lai izvairītos no otra būtiskākā finanšu tirgus stabilitāti ietekmējošā riska faktora (ASV prezidenta vēlēšanu rezultātiem 2016.gada novembrī) iestāšanās, </w:t>
      </w:r>
      <w:r w:rsidR="00401FCA" w:rsidRPr="00016EFB">
        <w:rPr>
          <w:rFonts w:eastAsia="Calibri"/>
          <w:szCs w:val="22"/>
        </w:rPr>
        <w:t xml:space="preserve">tika pieņemts lēmums </w:t>
      </w:r>
      <w:r w:rsidR="00401FCA">
        <w:rPr>
          <w:rFonts w:eastAsia="Calibri"/>
          <w:szCs w:val="22"/>
        </w:rPr>
        <w:t xml:space="preserve">š.g. </w:t>
      </w:r>
      <w:r w:rsidR="00401FCA" w:rsidRPr="00016EFB">
        <w:rPr>
          <w:rFonts w:eastAsia="Calibri"/>
          <w:szCs w:val="22"/>
        </w:rPr>
        <w:t xml:space="preserve">30.septembrī izcenot jaunas 10 gadu obligācijas </w:t>
      </w:r>
      <w:r w:rsidR="00401FCA">
        <w:rPr>
          <w:rFonts w:eastAsia="Calibri"/>
          <w:szCs w:val="22"/>
        </w:rPr>
        <w:t xml:space="preserve">650 </w:t>
      </w:r>
      <w:proofErr w:type="spellStart"/>
      <w:r w:rsidR="00401FCA">
        <w:rPr>
          <w:rFonts w:eastAsia="Calibri"/>
          <w:szCs w:val="22"/>
        </w:rPr>
        <w:t>milj.EUR</w:t>
      </w:r>
      <w:proofErr w:type="spellEnd"/>
      <w:r w:rsidR="00401FCA">
        <w:rPr>
          <w:rFonts w:eastAsia="Calibri"/>
          <w:szCs w:val="22"/>
        </w:rPr>
        <w:t xml:space="preserve"> apmērā </w:t>
      </w:r>
      <w:r w:rsidR="00401FCA" w:rsidRPr="00016EFB">
        <w:rPr>
          <w:rFonts w:eastAsia="Calibri"/>
          <w:szCs w:val="22"/>
        </w:rPr>
        <w:t>(sk</w:t>
      </w:r>
      <w:r w:rsidR="00401FCA">
        <w:rPr>
          <w:rFonts w:eastAsia="Calibri"/>
          <w:szCs w:val="22"/>
        </w:rPr>
        <w:t>at</w:t>
      </w:r>
      <w:r w:rsidR="00401FCA" w:rsidRPr="00016EFB">
        <w:rPr>
          <w:rFonts w:eastAsia="Calibri"/>
          <w:szCs w:val="22"/>
        </w:rPr>
        <w:t>.</w:t>
      </w:r>
      <w:r w:rsidR="00401FCA">
        <w:rPr>
          <w:rFonts w:eastAsia="Calibri"/>
          <w:szCs w:val="22"/>
        </w:rPr>
        <w:t xml:space="preserve"> 5.</w:t>
      </w:r>
      <w:r w:rsidR="00401FCA" w:rsidRPr="00016EFB">
        <w:rPr>
          <w:rFonts w:eastAsia="Calibri"/>
          <w:szCs w:val="22"/>
        </w:rPr>
        <w:t>tab</w:t>
      </w:r>
      <w:r w:rsidR="00401FCA">
        <w:rPr>
          <w:rFonts w:eastAsia="Calibri"/>
          <w:szCs w:val="22"/>
        </w:rPr>
        <w:t>.</w:t>
      </w:r>
      <w:r w:rsidR="00401FCA" w:rsidRPr="00016EFB">
        <w:rPr>
          <w:rFonts w:eastAsia="Calibri"/>
          <w:szCs w:val="22"/>
        </w:rPr>
        <w:t>), kad EUR bāzes likmes atkārtoti pietuvojās vēsturiski zemākajam līmenim</w:t>
      </w:r>
      <w:r w:rsidR="00401FCA">
        <w:rPr>
          <w:rFonts w:eastAsia="Calibri"/>
          <w:szCs w:val="22"/>
        </w:rPr>
        <w:t xml:space="preserve"> (skat. 7.att.), kas ļāva fiksēt </w:t>
      </w:r>
      <w:r w:rsidR="00401FCA" w:rsidRPr="00752627">
        <w:t>līdz šim viszemāko valsts ārējā aizņēmuma obligāciju fiksēto procentu (kupona) likmi Latvijas vēsturē – 0,375% gadā</w:t>
      </w:r>
      <w:r w:rsidR="00401FCA">
        <w:t>.</w:t>
      </w:r>
      <w:r w:rsidR="00401FCA" w:rsidRPr="005C5EC3">
        <w:rPr>
          <w:rFonts w:eastAsia="Calibri"/>
          <w:szCs w:val="22"/>
        </w:rPr>
        <w:t xml:space="preserve"> </w:t>
      </w:r>
    </w:p>
    <w:p w14:paraId="03568E42" w14:textId="5136738C" w:rsidR="00CD6C9A" w:rsidRPr="00586430" w:rsidRDefault="00CD6C9A" w:rsidP="00CD6C9A">
      <w:pPr>
        <w:spacing w:before="120" w:after="120"/>
        <w:jc w:val="right"/>
        <w:rPr>
          <w:i/>
        </w:rPr>
      </w:pPr>
      <w:r>
        <w:rPr>
          <w:i/>
        </w:rPr>
        <w:t>7</w:t>
      </w:r>
      <w:r w:rsidRPr="00586430">
        <w:rPr>
          <w:i/>
        </w:rPr>
        <w:t>.a</w:t>
      </w:r>
      <w:r>
        <w:rPr>
          <w:i/>
        </w:rPr>
        <w:t>ttēls</w:t>
      </w:r>
    </w:p>
    <w:p w14:paraId="2A9C33E6" w14:textId="2EC6A8EA" w:rsidR="00CD6C9A" w:rsidRDefault="00CD6C9A" w:rsidP="00CD6C9A">
      <w:pPr>
        <w:spacing w:before="120" w:after="120"/>
        <w:jc w:val="center"/>
        <w:rPr>
          <w:b/>
        </w:rPr>
      </w:pPr>
      <w:r>
        <w:rPr>
          <w:b/>
        </w:rPr>
        <w:t>2016.gadā veiktie aizņemšanās pasākumi starptautiskajos finanšu tirgos</w:t>
      </w:r>
      <w:r w:rsidRPr="000B5295">
        <w:rPr>
          <w:b/>
        </w:rPr>
        <w:t xml:space="preserve"> </w:t>
      </w:r>
      <w:r>
        <w:rPr>
          <w:b/>
        </w:rPr>
        <w:t xml:space="preserve">un bāzes (SWAP) procentu likmes attīstība   </w:t>
      </w:r>
    </w:p>
    <w:p w14:paraId="10739E2A" w14:textId="7A4D0652" w:rsidR="00E7635A" w:rsidRDefault="00CD6C9A" w:rsidP="00C805DA">
      <w:pPr>
        <w:spacing w:before="120" w:after="120"/>
        <w:jc w:val="center"/>
        <w:rPr>
          <w:rFonts w:eastAsia="Calibri"/>
          <w:szCs w:val="22"/>
        </w:rPr>
      </w:pPr>
      <w:r>
        <w:rPr>
          <w:noProof/>
        </w:rPr>
        <w:drawing>
          <wp:inline distT="0" distB="0" distL="0" distR="0" wp14:anchorId="1D1F54B7" wp14:editId="2017193B">
            <wp:extent cx="4784141" cy="2555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784863" cy="2555804"/>
                    </a:xfrm>
                    <a:prstGeom prst="rect">
                      <a:avLst/>
                    </a:prstGeom>
                  </pic:spPr>
                </pic:pic>
              </a:graphicData>
            </a:graphic>
          </wp:inline>
        </w:drawing>
      </w:r>
    </w:p>
    <w:p w14:paraId="0B67F884" w14:textId="54ED5B4A" w:rsidR="00086240" w:rsidRDefault="00D40FA1" w:rsidP="00E27927">
      <w:pPr>
        <w:spacing w:before="120" w:after="120"/>
        <w:jc w:val="right"/>
        <w:rPr>
          <w:b/>
        </w:rPr>
      </w:pPr>
      <w:r w:rsidRPr="00AA184A">
        <w:rPr>
          <w:i/>
          <w:sz w:val="20"/>
        </w:rPr>
        <w:t xml:space="preserve">Avots: </w:t>
      </w:r>
      <w:proofErr w:type="spellStart"/>
      <w:r w:rsidRPr="00AA184A">
        <w:rPr>
          <w:i/>
          <w:sz w:val="20"/>
        </w:rPr>
        <w:t>Bloomberg</w:t>
      </w:r>
      <w:proofErr w:type="spellEnd"/>
      <w:r>
        <w:rPr>
          <w:i/>
          <w:sz w:val="20"/>
        </w:rPr>
        <w:t>, Valsts kase</w:t>
      </w:r>
    </w:p>
    <w:p w14:paraId="04074B6F" w14:textId="74EE1376" w:rsidR="00016EFB" w:rsidRPr="00016EFB" w:rsidRDefault="00016EFB" w:rsidP="00016EFB">
      <w:pPr>
        <w:spacing w:before="120" w:after="120"/>
        <w:jc w:val="right"/>
        <w:rPr>
          <w:i/>
        </w:rPr>
      </w:pPr>
      <w:r>
        <w:rPr>
          <w:i/>
        </w:rPr>
        <w:t>5</w:t>
      </w:r>
      <w:r w:rsidRPr="00586430">
        <w:rPr>
          <w:i/>
        </w:rPr>
        <w:t>.tabula</w:t>
      </w:r>
    </w:p>
    <w:p w14:paraId="5634FE19" w14:textId="77777777" w:rsidR="00016EFB" w:rsidRDefault="00016EFB" w:rsidP="00016EFB">
      <w:pPr>
        <w:jc w:val="center"/>
        <w:rPr>
          <w:b/>
        </w:rPr>
      </w:pPr>
      <w:r>
        <w:rPr>
          <w:b/>
        </w:rPr>
        <w:t>2016.gadā starptautiskajos finanšu tirgos emitēto</w:t>
      </w:r>
      <w:r w:rsidRPr="00797198">
        <w:rPr>
          <w:b/>
        </w:rPr>
        <w:t xml:space="preserve"> EUR obligāciju </w:t>
      </w:r>
    </w:p>
    <w:p w14:paraId="4A04DE2C" w14:textId="77777777" w:rsidR="00016EFB" w:rsidRPr="00797198" w:rsidRDefault="00016EFB" w:rsidP="00C2723A">
      <w:pPr>
        <w:spacing w:after="120"/>
        <w:jc w:val="center"/>
        <w:rPr>
          <w:b/>
        </w:rPr>
      </w:pPr>
      <w:r w:rsidRPr="00797198">
        <w:rPr>
          <w:b/>
        </w:rPr>
        <w:t>galvenie raksturlielumi</w:t>
      </w:r>
    </w:p>
    <w:tbl>
      <w:tblPr>
        <w:tblStyle w:val="LightShading-Accent1"/>
        <w:tblW w:w="8330" w:type="dxa"/>
        <w:jc w:val="center"/>
        <w:tblLook w:val="0600" w:firstRow="0" w:lastRow="0" w:firstColumn="0" w:lastColumn="0" w:noHBand="1" w:noVBand="1"/>
      </w:tblPr>
      <w:tblGrid>
        <w:gridCol w:w="3594"/>
        <w:gridCol w:w="2368"/>
        <w:gridCol w:w="2368"/>
      </w:tblGrid>
      <w:tr w:rsidR="00016EFB" w:rsidRPr="0050008D" w14:paraId="3536D7AE" w14:textId="77777777" w:rsidTr="006D0CF3">
        <w:trPr>
          <w:trHeight w:val="161"/>
          <w:jc w:val="center"/>
        </w:trPr>
        <w:tc>
          <w:tcPr>
            <w:tcW w:w="3594" w:type="dxa"/>
            <w:vAlign w:val="center"/>
            <w:hideMark/>
          </w:tcPr>
          <w:p w14:paraId="37CC16B3" w14:textId="77777777" w:rsidR="00016EFB" w:rsidRPr="0050008D" w:rsidRDefault="00016EFB" w:rsidP="006D0CF3">
            <w:pPr>
              <w:jc w:val="right"/>
              <w:rPr>
                <w:color w:val="auto"/>
                <w:sz w:val="20"/>
              </w:rPr>
            </w:pPr>
            <w:r w:rsidRPr="0050008D">
              <w:rPr>
                <w:b/>
                <w:bCs/>
                <w:color w:val="auto"/>
                <w:sz w:val="20"/>
              </w:rPr>
              <w:t>Termiņš</w:t>
            </w:r>
          </w:p>
        </w:tc>
        <w:tc>
          <w:tcPr>
            <w:tcW w:w="2368" w:type="dxa"/>
            <w:vAlign w:val="center"/>
            <w:hideMark/>
          </w:tcPr>
          <w:p w14:paraId="616FF26A" w14:textId="77777777" w:rsidR="006D0CF3" w:rsidRDefault="00016EFB" w:rsidP="006D0CF3">
            <w:pPr>
              <w:jc w:val="center"/>
              <w:rPr>
                <w:b/>
                <w:bCs/>
                <w:color w:val="auto"/>
                <w:sz w:val="20"/>
              </w:rPr>
            </w:pPr>
            <w:r>
              <w:rPr>
                <w:b/>
                <w:bCs/>
                <w:color w:val="auto"/>
                <w:sz w:val="20"/>
              </w:rPr>
              <w:t>20</w:t>
            </w:r>
            <w:r w:rsidRPr="0050008D">
              <w:rPr>
                <w:b/>
                <w:bCs/>
                <w:color w:val="auto"/>
                <w:sz w:val="20"/>
              </w:rPr>
              <w:t xml:space="preserve"> gadi </w:t>
            </w:r>
          </w:p>
          <w:p w14:paraId="2B8FAD44" w14:textId="1EB3C30C" w:rsidR="00016EFB" w:rsidRPr="0050008D" w:rsidRDefault="00016EFB" w:rsidP="006D0CF3">
            <w:pPr>
              <w:jc w:val="center"/>
              <w:rPr>
                <w:color w:val="auto"/>
                <w:sz w:val="20"/>
              </w:rPr>
            </w:pPr>
            <w:r>
              <w:rPr>
                <w:bCs/>
                <w:color w:val="auto"/>
                <w:sz w:val="20"/>
              </w:rPr>
              <w:t>(dzēšana 2036</w:t>
            </w:r>
            <w:r w:rsidRPr="0050008D">
              <w:rPr>
                <w:bCs/>
                <w:color w:val="auto"/>
                <w:sz w:val="20"/>
              </w:rPr>
              <w:t>.gadā)</w:t>
            </w:r>
          </w:p>
        </w:tc>
        <w:tc>
          <w:tcPr>
            <w:tcW w:w="2368" w:type="dxa"/>
            <w:vAlign w:val="center"/>
          </w:tcPr>
          <w:p w14:paraId="714E6478" w14:textId="77777777" w:rsidR="006D0CF3" w:rsidRDefault="00016EFB" w:rsidP="006D0CF3">
            <w:pPr>
              <w:jc w:val="center"/>
              <w:rPr>
                <w:b/>
                <w:bCs/>
                <w:color w:val="auto"/>
                <w:sz w:val="20"/>
              </w:rPr>
            </w:pPr>
            <w:r>
              <w:rPr>
                <w:b/>
                <w:bCs/>
                <w:color w:val="auto"/>
                <w:sz w:val="20"/>
              </w:rPr>
              <w:t>10</w:t>
            </w:r>
            <w:r w:rsidRPr="0050008D">
              <w:rPr>
                <w:b/>
                <w:bCs/>
                <w:color w:val="auto"/>
                <w:sz w:val="20"/>
              </w:rPr>
              <w:t xml:space="preserve"> gadi </w:t>
            </w:r>
          </w:p>
          <w:p w14:paraId="41F6D42F" w14:textId="677149E0" w:rsidR="00016EFB" w:rsidRPr="0050008D" w:rsidRDefault="00016EFB" w:rsidP="006D0CF3">
            <w:pPr>
              <w:jc w:val="center"/>
              <w:rPr>
                <w:b/>
                <w:bCs/>
                <w:sz w:val="20"/>
              </w:rPr>
            </w:pPr>
            <w:r>
              <w:rPr>
                <w:bCs/>
                <w:color w:val="auto"/>
                <w:sz w:val="20"/>
              </w:rPr>
              <w:t>(dzēšana 2026</w:t>
            </w:r>
            <w:r w:rsidRPr="0050008D">
              <w:rPr>
                <w:bCs/>
                <w:color w:val="auto"/>
                <w:sz w:val="20"/>
              </w:rPr>
              <w:t>.gadā)</w:t>
            </w:r>
          </w:p>
        </w:tc>
      </w:tr>
      <w:tr w:rsidR="00016EFB" w:rsidRPr="0050008D" w14:paraId="379D1CDE" w14:textId="77777777" w:rsidTr="006D0CF3">
        <w:trPr>
          <w:trHeight w:val="161"/>
          <w:jc w:val="center"/>
        </w:trPr>
        <w:tc>
          <w:tcPr>
            <w:tcW w:w="3594" w:type="dxa"/>
            <w:vAlign w:val="center"/>
          </w:tcPr>
          <w:p w14:paraId="13FD086D" w14:textId="77777777" w:rsidR="00016EFB" w:rsidRPr="00E27927" w:rsidRDefault="00016EFB" w:rsidP="006D0CF3">
            <w:pPr>
              <w:jc w:val="right"/>
              <w:rPr>
                <w:bCs/>
                <w:color w:val="auto"/>
                <w:sz w:val="20"/>
              </w:rPr>
            </w:pPr>
            <w:r w:rsidRPr="00E27927">
              <w:rPr>
                <w:bCs/>
                <w:color w:val="auto"/>
                <w:sz w:val="20"/>
              </w:rPr>
              <w:t>Izcenošana</w:t>
            </w:r>
          </w:p>
        </w:tc>
        <w:tc>
          <w:tcPr>
            <w:tcW w:w="2368" w:type="dxa"/>
            <w:vAlign w:val="center"/>
          </w:tcPr>
          <w:p w14:paraId="6D390BBF" w14:textId="77777777" w:rsidR="00016EFB" w:rsidRPr="00E27927" w:rsidRDefault="00016EFB" w:rsidP="006D0CF3">
            <w:pPr>
              <w:jc w:val="center"/>
              <w:rPr>
                <w:bCs/>
                <w:color w:val="auto"/>
                <w:sz w:val="20"/>
              </w:rPr>
            </w:pPr>
            <w:r w:rsidRPr="00E27927">
              <w:rPr>
                <w:bCs/>
                <w:color w:val="auto"/>
                <w:sz w:val="20"/>
              </w:rPr>
              <w:t xml:space="preserve">2016.gada </w:t>
            </w:r>
            <w:r>
              <w:rPr>
                <w:bCs/>
                <w:color w:val="auto"/>
                <w:sz w:val="20"/>
              </w:rPr>
              <w:t>10.</w:t>
            </w:r>
            <w:r w:rsidRPr="00E27927">
              <w:rPr>
                <w:bCs/>
                <w:color w:val="auto"/>
                <w:sz w:val="20"/>
              </w:rPr>
              <w:t>maijs</w:t>
            </w:r>
          </w:p>
        </w:tc>
        <w:tc>
          <w:tcPr>
            <w:tcW w:w="2368" w:type="dxa"/>
            <w:vAlign w:val="center"/>
          </w:tcPr>
          <w:p w14:paraId="40848989" w14:textId="77777777" w:rsidR="00016EFB" w:rsidRPr="00E27927" w:rsidRDefault="00016EFB" w:rsidP="006D0CF3">
            <w:pPr>
              <w:jc w:val="center"/>
              <w:rPr>
                <w:bCs/>
                <w:color w:val="auto"/>
                <w:sz w:val="20"/>
              </w:rPr>
            </w:pPr>
            <w:r w:rsidRPr="00E27927">
              <w:rPr>
                <w:bCs/>
                <w:color w:val="auto"/>
                <w:sz w:val="20"/>
              </w:rPr>
              <w:t xml:space="preserve">2016.gada </w:t>
            </w:r>
            <w:r>
              <w:rPr>
                <w:bCs/>
                <w:color w:val="auto"/>
                <w:sz w:val="20"/>
              </w:rPr>
              <w:t>30.</w:t>
            </w:r>
            <w:r w:rsidRPr="00E27927">
              <w:rPr>
                <w:bCs/>
                <w:color w:val="auto"/>
                <w:sz w:val="20"/>
              </w:rPr>
              <w:t>septembris</w:t>
            </w:r>
          </w:p>
        </w:tc>
      </w:tr>
      <w:tr w:rsidR="00016EFB" w:rsidRPr="0050008D" w14:paraId="25FC3A17" w14:textId="77777777" w:rsidTr="006D0CF3">
        <w:trPr>
          <w:trHeight w:val="161"/>
          <w:jc w:val="center"/>
        </w:trPr>
        <w:tc>
          <w:tcPr>
            <w:tcW w:w="3594" w:type="dxa"/>
            <w:vAlign w:val="center"/>
            <w:hideMark/>
          </w:tcPr>
          <w:p w14:paraId="21695129" w14:textId="77777777" w:rsidR="00016EFB" w:rsidRPr="0050008D" w:rsidRDefault="00016EFB" w:rsidP="006D0CF3">
            <w:pPr>
              <w:jc w:val="right"/>
              <w:rPr>
                <w:color w:val="auto"/>
                <w:sz w:val="20"/>
              </w:rPr>
            </w:pPr>
            <w:r w:rsidRPr="0050008D">
              <w:rPr>
                <w:b/>
                <w:bCs/>
                <w:color w:val="auto"/>
                <w:sz w:val="20"/>
              </w:rPr>
              <w:t>Apjoms</w:t>
            </w:r>
          </w:p>
        </w:tc>
        <w:tc>
          <w:tcPr>
            <w:tcW w:w="2368" w:type="dxa"/>
            <w:vAlign w:val="center"/>
            <w:hideMark/>
          </w:tcPr>
          <w:p w14:paraId="605B4392" w14:textId="77777777" w:rsidR="00016EFB" w:rsidRPr="0050008D" w:rsidRDefault="00016EFB" w:rsidP="006D0CF3">
            <w:pPr>
              <w:jc w:val="center"/>
              <w:rPr>
                <w:color w:val="auto"/>
                <w:sz w:val="20"/>
              </w:rPr>
            </w:pPr>
            <w:r>
              <w:rPr>
                <w:b/>
                <w:bCs/>
                <w:color w:val="auto"/>
                <w:sz w:val="20"/>
              </w:rPr>
              <w:t>6</w:t>
            </w:r>
            <w:r w:rsidRPr="0050008D">
              <w:rPr>
                <w:b/>
                <w:bCs/>
                <w:color w:val="auto"/>
                <w:sz w:val="20"/>
              </w:rPr>
              <w:t xml:space="preserve">50 </w:t>
            </w:r>
            <w:proofErr w:type="spellStart"/>
            <w:r w:rsidRPr="0050008D">
              <w:rPr>
                <w:b/>
                <w:bCs/>
                <w:color w:val="auto"/>
                <w:sz w:val="20"/>
              </w:rPr>
              <w:t>milj.EUR</w:t>
            </w:r>
            <w:proofErr w:type="spellEnd"/>
          </w:p>
        </w:tc>
        <w:tc>
          <w:tcPr>
            <w:tcW w:w="2368" w:type="dxa"/>
            <w:vAlign w:val="center"/>
          </w:tcPr>
          <w:p w14:paraId="283C224A" w14:textId="77777777" w:rsidR="00016EFB" w:rsidRPr="0050008D" w:rsidRDefault="00016EFB" w:rsidP="006D0CF3">
            <w:pPr>
              <w:jc w:val="center"/>
              <w:rPr>
                <w:b/>
                <w:bCs/>
                <w:sz w:val="20"/>
              </w:rPr>
            </w:pPr>
            <w:r>
              <w:rPr>
                <w:b/>
                <w:bCs/>
                <w:color w:val="auto"/>
                <w:sz w:val="20"/>
              </w:rPr>
              <w:t>6</w:t>
            </w:r>
            <w:r w:rsidRPr="0050008D">
              <w:rPr>
                <w:b/>
                <w:bCs/>
                <w:color w:val="auto"/>
                <w:sz w:val="20"/>
              </w:rPr>
              <w:t xml:space="preserve">50 </w:t>
            </w:r>
            <w:proofErr w:type="spellStart"/>
            <w:r w:rsidRPr="0050008D">
              <w:rPr>
                <w:b/>
                <w:bCs/>
                <w:color w:val="auto"/>
                <w:sz w:val="20"/>
              </w:rPr>
              <w:t>milj.EUR</w:t>
            </w:r>
            <w:proofErr w:type="spellEnd"/>
          </w:p>
        </w:tc>
      </w:tr>
      <w:tr w:rsidR="00016EFB" w:rsidRPr="0050008D" w14:paraId="7182FAD0" w14:textId="77777777" w:rsidTr="006D0CF3">
        <w:trPr>
          <w:trHeight w:val="161"/>
          <w:jc w:val="center"/>
        </w:trPr>
        <w:tc>
          <w:tcPr>
            <w:tcW w:w="3594" w:type="dxa"/>
            <w:vAlign w:val="center"/>
            <w:hideMark/>
          </w:tcPr>
          <w:p w14:paraId="584D4997" w14:textId="721F8FC5" w:rsidR="00016EFB" w:rsidRPr="0050008D" w:rsidRDefault="00016EFB" w:rsidP="006D0CF3">
            <w:pPr>
              <w:jc w:val="right"/>
              <w:rPr>
                <w:color w:val="auto"/>
                <w:sz w:val="20"/>
              </w:rPr>
            </w:pPr>
            <w:r>
              <w:rPr>
                <w:color w:val="auto"/>
                <w:sz w:val="20"/>
              </w:rPr>
              <w:t>Uzcenojums virs bāzes</w:t>
            </w:r>
            <w:r w:rsidR="006D0CF3">
              <w:rPr>
                <w:color w:val="auto"/>
                <w:sz w:val="20"/>
              </w:rPr>
              <w:t xml:space="preserve"> (SWAP)</w:t>
            </w:r>
            <w:r w:rsidRPr="0050008D">
              <w:rPr>
                <w:color w:val="auto"/>
                <w:sz w:val="20"/>
              </w:rPr>
              <w:t xml:space="preserve"> likmes</w:t>
            </w:r>
          </w:p>
        </w:tc>
        <w:tc>
          <w:tcPr>
            <w:tcW w:w="2368" w:type="dxa"/>
            <w:vAlign w:val="center"/>
            <w:hideMark/>
          </w:tcPr>
          <w:p w14:paraId="280CF967" w14:textId="77777777" w:rsidR="00016EFB" w:rsidRPr="0050008D" w:rsidRDefault="00016EFB" w:rsidP="006D0CF3">
            <w:pPr>
              <w:jc w:val="center"/>
              <w:rPr>
                <w:color w:val="auto"/>
                <w:sz w:val="20"/>
              </w:rPr>
            </w:pPr>
            <w:r>
              <w:rPr>
                <w:color w:val="auto"/>
                <w:sz w:val="20"/>
              </w:rPr>
              <w:t>+ 50</w:t>
            </w:r>
            <w:r w:rsidRPr="0050008D">
              <w:rPr>
                <w:color w:val="auto"/>
                <w:sz w:val="20"/>
              </w:rPr>
              <w:t xml:space="preserve"> </w:t>
            </w:r>
            <w:proofErr w:type="spellStart"/>
            <w:r w:rsidRPr="0050008D">
              <w:rPr>
                <w:color w:val="auto"/>
                <w:sz w:val="20"/>
              </w:rPr>
              <w:t>bp</w:t>
            </w:r>
            <w:proofErr w:type="spellEnd"/>
          </w:p>
        </w:tc>
        <w:tc>
          <w:tcPr>
            <w:tcW w:w="2368" w:type="dxa"/>
            <w:vAlign w:val="center"/>
          </w:tcPr>
          <w:p w14:paraId="14C8AC34" w14:textId="77777777" w:rsidR="00016EFB" w:rsidRPr="0050008D" w:rsidRDefault="00016EFB" w:rsidP="006D0CF3">
            <w:pPr>
              <w:jc w:val="center"/>
              <w:rPr>
                <w:sz w:val="20"/>
              </w:rPr>
            </w:pPr>
            <w:r>
              <w:rPr>
                <w:color w:val="auto"/>
                <w:sz w:val="20"/>
              </w:rPr>
              <w:t>+ 19</w:t>
            </w:r>
            <w:r w:rsidRPr="0050008D">
              <w:rPr>
                <w:color w:val="auto"/>
                <w:sz w:val="20"/>
              </w:rPr>
              <w:t xml:space="preserve"> </w:t>
            </w:r>
            <w:proofErr w:type="spellStart"/>
            <w:r w:rsidRPr="0050008D">
              <w:rPr>
                <w:color w:val="auto"/>
                <w:sz w:val="20"/>
              </w:rPr>
              <w:t>bp</w:t>
            </w:r>
            <w:proofErr w:type="spellEnd"/>
          </w:p>
        </w:tc>
      </w:tr>
      <w:tr w:rsidR="00016EFB" w:rsidRPr="0050008D" w14:paraId="718393A7" w14:textId="77777777" w:rsidTr="006D0CF3">
        <w:trPr>
          <w:trHeight w:val="188"/>
          <w:jc w:val="center"/>
        </w:trPr>
        <w:tc>
          <w:tcPr>
            <w:tcW w:w="3594" w:type="dxa"/>
            <w:vAlign w:val="center"/>
            <w:hideMark/>
          </w:tcPr>
          <w:p w14:paraId="48DCF90B" w14:textId="77777777" w:rsidR="00016EFB" w:rsidRPr="0050008D" w:rsidRDefault="00016EFB" w:rsidP="006D0CF3">
            <w:pPr>
              <w:jc w:val="right"/>
              <w:rPr>
                <w:color w:val="auto"/>
                <w:sz w:val="20"/>
              </w:rPr>
            </w:pPr>
            <w:r w:rsidRPr="0050008D">
              <w:rPr>
                <w:b/>
                <w:bCs/>
                <w:color w:val="auto"/>
                <w:sz w:val="20"/>
              </w:rPr>
              <w:t>Kupons</w:t>
            </w:r>
          </w:p>
        </w:tc>
        <w:tc>
          <w:tcPr>
            <w:tcW w:w="2368" w:type="dxa"/>
            <w:vAlign w:val="center"/>
            <w:hideMark/>
          </w:tcPr>
          <w:p w14:paraId="604B0205" w14:textId="32526A92" w:rsidR="00016EFB" w:rsidRPr="0050008D" w:rsidRDefault="006D0CF3" w:rsidP="006D0CF3">
            <w:pPr>
              <w:jc w:val="center"/>
              <w:rPr>
                <w:color w:val="auto"/>
                <w:sz w:val="20"/>
              </w:rPr>
            </w:pPr>
            <w:r>
              <w:rPr>
                <w:b/>
                <w:bCs/>
                <w:color w:val="auto"/>
                <w:sz w:val="20"/>
              </w:rPr>
              <w:t>1,</w:t>
            </w:r>
            <w:r w:rsidR="00016EFB">
              <w:rPr>
                <w:b/>
                <w:bCs/>
                <w:color w:val="auto"/>
                <w:sz w:val="20"/>
              </w:rPr>
              <w:t>375</w:t>
            </w:r>
            <w:r w:rsidR="00016EFB" w:rsidRPr="0050008D">
              <w:rPr>
                <w:b/>
                <w:bCs/>
                <w:color w:val="auto"/>
                <w:sz w:val="20"/>
              </w:rPr>
              <w:t>%</w:t>
            </w:r>
          </w:p>
        </w:tc>
        <w:tc>
          <w:tcPr>
            <w:tcW w:w="2368" w:type="dxa"/>
            <w:vAlign w:val="center"/>
          </w:tcPr>
          <w:p w14:paraId="389970A7" w14:textId="77777777" w:rsidR="00016EFB" w:rsidRPr="0050008D" w:rsidRDefault="00016EFB" w:rsidP="006D0CF3">
            <w:pPr>
              <w:jc w:val="center"/>
              <w:rPr>
                <w:b/>
                <w:bCs/>
                <w:sz w:val="20"/>
              </w:rPr>
            </w:pPr>
            <w:r w:rsidRPr="0050008D">
              <w:rPr>
                <w:b/>
                <w:bCs/>
                <w:color w:val="auto"/>
                <w:sz w:val="20"/>
              </w:rPr>
              <w:t>0,</w:t>
            </w:r>
            <w:r>
              <w:rPr>
                <w:b/>
                <w:bCs/>
                <w:color w:val="auto"/>
                <w:sz w:val="20"/>
              </w:rPr>
              <w:t>375</w:t>
            </w:r>
            <w:r w:rsidRPr="0050008D">
              <w:rPr>
                <w:b/>
                <w:bCs/>
                <w:color w:val="auto"/>
                <w:sz w:val="20"/>
              </w:rPr>
              <w:t>%</w:t>
            </w:r>
          </w:p>
        </w:tc>
      </w:tr>
      <w:tr w:rsidR="00016EFB" w:rsidRPr="0050008D" w14:paraId="5384EC54" w14:textId="77777777" w:rsidTr="006D0CF3">
        <w:trPr>
          <w:trHeight w:val="161"/>
          <w:jc w:val="center"/>
        </w:trPr>
        <w:tc>
          <w:tcPr>
            <w:tcW w:w="3594" w:type="dxa"/>
            <w:vAlign w:val="center"/>
            <w:hideMark/>
          </w:tcPr>
          <w:p w14:paraId="5FC45777" w14:textId="3FDB76F9" w:rsidR="00016EFB" w:rsidRPr="0050008D" w:rsidRDefault="00016EFB" w:rsidP="006D0CF3">
            <w:pPr>
              <w:jc w:val="right"/>
              <w:rPr>
                <w:color w:val="auto"/>
                <w:sz w:val="20"/>
              </w:rPr>
            </w:pPr>
            <w:r w:rsidRPr="0050008D">
              <w:rPr>
                <w:color w:val="auto"/>
                <w:sz w:val="20"/>
              </w:rPr>
              <w:t>Ienesīgums</w:t>
            </w:r>
          </w:p>
        </w:tc>
        <w:tc>
          <w:tcPr>
            <w:tcW w:w="2368" w:type="dxa"/>
            <w:vAlign w:val="center"/>
            <w:hideMark/>
          </w:tcPr>
          <w:p w14:paraId="0A5C5C5B" w14:textId="77777777" w:rsidR="00016EFB" w:rsidRPr="0050008D" w:rsidRDefault="00016EFB" w:rsidP="006D0CF3">
            <w:pPr>
              <w:jc w:val="center"/>
              <w:rPr>
                <w:color w:val="auto"/>
                <w:sz w:val="20"/>
              </w:rPr>
            </w:pPr>
            <w:r>
              <w:rPr>
                <w:color w:val="auto"/>
                <w:sz w:val="20"/>
              </w:rPr>
              <w:t>1,514</w:t>
            </w:r>
            <w:r w:rsidRPr="0050008D">
              <w:rPr>
                <w:color w:val="auto"/>
                <w:sz w:val="20"/>
              </w:rPr>
              <w:t xml:space="preserve"> %</w:t>
            </w:r>
          </w:p>
        </w:tc>
        <w:tc>
          <w:tcPr>
            <w:tcW w:w="2368" w:type="dxa"/>
            <w:vAlign w:val="center"/>
          </w:tcPr>
          <w:p w14:paraId="144FC6A9" w14:textId="77777777" w:rsidR="00016EFB" w:rsidRPr="0050008D" w:rsidRDefault="00016EFB" w:rsidP="006D0CF3">
            <w:pPr>
              <w:jc w:val="center"/>
              <w:rPr>
                <w:sz w:val="20"/>
              </w:rPr>
            </w:pPr>
            <w:r>
              <w:rPr>
                <w:color w:val="auto"/>
                <w:sz w:val="20"/>
              </w:rPr>
              <w:t>0,456</w:t>
            </w:r>
            <w:r w:rsidRPr="0050008D">
              <w:rPr>
                <w:color w:val="auto"/>
                <w:sz w:val="20"/>
              </w:rPr>
              <w:t xml:space="preserve"> %</w:t>
            </w:r>
          </w:p>
        </w:tc>
      </w:tr>
    </w:tbl>
    <w:p w14:paraId="7ABAF6B1" w14:textId="23FB550C" w:rsidR="005C5EC3" w:rsidRDefault="005C5EC3" w:rsidP="005C5EC3">
      <w:pPr>
        <w:spacing w:before="120" w:after="120"/>
        <w:ind w:firstLine="720"/>
        <w:jc w:val="both"/>
        <w:rPr>
          <w:rFonts w:eastAsia="Calibri"/>
          <w:szCs w:val="22"/>
        </w:rPr>
      </w:pPr>
      <w:r>
        <w:rPr>
          <w:rFonts w:eastAsia="Calibri"/>
          <w:szCs w:val="22"/>
        </w:rPr>
        <w:t>Kopumā i</w:t>
      </w:r>
      <w:r w:rsidRPr="006878E7">
        <w:rPr>
          <w:rFonts w:eastAsia="Calibri"/>
          <w:szCs w:val="22"/>
        </w:rPr>
        <w:t xml:space="preserve">nvestoru pieprasījums </w:t>
      </w:r>
      <w:r>
        <w:rPr>
          <w:rFonts w:eastAsia="Calibri"/>
          <w:szCs w:val="22"/>
        </w:rPr>
        <w:t>pēc Latvijas 20 gadu vērtspapīriem un pēc 10 gadu vērtspapīriem attiecīgi trīs</w:t>
      </w:r>
      <w:r w:rsidRPr="006878E7">
        <w:rPr>
          <w:rFonts w:eastAsia="Calibri"/>
          <w:szCs w:val="22"/>
        </w:rPr>
        <w:t xml:space="preserve"> </w:t>
      </w:r>
      <w:r>
        <w:rPr>
          <w:rFonts w:eastAsia="Calibri"/>
          <w:szCs w:val="22"/>
        </w:rPr>
        <w:t xml:space="preserve">un 2,6 </w:t>
      </w:r>
      <w:r w:rsidRPr="006878E7">
        <w:rPr>
          <w:rFonts w:eastAsia="Calibri"/>
          <w:szCs w:val="22"/>
        </w:rPr>
        <w:t xml:space="preserve">reizes pārsniedza piedāvājumu, kas ir virs ES valstu </w:t>
      </w:r>
      <w:r w:rsidR="00756E53">
        <w:rPr>
          <w:rFonts w:eastAsia="Calibri"/>
          <w:szCs w:val="22"/>
        </w:rPr>
        <w:t xml:space="preserve">parāda vērtspapīru </w:t>
      </w:r>
      <w:r w:rsidRPr="006878E7">
        <w:rPr>
          <w:rFonts w:eastAsia="Calibri"/>
          <w:szCs w:val="22"/>
        </w:rPr>
        <w:t xml:space="preserve">emisiju 2016.gada vidējā līmeņa. </w:t>
      </w:r>
      <w:r w:rsidR="00756E53">
        <w:rPr>
          <w:rFonts w:eastAsia="Calibri"/>
          <w:szCs w:val="22"/>
        </w:rPr>
        <w:t xml:space="preserve">Pēdējās emisijās lielāko daļu vērtspapīru iegādājās institucionālie investori no Eiropas, t.sk. arī jauni investori, kuru ieguldījumu stratēģijas nosaka obligātu emitenta dalību OECD. </w:t>
      </w:r>
      <w:r w:rsidRPr="006878E7">
        <w:rPr>
          <w:rFonts w:eastAsia="Calibri"/>
          <w:szCs w:val="22"/>
        </w:rPr>
        <w:t xml:space="preserve">Sasniegtais ienesīgums un tam pakārtotais kupons </w:t>
      </w:r>
      <w:r>
        <w:rPr>
          <w:rFonts w:eastAsia="Calibri"/>
          <w:szCs w:val="22"/>
        </w:rPr>
        <w:t xml:space="preserve">abās emisijās </w:t>
      </w:r>
      <w:r w:rsidRPr="006878E7">
        <w:rPr>
          <w:rFonts w:eastAsia="Calibri"/>
          <w:szCs w:val="22"/>
        </w:rPr>
        <w:t xml:space="preserve">fiksēts kā zemākais starp </w:t>
      </w:r>
      <w:r w:rsidR="00712E7D" w:rsidRPr="00712E7D">
        <w:rPr>
          <w:rFonts w:eastAsia="Calibri"/>
          <w:szCs w:val="22"/>
        </w:rPr>
        <w:t>Centrālās un Austrumeiropas</w:t>
      </w:r>
      <w:r w:rsidR="00712E7D">
        <w:rPr>
          <w:rFonts w:eastAsia="Calibri"/>
          <w:szCs w:val="22"/>
        </w:rPr>
        <w:t>,</w:t>
      </w:r>
      <w:r w:rsidR="00712E7D" w:rsidRPr="006878E7">
        <w:rPr>
          <w:rFonts w:eastAsia="Calibri"/>
          <w:szCs w:val="22"/>
        </w:rPr>
        <w:t xml:space="preserve"> </w:t>
      </w:r>
      <w:r w:rsidR="00712E7D" w:rsidRPr="00712E7D">
        <w:rPr>
          <w:rFonts w:eastAsia="Calibri"/>
          <w:szCs w:val="22"/>
        </w:rPr>
        <w:t>kā arī vairumā</w:t>
      </w:r>
      <w:r>
        <w:rPr>
          <w:rFonts w:eastAsia="Calibri"/>
          <w:szCs w:val="22"/>
        </w:rPr>
        <w:t xml:space="preserve"> Rietumeiropas </w:t>
      </w:r>
      <w:r w:rsidRPr="006878E7">
        <w:rPr>
          <w:rFonts w:eastAsia="Calibri"/>
          <w:szCs w:val="22"/>
        </w:rPr>
        <w:t>valst</w:t>
      </w:r>
      <w:r>
        <w:rPr>
          <w:rFonts w:eastAsia="Calibri"/>
          <w:szCs w:val="22"/>
        </w:rPr>
        <w:t>u attiecīgajam vērtspapīru termiņam 2016.gadā</w:t>
      </w:r>
      <w:r w:rsidRPr="006878E7">
        <w:rPr>
          <w:rFonts w:eastAsia="Calibri"/>
          <w:szCs w:val="22"/>
        </w:rPr>
        <w:t>.</w:t>
      </w:r>
    </w:p>
    <w:p w14:paraId="3E6006BF" w14:textId="4A35DCE5" w:rsidR="009B3FEE" w:rsidRDefault="0000797D" w:rsidP="009B3FEE">
      <w:pPr>
        <w:spacing w:before="120" w:after="120"/>
        <w:jc w:val="both"/>
        <w:rPr>
          <w:i/>
          <w:u w:val="single"/>
        </w:rPr>
      </w:pPr>
      <w:r>
        <w:rPr>
          <w:i/>
          <w:u w:val="single"/>
        </w:rPr>
        <w:t>1</w:t>
      </w:r>
      <w:r w:rsidR="009B3FEE" w:rsidRPr="005C3529">
        <w:rPr>
          <w:i/>
          <w:u w:val="single"/>
        </w:rPr>
        <w:t>.</w:t>
      </w:r>
      <w:r w:rsidR="009B3FEE">
        <w:rPr>
          <w:i/>
          <w:u w:val="single"/>
        </w:rPr>
        <w:t>3</w:t>
      </w:r>
      <w:r w:rsidR="009B3FEE" w:rsidRPr="005C3529">
        <w:rPr>
          <w:i/>
          <w:u w:val="single"/>
        </w:rPr>
        <w:t>.</w:t>
      </w:r>
      <w:r w:rsidR="009B3FEE">
        <w:rPr>
          <w:i/>
          <w:u w:val="single"/>
        </w:rPr>
        <w:t xml:space="preserve"> </w:t>
      </w:r>
      <w:r w:rsidR="002E78D0" w:rsidRPr="002E78D0">
        <w:rPr>
          <w:i/>
          <w:u w:val="single"/>
        </w:rPr>
        <w:t xml:space="preserve">Valsts kases </w:t>
      </w:r>
      <w:r w:rsidR="002E78D0">
        <w:rPr>
          <w:i/>
          <w:u w:val="single"/>
        </w:rPr>
        <w:t xml:space="preserve">2016.gadā </w:t>
      </w:r>
      <w:r w:rsidR="002E78D0" w:rsidRPr="002E78D0">
        <w:rPr>
          <w:i/>
          <w:u w:val="single"/>
        </w:rPr>
        <w:t xml:space="preserve">veikto </w:t>
      </w:r>
      <w:r w:rsidR="002E78D0">
        <w:rPr>
          <w:i/>
          <w:u w:val="single"/>
        </w:rPr>
        <w:t xml:space="preserve">aizņemšanās </w:t>
      </w:r>
      <w:r w:rsidR="002E78D0" w:rsidRPr="002E78D0">
        <w:rPr>
          <w:i/>
          <w:u w:val="single"/>
        </w:rPr>
        <w:t xml:space="preserve">pasākumu </w:t>
      </w:r>
      <w:r w:rsidR="002E78D0">
        <w:rPr>
          <w:i/>
          <w:u w:val="single"/>
        </w:rPr>
        <w:t xml:space="preserve">rezultātā </w:t>
      </w:r>
      <w:r w:rsidR="002E78D0" w:rsidRPr="002E78D0">
        <w:rPr>
          <w:i/>
          <w:u w:val="single"/>
        </w:rPr>
        <w:t>nodrošinā</w:t>
      </w:r>
      <w:r w:rsidR="002E78D0">
        <w:rPr>
          <w:i/>
          <w:u w:val="single"/>
        </w:rPr>
        <w:t xml:space="preserve">tais procentu izdevumu samazinājums 2017.-2019.gadā </w:t>
      </w:r>
    </w:p>
    <w:p w14:paraId="0DC453FE" w14:textId="6AE27656" w:rsidR="00D11E53" w:rsidRDefault="006E24AC" w:rsidP="002E78D0">
      <w:pPr>
        <w:spacing w:before="120" w:after="120"/>
        <w:ind w:firstLine="709"/>
        <w:jc w:val="both"/>
        <w:rPr>
          <w:rFonts w:eastAsia="Calibri"/>
          <w:szCs w:val="22"/>
        </w:rPr>
      </w:pPr>
      <w:r>
        <w:rPr>
          <w:rFonts w:eastAsia="Calibri"/>
          <w:szCs w:val="22"/>
        </w:rPr>
        <w:t>Lai gan Valsts kases 2016.gadā veikt</w:t>
      </w:r>
      <w:r w:rsidR="00D11E53">
        <w:rPr>
          <w:rFonts w:eastAsia="Calibri"/>
          <w:szCs w:val="22"/>
        </w:rPr>
        <w:t>o</w:t>
      </w:r>
      <w:r>
        <w:rPr>
          <w:rFonts w:eastAsia="Calibri"/>
          <w:szCs w:val="22"/>
        </w:rPr>
        <w:t xml:space="preserve"> </w:t>
      </w:r>
      <w:r w:rsidRPr="005D745D">
        <w:rPr>
          <w:rFonts w:eastAsia="Calibri"/>
          <w:szCs w:val="22"/>
        </w:rPr>
        <w:t>aizņemšanās pasākum</w:t>
      </w:r>
      <w:r w:rsidR="00D11E53">
        <w:rPr>
          <w:rFonts w:eastAsia="Calibri"/>
          <w:szCs w:val="22"/>
        </w:rPr>
        <w:t>u rezultāti</w:t>
      </w:r>
      <w:r>
        <w:rPr>
          <w:rFonts w:eastAsia="Calibri"/>
          <w:szCs w:val="22"/>
        </w:rPr>
        <w:t xml:space="preserve"> neietekmē </w:t>
      </w:r>
      <w:r w:rsidR="00D11E53">
        <w:rPr>
          <w:rFonts w:eastAsia="Calibri"/>
          <w:szCs w:val="22"/>
        </w:rPr>
        <w:t>apakšprogrammas</w:t>
      </w:r>
      <w:r w:rsidR="007727F4">
        <w:rPr>
          <w:rFonts w:eastAsia="Calibri"/>
          <w:szCs w:val="22"/>
        </w:rPr>
        <w:t xml:space="preserve"> </w:t>
      </w:r>
      <w:r w:rsidR="00D11E53">
        <w:rPr>
          <w:rFonts w:eastAsia="Calibri"/>
          <w:szCs w:val="22"/>
        </w:rPr>
        <w:t xml:space="preserve">„Valsts parāda vadība” sagaidāmo izpildi </w:t>
      </w:r>
      <w:r>
        <w:rPr>
          <w:rFonts w:eastAsia="Calibri"/>
          <w:szCs w:val="22"/>
        </w:rPr>
        <w:t>2016.gad</w:t>
      </w:r>
      <w:r w:rsidR="00D11E53">
        <w:rPr>
          <w:rFonts w:eastAsia="Calibri"/>
          <w:szCs w:val="22"/>
        </w:rPr>
        <w:t>ā, tie</w:t>
      </w:r>
      <w:r w:rsidRPr="005D745D">
        <w:rPr>
          <w:rFonts w:eastAsia="Calibri"/>
          <w:szCs w:val="22"/>
        </w:rPr>
        <w:t xml:space="preserve"> </w:t>
      </w:r>
      <w:r w:rsidR="00D11E53">
        <w:rPr>
          <w:rFonts w:eastAsia="Calibri"/>
          <w:szCs w:val="22"/>
        </w:rPr>
        <w:t>nodrošināja iespēju vēl vairāk samazināt vidējā termiņā plānotos procentu izdevumus p</w:t>
      </w:r>
      <w:r w:rsidR="003427C0">
        <w:rPr>
          <w:rFonts w:eastAsia="Calibri"/>
          <w:szCs w:val="22"/>
        </w:rPr>
        <w:t xml:space="preserve">apildus 2015.gada decembrī veikto </w:t>
      </w:r>
      <w:r w:rsidR="003427C0" w:rsidRPr="003427C0">
        <w:t>valsts parāda apkalpošanas izmaksu optimizācijas pasākumu</w:t>
      </w:r>
      <w:r w:rsidR="003427C0" w:rsidRPr="00C663D7">
        <w:rPr>
          <w:b/>
        </w:rPr>
        <w:t xml:space="preserve"> </w:t>
      </w:r>
      <w:r w:rsidR="003427C0">
        <w:rPr>
          <w:rFonts w:eastAsia="Calibri"/>
          <w:szCs w:val="22"/>
        </w:rPr>
        <w:t xml:space="preserve">rezultātā nodrošinātajam procentu izdevumu samazinājumam, kurš tika ņemts vērā </w:t>
      </w:r>
      <w:r w:rsidR="003427C0" w:rsidRPr="00795D0D">
        <w:rPr>
          <w:rFonts w:eastAsia="Calibri"/>
          <w:szCs w:val="22"/>
        </w:rPr>
        <w:t xml:space="preserve">Ministru kabineta </w:t>
      </w:r>
      <w:r w:rsidR="003427C0" w:rsidRPr="00795D0D">
        <w:rPr>
          <w:rFonts w:eastAsia="Calibri"/>
          <w:szCs w:val="22"/>
        </w:rPr>
        <w:lastRenderedPageBreak/>
        <w:t>2016.gada 1.mart</w:t>
      </w:r>
      <w:r w:rsidR="003427C0">
        <w:rPr>
          <w:rFonts w:eastAsia="Calibri"/>
          <w:szCs w:val="22"/>
        </w:rPr>
        <w:t>ā</w:t>
      </w:r>
      <w:r w:rsidR="003427C0" w:rsidRPr="00795D0D">
        <w:rPr>
          <w:rFonts w:eastAsia="Calibri"/>
          <w:szCs w:val="22"/>
        </w:rPr>
        <w:t xml:space="preserve"> </w:t>
      </w:r>
      <w:r w:rsidR="003427C0">
        <w:rPr>
          <w:rFonts w:eastAsia="Calibri"/>
          <w:szCs w:val="22"/>
        </w:rPr>
        <w:t xml:space="preserve">apstiprinātajos valsts budžeta bāzes izdevumos 2017.-2019.gadam (skat. </w:t>
      </w:r>
      <w:r w:rsidR="0000797D">
        <w:rPr>
          <w:rFonts w:eastAsia="Calibri"/>
          <w:szCs w:val="22"/>
        </w:rPr>
        <w:t>1</w:t>
      </w:r>
      <w:r w:rsidR="003427C0">
        <w:rPr>
          <w:rFonts w:eastAsia="Calibri"/>
          <w:szCs w:val="22"/>
        </w:rPr>
        <w:t>.5.punktu)</w:t>
      </w:r>
      <w:r w:rsidR="00D11E53">
        <w:rPr>
          <w:rFonts w:eastAsia="Calibri"/>
          <w:szCs w:val="22"/>
        </w:rPr>
        <w:t>.</w:t>
      </w:r>
    </w:p>
    <w:p w14:paraId="05F912B5" w14:textId="31ED01A9" w:rsidR="00401FCA" w:rsidRDefault="00401FCA" w:rsidP="00401FCA">
      <w:pPr>
        <w:spacing w:before="120" w:after="120"/>
        <w:ind w:firstLine="709"/>
        <w:jc w:val="both"/>
      </w:pPr>
      <w:r w:rsidRPr="00A02B4D">
        <w:t>Likumprojekt</w:t>
      </w:r>
      <w:r>
        <w:t>ā</w:t>
      </w:r>
      <w:r w:rsidRPr="00A02B4D">
        <w:t xml:space="preserve"> “Par valsts budžetu 2017.gadam” un likumprojekt</w:t>
      </w:r>
      <w:r>
        <w:t>ā</w:t>
      </w:r>
      <w:r w:rsidRPr="00A02B4D">
        <w:t xml:space="preserve"> “Par vidēja termiņa budžeta ietvaru 2017., 2018. un 2019.gadam”</w:t>
      </w:r>
      <w:r>
        <w:t xml:space="preserve">, </w:t>
      </w:r>
      <w:r w:rsidRPr="00447947">
        <w:t xml:space="preserve">kurus Saeima ir </w:t>
      </w:r>
      <w:r w:rsidR="007727F4">
        <w:t>pieņēmusi</w:t>
      </w:r>
      <w:r w:rsidRPr="00447947">
        <w:t xml:space="preserve"> pirmajā lasījumā, apakšprogrammas procentu izdevumi samazināti 2017. un 2018.gadā attiecīgi par 9,0 </w:t>
      </w:r>
      <w:proofErr w:type="spellStart"/>
      <w:r w:rsidRPr="00447947">
        <w:t>milj.EUR</w:t>
      </w:r>
      <w:proofErr w:type="spellEnd"/>
      <w:r w:rsidRPr="00447947">
        <w:t xml:space="preserve"> un 2019.gadā par 5,0 </w:t>
      </w:r>
      <w:proofErr w:type="spellStart"/>
      <w:r w:rsidRPr="00447947">
        <w:t>milj.EUR</w:t>
      </w:r>
      <w:proofErr w:type="spellEnd"/>
      <w:r w:rsidRPr="00447947">
        <w:t xml:space="preserve"> pret bāzi</w:t>
      </w:r>
      <w:r>
        <w:t xml:space="preserve"> (skat. 8.att.)</w:t>
      </w:r>
      <w:r w:rsidRPr="00447947">
        <w:t xml:space="preserve">, ņemot vērā 2016.gada </w:t>
      </w:r>
      <w:r>
        <w:t xml:space="preserve">maijā veiktās </w:t>
      </w:r>
      <w:r w:rsidRPr="00447947">
        <w:t>20 gadu eiroobligāciju emisij</w:t>
      </w:r>
      <w:r>
        <w:t>as rezultātus</w:t>
      </w:r>
      <w:r w:rsidRPr="00447947">
        <w:t xml:space="preserve">, </w:t>
      </w:r>
      <w:r>
        <w:t xml:space="preserve">kā arī </w:t>
      </w:r>
      <w:r w:rsidRPr="00447947">
        <w:t>aktu</w:t>
      </w:r>
      <w:r>
        <w:t>ālās</w:t>
      </w:r>
      <w:r w:rsidRPr="00447947">
        <w:t xml:space="preserve"> procentu likmju </w:t>
      </w:r>
      <w:r>
        <w:t xml:space="preserve">un valūtu kursu </w:t>
      </w:r>
      <w:r w:rsidRPr="00447947">
        <w:t>prognoz</w:t>
      </w:r>
      <w:r>
        <w:t>es</w:t>
      </w:r>
      <w:r w:rsidRPr="00447947">
        <w:t>.</w:t>
      </w:r>
      <w:r>
        <w:t xml:space="preserve"> Savukārt, fiksējot 2016.gada oktobrī veiktajā 10 gadu eiroobligāciju emisijā vēsturiski zemāko valsts ārējā </w:t>
      </w:r>
      <w:r w:rsidRPr="007B179D">
        <w:t xml:space="preserve">aizņēmuma obligāciju kupona likmi, </w:t>
      </w:r>
      <w:r>
        <w:t>l</w:t>
      </w:r>
      <w:r w:rsidRPr="007B179D">
        <w:t>ikumprojekta „Par valsts budžetu 2017.gadam” un likumprojekta “Par vidēja termiņa budžeta ietvaru 2017., 2018. un 2019.gadam” izskatīšanai Saeimā otrajā lasījumā Finanšu ministrija ir sagatavojusi</w:t>
      </w:r>
      <w:r>
        <w:t xml:space="preserve"> </w:t>
      </w:r>
      <w:r w:rsidRPr="007B179D">
        <w:t>priekšlikumu apakšprogrammas ietvaros plānoto procentu izdevumu samazināšanai par 6,5</w:t>
      </w:r>
      <w:r>
        <w:t> </w:t>
      </w:r>
      <w:proofErr w:type="spellStart"/>
      <w:r w:rsidRPr="007B179D">
        <w:t>milj.EUR</w:t>
      </w:r>
      <w:proofErr w:type="spellEnd"/>
      <w:r w:rsidRPr="007B179D">
        <w:t xml:space="preserve"> attiecīgi 2017., 2018. un 2019.gadā.</w:t>
      </w:r>
    </w:p>
    <w:p w14:paraId="6482FF0C" w14:textId="1F53A8B9" w:rsidR="0069479F" w:rsidRPr="00586430" w:rsidRDefault="00EA78DF" w:rsidP="0069479F">
      <w:pPr>
        <w:spacing w:before="120" w:after="120"/>
        <w:jc w:val="right"/>
        <w:rPr>
          <w:i/>
        </w:rPr>
      </w:pPr>
      <w:r>
        <w:rPr>
          <w:i/>
        </w:rPr>
        <w:t>8</w:t>
      </w:r>
      <w:r w:rsidR="0069479F" w:rsidRPr="00586430">
        <w:rPr>
          <w:i/>
        </w:rPr>
        <w:t>.a</w:t>
      </w:r>
      <w:r w:rsidR="0069479F">
        <w:rPr>
          <w:i/>
        </w:rPr>
        <w:t>ttēls</w:t>
      </w:r>
    </w:p>
    <w:p w14:paraId="012778AC" w14:textId="3AD6E2D3" w:rsidR="0069479F" w:rsidRDefault="000B5295" w:rsidP="0069479F">
      <w:pPr>
        <w:spacing w:before="120" w:after="120"/>
        <w:jc w:val="center"/>
        <w:rPr>
          <w:b/>
        </w:rPr>
      </w:pPr>
      <w:r w:rsidRPr="000B5295">
        <w:rPr>
          <w:b/>
        </w:rPr>
        <w:t xml:space="preserve">2016.gadā veikto aizņemšanās pasākumu </w:t>
      </w:r>
      <w:r>
        <w:rPr>
          <w:b/>
        </w:rPr>
        <w:t xml:space="preserve">rezultātā </w:t>
      </w:r>
      <w:r w:rsidR="0069479F">
        <w:rPr>
          <w:b/>
        </w:rPr>
        <w:t xml:space="preserve">nodrošinātais procentu izdevumu samazinājums </w:t>
      </w:r>
      <w:r w:rsidR="0069479F" w:rsidRPr="00C663D7">
        <w:rPr>
          <w:b/>
        </w:rPr>
        <w:t>apakšprogramm</w:t>
      </w:r>
      <w:r w:rsidR="0069479F">
        <w:rPr>
          <w:b/>
        </w:rPr>
        <w:t>ā</w:t>
      </w:r>
      <w:r w:rsidR="0069479F" w:rsidRPr="00C663D7">
        <w:rPr>
          <w:b/>
        </w:rPr>
        <w:t xml:space="preserve"> „Valsts parāda vadība” </w:t>
      </w:r>
      <w:r>
        <w:rPr>
          <w:b/>
        </w:rPr>
        <w:t>2017.-2019.gadā</w:t>
      </w:r>
    </w:p>
    <w:p w14:paraId="34216A93" w14:textId="36C9DAD2" w:rsidR="009B3FEE" w:rsidRDefault="0069479F" w:rsidP="0069479F">
      <w:pPr>
        <w:spacing w:before="120" w:after="120"/>
        <w:jc w:val="center"/>
        <w:rPr>
          <w:b/>
        </w:rPr>
      </w:pPr>
      <w:r>
        <w:rPr>
          <w:noProof/>
        </w:rPr>
        <w:drawing>
          <wp:inline distT="0" distB="0" distL="0" distR="0" wp14:anchorId="78DC6DDF" wp14:editId="644B9E37">
            <wp:extent cx="4159057" cy="2291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168221" cy="2296864"/>
                    </a:xfrm>
                    <a:prstGeom prst="rect">
                      <a:avLst/>
                    </a:prstGeom>
                  </pic:spPr>
                </pic:pic>
              </a:graphicData>
            </a:graphic>
          </wp:inline>
        </w:drawing>
      </w:r>
    </w:p>
    <w:p w14:paraId="065E2CCF" w14:textId="565E93F1" w:rsidR="00D11E53" w:rsidRDefault="0085343A" w:rsidP="00D11E53">
      <w:pPr>
        <w:spacing w:before="120" w:after="120"/>
        <w:ind w:firstLine="709"/>
        <w:jc w:val="both"/>
        <w:rPr>
          <w:b/>
        </w:rPr>
      </w:pPr>
      <w:r>
        <w:t xml:space="preserve">Līdz ar to, </w:t>
      </w:r>
      <w:r w:rsidRPr="0085343A">
        <w:t xml:space="preserve">Valsts kases 2016.gadā veikto aizņemšanās pasākumu rezultātā nodrošinātais procentu izdevumu samazinājums </w:t>
      </w:r>
      <w:r>
        <w:t>pret bāzi</w:t>
      </w:r>
      <w:r w:rsidRPr="0085343A">
        <w:t xml:space="preserve"> 2017.-2019.gadā</w:t>
      </w:r>
      <w:r>
        <w:t xml:space="preserve"> </w:t>
      </w:r>
      <w:r w:rsidR="00D11E53" w:rsidRPr="003117A0">
        <w:t xml:space="preserve">kopā </w:t>
      </w:r>
      <w:r>
        <w:t xml:space="preserve">veido </w:t>
      </w:r>
      <w:r w:rsidR="00D11E53" w:rsidRPr="003117A0">
        <w:t>42,5</w:t>
      </w:r>
      <w:r>
        <w:t> </w:t>
      </w:r>
      <w:proofErr w:type="spellStart"/>
      <w:r w:rsidR="00D11E53" w:rsidRPr="003117A0">
        <w:t>milj.EUR</w:t>
      </w:r>
      <w:proofErr w:type="spellEnd"/>
      <w:r w:rsidR="00D11E53" w:rsidRPr="003117A0">
        <w:t xml:space="preserve">, t.sk. 2017.gadā 15,5 </w:t>
      </w:r>
      <w:proofErr w:type="spellStart"/>
      <w:r w:rsidR="00D11E53" w:rsidRPr="003117A0">
        <w:t>milj.EUR</w:t>
      </w:r>
      <w:proofErr w:type="spellEnd"/>
      <w:r>
        <w:t>.</w:t>
      </w:r>
    </w:p>
    <w:p w14:paraId="6CB69051" w14:textId="5E4A47EC" w:rsidR="002239B5" w:rsidRDefault="00E11B73" w:rsidP="00BF12F3">
      <w:pPr>
        <w:spacing w:before="240" w:after="240"/>
        <w:jc w:val="both"/>
        <w:rPr>
          <w:b/>
        </w:rPr>
      </w:pPr>
      <w:r>
        <w:rPr>
          <w:b/>
        </w:rPr>
        <w:t>3</w:t>
      </w:r>
      <w:r w:rsidR="00BF12F3" w:rsidRPr="00831930">
        <w:rPr>
          <w:b/>
        </w:rPr>
        <w:t xml:space="preserve">. </w:t>
      </w:r>
      <w:r w:rsidR="0075562D">
        <w:rPr>
          <w:b/>
        </w:rPr>
        <w:t xml:space="preserve">Valsts kases </w:t>
      </w:r>
      <w:r w:rsidR="002C26AD">
        <w:rPr>
          <w:b/>
        </w:rPr>
        <w:t>veikto pasākumu efektīvas valsts parāda vadības nodrošināšanai</w:t>
      </w:r>
      <w:r w:rsidR="00E7635A">
        <w:rPr>
          <w:b/>
        </w:rPr>
        <w:t xml:space="preserve"> rezultātu </w:t>
      </w:r>
      <w:r w:rsidR="0075562D">
        <w:rPr>
          <w:b/>
        </w:rPr>
        <w:t>novērtējums</w:t>
      </w:r>
      <w:r w:rsidR="00816E6A" w:rsidRPr="00831930">
        <w:rPr>
          <w:b/>
        </w:rPr>
        <w:t xml:space="preserve"> </w:t>
      </w:r>
    </w:p>
    <w:p w14:paraId="356B65FE" w14:textId="3A766C37" w:rsidR="0075562D" w:rsidRDefault="0075562D" w:rsidP="008C70DC">
      <w:pPr>
        <w:spacing w:before="120" w:after="120"/>
        <w:ind w:firstLine="709"/>
        <w:jc w:val="both"/>
      </w:pPr>
      <w:r w:rsidRPr="0075562D">
        <w:t xml:space="preserve">Novērtējot Valsts kases </w:t>
      </w:r>
      <w:r>
        <w:t xml:space="preserve">efektīvas </w:t>
      </w:r>
      <w:r w:rsidRPr="0075562D">
        <w:t>valsts parāda vadība</w:t>
      </w:r>
      <w:r>
        <w:t>s ietvaros</w:t>
      </w:r>
      <w:r w:rsidRPr="0075562D">
        <w:t xml:space="preserve"> veikt</w:t>
      </w:r>
      <w:r>
        <w:t>o</w:t>
      </w:r>
      <w:r w:rsidRPr="0075562D">
        <w:t xml:space="preserve"> </w:t>
      </w:r>
      <w:r>
        <w:t>pasākumu rezultātus</w:t>
      </w:r>
      <w:r w:rsidRPr="0075562D">
        <w:t>, jā</w:t>
      </w:r>
      <w:r w:rsidR="00E449E7">
        <w:t>izceļ</w:t>
      </w:r>
      <w:r w:rsidRPr="0075562D">
        <w:t xml:space="preserve"> valstiski svarīgi ieguvumi</w:t>
      </w:r>
      <w:r w:rsidR="00E449E7">
        <w:t>:</w:t>
      </w:r>
    </w:p>
    <w:p w14:paraId="7D4A773B" w14:textId="4A8B9366" w:rsidR="001835F9" w:rsidRDefault="001835F9" w:rsidP="008C70DC">
      <w:pPr>
        <w:pStyle w:val="ListParagraph"/>
        <w:numPr>
          <w:ilvl w:val="0"/>
          <w:numId w:val="29"/>
        </w:numPr>
        <w:spacing w:before="120" w:after="120"/>
        <w:jc w:val="both"/>
        <w:rPr>
          <w:rFonts w:ascii="Times New Roman" w:hAnsi="Times New Roman"/>
          <w:sz w:val="24"/>
          <w:szCs w:val="24"/>
        </w:rPr>
      </w:pPr>
      <w:r>
        <w:rPr>
          <w:rFonts w:ascii="Times New Roman" w:hAnsi="Times New Roman"/>
          <w:sz w:val="24"/>
          <w:szCs w:val="24"/>
        </w:rPr>
        <w:t xml:space="preserve">2015.gada decembrī </w:t>
      </w:r>
      <w:r w:rsidR="003E66F5">
        <w:rPr>
          <w:rFonts w:ascii="Times New Roman" w:hAnsi="Times New Roman"/>
          <w:sz w:val="24"/>
          <w:szCs w:val="24"/>
        </w:rPr>
        <w:t xml:space="preserve">finansiāli izdevīgi </w:t>
      </w:r>
      <w:r w:rsidR="003E66F5" w:rsidRPr="008C70DC">
        <w:rPr>
          <w:rFonts w:ascii="Times New Roman" w:hAnsi="Times New Roman"/>
          <w:sz w:val="24"/>
          <w:szCs w:val="24"/>
        </w:rPr>
        <w:t>vei</w:t>
      </w:r>
      <w:r w:rsidR="003E66F5">
        <w:rPr>
          <w:rFonts w:ascii="Times New Roman" w:hAnsi="Times New Roman"/>
          <w:sz w:val="24"/>
          <w:szCs w:val="24"/>
        </w:rPr>
        <w:t>kta</w:t>
      </w:r>
      <w:r w:rsidR="003E66F5" w:rsidRPr="008C70DC">
        <w:rPr>
          <w:rFonts w:ascii="Times New Roman" w:hAnsi="Times New Roman"/>
          <w:sz w:val="24"/>
          <w:szCs w:val="24"/>
        </w:rPr>
        <w:t xml:space="preserve"> Latvijas USD</w:t>
      </w:r>
      <w:r w:rsidR="003E66F5">
        <w:rPr>
          <w:rFonts w:ascii="Times New Roman" w:hAnsi="Times New Roman"/>
          <w:sz w:val="24"/>
          <w:szCs w:val="24"/>
        </w:rPr>
        <w:t xml:space="preserve"> obligāciju</w:t>
      </w:r>
      <w:r w:rsidR="003E66F5" w:rsidRPr="008C70DC">
        <w:rPr>
          <w:rFonts w:ascii="Times New Roman" w:hAnsi="Times New Roman"/>
          <w:sz w:val="24"/>
          <w:szCs w:val="24"/>
        </w:rPr>
        <w:t xml:space="preserve"> daļēj</w:t>
      </w:r>
      <w:r w:rsidR="003E66F5">
        <w:rPr>
          <w:rFonts w:ascii="Times New Roman" w:hAnsi="Times New Roman"/>
          <w:sz w:val="24"/>
          <w:szCs w:val="24"/>
        </w:rPr>
        <w:t>a</w:t>
      </w:r>
      <w:r w:rsidR="003E66F5" w:rsidRPr="008C70DC">
        <w:rPr>
          <w:rFonts w:ascii="Times New Roman" w:hAnsi="Times New Roman"/>
          <w:sz w:val="24"/>
          <w:szCs w:val="24"/>
        </w:rPr>
        <w:t xml:space="preserve"> pārfinansēšan</w:t>
      </w:r>
      <w:r w:rsidR="003E66F5">
        <w:rPr>
          <w:rFonts w:ascii="Times New Roman" w:hAnsi="Times New Roman"/>
          <w:sz w:val="24"/>
          <w:szCs w:val="24"/>
        </w:rPr>
        <w:t xml:space="preserve">a ar jaunām </w:t>
      </w:r>
      <w:r w:rsidR="002F2F72">
        <w:rPr>
          <w:rFonts w:ascii="Times New Roman" w:hAnsi="Times New Roman"/>
          <w:sz w:val="24"/>
          <w:szCs w:val="24"/>
        </w:rPr>
        <w:t xml:space="preserve">līdzīga termiņa </w:t>
      </w:r>
      <w:r w:rsidR="003E66F5">
        <w:rPr>
          <w:rFonts w:ascii="Times New Roman" w:hAnsi="Times New Roman"/>
          <w:sz w:val="24"/>
          <w:szCs w:val="24"/>
        </w:rPr>
        <w:t>EUR obligācijām</w:t>
      </w:r>
      <w:r>
        <w:rPr>
          <w:rFonts w:ascii="Times New Roman" w:hAnsi="Times New Roman"/>
          <w:sz w:val="24"/>
          <w:szCs w:val="24"/>
        </w:rPr>
        <w:t>, kā rezultātā:</w:t>
      </w:r>
    </w:p>
    <w:p w14:paraId="0A5CB99A" w14:textId="6B89681B" w:rsidR="001835F9" w:rsidRDefault="008C70DC" w:rsidP="001835F9">
      <w:pPr>
        <w:pStyle w:val="ListParagraph"/>
        <w:numPr>
          <w:ilvl w:val="0"/>
          <w:numId w:val="37"/>
        </w:numPr>
        <w:spacing w:before="120" w:after="120"/>
        <w:jc w:val="both"/>
        <w:rPr>
          <w:rFonts w:ascii="Times New Roman" w:hAnsi="Times New Roman"/>
          <w:sz w:val="24"/>
          <w:szCs w:val="24"/>
        </w:rPr>
      </w:pPr>
      <w:r w:rsidRPr="001835F9">
        <w:rPr>
          <w:rFonts w:ascii="Times New Roman" w:hAnsi="Times New Roman"/>
          <w:sz w:val="24"/>
          <w:szCs w:val="24"/>
        </w:rPr>
        <w:t>operatīvi izmanto</w:t>
      </w:r>
      <w:r w:rsidR="003E66F5" w:rsidRPr="001835F9">
        <w:rPr>
          <w:rFonts w:ascii="Times New Roman" w:hAnsi="Times New Roman"/>
          <w:sz w:val="24"/>
          <w:szCs w:val="24"/>
        </w:rPr>
        <w:t>t</w:t>
      </w:r>
      <w:r w:rsidR="001835F9">
        <w:rPr>
          <w:rFonts w:ascii="Times New Roman" w:hAnsi="Times New Roman"/>
          <w:sz w:val="24"/>
          <w:szCs w:val="24"/>
        </w:rPr>
        <w:t>a</w:t>
      </w:r>
      <w:r w:rsidR="003E66F5" w:rsidRPr="001835F9">
        <w:rPr>
          <w:rFonts w:ascii="Times New Roman" w:hAnsi="Times New Roman"/>
          <w:sz w:val="24"/>
          <w:szCs w:val="24"/>
        </w:rPr>
        <w:t xml:space="preserve"> iespēj</w:t>
      </w:r>
      <w:r w:rsidR="001835F9">
        <w:rPr>
          <w:rFonts w:ascii="Times New Roman" w:hAnsi="Times New Roman"/>
          <w:sz w:val="24"/>
          <w:szCs w:val="24"/>
        </w:rPr>
        <w:t>a</w:t>
      </w:r>
      <w:r w:rsidRPr="001835F9">
        <w:rPr>
          <w:rFonts w:ascii="Times New Roman" w:hAnsi="Times New Roman"/>
          <w:sz w:val="24"/>
          <w:szCs w:val="24"/>
        </w:rPr>
        <w:t xml:space="preserve"> kapitalizēt ieguvumus no unikālas situācijas finanšu tirgos, </w:t>
      </w:r>
      <w:r w:rsidR="00841CEA" w:rsidRPr="001835F9">
        <w:rPr>
          <w:rFonts w:ascii="Times New Roman" w:hAnsi="Times New Roman"/>
          <w:sz w:val="24"/>
          <w:szCs w:val="24"/>
        </w:rPr>
        <w:t xml:space="preserve">ņemot vērā </w:t>
      </w:r>
      <w:r w:rsidRPr="001835F9">
        <w:rPr>
          <w:rFonts w:ascii="Times New Roman" w:hAnsi="Times New Roman"/>
          <w:sz w:val="24"/>
          <w:szCs w:val="24"/>
        </w:rPr>
        <w:t>Latvijas kredītriska uzcenojuma atšķirības EUR un ASV dolāros;</w:t>
      </w:r>
    </w:p>
    <w:p w14:paraId="55EBD056" w14:textId="6F66B1B9" w:rsidR="001835F9" w:rsidRDefault="003151D2" w:rsidP="001835F9">
      <w:pPr>
        <w:pStyle w:val="ListParagraph"/>
        <w:numPr>
          <w:ilvl w:val="0"/>
          <w:numId w:val="37"/>
        </w:numPr>
        <w:spacing w:before="120" w:after="120"/>
        <w:jc w:val="both"/>
        <w:rPr>
          <w:rFonts w:ascii="Times New Roman" w:hAnsi="Times New Roman"/>
          <w:sz w:val="24"/>
          <w:szCs w:val="24"/>
        </w:rPr>
      </w:pPr>
      <w:r w:rsidRPr="001835F9">
        <w:rPr>
          <w:rFonts w:ascii="Times New Roman" w:hAnsi="Times New Roman"/>
          <w:sz w:val="24"/>
          <w:szCs w:val="24"/>
        </w:rPr>
        <w:t>nodrošināts ievērojams valsts budžeta procentu izdevum</w:t>
      </w:r>
      <w:r w:rsidR="00E449E7" w:rsidRPr="001835F9">
        <w:rPr>
          <w:rFonts w:ascii="Times New Roman" w:hAnsi="Times New Roman"/>
          <w:sz w:val="24"/>
          <w:szCs w:val="24"/>
        </w:rPr>
        <w:t>u samazinājums,</w:t>
      </w:r>
      <w:r w:rsidRPr="001835F9">
        <w:rPr>
          <w:rFonts w:ascii="Times New Roman" w:hAnsi="Times New Roman"/>
          <w:sz w:val="24"/>
          <w:szCs w:val="24"/>
        </w:rPr>
        <w:t xml:space="preserve"> </w:t>
      </w:r>
      <w:r w:rsidR="00E449E7" w:rsidRPr="001835F9">
        <w:rPr>
          <w:rFonts w:ascii="Times New Roman" w:hAnsi="Times New Roman"/>
          <w:sz w:val="24"/>
          <w:szCs w:val="24"/>
        </w:rPr>
        <w:t>kas 2016.-2021</w:t>
      </w:r>
      <w:r w:rsidRPr="001835F9">
        <w:rPr>
          <w:rFonts w:ascii="Times New Roman" w:hAnsi="Times New Roman"/>
          <w:sz w:val="24"/>
          <w:szCs w:val="24"/>
        </w:rPr>
        <w:t xml:space="preserve">.gadā </w:t>
      </w:r>
      <w:r w:rsidR="00EA78DF">
        <w:rPr>
          <w:rFonts w:ascii="Times New Roman" w:hAnsi="Times New Roman"/>
          <w:sz w:val="24"/>
          <w:szCs w:val="24"/>
        </w:rPr>
        <w:t xml:space="preserve">kopā </w:t>
      </w:r>
      <w:r w:rsidR="00E449E7" w:rsidRPr="001835F9">
        <w:rPr>
          <w:rFonts w:ascii="Times New Roman" w:hAnsi="Times New Roman"/>
          <w:sz w:val="24"/>
          <w:szCs w:val="24"/>
        </w:rPr>
        <w:t xml:space="preserve">veido </w:t>
      </w:r>
      <w:r w:rsidRPr="001835F9">
        <w:rPr>
          <w:rFonts w:ascii="Times New Roman" w:hAnsi="Times New Roman"/>
          <w:sz w:val="24"/>
          <w:szCs w:val="24"/>
        </w:rPr>
        <w:t>85</w:t>
      </w:r>
      <w:r w:rsidR="00E449E7" w:rsidRPr="001835F9">
        <w:rPr>
          <w:rFonts w:ascii="Times New Roman" w:hAnsi="Times New Roman"/>
          <w:sz w:val="24"/>
          <w:szCs w:val="24"/>
        </w:rPr>
        <w:t xml:space="preserve"> </w:t>
      </w:r>
      <w:proofErr w:type="spellStart"/>
      <w:r w:rsidRPr="001835F9">
        <w:rPr>
          <w:rFonts w:ascii="Times New Roman" w:hAnsi="Times New Roman"/>
          <w:sz w:val="24"/>
          <w:szCs w:val="24"/>
        </w:rPr>
        <w:t>milj.EUR</w:t>
      </w:r>
      <w:proofErr w:type="spellEnd"/>
      <w:r w:rsidR="00E449E7" w:rsidRPr="001835F9">
        <w:rPr>
          <w:rFonts w:ascii="Times New Roman" w:hAnsi="Times New Roman"/>
          <w:sz w:val="24"/>
          <w:szCs w:val="24"/>
        </w:rPr>
        <w:t xml:space="preserve">, t.sk. 2016.gadā nodrošinātais procentu izdevumu samazinājums, salīdzinot ar likumā „Par valsts budžetu 2016.gadam” noteikto plānu, veido 14,2 </w:t>
      </w:r>
      <w:proofErr w:type="spellStart"/>
      <w:r w:rsidR="00E449E7" w:rsidRPr="001835F9">
        <w:rPr>
          <w:rFonts w:ascii="Times New Roman" w:hAnsi="Times New Roman"/>
          <w:sz w:val="24"/>
          <w:szCs w:val="24"/>
        </w:rPr>
        <w:t>milj.EUR</w:t>
      </w:r>
      <w:proofErr w:type="spellEnd"/>
      <w:r w:rsidR="00E449E7" w:rsidRPr="001835F9">
        <w:rPr>
          <w:rFonts w:ascii="Times New Roman" w:hAnsi="Times New Roman"/>
          <w:sz w:val="24"/>
          <w:szCs w:val="24"/>
        </w:rPr>
        <w:t>;</w:t>
      </w:r>
    </w:p>
    <w:p w14:paraId="290259E6" w14:textId="7D11A882" w:rsidR="00E449E7" w:rsidRPr="001835F9" w:rsidRDefault="00E449E7" w:rsidP="001835F9">
      <w:pPr>
        <w:pStyle w:val="ListParagraph"/>
        <w:numPr>
          <w:ilvl w:val="0"/>
          <w:numId w:val="37"/>
        </w:numPr>
        <w:spacing w:before="120" w:after="120"/>
        <w:jc w:val="both"/>
        <w:rPr>
          <w:rFonts w:ascii="Times New Roman" w:hAnsi="Times New Roman"/>
          <w:sz w:val="24"/>
          <w:szCs w:val="24"/>
        </w:rPr>
      </w:pPr>
      <w:r w:rsidRPr="001835F9">
        <w:rPr>
          <w:rFonts w:ascii="Times New Roman" w:hAnsi="Times New Roman"/>
          <w:sz w:val="24"/>
          <w:szCs w:val="24"/>
        </w:rPr>
        <w:t>valsts parāda pārfinansēšanas risk</w:t>
      </w:r>
      <w:r w:rsidR="002331CD" w:rsidRPr="001835F9">
        <w:rPr>
          <w:rFonts w:ascii="Times New Roman" w:hAnsi="Times New Roman"/>
          <w:sz w:val="24"/>
          <w:szCs w:val="24"/>
        </w:rPr>
        <w:t xml:space="preserve">s nav palielinājies un pasākumu ietekme uz valsts parāda līmeni </w:t>
      </w:r>
      <w:r w:rsidR="003B5F6C" w:rsidRPr="001835F9">
        <w:rPr>
          <w:rFonts w:ascii="Times New Roman" w:hAnsi="Times New Roman"/>
          <w:sz w:val="24"/>
          <w:szCs w:val="24"/>
        </w:rPr>
        <w:t xml:space="preserve">attiecībā pret IKP </w:t>
      </w:r>
      <w:r w:rsidR="002331CD" w:rsidRPr="001835F9">
        <w:rPr>
          <w:rFonts w:ascii="Times New Roman" w:hAnsi="Times New Roman"/>
          <w:sz w:val="24"/>
          <w:szCs w:val="24"/>
        </w:rPr>
        <w:t>ir vērtējama kā nebūtiska</w:t>
      </w:r>
      <w:r w:rsidR="00E7635A" w:rsidRPr="001835F9">
        <w:rPr>
          <w:rFonts w:ascii="Times New Roman" w:hAnsi="Times New Roman"/>
          <w:sz w:val="24"/>
          <w:szCs w:val="24"/>
        </w:rPr>
        <w:t>;</w:t>
      </w:r>
    </w:p>
    <w:p w14:paraId="79C02A6F" w14:textId="00681A03" w:rsidR="00E7635A" w:rsidRDefault="00E7635A" w:rsidP="0075562D">
      <w:pPr>
        <w:pStyle w:val="ListParagraph"/>
        <w:numPr>
          <w:ilvl w:val="0"/>
          <w:numId w:val="29"/>
        </w:numPr>
        <w:spacing w:before="120" w:after="120"/>
        <w:jc w:val="both"/>
        <w:rPr>
          <w:rFonts w:ascii="Times New Roman" w:hAnsi="Times New Roman"/>
          <w:sz w:val="24"/>
          <w:szCs w:val="24"/>
        </w:rPr>
      </w:pPr>
      <w:r w:rsidRPr="003117A0">
        <w:rPr>
          <w:rFonts w:ascii="Times New Roman" w:hAnsi="Times New Roman"/>
          <w:sz w:val="24"/>
          <w:szCs w:val="24"/>
        </w:rPr>
        <w:lastRenderedPageBreak/>
        <w:t>2016.gadā</w:t>
      </w:r>
      <w:r w:rsidR="003117A0" w:rsidRPr="003117A0">
        <w:rPr>
          <w:rFonts w:ascii="Times New Roman" w:hAnsi="Times New Roman"/>
          <w:sz w:val="24"/>
          <w:szCs w:val="24"/>
        </w:rPr>
        <w:t xml:space="preserve"> Valsts kase veic</w:t>
      </w:r>
      <w:r w:rsidR="003117A0">
        <w:rPr>
          <w:rFonts w:ascii="Times New Roman" w:hAnsi="Times New Roman"/>
          <w:sz w:val="24"/>
          <w:szCs w:val="24"/>
        </w:rPr>
        <w:t>a</w:t>
      </w:r>
      <w:r w:rsidR="003117A0" w:rsidRPr="003117A0">
        <w:rPr>
          <w:rFonts w:ascii="Times New Roman" w:hAnsi="Times New Roman"/>
          <w:sz w:val="24"/>
          <w:szCs w:val="24"/>
        </w:rPr>
        <w:t xml:space="preserve"> aizņemšanos starptautiskajos finanšu tirgos ar labvēlīgiem nosacījumiem</w:t>
      </w:r>
      <w:r w:rsidR="003117A0">
        <w:rPr>
          <w:rFonts w:ascii="Times New Roman" w:hAnsi="Times New Roman"/>
          <w:sz w:val="24"/>
          <w:szCs w:val="24"/>
        </w:rPr>
        <w:t>,</w:t>
      </w:r>
    </w:p>
    <w:p w14:paraId="5FA0A67D" w14:textId="57814BCC" w:rsidR="003117A0" w:rsidRDefault="003117A0" w:rsidP="003117A0">
      <w:pPr>
        <w:pStyle w:val="ListParagraph"/>
        <w:numPr>
          <w:ilvl w:val="0"/>
          <w:numId w:val="37"/>
        </w:numPr>
        <w:spacing w:before="120" w:after="120"/>
        <w:jc w:val="both"/>
        <w:rPr>
          <w:rFonts w:ascii="Times New Roman" w:hAnsi="Times New Roman"/>
          <w:sz w:val="24"/>
          <w:szCs w:val="24"/>
        </w:rPr>
      </w:pPr>
      <w:r w:rsidRPr="003117A0">
        <w:rPr>
          <w:rFonts w:ascii="Times New Roman" w:hAnsi="Times New Roman"/>
          <w:sz w:val="24"/>
          <w:szCs w:val="24"/>
        </w:rPr>
        <w:t>maijā emitē</w:t>
      </w:r>
      <w:r>
        <w:rPr>
          <w:rFonts w:ascii="Times New Roman" w:hAnsi="Times New Roman"/>
          <w:sz w:val="24"/>
          <w:szCs w:val="24"/>
        </w:rPr>
        <w:t>jot</w:t>
      </w:r>
      <w:r w:rsidRPr="003117A0">
        <w:rPr>
          <w:rFonts w:ascii="Times New Roman" w:hAnsi="Times New Roman"/>
          <w:sz w:val="24"/>
          <w:szCs w:val="24"/>
        </w:rPr>
        <w:t xml:space="preserve"> eiroobligācijas 650 </w:t>
      </w:r>
      <w:proofErr w:type="spellStart"/>
      <w:r w:rsidRPr="003117A0">
        <w:rPr>
          <w:rFonts w:ascii="Times New Roman" w:hAnsi="Times New Roman"/>
          <w:sz w:val="24"/>
          <w:szCs w:val="24"/>
        </w:rPr>
        <w:t>milj.EUR</w:t>
      </w:r>
      <w:proofErr w:type="spellEnd"/>
      <w:r w:rsidRPr="003117A0">
        <w:rPr>
          <w:rFonts w:ascii="Times New Roman" w:hAnsi="Times New Roman"/>
          <w:sz w:val="24"/>
          <w:szCs w:val="24"/>
        </w:rPr>
        <w:t xml:space="preserve"> ar līdz šim garāko Latvijas vēsturē dzēšanas termiņu (20 gadi) un fiksēt</w:t>
      </w:r>
      <w:r w:rsidR="00EA78DF">
        <w:rPr>
          <w:rFonts w:ascii="Times New Roman" w:hAnsi="Times New Roman"/>
          <w:sz w:val="24"/>
          <w:szCs w:val="24"/>
        </w:rPr>
        <w:t>o</w:t>
      </w:r>
      <w:r w:rsidRPr="003117A0">
        <w:rPr>
          <w:rFonts w:ascii="Times New Roman" w:hAnsi="Times New Roman"/>
          <w:sz w:val="24"/>
          <w:szCs w:val="24"/>
        </w:rPr>
        <w:t xml:space="preserve"> kupona likmi 1,375% gadā</w:t>
      </w:r>
      <w:r>
        <w:rPr>
          <w:rFonts w:ascii="Times New Roman" w:hAnsi="Times New Roman"/>
          <w:sz w:val="24"/>
          <w:szCs w:val="24"/>
        </w:rPr>
        <w:t>;</w:t>
      </w:r>
    </w:p>
    <w:p w14:paraId="34BDC4A2" w14:textId="5261085A" w:rsidR="003117A0" w:rsidRDefault="003117A0" w:rsidP="003117A0">
      <w:pPr>
        <w:pStyle w:val="ListParagraph"/>
        <w:numPr>
          <w:ilvl w:val="0"/>
          <w:numId w:val="37"/>
        </w:numPr>
        <w:spacing w:before="120" w:after="120"/>
        <w:jc w:val="both"/>
        <w:rPr>
          <w:rFonts w:ascii="Times New Roman" w:hAnsi="Times New Roman"/>
          <w:sz w:val="24"/>
          <w:szCs w:val="24"/>
        </w:rPr>
      </w:pPr>
      <w:r w:rsidRPr="003117A0">
        <w:rPr>
          <w:rFonts w:ascii="Times New Roman" w:hAnsi="Times New Roman"/>
          <w:sz w:val="24"/>
          <w:szCs w:val="24"/>
        </w:rPr>
        <w:t xml:space="preserve">oktobrī </w:t>
      </w:r>
      <w:r>
        <w:rPr>
          <w:rFonts w:ascii="Times New Roman" w:hAnsi="Times New Roman"/>
          <w:sz w:val="24"/>
          <w:szCs w:val="24"/>
        </w:rPr>
        <w:t xml:space="preserve">emitējot </w:t>
      </w:r>
      <w:r w:rsidRPr="003117A0">
        <w:rPr>
          <w:rFonts w:ascii="Times New Roman" w:hAnsi="Times New Roman"/>
          <w:sz w:val="24"/>
          <w:szCs w:val="24"/>
        </w:rPr>
        <w:t>10 gadu eiroobligācij</w:t>
      </w:r>
      <w:r>
        <w:rPr>
          <w:rFonts w:ascii="Times New Roman" w:hAnsi="Times New Roman"/>
          <w:sz w:val="24"/>
          <w:szCs w:val="24"/>
        </w:rPr>
        <w:t>as</w:t>
      </w:r>
      <w:r w:rsidRPr="003117A0">
        <w:rPr>
          <w:rFonts w:ascii="Times New Roman" w:hAnsi="Times New Roman"/>
          <w:sz w:val="24"/>
          <w:szCs w:val="24"/>
        </w:rPr>
        <w:t xml:space="preserve"> 650 </w:t>
      </w:r>
      <w:proofErr w:type="spellStart"/>
      <w:r w:rsidRPr="003117A0">
        <w:rPr>
          <w:rFonts w:ascii="Times New Roman" w:hAnsi="Times New Roman"/>
          <w:sz w:val="24"/>
          <w:szCs w:val="24"/>
        </w:rPr>
        <w:t>milj.EUR</w:t>
      </w:r>
      <w:proofErr w:type="spellEnd"/>
      <w:r w:rsidRPr="003117A0">
        <w:rPr>
          <w:rFonts w:ascii="Times New Roman" w:hAnsi="Times New Roman"/>
          <w:sz w:val="24"/>
          <w:szCs w:val="24"/>
        </w:rPr>
        <w:t xml:space="preserve"> apmērā ar viszemāko valsts ārējā aizņēmuma obligāciju </w:t>
      </w:r>
      <w:r>
        <w:rPr>
          <w:rFonts w:ascii="Times New Roman" w:hAnsi="Times New Roman"/>
          <w:sz w:val="24"/>
          <w:szCs w:val="24"/>
        </w:rPr>
        <w:t xml:space="preserve">fiksēto </w:t>
      </w:r>
      <w:r w:rsidRPr="003117A0">
        <w:rPr>
          <w:rFonts w:ascii="Times New Roman" w:hAnsi="Times New Roman"/>
          <w:sz w:val="24"/>
          <w:szCs w:val="24"/>
        </w:rPr>
        <w:t>kupona likmi Latvijas vēsturē 0,375% gadā</w:t>
      </w:r>
      <w:r>
        <w:rPr>
          <w:rFonts w:ascii="Times New Roman" w:hAnsi="Times New Roman"/>
          <w:sz w:val="24"/>
          <w:szCs w:val="24"/>
        </w:rPr>
        <w:t>;</w:t>
      </w:r>
    </w:p>
    <w:p w14:paraId="7408F507" w14:textId="6C8EF3A6" w:rsidR="0000797D" w:rsidRDefault="0000797D" w:rsidP="006C68DA">
      <w:pPr>
        <w:pStyle w:val="ListParagraph"/>
        <w:numPr>
          <w:ilvl w:val="0"/>
          <w:numId w:val="37"/>
        </w:numPr>
        <w:spacing w:before="120" w:after="120"/>
        <w:jc w:val="both"/>
        <w:rPr>
          <w:rFonts w:ascii="Times New Roman" w:hAnsi="Times New Roman"/>
          <w:sz w:val="24"/>
          <w:szCs w:val="24"/>
        </w:rPr>
      </w:pPr>
      <w:r w:rsidRPr="0000797D">
        <w:rPr>
          <w:rFonts w:ascii="Times New Roman" w:hAnsi="Times New Roman"/>
          <w:sz w:val="24"/>
          <w:szCs w:val="24"/>
        </w:rPr>
        <w:t xml:space="preserve">abās emisijās </w:t>
      </w:r>
      <w:r>
        <w:rPr>
          <w:rFonts w:ascii="Times New Roman" w:hAnsi="Times New Roman"/>
          <w:sz w:val="24"/>
          <w:szCs w:val="24"/>
        </w:rPr>
        <w:t>s</w:t>
      </w:r>
      <w:r w:rsidRPr="0000797D">
        <w:rPr>
          <w:rFonts w:ascii="Times New Roman" w:hAnsi="Times New Roman"/>
          <w:sz w:val="24"/>
          <w:szCs w:val="24"/>
        </w:rPr>
        <w:t>asnie</w:t>
      </w:r>
      <w:r>
        <w:rPr>
          <w:rFonts w:ascii="Times New Roman" w:hAnsi="Times New Roman"/>
          <w:sz w:val="24"/>
          <w:szCs w:val="24"/>
        </w:rPr>
        <w:t>dzot</w:t>
      </w:r>
      <w:r w:rsidRPr="0000797D">
        <w:rPr>
          <w:rFonts w:ascii="Times New Roman" w:hAnsi="Times New Roman"/>
          <w:sz w:val="24"/>
          <w:szCs w:val="24"/>
        </w:rPr>
        <w:t xml:space="preserve"> zemāk</w:t>
      </w:r>
      <w:r>
        <w:rPr>
          <w:rFonts w:ascii="Times New Roman" w:hAnsi="Times New Roman"/>
          <w:sz w:val="24"/>
          <w:szCs w:val="24"/>
        </w:rPr>
        <w:t>o</w:t>
      </w:r>
      <w:r w:rsidRPr="0000797D">
        <w:rPr>
          <w:rFonts w:ascii="Times New Roman" w:hAnsi="Times New Roman"/>
          <w:sz w:val="24"/>
          <w:szCs w:val="24"/>
        </w:rPr>
        <w:t xml:space="preserve"> ienesīgum</w:t>
      </w:r>
      <w:r>
        <w:rPr>
          <w:rFonts w:ascii="Times New Roman" w:hAnsi="Times New Roman"/>
          <w:sz w:val="24"/>
          <w:szCs w:val="24"/>
        </w:rPr>
        <w:t>u</w:t>
      </w:r>
      <w:r w:rsidRPr="0000797D">
        <w:rPr>
          <w:rFonts w:ascii="Times New Roman" w:hAnsi="Times New Roman"/>
          <w:sz w:val="24"/>
          <w:szCs w:val="24"/>
        </w:rPr>
        <w:t xml:space="preserve"> un tam pakārtot</w:t>
      </w:r>
      <w:r>
        <w:rPr>
          <w:rFonts w:ascii="Times New Roman" w:hAnsi="Times New Roman"/>
          <w:sz w:val="24"/>
          <w:szCs w:val="24"/>
        </w:rPr>
        <w:t>o</w:t>
      </w:r>
      <w:r w:rsidRPr="0000797D">
        <w:rPr>
          <w:rFonts w:ascii="Times New Roman" w:hAnsi="Times New Roman"/>
          <w:sz w:val="24"/>
          <w:szCs w:val="24"/>
        </w:rPr>
        <w:t xml:space="preserve"> kupon</w:t>
      </w:r>
      <w:r>
        <w:rPr>
          <w:rFonts w:ascii="Times New Roman" w:hAnsi="Times New Roman"/>
          <w:sz w:val="24"/>
          <w:szCs w:val="24"/>
        </w:rPr>
        <w:t>u</w:t>
      </w:r>
      <w:r w:rsidRPr="0000797D">
        <w:rPr>
          <w:rFonts w:ascii="Times New Roman" w:hAnsi="Times New Roman"/>
          <w:sz w:val="24"/>
          <w:szCs w:val="24"/>
        </w:rPr>
        <w:t xml:space="preserve"> starp </w:t>
      </w:r>
      <w:r w:rsidR="006C68DA">
        <w:rPr>
          <w:rFonts w:ascii="Times New Roman" w:hAnsi="Times New Roman"/>
          <w:sz w:val="24"/>
          <w:szCs w:val="24"/>
        </w:rPr>
        <w:t>Centrālās un Austrumeiropas</w:t>
      </w:r>
      <w:r w:rsidR="00712E7D">
        <w:rPr>
          <w:rFonts w:ascii="Times New Roman" w:hAnsi="Times New Roman"/>
          <w:sz w:val="24"/>
          <w:szCs w:val="24"/>
        </w:rPr>
        <w:t>, kā arī</w:t>
      </w:r>
      <w:r w:rsidRPr="0000797D">
        <w:rPr>
          <w:rFonts w:ascii="Times New Roman" w:hAnsi="Times New Roman"/>
          <w:sz w:val="24"/>
          <w:szCs w:val="24"/>
        </w:rPr>
        <w:t xml:space="preserve"> vairumā Rietumeiropas valst</w:t>
      </w:r>
      <w:r w:rsidR="006C68DA">
        <w:rPr>
          <w:rFonts w:ascii="Times New Roman" w:hAnsi="Times New Roman"/>
          <w:sz w:val="24"/>
          <w:szCs w:val="24"/>
        </w:rPr>
        <w:t>īm</w:t>
      </w:r>
      <w:r>
        <w:rPr>
          <w:rFonts w:ascii="Times New Roman" w:hAnsi="Times New Roman"/>
          <w:sz w:val="24"/>
          <w:szCs w:val="24"/>
        </w:rPr>
        <w:t xml:space="preserve"> </w:t>
      </w:r>
      <w:r w:rsidRPr="0000797D">
        <w:rPr>
          <w:rFonts w:ascii="Times New Roman" w:hAnsi="Times New Roman"/>
          <w:sz w:val="24"/>
          <w:szCs w:val="24"/>
        </w:rPr>
        <w:t>attiecīgajam vērtspapīru termiņam 2016.gadā</w:t>
      </w:r>
      <w:r>
        <w:rPr>
          <w:rFonts w:ascii="Times New Roman" w:hAnsi="Times New Roman"/>
          <w:sz w:val="24"/>
          <w:szCs w:val="24"/>
        </w:rPr>
        <w:t>;</w:t>
      </w:r>
    </w:p>
    <w:p w14:paraId="6F06A49D" w14:textId="276F14C7" w:rsidR="003117A0" w:rsidRPr="003117A0" w:rsidRDefault="003117A0" w:rsidP="003117A0">
      <w:pPr>
        <w:pStyle w:val="ListParagraph"/>
        <w:numPr>
          <w:ilvl w:val="0"/>
          <w:numId w:val="37"/>
        </w:numPr>
        <w:spacing w:before="120" w:after="120"/>
        <w:jc w:val="both"/>
        <w:rPr>
          <w:rFonts w:ascii="Times New Roman" w:hAnsi="Times New Roman"/>
          <w:sz w:val="24"/>
          <w:szCs w:val="24"/>
        </w:rPr>
      </w:pPr>
      <w:r>
        <w:rPr>
          <w:rFonts w:ascii="Times New Roman" w:hAnsi="Times New Roman"/>
          <w:sz w:val="24"/>
          <w:szCs w:val="24"/>
        </w:rPr>
        <w:t>nodrošinot valsts budžeta</w:t>
      </w:r>
      <w:r w:rsidRPr="003117A0">
        <w:rPr>
          <w:rFonts w:ascii="Times New Roman" w:hAnsi="Times New Roman"/>
          <w:sz w:val="24"/>
          <w:szCs w:val="24"/>
        </w:rPr>
        <w:t xml:space="preserve"> procentu izdevumu </w:t>
      </w:r>
      <w:r>
        <w:rPr>
          <w:rFonts w:ascii="Times New Roman" w:hAnsi="Times New Roman"/>
          <w:sz w:val="24"/>
          <w:szCs w:val="24"/>
        </w:rPr>
        <w:t xml:space="preserve">papildu </w:t>
      </w:r>
      <w:r w:rsidRPr="003117A0">
        <w:rPr>
          <w:rFonts w:ascii="Times New Roman" w:hAnsi="Times New Roman"/>
          <w:sz w:val="24"/>
          <w:szCs w:val="24"/>
        </w:rPr>
        <w:t>samazin</w:t>
      </w:r>
      <w:r>
        <w:rPr>
          <w:rFonts w:ascii="Times New Roman" w:hAnsi="Times New Roman"/>
          <w:sz w:val="24"/>
          <w:szCs w:val="24"/>
        </w:rPr>
        <w:t>ājumu</w:t>
      </w:r>
      <w:r w:rsidRPr="003117A0">
        <w:rPr>
          <w:rFonts w:ascii="Times New Roman" w:hAnsi="Times New Roman"/>
          <w:sz w:val="24"/>
          <w:szCs w:val="24"/>
        </w:rPr>
        <w:t xml:space="preserve"> 2017.-2019.gadā kopā par 42,5 </w:t>
      </w:r>
      <w:proofErr w:type="spellStart"/>
      <w:r w:rsidRPr="003117A0">
        <w:rPr>
          <w:rFonts w:ascii="Times New Roman" w:hAnsi="Times New Roman"/>
          <w:sz w:val="24"/>
          <w:szCs w:val="24"/>
        </w:rPr>
        <w:t>milj.EUR</w:t>
      </w:r>
      <w:proofErr w:type="spellEnd"/>
      <w:r w:rsidRPr="003117A0">
        <w:rPr>
          <w:rFonts w:ascii="Times New Roman" w:hAnsi="Times New Roman"/>
          <w:sz w:val="24"/>
          <w:szCs w:val="24"/>
        </w:rPr>
        <w:t xml:space="preserve">, t.sk. 2017.gadā par 15,5 </w:t>
      </w:r>
      <w:proofErr w:type="spellStart"/>
      <w:r w:rsidRPr="003117A0">
        <w:rPr>
          <w:rFonts w:ascii="Times New Roman" w:hAnsi="Times New Roman"/>
          <w:sz w:val="24"/>
          <w:szCs w:val="24"/>
        </w:rPr>
        <w:t>milj.EUR</w:t>
      </w:r>
      <w:proofErr w:type="spellEnd"/>
      <w:r>
        <w:rPr>
          <w:rFonts w:ascii="Times New Roman" w:hAnsi="Times New Roman"/>
          <w:sz w:val="24"/>
          <w:szCs w:val="24"/>
        </w:rPr>
        <w:t>.</w:t>
      </w:r>
    </w:p>
    <w:p w14:paraId="46CF860D" w14:textId="54C5B64D" w:rsidR="00B20736" w:rsidRDefault="00E7635A" w:rsidP="00BE0245">
      <w:pPr>
        <w:spacing w:before="120" w:after="120"/>
        <w:ind w:firstLine="709"/>
        <w:jc w:val="both"/>
      </w:pPr>
      <w:r>
        <w:t xml:space="preserve">Papildus jāuzsver, ka </w:t>
      </w:r>
      <w:r w:rsidR="00B20736">
        <w:t xml:space="preserve">Valsts kases </w:t>
      </w:r>
      <w:r w:rsidR="003117A0">
        <w:t xml:space="preserve">2015.gada decembrī </w:t>
      </w:r>
      <w:r w:rsidR="00204465" w:rsidRPr="00841CEA">
        <w:t xml:space="preserve">veikto </w:t>
      </w:r>
      <w:r w:rsidR="006633F1" w:rsidRPr="00841CEA">
        <w:t>valsts parāda apkalpošanas izmaksu optimizācijas</w:t>
      </w:r>
      <w:r w:rsidR="00204465" w:rsidRPr="00841CEA">
        <w:t xml:space="preserve"> pasākumu kopums</w:t>
      </w:r>
      <w:r w:rsidR="00BE0245" w:rsidRPr="00841CEA">
        <w:t xml:space="preserve"> tika starptautiski atzīmēts kā pirmais valsts parāda pārfinansēšanas darījum</w:t>
      </w:r>
      <w:r w:rsidR="003117A0">
        <w:t>s</w:t>
      </w:r>
      <w:r w:rsidR="00BE0245" w:rsidRPr="00841CEA">
        <w:t xml:space="preserve"> Centrālajā un Austrumeiropā, kurā tik</w:t>
      </w:r>
      <w:r w:rsidR="003117A0">
        <w:t>a</w:t>
      </w:r>
      <w:r w:rsidR="00BE0245" w:rsidRPr="00841CEA">
        <w:t xml:space="preserve"> izmantotas divas atšķirīgas valūtas un salīdzinoši reti pielietotā konkurējošas vienas cenas izsoles metode</w:t>
      </w:r>
      <w:r w:rsidR="00B20736">
        <w:t>,</w:t>
      </w:r>
      <w:r w:rsidR="00B20736" w:rsidRPr="00B20736">
        <w:t xml:space="preserve"> </w:t>
      </w:r>
      <w:r w:rsidR="00B20736" w:rsidRPr="00841CEA">
        <w:t xml:space="preserve">un </w:t>
      </w:r>
      <w:r w:rsidR="00B20736">
        <w:t xml:space="preserve">joprojām </w:t>
      </w:r>
      <w:r w:rsidR="00B20736" w:rsidRPr="00841CEA">
        <w:t>kalpo kā etalons līdzīgu darījumu veikšanai arī citām valstīm (emitentiem)</w:t>
      </w:r>
      <w:r w:rsidR="00BE0245" w:rsidRPr="00841CEA">
        <w:t xml:space="preserve">. </w:t>
      </w:r>
    </w:p>
    <w:p w14:paraId="64E19AAF" w14:textId="637EA591" w:rsidR="00B20736" w:rsidRPr="00BE0245" w:rsidRDefault="00005872" w:rsidP="00BE0245">
      <w:pPr>
        <w:spacing w:before="120" w:after="120"/>
        <w:ind w:firstLine="709"/>
        <w:jc w:val="both"/>
      </w:pPr>
      <w:r>
        <w:t>Efektīvas</w:t>
      </w:r>
      <w:r w:rsidRPr="00841CEA">
        <w:t xml:space="preserve"> valsts </w:t>
      </w:r>
      <w:r>
        <w:t xml:space="preserve">parāda vadības ietvaros </w:t>
      </w:r>
      <w:r w:rsidR="00B20736">
        <w:t xml:space="preserve">Valsts kases </w:t>
      </w:r>
      <w:r>
        <w:t xml:space="preserve">veikto </w:t>
      </w:r>
      <w:r w:rsidRPr="00005872">
        <w:t>pasākumu</w:t>
      </w:r>
      <w:r>
        <w:t xml:space="preserve"> rezultātā ir nodrošināta iespēja palielināt finansējumu svarīgām valsts budžeta vidēja termiņa prioritātēm </w:t>
      </w:r>
      <w:r w:rsidRPr="00005872">
        <w:t>veselības</w:t>
      </w:r>
      <w:r>
        <w:t>,</w:t>
      </w:r>
      <w:r w:rsidRPr="00005872">
        <w:t xml:space="preserve"> izglītības</w:t>
      </w:r>
      <w:r>
        <w:t>,</w:t>
      </w:r>
      <w:r w:rsidRPr="00005872">
        <w:t xml:space="preserve"> sabiedrības drošība</w:t>
      </w:r>
      <w:r>
        <w:t>s</w:t>
      </w:r>
      <w:r w:rsidR="00B74464">
        <w:t>,</w:t>
      </w:r>
      <w:r>
        <w:t xml:space="preserve"> demogrāfijas</w:t>
      </w:r>
      <w:r w:rsidRPr="00005872">
        <w:t xml:space="preserve"> </w:t>
      </w:r>
      <w:r w:rsidR="00B74464">
        <w:t xml:space="preserve">un aizsardzības </w:t>
      </w:r>
      <w:r w:rsidRPr="00005872">
        <w:t>jomās.</w:t>
      </w:r>
    </w:p>
    <w:p w14:paraId="6CB6905D" w14:textId="77777777" w:rsidR="002239B5" w:rsidRDefault="002239B5" w:rsidP="002239B5">
      <w:pPr>
        <w:ind w:right="-879"/>
        <w:jc w:val="both"/>
      </w:pPr>
    </w:p>
    <w:p w14:paraId="373FF95F" w14:textId="77777777" w:rsidR="0050008D" w:rsidRDefault="0050008D" w:rsidP="00A209E4">
      <w:pPr>
        <w:tabs>
          <w:tab w:val="left" w:pos="1134"/>
        </w:tabs>
        <w:ind w:left="720"/>
        <w:jc w:val="both"/>
        <w:rPr>
          <w:sz w:val="26"/>
          <w:szCs w:val="26"/>
        </w:rPr>
      </w:pPr>
    </w:p>
    <w:p w14:paraId="5BB7B39C" w14:textId="77777777" w:rsidR="00F42C64" w:rsidRDefault="00F42C64" w:rsidP="00F42C64">
      <w:pPr>
        <w:jc w:val="both"/>
      </w:pPr>
    </w:p>
    <w:p w14:paraId="3EF79052" w14:textId="77777777" w:rsidR="00587214" w:rsidRPr="00255AC6" w:rsidRDefault="00587214" w:rsidP="00587214">
      <w:pPr>
        <w:tabs>
          <w:tab w:val="left" w:pos="6804"/>
        </w:tabs>
      </w:pPr>
      <w:r w:rsidRPr="00ED21C8">
        <w:t>Finanšu ministre</w:t>
      </w:r>
      <w:r w:rsidRPr="00255AC6">
        <w:tab/>
      </w:r>
      <w:proofErr w:type="spellStart"/>
      <w:r w:rsidRPr="00255AC6">
        <w:t>D.Reizniece-Ozola</w:t>
      </w:r>
      <w:proofErr w:type="spellEnd"/>
    </w:p>
    <w:p w14:paraId="0448E5B8" w14:textId="77777777" w:rsidR="00401FCA" w:rsidRDefault="00401FCA" w:rsidP="00A209E4">
      <w:pPr>
        <w:tabs>
          <w:tab w:val="left" w:pos="1134"/>
        </w:tabs>
        <w:ind w:left="720"/>
        <w:jc w:val="both"/>
        <w:rPr>
          <w:sz w:val="26"/>
          <w:szCs w:val="26"/>
        </w:rPr>
      </w:pPr>
    </w:p>
    <w:p w14:paraId="7BA1869A" w14:textId="77777777" w:rsidR="00401FCA" w:rsidRDefault="00401FCA" w:rsidP="00A209E4">
      <w:pPr>
        <w:tabs>
          <w:tab w:val="left" w:pos="1134"/>
        </w:tabs>
        <w:ind w:left="720"/>
        <w:jc w:val="both"/>
        <w:rPr>
          <w:sz w:val="26"/>
          <w:szCs w:val="26"/>
        </w:rPr>
      </w:pPr>
    </w:p>
    <w:p w14:paraId="7EB5BC13" w14:textId="77777777" w:rsidR="00401FCA" w:rsidRDefault="00401FCA" w:rsidP="00A209E4">
      <w:pPr>
        <w:tabs>
          <w:tab w:val="left" w:pos="1134"/>
        </w:tabs>
        <w:ind w:left="720"/>
        <w:jc w:val="both"/>
        <w:rPr>
          <w:sz w:val="26"/>
          <w:szCs w:val="26"/>
        </w:rPr>
      </w:pPr>
    </w:p>
    <w:p w14:paraId="1CFD281B" w14:textId="77777777" w:rsidR="00401FCA" w:rsidRDefault="00401FCA" w:rsidP="00A209E4">
      <w:pPr>
        <w:tabs>
          <w:tab w:val="left" w:pos="1134"/>
        </w:tabs>
        <w:ind w:left="720"/>
        <w:jc w:val="both"/>
        <w:rPr>
          <w:sz w:val="26"/>
          <w:szCs w:val="26"/>
        </w:rPr>
      </w:pPr>
    </w:p>
    <w:p w14:paraId="36F84962" w14:textId="77777777" w:rsidR="00401FCA" w:rsidRDefault="00401FCA" w:rsidP="00A209E4">
      <w:pPr>
        <w:tabs>
          <w:tab w:val="left" w:pos="1134"/>
        </w:tabs>
        <w:ind w:left="720"/>
        <w:jc w:val="both"/>
        <w:rPr>
          <w:sz w:val="26"/>
          <w:szCs w:val="26"/>
        </w:rPr>
      </w:pPr>
    </w:p>
    <w:p w14:paraId="6E240991" w14:textId="77777777" w:rsidR="00401FCA" w:rsidRDefault="00401FCA" w:rsidP="00A209E4">
      <w:pPr>
        <w:tabs>
          <w:tab w:val="left" w:pos="1134"/>
        </w:tabs>
        <w:ind w:left="720"/>
        <w:jc w:val="both"/>
        <w:rPr>
          <w:sz w:val="26"/>
          <w:szCs w:val="26"/>
        </w:rPr>
      </w:pPr>
    </w:p>
    <w:p w14:paraId="778FFF20" w14:textId="77777777" w:rsidR="00401FCA" w:rsidRDefault="00401FCA" w:rsidP="00A209E4">
      <w:pPr>
        <w:tabs>
          <w:tab w:val="left" w:pos="1134"/>
        </w:tabs>
        <w:ind w:left="720"/>
        <w:jc w:val="both"/>
        <w:rPr>
          <w:sz w:val="26"/>
          <w:szCs w:val="26"/>
        </w:rPr>
      </w:pPr>
    </w:p>
    <w:p w14:paraId="6A3B6DC7" w14:textId="77777777" w:rsidR="00401FCA" w:rsidRDefault="00401FCA" w:rsidP="00A209E4">
      <w:pPr>
        <w:tabs>
          <w:tab w:val="left" w:pos="1134"/>
        </w:tabs>
        <w:ind w:left="720"/>
        <w:jc w:val="both"/>
        <w:rPr>
          <w:sz w:val="26"/>
          <w:szCs w:val="26"/>
        </w:rPr>
      </w:pPr>
    </w:p>
    <w:p w14:paraId="04EF4E94" w14:textId="77777777" w:rsidR="00401FCA" w:rsidRDefault="00401FCA" w:rsidP="00A209E4">
      <w:pPr>
        <w:tabs>
          <w:tab w:val="left" w:pos="1134"/>
        </w:tabs>
        <w:ind w:left="720"/>
        <w:jc w:val="both"/>
        <w:rPr>
          <w:sz w:val="26"/>
          <w:szCs w:val="26"/>
        </w:rPr>
      </w:pPr>
    </w:p>
    <w:p w14:paraId="6BA62ABA" w14:textId="77777777" w:rsidR="00401FCA" w:rsidRDefault="00401FCA" w:rsidP="00A209E4">
      <w:pPr>
        <w:tabs>
          <w:tab w:val="left" w:pos="1134"/>
        </w:tabs>
        <w:ind w:left="720"/>
        <w:jc w:val="both"/>
        <w:rPr>
          <w:sz w:val="26"/>
          <w:szCs w:val="26"/>
        </w:rPr>
      </w:pPr>
    </w:p>
    <w:p w14:paraId="6CB69068" w14:textId="77777777" w:rsidR="009B7DCC" w:rsidRPr="007C2B08" w:rsidRDefault="009B7DCC" w:rsidP="00A209E4">
      <w:pPr>
        <w:tabs>
          <w:tab w:val="left" w:pos="1134"/>
        </w:tabs>
        <w:ind w:left="720"/>
        <w:jc w:val="both"/>
        <w:rPr>
          <w:sz w:val="26"/>
          <w:szCs w:val="26"/>
        </w:rPr>
      </w:pPr>
    </w:p>
    <w:p w14:paraId="782F224B" w14:textId="77777777" w:rsidR="00EF2E43" w:rsidRDefault="00EF2E43" w:rsidP="0025679F">
      <w:pPr>
        <w:rPr>
          <w:sz w:val="18"/>
          <w:szCs w:val="18"/>
        </w:rPr>
      </w:pPr>
    </w:p>
    <w:p w14:paraId="434384F1" w14:textId="77777777" w:rsidR="00EF2E43" w:rsidRDefault="00EF2E43" w:rsidP="0025679F">
      <w:pPr>
        <w:rPr>
          <w:sz w:val="18"/>
          <w:szCs w:val="18"/>
        </w:rPr>
      </w:pPr>
    </w:p>
    <w:p w14:paraId="7DF8A6C2" w14:textId="77777777" w:rsidR="00EF2E43" w:rsidRDefault="00EF2E43" w:rsidP="0025679F">
      <w:pPr>
        <w:rPr>
          <w:sz w:val="18"/>
          <w:szCs w:val="18"/>
        </w:rPr>
      </w:pPr>
    </w:p>
    <w:p w14:paraId="47226C71" w14:textId="77777777" w:rsidR="00EF2E43" w:rsidRDefault="00EF2E43" w:rsidP="0025679F">
      <w:pPr>
        <w:rPr>
          <w:sz w:val="18"/>
          <w:szCs w:val="18"/>
        </w:rPr>
      </w:pPr>
    </w:p>
    <w:p w14:paraId="0EA71095" w14:textId="77777777" w:rsidR="00EF2E43" w:rsidRDefault="00EF2E43" w:rsidP="0025679F">
      <w:pPr>
        <w:rPr>
          <w:sz w:val="18"/>
          <w:szCs w:val="18"/>
        </w:rPr>
      </w:pPr>
    </w:p>
    <w:p w14:paraId="3A33DC53" w14:textId="77777777" w:rsidR="00EF2E43" w:rsidRDefault="00EF2E43" w:rsidP="0025679F">
      <w:pPr>
        <w:rPr>
          <w:sz w:val="18"/>
          <w:szCs w:val="18"/>
        </w:rPr>
      </w:pPr>
    </w:p>
    <w:p w14:paraId="72983ED5" w14:textId="77777777" w:rsidR="00EF2E43" w:rsidRDefault="00EF2E43" w:rsidP="0025679F">
      <w:pPr>
        <w:rPr>
          <w:sz w:val="18"/>
          <w:szCs w:val="18"/>
        </w:rPr>
      </w:pPr>
    </w:p>
    <w:p w14:paraId="55AF53AF" w14:textId="77777777" w:rsidR="00EF2E43" w:rsidRDefault="00EF2E43" w:rsidP="0025679F">
      <w:pPr>
        <w:rPr>
          <w:sz w:val="18"/>
          <w:szCs w:val="18"/>
        </w:rPr>
      </w:pPr>
    </w:p>
    <w:p w14:paraId="422A4667" w14:textId="77777777" w:rsidR="00EF2E43" w:rsidRDefault="00EF2E43" w:rsidP="0025679F">
      <w:pPr>
        <w:rPr>
          <w:sz w:val="18"/>
          <w:szCs w:val="18"/>
        </w:rPr>
      </w:pPr>
    </w:p>
    <w:p w14:paraId="6ADBB17C" w14:textId="77777777" w:rsidR="00EF2E43" w:rsidRDefault="00EF2E43" w:rsidP="0025679F">
      <w:pPr>
        <w:rPr>
          <w:sz w:val="18"/>
          <w:szCs w:val="18"/>
        </w:rPr>
      </w:pPr>
    </w:p>
    <w:p w14:paraId="0934DA9C" w14:textId="77777777" w:rsidR="00EF2E43" w:rsidRDefault="00EF2E43" w:rsidP="0025679F">
      <w:pPr>
        <w:rPr>
          <w:sz w:val="18"/>
          <w:szCs w:val="18"/>
        </w:rPr>
      </w:pPr>
    </w:p>
    <w:p w14:paraId="4BB35030" w14:textId="77777777" w:rsidR="00EF2E43" w:rsidRDefault="00EF2E43" w:rsidP="0025679F">
      <w:pPr>
        <w:rPr>
          <w:sz w:val="18"/>
          <w:szCs w:val="18"/>
        </w:rPr>
      </w:pPr>
    </w:p>
    <w:p w14:paraId="39182026" w14:textId="77777777" w:rsidR="00EF2E43" w:rsidRDefault="00EF2E43" w:rsidP="0025679F">
      <w:pPr>
        <w:rPr>
          <w:sz w:val="18"/>
          <w:szCs w:val="18"/>
        </w:rPr>
      </w:pPr>
    </w:p>
    <w:p w14:paraId="4D931F5B" w14:textId="77777777" w:rsidR="0025679F" w:rsidRPr="00BF2408" w:rsidRDefault="0025679F" w:rsidP="0025679F">
      <w:pPr>
        <w:rPr>
          <w:sz w:val="20"/>
          <w:szCs w:val="20"/>
        </w:rPr>
      </w:pPr>
      <w:r w:rsidRPr="00BF2408">
        <w:rPr>
          <w:sz w:val="20"/>
          <w:szCs w:val="20"/>
        </w:rPr>
        <w:t>S.Maļina 67094243</w:t>
      </w:r>
    </w:p>
    <w:p w14:paraId="6CB6906C" w14:textId="2026D2DB" w:rsidR="0017355C" w:rsidRPr="00BF2408" w:rsidRDefault="00697A4A" w:rsidP="0025679F">
      <w:pPr>
        <w:pStyle w:val="BodyTextIndent"/>
        <w:spacing w:after="0"/>
        <w:ind w:left="0"/>
        <w:rPr>
          <w:sz w:val="20"/>
          <w:szCs w:val="20"/>
        </w:rPr>
      </w:pPr>
      <w:hyperlink r:id="rId35" w:history="1">
        <w:r w:rsidR="0025679F" w:rsidRPr="00BF2408">
          <w:rPr>
            <w:rStyle w:val="Hyperlink"/>
            <w:sz w:val="20"/>
            <w:szCs w:val="20"/>
          </w:rPr>
          <w:t>Sanita.Malina@kase.gov.lv</w:t>
        </w:r>
      </w:hyperlink>
    </w:p>
    <w:sectPr w:rsidR="0017355C" w:rsidRPr="00BF2408" w:rsidSect="00B14658">
      <w:headerReference w:type="default" r:id="rId36"/>
      <w:footerReference w:type="default" r:id="rId37"/>
      <w:footerReference w:type="first" r:id="rId38"/>
      <w:pgSz w:w="11906" w:h="16838"/>
      <w:pgMar w:top="851" w:right="1134" w:bottom="1560"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674CE" w14:textId="77777777" w:rsidR="00630C2C" w:rsidRDefault="00630C2C">
      <w:r>
        <w:separator/>
      </w:r>
    </w:p>
  </w:endnote>
  <w:endnote w:type="continuationSeparator" w:id="0">
    <w:p w14:paraId="379E314D" w14:textId="77777777" w:rsidR="00630C2C" w:rsidRDefault="00630C2C">
      <w:r>
        <w:continuationSeparator/>
      </w:r>
    </w:p>
  </w:endnote>
  <w:endnote w:type="continuationNotice" w:id="1">
    <w:p w14:paraId="1657CA85" w14:textId="77777777" w:rsidR="00630C2C" w:rsidRDefault="0063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E82E" w14:textId="4AE0C753" w:rsidR="005F0F9B" w:rsidRPr="005F0F9B" w:rsidRDefault="005F0F9B" w:rsidP="005F0F9B">
    <w:pPr>
      <w:pStyle w:val="Footer"/>
      <w:tabs>
        <w:tab w:val="clear" w:pos="4153"/>
      </w:tabs>
      <w:jc w:val="both"/>
      <w:rPr>
        <w:sz w:val="18"/>
        <w:szCs w:val="18"/>
      </w:rPr>
    </w:pPr>
    <w:r w:rsidRPr="00B32C51">
      <w:rPr>
        <w:sz w:val="18"/>
        <w:szCs w:val="18"/>
      </w:rPr>
      <w:t>FMAnotp_</w:t>
    </w:r>
    <w:r w:rsidR="00B32C51" w:rsidRPr="00B32C51">
      <w:rPr>
        <w:sz w:val="18"/>
        <w:szCs w:val="18"/>
      </w:rPr>
      <w:t>24</w:t>
    </w:r>
    <w:r w:rsidRPr="00B32C51">
      <w:rPr>
        <w:sz w:val="18"/>
        <w:szCs w:val="18"/>
      </w:rPr>
      <w:t>1116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E9B83" w14:textId="0565A225" w:rsidR="005F0F9B" w:rsidRPr="005F0F9B" w:rsidRDefault="005F0F9B" w:rsidP="005F0F9B">
    <w:pPr>
      <w:pStyle w:val="Footer"/>
      <w:tabs>
        <w:tab w:val="clear" w:pos="4153"/>
      </w:tabs>
      <w:jc w:val="both"/>
      <w:rPr>
        <w:sz w:val="18"/>
        <w:szCs w:val="18"/>
      </w:rPr>
    </w:pPr>
    <w:r w:rsidRPr="005F0F9B">
      <w:rPr>
        <w:sz w:val="18"/>
        <w:szCs w:val="18"/>
      </w:rPr>
      <w:t>FMAnotp_</w:t>
    </w:r>
    <w:r w:rsidR="00B32C51">
      <w:rPr>
        <w:sz w:val="18"/>
        <w:szCs w:val="18"/>
      </w:rPr>
      <w:t>24</w:t>
    </w:r>
    <w:r w:rsidRPr="005F0F9B">
      <w:rPr>
        <w:sz w:val="18"/>
        <w:szCs w:val="18"/>
      </w:rPr>
      <w:t>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5D3B8" w14:textId="77777777" w:rsidR="00630C2C" w:rsidRDefault="00630C2C">
      <w:r>
        <w:separator/>
      </w:r>
    </w:p>
  </w:footnote>
  <w:footnote w:type="continuationSeparator" w:id="0">
    <w:p w14:paraId="2B994C6E" w14:textId="77777777" w:rsidR="00630C2C" w:rsidRDefault="00630C2C">
      <w:r>
        <w:continuationSeparator/>
      </w:r>
    </w:p>
  </w:footnote>
  <w:footnote w:type="continuationNotice" w:id="1">
    <w:p w14:paraId="670D6F24" w14:textId="77777777" w:rsidR="00630C2C" w:rsidRDefault="00630C2C"/>
  </w:footnote>
  <w:footnote w:id="2">
    <w:p w14:paraId="6091717D" w14:textId="73CF901F" w:rsidR="00FF63B7" w:rsidRDefault="00FF63B7">
      <w:pPr>
        <w:pStyle w:val="FootnoteText"/>
      </w:pPr>
      <w:r>
        <w:rPr>
          <w:rStyle w:val="FootnoteReference"/>
        </w:rPr>
        <w:footnoteRef/>
      </w:r>
      <w:r>
        <w:t xml:space="preserve"> Š</w:t>
      </w:r>
      <w:r w:rsidRPr="00FF63B7">
        <w:t>eit un turpmāk summas ir noapaļotas</w:t>
      </w:r>
      <w:r>
        <w:t xml:space="preserve"> līdz </w:t>
      </w:r>
      <w:proofErr w:type="spellStart"/>
      <w:r>
        <w:t>milj.euro</w:t>
      </w:r>
      <w:proofErr w:type="spellEnd"/>
      <w:r>
        <w:t>, ja nav norādīts īpaši.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41182"/>
      <w:docPartObj>
        <w:docPartGallery w:val="Page Numbers (Top of Page)"/>
        <w:docPartUnique/>
      </w:docPartObj>
    </w:sdtPr>
    <w:sdtEndPr>
      <w:rPr>
        <w:noProof/>
        <w:sz w:val="20"/>
        <w:szCs w:val="20"/>
      </w:rPr>
    </w:sdtEndPr>
    <w:sdtContent>
      <w:p w14:paraId="6CB690C0" w14:textId="77777777" w:rsidR="00630C2C" w:rsidRPr="00DD11FE" w:rsidRDefault="00630C2C" w:rsidP="00E05648">
        <w:pPr>
          <w:pStyle w:val="Header"/>
          <w:jc w:val="right"/>
          <w:rPr>
            <w:sz w:val="20"/>
            <w:szCs w:val="20"/>
          </w:rPr>
        </w:pPr>
        <w:r w:rsidRPr="00DD11FE">
          <w:rPr>
            <w:sz w:val="20"/>
            <w:szCs w:val="20"/>
          </w:rPr>
          <w:fldChar w:fldCharType="begin"/>
        </w:r>
        <w:r w:rsidRPr="00DD11FE">
          <w:rPr>
            <w:sz w:val="20"/>
            <w:szCs w:val="20"/>
          </w:rPr>
          <w:instrText xml:space="preserve"> PAGE   \* MERGEFORMAT </w:instrText>
        </w:r>
        <w:r w:rsidRPr="00DD11FE">
          <w:rPr>
            <w:sz w:val="20"/>
            <w:szCs w:val="20"/>
          </w:rPr>
          <w:fldChar w:fldCharType="separate"/>
        </w:r>
        <w:r w:rsidR="00697A4A">
          <w:rPr>
            <w:noProof/>
            <w:sz w:val="20"/>
            <w:szCs w:val="20"/>
          </w:rPr>
          <w:t>12</w:t>
        </w:r>
        <w:r w:rsidRPr="00DD11FE">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8F9"/>
    <w:multiLevelType w:val="hybridMultilevel"/>
    <w:tmpl w:val="599654B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C460998"/>
    <w:multiLevelType w:val="hybridMultilevel"/>
    <w:tmpl w:val="7652A7C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42C083B"/>
    <w:multiLevelType w:val="hybridMultilevel"/>
    <w:tmpl w:val="DEE0EC1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460690D"/>
    <w:multiLevelType w:val="hybridMultilevel"/>
    <w:tmpl w:val="E800F98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C023DDE"/>
    <w:multiLevelType w:val="hybridMultilevel"/>
    <w:tmpl w:val="5980F46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E0449AB"/>
    <w:multiLevelType w:val="multilevel"/>
    <w:tmpl w:val="D2082E58"/>
    <w:lvl w:ilvl="0">
      <w:start w:val="1"/>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6">
    <w:nsid w:val="247275AF"/>
    <w:multiLevelType w:val="hybridMultilevel"/>
    <w:tmpl w:val="F7762E76"/>
    <w:lvl w:ilvl="0" w:tplc="FAEE0B8E">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51D01DD"/>
    <w:multiLevelType w:val="hybridMultilevel"/>
    <w:tmpl w:val="4C26DF90"/>
    <w:lvl w:ilvl="0" w:tplc="EE92EA88">
      <w:start w:val="1"/>
      <w:numFmt w:val="bullet"/>
      <w:lvlText w:val=""/>
      <w:lvlJc w:val="left"/>
      <w:pPr>
        <w:ind w:left="731" w:hanging="360"/>
      </w:pPr>
      <w:rPr>
        <w:rFonts w:ascii="Symbol" w:hAnsi="Symbol" w:hint="default"/>
        <w:sz w:val="28"/>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8">
    <w:nsid w:val="255B5B2D"/>
    <w:multiLevelType w:val="hybridMultilevel"/>
    <w:tmpl w:val="8190F284"/>
    <w:lvl w:ilvl="0" w:tplc="582E3C94">
      <w:start w:val="1"/>
      <w:numFmt w:val="decimal"/>
      <w:lvlText w:val="%1)"/>
      <w:lvlJc w:val="left"/>
      <w:pPr>
        <w:ind w:left="2149" w:hanging="14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147F64"/>
    <w:multiLevelType w:val="hybridMultilevel"/>
    <w:tmpl w:val="362CB69E"/>
    <w:lvl w:ilvl="0" w:tplc="D3D06D58">
      <w:start w:val="1"/>
      <w:numFmt w:val="decimal"/>
      <w:lvlText w:val="%1)"/>
      <w:lvlJc w:val="left"/>
      <w:pPr>
        <w:ind w:left="1005" w:hanging="10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2A44376D"/>
    <w:multiLevelType w:val="hybridMultilevel"/>
    <w:tmpl w:val="26FA869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E60600B"/>
    <w:multiLevelType w:val="hybridMultilevel"/>
    <w:tmpl w:val="A24CD80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35165969"/>
    <w:multiLevelType w:val="hybridMultilevel"/>
    <w:tmpl w:val="8F02CC8A"/>
    <w:lvl w:ilvl="0" w:tplc="64A8F5F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3A5056A5"/>
    <w:multiLevelType w:val="hybridMultilevel"/>
    <w:tmpl w:val="96BC5172"/>
    <w:lvl w:ilvl="0" w:tplc="04260011">
      <w:start w:val="1"/>
      <w:numFmt w:val="decimal"/>
      <w:lvlText w:val="%1)"/>
      <w:lvlJc w:val="left"/>
      <w:pPr>
        <w:ind w:left="363" w:hanging="360"/>
      </w:pPr>
    </w:lvl>
    <w:lvl w:ilvl="1" w:tplc="04260019">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4">
    <w:nsid w:val="3CDB573A"/>
    <w:multiLevelType w:val="hybridMultilevel"/>
    <w:tmpl w:val="34A02436"/>
    <w:lvl w:ilvl="0" w:tplc="04260011">
      <w:start w:val="1"/>
      <w:numFmt w:val="decimal"/>
      <w:lvlText w:val="%1)"/>
      <w:lvlJc w:val="left"/>
      <w:pPr>
        <w:ind w:left="720" w:hanging="360"/>
      </w:pPr>
    </w:lvl>
    <w:lvl w:ilvl="1" w:tplc="64A8F5F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742B59"/>
    <w:multiLevelType w:val="hybridMultilevel"/>
    <w:tmpl w:val="26D0607C"/>
    <w:lvl w:ilvl="0" w:tplc="579ED162">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444E2CEB"/>
    <w:multiLevelType w:val="hybridMultilevel"/>
    <w:tmpl w:val="1C1A59D2"/>
    <w:lvl w:ilvl="0" w:tplc="DF8209E0">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4EB1F0B"/>
    <w:multiLevelType w:val="hybridMultilevel"/>
    <w:tmpl w:val="21B46CCC"/>
    <w:lvl w:ilvl="0" w:tplc="64A8F5F2">
      <w:numFmt w:val="bullet"/>
      <w:lvlText w:val="˗"/>
      <w:lvlJc w:val="left"/>
      <w:pPr>
        <w:ind w:left="720" w:hanging="360"/>
      </w:pPr>
      <w:rPr>
        <w:rFonts w:ascii="Times New Roman" w:eastAsia="Times New Roman" w:hAnsi="Times New Roman" w:cs="Times New Roman" w:hint="default"/>
      </w:rPr>
    </w:lvl>
    <w:lvl w:ilvl="1" w:tplc="64A8F5F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EA5483"/>
    <w:multiLevelType w:val="hybridMultilevel"/>
    <w:tmpl w:val="D68A20E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4EE8585B"/>
    <w:multiLevelType w:val="hybridMultilevel"/>
    <w:tmpl w:val="E6AAADC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531F0EE4"/>
    <w:multiLevelType w:val="hybridMultilevel"/>
    <w:tmpl w:val="6388DA50"/>
    <w:lvl w:ilvl="0" w:tplc="F0CC81B4">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570C3EFE"/>
    <w:multiLevelType w:val="hybridMultilevel"/>
    <w:tmpl w:val="8B3E384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nsid w:val="58475BEA"/>
    <w:multiLevelType w:val="hybridMultilevel"/>
    <w:tmpl w:val="DEE0EC1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8F747B3"/>
    <w:multiLevelType w:val="hybridMultilevel"/>
    <w:tmpl w:val="D5ACAB9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D2941E0"/>
    <w:multiLevelType w:val="hybridMultilevel"/>
    <w:tmpl w:val="EE946B22"/>
    <w:lvl w:ilvl="0" w:tplc="64A8F5F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5D665372"/>
    <w:multiLevelType w:val="hybridMultilevel"/>
    <w:tmpl w:val="C57A6FDC"/>
    <w:lvl w:ilvl="0" w:tplc="2FD8CA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5D880078"/>
    <w:multiLevelType w:val="hybridMultilevel"/>
    <w:tmpl w:val="830277D4"/>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5F6573BA"/>
    <w:multiLevelType w:val="hybridMultilevel"/>
    <w:tmpl w:val="E4FC3EA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65942B5B"/>
    <w:multiLevelType w:val="hybridMultilevel"/>
    <w:tmpl w:val="FFA0318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9912C2F"/>
    <w:multiLevelType w:val="hybridMultilevel"/>
    <w:tmpl w:val="1A32439A"/>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707A3B0B"/>
    <w:multiLevelType w:val="hybridMultilevel"/>
    <w:tmpl w:val="A3A69AE8"/>
    <w:lvl w:ilvl="0" w:tplc="3EFEFC48">
      <w:start w:val="1"/>
      <w:numFmt w:val="bullet"/>
      <w:lvlText w:val=""/>
      <w:lvlJc w:val="left"/>
      <w:pPr>
        <w:ind w:left="360" w:hanging="360"/>
      </w:pPr>
      <w:rPr>
        <w:rFonts w:ascii="Symbol" w:hAnsi="Symbol" w:hint="default"/>
        <w:color w:val="00206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0E434B4"/>
    <w:multiLevelType w:val="hybridMultilevel"/>
    <w:tmpl w:val="29C6F67A"/>
    <w:lvl w:ilvl="0" w:tplc="45AC4756">
      <w:start w:val="1"/>
      <w:numFmt w:val="decimal"/>
      <w:pStyle w:val="Daaarnumuru"/>
      <w:lvlText w:val="(%1)"/>
      <w:lvlJc w:val="left"/>
      <w:pPr>
        <w:ind w:left="107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32">
    <w:nsid w:val="7242190F"/>
    <w:multiLevelType w:val="hybridMultilevel"/>
    <w:tmpl w:val="328EC5F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759A660B"/>
    <w:multiLevelType w:val="hybridMultilevel"/>
    <w:tmpl w:val="F33A772A"/>
    <w:lvl w:ilvl="0" w:tplc="0426000F">
      <w:start w:val="1"/>
      <w:numFmt w:val="decimal"/>
      <w:lvlText w:val="%1."/>
      <w:lvlJc w:val="left"/>
      <w:pPr>
        <w:ind w:left="366" w:hanging="360"/>
      </w:pPr>
    </w:lvl>
    <w:lvl w:ilvl="1" w:tplc="04260019">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34">
    <w:nsid w:val="777D38D7"/>
    <w:multiLevelType w:val="hybridMultilevel"/>
    <w:tmpl w:val="C4FC8328"/>
    <w:lvl w:ilvl="0" w:tplc="64A8F5F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77FF5127"/>
    <w:multiLevelType w:val="hybridMultilevel"/>
    <w:tmpl w:val="F148E326"/>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7FB7548C"/>
    <w:multiLevelType w:val="hybridMultilevel"/>
    <w:tmpl w:val="AE8CB740"/>
    <w:lvl w:ilvl="0" w:tplc="64A8F5F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1"/>
  </w:num>
  <w:num w:numId="2">
    <w:abstractNumId w:val="33"/>
  </w:num>
  <w:num w:numId="3">
    <w:abstractNumId w:val="32"/>
  </w:num>
  <w:num w:numId="4">
    <w:abstractNumId w:val="35"/>
  </w:num>
  <w:num w:numId="5">
    <w:abstractNumId w:val="3"/>
  </w:num>
  <w:num w:numId="6">
    <w:abstractNumId w:val="27"/>
  </w:num>
  <w:num w:numId="7">
    <w:abstractNumId w:val="10"/>
  </w:num>
  <w:num w:numId="8">
    <w:abstractNumId w:val="26"/>
  </w:num>
  <w:num w:numId="9">
    <w:abstractNumId w:val="23"/>
  </w:num>
  <w:num w:numId="10">
    <w:abstractNumId w:val="29"/>
  </w:num>
  <w:num w:numId="11">
    <w:abstractNumId w:val="18"/>
  </w:num>
  <w:num w:numId="12">
    <w:abstractNumId w:val="1"/>
  </w:num>
  <w:num w:numId="13">
    <w:abstractNumId w:val="21"/>
  </w:num>
  <w:num w:numId="14">
    <w:abstractNumId w:val="36"/>
  </w:num>
  <w:num w:numId="15">
    <w:abstractNumId w:val="19"/>
  </w:num>
  <w:num w:numId="16">
    <w:abstractNumId w:val="30"/>
  </w:num>
  <w:num w:numId="17">
    <w:abstractNumId w:val="16"/>
  </w:num>
  <w:num w:numId="18">
    <w:abstractNumId w:val="9"/>
  </w:num>
  <w:num w:numId="19">
    <w:abstractNumId w:val="34"/>
  </w:num>
  <w:num w:numId="20">
    <w:abstractNumId w:val="15"/>
  </w:num>
  <w:num w:numId="21">
    <w:abstractNumId w:val="20"/>
  </w:num>
  <w:num w:numId="22">
    <w:abstractNumId w:val="13"/>
  </w:num>
  <w:num w:numId="23">
    <w:abstractNumId w:val="6"/>
  </w:num>
  <w:num w:numId="24">
    <w:abstractNumId w:val="28"/>
  </w:num>
  <w:num w:numId="25">
    <w:abstractNumId w:val="25"/>
  </w:num>
  <w:num w:numId="26">
    <w:abstractNumId w:val="12"/>
  </w:num>
  <w:num w:numId="27">
    <w:abstractNumId w:val="22"/>
  </w:num>
  <w:num w:numId="28">
    <w:abstractNumId w:val="2"/>
  </w:num>
  <w:num w:numId="29">
    <w:abstractNumId w:val="0"/>
  </w:num>
  <w:num w:numId="30">
    <w:abstractNumId w:val="11"/>
  </w:num>
  <w:num w:numId="31">
    <w:abstractNumId w:val="7"/>
  </w:num>
  <w:num w:numId="32">
    <w:abstractNumId w:val="24"/>
  </w:num>
  <w:num w:numId="33">
    <w:abstractNumId w:val="5"/>
  </w:num>
  <w:num w:numId="34">
    <w:abstractNumId w:val="4"/>
  </w:num>
  <w:num w:numId="35">
    <w:abstractNumId w:val="8"/>
  </w:num>
  <w:num w:numId="36">
    <w:abstractNumId w:val="14"/>
  </w:num>
  <w:num w:numId="3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70"/>
    <w:rsid w:val="0000019B"/>
    <w:rsid w:val="0000033A"/>
    <w:rsid w:val="00001345"/>
    <w:rsid w:val="00001B7D"/>
    <w:rsid w:val="00001C4B"/>
    <w:rsid w:val="00002047"/>
    <w:rsid w:val="000026A9"/>
    <w:rsid w:val="000035B9"/>
    <w:rsid w:val="00003A74"/>
    <w:rsid w:val="000044F5"/>
    <w:rsid w:val="0000530A"/>
    <w:rsid w:val="00005872"/>
    <w:rsid w:val="00005E57"/>
    <w:rsid w:val="00006330"/>
    <w:rsid w:val="0000797D"/>
    <w:rsid w:val="00007B8E"/>
    <w:rsid w:val="00007B97"/>
    <w:rsid w:val="0001173E"/>
    <w:rsid w:val="000128D4"/>
    <w:rsid w:val="0001463F"/>
    <w:rsid w:val="00015438"/>
    <w:rsid w:val="00016869"/>
    <w:rsid w:val="00016EFB"/>
    <w:rsid w:val="000179E8"/>
    <w:rsid w:val="00017E46"/>
    <w:rsid w:val="000203D3"/>
    <w:rsid w:val="00021B79"/>
    <w:rsid w:val="000220FC"/>
    <w:rsid w:val="000228B2"/>
    <w:rsid w:val="00022EC7"/>
    <w:rsid w:val="0002327A"/>
    <w:rsid w:val="000234D9"/>
    <w:rsid w:val="000257D4"/>
    <w:rsid w:val="0002673A"/>
    <w:rsid w:val="00026A6B"/>
    <w:rsid w:val="00026ABD"/>
    <w:rsid w:val="00030F6F"/>
    <w:rsid w:val="00031E95"/>
    <w:rsid w:val="00032613"/>
    <w:rsid w:val="00032732"/>
    <w:rsid w:val="00032D2C"/>
    <w:rsid w:val="00033312"/>
    <w:rsid w:val="00033F9E"/>
    <w:rsid w:val="0003429C"/>
    <w:rsid w:val="000345D0"/>
    <w:rsid w:val="00034C46"/>
    <w:rsid w:val="0003548C"/>
    <w:rsid w:val="00035D08"/>
    <w:rsid w:val="00037A84"/>
    <w:rsid w:val="00040397"/>
    <w:rsid w:val="0004044C"/>
    <w:rsid w:val="000404FF"/>
    <w:rsid w:val="00040F19"/>
    <w:rsid w:val="00040F92"/>
    <w:rsid w:val="0004179A"/>
    <w:rsid w:val="00041C5F"/>
    <w:rsid w:val="00042001"/>
    <w:rsid w:val="00042054"/>
    <w:rsid w:val="00042A1F"/>
    <w:rsid w:val="00042DCC"/>
    <w:rsid w:val="0004321E"/>
    <w:rsid w:val="00043337"/>
    <w:rsid w:val="00043D6F"/>
    <w:rsid w:val="00043E36"/>
    <w:rsid w:val="00044317"/>
    <w:rsid w:val="00044613"/>
    <w:rsid w:val="00045139"/>
    <w:rsid w:val="0004647C"/>
    <w:rsid w:val="00046AF5"/>
    <w:rsid w:val="0005062F"/>
    <w:rsid w:val="00051701"/>
    <w:rsid w:val="00053E17"/>
    <w:rsid w:val="0005411E"/>
    <w:rsid w:val="00055125"/>
    <w:rsid w:val="00056436"/>
    <w:rsid w:val="00060AB4"/>
    <w:rsid w:val="000618C3"/>
    <w:rsid w:val="0006218A"/>
    <w:rsid w:val="000630C4"/>
    <w:rsid w:val="00063264"/>
    <w:rsid w:val="0006380B"/>
    <w:rsid w:val="00063954"/>
    <w:rsid w:val="00063DFC"/>
    <w:rsid w:val="0006444E"/>
    <w:rsid w:val="00064B46"/>
    <w:rsid w:val="000652C9"/>
    <w:rsid w:val="00065ABA"/>
    <w:rsid w:val="00066DCE"/>
    <w:rsid w:val="00067DF5"/>
    <w:rsid w:val="00070C91"/>
    <w:rsid w:val="00070EA1"/>
    <w:rsid w:val="000711F0"/>
    <w:rsid w:val="00071F3E"/>
    <w:rsid w:val="00072894"/>
    <w:rsid w:val="000732B2"/>
    <w:rsid w:val="00073D63"/>
    <w:rsid w:val="00074E98"/>
    <w:rsid w:val="0007571B"/>
    <w:rsid w:val="00075842"/>
    <w:rsid w:val="00080044"/>
    <w:rsid w:val="000813F2"/>
    <w:rsid w:val="00083AEB"/>
    <w:rsid w:val="000843BB"/>
    <w:rsid w:val="000844BD"/>
    <w:rsid w:val="00085051"/>
    <w:rsid w:val="000852AA"/>
    <w:rsid w:val="00085D3C"/>
    <w:rsid w:val="00086240"/>
    <w:rsid w:val="00087260"/>
    <w:rsid w:val="00087311"/>
    <w:rsid w:val="00087CF1"/>
    <w:rsid w:val="000902D7"/>
    <w:rsid w:val="00090FCA"/>
    <w:rsid w:val="0009100D"/>
    <w:rsid w:val="00092D28"/>
    <w:rsid w:val="000932B1"/>
    <w:rsid w:val="000932C6"/>
    <w:rsid w:val="00093BA9"/>
    <w:rsid w:val="00094947"/>
    <w:rsid w:val="000950C1"/>
    <w:rsid w:val="000977C7"/>
    <w:rsid w:val="000A3289"/>
    <w:rsid w:val="000A3A8B"/>
    <w:rsid w:val="000A408F"/>
    <w:rsid w:val="000A50E9"/>
    <w:rsid w:val="000A6156"/>
    <w:rsid w:val="000A63CF"/>
    <w:rsid w:val="000A691B"/>
    <w:rsid w:val="000A6A68"/>
    <w:rsid w:val="000A6C92"/>
    <w:rsid w:val="000A6EEC"/>
    <w:rsid w:val="000A6F69"/>
    <w:rsid w:val="000A75E3"/>
    <w:rsid w:val="000A7BE8"/>
    <w:rsid w:val="000B00C1"/>
    <w:rsid w:val="000B1C4E"/>
    <w:rsid w:val="000B1DA0"/>
    <w:rsid w:val="000B2B64"/>
    <w:rsid w:val="000B3A2C"/>
    <w:rsid w:val="000B3DF5"/>
    <w:rsid w:val="000B44FD"/>
    <w:rsid w:val="000B4F00"/>
    <w:rsid w:val="000B5094"/>
    <w:rsid w:val="000B51E0"/>
    <w:rsid w:val="000B5295"/>
    <w:rsid w:val="000B5F1A"/>
    <w:rsid w:val="000B630D"/>
    <w:rsid w:val="000B6714"/>
    <w:rsid w:val="000B6F0F"/>
    <w:rsid w:val="000B7009"/>
    <w:rsid w:val="000C041F"/>
    <w:rsid w:val="000C046C"/>
    <w:rsid w:val="000C0FAE"/>
    <w:rsid w:val="000C134C"/>
    <w:rsid w:val="000C1464"/>
    <w:rsid w:val="000C1E3A"/>
    <w:rsid w:val="000C3A33"/>
    <w:rsid w:val="000C414A"/>
    <w:rsid w:val="000C478B"/>
    <w:rsid w:val="000C5137"/>
    <w:rsid w:val="000C54E6"/>
    <w:rsid w:val="000C5F89"/>
    <w:rsid w:val="000C73C8"/>
    <w:rsid w:val="000C7ABF"/>
    <w:rsid w:val="000D0A6B"/>
    <w:rsid w:val="000D1821"/>
    <w:rsid w:val="000D1CA3"/>
    <w:rsid w:val="000D1F6A"/>
    <w:rsid w:val="000D2089"/>
    <w:rsid w:val="000D39BF"/>
    <w:rsid w:val="000D3F18"/>
    <w:rsid w:val="000D42F4"/>
    <w:rsid w:val="000D4351"/>
    <w:rsid w:val="000D576A"/>
    <w:rsid w:val="000D630D"/>
    <w:rsid w:val="000D6310"/>
    <w:rsid w:val="000D636B"/>
    <w:rsid w:val="000D6419"/>
    <w:rsid w:val="000D7236"/>
    <w:rsid w:val="000E083B"/>
    <w:rsid w:val="000E0D30"/>
    <w:rsid w:val="000E281E"/>
    <w:rsid w:val="000E2934"/>
    <w:rsid w:val="000E2B62"/>
    <w:rsid w:val="000E2CB3"/>
    <w:rsid w:val="000E34EC"/>
    <w:rsid w:val="000E38AB"/>
    <w:rsid w:val="000E569A"/>
    <w:rsid w:val="000E609E"/>
    <w:rsid w:val="000E6931"/>
    <w:rsid w:val="000E7123"/>
    <w:rsid w:val="000E7F98"/>
    <w:rsid w:val="000F1BAA"/>
    <w:rsid w:val="000F297B"/>
    <w:rsid w:val="000F29AD"/>
    <w:rsid w:val="000F35A8"/>
    <w:rsid w:val="000F3957"/>
    <w:rsid w:val="000F4D7E"/>
    <w:rsid w:val="000F518C"/>
    <w:rsid w:val="000F5D45"/>
    <w:rsid w:val="000F7079"/>
    <w:rsid w:val="000F727A"/>
    <w:rsid w:val="00100048"/>
    <w:rsid w:val="00100F4F"/>
    <w:rsid w:val="00101835"/>
    <w:rsid w:val="00101E86"/>
    <w:rsid w:val="00102DF3"/>
    <w:rsid w:val="00103071"/>
    <w:rsid w:val="00103AFD"/>
    <w:rsid w:val="00104858"/>
    <w:rsid w:val="00104FB0"/>
    <w:rsid w:val="001050BA"/>
    <w:rsid w:val="001054DB"/>
    <w:rsid w:val="00105C66"/>
    <w:rsid w:val="00106215"/>
    <w:rsid w:val="00106F9B"/>
    <w:rsid w:val="00107642"/>
    <w:rsid w:val="001079C4"/>
    <w:rsid w:val="001102FC"/>
    <w:rsid w:val="0011074F"/>
    <w:rsid w:val="00110D0F"/>
    <w:rsid w:val="00111213"/>
    <w:rsid w:val="00111757"/>
    <w:rsid w:val="001120CB"/>
    <w:rsid w:val="0011241E"/>
    <w:rsid w:val="001124F5"/>
    <w:rsid w:val="00113892"/>
    <w:rsid w:val="001151A9"/>
    <w:rsid w:val="0011609B"/>
    <w:rsid w:val="001160FC"/>
    <w:rsid w:val="0011731C"/>
    <w:rsid w:val="0012026F"/>
    <w:rsid w:val="001204F1"/>
    <w:rsid w:val="001206B7"/>
    <w:rsid w:val="0012159A"/>
    <w:rsid w:val="00121BEC"/>
    <w:rsid w:val="00121C26"/>
    <w:rsid w:val="0012317F"/>
    <w:rsid w:val="00123EA1"/>
    <w:rsid w:val="00124153"/>
    <w:rsid w:val="00124463"/>
    <w:rsid w:val="0012477D"/>
    <w:rsid w:val="0012500C"/>
    <w:rsid w:val="00125FC1"/>
    <w:rsid w:val="0012618B"/>
    <w:rsid w:val="001261E7"/>
    <w:rsid w:val="0012682A"/>
    <w:rsid w:val="001269A9"/>
    <w:rsid w:val="00126B34"/>
    <w:rsid w:val="001271C9"/>
    <w:rsid w:val="00127DD0"/>
    <w:rsid w:val="00127DFA"/>
    <w:rsid w:val="00130A82"/>
    <w:rsid w:val="00131E60"/>
    <w:rsid w:val="00131E8B"/>
    <w:rsid w:val="001320EB"/>
    <w:rsid w:val="00132378"/>
    <w:rsid w:val="0013249C"/>
    <w:rsid w:val="00133A2B"/>
    <w:rsid w:val="00133D44"/>
    <w:rsid w:val="00133E7D"/>
    <w:rsid w:val="00134A95"/>
    <w:rsid w:val="0013599B"/>
    <w:rsid w:val="00135B47"/>
    <w:rsid w:val="00135E64"/>
    <w:rsid w:val="00135EC6"/>
    <w:rsid w:val="00136093"/>
    <w:rsid w:val="0014073B"/>
    <w:rsid w:val="0014088D"/>
    <w:rsid w:val="00140F80"/>
    <w:rsid w:val="00142562"/>
    <w:rsid w:val="00142A8A"/>
    <w:rsid w:val="001434FE"/>
    <w:rsid w:val="0014361C"/>
    <w:rsid w:val="001436C9"/>
    <w:rsid w:val="001439EA"/>
    <w:rsid w:val="00144055"/>
    <w:rsid w:val="001472A0"/>
    <w:rsid w:val="001517E4"/>
    <w:rsid w:val="00151C08"/>
    <w:rsid w:val="00151E26"/>
    <w:rsid w:val="00152012"/>
    <w:rsid w:val="001532C7"/>
    <w:rsid w:val="00153516"/>
    <w:rsid w:val="00154B9A"/>
    <w:rsid w:val="00154D98"/>
    <w:rsid w:val="00154F9E"/>
    <w:rsid w:val="001551CF"/>
    <w:rsid w:val="00156CF2"/>
    <w:rsid w:val="00157ECA"/>
    <w:rsid w:val="00157F2D"/>
    <w:rsid w:val="0016002B"/>
    <w:rsid w:val="00161DF5"/>
    <w:rsid w:val="00162081"/>
    <w:rsid w:val="00162D2C"/>
    <w:rsid w:val="001643E6"/>
    <w:rsid w:val="00165E17"/>
    <w:rsid w:val="0017276E"/>
    <w:rsid w:val="001727C2"/>
    <w:rsid w:val="0017355C"/>
    <w:rsid w:val="0017412F"/>
    <w:rsid w:val="00174BBA"/>
    <w:rsid w:val="00175538"/>
    <w:rsid w:val="00176A44"/>
    <w:rsid w:val="00176AE6"/>
    <w:rsid w:val="001774DC"/>
    <w:rsid w:val="00177FB2"/>
    <w:rsid w:val="001820F1"/>
    <w:rsid w:val="001835F9"/>
    <w:rsid w:val="001849FE"/>
    <w:rsid w:val="00185761"/>
    <w:rsid w:val="00186EB3"/>
    <w:rsid w:val="00187324"/>
    <w:rsid w:val="00187374"/>
    <w:rsid w:val="00187F10"/>
    <w:rsid w:val="00190B75"/>
    <w:rsid w:val="00191708"/>
    <w:rsid w:val="0019303D"/>
    <w:rsid w:val="00193BFB"/>
    <w:rsid w:val="001940C5"/>
    <w:rsid w:val="001951D4"/>
    <w:rsid w:val="001955F1"/>
    <w:rsid w:val="001967C5"/>
    <w:rsid w:val="001968F7"/>
    <w:rsid w:val="00196B1C"/>
    <w:rsid w:val="00197355"/>
    <w:rsid w:val="0019750B"/>
    <w:rsid w:val="00197ABF"/>
    <w:rsid w:val="001A002D"/>
    <w:rsid w:val="001A04D0"/>
    <w:rsid w:val="001A0A42"/>
    <w:rsid w:val="001A151B"/>
    <w:rsid w:val="001A1768"/>
    <w:rsid w:val="001A2094"/>
    <w:rsid w:val="001A2580"/>
    <w:rsid w:val="001A5077"/>
    <w:rsid w:val="001A664B"/>
    <w:rsid w:val="001A6A6A"/>
    <w:rsid w:val="001A756F"/>
    <w:rsid w:val="001A75AD"/>
    <w:rsid w:val="001A7FF4"/>
    <w:rsid w:val="001B0B64"/>
    <w:rsid w:val="001B300B"/>
    <w:rsid w:val="001B388C"/>
    <w:rsid w:val="001B38C3"/>
    <w:rsid w:val="001B3C2C"/>
    <w:rsid w:val="001B5753"/>
    <w:rsid w:val="001B5EAA"/>
    <w:rsid w:val="001B62CD"/>
    <w:rsid w:val="001B6424"/>
    <w:rsid w:val="001B681D"/>
    <w:rsid w:val="001B6C77"/>
    <w:rsid w:val="001B7868"/>
    <w:rsid w:val="001B7F43"/>
    <w:rsid w:val="001C018E"/>
    <w:rsid w:val="001C3B40"/>
    <w:rsid w:val="001C550F"/>
    <w:rsid w:val="001C6980"/>
    <w:rsid w:val="001C7667"/>
    <w:rsid w:val="001C77C7"/>
    <w:rsid w:val="001D284F"/>
    <w:rsid w:val="001D29B6"/>
    <w:rsid w:val="001D36C6"/>
    <w:rsid w:val="001D4227"/>
    <w:rsid w:val="001D4D44"/>
    <w:rsid w:val="001D4E13"/>
    <w:rsid w:val="001D56AC"/>
    <w:rsid w:val="001D6496"/>
    <w:rsid w:val="001D6CF8"/>
    <w:rsid w:val="001D7C99"/>
    <w:rsid w:val="001D7D8E"/>
    <w:rsid w:val="001E01ED"/>
    <w:rsid w:val="001E0D32"/>
    <w:rsid w:val="001E1619"/>
    <w:rsid w:val="001E163F"/>
    <w:rsid w:val="001E3AD2"/>
    <w:rsid w:val="001E3D6C"/>
    <w:rsid w:val="001E3EAC"/>
    <w:rsid w:val="001E5904"/>
    <w:rsid w:val="001E6048"/>
    <w:rsid w:val="001E6D93"/>
    <w:rsid w:val="001E70CC"/>
    <w:rsid w:val="001E7774"/>
    <w:rsid w:val="001F1F36"/>
    <w:rsid w:val="001F2640"/>
    <w:rsid w:val="001F3235"/>
    <w:rsid w:val="001F3613"/>
    <w:rsid w:val="001F5218"/>
    <w:rsid w:val="001F5D02"/>
    <w:rsid w:val="001F623F"/>
    <w:rsid w:val="001F6FB3"/>
    <w:rsid w:val="001F742E"/>
    <w:rsid w:val="00200123"/>
    <w:rsid w:val="00200557"/>
    <w:rsid w:val="00201D6A"/>
    <w:rsid w:val="0020375C"/>
    <w:rsid w:val="00204465"/>
    <w:rsid w:val="00205636"/>
    <w:rsid w:val="0020665D"/>
    <w:rsid w:val="002068D6"/>
    <w:rsid w:val="00206A8B"/>
    <w:rsid w:val="00206BE7"/>
    <w:rsid w:val="0020797A"/>
    <w:rsid w:val="00207CFF"/>
    <w:rsid w:val="00210E4B"/>
    <w:rsid w:val="00211243"/>
    <w:rsid w:val="00211C92"/>
    <w:rsid w:val="002120CB"/>
    <w:rsid w:val="0021248F"/>
    <w:rsid w:val="00213A24"/>
    <w:rsid w:val="00214226"/>
    <w:rsid w:val="002208A8"/>
    <w:rsid w:val="002209EC"/>
    <w:rsid w:val="00220FEF"/>
    <w:rsid w:val="002217F1"/>
    <w:rsid w:val="0022243E"/>
    <w:rsid w:val="002226F3"/>
    <w:rsid w:val="00222BED"/>
    <w:rsid w:val="002239B5"/>
    <w:rsid w:val="00223AE6"/>
    <w:rsid w:val="0022690B"/>
    <w:rsid w:val="00226CAD"/>
    <w:rsid w:val="00226E21"/>
    <w:rsid w:val="002271FB"/>
    <w:rsid w:val="00227AAD"/>
    <w:rsid w:val="0023013D"/>
    <w:rsid w:val="002308B8"/>
    <w:rsid w:val="00230C64"/>
    <w:rsid w:val="00231053"/>
    <w:rsid w:val="00232FF3"/>
    <w:rsid w:val="002331CD"/>
    <w:rsid w:val="00233C58"/>
    <w:rsid w:val="00235326"/>
    <w:rsid w:val="002354FF"/>
    <w:rsid w:val="002355FD"/>
    <w:rsid w:val="002357F9"/>
    <w:rsid w:val="00236139"/>
    <w:rsid w:val="00236332"/>
    <w:rsid w:val="00236358"/>
    <w:rsid w:val="002365BF"/>
    <w:rsid w:val="00236F6D"/>
    <w:rsid w:val="002374F7"/>
    <w:rsid w:val="00237793"/>
    <w:rsid w:val="00237F8F"/>
    <w:rsid w:val="00240095"/>
    <w:rsid w:val="0024086E"/>
    <w:rsid w:val="0024190B"/>
    <w:rsid w:val="002419B7"/>
    <w:rsid w:val="00241B26"/>
    <w:rsid w:val="002420B0"/>
    <w:rsid w:val="002436C1"/>
    <w:rsid w:val="00243934"/>
    <w:rsid w:val="00243F90"/>
    <w:rsid w:val="00244436"/>
    <w:rsid w:val="00244450"/>
    <w:rsid w:val="00244E42"/>
    <w:rsid w:val="00245395"/>
    <w:rsid w:val="0024572F"/>
    <w:rsid w:val="00247A60"/>
    <w:rsid w:val="00247DEF"/>
    <w:rsid w:val="0025012F"/>
    <w:rsid w:val="00251217"/>
    <w:rsid w:val="002531B6"/>
    <w:rsid w:val="002541FE"/>
    <w:rsid w:val="00254CA1"/>
    <w:rsid w:val="002556BB"/>
    <w:rsid w:val="00255A83"/>
    <w:rsid w:val="002563B9"/>
    <w:rsid w:val="0025679F"/>
    <w:rsid w:val="00256868"/>
    <w:rsid w:val="00256BCB"/>
    <w:rsid w:val="002572AA"/>
    <w:rsid w:val="0026119B"/>
    <w:rsid w:val="00264630"/>
    <w:rsid w:val="0026482F"/>
    <w:rsid w:val="0026624C"/>
    <w:rsid w:val="002663D7"/>
    <w:rsid w:val="00266963"/>
    <w:rsid w:val="00266994"/>
    <w:rsid w:val="002675ED"/>
    <w:rsid w:val="002675FE"/>
    <w:rsid w:val="0027006F"/>
    <w:rsid w:val="00270DAC"/>
    <w:rsid w:val="0027128A"/>
    <w:rsid w:val="002715E3"/>
    <w:rsid w:val="00271BAF"/>
    <w:rsid w:val="00272030"/>
    <w:rsid w:val="00272258"/>
    <w:rsid w:val="00273748"/>
    <w:rsid w:val="00273E0D"/>
    <w:rsid w:val="00274490"/>
    <w:rsid w:val="002754A2"/>
    <w:rsid w:val="00275DA4"/>
    <w:rsid w:val="00276CCE"/>
    <w:rsid w:val="00277BE7"/>
    <w:rsid w:val="00277F98"/>
    <w:rsid w:val="0028034E"/>
    <w:rsid w:val="00280610"/>
    <w:rsid w:val="00280700"/>
    <w:rsid w:val="00280ABB"/>
    <w:rsid w:val="002815F5"/>
    <w:rsid w:val="00282ADF"/>
    <w:rsid w:val="002834C3"/>
    <w:rsid w:val="0028567E"/>
    <w:rsid w:val="00285690"/>
    <w:rsid w:val="00285EE4"/>
    <w:rsid w:val="0028779D"/>
    <w:rsid w:val="002879C1"/>
    <w:rsid w:val="002901DA"/>
    <w:rsid w:val="00290FB9"/>
    <w:rsid w:val="00291A35"/>
    <w:rsid w:val="00292170"/>
    <w:rsid w:val="002928FC"/>
    <w:rsid w:val="00292E1F"/>
    <w:rsid w:val="00293C3C"/>
    <w:rsid w:val="00294304"/>
    <w:rsid w:val="00294832"/>
    <w:rsid w:val="00294BCD"/>
    <w:rsid w:val="00295098"/>
    <w:rsid w:val="002958D9"/>
    <w:rsid w:val="00295DA8"/>
    <w:rsid w:val="00296094"/>
    <w:rsid w:val="0029746C"/>
    <w:rsid w:val="00297BBB"/>
    <w:rsid w:val="00297F7A"/>
    <w:rsid w:val="002A1455"/>
    <w:rsid w:val="002A1BB8"/>
    <w:rsid w:val="002A2073"/>
    <w:rsid w:val="002A2A87"/>
    <w:rsid w:val="002A3393"/>
    <w:rsid w:val="002A39C0"/>
    <w:rsid w:val="002A40A6"/>
    <w:rsid w:val="002A43DD"/>
    <w:rsid w:val="002A4E5D"/>
    <w:rsid w:val="002A53CB"/>
    <w:rsid w:val="002A7ECF"/>
    <w:rsid w:val="002B0014"/>
    <w:rsid w:val="002B053B"/>
    <w:rsid w:val="002B07DE"/>
    <w:rsid w:val="002B0E0C"/>
    <w:rsid w:val="002B10A5"/>
    <w:rsid w:val="002B13BA"/>
    <w:rsid w:val="002B14EE"/>
    <w:rsid w:val="002B16F7"/>
    <w:rsid w:val="002B252F"/>
    <w:rsid w:val="002B293C"/>
    <w:rsid w:val="002B297E"/>
    <w:rsid w:val="002B2D22"/>
    <w:rsid w:val="002B3042"/>
    <w:rsid w:val="002B4ED2"/>
    <w:rsid w:val="002B5D1F"/>
    <w:rsid w:val="002B5DC8"/>
    <w:rsid w:val="002B604E"/>
    <w:rsid w:val="002B7354"/>
    <w:rsid w:val="002B7422"/>
    <w:rsid w:val="002B7E6A"/>
    <w:rsid w:val="002C0807"/>
    <w:rsid w:val="002C0EF2"/>
    <w:rsid w:val="002C129B"/>
    <w:rsid w:val="002C1399"/>
    <w:rsid w:val="002C168B"/>
    <w:rsid w:val="002C26AD"/>
    <w:rsid w:val="002C35E7"/>
    <w:rsid w:val="002C4156"/>
    <w:rsid w:val="002C423C"/>
    <w:rsid w:val="002C4567"/>
    <w:rsid w:val="002C7107"/>
    <w:rsid w:val="002D0215"/>
    <w:rsid w:val="002D0930"/>
    <w:rsid w:val="002D1192"/>
    <w:rsid w:val="002D1295"/>
    <w:rsid w:val="002D2CE0"/>
    <w:rsid w:val="002D3004"/>
    <w:rsid w:val="002D30C8"/>
    <w:rsid w:val="002D3205"/>
    <w:rsid w:val="002D3307"/>
    <w:rsid w:val="002D3EF0"/>
    <w:rsid w:val="002D42FA"/>
    <w:rsid w:val="002D4C8C"/>
    <w:rsid w:val="002D4DE8"/>
    <w:rsid w:val="002D4E96"/>
    <w:rsid w:val="002D5AA3"/>
    <w:rsid w:val="002D71F6"/>
    <w:rsid w:val="002D72D1"/>
    <w:rsid w:val="002E0BE7"/>
    <w:rsid w:val="002E0E12"/>
    <w:rsid w:val="002E10FC"/>
    <w:rsid w:val="002E1B0E"/>
    <w:rsid w:val="002E3F92"/>
    <w:rsid w:val="002E414A"/>
    <w:rsid w:val="002E49E6"/>
    <w:rsid w:val="002E57F8"/>
    <w:rsid w:val="002E5C3F"/>
    <w:rsid w:val="002E78D0"/>
    <w:rsid w:val="002E7A87"/>
    <w:rsid w:val="002F0672"/>
    <w:rsid w:val="002F155A"/>
    <w:rsid w:val="002F1679"/>
    <w:rsid w:val="002F18D7"/>
    <w:rsid w:val="002F1AC6"/>
    <w:rsid w:val="002F1C68"/>
    <w:rsid w:val="002F1CD9"/>
    <w:rsid w:val="002F1D82"/>
    <w:rsid w:val="002F2B3E"/>
    <w:rsid w:val="002F2DE1"/>
    <w:rsid w:val="002F2F72"/>
    <w:rsid w:val="002F35BB"/>
    <w:rsid w:val="002F39B1"/>
    <w:rsid w:val="002F3B04"/>
    <w:rsid w:val="002F3E63"/>
    <w:rsid w:val="002F478A"/>
    <w:rsid w:val="002F545A"/>
    <w:rsid w:val="002F5E4E"/>
    <w:rsid w:val="002F69E3"/>
    <w:rsid w:val="002F6D4C"/>
    <w:rsid w:val="00302C44"/>
    <w:rsid w:val="003030B2"/>
    <w:rsid w:val="00303E90"/>
    <w:rsid w:val="003042B8"/>
    <w:rsid w:val="003047EC"/>
    <w:rsid w:val="003049C1"/>
    <w:rsid w:val="00305491"/>
    <w:rsid w:val="0030608F"/>
    <w:rsid w:val="003066B4"/>
    <w:rsid w:val="003078A1"/>
    <w:rsid w:val="00307AAA"/>
    <w:rsid w:val="00310227"/>
    <w:rsid w:val="0031076B"/>
    <w:rsid w:val="0031078A"/>
    <w:rsid w:val="00310BEE"/>
    <w:rsid w:val="003111EC"/>
    <w:rsid w:val="003117A0"/>
    <w:rsid w:val="003117D4"/>
    <w:rsid w:val="00311FC2"/>
    <w:rsid w:val="003126D9"/>
    <w:rsid w:val="003131A2"/>
    <w:rsid w:val="003140C9"/>
    <w:rsid w:val="00314415"/>
    <w:rsid w:val="00314AE9"/>
    <w:rsid w:val="00314CE1"/>
    <w:rsid w:val="00314D77"/>
    <w:rsid w:val="00315072"/>
    <w:rsid w:val="003151D2"/>
    <w:rsid w:val="00315698"/>
    <w:rsid w:val="00315A25"/>
    <w:rsid w:val="00315A7E"/>
    <w:rsid w:val="00315BCF"/>
    <w:rsid w:val="00315E92"/>
    <w:rsid w:val="0031776C"/>
    <w:rsid w:val="00320ADD"/>
    <w:rsid w:val="00320E5B"/>
    <w:rsid w:val="00322219"/>
    <w:rsid w:val="003222AF"/>
    <w:rsid w:val="003224D7"/>
    <w:rsid w:val="003225ED"/>
    <w:rsid w:val="003233A4"/>
    <w:rsid w:val="00324CBC"/>
    <w:rsid w:val="00324F00"/>
    <w:rsid w:val="00325002"/>
    <w:rsid w:val="00326517"/>
    <w:rsid w:val="00327770"/>
    <w:rsid w:val="003308A6"/>
    <w:rsid w:val="00330F56"/>
    <w:rsid w:val="0033106E"/>
    <w:rsid w:val="003311B0"/>
    <w:rsid w:val="00332A9D"/>
    <w:rsid w:val="00334020"/>
    <w:rsid w:val="003349C1"/>
    <w:rsid w:val="00335E10"/>
    <w:rsid w:val="00337BB5"/>
    <w:rsid w:val="00337E4A"/>
    <w:rsid w:val="00337F39"/>
    <w:rsid w:val="003407B0"/>
    <w:rsid w:val="003409AD"/>
    <w:rsid w:val="00340DF1"/>
    <w:rsid w:val="00341C98"/>
    <w:rsid w:val="003426F3"/>
    <w:rsid w:val="003427C0"/>
    <w:rsid w:val="003433D6"/>
    <w:rsid w:val="00343E7D"/>
    <w:rsid w:val="003451BE"/>
    <w:rsid w:val="00347BCD"/>
    <w:rsid w:val="0035044F"/>
    <w:rsid w:val="003506B7"/>
    <w:rsid w:val="00350813"/>
    <w:rsid w:val="00350A01"/>
    <w:rsid w:val="00351051"/>
    <w:rsid w:val="00351211"/>
    <w:rsid w:val="00352885"/>
    <w:rsid w:val="00352E90"/>
    <w:rsid w:val="00353100"/>
    <w:rsid w:val="00353D37"/>
    <w:rsid w:val="00354157"/>
    <w:rsid w:val="003550D0"/>
    <w:rsid w:val="003567B7"/>
    <w:rsid w:val="00356D0F"/>
    <w:rsid w:val="00356F67"/>
    <w:rsid w:val="003607D3"/>
    <w:rsid w:val="003612B5"/>
    <w:rsid w:val="003613EE"/>
    <w:rsid w:val="003614CD"/>
    <w:rsid w:val="0036166F"/>
    <w:rsid w:val="00361A2A"/>
    <w:rsid w:val="00362EA9"/>
    <w:rsid w:val="0036371D"/>
    <w:rsid w:val="00364ABA"/>
    <w:rsid w:val="0036573B"/>
    <w:rsid w:val="003664D5"/>
    <w:rsid w:val="003672C7"/>
    <w:rsid w:val="00367478"/>
    <w:rsid w:val="003703D6"/>
    <w:rsid w:val="00370488"/>
    <w:rsid w:val="003704DE"/>
    <w:rsid w:val="00370A02"/>
    <w:rsid w:val="0037104E"/>
    <w:rsid w:val="00371816"/>
    <w:rsid w:val="00371D00"/>
    <w:rsid w:val="00372442"/>
    <w:rsid w:val="00373D14"/>
    <w:rsid w:val="00374275"/>
    <w:rsid w:val="00375354"/>
    <w:rsid w:val="00375981"/>
    <w:rsid w:val="003762B5"/>
    <w:rsid w:val="0037664C"/>
    <w:rsid w:val="003776CD"/>
    <w:rsid w:val="003803A7"/>
    <w:rsid w:val="00380BC2"/>
    <w:rsid w:val="003823AD"/>
    <w:rsid w:val="00382DC7"/>
    <w:rsid w:val="00383C33"/>
    <w:rsid w:val="003841CF"/>
    <w:rsid w:val="00384647"/>
    <w:rsid w:val="00385BB6"/>
    <w:rsid w:val="00387141"/>
    <w:rsid w:val="00390826"/>
    <w:rsid w:val="00390E6B"/>
    <w:rsid w:val="00392FC3"/>
    <w:rsid w:val="0039415B"/>
    <w:rsid w:val="00394DEE"/>
    <w:rsid w:val="003950E5"/>
    <w:rsid w:val="00395C27"/>
    <w:rsid w:val="00396081"/>
    <w:rsid w:val="003A02FE"/>
    <w:rsid w:val="003A0B39"/>
    <w:rsid w:val="003A0D34"/>
    <w:rsid w:val="003A1B65"/>
    <w:rsid w:val="003A2072"/>
    <w:rsid w:val="003A2B6E"/>
    <w:rsid w:val="003A4F6B"/>
    <w:rsid w:val="003A5218"/>
    <w:rsid w:val="003A5567"/>
    <w:rsid w:val="003A5A36"/>
    <w:rsid w:val="003A5FE4"/>
    <w:rsid w:val="003A63B1"/>
    <w:rsid w:val="003A7404"/>
    <w:rsid w:val="003A7576"/>
    <w:rsid w:val="003A7CD1"/>
    <w:rsid w:val="003B03EF"/>
    <w:rsid w:val="003B07A3"/>
    <w:rsid w:val="003B0E46"/>
    <w:rsid w:val="003B1DB2"/>
    <w:rsid w:val="003B4BFB"/>
    <w:rsid w:val="003B522C"/>
    <w:rsid w:val="003B5239"/>
    <w:rsid w:val="003B595E"/>
    <w:rsid w:val="003B5F6C"/>
    <w:rsid w:val="003B619E"/>
    <w:rsid w:val="003B648A"/>
    <w:rsid w:val="003B71E3"/>
    <w:rsid w:val="003B7DD9"/>
    <w:rsid w:val="003C0609"/>
    <w:rsid w:val="003C073D"/>
    <w:rsid w:val="003C2966"/>
    <w:rsid w:val="003C2DED"/>
    <w:rsid w:val="003C2E21"/>
    <w:rsid w:val="003C3B0B"/>
    <w:rsid w:val="003C4C54"/>
    <w:rsid w:val="003C6F35"/>
    <w:rsid w:val="003C7770"/>
    <w:rsid w:val="003C7B71"/>
    <w:rsid w:val="003C7FA2"/>
    <w:rsid w:val="003D0610"/>
    <w:rsid w:val="003D13C9"/>
    <w:rsid w:val="003D14DE"/>
    <w:rsid w:val="003D3062"/>
    <w:rsid w:val="003D37DC"/>
    <w:rsid w:val="003D3DBC"/>
    <w:rsid w:val="003D5293"/>
    <w:rsid w:val="003D75CE"/>
    <w:rsid w:val="003D7CC4"/>
    <w:rsid w:val="003E0902"/>
    <w:rsid w:val="003E096C"/>
    <w:rsid w:val="003E19CF"/>
    <w:rsid w:val="003E268E"/>
    <w:rsid w:val="003E3850"/>
    <w:rsid w:val="003E3B2F"/>
    <w:rsid w:val="003E3ECA"/>
    <w:rsid w:val="003E579A"/>
    <w:rsid w:val="003E5A5D"/>
    <w:rsid w:val="003E6238"/>
    <w:rsid w:val="003E6246"/>
    <w:rsid w:val="003E66F5"/>
    <w:rsid w:val="003E6885"/>
    <w:rsid w:val="003E68D0"/>
    <w:rsid w:val="003F0E0A"/>
    <w:rsid w:val="003F18C2"/>
    <w:rsid w:val="003F1E47"/>
    <w:rsid w:val="003F3A03"/>
    <w:rsid w:val="003F3C96"/>
    <w:rsid w:val="003F3F1F"/>
    <w:rsid w:val="003F41C5"/>
    <w:rsid w:val="003F47F0"/>
    <w:rsid w:val="003F4C46"/>
    <w:rsid w:val="003F51DE"/>
    <w:rsid w:val="003F57DA"/>
    <w:rsid w:val="003F5B13"/>
    <w:rsid w:val="003F6A62"/>
    <w:rsid w:val="003F7180"/>
    <w:rsid w:val="003F775E"/>
    <w:rsid w:val="003F79CB"/>
    <w:rsid w:val="004006A4"/>
    <w:rsid w:val="00400C01"/>
    <w:rsid w:val="00400D85"/>
    <w:rsid w:val="00401995"/>
    <w:rsid w:val="00401A3C"/>
    <w:rsid w:val="00401A5B"/>
    <w:rsid w:val="00401FA4"/>
    <w:rsid w:val="00401FCA"/>
    <w:rsid w:val="00402931"/>
    <w:rsid w:val="004029C0"/>
    <w:rsid w:val="00403D10"/>
    <w:rsid w:val="00403F82"/>
    <w:rsid w:val="00404216"/>
    <w:rsid w:val="0040421D"/>
    <w:rsid w:val="00406443"/>
    <w:rsid w:val="004066B2"/>
    <w:rsid w:val="00407E13"/>
    <w:rsid w:val="004100A3"/>
    <w:rsid w:val="00411199"/>
    <w:rsid w:val="004117E0"/>
    <w:rsid w:val="004121B1"/>
    <w:rsid w:val="00412A15"/>
    <w:rsid w:val="00412FEA"/>
    <w:rsid w:val="0041352D"/>
    <w:rsid w:val="00413AAE"/>
    <w:rsid w:val="00416ACD"/>
    <w:rsid w:val="00416D57"/>
    <w:rsid w:val="00417297"/>
    <w:rsid w:val="00417398"/>
    <w:rsid w:val="00417A0B"/>
    <w:rsid w:val="004209D1"/>
    <w:rsid w:val="00421FC1"/>
    <w:rsid w:val="00422201"/>
    <w:rsid w:val="0042386A"/>
    <w:rsid w:val="00423B68"/>
    <w:rsid w:val="0042409D"/>
    <w:rsid w:val="00424424"/>
    <w:rsid w:val="004253E3"/>
    <w:rsid w:val="004255F4"/>
    <w:rsid w:val="00425882"/>
    <w:rsid w:val="00425CF1"/>
    <w:rsid w:val="00426080"/>
    <w:rsid w:val="004260E5"/>
    <w:rsid w:val="004261D8"/>
    <w:rsid w:val="004265AA"/>
    <w:rsid w:val="00426C9A"/>
    <w:rsid w:val="00427A44"/>
    <w:rsid w:val="00427A4B"/>
    <w:rsid w:val="00427D62"/>
    <w:rsid w:val="004301E8"/>
    <w:rsid w:val="00430509"/>
    <w:rsid w:val="00430759"/>
    <w:rsid w:val="00430B7E"/>
    <w:rsid w:val="00431D20"/>
    <w:rsid w:val="004346A0"/>
    <w:rsid w:val="00434ACB"/>
    <w:rsid w:val="00436B9E"/>
    <w:rsid w:val="00437DBB"/>
    <w:rsid w:val="0044066A"/>
    <w:rsid w:val="00443711"/>
    <w:rsid w:val="004443B0"/>
    <w:rsid w:val="004444E8"/>
    <w:rsid w:val="00444BCC"/>
    <w:rsid w:val="00444BF2"/>
    <w:rsid w:val="00445246"/>
    <w:rsid w:val="00445C66"/>
    <w:rsid w:val="00446EDE"/>
    <w:rsid w:val="00447947"/>
    <w:rsid w:val="004502C9"/>
    <w:rsid w:val="00450A97"/>
    <w:rsid w:val="00451128"/>
    <w:rsid w:val="004513C1"/>
    <w:rsid w:val="00452138"/>
    <w:rsid w:val="004523D7"/>
    <w:rsid w:val="00452B93"/>
    <w:rsid w:val="00453435"/>
    <w:rsid w:val="00453696"/>
    <w:rsid w:val="00453C4E"/>
    <w:rsid w:val="004542E2"/>
    <w:rsid w:val="00454B6C"/>
    <w:rsid w:val="00455142"/>
    <w:rsid w:val="00457071"/>
    <w:rsid w:val="00457FA6"/>
    <w:rsid w:val="00460D92"/>
    <w:rsid w:val="00461098"/>
    <w:rsid w:val="004613AD"/>
    <w:rsid w:val="00461C30"/>
    <w:rsid w:val="0046428C"/>
    <w:rsid w:val="00464519"/>
    <w:rsid w:val="004646C0"/>
    <w:rsid w:val="004667EB"/>
    <w:rsid w:val="004668FD"/>
    <w:rsid w:val="00466D41"/>
    <w:rsid w:val="0046723A"/>
    <w:rsid w:val="004703D7"/>
    <w:rsid w:val="0047076B"/>
    <w:rsid w:val="00470D1A"/>
    <w:rsid w:val="00470E8B"/>
    <w:rsid w:val="004722AF"/>
    <w:rsid w:val="004722B3"/>
    <w:rsid w:val="00472E1E"/>
    <w:rsid w:val="0047373C"/>
    <w:rsid w:val="00473864"/>
    <w:rsid w:val="00473C43"/>
    <w:rsid w:val="00474CC6"/>
    <w:rsid w:val="00476089"/>
    <w:rsid w:val="004765E4"/>
    <w:rsid w:val="00476658"/>
    <w:rsid w:val="00477033"/>
    <w:rsid w:val="00480769"/>
    <w:rsid w:val="004819F8"/>
    <w:rsid w:val="00481C5B"/>
    <w:rsid w:val="00481EA7"/>
    <w:rsid w:val="00482EC3"/>
    <w:rsid w:val="0048374B"/>
    <w:rsid w:val="00484B3D"/>
    <w:rsid w:val="0048547A"/>
    <w:rsid w:val="0048589A"/>
    <w:rsid w:val="004868AE"/>
    <w:rsid w:val="00486BCF"/>
    <w:rsid w:val="00486BEC"/>
    <w:rsid w:val="00487FD7"/>
    <w:rsid w:val="004901B2"/>
    <w:rsid w:val="0049026D"/>
    <w:rsid w:val="00490731"/>
    <w:rsid w:val="0049107C"/>
    <w:rsid w:val="0049238D"/>
    <w:rsid w:val="004926AC"/>
    <w:rsid w:val="00492844"/>
    <w:rsid w:val="0049357E"/>
    <w:rsid w:val="004935FC"/>
    <w:rsid w:val="00493F7A"/>
    <w:rsid w:val="00494F15"/>
    <w:rsid w:val="0049542E"/>
    <w:rsid w:val="004958B6"/>
    <w:rsid w:val="00496058"/>
    <w:rsid w:val="00496217"/>
    <w:rsid w:val="00496411"/>
    <w:rsid w:val="00496B01"/>
    <w:rsid w:val="00497092"/>
    <w:rsid w:val="004972BE"/>
    <w:rsid w:val="00497A57"/>
    <w:rsid w:val="004A032F"/>
    <w:rsid w:val="004A0BC0"/>
    <w:rsid w:val="004A1D5C"/>
    <w:rsid w:val="004A2001"/>
    <w:rsid w:val="004A2421"/>
    <w:rsid w:val="004A32FA"/>
    <w:rsid w:val="004A5292"/>
    <w:rsid w:val="004A624C"/>
    <w:rsid w:val="004A694C"/>
    <w:rsid w:val="004A7AE5"/>
    <w:rsid w:val="004B0629"/>
    <w:rsid w:val="004B13FB"/>
    <w:rsid w:val="004B1F7A"/>
    <w:rsid w:val="004B1F87"/>
    <w:rsid w:val="004B3555"/>
    <w:rsid w:val="004B3662"/>
    <w:rsid w:val="004B374B"/>
    <w:rsid w:val="004B3EA8"/>
    <w:rsid w:val="004B4964"/>
    <w:rsid w:val="004B525C"/>
    <w:rsid w:val="004B631D"/>
    <w:rsid w:val="004B6378"/>
    <w:rsid w:val="004C1BE7"/>
    <w:rsid w:val="004C23DC"/>
    <w:rsid w:val="004C2F1C"/>
    <w:rsid w:val="004C2FBC"/>
    <w:rsid w:val="004C3049"/>
    <w:rsid w:val="004C4007"/>
    <w:rsid w:val="004C46A7"/>
    <w:rsid w:val="004C490C"/>
    <w:rsid w:val="004C4D0C"/>
    <w:rsid w:val="004C5F7B"/>
    <w:rsid w:val="004D0A50"/>
    <w:rsid w:val="004D1A9E"/>
    <w:rsid w:val="004D1AB6"/>
    <w:rsid w:val="004D20A3"/>
    <w:rsid w:val="004D35BE"/>
    <w:rsid w:val="004D49A3"/>
    <w:rsid w:val="004D500D"/>
    <w:rsid w:val="004D52F6"/>
    <w:rsid w:val="004D54E7"/>
    <w:rsid w:val="004D5B6E"/>
    <w:rsid w:val="004D741F"/>
    <w:rsid w:val="004E05B1"/>
    <w:rsid w:val="004E19E2"/>
    <w:rsid w:val="004E29E0"/>
    <w:rsid w:val="004E401B"/>
    <w:rsid w:val="004E6FB0"/>
    <w:rsid w:val="004E768C"/>
    <w:rsid w:val="004F04A6"/>
    <w:rsid w:val="004F06EA"/>
    <w:rsid w:val="004F0D8D"/>
    <w:rsid w:val="004F0E47"/>
    <w:rsid w:val="004F1247"/>
    <w:rsid w:val="004F13CA"/>
    <w:rsid w:val="004F2266"/>
    <w:rsid w:val="004F289E"/>
    <w:rsid w:val="004F2F3F"/>
    <w:rsid w:val="004F33B1"/>
    <w:rsid w:val="004F3ACD"/>
    <w:rsid w:val="004F3E15"/>
    <w:rsid w:val="004F3FAA"/>
    <w:rsid w:val="004F46E2"/>
    <w:rsid w:val="004F4764"/>
    <w:rsid w:val="004F51FA"/>
    <w:rsid w:val="004F5F51"/>
    <w:rsid w:val="004F62F8"/>
    <w:rsid w:val="004F648D"/>
    <w:rsid w:val="004F6DCC"/>
    <w:rsid w:val="004F748D"/>
    <w:rsid w:val="0050008D"/>
    <w:rsid w:val="005006B5"/>
    <w:rsid w:val="005032C2"/>
    <w:rsid w:val="00503ACD"/>
    <w:rsid w:val="00503EEE"/>
    <w:rsid w:val="00504297"/>
    <w:rsid w:val="00505764"/>
    <w:rsid w:val="00505E1E"/>
    <w:rsid w:val="00506BED"/>
    <w:rsid w:val="0050708D"/>
    <w:rsid w:val="005078C3"/>
    <w:rsid w:val="00507E1D"/>
    <w:rsid w:val="005103AD"/>
    <w:rsid w:val="00511220"/>
    <w:rsid w:val="005118CF"/>
    <w:rsid w:val="0051205C"/>
    <w:rsid w:val="005127F6"/>
    <w:rsid w:val="00512F45"/>
    <w:rsid w:val="005131BD"/>
    <w:rsid w:val="005134CB"/>
    <w:rsid w:val="0051354E"/>
    <w:rsid w:val="005135CB"/>
    <w:rsid w:val="005139B7"/>
    <w:rsid w:val="0051401D"/>
    <w:rsid w:val="00514148"/>
    <w:rsid w:val="00514244"/>
    <w:rsid w:val="005147A4"/>
    <w:rsid w:val="00514A00"/>
    <w:rsid w:val="005153D3"/>
    <w:rsid w:val="005156B4"/>
    <w:rsid w:val="0051605D"/>
    <w:rsid w:val="0051656D"/>
    <w:rsid w:val="0051660B"/>
    <w:rsid w:val="005174AB"/>
    <w:rsid w:val="00517BE3"/>
    <w:rsid w:val="00520DF5"/>
    <w:rsid w:val="00521C86"/>
    <w:rsid w:val="00523058"/>
    <w:rsid w:val="0052372A"/>
    <w:rsid w:val="00523DDB"/>
    <w:rsid w:val="00523DF8"/>
    <w:rsid w:val="00524D45"/>
    <w:rsid w:val="005256FB"/>
    <w:rsid w:val="005257FF"/>
    <w:rsid w:val="00526876"/>
    <w:rsid w:val="00526DE3"/>
    <w:rsid w:val="005271B9"/>
    <w:rsid w:val="00527B3D"/>
    <w:rsid w:val="005306FB"/>
    <w:rsid w:val="00534E55"/>
    <w:rsid w:val="00535465"/>
    <w:rsid w:val="005365D2"/>
    <w:rsid w:val="005366E2"/>
    <w:rsid w:val="00536DA3"/>
    <w:rsid w:val="0054078B"/>
    <w:rsid w:val="0054174B"/>
    <w:rsid w:val="00541D76"/>
    <w:rsid w:val="0054215A"/>
    <w:rsid w:val="0054315B"/>
    <w:rsid w:val="005432EF"/>
    <w:rsid w:val="0054365C"/>
    <w:rsid w:val="00544C1B"/>
    <w:rsid w:val="005456AF"/>
    <w:rsid w:val="005457B9"/>
    <w:rsid w:val="00545EF3"/>
    <w:rsid w:val="00550110"/>
    <w:rsid w:val="0055038F"/>
    <w:rsid w:val="005507D2"/>
    <w:rsid w:val="00551417"/>
    <w:rsid w:val="005523BE"/>
    <w:rsid w:val="005532AB"/>
    <w:rsid w:val="00553B19"/>
    <w:rsid w:val="0055429A"/>
    <w:rsid w:val="00554F9F"/>
    <w:rsid w:val="005557B2"/>
    <w:rsid w:val="00555A82"/>
    <w:rsid w:val="00556F50"/>
    <w:rsid w:val="0055732F"/>
    <w:rsid w:val="00557DAC"/>
    <w:rsid w:val="005605E5"/>
    <w:rsid w:val="0056146A"/>
    <w:rsid w:val="00563869"/>
    <w:rsid w:val="005642C3"/>
    <w:rsid w:val="00564A05"/>
    <w:rsid w:val="00564F6A"/>
    <w:rsid w:val="005652DF"/>
    <w:rsid w:val="00565AFB"/>
    <w:rsid w:val="0056682C"/>
    <w:rsid w:val="00566C5E"/>
    <w:rsid w:val="00567189"/>
    <w:rsid w:val="00570385"/>
    <w:rsid w:val="005703E9"/>
    <w:rsid w:val="00571599"/>
    <w:rsid w:val="0057165E"/>
    <w:rsid w:val="00572AA2"/>
    <w:rsid w:val="0057336A"/>
    <w:rsid w:val="00574B38"/>
    <w:rsid w:val="0057574E"/>
    <w:rsid w:val="00576EBB"/>
    <w:rsid w:val="00577358"/>
    <w:rsid w:val="0058006C"/>
    <w:rsid w:val="00580B72"/>
    <w:rsid w:val="00581221"/>
    <w:rsid w:val="0058180E"/>
    <w:rsid w:val="00581B46"/>
    <w:rsid w:val="00583E79"/>
    <w:rsid w:val="0058440C"/>
    <w:rsid w:val="00584B1C"/>
    <w:rsid w:val="00584C31"/>
    <w:rsid w:val="005856A0"/>
    <w:rsid w:val="00586430"/>
    <w:rsid w:val="00587214"/>
    <w:rsid w:val="00587355"/>
    <w:rsid w:val="0058771C"/>
    <w:rsid w:val="00587B45"/>
    <w:rsid w:val="00590401"/>
    <w:rsid w:val="00590F68"/>
    <w:rsid w:val="00591A2D"/>
    <w:rsid w:val="00593594"/>
    <w:rsid w:val="0059395D"/>
    <w:rsid w:val="00593BCA"/>
    <w:rsid w:val="00593D85"/>
    <w:rsid w:val="00594535"/>
    <w:rsid w:val="005945BB"/>
    <w:rsid w:val="005962E3"/>
    <w:rsid w:val="00596F63"/>
    <w:rsid w:val="00597CD2"/>
    <w:rsid w:val="00597E32"/>
    <w:rsid w:val="005A0028"/>
    <w:rsid w:val="005A072D"/>
    <w:rsid w:val="005A079F"/>
    <w:rsid w:val="005A1908"/>
    <w:rsid w:val="005A22DB"/>
    <w:rsid w:val="005A2F98"/>
    <w:rsid w:val="005A3007"/>
    <w:rsid w:val="005A32F2"/>
    <w:rsid w:val="005A3CDC"/>
    <w:rsid w:val="005A4BFC"/>
    <w:rsid w:val="005A4D6F"/>
    <w:rsid w:val="005A6105"/>
    <w:rsid w:val="005A6766"/>
    <w:rsid w:val="005A6A62"/>
    <w:rsid w:val="005A7F3D"/>
    <w:rsid w:val="005B11C6"/>
    <w:rsid w:val="005B2ADD"/>
    <w:rsid w:val="005B2C0A"/>
    <w:rsid w:val="005B3197"/>
    <w:rsid w:val="005B3265"/>
    <w:rsid w:val="005B3B82"/>
    <w:rsid w:val="005B44EB"/>
    <w:rsid w:val="005B4558"/>
    <w:rsid w:val="005B511F"/>
    <w:rsid w:val="005B5FB5"/>
    <w:rsid w:val="005B60E2"/>
    <w:rsid w:val="005B7176"/>
    <w:rsid w:val="005B71D5"/>
    <w:rsid w:val="005B72AB"/>
    <w:rsid w:val="005B7E09"/>
    <w:rsid w:val="005B7F5E"/>
    <w:rsid w:val="005B7FD9"/>
    <w:rsid w:val="005C0774"/>
    <w:rsid w:val="005C0912"/>
    <w:rsid w:val="005C0B6B"/>
    <w:rsid w:val="005C238D"/>
    <w:rsid w:val="005C3529"/>
    <w:rsid w:val="005C3742"/>
    <w:rsid w:val="005C3A00"/>
    <w:rsid w:val="005C3FB9"/>
    <w:rsid w:val="005C4460"/>
    <w:rsid w:val="005C5B34"/>
    <w:rsid w:val="005C5EC3"/>
    <w:rsid w:val="005C6E29"/>
    <w:rsid w:val="005C6EC0"/>
    <w:rsid w:val="005D02FC"/>
    <w:rsid w:val="005D0B49"/>
    <w:rsid w:val="005D1A99"/>
    <w:rsid w:val="005D1B58"/>
    <w:rsid w:val="005D3C7D"/>
    <w:rsid w:val="005D45DF"/>
    <w:rsid w:val="005D53E8"/>
    <w:rsid w:val="005D5705"/>
    <w:rsid w:val="005D66EF"/>
    <w:rsid w:val="005D6AFC"/>
    <w:rsid w:val="005D6DAB"/>
    <w:rsid w:val="005D745D"/>
    <w:rsid w:val="005D7C32"/>
    <w:rsid w:val="005E2D25"/>
    <w:rsid w:val="005E3C6E"/>
    <w:rsid w:val="005E4DF3"/>
    <w:rsid w:val="005E5AC2"/>
    <w:rsid w:val="005E617B"/>
    <w:rsid w:val="005E7320"/>
    <w:rsid w:val="005E7A81"/>
    <w:rsid w:val="005E7FF8"/>
    <w:rsid w:val="005F0641"/>
    <w:rsid w:val="005F0F9B"/>
    <w:rsid w:val="005F10EC"/>
    <w:rsid w:val="005F16CB"/>
    <w:rsid w:val="005F21F9"/>
    <w:rsid w:val="005F2BC2"/>
    <w:rsid w:val="005F2D94"/>
    <w:rsid w:val="005F37CC"/>
    <w:rsid w:val="005F4597"/>
    <w:rsid w:val="005F51C2"/>
    <w:rsid w:val="005F533E"/>
    <w:rsid w:val="005F5F5E"/>
    <w:rsid w:val="005F6652"/>
    <w:rsid w:val="005F6E89"/>
    <w:rsid w:val="005F6EE3"/>
    <w:rsid w:val="005F7998"/>
    <w:rsid w:val="005F7D36"/>
    <w:rsid w:val="00600096"/>
    <w:rsid w:val="006015FB"/>
    <w:rsid w:val="006016B4"/>
    <w:rsid w:val="00602326"/>
    <w:rsid w:val="006026B5"/>
    <w:rsid w:val="00603048"/>
    <w:rsid w:val="006034C0"/>
    <w:rsid w:val="0060386E"/>
    <w:rsid w:val="00603BE2"/>
    <w:rsid w:val="00605642"/>
    <w:rsid w:val="006078C4"/>
    <w:rsid w:val="00607BE3"/>
    <w:rsid w:val="0061067A"/>
    <w:rsid w:val="00610856"/>
    <w:rsid w:val="00611D91"/>
    <w:rsid w:val="00613259"/>
    <w:rsid w:val="00613337"/>
    <w:rsid w:val="006135C7"/>
    <w:rsid w:val="00615643"/>
    <w:rsid w:val="006157D3"/>
    <w:rsid w:val="00616C08"/>
    <w:rsid w:val="00616C80"/>
    <w:rsid w:val="00617402"/>
    <w:rsid w:val="00617AD8"/>
    <w:rsid w:val="006208BC"/>
    <w:rsid w:val="00620AB9"/>
    <w:rsid w:val="006212EE"/>
    <w:rsid w:val="00621CD5"/>
    <w:rsid w:val="00621F72"/>
    <w:rsid w:val="00622421"/>
    <w:rsid w:val="0062263F"/>
    <w:rsid w:val="00622D95"/>
    <w:rsid w:val="00622E34"/>
    <w:rsid w:val="006245AC"/>
    <w:rsid w:val="00624CAC"/>
    <w:rsid w:val="00625ECD"/>
    <w:rsid w:val="0062605A"/>
    <w:rsid w:val="006264E3"/>
    <w:rsid w:val="00626862"/>
    <w:rsid w:val="00626F47"/>
    <w:rsid w:val="00630392"/>
    <w:rsid w:val="006304FF"/>
    <w:rsid w:val="00630C2C"/>
    <w:rsid w:val="006315F3"/>
    <w:rsid w:val="006320A1"/>
    <w:rsid w:val="00632603"/>
    <w:rsid w:val="00632C9D"/>
    <w:rsid w:val="00632EEC"/>
    <w:rsid w:val="00634C68"/>
    <w:rsid w:val="006350FD"/>
    <w:rsid w:val="00635118"/>
    <w:rsid w:val="0063574C"/>
    <w:rsid w:val="00635EE5"/>
    <w:rsid w:val="00636809"/>
    <w:rsid w:val="006374D9"/>
    <w:rsid w:val="00637D4E"/>
    <w:rsid w:val="0064021D"/>
    <w:rsid w:val="00640330"/>
    <w:rsid w:val="00640F3F"/>
    <w:rsid w:val="00641990"/>
    <w:rsid w:val="00642837"/>
    <w:rsid w:val="00643634"/>
    <w:rsid w:val="0064373F"/>
    <w:rsid w:val="00643D88"/>
    <w:rsid w:val="006450AB"/>
    <w:rsid w:val="006450C7"/>
    <w:rsid w:val="00645374"/>
    <w:rsid w:val="00645B17"/>
    <w:rsid w:val="00646319"/>
    <w:rsid w:val="00647923"/>
    <w:rsid w:val="006507CB"/>
    <w:rsid w:val="00650A23"/>
    <w:rsid w:val="00650D67"/>
    <w:rsid w:val="00651840"/>
    <w:rsid w:val="00651EFF"/>
    <w:rsid w:val="006520AF"/>
    <w:rsid w:val="00652579"/>
    <w:rsid w:val="006529E6"/>
    <w:rsid w:val="00653DD0"/>
    <w:rsid w:val="0065492A"/>
    <w:rsid w:val="00654E25"/>
    <w:rsid w:val="00655334"/>
    <w:rsid w:val="00655DC5"/>
    <w:rsid w:val="0065676A"/>
    <w:rsid w:val="006568A3"/>
    <w:rsid w:val="00656B13"/>
    <w:rsid w:val="00656EF2"/>
    <w:rsid w:val="006571AD"/>
    <w:rsid w:val="00660139"/>
    <w:rsid w:val="00661370"/>
    <w:rsid w:val="00662A04"/>
    <w:rsid w:val="006633F1"/>
    <w:rsid w:val="00663C49"/>
    <w:rsid w:val="0066421C"/>
    <w:rsid w:val="0066474F"/>
    <w:rsid w:val="0066537F"/>
    <w:rsid w:val="006654E1"/>
    <w:rsid w:val="006700C1"/>
    <w:rsid w:val="00671781"/>
    <w:rsid w:val="00671B71"/>
    <w:rsid w:val="0067222D"/>
    <w:rsid w:val="00672850"/>
    <w:rsid w:val="0067307C"/>
    <w:rsid w:val="00673B05"/>
    <w:rsid w:val="00675443"/>
    <w:rsid w:val="00675558"/>
    <w:rsid w:val="00675DB7"/>
    <w:rsid w:val="00675EC3"/>
    <w:rsid w:val="006761EA"/>
    <w:rsid w:val="006765C0"/>
    <w:rsid w:val="00680267"/>
    <w:rsid w:val="00680ACC"/>
    <w:rsid w:val="006811A8"/>
    <w:rsid w:val="00682017"/>
    <w:rsid w:val="00682DAC"/>
    <w:rsid w:val="00684437"/>
    <w:rsid w:val="00684C07"/>
    <w:rsid w:val="00684CE4"/>
    <w:rsid w:val="00684FD5"/>
    <w:rsid w:val="006870E2"/>
    <w:rsid w:val="006878E7"/>
    <w:rsid w:val="00687A04"/>
    <w:rsid w:val="0069099D"/>
    <w:rsid w:val="00692BBB"/>
    <w:rsid w:val="0069479F"/>
    <w:rsid w:val="00694825"/>
    <w:rsid w:val="00695C91"/>
    <w:rsid w:val="00697A4A"/>
    <w:rsid w:val="006A004D"/>
    <w:rsid w:val="006A07D0"/>
    <w:rsid w:val="006A0979"/>
    <w:rsid w:val="006A09C0"/>
    <w:rsid w:val="006A1988"/>
    <w:rsid w:val="006A1F9A"/>
    <w:rsid w:val="006A22B0"/>
    <w:rsid w:val="006A259B"/>
    <w:rsid w:val="006A30A7"/>
    <w:rsid w:val="006A325C"/>
    <w:rsid w:val="006A3279"/>
    <w:rsid w:val="006A3AE2"/>
    <w:rsid w:val="006A3E6C"/>
    <w:rsid w:val="006A4791"/>
    <w:rsid w:val="006A4D4F"/>
    <w:rsid w:val="006A4D53"/>
    <w:rsid w:val="006A52E4"/>
    <w:rsid w:val="006A5324"/>
    <w:rsid w:val="006A6C5F"/>
    <w:rsid w:val="006B0639"/>
    <w:rsid w:val="006B0A9E"/>
    <w:rsid w:val="006B13E7"/>
    <w:rsid w:val="006B1A68"/>
    <w:rsid w:val="006B1CB0"/>
    <w:rsid w:val="006B268A"/>
    <w:rsid w:val="006B32DD"/>
    <w:rsid w:val="006B3960"/>
    <w:rsid w:val="006B48D3"/>
    <w:rsid w:val="006B53C1"/>
    <w:rsid w:val="006B6552"/>
    <w:rsid w:val="006B75DD"/>
    <w:rsid w:val="006B7929"/>
    <w:rsid w:val="006B7BD3"/>
    <w:rsid w:val="006B7DFB"/>
    <w:rsid w:val="006B7EDF"/>
    <w:rsid w:val="006C2596"/>
    <w:rsid w:val="006C2DAA"/>
    <w:rsid w:val="006C3584"/>
    <w:rsid w:val="006C371F"/>
    <w:rsid w:val="006C3DBA"/>
    <w:rsid w:val="006C4CD7"/>
    <w:rsid w:val="006C5444"/>
    <w:rsid w:val="006C613E"/>
    <w:rsid w:val="006C68DA"/>
    <w:rsid w:val="006C6D7B"/>
    <w:rsid w:val="006C6F95"/>
    <w:rsid w:val="006D066F"/>
    <w:rsid w:val="006D0C79"/>
    <w:rsid w:val="006D0CF3"/>
    <w:rsid w:val="006D20EE"/>
    <w:rsid w:val="006D2CC9"/>
    <w:rsid w:val="006D4D88"/>
    <w:rsid w:val="006D5AB3"/>
    <w:rsid w:val="006D76DF"/>
    <w:rsid w:val="006D77B6"/>
    <w:rsid w:val="006E24AC"/>
    <w:rsid w:val="006E3B22"/>
    <w:rsid w:val="006E4CDA"/>
    <w:rsid w:val="006E50CE"/>
    <w:rsid w:val="006E5F18"/>
    <w:rsid w:val="006E65E2"/>
    <w:rsid w:val="006E68B5"/>
    <w:rsid w:val="006E6D67"/>
    <w:rsid w:val="006E7154"/>
    <w:rsid w:val="006F20E2"/>
    <w:rsid w:val="006F23B5"/>
    <w:rsid w:val="006F26F0"/>
    <w:rsid w:val="006F2AF5"/>
    <w:rsid w:val="006F4153"/>
    <w:rsid w:val="006F48A5"/>
    <w:rsid w:val="006F72B3"/>
    <w:rsid w:val="006F7C8A"/>
    <w:rsid w:val="007013F3"/>
    <w:rsid w:val="00701F76"/>
    <w:rsid w:val="007025C4"/>
    <w:rsid w:val="00702811"/>
    <w:rsid w:val="007052FE"/>
    <w:rsid w:val="00705483"/>
    <w:rsid w:val="007062B7"/>
    <w:rsid w:val="007100D8"/>
    <w:rsid w:val="007103B3"/>
    <w:rsid w:val="00710A2C"/>
    <w:rsid w:val="00710F03"/>
    <w:rsid w:val="00711002"/>
    <w:rsid w:val="0071219B"/>
    <w:rsid w:val="00712E7D"/>
    <w:rsid w:val="00713A94"/>
    <w:rsid w:val="00714697"/>
    <w:rsid w:val="00715125"/>
    <w:rsid w:val="00715BA3"/>
    <w:rsid w:val="007160D0"/>
    <w:rsid w:val="007168BB"/>
    <w:rsid w:val="00716F3A"/>
    <w:rsid w:val="007200D6"/>
    <w:rsid w:val="00722B62"/>
    <w:rsid w:val="00722C6A"/>
    <w:rsid w:val="007235F0"/>
    <w:rsid w:val="00724A35"/>
    <w:rsid w:val="00724B02"/>
    <w:rsid w:val="007262BE"/>
    <w:rsid w:val="00731AFA"/>
    <w:rsid w:val="0073276D"/>
    <w:rsid w:val="007336AF"/>
    <w:rsid w:val="00733C21"/>
    <w:rsid w:val="00734472"/>
    <w:rsid w:val="00734476"/>
    <w:rsid w:val="00734D4F"/>
    <w:rsid w:val="007350A2"/>
    <w:rsid w:val="00735F12"/>
    <w:rsid w:val="0073653D"/>
    <w:rsid w:val="007371CA"/>
    <w:rsid w:val="00740547"/>
    <w:rsid w:val="00740709"/>
    <w:rsid w:val="00740A72"/>
    <w:rsid w:val="007423A4"/>
    <w:rsid w:val="007423D2"/>
    <w:rsid w:val="00743181"/>
    <w:rsid w:val="00743352"/>
    <w:rsid w:val="00743F18"/>
    <w:rsid w:val="00744E0A"/>
    <w:rsid w:val="00746653"/>
    <w:rsid w:val="00746D56"/>
    <w:rsid w:val="007502AE"/>
    <w:rsid w:val="007508EA"/>
    <w:rsid w:val="0075137F"/>
    <w:rsid w:val="00751ED7"/>
    <w:rsid w:val="007520F4"/>
    <w:rsid w:val="0075214D"/>
    <w:rsid w:val="00752627"/>
    <w:rsid w:val="00752926"/>
    <w:rsid w:val="00753029"/>
    <w:rsid w:val="00753129"/>
    <w:rsid w:val="00753EA0"/>
    <w:rsid w:val="007540E6"/>
    <w:rsid w:val="00755171"/>
    <w:rsid w:val="0075562D"/>
    <w:rsid w:val="00756E53"/>
    <w:rsid w:val="00756ED8"/>
    <w:rsid w:val="007571D1"/>
    <w:rsid w:val="00757301"/>
    <w:rsid w:val="00757BF2"/>
    <w:rsid w:val="0076108C"/>
    <w:rsid w:val="00762960"/>
    <w:rsid w:val="007638D9"/>
    <w:rsid w:val="00765127"/>
    <w:rsid w:val="00767938"/>
    <w:rsid w:val="00770CA2"/>
    <w:rsid w:val="0077130E"/>
    <w:rsid w:val="007727F4"/>
    <w:rsid w:val="00772926"/>
    <w:rsid w:val="00773290"/>
    <w:rsid w:val="0077368B"/>
    <w:rsid w:val="007742FA"/>
    <w:rsid w:val="00774445"/>
    <w:rsid w:val="00774F63"/>
    <w:rsid w:val="0077564F"/>
    <w:rsid w:val="00776F4B"/>
    <w:rsid w:val="00777120"/>
    <w:rsid w:val="0078247A"/>
    <w:rsid w:val="0078439F"/>
    <w:rsid w:val="00784D30"/>
    <w:rsid w:val="00785416"/>
    <w:rsid w:val="007862FF"/>
    <w:rsid w:val="00786F2E"/>
    <w:rsid w:val="007874C9"/>
    <w:rsid w:val="007903D7"/>
    <w:rsid w:val="00790487"/>
    <w:rsid w:val="00791100"/>
    <w:rsid w:val="0079185D"/>
    <w:rsid w:val="00791D25"/>
    <w:rsid w:val="00791D4B"/>
    <w:rsid w:val="0079296F"/>
    <w:rsid w:val="007929B5"/>
    <w:rsid w:val="00792C93"/>
    <w:rsid w:val="00792F03"/>
    <w:rsid w:val="00795471"/>
    <w:rsid w:val="00795A31"/>
    <w:rsid w:val="00795D0D"/>
    <w:rsid w:val="00796EA3"/>
    <w:rsid w:val="00797198"/>
    <w:rsid w:val="00797E9C"/>
    <w:rsid w:val="007A04C8"/>
    <w:rsid w:val="007A123F"/>
    <w:rsid w:val="007A1DCE"/>
    <w:rsid w:val="007A26B9"/>
    <w:rsid w:val="007A2BA9"/>
    <w:rsid w:val="007A3A1A"/>
    <w:rsid w:val="007A3A5F"/>
    <w:rsid w:val="007A40C2"/>
    <w:rsid w:val="007A59C6"/>
    <w:rsid w:val="007A626A"/>
    <w:rsid w:val="007A6589"/>
    <w:rsid w:val="007A731A"/>
    <w:rsid w:val="007B05AA"/>
    <w:rsid w:val="007B0973"/>
    <w:rsid w:val="007B0CDD"/>
    <w:rsid w:val="007B179D"/>
    <w:rsid w:val="007B1D1E"/>
    <w:rsid w:val="007B2940"/>
    <w:rsid w:val="007B2CAA"/>
    <w:rsid w:val="007B30BA"/>
    <w:rsid w:val="007B332F"/>
    <w:rsid w:val="007B4091"/>
    <w:rsid w:val="007B5EB1"/>
    <w:rsid w:val="007B61C4"/>
    <w:rsid w:val="007B66B4"/>
    <w:rsid w:val="007B7FE3"/>
    <w:rsid w:val="007C02A7"/>
    <w:rsid w:val="007C02DC"/>
    <w:rsid w:val="007C0556"/>
    <w:rsid w:val="007C05FF"/>
    <w:rsid w:val="007C0776"/>
    <w:rsid w:val="007C1864"/>
    <w:rsid w:val="007C2782"/>
    <w:rsid w:val="007C2B08"/>
    <w:rsid w:val="007C2F85"/>
    <w:rsid w:val="007C36C9"/>
    <w:rsid w:val="007C4491"/>
    <w:rsid w:val="007C4B64"/>
    <w:rsid w:val="007C4D45"/>
    <w:rsid w:val="007C52C9"/>
    <w:rsid w:val="007C5DDD"/>
    <w:rsid w:val="007C6E9F"/>
    <w:rsid w:val="007C6F47"/>
    <w:rsid w:val="007D01F0"/>
    <w:rsid w:val="007D10F8"/>
    <w:rsid w:val="007D1CE5"/>
    <w:rsid w:val="007D1E7D"/>
    <w:rsid w:val="007D1F15"/>
    <w:rsid w:val="007D2206"/>
    <w:rsid w:val="007D25C9"/>
    <w:rsid w:val="007D33BA"/>
    <w:rsid w:val="007D34F7"/>
    <w:rsid w:val="007D37D9"/>
    <w:rsid w:val="007D3CA2"/>
    <w:rsid w:val="007D3F7B"/>
    <w:rsid w:val="007D46CA"/>
    <w:rsid w:val="007D485A"/>
    <w:rsid w:val="007D51F1"/>
    <w:rsid w:val="007D5AD7"/>
    <w:rsid w:val="007D5FD9"/>
    <w:rsid w:val="007D66FC"/>
    <w:rsid w:val="007D6C6F"/>
    <w:rsid w:val="007D70A2"/>
    <w:rsid w:val="007D75B0"/>
    <w:rsid w:val="007E04E1"/>
    <w:rsid w:val="007E09D8"/>
    <w:rsid w:val="007E0FD9"/>
    <w:rsid w:val="007E13AD"/>
    <w:rsid w:val="007E1A70"/>
    <w:rsid w:val="007E1BD5"/>
    <w:rsid w:val="007E2237"/>
    <w:rsid w:val="007E4876"/>
    <w:rsid w:val="007E56A6"/>
    <w:rsid w:val="007F0D11"/>
    <w:rsid w:val="007F1243"/>
    <w:rsid w:val="007F1FAB"/>
    <w:rsid w:val="007F313B"/>
    <w:rsid w:val="007F3220"/>
    <w:rsid w:val="007F3797"/>
    <w:rsid w:val="007F3A91"/>
    <w:rsid w:val="007F3E3D"/>
    <w:rsid w:val="007F6FC0"/>
    <w:rsid w:val="0080075C"/>
    <w:rsid w:val="00800A09"/>
    <w:rsid w:val="00801991"/>
    <w:rsid w:val="00802062"/>
    <w:rsid w:val="00803045"/>
    <w:rsid w:val="00803F9C"/>
    <w:rsid w:val="008046CB"/>
    <w:rsid w:val="00806251"/>
    <w:rsid w:val="00807136"/>
    <w:rsid w:val="00807BB7"/>
    <w:rsid w:val="00810E8C"/>
    <w:rsid w:val="008114DE"/>
    <w:rsid w:val="0081175B"/>
    <w:rsid w:val="008121A1"/>
    <w:rsid w:val="00812A89"/>
    <w:rsid w:val="00814206"/>
    <w:rsid w:val="0081455F"/>
    <w:rsid w:val="00814B20"/>
    <w:rsid w:val="00816E6A"/>
    <w:rsid w:val="008219B3"/>
    <w:rsid w:val="00822295"/>
    <w:rsid w:val="008243DD"/>
    <w:rsid w:val="0082489A"/>
    <w:rsid w:val="00825E8C"/>
    <w:rsid w:val="00830045"/>
    <w:rsid w:val="00830068"/>
    <w:rsid w:val="00830CEF"/>
    <w:rsid w:val="00831317"/>
    <w:rsid w:val="00831930"/>
    <w:rsid w:val="00832E95"/>
    <w:rsid w:val="00833BA6"/>
    <w:rsid w:val="00833EC1"/>
    <w:rsid w:val="0083479F"/>
    <w:rsid w:val="008348B1"/>
    <w:rsid w:val="00835317"/>
    <w:rsid w:val="00836260"/>
    <w:rsid w:val="0083686A"/>
    <w:rsid w:val="00836D2A"/>
    <w:rsid w:val="00836F39"/>
    <w:rsid w:val="00840A45"/>
    <w:rsid w:val="00841CEA"/>
    <w:rsid w:val="00842BE7"/>
    <w:rsid w:val="00842EB3"/>
    <w:rsid w:val="0084356E"/>
    <w:rsid w:val="00843DA4"/>
    <w:rsid w:val="00844A0F"/>
    <w:rsid w:val="00845917"/>
    <w:rsid w:val="008474F5"/>
    <w:rsid w:val="00847BCB"/>
    <w:rsid w:val="00850211"/>
    <w:rsid w:val="0085053F"/>
    <w:rsid w:val="00851B2C"/>
    <w:rsid w:val="00852061"/>
    <w:rsid w:val="00853064"/>
    <w:rsid w:val="0085343A"/>
    <w:rsid w:val="008534FC"/>
    <w:rsid w:val="00853E69"/>
    <w:rsid w:val="00853F2A"/>
    <w:rsid w:val="008544C7"/>
    <w:rsid w:val="00855085"/>
    <w:rsid w:val="00856F33"/>
    <w:rsid w:val="00856FFE"/>
    <w:rsid w:val="00860070"/>
    <w:rsid w:val="008606C5"/>
    <w:rsid w:val="00860836"/>
    <w:rsid w:val="008617F5"/>
    <w:rsid w:val="0086275A"/>
    <w:rsid w:val="008634B6"/>
    <w:rsid w:val="0086441D"/>
    <w:rsid w:val="008647B4"/>
    <w:rsid w:val="00864A3D"/>
    <w:rsid w:val="00865605"/>
    <w:rsid w:val="00866BCF"/>
    <w:rsid w:val="00866D2C"/>
    <w:rsid w:val="00866DB3"/>
    <w:rsid w:val="008700EF"/>
    <w:rsid w:val="00870CE6"/>
    <w:rsid w:val="008711E8"/>
    <w:rsid w:val="00871AEB"/>
    <w:rsid w:val="008731D2"/>
    <w:rsid w:val="008731E6"/>
    <w:rsid w:val="00873924"/>
    <w:rsid w:val="00873F9D"/>
    <w:rsid w:val="00874DC8"/>
    <w:rsid w:val="00874F78"/>
    <w:rsid w:val="008765E1"/>
    <w:rsid w:val="00877210"/>
    <w:rsid w:val="00877A3A"/>
    <w:rsid w:val="0088058C"/>
    <w:rsid w:val="00881223"/>
    <w:rsid w:val="00881E44"/>
    <w:rsid w:val="00882160"/>
    <w:rsid w:val="00883861"/>
    <w:rsid w:val="00883C76"/>
    <w:rsid w:val="00883DEE"/>
    <w:rsid w:val="00885739"/>
    <w:rsid w:val="00886336"/>
    <w:rsid w:val="0088684E"/>
    <w:rsid w:val="00886AEF"/>
    <w:rsid w:val="0088713D"/>
    <w:rsid w:val="008872F4"/>
    <w:rsid w:val="00887738"/>
    <w:rsid w:val="00887CFA"/>
    <w:rsid w:val="00887F38"/>
    <w:rsid w:val="00890A73"/>
    <w:rsid w:val="0089241E"/>
    <w:rsid w:val="0089357E"/>
    <w:rsid w:val="00893B01"/>
    <w:rsid w:val="00893F42"/>
    <w:rsid w:val="00894E57"/>
    <w:rsid w:val="00895251"/>
    <w:rsid w:val="008957EB"/>
    <w:rsid w:val="00896FC4"/>
    <w:rsid w:val="00897D2B"/>
    <w:rsid w:val="008A0488"/>
    <w:rsid w:val="008A0F45"/>
    <w:rsid w:val="008A1753"/>
    <w:rsid w:val="008A1755"/>
    <w:rsid w:val="008A1AD7"/>
    <w:rsid w:val="008A2C01"/>
    <w:rsid w:val="008A35B7"/>
    <w:rsid w:val="008A37EA"/>
    <w:rsid w:val="008A3878"/>
    <w:rsid w:val="008A3D40"/>
    <w:rsid w:val="008A414A"/>
    <w:rsid w:val="008A6019"/>
    <w:rsid w:val="008A6080"/>
    <w:rsid w:val="008A6285"/>
    <w:rsid w:val="008A6B20"/>
    <w:rsid w:val="008A6D39"/>
    <w:rsid w:val="008A728F"/>
    <w:rsid w:val="008B0347"/>
    <w:rsid w:val="008B0B21"/>
    <w:rsid w:val="008B20D4"/>
    <w:rsid w:val="008B306A"/>
    <w:rsid w:val="008B3DEF"/>
    <w:rsid w:val="008B5833"/>
    <w:rsid w:val="008B7088"/>
    <w:rsid w:val="008B7B33"/>
    <w:rsid w:val="008B7F89"/>
    <w:rsid w:val="008C0D4C"/>
    <w:rsid w:val="008C0D6A"/>
    <w:rsid w:val="008C1249"/>
    <w:rsid w:val="008C1EAE"/>
    <w:rsid w:val="008C2875"/>
    <w:rsid w:val="008C3E2C"/>
    <w:rsid w:val="008C44D1"/>
    <w:rsid w:val="008C498E"/>
    <w:rsid w:val="008C62B2"/>
    <w:rsid w:val="008C6DD5"/>
    <w:rsid w:val="008C70DC"/>
    <w:rsid w:val="008C71FD"/>
    <w:rsid w:val="008D09A5"/>
    <w:rsid w:val="008D0E1B"/>
    <w:rsid w:val="008D1D6C"/>
    <w:rsid w:val="008D285A"/>
    <w:rsid w:val="008D2DF7"/>
    <w:rsid w:val="008D31FC"/>
    <w:rsid w:val="008D32B1"/>
    <w:rsid w:val="008D392C"/>
    <w:rsid w:val="008D39EB"/>
    <w:rsid w:val="008D4113"/>
    <w:rsid w:val="008D487F"/>
    <w:rsid w:val="008D54ED"/>
    <w:rsid w:val="008D6D04"/>
    <w:rsid w:val="008D70D4"/>
    <w:rsid w:val="008D7171"/>
    <w:rsid w:val="008E12DF"/>
    <w:rsid w:val="008E2416"/>
    <w:rsid w:val="008E41CE"/>
    <w:rsid w:val="008E4902"/>
    <w:rsid w:val="008E4ACE"/>
    <w:rsid w:val="008E560C"/>
    <w:rsid w:val="008E57C7"/>
    <w:rsid w:val="008E64A8"/>
    <w:rsid w:val="008E654F"/>
    <w:rsid w:val="008E6C57"/>
    <w:rsid w:val="008E7F74"/>
    <w:rsid w:val="008F1230"/>
    <w:rsid w:val="008F1252"/>
    <w:rsid w:val="008F1267"/>
    <w:rsid w:val="008F1586"/>
    <w:rsid w:val="008F1956"/>
    <w:rsid w:val="008F2864"/>
    <w:rsid w:val="008F2BBF"/>
    <w:rsid w:val="008F3217"/>
    <w:rsid w:val="008F4312"/>
    <w:rsid w:val="008F4AB1"/>
    <w:rsid w:val="008F5266"/>
    <w:rsid w:val="008F57C3"/>
    <w:rsid w:val="008F5992"/>
    <w:rsid w:val="008F5FDF"/>
    <w:rsid w:val="008F6CE2"/>
    <w:rsid w:val="008F7315"/>
    <w:rsid w:val="00900107"/>
    <w:rsid w:val="00901E92"/>
    <w:rsid w:val="00902330"/>
    <w:rsid w:val="00902604"/>
    <w:rsid w:val="00902C29"/>
    <w:rsid w:val="0090345A"/>
    <w:rsid w:val="0090369F"/>
    <w:rsid w:val="00904C02"/>
    <w:rsid w:val="009056D6"/>
    <w:rsid w:val="00905DCD"/>
    <w:rsid w:val="00907C5F"/>
    <w:rsid w:val="00907F37"/>
    <w:rsid w:val="00910716"/>
    <w:rsid w:val="009108D8"/>
    <w:rsid w:val="00910E60"/>
    <w:rsid w:val="00911178"/>
    <w:rsid w:val="009114FA"/>
    <w:rsid w:val="009114FF"/>
    <w:rsid w:val="00911661"/>
    <w:rsid w:val="00912CCC"/>
    <w:rsid w:val="00913C0C"/>
    <w:rsid w:val="0091470F"/>
    <w:rsid w:val="00914E95"/>
    <w:rsid w:val="00915FFB"/>
    <w:rsid w:val="009166A7"/>
    <w:rsid w:val="0091696D"/>
    <w:rsid w:val="009169BD"/>
    <w:rsid w:val="00916A5E"/>
    <w:rsid w:val="009200E4"/>
    <w:rsid w:val="0092046E"/>
    <w:rsid w:val="0092110C"/>
    <w:rsid w:val="00921A2F"/>
    <w:rsid w:val="00922AC0"/>
    <w:rsid w:val="00923982"/>
    <w:rsid w:val="00924A0B"/>
    <w:rsid w:val="00924A9B"/>
    <w:rsid w:val="00924B43"/>
    <w:rsid w:val="00924C11"/>
    <w:rsid w:val="00924E46"/>
    <w:rsid w:val="00925842"/>
    <w:rsid w:val="00927314"/>
    <w:rsid w:val="0093033E"/>
    <w:rsid w:val="00931B00"/>
    <w:rsid w:val="00931CC1"/>
    <w:rsid w:val="009329C2"/>
    <w:rsid w:val="00932A5F"/>
    <w:rsid w:val="00932B6F"/>
    <w:rsid w:val="00933D20"/>
    <w:rsid w:val="009347ED"/>
    <w:rsid w:val="00934F9B"/>
    <w:rsid w:val="00934FC4"/>
    <w:rsid w:val="009354B7"/>
    <w:rsid w:val="0093571A"/>
    <w:rsid w:val="0093575E"/>
    <w:rsid w:val="00935AC7"/>
    <w:rsid w:val="00935FAE"/>
    <w:rsid w:val="009367FB"/>
    <w:rsid w:val="00937D80"/>
    <w:rsid w:val="00941A15"/>
    <w:rsid w:val="00941AF7"/>
    <w:rsid w:val="009420D5"/>
    <w:rsid w:val="00943687"/>
    <w:rsid w:val="0094610B"/>
    <w:rsid w:val="0095016C"/>
    <w:rsid w:val="00951083"/>
    <w:rsid w:val="009534AB"/>
    <w:rsid w:val="00953922"/>
    <w:rsid w:val="009546DF"/>
    <w:rsid w:val="00955556"/>
    <w:rsid w:val="00957F2C"/>
    <w:rsid w:val="00960077"/>
    <w:rsid w:val="00961CE6"/>
    <w:rsid w:val="00961D57"/>
    <w:rsid w:val="00963433"/>
    <w:rsid w:val="00964062"/>
    <w:rsid w:val="00965712"/>
    <w:rsid w:val="009665EA"/>
    <w:rsid w:val="00966AA2"/>
    <w:rsid w:val="00966AF6"/>
    <w:rsid w:val="00966B80"/>
    <w:rsid w:val="009672EE"/>
    <w:rsid w:val="00967767"/>
    <w:rsid w:val="00967AB1"/>
    <w:rsid w:val="00970461"/>
    <w:rsid w:val="009717B9"/>
    <w:rsid w:val="00971E60"/>
    <w:rsid w:val="009722E5"/>
    <w:rsid w:val="00972C5B"/>
    <w:rsid w:val="009732C2"/>
    <w:rsid w:val="00973471"/>
    <w:rsid w:val="00974C60"/>
    <w:rsid w:val="00975A4C"/>
    <w:rsid w:val="009808CF"/>
    <w:rsid w:val="00980A4C"/>
    <w:rsid w:val="009813E8"/>
    <w:rsid w:val="0098168C"/>
    <w:rsid w:val="00981DDD"/>
    <w:rsid w:val="00982E3D"/>
    <w:rsid w:val="00983815"/>
    <w:rsid w:val="00984F8C"/>
    <w:rsid w:val="009850BE"/>
    <w:rsid w:val="0098590A"/>
    <w:rsid w:val="0098733E"/>
    <w:rsid w:val="009874BB"/>
    <w:rsid w:val="009877C3"/>
    <w:rsid w:val="009907DB"/>
    <w:rsid w:val="00990CC9"/>
    <w:rsid w:val="00990E91"/>
    <w:rsid w:val="00991489"/>
    <w:rsid w:val="00991BAE"/>
    <w:rsid w:val="00991DD2"/>
    <w:rsid w:val="00991F93"/>
    <w:rsid w:val="00991F9F"/>
    <w:rsid w:val="00992E9F"/>
    <w:rsid w:val="00992F5A"/>
    <w:rsid w:val="009942D1"/>
    <w:rsid w:val="00994B88"/>
    <w:rsid w:val="009959A1"/>
    <w:rsid w:val="00996A93"/>
    <w:rsid w:val="00996D48"/>
    <w:rsid w:val="0099733C"/>
    <w:rsid w:val="0099791A"/>
    <w:rsid w:val="00997DB6"/>
    <w:rsid w:val="009A0384"/>
    <w:rsid w:val="009A122F"/>
    <w:rsid w:val="009A18FF"/>
    <w:rsid w:val="009A2C13"/>
    <w:rsid w:val="009A3607"/>
    <w:rsid w:val="009A3B63"/>
    <w:rsid w:val="009A3E39"/>
    <w:rsid w:val="009A44C2"/>
    <w:rsid w:val="009A4A88"/>
    <w:rsid w:val="009A4C1B"/>
    <w:rsid w:val="009A5259"/>
    <w:rsid w:val="009A59E2"/>
    <w:rsid w:val="009A59F3"/>
    <w:rsid w:val="009B0247"/>
    <w:rsid w:val="009B1534"/>
    <w:rsid w:val="009B1F83"/>
    <w:rsid w:val="009B251B"/>
    <w:rsid w:val="009B3760"/>
    <w:rsid w:val="009B3FEE"/>
    <w:rsid w:val="009B4585"/>
    <w:rsid w:val="009B5909"/>
    <w:rsid w:val="009B62C1"/>
    <w:rsid w:val="009B7292"/>
    <w:rsid w:val="009B790C"/>
    <w:rsid w:val="009B7DCC"/>
    <w:rsid w:val="009C2753"/>
    <w:rsid w:val="009C2E40"/>
    <w:rsid w:val="009C2E84"/>
    <w:rsid w:val="009C4243"/>
    <w:rsid w:val="009C4419"/>
    <w:rsid w:val="009C47D1"/>
    <w:rsid w:val="009C5C5B"/>
    <w:rsid w:val="009C7E14"/>
    <w:rsid w:val="009D03FD"/>
    <w:rsid w:val="009D1A14"/>
    <w:rsid w:val="009D1D30"/>
    <w:rsid w:val="009D26C6"/>
    <w:rsid w:val="009D3870"/>
    <w:rsid w:val="009D3F0E"/>
    <w:rsid w:val="009D4E38"/>
    <w:rsid w:val="009D5DB2"/>
    <w:rsid w:val="009D6361"/>
    <w:rsid w:val="009D6380"/>
    <w:rsid w:val="009D7E48"/>
    <w:rsid w:val="009D7EFB"/>
    <w:rsid w:val="009E0567"/>
    <w:rsid w:val="009E0B6F"/>
    <w:rsid w:val="009E0FF7"/>
    <w:rsid w:val="009E15CC"/>
    <w:rsid w:val="009E2528"/>
    <w:rsid w:val="009E2898"/>
    <w:rsid w:val="009E28D7"/>
    <w:rsid w:val="009E2C64"/>
    <w:rsid w:val="009E3570"/>
    <w:rsid w:val="009E39F9"/>
    <w:rsid w:val="009E4796"/>
    <w:rsid w:val="009E535A"/>
    <w:rsid w:val="009E5AE8"/>
    <w:rsid w:val="009E708F"/>
    <w:rsid w:val="009E7571"/>
    <w:rsid w:val="009E7E98"/>
    <w:rsid w:val="009F07FF"/>
    <w:rsid w:val="009F0862"/>
    <w:rsid w:val="009F0C16"/>
    <w:rsid w:val="009F0D31"/>
    <w:rsid w:val="009F185F"/>
    <w:rsid w:val="009F1EAC"/>
    <w:rsid w:val="009F37C3"/>
    <w:rsid w:val="009F38FB"/>
    <w:rsid w:val="009F40E2"/>
    <w:rsid w:val="009F43A5"/>
    <w:rsid w:val="009F43D9"/>
    <w:rsid w:val="009F4518"/>
    <w:rsid w:val="009F4858"/>
    <w:rsid w:val="009F4AE5"/>
    <w:rsid w:val="009F5284"/>
    <w:rsid w:val="009F5574"/>
    <w:rsid w:val="009F5AFC"/>
    <w:rsid w:val="00A00525"/>
    <w:rsid w:val="00A009A7"/>
    <w:rsid w:val="00A015B6"/>
    <w:rsid w:val="00A02085"/>
    <w:rsid w:val="00A02B4D"/>
    <w:rsid w:val="00A039C1"/>
    <w:rsid w:val="00A03D93"/>
    <w:rsid w:val="00A04AC4"/>
    <w:rsid w:val="00A04AE0"/>
    <w:rsid w:val="00A05643"/>
    <w:rsid w:val="00A056BA"/>
    <w:rsid w:val="00A05BF8"/>
    <w:rsid w:val="00A06636"/>
    <w:rsid w:val="00A07EE7"/>
    <w:rsid w:val="00A111D4"/>
    <w:rsid w:val="00A118BF"/>
    <w:rsid w:val="00A11CDF"/>
    <w:rsid w:val="00A1224D"/>
    <w:rsid w:val="00A1316B"/>
    <w:rsid w:val="00A14444"/>
    <w:rsid w:val="00A14BBD"/>
    <w:rsid w:val="00A15C4F"/>
    <w:rsid w:val="00A1644E"/>
    <w:rsid w:val="00A17164"/>
    <w:rsid w:val="00A176B4"/>
    <w:rsid w:val="00A1772D"/>
    <w:rsid w:val="00A17A81"/>
    <w:rsid w:val="00A17D46"/>
    <w:rsid w:val="00A209E4"/>
    <w:rsid w:val="00A21119"/>
    <w:rsid w:val="00A219B4"/>
    <w:rsid w:val="00A22183"/>
    <w:rsid w:val="00A24279"/>
    <w:rsid w:val="00A25421"/>
    <w:rsid w:val="00A25B32"/>
    <w:rsid w:val="00A25C6F"/>
    <w:rsid w:val="00A2682C"/>
    <w:rsid w:val="00A27B10"/>
    <w:rsid w:val="00A3073B"/>
    <w:rsid w:val="00A31789"/>
    <w:rsid w:val="00A31AF1"/>
    <w:rsid w:val="00A31C0D"/>
    <w:rsid w:val="00A32B95"/>
    <w:rsid w:val="00A3340E"/>
    <w:rsid w:val="00A34D0A"/>
    <w:rsid w:val="00A35B93"/>
    <w:rsid w:val="00A36A64"/>
    <w:rsid w:val="00A36C13"/>
    <w:rsid w:val="00A36DAA"/>
    <w:rsid w:val="00A37209"/>
    <w:rsid w:val="00A37D4F"/>
    <w:rsid w:val="00A40A4A"/>
    <w:rsid w:val="00A411D4"/>
    <w:rsid w:val="00A41272"/>
    <w:rsid w:val="00A41D59"/>
    <w:rsid w:val="00A42031"/>
    <w:rsid w:val="00A4241F"/>
    <w:rsid w:val="00A42E14"/>
    <w:rsid w:val="00A436BC"/>
    <w:rsid w:val="00A43BBC"/>
    <w:rsid w:val="00A442EC"/>
    <w:rsid w:val="00A44A8E"/>
    <w:rsid w:val="00A4578E"/>
    <w:rsid w:val="00A46BA7"/>
    <w:rsid w:val="00A4742B"/>
    <w:rsid w:val="00A4751D"/>
    <w:rsid w:val="00A50A21"/>
    <w:rsid w:val="00A50CC9"/>
    <w:rsid w:val="00A5153E"/>
    <w:rsid w:val="00A516EE"/>
    <w:rsid w:val="00A51D9F"/>
    <w:rsid w:val="00A52630"/>
    <w:rsid w:val="00A526C5"/>
    <w:rsid w:val="00A532F7"/>
    <w:rsid w:val="00A54566"/>
    <w:rsid w:val="00A5464B"/>
    <w:rsid w:val="00A54E69"/>
    <w:rsid w:val="00A561F2"/>
    <w:rsid w:val="00A573EB"/>
    <w:rsid w:val="00A57BB4"/>
    <w:rsid w:val="00A57F15"/>
    <w:rsid w:val="00A60060"/>
    <w:rsid w:val="00A60DA9"/>
    <w:rsid w:val="00A61201"/>
    <w:rsid w:val="00A61A49"/>
    <w:rsid w:val="00A62261"/>
    <w:rsid w:val="00A64265"/>
    <w:rsid w:val="00A65AB9"/>
    <w:rsid w:val="00A661D7"/>
    <w:rsid w:val="00A66968"/>
    <w:rsid w:val="00A66B1F"/>
    <w:rsid w:val="00A66D24"/>
    <w:rsid w:val="00A67192"/>
    <w:rsid w:val="00A67F20"/>
    <w:rsid w:val="00A70890"/>
    <w:rsid w:val="00A70A09"/>
    <w:rsid w:val="00A70B6A"/>
    <w:rsid w:val="00A72093"/>
    <w:rsid w:val="00A723D3"/>
    <w:rsid w:val="00A726B4"/>
    <w:rsid w:val="00A73495"/>
    <w:rsid w:val="00A752C7"/>
    <w:rsid w:val="00A76D7F"/>
    <w:rsid w:val="00A76DC3"/>
    <w:rsid w:val="00A77A2A"/>
    <w:rsid w:val="00A77C45"/>
    <w:rsid w:val="00A77E5D"/>
    <w:rsid w:val="00A807E1"/>
    <w:rsid w:val="00A8192D"/>
    <w:rsid w:val="00A8321D"/>
    <w:rsid w:val="00A83CF3"/>
    <w:rsid w:val="00A83EE9"/>
    <w:rsid w:val="00A8411E"/>
    <w:rsid w:val="00A84CB2"/>
    <w:rsid w:val="00A853DC"/>
    <w:rsid w:val="00A86FE6"/>
    <w:rsid w:val="00A91808"/>
    <w:rsid w:val="00A92692"/>
    <w:rsid w:val="00A928E0"/>
    <w:rsid w:val="00A92B81"/>
    <w:rsid w:val="00A9371A"/>
    <w:rsid w:val="00A95247"/>
    <w:rsid w:val="00A974FA"/>
    <w:rsid w:val="00AA0DB5"/>
    <w:rsid w:val="00AA101C"/>
    <w:rsid w:val="00AA126C"/>
    <w:rsid w:val="00AA1E5B"/>
    <w:rsid w:val="00AA23A1"/>
    <w:rsid w:val="00AA39CD"/>
    <w:rsid w:val="00AA3ACF"/>
    <w:rsid w:val="00AA426F"/>
    <w:rsid w:val="00AA6A5F"/>
    <w:rsid w:val="00AA6AF8"/>
    <w:rsid w:val="00AB01CF"/>
    <w:rsid w:val="00AB0B66"/>
    <w:rsid w:val="00AB0CB5"/>
    <w:rsid w:val="00AB11F5"/>
    <w:rsid w:val="00AB2A6D"/>
    <w:rsid w:val="00AB2DC5"/>
    <w:rsid w:val="00AB3825"/>
    <w:rsid w:val="00AB442C"/>
    <w:rsid w:val="00AB47B7"/>
    <w:rsid w:val="00AB55A5"/>
    <w:rsid w:val="00AB5D32"/>
    <w:rsid w:val="00AB5E4B"/>
    <w:rsid w:val="00AB7A92"/>
    <w:rsid w:val="00AC289A"/>
    <w:rsid w:val="00AC2BC4"/>
    <w:rsid w:val="00AC32F2"/>
    <w:rsid w:val="00AC331F"/>
    <w:rsid w:val="00AC3722"/>
    <w:rsid w:val="00AC45E8"/>
    <w:rsid w:val="00AC4BED"/>
    <w:rsid w:val="00AC4DD6"/>
    <w:rsid w:val="00AC5029"/>
    <w:rsid w:val="00AC5138"/>
    <w:rsid w:val="00AC57C1"/>
    <w:rsid w:val="00AC5F39"/>
    <w:rsid w:val="00AC757A"/>
    <w:rsid w:val="00AC7A23"/>
    <w:rsid w:val="00AD1195"/>
    <w:rsid w:val="00AD1B87"/>
    <w:rsid w:val="00AD20D3"/>
    <w:rsid w:val="00AD2E42"/>
    <w:rsid w:val="00AD31D1"/>
    <w:rsid w:val="00AD38AF"/>
    <w:rsid w:val="00AD4DE7"/>
    <w:rsid w:val="00AD5D84"/>
    <w:rsid w:val="00AD5E21"/>
    <w:rsid w:val="00AD68B3"/>
    <w:rsid w:val="00AD7144"/>
    <w:rsid w:val="00AD7C60"/>
    <w:rsid w:val="00AE13EB"/>
    <w:rsid w:val="00AE19A4"/>
    <w:rsid w:val="00AE1CE8"/>
    <w:rsid w:val="00AE2664"/>
    <w:rsid w:val="00AE3D18"/>
    <w:rsid w:val="00AE54CE"/>
    <w:rsid w:val="00AE5987"/>
    <w:rsid w:val="00AE62DA"/>
    <w:rsid w:val="00AE6E00"/>
    <w:rsid w:val="00AE749C"/>
    <w:rsid w:val="00AE7B54"/>
    <w:rsid w:val="00AF114D"/>
    <w:rsid w:val="00AF14E4"/>
    <w:rsid w:val="00AF20BD"/>
    <w:rsid w:val="00AF2C46"/>
    <w:rsid w:val="00AF3399"/>
    <w:rsid w:val="00AF368F"/>
    <w:rsid w:val="00AF4CDB"/>
    <w:rsid w:val="00B008FA"/>
    <w:rsid w:val="00B017AB"/>
    <w:rsid w:val="00B0236D"/>
    <w:rsid w:val="00B02CD6"/>
    <w:rsid w:val="00B0324C"/>
    <w:rsid w:val="00B04FB6"/>
    <w:rsid w:val="00B059C4"/>
    <w:rsid w:val="00B05ABB"/>
    <w:rsid w:val="00B05B89"/>
    <w:rsid w:val="00B064E6"/>
    <w:rsid w:val="00B06AF7"/>
    <w:rsid w:val="00B102A4"/>
    <w:rsid w:val="00B102FB"/>
    <w:rsid w:val="00B10FE6"/>
    <w:rsid w:val="00B1146E"/>
    <w:rsid w:val="00B11E1B"/>
    <w:rsid w:val="00B11F57"/>
    <w:rsid w:val="00B12782"/>
    <w:rsid w:val="00B13B3E"/>
    <w:rsid w:val="00B13F45"/>
    <w:rsid w:val="00B144A2"/>
    <w:rsid w:val="00B14658"/>
    <w:rsid w:val="00B15A62"/>
    <w:rsid w:val="00B1683E"/>
    <w:rsid w:val="00B16B3B"/>
    <w:rsid w:val="00B16F1E"/>
    <w:rsid w:val="00B17930"/>
    <w:rsid w:val="00B17F0A"/>
    <w:rsid w:val="00B20228"/>
    <w:rsid w:val="00B20736"/>
    <w:rsid w:val="00B20D91"/>
    <w:rsid w:val="00B210F6"/>
    <w:rsid w:val="00B24409"/>
    <w:rsid w:val="00B2541B"/>
    <w:rsid w:val="00B26D1E"/>
    <w:rsid w:val="00B279C5"/>
    <w:rsid w:val="00B27D5D"/>
    <w:rsid w:val="00B302D4"/>
    <w:rsid w:val="00B319BD"/>
    <w:rsid w:val="00B32C51"/>
    <w:rsid w:val="00B32DBC"/>
    <w:rsid w:val="00B3302C"/>
    <w:rsid w:val="00B34071"/>
    <w:rsid w:val="00B35152"/>
    <w:rsid w:val="00B3595B"/>
    <w:rsid w:val="00B423A3"/>
    <w:rsid w:val="00B442F5"/>
    <w:rsid w:val="00B444FF"/>
    <w:rsid w:val="00B44CD4"/>
    <w:rsid w:val="00B44F08"/>
    <w:rsid w:val="00B45B2D"/>
    <w:rsid w:val="00B463B2"/>
    <w:rsid w:val="00B46B56"/>
    <w:rsid w:val="00B46F92"/>
    <w:rsid w:val="00B472FF"/>
    <w:rsid w:val="00B477FA"/>
    <w:rsid w:val="00B47FDF"/>
    <w:rsid w:val="00B50120"/>
    <w:rsid w:val="00B508C0"/>
    <w:rsid w:val="00B50C86"/>
    <w:rsid w:val="00B51592"/>
    <w:rsid w:val="00B51871"/>
    <w:rsid w:val="00B51A8F"/>
    <w:rsid w:val="00B53848"/>
    <w:rsid w:val="00B5561D"/>
    <w:rsid w:val="00B556D5"/>
    <w:rsid w:val="00B56D7D"/>
    <w:rsid w:val="00B5777C"/>
    <w:rsid w:val="00B602DE"/>
    <w:rsid w:val="00B60745"/>
    <w:rsid w:val="00B60815"/>
    <w:rsid w:val="00B60B6B"/>
    <w:rsid w:val="00B62060"/>
    <w:rsid w:val="00B621D2"/>
    <w:rsid w:val="00B622B1"/>
    <w:rsid w:val="00B62B6B"/>
    <w:rsid w:val="00B638A0"/>
    <w:rsid w:val="00B66727"/>
    <w:rsid w:val="00B67641"/>
    <w:rsid w:val="00B7038A"/>
    <w:rsid w:val="00B71AB7"/>
    <w:rsid w:val="00B71B2B"/>
    <w:rsid w:val="00B71D1F"/>
    <w:rsid w:val="00B722E2"/>
    <w:rsid w:val="00B72412"/>
    <w:rsid w:val="00B72FCD"/>
    <w:rsid w:val="00B730BB"/>
    <w:rsid w:val="00B74464"/>
    <w:rsid w:val="00B75227"/>
    <w:rsid w:val="00B75E2F"/>
    <w:rsid w:val="00B76077"/>
    <w:rsid w:val="00B7637E"/>
    <w:rsid w:val="00B76B40"/>
    <w:rsid w:val="00B76DA9"/>
    <w:rsid w:val="00B775E4"/>
    <w:rsid w:val="00B77C62"/>
    <w:rsid w:val="00B77F5E"/>
    <w:rsid w:val="00B82189"/>
    <w:rsid w:val="00B821DF"/>
    <w:rsid w:val="00B82A06"/>
    <w:rsid w:val="00B835B2"/>
    <w:rsid w:val="00B83B98"/>
    <w:rsid w:val="00B855BD"/>
    <w:rsid w:val="00B85F6F"/>
    <w:rsid w:val="00B87BAD"/>
    <w:rsid w:val="00B87D79"/>
    <w:rsid w:val="00B91185"/>
    <w:rsid w:val="00B91742"/>
    <w:rsid w:val="00B91F83"/>
    <w:rsid w:val="00B92361"/>
    <w:rsid w:val="00B92A1C"/>
    <w:rsid w:val="00B92E4E"/>
    <w:rsid w:val="00B94D03"/>
    <w:rsid w:val="00B94EE6"/>
    <w:rsid w:val="00B958E7"/>
    <w:rsid w:val="00B95AB7"/>
    <w:rsid w:val="00B96D4D"/>
    <w:rsid w:val="00B971F1"/>
    <w:rsid w:val="00BA0B6E"/>
    <w:rsid w:val="00BA22A0"/>
    <w:rsid w:val="00BA28D7"/>
    <w:rsid w:val="00BA3DF8"/>
    <w:rsid w:val="00BA5011"/>
    <w:rsid w:val="00BA5332"/>
    <w:rsid w:val="00BA5AD0"/>
    <w:rsid w:val="00BA5F42"/>
    <w:rsid w:val="00BA6F98"/>
    <w:rsid w:val="00BA745B"/>
    <w:rsid w:val="00BA7E5C"/>
    <w:rsid w:val="00BB0803"/>
    <w:rsid w:val="00BB1A34"/>
    <w:rsid w:val="00BB6ECB"/>
    <w:rsid w:val="00BC0437"/>
    <w:rsid w:val="00BC1B06"/>
    <w:rsid w:val="00BC2446"/>
    <w:rsid w:val="00BC26FC"/>
    <w:rsid w:val="00BC3988"/>
    <w:rsid w:val="00BC4074"/>
    <w:rsid w:val="00BC44F0"/>
    <w:rsid w:val="00BC4BFF"/>
    <w:rsid w:val="00BC5096"/>
    <w:rsid w:val="00BC65A5"/>
    <w:rsid w:val="00BC7AD2"/>
    <w:rsid w:val="00BD17CA"/>
    <w:rsid w:val="00BD1DEC"/>
    <w:rsid w:val="00BD313A"/>
    <w:rsid w:val="00BD360E"/>
    <w:rsid w:val="00BD3759"/>
    <w:rsid w:val="00BD385F"/>
    <w:rsid w:val="00BD5024"/>
    <w:rsid w:val="00BD554E"/>
    <w:rsid w:val="00BD5E23"/>
    <w:rsid w:val="00BD625F"/>
    <w:rsid w:val="00BD7538"/>
    <w:rsid w:val="00BD7716"/>
    <w:rsid w:val="00BE0245"/>
    <w:rsid w:val="00BE0CB5"/>
    <w:rsid w:val="00BE0E33"/>
    <w:rsid w:val="00BE1181"/>
    <w:rsid w:val="00BE1608"/>
    <w:rsid w:val="00BE1809"/>
    <w:rsid w:val="00BE1829"/>
    <w:rsid w:val="00BE1C73"/>
    <w:rsid w:val="00BE22A6"/>
    <w:rsid w:val="00BE2A22"/>
    <w:rsid w:val="00BE34EB"/>
    <w:rsid w:val="00BE3C5A"/>
    <w:rsid w:val="00BE410E"/>
    <w:rsid w:val="00BE5718"/>
    <w:rsid w:val="00BE5C08"/>
    <w:rsid w:val="00BE6AD1"/>
    <w:rsid w:val="00BE6BD9"/>
    <w:rsid w:val="00BF026D"/>
    <w:rsid w:val="00BF10ED"/>
    <w:rsid w:val="00BF12F3"/>
    <w:rsid w:val="00BF1B41"/>
    <w:rsid w:val="00BF2408"/>
    <w:rsid w:val="00BF2460"/>
    <w:rsid w:val="00BF2744"/>
    <w:rsid w:val="00BF2B43"/>
    <w:rsid w:val="00BF3D3F"/>
    <w:rsid w:val="00BF43B9"/>
    <w:rsid w:val="00BF465F"/>
    <w:rsid w:val="00BF4BB0"/>
    <w:rsid w:val="00BF53C3"/>
    <w:rsid w:val="00BF5DCD"/>
    <w:rsid w:val="00BF698E"/>
    <w:rsid w:val="00BF6EAB"/>
    <w:rsid w:val="00BF766F"/>
    <w:rsid w:val="00BF7E62"/>
    <w:rsid w:val="00C00BA5"/>
    <w:rsid w:val="00C01420"/>
    <w:rsid w:val="00C014D2"/>
    <w:rsid w:val="00C01AA9"/>
    <w:rsid w:val="00C01B9C"/>
    <w:rsid w:val="00C02AA7"/>
    <w:rsid w:val="00C02F2B"/>
    <w:rsid w:val="00C03A14"/>
    <w:rsid w:val="00C03C25"/>
    <w:rsid w:val="00C03FC4"/>
    <w:rsid w:val="00C0455D"/>
    <w:rsid w:val="00C04DAB"/>
    <w:rsid w:val="00C05525"/>
    <w:rsid w:val="00C06306"/>
    <w:rsid w:val="00C0687D"/>
    <w:rsid w:val="00C06B37"/>
    <w:rsid w:val="00C106AD"/>
    <w:rsid w:val="00C11081"/>
    <w:rsid w:val="00C11389"/>
    <w:rsid w:val="00C11C8A"/>
    <w:rsid w:val="00C129DE"/>
    <w:rsid w:val="00C1316A"/>
    <w:rsid w:val="00C13352"/>
    <w:rsid w:val="00C13C14"/>
    <w:rsid w:val="00C14CAE"/>
    <w:rsid w:val="00C15297"/>
    <w:rsid w:val="00C1543F"/>
    <w:rsid w:val="00C1558F"/>
    <w:rsid w:val="00C15BB0"/>
    <w:rsid w:val="00C15F75"/>
    <w:rsid w:val="00C16A7B"/>
    <w:rsid w:val="00C17316"/>
    <w:rsid w:val="00C17354"/>
    <w:rsid w:val="00C17C0D"/>
    <w:rsid w:val="00C20885"/>
    <w:rsid w:val="00C218AF"/>
    <w:rsid w:val="00C21FC7"/>
    <w:rsid w:val="00C22E5C"/>
    <w:rsid w:val="00C22ED3"/>
    <w:rsid w:val="00C235D3"/>
    <w:rsid w:val="00C23865"/>
    <w:rsid w:val="00C24139"/>
    <w:rsid w:val="00C248CE"/>
    <w:rsid w:val="00C24AF8"/>
    <w:rsid w:val="00C24C80"/>
    <w:rsid w:val="00C25701"/>
    <w:rsid w:val="00C27225"/>
    <w:rsid w:val="00C2723A"/>
    <w:rsid w:val="00C2767E"/>
    <w:rsid w:val="00C27D17"/>
    <w:rsid w:val="00C27F9A"/>
    <w:rsid w:val="00C30096"/>
    <w:rsid w:val="00C30869"/>
    <w:rsid w:val="00C317CE"/>
    <w:rsid w:val="00C320F7"/>
    <w:rsid w:val="00C352DD"/>
    <w:rsid w:val="00C35436"/>
    <w:rsid w:val="00C3568B"/>
    <w:rsid w:val="00C361A5"/>
    <w:rsid w:val="00C36A25"/>
    <w:rsid w:val="00C37E84"/>
    <w:rsid w:val="00C4029D"/>
    <w:rsid w:val="00C40933"/>
    <w:rsid w:val="00C40B20"/>
    <w:rsid w:val="00C412C6"/>
    <w:rsid w:val="00C413EB"/>
    <w:rsid w:val="00C41663"/>
    <w:rsid w:val="00C41F02"/>
    <w:rsid w:val="00C42262"/>
    <w:rsid w:val="00C42314"/>
    <w:rsid w:val="00C44982"/>
    <w:rsid w:val="00C44D3B"/>
    <w:rsid w:val="00C44EA6"/>
    <w:rsid w:val="00C45535"/>
    <w:rsid w:val="00C45A52"/>
    <w:rsid w:val="00C46705"/>
    <w:rsid w:val="00C473B9"/>
    <w:rsid w:val="00C5098D"/>
    <w:rsid w:val="00C50EFC"/>
    <w:rsid w:val="00C5161C"/>
    <w:rsid w:val="00C51A84"/>
    <w:rsid w:val="00C51ACA"/>
    <w:rsid w:val="00C51C5B"/>
    <w:rsid w:val="00C538F1"/>
    <w:rsid w:val="00C55EF9"/>
    <w:rsid w:val="00C5777B"/>
    <w:rsid w:val="00C57AA4"/>
    <w:rsid w:val="00C60C44"/>
    <w:rsid w:val="00C60D26"/>
    <w:rsid w:val="00C60E7C"/>
    <w:rsid w:val="00C60EB5"/>
    <w:rsid w:val="00C612C8"/>
    <w:rsid w:val="00C61E51"/>
    <w:rsid w:val="00C6246B"/>
    <w:rsid w:val="00C6256F"/>
    <w:rsid w:val="00C62DCE"/>
    <w:rsid w:val="00C631E8"/>
    <w:rsid w:val="00C637FB"/>
    <w:rsid w:val="00C64BB1"/>
    <w:rsid w:val="00C64C96"/>
    <w:rsid w:val="00C663D7"/>
    <w:rsid w:val="00C66AF8"/>
    <w:rsid w:val="00C672D7"/>
    <w:rsid w:val="00C7092F"/>
    <w:rsid w:val="00C71543"/>
    <w:rsid w:val="00C72190"/>
    <w:rsid w:val="00C73005"/>
    <w:rsid w:val="00C736AA"/>
    <w:rsid w:val="00C73EB4"/>
    <w:rsid w:val="00C74074"/>
    <w:rsid w:val="00C74352"/>
    <w:rsid w:val="00C749B3"/>
    <w:rsid w:val="00C75172"/>
    <w:rsid w:val="00C75CE2"/>
    <w:rsid w:val="00C7603E"/>
    <w:rsid w:val="00C7645B"/>
    <w:rsid w:val="00C7705F"/>
    <w:rsid w:val="00C77B7F"/>
    <w:rsid w:val="00C8036E"/>
    <w:rsid w:val="00C805DA"/>
    <w:rsid w:val="00C80840"/>
    <w:rsid w:val="00C81367"/>
    <w:rsid w:val="00C81E17"/>
    <w:rsid w:val="00C82CF9"/>
    <w:rsid w:val="00C83247"/>
    <w:rsid w:val="00C83754"/>
    <w:rsid w:val="00C83916"/>
    <w:rsid w:val="00C83D30"/>
    <w:rsid w:val="00C85D70"/>
    <w:rsid w:val="00C85E65"/>
    <w:rsid w:val="00C86756"/>
    <w:rsid w:val="00C93695"/>
    <w:rsid w:val="00C93EA8"/>
    <w:rsid w:val="00C949A6"/>
    <w:rsid w:val="00C94DF1"/>
    <w:rsid w:val="00C958B4"/>
    <w:rsid w:val="00C969BA"/>
    <w:rsid w:val="00C96C57"/>
    <w:rsid w:val="00C97782"/>
    <w:rsid w:val="00CA1865"/>
    <w:rsid w:val="00CA1B00"/>
    <w:rsid w:val="00CA235D"/>
    <w:rsid w:val="00CA24A3"/>
    <w:rsid w:val="00CA2864"/>
    <w:rsid w:val="00CA291D"/>
    <w:rsid w:val="00CA3EEE"/>
    <w:rsid w:val="00CA4830"/>
    <w:rsid w:val="00CA7D93"/>
    <w:rsid w:val="00CA7EB8"/>
    <w:rsid w:val="00CB0A0F"/>
    <w:rsid w:val="00CB2400"/>
    <w:rsid w:val="00CB2ED5"/>
    <w:rsid w:val="00CB2FD4"/>
    <w:rsid w:val="00CB3587"/>
    <w:rsid w:val="00CB3C5B"/>
    <w:rsid w:val="00CB43D9"/>
    <w:rsid w:val="00CB4A55"/>
    <w:rsid w:val="00CB51BA"/>
    <w:rsid w:val="00CB54A7"/>
    <w:rsid w:val="00CB56C0"/>
    <w:rsid w:val="00CB669B"/>
    <w:rsid w:val="00CB6AEE"/>
    <w:rsid w:val="00CB71AF"/>
    <w:rsid w:val="00CB76EA"/>
    <w:rsid w:val="00CB7D46"/>
    <w:rsid w:val="00CB7F62"/>
    <w:rsid w:val="00CC1144"/>
    <w:rsid w:val="00CC116C"/>
    <w:rsid w:val="00CC11CF"/>
    <w:rsid w:val="00CC137E"/>
    <w:rsid w:val="00CC15E5"/>
    <w:rsid w:val="00CC1A4B"/>
    <w:rsid w:val="00CC23B3"/>
    <w:rsid w:val="00CC34E2"/>
    <w:rsid w:val="00CC381D"/>
    <w:rsid w:val="00CC3822"/>
    <w:rsid w:val="00CC39FD"/>
    <w:rsid w:val="00CC49C1"/>
    <w:rsid w:val="00CC4DE1"/>
    <w:rsid w:val="00CC5275"/>
    <w:rsid w:val="00CC64F5"/>
    <w:rsid w:val="00CC68C1"/>
    <w:rsid w:val="00CC6F3B"/>
    <w:rsid w:val="00CC776E"/>
    <w:rsid w:val="00CC7E7B"/>
    <w:rsid w:val="00CD093D"/>
    <w:rsid w:val="00CD0DD6"/>
    <w:rsid w:val="00CD229C"/>
    <w:rsid w:val="00CD32FD"/>
    <w:rsid w:val="00CD41DE"/>
    <w:rsid w:val="00CD4979"/>
    <w:rsid w:val="00CD4F35"/>
    <w:rsid w:val="00CD5013"/>
    <w:rsid w:val="00CD5B39"/>
    <w:rsid w:val="00CD5EBF"/>
    <w:rsid w:val="00CD6247"/>
    <w:rsid w:val="00CD6C9A"/>
    <w:rsid w:val="00CE0800"/>
    <w:rsid w:val="00CE23A7"/>
    <w:rsid w:val="00CE3209"/>
    <w:rsid w:val="00CE35E6"/>
    <w:rsid w:val="00CE4298"/>
    <w:rsid w:val="00CE5553"/>
    <w:rsid w:val="00CE6487"/>
    <w:rsid w:val="00CE6F42"/>
    <w:rsid w:val="00CE76CC"/>
    <w:rsid w:val="00CE7B1C"/>
    <w:rsid w:val="00CE7DD3"/>
    <w:rsid w:val="00CF02E4"/>
    <w:rsid w:val="00CF0965"/>
    <w:rsid w:val="00CF0CB6"/>
    <w:rsid w:val="00CF0D56"/>
    <w:rsid w:val="00CF1831"/>
    <w:rsid w:val="00CF1B1F"/>
    <w:rsid w:val="00CF1F5A"/>
    <w:rsid w:val="00CF25F5"/>
    <w:rsid w:val="00CF2F72"/>
    <w:rsid w:val="00CF3118"/>
    <w:rsid w:val="00CF3F0A"/>
    <w:rsid w:val="00CF43F9"/>
    <w:rsid w:val="00CF5202"/>
    <w:rsid w:val="00CF5B1C"/>
    <w:rsid w:val="00CF5F0F"/>
    <w:rsid w:val="00CF60FE"/>
    <w:rsid w:val="00CF6409"/>
    <w:rsid w:val="00CF675C"/>
    <w:rsid w:val="00D007C4"/>
    <w:rsid w:val="00D03DA9"/>
    <w:rsid w:val="00D0790A"/>
    <w:rsid w:val="00D10BCF"/>
    <w:rsid w:val="00D110F9"/>
    <w:rsid w:val="00D11E53"/>
    <w:rsid w:val="00D12497"/>
    <w:rsid w:val="00D12F8C"/>
    <w:rsid w:val="00D1539D"/>
    <w:rsid w:val="00D159C7"/>
    <w:rsid w:val="00D15D94"/>
    <w:rsid w:val="00D16816"/>
    <w:rsid w:val="00D16A2D"/>
    <w:rsid w:val="00D16DBB"/>
    <w:rsid w:val="00D16F67"/>
    <w:rsid w:val="00D173A1"/>
    <w:rsid w:val="00D177B0"/>
    <w:rsid w:val="00D22161"/>
    <w:rsid w:val="00D225FE"/>
    <w:rsid w:val="00D22B86"/>
    <w:rsid w:val="00D24A7A"/>
    <w:rsid w:val="00D24C6E"/>
    <w:rsid w:val="00D24F1F"/>
    <w:rsid w:val="00D2529E"/>
    <w:rsid w:val="00D2564A"/>
    <w:rsid w:val="00D25ADB"/>
    <w:rsid w:val="00D2664C"/>
    <w:rsid w:val="00D274CC"/>
    <w:rsid w:val="00D27816"/>
    <w:rsid w:val="00D27AE0"/>
    <w:rsid w:val="00D27C04"/>
    <w:rsid w:val="00D321D3"/>
    <w:rsid w:val="00D3312D"/>
    <w:rsid w:val="00D33B37"/>
    <w:rsid w:val="00D34471"/>
    <w:rsid w:val="00D35095"/>
    <w:rsid w:val="00D36619"/>
    <w:rsid w:val="00D36C9C"/>
    <w:rsid w:val="00D36DF7"/>
    <w:rsid w:val="00D40FA1"/>
    <w:rsid w:val="00D4202E"/>
    <w:rsid w:val="00D42699"/>
    <w:rsid w:val="00D462FB"/>
    <w:rsid w:val="00D46435"/>
    <w:rsid w:val="00D4711F"/>
    <w:rsid w:val="00D47892"/>
    <w:rsid w:val="00D506D2"/>
    <w:rsid w:val="00D50F8F"/>
    <w:rsid w:val="00D511F5"/>
    <w:rsid w:val="00D55657"/>
    <w:rsid w:val="00D56128"/>
    <w:rsid w:val="00D57085"/>
    <w:rsid w:val="00D6118A"/>
    <w:rsid w:val="00D62AC8"/>
    <w:rsid w:val="00D62D66"/>
    <w:rsid w:val="00D631BC"/>
    <w:rsid w:val="00D631BD"/>
    <w:rsid w:val="00D63723"/>
    <w:rsid w:val="00D6384A"/>
    <w:rsid w:val="00D6547D"/>
    <w:rsid w:val="00D66AC4"/>
    <w:rsid w:val="00D67870"/>
    <w:rsid w:val="00D67A95"/>
    <w:rsid w:val="00D67ED0"/>
    <w:rsid w:val="00D70611"/>
    <w:rsid w:val="00D72C2F"/>
    <w:rsid w:val="00D72D5C"/>
    <w:rsid w:val="00D73D09"/>
    <w:rsid w:val="00D743B1"/>
    <w:rsid w:val="00D74790"/>
    <w:rsid w:val="00D75289"/>
    <w:rsid w:val="00D7574D"/>
    <w:rsid w:val="00D7656C"/>
    <w:rsid w:val="00D76AE0"/>
    <w:rsid w:val="00D76BBF"/>
    <w:rsid w:val="00D8009F"/>
    <w:rsid w:val="00D80283"/>
    <w:rsid w:val="00D80969"/>
    <w:rsid w:val="00D812A4"/>
    <w:rsid w:val="00D81333"/>
    <w:rsid w:val="00D81411"/>
    <w:rsid w:val="00D815EE"/>
    <w:rsid w:val="00D81AE6"/>
    <w:rsid w:val="00D8436D"/>
    <w:rsid w:val="00D84E4F"/>
    <w:rsid w:val="00D8605A"/>
    <w:rsid w:val="00D8644B"/>
    <w:rsid w:val="00D87FFC"/>
    <w:rsid w:val="00D9054C"/>
    <w:rsid w:val="00D90FB0"/>
    <w:rsid w:val="00D912CC"/>
    <w:rsid w:val="00D9147A"/>
    <w:rsid w:val="00D91B1E"/>
    <w:rsid w:val="00D9237E"/>
    <w:rsid w:val="00D9287A"/>
    <w:rsid w:val="00D937B1"/>
    <w:rsid w:val="00D93B34"/>
    <w:rsid w:val="00D93CCD"/>
    <w:rsid w:val="00D94C6C"/>
    <w:rsid w:val="00D94D15"/>
    <w:rsid w:val="00D977D6"/>
    <w:rsid w:val="00DA0385"/>
    <w:rsid w:val="00DA0B93"/>
    <w:rsid w:val="00DA1431"/>
    <w:rsid w:val="00DA16A9"/>
    <w:rsid w:val="00DA236D"/>
    <w:rsid w:val="00DA2900"/>
    <w:rsid w:val="00DA2F48"/>
    <w:rsid w:val="00DA3813"/>
    <w:rsid w:val="00DA388E"/>
    <w:rsid w:val="00DA4BC7"/>
    <w:rsid w:val="00DA4D82"/>
    <w:rsid w:val="00DA5D8A"/>
    <w:rsid w:val="00DA5DE1"/>
    <w:rsid w:val="00DA6096"/>
    <w:rsid w:val="00DA6494"/>
    <w:rsid w:val="00DA6D45"/>
    <w:rsid w:val="00DA7292"/>
    <w:rsid w:val="00DB02A3"/>
    <w:rsid w:val="00DB109D"/>
    <w:rsid w:val="00DB126E"/>
    <w:rsid w:val="00DB244B"/>
    <w:rsid w:val="00DB2D67"/>
    <w:rsid w:val="00DB381E"/>
    <w:rsid w:val="00DB4D4E"/>
    <w:rsid w:val="00DB5CC9"/>
    <w:rsid w:val="00DB5D17"/>
    <w:rsid w:val="00DB6095"/>
    <w:rsid w:val="00DB6184"/>
    <w:rsid w:val="00DB68C7"/>
    <w:rsid w:val="00DB6EF7"/>
    <w:rsid w:val="00DB6F15"/>
    <w:rsid w:val="00DB72E3"/>
    <w:rsid w:val="00DC0685"/>
    <w:rsid w:val="00DC13BA"/>
    <w:rsid w:val="00DC396F"/>
    <w:rsid w:val="00DC5B87"/>
    <w:rsid w:val="00DC6596"/>
    <w:rsid w:val="00DC78F1"/>
    <w:rsid w:val="00DD02EC"/>
    <w:rsid w:val="00DD0A5C"/>
    <w:rsid w:val="00DD0F51"/>
    <w:rsid w:val="00DD113D"/>
    <w:rsid w:val="00DD11FE"/>
    <w:rsid w:val="00DD1652"/>
    <w:rsid w:val="00DD2AF0"/>
    <w:rsid w:val="00DD3F8E"/>
    <w:rsid w:val="00DD48F3"/>
    <w:rsid w:val="00DD6D56"/>
    <w:rsid w:val="00DD6F5C"/>
    <w:rsid w:val="00DD77FA"/>
    <w:rsid w:val="00DD7DF4"/>
    <w:rsid w:val="00DE0226"/>
    <w:rsid w:val="00DE16A7"/>
    <w:rsid w:val="00DE298D"/>
    <w:rsid w:val="00DE3255"/>
    <w:rsid w:val="00DE3909"/>
    <w:rsid w:val="00DE3DB0"/>
    <w:rsid w:val="00DE4FEC"/>
    <w:rsid w:val="00DE5CAC"/>
    <w:rsid w:val="00DE614E"/>
    <w:rsid w:val="00DE6A74"/>
    <w:rsid w:val="00DE6B3D"/>
    <w:rsid w:val="00DF0D52"/>
    <w:rsid w:val="00DF1087"/>
    <w:rsid w:val="00DF1710"/>
    <w:rsid w:val="00DF2845"/>
    <w:rsid w:val="00DF2AE8"/>
    <w:rsid w:val="00DF2BD1"/>
    <w:rsid w:val="00DF2D71"/>
    <w:rsid w:val="00DF3337"/>
    <w:rsid w:val="00DF3847"/>
    <w:rsid w:val="00DF5625"/>
    <w:rsid w:val="00DF5814"/>
    <w:rsid w:val="00DF75BB"/>
    <w:rsid w:val="00DF7DA9"/>
    <w:rsid w:val="00E000CB"/>
    <w:rsid w:val="00E00DC4"/>
    <w:rsid w:val="00E037CC"/>
    <w:rsid w:val="00E05648"/>
    <w:rsid w:val="00E05A17"/>
    <w:rsid w:val="00E05A6E"/>
    <w:rsid w:val="00E061F1"/>
    <w:rsid w:val="00E06CCC"/>
    <w:rsid w:val="00E073CA"/>
    <w:rsid w:val="00E11B73"/>
    <w:rsid w:val="00E13D06"/>
    <w:rsid w:val="00E14210"/>
    <w:rsid w:val="00E15A55"/>
    <w:rsid w:val="00E16D17"/>
    <w:rsid w:val="00E16F1E"/>
    <w:rsid w:val="00E171E0"/>
    <w:rsid w:val="00E20502"/>
    <w:rsid w:val="00E20D28"/>
    <w:rsid w:val="00E211E7"/>
    <w:rsid w:val="00E21571"/>
    <w:rsid w:val="00E22018"/>
    <w:rsid w:val="00E22087"/>
    <w:rsid w:val="00E2288D"/>
    <w:rsid w:val="00E23A7F"/>
    <w:rsid w:val="00E244A3"/>
    <w:rsid w:val="00E24719"/>
    <w:rsid w:val="00E25287"/>
    <w:rsid w:val="00E26C47"/>
    <w:rsid w:val="00E27361"/>
    <w:rsid w:val="00E278D5"/>
    <w:rsid w:val="00E27927"/>
    <w:rsid w:val="00E27AAB"/>
    <w:rsid w:val="00E27C3C"/>
    <w:rsid w:val="00E3217F"/>
    <w:rsid w:val="00E328E3"/>
    <w:rsid w:val="00E32F91"/>
    <w:rsid w:val="00E32FB7"/>
    <w:rsid w:val="00E34779"/>
    <w:rsid w:val="00E3525A"/>
    <w:rsid w:val="00E35ED6"/>
    <w:rsid w:val="00E3684A"/>
    <w:rsid w:val="00E36939"/>
    <w:rsid w:val="00E36F3D"/>
    <w:rsid w:val="00E37021"/>
    <w:rsid w:val="00E379EC"/>
    <w:rsid w:val="00E37BE8"/>
    <w:rsid w:val="00E4041C"/>
    <w:rsid w:val="00E40486"/>
    <w:rsid w:val="00E40A4B"/>
    <w:rsid w:val="00E4231B"/>
    <w:rsid w:val="00E43330"/>
    <w:rsid w:val="00E43AAA"/>
    <w:rsid w:val="00E4447B"/>
    <w:rsid w:val="00E449DD"/>
    <w:rsid w:val="00E449E7"/>
    <w:rsid w:val="00E44E54"/>
    <w:rsid w:val="00E4641B"/>
    <w:rsid w:val="00E47085"/>
    <w:rsid w:val="00E477E1"/>
    <w:rsid w:val="00E47C0A"/>
    <w:rsid w:val="00E47CD6"/>
    <w:rsid w:val="00E5009A"/>
    <w:rsid w:val="00E50192"/>
    <w:rsid w:val="00E5072F"/>
    <w:rsid w:val="00E50BA7"/>
    <w:rsid w:val="00E50FE7"/>
    <w:rsid w:val="00E512AC"/>
    <w:rsid w:val="00E513C0"/>
    <w:rsid w:val="00E51885"/>
    <w:rsid w:val="00E524AE"/>
    <w:rsid w:val="00E5309F"/>
    <w:rsid w:val="00E53AA2"/>
    <w:rsid w:val="00E53F4E"/>
    <w:rsid w:val="00E544AF"/>
    <w:rsid w:val="00E55A47"/>
    <w:rsid w:val="00E55C53"/>
    <w:rsid w:val="00E560C6"/>
    <w:rsid w:val="00E56410"/>
    <w:rsid w:val="00E573E9"/>
    <w:rsid w:val="00E60C72"/>
    <w:rsid w:val="00E60D7C"/>
    <w:rsid w:val="00E6129B"/>
    <w:rsid w:val="00E625CC"/>
    <w:rsid w:val="00E6288A"/>
    <w:rsid w:val="00E62B47"/>
    <w:rsid w:val="00E638F3"/>
    <w:rsid w:val="00E643E3"/>
    <w:rsid w:val="00E64BB9"/>
    <w:rsid w:val="00E66007"/>
    <w:rsid w:val="00E66853"/>
    <w:rsid w:val="00E66B74"/>
    <w:rsid w:val="00E66F40"/>
    <w:rsid w:val="00E67400"/>
    <w:rsid w:val="00E7014B"/>
    <w:rsid w:val="00E7197D"/>
    <w:rsid w:val="00E71B23"/>
    <w:rsid w:val="00E71C6E"/>
    <w:rsid w:val="00E72E14"/>
    <w:rsid w:val="00E7328E"/>
    <w:rsid w:val="00E73DAC"/>
    <w:rsid w:val="00E7428B"/>
    <w:rsid w:val="00E7469C"/>
    <w:rsid w:val="00E7542C"/>
    <w:rsid w:val="00E75453"/>
    <w:rsid w:val="00E75C65"/>
    <w:rsid w:val="00E75D4C"/>
    <w:rsid w:val="00E75F75"/>
    <w:rsid w:val="00E7635A"/>
    <w:rsid w:val="00E76BC2"/>
    <w:rsid w:val="00E76F89"/>
    <w:rsid w:val="00E7719C"/>
    <w:rsid w:val="00E77756"/>
    <w:rsid w:val="00E80892"/>
    <w:rsid w:val="00E80F27"/>
    <w:rsid w:val="00E81E28"/>
    <w:rsid w:val="00E82532"/>
    <w:rsid w:val="00E839E8"/>
    <w:rsid w:val="00E842F4"/>
    <w:rsid w:val="00E84314"/>
    <w:rsid w:val="00E8541C"/>
    <w:rsid w:val="00E8543B"/>
    <w:rsid w:val="00E858BF"/>
    <w:rsid w:val="00E901B9"/>
    <w:rsid w:val="00E90287"/>
    <w:rsid w:val="00E90917"/>
    <w:rsid w:val="00E90A01"/>
    <w:rsid w:val="00E91325"/>
    <w:rsid w:val="00E91931"/>
    <w:rsid w:val="00E930BA"/>
    <w:rsid w:val="00E93242"/>
    <w:rsid w:val="00E9374F"/>
    <w:rsid w:val="00E9484D"/>
    <w:rsid w:val="00E966CE"/>
    <w:rsid w:val="00E969E7"/>
    <w:rsid w:val="00E96EA1"/>
    <w:rsid w:val="00E976A3"/>
    <w:rsid w:val="00EA095C"/>
    <w:rsid w:val="00EA34D8"/>
    <w:rsid w:val="00EA374A"/>
    <w:rsid w:val="00EA3F14"/>
    <w:rsid w:val="00EA3FB3"/>
    <w:rsid w:val="00EA4322"/>
    <w:rsid w:val="00EA4905"/>
    <w:rsid w:val="00EA5B96"/>
    <w:rsid w:val="00EA6855"/>
    <w:rsid w:val="00EA740A"/>
    <w:rsid w:val="00EA78DF"/>
    <w:rsid w:val="00EA7A29"/>
    <w:rsid w:val="00EA7C46"/>
    <w:rsid w:val="00EB0F86"/>
    <w:rsid w:val="00EB25B6"/>
    <w:rsid w:val="00EB4945"/>
    <w:rsid w:val="00EB5300"/>
    <w:rsid w:val="00EB6BD0"/>
    <w:rsid w:val="00EB702A"/>
    <w:rsid w:val="00EB7078"/>
    <w:rsid w:val="00EB76BE"/>
    <w:rsid w:val="00EC0F53"/>
    <w:rsid w:val="00EC1364"/>
    <w:rsid w:val="00EC1E52"/>
    <w:rsid w:val="00EC227B"/>
    <w:rsid w:val="00EC3167"/>
    <w:rsid w:val="00EC31B1"/>
    <w:rsid w:val="00EC372E"/>
    <w:rsid w:val="00EC39E6"/>
    <w:rsid w:val="00EC412B"/>
    <w:rsid w:val="00EC42DB"/>
    <w:rsid w:val="00EC4744"/>
    <w:rsid w:val="00EC4C66"/>
    <w:rsid w:val="00EC5BE4"/>
    <w:rsid w:val="00EC5C56"/>
    <w:rsid w:val="00EC7523"/>
    <w:rsid w:val="00EC77F0"/>
    <w:rsid w:val="00EC7BDE"/>
    <w:rsid w:val="00ED0256"/>
    <w:rsid w:val="00ED0D30"/>
    <w:rsid w:val="00ED115F"/>
    <w:rsid w:val="00ED2249"/>
    <w:rsid w:val="00ED2B4C"/>
    <w:rsid w:val="00ED2C2D"/>
    <w:rsid w:val="00ED4F8A"/>
    <w:rsid w:val="00ED53D3"/>
    <w:rsid w:val="00ED5BCB"/>
    <w:rsid w:val="00ED7172"/>
    <w:rsid w:val="00ED7D16"/>
    <w:rsid w:val="00ED7E77"/>
    <w:rsid w:val="00EE0CF0"/>
    <w:rsid w:val="00EE1D83"/>
    <w:rsid w:val="00EE2030"/>
    <w:rsid w:val="00EE20F5"/>
    <w:rsid w:val="00EE2613"/>
    <w:rsid w:val="00EE28CE"/>
    <w:rsid w:val="00EE2CFE"/>
    <w:rsid w:val="00EE2DA8"/>
    <w:rsid w:val="00EE3150"/>
    <w:rsid w:val="00EE3325"/>
    <w:rsid w:val="00EE3DB8"/>
    <w:rsid w:val="00EE4E6F"/>
    <w:rsid w:val="00EE4EBF"/>
    <w:rsid w:val="00EE5681"/>
    <w:rsid w:val="00EE5E24"/>
    <w:rsid w:val="00EE721F"/>
    <w:rsid w:val="00EE765D"/>
    <w:rsid w:val="00EF01B0"/>
    <w:rsid w:val="00EF092F"/>
    <w:rsid w:val="00EF09DC"/>
    <w:rsid w:val="00EF1E06"/>
    <w:rsid w:val="00EF1F80"/>
    <w:rsid w:val="00EF274C"/>
    <w:rsid w:val="00EF29A0"/>
    <w:rsid w:val="00EF2E43"/>
    <w:rsid w:val="00EF48BD"/>
    <w:rsid w:val="00EF5035"/>
    <w:rsid w:val="00EF6FEF"/>
    <w:rsid w:val="00EF780E"/>
    <w:rsid w:val="00EF7A8B"/>
    <w:rsid w:val="00F000E1"/>
    <w:rsid w:val="00F00405"/>
    <w:rsid w:val="00F0090D"/>
    <w:rsid w:val="00F00941"/>
    <w:rsid w:val="00F00D14"/>
    <w:rsid w:val="00F00D52"/>
    <w:rsid w:val="00F0130B"/>
    <w:rsid w:val="00F0144C"/>
    <w:rsid w:val="00F039EC"/>
    <w:rsid w:val="00F03B84"/>
    <w:rsid w:val="00F0476F"/>
    <w:rsid w:val="00F0635A"/>
    <w:rsid w:val="00F06539"/>
    <w:rsid w:val="00F065E8"/>
    <w:rsid w:val="00F067C3"/>
    <w:rsid w:val="00F07D6A"/>
    <w:rsid w:val="00F126BE"/>
    <w:rsid w:val="00F13CFA"/>
    <w:rsid w:val="00F14BE9"/>
    <w:rsid w:val="00F14E90"/>
    <w:rsid w:val="00F14F2C"/>
    <w:rsid w:val="00F159B7"/>
    <w:rsid w:val="00F170AA"/>
    <w:rsid w:val="00F20B33"/>
    <w:rsid w:val="00F20B8C"/>
    <w:rsid w:val="00F21158"/>
    <w:rsid w:val="00F21D38"/>
    <w:rsid w:val="00F235F3"/>
    <w:rsid w:val="00F25474"/>
    <w:rsid w:val="00F25872"/>
    <w:rsid w:val="00F2599E"/>
    <w:rsid w:val="00F264B2"/>
    <w:rsid w:val="00F264C8"/>
    <w:rsid w:val="00F267C9"/>
    <w:rsid w:val="00F27B0C"/>
    <w:rsid w:val="00F30F93"/>
    <w:rsid w:val="00F317F1"/>
    <w:rsid w:val="00F31D67"/>
    <w:rsid w:val="00F32029"/>
    <w:rsid w:val="00F32139"/>
    <w:rsid w:val="00F3214B"/>
    <w:rsid w:val="00F3232F"/>
    <w:rsid w:val="00F32811"/>
    <w:rsid w:val="00F32BBE"/>
    <w:rsid w:val="00F33E14"/>
    <w:rsid w:val="00F3482C"/>
    <w:rsid w:val="00F356BA"/>
    <w:rsid w:val="00F35AA4"/>
    <w:rsid w:val="00F36B7F"/>
    <w:rsid w:val="00F37AB1"/>
    <w:rsid w:val="00F40141"/>
    <w:rsid w:val="00F40189"/>
    <w:rsid w:val="00F40545"/>
    <w:rsid w:val="00F40A70"/>
    <w:rsid w:val="00F42C64"/>
    <w:rsid w:val="00F44350"/>
    <w:rsid w:val="00F449BA"/>
    <w:rsid w:val="00F45F1E"/>
    <w:rsid w:val="00F46740"/>
    <w:rsid w:val="00F46B5B"/>
    <w:rsid w:val="00F46F15"/>
    <w:rsid w:val="00F4762B"/>
    <w:rsid w:val="00F47860"/>
    <w:rsid w:val="00F47AB1"/>
    <w:rsid w:val="00F47C93"/>
    <w:rsid w:val="00F50C8E"/>
    <w:rsid w:val="00F50DE7"/>
    <w:rsid w:val="00F5141A"/>
    <w:rsid w:val="00F51FF1"/>
    <w:rsid w:val="00F52629"/>
    <w:rsid w:val="00F52862"/>
    <w:rsid w:val="00F52DAE"/>
    <w:rsid w:val="00F531ED"/>
    <w:rsid w:val="00F53535"/>
    <w:rsid w:val="00F536E2"/>
    <w:rsid w:val="00F54119"/>
    <w:rsid w:val="00F5464F"/>
    <w:rsid w:val="00F55147"/>
    <w:rsid w:val="00F55885"/>
    <w:rsid w:val="00F56E27"/>
    <w:rsid w:val="00F57576"/>
    <w:rsid w:val="00F57632"/>
    <w:rsid w:val="00F57DD5"/>
    <w:rsid w:val="00F60496"/>
    <w:rsid w:val="00F607A6"/>
    <w:rsid w:val="00F6166E"/>
    <w:rsid w:val="00F6182A"/>
    <w:rsid w:val="00F61AD6"/>
    <w:rsid w:val="00F620C5"/>
    <w:rsid w:val="00F6266D"/>
    <w:rsid w:val="00F6526D"/>
    <w:rsid w:val="00F65714"/>
    <w:rsid w:val="00F6571C"/>
    <w:rsid w:val="00F65889"/>
    <w:rsid w:val="00F65D91"/>
    <w:rsid w:val="00F6612B"/>
    <w:rsid w:val="00F66A30"/>
    <w:rsid w:val="00F67FC3"/>
    <w:rsid w:val="00F700B0"/>
    <w:rsid w:val="00F702A1"/>
    <w:rsid w:val="00F70521"/>
    <w:rsid w:val="00F7059C"/>
    <w:rsid w:val="00F71C37"/>
    <w:rsid w:val="00F71F8F"/>
    <w:rsid w:val="00F73D75"/>
    <w:rsid w:val="00F73E6C"/>
    <w:rsid w:val="00F74FB9"/>
    <w:rsid w:val="00F75028"/>
    <w:rsid w:val="00F75441"/>
    <w:rsid w:val="00F7560F"/>
    <w:rsid w:val="00F76874"/>
    <w:rsid w:val="00F774A8"/>
    <w:rsid w:val="00F7795C"/>
    <w:rsid w:val="00F77AA6"/>
    <w:rsid w:val="00F77F85"/>
    <w:rsid w:val="00F80309"/>
    <w:rsid w:val="00F805D4"/>
    <w:rsid w:val="00F810DD"/>
    <w:rsid w:val="00F817DE"/>
    <w:rsid w:val="00F81899"/>
    <w:rsid w:val="00F81CDC"/>
    <w:rsid w:val="00F8368D"/>
    <w:rsid w:val="00F83D45"/>
    <w:rsid w:val="00F8430E"/>
    <w:rsid w:val="00F84E5C"/>
    <w:rsid w:val="00F86891"/>
    <w:rsid w:val="00F90FD8"/>
    <w:rsid w:val="00F9144A"/>
    <w:rsid w:val="00F91941"/>
    <w:rsid w:val="00F92045"/>
    <w:rsid w:val="00F930AF"/>
    <w:rsid w:val="00F93FC5"/>
    <w:rsid w:val="00F944DA"/>
    <w:rsid w:val="00F94E1A"/>
    <w:rsid w:val="00F959C8"/>
    <w:rsid w:val="00FA0F4D"/>
    <w:rsid w:val="00FA13D9"/>
    <w:rsid w:val="00FA1C86"/>
    <w:rsid w:val="00FA2EF7"/>
    <w:rsid w:val="00FA4DDB"/>
    <w:rsid w:val="00FA504C"/>
    <w:rsid w:val="00FA5E69"/>
    <w:rsid w:val="00FB0309"/>
    <w:rsid w:val="00FB0FE6"/>
    <w:rsid w:val="00FB110A"/>
    <w:rsid w:val="00FB34FA"/>
    <w:rsid w:val="00FB3C99"/>
    <w:rsid w:val="00FB5109"/>
    <w:rsid w:val="00FB7C7A"/>
    <w:rsid w:val="00FB7F3E"/>
    <w:rsid w:val="00FC0DC5"/>
    <w:rsid w:val="00FC1753"/>
    <w:rsid w:val="00FC20A7"/>
    <w:rsid w:val="00FC39E3"/>
    <w:rsid w:val="00FC5B25"/>
    <w:rsid w:val="00FC65C1"/>
    <w:rsid w:val="00FC6D14"/>
    <w:rsid w:val="00FC719D"/>
    <w:rsid w:val="00FC75EA"/>
    <w:rsid w:val="00FD14DE"/>
    <w:rsid w:val="00FD207C"/>
    <w:rsid w:val="00FD2DE8"/>
    <w:rsid w:val="00FD2FB9"/>
    <w:rsid w:val="00FD3928"/>
    <w:rsid w:val="00FD3F2C"/>
    <w:rsid w:val="00FD4873"/>
    <w:rsid w:val="00FD49A1"/>
    <w:rsid w:val="00FD614D"/>
    <w:rsid w:val="00FD63E0"/>
    <w:rsid w:val="00FD7243"/>
    <w:rsid w:val="00FD79A6"/>
    <w:rsid w:val="00FE0206"/>
    <w:rsid w:val="00FE027E"/>
    <w:rsid w:val="00FE0698"/>
    <w:rsid w:val="00FE1D37"/>
    <w:rsid w:val="00FE3113"/>
    <w:rsid w:val="00FE3554"/>
    <w:rsid w:val="00FE3831"/>
    <w:rsid w:val="00FE4199"/>
    <w:rsid w:val="00FE4B66"/>
    <w:rsid w:val="00FE6239"/>
    <w:rsid w:val="00FE6370"/>
    <w:rsid w:val="00FE657E"/>
    <w:rsid w:val="00FE7EEB"/>
    <w:rsid w:val="00FF0B0D"/>
    <w:rsid w:val="00FF11F6"/>
    <w:rsid w:val="00FF1DFA"/>
    <w:rsid w:val="00FF26D5"/>
    <w:rsid w:val="00FF4043"/>
    <w:rsid w:val="00FF4CDA"/>
    <w:rsid w:val="00FF4E48"/>
    <w:rsid w:val="00FF5767"/>
    <w:rsid w:val="00FF5A9E"/>
    <w:rsid w:val="00FF5F6A"/>
    <w:rsid w:val="00FF63B7"/>
    <w:rsid w:val="00FF64D3"/>
    <w:rsid w:val="00FF730F"/>
    <w:rsid w:val="00FF7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6CB6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70"/>
    <w:rPr>
      <w:sz w:val="24"/>
      <w:szCs w:val="24"/>
    </w:rPr>
  </w:style>
  <w:style w:type="paragraph" w:styleId="Heading9">
    <w:name w:val="heading 9"/>
    <w:basedOn w:val="Normal"/>
    <w:next w:val="Normal"/>
    <w:qFormat/>
    <w:rsid w:val="00B92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70"/>
    <w:pPr>
      <w:tabs>
        <w:tab w:val="center" w:pos="4153"/>
        <w:tab w:val="right" w:pos="8306"/>
      </w:tabs>
    </w:pPr>
  </w:style>
  <w:style w:type="paragraph" w:styleId="Footer">
    <w:name w:val="footer"/>
    <w:basedOn w:val="Normal"/>
    <w:link w:val="FooterChar"/>
    <w:uiPriority w:val="99"/>
    <w:rsid w:val="00661370"/>
    <w:pPr>
      <w:tabs>
        <w:tab w:val="center" w:pos="4153"/>
        <w:tab w:val="right" w:pos="8306"/>
      </w:tabs>
    </w:pPr>
  </w:style>
  <w:style w:type="paragraph" w:styleId="BodyText">
    <w:name w:val="Body Text"/>
    <w:basedOn w:val="Normal"/>
    <w:rsid w:val="00661370"/>
    <w:pPr>
      <w:tabs>
        <w:tab w:val="left" w:pos="567"/>
        <w:tab w:val="left" w:pos="1985"/>
        <w:tab w:val="left" w:pos="5103"/>
      </w:tabs>
      <w:jc w:val="both"/>
    </w:pPr>
    <w:rPr>
      <w:sz w:val="28"/>
      <w:szCs w:val="20"/>
    </w:rPr>
  </w:style>
  <w:style w:type="paragraph" w:styleId="BodyText2">
    <w:name w:val="Body Text 2"/>
    <w:basedOn w:val="Normal"/>
    <w:rsid w:val="00FD63E0"/>
    <w:pPr>
      <w:spacing w:after="120" w:line="480" w:lineRule="auto"/>
    </w:pPr>
  </w:style>
  <w:style w:type="character" w:styleId="Hyperlink">
    <w:name w:val="Hyperlink"/>
    <w:basedOn w:val="DefaultParagraphFont"/>
    <w:rsid w:val="0017355C"/>
    <w:rPr>
      <w:color w:val="0000FF"/>
      <w:u w:val="single"/>
    </w:rPr>
  </w:style>
  <w:style w:type="paragraph" w:customStyle="1" w:styleId="naisf">
    <w:name w:val="naisf"/>
    <w:basedOn w:val="Normal"/>
    <w:rsid w:val="00F8368D"/>
    <w:pPr>
      <w:spacing w:before="75" w:after="75"/>
      <w:ind w:firstLine="375"/>
      <w:jc w:val="both"/>
    </w:pPr>
  </w:style>
  <w:style w:type="character" w:styleId="PageNumber">
    <w:name w:val="page number"/>
    <w:basedOn w:val="DefaultParagraphFont"/>
    <w:rsid w:val="001B388C"/>
  </w:style>
  <w:style w:type="paragraph" w:styleId="BalloonText">
    <w:name w:val="Balloon Text"/>
    <w:basedOn w:val="Normal"/>
    <w:semiHidden/>
    <w:rsid w:val="00426080"/>
    <w:rPr>
      <w:rFonts w:ascii="Tahoma" w:hAnsi="Tahoma" w:cs="Tahoma"/>
      <w:sz w:val="16"/>
      <w:szCs w:val="16"/>
    </w:rPr>
  </w:style>
  <w:style w:type="character" w:styleId="CommentReference">
    <w:name w:val="annotation reference"/>
    <w:basedOn w:val="DefaultParagraphFont"/>
    <w:uiPriority w:val="99"/>
    <w:semiHidden/>
    <w:rsid w:val="00A25421"/>
    <w:rPr>
      <w:sz w:val="16"/>
      <w:szCs w:val="16"/>
    </w:rPr>
  </w:style>
  <w:style w:type="paragraph" w:styleId="CommentText">
    <w:name w:val="annotation text"/>
    <w:basedOn w:val="Normal"/>
    <w:link w:val="CommentTextChar"/>
    <w:uiPriority w:val="99"/>
    <w:semiHidden/>
    <w:rsid w:val="00A25421"/>
    <w:rPr>
      <w:sz w:val="20"/>
      <w:szCs w:val="20"/>
    </w:rPr>
  </w:style>
  <w:style w:type="paragraph" w:styleId="CommentSubject">
    <w:name w:val="annotation subject"/>
    <w:basedOn w:val="CommentText"/>
    <w:next w:val="CommentText"/>
    <w:semiHidden/>
    <w:rsid w:val="00A25421"/>
    <w:rPr>
      <w:b/>
      <w:bCs/>
    </w:rPr>
  </w:style>
  <w:style w:type="paragraph" w:styleId="BodyTextIndent">
    <w:name w:val="Body Text Indent"/>
    <w:basedOn w:val="Normal"/>
    <w:rsid w:val="005127F6"/>
    <w:pPr>
      <w:spacing w:after="120"/>
      <w:ind w:left="283"/>
    </w:pPr>
  </w:style>
  <w:style w:type="character" w:customStyle="1" w:styleId="HeaderChar">
    <w:name w:val="Header Char"/>
    <w:basedOn w:val="DefaultParagraphFont"/>
    <w:link w:val="Header"/>
    <w:uiPriority w:val="99"/>
    <w:rsid w:val="007C2782"/>
    <w:rPr>
      <w:sz w:val="24"/>
      <w:szCs w:val="24"/>
      <w:lang w:val="lv-LV" w:eastAsia="lv-LV" w:bidi="ar-SA"/>
    </w:rPr>
  </w:style>
  <w:style w:type="character" w:customStyle="1" w:styleId="spelle">
    <w:name w:val="spelle"/>
    <w:basedOn w:val="DefaultParagraphFont"/>
    <w:rsid w:val="00B92A1C"/>
  </w:style>
  <w:style w:type="paragraph" w:customStyle="1" w:styleId="Daaarnumuru">
    <w:name w:val="Daļa ar numuru"/>
    <w:basedOn w:val="Normal"/>
    <w:qFormat/>
    <w:rsid w:val="008F7315"/>
    <w:pPr>
      <w:widowControl w:val="0"/>
      <w:numPr>
        <w:numId w:val="1"/>
      </w:numPr>
      <w:tabs>
        <w:tab w:val="left" w:pos="1072"/>
        <w:tab w:val="left" w:pos="1418"/>
      </w:tabs>
      <w:adjustRightInd w:val="0"/>
      <w:spacing w:before="120" w:after="120"/>
      <w:jc w:val="both"/>
      <w:textAlignment w:val="baseline"/>
    </w:pPr>
    <w:rPr>
      <w:sz w:val="28"/>
      <w:szCs w:val="28"/>
    </w:rPr>
  </w:style>
  <w:style w:type="table" w:styleId="TableGrid">
    <w:name w:val="Table Grid"/>
    <w:basedOn w:val="TableNormal"/>
    <w:uiPriority w:val="59"/>
    <w:rsid w:val="00EB0F8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B0F86"/>
    <w:rPr>
      <w:rFonts w:eastAsia="Calibri"/>
      <w:sz w:val="20"/>
      <w:szCs w:val="20"/>
      <w:lang w:eastAsia="en-US"/>
    </w:rPr>
  </w:style>
  <w:style w:type="character" w:customStyle="1" w:styleId="FootnoteTextChar">
    <w:name w:val="Footnote Text Char"/>
    <w:basedOn w:val="DefaultParagraphFont"/>
    <w:link w:val="FootnoteText"/>
    <w:uiPriority w:val="99"/>
    <w:rsid w:val="00EB0F86"/>
    <w:rPr>
      <w:rFonts w:eastAsia="Calibri" w:cs="Times New Roman"/>
      <w:lang w:eastAsia="en-US"/>
    </w:rPr>
  </w:style>
  <w:style w:type="character" w:styleId="FootnoteReference">
    <w:name w:val="footnote reference"/>
    <w:basedOn w:val="DefaultParagraphFont"/>
    <w:unhideWhenUsed/>
    <w:rsid w:val="00EB0F86"/>
    <w:rPr>
      <w:vertAlign w:val="superscript"/>
    </w:rPr>
  </w:style>
  <w:style w:type="paragraph" w:styleId="ListParagraph">
    <w:name w:val="List Paragraph"/>
    <w:basedOn w:val="Normal"/>
    <w:link w:val="ListParagraphChar"/>
    <w:uiPriority w:val="34"/>
    <w:qFormat/>
    <w:rsid w:val="009A18FF"/>
    <w:pPr>
      <w:ind w:left="720"/>
    </w:pPr>
    <w:rPr>
      <w:rFonts w:ascii="Calibri" w:eastAsia="Calibri" w:hAnsi="Calibri"/>
      <w:sz w:val="22"/>
      <w:szCs w:val="22"/>
    </w:rPr>
  </w:style>
  <w:style w:type="paragraph" w:customStyle="1" w:styleId="RakstzRakstzRakstzCharCharRakstzRakstzCharCharRakstzRakstz">
    <w:name w:val="Rakstz. Rakstz. Rakstz. Char Char Rakstz. Rakstz. Char Char Rakstz. Rakstz."/>
    <w:basedOn w:val="Normal"/>
    <w:rsid w:val="006A0979"/>
    <w:pPr>
      <w:spacing w:before="40"/>
    </w:pPr>
    <w:rPr>
      <w:lang w:val="pl-PL" w:eastAsia="pl-PL"/>
    </w:rPr>
  </w:style>
  <w:style w:type="paragraph" w:styleId="NoSpacing">
    <w:name w:val="No Spacing"/>
    <w:qFormat/>
    <w:rsid w:val="00871AEB"/>
    <w:rPr>
      <w:rFonts w:ascii="Calibri" w:eastAsia="Calibri" w:hAnsi="Calibri"/>
      <w:sz w:val="22"/>
      <w:szCs w:val="22"/>
      <w:lang w:eastAsia="en-US"/>
    </w:rPr>
  </w:style>
  <w:style w:type="paragraph" w:styleId="NormalWeb">
    <w:name w:val="Normal (Web)"/>
    <w:basedOn w:val="Normal"/>
    <w:uiPriority w:val="99"/>
    <w:semiHidden/>
    <w:unhideWhenUsed/>
    <w:rsid w:val="004F3FAA"/>
    <w:pPr>
      <w:spacing w:before="100" w:beforeAutospacing="1" w:after="100" w:afterAutospacing="1"/>
    </w:pPr>
  </w:style>
  <w:style w:type="character" w:customStyle="1" w:styleId="st1">
    <w:name w:val="st1"/>
    <w:rsid w:val="004F3FAA"/>
  </w:style>
  <w:style w:type="character" w:customStyle="1" w:styleId="ListParagraphChar">
    <w:name w:val="List Paragraph Char"/>
    <w:link w:val="ListParagraph"/>
    <w:uiPriority w:val="34"/>
    <w:rsid w:val="004F3FAA"/>
    <w:rPr>
      <w:rFonts w:ascii="Calibri" w:eastAsia="Calibri" w:hAnsi="Calibri"/>
      <w:sz w:val="22"/>
      <w:szCs w:val="22"/>
    </w:rPr>
  </w:style>
  <w:style w:type="paragraph" w:customStyle="1" w:styleId="StyleJustifiedFirstline127cm">
    <w:name w:val="Style Justified First line:  127 cm"/>
    <w:basedOn w:val="Normal"/>
    <w:rsid w:val="004F3FAA"/>
    <w:pPr>
      <w:spacing w:before="100" w:beforeAutospacing="1" w:after="100" w:afterAutospacing="1"/>
      <w:ind w:firstLine="720"/>
      <w:jc w:val="both"/>
    </w:pPr>
    <w:rPr>
      <w:szCs w:val="20"/>
    </w:rPr>
  </w:style>
  <w:style w:type="paragraph" w:styleId="Title">
    <w:name w:val="Title"/>
    <w:basedOn w:val="Normal"/>
    <w:link w:val="TitleChar"/>
    <w:uiPriority w:val="10"/>
    <w:qFormat/>
    <w:rsid w:val="004F3FAA"/>
    <w:pPr>
      <w:jc w:val="center"/>
    </w:pPr>
    <w:rPr>
      <w:szCs w:val="20"/>
      <w:lang w:eastAsia="en-US"/>
    </w:rPr>
  </w:style>
  <w:style w:type="character" w:customStyle="1" w:styleId="TitleChar">
    <w:name w:val="Title Char"/>
    <w:basedOn w:val="DefaultParagraphFont"/>
    <w:link w:val="Title"/>
    <w:uiPriority w:val="10"/>
    <w:rsid w:val="004F3FAA"/>
    <w:rPr>
      <w:sz w:val="24"/>
      <w:lang w:eastAsia="en-US"/>
    </w:rPr>
  </w:style>
  <w:style w:type="paragraph" w:styleId="BlockText">
    <w:name w:val="Block Text"/>
    <w:basedOn w:val="Normal"/>
    <w:rsid w:val="004F3FAA"/>
    <w:pPr>
      <w:ind w:left="-180" w:right="-694" w:firstLine="540"/>
      <w:jc w:val="both"/>
    </w:pPr>
    <w:rPr>
      <w:lang w:eastAsia="en-US"/>
    </w:rPr>
  </w:style>
  <w:style w:type="character" w:customStyle="1" w:styleId="FooterChar">
    <w:name w:val="Footer Char"/>
    <w:basedOn w:val="DefaultParagraphFont"/>
    <w:link w:val="Footer"/>
    <w:uiPriority w:val="99"/>
    <w:rsid w:val="007C6E9F"/>
    <w:rPr>
      <w:sz w:val="24"/>
      <w:szCs w:val="24"/>
    </w:rPr>
  </w:style>
  <w:style w:type="character" w:customStyle="1" w:styleId="CommentTextChar">
    <w:name w:val="Comment Text Char"/>
    <w:basedOn w:val="DefaultParagraphFont"/>
    <w:link w:val="CommentText"/>
    <w:uiPriority w:val="99"/>
    <w:semiHidden/>
    <w:rsid w:val="002239B5"/>
  </w:style>
  <w:style w:type="paragraph" w:styleId="Revision">
    <w:name w:val="Revision"/>
    <w:hidden/>
    <w:uiPriority w:val="99"/>
    <w:semiHidden/>
    <w:rsid w:val="002239B5"/>
    <w:rPr>
      <w:sz w:val="24"/>
      <w:szCs w:val="24"/>
    </w:rPr>
  </w:style>
  <w:style w:type="table" w:styleId="LightShading-Accent1">
    <w:name w:val="Light Shading Accent 1"/>
    <w:basedOn w:val="TableNormal"/>
    <w:uiPriority w:val="60"/>
    <w:rsid w:val="007971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70"/>
    <w:rPr>
      <w:sz w:val="24"/>
      <w:szCs w:val="24"/>
    </w:rPr>
  </w:style>
  <w:style w:type="paragraph" w:styleId="Heading9">
    <w:name w:val="heading 9"/>
    <w:basedOn w:val="Normal"/>
    <w:next w:val="Normal"/>
    <w:qFormat/>
    <w:rsid w:val="00B92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70"/>
    <w:pPr>
      <w:tabs>
        <w:tab w:val="center" w:pos="4153"/>
        <w:tab w:val="right" w:pos="8306"/>
      </w:tabs>
    </w:pPr>
  </w:style>
  <w:style w:type="paragraph" w:styleId="Footer">
    <w:name w:val="footer"/>
    <w:basedOn w:val="Normal"/>
    <w:link w:val="FooterChar"/>
    <w:uiPriority w:val="99"/>
    <w:rsid w:val="00661370"/>
    <w:pPr>
      <w:tabs>
        <w:tab w:val="center" w:pos="4153"/>
        <w:tab w:val="right" w:pos="8306"/>
      </w:tabs>
    </w:pPr>
  </w:style>
  <w:style w:type="paragraph" w:styleId="BodyText">
    <w:name w:val="Body Text"/>
    <w:basedOn w:val="Normal"/>
    <w:rsid w:val="00661370"/>
    <w:pPr>
      <w:tabs>
        <w:tab w:val="left" w:pos="567"/>
        <w:tab w:val="left" w:pos="1985"/>
        <w:tab w:val="left" w:pos="5103"/>
      </w:tabs>
      <w:jc w:val="both"/>
    </w:pPr>
    <w:rPr>
      <w:sz w:val="28"/>
      <w:szCs w:val="20"/>
    </w:rPr>
  </w:style>
  <w:style w:type="paragraph" w:styleId="BodyText2">
    <w:name w:val="Body Text 2"/>
    <w:basedOn w:val="Normal"/>
    <w:rsid w:val="00FD63E0"/>
    <w:pPr>
      <w:spacing w:after="120" w:line="480" w:lineRule="auto"/>
    </w:pPr>
  </w:style>
  <w:style w:type="character" w:styleId="Hyperlink">
    <w:name w:val="Hyperlink"/>
    <w:basedOn w:val="DefaultParagraphFont"/>
    <w:rsid w:val="0017355C"/>
    <w:rPr>
      <w:color w:val="0000FF"/>
      <w:u w:val="single"/>
    </w:rPr>
  </w:style>
  <w:style w:type="paragraph" w:customStyle="1" w:styleId="naisf">
    <w:name w:val="naisf"/>
    <w:basedOn w:val="Normal"/>
    <w:rsid w:val="00F8368D"/>
    <w:pPr>
      <w:spacing w:before="75" w:after="75"/>
      <w:ind w:firstLine="375"/>
      <w:jc w:val="both"/>
    </w:pPr>
  </w:style>
  <w:style w:type="character" w:styleId="PageNumber">
    <w:name w:val="page number"/>
    <w:basedOn w:val="DefaultParagraphFont"/>
    <w:rsid w:val="001B388C"/>
  </w:style>
  <w:style w:type="paragraph" w:styleId="BalloonText">
    <w:name w:val="Balloon Text"/>
    <w:basedOn w:val="Normal"/>
    <w:semiHidden/>
    <w:rsid w:val="00426080"/>
    <w:rPr>
      <w:rFonts w:ascii="Tahoma" w:hAnsi="Tahoma" w:cs="Tahoma"/>
      <w:sz w:val="16"/>
      <w:szCs w:val="16"/>
    </w:rPr>
  </w:style>
  <w:style w:type="character" w:styleId="CommentReference">
    <w:name w:val="annotation reference"/>
    <w:basedOn w:val="DefaultParagraphFont"/>
    <w:uiPriority w:val="99"/>
    <w:semiHidden/>
    <w:rsid w:val="00A25421"/>
    <w:rPr>
      <w:sz w:val="16"/>
      <w:szCs w:val="16"/>
    </w:rPr>
  </w:style>
  <w:style w:type="paragraph" w:styleId="CommentText">
    <w:name w:val="annotation text"/>
    <w:basedOn w:val="Normal"/>
    <w:link w:val="CommentTextChar"/>
    <w:uiPriority w:val="99"/>
    <w:semiHidden/>
    <w:rsid w:val="00A25421"/>
    <w:rPr>
      <w:sz w:val="20"/>
      <w:szCs w:val="20"/>
    </w:rPr>
  </w:style>
  <w:style w:type="paragraph" w:styleId="CommentSubject">
    <w:name w:val="annotation subject"/>
    <w:basedOn w:val="CommentText"/>
    <w:next w:val="CommentText"/>
    <w:semiHidden/>
    <w:rsid w:val="00A25421"/>
    <w:rPr>
      <w:b/>
      <w:bCs/>
    </w:rPr>
  </w:style>
  <w:style w:type="paragraph" w:styleId="BodyTextIndent">
    <w:name w:val="Body Text Indent"/>
    <w:basedOn w:val="Normal"/>
    <w:rsid w:val="005127F6"/>
    <w:pPr>
      <w:spacing w:after="120"/>
      <w:ind w:left="283"/>
    </w:pPr>
  </w:style>
  <w:style w:type="character" w:customStyle="1" w:styleId="HeaderChar">
    <w:name w:val="Header Char"/>
    <w:basedOn w:val="DefaultParagraphFont"/>
    <w:link w:val="Header"/>
    <w:uiPriority w:val="99"/>
    <w:rsid w:val="007C2782"/>
    <w:rPr>
      <w:sz w:val="24"/>
      <w:szCs w:val="24"/>
      <w:lang w:val="lv-LV" w:eastAsia="lv-LV" w:bidi="ar-SA"/>
    </w:rPr>
  </w:style>
  <w:style w:type="character" w:customStyle="1" w:styleId="spelle">
    <w:name w:val="spelle"/>
    <w:basedOn w:val="DefaultParagraphFont"/>
    <w:rsid w:val="00B92A1C"/>
  </w:style>
  <w:style w:type="paragraph" w:customStyle="1" w:styleId="Daaarnumuru">
    <w:name w:val="Daļa ar numuru"/>
    <w:basedOn w:val="Normal"/>
    <w:qFormat/>
    <w:rsid w:val="008F7315"/>
    <w:pPr>
      <w:widowControl w:val="0"/>
      <w:numPr>
        <w:numId w:val="1"/>
      </w:numPr>
      <w:tabs>
        <w:tab w:val="left" w:pos="1072"/>
        <w:tab w:val="left" w:pos="1418"/>
      </w:tabs>
      <w:adjustRightInd w:val="0"/>
      <w:spacing w:before="120" w:after="120"/>
      <w:jc w:val="both"/>
      <w:textAlignment w:val="baseline"/>
    </w:pPr>
    <w:rPr>
      <w:sz w:val="28"/>
      <w:szCs w:val="28"/>
    </w:rPr>
  </w:style>
  <w:style w:type="table" w:styleId="TableGrid">
    <w:name w:val="Table Grid"/>
    <w:basedOn w:val="TableNormal"/>
    <w:uiPriority w:val="59"/>
    <w:rsid w:val="00EB0F8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B0F86"/>
    <w:rPr>
      <w:rFonts w:eastAsia="Calibri"/>
      <w:sz w:val="20"/>
      <w:szCs w:val="20"/>
      <w:lang w:eastAsia="en-US"/>
    </w:rPr>
  </w:style>
  <w:style w:type="character" w:customStyle="1" w:styleId="FootnoteTextChar">
    <w:name w:val="Footnote Text Char"/>
    <w:basedOn w:val="DefaultParagraphFont"/>
    <w:link w:val="FootnoteText"/>
    <w:uiPriority w:val="99"/>
    <w:rsid w:val="00EB0F86"/>
    <w:rPr>
      <w:rFonts w:eastAsia="Calibri" w:cs="Times New Roman"/>
      <w:lang w:eastAsia="en-US"/>
    </w:rPr>
  </w:style>
  <w:style w:type="character" w:styleId="FootnoteReference">
    <w:name w:val="footnote reference"/>
    <w:basedOn w:val="DefaultParagraphFont"/>
    <w:unhideWhenUsed/>
    <w:rsid w:val="00EB0F86"/>
    <w:rPr>
      <w:vertAlign w:val="superscript"/>
    </w:rPr>
  </w:style>
  <w:style w:type="paragraph" w:styleId="ListParagraph">
    <w:name w:val="List Paragraph"/>
    <w:basedOn w:val="Normal"/>
    <w:link w:val="ListParagraphChar"/>
    <w:uiPriority w:val="34"/>
    <w:qFormat/>
    <w:rsid w:val="009A18FF"/>
    <w:pPr>
      <w:ind w:left="720"/>
    </w:pPr>
    <w:rPr>
      <w:rFonts w:ascii="Calibri" w:eastAsia="Calibri" w:hAnsi="Calibri"/>
      <w:sz w:val="22"/>
      <w:szCs w:val="22"/>
    </w:rPr>
  </w:style>
  <w:style w:type="paragraph" w:customStyle="1" w:styleId="RakstzRakstzRakstzCharCharRakstzRakstzCharCharRakstzRakstz">
    <w:name w:val="Rakstz. Rakstz. Rakstz. Char Char Rakstz. Rakstz. Char Char Rakstz. Rakstz."/>
    <w:basedOn w:val="Normal"/>
    <w:rsid w:val="006A0979"/>
    <w:pPr>
      <w:spacing w:before="40"/>
    </w:pPr>
    <w:rPr>
      <w:lang w:val="pl-PL" w:eastAsia="pl-PL"/>
    </w:rPr>
  </w:style>
  <w:style w:type="paragraph" w:styleId="NoSpacing">
    <w:name w:val="No Spacing"/>
    <w:qFormat/>
    <w:rsid w:val="00871AEB"/>
    <w:rPr>
      <w:rFonts w:ascii="Calibri" w:eastAsia="Calibri" w:hAnsi="Calibri"/>
      <w:sz w:val="22"/>
      <w:szCs w:val="22"/>
      <w:lang w:eastAsia="en-US"/>
    </w:rPr>
  </w:style>
  <w:style w:type="paragraph" w:styleId="NormalWeb">
    <w:name w:val="Normal (Web)"/>
    <w:basedOn w:val="Normal"/>
    <w:uiPriority w:val="99"/>
    <w:semiHidden/>
    <w:unhideWhenUsed/>
    <w:rsid w:val="004F3FAA"/>
    <w:pPr>
      <w:spacing w:before="100" w:beforeAutospacing="1" w:after="100" w:afterAutospacing="1"/>
    </w:pPr>
  </w:style>
  <w:style w:type="character" w:customStyle="1" w:styleId="st1">
    <w:name w:val="st1"/>
    <w:rsid w:val="004F3FAA"/>
  </w:style>
  <w:style w:type="character" w:customStyle="1" w:styleId="ListParagraphChar">
    <w:name w:val="List Paragraph Char"/>
    <w:link w:val="ListParagraph"/>
    <w:uiPriority w:val="34"/>
    <w:rsid w:val="004F3FAA"/>
    <w:rPr>
      <w:rFonts w:ascii="Calibri" w:eastAsia="Calibri" w:hAnsi="Calibri"/>
      <w:sz w:val="22"/>
      <w:szCs w:val="22"/>
    </w:rPr>
  </w:style>
  <w:style w:type="paragraph" w:customStyle="1" w:styleId="StyleJustifiedFirstline127cm">
    <w:name w:val="Style Justified First line:  127 cm"/>
    <w:basedOn w:val="Normal"/>
    <w:rsid w:val="004F3FAA"/>
    <w:pPr>
      <w:spacing w:before="100" w:beforeAutospacing="1" w:after="100" w:afterAutospacing="1"/>
      <w:ind w:firstLine="720"/>
      <w:jc w:val="both"/>
    </w:pPr>
    <w:rPr>
      <w:szCs w:val="20"/>
    </w:rPr>
  </w:style>
  <w:style w:type="paragraph" w:styleId="Title">
    <w:name w:val="Title"/>
    <w:basedOn w:val="Normal"/>
    <w:link w:val="TitleChar"/>
    <w:uiPriority w:val="10"/>
    <w:qFormat/>
    <w:rsid w:val="004F3FAA"/>
    <w:pPr>
      <w:jc w:val="center"/>
    </w:pPr>
    <w:rPr>
      <w:szCs w:val="20"/>
      <w:lang w:eastAsia="en-US"/>
    </w:rPr>
  </w:style>
  <w:style w:type="character" w:customStyle="1" w:styleId="TitleChar">
    <w:name w:val="Title Char"/>
    <w:basedOn w:val="DefaultParagraphFont"/>
    <w:link w:val="Title"/>
    <w:uiPriority w:val="10"/>
    <w:rsid w:val="004F3FAA"/>
    <w:rPr>
      <w:sz w:val="24"/>
      <w:lang w:eastAsia="en-US"/>
    </w:rPr>
  </w:style>
  <w:style w:type="paragraph" w:styleId="BlockText">
    <w:name w:val="Block Text"/>
    <w:basedOn w:val="Normal"/>
    <w:rsid w:val="004F3FAA"/>
    <w:pPr>
      <w:ind w:left="-180" w:right="-694" w:firstLine="540"/>
      <w:jc w:val="both"/>
    </w:pPr>
    <w:rPr>
      <w:lang w:eastAsia="en-US"/>
    </w:rPr>
  </w:style>
  <w:style w:type="character" w:customStyle="1" w:styleId="FooterChar">
    <w:name w:val="Footer Char"/>
    <w:basedOn w:val="DefaultParagraphFont"/>
    <w:link w:val="Footer"/>
    <w:uiPriority w:val="99"/>
    <w:rsid w:val="007C6E9F"/>
    <w:rPr>
      <w:sz w:val="24"/>
      <w:szCs w:val="24"/>
    </w:rPr>
  </w:style>
  <w:style w:type="character" w:customStyle="1" w:styleId="CommentTextChar">
    <w:name w:val="Comment Text Char"/>
    <w:basedOn w:val="DefaultParagraphFont"/>
    <w:link w:val="CommentText"/>
    <w:uiPriority w:val="99"/>
    <w:semiHidden/>
    <w:rsid w:val="002239B5"/>
  </w:style>
  <w:style w:type="paragraph" w:styleId="Revision">
    <w:name w:val="Revision"/>
    <w:hidden/>
    <w:uiPriority w:val="99"/>
    <w:semiHidden/>
    <w:rsid w:val="002239B5"/>
    <w:rPr>
      <w:sz w:val="24"/>
      <w:szCs w:val="24"/>
    </w:rPr>
  </w:style>
  <w:style w:type="table" w:styleId="LightShading-Accent1">
    <w:name w:val="Light Shading Accent 1"/>
    <w:basedOn w:val="TableNormal"/>
    <w:uiPriority w:val="60"/>
    <w:rsid w:val="007971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30">
      <w:bodyDiv w:val="1"/>
      <w:marLeft w:val="0"/>
      <w:marRight w:val="0"/>
      <w:marTop w:val="0"/>
      <w:marBottom w:val="0"/>
      <w:divBdr>
        <w:top w:val="none" w:sz="0" w:space="0" w:color="auto"/>
        <w:left w:val="none" w:sz="0" w:space="0" w:color="auto"/>
        <w:bottom w:val="none" w:sz="0" w:space="0" w:color="auto"/>
        <w:right w:val="none" w:sz="0" w:space="0" w:color="auto"/>
      </w:divBdr>
    </w:div>
    <w:div w:id="87431702">
      <w:bodyDiv w:val="1"/>
      <w:marLeft w:val="0"/>
      <w:marRight w:val="0"/>
      <w:marTop w:val="0"/>
      <w:marBottom w:val="0"/>
      <w:divBdr>
        <w:top w:val="none" w:sz="0" w:space="0" w:color="auto"/>
        <w:left w:val="none" w:sz="0" w:space="0" w:color="auto"/>
        <w:bottom w:val="none" w:sz="0" w:space="0" w:color="auto"/>
        <w:right w:val="none" w:sz="0" w:space="0" w:color="auto"/>
      </w:divBdr>
    </w:div>
    <w:div w:id="100730894">
      <w:bodyDiv w:val="1"/>
      <w:marLeft w:val="0"/>
      <w:marRight w:val="0"/>
      <w:marTop w:val="0"/>
      <w:marBottom w:val="0"/>
      <w:divBdr>
        <w:top w:val="none" w:sz="0" w:space="0" w:color="auto"/>
        <w:left w:val="none" w:sz="0" w:space="0" w:color="auto"/>
        <w:bottom w:val="none" w:sz="0" w:space="0" w:color="auto"/>
        <w:right w:val="none" w:sz="0" w:space="0" w:color="auto"/>
      </w:divBdr>
    </w:div>
    <w:div w:id="120465328">
      <w:bodyDiv w:val="1"/>
      <w:marLeft w:val="0"/>
      <w:marRight w:val="0"/>
      <w:marTop w:val="0"/>
      <w:marBottom w:val="0"/>
      <w:divBdr>
        <w:top w:val="none" w:sz="0" w:space="0" w:color="auto"/>
        <w:left w:val="none" w:sz="0" w:space="0" w:color="auto"/>
        <w:bottom w:val="none" w:sz="0" w:space="0" w:color="auto"/>
        <w:right w:val="none" w:sz="0" w:space="0" w:color="auto"/>
      </w:divBdr>
    </w:div>
    <w:div w:id="142740042">
      <w:bodyDiv w:val="1"/>
      <w:marLeft w:val="0"/>
      <w:marRight w:val="0"/>
      <w:marTop w:val="0"/>
      <w:marBottom w:val="0"/>
      <w:divBdr>
        <w:top w:val="none" w:sz="0" w:space="0" w:color="auto"/>
        <w:left w:val="none" w:sz="0" w:space="0" w:color="auto"/>
        <w:bottom w:val="none" w:sz="0" w:space="0" w:color="auto"/>
        <w:right w:val="none" w:sz="0" w:space="0" w:color="auto"/>
      </w:divBdr>
    </w:div>
    <w:div w:id="212473967">
      <w:bodyDiv w:val="1"/>
      <w:marLeft w:val="0"/>
      <w:marRight w:val="0"/>
      <w:marTop w:val="0"/>
      <w:marBottom w:val="0"/>
      <w:divBdr>
        <w:top w:val="none" w:sz="0" w:space="0" w:color="auto"/>
        <w:left w:val="none" w:sz="0" w:space="0" w:color="auto"/>
        <w:bottom w:val="none" w:sz="0" w:space="0" w:color="auto"/>
        <w:right w:val="none" w:sz="0" w:space="0" w:color="auto"/>
      </w:divBdr>
    </w:div>
    <w:div w:id="281614981">
      <w:bodyDiv w:val="1"/>
      <w:marLeft w:val="0"/>
      <w:marRight w:val="0"/>
      <w:marTop w:val="0"/>
      <w:marBottom w:val="0"/>
      <w:divBdr>
        <w:top w:val="none" w:sz="0" w:space="0" w:color="auto"/>
        <w:left w:val="none" w:sz="0" w:space="0" w:color="auto"/>
        <w:bottom w:val="none" w:sz="0" w:space="0" w:color="auto"/>
        <w:right w:val="none" w:sz="0" w:space="0" w:color="auto"/>
      </w:divBdr>
    </w:div>
    <w:div w:id="283007013">
      <w:bodyDiv w:val="1"/>
      <w:marLeft w:val="0"/>
      <w:marRight w:val="0"/>
      <w:marTop w:val="0"/>
      <w:marBottom w:val="0"/>
      <w:divBdr>
        <w:top w:val="none" w:sz="0" w:space="0" w:color="auto"/>
        <w:left w:val="none" w:sz="0" w:space="0" w:color="auto"/>
        <w:bottom w:val="none" w:sz="0" w:space="0" w:color="auto"/>
        <w:right w:val="none" w:sz="0" w:space="0" w:color="auto"/>
      </w:divBdr>
    </w:div>
    <w:div w:id="374626003">
      <w:bodyDiv w:val="1"/>
      <w:marLeft w:val="0"/>
      <w:marRight w:val="0"/>
      <w:marTop w:val="0"/>
      <w:marBottom w:val="0"/>
      <w:divBdr>
        <w:top w:val="none" w:sz="0" w:space="0" w:color="auto"/>
        <w:left w:val="none" w:sz="0" w:space="0" w:color="auto"/>
        <w:bottom w:val="none" w:sz="0" w:space="0" w:color="auto"/>
        <w:right w:val="none" w:sz="0" w:space="0" w:color="auto"/>
      </w:divBdr>
    </w:div>
    <w:div w:id="403725676">
      <w:bodyDiv w:val="1"/>
      <w:marLeft w:val="0"/>
      <w:marRight w:val="0"/>
      <w:marTop w:val="0"/>
      <w:marBottom w:val="0"/>
      <w:divBdr>
        <w:top w:val="none" w:sz="0" w:space="0" w:color="auto"/>
        <w:left w:val="none" w:sz="0" w:space="0" w:color="auto"/>
        <w:bottom w:val="none" w:sz="0" w:space="0" w:color="auto"/>
        <w:right w:val="none" w:sz="0" w:space="0" w:color="auto"/>
      </w:divBdr>
    </w:div>
    <w:div w:id="500968353">
      <w:bodyDiv w:val="1"/>
      <w:marLeft w:val="0"/>
      <w:marRight w:val="0"/>
      <w:marTop w:val="0"/>
      <w:marBottom w:val="0"/>
      <w:divBdr>
        <w:top w:val="none" w:sz="0" w:space="0" w:color="auto"/>
        <w:left w:val="none" w:sz="0" w:space="0" w:color="auto"/>
        <w:bottom w:val="none" w:sz="0" w:space="0" w:color="auto"/>
        <w:right w:val="none" w:sz="0" w:space="0" w:color="auto"/>
      </w:divBdr>
    </w:div>
    <w:div w:id="572008296">
      <w:bodyDiv w:val="1"/>
      <w:marLeft w:val="0"/>
      <w:marRight w:val="0"/>
      <w:marTop w:val="0"/>
      <w:marBottom w:val="0"/>
      <w:divBdr>
        <w:top w:val="none" w:sz="0" w:space="0" w:color="auto"/>
        <w:left w:val="none" w:sz="0" w:space="0" w:color="auto"/>
        <w:bottom w:val="none" w:sz="0" w:space="0" w:color="auto"/>
        <w:right w:val="none" w:sz="0" w:space="0" w:color="auto"/>
      </w:divBdr>
    </w:div>
    <w:div w:id="597252668">
      <w:bodyDiv w:val="1"/>
      <w:marLeft w:val="0"/>
      <w:marRight w:val="0"/>
      <w:marTop w:val="0"/>
      <w:marBottom w:val="0"/>
      <w:divBdr>
        <w:top w:val="none" w:sz="0" w:space="0" w:color="auto"/>
        <w:left w:val="none" w:sz="0" w:space="0" w:color="auto"/>
        <w:bottom w:val="none" w:sz="0" w:space="0" w:color="auto"/>
        <w:right w:val="none" w:sz="0" w:space="0" w:color="auto"/>
      </w:divBdr>
    </w:div>
    <w:div w:id="681468776">
      <w:bodyDiv w:val="1"/>
      <w:marLeft w:val="0"/>
      <w:marRight w:val="0"/>
      <w:marTop w:val="0"/>
      <w:marBottom w:val="0"/>
      <w:divBdr>
        <w:top w:val="none" w:sz="0" w:space="0" w:color="auto"/>
        <w:left w:val="none" w:sz="0" w:space="0" w:color="auto"/>
        <w:bottom w:val="none" w:sz="0" w:space="0" w:color="auto"/>
        <w:right w:val="none" w:sz="0" w:space="0" w:color="auto"/>
      </w:divBdr>
    </w:div>
    <w:div w:id="709036359">
      <w:bodyDiv w:val="1"/>
      <w:marLeft w:val="0"/>
      <w:marRight w:val="0"/>
      <w:marTop w:val="0"/>
      <w:marBottom w:val="0"/>
      <w:divBdr>
        <w:top w:val="none" w:sz="0" w:space="0" w:color="auto"/>
        <w:left w:val="none" w:sz="0" w:space="0" w:color="auto"/>
        <w:bottom w:val="none" w:sz="0" w:space="0" w:color="auto"/>
        <w:right w:val="none" w:sz="0" w:space="0" w:color="auto"/>
      </w:divBdr>
    </w:div>
    <w:div w:id="735471452">
      <w:bodyDiv w:val="1"/>
      <w:marLeft w:val="0"/>
      <w:marRight w:val="0"/>
      <w:marTop w:val="0"/>
      <w:marBottom w:val="0"/>
      <w:divBdr>
        <w:top w:val="none" w:sz="0" w:space="0" w:color="auto"/>
        <w:left w:val="none" w:sz="0" w:space="0" w:color="auto"/>
        <w:bottom w:val="none" w:sz="0" w:space="0" w:color="auto"/>
        <w:right w:val="none" w:sz="0" w:space="0" w:color="auto"/>
      </w:divBdr>
    </w:div>
    <w:div w:id="759520518">
      <w:bodyDiv w:val="1"/>
      <w:marLeft w:val="0"/>
      <w:marRight w:val="0"/>
      <w:marTop w:val="0"/>
      <w:marBottom w:val="0"/>
      <w:divBdr>
        <w:top w:val="none" w:sz="0" w:space="0" w:color="auto"/>
        <w:left w:val="none" w:sz="0" w:space="0" w:color="auto"/>
        <w:bottom w:val="none" w:sz="0" w:space="0" w:color="auto"/>
        <w:right w:val="none" w:sz="0" w:space="0" w:color="auto"/>
      </w:divBdr>
    </w:div>
    <w:div w:id="779643048">
      <w:bodyDiv w:val="1"/>
      <w:marLeft w:val="0"/>
      <w:marRight w:val="0"/>
      <w:marTop w:val="0"/>
      <w:marBottom w:val="0"/>
      <w:divBdr>
        <w:top w:val="none" w:sz="0" w:space="0" w:color="auto"/>
        <w:left w:val="none" w:sz="0" w:space="0" w:color="auto"/>
        <w:bottom w:val="none" w:sz="0" w:space="0" w:color="auto"/>
        <w:right w:val="none" w:sz="0" w:space="0" w:color="auto"/>
      </w:divBdr>
    </w:div>
    <w:div w:id="881478186">
      <w:bodyDiv w:val="1"/>
      <w:marLeft w:val="0"/>
      <w:marRight w:val="0"/>
      <w:marTop w:val="0"/>
      <w:marBottom w:val="0"/>
      <w:divBdr>
        <w:top w:val="none" w:sz="0" w:space="0" w:color="auto"/>
        <w:left w:val="none" w:sz="0" w:space="0" w:color="auto"/>
        <w:bottom w:val="none" w:sz="0" w:space="0" w:color="auto"/>
        <w:right w:val="none" w:sz="0" w:space="0" w:color="auto"/>
      </w:divBdr>
    </w:div>
    <w:div w:id="896823272">
      <w:bodyDiv w:val="1"/>
      <w:marLeft w:val="0"/>
      <w:marRight w:val="0"/>
      <w:marTop w:val="0"/>
      <w:marBottom w:val="0"/>
      <w:divBdr>
        <w:top w:val="none" w:sz="0" w:space="0" w:color="auto"/>
        <w:left w:val="none" w:sz="0" w:space="0" w:color="auto"/>
        <w:bottom w:val="none" w:sz="0" w:space="0" w:color="auto"/>
        <w:right w:val="none" w:sz="0" w:space="0" w:color="auto"/>
      </w:divBdr>
    </w:div>
    <w:div w:id="962730791">
      <w:bodyDiv w:val="1"/>
      <w:marLeft w:val="0"/>
      <w:marRight w:val="0"/>
      <w:marTop w:val="0"/>
      <w:marBottom w:val="0"/>
      <w:divBdr>
        <w:top w:val="none" w:sz="0" w:space="0" w:color="auto"/>
        <w:left w:val="none" w:sz="0" w:space="0" w:color="auto"/>
        <w:bottom w:val="none" w:sz="0" w:space="0" w:color="auto"/>
        <w:right w:val="none" w:sz="0" w:space="0" w:color="auto"/>
      </w:divBdr>
    </w:div>
    <w:div w:id="1041320177">
      <w:bodyDiv w:val="1"/>
      <w:marLeft w:val="0"/>
      <w:marRight w:val="0"/>
      <w:marTop w:val="0"/>
      <w:marBottom w:val="0"/>
      <w:divBdr>
        <w:top w:val="none" w:sz="0" w:space="0" w:color="auto"/>
        <w:left w:val="none" w:sz="0" w:space="0" w:color="auto"/>
        <w:bottom w:val="none" w:sz="0" w:space="0" w:color="auto"/>
        <w:right w:val="none" w:sz="0" w:space="0" w:color="auto"/>
      </w:divBdr>
      <w:divsChild>
        <w:div w:id="1009790440">
          <w:marLeft w:val="0"/>
          <w:marRight w:val="0"/>
          <w:marTop w:val="0"/>
          <w:marBottom w:val="0"/>
          <w:divBdr>
            <w:top w:val="none" w:sz="0" w:space="0" w:color="auto"/>
            <w:left w:val="none" w:sz="0" w:space="0" w:color="auto"/>
            <w:bottom w:val="none" w:sz="0" w:space="0" w:color="auto"/>
            <w:right w:val="none" w:sz="0" w:space="0" w:color="auto"/>
          </w:divBdr>
        </w:div>
        <w:div w:id="1855223968">
          <w:marLeft w:val="0"/>
          <w:marRight w:val="0"/>
          <w:marTop w:val="0"/>
          <w:marBottom w:val="0"/>
          <w:divBdr>
            <w:top w:val="none" w:sz="0" w:space="0" w:color="auto"/>
            <w:left w:val="none" w:sz="0" w:space="0" w:color="auto"/>
            <w:bottom w:val="none" w:sz="0" w:space="0" w:color="auto"/>
            <w:right w:val="none" w:sz="0" w:space="0" w:color="auto"/>
          </w:divBdr>
        </w:div>
      </w:divsChild>
    </w:div>
    <w:div w:id="1085808259">
      <w:bodyDiv w:val="1"/>
      <w:marLeft w:val="0"/>
      <w:marRight w:val="0"/>
      <w:marTop w:val="0"/>
      <w:marBottom w:val="0"/>
      <w:divBdr>
        <w:top w:val="none" w:sz="0" w:space="0" w:color="auto"/>
        <w:left w:val="none" w:sz="0" w:space="0" w:color="auto"/>
        <w:bottom w:val="none" w:sz="0" w:space="0" w:color="auto"/>
        <w:right w:val="none" w:sz="0" w:space="0" w:color="auto"/>
      </w:divBdr>
    </w:div>
    <w:div w:id="1214462911">
      <w:bodyDiv w:val="1"/>
      <w:marLeft w:val="0"/>
      <w:marRight w:val="0"/>
      <w:marTop w:val="0"/>
      <w:marBottom w:val="0"/>
      <w:divBdr>
        <w:top w:val="none" w:sz="0" w:space="0" w:color="auto"/>
        <w:left w:val="none" w:sz="0" w:space="0" w:color="auto"/>
        <w:bottom w:val="none" w:sz="0" w:space="0" w:color="auto"/>
        <w:right w:val="none" w:sz="0" w:space="0" w:color="auto"/>
      </w:divBdr>
    </w:div>
    <w:div w:id="1339507067">
      <w:bodyDiv w:val="1"/>
      <w:marLeft w:val="0"/>
      <w:marRight w:val="0"/>
      <w:marTop w:val="0"/>
      <w:marBottom w:val="0"/>
      <w:divBdr>
        <w:top w:val="none" w:sz="0" w:space="0" w:color="auto"/>
        <w:left w:val="none" w:sz="0" w:space="0" w:color="auto"/>
        <w:bottom w:val="none" w:sz="0" w:space="0" w:color="auto"/>
        <w:right w:val="none" w:sz="0" w:space="0" w:color="auto"/>
      </w:divBdr>
    </w:div>
    <w:div w:id="1442191184">
      <w:bodyDiv w:val="1"/>
      <w:marLeft w:val="0"/>
      <w:marRight w:val="0"/>
      <w:marTop w:val="0"/>
      <w:marBottom w:val="0"/>
      <w:divBdr>
        <w:top w:val="none" w:sz="0" w:space="0" w:color="auto"/>
        <w:left w:val="none" w:sz="0" w:space="0" w:color="auto"/>
        <w:bottom w:val="none" w:sz="0" w:space="0" w:color="auto"/>
        <w:right w:val="none" w:sz="0" w:space="0" w:color="auto"/>
      </w:divBdr>
    </w:div>
    <w:div w:id="1534265912">
      <w:bodyDiv w:val="1"/>
      <w:marLeft w:val="0"/>
      <w:marRight w:val="0"/>
      <w:marTop w:val="0"/>
      <w:marBottom w:val="0"/>
      <w:divBdr>
        <w:top w:val="none" w:sz="0" w:space="0" w:color="auto"/>
        <w:left w:val="none" w:sz="0" w:space="0" w:color="auto"/>
        <w:bottom w:val="none" w:sz="0" w:space="0" w:color="auto"/>
        <w:right w:val="none" w:sz="0" w:space="0" w:color="auto"/>
      </w:divBdr>
    </w:div>
    <w:div w:id="1612738345">
      <w:bodyDiv w:val="1"/>
      <w:marLeft w:val="0"/>
      <w:marRight w:val="0"/>
      <w:marTop w:val="0"/>
      <w:marBottom w:val="0"/>
      <w:divBdr>
        <w:top w:val="none" w:sz="0" w:space="0" w:color="auto"/>
        <w:left w:val="none" w:sz="0" w:space="0" w:color="auto"/>
        <w:bottom w:val="none" w:sz="0" w:space="0" w:color="auto"/>
        <w:right w:val="none" w:sz="0" w:space="0" w:color="auto"/>
      </w:divBdr>
    </w:div>
    <w:div w:id="1676686533">
      <w:bodyDiv w:val="1"/>
      <w:marLeft w:val="0"/>
      <w:marRight w:val="0"/>
      <w:marTop w:val="0"/>
      <w:marBottom w:val="0"/>
      <w:divBdr>
        <w:top w:val="none" w:sz="0" w:space="0" w:color="auto"/>
        <w:left w:val="none" w:sz="0" w:space="0" w:color="auto"/>
        <w:bottom w:val="none" w:sz="0" w:space="0" w:color="auto"/>
        <w:right w:val="none" w:sz="0" w:space="0" w:color="auto"/>
      </w:divBdr>
    </w:div>
    <w:div w:id="1697001543">
      <w:bodyDiv w:val="1"/>
      <w:marLeft w:val="0"/>
      <w:marRight w:val="0"/>
      <w:marTop w:val="0"/>
      <w:marBottom w:val="0"/>
      <w:divBdr>
        <w:top w:val="none" w:sz="0" w:space="0" w:color="auto"/>
        <w:left w:val="none" w:sz="0" w:space="0" w:color="auto"/>
        <w:bottom w:val="none" w:sz="0" w:space="0" w:color="auto"/>
        <w:right w:val="none" w:sz="0" w:space="0" w:color="auto"/>
      </w:divBdr>
    </w:div>
    <w:div w:id="1757705800">
      <w:bodyDiv w:val="1"/>
      <w:marLeft w:val="0"/>
      <w:marRight w:val="0"/>
      <w:marTop w:val="0"/>
      <w:marBottom w:val="0"/>
      <w:divBdr>
        <w:top w:val="none" w:sz="0" w:space="0" w:color="auto"/>
        <w:left w:val="none" w:sz="0" w:space="0" w:color="auto"/>
        <w:bottom w:val="none" w:sz="0" w:space="0" w:color="auto"/>
        <w:right w:val="none" w:sz="0" w:space="0" w:color="auto"/>
      </w:divBdr>
    </w:div>
    <w:div w:id="1817530520">
      <w:bodyDiv w:val="1"/>
      <w:marLeft w:val="0"/>
      <w:marRight w:val="0"/>
      <w:marTop w:val="0"/>
      <w:marBottom w:val="0"/>
      <w:divBdr>
        <w:top w:val="none" w:sz="0" w:space="0" w:color="auto"/>
        <w:left w:val="none" w:sz="0" w:space="0" w:color="auto"/>
        <w:bottom w:val="none" w:sz="0" w:space="0" w:color="auto"/>
        <w:right w:val="none" w:sz="0" w:space="0" w:color="auto"/>
      </w:divBdr>
    </w:div>
    <w:div w:id="1929656716">
      <w:bodyDiv w:val="1"/>
      <w:marLeft w:val="0"/>
      <w:marRight w:val="0"/>
      <w:marTop w:val="0"/>
      <w:marBottom w:val="0"/>
      <w:divBdr>
        <w:top w:val="none" w:sz="0" w:space="0" w:color="auto"/>
        <w:left w:val="none" w:sz="0" w:space="0" w:color="auto"/>
        <w:bottom w:val="none" w:sz="0" w:space="0" w:color="auto"/>
        <w:right w:val="none" w:sz="0" w:space="0" w:color="auto"/>
      </w:divBdr>
    </w:div>
    <w:div w:id="1934702294">
      <w:bodyDiv w:val="1"/>
      <w:marLeft w:val="0"/>
      <w:marRight w:val="0"/>
      <w:marTop w:val="0"/>
      <w:marBottom w:val="0"/>
      <w:divBdr>
        <w:top w:val="none" w:sz="0" w:space="0" w:color="auto"/>
        <w:left w:val="none" w:sz="0" w:space="0" w:color="auto"/>
        <w:bottom w:val="none" w:sz="0" w:space="0" w:color="auto"/>
        <w:right w:val="none" w:sz="0" w:space="0" w:color="auto"/>
      </w:divBdr>
    </w:div>
    <w:div w:id="2072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3.png"/><Relationship Id="rId7" Type="http://schemas.microsoft.com/office/2007/relationships/stylesWithEffects" Target="stylesWithEffects.xml"/><Relationship Id="rId12" Type="http://schemas.openxmlformats.org/officeDocument/2006/relationships/image" Target="media/image1.emf"/><Relationship Id="rId17" Type="http://schemas.microsoft.com/office/2007/relationships/diagramDrawing" Target="diagrams/drawing1.xml"/><Relationship Id="rId33" Type="http://schemas.openxmlformats.org/officeDocument/2006/relationships/image" Target="media/image12.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image" Target="media/image10.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8" Type="http://schemas.openxmlformats.org/officeDocument/2006/relationships/image" Target="media/image11.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8.png"/><Relationship Id="rId35" Type="http://schemas.openxmlformats.org/officeDocument/2006/relationships/hyperlink" Target="mailto:Sanita.Malina@kase.gov.lv"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5C42D9-80FA-4F7F-8557-51A67EFE4278}" type="doc">
      <dgm:prSet loTypeId="urn:microsoft.com/office/officeart/2005/8/layout/chevron1" loCatId="process" qsTypeId="urn:microsoft.com/office/officeart/2005/8/quickstyle/simple1" qsCatId="simple" csTypeId="urn:microsoft.com/office/officeart/2005/8/colors/accent0_3" csCatId="mainScheme" phldr="1"/>
      <dgm:spPr/>
      <dgm:t>
        <a:bodyPr/>
        <a:lstStyle/>
        <a:p>
          <a:endParaRPr lang="lv-LV"/>
        </a:p>
      </dgm:t>
    </dgm:pt>
    <dgm:pt modelId="{86207562-F268-4879-91E7-00F8218BB9A4}">
      <dgm:prSet phldrT="[Text]" custT="1"/>
      <dgm:spPr>
        <a:xfrm>
          <a:off x="2782" y="22257"/>
          <a:ext cx="1956535" cy="32400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lv-LV" sz="800" b="1"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10.novembris</a:t>
          </a:r>
          <a:endParaRPr lang="lv-LV" sz="8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gm:t>
    </dgm:pt>
    <dgm:pt modelId="{57FDA956-9828-419F-A5DD-32B1E5A8F603}" type="parTrans" cxnId="{2C3DF898-72D8-4797-B9CB-24FCE99C366D}">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74EE9C4C-80F9-48CC-8317-6B39FF486F11}" type="sibTrans" cxnId="{2C3DF898-72D8-4797-B9CB-24FCE99C366D}">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C9103F83-BDB5-4112-B383-CD7849E609FA}">
      <dgm:prSet phldrT="[Text]" custT="1"/>
      <dgm:spPr>
        <a:xfrm>
          <a:off x="74281"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FM ziņojuma par veicamajiem </a:t>
          </a:r>
          <a:r>
            <a:rPr lang="lv-LV" sz="800" smtClean="0">
              <a:solidFill>
                <a:srgbClr val="012169"/>
              </a:solidFill>
              <a:latin typeface="Verdana" panose="020B0604030504040204" pitchFamily="34" charset="0"/>
              <a:ea typeface="Verdana" panose="020B0604030504040204" pitchFamily="34" charset="0"/>
              <a:cs typeface="Verdana" panose="020B0604030504040204" pitchFamily="34" charset="0"/>
            </a:rPr>
            <a:t>pasākumiem izskatīšana </a:t>
          </a:r>
          <a:r>
            <a:rPr lang="lv-LV" sz="800" b="1" smtClean="0">
              <a:solidFill>
                <a:srgbClr val="012169"/>
              </a:solidFill>
              <a:latin typeface="Verdana" panose="020B0604030504040204" pitchFamily="34" charset="0"/>
              <a:ea typeface="Verdana" panose="020B0604030504040204" pitchFamily="34" charset="0"/>
              <a:cs typeface="Verdana" panose="020B0604030504040204" pitchFamily="34" charset="0"/>
            </a:rPr>
            <a:t>Ministru kabineta </a:t>
          </a:r>
          <a:r>
            <a:rPr lang="lv-LV" sz="800" smtClean="0">
              <a:solidFill>
                <a:srgbClr val="012169"/>
              </a:solidFill>
              <a:latin typeface="Verdana" panose="020B0604030504040204" pitchFamily="34" charset="0"/>
              <a:ea typeface="Verdana" panose="020B0604030504040204" pitchFamily="34" charset="0"/>
              <a:cs typeface="Verdana" panose="020B0604030504040204" pitchFamily="34" charset="0"/>
            </a:rPr>
            <a:t>sēdē</a:t>
          </a:r>
          <a:endParaRPr lang="lv-LV" sz="8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82C7672B-24F7-41C4-988C-96C0A9B5E518}" type="parTrans" cxnId="{14622BB9-A99F-4D1D-847D-284B1ED08207}">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780FAD74-C6BF-4415-9D82-6F1E3F6E82ED}" type="sibTrans" cxnId="{14622BB9-A99F-4D1D-847D-284B1ED08207}">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7B4BC94C-79C2-468D-8029-5D48DC751BDE}">
      <dgm:prSet phldrT="[Text]" custT="1"/>
      <dgm:spPr>
        <a:xfrm>
          <a:off x="1743317" y="22257"/>
          <a:ext cx="1956535" cy="32400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lv-LV" sz="800" b="1"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11.novembris</a:t>
          </a:r>
          <a:endParaRPr lang="lv-LV" sz="8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gm:t>
    </dgm:pt>
    <dgm:pt modelId="{3898910F-86AA-4EB5-9528-9B32A115EFC3}" type="parTrans" cxnId="{29822628-6647-437A-81E9-70E7336F4177}">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D5EF174D-4C47-40FF-9A91-499F4B1D776A}" type="sibTrans" cxnId="{29822628-6647-437A-81E9-70E7336F4177}">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D114016B-3493-4BB4-8125-1B3BE7D5BD27}">
      <dgm:prSet phldrT="[Text]" custT="1"/>
      <dgm:spPr>
        <a:xfrm>
          <a:off x="1814817"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Apropriācijas palielinājuma 31.02. «Valsts parāda vadība»               (75 milj. EUR) saskaņošana ar </a:t>
          </a:r>
          <a:r>
            <a:rPr lang="lv-LV" sz="800" b="1" dirty="0" smtClean="0">
              <a:solidFill>
                <a:srgbClr val="012169"/>
              </a:solidFill>
              <a:latin typeface="Verdana" panose="020B0604030504040204" pitchFamily="34" charset="0"/>
              <a:ea typeface="Verdana" panose="020B0604030504040204" pitchFamily="34" charset="0"/>
              <a:cs typeface="Verdana" panose="020B0604030504040204" pitchFamily="34" charset="0"/>
            </a:rPr>
            <a:t>Saeimas Budžeta un finanšu (nodokļu) komisiju</a:t>
          </a:r>
          <a:endParaRPr lang="lv-LV" sz="800" b="1"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F4055A4C-A0FB-46A9-9211-5339BAE77DD1}" type="parTrans" cxnId="{4ED341E0-EFDA-41CD-893B-F90C432BEF55}">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1DADD64D-B1A4-407A-B35F-271BE46EF293}" type="sibTrans" cxnId="{4ED341E0-EFDA-41CD-893B-F90C432BEF55}">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8973582A-1347-4F60-9586-BB3C74C46790}">
      <dgm:prSet phldrT="[Text]" custT="1"/>
      <dgm:spPr>
        <a:xfrm>
          <a:off x="3483853" y="22257"/>
          <a:ext cx="1956535" cy="32400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lv-LV" sz="800" b="1"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30.novembris</a:t>
          </a:r>
          <a:endParaRPr lang="lv-LV" sz="8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gm:t>
    </dgm:pt>
    <dgm:pt modelId="{D9E8EFEE-6A79-496D-BBC2-5C87DB927AB6}" type="parTrans" cxnId="{C646C7A5-8750-4E32-B0FB-61838068EE8D}">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9FF59055-B199-4896-91F8-893531A6F413}" type="sibTrans" cxnId="{C646C7A5-8750-4E32-B0FB-61838068EE8D}">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3A6DEAF0-7C90-412A-A8F5-0F76D2D89ECC}">
      <dgm:prSet phldrT="[Text]" custT="1"/>
      <dgm:spPr>
        <a:xfrm>
          <a:off x="3555353"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Publiskais paziņojums par USD obligāciju atpirkšanu</a:t>
          </a:r>
          <a:endParaRPr lang="lv-LV" sz="8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0ED61DD3-F8B3-4B77-B87B-D14BBBFD24EF}" type="parTrans" cxnId="{4DF4B83E-3C22-44A7-97EC-34CD8800F74F}">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E79166F0-6428-463C-BB11-609E59762092}" type="sibTrans" cxnId="{4DF4B83E-3C22-44A7-97EC-34CD8800F74F}">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3EB7E58B-98F0-4A1C-B0E8-988BC4CE56F5}">
      <dgm:prSet phldrT="[Text]" custT="1"/>
      <dgm:spPr>
        <a:xfrm>
          <a:off x="5224389" y="22257"/>
          <a:ext cx="1956535" cy="32400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lv-LV" sz="800" b="1"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8.decembris</a:t>
          </a:r>
          <a:endParaRPr lang="lv-LV" sz="8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gm:t>
    </dgm:pt>
    <dgm:pt modelId="{B90923C2-69BF-48DC-BB12-8852A525A495}" type="parTrans" cxnId="{D8DCFE1B-158E-4002-8405-C6D5846C3A2E}">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FF6DCB83-D561-4A5C-9694-A6ACD59A7B9E}" type="sibTrans" cxnId="{D8DCFE1B-158E-4002-8405-C6D5846C3A2E}">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99E62ACD-BDE0-454D-95DC-843B237C83A5}">
      <dgm:prSet phldrT="[Text]" custT="1"/>
      <dgm:spPr>
        <a:xfrm>
          <a:off x="5295888"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USD obligāciju atpirkšanas apjoma un uzcenojumu noteikšana</a:t>
          </a:r>
          <a:endParaRPr lang="lv-LV" sz="8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D2DDC654-F9C9-4F75-BF09-DE3C410BA904}" type="parTrans" cxnId="{DF18FB21-057A-4EDA-9354-811A4740A6AF}">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C8DA5A73-384E-4E9B-9DA7-A3BDC61CA1DA}" type="sibTrans" cxnId="{DF18FB21-057A-4EDA-9354-811A4740A6AF}">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C8663684-12B0-45CB-BF0E-18A458C90ADB}">
      <dgm:prSet phldrT="[Text]" custT="1"/>
      <dgm:spPr>
        <a:xfrm>
          <a:off x="5295888"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Jauno EUR obligāciju izcenošana</a:t>
          </a:r>
          <a:endParaRPr lang="lv-LV" sz="8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77C1432A-1FF4-4F72-A89D-2D8741E1C541}" type="parTrans" cxnId="{7FEF6CF7-80A4-44E9-BA00-2A07F2636A5F}">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97A1B89C-1DB3-4E62-888F-CCB59D6AC2A8}" type="sibTrans" cxnId="{7FEF6CF7-80A4-44E9-BA00-2A07F2636A5F}">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CDD67661-A9F0-4DF6-B079-A69655972A41}">
      <dgm:prSet phldrT="[Text]" custT="1"/>
      <dgm:spPr>
        <a:xfrm>
          <a:off x="5295888"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Valūtu mijmaiņas darījumu pārtraukšana</a:t>
          </a:r>
          <a:endParaRPr lang="lv-LV" sz="8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5FA31DDB-BF04-48AB-B891-6BE3CB722118}" type="parTrans" cxnId="{B405A550-0343-4946-BE37-DF52BEABB465}">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86642FF8-E25A-424B-8D30-B9A003C40687}" type="sibTrans" cxnId="{B405A550-0343-4946-BE37-DF52BEABB465}">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35847447-4676-499B-AE73-218E03AD2855}">
      <dgm:prSet phldrT="[Text]" custT="1"/>
      <dgm:spPr>
        <a:xfrm>
          <a:off x="6964925" y="22257"/>
          <a:ext cx="1956535" cy="32400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r>
            <a:rPr lang="lv-LV" sz="800" b="1"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23.decembris</a:t>
          </a:r>
          <a:endParaRPr lang="lv-LV" sz="800" b="1"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gm:t>
    </dgm:pt>
    <dgm:pt modelId="{0CE1ACAE-A17C-4A89-BA6A-C65CCEC5847E}" type="parTrans" cxnId="{01724AAA-8CB1-437A-8E52-F674294B666E}">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F6EF6797-ACBC-4129-9D08-E87BD4E4B985}" type="sibTrans" cxnId="{01724AAA-8CB1-437A-8E52-F674294B666E}">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02F28B48-0BEB-4582-B404-F4BCF47F078E}">
      <dgm:prSet phldrT="[Text]" custT="1"/>
      <dgm:spPr>
        <a:xfrm>
          <a:off x="7036424" y="386757"/>
          <a:ext cx="1565228" cy="1438303"/>
        </a:xfrm>
        <a:noFill/>
        <a:ln>
          <a:noFill/>
        </a:ln>
        <a:effectLst/>
      </dgm:spPr>
      <dgm:t>
        <a:bodyPr/>
        <a:lstStyle/>
        <a:p>
          <a:pPr algn="l"/>
          <a:r>
            <a:rPr lang="lv-LV" sz="8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Norēķins ar USD obligāciju investoriem</a:t>
          </a:r>
          <a:endParaRPr lang="lv-LV" sz="8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gm:t>
    </dgm:pt>
    <dgm:pt modelId="{1BDA2129-DCB5-4FD2-933D-25465B1A9624}" type="parTrans" cxnId="{80A7EC8F-38DD-4F61-B66F-8AA3A9210410}">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87582481-F145-4389-8768-D1F3D477CF77}" type="sibTrans" cxnId="{80A7EC8F-38DD-4F61-B66F-8AA3A9210410}">
      <dgm:prSet/>
      <dgm:spPr/>
      <dgm:t>
        <a:bodyPr/>
        <a:lstStyle/>
        <a:p>
          <a:endParaRPr lang="lv-LV" sz="1100">
            <a:latin typeface="Verdana" panose="020B0604030504040204" pitchFamily="34" charset="0"/>
            <a:ea typeface="Verdana" panose="020B0604030504040204" pitchFamily="34" charset="0"/>
            <a:cs typeface="Verdana" panose="020B0604030504040204" pitchFamily="34" charset="0"/>
          </a:endParaRPr>
        </a:p>
      </dgm:t>
    </dgm:pt>
    <dgm:pt modelId="{D57CC79F-BC42-4DBF-9855-25C2E7F96B1F}" type="pres">
      <dgm:prSet presAssocID="{D85C42D9-80FA-4F7F-8557-51A67EFE4278}" presName="Name0" presStyleCnt="0">
        <dgm:presLayoutVars>
          <dgm:dir/>
          <dgm:animLvl val="lvl"/>
          <dgm:resizeHandles val="exact"/>
        </dgm:presLayoutVars>
      </dgm:prSet>
      <dgm:spPr/>
      <dgm:t>
        <a:bodyPr/>
        <a:lstStyle/>
        <a:p>
          <a:endParaRPr lang="lv-LV"/>
        </a:p>
      </dgm:t>
    </dgm:pt>
    <dgm:pt modelId="{2E86300C-DFD4-44A6-9387-E3082A44A917}" type="pres">
      <dgm:prSet presAssocID="{86207562-F268-4879-91E7-00F8218BB9A4}" presName="composite" presStyleCnt="0"/>
      <dgm:spPr/>
    </dgm:pt>
    <dgm:pt modelId="{9E6081EB-D696-495A-BA93-038D2417BAB9}" type="pres">
      <dgm:prSet presAssocID="{86207562-F268-4879-91E7-00F8218BB9A4}" presName="parTx" presStyleLbl="node1" presStyleIdx="0" presStyleCnt="5">
        <dgm:presLayoutVars>
          <dgm:chMax val="0"/>
          <dgm:chPref val="0"/>
          <dgm:bulletEnabled val="1"/>
        </dgm:presLayoutVars>
      </dgm:prSet>
      <dgm:spPr>
        <a:prstGeom prst="chevron">
          <a:avLst/>
        </a:prstGeom>
      </dgm:spPr>
      <dgm:t>
        <a:bodyPr/>
        <a:lstStyle/>
        <a:p>
          <a:endParaRPr lang="lv-LV"/>
        </a:p>
      </dgm:t>
    </dgm:pt>
    <dgm:pt modelId="{830B545A-6974-4513-944F-B6CD11EED99E}" type="pres">
      <dgm:prSet presAssocID="{86207562-F268-4879-91E7-00F8218BB9A4}" presName="desTx" presStyleLbl="revTx" presStyleIdx="0" presStyleCnt="5" custLinFactNeighborX="4568">
        <dgm:presLayoutVars>
          <dgm:bulletEnabled val="1"/>
        </dgm:presLayoutVars>
      </dgm:prSet>
      <dgm:spPr>
        <a:prstGeom prst="rect">
          <a:avLst/>
        </a:prstGeom>
      </dgm:spPr>
      <dgm:t>
        <a:bodyPr/>
        <a:lstStyle/>
        <a:p>
          <a:endParaRPr lang="lv-LV"/>
        </a:p>
      </dgm:t>
    </dgm:pt>
    <dgm:pt modelId="{6A347BEF-DF70-4DE0-9CB5-A763093156C4}" type="pres">
      <dgm:prSet presAssocID="{74EE9C4C-80F9-48CC-8317-6B39FF486F11}" presName="space" presStyleCnt="0"/>
      <dgm:spPr/>
    </dgm:pt>
    <dgm:pt modelId="{C5001E8C-54CD-4283-9F13-029DA53F40DF}" type="pres">
      <dgm:prSet presAssocID="{7B4BC94C-79C2-468D-8029-5D48DC751BDE}" presName="composite" presStyleCnt="0"/>
      <dgm:spPr/>
    </dgm:pt>
    <dgm:pt modelId="{C2C24EDA-72FC-4355-957E-8EC23D841859}" type="pres">
      <dgm:prSet presAssocID="{7B4BC94C-79C2-468D-8029-5D48DC751BDE}" presName="parTx" presStyleLbl="node1" presStyleIdx="1" presStyleCnt="5">
        <dgm:presLayoutVars>
          <dgm:chMax val="0"/>
          <dgm:chPref val="0"/>
          <dgm:bulletEnabled val="1"/>
        </dgm:presLayoutVars>
      </dgm:prSet>
      <dgm:spPr>
        <a:prstGeom prst="chevron">
          <a:avLst/>
        </a:prstGeom>
      </dgm:spPr>
      <dgm:t>
        <a:bodyPr/>
        <a:lstStyle/>
        <a:p>
          <a:endParaRPr lang="lv-LV"/>
        </a:p>
      </dgm:t>
    </dgm:pt>
    <dgm:pt modelId="{DBAA2573-A3AB-4575-91B6-56D5EED3B333}" type="pres">
      <dgm:prSet presAssocID="{7B4BC94C-79C2-468D-8029-5D48DC751BDE}" presName="desTx" presStyleLbl="revTx" presStyleIdx="1" presStyleCnt="5" custLinFactNeighborX="4568">
        <dgm:presLayoutVars>
          <dgm:bulletEnabled val="1"/>
        </dgm:presLayoutVars>
      </dgm:prSet>
      <dgm:spPr>
        <a:prstGeom prst="rect">
          <a:avLst/>
        </a:prstGeom>
      </dgm:spPr>
      <dgm:t>
        <a:bodyPr/>
        <a:lstStyle/>
        <a:p>
          <a:endParaRPr lang="lv-LV"/>
        </a:p>
      </dgm:t>
    </dgm:pt>
    <dgm:pt modelId="{730300B4-516A-4E51-A17F-04774FFA09F8}" type="pres">
      <dgm:prSet presAssocID="{D5EF174D-4C47-40FF-9A91-499F4B1D776A}" presName="space" presStyleCnt="0"/>
      <dgm:spPr/>
    </dgm:pt>
    <dgm:pt modelId="{287A4E80-53C8-48D6-9EB9-116CE77D5336}" type="pres">
      <dgm:prSet presAssocID="{8973582A-1347-4F60-9586-BB3C74C46790}" presName="composite" presStyleCnt="0"/>
      <dgm:spPr/>
    </dgm:pt>
    <dgm:pt modelId="{C209643C-1CC9-4C46-8C9D-45EAA5C16630}" type="pres">
      <dgm:prSet presAssocID="{8973582A-1347-4F60-9586-BB3C74C46790}" presName="parTx" presStyleLbl="node1" presStyleIdx="2" presStyleCnt="5">
        <dgm:presLayoutVars>
          <dgm:chMax val="0"/>
          <dgm:chPref val="0"/>
          <dgm:bulletEnabled val="1"/>
        </dgm:presLayoutVars>
      </dgm:prSet>
      <dgm:spPr>
        <a:prstGeom prst="chevron">
          <a:avLst/>
        </a:prstGeom>
      </dgm:spPr>
      <dgm:t>
        <a:bodyPr/>
        <a:lstStyle/>
        <a:p>
          <a:endParaRPr lang="lv-LV"/>
        </a:p>
      </dgm:t>
    </dgm:pt>
    <dgm:pt modelId="{FD560BF7-A473-4283-97CE-99955339DB5E}" type="pres">
      <dgm:prSet presAssocID="{8973582A-1347-4F60-9586-BB3C74C46790}" presName="desTx" presStyleLbl="revTx" presStyleIdx="2" presStyleCnt="5" custLinFactNeighborX="4568">
        <dgm:presLayoutVars>
          <dgm:bulletEnabled val="1"/>
        </dgm:presLayoutVars>
      </dgm:prSet>
      <dgm:spPr>
        <a:prstGeom prst="rect">
          <a:avLst/>
        </a:prstGeom>
      </dgm:spPr>
      <dgm:t>
        <a:bodyPr/>
        <a:lstStyle/>
        <a:p>
          <a:endParaRPr lang="lv-LV"/>
        </a:p>
      </dgm:t>
    </dgm:pt>
    <dgm:pt modelId="{5AC496DB-785D-4F13-8F61-9A54BC3EF9DC}" type="pres">
      <dgm:prSet presAssocID="{9FF59055-B199-4896-91F8-893531A6F413}" presName="space" presStyleCnt="0"/>
      <dgm:spPr/>
    </dgm:pt>
    <dgm:pt modelId="{ED02F447-A3B0-460E-9E17-E65B4F5A4974}" type="pres">
      <dgm:prSet presAssocID="{3EB7E58B-98F0-4A1C-B0E8-988BC4CE56F5}" presName="composite" presStyleCnt="0"/>
      <dgm:spPr/>
    </dgm:pt>
    <dgm:pt modelId="{9B304985-876B-4118-A472-0CA8294186A7}" type="pres">
      <dgm:prSet presAssocID="{3EB7E58B-98F0-4A1C-B0E8-988BC4CE56F5}" presName="parTx" presStyleLbl="node1" presStyleIdx="3" presStyleCnt="5">
        <dgm:presLayoutVars>
          <dgm:chMax val="0"/>
          <dgm:chPref val="0"/>
          <dgm:bulletEnabled val="1"/>
        </dgm:presLayoutVars>
      </dgm:prSet>
      <dgm:spPr>
        <a:prstGeom prst="chevron">
          <a:avLst/>
        </a:prstGeom>
      </dgm:spPr>
      <dgm:t>
        <a:bodyPr/>
        <a:lstStyle/>
        <a:p>
          <a:endParaRPr lang="lv-LV"/>
        </a:p>
      </dgm:t>
    </dgm:pt>
    <dgm:pt modelId="{EB185C07-AAC2-4E15-A07E-BE97128BF5AE}" type="pres">
      <dgm:prSet presAssocID="{3EB7E58B-98F0-4A1C-B0E8-988BC4CE56F5}" presName="desTx" presStyleLbl="revTx" presStyleIdx="3" presStyleCnt="5" custLinFactNeighborX="4568">
        <dgm:presLayoutVars>
          <dgm:bulletEnabled val="1"/>
        </dgm:presLayoutVars>
      </dgm:prSet>
      <dgm:spPr>
        <a:prstGeom prst="rect">
          <a:avLst/>
        </a:prstGeom>
      </dgm:spPr>
      <dgm:t>
        <a:bodyPr/>
        <a:lstStyle/>
        <a:p>
          <a:endParaRPr lang="lv-LV"/>
        </a:p>
      </dgm:t>
    </dgm:pt>
    <dgm:pt modelId="{A91F3D8E-84AC-4C50-881E-F92925421860}" type="pres">
      <dgm:prSet presAssocID="{FF6DCB83-D561-4A5C-9694-A6ACD59A7B9E}" presName="space" presStyleCnt="0"/>
      <dgm:spPr/>
    </dgm:pt>
    <dgm:pt modelId="{EA0EE9E8-EF66-4C32-BED1-C45C163F4FBE}" type="pres">
      <dgm:prSet presAssocID="{35847447-4676-499B-AE73-218E03AD2855}" presName="composite" presStyleCnt="0"/>
      <dgm:spPr/>
    </dgm:pt>
    <dgm:pt modelId="{38C8CB20-A2EC-4901-9642-8B1E5D58CBC2}" type="pres">
      <dgm:prSet presAssocID="{35847447-4676-499B-AE73-218E03AD2855}" presName="parTx" presStyleLbl="node1" presStyleIdx="4" presStyleCnt="5">
        <dgm:presLayoutVars>
          <dgm:chMax val="0"/>
          <dgm:chPref val="0"/>
          <dgm:bulletEnabled val="1"/>
        </dgm:presLayoutVars>
      </dgm:prSet>
      <dgm:spPr>
        <a:prstGeom prst="chevron">
          <a:avLst/>
        </a:prstGeom>
      </dgm:spPr>
      <dgm:t>
        <a:bodyPr/>
        <a:lstStyle/>
        <a:p>
          <a:endParaRPr lang="lv-LV"/>
        </a:p>
      </dgm:t>
    </dgm:pt>
    <dgm:pt modelId="{5442144C-8347-4483-A408-FCE36D8BD16E}" type="pres">
      <dgm:prSet presAssocID="{35847447-4676-499B-AE73-218E03AD2855}" presName="desTx" presStyleLbl="revTx" presStyleIdx="4" presStyleCnt="5" custLinFactNeighborX="4568">
        <dgm:presLayoutVars>
          <dgm:bulletEnabled val="1"/>
        </dgm:presLayoutVars>
      </dgm:prSet>
      <dgm:spPr>
        <a:prstGeom prst="rect">
          <a:avLst/>
        </a:prstGeom>
      </dgm:spPr>
      <dgm:t>
        <a:bodyPr/>
        <a:lstStyle/>
        <a:p>
          <a:endParaRPr lang="lv-LV"/>
        </a:p>
      </dgm:t>
    </dgm:pt>
  </dgm:ptLst>
  <dgm:cxnLst>
    <dgm:cxn modelId="{8765FF50-0E5B-4D57-AA28-515594BCB045}" type="presOf" srcId="{02F28B48-0BEB-4582-B404-F4BCF47F078E}" destId="{5442144C-8347-4483-A408-FCE36D8BD16E}" srcOrd="0" destOrd="0" presId="urn:microsoft.com/office/officeart/2005/8/layout/chevron1"/>
    <dgm:cxn modelId="{14622BB9-A99F-4D1D-847D-284B1ED08207}" srcId="{86207562-F268-4879-91E7-00F8218BB9A4}" destId="{C9103F83-BDB5-4112-B383-CD7849E609FA}" srcOrd="0" destOrd="0" parTransId="{82C7672B-24F7-41C4-988C-96C0A9B5E518}" sibTransId="{780FAD74-C6BF-4415-9D82-6F1E3F6E82ED}"/>
    <dgm:cxn modelId="{4ED341E0-EFDA-41CD-893B-F90C432BEF55}" srcId="{7B4BC94C-79C2-468D-8029-5D48DC751BDE}" destId="{D114016B-3493-4BB4-8125-1B3BE7D5BD27}" srcOrd="0" destOrd="0" parTransId="{F4055A4C-A0FB-46A9-9211-5339BAE77DD1}" sibTransId="{1DADD64D-B1A4-407A-B35F-271BE46EF293}"/>
    <dgm:cxn modelId="{FD52DE2A-F301-4731-AA64-B0A93A004E1E}" type="presOf" srcId="{D114016B-3493-4BB4-8125-1B3BE7D5BD27}" destId="{DBAA2573-A3AB-4575-91B6-56D5EED3B333}" srcOrd="0" destOrd="0" presId="urn:microsoft.com/office/officeart/2005/8/layout/chevron1"/>
    <dgm:cxn modelId="{51F0D46C-B93A-4535-BA99-ED93936AA198}" type="presOf" srcId="{7B4BC94C-79C2-468D-8029-5D48DC751BDE}" destId="{C2C24EDA-72FC-4355-957E-8EC23D841859}" srcOrd="0" destOrd="0" presId="urn:microsoft.com/office/officeart/2005/8/layout/chevron1"/>
    <dgm:cxn modelId="{CF2CF589-F807-4133-8118-1A2F9713A5C6}" type="presOf" srcId="{86207562-F268-4879-91E7-00F8218BB9A4}" destId="{9E6081EB-D696-495A-BA93-038D2417BAB9}" srcOrd="0" destOrd="0" presId="urn:microsoft.com/office/officeart/2005/8/layout/chevron1"/>
    <dgm:cxn modelId="{B405A550-0343-4946-BE37-DF52BEABB465}" srcId="{3EB7E58B-98F0-4A1C-B0E8-988BC4CE56F5}" destId="{CDD67661-A9F0-4DF6-B079-A69655972A41}" srcOrd="1" destOrd="0" parTransId="{5FA31DDB-BF04-48AB-B891-6BE3CB722118}" sibTransId="{86642FF8-E25A-424B-8D30-B9A003C40687}"/>
    <dgm:cxn modelId="{2A4BCE0B-C677-4F58-9EEF-9E3BD81D709E}" type="presOf" srcId="{C8663684-12B0-45CB-BF0E-18A458C90ADB}" destId="{EB185C07-AAC2-4E15-A07E-BE97128BF5AE}" srcOrd="0" destOrd="2" presId="urn:microsoft.com/office/officeart/2005/8/layout/chevron1"/>
    <dgm:cxn modelId="{4DF4B83E-3C22-44A7-97EC-34CD8800F74F}" srcId="{8973582A-1347-4F60-9586-BB3C74C46790}" destId="{3A6DEAF0-7C90-412A-A8F5-0F76D2D89ECC}" srcOrd="0" destOrd="0" parTransId="{0ED61DD3-F8B3-4B77-B87B-D14BBBFD24EF}" sibTransId="{E79166F0-6428-463C-BB11-609E59762092}"/>
    <dgm:cxn modelId="{DA648079-BEDA-41D1-B41F-D3D2A1928248}" type="presOf" srcId="{3EB7E58B-98F0-4A1C-B0E8-988BC4CE56F5}" destId="{9B304985-876B-4118-A472-0CA8294186A7}" srcOrd="0" destOrd="0" presId="urn:microsoft.com/office/officeart/2005/8/layout/chevron1"/>
    <dgm:cxn modelId="{AFEEAFB4-0C06-46C7-AD52-23F31A1061F2}" type="presOf" srcId="{8973582A-1347-4F60-9586-BB3C74C46790}" destId="{C209643C-1CC9-4C46-8C9D-45EAA5C16630}" srcOrd="0" destOrd="0" presId="urn:microsoft.com/office/officeart/2005/8/layout/chevron1"/>
    <dgm:cxn modelId="{FBA0B5DE-0181-43BA-8B0A-9B2A37F239D3}" type="presOf" srcId="{3A6DEAF0-7C90-412A-A8F5-0F76D2D89ECC}" destId="{FD560BF7-A473-4283-97CE-99955339DB5E}" srcOrd="0" destOrd="0" presId="urn:microsoft.com/office/officeart/2005/8/layout/chevron1"/>
    <dgm:cxn modelId="{C646C7A5-8750-4E32-B0FB-61838068EE8D}" srcId="{D85C42D9-80FA-4F7F-8557-51A67EFE4278}" destId="{8973582A-1347-4F60-9586-BB3C74C46790}" srcOrd="2" destOrd="0" parTransId="{D9E8EFEE-6A79-496D-BBC2-5C87DB927AB6}" sibTransId="{9FF59055-B199-4896-91F8-893531A6F413}"/>
    <dgm:cxn modelId="{80A7EC8F-38DD-4F61-B66F-8AA3A9210410}" srcId="{35847447-4676-499B-AE73-218E03AD2855}" destId="{02F28B48-0BEB-4582-B404-F4BCF47F078E}" srcOrd="0" destOrd="0" parTransId="{1BDA2129-DCB5-4FD2-933D-25465B1A9624}" sibTransId="{87582481-F145-4389-8768-D1F3D477CF77}"/>
    <dgm:cxn modelId="{29822628-6647-437A-81E9-70E7336F4177}" srcId="{D85C42D9-80FA-4F7F-8557-51A67EFE4278}" destId="{7B4BC94C-79C2-468D-8029-5D48DC751BDE}" srcOrd="1" destOrd="0" parTransId="{3898910F-86AA-4EB5-9528-9B32A115EFC3}" sibTransId="{D5EF174D-4C47-40FF-9A91-499F4B1D776A}"/>
    <dgm:cxn modelId="{17865C1E-C44E-4976-ABB5-8B9BE9B526E5}" type="presOf" srcId="{35847447-4676-499B-AE73-218E03AD2855}" destId="{38C8CB20-A2EC-4901-9642-8B1E5D58CBC2}" srcOrd="0" destOrd="0" presId="urn:microsoft.com/office/officeart/2005/8/layout/chevron1"/>
    <dgm:cxn modelId="{D5A51E25-C0C4-47CA-B7B4-FABF7E7D6D45}" type="presOf" srcId="{CDD67661-A9F0-4DF6-B079-A69655972A41}" destId="{EB185C07-AAC2-4E15-A07E-BE97128BF5AE}" srcOrd="0" destOrd="1" presId="urn:microsoft.com/office/officeart/2005/8/layout/chevron1"/>
    <dgm:cxn modelId="{DF18FB21-057A-4EDA-9354-811A4740A6AF}" srcId="{3EB7E58B-98F0-4A1C-B0E8-988BC4CE56F5}" destId="{99E62ACD-BDE0-454D-95DC-843B237C83A5}" srcOrd="0" destOrd="0" parTransId="{D2DDC654-F9C9-4F75-BF09-DE3C410BA904}" sibTransId="{C8DA5A73-384E-4E9B-9DA7-A3BDC61CA1DA}"/>
    <dgm:cxn modelId="{7FEF6CF7-80A4-44E9-BA00-2A07F2636A5F}" srcId="{3EB7E58B-98F0-4A1C-B0E8-988BC4CE56F5}" destId="{C8663684-12B0-45CB-BF0E-18A458C90ADB}" srcOrd="2" destOrd="0" parTransId="{77C1432A-1FF4-4F72-A89D-2D8741E1C541}" sibTransId="{97A1B89C-1DB3-4E62-888F-CCB59D6AC2A8}"/>
    <dgm:cxn modelId="{85391F45-F671-4FA3-81DB-76877DE3D4AB}" type="presOf" srcId="{C9103F83-BDB5-4112-B383-CD7849E609FA}" destId="{830B545A-6974-4513-944F-B6CD11EED99E}" srcOrd="0" destOrd="0" presId="urn:microsoft.com/office/officeart/2005/8/layout/chevron1"/>
    <dgm:cxn modelId="{01724AAA-8CB1-437A-8E52-F674294B666E}" srcId="{D85C42D9-80FA-4F7F-8557-51A67EFE4278}" destId="{35847447-4676-499B-AE73-218E03AD2855}" srcOrd="4" destOrd="0" parTransId="{0CE1ACAE-A17C-4A89-BA6A-C65CCEC5847E}" sibTransId="{F6EF6797-ACBC-4129-9D08-E87BD4E4B985}"/>
    <dgm:cxn modelId="{2C3DF898-72D8-4797-B9CB-24FCE99C366D}" srcId="{D85C42D9-80FA-4F7F-8557-51A67EFE4278}" destId="{86207562-F268-4879-91E7-00F8218BB9A4}" srcOrd="0" destOrd="0" parTransId="{57FDA956-9828-419F-A5DD-32B1E5A8F603}" sibTransId="{74EE9C4C-80F9-48CC-8317-6B39FF486F11}"/>
    <dgm:cxn modelId="{22FA682A-4AB8-41BB-AFAA-5174F4407369}" type="presOf" srcId="{D85C42D9-80FA-4F7F-8557-51A67EFE4278}" destId="{D57CC79F-BC42-4DBF-9855-25C2E7F96B1F}" srcOrd="0" destOrd="0" presId="urn:microsoft.com/office/officeart/2005/8/layout/chevron1"/>
    <dgm:cxn modelId="{46A15ED6-0417-45F0-A46F-4D5FAC743191}" type="presOf" srcId="{99E62ACD-BDE0-454D-95DC-843B237C83A5}" destId="{EB185C07-AAC2-4E15-A07E-BE97128BF5AE}" srcOrd="0" destOrd="0" presId="urn:microsoft.com/office/officeart/2005/8/layout/chevron1"/>
    <dgm:cxn modelId="{D8DCFE1B-158E-4002-8405-C6D5846C3A2E}" srcId="{D85C42D9-80FA-4F7F-8557-51A67EFE4278}" destId="{3EB7E58B-98F0-4A1C-B0E8-988BC4CE56F5}" srcOrd="3" destOrd="0" parTransId="{B90923C2-69BF-48DC-BB12-8852A525A495}" sibTransId="{FF6DCB83-D561-4A5C-9694-A6ACD59A7B9E}"/>
    <dgm:cxn modelId="{4E00962F-424F-44A6-8CB9-A2BA04552219}" type="presParOf" srcId="{D57CC79F-BC42-4DBF-9855-25C2E7F96B1F}" destId="{2E86300C-DFD4-44A6-9387-E3082A44A917}" srcOrd="0" destOrd="0" presId="urn:microsoft.com/office/officeart/2005/8/layout/chevron1"/>
    <dgm:cxn modelId="{2FD2FF63-BA9E-4B16-8FA3-8BCED2E886A4}" type="presParOf" srcId="{2E86300C-DFD4-44A6-9387-E3082A44A917}" destId="{9E6081EB-D696-495A-BA93-038D2417BAB9}" srcOrd="0" destOrd="0" presId="urn:microsoft.com/office/officeart/2005/8/layout/chevron1"/>
    <dgm:cxn modelId="{9EC4C959-9E56-4648-80BE-4695D998122A}" type="presParOf" srcId="{2E86300C-DFD4-44A6-9387-E3082A44A917}" destId="{830B545A-6974-4513-944F-B6CD11EED99E}" srcOrd="1" destOrd="0" presId="urn:microsoft.com/office/officeart/2005/8/layout/chevron1"/>
    <dgm:cxn modelId="{C8B64F19-2F2E-4AB7-B1DF-3D8170CB6E20}" type="presParOf" srcId="{D57CC79F-BC42-4DBF-9855-25C2E7F96B1F}" destId="{6A347BEF-DF70-4DE0-9CB5-A763093156C4}" srcOrd="1" destOrd="0" presId="urn:microsoft.com/office/officeart/2005/8/layout/chevron1"/>
    <dgm:cxn modelId="{B5F76D53-945E-47D0-9EEC-CBFDC4E505CD}" type="presParOf" srcId="{D57CC79F-BC42-4DBF-9855-25C2E7F96B1F}" destId="{C5001E8C-54CD-4283-9F13-029DA53F40DF}" srcOrd="2" destOrd="0" presId="urn:microsoft.com/office/officeart/2005/8/layout/chevron1"/>
    <dgm:cxn modelId="{998A6B5F-BDE7-4A49-AEB0-E44A65177D7F}" type="presParOf" srcId="{C5001E8C-54CD-4283-9F13-029DA53F40DF}" destId="{C2C24EDA-72FC-4355-957E-8EC23D841859}" srcOrd="0" destOrd="0" presId="urn:microsoft.com/office/officeart/2005/8/layout/chevron1"/>
    <dgm:cxn modelId="{88A072E1-485B-410A-A221-2D7DC7C6692B}" type="presParOf" srcId="{C5001E8C-54CD-4283-9F13-029DA53F40DF}" destId="{DBAA2573-A3AB-4575-91B6-56D5EED3B333}" srcOrd="1" destOrd="0" presId="urn:microsoft.com/office/officeart/2005/8/layout/chevron1"/>
    <dgm:cxn modelId="{BA3FC446-DD3A-4D86-ABB0-BB8EE8ACFA5F}" type="presParOf" srcId="{D57CC79F-BC42-4DBF-9855-25C2E7F96B1F}" destId="{730300B4-516A-4E51-A17F-04774FFA09F8}" srcOrd="3" destOrd="0" presId="urn:microsoft.com/office/officeart/2005/8/layout/chevron1"/>
    <dgm:cxn modelId="{548E4686-EDC6-46A3-B9DB-BD731FB35C82}" type="presParOf" srcId="{D57CC79F-BC42-4DBF-9855-25C2E7F96B1F}" destId="{287A4E80-53C8-48D6-9EB9-116CE77D5336}" srcOrd="4" destOrd="0" presId="urn:microsoft.com/office/officeart/2005/8/layout/chevron1"/>
    <dgm:cxn modelId="{DC0315E5-1F86-4418-887F-53150AA9C16E}" type="presParOf" srcId="{287A4E80-53C8-48D6-9EB9-116CE77D5336}" destId="{C209643C-1CC9-4C46-8C9D-45EAA5C16630}" srcOrd="0" destOrd="0" presId="urn:microsoft.com/office/officeart/2005/8/layout/chevron1"/>
    <dgm:cxn modelId="{75F5D457-789B-42C9-B08D-781B168C8FDC}" type="presParOf" srcId="{287A4E80-53C8-48D6-9EB9-116CE77D5336}" destId="{FD560BF7-A473-4283-97CE-99955339DB5E}" srcOrd="1" destOrd="0" presId="urn:microsoft.com/office/officeart/2005/8/layout/chevron1"/>
    <dgm:cxn modelId="{C4CEB04B-3ACF-4DE4-BE82-DC05DA6A226B}" type="presParOf" srcId="{D57CC79F-BC42-4DBF-9855-25C2E7F96B1F}" destId="{5AC496DB-785D-4F13-8F61-9A54BC3EF9DC}" srcOrd="5" destOrd="0" presId="urn:microsoft.com/office/officeart/2005/8/layout/chevron1"/>
    <dgm:cxn modelId="{669438ED-D679-44A3-AC33-0BC38B157FC8}" type="presParOf" srcId="{D57CC79F-BC42-4DBF-9855-25C2E7F96B1F}" destId="{ED02F447-A3B0-460E-9E17-E65B4F5A4974}" srcOrd="6" destOrd="0" presId="urn:microsoft.com/office/officeart/2005/8/layout/chevron1"/>
    <dgm:cxn modelId="{6A946F61-BB4C-4528-891E-3A4241095FFF}" type="presParOf" srcId="{ED02F447-A3B0-460E-9E17-E65B4F5A4974}" destId="{9B304985-876B-4118-A472-0CA8294186A7}" srcOrd="0" destOrd="0" presId="urn:microsoft.com/office/officeart/2005/8/layout/chevron1"/>
    <dgm:cxn modelId="{E98C96C6-C3A9-415D-8507-8BA5A7AC3DF4}" type="presParOf" srcId="{ED02F447-A3B0-460E-9E17-E65B4F5A4974}" destId="{EB185C07-AAC2-4E15-A07E-BE97128BF5AE}" srcOrd="1" destOrd="0" presId="urn:microsoft.com/office/officeart/2005/8/layout/chevron1"/>
    <dgm:cxn modelId="{9FEA06D6-7C40-432F-BC38-22AD9301DF07}" type="presParOf" srcId="{D57CC79F-BC42-4DBF-9855-25C2E7F96B1F}" destId="{A91F3D8E-84AC-4C50-881E-F92925421860}" srcOrd="7" destOrd="0" presId="urn:microsoft.com/office/officeart/2005/8/layout/chevron1"/>
    <dgm:cxn modelId="{27E192EE-795D-46A6-B5CB-F8F40B2E6734}" type="presParOf" srcId="{D57CC79F-BC42-4DBF-9855-25C2E7F96B1F}" destId="{EA0EE9E8-EF66-4C32-BED1-C45C163F4FBE}" srcOrd="8" destOrd="0" presId="urn:microsoft.com/office/officeart/2005/8/layout/chevron1"/>
    <dgm:cxn modelId="{333E005E-671F-42B3-817B-7BFD7A4B927B}" type="presParOf" srcId="{EA0EE9E8-EF66-4C32-BED1-C45C163F4FBE}" destId="{38C8CB20-A2EC-4901-9642-8B1E5D58CBC2}" srcOrd="0" destOrd="0" presId="urn:microsoft.com/office/officeart/2005/8/layout/chevron1"/>
    <dgm:cxn modelId="{F3BF66F7-5A4E-4BA1-A247-6BA7E3B2081B}" type="presParOf" srcId="{EA0EE9E8-EF66-4C32-BED1-C45C163F4FBE}" destId="{5442144C-8347-4483-A408-FCE36D8BD16E}" srcOrd="1"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081EB-D696-495A-BA93-038D2417BAB9}">
      <dsp:nvSpPr>
        <dsp:cNvPr id="0" name=""/>
        <dsp:cNvSpPr/>
      </dsp:nvSpPr>
      <dsp:spPr>
        <a:xfrm>
          <a:off x="1878" y="29257"/>
          <a:ext cx="1301391" cy="378000"/>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v-LV" sz="800" b="1" kern="1200"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10.novembris</a:t>
          </a:r>
          <a:endParaRPr lang="lv-LV" sz="8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sp:txBody>
      <dsp:txXfrm>
        <a:off x="190878" y="29257"/>
        <a:ext cx="923391" cy="378000"/>
      </dsp:txXfrm>
    </dsp:sp>
    <dsp:sp modelId="{830B545A-6974-4513-944F-B6CD11EED99E}">
      <dsp:nvSpPr>
        <dsp:cNvPr id="0" name=""/>
        <dsp:cNvSpPr/>
      </dsp:nvSpPr>
      <dsp:spPr>
        <a:xfrm>
          <a:off x="49437" y="454507"/>
          <a:ext cx="1041113" cy="1261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FM ziņojuma par veicamajiem </a:t>
          </a:r>
          <a:r>
            <a:rPr lang="lv-LV" sz="800" kern="1200" smtClean="0">
              <a:solidFill>
                <a:srgbClr val="012169"/>
              </a:solidFill>
              <a:latin typeface="Verdana" panose="020B0604030504040204" pitchFamily="34" charset="0"/>
              <a:ea typeface="Verdana" panose="020B0604030504040204" pitchFamily="34" charset="0"/>
              <a:cs typeface="Verdana" panose="020B0604030504040204" pitchFamily="34" charset="0"/>
            </a:rPr>
            <a:t>pasākumiem izskatīšana </a:t>
          </a:r>
          <a:r>
            <a:rPr lang="lv-LV" sz="800" b="1" kern="1200" smtClean="0">
              <a:solidFill>
                <a:srgbClr val="012169"/>
              </a:solidFill>
              <a:latin typeface="Verdana" panose="020B0604030504040204" pitchFamily="34" charset="0"/>
              <a:ea typeface="Verdana" panose="020B0604030504040204" pitchFamily="34" charset="0"/>
              <a:cs typeface="Verdana" panose="020B0604030504040204" pitchFamily="34" charset="0"/>
            </a:rPr>
            <a:t>Ministru kabineta </a:t>
          </a:r>
          <a:r>
            <a:rPr lang="lv-LV" sz="800" kern="1200" smtClean="0">
              <a:solidFill>
                <a:srgbClr val="012169"/>
              </a:solidFill>
              <a:latin typeface="Verdana" panose="020B0604030504040204" pitchFamily="34" charset="0"/>
              <a:ea typeface="Verdana" panose="020B0604030504040204" pitchFamily="34" charset="0"/>
              <a:cs typeface="Verdana" panose="020B0604030504040204" pitchFamily="34" charset="0"/>
            </a:rPr>
            <a:t>sēdē</a:t>
          </a:r>
          <a:endParaRPr lang="lv-LV" sz="800"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sp:txBody>
      <dsp:txXfrm>
        <a:off x="49437" y="454507"/>
        <a:ext cx="1041113" cy="1261907"/>
      </dsp:txXfrm>
    </dsp:sp>
    <dsp:sp modelId="{C2C24EDA-72FC-4355-957E-8EC23D841859}">
      <dsp:nvSpPr>
        <dsp:cNvPr id="0" name=""/>
        <dsp:cNvSpPr/>
      </dsp:nvSpPr>
      <dsp:spPr>
        <a:xfrm>
          <a:off x="1087270" y="29257"/>
          <a:ext cx="1301391" cy="378000"/>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v-LV" sz="800" b="1" kern="1200"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11.novembris</a:t>
          </a:r>
          <a:endParaRPr lang="lv-LV" sz="8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sp:txBody>
      <dsp:txXfrm>
        <a:off x="1276270" y="29257"/>
        <a:ext cx="923391" cy="378000"/>
      </dsp:txXfrm>
    </dsp:sp>
    <dsp:sp modelId="{DBAA2573-A3AB-4575-91B6-56D5EED3B333}">
      <dsp:nvSpPr>
        <dsp:cNvPr id="0" name=""/>
        <dsp:cNvSpPr/>
      </dsp:nvSpPr>
      <dsp:spPr>
        <a:xfrm>
          <a:off x="1134828" y="454507"/>
          <a:ext cx="1041113" cy="1261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Apropriācijas palielinājuma 31.02. «Valsts parāda vadība»               (75 milj. EUR) saskaņošana ar </a:t>
          </a:r>
          <a:r>
            <a:rPr lang="lv-LV" sz="800" b="1"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Saeimas Budžeta un finanšu (nodokļu) komisiju</a:t>
          </a:r>
          <a:endParaRPr lang="lv-LV" sz="800" b="1"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sp:txBody>
      <dsp:txXfrm>
        <a:off x="1134828" y="454507"/>
        <a:ext cx="1041113" cy="1261907"/>
      </dsp:txXfrm>
    </dsp:sp>
    <dsp:sp modelId="{C209643C-1CC9-4C46-8C9D-45EAA5C16630}">
      <dsp:nvSpPr>
        <dsp:cNvPr id="0" name=""/>
        <dsp:cNvSpPr/>
      </dsp:nvSpPr>
      <dsp:spPr>
        <a:xfrm>
          <a:off x="2172662" y="29257"/>
          <a:ext cx="1301391" cy="378000"/>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v-LV" sz="800" b="1" kern="1200"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30.novembris</a:t>
          </a:r>
          <a:endParaRPr lang="lv-LV" sz="8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sp:txBody>
      <dsp:txXfrm>
        <a:off x="2361662" y="29257"/>
        <a:ext cx="923391" cy="378000"/>
      </dsp:txXfrm>
    </dsp:sp>
    <dsp:sp modelId="{FD560BF7-A473-4283-97CE-99955339DB5E}">
      <dsp:nvSpPr>
        <dsp:cNvPr id="0" name=""/>
        <dsp:cNvSpPr/>
      </dsp:nvSpPr>
      <dsp:spPr>
        <a:xfrm>
          <a:off x="2220220" y="454507"/>
          <a:ext cx="1041113" cy="1261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Publiskais paziņojums par USD obligāciju atpirkšanu</a:t>
          </a:r>
          <a:endParaRPr lang="lv-LV" sz="800"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sp:txBody>
      <dsp:txXfrm>
        <a:off x="2220220" y="454507"/>
        <a:ext cx="1041113" cy="1261907"/>
      </dsp:txXfrm>
    </dsp:sp>
    <dsp:sp modelId="{9B304985-876B-4118-A472-0CA8294186A7}">
      <dsp:nvSpPr>
        <dsp:cNvPr id="0" name=""/>
        <dsp:cNvSpPr/>
      </dsp:nvSpPr>
      <dsp:spPr>
        <a:xfrm>
          <a:off x="3258054" y="29257"/>
          <a:ext cx="1301391" cy="378000"/>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v-LV" sz="800" b="1" kern="1200"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8.decembris</a:t>
          </a:r>
          <a:endParaRPr lang="lv-LV" sz="8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sp:txBody>
      <dsp:txXfrm>
        <a:off x="3447054" y="29257"/>
        <a:ext cx="923391" cy="378000"/>
      </dsp:txXfrm>
    </dsp:sp>
    <dsp:sp modelId="{EB185C07-AAC2-4E15-A07E-BE97128BF5AE}">
      <dsp:nvSpPr>
        <dsp:cNvPr id="0" name=""/>
        <dsp:cNvSpPr/>
      </dsp:nvSpPr>
      <dsp:spPr>
        <a:xfrm>
          <a:off x="3305612" y="454507"/>
          <a:ext cx="1041113" cy="1261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USD obligāciju atpirkšanas apjoma un uzcenojumu noteikšana</a:t>
          </a:r>
          <a:endParaRPr lang="lv-LV" sz="800"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Valūtu mijmaiņas darījumu pārtraukšana</a:t>
          </a:r>
          <a:endParaRPr lang="lv-LV" sz="800"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Jauno EUR obligāciju izcenošana</a:t>
          </a:r>
          <a:endParaRPr lang="lv-LV" sz="800"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sp:txBody>
      <dsp:txXfrm>
        <a:off x="3305612" y="454507"/>
        <a:ext cx="1041113" cy="1261907"/>
      </dsp:txXfrm>
    </dsp:sp>
    <dsp:sp modelId="{38C8CB20-A2EC-4901-9642-8B1E5D58CBC2}">
      <dsp:nvSpPr>
        <dsp:cNvPr id="0" name=""/>
        <dsp:cNvSpPr/>
      </dsp:nvSpPr>
      <dsp:spPr>
        <a:xfrm>
          <a:off x="4343446" y="29257"/>
          <a:ext cx="1301391" cy="378000"/>
        </a:xfrm>
        <a:prstGeom prst="chevron">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lv-LV" sz="800" b="1" kern="1200" dirty="0" smtClean="0">
              <a:solidFill>
                <a:sysClr val="window" lastClr="FFFFFF"/>
              </a:solidFill>
              <a:latin typeface="Verdana" panose="020B0604030504040204" pitchFamily="34" charset="0"/>
              <a:ea typeface="Verdana" panose="020B0604030504040204" pitchFamily="34" charset="0"/>
              <a:cs typeface="Verdana" panose="020B0604030504040204" pitchFamily="34" charset="0"/>
            </a:rPr>
            <a:t>23.decembris</a:t>
          </a:r>
          <a:endParaRPr lang="lv-LV" sz="800" b="1" kern="1200" dirty="0">
            <a:solidFill>
              <a:sysClr val="window" lastClr="FFFFFF"/>
            </a:solidFill>
            <a:latin typeface="Verdana" panose="020B0604030504040204" pitchFamily="34" charset="0"/>
            <a:ea typeface="Verdana" panose="020B0604030504040204" pitchFamily="34" charset="0"/>
            <a:cs typeface="Verdana" panose="020B0604030504040204" pitchFamily="34" charset="0"/>
          </a:endParaRPr>
        </a:p>
      </dsp:txBody>
      <dsp:txXfrm>
        <a:off x="4532446" y="29257"/>
        <a:ext cx="923391" cy="378000"/>
      </dsp:txXfrm>
    </dsp:sp>
    <dsp:sp modelId="{5442144C-8347-4483-A408-FCE36D8BD16E}">
      <dsp:nvSpPr>
        <dsp:cNvPr id="0" name=""/>
        <dsp:cNvSpPr/>
      </dsp:nvSpPr>
      <dsp:spPr>
        <a:xfrm>
          <a:off x="4391004" y="454507"/>
          <a:ext cx="1041113" cy="12619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355600">
            <a:lnSpc>
              <a:spcPct val="90000"/>
            </a:lnSpc>
            <a:spcBef>
              <a:spcPct val="0"/>
            </a:spcBef>
            <a:spcAft>
              <a:spcPct val="15000"/>
            </a:spcAft>
            <a:buChar char="••"/>
          </a:pPr>
          <a:r>
            <a:rPr lang="lv-LV" sz="800" kern="1200" dirty="0" smtClean="0">
              <a:solidFill>
                <a:srgbClr val="012169"/>
              </a:solidFill>
              <a:latin typeface="Verdana" panose="020B0604030504040204" pitchFamily="34" charset="0"/>
              <a:ea typeface="Verdana" panose="020B0604030504040204" pitchFamily="34" charset="0"/>
              <a:cs typeface="Verdana" panose="020B0604030504040204" pitchFamily="34" charset="0"/>
            </a:rPr>
            <a:t>Norēķins ar USD obligāciju investoriem</a:t>
          </a:r>
          <a:endParaRPr lang="lv-LV" sz="800" kern="1200" dirty="0">
            <a:solidFill>
              <a:srgbClr val="012169"/>
            </a:solidFill>
            <a:latin typeface="Verdana" panose="020B0604030504040204" pitchFamily="34" charset="0"/>
            <a:ea typeface="Verdana" panose="020B0604030504040204" pitchFamily="34" charset="0"/>
            <a:cs typeface="Verdana" panose="020B0604030504040204" pitchFamily="34" charset="0"/>
          </a:endParaRPr>
        </a:p>
      </dsp:txBody>
      <dsp:txXfrm>
        <a:off x="4391004" y="454507"/>
        <a:ext cx="1041113" cy="12619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FD6E9BD52F91C47831DBDA193E55F08" ma:contentTypeVersion="0" ma:contentTypeDescription="Izveidot jaunu dokumentu." ma:contentTypeScope="" ma:versionID="7700939ecc8b3c72359796b11b6d8718">
  <xsd:schema xmlns:xsd="http://www.w3.org/2001/XMLSchema" xmlns:xs="http://www.w3.org/2001/XMLSchema" xmlns:p="http://schemas.microsoft.com/office/2006/metadata/properties" targetNamespace="http://schemas.microsoft.com/office/2006/metadata/properties" ma:root="true" ma:fieldsID="0a12a973f07ef4adca6f66b5375e23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0077-8380-4EB7-B26A-12028ED7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34B4E0-0262-4CB9-9C13-8043BB0FDDC1}">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FA5C2FC-9627-4E0A-9E44-51C7DFC1EF8F}">
  <ds:schemaRefs>
    <ds:schemaRef ds:uri="http://schemas.microsoft.com/sharepoint/v3/contenttype/forms"/>
  </ds:schemaRefs>
</ds:datastoreItem>
</file>

<file path=customXml/itemProps4.xml><?xml version="1.0" encoding="utf-8"?>
<ds:datastoreItem xmlns:ds="http://schemas.openxmlformats.org/officeDocument/2006/customXml" ds:itemID="{75F03209-18CC-4A98-B55B-0DD36EEF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3555</Words>
  <Characters>25633</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Pielikums Ministru kabineta rīkojuma projekta „Par apropriāciju izdevumiem atlīdzībai Valsts kases amatpersonu (darbinieku) motivēšanai” sākotnējās ietekmes novērtējuma ziņojumam (anotācijai)</vt:lpstr>
    </vt:vector>
  </TitlesOfParts>
  <Manager/>
  <Company>Valsts kase</Company>
  <LinksUpToDate>false</LinksUpToDate>
  <CharactersWithSpaces>29130</CharactersWithSpaces>
  <SharedDoc>false</SharedDoc>
  <HLinks>
    <vt:vector size="6" baseType="variant">
      <vt:variant>
        <vt:i4>8061016</vt:i4>
      </vt:variant>
      <vt:variant>
        <vt:i4>3</vt:i4>
      </vt:variant>
      <vt:variant>
        <vt:i4>0</vt:i4>
      </vt:variant>
      <vt:variant>
        <vt:i4>5</vt:i4>
      </vt:variant>
      <vt:variant>
        <vt:lpwstr>mailto:Agnese.rudzite@vid.gov.lv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Rīkojuma projekta „Par apropriāciju izdevumiem atlīdzībai Valsts kases amatpersonu (darbinieku) motivēšanai” sākotnējās ietekmes novērtējuma ziņojumam (anotācijai)</dc:title>
  <dc:subject>Pielikums anotācijai</dc:subject>
  <dc:creator>Sanita.Malina@kase.gov.lv</dc:creator>
  <dc:description>67094243, sanita.malina@kase.gov.lv</dc:description>
  <cp:lastModifiedBy>Sanita Maļina</cp:lastModifiedBy>
  <cp:revision>26</cp:revision>
  <cp:lastPrinted>2015-12-11T06:52:00Z</cp:lastPrinted>
  <dcterms:created xsi:type="dcterms:W3CDTF">2016-11-02T09:43:00Z</dcterms:created>
  <dcterms:modified xsi:type="dcterms:W3CDTF">2016-11-29T14:04:00Z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0x0101009FD6E9BD52F91C47831DBDA193E55F08</vt:lpwstr>
  </property>
  <property fmtid="{D5CDD505-2E9C-101B-9397-08002B2CF9AE}" pid="3" name="IsMyDocuments">
    <vt:bool>true</vt:bool>
  </property>
</Properties>
</file>